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C0AAB5" w14:textId="4B95193B" w:rsidR="007D75C8" w:rsidRPr="00184501" w:rsidRDefault="007D75C8" w:rsidP="007D75C8">
      <w:pPr>
        <w:tabs>
          <w:tab w:val="center" w:pos="4536"/>
          <w:tab w:val="right" w:pos="8280"/>
          <w:tab w:val="right" w:pos="9639"/>
        </w:tabs>
        <w:ind w:right="2"/>
        <w:rPr>
          <w:rFonts w:ascii="Arial" w:hAnsi="Arial" w:cs="Arial"/>
          <w:b/>
          <w:bCs/>
          <w:sz w:val="22"/>
          <w:szCs w:val="22"/>
        </w:rPr>
      </w:pPr>
      <w:r w:rsidRPr="00184501">
        <w:rPr>
          <w:rFonts w:ascii="Arial" w:hAnsi="Arial" w:cs="Arial"/>
          <w:b/>
          <w:bCs/>
          <w:sz w:val="22"/>
          <w:szCs w:val="22"/>
        </w:rPr>
        <w:t xml:space="preserve">3GPP TSG RAN WG1 </w:t>
      </w:r>
      <w:r w:rsidRPr="00D82557">
        <w:rPr>
          <w:rFonts w:ascii="Arial" w:hAnsi="Arial" w:cs="Arial"/>
          <w:b/>
          <w:bCs/>
          <w:sz w:val="22"/>
          <w:szCs w:val="22"/>
        </w:rPr>
        <w:t>#9</w:t>
      </w:r>
      <w:r w:rsidR="000D5043">
        <w:rPr>
          <w:rFonts w:ascii="Arial" w:hAnsi="Arial" w:cs="Arial"/>
          <w:b/>
          <w:bCs/>
          <w:sz w:val="22"/>
          <w:szCs w:val="22"/>
        </w:rPr>
        <w:t>8</w:t>
      </w:r>
      <w:r>
        <w:rPr>
          <w:rFonts w:ascii="Arial" w:hAnsi="Arial" w:cs="Arial"/>
          <w:b/>
          <w:bCs/>
          <w:sz w:val="22"/>
          <w:szCs w:val="22"/>
        </w:rPr>
        <w:t xml:space="preserve">                         </w:t>
      </w:r>
      <w:r w:rsidRPr="00184501">
        <w:rPr>
          <w:rFonts w:ascii="Arial" w:hAnsi="Arial" w:cs="Arial"/>
          <w:b/>
          <w:bCs/>
          <w:sz w:val="22"/>
          <w:szCs w:val="22"/>
        </w:rPr>
        <w:t xml:space="preserve">                                             </w:t>
      </w:r>
      <w:r>
        <w:rPr>
          <w:rFonts w:ascii="Arial" w:hAnsi="Arial" w:cs="Arial"/>
          <w:b/>
          <w:bCs/>
          <w:sz w:val="22"/>
          <w:szCs w:val="22"/>
        </w:rPr>
        <w:t xml:space="preserve">  </w:t>
      </w:r>
      <w:r w:rsidRPr="00184501">
        <w:rPr>
          <w:rFonts w:ascii="Arial" w:hAnsi="Arial" w:cs="Arial"/>
          <w:b/>
          <w:bCs/>
          <w:sz w:val="22"/>
          <w:szCs w:val="22"/>
        </w:rPr>
        <w:t xml:space="preserve">  </w:t>
      </w:r>
      <w:r>
        <w:rPr>
          <w:rFonts w:ascii="Arial" w:hAnsi="Arial" w:cs="Arial"/>
          <w:b/>
          <w:bCs/>
          <w:sz w:val="22"/>
          <w:szCs w:val="22"/>
        </w:rPr>
        <w:t xml:space="preserve">           </w:t>
      </w:r>
      <w:r w:rsidRPr="00ED7776">
        <w:rPr>
          <w:rFonts w:ascii="Arial" w:hAnsi="Arial" w:cs="Arial"/>
          <w:b/>
          <w:bCs/>
          <w:sz w:val="22"/>
          <w:szCs w:val="22"/>
        </w:rPr>
        <w:t>R1-19</w:t>
      </w:r>
      <w:r w:rsidR="00297C0F">
        <w:rPr>
          <w:rFonts w:ascii="Arial" w:hAnsi="Arial" w:cs="Arial"/>
          <w:b/>
          <w:bCs/>
          <w:sz w:val="22"/>
          <w:szCs w:val="22"/>
        </w:rPr>
        <w:t>08418</w:t>
      </w:r>
    </w:p>
    <w:p w14:paraId="721F6195" w14:textId="1BE1C860" w:rsidR="00184501" w:rsidRDefault="000D5043" w:rsidP="007D75C8">
      <w:pPr>
        <w:tabs>
          <w:tab w:val="center" w:pos="4536"/>
          <w:tab w:val="right" w:pos="9072"/>
        </w:tabs>
        <w:rPr>
          <w:rFonts w:ascii="Arial" w:eastAsia="MS Mincho" w:hAnsi="Arial" w:cs="Arial"/>
          <w:b/>
          <w:bCs/>
          <w:sz w:val="22"/>
          <w:szCs w:val="22"/>
          <w:lang w:eastAsia="ja-JP"/>
        </w:rPr>
      </w:pPr>
      <w:r w:rsidRPr="000D5043">
        <w:rPr>
          <w:rFonts w:ascii="Arial" w:eastAsia="MS Mincho" w:hAnsi="Arial" w:cs="Arial"/>
          <w:b/>
          <w:bCs/>
          <w:sz w:val="22"/>
          <w:szCs w:val="22"/>
          <w:lang w:eastAsia="ja-JP"/>
        </w:rPr>
        <w:t>Prague, CZ, August 26</w:t>
      </w:r>
      <w:r w:rsidRPr="000D5043">
        <w:rPr>
          <w:rFonts w:ascii="Arial" w:eastAsia="MS Mincho" w:hAnsi="Arial" w:cs="Arial"/>
          <w:b/>
          <w:bCs/>
          <w:sz w:val="22"/>
          <w:szCs w:val="22"/>
          <w:vertAlign w:val="superscript"/>
          <w:lang w:eastAsia="ja-JP"/>
        </w:rPr>
        <w:t>th</w:t>
      </w:r>
      <w:r w:rsidRPr="000D5043">
        <w:rPr>
          <w:rFonts w:ascii="Arial" w:eastAsia="MS Mincho" w:hAnsi="Arial" w:cs="Arial"/>
          <w:b/>
          <w:bCs/>
          <w:sz w:val="22"/>
          <w:szCs w:val="22"/>
          <w:lang w:eastAsia="ja-JP"/>
        </w:rPr>
        <w:t xml:space="preserve"> – 30</w:t>
      </w:r>
      <w:r w:rsidRPr="000D5043">
        <w:rPr>
          <w:rFonts w:ascii="Arial" w:eastAsia="MS Mincho" w:hAnsi="Arial" w:cs="Arial"/>
          <w:b/>
          <w:bCs/>
          <w:sz w:val="22"/>
          <w:szCs w:val="22"/>
          <w:vertAlign w:val="superscript"/>
          <w:lang w:eastAsia="ja-JP"/>
        </w:rPr>
        <w:t>th</w:t>
      </w:r>
      <w:r w:rsidRPr="000D5043">
        <w:rPr>
          <w:rFonts w:ascii="Arial" w:eastAsia="MS Mincho" w:hAnsi="Arial" w:cs="Arial"/>
          <w:b/>
          <w:bCs/>
          <w:sz w:val="22"/>
          <w:szCs w:val="22"/>
          <w:lang w:eastAsia="ja-JP"/>
        </w:rPr>
        <w:t>, 2019</w:t>
      </w:r>
    </w:p>
    <w:p w14:paraId="38EF7F59" w14:textId="77777777" w:rsidR="00D61C52" w:rsidRPr="00734473" w:rsidRDefault="00D61C52" w:rsidP="003C7359">
      <w:pPr>
        <w:pStyle w:val="a4"/>
        <w:tabs>
          <w:tab w:val="clear" w:pos="4536"/>
          <w:tab w:val="clear" w:pos="9072"/>
          <w:tab w:val="left" w:pos="1891"/>
        </w:tabs>
        <w:rPr>
          <w:rFonts w:eastAsia="宋体"/>
          <w:sz w:val="22"/>
          <w:lang w:eastAsia="zh-CN"/>
        </w:rPr>
      </w:pPr>
    </w:p>
    <w:p w14:paraId="56F55AAA" w14:textId="77777777"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14:paraId="1DA403BA" w14:textId="384F7E63" w:rsidR="00BE781B" w:rsidRPr="00F63D09" w:rsidRDefault="00BE781B" w:rsidP="00FE052D">
      <w:pPr>
        <w:pStyle w:val="a4"/>
        <w:tabs>
          <w:tab w:val="clear" w:pos="4536"/>
          <w:tab w:val="left" w:pos="1800"/>
        </w:tabs>
        <w:ind w:left="1800" w:hanging="1800"/>
        <w:rPr>
          <w:sz w:val="22"/>
        </w:rPr>
      </w:pPr>
      <w:r w:rsidRPr="00BE781B">
        <w:rPr>
          <w:sz w:val="22"/>
        </w:rPr>
        <w:t>Title:</w:t>
      </w:r>
      <w:r w:rsidRPr="00BE781B">
        <w:rPr>
          <w:sz w:val="22"/>
        </w:rPr>
        <w:tab/>
      </w:r>
      <w:r w:rsidR="00DE22D5" w:rsidRPr="00DE22D5">
        <w:rPr>
          <w:sz w:val="22"/>
        </w:rPr>
        <w:t>Enhancements to initial access procedure</w:t>
      </w:r>
      <w:r w:rsidR="00325EBA">
        <w:rPr>
          <w:sz w:val="22"/>
        </w:rPr>
        <w:t xml:space="preserve"> for NR-U</w:t>
      </w:r>
    </w:p>
    <w:p w14:paraId="382FB37D" w14:textId="77777777"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4E3C0E">
        <w:rPr>
          <w:rFonts w:eastAsia="宋体"/>
          <w:sz w:val="22"/>
          <w:lang w:eastAsia="zh-CN"/>
        </w:rPr>
        <w:t>2</w:t>
      </w:r>
      <w:r w:rsidR="00900B73">
        <w:rPr>
          <w:rFonts w:eastAsia="宋体"/>
          <w:sz w:val="22"/>
          <w:lang w:eastAsia="zh-CN"/>
        </w:rPr>
        <w:t>.</w:t>
      </w:r>
      <w:r w:rsidR="004E3C0E">
        <w:rPr>
          <w:rFonts w:eastAsia="宋体"/>
          <w:sz w:val="22"/>
          <w:lang w:eastAsia="zh-CN"/>
        </w:rPr>
        <w:t>2.</w:t>
      </w:r>
      <w:r w:rsidR="00DE22D5">
        <w:rPr>
          <w:rFonts w:eastAsia="宋体"/>
          <w:sz w:val="22"/>
          <w:lang w:eastAsia="zh-CN"/>
        </w:rPr>
        <w:t>2</w:t>
      </w:r>
      <w:r w:rsidR="000116E1">
        <w:rPr>
          <w:rFonts w:eastAsia="宋体" w:hint="eastAsia"/>
          <w:sz w:val="22"/>
          <w:lang w:eastAsia="zh-CN"/>
        </w:rPr>
        <w:t>.</w:t>
      </w:r>
      <w:r w:rsidR="008B72BE">
        <w:rPr>
          <w:rFonts w:eastAsia="宋体"/>
          <w:sz w:val="22"/>
          <w:lang w:eastAsia="zh-CN"/>
        </w:rPr>
        <w:t>2</w:t>
      </w:r>
    </w:p>
    <w:p w14:paraId="19058FBD" w14:textId="77777777" w:rsidR="00BE781B" w:rsidRPr="00E05FAF" w:rsidRDefault="00BE781B" w:rsidP="00BE781B">
      <w:pPr>
        <w:pStyle w:val="a4"/>
        <w:tabs>
          <w:tab w:val="left" w:pos="1800"/>
        </w:tabs>
        <w:rPr>
          <w:rFonts w:eastAsiaTheme="minorEastAsia"/>
          <w:sz w:val="22"/>
          <w:lang w:eastAsia="zh-CN"/>
        </w:rPr>
      </w:pPr>
      <w:r w:rsidRPr="00BE781B">
        <w:rPr>
          <w:sz w:val="22"/>
        </w:rPr>
        <w:t>Document for:</w:t>
      </w:r>
      <w:r w:rsidRPr="00BE781B">
        <w:rPr>
          <w:sz w:val="22"/>
        </w:rPr>
        <w:tab/>
        <w:t>Discussion and Decision</w:t>
      </w:r>
    </w:p>
    <w:p w14:paraId="05680A86" w14:textId="77777777" w:rsidR="00FE5799" w:rsidRPr="002100D2" w:rsidRDefault="00FE5799" w:rsidP="00FE5799">
      <w:pPr>
        <w:pBdr>
          <w:bottom w:val="single" w:sz="4" w:space="1" w:color="auto"/>
        </w:pBdr>
        <w:tabs>
          <w:tab w:val="left" w:pos="2552"/>
        </w:tabs>
      </w:pPr>
    </w:p>
    <w:p w14:paraId="03686763" w14:textId="77777777" w:rsidR="00FE5799" w:rsidRPr="004D60D1" w:rsidRDefault="006B2C78" w:rsidP="00883887">
      <w:pPr>
        <w:pStyle w:val="1"/>
        <w:spacing w:before="120" w:after="300"/>
        <w:ind w:left="787" w:hangingChars="280" w:hanging="787"/>
        <w:rPr>
          <w:rFonts w:eastAsia="宋体"/>
          <w:lang w:eastAsia="zh-CN"/>
        </w:rPr>
      </w:pPr>
      <w:r w:rsidRPr="004D60D1">
        <w:rPr>
          <w:rFonts w:eastAsia="宋体"/>
          <w:lang w:eastAsia="zh-CN"/>
        </w:rPr>
        <w:t>Introduction</w:t>
      </w:r>
    </w:p>
    <w:p w14:paraId="6790216C" w14:textId="4ACB3830" w:rsidR="000B641B" w:rsidRDefault="000B641B" w:rsidP="000B641B">
      <w:pPr>
        <w:pStyle w:val="a0"/>
        <w:rPr>
          <w:rFonts w:eastAsiaTheme="minorEastAsia"/>
          <w:lang w:eastAsia="zh-CN"/>
        </w:rPr>
      </w:pPr>
      <w:r>
        <w:rPr>
          <w:rFonts w:eastAsiaTheme="minorEastAsia" w:hint="eastAsia"/>
          <w:lang w:eastAsia="zh-CN"/>
        </w:rPr>
        <w:t>During</w:t>
      </w:r>
      <w:r>
        <w:rPr>
          <w:rFonts w:eastAsiaTheme="minorEastAsia"/>
          <w:lang w:eastAsia="zh-CN"/>
        </w:rPr>
        <w:t xml:space="preserve"> RAN1#</w:t>
      </w:r>
      <w:r w:rsidR="00346A32">
        <w:rPr>
          <w:rFonts w:eastAsiaTheme="minorEastAsia"/>
          <w:lang w:eastAsia="zh-CN"/>
        </w:rPr>
        <w:t>9</w:t>
      </w:r>
      <w:r w:rsidR="00864723">
        <w:rPr>
          <w:rFonts w:eastAsiaTheme="minorEastAsia"/>
          <w:lang w:eastAsia="zh-CN"/>
        </w:rPr>
        <w:t>7</w:t>
      </w:r>
      <w:r>
        <w:rPr>
          <w:rFonts w:eastAsiaTheme="minorEastAsia"/>
          <w:lang w:eastAsia="zh-CN"/>
        </w:rPr>
        <w:t xml:space="preserve">, the enhancements to initial access procedure for NR-U were discussed. Agreements were made </w:t>
      </w:r>
      <w:r>
        <w:rPr>
          <w:rFonts w:eastAsia="Yu Mincho"/>
        </w:rPr>
        <w:t>as follows [1]:</w:t>
      </w:r>
    </w:p>
    <w:p w14:paraId="7511E5F6" w14:textId="77777777" w:rsidR="00892749" w:rsidRDefault="00892749" w:rsidP="00892749">
      <w:r w:rsidRPr="00E758C5">
        <w:rPr>
          <w:highlight w:val="green"/>
        </w:rPr>
        <w:t>Agreement:</w:t>
      </w:r>
    </w:p>
    <w:p w14:paraId="4AB002E1" w14:textId="77777777" w:rsidR="00892749" w:rsidRPr="002E53BC" w:rsidRDefault="00892749" w:rsidP="00892749">
      <w:pPr>
        <w:rPr>
          <w:b/>
          <w:u w:val="single"/>
        </w:rPr>
      </w:pPr>
      <w:r w:rsidRPr="002E53BC">
        <w:t xml:space="preserve">The mechanism to determine serving cell timing is </w:t>
      </w:r>
      <w:r>
        <w:t>as follows</w:t>
      </w:r>
      <w:r w:rsidRPr="002E53BC">
        <w:t xml:space="preserve">: </w:t>
      </w:r>
    </w:p>
    <w:p w14:paraId="5D6B5CF6" w14:textId="77777777" w:rsidR="00892749" w:rsidRPr="002E53BC" w:rsidRDefault="00892749" w:rsidP="00892749">
      <w:pPr>
        <w:numPr>
          <w:ilvl w:val="0"/>
          <w:numId w:val="12"/>
        </w:numPr>
        <w:rPr>
          <w:b/>
          <w:u w:val="single"/>
        </w:rPr>
      </w:pPr>
      <w:r w:rsidRPr="002E53BC">
        <w:t xml:space="preserve">The SS/PBCH block position index within a DRS transmission window is detected using a combination of PBCH DMRS sequence index and 1 bit/2 bits for 15 kHz SCS/30 kHz SCS of the 3 available bits in the PBCH payload (not in MIB) originally used in Rel-15 FR2 for MSB SSB index </w:t>
      </w:r>
    </w:p>
    <w:p w14:paraId="7ADA206E" w14:textId="77777777" w:rsidR="00892749" w:rsidRPr="002E53BC" w:rsidRDefault="00892749" w:rsidP="00892749">
      <w:pPr>
        <w:numPr>
          <w:ilvl w:val="0"/>
          <w:numId w:val="12"/>
        </w:numPr>
        <w:rPr>
          <w:b/>
          <w:u w:val="single"/>
        </w:rPr>
      </w:pPr>
      <w:r w:rsidRPr="002E53BC">
        <w:t xml:space="preserve">10-bits SFN and half-frame indicator are indicated as in Rel-15 </w:t>
      </w:r>
    </w:p>
    <w:p w14:paraId="1D1B1EB7" w14:textId="77777777" w:rsidR="00892749" w:rsidRPr="002E53BC" w:rsidRDefault="00892749" w:rsidP="00892749">
      <w:pPr>
        <w:numPr>
          <w:ilvl w:val="0"/>
          <w:numId w:val="12"/>
        </w:numPr>
      </w:pPr>
      <w:r w:rsidRPr="002E53BC">
        <w:t>PBCH payload size is not increased compared to Rel-15</w:t>
      </w:r>
    </w:p>
    <w:p w14:paraId="3476049C" w14:textId="77777777" w:rsidR="00892749" w:rsidRPr="002E53BC" w:rsidRDefault="00892749" w:rsidP="00892749">
      <w:pPr>
        <w:numPr>
          <w:ilvl w:val="1"/>
          <w:numId w:val="12"/>
        </w:numPr>
        <w:rPr>
          <w:b/>
          <w:u w:val="single"/>
        </w:rPr>
      </w:pPr>
      <w:r w:rsidRPr="002E53BC">
        <w:t>FFS: Whether reuse of other available bits in PBCH payload is also required for timing determination</w:t>
      </w:r>
    </w:p>
    <w:p w14:paraId="2E9B9C01" w14:textId="77777777" w:rsidR="00892749" w:rsidRPr="00FE78D0" w:rsidRDefault="00892749" w:rsidP="00892749">
      <w:pPr>
        <w:numPr>
          <w:ilvl w:val="0"/>
          <w:numId w:val="12"/>
        </w:numPr>
        <w:rPr>
          <w:b/>
          <w:u w:val="single"/>
        </w:rPr>
      </w:pPr>
      <w:r>
        <w:t xml:space="preserve">If the UE is required to perform PBCH decoding of neighbor cell(s) (e.g., in asynchronous deployments), an explicit time allowance for </w:t>
      </w:r>
      <w:r w:rsidRPr="002E53BC">
        <w:t>acquisition of SSB index</w:t>
      </w:r>
      <w:r>
        <w:t xml:space="preserve"> is provided to the UE</w:t>
      </w:r>
    </w:p>
    <w:p w14:paraId="22BCA935" w14:textId="77777777" w:rsidR="00892749" w:rsidRDefault="00892749" w:rsidP="00892749"/>
    <w:p w14:paraId="3AB41DBC" w14:textId="77777777" w:rsidR="00892749" w:rsidRDefault="00892749" w:rsidP="00892749">
      <w:r w:rsidRPr="00BF13D8">
        <w:rPr>
          <w:highlight w:val="green"/>
        </w:rPr>
        <w:t>Agreement:</w:t>
      </w:r>
    </w:p>
    <w:p w14:paraId="2AE59A14" w14:textId="77777777" w:rsidR="00892749" w:rsidRDefault="00892749" w:rsidP="00892749">
      <w:r>
        <w:t xml:space="preserve">LBT category for </w:t>
      </w:r>
      <w:proofErr w:type="spellStart"/>
      <w:r>
        <w:t>msg</w:t>
      </w:r>
      <w:proofErr w:type="spellEnd"/>
      <w:r>
        <w:t xml:space="preserve"> 3 initial transmission is provided to the UE in RAR</w:t>
      </w:r>
    </w:p>
    <w:p w14:paraId="4554B081" w14:textId="77777777" w:rsidR="00892749" w:rsidRDefault="00892749" w:rsidP="00892749"/>
    <w:p w14:paraId="5D042A64" w14:textId="77777777" w:rsidR="00892749" w:rsidRDefault="00892749" w:rsidP="00892749">
      <w:r w:rsidRPr="000837CB">
        <w:rPr>
          <w:highlight w:val="green"/>
        </w:rPr>
        <w:t>Agreement:</w:t>
      </w:r>
    </w:p>
    <w:p w14:paraId="03DB1CE4" w14:textId="77777777" w:rsidR="00892749" w:rsidRDefault="00892749" w:rsidP="00892749">
      <w:r>
        <w:t>Reply to the RAN2 LS informing them of the following:</w:t>
      </w:r>
    </w:p>
    <w:p w14:paraId="07F01326" w14:textId="77777777" w:rsidR="00892749" w:rsidRDefault="00892749" w:rsidP="00892749">
      <w:pPr>
        <w:numPr>
          <w:ilvl w:val="0"/>
          <w:numId w:val="13"/>
        </w:numPr>
      </w:pPr>
      <w:r>
        <w:t xml:space="preserve">RAN1 has made the following agreement which facilitates </w:t>
      </w:r>
      <w:r w:rsidRPr="00867A33">
        <w:t>COT sharing between Msg2 and Msg3</w:t>
      </w:r>
      <w:r>
        <w:t>:</w:t>
      </w:r>
    </w:p>
    <w:p w14:paraId="201B54C0" w14:textId="77777777" w:rsidR="00892749" w:rsidRPr="00867A33" w:rsidRDefault="00892749" w:rsidP="00892749">
      <w:pPr>
        <w:numPr>
          <w:ilvl w:val="1"/>
          <w:numId w:val="13"/>
        </w:numPr>
      </w:pPr>
      <w:r>
        <w:t xml:space="preserve">LBT category for </w:t>
      </w:r>
      <w:proofErr w:type="spellStart"/>
      <w:r>
        <w:t>msg</w:t>
      </w:r>
      <w:proofErr w:type="spellEnd"/>
      <w:r>
        <w:t xml:space="preserve"> 3 initial transmission is provided to the UE in RAR</w:t>
      </w:r>
    </w:p>
    <w:p w14:paraId="15B8FEC1" w14:textId="538F0937" w:rsidR="00892749" w:rsidRDefault="00892749" w:rsidP="00892749">
      <w:pPr>
        <w:pStyle w:val="a0"/>
      </w:pPr>
      <w:r>
        <w:t xml:space="preserve">Multiple msg3 </w:t>
      </w:r>
      <w:proofErr w:type="spellStart"/>
      <w:proofErr w:type="gramStart"/>
      <w:r>
        <w:t>tx</w:t>
      </w:r>
      <w:proofErr w:type="spellEnd"/>
      <w:proofErr w:type="gramEnd"/>
      <w:r>
        <w:t xml:space="preserve"> opportunities with a single or multiple RARs in the time domain is feasible from a RAN1 perspective but there is no consensus at this time in RAN1 to support this. RAN1 will continue discussions on the support of multiple msg3 </w:t>
      </w:r>
      <w:proofErr w:type="spellStart"/>
      <w:proofErr w:type="gramStart"/>
      <w:r>
        <w:t>tx</w:t>
      </w:r>
      <w:proofErr w:type="spellEnd"/>
      <w:proofErr w:type="gramEnd"/>
      <w:r>
        <w:t xml:space="preserve"> opportunities.</w:t>
      </w:r>
    </w:p>
    <w:p w14:paraId="72066A7A" w14:textId="77777777" w:rsidR="00892749" w:rsidRDefault="00892749" w:rsidP="00892749">
      <w:r w:rsidRPr="005019C6">
        <w:rPr>
          <w:highlight w:val="green"/>
        </w:rPr>
        <w:t>Agreement:</w:t>
      </w:r>
    </w:p>
    <w:p w14:paraId="7B2FC786" w14:textId="77777777" w:rsidR="00892749" w:rsidRPr="00C7545E" w:rsidRDefault="00892749" w:rsidP="00892749">
      <w:pPr>
        <w:pStyle w:val="a7"/>
        <w:spacing w:line="288" w:lineRule="auto"/>
        <w:ind w:left="0"/>
        <w:rPr>
          <w:rFonts w:eastAsia="MS Mincho"/>
        </w:rPr>
      </w:pPr>
      <w:r>
        <w:t xml:space="preserve">For a serving cell, </w:t>
      </w:r>
      <w:r w:rsidRPr="00EB3222">
        <w:t xml:space="preserve">UE may assume a QCL relation between SS/PBCH blocks which are detected across DRS transmission windows and have the same value of </w:t>
      </w:r>
      <w:proofErr w:type="gramStart"/>
      <w:r w:rsidRPr="00EB3222">
        <w:t>modulo(</w:t>
      </w:r>
      <w:proofErr w:type="gramEnd"/>
      <w:r>
        <w:t>A, Q</w:t>
      </w:r>
      <w:r w:rsidRPr="00EB3222">
        <w:t>)</w:t>
      </w:r>
      <w:r>
        <w:t>, once Q is known to the UE</w:t>
      </w:r>
    </w:p>
    <w:p w14:paraId="73064D99" w14:textId="77777777" w:rsidR="00892749" w:rsidRPr="004901B0" w:rsidRDefault="00892749" w:rsidP="00892749">
      <w:pPr>
        <w:pStyle w:val="a7"/>
        <w:numPr>
          <w:ilvl w:val="0"/>
          <w:numId w:val="14"/>
        </w:numPr>
        <w:spacing w:line="288" w:lineRule="auto"/>
        <w:rPr>
          <w:rFonts w:eastAsia="MS Mincho"/>
        </w:rPr>
      </w:pPr>
      <w:r>
        <w:t>FFS: A is the SSB candidate position index and/or PBCH DMRS sequence index</w:t>
      </w:r>
    </w:p>
    <w:p w14:paraId="53DBD267" w14:textId="77777777" w:rsidR="00892749" w:rsidRPr="004901B0" w:rsidRDefault="00892749" w:rsidP="00892749">
      <w:pPr>
        <w:pStyle w:val="a7"/>
        <w:numPr>
          <w:ilvl w:val="0"/>
          <w:numId w:val="14"/>
        </w:numPr>
        <w:spacing w:line="288" w:lineRule="auto"/>
        <w:rPr>
          <w:rFonts w:eastAsia="MS Mincho"/>
        </w:rPr>
      </w:pPr>
      <w:r w:rsidRPr="004901B0">
        <w:rPr>
          <w:rFonts w:eastAsia="MS Mincho"/>
        </w:rPr>
        <w:t xml:space="preserve">FFS: </w:t>
      </w:r>
      <w:r>
        <w:rPr>
          <w:rFonts w:eastAsia="MS Mincho"/>
        </w:rPr>
        <w:t xml:space="preserve">How </w:t>
      </w:r>
      <w:r w:rsidRPr="004901B0">
        <w:rPr>
          <w:rFonts w:eastAsia="MS Mincho"/>
        </w:rPr>
        <w:t>Q is indicated</w:t>
      </w:r>
      <w:r>
        <w:rPr>
          <w:rFonts w:eastAsia="MS Mincho"/>
        </w:rPr>
        <w:t xml:space="preserve"> or determined </w:t>
      </w:r>
    </w:p>
    <w:p w14:paraId="3323A1F2" w14:textId="77777777" w:rsidR="00892749" w:rsidRPr="00AA5C0C" w:rsidRDefault="00892749" w:rsidP="00892749">
      <w:pPr>
        <w:pStyle w:val="a7"/>
        <w:numPr>
          <w:ilvl w:val="0"/>
          <w:numId w:val="14"/>
        </w:numPr>
        <w:spacing w:line="288" w:lineRule="auto"/>
        <w:rPr>
          <w:rFonts w:eastAsia="MS Mincho"/>
        </w:rPr>
      </w:pPr>
      <w:r w:rsidRPr="004901B0">
        <w:t xml:space="preserve">FFS: Restriction on the range of </w:t>
      </w:r>
      <w:r>
        <w:t>Q.</w:t>
      </w:r>
    </w:p>
    <w:p w14:paraId="7908834C" w14:textId="77777777" w:rsidR="00892749" w:rsidRPr="00AA5C0C" w:rsidRDefault="00892749" w:rsidP="00892749">
      <w:pPr>
        <w:pStyle w:val="a7"/>
        <w:spacing w:line="288" w:lineRule="auto"/>
        <w:ind w:left="0"/>
        <w:rPr>
          <w:rFonts w:eastAsia="MS Mincho"/>
        </w:rPr>
      </w:pPr>
      <w:r>
        <w:t>Note: Neighbor cell RRM measurements will be addressed separately</w:t>
      </w:r>
    </w:p>
    <w:p w14:paraId="56A1F843" w14:textId="77777777" w:rsidR="00892749" w:rsidRDefault="00892749" w:rsidP="00892749"/>
    <w:p w14:paraId="1EBE13B5" w14:textId="77777777" w:rsidR="00892749" w:rsidRDefault="00892749" w:rsidP="00892749">
      <w:r w:rsidRPr="005019C6">
        <w:rPr>
          <w:highlight w:val="green"/>
        </w:rPr>
        <w:t>Agreement:</w:t>
      </w:r>
    </w:p>
    <w:p w14:paraId="7D06D9C5" w14:textId="77777777" w:rsidR="00892749" w:rsidRDefault="00892749" w:rsidP="00892749">
      <w:pPr>
        <w:adjustRightInd w:val="0"/>
        <w:snapToGrid w:val="0"/>
        <w:jc w:val="both"/>
        <w:rPr>
          <w:szCs w:val="20"/>
        </w:rPr>
      </w:pPr>
      <w:r>
        <w:rPr>
          <w:szCs w:val="20"/>
        </w:rPr>
        <w:t>F</w:t>
      </w:r>
      <w:r w:rsidRPr="004E4B63">
        <w:rPr>
          <w:szCs w:val="20"/>
        </w:rPr>
        <w:t>or SSB-based RLM</w:t>
      </w:r>
      <w:r>
        <w:rPr>
          <w:szCs w:val="20"/>
        </w:rPr>
        <w:t>,</w:t>
      </w:r>
      <w:r w:rsidRPr="004E4B63">
        <w:rPr>
          <w:szCs w:val="20"/>
        </w:rPr>
        <w:t xml:space="preserve"> UE may assume the RLM measurement window to be the same as the DRS transmission window</w:t>
      </w:r>
      <w:r>
        <w:rPr>
          <w:szCs w:val="20"/>
        </w:rPr>
        <w:t>.</w:t>
      </w:r>
    </w:p>
    <w:p w14:paraId="0ADD64AA" w14:textId="77777777" w:rsidR="00892749" w:rsidRPr="00220BFA" w:rsidRDefault="00892749" w:rsidP="00892749">
      <w:pPr>
        <w:pStyle w:val="a7"/>
        <w:numPr>
          <w:ilvl w:val="0"/>
          <w:numId w:val="15"/>
        </w:numPr>
        <w:overflowPunct w:val="0"/>
        <w:autoSpaceDE w:val="0"/>
        <w:autoSpaceDN w:val="0"/>
        <w:adjustRightInd w:val="0"/>
        <w:snapToGrid w:val="0"/>
        <w:spacing w:after="180"/>
        <w:jc w:val="both"/>
        <w:textAlignment w:val="baseline"/>
      </w:pPr>
      <w:r w:rsidRPr="00220BFA">
        <w:t xml:space="preserve">Note: This implies that the </w:t>
      </w:r>
      <w:r w:rsidRPr="00EB3222">
        <w:t>SSB</w:t>
      </w:r>
      <w:r>
        <w:t>-based RLM-RS</w:t>
      </w:r>
      <w:r w:rsidRPr="00EB3222">
        <w:t xml:space="preserve"> can</w:t>
      </w:r>
      <w:r>
        <w:t>not</w:t>
      </w:r>
      <w:r w:rsidRPr="00EB3222">
        <w:t xml:space="preserve"> fall outside the measurement window</w:t>
      </w:r>
      <w:r w:rsidRPr="00220BFA">
        <w:t xml:space="preserve"> </w:t>
      </w:r>
    </w:p>
    <w:p w14:paraId="3161570D" w14:textId="6A6B783D" w:rsidR="00892749" w:rsidRDefault="00892749" w:rsidP="00892749">
      <w:pPr>
        <w:pStyle w:val="a0"/>
      </w:pPr>
      <w:r w:rsidRPr="00220BFA">
        <w:t>FFS: Whether and how DRS transmission window is configured to the UE</w:t>
      </w:r>
    </w:p>
    <w:p w14:paraId="37F0BBFD" w14:textId="77777777" w:rsidR="00892749" w:rsidRDefault="00892749" w:rsidP="00554D6D">
      <w:pPr>
        <w:pStyle w:val="a0"/>
        <w:rPr>
          <w:rFonts w:eastAsiaTheme="minorEastAsia"/>
          <w:lang w:eastAsia="zh-CN"/>
        </w:rPr>
      </w:pPr>
    </w:p>
    <w:p w14:paraId="38A9D1AD" w14:textId="02D81C49" w:rsidR="00262232" w:rsidRDefault="00945C2E" w:rsidP="00554D6D">
      <w:pPr>
        <w:pStyle w:val="a0"/>
        <w:rPr>
          <w:rFonts w:eastAsiaTheme="minorEastAsia"/>
          <w:szCs w:val="20"/>
          <w:lang w:eastAsia="zh-CN"/>
        </w:rPr>
      </w:pPr>
      <w:r>
        <w:rPr>
          <w:rFonts w:eastAsiaTheme="minorEastAsia" w:hint="eastAsia"/>
          <w:lang w:eastAsia="zh-CN"/>
        </w:rPr>
        <w:t xml:space="preserve">In </w:t>
      </w:r>
      <w:r>
        <w:rPr>
          <w:rFonts w:eastAsiaTheme="minorEastAsia"/>
          <w:lang w:eastAsia="zh-CN"/>
        </w:rPr>
        <w:t>this</w:t>
      </w:r>
      <w:r>
        <w:rPr>
          <w:rFonts w:eastAsiaTheme="minorEastAsia" w:hint="eastAsia"/>
          <w:lang w:eastAsia="zh-CN"/>
        </w:rPr>
        <w:t xml:space="preserve"> </w:t>
      </w:r>
      <w:r>
        <w:rPr>
          <w:rFonts w:eastAsiaTheme="minorEastAsia"/>
          <w:lang w:eastAsia="zh-CN"/>
        </w:rPr>
        <w:t xml:space="preserve">contribution, the enhancements to initial access procedure in NR-U are discussed. </w:t>
      </w:r>
    </w:p>
    <w:p w14:paraId="65DDBCD3" w14:textId="77777777" w:rsidR="00BE14A9" w:rsidRDefault="00BE14A9" w:rsidP="00BE14A9">
      <w:pPr>
        <w:pStyle w:val="1"/>
        <w:spacing w:before="180" w:after="300"/>
        <w:ind w:left="787" w:hangingChars="280" w:hanging="787"/>
        <w:rPr>
          <w:rFonts w:eastAsia="宋体"/>
          <w:lang w:eastAsia="zh-CN"/>
        </w:rPr>
      </w:pPr>
      <w:r w:rsidRPr="004D60D1">
        <w:rPr>
          <w:rFonts w:eastAsia="宋体"/>
          <w:lang w:eastAsia="zh-CN"/>
        </w:rPr>
        <w:lastRenderedPageBreak/>
        <w:t>Discussion</w:t>
      </w:r>
    </w:p>
    <w:p w14:paraId="06A1E8D6" w14:textId="30E27389" w:rsidR="000C4328" w:rsidRDefault="00B044CF" w:rsidP="00B845E0">
      <w:pPr>
        <w:pStyle w:val="2"/>
        <w:tabs>
          <w:tab w:val="clear" w:pos="567"/>
        </w:tabs>
        <w:spacing w:after="120"/>
        <w:rPr>
          <w:rFonts w:eastAsia="宋体"/>
          <w:sz w:val="24"/>
          <w:szCs w:val="24"/>
          <w:lang w:eastAsia="zh-CN"/>
        </w:rPr>
      </w:pPr>
      <w:r>
        <w:rPr>
          <w:rFonts w:eastAsia="宋体"/>
          <w:sz w:val="24"/>
          <w:szCs w:val="24"/>
          <w:lang w:eastAsia="zh-CN"/>
        </w:rPr>
        <w:t>Synchronization procedure</w:t>
      </w:r>
    </w:p>
    <w:p w14:paraId="16048923" w14:textId="2253D49D" w:rsidR="00615629" w:rsidRDefault="00615629" w:rsidP="00615629">
      <w:pPr>
        <w:pStyle w:val="a0"/>
      </w:pPr>
      <w:r>
        <w:rPr>
          <w:rFonts w:eastAsiaTheme="minorEastAsia"/>
          <w:lang w:eastAsia="zh-CN"/>
        </w:rPr>
        <w:t xml:space="preserve">It was agreed that </w:t>
      </w:r>
      <w:r>
        <w:t>t</w:t>
      </w:r>
      <w:r w:rsidRPr="002E53BC">
        <w:t>he SS/PBCH block position index within a DRS transmission window is detected using a combination of PBCH DMRS sequence index and 1 bit/2 bits for 15 kHz SCS/30 kHz SCS of the 3 available bits in the PBCH payload (not in MIB) originally used in Rel-15 FR2 for MSB SSB index</w:t>
      </w:r>
      <w:r>
        <w:t xml:space="preserve">. </w:t>
      </w:r>
      <w:r>
        <w:rPr>
          <w:rFonts w:eastAsiaTheme="minorEastAsia"/>
          <w:lang w:eastAsia="zh-CN"/>
        </w:rPr>
        <w:t xml:space="preserve">Among the at most 5 bits for </w:t>
      </w:r>
      <w:r>
        <w:rPr>
          <w:szCs w:val="20"/>
        </w:rPr>
        <w:t>SS/PBCH block position index</w:t>
      </w:r>
      <w:r>
        <w:rPr>
          <w:rFonts w:eastAsiaTheme="minorEastAsia"/>
          <w:lang w:eastAsia="zh-CN"/>
        </w:rPr>
        <w:t>, t</w:t>
      </w:r>
      <w:r>
        <w:t xml:space="preserve">he 3 least significant bits of </w:t>
      </w:r>
      <w:r>
        <w:rPr>
          <w:szCs w:val="20"/>
        </w:rPr>
        <w:t xml:space="preserve">the SS/PBCH block position index can be derived from </w:t>
      </w:r>
      <w:r w:rsidRPr="002E53BC">
        <w:t>PBCH DMRS sequence index</w:t>
      </w:r>
      <w:r>
        <w:t xml:space="preserve">. </w:t>
      </w:r>
      <w:r w:rsidR="00B54DB9">
        <w:t>The at most t</w:t>
      </w:r>
      <w:r>
        <w:rPr>
          <w:rFonts w:eastAsiaTheme="minorEastAsia" w:hint="eastAsia"/>
          <w:lang w:eastAsia="zh-CN"/>
        </w:rPr>
        <w:t xml:space="preserve">wo </w:t>
      </w:r>
      <w:r>
        <w:rPr>
          <w:szCs w:val="20"/>
        </w:rPr>
        <w:t xml:space="preserve">most significant bits of the SS/PBCH block position index can be derived from </w:t>
      </w:r>
      <w:r w:rsidRPr="002E53BC">
        <w:t>the 3 available bits in the PBCH payload originally used in Rel-15 FR2 for MSB SSB index</w:t>
      </w:r>
      <w:r>
        <w:t xml:space="preserve">. In Rel-15 FR1, one of the </w:t>
      </w:r>
      <w:r w:rsidRPr="002E53BC">
        <w:t>3 available bits</w:t>
      </w:r>
      <w:r>
        <w:rPr>
          <w:szCs w:val="20"/>
        </w:rPr>
        <w:t xml:space="preserve"> is the MSB of</w:t>
      </w:r>
      <w:r>
        <w:rPr>
          <w:i/>
          <w:iCs/>
          <w:sz w:val="23"/>
          <w:szCs w:val="23"/>
        </w:rPr>
        <w:t xml:space="preserve"> </w:t>
      </w:r>
      <w:proofErr w:type="spellStart"/>
      <w:r w:rsidRPr="00615629">
        <w:rPr>
          <w:i/>
          <w:iCs/>
          <w:szCs w:val="20"/>
        </w:rPr>
        <w:t>k</w:t>
      </w:r>
      <w:r w:rsidRPr="00615629">
        <w:rPr>
          <w:i/>
          <w:sz w:val="13"/>
          <w:szCs w:val="15"/>
        </w:rPr>
        <w:t>SSB</w:t>
      </w:r>
      <w:proofErr w:type="spellEnd"/>
      <w:r>
        <w:t xml:space="preserve">. The other 2 bits are reserved. In NR-U, it is preferred to directly use </w:t>
      </w:r>
      <w:r w:rsidRPr="002E53BC">
        <w:t>1 bit/2 bits</w:t>
      </w:r>
      <w:r>
        <w:t xml:space="preserve"> of the 2 reserved bits for the </w:t>
      </w:r>
      <w:r w:rsidRPr="002E53BC">
        <w:t>15 kHz SCS/30 kHz SCS</w:t>
      </w:r>
      <w:r>
        <w:t xml:space="preserve"> respectively. </w:t>
      </w:r>
      <w:r w:rsidR="00B54DB9">
        <w:t xml:space="preserve">That is, the bits in the PBCH payload which has been defined in Rel-15 are not reused for </w:t>
      </w:r>
      <w:r w:rsidR="00B54DB9" w:rsidRPr="002E53BC">
        <w:t>SS/PBCH block position index</w:t>
      </w:r>
      <w:r w:rsidR="00B54DB9">
        <w:t xml:space="preserve"> indication.</w:t>
      </w:r>
    </w:p>
    <w:p w14:paraId="411D762B" w14:textId="4613E084" w:rsidR="00B54DB9" w:rsidRDefault="00261DAB" w:rsidP="00671819">
      <w:pPr>
        <w:pStyle w:val="a0"/>
        <w:rPr>
          <w:rFonts w:eastAsia="宋体"/>
          <w:b/>
          <w:i/>
          <w:lang w:eastAsia="zh-CN"/>
        </w:rPr>
      </w:pPr>
      <w:r w:rsidRPr="00D1075B">
        <w:rPr>
          <w:rFonts w:eastAsia="宋体"/>
          <w:b/>
          <w:i/>
          <w:lang w:eastAsia="zh-CN"/>
        </w:rPr>
        <w:t>Proposal</w:t>
      </w:r>
      <w:r w:rsidR="00EC50DC">
        <w:rPr>
          <w:rFonts w:eastAsia="宋体"/>
          <w:b/>
          <w:i/>
          <w:lang w:eastAsia="zh-CN"/>
        </w:rPr>
        <w:t xml:space="preserve"> 1: </w:t>
      </w:r>
      <w:r w:rsidR="00B54DB9">
        <w:rPr>
          <w:rFonts w:eastAsia="宋体"/>
          <w:b/>
          <w:i/>
          <w:lang w:eastAsia="zh-CN"/>
        </w:rPr>
        <w:t xml:space="preserve">The </w:t>
      </w:r>
      <w:r w:rsidR="00B54DB9" w:rsidRPr="00B54DB9">
        <w:rPr>
          <w:rFonts w:eastAsia="宋体"/>
          <w:b/>
          <w:i/>
          <w:lang w:eastAsia="zh-CN"/>
        </w:rPr>
        <w:t>SS/PBCH block position index within a DRS transmission window</w:t>
      </w:r>
      <w:r w:rsidR="00B54DB9">
        <w:rPr>
          <w:rFonts w:eastAsia="宋体"/>
          <w:b/>
          <w:i/>
          <w:lang w:eastAsia="zh-CN"/>
        </w:rPr>
        <w:t xml:space="preserve"> is indicated </w:t>
      </w:r>
      <w:r w:rsidR="00B54DB9" w:rsidRPr="00B54DB9">
        <w:rPr>
          <w:rFonts w:eastAsia="宋体"/>
          <w:b/>
          <w:i/>
          <w:lang w:eastAsia="zh-CN"/>
        </w:rPr>
        <w:t xml:space="preserve">using a combination of PBCH DMRS sequence index and 1 bit/2 bits for 15 kHz SCS/30 kHz SCS of the </w:t>
      </w:r>
      <w:r w:rsidR="00B54DB9">
        <w:rPr>
          <w:rFonts w:eastAsia="宋体"/>
          <w:b/>
          <w:i/>
          <w:lang w:eastAsia="zh-CN"/>
        </w:rPr>
        <w:t>2 reserved</w:t>
      </w:r>
      <w:r w:rsidR="00B54DB9" w:rsidRPr="00B54DB9">
        <w:rPr>
          <w:rFonts w:eastAsia="宋体"/>
          <w:b/>
          <w:i/>
          <w:lang w:eastAsia="zh-CN"/>
        </w:rPr>
        <w:t xml:space="preserve"> bits in the PBCH payload </w:t>
      </w:r>
      <w:r w:rsidR="00B54DB9">
        <w:rPr>
          <w:rFonts w:eastAsia="宋体"/>
          <w:b/>
          <w:i/>
          <w:lang w:eastAsia="zh-CN"/>
        </w:rPr>
        <w:t xml:space="preserve">defined </w:t>
      </w:r>
      <w:r w:rsidR="00B54DB9" w:rsidRPr="00B54DB9">
        <w:rPr>
          <w:rFonts w:eastAsia="宋体"/>
          <w:b/>
          <w:i/>
          <w:lang w:eastAsia="zh-CN"/>
        </w:rPr>
        <w:t>in Rel-15 FR</w:t>
      </w:r>
      <w:r w:rsidR="00B54DB9">
        <w:rPr>
          <w:rFonts w:eastAsia="宋体"/>
          <w:b/>
          <w:i/>
          <w:lang w:eastAsia="zh-CN"/>
        </w:rPr>
        <w:t>1</w:t>
      </w:r>
      <w:r w:rsidR="00B54DB9" w:rsidRPr="00B54DB9">
        <w:rPr>
          <w:rFonts w:eastAsia="宋体"/>
          <w:b/>
          <w:i/>
          <w:lang w:eastAsia="zh-CN"/>
        </w:rPr>
        <w:t>.</w:t>
      </w:r>
    </w:p>
    <w:p w14:paraId="6663F25C" w14:textId="77777777" w:rsidR="00647A18" w:rsidRDefault="00B54DB9" w:rsidP="00647A18">
      <w:pPr>
        <w:pStyle w:val="a0"/>
        <w:rPr>
          <w:rFonts w:eastAsia="宋体"/>
          <w:b/>
          <w:i/>
          <w:lang w:eastAsia="zh-CN"/>
        </w:rPr>
      </w:pPr>
      <w:r w:rsidRPr="00D1075B">
        <w:rPr>
          <w:rFonts w:eastAsia="宋体"/>
          <w:b/>
          <w:i/>
          <w:lang w:eastAsia="zh-CN"/>
        </w:rPr>
        <w:t>Proposal</w:t>
      </w:r>
      <w:r>
        <w:rPr>
          <w:rFonts w:eastAsia="宋体"/>
          <w:b/>
          <w:i/>
          <w:lang w:eastAsia="zh-CN"/>
        </w:rPr>
        <w:t xml:space="preserve"> 2: </w:t>
      </w:r>
      <w:r w:rsidRPr="00B54DB9">
        <w:rPr>
          <w:rFonts w:eastAsia="宋体"/>
          <w:b/>
          <w:i/>
          <w:lang w:eastAsia="zh-CN"/>
        </w:rPr>
        <w:t>The 3 least significant bits of the SS/PBCH block position index</w:t>
      </w:r>
      <w:r w:rsidR="00647A18">
        <w:rPr>
          <w:rFonts w:eastAsia="宋体"/>
          <w:b/>
          <w:i/>
          <w:lang w:eastAsia="zh-CN"/>
        </w:rPr>
        <w:t xml:space="preserve"> are</w:t>
      </w:r>
      <w:r w:rsidRPr="00B54DB9">
        <w:rPr>
          <w:rFonts w:eastAsia="宋体"/>
          <w:b/>
          <w:i/>
          <w:lang w:eastAsia="zh-CN"/>
        </w:rPr>
        <w:t xml:space="preserve"> derived from PBCH DMRS sequence index. </w:t>
      </w:r>
      <w:r>
        <w:rPr>
          <w:rFonts w:eastAsia="宋体"/>
          <w:b/>
          <w:i/>
          <w:lang w:eastAsia="zh-CN"/>
        </w:rPr>
        <w:t xml:space="preserve">The </w:t>
      </w:r>
      <w:r w:rsidRPr="00B54DB9">
        <w:rPr>
          <w:rFonts w:eastAsia="宋体"/>
          <w:b/>
          <w:i/>
          <w:lang w:eastAsia="zh-CN"/>
        </w:rPr>
        <w:t>1 bit/2 bits for 15 kHz SCS/30 kHz SC</w:t>
      </w:r>
      <w:r>
        <w:rPr>
          <w:rFonts w:eastAsia="宋体"/>
          <w:b/>
          <w:i/>
          <w:lang w:eastAsia="zh-CN"/>
        </w:rPr>
        <w:t xml:space="preserve">S </w:t>
      </w:r>
      <w:r w:rsidR="00647A18">
        <w:rPr>
          <w:rFonts w:eastAsia="宋体"/>
          <w:b/>
          <w:i/>
          <w:lang w:eastAsia="zh-CN"/>
        </w:rPr>
        <w:t xml:space="preserve">are derived from </w:t>
      </w:r>
      <w:r w:rsidR="00647A18" w:rsidRPr="00B54DB9">
        <w:rPr>
          <w:rFonts w:eastAsia="宋体"/>
          <w:b/>
          <w:i/>
          <w:lang w:eastAsia="zh-CN"/>
        </w:rPr>
        <w:t xml:space="preserve">the </w:t>
      </w:r>
      <w:r w:rsidR="00647A18">
        <w:rPr>
          <w:rFonts w:eastAsia="宋体"/>
          <w:b/>
          <w:i/>
          <w:lang w:eastAsia="zh-CN"/>
        </w:rPr>
        <w:t>2 reserved</w:t>
      </w:r>
      <w:r w:rsidR="00647A18" w:rsidRPr="00B54DB9">
        <w:rPr>
          <w:rFonts w:eastAsia="宋体"/>
          <w:b/>
          <w:i/>
          <w:lang w:eastAsia="zh-CN"/>
        </w:rPr>
        <w:t xml:space="preserve"> bits in the PBCH payload </w:t>
      </w:r>
      <w:r w:rsidR="00647A18">
        <w:rPr>
          <w:rFonts w:eastAsia="宋体"/>
          <w:b/>
          <w:i/>
          <w:lang w:eastAsia="zh-CN"/>
        </w:rPr>
        <w:t xml:space="preserve">defined </w:t>
      </w:r>
      <w:r w:rsidR="00647A18" w:rsidRPr="00B54DB9">
        <w:rPr>
          <w:rFonts w:eastAsia="宋体"/>
          <w:b/>
          <w:i/>
          <w:lang w:eastAsia="zh-CN"/>
        </w:rPr>
        <w:t>in Rel-15 FR</w:t>
      </w:r>
      <w:r w:rsidR="00647A18">
        <w:rPr>
          <w:rFonts w:eastAsia="宋体"/>
          <w:b/>
          <w:i/>
          <w:lang w:eastAsia="zh-CN"/>
        </w:rPr>
        <w:t>1</w:t>
      </w:r>
      <w:r w:rsidR="00647A18" w:rsidRPr="00B54DB9">
        <w:rPr>
          <w:rFonts w:eastAsia="宋体"/>
          <w:b/>
          <w:i/>
          <w:lang w:eastAsia="zh-CN"/>
        </w:rPr>
        <w:t>.</w:t>
      </w:r>
    </w:p>
    <w:p w14:paraId="66E9C2C8" w14:textId="7A77126D" w:rsidR="00F95DA5" w:rsidRDefault="00F95DA5" w:rsidP="00F95DA5">
      <w:pPr>
        <w:pStyle w:val="2"/>
        <w:tabs>
          <w:tab w:val="clear" w:pos="567"/>
        </w:tabs>
        <w:spacing w:after="120"/>
        <w:rPr>
          <w:rFonts w:eastAsia="宋体"/>
          <w:sz w:val="24"/>
          <w:szCs w:val="24"/>
          <w:lang w:eastAsia="zh-CN"/>
        </w:rPr>
      </w:pPr>
      <w:r>
        <w:rPr>
          <w:rFonts w:eastAsia="宋体"/>
          <w:sz w:val="24"/>
          <w:szCs w:val="24"/>
          <w:lang w:eastAsia="zh-CN"/>
        </w:rPr>
        <w:t>QCL assumption</w:t>
      </w:r>
    </w:p>
    <w:p w14:paraId="642E8E19" w14:textId="528CC01C" w:rsidR="003C4C01" w:rsidRPr="003C4C01" w:rsidRDefault="003C4C01" w:rsidP="000D3132">
      <w:pPr>
        <w:pStyle w:val="a0"/>
        <w:rPr>
          <w:rFonts w:eastAsiaTheme="minorEastAsia"/>
          <w:lang w:eastAsia="zh-CN"/>
        </w:rPr>
      </w:pPr>
      <w:r>
        <w:rPr>
          <w:rFonts w:eastAsiaTheme="minorEastAsia" w:hint="eastAsia"/>
          <w:lang w:eastAsia="zh-CN"/>
        </w:rPr>
        <w:t xml:space="preserve">It was agreed </w:t>
      </w:r>
      <w:r w:rsidRPr="00EB3222">
        <w:t>UE may assume a QCL relation between SS/PBCH blocks which are detected across DRS transmission windows and have the same value of modulo(</w:t>
      </w:r>
      <w:r>
        <w:t>A, Q</w:t>
      </w:r>
      <w:r w:rsidRPr="00EB3222">
        <w:t>)</w:t>
      </w:r>
      <w:r>
        <w:t xml:space="preserve">. It is FFS that A is the SSB candidate position index and/or PBCH DMRS sequence index. </w:t>
      </w:r>
      <w:r w:rsidR="00362D17">
        <w:t xml:space="preserve">The maximum number of transmitted SSBs within DRS window is 8. Therefore, the maximum value of Q is also 8. The A can be SSB candidate position index or PBCH DMRS sequence index, since the results of </w:t>
      </w:r>
      <w:proofErr w:type="gramStart"/>
      <w:r w:rsidR="00362D17" w:rsidRPr="00EB3222">
        <w:t>modulo(</w:t>
      </w:r>
      <w:proofErr w:type="gramEnd"/>
      <w:r w:rsidR="00362D17">
        <w:t>A, Q</w:t>
      </w:r>
      <w:r w:rsidR="00362D17" w:rsidRPr="00EB3222">
        <w:t>)</w:t>
      </w:r>
      <w:r w:rsidR="00362D17">
        <w:t xml:space="preserve"> are the same with two definition of A. </w:t>
      </w:r>
    </w:p>
    <w:p w14:paraId="6754C4E8" w14:textId="0CF43B6F" w:rsidR="00362D17" w:rsidRDefault="00362D17" w:rsidP="00362D17">
      <w:pPr>
        <w:pStyle w:val="a0"/>
        <w:rPr>
          <w:rFonts w:eastAsiaTheme="minorEastAsia"/>
          <w:lang w:eastAsia="zh-CN"/>
        </w:rPr>
      </w:pPr>
      <w:r>
        <w:t xml:space="preserve">It is also FFS how </w:t>
      </w:r>
      <w:r w:rsidRPr="004901B0">
        <w:t>Q is indicated</w:t>
      </w:r>
      <w:r>
        <w:t xml:space="preserve"> or determined. </w:t>
      </w:r>
      <w:r>
        <w:rPr>
          <w:rFonts w:eastAsiaTheme="minorEastAsia"/>
          <w:lang w:eastAsia="zh-CN"/>
        </w:rPr>
        <w:t>For X=8, the range of Q can be 1…8. For practical deployment, not all the number of beam need to be supported, in order to reduce overhead of Q indication. At the same time, the flexibility of deployed beam number should also be allowed. Considering the tradeoff between overhead and flexibility, Q</w:t>
      </w:r>
      <w:r>
        <w:rPr>
          <w:rFonts w:eastAsiaTheme="minorEastAsia" w:hint="eastAsia"/>
          <w:lang w:eastAsia="zh-CN"/>
        </w:rPr>
        <w:t xml:space="preserve"> should at least have two </w:t>
      </w:r>
      <w:r>
        <w:rPr>
          <w:rFonts w:eastAsiaTheme="minorEastAsia"/>
          <w:lang w:eastAsia="zh-CN"/>
        </w:rPr>
        <w:t>alternative</w:t>
      </w:r>
      <w:r>
        <w:rPr>
          <w:rFonts w:eastAsiaTheme="minorEastAsia" w:hint="eastAsia"/>
          <w:lang w:eastAsia="zh-CN"/>
        </w:rPr>
        <w:t xml:space="preserve"> values. </w:t>
      </w:r>
      <w:r>
        <w:rPr>
          <w:rFonts w:eastAsiaTheme="minorEastAsia"/>
          <w:lang w:eastAsia="zh-CN"/>
        </w:rPr>
        <w:t xml:space="preserve">In our view, </w:t>
      </w:r>
      <w:r w:rsidR="00864723">
        <w:rPr>
          <w:rFonts w:eastAsiaTheme="minorEastAsia"/>
          <w:lang w:eastAsia="zh-CN"/>
        </w:rPr>
        <w:t xml:space="preserve">Q </w:t>
      </w:r>
      <w:r>
        <w:rPr>
          <w:rFonts w:eastAsiaTheme="minorEastAsia"/>
          <w:lang w:eastAsia="zh-CN"/>
        </w:rPr>
        <w:t>= {</w:t>
      </w:r>
      <w:r>
        <w:rPr>
          <w:rFonts w:eastAsiaTheme="minorEastAsia" w:hint="eastAsia"/>
          <w:lang w:eastAsia="zh-CN"/>
        </w:rPr>
        <w:t>2</w:t>
      </w:r>
      <w:proofErr w:type="gramStart"/>
      <w:r>
        <w:rPr>
          <w:rFonts w:eastAsiaTheme="minorEastAsia" w:hint="eastAsia"/>
          <w:lang w:eastAsia="zh-CN"/>
        </w:rPr>
        <w:t>,4,8</w:t>
      </w:r>
      <w:proofErr w:type="gramEnd"/>
      <w:r>
        <w:rPr>
          <w:rFonts w:eastAsiaTheme="minorEastAsia"/>
          <w:lang w:eastAsia="zh-CN"/>
        </w:rPr>
        <w:t xml:space="preserve">}, {2,4},{4,8} can be considered. </w:t>
      </w:r>
    </w:p>
    <w:p w14:paraId="3A12DBB6" w14:textId="76B457C5" w:rsidR="00362D17" w:rsidRPr="009A376F" w:rsidRDefault="00362D17" w:rsidP="00362D17">
      <w:pPr>
        <w:pStyle w:val="a0"/>
        <w:rPr>
          <w:rFonts w:eastAsia="宋体"/>
          <w:b/>
          <w:i/>
          <w:lang w:eastAsia="zh-CN"/>
        </w:rPr>
      </w:pPr>
      <w:r w:rsidRPr="00D1075B">
        <w:rPr>
          <w:rFonts w:eastAsia="宋体"/>
          <w:b/>
          <w:i/>
          <w:lang w:eastAsia="zh-CN"/>
        </w:rPr>
        <w:t>Proposal</w:t>
      </w:r>
      <w:r>
        <w:rPr>
          <w:rFonts w:eastAsia="宋体"/>
          <w:b/>
          <w:i/>
          <w:lang w:eastAsia="zh-CN"/>
        </w:rPr>
        <w:t xml:space="preserve"> 3: The parameter Q</w:t>
      </w:r>
      <w:r w:rsidRPr="009A376F">
        <w:rPr>
          <w:rFonts w:eastAsia="宋体" w:hint="eastAsia"/>
          <w:b/>
          <w:i/>
          <w:lang w:eastAsia="zh-CN"/>
        </w:rPr>
        <w:t xml:space="preserve"> should at least have two </w:t>
      </w:r>
      <w:r w:rsidRPr="009A376F">
        <w:rPr>
          <w:rFonts w:eastAsia="宋体"/>
          <w:b/>
          <w:i/>
          <w:lang w:eastAsia="zh-CN"/>
        </w:rPr>
        <w:t>alternative</w:t>
      </w:r>
      <w:r w:rsidRPr="009A376F">
        <w:rPr>
          <w:rFonts w:eastAsia="宋体" w:hint="eastAsia"/>
          <w:b/>
          <w:i/>
          <w:lang w:eastAsia="zh-CN"/>
        </w:rPr>
        <w:t xml:space="preserve"> </w:t>
      </w:r>
      <w:r>
        <w:rPr>
          <w:rFonts w:eastAsia="宋体" w:hint="eastAsia"/>
          <w:b/>
          <w:i/>
          <w:lang w:eastAsia="zh-CN"/>
        </w:rPr>
        <w:t xml:space="preserve">values, e.g. </w:t>
      </w:r>
      <w:r w:rsidR="00864723">
        <w:rPr>
          <w:rFonts w:eastAsia="宋体"/>
          <w:b/>
          <w:i/>
          <w:lang w:eastAsia="zh-CN"/>
        </w:rPr>
        <w:t>Q</w:t>
      </w:r>
      <w:r w:rsidRPr="009A376F">
        <w:rPr>
          <w:rFonts w:eastAsia="宋体"/>
          <w:b/>
          <w:i/>
          <w:lang w:eastAsia="zh-CN"/>
        </w:rPr>
        <w:t xml:space="preserve"> = {</w:t>
      </w:r>
      <w:r w:rsidRPr="009A376F">
        <w:rPr>
          <w:rFonts w:eastAsia="宋体" w:hint="eastAsia"/>
          <w:b/>
          <w:i/>
          <w:lang w:eastAsia="zh-CN"/>
        </w:rPr>
        <w:t>2</w:t>
      </w:r>
      <w:proofErr w:type="gramStart"/>
      <w:r w:rsidRPr="009A376F">
        <w:rPr>
          <w:rFonts w:eastAsia="宋体" w:hint="eastAsia"/>
          <w:b/>
          <w:i/>
          <w:lang w:eastAsia="zh-CN"/>
        </w:rPr>
        <w:t>,4,8</w:t>
      </w:r>
      <w:proofErr w:type="gramEnd"/>
      <w:r w:rsidRPr="009A376F">
        <w:rPr>
          <w:rFonts w:eastAsia="宋体"/>
          <w:b/>
          <w:i/>
          <w:lang w:eastAsia="zh-CN"/>
        </w:rPr>
        <w:t>}, {2,4},{4,8} .</w:t>
      </w:r>
    </w:p>
    <w:p w14:paraId="46C17D7F" w14:textId="09555B8D" w:rsidR="009102A3" w:rsidRDefault="00362D17" w:rsidP="00362D17">
      <w:pPr>
        <w:pStyle w:val="a0"/>
        <w:rPr>
          <w:lang w:eastAsia="x-none"/>
        </w:rPr>
      </w:pPr>
      <w:r>
        <w:rPr>
          <w:rFonts w:eastAsiaTheme="minorEastAsia"/>
          <w:lang w:eastAsia="zh-CN"/>
        </w:rPr>
        <w:t>It was agreed f</w:t>
      </w:r>
      <w:r>
        <w:rPr>
          <w:lang w:eastAsia="x-none"/>
        </w:rPr>
        <w:t xml:space="preserve">or a given cell, UE may assume SS/PBCH blocks in the same candidate position within the DRS transmission window are QCL across DRS transmission windows. If we consider UE can acquire QCL assumption without decoding PBCH, the PBCH DMRS sequence index only should be able to determine QCL assumption. The PBCH DMRS sequence index is the same for the </w:t>
      </w:r>
      <w:proofErr w:type="spellStart"/>
      <w:r>
        <w:rPr>
          <w:lang w:eastAsia="x-none"/>
        </w:rPr>
        <w:t>QCLed</w:t>
      </w:r>
      <w:proofErr w:type="spellEnd"/>
      <w:r>
        <w:rPr>
          <w:lang w:eastAsia="x-none"/>
        </w:rPr>
        <w:t xml:space="preserve"> SS/PBCH blocks. Totally, the PBCH should indicate 5 bits SSB position index and Q. </w:t>
      </w:r>
      <w:proofErr w:type="spellStart"/>
      <w:r>
        <w:rPr>
          <w:lang w:eastAsia="x-none"/>
        </w:rPr>
        <w:t>gNB</w:t>
      </w:r>
      <w:proofErr w:type="spellEnd"/>
      <w:r>
        <w:rPr>
          <w:lang w:eastAsia="x-none"/>
        </w:rPr>
        <w:t xml:space="preserve"> can decide and indicate Q by PBCH. </w:t>
      </w:r>
      <w:r w:rsidR="009102A3">
        <w:rPr>
          <w:lang w:eastAsia="x-none"/>
        </w:rPr>
        <w:t xml:space="preserve">It is not preferred that Q is carried in SIB. In this case, UE has to decode PDCCH/PDSCH for SIB before </w:t>
      </w:r>
      <w:r w:rsidR="00C94AFF">
        <w:rPr>
          <w:lang w:eastAsia="x-none"/>
        </w:rPr>
        <w:t>obtaining</w:t>
      </w:r>
      <w:r w:rsidR="009102A3">
        <w:rPr>
          <w:lang w:eastAsia="x-none"/>
        </w:rPr>
        <w:t xml:space="preserve"> Q. </w:t>
      </w:r>
    </w:p>
    <w:p w14:paraId="6922F262" w14:textId="739C900E" w:rsidR="00362D17" w:rsidRDefault="00362D17" w:rsidP="00362D17">
      <w:pPr>
        <w:pStyle w:val="a0"/>
        <w:rPr>
          <w:lang w:eastAsia="x-none"/>
        </w:rPr>
      </w:pPr>
      <w:r w:rsidRPr="00D1075B">
        <w:rPr>
          <w:rFonts w:eastAsia="宋体"/>
          <w:b/>
          <w:i/>
          <w:lang w:eastAsia="zh-CN"/>
        </w:rPr>
        <w:t xml:space="preserve">Proposal </w:t>
      </w:r>
      <w:r>
        <w:rPr>
          <w:rFonts w:eastAsia="宋体"/>
          <w:b/>
          <w:i/>
          <w:lang w:eastAsia="zh-CN"/>
        </w:rPr>
        <w:t>4</w:t>
      </w:r>
      <w:r w:rsidRPr="00D1075B">
        <w:rPr>
          <w:rFonts w:eastAsia="宋体"/>
          <w:b/>
          <w:i/>
          <w:lang w:eastAsia="zh-CN"/>
        </w:rPr>
        <w:t xml:space="preserve">: The parameter </w:t>
      </w:r>
      <w:r>
        <w:rPr>
          <w:rFonts w:eastAsia="宋体"/>
          <w:b/>
          <w:i/>
          <w:lang w:eastAsia="zh-CN"/>
        </w:rPr>
        <w:t>Q</w:t>
      </w:r>
      <w:r w:rsidRPr="00D1075B">
        <w:rPr>
          <w:rFonts w:eastAsia="宋体"/>
          <w:b/>
          <w:i/>
          <w:lang w:eastAsia="zh-CN"/>
        </w:rPr>
        <w:t xml:space="preserve"> is indicated in PBCH payload.</w:t>
      </w:r>
    </w:p>
    <w:p w14:paraId="0E891174" w14:textId="2D2E1672" w:rsidR="00C94AFF" w:rsidRDefault="00C94AFF" w:rsidP="00C94AFF">
      <w:pPr>
        <w:pStyle w:val="a0"/>
        <w:rPr>
          <w:rFonts w:eastAsia="宋体"/>
          <w:b/>
          <w:i/>
          <w:lang w:eastAsia="zh-CN"/>
        </w:rPr>
      </w:pPr>
      <w:r>
        <w:rPr>
          <w:szCs w:val="20"/>
        </w:rPr>
        <w:t xml:space="preserve">It is assumed that UE does not have to read PBCH of neighbor cells for the purpose of RRM measurement. However, UE needs to know the value of </w:t>
      </w:r>
      <w:r w:rsidR="00171227">
        <w:rPr>
          <w:szCs w:val="20"/>
        </w:rPr>
        <w:t>Q</w:t>
      </w:r>
      <w:r>
        <w:rPr>
          <w:szCs w:val="20"/>
        </w:rPr>
        <w:t xml:space="preserve"> of neighbor cells during measurement based on SSB. Since UE is not assumed to read PBCH of neighbor cells, how to obtain the value of</w:t>
      </w:r>
      <w:r w:rsidR="00171227">
        <w:rPr>
          <w:szCs w:val="20"/>
        </w:rPr>
        <w:t xml:space="preserve"> Q</w:t>
      </w:r>
      <w:r>
        <w:rPr>
          <w:szCs w:val="20"/>
        </w:rPr>
        <w:t xml:space="preserve"> of neighbor cells should be considered. </w:t>
      </w:r>
    </w:p>
    <w:p w14:paraId="3B6F5580" w14:textId="4A8E7D6D" w:rsidR="00C94AFF" w:rsidRDefault="00C94AFF" w:rsidP="00C94AFF">
      <w:pPr>
        <w:pStyle w:val="a0"/>
        <w:rPr>
          <w:rFonts w:eastAsiaTheme="minorEastAsia"/>
          <w:lang w:eastAsia="zh-CN"/>
        </w:rPr>
      </w:pPr>
      <w:r w:rsidRPr="00D1075B">
        <w:rPr>
          <w:rFonts w:eastAsia="宋体"/>
          <w:b/>
          <w:i/>
          <w:lang w:eastAsia="zh-CN"/>
        </w:rPr>
        <w:t>Proposal</w:t>
      </w:r>
      <w:r>
        <w:rPr>
          <w:rFonts w:eastAsia="宋体"/>
          <w:b/>
          <w:i/>
          <w:lang w:eastAsia="zh-CN"/>
        </w:rPr>
        <w:t xml:space="preserve"> 5: In case of inter cell measurement, it is studied on how to obtain </w:t>
      </w:r>
      <w:r w:rsidRPr="00EC50DC">
        <w:rPr>
          <w:rFonts w:eastAsia="宋体"/>
          <w:b/>
          <w:i/>
          <w:lang w:eastAsia="zh-CN"/>
        </w:rPr>
        <w:t xml:space="preserve">the value of </w:t>
      </w:r>
      <w:r w:rsidR="00171227">
        <w:rPr>
          <w:rFonts w:eastAsia="宋体"/>
          <w:b/>
          <w:i/>
          <w:lang w:eastAsia="zh-CN"/>
        </w:rPr>
        <w:t>Q</w:t>
      </w:r>
      <w:r w:rsidRPr="00EC50DC">
        <w:rPr>
          <w:rFonts w:eastAsia="宋体"/>
          <w:b/>
          <w:i/>
          <w:lang w:eastAsia="zh-CN"/>
        </w:rPr>
        <w:t xml:space="preserve"> of neighbor cells</w:t>
      </w:r>
      <w:r>
        <w:rPr>
          <w:rFonts w:eastAsia="宋体"/>
          <w:b/>
          <w:i/>
          <w:lang w:eastAsia="zh-CN"/>
        </w:rPr>
        <w:t>.</w:t>
      </w:r>
    </w:p>
    <w:p w14:paraId="382B8E80" w14:textId="23F51905" w:rsidR="00F9179D" w:rsidRDefault="00F9179D" w:rsidP="00F9179D">
      <w:pPr>
        <w:pStyle w:val="2"/>
        <w:tabs>
          <w:tab w:val="clear" w:pos="567"/>
        </w:tabs>
        <w:spacing w:after="120"/>
        <w:rPr>
          <w:rFonts w:eastAsia="宋体"/>
          <w:sz w:val="24"/>
          <w:szCs w:val="24"/>
          <w:lang w:eastAsia="zh-CN"/>
        </w:rPr>
      </w:pPr>
      <w:r>
        <w:rPr>
          <w:rFonts w:eastAsia="宋体"/>
          <w:sz w:val="24"/>
          <w:szCs w:val="24"/>
          <w:lang w:eastAsia="zh-CN"/>
        </w:rPr>
        <w:t>SSB transmission procedure</w:t>
      </w:r>
    </w:p>
    <w:p w14:paraId="3D1E515B" w14:textId="2B3A7426" w:rsidR="000A655C" w:rsidRPr="00B8543E" w:rsidRDefault="00D265F7" w:rsidP="008E64AE">
      <w:pPr>
        <w:pStyle w:val="a0"/>
        <w:rPr>
          <w:rFonts w:eastAsiaTheme="minorEastAsia"/>
          <w:lang w:eastAsia="zh-CN"/>
        </w:rPr>
      </w:pPr>
      <w:r>
        <w:rPr>
          <w:rFonts w:eastAsiaTheme="minorEastAsia" w:hint="eastAsia"/>
          <w:lang w:eastAsia="zh-CN"/>
        </w:rPr>
        <w:t>When</w:t>
      </w:r>
      <w:r>
        <w:rPr>
          <w:rFonts w:eastAsiaTheme="minorEastAsia"/>
          <w:lang w:eastAsia="zh-CN"/>
        </w:rPr>
        <w:t>ever</w:t>
      </w:r>
      <w:r>
        <w:rPr>
          <w:rFonts w:eastAsiaTheme="minorEastAsia" w:hint="eastAsia"/>
          <w:lang w:eastAsia="zh-CN"/>
        </w:rPr>
        <w:t xml:space="preserve"> </w:t>
      </w:r>
      <w:proofErr w:type="spellStart"/>
      <w:r>
        <w:rPr>
          <w:rFonts w:eastAsiaTheme="minorEastAsia"/>
          <w:lang w:eastAsia="zh-CN"/>
        </w:rPr>
        <w:t>gNB</w:t>
      </w:r>
      <w:proofErr w:type="spellEnd"/>
      <w:r>
        <w:rPr>
          <w:rFonts w:eastAsiaTheme="minorEastAsia"/>
          <w:lang w:eastAsia="zh-CN"/>
        </w:rPr>
        <w:t xml:space="preserve"> wants to initial a downlink transmission, it should first start channel access procedure. A </w:t>
      </w:r>
      <w:proofErr w:type="spellStart"/>
      <w:r>
        <w:rPr>
          <w:rFonts w:eastAsiaTheme="minorEastAsia"/>
          <w:lang w:eastAsia="zh-CN"/>
        </w:rPr>
        <w:t>TxOP</w:t>
      </w:r>
      <w:proofErr w:type="spellEnd"/>
      <w:r>
        <w:rPr>
          <w:rFonts w:eastAsiaTheme="minorEastAsia"/>
          <w:lang w:eastAsia="zh-CN"/>
        </w:rPr>
        <w:t xml:space="preserve"> can start after LBT succeeds. </w:t>
      </w:r>
      <w:r w:rsidR="00C47442">
        <w:rPr>
          <w:rFonts w:eastAsiaTheme="minorEastAsia"/>
          <w:lang w:eastAsia="zh-CN"/>
        </w:rPr>
        <w:t xml:space="preserve">Before MCOT has passed, </w:t>
      </w:r>
      <w:proofErr w:type="spellStart"/>
      <w:r w:rsidR="00C47442">
        <w:rPr>
          <w:rFonts w:eastAsiaTheme="minorEastAsia"/>
          <w:lang w:eastAsia="zh-CN"/>
        </w:rPr>
        <w:t>gNB</w:t>
      </w:r>
      <w:proofErr w:type="spellEnd"/>
      <w:r w:rsidR="00C47442">
        <w:rPr>
          <w:rFonts w:eastAsiaTheme="minorEastAsia"/>
          <w:lang w:eastAsia="zh-CN"/>
        </w:rPr>
        <w:t xml:space="preserve"> should stop downlink transmission and wait for the next LBT success. Since the start of </w:t>
      </w:r>
      <w:proofErr w:type="spellStart"/>
      <w:r w:rsidR="00C47442">
        <w:rPr>
          <w:rFonts w:eastAsiaTheme="minorEastAsia"/>
          <w:lang w:eastAsia="zh-CN"/>
        </w:rPr>
        <w:t>TxOP</w:t>
      </w:r>
      <w:proofErr w:type="spellEnd"/>
      <w:r w:rsidR="00C47442">
        <w:rPr>
          <w:rFonts w:eastAsiaTheme="minorEastAsia"/>
          <w:lang w:eastAsia="zh-CN"/>
        </w:rPr>
        <w:t xml:space="preserve"> is not predictable due to LBT result, the end of </w:t>
      </w:r>
      <w:proofErr w:type="spellStart"/>
      <w:r w:rsidR="00C47442">
        <w:rPr>
          <w:rFonts w:eastAsiaTheme="minorEastAsia"/>
          <w:lang w:eastAsia="zh-CN"/>
        </w:rPr>
        <w:t>TxOP</w:t>
      </w:r>
      <w:proofErr w:type="spellEnd"/>
      <w:r w:rsidR="00C47442">
        <w:rPr>
          <w:rFonts w:eastAsiaTheme="minorEastAsia"/>
          <w:lang w:eastAsia="zh-CN"/>
        </w:rPr>
        <w:t xml:space="preserve"> can be locate on any </w:t>
      </w:r>
      <w:r w:rsidR="00C47442" w:rsidRPr="00D1075B">
        <w:rPr>
          <w:rFonts w:eastAsiaTheme="minorEastAsia"/>
          <w:lang w:eastAsia="zh-CN"/>
        </w:rPr>
        <w:t xml:space="preserve">transmission instances. For the DRS transmission, if the whole SSB burst set cannot be transmitted within a single </w:t>
      </w:r>
      <w:proofErr w:type="spellStart"/>
      <w:r w:rsidR="00C47442" w:rsidRPr="00D1075B">
        <w:rPr>
          <w:rFonts w:eastAsiaTheme="minorEastAsia"/>
          <w:lang w:eastAsia="zh-CN"/>
        </w:rPr>
        <w:t>TxOP</w:t>
      </w:r>
      <w:proofErr w:type="spellEnd"/>
      <w:r w:rsidR="00C47442" w:rsidRPr="00D1075B">
        <w:rPr>
          <w:rFonts w:eastAsiaTheme="minorEastAsia"/>
          <w:lang w:eastAsia="zh-CN"/>
        </w:rPr>
        <w:t xml:space="preserve">, how to handle the DRS transmission in this case should be considered. </w:t>
      </w:r>
      <w:r w:rsidR="008E64AE">
        <w:rPr>
          <w:rFonts w:eastAsiaTheme="minorEastAsia"/>
          <w:lang w:eastAsia="zh-CN"/>
        </w:rPr>
        <w:t>One</w:t>
      </w:r>
      <w:r w:rsidR="00C47442" w:rsidRPr="00D1075B">
        <w:rPr>
          <w:rFonts w:eastAsiaTheme="minorEastAsia"/>
          <w:lang w:eastAsia="zh-CN"/>
        </w:rPr>
        <w:t xml:space="preserve"> case is that the start of a </w:t>
      </w:r>
      <w:proofErr w:type="spellStart"/>
      <w:r w:rsidR="00C47442" w:rsidRPr="00D1075B">
        <w:rPr>
          <w:rFonts w:eastAsiaTheme="minorEastAsia"/>
          <w:lang w:eastAsia="zh-CN"/>
        </w:rPr>
        <w:t>TxOP</w:t>
      </w:r>
      <w:proofErr w:type="spellEnd"/>
      <w:r w:rsidR="00C47442" w:rsidRPr="00D1075B">
        <w:rPr>
          <w:rFonts w:eastAsiaTheme="minorEastAsia"/>
          <w:lang w:eastAsia="zh-CN"/>
        </w:rPr>
        <w:t xml:space="preserve"> is too late for a whole SSB burst set to transmit within the DRS window</w:t>
      </w:r>
      <w:r w:rsidR="008E64AE">
        <w:rPr>
          <w:rFonts w:eastAsiaTheme="minorEastAsia"/>
          <w:lang w:eastAsia="zh-CN"/>
        </w:rPr>
        <w:t>, a</w:t>
      </w:r>
      <w:r w:rsidR="00C47442" w:rsidRPr="00D1075B">
        <w:rPr>
          <w:rFonts w:eastAsiaTheme="minorEastAsia"/>
          <w:lang w:eastAsia="zh-CN"/>
        </w:rPr>
        <w:t xml:space="preserve">lthough the </w:t>
      </w:r>
      <w:r w:rsidR="008E64AE">
        <w:rPr>
          <w:rFonts w:eastAsiaTheme="minorEastAsia"/>
          <w:lang w:eastAsia="zh-CN"/>
        </w:rPr>
        <w:t>duration</w:t>
      </w:r>
      <w:r w:rsidR="00C47442" w:rsidRPr="00D1075B">
        <w:rPr>
          <w:rFonts w:eastAsiaTheme="minorEastAsia"/>
          <w:lang w:eastAsia="zh-CN"/>
        </w:rPr>
        <w:t xml:space="preserve"> of </w:t>
      </w:r>
      <w:proofErr w:type="spellStart"/>
      <w:r w:rsidR="00C47442" w:rsidRPr="00D1075B">
        <w:rPr>
          <w:rFonts w:eastAsiaTheme="minorEastAsia"/>
          <w:lang w:eastAsia="zh-CN"/>
        </w:rPr>
        <w:t>TxOP</w:t>
      </w:r>
      <w:proofErr w:type="spellEnd"/>
      <w:r w:rsidR="00C47442" w:rsidRPr="00D1075B">
        <w:rPr>
          <w:rFonts w:eastAsiaTheme="minorEastAsia"/>
          <w:lang w:eastAsia="zh-CN"/>
        </w:rPr>
        <w:t xml:space="preserve"> is </w:t>
      </w:r>
      <w:r w:rsidR="008E64AE">
        <w:rPr>
          <w:rFonts w:eastAsiaTheme="minorEastAsia"/>
          <w:lang w:eastAsia="zh-CN"/>
        </w:rPr>
        <w:t>enough to</w:t>
      </w:r>
      <w:r w:rsidR="00C47442" w:rsidRPr="00D1075B">
        <w:rPr>
          <w:rFonts w:eastAsiaTheme="minorEastAsia"/>
          <w:lang w:eastAsia="zh-CN"/>
        </w:rPr>
        <w:t xml:space="preserve"> cover the whole SSB burst set transmission instances. </w:t>
      </w:r>
      <w:r w:rsidR="00B8543E" w:rsidRPr="00D1075B">
        <w:rPr>
          <w:rFonts w:eastAsiaTheme="minorEastAsia"/>
          <w:lang w:eastAsia="zh-CN"/>
        </w:rPr>
        <w:t xml:space="preserve">The </w:t>
      </w:r>
      <w:r w:rsidR="008E64AE">
        <w:rPr>
          <w:rFonts w:eastAsiaTheme="minorEastAsia"/>
          <w:lang w:eastAsia="zh-CN"/>
        </w:rPr>
        <w:t>case is</w:t>
      </w:r>
      <w:r w:rsidR="00B8543E" w:rsidRPr="00D1075B">
        <w:rPr>
          <w:rFonts w:eastAsiaTheme="minorEastAsia"/>
          <w:lang w:eastAsia="zh-CN"/>
        </w:rPr>
        <w:t xml:space="preserve"> illustrated in the following figure. </w:t>
      </w:r>
    </w:p>
    <w:p w14:paraId="1948DE36" w14:textId="34D091A9" w:rsidR="00B8543E" w:rsidRDefault="00296701" w:rsidP="000C4328">
      <w:pPr>
        <w:pStyle w:val="a0"/>
        <w:rPr>
          <w:rFonts w:eastAsia="Yu Mincho"/>
        </w:rPr>
      </w:pPr>
      <w:r>
        <w:rPr>
          <w:noProof/>
          <w:lang w:eastAsia="zh-CN"/>
        </w:rPr>
        <w:lastRenderedPageBreak/>
        <w:drawing>
          <wp:inline distT="0" distB="0" distL="0" distR="0" wp14:anchorId="4070BDE9" wp14:editId="60469C33">
            <wp:extent cx="5760720" cy="371348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720" cy="3713480"/>
                    </a:xfrm>
                    <a:prstGeom prst="rect">
                      <a:avLst/>
                    </a:prstGeom>
                  </pic:spPr>
                </pic:pic>
              </a:graphicData>
            </a:graphic>
          </wp:inline>
        </w:drawing>
      </w:r>
    </w:p>
    <w:p w14:paraId="1B818E64" w14:textId="1FBE5BB9" w:rsidR="00B8543E" w:rsidRDefault="00B8543E" w:rsidP="000C4328">
      <w:pPr>
        <w:pStyle w:val="a0"/>
        <w:rPr>
          <w:rFonts w:eastAsia="Yu Mincho"/>
        </w:rPr>
      </w:pPr>
    </w:p>
    <w:p w14:paraId="23F2DB1C" w14:textId="28A400F6" w:rsidR="00945C2E" w:rsidRPr="008B63AD" w:rsidRDefault="008B63AD" w:rsidP="008B63AD">
      <w:pPr>
        <w:pStyle w:val="a0"/>
        <w:jc w:val="center"/>
        <w:rPr>
          <w:rFonts w:eastAsiaTheme="minorEastAsia"/>
          <w:lang w:eastAsia="zh-CN"/>
        </w:rPr>
      </w:pPr>
      <w:r>
        <w:rPr>
          <w:rFonts w:eastAsiaTheme="minorEastAsia" w:hint="eastAsia"/>
          <w:lang w:eastAsia="zh-CN"/>
        </w:rPr>
        <w:t xml:space="preserve">Figure </w:t>
      </w:r>
      <w:r w:rsidR="008E64AE">
        <w:rPr>
          <w:rFonts w:eastAsiaTheme="minorEastAsia"/>
          <w:lang w:eastAsia="zh-CN"/>
        </w:rPr>
        <w:t>1</w:t>
      </w:r>
      <w:r>
        <w:rPr>
          <w:rFonts w:eastAsiaTheme="minorEastAsia" w:hint="eastAsia"/>
          <w:lang w:eastAsia="zh-CN"/>
        </w:rPr>
        <w:t xml:space="preserve">: </w:t>
      </w:r>
      <w:r w:rsidR="008E64AE">
        <w:rPr>
          <w:rFonts w:eastAsiaTheme="minorEastAsia"/>
          <w:lang w:eastAsia="zh-CN"/>
        </w:rPr>
        <w:t>Part of SSBs in a SSB burst set cannot be transmission before the end of SSB transmission window</w:t>
      </w:r>
    </w:p>
    <w:p w14:paraId="4F23F01E" w14:textId="77777777" w:rsidR="000A655C" w:rsidRDefault="000A655C" w:rsidP="000C4328">
      <w:pPr>
        <w:pStyle w:val="a0"/>
        <w:rPr>
          <w:rFonts w:eastAsiaTheme="minorEastAsia"/>
          <w:lang w:eastAsia="zh-CN"/>
        </w:rPr>
      </w:pPr>
    </w:p>
    <w:p w14:paraId="5A96A4E6" w14:textId="6464F1FF" w:rsidR="00B8543E" w:rsidRPr="000068E2" w:rsidRDefault="000068E2" w:rsidP="000C4328">
      <w:pPr>
        <w:pStyle w:val="a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 xml:space="preserve">the above case, the incomplete SSB burst set transmission is caused by some specific </w:t>
      </w:r>
      <w:proofErr w:type="spellStart"/>
      <w:r>
        <w:rPr>
          <w:rFonts w:eastAsiaTheme="minorEastAsia"/>
          <w:lang w:eastAsia="zh-CN"/>
        </w:rPr>
        <w:t>TxOP</w:t>
      </w:r>
      <w:proofErr w:type="spellEnd"/>
      <w:r>
        <w:rPr>
          <w:rFonts w:eastAsiaTheme="minorEastAsia"/>
          <w:lang w:eastAsia="zh-CN"/>
        </w:rPr>
        <w:t xml:space="preserve"> position compared to the DRS transmission window. How to handle </w:t>
      </w:r>
      <w:r w:rsidR="008E64AE">
        <w:rPr>
          <w:rFonts w:eastAsiaTheme="minorEastAsia"/>
          <w:lang w:eastAsia="zh-CN"/>
        </w:rPr>
        <w:t>this case</w:t>
      </w:r>
      <w:r>
        <w:rPr>
          <w:rFonts w:eastAsiaTheme="minorEastAsia"/>
          <w:lang w:eastAsia="zh-CN"/>
        </w:rPr>
        <w:t xml:space="preserve"> should be studied. For example, in t</w:t>
      </w:r>
      <w:r w:rsidR="008E64AE">
        <w:rPr>
          <w:rFonts w:eastAsiaTheme="minorEastAsia"/>
          <w:lang w:eastAsia="zh-CN"/>
        </w:rPr>
        <w:t>his case</w:t>
      </w:r>
      <w:r>
        <w:rPr>
          <w:rFonts w:eastAsiaTheme="minorEastAsia"/>
          <w:lang w:eastAsia="zh-CN"/>
        </w:rPr>
        <w:t xml:space="preserve">, incomplete SSB burst set transmission is allowed in NR-U. Or </w:t>
      </w:r>
      <w:proofErr w:type="spellStart"/>
      <w:r>
        <w:rPr>
          <w:rFonts w:eastAsiaTheme="minorEastAsia"/>
          <w:lang w:eastAsia="zh-CN"/>
        </w:rPr>
        <w:t>gNB</w:t>
      </w:r>
      <w:proofErr w:type="spellEnd"/>
      <w:r>
        <w:rPr>
          <w:rFonts w:eastAsiaTheme="minorEastAsia"/>
          <w:lang w:eastAsia="zh-CN"/>
        </w:rPr>
        <w:t xml:space="preserve"> should find other </w:t>
      </w:r>
      <w:proofErr w:type="spellStart"/>
      <w:r>
        <w:rPr>
          <w:rFonts w:eastAsiaTheme="minorEastAsia"/>
          <w:lang w:eastAsia="zh-CN"/>
        </w:rPr>
        <w:t>TxOP</w:t>
      </w:r>
      <w:proofErr w:type="spellEnd"/>
      <w:r>
        <w:rPr>
          <w:rFonts w:eastAsiaTheme="minorEastAsia"/>
          <w:lang w:eastAsia="zh-CN"/>
        </w:rPr>
        <w:t xml:space="preserve"> for the whole SSB burst set transmission, instead of incomplete SSB burst set transmission. </w:t>
      </w:r>
    </w:p>
    <w:p w14:paraId="6040F7C0" w14:textId="3EF5BAA6" w:rsidR="00B8543E" w:rsidRDefault="004D70BB" w:rsidP="000C4328">
      <w:pPr>
        <w:pStyle w:val="a0"/>
        <w:rPr>
          <w:rFonts w:eastAsia="宋体"/>
          <w:b/>
          <w:i/>
          <w:lang w:eastAsia="zh-CN"/>
        </w:rPr>
      </w:pPr>
      <w:r w:rsidRPr="009E119F">
        <w:rPr>
          <w:rFonts w:eastAsia="宋体"/>
          <w:b/>
          <w:i/>
          <w:lang w:eastAsia="zh-CN"/>
        </w:rPr>
        <w:t xml:space="preserve">Proposal </w:t>
      </w:r>
      <w:r w:rsidR="000B27DF">
        <w:rPr>
          <w:rFonts w:eastAsia="宋体"/>
          <w:b/>
          <w:i/>
          <w:lang w:eastAsia="zh-CN"/>
        </w:rPr>
        <w:t>6</w:t>
      </w:r>
      <w:r w:rsidRPr="009E119F">
        <w:rPr>
          <w:rFonts w:eastAsia="宋体"/>
          <w:b/>
          <w:i/>
          <w:lang w:eastAsia="zh-CN"/>
        </w:rPr>
        <w:t>:</w:t>
      </w:r>
      <w:r>
        <w:rPr>
          <w:rFonts w:eastAsia="宋体"/>
          <w:b/>
          <w:i/>
          <w:lang w:eastAsia="zh-CN"/>
        </w:rPr>
        <w:t xml:space="preserve"> It should be clarified how to handle </w:t>
      </w:r>
      <w:r w:rsidR="000068E2">
        <w:rPr>
          <w:rFonts w:eastAsia="宋体"/>
          <w:b/>
          <w:i/>
          <w:lang w:eastAsia="zh-CN"/>
        </w:rPr>
        <w:t>the cases of incomplete SSB burst set transmission</w:t>
      </w:r>
      <w:r w:rsidR="004D3146">
        <w:rPr>
          <w:rFonts w:eastAsia="宋体"/>
          <w:b/>
          <w:i/>
          <w:lang w:eastAsia="zh-CN"/>
        </w:rPr>
        <w:t xml:space="preserve"> </w:t>
      </w:r>
      <w:r w:rsidR="000068E2">
        <w:rPr>
          <w:rFonts w:eastAsia="宋体"/>
          <w:b/>
          <w:i/>
          <w:lang w:eastAsia="zh-CN"/>
        </w:rPr>
        <w:t xml:space="preserve">due to specific </w:t>
      </w:r>
      <w:proofErr w:type="spellStart"/>
      <w:r w:rsidR="000068E2">
        <w:rPr>
          <w:rFonts w:eastAsia="宋体"/>
          <w:b/>
          <w:i/>
          <w:lang w:eastAsia="zh-CN"/>
        </w:rPr>
        <w:t>TxOP</w:t>
      </w:r>
      <w:proofErr w:type="spellEnd"/>
      <w:r w:rsidR="000068E2">
        <w:rPr>
          <w:rFonts w:eastAsia="宋体"/>
          <w:b/>
          <w:i/>
          <w:lang w:eastAsia="zh-CN"/>
        </w:rPr>
        <w:t xml:space="preserve"> position</w:t>
      </w:r>
      <w:r w:rsidR="004D3146">
        <w:rPr>
          <w:rFonts w:eastAsia="宋体"/>
          <w:b/>
          <w:i/>
          <w:lang w:eastAsia="zh-CN"/>
        </w:rPr>
        <w:t>.</w:t>
      </w:r>
    </w:p>
    <w:p w14:paraId="0E80DC17" w14:textId="7E5408E0" w:rsidR="00163AC9" w:rsidRDefault="00163AC9" w:rsidP="000C4328">
      <w:pPr>
        <w:pStyle w:val="a0"/>
        <w:rPr>
          <w:rFonts w:eastAsia="宋体"/>
          <w:lang w:eastAsia="zh-CN"/>
        </w:rPr>
      </w:pPr>
      <w:r>
        <w:rPr>
          <w:rFonts w:eastAsia="宋体" w:hint="eastAsia"/>
          <w:lang w:eastAsia="zh-CN"/>
        </w:rPr>
        <w:t xml:space="preserve">As discussed above, </w:t>
      </w:r>
      <w:r>
        <w:rPr>
          <w:rFonts w:eastAsia="宋体"/>
          <w:lang w:eastAsia="zh-CN"/>
        </w:rPr>
        <w:t>the start of SSB burst set transmission can locate on all the possible start position in the DRS transmission window.</w:t>
      </w:r>
      <w:r w:rsidR="00A44F28">
        <w:rPr>
          <w:rFonts w:eastAsia="宋体"/>
          <w:lang w:eastAsia="zh-CN"/>
        </w:rPr>
        <w:t xml:space="preserve"> It bring challenges to the indication of actual transmitted SSB in a SSB burst set. In NR, the bitmap of actual transmitted SSB is semi statically indicated to UE</w:t>
      </w:r>
      <w:r w:rsidR="00E92C9E">
        <w:rPr>
          <w:rFonts w:eastAsia="宋体"/>
          <w:lang w:eastAsia="zh-CN"/>
        </w:rPr>
        <w:t xml:space="preserve"> in SIB1</w:t>
      </w:r>
      <w:r w:rsidR="00A44F28">
        <w:rPr>
          <w:rFonts w:eastAsia="宋体"/>
          <w:lang w:eastAsia="zh-CN"/>
        </w:rPr>
        <w:t>, since the SSB can be transmitted in the nominal SSB positions. However, in NR-U, the SSB burst set transmission in a DRS transmission window is dynamically based on LBT results. The current indication of actual transmitted SSB should be enhanced in NR-U to timely inform UEs for rate matching.</w:t>
      </w:r>
      <w:r w:rsidR="00E92C9E">
        <w:rPr>
          <w:rFonts w:eastAsia="宋体"/>
          <w:lang w:eastAsia="zh-CN"/>
        </w:rPr>
        <w:t xml:space="preserve"> At least in RRC connected mode, the </w:t>
      </w:r>
      <w:r w:rsidR="00E92C9E" w:rsidRPr="00E92C9E">
        <w:rPr>
          <w:rFonts w:eastAsia="宋体"/>
          <w:lang w:eastAsia="zh-CN"/>
        </w:rPr>
        <w:t xml:space="preserve">indication of actual transmitted SSB can be conveyed through PDCCH. </w:t>
      </w:r>
      <w:r w:rsidR="00C94AFF">
        <w:rPr>
          <w:rFonts w:eastAsia="宋体"/>
          <w:lang w:eastAsia="zh-CN"/>
        </w:rPr>
        <w:t xml:space="preserve">Both </w:t>
      </w:r>
      <w:r w:rsidR="00E92C9E" w:rsidRPr="00E92C9E">
        <w:rPr>
          <w:rFonts w:eastAsia="宋体"/>
          <w:lang w:eastAsia="zh-CN"/>
        </w:rPr>
        <w:t xml:space="preserve">GC-PDCCH and UE specific PDCCH can be considered. During initial access procedure, how to indicate the </w:t>
      </w:r>
      <w:r w:rsidR="00E92C9E">
        <w:rPr>
          <w:rFonts w:eastAsia="宋体"/>
          <w:lang w:eastAsia="zh-CN"/>
        </w:rPr>
        <w:t xml:space="preserve">actual transmitted SSB for rate matching should be studied further. </w:t>
      </w:r>
    </w:p>
    <w:p w14:paraId="7E7145DD" w14:textId="01AA77E8" w:rsidR="00FC6517" w:rsidRDefault="00E92C9E" w:rsidP="000C4328">
      <w:pPr>
        <w:pStyle w:val="a0"/>
        <w:rPr>
          <w:rFonts w:eastAsia="宋体"/>
          <w:b/>
          <w:i/>
          <w:lang w:eastAsia="zh-CN"/>
        </w:rPr>
      </w:pPr>
      <w:r w:rsidRPr="00E92C9E">
        <w:rPr>
          <w:rFonts w:eastAsia="宋体"/>
          <w:b/>
          <w:i/>
          <w:lang w:eastAsia="zh-CN"/>
        </w:rPr>
        <w:t>Proposal 7: The indication of actual transmitted SSB</w:t>
      </w:r>
      <w:r>
        <w:rPr>
          <w:rFonts w:eastAsia="宋体"/>
          <w:b/>
          <w:i/>
          <w:lang w:eastAsia="zh-CN"/>
        </w:rPr>
        <w:t xml:space="preserve"> is conveyed through PDCCH. </w:t>
      </w:r>
    </w:p>
    <w:p w14:paraId="6305C628" w14:textId="5C73D6F9" w:rsidR="00FC6517" w:rsidRDefault="00FC6517" w:rsidP="000C4328">
      <w:pPr>
        <w:pStyle w:val="a0"/>
        <w:rPr>
          <w:rFonts w:eastAsia="宋体"/>
          <w:lang w:eastAsia="zh-CN"/>
        </w:rPr>
      </w:pPr>
      <w:r>
        <w:rPr>
          <w:rFonts w:eastAsia="宋体"/>
          <w:lang w:eastAsia="zh-CN"/>
        </w:rPr>
        <w:t xml:space="preserve">In NR-U, the SSB transmission scheme </w:t>
      </w:r>
      <w:r w:rsidR="00E92C9E">
        <w:rPr>
          <w:rFonts w:eastAsia="宋体"/>
          <w:lang w:eastAsia="zh-CN"/>
        </w:rPr>
        <w:t>may have several alternatives</w:t>
      </w:r>
      <w:r>
        <w:rPr>
          <w:rFonts w:eastAsia="宋体"/>
          <w:lang w:eastAsia="zh-CN"/>
        </w:rPr>
        <w:t>. If</w:t>
      </w:r>
      <w:r w:rsidR="00E92C9E">
        <w:rPr>
          <w:rFonts w:eastAsia="宋体"/>
          <w:lang w:eastAsia="zh-CN"/>
        </w:rPr>
        <w:t xml:space="preserve"> the number of</w:t>
      </w:r>
      <w:r>
        <w:rPr>
          <w:rFonts w:eastAsia="宋体"/>
          <w:lang w:eastAsia="zh-CN"/>
        </w:rPr>
        <w:t xml:space="preserve"> </w:t>
      </w:r>
      <w:r w:rsidR="00E92C9E">
        <w:rPr>
          <w:rFonts w:eastAsia="宋体"/>
          <w:lang w:eastAsia="zh-CN"/>
        </w:rPr>
        <w:t xml:space="preserve">actual transmitted </w:t>
      </w:r>
      <w:r>
        <w:rPr>
          <w:rFonts w:eastAsia="宋体"/>
          <w:lang w:eastAsia="zh-CN"/>
        </w:rPr>
        <w:t xml:space="preserve">SSB is </w:t>
      </w:r>
      <w:r w:rsidR="00E92C9E">
        <w:rPr>
          <w:rFonts w:eastAsia="宋体"/>
          <w:lang w:eastAsia="zh-CN"/>
        </w:rPr>
        <w:t xml:space="preserve">small than </w:t>
      </w:r>
      <w:r w:rsidR="002C012A">
        <w:rPr>
          <w:rFonts w:eastAsia="宋体"/>
          <w:lang w:eastAsia="zh-CN"/>
        </w:rPr>
        <w:t>Q</w:t>
      </w:r>
      <w:r w:rsidR="00E92C9E">
        <w:rPr>
          <w:rFonts w:eastAsia="宋体"/>
          <w:lang w:eastAsia="zh-CN"/>
        </w:rPr>
        <w:t xml:space="preserve">, one alternative is that the actual transmitted SSB can be located on </w:t>
      </w:r>
      <w:r w:rsidR="00E92C9E" w:rsidRPr="00E92C9E">
        <w:rPr>
          <w:rFonts w:eastAsia="宋体"/>
          <w:lang w:eastAsia="zh-CN"/>
        </w:rPr>
        <w:t>continuous</w:t>
      </w:r>
      <w:r w:rsidR="00E92C9E" w:rsidRPr="00E92C9E">
        <w:rPr>
          <w:rFonts w:eastAsia="宋体" w:hint="eastAsia"/>
          <w:lang w:eastAsia="zh-CN"/>
        </w:rPr>
        <w:t xml:space="preserve"> candidate SSB positions</w:t>
      </w:r>
      <w:r w:rsidR="00E92C9E">
        <w:rPr>
          <w:rFonts w:eastAsia="宋体"/>
          <w:lang w:eastAsia="zh-CN"/>
        </w:rPr>
        <w:t>. Another alternative is that the actual transmitted SSB can be located on random</w:t>
      </w:r>
      <w:r w:rsidR="00E92C9E" w:rsidRPr="00E92C9E">
        <w:rPr>
          <w:rFonts w:eastAsia="宋体" w:hint="eastAsia"/>
          <w:lang w:eastAsia="zh-CN"/>
        </w:rPr>
        <w:t xml:space="preserve"> positions</w:t>
      </w:r>
      <w:r w:rsidR="00E92C9E">
        <w:rPr>
          <w:rFonts w:eastAsia="宋体"/>
          <w:lang w:eastAsia="zh-CN"/>
        </w:rPr>
        <w:t xml:space="preserve"> within </w:t>
      </w:r>
      <w:r w:rsidR="002C012A">
        <w:rPr>
          <w:rFonts w:eastAsia="宋体"/>
          <w:lang w:eastAsia="zh-CN"/>
        </w:rPr>
        <w:t>Q</w:t>
      </w:r>
      <w:r w:rsidR="00E92C9E">
        <w:rPr>
          <w:rFonts w:eastAsia="宋体"/>
          <w:lang w:eastAsia="zh-CN"/>
        </w:rPr>
        <w:t xml:space="preserve"> </w:t>
      </w:r>
      <w:r w:rsidR="00E92C9E" w:rsidRPr="00E92C9E">
        <w:rPr>
          <w:rFonts w:eastAsia="宋体"/>
          <w:lang w:eastAsia="zh-CN"/>
        </w:rPr>
        <w:t>continuous</w:t>
      </w:r>
      <w:r w:rsidR="00E92C9E" w:rsidRPr="00E92C9E">
        <w:rPr>
          <w:rFonts w:eastAsia="宋体" w:hint="eastAsia"/>
          <w:lang w:eastAsia="zh-CN"/>
        </w:rPr>
        <w:t xml:space="preserve"> candidate SSB positions</w:t>
      </w:r>
      <w:r w:rsidR="00E92C9E">
        <w:rPr>
          <w:rFonts w:eastAsia="宋体"/>
          <w:lang w:eastAsia="zh-CN"/>
        </w:rPr>
        <w:t>. For the former alternative, since the SSB transmission scheme is different from Rel-15, the indication of actual transmitted SSB can be enhanced to</w:t>
      </w:r>
      <w:r w:rsidR="00136F46">
        <w:rPr>
          <w:rFonts w:eastAsia="宋体"/>
          <w:lang w:eastAsia="zh-CN"/>
        </w:rPr>
        <w:t xml:space="preserve"> reduce</w:t>
      </w:r>
      <w:r w:rsidR="00E92C9E">
        <w:rPr>
          <w:rFonts w:eastAsia="宋体"/>
          <w:lang w:eastAsia="zh-CN"/>
        </w:rPr>
        <w:t xml:space="preserve"> overhead in NR-U. </w:t>
      </w:r>
    </w:p>
    <w:p w14:paraId="7FEFE0BC" w14:textId="670DCC95" w:rsidR="00163AC9" w:rsidRDefault="00817267" w:rsidP="000C4328">
      <w:pPr>
        <w:pStyle w:val="a0"/>
        <w:rPr>
          <w:rFonts w:eastAsia="宋体"/>
          <w:lang w:eastAsia="zh-CN"/>
        </w:rPr>
      </w:pPr>
      <w:r w:rsidRPr="009E119F">
        <w:rPr>
          <w:rFonts w:eastAsia="宋体"/>
          <w:b/>
          <w:i/>
          <w:lang w:eastAsia="zh-CN"/>
        </w:rPr>
        <w:t xml:space="preserve">Proposal </w:t>
      </w:r>
      <w:r w:rsidR="00E87CA0">
        <w:rPr>
          <w:rFonts w:eastAsia="宋体"/>
          <w:b/>
          <w:i/>
          <w:lang w:eastAsia="zh-CN"/>
        </w:rPr>
        <w:t>8</w:t>
      </w:r>
      <w:r w:rsidRPr="009E119F">
        <w:rPr>
          <w:rFonts w:eastAsia="宋体"/>
          <w:b/>
          <w:i/>
          <w:lang w:eastAsia="zh-CN"/>
        </w:rPr>
        <w:t>:</w:t>
      </w:r>
      <w:r w:rsidR="00E92C9E">
        <w:rPr>
          <w:rFonts w:eastAsia="宋体"/>
          <w:b/>
          <w:i/>
          <w:lang w:eastAsia="zh-CN"/>
        </w:rPr>
        <w:t xml:space="preserve"> The enhancement to t</w:t>
      </w:r>
      <w:r w:rsidR="00EA1352">
        <w:rPr>
          <w:rFonts w:eastAsia="宋体"/>
          <w:b/>
          <w:i/>
          <w:lang w:eastAsia="zh-CN"/>
        </w:rPr>
        <w:t xml:space="preserve">he indication of actual transmitted SSB is </w:t>
      </w:r>
      <w:r w:rsidR="00E92C9E">
        <w:rPr>
          <w:rFonts w:eastAsia="宋体"/>
          <w:b/>
          <w:i/>
          <w:lang w:eastAsia="zh-CN"/>
        </w:rPr>
        <w:t>considered</w:t>
      </w:r>
      <w:r w:rsidR="00EA1352">
        <w:rPr>
          <w:rFonts w:eastAsia="宋体"/>
          <w:b/>
          <w:i/>
          <w:lang w:eastAsia="zh-CN"/>
        </w:rPr>
        <w:t xml:space="preserve"> </w:t>
      </w:r>
      <w:r w:rsidR="00E92C9E">
        <w:rPr>
          <w:rFonts w:eastAsia="宋体"/>
          <w:b/>
          <w:i/>
          <w:lang w:eastAsia="zh-CN"/>
        </w:rPr>
        <w:t>if enhanced</w:t>
      </w:r>
      <w:r w:rsidR="00EA1352">
        <w:rPr>
          <w:rFonts w:eastAsia="宋体"/>
          <w:b/>
          <w:i/>
          <w:lang w:eastAsia="zh-CN"/>
        </w:rPr>
        <w:t xml:space="preserve"> SSB transmission</w:t>
      </w:r>
      <w:r w:rsidR="00E92C9E">
        <w:rPr>
          <w:rFonts w:eastAsia="宋体"/>
          <w:b/>
          <w:i/>
          <w:lang w:eastAsia="zh-CN"/>
        </w:rPr>
        <w:t xml:space="preserve"> scheme is defined in NR-U</w:t>
      </w:r>
      <w:r w:rsidR="00EA1352">
        <w:rPr>
          <w:rFonts w:eastAsia="宋体"/>
          <w:b/>
          <w:i/>
          <w:lang w:eastAsia="zh-CN"/>
        </w:rPr>
        <w:t>.</w:t>
      </w:r>
    </w:p>
    <w:p w14:paraId="308D963E" w14:textId="77777777" w:rsidR="00163AC9" w:rsidRDefault="00163AC9" w:rsidP="000C4328">
      <w:pPr>
        <w:pStyle w:val="a0"/>
        <w:rPr>
          <w:rFonts w:eastAsia="宋体"/>
          <w:lang w:eastAsia="zh-CN"/>
        </w:rPr>
      </w:pPr>
    </w:p>
    <w:p w14:paraId="1A952E5C" w14:textId="77777777" w:rsidR="00CD4B57" w:rsidRPr="000A05B8" w:rsidRDefault="00CD4B57" w:rsidP="00CD4B57">
      <w:pPr>
        <w:pStyle w:val="2"/>
        <w:tabs>
          <w:tab w:val="clear" w:pos="567"/>
        </w:tabs>
        <w:spacing w:after="120"/>
        <w:rPr>
          <w:rFonts w:eastAsia="宋体"/>
          <w:sz w:val="24"/>
          <w:szCs w:val="24"/>
          <w:lang w:eastAsia="zh-CN"/>
        </w:rPr>
      </w:pPr>
      <w:r>
        <w:rPr>
          <w:rFonts w:eastAsia="宋体"/>
          <w:sz w:val="24"/>
          <w:szCs w:val="24"/>
          <w:lang w:eastAsia="zh-CN"/>
        </w:rPr>
        <w:t>RACH</w:t>
      </w:r>
      <w:r w:rsidRPr="00463234">
        <w:rPr>
          <w:rFonts w:eastAsia="宋体" w:hint="eastAsia"/>
          <w:sz w:val="24"/>
          <w:szCs w:val="24"/>
          <w:lang w:eastAsia="zh-CN"/>
        </w:rPr>
        <w:t xml:space="preserve"> </w:t>
      </w:r>
      <w:r w:rsidRPr="000A05B8">
        <w:rPr>
          <w:rFonts w:eastAsia="宋体"/>
          <w:sz w:val="24"/>
          <w:szCs w:val="24"/>
          <w:lang w:eastAsia="zh-CN"/>
        </w:rPr>
        <w:t>procedure</w:t>
      </w:r>
      <w:r w:rsidRPr="000A05B8">
        <w:rPr>
          <w:rFonts w:eastAsia="宋体" w:hint="eastAsia"/>
          <w:sz w:val="24"/>
          <w:szCs w:val="24"/>
          <w:lang w:eastAsia="zh-CN"/>
        </w:rPr>
        <w:t xml:space="preserve"> </w:t>
      </w:r>
    </w:p>
    <w:p w14:paraId="26BCB17B" w14:textId="77777777" w:rsidR="00CD4B57" w:rsidRPr="00030861" w:rsidRDefault="00CD4B57" w:rsidP="00CD4B57">
      <w:pPr>
        <w:pStyle w:val="a0"/>
        <w:rPr>
          <w:rFonts w:eastAsia="宋体"/>
          <w:b/>
          <w:szCs w:val="20"/>
          <w:lang w:eastAsia="zh-CN"/>
        </w:rPr>
      </w:pPr>
      <w:r>
        <w:rPr>
          <w:rFonts w:eastAsia="宋体" w:hint="eastAsia"/>
          <w:b/>
          <w:szCs w:val="20"/>
          <w:lang w:eastAsia="zh-CN"/>
        </w:rPr>
        <w:t>1</w:t>
      </w:r>
      <w:r>
        <w:rPr>
          <w:rFonts w:eastAsia="宋体" w:hint="eastAsia"/>
          <w:b/>
          <w:szCs w:val="20"/>
          <w:lang w:eastAsia="zh-CN"/>
        </w:rPr>
        <w:t>）</w:t>
      </w:r>
      <w:r w:rsidRPr="00030861">
        <w:rPr>
          <w:rFonts w:eastAsia="宋体" w:hint="eastAsia"/>
          <w:b/>
          <w:szCs w:val="20"/>
          <w:lang w:eastAsia="zh-CN"/>
        </w:rPr>
        <w:t>Msg1</w:t>
      </w:r>
    </w:p>
    <w:p w14:paraId="2FF19500" w14:textId="12272A25" w:rsidR="00CD4B57" w:rsidRPr="004A052E" w:rsidRDefault="00CD4B57" w:rsidP="00CD4B57">
      <w:pPr>
        <w:pStyle w:val="a0"/>
        <w:rPr>
          <w:rFonts w:eastAsia="宋体"/>
          <w:szCs w:val="20"/>
          <w:lang w:eastAsia="zh-CN"/>
        </w:rPr>
      </w:pPr>
      <w:r>
        <w:rPr>
          <w:rFonts w:eastAsia="宋体"/>
          <w:szCs w:val="20"/>
          <w:lang w:eastAsia="zh-CN"/>
        </w:rPr>
        <w:lastRenderedPageBreak/>
        <w:t>B</w:t>
      </w:r>
      <w:r w:rsidRPr="004A052E">
        <w:rPr>
          <w:rFonts w:eastAsia="宋体"/>
          <w:szCs w:val="20"/>
          <w:lang w:eastAsia="zh-CN"/>
        </w:rPr>
        <w:t>oth contention-based RACH and contention-free RACH should be supported for NR-U at least for standalone scenario. RACH</w:t>
      </w:r>
      <w:r w:rsidRPr="00607DD8">
        <w:rPr>
          <w:rFonts w:eastAsia="宋体"/>
          <w:szCs w:val="20"/>
          <w:lang w:eastAsia="zh-CN"/>
        </w:rPr>
        <w:t xml:space="preserve"> procedure can be triggered by initial access, RRC connection re-establishment procedure, </w:t>
      </w:r>
      <w:r w:rsidRPr="00B0232B">
        <w:rPr>
          <w:rFonts w:eastAsia="宋体"/>
          <w:szCs w:val="20"/>
          <w:lang w:eastAsia="zh-CN"/>
        </w:rPr>
        <w:t xml:space="preserve">handover, DL or UL data arrival </w:t>
      </w:r>
      <w:r w:rsidR="00171227">
        <w:rPr>
          <w:rFonts w:eastAsia="宋体"/>
          <w:szCs w:val="20"/>
          <w:lang w:eastAsia="zh-CN"/>
        </w:rPr>
        <w:t>with</w:t>
      </w:r>
      <w:r w:rsidRPr="006022DF">
        <w:rPr>
          <w:rFonts w:eastAsia="宋体"/>
          <w:szCs w:val="20"/>
          <w:lang w:eastAsia="zh-CN"/>
        </w:rPr>
        <w:t xml:space="preserve"> n</w:t>
      </w:r>
      <w:r w:rsidRPr="004A052E">
        <w:rPr>
          <w:szCs w:val="20"/>
        </w:rPr>
        <w:t>on-synchronized</w:t>
      </w:r>
      <w:r w:rsidR="00171227">
        <w:rPr>
          <w:szCs w:val="20"/>
        </w:rPr>
        <w:t xml:space="preserve"> UL</w:t>
      </w:r>
      <w:r w:rsidRPr="004A052E">
        <w:rPr>
          <w:szCs w:val="20"/>
        </w:rPr>
        <w:t xml:space="preserve">, request for OSI, beam failure recovery, etc., which may require a dense PRACH resource configuration. </w:t>
      </w:r>
      <w:r>
        <w:rPr>
          <w:szCs w:val="20"/>
        </w:rPr>
        <w:t>T</w:t>
      </w:r>
      <w:r w:rsidRPr="006022DF">
        <w:rPr>
          <w:rFonts w:eastAsia="宋体"/>
          <w:szCs w:val="20"/>
          <w:lang w:eastAsia="zh-CN"/>
        </w:rPr>
        <w:t xml:space="preserve">he PRACH resource configuration is indicated by system information </w:t>
      </w:r>
      <w:r w:rsidRPr="00167C3E">
        <w:rPr>
          <w:rFonts w:eastAsia="宋体"/>
          <w:szCs w:val="20"/>
          <w:lang w:eastAsia="zh-CN"/>
        </w:rPr>
        <w:t xml:space="preserve">and should be reserved </w:t>
      </w:r>
      <w:r>
        <w:rPr>
          <w:rFonts w:eastAsia="宋体" w:hint="eastAsia"/>
          <w:szCs w:val="20"/>
          <w:lang w:eastAsia="zh-CN"/>
        </w:rPr>
        <w:t>by</w:t>
      </w:r>
      <w:r>
        <w:rPr>
          <w:rFonts w:eastAsia="宋体"/>
          <w:szCs w:val="20"/>
          <w:lang w:eastAsia="zh-CN"/>
        </w:rPr>
        <w:t xml:space="preserve"> </w:t>
      </w:r>
      <w:r w:rsidRPr="00167C3E">
        <w:rPr>
          <w:rFonts w:eastAsia="宋体"/>
          <w:szCs w:val="20"/>
          <w:lang w:eastAsia="zh-CN"/>
        </w:rPr>
        <w:t xml:space="preserve">idle UE for initial access procedure. </w:t>
      </w:r>
      <w:r w:rsidRPr="004A052E">
        <w:rPr>
          <w:szCs w:val="20"/>
        </w:rPr>
        <w:t xml:space="preserve">However, </w:t>
      </w:r>
      <w:r>
        <w:rPr>
          <w:rFonts w:eastAsia="宋体"/>
          <w:szCs w:val="20"/>
          <w:lang w:eastAsia="zh-CN"/>
        </w:rPr>
        <w:t xml:space="preserve">since the DL transmission burst is opportunistic due to LBT, </w:t>
      </w:r>
      <w:r w:rsidRPr="004A052E">
        <w:rPr>
          <w:rFonts w:eastAsia="宋体"/>
          <w:szCs w:val="20"/>
          <w:lang w:eastAsia="zh-CN"/>
        </w:rPr>
        <w:t xml:space="preserve">frequently appeared PRACH resources may </w:t>
      </w:r>
      <w:r>
        <w:rPr>
          <w:rFonts w:eastAsia="宋体"/>
          <w:szCs w:val="20"/>
          <w:lang w:eastAsia="zh-CN"/>
        </w:rPr>
        <w:t xml:space="preserve">cause </w:t>
      </w:r>
      <w:r w:rsidRPr="004A052E">
        <w:rPr>
          <w:rFonts w:eastAsia="宋体"/>
          <w:szCs w:val="20"/>
          <w:lang w:eastAsia="zh-CN"/>
        </w:rPr>
        <w:t>frequently interruption</w:t>
      </w:r>
      <w:r>
        <w:rPr>
          <w:rFonts w:eastAsia="宋体"/>
          <w:szCs w:val="20"/>
          <w:lang w:eastAsia="zh-CN"/>
        </w:rPr>
        <w:t xml:space="preserve"> of a DL transmission burst, which would lead to </w:t>
      </w:r>
      <w:r w:rsidRPr="004A052E">
        <w:rPr>
          <w:rFonts w:eastAsia="宋体"/>
          <w:szCs w:val="20"/>
          <w:lang w:eastAsia="zh-CN"/>
        </w:rPr>
        <w:t>inefficient</w:t>
      </w:r>
      <w:r>
        <w:rPr>
          <w:rFonts w:eastAsia="宋体"/>
          <w:szCs w:val="20"/>
          <w:lang w:eastAsia="zh-CN"/>
        </w:rPr>
        <w:t xml:space="preserve"> transmission in unlicensed carriers.</w:t>
      </w:r>
    </w:p>
    <w:p w14:paraId="61EDE841" w14:textId="77777777" w:rsidR="00CD4B57" w:rsidRDefault="00CD4B57" w:rsidP="00CD4B57">
      <w:pPr>
        <w:pStyle w:val="a0"/>
        <w:rPr>
          <w:rFonts w:eastAsia="宋体"/>
          <w:szCs w:val="20"/>
          <w:lang w:eastAsia="zh-CN"/>
        </w:rPr>
      </w:pPr>
      <w:r>
        <w:rPr>
          <w:rFonts w:eastAsia="宋体"/>
          <w:szCs w:val="20"/>
          <w:lang w:eastAsia="zh-CN"/>
        </w:rPr>
        <w:t xml:space="preserve">Two PRACH configurations with different </w:t>
      </w:r>
      <w:r w:rsidRPr="00607DD8">
        <w:rPr>
          <w:rFonts w:eastAsia="宋体"/>
          <w:szCs w:val="20"/>
          <w:lang w:eastAsia="zh-CN"/>
        </w:rPr>
        <w:t>periodicit</w:t>
      </w:r>
      <w:r>
        <w:rPr>
          <w:rFonts w:eastAsia="宋体"/>
          <w:szCs w:val="20"/>
          <w:lang w:eastAsia="zh-CN"/>
        </w:rPr>
        <w:t>ies</w:t>
      </w:r>
      <w:r w:rsidRPr="00607DD8">
        <w:rPr>
          <w:rFonts w:eastAsia="宋体"/>
          <w:szCs w:val="20"/>
          <w:lang w:eastAsia="zh-CN"/>
        </w:rPr>
        <w:t xml:space="preserve"> </w:t>
      </w:r>
      <w:r>
        <w:rPr>
          <w:rFonts w:eastAsia="宋体"/>
          <w:szCs w:val="20"/>
          <w:lang w:eastAsia="zh-CN"/>
        </w:rPr>
        <w:t xml:space="preserve">can be considered to enhance PRACH configuration in NR-U. As shown in </w:t>
      </w:r>
      <w:r w:rsidRPr="00911615">
        <w:rPr>
          <w:rFonts w:eastAsia="宋体"/>
          <w:szCs w:val="20"/>
          <w:lang w:eastAsia="zh-CN"/>
        </w:rPr>
        <w:t xml:space="preserve">Figure </w:t>
      </w:r>
      <w:r>
        <w:rPr>
          <w:rFonts w:eastAsia="宋体"/>
          <w:szCs w:val="20"/>
          <w:lang w:eastAsia="zh-CN"/>
        </w:rPr>
        <w:t xml:space="preserve">3, PRACH configuration 1 with longer </w:t>
      </w:r>
      <w:r w:rsidRPr="00607DD8">
        <w:rPr>
          <w:rFonts w:eastAsia="宋体"/>
          <w:szCs w:val="20"/>
          <w:lang w:eastAsia="zh-CN"/>
        </w:rPr>
        <w:t>periodicit</w:t>
      </w:r>
      <w:r>
        <w:rPr>
          <w:rFonts w:eastAsia="宋体"/>
          <w:szCs w:val="20"/>
          <w:lang w:eastAsia="zh-CN"/>
        </w:rPr>
        <w:t xml:space="preserve">y indicated by system information can be used for idle UE for initial access, PRACH configuration 2 with shorter </w:t>
      </w:r>
      <w:r w:rsidRPr="00607DD8">
        <w:rPr>
          <w:rFonts w:eastAsia="宋体"/>
          <w:szCs w:val="20"/>
          <w:lang w:eastAsia="zh-CN"/>
        </w:rPr>
        <w:t>periodicit</w:t>
      </w:r>
      <w:r>
        <w:rPr>
          <w:rFonts w:eastAsia="宋体"/>
          <w:szCs w:val="20"/>
          <w:lang w:eastAsia="zh-CN"/>
        </w:rPr>
        <w:t xml:space="preserve">y configured by RRC and indicated by dynamical signaling can be used for connected UE performing RACH procedure. For example, activation command and de-activation command can be introduced to dynamically indicate the activated time window, within which PRACH resource configured by PRACH configuration 2 can be used for preamble transmission. </w:t>
      </w:r>
    </w:p>
    <w:p w14:paraId="7EF3FBD9" w14:textId="77777777" w:rsidR="00CD4B57" w:rsidRDefault="00CD4B57" w:rsidP="00CD4B57">
      <w:pPr>
        <w:pStyle w:val="a0"/>
        <w:jc w:val="center"/>
      </w:pPr>
      <w:r>
        <w:object w:dxaOrig="18384" w:dyaOrig="6000" w14:anchorId="324BF3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136.9pt" o:ole="">
            <v:imagedata r:id="rId9" o:title=""/>
          </v:shape>
          <o:OLEObject Type="Embed" ProgID="Visio.Drawing.15" ShapeID="_x0000_i1025" DrawAspect="Content" ObjectID="_1627480706" r:id="rId10"/>
        </w:object>
      </w:r>
    </w:p>
    <w:p w14:paraId="7111A5CC" w14:textId="77777777" w:rsidR="00CD4B57" w:rsidRPr="00410422" w:rsidRDefault="00CD4B57" w:rsidP="00CD4B57">
      <w:pPr>
        <w:pStyle w:val="a0"/>
        <w:jc w:val="center"/>
        <w:rPr>
          <w:rFonts w:eastAsiaTheme="minorEastAsia"/>
          <w:szCs w:val="20"/>
          <w:lang w:eastAsia="zh-CN"/>
        </w:rPr>
      </w:pPr>
      <w:r w:rsidRPr="00410422">
        <w:rPr>
          <w:rFonts w:eastAsiaTheme="minorEastAsia"/>
          <w:szCs w:val="20"/>
          <w:lang w:eastAsia="zh-CN"/>
        </w:rPr>
        <w:t xml:space="preserve">Figure 3 PRACH resource configuration for NR-U </w:t>
      </w:r>
    </w:p>
    <w:p w14:paraId="4D126796" w14:textId="07E2E621" w:rsidR="00CD4B57" w:rsidRPr="0064379C" w:rsidRDefault="00CD4B57" w:rsidP="00CD4B57">
      <w:pPr>
        <w:pStyle w:val="a0"/>
        <w:spacing w:beforeLines="100" w:before="240" w:after="240"/>
        <w:rPr>
          <w:rFonts w:eastAsia="宋体"/>
          <w:b/>
          <w:i/>
          <w:lang w:eastAsia="zh-CN"/>
        </w:rPr>
      </w:pPr>
      <w:r w:rsidRPr="0064379C">
        <w:rPr>
          <w:rFonts w:eastAsia="宋体"/>
          <w:b/>
          <w:i/>
          <w:lang w:eastAsia="zh-CN"/>
        </w:rPr>
        <w:t xml:space="preserve">Proposal </w:t>
      </w:r>
      <w:r w:rsidR="004F645A">
        <w:rPr>
          <w:rFonts w:eastAsia="宋体"/>
          <w:b/>
          <w:i/>
          <w:lang w:eastAsia="zh-CN"/>
        </w:rPr>
        <w:t>9</w:t>
      </w:r>
      <w:r w:rsidRPr="0064379C">
        <w:rPr>
          <w:rFonts w:eastAsia="宋体"/>
          <w:b/>
          <w:i/>
          <w:lang w:eastAsia="zh-CN"/>
        </w:rPr>
        <w:t>: Two PRACH configurations with different periodicities can be considered to enhance PRACH configuration in NR-U.</w:t>
      </w:r>
    </w:p>
    <w:p w14:paraId="2D24AE71" w14:textId="77777777" w:rsidR="002778F2" w:rsidRPr="00030861" w:rsidRDefault="002778F2" w:rsidP="002778F2">
      <w:pPr>
        <w:pStyle w:val="a0"/>
        <w:rPr>
          <w:rFonts w:eastAsia="宋体"/>
          <w:b/>
          <w:szCs w:val="20"/>
          <w:lang w:eastAsia="zh-CN"/>
        </w:rPr>
      </w:pPr>
      <w:r>
        <w:rPr>
          <w:rFonts w:eastAsia="宋体"/>
          <w:b/>
          <w:szCs w:val="20"/>
          <w:lang w:eastAsia="zh-CN"/>
        </w:rPr>
        <w:t>2</w:t>
      </w:r>
      <w:r>
        <w:rPr>
          <w:rFonts w:eastAsia="宋体" w:hint="eastAsia"/>
          <w:b/>
          <w:szCs w:val="20"/>
          <w:lang w:eastAsia="zh-CN"/>
        </w:rPr>
        <w:t>）</w:t>
      </w:r>
      <w:r w:rsidRPr="00030861">
        <w:rPr>
          <w:rFonts w:eastAsia="宋体" w:hint="eastAsia"/>
          <w:b/>
          <w:szCs w:val="20"/>
          <w:lang w:eastAsia="zh-CN"/>
        </w:rPr>
        <w:t>Msg</w:t>
      </w:r>
      <w:r>
        <w:rPr>
          <w:rFonts w:eastAsia="宋体"/>
          <w:b/>
          <w:szCs w:val="20"/>
          <w:lang w:eastAsia="zh-CN"/>
        </w:rPr>
        <w:t>2</w:t>
      </w:r>
    </w:p>
    <w:p w14:paraId="73450149" w14:textId="77777777" w:rsidR="002778F2" w:rsidRDefault="002778F2" w:rsidP="002778F2">
      <w:pPr>
        <w:pStyle w:val="a0"/>
        <w:rPr>
          <w:lang w:eastAsia="zh-CN"/>
        </w:rPr>
      </w:pPr>
      <w:r w:rsidRPr="00750D31">
        <w:rPr>
          <w:rFonts w:eastAsiaTheme="minorEastAsia"/>
          <w:szCs w:val="20"/>
          <w:lang w:eastAsia="zh-CN"/>
        </w:rPr>
        <w:t>F</w:t>
      </w:r>
      <w:r w:rsidRPr="00750D31">
        <w:rPr>
          <w:rFonts w:eastAsiaTheme="minorEastAsia" w:hint="eastAsia"/>
          <w:szCs w:val="20"/>
          <w:lang w:eastAsia="zh-CN"/>
        </w:rPr>
        <w:t xml:space="preserve">or </w:t>
      </w:r>
      <w:r>
        <w:rPr>
          <w:rFonts w:eastAsiaTheme="minorEastAsia"/>
          <w:szCs w:val="20"/>
          <w:lang w:eastAsia="zh-CN"/>
        </w:rPr>
        <w:t xml:space="preserve">a RACH procedure, </w:t>
      </w:r>
      <w:r>
        <w:rPr>
          <w:rFonts w:eastAsiaTheme="minorEastAsia" w:hint="eastAsia"/>
          <w:szCs w:val="20"/>
          <w:lang w:eastAsia="zh-CN"/>
        </w:rPr>
        <w:t xml:space="preserve">a UE needs to monitor </w:t>
      </w:r>
      <w:r>
        <w:rPr>
          <w:rFonts w:eastAsiaTheme="minorEastAsia"/>
          <w:szCs w:val="20"/>
          <w:lang w:eastAsia="zh-CN"/>
        </w:rPr>
        <w:t>a</w:t>
      </w:r>
      <w:r>
        <w:rPr>
          <w:rFonts w:eastAsiaTheme="minorEastAsia" w:hint="eastAsia"/>
          <w:szCs w:val="20"/>
          <w:lang w:eastAsia="zh-CN"/>
        </w:rPr>
        <w:t xml:space="preserve"> </w:t>
      </w:r>
      <w:r>
        <w:rPr>
          <w:rFonts w:eastAsiaTheme="minorEastAsia"/>
          <w:szCs w:val="20"/>
          <w:lang w:eastAsia="zh-CN"/>
        </w:rPr>
        <w:t>corresponded</w:t>
      </w:r>
      <w:r>
        <w:rPr>
          <w:rFonts w:eastAsiaTheme="minorEastAsia" w:hint="eastAsia"/>
          <w:szCs w:val="20"/>
          <w:lang w:eastAsia="zh-CN"/>
        </w:rPr>
        <w:t xml:space="preserve"> </w:t>
      </w:r>
      <w:r>
        <w:rPr>
          <w:rFonts w:eastAsiaTheme="minorEastAsia"/>
          <w:szCs w:val="20"/>
          <w:lang w:eastAsia="zh-CN"/>
        </w:rPr>
        <w:t>Msg2 within a preconfigured RAR window</w:t>
      </w:r>
      <w:r w:rsidRPr="004F6206">
        <w:rPr>
          <w:rFonts w:eastAsiaTheme="minorEastAsia"/>
          <w:szCs w:val="20"/>
          <w:lang w:eastAsia="zh-CN"/>
        </w:rPr>
        <w:t xml:space="preserve"> </w:t>
      </w:r>
      <w:r>
        <w:rPr>
          <w:rFonts w:eastAsiaTheme="minorEastAsia"/>
          <w:szCs w:val="20"/>
          <w:lang w:eastAsia="zh-CN"/>
        </w:rPr>
        <w:t xml:space="preserve">after transmitting a preamble. </w:t>
      </w:r>
      <w:r>
        <w:rPr>
          <w:lang w:eastAsia="zh-CN"/>
        </w:rPr>
        <w:t xml:space="preserve">If the UE does not detect the PDCCH with an associated RA-RNTI within the window, it needs to retransmit the preamble and wait for a RAR again. In </w:t>
      </w:r>
      <w:r w:rsidRPr="00B91608">
        <w:rPr>
          <w:lang w:eastAsia="zh-CN"/>
        </w:rPr>
        <w:t>unlicensed</w:t>
      </w:r>
      <w:r>
        <w:rPr>
          <w:lang w:eastAsia="zh-CN"/>
        </w:rPr>
        <w:t xml:space="preserve"> bands, a </w:t>
      </w:r>
      <w:proofErr w:type="spellStart"/>
      <w:r>
        <w:rPr>
          <w:lang w:eastAsia="zh-CN"/>
        </w:rPr>
        <w:t>gNB</w:t>
      </w:r>
      <w:proofErr w:type="spellEnd"/>
      <w:r>
        <w:rPr>
          <w:lang w:eastAsia="zh-CN"/>
        </w:rPr>
        <w:t xml:space="preserve"> needs to perform LBT procedures before replying a RAR. If the </w:t>
      </w:r>
      <w:proofErr w:type="spellStart"/>
      <w:r>
        <w:rPr>
          <w:lang w:eastAsia="zh-CN"/>
        </w:rPr>
        <w:t>gNB</w:t>
      </w:r>
      <w:proofErr w:type="spellEnd"/>
      <w:r>
        <w:rPr>
          <w:lang w:eastAsia="zh-CN"/>
        </w:rPr>
        <w:t xml:space="preserve"> cannot obtain an available channel within the RAR window due to LBT failures, the </w:t>
      </w:r>
      <w:proofErr w:type="spellStart"/>
      <w:r>
        <w:rPr>
          <w:lang w:eastAsia="zh-CN"/>
        </w:rPr>
        <w:t>gNB</w:t>
      </w:r>
      <w:proofErr w:type="spellEnd"/>
      <w:r>
        <w:rPr>
          <w:lang w:eastAsia="zh-CN"/>
        </w:rPr>
        <w:t xml:space="preserve"> will not reply the RAR and the UE will not detect any PDCCH scrambled by the associated RA-RNTI. </w:t>
      </w:r>
    </w:p>
    <w:p w14:paraId="394F3E5D" w14:textId="3041702C" w:rsidR="002778F2" w:rsidRDefault="002778F2" w:rsidP="002778F2">
      <w:pPr>
        <w:pStyle w:val="a0"/>
        <w:rPr>
          <w:lang w:eastAsia="zh-CN"/>
        </w:rPr>
      </w:pPr>
      <w:r>
        <w:rPr>
          <w:rFonts w:eastAsiaTheme="minorEastAsia"/>
          <w:lang w:eastAsia="zh-CN"/>
        </w:rPr>
        <w:t>T</w:t>
      </w:r>
      <w:r>
        <w:rPr>
          <w:rFonts w:eastAsiaTheme="minorEastAsia" w:hint="eastAsia"/>
          <w:lang w:eastAsia="zh-CN"/>
        </w:rPr>
        <w:t xml:space="preserve">o </w:t>
      </w:r>
      <w:r>
        <w:rPr>
          <w:rFonts w:eastAsiaTheme="minorEastAsia"/>
          <w:lang w:eastAsia="zh-CN"/>
        </w:rPr>
        <w:t xml:space="preserve">handle this issue, in </w:t>
      </w:r>
      <w:r w:rsidRPr="00AC1350">
        <w:rPr>
          <w:rFonts w:eastAsiaTheme="minorEastAsia"/>
          <w:szCs w:val="20"/>
          <w:lang w:eastAsia="zh-CN"/>
        </w:rPr>
        <w:t>RAN1#9</w:t>
      </w:r>
      <w:r>
        <w:rPr>
          <w:rFonts w:eastAsiaTheme="minorEastAsia"/>
          <w:szCs w:val="20"/>
          <w:lang w:eastAsia="zh-CN"/>
        </w:rPr>
        <w:t>4</w:t>
      </w:r>
      <w:r w:rsidRPr="00AC1350">
        <w:rPr>
          <w:rFonts w:eastAsiaTheme="minorEastAsia"/>
          <w:szCs w:val="20"/>
          <w:lang w:eastAsia="zh-CN"/>
        </w:rPr>
        <w:t xml:space="preserve"> meeting</w:t>
      </w:r>
      <w:r>
        <w:rPr>
          <w:rFonts w:eastAsiaTheme="minorEastAsia"/>
          <w:szCs w:val="20"/>
          <w:lang w:eastAsia="zh-CN"/>
        </w:rPr>
        <w:t xml:space="preserve">, it has been agreed to </w:t>
      </w:r>
      <w:r>
        <w:rPr>
          <w:lang w:eastAsia="x-none"/>
        </w:rPr>
        <w:t xml:space="preserve">extend the maximum RAR window size to </w:t>
      </w:r>
      <w:r>
        <w:rPr>
          <w:lang w:eastAsia="zh-CN"/>
        </w:rPr>
        <w:t xml:space="preserve">support more occasions for the RAR transmission. </w:t>
      </w:r>
      <w:r>
        <w:rPr>
          <w:rFonts w:eastAsiaTheme="minorEastAsia"/>
          <w:lang w:eastAsia="zh-CN"/>
        </w:rPr>
        <w:t>H</w:t>
      </w:r>
      <w:r>
        <w:rPr>
          <w:rFonts w:eastAsiaTheme="minorEastAsia" w:hint="eastAsia"/>
          <w:lang w:eastAsia="zh-CN"/>
        </w:rPr>
        <w:t>owever,</w:t>
      </w:r>
      <w:r>
        <w:rPr>
          <w:rFonts w:eastAsiaTheme="minorEastAsia"/>
          <w:lang w:eastAsia="zh-CN"/>
        </w:rPr>
        <w:t xml:space="preserve"> such a longer RAR window also increases the RAR monitoring occasions for a UE. If a </w:t>
      </w:r>
      <w:proofErr w:type="spellStart"/>
      <w:r>
        <w:rPr>
          <w:rFonts w:eastAsiaTheme="minorEastAsia"/>
          <w:lang w:eastAsia="zh-CN"/>
        </w:rPr>
        <w:t>gNB</w:t>
      </w:r>
      <w:proofErr w:type="spellEnd"/>
      <w:r>
        <w:rPr>
          <w:rFonts w:eastAsiaTheme="minorEastAsia"/>
          <w:lang w:eastAsia="zh-CN"/>
        </w:rPr>
        <w:t xml:space="preserve"> responded a RAR to a UE and the UE missed the response, or if a </w:t>
      </w:r>
      <w:proofErr w:type="spellStart"/>
      <w:r>
        <w:rPr>
          <w:rFonts w:eastAsiaTheme="minorEastAsia"/>
          <w:lang w:eastAsia="zh-CN"/>
        </w:rPr>
        <w:t>gNB</w:t>
      </w:r>
      <w:proofErr w:type="spellEnd"/>
      <w:r>
        <w:rPr>
          <w:rFonts w:eastAsiaTheme="minorEastAsia"/>
          <w:lang w:eastAsia="zh-CN"/>
        </w:rPr>
        <w:t xml:space="preserve"> did not prepare to respond a UE when contentions existed, the fixed long RAR window may introduce unnecessary power consumptions and delay the msg</w:t>
      </w:r>
      <w:r>
        <w:rPr>
          <w:rFonts w:eastAsiaTheme="minorEastAsia" w:hint="eastAsia"/>
          <w:lang w:eastAsia="zh-CN"/>
        </w:rPr>
        <w:t>1 retransmission</w:t>
      </w:r>
      <w:r>
        <w:rPr>
          <w:rFonts w:eastAsiaTheme="minorEastAsia"/>
          <w:lang w:eastAsia="zh-CN"/>
        </w:rPr>
        <w:t>s</w:t>
      </w:r>
      <w:r>
        <w:rPr>
          <w:rFonts w:eastAsiaTheme="minorEastAsia" w:hint="eastAsia"/>
          <w:lang w:eastAsia="zh-CN"/>
        </w:rPr>
        <w:t>.</w:t>
      </w:r>
      <w:r>
        <w:rPr>
          <w:rFonts w:eastAsiaTheme="minorEastAsia"/>
          <w:lang w:eastAsia="zh-CN"/>
        </w:rPr>
        <w:t xml:space="preserve"> Thus, it seems extending the </w:t>
      </w:r>
      <w:r>
        <w:rPr>
          <w:lang w:eastAsia="x-none"/>
        </w:rPr>
        <w:t xml:space="preserve">maximum RAR window size is a good option to introduce more </w:t>
      </w:r>
      <w:r>
        <w:rPr>
          <w:lang w:eastAsia="zh-CN"/>
        </w:rPr>
        <w:t>RAR transmission occasions,</w:t>
      </w:r>
      <w:r>
        <w:rPr>
          <w:lang w:eastAsia="x-none"/>
        </w:rPr>
        <w:t xml:space="preserve"> but using a fixed </w:t>
      </w:r>
      <w:r>
        <w:rPr>
          <w:rFonts w:eastAsiaTheme="minorEastAsia"/>
          <w:lang w:eastAsia="zh-CN"/>
        </w:rPr>
        <w:t>long RAR window is not a good solution considering the power consumption and the access delay for a RACH procedure. H</w:t>
      </w:r>
      <w:r>
        <w:rPr>
          <w:lang w:eastAsia="zh-CN"/>
        </w:rPr>
        <w:t>ow to design the RAR window and the RACH procedure in NR-U needs to be further considered.</w:t>
      </w:r>
      <w:r w:rsidR="00756F5D">
        <w:rPr>
          <w:lang w:eastAsia="zh-CN"/>
        </w:rPr>
        <w:t xml:space="preserve"> For example, a flexible RAR window can be introduced. </w:t>
      </w:r>
    </w:p>
    <w:p w14:paraId="30183E8B" w14:textId="29B443B5" w:rsidR="002778F2" w:rsidRPr="0064379C" w:rsidRDefault="002778F2" w:rsidP="002778F2">
      <w:pPr>
        <w:pStyle w:val="a0"/>
        <w:spacing w:beforeLines="100" w:before="240" w:after="240"/>
        <w:rPr>
          <w:rFonts w:eastAsia="宋体"/>
          <w:b/>
          <w:i/>
          <w:lang w:eastAsia="zh-CN"/>
        </w:rPr>
      </w:pPr>
      <w:r w:rsidRPr="0064379C">
        <w:rPr>
          <w:rFonts w:eastAsia="宋体"/>
          <w:b/>
          <w:i/>
          <w:lang w:eastAsia="zh-CN"/>
        </w:rPr>
        <w:t>Observation: A fixed long RAR window may introduce unnecessary power consumptions and delay the msg1 retransmissions.</w:t>
      </w:r>
    </w:p>
    <w:p w14:paraId="2C95BA89" w14:textId="77777777" w:rsidR="00D84984" w:rsidRPr="00B24ECB" w:rsidRDefault="00D84984" w:rsidP="00D84984">
      <w:pPr>
        <w:pStyle w:val="a0"/>
        <w:spacing w:beforeLines="100" w:before="240" w:after="240"/>
        <w:rPr>
          <w:rFonts w:eastAsiaTheme="minorEastAsia"/>
          <w:lang w:eastAsia="zh-CN"/>
        </w:rPr>
      </w:pPr>
      <w:r>
        <w:rPr>
          <w:lang w:eastAsia="x-none"/>
        </w:rPr>
        <w:t>F</w:t>
      </w:r>
      <w:r w:rsidRPr="000F59F3">
        <w:rPr>
          <w:lang w:eastAsia="x-none"/>
        </w:rPr>
        <w:t>or potential RACH resource enhancements in NR-U</w:t>
      </w:r>
      <w:r>
        <w:rPr>
          <w:lang w:eastAsia="x-none"/>
        </w:rPr>
        <w:t>, m</w:t>
      </w:r>
      <w:r w:rsidRPr="00B24ECB">
        <w:rPr>
          <w:rFonts w:eastAsiaTheme="minorEastAsia"/>
          <w:lang w:eastAsia="zh-CN"/>
        </w:rPr>
        <w:t>ultiple PRACH transmissions before Msg2 reception in RAR window</w:t>
      </w:r>
      <w:r>
        <w:rPr>
          <w:lang w:eastAsia="x-none"/>
        </w:rPr>
        <w:t xml:space="preserve"> was identified in last meeting. The number of allowed transmission is pre-defined or indicated. The resource of the multiple </w:t>
      </w:r>
      <w:r w:rsidRPr="00B24ECB">
        <w:rPr>
          <w:rFonts w:eastAsiaTheme="minorEastAsia"/>
          <w:lang w:eastAsia="zh-CN"/>
        </w:rPr>
        <w:t>PRACH</w:t>
      </w:r>
      <w:r w:rsidRPr="0036279C">
        <w:rPr>
          <w:rFonts w:eastAsiaTheme="minorEastAsia"/>
          <w:lang w:eastAsia="zh-CN"/>
        </w:rPr>
        <w:t xml:space="preserve"> </w:t>
      </w:r>
      <w:r w:rsidRPr="00B24ECB">
        <w:rPr>
          <w:rFonts w:eastAsiaTheme="minorEastAsia"/>
          <w:lang w:eastAsia="zh-CN"/>
        </w:rPr>
        <w:t>transmissions</w:t>
      </w:r>
      <w:r>
        <w:rPr>
          <w:rFonts w:eastAsiaTheme="minorEastAsia"/>
          <w:lang w:eastAsia="zh-CN"/>
        </w:rPr>
        <w:t xml:space="preserve"> should be configured in RMSI or RRC signaling. These PRACH resource are grouped for multiple PRACH transmission. For </w:t>
      </w:r>
      <w:proofErr w:type="spellStart"/>
      <w:r>
        <w:rPr>
          <w:rFonts w:eastAsiaTheme="minorEastAsia"/>
          <w:lang w:eastAsia="zh-CN"/>
        </w:rPr>
        <w:t>gNB</w:t>
      </w:r>
      <w:proofErr w:type="spellEnd"/>
      <w:r>
        <w:rPr>
          <w:rFonts w:eastAsiaTheme="minorEastAsia"/>
          <w:lang w:eastAsia="zh-CN"/>
        </w:rPr>
        <w:t xml:space="preserve"> side, if more than one preamble from the PRACH resource group are received by </w:t>
      </w:r>
      <w:proofErr w:type="spellStart"/>
      <w:r>
        <w:rPr>
          <w:rFonts w:eastAsiaTheme="minorEastAsia"/>
          <w:lang w:eastAsia="zh-CN"/>
        </w:rPr>
        <w:t>gNB</w:t>
      </w:r>
      <w:proofErr w:type="spellEnd"/>
      <w:r>
        <w:rPr>
          <w:rFonts w:eastAsiaTheme="minorEastAsia"/>
          <w:lang w:eastAsia="zh-CN"/>
        </w:rPr>
        <w:t xml:space="preserve"> before RAR window termination, </w:t>
      </w:r>
      <w:proofErr w:type="spellStart"/>
      <w:r>
        <w:rPr>
          <w:rFonts w:eastAsiaTheme="minorEastAsia"/>
          <w:lang w:eastAsia="zh-CN"/>
        </w:rPr>
        <w:t>gNB</w:t>
      </w:r>
      <w:proofErr w:type="spellEnd"/>
      <w:r>
        <w:rPr>
          <w:rFonts w:eastAsiaTheme="minorEastAsia"/>
          <w:lang w:eastAsia="zh-CN"/>
        </w:rPr>
        <w:t xml:space="preserve"> has to respond to each detected preamble, since it has no idea whether these preamble are from same or different UE. For UE side, if multiple RARs for the PRACH resource group are received, it should determine which responded preamble is used </w:t>
      </w:r>
      <w:r>
        <w:rPr>
          <w:rFonts w:eastAsiaTheme="minorEastAsia"/>
          <w:lang w:eastAsia="zh-CN"/>
        </w:rPr>
        <w:lastRenderedPageBreak/>
        <w:t xml:space="preserve">for power control of Msg3. Otherwise, </w:t>
      </w:r>
      <w:proofErr w:type="spellStart"/>
      <w:r>
        <w:rPr>
          <w:rFonts w:eastAsiaTheme="minorEastAsia"/>
          <w:lang w:eastAsia="zh-CN"/>
        </w:rPr>
        <w:t>gNB</w:t>
      </w:r>
      <w:proofErr w:type="spellEnd"/>
      <w:r>
        <w:rPr>
          <w:rFonts w:eastAsiaTheme="minorEastAsia"/>
          <w:lang w:eastAsia="zh-CN"/>
        </w:rPr>
        <w:t xml:space="preserve"> can indicate which preamble is used for power control of Msg3. After determining the preamble, </w:t>
      </w:r>
      <w:r>
        <w:rPr>
          <w:szCs w:val="20"/>
        </w:rPr>
        <w:t xml:space="preserve">the total power ramp-up from the first to the last random access preamble could be determined and used </w:t>
      </w:r>
      <w:r>
        <w:rPr>
          <w:rFonts w:eastAsiaTheme="minorEastAsia"/>
          <w:lang w:eastAsia="zh-CN"/>
        </w:rPr>
        <w:t xml:space="preserve">to compute the power of PUSCH for Msg3 transmission. </w:t>
      </w:r>
    </w:p>
    <w:p w14:paraId="0721D9FD" w14:textId="5DCA70E8" w:rsidR="00D84984" w:rsidRPr="00C4438E" w:rsidRDefault="00D84984" w:rsidP="00D84984">
      <w:pPr>
        <w:pStyle w:val="a0"/>
        <w:rPr>
          <w:rFonts w:eastAsiaTheme="minorEastAsia"/>
          <w:i/>
          <w:lang w:eastAsia="zh-CN"/>
        </w:rPr>
      </w:pPr>
      <w:r w:rsidRPr="00C4438E">
        <w:rPr>
          <w:rFonts w:eastAsia="宋体"/>
          <w:b/>
          <w:i/>
          <w:lang w:eastAsia="zh-CN"/>
        </w:rPr>
        <w:t xml:space="preserve">Proposal </w:t>
      </w:r>
      <w:r w:rsidR="004F645A">
        <w:rPr>
          <w:rFonts w:eastAsia="宋体"/>
          <w:b/>
          <w:i/>
          <w:lang w:eastAsia="zh-CN"/>
        </w:rPr>
        <w:t>10</w:t>
      </w:r>
      <w:r w:rsidRPr="00C4438E">
        <w:rPr>
          <w:rFonts w:eastAsia="宋体"/>
          <w:b/>
          <w:i/>
          <w:lang w:eastAsia="zh-CN"/>
        </w:rPr>
        <w:t>: For multiple PRACH transmissions before Msg2 reception, UE should determine the ramp-up power of preamble for the power control of Msg3.</w:t>
      </w:r>
    </w:p>
    <w:p w14:paraId="748F3E0E" w14:textId="77777777" w:rsidR="00EC7C12" w:rsidRPr="00EC7C12" w:rsidRDefault="00EC7C12" w:rsidP="000C4328">
      <w:pPr>
        <w:pStyle w:val="a0"/>
        <w:rPr>
          <w:rFonts w:eastAsia="宋体"/>
          <w:lang w:eastAsia="zh-CN"/>
        </w:rPr>
      </w:pPr>
    </w:p>
    <w:p w14:paraId="43FCA837" w14:textId="77777777" w:rsidR="00D84984" w:rsidRDefault="00D84984" w:rsidP="00D84984">
      <w:pPr>
        <w:pStyle w:val="2"/>
        <w:tabs>
          <w:tab w:val="clear" w:pos="567"/>
        </w:tabs>
        <w:spacing w:after="120"/>
        <w:rPr>
          <w:rFonts w:eastAsia="宋体"/>
          <w:sz w:val="24"/>
          <w:szCs w:val="24"/>
          <w:lang w:eastAsia="zh-CN"/>
        </w:rPr>
      </w:pPr>
      <w:r>
        <w:rPr>
          <w:rFonts w:eastAsia="宋体"/>
          <w:sz w:val="24"/>
          <w:szCs w:val="24"/>
          <w:lang w:eastAsia="zh-CN"/>
        </w:rPr>
        <w:t>M</w:t>
      </w:r>
      <w:r w:rsidRPr="00551A36">
        <w:rPr>
          <w:rFonts w:eastAsia="宋体"/>
          <w:sz w:val="24"/>
          <w:szCs w:val="24"/>
          <w:lang w:eastAsia="zh-CN"/>
        </w:rPr>
        <w:t xml:space="preserve">obility </w:t>
      </w:r>
      <w:r w:rsidRPr="000A05B8">
        <w:rPr>
          <w:rFonts w:eastAsia="宋体"/>
          <w:sz w:val="24"/>
          <w:szCs w:val="24"/>
          <w:lang w:eastAsia="zh-CN"/>
        </w:rPr>
        <w:t>procedure</w:t>
      </w:r>
      <w:r w:rsidRPr="000A05B8">
        <w:rPr>
          <w:rFonts w:eastAsia="宋体" w:hint="eastAsia"/>
          <w:sz w:val="24"/>
          <w:szCs w:val="24"/>
          <w:lang w:eastAsia="zh-CN"/>
        </w:rPr>
        <w:t xml:space="preserve"> </w:t>
      </w:r>
    </w:p>
    <w:p w14:paraId="6A224EB1" w14:textId="44034583" w:rsidR="00E265B3" w:rsidRDefault="001762A7" w:rsidP="000C4328">
      <w:pPr>
        <w:pStyle w:val="a0"/>
        <w:rPr>
          <w:rFonts w:eastAsia="宋体"/>
          <w:lang w:eastAsia="zh-CN"/>
        </w:rPr>
      </w:pPr>
      <w:r>
        <w:rPr>
          <w:rFonts w:eastAsia="宋体" w:hint="eastAsia"/>
          <w:lang w:eastAsia="zh-CN"/>
        </w:rPr>
        <w:t xml:space="preserve">It was agreed </w:t>
      </w:r>
      <w:r>
        <w:rPr>
          <w:szCs w:val="20"/>
        </w:rPr>
        <w:t>f</w:t>
      </w:r>
      <w:r w:rsidRPr="004E4B63">
        <w:rPr>
          <w:szCs w:val="20"/>
        </w:rPr>
        <w:t>or SSB-based RLM</w:t>
      </w:r>
      <w:r>
        <w:rPr>
          <w:szCs w:val="20"/>
        </w:rPr>
        <w:t>,</w:t>
      </w:r>
      <w:r w:rsidRPr="004E4B63">
        <w:rPr>
          <w:szCs w:val="20"/>
        </w:rPr>
        <w:t xml:space="preserve"> UE may assume the RLM measurement window to be the same as the DRS transmission window</w:t>
      </w:r>
      <w:r>
        <w:rPr>
          <w:szCs w:val="20"/>
        </w:rPr>
        <w:t>.</w:t>
      </w:r>
      <w:r>
        <w:rPr>
          <w:szCs w:val="20"/>
        </w:rPr>
        <w:t xml:space="preserve"> </w:t>
      </w:r>
      <w:r w:rsidR="008A006B">
        <w:rPr>
          <w:rFonts w:eastAsia="宋体" w:hint="eastAsia"/>
          <w:lang w:eastAsia="zh-CN"/>
        </w:rPr>
        <w:t xml:space="preserve">For RLM, the transmission of RS for RLM </w:t>
      </w:r>
      <w:r w:rsidR="008A006B">
        <w:rPr>
          <w:rFonts w:eastAsia="宋体"/>
          <w:lang w:eastAsia="zh-CN"/>
        </w:rPr>
        <w:t xml:space="preserve">is subject to LBT. </w:t>
      </w:r>
      <w:r w:rsidR="00247AD1">
        <w:rPr>
          <w:rFonts w:eastAsia="宋体"/>
          <w:lang w:eastAsia="zh-CN"/>
        </w:rPr>
        <w:t>The RLM-RS may be within or outside the</w:t>
      </w:r>
      <w:r w:rsidRPr="001762A7">
        <w:rPr>
          <w:szCs w:val="20"/>
        </w:rPr>
        <w:t xml:space="preserve"> </w:t>
      </w:r>
      <w:r w:rsidRPr="004E4B63">
        <w:rPr>
          <w:szCs w:val="20"/>
        </w:rPr>
        <w:t>RLM measurement window</w:t>
      </w:r>
      <w:r w:rsidR="00247AD1">
        <w:rPr>
          <w:rFonts w:eastAsia="宋体"/>
          <w:lang w:eastAsia="zh-CN"/>
        </w:rPr>
        <w:t xml:space="preserve">. </w:t>
      </w:r>
      <w:r w:rsidR="008A006B">
        <w:rPr>
          <w:rFonts w:eastAsia="宋体"/>
          <w:lang w:eastAsia="zh-CN"/>
        </w:rPr>
        <w:t xml:space="preserve">The actual transmitted RLM-RS should be identified for </w:t>
      </w:r>
      <w:r w:rsidR="008A006B" w:rsidRPr="008A006B">
        <w:rPr>
          <w:rFonts w:eastAsia="宋体"/>
          <w:lang w:eastAsia="zh-CN"/>
        </w:rPr>
        <w:t>in-sync and out-of-sync evaluations</w:t>
      </w:r>
      <w:r w:rsidR="008A006B">
        <w:rPr>
          <w:rFonts w:eastAsia="宋体"/>
          <w:lang w:eastAsia="zh-CN"/>
        </w:rPr>
        <w:t>.</w:t>
      </w:r>
      <w:r w:rsidR="00247AD1">
        <w:rPr>
          <w:rFonts w:eastAsia="宋体"/>
          <w:lang w:eastAsia="zh-CN"/>
        </w:rPr>
        <w:t xml:space="preserve"> </w:t>
      </w:r>
      <w:r w:rsidR="001B5930">
        <w:rPr>
          <w:rFonts w:eastAsia="宋体"/>
          <w:lang w:eastAsia="zh-CN"/>
        </w:rPr>
        <w:t xml:space="preserve">Rel-15 RLM metric or a new defined metric can be used for potential metric for RLM in NR-U. </w:t>
      </w:r>
    </w:p>
    <w:p w14:paraId="3590CB25" w14:textId="0AE0581C" w:rsidR="00C34D36" w:rsidRDefault="005E6A70" w:rsidP="005E6A70">
      <w:pPr>
        <w:pStyle w:val="a0"/>
        <w:rPr>
          <w:lang w:eastAsia="x-none"/>
        </w:rPr>
      </w:pPr>
      <w:r>
        <w:rPr>
          <w:lang w:eastAsia="x-none"/>
        </w:rPr>
        <w:t xml:space="preserve">In the </w:t>
      </w:r>
      <w:r w:rsidR="00B73D5C" w:rsidRPr="004E4B63">
        <w:rPr>
          <w:szCs w:val="20"/>
        </w:rPr>
        <w:t>RLM measurement window</w:t>
      </w:r>
      <w:r>
        <w:rPr>
          <w:lang w:eastAsia="x-none"/>
        </w:rPr>
        <w:t>, multiple candidate DRS transmission positions will be defined</w:t>
      </w:r>
      <w:r w:rsidR="00C34D36">
        <w:rPr>
          <w:lang w:eastAsia="x-none"/>
        </w:rPr>
        <w:t>, as defined in DRS transmission window</w:t>
      </w:r>
      <w:r>
        <w:rPr>
          <w:lang w:eastAsia="x-none"/>
        </w:rPr>
        <w:t>.</w:t>
      </w:r>
      <w:r w:rsidR="00E94B5C">
        <w:rPr>
          <w:lang w:eastAsia="x-none"/>
        </w:rPr>
        <w:t xml:space="preserve"> </w:t>
      </w:r>
      <w:r w:rsidR="00B73D5C">
        <w:rPr>
          <w:szCs w:val="20"/>
        </w:rPr>
        <w:t>F</w:t>
      </w:r>
      <w:r w:rsidR="00B73D5C" w:rsidRPr="004E4B63">
        <w:rPr>
          <w:szCs w:val="20"/>
        </w:rPr>
        <w:t>or SSB-based RLM</w:t>
      </w:r>
      <w:r w:rsidR="00B73D5C">
        <w:rPr>
          <w:szCs w:val="20"/>
        </w:rPr>
        <w:t>,</w:t>
      </w:r>
      <w:r w:rsidR="00B73D5C" w:rsidRPr="004E4B63">
        <w:rPr>
          <w:szCs w:val="20"/>
        </w:rPr>
        <w:t xml:space="preserve"> UE may assume the RLM measurement window to be the same as the DRS transmission window</w:t>
      </w:r>
      <w:r w:rsidR="00B73D5C">
        <w:rPr>
          <w:szCs w:val="20"/>
        </w:rPr>
        <w:t>.</w:t>
      </w:r>
      <w:r w:rsidR="00B73D5C">
        <w:rPr>
          <w:szCs w:val="20"/>
        </w:rPr>
        <w:t xml:space="preserve"> </w:t>
      </w:r>
      <w:r w:rsidR="00B73D5C">
        <w:rPr>
          <w:szCs w:val="20"/>
        </w:rPr>
        <w:t>F</w:t>
      </w:r>
      <w:r w:rsidR="00B73D5C" w:rsidRPr="004E4B63">
        <w:rPr>
          <w:szCs w:val="20"/>
        </w:rPr>
        <w:t xml:space="preserve">or </w:t>
      </w:r>
      <w:r w:rsidR="00B73D5C">
        <w:rPr>
          <w:szCs w:val="20"/>
        </w:rPr>
        <w:t>CSI-RS-</w:t>
      </w:r>
      <w:r w:rsidR="00B73D5C" w:rsidRPr="004E4B63">
        <w:rPr>
          <w:szCs w:val="20"/>
        </w:rPr>
        <w:t>based RLM</w:t>
      </w:r>
      <w:r w:rsidR="00B73D5C">
        <w:rPr>
          <w:szCs w:val="20"/>
        </w:rPr>
        <w:t>,</w:t>
      </w:r>
      <w:r w:rsidR="00B73D5C">
        <w:rPr>
          <w:szCs w:val="20"/>
        </w:rPr>
        <w:t xml:space="preserve"> </w:t>
      </w:r>
      <w:r w:rsidR="00B73D5C" w:rsidRPr="004E4B63">
        <w:rPr>
          <w:szCs w:val="20"/>
        </w:rPr>
        <w:t xml:space="preserve">the RLM measurement window </w:t>
      </w:r>
      <w:r w:rsidR="00B73D5C">
        <w:rPr>
          <w:szCs w:val="20"/>
        </w:rPr>
        <w:t>and</w:t>
      </w:r>
      <w:r w:rsidR="00B73D5C" w:rsidRPr="004E4B63">
        <w:rPr>
          <w:szCs w:val="20"/>
        </w:rPr>
        <w:t xml:space="preserve"> DRS transmission window</w:t>
      </w:r>
      <w:r w:rsidR="00B73D5C">
        <w:rPr>
          <w:szCs w:val="20"/>
        </w:rPr>
        <w:t xml:space="preserve"> may be separately configured. </w:t>
      </w:r>
    </w:p>
    <w:p w14:paraId="31C52F3A" w14:textId="5BA0E12B" w:rsidR="00325EBA" w:rsidRDefault="005E6A70" w:rsidP="005E6A70">
      <w:pPr>
        <w:pStyle w:val="a0"/>
        <w:rPr>
          <w:rFonts w:eastAsia="宋体"/>
          <w:lang w:eastAsia="zh-CN"/>
        </w:rPr>
      </w:pPr>
      <w:r>
        <w:rPr>
          <w:lang w:eastAsia="x-none"/>
        </w:rPr>
        <w:t>If SSB is configured as RLM-RS, t</w:t>
      </w:r>
      <w:r>
        <w:rPr>
          <w:rFonts w:eastAsiaTheme="minorEastAsia" w:hint="eastAsia"/>
          <w:lang w:eastAsia="zh-CN"/>
        </w:rPr>
        <w:t xml:space="preserve">here exists uncertainty of the success transmission of the </w:t>
      </w:r>
      <w:r>
        <w:rPr>
          <w:rFonts w:eastAsiaTheme="minorEastAsia"/>
          <w:lang w:eastAsia="zh-CN"/>
        </w:rPr>
        <w:t>SSB for measurement</w:t>
      </w:r>
      <w:r>
        <w:rPr>
          <w:rFonts w:eastAsiaTheme="minorEastAsia" w:hint="eastAsia"/>
          <w:lang w:eastAsia="zh-CN"/>
        </w:rPr>
        <w:t xml:space="preserve"> due to potentially LBT failure</w:t>
      </w:r>
      <w:r>
        <w:rPr>
          <w:rFonts w:eastAsiaTheme="minorEastAsia"/>
          <w:lang w:eastAsia="zh-CN"/>
        </w:rPr>
        <w:t>s</w:t>
      </w:r>
      <w:r>
        <w:rPr>
          <w:rFonts w:eastAsiaTheme="minorEastAsia" w:hint="eastAsia"/>
          <w:lang w:eastAsia="zh-CN"/>
        </w:rPr>
        <w:t xml:space="preserve"> before the NR-U </w:t>
      </w:r>
      <w:proofErr w:type="spellStart"/>
      <w:r>
        <w:rPr>
          <w:rFonts w:eastAsiaTheme="minorEastAsia" w:hint="eastAsia"/>
          <w:lang w:eastAsia="zh-CN"/>
        </w:rPr>
        <w:t>gNB</w:t>
      </w:r>
      <w:proofErr w:type="spellEnd"/>
      <w:r>
        <w:rPr>
          <w:rFonts w:eastAsiaTheme="minorEastAsia" w:hint="eastAsia"/>
          <w:lang w:eastAsia="zh-CN"/>
        </w:rPr>
        <w:t xml:space="preserve"> send those </w:t>
      </w:r>
      <w:r>
        <w:rPr>
          <w:rFonts w:eastAsiaTheme="minorEastAsia"/>
          <w:lang w:eastAsia="zh-CN"/>
        </w:rPr>
        <w:t>SSBs</w:t>
      </w:r>
      <w:r>
        <w:rPr>
          <w:rFonts w:eastAsiaTheme="minorEastAsia" w:hint="eastAsia"/>
          <w:lang w:eastAsia="zh-CN"/>
        </w:rPr>
        <w:t>.</w:t>
      </w:r>
      <w:r>
        <w:rPr>
          <w:rFonts w:eastAsiaTheme="minorEastAsia"/>
          <w:lang w:eastAsia="zh-CN"/>
        </w:rPr>
        <w:t xml:space="preserve"> In our view, i</w:t>
      </w:r>
      <w:r w:rsidR="00C8547C">
        <w:rPr>
          <w:rFonts w:eastAsia="宋体"/>
          <w:lang w:eastAsia="zh-CN"/>
        </w:rPr>
        <w:t>f UE can accurately identify the instances of unsuccessful or successful RLM-RS transmission</w:t>
      </w:r>
      <w:r w:rsidR="00B95BED">
        <w:rPr>
          <w:rFonts w:eastAsia="宋体"/>
          <w:lang w:eastAsia="zh-CN"/>
        </w:rPr>
        <w:t>, o</w:t>
      </w:r>
      <w:r w:rsidR="00B95BED">
        <w:rPr>
          <w:rFonts w:eastAsiaTheme="minorEastAsia" w:hint="eastAsia"/>
          <w:lang w:eastAsia="zh-CN"/>
        </w:rPr>
        <w:t xml:space="preserve">nly </w:t>
      </w:r>
      <w:r w:rsidR="00B95BED">
        <w:rPr>
          <w:rFonts w:eastAsiaTheme="minorEastAsia"/>
          <w:lang w:eastAsia="zh-CN"/>
        </w:rPr>
        <w:t>the</w:t>
      </w:r>
      <w:r w:rsidR="00B95BED">
        <w:rPr>
          <w:rFonts w:eastAsiaTheme="minorEastAsia" w:hint="eastAsia"/>
          <w:lang w:eastAsia="zh-CN"/>
        </w:rPr>
        <w:t xml:space="preserve"> </w:t>
      </w:r>
      <w:r w:rsidR="00B95BED">
        <w:rPr>
          <w:rFonts w:eastAsia="宋体"/>
          <w:lang w:eastAsia="zh-CN"/>
        </w:rPr>
        <w:t>RLM-RS</w:t>
      </w:r>
      <w:r w:rsidR="00B95BED">
        <w:rPr>
          <w:rFonts w:eastAsiaTheme="minorEastAsia" w:hint="eastAsia"/>
          <w:lang w:eastAsia="zh-CN"/>
        </w:rPr>
        <w:t xml:space="preserve"> </w:t>
      </w:r>
      <w:r w:rsidR="00B95BED">
        <w:rPr>
          <w:rFonts w:eastAsia="宋体"/>
          <w:lang w:eastAsia="zh-CN"/>
        </w:rPr>
        <w:t>successfully</w:t>
      </w:r>
      <w:r w:rsidR="00B95BED">
        <w:rPr>
          <w:rFonts w:eastAsiaTheme="minorEastAsia"/>
          <w:lang w:eastAsia="zh-CN"/>
        </w:rPr>
        <w:t xml:space="preserve"> transmitted by a </w:t>
      </w:r>
      <w:proofErr w:type="spellStart"/>
      <w:r w:rsidR="00B95BED">
        <w:rPr>
          <w:rFonts w:eastAsiaTheme="minorEastAsia"/>
          <w:lang w:eastAsia="zh-CN"/>
        </w:rPr>
        <w:t>gNB</w:t>
      </w:r>
      <w:proofErr w:type="spellEnd"/>
      <w:r w:rsidR="00B95BED">
        <w:rPr>
          <w:rFonts w:eastAsiaTheme="minorEastAsia"/>
          <w:lang w:eastAsia="zh-CN"/>
        </w:rPr>
        <w:t xml:space="preserve"> can be</w:t>
      </w:r>
      <w:r w:rsidR="00B95BED">
        <w:rPr>
          <w:rFonts w:eastAsiaTheme="minorEastAsia" w:hint="eastAsia"/>
          <w:lang w:eastAsia="zh-CN"/>
        </w:rPr>
        <w:t xml:space="preserve"> </w:t>
      </w:r>
      <w:r w:rsidR="00B95BED">
        <w:rPr>
          <w:rFonts w:eastAsiaTheme="minorEastAsia"/>
          <w:lang w:eastAsia="zh-CN"/>
        </w:rPr>
        <w:t>included</w:t>
      </w:r>
      <w:r w:rsidR="00B95BED">
        <w:rPr>
          <w:rFonts w:eastAsiaTheme="minorEastAsia" w:hint="eastAsia"/>
          <w:lang w:eastAsia="zh-CN"/>
        </w:rPr>
        <w:t xml:space="preserve"> in the measurement samples.</w:t>
      </w:r>
      <w:r w:rsidR="00E265B3">
        <w:rPr>
          <w:rFonts w:eastAsiaTheme="minorEastAsia"/>
          <w:lang w:eastAsia="zh-CN"/>
        </w:rPr>
        <w:t xml:space="preserve"> In this case, </w:t>
      </w:r>
      <w:r w:rsidR="00E265B3">
        <w:rPr>
          <w:rFonts w:eastAsia="宋体"/>
          <w:lang w:eastAsia="zh-CN"/>
        </w:rPr>
        <w:t>Rel-15 RLM metric can</w:t>
      </w:r>
      <w:r w:rsidR="00170CE8">
        <w:rPr>
          <w:rFonts w:eastAsia="宋体"/>
          <w:lang w:eastAsia="zh-CN"/>
        </w:rPr>
        <w:t xml:space="preserve"> be</w:t>
      </w:r>
      <w:r w:rsidR="00E265B3">
        <w:rPr>
          <w:rFonts w:eastAsia="宋体"/>
          <w:lang w:eastAsia="zh-CN"/>
        </w:rPr>
        <w:t xml:space="preserve"> reused as much as possible.</w:t>
      </w:r>
      <w:r w:rsidR="002B0437">
        <w:rPr>
          <w:rFonts w:eastAsia="宋体"/>
          <w:lang w:eastAsia="zh-CN"/>
        </w:rPr>
        <w:t xml:space="preserve"> </w:t>
      </w:r>
      <w:r w:rsidR="00325EBA">
        <w:rPr>
          <w:rFonts w:eastAsia="宋体"/>
          <w:lang w:eastAsia="zh-CN"/>
        </w:rPr>
        <w:t>UE should determine whether a RLM-RS instance is used for IS/OOS evaluation. This can be done by two options.</w:t>
      </w:r>
    </w:p>
    <w:p w14:paraId="72758034" w14:textId="22EA372D" w:rsidR="00325EBA" w:rsidRDefault="00325EBA" w:rsidP="002023B2">
      <w:pPr>
        <w:pStyle w:val="a0"/>
        <w:numPr>
          <w:ilvl w:val="0"/>
          <w:numId w:val="5"/>
        </w:numPr>
        <w:rPr>
          <w:rFonts w:eastAsia="宋体"/>
          <w:lang w:eastAsia="zh-CN"/>
        </w:rPr>
      </w:pPr>
      <w:r>
        <w:rPr>
          <w:rFonts w:eastAsia="宋体" w:hint="eastAsia"/>
          <w:lang w:eastAsia="zh-CN"/>
        </w:rPr>
        <w:t xml:space="preserve">Explicit </w:t>
      </w:r>
      <w:r>
        <w:rPr>
          <w:rFonts w:eastAsia="宋体"/>
          <w:lang w:eastAsia="zh-CN"/>
        </w:rPr>
        <w:t>signaling</w:t>
      </w:r>
    </w:p>
    <w:p w14:paraId="1EA95BBE" w14:textId="77777777" w:rsidR="00325EBA" w:rsidRDefault="00325EBA" w:rsidP="00325EBA">
      <w:pPr>
        <w:pStyle w:val="a0"/>
        <w:rPr>
          <w:rFonts w:eastAsiaTheme="minorEastAsia"/>
          <w:lang w:eastAsia="zh-CN"/>
        </w:rPr>
      </w:pPr>
      <w:r>
        <w:rPr>
          <w:rFonts w:eastAsia="宋体"/>
          <w:lang w:eastAsia="zh-CN"/>
        </w:rPr>
        <w:t xml:space="preserve">For explicit signaling, UE is informed the successful transmitted RLM-RS for </w:t>
      </w:r>
      <w:r w:rsidRPr="008A006B">
        <w:rPr>
          <w:rFonts w:eastAsia="宋体"/>
          <w:lang w:eastAsia="zh-CN"/>
        </w:rPr>
        <w:t>in-sync and out-of-sync evaluations</w:t>
      </w:r>
      <w:r>
        <w:rPr>
          <w:rFonts w:eastAsia="宋体"/>
          <w:lang w:eastAsia="zh-CN"/>
        </w:rPr>
        <w:t xml:space="preserve">. </w:t>
      </w:r>
      <w:r>
        <w:rPr>
          <w:rFonts w:eastAsiaTheme="minorEastAsia"/>
          <w:lang w:eastAsia="zh-CN"/>
        </w:rPr>
        <w:t xml:space="preserve">Figure 4 shows an example of measurement in NR-U with opportunistic transmission. When DL LBT succeeds, it is informed to UE by </w:t>
      </w:r>
      <w:proofErr w:type="spellStart"/>
      <w:r>
        <w:rPr>
          <w:rFonts w:eastAsiaTheme="minorEastAsia"/>
          <w:lang w:eastAsia="zh-CN"/>
        </w:rPr>
        <w:t>gNB</w:t>
      </w:r>
      <w:bookmarkStart w:id="0" w:name="_GoBack"/>
      <w:bookmarkEnd w:id="0"/>
      <w:proofErr w:type="spellEnd"/>
      <w:r>
        <w:rPr>
          <w:rFonts w:eastAsiaTheme="minorEastAsia"/>
          <w:lang w:eastAsia="zh-CN"/>
        </w:rPr>
        <w:t xml:space="preserve">. Within the following COT of </w:t>
      </w:r>
      <w:proofErr w:type="spellStart"/>
      <w:r>
        <w:rPr>
          <w:rFonts w:eastAsiaTheme="minorEastAsia"/>
          <w:lang w:eastAsia="zh-CN"/>
        </w:rPr>
        <w:t>gNB</w:t>
      </w:r>
      <w:proofErr w:type="spellEnd"/>
      <w:r>
        <w:rPr>
          <w:rFonts w:eastAsiaTheme="minorEastAsia"/>
          <w:lang w:eastAsia="zh-CN"/>
        </w:rPr>
        <w:t xml:space="preserve">, the configured RLM-RS for measurement is detected and measured by UE as effective measurement results. </w:t>
      </w:r>
    </w:p>
    <w:p w14:paraId="62313AAC" w14:textId="77777777" w:rsidR="00325EBA" w:rsidRDefault="00325EBA" w:rsidP="00325EBA">
      <w:pPr>
        <w:pStyle w:val="a0"/>
      </w:pPr>
      <w:r>
        <w:object w:dxaOrig="12415" w:dyaOrig="2777" w14:anchorId="44201A9A">
          <v:shape id="_x0000_i1026" type="#_x0000_t75" style="width:453.25pt;height:101.15pt" o:ole="">
            <v:imagedata r:id="rId11" o:title=""/>
          </v:shape>
          <o:OLEObject Type="Embed" ProgID="Visio.Drawing.11" ShapeID="_x0000_i1026" DrawAspect="Content" ObjectID="_1627480707" r:id="rId12"/>
        </w:object>
      </w:r>
    </w:p>
    <w:p w14:paraId="723A5E8D" w14:textId="15A4D099" w:rsidR="00325EBA" w:rsidRDefault="00325EBA" w:rsidP="00325EBA">
      <w:pPr>
        <w:pStyle w:val="a0"/>
        <w:jc w:val="center"/>
        <w:rPr>
          <w:rFonts w:eastAsia="宋体"/>
          <w:lang w:eastAsia="zh-CN"/>
        </w:rPr>
      </w:pPr>
      <w:r>
        <w:rPr>
          <w:rFonts w:eastAsiaTheme="minorEastAsia" w:hint="eastAsia"/>
          <w:szCs w:val="20"/>
          <w:lang w:eastAsia="zh-CN"/>
        </w:rPr>
        <w:t>Figure</w:t>
      </w:r>
      <w:r>
        <w:rPr>
          <w:rFonts w:eastAsiaTheme="minorEastAsia"/>
          <w:szCs w:val="20"/>
          <w:lang w:eastAsia="zh-CN"/>
        </w:rPr>
        <w:t xml:space="preserve"> 4 Measurement in NR-U with </w:t>
      </w:r>
      <w:r w:rsidRPr="00384364">
        <w:rPr>
          <w:rFonts w:eastAsiaTheme="minorEastAsia"/>
          <w:szCs w:val="20"/>
          <w:lang w:eastAsia="zh-CN"/>
        </w:rPr>
        <w:t>opportunistic transmission</w:t>
      </w:r>
    </w:p>
    <w:p w14:paraId="444A2B8D" w14:textId="77777777" w:rsidR="00325EBA" w:rsidRDefault="00325EBA" w:rsidP="00325EBA">
      <w:pPr>
        <w:pStyle w:val="a0"/>
        <w:rPr>
          <w:rFonts w:eastAsia="宋体"/>
          <w:lang w:eastAsia="zh-CN"/>
        </w:rPr>
      </w:pPr>
    </w:p>
    <w:p w14:paraId="133C94D3" w14:textId="35B7E93A" w:rsidR="00325EBA" w:rsidRDefault="00325EBA" w:rsidP="002023B2">
      <w:pPr>
        <w:pStyle w:val="a0"/>
        <w:numPr>
          <w:ilvl w:val="0"/>
          <w:numId w:val="5"/>
        </w:numPr>
        <w:rPr>
          <w:rFonts w:eastAsia="宋体"/>
          <w:lang w:eastAsia="zh-CN"/>
        </w:rPr>
      </w:pPr>
      <w:r>
        <w:rPr>
          <w:rFonts w:eastAsia="宋体"/>
          <w:lang w:eastAsia="zh-CN"/>
        </w:rPr>
        <w:t>Implicit determination</w:t>
      </w:r>
    </w:p>
    <w:p w14:paraId="2BCCF9FB" w14:textId="1FCDA21D" w:rsidR="00C10CDB" w:rsidRDefault="00325EBA" w:rsidP="005E6A70">
      <w:pPr>
        <w:pStyle w:val="a0"/>
        <w:rPr>
          <w:rFonts w:eastAsia="宋体"/>
          <w:lang w:eastAsia="zh-CN"/>
        </w:rPr>
      </w:pPr>
      <w:r>
        <w:rPr>
          <w:rFonts w:eastAsia="宋体"/>
          <w:lang w:eastAsia="zh-CN"/>
        </w:rPr>
        <w:t>For</w:t>
      </w:r>
      <w:r>
        <w:rPr>
          <w:rFonts w:eastAsia="宋体" w:hint="eastAsia"/>
          <w:lang w:eastAsia="zh-CN"/>
        </w:rPr>
        <w:t xml:space="preserve"> </w:t>
      </w:r>
      <w:r>
        <w:rPr>
          <w:rFonts w:eastAsia="宋体"/>
          <w:lang w:eastAsia="zh-CN"/>
        </w:rPr>
        <w:t xml:space="preserve">implicit determination, UE can determine the validity of a RLM-RS instance based on the reception of other channels or signals. For example, if UE successfully decodes a PDCCH just before and/or after a RLM-RS instance, UE can determine the RLM-RS instance is valid. </w:t>
      </w:r>
    </w:p>
    <w:p w14:paraId="43C4505A" w14:textId="75BF885A" w:rsidR="00325EBA" w:rsidRDefault="00325EBA" w:rsidP="005E6A70">
      <w:pPr>
        <w:pStyle w:val="a0"/>
        <w:rPr>
          <w:rFonts w:eastAsia="宋体"/>
          <w:lang w:eastAsia="zh-CN"/>
        </w:rPr>
      </w:pPr>
      <w:r>
        <w:rPr>
          <w:rFonts w:eastAsia="宋体"/>
          <w:lang w:eastAsia="zh-CN"/>
        </w:rPr>
        <w:t>W</w:t>
      </w:r>
      <w:r>
        <w:rPr>
          <w:rFonts w:eastAsia="宋体" w:hint="eastAsia"/>
          <w:lang w:eastAsia="zh-CN"/>
        </w:rPr>
        <w:t xml:space="preserve">ith </w:t>
      </w:r>
      <w:r>
        <w:rPr>
          <w:rFonts w:eastAsia="宋体"/>
          <w:lang w:eastAsia="zh-CN"/>
        </w:rPr>
        <w:t xml:space="preserve">the information of valid RLM-RS instance explicitly or implicitly, </w:t>
      </w:r>
      <w:r w:rsidR="00C65B83">
        <w:rPr>
          <w:rFonts w:eastAsia="宋体"/>
          <w:lang w:eastAsia="zh-CN"/>
        </w:rPr>
        <w:t>Rel-15 RLM metric can be used for potential metric for RLM in NR-U.</w:t>
      </w:r>
    </w:p>
    <w:p w14:paraId="4FDED786" w14:textId="35400F43" w:rsidR="00C65B83" w:rsidRPr="001D0E81" w:rsidRDefault="00C65B83" w:rsidP="005E6A70">
      <w:pPr>
        <w:pStyle w:val="a0"/>
        <w:rPr>
          <w:rFonts w:eastAsia="宋体"/>
          <w:b/>
          <w:i/>
          <w:lang w:eastAsia="zh-CN"/>
        </w:rPr>
      </w:pPr>
      <w:r w:rsidRPr="00C4438E">
        <w:rPr>
          <w:rFonts w:eastAsia="宋体"/>
          <w:b/>
          <w:i/>
          <w:lang w:eastAsia="zh-CN"/>
        </w:rPr>
        <w:t xml:space="preserve">Proposal </w:t>
      </w:r>
      <w:r w:rsidR="00E94B5C">
        <w:rPr>
          <w:rFonts w:eastAsia="宋体"/>
          <w:b/>
          <w:i/>
          <w:lang w:eastAsia="zh-CN"/>
        </w:rPr>
        <w:t>1</w:t>
      </w:r>
      <w:r w:rsidR="004F645A">
        <w:rPr>
          <w:rFonts w:eastAsia="宋体"/>
          <w:b/>
          <w:i/>
          <w:lang w:eastAsia="zh-CN"/>
        </w:rPr>
        <w:t>1</w:t>
      </w:r>
      <w:r w:rsidRPr="00C4438E">
        <w:rPr>
          <w:rFonts w:eastAsia="宋体"/>
          <w:b/>
          <w:i/>
          <w:lang w:eastAsia="zh-CN"/>
        </w:rPr>
        <w:t>:</w:t>
      </w:r>
      <w:r>
        <w:rPr>
          <w:rFonts w:eastAsia="宋体"/>
          <w:b/>
          <w:i/>
          <w:lang w:eastAsia="zh-CN"/>
        </w:rPr>
        <w:t xml:space="preserve"> </w:t>
      </w:r>
      <w:r w:rsidR="001D0E81">
        <w:rPr>
          <w:rFonts w:eastAsia="宋体"/>
          <w:b/>
          <w:i/>
          <w:lang w:eastAsia="zh-CN"/>
        </w:rPr>
        <w:t xml:space="preserve">The validity of RLM-RS instance is determined before it is used for </w:t>
      </w:r>
      <w:r w:rsidR="001D0E81" w:rsidRPr="001D0E81">
        <w:rPr>
          <w:rFonts w:eastAsia="宋体"/>
          <w:b/>
          <w:i/>
          <w:lang w:eastAsia="zh-CN"/>
        </w:rPr>
        <w:t>in-sync and out-of-sync evaluation</w:t>
      </w:r>
      <w:r w:rsidR="001D0E81">
        <w:rPr>
          <w:rFonts w:eastAsia="宋体"/>
          <w:b/>
          <w:i/>
          <w:lang w:eastAsia="zh-CN"/>
        </w:rPr>
        <w:t>s.</w:t>
      </w:r>
    </w:p>
    <w:p w14:paraId="206E93E9" w14:textId="77777777" w:rsidR="00CC0B2A" w:rsidRDefault="00CC0B2A" w:rsidP="005E6A70">
      <w:pPr>
        <w:pStyle w:val="a0"/>
        <w:rPr>
          <w:rFonts w:eastAsia="宋体"/>
          <w:lang w:eastAsia="zh-CN"/>
        </w:rPr>
      </w:pPr>
    </w:p>
    <w:p w14:paraId="143B5464" w14:textId="7CF9A88E" w:rsidR="00956C70" w:rsidRDefault="00956C70" w:rsidP="002023B2">
      <w:pPr>
        <w:pStyle w:val="a0"/>
        <w:numPr>
          <w:ilvl w:val="0"/>
          <w:numId w:val="5"/>
        </w:numPr>
        <w:rPr>
          <w:rFonts w:eastAsia="宋体"/>
          <w:lang w:eastAsia="zh-CN"/>
        </w:rPr>
      </w:pPr>
      <w:r>
        <w:rPr>
          <w:rFonts w:eastAsia="宋体"/>
          <w:lang w:eastAsia="zh-CN"/>
        </w:rPr>
        <w:t>New metric for RLM</w:t>
      </w:r>
    </w:p>
    <w:p w14:paraId="002F5227" w14:textId="1E606277" w:rsidR="00956C70" w:rsidRDefault="009B2E77" w:rsidP="005E6A70">
      <w:pPr>
        <w:pStyle w:val="a0"/>
        <w:rPr>
          <w:rFonts w:eastAsia="宋体"/>
          <w:lang w:eastAsia="zh-CN"/>
        </w:rPr>
      </w:pPr>
      <w:r>
        <w:rPr>
          <w:rFonts w:eastAsia="宋体"/>
          <w:lang w:eastAsia="zh-CN"/>
        </w:rPr>
        <w:lastRenderedPageBreak/>
        <w:t>I</w:t>
      </w:r>
      <w:r w:rsidR="00CC0B2A">
        <w:rPr>
          <w:rFonts w:eastAsia="宋体" w:hint="eastAsia"/>
          <w:lang w:eastAsia="zh-CN"/>
        </w:rPr>
        <w:t xml:space="preserve">n RAN1 </w:t>
      </w:r>
      <w:r w:rsidR="00CC0B2A">
        <w:rPr>
          <w:rFonts w:eastAsia="宋体"/>
          <w:lang w:eastAsia="zh-CN"/>
        </w:rPr>
        <w:t>#95 meeting</w:t>
      </w:r>
      <w:r w:rsidR="00003010">
        <w:rPr>
          <w:rFonts w:eastAsia="宋体"/>
          <w:lang w:eastAsia="zh-CN"/>
        </w:rPr>
        <w:t>,</w:t>
      </w:r>
      <w:r w:rsidR="00CC0B2A">
        <w:rPr>
          <w:rFonts w:eastAsia="宋体"/>
          <w:lang w:eastAsia="zh-CN"/>
        </w:rPr>
        <w:t xml:space="preserve"> it has been agreed that a new metric can be potential</w:t>
      </w:r>
      <w:r w:rsidR="00737EB9">
        <w:rPr>
          <w:rFonts w:eastAsia="宋体"/>
          <w:lang w:eastAsia="zh-CN"/>
        </w:rPr>
        <w:t>ly</w:t>
      </w:r>
      <w:r w:rsidR="00CC0B2A">
        <w:rPr>
          <w:rFonts w:eastAsia="宋体"/>
          <w:lang w:eastAsia="zh-CN"/>
        </w:rPr>
        <w:t xml:space="preserve"> defined </w:t>
      </w:r>
      <w:r w:rsidR="00CC0B2A" w:rsidRPr="00715982">
        <w:rPr>
          <w:lang w:eastAsia="x-none"/>
        </w:rPr>
        <w:t>to identify instances of unsuccessful detection of RLM-RS</w:t>
      </w:r>
      <w:r w:rsidR="00CC0B2A">
        <w:rPr>
          <w:rFonts w:eastAsia="宋体"/>
          <w:lang w:eastAsia="zh-CN"/>
        </w:rPr>
        <w:t xml:space="preserve">. </w:t>
      </w:r>
      <w:r w:rsidR="00956C70">
        <w:rPr>
          <w:rFonts w:eastAsia="宋体"/>
          <w:lang w:eastAsia="zh-CN"/>
        </w:rPr>
        <w:t xml:space="preserve">This will be another way to handle the </w:t>
      </w:r>
      <w:r w:rsidR="00956C70" w:rsidRPr="00956C70">
        <w:rPr>
          <w:rFonts w:eastAsia="宋体"/>
          <w:lang w:eastAsia="zh-CN"/>
        </w:rPr>
        <w:t>false-alarm</w:t>
      </w:r>
      <w:r w:rsidR="00956C70">
        <w:rPr>
          <w:rFonts w:eastAsia="宋体"/>
          <w:lang w:eastAsia="zh-CN"/>
        </w:rPr>
        <w:t xml:space="preserve"> issue which is triggered by </w:t>
      </w:r>
      <w:r w:rsidR="00AF496E">
        <w:rPr>
          <w:rFonts w:eastAsia="宋体"/>
          <w:lang w:eastAsia="zh-CN"/>
        </w:rPr>
        <w:t xml:space="preserve">the </w:t>
      </w:r>
      <w:r w:rsidR="00956C70">
        <w:rPr>
          <w:rFonts w:eastAsia="宋体"/>
          <w:lang w:eastAsia="zh-CN"/>
        </w:rPr>
        <w:t>LBT failure.</w:t>
      </w:r>
    </w:p>
    <w:p w14:paraId="7BC8257A" w14:textId="5698444D" w:rsidR="003951D6" w:rsidRDefault="002713BA" w:rsidP="005E6A70">
      <w:pPr>
        <w:pStyle w:val="a0"/>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LTE and NR Rel-15, there are only two metrics for RLM. One stands for a better channel state and is used to evaluate the IS indication to higher layer, another stands for a worse channel state and is used to evaluate the OOS indication to higher layer. In NR-U, the RLM-RS may not be transmitted due to LBT failure</w:t>
      </w:r>
      <w:r w:rsidR="00737EB9">
        <w:rPr>
          <w:rFonts w:eastAsia="宋体"/>
          <w:lang w:eastAsia="zh-CN"/>
        </w:rPr>
        <w:t>. F</w:t>
      </w:r>
      <w:r>
        <w:rPr>
          <w:rFonts w:eastAsia="宋体"/>
          <w:lang w:eastAsia="zh-CN"/>
        </w:rPr>
        <w:t xml:space="preserve">or this reason, if the two metrics are reused, some </w:t>
      </w:r>
      <w:r w:rsidR="00956C70">
        <w:rPr>
          <w:rFonts w:eastAsia="宋体"/>
          <w:lang w:eastAsia="zh-CN"/>
        </w:rPr>
        <w:t xml:space="preserve">OOS indication may be triggered by the LBT failure. In such a case, the RLF </w:t>
      </w:r>
      <w:r w:rsidR="00AF496E">
        <w:rPr>
          <w:rFonts w:eastAsia="宋体"/>
          <w:lang w:eastAsia="zh-CN"/>
        </w:rPr>
        <w:t xml:space="preserve">and RRC reestablishment </w:t>
      </w:r>
      <w:r w:rsidR="00956C70">
        <w:rPr>
          <w:rFonts w:eastAsia="宋体"/>
          <w:lang w:eastAsia="zh-CN"/>
        </w:rPr>
        <w:t xml:space="preserve">may be triggered when the channel state is still good enough. </w:t>
      </w:r>
      <w:r w:rsidR="00003010">
        <w:rPr>
          <w:rFonts w:eastAsia="宋体"/>
          <w:lang w:eastAsia="zh-CN"/>
        </w:rPr>
        <w:t>However, w</w:t>
      </w:r>
      <w:r w:rsidR="009B2E77">
        <w:rPr>
          <w:rFonts w:eastAsia="宋体"/>
          <w:lang w:eastAsia="zh-CN"/>
        </w:rPr>
        <w:t>ith</w:t>
      </w:r>
      <w:r w:rsidR="009B2E77">
        <w:rPr>
          <w:rFonts w:eastAsia="宋体" w:hint="eastAsia"/>
          <w:lang w:eastAsia="zh-CN"/>
        </w:rPr>
        <w:t xml:space="preserve"> </w:t>
      </w:r>
      <w:r w:rsidR="009B2E77">
        <w:rPr>
          <w:rFonts w:eastAsia="宋体"/>
          <w:lang w:eastAsia="zh-CN"/>
        </w:rPr>
        <w:t xml:space="preserve">a new metric, an UE can differentiate the </w:t>
      </w:r>
      <w:r w:rsidR="00737EB9">
        <w:rPr>
          <w:rFonts w:eastAsia="宋体"/>
          <w:lang w:eastAsia="zh-CN"/>
        </w:rPr>
        <w:t xml:space="preserve">cases </w:t>
      </w:r>
      <w:r w:rsidR="00AF496E">
        <w:rPr>
          <w:rFonts w:eastAsia="宋体"/>
          <w:lang w:eastAsia="zh-CN"/>
        </w:rPr>
        <w:t>whether</w:t>
      </w:r>
      <w:r w:rsidR="00737EB9">
        <w:rPr>
          <w:rFonts w:eastAsia="宋体"/>
          <w:lang w:eastAsia="zh-CN"/>
        </w:rPr>
        <w:t xml:space="preserve"> the channel is good(IS), the channel is not good(OOS) and the channel state is unknown(unknown state). With </w:t>
      </w:r>
      <w:r w:rsidR="00055F1D">
        <w:rPr>
          <w:rFonts w:eastAsia="宋体"/>
          <w:lang w:eastAsia="zh-CN"/>
        </w:rPr>
        <w:t>these</w:t>
      </w:r>
      <w:r w:rsidR="00737EB9">
        <w:rPr>
          <w:rFonts w:eastAsia="宋体"/>
          <w:lang w:eastAsia="zh-CN"/>
        </w:rPr>
        <w:t xml:space="preserve"> information, </w:t>
      </w:r>
      <w:r w:rsidR="00AF496E">
        <w:rPr>
          <w:rFonts w:eastAsia="宋体"/>
          <w:lang w:eastAsia="zh-CN"/>
        </w:rPr>
        <w:t>m</w:t>
      </w:r>
      <w:r w:rsidR="00AF496E">
        <w:rPr>
          <w:rFonts w:eastAsia="宋体" w:hint="eastAsia"/>
          <w:lang w:eastAsia="zh-CN"/>
        </w:rPr>
        <w:t xml:space="preserve">ore </w:t>
      </w:r>
      <w:r w:rsidR="00AF496E">
        <w:rPr>
          <w:rFonts w:eastAsia="宋体"/>
          <w:lang w:eastAsia="zh-CN"/>
        </w:rPr>
        <w:t>r</w:t>
      </w:r>
      <w:r w:rsidR="00AF496E">
        <w:rPr>
          <w:rFonts w:eastAsia="宋体" w:hint="eastAsia"/>
          <w:lang w:eastAsia="zh-CN"/>
        </w:rPr>
        <w:t xml:space="preserve">adio </w:t>
      </w:r>
      <w:r w:rsidR="00AF496E">
        <w:rPr>
          <w:rFonts w:eastAsia="宋体"/>
          <w:lang w:eastAsia="zh-CN"/>
        </w:rPr>
        <w:t xml:space="preserve">link states can be differentiated, and </w:t>
      </w:r>
      <w:r w:rsidR="003951D6">
        <w:rPr>
          <w:rFonts w:eastAsia="宋体"/>
          <w:lang w:eastAsia="zh-CN"/>
        </w:rPr>
        <w:t xml:space="preserve">it is </w:t>
      </w:r>
      <w:r w:rsidR="00AF496E">
        <w:rPr>
          <w:rFonts w:eastAsia="宋体"/>
          <w:lang w:eastAsia="zh-CN"/>
        </w:rPr>
        <w:t>help</w:t>
      </w:r>
      <w:r w:rsidR="003951D6">
        <w:rPr>
          <w:rFonts w:eastAsia="宋体"/>
          <w:lang w:eastAsia="zh-CN"/>
        </w:rPr>
        <w:t>ful</w:t>
      </w:r>
      <w:r w:rsidR="00AF496E">
        <w:rPr>
          <w:rFonts w:eastAsia="宋体"/>
          <w:lang w:eastAsia="zh-CN"/>
        </w:rPr>
        <w:t xml:space="preserve"> to r</w:t>
      </w:r>
      <w:r w:rsidR="00AF496E">
        <w:rPr>
          <w:rFonts w:eastAsia="宋体" w:hint="eastAsia"/>
          <w:lang w:eastAsia="zh-CN"/>
        </w:rPr>
        <w:t xml:space="preserve">educe </w:t>
      </w:r>
      <w:r w:rsidR="00AF496E">
        <w:rPr>
          <w:rFonts w:eastAsia="宋体"/>
          <w:lang w:eastAsia="zh-CN"/>
        </w:rPr>
        <w:t xml:space="preserve">the </w:t>
      </w:r>
      <w:r w:rsidR="00737EB9" w:rsidRPr="00956C70">
        <w:rPr>
          <w:rFonts w:eastAsia="宋体"/>
          <w:lang w:eastAsia="zh-CN"/>
        </w:rPr>
        <w:t>false-alarm</w:t>
      </w:r>
      <w:r w:rsidR="00AF496E">
        <w:rPr>
          <w:rFonts w:eastAsia="宋体"/>
          <w:lang w:eastAsia="zh-CN"/>
        </w:rPr>
        <w:t xml:space="preserve"> in RLF</w:t>
      </w:r>
      <w:r w:rsidR="00737EB9">
        <w:rPr>
          <w:rFonts w:eastAsia="宋体"/>
          <w:lang w:eastAsia="zh-CN"/>
        </w:rPr>
        <w:t>.</w:t>
      </w:r>
      <w:r w:rsidR="00AF496E">
        <w:rPr>
          <w:rFonts w:eastAsia="宋体"/>
          <w:lang w:eastAsia="zh-CN"/>
        </w:rPr>
        <w:t xml:space="preserve"> </w:t>
      </w:r>
    </w:p>
    <w:p w14:paraId="485411C7" w14:textId="2328568F" w:rsidR="007A5A0B" w:rsidRDefault="007A5A0B" w:rsidP="006434C6">
      <w:pPr>
        <w:pStyle w:val="a0"/>
        <w:rPr>
          <w:rFonts w:eastAsia="宋体"/>
          <w:b/>
          <w:i/>
          <w:lang w:eastAsia="zh-CN"/>
        </w:rPr>
      </w:pPr>
      <w:r>
        <w:rPr>
          <w:rFonts w:eastAsia="宋体"/>
          <w:b/>
          <w:i/>
          <w:lang w:eastAsia="zh-CN"/>
        </w:rPr>
        <w:t xml:space="preserve">Proposal </w:t>
      </w:r>
      <w:r w:rsidR="002F60CF">
        <w:rPr>
          <w:rFonts w:eastAsia="宋体"/>
          <w:b/>
          <w:i/>
          <w:lang w:eastAsia="zh-CN"/>
        </w:rPr>
        <w:t>1</w:t>
      </w:r>
      <w:r w:rsidR="004F645A">
        <w:rPr>
          <w:rFonts w:eastAsia="宋体"/>
          <w:b/>
          <w:i/>
          <w:lang w:eastAsia="zh-CN"/>
        </w:rPr>
        <w:t>2</w:t>
      </w:r>
      <w:r>
        <w:rPr>
          <w:rFonts w:eastAsia="宋体"/>
          <w:b/>
          <w:i/>
          <w:lang w:eastAsia="zh-CN"/>
        </w:rPr>
        <w:t xml:space="preserve">: </w:t>
      </w:r>
      <w:r w:rsidR="00A34D8B">
        <w:rPr>
          <w:rFonts w:eastAsia="宋体"/>
          <w:b/>
          <w:i/>
          <w:lang w:eastAsia="zh-CN"/>
        </w:rPr>
        <w:t>N</w:t>
      </w:r>
      <w:r>
        <w:rPr>
          <w:rFonts w:eastAsia="宋体"/>
          <w:b/>
          <w:i/>
          <w:lang w:eastAsia="zh-CN"/>
        </w:rPr>
        <w:t xml:space="preserve">ew metric for RLM shall be introduced to reduce the </w:t>
      </w:r>
      <w:r w:rsidRPr="007A5A0B">
        <w:rPr>
          <w:rFonts w:eastAsia="宋体"/>
          <w:b/>
          <w:i/>
          <w:lang w:eastAsia="zh-CN"/>
        </w:rPr>
        <w:t xml:space="preserve">false-alarm </w:t>
      </w:r>
      <w:r w:rsidR="00A34D8B">
        <w:rPr>
          <w:rFonts w:eastAsia="宋体"/>
          <w:b/>
          <w:i/>
          <w:lang w:eastAsia="zh-CN"/>
        </w:rPr>
        <w:t>in RLM/RLF</w:t>
      </w:r>
      <w:r>
        <w:rPr>
          <w:rFonts w:eastAsia="宋体"/>
          <w:b/>
          <w:i/>
          <w:lang w:eastAsia="zh-CN"/>
        </w:rPr>
        <w:t>.</w:t>
      </w:r>
    </w:p>
    <w:p w14:paraId="047ED466" w14:textId="37D176E9" w:rsidR="007A5A0B" w:rsidRDefault="00956C70" w:rsidP="005E6A70">
      <w:pPr>
        <w:pStyle w:val="a0"/>
        <w:rPr>
          <w:rFonts w:eastAsia="宋体"/>
          <w:lang w:eastAsia="zh-CN"/>
        </w:rPr>
      </w:pPr>
      <w:r>
        <w:rPr>
          <w:rFonts w:eastAsia="宋体"/>
          <w:lang w:eastAsia="zh-CN"/>
        </w:rPr>
        <w:t>F</w:t>
      </w:r>
      <w:r>
        <w:rPr>
          <w:rFonts w:eastAsia="宋体" w:hint="eastAsia"/>
          <w:lang w:eastAsia="zh-CN"/>
        </w:rPr>
        <w:t>urthermore,</w:t>
      </w:r>
      <w:r>
        <w:rPr>
          <w:rFonts w:eastAsia="宋体"/>
          <w:lang w:eastAsia="zh-CN"/>
        </w:rPr>
        <w:t xml:space="preserve"> </w:t>
      </w:r>
      <w:r w:rsidR="003951D6">
        <w:rPr>
          <w:rFonts w:eastAsia="宋体"/>
          <w:lang w:eastAsia="zh-CN"/>
        </w:rPr>
        <w:t xml:space="preserve">consider the </w:t>
      </w:r>
      <w:r w:rsidR="00055F1D">
        <w:rPr>
          <w:rFonts w:eastAsia="宋体"/>
          <w:lang w:eastAsia="zh-CN"/>
        </w:rPr>
        <w:t xml:space="preserve">new metric for RLM, </w:t>
      </w:r>
      <w:r w:rsidR="00737EB9">
        <w:rPr>
          <w:rFonts w:eastAsia="宋体"/>
          <w:lang w:eastAsia="zh-CN"/>
        </w:rPr>
        <w:t xml:space="preserve">some </w:t>
      </w:r>
      <w:r w:rsidR="00055F1D">
        <w:rPr>
          <w:rFonts w:eastAsia="宋体"/>
          <w:lang w:eastAsia="zh-CN"/>
        </w:rPr>
        <w:t>related</w:t>
      </w:r>
      <w:r w:rsidR="00737EB9">
        <w:rPr>
          <w:rFonts w:eastAsia="宋体"/>
          <w:lang w:eastAsia="zh-CN"/>
        </w:rPr>
        <w:t xml:space="preserve"> issues shall be </w:t>
      </w:r>
      <w:r w:rsidR="00055F1D">
        <w:rPr>
          <w:rFonts w:eastAsia="宋体"/>
          <w:lang w:eastAsia="zh-CN"/>
        </w:rPr>
        <w:t>discussed</w:t>
      </w:r>
      <w:r w:rsidR="00737EB9">
        <w:rPr>
          <w:rFonts w:eastAsia="宋体"/>
          <w:lang w:eastAsia="zh-CN"/>
        </w:rPr>
        <w:t xml:space="preserve"> as well, such as the</w:t>
      </w:r>
      <w:r w:rsidR="003951D6">
        <w:rPr>
          <w:rFonts w:eastAsia="宋体"/>
          <w:lang w:eastAsia="zh-CN"/>
        </w:rPr>
        <w:t xml:space="preserve"> relationship between </w:t>
      </w:r>
      <w:r w:rsidR="00737EB9">
        <w:rPr>
          <w:rFonts w:eastAsia="宋体"/>
          <w:lang w:eastAsia="zh-CN"/>
        </w:rPr>
        <w:t>different metrics</w:t>
      </w:r>
      <w:r w:rsidR="00055F1D">
        <w:rPr>
          <w:rFonts w:eastAsia="宋体"/>
          <w:lang w:eastAsia="zh-CN"/>
        </w:rPr>
        <w:t>,</w:t>
      </w:r>
      <w:r w:rsidR="007A5A0B">
        <w:rPr>
          <w:rFonts w:eastAsia="宋体"/>
          <w:lang w:eastAsia="zh-CN"/>
        </w:rPr>
        <w:t xml:space="preserve"> how to handle the unknown state,</w:t>
      </w:r>
      <w:r w:rsidR="00055F1D">
        <w:rPr>
          <w:rFonts w:eastAsia="宋体"/>
          <w:lang w:eastAsia="zh-CN"/>
        </w:rPr>
        <w:t xml:space="preserve"> the generation of cell level indications </w:t>
      </w:r>
      <w:r w:rsidR="003951D6">
        <w:rPr>
          <w:rFonts w:eastAsia="宋体"/>
          <w:lang w:eastAsia="zh-CN"/>
        </w:rPr>
        <w:t xml:space="preserve">based on beam level evaluations </w:t>
      </w:r>
      <w:r w:rsidR="00055F1D">
        <w:rPr>
          <w:rFonts w:eastAsia="宋体"/>
          <w:lang w:eastAsia="zh-CN"/>
        </w:rPr>
        <w:t xml:space="preserve">and </w:t>
      </w:r>
      <w:r w:rsidR="007A5A0B">
        <w:rPr>
          <w:rFonts w:eastAsia="宋体"/>
          <w:lang w:eastAsia="zh-CN"/>
        </w:rPr>
        <w:t xml:space="preserve">how to </w:t>
      </w:r>
      <w:r w:rsidR="003951D6">
        <w:rPr>
          <w:rFonts w:eastAsia="宋体"/>
          <w:lang w:eastAsia="zh-CN"/>
        </w:rPr>
        <w:t>estim</w:t>
      </w:r>
      <w:r w:rsidR="007A5A0B">
        <w:rPr>
          <w:rFonts w:eastAsia="宋体"/>
          <w:lang w:eastAsia="zh-CN"/>
        </w:rPr>
        <w:t>ate RLF in new assumptions.</w:t>
      </w:r>
    </w:p>
    <w:p w14:paraId="4D679C9B" w14:textId="77777777" w:rsidR="00EC3A84" w:rsidRPr="00EC3A84" w:rsidRDefault="00EC3A84" w:rsidP="007A302C">
      <w:pPr>
        <w:pStyle w:val="a0"/>
        <w:rPr>
          <w:rFonts w:eastAsiaTheme="minorEastAsia"/>
          <w:lang w:eastAsia="zh-CN"/>
        </w:rPr>
      </w:pPr>
    </w:p>
    <w:p w14:paraId="5F81EF26" w14:textId="77777777" w:rsidR="00AF7453" w:rsidRDefault="001A686C" w:rsidP="00291356">
      <w:pPr>
        <w:pStyle w:val="1"/>
        <w:spacing w:before="0" w:afterLines="50" w:after="120"/>
        <w:rPr>
          <w:rFonts w:eastAsia="宋体"/>
          <w:lang w:eastAsia="zh-CN"/>
        </w:rPr>
      </w:pPr>
      <w:r>
        <w:rPr>
          <w:rFonts w:eastAsia="宋体"/>
          <w:lang w:eastAsia="zh-CN"/>
        </w:rPr>
        <w:t>Conclusion</w:t>
      </w:r>
    </w:p>
    <w:p w14:paraId="16C06132" w14:textId="2DCEBD5D" w:rsidR="001A686C" w:rsidRDefault="00AB6E41" w:rsidP="001A686C">
      <w:pPr>
        <w:pStyle w:val="a0"/>
        <w:rPr>
          <w:rFonts w:eastAsia="宋体"/>
          <w:lang w:eastAsia="zh-CN"/>
        </w:rPr>
      </w:pPr>
      <w:r w:rsidRPr="00EB3CE3">
        <w:rPr>
          <w:rFonts w:eastAsia="宋体"/>
          <w:lang w:eastAsia="zh-CN"/>
        </w:rPr>
        <w:t>I</w:t>
      </w:r>
      <w:r w:rsidRPr="00EB3CE3">
        <w:rPr>
          <w:rFonts w:eastAsia="宋体" w:hint="eastAsia"/>
          <w:lang w:eastAsia="zh-CN"/>
        </w:rPr>
        <w:t>n this contribution,</w:t>
      </w:r>
      <w:r w:rsidR="00097BD3">
        <w:rPr>
          <w:rFonts w:eastAsiaTheme="minorEastAsia"/>
          <w:lang w:eastAsia="zh-CN"/>
        </w:rPr>
        <w:t xml:space="preserve"> enhancements to initial access procedure in NR-U are discussed</w:t>
      </w:r>
      <w:r w:rsidR="0018242F" w:rsidRPr="00A41DEB">
        <w:rPr>
          <w:rFonts w:eastAsiaTheme="minorEastAsia" w:hint="eastAsia"/>
          <w:szCs w:val="20"/>
          <w:lang w:eastAsia="zh-CN"/>
        </w:rPr>
        <w:t>.</w:t>
      </w:r>
      <w:r w:rsidR="0018242F">
        <w:rPr>
          <w:rFonts w:eastAsiaTheme="minorEastAsia"/>
          <w:szCs w:val="20"/>
          <w:lang w:eastAsia="zh-CN"/>
        </w:rPr>
        <w:t xml:space="preserve"> </w:t>
      </w:r>
      <w:r>
        <w:rPr>
          <w:rFonts w:eastAsia="宋体"/>
          <w:lang w:eastAsia="zh-CN"/>
        </w:rPr>
        <w:t>The following are</w:t>
      </w:r>
      <w:r w:rsidR="00F63D09">
        <w:rPr>
          <w:rFonts w:eastAsia="宋体"/>
          <w:lang w:eastAsia="zh-CN"/>
        </w:rPr>
        <w:t xml:space="preserve"> observed and</w:t>
      </w:r>
      <w:r>
        <w:rPr>
          <w:rFonts w:eastAsia="宋体"/>
          <w:lang w:eastAsia="zh-CN"/>
        </w:rPr>
        <w:t xml:space="preserve"> proposed.</w:t>
      </w:r>
    </w:p>
    <w:p w14:paraId="218B5CD0" w14:textId="77777777" w:rsidR="00171227" w:rsidRDefault="00171227" w:rsidP="00171227">
      <w:pPr>
        <w:pStyle w:val="a0"/>
        <w:rPr>
          <w:rFonts w:eastAsia="宋体"/>
          <w:b/>
          <w:i/>
          <w:lang w:eastAsia="zh-CN"/>
        </w:rPr>
      </w:pPr>
      <w:r w:rsidRPr="00D1075B">
        <w:rPr>
          <w:rFonts w:eastAsia="宋体"/>
          <w:b/>
          <w:i/>
          <w:lang w:eastAsia="zh-CN"/>
        </w:rPr>
        <w:t>Proposal</w:t>
      </w:r>
      <w:r>
        <w:rPr>
          <w:rFonts w:eastAsia="宋体"/>
          <w:b/>
          <w:i/>
          <w:lang w:eastAsia="zh-CN"/>
        </w:rPr>
        <w:t xml:space="preserve"> 1: The </w:t>
      </w:r>
      <w:r w:rsidRPr="00B54DB9">
        <w:rPr>
          <w:rFonts w:eastAsia="宋体"/>
          <w:b/>
          <w:i/>
          <w:lang w:eastAsia="zh-CN"/>
        </w:rPr>
        <w:t>SS/PBCH block position index within a DRS transmission window</w:t>
      </w:r>
      <w:r>
        <w:rPr>
          <w:rFonts w:eastAsia="宋体"/>
          <w:b/>
          <w:i/>
          <w:lang w:eastAsia="zh-CN"/>
        </w:rPr>
        <w:t xml:space="preserve"> is indicated </w:t>
      </w:r>
      <w:r w:rsidRPr="00B54DB9">
        <w:rPr>
          <w:rFonts w:eastAsia="宋体"/>
          <w:b/>
          <w:i/>
          <w:lang w:eastAsia="zh-CN"/>
        </w:rPr>
        <w:t xml:space="preserve">using a combination of PBCH DMRS sequence index and 1 bit/2 bits for 15 kHz SCS/30 kHz SCS of the </w:t>
      </w:r>
      <w:r>
        <w:rPr>
          <w:rFonts w:eastAsia="宋体"/>
          <w:b/>
          <w:i/>
          <w:lang w:eastAsia="zh-CN"/>
        </w:rPr>
        <w:t>2 reserved</w:t>
      </w:r>
      <w:r w:rsidRPr="00B54DB9">
        <w:rPr>
          <w:rFonts w:eastAsia="宋体"/>
          <w:b/>
          <w:i/>
          <w:lang w:eastAsia="zh-CN"/>
        </w:rPr>
        <w:t xml:space="preserve"> bits in the PBCH payload </w:t>
      </w:r>
      <w:r>
        <w:rPr>
          <w:rFonts w:eastAsia="宋体"/>
          <w:b/>
          <w:i/>
          <w:lang w:eastAsia="zh-CN"/>
        </w:rPr>
        <w:t xml:space="preserve">defined </w:t>
      </w:r>
      <w:r w:rsidRPr="00B54DB9">
        <w:rPr>
          <w:rFonts w:eastAsia="宋体"/>
          <w:b/>
          <w:i/>
          <w:lang w:eastAsia="zh-CN"/>
        </w:rPr>
        <w:t>in Rel-15 FR</w:t>
      </w:r>
      <w:r>
        <w:rPr>
          <w:rFonts w:eastAsia="宋体"/>
          <w:b/>
          <w:i/>
          <w:lang w:eastAsia="zh-CN"/>
        </w:rPr>
        <w:t>1</w:t>
      </w:r>
      <w:r w:rsidRPr="00B54DB9">
        <w:rPr>
          <w:rFonts w:eastAsia="宋体"/>
          <w:b/>
          <w:i/>
          <w:lang w:eastAsia="zh-CN"/>
        </w:rPr>
        <w:t>.</w:t>
      </w:r>
    </w:p>
    <w:p w14:paraId="7A745287" w14:textId="77777777" w:rsidR="00171227" w:rsidRDefault="00171227" w:rsidP="00171227">
      <w:pPr>
        <w:pStyle w:val="a0"/>
        <w:rPr>
          <w:rFonts w:eastAsia="宋体"/>
          <w:b/>
          <w:i/>
          <w:lang w:eastAsia="zh-CN"/>
        </w:rPr>
      </w:pPr>
      <w:r w:rsidRPr="00D1075B">
        <w:rPr>
          <w:rFonts w:eastAsia="宋体"/>
          <w:b/>
          <w:i/>
          <w:lang w:eastAsia="zh-CN"/>
        </w:rPr>
        <w:t>Proposal</w:t>
      </w:r>
      <w:r>
        <w:rPr>
          <w:rFonts w:eastAsia="宋体"/>
          <w:b/>
          <w:i/>
          <w:lang w:eastAsia="zh-CN"/>
        </w:rPr>
        <w:t xml:space="preserve"> 2: </w:t>
      </w:r>
      <w:r w:rsidRPr="00B54DB9">
        <w:rPr>
          <w:rFonts w:eastAsia="宋体"/>
          <w:b/>
          <w:i/>
          <w:lang w:eastAsia="zh-CN"/>
        </w:rPr>
        <w:t>The 3 least significant bits of the SS/PBCH block position index</w:t>
      </w:r>
      <w:r>
        <w:rPr>
          <w:rFonts w:eastAsia="宋体"/>
          <w:b/>
          <w:i/>
          <w:lang w:eastAsia="zh-CN"/>
        </w:rPr>
        <w:t xml:space="preserve"> are</w:t>
      </w:r>
      <w:r w:rsidRPr="00B54DB9">
        <w:rPr>
          <w:rFonts w:eastAsia="宋体"/>
          <w:b/>
          <w:i/>
          <w:lang w:eastAsia="zh-CN"/>
        </w:rPr>
        <w:t xml:space="preserve"> derived from PBCH DMRS sequence index. </w:t>
      </w:r>
      <w:r>
        <w:rPr>
          <w:rFonts w:eastAsia="宋体"/>
          <w:b/>
          <w:i/>
          <w:lang w:eastAsia="zh-CN"/>
        </w:rPr>
        <w:t xml:space="preserve">The </w:t>
      </w:r>
      <w:r w:rsidRPr="00B54DB9">
        <w:rPr>
          <w:rFonts w:eastAsia="宋体"/>
          <w:b/>
          <w:i/>
          <w:lang w:eastAsia="zh-CN"/>
        </w:rPr>
        <w:t>1 bit/2 bits for 15 kHz SCS/30 kHz SC</w:t>
      </w:r>
      <w:r>
        <w:rPr>
          <w:rFonts w:eastAsia="宋体"/>
          <w:b/>
          <w:i/>
          <w:lang w:eastAsia="zh-CN"/>
        </w:rPr>
        <w:t xml:space="preserve">S are derived from </w:t>
      </w:r>
      <w:r w:rsidRPr="00B54DB9">
        <w:rPr>
          <w:rFonts w:eastAsia="宋体"/>
          <w:b/>
          <w:i/>
          <w:lang w:eastAsia="zh-CN"/>
        </w:rPr>
        <w:t xml:space="preserve">the </w:t>
      </w:r>
      <w:r>
        <w:rPr>
          <w:rFonts w:eastAsia="宋体"/>
          <w:b/>
          <w:i/>
          <w:lang w:eastAsia="zh-CN"/>
        </w:rPr>
        <w:t>2 reserved</w:t>
      </w:r>
      <w:r w:rsidRPr="00B54DB9">
        <w:rPr>
          <w:rFonts w:eastAsia="宋体"/>
          <w:b/>
          <w:i/>
          <w:lang w:eastAsia="zh-CN"/>
        </w:rPr>
        <w:t xml:space="preserve"> bits in the PBCH payload </w:t>
      </w:r>
      <w:r>
        <w:rPr>
          <w:rFonts w:eastAsia="宋体"/>
          <w:b/>
          <w:i/>
          <w:lang w:eastAsia="zh-CN"/>
        </w:rPr>
        <w:t xml:space="preserve">defined </w:t>
      </w:r>
      <w:r w:rsidRPr="00B54DB9">
        <w:rPr>
          <w:rFonts w:eastAsia="宋体"/>
          <w:b/>
          <w:i/>
          <w:lang w:eastAsia="zh-CN"/>
        </w:rPr>
        <w:t>in Rel-15 FR</w:t>
      </w:r>
      <w:r>
        <w:rPr>
          <w:rFonts w:eastAsia="宋体"/>
          <w:b/>
          <w:i/>
          <w:lang w:eastAsia="zh-CN"/>
        </w:rPr>
        <w:t>1</w:t>
      </w:r>
      <w:r w:rsidRPr="00B54DB9">
        <w:rPr>
          <w:rFonts w:eastAsia="宋体"/>
          <w:b/>
          <w:i/>
          <w:lang w:eastAsia="zh-CN"/>
        </w:rPr>
        <w:t>.</w:t>
      </w:r>
    </w:p>
    <w:p w14:paraId="2D178C8B" w14:textId="77777777" w:rsidR="00171227" w:rsidRPr="009A376F" w:rsidRDefault="00171227" w:rsidP="00171227">
      <w:pPr>
        <w:pStyle w:val="a0"/>
        <w:rPr>
          <w:rFonts w:eastAsia="宋体"/>
          <w:b/>
          <w:i/>
          <w:lang w:eastAsia="zh-CN"/>
        </w:rPr>
      </w:pPr>
      <w:r w:rsidRPr="00D1075B">
        <w:rPr>
          <w:rFonts w:eastAsia="宋体"/>
          <w:b/>
          <w:i/>
          <w:lang w:eastAsia="zh-CN"/>
        </w:rPr>
        <w:t>Proposal</w:t>
      </w:r>
      <w:r>
        <w:rPr>
          <w:rFonts w:eastAsia="宋体"/>
          <w:b/>
          <w:i/>
          <w:lang w:eastAsia="zh-CN"/>
        </w:rPr>
        <w:t xml:space="preserve"> 3: The parameter Q</w:t>
      </w:r>
      <w:r w:rsidRPr="009A376F">
        <w:rPr>
          <w:rFonts w:eastAsia="宋体" w:hint="eastAsia"/>
          <w:b/>
          <w:i/>
          <w:lang w:eastAsia="zh-CN"/>
        </w:rPr>
        <w:t xml:space="preserve"> should at least have two </w:t>
      </w:r>
      <w:r w:rsidRPr="009A376F">
        <w:rPr>
          <w:rFonts w:eastAsia="宋体"/>
          <w:b/>
          <w:i/>
          <w:lang w:eastAsia="zh-CN"/>
        </w:rPr>
        <w:t>alternative</w:t>
      </w:r>
      <w:r w:rsidRPr="009A376F">
        <w:rPr>
          <w:rFonts w:eastAsia="宋体" w:hint="eastAsia"/>
          <w:b/>
          <w:i/>
          <w:lang w:eastAsia="zh-CN"/>
        </w:rPr>
        <w:t xml:space="preserve"> </w:t>
      </w:r>
      <w:r>
        <w:rPr>
          <w:rFonts w:eastAsia="宋体" w:hint="eastAsia"/>
          <w:b/>
          <w:i/>
          <w:lang w:eastAsia="zh-CN"/>
        </w:rPr>
        <w:t xml:space="preserve">values, e.g. </w:t>
      </w:r>
      <w:r w:rsidRPr="009A376F">
        <w:rPr>
          <w:rFonts w:eastAsia="宋体"/>
          <w:b/>
          <w:i/>
          <w:lang w:eastAsia="zh-CN"/>
        </w:rPr>
        <w:t>N = {</w:t>
      </w:r>
      <w:r w:rsidRPr="009A376F">
        <w:rPr>
          <w:rFonts w:eastAsia="宋体" w:hint="eastAsia"/>
          <w:b/>
          <w:i/>
          <w:lang w:eastAsia="zh-CN"/>
        </w:rPr>
        <w:t>2</w:t>
      </w:r>
      <w:proofErr w:type="gramStart"/>
      <w:r w:rsidRPr="009A376F">
        <w:rPr>
          <w:rFonts w:eastAsia="宋体" w:hint="eastAsia"/>
          <w:b/>
          <w:i/>
          <w:lang w:eastAsia="zh-CN"/>
        </w:rPr>
        <w:t>,4,8</w:t>
      </w:r>
      <w:proofErr w:type="gramEnd"/>
      <w:r w:rsidRPr="009A376F">
        <w:rPr>
          <w:rFonts w:eastAsia="宋体"/>
          <w:b/>
          <w:i/>
          <w:lang w:eastAsia="zh-CN"/>
        </w:rPr>
        <w:t>}, {2,4},{4,8} .</w:t>
      </w:r>
    </w:p>
    <w:p w14:paraId="0AAA4CB1" w14:textId="77777777" w:rsidR="00171227" w:rsidRDefault="00171227" w:rsidP="00171227">
      <w:pPr>
        <w:pStyle w:val="a0"/>
        <w:rPr>
          <w:lang w:eastAsia="x-none"/>
        </w:rPr>
      </w:pPr>
      <w:r w:rsidRPr="00D1075B">
        <w:rPr>
          <w:rFonts w:eastAsia="宋体"/>
          <w:b/>
          <w:i/>
          <w:lang w:eastAsia="zh-CN"/>
        </w:rPr>
        <w:t xml:space="preserve">Proposal </w:t>
      </w:r>
      <w:r>
        <w:rPr>
          <w:rFonts w:eastAsia="宋体"/>
          <w:b/>
          <w:i/>
          <w:lang w:eastAsia="zh-CN"/>
        </w:rPr>
        <w:t>4</w:t>
      </w:r>
      <w:r w:rsidRPr="00D1075B">
        <w:rPr>
          <w:rFonts w:eastAsia="宋体"/>
          <w:b/>
          <w:i/>
          <w:lang w:eastAsia="zh-CN"/>
        </w:rPr>
        <w:t xml:space="preserve">: The parameter </w:t>
      </w:r>
      <w:r>
        <w:rPr>
          <w:rFonts w:eastAsia="宋体"/>
          <w:b/>
          <w:i/>
          <w:lang w:eastAsia="zh-CN"/>
        </w:rPr>
        <w:t>Q</w:t>
      </w:r>
      <w:r w:rsidRPr="00D1075B">
        <w:rPr>
          <w:rFonts w:eastAsia="宋体"/>
          <w:b/>
          <w:i/>
          <w:lang w:eastAsia="zh-CN"/>
        </w:rPr>
        <w:t xml:space="preserve"> is indicated in PBCH payload.</w:t>
      </w:r>
    </w:p>
    <w:p w14:paraId="1BAEA291" w14:textId="77777777" w:rsidR="00171227" w:rsidRDefault="00171227" w:rsidP="00171227">
      <w:pPr>
        <w:pStyle w:val="a0"/>
        <w:rPr>
          <w:rFonts w:eastAsiaTheme="minorEastAsia"/>
          <w:lang w:eastAsia="zh-CN"/>
        </w:rPr>
      </w:pPr>
      <w:r w:rsidRPr="00D1075B">
        <w:rPr>
          <w:rFonts w:eastAsia="宋体"/>
          <w:b/>
          <w:i/>
          <w:lang w:eastAsia="zh-CN"/>
        </w:rPr>
        <w:t>Proposal</w:t>
      </w:r>
      <w:r>
        <w:rPr>
          <w:rFonts w:eastAsia="宋体"/>
          <w:b/>
          <w:i/>
          <w:lang w:eastAsia="zh-CN"/>
        </w:rPr>
        <w:t xml:space="preserve"> 5: In case of inter cell measurement, it is studied on how to obtain </w:t>
      </w:r>
      <w:r w:rsidRPr="00EC50DC">
        <w:rPr>
          <w:rFonts w:eastAsia="宋体"/>
          <w:b/>
          <w:i/>
          <w:lang w:eastAsia="zh-CN"/>
        </w:rPr>
        <w:t xml:space="preserve">the value of </w:t>
      </w:r>
      <w:r>
        <w:rPr>
          <w:rFonts w:eastAsia="宋体"/>
          <w:b/>
          <w:i/>
          <w:lang w:eastAsia="zh-CN"/>
        </w:rPr>
        <w:t>Q</w:t>
      </w:r>
      <w:r w:rsidRPr="00EC50DC">
        <w:rPr>
          <w:rFonts w:eastAsia="宋体"/>
          <w:b/>
          <w:i/>
          <w:lang w:eastAsia="zh-CN"/>
        </w:rPr>
        <w:t xml:space="preserve"> of neighbor cells</w:t>
      </w:r>
      <w:r>
        <w:rPr>
          <w:rFonts w:eastAsia="宋体"/>
          <w:b/>
          <w:i/>
          <w:lang w:eastAsia="zh-CN"/>
        </w:rPr>
        <w:t>.</w:t>
      </w:r>
    </w:p>
    <w:p w14:paraId="54E50FB6" w14:textId="77777777" w:rsidR="004F645A" w:rsidRDefault="004F645A" w:rsidP="004F645A">
      <w:pPr>
        <w:pStyle w:val="a0"/>
        <w:rPr>
          <w:rFonts w:eastAsia="宋体"/>
          <w:b/>
          <w:i/>
          <w:lang w:eastAsia="zh-CN"/>
        </w:rPr>
      </w:pPr>
      <w:r w:rsidRPr="009E119F">
        <w:rPr>
          <w:rFonts w:eastAsia="宋体"/>
          <w:b/>
          <w:i/>
          <w:lang w:eastAsia="zh-CN"/>
        </w:rPr>
        <w:t xml:space="preserve">Proposal </w:t>
      </w:r>
      <w:r>
        <w:rPr>
          <w:rFonts w:eastAsia="宋体"/>
          <w:b/>
          <w:i/>
          <w:lang w:eastAsia="zh-CN"/>
        </w:rPr>
        <w:t>6</w:t>
      </w:r>
      <w:r w:rsidRPr="009E119F">
        <w:rPr>
          <w:rFonts w:eastAsia="宋体"/>
          <w:b/>
          <w:i/>
          <w:lang w:eastAsia="zh-CN"/>
        </w:rPr>
        <w:t>:</w:t>
      </w:r>
      <w:r>
        <w:rPr>
          <w:rFonts w:eastAsia="宋体"/>
          <w:b/>
          <w:i/>
          <w:lang w:eastAsia="zh-CN"/>
        </w:rPr>
        <w:t xml:space="preserve"> It should be clarified how to handle the cases of incomplete SSB burst set transmission due to specific </w:t>
      </w:r>
      <w:proofErr w:type="spellStart"/>
      <w:r>
        <w:rPr>
          <w:rFonts w:eastAsia="宋体"/>
          <w:b/>
          <w:i/>
          <w:lang w:eastAsia="zh-CN"/>
        </w:rPr>
        <w:t>TxOP</w:t>
      </w:r>
      <w:proofErr w:type="spellEnd"/>
      <w:r>
        <w:rPr>
          <w:rFonts w:eastAsia="宋体"/>
          <w:b/>
          <w:i/>
          <w:lang w:eastAsia="zh-CN"/>
        </w:rPr>
        <w:t xml:space="preserve"> position.</w:t>
      </w:r>
    </w:p>
    <w:p w14:paraId="617B9BFC" w14:textId="77777777" w:rsidR="004F645A" w:rsidRDefault="004F645A" w:rsidP="004F645A">
      <w:pPr>
        <w:pStyle w:val="a0"/>
        <w:rPr>
          <w:rFonts w:eastAsia="宋体"/>
          <w:b/>
          <w:i/>
          <w:lang w:eastAsia="zh-CN"/>
        </w:rPr>
      </w:pPr>
      <w:r w:rsidRPr="00E92C9E">
        <w:rPr>
          <w:rFonts w:eastAsia="宋体"/>
          <w:b/>
          <w:i/>
          <w:lang w:eastAsia="zh-CN"/>
        </w:rPr>
        <w:t>Proposal 7: The indication of actual transmitted SSB</w:t>
      </w:r>
      <w:r>
        <w:rPr>
          <w:rFonts w:eastAsia="宋体"/>
          <w:b/>
          <w:i/>
          <w:lang w:eastAsia="zh-CN"/>
        </w:rPr>
        <w:t xml:space="preserve"> is conveyed through PDCCH. </w:t>
      </w:r>
    </w:p>
    <w:p w14:paraId="1D801794" w14:textId="77777777" w:rsidR="004F645A" w:rsidRDefault="004F645A" w:rsidP="004F645A">
      <w:pPr>
        <w:pStyle w:val="a0"/>
        <w:rPr>
          <w:rFonts w:eastAsia="宋体"/>
          <w:lang w:eastAsia="zh-CN"/>
        </w:rPr>
      </w:pPr>
      <w:r w:rsidRPr="009E119F">
        <w:rPr>
          <w:rFonts w:eastAsia="宋体"/>
          <w:b/>
          <w:i/>
          <w:lang w:eastAsia="zh-CN"/>
        </w:rPr>
        <w:t xml:space="preserve">Proposal </w:t>
      </w:r>
      <w:r>
        <w:rPr>
          <w:rFonts w:eastAsia="宋体"/>
          <w:b/>
          <w:i/>
          <w:lang w:eastAsia="zh-CN"/>
        </w:rPr>
        <w:t>8</w:t>
      </w:r>
      <w:r w:rsidRPr="009E119F">
        <w:rPr>
          <w:rFonts w:eastAsia="宋体"/>
          <w:b/>
          <w:i/>
          <w:lang w:eastAsia="zh-CN"/>
        </w:rPr>
        <w:t>:</w:t>
      </w:r>
      <w:r>
        <w:rPr>
          <w:rFonts w:eastAsia="宋体"/>
          <w:b/>
          <w:i/>
          <w:lang w:eastAsia="zh-CN"/>
        </w:rPr>
        <w:t xml:space="preserve"> The enhancement to the indication of actual transmitted SSB is considered if enhanced SSB transmission scheme is defined in NR-U.</w:t>
      </w:r>
    </w:p>
    <w:p w14:paraId="5D8D6A83" w14:textId="77777777" w:rsidR="004F645A" w:rsidRPr="0064379C" w:rsidRDefault="004F645A" w:rsidP="004F645A">
      <w:pPr>
        <w:pStyle w:val="a0"/>
        <w:spacing w:beforeLines="100" w:before="240" w:after="240"/>
        <w:rPr>
          <w:rFonts w:eastAsia="宋体"/>
          <w:b/>
          <w:i/>
          <w:lang w:eastAsia="zh-CN"/>
        </w:rPr>
      </w:pPr>
      <w:r w:rsidRPr="0064379C">
        <w:rPr>
          <w:rFonts w:eastAsia="宋体"/>
          <w:b/>
          <w:i/>
          <w:lang w:eastAsia="zh-CN"/>
        </w:rPr>
        <w:t xml:space="preserve">Proposal </w:t>
      </w:r>
      <w:r>
        <w:rPr>
          <w:rFonts w:eastAsia="宋体"/>
          <w:b/>
          <w:i/>
          <w:lang w:eastAsia="zh-CN"/>
        </w:rPr>
        <w:t>9</w:t>
      </w:r>
      <w:r w:rsidRPr="0064379C">
        <w:rPr>
          <w:rFonts w:eastAsia="宋体"/>
          <w:b/>
          <w:i/>
          <w:lang w:eastAsia="zh-CN"/>
        </w:rPr>
        <w:t>: Two PRACH configurations with different periodicities can be considered to enhance PRACH configuration in NR-U.</w:t>
      </w:r>
    </w:p>
    <w:p w14:paraId="47729EBD" w14:textId="77777777" w:rsidR="004F645A" w:rsidRPr="00C4438E" w:rsidRDefault="004F645A" w:rsidP="004F645A">
      <w:pPr>
        <w:pStyle w:val="a0"/>
        <w:rPr>
          <w:rFonts w:eastAsiaTheme="minorEastAsia"/>
          <w:i/>
          <w:lang w:eastAsia="zh-CN"/>
        </w:rPr>
      </w:pPr>
      <w:r w:rsidRPr="00C4438E">
        <w:rPr>
          <w:rFonts w:eastAsia="宋体"/>
          <w:b/>
          <w:i/>
          <w:lang w:eastAsia="zh-CN"/>
        </w:rPr>
        <w:t xml:space="preserve">Proposal </w:t>
      </w:r>
      <w:r>
        <w:rPr>
          <w:rFonts w:eastAsia="宋体"/>
          <w:b/>
          <w:i/>
          <w:lang w:eastAsia="zh-CN"/>
        </w:rPr>
        <w:t>10</w:t>
      </w:r>
      <w:r w:rsidRPr="00C4438E">
        <w:rPr>
          <w:rFonts w:eastAsia="宋体"/>
          <w:b/>
          <w:i/>
          <w:lang w:eastAsia="zh-CN"/>
        </w:rPr>
        <w:t>: For multiple PRACH transmissions before Msg2 reception, UE should determine the ramp-up power of preamble for the power control of Msg3.</w:t>
      </w:r>
    </w:p>
    <w:p w14:paraId="1340944D" w14:textId="43CA00C0" w:rsidR="004F645A" w:rsidRPr="00EC7C12" w:rsidRDefault="004F645A" w:rsidP="004F645A">
      <w:pPr>
        <w:pStyle w:val="a0"/>
        <w:rPr>
          <w:rFonts w:eastAsia="宋体"/>
          <w:lang w:eastAsia="zh-CN"/>
        </w:rPr>
      </w:pPr>
      <w:r w:rsidRPr="00C4438E">
        <w:rPr>
          <w:rFonts w:eastAsia="宋体"/>
          <w:b/>
          <w:i/>
          <w:lang w:eastAsia="zh-CN"/>
        </w:rPr>
        <w:t xml:space="preserve">Proposal </w:t>
      </w:r>
      <w:r>
        <w:rPr>
          <w:rFonts w:eastAsia="宋体"/>
          <w:b/>
          <w:i/>
          <w:lang w:eastAsia="zh-CN"/>
        </w:rPr>
        <w:t>11</w:t>
      </w:r>
      <w:r w:rsidRPr="00C4438E">
        <w:rPr>
          <w:rFonts w:eastAsia="宋体"/>
          <w:b/>
          <w:i/>
          <w:lang w:eastAsia="zh-CN"/>
        </w:rPr>
        <w:t>:</w:t>
      </w:r>
      <w:r>
        <w:rPr>
          <w:rFonts w:eastAsia="宋体"/>
          <w:b/>
          <w:i/>
          <w:lang w:eastAsia="zh-CN"/>
        </w:rPr>
        <w:t xml:space="preserve"> The validity of RLM-RS instance is determined before it is used for </w:t>
      </w:r>
      <w:r w:rsidRPr="001D0E81">
        <w:rPr>
          <w:rFonts w:eastAsia="宋体"/>
          <w:b/>
          <w:i/>
          <w:lang w:eastAsia="zh-CN"/>
        </w:rPr>
        <w:t>in-sync and out-of-sync evaluation</w:t>
      </w:r>
      <w:r>
        <w:rPr>
          <w:rFonts w:eastAsia="宋体"/>
          <w:b/>
          <w:i/>
          <w:lang w:eastAsia="zh-CN"/>
        </w:rPr>
        <w:t>s.</w:t>
      </w:r>
    </w:p>
    <w:p w14:paraId="784FDB42" w14:textId="77777777" w:rsidR="004F645A" w:rsidRDefault="004F645A" w:rsidP="004F645A">
      <w:pPr>
        <w:pStyle w:val="a0"/>
        <w:rPr>
          <w:rFonts w:eastAsia="宋体"/>
          <w:b/>
          <w:i/>
          <w:lang w:eastAsia="zh-CN"/>
        </w:rPr>
      </w:pPr>
      <w:r>
        <w:rPr>
          <w:rFonts w:eastAsia="宋体"/>
          <w:b/>
          <w:i/>
          <w:lang w:eastAsia="zh-CN"/>
        </w:rPr>
        <w:t xml:space="preserve">Proposal 12: New metric for RLM shall be introduced to reduce the </w:t>
      </w:r>
      <w:r w:rsidRPr="007A5A0B">
        <w:rPr>
          <w:rFonts w:eastAsia="宋体"/>
          <w:b/>
          <w:i/>
          <w:lang w:eastAsia="zh-CN"/>
        </w:rPr>
        <w:t xml:space="preserve">false-alarm </w:t>
      </w:r>
      <w:r>
        <w:rPr>
          <w:rFonts w:eastAsia="宋体"/>
          <w:b/>
          <w:i/>
          <w:lang w:eastAsia="zh-CN"/>
        </w:rPr>
        <w:t>in RLM/RLF.</w:t>
      </w:r>
    </w:p>
    <w:p w14:paraId="24E9FF11" w14:textId="77777777" w:rsidR="004F645A" w:rsidRPr="0064379C" w:rsidRDefault="004F645A" w:rsidP="004F645A">
      <w:pPr>
        <w:pStyle w:val="a0"/>
        <w:spacing w:beforeLines="100" w:before="240" w:after="240"/>
        <w:rPr>
          <w:rFonts w:eastAsia="宋体"/>
          <w:b/>
          <w:i/>
          <w:lang w:eastAsia="zh-CN"/>
        </w:rPr>
      </w:pPr>
      <w:r w:rsidRPr="0064379C">
        <w:rPr>
          <w:rFonts w:eastAsia="宋体"/>
          <w:b/>
          <w:i/>
          <w:lang w:eastAsia="zh-CN"/>
        </w:rPr>
        <w:t>Observation: A fixed long RAR window may introduce unnecessary power consumptions and delay the msg1 retransmissions.</w:t>
      </w:r>
    </w:p>
    <w:p w14:paraId="3433BDB5" w14:textId="77777777" w:rsidR="00FE5799" w:rsidRPr="00510266" w:rsidRDefault="00FE5799" w:rsidP="00FE5799">
      <w:pPr>
        <w:pStyle w:val="1"/>
      </w:pPr>
      <w:r w:rsidRPr="00510266">
        <w:t>References</w:t>
      </w:r>
    </w:p>
    <w:p w14:paraId="4AE35835" w14:textId="285979D2" w:rsidR="00D67F9E" w:rsidRPr="00F867F9" w:rsidRDefault="00D67F9E" w:rsidP="00D67F9E">
      <w:pPr>
        <w:numPr>
          <w:ilvl w:val="0"/>
          <w:numId w:val="2"/>
        </w:numPr>
        <w:spacing w:line="360" w:lineRule="auto"/>
        <w:jc w:val="both"/>
        <w:rPr>
          <w:szCs w:val="20"/>
          <w:lang w:val="it-IT"/>
        </w:rPr>
      </w:pPr>
      <w:r>
        <w:t>Draft minutes report RAN1#</w:t>
      </w:r>
      <w:r w:rsidR="002F60CF">
        <w:t>9</w:t>
      </w:r>
      <w:r w:rsidR="00E71C64">
        <w:t>7</w:t>
      </w:r>
      <w:r>
        <w:t xml:space="preserve"> v010</w:t>
      </w:r>
    </w:p>
    <w:sectPr w:rsidR="00D67F9E" w:rsidRPr="00F867F9">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749688" w14:textId="77777777" w:rsidR="00A85AAC" w:rsidRDefault="00A85AAC" w:rsidP="001B3EB1">
      <w:r>
        <w:separator/>
      </w:r>
    </w:p>
  </w:endnote>
  <w:endnote w:type="continuationSeparator" w:id="0">
    <w:p w14:paraId="203B6E31" w14:textId="77777777" w:rsidR="00A85AAC" w:rsidRDefault="00A85AAC"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6C355B" w14:textId="77777777" w:rsidR="00A85AAC" w:rsidRDefault="00A85AAC" w:rsidP="001B3EB1">
      <w:r>
        <w:separator/>
      </w:r>
    </w:p>
  </w:footnote>
  <w:footnote w:type="continuationSeparator" w:id="0">
    <w:p w14:paraId="2ED4632B" w14:textId="77777777" w:rsidR="00A85AAC" w:rsidRDefault="00A85AAC"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D0E905" w14:textId="77777777" w:rsidR="00B24BD1" w:rsidRDefault="00B24BD1"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AA02FA3"/>
    <w:multiLevelType w:val="multilevel"/>
    <w:tmpl w:val="1AA02FA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2428494C"/>
    <w:multiLevelType w:val="hybridMultilevel"/>
    <w:tmpl w:val="77EAE36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27D2182"/>
    <w:multiLevelType w:val="hybridMultilevel"/>
    <w:tmpl w:val="740A2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nsid w:val="41180860"/>
    <w:multiLevelType w:val="hybridMultilevel"/>
    <w:tmpl w:val="0CA2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4D30346"/>
    <w:multiLevelType w:val="hybridMultilevel"/>
    <w:tmpl w:val="86E6BB04"/>
    <w:lvl w:ilvl="0" w:tplc="206C139A">
      <w:numFmt w:val="bullet"/>
      <w:lvlText w:val="•"/>
      <w:lvlJc w:val="left"/>
      <w:pPr>
        <w:ind w:left="420" w:hanging="420"/>
      </w:pPr>
      <w:rPr>
        <w:rFonts w:ascii="Arial" w:hAnsi="Arial"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2551256"/>
    <w:multiLevelType w:val="hybridMultilevel"/>
    <w:tmpl w:val="5B868F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0E25278"/>
    <w:multiLevelType w:val="hybridMultilevel"/>
    <w:tmpl w:val="F3D861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7374703"/>
    <w:multiLevelType w:val="hybridMultilevel"/>
    <w:tmpl w:val="25C8F0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4">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DB72622"/>
    <w:multiLevelType w:val="hybridMultilevel"/>
    <w:tmpl w:val="3D0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4"/>
  </w:num>
  <w:num w:numId="6">
    <w:abstractNumId w:val="8"/>
  </w:num>
  <w:num w:numId="7">
    <w:abstractNumId w:val="10"/>
  </w:num>
  <w:num w:numId="8">
    <w:abstractNumId w:val="11"/>
  </w:num>
  <w:num w:numId="9">
    <w:abstractNumId w:val="3"/>
  </w:num>
  <w:num w:numId="10">
    <w:abstractNumId w:val="14"/>
  </w:num>
  <w:num w:numId="11">
    <w:abstractNumId w:val="9"/>
  </w:num>
  <w:num w:numId="12">
    <w:abstractNumId w:val="6"/>
  </w:num>
  <w:num w:numId="13">
    <w:abstractNumId w:val="15"/>
  </w:num>
  <w:num w:numId="14">
    <w:abstractNumId w:val="2"/>
  </w:num>
  <w:num w:numId="15">
    <w:abstractNumId w:val="12"/>
  </w:num>
  <w:num w:numId="16">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203C"/>
    <w:rsid w:val="0000229C"/>
    <w:rsid w:val="00002F49"/>
    <w:rsid w:val="00003010"/>
    <w:rsid w:val="000034CB"/>
    <w:rsid w:val="00003CCB"/>
    <w:rsid w:val="000040D8"/>
    <w:rsid w:val="000056FA"/>
    <w:rsid w:val="000068E2"/>
    <w:rsid w:val="00006BE9"/>
    <w:rsid w:val="00007476"/>
    <w:rsid w:val="00007DA3"/>
    <w:rsid w:val="000116E1"/>
    <w:rsid w:val="00012287"/>
    <w:rsid w:val="00013C8F"/>
    <w:rsid w:val="00016251"/>
    <w:rsid w:val="00016A8B"/>
    <w:rsid w:val="0001789E"/>
    <w:rsid w:val="00020265"/>
    <w:rsid w:val="000208B1"/>
    <w:rsid w:val="000208C5"/>
    <w:rsid w:val="00023A97"/>
    <w:rsid w:val="00023DE2"/>
    <w:rsid w:val="00024C2C"/>
    <w:rsid w:val="00024E6A"/>
    <w:rsid w:val="00025A09"/>
    <w:rsid w:val="00027CCA"/>
    <w:rsid w:val="00030861"/>
    <w:rsid w:val="00030D26"/>
    <w:rsid w:val="00030D45"/>
    <w:rsid w:val="00030E02"/>
    <w:rsid w:val="00031B00"/>
    <w:rsid w:val="00032AB7"/>
    <w:rsid w:val="0003371B"/>
    <w:rsid w:val="000351C9"/>
    <w:rsid w:val="00040415"/>
    <w:rsid w:val="00040E67"/>
    <w:rsid w:val="000428A6"/>
    <w:rsid w:val="00043CEF"/>
    <w:rsid w:val="00044386"/>
    <w:rsid w:val="00045161"/>
    <w:rsid w:val="00045B00"/>
    <w:rsid w:val="00052E65"/>
    <w:rsid w:val="000535CD"/>
    <w:rsid w:val="00054925"/>
    <w:rsid w:val="00055F1D"/>
    <w:rsid w:val="00056335"/>
    <w:rsid w:val="00056681"/>
    <w:rsid w:val="000572EC"/>
    <w:rsid w:val="00061096"/>
    <w:rsid w:val="00062E54"/>
    <w:rsid w:val="00065037"/>
    <w:rsid w:val="00065620"/>
    <w:rsid w:val="00066152"/>
    <w:rsid w:val="00067305"/>
    <w:rsid w:val="00070A36"/>
    <w:rsid w:val="000711B6"/>
    <w:rsid w:val="00076B28"/>
    <w:rsid w:val="00077697"/>
    <w:rsid w:val="0008062B"/>
    <w:rsid w:val="00085476"/>
    <w:rsid w:val="00085928"/>
    <w:rsid w:val="00086903"/>
    <w:rsid w:val="00090527"/>
    <w:rsid w:val="0009265A"/>
    <w:rsid w:val="00092992"/>
    <w:rsid w:val="00096C7C"/>
    <w:rsid w:val="00096D15"/>
    <w:rsid w:val="0009759D"/>
    <w:rsid w:val="000978E5"/>
    <w:rsid w:val="00097BD3"/>
    <w:rsid w:val="00097CDA"/>
    <w:rsid w:val="000A2135"/>
    <w:rsid w:val="000A4901"/>
    <w:rsid w:val="000A4905"/>
    <w:rsid w:val="000A655C"/>
    <w:rsid w:val="000B16FF"/>
    <w:rsid w:val="000B27DF"/>
    <w:rsid w:val="000B3028"/>
    <w:rsid w:val="000B4F96"/>
    <w:rsid w:val="000B5F09"/>
    <w:rsid w:val="000B641B"/>
    <w:rsid w:val="000B6698"/>
    <w:rsid w:val="000C1793"/>
    <w:rsid w:val="000C195C"/>
    <w:rsid w:val="000C2822"/>
    <w:rsid w:val="000C3020"/>
    <w:rsid w:val="000C4328"/>
    <w:rsid w:val="000C4C81"/>
    <w:rsid w:val="000C559D"/>
    <w:rsid w:val="000C5E3D"/>
    <w:rsid w:val="000C5EAC"/>
    <w:rsid w:val="000C6296"/>
    <w:rsid w:val="000C66CA"/>
    <w:rsid w:val="000C70F1"/>
    <w:rsid w:val="000C711F"/>
    <w:rsid w:val="000C7434"/>
    <w:rsid w:val="000D037D"/>
    <w:rsid w:val="000D2016"/>
    <w:rsid w:val="000D258D"/>
    <w:rsid w:val="000D3132"/>
    <w:rsid w:val="000D313E"/>
    <w:rsid w:val="000D5043"/>
    <w:rsid w:val="000D65AF"/>
    <w:rsid w:val="000E0571"/>
    <w:rsid w:val="000E0617"/>
    <w:rsid w:val="000E1198"/>
    <w:rsid w:val="000E25B1"/>
    <w:rsid w:val="000E2835"/>
    <w:rsid w:val="000E2870"/>
    <w:rsid w:val="000E329B"/>
    <w:rsid w:val="000E3D7F"/>
    <w:rsid w:val="000E4781"/>
    <w:rsid w:val="000E4DBB"/>
    <w:rsid w:val="000E50CC"/>
    <w:rsid w:val="000E51BF"/>
    <w:rsid w:val="000E6A06"/>
    <w:rsid w:val="000F1225"/>
    <w:rsid w:val="000F29F0"/>
    <w:rsid w:val="000F3495"/>
    <w:rsid w:val="000F447B"/>
    <w:rsid w:val="000F4C64"/>
    <w:rsid w:val="000F71A4"/>
    <w:rsid w:val="000F782E"/>
    <w:rsid w:val="00102D9A"/>
    <w:rsid w:val="00104070"/>
    <w:rsid w:val="00104515"/>
    <w:rsid w:val="00104750"/>
    <w:rsid w:val="00105BDF"/>
    <w:rsid w:val="00112236"/>
    <w:rsid w:val="00114903"/>
    <w:rsid w:val="00120388"/>
    <w:rsid w:val="00121664"/>
    <w:rsid w:val="001231BE"/>
    <w:rsid w:val="00124544"/>
    <w:rsid w:val="00124645"/>
    <w:rsid w:val="0013116C"/>
    <w:rsid w:val="0013384B"/>
    <w:rsid w:val="00133B64"/>
    <w:rsid w:val="001343B5"/>
    <w:rsid w:val="00135289"/>
    <w:rsid w:val="001362C9"/>
    <w:rsid w:val="00136F46"/>
    <w:rsid w:val="001405D3"/>
    <w:rsid w:val="001417EE"/>
    <w:rsid w:val="001428F9"/>
    <w:rsid w:val="00142ECA"/>
    <w:rsid w:val="00143CD4"/>
    <w:rsid w:val="0014483A"/>
    <w:rsid w:val="001459B4"/>
    <w:rsid w:val="00145A68"/>
    <w:rsid w:val="0015062D"/>
    <w:rsid w:val="00152FE5"/>
    <w:rsid w:val="00153894"/>
    <w:rsid w:val="00154AF7"/>
    <w:rsid w:val="00156A26"/>
    <w:rsid w:val="00157326"/>
    <w:rsid w:val="00157EB9"/>
    <w:rsid w:val="001606ED"/>
    <w:rsid w:val="00161C22"/>
    <w:rsid w:val="00163AC9"/>
    <w:rsid w:val="00165AD7"/>
    <w:rsid w:val="001674B1"/>
    <w:rsid w:val="0016769E"/>
    <w:rsid w:val="001676F5"/>
    <w:rsid w:val="00167D44"/>
    <w:rsid w:val="00170CE8"/>
    <w:rsid w:val="00171176"/>
    <w:rsid w:val="00171227"/>
    <w:rsid w:val="00172716"/>
    <w:rsid w:val="00173E78"/>
    <w:rsid w:val="001762A7"/>
    <w:rsid w:val="001779D6"/>
    <w:rsid w:val="00177C84"/>
    <w:rsid w:val="001819F9"/>
    <w:rsid w:val="0018242F"/>
    <w:rsid w:val="00183DC5"/>
    <w:rsid w:val="00184501"/>
    <w:rsid w:val="001853AA"/>
    <w:rsid w:val="001865D8"/>
    <w:rsid w:val="00193351"/>
    <w:rsid w:val="0019548C"/>
    <w:rsid w:val="001954D6"/>
    <w:rsid w:val="00195659"/>
    <w:rsid w:val="001A17F1"/>
    <w:rsid w:val="001A236E"/>
    <w:rsid w:val="001A2F9C"/>
    <w:rsid w:val="001A3578"/>
    <w:rsid w:val="001A481D"/>
    <w:rsid w:val="001A50E4"/>
    <w:rsid w:val="001A5814"/>
    <w:rsid w:val="001A5B9C"/>
    <w:rsid w:val="001A5F2E"/>
    <w:rsid w:val="001A686C"/>
    <w:rsid w:val="001A6B86"/>
    <w:rsid w:val="001A6BD0"/>
    <w:rsid w:val="001A71E5"/>
    <w:rsid w:val="001A74FA"/>
    <w:rsid w:val="001B06E9"/>
    <w:rsid w:val="001B086E"/>
    <w:rsid w:val="001B2CED"/>
    <w:rsid w:val="001B37B6"/>
    <w:rsid w:val="001B3EB1"/>
    <w:rsid w:val="001B44EE"/>
    <w:rsid w:val="001B5930"/>
    <w:rsid w:val="001B5ADC"/>
    <w:rsid w:val="001B64DC"/>
    <w:rsid w:val="001B6EA6"/>
    <w:rsid w:val="001C2BDD"/>
    <w:rsid w:val="001C5191"/>
    <w:rsid w:val="001C581C"/>
    <w:rsid w:val="001C661B"/>
    <w:rsid w:val="001C6BA8"/>
    <w:rsid w:val="001C7FCA"/>
    <w:rsid w:val="001D0E81"/>
    <w:rsid w:val="001D16C7"/>
    <w:rsid w:val="001D1F25"/>
    <w:rsid w:val="001D3B97"/>
    <w:rsid w:val="001E0068"/>
    <w:rsid w:val="001E1C3A"/>
    <w:rsid w:val="001E37AA"/>
    <w:rsid w:val="001E40DA"/>
    <w:rsid w:val="001E52B0"/>
    <w:rsid w:val="001E70ED"/>
    <w:rsid w:val="001F379B"/>
    <w:rsid w:val="001F43BC"/>
    <w:rsid w:val="001F43CA"/>
    <w:rsid w:val="001F555C"/>
    <w:rsid w:val="001F59EF"/>
    <w:rsid w:val="001F72DA"/>
    <w:rsid w:val="001F7348"/>
    <w:rsid w:val="00200A1B"/>
    <w:rsid w:val="00201E92"/>
    <w:rsid w:val="002023B2"/>
    <w:rsid w:val="00202C90"/>
    <w:rsid w:val="002060A0"/>
    <w:rsid w:val="002116A5"/>
    <w:rsid w:val="00212451"/>
    <w:rsid w:val="002148E4"/>
    <w:rsid w:val="002148E6"/>
    <w:rsid w:val="0021547B"/>
    <w:rsid w:val="00217953"/>
    <w:rsid w:val="00217E48"/>
    <w:rsid w:val="002220F5"/>
    <w:rsid w:val="00222276"/>
    <w:rsid w:val="002270BA"/>
    <w:rsid w:val="00231B5A"/>
    <w:rsid w:val="00233AB5"/>
    <w:rsid w:val="0023570E"/>
    <w:rsid w:val="002374D3"/>
    <w:rsid w:val="0024070D"/>
    <w:rsid w:val="00240DBC"/>
    <w:rsid w:val="00241E7E"/>
    <w:rsid w:val="002430F4"/>
    <w:rsid w:val="00243740"/>
    <w:rsid w:val="00245D6B"/>
    <w:rsid w:val="0024653A"/>
    <w:rsid w:val="0024747A"/>
    <w:rsid w:val="00247AD1"/>
    <w:rsid w:val="0025157A"/>
    <w:rsid w:val="002540E9"/>
    <w:rsid w:val="002554B5"/>
    <w:rsid w:val="0025567E"/>
    <w:rsid w:val="00255B3F"/>
    <w:rsid w:val="00256CE6"/>
    <w:rsid w:val="002600B7"/>
    <w:rsid w:val="002611B7"/>
    <w:rsid w:val="00261DAB"/>
    <w:rsid w:val="00261E69"/>
    <w:rsid w:val="00262232"/>
    <w:rsid w:val="00262AFD"/>
    <w:rsid w:val="00262D2F"/>
    <w:rsid w:val="00263599"/>
    <w:rsid w:val="00263900"/>
    <w:rsid w:val="002649FE"/>
    <w:rsid w:val="0026568E"/>
    <w:rsid w:val="00265ED3"/>
    <w:rsid w:val="00267291"/>
    <w:rsid w:val="002673D4"/>
    <w:rsid w:val="00267B0E"/>
    <w:rsid w:val="002713BA"/>
    <w:rsid w:val="002728A0"/>
    <w:rsid w:val="00275C05"/>
    <w:rsid w:val="00275F17"/>
    <w:rsid w:val="0027732A"/>
    <w:rsid w:val="00277809"/>
    <w:rsid w:val="002778F2"/>
    <w:rsid w:val="002822FD"/>
    <w:rsid w:val="00282CEF"/>
    <w:rsid w:val="00283B09"/>
    <w:rsid w:val="002859F2"/>
    <w:rsid w:val="00286AD7"/>
    <w:rsid w:val="002907CA"/>
    <w:rsid w:val="00291356"/>
    <w:rsid w:val="00291491"/>
    <w:rsid w:val="00293D00"/>
    <w:rsid w:val="0029503F"/>
    <w:rsid w:val="00295C4A"/>
    <w:rsid w:val="00296701"/>
    <w:rsid w:val="00297C0F"/>
    <w:rsid w:val="002A0344"/>
    <w:rsid w:val="002A0A68"/>
    <w:rsid w:val="002A0C7E"/>
    <w:rsid w:val="002A1128"/>
    <w:rsid w:val="002A349B"/>
    <w:rsid w:val="002A3690"/>
    <w:rsid w:val="002A3A08"/>
    <w:rsid w:val="002A3F45"/>
    <w:rsid w:val="002A46A7"/>
    <w:rsid w:val="002A46C1"/>
    <w:rsid w:val="002A5619"/>
    <w:rsid w:val="002A66B8"/>
    <w:rsid w:val="002A66C6"/>
    <w:rsid w:val="002A7356"/>
    <w:rsid w:val="002A7CF7"/>
    <w:rsid w:val="002A7D81"/>
    <w:rsid w:val="002B029A"/>
    <w:rsid w:val="002B0437"/>
    <w:rsid w:val="002B1DED"/>
    <w:rsid w:val="002B2330"/>
    <w:rsid w:val="002B25E1"/>
    <w:rsid w:val="002B2F49"/>
    <w:rsid w:val="002B313B"/>
    <w:rsid w:val="002B3F6A"/>
    <w:rsid w:val="002B5151"/>
    <w:rsid w:val="002B5F75"/>
    <w:rsid w:val="002B7340"/>
    <w:rsid w:val="002B7759"/>
    <w:rsid w:val="002C012A"/>
    <w:rsid w:val="002C1072"/>
    <w:rsid w:val="002C185A"/>
    <w:rsid w:val="002C229F"/>
    <w:rsid w:val="002C22E1"/>
    <w:rsid w:val="002C2791"/>
    <w:rsid w:val="002C30EB"/>
    <w:rsid w:val="002C31C8"/>
    <w:rsid w:val="002C7FA1"/>
    <w:rsid w:val="002D2588"/>
    <w:rsid w:val="002D2F5A"/>
    <w:rsid w:val="002D3578"/>
    <w:rsid w:val="002D42C4"/>
    <w:rsid w:val="002D5AB1"/>
    <w:rsid w:val="002D5B42"/>
    <w:rsid w:val="002D5E75"/>
    <w:rsid w:val="002E00D6"/>
    <w:rsid w:val="002E1247"/>
    <w:rsid w:val="002E2E2E"/>
    <w:rsid w:val="002E4D10"/>
    <w:rsid w:val="002E584F"/>
    <w:rsid w:val="002E5ECE"/>
    <w:rsid w:val="002E614D"/>
    <w:rsid w:val="002E6C9C"/>
    <w:rsid w:val="002E770F"/>
    <w:rsid w:val="002E7C8E"/>
    <w:rsid w:val="002E7D51"/>
    <w:rsid w:val="002F0A99"/>
    <w:rsid w:val="002F1F93"/>
    <w:rsid w:val="002F5393"/>
    <w:rsid w:val="002F58E7"/>
    <w:rsid w:val="002F60CF"/>
    <w:rsid w:val="00301B4C"/>
    <w:rsid w:val="0030239E"/>
    <w:rsid w:val="00302928"/>
    <w:rsid w:val="003032FB"/>
    <w:rsid w:val="00305910"/>
    <w:rsid w:val="003063FC"/>
    <w:rsid w:val="00307D0C"/>
    <w:rsid w:val="00311466"/>
    <w:rsid w:val="00312DA6"/>
    <w:rsid w:val="00317A7F"/>
    <w:rsid w:val="003220B6"/>
    <w:rsid w:val="0032235C"/>
    <w:rsid w:val="00324B50"/>
    <w:rsid w:val="0032550D"/>
    <w:rsid w:val="00325EBA"/>
    <w:rsid w:val="0032720E"/>
    <w:rsid w:val="00327430"/>
    <w:rsid w:val="00330820"/>
    <w:rsid w:val="00331B22"/>
    <w:rsid w:val="00331CBA"/>
    <w:rsid w:val="00331DCD"/>
    <w:rsid w:val="00333052"/>
    <w:rsid w:val="0033347B"/>
    <w:rsid w:val="00334015"/>
    <w:rsid w:val="00334282"/>
    <w:rsid w:val="00334F9C"/>
    <w:rsid w:val="0033685B"/>
    <w:rsid w:val="0034047F"/>
    <w:rsid w:val="0034135F"/>
    <w:rsid w:val="00343CD3"/>
    <w:rsid w:val="00343D8F"/>
    <w:rsid w:val="00345FF5"/>
    <w:rsid w:val="003461CB"/>
    <w:rsid w:val="00346A32"/>
    <w:rsid w:val="0035004F"/>
    <w:rsid w:val="0035096F"/>
    <w:rsid w:val="00353C89"/>
    <w:rsid w:val="00354117"/>
    <w:rsid w:val="003561BA"/>
    <w:rsid w:val="00356993"/>
    <w:rsid w:val="0035754B"/>
    <w:rsid w:val="003601CD"/>
    <w:rsid w:val="00360639"/>
    <w:rsid w:val="00361D53"/>
    <w:rsid w:val="0036279C"/>
    <w:rsid w:val="00362950"/>
    <w:rsid w:val="00362D17"/>
    <w:rsid w:val="00363FF8"/>
    <w:rsid w:val="00364127"/>
    <w:rsid w:val="00365A2C"/>
    <w:rsid w:val="003678E1"/>
    <w:rsid w:val="00370663"/>
    <w:rsid w:val="00371A5D"/>
    <w:rsid w:val="00371D6C"/>
    <w:rsid w:val="00372EFC"/>
    <w:rsid w:val="0037366F"/>
    <w:rsid w:val="00374D3F"/>
    <w:rsid w:val="003768DE"/>
    <w:rsid w:val="00377444"/>
    <w:rsid w:val="003776DB"/>
    <w:rsid w:val="003800CD"/>
    <w:rsid w:val="00381761"/>
    <w:rsid w:val="00381AC5"/>
    <w:rsid w:val="00382889"/>
    <w:rsid w:val="003829D7"/>
    <w:rsid w:val="00383FD0"/>
    <w:rsid w:val="00384364"/>
    <w:rsid w:val="003846A2"/>
    <w:rsid w:val="00385698"/>
    <w:rsid w:val="00386897"/>
    <w:rsid w:val="003902F2"/>
    <w:rsid w:val="003920A7"/>
    <w:rsid w:val="00392134"/>
    <w:rsid w:val="003935E4"/>
    <w:rsid w:val="00393BA0"/>
    <w:rsid w:val="00394969"/>
    <w:rsid w:val="003951D6"/>
    <w:rsid w:val="00397075"/>
    <w:rsid w:val="003A0D45"/>
    <w:rsid w:val="003A139E"/>
    <w:rsid w:val="003A1B0C"/>
    <w:rsid w:val="003A4868"/>
    <w:rsid w:val="003A5650"/>
    <w:rsid w:val="003B3C86"/>
    <w:rsid w:val="003B3DAE"/>
    <w:rsid w:val="003B3E3E"/>
    <w:rsid w:val="003B73BB"/>
    <w:rsid w:val="003C2638"/>
    <w:rsid w:val="003C2759"/>
    <w:rsid w:val="003C3390"/>
    <w:rsid w:val="003C47C1"/>
    <w:rsid w:val="003C4C01"/>
    <w:rsid w:val="003C50CD"/>
    <w:rsid w:val="003C7359"/>
    <w:rsid w:val="003D1CED"/>
    <w:rsid w:val="003D2329"/>
    <w:rsid w:val="003D34F5"/>
    <w:rsid w:val="003D359D"/>
    <w:rsid w:val="003D4D53"/>
    <w:rsid w:val="003D508F"/>
    <w:rsid w:val="003D59C0"/>
    <w:rsid w:val="003D63C1"/>
    <w:rsid w:val="003D6FC7"/>
    <w:rsid w:val="003E0564"/>
    <w:rsid w:val="003E2033"/>
    <w:rsid w:val="003E2203"/>
    <w:rsid w:val="003E4B92"/>
    <w:rsid w:val="003F2B43"/>
    <w:rsid w:val="003F794B"/>
    <w:rsid w:val="0040042D"/>
    <w:rsid w:val="004004E0"/>
    <w:rsid w:val="00400A20"/>
    <w:rsid w:val="00400BF9"/>
    <w:rsid w:val="00400C8D"/>
    <w:rsid w:val="00403E38"/>
    <w:rsid w:val="00403E3E"/>
    <w:rsid w:val="00405673"/>
    <w:rsid w:val="00407700"/>
    <w:rsid w:val="00410422"/>
    <w:rsid w:val="004122D2"/>
    <w:rsid w:val="004133C0"/>
    <w:rsid w:val="00421061"/>
    <w:rsid w:val="004212C2"/>
    <w:rsid w:val="00422F0D"/>
    <w:rsid w:val="00426115"/>
    <w:rsid w:val="00426C1E"/>
    <w:rsid w:val="004276E3"/>
    <w:rsid w:val="00430CF6"/>
    <w:rsid w:val="004321BF"/>
    <w:rsid w:val="0043335E"/>
    <w:rsid w:val="00434FE2"/>
    <w:rsid w:val="00436BBC"/>
    <w:rsid w:val="00437339"/>
    <w:rsid w:val="004377D7"/>
    <w:rsid w:val="00437BBB"/>
    <w:rsid w:val="00442358"/>
    <w:rsid w:val="00442F7E"/>
    <w:rsid w:val="00443285"/>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317"/>
    <w:rsid w:val="004755F5"/>
    <w:rsid w:val="0048111F"/>
    <w:rsid w:val="004825D9"/>
    <w:rsid w:val="0048275D"/>
    <w:rsid w:val="004835AB"/>
    <w:rsid w:val="004854A4"/>
    <w:rsid w:val="004857D4"/>
    <w:rsid w:val="004869CC"/>
    <w:rsid w:val="004871D0"/>
    <w:rsid w:val="00496940"/>
    <w:rsid w:val="00496AD9"/>
    <w:rsid w:val="004A1785"/>
    <w:rsid w:val="004A2C47"/>
    <w:rsid w:val="004A4386"/>
    <w:rsid w:val="004A54F6"/>
    <w:rsid w:val="004A5D58"/>
    <w:rsid w:val="004A709E"/>
    <w:rsid w:val="004A70D1"/>
    <w:rsid w:val="004A72B5"/>
    <w:rsid w:val="004A799E"/>
    <w:rsid w:val="004A7E5B"/>
    <w:rsid w:val="004B015C"/>
    <w:rsid w:val="004B018E"/>
    <w:rsid w:val="004B3EBD"/>
    <w:rsid w:val="004B5AE8"/>
    <w:rsid w:val="004C03D8"/>
    <w:rsid w:val="004C27CA"/>
    <w:rsid w:val="004C6F70"/>
    <w:rsid w:val="004C7513"/>
    <w:rsid w:val="004D0462"/>
    <w:rsid w:val="004D232B"/>
    <w:rsid w:val="004D3146"/>
    <w:rsid w:val="004D3A63"/>
    <w:rsid w:val="004D5A94"/>
    <w:rsid w:val="004D60D1"/>
    <w:rsid w:val="004D6E3D"/>
    <w:rsid w:val="004D7022"/>
    <w:rsid w:val="004D70BB"/>
    <w:rsid w:val="004D7BA9"/>
    <w:rsid w:val="004D7BD9"/>
    <w:rsid w:val="004D7CAC"/>
    <w:rsid w:val="004E15C4"/>
    <w:rsid w:val="004E1AC9"/>
    <w:rsid w:val="004E1E19"/>
    <w:rsid w:val="004E3C0E"/>
    <w:rsid w:val="004E46BA"/>
    <w:rsid w:val="004E4AA6"/>
    <w:rsid w:val="004E4D1D"/>
    <w:rsid w:val="004E51F8"/>
    <w:rsid w:val="004E5487"/>
    <w:rsid w:val="004E65F2"/>
    <w:rsid w:val="004E6BC4"/>
    <w:rsid w:val="004F138B"/>
    <w:rsid w:val="004F1E79"/>
    <w:rsid w:val="004F27F7"/>
    <w:rsid w:val="004F3221"/>
    <w:rsid w:val="004F5212"/>
    <w:rsid w:val="004F5393"/>
    <w:rsid w:val="004F6206"/>
    <w:rsid w:val="004F645A"/>
    <w:rsid w:val="004F6662"/>
    <w:rsid w:val="004F68D2"/>
    <w:rsid w:val="004F77C3"/>
    <w:rsid w:val="00500E2D"/>
    <w:rsid w:val="00501682"/>
    <w:rsid w:val="0050338D"/>
    <w:rsid w:val="00503454"/>
    <w:rsid w:val="00503C94"/>
    <w:rsid w:val="0050769F"/>
    <w:rsid w:val="005113C6"/>
    <w:rsid w:val="00513302"/>
    <w:rsid w:val="005138D9"/>
    <w:rsid w:val="00514C1C"/>
    <w:rsid w:val="00514F7E"/>
    <w:rsid w:val="005156DC"/>
    <w:rsid w:val="0051752D"/>
    <w:rsid w:val="00517D82"/>
    <w:rsid w:val="005203C6"/>
    <w:rsid w:val="00522942"/>
    <w:rsid w:val="005230B3"/>
    <w:rsid w:val="00525E5D"/>
    <w:rsid w:val="00530BF0"/>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13D4"/>
    <w:rsid w:val="005513D7"/>
    <w:rsid w:val="00551A36"/>
    <w:rsid w:val="00552E13"/>
    <w:rsid w:val="00554D6D"/>
    <w:rsid w:val="00554EBD"/>
    <w:rsid w:val="005550C4"/>
    <w:rsid w:val="00556B4B"/>
    <w:rsid w:val="00557A13"/>
    <w:rsid w:val="00561CAD"/>
    <w:rsid w:val="00563174"/>
    <w:rsid w:val="0056599D"/>
    <w:rsid w:val="00565E43"/>
    <w:rsid w:val="00566046"/>
    <w:rsid w:val="00567789"/>
    <w:rsid w:val="00570C5A"/>
    <w:rsid w:val="00571131"/>
    <w:rsid w:val="0057122E"/>
    <w:rsid w:val="00571B4F"/>
    <w:rsid w:val="0057295A"/>
    <w:rsid w:val="00572C6A"/>
    <w:rsid w:val="005731DF"/>
    <w:rsid w:val="00575F31"/>
    <w:rsid w:val="005765A4"/>
    <w:rsid w:val="00577469"/>
    <w:rsid w:val="00577474"/>
    <w:rsid w:val="00577C97"/>
    <w:rsid w:val="0058195A"/>
    <w:rsid w:val="00581B66"/>
    <w:rsid w:val="00581D5C"/>
    <w:rsid w:val="00582494"/>
    <w:rsid w:val="00583B4A"/>
    <w:rsid w:val="00585112"/>
    <w:rsid w:val="00587364"/>
    <w:rsid w:val="00590743"/>
    <w:rsid w:val="0059199B"/>
    <w:rsid w:val="00593407"/>
    <w:rsid w:val="00593AEA"/>
    <w:rsid w:val="005948B9"/>
    <w:rsid w:val="005A0AEB"/>
    <w:rsid w:val="005A13FF"/>
    <w:rsid w:val="005A4EBC"/>
    <w:rsid w:val="005A50F6"/>
    <w:rsid w:val="005A55E0"/>
    <w:rsid w:val="005A5B95"/>
    <w:rsid w:val="005B031A"/>
    <w:rsid w:val="005B0696"/>
    <w:rsid w:val="005B09A2"/>
    <w:rsid w:val="005B0C9E"/>
    <w:rsid w:val="005B0EBB"/>
    <w:rsid w:val="005B1C4B"/>
    <w:rsid w:val="005B1DB6"/>
    <w:rsid w:val="005B1E24"/>
    <w:rsid w:val="005B2030"/>
    <w:rsid w:val="005B2D4B"/>
    <w:rsid w:val="005B3195"/>
    <w:rsid w:val="005B324A"/>
    <w:rsid w:val="005B3868"/>
    <w:rsid w:val="005B3E6E"/>
    <w:rsid w:val="005B3F9F"/>
    <w:rsid w:val="005B401B"/>
    <w:rsid w:val="005B4505"/>
    <w:rsid w:val="005B57CF"/>
    <w:rsid w:val="005B70BB"/>
    <w:rsid w:val="005C04EC"/>
    <w:rsid w:val="005C72A2"/>
    <w:rsid w:val="005C7E69"/>
    <w:rsid w:val="005D022F"/>
    <w:rsid w:val="005D0248"/>
    <w:rsid w:val="005D0A16"/>
    <w:rsid w:val="005D112E"/>
    <w:rsid w:val="005D1A2D"/>
    <w:rsid w:val="005D1B0E"/>
    <w:rsid w:val="005D2657"/>
    <w:rsid w:val="005D4317"/>
    <w:rsid w:val="005D65FE"/>
    <w:rsid w:val="005D68F6"/>
    <w:rsid w:val="005D75B6"/>
    <w:rsid w:val="005E22B3"/>
    <w:rsid w:val="005E2A31"/>
    <w:rsid w:val="005E4B33"/>
    <w:rsid w:val="005E6A70"/>
    <w:rsid w:val="005F009C"/>
    <w:rsid w:val="005F0B2A"/>
    <w:rsid w:val="005F22DD"/>
    <w:rsid w:val="005F2C19"/>
    <w:rsid w:val="005F5590"/>
    <w:rsid w:val="005F57DF"/>
    <w:rsid w:val="005F5C13"/>
    <w:rsid w:val="005F5F3E"/>
    <w:rsid w:val="005F7BE6"/>
    <w:rsid w:val="005F7CE2"/>
    <w:rsid w:val="0060091D"/>
    <w:rsid w:val="00601380"/>
    <w:rsid w:val="0060152C"/>
    <w:rsid w:val="00601E14"/>
    <w:rsid w:val="00602A41"/>
    <w:rsid w:val="0060507F"/>
    <w:rsid w:val="006064D2"/>
    <w:rsid w:val="006131C4"/>
    <w:rsid w:val="00613D75"/>
    <w:rsid w:val="00615629"/>
    <w:rsid w:val="0061645B"/>
    <w:rsid w:val="00620370"/>
    <w:rsid w:val="006209B5"/>
    <w:rsid w:val="0062315A"/>
    <w:rsid w:val="00623942"/>
    <w:rsid w:val="006243B4"/>
    <w:rsid w:val="006248C8"/>
    <w:rsid w:val="00624E35"/>
    <w:rsid w:val="006257BB"/>
    <w:rsid w:val="00625EC0"/>
    <w:rsid w:val="006269E1"/>
    <w:rsid w:val="0063112E"/>
    <w:rsid w:val="006337DA"/>
    <w:rsid w:val="006360B1"/>
    <w:rsid w:val="00640BE2"/>
    <w:rsid w:val="006413BD"/>
    <w:rsid w:val="00643411"/>
    <w:rsid w:val="006434C6"/>
    <w:rsid w:val="0064379C"/>
    <w:rsid w:val="00645957"/>
    <w:rsid w:val="00645B7C"/>
    <w:rsid w:val="00647A18"/>
    <w:rsid w:val="00647B8E"/>
    <w:rsid w:val="00650238"/>
    <w:rsid w:val="00650656"/>
    <w:rsid w:val="00651542"/>
    <w:rsid w:val="00651AF4"/>
    <w:rsid w:val="00651DA1"/>
    <w:rsid w:val="00652512"/>
    <w:rsid w:val="00655A75"/>
    <w:rsid w:val="006574DE"/>
    <w:rsid w:val="00660B93"/>
    <w:rsid w:val="00662C33"/>
    <w:rsid w:val="00665629"/>
    <w:rsid w:val="00666C7B"/>
    <w:rsid w:val="00667D7C"/>
    <w:rsid w:val="00670545"/>
    <w:rsid w:val="00670DDF"/>
    <w:rsid w:val="00671819"/>
    <w:rsid w:val="00671A4A"/>
    <w:rsid w:val="006726BA"/>
    <w:rsid w:val="006729F1"/>
    <w:rsid w:val="00673747"/>
    <w:rsid w:val="00674BFE"/>
    <w:rsid w:val="00674F57"/>
    <w:rsid w:val="00675E4D"/>
    <w:rsid w:val="006763F3"/>
    <w:rsid w:val="0068178B"/>
    <w:rsid w:val="006838B3"/>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B06F2"/>
    <w:rsid w:val="006B1410"/>
    <w:rsid w:val="006B167E"/>
    <w:rsid w:val="006B2C78"/>
    <w:rsid w:val="006B4A2C"/>
    <w:rsid w:val="006B54B7"/>
    <w:rsid w:val="006B68BC"/>
    <w:rsid w:val="006C028C"/>
    <w:rsid w:val="006C0630"/>
    <w:rsid w:val="006C2045"/>
    <w:rsid w:val="006C26F1"/>
    <w:rsid w:val="006C3215"/>
    <w:rsid w:val="006C3EF9"/>
    <w:rsid w:val="006C4DEA"/>
    <w:rsid w:val="006C68F6"/>
    <w:rsid w:val="006C6B79"/>
    <w:rsid w:val="006C7297"/>
    <w:rsid w:val="006D1E49"/>
    <w:rsid w:val="006D2A58"/>
    <w:rsid w:val="006D3A0B"/>
    <w:rsid w:val="006D429E"/>
    <w:rsid w:val="006D45EF"/>
    <w:rsid w:val="006D5C74"/>
    <w:rsid w:val="006D652D"/>
    <w:rsid w:val="006D69FE"/>
    <w:rsid w:val="006D6EE5"/>
    <w:rsid w:val="006E11FF"/>
    <w:rsid w:val="006E4461"/>
    <w:rsid w:val="006E4A14"/>
    <w:rsid w:val="006E4B6A"/>
    <w:rsid w:val="006F0364"/>
    <w:rsid w:val="006F3B92"/>
    <w:rsid w:val="006F45A8"/>
    <w:rsid w:val="006F4D9E"/>
    <w:rsid w:val="006F5C9C"/>
    <w:rsid w:val="006F5EB1"/>
    <w:rsid w:val="006F63D7"/>
    <w:rsid w:val="006F66E9"/>
    <w:rsid w:val="006F7EB3"/>
    <w:rsid w:val="00700880"/>
    <w:rsid w:val="00700C34"/>
    <w:rsid w:val="00700F8C"/>
    <w:rsid w:val="0070177D"/>
    <w:rsid w:val="00703CFF"/>
    <w:rsid w:val="00703EA3"/>
    <w:rsid w:val="00704AF3"/>
    <w:rsid w:val="00705C70"/>
    <w:rsid w:val="00707799"/>
    <w:rsid w:val="0071049F"/>
    <w:rsid w:val="007109C2"/>
    <w:rsid w:val="00710E7D"/>
    <w:rsid w:val="00711F90"/>
    <w:rsid w:val="00712C0F"/>
    <w:rsid w:val="0071446C"/>
    <w:rsid w:val="00716C8E"/>
    <w:rsid w:val="00722416"/>
    <w:rsid w:val="0072411B"/>
    <w:rsid w:val="00725634"/>
    <w:rsid w:val="007268DE"/>
    <w:rsid w:val="00727E49"/>
    <w:rsid w:val="007305C9"/>
    <w:rsid w:val="00731B12"/>
    <w:rsid w:val="00732A63"/>
    <w:rsid w:val="00734473"/>
    <w:rsid w:val="00735354"/>
    <w:rsid w:val="00735932"/>
    <w:rsid w:val="0073614F"/>
    <w:rsid w:val="00737EB9"/>
    <w:rsid w:val="00740424"/>
    <w:rsid w:val="00741117"/>
    <w:rsid w:val="007414F6"/>
    <w:rsid w:val="00741582"/>
    <w:rsid w:val="00743E83"/>
    <w:rsid w:val="00747318"/>
    <w:rsid w:val="00747C66"/>
    <w:rsid w:val="00750D31"/>
    <w:rsid w:val="007539EF"/>
    <w:rsid w:val="00753EBD"/>
    <w:rsid w:val="007546FE"/>
    <w:rsid w:val="00755ACA"/>
    <w:rsid w:val="00755EE6"/>
    <w:rsid w:val="00756208"/>
    <w:rsid w:val="00756A45"/>
    <w:rsid w:val="00756F5D"/>
    <w:rsid w:val="0076024D"/>
    <w:rsid w:val="0076155F"/>
    <w:rsid w:val="00762290"/>
    <w:rsid w:val="007628C6"/>
    <w:rsid w:val="00762F1F"/>
    <w:rsid w:val="007644B2"/>
    <w:rsid w:val="00765960"/>
    <w:rsid w:val="00770F4C"/>
    <w:rsid w:val="00773EAC"/>
    <w:rsid w:val="007741FD"/>
    <w:rsid w:val="007759AB"/>
    <w:rsid w:val="0077608B"/>
    <w:rsid w:val="00777EAF"/>
    <w:rsid w:val="00780952"/>
    <w:rsid w:val="007859CB"/>
    <w:rsid w:val="00790A50"/>
    <w:rsid w:val="00790BDA"/>
    <w:rsid w:val="007912AE"/>
    <w:rsid w:val="00791431"/>
    <w:rsid w:val="007936E8"/>
    <w:rsid w:val="00794F88"/>
    <w:rsid w:val="007957A1"/>
    <w:rsid w:val="00796EF5"/>
    <w:rsid w:val="0079748A"/>
    <w:rsid w:val="00797BF4"/>
    <w:rsid w:val="007A10AC"/>
    <w:rsid w:val="007A1A10"/>
    <w:rsid w:val="007A2F2A"/>
    <w:rsid w:val="007A302C"/>
    <w:rsid w:val="007A3DBC"/>
    <w:rsid w:val="007A4368"/>
    <w:rsid w:val="007A5803"/>
    <w:rsid w:val="007A5A0B"/>
    <w:rsid w:val="007A7577"/>
    <w:rsid w:val="007B092B"/>
    <w:rsid w:val="007B0F8D"/>
    <w:rsid w:val="007B3965"/>
    <w:rsid w:val="007B4516"/>
    <w:rsid w:val="007B787E"/>
    <w:rsid w:val="007B7D71"/>
    <w:rsid w:val="007C0D9A"/>
    <w:rsid w:val="007C1D5E"/>
    <w:rsid w:val="007C4006"/>
    <w:rsid w:val="007C4DCA"/>
    <w:rsid w:val="007C4E7E"/>
    <w:rsid w:val="007C53BC"/>
    <w:rsid w:val="007C5749"/>
    <w:rsid w:val="007C6DC2"/>
    <w:rsid w:val="007C7601"/>
    <w:rsid w:val="007D0208"/>
    <w:rsid w:val="007D149C"/>
    <w:rsid w:val="007D2C83"/>
    <w:rsid w:val="007D32C1"/>
    <w:rsid w:val="007D4CD4"/>
    <w:rsid w:val="007D5112"/>
    <w:rsid w:val="007D5DEC"/>
    <w:rsid w:val="007D75C8"/>
    <w:rsid w:val="007D7FBF"/>
    <w:rsid w:val="007E310E"/>
    <w:rsid w:val="007E4854"/>
    <w:rsid w:val="007E5002"/>
    <w:rsid w:val="007E59DB"/>
    <w:rsid w:val="007E75F8"/>
    <w:rsid w:val="007E7D91"/>
    <w:rsid w:val="007F0671"/>
    <w:rsid w:val="007F5266"/>
    <w:rsid w:val="007F6DB3"/>
    <w:rsid w:val="007F748B"/>
    <w:rsid w:val="008003F5"/>
    <w:rsid w:val="00801C00"/>
    <w:rsid w:val="008037C6"/>
    <w:rsid w:val="00803D35"/>
    <w:rsid w:val="008047EE"/>
    <w:rsid w:val="00804ED7"/>
    <w:rsid w:val="00810B61"/>
    <w:rsid w:val="008126EE"/>
    <w:rsid w:val="00812A2D"/>
    <w:rsid w:val="00814EC0"/>
    <w:rsid w:val="00815657"/>
    <w:rsid w:val="00817267"/>
    <w:rsid w:val="00820D0F"/>
    <w:rsid w:val="00823592"/>
    <w:rsid w:val="008276EA"/>
    <w:rsid w:val="00830024"/>
    <w:rsid w:val="00830231"/>
    <w:rsid w:val="00830261"/>
    <w:rsid w:val="008302E5"/>
    <w:rsid w:val="008337CF"/>
    <w:rsid w:val="00833C9A"/>
    <w:rsid w:val="00836945"/>
    <w:rsid w:val="00836D0C"/>
    <w:rsid w:val="008374E5"/>
    <w:rsid w:val="00840A3B"/>
    <w:rsid w:val="00840B15"/>
    <w:rsid w:val="008429EB"/>
    <w:rsid w:val="008436E0"/>
    <w:rsid w:val="008437C7"/>
    <w:rsid w:val="00843E7B"/>
    <w:rsid w:val="00844DDE"/>
    <w:rsid w:val="00845611"/>
    <w:rsid w:val="00846541"/>
    <w:rsid w:val="0084664E"/>
    <w:rsid w:val="008477B5"/>
    <w:rsid w:val="00847EAB"/>
    <w:rsid w:val="00850A52"/>
    <w:rsid w:val="00851D9F"/>
    <w:rsid w:val="0085315D"/>
    <w:rsid w:val="00854022"/>
    <w:rsid w:val="0085432E"/>
    <w:rsid w:val="00857C63"/>
    <w:rsid w:val="008610C7"/>
    <w:rsid w:val="0086315A"/>
    <w:rsid w:val="00864723"/>
    <w:rsid w:val="00865D3A"/>
    <w:rsid w:val="008725F8"/>
    <w:rsid w:val="00876617"/>
    <w:rsid w:val="00876A67"/>
    <w:rsid w:val="00876B63"/>
    <w:rsid w:val="00877455"/>
    <w:rsid w:val="0088061E"/>
    <w:rsid w:val="0088285F"/>
    <w:rsid w:val="008830E8"/>
    <w:rsid w:val="008836C5"/>
    <w:rsid w:val="00883887"/>
    <w:rsid w:val="00884FE3"/>
    <w:rsid w:val="008856C7"/>
    <w:rsid w:val="00886580"/>
    <w:rsid w:val="00886C88"/>
    <w:rsid w:val="008923A3"/>
    <w:rsid w:val="00892749"/>
    <w:rsid w:val="00892C46"/>
    <w:rsid w:val="00892F2F"/>
    <w:rsid w:val="00893066"/>
    <w:rsid w:val="00893D67"/>
    <w:rsid w:val="008A006B"/>
    <w:rsid w:val="008A117B"/>
    <w:rsid w:val="008A2B7F"/>
    <w:rsid w:val="008A2BE6"/>
    <w:rsid w:val="008A3176"/>
    <w:rsid w:val="008B2135"/>
    <w:rsid w:val="008B444A"/>
    <w:rsid w:val="008B63AD"/>
    <w:rsid w:val="008B72BE"/>
    <w:rsid w:val="008C047F"/>
    <w:rsid w:val="008C1C50"/>
    <w:rsid w:val="008C1ED4"/>
    <w:rsid w:val="008C34EF"/>
    <w:rsid w:val="008C38B3"/>
    <w:rsid w:val="008C460F"/>
    <w:rsid w:val="008C6123"/>
    <w:rsid w:val="008C684C"/>
    <w:rsid w:val="008C7053"/>
    <w:rsid w:val="008C7711"/>
    <w:rsid w:val="008C7C81"/>
    <w:rsid w:val="008D02CE"/>
    <w:rsid w:val="008D2070"/>
    <w:rsid w:val="008D624A"/>
    <w:rsid w:val="008E1B19"/>
    <w:rsid w:val="008E1F4A"/>
    <w:rsid w:val="008E282F"/>
    <w:rsid w:val="008E508C"/>
    <w:rsid w:val="008E64AE"/>
    <w:rsid w:val="008E6B76"/>
    <w:rsid w:val="008E6DA4"/>
    <w:rsid w:val="008E7DCD"/>
    <w:rsid w:val="008F0454"/>
    <w:rsid w:val="008F0F4F"/>
    <w:rsid w:val="008F29A0"/>
    <w:rsid w:val="008F2AE3"/>
    <w:rsid w:val="008F311D"/>
    <w:rsid w:val="008F4EA0"/>
    <w:rsid w:val="008F6459"/>
    <w:rsid w:val="008F6A9D"/>
    <w:rsid w:val="008F76D8"/>
    <w:rsid w:val="009004BD"/>
    <w:rsid w:val="00900B73"/>
    <w:rsid w:val="00900B8E"/>
    <w:rsid w:val="00901A18"/>
    <w:rsid w:val="00903B1B"/>
    <w:rsid w:val="00904EF0"/>
    <w:rsid w:val="00906648"/>
    <w:rsid w:val="00907AE7"/>
    <w:rsid w:val="009102A3"/>
    <w:rsid w:val="0091072A"/>
    <w:rsid w:val="00910FCC"/>
    <w:rsid w:val="00911615"/>
    <w:rsid w:val="00912463"/>
    <w:rsid w:val="00912496"/>
    <w:rsid w:val="00913853"/>
    <w:rsid w:val="00913D41"/>
    <w:rsid w:val="009148F6"/>
    <w:rsid w:val="00916CFB"/>
    <w:rsid w:val="0091770D"/>
    <w:rsid w:val="00920077"/>
    <w:rsid w:val="009201E3"/>
    <w:rsid w:val="00922281"/>
    <w:rsid w:val="009229B5"/>
    <w:rsid w:val="00924020"/>
    <w:rsid w:val="00924E64"/>
    <w:rsid w:val="00924F3E"/>
    <w:rsid w:val="00925447"/>
    <w:rsid w:val="00925EA6"/>
    <w:rsid w:val="00932242"/>
    <w:rsid w:val="00934578"/>
    <w:rsid w:val="00935AA8"/>
    <w:rsid w:val="00935FB2"/>
    <w:rsid w:val="009363CE"/>
    <w:rsid w:val="00937A15"/>
    <w:rsid w:val="00937A87"/>
    <w:rsid w:val="00941260"/>
    <w:rsid w:val="00941A75"/>
    <w:rsid w:val="0094212E"/>
    <w:rsid w:val="0094265E"/>
    <w:rsid w:val="009426D5"/>
    <w:rsid w:val="0094277C"/>
    <w:rsid w:val="00942964"/>
    <w:rsid w:val="00943809"/>
    <w:rsid w:val="00943D51"/>
    <w:rsid w:val="00945C2E"/>
    <w:rsid w:val="00945F88"/>
    <w:rsid w:val="0094752B"/>
    <w:rsid w:val="009521E6"/>
    <w:rsid w:val="00954D6C"/>
    <w:rsid w:val="009552B1"/>
    <w:rsid w:val="00955F8C"/>
    <w:rsid w:val="00956C70"/>
    <w:rsid w:val="0095713B"/>
    <w:rsid w:val="009571C5"/>
    <w:rsid w:val="00957904"/>
    <w:rsid w:val="00957B15"/>
    <w:rsid w:val="009611A3"/>
    <w:rsid w:val="009625B7"/>
    <w:rsid w:val="009627B9"/>
    <w:rsid w:val="009640F3"/>
    <w:rsid w:val="0096468C"/>
    <w:rsid w:val="00964D93"/>
    <w:rsid w:val="009661A7"/>
    <w:rsid w:val="00966316"/>
    <w:rsid w:val="0096749C"/>
    <w:rsid w:val="009724C5"/>
    <w:rsid w:val="009725D1"/>
    <w:rsid w:val="009727D8"/>
    <w:rsid w:val="00973A31"/>
    <w:rsid w:val="00974AF6"/>
    <w:rsid w:val="009756F4"/>
    <w:rsid w:val="00982C32"/>
    <w:rsid w:val="00983008"/>
    <w:rsid w:val="009830B6"/>
    <w:rsid w:val="00984256"/>
    <w:rsid w:val="0098527C"/>
    <w:rsid w:val="009860D7"/>
    <w:rsid w:val="009869C8"/>
    <w:rsid w:val="00987340"/>
    <w:rsid w:val="009873CF"/>
    <w:rsid w:val="00987F1F"/>
    <w:rsid w:val="00992F40"/>
    <w:rsid w:val="0099559F"/>
    <w:rsid w:val="00995AA1"/>
    <w:rsid w:val="009961D6"/>
    <w:rsid w:val="00997B91"/>
    <w:rsid w:val="009A07FB"/>
    <w:rsid w:val="009A0B1F"/>
    <w:rsid w:val="009A250B"/>
    <w:rsid w:val="009A2A6D"/>
    <w:rsid w:val="009A376F"/>
    <w:rsid w:val="009A4769"/>
    <w:rsid w:val="009A5B73"/>
    <w:rsid w:val="009B040E"/>
    <w:rsid w:val="009B0A97"/>
    <w:rsid w:val="009B2B38"/>
    <w:rsid w:val="009B2E48"/>
    <w:rsid w:val="009B2E77"/>
    <w:rsid w:val="009B334F"/>
    <w:rsid w:val="009B3DA9"/>
    <w:rsid w:val="009B42CD"/>
    <w:rsid w:val="009B4561"/>
    <w:rsid w:val="009B5214"/>
    <w:rsid w:val="009C0B29"/>
    <w:rsid w:val="009C3385"/>
    <w:rsid w:val="009C38A9"/>
    <w:rsid w:val="009C3F94"/>
    <w:rsid w:val="009C42F5"/>
    <w:rsid w:val="009C72B8"/>
    <w:rsid w:val="009D328C"/>
    <w:rsid w:val="009D3B5F"/>
    <w:rsid w:val="009D4030"/>
    <w:rsid w:val="009D457B"/>
    <w:rsid w:val="009D5705"/>
    <w:rsid w:val="009D6844"/>
    <w:rsid w:val="009D735E"/>
    <w:rsid w:val="009E119F"/>
    <w:rsid w:val="009E1729"/>
    <w:rsid w:val="009E18CE"/>
    <w:rsid w:val="009E4B6C"/>
    <w:rsid w:val="009E5616"/>
    <w:rsid w:val="009E577E"/>
    <w:rsid w:val="009E705F"/>
    <w:rsid w:val="009F2948"/>
    <w:rsid w:val="009F4B4E"/>
    <w:rsid w:val="009F4BC1"/>
    <w:rsid w:val="009F5478"/>
    <w:rsid w:val="009F5CE2"/>
    <w:rsid w:val="009F6011"/>
    <w:rsid w:val="009F68CD"/>
    <w:rsid w:val="009F6C74"/>
    <w:rsid w:val="009F7E9E"/>
    <w:rsid w:val="00A01644"/>
    <w:rsid w:val="00A02856"/>
    <w:rsid w:val="00A049E7"/>
    <w:rsid w:val="00A051A3"/>
    <w:rsid w:val="00A055EA"/>
    <w:rsid w:val="00A100CA"/>
    <w:rsid w:val="00A10ECD"/>
    <w:rsid w:val="00A11321"/>
    <w:rsid w:val="00A11A99"/>
    <w:rsid w:val="00A12EC4"/>
    <w:rsid w:val="00A14F7C"/>
    <w:rsid w:val="00A22951"/>
    <w:rsid w:val="00A242C2"/>
    <w:rsid w:val="00A26127"/>
    <w:rsid w:val="00A27437"/>
    <w:rsid w:val="00A30CBC"/>
    <w:rsid w:val="00A332A9"/>
    <w:rsid w:val="00A33B42"/>
    <w:rsid w:val="00A34AD6"/>
    <w:rsid w:val="00A34D8B"/>
    <w:rsid w:val="00A3591E"/>
    <w:rsid w:val="00A366A3"/>
    <w:rsid w:val="00A400E2"/>
    <w:rsid w:val="00A40898"/>
    <w:rsid w:val="00A40A1C"/>
    <w:rsid w:val="00A411F7"/>
    <w:rsid w:val="00A41DEB"/>
    <w:rsid w:val="00A41E36"/>
    <w:rsid w:val="00A42228"/>
    <w:rsid w:val="00A42811"/>
    <w:rsid w:val="00A4281C"/>
    <w:rsid w:val="00A44624"/>
    <w:rsid w:val="00A44D0A"/>
    <w:rsid w:val="00A44F28"/>
    <w:rsid w:val="00A45EBC"/>
    <w:rsid w:val="00A45F80"/>
    <w:rsid w:val="00A463CF"/>
    <w:rsid w:val="00A477A1"/>
    <w:rsid w:val="00A509A0"/>
    <w:rsid w:val="00A51239"/>
    <w:rsid w:val="00A51663"/>
    <w:rsid w:val="00A517C3"/>
    <w:rsid w:val="00A51816"/>
    <w:rsid w:val="00A51B2E"/>
    <w:rsid w:val="00A53B4A"/>
    <w:rsid w:val="00A541F6"/>
    <w:rsid w:val="00A554BE"/>
    <w:rsid w:val="00A557A4"/>
    <w:rsid w:val="00A60880"/>
    <w:rsid w:val="00A60C3B"/>
    <w:rsid w:val="00A61819"/>
    <w:rsid w:val="00A6185E"/>
    <w:rsid w:val="00A620EF"/>
    <w:rsid w:val="00A62EF8"/>
    <w:rsid w:val="00A62FED"/>
    <w:rsid w:val="00A64A31"/>
    <w:rsid w:val="00A6544C"/>
    <w:rsid w:val="00A654C4"/>
    <w:rsid w:val="00A662DD"/>
    <w:rsid w:val="00A66CF0"/>
    <w:rsid w:val="00A7075B"/>
    <w:rsid w:val="00A71327"/>
    <w:rsid w:val="00A718BC"/>
    <w:rsid w:val="00A727CE"/>
    <w:rsid w:val="00A72FBC"/>
    <w:rsid w:val="00A74B31"/>
    <w:rsid w:val="00A76B0C"/>
    <w:rsid w:val="00A82B9B"/>
    <w:rsid w:val="00A83024"/>
    <w:rsid w:val="00A83D52"/>
    <w:rsid w:val="00A83EA8"/>
    <w:rsid w:val="00A85469"/>
    <w:rsid w:val="00A85504"/>
    <w:rsid w:val="00A85AAC"/>
    <w:rsid w:val="00A8711A"/>
    <w:rsid w:val="00A90BEB"/>
    <w:rsid w:val="00A917EB"/>
    <w:rsid w:val="00A91C13"/>
    <w:rsid w:val="00A93175"/>
    <w:rsid w:val="00A94ED3"/>
    <w:rsid w:val="00AA02A4"/>
    <w:rsid w:val="00AA1285"/>
    <w:rsid w:val="00AA3627"/>
    <w:rsid w:val="00AA5A38"/>
    <w:rsid w:val="00AA6121"/>
    <w:rsid w:val="00AA70C5"/>
    <w:rsid w:val="00AA78F9"/>
    <w:rsid w:val="00AB2A65"/>
    <w:rsid w:val="00AB3648"/>
    <w:rsid w:val="00AB371A"/>
    <w:rsid w:val="00AB3923"/>
    <w:rsid w:val="00AB3BA0"/>
    <w:rsid w:val="00AB643C"/>
    <w:rsid w:val="00AB6E41"/>
    <w:rsid w:val="00AC042F"/>
    <w:rsid w:val="00AC480E"/>
    <w:rsid w:val="00AC4D3C"/>
    <w:rsid w:val="00AC5EB3"/>
    <w:rsid w:val="00AC63B2"/>
    <w:rsid w:val="00AD193D"/>
    <w:rsid w:val="00AD1C3A"/>
    <w:rsid w:val="00AD1F9E"/>
    <w:rsid w:val="00AD32CC"/>
    <w:rsid w:val="00AD470C"/>
    <w:rsid w:val="00AD49E8"/>
    <w:rsid w:val="00AD4F91"/>
    <w:rsid w:val="00AD535E"/>
    <w:rsid w:val="00AD5804"/>
    <w:rsid w:val="00AE1018"/>
    <w:rsid w:val="00AE186B"/>
    <w:rsid w:val="00AE2879"/>
    <w:rsid w:val="00AE438F"/>
    <w:rsid w:val="00AE5634"/>
    <w:rsid w:val="00AE6CEC"/>
    <w:rsid w:val="00AE750F"/>
    <w:rsid w:val="00AE7709"/>
    <w:rsid w:val="00AE7C5C"/>
    <w:rsid w:val="00AE7ECD"/>
    <w:rsid w:val="00AF031A"/>
    <w:rsid w:val="00AF13D1"/>
    <w:rsid w:val="00AF1E46"/>
    <w:rsid w:val="00AF2D07"/>
    <w:rsid w:val="00AF496E"/>
    <w:rsid w:val="00AF61A1"/>
    <w:rsid w:val="00AF7453"/>
    <w:rsid w:val="00B00590"/>
    <w:rsid w:val="00B044CF"/>
    <w:rsid w:val="00B04AD8"/>
    <w:rsid w:val="00B04B03"/>
    <w:rsid w:val="00B04C56"/>
    <w:rsid w:val="00B05CAD"/>
    <w:rsid w:val="00B05FC6"/>
    <w:rsid w:val="00B073FD"/>
    <w:rsid w:val="00B07AA0"/>
    <w:rsid w:val="00B07B95"/>
    <w:rsid w:val="00B1094E"/>
    <w:rsid w:val="00B1237F"/>
    <w:rsid w:val="00B131D9"/>
    <w:rsid w:val="00B13355"/>
    <w:rsid w:val="00B135D3"/>
    <w:rsid w:val="00B14601"/>
    <w:rsid w:val="00B15F31"/>
    <w:rsid w:val="00B166C6"/>
    <w:rsid w:val="00B17431"/>
    <w:rsid w:val="00B22D8A"/>
    <w:rsid w:val="00B245C4"/>
    <w:rsid w:val="00B24BD1"/>
    <w:rsid w:val="00B24ECB"/>
    <w:rsid w:val="00B252F3"/>
    <w:rsid w:val="00B25495"/>
    <w:rsid w:val="00B25B83"/>
    <w:rsid w:val="00B260AB"/>
    <w:rsid w:val="00B32280"/>
    <w:rsid w:val="00B32BC4"/>
    <w:rsid w:val="00B33C35"/>
    <w:rsid w:val="00B35152"/>
    <w:rsid w:val="00B365A2"/>
    <w:rsid w:val="00B368D9"/>
    <w:rsid w:val="00B36C8C"/>
    <w:rsid w:val="00B37F12"/>
    <w:rsid w:val="00B401EB"/>
    <w:rsid w:val="00B4032C"/>
    <w:rsid w:val="00B42452"/>
    <w:rsid w:val="00B43211"/>
    <w:rsid w:val="00B45407"/>
    <w:rsid w:val="00B45D0E"/>
    <w:rsid w:val="00B460E1"/>
    <w:rsid w:val="00B5242F"/>
    <w:rsid w:val="00B54DB9"/>
    <w:rsid w:val="00B573A1"/>
    <w:rsid w:val="00B57993"/>
    <w:rsid w:val="00B603D1"/>
    <w:rsid w:val="00B647C7"/>
    <w:rsid w:val="00B667F3"/>
    <w:rsid w:val="00B70CC4"/>
    <w:rsid w:val="00B721F8"/>
    <w:rsid w:val="00B72311"/>
    <w:rsid w:val="00B730EC"/>
    <w:rsid w:val="00B7360D"/>
    <w:rsid w:val="00B73D5C"/>
    <w:rsid w:val="00B761D3"/>
    <w:rsid w:val="00B81FF7"/>
    <w:rsid w:val="00B82891"/>
    <w:rsid w:val="00B82954"/>
    <w:rsid w:val="00B82DB8"/>
    <w:rsid w:val="00B845E0"/>
    <w:rsid w:val="00B84623"/>
    <w:rsid w:val="00B84AAF"/>
    <w:rsid w:val="00B8543E"/>
    <w:rsid w:val="00B8786A"/>
    <w:rsid w:val="00B91608"/>
    <w:rsid w:val="00B91ED5"/>
    <w:rsid w:val="00B91EF6"/>
    <w:rsid w:val="00B92EBD"/>
    <w:rsid w:val="00B94854"/>
    <w:rsid w:val="00B951ED"/>
    <w:rsid w:val="00B95BED"/>
    <w:rsid w:val="00B96510"/>
    <w:rsid w:val="00BA026D"/>
    <w:rsid w:val="00BA0E31"/>
    <w:rsid w:val="00BA3968"/>
    <w:rsid w:val="00BA4154"/>
    <w:rsid w:val="00BA5485"/>
    <w:rsid w:val="00BA7F5E"/>
    <w:rsid w:val="00BB0D48"/>
    <w:rsid w:val="00BB101A"/>
    <w:rsid w:val="00BB10B5"/>
    <w:rsid w:val="00BB1C7D"/>
    <w:rsid w:val="00BB237E"/>
    <w:rsid w:val="00BB2733"/>
    <w:rsid w:val="00BB427C"/>
    <w:rsid w:val="00BB75EA"/>
    <w:rsid w:val="00BC261E"/>
    <w:rsid w:val="00BC2874"/>
    <w:rsid w:val="00BC3A67"/>
    <w:rsid w:val="00BC406C"/>
    <w:rsid w:val="00BC488D"/>
    <w:rsid w:val="00BC5405"/>
    <w:rsid w:val="00BC6721"/>
    <w:rsid w:val="00BC707E"/>
    <w:rsid w:val="00BC7291"/>
    <w:rsid w:val="00BD00E2"/>
    <w:rsid w:val="00BD057E"/>
    <w:rsid w:val="00BD18C8"/>
    <w:rsid w:val="00BD1B88"/>
    <w:rsid w:val="00BD219E"/>
    <w:rsid w:val="00BE0A5C"/>
    <w:rsid w:val="00BE14A9"/>
    <w:rsid w:val="00BE2190"/>
    <w:rsid w:val="00BE4CF7"/>
    <w:rsid w:val="00BE4F35"/>
    <w:rsid w:val="00BE520E"/>
    <w:rsid w:val="00BE589C"/>
    <w:rsid w:val="00BE62D7"/>
    <w:rsid w:val="00BE781B"/>
    <w:rsid w:val="00BF4DF4"/>
    <w:rsid w:val="00C004E6"/>
    <w:rsid w:val="00C02ED2"/>
    <w:rsid w:val="00C03387"/>
    <w:rsid w:val="00C03AA5"/>
    <w:rsid w:val="00C05DE7"/>
    <w:rsid w:val="00C06689"/>
    <w:rsid w:val="00C073ED"/>
    <w:rsid w:val="00C109E5"/>
    <w:rsid w:val="00C10CDB"/>
    <w:rsid w:val="00C10DAD"/>
    <w:rsid w:val="00C11B6B"/>
    <w:rsid w:val="00C12795"/>
    <w:rsid w:val="00C131D7"/>
    <w:rsid w:val="00C148BF"/>
    <w:rsid w:val="00C1560A"/>
    <w:rsid w:val="00C20E96"/>
    <w:rsid w:val="00C21193"/>
    <w:rsid w:val="00C2328B"/>
    <w:rsid w:val="00C24684"/>
    <w:rsid w:val="00C24AFF"/>
    <w:rsid w:val="00C27555"/>
    <w:rsid w:val="00C33D55"/>
    <w:rsid w:val="00C34254"/>
    <w:rsid w:val="00C34D36"/>
    <w:rsid w:val="00C35668"/>
    <w:rsid w:val="00C35C05"/>
    <w:rsid w:val="00C37C54"/>
    <w:rsid w:val="00C41375"/>
    <w:rsid w:val="00C41589"/>
    <w:rsid w:val="00C41DE0"/>
    <w:rsid w:val="00C42456"/>
    <w:rsid w:val="00C43869"/>
    <w:rsid w:val="00C4413D"/>
    <w:rsid w:val="00C4438E"/>
    <w:rsid w:val="00C46ECF"/>
    <w:rsid w:val="00C47442"/>
    <w:rsid w:val="00C51565"/>
    <w:rsid w:val="00C515FD"/>
    <w:rsid w:val="00C52EA9"/>
    <w:rsid w:val="00C5430E"/>
    <w:rsid w:val="00C54545"/>
    <w:rsid w:val="00C54707"/>
    <w:rsid w:val="00C55DEA"/>
    <w:rsid w:val="00C56173"/>
    <w:rsid w:val="00C607B2"/>
    <w:rsid w:val="00C63AB9"/>
    <w:rsid w:val="00C65348"/>
    <w:rsid w:val="00C65B83"/>
    <w:rsid w:val="00C65C1D"/>
    <w:rsid w:val="00C673D6"/>
    <w:rsid w:val="00C70467"/>
    <w:rsid w:val="00C71684"/>
    <w:rsid w:val="00C71BCC"/>
    <w:rsid w:val="00C71BD4"/>
    <w:rsid w:val="00C737C5"/>
    <w:rsid w:val="00C74BB9"/>
    <w:rsid w:val="00C74E64"/>
    <w:rsid w:val="00C75BD4"/>
    <w:rsid w:val="00C77F15"/>
    <w:rsid w:val="00C80A12"/>
    <w:rsid w:val="00C80B6B"/>
    <w:rsid w:val="00C853E3"/>
    <w:rsid w:val="00C8547C"/>
    <w:rsid w:val="00C91843"/>
    <w:rsid w:val="00C91A59"/>
    <w:rsid w:val="00C91EDD"/>
    <w:rsid w:val="00C94AFF"/>
    <w:rsid w:val="00C955D8"/>
    <w:rsid w:val="00C97D58"/>
    <w:rsid w:val="00CA3A66"/>
    <w:rsid w:val="00CA3EBD"/>
    <w:rsid w:val="00CA4EE3"/>
    <w:rsid w:val="00CA6D23"/>
    <w:rsid w:val="00CA7371"/>
    <w:rsid w:val="00CB259C"/>
    <w:rsid w:val="00CB3948"/>
    <w:rsid w:val="00CB3C5F"/>
    <w:rsid w:val="00CB5FB6"/>
    <w:rsid w:val="00CB6447"/>
    <w:rsid w:val="00CB7912"/>
    <w:rsid w:val="00CB79BC"/>
    <w:rsid w:val="00CB7E66"/>
    <w:rsid w:val="00CC0B2A"/>
    <w:rsid w:val="00CC0CF0"/>
    <w:rsid w:val="00CC450C"/>
    <w:rsid w:val="00CC4EB6"/>
    <w:rsid w:val="00CC50BE"/>
    <w:rsid w:val="00CC5340"/>
    <w:rsid w:val="00CC5415"/>
    <w:rsid w:val="00CC731A"/>
    <w:rsid w:val="00CD1092"/>
    <w:rsid w:val="00CD1168"/>
    <w:rsid w:val="00CD25F1"/>
    <w:rsid w:val="00CD2720"/>
    <w:rsid w:val="00CD3B27"/>
    <w:rsid w:val="00CD44C7"/>
    <w:rsid w:val="00CD48FF"/>
    <w:rsid w:val="00CD4B57"/>
    <w:rsid w:val="00CD6FAC"/>
    <w:rsid w:val="00CE009F"/>
    <w:rsid w:val="00CE08A8"/>
    <w:rsid w:val="00CE1BDE"/>
    <w:rsid w:val="00CE20B6"/>
    <w:rsid w:val="00CE2DA3"/>
    <w:rsid w:val="00CE5C69"/>
    <w:rsid w:val="00CF111F"/>
    <w:rsid w:val="00CF12D8"/>
    <w:rsid w:val="00CF3FFC"/>
    <w:rsid w:val="00CF67BE"/>
    <w:rsid w:val="00CF7272"/>
    <w:rsid w:val="00D00010"/>
    <w:rsid w:val="00D00578"/>
    <w:rsid w:val="00D019C7"/>
    <w:rsid w:val="00D01E2D"/>
    <w:rsid w:val="00D03119"/>
    <w:rsid w:val="00D046EC"/>
    <w:rsid w:val="00D04F36"/>
    <w:rsid w:val="00D055EA"/>
    <w:rsid w:val="00D06539"/>
    <w:rsid w:val="00D1075B"/>
    <w:rsid w:val="00D1287A"/>
    <w:rsid w:val="00D12CA7"/>
    <w:rsid w:val="00D13E55"/>
    <w:rsid w:val="00D153CD"/>
    <w:rsid w:val="00D20DA7"/>
    <w:rsid w:val="00D24A19"/>
    <w:rsid w:val="00D24C00"/>
    <w:rsid w:val="00D24CA7"/>
    <w:rsid w:val="00D265F7"/>
    <w:rsid w:val="00D268B5"/>
    <w:rsid w:val="00D26E8E"/>
    <w:rsid w:val="00D32611"/>
    <w:rsid w:val="00D32F21"/>
    <w:rsid w:val="00D336B5"/>
    <w:rsid w:val="00D33BD8"/>
    <w:rsid w:val="00D3499A"/>
    <w:rsid w:val="00D34B25"/>
    <w:rsid w:val="00D35983"/>
    <w:rsid w:val="00D35B4A"/>
    <w:rsid w:val="00D364C9"/>
    <w:rsid w:val="00D36663"/>
    <w:rsid w:val="00D37B4F"/>
    <w:rsid w:val="00D37D15"/>
    <w:rsid w:val="00D413BA"/>
    <w:rsid w:val="00D434D8"/>
    <w:rsid w:val="00D4598B"/>
    <w:rsid w:val="00D47830"/>
    <w:rsid w:val="00D47D5F"/>
    <w:rsid w:val="00D50C9B"/>
    <w:rsid w:val="00D51321"/>
    <w:rsid w:val="00D5197D"/>
    <w:rsid w:val="00D51CF1"/>
    <w:rsid w:val="00D5445E"/>
    <w:rsid w:val="00D55037"/>
    <w:rsid w:val="00D55FB4"/>
    <w:rsid w:val="00D571B4"/>
    <w:rsid w:val="00D61C52"/>
    <w:rsid w:val="00D62EB5"/>
    <w:rsid w:val="00D6488D"/>
    <w:rsid w:val="00D65253"/>
    <w:rsid w:val="00D6539F"/>
    <w:rsid w:val="00D655F9"/>
    <w:rsid w:val="00D66EA4"/>
    <w:rsid w:val="00D67A38"/>
    <w:rsid w:val="00D67D94"/>
    <w:rsid w:val="00D67F9E"/>
    <w:rsid w:val="00D70412"/>
    <w:rsid w:val="00D73A0A"/>
    <w:rsid w:val="00D745F5"/>
    <w:rsid w:val="00D74CFD"/>
    <w:rsid w:val="00D80136"/>
    <w:rsid w:val="00D82334"/>
    <w:rsid w:val="00D82557"/>
    <w:rsid w:val="00D82740"/>
    <w:rsid w:val="00D82CE0"/>
    <w:rsid w:val="00D8448A"/>
    <w:rsid w:val="00D84984"/>
    <w:rsid w:val="00D85385"/>
    <w:rsid w:val="00D863BA"/>
    <w:rsid w:val="00D86B31"/>
    <w:rsid w:val="00D86C3A"/>
    <w:rsid w:val="00D87FB0"/>
    <w:rsid w:val="00D945CB"/>
    <w:rsid w:val="00D94E8F"/>
    <w:rsid w:val="00D962A0"/>
    <w:rsid w:val="00D96377"/>
    <w:rsid w:val="00D963AB"/>
    <w:rsid w:val="00D97E7B"/>
    <w:rsid w:val="00DA1FB7"/>
    <w:rsid w:val="00DA3DC6"/>
    <w:rsid w:val="00DA6C21"/>
    <w:rsid w:val="00DB0A13"/>
    <w:rsid w:val="00DB4AE8"/>
    <w:rsid w:val="00DB5A70"/>
    <w:rsid w:val="00DB6EA7"/>
    <w:rsid w:val="00DB7ECB"/>
    <w:rsid w:val="00DC05A3"/>
    <w:rsid w:val="00DC152B"/>
    <w:rsid w:val="00DC3798"/>
    <w:rsid w:val="00DC5FE5"/>
    <w:rsid w:val="00DC6544"/>
    <w:rsid w:val="00DC76BC"/>
    <w:rsid w:val="00DD033C"/>
    <w:rsid w:val="00DD1335"/>
    <w:rsid w:val="00DD185B"/>
    <w:rsid w:val="00DD2E62"/>
    <w:rsid w:val="00DD44B2"/>
    <w:rsid w:val="00DD5AB9"/>
    <w:rsid w:val="00DD6833"/>
    <w:rsid w:val="00DD6C1B"/>
    <w:rsid w:val="00DE1562"/>
    <w:rsid w:val="00DE22D5"/>
    <w:rsid w:val="00DE28D6"/>
    <w:rsid w:val="00DE2AE4"/>
    <w:rsid w:val="00DE4048"/>
    <w:rsid w:val="00DE511E"/>
    <w:rsid w:val="00DF0091"/>
    <w:rsid w:val="00DF0434"/>
    <w:rsid w:val="00DF0A6A"/>
    <w:rsid w:val="00DF25D8"/>
    <w:rsid w:val="00DF5802"/>
    <w:rsid w:val="00DF6929"/>
    <w:rsid w:val="00DF7242"/>
    <w:rsid w:val="00DF7A0A"/>
    <w:rsid w:val="00DF7DEC"/>
    <w:rsid w:val="00E01222"/>
    <w:rsid w:val="00E02ADF"/>
    <w:rsid w:val="00E046A8"/>
    <w:rsid w:val="00E0547A"/>
    <w:rsid w:val="00E05FAF"/>
    <w:rsid w:val="00E06087"/>
    <w:rsid w:val="00E066BA"/>
    <w:rsid w:val="00E0794A"/>
    <w:rsid w:val="00E07D3D"/>
    <w:rsid w:val="00E1065C"/>
    <w:rsid w:val="00E10AF0"/>
    <w:rsid w:val="00E11809"/>
    <w:rsid w:val="00E11E3B"/>
    <w:rsid w:val="00E130ED"/>
    <w:rsid w:val="00E137DB"/>
    <w:rsid w:val="00E152D1"/>
    <w:rsid w:val="00E15AAF"/>
    <w:rsid w:val="00E1637A"/>
    <w:rsid w:val="00E167C8"/>
    <w:rsid w:val="00E20FF9"/>
    <w:rsid w:val="00E234AC"/>
    <w:rsid w:val="00E24745"/>
    <w:rsid w:val="00E265B3"/>
    <w:rsid w:val="00E26F38"/>
    <w:rsid w:val="00E26FA4"/>
    <w:rsid w:val="00E321A7"/>
    <w:rsid w:val="00E3343C"/>
    <w:rsid w:val="00E3426A"/>
    <w:rsid w:val="00E36510"/>
    <w:rsid w:val="00E42176"/>
    <w:rsid w:val="00E4376C"/>
    <w:rsid w:val="00E5115F"/>
    <w:rsid w:val="00E51AFD"/>
    <w:rsid w:val="00E51F43"/>
    <w:rsid w:val="00E522BD"/>
    <w:rsid w:val="00E52912"/>
    <w:rsid w:val="00E5400B"/>
    <w:rsid w:val="00E5490B"/>
    <w:rsid w:val="00E54B5E"/>
    <w:rsid w:val="00E55117"/>
    <w:rsid w:val="00E55263"/>
    <w:rsid w:val="00E56DF4"/>
    <w:rsid w:val="00E601B9"/>
    <w:rsid w:val="00E61459"/>
    <w:rsid w:val="00E6423B"/>
    <w:rsid w:val="00E66BFD"/>
    <w:rsid w:val="00E671BD"/>
    <w:rsid w:val="00E67F50"/>
    <w:rsid w:val="00E70903"/>
    <w:rsid w:val="00E71C64"/>
    <w:rsid w:val="00E72FDE"/>
    <w:rsid w:val="00E758C0"/>
    <w:rsid w:val="00E75C23"/>
    <w:rsid w:val="00E75D26"/>
    <w:rsid w:val="00E76E58"/>
    <w:rsid w:val="00E77507"/>
    <w:rsid w:val="00E779BB"/>
    <w:rsid w:val="00E77DDB"/>
    <w:rsid w:val="00E81B7F"/>
    <w:rsid w:val="00E81F02"/>
    <w:rsid w:val="00E81F97"/>
    <w:rsid w:val="00E83578"/>
    <w:rsid w:val="00E87CA0"/>
    <w:rsid w:val="00E87DA1"/>
    <w:rsid w:val="00E917D2"/>
    <w:rsid w:val="00E924CF"/>
    <w:rsid w:val="00E92C9E"/>
    <w:rsid w:val="00E94B5C"/>
    <w:rsid w:val="00E95019"/>
    <w:rsid w:val="00E95115"/>
    <w:rsid w:val="00E95443"/>
    <w:rsid w:val="00EA0927"/>
    <w:rsid w:val="00EA1352"/>
    <w:rsid w:val="00EA1435"/>
    <w:rsid w:val="00EA3D46"/>
    <w:rsid w:val="00EA3FFD"/>
    <w:rsid w:val="00EA47D7"/>
    <w:rsid w:val="00EA6150"/>
    <w:rsid w:val="00EA702C"/>
    <w:rsid w:val="00EB2A52"/>
    <w:rsid w:val="00EB36A1"/>
    <w:rsid w:val="00EB3AF7"/>
    <w:rsid w:val="00EB3CE3"/>
    <w:rsid w:val="00EB63D7"/>
    <w:rsid w:val="00EB71DB"/>
    <w:rsid w:val="00EC0BA1"/>
    <w:rsid w:val="00EC21EE"/>
    <w:rsid w:val="00EC21FC"/>
    <w:rsid w:val="00EC24B5"/>
    <w:rsid w:val="00EC3A84"/>
    <w:rsid w:val="00EC3D1B"/>
    <w:rsid w:val="00EC4242"/>
    <w:rsid w:val="00EC50DC"/>
    <w:rsid w:val="00EC7060"/>
    <w:rsid w:val="00EC7C12"/>
    <w:rsid w:val="00ED09DB"/>
    <w:rsid w:val="00ED1727"/>
    <w:rsid w:val="00ED1B74"/>
    <w:rsid w:val="00ED1E9A"/>
    <w:rsid w:val="00ED4A33"/>
    <w:rsid w:val="00ED4DA1"/>
    <w:rsid w:val="00ED6FEE"/>
    <w:rsid w:val="00EE08BB"/>
    <w:rsid w:val="00EE40F8"/>
    <w:rsid w:val="00EE4256"/>
    <w:rsid w:val="00EE705A"/>
    <w:rsid w:val="00EF08F5"/>
    <w:rsid w:val="00EF0B29"/>
    <w:rsid w:val="00EF3F35"/>
    <w:rsid w:val="00EF43E3"/>
    <w:rsid w:val="00EF714E"/>
    <w:rsid w:val="00EF7694"/>
    <w:rsid w:val="00F00851"/>
    <w:rsid w:val="00F010E7"/>
    <w:rsid w:val="00F013AC"/>
    <w:rsid w:val="00F02EA1"/>
    <w:rsid w:val="00F03EB1"/>
    <w:rsid w:val="00F041F0"/>
    <w:rsid w:val="00F10167"/>
    <w:rsid w:val="00F101A7"/>
    <w:rsid w:val="00F11BD2"/>
    <w:rsid w:val="00F12751"/>
    <w:rsid w:val="00F13132"/>
    <w:rsid w:val="00F1391D"/>
    <w:rsid w:val="00F15F3B"/>
    <w:rsid w:val="00F16E98"/>
    <w:rsid w:val="00F17295"/>
    <w:rsid w:val="00F20A67"/>
    <w:rsid w:val="00F20ECD"/>
    <w:rsid w:val="00F21AFF"/>
    <w:rsid w:val="00F23AE0"/>
    <w:rsid w:val="00F23C84"/>
    <w:rsid w:val="00F24B39"/>
    <w:rsid w:val="00F24DE5"/>
    <w:rsid w:val="00F24EAA"/>
    <w:rsid w:val="00F2573B"/>
    <w:rsid w:val="00F2661C"/>
    <w:rsid w:val="00F26D54"/>
    <w:rsid w:val="00F272DF"/>
    <w:rsid w:val="00F31FA7"/>
    <w:rsid w:val="00F338D7"/>
    <w:rsid w:val="00F34FEC"/>
    <w:rsid w:val="00F35685"/>
    <w:rsid w:val="00F37317"/>
    <w:rsid w:val="00F37F15"/>
    <w:rsid w:val="00F45613"/>
    <w:rsid w:val="00F459EC"/>
    <w:rsid w:val="00F45ED9"/>
    <w:rsid w:val="00F4614B"/>
    <w:rsid w:val="00F51151"/>
    <w:rsid w:val="00F515E9"/>
    <w:rsid w:val="00F5165B"/>
    <w:rsid w:val="00F52153"/>
    <w:rsid w:val="00F522DE"/>
    <w:rsid w:val="00F5330B"/>
    <w:rsid w:val="00F54EAC"/>
    <w:rsid w:val="00F55BF7"/>
    <w:rsid w:val="00F55ECF"/>
    <w:rsid w:val="00F60528"/>
    <w:rsid w:val="00F63366"/>
    <w:rsid w:val="00F63D09"/>
    <w:rsid w:val="00F63EFA"/>
    <w:rsid w:val="00F64191"/>
    <w:rsid w:val="00F65F0D"/>
    <w:rsid w:val="00F701EA"/>
    <w:rsid w:val="00F721D4"/>
    <w:rsid w:val="00F7242E"/>
    <w:rsid w:val="00F72F76"/>
    <w:rsid w:val="00F73127"/>
    <w:rsid w:val="00F73149"/>
    <w:rsid w:val="00F74301"/>
    <w:rsid w:val="00F754C0"/>
    <w:rsid w:val="00F7724D"/>
    <w:rsid w:val="00F77A6A"/>
    <w:rsid w:val="00F8267B"/>
    <w:rsid w:val="00F8271B"/>
    <w:rsid w:val="00F83670"/>
    <w:rsid w:val="00F83FFC"/>
    <w:rsid w:val="00F84D49"/>
    <w:rsid w:val="00F853BF"/>
    <w:rsid w:val="00F85CBC"/>
    <w:rsid w:val="00F85E03"/>
    <w:rsid w:val="00F867F9"/>
    <w:rsid w:val="00F9179D"/>
    <w:rsid w:val="00F93880"/>
    <w:rsid w:val="00F94776"/>
    <w:rsid w:val="00F95117"/>
    <w:rsid w:val="00F95AC9"/>
    <w:rsid w:val="00F95DA5"/>
    <w:rsid w:val="00F968DF"/>
    <w:rsid w:val="00F96F42"/>
    <w:rsid w:val="00F97408"/>
    <w:rsid w:val="00FA1509"/>
    <w:rsid w:val="00FA2977"/>
    <w:rsid w:val="00FA635B"/>
    <w:rsid w:val="00FA6944"/>
    <w:rsid w:val="00FA7942"/>
    <w:rsid w:val="00FA7C84"/>
    <w:rsid w:val="00FB0739"/>
    <w:rsid w:val="00FB0A2E"/>
    <w:rsid w:val="00FB36C4"/>
    <w:rsid w:val="00FB39A3"/>
    <w:rsid w:val="00FB4717"/>
    <w:rsid w:val="00FB4EEC"/>
    <w:rsid w:val="00FB5002"/>
    <w:rsid w:val="00FB6079"/>
    <w:rsid w:val="00FB6DE8"/>
    <w:rsid w:val="00FB78C6"/>
    <w:rsid w:val="00FC08C2"/>
    <w:rsid w:val="00FC1CE7"/>
    <w:rsid w:val="00FC31DB"/>
    <w:rsid w:val="00FC3456"/>
    <w:rsid w:val="00FC3954"/>
    <w:rsid w:val="00FC3EEF"/>
    <w:rsid w:val="00FC5456"/>
    <w:rsid w:val="00FC5BFF"/>
    <w:rsid w:val="00FC6517"/>
    <w:rsid w:val="00FD1041"/>
    <w:rsid w:val="00FD1FDC"/>
    <w:rsid w:val="00FD347D"/>
    <w:rsid w:val="00FD444B"/>
    <w:rsid w:val="00FD5005"/>
    <w:rsid w:val="00FD6567"/>
    <w:rsid w:val="00FD6DC3"/>
    <w:rsid w:val="00FE052D"/>
    <w:rsid w:val="00FE1C90"/>
    <w:rsid w:val="00FE2F33"/>
    <w:rsid w:val="00FE5644"/>
    <w:rsid w:val="00FE5799"/>
    <w:rsid w:val="00FE5877"/>
    <w:rsid w:val="00FE6059"/>
    <w:rsid w:val="00FE775A"/>
    <w:rsid w:val="00FF08F3"/>
    <w:rsid w:val="00FF2052"/>
    <w:rsid w:val="00FF5A4C"/>
    <w:rsid w:val="00FF60E0"/>
    <w:rsid w:val="00FF6702"/>
    <w:rsid w:val="00FF767E"/>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4662F2"/>
  <w15:docId w15:val="{E5605776-F678-467D-8177-84F0A0C07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4D6D"/>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Lista1,?? ??,?????,????,中等深浅网格 1 - 着色 21,列表段落,¥¡¡¡¡ì¬º¥¹¥È¶ÎÂä,ÁÐ³ö¶ÎÂä,¥ê¥¹¥È¶ÎÂä,列表段落1,—ño’i—Ž,1st level - Bullet List Paragraph,Lettre d'introduction,Paragrafo elenco,Normal bullet 2,Bullet list"/>
    <w:basedOn w:val="a"/>
    <w:link w:val="Char2"/>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3"/>
    <w:unhideWhenUsed/>
    <w:qFormat/>
    <w:rsid w:val="003776DB"/>
    <w:rPr>
      <w:szCs w:val="20"/>
    </w:rPr>
  </w:style>
  <w:style w:type="character" w:customStyle="1" w:styleId="Char3">
    <w:name w:val="批注文字 Char"/>
    <w:link w:val="a9"/>
    <w:uiPriority w:val="99"/>
    <w:qFormat/>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Lista1 Char,?? ?? Char,????? Char,???? Char,中等深浅网格 1 - 着色 21 Char,列表段落 Char,¥¡¡¡¡ì¬º¥¹¥È¶ÎÂä Char1,ÁÐ³ö¶ÎÂä Char1,¥ê¥¹¥È¶ÎÂä Char1,列表段落1 Char1,—ño’i—Ž Char1,1st level - Bullet List Paragraph Char1"/>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qFormat/>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uiPriority w:val="99"/>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e">
    <w:name w:val="Strong"/>
    <w:uiPriority w:val="22"/>
    <w:qFormat/>
    <w:rsid w:val="0015062D"/>
    <w:rPr>
      <w:b/>
    </w:rPr>
  </w:style>
  <w:style w:type="character" w:styleId="af">
    <w:name w:val="Hyperlink"/>
    <w:uiPriority w:val="99"/>
    <w:unhideWhenUsed/>
    <w:rsid w:val="00D94E8F"/>
    <w:rPr>
      <w:color w:val="0000FF"/>
      <w:u w:val="single"/>
    </w:rPr>
  </w:style>
  <w:style w:type="paragraph" w:customStyle="1" w:styleId="TAR">
    <w:name w:val="TAR"/>
    <w:basedOn w:val="TAL"/>
    <w:rsid w:val="006574DE"/>
    <w:pPr>
      <w:overflowPunct w:val="0"/>
      <w:autoSpaceDE w:val="0"/>
      <w:autoSpaceDN w:val="0"/>
      <w:adjustRightInd w:val="0"/>
      <w:jc w:val="right"/>
      <w:textAlignment w:val="baseline"/>
    </w:pPr>
    <w:rPr>
      <w:rFonts w:eastAsia="Times New Roman"/>
    </w:rPr>
  </w:style>
  <w:style w:type="character" w:customStyle="1" w:styleId="TALCar">
    <w:name w:val="TAL Car"/>
    <w:rsid w:val="006574DE"/>
    <w:rPr>
      <w:rFonts w:ascii="Arial" w:eastAsia="Times New Roman" w:hAnsi="Arial"/>
      <w:sz w:val="18"/>
      <w:lang w:val="en-GB"/>
    </w:rPr>
  </w:style>
  <w:style w:type="paragraph" w:customStyle="1" w:styleId="TAN">
    <w:name w:val="TAN"/>
    <w:basedOn w:val="TAL"/>
    <w:link w:val="TANChar"/>
    <w:rsid w:val="000C4328"/>
    <w:pPr>
      <w:overflowPunct w:val="0"/>
      <w:autoSpaceDE w:val="0"/>
      <w:autoSpaceDN w:val="0"/>
      <w:adjustRightInd w:val="0"/>
      <w:ind w:left="851" w:hanging="851"/>
      <w:textAlignment w:val="baseline"/>
    </w:pPr>
    <w:rPr>
      <w:rFonts w:eastAsia="宋体"/>
      <w:lang w:eastAsia="en-US"/>
    </w:rPr>
  </w:style>
  <w:style w:type="character" w:customStyle="1" w:styleId="TANChar">
    <w:name w:val="TAN Char"/>
    <w:link w:val="TAN"/>
    <w:rsid w:val="000C4328"/>
    <w:rPr>
      <w:rFonts w:ascii="Arial" w:hAnsi="Arial"/>
      <w:sz w:val="18"/>
      <w:lang w:val="en-GB" w:eastAsia="en-US"/>
    </w:rPr>
  </w:style>
  <w:style w:type="character" w:customStyle="1" w:styleId="apple-converted-space">
    <w:name w:val="apple-converted-space"/>
    <w:basedOn w:val="a1"/>
    <w:rsid w:val="00361D53"/>
  </w:style>
  <w:style w:type="character" w:customStyle="1" w:styleId="Char10">
    <w:name w:val="列出段落 Char1"/>
    <w:aliases w:val="¥¡¡¡¡ì¬º¥¹¥È¶ÎÂä Char,ÁÐ³ö¶ÎÂä Char,¥ê¥¹¥È¶ÎÂä Char,列表段落1 Char,—ño’i—Ž Char,1st level - Bullet List Paragraph Char,Lettre d'introduction Char"/>
    <w:uiPriority w:val="34"/>
    <w:qFormat/>
    <w:rsid w:val="00394969"/>
    <w:rPr>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512496339">
      <w:bodyDiv w:val="1"/>
      <w:marLeft w:val="0"/>
      <w:marRight w:val="0"/>
      <w:marTop w:val="0"/>
      <w:marBottom w:val="0"/>
      <w:divBdr>
        <w:top w:val="none" w:sz="0" w:space="0" w:color="auto"/>
        <w:left w:val="none" w:sz="0" w:space="0" w:color="auto"/>
        <w:bottom w:val="none" w:sz="0" w:space="0" w:color="auto"/>
        <w:right w:val="none" w:sz="0" w:space="0" w:color="auto"/>
      </w:divBdr>
      <w:divsChild>
        <w:div w:id="927498233">
          <w:marLeft w:val="547"/>
          <w:marRight w:val="0"/>
          <w:marTop w:val="115"/>
          <w:marBottom w:val="0"/>
          <w:divBdr>
            <w:top w:val="none" w:sz="0" w:space="0" w:color="auto"/>
            <w:left w:val="none" w:sz="0" w:space="0" w:color="auto"/>
            <w:bottom w:val="none" w:sz="0" w:space="0" w:color="auto"/>
            <w:right w:val="none" w:sz="0" w:space="0" w:color="auto"/>
          </w:divBdr>
        </w:div>
      </w:divsChild>
    </w:div>
    <w:div w:id="597638287">
      <w:bodyDiv w:val="1"/>
      <w:marLeft w:val="0"/>
      <w:marRight w:val="0"/>
      <w:marTop w:val="0"/>
      <w:marBottom w:val="0"/>
      <w:divBdr>
        <w:top w:val="none" w:sz="0" w:space="0" w:color="auto"/>
        <w:left w:val="none" w:sz="0" w:space="0" w:color="auto"/>
        <w:bottom w:val="none" w:sz="0" w:space="0" w:color="auto"/>
        <w:right w:val="none" w:sz="0" w:space="0" w:color="auto"/>
      </w:divBdr>
      <w:divsChild>
        <w:div w:id="375200864">
          <w:marLeft w:val="1354"/>
          <w:marRight w:val="0"/>
          <w:marTop w:val="134"/>
          <w:marBottom w:val="0"/>
          <w:divBdr>
            <w:top w:val="none" w:sz="0" w:space="0" w:color="auto"/>
            <w:left w:val="none" w:sz="0" w:space="0" w:color="auto"/>
            <w:bottom w:val="none" w:sz="0" w:space="0" w:color="auto"/>
            <w:right w:val="none" w:sz="0" w:space="0" w:color="auto"/>
          </w:divBdr>
        </w:div>
      </w:divsChild>
    </w:div>
    <w:div w:id="967782414">
      <w:bodyDiv w:val="1"/>
      <w:marLeft w:val="0"/>
      <w:marRight w:val="0"/>
      <w:marTop w:val="0"/>
      <w:marBottom w:val="0"/>
      <w:divBdr>
        <w:top w:val="none" w:sz="0" w:space="0" w:color="auto"/>
        <w:left w:val="none" w:sz="0" w:space="0" w:color="auto"/>
        <w:bottom w:val="none" w:sz="0" w:space="0" w:color="auto"/>
        <w:right w:val="none" w:sz="0" w:space="0" w:color="auto"/>
      </w:divBdr>
    </w:div>
    <w:div w:id="1051080462">
      <w:bodyDiv w:val="1"/>
      <w:marLeft w:val="0"/>
      <w:marRight w:val="0"/>
      <w:marTop w:val="0"/>
      <w:marBottom w:val="0"/>
      <w:divBdr>
        <w:top w:val="none" w:sz="0" w:space="0" w:color="auto"/>
        <w:left w:val="none" w:sz="0" w:space="0" w:color="auto"/>
        <w:bottom w:val="none" w:sz="0" w:space="0" w:color="auto"/>
        <w:right w:val="none" w:sz="0" w:space="0" w:color="auto"/>
      </w:divBdr>
      <w:divsChild>
        <w:div w:id="1595284560">
          <w:marLeft w:val="1166"/>
          <w:marRight w:val="0"/>
          <w:marTop w:val="134"/>
          <w:marBottom w:val="0"/>
          <w:divBdr>
            <w:top w:val="none" w:sz="0" w:space="0" w:color="auto"/>
            <w:left w:val="none" w:sz="0" w:space="0" w:color="auto"/>
            <w:bottom w:val="none" w:sz="0" w:space="0" w:color="auto"/>
            <w:right w:val="none" w:sz="0" w:space="0" w:color="auto"/>
          </w:divBdr>
        </w:div>
      </w:divsChild>
    </w:div>
    <w:div w:id="1198078805">
      <w:bodyDiv w:val="1"/>
      <w:marLeft w:val="0"/>
      <w:marRight w:val="0"/>
      <w:marTop w:val="0"/>
      <w:marBottom w:val="0"/>
      <w:divBdr>
        <w:top w:val="none" w:sz="0" w:space="0" w:color="auto"/>
        <w:left w:val="none" w:sz="0" w:space="0" w:color="auto"/>
        <w:bottom w:val="none" w:sz="0" w:space="0" w:color="auto"/>
        <w:right w:val="none" w:sz="0" w:space="0" w:color="auto"/>
      </w:divBdr>
    </w:div>
    <w:div w:id="1335450406">
      <w:bodyDiv w:val="1"/>
      <w:marLeft w:val="0"/>
      <w:marRight w:val="0"/>
      <w:marTop w:val="0"/>
      <w:marBottom w:val="0"/>
      <w:divBdr>
        <w:top w:val="none" w:sz="0" w:space="0" w:color="auto"/>
        <w:left w:val="none" w:sz="0" w:space="0" w:color="auto"/>
        <w:bottom w:val="none" w:sz="0" w:space="0" w:color="auto"/>
        <w:right w:val="none" w:sz="0" w:space="0" w:color="auto"/>
      </w:divBdr>
    </w:div>
    <w:div w:id="1524516710">
      <w:bodyDiv w:val="1"/>
      <w:marLeft w:val="0"/>
      <w:marRight w:val="0"/>
      <w:marTop w:val="0"/>
      <w:marBottom w:val="0"/>
      <w:divBdr>
        <w:top w:val="none" w:sz="0" w:space="0" w:color="auto"/>
        <w:left w:val="none" w:sz="0" w:space="0" w:color="auto"/>
        <w:bottom w:val="none" w:sz="0" w:space="0" w:color="auto"/>
        <w:right w:val="none" w:sz="0" w:space="0" w:color="auto"/>
      </w:divBdr>
      <w:divsChild>
        <w:div w:id="655499252">
          <w:marLeft w:val="1166"/>
          <w:marRight w:val="0"/>
          <w:marTop w:val="134"/>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152563">
      <w:bodyDiv w:val="1"/>
      <w:marLeft w:val="0"/>
      <w:marRight w:val="0"/>
      <w:marTop w:val="0"/>
      <w:marBottom w:val="0"/>
      <w:divBdr>
        <w:top w:val="none" w:sz="0" w:space="0" w:color="auto"/>
        <w:left w:val="none" w:sz="0" w:space="0" w:color="auto"/>
        <w:bottom w:val="none" w:sz="0" w:space="0" w:color="auto"/>
        <w:right w:val="none" w:sz="0" w:space="0" w:color="auto"/>
      </w:divBdr>
    </w:div>
    <w:div w:id="1878275010">
      <w:bodyDiv w:val="1"/>
      <w:marLeft w:val="0"/>
      <w:marRight w:val="0"/>
      <w:marTop w:val="0"/>
      <w:marBottom w:val="0"/>
      <w:divBdr>
        <w:top w:val="none" w:sz="0" w:space="0" w:color="auto"/>
        <w:left w:val="none" w:sz="0" w:space="0" w:color="auto"/>
        <w:bottom w:val="none" w:sz="0" w:space="0" w:color="auto"/>
        <w:right w:val="none" w:sz="0" w:space="0" w:color="auto"/>
      </w:divBdr>
      <w:divsChild>
        <w:div w:id="1639069409">
          <w:marLeft w:val="547"/>
          <w:marRight w:val="0"/>
          <w:marTop w:val="115"/>
          <w:marBottom w:val="0"/>
          <w:divBdr>
            <w:top w:val="none" w:sz="0" w:space="0" w:color="auto"/>
            <w:left w:val="none" w:sz="0" w:space="0" w:color="auto"/>
            <w:bottom w:val="none" w:sz="0" w:space="0" w:color="auto"/>
            <w:right w:val="none" w:sz="0" w:space="0" w:color="auto"/>
          </w:divBdr>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 w:id="2102219738">
      <w:bodyDiv w:val="1"/>
      <w:marLeft w:val="0"/>
      <w:marRight w:val="0"/>
      <w:marTop w:val="0"/>
      <w:marBottom w:val="0"/>
      <w:divBdr>
        <w:top w:val="none" w:sz="0" w:space="0" w:color="auto"/>
        <w:left w:val="none" w:sz="0" w:space="0" w:color="auto"/>
        <w:bottom w:val="none" w:sz="0" w:space="0" w:color="auto"/>
        <w:right w:val="none" w:sz="0" w:space="0" w:color="auto"/>
      </w:divBdr>
      <w:divsChild>
        <w:div w:id="45025062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__1.vsd"/><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BAA0ED-B37E-4810-BE40-D078562AF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13731</TotalTime>
  <Pages>6</Pages>
  <Words>2903</Words>
  <Characters>16549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19414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OPPO</cp:lastModifiedBy>
  <cp:revision>311</cp:revision>
  <dcterms:created xsi:type="dcterms:W3CDTF">2018-08-08T02:39:00Z</dcterms:created>
  <dcterms:modified xsi:type="dcterms:W3CDTF">2019-08-16T09:11:00Z</dcterms:modified>
</cp:coreProperties>
</file>