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1532BE" w:rsidRDefault="008C5657" w:rsidP="00001A01">
      <w:pPr>
        <w:pStyle w:val="Header"/>
        <w:tabs>
          <w:tab w:val="right" w:pos="9400"/>
          <w:tab w:val="right" w:pos="9781"/>
        </w:tabs>
        <w:ind w:right="-58"/>
        <w:rPr>
          <w:bCs w:val="0"/>
          <w:noProof w:val="0"/>
          <w:sz w:val="28"/>
          <w:szCs w:val="24"/>
          <w:lang w:eastAsia="zh-CN"/>
        </w:rPr>
      </w:pPr>
      <w:r w:rsidRPr="001532BE">
        <w:rPr>
          <w:rFonts w:eastAsia="Batang"/>
          <w:bCs w:val="0"/>
          <w:noProof w:val="0"/>
          <w:sz w:val="28"/>
          <w:szCs w:val="24"/>
        </w:rPr>
        <w:t>3GPP TSG RAN WG1 #9</w:t>
      </w:r>
      <w:r w:rsidR="00AE45AE">
        <w:rPr>
          <w:rFonts w:eastAsia="Batang"/>
          <w:bCs w:val="0"/>
          <w:noProof w:val="0"/>
          <w:sz w:val="28"/>
          <w:szCs w:val="24"/>
        </w:rPr>
        <w:t>8</w:t>
      </w:r>
      <w:r w:rsidR="00001A01" w:rsidRPr="001532BE">
        <w:rPr>
          <w:rFonts w:eastAsia="Batang"/>
          <w:bCs w:val="0"/>
          <w:noProof w:val="0"/>
          <w:sz w:val="28"/>
          <w:szCs w:val="24"/>
        </w:rPr>
        <w:tab/>
      </w:r>
      <w:r w:rsidR="005E1916" w:rsidRPr="005E1916">
        <w:rPr>
          <w:rFonts w:eastAsia="Batang"/>
          <w:bCs w:val="0"/>
          <w:noProof w:val="0"/>
          <w:sz w:val="28"/>
          <w:szCs w:val="24"/>
        </w:rPr>
        <w:t>R1-190828</w:t>
      </w:r>
      <w:r w:rsidR="005E1916">
        <w:rPr>
          <w:rFonts w:eastAsia="Batang"/>
          <w:bCs w:val="0"/>
          <w:noProof w:val="0"/>
          <w:sz w:val="28"/>
          <w:szCs w:val="24"/>
        </w:rPr>
        <w:t>9</w:t>
      </w:r>
    </w:p>
    <w:p w:rsidR="000E00BF" w:rsidRDefault="002E1FAA" w:rsidP="00653744">
      <w:pPr>
        <w:spacing w:after="0"/>
        <w:ind w:left="1988" w:hanging="1988"/>
        <w:rPr>
          <w:rFonts w:ascii="Arial" w:eastAsia="MS Mincho" w:hAnsi="Arial" w:cs="Arial"/>
          <w:b/>
          <w:bCs/>
          <w:sz w:val="28"/>
          <w:szCs w:val="24"/>
          <w:lang w:eastAsia="ja-JP"/>
        </w:rPr>
      </w:pPr>
      <w:r w:rsidRPr="002E1FAA">
        <w:rPr>
          <w:rFonts w:ascii="Arial" w:eastAsia="MS Mincho" w:hAnsi="Arial" w:cs="Arial"/>
          <w:b/>
          <w:bCs/>
          <w:sz w:val="28"/>
          <w:szCs w:val="24"/>
          <w:lang w:eastAsia="ja-JP"/>
        </w:rPr>
        <w:t>Prague, CZ, August 26th – 30th, 2019</w:t>
      </w:r>
    </w:p>
    <w:p w:rsidR="002E1FAA" w:rsidRDefault="002E1FAA"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471992" w:rsidRPr="00471992">
        <w:rPr>
          <w:rFonts w:ascii="Arial" w:hAnsi="Arial" w:cs="Arial"/>
          <w:b/>
          <w:sz w:val="24"/>
          <w:lang w:val="en-US"/>
        </w:rPr>
        <w:t>Discussion of Support of NR Uu configuring LTE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was approved</w:t>
      </w:r>
      <w:r w:rsidR="00615A54">
        <w:rPr>
          <w:lang w:val="en-US"/>
        </w:rPr>
        <w:t>. The WID has recently been revised</w:t>
      </w:r>
      <w:r w:rsidR="00616F3E" w:rsidRPr="00616F3E">
        <w:rPr>
          <w:lang w:val="en-US"/>
        </w:rPr>
        <w:t xml:space="preserve"> </w:t>
      </w:r>
      <w:r w:rsidR="00616F3E" w:rsidRPr="00616F3E">
        <w:rPr>
          <w:cs/>
          <w:lang w:val="en-US"/>
        </w:rPr>
        <w:t>‎</w:t>
      </w:r>
      <w:r w:rsidR="00616F3E" w:rsidRPr="00616F3E">
        <w:rPr>
          <w:lang w:val="en-US"/>
        </w:rPr>
        <w:t>[1]. One of the objectives deals with</w:t>
      </w:r>
      <w:r w:rsidR="00616F3E">
        <w:rPr>
          <w:lang w:val="en-US"/>
        </w:rPr>
        <w:t xml:space="preserve"> </w:t>
      </w:r>
      <w:r w:rsidR="00BB760F">
        <w:rPr>
          <w:lang w:val="en-US"/>
        </w:rPr>
        <w:t>the cross-RAT scenario of control of the LTE sidelink by NR Uu:</w:t>
      </w:r>
    </w:p>
    <w:p w:rsidR="00BB760F" w:rsidRDefault="00BB760F" w:rsidP="00D96B73">
      <w:pPr>
        <w:rPr>
          <w:lang w:val="en-US"/>
        </w:rPr>
      </w:pPr>
    </w:p>
    <w:tbl>
      <w:tblPr>
        <w:tblStyle w:val="TableGrid"/>
        <w:tblW w:w="0" w:type="auto"/>
        <w:tblLook w:val="04A0" w:firstRow="1" w:lastRow="0" w:firstColumn="1" w:lastColumn="0" w:noHBand="0" w:noVBand="1"/>
      </w:tblPr>
      <w:tblGrid>
        <w:gridCol w:w="9017"/>
      </w:tblGrid>
      <w:tr w:rsidR="00D135BC" w:rsidTr="00D1026E">
        <w:tc>
          <w:tcPr>
            <w:tcW w:w="9017" w:type="dxa"/>
          </w:tcPr>
          <w:p w:rsidR="00D1026E" w:rsidRPr="00D1026E" w:rsidRDefault="00D1026E" w:rsidP="00D1026E">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026E">
              <w:rPr>
                <w:rFonts w:ascii="Times New Roman" w:eastAsia="Malgun Gothic" w:hAnsi="Times New Roman" w:cs="Times New Roman" w:hint="eastAsia"/>
                <w:sz w:val="20"/>
                <w:szCs w:val="20"/>
                <w:lang w:eastAsia="ko-KR"/>
              </w:rPr>
              <w:t>2.</w:t>
            </w:r>
            <w:r w:rsidRPr="00D1026E">
              <w:rPr>
                <w:rFonts w:ascii="Times New Roman" w:eastAsia="Malgun Gothic" w:hAnsi="Times New Roman" w:cs="Times New Roman"/>
                <w:sz w:val="20"/>
                <w:szCs w:val="20"/>
                <w:lang w:eastAsia="ko-KR"/>
              </w:rPr>
              <w:t xml:space="preserve"> Specify support for NR Uu to provide control for LTE sidelink </w:t>
            </w:r>
          </w:p>
          <w:p w:rsidR="00D1026E" w:rsidRPr="00D1026E" w:rsidRDefault="00D1026E" w:rsidP="00D1026E">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4 as per the study outcome [RAN2, RAN1]; and</w:t>
            </w:r>
          </w:p>
          <w:p w:rsidR="00D1026E" w:rsidRPr="00D1026E" w:rsidRDefault="00D1026E" w:rsidP="00D1026E">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3-like RRC-configured SPS scheduling with DCI-based activation/deactivation as per the agreement in RAN1#97 [RAN1, RAN2].</w:t>
            </w:r>
          </w:p>
          <w:p w:rsidR="00D135BC" w:rsidRDefault="00D135BC" w:rsidP="00231BB1">
            <w:pPr>
              <w:rPr>
                <w:lang w:val="en-US"/>
              </w:rPr>
            </w:pPr>
          </w:p>
        </w:tc>
      </w:tr>
    </w:tbl>
    <w:p w:rsidR="00C441D4" w:rsidRDefault="00C441D4" w:rsidP="00231BB1">
      <w:pPr>
        <w:rPr>
          <w:lang w:val="en-US"/>
        </w:rPr>
      </w:pPr>
    </w:p>
    <w:p w:rsidR="00D135BC" w:rsidRDefault="00D135BC" w:rsidP="00231BB1">
      <w:pPr>
        <w:rPr>
          <w:lang w:val="en-US"/>
        </w:rPr>
      </w:pPr>
    </w:p>
    <w:p w:rsidR="00231BB1" w:rsidRDefault="006A2127" w:rsidP="00231BB1">
      <w:pPr>
        <w:rPr>
          <w:lang w:val="en-US"/>
        </w:rPr>
      </w:pPr>
      <w:r>
        <w:rPr>
          <w:lang w:val="en-US"/>
        </w:rPr>
        <w:t>T</w:t>
      </w:r>
      <w:r w:rsidRPr="006A2127">
        <w:rPr>
          <w:lang w:val="en-US"/>
        </w:rPr>
        <w:t>he f</w:t>
      </w:r>
      <w:r>
        <w:rPr>
          <w:lang w:val="en-US"/>
        </w:rPr>
        <w:t>ollowing agreement</w:t>
      </w:r>
      <w:r w:rsidR="0031258A">
        <w:rPr>
          <w:lang w:val="en-US"/>
        </w:rPr>
        <w:t xml:space="preserve"> was </w:t>
      </w:r>
      <w:r>
        <w:rPr>
          <w:lang w:val="en-US"/>
        </w:rPr>
        <w:t>reached in</w:t>
      </w:r>
      <w:r w:rsidR="0031258A">
        <w:rPr>
          <w:lang w:val="en-US"/>
        </w:rPr>
        <w:t xml:space="preserve"> the most recent</w:t>
      </w:r>
      <w:r>
        <w:rPr>
          <w:lang w:val="en-US"/>
        </w:rPr>
        <w:t xml:space="preserve"> meeting</w:t>
      </w:r>
      <w:r w:rsidR="00EE6169">
        <w:rPr>
          <w:lang w:val="en-US"/>
        </w:rPr>
        <w:t xml:space="preserve"> </w:t>
      </w:r>
      <w:r w:rsidR="00EE6169">
        <w:rPr>
          <w:lang w:val="en-US"/>
        </w:rPr>
        <w:fldChar w:fldCharType="begin"/>
      </w:r>
      <w:r w:rsidR="00EE6169">
        <w:rPr>
          <w:lang w:val="en-US"/>
        </w:rPr>
        <w:instrText xml:space="preserve"> REF _Ref16912392 \n \h </w:instrText>
      </w:r>
      <w:r w:rsidR="00EE6169">
        <w:rPr>
          <w:lang w:val="en-US"/>
        </w:rPr>
      </w:r>
      <w:r w:rsidR="00EE6169">
        <w:rPr>
          <w:lang w:val="en-US"/>
        </w:rPr>
        <w:fldChar w:fldCharType="separate"/>
      </w:r>
      <w:r w:rsidR="00EE6169">
        <w:rPr>
          <w:lang w:val="en-US"/>
        </w:rPr>
        <w:t>[2]</w:t>
      </w:r>
      <w:r w:rsidR="00EE6169">
        <w:rPr>
          <w:lang w:val="en-US"/>
        </w:rPr>
        <w:fldChar w:fldCharType="end"/>
      </w:r>
      <w:r w:rsidR="00EE6169">
        <w:rPr>
          <w:lang w:val="en-US"/>
        </w:rPr>
        <w:t>:</w:t>
      </w:r>
    </w:p>
    <w:p w:rsidR="00D15A03" w:rsidRDefault="00D15A03" w:rsidP="00C441D4">
      <w:pPr>
        <w:rPr>
          <w:lang w:val="en-US"/>
        </w:rPr>
      </w:pPr>
    </w:p>
    <w:p w:rsidR="00D15A03" w:rsidRDefault="00D15A03" w:rsidP="00C441D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05466" w:rsidTr="00BA23B8">
        <w:trPr>
          <w:cantSplit/>
        </w:trPr>
        <w:tc>
          <w:tcPr>
            <w:tcW w:w="9026" w:type="dxa"/>
            <w:shd w:val="clear" w:color="auto" w:fill="auto"/>
          </w:tcPr>
          <w:p w:rsidR="00905466" w:rsidRPr="00653C8C" w:rsidRDefault="00905466" w:rsidP="00BA23B8">
            <w:pPr>
              <w:rPr>
                <w:szCs w:val="20"/>
              </w:rPr>
            </w:pPr>
            <w:r w:rsidRPr="00653C8C">
              <w:rPr>
                <w:szCs w:val="20"/>
                <w:highlight w:val="green"/>
              </w:rPr>
              <w:t>Agreements</w:t>
            </w:r>
            <w:r w:rsidRPr="00653C8C">
              <w:rPr>
                <w:szCs w:val="20"/>
              </w:rPr>
              <w:t>:</w:t>
            </w:r>
          </w:p>
          <w:p w:rsidR="00905466" w:rsidRPr="00653C8C" w:rsidRDefault="00905466" w:rsidP="00905466">
            <w:pPr>
              <w:pStyle w:val="ListParagraph"/>
              <w:numPr>
                <w:ilvl w:val="0"/>
                <w:numId w:val="21"/>
              </w:numPr>
              <w:spacing w:after="160"/>
              <w:contextualSpacing/>
              <w:rPr>
                <w:szCs w:val="20"/>
              </w:rPr>
            </w:pPr>
            <w:r w:rsidRPr="00653C8C">
              <w:rPr>
                <w:szCs w:val="20"/>
              </w:rPr>
              <w:t>RRC-based activation/deactivation is not supported</w:t>
            </w:r>
          </w:p>
          <w:p w:rsidR="00905466" w:rsidRPr="00653C8C" w:rsidRDefault="00905466" w:rsidP="00905466">
            <w:pPr>
              <w:pStyle w:val="ListParagraph"/>
              <w:numPr>
                <w:ilvl w:val="0"/>
                <w:numId w:val="21"/>
              </w:numPr>
              <w:spacing w:after="160"/>
              <w:contextualSpacing/>
              <w:rPr>
                <w:szCs w:val="20"/>
              </w:rPr>
            </w:pPr>
            <w:r w:rsidRPr="00653C8C">
              <w:rPr>
                <w:szCs w:val="20"/>
              </w:rPr>
              <w:t xml:space="preserve">DCI-based activation/deactivation is supported </w:t>
            </w:r>
          </w:p>
          <w:p w:rsidR="00905466" w:rsidRPr="00653C8C" w:rsidRDefault="00905466" w:rsidP="00905466">
            <w:pPr>
              <w:pStyle w:val="ListParagraph"/>
              <w:numPr>
                <w:ilvl w:val="1"/>
                <w:numId w:val="21"/>
              </w:numPr>
              <w:spacing w:after="160"/>
              <w:contextualSpacing/>
              <w:rPr>
                <w:szCs w:val="20"/>
              </w:rPr>
            </w:pPr>
            <w:r w:rsidRPr="00653C8C">
              <w:rPr>
                <w:szCs w:val="20"/>
              </w:rPr>
              <w:t xml:space="preserve">Support </w:t>
            </w:r>
            <w:bookmarkStart w:id="0" w:name="_Hlk16910474"/>
            <w:r w:rsidRPr="00653C8C">
              <w:rPr>
                <w:szCs w:val="20"/>
              </w:rPr>
              <w:t xml:space="preserve">of LTE PC5 scheduling by NR Uu </w:t>
            </w:r>
            <w:bookmarkEnd w:id="0"/>
            <w:r w:rsidRPr="00653C8C">
              <w:rPr>
                <w:szCs w:val="20"/>
              </w:rPr>
              <w:t>(mode 3-like )</w:t>
            </w:r>
            <w:r w:rsidRPr="00653C8C">
              <w:rPr>
                <w:rFonts w:eastAsia="Malgun Gothic"/>
                <w:i/>
                <w:szCs w:val="20"/>
                <w:lang w:eastAsia="ko-KR"/>
              </w:rPr>
              <w:t xml:space="preserve"> </w:t>
            </w:r>
            <w:r w:rsidRPr="00653C8C">
              <w:rPr>
                <w:szCs w:val="20"/>
              </w:rPr>
              <w:t>is based on UE capability</w:t>
            </w:r>
          </w:p>
          <w:p w:rsidR="00905466" w:rsidRPr="00653C8C" w:rsidRDefault="00905466" w:rsidP="00905466">
            <w:pPr>
              <w:pStyle w:val="ListParagraph"/>
              <w:numPr>
                <w:ilvl w:val="1"/>
                <w:numId w:val="21"/>
              </w:numPr>
              <w:spacing w:after="160"/>
              <w:contextualSpacing/>
              <w:rPr>
                <w:szCs w:val="20"/>
              </w:rPr>
            </w:pPr>
            <w:r w:rsidRPr="00653C8C">
              <w:rPr>
                <w:szCs w:val="20"/>
              </w:rPr>
              <w:t>NR DCI provides the fields of DCI 5A in LTE-V that are related to SPS scheduling</w:t>
            </w:r>
          </w:p>
          <w:p w:rsidR="00905466" w:rsidRPr="00653C8C" w:rsidRDefault="00905466" w:rsidP="00905466">
            <w:pPr>
              <w:pStyle w:val="ListParagraph"/>
              <w:numPr>
                <w:ilvl w:val="1"/>
                <w:numId w:val="21"/>
              </w:numPr>
              <w:spacing w:after="160"/>
              <w:contextualSpacing/>
              <w:rPr>
                <w:szCs w:val="20"/>
              </w:rPr>
            </w:pPr>
            <w:r w:rsidRPr="00653C8C">
              <w:rPr>
                <w:szCs w:val="20"/>
              </w:rPr>
              <w:t>The size of DCI for activation/deactivation is one of the DCI size(s) that will be defined for NR Uu scheduling NR V2V</w:t>
            </w:r>
          </w:p>
          <w:p w:rsidR="00905466" w:rsidRPr="00653C8C" w:rsidRDefault="00905466" w:rsidP="00905466">
            <w:pPr>
              <w:pStyle w:val="ListParagraph"/>
              <w:numPr>
                <w:ilvl w:val="2"/>
                <w:numId w:val="21"/>
              </w:numPr>
              <w:spacing w:after="160"/>
              <w:contextualSpacing/>
              <w:rPr>
                <w:szCs w:val="20"/>
              </w:rPr>
            </w:pPr>
            <w:r w:rsidRPr="00653C8C">
              <w:rPr>
                <w:szCs w:val="20"/>
              </w:rPr>
              <w:t>FFS whether the DCI format is the same as one of the DCI formats that will be defined for NR Uu scheduling NR V2V</w:t>
            </w:r>
          </w:p>
          <w:p w:rsidR="00905466" w:rsidRPr="00653C8C" w:rsidRDefault="00905466" w:rsidP="00905466">
            <w:pPr>
              <w:pStyle w:val="ListParagraph"/>
              <w:numPr>
                <w:ilvl w:val="1"/>
                <w:numId w:val="21"/>
              </w:numPr>
              <w:spacing w:after="160"/>
              <w:contextualSpacing/>
              <w:rPr>
                <w:szCs w:val="20"/>
              </w:rPr>
            </w:pPr>
            <w:r w:rsidRPr="00653C8C">
              <w:rPr>
                <w:szCs w:val="20"/>
              </w:rPr>
              <w:t>Activation/deactivation applies to the first LTE subframe after Z+X ms after receiving the DCI</w:t>
            </w:r>
          </w:p>
          <w:p w:rsidR="00905466" w:rsidRPr="00653C8C" w:rsidRDefault="00905466" w:rsidP="00905466">
            <w:pPr>
              <w:pStyle w:val="ListParagraph"/>
              <w:numPr>
                <w:ilvl w:val="2"/>
                <w:numId w:val="21"/>
              </w:numPr>
              <w:spacing w:after="160"/>
              <w:contextualSpacing/>
              <w:rPr>
                <w:szCs w:val="20"/>
              </w:rPr>
            </w:pPr>
            <w:r w:rsidRPr="00653C8C">
              <w:rPr>
                <w:szCs w:val="20"/>
              </w:rPr>
              <w:t>Z is the same timing offset in current LTE V2X specs</w:t>
            </w:r>
          </w:p>
          <w:p w:rsidR="00905466" w:rsidRPr="00653C8C" w:rsidRDefault="00905466" w:rsidP="00905466">
            <w:pPr>
              <w:pStyle w:val="ListParagraph"/>
              <w:numPr>
                <w:ilvl w:val="2"/>
                <w:numId w:val="21"/>
              </w:numPr>
              <w:spacing w:after="160"/>
              <w:contextualSpacing/>
              <w:rPr>
                <w:szCs w:val="20"/>
              </w:rPr>
            </w:pPr>
            <w:r w:rsidRPr="00653C8C">
              <w:rPr>
                <w:szCs w:val="20"/>
              </w:rPr>
              <w:t>X&gt;0. FFS value(s) of X, and if one or multiple values of X are possible</w:t>
            </w:r>
          </w:p>
          <w:p w:rsidR="00905466" w:rsidRDefault="00905466" w:rsidP="00BA23B8">
            <w:r w:rsidRPr="00653C8C">
              <w:t xml:space="preserve">Draft LS to RAN to be prepared in </w:t>
            </w:r>
            <w:hyperlink r:id="rId8" w:history="1">
              <w:r w:rsidRPr="00431F75">
                <w:rPr>
                  <w:rStyle w:val="Hyperlink"/>
                  <w:b/>
                </w:rPr>
                <w:t>R1-1907826</w:t>
              </w:r>
            </w:hyperlink>
            <w:r>
              <w:t xml:space="preserve"> (Phillippe, Huawei), which is </w:t>
            </w:r>
            <w:r w:rsidRPr="00F416AF">
              <w:rPr>
                <w:highlight w:val="green"/>
              </w:rPr>
              <w:t xml:space="preserve">approved </w:t>
            </w:r>
            <w:r>
              <w:t>with the following update:</w:t>
            </w:r>
          </w:p>
          <w:p w:rsidR="00905466" w:rsidRPr="00F416AF" w:rsidRDefault="00905466" w:rsidP="00BA23B8">
            <w:pPr>
              <w:jc w:val="center"/>
              <w:rPr>
                <w:rFonts w:ascii="Arial" w:hAnsi="Arial" w:cs="Arial"/>
                <w:iCs/>
                <w:color w:val="FF0000"/>
                <w:u w:val="single"/>
                <w:lang w:eastAsia="ja-JP"/>
              </w:rPr>
            </w:pPr>
            <w:r w:rsidRPr="00F416AF">
              <w:rPr>
                <w:rFonts w:ascii="Arial" w:hAnsi="Arial" w:cs="Arial"/>
                <w:iCs/>
                <w:lang w:eastAsia="ja-JP"/>
              </w:rPr>
              <w:t xml:space="preserve">for LTE sidelink </w:t>
            </w:r>
            <w:r w:rsidRPr="00F416AF">
              <w:rPr>
                <w:rFonts w:ascii="Arial" w:hAnsi="Arial" w:cs="Arial"/>
                <w:iCs/>
                <w:color w:val="FF0000"/>
                <w:u w:val="single"/>
                <w:lang w:eastAsia="ja-JP"/>
              </w:rPr>
              <w:t>for mode 3</w:t>
            </w:r>
          </w:p>
          <w:p w:rsidR="00905466" w:rsidRPr="00F416AF" w:rsidRDefault="00905466" w:rsidP="00BA23B8">
            <w:r w:rsidRPr="00F416AF">
              <w:t xml:space="preserve">with final LS in </w:t>
            </w:r>
            <w:hyperlink r:id="rId9" w:history="1">
              <w:r w:rsidRPr="00431F75">
                <w:rPr>
                  <w:rStyle w:val="Hyperlink"/>
                  <w:highlight w:val="green"/>
                </w:rPr>
                <w:t>R1-1907909</w:t>
              </w:r>
            </w:hyperlink>
            <w:r w:rsidRPr="00F416AF">
              <w:t>.</w:t>
            </w:r>
          </w:p>
          <w:p w:rsidR="00905466" w:rsidRDefault="00905466" w:rsidP="00BA23B8"/>
        </w:tc>
      </w:tr>
    </w:tbl>
    <w:p w:rsidR="00D15A03" w:rsidRPr="00905466" w:rsidRDefault="00D15A03" w:rsidP="00C441D4"/>
    <w:p w:rsidR="00452225" w:rsidRPr="00C441D4" w:rsidRDefault="0045222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52686B" w:rsidRDefault="002D30DE" w:rsidP="00F453A8">
      <w:pPr>
        <w:pStyle w:val="Heading2"/>
        <w:rPr>
          <w:lang w:val="en-US"/>
        </w:rPr>
      </w:pPr>
      <w:r>
        <w:rPr>
          <w:lang w:val="en-US"/>
        </w:rPr>
        <w:t>Configuration for</w:t>
      </w:r>
      <w:r w:rsidR="00F453A8">
        <w:rPr>
          <w:lang w:val="en-US"/>
        </w:rPr>
        <w:t xml:space="preserve"> LTE sidelink mode 4</w:t>
      </w:r>
    </w:p>
    <w:p w:rsidR="001426EA" w:rsidRDefault="001426EA" w:rsidP="00F453A8">
      <w:pPr>
        <w:rPr>
          <w:lang w:val="en-US" w:eastAsia="en-GB"/>
        </w:rPr>
      </w:pPr>
      <w:r>
        <w:rPr>
          <w:lang w:val="en-US" w:eastAsia="en-GB"/>
        </w:rPr>
        <w:t xml:space="preserve">RAN1 have already agreed that it </w:t>
      </w:r>
      <w:r w:rsidRPr="001426EA">
        <w:rPr>
          <w:lang w:val="en-US" w:eastAsia="en-GB"/>
        </w:rPr>
        <w:t>is supported that NR Uu provides necessary semi-static configuration for mode-4 LTE SL communications</w:t>
      </w:r>
      <w:r>
        <w:rPr>
          <w:lang w:val="en-US" w:eastAsia="en-GB"/>
        </w:rPr>
        <w:t xml:space="preserve"> and that the signalling details are up to RAN2. In our view, no further work is required in RAN1.</w:t>
      </w:r>
    </w:p>
    <w:p w:rsidR="008C716A" w:rsidRDefault="008C716A" w:rsidP="008C716A">
      <w:pPr>
        <w:rPr>
          <w:b/>
          <w:bCs/>
          <w:lang w:val="en-US" w:eastAsia="zh-CN"/>
        </w:rPr>
      </w:pPr>
      <w:r>
        <w:rPr>
          <w:lang w:val="en-US" w:eastAsia="zh-CN"/>
        </w:rPr>
        <w:br/>
      </w:r>
      <w:bookmarkStart w:id="1" w:name="Obs_Config"/>
      <w:r>
        <w:rPr>
          <w:b/>
          <w:bCs/>
          <w:lang w:val="en-US" w:eastAsia="zh-CN"/>
        </w:rPr>
        <w:t xml:space="preserve">Observation </w:t>
      </w:r>
      <w:r>
        <w:fldChar w:fldCharType="begin"/>
      </w:r>
      <w:r>
        <w:rPr>
          <w:b/>
          <w:bCs/>
          <w:lang w:val="en-US" w:eastAsia="zh-CN"/>
        </w:rPr>
        <w:instrText xml:space="preserve"> SEQ Observation \* Arabic </w:instrText>
      </w:r>
      <w:r>
        <w:fldChar w:fldCharType="separate"/>
      </w:r>
      <w:r w:rsidR="00EE6169">
        <w:rPr>
          <w:b/>
          <w:bCs/>
          <w:noProof/>
          <w:lang w:val="en-US" w:eastAsia="zh-CN"/>
        </w:rPr>
        <w:t>1</w:t>
      </w:r>
      <w:r>
        <w:fldChar w:fldCharType="end"/>
      </w:r>
      <w:r>
        <w:rPr>
          <w:b/>
          <w:bCs/>
          <w:lang w:val="en-US" w:eastAsia="zh-CN"/>
        </w:rPr>
        <w:t>: No further RAN1 work on configuration for LTE sidelink mode 4 is needed.</w:t>
      </w:r>
    </w:p>
    <w:bookmarkEnd w:id="1"/>
    <w:p w:rsidR="001426EA" w:rsidRDefault="001426EA" w:rsidP="00F453A8">
      <w:pPr>
        <w:rPr>
          <w:lang w:val="en-US" w:eastAsia="en-GB"/>
        </w:rPr>
      </w:pPr>
    </w:p>
    <w:p w:rsidR="00615A54" w:rsidRDefault="00F453A8" w:rsidP="00615A54">
      <w:pPr>
        <w:pStyle w:val="Heading2"/>
        <w:rPr>
          <w:lang w:val="en-US"/>
        </w:rPr>
      </w:pPr>
      <w:r>
        <w:rPr>
          <w:lang w:val="en-US"/>
        </w:rPr>
        <w:t>Scheduling of LTE sidelink mode 3</w:t>
      </w:r>
      <w:r w:rsidR="00232EEF">
        <w:rPr>
          <w:lang w:val="en-US"/>
        </w:rPr>
        <w:t xml:space="preserve"> (SPS)</w:t>
      </w:r>
    </w:p>
    <w:p w:rsidR="00615A54" w:rsidRDefault="00615A54" w:rsidP="0046445D">
      <w:pPr>
        <w:rPr>
          <w:lang w:val="en-US" w:eastAsia="en-GB"/>
        </w:rPr>
      </w:pPr>
      <w:r>
        <w:rPr>
          <w:lang w:val="en-US" w:eastAsia="en-GB"/>
        </w:rPr>
        <w:t xml:space="preserve">RAN1 have agreed to support DCI-based activation/deactivation of LTE sidelink SPS. </w:t>
      </w:r>
      <w:r w:rsidR="003C15B4">
        <w:rPr>
          <w:lang w:val="en-US" w:eastAsia="en-GB"/>
        </w:rPr>
        <w:t xml:space="preserve">To set the context, </w:t>
      </w:r>
      <w:r w:rsidR="00674162">
        <w:rPr>
          <w:lang w:val="en-US" w:eastAsia="en-GB"/>
        </w:rPr>
        <w:fldChar w:fldCharType="begin"/>
      </w:r>
      <w:r w:rsidR="00674162">
        <w:rPr>
          <w:lang w:val="en-US" w:eastAsia="en-GB"/>
        </w:rPr>
        <w:instrText xml:space="preserve"> REF _Ref16870122 \h </w:instrText>
      </w:r>
      <w:r w:rsidR="00674162">
        <w:rPr>
          <w:lang w:val="en-US" w:eastAsia="en-GB"/>
        </w:rPr>
      </w:r>
      <w:r w:rsidR="00674162">
        <w:rPr>
          <w:lang w:val="en-US" w:eastAsia="en-GB"/>
        </w:rPr>
        <w:fldChar w:fldCharType="separate"/>
      </w:r>
      <w:r w:rsidR="00EE6169">
        <w:t xml:space="preserve">Figure </w:t>
      </w:r>
      <w:r w:rsidR="00EE6169">
        <w:rPr>
          <w:noProof/>
        </w:rPr>
        <w:t>1</w:t>
      </w:r>
      <w:r w:rsidR="00674162">
        <w:rPr>
          <w:lang w:val="en-US" w:eastAsia="en-GB"/>
        </w:rPr>
        <w:fldChar w:fldCharType="end"/>
      </w:r>
      <w:r w:rsidR="00674162">
        <w:rPr>
          <w:lang w:val="en-US" w:eastAsia="en-GB"/>
        </w:rPr>
        <w:t xml:space="preserve"> shows what the overall </w:t>
      </w:r>
      <w:r w:rsidR="003C15B4">
        <w:rPr>
          <w:lang w:val="en-US" w:eastAsia="en-GB"/>
        </w:rPr>
        <w:t xml:space="preserve">message </w:t>
      </w:r>
      <w:r w:rsidR="00674162">
        <w:rPr>
          <w:lang w:val="en-US" w:eastAsia="en-GB"/>
        </w:rPr>
        <w:t>flow might look like</w:t>
      </w:r>
      <w:r w:rsidR="00811A8E">
        <w:rPr>
          <w:lang w:val="en-US" w:eastAsia="en-GB"/>
        </w:rPr>
        <w:t>. The exchanges between “NR UE” and “LTE UE” of course take place over an internal interface and are not subject to specification.</w:t>
      </w:r>
    </w:p>
    <w:p w:rsidR="00674162" w:rsidRPr="006D6A04" w:rsidRDefault="00674162" w:rsidP="006D6A04">
      <w:pPr>
        <w:pStyle w:val="ListParagraph"/>
        <w:numPr>
          <w:ilvl w:val="0"/>
          <w:numId w:val="22"/>
        </w:numPr>
        <w:rPr>
          <w:lang w:val="en-US" w:eastAsia="en-GB"/>
        </w:rPr>
      </w:pPr>
      <w:r w:rsidRPr="006D6A04">
        <w:rPr>
          <w:lang w:val="en-US" w:eastAsia="en-GB"/>
        </w:rPr>
        <w:t>The NR UE indicates to the gNB its cross-RAT SL scheduling capability, along perhaps with the required processing delay for DCI activation/deactivation</w:t>
      </w:r>
      <w:r w:rsidR="00B253D7" w:rsidRPr="006D6A04">
        <w:rPr>
          <w:lang w:val="en-US" w:eastAsia="en-GB"/>
        </w:rPr>
        <w:t xml:space="preserve"> (RAN1 have agreed that “</w:t>
      </w:r>
      <w:r w:rsidR="00B253D7" w:rsidRPr="006D6A04">
        <w:rPr>
          <w:lang w:val="en-US" w:eastAsia="en-GB"/>
        </w:rPr>
        <w:t>Support of LTE PC5 scheduling by NR Uu (mode 3-like) is based on UE capability</w:t>
      </w:r>
      <w:r w:rsidR="00B253D7" w:rsidRPr="006D6A04">
        <w:rPr>
          <w:lang w:val="en-US" w:eastAsia="en-GB"/>
        </w:rPr>
        <w:t>”)</w:t>
      </w:r>
    </w:p>
    <w:p w:rsidR="00674162" w:rsidRPr="006D6A04" w:rsidRDefault="00674162" w:rsidP="006D6A04">
      <w:pPr>
        <w:pStyle w:val="ListParagraph"/>
        <w:numPr>
          <w:ilvl w:val="0"/>
          <w:numId w:val="22"/>
        </w:numPr>
        <w:rPr>
          <w:lang w:val="en-US" w:eastAsia="en-GB"/>
        </w:rPr>
      </w:pPr>
      <w:r w:rsidRPr="006D6A04">
        <w:rPr>
          <w:lang w:val="en-US" w:eastAsia="en-GB"/>
        </w:rPr>
        <w:t>The gNB may provide dedicated LTE sidelink configuration, which the NR UE passes on to the LTE UE via the internal interface.</w:t>
      </w:r>
    </w:p>
    <w:p w:rsidR="00674162" w:rsidRPr="006D6A04" w:rsidRDefault="00674162" w:rsidP="006D6A04">
      <w:pPr>
        <w:pStyle w:val="ListParagraph"/>
        <w:numPr>
          <w:ilvl w:val="0"/>
          <w:numId w:val="22"/>
        </w:numPr>
        <w:rPr>
          <w:lang w:val="en-US" w:eastAsia="en-GB"/>
        </w:rPr>
      </w:pPr>
      <w:r w:rsidRPr="006D6A04">
        <w:rPr>
          <w:lang w:val="en-US" w:eastAsia="en-GB"/>
        </w:rPr>
        <w:t>When the LTE UE has periodic sidelink traffic to transmit it provides SL traffic pattern information to the NR UE over the internal interface; the NR UE passes this on to the gNB over NR Uu in an RRC UE assistance information message.</w:t>
      </w:r>
      <w:r w:rsidR="003C15B4" w:rsidRPr="006D6A04">
        <w:rPr>
          <w:lang w:val="en-US" w:eastAsia="en-GB"/>
        </w:rPr>
        <w:t xml:space="preserve"> This can re-use the existing LTE RRC IEs.</w:t>
      </w:r>
      <w:r w:rsidR="00343EA7">
        <w:rPr>
          <w:lang w:val="en-US" w:eastAsia="en-GB"/>
        </w:rPr>
        <w:t xml:space="preserve"> The SL traffic pattern information </w:t>
      </w:r>
      <w:r w:rsidR="00811A8E">
        <w:rPr>
          <w:lang w:val="en-US" w:eastAsia="en-GB"/>
        </w:rPr>
        <w:t xml:space="preserve">includes packet timing information; for LTE, this is relative to the LTE </w:t>
      </w:r>
      <w:proofErr w:type="spellStart"/>
      <w:r w:rsidR="00811A8E">
        <w:rPr>
          <w:lang w:val="en-US" w:eastAsia="en-GB"/>
        </w:rPr>
        <w:t>Uu’s</w:t>
      </w:r>
      <w:proofErr w:type="spellEnd"/>
      <w:r w:rsidR="00811A8E">
        <w:rPr>
          <w:lang w:val="en-US" w:eastAsia="en-GB"/>
        </w:rPr>
        <w:t xml:space="preserve"> SFN, so for the cross-RAT case some communication between NR UE and LTE UE about timing may be required.</w:t>
      </w:r>
    </w:p>
    <w:p w:rsidR="00674162" w:rsidRPr="006D6A04" w:rsidRDefault="006D6A04" w:rsidP="006D6A04">
      <w:pPr>
        <w:pStyle w:val="ListParagraph"/>
        <w:numPr>
          <w:ilvl w:val="0"/>
          <w:numId w:val="22"/>
        </w:numPr>
        <w:rPr>
          <w:lang w:val="en-US" w:eastAsia="en-GB"/>
        </w:rPr>
      </w:pPr>
      <w:r w:rsidRPr="006D6A04">
        <w:rPr>
          <w:lang w:val="en-US" w:eastAsia="en-GB"/>
        </w:rPr>
        <w:t>gNB provides the LTE SL SPS configuration over NR Uu to the NR UE, which in turn passes it on to the LTE UE via the internal interface.</w:t>
      </w:r>
    </w:p>
    <w:p w:rsidR="006D6A04" w:rsidRPr="006D6A04" w:rsidRDefault="006D6A04" w:rsidP="006D6A04">
      <w:pPr>
        <w:pStyle w:val="ListParagraph"/>
        <w:numPr>
          <w:ilvl w:val="0"/>
          <w:numId w:val="22"/>
        </w:numPr>
        <w:rPr>
          <w:lang w:val="en-US" w:eastAsia="en-GB"/>
        </w:rPr>
      </w:pPr>
      <w:r w:rsidRPr="006D6A04">
        <w:rPr>
          <w:lang w:val="en-US" w:eastAsia="en-GB"/>
        </w:rPr>
        <w:t>Finally, the gNB activates the LTE SL SPS configuration by transmitting a DCI over NR Uu to the NR UE, which in turn passes it on to the LTE UE via the internal interface</w:t>
      </w:r>
    </w:p>
    <w:p w:rsidR="00674162" w:rsidRDefault="00674162" w:rsidP="0046445D">
      <w:pPr>
        <w:rPr>
          <w:lang w:val="en-US" w:eastAsia="en-GB"/>
        </w:rPr>
      </w:pPr>
    </w:p>
    <w:p w:rsidR="00674162" w:rsidRDefault="00674162" w:rsidP="0046445D">
      <w:pPr>
        <w:rPr>
          <w:lang w:val="en-US" w:eastAsia="en-GB"/>
        </w:rPr>
      </w:pPr>
    </w:p>
    <w:p w:rsidR="00674162" w:rsidRDefault="00674162" w:rsidP="00674162">
      <w:pPr>
        <w:keepNext/>
      </w:pPr>
      <w:r>
        <w:rPr>
          <w:noProof/>
        </w:rPr>
        <w:drawing>
          <wp:inline distT="0" distB="0" distL="0" distR="0">
            <wp:extent cx="5715000" cy="3171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171825"/>
                    </a:xfrm>
                    <a:prstGeom prst="rect">
                      <a:avLst/>
                    </a:prstGeom>
                    <a:noFill/>
                    <a:ln>
                      <a:noFill/>
                    </a:ln>
                  </pic:spPr>
                </pic:pic>
              </a:graphicData>
            </a:graphic>
          </wp:inline>
        </w:drawing>
      </w:r>
    </w:p>
    <w:p w:rsidR="006C534D" w:rsidRDefault="00674162" w:rsidP="00674162">
      <w:pPr>
        <w:pStyle w:val="Caption"/>
        <w:rPr>
          <w:lang w:val="en-US" w:eastAsia="en-GB"/>
        </w:rPr>
      </w:pPr>
      <w:bookmarkStart w:id="2" w:name="_Ref16870122"/>
      <w:r>
        <w:t xml:space="preserve">Figure </w:t>
      </w:r>
      <w:fldSimple w:instr=" SEQ Figure \* ARABIC ">
        <w:r w:rsidR="00EE6169">
          <w:rPr>
            <w:noProof/>
          </w:rPr>
          <w:t>1</w:t>
        </w:r>
      </w:fldSimple>
      <w:bookmarkEnd w:id="2"/>
      <w:r>
        <w:t>: Sequence diagram of what cross-RAT scheduling might look like</w:t>
      </w:r>
    </w:p>
    <w:p w:rsidR="00674162" w:rsidRDefault="00674162" w:rsidP="0046445D">
      <w:pPr>
        <w:rPr>
          <w:lang w:val="en-US" w:eastAsia="en-GB"/>
        </w:rPr>
      </w:pPr>
    </w:p>
    <w:p w:rsidR="00674162" w:rsidRDefault="006D6A04" w:rsidP="0046445D">
      <w:pPr>
        <w:rPr>
          <w:lang w:val="en-US" w:eastAsia="en-GB"/>
        </w:rPr>
      </w:pPr>
      <w:r>
        <w:rPr>
          <w:lang w:val="en-US" w:eastAsia="en-GB"/>
        </w:rPr>
        <w:t>The RAN1 tasks to enable this are</w:t>
      </w:r>
    </w:p>
    <w:p w:rsidR="006D6A04" w:rsidRPr="00343EA7" w:rsidRDefault="006D6A04" w:rsidP="00343EA7">
      <w:pPr>
        <w:pStyle w:val="ListParagraph"/>
        <w:numPr>
          <w:ilvl w:val="0"/>
          <w:numId w:val="23"/>
        </w:numPr>
        <w:rPr>
          <w:lang w:val="en-US" w:eastAsia="en-GB"/>
        </w:rPr>
      </w:pPr>
      <w:r w:rsidRPr="00343EA7">
        <w:rPr>
          <w:lang w:val="en-US" w:eastAsia="en-GB"/>
        </w:rPr>
        <w:t>Design of a new NR DCI format for activation/deactivation of LTE SL SPS.</w:t>
      </w:r>
    </w:p>
    <w:p w:rsidR="006D6A04" w:rsidRPr="00343EA7" w:rsidRDefault="006D6A04" w:rsidP="00343EA7">
      <w:pPr>
        <w:pStyle w:val="ListParagraph"/>
        <w:numPr>
          <w:ilvl w:val="0"/>
          <w:numId w:val="23"/>
        </w:numPr>
        <w:rPr>
          <w:lang w:val="en-US" w:eastAsia="en-GB"/>
        </w:rPr>
      </w:pPr>
      <w:r w:rsidRPr="00343EA7">
        <w:rPr>
          <w:lang w:val="en-US" w:eastAsia="en-GB"/>
        </w:rPr>
        <w:t>Definition of the timing relationship between time of DCI reception on NR Uu and time of activation</w:t>
      </w:r>
      <w:r w:rsidR="00343EA7" w:rsidRPr="00343EA7">
        <w:rPr>
          <w:lang w:val="en-US" w:eastAsia="en-GB"/>
        </w:rPr>
        <w:t xml:space="preserve"> </w:t>
      </w:r>
      <w:r w:rsidRPr="00343EA7">
        <w:rPr>
          <w:lang w:val="en-US" w:eastAsia="en-GB"/>
        </w:rPr>
        <w:t>of the corresponding LTE SL SPS configuration</w:t>
      </w:r>
      <w:r w:rsidR="00343EA7" w:rsidRPr="00343EA7">
        <w:rPr>
          <w:lang w:val="en-US" w:eastAsia="en-GB"/>
        </w:rPr>
        <w:t xml:space="preserve"> (that is, time of first PSCCH/PSSCH transmission on the LTE sidelink).</w:t>
      </w:r>
    </w:p>
    <w:p w:rsidR="006D6A04" w:rsidRDefault="006D6A04" w:rsidP="0046445D">
      <w:pPr>
        <w:rPr>
          <w:lang w:val="en-US" w:eastAsia="en-GB"/>
        </w:rPr>
      </w:pPr>
    </w:p>
    <w:p w:rsidR="009D7967" w:rsidRDefault="009D7967" w:rsidP="00424963">
      <w:pPr>
        <w:pStyle w:val="Heading3"/>
        <w:rPr>
          <w:lang w:val="en-US"/>
        </w:rPr>
      </w:pPr>
      <w:r>
        <w:rPr>
          <w:lang w:val="en-US"/>
        </w:rPr>
        <w:t xml:space="preserve">The definition of the timing relationship between DCI and SPS activation </w:t>
      </w:r>
    </w:p>
    <w:p w:rsidR="009D7967" w:rsidRDefault="009D7967" w:rsidP="009D7967">
      <w:pPr>
        <w:rPr>
          <w:lang w:val="en-US" w:eastAsia="en-GB"/>
        </w:rPr>
      </w:pPr>
      <w:r>
        <w:rPr>
          <w:lang w:val="en-US" w:eastAsia="en-GB"/>
        </w:rPr>
        <w:t xml:space="preserve">In the pure LTE case, the processing time is fixed in the specification to 4 subframes (this corresponds to the value Z in the agreement reached at RAN1#97). In the cross-RAT scenario, however, any signalling received from the gNB over NR Uu must be forwarded from the NR module to the LTE module. This forwarding will lead to additional delay, and that delay may be highly implementation-dependent. It is hence required to let the UE inform the gNB about its processing delay requirement rather than setting a value in the specification. </w:t>
      </w:r>
    </w:p>
    <w:p w:rsidR="009D7967" w:rsidRDefault="009D7967" w:rsidP="009D7967">
      <w:pPr>
        <w:rPr>
          <w:b/>
          <w:bCs/>
          <w:lang w:val="en-US" w:eastAsia="zh-CN"/>
        </w:rPr>
      </w:pPr>
      <w:r>
        <w:rPr>
          <w:lang w:val="en-US" w:eastAsia="zh-CN"/>
        </w:rPr>
        <w:br/>
      </w:r>
      <w:bookmarkStart w:id="3" w:name="Obs_Impl"/>
      <w:r>
        <w:rPr>
          <w:b/>
          <w:bCs/>
          <w:lang w:val="en-US" w:eastAsia="zh-CN"/>
        </w:rPr>
        <w:t xml:space="preserve">Observation </w:t>
      </w:r>
      <w:r>
        <w:fldChar w:fldCharType="begin"/>
      </w:r>
      <w:r>
        <w:rPr>
          <w:b/>
          <w:bCs/>
          <w:lang w:val="en-US" w:eastAsia="zh-CN"/>
        </w:rPr>
        <w:instrText xml:space="preserve"> SEQ Observation \* Arabic </w:instrText>
      </w:r>
      <w:r>
        <w:fldChar w:fldCharType="separate"/>
      </w:r>
      <w:r w:rsidR="00EE6169">
        <w:rPr>
          <w:b/>
          <w:bCs/>
          <w:noProof/>
          <w:lang w:val="en-US" w:eastAsia="zh-CN"/>
        </w:rPr>
        <w:t>2</w:t>
      </w:r>
      <w:r>
        <w:fldChar w:fldCharType="end"/>
      </w:r>
      <w:r>
        <w:rPr>
          <w:b/>
          <w:bCs/>
          <w:lang w:val="en-US" w:eastAsia="zh-CN"/>
        </w:rPr>
        <w:t>: Required time offset for UE-internal inter-RAT forwarding of the DCI</w:t>
      </w:r>
      <w:r w:rsidR="008D12C4">
        <w:rPr>
          <w:b/>
          <w:bCs/>
          <w:lang w:val="en-US" w:eastAsia="zh-CN"/>
        </w:rPr>
        <w:t xml:space="preserve"> for activation of LTE SL SPS</w:t>
      </w:r>
      <w:r>
        <w:rPr>
          <w:b/>
          <w:bCs/>
          <w:lang w:val="en-US" w:eastAsia="zh-CN"/>
        </w:rPr>
        <w:t xml:space="preserve"> is implementation-dependent and may vary widely among implementations.</w:t>
      </w:r>
    </w:p>
    <w:p w:rsidR="009D7967" w:rsidRDefault="009D7967" w:rsidP="009D7967">
      <w:pPr>
        <w:rPr>
          <w:lang w:val="en-US" w:eastAsia="zh-CN"/>
        </w:rPr>
      </w:pPr>
      <w:bookmarkStart w:id="4" w:name="P_Impl"/>
      <w:bookmarkStart w:id="5" w:name="_GoBack"/>
      <w:bookmarkEnd w:id="3"/>
      <w:bookmarkEnd w:id="5"/>
      <w:r w:rsidRPr="00283C34">
        <w:rPr>
          <w:b/>
          <w:bCs/>
          <w:lang w:val="en-US" w:eastAsia="zh-CN"/>
        </w:rPr>
        <w:t>Proposal</w:t>
      </w:r>
      <w:r>
        <w:rPr>
          <w:b/>
          <w:bCs/>
          <w:lang w:val="en-US" w:eastAsia="zh-CN"/>
        </w:rPr>
        <w:t xml:space="preserve"> </w:t>
      </w:r>
      <w:bookmarkStart w:id="6" w:name="_Hlk5129169"/>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EE6169">
        <w:rPr>
          <w:b/>
          <w:bCs/>
          <w:noProof/>
          <w:lang w:val="en-US" w:eastAsia="zh-CN"/>
        </w:rPr>
        <w:t>1</w:t>
      </w:r>
      <w:r>
        <w:rPr>
          <w:b/>
          <w:bCs/>
          <w:lang w:val="en-US" w:eastAsia="zh-CN"/>
        </w:rPr>
        <w:fldChar w:fldCharType="end"/>
      </w:r>
      <w:bookmarkEnd w:id="6"/>
      <w:r w:rsidRPr="00283C34">
        <w:rPr>
          <w:b/>
          <w:bCs/>
          <w:lang w:val="en-US" w:eastAsia="zh-CN"/>
        </w:rPr>
        <w:t xml:space="preserve">: </w:t>
      </w:r>
      <w:r>
        <w:rPr>
          <w:b/>
          <w:bCs/>
          <w:lang w:val="en-US" w:eastAsia="zh-CN"/>
        </w:rPr>
        <w:t xml:space="preserve">Required time offset for UE-internal inter-RAT forwarding of the DCI </w:t>
      </w:r>
      <w:r w:rsidR="008D12C4">
        <w:rPr>
          <w:b/>
          <w:bCs/>
          <w:lang w:val="en-US" w:eastAsia="zh-CN"/>
        </w:rPr>
        <w:t xml:space="preserve">for activation of LTE SL SPS </w:t>
      </w:r>
      <w:r>
        <w:rPr>
          <w:b/>
          <w:bCs/>
          <w:lang w:val="en-US" w:eastAsia="zh-CN"/>
        </w:rPr>
        <w:t xml:space="preserve">shall be reported by the UE to the gNB along with the UE capability </w:t>
      </w:r>
      <w:r w:rsidR="00E0244F">
        <w:rPr>
          <w:b/>
          <w:bCs/>
          <w:lang w:val="en-US" w:eastAsia="zh-CN"/>
        </w:rPr>
        <w:t>for</w:t>
      </w:r>
      <w:r>
        <w:rPr>
          <w:b/>
          <w:bCs/>
          <w:lang w:val="en-US" w:eastAsia="zh-CN"/>
        </w:rPr>
        <w:t xml:space="preserve"> </w:t>
      </w:r>
      <w:r w:rsidRPr="003F0F3C">
        <w:rPr>
          <w:b/>
          <w:bCs/>
          <w:lang w:val="en-US" w:eastAsia="zh-CN"/>
        </w:rPr>
        <w:t>LTE PC5 scheduling by NR Uu</w:t>
      </w:r>
      <w:r>
        <w:rPr>
          <w:b/>
          <w:bCs/>
          <w:lang w:val="en-US" w:eastAsia="zh-CN"/>
        </w:rPr>
        <w:t>.</w:t>
      </w:r>
    </w:p>
    <w:bookmarkEnd w:id="4"/>
    <w:p w:rsidR="00424963" w:rsidRPr="003F0F3C" w:rsidRDefault="00424963" w:rsidP="009D7967">
      <w:pPr>
        <w:rPr>
          <w:lang w:val="en-US" w:eastAsia="zh-CN"/>
        </w:rPr>
      </w:pPr>
    </w:p>
    <w:p w:rsidR="00424963" w:rsidRDefault="00424963" w:rsidP="00424963">
      <w:pPr>
        <w:pStyle w:val="Heading3"/>
        <w:rPr>
          <w:lang w:val="en-US"/>
        </w:rPr>
      </w:pPr>
      <w:r>
        <w:rPr>
          <w:lang w:val="en-US"/>
        </w:rPr>
        <w:t>DCI Contents</w:t>
      </w:r>
    </w:p>
    <w:p w:rsidR="009D7967" w:rsidRDefault="009D7967" w:rsidP="0046445D">
      <w:pPr>
        <w:rPr>
          <w:lang w:val="en-US" w:eastAsia="en-GB"/>
        </w:rPr>
      </w:pPr>
    </w:p>
    <w:p w:rsidR="006D6A04" w:rsidRDefault="006D6A04" w:rsidP="0046445D">
      <w:pPr>
        <w:rPr>
          <w:lang w:val="en-US" w:eastAsia="en-GB"/>
        </w:rPr>
      </w:pPr>
      <w:r>
        <w:rPr>
          <w:lang w:val="en-US" w:eastAsia="en-GB"/>
        </w:rPr>
        <w:t xml:space="preserve">The </w:t>
      </w:r>
      <w:r w:rsidR="00811A8E">
        <w:rPr>
          <w:lang w:val="en-US" w:eastAsia="en-GB"/>
        </w:rPr>
        <w:t xml:space="preserve">new NR </w:t>
      </w:r>
      <w:r>
        <w:rPr>
          <w:lang w:val="en-US" w:eastAsia="en-GB"/>
        </w:rPr>
        <w:t xml:space="preserve">DCI format should re-use </w:t>
      </w:r>
      <w:r w:rsidR="00811A8E">
        <w:rPr>
          <w:lang w:val="en-US" w:eastAsia="en-GB"/>
        </w:rPr>
        <w:t xml:space="preserve">the </w:t>
      </w:r>
      <w:bookmarkStart w:id="7" w:name="_Hlk16911101"/>
      <w:r w:rsidR="00811A8E">
        <w:rPr>
          <w:lang w:val="en-US" w:eastAsia="en-GB"/>
        </w:rPr>
        <w:t xml:space="preserve">contents of </w:t>
      </w:r>
      <w:r>
        <w:rPr>
          <w:lang w:val="en-US" w:eastAsia="en-GB"/>
        </w:rPr>
        <w:t>LTE’s DCI format 5A</w:t>
      </w:r>
      <w:bookmarkEnd w:id="7"/>
      <w:r>
        <w:rPr>
          <w:lang w:val="en-US" w:eastAsia="en-GB"/>
        </w:rPr>
        <w:t xml:space="preserve">. </w:t>
      </w:r>
    </w:p>
    <w:p w:rsidR="0031258A" w:rsidRDefault="00E6148C" w:rsidP="000D33B2">
      <w:pPr>
        <w:rPr>
          <w:lang w:val="en-US" w:eastAsia="en-GB"/>
        </w:rPr>
      </w:pPr>
      <w:bookmarkStart w:id="8" w:name="P_5A"/>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EE6169">
        <w:rPr>
          <w:b/>
          <w:bCs/>
          <w:noProof/>
          <w:lang w:val="en-US" w:eastAsia="zh-CN"/>
        </w:rPr>
        <w:t>2</w:t>
      </w:r>
      <w:r>
        <w:rPr>
          <w:b/>
          <w:bCs/>
          <w:lang w:val="en-US" w:eastAsia="zh-CN"/>
        </w:rPr>
        <w:fldChar w:fldCharType="end"/>
      </w:r>
      <w:r w:rsidRPr="00283C34">
        <w:rPr>
          <w:b/>
          <w:bCs/>
          <w:lang w:val="en-US" w:eastAsia="zh-CN"/>
        </w:rPr>
        <w:t xml:space="preserve">: </w:t>
      </w:r>
      <w:r>
        <w:rPr>
          <w:b/>
          <w:bCs/>
          <w:lang w:val="en-US" w:eastAsia="zh-CN"/>
        </w:rPr>
        <w:t xml:space="preserve">Re-use the </w:t>
      </w:r>
      <w:r w:rsidRPr="00E6148C">
        <w:rPr>
          <w:b/>
          <w:bCs/>
          <w:lang w:val="en-US" w:eastAsia="zh-CN"/>
        </w:rPr>
        <w:t>contents of LTE’s DCI format 5A</w:t>
      </w:r>
      <w:r>
        <w:rPr>
          <w:b/>
          <w:bCs/>
          <w:lang w:val="en-US" w:eastAsia="zh-CN"/>
        </w:rPr>
        <w:t xml:space="preserve"> in the new NR DCI format for activation/deactivation of LTE SL SPS</w:t>
      </w:r>
      <w:r>
        <w:rPr>
          <w:b/>
          <w:bCs/>
          <w:lang w:val="en-US" w:eastAsia="zh-CN"/>
        </w:rPr>
        <w:t>.</w:t>
      </w:r>
    </w:p>
    <w:bookmarkEnd w:id="8"/>
    <w:p w:rsidR="004A6243" w:rsidRPr="004A6243" w:rsidRDefault="004A6243" w:rsidP="000D33B2">
      <w:pPr>
        <w:rPr>
          <w:lang w:val="en-US" w:eastAsia="en-GB"/>
        </w:rPr>
      </w:pPr>
      <w:r>
        <w:rPr>
          <w:lang w:val="en-US" w:eastAsia="en-GB"/>
        </w:rPr>
        <w:t xml:space="preserve">Moreover, in the case of TDD, </w:t>
      </w:r>
      <w:r w:rsidR="00993A9C">
        <w:rPr>
          <w:lang w:val="en-US" w:eastAsia="en-GB"/>
        </w:rPr>
        <w:t xml:space="preserve">it is possible that there are more sidelink subframes than occasions for DCI transmission, so a DCI will need to indicate which of the possibly multiple sidelink subframes corresponding to this DCI it is intended for. </w:t>
      </w:r>
      <w:r>
        <w:rPr>
          <w:lang w:val="en-US" w:eastAsia="en-GB"/>
        </w:rPr>
        <w:t>LTE ha</w:t>
      </w:r>
      <w:r w:rsidR="00993A9C">
        <w:rPr>
          <w:lang w:val="en-US" w:eastAsia="en-GB"/>
        </w:rPr>
        <w:t>s</w:t>
      </w:r>
      <w:r>
        <w:rPr>
          <w:lang w:val="en-US" w:eastAsia="en-GB"/>
        </w:rPr>
        <w:t xml:space="preserve"> only a small number of supported uplink-downlink configurations</w:t>
      </w:r>
      <w:r w:rsidR="00993A9C">
        <w:rPr>
          <w:lang w:val="en-US" w:eastAsia="en-GB"/>
        </w:rPr>
        <w:t xml:space="preserve">, and this was addressed by simply adding a 2-bit field “SL index” to DCI format 5A; this SL index indicates an additional offset in units of subframes. In the case of NR, on the other hand, TDD configuration is much more flexible and the solution adopted for NR </w:t>
      </w:r>
      <w:r w:rsidR="00C10AB7">
        <w:rPr>
          <w:lang w:val="en-US" w:eastAsia="en-GB"/>
        </w:rPr>
        <w:t>uplink scheduling</w:t>
      </w:r>
      <w:r w:rsidR="00993A9C">
        <w:rPr>
          <w:lang w:val="en-US" w:eastAsia="en-GB"/>
        </w:rPr>
        <w:t xml:space="preserve"> </w:t>
      </w:r>
      <w:r w:rsidR="003F0F3C">
        <w:rPr>
          <w:lang w:val="en-US" w:eastAsia="en-GB"/>
        </w:rPr>
        <w:t>is</w:t>
      </w:r>
      <w:r w:rsidR="00993A9C">
        <w:rPr>
          <w:lang w:val="en-US" w:eastAsia="en-GB"/>
        </w:rPr>
        <w:t xml:space="preserve"> </w:t>
      </w:r>
      <w:r w:rsidR="00C10AB7">
        <w:rPr>
          <w:lang w:val="en-US" w:eastAsia="en-GB"/>
        </w:rPr>
        <w:t>to include in the DCI for uplink grant a field “</w:t>
      </w:r>
      <w:r w:rsidR="00E6148C" w:rsidRPr="00E6148C">
        <w:rPr>
          <w:lang w:val="en-US" w:eastAsia="en-GB"/>
        </w:rPr>
        <w:t>Time domain resource assignment</w:t>
      </w:r>
      <w:r w:rsidR="00E6148C">
        <w:rPr>
          <w:lang w:val="en-US" w:eastAsia="en-GB"/>
        </w:rPr>
        <w:t>”</w:t>
      </w:r>
      <w:r w:rsidR="00C10AB7">
        <w:rPr>
          <w:lang w:val="en-US" w:eastAsia="en-GB"/>
        </w:rPr>
        <w:t xml:space="preserve"> which serves as index into an RRC-configured time resource allocation table. One of the columns in that table is the </w:t>
      </w:r>
      <w:r w:rsidR="00DC0269">
        <w:rPr>
          <w:lang w:val="en-US" w:eastAsia="en-GB"/>
        </w:rPr>
        <w:t xml:space="preserve">slot offset K_2. </w:t>
      </w:r>
    </w:p>
    <w:p w:rsidR="003F0F3C" w:rsidRDefault="003F0F3C" w:rsidP="003F0F3C">
      <w:pPr>
        <w:rPr>
          <w:b/>
          <w:bCs/>
          <w:lang w:val="en-US" w:eastAsia="zh-CN"/>
        </w:rPr>
      </w:pPr>
    </w:p>
    <w:p w:rsidR="00A8415B" w:rsidRDefault="003F0F3C" w:rsidP="00D87727">
      <w:pPr>
        <w:rPr>
          <w:lang w:val="en-US" w:eastAsia="en-GB"/>
        </w:rPr>
      </w:pPr>
      <w:bookmarkStart w:id="9" w:name="P_K2"/>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EE6169">
        <w:rPr>
          <w:b/>
          <w:bCs/>
          <w:noProof/>
          <w:lang w:val="en-US" w:eastAsia="zh-CN"/>
        </w:rPr>
        <w:t>3</w:t>
      </w:r>
      <w:r>
        <w:rPr>
          <w:b/>
          <w:bCs/>
          <w:lang w:val="en-US" w:eastAsia="zh-CN"/>
        </w:rPr>
        <w:fldChar w:fldCharType="end"/>
      </w:r>
      <w:r w:rsidRPr="00283C34">
        <w:rPr>
          <w:b/>
          <w:bCs/>
          <w:lang w:val="en-US" w:eastAsia="zh-CN"/>
        </w:rPr>
        <w:t xml:space="preserve">: </w:t>
      </w:r>
      <w:r w:rsidR="00E6148C">
        <w:rPr>
          <w:b/>
          <w:bCs/>
          <w:lang w:val="en-US" w:eastAsia="zh-CN"/>
        </w:rPr>
        <w:t xml:space="preserve">Re-use the signalling for slot offset K_2 from NR DCI format 0_0 </w:t>
      </w:r>
      <w:r w:rsidR="00E6148C">
        <w:rPr>
          <w:b/>
          <w:bCs/>
          <w:lang w:val="en-US" w:eastAsia="zh-CN"/>
        </w:rPr>
        <w:t>in the new NR DCI format for activation/deactivation of LTE SL SPS</w:t>
      </w:r>
      <w:r w:rsidR="00E6148C">
        <w:rPr>
          <w:b/>
          <w:bCs/>
          <w:lang w:val="en-US" w:eastAsia="zh-CN"/>
        </w:rPr>
        <w:t>.</w:t>
      </w:r>
      <w:r>
        <w:rPr>
          <w:b/>
          <w:bCs/>
          <w:lang w:val="en-US" w:eastAsia="zh-CN"/>
        </w:rPr>
        <w:br/>
      </w:r>
    </w:p>
    <w:bookmarkEnd w:id="9"/>
    <w:p w:rsidR="00D87727" w:rsidRDefault="00D87727" w:rsidP="00D87727">
      <w:pPr>
        <w:rPr>
          <w:lang w:val="en-US" w:eastAsia="en-GB"/>
        </w:rPr>
      </w:pPr>
      <w:r>
        <w:rPr>
          <w:lang w:val="en-US" w:eastAsia="en-GB"/>
        </w:rPr>
        <w:t xml:space="preserve">To reduce blind decoding effort, </w:t>
      </w:r>
      <w:r>
        <w:rPr>
          <w:lang w:val="en-US" w:eastAsia="en-GB"/>
        </w:rPr>
        <w:t>the new NR DCI format</w:t>
      </w:r>
      <w:r>
        <w:rPr>
          <w:lang w:val="en-US" w:eastAsia="en-GB"/>
        </w:rPr>
        <w:t xml:space="preserve"> should be padded, if needed, to the size of an</w:t>
      </w:r>
      <w:r>
        <w:rPr>
          <w:lang w:val="en-US" w:eastAsia="en-GB"/>
        </w:rPr>
        <w:t xml:space="preserve">other </w:t>
      </w:r>
      <w:r>
        <w:rPr>
          <w:lang w:val="en-US" w:eastAsia="en-GB"/>
        </w:rPr>
        <w:t>NR DCI format.</w:t>
      </w:r>
      <w:r>
        <w:rPr>
          <w:lang w:val="en-US" w:eastAsia="en-GB"/>
        </w:rPr>
        <w:t xml:space="preserve"> </w:t>
      </w:r>
    </w:p>
    <w:p w:rsidR="00D87727" w:rsidRDefault="00D87727" w:rsidP="00D87727">
      <w:pPr>
        <w:rPr>
          <w:lang w:val="en-US" w:eastAsia="en-GB"/>
        </w:rPr>
      </w:pPr>
    </w:p>
    <w:p w:rsidR="00D87727" w:rsidRPr="003F0F3C" w:rsidRDefault="00D87727" w:rsidP="00D87727">
      <w:pPr>
        <w:rPr>
          <w:lang w:val="en-US" w:eastAsia="zh-CN"/>
        </w:rPr>
      </w:pPr>
      <w:bookmarkStart w:id="10" w:name="P_Pad"/>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EE6169">
        <w:rPr>
          <w:b/>
          <w:bCs/>
          <w:noProof/>
          <w:lang w:val="en-US" w:eastAsia="zh-CN"/>
        </w:rPr>
        <w:t>4</w:t>
      </w:r>
      <w:r>
        <w:rPr>
          <w:b/>
          <w:bCs/>
          <w:lang w:val="en-US" w:eastAsia="zh-CN"/>
        </w:rPr>
        <w:fldChar w:fldCharType="end"/>
      </w:r>
      <w:r w:rsidRPr="00283C34">
        <w:rPr>
          <w:b/>
          <w:bCs/>
          <w:lang w:val="en-US" w:eastAsia="zh-CN"/>
        </w:rPr>
        <w:t xml:space="preserve">: </w:t>
      </w:r>
      <w:r>
        <w:rPr>
          <w:b/>
          <w:bCs/>
          <w:lang w:val="en-US" w:eastAsia="zh-CN"/>
        </w:rPr>
        <w:t xml:space="preserve">Pad the </w:t>
      </w:r>
      <w:r>
        <w:rPr>
          <w:b/>
          <w:bCs/>
          <w:lang w:val="en-US" w:eastAsia="zh-CN"/>
        </w:rPr>
        <w:t>new NR DCI format for activation/deactivation of LTE SL SPS</w:t>
      </w:r>
      <w:r>
        <w:rPr>
          <w:b/>
          <w:bCs/>
          <w:lang w:val="en-US" w:eastAsia="zh-CN"/>
        </w:rPr>
        <w:t xml:space="preserve"> to the size of another NR DCI format. FFS which DCI format and how to distinguish between them (e.g. DCI identifier field or different RNTI).</w:t>
      </w:r>
      <w:bookmarkEnd w:id="10"/>
      <w:r>
        <w:rPr>
          <w:b/>
          <w:bCs/>
          <w:lang w:val="en-US" w:eastAsia="zh-CN"/>
        </w:rPr>
        <w:br/>
      </w:r>
    </w:p>
    <w:p w:rsidR="004A6243" w:rsidRDefault="004A6243" w:rsidP="000D33B2">
      <w:pPr>
        <w:rPr>
          <w:b/>
          <w:bCs/>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BC513D">
        <w:rPr>
          <w:lang w:val="en-US"/>
        </w:rPr>
        <w:t>some aspects of NR Uu control of the LTE V2X sidelink</w:t>
      </w:r>
      <w:r w:rsidR="00BC513D" w:rsidRPr="00FA2471">
        <w:rPr>
          <w:lang w:val="en-US"/>
        </w:rPr>
        <w:t xml:space="preserve"> </w:t>
      </w:r>
      <w:r w:rsidR="00FA2471" w:rsidRPr="00FA2471">
        <w:rPr>
          <w:lang w:val="en-US"/>
        </w:rPr>
        <w:t>and make the following observations and proposals:</w:t>
      </w:r>
    </w:p>
    <w:p w:rsidR="00EE6169" w:rsidRDefault="00BC513D" w:rsidP="008C716A">
      <w:pPr>
        <w:rPr>
          <w:b/>
          <w:bCs/>
          <w:lang w:val="en-US" w:eastAsia="zh-CN"/>
        </w:rPr>
      </w:pPr>
      <w:r>
        <w:rPr>
          <w:lang w:val="en-US"/>
        </w:rPr>
        <w:fldChar w:fldCharType="begin"/>
      </w:r>
      <w:r>
        <w:rPr>
          <w:lang w:val="en-US"/>
        </w:rPr>
        <w:instrText xml:space="preserve"> REF Obs_</w:instrText>
      </w:r>
      <w:r w:rsidR="00D50CFA">
        <w:rPr>
          <w:lang w:val="en-US"/>
        </w:rPr>
        <w:instrText>Config</w:instrText>
      </w:r>
      <w:r>
        <w:rPr>
          <w:lang w:val="en-US"/>
        </w:rPr>
        <w:instrText xml:space="preserve"> \h </w:instrText>
      </w:r>
      <w:r>
        <w:rPr>
          <w:lang w:val="en-US"/>
        </w:rPr>
      </w:r>
      <w:r>
        <w:rPr>
          <w:lang w:val="en-US"/>
        </w:rPr>
        <w:fldChar w:fldCharType="separate"/>
      </w:r>
      <w:r w:rsidR="00EE6169">
        <w:rPr>
          <w:b/>
          <w:bCs/>
          <w:lang w:val="en-US" w:eastAsia="zh-CN"/>
        </w:rPr>
        <w:t xml:space="preserve">Observation </w:t>
      </w:r>
      <w:r w:rsidR="00EE6169">
        <w:rPr>
          <w:b/>
          <w:bCs/>
          <w:noProof/>
          <w:lang w:val="en-US" w:eastAsia="zh-CN"/>
        </w:rPr>
        <w:t>1</w:t>
      </w:r>
      <w:r w:rsidR="00EE6169">
        <w:rPr>
          <w:b/>
          <w:bCs/>
          <w:lang w:val="en-US" w:eastAsia="zh-CN"/>
        </w:rPr>
        <w:t>: No further RAN1 work on configuration for LTE sidelink mode 4 is needed.</w:t>
      </w:r>
    </w:p>
    <w:p w:rsidR="00D50CFA" w:rsidRDefault="00BC513D" w:rsidP="00D50CFA">
      <w:pPr>
        <w:rPr>
          <w:lang w:val="en-US"/>
        </w:rPr>
      </w:pPr>
      <w:r>
        <w:rPr>
          <w:lang w:val="en-US"/>
        </w:rPr>
        <w:fldChar w:fldCharType="end"/>
      </w:r>
    </w:p>
    <w:p w:rsidR="00C53CC8" w:rsidRDefault="00C53CC8" w:rsidP="00D50CFA">
      <w:pPr>
        <w:rPr>
          <w:lang w:val="en-US"/>
        </w:rPr>
      </w:pPr>
      <w:r>
        <w:rPr>
          <w:lang w:val="en-US"/>
        </w:rPr>
        <w:t>Regarding scheduling of LTE sidelink mode 3:</w:t>
      </w:r>
    </w:p>
    <w:p w:rsidR="00EE6169" w:rsidRDefault="00D50CFA" w:rsidP="009D7967">
      <w:pPr>
        <w:rPr>
          <w:b/>
          <w:bCs/>
          <w:lang w:val="en-US" w:eastAsia="zh-CN"/>
        </w:rPr>
      </w:pPr>
      <w:r>
        <w:rPr>
          <w:lang w:val="en-US"/>
        </w:rPr>
        <w:fldChar w:fldCharType="begin"/>
      </w:r>
      <w:r>
        <w:rPr>
          <w:lang w:val="en-US"/>
        </w:rPr>
        <w:instrText xml:space="preserve"> REF </w:instrText>
      </w:r>
      <w:r>
        <w:rPr>
          <w:lang w:val="en-US"/>
        </w:rPr>
        <w:instrText>Obs</w:instrText>
      </w:r>
      <w:r>
        <w:rPr>
          <w:lang w:val="en-US"/>
        </w:rPr>
        <w:instrText xml:space="preserve">_Impl \h </w:instrText>
      </w:r>
      <w:r>
        <w:rPr>
          <w:lang w:val="en-US"/>
        </w:rPr>
      </w:r>
      <w:r>
        <w:rPr>
          <w:lang w:val="en-US"/>
        </w:rPr>
        <w:fldChar w:fldCharType="separate"/>
      </w:r>
      <w:r w:rsidR="00EE6169">
        <w:rPr>
          <w:b/>
          <w:bCs/>
          <w:lang w:val="en-US" w:eastAsia="zh-CN"/>
        </w:rPr>
        <w:t xml:space="preserve">Observation </w:t>
      </w:r>
      <w:r w:rsidR="00EE6169">
        <w:rPr>
          <w:b/>
          <w:bCs/>
          <w:noProof/>
          <w:lang w:val="en-US" w:eastAsia="zh-CN"/>
        </w:rPr>
        <w:t>2</w:t>
      </w:r>
      <w:r w:rsidR="00EE6169">
        <w:rPr>
          <w:b/>
          <w:bCs/>
          <w:lang w:val="en-US" w:eastAsia="zh-CN"/>
        </w:rPr>
        <w:t>: Required time offset for UE-internal inter-RAT forwarding of the DCI is implementation-dependent and may vary widely among implementations.</w:t>
      </w:r>
    </w:p>
    <w:p w:rsidR="00EE6169" w:rsidRDefault="00D50CFA" w:rsidP="009D7967">
      <w:pPr>
        <w:rPr>
          <w:lang w:val="en-US" w:eastAsia="zh-CN"/>
        </w:rPr>
      </w:pPr>
      <w:r>
        <w:rPr>
          <w:lang w:val="en-US"/>
        </w:rPr>
        <w:fldChar w:fldCharType="end"/>
      </w:r>
      <w:r w:rsidR="00BC513D">
        <w:rPr>
          <w:lang w:val="en-US"/>
        </w:rPr>
        <w:fldChar w:fldCharType="begin"/>
      </w:r>
      <w:r w:rsidR="00BC513D">
        <w:rPr>
          <w:lang w:val="en-US"/>
        </w:rPr>
        <w:instrText xml:space="preserve"> REF P_</w:instrText>
      </w:r>
      <w:r>
        <w:rPr>
          <w:lang w:val="en-US"/>
        </w:rPr>
        <w:instrText>Impl</w:instrText>
      </w:r>
      <w:r w:rsidR="00BC513D">
        <w:rPr>
          <w:lang w:val="en-US"/>
        </w:rPr>
        <w:instrText xml:space="preserve"> \h </w:instrText>
      </w:r>
      <w:r>
        <w:rPr>
          <w:lang w:val="en-US"/>
        </w:rPr>
      </w:r>
      <w:r w:rsidR="00BC513D">
        <w:rPr>
          <w:lang w:val="en-US"/>
        </w:rPr>
        <w:fldChar w:fldCharType="separate"/>
      </w:r>
      <w:r w:rsidR="00EE6169" w:rsidRPr="00283C34">
        <w:rPr>
          <w:b/>
          <w:bCs/>
          <w:lang w:val="en-US" w:eastAsia="zh-CN"/>
        </w:rPr>
        <w:t>Proposal</w:t>
      </w:r>
      <w:r w:rsidR="00EE6169">
        <w:rPr>
          <w:b/>
          <w:bCs/>
          <w:lang w:val="en-US" w:eastAsia="zh-CN"/>
        </w:rPr>
        <w:t xml:space="preserve"> </w:t>
      </w:r>
      <w:r w:rsidR="00EE6169">
        <w:rPr>
          <w:b/>
          <w:bCs/>
          <w:noProof/>
          <w:lang w:val="en-US" w:eastAsia="zh-CN"/>
        </w:rPr>
        <w:t>1</w:t>
      </w:r>
      <w:r w:rsidR="00EE6169" w:rsidRPr="00283C34">
        <w:rPr>
          <w:b/>
          <w:bCs/>
          <w:lang w:val="en-US" w:eastAsia="zh-CN"/>
        </w:rPr>
        <w:t xml:space="preserve">: </w:t>
      </w:r>
      <w:r w:rsidR="00EE6169">
        <w:rPr>
          <w:b/>
          <w:bCs/>
          <w:lang w:val="en-US" w:eastAsia="zh-CN"/>
        </w:rPr>
        <w:t xml:space="preserve">Required time offset for UE-internal inter-RAT forwarding of the DCI shall be reported by the UE to the gNB along with the UE capability </w:t>
      </w:r>
      <w:r w:rsidR="00EE6169">
        <w:rPr>
          <w:b/>
          <w:bCs/>
          <w:lang w:val="en-US" w:eastAsia="zh-CN"/>
        </w:rPr>
        <w:t>for</w:t>
      </w:r>
      <w:r w:rsidR="00EE6169">
        <w:rPr>
          <w:b/>
          <w:bCs/>
          <w:lang w:val="en-US" w:eastAsia="zh-CN"/>
        </w:rPr>
        <w:t xml:space="preserve"> </w:t>
      </w:r>
      <w:r w:rsidR="00EE6169" w:rsidRPr="003F0F3C">
        <w:rPr>
          <w:b/>
          <w:bCs/>
          <w:lang w:val="en-US" w:eastAsia="zh-CN"/>
        </w:rPr>
        <w:t>LTE PC5 scheduling by NR Uu</w:t>
      </w:r>
      <w:r w:rsidR="00EE6169">
        <w:rPr>
          <w:b/>
          <w:bCs/>
          <w:lang w:val="en-US" w:eastAsia="zh-CN"/>
        </w:rPr>
        <w:t>.</w:t>
      </w:r>
    </w:p>
    <w:p w:rsidR="00D50CFA" w:rsidRDefault="00BC513D" w:rsidP="00D50CFA">
      <w:pPr>
        <w:rPr>
          <w:lang w:val="en-US"/>
        </w:rPr>
      </w:pPr>
      <w:r>
        <w:rPr>
          <w:lang w:val="en-US"/>
        </w:rPr>
        <w:fldChar w:fldCharType="end"/>
      </w:r>
    </w:p>
    <w:p w:rsidR="00EE6169" w:rsidRDefault="00D50CFA" w:rsidP="000D33B2">
      <w:pPr>
        <w:rPr>
          <w:lang w:val="en-US" w:eastAsia="en-GB"/>
        </w:rPr>
      </w:pPr>
      <w:r>
        <w:rPr>
          <w:lang w:val="en-US"/>
        </w:rPr>
        <w:fldChar w:fldCharType="begin"/>
      </w:r>
      <w:r>
        <w:rPr>
          <w:lang w:val="en-US"/>
        </w:rPr>
        <w:instrText xml:space="preserve"> REF P_</w:instrText>
      </w:r>
      <w:r>
        <w:rPr>
          <w:lang w:val="en-US"/>
        </w:rPr>
        <w:instrText>5A</w:instrText>
      </w:r>
      <w:r>
        <w:rPr>
          <w:lang w:val="en-US"/>
        </w:rPr>
        <w:instrText xml:space="preserve"> \h </w:instrText>
      </w:r>
      <w:r w:rsidR="00C53CC8">
        <w:rPr>
          <w:lang w:val="en-US"/>
        </w:rPr>
      </w:r>
      <w:r>
        <w:rPr>
          <w:lang w:val="en-US"/>
        </w:rPr>
        <w:fldChar w:fldCharType="separate"/>
      </w:r>
      <w:r w:rsidR="00EE6169" w:rsidRPr="00283C34">
        <w:rPr>
          <w:b/>
          <w:bCs/>
          <w:lang w:val="en-US" w:eastAsia="zh-CN"/>
        </w:rPr>
        <w:t>Proposal</w:t>
      </w:r>
      <w:r w:rsidR="00EE6169">
        <w:rPr>
          <w:b/>
          <w:bCs/>
          <w:lang w:val="en-US" w:eastAsia="zh-CN"/>
        </w:rPr>
        <w:t xml:space="preserve"> </w:t>
      </w:r>
      <w:r w:rsidR="00EE6169">
        <w:rPr>
          <w:b/>
          <w:bCs/>
          <w:noProof/>
          <w:lang w:val="en-US" w:eastAsia="zh-CN"/>
        </w:rPr>
        <w:t>2</w:t>
      </w:r>
      <w:r w:rsidR="00EE6169" w:rsidRPr="00283C34">
        <w:rPr>
          <w:b/>
          <w:bCs/>
          <w:lang w:val="en-US" w:eastAsia="zh-CN"/>
        </w:rPr>
        <w:t xml:space="preserve">: </w:t>
      </w:r>
      <w:r w:rsidR="00EE6169">
        <w:rPr>
          <w:b/>
          <w:bCs/>
          <w:lang w:val="en-US" w:eastAsia="zh-CN"/>
        </w:rPr>
        <w:t xml:space="preserve">Re-use the </w:t>
      </w:r>
      <w:r w:rsidR="00EE6169" w:rsidRPr="00E6148C">
        <w:rPr>
          <w:b/>
          <w:bCs/>
          <w:lang w:val="en-US" w:eastAsia="zh-CN"/>
        </w:rPr>
        <w:t>contents of LTE’s DCI format 5A</w:t>
      </w:r>
      <w:r w:rsidR="00EE6169">
        <w:rPr>
          <w:b/>
          <w:bCs/>
          <w:lang w:val="en-US" w:eastAsia="zh-CN"/>
        </w:rPr>
        <w:t xml:space="preserve"> in the new NR DCI format for activation/deactivation of LTE SL SPS</w:t>
      </w:r>
      <w:r w:rsidR="00EE6169">
        <w:rPr>
          <w:b/>
          <w:bCs/>
          <w:lang w:val="en-US" w:eastAsia="zh-CN"/>
        </w:rPr>
        <w:t>.</w:t>
      </w:r>
    </w:p>
    <w:p w:rsidR="00C65D4C" w:rsidRDefault="00D50CFA" w:rsidP="00C65D4C">
      <w:pPr>
        <w:rPr>
          <w:lang w:val="en-US"/>
        </w:rPr>
      </w:pPr>
      <w:r>
        <w:rPr>
          <w:lang w:val="en-US"/>
        </w:rPr>
        <w:fldChar w:fldCharType="end"/>
      </w:r>
    </w:p>
    <w:p w:rsidR="00EE6169" w:rsidRDefault="00D50CFA" w:rsidP="00D87727">
      <w:pPr>
        <w:rPr>
          <w:lang w:val="en-US" w:eastAsia="en-GB"/>
        </w:rPr>
      </w:pPr>
      <w:r>
        <w:rPr>
          <w:lang w:val="en-US"/>
        </w:rPr>
        <w:fldChar w:fldCharType="begin"/>
      </w:r>
      <w:r>
        <w:rPr>
          <w:lang w:val="en-US"/>
        </w:rPr>
        <w:instrText xml:space="preserve"> REF P_</w:instrText>
      </w:r>
      <w:r>
        <w:rPr>
          <w:lang w:val="en-US"/>
        </w:rPr>
        <w:instrText>K2</w:instrText>
      </w:r>
      <w:r>
        <w:rPr>
          <w:lang w:val="en-US"/>
        </w:rPr>
        <w:instrText xml:space="preserve"> \h </w:instrText>
      </w:r>
      <w:r w:rsidR="00C53CC8">
        <w:rPr>
          <w:lang w:val="en-US"/>
        </w:rPr>
      </w:r>
      <w:r>
        <w:rPr>
          <w:lang w:val="en-US"/>
        </w:rPr>
        <w:fldChar w:fldCharType="separate"/>
      </w:r>
      <w:r w:rsidR="00EE6169" w:rsidRPr="00283C34">
        <w:rPr>
          <w:b/>
          <w:bCs/>
          <w:lang w:val="en-US" w:eastAsia="zh-CN"/>
        </w:rPr>
        <w:t>Proposal</w:t>
      </w:r>
      <w:r w:rsidR="00EE6169">
        <w:rPr>
          <w:b/>
          <w:bCs/>
          <w:lang w:val="en-US" w:eastAsia="zh-CN"/>
        </w:rPr>
        <w:t xml:space="preserve"> </w:t>
      </w:r>
      <w:r w:rsidR="00EE6169">
        <w:rPr>
          <w:b/>
          <w:bCs/>
          <w:noProof/>
          <w:lang w:val="en-US" w:eastAsia="zh-CN"/>
        </w:rPr>
        <w:t>3</w:t>
      </w:r>
      <w:r w:rsidR="00EE6169" w:rsidRPr="00283C34">
        <w:rPr>
          <w:b/>
          <w:bCs/>
          <w:lang w:val="en-US" w:eastAsia="zh-CN"/>
        </w:rPr>
        <w:t xml:space="preserve">: </w:t>
      </w:r>
      <w:r w:rsidR="00EE6169">
        <w:rPr>
          <w:b/>
          <w:bCs/>
          <w:lang w:val="en-US" w:eastAsia="zh-CN"/>
        </w:rPr>
        <w:t xml:space="preserve">Re-use the signalling for slot offset K_2 from NR DCI format 0_0 </w:t>
      </w:r>
      <w:r w:rsidR="00EE6169">
        <w:rPr>
          <w:b/>
          <w:bCs/>
          <w:lang w:val="en-US" w:eastAsia="zh-CN"/>
        </w:rPr>
        <w:t>in the new NR DCI format for activation/deactivation of LTE SL SPS</w:t>
      </w:r>
      <w:r w:rsidR="00EE6169">
        <w:rPr>
          <w:b/>
          <w:bCs/>
          <w:lang w:val="en-US" w:eastAsia="zh-CN"/>
        </w:rPr>
        <w:t>.</w:t>
      </w:r>
      <w:r w:rsidR="00EE6169">
        <w:rPr>
          <w:b/>
          <w:bCs/>
          <w:lang w:val="en-US" w:eastAsia="zh-CN"/>
        </w:rPr>
        <w:br/>
      </w:r>
    </w:p>
    <w:p w:rsidR="00D50CFA" w:rsidRDefault="00D50CFA" w:rsidP="00D50CFA">
      <w:pPr>
        <w:rPr>
          <w:lang w:val="en-US"/>
        </w:rPr>
      </w:pPr>
      <w:r>
        <w:rPr>
          <w:lang w:val="en-US"/>
        </w:rPr>
        <w:fldChar w:fldCharType="end"/>
      </w:r>
      <w:r>
        <w:rPr>
          <w:lang w:val="en-US"/>
        </w:rPr>
        <w:fldChar w:fldCharType="begin"/>
      </w:r>
      <w:r>
        <w:rPr>
          <w:lang w:val="en-US"/>
        </w:rPr>
        <w:instrText xml:space="preserve"> REF P_</w:instrText>
      </w:r>
      <w:r>
        <w:rPr>
          <w:lang w:val="en-US"/>
        </w:rPr>
        <w:instrText>Pad</w:instrText>
      </w:r>
      <w:r>
        <w:rPr>
          <w:lang w:val="en-US"/>
        </w:rPr>
        <w:instrText xml:space="preserve"> \h </w:instrText>
      </w:r>
      <w:r w:rsidR="00C53CC8">
        <w:rPr>
          <w:lang w:val="en-US"/>
        </w:rPr>
      </w:r>
      <w:r>
        <w:rPr>
          <w:lang w:val="en-US"/>
        </w:rPr>
        <w:fldChar w:fldCharType="separate"/>
      </w:r>
      <w:r w:rsidR="00EE6169" w:rsidRPr="00283C34">
        <w:rPr>
          <w:b/>
          <w:bCs/>
          <w:lang w:val="en-US" w:eastAsia="zh-CN"/>
        </w:rPr>
        <w:t>Proposal</w:t>
      </w:r>
      <w:r w:rsidR="00EE6169">
        <w:rPr>
          <w:b/>
          <w:bCs/>
          <w:lang w:val="en-US" w:eastAsia="zh-CN"/>
        </w:rPr>
        <w:t xml:space="preserve"> </w:t>
      </w:r>
      <w:r w:rsidR="00EE6169">
        <w:rPr>
          <w:b/>
          <w:bCs/>
          <w:noProof/>
          <w:lang w:val="en-US" w:eastAsia="zh-CN"/>
        </w:rPr>
        <w:t>4</w:t>
      </w:r>
      <w:r w:rsidR="00EE6169" w:rsidRPr="00283C34">
        <w:rPr>
          <w:b/>
          <w:bCs/>
          <w:lang w:val="en-US" w:eastAsia="zh-CN"/>
        </w:rPr>
        <w:t xml:space="preserve">: </w:t>
      </w:r>
      <w:r w:rsidR="00EE6169">
        <w:rPr>
          <w:b/>
          <w:bCs/>
          <w:lang w:val="en-US" w:eastAsia="zh-CN"/>
        </w:rPr>
        <w:t xml:space="preserve">Pad the </w:t>
      </w:r>
      <w:r w:rsidR="00EE6169">
        <w:rPr>
          <w:b/>
          <w:bCs/>
          <w:lang w:val="en-US" w:eastAsia="zh-CN"/>
        </w:rPr>
        <w:t>new NR DCI format for activation/deactivation of LTE SL SPS</w:t>
      </w:r>
      <w:r w:rsidR="00EE6169">
        <w:rPr>
          <w:b/>
          <w:bCs/>
          <w:lang w:val="en-US" w:eastAsia="zh-CN"/>
        </w:rPr>
        <w:t xml:space="preserve"> to the size of another NR DCI format. FFS which DCI format and how to distinguish between them (e.g. DCI identifier field or different RNTI).</w:t>
      </w:r>
      <w:r>
        <w:rPr>
          <w:lang w:val="en-US"/>
        </w:rPr>
        <w:fldChar w:fldCharType="end"/>
      </w:r>
    </w:p>
    <w:p w:rsidR="00BC513D" w:rsidRDefault="00BC513D" w:rsidP="0023738D">
      <w:pPr>
        <w:rPr>
          <w:lang w:val="en-US"/>
        </w:rPr>
      </w:pPr>
    </w:p>
    <w:p w:rsidR="00FA2471" w:rsidRDefault="00FA2471" w:rsidP="00ED066E">
      <w:pPr>
        <w:jc w:val="both"/>
        <w:rPr>
          <w:lang w:val="en-US"/>
        </w:rPr>
      </w:pP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31245D" w:rsidP="00D615A9">
      <w:pPr>
        <w:widowControl w:val="0"/>
        <w:numPr>
          <w:ilvl w:val="0"/>
          <w:numId w:val="2"/>
        </w:numPr>
        <w:tabs>
          <w:tab w:val="num" w:pos="708"/>
        </w:tabs>
        <w:spacing w:after="120"/>
        <w:jc w:val="both"/>
        <w:rPr>
          <w:lang w:val="en-US" w:eastAsia="zh-CN"/>
        </w:rPr>
      </w:pPr>
      <w:bookmarkStart w:id="11" w:name="_Ref513823147"/>
      <w:r w:rsidRPr="0031245D">
        <w:rPr>
          <w:lang w:val="en-US" w:eastAsia="zh-CN"/>
        </w:rPr>
        <w:t>RP-190984</w:t>
      </w:r>
      <w:r w:rsidR="00A65F11">
        <w:rPr>
          <w:lang w:val="en-US" w:eastAsia="zh-CN"/>
        </w:rPr>
        <w:t>, “</w:t>
      </w:r>
      <w:bookmarkEnd w:id="11"/>
      <w:r w:rsidR="00B47A7F" w:rsidRPr="00B47A7F">
        <w:rPr>
          <w:lang w:val="en-US" w:eastAsia="zh-CN"/>
        </w:rPr>
        <w:t>Revised WID: 5G V2X with NR sidelink</w:t>
      </w:r>
      <w:r w:rsidR="00A65F11">
        <w:rPr>
          <w:lang w:val="en-US" w:eastAsia="zh-CN"/>
        </w:rPr>
        <w:t>”</w:t>
      </w:r>
    </w:p>
    <w:p w:rsidR="00EE6169" w:rsidRPr="00EE6169" w:rsidRDefault="00EE6169" w:rsidP="00EE6169">
      <w:pPr>
        <w:pStyle w:val="ListParagraph"/>
        <w:numPr>
          <w:ilvl w:val="0"/>
          <w:numId w:val="2"/>
        </w:numPr>
        <w:rPr>
          <w:rFonts w:asciiTheme="minorHAnsi" w:eastAsiaTheme="minorHAnsi" w:hAnsiTheme="minorHAnsi"/>
          <w:lang w:val="en-US" w:eastAsia="zh-CN"/>
        </w:rPr>
      </w:pPr>
      <w:bookmarkStart w:id="12" w:name="_Ref16912392"/>
      <w:r w:rsidRPr="00EE6169">
        <w:rPr>
          <w:rFonts w:asciiTheme="minorHAnsi" w:eastAsiaTheme="minorHAnsi" w:hAnsiTheme="minorHAnsi"/>
          <w:lang w:val="en-US" w:eastAsia="zh-CN"/>
        </w:rPr>
        <w:t>“Chairman’s notes”, RAN1#97</w:t>
      </w:r>
      <w:bookmarkEnd w:id="12"/>
    </w:p>
    <w:p w:rsidR="00EE6169" w:rsidRDefault="00EE6169" w:rsidP="00EE6169">
      <w:pPr>
        <w:widowControl w:val="0"/>
        <w:tabs>
          <w:tab w:val="num" w:pos="708"/>
        </w:tabs>
        <w:spacing w:after="120"/>
        <w:jc w:val="both"/>
        <w:rPr>
          <w:lang w:val="en-US" w:eastAsia="zh-CN"/>
        </w:rPr>
      </w:pP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3AA" w:rsidRDefault="003F63AA">
      <w:r>
        <w:separator/>
      </w:r>
    </w:p>
  </w:endnote>
  <w:endnote w:type="continuationSeparator" w:id="0">
    <w:p w:rsidR="003F63AA" w:rsidRDefault="003F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3AA" w:rsidRDefault="003F63AA">
      <w:r>
        <w:separator/>
      </w:r>
    </w:p>
  </w:footnote>
  <w:footnote w:type="continuationSeparator" w:id="0">
    <w:p w:rsidR="003F63AA" w:rsidRDefault="003F6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2"/>
  </w:num>
  <w:num w:numId="6">
    <w:abstractNumId w:val="1"/>
  </w:num>
  <w:num w:numId="7">
    <w:abstractNumId w:val="16"/>
  </w:num>
  <w:num w:numId="8">
    <w:abstractNumId w:val="5"/>
  </w:num>
  <w:num w:numId="9">
    <w:abstractNumId w:val="6"/>
  </w:num>
  <w:num w:numId="10">
    <w:abstractNumId w:val="11"/>
  </w:num>
  <w:num w:numId="11">
    <w:abstractNumId w:val="20"/>
  </w:num>
  <w:num w:numId="12">
    <w:abstractNumId w:val="23"/>
  </w:num>
  <w:num w:numId="13">
    <w:abstractNumId w:val="13"/>
  </w:num>
  <w:num w:numId="14">
    <w:abstractNumId w:val="22"/>
  </w:num>
  <w:num w:numId="15">
    <w:abstractNumId w:val="14"/>
  </w:num>
  <w:num w:numId="16">
    <w:abstractNumId w:val="18"/>
  </w:num>
  <w:num w:numId="17">
    <w:abstractNumId w:val="9"/>
  </w:num>
  <w:num w:numId="18">
    <w:abstractNumId w:val="17"/>
  </w:num>
  <w:num w:numId="19">
    <w:abstractNumId w:val="8"/>
  </w:num>
  <w:num w:numId="20">
    <w:abstractNumId w:val="3"/>
  </w:num>
  <w:num w:numId="21">
    <w:abstractNumId w:val="21"/>
  </w:num>
  <w:num w:numId="22">
    <w:abstractNumId w:val="19"/>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9F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5A5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615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A54"/>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2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ftp//TSG_RAN/WG1_RL1/TSGR1_97/Docs/R1-1907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6146E-487D-4FBC-8D78-90296B77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2019-08-17T04:35:00Z</dcterms:modified>
</cp:coreProperties>
</file>