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19F" w:rsidRPr="00AB33C0" w:rsidRDefault="008A119F" w:rsidP="008A119F">
      <w:pPr>
        <w:tabs>
          <w:tab w:val="center" w:pos="4536"/>
          <w:tab w:val="right" w:pos="9072"/>
        </w:tabs>
        <w:jc w:val="both"/>
        <w:rPr>
          <w:rFonts w:ascii="Arial" w:eastAsiaTheme="minorEastAsia" w:hAnsi="Arial" w:cs="Arial"/>
          <w:b/>
          <w:bCs/>
          <w:sz w:val="28"/>
          <w:szCs w:val="28"/>
          <w:lang w:eastAsia="zh-CN"/>
        </w:rPr>
      </w:pPr>
      <w:r w:rsidRPr="008A119F">
        <w:rPr>
          <w:rFonts w:ascii="Arial" w:hAnsi="Arial" w:cs="Arial"/>
          <w:b/>
          <w:bCs/>
          <w:sz w:val="28"/>
          <w:szCs w:val="28"/>
        </w:rPr>
        <w:t>3GPP TSG RAN WG1 #9</w:t>
      </w:r>
      <w:r w:rsidR="00AB33C0">
        <w:rPr>
          <w:rFonts w:ascii="Arial" w:eastAsiaTheme="minorEastAsia" w:hAnsi="Arial" w:cs="Arial" w:hint="eastAsia"/>
          <w:b/>
          <w:bCs/>
          <w:sz w:val="28"/>
          <w:szCs w:val="28"/>
          <w:lang w:eastAsia="zh-CN"/>
        </w:rPr>
        <w:t>8</w:t>
      </w:r>
      <w:r w:rsidRPr="008A119F">
        <w:rPr>
          <w:rFonts w:ascii="Arial" w:hAnsi="Arial" w:cs="Arial"/>
          <w:b/>
          <w:bCs/>
          <w:sz w:val="28"/>
          <w:szCs w:val="28"/>
        </w:rPr>
        <w:tab/>
      </w:r>
      <w:r w:rsidRPr="008A119F">
        <w:rPr>
          <w:rFonts w:ascii="Arial" w:hAnsi="Arial" w:cs="Arial"/>
          <w:b/>
          <w:bCs/>
          <w:sz w:val="28"/>
          <w:szCs w:val="28"/>
        </w:rPr>
        <w:tab/>
        <w:t>R1-190</w:t>
      </w:r>
      <w:r w:rsidR="00AB33C0">
        <w:rPr>
          <w:rFonts w:ascii="Arial" w:eastAsiaTheme="minorEastAsia" w:hAnsi="Arial" w:cs="Arial" w:hint="eastAsia"/>
          <w:b/>
          <w:bCs/>
          <w:sz w:val="28"/>
          <w:szCs w:val="28"/>
          <w:lang w:eastAsia="zh-CN"/>
        </w:rPr>
        <w:t>8178</w:t>
      </w:r>
    </w:p>
    <w:p w:rsidR="00390F96" w:rsidRPr="008B6545" w:rsidRDefault="00C8330C" w:rsidP="008A119F">
      <w:pPr>
        <w:tabs>
          <w:tab w:val="center" w:pos="4536"/>
          <w:tab w:val="right" w:pos="9072"/>
        </w:tabs>
        <w:jc w:val="both"/>
        <w:rPr>
          <w:rFonts w:ascii="Arial" w:eastAsia="SimSun" w:hAnsi="Arial" w:cs="Arial"/>
          <w:b/>
          <w:bCs/>
          <w:sz w:val="28"/>
          <w:szCs w:val="28"/>
          <w:lang w:eastAsia="zh-CN"/>
        </w:rPr>
      </w:pPr>
      <w:r>
        <w:rPr>
          <w:rFonts w:ascii="Arial" w:eastAsiaTheme="minorEastAsia" w:hAnsi="Arial" w:cs="Arial" w:hint="eastAsia"/>
          <w:b/>
          <w:bCs/>
          <w:sz w:val="28"/>
          <w:szCs w:val="28"/>
          <w:lang w:eastAsia="zh-CN"/>
        </w:rPr>
        <w:t>Prague</w:t>
      </w:r>
      <w:r>
        <w:rPr>
          <w:rFonts w:ascii="Arial" w:hAnsi="Arial" w:cs="Arial"/>
          <w:b/>
          <w:bCs/>
          <w:sz w:val="28"/>
          <w:szCs w:val="28"/>
        </w:rPr>
        <w:t xml:space="preserve">, </w:t>
      </w:r>
      <w:r>
        <w:rPr>
          <w:rFonts w:ascii="Arial" w:eastAsiaTheme="minorEastAsia" w:hAnsi="Arial" w:cs="Arial" w:hint="eastAsia"/>
          <w:b/>
          <w:bCs/>
          <w:sz w:val="28"/>
          <w:szCs w:val="28"/>
          <w:lang w:eastAsia="zh-CN"/>
        </w:rPr>
        <w:t>CZ</w:t>
      </w:r>
      <w:r>
        <w:rPr>
          <w:rFonts w:ascii="Arial" w:hAnsi="Arial" w:cs="Arial"/>
          <w:b/>
          <w:bCs/>
          <w:sz w:val="28"/>
          <w:szCs w:val="28"/>
        </w:rPr>
        <w:t xml:space="preserve">, </w:t>
      </w:r>
      <w:r>
        <w:rPr>
          <w:rFonts w:ascii="Arial" w:eastAsiaTheme="minorEastAsia" w:hAnsi="Arial" w:cs="Arial" w:hint="eastAsia"/>
          <w:b/>
          <w:bCs/>
          <w:sz w:val="28"/>
          <w:szCs w:val="28"/>
          <w:lang w:eastAsia="zh-CN"/>
        </w:rPr>
        <w:t>26</w:t>
      </w:r>
      <w:r>
        <w:rPr>
          <w:rFonts w:ascii="Arial" w:hAnsi="Arial" w:cs="Arial"/>
          <w:b/>
          <w:bCs/>
          <w:sz w:val="28"/>
          <w:szCs w:val="28"/>
        </w:rPr>
        <w:t xml:space="preserve">th – </w:t>
      </w:r>
      <w:r>
        <w:rPr>
          <w:rFonts w:ascii="Arial" w:eastAsiaTheme="minorEastAsia" w:hAnsi="Arial" w:cs="Arial" w:hint="eastAsia"/>
          <w:b/>
          <w:bCs/>
          <w:sz w:val="28"/>
          <w:szCs w:val="28"/>
          <w:lang w:eastAsia="zh-CN"/>
        </w:rPr>
        <w:t>30</w:t>
      </w:r>
      <w:r w:rsidR="008A119F" w:rsidRPr="008A119F">
        <w:rPr>
          <w:rFonts w:ascii="Arial" w:hAnsi="Arial" w:cs="Arial"/>
          <w:b/>
          <w:bCs/>
          <w:sz w:val="28"/>
          <w:szCs w:val="28"/>
        </w:rPr>
        <w:t xml:space="preserve">th </w:t>
      </w:r>
      <w:r>
        <w:rPr>
          <w:rFonts w:ascii="Arial" w:eastAsiaTheme="minorEastAsia" w:hAnsi="Arial" w:cs="Arial" w:hint="eastAsia"/>
          <w:b/>
          <w:bCs/>
          <w:sz w:val="28"/>
          <w:szCs w:val="28"/>
          <w:lang w:eastAsia="zh-CN"/>
        </w:rPr>
        <w:t>August</w:t>
      </w:r>
      <w:r w:rsidR="008A119F" w:rsidRPr="008A119F">
        <w:rPr>
          <w:rFonts w:ascii="Arial" w:hAnsi="Arial" w:cs="Arial"/>
          <w:b/>
          <w:bCs/>
          <w:sz w:val="28"/>
          <w:szCs w:val="28"/>
        </w:rPr>
        <w:t>, 2019</w:t>
      </w:r>
    </w:p>
    <w:p w:rsidR="00390F96" w:rsidRPr="008B6545" w:rsidRDefault="00390F96" w:rsidP="007F18F4">
      <w:pPr>
        <w:pStyle w:val="a4"/>
        <w:tabs>
          <w:tab w:val="clear" w:pos="4536"/>
          <w:tab w:val="left" w:pos="1800"/>
        </w:tabs>
        <w:ind w:left="1800" w:hanging="1800"/>
        <w:rPr>
          <w:rFonts w:cs="Arial"/>
          <w:sz w:val="22"/>
          <w:szCs w:val="22"/>
        </w:rPr>
      </w:pPr>
    </w:p>
    <w:p w:rsidR="000F57D5" w:rsidRPr="008B6545" w:rsidRDefault="000F57D5" w:rsidP="007F18F4">
      <w:pPr>
        <w:pStyle w:val="a4"/>
        <w:tabs>
          <w:tab w:val="clear" w:pos="4536"/>
          <w:tab w:val="left" w:pos="1800"/>
        </w:tabs>
        <w:ind w:left="1800" w:hanging="1800"/>
        <w:rPr>
          <w:rFonts w:eastAsia="SimSun"/>
          <w:sz w:val="22"/>
          <w:szCs w:val="22"/>
          <w:lang w:eastAsia="zh-CN"/>
        </w:rPr>
      </w:pPr>
      <w:r w:rsidRPr="008B6545">
        <w:rPr>
          <w:rFonts w:cs="Arial"/>
          <w:sz w:val="22"/>
          <w:szCs w:val="22"/>
        </w:rPr>
        <w:t>Source:</w:t>
      </w:r>
      <w:r w:rsidRPr="008B6545">
        <w:rPr>
          <w:rFonts w:cs="Arial"/>
          <w:sz w:val="22"/>
          <w:szCs w:val="22"/>
        </w:rPr>
        <w:tab/>
      </w:r>
      <w:r w:rsidR="00745C55" w:rsidRPr="008B6545">
        <w:rPr>
          <w:rFonts w:eastAsia="SimSun"/>
          <w:sz w:val="22"/>
          <w:szCs w:val="22"/>
          <w:lang w:eastAsia="zh-CN"/>
        </w:rPr>
        <w:t>v</w:t>
      </w:r>
      <w:r w:rsidR="00156EF4" w:rsidRPr="008B6545">
        <w:rPr>
          <w:rFonts w:eastAsia="SimSun"/>
          <w:sz w:val="22"/>
          <w:szCs w:val="22"/>
          <w:lang w:eastAsia="zh-CN"/>
        </w:rPr>
        <w:t>ivo</w:t>
      </w:r>
    </w:p>
    <w:p w:rsidR="000F57D5" w:rsidRPr="008B6545" w:rsidRDefault="000F57D5" w:rsidP="00394722">
      <w:pPr>
        <w:pStyle w:val="a4"/>
        <w:tabs>
          <w:tab w:val="clear" w:pos="4536"/>
          <w:tab w:val="left" w:pos="1800"/>
        </w:tabs>
        <w:ind w:left="1798" w:hangingChars="814" w:hanging="1798"/>
        <w:rPr>
          <w:rFonts w:eastAsiaTheme="minorEastAsia" w:cs="Arial"/>
          <w:sz w:val="22"/>
          <w:szCs w:val="22"/>
          <w:lang w:eastAsia="zh-CN"/>
        </w:rPr>
      </w:pPr>
      <w:r w:rsidRPr="008B6545">
        <w:rPr>
          <w:rFonts w:cs="Arial"/>
          <w:sz w:val="22"/>
          <w:szCs w:val="22"/>
        </w:rPr>
        <w:t>Title:</w:t>
      </w:r>
      <w:bookmarkStart w:id="0" w:name="Title"/>
      <w:bookmarkEnd w:id="0"/>
      <w:r w:rsidRPr="008B6545">
        <w:rPr>
          <w:rFonts w:cs="Arial"/>
          <w:sz w:val="22"/>
          <w:szCs w:val="22"/>
        </w:rPr>
        <w:tab/>
      </w:r>
      <w:r w:rsidR="00390F96" w:rsidRPr="008B6545">
        <w:rPr>
          <w:rFonts w:eastAsiaTheme="minorEastAsia" w:cs="Arial"/>
          <w:sz w:val="22"/>
          <w:szCs w:val="22"/>
          <w:lang w:eastAsia="zh-CN"/>
        </w:rPr>
        <w:t>Di</w:t>
      </w:r>
      <w:r w:rsidR="00DD59B9">
        <w:rPr>
          <w:rFonts w:eastAsiaTheme="minorEastAsia" w:cs="Arial"/>
          <w:sz w:val="22"/>
          <w:szCs w:val="22"/>
          <w:lang w:eastAsia="zh-CN"/>
        </w:rPr>
        <w:t>scussion on positioning in idle</w:t>
      </w:r>
      <w:r w:rsidR="00EE40FB">
        <w:rPr>
          <w:rFonts w:eastAsiaTheme="minorEastAsia" w:cs="Arial" w:hint="eastAsia"/>
          <w:sz w:val="22"/>
          <w:szCs w:val="22"/>
          <w:lang w:eastAsia="zh-CN"/>
        </w:rPr>
        <w:t>/</w:t>
      </w:r>
      <w:r w:rsidR="00390F96" w:rsidRPr="008B6545">
        <w:rPr>
          <w:rFonts w:eastAsiaTheme="minorEastAsia" w:cs="Arial"/>
          <w:sz w:val="22"/>
          <w:szCs w:val="22"/>
          <w:lang w:eastAsia="zh-CN"/>
        </w:rPr>
        <w:t>inactive states</w:t>
      </w:r>
    </w:p>
    <w:p w:rsidR="000F57D5" w:rsidRPr="008B6545" w:rsidRDefault="000F57D5" w:rsidP="007F18F4">
      <w:pPr>
        <w:pStyle w:val="a4"/>
        <w:tabs>
          <w:tab w:val="left" w:pos="1800"/>
        </w:tabs>
        <w:rPr>
          <w:rFonts w:eastAsia="SimSun"/>
          <w:sz w:val="22"/>
          <w:szCs w:val="22"/>
          <w:lang w:eastAsia="zh-CN"/>
        </w:rPr>
      </w:pPr>
      <w:r w:rsidRPr="008B6545">
        <w:rPr>
          <w:rFonts w:cs="Arial"/>
          <w:sz w:val="22"/>
          <w:szCs w:val="22"/>
        </w:rPr>
        <w:t>Agenda Item:</w:t>
      </w:r>
      <w:bookmarkStart w:id="1" w:name="Source"/>
      <w:bookmarkEnd w:id="1"/>
      <w:r w:rsidRPr="008B6545">
        <w:rPr>
          <w:rFonts w:cs="Arial"/>
          <w:sz w:val="22"/>
          <w:szCs w:val="22"/>
        </w:rPr>
        <w:tab/>
      </w:r>
      <w:r w:rsidR="006F4761" w:rsidRPr="008B6545">
        <w:rPr>
          <w:rFonts w:eastAsia="SimSun" w:cs="Arial"/>
          <w:sz w:val="22"/>
          <w:szCs w:val="22"/>
          <w:lang w:eastAsia="zh-CN"/>
        </w:rPr>
        <w:t>7</w:t>
      </w:r>
      <w:r w:rsidR="00A823E7" w:rsidRPr="008B6545">
        <w:rPr>
          <w:rFonts w:eastAsia="SimSun" w:cs="Arial"/>
          <w:sz w:val="22"/>
          <w:szCs w:val="22"/>
          <w:lang w:eastAsia="zh-CN"/>
        </w:rPr>
        <w:t>.</w:t>
      </w:r>
      <w:r w:rsidR="00B01657" w:rsidRPr="008B6545">
        <w:rPr>
          <w:rFonts w:eastAsia="SimSun" w:cs="Arial"/>
          <w:sz w:val="22"/>
          <w:szCs w:val="22"/>
          <w:lang w:eastAsia="zh-CN"/>
        </w:rPr>
        <w:t>2.10.</w:t>
      </w:r>
      <w:r w:rsidR="008A119F">
        <w:rPr>
          <w:rFonts w:eastAsia="SimSun" w:cs="Arial"/>
          <w:sz w:val="22"/>
          <w:szCs w:val="22"/>
          <w:lang w:eastAsia="zh-CN"/>
        </w:rPr>
        <w:t>5</w:t>
      </w:r>
    </w:p>
    <w:p w:rsidR="00745C55" w:rsidRPr="008B6545" w:rsidRDefault="000F57D5" w:rsidP="007F18F4">
      <w:pPr>
        <w:pStyle w:val="a4"/>
        <w:tabs>
          <w:tab w:val="left" w:pos="1800"/>
        </w:tabs>
        <w:spacing w:after="120"/>
        <w:rPr>
          <w:rFonts w:eastAsia="SimSun" w:cs="Arial"/>
          <w:sz w:val="22"/>
          <w:szCs w:val="22"/>
          <w:lang w:eastAsia="zh-CN"/>
        </w:rPr>
      </w:pPr>
      <w:r w:rsidRPr="008B6545">
        <w:rPr>
          <w:rFonts w:cs="Arial"/>
          <w:sz w:val="22"/>
          <w:szCs w:val="22"/>
        </w:rPr>
        <w:t>Document for:</w:t>
      </w:r>
      <w:r w:rsidRPr="008B6545">
        <w:rPr>
          <w:rFonts w:cs="Arial"/>
          <w:sz w:val="22"/>
          <w:szCs w:val="22"/>
        </w:rPr>
        <w:tab/>
      </w:r>
      <w:bookmarkStart w:id="2" w:name="DocumentFor"/>
      <w:bookmarkEnd w:id="2"/>
      <w:r w:rsidR="00F04983" w:rsidRPr="008B6545">
        <w:rPr>
          <w:rFonts w:cs="Arial"/>
          <w:sz w:val="22"/>
          <w:szCs w:val="22"/>
        </w:rPr>
        <w:t>Discussion</w:t>
      </w:r>
      <w:r w:rsidR="00F04983" w:rsidRPr="008B6545">
        <w:rPr>
          <w:rFonts w:eastAsia="SimSun" w:cs="Arial"/>
          <w:sz w:val="22"/>
          <w:szCs w:val="22"/>
          <w:lang w:eastAsia="zh-CN"/>
        </w:rPr>
        <w:t xml:space="preserve"> and Decision</w:t>
      </w:r>
    </w:p>
    <w:p w:rsidR="00FE3D4D" w:rsidRPr="008B6545"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8B6545">
        <w:rPr>
          <w:rFonts w:cs="Times New Roman"/>
          <w:b w:val="0"/>
          <w:bCs w:val="0"/>
          <w:kern w:val="0"/>
          <w:sz w:val="36"/>
          <w:szCs w:val="20"/>
          <w:lang w:eastAsia="en-GB"/>
        </w:rPr>
        <w:t>Introduction</w:t>
      </w:r>
    </w:p>
    <w:p w:rsidR="008F6924" w:rsidRPr="008B6545" w:rsidRDefault="008F6924" w:rsidP="007E50B9">
      <w:pPr>
        <w:spacing w:after="120" w:line="260" w:lineRule="exact"/>
        <w:contextualSpacing/>
        <w:jc w:val="both"/>
        <w:rPr>
          <w:rFonts w:eastAsiaTheme="minorEastAsia"/>
          <w:lang w:eastAsia="zh-CN"/>
        </w:rPr>
      </w:pPr>
      <w:r w:rsidRPr="008B6545">
        <w:rPr>
          <w:rFonts w:eastAsiaTheme="minorEastAsia"/>
          <w:lang w:eastAsia="zh-CN"/>
        </w:rPr>
        <w:t xml:space="preserve">In the RAN#83 plenary meeting, the WID on </w:t>
      </w:r>
      <w:r w:rsidRPr="008B6545">
        <w:rPr>
          <w:rFonts w:eastAsiaTheme="minorEastAsia"/>
          <w:color w:val="000000"/>
          <w:lang w:eastAsia="zh-CN"/>
        </w:rPr>
        <w:t>NR Positioning Support</w:t>
      </w:r>
      <w:r w:rsidRPr="008B6545">
        <w:rPr>
          <w:rFonts w:eastAsiaTheme="minorEastAsia"/>
          <w:lang w:eastAsia="zh-CN"/>
        </w:rPr>
        <w:t xml:space="preserve"> has been approved [1]. One of the</w:t>
      </w:r>
      <w:r w:rsidR="00757912">
        <w:rPr>
          <w:rFonts w:eastAsiaTheme="minorEastAsia"/>
          <w:lang w:eastAsia="zh-CN"/>
        </w:rPr>
        <w:t xml:space="preserve"> </w:t>
      </w:r>
      <w:r w:rsidRPr="008B6545">
        <w:rPr>
          <w:lang w:eastAsia="ko-KR"/>
        </w:rPr>
        <w:t>objectives</w:t>
      </w:r>
      <w:r w:rsidRPr="008B6545">
        <w:rPr>
          <w:rFonts w:eastAsiaTheme="minorEastAsia"/>
          <w:lang w:eastAsia="zh-CN"/>
        </w:rPr>
        <w:t xml:space="preserve"> is </w:t>
      </w:r>
      <w:r w:rsidR="00757912">
        <w:rPr>
          <w:rFonts w:eastAsiaTheme="minorEastAsia"/>
          <w:lang w:eastAsia="zh-CN"/>
        </w:rPr>
        <w:t xml:space="preserve">the </w:t>
      </w:r>
      <w:r w:rsidRPr="008B6545">
        <w:rPr>
          <w:rFonts w:eastAsiaTheme="minorEastAsia"/>
          <w:lang w:eastAsia="zh-CN"/>
        </w:rPr>
        <w:t>following:</w:t>
      </w:r>
    </w:p>
    <w:tbl>
      <w:tblPr>
        <w:tblStyle w:val="a7"/>
        <w:tblW w:w="0" w:type="auto"/>
        <w:tblLook w:val="04A0"/>
      </w:tblPr>
      <w:tblGrid>
        <w:gridCol w:w="9286"/>
      </w:tblGrid>
      <w:tr w:rsidR="008F6924" w:rsidRPr="008B6545" w:rsidTr="008F6924">
        <w:tc>
          <w:tcPr>
            <w:tcW w:w="9286" w:type="dxa"/>
            <w:tcBorders>
              <w:top w:val="single" w:sz="4" w:space="0" w:color="auto"/>
              <w:left w:val="single" w:sz="4" w:space="0" w:color="auto"/>
              <w:bottom w:val="single" w:sz="4" w:space="0" w:color="auto"/>
              <w:right w:val="single" w:sz="4" w:space="0" w:color="auto"/>
            </w:tcBorders>
            <w:hideMark/>
          </w:tcPr>
          <w:p w:rsidR="008F6924" w:rsidRPr="008B6545" w:rsidRDefault="008F6924" w:rsidP="007E50B9">
            <w:pPr>
              <w:pStyle w:val="3GPPAgreements"/>
              <w:numPr>
                <w:ilvl w:val="0"/>
                <w:numId w:val="36"/>
              </w:numPr>
              <w:spacing w:before="0" w:after="120" w:line="260" w:lineRule="exact"/>
              <w:textAlignment w:val="auto"/>
              <w:rPr>
                <w:rFonts w:eastAsiaTheme="minorEastAsia"/>
                <w:bCs/>
              </w:rPr>
            </w:pPr>
            <w:r w:rsidRPr="008B6545">
              <w:rPr>
                <w:sz w:val="20"/>
              </w:rPr>
              <w:t>Study and, if agreed, specify system level aspects of the DL-only UE based positioning [RAN2]</w:t>
            </w:r>
          </w:p>
        </w:tc>
      </w:tr>
    </w:tbl>
    <w:p w:rsidR="003E4357" w:rsidRPr="008B6545" w:rsidRDefault="00355838" w:rsidP="007E50B9">
      <w:pPr>
        <w:spacing w:after="120" w:line="260" w:lineRule="exact"/>
        <w:jc w:val="both"/>
        <w:rPr>
          <w:rFonts w:eastAsiaTheme="minorEastAsia"/>
          <w:lang w:eastAsia="zh-CN"/>
        </w:rPr>
      </w:pPr>
      <w:r w:rsidRPr="008B6545">
        <w:rPr>
          <w:rFonts w:eastAsiaTheme="minorEastAsia"/>
          <w:lang w:eastAsia="zh-CN"/>
        </w:rPr>
        <w:t xml:space="preserve">In this contribution, we present our views on </w:t>
      </w:r>
      <w:r w:rsidR="008F6924" w:rsidRPr="008B6545">
        <w:rPr>
          <w:rFonts w:eastAsiaTheme="minorEastAsia"/>
          <w:lang w:eastAsia="zh-CN"/>
        </w:rPr>
        <w:t>DL-only</w:t>
      </w:r>
      <w:r w:rsidRPr="008B6545">
        <w:rPr>
          <w:rFonts w:eastAsiaTheme="minorEastAsia"/>
          <w:lang w:eastAsia="zh-CN"/>
        </w:rPr>
        <w:t xml:space="preserve"> </w:t>
      </w:r>
      <w:r w:rsidR="008F6924" w:rsidRPr="008B6545">
        <w:rPr>
          <w:rFonts w:eastAsiaTheme="minorEastAsia"/>
          <w:lang w:eastAsia="zh-CN"/>
        </w:rPr>
        <w:t xml:space="preserve">UE </w:t>
      </w:r>
      <w:r w:rsidR="00884738" w:rsidRPr="008B6545">
        <w:rPr>
          <w:rFonts w:eastAsiaTheme="minorEastAsia"/>
          <w:lang w:eastAsia="zh-CN"/>
        </w:rPr>
        <w:t>based positioning</w:t>
      </w:r>
      <w:r w:rsidRPr="008B6545">
        <w:rPr>
          <w:rFonts w:eastAsiaTheme="minorEastAsia"/>
          <w:lang w:eastAsia="zh-CN"/>
        </w:rPr>
        <w:t xml:space="preserve">, in particular, on </w:t>
      </w:r>
      <w:r w:rsidR="00884738" w:rsidRPr="008B6545">
        <w:rPr>
          <w:rFonts w:eastAsiaTheme="minorEastAsia"/>
          <w:lang w:eastAsia="zh-CN"/>
        </w:rPr>
        <w:t>positioning in RRC-IDLE and/or RRC-INACTIVE states</w:t>
      </w:r>
      <w:r w:rsidRPr="008B6545">
        <w:rPr>
          <w:rFonts w:eastAsiaTheme="minorEastAsia"/>
          <w:lang w:eastAsia="zh-CN"/>
        </w:rPr>
        <w:t>.</w:t>
      </w:r>
    </w:p>
    <w:p w:rsidR="005C06D6" w:rsidRPr="00AB10F3" w:rsidRDefault="005C06D6" w:rsidP="00AB10F3">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eastAsia="en-GB"/>
        </w:rPr>
      </w:pPr>
      <w:r w:rsidRPr="00AB10F3">
        <w:rPr>
          <w:rFonts w:cs="Times New Roman"/>
          <w:b w:val="0"/>
          <w:bCs w:val="0"/>
          <w:kern w:val="0"/>
          <w:sz w:val="36"/>
          <w:szCs w:val="20"/>
          <w:lang w:eastAsia="en-GB"/>
        </w:rPr>
        <w:t>Benefit</w:t>
      </w:r>
      <w:r w:rsidRPr="00AB10F3">
        <w:rPr>
          <w:rFonts w:cs="Times New Roman" w:hint="eastAsia"/>
          <w:b w:val="0"/>
          <w:bCs w:val="0"/>
          <w:kern w:val="0"/>
          <w:sz w:val="36"/>
          <w:szCs w:val="20"/>
          <w:lang w:eastAsia="en-GB"/>
        </w:rPr>
        <w:t xml:space="preserve"> of idle and inactive mode positioning</w:t>
      </w:r>
    </w:p>
    <w:p w:rsidR="005C06D6" w:rsidRPr="008B19B6" w:rsidRDefault="005C06D6" w:rsidP="005C06D6">
      <w:pPr>
        <w:pStyle w:val="a0"/>
        <w:spacing w:line="260" w:lineRule="exact"/>
        <w:rPr>
          <w:rFonts w:eastAsiaTheme="minorEastAsia"/>
          <w:lang w:val="en-GB" w:eastAsia="zh-CN"/>
        </w:rPr>
      </w:pPr>
      <w:r w:rsidRPr="008B19B6">
        <w:rPr>
          <w:rFonts w:eastAsiaTheme="minorEastAsia"/>
          <w:lang w:val="en-GB" w:eastAsia="zh-CN"/>
        </w:rPr>
        <w:t xml:space="preserve">Idle mode positioning is not </w:t>
      </w:r>
      <w:r>
        <w:rPr>
          <w:rFonts w:eastAsiaTheme="minorEastAsia" w:hint="eastAsia"/>
          <w:lang w:val="en-GB" w:eastAsia="zh-CN"/>
        </w:rPr>
        <w:t xml:space="preserve">fully </w:t>
      </w:r>
      <w:r w:rsidRPr="008B19B6">
        <w:rPr>
          <w:rFonts w:eastAsiaTheme="minorEastAsia"/>
          <w:lang w:val="en-GB" w:eastAsia="zh-CN"/>
        </w:rPr>
        <w:t xml:space="preserve">supported in LTE. Idle LTE UE has to enter connected state whenever positioning is required; even when there is no other data to transmit between the eNB and the UE. The mechanism is costly in terms of UE power consumption. Nowadays, the </w:t>
      </w:r>
      <w:bookmarkStart w:id="5" w:name="OLE_LINK19"/>
      <w:bookmarkStart w:id="6" w:name="OLE_LINK20"/>
      <w:r w:rsidRPr="008B19B6">
        <w:rPr>
          <w:rFonts w:eastAsiaTheme="minorEastAsia"/>
          <w:lang w:val="en-GB" w:eastAsia="zh-CN"/>
        </w:rPr>
        <w:t xml:space="preserve">applications </w:t>
      </w:r>
      <w:bookmarkEnd w:id="5"/>
      <w:bookmarkEnd w:id="6"/>
      <w:r w:rsidRPr="008B19B6">
        <w:rPr>
          <w:rFonts w:eastAsiaTheme="minorEastAsia"/>
          <w:lang w:val="en-GB" w:eastAsia="zh-CN"/>
        </w:rPr>
        <w:t xml:space="preserve">which provide trajectory tracking functions are widely used for childcare, </w:t>
      </w:r>
      <w:hyperlink r:id="rId8" w:tgtFrame="_blank" w:history="1">
        <w:r w:rsidRPr="008B19B6">
          <w:rPr>
            <w:rFonts w:eastAsiaTheme="minorEastAsia"/>
            <w:lang w:val="en-GB" w:eastAsia="zh-CN"/>
          </w:rPr>
          <w:t>vehicle monitoring</w:t>
        </w:r>
      </w:hyperlink>
      <w:r w:rsidRPr="008B19B6">
        <w:rPr>
          <w:rFonts w:eastAsiaTheme="minorEastAsia"/>
          <w:lang w:val="en-GB" w:eastAsia="zh-CN"/>
        </w:rPr>
        <w:t xml:space="preserve">, etc. These applications require periodic positioning. Without supporting idle mode positioning, UE needs to switch between connected and idle </w:t>
      </w:r>
      <w:r>
        <w:rPr>
          <w:rFonts w:eastAsiaTheme="minorEastAsia" w:hint="eastAsia"/>
          <w:lang w:val="en-GB" w:eastAsia="zh-CN"/>
        </w:rPr>
        <w:t>mode</w:t>
      </w:r>
      <w:r w:rsidRPr="008B19B6">
        <w:rPr>
          <w:rFonts w:eastAsiaTheme="minorEastAsia"/>
          <w:lang w:val="en-GB" w:eastAsia="zh-CN"/>
        </w:rPr>
        <w:t xml:space="preserve"> continuously</w:t>
      </w:r>
      <w:r>
        <w:rPr>
          <w:rFonts w:eastAsiaTheme="minorEastAsia" w:hint="eastAsia"/>
          <w:lang w:val="en-GB" w:eastAsia="zh-CN"/>
        </w:rPr>
        <w:t>,</w:t>
      </w:r>
      <w:r w:rsidRPr="008B19B6">
        <w:rPr>
          <w:rFonts w:eastAsiaTheme="minorEastAsia"/>
          <w:lang w:val="en-GB" w:eastAsia="zh-CN"/>
        </w:rPr>
        <w:t xml:space="preserve"> which lead</w:t>
      </w:r>
      <w:r>
        <w:rPr>
          <w:rFonts w:eastAsiaTheme="minorEastAsia" w:hint="eastAsia"/>
          <w:lang w:val="en-GB" w:eastAsia="zh-CN"/>
        </w:rPr>
        <w:t>s</w:t>
      </w:r>
      <w:r w:rsidRPr="008B19B6">
        <w:rPr>
          <w:rFonts w:eastAsiaTheme="minorEastAsia"/>
          <w:lang w:val="en-GB" w:eastAsia="zh-CN"/>
        </w:rPr>
        <w:t xml:space="preserve"> to lots of signalling overhead. </w:t>
      </w:r>
      <w:r>
        <w:rPr>
          <w:rFonts w:eastAsiaTheme="minorEastAsia" w:hint="eastAsia"/>
          <w:lang w:eastAsia="zh-CN"/>
        </w:rPr>
        <w:t xml:space="preserve">Moreover, in some scenarios where flow of people needs to </w:t>
      </w:r>
      <w:r>
        <w:rPr>
          <w:rFonts w:eastAsiaTheme="minorEastAsia"/>
          <w:lang w:eastAsia="zh-CN"/>
        </w:rPr>
        <w:t>count</w:t>
      </w:r>
      <w:r>
        <w:rPr>
          <w:rFonts w:eastAsiaTheme="minorEastAsia" w:hint="eastAsia"/>
          <w:lang w:eastAsia="zh-CN"/>
        </w:rPr>
        <w:t xml:space="preserve"> or lots of user locations need to obtain, all UEs have to back </w:t>
      </w:r>
      <w:r w:rsidR="00CF1813">
        <w:rPr>
          <w:rFonts w:eastAsiaTheme="minorEastAsia"/>
          <w:lang w:eastAsia="zh-CN"/>
        </w:rPr>
        <w:t xml:space="preserve">to </w:t>
      </w:r>
      <w:r>
        <w:rPr>
          <w:rFonts w:eastAsiaTheme="minorEastAsia" w:hint="eastAsia"/>
          <w:lang w:eastAsia="zh-CN"/>
        </w:rPr>
        <w:t xml:space="preserve">connected mode to perform positioning which would cause large power consumption. </w:t>
      </w:r>
      <w:r w:rsidRPr="008B19B6">
        <w:rPr>
          <w:rFonts w:eastAsiaTheme="minorEastAsia"/>
          <w:lang w:val="en-GB" w:eastAsia="zh-CN"/>
        </w:rPr>
        <w:t xml:space="preserve">If </w:t>
      </w:r>
      <w:r w:rsidRPr="008B19B6">
        <w:rPr>
          <w:lang w:val="en-GB" w:eastAsia="zh-CN"/>
        </w:rPr>
        <w:t>positioning</w:t>
      </w:r>
      <w:r w:rsidRPr="008B19B6">
        <w:rPr>
          <w:rFonts w:eastAsiaTheme="minorEastAsia"/>
          <w:lang w:val="en-GB" w:eastAsia="zh-CN"/>
        </w:rPr>
        <w:t xml:space="preserve"> can be performed without entering the connected mode, both the UE power consumption and the signalling overhead could be reduced.</w:t>
      </w:r>
    </w:p>
    <w:p w:rsidR="00F2398E" w:rsidRPr="00AB10F3" w:rsidRDefault="00F2398E" w:rsidP="00AB10F3">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eastAsia="en-GB"/>
        </w:rPr>
      </w:pPr>
      <w:r w:rsidRPr="00AB10F3">
        <w:rPr>
          <w:rFonts w:cs="Times New Roman"/>
          <w:b w:val="0"/>
          <w:bCs w:val="0"/>
          <w:kern w:val="0"/>
          <w:sz w:val="36"/>
          <w:szCs w:val="20"/>
          <w:lang w:eastAsia="en-GB"/>
        </w:rPr>
        <w:t>Solutions for idle and inactive mode positioning</w:t>
      </w:r>
    </w:p>
    <w:p w:rsidR="00F2398E" w:rsidRDefault="00F2398E" w:rsidP="00F2398E">
      <w:pPr>
        <w:pStyle w:val="a0"/>
        <w:spacing w:line="260" w:lineRule="exact"/>
        <w:rPr>
          <w:rFonts w:eastAsiaTheme="minorEastAsia"/>
          <w:lang w:val="en-GB" w:eastAsia="zh-CN"/>
        </w:rPr>
      </w:pPr>
      <w:r w:rsidRPr="00AF5818">
        <w:rPr>
          <w:rFonts w:eastAsiaTheme="minorEastAsia"/>
          <w:lang w:val="en-GB" w:eastAsia="zh-CN"/>
        </w:rPr>
        <w:t xml:space="preserve">Both DL only (e.g. </w:t>
      </w:r>
      <w:bookmarkStart w:id="7" w:name="OLE_LINK27"/>
      <w:bookmarkStart w:id="8" w:name="OLE_LINK32"/>
      <w:r w:rsidRPr="00AF5818">
        <w:rPr>
          <w:rFonts w:eastAsiaTheme="minorEastAsia"/>
          <w:lang w:val="en-GB" w:eastAsia="zh-CN"/>
        </w:rPr>
        <w:t>OTDOA</w:t>
      </w:r>
      <w:bookmarkEnd w:id="7"/>
      <w:bookmarkEnd w:id="8"/>
      <w:r w:rsidRPr="00AF5818">
        <w:rPr>
          <w:rFonts w:eastAsiaTheme="minorEastAsia"/>
          <w:lang w:val="en-GB" w:eastAsia="zh-CN"/>
        </w:rPr>
        <w:t xml:space="preserve">) and UL only (e.g. UTDOA) positioning solutions are studied in RAN1. In this section, we provide some initial ideas on </w:t>
      </w:r>
      <w:r w:rsidRPr="008B19B6">
        <w:rPr>
          <w:rFonts w:eastAsiaTheme="minorEastAsia"/>
          <w:lang w:val="en-GB" w:eastAsia="zh-CN"/>
        </w:rPr>
        <w:t xml:space="preserve">how to </w:t>
      </w:r>
      <w:r w:rsidRPr="00AF5818">
        <w:rPr>
          <w:rFonts w:eastAsiaTheme="minorEastAsia"/>
          <w:lang w:val="en-GB" w:eastAsia="zh-CN"/>
        </w:rPr>
        <w:t>support DL positioning in idle and inactive mode.</w:t>
      </w:r>
    </w:p>
    <w:p w:rsidR="002A73FC" w:rsidRPr="008B19B6" w:rsidRDefault="002A73FC" w:rsidP="002A73FC">
      <w:pPr>
        <w:spacing w:after="120" w:line="260" w:lineRule="exact"/>
        <w:jc w:val="both"/>
        <w:rPr>
          <w:rFonts w:eastAsiaTheme="minorEastAsia"/>
          <w:lang w:val="en-GB" w:eastAsia="zh-CN"/>
        </w:rPr>
      </w:pPr>
      <w:r w:rsidRPr="008B19B6">
        <w:rPr>
          <w:rFonts w:eastAsiaTheme="minorEastAsia"/>
          <w:lang w:val="en-GB"/>
        </w:rPr>
        <w:t>In</w:t>
      </w:r>
      <w:r w:rsidRPr="008B19B6">
        <w:rPr>
          <w:rFonts w:eastAsiaTheme="minorEastAsia"/>
          <w:lang w:val="en-GB" w:eastAsia="zh-CN"/>
        </w:rPr>
        <w:t xml:space="preserve"> the existing OTDOA design, upon the reception of the </w:t>
      </w:r>
      <w:r w:rsidRPr="00FE7597">
        <w:rPr>
          <w:lang w:val="en-GB" w:eastAsia="ja-JP"/>
        </w:rPr>
        <w:t>assistance data (such as PRS configuration)</w:t>
      </w:r>
      <w:r w:rsidRPr="008B19B6">
        <w:rPr>
          <w:rFonts w:eastAsiaTheme="minorEastAsia"/>
          <w:lang w:val="en-GB" w:eastAsia="zh-CN"/>
        </w:rPr>
        <w:t xml:space="preserve">, UE starts to </w:t>
      </w:r>
      <w:r w:rsidRPr="008B19B6">
        <w:rPr>
          <w:rFonts w:eastAsiaTheme="minorEastAsia"/>
          <w:lang w:val="en-GB"/>
        </w:rPr>
        <w:t>measure the DL reference signals</w:t>
      </w:r>
      <w:r w:rsidRPr="008B19B6">
        <w:rPr>
          <w:rFonts w:eastAsiaTheme="minorEastAsia"/>
          <w:lang w:val="en-GB" w:eastAsia="zh-CN"/>
        </w:rPr>
        <w:t xml:space="preserve"> (e.g. PRS)</w:t>
      </w:r>
      <w:r w:rsidRPr="008B19B6">
        <w:rPr>
          <w:rFonts w:eastAsiaTheme="minorEastAsia"/>
          <w:lang w:val="en-GB"/>
        </w:rPr>
        <w:t xml:space="preserve"> from the serving and </w:t>
      </w:r>
      <w:r w:rsidRPr="008B19B6">
        <w:rPr>
          <w:rFonts w:eastAsiaTheme="minorEastAsia"/>
          <w:lang w:val="en-GB" w:eastAsia="zh-CN"/>
        </w:rPr>
        <w:t>neighbo</w:t>
      </w:r>
      <w:r>
        <w:rPr>
          <w:rFonts w:eastAsiaTheme="minorEastAsia"/>
          <w:lang w:val="en-GB" w:eastAsia="zh-CN"/>
        </w:rPr>
        <w:t>u</w:t>
      </w:r>
      <w:r w:rsidRPr="008B19B6">
        <w:rPr>
          <w:rFonts w:eastAsiaTheme="minorEastAsia"/>
          <w:lang w:val="en-GB" w:eastAsia="zh-CN"/>
        </w:rPr>
        <w:t>ring</w:t>
      </w:r>
      <w:r w:rsidRPr="008B19B6">
        <w:rPr>
          <w:rFonts w:eastAsiaTheme="minorEastAsia"/>
          <w:lang w:val="en-GB"/>
        </w:rPr>
        <w:t xml:space="preserve"> cells to obtain</w:t>
      </w:r>
      <w:r w:rsidRPr="008B19B6">
        <w:rPr>
          <w:rFonts w:eastAsiaTheme="minorEastAsia"/>
          <w:lang w:val="en-GB" w:eastAsia="zh-CN"/>
        </w:rPr>
        <w:t xml:space="preserve"> the</w:t>
      </w:r>
      <w:r w:rsidRPr="008B19B6">
        <w:rPr>
          <w:rFonts w:eastAsiaTheme="minorEastAsia"/>
          <w:lang w:val="en-GB"/>
        </w:rPr>
        <w:t xml:space="preserve"> RSTD</w:t>
      </w:r>
      <w:r w:rsidRPr="008B19B6">
        <w:rPr>
          <w:rFonts w:eastAsiaTheme="minorEastAsia"/>
          <w:lang w:val="en-GB" w:eastAsia="zh-CN"/>
        </w:rPr>
        <w:t>. Then UE</w:t>
      </w:r>
      <w:r w:rsidRPr="008B19B6">
        <w:rPr>
          <w:rFonts w:eastAsiaTheme="minorEastAsia"/>
          <w:lang w:val="en-GB"/>
        </w:rPr>
        <w:t xml:space="preserve"> reports the measurement</w:t>
      </w:r>
      <w:r w:rsidRPr="008B19B6">
        <w:rPr>
          <w:rFonts w:eastAsiaTheme="minorEastAsia"/>
          <w:lang w:val="en-GB" w:eastAsia="zh-CN"/>
        </w:rPr>
        <w:t xml:space="preserve"> result</w:t>
      </w:r>
      <w:r>
        <w:rPr>
          <w:rFonts w:eastAsiaTheme="minorEastAsia"/>
          <w:lang w:val="en-GB" w:eastAsia="zh-CN"/>
        </w:rPr>
        <w:t>s</w:t>
      </w:r>
      <w:r w:rsidRPr="008B19B6">
        <w:rPr>
          <w:rFonts w:eastAsiaTheme="minorEastAsia"/>
          <w:lang w:val="en-GB"/>
        </w:rPr>
        <w:t xml:space="preserve"> to </w:t>
      </w:r>
      <w:r w:rsidRPr="008B19B6">
        <w:rPr>
          <w:rFonts w:eastAsiaTheme="minorEastAsia"/>
          <w:lang w:val="en-GB" w:eastAsia="zh-CN"/>
        </w:rPr>
        <w:t>the</w:t>
      </w:r>
      <w:r w:rsidRPr="008B19B6">
        <w:rPr>
          <w:rFonts w:eastAsiaTheme="minorEastAsia"/>
          <w:lang w:val="en-GB"/>
        </w:rPr>
        <w:t xml:space="preserve"> </w:t>
      </w:r>
      <w:r w:rsidRPr="008B19B6">
        <w:rPr>
          <w:rFonts w:eastAsiaTheme="minorEastAsia"/>
          <w:lang w:val="en-GB" w:eastAsia="zh-CN"/>
        </w:rPr>
        <w:t>LMF</w:t>
      </w:r>
      <w:r w:rsidRPr="008B19B6">
        <w:rPr>
          <w:rFonts w:eastAsiaTheme="minorEastAsia"/>
          <w:lang w:val="en-GB"/>
        </w:rPr>
        <w:t>, where the UE</w:t>
      </w:r>
      <w:r w:rsidRPr="008B19B6">
        <w:rPr>
          <w:rFonts w:eastAsiaTheme="minorEastAsia"/>
          <w:lang w:val="en-GB" w:eastAsia="zh-CN"/>
        </w:rPr>
        <w:t>’s</w:t>
      </w:r>
      <w:r w:rsidRPr="008B19B6">
        <w:rPr>
          <w:rFonts w:eastAsiaTheme="minorEastAsia"/>
          <w:lang w:val="en-GB"/>
        </w:rPr>
        <w:t xml:space="preserve"> position is </w:t>
      </w:r>
      <w:r w:rsidRPr="008B19B6">
        <w:rPr>
          <w:rFonts w:eastAsiaTheme="minorEastAsia"/>
          <w:lang w:val="en-GB" w:eastAsia="zh-CN"/>
        </w:rPr>
        <w:t>calculated</w:t>
      </w:r>
      <w:r w:rsidRPr="008B19B6">
        <w:rPr>
          <w:rFonts w:eastAsiaTheme="minorEastAsia"/>
          <w:lang w:val="en-GB"/>
        </w:rPr>
        <w:t>.</w:t>
      </w:r>
      <w:r w:rsidRPr="008B19B6">
        <w:rPr>
          <w:rFonts w:eastAsiaTheme="minorEastAsia"/>
          <w:lang w:val="en-GB" w:eastAsia="zh-CN"/>
        </w:rPr>
        <w:t xml:space="preserve"> The procedure is performed in connected mode.</w:t>
      </w:r>
    </w:p>
    <w:p w:rsidR="002A73FC" w:rsidRPr="008B19B6" w:rsidRDefault="002A73FC" w:rsidP="002A73FC">
      <w:pPr>
        <w:pStyle w:val="a0"/>
        <w:spacing w:line="260" w:lineRule="exact"/>
        <w:rPr>
          <w:rFonts w:eastAsiaTheme="minorEastAsia"/>
          <w:lang w:val="en-GB" w:eastAsia="zh-CN"/>
        </w:rPr>
      </w:pPr>
      <w:r w:rsidRPr="008B19B6">
        <w:rPr>
          <w:rFonts w:eastAsiaTheme="minorEastAsia"/>
          <w:lang w:val="en-GB" w:eastAsia="zh-CN"/>
        </w:rPr>
        <w:t xml:space="preserve">In the above procedure, </w:t>
      </w:r>
      <w:r w:rsidRPr="008B19B6">
        <w:rPr>
          <w:rFonts w:eastAsiaTheme="minorEastAsia"/>
          <w:lang w:val="en-GB"/>
        </w:rPr>
        <w:t>the DL reference signals</w:t>
      </w:r>
      <w:r w:rsidRPr="008B19B6">
        <w:rPr>
          <w:rFonts w:eastAsiaTheme="minorEastAsia"/>
          <w:lang w:val="en-GB" w:eastAsia="zh-CN"/>
        </w:rPr>
        <w:t xml:space="preserve"> to be measured are </w:t>
      </w:r>
      <w:r w:rsidRPr="008B19B6">
        <w:rPr>
          <w:lang w:val="en-GB"/>
        </w:rPr>
        <w:t>broadcast</w:t>
      </w:r>
      <w:r w:rsidRPr="008B19B6">
        <w:rPr>
          <w:rFonts w:eastAsiaTheme="minorEastAsia"/>
          <w:lang w:val="en-GB" w:eastAsia="zh-CN"/>
        </w:rPr>
        <w:t xml:space="preserve">ed </w:t>
      </w:r>
      <w:r w:rsidRPr="008B19B6">
        <w:rPr>
          <w:lang w:val="en-GB"/>
        </w:rPr>
        <w:t>periodic</w:t>
      </w:r>
      <w:r w:rsidRPr="008B19B6">
        <w:rPr>
          <w:rFonts w:eastAsiaTheme="minorEastAsia"/>
          <w:lang w:val="en-GB" w:eastAsia="zh-CN"/>
        </w:rPr>
        <w:t xml:space="preserve">ally. </w:t>
      </w:r>
      <w:r w:rsidRPr="008B19B6">
        <w:rPr>
          <w:lang w:val="en-GB"/>
        </w:rPr>
        <w:t xml:space="preserve">It is also likely that PRS configuration does not change </w:t>
      </w:r>
      <w:r w:rsidRPr="008B19B6">
        <w:rPr>
          <w:rFonts w:eastAsiaTheme="minorEastAsia"/>
          <w:lang w:val="en-GB" w:eastAsia="zh-CN"/>
        </w:rPr>
        <w:t xml:space="preserve">frequently and is valid in one or several cells. </w:t>
      </w:r>
      <w:r w:rsidRPr="008B19B6">
        <w:rPr>
          <w:lang w:val="en-GB"/>
        </w:rPr>
        <w:t xml:space="preserve"> </w:t>
      </w:r>
      <w:r w:rsidRPr="008B19B6">
        <w:rPr>
          <w:rFonts w:eastAsiaTheme="minorEastAsia"/>
          <w:lang w:val="en-GB" w:eastAsia="zh-CN"/>
        </w:rPr>
        <w:t>Hence,</w:t>
      </w:r>
      <w:r w:rsidRPr="008B19B6">
        <w:rPr>
          <w:lang w:val="en-GB"/>
        </w:rPr>
        <w:t xml:space="preserve"> UEs can take </w:t>
      </w:r>
      <w:r w:rsidRPr="00AF5818">
        <w:rPr>
          <w:rFonts w:eastAsiaTheme="minorEastAsia"/>
          <w:lang w:val="en-GB" w:eastAsia="zh-CN"/>
        </w:rPr>
        <w:t>advantage of this fact</w:t>
      </w:r>
      <w:r w:rsidRPr="008B19B6">
        <w:rPr>
          <w:rFonts w:eastAsiaTheme="minorEastAsia"/>
          <w:lang w:val="en-GB" w:eastAsia="zh-CN"/>
        </w:rPr>
        <w:t xml:space="preserve">, for example, UE can store the PRS configurations and perform </w:t>
      </w:r>
      <w:r w:rsidRPr="00AF5818">
        <w:rPr>
          <w:rFonts w:eastAsiaTheme="minorEastAsia"/>
          <w:lang w:val="en-GB" w:eastAsia="zh-CN"/>
        </w:rPr>
        <w:t>positioning measurements</w:t>
      </w:r>
      <w:r w:rsidRPr="00FE7597">
        <w:rPr>
          <w:rFonts w:eastAsiaTheme="minorEastAsia"/>
          <w:lang w:val="en-GB" w:eastAsia="zh-CN"/>
        </w:rPr>
        <w:t xml:space="preserve"> after leaving the connected mode. </w:t>
      </w:r>
      <w:r w:rsidRPr="008B19B6">
        <w:rPr>
          <w:rFonts w:eastAsiaTheme="minorEastAsia"/>
          <w:lang w:val="en-GB" w:eastAsia="zh-CN"/>
        </w:rPr>
        <w:t xml:space="preserve">In Rel-14, </w:t>
      </w:r>
      <w:r w:rsidRPr="00AF5818">
        <w:rPr>
          <w:rFonts w:eastAsiaTheme="minorEastAsia"/>
          <w:lang w:val="en-GB" w:eastAsia="zh-CN"/>
        </w:rPr>
        <w:t>positioning measurements in idle</w:t>
      </w:r>
      <w:r w:rsidRPr="008B19B6">
        <w:rPr>
          <w:rFonts w:eastAsiaTheme="minorEastAsia"/>
          <w:lang w:val="en-GB" w:eastAsia="zh-CN"/>
        </w:rPr>
        <w:t xml:space="preserve"> mode has already been supported for NB-IoT, the l</w:t>
      </w:r>
      <w:r w:rsidRPr="00AF5818">
        <w:rPr>
          <w:rFonts w:eastAsiaTheme="minorEastAsia"/>
          <w:lang w:val="en-GB" w:eastAsia="zh-CN"/>
        </w:rPr>
        <w:t xml:space="preserve">imited resources (e.g. limited processing, memory, RF receiver chain) in some NB-IoT devices </w:t>
      </w:r>
      <w:r w:rsidRPr="008B19B6">
        <w:rPr>
          <w:rFonts w:eastAsiaTheme="minorEastAsia"/>
          <w:lang w:val="en-GB" w:eastAsia="zh-CN"/>
        </w:rPr>
        <w:t xml:space="preserve">may prevent </w:t>
      </w:r>
      <w:r>
        <w:rPr>
          <w:rFonts w:eastAsiaTheme="minorEastAsia" w:hint="eastAsia"/>
          <w:lang w:val="en-GB" w:eastAsia="zh-CN"/>
        </w:rPr>
        <w:t xml:space="preserve">the UEs from </w:t>
      </w:r>
      <w:r w:rsidRPr="008B19B6">
        <w:rPr>
          <w:rFonts w:eastAsiaTheme="minorEastAsia"/>
          <w:lang w:val="en-GB" w:eastAsia="zh-CN"/>
        </w:rPr>
        <w:t xml:space="preserve">performing data transfer and </w:t>
      </w:r>
      <w:r w:rsidRPr="00AF5818">
        <w:rPr>
          <w:rFonts w:eastAsiaTheme="minorEastAsia"/>
          <w:lang w:val="en-GB" w:eastAsia="zh-CN"/>
        </w:rPr>
        <w:t>positioning measurement</w:t>
      </w:r>
      <w:r w:rsidRPr="008B19B6">
        <w:rPr>
          <w:rFonts w:eastAsiaTheme="minorEastAsia"/>
          <w:lang w:val="en-GB" w:eastAsia="zh-CN"/>
        </w:rPr>
        <w:t xml:space="preserve"> simultaneously in connected mode. The above NB-IoT</w:t>
      </w:r>
      <w:r w:rsidRPr="00FE7597">
        <w:rPr>
          <w:rFonts w:eastAsiaTheme="minorEastAsia"/>
          <w:lang w:val="en-GB" w:eastAsia="zh-CN"/>
        </w:rPr>
        <w:t xml:space="preserve"> mechanism can be considered as the starting point in the study of NR </w:t>
      </w:r>
      <w:r w:rsidRPr="00AF5818">
        <w:rPr>
          <w:rFonts w:eastAsiaTheme="minorEastAsia"/>
          <w:lang w:val="en-GB" w:eastAsia="zh-CN"/>
        </w:rPr>
        <w:t>idle and inactive mode positioning</w:t>
      </w:r>
      <w:r w:rsidRPr="008B19B6">
        <w:rPr>
          <w:rFonts w:eastAsiaTheme="minorEastAsia"/>
          <w:lang w:val="en-GB" w:eastAsia="zh-CN"/>
        </w:rPr>
        <w:t xml:space="preserve">. </w:t>
      </w:r>
    </w:p>
    <w:p w:rsidR="002A73FC" w:rsidRPr="008B19B6" w:rsidRDefault="002A73FC" w:rsidP="002A73FC">
      <w:pPr>
        <w:pStyle w:val="a0"/>
        <w:spacing w:line="260" w:lineRule="exact"/>
        <w:rPr>
          <w:rFonts w:eastAsiaTheme="minorEastAsia"/>
          <w:lang w:val="en-GB" w:eastAsia="zh-CN"/>
        </w:rPr>
      </w:pPr>
      <w:r w:rsidRPr="008B19B6">
        <w:rPr>
          <w:rFonts w:eastAsiaTheme="minorEastAsia"/>
          <w:lang w:val="en-GB" w:eastAsia="zh-CN"/>
        </w:rPr>
        <w:t xml:space="preserve">However, even with </w:t>
      </w:r>
      <w:r w:rsidRPr="00AF5818">
        <w:rPr>
          <w:rFonts w:eastAsiaTheme="minorEastAsia"/>
          <w:lang w:val="en-GB" w:eastAsia="zh-CN"/>
        </w:rPr>
        <w:t>positioning measurement</w:t>
      </w:r>
      <w:r w:rsidRPr="008B19B6">
        <w:rPr>
          <w:rFonts w:eastAsiaTheme="minorEastAsia"/>
          <w:lang w:val="en-GB" w:eastAsia="zh-CN"/>
        </w:rPr>
        <w:t xml:space="preserve"> in </w:t>
      </w:r>
      <w:r w:rsidRPr="00AF5818">
        <w:rPr>
          <w:rFonts w:eastAsiaTheme="minorEastAsia"/>
          <w:lang w:val="en-GB" w:eastAsia="zh-CN"/>
        </w:rPr>
        <w:t>idle and inactive mode</w:t>
      </w:r>
      <w:r w:rsidRPr="008B19B6">
        <w:rPr>
          <w:rFonts w:eastAsiaTheme="minorEastAsia"/>
          <w:lang w:val="en-GB" w:eastAsia="zh-CN"/>
        </w:rPr>
        <w:t xml:space="preserve">, </w:t>
      </w:r>
      <w:r>
        <w:rPr>
          <w:rFonts w:eastAsiaTheme="minorEastAsia"/>
          <w:lang w:val="en-GB" w:eastAsia="zh-CN"/>
        </w:rPr>
        <w:t>a</w:t>
      </w:r>
      <w:r w:rsidRPr="008B19B6">
        <w:rPr>
          <w:rFonts w:eastAsiaTheme="minorEastAsia"/>
          <w:lang w:val="en-GB" w:eastAsia="zh-CN"/>
        </w:rPr>
        <w:t xml:space="preserve"> UE still has to enter connected mode to obtain </w:t>
      </w:r>
      <w:r w:rsidRPr="00AF5818">
        <w:rPr>
          <w:rFonts w:eastAsiaTheme="minorEastAsia"/>
          <w:lang w:val="en-GB" w:eastAsia="zh-CN"/>
        </w:rPr>
        <w:t>assistance data</w:t>
      </w:r>
      <w:r w:rsidRPr="00FE7597">
        <w:rPr>
          <w:rFonts w:eastAsiaTheme="minorEastAsia"/>
          <w:lang w:val="en-GB" w:eastAsia="zh-CN"/>
        </w:rPr>
        <w:t xml:space="preserve"> when the stored </w:t>
      </w:r>
      <w:r w:rsidRPr="00AF5818">
        <w:rPr>
          <w:rFonts w:eastAsiaTheme="minorEastAsia"/>
          <w:lang w:val="en-GB" w:eastAsia="zh-CN"/>
        </w:rPr>
        <w:t>assistance data</w:t>
      </w:r>
      <w:r w:rsidRPr="00FE7597">
        <w:rPr>
          <w:rFonts w:eastAsiaTheme="minorEastAsia"/>
          <w:lang w:val="en-GB" w:eastAsia="zh-CN"/>
        </w:rPr>
        <w:t xml:space="preserve"> is out-of-date</w:t>
      </w:r>
      <w:r>
        <w:rPr>
          <w:rFonts w:eastAsiaTheme="minorEastAsia"/>
          <w:lang w:val="en-GB" w:eastAsia="zh-CN"/>
        </w:rPr>
        <w:t xml:space="preserve"> </w:t>
      </w:r>
      <w:r w:rsidRPr="00FE7597">
        <w:rPr>
          <w:rFonts w:eastAsiaTheme="minorEastAsia"/>
          <w:lang w:val="en-GB" w:eastAsia="zh-CN"/>
        </w:rPr>
        <w:t xml:space="preserve">(e.g. UE moves out of the valid area of the stored </w:t>
      </w:r>
      <w:r w:rsidRPr="00AF5818">
        <w:rPr>
          <w:rFonts w:eastAsiaTheme="minorEastAsia"/>
          <w:lang w:val="en-GB" w:eastAsia="zh-CN"/>
        </w:rPr>
        <w:t>assistance data</w:t>
      </w:r>
      <w:r w:rsidRPr="008B4D22">
        <w:rPr>
          <w:rFonts w:eastAsiaTheme="minorEastAsia"/>
          <w:lang w:val="en-GB" w:eastAsia="zh-CN"/>
        </w:rPr>
        <w:t xml:space="preserve">). </w:t>
      </w:r>
      <w:r w:rsidRPr="00AF5818">
        <w:rPr>
          <w:rFonts w:eastAsiaTheme="minorEastAsia"/>
          <w:lang w:val="en-GB" w:eastAsia="zh-CN"/>
        </w:rPr>
        <w:t xml:space="preserve">For better supporting positioning measurements in idle </w:t>
      </w:r>
      <w:r w:rsidRPr="008B4D22">
        <w:rPr>
          <w:rFonts w:eastAsiaTheme="minorEastAsia"/>
          <w:lang w:val="en-GB" w:eastAsia="zh-CN"/>
        </w:rPr>
        <w:t xml:space="preserve">and inactive </w:t>
      </w:r>
      <w:r w:rsidRPr="00AF5818">
        <w:rPr>
          <w:rFonts w:eastAsiaTheme="minorEastAsia"/>
          <w:lang w:val="en-GB" w:eastAsia="zh-CN"/>
        </w:rPr>
        <w:t xml:space="preserve">mode, broadcast of </w:t>
      </w:r>
      <w:r w:rsidRPr="00AF5818">
        <w:rPr>
          <w:rFonts w:eastAsiaTheme="minorEastAsia"/>
          <w:lang w:val="en-GB" w:eastAsia="zh-CN"/>
        </w:rPr>
        <w:lastRenderedPageBreak/>
        <w:t xml:space="preserve">assistance data </w:t>
      </w:r>
      <w:r w:rsidRPr="008B4D22">
        <w:rPr>
          <w:rFonts w:eastAsiaTheme="minorEastAsia"/>
          <w:lang w:val="en-GB" w:eastAsia="zh-CN"/>
        </w:rPr>
        <w:t>is</w:t>
      </w:r>
      <w:r w:rsidRPr="00AF5818">
        <w:rPr>
          <w:rFonts w:eastAsiaTheme="minorEastAsia"/>
          <w:lang w:val="en-GB" w:eastAsia="zh-CN"/>
        </w:rPr>
        <w:t xml:space="preserve"> desirable. </w:t>
      </w:r>
      <w:r w:rsidRPr="008B4D22">
        <w:rPr>
          <w:rFonts w:eastAsiaTheme="minorEastAsia"/>
          <w:lang w:val="en-GB" w:eastAsia="zh-CN"/>
        </w:rPr>
        <w:t>I</w:t>
      </w:r>
      <w:r w:rsidRPr="00AF5818">
        <w:rPr>
          <w:rFonts w:eastAsiaTheme="minorEastAsia"/>
          <w:lang w:val="en-GB" w:eastAsia="zh-CN"/>
        </w:rPr>
        <w:t>f</w:t>
      </w:r>
      <w:r w:rsidRPr="008B4D22">
        <w:rPr>
          <w:rFonts w:eastAsiaTheme="minorEastAsia"/>
          <w:lang w:val="en-GB" w:eastAsia="zh-CN"/>
        </w:rPr>
        <w:t xml:space="preserve"> the</w:t>
      </w:r>
      <w:r w:rsidRPr="00AF5818">
        <w:rPr>
          <w:rFonts w:eastAsiaTheme="minorEastAsia"/>
          <w:lang w:val="en-GB" w:eastAsia="zh-CN"/>
        </w:rPr>
        <w:t xml:space="preserve"> positioning assistance data would be available to the UE via broadcast, a UE </w:t>
      </w:r>
      <w:r w:rsidRPr="008B4D22">
        <w:rPr>
          <w:rFonts w:eastAsiaTheme="minorEastAsia"/>
          <w:lang w:val="en-GB" w:eastAsia="zh-CN"/>
        </w:rPr>
        <w:t>would</w:t>
      </w:r>
      <w:r w:rsidRPr="00AF5818">
        <w:rPr>
          <w:rFonts w:eastAsiaTheme="minorEastAsia"/>
          <w:lang w:val="en-GB" w:eastAsia="zh-CN"/>
        </w:rPr>
        <w:t xml:space="preserve"> </w:t>
      </w:r>
      <w:r w:rsidRPr="008B4D22">
        <w:rPr>
          <w:rFonts w:eastAsiaTheme="minorEastAsia"/>
          <w:lang w:val="en-GB" w:eastAsia="zh-CN"/>
        </w:rPr>
        <w:t>never need to</w:t>
      </w:r>
      <w:r w:rsidRPr="00AF5818">
        <w:rPr>
          <w:rFonts w:eastAsiaTheme="minorEastAsia"/>
          <w:lang w:val="en-GB" w:eastAsia="zh-CN"/>
        </w:rPr>
        <w:t xml:space="preserve"> enter</w:t>
      </w:r>
      <w:r w:rsidRPr="008B4D22">
        <w:rPr>
          <w:rFonts w:eastAsiaTheme="minorEastAsia"/>
          <w:lang w:val="en-GB" w:eastAsia="zh-CN"/>
        </w:rPr>
        <w:t xml:space="preserve"> connected</w:t>
      </w:r>
      <w:r w:rsidRPr="00AF5818">
        <w:rPr>
          <w:rFonts w:eastAsiaTheme="minorEastAsia"/>
          <w:lang w:val="en-GB" w:eastAsia="zh-CN"/>
        </w:rPr>
        <w:t xml:space="preserve"> mode</w:t>
      </w:r>
      <w:r w:rsidRPr="008B4D22">
        <w:rPr>
          <w:rFonts w:eastAsiaTheme="minorEastAsia"/>
          <w:lang w:val="en-GB" w:eastAsia="zh-CN"/>
        </w:rPr>
        <w:t xml:space="preserve"> </w:t>
      </w:r>
      <w:r>
        <w:rPr>
          <w:rFonts w:eastAsiaTheme="minorEastAsia" w:hint="eastAsia"/>
          <w:lang w:val="en-GB" w:eastAsia="zh-CN"/>
        </w:rPr>
        <w:t xml:space="preserve">just </w:t>
      </w:r>
      <w:r w:rsidRPr="008B4D22">
        <w:rPr>
          <w:rFonts w:eastAsiaTheme="minorEastAsia"/>
          <w:lang w:val="en-GB" w:eastAsia="zh-CN"/>
        </w:rPr>
        <w:t xml:space="preserve">for </w:t>
      </w:r>
      <w:r w:rsidRPr="00AF5818">
        <w:rPr>
          <w:rFonts w:eastAsiaTheme="minorEastAsia"/>
          <w:lang w:val="en-GB" w:eastAsia="zh-CN"/>
        </w:rPr>
        <w:t>positioning assistance data.</w:t>
      </w:r>
    </w:p>
    <w:p w:rsidR="000927E2" w:rsidRDefault="002A73FC" w:rsidP="002A73FC">
      <w:pPr>
        <w:pStyle w:val="a0"/>
        <w:spacing w:line="260" w:lineRule="exact"/>
        <w:rPr>
          <w:rFonts w:eastAsiaTheme="minorEastAsia"/>
          <w:lang w:val="en-GB" w:eastAsia="zh-CN"/>
        </w:rPr>
      </w:pPr>
      <w:r w:rsidRPr="00AF5818">
        <w:rPr>
          <w:rFonts w:eastAsiaTheme="minorEastAsia"/>
          <w:lang w:val="en-GB" w:eastAsia="zh-CN"/>
        </w:rPr>
        <w:t xml:space="preserve">After a UE has measured the RSTD to multiple </w:t>
      </w:r>
      <w:r w:rsidRPr="008B19B6">
        <w:rPr>
          <w:rFonts w:eastAsiaTheme="minorEastAsia"/>
          <w:lang w:val="en-GB" w:eastAsia="zh-CN"/>
        </w:rPr>
        <w:t>gNBs</w:t>
      </w:r>
      <w:r w:rsidRPr="00AF5818">
        <w:rPr>
          <w:rFonts w:eastAsiaTheme="minorEastAsia"/>
          <w:lang w:val="en-GB" w:eastAsia="zh-CN"/>
        </w:rPr>
        <w:t xml:space="preserve">, it needs to report the results to the LMF via a gNB. It is desirable to remain in idle or inactive mode while performing the report. In Rel-15, Early Data Transmission (EDT) was introduced for the IoT in order to reduce power consumption and latency. </w:t>
      </w:r>
      <w:r w:rsidRPr="008B19B6">
        <w:rPr>
          <w:rFonts w:eastAsiaTheme="minorEastAsia"/>
          <w:lang w:val="en-GB" w:eastAsia="zh-CN"/>
        </w:rPr>
        <w:t>With EDT, the d</w:t>
      </w:r>
      <w:r w:rsidRPr="00AF5818">
        <w:rPr>
          <w:rFonts w:eastAsiaTheme="minorEastAsia"/>
          <w:lang w:val="en-GB" w:eastAsia="zh-CN"/>
        </w:rPr>
        <w:t xml:space="preserve">ata </w:t>
      </w:r>
      <w:r w:rsidRPr="008B19B6">
        <w:rPr>
          <w:rFonts w:eastAsiaTheme="minorEastAsia"/>
          <w:lang w:val="en-GB" w:eastAsia="zh-CN"/>
        </w:rPr>
        <w:t>t</w:t>
      </w:r>
      <w:r w:rsidRPr="00AF5818">
        <w:rPr>
          <w:rFonts w:eastAsiaTheme="minorEastAsia"/>
          <w:lang w:val="en-GB" w:eastAsia="zh-CN"/>
        </w:rPr>
        <w:t>ransmission</w:t>
      </w:r>
      <w:r w:rsidRPr="008B19B6">
        <w:rPr>
          <w:rFonts w:eastAsiaTheme="minorEastAsia"/>
          <w:lang w:val="en-GB" w:eastAsia="zh-CN"/>
        </w:rPr>
        <w:t xml:space="preserve"> can be performed without RRC state transition. </w:t>
      </w:r>
      <w:r w:rsidRPr="00AF5818">
        <w:rPr>
          <w:rFonts w:eastAsiaTheme="minorEastAsia"/>
          <w:lang w:val="en-GB" w:eastAsia="zh-CN"/>
        </w:rPr>
        <w:t xml:space="preserve">Here, the EDT can be used </w:t>
      </w:r>
      <w:r w:rsidRPr="008B19B6">
        <w:rPr>
          <w:rFonts w:eastAsiaTheme="minorEastAsia"/>
          <w:lang w:val="en-GB" w:eastAsia="zh-CN"/>
        </w:rPr>
        <w:t>by</w:t>
      </w:r>
      <w:r w:rsidRPr="00AF5818">
        <w:rPr>
          <w:rFonts w:eastAsiaTheme="minorEastAsia"/>
          <w:lang w:val="en-GB" w:eastAsia="zh-CN"/>
        </w:rPr>
        <w:t xml:space="preserve"> idle </w:t>
      </w:r>
      <w:r w:rsidRPr="008B19B6">
        <w:rPr>
          <w:rFonts w:eastAsiaTheme="minorEastAsia"/>
          <w:lang w:val="en-GB" w:eastAsia="zh-CN"/>
        </w:rPr>
        <w:t>and</w:t>
      </w:r>
      <w:r w:rsidRPr="00AF5818">
        <w:rPr>
          <w:rFonts w:eastAsiaTheme="minorEastAsia"/>
          <w:lang w:val="en-GB" w:eastAsia="zh-CN"/>
        </w:rPr>
        <w:t xml:space="preserve"> inactive mode UEs to perform measurement report for positioning, if the EDT is also introduced in NR.</w:t>
      </w:r>
    </w:p>
    <w:p w:rsidR="002A73FC" w:rsidRDefault="000927E2" w:rsidP="002A73FC">
      <w:pPr>
        <w:pStyle w:val="a0"/>
        <w:spacing w:line="260" w:lineRule="exact"/>
        <w:rPr>
          <w:rFonts w:eastAsiaTheme="minorEastAsia"/>
          <w:lang w:val="en-GB" w:eastAsia="zh-CN"/>
        </w:rPr>
      </w:pPr>
      <w:r>
        <w:rPr>
          <w:rFonts w:eastAsiaTheme="minorEastAsia"/>
          <w:lang w:val="en-GB" w:eastAsia="zh-CN"/>
        </w:rPr>
        <w:t>In general, t</w:t>
      </w:r>
      <w:r w:rsidRPr="000927E2">
        <w:rPr>
          <w:rFonts w:eastAsiaTheme="minorEastAsia"/>
          <w:lang w:val="en-GB" w:eastAsia="zh-CN"/>
        </w:rPr>
        <w:t>o enable DL idle and inactive mode positioning in NR, the following mechanisms could be considered: broadcasting the assistance data for positioning, performing positioning measurement in idle and inactive mode, and reporting measurement results via mechanism like early data transmission</w:t>
      </w:r>
      <w:r>
        <w:rPr>
          <w:rFonts w:eastAsiaTheme="minorEastAsia"/>
          <w:lang w:val="en-GB" w:eastAsia="zh-CN"/>
        </w:rPr>
        <w:t>. To enable DL-only UE based positioning in Rel-16</w:t>
      </w:r>
      <w:bookmarkStart w:id="9" w:name="_GoBack"/>
      <w:bookmarkEnd w:id="9"/>
      <w:r>
        <w:rPr>
          <w:rFonts w:eastAsiaTheme="minorEastAsia"/>
          <w:lang w:val="en-GB" w:eastAsia="zh-CN"/>
        </w:rPr>
        <w:t>,</w:t>
      </w:r>
      <w:r w:rsidRPr="008B19B6">
        <w:rPr>
          <w:rFonts w:eastAsiaTheme="minorEastAsia"/>
          <w:lang w:val="en-GB" w:eastAsia="zh-CN"/>
        </w:rPr>
        <w:t xml:space="preserve"> </w:t>
      </w:r>
      <w:r>
        <w:rPr>
          <w:rFonts w:eastAsiaTheme="minorEastAsia"/>
          <w:lang w:val="en-GB" w:eastAsia="zh-CN"/>
        </w:rPr>
        <w:t>broadcasting positioning assistant data is needed.</w:t>
      </w:r>
    </w:p>
    <w:p w:rsidR="002A73FC" w:rsidRPr="00C916DB" w:rsidRDefault="002A73FC" w:rsidP="002A73FC">
      <w:pPr>
        <w:pStyle w:val="a0"/>
        <w:spacing w:line="260" w:lineRule="exact"/>
        <w:rPr>
          <w:rFonts w:eastAsiaTheme="minorEastAsia"/>
          <w:b/>
          <w:lang w:val="en-GB" w:eastAsia="zh-CN"/>
        </w:rPr>
      </w:pPr>
      <w:bookmarkStart w:id="10" w:name="_Ref1032286"/>
      <w:r w:rsidRPr="00C916DB">
        <w:rPr>
          <w:rFonts w:eastAsiaTheme="minorEastAsia"/>
          <w:b/>
          <w:lang w:val="en-GB" w:eastAsia="zh-CN"/>
        </w:rPr>
        <w:t xml:space="preserve">Proposal </w:t>
      </w:r>
      <w:r w:rsidR="00CF15B6">
        <w:rPr>
          <w:rFonts w:eastAsiaTheme="minorEastAsia" w:hint="eastAsia"/>
          <w:b/>
          <w:lang w:val="en-GB" w:eastAsia="zh-CN"/>
        </w:rPr>
        <w:t>1</w:t>
      </w:r>
      <w:r w:rsidRPr="00C916DB">
        <w:rPr>
          <w:rFonts w:eastAsiaTheme="minorEastAsia"/>
          <w:b/>
          <w:lang w:val="en-GB" w:eastAsia="zh-CN"/>
        </w:rPr>
        <w:t xml:space="preserve">: To enable </w:t>
      </w:r>
      <w:r w:rsidR="000927E2">
        <w:rPr>
          <w:rFonts w:eastAsiaTheme="minorEastAsia"/>
          <w:b/>
          <w:lang w:val="en-GB" w:eastAsia="zh-CN"/>
        </w:rPr>
        <w:t xml:space="preserve">UE based </w:t>
      </w:r>
      <w:r w:rsidRPr="00C916DB">
        <w:rPr>
          <w:rFonts w:eastAsiaTheme="minorEastAsia"/>
          <w:b/>
          <w:lang w:val="en-GB" w:eastAsia="zh-CN"/>
        </w:rPr>
        <w:t xml:space="preserve">DL idle and inactive mode positioning in </w:t>
      </w:r>
      <w:r w:rsidR="000927E2">
        <w:rPr>
          <w:rFonts w:eastAsiaTheme="minorEastAsia"/>
          <w:b/>
          <w:lang w:val="en-GB" w:eastAsia="zh-CN"/>
        </w:rPr>
        <w:t>Rel-16</w:t>
      </w:r>
      <w:r w:rsidRPr="00C916DB">
        <w:rPr>
          <w:rFonts w:eastAsiaTheme="minorEastAsia"/>
          <w:b/>
          <w:lang w:val="en-GB" w:eastAsia="zh-CN"/>
        </w:rPr>
        <w:t>, broadcast</w:t>
      </w:r>
      <w:r>
        <w:rPr>
          <w:rFonts w:eastAsiaTheme="minorEastAsia" w:hint="eastAsia"/>
          <w:b/>
          <w:lang w:val="en-GB" w:eastAsia="zh-CN"/>
        </w:rPr>
        <w:t>ing</w:t>
      </w:r>
      <w:r w:rsidRPr="00C916DB">
        <w:rPr>
          <w:rFonts w:eastAsiaTheme="minorEastAsia"/>
          <w:b/>
          <w:lang w:val="en-GB" w:eastAsia="zh-CN"/>
        </w:rPr>
        <w:t xml:space="preserve"> the assistance data for positioning</w:t>
      </w:r>
      <w:r w:rsidR="000927E2">
        <w:rPr>
          <w:rFonts w:eastAsiaTheme="minorEastAsia"/>
          <w:b/>
          <w:lang w:val="en-GB" w:eastAsia="zh-CN"/>
        </w:rPr>
        <w:t xml:space="preserve"> is needed</w:t>
      </w:r>
      <w:r w:rsidRPr="00C916DB">
        <w:rPr>
          <w:rFonts w:eastAsiaTheme="minorEastAsia"/>
          <w:b/>
          <w:lang w:val="en-GB" w:eastAsia="zh-CN"/>
        </w:rPr>
        <w:t>.</w:t>
      </w:r>
      <w:bookmarkEnd w:id="10"/>
      <w:r w:rsidRPr="00C916DB">
        <w:rPr>
          <w:rFonts w:eastAsiaTheme="minorEastAsia"/>
          <w:b/>
          <w:lang w:val="en-GB" w:eastAsia="zh-CN"/>
        </w:rPr>
        <w:t xml:space="preserve"> </w:t>
      </w:r>
    </w:p>
    <w:p w:rsidR="00F04983" w:rsidRPr="008B6545"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8B6545">
        <w:rPr>
          <w:rFonts w:cs="Times New Roman"/>
          <w:b w:val="0"/>
          <w:bCs w:val="0"/>
          <w:kern w:val="0"/>
          <w:sz w:val="36"/>
          <w:szCs w:val="20"/>
        </w:rPr>
        <w:t>Conclusion</w:t>
      </w:r>
    </w:p>
    <w:p w:rsidR="008B4764" w:rsidRPr="008B6545" w:rsidRDefault="000D1D35" w:rsidP="007E50B9">
      <w:pPr>
        <w:pStyle w:val="a0"/>
        <w:spacing w:line="260" w:lineRule="exact"/>
        <w:rPr>
          <w:rFonts w:eastAsia="SimSun"/>
          <w:lang w:eastAsia="zh-CN"/>
        </w:rPr>
      </w:pPr>
      <w:r w:rsidRPr="008B6545">
        <w:rPr>
          <w:rFonts w:eastAsia="SimSun"/>
          <w:lang w:eastAsia="zh-CN"/>
        </w:rPr>
        <w:t>In this contribution,</w:t>
      </w:r>
      <w:r w:rsidR="00EC1EF8" w:rsidRPr="008B6545">
        <w:rPr>
          <w:rFonts w:eastAsia="SimSun"/>
          <w:lang w:eastAsia="zh-CN"/>
        </w:rPr>
        <w:t xml:space="preserve"> </w:t>
      </w:r>
      <w:r w:rsidR="00BD5341" w:rsidRPr="008B6545">
        <w:rPr>
          <w:rFonts w:eastAsia="SimSun"/>
          <w:lang w:eastAsia="zh-CN"/>
        </w:rPr>
        <w:t xml:space="preserve">we discuss </w:t>
      </w:r>
      <w:r w:rsidR="004C6205" w:rsidRPr="008B6545">
        <w:rPr>
          <w:rFonts w:eastAsiaTheme="minorEastAsia"/>
          <w:lang w:eastAsia="zh-CN"/>
        </w:rPr>
        <w:t>positioning</w:t>
      </w:r>
      <w:r w:rsidR="00BD022A">
        <w:rPr>
          <w:rFonts w:eastAsiaTheme="minorEastAsia" w:hint="eastAsia"/>
          <w:lang w:eastAsia="zh-CN"/>
        </w:rPr>
        <w:t xml:space="preserve"> in idle and inactive states</w:t>
      </w:r>
      <w:r w:rsidR="004C6205">
        <w:rPr>
          <w:rFonts w:eastAsiaTheme="minorEastAsia"/>
          <w:lang w:eastAsia="zh-CN"/>
        </w:rPr>
        <w:t xml:space="preserve"> </w:t>
      </w:r>
      <w:r w:rsidR="00BD5341" w:rsidRPr="008B6545">
        <w:rPr>
          <w:rFonts w:eastAsia="SimSun"/>
          <w:lang w:eastAsia="zh-CN"/>
        </w:rPr>
        <w:t>with the following proposal:</w:t>
      </w:r>
    </w:p>
    <w:p w:rsidR="00BD022A" w:rsidRDefault="000927E2" w:rsidP="00BD022A">
      <w:pPr>
        <w:pStyle w:val="a0"/>
        <w:spacing w:line="260" w:lineRule="exact"/>
        <w:rPr>
          <w:rFonts w:eastAsiaTheme="minorEastAsia"/>
          <w:b/>
          <w:lang w:val="en-GB" w:eastAsia="zh-CN"/>
        </w:rPr>
      </w:pPr>
      <w:r w:rsidRPr="00C916DB">
        <w:rPr>
          <w:rFonts w:eastAsiaTheme="minorEastAsia"/>
          <w:b/>
          <w:lang w:val="en-GB" w:eastAsia="zh-CN"/>
        </w:rPr>
        <w:t xml:space="preserve">Proposal </w:t>
      </w:r>
      <w:r>
        <w:rPr>
          <w:rFonts w:eastAsiaTheme="minorEastAsia" w:hint="eastAsia"/>
          <w:b/>
          <w:lang w:val="en-GB" w:eastAsia="zh-CN"/>
        </w:rPr>
        <w:t>1</w:t>
      </w:r>
      <w:r w:rsidRPr="00C916DB">
        <w:rPr>
          <w:rFonts w:eastAsiaTheme="minorEastAsia"/>
          <w:b/>
          <w:lang w:val="en-GB" w:eastAsia="zh-CN"/>
        </w:rPr>
        <w:t xml:space="preserve">: To enable </w:t>
      </w:r>
      <w:r>
        <w:rPr>
          <w:rFonts w:eastAsiaTheme="minorEastAsia"/>
          <w:b/>
          <w:lang w:val="en-GB" w:eastAsia="zh-CN"/>
        </w:rPr>
        <w:t xml:space="preserve">UE based </w:t>
      </w:r>
      <w:r w:rsidRPr="00C916DB">
        <w:rPr>
          <w:rFonts w:eastAsiaTheme="minorEastAsia"/>
          <w:b/>
          <w:lang w:val="en-GB" w:eastAsia="zh-CN"/>
        </w:rPr>
        <w:t xml:space="preserve">DL idle and inactive mode positioning in </w:t>
      </w:r>
      <w:r>
        <w:rPr>
          <w:rFonts w:eastAsiaTheme="minorEastAsia"/>
          <w:b/>
          <w:lang w:val="en-GB" w:eastAsia="zh-CN"/>
        </w:rPr>
        <w:t>Rel-16</w:t>
      </w:r>
      <w:r w:rsidRPr="00C916DB">
        <w:rPr>
          <w:rFonts w:eastAsiaTheme="minorEastAsia"/>
          <w:b/>
          <w:lang w:val="en-GB" w:eastAsia="zh-CN"/>
        </w:rPr>
        <w:t>, broadcast</w:t>
      </w:r>
      <w:r>
        <w:rPr>
          <w:rFonts w:eastAsiaTheme="minorEastAsia" w:hint="eastAsia"/>
          <w:b/>
          <w:lang w:val="en-GB" w:eastAsia="zh-CN"/>
        </w:rPr>
        <w:t>ing</w:t>
      </w:r>
      <w:r w:rsidRPr="00C916DB">
        <w:rPr>
          <w:rFonts w:eastAsiaTheme="minorEastAsia"/>
          <w:b/>
          <w:lang w:val="en-GB" w:eastAsia="zh-CN"/>
        </w:rPr>
        <w:t xml:space="preserve"> the assistance data for positioning</w:t>
      </w:r>
      <w:r>
        <w:rPr>
          <w:rFonts w:eastAsiaTheme="minorEastAsia"/>
          <w:b/>
          <w:lang w:val="en-GB" w:eastAsia="zh-CN"/>
        </w:rPr>
        <w:t xml:space="preserve"> is needed</w:t>
      </w:r>
      <w:r w:rsidRPr="00C916DB">
        <w:rPr>
          <w:rFonts w:eastAsiaTheme="minorEastAsia"/>
          <w:b/>
          <w:lang w:val="en-GB" w:eastAsia="zh-CN"/>
        </w:rPr>
        <w:t xml:space="preserve">. </w:t>
      </w:r>
    </w:p>
    <w:p w:rsidR="00CE1BCB" w:rsidRPr="008B6545" w:rsidRDefault="009445FF"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8B6545">
        <w:rPr>
          <w:rFonts w:cs="Times New Roman"/>
          <w:b w:val="0"/>
          <w:bCs w:val="0"/>
          <w:kern w:val="0"/>
          <w:sz w:val="36"/>
          <w:szCs w:val="20"/>
        </w:rPr>
        <w:t>References</w:t>
      </w:r>
    </w:p>
    <w:bookmarkEnd w:id="3"/>
    <w:bookmarkEnd w:id="4"/>
    <w:p w:rsidR="008F6924" w:rsidRPr="008B6545" w:rsidRDefault="008F6924" w:rsidP="008F6924">
      <w:pPr>
        <w:pStyle w:val="a0"/>
        <w:numPr>
          <w:ilvl w:val="0"/>
          <w:numId w:val="5"/>
        </w:numPr>
        <w:tabs>
          <w:tab w:val="left" w:pos="420"/>
        </w:tabs>
        <w:spacing w:after="0"/>
        <w:rPr>
          <w:rFonts w:eastAsia="SimSun"/>
          <w:bCs/>
          <w:lang w:eastAsia="zh-CN"/>
        </w:rPr>
      </w:pPr>
      <w:r w:rsidRPr="008B6545">
        <w:rPr>
          <w:rFonts w:eastAsia="SimSun"/>
          <w:bCs/>
          <w:lang w:eastAsia="zh-CN"/>
        </w:rPr>
        <w:t>RP-190752, “New WID: NR Positioning Support”</w:t>
      </w:r>
      <w:r w:rsidRPr="008B6545">
        <w:t xml:space="preserve">, Intel Corporation, Ericsson, </w:t>
      </w:r>
      <w:r w:rsidRPr="008B6545">
        <w:rPr>
          <w:rFonts w:eastAsiaTheme="minorEastAsia"/>
          <w:lang w:eastAsia="zh-CN"/>
        </w:rPr>
        <w:t>March</w:t>
      </w:r>
      <w:r w:rsidRPr="008B6545">
        <w:t>, 201</w:t>
      </w:r>
      <w:r w:rsidRPr="008B6545">
        <w:rPr>
          <w:rFonts w:eastAsiaTheme="minorEastAsia"/>
          <w:lang w:eastAsia="zh-CN"/>
        </w:rPr>
        <w:t>9</w:t>
      </w:r>
    </w:p>
    <w:p w:rsidR="00F2035A" w:rsidRPr="008B6545" w:rsidRDefault="00F2035A" w:rsidP="002D1F59">
      <w:pPr>
        <w:pStyle w:val="a0"/>
        <w:rPr>
          <w:rFonts w:eastAsia="SimSun"/>
          <w:bCs/>
          <w:lang w:eastAsia="zh-CN"/>
        </w:rPr>
      </w:pPr>
    </w:p>
    <w:sectPr w:rsidR="00F2035A" w:rsidRPr="008B6545"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E52" w:rsidRDefault="00CE0E52">
      <w:r>
        <w:separator/>
      </w:r>
    </w:p>
  </w:endnote>
  <w:endnote w:type="continuationSeparator" w:id="0">
    <w:p w:rsidR="00CE0E52" w:rsidRDefault="00CE0E5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3" w:usb1="080E0000" w:usb2="0000001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E52" w:rsidRDefault="00CE0E52">
      <w:r>
        <w:separator/>
      </w:r>
    </w:p>
  </w:footnote>
  <w:footnote w:type="continuationSeparator" w:id="0">
    <w:p w:rsidR="00CE0E52" w:rsidRDefault="00CE0E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8.75pt;height:8.7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8">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2">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1">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29"/>
  </w:num>
  <w:num w:numId="3">
    <w:abstractNumId w:val="12"/>
  </w:num>
  <w:num w:numId="4">
    <w:abstractNumId w:val="28"/>
  </w:num>
  <w:num w:numId="5">
    <w:abstractNumId w:val="33"/>
  </w:num>
  <w:num w:numId="6">
    <w:abstractNumId w:val="15"/>
  </w:num>
  <w:num w:numId="7">
    <w:abstractNumId w:val="19"/>
  </w:num>
  <w:num w:numId="8">
    <w:abstractNumId w:val="16"/>
  </w:num>
  <w:num w:numId="9">
    <w:abstractNumId w:val="9"/>
  </w:num>
  <w:num w:numId="10">
    <w:abstractNumId w:val="5"/>
  </w:num>
  <w:num w:numId="11">
    <w:abstractNumId w:val="18"/>
  </w:num>
  <w:num w:numId="12">
    <w:abstractNumId w:val="0"/>
  </w:num>
  <w:num w:numId="13">
    <w:abstractNumId w:val="1"/>
  </w:num>
  <w:num w:numId="14">
    <w:abstractNumId w:val="32"/>
  </w:num>
  <w:num w:numId="15">
    <w:abstractNumId w:val="25"/>
  </w:num>
  <w:num w:numId="16">
    <w:abstractNumId w:val="21"/>
  </w:num>
  <w:num w:numId="17">
    <w:abstractNumId w:val="20"/>
  </w:num>
  <w:num w:numId="18">
    <w:abstractNumId w:val="14"/>
  </w:num>
  <w:num w:numId="19">
    <w:abstractNumId w:val="23"/>
  </w:num>
  <w:num w:numId="20">
    <w:abstractNumId w:val="2"/>
  </w:num>
  <w:num w:numId="21">
    <w:abstractNumId w:val="4"/>
  </w:num>
  <w:num w:numId="22">
    <w:abstractNumId w:val="22"/>
  </w:num>
  <w:num w:numId="23">
    <w:abstractNumId w:val="24"/>
  </w:num>
  <w:num w:numId="24">
    <w:abstractNumId w:val="27"/>
  </w:num>
  <w:num w:numId="25">
    <w:abstractNumId w:val="30"/>
  </w:num>
  <w:num w:numId="26">
    <w:abstractNumId w:val="11"/>
  </w:num>
  <w:num w:numId="27">
    <w:abstractNumId w:val="34"/>
  </w:num>
  <w:num w:numId="28">
    <w:abstractNumId w:val="31"/>
  </w:num>
  <w:num w:numId="29">
    <w:abstractNumId w:val="10"/>
  </w:num>
  <w:num w:numId="30">
    <w:abstractNumId w:val="7"/>
  </w:num>
  <w:num w:numId="31">
    <w:abstractNumId w:val="8"/>
  </w:num>
  <w:num w:numId="32">
    <w:abstractNumId w:val="6"/>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characterSpacingControl w:val="doNotCompress"/>
  <w:hdrShapeDefaults>
    <o:shapedefaults v:ext="edit" spidmax="6146"/>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0D68"/>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790"/>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5A6"/>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BC0"/>
    <w:rsid w:val="00091C53"/>
    <w:rsid w:val="00091C8C"/>
    <w:rsid w:val="000921EC"/>
    <w:rsid w:val="0009234A"/>
    <w:rsid w:val="000927E2"/>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4F33"/>
    <w:rsid w:val="000B50BC"/>
    <w:rsid w:val="000B53DB"/>
    <w:rsid w:val="000B555C"/>
    <w:rsid w:val="000B56EC"/>
    <w:rsid w:val="000B5A94"/>
    <w:rsid w:val="000B5F99"/>
    <w:rsid w:val="000B60AC"/>
    <w:rsid w:val="000B6740"/>
    <w:rsid w:val="000B6824"/>
    <w:rsid w:val="000B6B85"/>
    <w:rsid w:val="000B6BBD"/>
    <w:rsid w:val="000B7835"/>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2F9F"/>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236"/>
    <w:rsid w:val="00135525"/>
    <w:rsid w:val="0013594B"/>
    <w:rsid w:val="00135972"/>
    <w:rsid w:val="00135A19"/>
    <w:rsid w:val="00135A9F"/>
    <w:rsid w:val="00136179"/>
    <w:rsid w:val="0013618B"/>
    <w:rsid w:val="00136576"/>
    <w:rsid w:val="0013659E"/>
    <w:rsid w:val="00136845"/>
    <w:rsid w:val="0013688A"/>
    <w:rsid w:val="00136C03"/>
    <w:rsid w:val="00136EA1"/>
    <w:rsid w:val="001378AC"/>
    <w:rsid w:val="00137CB2"/>
    <w:rsid w:val="00137CD3"/>
    <w:rsid w:val="001405C9"/>
    <w:rsid w:val="00140A67"/>
    <w:rsid w:val="00140B4E"/>
    <w:rsid w:val="001410A9"/>
    <w:rsid w:val="0014120D"/>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653"/>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3B"/>
    <w:rsid w:val="00182240"/>
    <w:rsid w:val="001829FA"/>
    <w:rsid w:val="001830A4"/>
    <w:rsid w:val="00183510"/>
    <w:rsid w:val="0018370D"/>
    <w:rsid w:val="00183C1A"/>
    <w:rsid w:val="00183C8D"/>
    <w:rsid w:val="00184249"/>
    <w:rsid w:val="0018573F"/>
    <w:rsid w:val="00185B5F"/>
    <w:rsid w:val="00186B0A"/>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879"/>
    <w:rsid w:val="001A3F69"/>
    <w:rsid w:val="001A40FD"/>
    <w:rsid w:val="001A458F"/>
    <w:rsid w:val="001A4992"/>
    <w:rsid w:val="001A4E4A"/>
    <w:rsid w:val="001A4F27"/>
    <w:rsid w:val="001A51EB"/>
    <w:rsid w:val="001A551B"/>
    <w:rsid w:val="001A5F47"/>
    <w:rsid w:val="001A5F9D"/>
    <w:rsid w:val="001A69A2"/>
    <w:rsid w:val="001A727B"/>
    <w:rsid w:val="001A7917"/>
    <w:rsid w:val="001A7D4F"/>
    <w:rsid w:val="001A7EB3"/>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65"/>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23B4"/>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428B"/>
    <w:rsid w:val="00225241"/>
    <w:rsid w:val="00225551"/>
    <w:rsid w:val="00225F95"/>
    <w:rsid w:val="002263E3"/>
    <w:rsid w:val="00226865"/>
    <w:rsid w:val="00226BB0"/>
    <w:rsid w:val="0022746C"/>
    <w:rsid w:val="002302DB"/>
    <w:rsid w:val="00230EF1"/>
    <w:rsid w:val="00231386"/>
    <w:rsid w:val="0023142D"/>
    <w:rsid w:val="00231E3A"/>
    <w:rsid w:val="0023222B"/>
    <w:rsid w:val="0023247D"/>
    <w:rsid w:val="00232958"/>
    <w:rsid w:val="00233818"/>
    <w:rsid w:val="002342DD"/>
    <w:rsid w:val="00234429"/>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B58"/>
    <w:rsid w:val="002572EA"/>
    <w:rsid w:val="002573BB"/>
    <w:rsid w:val="00257BA5"/>
    <w:rsid w:val="00257C00"/>
    <w:rsid w:val="00257C26"/>
    <w:rsid w:val="00260039"/>
    <w:rsid w:val="002608FB"/>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896"/>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180"/>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4E17"/>
    <w:rsid w:val="002A6042"/>
    <w:rsid w:val="002A6D2B"/>
    <w:rsid w:val="002A72A1"/>
    <w:rsid w:val="002A73FC"/>
    <w:rsid w:val="002A76CA"/>
    <w:rsid w:val="002A79B0"/>
    <w:rsid w:val="002B0238"/>
    <w:rsid w:val="002B07FC"/>
    <w:rsid w:val="002B10F5"/>
    <w:rsid w:val="002B1B76"/>
    <w:rsid w:val="002B22D7"/>
    <w:rsid w:val="002B2555"/>
    <w:rsid w:val="002B269A"/>
    <w:rsid w:val="002B2F28"/>
    <w:rsid w:val="002B370D"/>
    <w:rsid w:val="002B3BC2"/>
    <w:rsid w:val="002B446B"/>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1F59"/>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48B"/>
    <w:rsid w:val="00334D36"/>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838"/>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0143"/>
    <w:rsid w:val="003817C3"/>
    <w:rsid w:val="00381CCA"/>
    <w:rsid w:val="00382699"/>
    <w:rsid w:val="00382C54"/>
    <w:rsid w:val="00382F03"/>
    <w:rsid w:val="0038335C"/>
    <w:rsid w:val="003835FA"/>
    <w:rsid w:val="00384125"/>
    <w:rsid w:val="00384CFE"/>
    <w:rsid w:val="00386944"/>
    <w:rsid w:val="00386C50"/>
    <w:rsid w:val="00386D1C"/>
    <w:rsid w:val="00386E7A"/>
    <w:rsid w:val="003870EF"/>
    <w:rsid w:val="0038772F"/>
    <w:rsid w:val="003877CD"/>
    <w:rsid w:val="00387E67"/>
    <w:rsid w:val="00387F03"/>
    <w:rsid w:val="00390C9F"/>
    <w:rsid w:val="00390D20"/>
    <w:rsid w:val="00390F96"/>
    <w:rsid w:val="00391548"/>
    <w:rsid w:val="003919B8"/>
    <w:rsid w:val="00391AEA"/>
    <w:rsid w:val="00391D58"/>
    <w:rsid w:val="00392313"/>
    <w:rsid w:val="00393348"/>
    <w:rsid w:val="00393815"/>
    <w:rsid w:val="003938DB"/>
    <w:rsid w:val="003940C5"/>
    <w:rsid w:val="00394722"/>
    <w:rsid w:val="00394923"/>
    <w:rsid w:val="0039511F"/>
    <w:rsid w:val="0039529D"/>
    <w:rsid w:val="00395308"/>
    <w:rsid w:val="00395556"/>
    <w:rsid w:val="00395875"/>
    <w:rsid w:val="00395898"/>
    <w:rsid w:val="003959CC"/>
    <w:rsid w:val="00395D00"/>
    <w:rsid w:val="00395EE4"/>
    <w:rsid w:val="00396C26"/>
    <w:rsid w:val="0039732A"/>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A8D"/>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929"/>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4F91"/>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0A2"/>
    <w:rsid w:val="00404D63"/>
    <w:rsid w:val="00405E3B"/>
    <w:rsid w:val="00405E94"/>
    <w:rsid w:val="00406A66"/>
    <w:rsid w:val="00406C82"/>
    <w:rsid w:val="0040734D"/>
    <w:rsid w:val="0040739C"/>
    <w:rsid w:val="004074AB"/>
    <w:rsid w:val="00407B38"/>
    <w:rsid w:val="00410037"/>
    <w:rsid w:val="0041126A"/>
    <w:rsid w:val="00412A5D"/>
    <w:rsid w:val="00412EFB"/>
    <w:rsid w:val="00413096"/>
    <w:rsid w:val="004133A6"/>
    <w:rsid w:val="0041344F"/>
    <w:rsid w:val="00413768"/>
    <w:rsid w:val="00413DAD"/>
    <w:rsid w:val="00413DE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C7"/>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58E"/>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86C"/>
    <w:rsid w:val="004701D3"/>
    <w:rsid w:val="00470954"/>
    <w:rsid w:val="004709B8"/>
    <w:rsid w:val="00471059"/>
    <w:rsid w:val="0047237D"/>
    <w:rsid w:val="004724C4"/>
    <w:rsid w:val="0047311A"/>
    <w:rsid w:val="0047364F"/>
    <w:rsid w:val="00473B1A"/>
    <w:rsid w:val="00474346"/>
    <w:rsid w:val="00474956"/>
    <w:rsid w:val="00474D87"/>
    <w:rsid w:val="004752A6"/>
    <w:rsid w:val="00475349"/>
    <w:rsid w:val="00475B73"/>
    <w:rsid w:val="0047682C"/>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2AAF"/>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05"/>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4E9E"/>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12"/>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06D6"/>
    <w:rsid w:val="005C10C3"/>
    <w:rsid w:val="005C14E3"/>
    <w:rsid w:val="005C15BC"/>
    <w:rsid w:val="005C176B"/>
    <w:rsid w:val="005C188A"/>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4EE6"/>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D7B43"/>
    <w:rsid w:val="005E0719"/>
    <w:rsid w:val="005E1333"/>
    <w:rsid w:val="005E146D"/>
    <w:rsid w:val="005E1A6C"/>
    <w:rsid w:val="005E1D74"/>
    <w:rsid w:val="005E2996"/>
    <w:rsid w:val="005E2F66"/>
    <w:rsid w:val="005E2FB4"/>
    <w:rsid w:val="005E2FF8"/>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859"/>
    <w:rsid w:val="00606B38"/>
    <w:rsid w:val="00606EA2"/>
    <w:rsid w:val="006070F7"/>
    <w:rsid w:val="006075E7"/>
    <w:rsid w:val="00610C1F"/>
    <w:rsid w:val="00610ECF"/>
    <w:rsid w:val="006112D0"/>
    <w:rsid w:val="006122D7"/>
    <w:rsid w:val="006123CD"/>
    <w:rsid w:val="0061240A"/>
    <w:rsid w:val="00612600"/>
    <w:rsid w:val="00612DFF"/>
    <w:rsid w:val="00612E37"/>
    <w:rsid w:val="00612F78"/>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5B9"/>
    <w:rsid w:val="00630D32"/>
    <w:rsid w:val="0063104F"/>
    <w:rsid w:val="00631BF5"/>
    <w:rsid w:val="00631DD1"/>
    <w:rsid w:val="00631E70"/>
    <w:rsid w:val="006325CD"/>
    <w:rsid w:val="00632CB6"/>
    <w:rsid w:val="00632D00"/>
    <w:rsid w:val="006332F1"/>
    <w:rsid w:val="00633361"/>
    <w:rsid w:val="00633465"/>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6A52"/>
    <w:rsid w:val="00647BBF"/>
    <w:rsid w:val="00650280"/>
    <w:rsid w:val="00650486"/>
    <w:rsid w:val="00650A2C"/>
    <w:rsid w:val="00651426"/>
    <w:rsid w:val="00651696"/>
    <w:rsid w:val="0065172D"/>
    <w:rsid w:val="00651C67"/>
    <w:rsid w:val="006524AF"/>
    <w:rsid w:val="006524B0"/>
    <w:rsid w:val="0065307A"/>
    <w:rsid w:val="006533DC"/>
    <w:rsid w:val="00653561"/>
    <w:rsid w:val="00653578"/>
    <w:rsid w:val="006538DD"/>
    <w:rsid w:val="006539E6"/>
    <w:rsid w:val="00653DB6"/>
    <w:rsid w:val="00653E30"/>
    <w:rsid w:val="00654111"/>
    <w:rsid w:val="0065498F"/>
    <w:rsid w:val="00654D45"/>
    <w:rsid w:val="0065508A"/>
    <w:rsid w:val="00655989"/>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4B50"/>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A46"/>
    <w:rsid w:val="006A4B54"/>
    <w:rsid w:val="006A597F"/>
    <w:rsid w:val="006A6319"/>
    <w:rsid w:val="006A655C"/>
    <w:rsid w:val="006A6560"/>
    <w:rsid w:val="006A6666"/>
    <w:rsid w:val="006A66EC"/>
    <w:rsid w:val="006A6956"/>
    <w:rsid w:val="006A6B5E"/>
    <w:rsid w:val="006A7321"/>
    <w:rsid w:val="006A76F4"/>
    <w:rsid w:val="006A7784"/>
    <w:rsid w:val="006A7994"/>
    <w:rsid w:val="006A7CC3"/>
    <w:rsid w:val="006A7F61"/>
    <w:rsid w:val="006B0B90"/>
    <w:rsid w:val="006B0BCC"/>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A3F"/>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1BA6"/>
    <w:rsid w:val="006E24BD"/>
    <w:rsid w:val="006E3036"/>
    <w:rsid w:val="006E31CF"/>
    <w:rsid w:val="006E328A"/>
    <w:rsid w:val="006E3530"/>
    <w:rsid w:val="006E3737"/>
    <w:rsid w:val="006E411F"/>
    <w:rsid w:val="006E4531"/>
    <w:rsid w:val="006E4CD8"/>
    <w:rsid w:val="006E5102"/>
    <w:rsid w:val="006E57EB"/>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18"/>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5B3"/>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E7"/>
    <w:rsid w:val="0075512B"/>
    <w:rsid w:val="00755381"/>
    <w:rsid w:val="00755832"/>
    <w:rsid w:val="00755B50"/>
    <w:rsid w:val="00755D9F"/>
    <w:rsid w:val="00756513"/>
    <w:rsid w:val="00756EFE"/>
    <w:rsid w:val="00757912"/>
    <w:rsid w:val="0076017C"/>
    <w:rsid w:val="007608D7"/>
    <w:rsid w:val="00761C27"/>
    <w:rsid w:val="00761EE6"/>
    <w:rsid w:val="0076254C"/>
    <w:rsid w:val="00762957"/>
    <w:rsid w:val="00762DB4"/>
    <w:rsid w:val="0076312F"/>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A"/>
    <w:rsid w:val="007734CD"/>
    <w:rsid w:val="00773773"/>
    <w:rsid w:val="00774593"/>
    <w:rsid w:val="00774D8F"/>
    <w:rsid w:val="00774EFE"/>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B42"/>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4AA"/>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0B9"/>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A57"/>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293"/>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BEB"/>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494"/>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738"/>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19F"/>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31B"/>
    <w:rsid w:val="008B2509"/>
    <w:rsid w:val="008B269F"/>
    <w:rsid w:val="008B397D"/>
    <w:rsid w:val="008B3B1C"/>
    <w:rsid w:val="008B3BEB"/>
    <w:rsid w:val="008B3E71"/>
    <w:rsid w:val="008B43A1"/>
    <w:rsid w:val="008B4764"/>
    <w:rsid w:val="008B4B4D"/>
    <w:rsid w:val="008B5BC4"/>
    <w:rsid w:val="008B6167"/>
    <w:rsid w:val="008B62F4"/>
    <w:rsid w:val="008B64CE"/>
    <w:rsid w:val="008B6545"/>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4D91"/>
    <w:rsid w:val="008D5541"/>
    <w:rsid w:val="008D5C81"/>
    <w:rsid w:val="008D774E"/>
    <w:rsid w:val="008E009A"/>
    <w:rsid w:val="008E01AC"/>
    <w:rsid w:val="008E0421"/>
    <w:rsid w:val="008E063D"/>
    <w:rsid w:val="008E074A"/>
    <w:rsid w:val="008E10FD"/>
    <w:rsid w:val="008E14AC"/>
    <w:rsid w:val="008E1538"/>
    <w:rsid w:val="008E1DFD"/>
    <w:rsid w:val="008E274C"/>
    <w:rsid w:val="008E2AF6"/>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24"/>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5FF"/>
    <w:rsid w:val="0094481F"/>
    <w:rsid w:val="00944B38"/>
    <w:rsid w:val="00944BCB"/>
    <w:rsid w:val="00944F41"/>
    <w:rsid w:val="00945823"/>
    <w:rsid w:val="00945833"/>
    <w:rsid w:val="00945D36"/>
    <w:rsid w:val="00945D41"/>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101"/>
    <w:rsid w:val="00955481"/>
    <w:rsid w:val="00955679"/>
    <w:rsid w:val="00955916"/>
    <w:rsid w:val="00955AEB"/>
    <w:rsid w:val="009565B0"/>
    <w:rsid w:val="00956846"/>
    <w:rsid w:val="00956A29"/>
    <w:rsid w:val="00956CDF"/>
    <w:rsid w:val="00956D70"/>
    <w:rsid w:val="00956F18"/>
    <w:rsid w:val="009572D6"/>
    <w:rsid w:val="009576AD"/>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B2B"/>
    <w:rsid w:val="009732AB"/>
    <w:rsid w:val="00973B5C"/>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6E8"/>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00"/>
    <w:rsid w:val="009966DC"/>
    <w:rsid w:val="00996CC2"/>
    <w:rsid w:val="00997536"/>
    <w:rsid w:val="00997957"/>
    <w:rsid w:val="009A012D"/>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265"/>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19B"/>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0A"/>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856"/>
    <w:rsid w:val="00A7797F"/>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0F3"/>
    <w:rsid w:val="00AB185C"/>
    <w:rsid w:val="00AB1943"/>
    <w:rsid w:val="00AB2045"/>
    <w:rsid w:val="00AB21A2"/>
    <w:rsid w:val="00AB2229"/>
    <w:rsid w:val="00AB2869"/>
    <w:rsid w:val="00AB2C40"/>
    <w:rsid w:val="00AB2F5E"/>
    <w:rsid w:val="00AB30D5"/>
    <w:rsid w:val="00AB33C0"/>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0B4B"/>
    <w:rsid w:val="00AE1295"/>
    <w:rsid w:val="00AE1403"/>
    <w:rsid w:val="00AE148B"/>
    <w:rsid w:val="00AE2118"/>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5818"/>
    <w:rsid w:val="00AF623E"/>
    <w:rsid w:val="00AF62F1"/>
    <w:rsid w:val="00AF6491"/>
    <w:rsid w:val="00AF685B"/>
    <w:rsid w:val="00AF764A"/>
    <w:rsid w:val="00AF78F7"/>
    <w:rsid w:val="00B006E8"/>
    <w:rsid w:val="00B011A3"/>
    <w:rsid w:val="00B01619"/>
    <w:rsid w:val="00B01657"/>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19E"/>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5"/>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90A"/>
    <w:rsid w:val="00B80AAC"/>
    <w:rsid w:val="00B8104A"/>
    <w:rsid w:val="00B815C2"/>
    <w:rsid w:val="00B81B31"/>
    <w:rsid w:val="00B81BE0"/>
    <w:rsid w:val="00B81F1C"/>
    <w:rsid w:val="00B82596"/>
    <w:rsid w:val="00B82D77"/>
    <w:rsid w:val="00B8365A"/>
    <w:rsid w:val="00B8369D"/>
    <w:rsid w:val="00B83C33"/>
    <w:rsid w:val="00B840D4"/>
    <w:rsid w:val="00B843B5"/>
    <w:rsid w:val="00B851D6"/>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22A"/>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5A6"/>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556"/>
    <w:rsid w:val="00BE5624"/>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3674"/>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682"/>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18D"/>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532"/>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57E9"/>
    <w:rsid w:val="00C458F8"/>
    <w:rsid w:val="00C462D3"/>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203"/>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30C"/>
    <w:rsid w:val="00C83BEB"/>
    <w:rsid w:val="00C83E5E"/>
    <w:rsid w:val="00C85A0C"/>
    <w:rsid w:val="00C85EC0"/>
    <w:rsid w:val="00C86840"/>
    <w:rsid w:val="00C86893"/>
    <w:rsid w:val="00C87803"/>
    <w:rsid w:val="00C90955"/>
    <w:rsid w:val="00C90B29"/>
    <w:rsid w:val="00C913AC"/>
    <w:rsid w:val="00C916DB"/>
    <w:rsid w:val="00C91ADF"/>
    <w:rsid w:val="00C92255"/>
    <w:rsid w:val="00C93302"/>
    <w:rsid w:val="00C93A2E"/>
    <w:rsid w:val="00C93D53"/>
    <w:rsid w:val="00C94514"/>
    <w:rsid w:val="00C94799"/>
    <w:rsid w:val="00C94C70"/>
    <w:rsid w:val="00C94DB9"/>
    <w:rsid w:val="00C950A6"/>
    <w:rsid w:val="00C96004"/>
    <w:rsid w:val="00C97426"/>
    <w:rsid w:val="00C977C2"/>
    <w:rsid w:val="00CA060E"/>
    <w:rsid w:val="00CA0A76"/>
    <w:rsid w:val="00CA0F06"/>
    <w:rsid w:val="00CA0F79"/>
    <w:rsid w:val="00CA11D6"/>
    <w:rsid w:val="00CA21D4"/>
    <w:rsid w:val="00CA2256"/>
    <w:rsid w:val="00CA23D9"/>
    <w:rsid w:val="00CA3919"/>
    <w:rsid w:val="00CA3C9A"/>
    <w:rsid w:val="00CA43C5"/>
    <w:rsid w:val="00CA43CA"/>
    <w:rsid w:val="00CA4883"/>
    <w:rsid w:val="00CA4E1C"/>
    <w:rsid w:val="00CA4FC2"/>
    <w:rsid w:val="00CA531A"/>
    <w:rsid w:val="00CA5414"/>
    <w:rsid w:val="00CA54D4"/>
    <w:rsid w:val="00CA6F3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E52"/>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B6"/>
    <w:rsid w:val="00CF15C3"/>
    <w:rsid w:val="00CF181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6D4C"/>
    <w:rsid w:val="00CF70A9"/>
    <w:rsid w:val="00CF7452"/>
    <w:rsid w:val="00CF7612"/>
    <w:rsid w:val="00D007B5"/>
    <w:rsid w:val="00D00A23"/>
    <w:rsid w:val="00D0134C"/>
    <w:rsid w:val="00D0138A"/>
    <w:rsid w:val="00D01FFE"/>
    <w:rsid w:val="00D021C1"/>
    <w:rsid w:val="00D0234E"/>
    <w:rsid w:val="00D026C1"/>
    <w:rsid w:val="00D02F36"/>
    <w:rsid w:val="00D03094"/>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C5A"/>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B14"/>
    <w:rsid w:val="00D572B9"/>
    <w:rsid w:val="00D573FE"/>
    <w:rsid w:val="00D577DD"/>
    <w:rsid w:val="00D57B45"/>
    <w:rsid w:val="00D600C2"/>
    <w:rsid w:val="00D603FF"/>
    <w:rsid w:val="00D60866"/>
    <w:rsid w:val="00D60F4B"/>
    <w:rsid w:val="00D6157A"/>
    <w:rsid w:val="00D61844"/>
    <w:rsid w:val="00D61C25"/>
    <w:rsid w:val="00D61E0A"/>
    <w:rsid w:val="00D62356"/>
    <w:rsid w:val="00D626E1"/>
    <w:rsid w:val="00D62751"/>
    <w:rsid w:val="00D62A23"/>
    <w:rsid w:val="00D62D92"/>
    <w:rsid w:val="00D62DBB"/>
    <w:rsid w:val="00D630C3"/>
    <w:rsid w:val="00D634F1"/>
    <w:rsid w:val="00D63B59"/>
    <w:rsid w:val="00D63C3F"/>
    <w:rsid w:val="00D63DCF"/>
    <w:rsid w:val="00D63FF3"/>
    <w:rsid w:val="00D642F8"/>
    <w:rsid w:val="00D64544"/>
    <w:rsid w:val="00D64853"/>
    <w:rsid w:val="00D650BC"/>
    <w:rsid w:val="00D65F71"/>
    <w:rsid w:val="00D66E01"/>
    <w:rsid w:val="00D672DD"/>
    <w:rsid w:val="00D674AE"/>
    <w:rsid w:val="00D67DB1"/>
    <w:rsid w:val="00D67DDC"/>
    <w:rsid w:val="00D705BD"/>
    <w:rsid w:val="00D707DD"/>
    <w:rsid w:val="00D71D73"/>
    <w:rsid w:val="00D7210D"/>
    <w:rsid w:val="00D7211B"/>
    <w:rsid w:val="00D726EE"/>
    <w:rsid w:val="00D731B2"/>
    <w:rsid w:val="00D73592"/>
    <w:rsid w:val="00D736DA"/>
    <w:rsid w:val="00D74062"/>
    <w:rsid w:val="00D7412B"/>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1752"/>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67EB"/>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DC0"/>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9B9"/>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7B7"/>
    <w:rsid w:val="00DF5AD7"/>
    <w:rsid w:val="00DF628C"/>
    <w:rsid w:val="00DF670F"/>
    <w:rsid w:val="00DF6BEF"/>
    <w:rsid w:val="00DF6CDC"/>
    <w:rsid w:val="00DF74E8"/>
    <w:rsid w:val="00DF779E"/>
    <w:rsid w:val="00DF7CF7"/>
    <w:rsid w:val="00E00CEE"/>
    <w:rsid w:val="00E01DA3"/>
    <w:rsid w:val="00E01EFC"/>
    <w:rsid w:val="00E02610"/>
    <w:rsid w:val="00E039C2"/>
    <w:rsid w:val="00E03D38"/>
    <w:rsid w:val="00E040F8"/>
    <w:rsid w:val="00E04335"/>
    <w:rsid w:val="00E04695"/>
    <w:rsid w:val="00E0525F"/>
    <w:rsid w:val="00E0542E"/>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5B9"/>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02"/>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37C96"/>
    <w:rsid w:val="00E400ED"/>
    <w:rsid w:val="00E40D38"/>
    <w:rsid w:val="00E40F27"/>
    <w:rsid w:val="00E41445"/>
    <w:rsid w:val="00E41A01"/>
    <w:rsid w:val="00E41D55"/>
    <w:rsid w:val="00E41FB5"/>
    <w:rsid w:val="00E42406"/>
    <w:rsid w:val="00E434B9"/>
    <w:rsid w:val="00E434C1"/>
    <w:rsid w:val="00E43C8F"/>
    <w:rsid w:val="00E43D1D"/>
    <w:rsid w:val="00E44449"/>
    <w:rsid w:val="00E44615"/>
    <w:rsid w:val="00E449DD"/>
    <w:rsid w:val="00E44B31"/>
    <w:rsid w:val="00E454D9"/>
    <w:rsid w:val="00E4560D"/>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FBC"/>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0F4"/>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06E"/>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0FB"/>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BE4"/>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73D"/>
    <w:rsid w:val="00F00B84"/>
    <w:rsid w:val="00F00C09"/>
    <w:rsid w:val="00F00FA0"/>
    <w:rsid w:val="00F012F8"/>
    <w:rsid w:val="00F019DD"/>
    <w:rsid w:val="00F01F8A"/>
    <w:rsid w:val="00F026E3"/>
    <w:rsid w:val="00F0296C"/>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398E"/>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A5"/>
    <w:rsid w:val="00F467F7"/>
    <w:rsid w:val="00F46CA4"/>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B4C"/>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67B4A"/>
    <w:rsid w:val="00F70006"/>
    <w:rsid w:val="00F70090"/>
    <w:rsid w:val="00F71289"/>
    <w:rsid w:val="00F71830"/>
    <w:rsid w:val="00F71865"/>
    <w:rsid w:val="00F71D8E"/>
    <w:rsid w:val="00F72203"/>
    <w:rsid w:val="00F722E8"/>
    <w:rsid w:val="00F724E9"/>
    <w:rsid w:val="00F72743"/>
    <w:rsid w:val="00F728C0"/>
    <w:rsid w:val="00F72C62"/>
    <w:rsid w:val="00F72DCF"/>
    <w:rsid w:val="00F734C0"/>
    <w:rsid w:val="00F73588"/>
    <w:rsid w:val="00F73619"/>
    <w:rsid w:val="00F749EC"/>
    <w:rsid w:val="00F769F3"/>
    <w:rsid w:val="00F76EC8"/>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4DD"/>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650"/>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6F7C"/>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0F9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E96"/>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aliases w:val="- Bullets Char,목록 단락 Char,Lista1 Char,?? ?? Char,????? Char,????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Lista1,?? ??,?????,????"/>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Lista1 Char,?? ?? Char,????? Char,????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75819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JGecW9QheFFXIc2arlPTlnnGFT78P51W3t2VD1DqUlN6RxEna9m35UJA2JrtenkUMqdGSMjDcFewK7C_0lSR-NWsv4LO6jzlwoYgvl_ksNS-sn0Ti5U1JWYfD6UXHmwt"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F0877-FDD3-42B5-80AB-94338B85A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8</cp:revision>
  <cp:lastPrinted>2011-08-03T09:36:00Z</cp:lastPrinted>
  <dcterms:created xsi:type="dcterms:W3CDTF">2019-08-15T17:40:00Z</dcterms:created>
  <dcterms:modified xsi:type="dcterms:W3CDTF">2019-08-16T11:36:00Z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-132352946</vt:i4>
  </property>
  <property fmtid="{D5CDD505-2E9C-101B-9397-08002B2CF9AE}" pid="4" name="_EmailSubject">
    <vt:lpwstr>【V2X+定位】RAN1#98文稿初稿提交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