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D195F7" w14:textId="406D93F7" w:rsidR="00AC51BC" w:rsidRPr="00CF195E" w:rsidRDefault="00AC51BC" w:rsidP="00AC51BC">
      <w:pPr>
        <w:tabs>
          <w:tab w:val="right" w:pos="9216"/>
        </w:tabs>
        <w:spacing w:after="0"/>
        <w:jc w:val="left"/>
        <w:rPr>
          <w:b/>
          <w:kern w:val="2"/>
          <w:lang w:eastAsia="zh-CN"/>
        </w:rPr>
      </w:pPr>
      <w:r w:rsidRPr="00CF195E">
        <w:rPr>
          <w:b/>
          <w:noProof/>
          <w:kern w:val="2"/>
          <w:lang w:eastAsia="zh-CN"/>
        </w:rPr>
        <mc:AlternateContent>
          <mc:Choice Requires="wps">
            <w:drawing>
              <wp:anchor distT="0" distB="0" distL="114300" distR="114300" simplePos="0" relativeHeight="251659264" behindDoc="0" locked="1" layoutInCell="1" allowOverlap="1" wp14:anchorId="775035C0" wp14:editId="5B2AFB1D">
                <wp:simplePos x="0" y="0"/>
                <wp:positionH relativeFrom="column">
                  <wp:posOffset>0</wp:posOffset>
                </wp:positionH>
                <wp:positionV relativeFrom="paragraph">
                  <wp:posOffset>0</wp:posOffset>
                </wp:positionV>
                <wp:extent cx="635" cy="635"/>
                <wp:effectExtent l="9525" t="9525" r="8890" b="8890"/>
                <wp:wrapNone/>
                <wp:docPr id="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9DB9AA" id="任意多边形 2"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rmONwUAAGc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HBjFQQXNw0R8fPvz5w48ff/npr99//fjb&#10;zwgG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D256BC" w:rsidRPr="00CF195E">
        <w:rPr>
          <w:b/>
          <w:kern w:val="2"/>
          <w:lang w:eastAsia="zh-CN"/>
        </w:rPr>
        <w:t>3GPP TSG RAN WG1 Meeting #</w:t>
      </w:r>
      <w:r w:rsidR="00D256BC">
        <w:rPr>
          <w:b/>
          <w:kern w:val="2"/>
          <w:lang w:eastAsia="zh-CN"/>
        </w:rPr>
        <w:t>98</w:t>
      </w:r>
      <w:r w:rsidRPr="00CF195E">
        <w:rPr>
          <w:b/>
          <w:kern w:val="2"/>
          <w:lang w:eastAsia="zh-CN"/>
        </w:rPr>
        <w:tab/>
      </w:r>
      <w:r w:rsidR="006A3730" w:rsidRPr="006A3730">
        <w:rPr>
          <w:b/>
          <w:kern w:val="2"/>
          <w:lang w:eastAsia="zh-CN"/>
        </w:rPr>
        <w:t>R1-1908060</w:t>
      </w:r>
    </w:p>
    <w:p w14:paraId="68AAFC49" w14:textId="77777777" w:rsidR="00D771E1" w:rsidRPr="0032756F" w:rsidRDefault="00D771E1" w:rsidP="00D771E1">
      <w:pPr>
        <w:spacing w:afterLines="50"/>
        <w:jc w:val="left"/>
        <w:rPr>
          <w:b/>
          <w:kern w:val="2"/>
          <w:lang w:val="en-CA" w:eastAsia="zh-CN"/>
        </w:rPr>
      </w:pPr>
      <w:r w:rsidRPr="00A6637F">
        <w:rPr>
          <w:b/>
          <w:kern w:val="2"/>
          <w:lang w:val="en-CA" w:eastAsia="zh-CN"/>
        </w:rPr>
        <w:t>Prague, C</w:t>
      </w:r>
      <w:r>
        <w:rPr>
          <w:b/>
          <w:kern w:val="2"/>
          <w:lang w:val="en-CA" w:eastAsia="zh-CN"/>
        </w:rPr>
        <w:t>zech Republic</w:t>
      </w:r>
      <w:r w:rsidRPr="00A6637F">
        <w:rPr>
          <w:b/>
          <w:kern w:val="2"/>
          <w:lang w:val="en-CA" w:eastAsia="zh-CN"/>
        </w:rPr>
        <w:t xml:space="preserve">, </w:t>
      </w:r>
      <w:r>
        <w:rPr>
          <w:b/>
          <w:kern w:val="2"/>
          <w:lang w:val="en-CA" w:eastAsia="zh-CN"/>
        </w:rPr>
        <w:t>26</w:t>
      </w:r>
      <w:r w:rsidRPr="00A6637F">
        <w:rPr>
          <w:b/>
          <w:kern w:val="2"/>
          <w:vertAlign w:val="superscript"/>
          <w:lang w:val="en-CA" w:eastAsia="zh-CN"/>
        </w:rPr>
        <w:t>th</w:t>
      </w:r>
      <w:r>
        <w:rPr>
          <w:b/>
          <w:kern w:val="2"/>
          <w:lang w:val="en-CA" w:eastAsia="zh-CN"/>
        </w:rPr>
        <w:t xml:space="preserve"> </w:t>
      </w:r>
      <w:r w:rsidRPr="00A6637F">
        <w:rPr>
          <w:b/>
          <w:kern w:val="2"/>
          <w:lang w:val="en-CA" w:eastAsia="zh-CN"/>
        </w:rPr>
        <w:t xml:space="preserve">– </w:t>
      </w:r>
      <w:r>
        <w:rPr>
          <w:b/>
          <w:kern w:val="2"/>
          <w:lang w:val="en-CA" w:eastAsia="zh-CN"/>
        </w:rPr>
        <w:t>30</w:t>
      </w:r>
      <w:r w:rsidRPr="00A6637F">
        <w:rPr>
          <w:b/>
          <w:kern w:val="2"/>
          <w:vertAlign w:val="superscript"/>
          <w:lang w:val="en-CA" w:eastAsia="zh-CN"/>
        </w:rPr>
        <w:t>th</w:t>
      </w:r>
      <w:r>
        <w:rPr>
          <w:b/>
          <w:kern w:val="2"/>
          <w:lang w:val="en-CA" w:eastAsia="zh-CN"/>
        </w:rPr>
        <w:t xml:space="preserve"> August</w:t>
      </w:r>
      <w:r w:rsidRPr="00A6637F">
        <w:rPr>
          <w:b/>
          <w:kern w:val="2"/>
          <w:lang w:val="en-CA" w:eastAsia="zh-CN"/>
        </w:rPr>
        <w:t>, 2019</w:t>
      </w:r>
    </w:p>
    <w:p w14:paraId="54D5F862" w14:textId="77777777" w:rsidR="009C0564" w:rsidRPr="00935693" w:rsidRDefault="009C0564" w:rsidP="00CF195E">
      <w:pPr>
        <w:pBdr>
          <w:top w:val="single" w:sz="4" w:space="1" w:color="auto"/>
        </w:pBdr>
        <w:spacing w:after="0"/>
        <w:jc w:val="left"/>
        <w:rPr>
          <w:b/>
          <w:kern w:val="2"/>
          <w:sz w:val="16"/>
          <w:szCs w:val="16"/>
          <w:lang w:val="en-CA" w:eastAsia="zh-CN"/>
        </w:rPr>
      </w:pPr>
    </w:p>
    <w:p w14:paraId="2FA6BD9D" w14:textId="2B76C33F"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837C0C">
        <w:rPr>
          <w:b/>
          <w:kern w:val="2"/>
          <w:lang w:eastAsia="zh-CN"/>
        </w:rPr>
        <w:t>5</w:t>
      </w:r>
    </w:p>
    <w:p w14:paraId="2AC50D19"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9B0465">
        <w:rPr>
          <w:b/>
          <w:kern w:val="2"/>
          <w:lang w:eastAsia="zh-CN"/>
        </w:rPr>
        <w:t>, HiSilicon</w:t>
      </w:r>
    </w:p>
    <w:p w14:paraId="6494427C" w14:textId="5B96D689"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837C0C" w:rsidRPr="00837C0C">
        <w:rPr>
          <w:b/>
          <w:kern w:val="2"/>
          <w:lang w:eastAsia="zh-CN"/>
        </w:rPr>
        <w:t>Discussion on propagation delay compensation for reference time information delivery</w:t>
      </w:r>
    </w:p>
    <w:p w14:paraId="26C7770D" w14:textId="6F118778"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6B295E">
        <w:rPr>
          <w:b/>
          <w:kern w:val="2"/>
          <w:lang w:eastAsia="zh-CN"/>
        </w:rPr>
        <w:t xml:space="preserve">Discussion and </w:t>
      </w:r>
      <w:r w:rsidR="006B295E">
        <w:rPr>
          <w:rFonts w:hint="eastAsia"/>
          <w:b/>
          <w:kern w:val="2"/>
          <w:lang w:eastAsia="zh-CN"/>
        </w:rPr>
        <w:t>D</w:t>
      </w:r>
      <w:r w:rsidR="001F7121" w:rsidRPr="00CF195E">
        <w:rPr>
          <w:b/>
          <w:kern w:val="2"/>
          <w:lang w:eastAsia="zh-CN"/>
        </w:rPr>
        <w:t>ecision</w:t>
      </w:r>
      <w:r w:rsidR="002D0439" w:rsidRPr="00CF195E">
        <w:rPr>
          <w:b/>
          <w:kern w:val="2"/>
          <w:lang w:eastAsia="zh-CN"/>
        </w:rPr>
        <w:t xml:space="preserve"> </w:t>
      </w:r>
    </w:p>
    <w:p w14:paraId="4D2EE5B2" w14:textId="77777777" w:rsidR="009C0564" w:rsidRPr="00CF195E" w:rsidRDefault="009C0564" w:rsidP="00CF195E">
      <w:pPr>
        <w:pBdr>
          <w:bottom w:val="single" w:sz="4" w:space="1" w:color="auto"/>
        </w:pBdr>
        <w:spacing w:after="0"/>
        <w:jc w:val="left"/>
        <w:rPr>
          <w:b/>
          <w:kern w:val="2"/>
          <w:sz w:val="16"/>
          <w:szCs w:val="16"/>
          <w:lang w:eastAsia="zh-CN"/>
        </w:rPr>
      </w:pPr>
    </w:p>
    <w:p w14:paraId="1B2EAB71" w14:textId="77777777" w:rsidR="009C0564" w:rsidRPr="00CF195E" w:rsidRDefault="009C0564">
      <w:pPr>
        <w:pStyle w:val="Heading1"/>
      </w:pPr>
      <w:bookmarkStart w:id="0" w:name="_Ref124589705"/>
      <w:bookmarkStart w:id="1" w:name="_Ref129681862"/>
      <w:r w:rsidRPr="00CF195E">
        <w:t>Introduction</w:t>
      </w:r>
      <w:bookmarkEnd w:id="0"/>
      <w:bookmarkEnd w:id="1"/>
    </w:p>
    <w:p w14:paraId="6873D65B" w14:textId="1EC60DB5" w:rsidR="008F72CC" w:rsidRPr="008C38CC" w:rsidRDefault="000E49CE" w:rsidP="00051D01">
      <w:pPr>
        <w:spacing w:afterLines="100" w:after="240"/>
      </w:pPr>
      <w:r>
        <w:t xml:space="preserve">An LS on </w:t>
      </w:r>
      <w:r w:rsidRPr="00001C53">
        <w:t>Time Sensitive Networking (TSN)</w:t>
      </w:r>
      <w:r>
        <w:t xml:space="preserve"> </w:t>
      </w:r>
      <w:r w:rsidR="008D00A9">
        <w:t>requirements evaluation</w:t>
      </w:r>
      <w:r>
        <w:t xml:space="preserve"> was received from </w:t>
      </w:r>
      <w:r w:rsidR="008D00A9">
        <w:t>RAN2</w:t>
      </w:r>
      <w:r w:rsidR="0019204C">
        <w:t>#</w:t>
      </w:r>
      <w:r w:rsidR="008D00A9">
        <w:t>10</w:t>
      </w:r>
      <w:r w:rsidR="002135B2">
        <w:t>6</w:t>
      </w:r>
      <w:r>
        <w:t xml:space="preserve"> meeting</w:t>
      </w:r>
      <w:r w:rsidR="006252CB">
        <w:t xml:space="preserve"> </w:t>
      </w:r>
      <w:r w:rsidR="00D50B6A" w:rsidRPr="008C38CC">
        <w:t>[1]</w:t>
      </w:r>
      <w:r w:rsidR="007346AD" w:rsidRPr="008C38CC">
        <w:t xml:space="preserve"> with the following action to RAN1:</w:t>
      </w:r>
    </w:p>
    <w:p w14:paraId="1B591943" w14:textId="6A4BED12" w:rsidR="002135B2" w:rsidRPr="008C38CC" w:rsidRDefault="002135B2" w:rsidP="00E801CF">
      <w:pPr>
        <w:rPr>
          <w:i/>
        </w:rPr>
      </w:pPr>
      <w:r w:rsidRPr="002150F8">
        <w:rPr>
          <w:b/>
          <w:i/>
        </w:rPr>
        <w:t>ACTION</w:t>
      </w:r>
      <w:r w:rsidRPr="008C38CC">
        <w:rPr>
          <w:i/>
        </w:rPr>
        <w:t>: RAN2 respectfully asks RAN1 to answer the questions above and provide any further feedback with respect to propagation delay compensation for reference time information delivery, if any.</w:t>
      </w:r>
    </w:p>
    <w:p w14:paraId="69FC99C7" w14:textId="7BDEDD4B" w:rsidR="002135B2" w:rsidRDefault="00BB0907" w:rsidP="006A6117">
      <w:pPr>
        <w:rPr>
          <w:lang w:eastAsia="zh-CN"/>
        </w:rPr>
      </w:pPr>
      <w:r w:rsidRPr="008C38CC">
        <w:rPr>
          <w:lang w:eastAsia="zh-CN"/>
        </w:rPr>
        <w:t>I</w:t>
      </w:r>
      <w:r w:rsidRPr="008C38CC">
        <w:rPr>
          <w:rFonts w:hint="eastAsia"/>
          <w:lang w:eastAsia="zh-CN"/>
        </w:rPr>
        <w:t xml:space="preserve">n </w:t>
      </w:r>
      <w:r w:rsidRPr="008C38CC">
        <w:rPr>
          <w:lang w:eastAsia="zh-CN"/>
        </w:rPr>
        <w:t>TR 38.8</w:t>
      </w:r>
      <w:r w:rsidR="00444F16" w:rsidRPr="008C38CC">
        <w:rPr>
          <w:lang w:eastAsia="zh-CN"/>
        </w:rPr>
        <w:t>2</w:t>
      </w:r>
      <w:r w:rsidRPr="008C38CC">
        <w:rPr>
          <w:lang w:eastAsia="zh-CN"/>
        </w:rPr>
        <w:t>5[</w:t>
      </w:r>
      <w:r w:rsidR="00AE58C6" w:rsidRPr="008C38CC">
        <w:rPr>
          <w:lang w:eastAsia="zh-CN"/>
        </w:rPr>
        <w:t>2</w:t>
      </w:r>
      <w:r w:rsidRPr="008C38CC">
        <w:rPr>
          <w:lang w:eastAsia="zh-CN"/>
        </w:rPr>
        <w:t xml:space="preserve">], </w:t>
      </w:r>
      <w:r w:rsidR="00460F9A" w:rsidRPr="008C38CC">
        <w:rPr>
          <w:lang w:eastAsia="zh-CN"/>
        </w:rPr>
        <w:t xml:space="preserve">following is </w:t>
      </w:r>
      <w:r w:rsidRPr="008C38CC">
        <w:t xml:space="preserve">the related conclusions of the physical layer aspects of the achievable </w:t>
      </w:r>
      <w:r w:rsidR="00460F9A" w:rsidRPr="008C38CC">
        <w:t>timing synchronization accuracy</w:t>
      </w:r>
      <w:r w:rsidRPr="008C38CC">
        <w:t>:</w:t>
      </w:r>
      <w:r>
        <w:t xml:space="preserve"> </w:t>
      </w:r>
    </w:p>
    <w:p w14:paraId="16BF6562" w14:textId="77777777" w:rsidR="00BB0907" w:rsidRPr="00C366AD" w:rsidRDefault="00BB0907" w:rsidP="00BB0907">
      <w:pPr>
        <w:rPr>
          <w:i/>
        </w:rPr>
      </w:pPr>
      <w:r w:rsidRPr="00C366AD">
        <w:rPr>
          <w:i/>
        </w:rPr>
        <w:t>A timing synchronization error between a gNB and a UE no worse than 540ns is achievable based on the RAN1 agreed evaluation assumptions for Rel-15 NR with 15</w:t>
      </w:r>
      <w:bookmarkStart w:id="2" w:name="_GoBack"/>
      <w:bookmarkEnd w:id="2"/>
      <w:r w:rsidRPr="00C366AD">
        <w:rPr>
          <w:i/>
        </w:rPr>
        <w:t>kHz SCS. It is RAN1´s conclusion, that the synchronization accuracy is improved when using higher SCS. For small service areas with dense small cell deployments a propagation delay compensation by the UE would not be required. The propagation delay compensation needs to be applied by the TSN UEs for larger service areas with more sparse cell deployments (e.g. for inter-site distances &gt;200m the gNB-to-UE timing synchronization accuracy without propagation delay compensation may be worse than 1us).</w:t>
      </w:r>
    </w:p>
    <w:p w14:paraId="47A117AC" w14:textId="77777777" w:rsidR="00BB0907" w:rsidRDefault="00BB0907" w:rsidP="00BB0907">
      <w:pPr>
        <w:rPr>
          <w:i/>
        </w:rPr>
      </w:pPr>
      <w:r w:rsidRPr="00C366AD">
        <w:rPr>
          <w:i/>
        </w:rPr>
        <w:t>Note that the RAN1 analysis does not contain the effects of the granularity &amp; accuracy of the absolute timing indication information by the gNB, which are outside of the RAN1 study scope.</w:t>
      </w:r>
    </w:p>
    <w:p w14:paraId="58DA7F5E" w14:textId="4933C6C2" w:rsidR="002248A9" w:rsidRDefault="002248A9" w:rsidP="002248A9">
      <w:pPr>
        <w:rPr>
          <w:lang w:eastAsia="zh-CN"/>
        </w:rPr>
      </w:pPr>
      <w:r>
        <w:rPr>
          <w:lang w:eastAsia="zh-CN"/>
        </w:rPr>
        <w:t>This contribution discusses the following questions from RAN2 on propagation delay compensation method:</w:t>
      </w:r>
    </w:p>
    <w:p w14:paraId="4751AE54" w14:textId="77777777" w:rsidR="002248A9" w:rsidRDefault="002248A9" w:rsidP="002248A9">
      <w:pPr>
        <w:rPr>
          <w:lang w:eastAsia="zh-CN"/>
        </w:rPr>
      </w:pPr>
      <w:r>
        <w:rPr>
          <w:lang w:eastAsia="zh-CN"/>
        </w:rPr>
        <w:t>Q1. What method did RAN1 assume for propagation delay compensation in their synchronization accuracy analysis in IIoT study (as per results captured in TR 38.825), e.g. was it Timing Advance based or based on another method?</w:t>
      </w:r>
    </w:p>
    <w:p w14:paraId="2399A84E" w14:textId="77777777" w:rsidR="002248A9" w:rsidRDefault="002248A9" w:rsidP="002248A9">
      <w:pPr>
        <w:rPr>
          <w:lang w:eastAsia="zh-CN"/>
        </w:rPr>
      </w:pPr>
      <w:r>
        <w:rPr>
          <w:lang w:eastAsia="zh-CN"/>
        </w:rPr>
        <w:t>Q2. Does RAN1 see the need for specifying any propagation delay compensation requirements or enhancements in order to meet the synchronization requirements as studied in NR Industrial IoT SI?</w:t>
      </w:r>
    </w:p>
    <w:p w14:paraId="01BCEA5A" w14:textId="61C554A5" w:rsidR="00A41F8C" w:rsidRDefault="00A41F8C" w:rsidP="00A41F8C">
      <w:pPr>
        <w:pStyle w:val="Heading1"/>
        <w:rPr>
          <w:lang w:eastAsia="zh-CN"/>
        </w:rPr>
      </w:pPr>
      <w:bookmarkStart w:id="3" w:name="_Ref519591337"/>
      <w:bookmarkStart w:id="4" w:name="_Ref533150469"/>
      <w:bookmarkStart w:id="5" w:name="_Ref129681832"/>
      <w:r>
        <w:rPr>
          <w:lang w:eastAsia="zh-CN"/>
        </w:rPr>
        <w:t xml:space="preserve">Propagation delay compensation </w:t>
      </w:r>
      <w:r w:rsidR="00075959">
        <w:rPr>
          <w:lang w:eastAsia="zh-CN"/>
        </w:rPr>
        <w:t>method</w:t>
      </w:r>
    </w:p>
    <w:p w14:paraId="196EBD3B" w14:textId="477722BC" w:rsidR="00DA5DEF" w:rsidRDefault="00DA5DEF" w:rsidP="00A41F8C">
      <w:pPr>
        <w:pStyle w:val="Heading2"/>
        <w:rPr>
          <w:lang w:eastAsia="zh-CN"/>
        </w:rPr>
      </w:pPr>
      <w:r>
        <w:rPr>
          <w:lang w:eastAsia="zh-CN"/>
        </w:rPr>
        <w:t>Timing Advance based</w:t>
      </w:r>
      <w:r w:rsidR="004179EB">
        <w:rPr>
          <w:lang w:eastAsia="zh-CN"/>
        </w:rPr>
        <w:t xml:space="preserve"> method</w:t>
      </w:r>
    </w:p>
    <w:p w14:paraId="45482BC3" w14:textId="6045EC7E" w:rsidR="003A6911" w:rsidRDefault="00572584" w:rsidP="0057243E">
      <w:pPr>
        <w:rPr>
          <w:lang w:eastAsia="zh-CN"/>
        </w:rPr>
      </w:pPr>
      <w:r>
        <w:rPr>
          <w:lang w:eastAsia="zh-CN"/>
        </w:rPr>
        <w:t>In the summary of TSN related evaluations [6]</w:t>
      </w:r>
      <w:r w:rsidR="00DF5247">
        <w:rPr>
          <w:lang w:eastAsia="zh-CN"/>
        </w:rPr>
        <w:t xml:space="preserve">, </w:t>
      </w:r>
      <w:r w:rsidR="00007089" w:rsidRPr="00007089">
        <w:rPr>
          <w:bCs/>
        </w:rPr>
        <w:t xml:space="preserve">timing synchronization error </w:t>
      </w:r>
      <w:r w:rsidR="00DF5247">
        <w:rPr>
          <w:lang w:eastAsia="zh-CN"/>
        </w:rPr>
        <w:t>results from different companies are</w:t>
      </w:r>
      <w:r>
        <w:rPr>
          <w:lang w:eastAsia="zh-CN"/>
        </w:rPr>
        <w:t xml:space="preserve"> </w:t>
      </w:r>
      <w:r w:rsidR="00DF5247">
        <w:rPr>
          <w:lang w:eastAsia="zh-CN"/>
        </w:rPr>
        <w:t>listed</w:t>
      </w:r>
      <w:r w:rsidR="00E07042">
        <w:rPr>
          <w:lang w:eastAsia="zh-CN"/>
        </w:rPr>
        <w:t>.</w:t>
      </w:r>
      <w:r w:rsidR="002E3A56">
        <w:rPr>
          <w:lang w:eastAsia="zh-CN"/>
        </w:rPr>
        <w:t xml:space="preserve"> </w:t>
      </w:r>
      <w:r w:rsidR="00E07042">
        <w:rPr>
          <w:lang w:eastAsia="zh-CN"/>
        </w:rPr>
        <w:t>It</w:t>
      </w:r>
      <w:r w:rsidR="00007089">
        <w:rPr>
          <w:lang w:eastAsia="zh-CN"/>
        </w:rPr>
        <w:t xml:space="preserve"> </w:t>
      </w:r>
      <w:r w:rsidR="002E3A56">
        <w:rPr>
          <w:lang w:eastAsia="zh-CN"/>
        </w:rPr>
        <w:t>can</w:t>
      </w:r>
      <w:r w:rsidR="00007089">
        <w:rPr>
          <w:lang w:eastAsia="zh-CN"/>
        </w:rPr>
        <w:t xml:space="preserve"> be</w:t>
      </w:r>
      <w:r w:rsidR="002E3A56">
        <w:rPr>
          <w:lang w:eastAsia="zh-CN"/>
        </w:rPr>
        <w:t xml:space="preserve"> see</w:t>
      </w:r>
      <w:r w:rsidR="00007089">
        <w:rPr>
          <w:lang w:eastAsia="zh-CN"/>
        </w:rPr>
        <w:t>n</w:t>
      </w:r>
      <w:r w:rsidR="002E3A56">
        <w:rPr>
          <w:lang w:eastAsia="zh-CN"/>
        </w:rPr>
        <w:t xml:space="preserve"> that </w:t>
      </w:r>
      <w:r w:rsidR="00E07042">
        <w:rPr>
          <w:lang w:eastAsia="zh-CN"/>
        </w:rPr>
        <w:t xml:space="preserve">when evaluation the error </w:t>
      </w:r>
      <w:r w:rsidR="00E07042" w:rsidRPr="00007089">
        <w:rPr>
          <w:bCs/>
        </w:rPr>
        <w:t>with propagation delay compensation</w:t>
      </w:r>
      <w:r w:rsidR="00E07042">
        <w:rPr>
          <w:lang w:eastAsia="zh-CN"/>
        </w:rPr>
        <w:t>, e</w:t>
      </w:r>
      <w:r w:rsidR="00E07042">
        <w:t>rror of i</w:t>
      </w:r>
      <w:r w:rsidR="00E07042" w:rsidRPr="007452D1">
        <w:t>ndicating granularity of TA command</w:t>
      </w:r>
      <w:r w:rsidR="00E07042">
        <w:t xml:space="preserve"> or TAG is considered. So to answer Q1, </w:t>
      </w:r>
      <w:r w:rsidR="002E3A56">
        <w:rPr>
          <w:lang w:eastAsia="zh-CN"/>
        </w:rPr>
        <w:t>timing Advance based</w:t>
      </w:r>
      <w:r w:rsidR="002E3A56" w:rsidRPr="0075480B">
        <w:rPr>
          <w:lang w:eastAsia="zh-CN"/>
        </w:rPr>
        <w:t xml:space="preserve"> </w:t>
      </w:r>
      <w:r w:rsidR="002E3A56">
        <w:rPr>
          <w:lang w:eastAsia="zh-CN"/>
        </w:rPr>
        <w:t xml:space="preserve">method is applied for </w:t>
      </w:r>
      <w:r w:rsidR="002E3A56" w:rsidRPr="0075480B">
        <w:rPr>
          <w:lang w:eastAsia="zh-CN"/>
        </w:rPr>
        <w:t>downlin</w:t>
      </w:r>
      <w:r w:rsidR="0062779E">
        <w:rPr>
          <w:lang w:eastAsia="zh-CN"/>
        </w:rPr>
        <w:t>k propagation delay compensation</w:t>
      </w:r>
      <w:r w:rsidR="00444169">
        <w:rPr>
          <w:lang w:eastAsia="zh-CN"/>
        </w:rPr>
        <w:t>.</w:t>
      </w:r>
    </w:p>
    <w:p w14:paraId="15BE0204" w14:textId="758E7A62" w:rsidR="003A6911" w:rsidRDefault="003A6911" w:rsidP="003A6911">
      <w:pPr>
        <w:rPr>
          <w:b/>
          <w:lang w:eastAsia="zh-CN"/>
        </w:rPr>
      </w:pPr>
      <w:r>
        <w:rPr>
          <w:b/>
          <w:bCs/>
        </w:rPr>
        <w:t xml:space="preserve">Answer for Q1: </w:t>
      </w:r>
      <w:r w:rsidRPr="00374312">
        <w:rPr>
          <w:b/>
          <w:lang w:eastAsia="zh-CN"/>
        </w:rPr>
        <w:t xml:space="preserve">synchronization accuracy analysis as captured in TR 38.825, was based on Timing Advance as the propagation delay compensation method. </w:t>
      </w:r>
    </w:p>
    <w:p w14:paraId="5F495ABA" w14:textId="7CC3A084" w:rsidR="0057243E" w:rsidRDefault="0057243E" w:rsidP="0057243E">
      <w:pPr>
        <w:rPr>
          <w:lang w:eastAsia="zh-CN"/>
        </w:rPr>
      </w:pPr>
      <w:r>
        <w:rPr>
          <w:lang w:eastAsia="zh-CN"/>
        </w:rPr>
        <w:t>I</w:t>
      </w:r>
      <w:r>
        <w:rPr>
          <w:rFonts w:hint="eastAsia"/>
          <w:lang w:eastAsia="zh-CN"/>
        </w:rPr>
        <w:t xml:space="preserve">n </w:t>
      </w:r>
      <w:r>
        <w:rPr>
          <w:lang w:eastAsia="zh-CN"/>
        </w:rPr>
        <w:t>SA1 meeting #84, the requirements for clock synchronization service have been further clarified and updated as follows:</w:t>
      </w:r>
    </w:p>
    <w:p w14:paraId="1C2A7EE5" w14:textId="65845FCD" w:rsidR="0057243E" w:rsidRDefault="0057243E" w:rsidP="0057243E">
      <w:pPr>
        <w:rPr>
          <w:lang w:eastAsia="zh-CN"/>
        </w:rPr>
      </w:pPr>
      <w:r>
        <w:rPr>
          <w:noProof/>
          <w:lang w:eastAsia="zh-CN"/>
        </w:rPr>
        <w:lastRenderedPageBreak/>
        <w:drawing>
          <wp:inline distT="0" distB="0" distL="0" distR="0" wp14:anchorId="46201DCA" wp14:editId="5923A094">
            <wp:extent cx="5916295" cy="1666240"/>
            <wp:effectExtent l="0" t="0" r="825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6295" cy="1666240"/>
                    </a:xfrm>
                    <a:prstGeom prst="rect">
                      <a:avLst/>
                    </a:prstGeom>
                  </pic:spPr>
                </pic:pic>
              </a:graphicData>
            </a:graphic>
          </wp:inline>
        </w:drawing>
      </w:r>
    </w:p>
    <w:p w14:paraId="2552CB32" w14:textId="0A7B73CA" w:rsidR="0057243E" w:rsidRDefault="0057243E" w:rsidP="0057243E">
      <w:pPr>
        <w:rPr>
          <w:lang w:eastAsia="zh-CN"/>
        </w:rPr>
      </w:pPr>
      <w:r>
        <w:rPr>
          <w:lang w:eastAsia="zh-CN"/>
        </w:rPr>
        <w:t>I</w:t>
      </w:r>
      <w:r>
        <w:rPr>
          <w:rFonts w:hint="eastAsia"/>
          <w:lang w:eastAsia="zh-CN"/>
        </w:rPr>
        <w:t xml:space="preserve">t </w:t>
      </w:r>
      <w:r>
        <w:rPr>
          <w:lang w:eastAsia="zh-CN"/>
        </w:rPr>
        <w:t>can be seen that the requirement of 1</w:t>
      </w:r>
      <m:oMath>
        <m:r>
          <m:rPr>
            <m:sty m:val="p"/>
          </m:rPr>
          <w:rPr>
            <w:rFonts w:ascii="Cambria Math" w:eastAsia="楷体_GB2312" w:hAnsi="Cambria Math"/>
            <w:noProof/>
            <w:color w:val="000000" w:themeColor="text1"/>
          </w:rPr>
          <m:t>μs</m:t>
        </m:r>
      </m:oMath>
      <w:r>
        <w:rPr>
          <w:lang w:eastAsia="zh-CN"/>
        </w:rPr>
        <w:t xml:space="preserve"> accuracy exists both in the urban macro scenario (electrical power distribution) and indoor scenario (factory automation), which means that </w:t>
      </w:r>
      <w:r w:rsidRPr="005B435A">
        <w:rPr>
          <w:lang w:eastAsia="zh-CN"/>
        </w:rPr>
        <w:t>1</w:t>
      </w:r>
      <m:oMath>
        <m:r>
          <m:rPr>
            <m:sty m:val="p"/>
          </m:rPr>
          <w:rPr>
            <w:rFonts w:ascii="Cambria Math" w:eastAsia="楷体_GB2312" w:hAnsi="Cambria Math"/>
            <w:noProof/>
            <w:color w:val="000000" w:themeColor="text1"/>
          </w:rPr>
          <m:t>μs</m:t>
        </m:r>
      </m:oMath>
      <w:r>
        <w:rPr>
          <w:rFonts w:hint="eastAsia"/>
          <w:color w:val="000000" w:themeColor="text1"/>
          <w:sz w:val="24"/>
          <w:szCs w:val="24"/>
          <w:lang w:eastAsia="zh-CN"/>
        </w:rPr>
        <w:t xml:space="preserve"> </w:t>
      </w:r>
      <w:r w:rsidR="00E07042">
        <w:rPr>
          <w:color w:val="000000" w:themeColor="text1"/>
          <w:sz w:val="24"/>
          <w:szCs w:val="24"/>
          <w:lang w:eastAsia="zh-CN"/>
        </w:rPr>
        <w:t xml:space="preserve">is </w:t>
      </w:r>
      <w:r>
        <w:rPr>
          <w:lang w:eastAsia="zh-CN"/>
        </w:rPr>
        <w:t xml:space="preserve">the time synchronization requirement between different UEs in a cell. So the time error between </w:t>
      </w:r>
      <w:r w:rsidRPr="0023079D">
        <w:rPr>
          <w:lang w:eastAsia="zh-CN"/>
        </w:rPr>
        <w:t>a gNB and a single UE</w:t>
      </w:r>
      <w:r>
        <w:rPr>
          <w:lang w:eastAsia="zh-CN"/>
        </w:rPr>
        <w:t xml:space="preserve"> should be less than 500ns without considering t</w:t>
      </w:r>
      <w:r w:rsidRPr="0023079D">
        <w:rPr>
          <w:lang w:eastAsia="zh-CN"/>
        </w:rPr>
        <w:t>he effects of the granularity and accuracy of the absolute timing indication information provided by the gNB</w:t>
      </w:r>
      <w:r>
        <w:rPr>
          <w:lang w:eastAsia="zh-CN"/>
        </w:rPr>
        <w:t xml:space="preserve">, i.e. </w:t>
      </w:r>
      <w:r>
        <w:t>assuming perfect timing is sent by the gNB</w:t>
      </w:r>
      <w:r w:rsidRPr="0023079D">
        <w:rPr>
          <w:lang w:eastAsia="zh-CN"/>
        </w:rPr>
        <w:t>.</w:t>
      </w:r>
    </w:p>
    <w:p w14:paraId="7449F2E3" w14:textId="43D461E2" w:rsidR="0057243E" w:rsidRDefault="0057243E" w:rsidP="0057243E">
      <w:pPr>
        <w:rPr>
          <w:lang w:eastAsia="zh-CN"/>
        </w:rPr>
      </w:pPr>
      <w:r>
        <w:rPr>
          <w:lang w:eastAsia="zh-CN"/>
        </w:rPr>
        <w:t>T</w:t>
      </w:r>
      <w:r w:rsidRPr="00F76B49">
        <w:rPr>
          <w:lang w:eastAsia="zh-CN"/>
        </w:rPr>
        <w:t>he results on maximum timing synchronization error with UE propagation delay compensation are shown</w:t>
      </w:r>
      <w:r w:rsidRPr="00F76B49">
        <w:t xml:space="preserve"> </w:t>
      </w:r>
      <w:r w:rsidRPr="00F76B49">
        <w:rPr>
          <w:lang w:eastAsia="zh-CN"/>
        </w:rPr>
        <w:t>in Table 6.3.2.3-2</w:t>
      </w:r>
      <w:r>
        <w:rPr>
          <w:lang w:eastAsia="zh-CN"/>
        </w:rPr>
        <w:t xml:space="preserve"> in [</w:t>
      </w:r>
      <w:r w:rsidR="00E07042">
        <w:rPr>
          <w:lang w:eastAsia="zh-CN"/>
        </w:rPr>
        <w:t>5</w:t>
      </w:r>
      <w:r>
        <w:rPr>
          <w:lang w:eastAsia="zh-CN"/>
        </w:rPr>
        <w:t>]</w:t>
      </w:r>
      <w:r w:rsidRPr="00F76B49">
        <w:rPr>
          <w:lang w:eastAsia="zh-CN"/>
        </w:rPr>
        <w:t>.</w:t>
      </w:r>
      <w:r>
        <w:rPr>
          <w:lang w:eastAsia="zh-CN"/>
        </w:rPr>
        <w:t xml:space="preserve"> We can see that 2 out of 4 sources show that the requirement cannot be met by just applying the current TA based method. </w:t>
      </w:r>
    </w:p>
    <w:p w14:paraId="53F7D15F" w14:textId="77777777" w:rsidR="0057243E" w:rsidRPr="00BB100F" w:rsidRDefault="0057243E" w:rsidP="0057243E">
      <w:pPr>
        <w:jc w:val="center"/>
        <w:rPr>
          <w:b/>
          <w:bCs/>
          <w:lang w:eastAsia="zh-CN"/>
        </w:rPr>
      </w:pPr>
      <w:r w:rsidRPr="00BB100F">
        <w:rPr>
          <w:b/>
          <w:bCs/>
          <w:lang w:eastAsia="zh-CN"/>
        </w:rPr>
        <w:t>Table 6.3.2.3-2: Summary</w:t>
      </w:r>
      <w:r w:rsidRPr="00015863">
        <w:rPr>
          <w:b/>
          <w:bCs/>
          <w:lang w:eastAsia="zh-CN"/>
        </w:rPr>
        <w:t xml:space="preserve"> of </w:t>
      </w:r>
      <w:r w:rsidRPr="00015863">
        <w:rPr>
          <w:b/>
          <w:bCs/>
        </w:rPr>
        <w:t xml:space="preserve">maximum timing synchronization error </w:t>
      </w:r>
      <w:r w:rsidRPr="00015863">
        <w:rPr>
          <w:b/>
          <w:bCs/>
          <w:lang w:eastAsia="zh-CN"/>
        </w:rPr>
        <w:t xml:space="preserve">results </w:t>
      </w:r>
      <w:r>
        <w:rPr>
          <w:b/>
          <w:bCs/>
          <w:lang w:eastAsia="zh-CN"/>
        </w:rPr>
        <w:br/>
      </w:r>
      <w:r w:rsidRPr="00015863">
        <w:rPr>
          <w:b/>
          <w:bCs/>
          <w:lang w:eastAsia="zh-CN"/>
        </w:rPr>
        <w:t>with UE propagation delay compensation.</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556"/>
        <w:gridCol w:w="1462"/>
        <w:gridCol w:w="1463"/>
        <w:gridCol w:w="1463"/>
      </w:tblGrid>
      <w:tr w:rsidR="0057243E" w:rsidRPr="00CA4CC0" w14:paraId="3C334CE5" w14:textId="77777777" w:rsidTr="003A5E10">
        <w:trPr>
          <w:jc w:val="center"/>
        </w:trPr>
        <w:tc>
          <w:tcPr>
            <w:tcW w:w="1556" w:type="dxa"/>
            <w:shd w:val="clear" w:color="auto" w:fill="auto"/>
            <w:vAlign w:val="center"/>
          </w:tcPr>
          <w:p w14:paraId="6527FA5B" w14:textId="77777777" w:rsidR="0057243E" w:rsidRPr="009A733F" w:rsidRDefault="0057243E" w:rsidP="003A5E10">
            <w:pPr>
              <w:rPr>
                <w:sz w:val="18"/>
                <w:lang w:eastAsia="zh-CN"/>
              </w:rPr>
            </w:pPr>
          </w:p>
        </w:tc>
        <w:tc>
          <w:tcPr>
            <w:tcW w:w="1462" w:type="dxa"/>
            <w:shd w:val="clear" w:color="auto" w:fill="auto"/>
            <w:vAlign w:val="center"/>
          </w:tcPr>
          <w:p w14:paraId="49BC74E3" w14:textId="77777777" w:rsidR="0057243E" w:rsidRPr="009A733F" w:rsidRDefault="0057243E" w:rsidP="003A5E10">
            <w:pPr>
              <w:rPr>
                <w:sz w:val="18"/>
                <w:lang w:eastAsia="zh-CN"/>
              </w:rPr>
            </w:pPr>
            <w:r w:rsidRPr="009A733F">
              <w:rPr>
                <w:sz w:val="18"/>
                <w:lang w:eastAsia="zh-CN"/>
              </w:rPr>
              <w:t>15kHz SCS</w:t>
            </w:r>
          </w:p>
        </w:tc>
        <w:tc>
          <w:tcPr>
            <w:tcW w:w="1463" w:type="dxa"/>
            <w:shd w:val="clear" w:color="auto" w:fill="auto"/>
            <w:vAlign w:val="center"/>
          </w:tcPr>
          <w:p w14:paraId="5DDCFDA8" w14:textId="77777777" w:rsidR="0057243E" w:rsidRPr="009A733F" w:rsidRDefault="0057243E" w:rsidP="003A5E10">
            <w:pPr>
              <w:rPr>
                <w:sz w:val="18"/>
                <w:lang w:eastAsia="zh-CN"/>
              </w:rPr>
            </w:pPr>
            <w:r w:rsidRPr="009A733F">
              <w:rPr>
                <w:sz w:val="18"/>
                <w:lang w:eastAsia="zh-CN"/>
              </w:rPr>
              <w:t>30kHz SCS</w:t>
            </w:r>
          </w:p>
        </w:tc>
        <w:tc>
          <w:tcPr>
            <w:tcW w:w="1463" w:type="dxa"/>
            <w:shd w:val="clear" w:color="auto" w:fill="auto"/>
            <w:vAlign w:val="center"/>
          </w:tcPr>
          <w:p w14:paraId="01FC0408" w14:textId="77777777" w:rsidR="0057243E" w:rsidRPr="009A733F" w:rsidRDefault="0057243E" w:rsidP="003A5E10">
            <w:pPr>
              <w:rPr>
                <w:sz w:val="18"/>
                <w:lang w:eastAsia="zh-CN"/>
              </w:rPr>
            </w:pPr>
            <w:r w:rsidRPr="009A733F">
              <w:rPr>
                <w:sz w:val="18"/>
                <w:lang w:eastAsia="zh-CN"/>
              </w:rPr>
              <w:t>60kHz SCS</w:t>
            </w:r>
          </w:p>
        </w:tc>
      </w:tr>
      <w:tr w:rsidR="0057243E" w:rsidRPr="00CA4CC0" w14:paraId="2C7FBCD3" w14:textId="77777777" w:rsidTr="003A5E10">
        <w:trPr>
          <w:jc w:val="center"/>
        </w:trPr>
        <w:tc>
          <w:tcPr>
            <w:tcW w:w="1556" w:type="dxa"/>
            <w:shd w:val="clear" w:color="auto" w:fill="auto"/>
            <w:vAlign w:val="center"/>
          </w:tcPr>
          <w:p w14:paraId="1719CA8F" w14:textId="77777777" w:rsidR="0057243E" w:rsidRPr="009A733F" w:rsidRDefault="0057243E" w:rsidP="003A5E10">
            <w:pPr>
              <w:spacing w:after="0"/>
              <w:rPr>
                <w:sz w:val="18"/>
                <w:lang w:eastAsia="zh-CN"/>
              </w:rPr>
            </w:pPr>
            <w:r w:rsidRPr="009A733F">
              <w:rPr>
                <w:sz w:val="18"/>
              </w:rPr>
              <w:t>Source</w:t>
            </w:r>
            <w:r w:rsidRPr="009A733F">
              <w:rPr>
                <w:sz w:val="18"/>
              </w:rPr>
              <w:br/>
            </w:r>
            <w:r w:rsidRPr="009A733F">
              <w:rPr>
                <w:sz w:val="18"/>
                <w:lang w:eastAsia="zh-CN"/>
              </w:rPr>
              <w:t>R1-1900156</w:t>
            </w:r>
          </w:p>
        </w:tc>
        <w:tc>
          <w:tcPr>
            <w:tcW w:w="1462" w:type="dxa"/>
            <w:shd w:val="clear" w:color="auto" w:fill="auto"/>
            <w:vAlign w:val="center"/>
          </w:tcPr>
          <w:p w14:paraId="537C8080" w14:textId="77777777" w:rsidR="0057243E" w:rsidRPr="009A733F" w:rsidRDefault="0057243E" w:rsidP="003A5E10">
            <w:pPr>
              <w:spacing w:after="0"/>
              <w:rPr>
                <w:sz w:val="18"/>
              </w:rPr>
            </w:pPr>
            <w:r w:rsidRPr="009A733F">
              <w:rPr>
                <w:sz w:val="18"/>
              </w:rPr>
              <w:t>488ns</w:t>
            </w:r>
          </w:p>
        </w:tc>
        <w:tc>
          <w:tcPr>
            <w:tcW w:w="1463" w:type="dxa"/>
            <w:shd w:val="clear" w:color="auto" w:fill="auto"/>
            <w:vAlign w:val="center"/>
          </w:tcPr>
          <w:p w14:paraId="6A5AA350" w14:textId="77777777" w:rsidR="0057243E" w:rsidRPr="009A733F" w:rsidRDefault="0057243E" w:rsidP="003A5E10">
            <w:pPr>
              <w:spacing w:after="0"/>
              <w:rPr>
                <w:sz w:val="18"/>
              </w:rPr>
            </w:pPr>
            <w:r w:rsidRPr="009A733F">
              <w:rPr>
                <w:sz w:val="18"/>
              </w:rPr>
              <w:t>357.5ns</w:t>
            </w:r>
          </w:p>
        </w:tc>
        <w:tc>
          <w:tcPr>
            <w:tcW w:w="1463" w:type="dxa"/>
            <w:shd w:val="clear" w:color="auto" w:fill="auto"/>
            <w:vAlign w:val="center"/>
          </w:tcPr>
          <w:p w14:paraId="323814B9" w14:textId="77777777" w:rsidR="0057243E" w:rsidRPr="009A733F" w:rsidRDefault="0057243E" w:rsidP="003A5E10">
            <w:pPr>
              <w:spacing w:after="0"/>
              <w:rPr>
                <w:sz w:val="18"/>
              </w:rPr>
            </w:pPr>
            <w:r w:rsidRPr="009A733F">
              <w:rPr>
                <w:sz w:val="18"/>
              </w:rPr>
              <w:t>276.5ns</w:t>
            </w:r>
          </w:p>
        </w:tc>
      </w:tr>
      <w:tr w:rsidR="0057243E" w:rsidRPr="00CA4CC0" w14:paraId="2BFB61DC" w14:textId="77777777" w:rsidTr="003A5E10">
        <w:trPr>
          <w:jc w:val="center"/>
        </w:trPr>
        <w:tc>
          <w:tcPr>
            <w:tcW w:w="1556" w:type="dxa"/>
            <w:shd w:val="clear" w:color="auto" w:fill="auto"/>
            <w:vAlign w:val="center"/>
          </w:tcPr>
          <w:p w14:paraId="3B7BA64C" w14:textId="77777777" w:rsidR="0057243E" w:rsidRPr="009A733F" w:rsidRDefault="0057243E" w:rsidP="003A5E10">
            <w:pPr>
              <w:spacing w:after="0"/>
              <w:rPr>
                <w:sz w:val="18"/>
                <w:lang w:eastAsia="zh-CN"/>
              </w:rPr>
            </w:pPr>
            <w:r w:rsidRPr="009A733F">
              <w:rPr>
                <w:sz w:val="18"/>
                <w:lang w:eastAsia="zh-CN"/>
              </w:rPr>
              <w:t>Source</w:t>
            </w:r>
            <w:r w:rsidRPr="009A733F">
              <w:rPr>
                <w:sz w:val="18"/>
                <w:lang w:eastAsia="zh-CN"/>
              </w:rPr>
              <w:br/>
              <w:t>R1-1901334</w:t>
            </w:r>
          </w:p>
        </w:tc>
        <w:tc>
          <w:tcPr>
            <w:tcW w:w="1462" w:type="dxa"/>
            <w:shd w:val="clear" w:color="auto" w:fill="auto"/>
            <w:vAlign w:val="center"/>
          </w:tcPr>
          <w:p w14:paraId="11A77B91" w14:textId="77777777" w:rsidR="0057243E" w:rsidRPr="009A733F" w:rsidRDefault="0057243E" w:rsidP="003A5E10">
            <w:pPr>
              <w:spacing w:after="0"/>
              <w:rPr>
                <w:sz w:val="18"/>
              </w:rPr>
            </w:pPr>
            <w:r w:rsidRPr="009A733F">
              <w:rPr>
                <w:sz w:val="18"/>
              </w:rPr>
              <w:t>505ns</w:t>
            </w:r>
          </w:p>
        </w:tc>
        <w:tc>
          <w:tcPr>
            <w:tcW w:w="1463" w:type="dxa"/>
            <w:shd w:val="clear" w:color="auto" w:fill="auto"/>
            <w:vAlign w:val="center"/>
          </w:tcPr>
          <w:p w14:paraId="613C27DD" w14:textId="77777777" w:rsidR="0057243E" w:rsidRPr="009A733F" w:rsidRDefault="0057243E" w:rsidP="003A5E10">
            <w:pPr>
              <w:spacing w:after="0"/>
              <w:rPr>
                <w:sz w:val="18"/>
              </w:rPr>
            </w:pPr>
            <w:r w:rsidRPr="009A733F">
              <w:rPr>
                <w:sz w:val="18"/>
              </w:rPr>
              <w:t>371ns</w:t>
            </w:r>
          </w:p>
        </w:tc>
        <w:tc>
          <w:tcPr>
            <w:tcW w:w="1463" w:type="dxa"/>
            <w:shd w:val="clear" w:color="auto" w:fill="auto"/>
            <w:vAlign w:val="center"/>
          </w:tcPr>
          <w:p w14:paraId="5BD24058" w14:textId="77777777" w:rsidR="0057243E" w:rsidRPr="009A733F" w:rsidRDefault="0057243E" w:rsidP="003A5E10">
            <w:pPr>
              <w:spacing w:after="0"/>
              <w:rPr>
                <w:sz w:val="18"/>
              </w:rPr>
            </w:pPr>
            <w:r w:rsidRPr="009A733F">
              <w:rPr>
                <w:sz w:val="18"/>
              </w:rPr>
              <w:t>287.5ns</w:t>
            </w:r>
          </w:p>
        </w:tc>
      </w:tr>
      <w:tr w:rsidR="0057243E" w:rsidRPr="00CA4CC0" w14:paraId="211F329C" w14:textId="77777777" w:rsidTr="003A5E10">
        <w:trPr>
          <w:jc w:val="center"/>
        </w:trPr>
        <w:tc>
          <w:tcPr>
            <w:tcW w:w="1556" w:type="dxa"/>
            <w:shd w:val="clear" w:color="auto" w:fill="auto"/>
            <w:vAlign w:val="center"/>
          </w:tcPr>
          <w:p w14:paraId="65E6125B" w14:textId="77777777" w:rsidR="0057243E" w:rsidRPr="009A733F" w:rsidRDefault="0057243E" w:rsidP="003A5E10">
            <w:pPr>
              <w:spacing w:after="0"/>
              <w:rPr>
                <w:sz w:val="18"/>
                <w:lang w:eastAsia="zh-CN"/>
              </w:rPr>
            </w:pPr>
            <w:r w:rsidRPr="009A733F">
              <w:rPr>
                <w:sz w:val="18"/>
              </w:rPr>
              <w:t>Source</w:t>
            </w:r>
            <w:r w:rsidRPr="009A733F">
              <w:rPr>
                <w:sz w:val="18"/>
              </w:rPr>
              <w:br/>
            </w:r>
            <w:r w:rsidRPr="009A733F">
              <w:rPr>
                <w:sz w:val="18"/>
                <w:lang w:eastAsia="zh-CN"/>
              </w:rPr>
              <w:t>R1-1900935</w:t>
            </w:r>
          </w:p>
        </w:tc>
        <w:tc>
          <w:tcPr>
            <w:tcW w:w="1462" w:type="dxa"/>
            <w:shd w:val="clear" w:color="auto" w:fill="auto"/>
            <w:vAlign w:val="center"/>
          </w:tcPr>
          <w:p w14:paraId="465B1A4E" w14:textId="77777777" w:rsidR="0057243E" w:rsidRPr="009A733F" w:rsidRDefault="0057243E" w:rsidP="003A5E10">
            <w:pPr>
              <w:spacing w:after="0"/>
              <w:rPr>
                <w:sz w:val="18"/>
              </w:rPr>
            </w:pPr>
            <w:r w:rsidRPr="009A733F">
              <w:rPr>
                <w:sz w:val="18"/>
              </w:rPr>
              <w:t>472.5ns</w:t>
            </w:r>
          </w:p>
        </w:tc>
        <w:tc>
          <w:tcPr>
            <w:tcW w:w="1463" w:type="dxa"/>
            <w:shd w:val="clear" w:color="auto" w:fill="auto"/>
            <w:vAlign w:val="center"/>
          </w:tcPr>
          <w:p w14:paraId="300CF5BC" w14:textId="77777777" w:rsidR="0057243E" w:rsidRPr="009A733F" w:rsidRDefault="0057243E" w:rsidP="003A5E10">
            <w:pPr>
              <w:spacing w:after="0"/>
              <w:rPr>
                <w:sz w:val="18"/>
              </w:rPr>
            </w:pPr>
            <w:r w:rsidRPr="009A733F">
              <w:rPr>
                <w:sz w:val="18"/>
              </w:rPr>
              <w:t>338.5ns</w:t>
            </w:r>
          </w:p>
        </w:tc>
        <w:tc>
          <w:tcPr>
            <w:tcW w:w="1463" w:type="dxa"/>
            <w:shd w:val="clear" w:color="auto" w:fill="auto"/>
            <w:vAlign w:val="center"/>
          </w:tcPr>
          <w:p w14:paraId="7C3BE723" w14:textId="77777777" w:rsidR="0057243E" w:rsidRPr="009A733F" w:rsidRDefault="0057243E" w:rsidP="003A5E10">
            <w:pPr>
              <w:spacing w:after="0"/>
              <w:rPr>
                <w:sz w:val="18"/>
                <w:lang w:eastAsia="zh-CN"/>
              </w:rPr>
            </w:pPr>
          </w:p>
        </w:tc>
      </w:tr>
      <w:tr w:rsidR="0057243E" w:rsidRPr="00CA4CC0" w14:paraId="67AF8014" w14:textId="77777777" w:rsidTr="003A5E10">
        <w:trPr>
          <w:jc w:val="center"/>
        </w:trPr>
        <w:tc>
          <w:tcPr>
            <w:tcW w:w="1556" w:type="dxa"/>
            <w:shd w:val="clear" w:color="auto" w:fill="auto"/>
            <w:vAlign w:val="center"/>
          </w:tcPr>
          <w:p w14:paraId="44E55F1E" w14:textId="77777777" w:rsidR="0057243E" w:rsidRPr="009A733F" w:rsidRDefault="0057243E" w:rsidP="003A5E10">
            <w:pPr>
              <w:spacing w:after="0"/>
              <w:rPr>
                <w:sz w:val="18"/>
                <w:lang w:eastAsia="zh-CN"/>
              </w:rPr>
            </w:pPr>
            <w:r w:rsidRPr="009A733F">
              <w:rPr>
                <w:sz w:val="18"/>
              </w:rPr>
              <w:t>Source</w:t>
            </w:r>
            <w:r w:rsidRPr="009A733F">
              <w:rPr>
                <w:sz w:val="18"/>
              </w:rPr>
              <w:br/>
            </w:r>
            <w:r w:rsidRPr="009A733F">
              <w:rPr>
                <w:sz w:val="18"/>
                <w:lang w:eastAsia="zh-CN"/>
              </w:rPr>
              <w:t>R1-1901252</w:t>
            </w:r>
          </w:p>
        </w:tc>
        <w:tc>
          <w:tcPr>
            <w:tcW w:w="1462" w:type="dxa"/>
            <w:shd w:val="clear" w:color="auto" w:fill="auto"/>
            <w:vAlign w:val="center"/>
          </w:tcPr>
          <w:p w14:paraId="2E7ED093" w14:textId="77777777" w:rsidR="0057243E" w:rsidRPr="009A733F" w:rsidRDefault="0057243E" w:rsidP="003A5E10">
            <w:pPr>
              <w:spacing w:after="0"/>
              <w:rPr>
                <w:sz w:val="18"/>
              </w:rPr>
            </w:pPr>
            <w:r w:rsidRPr="009A733F">
              <w:rPr>
                <w:sz w:val="18"/>
              </w:rPr>
              <w:t>536ns</w:t>
            </w:r>
          </w:p>
        </w:tc>
        <w:tc>
          <w:tcPr>
            <w:tcW w:w="1463" w:type="dxa"/>
            <w:shd w:val="clear" w:color="auto" w:fill="auto"/>
            <w:vAlign w:val="center"/>
          </w:tcPr>
          <w:p w14:paraId="5214669A" w14:textId="77777777" w:rsidR="0057243E" w:rsidRPr="009A733F" w:rsidRDefault="0057243E" w:rsidP="003A5E10">
            <w:pPr>
              <w:spacing w:after="0"/>
              <w:rPr>
                <w:sz w:val="18"/>
              </w:rPr>
            </w:pPr>
            <w:r w:rsidRPr="009A733F">
              <w:rPr>
                <w:sz w:val="18"/>
              </w:rPr>
              <w:t>438ns</w:t>
            </w:r>
          </w:p>
        </w:tc>
        <w:tc>
          <w:tcPr>
            <w:tcW w:w="1463" w:type="dxa"/>
            <w:shd w:val="clear" w:color="auto" w:fill="auto"/>
            <w:vAlign w:val="center"/>
          </w:tcPr>
          <w:p w14:paraId="73B0FB8F" w14:textId="77777777" w:rsidR="0057243E" w:rsidRPr="009A733F" w:rsidRDefault="0057243E" w:rsidP="003A5E10">
            <w:pPr>
              <w:spacing w:after="0"/>
              <w:rPr>
                <w:sz w:val="18"/>
              </w:rPr>
            </w:pPr>
            <w:r w:rsidRPr="009A733F">
              <w:rPr>
                <w:sz w:val="18"/>
              </w:rPr>
              <w:t>357ns</w:t>
            </w:r>
          </w:p>
        </w:tc>
      </w:tr>
    </w:tbl>
    <w:p w14:paraId="52D16518" w14:textId="77777777" w:rsidR="0057243E" w:rsidRPr="00531B55" w:rsidRDefault="0057243E" w:rsidP="0057243E">
      <w:pPr>
        <w:rPr>
          <w:lang w:eastAsia="zh-CN"/>
        </w:rPr>
      </w:pPr>
    </w:p>
    <w:p w14:paraId="1B736778" w14:textId="4F66791D" w:rsidR="00824FCE" w:rsidRPr="0075480B" w:rsidRDefault="00442589" w:rsidP="00442589">
      <w:pPr>
        <w:rPr>
          <w:lang w:eastAsia="zh-CN"/>
        </w:rPr>
      </w:pPr>
      <w:r w:rsidRPr="0075480B">
        <w:rPr>
          <w:lang w:eastAsia="zh-CN"/>
        </w:rPr>
        <w:t xml:space="preserve">According to the analysis, the total </w:t>
      </w:r>
      <w:r w:rsidR="008E6711" w:rsidRPr="0075480B">
        <w:rPr>
          <w:lang w:eastAsia="zh-CN"/>
        </w:rPr>
        <w:t>error in TA</w:t>
      </w:r>
      <w:r w:rsidRPr="0075480B">
        <w:rPr>
          <w:lang w:eastAsia="zh-CN"/>
        </w:rPr>
        <w:t xml:space="preserve"> estimation is composed of </w:t>
      </w:r>
      <w:r w:rsidR="00824FCE" w:rsidRPr="0075480B">
        <w:rPr>
          <w:rFonts w:hint="eastAsia"/>
          <w:lang w:eastAsia="zh-CN"/>
        </w:rPr>
        <w:t xml:space="preserve">several </w:t>
      </w:r>
      <w:r w:rsidR="00824FCE" w:rsidRPr="0075480B">
        <w:rPr>
          <w:lang w:eastAsia="zh-CN"/>
        </w:rPr>
        <w:t xml:space="preserve">parameters, including: </w:t>
      </w:r>
    </w:p>
    <w:p w14:paraId="23ADEC4C" w14:textId="2BE950FE" w:rsidR="00824FCE" w:rsidRPr="0075480B" w:rsidRDefault="00442589" w:rsidP="00824FCE">
      <w:pPr>
        <w:pStyle w:val="ListParagraph"/>
        <w:numPr>
          <w:ilvl w:val="0"/>
          <w:numId w:val="52"/>
        </w:numPr>
        <w:ind w:firstLineChars="0"/>
        <w:rPr>
          <w:lang w:eastAsia="zh-CN"/>
        </w:rPr>
      </w:pPr>
      <w:r w:rsidRPr="0075480B">
        <w:rPr>
          <w:lang w:eastAsia="zh-CN"/>
        </w:rPr>
        <w:t>BS detecting error</w:t>
      </w:r>
      <w:r w:rsidR="009326D1" w:rsidRPr="0075480B">
        <w:rPr>
          <w:lang w:eastAsia="zh-CN"/>
        </w:rPr>
        <w:t xml:space="preserve"> </w:t>
      </w:r>
      <w:r w:rsidR="009326D1" w:rsidRPr="0075480B">
        <w:rPr>
          <w:rFonts w:hint="eastAsia"/>
          <w:lang w:eastAsia="zh-CN"/>
        </w:rPr>
        <w:t>(</w:t>
      </w:r>
      <m:oMath>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BS_detect</m:t>
            </m:r>
          </m:sub>
        </m:sSub>
      </m:oMath>
      <w:r w:rsidR="009326D1" w:rsidRPr="0075480B">
        <w:rPr>
          <w:rFonts w:hint="eastAsia"/>
          <w:lang w:eastAsia="zh-CN"/>
        </w:rPr>
        <w:t>)</w:t>
      </w:r>
    </w:p>
    <w:p w14:paraId="58D033FA" w14:textId="6F1ECEDF" w:rsidR="003E0E8B" w:rsidRPr="0075480B" w:rsidRDefault="003E0E8B" w:rsidP="003E0E8B">
      <w:pPr>
        <w:rPr>
          <w:lang w:eastAsia="zh-CN"/>
        </w:rPr>
      </w:pPr>
      <w:r w:rsidRPr="0075480B">
        <w:rPr>
          <w:rFonts w:hint="eastAsia"/>
          <w:lang w:eastAsia="zh-CN"/>
        </w:rPr>
        <w:t>BS decides the</w:t>
      </w:r>
      <w:r w:rsidRPr="0075480B">
        <w:rPr>
          <w:lang w:eastAsia="zh-CN"/>
        </w:rPr>
        <w:t xml:space="preserve"> value of the</w:t>
      </w:r>
      <w:r w:rsidRPr="0075480B">
        <w:rPr>
          <w:rFonts w:hint="eastAsia"/>
          <w:lang w:eastAsia="zh-CN"/>
        </w:rPr>
        <w:t xml:space="preserve"> TA </w:t>
      </w:r>
      <w:r w:rsidRPr="0075480B">
        <w:rPr>
          <w:lang w:eastAsia="zh-CN"/>
        </w:rPr>
        <w:t>for</w:t>
      </w:r>
      <w:r w:rsidRPr="0075480B">
        <w:rPr>
          <w:rFonts w:hint="eastAsia"/>
          <w:lang w:eastAsia="zh-CN"/>
        </w:rPr>
        <w:t xml:space="preserve"> a certain UE by detecting the reference signal</w:t>
      </w:r>
      <w:r w:rsidRPr="0075480B">
        <w:rPr>
          <w:lang w:eastAsia="zh-CN"/>
        </w:rPr>
        <w:t xml:space="preserve"> (e.g. SRS)</w:t>
      </w:r>
      <w:r w:rsidRPr="0075480B">
        <w:rPr>
          <w:rFonts w:hint="eastAsia"/>
          <w:lang w:eastAsia="zh-CN"/>
        </w:rPr>
        <w:t xml:space="preserve"> sent by the UE</w:t>
      </w:r>
      <w:r w:rsidRPr="0075480B">
        <w:rPr>
          <w:lang w:eastAsia="zh-CN"/>
        </w:rPr>
        <w:t>, so the detecting error impacts the final accuracy of the time synchronization.</w:t>
      </w:r>
      <w:r w:rsidR="008C0318" w:rsidRPr="0075480B">
        <w:rPr>
          <w:lang w:eastAsia="zh-CN"/>
        </w:rPr>
        <w:t xml:space="preserve"> Simulation results about the detecting performance of SRS in Rel-15 NR</w:t>
      </w:r>
      <w:r w:rsidR="00781F7C">
        <w:rPr>
          <w:lang w:eastAsia="zh-CN"/>
        </w:rPr>
        <w:t xml:space="preserve"> </w:t>
      </w:r>
      <w:r w:rsidR="008C0318" w:rsidRPr="0075480B">
        <w:rPr>
          <w:lang w:eastAsia="zh-CN"/>
        </w:rPr>
        <w:t xml:space="preserve">show that the detecting accuracy is within about +/- 130ns for 99% confidence with 20MHz bandwidth for TDL-C channel model (i.e. outdoor). </w:t>
      </w:r>
    </w:p>
    <w:p w14:paraId="069452B1" w14:textId="7F530967" w:rsidR="00824FCE" w:rsidRPr="0075480B" w:rsidRDefault="00442589" w:rsidP="00824FCE">
      <w:pPr>
        <w:pStyle w:val="ListParagraph"/>
        <w:numPr>
          <w:ilvl w:val="0"/>
          <w:numId w:val="52"/>
        </w:numPr>
        <w:ind w:firstLineChars="0"/>
        <w:rPr>
          <w:lang w:eastAsia="zh-CN"/>
        </w:rPr>
      </w:pPr>
      <w:r w:rsidRPr="0075480B">
        <w:rPr>
          <w:lang w:eastAsia="zh-CN"/>
        </w:rPr>
        <w:t>TA indicating error</w:t>
      </w:r>
      <w:r w:rsidR="009326D1" w:rsidRPr="0075480B">
        <w:rPr>
          <w:lang w:eastAsia="zh-CN"/>
        </w:rPr>
        <w:t xml:space="preserve"> (</w:t>
      </w:r>
      <m:oMath>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indicate</m:t>
            </m:r>
          </m:sub>
        </m:sSub>
      </m:oMath>
      <w:r w:rsidR="009326D1" w:rsidRPr="0075480B">
        <w:rPr>
          <w:lang w:eastAsia="zh-CN"/>
        </w:rPr>
        <w:t>)</w:t>
      </w:r>
    </w:p>
    <w:p w14:paraId="1CA08231" w14:textId="52D94B90" w:rsidR="008C0318" w:rsidRPr="0075480B" w:rsidRDefault="008C0318" w:rsidP="008C0318">
      <w:pPr>
        <w:rPr>
          <w:lang w:eastAsia="zh-CN"/>
        </w:rPr>
      </w:pPr>
      <w:r w:rsidRPr="0075480B">
        <w:rPr>
          <w:lang w:eastAsia="zh-CN"/>
        </w:rPr>
        <w:t>The indicating granularity of TA command causes additional error, which can be as large as half of the indicating granularity. According to 38.213[</w:t>
      </w:r>
      <w:r w:rsidR="0075480B" w:rsidRPr="0075480B">
        <w:rPr>
          <w:lang w:eastAsia="zh-CN"/>
        </w:rPr>
        <w:t>4</w:t>
      </w:r>
      <w:r w:rsidRPr="0075480B">
        <w:rPr>
          <w:lang w:eastAsia="zh-CN"/>
        </w:rPr>
        <w:t xml:space="preserve">], the TA indicating granularity is </w:t>
      </w:r>
      <m:oMath>
        <m:r>
          <m:rPr>
            <m:sty m:val="p"/>
          </m:rPr>
          <w:rPr>
            <w:rFonts w:ascii="Cambria Math" w:hAnsi="Cambria Math"/>
          </w:rPr>
          <m:t>16∙64∙</m:t>
        </m:r>
        <m:sSub>
          <m:sSubPr>
            <m:ctrlPr>
              <w:rPr>
                <w:rFonts w:ascii="Cambria Math" w:hAnsi="Cambria Math"/>
              </w:rPr>
            </m:ctrlPr>
          </m:sSubPr>
          <m:e>
            <m:r>
              <w:rPr>
                <w:rFonts w:ascii="Cambria Math" w:hAnsi="Cambria Math"/>
              </w:rPr>
              <m:t>T</m:t>
            </m:r>
          </m:e>
          <m:sub>
            <m:r>
              <w:rPr>
                <w:rFonts w:ascii="Cambria Math" w:hAnsi="Cambria Math"/>
              </w:rPr>
              <m:t>c</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μ</m:t>
            </m:r>
          </m:sup>
        </m:sSup>
      </m:oMath>
      <w:r w:rsidRPr="0075480B">
        <w:t xml:space="preserve">, so the indicating error can be assumed as </w:t>
      </w:r>
      <m:oMath>
        <m:r>
          <m:rPr>
            <m:sty m:val="p"/>
          </m:rPr>
          <w:rPr>
            <w:rFonts w:ascii="Cambria Math" w:hAnsi="Cambria Math"/>
          </w:rPr>
          <m:t>+/-8∙64∙</m:t>
        </m:r>
        <m:sSub>
          <m:sSubPr>
            <m:ctrlPr>
              <w:rPr>
                <w:rFonts w:ascii="Cambria Math" w:hAnsi="Cambria Math"/>
              </w:rPr>
            </m:ctrlPr>
          </m:sSubPr>
          <m:e>
            <m:r>
              <w:rPr>
                <w:rFonts w:ascii="Cambria Math" w:hAnsi="Cambria Math"/>
              </w:rPr>
              <m:t>T</m:t>
            </m:r>
          </m:e>
          <m:sub>
            <m:r>
              <w:rPr>
                <w:rFonts w:ascii="Cambria Math" w:hAnsi="Cambria Math"/>
              </w:rPr>
              <m:t>c</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μ</m:t>
            </m:r>
          </m:sup>
        </m:sSup>
      </m:oMath>
      <w:r w:rsidRPr="0075480B">
        <w:rPr>
          <w:rFonts w:hint="eastAsia"/>
          <w:lang w:eastAsia="zh-CN"/>
        </w:rPr>
        <w:t>.</w:t>
      </w:r>
    </w:p>
    <w:p w14:paraId="54AF4D5E" w14:textId="77777777" w:rsidR="008C0318" w:rsidRPr="0075480B" w:rsidRDefault="007B1B28" w:rsidP="008C0318">
      <w:pPr>
        <w:jc w:val="center"/>
        <w:rPr>
          <w:lang w:eastAsia="zh-CN"/>
        </w:rPr>
      </w:pPr>
      <m:oMath>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indicate</m:t>
            </m:r>
          </m:sub>
        </m:sSub>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m:t>
            </m:r>
            <m:r>
              <m:rPr>
                <m:sty m:val="p"/>
              </m:rPr>
              <w:rPr>
                <w:rFonts w:ascii="Cambria Math" w:hAnsi="Cambria Math"/>
              </w:rPr>
              <m:t>8∙64∙</m:t>
            </m:r>
            <m:f>
              <m:fPr>
                <m:ctrlPr>
                  <w:rPr>
                    <w:rFonts w:ascii="Cambria Math" w:hAnsi="Cambria Math"/>
                    <w:i/>
                  </w:rPr>
                </m:ctrlPr>
              </m:fPr>
              <m:num>
                <m:sSub>
                  <m:sSubPr>
                    <m:ctrlPr>
                      <w:rPr>
                        <w:rFonts w:ascii="Cambria Math" w:hAnsi="Cambria Math"/>
                      </w:rPr>
                    </m:ctrlPr>
                  </m:sSubPr>
                  <m:e>
                    <m:r>
                      <w:rPr>
                        <w:rFonts w:ascii="Cambria Math" w:hAnsi="Cambria Math"/>
                      </w:rPr>
                      <m:t>T</m:t>
                    </m:r>
                  </m:e>
                  <m:sub>
                    <m:r>
                      <w:rPr>
                        <w:rFonts w:ascii="Cambria Math" w:hAnsi="Cambria Math"/>
                      </w:rPr>
                      <m:t>c</m:t>
                    </m:r>
                  </m:sub>
                </m:sSub>
                <m:ctrlPr>
                  <w:rPr>
                    <w:rFonts w:ascii="Cambria Math" w:hAnsi="Cambria Math"/>
                  </w:rPr>
                </m:ctrlPr>
              </m:num>
              <m:den>
                <m:sSup>
                  <m:sSupPr>
                    <m:ctrlPr>
                      <w:rPr>
                        <w:rFonts w:ascii="Cambria Math" w:hAnsi="Cambria Math"/>
                        <w:i/>
                      </w:rPr>
                    </m:ctrlPr>
                  </m:sSupPr>
                  <m:e>
                    <m:r>
                      <w:rPr>
                        <w:rFonts w:ascii="Cambria Math" w:hAnsi="Cambria Math"/>
                      </w:rPr>
                      <m:t>2</m:t>
                    </m:r>
                  </m:e>
                  <m:sup>
                    <m:r>
                      <w:rPr>
                        <w:rFonts w:ascii="Cambria Math" w:hAnsi="Cambria Math"/>
                      </w:rPr>
                      <m:t>μ</m:t>
                    </m:r>
                  </m:sup>
                </m:sSup>
              </m:den>
            </m:f>
            <m:r>
              <w:rPr>
                <w:rFonts w:ascii="Cambria Math" w:hAnsi="Cambria Math"/>
                <w:lang w:eastAsia="zh-CN"/>
              </w:rPr>
              <m:t>,</m:t>
            </m:r>
            <m:r>
              <m:rPr>
                <m:sty m:val="p"/>
              </m:rPr>
              <w:rPr>
                <w:rFonts w:ascii="Cambria Math" w:hAnsi="Cambria Math"/>
              </w:rPr>
              <m:t>8∙64∙</m:t>
            </m:r>
            <m:f>
              <m:fPr>
                <m:ctrlPr>
                  <w:rPr>
                    <w:rFonts w:ascii="Cambria Math" w:hAnsi="Cambria Math"/>
                    <w:i/>
                  </w:rPr>
                </m:ctrlPr>
              </m:fPr>
              <m:num>
                <m:sSub>
                  <m:sSubPr>
                    <m:ctrlPr>
                      <w:rPr>
                        <w:rFonts w:ascii="Cambria Math" w:hAnsi="Cambria Math"/>
                      </w:rPr>
                    </m:ctrlPr>
                  </m:sSubPr>
                  <m:e>
                    <m:r>
                      <w:rPr>
                        <w:rFonts w:ascii="Cambria Math" w:hAnsi="Cambria Math"/>
                      </w:rPr>
                      <m:t>T</m:t>
                    </m:r>
                  </m:e>
                  <m:sub>
                    <m:r>
                      <w:rPr>
                        <w:rFonts w:ascii="Cambria Math" w:hAnsi="Cambria Math"/>
                      </w:rPr>
                      <m:t>c</m:t>
                    </m:r>
                  </m:sub>
                </m:sSub>
                <m:ctrlPr>
                  <w:rPr>
                    <w:rFonts w:ascii="Cambria Math" w:hAnsi="Cambria Math"/>
                  </w:rPr>
                </m:ctrlPr>
              </m:num>
              <m:den>
                <m:sSup>
                  <m:sSupPr>
                    <m:ctrlPr>
                      <w:rPr>
                        <w:rFonts w:ascii="Cambria Math" w:hAnsi="Cambria Math"/>
                        <w:i/>
                      </w:rPr>
                    </m:ctrlPr>
                  </m:sSupPr>
                  <m:e>
                    <m:r>
                      <w:rPr>
                        <w:rFonts w:ascii="Cambria Math" w:hAnsi="Cambria Math"/>
                      </w:rPr>
                      <m:t>2</m:t>
                    </m:r>
                  </m:e>
                  <m:sup>
                    <m:r>
                      <w:rPr>
                        <w:rFonts w:ascii="Cambria Math" w:hAnsi="Cambria Math"/>
                      </w:rPr>
                      <m:t>μ</m:t>
                    </m:r>
                  </m:sup>
                </m:sSup>
              </m:den>
            </m:f>
          </m:e>
        </m:d>
        <m:r>
          <m:rPr>
            <m:sty m:val="p"/>
          </m:rPr>
          <w:rPr>
            <w:rFonts w:ascii="Cambria Math" w:hAnsi="Cambria Math"/>
            <w:lang w:eastAsia="zh-CN"/>
          </w:rPr>
          <m:t>=[-260ns,260ns]</m:t>
        </m:r>
      </m:oMath>
      <w:r w:rsidR="008C0318" w:rsidRPr="0075480B">
        <w:rPr>
          <w:rFonts w:hint="eastAsia"/>
          <w:lang w:eastAsia="zh-CN"/>
        </w:rPr>
        <w:t xml:space="preserve"> for 15kHz</w:t>
      </w:r>
    </w:p>
    <w:p w14:paraId="24321737" w14:textId="1CA55586" w:rsidR="00824FCE" w:rsidRPr="0075480B" w:rsidRDefault="00824FCE" w:rsidP="00824FCE">
      <w:pPr>
        <w:pStyle w:val="ListParagraph"/>
        <w:numPr>
          <w:ilvl w:val="0"/>
          <w:numId w:val="52"/>
        </w:numPr>
        <w:ind w:firstLineChars="0"/>
        <w:rPr>
          <w:lang w:eastAsia="zh-CN"/>
        </w:rPr>
      </w:pPr>
      <w:r w:rsidRPr="0075480B">
        <w:rPr>
          <w:lang w:eastAsia="zh-CN"/>
        </w:rPr>
        <w:t>D</w:t>
      </w:r>
      <w:r w:rsidR="00442589" w:rsidRPr="0075480B">
        <w:rPr>
          <w:lang w:eastAsia="zh-CN"/>
        </w:rPr>
        <w:t>ownlink frame timing error</w:t>
      </w:r>
      <w:r w:rsidR="009326D1" w:rsidRPr="0075480B">
        <w:rPr>
          <w:lang w:eastAsia="zh-CN"/>
        </w:rPr>
        <w:t xml:space="preserve"> (</w:t>
      </w:r>
      <m:oMath>
        <m:r>
          <w:rPr>
            <w:rFonts w:ascii="Cambria Math" w:hAnsi="Cambria Math"/>
            <w:lang w:eastAsia="zh-CN"/>
          </w:rPr>
          <m:t>Te</m:t>
        </m:r>
      </m:oMath>
      <w:r w:rsidR="009326D1" w:rsidRPr="0075480B">
        <w:rPr>
          <w:lang w:eastAsia="zh-CN"/>
        </w:rPr>
        <w:t>)</w:t>
      </w:r>
      <w:r w:rsidR="00442589" w:rsidRPr="0075480B">
        <w:rPr>
          <w:lang w:eastAsia="zh-CN"/>
        </w:rPr>
        <w:t xml:space="preserve"> </w:t>
      </w:r>
    </w:p>
    <w:p w14:paraId="6E98A59E" w14:textId="57A2D358" w:rsidR="003E0E8B" w:rsidRPr="0075480B" w:rsidRDefault="000E0E99" w:rsidP="000E0E99">
      <w:pPr>
        <w:rPr>
          <w:lang w:eastAsia="zh-CN"/>
        </w:rPr>
      </w:pPr>
      <w:r w:rsidRPr="0075480B">
        <w:rPr>
          <w:lang w:eastAsia="zh-CN"/>
        </w:rPr>
        <w:t xml:space="preserve">The downlink frame timing at the UE receiver represents the arrival time of the downlink signal, and is obtained via detecting the downlink signal of the reference cell. </w:t>
      </w:r>
      <w:r w:rsidR="0096231F">
        <w:rPr>
          <w:lang w:eastAsia="zh-CN"/>
        </w:rPr>
        <w:t>The downlink frame timing error also impacts the accuracy of the estimation for downlink propagation delay</w:t>
      </w:r>
      <w:r w:rsidR="004531F3">
        <w:rPr>
          <w:lang w:eastAsia="zh-CN"/>
        </w:rPr>
        <w:t>, because the estimated TA equals the correct TA plus Te without regard to other factors</w:t>
      </w:r>
      <w:r w:rsidR="0096231F">
        <w:rPr>
          <w:lang w:eastAsia="zh-CN"/>
        </w:rPr>
        <w:t xml:space="preserve">. </w:t>
      </w:r>
      <w:r w:rsidRPr="0075480B">
        <w:rPr>
          <w:lang w:eastAsia="zh-CN"/>
        </w:rPr>
        <w:t xml:space="preserve">As </w:t>
      </w:r>
      <w:r w:rsidRPr="0075480B">
        <w:rPr>
          <w:lang w:val="en-GB"/>
        </w:rPr>
        <w:t>defined in TS 38.133 [</w:t>
      </w:r>
      <w:r w:rsidR="0075480B" w:rsidRPr="0075480B">
        <w:rPr>
          <w:lang w:val="en-GB"/>
        </w:rPr>
        <w:t>3</w:t>
      </w:r>
      <w:r w:rsidRPr="0075480B">
        <w:rPr>
          <w:lang w:val="en-GB"/>
        </w:rPr>
        <w:t xml:space="preserve">], Te has various values under different scenarios. </w:t>
      </w:r>
      <w:r w:rsidRPr="0075480B">
        <w:rPr>
          <w:rFonts w:hint="eastAsia"/>
          <w:lang w:eastAsia="zh-CN"/>
        </w:rPr>
        <w:t xml:space="preserve"> </w:t>
      </w:r>
      <w:r w:rsidR="00781F7C">
        <w:rPr>
          <w:lang w:eastAsia="zh-CN"/>
        </w:rPr>
        <w:t>T</w:t>
      </w:r>
      <w:r w:rsidRPr="0075480B">
        <w:rPr>
          <w:lang w:eastAsia="zh-CN"/>
        </w:rPr>
        <w:t xml:space="preserve">he values +/-12*64*Tc </w:t>
      </w:r>
      <w:r w:rsidR="00781F7C">
        <w:rPr>
          <w:lang w:eastAsia="zh-CN"/>
        </w:rPr>
        <w:t xml:space="preserve">can be used </w:t>
      </w:r>
      <w:r w:rsidRPr="0075480B">
        <w:rPr>
          <w:lang w:eastAsia="zh-CN"/>
        </w:rPr>
        <w:t>as typical values for SCS 15kHz.</w:t>
      </w:r>
    </w:p>
    <w:p w14:paraId="4ABDCE1A" w14:textId="18B92E63" w:rsidR="003E0E8B" w:rsidRPr="0075480B" w:rsidRDefault="007B1B28" w:rsidP="000E0E99">
      <w:pPr>
        <w:jc w:val="center"/>
        <w:rPr>
          <w:lang w:eastAsia="zh-CN"/>
        </w:rPr>
      </w:pPr>
      <m:oMath>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UE_timing</m:t>
            </m:r>
          </m:sub>
        </m:sSub>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-391ns,391ns</m:t>
            </m:r>
          </m:e>
        </m:d>
      </m:oMath>
      <w:r w:rsidR="000E0E99" w:rsidRPr="0075480B">
        <w:rPr>
          <w:rFonts w:hint="eastAsia"/>
          <w:lang w:eastAsia="zh-CN"/>
        </w:rPr>
        <w:t xml:space="preserve"> for 15kHz</w:t>
      </w:r>
    </w:p>
    <w:p w14:paraId="2BAD09F1" w14:textId="4E9AB9EA" w:rsidR="00442589" w:rsidRPr="0075480B" w:rsidRDefault="00824FCE" w:rsidP="00824FCE">
      <w:pPr>
        <w:pStyle w:val="ListParagraph"/>
        <w:numPr>
          <w:ilvl w:val="0"/>
          <w:numId w:val="52"/>
        </w:numPr>
        <w:ind w:firstLineChars="0"/>
        <w:rPr>
          <w:lang w:eastAsia="zh-CN"/>
        </w:rPr>
      </w:pPr>
      <w:r w:rsidRPr="0075480B">
        <w:rPr>
          <w:lang w:eastAsia="zh-CN"/>
        </w:rPr>
        <w:lastRenderedPageBreak/>
        <w:t>A</w:t>
      </w:r>
      <w:r w:rsidR="00442589" w:rsidRPr="0075480B">
        <w:rPr>
          <w:rFonts w:hint="eastAsia"/>
          <w:lang w:eastAsia="zh-CN"/>
        </w:rPr>
        <w:t xml:space="preserve">symmetry </w:t>
      </w:r>
      <w:r w:rsidR="00442589" w:rsidRPr="0075480B">
        <w:rPr>
          <w:lang w:eastAsia="zh-CN"/>
        </w:rPr>
        <w:t>between downlink and uplink channel</w:t>
      </w:r>
      <w:r w:rsidR="009326D1" w:rsidRPr="0075480B">
        <w:rPr>
          <w:lang w:eastAsia="zh-CN"/>
        </w:rPr>
        <w:t xml:space="preserve"> (</w:t>
      </w:r>
      <m:oMath>
        <m:r>
          <m:rPr>
            <m:sty m:val="p"/>
          </m:rPr>
          <w:rPr>
            <w:rFonts w:ascii="Cambria Math" w:hAnsi="Cambria Math"/>
            <w:lang w:eastAsia="zh-CN"/>
          </w:rPr>
          <m:t>Asymmetry</m:t>
        </m:r>
      </m:oMath>
      <w:r w:rsidR="009326D1" w:rsidRPr="0075480B">
        <w:rPr>
          <w:lang w:eastAsia="zh-CN"/>
        </w:rPr>
        <w:t>)</w:t>
      </w:r>
      <w:r w:rsidR="00442589" w:rsidRPr="0075480B">
        <w:rPr>
          <w:lang w:eastAsia="zh-CN"/>
        </w:rPr>
        <w:t xml:space="preserve">. </w:t>
      </w:r>
    </w:p>
    <w:p w14:paraId="66D5539D" w14:textId="030E4D2C" w:rsidR="00824FCE" w:rsidRPr="0075480B" w:rsidRDefault="00824FCE" w:rsidP="00824FCE">
      <w:pPr>
        <w:rPr>
          <w:lang w:eastAsia="zh-CN"/>
        </w:rPr>
      </w:pPr>
      <w:r w:rsidRPr="0075480B">
        <w:rPr>
          <w:rFonts w:hint="eastAsia"/>
          <w:lang w:eastAsia="zh-CN"/>
        </w:rPr>
        <w:t xml:space="preserve">UE </w:t>
      </w:r>
      <w:r w:rsidRPr="0075480B">
        <w:rPr>
          <w:lang w:eastAsia="zh-CN"/>
        </w:rPr>
        <w:t xml:space="preserve">estimates the downlink propagation delay as half of the TA value obtained from gNB, which introduces error due to the asymmetry between downlink and uplink propagation delay. Simulation results show that the typical asymmetry between downlink and uplink channel multi-path distribution is about 160ns in outdoor in TDD system. In FDD systems, the situation would be worse since the downlink and uplink signal are transmitted at different carrier frequencies. </w:t>
      </w:r>
    </w:p>
    <w:p w14:paraId="30ACAAB0" w14:textId="502DA766" w:rsidR="004E60A3" w:rsidRDefault="004E60A3" w:rsidP="004E60A3">
      <w:pPr>
        <w:rPr>
          <w:lang w:eastAsia="zh-CN"/>
        </w:rPr>
      </w:pPr>
      <w:r w:rsidRPr="0075480B">
        <w:rPr>
          <w:lang w:eastAsia="zh-CN"/>
        </w:rPr>
        <w:t>In general, the total error of TA estimation is calculated as:</w:t>
      </w:r>
    </w:p>
    <w:p w14:paraId="6B1CEFF0" w14:textId="77777777" w:rsidR="004E60A3" w:rsidRDefault="007B1B28" w:rsidP="004E60A3">
      <w:pPr>
        <w:rPr>
          <w:lang w:eastAsia="zh-CN"/>
        </w:rPr>
      </w:pPr>
      <m:oMathPara>
        <m:oMath>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BS_detect</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indicate</m:t>
              </m:r>
            </m:sub>
          </m:sSub>
          <m:r>
            <w:rPr>
              <w:rFonts w:ascii="Cambria Math" w:hAnsi="Cambria Math"/>
              <w:lang w:eastAsia="zh-CN"/>
            </w:rPr>
            <m:t>+Te</m:t>
          </m:r>
        </m:oMath>
      </m:oMathPara>
    </w:p>
    <w:p w14:paraId="2E962E84" w14:textId="77777777" w:rsidR="008C6F8E" w:rsidRDefault="008C6F8E" w:rsidP="008C6F8E">
      <w:pPr>
        <w:rPr>
          <w:lang w:eastAsia="zh-CN"/>
        </w:rPr>
      </w:pPr>
      <w:r>
        <w:rPr>
          <w:lang w:eastAsia="zh-CN"/>
        </w:rPr>
        <w:t xml:space="preserve">Since the downlink propagation delay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w:r>
        <w:rPr>
          <w:rFonts w:hint="eastAsia"/>
          <w:lang w:eastAsia="zh-CN"/>
        </w:rPr>
        <w:t xml:space="preserve"> is</w:t>
      </w:r>
      <w:r>
        <w:rPr>
          <w:lang w:eastAsia="zh-CN"/>
        </w:rPr>
        <w:t xml:space="preserve"> gotten from the following equation sets:</w:t>
      </w:r>
    </w:p>
    <w:p w14:paraId="528337A6" w14:textId="77777777" w:rsidR="008C6F8E" w:rsidRPr="00514F4D" w:rsidRDefault="008C6F8E" w:rsidP="008C6F8E">
      <w:pPr>
        <w:rPr>
          <w:lang w:eastAsia="zh-CN"/>
        </w:rPr>
      </w:pPr>
      <m:oMathPara>
        <m:oMath>
          <m:r>
            <w:rPr>
              <w:rFonts w:ascii="Cambria Math" w:hAnsi="Cambria Math"/>
              <w:lang w:eastAsia="zh-CN"/>
            </w:rPr>
            <m:t>TA=</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UL</m:t>
              </m:r>
            </m:sub>
          </m:sSub>
          <m:r>
            <m:rPr>
              <m:sty m:val="p"/>
            </m:rPr>
            <w:rPr>
              <w:rFonts w:ascii="Cambria Math" w:hAnsi="Cambria Math"/>
              <w:lang w:eastAsia="zh-CN"/>
            </w:rPr>
            <w:br/>
          </m:r>
        </m:oMath>
        <m:oMath>
          <m:r>
            <w:rPr>
              <w:rFonts w:ascii="Cambria Math" w:hAnsi="Cambria Math"/>
              <w:lang w:eastAsia="zh-CN"/>
            </w:rPr>
            <m:t>Asymmetry=</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UL</m:t>
              </m:r>
            </m:sub>
          </m:sSub>
        </m:oMath>
      </m:oMathPara>
    </w:p>
    <w:p w14:paraId="0EFAAFE7" w14:textId="77777777" w:rsidR="008C6F8E" w:rsidRDefault="008C6F8E" w:rsidP="008C6F8E">
      <w:pPr>
        <w:rPr>
          <w:lang w:eastAsia="zh-CN"/>
        </w:rPr>
      </w:pPr>
      <w:r>
        <w:rPr>
          <w:lang w:eastAsia="zh-CN"/>
        </w:rPr>
        <w:t xml:space="preserve">The downlink propagation delay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w:r>
        <w:rPr>
          <w:rFonts w:hint="eastAsia"/>
          <w:lang w:eastAsia="zh-CN"/>
        </w:rPr>
        <w:t xml:space="preserve"> is </w:t>
      </w:r>
      <w:r>
        <w:rPr>
          <w:lang w:eastAsia="zh-CN"/>
        </w:rPr>
        <w:t>calculated as:</w:t>
      </w:r>
    </w:p>
    <w:bookmarkStart w:id="6" w:name="OLE_LINK7"/>
    <w:p w14:paraId="423AE72B" w14:textId="77777777" w:rsidR="008C6F8E" w:rsidRDefault="007B1B28" w:rsidP="008C6F8E">
      <w:pPr>
        <w:jc w:val="center"/>
        <w:rPr>
          <w:lang w:eastAsia="zh-CN"/>
        </w:rPr>
      </w:pP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(TA+Asymmetry)</m:t>
            </m:r>
          </m:num>
          <m:den>
            <m:r>
              <w:rPr>
                <w:rFonts w:ascii="Cambria Math" w:hAnsi="Cambria Math"/>
                <w:lang w:eastAsia="zh-CN"/>
              </w:rPr>
              <m:t>2</m:t>
            </m:r>
          </m:den>
        </m:f>
      </m:oMath>
      <w:bookmarkEnd w:id="6"/>
      <w:r w:rsidR="008C6F8E">
        <w:rPr>
          <w:rFonts w:hint="eastAsia"/>
          <w:lang w:eastAsia="zh-CN"/>
        </w:rPr>
        <w:t>.</w:t>
      </w:r>
    </w:p>
    <w:p w14:paraId="00ED1344" w14:textId="625D1E73" w:rsidR="009326D1" w:rsidRDefault="004E60A3" w:rsidP="009326D1">
      <w:pPr>
        <w:rPr>
          <w:lang w:eastAsia="zh-CN"/>
        </w:rPr>
      </w:pPr>
      <w:r>
        <w:rPr>
          <w:lang w:eastAsia="zh-CN"/>
        </w:rPr>
        <w:t>T</w:t>
      </w:r>
      <w:r w:rsidR="009326D1">
        <w:rPr>
          <w:lang w:eastAsia="zh-CN"/>
        </w:rPr>
        <w:t xml:space="preserve">he error of the downlink propagation delay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w:r w:rsidR="009326D1">
        <w:rPr>
          <w:rFonts w:hint="eastAsia"/>
          <w:lang w:eastAsia="zh-CN"/>
        </w:rPr>
        <w:t xml:space="preserve"> is</w:t>
      </w:r>
      <w:r w:rsidR="009326D1">
        <w:rPr>
          <w:lang w:eastAsia="zh-CN"/>
        </w:rPr>
        <w:t>:</w:t>
      </w:r>
    </w:p>
    <w:p w14:paraId="2863319A" w14:textId="4F47D16F" w:rsidR="00442589" w:rsidRPr="009326D1" w:rsidRDefault="007B1B28" w:rsidP="009326D1">
      <m:oMathPara>
        <m:oMath>
          <m:sSubSup>
            <m:sSubSupPr>
              <m:ctrlPr>
                <w:rPr>
                  <w:rFonts w:ascii="Cambria Math" w:hAnsi="Cambria Math"/>
                  <w:lang w:eastAsia="zh-CN"/>
                </w:rPr>
              </m:ctrlPr>
            </m:sSubSup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up>
              <m:r>
                <w:rPr>
                  <w:rFonts w:ascii="Cambria Math" w:hAnsi="Cambria Math"/>
                  <w:lang w:eastAsia="zh-CN"/>
                </w:rPr>
                <m:t>with comp</m:t>
              </m:r>
            </m:sup>
          </m:sSubSup>
          <m:r>
            <m:rPr>
              <m:sty m:val="p"/>
            </m:rPr>
            <w:rPr>
              <w:rFonts w:ascii="Cambria Math" w:hAnsi="Cambria Math"/>
              <w:lang w:eastAsia="zh-CN"/>
            </w:rPr>
            <m:t>=</m:t>
          </m:r>
          <m:f>
            <m:fPr>
              <m:ctrlPr>
                <w:rPr>
                  <w:rFonts w:ascii="Cambria Math" w:hAnsi="Cambria Math"/>
                  <w:i/>
                </w:rPr>
              </m:ctrlPr>
            </m:fPr>
            <m:num>
              <m:r>
                <m:rPr>
                  <m:sty m:val="p"/>
                </m:rPr>
                <w:rPr>
                  <w:rFonts w:ascii="Cambria Math" w:hAnsi="Cambria Math"/>
                  <w:lang w:eastAsia="zh-CN"/>
                </w:rPr>
                <m:t>Asymmetry+</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BS_detect</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indicate</m:t>
                  </m:r>
                </m:sub>
              </m:sSub>
              <m:r>
                <w:rPr>
                  <w:rFonts w:ascii="Cambria Math" w:hAnsi="Cambria Math"/>
                  <w:lang w:eastAsia="zh-CN"/>
                </w:rPr>
                <m:t>+Te</m:t>
              </m:r>
            </m:num>
            <m:den>
              <m:r>
                <w:rPr>
                  <w:rFonts w:ascii="Cambria Math" w:hAnsi="Cambria Math"/>
                </w:rPr>
                <m:t>2</m:t>
              </m:r>
            </m:den>
          </m:f>
        </m:oMath>
      </m:oMathPara>
    </w:p>
    <w:p w14:paraId="2CC2F147" w14:textId="16977475" w:rsidR="008C6F8E" w:rsidRDefault="00D037A4" w:rsidP="008C6F8E">
      <w:pPr>
        <w:rPr>
          <w:lang w:eastAsia="zh-CN"/>
        </w:rPr>
      </w:pPr>
      <w:r>
        <w:rPr>
          <w:lang w:eastAsia="zh-CN"/>
        </w:rPr>
        <w:t>B</w:t>
      </w:r>
      <w:r>
        <w:rPr>
          <w:rFonts w:hint="eastAsia"/>
          <w:lang w:eastAsia="zh-CN"/>
        </w:rPr>
        <w:t xml:space="preserve">esides </w:t>
      </w:r>
      <w:r>
        <w:rPr>
          <w:lang w:eastAsia="zh-CN"/>
        </w:rPr>
        <w:t xml:space="preserve">the four above aspects, </w:t>
      </w:r>
      <w:r w:rsidR="009326D1">
        <w:rPr>
          <w:lang w:eastAsia="zh-CN"/>
        </w:rPr>
        <w:t xml:space="preserve">other factors such as </w:t>
      </w:r>
      <w:r w:rsidR="00F81256">
        <w:t xml:space="preserve">BS timing error </w:t>
      </w:r>
      <w:r w:rsidR="00F81256">
        <w:rPr>
          <w:rFonts w:hint="eastAsia"/>
          <w:lang w:eastAsia="zh-CN"/>
        </w:rPr>
        <w:t>(</w:t>
      </w:r>
      <m:oMath>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BS_timing</m:t>
            </m:r>
          </m:sub>
        </m:sSub>
      </m:oMath>
      <w:r w:rsidR="00F81256">
        <w:rPr>
          <w:rFonts w:hint="eastAsia"/>
          <w:lang w:eastAsia="zh-CN"/>
        </w:rPr>
        <w:t xml:space="preserve">), </w:t>
      </w:r>
      <w:r w:rsidR="00F81256" w:rsidRPr="00F81256">
        <w:rPr>
          <w:rFonts w:hint="eastAsia"/>
          <w:lang w:eastAsia="zh-CN"/>
        </w:rPr>
        <w:t>UE</w:t>
      </w:r>
      <w:r w:rsidR="00F81256">
        <w:rPr>
          <w:rFonts w:hint="eastAsia"/>
          <w:b/>
          <w:lang w:eastAsia="zh-CN"/>
        </w:rPr>
        <w:t xml:space="preserve"> </w:t>
      </w:r>
      <w:r w:rsidR="00F81256">
        <w:t>timing error (</w:t>
      </w:r>
      <m:oMath>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UE_timing</m:t>
            </m:r>
          </m:sub>
        </m:sSub>
      </m:oMath>
      <w:r w:rsidR="00F81256">
        <w:t>)</w:t>
      </w:r>
      <w:r w:rsidR="004E60A3">
        <w:rPr>
          <w:lang w:eastAsia="zh-CN"/>
        </w:rPr>
        <w:t xml:space="preserve"> also impacts the accuracy of the final error of the time synchronization between UE and gNB</w:t>
      </w:r>
      <w:r w:rsidR="008C6F8E">
        <w:rPr>
          <w:lang w:eastAsia="zh-CN"/>
        </w:rPr>
        <w:t>, the final error of the time synchronization between UE and gNB is calculated as follows:</w:t>
      </w:r>
    </w:p>
    <w:p w14:paraId="4DAF0B61" w14:textId="77777777" w:rsidR="008C6F8E" w:rsidRPr="006E06BD" w:rsidRDefault="007B1B28" w:rsidP="008C6F8E">
      <w:pPr>
        <w:rPr>
          <w:lang w:eastAsia="zh-CN"/>
        </w:rPr>
      </w:pPr>
      <m:oMathPara>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UE</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m:oMathPara>
    </w:p>
    <w:p w14:paraId="4F54793B" w14:textId="18E8F083" w:rsidR="008C6F8E" w:rsidRPr="006E06BD" w:rsidRDefault="008C6F8E" w:rsidP="008C6F8E">
      <w:pPr>
        <w:jc w:val="center"/>
        <w:rPr>
          <w:lang w:eastAsia="zh-CN"/>
        </w:rPr>
      </w:pPr>
      <w:r>
        <w:rPr>
          <w:noProof/>
          <w:lang w:eastAsia="zh-CN"/>
        </w:rPr>
        <w:drawing>
          <wp:inline distT="0" distB="0" distL="0" distR="0" wp14:anchorId="20C9FDB0" wp14:editId="385B12B1">
            <wp:extent cx="184150" cy="285115"/>
            <wp:effectExtent l="0" t="0" r="6350" b="63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4150" cy="285115"/>
                    </a:xfrm>
                    <a:prstGeom prst="rect">
                      <a:avLst/>
                    </a:prstGeom>
                    <a:noFill/>
                    <a:ln>
                      <a:noFill/>
                    </a:ln>
                  </pic:spPr>
                </pic:pic>
              </a:graphicData>
            </a:graphic>
          </wp:inline>
        </w:drawing>
      </w:r>
    </w:p>
    <w:p w14:paraId="76BBA2F9" w14:textId="77777777" w:rsidR="008C6F8E" w:rsidRPr="00B41184" w:rsidRDefault="007B1B28" w:rsidP="008C6F8E">
      <w:pPr>
        <w:rPr>
          <w:lang w:eastAsia="zh-CN"/>
        </w:rPr>
      </w:pPr>
      <m:oMathPara>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UE</m:t>
              </m:r>
            </m:sup>
          </m:sSup>
          <m:r>
            <w:rPr>
              <w:rFonts w:ascii="Cambria Math" w:hAnsi="Cambria Math"/>
              <w:lang w:eastAsia="zh-CN"/>
            </w:rPr>
            <m:t>+Te=(</m:t>
          </m:r>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BS_timing</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w:rPr>
              <w:rFonts w:ascii="Cambria Math" w:hAnsi="Cambria Math"/>
              <w:lang w:eastAsia="zh-CN"/>
            </w:rPr>
            <m:t>)</m:t>
          </m:r>
        </m:oMath>
      </m:oMathPara>
    </w:p>
    <w:p w14:paraId="176822CB" w14:textId="064AD6C0" w:rsidR="008C6F8E" w:rsidRPr="00044DC7" w:rsidRDefault="008C6F8E" w:rsidP="008C6F8E">
      <w:pPr>
        <w:jc w:val="center"/>
        <w:rPr>
          <w:lang w:eastAsia="zh-CN"/>
        </w:rPr>
      </w:pPr>
      <w:r>
        <w:rPr>
          <w:noProof/>
          <w:lang w:eastAsia="zh-CN"/>
        </w:rPr>
        <w:drawing>
          <wp:inline distT="0" distB="0" distL="0" distR="0" wp14:anchorId="001603D6" wp14:editId="57E84FD1">
            <wp:extent cx="184150" cy="260985"/>
            <wp:effectExtent l="0" t="0" r="6350" b="571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4150" cy="260985"/>
                    </a:xfrm>
                    <a:prstGeom prst="rect">
                      <a:avLst/>
                    </a:prstGeom>
                    <a:noFill/>
                    <a:ln>
                      <a:noFill/>
                    </a:ln>
                  </pic:spPr>
                </pic:pic>
              </a:graphicData>
            </a:graphic>
          </wp:inline>
        </w:drawing>
      </w:r>
    </w:p>
    <w:p w14:paraId="110B94CC" w14:textId="77777777" w:rsidR="008C6F8E" w:rsidRPr="005378FA" w:rsidRDefault="007B1B28" w:rsidP="008C6F8E">
      <w:pPr>
        <w:rPr>
          <w:lang w:eastAsia="zh-CN"/>
        </w:rPr>
      </w:pPr>
      <m:oMathPara>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UE</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BS_timing</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w:rPr>
              <w:rFonts w:ascii="Cambria Math" w:hAnsi="Cambria Math"/>
            </w:rPr>
            <m:t>-</m:t>
          </m:r>
          <m:r>
            <w:rPr>
              <w:rFonts w:ascii="Cambria Math" w:hAnsi="Cambria Math"/>
              <w:lang w:eastAsia="zh-CN"/>
            </w:rPr>
            <m:t>Te)</m:t>
          </m:r>
        </m:oMath>
      </m:oMathPara>
    </w:p>
    <w:p w14:paraId="045821CA" w14:textId="7CE44785" w:rsidR="008C6F8E" w:rsidRDefault="008C6F8E" w:rsidP="008C6F8E">
      <w:pPr>
        <w:jc w:val="center"/>
      </w:pPr>
      <w:r>
        <w:rPr>
          <w:noProof/>
          <w:lang w:eastAsia="zh-CN"/>
        </w:rPr>
        <w:drawing>
          <wp:inline distT="0" distB="0" distL="0" distR="0" wp14:anchorId="679DD360" wp14:editId="02BF386C">
            <wp:extent cx="184150" cy="260985"/>
            <wp:effectExtent l="0" t="0" r="6350" b="571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4150" cy="260985"/>
                    </a:xfrm>
                    <a:prstGeom prst="rect">
                      <a:avLst/>
                    </a:prstGeom>
                    <a:noFill/>
                    <a:ln>
                      <a:noFill/>
                    </a:ln>
                  </pic:spPr>
                </pic:pic>
              </a:graphicData>
            </a:graphic>
          </wp:inline>
        </w:drawing>
      </w:r>
    </w:p>
    <w:p w14:paraId="529FA6C4" w14:textId="557E85C7" w:rsidR="00D97F6A" w:rsidRDefault="007B1B28" w:rsidP="00442589">
      <w:pPr>
        <w:rPr>
          <w:lang w:eastAsia="zh-CN"/>
        </w:rPr>
      </w:pPr>
      <m:oMathPara>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UE</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B</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timing</m:t>
                  </m:r>
                </m:sub>
              </m:sSub>
            </m:sub>
          </m:sSub>
          <m:r>
            <w:rPr>
              <w:rFonts w:ascii="Cambria Math" w:hAnsi="Cambria Math"/>
              <w:lang w:eastAsia="zh-CN"/>
            </w:rPr>
            <m:t>+</m:t>
          </m:r>
          <m:f>
            <m:fPr>
              <m:ctrlPr>
                <w:rPr>
                  <w:rFonts w:ascii="Cambria Math" w:hAnsi="Cambria Math"/>
                  <w:i/>
                </w:rPr>
              </m:ctrlPr>
            </m:fPr>
            <m:num>
              <m:r>
                <m:rPr>
                  <m:sty m:val="p"/>
                </m:rPr>
                <w:rPr>
                  <w:rFonts w:ascii="Cambria Math" w:hAnsi="Cambria Math"/>
                  <w:lang w:eastAsia="zh-CN"/>
                </w:rPr>
                <m:t>Asymmetry+</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B</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detect</m:t>
                      </m:r>
                    </m:sub>
                  </m:sSub>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indicate</m:t>
                  </m:r>
                </m:sub>
              </m:sSub>
            </m:num>
            <m:den>
              <m:r>
                <w:rPr>
                  <w:rFonts w:ascii="Cambria Math" w:hAnsi="Cambria Math"/>
                </w:rPr>
                <m:t>2</m:t>
              </m:r>
            </m:den>
          </m:f>
          <m:r>
            <w:rPr>
              <w:rFonts w:ascii="Cambria Math" w:hAnsi="Cambria Math"/>
            </w:rPr>
            <m:t>-</m:t>
          </m:r>
          <m:f>
            <m:fPr>
              <m:ctrlPr>
                <w:rPr>
                  <w:rFonts w:ascii="Cambria Math" w:hAnsi="Cambria Math"/>
                  <w:i/>
                  <w:lang w:eastAsia="zh-CN"/>
                </w:rPr>
              </m:ctrlPr>
            </m:fPr>
            <m:num>
              <m:r>
                <w:rPr>
                  <w:rFonts w:ascii="Cambria Math" w:hAnsi="Cambria Math"/>
                  <w:lang w:eastAsia="zh-CN"/>
                </w:rPr>
                <m:t>Te</m:t>
              </m:r>
              <m:ctrlPr>
                <w:rPr>
                  <w:rFonts w:ascii="Cambria Math" w:hAnsi="Cambria Math"/>
                  <w:i/>
                </w:rPr>
              </m:ctrlPr>
            </m:num>
            <m:den>
              <m:r>
                <w:rPr>
                  <w:rFonts w:ascii="Cambria Math" w:hAnsi="Cambria Math"/>
                  <w:lang w:eastAsia="zh-CN"/>
                </w:rPr>
                <m:t>2</m:t>
              </m:r>
            </m:den>
          </m:f>
          <m:r>
            <w:rPr>
              <w:rFonts w:ascii="Cambria Math" w:hAnsi="Cambria Math"/>
              <w:lang w:eastAsia="zh-CN"/>
            </w:rPr>
            <m:t>)</m:t>
          </m:r>
        </m:oMath>
      </m:oMathPara>
    </w:p>
    <w:bookmarkEnd w:id="3"/>
    <w:bookmarkEnd w:id="4"/>
    <w:p w14:paraId="30C5786F" w14:textId="77777777" w:rsidR="00C34B95" w:rsidRDefault="00483716" w:rsidP="001B5E8E">
      <w:pPr>
        <w:rPr>
          <w:lang w:eastAsia="zh-CN"/>
        </w:rPr>
      </w:pPr>
      <w:r>
        <w:rPr>
          <w:lang w:eastAsia="zh-CN"/>
        </w:rPr>
        <w:t>F</w:t>
      </w:r>
      <w:r>
        <w:rPr>
          <w:rFonts w:hint="eastAsia"/>
          <w:lang w:eastAsia="zh-CN"/>
        </w:rPr>
        <w:t xml:space="preserve">orm </w:t>
      </w:r>
      <w:r>
        <w:rPr>
          <w:lang w:eastAsia="zh-CN"/>
        </w:rPr>
        <w:t>the above analysis, we can see that</w:t>
      </w:r>
      <w:r w:rsidR="00A44E1D">
        <w:rPr>
          <w:lang w:eastAsia="zh-CN"/>
        </w:rPr>
        <w:t xml:space="preserve"> several parameters</w:t>
      </w:r>
      <w:r w:rsidR="00F769CA">
        <w:rPr>
          <w:lang w:eastAsia="zh-CN"/>
        </w:rPr>
        <w:t xml:space="preserve"> </w:t>
      </w:r>
      <w:r w:rsidR="000D4490">
        <w:rPr>
          <w:lang w:eastAsia="zh-CN"/>
        </w:rPr>
        <w:t>could</w:t>
      </w:r>
      <w:r w:rsidR="00F769CA">
        <w:rPr>
          <w:lang w:eastAsia="zh-CN"/>
        </w:rPr>
        <w:t xml:space="preserve"> affect</w:t>
      </w:r>
      <w:r>
        <w:rPr>
          <w:lang w:eastAsia="zh-CN"/>
        </w:rPr>
        <w:t xml:space="preserve"> </w:t>
      </w:r>
      <w:r w:rsidR="00A44E1D">
        <w:rPr>
          <w:lang w:eastAsia="zh-CN"/>
        </w:rPr>
        <w:t>the synchronization accuracy</w:t>
      </w:r>
      <w:r w:rsidR="00F769CA">
        <w:rPr>
          <w:lang w:eastAsia="zh-CN"/>
        </w:rPr>
        <w:t xml:space="preserve"> between gNB and UE</w:t>
      </w:r>
      <w:r w:rsidR="001D613D">
        <w:rPr>
          <w:lang w:eastAsia="zh-CN"/>
        </w:rPr>
        <w:t>. T</w:t>
      </w:r>
      <w:r w:rsidR="008E7658">
        <w:rPr>
          <w:lang w:eastAsia="zh-CN"/>
        </w:rPr>
        <w:t>herefore, several methods could be considered</w:t>
      </w:r>
      <w:r w:rsidR="001D613D">
        <w:rPr>
          <w:lang w:eastAsia="zh-CN"/>
        </w:rPr>
        <w:t xml:space="preserve"> to improve</w:t>
      </w:r>
      <w:r w:rsidR="00192354">
        <w:rPr>
          <w:lang w:eastAsia="zh-CN"/>
        </w:rPr>
        <w:t xml:space="preserve"> the error of</w:t>
      </w:r>
      <w:r w:rsidR="001D613D">
        <w:rPr>
          <w:lang w:eastAsia="zh-CN"/>
        </w:rPr>
        <w:t xml:space="preserve"> each parameters correspondingly. For example, </w:t>
      </w:r>
    </w:p>
    <w:p w14:paraId="6FC378B9" w14:textId="61321CCE" w:rsidR="00C34B95" w:rsidRDefault="00C34B95" w:rsidP="00710634">
      <w:pPr>
        <w:pStyle w:val="ListParagraph"/>
        <w:numPr>
          <w:ilvl w:val="0"/>
          <w:numId w:val="55"/>
        </w:numPr>
        <w:ind w:firstLineChars="0"/>
        <w:rPr>
          <w:lang w:eastAsia="zh-CN"/>
        </w:rPr>
      </w:pPr>
      <w:r>
        <w:rPr>
          <w:lang w:eastAsia="zh-CN"/>
        </w:rPr>
        <w:t xml:space="preserve">Possible enhancement for more accurate TA. E.g. </w:t>
      </w:r>
      <w:r w:rsidR="008E7658">
        <w:rPr>
          <w:lang w:eastAsia="zh-CN"/>
        </w:rPr>
        <w:t>increasing</w:t>
      </w:r>
      <w:r w:rsidR="00350B6F">
        <w:rPr>
          <w:lang w:eastAsia="zh-CN"/>
        </w:rPr>
        <w:t xml:space="preserve"> the indicating granularity of TA command</w:t>
      </w:r>
      <w:r w:rsidR="001D613D">
        <w:rPr>
          <w:lang w:eastAsia="zh-CN"/>
        </w:rPr>
        <w:t xml:space="preserve"> could decrease </w:t>
      </w:r>
      <w:r w:rsidR="001D613D" w:rsidRPr="0075480B">
        <w:rPr>
          <w:lang w:eastAsia="zh-CN"/>
        </w:rPr>
        <w:t>TA indicating error</w:t>
      </w:r>
      <w:r w:rsidR="00350B6F">
        <w:rPr>
          <w:lang w:eastAsia="zh-CN"/>
        </w:rPr>
        <w:t xml:space="preserve"> (</w:t>
      </w:r>
      <m:oMath>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indicate</m:t>
            </m:r>
          </m:sub>
        </m:sSub>
      </m:oMath>
      <w:r w:rsidR="00350B6F">
        <w:rPr>
          <w:lang w:eastAsia="zh-CN"/>
        </w:rPr>
        <w:t>)</w:t>
      </w:r>
      <w:r w:rsidR="008E7658">
        <w:rPr>
          <w:lang w:eastAsia="zh-CN"/>
        </w:rPr>
        <w:t xml:space="preserve">, </w:t>
      </w:r>
      <w:r>
        <w:rPr>
          <w:lang w:eastAsia="zh-CN"/>
        </w:rPr>
        <w:t>or enable a mechanism for gNB to indicate the current TA adjustment to UE</w:t>
      </w:r>
      <w:r w:rsidRPr="00C34B95">
        <w:rPr>
          <w:lang w:eastAsia="zh-CN"/>
        </w:rPr>
        <w:t xml:space="preserve"> </w:t>
      </w:r>
      <w:r>
        <w:rPr>
          <w:lang w:eastAsia="zh-CN"/>
        </w:rPr>
        <w:t>periodically</w:t>
      </w:r>
      <w:r w:rsidR="00677275">
        <w:rPr>
          <w:lang w:eastAsia="zh-CN"/>
        </w:rPr>
        <w:t>;</w:t>
      </w:r>
    </w:p>
    <w:p w14:paraId="1B04CB30" w14:textId="360BD15C" w:rsidR="00C34B95" w:rsidRDefault="00677275" w:rsidP="00710634">
      <w:pPr>
        <w:pStyle w:val="ListParagraph"/>
        <w:numPr>
          <w:ilvl w:val="0"/>
          <w:numId w:val="55"/>
        </w:numPr>
        <w:ind w:firstLineChars="0"/>
        <w:rPr>
          <w:lang w:eastAsia="zh-CN"/>
        </w:rPr>
      </w:pPr>
      <w:r>
        <w:rPr>
          <w:lang w:eastAsia="zh-CN"/>
        </w:rPr>
        <w:t xml:space="preserve">Possible enhancement for smaller </w:t>
      </w:r>
      <w:r w:rsidRPr="00790663">
        <w:rPr>
          <w:i/>
          <w:lang w:eastAsia="zh-CN"/>
        </w:rPr>
        <w:t>Te</w:t>
      </w:r>
      <w:r>
        <w:rPr>
          <w:lang w:eastAsia="zh-CN"/>
        </w:rPr>
        <w:t xml:space="preserve">. By </w:t>
      </w:r>
      <w:r w:rsidR="001D613D">
        <w:rPr>
          <w:lang w:eastAsia="zh-CN"/>
        </w:rPr>
        <w:t>increasing the bandwidth of</w:t>
      </w:r>
      <w:r w:rsidR="00547C15">
        <w:rPr>
          <w:lang w:eastAsia="zh-CN"/>
        </w:rPr>
        <w:t xml:space="preserve"> synchronization signal</w:t>
      </w:r>
      <w:r w:rsidR="001D613D">
        <w:rPr>
          <w:lang w:eastAsia="zh-CN"/>
        </w:rPr>
        <w:t xml:space="preserve"> </w:t>
      </w:r>
      <w:r w:rsidR="00547C15">
        <w:rPr>
          <w:rFonts w:hint="eastAsia"/>
          <w:lang w:eastAsia="zh-CN"/>
        </w:rPr>
        <w:t xml:space="preserve">or </w:t>
      </w:r>
      <w:r w:rsidR="001D613D">
        <w:rPr>
          <w:lang w:eastAsia="zh-CN"/>
        </w:rPr>
        <w:t xml:space="preserve">DL reference signal could </w:t>
      </w:r>
      <w:r w:rsidR="008E7658">
        <w:rPr>
          <w:lang w:eastAsia="zh-CN"/>
        </w:rPr>
        <w:t>improv</w:t>
      </w:r>
      <w:r w:rsidR="001D613D">
        <w:rPr>
          <w:lang w:eastAsia="zh-CN"/>
        </w:rPr>
        <w:t>e</w:t>
      </w:r>
      <w:r w:rsidR="008E7658">
        <w:rPr>
          <w:lang w:eastAsia="zh-CN"/>
        </w:rPr>
        <w:t xml:space="preserve"> downlink frame timing accuracy</w:t>
      </w:r>
      <w:r w:rsidR="00662D01" w:rsidRPr="0075480B">
        <w:rPr>
          <w:lang w:eastAsia="zh-CN"/>
        </w:rPr>
        <w:t xml:space="preserve"> (</w:t>
      </w:r>
      <m:oMath>
        <m:r>
          <w:rPr>
            <w:rFonts w:ascii="Cambria Math" w:hAnsi="Cambria Math"/>
            <w:lang w:eastAsia="zh-CN"/>
          </w:rPr>
          <m:t>Te</m:t>
        </m:r>
      </m:oMath>
      <w:r w:rsidR="00662D01" w:rsidRPr="0075480B">
        <w:rPr>
          <w:lang w:eastAsia="zh-CN"/>
        </w:rPr>
        <w:t>)</w:t>
      </w:r>
      <w:r>
        <w:rPr>
          <w:lang w:eastAsia="zh-CN"/>
        </w:rPr>
        <w:t>;</w:t>
      </w:r>
    </w:p>
    <w:p w14:paraId="1EF1CAFF" w14:textId="2A60F04D" w:rsidR="00C34B95" w:rsidRDefault="00677275" w:rsidP="00710634">
      <w:pPr>
        <w:pStyle w:val="ListParagraph"/>
        <w:numPr>
          <w:ilvl w:val="0"/>
          <w:numId w:val="55"/>
        </w:numPr>
        <w:ind w:firstLineChars="0"/>
        <w:rPr>
          <w:lang w:eastAsia="zh-CN"/>
        </w:rPr>
      </w:pPr>
      <w:r>
        <w:rPr>
          <w:lang w:eastAsia="zh-CN"/>
        </w:rPr>
        <w:t>Possible e</w:t>
      </w:r>
      <w:r>
        <w:rPr>
          <w:rFonts w:hint="eastAsia"/>
          <w:lang w:eastAsia="zh-CN"/>
        </w:rPr>
        <w:t xml:space="preserve">nhancement </w:t>
      </w:r>
      <w:r>
        <w:rPr>
          <w:lang w:eastAsia="zh-CN"/>
        </w:rPr>
        <w:t xml:space="preserve">for asymmetry between DL/UL propagation delays. </w:t>
      </w:r>
      <w:r w:rsidR="00C34B95">
        <w:rPr>
          <w:lang w:eastAsia="zh-CN"/>
        </w:rPr>
        <w:t xml:space="preserve">E.g. </w:t>
      </w:r>
      <w:r w:rsidR="00C34B95" w:rsidRPr="00C34B95">
        <w:rPr>
          <w:lang w:val="en-GB" w:eastAsia="zh-CN"/>
        </w:rPr>
        <w:t>In TDD system, we can shorten the time gap between downlink and uplink signal transmission to increase the correlation of downlink and uplink channel</w:t>
      </w:r>
      <w:r w:rsidR="00C34B95" w:rsidRPr="00677275">
        <w:rPr>
          <w:lang w:val="en-GB" w:eastAsia="zh-CN"/>
        </w:rPr>
        <w:t xml:space="preserve"> and decrease the asymmetry between downlink and uplink propagation delay.</w:t>
      </w:r>
    </w:p>
    <w:p w14:paraId="03C5360E" w14:textId="3D055421" w:rsidR="00483716" w:rsidRDefault="00805A9E" w:rsidP="001B5E8E">
      <w:pPr>
        <w:rPr>
          <w:lang w:eastAsia="zh-CN"/>
        </w:rPr>
      </w:pPr>
      <w:r>
        <w:rPr>
          <w:lang w:eastAsia="zh-CN"/>
        </w:rPr>
        <w:t>These methods could be applied together to improve the synchronization accuracy between</w:t>
      </w:r>
      <w:r w:rsidR="002333D9" w:rsidRPr="002333D9">
        <w:rPr>
          <w:lang w:eastAsia="zh-CN"/>
        </w:rPr>
        <w:t xml:space="preserve"> </w:t>
      </w:r>
      <w:r w:rsidR="002333D9">
        <w:rPr>
          <w:lang w:eastAsia="zh-CN"/>
        </w:rPr>
        <w:t>gNB and UE</w:t>
      </w:r>
      <w:r>
        <w:rPr>
          <w:lang w:eastAsia="zh-CN"/>
        </w:rPr>
        <w:t>, o</w:t>
      </w:r>
      <w:r w:rsidR="00DC4F6A">
        <w:rPr>
          <w:lang w:eastAsia="zh-CN"/>
        </w:rPr>
        <w:t>nly</w:t>
      </w:r>
      <w:r w:rsidR="005C3692">
        <w:rPr>
          <w:lang w:eastAsia="zh-CN"/>
        </w:rPr>
        <w:t xml:space="preserve"> one method</w:t>
      </w:r>
      <w:r w:rsidR="00350B6F" w:rsidRPr="00350B6F">
        <w:rPr>
          <w:lang w:eastAsia="zh-CN"/>
        </w:rPr>
        <w:t xml:space="preserve"> </w:t>
      </w:r>
      <w:r w:rsidR="00350B6F">
        <w:rPr>
          <w:lang w:eastAsia="zh-CN"/>
        </w:rPr>
        <w:t xml:space="preserve">may </w:t>
      </w:r>
      <w:r w:rsidR="005C3692">
        <w:rPr>
          <w:lang w:eastAsia="zh-CN"/>
        </w:rPr>
        <w:t xml:space="preserve">not </w:t>
      </w:r>
      <w:r w:rsidR="00350B6F">
        <w:rPr>
          <w:lang w:eastAsia="zh-CN"/>
        </w:rPr>
        <w:t>be enough</w:t>
      </w:r>
      <w:r w:rsidR="003B4165">
        <w:rPr>
          <w:lang w:eastAsia="zh-CN"/>
        </w:rPr>
        <w:t xml:space="preserve"> to meet the synchronization accuracy requirement</w:t>
      </w:r>
      <w:r w:rsidR="00945438">
        <w:rPr>
          <w:lang w:eastAsia="zh-CN"/>
        </w:rPr>
        <w:t>.</w:t>
      </w:r>
    </w:p>
    <w:p w14:paraId="5F479051" w14:textId="1205F380" w:rsidR="00867A1F" w:rsidRPr="00374312" w:rsidRDefault="00867A1F" w:rsidP="00867A1F">
      <w:pPr>
        <w:rPr>
          <w:b/>
        </w:rPr>
      </w:pPr>
      <w:r>
        <w:rPr>
          <w:b/>
          <w:bCs/>
        </w:rPr>
        <w:lastRenderedPageBreak/>
        <w:t>Answer for Q2:</w:t>
      </w:r>
      <w:r w:rsidRPr="002B6679">
        <w:rPr>
          <w:b/>
        </w:rPr>
        <w:t xml:space="preserve"> RAN1 see the need for specifying propagation delay compensation requirements or enhancements in order to meet the synchronization requirements as studied in NR Industrial IoT SI,</w:t>
      </w:r>
      <w:r>
        <w:rPr>
          <w:b/>
        </w:rPr>
        <w:t xml:space="preserve"> </w:t>
      </w:r>
      <w:r w:rsidRPr="002B6679">
        <w:rPr>
          <w:b/>
        </w:rPr>
        <w:t>for example, increasing the indicating granularity of TA command, considering the asymmetry between downlink and uplink channel.</w:t>
      </w:r>
    </w:p>
    <w:p w14:paraId="3BA024CD" w14:textId="0A0D776C" w:rsidR="00157FC3" w:rsidRPr="00CF195E" w:rsidRDefault="00747F48" w:rsidP="0098447A">
      <w:pPr>
        <w:pStyle w:val="Heading1"/>
        <w:rPr>
          <w:lang w:eastAsia="zh-CN"/>
        </w:rPr>
      </w:pPr>
      <w:r w:rsidRPr="00CF195E">
        <w:rPr>
          <w:lang w:eastAsia="zh-CN"/>
        </w:rPr>
        <w:t>Conclusion</w:t>
      </w:r>
      <w:r w:rsidR="006B1FD5" w:rsidRPr="00CF195E">
        <w:rPr>
          <w:lang w:eastAsia="zh-CN"/>
        </w:rPr>
        <w:t>s</w:t>
      </w:r>
    </w:p>
    <w:p w14:paraId="09B0A63E" w14:textId="7468F962" w:rsidR="00580E71" w:rsidRDefault="00580E71" w:rsidP="00580E71">
      <w:pPr>
        <w:overflowPunct w:val="0"/>
        <w:textAlignment w:val="baseline"/>
        <w:rPr>
          <w:rFonts w:eastAsia="Times New Roman"/>
          <w:lang w:eastAsia="zh-CN"/>
        </w:rPr>
      </w:pPr>
      <w:r>
        <w:rPr>
          <w:rFonts w:eastAsia="Times New Roman"/>
          <w:lang w:eastAsia="zh-CN"/>
        </w:rPr>
        <w:t xml:space="preserve">In this paper, the </w:t>
      </w:r>
      <w:r w:rsidR="00227CFE">
        <w:rPr>
          <w:lang w:eastAsia="zh-CN"/>
        </w:rPr>
        <w:t>propagation delay compensation methods based on Timing Advance</w:t>
      </w:r>
      <w:r>
        <w:rPr>
          <w:rFonts w:eastAsia="Times New Roman"/>
          <w:lang w:eastAsia="zh-CN"/>
        </w:rPr>
        <w:t xml:space="preserve"> are discussed and the following </w:t>
      </w:r>
      <w:r w:rsidR="00AE4887">
        <w:rPr>
          <w:rFonts w:eastAsia="Times New Roman"/>
          <w:lang w:eastAsia="zh-CN"/>
        </w:rPr>
        <w:t>answers</w:t>
      </w:r>
      <w:r>
        <w:rPr>
          <w:rFonts w:eastAsia="Times New Roman"/>
          <w:lang w:eastAsia="zh-CN"/>
        </w:rPr>
        <w:t xml:space="preserve"> </w:t>
      </w:r>
      <w:r w:rsidR="00A85875">
        <w:rPr>
          <w:rFonts w:eastAsia="Times New Roman"/>
          <w:lang w:eastAsia="zh-CN"/>
        </w:rPr>
        <w:t xml:space="preserve">are </w:t>
      </w:r>
      <w:r>
        <w:rPr>
          <w:rFonts w:eastAsia="Times New Roman"/>
          <w:lang w:eastAsia="zh-CN"/>
        </w:rPr>
        <w:t>given:</w:t>
      </w:r>
    </w:p>
    <w:p w14:paraId="67C0E674" w14:textId="00859B86" w:rsidR="00867A1F" w:rsidRDefault="00867A1F" w:rsidP="00867A1F">
      <w:pPr>
        <w:rPr>
          <w:b/>
          <w:lang w:eastAsia="zh-CN"/>
        </w:rPr>
      </w:pPr>
      <w:bookmarkStart w:id="7" w:name="_Ref124589665"/>
      <w:bookmarkStart w:id="8" w:name="_Ref71620620"/>
      <w:bookmarkStart w:id="9" w:name="_Ref124671424"/>
      <w:r>
        <w:rPr>
          <w:b/>
          <w:bCs/>
        </w:rPr>
        <w:t xml:space="preserve">Answer for Q1: </w:t>
      </w:r>
      <w:r w:rsidRPr="00374312">
        <w:rPr>
          <w:b/>
          <w:lang w:eastAsia="zh-CN"/>
        </w:rPr>
        <w:t xml:space="preserve">synchronization accuracy analysis as captured in TR 38.825, was based on Timing Advance as the propagation delay compensation method. </w:t>
      </w:r>
    </w:p>
    <w:p w14:paraId="6E55D31E" w14:textId="095B2A7A" w:rsidR="00867A1F" w:rsidRPr="00374312" w:rsidRDefault="00867A1F" w:rsidP="00867A1F">
      <w:pPr>
        <w:rPr>
          <w:b/>
        </w:rPr>
      </w:pPr>
      <w:r>
        <w:rPr>
          <w:b/>
          <w:bCs/>
        </w:rPr>
        <w:t>Answer for Q2:</w:t>
      </w:r>
      <w:r w:rsidRPr="002B6679">
        <w:rPr>
          <w:b/>
        </w:rPr>
        <w:t xml:space="preserve"> RAN1 see the need for specifying propagation delay compensation requirements or enhancements in order to meet the synchronization requirements as studied in NR Industrial IoT SI,</w:t>
      </w:r>
      <w:r>
        <w:rPr>
          <w:b/>
        </w:rPr>
        <w:t xml:space="preserve"> </w:t>
      </w:r>
      <w:r w:rsidRPr="002B6679">
        <w:rPr>
          <w:b/>
        </w:rPr>
        <w:t>for example, increasing the indicating granularity of TA command, considering the asymmetry between downlink and uplink channel.</w:t>
      </w:r>
    </w:p>
    <w:p w14:paraId="07D56EA5" w14:textId="77777777" w:rsidR="001D780E" w:rsidRPr="00CF195E" w:rsidRDefault="001D780E" w:rsidP="00CF195E">
      <w:pPr>
        <w:pStyle w:val="Heading1"/>
        <w:numPr>
          <w:ilvl w:val="0"/>
          <w:numId w:val="0"/>
        </w:numPr>
        <w:ind w:left="432" w:hanging="432"/>
      </w:pPr>
      <w:r w:rsidRPr="00CF195E">
        <w:t>References</w:t>
      </w:r>
    </w:p>
    <w:p w14:paraId="22026A2A" w14:textId="6A871956" w:rsidR="000E49CE" w:rsidRPr="008A4BA7" w:rsidRDefault="00E576EA" w:rsidP="00E576EA">
      <w:pPr>
        <w:pStyle w:val="References"/>
        <w:rPr>
          <w:lang w:eastAsia="zh-CN"/>
        </w:rPr>
      </w:pPr>
      <w:bookmarkStart w:id="10" w:name="_Ref525843669"/>
      <w:bookmarkStart w:id="11" w:name="_Ref528080340"/>
      <w:bookmarkStart w:id="12" w:name="_Ref167612875"/>
      <w:bookmarkStart w:id="13" w:name="_Ref167612671"/>
      <w:bookmarkEnd w:id="7"/>
      <w:bookmarkEnd w:id="8"/>
      <w:bookmarkEnd w:id="9"/>
      <w:r w:rsidRPr="00E576EA">
        <w:rPr>
          <w:lang w:eastAsia="zh-CN"/>
        </w:rPr>
        <w:t>R1-1907993</w:t>
      </w:r>
      <w:r w:rsidR="000E49CE" w:rsidRPr="0093294C">
        <w:rPr>
          <w:lang w:eastAsia="zh-CN"/>
        </w:rPr>
        <w:t xml:space="preserve">, </w:t>
      </w:r>
      <w:bookmarkEnd w:id="10"/>
      <w:bookmarkEnd w:id="11"/>
      <w:r w:rsidRPr="00E576EA">
        <w:rPr>
          <w:lang w:eastAsia="zh-CN"/>
        </w:rPr>
        <w:t>LS to RAN1 on propagation delay compensation for reference time information delivery, RAN2</w:t>
      </w:r>
      <w:r>
        <w:rPr>
          <w:lang w:eastAsia="zh-CN"/>
        </w:rPr>
        <w:t>.</w:t>
      </w:r>
    </w:p>
    <w:p w14:paraId="052895CC" w14:textId="611277F4" w:rsidR="008A4BA7" w:rsidRDefault="00AE58C6" w:rsidP="00444F16">
      <w:pPr>
        <w:pStyle w:val="References"/>
        <w:rPr>
          <w:rFonts w:eastAsia="Times New Roman"/>
          <w:lang w:eastAsia="zh-CN"/>
        </w:rPr>
      </w:pPr>
      <w:bookmarkStart w:id="14" w:name="_Ref533429313"/>
      <w:r>
        <w:rPr>
          <w:lang w:eastAsia="zh-CN"/>
        </w:rPr>
        <w:t>3GPP TR 38.8</w:t>
      </w:r>
      <w:r w:rsidR="00444F16">
        <w:rPr>
          <w:lang w:eastAsia="zh-CN"/>
        </w:rPr>
        <w:t>2</w:t>
      </w:r>
      <w:r>
        <w:rPr>
          <w:lang w:eastAsia="zh-CN"/>
        </w:rPr>
        <w:t>5</w:t>
      </w:r>
      <w:r w:rsidR="00444F16" w:rsidRPr="00444F16">
        <w:t xml:space="preserve"> </w:t>
      </w:r>
      <w:r w:rsidR="00444F16">
        <w:t>v1.0.0, “</w:t>
      </w:r>
      <w:r w:rsidR="00444F16" w:rsidRPr="00444F16">
        <w:t>Study on NR Industrial Internet of Things (IoT)</w:t>
      </w:r>
      <w:r w:rsidR="00444F16">
        <w:t>”</w:t>
      </w:r>
      <w:r w:rsidR="008A4BA7" w:rsidRPr="00915BDE">
        <w:rPr>
          <w:rFonts w:eastAsia="Times New Roman"/>
          <w:lang w:eastAsia="zh-CN"/>
        </w:rPr>
        <w:t>.</w:t>
      </w:r>
      <w:bookmarkEnd w:id="14"/>
    </w:p>
    <w:p w14:paraId="0B198F28" w14:textId="77777777" w:rsidR="0091326C" w:rsidRDefault="00810A3B" w:rsidP="003767C6">
      <w:pPr>
        <w:pStyle w:val="References"/>
      </w:pPr>
      <w:bookmarkStart w:id="15" w:name="_Ref520125206"/>
      <w:bookmarkEnd w:id="12"/>
      <w:r>
        <w:rPr>
          <w:lang w:eastAsia="zh-CN"/>
        </w:rPr>
        <w:t>3GPP TS 38.133, “Requirements for support of radio resource management (Release 15)”.</w:t>
      </w:r>
      <w:bookmarkEnd w:id="15"/>
    </w:p>
    <w:p w14:paraId="54602978" w14:textId="50B21B5A" w:rsidR="000E59A0" w:rsidRPr="005E58EC" w:rsidRDefault="00311EE7" w:rsidP="005D5ACC">
      <w:pPr>
        <w:pStyle w:val="References"/>
        <w:rPr>
          <w:kern w:val="2"/>
          <w:lang w:val="en-GB" w:eastAsia="zh-CN"/>
        </w:rPr>
      </w:pPr>
      <w:bookmarkStart w:id="16" w:name="_Ref520213380"/>
      <w:r>
        <w:rPr>
          <w:lang w:eastAsia="zh-CN"/>
        </w:rPr>
        <w:t>3GPP TS 38.213, “</w:t>
      </w:r>
      <w:r w:rsidRPr="00311EE7">
        <w:rPr>
          <w:lang w:eastAsia="zh-CN"/>
        </w:rPr>
        <w:t>Physical layer procedures for control</w:t>
      </w:r>
      <w:r>
        <w:rPr>
          <w:lang w:eastAsia="zh-CN"/>
        </w:rPr>
        <w:t>”.</w:t>
      </w:r>
      <w:bookmarkEnd w:id="5"/>
      <w:bookmarkEnd w:id="13"/>
      <w:bookmarkEnd w:id="16"/>
    </w:p>
    <w:p w14:paraId="2CA587B0" w14:textId="04FC402F" w:rsidR="00B07DF2" w:rsidRPr="003A6911" w:rsidRDefault="003A6911" w:rsidP="00611862">
      <w:pPr>
        <w:pStyle w:val="References"/>
        <w:rPr>
          <w:rFonts w:ascii="Times" w:hAnsi="Times" w:cs="Times"/>
          <w:szCs w:val="20"/>
        </w:rPr>
      </w:pPr>
      <w:r>
        <w:rPr>
          <w:lang w:eastAsia="zh-CN"/>
        </w:rPr>
        <w:t xml:space="preserve">3GPP </w:t>
      </w:r>
      <w:r w:rsidRPr="00C366AD">
        <w:rPr>
          <w:lang w:eastAsia="zh-CN"/>
        </w:rPr>
        <w:t>R1-</w:t>
      </w:r>
      <w:r w:rsidR="00B07DF2">
        <w:t>1903437</w:t>
      </w:r>
      <w:r>
        <w:t xml:space="preserve">, </w:t>
      </w:r>
      <w:r w:rsidRPr="003A6911">
        <w:t>"Text proposal for TSN requirements evaluation", Nokia, Nokia Shanghai Bell, Athens, Greece, 25th February – 1st March, 2019</w:t>
      </w:r>
    </w:p>
    <w:p w14:paraId="0E0A3842" w14:textId="60FEAF26" w:rsidR="00B07DF2" w:rsidRPr="005D5ACC" w:rsidRDefault="00D03DA6" w:rsidP="00D03DA6">
      <w:pPr>
        <w:pStyle w:val="References"/>
        <w:rPr>
          <w:lang w:val="en-GB" w:eastAsia="zh-CN"/>
        </w:rPr>
      </w:pPr>
      <w:r>
        <w:rPr>
          <w:lang w:eastAsia="zh-CN"/>
        </w:rPr>
        <w:t xml:space="preserve">3GPP </w:t>
      </w:r>
      <w:r w:rsidRPr="00D03DA6">
        <w:rPr>
          <w:lang w:val="en-GB" w:eastAsia="zh-CN"/>
        </w:rPr>
        <w:t>R1-1901387, "Summary of evaluations on TSN reliability, latency and synchronization accuracy", Nokia, Nokia Shanghai Bell,</w:t>
      </w:r>
      <w:r>
        <w:rPr>
          <w:lang w:val="en-GB" w:eastAsia="zh-CN"/>
        </w:rPr>
        <w:t xml:space="preserve"> </w:t>
      </w:r>
      <w:r w:rsidRPr="00D03DA6">
        <w:rPr>
          <w:kern w:val="2"/>
          <w:lang w:val="en-GB" w:eastAsia="zh-CN"/>
        </w:rPr>
        <w:t>Taipei, Taiwan, 21-25 January 2019</w:t>
      </w:r>
    </w:p>
    <w:sectPr w:rsidR="00B07DF2" w:rsidRPr="005D5AC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FE3935" w14:textId="77777777" w:rsidR="007B1B28" w:rsidRDefault="007B1B28">
      <w:r>
        <w:separator/>
      </w:r>
    </w:p>
  </w:endnote>
  <w:endnote w:type="continuationSeparator" w:id="0">
    <w:p w14:paraId="7DBBD798" w14:textId="77777777" w:rsidR="007B1B28" w:rsidRDefault="007B1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楷体_GB2312">
    <w:altName w:val="楷体"/>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EECDE3" w14:textId="77777777" w:rsidR="007B1B28" w:rsidRDefault="007B1B28">
      <w:r>
        <w:separator/>
      </w:r>
    </w:p>
  </w:footnote>
  <w:footnote w:type="continuationSeparator" w:id="0">
    <w:p w14:paraId="67509208" w14:textId="77777777" w:rsidR="007B1B28" w:rsidRDefault="007B1B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65pt;height:11.65pt" o:bullet="t">
        <v:imagedata r:id="rId1" o:title="msoA157"/>
      </v:shape>
    </w:pict>
  </w:numPicBullet>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3D11F3F"/>
    <w:multiLevelType w:val="hybridMultilevel"/>
    <w:tmpl w:val="D8667D4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A784ADD"/>
    <w:multiLevelType w:val="hybridMultilevel"/>
    <w:tmpl w:val="4FCA5336"/>
    <w:lvl w:ilvl="0" w:tplc="D16E0F1E">
      <w:start w:val="1"/>
      <w:numFmt w:val="bullet"/>
      <w:lvlText w:val="•"/>
      <w:lvlPicBulletId w:val="0"/>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E237FA7"/>
    <w:multiLevelType w:val="hybridMultilevel"/>
    <w:tmpl w:val="AEBE475E"/>
    <w:lvl w:ilvl="0" w:tplc="FD343F24">
      <w:start w:val="1"/>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5"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6"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7" w15:restartNumberingAfterBreak="0">
    <w:nsid w:val="1CD96272"/>
    <w:multiLevelType w:val="hybridMultilevel"/>
    <w:tmpl w:val="D79E6908"/>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9" w15:restartNumberingAfterBreak="0">
    <w:nsid w:val="26D912A4"/>
    <w:multiLevelType w:val="hybridMultilevel"/>
    <w:tmpl w:val="A1EC693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71C1C1A"/>
    <w:multiLevelType w:val="hybridMultilevel"/>
    <w:tmpl w:val="B47EE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A054343"/>
    <w:multiLevelType w:val="hybridMultilevel"/>
    <w:tmpl w:val="6B3C5480"/>
    <w:lvl w:ilvl="0" w:tplc="A2CCEDA6">
      <w:start w:val="6"/>
      <w:numFmt w:val="bullet"/>
      <w:lvlText w:val="-"/>
      <w:lvlJc w:val="left"/>
      <w:pPr>
        <w:ind w:left="420" w:hanging="420"/>
      </w:pPr>
      <w:rPr>
        <w:rFonts w:ascii="Calibri" w:eastAsia="Times New Roman"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3B557C1"/>
    <w:multiLevelType w:val="multilevel"/>
    <w:tmpl w:val="EF820CF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361F73C9"/>
    <w:multiLevelType w:val="hybridMultilevel"/>
    <w:tmpl w:val="8A764080"/>
    <w:lvl w:ilvl="0" w:tplc="A2CCEDA6">
      <w:start w:val="6"/>
      <w:numFmt w:val="bullet"/>
      <w:lvlText w:val="-"/>
      <w:lvlJc w:val="left"/>
      <w:pPr>
        <w:ind w:left="420" w:hanging="420"/>
      </w:pPr>
      <w:rPr>
        <w:rFonts w:ascii="Calibri" w:eastAsia="Times New Roman"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8031B84"/>
    <w:multiLevelType w:val="hybridMultilevel"/>
    <w:tmpl w:val="B0D0B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B805BC4"/>
    <w:multiLevelType w:val="hybridMultilevel"/>
    <w:tmpl w:val="A6FA4754"/>
    <w:lvl w:ilvl="0" w:tplc="04090007">
      <w:start w:val="1"/>
      <w:numFmt w:val="bullet"/>
      <w:lvlText w:val=""/>
      <w:lvlPicBulletId w:val="0"/>
      <w:lvlJc w:val="left"/>
      <w:pPr>
        <w:ind w:left="420" w:hanging="420"/>
      </w:pPr>
      <w:rPr>
        <w:rFonts w:ascii="Wingdings" w:hAnsi="Wingdings" w:hint="default"/>
        <w:w w:val="10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31"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2" w15:restartNumberingAfterBreak="0">
    <w:nsid w:val="3D466B74"/>
    <w:multiLevelType w:val="hybridMultilevel"/>
    <w:tmpl w:val="076861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0AC42F1"/>
    <w:multiLevelType w:val="hybridMultilevel"/>
    <w:tmpl w:val="80CC8D84"/>
    <w:lvl w:ilvl="0" w:tplc="D6C856DA">
      <w:start w:val="2"/>
      <w:numFmt w:val="bullet"/>
      <w:lvlText w:val=""/>
      <w:lvlJc w:val="left"/>
      <w:pPr>
        <w:ind w:left="1353" w:hanging="360"/>
      </w:pPr>
      <w:rPr>
        <w:rFonts w:ascii="Symbol" w:eastAsia="Times New Roman" w:hAnsi="Symbol" w:cs="Arial" w:hint="default"/>
        <w:b/>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34" w15:restartNumberingAfterBreak="0">
    <w:nsid w:val="4A0E33BE"/>
    <w:multiLevelType w:val="hybridMultilevel"/>
    <w:tmpl w:val="766204DC"/>
    <w:lvl w:ilvl="0" w:tplc="04090007">
      <w:start w:val="1"/>
      <w:numFmt w:val="bullet"/>
      <w:lvlText w:val=""/>
      <w:lvlPicBulletId w:val="0"/>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4D8D7003"/>
    <w:multiLevelType w:val="multilevel"/>
    <w:tmpl w:val="C58E4BFA"/>
    <w:lvl w:ilvl="0">
      <w:start w:val="1"/>
      <w:numFmt w:val="bullet"/>
      <w:lvlText w:val="•"/>
      <w:lvlJc w:val="left"/>
      <w:pPr>
        <w:ind w:left="845" w:hanging="420"/>
      </w:pPr>
      <w:rPr>
        <w:rFonts w:ascii="Arial" w:hAnsi="Arial" w:hint="default"/>
        <w:lang w:val="en-GB"/>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38"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9"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40" w15:restartNumberingAfterBreak="0">
    <w:nsid w:val="58493829"/>
    <w:multiLevelType w:val="hybridMultilevel"/>
    <w:tmpl w:val="75C6A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97A6A79"/>
    <w:multiLevelType w:val="hybridMultilevel"/>
    <w:tmpl w:val="FE7229A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C307100"/>
    <w:multiLevelType w:val="hybridMultilevel"/>
    <w:tmpl w:val="F23CA8D4"/>
    <w:lvl w:ilvl="0" w:tplc="57F0F792">
      <w:start w:val="1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44"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5" w15:restartNumberingAfterBreak="0">
    <w:nsid w:val="674F0B58"/>
    <w:multiLevelType w:val="hybridMultilevel"/>
    <w:tmpl w:val="C46E38B8"/>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7" w15:restartNumberingAfterBreak="0">
    <w:nsid w:val="6C1D5784"/>
    <w:multiLevelType w:val="hybridMultilevel"/>
    <w:tmpl w:val="55784A6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2F200B0"/>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F605AE4"/>
    <w:multiLevelType w:val="multilevel"/>
    <w:tmpl w:val="C58E4BFA"/>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50"/>
  </w:num>
  <w:num w:numId="2">
    <w:abstractNumId w:val="27"/>
  </w:num>
  <w:num w:numId="3">
    <w:abstractNumId w:val="24"/>
  </w:num>
  <w:num w:numId="4">
    <w:abstractNumId w:val="22"/>
  </w:num>
  <w:num w:numId="5">
    <w:abstractNumId w:val="12"/>
  </w:num>
  <w:num w:numId="6">
    <w:abstractNumId w:val="48"/>
  </w:num>
  <w:num w:numId="7">
    <w:abstractNumId w:val="23"/>
  </w:num>
  <w:num w:numId="8">
    <w:abstractNumId w:val="36"/>
  </w:num>
  <w:num w:numId="9">
    <w:abstractNumId w:val="44"/>
  </w:num>
  <w:num w:numId="10">
    <w:abstractNumId w:val="46"/>
  </w:num>
  <w:num w:numId="11">
    <w:abstractNumId w:val="51"/>
  </w:num>
  <w:num w:numId="12">
    <w:abstractNumId w:val="18"/>
  </w:num>
  <w:num w:numId="13">
    <w:abstractNumId w:val="39"/>
  </w:num>
  <w:num w:numId="14">
    <w:abstractNumId w:val="38"/>
  </w:num>
  <w:num w:numId="15">
    <w:abstractNumId w:val="31"/>
  </w:num>
  <w:num w:numId="16">
    <w:abstractNumId w:val="15"/>
  </w:num>
  <w:num w:numId="17">
    <w:abstractNumId w:val="30"/>
  </w:num>
  <w:num w:numId="18">
    <w:abstractNumId w:val="16"/>
  </w:num>
  <w:num w:numId="19">
    <w:abstractNumId w:val="14"/>
  </w:num>
  <w:num w:numId="20">
    <w:abstractNumId w:val="43"/>
  </w:num>
  <w:num w:numId="21">
    <w:abstractNumId w:val="35"/>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9"/>
  </w:num>
  <w:num w:numId="32">
    <w:abstractNumId w:val="13"/>
  </w:num>
  <w:num w:numId="33">
    <w:abstractNumId w:val="19"/>
  </w:num>
  <w:num w:numId="34">
    <w:abstractNumId w:val="47"/>
  </w:num>
  <w:num w:numId="35">
    <w:abstractNumId w:val="41"/>
  </w:num>
  <w:num w:numId="36">
    <w:abstractNumId w:val="9"/>
  </w:num>
  <w:num w:numId="37">
    <w:abstractNumId w:val="40"/>
  </w:num>
  <w:num w:numId="38">
    <w:abstractNumId w:val="20"/>
  </w:num>
  <w:num w:numId="39">
    <w:abstractNumId w:val="28"/>
  </w:num>
  <w:num w:numId="40">
    <w:abstractNumId w:val="45"/>
  </w:num>
  <w:num w:numId="41">
    <w:abstractNumId w:val="42"/>
  </w:num>
  <w:num w:numId="42">
    <w:abstractNumId w:val="17"/>
  </w:num>
  <w:num w:numId="43">
    <w:abstractNumId w:val="10"/>
  </w:num>
  <w:num w:numId="44">
    <w:abstractNumId w:val="33"/>
  </w:num>
  <w:num w:numId="45">
    <w:abstractNumId w:val="11"/>
  </w:num>
  <w:num w:numId="46">
    <w:abstractNumId w:val="34"/>
  </w:num>
  <w:num w:numId="47">
    <w:abstractNumId w:val="32"/>
  </w:num>
  <w:num w:numId="48">
    <w:abstractNumId w:val="37"/>
  </w:num>
  <w:num w:numId="49">
    <w:abstractNumId w:val="52"/>
  </w:num>
  <w:num w:numId="50">
    <w:abstractNumId w:val="26"/>
  </w:num>
  <w:num w:numId="51">
    <w:abstractNumId w:val="49"/>
  </w:num>
  <w:num w:numId="52">
    <w:abstractNumId w:val="25"/>
  </w:num>
  <w:num w:numId="53">
    <w:abstractNumId w:val="27"/>
  </w:num>
  <w:num w:numId="54">
    <w:abstractNumId w:val="27"/>
  </w:num>
  <w:num w:numId="55">
    <w:abstractNumId w:val="21"/>
  </w:num>
  <w:num w:numId="56">
    <w:abstractNumId w:val="24"/>
  </w:num>
  <w:num w:numId="57">
    <w:abstractNumId w:val="2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C4"/>
    <w:rsid w:val="00000D04"/>
    <w:rsid w:val="00000DB2"/>
    <w:rsid w:val="000020F6"/>
    <w:rsid w:val="00002893"/>
    <w:rsid w:val="00002CD3"/>
    <w:rsid w:val="000033A3"/>
    <w:rsid w:val="00003605"/>
    <w:rsid w:val="000037FA"/>
    <w:rsid w:val="00003C56"/>
    <w:rsid w:val="00003EC2"/>
    <w:rsid w:val="000040A9"/>
    <w:rsid w:val="000040D9"/>
    <w:rsid w:val="0000458E"/>
    <w:rsid w:val="00004E70"/>
    <w:rsid w:val="00007089"/>
    <w:rsid w:val="000072B6"/>
    <w:rsid w:val="00007813"/>
    <w:rsid w:val="000109E6"/>
    <w:rsid w:val="00010FCB"/>
    <w:rsid w:val="00011F67"/>
    <w:rsid w:val="00012862"/>
    <w:rsid w:val="000128E6"/>
    <w:rsid w:val="00013B01"/>
    <w:rsid w:val="00014740"/>
    <w:rsid w:val="00014B00"/>
    <w:rsid w:val="00015EFB"/>
    <w:rsid w:val="000165E2"/>
    <w:rsid w:val="000172BE"/>
    <w:rsid w:val="00017D69"/>
    <w:rsid w:val="00017D8A"/>
    <w:rsid w:val="000205DC"/>
    <w:rsid w:val="00023388"/>
    <w:rsid w:val="00023425"/>
    <w:rsid w:val="00023F10"/>
    <w:rsid w:val="000241BE"/>
    <w:rsid w:val="000242F2"/>
    <w:rsid w:val="00026D4B"/>
    <w:rsid w:val="000275C6"/>
    <w:rsid w:val="00027AD6"/>
    <w:rsid w:val="0003024C"/>
    <w:rsid w:val="00031ADB"/>
    <w:rsid w:val="00032056"/>
    <w:rsid w:val="000328CA"/>
    <w:rsid w:val="00032E40"/>
    <w:rsid w:val="0003376B"/>
    <w:rsid w:val="000337BD"/>
    <w:rsid w:val="00034676"/>
    <w:rsid w:val="000346E6"/>
    <w:rsid w:val="000352B3"/>
    <w:rsid w:val="0004002F"/>
    <w:rsid w:val="0004023E"/>
    <w:rsid w:val="0004024B"/>
    <w:rsid w:val="00040E20"/>
    <w:rsid w:val="00041C57"/>
    <w:rsid w:val="000434B7"/>
    <w:rsid w:val="000435E4"/>
    <w:rsid w:val="00043ADB"/>
    <w:rsid w:val="00044DC7"/>
    <w:rsid w:val="00045668"/>
    <w:rsid w:val="00046796"/>
    <w:rsid w:val="000467FD"/>
    <w:rsid w:val="00046AAF"/>
    <w:rsid w:val="00047225"/>
    <w:rsid w:val="00047E60"/>
    <w:rsid w:val="00050C4A"/>
    <w:rsid w:val="00051D01"/>
    <w:rsid w:val="00052AD2"/>
    <w:rsid w:val="000530DF"/>
    <w:rsid w:val="00054A6B"/>
    <w:rsid w:val="00054E0C"/>
    <w:rsid w:val="0005541D"/>
    <w:rsid w:val="0005628D"/>
    <w:rsid w:val="000565C8"/>
    <w:rsid w:val="00057DC8"/>
    <w:rsid w:val="000612E1"/>
    <w:rsid w:val="000614FE"/>
    <w:rsid w:val="000621C2"/>
    <w:rsid w:val="00062D37"/>
    <w:rsid w:val="00063AFA"/>
    <w:rsid w:val="000650D5"/>
    <w:rsid w:val="00065D38"/>
    <w:rsid w:val="00067DD1"/>
    <w:rsid w:val="000701E9"/>
    <w:rsid w:val="00070447"/>
    <w:rsid w:val="000706E7"/>
    <w:rsid w:val="00070EF8"/>
    <w:rsid w:val="00071192"/>
    <w:rsid w:val="000713A7"/>
    <w:rsid w:val="00072A80"/>
    <w:rsid w:val="00072BA6"/>
    <w:rsid w:val="000731A0"/>
    <w:rsid w:val="0007347A"/>
    <w:rsid w:val="000736C1"/>
    <w:rsid w:val="00073797"/>
    <w:rsid w:val="00073C00"/>
    <w:rsid w:val="00073DEC"/>
    <w:rsid w:val="000744D0"/>
    <w:rsid w:val="000745AA"/>
    <w:rsid w:val="00074E86"/>
    <w:rsid w:val="00075959"/>
    <w:rsid w:val="00076097"/>
    <w:rsid w:val="00076541"/>
    <w:rsid w:val="0007666C"/>
    <w:rsid w:val="000772F4"/>
    <w:rsid w:val="000776EB"/>
    <w:rsid w:val="00077C53"/>
    <w:rsid w:val="000823B0"/>
    <w:rsid w:val="0008335B"/>
    <w:rsid w:val="00083379"/>
    <w:rsid w:val="00083587"/>
    <w:rsid w:val="00083838"/>
    <w:rsid w:val="00083B6A"/>
    <w:rsid w:val="00083D4B"/>
    <w:rsid w:val="000847B0"/>
    <w:rsid w:val="00085E04"/>
    <w:rsid w:val="00086800"/>
    <w:rsid w:val="0008715F"/>
    <w:rsid w:val="00087913"/>
    <w:rsid w:val="000902BA"/>
    <w:rsid w:val="000902DC"/>
    <w:rsid w:val="000911AE"/>
    <w:rsid w:val="0009276A"/>
    <w:rsid w:val="00093697"/>
    <w:rsid w:val="00093D42"/>
    <w:rsid w:val="00093DD0"/>
    <w:rsid w:val="00094A16"/>
    <w:rsid w:val="00094DE6"/>
    <w:rsid w:val="00095166"/>
    <w:rsid w:val="00096356"/>
    <w:rsid w:val="00097C99"/>
    <w:rsid w:val="000A0903"/>
    <w:rsid w:val="000A0F14"/>
    <w:rsid w:val="000A1441"/>
    <w:rsid w:val="000A1A06"/>
    <w:rsid w:val="000A1B60"/>
    <w:rsid w:val="000A21B4"/>
    <w:rsid w:val="000A2CC7"/>
    <w:rsid w:val="000A2ED6"/>
    <w:rsid w:val="000A4205"/>
    <w:rsid w:val="000A4858"/>
    <w:rsid w:val="000A4A19"/>
    <w:rsid w:val="000A62B4"/>
    <w:rsid w:val="000A6351"/>
    <w:rsid w:val="000A63D6"/>
    <w:rsid w:val="000A7B38"/>
    <w:rsid w:val="000B0343"/>
    <w:rsid w:val="000B2985"/>
    <w:rsid w:val="000B2C88"/>
    <w:rsid w:val="000B2E4C"/>
    <w:rsid w:val="000B3342"/>
    <w:rsid w:val="000B51FA"/>
    <w:rsid w:val="000B5905"/>
    <w:rsid w:val="000B5975"/>
    <w:rsid w:val="000B6E2C"/>
    <w:rsid w:val="000B76C5"/>
    <w:rsid w:val="000B7A10"/>
    <w:rsid w:val="000B7DD5"/>
    <w:rsid w:val="000C115D"/>
    <w:rsid w:val="000C12F4"/>
    <w:rsid w:val="000C1535"/>
    <w:rsid w:val="000C252B"/>
    <w:rsid w:val="000C2FBD"/>
    <w:rsid w:val="000C3B0C"/>
    <w:rsid w:val="000C422D"/>
    <w:rsid w:val="000C5F91"/>
    <w:rsid w:val="000C6025"/>
    <w:rsid w:val="000C7EB4"/>
    <w:rsid w:val="000D0565"/>
    <w:rsid w:val="000D09DC"/>
    <w:rsid w:val="000D0E4E"/>
    <w:rsid w:val="000D113C"/>
    <w:rsid w:val="000D12D1"/>
    <w:rsid w:val="000D159A"/>
    <w:rsid w:val="000D1796"/>
    <w:rsid w:val="000D200B"/>
    <w:rsid w:val="000D22CC"/>
    <w:rsid w:val="000D36AE"/>
    <w:rsid w:val="000D375D"/>
    <w:rsid w:val="000D38A1"/>
    <w:rsid w:val="000D3C41"/>
    <w:rsid w:val="000D4490"/>
    <w:rsid w:val="000D4C4E"/>
    <w:rsid w:val="000D5077"/>
    <w:rsid w:val="000D5362"/>
    <w:rsid w:val="000D57F8"/>
    <w:rsid w:val="000D5851"/>
    <w:rsid w:val="000D5C60"/>
    <w:rsid w:val="000D71E2"/>
    <w:rsid w:val="000D73A5"/>
    <w:rsid w:val="000E07D6"/>
    <w:rsid w:val="000E0E99"/>
    <w:rsid w:val="000E1380"/>
    <w:rsid w:val="000E1623"/>
    <w:rsid w:val="000E18DF"/>
    <w:rsid w:val="000E33EA"/>
    <w:rsid w:val="000E49CE"/>
    <w:rsid w:val="000E4C89"/>
    <w:rsid w:val="000E59A0"/>
    <w:rsid w:val="000E7A84"/>
    <w:rsid w:val="000F15BC"/>
    <w:rsid w:val="000F180A"/>
    <w:rsid w:val="000F1965"/>
    <w:rsid w:val="000F1996"/>
    <w:rsid w:val="000F1C92"/>
    <w:rsid w:val="000F2E56"/>
    <w:rsid w:val="000F2EEE"/>
    <w:rsid w:val="000F3697"/>
    <w:rsid w:val="000F476B"/>
    <w:rsid w:val="000F4A0F"/>
    <w:rsid w:val="000F7ECB"/>
    <w:rsid w:val="000F7F58"/>
    <w:rsid w:val="00100128"/>
    <w:rsid w:val="00100FF3"/>
    <w:rsid w:val="0010185E"/>
    <w:rsid w:val="001026CA"/>
    <w:rsid w:val="00102A0F"/>
    <w:rsid w:val="001043C2"/>
    <w:rsid w:val="001043E1"/>
    <w:rsid w:val="0010505A"/>
    <w:rsid w:val="00105CC7"/>
    <w:rsid w:val="00106F2C"/>
    <w:rsid w:val="001075A6"/>
    <w:rsid w:val="00107779"/>
    <w:rsid w:val="001078C2"/>
    <w:rsid w:val="00107ACF"/>
    <w:rsid w:val="00107E1C"/>
    <w:rsid w:val="00110243"/>
    <w:rsid w:val="001112C4"/>
    <w:rsid w:val="00111444"/>
    <w:rsid w:val="00111723"/>
    <w:rsid w:val="001129B5"/>
    <w:rsid w:val="00112BE6"/>
    <w:rsid w:val="001141E3"/>
    <w:rsid w:val="0011439C"/>
    <w:rsid w:val="001144DF"/>
    <w:rsid w:val="0011557B"/>
    <w:rsid w:val="00117C85"/>
    <w:rsid w:val="00117C9F"/>
    <w:rsid w:val="00120033"/>
    <w:rsid w:val="00120B13"/>
    <w:rsid w:val="0012453F"/>
    <w:rsid w:val="00124D84"/>
    <w:rsid w:val="001250DD"/>
    <w:rsid w:val="00125733"/>
    <w:rsid w:val="001263AA"/>
    <w:rsid w:val="00130779"/>
    <w:rsid w:val="001307A1"/>
    <w:rsid w:val="001321D3"/>
    <w:rsid w:val="00133332"/>
    <w:rsid w:val="00133599"/>
    <w:rsid w:val="00133BF7"/>
    <w:rsid w:val="00133D31"/>
    <w:rsid w:val="00134192"/>
    <w:rsid w:val="00134B88"/>
    <w:rsid w:val="00136A23"/>
    <w:rsid w:val="00136B99"/>
    <w:rsid w:val="0014063E"/>
    <w:rsid w:val="0014087D"/>
    <w:rsid w:val="00140F74"/>
    <w:rsid w:val="00141191"/>
    <w:rsid w:val="0014159C"/>
    <w:rsid w:val="00142665"/>
    <w:rsid w:val="00142F36"/>
    <w:rsid w:val="00142FC8"/>
    <w:rsid w:val="0014384A"/>
    <w:rsid w:val="00143D41"/>
    <w:rsid w:val="0014450F"/>
    <w:rsid w:val="00144D8F"/>
    <w:rsid w:val="00145C74"/>
    <w:rsid w:val="001462E9"/>
    <w:rsid w:val="00146E32"/>
    <w:rsid w:val="00151426"/>
    <w:rsid w:val="00151619"/>
    <w:rsid w:val="00151CF0"/>
    <w:rsid w:val="00152835"/>
    <w:rsid w:val="00153072"/>
    <w:rsid w:val="00153C66"/>
    <w:rsid w:val="001549BD"/>
    <w:rsid w:val="00154BC3"/>
    <w:rsid w:val="001559FA"/>
    <w:rsid w:val="00156374"/>
    <w:rsid w:val="001566F9"/>
    <w:rsid w:val="001577D8"/>
    <w:rsid w:val="00157FC3"/>
    <w:rsid w:val="00160739"/>
    <w:rsid w:val="0016271E"/>
    <w:rsid w:val="00162D7A"/>
    <w:rsid w:val="00164DAB"/>
    <w:rsid w:val="00165BBB"/>
    <w:rsid w:val="0016613F"/>
    <w:rsid w:val="00166215"/>
    <w:rsid w:val="00166369"/>
    <w:rsid w:val="00166591"/>
    <w:rsid w:val="00166778"/>
    <w:rsid w:val="00166B5C"/>
    <w:rsid w:val="001678F4"/>
    <w:rsid w:val="00171143"/>
    <w:rsid w:val="00172864"/>
    <w:rsid w:val="00172B82"/>
    <w:rsid w:val="00172EFA"/>
    <w:rsid w:val="001735FC"/>
    <w:rsid w:val="00173608"/>
    <w:rsid w:val="001745EC"/>
    <w:rsid w:val="001747B7"/>
    <w:rsid w:val="00175BF8"/>
    <w:rsid w:val="00175C30"/>
    <w:rsid w:val="0017658C"/>
    <w:rsid w:val="00177069"/>
    <w:rsid w:val="00177C84"/>
    <w:rsid w:val="00177FC1"/>
    <w:rsid w:val="001815A2"/>
    <w:rsid w:val="00181FC1"/>
    <w:rsid w:val="00183034"/>
    <w:rsid w:val="001830F7"/>
    <w:rsid w:val="00183EE6"/>
    <w:rsid w:val="0018588A"/>
    <w:rsid w:val="00187252"/>
    <w:rsid w:val="00190863"/>
    <w:rsid w:val="00191C91"/>
    <w:rsid w:val="0019204C"/>
    <w:rsid w:val="00192354"/>
    <w:rsid w:val="00192BF0"/>
    <w:rsid w:val="00192DD9"/>
    <w:rsid w:val="00194339"/>
    <w:rsid w:val="00194848"/>
    <w:rsid w:val="001958EA"/>
    <w:rsid w:val="00195E0E"/>
    <w:rsid w:val="00197A44"/>
    <w:rsid w:val="001A180D"/>
    <w:rsid w:val="001A1BAC"/>
    <w:rsid w:val="001A1C0C"/>
    <w:rsid w:val="001A23CE"/>
    <w:rsid w:val="001A2C89"/>
    <w:rsid w:val="001A673E"/>
    <w:rsid w:val="001A7763"/>
    <w:rsid w:val="001B3964"/>
    <w:rsid w:val="001B3AE6"/>
    <w:rsid w:val="001B4452"/>
    <w:rsid w:val="001B466C"/>
    <w:rsid w:val="001B4F34"/>
    <w:rsid w:val="001B52EC"/>
    <w:rsid w:val="001B554A"/>
    <w:rsid w:val="001B5E8E"/>
    <w:rsid w:val="001B6564"/>
    <w:rsid w:val="001B691A"/>
    <w:rsid w:val="001C02D8"/>
    <w:rsid w:val="001C04E3"/>
    <w:rsid w:val="001C2378"/>
    <w:rsid w:val="001C3A3F"/>
    <w:rsid w:val="001C3EE9"/>
    <w:rsid w:val="001C3FA4"/>
    <w:rsid w:val="001C40F9"/>
    <w:rsid w:val="001C458B"/>
    <w:rsid w:val="001C5D4F"/>
    <w:rsid w:val="001C64C0"/>
    <w:rsid w:val="001C69DA"/>
    <w:rsid w:val="001C6F06"/>
    <w:rsid w:val="001D2360"/>
    <w:rsid w:val="001D3109"/>
    <w:rsid w:val="001D332E"/>
    <w:rsid w:val="001D3855"/>
    <w:rsid w:val="001D5033"/>
    <w:rsid w:val="001D5C88"/>
    <w:rsid w:val="001D613D"/>
    <w:rsid w:val="001D6567"/>
    <w:rsid w:val="001D695C"/>
    <w:rsid w:val="001D6FD9"/>
    <w:rsid w:val="001D780E"/>
    <w:rsid w:val="001D7F01"/>
    <w:rsid w:val="001E05C3"/>
    <w:rsid w:val="001E0AD3"/>
    <w:rsid w:val="001E0F63"/>
    <w:rsid w:val="001E36E4"/>
    <w:rsid w:val="001E379D"/>
    <w:rsid w:val="001E3A3C"/>
    <w:rsid w:val="001E5C11"/>
    <w:rsid w:val="001E5C23"/>
    <w:rsid w:val="001E6E54"/>
    <w:rsid w:val="001E7504"/>
    <w:rsid w:val="001E76DF"/>
    <w:rsid w:val="001F1308"/>
    <w:rsid w:val="001F1525"/>
    <w:rsid w:val="001F1E87"/>
    <w:rsid w:val="001F1EB6"/>
    <w:rsid w:val="001F2E23"/>
    <w:rsid w:val="001F341F"/>
    <w:rsid w:val="001F3911"/>
    <w:rsid w:val="001F3F1A"/>
    <w:rsid w:val="001F4054"/>
    <w:rsid w:val="001F4CBD"/>
    <w:rsid w:val="001F5545"/>
    <w:rsid w:val="001F5777"/>
    <w:rsid w:val="001F5937"/>
    <w:rsid w:val="001F59E3"/>
    <w:rsid w:val="001F59ED"/>
    <w:rsid w:val="001F5D08"/>
    <w:rsid w:val="001F64A7"/>
    <w:rsid w:val="001F7121"/>
    <w:rsid w:val="00200D2C"/>
    <w:rsid w:val="002019D8"/>
    <w:rsid w:val="00201EC7"/>
    <w:rsid w:val="002026E5"/>
    <w:rsid w:val="0020349A"/>
    <w:rsid w:val="002034B4"/>
    <w:rsid w:val="00204032"/>
    <w:rsid w:val="0020467B"/>
    <w:rsid w:val="00204BAD"/>
    <w:rsid w:val="00204D60"/>
    <w:rsid w:val="00205627"/>
    <w:rsid w:val="002056D0"/>
    <w:rsid w:val="002102DC"/>
    <w:rsid w:val="00210860"/>
    <w:rsid w:val="00210B6A"/>
    <w:rsid w:val="0021186D"/>
    <w:rsid w:val="00211884"/>
    <w:rsid w:val="002128BD"/>
    <w:rsid w:val="00212CB6"/>
    <w:rsid w:val="00212E37"/>
    <w:rsid w:val="00212EBB"/>
    <w:rsid w:val="002135B2"/>
    <w:rsid w:val="002140FF"/>
    <w:rsid w:val="00214EB4"/>
    <w:rsid w:val="002150F8"/>
    <w:rsid w:val="00215A3C"/>
    <w:rsid w:val="00220894"/>
    <w:rsid w:val="002214E9"/>
    <w:rsid w:val="00222580"/>
    <w:rsid w:val="002248A9"/>
    <w:rsid w:val="00224952"/>
    <w:rsid w:val="00224DD2"/>
    <w:rsid w:val="00225506"/>
    <w:rsid w:val="00225A6A"/>
    <w:rsid w:val="00225AC7"/>
    <w:rsid w:val="00225ACC"/>
    <w:rsid w:val="00226EB1"/>
    <w:rsid w:val="00227C68"/>
    <w:rsid w:val="00227CFE"/>
    <w:rsid w:val="0023079D"/>
    <w:rsid w:val="002311A0"/>
    <w:rsid w:val="00231C25"/>
    <w:rsid w:val="00231C6F"/>
    <w:rsid w:val="00232A90"/>
    <w:rsid w:val="00232DB5"/>
    <w:rsid w:val="002333D9"/>
    <w:rsid w:val="00234151"/>
    <w:rsid w:val="00234F8C"/>
    <w:rsid w:val="0023521B"/>
    <w:rsid w:val="00235542"/>
    <w:rsid w:val="002369B0"/>
    <w:rsid w:val="00236AD8"/>
    <w:rsid w:val="00236E77"/>
    <w:rsid w:val="0024016E"/>
    <w:rsid w:val="002401F5"/>
    <w:rsid w:val="00240E54"/>
    <w:rsid w:val="00241EE5"/>
    <w:rsid w:val="00244811"/>
    <w:rsid w:val="002451C5"/>
    <w:rsid w:val="002459DC"/>
    <w:rsid w:val="00245F1F"/>
    <w:rsid w:val="0024663B"/>
    <w:rsid w:val="002467BE"/>
    <w:rsid w:val="00246C2C"/>
    <w:rsid w:val="00247103"/>
    <w:rsid w:val="0024738A"/>
    <w:rsid w:val="00250067"/>
    <w:rsid w:val="002516DE"/>
    <w:rsid w:val="00251F81"/>
    <w:rsid w:val="00252BE0"/>
    <w:rsid w:val="00252C69"/>
    <w:rsid w:val="002530F6"/>
    <w:rsid w:val="002531F6"/>
    <w:rsid w:val="00253588"/>
    <w:rsid w:val="002535C1"/>
    <w:rsid w:val="002546F4"/>
    <w:rsid w:val="002551D0"/>
    <w:rsid w:val="00255374"/>
    <w:rsid w:val="00255764"/>
    <w:rsid w:val="00257BF4"/>
    <w:rsid w:val="00260003"/>
    <w:rsid w:val="0026035D"/>
    <w:rsid w:val="002606D6"/>
    <w:rsid w:val="00261C98"/>
    <w:rsid w:val="0026248E"/>
    <w:rsid w:val="00262914"/>
    <w:rsid w:val="00264276"/>
    <w:rsid w:val="002647BF"/>
    <w:rsid w:val="002647D5"/>
    <w:rsid w:val="00264DF5"/>
    <w:rsid w:val="00265032"/>
    <w:rsid w:val="002651FB"/>
    <w:rsid w:val="0026538C"/>
    <w:rsid w:val="00265781"/>
    <w:rsid w:val="00266B13"/>
    <w:rsid w:val="00270728"/>
    <w:rsid w:val="00270D42"/>
    <w:rsid w:val="00271689"/>
    <w:rsid w:val="0027177A"/>
    <w:rsid w:val="0027195D"/>
    <w:rsid w:val="00272B03"/>
    <w:rsid w:val="002733E2"/>
    <w:rsid w:val="002750B1"/>
    <w:rsid w:val="00276A35"/>
    <w:rsid w:val="00277835"/>
    <w:rsid w:val="00277FC9"/>
    <w:rsid w:val="0028068A"/>
    <w:rsid w:val="00280AB1"/>
    <w:rsid w:val="00281380"/>
    <w:rsid w:val="00284BAE"/>
    <w:rsid w:val="0028549B"/>
    <w:rsid w:val="002859AF"/>
    <w:rsid w:val="00286AE7"/>
    <w:rsid w:val="00287243"/>
    <w:rsid w:val="00287F77"/>
    <w:rsid w:val="00290647"/>
    <w:rsid w:val="00291385"/>
    <w:rsid w:val="00291422"/>
    <w:rsid w:val="0029237F"/>
    <w:rsid w:val="00292715"/>
    <w:rsid w:val="00292C51"/>
    <w:rsid w:val="00293E57"/>
    <w:rsid w:val="0029436C"/>
    <w:rsid w:val="002947D1"/>
    <w:rsid w:val="002948DF"/>
    <w:rsid w:val="00294BF1"/>
    <w:rsid w:val="00294D90"/>
    <w:rsid w:val="00296D23"/>
    <w:rsid w:val="0029767C"/>
    <w:rsid w:val="002A1E92"/>
    <w:rsid w:val="002A204D"/>
    <w:rsid w:val="002A2616"/>
    <w:rsid w:val="002A26E1"/>
    <w:rsid w:val="002A368A"/>
    <w:rsid w:val="002A4065"/>
    <w:rsid w:val="002A59F0"/>
    <w:rsid w:val="002A5D10"/>
    <w:rsid w:val="002A6432"/>
    <w:rsid w:val="002A6507"/>
    <w:rsid w:val="002A6F25"/>
    <w:rsid w:val="002A6FD3"/>
    <w:rsid w:val="002A7BDA"/>
    <w:rsid w:val="002A7FEF"/>
    <w:rsid w:val="002B097C"/>
    <w:rsid w:val="002B0A7D"/>
    <w:rsid w:val="002B1A69"/>
    <w:rsid w:val="002B2723"/>
    <w:rsid w:val="002B303A"/>
    <w:rsid w:val="002B538E"/>
    <w:rsid w:val="002B5DCA"/>
    <w:rsid w:val="002B6679"/>
    <w:rsid w:val="002B67D3"/>
    <w:rsid w:val="002B6BDC"/>
    <w:rsid w:val="002B75B0"/>
    <w:rsid w:val="002B7EAF"/>
    <w:rsid w:val="002C087A"/>
    <w:rsid w:val="002C099C"/>
    <w:rsid w:val="002C0B74"/>
    <w:rsid w:val="002C0C8B"/>
    <w:rsid w:val="002C0CBB"/>
    <w:rsid w:val="002C1201"/>
    <w:rsid w:val="002C1460"/>
    <w:rsid w:val="002C20F2"/>
    <w:rsid w:val="002C38B2"/>
    <w:rsid w:val="002C3F9C"/>
    <w:rsid w:val="002C5A32"/>
    <w:rsid w:val="002C5AFA"/>
    <w:rsid w:val="002C6644"/>
    <w:rsid w:val="002D0439"/>
    <w:rsid w:val="002D11B7"/>
    <w:rsid w:val="002D16D1"/>
    <w:rsid w:val="002D198F"/>
    <w:rsid w:val="002D1A2D"/>
    <w:rsid w:val="002D3BBC"/>
    <w:rsid w:val="002D3C2C"/>
    <w:rsid w:val="002D438A"/>
    <w:rsid w:val="002D5738"/>
    <w:rsid w:val="002D5E53"/>
    <w:rsid w:val="002D73E2"/>
    <w:rsid w:val="002E0319"/>
    <w:rsid w:val="002E1012"/>
    <w:rsid w:val="002E179B"/>
    <w:rsid w:val="002E1C9E"/>
    <w:rsid w:val="002E225D"/>
    <w:rsid w:val="002E257B"/>
    <w:rsid w:val="002E36DB"/>
    <w:rsid w:val="002E3A56"/>
    <w:rsid w:val="002E3C65"/>
    <w:rsid w:val="002E3F5B"/>
    <w:rsid w:val="002E4362"/>
    <w:rsid w:val="002E4648"/>
    <w:rsid w:val="002E62ED"/>
    <w:rsid w:val="002E63D9"/>
    <w:rsid w:val="002E640E"/>
    <w:rsid w:val="002F0C28"/>
    <w:rsid w:val="002F2BFF"/>
    <w:rsid w:val="002F2D35"/>
    <w:rsid w:val="002F3CDE"/>
    <w:rsid w:val="002F4C8C"/>
    <w:rsid w:val="002F4ED0"/>
    <w:rsid w:val="002F5DD6"/>
    <w:rsid w:val="002F5FEA"/>
    <w:rsid w:val="002F63E7"/>
    <w:rsid w:val="002F7BE3"/>
    <w:rsid w:val="002F7E6A"/>
    <w:rsid w:val="00300165"/>
    <w:rsid w:val="00300B0B"/>
    <w:rsid w:val="003010CF"/>
    <w:rsid w:val="00303440"/>
    <w:rsid w:val="00304D9B"/>
    <w:rsid w:val="00305370"/>
    <w:rsid w:val="00305FF9"/>
    <w:rsid w:val="00306ACD"/>
    <w:rsid w:val="00306E6B"/>
    <w:rsid w:val="00307226"/>
    <w:rsid w:val="003100C8"/>
    <w:rsid w:val="00311161"/>
    <w:rsid w:val="00311EE7"/>
    <w:rsid w:val="00312400"/>
    <w:rsid w:val="003125C2"/>
    <w:rsid w:val="00312739"/>
    <w:rsid w:val="00312D10"/>
    <w:rsid w:val="0031311D"/>
    <w:rsid w:val="00315AA5"/>
    <w:rsid w:val="003178DA"/>
    <w:rsid w:val="00317DB8"/>
    <w:rsid w:val="00320067"/>
    <w:rsid w:val="00320618"/>
    <w:rsid w:val="003206BD"/>
    <w:rsid w:val="0032100B"/>
    <w:rsid w:val="00321BD7"/>
    <w:rsid w:val="0032260F"/>
    <w:rsid w:val="003228DA"/>
    <w:rsid w:val="00323D6B"/>
    <w:rsid w:val="00325D68"/>
    <w:rsid w:val="00326957"/>
    <w:rsid w:val="00326AE2"/>
    <w:rsid w:val="00331426"/>
    <w:rsid w:val="0033171D"/>
    <w:rsid w:val="00331908"/>
    <w:rsid w:val="00331FC3"/>
    <w:rsid w:val="003336B3"/>
    <w:rsid w:val="00333FBA"/>
    <w:rsid w:val="00334D50"/>
    <w:rsid w:val="0033513B"/>
    <w:rsid w:val="003352F4"/>
    <w:rsid w:val="00335B75"/>
    <w:rsid w:val="00335D8C"/>
    <w:rsid w:val="00335F83"/>
    <w:rsid w:val="00336072"/>
    <w:rsid w:val="003363A1"/>
    <w:rsid w:val="00336455"/>
    <w:rsid w:val="0034226D"/>
    <w:rsid w:val="00342972"/>
    <w:rsid w:val="00342FDD"/>
    <w:rsid w:val="0034429B"/>
    <w:rsid w:val="00344866"/>
    <w:rsid w:val="00345730"/>
    <w:rsid w:val="0034638C"/>
    <w:rsid w:val="00346F7F"/>
    <w:rsid w:val="00347193"/>
    <w:rsid w:val="00350108"/>
    <w:rsid w:val="00350762"/>
    <w:rsid w:val="003507C4"/>
    <w:rsid w:val="00350B6F"/>
    <w:rsid w:val="003519A1"/>
    <w:rsid w:val="00352480"/>
    <w:rsid w:val="00352A86"/>
    <w:rsid w:val="003530D2"/>
    <w:rsid w:val="0035331A"/>
    <w:rsid w:val="003534E1"/>
    <w:rsid w:val="003548D8"/>
    <w:rsid w:val="003554CA"/>
    <w:rsid w:val="00360232"/>
    <w:rsid w:val="003602E0"/>
    <w:rsid w:val="00360D01"/>
    <w:rsid w:val="00362569"/>
    <w:rsid w:val="003636CD"/>
    <w:rsid w:val="00363953"/>
    <w:rsid w:val="0036487C"/>
    <w:rsid w:val="00365411"/>
    <w:rsid w:val="00365FA2"/>
    <w:rsid w:val="00366C69"/>
    <w:rsid w:val="00367441"/>
    <w:rsid w:val="00367B1D"/>
    <w:rsid w:val="00370E4F"/>
    <w:rsid w:val="00371215"/>
    <w:rsid w:val="00372F0D"/>
    <w:rsid w:val="00374059"/>
    <w:rsid w:val="00374264"/>
    <w:rsid w:val="00374312"/>
    <w:rsid w:val="0037535B"/>
    <w:rsid w:val="0037552D"/>
    <w:rsid w:val="003755A7"/>
    <w:rsid w:val="003756DB"/>
    <w:rsid w:val="003759E9"/>
    <w:rsid w:val="00375E40"/>
    <w:rsid w:val="003767C6"/>
    <w:rsid w:val="003770BB"/>
    <w:rsid w:val="003770E6"/>
    <w:rsid w:val="0037771A"/>
    <w:rsid w:val="003802DC"/>
    <w:rsid w:val="00380E4E"/>
    <w:rsid w:val="00380FBF"/>
    <w:rsid w:val="00382A43"/>
    <w:rsid w:val="00382D60"/>
    <w:rsid w:val="00382F29"/>
    <w:rsid w:val="00383C8D"/>
    <w:rsid w:val="003852FB"/>
    <w:rsid w:val="00385429"/>
    <w:rsid w:val="00385B05"/>
    <w:rsid w:val="003861B6"/>
    <w:rsid w:val="00386382"/>
    <w:rsid w:val="003865EF"/>
    <w:rsid w:val="00386BA9"/>
    <w:rsid w:val="00387032"/>
    <w:rsid w:val="00387D1B"/>
    <w:rsid w:val="00390017"/>
    <w:rsid w:val="003901A3"/>
    <w:rsid w:val="003904F9"/>
    <w:rsid w:val="0039072F"/>
    <w:rsid w:val="00390C25"/>
    <w:rsid w:val="00391395"/>
    <w:rsid w:val="003940CE"/>
    <w:rsid w:val="00397C1D"/>
    <w:rsid w:val="003A180F"/>
    <w:rsid w:val="003A18DD"/>
    <w:rsid w:val="003A19BC"/>
    <w:rsid w:val="003A20C8"/>
    <w:rsid w:val="003A29D9"/>
    <w:rsid w:val="003A2C29"/>
    <w:rsid w:val="003A2EC3"/>
    <w:rsid w:val="003A36F2"/>
    <w:rsid w:val="003A3D39"/>
    <w:rsid w:val="003A3EC7"/>
    <w:rsid w:val="003A40B4"/>
    <w:rsid w:val="003A6911"/>
    <w:rsid w:val="003A7666"/>
    <w:rsid w:val="003A7834"/>
    <w:rsid w:val="003B0B5B"/>
    <w:rsid w:val="003B0E79"/>
    <w:rsid w:val="003B0E7F"/>
    <w:rsid w:val="003B12D1"/>
    <w:rsid w:val="003B19A2"/>
    <w:rsid w:val="003B2F3C"/>
    <w:rsid w:val="003B3575"/>
    <w:rsid w:val="003B371B"/>
    <w:rsid w:val="003B4165"/>
    <w:rsid w:val="003B50BC"/>
    <w:rsid w:val="003B59F8"/>
    <w:rsid w:val="003B5D97"/>
    <w:rsid w:val="003B63A4"/>
    <w:rsid w:val="003B68FE"/>
    <w:rsid w:val="003B6D7D"/>
    <w:rsid w:val="003B7D7E"/>
    <w:rsid w:val="003C1012"/>
    <w:rsid w:val="003C11A3"/>
    <w:rsid w:val="003C11C9"/>
    <w:rsid w:val="003C1229"/>
    <w:rsid w:val="003C1FD4"/>
    <w:rsid w:val="003C213D"/>
    <w:rsid w:val="003C25AD"/>
    <w:rsid w:val="003C2D21"/>
    <w:rsid w:val="003C3EA0"/>
    <w:rsid w:val="003C554D"/>
    <w:rsid w:val="003C5E6B"/>
    <w:rsid w:val="003C66B3"/>
    <w:rsid w:val="003C6BCC"/>
    <w:rsid w:val="003C7AD7"/>
    <w:rsid w:val="003D0FC3"/>
    <w:rsid w:val="003D2C1D"/>
    <w:rsid w:val="003D2C34"/>
    <w:rsid w:val="003D3DDD"/>
    <w:rsid w:val="003D5CBF"/>
    <w:rsid w:val="003D66D2"/>
    <w:rsid w:val="003D7E9E"/>
    <w:rsid w:val="003E07AE"/>
    <w:rsid w:val="003E0E8B"/>
    <w:rsid w:val="003E14FC"/>
    <w:rsid w:val="003E2976"/>
    <w:rsid w:val="003E3799"/>
    <w:rsid w:val="003E4858"/>
    <w:rsid w:val="003E5D8C"/>
    <w:rsid w:val="003E6316"/>
    <w:rsid w:val="003E6884"/>
    <w:rsid w:val="003E6AC5"/>
    <w:rsid w:val="003F0096"/>
    <w:rsid w:val="003F0850"/>
    <w:rsid w:val="003F0BF6"/>
    <w:rsid w:val="003F0D12"/>
    <w:rsid w:val="003F160C"/>
    <w:rsid w:val="003F2637"/>
    <w:rsid w:val="003F324F"/>
    <w:rsid w:val="003F33BC"/>
    <w:rsid w:val="003F3D4E"/>
    <w:rsid w:val="003F477E"/>
    <w:rsid w:val="003F660B"/>
    <w:rsid w:val="003F6CD2"/>
    <w:rsid w:val="003F788D"/>
    <w:rsid w:val="0040126E"/>
    <w:rsid w:val="004020D4"/>
    <w:rsid w:val="004021A2"/>
    <w:rsid w:val="004021B6"/>
    <w:rsid w:val="004025A0"/>
    <w:rsid w:val="00402A05"/>
    <w:rsid w:val="00403A4B"/>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ABF"/>
    <w:rsid w:val="00414C65"/>
    <w:rsid w:val="00415D76"/>
    <w:rsid w:val="00416665"/>
    <w:rsid w:val="00416A67"/>
    <w:rsid w:val="00416AAF"/>
    <w:rsid w:val="00416ACB"/>
    <w:rsid w:val="00417096"/>
    <w:rsid w:val="004179EB"/>
    <w:rsid w:val="00421180"/>
    <w:rsid w:val="00421DCF"/>
    <w:rsid w:val="00422341"/>
    <w:rsid w:val="00423641"/>
    <w:rsid w:val="00426266"/>
    <w:rsid w:val="00426289"/>
    <w:rsid w:val="00430A2D"/>
    <w:rsid w:val="00430D7A"/>
    <w:rsid w:val="00431505"/>
    <w:rsid w:val="00431AF0"/>
    <w:rsid w:val="0043213A"/>
    <w:rsid w:val="0043250A"/>
    <w:rsid w:val="00432F35"/>
    <w:rsid w:val="004330F4"/>
    <w:rsid w:val="00433590"/>
    <w:rsid w:val="0043393D"/>
    <w:rsid w:val="00433F76"/>
    <w:rsid w:val="004344C7"/>
    <w:rsid w:val="00435274"/>
    <w:rsid w:val="004352AD"/>
    <w:rsid w:val="0043545D"/>
    <w:rsid w:val="004358DE"/>
    <w:rsid w:val="00435FE2"/>
    <w:rsid w:val="00436E2F"/>
    <w:rsid w:val="00436EAB"/>
    <w:rsid w:val="00440C67"/>
    <w:rsid w:val="00441648"/>
    <w:rsid w:val="00442589"/>
    <w:rsid w:val="00444169"/>
    <w:rsid w:val="00444A99"/>
    <w:rsid w:val="00444F16"/>
    <w:rsid w:val="00445CE2"/>
    <w:rsid w:val="004461D9"/>
    <w:rsid w:val="004467F8"/>
    <w:rsid w:val="00446AC6"/>
    <w:rsid w:val="0044759B"/>
    <w:rsid w:val="004475B1"/>
    <w:rsid w:val="00447942"/>
    <w:rsid w:val="00447F54"/>
    <w:rsid w:val="00450B7E"/>
    <w:rsid w:val="0045136B"/>
    <w:rsid w:val="00451C7E"/>
    <w:rsid w:val="004529E1"/>
    <w:rsid w:val="004531F3"/>
    <w:rsid w:val="00453BB6"/>
    <w:rsid w:val="00453CAA"/>
    <w:rsid w:val="00455113"/>
    <w:rsid w:val="004556C2"/>
    <w:rsid w:val="0045625B"/>
    <w:rsid w:val="00456421"/>
    <w:rsid w:val="00456DAB"/>
    <w:rsid w:val="00460C15"/>
    <w:rsid w:val="00460CC3"/>
    <w:rsid w:val="00460E86"/>
    <w:rsid w:val="00460F9A"/>
    <w:rsid w:val="00461740"/>
    <w:rsid w:val="004646B4"/>
    <w:rsid w:val="00464A88"/>
    <w:rsid w:val="00464FD0"/>
    <w:rsid w:val="004651A0"/>
    <w:rsid w:val="0046522D"/>
    <w:rsid w:val="00466532"/>
    <w:rsid w:val="00467479"/>
    <w:rsid w:val="00467488"/>
    <w:rsid w:val="0047083E"/>
    <w:rsid w:val="00470EB5"/>
    <w:rsid w:val="004719F7"/>
    <w:rsid w:val="0047286B"/>
    <w:rsid w:val="00472E27"/>
    <w:rsid w:val="00474220"/>
    <w:rsid w:val="004752D3"/>
    <w:rsid w:val="004754E1"/>
    <w:rsid w:val="00475CE0"/>
    <w:rsid w:val="00476827"/>
    <w:rsid w:val="00476BD4"/>
    <w:rsid w:val="00477C35"/>
    <w:rsid w:val="00480988"/>
    <w:rsid w:val="00480E05"/>
    <w:rsid w:val="00482BBE"/>
    <w:rsid w:val="00483716"/>
    <w:rsid w:val="00483A12"/>
    <w:rsid w:val="00484A77"/>
    <w:rsid w:val="0048540F"/>
    <w:rsid w:val="0048560F"/>
    <w:rsid w:val="004856AD"/>
    <w:rsid w:val="00485970"/>
    <w:rsid w:val="00485C0D"/>
    <w:rsid w:val="00486575"/>
    <w:rsid w:val="004866D0"/>
    <w:rsid w:val="00486936"/>
    <w:rsid w:val="004906C8"/>
    <w:rsid w:val="0049130E"/>
    <w:rsid w:val="0049361E"/>
    <w:rsid w:val="00493780"/>
    <w:rsid w:val="00494242"/>
    <w:rsid w:val="004946A1"/>
    <w:rsid w:val="00494766"/>
    <w:rsid w:val="00494E8E"/>
    <w:rsid w:val="004955BC"/>
    <w:rsid w:val="00495D63"/>
    <w:rsid w:val="0049648F"/>
    <w:rsid w:val="00496606"/>
    <w:rsid w:val="00496F05"/>
    <w:rsid w:val="00497370"/>
    <w:rsid w:val="004A0F39"/>
    <w:rsid w:val="004A10B3"/>
    <w:rsid w:val="004A14DB"/>
    <w:rsid w:val="004A251F"/>
    <w:rsid w:val="004A2F3B"/>
    <w:rsid w:val="004A3BF1"/>
    <w:rsid w:val="004A3E42"/>
    <w:rsid w:val="004A4715"/>
    <w:rsid w:val="004A5046"/>
    <w:rsid w:val="004A565E"/>
    <w:rsid w:val="004A5DF3"/>
    <w:rsid w:val="004A6134"/>
    <w:rsid w:val="004A7092"/>
    <w:rsid w:val="004B01F4"/>
    <w:rsid w:val="004B361F"/>
    <w:rsid w:val="004B49E6"/>
    <w:rsid w:val="004B4D69"/>
    <w:rsid w:val="004C01A8"/>
    <w:rsid w:val="004C1840"/>
    <w:rsid w:val="004C1995"/>
    <w:rsid w:val="004C24C9"/>
    <w:rsid w:val="004C31B6"/>
    <w:rsid w:val="004C5319"/>
    <w:rsid w:val="004C621F"/>
    <w:rsid w:val="004C67F6"/>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4060"/>
    <w:rsid w:val="004E409A"/>
    <w:rsid w:val="004E4226"/>
    <w:rsid w:val="004E60A3"/>
    <w:rsid w:val="004F0FB9"/>
    <w:rsid w:val="004F118C"/>
    <w:rsid w:val="004F2D76"/>
    <w:rsid w:val="004F2F7E"/>
    <w:rsid w:val="004F32B5"/>
    <w:rsid w:val="004F407E"/>
    <w:rsid w:val="004F5479"/>
    <w:rsid w:val="004F5660"/>
    <w:rsid w:val="004F7528"/>
    <w:rsid w:val="004F7857"/>
    <w:rsid w:val="004F7BCA"/>
    <w:rsid w:val="004F7D89"/>
    <w:rsid w:val="00501981"/>
    <w:rsid w:val="00501A85"/>
    <w:rsid w:val="00501BB3"/>
    <w:rsid w:val="005021DD"/>
    <w:rsid w:val="005026CA"/>
    <w:rsid w:val="00502B72"/>
    <w:rsid w:val="00504A89"/>
    <w:rsid w:val="00504BC1"/>
    <w:rsid w:val="00504DB3"/>
    <w:rsid w:val="00505134"/>
    <w:rsid w:val="00505C04"/>
    <w:rsid w:val="00507823"/>
    <w:rsid w:val="00511F15"/>
    <w:rsid w:val="0051318C"/>
    <w:rsid w:val="00513CAD"/>
    <w:rsid w:val="005142CD"/>
    <w:rsid w:val="005143C9"/>
    <w:rsid w:val="00514F4D"/>
    <w:rsid w:val="005157A9"/>
    <w:rsid w:val="005173A7"/>
    <w:rsid w:val="0051747B"/>
    <w:rsid w:val="005177E1"/>
    <w:rsid w:val="00520C0A"/>
    <w:rsid w:val="005218B6"/>
    <w:rsid w:val="00522589"/>
    <w:rsid w:val="00524545"/>
    <w:rsid w:val="00525408"/>
    <w:rsid w:val="005255BF"/>
    <w:rsid w:val="005257DE"/>
    <w:rsid w:val="00527200"/>
    <w:rsid w:val="00530157"/>
    <w:rsid w:val="00531B55"/>
    <w:rsid w:val="00531EBE"/>
    <w:rsid w:val="00532F8B"/>
    <w:rsid w:val="00533737"/>
    <w:rsid w:val="00535B79"/>
    <w:rsid w:val="00535D7C"/>
    <w:rsid w:val="00536579"/>
    <w:rsid w:val="00536C1E"/>
    <w:rsid w:val="00536DFE"/>
    <w:rsid w:val="005378FA"/>
    <w:rsid w:val="00537DD2"/>
    <w:rsid w:val="005406BF"/>
    <w:rsid w:val="0054343A"/>
    <w:rsid w:val="00543974"/>
    <w:rsid w:val="00543EBF"/>
    <w:rsid w:val="00544ABA"/>
    <w:rsid w:val="0054593A"/>
    <w:rsid w:val="005467FB"/>
    <w:rsid w:val="00546AE9"/>
    <w:rsid w:val="00547989"/>
    <w:rsid w:val="00547C15"/>
    <w:rsid w:val="00551320"/>
    <w:rsid w:val="00551442"/>
    <w:rsid w:val="005518A4"/>
    <w:rsid w:val="00551F75"/>
    <w:rsid w:val="00552768"/>
    <w:rsid w:val="00552935"/>
    <w:rsid w:val="00553127"/>
    <w:rsid w:val="005537D5"/>
    <w:rsid w:val="00554BE7"/>
    <w:rsid w:val="005568E3"/>
    <w:rsid w:val="00556D68"/>
    <w:rsid w:val="00557173"/>
    <w:rsid w:val="005576A1"/>
    <w:rsid w:val="00557A64"/>
    <w:rsid w:val="00560286"/>
    <w:rsid w:val="005605C0"/>
    <w:rsid w:val="00560D23"/>
    <w:rsid w:val="00560DEE"/>
    <w:rsid w:val="005615D8"/>
    <w:rsid w:val="00562610"/>
    <w:rsid w:val="005626D6"/>
    <w:rsid w:val="005638D4"/>
    <w:rsid w:val="00564EE1"/>
    <w:rsid w:val="005656ED"/>
    <w:rsid w:val="00566544"/>
    <w:rsid w:val="00566608"/>
    <w:rsid w:val="00566C83"/>
    <w:rsid w:val="005700FE"/>
    <w:rsid w:val="00570288"/>
    <w:rsid w:val="00570E24"/>
    <w:rsid w:val="0057243E"/>
    <w:rsid w:val="00572584"/>
    <w:rsid w:val="00572760"/>
    <w:rsid w:val="005743DE"/>
    <w:rsid w:val="00574E9E"/>
    <w:rsid w:val="00574F3F"/>
    <w:rsid w:val="0057562C"/>
    <w:rsid w:val="00575853"/>
    <w:rsid w:val="005759F6"/>
    <w:rsid w:val="00575E3E"/>
    <w:rsid w:val="005765F5"/>
    <w:rsid w:val="00576D6C"/>
    <w:rsid w:val="00577A2E"/>
    <w:rsid w:val="00580E48"/>
    <w:rsid w:val="00580E71"/>
    <w:rsid w:val="00580F0A"/>
    <w:rsid w:val="00581246"/>
    <w:rsid w:val="00582C3A"/>
    <w:rsid w:val="00582E1A"/>
    <w:rsid w:val="00583147"/>
    <w:rsid w:val="0058318C"/>
    <w:rsid w:val="00584416"/>
    <w:rsid w:val="00584B39"/>
    <w:rsid w:val="00585028"/>
    <w:rsid w:val="005854D1"/>
    <w:rsid w:val="00585F5B"/>
    <w:rsid w:val="0058620A"/>
    <w:rsid w:val="00587FC0"/>
    <w:rsid w:val="005906AD"/>
    <w:rsid w:val="00590DA6"/>
    <w:rsid w:val="005919AD"/>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42E1"/>
    <w:rsid w:val="005A694F"/>
    <w:rsid w:val="005B0542"/>
    <w:rsid w:val="005B209C"/>
    <w:rsid w:val="005B2225"/>
    <w:rsid w:val="005B2799"/>
    <w:rsid w:val="005B2B77"/>
    <w:rsid w:val="005B3D4A"/>
    <w:rsid w:val="005B435A"/>
    <w:rsid w:val="005B4D87"/>
    <w:rsid w:val="005B575A"/>
    <w:rsid w:val="005B60C5"/>
    <w:rsid w:val="005B6CF5"/>
    <w:rsid w:val="005B7728"/>
    <w:rsid w:val="005B7DD1"/>
    <w:rsid w:val="005C00A0"/>
    <w:rsid w:val="005C28FA"/>
    <w:rsid w:val="005C3692"/>
    <w:rsid w:val="005C40F4"/>
    <w:rsid w:val="005C43BE"/>
    <w:rsid w:val="005C44F3"/>
    <w:rsid w:val="005C5CC7"/>
    <w:rsid w:val="005C712D"/>
    <w:rsid w:val="005C7C75"/>
    <w:rsid w:val="005D0E4F"/>
    <w:rsid w:val="005D1E32"/>
    <w:rsid w:val="005D206B"/>
    <w:rsid w:val="005D22B7"/>
    <w:rsid w:val="005D2BDE"/>
    <w:rsid w:val="005D3D76"/>
    <w:rsid w:val="005D4578"/>
    <w:rsid w:val="005D4EFA"/>
    <w:rsid w:val="005D55B8"/>
    <w:rsid w:val="005D55BA"/>
    <w:rsid w:val="005D5ACC"/>
    <w:rsid w:val="005D5ADB"/>
    <w:rsid w:val="005D648A"/>
    <w:rsid w:val="005D7E0D"/>
    <w:rsid w:val="005E1981"/>
    <w:rsid w:val="005E234A"/>
    <w:rsid w:val="005E35CC"/>
    <w:rsid w:val="005E371E"/>
    <w:rsid w:val="005E4EC5"/>
    <w:rsid w:val="005E53F9"/>
    <w:rsid w:val="005E58EC"/>
    <w:rsid w:val="005E775D"/>
    <w:rsid w:val="005E7F45"/>
    <w:rsid w:val="005F0A43"/>
    <w:rsid w:val="005F16F3"/>
    <w:rsid w:val="005F1BA9"/>
    <w:rsid w:val="005F27BF"/>
    <w:rsid w:val="005F289A"/>
    <w:rsid w:val="005F4171"/>
    <w:rsid w:val="005F46D6"/>
    <w:rsid w:val="005F4DD6"/>
    <w:rsid w:val="005F50D8"/>
    <w:rsid w:val="005F5244"/>
    <w:rsid w:val="005F53A1"/>
    <w:rsid w:val="005F55E0"/>
    <w:rsid w:val="005F6B77"/>
    <w:rsid w:val="005F7487"/>
    <w:rsid w:val="006002C7"/>
    <w:rsid w:val="00600F95"/>
    <w:rsid w:val="00601839"/>
    <w:rsid w:val="006026B4"/>
    <w:rsid w:val="00602759"/>
    <w:rsid w:val="0060277A"/>
    <w:rsid w:val="00602B7C"/>
    <w:rsid w:val="00603312"/>
    <w:rsid w:val="00604DC7"/>
    <w:rsid w:val="00604E47"/>
    <w:rsid w:val="00605441"/>
    <w:rsid w:val="006066A4"/>
    <w:rsid w:val="00606970"/>
    <w:rsid w:val="00606A20"/>
    <w:rsid w:val="006072C6"/>
    <w:rsid w:val="00607468"/>
    <w:rsid w:val="00607A2E"/>
    <w:rsid w:val="00610AF4"/>
    <w:rsid w:val="006130F7"/>
    <w:rsid w:val="0061398F"/>
    <w:rsid w:val="00613AF8"/>
    <w:rsid w:val="00613D8E"/>
    <w:rsid w:val="006142E0"/>
    <w:rsid w:val="00616112"/>
    <w:rsid w:val="006205CA"/>
    <w:rsid w:val="00621F53"/>
    <w:rsid w:val="00622968"/>
    <w:rsid w:val="00622E2A"/>
    <w:rsid w:val="00623089"/>
    <w:rsid w:val="0062308E"/>
    <w:rsid w:val="006234C4"/>
    <w:rsid w:val="0062434D"/>
    <w:rsid w:val="006244C9"/>
    <w:rsid w:val="006245F6"/>
    <w:rsid w:val="0062475D"/>
    <w:rsid w:val="0062495F"/>
    <w:rsid w:val="006252CB"/>
    <w:rsid w:val="0062573E"/>
    <w:rsid w:val="0062660B"/>
    <w:rsid w:val="006267BE"/>
    <w:rsid w:val="00626AD1"/>
    <w:rsid w:val="006273E2"/>
    <w:rsid w:val="0062779E"/>
    <w:rsid w:val="006304BC"/>
    <w:rsid w:val="00630DCE"/>
    <w:rsid w:val="0063120A"/>
    <w:rsid w:val="0063150B"/>
    <w:rsid w:val="00631585"/>
    <w:rsid w:val="00634ACF"/>
    <w:rsid w:val="00635035"/>
    <w:rsid w:val="00635660"/>
    <w:rsid w:val="0063580D"/>
    <w:rsid w:val="00635CAE"/>
    <w:rsid w:val="00637240"/>
    <w:rsid w:val="00641AFC"/>
    <w:rsid w:val="00641BBF"/>
    <w:rsid w:val="00641EA7"/>
    <w:rsid w:val="0064354E"/>
    <w:rsid w:val="00643660"/>
    <w:rsid w:val="00650139"/>
    <w:rsid w:val="00652756"/>
    <w:rsid w:val="00652AD8"/>
    <w:rsid w:val="00652B79"/>
    <w:rsid w:val="006533C3"/>
    <w:rsid w:val="00654068"/>
    <w:rsid w:val="00654B38"/>
    <w:rsid w:val="00654B83"/>
    <w:rsid w:val="00655061"/>
    <w:rsid w:val="0065510C"/>
    <w:rsid w:val="00655B63"/>
    <w:rsid w:val="006571F6"/>
    <w:rsid w:val="006618CC"/>
    <w:rsid w:val="00661B6D"/>
    <w:rsid w:val="00661C0F"/>
    <w:rsid w:val="00662111"/>
    <w:rsid w:val="00662118"/>
    <w:rsid w:val="00662D01"/>
    <w:rsid w:val="006638AD"/>
    <w:rsid w:val="00663E7F"/>
    <w:rsid w:val="00664B76"/>
    <w:rsid w:val="0066732C"/>
    <w:rsid w:val="006679F5"/>
    <w:rsid w:val="00667B18"/>
    <w:rsid w:val="00667B77"/>
    <w:rsid w:val="006716DA"/>
    <w:rsid w:val="006728ED"/>
    <w:rsid w:val="006732B1"/>
    <w:rsid w:val="0067446F"/>
    <w:rsid w:val="006746A4"/>
    <w:rsid w:val="00675558"/>
    <w:rsid w:val="00675611"/>
    <w:rsid w:val="00675A60"/>
    <w:rsid w:val="006762CD"/>
    <w:rsid w:val="00676899"/>
    <w:rsid w:val="0067697E"/>
    <w:rsid w:val="00676F44"/>
    <w:rsid w:val="00677275"/>
    <w:rsid w:val="00677443"/>
    <w:rsid w:val="0067769A"/>
    <w:rsid w:val="00677B1F"/>
    <w:rsid w:val="006806A3"/>
    <w:rsid w:val="006806A6"/>
    <w:rsid w:val="00681211"/>
    <w:rsid w:val="00681B36"/>
    <w:rsid w:val="00682E14"/>
    <w:rsid w:val="0068436C"/>
    <w:rsid w:val="0068545E"/>
    <w:rsid w:val="00685FD4"/>
    <w:rsid w:val="00686034"/>
    <w:rsid w:val="00686612"/>
    <w:rsid w:val="0068661E"/>
    <w:rsid w:val="00687677"/>
    <w:rsid w:val="00690761"/>
    <w:rsid w:val="00690A49"/>
    <w:rsid w:val="00690BB6"/>
    <w:rsid w:val="00691B30"/>
    <w:rsid w:val="00693B39"/>
    <w:rsid w:val="00693E1F"/>
    <w:rsid w:val="00693ECB"/>
    <w:rsid w:val="00694797"/>
    <w:rsid w:val="00695887"/>
    <w:rsid w:val="00696652"/>
    <w:rsid w:val="00697733"/>
    <w:rsid w:val="006A254E"/>
    <w:rsid w:val="006A2C30"/>
    <w:rsid w:val="006A301C"/>
    <w:rsid w:val="006A3482"/>
    <w:rsid w:val="006A3730"/>
    <w:rsid w:val="006A3B04"/>
    <w:rsid w:val="006A3E2B"/>
    <w:rsid w:val="006A6117"/>
    <w:rsid w:val="006A6E17"/>
    <w:rsid w:val="006A7495"/>
    <w:rsid w:val="006B120D"/>
    <w:rsid w:val="006B17E7"/>
    <w:rsid w:val="006B19E8"/>
    <w:rsid w:val="006B1A8A"/>
    <w:rsid w:val="006B1FD5"/>
    <w:rsid w:val="006B295E"/>
    <w:rsid w:val="006B555A"/>
    <w:rsid w:val="006B600A"/>
    <w:rsid w:val="006B6635"/>
    <w:rsid w:val="006B6AD3"/>
    <w:rsid w:val="006B7D22"/>
    <w:rsid w:val="006B7D2C"/>
    <w:rsid w:val="006C1019"/>
    <w:rsid w:val="006C1E68"/>
    <w:rsid w:val="006C2BB5"/>
    <w:rsid w:val="006C2BEE"/>
    <w:rsid w:val="006C3AD8"/>
    <w:rsid w:val="006C4516"/>
    <w:rsid w:val="006C455E"/>
    <w:rsid w:val="006C5958"/>
    <w:rsid w:val="006C5B4F"/>
    <w:rsid w:val="006C643C"/>
    <w:rsid w:val="006C6E3A"/>
    <w:rsid w:val="006C6FD7"/>
    <w:rsid w:val="006C77C3"/>
    <w:rsid w:val="006C7F90"/>
    <w:rsid w:val="006D00DB"/>
    <w:rsid w:val="006D0361"/>
    <w:rsid w:val="006D0788"/>
    <w:rsid w:val="006D0F3D"/>
    <w:rsid w:val="006D16B0"/>
    <w:rsid w:val="006D1E79"/>
    <w:rsid w:val="006D2182"/>
    <w:rsid w:val="006D226C"/>
    <w:rsid w:val="006D2444"/>
    <w:rsid w:val="006D254B"/>
    <w:rsid w:val="006D289B"/>
    <w:rsid w:val="006D297D"/>
    <w:rsid w:val="006D2F2D"/>
    <w:rsid w:val="006D3BE1"/>
    <w:rsid w:val="006D48FC"/>
    <w:rsid w:val="006D5655"/>
    <w:rsid w:val="006D62BC"/>
    <w:rsid w:val="006D6450"/>
    <w:rsid w:val="006D6939"/>
    <w:rsid w:val="006D7EB0"/>
    <w:rsid w:val="006E0138"/>
    <w:rsid w:val="006E06BD"/>
    <w:rsid w:val="006E0BB0"/>
    <w:rsid w:val="006E10C3"/>
    <w:rsid w:val="006E12C3"/>
    <w:rsid w:val="006E1F96"/>
    <w:rsid w:val="006E2529"/>
    <w:rsid w:val="006E3DC3"/>
    <w:rsid w:val="006E4289"/>
    <w:rsid w:val="006E45F3"/>
    <w:rsid w:val="006E4A2F"/>
    <w:rsid w:val="006E4ED4"/>
    <w:rsid w:val="006E5E19"/>
    <w:rsid w:val="006E61C3"/>
    <w:rsid w:val="006E6BF4"/>
    <w:rsid w:val="006E799D"/>
    <w:rsid w:val="006F0593"/>
    <w:rsid w:val="006F0B4F"/>
    <w:rsid w:val="006F1064"/>
    <w:rsid w:val="006F1CA6"/>
    <w:rsid w:val="006F1EB7"/>
    <w:rsid w:val="006F238D"/>
    <w:rsid w:val="006F52E5"/>
    <w:rsid w:val="006F5941"/>
    <w:rsid w:val="006F6066"/>
    <w:rsid w:val="006F6850"/>
    <w:rsid w:val="006F707E"/>
    <w:rsid w:val="006F70FA"/>
    <w:rsid w:val="007001DC"/>
    <w:rsid w:val="00700F03"/>
    <w:rsid w:val="007025CB"/>
    <w:rsid w:val="007034AA"/>
    <w:rsid w:val="00703C9D"/>
    <w:rsid w:val="0070490C"/>
    <w:rsid w:val="00705C38"/>
    <w:rsid w:val="00706465"/>
    <w:rsid w:val="0070695A"/>
    <w:rsid w:val="0070782D"/>
    <w:rsid w:val="00707CF1"/>
    <w:rsid w:val="007101AA"/>
    <w:rsid w:val="00710634"/>
    <w:rsid w:val="007107E0"/>
    <w:rsid w:val="007109C2"/>
    <w:rsid w:val="00711340"/>
    <w:rsid w:val="00711D5F"/>
    <w:rsid w:val="00711FC3"/>
    <w:rsid w:val="00712C42"/>
    <w:rsid w:val="00713DE4"/>
    <w:rsid w:val="00713F7A"/>
    <w:rsid w:val="00714C47"/>
    <w:rsid w:val="00716462"/>
    <w:rsid w:val="00717B75"/>
    <w:rsid w:val="00721084"/>
    <w:rsid w:val="00721262"/>
    <w:rsid w:val="00721D9B"/>
    <w:rsid w:val="00721F65"/>
    <w:rsid w:val="00722121"/>
    <w:rsid w:val="007224B9"/>
    <w:rsid w:val="00722F94"/>
    <w:rsid w:val="00723AA7"/>
    <w:rsid w:val="00723CA6"/>
    <w:rsid w:val="0072432E"/>
    <w:rsid w:val="00724BED"/>
    <w:rsid w:val="00725CAE"/>
    <w:rsid w:val="00725FAE"/>
    <w:rsid w:val="00726036"/>
    <w:rsid w:val="00726279"/>
    <w:rsid w:val="00726A9B"/>
    <w:rsid w:val="00727530"/>
    <w:rsid w:val="0073031C"/>
    <w:rsid w:val="00731E7C"/>
    <w:rsid w:val="007329EF"/>
    <w:rsid w:val="0073327A"/>
    <w:rsid w:val="007346AD"/>
    <w:rsid w:val="007348C7"/>
    <w:rsid w:val="00734EBE"/>
    <w:rsid w:val="00736DD8"/>
    <w:rsid w:val="0074076A"/>
    <w:rsid w:val="007412FA"/>
    <w:rsid w:val="00741AF4"/>
    <w:rsid w:val="00741DCC"/>
    <w:rsid w:val="0074203A"/>
    <w:rsid w:val="00742597"/>
    <w:rsid w:val="007427B5"/>
    <w:rsid w:val="00742865"/>
    <w:rsid w:val="0074296C"/>
    <w:rsid w:val="00742C83"/>
    <w:rsid w:val="0074360F"/>
    <w:rsid w:val="00743C45"/>
    <w:rsid w:val="00744A64"/>
    <w:rsid w:val="00744D47"/>
    <w:rsid w:val="00744EA0"/>
    <w:rsid w:val="0074638D"/>
    <w:rsid w:val="00746484"/>
    <w:rsid w:val="0074704F"/>
    <w:rsid w:val="00747F48"/>
    <w:rsid w:val="00747F4C"/>
    <w:rsid w:val="00751091"/>
    <w:rsid w:val="00751B83"/>
    <w:rsid w:val="0075358A"/>
    <w:rsid w:val="00754109"/>
    <w:rsid w:val="00754359"/>
    <w:rsid w:val="00754411"/>
    <w:rsid w:val="0075480B"/>
    <w:rsid w:val="00754BD9"/>
    <w:rsid w:val="00754E7A"/>
    <w:rsid w:val="00754FDC"/>
    <w:rsid w:val="0075526B"/>
    <w:rsid w:val="0075540C"/>
    <w:rsid w:val="00755DB1"/>
    <w:rsid w:val="007574FC"/>
    <w:rsid w:val="00760975"/>
    <w:rsid w:val="00761141"/>
    <w:rsid w:val="00761FDA"/>
    <w:rsid w:val="007621FF"/>
    <w:rsid w:val="00762E10"/>
    <w:rsid w:val="007634E3"/>
    <w:rsid w:val="00764194"/>
    <w:rsid w:val="00765CA9"/>
    <w:rsid w:val="00765ED3"/>
    <w:rsid w:val="00765EFA"/>
    <w:rsid w:val="0076681D"/>
    <w:rsid w:val="00766A65"/>
    <w:rsid w:val="007671F5"/>
    <w:rsid w:val="007676B8"/>
    <w:rsid w:val="0077175C"/>
    <w:rsid w:val="00771870"/>
    <w:rsid w:val="00771BF9"/>
    <w:rsid w:val="00772F8A"/>
    <w:rsid w:val="007739C6"/>
    <w:rsid w:val="00773AA7"/>
    <w:rsid w:val="00774889"/>
    <w:rsid w:val="00774FF5"/>
    <w:rsid w:val="007750B3"/>
    <w:rsid w:val="00775F76"/>
    <w:rsid w:val="00776AEA"/>
    <w:rsid w:val="00776F1E"/>
    <w:rsid w:val="00777BA0"/>
    <w:rsid w:val="007803BD"/>
    <w:rsid w:val="0078066D"/>
    <w:rsid w:val="007811DC"/>
    <w:rsid w:val="00781715"/>
    <w:rsid w:val="00781F7C"/>
    <w:rsid w:val="007820FA"/>
    <w:rsid w:val="0078285F"/>
    <w:rsid w:val="00783207"/>
    <w:rsid w:val="00783E1D"/>
    <w:rsid w:val="0078483B"/>
    <w:rsid w:val="00784A73"/>
    <w:rsid w:val="00784EED"/>
    <w:rsid w:val="00785900"/>
    <w:rsid w:val="00785BAD"/>
    <w:rsid w:val="00786958"/>
    <w:rsid w:val="00786E71"/>
    <w:rsid w:val="007874BF"/>
    <w:rsid w:val="00790663"/>
    <w:rsid w:val="0079106A"/>
    <w:rsid w:val="0079162F"/>
    <w:rsid w:val="0079296E"/>
    <w:rsid w:val="00792E3B"/>
    <w:rsid w:val="007931A4"/>
    <w:rsid w:val="00794924"/>
    <w:rsid w:val="007A02F8"/>
    <w:rsid w:val="007A0BC2"/>
    <w:rsid w:val="007A1F44"/>
    <w:rsid w:val="007A23FF"/>
    <w:rsid w:val="007A295B"/>
    <w:rsid w:val="007A3424"/>
    <w:rsid w:val="007A35EF"/>
    <w:rsid w:val="007A43A2"/>
    <w:rsid w:val="007A4D04"/>
    <w:rsid w:val="007A6FB2"/>
    <w:rsid w:val="007A7A96"/>
    <w:rsid w:val="007B03AF"/>
    <w:rsid w:val="007B1543"/>
    <w:rsid w:val="007B1AC0"/>
    <w:rsid w:val="007B1B28"/>
    <w:rsid w:val="007B270A"/>
    <w:rsid w:val="007B27CA"/>
    <w:rsid w:val="007B2D3B"/>
    <w:rsid w:val="007B52CD"/>
    <w:rsid w:val="007B6B6E"/>
    <w:rsid w:val="007B7DC1"/>
    <w:rsid w:val="007B7EDB"/>
    <w:rsid w:val="007C19AD"/>
    <w:rsid w:val="007C3598"/>
    <w:rsid w:val="007C3FA8"/>
    <w:rsid w:val="007C5B06"/>
    <w:rsid w:val="007C68DA"/>
    <w:rsid w:val="007C7B9F"/>
    <w:rsid w:val="007D05C2"/>
    <w:rsid w:val="007D229A"/>
    <w:rsid w:val="007D2F44"/>
    <w:rsid w:val="007D2F4D"/>
    <w:rsid w:val="007D303B"/>
    <w:rsid w:val="007D408A"/>
    <w:rsid w:val="007D4178"/>
    <w:rsid w:val="007D45B0"/>
    <w:rsid w:val="007D4D33"/>
    <w:rsid w:val="007D5680"/>
    <w:rsid w:val="007D7175"/>
    <w:rsid w:val="007D7D2D"/>
    <w:rsid w:val="007E06E0"/>
    <w:rsid w:val="007E1369"/>
    <w:rsid w:val="007E1A1B"/>
    <w:rsid w:val="007E1A88"/>
    <w:rsid w:val="007E234C"/>
    <w:rsid w:val="007E340C"/>
    <w:rsid w:val="007E36E5"/>
    <w:rsid w:val="007E4C88"/>
    <w:rsid w:val="007E51AF"/>
    <w:rsid w:val="007E585E"/>
    <w:rsid w:val="007E7DDF"/>
    <w:rsid w:val="007F117C"/>
    <w:rsid w:val="007F11C8"/>
    <w:rsid w:val="007F1CFB"/>
    <w:rsid w:val="007F2003"/>
    <w:rsid w:val="007F220B"/>
    <w:rsid w:val="007F27DD"/>
    <w:rsid w:val="007F2B01"/>
    <w:rsid w:val="007F43BF"/>
    <w:rsid w:val="007F6880"/>
    <w:rsid w:val="007F75DD"/>
    <w:rsid w:val="007F76B4"/>
    <w:rsid w:val="008001B4"/>
    <w:rsid w:val="00800769"/>
    <w:rsid w:val="00800ED2"/>
    <w:rsid w:val="008013DF"/>
    <w:rsid w:val="00801F70"/>
    <w:rsid w:val="00802BA5"/>
    <w:rsid w:val="00802E74"/>
    <w:rsid w:val="00804B92"/>
    <w:rsid w:val="00804E21"/>
    <w:rsid w:val="00805092"/>
    <w:rsid w:val="00805A9E"/>
    <w:rsid w:val="00806AAF"/>
    <w:rsid w:val="008070AC"/>
    <w:rsid w:val="008101FD"/>
    <w:rsid w:val="00810A3B"/>
    <w:rsid w:val="00810D8D"/>
    <w:rsid w:val="00811835"/>
    <w:rsid w:val="00813E77"/>
    <w:rsid w:val="008153F1"/>
    <w:rsid w:val="0081581D"/>
    <w:rsid w:val="008172BE"/>
    <w:rsid w:val="00817B71"/>
    <w:rsid w:val="008200A5"/>
    <w:rsid w:val="00820244"/>
    <w:rsid w:val="00820CE6"/>
    <w:rsid w:val="008221B3"/>
    <w:rsid w:val="0082248E"/>
    <w:rsid w:val="008238B2"/>
    <w:rsid w:val="00824FCE"/>
    <w:rsid w:val="00824FDF"/>
    <w:rsid w:val="00825125"/>
    <w:rsid w:val="008257CC"/>
    <w:rsid w:val="008274BF"/>
    <w:rsid w:val="00830BCC"/>
    <w:rsid w:val="00830DC3"/>
    <w:rsid w:val="00831555"/>
    <w:rsid w:val="00831F52"/>
    <w:rsid w:val="00832154"/>
    <w:rsid w:val="00832F5C"/>
    <w:rsid w:val="008359E0"/>
    <w:rsid w:val="0083741C"/>
    <w:rsid w:val="008376F6"/>
    <w:rsid w:val="00837C0C"/>
    <w:rsid w:val="00837D5B"/>
    <w:rsid w:val="00840607"/>
    <w:rsid w:val="00841CD2"/>
    <w:rsid w:val="008421BE"/>
    <w:rsid w:val="008426FB"/>
    <w:rsid w:val="00842B77"/>
    <w:rsid w:val="0084309F"/>
    <w:rsid w:val="00845C12"/>
    <w:rsid w:val="008469D9"/>
    <w:rsid w:val="00846DC0"/>
    <w:rsid w:val="008474A7"/>
    <w:rsid w:val="008502B7"/>
    <w:rsid w:val="008506B6"/>
    <w:rsid w:val="00850AE0"/>
    <w:rsid w:val="008519DE"/>
    <w:rsid w:val="008524D2"/>
    <w:rsid w:val="00852E19"/>
    <w:rsid w:val="008531B1"/>
    <w:rsid w:val="008535BD"/>
    <w:rsid w:val="00853E74"/>
    <w:rsid w:val="00855FCC"/>
    <w:rsid w:val="00856833"/>
    <w:rsid w:val="00856840"/>
    <w:rsid w:val="0086087C"/>
    <w:rsid w:val="00860D8E"/>
    <w:rsid w:val="00861AB4"/>
    <w:rsid w:val="0086275E"/>
    <w:rsid w:val="008627BE"/>
    <w:rsid w:val="00863735"/>
    <w:rsid w:val="00864440"/>
    <w:rsid w:val="00864D76"/>
    <w:rsid w:val="008650FC"/>
    <w:rsid w:val="00866EB3"/>
    <w:rsid w:val="0086701A"/>
    <w:rsid w:val="00867A1F"/>
    <w:rsid w:val="00867BD2"/>
    <w:rsid w:val="00870759"/>
    <w:rsid w:val="00870C6C"/>
    <w:rsid w:val="008712FD"/>
    <w:rsid w:val="008716A1"/>
    <w:rsid w:val="00872D3F"/>
    <w:rsid w:val="008733E4"/>
    <w:rsid w:val="00873921"/>
    <w:rsid w:val="00873F15"/>
    <w:rsid w:val="00874096"/>
    <w:rsid w:val="008756A4"/>
    <w:rsid w:val="00875F73"/>
    <w:rsid w:val="00876D65"/>
    <w:rsid w:val="00877BC0"/>
    <w:rsid w:val="00880F30"/>
    <w:rsid w:val="0088306A"/>
    <w:rsid w:val="008833E8"/>
    <w:rsid w:val="00884ED4"/>
    <w:rsid w:val="008856CA"/>
    <w:rsid w:val="00887B48"/>
    <w:rsid w:val="0089176E"/>
    <w:rsid w:val="008917E0"/>
    <w:rsid w:val="00892365"/>
    <w:rsid w:val="00892BE5"/>
    <w:rsid w:val="0089387C"/>
    <w:rsid w:val="00893E77"/>
    <w:rsid w:val="0089444E"/>
    <w:rsid w:val="008949DF"/>
    <w:rsid w:val="008951DB"/>
    <w:rsid w:val="00896C81"/>
    <w:rsid w:val="00896D83"/>
    <w:rsid w:val="008A0AB2"/>
    <w:rsid w:val="008A0CFC"/>
    <w:rsid w:val="008A0D19"/>
    <w:rsid w:val="008A12FE"/>
    <w:rsid w:val="008A20B0"/>
    <w:rsid w:val="008A28B6"/>
    <w:rsid w:val="008A2BB1"/>
    <w:rsid w:val="008A3466"/>
    <w:rsid w:val="008A389F"/>
    <w:rsid w:val="008A38C1"/>
    <w:rsid w:val="008A3C48"/>
    <w:rsid w:val="008A3D02"/>
    <w:rsid w:val="008A4BA7"/>
    <w:rsid w:val="008A5940"/>
    <w:rsid w:val="008A59F1"/>
    <w:rsid w:val="008A62CD"/>
    <w:rsid w:val="008A70C2"/>
    <w:rsid w:val="008A73B2"/>
    <w:rsid w:val="008B043F"/>
    <w:rsid w:val="008B0808"/>
    <w:rsid w:val="008B0AEC"/>
    <w:rsid w:val="008B1E53"/>
    <w:rsid w:val="008B1E5B"/>
    <w:rsid w:val="008B2B57"/>
    <w:rsid w:val="008B389D"/>
    <w:rsid w:val="008B3C5C"/>
    <w:rsid w:val="008B4D37"/>
    <w:rsid w:val="008B5299"/>
    <w:rsid w:val="008B5A5F"/>
    <w:rsid w:val="008B5AB0"/>
    <w:rsid w:val="008B6054"/>
    <w:rsid w:val="008B70EE"/>
    <w:rsid w:val="008B711A"/>
    <w:rsid w:val="008B7495"/>
    <w:rsid w:val="008B7B08"/>
    <w:rsid w:val="008C0318"/>
    <w:rsid w:val="008C0F86"/>
    <w:rsid w:val="008C13F0"/>
    <w:rsid w:val="008C1F26"/>
    <w:rsid w:val="008C2A3A"/>
    <w:rsid w:val="008C336F"/>
    <w:rsid w:val="008C3387"/>
    <w:rsid w:val="008C38CC"/>
    <w:rsid w:val="008C4C7E"/>
    <w:rsid w:val="008C5C46"/>
    <w:rsid w:val="008C6184"/>
    <w:rsid w:val="008C6F8E"/>
    <w:rsid w:val="008C785E"/>
    <w:rsid w:val="008D00A9"/>
    <w:rsid w:val="008D0AFB"/>
    <w:rsid w:val="008D1511"/>
    <w:rsid w:val="008D32DF"/>
    <w:rsid w:val="008D35E9"/>
    <w:rsid w:val="008D3959"/>
    <w:rsid w:val="008D3966"/>
    <w:rsid w:val="008D4352"/>
    <w:rsid w:val="008D60BC"/>
    <w:rsid w:val="008D6D7B"/>
    <w:rsid w:val="008D75DB"/>
    <w:rsid w:val="008D7EB7"/>
    <w:rsid w:val="008E0EB8"/>
    <w:rsid w:val="008E10A6"/>
    <w:rsid w:val="008E1271"/>
    <w:rsid w:val="008E1F2F"/>
    <w:rsid w:val="008E2251"/>
    <w:rsid w:val="008E24B3"/>
    <w:rsid w:val="008E24CA"/>
    <w:rsid w:val="008E2F6E"/>
    <w:rsid w:val="008E379C"/>
    <w:rsid w:val="008E38AD"/>
    <w:rsid w:val="008E3EEC"/>
    <w:rsid w:val="008E5BF2"/>
    <w:rsid w:val="008E5C81"/>
    <w:rsid w:val="008E6711"/>
    <w:rsid w:val="008E6ADC"/>
    <w:rsid w:val="008E7658"/>
    <w:rsid w:val="008F0A38"/>
    <w:rsid w:val="008F0F84"/>
    <w:rsid w:val="008F1014"/>
    <w:rsid w:val="008F11C9"/>
    <w:rsid w:val="008F23D8"/>
    <w:rsid w:val="008F269B"/>
    <w:rsid w:val="008F2FD5"/>
    <w:rsid w:val="008F37E5"/>
    <w:rsid w:val="008F48C2"/>
    <w:rsid w:val="008F57B9"/>
    <w:rsid w:val="008F5840"/>
    <w:rsid w:val="008F5EEF"/>
    <w:rsid w:val="008F66FE"/>
    <w:rsid w:val="008F72CC"/>
    <w:rsid w:val="008F72CD"/>
    <w:rsid w:val="00903802"/>
    <w:rsid w:val="00904D6B"/>
    <w:rsid w:val="00906286"/>
    <w:rsid w:val="0090696D"/>
    <w:rsid w:val="00906CD6"/>
    <w:rsid w:val="00906E4D"/>
    <w:rsid w:val="00906F31"/>
    <w:rsid w:val="009078B3"/>
    <w:rsid w:val="00907A77"/>
    <w:rsid w:val="00907E00"/>
    <w:rsid w:val="0091088D"/>
    <w:rsid w:val="00910FC9"/>
    <w:rsid w:val="0091291A"/>
    <w:rsid w:val="0091326C"/>
    <w:rsid w:val="00913612"/>
    <w:rsid w:val="0091366A"/>
    <w:rsid w:val="00913824"/>
    <w:rsid w:val="00915757"/>
    <w:rsid w:val="009159B3"/>
    <w:rsid w:val="00916181"/>
    <w:rsid w:val="009163DE"/>
    <w:rsid w:val="009204C5"/>
    <w:rsid w:val="00921246"/>
    <w:rsid w:val="0092180D"/>
    <w:rsid w:val="00922A7D"/>
    <w:rsid w:val="009232C9"/>
    <w:rsid w:val="00923608"/>
    <w:rsid w:val="009238E5"/>
    <w:rsid w:val="00923F12"/>
    <w:rsid w:val="009245C6"/>
    <w:rsid w:val="00924C66"/>
    <w:rsid w:val="00924FF8"/>
    <w:rsid w:val="00925BA8"/>
    <w:rsid w:val="00926DA7"/>
    <w:rsid w:val="00927476"/>
    <w:rsid w:val="00927CA9"/>
    <w:rsid w:val="00927F8B"/>
    <w:rsid w:val="009308C5"/>
    <w:rsid w:val="0093094D"/>
    <w:rsid w:val="0093117F"/>
    <w:rsid w:val="00931263"/>
    <w:rsid w:val="009326D1"/>
    <w:rsid w:val="009328C7"/>
    <w:rsid w:val="0093294C"/>
    <w:rsid w:val="009331F3"/>
    <w:rsid w:val="009336EC"/>
    <w:rsid w:val="00933F56"/>
    <w:rsid w:val="00934C13"/>
    <w:rsid w:val="00935228"/>
    <w:rsid w:val="009355A2"/>
    <w:rsid w:val="00935693"/>
    <w:rsid w:val="00935EEE"/>
    <w:rsid w:val="00935F9E"/>
    <w:rsid w:val="00936511"/>
    <w:rsid w:val="00936D98"/>
    <w:rsid w:val="009376AA"/>
    <w:rsid w:val="009400D0"/>
    <w:rsid w:val="00942C80"/>
    <w:rsid w:val="00942CA8"/>
    <w:rsid w:val="00943197"/>
    <w:rsid w:val="009435F2"/>
    <w:rsid w:val="009443A1"/>
    <w:rsid w:val="00944741"/>
    <w:rsid w:val="00945180"/>
    <w:rsid w:val="00945438"/>
    <w:rsid w:val="009457F4"/>
    <w:rsid w:val="0094590C"/>
    <w:rsid w:val="00946355"/>
    <w:rsid w:val="009468B7"/>
    <w:rsid w:val="0094724E"/>
    <w:rsid w:val="00947973"/>
    <w:rsid w:val="00947A88"/>
    <w:rsid w:val="00947BE6"/>
    <w:rsid w:val="0095048D"/>
    <w:rsid w:val="00951ADB"/>
    <w:rsid w:val="00951D92"/>
    <w:rsid w:val="00952091"/>
    <w:rsid w:val="0095311F"/>
    <w:rsid w:val="0095380C"/>
    <w:rsid w:val="00954353"/>
    <w:rsid w:val="00954ABF"/>
    <w:rsid w:val="00955705"/>
    <w:rsid w:val="00955C0A"/>
    <w:rsid w:val="00955C4F"/>
    <w:rsid w:val="00956E9F"/>
    <w:rsid w:val="00957747"/>
    <w:rsid w:val="00961536"/>
    <w:rsid w:val="0096231F"/>
    <w:rsid w:val="009657F1"/>
    <w:rsid w:val="0096625D"/>
    <w:rsid w:val="009709F8"/>
    <w:rsid w:val="00970B10"/>
    <w:rsid w:val="00971698"/>
    <w:rsid w:val="00972929"/>
    <w:rsid w:val="00972F91"/>
    <w:rsid w:val="00973827"/>
    <w:rsid w:val="00974161"/>
    <w:rsid w:val="009742D3"/>
    <w:rsid w:val="009754D5"/>
    <w:rsid w:val="009778C9"/>
    <w:rsid w:val="00977BA7"/>
    <w:rsid w:val="00980517"/>
    <w:rsid w:val="0098194F"/>
    <w:rsid w:val="009826C8"/>
    <w:rsid w:val="009830D3"/>
    <w:rsid w:val="00983550"/>
    <w:rsid w:val="009836E4"/>
    <w:rsid w:val="0098412F"/>
    <w:rsid w:val="0098447A"/>
    <w:rsid w:val="00985F28"/>
    <w:rsid w:val="00986149"/>
    <w:rsid w:val="00986176"/>
    <w:rsid w:val="00986E7F"/>
    <w:rsid w:val="00987536"/>
    <w:rsid w:val="0098780E"/>
    <w:rsid w:val="009904BB"/>
    <w:rsid w:val="00990BD5"/>
    <w:rsid w:val="0099196F"/>
    <w:rsid w:val="00992B98"/>
    <w:rsid w:val="0099359F"/>
    <w:rsid w:val="00993F93"/>
    <w:rsid w:val="00994871"/>
    <w:rsid w:val="00994E08"/>
    <w:rsid w:val="009951F9"/>
    <w:rsid w:val="00995C95"/>
    <w:rsid w:val="00995E85"/>
    <w:rsid w:val="00996468"/>
    <w:rsid w:val="00996876"/>
    <w:rsid w:val="00996FFA"/>
    <w:rsid w:val="0099729E"/>
    <w:rsid w:val="009973F1"/>
    <w:rsid w:val="009973F3"/>
    <w:rsid w:val="009A010D"/>
    <w:rsid w:val="009A0C6F"/>
    <w:rsid w:val="009A0DE6"/>
    <w:rsid w:val="009A14EF"/>
    <w:rsid w:val="009A2DF9"/>
    <w:rsid w:val="009A3A86"/>
    <w:rsid w:val="009A4869"/>
    <w:rsid w:val="009A6A6B"/>
    <w:rsid w:val="009B0465"/>
    <w:rsid w:val="009B0B9E"/>
    <w:rsid w:val="009B1EF9"/>
    <w:rsid w:val="009B20EA"/>
    <w:rsid w:val="009B233E"/>
    <w:rsid w:val="009B26AC"/>
    <w:rsid w:val="009B37E2"/>
    <w:rsid w:val="009B4519"/>
    <w:rsid w:val="009B506B"/>
    <w:rsid w:val="009B57EF"/>
    <w:rsid w:val="009B5B85"/>
    <w:rsid w:val="009B7204"/>
    <w:rsid w:val="009C0074"/>
    <w:rsid w:val="009C0564"/>
    <w:rsid w:val="009C2685"/>
    <w:rsid w:val="009C39BC"/>
    <w:rsid w:val="009C4967"/>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0BAD"/>
    <w:rsid w:val="009E19A2"/>
    <w:rsid w:val="009E2624"/>
    <w:rsid w:val="009E2DBE"/>
    <w:rsid w:val="009E3AFD"/>
    <w:rsid w:val="009E3CDD"/>
    <w:rsid w:val="009E44EA"/>
    <w:rsid w:val="009E4B16"/>
    <w:rsid w:val="009E5C60"/>
    <w:rsid w:val="009E64DB"/>
    <w:rsid w:val="009E6794"/>
    <w:rsid w:val="009E6A11"/>
    <w:rsid w:val="009E7189"/>
    <w:rsid w:val="009E7E46"/>
    <w:rsid w:val="009E7FC1"/>
    <w:rsid w:val="009F01E1"/>
    <w:rsid w:val="009F0B4D"/>
    <w:rsid w:val="009F0B98"/>
    <w:rsid w:val="009F1096"/>
    <w:rsid w:val="009F150E"/>
    <w:rsid w:val="009F27AD"/>
    <w:rsid w:val="009F2AD3"/>
    <w:rsid w:val="009F3FB5"/>
    <w:rsid w:val="009F521F"/>
    <w:rsid w:val="009F553C"/>
    <w:rsid w:val="009F59F8"/>
    <w:rsid w:val="009F7AA1"/>
    <w:rsid w:val="00A005B0"/>
    <w:rsid w:val="00A01DEF"/>
    <w:rsid w:val="00A01F17"/>
    <w:rsid w:val="00A022A5"/>
    <w:rsid w:val="00A03A22"/>
    <w:rsid w:val="00A04634"/>
    <w:rsid w:val="00A05B6C"/>
    <w:rsid w:val="00A06119"/>
    <w:rsid w:val="00A07A48"/>
    <w:rsid w:val="00A108EE"/>
    <w:rsid w:val="00A10B65"/>
    <w:rsid w:val="00A10BB8"/>
    <w:rsid w:val="00A1200D"/>
    <w:rsid w:val="00A137E4"/>
    <w:rsid w:val="00A13A2A"/>
    <w:rsid w:val="00A14813"/>
    <w:rsid w:val="00A14D60"/>
    <w:rsid w:val="00A1566A"/>
    <w:rsid w:val="00A165BF"/>
    <w:rsid w:val="00A169CD"/>
    <w:rsid w:val="00A172E8"/>
    <w:rsid w:val="00A179FF"/>
    <w:rsid w:val="00A201E3"/>
    <w:rsid w:val="00A2114C"/>
    <w:rsid w:val="00A21A36"/>
    <w:rsid w:val="00A22CC4"/>
    <w:rsid w:val="00A23DBA"/>
    <w:rsid w:val="00A25294"/>
    <w:rsid w:val="00A254EE"/>
    <w:rsid w:val="00A25BE7"/>
    <w:rsid w:val="00A27008"/>
    <w:rsid w:val="00A2799C"/>
    <w:rsid w:val="00A27CDF"/>
    <w:rsid w:val="00A305D2"/>
    <w:rsid w:val="00A309C6"/>
    <w:rsid w:val="00A30D13"/>
    <w:rsid w:val="00A31040"/>
    <w:rsid w:val="00A314F9"/>
    <w:rsid w:val="00A319D0"/>
    <w:rsid w:val="00A32316"/>
    <w:rsid w:val="00A32FB6"/>
    <w:rsid w:val="00A33172"/>
    <w:rsid w:val="00A3432B"/>
    <w:rsid w:val="00A346BA"/>
    <w:rsid w:val="00A34C67"/>
    <w:rsid w:val="00A34D62"/>
    <w:rsid w:val="00A34FBC"/>
    <w:rsid w:val="00A358B9"/>
    <w:rsid w:val="00A3611D"/>
    <w:rsid w:val="00A36339"/>
    <w:rsid w:val="00A366E4"/>
    <w:rsid w:val="00A36E39"/>
    <w:rsid w:val="00A413F0"/>
    <w:rsid w:val="00A41F8C"/>
    <w:rsid w:val="00A4376F"/>
    <w:rsid w:val="00A447EE"/>
    <w:rsid w:val="00A44E1D"/>
    <w:rsid w:val="00A4549F"/>
    <w:rsid w:val="00A45B9B"/>
    <w:rsid w:val="00A462FE"/>
    <w:rsid w:val="00A467F9"/>
    <w:rsid w:val="00A501C9"/>
    <w:rsid w:val="00A50506"/>
    <w:rsid w:val="00A5162B"/>
    <w:rsid w:val="00A52668"/>
    <w:rsid w:val="00A52EB2"/>
    <w:rsid w:val="00A53F55"/>
    <w:rsid w:val="00A5417B"/>
    <w:rsid w:val="00A54599"/>
    <w:rsid w:val="00A54B82"/>
    <w:rsid w:val="00A569D4"/>
    <w:rsid w:val="00A57A04"/>
    <w:rsid w:val="00A57F1A"/>
    <w:rsid w:val="00A60163"/>
    <w:rsid w:val="00A6038D"/>
    <w:rsid w:val="00A60CF0"/>
    <w:rsid w:val="00A61429"/>
    <w:rsid w:val="00A61514"/>
    <w:rsid w:val="00A61645"/>
    <w:rsid w:val="00A62080"/>
    <w:rsid w:val="00A62A47"/>
    <w:rsid w:val="00A62A62"/>
    <w:rsid w:val="00A630A2"/>
    <w:rsid w:val="00A632B8"/>
    <w:rsid w:val="00A63BF3"/>
    <w:rsid w:val="00A64942"/>
    <w:rsid w:val="00A65911"/>
    <w:rsid w:val="00A65FA6"/>
    <w:rsid w:val="00A6643C"/>
    <w:rsid w:val="00A67544"/>
    <w:rsid w:val="00A7075B"/>
    <w:rsid w:val="00A71CE6"/>
    <w:rsid w:val="00A71D23"/>
    <w:rsid w:val="00A7333A"/>
    <w:rsid w:val="00A73D0D"/>
    <w:rsid w:val="00A742C0"/>
    <w:rsid w:val="00A74A92"/>
    <w:rsid w:val="00A75CC1"/>
    <w:rsid w:val="00A75E88"/>
    <w:rsid w:val="00A76FCF"/>
    <w:rsid w:val="00A8056E"/>
    <w:rsid w:val="00A82D58"/>
    <w:rsid w:val="00A8305A"/>
    <w:rsid w:val="00A8399D"/>
    <w:rsid w:val="00A83E3D"/>
    <w:rsid w:val="00A8443A"/>
    <w:rsid w:val="00A84496"/>
    <w:rsid w:val="00A846ED"/>
    <w:rsid w:val="00A8479C"/>
    <w:rsid w:val="00A8557B"/>
    <w:rsid w:val="00A85875"/>
    <w:rsid w:val="00A85A05"/>
    <w:rsid w:val="00A85F38"/>
    <w:rsid w:val="00A86D63"/>
    <w:rsid w:val="00A87797"/>
    <w:rsid w:val="00A878D4"/>
    <w:rsid w:val="00A87ABA"/>
    <w:rsid w:val="00A90A1B"/>
    <w:rsid w:val="00A90E72"/>
    <w:rsid w:val="00A922A2"/>
    <w:rsid w:val="00A9327B"/>
    <w:rsid w:val="00A93B69"/>
    <w:rsid w:val="00A94054"/>
    <w:rsid w:val="00A963C7"/>
    <w:rsid w:val="00A97683"/>
    <w:rsid w:val="00AA1626"/>
    <w:rsid w:val="00AA1C25"/>
    <w:rsid w:val="00AA3DB7"/>
    <w:rsid w:val="00AA51F5"/>
    <w:rsid w:val="00AA5E3B"/>
    <w:rsid w:val="00AA68B4"/>
    <w:rsid w:val="00AB0543"/>
    <w:rsid w:val="00AB0AC9"/>
    <w:rsid w:val="00AB185A"/>
    <w:rsid w:val="00AB1BA7"/>
    <w:rsid w:val="00AB1E04"/>
    <w:rsid w:val="00AB2940"/>
    <w:rsid w:val="00AB29CF"/>
    <w:rsid w:val="00AB3113"/>
    <w:rsid w:val="00AB3231"/>
    <w:rsid w:val="00AB348A"/>
    <w:rsid w:val="00AB3F38"/>
    <w:rsid w:val="00AB43EC"/>
    <w:rsid w:val="00AB4437"/>
    <w:rsid w:val="00AB4BF4"/>
    <w:rsid w:val="00AB5ADF"/>
    <w:rsid w:val="00AB5E57"/>
    <w:rsid w:val="00AB6AED"/>
    <w:rsid w:val="00AB7175"/>
    <w:rsid w:val="00AB725F"/>
    <w:rsid w:val="00AC0705"/>
    <w:rsid w:val="00AC109B"/>
    <w:rsid w:val="00AC3AB9"/>
    <w:rsid w:val="00AC4933"/>
    <w:rsid w:val="00AC51BC"/>
    <w:rsid w:val="00AC6915"/>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39B"/>
    <w:rsid w:val="00AE149E"/>
    <w:rsid w:val="00AE14A0"/>
    <w:rsid w:val="00AE162A"/>
    <w:rsid w:val="00AE1FC3"/>
    <w:rsid w:val="00AE22F2"/>
    <w:rsid w:val="00AE29FC"/>
    <w:rsid w:val="00AE2F3F"/>
    <w:rsid w:val="00AE3B4E"/>
    <w:rsid w:val="00AE4796"/>
    <w:rsid w:val="00AE4887"/>
    <w:rsid w:val="00AE563B"/>
    <w:rsid w:val="00AE58C6"/>
    <w:rsid w:val="00AE59EC"/>
    <w:rsid w:val="00AE67B3"/>
    <w:rsid w:val="00AE6D7A"/>
    <w:rsid w:val="00AE7864"/>
    <w:rsid w:val="00AE7949"/>
    <w:rsid w:val="00AF2503"/>
    <w:rsid w:val="00AF25D5"/>
    <w:rsid w:val="00AF2B30"/>
    <w:rsid w:val="00AF3DBB"/>
    <w:rsid w:val="00AF5194"/>
    <w:rsid w:val="00AF53EF"/>
    <w:rsid w:val="00AF73C3"/>
    <w:rsid w:val="00AF795C"/>
    <w:rsid w:val="00B0004B"/>
    <w:rsid w:val="00B00304"/>
    <w:rsid w:val="00B00752"/>
    <w:rsid w:val="00B026C1"/>
    <w:rsid w:val="00B02B9C"/>
    <w:rsid w:val="00B0353B"/>
    <w:rsid w:val="00B03A36"/>
    <w:rsid w:val="00B03D9D"/>
    <w:rsid w:val="00B040B2"/>
    <w:rsid w:val="00B06E56"/>
    <w:rsid w:val="00B07DF2"/>
    <w:rsid w:val="00B10558"/>
    <w:rsid w:val="00B1102A"/>
    <w:rsid w:val="00B113B3"/>
    <w:rsid w:val="00B1249E"/>
    <w:rsid w:val="00B156A9"/>
    <w:rsid w:val="00B15F83"/>
    <w:rsid w:val="00B160FF"/>
    <w:rsid w:val="00B16322"/>
    <w:rsid w:val="00B1662E"/>
    <w:rsid w:val="00B16A6F"/>
    <w:rsid w:val="00B22C0D"/>
    <w:rsid w:val="00B23AF4"/>
    <w:rsid w:val="00B23C15"/>
    <w:rsid w:val="00B23E6C"/>
    <w:rsid w:val="00B2425C"/>
    <w:rsid w:val="00B25762"/>
    <w:rsid w:val="00B25B40"/>
    <w:rsid w:val="00B25FDE"/>
    <w:rsid w:val="00B26AB0"/>
    <w:rsid w:val="00B26AD2"/>
    <w:rsid w:val="00B26CA2"/>
    <w:rsid w:val="00B30B4E"/>
    <w:rsid w:val="00B31246"/>
    <w:rsid w:val="00B31928"/>
    <w:rsid w:val="00B326FF"/>
    <w:rsid w:val="00B33190"/>
    <w:rsid w:val="00B340AA"/>
    <w:rsid w:val="00B3475F"/>
    <w:rsid w:val="00B34A9F"/>
    <w:rsid w:val="00B34B80"/>
    <w:rsid w:val="00B35CDA"/>
    <w:rsid w:val="00B37D97"/>
    <w:rsid w:val="00B4020B"/>
    <w:rsid w:val="00B41184"/>
    <w:rsid w:val="00B411BD"/>
    <w:rsid w:val="00B41559"/>
    <w:rsid w:val="00B418E8"/>
    <w:rsid w:val="00B42073"/>
    <w:rsid w:val="00B42285"/>
    <w:rsid w:val="00B4274B"/>
    <w:rsid w:val="00B429EB"/>
    <w:rsid w:val="00B435B1"/>
    <w:rsid w:val="00B4367F"/>
    <w:rsid w:val="00B438BA"/>
    <w:rsid w:val="00B44F99"/>
    <w:rsid w:val="00B45876"/>
    <w:rsid w:val="00B46F36"/>
    <w:rsid w:val="00B471CF"/>
    <w:rsid w:val="00B51542"/>
    <w:rsid w:val="00B51D1D"/>
    <w:rsid w:val="00B5310E"/>
    <w:rsid w:val="00B54ACC"/>
    <w:rsid w:val="00B54DCB"/>
    <w:rsid w:val="00B55AC2"/>
    <w:rsid w:val="00B560C9"/>
    <w:rsid w:val="00B56533"/>
    <w:rsid w:val="00B56B27"/>
    <w:rsid w:val="00B56CFC"/>
    <w:rsid w:val="00B57777"/>
    <w:rsid w:val="00B57A17"/>
    <w:rsid w:val="00B6012C"/>
    <w:rsid w:val="00B61BE2"/>
    <w:rsid w:val="00B6266F"/>
    <w:rsid w:val="00B62E0B"/>
    <w:rsid w:val="00B63C32"/>
    <w:rsid w:val="00B63CF6"/>
    <w:rsid w:val="00B63F39"/>
    <w:rsid w:val="00B64434"/>
    <w:rsid w:val="00B66E6F"/>
    <w:rsid w:val="00B711CE"/>
    <w:rsid w:val="00B71C38"/>
    <w:rsid w:val="00B71DC8"/>
    <w:rsid w:val="00B732C4"/>
    <w:rsid w:val="00B73B82"/>
    <w:rsid w:val="00B73CB0"/>
    <w:rsid w:val="00B746C6"/>
    <w:rsid w:val="00B74AD9"/>
    <w:rsid w:val="00B7604C"/>
    <w:rsid w:val="00B7652C"/>
    <w:rsid w:val="00B766BF"/>
    <w:rsid w:val="00B76FA6"/>
    <w:rsid w:val="00B80910"/>
    <w:rsid w:val="00B817A1"/>
    <w:rsid w:val="00B818F4"/>
    <w:rsid w:val="00B81BC9"/>
    <w:rsid w:val="00B81FDB"/>
    <w:rsid w:val="00B8222F"/>
    <w:rsid w:val="00B82615"/>
    <w:rsid w:val="00B833E8"/>
    <w:rsid w:val="00B83444"/>
    <w:rsid w:val="00B836ED"/>
    <w:rsid w:val="00B83A27"/>
    <w:rsid w:val="00B853BE"/>
    <w:rsid w:val="00B8582D"/>
    <w:rsid w:val="00B86476"/>
    <w:rsid w:val="00B86A3D"/>
    <w:rsid w:val="00B875C7"/>
    <w:rsid w:val="00B90D10"/>
    <w:rsid w:val="00B90FE5"/>
    <w:rsid w:val="00B919AD"/>
    <w:rsid w:val="00B91A2B"/>
    <w:rsid w:val="00B93204"/>
    <w:rsid w:val="00B93D1B"/>
    <w:rsid w:val="00B94E17"/>
    <w:rsid w:val="00B957FE"/>
    <w:rsid w:val="00B95F02"/>
    <w:rsid w:val="00B96646"/>
    <w:rsid w:val="00B96BEF"/>
    <w:rsid w:val="00B96FC0"/>
    <w:rsid w:val="00B97260"/>
    <w:rsid w:val="00B97A20"/>
    <w:rsid w:val="00B97A69"/>
    <w:rsid w:val="00BA0632"/>
    <w:rsid w:val="00BA0AAA"/>
    <w:rsid w:val="00BA0DFB"/>
    <w:rsid w:val="00BA253A"/>
    <w:rsid w:val="00BA2FEF"/>
    <w:rsid w:val="00BA3AB8"/>
    <w:rsid w:val="00BA422F"/>
    <w:rsid w:val="00BA652F"/>
    <w:rsid w:val="00BB0907"/>
    <w:rsid w:val="00BB105A"/>
    <w:rsid w:val="00BB1399"/>
    <w:rsid w:val="00BB1548"/>
    <w:rsid w:val="00BB15E0"/>
    <w:rsid w:val="00BB1AD9"/>
    <w:rsid w:val="00BB1CE7"/>
    <w:rsid w:val="00BB2A70"/>
    <w:rsid w:val="00BB2FD3"/>
    <w:rsid w:val="00BB2FDF"/>
    <w:rsid w:val="00BB2FFF"/>
    <w:rsid w:val="00BB5FCB"/>
    <w:rsid w:val="00BB604B"/>
    <w:rsid w:val="00BC00EC"/>
    <w:rsid w:val="00BC08C5"/>
    <w:rsid w:val="00BC12FB"/>
    <w:rsid w:val="00BC1AB6"/>
    <w:rsid w:val="00BC1C3C"/>
    <w:rsid w:val="00BC2F73"/>
    <w:rsid w:val="00BC307F"/>
    <w:rsid w:val="00BC3159"/>
    <w:rsid w:val="00BC3257"/>
    <w:rsid w:val="00BC39DB"/>
    <w:rsid w:val="00BC3A32"/>
    <w:rsid w:val="00BC3B07"/>
    <w:rsid w:val="00BC46EF"/>
    <w:rsid w:val="00BC6FD6"/>
    <w:rsid w:val="00BD008E"/>
    <w:rsid w:val="00BD1CF3"/>
    <w:rsid w:val="00BD2F3B"/>
    <w:rsid w:val="00BD3372"/>
    <w:rsid w:val="00BD50AA"/>
    <w:rsid w:val="00BD5135"/>
    <w:rsid w:val="00BD7291"/>
    <w:rsid w:val="00BD7329"/>
    <w:rsid w:val="00BD7EA3"/>
    <w:rsid w:val="00BD7FE2"/>
    <w:rsid w:val="00BE0214"/>
    <w:rsid w:val="00BE052B"/>
    <w:rsid w:val="00BE0B19"/>
    <w:rsid w:val="00BE0DD8"/>
    <w:rsid w:val="00BE13F0"/>
    <w:rsid w:val="00BE1D82"/>
    <w:rsid w:val="00BE1EE4"/>
    <w:rsid w:val="00BE1F8B"/>
    <w:rsid w:val="00BE2B4F"/>
    <w:rsid w:val="00BE2F39"/>
    <w:rsid w:val="00BE332D"/>
    <w:rsid w:val="00BE3907"/>
    <w:rsid w:val="00BE3B0A"/>
    <w:rsid w:val="00BE3CF1"/>
    <w:rsid w:val="00BE3D40"/>
    <w:rsid w:val="00BE4B20"/>
    <w:rsid w:val="00BE5FC4"/>
    <w:rsid w:val="00BE7A81"/>
    <w:rsid w:val="00BE7C4D"/>
    <w:rsid w:val="00BE7F6A"/>
    <w:rsid w:val="00BF0274"/>
    <w:rsid w:val="00BF08C4"/>
    <w:rsid w:val="00BF0BAF"/>
    <w:rsid w:val="00BF19CE"/>
    <w:rsid w:val="00BF2B6F"/>
    <w:rsid w:val="00BF351A"/>
    <w:rsid w:val="00BF3593"/>
    <w:rsid w:val="00BF3914"/>
    <w:rsid w:val="00BF49B1"/>
    <w:rsid w:val="00BF4DA9"/>
    <w:rsid w:val="00BF5552"/>
    <w:rsid w:val="00BF6C98"/>
    <w:rsid w:val="00BF7150"/>
    <w:rsid w:val="00BF73F2"/>
    <w:rsid w:val="00C01671"/>
    <w:rsid w:val="00C02419"/>
    <w:rsid w:val="00C02766"/>
    <w:rsid w:val="00C031AC"/>
    <w:rsid w:val="00C03D1E"/>
    <w:rsid w:val="00C03EE8"/>
    <w:rsid w:val="00C043FB"/>
    <w:rsid w:val="00C05BEC"/>
    <w:rsid w:val="00C06E7D"/>
    <w:rsid w:val="00C07A53"/>
    <w:rsid w:val="00C1112B"/>
    <w:rsid w:val="00C11A88"/>
    <w:rsid w:val="00C12012"/>
    <w:rsid w:val="00C12874"/>
    <w:rsid w:val="00C12BC1"/>
    <w:rsid w:val="00C13BDA"/>
    <w:rsid w:val="00C13FFD"/>
    <w:rsid w:val="00C14632"/>
    <w:rsid w:val="00C15D37"/>
    <w:rsid w:val="00C166F6"/>
    <w:rsid w:val="00C16C30"/>
    <w:rsid w:val="00C2046B"/>
    <w:rsid w:val="00C20A00"/>
    <w:rsid w:val="00C21673"/>
    <w:rsid w:val="00C21C7A"/>
    <w:rsid w:val="00C23130"/>
    <w:rsid w:val="00C248AA"/>
    <w:rsid w:val="00C255A5"/>
    <w:rsid w:val="00C2584B"/>
    <w:rsid w:val="00C25942"/>
    <w:rsid w:val="00C25DD9"/>
    <w:rsid w:val="00C2663F"/>
    <w:rsid w:val="00C26C4F"/>
    <w:rsid w:val="00C26DB8"/>
    <w:rsid w:val="00C26F1A"/>
    <w:rsid w:val="00C3033C"/>
    <w:rsid w:val="00C32653"/>
    <w:rsid w:val="00C329E3"/>
    <w:rsid w:val="00C32D41"/>
    <w:rsid w:val="00C33975"/>
    <w:rsid w:val="00C3400F"/>
    <w:rsid w:val="00C34496"/>
    <w:rsid w:val="00C34B64"/>
    <w:rsid w:val="00C34B95"/>
    <w:rsid w:val="00C34C36"/>
    <w:rsid w:val="00C352B3"/>
    <w:rsid w:val="00C3654C"/>
    <w:rsid w:val="00C36BF5"/>
    <w:rsid w:val="00C36DBC"/>
    <w:rsid w:val="00C3702A"/>
    <w:rsid w:val="00C376BA"/>
    <w:rsid w:val="00C40373"/>
    <w:rsid w:val="00C4082D"/>
    <w:rsid w:val="00C409F1"/>
    <w:rsid w:val="00C40AE6"/>
    <w:rsid w:val="00C411AF"/>
    <w:rsid w:val="00C4138D"/>
    <w:rsid w:val="00C41E3A"/>
    <w:rsid w:val="00C4304C"/>
    <w:rsid w:val="00C43315"/>
    <w:rsid w:val="00C452F5"/>
    <w:rsid w:val="00C45778"/>
    <w:rsid w:val="00C46555"/>
    <w:rsid w:val="00C46B15"/>
    <w:rsid w:val="00C46F7D"/>
    <w:rsid w:val="00C479B5"/>
    <w:rsid w:val="00C50242"/>
    <w:rsid w:val="00C5034D"/>
    <w:rsid w:val="00C5050E"/>
    <w:rsid w:val="00C50E99"/>
    <w:rsid w:val="00C51388"/>
    <w:rsid w:val="00C5168E"/>
    <w:rsid w:val="00C52744"/>
    <w:rsid w:val="00C53EB3"/>
    <w:rsid w:val="00C542D4"/>
    <w:rsid w:val="00C543F7"/>
    <w:rsid w:val="00C54D71"/>
    <w:rsid w:val="00C563F5"/>
    <w:rsid w:val="00C570F7"/>
    <w:rsid w:val="00C61568"/>
    <w:rsid w:val="00C62CD5"/>
    <w:rsid w:val="00C63219"/>
    <w:rsid w:val="00C634C6"/>
    <w:rsid w:val="00C636E6"/>
    <w:rsid w:val="00C639D6"/>
    <w:rsid w:val="00C63F8E"/>
    <w:rsid w:val="00C647FB"/>
    <w:rsid w:val="00C64F88"/>
    <w:rsid w:val="00C654E0"/>
    <w:rsid w:val="00C67EAB"/>
    <w:rsid w:val="00C67F42"/>
    <w:rsid w:val="00C70DFF"/>
    <w:rsid w:val="00C75188"/>
    <w:rsid w:val="00C75A6B"/>
    <w:rsid w:val="00C763B6"/>
    <w:rsid w:val="00C7644F"/>
    <w:rsid w:val="00C7650F"/>
    <w:rsid w:val="00C768F6"/>
    <w:rsid w:val="00C80073"/>
    <w:rsid w:val="00C80DEA"/>
    <w:rsid w:val="00C832DC"/>
    <w:rsid w:val="00C8377F"/>
    <w:rsid w:val="00C846B7"/>
    <w:rsid w:val="00C8646D"/>
    <w:rsid w:val="00C86715"/>
    <w:rsid w:val="00C910C4"/>
    <w:rsid w:val="00C91DE3"/>
    <w:rsid w:val="00C92C7F"/>
    <w:rsid w:val="00C9369D"/>
    <w:rsid w:val="00C944FA"/>
    <w:rsid w:val="00C95854"/>
    <w:rsid w:val="00C95EFF"/>
    <w:rsid w:val="00C96E6F"/>
    <w:rsid w:val="00C97872"/>
    <w:rsid w:val="00CA0532"/>
    <w:rsid w:val="00CA0D73"/>
    <w:rsid w:val="00CA16B0"/>
    <w:rsid w:val="00CA2241"/>
    <w:rsid w:val="00CA2CFF"/>
    <w:rsid w:val="00CA3CDD"/>
    <w:rsid w:val="00CA403B"/>
    <w:rsid w:val="00CA47B4"/>
    <w:rsid w:val="00CA505A"/>
    <w:rsid w:val="00CA59DD"/>
    <w:rsid w:val="00CB008E"/>
    <w:rsid w:val="00CB01FA"/>
    <w:rsid w:val="00CB0737"/>
    <w:rsid w:val="00CB097A"/>
    <w:rsid w:val="00CB0C6D"/>
    <w:rsid w:val="00CB26EC"/>
    <w:rsid w:val="00CB2D2A"/>
    <w:rsid w:val="00CB3316"/>
    <w:rsid w:val="00CB5B1E"/>
    <w:rsid w:val="00CB7666"/>
    <w:rsid w:val="00CB787A"/>
    <w:rsid w:val="00CB78FC"/>
    <w:rsid w:val="00CB7A7D"/>
    <w:rsid w:val="00CC0C4A"/>
    <w:rsid w:val="00CC0EB6"/>
    <w:rsid w:val="00CC17F0"/>
    <w:rsid w:val="00CC1853"/>
    <w:rsid w:val="00CC1FAE"/>
    <w:rsid w:val="00CC3A23"/>
    <w:rsid w:val="00CC3B9D"/>
    <w:rsid w:val="00CC6217"/>
    <w:rsid w:val="00CC6E1B"/>
    <w:rsid w:val="00CC708E"/>
    <w:rsid w:val="00CC737C"/>
    <w:rsid w:val="00CD087D"/>
    <w:rsid w:val="00CD0AEA"/>
    <w:rsid w:val="00CD0F5D"/>
    <w:rsid w:val="00CD10D2"/>
    <w:rsid w:val="00CD1C0B"/>
    <w:rsid w:val="00CD2173"/>
    <w:rsid w:val="00CD239A"/>
    <w:rsid w:val="00CD4AE0"/>
    <w:rsid w:val="00CD5512"/>
    <w:rsid w:val="00CD6E3D"/>
    <w:rsid w:val="00CD71AB"/>
    <w:rsid w:val="00CE0109"/>
    <w:rsid w:val="00CE1FC5"/>
    <w:rsid w:val="00CE46E5"/>
    <w:rsid w:val="00CE485A"/>
    <w:rsid w:val="00CE5279"/>
    <w:rsid w:val="00CE5A78"/>
    <w:rsid w:val="00CE6BDD"/>
    <w:rsid w:val="00CE78AE"/>
    <w:rsid w:val="00CE7E62"/>
    <w:rsid w:val="00CF195E"/>
    <w:rsid w:val="00CF19DA"/>
    <w:rsid w:val="00CF1C7F"/>
    <w:rsid w:val="00CF1CC0"/>
    <w:rsid w:val="00CF24F8"/>
    <w:rsid w:val="00CF2653"/>
    <w:rsid w:val="00CF4247"/>
    <w:rsid w:val="00CF5263"/>
    <w:rsid w:val="00CF58BF"/>
    <w:rsid w:val="00CF5F99"/>
    <w:rsid w:val="00CF60B5"/>
    <w:rsid w:val="00CF66BA"/>
    <w:rsid w:val="00CF6BD3"/>
    <w:rsid w:val="00CF770E"/>
    <w:rsid w:val="00D004FA"/>
    <w:rsid w:val="00D010B8"/>
    <w:rsid w:val="00D01B21"/>
    <w:rsid w:val="00D01E2F"/>
    <w:rsid w:val="00D03102"/>
    <w:rsid w:val="00D034DE"/>
    <w:rsid w:val="00D03727"/>
    <w:rsid w:val="00D0378A"/>
    <w:rsid w:val="00D037A4"/>
    <w:rsid w:val="00D03DA6"/>
    <w:rsid w:val="00D03FF2"/>
    <w:rsid w:val="00D0471D"/>
    <w:rsid w:val="00D05132"/>
    <w:rsid w:val="00D05EA9"/>
    <w:rsid w:val="00D063BE"/>
    <w:rsid w:val="00D071F8"/>
    <w:rsid w:val="00D07252"/>
    <w:rsid w:val="00D074F4"/>
    <w:rsid w:val="00D07CE1"/>
    <w:rsid w:val="00D1026A"/>
    <w:rsid w:val="00D107CF"/>
    <w:rsid w:val="00D10F57"/>
    <w:rsid w:val="00D11B0B"/>
    <w:rsid w:val="00D12293"/>
    <w:rsid w:val="00D14236"/>
    <w:rsid w:val="00D14553"/>
    <w:rsid w:val="00D14DB1"/>
    <w:rsid w:val="00D14E21"/>
    <w:rsid w:val="00D15F43"/>
    <w:rsid w:val="00D16E87"/>
    <w:rsid w:val="00D1743F"/>
    <w:rsid w:val="00D20B8B"/>
    <w:rsid w:val="00D2162C"/>
    <w:rsid w:val="00D21A3C"/>
    <w:rsid w:val="00D233F1"/>
    <w:rsid w:val="00D256BC"/>
    <w:rsid w:val="00D256F8"/>
    <w:rsid w:val="00D2644F"/>
    <w:rsid w:val="00D2685C"/>
    <w:rsid w:val="00D26A3B"/>
    <w:rsid w:val="00D300CD"/>
    <w:rsid w:val="00D302FD"/>
    <w:rsid w:val="00D3038A"/>
    <w:rsid w:val="00D3098D"/>
    <w:rsid w:val="00D31A02"/>
    <w:rsid w:val="00D31F73"/>
    <w:rsid w:val="00D3323C"/>
    <w:rsid w:val="00D33456"/>
    <w:rsid w:val="00D3396F"/>
    <w:rsid w:val="00D33D4D"/>
    <w:rsid w:val="00D34A0B"/>
    <w:rsid w:val="00D35D34"/>
    <w:rsid w:val="00D36234"/>
    <w:rsid w:val="00D36371"/>
    <w:rsid w:val="00D371F7"/>
    <w:rsid w:val="00D4273D"/>
    <w:rsid w:val="00D43190"/>
    <w:rsid w:val="00D437D8"/>
    <w:rsid w:val="00D43CF2"/>
    <w:rsid w:val="00D44994"/>
    <w:rsid w:val="00D45DF3"/>
    <w:rsid w:val="00D46174"/>
    <w:rsid w:val="00D47DD0"/>
    <w:rsid w:val="00D50183"/>
    <w:rsid w:val="00D50B6A"/>
    <w:rsid w:val="00D51D12"/>
    <w:rsid w:val="00D5362B"/>
    <w:rsid w:val="00D55072"/>
    <w:rsid w:val="00D551B5"/>
    <w:rsid w:val="00D56DB2"/>
    <w:rsid w:val="00D5747F"/>
    <w:rsid w:val="00D57495"/>
    <w:rsid w:val="00D574FA"/>
    <w:rsid w:val="00D57B01"/>
    <w:rsid w:val="00D602EF"/>
    <w:rsid w:val="00D60C8D"/>
    <w:rsid w:val="00D61374"/>
    <w:rsid w:val="00D6168A"/>
    <w:rsid w:val="00D616A5"/>
    <w:rsid w:val="00D61FF0"/>
    <w:rsid w:val="00D6211D"/>
    <w:rsid w:val="00D62C97"/>
    <w:rsid w:val="00D62E0A"/>
    <w:rsid w:val="00D63517"/>
    <w:rsid w:val="00D63768"/>
    <w:rsid w:val="00D63B75"/>
    <w:rsid w:val="00D659B1"/>
    <w:rsid w:val="00D66101"/>
    <w:rsid w:val="00D66E18"/>
    <w:rsid w:val="00D6734D"/>
    <w:rsid w:val="00D679CF"/>
    <w:rsid w:val="00D679D3"/>
    <w:rsid w:val="00D67C32"/>
    <w:rsid w:val="00D67E84"/>
    <w:rsid w:val="00D67EDF"/>
    <w:rsid w:val="00D708E7"/>
    <w:rsid w:val="00D7106B"/>
    <w:rsid w:val="00D71304"/>
    <w:rsid w:val="00D7356F"/>
    <w:rsid w:val="00D73587"/>
    <w:rsid w:val="00D73EBB"/>
    <w:rsid w:val="00D751FB"/>
    <w:rsid w:val="00D754D6"/>
    <w:rsid w:val="00D761AA"/>
    <w:rsid w:val="00D76FAE"/>
    <w:rsid w:val="00D771E1"/>
    <w:rsid w:val="00D777D7"/>
    <w:rsid w:val="00D80AB8"/>
    <w:rsid w:val="00D81792"/>
    <w:rsid w:val="00D819B1"/>
    <w:rsid w:val="00D82494"/>
    <w:rsid w:val="00D82F62"/>
    <w:rsid w:val="00D83AB3"/>
    <w:rsid w:val="00D83AE9"/>
    <w:rsid w:val="00D84AA2"/>
    <w:rsid w:val="00D857B8"/>
    <w:rsid w:val="00D87175"/>
    <w:rsid w:val="00D8790A"/>
    <w:rsid w:val="00D87ABF"/>
    <w:rsid w:val="00D87C4E"/>
    <w:rsid w:val="00D90CD3"/>
    <w:rsid w:val="00D915C2"/>
    <w:rsid w:val="00D919E6"/>
    <w:rsid w:val="00D91BE1"/>
    <w:rsid w:val="00D92C29"/>
    <w:rsid w:val="00D92E47"/>
    <w:rsid w:val="00D936E2"/>
    <w:rsid w:val="00D93F5D"/>
    <w:rsid w:val="00D947BA"/>
    <w:rsid w:val="00D95104"/>
    <w:rsid w:val="00D95600"/>
    <w:rsid w:val="00D9683C"/>
    <w:rsid w:val="00D97884"/>
    <w:rsid w:val="00D97F6A"/>
    <w:rsid w:val="00DA0A7F"/>
    <w:rsid w:val="00DA1512"/>
    <w:rsid w:val="00DA1C31"/>
    <w:rsid w:val="00DA20BC"/>
    <w:rsid w:val="00DA2ED7"/>
    <w:rsid w:val="00DA3A10"/>
    <w:rsid w:val="00DA3E7A"/>
    <w:rsid w:val="00DA430C"/>
    <w:rsid w:val="00DA5DEF"/>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0508"/>
    <w:rsid w:val="00DC0D95"/>
    <w:rsid w:val="00DC1327"/>
    <w:rsid w:val="00DC1350"/>
    <w:rsid w:val="00DC1539"/>
    <w:rsid w:val="00DC2E75"/>
    <w:rsid w:val="00DC3237"/>
    <w:rsid w:val="00DC3260"/>
    <w:rsid w:val="00DC41A4"/>
    <w:rsid w:val="00DC41FD"/>
    <w:rsid w:val="00DC4F6A"/>
    <w:rsid w:val="00DC5672"/>
    <w:rsid w:val="00DC60A2"/>
    <w:rsid w:val="00DC6600"/>
    <w:rsid w:val="00DC67BD"/>
    <w:rsid w:val="00DC6924"/>
    <w:rsid w:val="00DC71F2"/>
    <w:rsid w:val="00DD0759"/>
    <w:rsid w:val="00DD1A90"/>
    <w:rsid w:val="00DD2025"/>
    <w:rsid w:val="00DD22EA"/>
    <w:rsid w:val="00DD23A0"/>
    <w:rsid w:val="00DD2435"/>
    <w:rsid w:val="00DD295F"/>
    <w:rsid w:val="00DD3EF5"/>
    <w:rsid w:val="00DD53FA"/>
    <w:rsid w:val="00DD5F42"/>
    <w:rsid w:val="00DD616D"/>
    <w:rsid w:val="00DD617B"/>
    <w:rsid w:val="00DE0E59"/>
    <w:rsid w:val="00DE0F6C"/>
    <w:rsid w:val="00DE219B"/>
    <w:rsid w:val="00DE52E3"/>
    <w:rsid w:val="00DE5E47"/>
    <w:rsid w:val="00DE7445"/>
    <w:rsid w:val="00DE7C00"/>
    <w:rsid w:val="00DF03E9"/>
    <w:rsid w:val="00DF03ED"/>
    <w:rsid w:val="00DF04EE"/>
    <w:rsid w:val="00DF0BF4"/>
    <w:rsid w:val="00DF179D"/>
    <w:rsid w:val="00DF1E9C"/>
    <w:rsid w:val="00DF4572"/>
    <w:rsid w:val="00DF4658"/>
    <w:rsid w:val="00DF5247"/>
    <w:rsid w:val="00DF6C8B"/>
    <w:rsid w:val="00DF6F17"/>
    <w:rsid w:val="00DF78FA"/>
    <w:rsid w:val="00DF7D63"/>
    <w:rsid w:val="00E002F1"/>
    <w:rsid w:val="00E00396"/>
    <w:rsid w:val="00E0082C"/>
    <w:rsid w:val="00E0149C"/>
    <w:rsid w:val="00E01DAA"/>
    <w:rsid w:val="00E021F7"/>
    <w:rsid w:val="00E023E5"/>
    <w:rsid w:val="00E02432"/>
    <w:rsid w:val="00E04022"/>
    <w:rsid w:val="00E04CA9"/>
    <w:rsid w:val="00E07042"/>
    <w:rsid w:val="00E0728F"/>
    <w:rsid w:val="00E0755C"/>
    <w:rsid w:val="00E10399"/>
    <w:rsid w:val="00E14A7E"/>
    <w:rsid w:val="00E151E1"/>
    <w:rsid w:val="00E157F0"/>
    <w:rsid w:val="00E17619"/>
    <w:rsid w:val="00E17805"/>
    <w:rsid w:val="00E17F59"/>
    <w:rsid w:val="00E20F79"/>
    <w:rsid w:val="00E21278"/>
    <w:rsid w:val="00E21896"/>
    <w:rsid w:val="00E22B55"/>
    <w:rsid w:val="00E22CCD"/>
    <w:rsid w:val="00E23A11"/>
    <w:rsid w:val="00E23FB7"/>
    <w:rsid w:val="00E24A27"/>
    <w:rsid w:val="00E25261"/>
    <w:rsid w:val="00E25F89"/>
    <w:rsid w:val="00E2667C"/>
    <w:rsid w:val="00E2731C"/>
    <w:rsid w:val="00E32D62"/>
    <w:rsid w:val="00E339DC"/>
    <w:rsid w:val="00E33E15"/>
    <w:rsid w:val="00E361B8"/>
    <w:rsid w:val="00E36A1B"/>
    <w:rsid w:val="00E37A5D"/>
    <w:rsid w:val="00E41352"/>
    <w:rsid w:val="00E429ED"/>
    <w:rsid w:val="00E43F37"/>
    <w:rsid w:val="00E44B48"/>
    <w:rsid w:val="00E450ED"/>
    <w:rsid w:val="00E456D4"/>
    <w:rsid w:val="00E4791B"/>
    <w:rsid w:val="00E47E31"/>
    <w:rsid w:val="00E50AC6"/>
    <w:rsid w:val="00E51DDD"/>
    <w:rsid w:val="00E51FDD"/>
    <w:rsid w:val="00E52435"/>
    <w:rsid w:val="00E53122"/>
    <w:rsid w:val="00E5351B"/>
    <w:rsid w:val="00E53FA9"/>
    <w:rsid w:val="00E5414C"/>
    <w:rsid w:val="00E547B3"/>
    <w:rsid w:val="00E559C2"/>
    <w:rsid w:val="00E5733D"/>
    <w:rsid w:val="00E57515"/>
    <w:rsid w:val="00E576EA"/>
    <w:rsid w:val="00E60429"/>
    <w:rsid w:val="00E61CC0"/>
    <w:rsid w:val="00E6277B"/>
    <w:rsid w:val="00E64424"/>
    <w:rsid w:val="00E64C99"/>
    <w:rsid w:val="00E64CD3"/>
    <w:rsid w:val="00E65A08"/>
    <w:rsid w:val="00E671C9"/>
    <w:rsid w:val="00E6743F"/>
    <w:rsid w:val="00E6758E"/>
    <w:rsid w:val="00E67E23"/>
    <w:rsid w:val="00E70016"/>
    <w:rsid w:val="00E70BC7"/>
    <w:rsid w:val="00E70FBC"/>
    <w:rsid w:val="00E71A78"/>
    <w:rsid w:val="00E72C01"/>
    <w:rsid w:val="00E741AC"/>
    <w:rsid w:val="00E75174"/>
    <w:rsid w:val="00E75EBA"/>
    <w:rsid w:val="00E763B4"/>
    <w:rsid w:val="00E763BC"/>
    <w:rsid w:val="00E76998"/>
    <w:rsid w:val="00E77848"/>
    <w:rsid w:val="00E801CF"/>
    <w:rsid w:val="00E80514"/>
    <w:rsid w:val="00E805CE"/>
    <w:rsid w:val="00E80C73"/>
    <w:rsid w:val="00E80E5B"/>
    <w:rsid w:val="00E816C5"/>
    <w:rsid w:val="00E81CE0"/>
    <w:rsid w:val="00E81E7C"/>
    <w:rsid w:val="00E8224D"/>
    <w:rsid w:val="00E83FA1"/>
    <w:rsid w:val="00E8519F"/>
    <w:rsid w:val="00E85CC3"/>
    <w:rsid w:val="00E8644A"/>
    <w:rsid w:val="00E90279"/>
    <w:rsid w:val="00E90635"/>
    <w:rsid w:val="00E909A1"/>
    <w:rsid w:val="00E90BFF"/>
    <w:rsid w:val="00E91F04"/>
    <w:rsid w:val="00E91F35"/>
    <w:rsid w:val="00E92353"/>
    <w:rsid w:val="00E938EF"/>
    <w:rsid w:val="00E95BA6"/>
    <w:rsid w:val="00E97648"/>
    <w:rsid w:val="00EA0E4A"/>
    <w:rsid w:val="00EA1A54"/>
    <w:rsid w:val="00EA2226"/>
    <w:rsid w:val="00EA26FC"/>
    <w:rsid w:val="00EA3AB2"/>
    <w:rsid w:val="00EA3B5A"/>
    <w:rsid w:val="00EA410E"/>
    <w:rsid w:val="00EA4F17"/>
    <w:rsid w:val="00EA4FD1"/>
    <w:rsid w:val="00EA53C2"/>
    <w:rsid w:val="00EA5695"/>
    <w:rsid w:val="00EA5B0A"/>
    <w:rsid w:val="00EA65AD"/>
    <w:rsid w:val="00EA7091"/>
    <w:rsid w:val="00EA7FCF"/>
    <w:rsid w:val="00EB0CA3"/>
    <w:rsid w:val="00EB104F"/>
    <w:rsid w:val="00EB1B27"/>
    <w:rsid w:val="00EB1DA8"/>
    <w:rsid w:val="00EB27D0"/>
    <w:rsid w:val="00EB4CFF"/>
    <w:rsid w:val="00EB5476"/>
    <w:rsid w:val="00EB5675"/>
    <w:rsid w:val="00EB70B0"/>
    <w:rsid w:val="00EB7633"/>
    <w:rsid w:val="00EB7736"/>
    <w:rsid w:val="00EC22F8"/>
    <w:rsid w:val="00EC2E2D"/>
    <w:rsid w:val="00EC462B"/>
    <w:rsid w:val="00EC4723"/>
    <w:rsid w:val="00EC56E0"/>
    <w:rsid w:val="00EC6057"/>
    <w:rsid w:val="00EC6847"/>
    <w:rsid w:val="00EC7625"/>
    <w:rsid w:val="00EC7DB6"/>
    <w:rsid w:val="00ED162F"/>
    <w:rsid w:val="00ED1C52"/>
    <w:rsid w:val="00ED2E52"/>
    <w:rsid w:val="00ED3024"/>
    <w:rsid w:val="00ED5FE4"/>
    <w:rsid w:val="00ED71C5"/>
    <w:rsid w:val="00EE0B16"/>
    <w:rsid w:val="00EE16FA"/>
    <w:rsid w:val="00EE1F5A"/>
    <w:rsid w:val="00EE3C42"/>
    <w:rsid w:val="00EE3D4F"/>
    <w:rsid w:val="00EE4685"/>
    <w:rsid w:val="00EE4D8A"/>
    <w:rsid w:val="00EE534D"/>
    <w:rsid w:val="00EE5560"/>
    <w:rsid w:val="00EE55E1"/>
    <w:rsid w:val="00EE59D1"/>
    <w:rsid w:val="00EE6F1E"/>
    <w:rsid w:val="00EF0348"/>
    <w:rsid w:val="00EF0C46"/>
    <w:rsid w:val="00EF1F9C"/>
    <w:rsid w:val="00EF3865"/>
    <w:rsid w:val="00EF4366"/>
    <w:rsid w:val="00EF4CD6"/>
    <w:rsid w:val="00EF55A0"/>
    <w:rsid w:val="00EF63D1"/>
    <w:rsid w:val="00EF6513"/>
    <w:rsid w:val="00EF6683"/>
    <w:rsid w:val="00EF6EC5"/>
    <w:rsid w:val="00EF7002"/>
    <w:rsid w:val="00EF769B"/>
    <w:rsid w:val="00F0226B"/>
    <w:rsid w:val="00F027BA"/>
    <w:rsid w:val="00F03E79"/>
    <w:rsid w:val="00F03F86"/>
    <w:rsid w:val="00F0628D"/>
    <w:rsid w:val="00F06651"/>
    <w:rsid w:val="00F07DE6"/>
    <w:rsid w:val="00F1056C"/>
    <w:rsid w:val="00F107F1"/>
    <w:rsid w:val="00F10FC1"/>
    <w:rsid w:val="00F112FD"/>
    <w:rsid w:val="00F133A1"/>
    <w:rsid w:val="00F13ECD"/>
    <w:rsid w:val="00F155CE"/>
    <w:rsid w:val="00F16738"/>
    <w:rsid w:val="00F16BF2"/>
    <w:rsid w:val="00F17EAE"/>
    <w:rsid w:val="00F217C7"/>
    <w:rsid w:val="00F218D4"/>
    <w:rsid w:val="00F2250A"/>
    <w:rsid w:val="00F226E6"/>
    <w:rsid w:val="00F24788"/>
    <w:rsid w:val="00F25667"/>
    <w:rsid w:val="00F2640F"/>
    <w:rsid w:val="00F27C34"/>
    <w:rsid w:val="00F27E46"/>
    <w:rsid w:val="00F301C2"/>
    <w:rsid w:val="00F302E1"/>
    <w:rsid w:val="00F30654"/>
    <w:rsid w:val="00F31840"/>
    <w:rsid w:val="00F31B22"/>
    <w:rsid w:val="00F31B49"/>
    <w:rsid w:val="00F31C30"/>
    <w:rsid w:val="00F32F56"/>
    <w:rsid w:val="00F3367B"/>
    <w:rsid w:val="00F339D6"/>
    <w:rsid w:val="00F33D4F"/>
    <w:rsid w:val="00F34CD6"/>
    <w:rsid w:val="00F35873"/>
    <w:rsid w:val="00F35920"/>
    <w:rsid w:val="00F366A5"/>
    <w:rsid w:val="00F36C5F"/>
    <w:rsid w:val="00F37259"/>
    <w:rsid w:val="00F405A4"/>
    <w:rsid w:val="00F41F05"/>
    <w:rsid w:val="00F433BD"/>
    <w:rsid w:val="00F44EC5"/>
    <w:rsid w:val="00F46D35"/>
    <w:rsid w:val="00F47498"/>
    <w:rsid w:val="00F512B2"/>
    <w:rsid w:val="00F5280E"/>
    <w:rsid w:val="00F5283D"/>
    <w:rsid w:val="00F52ABA"/>
    <w:rsid w:val="00F52BC7"/>
    <w:rsid w:val="00F53BF4"/>
    <w:rsid w:val="00F54266"/>
    <w:rsid w:val="00F55043"/>
    <w:rsid w:val="00F56DCF"/>
    <w:rsid w:val="00F57034"/>
    <w:rsid w:val="00F60BE9"/>
    <w:rsid w:val="00F615F6"/>
    <w:rsid w:val="00F61FD8"/>
    <w:rsid w:val="00F62DBF"/>
    <w:rsid w:val="00F641FC"/>
    <w:rsid w:val="00F647F7"/>
    <w:rsid w:val="00F64A50"/>
    <w:rsid w:val="00F6583C"/>
    <w:rsid w:val="00F6589A"/>
    <w:rsid w:val="00F6783E"/>
    <w:rsid w:val="00F703FC"/>
    <w:rsid w:val="00F70DBE"/>
    <w:rsid w:val="00F71124"/>
    <w:rsid w:val="00F71888"/>
    <w:rsid w:val="00F719CD"/>
    <w:rsid w:val="00F71BB8"/>
    <w:rsid w:val="00F72584"/>
    <w:rsid w:val="00F7290D"/>
    <w:rsid w:val="00F7302F"/>
    <w:rsid w:val="00F732EC"/>
    <w:rsid w:val="00F73D08"/>
    <w:rsid w:val="00F74019"/>
    <w:rsid w:val="00F7586B"/>
    <w:rsid w:val="00F75F2F"/>
    <w:rsid w:val="00F76445"/>
    <w:rsid w:val="00F7687E"/>
    <w:rsid w:val="00F769CA"/>
    <w:rsid w:val="00F76B49"/>
    <w:rsid w:val="00F76ECC"/>
    <w:rsid w:val="00F77A48"/>
    <w:rsid w:val="00F80399"/>
    <w:rsid w:val="00F80704"/>
    <w:rsid w:val="00F809C4"/>
    <w:rsid w:val="00F81256"/>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26B6"/>
    <w:rsid w:val="00F931C7"/>
    <w:rsid w:val="00F932DB"/>
    <w:rsid w:val="00F93559"/>
    <w:rsid w:val="00F93D72"/>
    <w:rsid w:val="00F93E65"/>
    <w:rsid w:val="00F94070"/>
    <w:rsid w:val="00F950B5"/>
    <w:rsid w:val="00F9513F"/>
    <w:rsid w:val="00F95365"/>
    <w:rsid w:val="00F97908"/>
    <w:rsid w:val="00F97B43"/>
    <w:rsid w:val="00FA07F8"/>
    <w:rsid w:val="00FA105C"/>
    <w:rsid w:val="00FA1475"/>
    <w:rsid w:val="00FA148A"/>
    <w:rsid w:val="00FA27C8"/>
    <w:rsid w:val="00FA3B76"/>
    <w:rsid w:val="00FA4D66"/>
    <w:rsid w:val="00FA5A4E"/>
    <w:rsid w:val="00FA7DEB"/>
    <w:rsid w:val="00FB0082"/>
    <w:rsid w:val="00FB0243"/>
    <w:rsid w:val="00FB1527"/>
    <w:rsid w:val="00FB2537"/>
    <w:rsid w:val="00FB33DC"/>
    <w:rsid w:val="00FB3BBD"/>
    <w:rsid w:val="00FB4338"/>
    <w:rsid w:val="00FB477E"/>
    <w:rsid w:val="00FB4C9C"/>
    <w:rsid w:val="00FB6165"/>
    <w:rsid w:val="00FC0150"/>
    <w:rsid w:val="00FC03AB"/>
    <w:rsid w:val="00FC0D8D"/>
    <w:rsid w:val="00FC0DC0"/>
    <w:rsid w:val="00FC1DB7"/>
    <w:rsid w:val="00FC4662"/>
    <w:rsid w:val="00FC4729"/>
    <w:rsid w:val="00FC4A8C"/>
    <w:rsid w:val="00FC4D6F"/>
    <w:rsid w:val="00FC4DE5"/>
    <w:rsid w:val="00FC504E"/>
    <w:rsid w:val="00FC53DB"/>
    <w:rsid w:val="00FC5FC2"/>
    <w:rsid w:val="00FC6177"/>
    <w:rsid w:val="00FC63D1"/>
    <w:rsid w:val="00FC6E37"/>
    <w:rsid w:val="00FC7528"/>
    <w:rsid w:val="00FD0572"/>
    <w:rsid w:val="00FD1282"/>
    <w:rsid w:val="00FD1A97"/>
    <w:rsid w:val="00FD2147"/>
    <w:rsid w:val="00FD2D7B"/>
    <w:rsid w:val="00FD37F6"/>
    <w:rsid w:val="00FD4589"/>
    <w:rsid w:val="00FD473E"/>
    <w:rsid w:val="00FD7DF9"/>
    <w:rsid w:val="00FE0B51"/>
    <w:rsid w:val="00FE0B78"/>
    <w:rsid w:val="00FE0ED4"/>
    <w:rsid w:val="00FE1EAB"/>
    <w:rsid w:val="00FE3465"/>
    <w:rsid w:val="00FE5D55"/>
    <w:rsid w:val="00FE67CF"/>
    <w:rsid w:val="00FE6D20"/>
    <w:rsid w:val="00FE6FB9"/>
    <w:rsid w:val="00FE7549"/>
    <w:rsid w:val="00FE7BCC"/>
    <w:rsid w:val="00FF126D"/>
    <w:rsid w:val="00FF2310"/>
    <w:rsid w:val="00FF2358"/>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81F79"/>
  <w15:docId w15:val="{52C4298F-CB3B-48ED-B4A7-FAA8DF72C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30D7A"/>
    <w:pPr>
      <w:keepNext/>
      <w:numPr>
        <w:numId w:val="3"/>
      </w:numPr>
      <w:spacing w:before="120"/>
      <w:outlineLvl w:val="0"/>
    </w:pPr>
    <w:rPr>
      <w:b/>
      <w:bCs/>
      <w:sz w:val="28"/>
      <w:szCs w:val="28"/>
    </w:rPr>
  </w:style>
  <w:style w:type="paragraph" w:styleId="Heading2">
    <w:name w:val="heading 2"/>
    <w:basedOn w:val="Normal"/>
    <w:next w:val="Normal"/>
    <w:qFormat/>
    <w:rsid w:val="00430D7A"/>
    <w:pPr>
      <w:keepNext/>
      <w:numPr>
        <w:ilvl w:val="1"/>
        <w:numId w:val="3"/>
      </w:numPr>
      <w:tabs>
        <w:tab w:val="clear" w:pos="576"/>
      </w:tabs>
      <w:spacing w:before="120"/>
      <w:outlineLvl w:val="1"/>
    </w:pPr>
    <w:rPr>
      <w:b/>
      <w:bCs/>
      <w:sz w:val="24"/>
    </w:rPr>
  </w:style>
  <w:style w:type="paragraph" w:styleId="Heading3">
    <w:name w:val="heading 3"/>
    <w:basedOn w:val="Normal"/>
    <w:next w:val="Normal"/>
    <w:qFormat/>
    <w:rsid w:val="00430D7A"/>
    <w:pPr>
      <w:keepNext/>
      <w:numPr>
        <w:ilvl w:val="2"/>
        <w:numId w:val="3"/>
      </w:numPr>
      <w:tabs>
        <w:tab w:val="clear" w:pos="720"/>
      </w:tabs>
      <w:spacing w:before="120"/>
      <w:outlineLvl w:val="2"/>
    </w:pPr>
    <w:rPr>
      <w:b/>
    </w:rPr>
  </w:style>
  <w:style w:type="paragraph" w:styleId="Heading4">
    <w:name w:val="heading 4"/>
    <w:basedOn w:val="Normal"/>
    <w:next w:val="Normal"/>
    <w:qFormat/>
    <w:rsid w:val="00430D7A"/>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rsid w:val="00430D7A"/>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rsid w:val="00430D7A"/>
    <w:pPr>
      <w:numPr>
        <w:ilvl w:val="5"/>
        <w:numId w:val="3"/>
      </w:numPr>
      <w:spacing w:before="240" w:after="60"/>
      <w:outlineLvl w:val="5"/>
    </w:pPr>
    <w:rPr>
      <w:b/>
      <w:bCs/>
    </w:rPr>
  </w:style>
  <w:style w:type="paragraph" w:styleId="Heading7">
    <w:name w:val="heading 7"/>
    <w:basedOn w:val="Normal"/>
    <w:next w:val="Normal"/>
    <w:qFormat/>
    <w:rsid w:val="00430D7A"/>
    <w:pPr>
      <w:numPr>
        <w:ilvl w:val="6"/>
        <w:numId w:val="3"/>
      </w:numPr>
      <w:spacing w:before="240" w:after="60"/>
      <w:outlineLvl w:val="6"/>
    </w:pPr>
    <w:rPr>
      <w:sz w:val="24"/>
      <w:szCs w:val="24"/>
    </w:rPr>
  </w:style>
  <w:style w:type="paragraph" w:styleId="Heading8">
    <w:name w:val="heading 8"/>
    <w:basedOn w:val="Normal"/>
    <w:next w:val="Normal"/>
    <w:qFormat/>
    <w:rsid w:val="00430D7A"/>
    <w:pPr>
      <w:numPr>
        <w:ilvl w:val="7"/>
        <w:numId w:val="3"/>
      </w:numPr>
      <w:spacing w:before="240" w:after="60"/>
      <w:outlineLvl w:val="7"/>
    </w:pPr>
    <w:rPr>
      <w:i/>
      <w:iCs/>
      <w:sz w:val="24"/>
      <w:szCs w:val="24"/>
    </w:rPr>
  </w:style>
  <w:style w:type="paragraph" w:styleId="Heading9">
    <w:name w:val="heading 9"/>
    <w:basedOn w:val="Normal"/>
    <w:next w:val="Normal"/>
    <w:qFormat/>
    <w:rsid w:val="00430D7A"/>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30D7A"/>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430D7A"/>
    <w:rPr>
      <w:color w:val="0000FF"/>
      <w:u w:val="single"/>
    </w:rPr>
  </w:style>
  <w:style w:type="paragraph" w:styleId="Caption">
    <w:name w:val="caption"/>
    <w:aliases w:val="cap"/>
    <w:basedOn w:val="Normal"/>
    <w:next w:val="Normal"/>
    <w:link w:val="CaptionChar"/>
    <w:qFormat/>
    <w:rsid w:val="00430D7A"/>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430D7A"/>
    <w:pPr>
      <w:autoSpaceDE/>
      <w:autoSpaceDN/>
      <w:adjustRightInd/>
      <w:spacing w:after="180"/>
      <w:ind w:left="568" w:hanging="284"/>
      <w:jc w:val="left"/>
    </w:pPr>
    <w:rPr>
      <w:sz w:val="20"/>
      <w:szCs w:val="20"/>
      <w:lang w:val="en-GB"/>
    </w:rPr>
  </w:style>
  <w:style w:type="paragraph" w:styleId="List">
    <w:name w:val="List"/>
    <w:basedOn w:val="Normal"/>
    <w:rsid w:val="00430D7A"/>
    <w:pPr>
      <w:ind w:left="360" w:hanging="360"/>
    </w:pPr>
  </w:style>
  <w:style w:type="paragraph" w:styleId="BodyText2">
    <w:name w:val="Body Text 2"/>
    <w:basedOn w:val="Normal"/>
    <w:rsid w:val="00430D7A"/>
    <w:pPr>
      <w:spacing w:after="0"/>
      <w:jc w:val="left"/>
    </w:pPr>
    <w:rPr>
      <w:szCs w:val="20"/>
    </w:rPr>
  </w:style>
  <w:style w:type="paragraph" w:styleId="BalloonText">
    <w:name w:val="Balloon Text"/>
    <w:basedOn w:val="Normal"/>
    <w:semiHidden/>
    <w:rsid w:val="00430D7A"/>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sid w:val="00430D7A"/>
    <w:rPr>
      <w:color w:val="800080"/>
      <w:u w:val="single"/>
    </w:rPr>
  </w:style>
  <w:style w:type="paragraph" w:styleId="FootnoteText">
    <w:name w:val="footnote text"/>
    <w:basedOn w:val="Normal"/>
    <w:semiHidden/>
    <w:rsid w:val="00430D7A"/>
    <w:rPr>
      <w:sz w:val="20"/>
      <w:szCs w:val="20"/>
    </w:rPr>
  </w:style>
  <w:style w:type="character" w:styleId="FootnoteReference">
    <w:name w:val="footnote reference"/>
    <w:basedOn w:val="DefaultParagraphFont"/>
    <w:semiHidden/>
    <w:rsid w:val="00430D7A"/>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character" w:styleId="PlaceholderText">
    <w:name w:val="Placeholder Text"/>
    <w:basedOn w:val="DefaultParagraphFont"/>
    <w:uiPriority w:val="99"/>
    <w:semiHidden/>
    <w:rsid w:val="00BD1CF3"/>
    <w:rPr>
      <w:color w:val="808080"/>
    </w:rPr>
  </w:style>
  <w:style w:type="paragraph" w:styleId="ListParagraph">
    <w:name w:val="List Paragraph"/>
    <w:aliases w:val="- Bullets,목록 단락,リスト段落,?? ??,?????,????,Lista1,列出段落1,中等深浅网格 1 - 着色 21"/>
    <w:basedOn w:val="Normal"/>
    <w:link w:val="ListParagraphChar"/>
    <w:uiPriority w:val="34"/>
    <w:qFormat/>
    <w:rsid w:val="000F1996"/>
    <w:pPr>
      <w:ind w:firstLineChars="200" w:firstLine="420"/>
    </w:pPr>
  </w:style>
  <w:style w:type="paragraph" w:customStyle="1" w:styleId="TAH">
    <w:name w:val="TAH"/>
    <w:basedOn w:val="TAC"/>
    <w:link w:val="TAHCar"/>
    <w:rsid w:val="007E234C"/>
    <w:rPr>
      <w:b/>
    </w:rPr>
  </w:style>
  <w:style w:type="paragraph" w:customStyle="1" w:styleId="TAC">
    <w:name w:val="TAC"/>
    <w:basedOn w:val="Normal"/>
    <w:link w:val="TACChar"/>
    <w:rsid w:val="007E234C"/>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qFormat/>
    <w:rsid w:val="007E234C"/>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7E234C"/>
    <w:rPr>
      <w:rFonts w:ascii="Arial" w:eastAsia="Times New Roman" w:hAnsi="Arial"/>
      <w:b/>
      <w:lang w:val="en-GB"/>
    </w:rPr>
  </w:style>
  <w:style w:type="character" w:customStyle="1" w:styleId="TACChar">
    <w:name w:val="TAC Char"/>
    <w:link w:val="TAC"/>
    <w:rsid w:val="007E234C"/>
    <w:rPr>
      <w:rFonts w:ascii="Arial" w:eastAsia="Times New Roman" w:hAnsi="Arial"/>
      <w:sz w:val="18"/>
      <w:lang w:val="en-GB"/>
    </w:rPr>
  </w:style>
  <w:style w:type="character" w:customStyle="1" w:styleId="TAHCar">
    <w:name w:val="TAH Car"/>
    <w:link w:val="TAH"/>
    <w:rsid w:val="007E234C"/>
    <w:rPr>
      <w:rFonts w:ascii="Arial" w:eastAsia="Times New Roman" w:hAnsi="Arial"/>
      <w:b/>
      <w:sz w:val="18"/>
      <w:lang w:val="en-GB"/>
    </w:rPr>
  </w:style>
  <w:style w:type="paragraph" w:styleId="EndnoteText">
    <w:name w:val="endnote text"/>
    <w:basedOn w:val="Normal"/>
    <w:link w:val="EndnoteTextChar"/>
    <w:semiHidden/>
    <w:unhideWhenUsed/>
    <w:rsid w:val="00F3367B"/>
    <w:pPr>
      <w:jc w:val="left"/>
    </w:pPr>
  </w:style>
  <w:style w:type="character" w:customStyle="1" w:styleId="EndnoteTextChar">
    <w:name w:val="Endnote Text Char"/>
    <w:basedOn w:val="DefaultParagraphFont"/>
    <w:link w:val="EndnoteText"/>
    <w:semiHidden/>
    <w:rsid w:val="00F3367B"/>
    <w:rPr>
      <w:sz w:val="22"/>
      <w:szCs w:val="22"/>
    </w:rPr>
  </w:style>
  <w:style w:type="character" w:styleId="EndnoteReference">
    <w:name w:val="endnote reference"/>
    <w:basedOn w:val="DefaultParagraphFont"/>
    <w:semiHidden/>
    <w:unhideWhenUsed/>
    <w:rsid w:val="00F3367B"/>
    <w:rPr>
      <w:vertAlign w:val="superscript"/>
    </w:rPr>
  </w:style>
  <w:style w:type="character" w:styleId="CommentReference">
    <w:name w:val="annotation reference"/>
    <w:basedOn w:val="DefaultParagraphFont"/>
    <w:semiHidden/>
    <w:unhideWhenUsed/>
    <w:rsid w:val="00CF6BD3"/>
    <w:rPr>
      <w:sz w:val="16"/>
      <w:szCs w:val="16"/>
    </w:rPr>
  </w:style>
  <w:style w:type="paragraph" w:styleId="CommentText">
    <w:name w:val="annotation text"/>
    <w:basedOn w:val="Normal"/>
    <w:link w:val="CommentTextChar"/>
    <w:unhideWhenUsed/>
    <w:rsid w:val="00CF6BD3"/>
    <w:rPr>
      <w:sz w:val="20"/>
      <w:szCs w:val="20"/>
    </w:rPr>
  </w:style>
  <w:style w:type="character" w:customStyle="1" w:styleId="CommentTextChar">
    <w:name w:val="Comment Text Char"/>
    <w:basedOn w:val="DefaultParagraphFont"/>
    <w:link w:val="CommentText"/>
    <w:rsid w:val="00CF6BD3"/>
  </w:style>
  <w:style w:type="paragraph" w:styleId="CommentSubject">
    <w:name w:val="annotation subject"/>
    <w:basedOn w:val="CommentText"/>
    <w:next w:val="CommentText"/>
    <w:link w:val="CommentSubjectChar"/>
    <w:semiHidden/>
    <w:unhideWhenUsed/>
    <w:rsid w:val="00CF6BD3"/>
    <w:rPr>
      <w:b/>
      <w:bCs/>
    </w:rPr>
  </w:style>
  <w:style w:type="character" w:customStyle="1" w:styleId="CommentSubjectChar">
    <w:name w:val="Comment Subject Char"/>
    <w:basedOn w:val="CommentTextChar"/>
    <w:link w:val="CommentSubject"/>
    <w:semiHidden/>
    <w:rsid w:val="00CF6BD3"/>
    <w:rPr>
      <w:b/>
      <w:bCs/>
    </w:rPr>
  </w:style>
  <w:style w:type="paragraph" w:customStyle="1" w:styleId="TAN">
    <w:name w:val="TAN"/>
    <w:basedOn w:val="TAL"/>
    <w:rsid w:val="0079106A"/>
    <w:pPr>
      <w:ind w:left="851" w:hanging="851"/>
    </w:pPr>
  </w:style>
  <w:style w:type="paragraph" w:customStyle="1" w:styleId="TAL">
    <w:name w:val="TAL"/>
    <w:basedOn w:val="Normal"/>
    <w:rsid w:val="0079106A"/>
    <w:pPr>
      <w:keepNext/>
      <w:keepLines/>
      <w:autoSpaceDE/>
      <w:autoSpaceDN/>
      <w:adjustRightInd/>
      <w:snapToGrid/>
      <w:spacing w:after="0"/>
      <w:jc w:val="left"/>
    </w:pPr>
    <w:rPr>
      <w:rFonts w:ascii="Arial" w:hAnsi="Arial"/>
      <w:sz w:val="18"/>
      <w:szCs w:val="20"/>
      <w:lang w:val="en-GB"/>
    </w:rPr>
  </w:style>
  <w:style w:type="character" w:customStyle="1" w:styleId="Doc-text2Char">
    <w:name w:val="Doc-text2 Char"/>
    <w:link w:val="Doc-text2"/>
    <w:qFormat/>
    <w:locked/>
    <w:rsid w:val="00EA3AB2"/>
    <w:rPr>
      <w:rFonts w:ascii="Arial" w:eastAsia="MS Mincho" w:hAnsi="Arial" w:cs="Arial"/>
      <w:szCs w:val="24"/>
      <w:lang w:val="en-GB" w:eastAsia="en-GB"/>
    </w:rPr>
  </w:style>
  <w:style w:type="paragraph" w:customStyle="1" w:styleId="Doc-text2">
    <w:name w:val="Doc-text2"/>
    <w:basedOn w:val="Normal"/>
    <w:link w:val="Doc-text2Char"/>
    <w:qFormat/>
    <w:rsid w:val="00EA3AB2"/>
    <w:pPr>
      <w:tabs>
        <w:tab w:val="left" w:pos="1622"/>
      </w:tabs>
      <w:autoSpaceDE/>
      <w:autoSpaceDN/>
      <w:adjustRightInd/>
      <w:snapToGrid/>
      <w:spacing w:after="0"/>
      <w:ind w:left="1622" w:hanging="363"/>
      <w:jc w:val="left"/>
    </w:pPr>
    <w:rPr>
      <w:rFonts w:ascii="Arial" w:eastAsia="MS Mincho" w:hAnsi="Arial" w:cs="Arial"/>
      <w:sz w:val="20"/>
      <w:szCs w:val="24"/>
      <w:lang w:val="en-GB" w:eastAsia="en-GB"/>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locked/>
    <w:rsid w:val="00961536"/>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67179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54903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350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FC93B0-5947-4622-9FD8-75A54ECFD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7652</TotalTime>
  <Pages>4</Pages>
  <Words>1495</Words>
  <Characters>8523</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9999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Chengyan</cp:lastModifiedBy>
  <cp:revision>118</cp:revision>
  <cp:lastPrinted>2018-09-28T20:26:00Z</cp:lastPrinted>
  <dcterms:created xsi:type="dcterms:W3CDTF">2019-01-12T02:13:00Z</dcterms:created>
  <dcterms:modified xsi:type="dcterms:W3CDTF">2019-08-16T14:10:00Z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(3)E79jydyXTb4kOEe6hnRS7HqwlwyYAT2rEDquKXcH47Vubwasmp4TuloJzzd085csJUOckX+g
L9w4E3vAlNXNPN1auKvVQW1VUU2i/FM7vFjr/3NDeg2P3K9fIE1kjkAq213nY2tJwqmUaLWK
iTc3dncCAjSIaQV646vYzJ4x1CtDVLDACwCRu1uNqbzQmCiNDxrH95wBkM8Jk1qP/5Lso2Jk
xuk748EY/7un5gyjqB</vt:lpwstr>
  </property>
  <property fmtid="{D5CDD505-2E9C-101B-9397-08002B2CF9AE}" pid="13" name="_2015_ms_pID_725343_00">
    <vt:lpwstr>_2015_ms_pID_725343</vt:lpwstr>
  </property>
  <property fmtid="{D5CDD505-2E9C-101B-9397-08002B2CF9AE}" pid="14" name="_2015_ms_pID_7253431">
    <vt:lpwstr>ybHoXuL+6Dmp/mzYMsrr34r4IjFI25o8CBg/GZFWEXHoU8ly3+/Flh
/l4Ahw4Kn+P7dr1efnw2BsQLgHTx5BpByeqOQOROaY03s1SvVqBXEp0bqSI5JYkJPVxrvUvy
YW2EQkYZHebasoA+89NYVZcnvlpEmOqmOIUgKsJhnxPpcJ2GmwOVj5nVM/ZKQ8VyZKF+bTEA
VC+pbkefOTKRGBym6zk+ZM2DXzwFX0l0ruy2</vt:lpwstr>
  </property>
  <property fmtid="{D5CDD505-2E9C-101B-9397-08002B2CF9AE}" pid="15" name="_2015_ms_pID_7253431_00">
    <vt:lpwstr>_2015_ms_pID_7253431</vt:lpwstr>
  </property>
  <property fmtid="{D5CDD505-2E9C-101B-9397-08002B2CF9AE}" pid="16" name="_2015_ms_pID_7253432">
    <vt:lpwstr>fKIvukdAjKalofWmz0cutLteGyStuW2mlVbB
usmhfldEdM22SR0j9DGpnVJL6tEc1A==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1565928836</vt:lpwstr>
  </property>
</Properties>
</file>