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5F3D2" w14:textId="22D0B707" w:rsidR="005A1683" w:rsidRPr="00C81CBF" w:rsidRDefault="007B0ED7" w:rsidP="00C81CBF">
      <w:pPr>
        <w:tabs>
          <w:tab w:val="right" w:pos="9216"/>
        </w:tabs>
        <w:spacing w:after="0"/>
        <w:jc w:val="left"/>
        <w:rPr>
          <w:b/>
          <w:lang w:eastAsia="zh-CN"/>
        </w:rPr>
      </w:pPr>
      <w:r w:rsidRPr="00C81CBF">
        <w:rPr>
          <w:b/>
          <w:lang w:eastAsia="zh-CN"/>
        </w:rPr>
        <w:t xml:space="preserve">3GPP TSG RAN WG1 Meeting </w:t>
      </w:r>
      <w:r w:rsidR="00B91A74" w:rsidRPr="00C81CBF">
        <w:rPr>
          <w:b/>
          <w:lang w:eastAsia="zh-CN"/>
        </w:rPr>
        <w:t>#</w:t>
      </w:r>
      <w:r w:rsidR="00BE63C5" w:rsidRPr="00C81CBF">
        <w:rPr>
          <w:b/>
          <w:lang w:eastAsia="zh-CN"/>
        </w:rPr>
        <w:t>9</w:t>
      </w:r>
      <w:r w:rsidR="001F2AAA">
        <w:rPr>
          <w:b/>
          <w:lang w:eastAsia="zh-CN"/>
        </w:rPr>
        <w:t>8</w:t>
      </w:r>
      <w:r w:rsidR="005A1683" w:rsidRPr="00C81CBF">
        <w:rPr>
          <w:b/>
          <w:lang w:eastAsia="zh-CN"/>
        </w:rPr>
        <w:tab/>
      </w:r>
      <w:r w:rsidR="00E93B69" w:rsidRPr="00C81CBF">
        <w:rPr>
          <w:b/>
          <w:lang w:eastAsia="zh-CN"/>
        </w:rPr>
        <w:t>R1-</w:t>
      </w:r>
      <w:r w:rsidR="00ED3AC0" w:rsidRPr="00C81CBF">
        <w:rPr>
          <w:b/>
          <w:lang w:eastAsia="zh-CN"/>
        </w:rPr>
        <w:t>190</w:t>
      </w:r>
      <w:r w:rsidR="00ED3AC0">
        <w:rPr>
          <w:b/>
          <w:lang w:eastAsia="zh-CN"/>
        </w:rPr>
        <w:t>8041</w:t>
      </w:r>
    </w:p>
    <w:p w14:paraId="6C077ADB" w14:textId="4B2394D9" w:rsidR="007B0ED7" w:rsidRPr="00C81CBF" w:rsidRDefault="001F2AAA" w:rsidP="00C81CBF">
      <w:pPr>
        <w:jc w:val="left"/>
        <w:rPr>
          <w:b/>
          <w:kern w:val="2"/>
          <w:lang w:eastAsia="zh-CN"/>
        </w:rPr>
      </w:pPr>
      <w:r>
        <w:rPr>
          <w:b/>
          <w:kern w:val="2"/>
          <w:lang w:eastAsia="zh-CN"/>
        </w:rPr>
        <w:t>Prague</w:t>
      </w:r>
      <w:r w:rsidR="007B0ED7" w:rsidRPr="00C81CBF">
        <w:rPr>
          <w:b/>
          <w:kern w:val="2"/>
          <w:lang w:eastAsia="zh-CN"/>
        </w:rPr>
        <w:t xml:space="preserve">, </w:t>
      </w:r>
      <w:r w:rsidRPr="000E64A3">
        <w:rPr>
          <w:b/>
          <w:kern w:val="2"/>
          <w:lang w:eastAsia="zh-CN"/>
        </w:rPr>
        <w:t>Czech Republic</w:t>
      </w:r>
      <w:r w:rsidR="0064282B" w:rsidRPr="00C81CBF">
        <w:rPr>
          <w:b/>
          <w:kern w:val="2"/>
          <w:lang w:eastAsia="zh-CN"/>
        </w:rPr>
        <w:t xml:space="preserve">, </w:t>
      </w:r>
      <w:r>
        <w:rPr>
          <w:b/>
          <w:kern w:val="2"/>
          <w:lang w:eastAsia="zh-CN"/>
        </w:rPr>
        <w:t>August 26</w:t>
      </w:r>
      <w:r w:rsidR="00BE63C5">
        <w:rPr>
          <w:b/>
          <w:kern w:val="2"/>
          <w:lang w:eastAsia="zh-CN"/>
        </w:rPr>
        <w:t>-</w:t>
      </w:r>
      <w:r>
        <w:rPr>
          <w:b/>
          <w:kern w:val="2"/>
          <w:lang w:eastAsia="zh-CN"/>
        </w:rPr>
        <w:t>30</w:t>
      </w:r>
      <w:r w:rsidR="007B0ED7" w:rsidRPr="00C81CBF">
        <w:rPr>
          <w:b/>
          <w:kern w:val="2"/>
          <w:lang w:eastAsia="zh-CN"/>
        </w:rPr>
        <w:t>, 2019</w:t>
      </w:r>
    </w:p>
    <w:p w14:paraId="76010CE8" w14:textId="77777777" w:rsidR="005A1683" w:rsidRPr="00C81CBF" w:rsidRDefault="005A1683" w:rsidP="00C81CBF">
      <w:pPr>
        <w:pBdr>
          <w:top w:val="single" w:sz="4" w:space="1" w:color="auto"/>
        </w:pBdr>
        <w:spacing w:after="0"/>
        <w:jc w:val="left"/>
        <w:rPr>
          <w:b/>
          <w:lang w:eastAsia="zh-CN"/>
        </w:rPr>
      </w:pPr>
    </w:p>
    <w:p w14:paraId="2159091C" w14:textId="0AFEE45F" w:rsidR="005A1683" w:rsidRPr="00C81CBF" w:rsidRDefault="005A1683" w:rsidP="00C81CBF">
      <w:pPr>
        <w:spacing w:after="60"/>
        <w:ind w:left="1555" w:hanging="1555"/>
        <w:jc w:val="left"/>
        <w:rPr>
          <w:b/>
          <w:kern w:val="2"/>
          <w:lang w:eastAsia="zh-CN"/>
        </w:rPr>
      </w:pPr>
      <w:r w:rsidRPr="00C81CBF">
        <w:rPr>
          <w:b/>
          <w:kern w:val="2"/>
          <w:lang w:eastAsia="zh-CN"/>
        </w:rPr>
        <w:t>Agenda Item:</w:t>
      </w:r>
      <w:r w:rsidR="00DB2402" w:rsidRPr="00C81CBF">
        <w:rPr>
          <w:b/>
          <w:kern w:val="2"/>
          <w:lang w:eastAsia="zh-CN"/>
        </w:rPr>
        <w:tab/>
      </w:r>
      <w:r w:rsidR="0067656F" w:rsidRPr="00C81CBF">
        <w:rPr>
          <w:b/>
          <w:kern w:val="2"/>
          <w:lang w:eastAsia="zh-CN"/>
        </w:rPr>
        <w:t>7.</w:t>
      </w:r>
      <w:r w:rsidR="001C3750" w:rsidRPr="00C81CBF">
        <w:rPr>
          <w:b/>
          <w:kern w:val="2"/>
          <w:lang w:eastAsia="zh-CN"/>
        </w:rPr>
        <w:t>2.4.</w:t>
      </w:r>
      <w:r w:rsidR="00CC5BA1" w:rsidRPr="00C81CBF">
        <w:rPr>
          <w:b/>
          <w:kern w:val="2"/>
          <w:lang w:eastAsia="zh-CN"/>
        </w:rPr>
        <w:t>2.1</w:t>
      </w:r>
    </w:p>
    <w:p w14:paraId="6FBF2F24" w14:textId="77777777" w:rsidR="005A1683" w:rsidRPr="00C81CBF" w:rsidRDefault="005A1683" w:rsidP="00C81CBF">
      <w:pPr>
        <w:spacing w:after="60"/>
        <w:ind w:left="1555" w:hanging="1555"/>
        <w:jc w:val="left"/>
        <w:rPr>
          <w:b/>
          <w:kern w:val="2"/>
          <w:lang w:eastAsia="zh-CN"/>
        </w:rPr>
      </w:pPr>
      <w:r w:rsidRPr="00C81CBF">
        <w:rPr>
          <w:b/>
          <w:kern w:val="2"/>
          <w:lang w:eastAsia="zh-CN"/>
        </w:rPr>
        <w:t>Source</w:t>
      </w:r>
      <w:r w:rsidR="009234D7" w:rsidRPr="00C81CBF">
        <w:rPr>
          <w:b/>
          <w:kern w:val="2"/>
          <w:lang w:eastAsia="zh-CN"/>
        </w:rPr>
        <w:t>:</w:t>
      </w:r>
      <w:r w:rsidR="009234D7" w:rsidRPr="00C81CBF">
        <w:rPr>
          <w:b/>
          <w:kern w:val="2"/>
          <w:lang w:eastAsia="zh-CN"/>
        </w:rPr>
        <w:tab/>
      </w:r>
      <w:r w:rsidRPr="00C81CBF">
        <w:rPr>
          <w:b/>
          <w:kern w:val="2"/>
          <w:lang w:eastAsia="zh-CN"/>
        </w:rPr>
        <w:t>Huawei</w:t>
      </w:r>
      <w:r w:rsidRPr="00C81CBF">
        <w:rPr>
          <w:rFonts w:hint="eastAsia"/>
          <w:b/>
          <w:kern w:val="2"/>
          <w:lang w:eastAsia="zh-CN"/>
        </w:rPr>
        <w:t>, HiSilicon</w:t>
      </w:r>
    </w:p>
    <w:p w14:paraId="14806C38" w14:textId="63B24A35" w:rsidR="005A1683" w:rsidRPr="00C81CBF" w:rsidRDefault="005A1683" w:rsidP="00C81CBF">
      <w:pPr>
        <w:spacing w:after="60"/>
        <w:ind w:left="1555" w:hanging="1555"/>
        <w:jc w:val="left"/>
        <w:rPr>
          <w:b/>
          <w:kern w:val="2"/>
          <w:lang w:eastAsia="zh-CN"/>
        </w:rPr>
      </w:pPr>
      <w:r w:rsidRPr="00C81CBF">
        <w:rPr>
          <w:b/>
          <w:kern w:val="2"/>
          <w:lang w:eastAsia="zh-CN"/>
        </w:rPr>
        <w:t>Title:</w:t>
      </w:r>
      <w:r w:rsidRPr="00C81CBF">
        <w:rPr>
          <w:b/>
          <w:kern w:val="2"/>
          <w:lang w:eastAsia="zh-CN"/>
        </w:rPr>
        <w:tab/>
      </w:r>
      <w:r w:rsidR="00686A8B">
        <w:rPr>
          <w:b/>
          <w:kern w:val="2"/>
          <w:lang w:eastAsia="zh-CN"/>
        </w:rPr>
        <w:t>S</w:t>
      </w:r>
      <w:r w:rsidR="00737D0D" w:rsidRPr="00C81CBF">
        <w:rPr>
          <w:b/>
          <w:kern w:val="2"/>
          <w:lang w:eastAsia="zh-CN"/>
        </w:rPr>
        <w:t>idelink resource allocation</w:t>
      </w:r>
      <w:r w:rsidR="00CC5BA1" w:rsidRPr="00C81CBF">
        <w:rPr>
          <w:b/>
          <w:kern w:val="2"/>
          <w:lang w:eastAsia="zh-CN"/>
        </w:rPr>
        <w:t xml:space="preserve"> mode 1</w:t>
      </w:r>
    </w:p>
    <w:p w14:paraId="1DC468CD" w14:textId="0A01ABA4" w:rsidR="005A1683" w:rsidRPr="00C81CBF" w:rsidRDefault="005A1683" w:rsidP="00C81CBF">
      <w:pPr>
        <w:spacing w:after="60"/>
        <w:ind w:left="1555" w:hanging="1555"/>
        <w:jc w:val="left"/>
        <w:rPr>
          <w:b/>
        </w:rPr>
      </w:pPr>
      <w:r w:rsidRPr="00C81CBF">
        <w:rPr>
          <w:b/>
        </w:rPr>
        <w:t>Document for:</w:t>
      </w:r>
      <w:r w:rsidRPr="00C81CBF">
        <w:rPr>
          <w:b/>
        </w:rPr>
        <w:tab/>
        <w:t xml:space="preserve">Discussion and </w:t>
      </w:r>
      <w:r w:rsidR="003A6169">
        <w:rPr>
          <w:b/>
        </w:rPr>
        <w:t>D</w:t>
      </w:r>
      <w:r w:rsidRPr="00C81CBF">
        <w:rPr>
          <w:b/>
        </w:rPr>
        <w:t>ecision</w:t>
      </w:r>
    </w:p>
    <w:p w14:paraId="12F54CC1" w14:textId="77777777" w:rsidR="009C0564" w:rsidRPr="00C81CBF" w:rsidRDefault="009C0564" w:rsidP="00C81CBF">
      <w:pPr>
        <w:pBdr>
          <w:bottom w:val="single" w:sz="4" w:space="1" w:color="auto"/>
        </w:pBdr>
        <w:spacing w:after="0"/>
        <w:jc w:val="left"/>
        <w:rPr>
          <w:b/>
          <w:kern w:val="2"/>
          <w:sz w:val="16"/>
          <w:szCs w:val="16"/>
          <w:lang w:eastAsia="zh-CN"/>
        </w:rPr>
      </w:pPr>
    </w:p>
    <w:p w14:paraId="678E3824" w14:textId="77777777" w:rsidR="00CC500F" w:rsidRPr="00C2370B" w:rsidRDefault="009C0564" w:rsidP="00C2370B">
      <w:pPr>
        <w:pStyle w:val="1"/>
        <w:numPr>
          <w:ilvl w:val="0"/>
          <w:numId w:val="2"/>
        </w:numPr>
        <w:spacing w:before="240"/>
        <w:ind w:left="578" w:hanging="578"/>
        <w:rPr>
          <w:color w:val="000000" w:themeColor="text1"/>
          <w:lang w:eastAsia="zh-CN"/>
        </w:rPr>
      </w:pPr>
      <w:bookmarkStart w:id="0" w:name="_Ref124589705"/>
      <w:bookmarkStart w:id="1" w:name="_Ref129681862"/>
      <w:r w:rsidRPr="00C2370B">
        <w:rPr>
          <w:color w:val="000000" w:themeColor="text1"/>
          <w:lang w:eastAsia="zh-CN"/>
        </w:rPr>
        <w:t>Introduction</w:t>
      </w:r>
      <w:bookmarkEnd w:id="0"/>
      <w:bookmarkEnd w:id="1"/>
    </w:p>
    <w:p w14:paraId="560CA77A" w14:textId="7558D904" w:rsidR="00CC5BA1" w:rsidRPr="00C81CBF" w:rsidRDefault="00CC5BA1" w:rsidP="00CC5BA1">
      <w:pPr>
        <w:rPr>
          <w:lang w:eastAsia="ko-KR"/>
        </w:rPr>
      </w:pPr>
      <w:r w:rsidRPr="00C81CBF">
        <w:rPr>
          <w:lang w:eastAsia="ko-KR"/>
        </w:rPr>
        <w:t>At RAN#</w:t>
      </w:r>
      <w:r w:rsidR="000207B2" w:rsidRPr="00C81CBF">
        <w:rPr>
          <w:lang w:eastAsia="ko-KR"/>
        </w:rPr>
        <w:t>8</w:t>
      </w:r>
      <w:r w:rsidR="000207B2">
        <w:rPr>
          <w:lang w:eastAsia="ko-KR"/>
        </w:rPr>
        <w:t>4</w:t>
      </w:r>
      <w:r w:rsidRPr="00C81CBF">
        <w:rPr>
          <w:lang w:eastAsia="ko-KR"/>
        </w:rPr>
        <w:t xml:space="preserve">, a </w:t>
      </w:r>
      <w:r w:rsidR="000207B2">
        <w:rPr>
          <w:lang w:eastAsia="ko-KR"/>
        </w:rPr>
        <w:t xml:space="preserve">revised </w:t>
      </w:r>
      <w:r w:rsidRPr="00C81CBF">
        <w:rPr>
          <w:lang w:eastAsia="ko-KR"/>
        </w:rPr>
        <w:t>WI on NR V2X was agreed. The WI has the following objective</w:t>
      </w:r>
      <w:r w:rsidR="00E575E5" w:rsidRPr="00C81CBF">
        <w:rPr>
          <w:lang w:eastAsia="ko-KR"/>
        </w:rPr>
        <w:t>s</w:t>
      </w:r>
      <w:r w:rsidRPr="00C81CBF">
        <w:rPr>
          <w:lang w:eastAsia="ko-KR"/>
        </w:rPr>
        <w:t xml:space="preserve"> related to side</w:t>
      </w:r>
      <w:r w:rsidR="00E575E5" w:rsidRPr="00C81CBF">
        <w:rPr>
          <w:lang w:eastAsia="ko-KR"/>
        </w:rPr>
        <w:t>link resource allocation</w:t>
      </w:r>
      <w:r w:rsidR="00D2278B" w:rsidRPr="00C81CBF">
        <w:rPr>
          <w:lang w:eastAsia="ko-KR"/>
        </w:rPr>
        <w:t xml:space="preserve"> [1]</w:t>
      </w:r>
      <w:r w:rsidR="00E575E5" w:rsidRPr="00C81CBF">
        <w:rPr>
          <w:lang w:eastAsia="ko-KR"/>
        </w:rPr>
        <w:t>:</w:t>
      </w:r>
    </w:p>
    <w:p w14:paraId="3E81CA76" w14:textId="77777777" w:rsidR="00F11345" w:rsidRPr="00C81CBF" w:rsidRDefault="00F11345" w:rsidP="00F11345">
      <w:pPr>
        <w:rPr>
          <w:i/>
          <w:lang w:eastAsia="ko-KR"/>
        </w:rPr>
      </w:pPr>
      <w:r w:rsidRPr="00C81CBF">
        <w:rPr>
          <w:rFonts w:hint="eastAsia"/>
          <w:i/>
          <w:lang w:eastAsia="ko-KR"/>
        </w:rPr>
        <w:t>Spe</w:t>
      </w:r>
      <w:r w:rsidRPr="00C81CBF">
        <w:rPr>
          <w:i/>
          <w:lang w:eastAsia="ko-KR"/>
        </w:rPr>
        <w:t xml:space="preserve">cify NR sidelink solutions necessary to support sidelink unicast, sidelink groupcast, and sidelink broadcast for V2X services, considering </w:t>
      </w:r>
      <w:r w:rsidRPr="00C81CBF">
        <w:rPr>
          <w:bCs/>
          <w:i/>
        </w:rPr>
        <w:t>in-network coverage, out-of-network coverage, and partial network coverage</w:t>
      </w:r>
      <w:r w:rsidRPr="00C81CBF">
        <w:rPr>
          <w:i/>
          <w:lang w:eastAsia="ko-KR"/>
        </w:rPr>
        <w:t>.</w:t>
      </w:r>
    </w:p>
    <w:p w14:paraId="1440F43A" w14:textId="77777777" w:rsidR="00F11345" w:rsidRPr="00C81CBF" w:rsidRDefault="00F11345" w:rsidP="00F11345">
      <w:pPr>
        <w:numPr>
          <w:ilvl w:val="0"/>
          <w:numId w:val="51"/>
        </w:numPr>
        <w:overflowPunct w:val="0"/>
        <w:snapToGrid/>
        <w:spacing w:after="180"/>
        <w:textAlignment w:val="baseline"/>
        <w:rPr>
          <w:i/>
          <w:lang w:eastAsia="ko-KR"/>
        </w:rPr>
      </w:pPr>
      <w:r w:rsidRPr="00C81CBF">
        <w:rPr>
          <w:i/>
          <w:lang w:eastAsia="ko-KR"/>
        </w:rPr>
        <w:t>[…]</w:t>
      </w:r>
    </w:p>
    <w:p w14:paraId="1AE60301" w14:textId="77777777" w:rsidR="00F11345" w:rsidRPr="00C81CBF" w:rsidRDefault="00F11345" w:rsidP="00F11345">
      <w:pPr>
        <w:numPr>
          <w:ilvl w:val="0"/>
          <w:numId w:val="51"/>
        </w:numPr>
        <w:overflowPunct w:val="0"/>
        <w:snapToGrid/>
        <w:spacing w:after="180"/>
        <w:textAlignment w:val="baseline"/>
        <w:rPr>
          <w:i/>
          <w:lang w:eastAsia="ko-KR"/>
        </w:rPr>
      </w:pPr>
      <w:r w:rsidRPr="00C81CBF">
        <w:rPr>
          <w:i/>
          <w:lang w:eastAsia="ko-KR"/>
        </w:rPr>
        <w:t>Resource allocation [RAN1, RAN2]</w:t>
      </w:r>
    </w:p>
    <w:p w14:paraId="050DFE1B" w14:textId="77777777" w:rsidR="00F11345" w:rsidRPr="00C81CBF" w:rsidRDefault="00F11345" w:rsidP="00F11345">
      <w:pPr>
        <w:numPr>
          <w:ilvl w:val="1"/>
          <w:numId w:val="51"/>
        </w:numPr>
        <w:overflowPunct w:val="0"/>
        <w:snapToGrid/>
        <w:spacing w:after="180"/>
        <w:textAlignment w:val="baseline"/>
        <w:rPr>
          <w:i/>
          <w:lang w:eastAsia="ko-KR"/>
        </w:rPr>
      </w:pPr>
      <w:r w:rsidRPr="00C81CBF">
        <w:rPr>
          <w:i/>
          <w:lang w:eastAsia="ko-KR"/>
        </w:rPr>
        <w:t>Mode 1</w:t>
      </w:r>
    </w:p>
    <w:p w14:paraId="04DA02E4" w14:textId="77777777" w:rsidR="00F11345" w:rsidRPr="00C81CBF" w:rsidRDefault="00F11345" w:rsidP="00F11345">
      <w:pPr>
        <w:numPr>
          <w:ilvl w:val="2"/>
          <w:numId w:val="51"/>
        </w:numPr>
        <w:overflowPunct w:val="0"/>
        <w:snapToGrid/>
        <w:spacing w:after="180"/>
        <w:textAlignment w:val="baseline"/>
        <w:rPr>
          <w:i/>
          <w:lang w:eastAsia="ko-KR"/>
        </w:rPr>
      </w:pPr>
      <w:r w:rsidRPr="00C81CBF">
        <w:rPr>
          <w:i/>
          <w:lang w:eastAsia="ko-KR"/>
        </w:rPr>
        <w:t xml:space="preserve">NR sidelink scheduling by NR Uu and LTE Uu as </w:t>
      </w:r>
      <w:r w:rsidRPr="00C81CBF">
        <w:rPr>
          <w:rFonts w:hint="eastAsia"/>
          <w:i/>
          <w:lang w:eastAsia="ko-KR"/>
        </w:rPr>
        <w:t xml:space="preserve">per </w:t>
      </w:r>
      <w:r w:rsidRPr="00C81CBF">
        <w:rPr>
          <w:i/>
          <w:lang w:eastAsia="ko-KR"/>
        </w:rPr>
        <w:t>the study outcome</w:t>
      </w:r>
    </w:p>
    <w:p w14:paraId="4EE39A86" w14:textId="48881AB6" w:rsidR="0035782B" w:rsidRPr="00324389" w:rsidRDefault="0035782B" w:rsidP="0035782B">
      <w:r w:rsidRPr="00324389">
        <w:t>In RAN1#96bis</w:t>
      </w:r>
      <w:r w:rsidR="00FB2EB7">
        <w:t xml:space="preserve"> </w:t>
      </w:r>
      <w:r w:rsidR="00A553AD">
        <w:t xml:space="preserve">and RAN 1 #97 </w:t>
      </w:r>
      <w:r w:rsidR="00FB2EB7">
        <w:t>[2</w:t>
      </w:r>
      <w:r w:rsidR="00A553AD">
        <w:t>, 3</w:t>
      </w:r>
      <w:r w:rsidR="00FB2EB7">
        <w:t>]</w:t>
      </w:r>
      <w:r w:rsidRPr="00324389">
        <w:t>, the following agreement</w:t>
      </w:r>
      <w:r w:rsidR="000C7951">
        <w:t>s</w:t>
      </w:r>
      <w:r w:rsidRPr="00324389">
        <w:t xml:space="preserve"> for SL resource allocation mode 1 </w:t>
      </w:r>
      <w:r w:rsidR="000C7951" w:rsidRPr="00324389">
        <w:t>w</w:t>
      </w:r>
      <w:r w:rsidR="000C7951">
        <w:t>ere</w:t>
      </w:r>
      <w:r w:rsidR="000C7951" w:rsidRPr="00324389">
        <w:t xml:space="preserve"> </w:t>
      </w:r>
      <w:r w:rsidRPr="00324389">
        <w:t>achieved</w:t>
      </w:r>
      <w:r w:rsidR="000F1552">
        <w:t>:</w:t>
      </w:r>
    </w:p>
    <w:p w14:paraId="4E58A2C7" w14:textId="77777777" w:rsidR="0035782B" w:rsidRPr="00324389" w:rsidRDefault="0035782B" w:rsidP="0035782B">
      <w:pPr>
        <w:rPr>
          <w:b/>
          <w:szCs w:val="20"/>
        </w:rPr>
      </w:pPr>
      <w:r w:rsidRPr="00324389">
        <w:rPr>
          <w:b/>
          <w:szCs w:val="20"/>
          <w:highlight w:val="green"/>
        </w:rPr>
        <w:t>Agreements</w:t>
      </w:r>
      <w:r w:rsidRPr="00324389">
        <w:rPr>
          <w:b/>
          <w:szCs w:val="20"/>
        </w:rPr>
        <w:t>:</w:t>
      </w:r>
    </w:p>
    <w:p w14:paraId="39699678" w14:textId="77777777" w:rsidR="0035782B" w:rsidRPr="00C2370B" w:rsidRDefault="0035782B" w:rsidP="0035782B">
      <w:pPr>
        <w:pStyle w:val="af3"/>
        <w:numPr>
          <w:ilvl w:val="0"/>
          <w:numId w:val="56"/>
        </w:numPr>
        <w:autoSpaceDE/>
        <w:autoSpaceDN/>
        <w:adjustRightInd/>
        <w:snapToGrid/>
        <w:spacing w:after="0"/>
        <w:ind w:firstLineChars="0"/>
        <w:jc w:val="left"/>
        <w:rPr>
          <w:i/>
          <w:szCs w:val="20"/>
          <w:lang w:eastAsia="ja-JP"/>
        </w:rPr>
      </w:pPr>
      <w:r w:rsidRPr="00C2370B">
        <w:rPr>
          <w:i/>
          <w:szCs w:val="20"/>
          <w:lang w:eastAsia="ja-JP"/>
        </w:rPr>
        <w:t>A dynamic grant provides resources for one or multiple sidelink transmissions of a single TB.</w:t>
      </w:r>
    </w:p>
    <w:p w14:paraId="22BE3BD5" w14:textId="77777777" w:rsidR="0035782B" w:rsidRPr="00C2370B" w:rsidRDefault="0035782B" w:rsidP="0035782B">
      <w:pPr>
        <w:pStyle w:val="af3"/>
        <w:numPr>
          <w:ilvl w:val="0"/>
          <w:numId w:val="56"/>
        </w:numPr>
        <w:autoSpaceDE/>
        <w:autoSpaceDN/>
        <w:adjustRightInd/>
        <w:snapToGrid/>
        <w:spacing w:after="0"/>
        <w:ind w:firstLineChars="0"/>
        <w:jc w:val="left"/>
        <w:rPr>
          <w:i/>
          <w:szCs w:val="20"/>
          <w:lang w:eastAsia="ja-JP"/>
        </w:rPr>
      </w:pPr>
      <w:r w:rsidRPr="00C2370B">
        <w:rPr>
          <w:i/>
          <w:szCs w:val="20"/>
          <w:lang w:eastAsia="ja-JP"/>
        </w:rPr>
        <w:t>A configured grant (type-1, type-2) provides a set of resources in a periodic manner for multiple sidelink transmissions.</w:t>
      </w:r>
    </w:p>
    <w:p w14:paraId="770A23BB" w14:textId="77777777" w:rsidR="0035782B" w:rsidRPr="00C2370B" w:rsidRDefault="0035782B" w:rsidP="0035782B">
      <w:pPr>
        <w:pStyle w:val="af3"/>
        <w:numPr>
          <w:ilvl w:val="1"/>
          <w:numId w:val="56"/>
        </w:numPr>
        <w:autoSpaceDE/>
        <w:autoSpaceDN/>
        <w:adjustRightInd/>
        <w:snapToGrid/>
        <w:spacing w:after="0"/>
        <w:ind w:firstLineChars="0"/>
        <w:jc w:val="left"/>
        <w:rPr>
          <w:i/>
          <w:szCs w:val="20"/>
          <w:lang w:eastAsia="ja-JP"/>
        </w:rPr>
      </w:pPr>
      <w:r w:rsidRPr="00C2370B">
        <w:rPr>
          <w:i/>
          <w:szCs w:val="20"/>
          <w:lang w:eastAsia="ja-JP"/>
        </w:rPr>
        <w:t>UE decides which TB to transmit in each of the occasions indicated by a given configured grant.</w:t>
      </w:r>
    </w:p>
    <w:p w14:paraId="4C66E687" w14:textId="77777777" w:rsidR="00A553AD" w:rsidRDefault="00A553AD" w:rsidP="00A553AD"/>
    <w:p w14:paraId="22A69519" w14:textId="77777777" w:rsidR="00A553AD" w:rsidRPr="000E64A3" w:rsidRDefault="00A553AD" w:rsidP="00A553AD">
      <w:pPr>
        <w:rPr>
          <w:b/>
          <w:szCs w:val="20"/>
        </w:rPr>
      </w:pPr>
      <w:r w:rsidRPr="000E64A3">
        <w:rPr>
          <w:b/>
          <w:szCs w:val="20"/>
          <w:highlight w:val="green"/>
        </w:rPr>
        <w:t>Agreements</w:t>
      </w:r>
      <w:r w:rsidRPr="000E64A3">
        <w:rPr>
          <w:b/>
          <w:szCs w:val="20"/>
        </w:rPr>
        <w:t>:</w:t>
      </w:r>
    </w:p>
    <w:p w14:paraId="6BB2A191" w14:textId="77777777" w:rsidR="00A553AD" w:rsidRPr="000E64A3" w:rsidRDefault="00A553AD" w:rsidP="00A553AD">
      <w:pPr>
        <w:pStyle w:val="af3"/>
        <w:numPr>
          <w:ilvl w:val="0"/>
          <w:numId w:val="58"/>
        </w:numPr>
        <w:autoSpaceDE/>
        <w:autoSpaceDN/>
        <w:adjustRightInd/>
        <w:snapToGrid/>
        <w:spacing w:after="0"/>
        <w:ind w:firstLineChars="0"/>
        <w:jc w:val="left"/>
        <w:rPr>
          <w:i/>
          <w:szCs w:val="20"/>
          <w:lang w:eastAsia="ja-JP"/>
        </w:rPr>
      </w:pPr>
      <w:r w:rsidRPr="000E64A3">
        <w:rPr>
          <w:i/>
          <w:szCs w:val="20"/>
          <w:lang w:eastAsia="ja-JP"/>
        </w:rPr>
        <w:t>For mode 1:</w:t>
      </w:r>
    </w:p>
    <w:p w14:paraId="3EED2E70" w14:textId="77777777" w:rsidR="00A553AD" w:rsidRPr="000E64A3" w:rsidRDefault="00A553AD" w:rsidP="00A553AD">
      <w:pPr>
        <w:pStyle w:val="af3"/>
        <w:numPr>
          <w:ilvl w:val="1"/>
          <w:numId w:val="58"/>
        </w:numPr>
        <w:autoSpaceDE/>
        <w:autoSpaceDN/>
        <w:adjustRightInd/>
        <w:snapToGrid/>
        <w:spacing w:after="0"/>
        <w:ind w:firstLineChars="0"/>
        <w:jc w:val="left"/>
        <w:rPr>
          <w:i/>
          <w:szCs w:val="20"/>
          <w:lang w:eastAsia="ja-JP"/>
        </w:rPr>
      </w:pPr>
      <w:r w:rsidRPr="000E64A3">
        <w:rPr>
          <w:i/>
          <w:szCs w:val="20"/>
          <w:lang w:eastAsia="ja-JP"/>
        </w:rPr>
        <w:t>A dynamic grant by the gNB provides resources for transmission of PSCCH and PSSCH.</w:t>
      </w:r>
    </w:p>
    <w:p w14:paraId="07F819CD" w14:textId="5402921B" w:rsidR="00A553AD" w:rsidRPr="000E64A3" w:rsidRDefault="00A553AD" w:rsidP="000E64A3">
      <w:pPr>
        <w:pStyle w:val="af3"/>
        <w:numPr>
          <w:ilvl w:val="0"/>
          <w:numId w:val="58"/>
        </w:numPr>
        <w:autoSpaceDE/>
        <w:autoSpaceDN/>
        <w:adjustRightInd/>
        <w:snapToGrid/>
        <w:spacing w:after="0"/>
        <w:ind w:firstLineChars="0"/>
        <w:jc w:val="left"/>
        <w:rPr>
          <w:i/>
          <w:szCs w:val="20"/>
          <w:lang w:eastAsia="ja-JP"/>
        </w:rPr>
      </w:pPr>
      <w:r w:rsidRPr="000E64A3">
        <w:rPr>
          <w:i/>
          <w:szCs w:val="20"/>
          <w:lang w:eastAsia="ja-JP"/>
        </w:rPr>
        <w:t>NR sidelink does not support performing different transmissions of a TB using different configured grants.</w:t>
      </w:r>
    </w:p>
    <w:p w14:paraId="70B5BBEE" w14:textId="77777777" w:rsidR="008929A4" w:rsidRDefault="008929A4" w:rsidP="008929A4">
      <w:r>
        <w:t>Regarding LTE Uu configuration of NR sidelink, the agreements achieved so far are as follows:</w:t>
      </w:r>
    </w:p>
    <w:p w14:paraId="06F79579" w14:textId="77777777" w:rsidR="008929A4" w:rsidRPr="00F654FD" w:rsidRDefault="008929A4" w:rsidP="008929A4">
      <w:pPr>
        <w:spacing w:after="0"/>
        <w:rPr>
          <w:b/>
          <w:i/>
          <w:u w:val="single"/>
          <w:lang w:eastAsia="zh-CN"/>
        </w:rPr>
      </w:pPr>
      <w:r w:rsidRPr="00F654FD">
        <w:rPr>
          <w:b/>
          <w:i/>
          <w:szCs w:val="20"/>
          <w:highlight w:val="green"/>
          <w:u w:val="single"/>
          <w:lang w:eastAsia="x-none"/>
        </w:rPr>
        <w:t>Agreements</w:t>
      </w:r>
      <w:r>
        <w:rPr>
          <w:b/>
          <w:i/>
          <w:szCs w:val="20"/>
          <w:u w:val="single"/>
          <w:lang w:eastAsia="x-none"/>
        </w:rPr>
        <w:t xml:space="preserve"> </w:t>
      </w:r>
      <w:r w:rsidRPr="00F654FD">
        <w:rPr>
          <w:b/>
          <w:i/>
          <w:szCs w:val="20"/>
          <w:u w:val="single"/>
          <w:lang w:eastAsia="x-none"/>
        </w:rPr>
        <w:t>@</w:t>
      </w:r>
      <w:r>
        <w:rPr>
          <w:b/>
          <w:i/>
          <w:szCs w:val="20"/>
          <w:u w:val="single"/>
          <w:lang w:eastAsia="x-none"/>
        </w:rPr>
        <w:t xml:space="preserve"> </w:t>
      </w:r>
      <w:r w:rsidRPr="00F654FD">
        <w:rPr>
          <w:b/>
          <w:i/>
          <w:u w:val="single"/>
          <w:lang w:eastAsia="zh-CN"/>
        </w:rPr>
        <w:t>RAN1#94bis</w:t>
      </w:r>
      <w:r w:rsidRPr="00F654FD">
        <w:rPr>
          <w:b/>
          <w:i/>
          <w:szCs w:val="20"/>
          <w:highlight w:val="green"/>
          <w:u w:val="single"/>
          <w:lang w:eastAsia="x-none"/>
        </w:rPr>
        <w:t xml:space="preserve"> </w:t>
      </w:r>
    </w:p>
    <w:p w14:paraId="632DE7BF" w14:textId="77777777" w:rsidR="008929A4" w:rsidRPr="002C5B7C" w:rsidRDefault="008929A4" w:rsidP="008929A4">
      <w:pPr>
        <w:pStyle w:val="bullet1"/>
        <w:rPr>
          <w:i/>
          <w:sz w:val="22"/>
          <w:szCs w:val="20"/>
          <w:lang w:val="en-US"/>
        </w:rPr>
      </w:pPr>
      <w:r w:rsidRPr="002C5B7C">
        <w:rPr>
          <w:i/>
          <w:sz w:val="22"/>
          <w:szCs w:val="20"/>
          <w:lang w:val="en-US"/>
        </w:rPr>
        <w:t>It is supported that LTE Uu provides at least necessary semi-static configuration for NR mode-2 SL communications</w:t>
      </w:r>
    </w:p>
    <w:p w14:paraId="73206B57" w14:textId="77777777" w:rsidR="008929A4" w:rsidRPr="002C5B7C" w:rsidRDefault="008929A4" w:rsidP="008929A4">
      <w:pPr>
        <w:pStyle w:val="bullet2"/>
        <w:rPr>
          <w:i/>
          <w:sz w:val="22"/>
          <w:szCs w:val="20"/>
          <w:lang w:val="en-US"/>
        </w:rPr>
      </w:pPr>
      <w:r w:rsidRPr="002C5B7C">
        <w:rPr>
          <w:i/>
          <w:sz w:val="22"/>
          <w:szCs w:val="20"/>
          <w:lang w:val="en-US"/>
        </w:rPr>
        <w:t>FFS details</w:t>
      </w:r>
    </w:p>
    <w:p w14:paraId="3DC2EA75" w14:textId="77777777" w:rsidR="008929A4" w:rsidRPr="00C17F10" w:rsidRDefault="008929A4" w:rsidP="008929A4">
      <w:pPr>
        <w:pStyle w:val="bullet1"/>
        <w:rPr>
          <w:i/>
          <w:sz w:val="22"/>
          <w:szCs w:val="20"/>
          <w:lang w:val="en-US"/>
        </w:rPr>
      </w:pPr>
      <w:r w:rsidRPr="00C17F10">
        <w:rPr>
          <w:i/>
          <w:sz w:val="22"/>
          <w:szCs w:val="20"/>
          <w:lang w:val="en-US"/>
        </w:rPr>
        <w:t>Further study impact and benefits of LTE Uu managing NR mode-1 SL communications</w:t>
      </w:r>
    </w:p>
    <w:p w14:paraId="79A95C19" w14:textId="77777777" w:rsidR="008929A4" w:rsidRPr="00F32CF8" w:rsidRDefault="008929A4" w:rsidP="008929A4">
      <w:pPr>
        <w:spacing w:after="0"/>
        <w:rPr>
          <w:b/>
          <w:i/>
          <w:u w:val="single"/>
          <w:lang w:eastAsia="zh-CN"/>
        </w:rPr>
      </w:pPr>
    </w:p>
    <w:p w14:paraId="713F23DD" w14:textId="77777777" w:rsidR="008929A4" w:rsidRPr="00F654FD" w:rsidRDefault="008929A4" w:rsidP="008929A4">
      <w:pPr>
        <w:spacing w:after="0"/>
        <w:rPr>
          <w:b/>
          <w:i/>
          <w:u w:val="single"/>
          <w:lang w:eastAsia="zh-CN"/>
        </w:rPr>
      </w:pPr>
      <w:r w:rsidRPr="00F654FD">
        <w:rPr>
          <w:b/>
          <w:i/>
          <w:szCs w:val="20"/>
          <w:highlight w:val="green"/>
          <w:u w:val="single"/>
          <w:lang w:eastAsia="x-none"/>
        </w:rPr>
        <w:t>Agreements</w:t>
      </w:r>
      <w:r w:rsidRPr="007C130E">
        <w:rPr>
          <w:b/>
          <w:i/>
          <w:szCs w:val="20"/>
          <w:u w:val="single"/>
          <w:lang w:eastAsia="x-none"/>
        </w:rPr>
        <w:t xml:space="preserve"> @</w:t>
      </w:r>
      <w:r>
        <w:rPr>
          <w:b/>
          <w:i/>
          <w:szCs w:val="20"/>
          <w:u w:val="single"/>
          <w:lang w:eastAsia="x-none"/>
        </w:rPr>
        <w:t xml:space="preserve"> </w:t>
      </w:r>
      <w:r w:rsidRPr="00F654FD">
        <w:rPr>
          <w:b/>
          <w:i/>
          <w:u w:val="single"/>
          <w:lang w:eastAsia="zh-CN"/>
        </w:rPr>
        <w:t>RAN1-AH-1901</w:t>
      </w:r>
    </w:p>
    <w:p w14:paraId="1E4FCDFF" w14:textId="77777777" w:rsidR="008929A4" w:rsidRPr="00C17F10" w:rsidRDefault="008929A4" w:rsidP="008929A4">
      <w:pPr>
        <w:pStyle w:val="af3"/>
        <w:numPr>
          <w:ilvl w:val="0"/>
          <w:numId w:val="45"/>
        </w:numPr>
        <w:autoSpaceDE/>
        <w:autoSpaceDN/>
        <w:adjustRightInd/>
        <w:snapToGrid/>
        <w:spacing w:after="160" w:line="259" w:lineRule="auto"/>
        <w:ind w:firstLineChars="0"/>
        <w:contextualSpacing/>
        <w:jc w:val="left"/>
        <w:rPr>
          <w:i/>
          <w:szCs w:val="20"/>
        </w:rPr>
      </w:pPr>
      <w:r w:rsidRPr="00C17F10">
        <w:rPr>
          <w:i/>
          <w:szCs w:val="20"/>
        </w:rPr>
        <w:t xml:space="preserve">LTE Uu to schedule NR sidelink mode 1 is supported: </w:t>
      </w:r>
    </w:p>
    <w:p w14:paraId="769E7B16" w14:textId="77777777" w:rsidR="008929A4" w:rsidRPr="002C5B7C" w:rsidRDefault="008929A4" w:rsidP="008929A4">
      <w:pPr>
        <w:pStyle w:val="af3"/>
        <w:numPr>
          <w:ilvl w:val="1"/>
          <w:numId w:val="45"/>
        </w:numPr>
        <w:autoSpaceDE/>
        <w:autoSpaceDN/>
        <w:adjustRightInd/>
        <w:snapToGrid/>
        <w:spacing w:after="160" w:line="259" w:lineRule="auto"/>
        <w:ind w:firstLineChars="0"/>
        <w:contextualSpacing/>
        <w:jc w:val="left"/>
        <w:rPr>
          <w:i/>
          <w:szCs w:val="20"/>
        </w:rPr>
      </w:pPr>
      <w:r w:rsidRPr="00C17F10">
        <w:rPr>
          <w:i/>
          <w:szCs w:val="20"/>
        </w:rPr>
        <w:t xml:space="preserve">The support is done based on type 1 configured grant with configuration restricted to </w:t>
      </w:r>
      <w:r w:rsidRPr="002C5B7C">
        <w:rPr>
          <w:i/>
          <w:szCs w:val="20"/>
        </w:rPr>
        <w:t>time/frequency resources &amp; periodicity, with the condition that no additional function/procedure is to be introduced for LTE Uu</w:t>
      </w:r>
    </w:p>
    <w:p w14:paraId="38E4F7D3" w14:textId="77777777" w:rsidR="008929A4" w:rsidRPr="002C5B7C" w:rsidRDefault="008929A4" w:rsidP="008929A4">
      <w:pPr>
        <w:pStyle w:val="af3"/>
        <w:numPr>
          <w:ilvl w:val="1"/>
          <w:numId w:val="45"/>
        </w:numPr>
        <w:autoSpaceDE/>
        <w:autoSpaceDN/>
        <w:adjustRightInd/>
        <w:snapToGrid/>
        <w:spacing w:after="160" w:line="259" w:lineRule="auto"/>
        <w:ind w:firstLineChars="0"/>
        <w:contextualSpacing/>
        <w:jc w:val="left"/>
        <w:rPr>
          <w:i/>
          <w:szCs w:val="20"/>
        </w:rPr>
      </w:pPr>
      <w:r w:rsidRPr="002C5B7C">
        <w:rPr>
          <w:i/>
          <w:szCs w:val="20"/>
        </w:rPr>
        <w:lastRenderedPageBreak/>
        <w:t>Both DCI based scheduling and type 2 configured grant scheduling are not supported for scheduling NR sidelink mode 1</w:t>
      </w:r>
    </w:p>
    <w:p w14:paraId="430424CE" w14:textId="77777777" w:rsidR="008929A4" w:rsidRPr="002C5B7C" w:rsidRDefault="008929A4" w:rsidP="008929A4">
      <w:pPr>
        <w:spacing w:after="0"/>
        <w:rPr>
          <w:b/>
          <w:u w:val="single"/>
          <w:lang w:eastAsia="zh-CN"/>
        </w:rPr>
      </w:pPr>
    </w:p>
    <w:p w14:paraId="1104D3CC" w14:textId="77777777" w:rsidR="008929A4" w:rsidRPr="002C5B7C" w:rsidRDefault="008929A4" w:rsidP="008929A4">
      <w:pPr>
        <w:rPr>
          <w:b/>
          <w:i/>
          <w:u w:val="single"/>
          <w:lang w:eastAsia="zh-CN"/>
        </w:rPr>
      </w:pPr>
      <w:r w:rsidRPr="002C5B7C">
        <w:rPr>
          <w:b/>
          <w:i/>
          <w:u w:val="single"/>
          <w:lang w:eastAsia="zh-CN"/>
        </w:rPr>
        <w:t>RAN2#105bis</w:t>
      </w:r>
    </w:p>
    <w:p w14:paraId="013DEE3D" w14:textId="77777777" w:rsidR="008929A4" w:rsidRPr="002C5B7C" w:rsidRDefault="008929A4" w:rsidP="008929A4">
      <w:pPr>
        <w:rPr>
          <w:b/>
          <w:i/>
          <w:lang w:val="en-GB" w:eastAsia="zh-CN"/>
        </w:rPr>
      </w:pPr>
      <w:r w:rsidRPr="002C5B7C">
        <w:rPr>
          <w:b/>
          <w:i/>
          <w:lang w:val="en-GB" w:eastAsia="zh-CN"/>
        </w:rPr>
        <w:t xml:space="preserve">Agreements on inter-RAT resource allocation: </w:t>
      </w:r>
    </w:p>
    <w:p w14:paraId="3FE94552" w14:textId="77777777" w:rsidR="008929A4" w:rsidRPr="002C5B7C"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noProof/>
          <w:szCs w:val="24"/>
          <w:lang w:eastAsia="en-GB"/>
        </w:rPr>
      </w:pPr>
      <w:r w:rsidRPr="002C5B7C">
        <w:rPr>
          <w:rFonts w:ascii="Arial" w:eastAsia="MS Mincho" w:hAnsi="Arial"/>
          <w:i/>
          <w:noProof/>
          <w:szCs w:val="24"/>
          <w:lang w:eastAsia="en-GB"/>
        </w:rPr>
        <w:t>2:</w:t>
      </w:r>
      <w:r w:rsidRPr="002C5B7C">
        <w:rPr>
          <w:rFonts w:ascii="Arial" w:eastAsia="MS Mincho" w:hAnsi="Arial"/>
          <w:i/>
          <w:noProof/>
          <w:szCs w:val="24"/>
          <w:lang w:eastAsia="en-GB"/>
        </w:rPr>
        <w:tab/>
        <w:t>LTE Uu supports configuration for NR mode-2 operation through RRC signaling and through SIB signaling. However, on demand or per valid area mode-2 configuration via SIB signaling is not supported.</w:t>
      </w:r>
    </w:p>
    <w:p w14:paraId="7315263D" w14:textId="77777777" w:rsidR="008929A4" w:rsidRPr="002C5B7C"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noProof/>
          <w:szCs w:val="24"/>
          <w:lang w:eastAsia="en-GB"/>
        </w:rPr>
      </w:pPr>
    </w:p>
    <w:p w14:paraId="0D68FA75" w14:textId="77777777" w:rsidR="008929A4" w:rsidRPr="002C5B7C" w:rsidRDefault="008929A4" w:rsidP="008929A4">
      <w:pPr>
        <w:rPr>
          <w:i/>
        </w:rPr>
      </w:pPr>
    </w:p>
    <w:p w14:paraId="0F5D1D91" w14:textId="77777777" w:rsidR="008929A4" w:rsidRPr="002C5B7C"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noProof/>
          <w:szCs w:val="24"/>
          <w:lang w:eastAsia="en-GB"/>
        </w:rPr>
      </w:pPr>
      <w:r w:rsidRPr="002C5B7C">
        <w:rPr>
          <w:rFonts w:ascii="Arial" w:eastAsia="MS Mincho" w:hAnsi="Arial"/>
          <w:i/>
          <w:szCs w:val="24"/>
          <w:lang w:eastAsia="en-GB"/>
        </w:rPr>
        <w:t xml:space="preserve">1: </w:t>
      </w:r>
      <w:r w:rsidRPr="002C5B7C">
        <w:rPr>
          <w:rFonts w:ascii="Arial" w:eastAsia="MS Mincho" w:hAnsi="Arial"/>
          <w:i/>
          <w:szCs w:val="24"/>
          <w:lang w:eastAsia="en-GB"/>
        </w:rPr>
        <w:tab/>
      </w:r>
      <w:r w:rsidRPr="002C5B7C">
        <w:rPr>
          <w:rFonts w:ascii="Arial" w:eastAsia="MS Mincho" w:hAnsi="Arial"/>
          <w:i/>
          <w:noProof/>
          <w:szCs w:val="24"/>
          <w:lang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02440CF6" w14:textId="77777777" w:rsidR="008929A4" w:rsidRPr="002C5B7C"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noProof/>
          <w:szCs w:val="24"/>
          <w:lang w:eastAsia="en-GB"/>
        </w:rPr>
      </w:pPr>
      <w:r w:rsidRPr="002C5B7C">
        <w:rPr>
          <w:rFonts w:ascii="Arial" w:eastAsia="MS Mincho" w:hAnsi="Arial"/>
          <w:i/>
          <w:noProof/>
          <w:szCs w:val="24"/>
          <w:lang w:eastAsia="en-GB"/>
        </w:rPr>
        <w:t>2:</w:t>
      </w:r>
      <w:r w:rsidRPr="002C5B7C">
        <w:rPr>
          <w:rFonts w:ascii="Arial" w:eastAsia="MS Mincho" w:hAnsi="Arial"/>
          <w:i/>
          <w:noProof/>
          <w:szCs w:val="24"/>
          <w:lang w:eastAsia="en-GB"/>
        </w:rPr>
        <w:tab/>
        <w:t>eNB should be able to configure the NR V2X mode 2 sidelink resource pool or type 1 configured grant for NR V2X sidelink communication via dedicated signalling.</w:t>
      </w:r>
    </w:p>
    <w:p w14:paraId="07B1DF36" w14:textId="77777777" w:rsidR="008929A4" w:rsidRPr="00F32CF8" w:rsidRDefault="008929A4" w:rsidP="008929A4">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726" w:hanging="363"/>
        <w:jc w:val="left"/>
        <w:rPr>
          <w:rFonts w:ascii="Arial" w:eastAsia="MS Mincho" w:hAnsi="Arial"/>
          <w:i/>
          <w:noProof/>
          <w:szCs w:val="24"/>
          <w:lang w:eastAsia="en-GB"/>
        </w:rPr>
      </w:pPr>
      <w:r w:rsidRPr="002C5B7C">
        <w:rPr>
          <w:rFonts w:ascii="Arial" w:eastAsia="MS Mincho" w:hAnsi="Arial"/>
          <w:i/>
          <w:noProof/>
          <w:szCs w:val="24"/>
          <w:lang w:eastAsia="en-GB"/>
        </w:rPr>
        <w:t>3:</w:t>
      </w:r>
      <w:r w:rsidRPr="002C5B7C">
        <w:rPr>
          <w:rFonts w:ascii="Arial" w:eastAsia="MS Mincho" w:hAnsi="Arial"/>
          <w:i/>
          <w:noProof/>
          <w:szCs w:val="24"/>
          <w:lang w:eastAsia="en-GB"/>
        </w:rPr>
        <w:tab/>
        <w:t>NR Sidelink UE information and/or NR UE Assistance information will be transmitted as container (OCTET STRING) and actual information will be defined in NR RRC.</w:t>
      </w:r>
    </w:p>
    <w:p w14:paraId="61887E6C" w14:textId="77777777" w:rsidR="00A553AD" w:rsidRPr="00C81CBF" w:rsidRDefault="00A553AD" w:rsidP="00A94255">
      <w:pPr>
        <w:rPr>
          <w:lang w:eastAsia="zh-CN"/>
        </w:rPr>
      </w:pPr>
    </w:p>
    <w:p w14:paraId="7EE8B332" w14:textId="3F1B9C7C" w:rsidR="008929A4" w:rsidRPr="00C17F10" w:rsidRDefault="005D4D4A" w:rsidP="008929A4">
      <w:pPr>
        <w:pStyle w:val="bullet1"/>
        <w:numPr>
          <w:ilvl w:val="0"/>
          <w:numId w:val="0"/>
        </w:numPr>
        <w:spacing w:after="120"/>
        <w:jc w:val="both"/>
        <w:rPr>
          <w:b/>
          <w:lang w:val="en-US"/>
        </w:rPr>
      </w:pPr>
      <w:r w:rsidRPr="00C81CBF">
        <w:rPr>
          <w:lang w:eastAsia="zh-CN"/>
        </w:rPr>
        <w:t xml:space="preserve">In this paper, </w:t>
      </w:r>
      <w:r w:rsidR="001A53C5" w:rsidRPr="00C81CBF">
        <w:rPr>
          <w:lang w:eastAsia="zh-CN"/>
        </w:rPr>
        <w:t>w</w:t>
      </w:r>
      <w:r w:rsidRPr="00C81CBF">
        <w:rPr>
          <w:lang w:eastAsia="zh-CN"/>
        </w:rPr>
        <w:t>e</w:t>
      </w:r>
      <w:r w:rsidR="0044603D" w:rsidRPr="00C81CBF">
        <w:rPr>
          <w:lang w:eastAsia="zh-CN"/>
        </w:rPr>
        <w:t xml:space="preserve"> discuss </w:t>
      </w:r>
      <w:r w:rsidR="00F7584A" w:rsidRPr="00C81CBF">
        <w:rPr>
          <w:lang w:eastAsia="zh-CN"/>
        </w:rPr>
        <w:t>NR V2X mode 1</w:t>
      </w:r>
      <w:r w:rsidR="0044603D" w:rsidRPr="00C81CBF">
        <w:rPr>
          <w:lang w:eastAsia="zh-CN"/>
        </w:rPr>
        <w:t xml:space="preserve"> sidelink resou</w:t>
      </w:r>
      <w:r w:rsidR="00EF34BE" w:rsidRPr="00C81CBF">
        <w:rPr>
          <w:lang w:eastAsia="zh-CN"/>
        </w:rPr>
        <w:t xml:space="preserve">rce allocation/configuration. </w:t>
      </w:r>
      <w:r w:rsidR="00230508" w:rsidRPr="00C81CBF">
        <w:rPr>
          <w:lang w:eastAsia="zh-CN"/>
        </w:rPr>
        <w:t xml:space="preserve">In particular, we discuss about </w:t>
      </w:r>
      <w:r w:rsidR="00EF34BE" w:rsidRPr="00C81CBF">
        <w:rPr>
          <w:lang w:eastAsia="zh-CN"/>
        </w:rPr>
        <w:t xml:space="preserve">NR SL mode-1 </w:t>
      </w:r>
      <w:r w:rsidR="00230508" w:rsidRPr="00C81CBF">
        <w:rPr>
          <w:lang w:eastAsia="zh-CN"/>
        </w:rPr>
        <w:t>schedule</w:t>
      </w:r>
      <w:r w:rsidR="00663B81" w:rsidRPr="00C81CBF">
        <w:rPr>
          <w:lang w:eastAsia="zh-CN"/>
        </w:rPr>
        <w:t>d and</w:t>
      </w:r>
      <w:r w:rsidR="00230508" w:rsidRPr="00C81CBF">
        <w:rPr>
          <w:lang w:eastAsia="zh-CN"/>
        </w:rPr>
        <w:t xml:space="preserve"> </w:t>
      </w:r>
      <w:r w:rsidR="00EF34BE" w:rsidRPr="00C81CBF">
        <w:rPr>
          <w:lang w:eastAsia="zh-CN"/>
        </w:rPr>
        <w:t xml:space="preserve">configured grant </w:t>
      </w:r>
      <w:r w:rsidR="00663B81" w:rsidRPr="00C81CBF">
        <w:rPr>
          <w:lang w:eastAsia="zh-CN"/>
        </w:rPr>
        <w:t>(</w:t>
      </w:r>
      <w:r w:rsidR="00EF34BE" w:rsidRPr="00C81CBF">
        <w:rPr>
          <w:lang w:eastAsia="zh-CN"/>
        </w:rPr>
        <w:t>type-1 and type-2</w:t>
      </w:r>
      <w:r w:rsidR="00663B81" w:rsidRPr="00C81CBF">
        <w:rPr>
          <w:lang w:eastAsia="zh-CN"/>
        </w:rPr>
        <w:t>)</w:t>
      </w:r>
      <w:r w:rsidR="00230508" w:rsidRPr="00C81CBF">
        <w:rPr>
          <w:lang w:eastAsia="zh-CN"/>
        </w:rPr>
        <w:t xml:space="preserve"> resource allocations</w:t>
      </w:r>
      <w:r w:rsidR="00EF34BE" w:rsidRPr="00C81CBF">
        <w:rPr>
          <w:lang w:eastAsia="zh-CN"/>
        </w:rPr>
        <w:t>.</w:t>
      </w:r>
      <w:r w:rsidR="000207B2">
        <w:rPr>
          <w:lang w:eastAsia="zh-CN"/>
        </w:rPr>
        <w:t xml:space="preserve"> We also</w:t>
      </w:r>
      <w:r w:rsidR="000207B2" w:rsidRPr="00C81CBF">
        <w:rPr>
          <w:lang w:eastAsia="zh-CN"/>
        </w:rPr>
        <w:t xml:space="preserve"> discuss </w:t>
      </w:r>
      <w:r w:rsidR="000207B2">
        <w:rPr>
          <w:lang w:eastAsia="zh-CN"/>
        </w:rPr>
        <w:t>LTE</w:t>
      </w:r>
      <w:r w:rsidR="000207B2" w:rsidRPr="00C81CBF">
        <w:rPr>
          <w:lang w:eastAsia="zh-CN"/>
        </w:rPr>
        <w:t xml:space="preserve"> Uu being used to control </w:t>
      </w:r>
      <w:r w:rsidR="000207B2">
        <w:rPr>
          <w:lang w:eastAsia="zh-CN"/>
        </w:rPr>
        <w:t>NR</w:t>
      </w:r>
      <w:r w:rsidR="000207B2" w:rsidRPr="00C81CBF">
        <w:rPr>
          <w:lang w:eastAsia="zh-CN"/>
        </w:rPr>
        <w:t xml:space="preserve"> sidelink.</w:t>
      </w:r>
      <w:r w:rsidR="000207B2">
        <w:rPr>
          <w:lang w:eastAsia="zh-CN"/>
        </w:rPr>
        <w:t xml:space="preserve"> </w:t>
      </w:r>
      <w:r w:rsidR="008929A4" w:rsidRPr="006A69B5">
        <w:rPr>
          <w:lang w:eastAsia="zh-CN"/>
        </w:rPr>
        <w:t xml:space="preserve">Specifically, we provide details on </w:t>
      </w:r>
      <w:r w:rsidR="009F105C">
        <w:rPr>
          <w:lang w:eastAsia="zh-CN"/>
        </w:rPr>
        <w:t xml:space="preserve">NR </w:t>
      </w:r>
      <w:r w:rsidR="008929A4" w:rsidRPr="006A69B5">
        <w:rPr>
          <w:lang w:eastAsia="zh-CN"/>
        </w:rPr>
        <w:t>mode 1-Type 1 configured grant configuration by LTE Uu and how eNB configures the resources for NR mode 2.</w:t>
      </w:r>
      <w:r w:rsidR="008929A4" w:rsidRPr="00C17F10">
        <w:rPr>
          <w:rFonts w:ascii="Times New Roman" w:hAnsi="Times New Roman"/>
          <w:sz w:val="22"/>
          <w:szCs w:val="20"/>
          <w:lang w:val="en-US"/>
        </w:rPr>
        <w:t xml:space="preserve"> </w:t>
      </w:r>
    </w:p>
    <w:p w14:paraId="7A84EDC4" w14:textId="289E1A6B" w:rsidR="006721A7" w:rsidRPr="006A69B5" w:rsidRDefault="000470A4" w:rsidP="00424A2A">
      <w:pPr>
        <w:rPr>
          <w:rFonts w:eastAsia="Batang"/>
          <w:szCs w:val="20"/>
        </w:rPr>
      </w:pPr>
      <w:r w:rsidRPr="006A69B5">
        <w:rPr>
          <w:rFonts w:ascii="Times" w:eastAsia="Batang" w:hAnsi="Times"/>
          <w:sz w:val="20"/>
          <w:szCs w:val="24"/>
          <w:lang w:val="en-GB" w:eastAsia="zh-CN"/>
        </w:rPr>
        <w:t xml:space="preserve">Note that in companion </w:t>
      </w:r>
      <w:r w:rsidR="003871E9" w:rsidRPr="006A69B5">
        <w:rPr>
          <w:rFonts w:ascii="Times" w:eastAsia="Batang" w:hAnsi="Times"/>
          <w:sz w:val="20"/>
          <w:szCs w:val="24"/>
          <w:lang w:val="en-GB" w:eastAsia="zh-CN"/>
        </w:rPr>
        <w:t>paper [</w:t>
      </w:r>
      <w:r w:rsidR="004E4FA8" w:rsidRPr="006A69B5">
        <w:rPr>
          <w:rFonts w:ascii="Times" w:eastAsia="Batang" w:hAnsi="Times"/>
          <w:sz w:val="20"/>
          <w:szCs w:val="24"/>
          <w:lang w:val="en-GB" w:eastAsia="zh-CN"/>
        </w:rPr>
        <w:t>4</w:t>
      </w:r>
      <w:r w:rsidRPr="006A69B5">
        <w:rPr>
          <w:rFonts w:ascii="Times" w:eastAsia="Batang" w:hAnsi="Times"/>
          <w:sz w:val="20"/>
          <w:szCs w:val="24"/>
          <w:lang w:val="en-GB" w:eastAsia="zh-CN"/>
        </w:rPr>
        <w:t>], we discuss</w:t>
      </w:r>
      <w:r w:rsidR="003871E9" w:rsidRPr="006A69B5">
        <w:rPr>
          <w:rFonts w:ascii="Times" w:eastAsia="Batang" w:hAnsi="Times"/>
          <w:sz w:val="20"/>
          <w:szCs w:val="24"/>
          <w:lang w:val="en-GB" w:eastAsia="zh-CN"/>
        </w:rPr>
        <w:t xml:space="preserve"> NR </w:t>
      </w:r>
      <w:r w:rsidR="00D94617" w:rsidRPr="006A69B5">
        <w:rPr>
          <w:rFonts w:ascii="Times" w:eastAsia="Batang" w:hAnsi="Times"/>
          <w:sz w:val="20"/>
          <w:szCs w:val="24"/>
          <w:lang w:val="en-GB" w:eastAsia="zh-CN"/>
        </w:rPr>
        <w:t xml:space="preserve">SL </w:t>
      </w:r>
      <w:r w:rsidR="003871E9" w:rsidRPr="006A69B5">
        <w:rPr>
          <w:rFonts w:ascii="Times" w:eastAsia="Batang" w:hAnsi="Times"/>
          <w:sz w:val="20"/>
          <w:szCs w:val="24"/>
          <w:lang w:val="en-GB" w:eastAsia="zh-CN"/>
        </w:rPr>
        <w:t>mode 2 resource allocation/configuration</w:t>
      </w:r>
      <w:r w:rsidR="000207B2" w:rsidRPr="006A69B5">
        <w:rPr>
          <w:rFonts w:ascii="Times" w:eastAsia="Batang" w:hAnsi="Times"/>
          <w:sz w:val="20"/>
          <w:szCs w:val="24"/>
          <w:lang w:val="en-GB" w:eastAsia="zh-CN"/>
        </w:rPr>
        <w:t>.</w:t>
      </w:r>
      <w:r w:rsidR="003871E9" w:rsidRPr="006A69B5">
        <w:rPr>
          <w:rFonts w:ascii="Times" w:eastAsia="Batang" w:hAnsi="Times"/>
          <w:sz w:val="20"/>
          <w:szCs w:val="24"/>
          <w:lang w:val="en-GB" w:eastAsia="zh-CN"/>
        </w:rPr>
        <w:t xml:space="preserve"> </w:t>
      </w:r>
    </w:p>
    <w:p w14:paraId="01D9DC5B" w14:textId="03C81A8D" w:rsidR="00647AFF" w:rsidRPr="006721A7" w:rsidRDefault="0013065F" w:rsidP="006721A7">
      <w:pPr>
        <w:pStyle w:val="1"/>
        <w:numPr>
          <w:ilvl w:val="0"/>
          <w:numId w:val="2"/>
        </w:numPr>
        <w:spacing w:before="240"/>
        <w:ind w:left="578" w:hanging="578"/>
        <w:rPr>
          <w:color w:val="000000" w:themeColor="text1"/>
          <w:lang w:eastAsia="zh-CN"/>
        </w:rPr>
      </w:pPr>
      <w:bookmarkStart w:id="2" w:name="_Ref129681832"/>
      <w:r w:rsidRPr="006A69B5">
        <w:rPr>
          <w:color w:val="000000" w:themeColor="text1"/>
          <w:lang w:eastAsia="zh-CN"/>
        </w:rPr>
        <w:t>NR SL</w:t>
      </w:r>
      <w:r w:rsidR="006F2AA1" w:rsidRPr="006A69B5">
        <w:rPr>
          <w:color w:val="000000" w:themeColor="text1"/>
          <w:lang w:eastAsia="zh-CN"/>
        </w:rPr>
        <w:t xml:space="preserve"> mode 1 resource allocation </w:t>
      </w:r>
    </w:p>
    <w:p w14:paraId="12A3D328" w14:textId="0277F1BF" w:rsidR="00871DF8" w:rsidRPr="00C81CBF" w:rsidRDefault="00DE63DF" w:rsidP="006A69B5">
      <w:pPr>
        <w:pStyle w:val="2"/>
        <w:numPr>
          <w:ilvl w:val="1"/>
          <w:numId w:val="2"/>
        </w:numPr>
        <w:tabs>
          <w:tab w:val="num" w:pos="576"/>
        </w:tabs>
        <w:spacing w:before="240"/>
        <w:ind w:left="578" w:hanging="578"/>
        <w:rPr>
          <w:lang w:eastAsia="zh-CN"/>
        </w:rPr>
      </w:pPr>
      <w:r w:rsidRPr="00C81CBF">
        <w:rPr>
          <w:lang w:eastAsia="zh-CN"/>
        </w:rPr>
        <w:t>Dynamic Scheduling</w:t>
      </w:r>
    </w:p>
    <w:p w14:paraId="15A3B803" w14:textId="77777777" w:rsidR="003763A3" w:rsidRDefault="006975FD" w:rsidP="004C764E">
      <w:pPr>
        <w:rPr>
          <w:lang w:eastAsia="zh-CN"/>
        </w:rPr>
      </w:pPr>
      <w:r>
        <w:rPr>
          <w:lang w:eastAsia="zh-CN"/>
        </w:rPr>
        <w:t>In RAN1#96b</w:t>
      </w:r>
      <w:r w:rsidR="00D33839">
        <w:rPr>
          <w:lang w:eastAsia="zh-CN"/>
        </w:rPr>
        <w:t>is</w:t>
      </w:r>
      <w:r>
        <w:rPr>
          <w:lang w:eastAsia="zh-CN"/>
        </w:rPr>
        <w:t>, it was agreed that a</w:t>
      </w:r>
      <w:r w:rsidRPr="006975FD">
        <w:rPr>
          <w:lang w:eastAsia="zh-CN"/>
        </w:rPr>
        <w:t xml:space="preserve"> dynamic grant provides resources for one or multiple sideli</w:t>
      </w:r>
      <w:r>
        <w:rPr>
          <w:lang w:eastAsia="zh-CN"/>
        </w:rPr>
        <w:t xml:space="preserve">nk transmissions of a single TB. </w:t>
      </w:r>
      <w:r w:rsidR="00FC4AA2">
        <w:rPr>
          <w:lang w:eastAsia="zh-CN"/>
        </w:rPr>
        <w:t xml:space="preserve"> </w:t>
      </w:r>
      <w:r w:rsidR="00FC4AA2" w:rsidRPr="00C81CBF">
        <w:rPr>
          <w:lang w:eastAsia="zh-CN"/>
        </w:rPr>
        <w:t>LTE V2X mode 3 supports up to two transmissions scheduled by one DCI, where the gap between the two transmissions is signaled in DCI and SCI.</w:t>
      </w:r>
      <w:r w:rsidR="00FC4AA2">
        <w:rPr>
          <w:lang w:eastAsia="zh-CN"/>
        </w:rPr>
        <w:t xml:space="preserve"> Due to the higher reliability and lower latency requirements of NR V2X, more than two transmissions signaled by DCI should be supported. </w:t>
      </w:r>
    </w:p>
    <w:p w14:paraId="08CDFCE2" w14:textId="6FA87D3C" w:rsidR="003763A3" w:rsidRPr="00FF2CA9" w:rsidRDefault="00FF2CA9" w:rsidP="000E64A3">
      <w:pPr>
        <w:jc w:val="center"/>
        <w:rPr>
          <w:lang w:eastAsia="zh-CN"/>
        </w:rPr>
      </w:pPr>
      <w:r w:rsidRPr="00FF2CA9">
        <w:rPr>
          <w:color w:val="1F497D"/>
        </w:rPr>
        <w:lastRenderedPageBreak/>
        <w:t xml:space="preserve"> </w:t>
      </w:r>
      <w:r>
        <w:rPr>
          <w:noProof/>
          <w:color w:val="1F497D"/>
          <w:lang w:eastAsia="zh-CN"/>
        </w:rPr>
        <w:drawing>
          <wp:inline distT="0" distB="0" distL="0" distR="0" wp14:anchorId="1B2F07E4" wp14:editId="1A8A1CC0">
            <wp:extent cx="5418161" cy="4686632"/>
            <wp:effectExtent l="0" t="0" r="0" b="0"/>
            <wp:docPr id="6" name="Picture 6" descr="cid:image004.png@01D55361.E63AE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4.png@01D55361.E63AE4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420909" cy="4689009"/>
                    </a:xfrm>
                    <a:prstGeom prst="rect">
                      <a:avLst/>
                    </a:prstGeom>
                    <a:noFill/>
                    <a:ln>
                      <a:noFill/>
                    </a:ln>
                  </pic:spPr>
                </pic:pic>
              </a:graphicData>
            </a:graphic>
          </wp:inline>
        </w:drawing>
      </w:r>
    </w:p>
    <w:p w14:paraId="616B2392" w14:textId="68362D8A" w:rsidR="003763A3" w:rsidRDefault="003763A3" w:rsidP="000E64A3">
      <w:pPr>
        <w:jc w:val="center"/>
        <w:rPr>
          <w:lang w:eastAsia="zh-CN"/>
        </w:rPr>
      </w:pPr>
      <w:r w:rsidRPr="00560419">
        <w:rPr>
          <w:b/>
          <w:lang w:eastAsia="zh-CN"/>
        </w:rPr>
        <w:t>Fig. 1</w:t>
      </w:r>
      <w:r>
        <w:rPr>
          <w:lang w:eastAsia="zh-CN"/>
        </w:rPr>
        <w:t xml:space="preserve"> </w:t>
      </w:r>
      <w:r w:rsidRPr="003763A3">
        <w:rPr>
          <w:lang w:eastAsia="zh-CN"/>
        </w:rPr>
        <w:t>Reliability of data transmission with different number</w:t>
      </w:r>
      <w:r>
        <w:rPr>
          <w:lang w:eastAsia="zh-CN"/>
        </w:rPr>
        <w:t>s</w:t>
      </w:r>
      <w:r w:rsidRPr="003763A3">
        <w:rPr>
          <w:lang w:eastAsia="zh-CN"/>
        </w:rPr>
        <w:t xml:space="preserve"> of repetitions</w:t>
      </w:r>
      <w:r>
        <w:rPr>
          <w:lang w:eastAsia="zh-CN"/>
        </w:rPr>
        <w:t xml:space="preserve"> for a TB size of 2000 bytes and 16QAM.</w:t>
      </w:r>
    </w:p>
    <w:p w14:paraId="7A288EF1" w14:textId="2DD95F48" w:rsidR="000D69E3" w:rsidRDefault="000D69E3" w:rsidP="004C764E">
      <w:pPr>
        <w:rPr>
          <w:lang w:eastAsia="zh-CN"/>
        </w:rPr>
      </w:pPr>
      <w:r>
        <w:rPr>
          <w:lang w:eastAsia="zh-CN"/>
        </w:rPr>
        <w:t xml:space="preserve">One of the performance requirements for advanced driving such as emergency trajectory </w:t>
      </w:r>
      <w:r w:rsidR="0016041B">
        <w:rPr>
          <w:lang w:eastAsia="zh-CN"/>
        </w:rPr>
        <w:t>alignment</w:t>
      </w:r>
      <w:r>
        <w:rPr>
          <w:lang w:eastAsia="zh-CN"/>
        </w:rPr>
        <w:t xml:space="preserve"> between UEs supporting V2X application</w:t>
      </w:r>
      <w:r w:rsidR="0016041B">
        <w:rPr>
          <w:lang w:eastAsia="zh-CN"/>
        </w:rPr>
        <w:t xml:space="preserve"> is to achieve 10^-5 reliability and 3ms latency for packet sizes of 2000 bytes.</w:t>
      </w:r>
      <w:r>
        <w:rPr>
          <w:lang w:eastAsia="zh-CN"/>
        </w:rPr>
        <w:t xml:space="preserve"> Fig. 1 shows the BLER performance of different numbers of repetitions using </w:t>
      </w:r>
      <w:r w:rsidR="0016041B">
        <w:rPr>
          <w:lang w:eastAsia="zh-CN"/>
        </w:rPr>
        <w:t xml:space="preserve">a TBS of </w:t>
      </w:r>
      <w:r>
        <w:rPr>
          <w:lang w:eastAsia="zh-CN"/>
        </w:rPr>
        <w:t>2000 bytes and 16QAM</w:t>
      </w:r>
      <w:r w:rsidR="00957A0A">
        <w:rPr>
          <w:lang w:eastAsia="zh-CN"/>
        </w:rPr>
        <w:t xml:space="preserve"> using 48RB (close to 20MHZ BW)</w:t>
      </w:r>
      <w:r>
        <w:rPr>
          <w:lang w:eastAsia="zh-CN"/>
        </w:rPr>
        <w:t xml:space="preserve">. It can be seen from the figure that in order to achieve </w:t>
      </w:r>
      <w:r w:rsidR="0016041B">
        <w:rPr>
          <w:lang w:eastAsia="zh-CN"/>
        </w:rPr>
        <w:t xml:space="preserve">the 10^-5 reliability requirement at SNR of </w:t>
      </w:r>
      <w:r w:rsidR="00FF2CA9">
        <w:rPr>
          <w:lang w:eastAsia="zh-CN"/>
        </w:rPr>
        <w:t>5dB</w:t>
      </w:r>
      <w:r w:rsidR="0016041B">
        <w:rPr>
          <w:lang w:eastAsia="zh-CN"/>
        </w:rPr>
        <w:t xml:space="preserve">, at least 4 TB repetitions are needed. </w:t>
      </w:r>
    </w:p>
    <w:p w14:paraId="26B6903D" w14:textId="252FF9B8" w:rsidR="006975FD" w:rsidRDefault="00FC4AA2" w:rsidP="004C764E">
      <w:pPr>
        <w:rPr>
          <w:lang w:eastAsia="zh-CN"/>
        </w:rPr>
      </w:pPr>
      <w:r>
        <w:rPr>
          <w:lang w:eastAsia="zh-CN"/>
        </w:rPr>
        <w:t xml:space="preserve">How to efficiently </w:t>
      </w:r>
      <w:r w:rsidR="00FF2CA9">
        <w:rPr>
          <w:lang w:eastAsia="zh-CN"/>
        </w:rPr>
        <w:t>schedule at</w:t>
      </w:r>
      <w:r w:rsidR="00875701">
        <w:rPr>
          <w:lang w:eastAsia="zh-CN"/>
        </w:rPr>
        <w:t xml:space="preserve"> least 4 </w:t>
      </w:r>
      <w:r>
        <w:rPr>
          <w:lang w:eastAsia="zh-CN"/>
        </w:rPr>
        <w:t>transmissions of a single TB in one DCI</w:t>
      </w:r>
      <w:r w:rsidR="0027742D">
        <w:rPr>
          <w:lang w:eastAsia="zh-CN"/>
        </w:rPr>
        <w:t>/SCI</w:t>
      </w:r>
      <w:r>
        <w:rPr>
          <w:lang w:eastAsia="zh-CN"/>
        </w:rPr>
        <w:t xml:space="preserve"> should be </w:t>
      </w:r>
      <w:r w:rsidR="00D4078B">
        <w:rPr>
          <w:lang w:eastAsia="zh-CN"/>
        </w:rPr>
        <w:t>investigated</w:t>
      </w:r>
      <w:r>
        <w:rPr>
          <w:lang w:eastAsia="zh-CN"/>
        </w:rPr>
        <w:t>.</w:t>
      </w:r>
    </w:p>
    <w:p w14:paraId="0B068EDF" w14:textId="77777777" w:rsidR="003763A3" w:rsidRPr="00C81CBF" w:rsidRDefault="003763A3" w:rsidP="004C764E">
      <w:pPr>
        <w:rPr>
          <w:lang w:eastAsia="zh-CN"/>
        </w:rPr>
      </w:pPr>
    </w:p>
    <w:p w14:paraId="70070027" w14:textId="7EF99191" w:rsidR="0027742D" w:rsidRDefault="003A1ED6" w:rsidP="004C764E">
      <w:pPr>
        <w:rPr>
          <w:i/>
          <w:iCs/>
        </w:rPr>
      </w:pPr>
      <w:r w:rsidRPr="00C81CBF">
        <w:rPr>
          <w:b/>
          <w:bCs/>
          <w:i/>
          <w:iCs/>
        </w:rPr>
        <w:t>Proposal 1</w:t>
      </w:r>
      <w:r w:rsidRPr="00C81CBF">
        <w:rPr>
          <w:i/>
          <w:iCs/>
        </w:rPr>
        <w:t xml:space="preserve">: </w:t>
      </w:r>
      <w:r w:rsidR="001F4F4C" w:rsidRPr="00C81CBF">
        <w:rPr>
          <w:i/>
          <w:iCs/>
        </w:rPr>
        <w:t>To meet latency and reliability requirements</w:t>
      </w:r>
      <w:r w:rsidRPr="00C81CBF">
        <w:rPr>
          <w:i/>
          <w:iCs/>
        </w:rPr>
        <w:t xml:space="preserve">, NR </w:t>
      </w:r>
      <w:r w:rsidR="00837345">
        <w:rPr>
          <w:i/>
          <w:iCs/>
        </w:rPr>
        <w:t>V2X</w:t>
      </w:r>
      <w:r w:rsidR="00837345" w:rsidRPr="00C81CBF">
        <w:rPr>
          <w:i/>
          <w:iCs/>
        </w:rPr>
        <w:t xml:space="preserve"> </w:t>
      </w:r>
      <w:r w:rsidRPr="00C81CBF">
        <w:rPr>
          <w:i/>
          <w:iCs/>
        </w:rPr>
        <w:t xml:space="preserve">mode 1 dynamic </w:t>
      </w:r>
      <w:r w:rsidR="00AF28D3">
        <w:rPr>
          <w:i/>
          <w:iCs/>
        </w:rPr>
        <w:t>grant</w:t>
      </w:r>
      <w:r w:rsidR="00AF28D3" w:rsidRPr="00C81CBF">
        <w:rPr>
          <w:i/>
          <w:iCs/>
        </w:rPr>
        <w:t xml:space="preserve"> </w:t>
      </w:r>
      <w:r w:rsidR="0027742D">
        <w:rPr>
          <w:i/>
          <w:iCs/>
        </w:rPr>
        <w:t xml:space="preserve">should </w:t>
      </w:r>
      <w:r w:rsidRPr="00C81CBF">
        <w:rPr>
          <w:i/>
          <w:iCs/>
        </w:rPr>
        <w:t>support</w:t>
      </w:r>
      <w:r w:rsidR="0027742D">
        <w:rPr>
          <w:i/>
          <w:iCs/>
        </w:rPr>
        <w:t xml:space="preserve"> </w:t>
      </w:r>
      <w:r w:rsidR="00875701">
        <w:rPr>
          <w:i/>
          <w:iCs/>
        </w:rPr>
        <w:t>at least 4</w:t>
      </w:r>
      <w:r w:rsidR="00F71C54">
        <w:rPr>
          <w:i/>
          <w:iCs/>
        </w:rPr>
        <w:t xml:space="preserve"> </w:t>
      </w:r>
      <w:r w:rsidR="0027742D">
        <w:rPr>
          <w:i/>
          <w:iCs/>
        </w:rPr>
        <w:t xml:space="preserve">transmissions of a single TB. </w:t>
      </w:r>
    </w:p>
    <w:p w14:paraId="38BF9EED" w14:textId="3C1ADA82" w:rsidR="00A45213" w:rsidRPr="006A69B5" w:rsidRDefault="0027742D" w:rsidP="006A69B5">
      <w:pPr>
        <w:pStyle w:val="af3"/>
        <w:numPr>
          <w:ilvl w:val="0"/>
          <w:numId w:val="45"/>
        </w:numPr>
        <w:ind w:firstLineChars="0"/>
        <w:rPr>
          <w:i/>
          <w:iCs/>
        </w:rPr>
      </w:pPr>
      <w:r w:rsidRPr="006A69B5">
        <w:rPr>
          <w:i/>
          <w:iCs/>
        </w:rPr>
        <w:t xml:space="preserve">How to efficiently schedule </w:t>
      </w:r>
      <w:r w:rsidR="00875701" w:rsidRPr="006A69B5">
        <w:rPr>
          <w:i/>
          <w:iCs/>
        </w:rPr>
        <w:t>at least 4</w:t>
      </w:r>
      <w:r w:rsidRPr="006A69B5">
        <w:rPr>
          <w:i/>
          <w:iCs/>
        </w:rPr>
        <w:t xml:space="preserve"> transmissions of a single TB in one DCI/SCI should be investigated.</w:t>
      </w:r>
    </w:p>
    <w:p w14:paraId="30F932EE" w14:textId="4876940A" w:rsidR="001A05AF" w:rsidRDefault="00D77764" w:rsidP="00DA1CCB">
      <w:pPr>
        <w:rPr>
          <w:lang w:eastAsia="zh-CN"/>
        </w:rPr>
      </w:pPr>
      <w:r>
        <w:rPr>
          <w:lang w:eastAsia="zh-CN"/>
        </w:rPr>
        <w:t xml:space="preserve">Considering </w:t>
      </w:r>
      <w:r w:rsidR="00DB2E5E">
        <w:rPr>
          <w:lang w:eastAsia="zh-CN"/>
        </w:rPr>
        <w:t xml:space="preserve">that </w:t>
      </w:r>
      <w:r>
        <w:rPr>
          <w:lang w:eastAsia="zh-CN"/>
        </w:rPr>
        <w:t>UE-specific BWP is configured for sidelink</w:t>
      </w:r>
      <w:r w:rsidR="00DB2E5E">
        <w:rPr>
          <w:lang w:eastAsia="zh-CN"/>
        </w:rPr>
        <w:t xml:space="preserve"> communication</w:t>
      </w:r>
      <w:r>
        <w:rPr>
          <w:lang w:eastAsia="zh-CN"/>
        </w:rPr>
        <w:t xml:space="preserve">, different resource pools within the SL BWP </w:t>
      </w:r>
      <w:r w:rsidR="00DB2E5E">
        <w:rPr>
          <w:lang w:eastAsia="zh-CN"/>
        </w:rPr>
        <w:t xml:space="preserve">for a Tx UE </w:t>
      </w:r>
      <w:r w:rsidR="00176A79">
        <w:rPr>
          <w:lang w:eastAsia="zh-CN"/>
        </w:rPr>
        <w:t>can</w:t>
      </w:r>
      <w:r>
        <w:rPr>
          <w:lang w:eastAsia="zh-CN"/>
        </w:rPr>
        <w:t xml:space="preserve"> </w:t>
      </w:r>
      <w:r w:rsidR="00176A79">
        <w:rPr>
          <w:lang w:eastAsia="zh-CN"/>
        </w:rPr>
        <w:t>target</w:t>
      </w:r>
      <w:r>
        <w:rPr>
          <w:lang w:eastAsia="zh-CN"/>
        </w:rPr>
        <w:t xml:space="preserve"> different Rx UEs.</w:t>
      </w:r>
      <w:r w:rsidR="008A0B36">
        <w:rPr>
          <w:lang w:eastAsia="zh-CN"/>
        </w:rPr>
        <w:t xml:space="preserve"> If only one Tx resource pool is configured by RRC signaling, RRC reconfiguration is needed</w:t>
      </w:r>
      <w:r>
        <w:rPr>
          <w:lang w:eastAsia="zh-CN"/>
        </w:rPr>
        <w:t xml:space="preserve"> </w:t>
      </w:r>
      <w:r w:rsidR="008A0B36">
        <w:rPr>
          <w:lang w:eastAsia="zh-CN"/>
        </w:rPr>
        <w:t>to support flexible communication between Tx UE and Rx UE</w:t>
      </w:r>
      <w:r w:rsidR="00694C2A">
        <w:rPr>
          <w:lang w:eastAsia="zh-CN"/>
        </w:rPr>
        <w:t xml:space="preserve">. </w:t>
      </w:r>
      <w:r w:rsidR="00DF0A1F" w:rsidRPr="00C2370B">
        <w:rPr>
          <w:lang w:eastAsia="zh-CN"/>
        </w:rPr>
        <w:t>In order to</w:t>
      </w:r>
      <w:r w:rsidR="00694C2A">
        <w:rPr>
          <w:lang w:eastAsia="zh-CN"/>
        </w:rPr>
        <w:t xml:space="preserve"> avoid the transmission delay cause</w:t>
      </w:r>
      <w:r w:rsidR="00176A79">
        <w:rPr>
          <w:lang w:eastAsia="zh-CN"/>
        </w:rPr>
        <w:t>d</w:t>
      </w:r>
      <w:r w:rsidR="00694C2A">
        <w:rPr>
          <w:lang w:eastAsia="zh-CN"/>
        </w:rPr>
        <w:t xml:space="preserve"> by RRC reconfiguration, flexible Tx resource pool selection with</w:t>
      </w:r>
      <w:r w:rsidR="00176A79">
        <w:rPr>
          <w:lang w:eastAsia="zh-CN"/>
        </w:rPr>
        <w:t>in</w:t>
      </w:r>
      <w:r w:rsidR="00694C2A">
        <w:rPr>
          <w:lang w:eastAsia="zh-CN"/>
        </w:rPr>
        <w:t xml:space="preserve"> a SL BWP should be supported. A possible scheme is that</w:t>
      </w:r>
      <w:r w:rsidR="00DF0A1F" w:rsidRPr="00C74167">
        <w:rPr>
          <w:lang w:eastAsia="zh-CN"/>
        </w:rPr>
        <w:t xml:space="preserve"> multiple </w:t>
      </w:r>
      <w:r>
        <w:rPr>
          <w:lang w:eastAsia="zh-CN"/>
        </w:rPr>
        <w:t xml:space="preserve">Tx </w:t>
      </w:r>
      <w:r w:rsidR="00DF0A1F" w:rsidRPr="00C74167">
        <w:rPr>
          <w:lang w:eastAsia="zh-CN"/>
        </w:rPr>
        <w:t xml:space="preserve">resource pools </w:t>
      </w:r>
      <w:r w:rsidR="00694C2A">
        <w:rPr>
          <w:lang w:eastAsia="zh-CN"/>
        </w:rPr>
        <w:t>are</w:t>
      </w:r>
      <w:r w:rsidR="00DF0A1F" w:rsidRPr="00C74167">
        <w:rPr>
          <w:lang w:eastAsia="zh-CN"/>
        </w:rPr>
        <w:t xml:space="preserve"> </w:t>
      </w:r>
      <w:r w:rsidR="00DF0A1F" w:rsidRPr="00C2370B">
        <w:rPr>
          <w:lang w:eastAsia="zh-CN"/>
        </w:rPr>
        <w:t>configured by RRC signaling</w:t>
      </w:r>
      <w:r w:rsidR="00A45213">
        <w:rPr>
          <w:lang w:eastAsia="zh-CN"/>
        </w:rPr>
        <w:t>,</w:t>
      </w:r>
      <w:r w:rsidR="00DF0A1F" w:rsidRPr="00C2370B">
        <w:rPr>
          <w:lang w:eastAsia="zh-CN"/>
        </w:rPr>
        <w:t xml:space="preserve"> and one </w:t>
      </w:r>
      <w:r>
        <w:rPr>
          <w:lang w:eastAsia="zh-CN"/>
        </w:rPr>
        <w:t xml:space="preserve">Tx </w:t>
      </w:r>
      <w:r w:rsidR="00DF0A1F" w:rsidRPr="00C2370B">
        <w:rPr>
          <w:lang w:eastAsia="zh-CN"/>
        </w:rPr>
        <w:t xml:space="preserve">resource pool </w:t>
      </w:r>
      <w:r w:rsidR="00694C2A">
        <w:rPr>
          <w:lang w:eastAsia="zh-CN"/>
        </w:rPr>
        <w:t xml:space="preserve">is </w:t>
      </w:r>
      <w:r w:rsidR="00DF0A1F" w:rsidRPr="00C2370B">
        <w:rPr>
          <w:lang w:eastAsia="zh-CN"/>
        </w:rPr>
        <w:t>indicated in DCI.</w:t>
      </w:r>
      <w:r>
        <w:rPr>
          <w:lang w:eastAsia="zh-CN"/>
        </w:rPr>
        <w:t xml:space="preserve"> For example</w:t>
      </w:r>
      <w:r>
        <w:rPr>
          <w:rFonts w:hint="eastAsia"/>
          <w:lang w:eastAsia="zh-CN"/>
        </w:rPr>
        <w:t xml:space="preserve">, if four </w:t>
      </w:r>
      <w:r>
        <w:rPr>
          <w:lang w:eastAsia="zh-CN"/>
        </w:rPr>
        <w:t xml:space="preserve">Tx </w:t>
      </w:r>
      <w:r>
        <w:rPr>
          <w:rFonts w:hint="eastAsia"/>
          <w:lang w:eastAsia="zh-CN"/>
        </w:rPr>
        <w:t>resource pools are configured in the SL BWP for a UE,</w:t>
      </w:r>
      <w:r>
        <w:rPr>
          <w:lang w:eastAsia="zh-CN"/>
        </w:rPr>
        <w:t xml:space="preserve"> Tx resource pool ID field with 2 bits can be designed in DCI to indicate the Tx resource pool for sidelink transmission.</w:t>
      </w:r>
    </w:p>
    <w:p w14:paraId="59E800F3" w14:textId="6D8A7562" w:rsidR="00866577" w:rsidRPr="00C2370B" w:rsidRDefault="00DF0A1F" w:rsidP="00C2370B">
      <w:pPr>
        <w:jc w:val="left"/>
        <w:rPr>
          <w:i/>
          <w:lang w:eastAsia="zh-CN"/>
        </w:rPr>
      </w:pPr>
      <w:r w:rsidRPr="00C2370B">
        <w:rPr>
          <w:b/>
          <w:i/>
          <w:iCs/>
        </w:rPr>
        <w:lastRenderedPageBreak/>
        <w:t xml:space="preserve">Proposal </w:t>
      </w:r>
      <w:r w:rsidRPr="00BA149D">
        <w:rPr>
          <w:b/>
          <w:i/>
          <w:iCs/>
        </w:rPr>
        <w:t>2</w:t>
      </w:r>
      <w:r w:rsidRPr="00C2370B">
        <w:rPr>
          <w:b/>
          <w:i/>
          <w:iCs/>
        </w:rPr>
        <w:t>:</w:t>
      </w:r>
      <w:r w:rsidR="00D77764">
        <w:rPr>
          <w:b/>
          <w:i/>
          <w:iCs/>
        </w:rPr>
        <w:t xml:space="preserve"> </w:t>
      </w:r>
      <w:r w:rsidR="00D77764" w:rsidRPr="00D77764">
        <w:rPr>
          <w:i/>
          <w:iCs/>
        </w:rPr>
        <w:t>Tx resource pool ID is indicated in DCI to support flexible Tx resource pool selection within a SL BWP.</w:t>
      </w:r>
    </w:p>
    <w:p w14:paraId="347958DF" w14:textId="77777777" w:rsidR="00DE63DF" w:rsidRPr="00C81CBF" w:rsidRDefault="00DE63DF" w:rsidP="006A69B5">
      <w:pPr>
        <w:pStyle w:val="2"/>
        <w:numPr>
          <w:ilvl w:val="1"/>
          <w:numId w:val="2"/>
        </w:numPr>
        <w:tabs>
          <w:tab w:val="num" w:pos="576"/>
        </w:tabs>
        <w:spacing w:before="240"/>
        <w:ind w:left="578" w:hanging="578"/>
        <w:rPr>
          <w:lang w:eastAsia="zh-CN"/>
        </w:rPr>
      </w:pPr>
      <w:r w:rsidRPr="00C81CBF">
        <w:rPr>
          <w:lang w:eastAsia="zh-CN"/>
        </w:rPr>
        <w:t>Configured grant scheduling</w:t>
      </w:r>
    </w:p>
    <w:p w14:paraId="4481A23F" w14:textId="4D1DD891" w:rsidR="00D52857" w:rsidRDefault="00D52857" w:rsidP="004C764E">
      <w:pPr>
        <w:rPr>
          <w:lang w:eastAsia="zh-CN"/>
        </w:rPr>
      </w:pPr>
      <w:r>
        <w:rPr>
          <w:lang w:eastAsia="zh-CN"/>
        </w:rPr>
        <w:t>In RAN1 AH #1901, the following agreement was reached</w:t>
      </w:r>
    </w:p>
    <w:p w14:paraId="0BFB5DB4" w14:textId="77777777" w:rsidR="00D52857" w:rsidRPr="000E64A3" w:rsidRDefault="00D52857" w:rsidP="00D52857">
      <w:pPr>
        <w:rPr>
          <w:b/>
          <w:szCs w:val="20"/>
          <w:lang w:eastAsia="x-none"/>
        </w:rPr>
      </w:pPr>
      <w:r w:rsidRPr="000E64A3">
        <w:rPr>
          <w:b/>
          <w:szCs w:val="20"/>
          <w:highlight w:val="green"/>
          <w:lang w:eastAsia="x-none"/>
        </w:rPr>
        <w:t>Agreements</w:t>
      </w:r>
      <w:r w:rsidRPr="000E64A3">
        <w:rPr>
          <w:b/>
          <w:szCs w:val="20"/>
          <w:lang w:eastAsia="x-none"/>
        </w:rPr>
        <w:t>:</w:t>
      </w:r>
    </w:p>
    <w:p w14:paraId="1ADF84EE" w14:textId="472A5BC9" w:rsidR="00D52857" w:rsidRPr="000E64A3" w:rsidRDefault="00D52857" w:rsidP="000E64A3">
      <w:pPr>
        <w:pStyle w:val="af3"/>
        <w:numPr>
          <w:ilvl w:val="0"/>
          <w:numId w:val="45"/>
        </w:numPr>
        <w:autoSpaceDE/>
        <w:autoSpaceDN/>
        <w:adjustRightInd/>
        <w:snapToGrid/>
        <w:spacing w:after="160" w:line="259" w:lineRule="auto"/>
        <w:ind w:firstLineChars="0"/>
        <w:contextualSpacing/>
        <w:jc w:val="left"/>
        <w:rPr>
          <w:szCs w:val="20"/>
        </w:rPr>
      </w:pPr>
      <w:r w:rsidRPr="002F31F2">
        <w:rPr>
          <w:szCs w:val="20"/>
        </w:rPr>
        <w:t xml:space="preserve">When NR Uu schedules NR SL mode 1, both type 1 and type 2 configured grants are supported for NR SL </w:t>
      </w:r>
    </w:p>
    <w:p w14:paraId="26BE8F99" w14:textId="619FDD53" w:rsidR="008D5215" w:rsidRDefault="00D52857" w:rsidP="002A4537">
      <w:pPr>
        <w:rPr>
          <w:lang w:eastAsia="zh-CN"/>
        </w:rPr>
      </w:pPr>
      <w:r>
        <w:rPr>
          <w:lang w:eastAsia="zh-CN"/>
        </w:rPr>
        <w:t>Therefore, both c</w:t>
      </w:r>
      <w:r w:rsidR="00D44B74" w:rsidRPr="00C81CBF">
        <w:rPr>
          <w:lang w:eastAsia="zh-CN"/>
        </w:rPr>
        <w:t xml:space="preserve">onfigured grant type 1 and type 2 are supported for NR V2X </w:t>
      </w:r>
      <w:r w:rsidR="00237B34" w:rsidRPr="00C81CBF">
        <w:rPr>
          <w:lang w:eastAsia="zh-CN"/>
        </w:rPr>
        <w:t>mode 1 SL resource allocation</w:t>
      </w:r>
      <w:r w:rsidR="009564A4">
        <w:rPr>
          <w:lang w:eastAsia="zh-CN"/>
        </w:rPr>
        <w:t xml:space="preserve">. </w:t>
      </w:r>
      <w:r w:rsidR="004A23EA">
        <w:rPr>
          <w:lang w:eastAsia="zh-CN"/>
        </w:rPr>
        <w:t xml:space="preserve">Importantly, the </w:t>
      </w:r>
      <w:r w:rsidR="009564A4">
        <w:rPr>
          <w:lang w:eastAsia="zh-CN"/>
        </w:rPr>
        <w:t xml:space="preserve">above </w:t>
      </w:r>
      <w:r w:rsidR="004A23EA">
        <w:rPr>
          <w:lang w:eastAsia="zh-CN"/>
        </w:rPr>
        <w:t xml:space="preserve">agreement stipulates that </w:t>
      </w:r>
      <w:r w:rsidR="00BB349E">
        <w:rPr>
          <w:lang w:eastAsia="zh-CN"/>
        </w:rPr>
        <w:t>both type 1 and type 2 configured grants</w:t>
      </w:r>
      <w:r w:rsidR="0021787B">
        <w:rPr>
          <w:lang w:eastAsia="zh-CN"/>
        </w:rPr>
        <w:t>,</w:t>
      </w:r>
      <w:r w:rsidR="00BB349E">
        <w:rPr>
          <w:lang w:eastAsia="zh-CN"/>
        </w:rPr>
        <w:t xml:space="preserve"> as specified in NR Uu</w:t>
      </w:r>
      <w:r w:rsidR="0021787B">
        <w:rPr>
          <w:lang w:eastAsia="zh-CN"/>
        </w:rPr>
        <w:t>,</w:t>
      </w:r>
      <w:r w:rsidR="004A23EA">
        <w:rPr>
          <w:lang w:eastAsia="zh-CN"/>
        </w:rPr>
        <w:t xml:space="preserve"> are </w:t>
      </w:r>
      <w:r w:rsidR="0021787B">
        <w:rPr>
          <w:lang w:eastAsia="zh-CN"/>
        </w:rPr>
        <w:t xml:space="preserve">supported for NR sidelink. </w:t>
      </w:r>
      <w:r w:rsidR="001F13DF">
        <w:rPr>
          <w:lang w:eastAsia="zh-CN"/>
        </w:rPr>
        <w:t xml:space="preserve">This is so because configured grant type 1 and type 2 terminology </w:t>
      </w:r>
      <w:r w:rsidR="00937113">
        <w:rPr>
          <w:lang w:eastAsia="zh-CN"/>
        </w:rPr>
        <w:t xml:space="preserve">has been recently </w:t>
      </w:r>
      <w:r w:rsidR="001F13DF">
        <w:rPr>
          <w:lang w:eastAsia="zh-CN"/>
        </w:rPr>
        <w:t xml:space="preserve">introduced in NR Release 15 </w:t>
      </w:r>
      <w:r w:rsidR="00937113">
        <w:rPr>
          <w:lang w:eastAsia="zh-CN"/>
        </w:rPr>
        <w:t>and did</w:t>
      </w:r>
      <w:r w:rsidR="001F13DF">
        <w:rPr>
          <w:lang w:eastAsia="zh-CN"/>
        </w:rPr>
        <w:t xml:space="preserve"> not exist in </w:t>
      </w:r>
      <w:r w:rsidR="00937113">
        <w:rPr>
          <w:lang w:eastAsia="zh-CN"/>
        </w:rPr>
        <w:t xml:space="preserve">either </w:t>
      </w:r>
      <w:r w:rsidR="001F13DF">
        <w:rPr>
          <w:lang w:eastAsia="zh-CN"/>
        </w:rPr>
        <w:t xml:space="preserve">LTE or LTE V2X. </w:t>
      </w:r>
      <w:r w:rsidR="0021787B">
        <w:rPr>
          <w:lang w:eastAsia="zh-CN"/>
        </w:rPr>
        <w:t>I</w:t>
      </w:r>
      <w:r w:rsidR="004A23EA">
        <w:rPr>
          <w:lang w:eastAsia="zh-CN"/>
        </w:rPr>
        <w:t xml:space="preserve">n our understanding, </w:t>
      </w:r>
      <w:r w:rsidR="0021787B">
        <w:rPr>
          <w:lang w:eastAsia="zh-CN"/>
        </w:rPr>
        <w:t xml:space="preserve">this </w:t>
      </w:r>
      <w:r w:rsidR="004A23EA">
        <w:rPr>
          <w:lang w:eastAsia="zh-CN"/>
        </w:rPr>
        <w:t>implies that the main principles</w:t>
      </w:r>
      <w:r w:rsidR="009564A4">
        <w:rPr>
          <w:lang w:eastAsia="zh-CN"/>
        </w:rPr>
        <w:t>/features</w:t>
      </w:r>
      <w:r w:rsidR="004A23EA">
        <w:rPr>
          <w:lang w:eastAsia="zh-CN"/>
        </w:rPr>
        <w:t xml:space="preserve"> of NR </w:t>
      </w:r>
      <w:r w:rsidR="00DB3B17">
        <w:rPr>
          <w:lang w:eastAsia="zh-CN"/>
        </w:rPr>
        <w:t xml:space="preserve">Uu </w:t>
      </w:r>
      <w:r w:rsidR="004A23EA">
        <w:rPr>
          <w:lang w:eastAsia="zh-CN"/>
        </w:rPr>
        <w:t xml:space="preserve">configured grant type 1 and type 2 are </w:t>
      </w:r>
      <w:r w:rsidR="001F13DF">
        <w:rPr>
          <w:lang w:eastAsia="zh-CN"/>
        </w:rPr>
        <w:t xml:space="preserve">to be </w:t>
      </w:r>
      <w:r w:rsidR="004A23EA">
        <w:rPr>
          <w:lang w:eastAsia="zh-CN"/>
        </w:rPr>
        <w:t>applied to NR SL. At least for type 1, we believe the main principle of NR configured grant is that the Tx UE is configured for</w:t>
      </w:r>
      <w:r w:rsidR="003C28A4">
        <w:rPr>
          <w:lang w:eastAsia="zh-CN"/>
        </w:rPr>
        <w:t xml:space="preserve"> data</w:t>
      </w:r>
      <w:r w:rsidR="004A23EA">
        <w:rPr>
          <w:lang w:eastAsia="zh-CN"/>
        </w:rPr>
        <w:t xml:space="preserve"> transmission through semi-static RRC signaling and that no resources for </w:t>
      </w:r>
      <w:r w:rsidR="003C28A4">
        <w:rPr>
          <w:lang w:eastAsia="zh-CN"/>
        </w:rPr>
        <w:t xml:space="preserve">additional </w:t>
      </w:r>
      <w:r w:rsidR="004A23EA">
        <w:rPr>
          <w:lang w:eastAsia="zh-CN"/>
        </w:rPr>
        <w:t xml:space="preserve">dynamic </w:t>
      </w:r>
      <w:r w:rsidR="003C28A4">
        <w:rPr>
          <w:lang w:eastAsia="zh-CN"/>
        </w:rPr>
        <w:t xml:space="preserve">scheduling of data transmissions </w:t>
      </w:r>
      <w:r w:rsidR="004A23EA">
        <w:rPr>
          <w:lang w:eastAsia="zh-CN"/>
        </w:rPr>
        <w:t xml:space="preserve">are included in the configured grant. This fundamental principle of </w:t>
      </w:r>
      <w:r w:rsidR="008D5215">
        <w:rPr>
          <w:lang w:eastAsia="zh-CN"/>
        </w:rPr>
        <w:t xml:space="preserve">CG </w:t>
      </w:r>
      <w:r w:rsidR="004A23EA">
        <w:rPr>
          <w:lang w:eastAsia="zh-CN"/>
        </w:rPr>
        <w:t xml:space="preserve">type 1 resource allocation should be preserved when applying </w:t>
      </w:r>
      <w:r w:rsidR="008D5215">
        <w:rPr>
          <w:lang w:eastAsia="zh-CN"/>
        </w:rPr>
        <w:t xml:space="preserve">type 1 CG </w:t>
      </w:r>
      <w:r w:rsidR="004A23EA">
        <w:rPr>
          <w:lang w:eastAsia="zh-CN"/>
        </w:rPr>
        <w:t>to NR SL, otherwise the previous agreement</w:t>
      </w:r>
      <w:r w:rsidR="00937113">
        <w:rPr>
          <w:lang w:eastAsia="zh-CN"/>
        </w:rPr>
        <w:t xml:space="preserve"> would not be respected</w:t>
      </w:r>
      <w:r w:rsidR="004A23EA">
        <w:rPr>
          <w:lang w:eastAsia="zh-CN"/>
        </w:rPr>
        <w:t>.</w:t>
      </w:r>
      <w:r w:rsidR="00FB1177">
        <w:rPr>
          <w:lang w:eastAsia="zh-CN"/>
        </w:rPr>
        <w:t xml:space="preserve"> Moreover, in Uu, a CG by the gNB provides resources for transmission of PUSCH. Similarly, </w:t>
      </w:r>
      <w:r w:rsidR="00FB1177" w:rsidRPr="000E64A3">
        <w:rPr>
          <w:lang w:eastAsia="zh-CN"/>
        </w:rPr>
        <w:t xml:space="preserve">a configured grant for NR SL by the gNB </w:t>
      </w:r>
      <w:r w:rsidR="00937113">
        <w:rPr>
          <w:lang w:eastAsia="zh-CN"/>
        </w:rPr>
        <w:t xml:space="preserve">shall </w:t>
      </w:r>
      <w:r w:rsidR="00937113" w:rsidRPr="002A4537">
        <w:rPr>
          <w:lang w:eastAsia="zh-CN"/>
        </w:rPr>
        <w:t>provide</w:t>
      </w:r>
      <w:r w:rsidR="00FB1177" w:rsidRPr="000E64A3">
        <w:rPr>
          <w:lang w:eastAsia="zh-CN"/>
        </w:rPr>
        <w:t xml:space="preserve"> resources for transmission of PSSCH.</w:t>
      </w:r>
      <w:r w:rsidR="00FB1177">
        <w:rPr>
          <w:lang w:eastAsia="zh-CN"/>
        </w:rPr>
        <w:t xml:space="preserve"> </w:t>
      </w:r>
      <w:r w:rsidR="0091745F">
        <w:rPr>
          <w:lang w:eastAsia="zh-CN"/>
        </w:rPr>
        <w:t>In addition, as per the RAN#84 guidance: “</w:t>
      </w:r>
      <w:r w:rsidR="0091745F" w:rsidRPr="006A69B5">
        <w:rPr>
          <w:i/>
          <w:lang w:eastAsia="zh-CN"/>
        </w:rPr>
        <w:t>In order to expedite the V2X sidelink work, RAN1 is advised to reuse NR Uu design and/or LTE sidelink design to the greatest extent appropriate, unless there are strong reasons to deviate from these.</w:t>
      </w:r>
      <w:r w:rsidR="0091745F">
        <w:rPr>
          <w:lang w:eastAsia="zh-CN"/>
        </w:rPr>
        <w:t xml:space="preserve">” </w:t>
      </w:r>
      <w:r w:rsidR="0060792D">
        <w:rPr>
          <w:lang w:eastAsia="zh-CN"/>
        </w:rPr>
        <w:t>N</w:t>
      </w:r>
      <w:r w:rsidR="00937113">
        <w:rPr>
          <w:lang w:eastAsia="zh-CN"/>
        </w:rPr>
        <w:t>o such strong reasons to deviate from the NR Uu CG design have been identified</w:t>
      </w:r>
      <w:r w:rsidR="0091745F">
        <w:rPr>
          <w:lang w:eastAsia="zh-CN"/>
        </w:rPr>
        <w:t xml:space="preserve">. </w:t>
      </w:r>
      <w:r w:rsidR="008D5215">
        <w:rPr>
          <w:lang w:eastAsia="zh-CN"/>
        </w:rPr>
        <w:t>Therefore we have the following proposal:</w:t>
      </w:r>
    </w:p>
    <w:p w14:paraId="0A4ED388" w14:textId="38C97257" w:rsidR="00E24C3A" w:rsidRPr="000E64A3" w:rsidRDefault="00927A99" w:rsidP="000E64A3">
      <w:pPr>
        <w:jc w:val="left"/>
        <w:rPr>
          <w:i/>
          <w:lang w:eastAsia="zh-CN"/>
        </w:rPr>
      </w:pPr>
      <w:r w:rsidRPr="00C2370B">
        <w:rPr>
          <w:b/>
          <w:i/>
          <w:iCs/>
        </w:rPr>
        <w:t xml:space="preserve">Proposal </w:t>
      </w:r>
      <w:r>
        <w:rPr>
          <w:b/>
          <w:i/>
          <w:iCs/>
        </w:rPr>
        <w:t>3</w:t>
      </w:r>
      <w:r w:rsidRPr="00C2370B">
        <w:rPr>
          <w:b/>
          <w:i/>
          <w:iCs/>
        </w:rPr>
        <w:t>:</w:t>
      </w:r>
      <w:r w:rsidRPr="00C2370B">
        <w:rPr>
          <w:i/>
          <w:iCs/>
        </w:rPr>
        <w:t xml:space="preserve"> </w:t>
      </w:r>
      <w:r w:rsidRPr="00617D7D">
        <w:rPr>
          <w:i/>
          <w:iCs/>
        </w:rPr>
        <w:t>Similar</w:t>
      </w:r>
      <w:r w:rsidR="00416B2B">
        <w:rPr>
          <w:i/>
          <w:iCs/>
        </w:rPr>
        <w:t>ly</w:t>
      </w:r>
      <w:r w:rsidRPr="00617D7D">
        <w:rPr>
          <w:i/>
          <w:iCs/>
        </w:rPr>
        <w:t xml:space="preserve"> to </w:t>
      </w:r>
      <w:r w:rsidR="00DA268E">
        <w:rPr>
          <w:i/>
          <w:iCs/>
        </w:rPr>
        <w:t>a configured grant for NR Uu</w:t>
      </w:r>
      <w:r w:rsidRPr="00617D7D">
        <w:rPr>
          <w:i/>
          <w:iCs/>
        </w:rPr>
        <w:t xml:space="preserve"> by the gNB </w:t>
      </w:r>
      <w:r w:rsidR="00416B2B">
        <w:rPr>
          <w:i/>
          <w:iCs/>
        </w:rPr>
        <w:t>that</w:t>
      </w:r>
      <w:r w:rsidRPr="00617D7D">
        <w:rPr>
          <w:i/>
          <w:iCs/>
        </w:rPr>
        <w:t xml:space="preserve"> provides resources </w:t>
      </w:r>
      <w:r w:rsidR="00E24C3A">
        <w:rPr>
          <w:i/>
          <w:iCs/>
        </w:rPr>
        <w:t xml:space="preserve">exclusively </w:t>
      </w:r>
      <w:r w:rsidRPr="00617D7D">
        <w:rPr>
          <w:i/>
          <w:iCs/>
        </w:rPr>
        <w:t xml:space="preserve">for </w:t>
      </w:r>
      <w:r w:rsidR="00023A23">
        <w:rPr>
          <w:i/>
          <w:iCs/>
        </w:rPr>
        <w:t xml:space="preserve">data </w:t>
      </w:r>
      <w:r w:rsidRPr="00617D7D">
        <w:rPr>
          <w:i/>
          <w:iCs/>
        </w:rPr>
        <w:t>transmission</w:t>
      </w:r>
      <w:r w:rsidR="00023A23">
        <w:rPr>
          <w:i/>
          <w:iCs/>
        </w:rPr>
        <w:t xml:space="preserve"> by the UE on</w:t>
      </w:r>
      <w:r w:rsidRPr="00617D7D">
        <w:rPr>
          <w:i/>
          <w:iCs/>
        </w:rPr>
        <w:t xml:space="preserve"> PUSCH, </w:t>
      </w:r>
      <w:r>
        <w:rPr>
          <w:i/>
          <w:iCs/>
        </w:rPr>
        <w:t>a configured grant for NR SL by the gNB provide</w:t>
      </w:r>
      <w:r w:rsidR="004B3DD9">
        <w:rPr>
          <w:i/>
          <w:iCs/>
        </w:rPr>
        <w:t>s</w:t>
      </w:r>
      <w:r>
        <w:rPr>
          <w:i/>
          <w:iCs/>
        </w:rPr>
        <w:t xml:space="preserve"> resources </w:t>
      </w:r>
      <w:r w:rsidR="00E24C3A">
        <w:rPr>
          <w:i/>
          <w:iCs/>
        </w:rPr>
        <w:t>exclusively</w:t>
      </w:r>
      <w:r w:rsidR="004B3DD9">
        <w:rPr>
          <w:i/>
          <w:iCs/>
        </w:rPr>
        <w:t xml:space="preserve"> </w:t>
      </w:r>
      <w:r>
        <w:rPr>
          <w:i/>
          <w:iCs/>
        </w:rPr>
        <w:t xml:space="preserve">for </w:t>
      </w:r>
      <w:r w:rsidR="00023A23">
        <w:rPr>
          <w:i/>
          <w:iCs/>
        </w:rPr>
        <w:t>data</w:t>
      </w:r>
      <w:r>
        <w:rPr>
          <w:i/>
          <w:iCs/>
        </w:rPr>
        <w:t xml:space="preserve"> transmission </w:t>
      </w:r>
      <w:r w:rsidR="00023A23">
        <w:rPr>
          <w:i/>
          <w:iCs/>
        </w:rPr>
        <w:t>by the UE on</w:t>
      </w:r>
      <w:r>
        <w:rPr>
          <w:i/>
          <w:iCs/>
        </w:rPr>
        <w:t xml:space="preserve"> PSSCH.</w:t>
      </w:r>
    </w:p>
    <w:p w14:paraId="1F9326E8" w14:textId="406179BA" w:rsidR="00D52330" w:rsidRPr="002C0820" w:rsidRDefault="00DA4511" w:rsidP="00D52330">
      <w:pPr>
        <w:rPr>
          <w:lang w:eastAsia="zh-CN"/>
        </w:rPr>
      </w:pPr>
      <w:r>
        <w:rPr>
          <w:lang w:eastAsia="zh-CN"/>
        </w:rPr>
        <w:t xml:space="preserve">Along the same lines, </w:t>
      </w:r>
      <w:r w:rsidRPr="000E64A3">
        <w:rPr>
          <w:lang w:eastAsia="zh-CN"/>
        </w:rPr>
        <w:t xml:space="preserve">MCS is another parameter that is configured by gNB for Uu CG (i.e. via RRC for Type 1 and </w:t>
      </w:r>
      <w:r w:rsidR="00AF6D23" w:rsidRPr="000E64A3">
        <w:rPr>
          <w:lang w:eastAsia="zh-CN"/>
        </w:rPr>
        <w:t xml:space="preserve">activation </w:t>
      </w:r>
      <w:r w:rsidRPr="000E64A3">
        <w:rPr>
          <w:lang w:eastAsia="zh-CN"/>
        </w:rPr>
        <w:t>DCI for Type 2). Again</w:t>
      </w:r>
      <w:r w:rsidR="003776B3">
        <w:rPr>
          <w:lang w:eastAsia="zh-CN"/>
        </w:rPr>
        <w:t>, we think</w:t>
      </w:r>
      <w:r w:rsidRPr="000E64A3">
        <w:rPr>
          <w:lang w:eastAsia="zh-CN"/>
        </w:rPr>
        <w:t xml:space="preserve"> this should also be the case for SL CG</w:t>
      </w:r>
      <w:r w:rsidR="005B70FF" w:rsidRPr="000E64A3">
        <w:rPr>
          <w:lang w:eastAsia="zh-CN"/>
        </w:rPr>
        <w:t xml:space="preserve">, i.e. gNB should </w:t>
      </w:r>
      <w:r w:rsidR="003776B3">
        <w:rPr>
          <w:lang w:eastAsia="zh-CN"/>
        </w:rPr>
        <w:t xml:space="preserve">be able to specifically </w:t>
      </w:r>
      <w:r w:rsidR="005B70FF" w:rsidRPr="000E64A3">
        <w:rPr>
          <w:lang w:eastAsia="zh-CN"/>
        </w:rPr>
        <w:t>configure the MCS to Tx UE</w:t>
      </w:r>
      <w:r w:rsidRPr="000E64A3">
        <w:rPr>
          <w:lang w:eastAsia="zh-CN"/>
        </w:rPr>
        <w:t xml:space="preserve">. </w:t>
      </w:r>
      <w:r w:rsidR="00AF6D23" w:rsidRPr="000E64A3">
        <w:rPr>
          <w:lang w:eastAsia="zh-CN"/>
        </w:rPr>
        <w:t xml:space="preserve">It has been suggested by </w:t>
      </w:r>
      <w:r w:rsidR="004D2C97">
        <w:rPr>
          <w:lang w:eastAsia="zh-CN"/>
        </w:rPr>
        <w:t>a few</w:t>
      </w:r>
      <w:r w:rsidR="00AF6D23" w:rsidRPr="000E64A3">
        <w:rPr>
          <w:lang w:eastAsia="zh-CN"/>
        </w:rPr>
        <w:t xml:space="preserve"> companies that gNB </w:t>
      </w:r>
      <w:r w:rsidR="00267AE9">
        <w:rPr>
          <w:lang w:eastAsia="zh-CN"/>
        </w:rPr>
        <w:t>shall</w:t>
      </w:r>
      <w:r w:rsidR="00AF6D23" w:rsidRPr="000E64A3">
        <w:rPr>
          <w:lang w:eastAsia="zh-CN"/>
        </w:rPr>
        <w:t xml:space="preserve"> configure a range of MCS values from which Tx UE can autonomously select values.</w:t>
      </w:r>
      <w:r w:rsidR="005B70FF" w:rsidRPr="000E64A3">
        <w:rPr>
          <w:lang w:eastAsia="zh-CN"/>
        </w:rPr>
        <w:t xml:space="preserve"> Aside from the fact that this would be reverting the agreement </w:t>
      </w:r>
      <w:r w:rsidR="00207E06">
        <w:rPr>
          <w:lang w:eastAsia="zh-CN"/>
        </w:rPr>
        <w:t>that</w:t>
      </w:r>
      <w:r w:rsidR="005B70FF" w:rsidRPr="000E64A3">
        <w:rPr>
          <w:lang w:eastAsia="zh-CN"/>
        </w:rPr>
        <w:t xml:space="preserve"> NR SL CG </w:t>
      </w:r>
      <w:r w:rsidR="00207E06">
        <w:rPr>
          <w:lang w:eastAsia="zh-CN"/>
        </w:rPr>
        <w:t xml:space="preserve">be </w:t>
      </w:r>
      <w:r w:rsidR="005B70FF" w:rsidRPr="000E64A3">
        <w:rPr>
          <w:lang w:eastAsia="zh-CN"/>
        </w:rPr>
        <w:t>based on NR Uu CG, we believe this kind of procedure would reduce the network control over the resources and its ability to manage the interference levels across the network. Also, MCS for SL CG is likely to be conservative since there is a need to maintain high reliability</w:t>
      </w:r>
      <w:r w:rsidR="003776B3">
        <w:rPr>
          <w:lang w:eastAsia="zh-CN"/>
        </w:rPr>
        <w:t xml:space="preserve"> in order to meet the latency/reliability requirements of advanced V2X use cases</w:t>
      </w:r>
      <w:r w:rsidR="005B70FF" w:rsidRPr="000E64A3">
        <w:rPr>
          <w:lang w:eastAsia="zh-CN"/>
        </w:rPr>
        <w:t xml:space="preserve">. Besides, on the SL, </w:t>
      </w:r>
      <w:r w:rsidR="003776B3">
        <w:rPr>
          <w:lang w:eastAsia="zh-CN"/>
        </w:rPr>
        <w:t xml:space="preserve">interference rather than accurate </w:t>
      </w:r>
      <w:r w:rsidR="005B70FF" w:rsidRPr="000E64A3">
        <w:rPr>
          <w:lang w:eastAsia="zh-CN"/>
        </w:rPr>
        <w:t>adaptation to channel variations</w:t>
      </w:r>
      <w:r w:rsidR="003776B3">
        <w:rPr>
          <w:lang w:eastAsia="zh-CN"/>
        </w:rPr>
        <w:t xml:space="preserve"> constitutes the main mitigating factor</w:t>
      </w:r>
      <w:r w:rsidR="005B70FF" w:rsidRPr="000E64A3">
        <w:rPr>
          <w:lang w:eastAsia="zh-CN"/>
        </w:rPr>
        <w:t xml:space="preserve">, thus a </w:t>
      </w:r>
      <w:r w:rsidR="003776B3" w:rsidRPr="00207517">
        <w:rPr>
          <w:lang w:eastAsia="zh-CN"/>
        </w:rPr>
        <w:t>semi-static</w:t>
      </w:r>
      <w:r w:rsidR="005B70FF" w:rsidRPr="000E64A3">
        <w:rPr>
          <w:lang w:eastAsia="zh-CN"/>
        </w:rPr>
        <w:t xml:space="preserve"> MCS </w:t>
      </w:r>
      <w:r w:rsidR="006E507B">
        <w:rPr>
          <w:lang w:eastAsia="zh-CN"/>
        </w:rPr>
        <w:t>value configured by the</w:t>
      </w:r>
      <w:r w:rsidR="005B70FF" w:rsidRPr="000E64A3">
        <w:rPr>
          <w:lang w:eastAsia="zh-CN"/>
        </w:rPr>
        <w:t xml:space="preserve"> </w:t>
      </w:r>
      <w:r w:rsidR="006E507B">
        <w:rPr>
          <w:lang w:eastAsia="zh-CN"/>
        </w:rPr>
        <w:t>net</w:t>
      </w:r>
      <w:r w:rsidR="005B70FF" w:rsidRPr="000E64A3">
        <w:rPr>
          <w:lang w:eastAsia="zh-CN"/>
        </w:rPr>
        <w:t xml:space="preserve">work </w:t>
      </w:r>
      <w:r w:rsidR="00BB505C">
        <w:rPr>
          <w:lang w:eastAsia="zh-CN"/>
        </w:rPr>
        <w:t xml:space="preserve">is </w:t>
      </w:r>
      <w:r w:rsidR="00935348">
        <w:rPr>
          <w:lang w:eastAsia="zh-CN"/>
        </w:rPr>
        <w:t xml:space="preserve">more beneficial </w:t>
      </w:r>
      <w:r w:rsidR="00BB505C">
        <w:rPr>
          <w:lang w:eastAsia="zh-CN"/>
        </w:rPr>
        <w:t>to optimizing the SL system performance in mode 1</w:t>
      </w:r>
      <w:r w:rsidR="008725C1">
        <w:rPr>
          <w:lang w:eastAsia="zh-CN"/>
        </w:rPr>
        <w:t xml:space="preserve"> than autonomous link adaptation</w:t>
      </w:r>
      <w:r w:rsidR="00BB505C">
        <w:rPr>
          <w:lang w:eastAsia="zh-CN"/>
        </w:rPr>
        <w:t xml:space="preserve">. </w:t>
      </w:r>
      <w:r w:rsidR="0060792D">
        <w:rPr>
          <w:lang w:eastAsia="zh-CN"/>
        </w:rPr>
        <w:t>I</w:t>
      </w:r>
      <w:r w:rsidR="008C27DB" w:rsidRPr="000E64A3">
        <w:rPr>
          <w:lang w:eastAsia="zh-CN"/>
        </w:rPr>
        <w:t>f Tx UE is allowed to dynamically and autonomously select the MCS or other</w:t>
      </w:r>
      <w:r w:rsidR="00E0603B" w:rsidRPr="00207517">
        <w:rPr>
          <w:lang w:eastAsia="zh-CN"/>
        </w:rPr>
        <w:t xml:space="preserve"> parameters, then such autonomous operation</w:t>
      </w:r>
      <w:r w:rsidR="008C27DB" w:rsidRPr="000E64A3">
        <w:rPr>
          <w:lang w:eastAsia="zh-CN"/>
        </w:rPr>
        <w:t xml:space="preserve"> should be indicated to the Rx UE</w:t>
      </w:r>
      <w:r w:rsidR="003F6DF1">
        <w:rPr>
          <w:lang w:eastAsia="zh-CN"/>
        </w:rPr>
        <w:t xml:space="preserve"> through</w:t>
      </w:r>
      <w:r w:rsidR="008C27DB" w:rsidRPr="000E64A3">
        <w:rPr>
          <w:lang w:eastAsia="zh-CN"/>
        </w:rPr>
        <w:t xml:space="preserve"> SCI. </w:t>
      </w:r>
      <w:r w:rsidR="003F6DF1">
        <w:rPr>
          <w:lang w:eastAsia="zh-CN"/>
        </w:rPr>
        <w:t>Nevertheless</w:t>
      </w:r>
      <w:r w:rsidR="008C27DB" w:rsidRPr="000E64A3">
        <w:rPr>
          <w:lang w:eastAsia="zh-CN"/>
        </w:rPr>
        <w:t xml:space="preserve">, </w:t>
      </w:r>
      <w:r w:rsidR="002A4537">
        <w:rPr>
          <w:lang w:eastAsia="zh-CN"/>
        </w:rPr>
        <w:t xml:space="preserve">typically </w:t>
      </w:r>
      <w:r w:rsidR="00BE0308" w:rsidRPr="000E64A3">
        <w:rPr>
          <w:lang w:eastAsia="zh-CN"/>
        </w:rPr>
        <w:t xml:space="preserve">no </w:t>
      </w:r>
      <w:r w:rsidR="0024512D">
        <w:rPr>
          <w:lang w:eastAsia="zh-CN"/>
        </w:rPr>
        <w:t>PSCCH</w:t>
      </w:r>
      <w:r w:rsidR="00BE0308" w:rsidRPr="000E64A3">
        <w:rPr>
          <w:lang w:eastAsia="zh-CN"/>
        </w:rPr>
        <w:t xml:space="preserve"> needs to be associated with PSSCH </w:t>
      </w:r>
      <w:r w:rsidR="0024512D">
        <w:rPr>
          <w:lang w:eastAsia="zh-CN"/>
        </w:rPr>
        <w:t>for CG</w:t>
      </w:r>
      <w:r w:rsidR="00D52330">
        <w:rPr>
          <w:lang w:eastAsia="zh-CN"/>
        </w:rPr>
        <w:t>,</w:t>
      </w:r>
      <w:r w:rsidR="0024512D">
        <w:rPr>
          <w:lang w:eastAsia="zh-CN"/>
        </w:rPr>
        <w:t xml:space="preserve"> </w:t>
      </w:r>
      <w:r w:rsidR="00D52330">
        <w:rPr>
          <w:lang w:eastAsia="zh-CN"/>
        </w:rPr>
        <w:t>as</w:t>
      </w:r>
      <w:r w:rsidR="00BE0308" w:rsidRPr="000E64A3">
        <w:rPr>
          <w:lang w:eastAsia="zh-CN"/>
        </w:rPr>
        <w:t xml:space="preserve"> Rx configuration can be done semi-statically</w:t>
      </w:r>
      <w:r w:rsidR="00D52330">
        <w:rPr>
          <w:lang w:eastAsia="zh-CN"/>
        </w:rPr>
        <w:t>, thus saving control channel resource, among other benefits, as discussed below</w:t>
      </w:r>
      <w:r w:rsidR="00BE0308" w:rsidRPr="000E64A3">
        <w:rPr>
          <w:lang w:eastAsia="zh-CN"/>
        </w:rPr>
        <w:t xml:space="preserve">. </w:t>
      </w:r>
      <w:r w:rsidR="00D52330" w:rsidRPr="00654692">
        <w:rPr>
          <w:lang w:eastAsia="zh-CN"/>
        </w:rPr>
        <w:t xml:space="preserve">Moreover, </w:t>
      </w:r>
      <w:r w:rsidR="00D52330">
        <w:rPr>
          <w:lang w:eastAsia="zh-CN"/>
        </w:rPr>
        <w:t>in th</w:t>
      </w:r>
      <w:r w:rsidR="007D7B62">
        <w:rPr>
          <w:lang w:eastAsia="zh-CN"/>
        </w:rPr>
        <w:t>e unlikely event that</w:t>
      </w:r>
      <w:r w:rsidR="00D52330">
        <w:rPr>
          <w:lang w:eastAsia="zh-CN"/>
        </w:rPr>
        <w:t xml:space="preserve"> more flexible</w:t>
      </w:r>
      <w:r w:rsidR="00D52330" w:rsidRPr="00654692">
        <w:rPr>
          <w:lang w:eastAsia="zh-CN"/>
        </w:rPr>
        <w:t xml:space="preserve"> MCS adaptation for SL CG </w:t>
      </w:r>
      <w:r w:rsidR="00D52330">
        <w:rPr>
          <w:lang w:eastAsia="zh-CN"/>
        </w:rPr>
        <w:t xml:space="preserve">is </w:t>
      </w:r>
      <w:r w:rsidR="007D7B62">
        <w:rPr>
          <w:lang w:eastAsia="zh-CN"/>
        </w:rPr>
        <w:t>needed</w:t>
      </w:r>
      <w:r w:rsidR="00D52330">
        <w:rPr>
          <w:lang w:eastAsia="zh-CN"/>
        </w:rPr>
        <w:t xml:space="preserve">, such adaptation </w:t>
      </w:r>
      <w:r w:rsidR="00D52330" w:rsidRPr="00654692">
        <w:rPr>
          <w:lang w:eastAsia="zh-CN"/>
        </w:rPr>
        <w:t xml:space="preserve">can </w:t>
      </w:r>
      <w:r w:rsidR="007D7B62">
        <w:rPr>
          <w:lang w:eastAsia="zh-CN"/>
        </w:rPr>
        <w:t xml:space="preserve">still </w:t>
      </w:r>
      <w:r w:rsidR="00D52330" w:rsidRPr="00654692">
        <w:rPr>
          <w:lang w:eastAsia="zh-CN"/>
        </w:rPr>
        <w:t xml:space="preserve">be </w:t>
      </w:r>
      <w:r w:rsidR="007D7B62">
        <w:rPr>
          <w:lang w:eastAsia="zh-CN"/>
        </w:rPr>
        <w:t>achieved</w:t>
      </w:r>
      <w:r w:rsidR="00D52330" w:rsidRPr="00654692">
        <w:rPr>
          <w:lang w:eastAsia="zh-CN"/>
        </w:rPr>
        <w:t xml:space="preserve"> via multiple </w:t>
      </w:r>
      <w:r w:rsidR="00D52330">
        <w:rPr>
          <w:lang w:eastAsia="zh-CN"/>
        </w:rPr>
        <w:t>CG configurations</w:t>
      </w:r>
      <w:r w:rsidR="00D52330" w:rsidRPr="00654692">
        <w:rPr>
          <w:lang w:eastAsia="zh-CN"/>
        </w:rPr>
        <w:t xml:space="preserve">, </w:t>
      </w:r>
      <w:r w:rsidR="00D52330">
        <w:rPr>
          <w:lang w:eastAsia="zh-CN"/>
        </w:rPr>
        <w:t xml:space="preserve">an already agreed feature, </w:t>
      </w:r>
      <w:r w:rsidR="00D52330" w:rsidRPr="00654692">
        <w:rPr>
          <w:lang w:eastAsia="zh-CN"/>
        </w:rPr>
        <w:t xml:space="preserve">with each </w:t>
      </w:r>
      <w:r w:rsidR="00D52330">
        <w:rPr>
          <w:lang w:eastAsia="zh-CN"/>
        </w:rPr>
        <w:t xml:space="preserve">CG </w:t>
      </w:r>
      <w:r w:rsidR="00D52330" w:rsidRPr="00654692">
        <w:rPr>
          <w:lang w:eastAsia="zh-CN"/>
        </w:rPr>
        <w:t xml:space="preserve">configuration possibly </w:t>
      </w:r>
      <w:r w:rsidR="00D52330">
        <w:rPr>
          <w:lang w:eastAsia="zh-CN"/>
        </w:rPr>
        <w:t>corresponding to</w:t>
      </w:r>
      <w:r w:rsidR="00D52330" w:rsidRPr="00654692">
        <w:rPr>
          <w:lang w:eastAsia="zh-CN"/>
        </w:rPr>
        <w:t xml:space="preserve"> a different MCS </w:t>
      </w:r>
      <w:r w:rsidR="00D52330">
        <w:rPr>
          <w:lang w:eastAsia="zh-CN"/>
        </w:rPr>
        <w:t>value</w:t>
      </w:r>
      <w:r w:rsidR="00D52330" w:rsidRPr="00654692">
        <w:rPr>
          <w:lang w:eastAsia="zh-CN"/>
        </w:rPr>
        <w:t>. </w:t>
      </w:r>
    </w:p>
    <w:p w14:paraId="6BE66E95" w14:textId="1277F8DE" w:rsidR="00DA4511" w:rsidRPr="002C0820" w:rsidRDefault="00DA4511" w:rsidP="001A3B85">
      <w:pPr>
        <w:rPr>
          <w:lang w:eastAsia="zh-CN"/>
        </w:rPr>
      </w:pPr>
    </w:p>
    <w:p w14:paraId="456033EE" w14:textId="3F19AB12" w:rsidR="001A3B85" w:rsidRDefault="009564A4" w:rsidP="001A3B85">
      <w:pPr>
        <w:rPr>
          <w:lang w:eastAsia="zh-CN"/>
        </w:rPr>
      </w:pPr>
      <w:r w:rsidRPr="00C81CBF">
        <w:rPr>
          <w:lang w:eastAsia="zh-CN"/>
        </w:rPr>
        <w:t>TB repetition not triggered by feedback</w:t>
      </w:r>
      <w:r w:rsidR="00BD7919">
        <w:rPr>
          <w:lang w:eastAsia="zh-CN"/>
        </w:rPr>
        <w:t>,</w:t>
      </w:r>
      <w:r w:rsidRPr="00C81CBF">
        <w:rPr>
          <w:lang w:eastAsia="zh-CN"/>
        </w:rPr>
        <w:t xml:space="preserve"> </w:t>
      </w:r>
      <w:r>
        <w:rPr>
          <w:lang w:eastAsia="zh-CN"/>
        </w:rPr>
        <w:t>a</w:t>
      </w:r>
      <w:r w:rsidR="00BD7919">
        <w:rPr>
          <w:lang w:eastAsia="zh-CN"/>
        </w:rPr>
        <w:t>s well as</w:t>
      </w:r>
      <w:r>
        <w:rPr>
          <w:lang w:eastAsia="zh-CN"/>
        </w:rPr>
        <w:t xml:space="preserve"> </w:t>
      </w:r>
      <w:r w:rsidRPr="00C81CBF">
        <w:rPr>
          <w:lang w:eastAsia="zh-CN"/>
        </w:rPr>
        <w:t>frequency hopping</w:t>
      </w:r>
      <w:r>
        <w:rPr>
          <w:lang w:eastAsia="zh-CN"/>
        </w:rPr>
        <w:t xml:space="preserve"> are defined for NR Uu CG</w:t>
      </w:r>
      <w:r w:rsidRPr="00C81CBF">
        <w:rPr>
          <w:lang w:eastAsia="zh-CN"/>
        </w:rPr>
        <w:t>.</w:t>
      </w:r>
      <w:r>
        <w:rPr>
          <w:lang w:eastAsia="zh-CN"/>
        </w:rPr>
        <w:t xml:space="preserve"> Therefore, c</w:t>
      </w:r>
      <w:r w:rsidR="00FA662E">
        <w:rPr>
          <w:lang w:eastAsia="zh-CN"/>
        </w:rPr>
        <w:t>onfigured grant</w:t>
      </w:r>
      <w:r w:rsidR="001A3B85">
        <w:rPr>
          <w:lang w:eastAsia="zh-CN"/>
        </w:rPr>
        <w:t xml:space="preserve"> </w:t>
      </w:r>
      <w:r w:rsidR="008A006D">
        <w:rPr>
          <w:lang w:eastAsia="zh-CN"/>
        </w:rPr>
        <w:t>resource configuration</w:t>
      </w:r>
      <w:r w:rsidR="00BD7919">
        <w:rPr>
          <w:lang w:eastAsia="zh-CN"/>
        </w:rPr>
        <w:t>s</w:t>
      </w:r>
      <w:r w:rsidR="001A3B85">
        <w:rPr>
          <w:lang w:eastAsia="zh-CN"/>
        </w:rPr>
        <w:t xml:space="preserve"> should </w:t>
      </w:r>
      <w:r w:rsidR="001A3B85">
        <w:rPr>
          <w:rFonts w:hint="eastAsia"/>
          <w:lang w:eastAsia="zh-CN"/>
        </w:rPr>
        <w:t xml:space="preserve">include at least </w:t>
      </w:r>
      <w:r w:rsidR="00AB4D26">
        <w:rPr>
          <w:lang w:eastAsia="zh-CN"/>
        </w:rPr>
        <w:t xml:space="preserve">time-frequency resource </w:t>
      </w:r>
      <w:r w:rsidR="00277211">
        <w:rPr>
          <w:lang w:eastAsia="zh-CN"/>
        </w:rPr>
        <w:t xml:space="preserve">related </w:t>
      </w:r>
      <w:r w:rsidR="001A3B85">
        <w:rPr>
          <w:lang w:eastAsia="zh-CN"/>
        </w:rPr>
        <w:t>information</w:t>
      </w:r>
      <w:r w:rsidR="00737FE0">
        <w:rPr>
          <w:lang w:eastAsia="zh-CN"/>
        </w:rPr>
        <w:t xml:space="preserve">, as discussed in more detail in Section </w:t>
      </w:r>
      <w:r w:rsidR="00BA149D">
        <w:rPr>
          <w:lang w:eastAsia="zh-CN"/>
        </w:rPr>
        <w:t>2</w:t>
      </w:r>
      <w:r w:rsidR="00737FE0">
        <w:rPr>
          <w:lang w:eastAsia="zh-CN"/>
        </w:rPr>
        <w:t>.2</w:t>
      </w:r>
      <w:r w:rsidR="001A3B85">
        <w:rPr>
          <w:lang w:eastAsia="zh-CN"/>
        </w:rPr>
        <w:t xml:space="preserve">. </w:t>
      </w:r>
      <w:r w:rsidR="00FA662E">
        <w:rPr>
          <w:lang w:eastAsia="zh-CN"/>
        </w:rPr>
        <w:t>For</w:t>
      </w:r>
      <w:r w:rsidR="001A3B85">
        <w:rPr>
          <w:lang w:eastAsia="zh-CN"/>
        </w:rPr>
        <w:t xml:space="preserve"> NR UL</w:t>
      </w:r>
      <w:r w:rsidR="00FA662E">
        <w:rPr>
          <w:lang w:eastAsia="zh-CN"/>
        </w:rPr>
        <w:t xml:space="preserve"> CG</w:t>
      </w:r>
      <w:r w:rsidR="001A3B85">
        <w:rPr>
          <w:lang w:eastAsia="zh-CN"/>
        </w:rPr>
        <w:t>, the repetition is done in slots</w:t>
      </w:r>
      <w:r w:rsidR="00CF5BC1">
        <w:rPr>
          <w:lang w:eastAsia="zh-CN"/>
        </w:rPr>
        <w:t xml:space="preserve"> which are logically consecutive</w:t>
      </w:r>
      <w:r w:rsidR="00D8793D">
        <w:rPr>
          <w:lang w:eastAsia="zh-CN"/>
        </w:rPr>
        <w:t xml:space="preserve">, i.e. a </w:t>
      </w:r>
      <w:r w:rsidR="00F82BF7">
        <w:rPr>
          <w:lang w:eastAsia="zh-CN"/>
        </w:rPr>
        <w:t>transmission is dropped if it is conflict with the UL/DL transmission direction configurations</w:t>
      </w:r>
      <w:r w:rsidR="001A3B85">
        <w:rPr>
          <w:lang w:eastAsia="zh-CN"/>
        </w:rPr>
        <w:t>.</w:t>
      </w:r>
      <w:r w:rsidR="007E4B6A">
        <w:rPr>
          <w:lang w:eastAsia="zh-CN"/>
        </w:rPr>
        <w:t xml:space="preserve"> Since in shared carriers the Uu transmissions will affect the available REs per </w:t>
      </w:r>
      <w:r w:rsidR="007E3460">
        <w:rPr>
          <w:lang w:eastAsia="zh-CN"/>
        </w:rPr>
        <w:t xml:space="preserve">slot, and the sidelink slot format indication may in general be in non-consecutive slots (whether flexible and/or </w:t>
      </w:r>
      <w:r w:rsidR="007E3460">
        <w:rPr>
          <w:lang w:eastAsia="zh-CN"/>
        </w:rPr>
        <w:lastRenderedPageBreak/>
        <w:t>uplink), this Uu constraint cannot apply to the sidelink.</w:t>
      </w:r>
      <w:r w:rsidR="00115EB0">
        <w:rPr>
          <w:lang w:eastAsia="zh-CN"/>
        </w:rPr>
        <w:t xml:space="preserve"> In sidelink</w:t>
      </w:r>
      <w:r w:rsidR="002A4537">
        <w:rPr>
          <w:lang w:eastAsia="zh-CN"/>
        </w:rPr>
        <w:t>,</w:t>
      </w:r>
      <w:r w:rsidR="00115EB0">
        <w:rPr>
          <w:lang w:eastAsia="zh-CN"/>
        </w:rPr>
        <w:t xml:space="preserve"> this has the added benefit of </w:t>
      </w:r>
      <w:r>
        <w:rPr>
          <w:lang w:eastAsia="zh-CN"/>
        </w:rPr>
        <w:t>helping resolve</w:t>
      </w:r>
      <w:r w:rsidR="001A3B85">
        <w:rPr>
          <w:lang w:eastAsia="zh-CN"/>
        </w:rPr>
        <w:t xml:space="preserve"> persistent collision</w:t>
      </w:r>
      <w:r w:rsidR="00115EB0">
        <w:rPr>
          <w:lang w:eastAsia="zh-CN"/>
        </w:rPr>
        <w:t>s</w:t>
      </w:r>
      <w:r w:rsidR="001A3B85">
        <w:rPr>
          <w:lang w:eastAsia="zh-CN"/>
        </w:rPr>
        <w:t xml:space="preserve"> and improv</w:t>
      </w:r>
      <w:r w:rsidR="00BD7919">
        <w:rPr>
          <w:lang w:eastAsia="zh-CN"/>
        </w:rPr>
        <w:t>ing</w:t>
      </w:r>
      <w:r w:rsidR="001A3B85">
        <w:rPr>
          <w:lang w:eastAsia="zh-CN"/>
        </w:rPr>
        <w:t xml:space="preserve"> the reliability</w:t>
      </w:r>
      <w:r w:rsidR="00115EB0">
        <w:rPr>
          <w:lang w:eastAsia="zh-CN"/>
        </w:rPr>
        <w:t xml:space="preserve"> </w:t>
      </w:r>
      <w:r w:rsidR="001A3B85">
        <w:rPr>
          <w:lang w:eastAsia="zh-CN"/>
        </w:rPr>
        <w:t>[</w:t>
      </w:r>
      <w:r w:rsidR="00277211">
        <w:rPr>
          <w:lang w:eastAsia="zh-CN"/>
        </w:rPr>
        <w:t>4</w:t>
      </w:r>
      <w:r w:rsidR="001A3B85">
        <w:rPr>
          <w:lang w:eastAsia="zh-CN"/>
        </w:rPr>
        <w:t xml:space="preserve">]. </w:t>
      </w:r>
    </w:p>
    <w:p w14:paraId="3D99BCC0" w14:textId="4B5D4BCD" w:rsidR="001A3B85" w:rsidRPr="00324389" w:rsidRDefault="001A3B85" w:rsidP="004C764E">
      <w:pPr>
        <w:rPr>
          <w:i/>
          <w:iCs/>
        </w:rPr>
      </w:pPr>
      <w:r w:rsidRPr="00B91A74">
        <w:rPr>
          <w:b/>
          <w:bCs/>
          <w:i/>
          <w:iCs/>
        </w:rPr>
        <w:t xml:space="preserve">Proposal </w:t>
      </w:r>
      <w:r w:rsidR="00FF7289">
        <w:rPr>
          <w:b/>
          <w:bCs/>
          <w:i/>
          <w:iCs/>
        </w:rPr>
        <w:t>4</w:t>
      </w:r>
      <w:r w:rsidRPr="00B91A74">
        <w:rPr>
          <w:b/>
          <w:bCs/>
          <w:i/>
          <w:iCs/>
        </w:rPr>
        <w:t>:</w:t>
      </w:r>
      <w:r w:rsidRPr="00B91A74">
        <w:rPr>
          <w:lang w:eastAsia="zh-CN"/>
        </w:rPr>
        <w:t xml:space="preserve"> </w:t>
      </w:r>
      <w:r>
        <w:rPr>
          <w:i/>
          <w:iCs/>
        </w:rPr>
        <w:t xml:space="preserve">For NR SL mode 1, repetition or blind retransmission in non-consecutive slots </w:t>
      </w:r>
      <w:r w:rsidR="007E3460">
        <w:rPr>
          <w:i/>
          <w:iCs/>
        </w:rPr>
        <w:t xml:space="preserve">is </w:t>
      </w:r>
      <w:r>
        <w:rPr>
          <w:i/>
          <w:iCs/>
        </w:rPr>
        <w:t xml:space="preserve">supported. </w:t>
      </w:r>
    </w:p>
    <w:p w14:paraId="4AE7C224" w14:textId="3F427C80" w:rsidR="00D44B74" w:rsidRPr="00C81CBF" w:rsidRDefault="00BC127A" w:rsidP="004C764E">
      <w:pPr>
        <w:rPr>
          <w:lang w:eastAsia="zh-CN"/>
        </w:rPr>
      </w:pPr>
      <w:r w:rsidRPr="00C81CBF">
        <w:rPr>
          <w:lang w:eastAsia="zh-CN"/>
        </w:rPr>
        <w:t>In order for</w:t>
      </w:r>
      <w:r w:rsidR="0094631D" w:rsidRPr="00C81CBF">
        <w:rPr>
          <w:lang w:eastAsia="zh-CN"/>
        </w:rPr>
        <w:t xml:space="preserve"> the </w:t>
      </w:r>
      <w:r w:rsidRPr="00C81CBF">
        <w:rPr>
          <w:lang w:eastAsia="zh-CN"/>
        </w:rPr>
        <w:t>gNB</w:t>
      </w:r>
      <w:r w:rsidR="0094631D" w:rsidRPr="00C81CBF">
        <w:rPr>
          <w:lang w:eastAsia="zh-CN"/>
        </w:rPr>
        <w:t xml:space="preserve"> to </w:t>
      </w:r>
      <w:r w:rsidRPr="00C81CBF">
        <w:rPr>
          <w:lang w:eastAsia="zh-CN"/>
        </w:rPr>
        <w:t>optimize the mode-1 configured grant resource allocation while taking into consideration the</w:t>
      </w:r>
      <w:r w:rsidR="003A1ED6" w:rsidRPr="00C81CBF">
        <w:rPr>
          <w:lang w:eastAsia="zh-CN"/>
        </w:rPr>
        <w:t xml:space="preserve"> </w:t>
      </w:r>
      <w:r w:rsidR="00BD36FA" w:rsidRPr="00C81CBF">
        <w:rPr>
          <w:lang w:eastAsia="zh-CN"/>
        </w:rPr>
        <w:t xml:space="preserve">sidelink </w:t>
      </w:r>
      <w:r w:rsidR="003A1ED6" w:rsidRPr="00C81CBF">
        <w:rPr>
          <w:lang w:eastAsia="zh-CN"/>
        </w:rPr>
        <w:t xml:space="preserve">half-duplex </w:t>
      </w:r>
      <w:r w:rsidRPr="00C81CBF">
        <w:rPr>
          <w:lang w:eastAsia="zh-CN"/>
        </w:rPr>
        <w:t>constraint</w:t>
      </w:r>
      <w:r w:rsidR="003A1ED6" w:rsidRPr="00C81CBF">
        <w:rPr>
          <w:lang w:eastAsia="zh-CN"/>
        </w:rPr>
        <w:t>, UE-specific</w:t>
      </w:r>
      <w:r w:rsidRPr="00C81CBF">
        <w:rPr>
          <w:lang w:eastAsia="zh-CN"/>
        </w:rPr>
        <w:t xml:space="preserve"> </w:t>
      </w:r>
      <w:r w:rsidR="00237B34" w:rsidRPr="00C81CBF">
        <w:rPr>
          <w:lang w:eastAsia="zh-CN"/>
        </w:rPr>
        <w:t xml:space="preserve">TFRPs </w:t>
      </w:r>
      <w:r w:rsidR="003A1ED6" w:rsidRPr="00C81CBF">
        <w:rPr>
          <w:lang w:eastAsia="zh-CN"/>
        </w:rPr>
        <w:t>can be configured or indicated to the UEs for configured grant type 1 and type 2, re</w:t>
      </w:r>
      <w:r w:rsidR="00613050" w:rsidRPr="00C81CBF">
        <w:rPr>
          <w:lang w:eastAsia="zh-CN"/>
        </w:rPr>
        <w:t>s</w:t>
      </w:r>
      <w:r w:rsidR="003A1ED6" w:rsidRPr="00C81CBF">
        <w:rPr>
          <w:lang w:eastAsia="zh-CN"/>
        </w:rPr>
        <w:t>pectively.</w:t>
      </w:r>
    </w:p>
    <w:p w14:paraId="380FC85A" w14:textId="5531C732" w:rsidR="00B96912" w:rsidRDefault="00B96912" w:rsidP="00FA0142">
      <w:pPr>
        <w:rPr>
          <w:i/>
          <w:iCs/>
        </w:rPr>
      </w:pPr>
      <w:r w:rsidRPr="00C81CBF">
        <w:rPr>
          <w:b/>
          <w:bCs/>
          <w:i/>
          <w:iCs/>
        </w:rPr>
        <w:t xml:space="preserve">Proposal </w:t>
      </w:r>
      <w:r w:rsidR="00FF7289">
        <w:rPr>
          <w:b/>
          <w:bCs/>
          <w:i/>
          <w:iCs/>
        </w:rPr>
        <w:t>5</w:t>
      </w:r>
      <w:r w:rsidRPr="00C81CBF">
        <w:rPr>
          <w:b/>
          <w:bCs/>
          <w:i/>
          <w:iCs/>
        </w:rPr>
        <w:t>:</w:t>
      </w:r>
      <w:r w:rsidRPr="00C81CBF">
        <w:rPr>
          <w:lang w:eastAsia="zh-CN"/>
        </w:rPr>
        <w:t xml:space="preserve"> </w:t>
      </w:r>
      <w:r w:rsidRPr="00C81CBF">
        <w:rPr>
          <w:i/>
          <w:iCs/>
        </w:rPr>
        <w:t xml:space="preserve">TFRPs </w:t>
      </w:r>
      <w:r w:rsidR="00AE3220" w:rsidRPr="00C81CBF">
        <w:rPr>
          <w:i/>
          <w:iCs/>
        </w:rPr>
        <w:t xml:space="preserve">are </w:t>
      </w:r>
      <w:r w:rsidR="001227B2" w:rsidRPr="00C81CBF">
        <w:rPr>
          <w:i/>
          <w:iCs/>
        </w:rPr>
        <w:t xml:space="preserve">configured </w:t>
      </w:r>
      <w:r w:rsidRPr="00C81CBF">
        <w:rPr>
          <w:i/>
          <w:iCs/>
        </w:rPr>
        <w:t xml:space="preserve">via RRC for </w:t>
      </w:r>
      <w:r w:rsidR="00F512A0" w:rsidRPr="00C81CBF">
        <w:rPr>
          <w:i/>
          <w:iCs/>
        </w:rPr>
        <w:t xml:space="preserve">type-1 configured </w:t>
      </w:r>
      <w:r w:rsidR="003A1ED6" w:rsidRPr="00C81CBF">
        <w:rPr>
          <w:i/>
          <w:iCs/>
        </w:rPr>
        <w:t>grant</w:t>
      </w:r>
      <w:r w:rsidR="001227B2" w:rsidRPr="00C81CBF">
        <w:rPr>
          <w:i/>
          <w:iCs/>
        </w:rPr>
        <w:t xml:space="preserve"> and indicated in DCI for configured grant type 2</w:t>
      </w:r>
      <w:r w:rsidRPr="00C81CBF">
        <w:rPr>
          <w:i/>
          <w:iCs/>
        </w:rPr>
        <w:t>.</w:t>
      </w:r>
    </w:p>
    <w:p w14:paraId="514C6AF8" w14:textId="77777777" w:rsidR="007D2603" w:rsidRPr="007D2603" w:rsidRDefault="007D2603" w:rsidP="007D2603">
      <w:pPr>
        <w:rPr>
          <w:rFonts w:eastAsia="宋体"/>
        </w:rPr>
      </w:pPr>
      <w:r w:rsidRPr="007D2603">
        <w:rPr>
          <w:rFonts w:eastAsia="宋体"/>
          <w:lang w:eastAsia="ko-KR"/>
        </w:rPr>
        <w:t xml:space="preserve">Latency, reliability and resource efficiency also need to be taken into account for the time-frequency resource pattern (TFRP) configuration. Each TB repetition can use the redundancy version according to (pre)configuration. </w:t>
      </w:r>
    </w:p>
    <w:p w14:paraId="498CAB13" w14:textId="69F6D503" w:rsidR="00A53E11" w:rsidRDefault="00A53E11" w:rsidP="006A69B5">
      <w:pPr>
        <w:pStyle w:val="2"/>
        <w:numPr>
          <w:ilvl w:val="2"/>
          <w:numId w:val="2"/>
        </w:numPr>
        <w:tabs>
          <w:tab w:val="num" w:pos="1566"/>
        </w:tabs>
        <w:spacing w:before="240"/>
        <w:rPr>
          <w:lang w:eastAsia="zh-CN"/>
        </w:rPr>
      </w:pPr>
      <w:r>
        <w:rPr>
          <w:lang w:eastAsia="zh-CN"/>
        </w:rPr>
        <w:t xml:space="preserve">SL CG </w:t>
      </w:r>
      <w:r w:rsidR="00FE1C3A">
        <w:rPr>
          <w:lang w:eastAsia="zh-CN"/>
        </w:rPr>
        <w:t>latency/reliability considerations</w:t>
      </w:r>
    </w:p>
    <w:p w14:paraId="7528CE3D" w14:textId="0CC495FE" w:rsidR="007633D6" w:rsidRDefault="002B3A5B" w:rsidP="00E44AC1">
      <w:r w:rsidRPr="00C81CBF">
        <w:rPr>
          <w:lang w:eastAsia="zh-CN"/>
        </w:rPr>
        <w:t>As all transmission parameters including scheduling information for configured grant type-1 resource allocation</w:t>
      </w:r>
      <w:r w:rsidR="0050291B" w:rsidRPr="00C81CBF">
        <w:rPr>
          <w:lang w:eastAsia="zh-CN"/>
        </w:rPr>
        <w:t>,</w:t>
      </w:r>
      <w:r w:rsidRPr="00C81CBF">
        <w:rPr>
          <w:lang w:eastAsia="zh-CN"/>
        </w:rPr>
        <w:t xml:space="preserve"> and some information such as periodicity for configured grant type-2 resource allocation</w:t>
      </w:r>
      <w:r w:rsidR="0050291B" w:rsidRPr="00C81CBF">
        <w:rPr>
          <w:lang w:eastAsia="zh-CN"/>
        </w:rPr>
        <w:t>,</w:t>
      </w:r>
      <w:r w:rsidRPr="00C81CBF">
        <w:rPr>
          <w:lang w:eastAsia="zh-CN"/>
        </w:rPr>
        <w:t xml:space="preserve"> are signaled to the Tx UE via semi-static RRC signaling, there is the opportunity to configure the Rx UE also via higher layer signaling </w:t>
      </w:r>
      <w:r w:rsidR="00207517">
        <w:rPr>
          <w:lang w:eastAsia="zh-CN"/>
        </w:rPr>
        <w:t>instead of</w:t>
      </w:r>
      <w:r w:rsidRPr="00C81CBF">
        <w:rPr>
          <w:lang w:eastAsia="zh-CN"/>
        </w:rPr>
        <w:t xml:space="preserve"> </w:t>
      </w:r>
      <w:r w:rsidR="00207517" w:rsidRPr="00C81CBF">
        <w:rPr>
          <w:lang w:eastAsia="zh-CN"/>
        </w:rPr>
        <w:t>repeat</w:t>
      </w:r>
      <w:r w:rsidR="00207517">
        <w:rPr>
          <w:lang w:eastAsia="zh-CN"/>
        </w:rPr>
        <w:t>edly indicating</w:t>
      </w:r>
      <w:r w:rsidR="00207517" w:rsidRPr="00C81CBF">
        <w:rPr>
          <w:lang w:eastAsia="zh-CN"/>
        </w:rPr>
        <w:t xml:space="preserve"> </w:t>
      </w:r>
      <w:r w:rsidRPr="00C81CBF">
        <w:rPr>
          <w:lang w:eastAsia="zh-CN"/>
        </w:rPr>
        <w:t xml:space="preserve">the same information in SCI for each TB, </w:t>
      </w:r>
      <w:r w:rsidR="00207517">
        <w:rPr>
          <w:lang w:eastAsia="zh-CN"/>
        </w:rPr>
        <w:t>thereby</w:t>
      </w:r>
      <w:r w:rsidRPr="00C81CBF">
        <w:rPr>
          <w:lang w:eastAsia="zh-CN"/>
        </w:rPr>
        <w:t xml:space="preserve"> </w:t>
      </w:r>
      <w:r w:rsidR="00207517">
        <w:rPr>
          <w:lang w:eastAsia="zh-CN"/>
        </w:rPr>
        <w:t xml:space="preserve">saving non-negligible </w:t>
      </w:r>
      <w:r w:rsidR="00C12321">
        <w:rPr>
          <w:lang w:eastAsia="zh-CN"/>
        </w:rPr>
        <w:t>signaling</w:t>
      </w:r>
      <w:r w:rsidR="00207517">
        <w:rPr>
          <w:lang w:eastAsia="zh-CN"/>
        </w:rPr>
        <w:t xml:space="preserve"> overhead</w:t>
      </w:r>
      <w:r w:rsidRPr="00C81CBF">
        <w:rPr>
          <w:lang w:eastAsia="zh-CN"/>
        </w:rPr>
        <w:t xml:space="preserve">. </w:t>
      </w:r>
      <w:r w:rsidR="00207517">
        <w:rPr>
          <w:lang w:eastAsia="zh-CN"/>
        </w:rPr>
        <w:t xml:space="preserve">This is all the more relevant because </w:t>
      </w:r>
      <w:r w:rsidRPr="00C81CBF">
        <w:rPr>
          <w:lang w:eastAsia="zh-CN"/>
        </w:rPr>
        <w:t xml:space="preserve">SCI can represent more than 50% overhead for certain vehicle platooning scenarios </w:t>
      </w:r>
      <w:r w:rsidR="00C12321">
        <w:rPr>
          <w:lang w:eastAsia="zh-CN"/>
        </w:rPr>
        <w:t xml:space="preserve">with relatively small packet sizes (50 bytes) </w:t>
      </w:r>
      <w:r w:rsidRPr="00C81CBF">
        <w:t>including cooperative driving information exchange between a group of UEs supporting V2X application and reporting needed for platooning between UEs supporting V2X application and between a UE supporting V2X application and RSU</w:t>
      </w:r>
      <w:r w:rsidR="00020E27">
        <w:t xml:space="preserve"> [</w:t>
      </w:r>
      <w:r w:rsidR="009C5919">
        <w:t>5</w:t>
      </w:r>
      <w:r w:rsidR="00020E27">
        <w:t>]</w:t>
      </w:r>
      <w:r w:rsidRPr="00C81CBF">
        <w:rPr>
          <w:lang w:eastAsia="zh-CN"/>
        </w:rPr>
        <w:t xml:space="preserve">. </w:t>
      </w:r>
      <w:r w:rsidR="007633D6">
        <w:rPr>
          <w:lang w:eastAsia="zh-CN"/>
        </w:rPr>
        <w:t xml:space="preserve">In addition, for some advanced driving applications, such as </w:t>
      </w:r>
      <w:r w:rsidR="007633D6">
        <w:rPr>
          <w:lang w:eastAsia="ja-JP"/>
        </w:rPr>
        <w:t>e</w:t>
      </w:r>
      <w:r w:rsidR="007633D6" w:rsidRPr="007D0720">
        <w:rPr>
          <w:lang w:eastAsia="ja-JP"/>
        </w:rPr>
        <w:t xml:space="preserve">mergency </w:t>
      </w:r>
      <w:r w:rsidR="007633D6">
        <w:rPr>
          <w:lang w:eastAsia="ja-JP"/>
        </w:rPr>
        <w:t>t</w:t>
      </w:r>
      <w:r w:rsidR="007633D6" w:rsidRPr="007D0720">
        <w:rPr>
          <w:lang w:eastAsia="ja-JP"/>
        </w:rPr>
        <w:t xml:space="preserve">rajectory </w:t>
      </w:r>
      <w:r w:rsidR="007633D6">
        <w:rPr>
          <w:lang w:eastAsia="ja-JP"/>
        </w:rPr>
        <w:t>a</w:t>
      </w:r>
      <w:r w:rsidR="007633D6" w:rsidRPr="007D0720">
        <w:rPr>
          <w:lang w:eastAsia="ja-JP"/>
        </w:rPr>
        <w:t>lignment</w:t>
      </w:r>
      <w:r w:rsidR="007633D6">
        <w:rPr>
          <w:lang w:eastAsia="ja-JP"/>
        </w:rPr>
        <w:t xml:space="preserve"> b</w:t>
      </w:r>
      <w:r w:rsidR="007633D6" w:rsidRPr="007D0720">
        <w:rPr>
          <w:lang w:eastAsia="ja-JP"/>
        </w:rPr>
        <w:t>etween</w:t>
      </w:r>
      <w:r w:rsidR="007633D6">
        <w:rPr>
          <w:lang w:eastAsia="ja-JP"/>
        </w:rPr>
        <w:t xml:space="preserve"> UEs supporting V2X application, it is required to deliver </w:t>
      </w:r>
      <w:r w:rsidR="00C12321">
        <w:rPr>
          <w:lang w:eastAsia="ja-JP"/>
        </w:rPr>
        <w:t xml:space="preserve">relatively </w:t>
      </w:r>
      <w:r w:rsidR="007633D6">
        <w:rPr>
          <w:lang w:eastAsia="ja-JP"/>
        </w:rPr>
        <w:t>large packet sizes (2000 bytes) within 3</w:t>
      </w:r>
      <w:r w:rsidR="00363C69">
        <w:rPr>
          <w:lang w:eastAsia="ja-JP"/>
        </w:rPr>
        <w:t xml:space="preserve"> </w:t>
      </w:r>
      <w:r w:rsidR="007633D6">
        <w:rPr>
          <w:lang w:eastAsia="ja-JP"/>
        </w:rPr>
        <w:t xml:space="preserve">ms latency and with very high reliability </w:t>
      </w:r>
      <w:r w:rsidR="00363C69">
        <w:rPr>
          <w:lang w:eastAsia="ja-JP"/>
        </w:rPr>
        <w:t xml:space="preserve">of </w:t>
      </w:r>
      <w:r w:rsidR="007633D6">
        <w:rPr>
          <w:lang w:eastAsia="ja-JP"/>
        </w:rPr>
        <w:t>99.999</w:t>
      </w:r>
      <w:r w:rsidR="00363C69">
        <w:rPr>
          <w:lang w:eastAsia="ja-JP"/>
        </w:rPr>
        <w:t>%</w:t>
      </w:r>
      <w:r w:rsidR="007633D6">
        <w:rPr>
          <w:lang w:eastAsia="ja-JP"/>
        </w:rPr>
        <w:t xml:space="preserve">. For some other applications such as </w:t>
      </w:r>
      <w:r w:rsidR="006163CA">
        <w:t>s</w:t>
      </w:r>
      <w:r w:rsidR="006163CA" w:rsidRPr="008639D3">
        <w:t>ensor information sharing between UEs supporting V2X application</w:t>
      </w:r>
      <w:r w:rsidR="006163CA">
        <w:t>s, the same stringent latency and reliability requirements are expected to be met to deliver SL data rates as high as 50Mbps</w:t>
      </w:r>
      <w:r w:rsidR="00020E27">
        <w:t xml:space="preserve"> [</w:t>
      </w:r>
      <w:r w:rsidR="009C5919">
        <w:t>5</w:t>
      </w:r>
      <w:r w:rsidR="00020E27">
        <w:t>]</w:t>
      </w:r>
      <w:r w:rsidR="006163CA">
        <w:t>.</w:t>
      </w:r>
      <w:r w:rsidR="00020E27">
        <w:t xml:space="preserve"> </w:t>
      </w:r>
      <w:r w:rsidR="008E2AE3">
        <w:t>The primary target of c</w:t>
      </w:r>
      <w:r w:rsidR="00020E27">
        <w:t xml:space="preserve">onfigured grant schemes </w:t>
      </w:r>
      <w:r w:rsidR="008E2AE3">
        <w:t xml:space="preserve">is to achieve high reliability within a small </w:t>
      </w:r>
      <w:r w:rsidR="00020E27">
        <w:t>latency</w:t>
      </w:r>
      <w:r w:rsidR="008E2AE3">
        <w:t xml:space="preserve"> budget</w:t>
      </w:r>
      <w:r w:rsidR="00CA3573">
        <w:t>.</w:t>
      </w:r>
      <w:r w:rsidR="00020E27">
        <w:t xml:space="preserve"> </w:t>
      </w:r>
      <w:r w:rsidR="00CA3573">
        <w:t>T</w:t>
      </w:r>
      <w:r w:rsidR="00020E27">
        <w:t>h</w:t>
      </w:r>
      <w:r w:rsidR="008E2AE3">
        <w:t>us</w:t>
      </w:r>
      <w:r w:rsidR="00020E27">
        <w:t xml:space="preserve"> </w:t>
      </w:r>
      <w:r w:rsidR="008E2AE3">
        <w:t xml:space="preserve">by saving the SCI overhead </w:t>
      </w:r>
      <w:r w:rsidR="00020E27">
        <w:t>more r</w:t>
      </w:r>
      <w:r w:rsidR="008E2AE3">
        <w:t>epetitions or retransmission</w:t>
      </w:r>
      <w:r w:rsidR="00CA3573">
        <w:t>s</w:t>
      </w:r>
      <w:r w:rsidR="008E2AE3">
        <w:t xml:space="preserve"> can</w:t>
      </w:r>
      <w:r w:rsidR="00020E27">
        <w:t xml:space="preserve"> </w:t>
      </w:r>
      <w:r w:rsidR="001C5621">
        <w:t xml:space="preserve">be </w:t>
      </w:r>
      <w:r w:rsidR="00020E27">
        <w:t xml:space="preserve">allowed for configured grant transmissions compared with </w:t>
      </w:r>
      <w:r w:rsidR="001C5621">
        <w:t>LTE V2X SPS</w:t>
      </w:r>
      <w:r w:rsidR="00020E27">
        <w:t xml:space="preserve"> solution </w:t>
      </w:r>
      <w:r w:rsidR="00520DC9">
        <w:t>(which uses SCI for each TB)</w:t>
      </w:r>
      <w:r w:rsidR="00CA3573">
        <w:t>,</w:t>
      </w:r>
      <w:r w:rsidR="00520DC9">
        <w:t xml:space="preserve"> </w:t>
      </w:r>
      <w:r w:rsidR="00020E27">
        <w:t xml:space="preserve">when UE processing time latencies are taken </w:t>
      </w:r>
      <w:r w:rsidR="008E2AE3">
        <w:t>into account. M</w:t>
      </w:r>
      <w:r w:rsidR="00020E27">
        <w:t xml:space="preserve">ore repetitions or retransmissions within the small latency budget </w:t>
      </w:r>
      <w:r w:rsidR="008E2AE3">
        <w:t xml:space="preserve">automatically </w:t>
      </w:r>
      <w:r w:rsidR="00020E27">
        <w:t xml:space="preserve">translate into higher reliability. Also, for packet sizes of 2000 bytes and 50Mbps data rates </w:t>
      </w:r>
      <w:r w:rsidR="001C5621">
        <w:t>too many</w:t>
      </w:r>
      <w:r w:rsidR="00020E27">
        <w:t xml:space="preserve"> radio resource</w:t>
      </w:r>
      <w:r w:rsidR="008E2AE3">
        <w:t xml:space="preserve">s would be wasted on </w:t>
      </w:r>
      <w:r w:rsidR="00020E27">
        <w:t xml:space="preserve">SCI </w:t>
      </w:r>
      <w:r w:rsidR="00291D57">
        <w:t xml:space="preserve">that </w:t>
      </w:r>
      <w:r w:rsidR="001C5621">
        <w:t>would otherwise</w:t>
      </w:r>
      <w:r w:rsidR="008E2AE3">
        <w:t xml:space="preserve"> be used</w:t>
      </w:r>
      <w:r w:rsidR="00020E27">
        <w:t xml:space="preserve"> </w:t>
      </w:r>
      <w:r w:rsidR="001C5621">
        <w:t xml:space="preserve">for </w:t>
      </w:r>
      <w:r w:rsidR="00020E27">
        <w:t>data transmission</w:t>
      </w:r>
      <w:r w:rsidR="008E2AE3">
        <w:t xml:space="preserve"> </w:t>
      </w:r>
      <w:r w:rsidR="001C5621">
        <w:t xml:space="preserve">in order </w:t>
      </w:r>
      <w:r w:rsidR="008E2AE3">
        <w:t>to achieve the stringent latency and reliability requirements for the above referenced applications</w:t>
      </w:r>
      <w:r w:rsidR="00020E27">
        <w:t>.</w:t>
      </w:r>
      <w:r w:rsidR="00B1406A">
        <w:t xml:space="preserve"> </w:t>
      </w:r>
    </w:p>
    <w:p w14:paraId="694E7B10" w14:textId="63CAA42F" w:rsidR="00B1406A" w:rsidRDefault="00B1406A" w:rsidP="00E44AC1">
      <w:r>
        <w:t xml:space="preserve">As a concrete example, consider </w:t>
      </w:r>
      <w:r w:rsidR="0013379A">
        <w:t>two CG transmission schemes, namely scheme 1 (</w:t>
      </w:r>
      <w:r w:rsidR="0060788D">
        <w:t xml:space="preserve">with standalone </w:t>
      </w:r>
      <w:r w:rsidR="008D39C0">
        <w:t>PSSCH</w:t>
      </w:r>
      <w:r w:rsidR="0013379A">
        <w:t xml:space="preserve">) and scheme 2 (with </w:t>
      </w:r>
      <w:r w:rsidR="0060788D">
        <w:t xml:space="preserve">associated </w:t>
      </w:r>
      <w:r w:rsidR="0013379A">
        <w:t>SCI</w:t>
      </w:r>
      <w:r w:rsidR="008D39C0">
        <w:t xml:space="preserve"> for each PSSCH</w:t>
      </w:r>
      <w:r w:rsidR="0013379A">
        <w:t>), as</w:t>
      </w:r>
      <w:r w:rsidR="006C6233">
        <w:t xml:space="preserve"> </w:t>
      </w:r>
      <w:r w:rsidR="009C1902">
        <w:t xml:space="preserve">illustrated in Fig. </w:t>
      </w:r>
      <w:r w:rsidR="004925BA">
        <w:t>2</w:t>
      </w:r>
      <w:r w:rsidR="0013379A">
        <w:t>.a and Fi</w:t>
      </w:r>
      <w:r w:rsidR="008D39C0">
        <w:t>g</w:t>
      </w:r>
      <w:r w:rsidR="0013379A">
        <w:t xml:space="preserve">. </w:t>
      </w:r>
      <w:r w:rsidR="004925BA">
        <w:t>2</w:t>
      </w:r>
      <w:r w:rsidR="0013379A">
        <w:t>b, respectively</w:t>
      </w:r>
      <w:r w:rsidR="00EC58B9">
        <w:t>,</w:t>
      </w:r>
      <w:r w:rsidR="001600B1">
        <w:t xml:space="preserve"> and let us </w:t>
      </w:r>
      <w:r w:rsidR="00EC58B9">
        <w:t>compare how these</w:t>
      </w:r>
      <w:r w:rsidR="001600B1">
        <w:t xml:space="preserve"> two schemes </w:t>
      </w:r>
      <w:r w:rsidR="00EC58B9">
        <w:t>fare in terms of meeting</w:t>
      </w:r>
      <w:r w:rsidR="001600B1">
        <w:t xml:space="preserve"> the requirements for </w:t>
      </w:r>
      <w:r w:rsidR="001600B1">
        <w:rPr>
          <w:lang w:eastAsia="ja-JP"/>
        </w:rPr>
        <w:t>e</w:t>
      </w:r>
      <w:r w:rsidR="001600B1" w:rsidRPr="007D0720">
        <w:rPr>
          <w:lang w:eastAsia="ja-JP"/>
        </w:rPr>
        <w:t xml:space="preserve">mergency </w:t>
      </w:r>
      <w:r w:rsidR="001600B1">
        <w:rPr>
          <w:lang w:eastAsia="ja-JP"/>
        </w:rPr>
        <w:t>t</w:t>
      </w:r>
      <w:r w:rsidR="001600B1" w:rsidRPr="007D0720">
        <w:rPr>
          <w:lang w:eastAsia="ja-JP"/>
        </w:rPr>
        <w:t xml:space="preserve">rajectory </w:t>
      </w:r>
      <w:r w:rsidR="001600B1">
        <w:rPr>
          <w:lang w:eastAsia="ja-JP"/>
        </w:rPr>
        <w:t>a</w:t>
      </w:r>
      <w:r w:rsidR="001600B1" w:rsidRPr="007D0720">
        <w:rPr>
          <w:lang w:eastAsia="ja-JP"/>
        </w:rPr>
        <w:t>lignment</w:t>
      </w:r>
      <w:r w:rsidR="001600B1">
        <w:rPr>
          <w:lang w:eastAsia="ja-JP"/>
        </w:rPr>
        <w:t xml:space="preserve"> b</w:t>
      </w:r>
      <w:r w:rsidR="001600B1" w:rsidRPr="007D0720">
        <w:rPr>
          <w:lang w:eastAsia="ja-JP"/>
        </w:rPr>
        <w:t>etween</w:t>
      </w:r>
      <w:r w:rsidR="001600B1">
        <w:rPr>
          <w:lang w:eastAsia="ja-JP"/>
        </w:rPr>
        <w:t xml:space="preserve"> UEs supporting V2X application, i.e. TB size of 2000 bytes, 3 ms latency and 99.999% reliability</w:t>
      </w:r>
      <w:r w:rsidR="006C6233">
        <w:t xml:space="preserve">. </w:t>
      </w:r>
      <w:r w:rsidR="00EC58B9">
        <w:t xml:space="preserve">Let us assume that 30kHz SCS and </w:t>
      </w:r>
      <w:r w:rsidR="00D0563F">
        <w:t xml:space="preserve">48 RBs (~20 MHz) bandwidth are used by both schemes. </w:t>
      </w:r>
      <w:r w:rsidR="00EC58B9">
        <w:t>Note that f</w:t>
      </w:r>
      <w:r w:rsidR="00604512">
        <w:t>or slot based transmission</w:t>
      </w:r>
      <w:r w:rsidR="00EC58B9">
        <w:t xml:space="preserve">, </w:t>
      </w:r>
      <w:r w:rsidR="00604512">
        <w:t>some symbols of a slot are not used for control or data transmission (i.e. 1 symbol for AGC, 2 DMRS symbols and 1 symbol for Tx/Rx switch).</w:t>
      </w:r>
      <w:r w:rsidR="00EC58B9">
        <w:t xml:space="preserve"> </w:t>
      </w:r>
      <w:r w:rsidR="00604512">
        <w:t xml:space="preserve">For </w:t>
      </w:r>
      <w:r w:rsidR="00EC58B9">
        <w:t>Scheme 2</w:t>
      </w:r>
      <w:r w:rsidR="00604512">
        <w:t>, it is assumed that PSCCH and PSSCH are TDMed, and that SCI occupies two OFDM symbols of a slot. This is a rather optimistic assumption from a latency perspective for Scheme 2 in order to achieve the 99.999</w:t>
      </w:r>
      <w:r w:rsidR="00EC58B9">
        <w:t>%</w:t>
      </w:r>
      <w:r w:rsidR="00604512">
        <w:t xml:space="preserve"> reliability requirement for PSCCH.</w:t>
      </w:r>
    </w:p>
    <w:p w14:paraId="3115C6E0" w14:textId="5DC5304E" w:rsidR="008D39C0" w:rsidRDefault="008D39C0" w:rsidP="000E64A3">
      <w:pPr>
        <w:jc w:val="center"/>
      </w:pPr>
      <w:r>
        <w:rPr>
          <w:noProof/>
          <w:lang w:eastAsia="zh-CN"/>
        </w:rPr>
        <w:lastRenderedPageBreak/>
        <w:drawing>
          <wp:inline distT="0" distB="0" distL="0" distR="0" wp14:anchorId="455FF49B" wp14:editId="711D208B">
            <wp:extent cx="5738949" cy="2068663"/>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3353" cy="2088273"/>
                    </a:xfrm>
                    <a:prstGeom prst="rect">
                      <a:avLst/>
                    </a:prstGeom>
                    <a:noFill/>
                  </pic:spPr>
                </pic:pic>
              </a:graphicData>
            </a:graphic>
          </wp:inline>
        </w:drawing>
      </w:r>
    </w:p>
    <w:p w14:paraId="67A52D63" w14:textId="1E3A3B40" w:rsidR="0060788D" w:rsidRDefault="0060788D" w:rsidP="000E64A3">
      <w:pPr>
        <w:jc w:val="center"/>
      </w:pPr>
      <w:r w:rsidRPr="00560419">
        <w:rPr>
          <w:b/>
        </w:rPr>
        <w:t xml:space="preserve">Fig. </w:t>
      </w:r>
      <w:r w:rsidR="004925BA" w:rsidRPr="00560419">
        <w:rPr>
          <w:b/>
        </w:rPr>
        <w:t>2</w:t>
      </w:r>
      <w:r w:rsidRPr="00560419">
        <w:rPr>
          <w:b/>
        </w:rPr>
        <w:t>a</w:t>
      </w:r>
      <w:r>
        <w:t xml:space="preserve"> Scheme 1 with standalone PSSCH </w:t>
      </w:r>
    </w:p>
    <w:p w14:paraId="3226922D" w14:textId="74E3E7ED" w:rsidR="008D39C0" w:rsidRDefault="008D39C0" w:rsidP="000E64A3">
      <w:pPr>
        <w:jc w:val="center"/>
      </w:pPr>
      <w:r>
        <w:rPr>
          <w:noProof/>
          <w:lang w:eastAsia="zh-CN"/>
        </w:rPr>
        <w:drawing>
          <wp:inline distT="0" distB="0" distL="0" distR="0" wp14:anchorId="5EBAE985" wp14:editId="140DFDC6">
            <wp:extent cx="5860938" cy="217337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4126" cy="2189387"/>
                    </a:xfrm>
                    <a:prstGeom prst="rect">
                      <a:avLst/>
                    </a:prstGeom>
                    <a:noFill/>
                  </pic:spPr>
                </pic:pic>
              </a:graphicData>
            </a:graphic>
          </wp:inline>
        </w:drawing>
      </w:r>
    </w:p>
    <w:p w14:paraId="61355930" w14:textId="03283C58" w:rsidR="0060788D" w:rsidRDefault="0060788D" w:rsidP="0060788D">
      <w:pPr>
        <w:jc w:val="center"/>
      </w:pPr>
      <w:r w:rsidRPr="00560419">
        <w:rPr>
          <w:b/>
        </w:rPr>
        <w:t xml:space="preserve">Fig. </w:t>
      </w:r>
      <w:r w:rsidR="004925BA" w:rsidRPr="00560419">
        <w:rPr>
          <w:b/>
        </w:rPr>
        <w:t>2</w:t>
      </w:r>
      <w:r w:rsidRPr="00560419">
        <w:rPr>
          <w:b/>
        </w:rPr>
        <w:t>b</w:t>
      </w:r>
      <w:r>
        <w:t xml:space="preserve"> Scheme 2 with associated SCI for each PSSCH </w:t>
      </w:r>
    </w:p>
    <w:p w14:paraId="07A25440" w14:textId="77777777" w:rsidR="00EC58B9" w:rsidRDefault="00EC58B9" w:rsidP="00690001">
      <w:pPr>
        <w:rPr>
          <w:bCs/>
          <w:iCs/>
        </w:rPr>
      </w:pPr>
    </w:p>
    <w:p w14:paraId="4131A436" w14:textId="57E0D730" w:rsidR="00EC58B9" w:rsidRPr="000E64A3" w:rsidRDefault="00EC58B9" w:rsidP="00690001">
      <w:r w:rsidRPr="00EC58B9">
        <w:t>Based</w:t>
      </w:r>
      <w:r>
        <w:t xml:space="preserve"> on </w:t>
      </w:r>
      <w:r w:rsidR="004D4176">
        <w:t xml:space="preserve">the above assumptions, </w:t>
      </w:r>
      <w:r>
        <w:t>our link level simulations</w:t>
      </w:r>
      <w:r w:rsidR="004D4176">
        <w:t xml:space="preserve"> show that </w:t>
      </w:r>
      <w:r w:rsidR="00D031F6">
        <w:t xml:space="preserve">fewer </w:t>
      </w:r>
      <w:r w:rsidR="004D4176">
        <w:t xml:space="preserve">repetitions are needed to achieve 10^-5 reliability for PSSCH for Scheme </w:t>
      </w:r>
      <w:r w:rsidR="00641F2D">
        <w:t>1</w:t>
      </w:r>
      <w:r w:rsidR="004D4176">
        <w:t xml:space="preserve"> </w:t>
      </w:r>
      <w:r w:rsidR="00641F2D">
        <w:t>than</w:t>
      </w:r>
      <w:r w:rsidR="004D4176">
        <w:t xml:space="preserve"> for Scheme </w:t>
      </w:r>
      <w:r w:rsidR="00F524E6">
        <w:t>2</w:t>
      </w:r>
      <w:r w:rsidR="004D4176">
        <w:t xml:space="preserve">. Accordingly, Scheme 1 is able to meet the 3ms latency requirement </w:t>
      </w:r>
      <w:r w:rsidR="00641F2D">
        <w:t>with 4 blind retransmissions</w:t>
      </w:r>
      <w:r w:rsidR="00607074">
        <w:t>, whereas Scheme 2, which requires at least 5 repetitions to achieve the same level of reliability, is not</w:t>
      </w:r>
      <w:r w:rsidR="004D4176">
        <w:t>.</w:t>
      </w:r>
    </w:p>
    <w:p w14:paraId="7986BDF0" w14:textId="77777777" w:rsidR="00EC58B9" w:rsidRDefault="00EC58B9" w:rsidP="00690001">
      <w:pPr>
        <w:rPr>
          <w:b/>
          <w:bCs/>
          <w:i/>
          <w:iCs/>
        </w:rPr>
      </w:pPr>
    </w:p>
    <w:p w14:paraId="24741446" w14:textId="0B01383F" w:rsidR="00690001" w:rsidRDefault="00690001" w:rsidP="00690001">
      <w:pPr>
        <w:rPr>
          <w:i/>
          <w:iCs/>
        </w:rPr>
      </w:pPr>
      <w:r w:rsidRPr="00B91A74">
        <w:rPr>
          <w:b/>
          <w:bCs/>
          <w:i/>
          <w:iCs/>
        </w:rPr>
        <w:t xml:space="preserve">Proposal </w:t>
      </w:r>
      <w:r>
        <w:rPr>
          <w:b/>
          <w:bCs/>
          <w:i/>
          <w:iCs/>
        </w:rPr>
        <w:t>6</w:t>
      </w:r>
      <w:r w:rsidRPr="00B91A74">
        <w:rPr>
          <w:b/>
          <w:bCs/>
          <w:i/>
          <w:iCs/>
        </w:rPr>
        <w:t>:</w:t>
      </w:r>
      <w:r w:rsidRPr="00B91A74">
        <w:rPr>
          <w:lang w:eastAsia="zh-CN"/>
        </w:rPr>
        <w:t xml:space="preserve"> </w:t>
      </w:r>
      <w:r w:rsidR="001600B1" w:rsidRPr="000E64A3">
        <w:rPr>
          <w:i/>
          <w:iCs/>
        </w:rPr>
        <w:t xml:space="preserve">In order to meet the latency/reliability requirements of advanced NR V2X use cases, </w:t>
      </w:r>
      <w:r w:rsidR="00D0563F">
        <w:rPr>
          <w:i/>
          <w:iCs/>
        </w:rPr>
        <w:t>at l</w:t>
      </w:r>
      <w:r w:rsidR="001600B1">
        <w:rPr>
          <w:i/>
          <w:iCs/>
        </w:rPr>
        <w:t xml:space="preserve">east for SL configured grant type 1, </w:t>
      </w:r>
      <w:r w:rsidR="00355616">
        <w:rPr>
          <w:i/>
          <w:iCs/>
        </w:rPr>
        <w:t xml:space="preserve">no </w:t>
      </w:r>
      <w:r>
        <w:rPr>
          <w:i/>
          <w:iCs/>
        </w:rPr>
        <w:t>PSCCH is associated with PSSCH.</w:t>
      </w:r>
    </w:p>
    <w:p w14:paraId="3558A30E" w14:textId="77777777" w:rsidR="00690001" w:rsidRDefault="00690001" w:rsidP="000E64A3"/>
    <w:p w14:paraId="2B7B3ED7" w14:textId="4CA31B75" w:rsidR="008D39C0" w:rsidRDefault="00690001" w:rsidP="006A69B5">
      <w:pPr>
        <w:pStyle w:val="2"/>
        <w:numPr>
          <w:ilvl w:val="2"/>
          <w:numId w:val="2"/>
        </w:numPr>
        <w:tabs>
          <w:tab w:val="num" w:pos="1566"/>
        </w:tabs>
        <w:spacing w:before="240"/>
        <w:rPr>
          <w:lang w:eastAsia="zh-CN"/>
        </w:rPr>
      </w:pPr>
      <w:r>
        <w:rPr>
          <w:lang w:eastAsia="zh-CN"/>
        </w:rPr>
        <w:t>Rx UE configuration for SL CG</w:t>
      </w:r>
    </w:p>
    <w:p w14:paraId="287C10FF" w14:textId="0A191B7C" w:rsidR="004A204C" w:rsidRDefault="00866A54" w:rsidP="00E44AC1">
      <w:pPr>
        <w:rPr>
          <w:lang w:eastAsia="zh-CN"/>
        </w:rPr>
      </w:pPr>
      <w:r>
        <w:rPr>
          <w:lang w:eastAsia="zh-CN"/>
        </w:rPr>
        <w:t>In order to configure Rx UEs for the reception of standalone PSSCH in the case of mode 1 CG, b</w:t>
      </w:r>
      <w:r w:rsidR="00E44AC1">
        <w:rPr>
          <w:lang w:eastAsia="zh-CN"/>
        </w:rPr>
        <w:t xml:space="preserve">oth RRC signaling conveyed from gNB through Uu interface </w:t>
      </w:r>
      <w:r>
        <w:rPr>
          <w:lang w:eastAsia="zh-CN"/>
        </w:rPr>
        <w:t xml:space="preserve">or </w:t>
      </w:r>
      <w:r w:rsidR="00E44AC1">
        <w:rPr>
          <w:lang w:eastAsia="zh-CN"/>
        </w:rPr>
        <w:t>from Tx UE through PC5 interface can be considered, the latter option having the advantage of allowing to accommodate Rx UEs that are outside of gNB coverage. For Rx UEs which are under gNB coverage, either or both options can be supported, however, for the sake of unified design, configuring Rx UE through PC5 RRC is preferred.</w:t>
      </w:r>
    </w:p>
    <w:p w14:paraId="3899BEEC" w14:textId="67AC43A5" w:rsidR="00A05405" w:rsidRDefault="004A204C" w:rsidP="00E44AC1">
      <w:pPr>
        <w:rPr>
          <w:lang w:eastAsia="zh-CN"/>
        </w:rPr>
      </w:pPr>
      <w:r>
        <w:rPr>
          <w:lang w:eastAsia="zh-CN"/>
        </w:rPr>
        <w:t>PC5 RRC can be used to configure Rx UE(s) for unicast and groupcast scenarios</w:t>
      </w:r>
      <w:r w:rsidR="00C6069B">
        <w:rPr>
          <w:lang w:eastAsia="zh-CN"/>
        </w:rPr>
        <w:t>. However,</w:t>
      </w:r>
      <w:r>
        <w:rPr>
          <w:lang w:eastAsia="zh-CN"/>
        </w:rPr>
        <w:t xml:space="preserve"> </w:t>
      </w:r>
      <w:r w:rsidR="00B93371">
        <w:rPr>
          <w:lang w:eastAsia="zh-CN"/>
        </w:rPr>
        <w:t xml:space="preserve">it </w:t>
      </w:r>
      <w:r w:rsidR="00F20667">
        <w:rPr>
          <w:lang w:eastAsia="zh-CN"/>
        </w:rPr>
        <w:t>is currently</w:t>
      </w:r>
      <w:r w:rsidR="00B93371">
        <w:rPr>
          <w:lang w:eastAsia="zh-CN"/>
        </w:rPr>
        <w:t xml:space="preserve"> not </w:t>
      </w:r>
      <w:r w:rsidR="00C6069B">
        <w:rPr>
          <w:lang w:eastAsia="zh-CN"/>
        </w:rPr>
        <w:t>an option</w:t>
      </w:r>
      <w:r w:rsidR="00F20667">
        <w:rPr>
          <w:lang w:eastAsia="zh-CN"/>
        </w:rPr>
        <w:t xml:space="preserve"> for</w:t>
      </w:r>
      <w:r w:rsidR="00B93371">
        <w:rPr>
          <w:lang w:eastAsia="zh-CN"/>
        </w:rPr>
        <w:t xml:space="preserve"> configur</w:t>
      </w:r>
      <w:r w:rsidR="00F20667">
        <w:rPr>
          <w:lang w:eastAsia="zh-CN"/>
        </w:rPr>
        <w:t>ing</w:t>
      </w:r>
      <w:r w:rsidR="00B93371">
        <w:rPr>
          <w:lang w:eastAsia="zh-CN"/>
        </w:rPr>
        <w:t xml:space="preserve"> Rx UEs in the case of broadcast scenario, as broadcast </w:t>
      </w:r>
      <w:r w:rsidR="00F20667">
        <w:rPr>
          <w:lang w:eastAsia="zh-CN"/>
        </w:rPr>
        <w:t xml:space="preserve">PC5 RRC is not </w:t>
      </w:r>
      <w:r w:rsidR="00B93371">
        <w:rPr>
          <w:lang w:eastAsia="zh-CN"/>
        </w:rPr>
        <w:t xml:space="preserve">supported </w:t>
      </w:r>
      <w:r w:rsidR="00C6069B">
        <w:rPr>
          <w:lang w:eastAsia="zh-CN"/>
        </w:rPr>
        <w:t>in</w:t>
      </w:r>
      <w:r w:rsidR="00F20667">
        <w:rPr>
          <w:lang w:eastAsia="zh-CN"/>
        </w:rPr>
        <w:t xml:space="preserve"> release 16</w:t>
      </w:r>
      <w:r w:rsidR="00B93371">
        <w:rPr>
          <w:lang w:eastAsia="zh-CN"/>
        </w:rPr>
        <w:t>. In this case, it is pro</w:t>
      </w:r>
      <w:r w:rsidR="00F20667">
        <w:rPr>
          <w:lang w:eastAsia="zh-CN"/>
        </w:rPr>
        <w:t>posed that Tx UE</w:t>
      </w:r>
      <w:r w:rsidR="00B93371">
        <w:rPr>
          <w:lang w:eastAsia="zh-CN"/>
        </w:rPr>
        <w:t xml:space="preserve"> sends a periodic SCI to configure Rx UEs for </w:t>
      </w:r>
      <w:r w:rsidR="00F20667">
        <w:rPr>
          <w:lang w:eastAsia="zh-CN"/>
        </w:rPr>
        <w:t xml:space="preserve">the </w:t>
      </w:r>
      <w:r w:rsidR="00B93371">
        <w:rPr>
          <w:lang w:eastAsia="zh-CN"/>
        </w:rPr>
        <w:t>broadcast scenario.</w:t>
      </w:r>
      <w:r w:rsidR="00C6069B">
        <w:rPr>
          <w:lang w:eastAsia="zh-CN"/>
        </w:rPr>
        <w:t xml:space="preserve"> </w:t>
      </w:r>
      <w:r w:rsidR="003061AA">
        <w:rPr>
          <w:lang w:eastAsia="zh-CN"/>
        </w:rPr>
        <w:t>Note that such</w:t>
      </w:r>
      <w:r w:rsidR="00F20667">
        <w:rPr>
          <w:lang w:eastAsia="zh-CN"/>
        </w:rPr>
        <w:t xml:space="preserve"> periodic SCI need not be associated with any PSSCH</w:t>
      </w:r>
      <w:r w:rsidR="00C6069B">
        <w:rPr>
          <w:lang w:eastAsia="zh-CN"/>
        </w:rPr>
        <w:t xml:space="preserve">. The configuration SCI </w:t>
      </w:r>
      <w:r w:rsidR="00795D9F">
        <w:rPr>
          <w:lang w:eastAsia="zh-CN"/>
        </w:rPr>
        <w:t>needs to be</w:t>
      </w:r>
      <w:r w:rsidR="00F20667">
        <w:rPr>
          <w:lang w:eastAsia="zh-CN"/>
        </w:rPr>
        <w:t xml:space="preserve"> </w:t>
      </w:r>
      <w:r w:rsidR="00C6069B">
        <w:rPr>
          <w:lang w:eastAsia="zh-CN"/>
        </w:rPr>
        <w:t>periodic</w:t>
      </w:r>
      <w:r w:rsidR="00F20667">
        <w:rPr>
          <w:lang w:eastAsia="zh-CN"/>
        </w:rPr>
        <w:t xml:space="preserve"> rather than </w:t>
      </w:r>
      <w:r w:rsidR="000542D2">
        <w:rPr>
          <w:lang w:eastAsia="zh-CN"/>
        </w:rPr>
        <w:t xml:space="preserve">being </w:t>
      </w:r>
      <w:r w:rsidR="00F20667">
        <w:rPr>
          <w:lang w:eastAsia="zh-CN"/>
        </w:rPr>
        <w:t xml:space="preserve">a one-shot SCI </w:t>
      </w:r>
      <w:r w:rsidR="00795D9F">
        <w:rPr>
          <w:lang w:eastAsia="zh-CN"/>
        </w:rPr>
        <w:t>in order</w:t>
      </w:r>
      <w:r w:rsidR="00F20667">
        <w:rPr>
          <w:lang w:eastAsia="zh-CN"/>
        </w:rPr>
        <w:t xml:space="preserve"> to allow </w:t>
      </w:r>
      <w:r w:rsidR="00795D9F">
        <w:rPr>
          <w:lang w:eastAsia="zh-CN"/>
        </w:rPr>
        <w:t xml:space="preserve">for </w:t>
      </w:r>
      <w:r w:rsidR="004D3884">
        <w:rPr>
          <w:lang w:eastAsia="zh-CN"/>
        </w:rPr>
        <w:t>Rx UE</w:t>
      </w:r>
      <w:r w:rsidR="003C455B">
        <w:rPr>
          <w:lang w:eastAsia="zh-CN"/>
        </w:rPr>
        <w:t>(s)</w:t>
      </w:r>
      <w:r w:rsidR="004D3884">
        <w:rPr>
          <w:lang w:eastAsia="zh-CN"/>
        </w:rPr>
        <w:t xml:space="preserve"> </w:t>
      </w:r>
      <w:r w:rsidR="00F20667">
        <w:rPr>
          <w:lang w:eastAsia="zh-CN"/>
        </w:rPr>
        <w:lastRenderedPageBreak/>
        <w:t xml:space="preserve">configuration </w:t>
      </w:r>
      <w:r w:rsidR="003C455B">
        <w:rPr>
          <w:lang w:eastAsia="zh-CN"/>
        </w:rPr>
        <w:t>update</w:t>
      </w:r>
      <w:r w:rsidR="004D3884">
        <w:rPr>
          <w:lang w:eastAsia="zh-CN"/>
        </w:rPr>
        <w:t xml:space="preserve"> </w:t>
      </w:r>
      <w:r w:rsidR="000542D2">
        <w:rPr>
          <w:lang w:eastAsia="zh-CN"/>
        </w:rPr>
        <w:t>in situations where</w:t>
      </w:r>
      <w:r w:rsidR="003C455B">
        <w:rPr>
          <w:lang w:eastAsia="zh-CN"/>
        </w:rPr>
        <w:t xml:space="preserve"> </w:t>
      </w:r>
      <w:r w:rsidR="00F54584">
        <w:rPr>
          <w:lang w:eastAsia="zh-CN"/>
        </w:rPr>
        <w:t xml:space="preserve">the </w:t>
      </w:r>
      <w:r w:rsidR="000542D2">
        <w:rPr>
          <w:lang w:eastAsia="zh-CN"/>
        </w:rPr>
        <w:t xml:space="preserve">Rx UEs within the </w:t>
      </w:r>
      <w:r w:rsidR="00F54584">
        <w:rPr>
          <w:lang w:eastAsia="zh-CN"/>
        </w:rPr>
        <w:t>Tx UE broadcast coverage change</w:t>
      </w:r>
      <w:r w:rsidR="00C6581B">
        <w:rPr>
          <w:lang w:eastAsia="zh-CN"/>
        </w:rPr>
        <w:t>, as likely to be the case in a vehicular environment</w:t>
      </w:r>
      <w:r w:rsidR="00F20667">
        <w:rPr>
          <w:lang w:eastAsia="zh-CN"/>
        </w:rPr>
        <w:t>.</w:t>
      </w:r>
    </w:p>
    <w:p w14:paraId="09F61406" w14:textId="56AC10C5" w:rsidR="000542D2" w:rsidRPr="000E64A3" w:rsidRDefault="00E44AC1" w:rsidP="006A69B5">
      <w:pPr>
        <w:rPr>
          <w:i/>
          <w:iCs/>
        </w:rPr>
      </w:pPr>
      <w:r w:rsidRPr="00B91A74">
        <w:rPr>
          <w:b/>
          <w:bCs/>
          <w:i/>
          <w:iCs/>
        </w:rPr>
        <w:t xml:space="preserve">Proposal </w:t>
      </w:r>
      <w:r w:rsidR="00B24251">
        <w:rPr>
          <w:b/>
          <w:bCs/>
          <w:i/>
          <w:iCs/>
        </w:rPr>
        <w:t>7</w:t>
      </w:r>
      <w:r w:rsidRPr="00B91A74">
        <w:rPr>
          <w:b/>
          <w:bCs/>
          <w:i/>
          <w:iCs/>
        </w:rPr>
        <w:t>:</w:t>
      </w:r>
      <w:r w:rsidRPr="00B91A74">
        <w:rPr>
          <w:lang w:eastAsia="zh-CN"/>
        </w:rPr>
        <w:t xml:space="preserve"> </w:t>
      </w:r>
      <w:r>
        <w:rPr>
          <w:i/>
          <w:iCs/>
        </w:rPr>
        <w:t xml:space="preserve">For </w:t>
      </w:r>
      <w:r w:rsidR="00690001">
        <w:rPr>
          <w:i/>
          <w:iCs/>
        </w:rPr>
        <w:t xml:space="preserve">SL </w:t>
      </w:r>
      <w:r>
        <w:rPr>
          <w:i/>
          <w:iCs/>
        </w:rPr>
        <w:t>configured grant</w:t>
      </w:r>
      <w:r w:rsidR="00690001">
        <w:rPr>
          <w:i/>
          <w:iCs/>
        </w:rPr>
        <w:t>,</w:t>
      </w:r>
      <w:r w:rsidR="00683C5B">
        <w:rPr>
          <w:i/>
          <w:iCs/>
        </w:rPr>
        <w:t xml:space="preserve"> </w:t>
      </w:r>
      <w:r>
        <w:rPr>
          <w:i/>
          <w:iCs/>
        </w:rPr>
        <w:t>Rx UE</w:t>
      </w:r>
      <w:r w:rsidR="00690001">
        <w:rPr>
          <w:i/>
          <w:iCs/>
        </w:rPr>
        <w:t>(s)</w:t>
      </w:r>
      <w:r>
        <w:rPr>
          <w:i/>
          <w:iCs/>
        </w:rPr>
        <w:t xml:space="preserve"> </w:t>
      </w:r>
      <w:r w:rsidR="00690001">
        <w:rPr>
          <w:i/>
          <w:iCs/>
        </w:rPr>
        <w:t>are</w:t>
      </w:r>
      <w:r>
        <w:rPr>
          <w:i/>
          <w:iCs/>
        </w:rPr>
        <w:t xml:space="preserve"> configured through </w:t>
      </w:r>
      <w:r w:rsidR="00D02AD0">
        <w:rPr>
          <w:i/>
          <w:iCs/>
        </w:rPr>
        <w:t>PC5-</w:t>
      </w:r>
      <w:r>
        <w:rPr>
          <w:i/>
          <w:iCs/>
        </w:rPr>
        <w:t>RRC signaling</w:t>
      </w:r>
      <w:r w:rsidR="000542D2">
        <w:rPr>
          <w:i/>
          <w:iCs/>
        </w:rPr>
        <w:t xml:space="preserve"> for unicast and groupcast scenarios</w:t>
      </w:r>
      <w:r w:rsidR="00D02AD0">
        <w:rPr>
          <w:i/>
          <w:iCs/>
        </w:rPr>
        <w:t>.</w:t>
      </w:r>
      <w:r w:rsidR="00551500">
        <w:rPr>
          <w:i/>
          <w:iCs/>
        </w:rPr>
        <w:t xml:space="preserve"> </w:t>
      </w:r>
      <w:r w:rsidR="000542D2" w:rsidRPr="000E64A3">
        <w:rPr>
          <w:i/>
          <w:iCs/>
        </w:rPr>
        <w:t>A periodic SCI is used to configure Rx UEs in the case of broadcast scenario</w:t>
      </w:r>
      <w:r w:rsidR="00551500">
        <w:rPr>
          <w:i/>
          <w:iCs/>
        </w:rPr>
        <w:t>.</w:t>
      </w:r>
    </w:p>
    <w:p w14:paraId="6B503141" w14:textId="0269E363" w:rsidR="00DB438B" w:rsidRDefault="001A3B85" w:rsidP="006A69B5">
      <w:pPr>
        <w:pStyle w:val="2"/>
        <w:numPr>
          <w:ilvl w:val="2"/>
          <w:numId w:val="2"/>
        </w:numPr>
        <w:tabs>
          <w:tab w:val="num" w:pos="1566"/>
        </w:tabs>
        <w:spacing w:before="240"/>
        <w:rPr>
          <w:lang w:eastAsia="zh-CN"/>
        </w:rPr>
      </w:pPr>
      <w:r>
        <w:rPr>
          <w:lang w:eastAsia="zh-CN"/>
        </w:rPr>
        <w:t xml:space="preserve">CG </w:t>
      </w:r>
      <w:r w:rsidR="00771222">
        <w:rPr>
          <w:lang w:eastAsia="zh-CN"/>
        </w:rPr>
        <w:t xml:space="preserve">Type 1 </w:t>
      </w:r>
      <w:r w:rsidR="00DB438B">
        <w:rPr>
          <w:lang w:eastAsia="zh-CN"/>
        </w:rPr>
        <w:t xml:space="preserve">resource </w:t>
      </w:r>
      <w:r w:rsidR="00D273C2">
        <w:rPr>
          <w:lang w:eastAsia="zh-CN"/>
        </w:rPr>
        <w:t xml:space="preserve">configuration </w:t>
      </w:r>
    </w:p>
    <w:p w14:paraId="30C66FAA" w14:textId="77777777" w:rsidR="00A05405" w:rsidRDefault="006975FD" w:rsidP="00324389">
      <w:pPr>
        <w:rPr>
          <w:szCs w:val="20"/>
          <w:lang w:eastAsia="ja-JP"/>
        </w:rPr>
      </w:pPr>
      <w:r>
        <w:rPr>
          <w:lang w:eastAsia="zh-CN"/>
        </w:rPr>
        <w:t>In RAN1#96b</w:t>
      </w:r>
      <w:r w:rsidR="002A6264">
        <w:rPr>
          <w:lang w:eastAsia="zh-CN"/>
        </w:rPr>
        <w:t>is</w:t>
      </w:r>
      <w:r>
        <w:rPr>
          <w:lang w:eastAsia="zh-CN"/>
        </w:rPr>
        <w:t>, it was agreed that</w:t>
      </w:r>
      <w:r w:rsidRPr="00CB0786">
        <w:rPr>
          <w:szCs w:val="20"/>
          <w:lang w:eastAsia="ja-JP"/>
        </w:rPr>
        <w:t xml:space="preserve"> configured grant (type-1, type-2) provides a set of resources in a periodic manner for multiple sidelink transmissions.</w:t>
      </w:r>
      <w:r>
        <w:rPr>
          <w:szCs w:val="20"/>
          <w:lang w:eastAsia="ja-JP"/>
        </w:rPr>
        <w:t xml:space="preserve"> T</w:t>
      </w:r>
      <w:r w:rsidR="00640BD1">
        <w:rPr>
          <w:szCs w:val="20"/>
          <w:lang w:eastAsia="ja-JP"/>
        </w:rPr>
        <w:t xml:space="preserve">he set of resources </w:t>
      </w:r>
      <w:r>
        <w:rPr>
          <w:szCs w:val="20"/>
          <w:lang w:eastAsia="ja-JP"/>
        </w:rPr>
        <w:t xml:space="preserve">correspond to a TFRP and </w:t>
      </w:r>
      <w:r w:rsidR="00640BD1">
        <w:rPr>
          <w:szCs w:val="20"/>
          <w:lang w:eastAsia="ja-JP"/>
        </w:rPr>
        <w:t xml:space="preserve">which can be configured </w:t>
      </w:r>
      <w:r>
        <w:rPr>
          <w:szCs w:val="20"/>
          <w:lang w:eastAsia="ja-JP"/>
        </w:rPr>
        <w:t>in a periodic manner. Therefore, the resource configuration should include the periodicity</w:t>
      </w:r>
      <w:r w:rsidR="001E0183">
        <w:rPr>
          <w:szCs w:val="20"/>
          <w:lang w:eastAsia="ja-JP"/>
        </w:rPr>
        <w:t xml:space="preserve"> and starting time offset</w:t>
      </w:r>
      <w:r>
        <w:rPr>
          <w:szCs w:val="20"/>
          <w:lang w:eastAsia="ja-JP"/>
        </w:rPr>
        <w:t xml:space="preserve"> of the TFRP, </w:t>
      </w:r>
      <w:r w:rsidR="001E0183">
        <w:rPr>
          <w:szCs w:val="20"/>
          <w:lang w:eastAsia="ja-JP"/>
        </w:rPr>
        <w:t xml:space="preserve">and </w:t>
      </w:r>
      <w:r w:rsidR="00640BD1">
        <w:rPr>
          <w:szCs w:val="20"/>
          <w:lang w:eastAsia="ja-JP"/>
        </w:rPr>
        <w:t>the size and location</w:t>
      </w:r>
      <w:r w:rsidR="001E0183">
        <w:rPr>
          <w:szCs w:val="20"/>
          <w:lang w:eastAsia="ja-JP"/>
        </w:rPr>
        <w:t>s</w:t>
      </w:r>
      <w:r w:rsidR="00640BD1">
        <w:rPr>
          <w:szCs w:val="20"/>
          <w:lang w:eastAsia="ja-JP"/>
        </w:rPr>
        <w:t xml:space="preserve"> </w:t>
      </w:r>
      <w:r w:rsidR="001E0183">
        <w:rPr>
          <w:szCs w:val="20"/>
          <w:lang w:eastAsia="ja-JP"/>
        </w:rPr>
        <w:t xml:space="preserve">of </w:t>
      </w:r>
      <w:r>
        <w:rPr>
          <w:szCs w:val="20"/>
          <w:lang w:eastAsia="ja-JP"/>
        </w:rPr>
        <w:t xml:space="preserve">the </w:t>
      </w:r>
      <w:r w:rsidR="00640BD1">
        <w:rPr>
          <w:szCs w:val="20"/>
          <w:lang w:eastAsia="ja-JP"/>
        </w:rPr>
        <w:t>time-frequency resources</w:t>
      </w:r>
      <w:r>
        <w:rPr>
          <w:szCs w:val="20"/>
          <w:lang w:eastAsia="ja-JP"/>
        </w:rPr>
        <w:t>. Since repetition or blind retransmission has been agreed for NR V2X SL, a RV sequence to be used for repetitions should also be configured to the UE for SL CG transmissions. In addition,</w:t>
      </w:r>
      <w:r w:rsidR="00640BD1">
        <w:rPr>
          <w:szCs w:val="20"/>
          <w:lang w:eastAsia="ja-JP"/>
        </w:rPr>
        <w:t xml:space="preserve"> similar to NR UL CG,</w:t>
      </w:r>
      <w:r>
        <w:rPr>
          <w:szCs w:val="20"/>
          <w:lang w:eastAsia="ja-JP"/>
        </w:rPr>
        <w:t xml:space="preserve"> DMRS configuration and MCS </w:t>
      </w:r>
      <w:r w:rsidR="00640BD1">
        <w:rPr>
          <w:szCs w:val="20"/>
          <w:lang w:eastAsia="ja-JP"/>
        </w:rPr>
        <w:t xml:space="preserve">should </w:t>
      </w:r>
      <w:r>
        <w:rPr>
          <w:szCs w:val="20"/>
          <w:lang w:eastAsia="ja-JP"/>
        </w:rPr>
        <w:t>also conf</w:t>
      </w:r>
      <w:r w:rsidR="00640BD1">
        <w:rPr>
          <w:szCs w:val="20"/>
          <w:lang w:eastAsia="ja-JP"/>
        </w:rPr>
        <w:t xml:space="preserve">igured to the UE for NR SL configured </w:t>
      </w:r>
      <w:r>
        <w:rPr>
          <w:szCs w:val="20"/>
          <w:lang w:eastAsia="ja-JP"/>
        </w:rPr>
        <w:t xml:space="preserve">grant. </w:t>
      </w:r>
    </w:p>
    <w:p w14:paraId="30D78512" w14:textId="56DE3D58" w:rsidR="006975FD" w:rsidRPr="00324389" w:rsidRDefault="00A05405" w:rsidP="00324389">
      <w:pPr>
        <w:rPr>
          <w:lang w:eastAsia="zh-CN"/>
        </w:rPr>
      </w:pPr>
      <w:r>
        <w:rPr>
          <w:lang w:eastAsia="zh-CN"/>
        </w:rPr>
        <w:t xml:space="preserve">Using configured grant type 1, it is also possible to configure sidelink transmissions that are robust to any interruptions of gNB coverage, e.g., the Uu RRC link, which is likely to occur </w:t>
      </w:r>
      <w:r>
        <w:t>in</w:t>
      </w:r>
      <w:r w:rsidRPr="00C81CBF">
        <w:t xml:space="preserve"> highly dynamic vehicular environment</w:t>
      </w:r>
      <w:r>
        <w:t xml:space="preserve">s. </w:t>
      </w:r>
      <w:r w:rsidRPr="00C81CBF">
        <w:rPr>
          <w:color w:val="000000"/>
        </w:rPr>
        <w:t>To satisf</w:t>
      </w:r>
      <w:r>
        <w:rPr>
          <w:color w:val="000000"/>
        </w:rPr>
        <w:t>y the stringent requirements of</w:t>
      </w:r>
      <w:r w:rsidRPr="00C81CBF">
        <w:rPr>
          <w:color w:val="000000"/>
        </w:rPr>
        <w:t xml:space="preserve"> the advanced V2X </w:t>
      </w:r>
      <w:r>
        <w:rPr>
          <w:color w:val="000000"/>
        </w:rPr>
        <w:t>applications</w:t>
      </w:r>
      <w:r w:rsidRPr="00C81CBF">
        <w:rPr>
          <w:color w:val="000000"/>
        </w:rPr>
        <w:t xml:space="preserve">, </w:t>
      </w:r>
      <w:r>
        <w:rPr>
          <w:color w:val="000000"/>
        </w:rPr>
        <w:t xml:space="preserve">brief loss of Uu </w:t>
      </w:r>
      <w:r w:rsidRPr="00C81CBF">
        <w:rPr>
          <w:color w:val="000000"/>
        </w:rPr>
        <w:t>connectivity</w:t>
      </w:r>
      <w:r>
        <w:rPr>
          <w:color w:val="000000"/>
        </w:rPr>
        <w:t xml:space="preserve"> could be handled by configuring a default behavior for the Tx UEs</w:t>
      </w:r>
      <w:r w:rsidRPr="00C81CBF">
        <w:rPr>
          <w:color w:val="000000" w:themeColor="text1"/>
        </w:rPr>
        <w:t xml:space="preserve">, which allows </w:t>
      </w:r>
      <w:r>
        <w:rPr>
          <w:color w:val="000000" w:themeColor="text1"/>
        </w:rPr>
        <w:t xml:space="preserve">them </w:t>
      </w:r>
      <w:r w:rsidRPr="00C81CBF">
        <w:rPr>
          <w:color w:val="000000" w:themeColor="text1"/>
        </w:rPr>
        <w:t>to continue using their already-allocated configured grants. The usage is allowed until a configured threshold, e.g., of time, is reached by the UE</w:t>
      </w:r>
      <w:r>
        <w:rPr>
          <w:color w:val="000000" w:themeColor="text1"/>
        </w:rPr>
        <w:t xml:space="preserve">. Within this time, </w:t>
      </w:r>
      <w:r>
        <w:rPr>
          <w:color w:val="000000"/>
          <w:lang w:eastAsia="zh-CN"/>
        </w:rPr>
        <w:t>o</w:t>
      </w:r>
      <w:r w:rsidRPr="00C81CBF">
        <w:rPr>
          <w:color w:val="000000"/>
          <w:lang w:eastAsia="zh-CN"/>
        </w:rPr>
        <w:t>ngoing SL V2X Mode 1 transmission</w:t>
      </w:r>
      <w:r>
        <w:rPr>
          <w:color w:val="000000"/>
          <w:lang w:eastAsia="zh-CN"/>
        </w:rPr>
        <w:t>s remain unaffected, which would otherwise be delayed (e.g., due to the need to switch to Mode 2 operation) or ceased altogether.</w:t>
      </w:r>
      <w:r>
        <w:rPr>
          <w:lang w:eastAsia="zh-CN"/>
        </w:rPr>
        <w:t xml:space="preserve"> </w:t>
      </w:r>
      <w:r w:rsidR="00527BE5" w:rsidRPr="00DE7FBF">
        <w:rPr>
          <w:szCs w:val="20"/>
          <w:lang w:eastAsia="ja-JP"/>
        </w:rPr>
        <w:t xml:space="preserve">To maintain reliable SL transmissions when a UE experiences RRC connection interruption, gNB provides a configuration allowing </w:t>
      </w:r>
      <w:r w:rsidR="00527BE5">
        <w:rPr>
          <w:szCs w:val="20"/>
          <w:lang w:eastAsia="ja-JP"/>
        </w:rPr>
        <w:t xml:space="preserve">for </w:t>
      </w:r>
      <w:r w:rsidR="00527BE5" w:rsidRPr="00DE7FBF">
        <w:rPr>
          <w:szCs w:val="20"/>
          <w:lang w:eastAsia="ja-JP"/>
        </w:rPr>
        <w:t>use of current configured grant(s) until a configured thre</w:t>
      </w:r>
      <w:r w:rsidR="00527BE5">
        <w:rPr>
          <w:szCs w:val="20"/>
          <w:lang w:eastAsia="ja-JP"/>
        </w:rPr>
        <w:t>shold (on e.g. time) is reached</w:t>
      </w:r>
      <w:r w:rsidR="00527BE5" w:rsidRPr="00DE7FBF">
        <w:rPr>
          <w:szCs w:val="20"/>
          <w:lang w:eastAsia="ja-JP"/>
        </w:rPr>
        <w:t>.</w:t>
      </w:r>
      <w:r w:rsidR="006975FD">
        <w:rPr>
          <w:szCs w:val="20"/>
          <w:lang w:eastAsia="ja-JP"/>
        </w:rPr>
        <w:t xml:space="preserve">    </w:t>
      </w:r>
    </w:p>
    <w:p w14:paraId="07ECC266" w14:textId="0C3E0DF3" w:rsidR="00EE2FED" w:rsidRDefault="00EE2FED" w:rsidP="00EE2FED">
      <w:pPr>
        <w:rPr>
          <w:i/>
          <w:iCs/>
        </w:rPr>
      </w:pPr>
      <w:r w:rsidRPr="00B91A74">
        <w:rPr>
          <w:b/>
          <w:bCs/>
          <w:i/>
          <w:iCs/>
        </w:rPr>
        <w:t xml:space="preserve">Proposal </w:t>
      </w:r>
      <w:r w:rsidR="00B24251">
        <w:rPr>
          <w:b/>
          <w:bCs/>
          <w:i/>
          <w:iCs/>
        </w:rPr>
        <w:t>8</w:t>
      </w:r>
      <w:r w:rsidRPr="00B91A74">
        <w:rPr>
          <w:b/>
          <w:bCs/>
          <w:i/>
          <w:iCs/>
        </w:rPr>
        <w:t>:</w:t>
      </w:r>
      <w:r w:rsidRPr="00B91A74">
        <w:rPr>
          <w:lang w:eastAsia="zh-CN"/>
        </w:rPr>
        <w:t xml:space="preserve"> </w:t>
      </w:r>
      <w:r>
        <w:rPr>
          <w:i/>
          <w:iCs/>
        </w:rPr>
        <w:t>For SL configured grant Type 1 in Mode 1, the configuration include</w:t>
      </w:r>
      <w:r w:rsidR="00A444E6">
        <w:rPr>
          <w:i/>
          <w:iCs/>
        </w:rPr>
        <w:t>s</w:t>
      </w:r>
      <w:r>
        <w:rPr>
          <w:i/>
          <w:iCs/>
        </w:rPr>
        <w:t xml:space="preserve"> </w:t>
      </w:r>
      <w:r w:rsidR="00B43922">
        <w:rPr>
          <w:i/>
          <w:iCs/>
        </w:rPr>
        <w:t xml:space="preserve">at least </w:t>
      </w:r>
      <w:r>
        <w:rPr>
          <w:i/>
          <w:iCs/>
        </w:rPr>
        <w:t>the following content:</w:t>
      </w:r>
    </w:p>
    <w:p w14:paraId="20EA7BA1" w14:textId="5E61EE50" w:rsidR="00EE2FED" w:rsidRPr="000E64A3" w:rsidRDefault="00EE2FED" w:rsidP="00527BE5">
      <w:pPr>
        <w:pStyle w:val="af3"/>
        <w:numPr>
          <w:ilvl w:val="0"/>
          <w:numId w:val="52"/>
        </w:numPr>
        <w:ind w:firstLineChars="0"/>
        <w:rPr>
          <w:i/>
          <w:iCs/>
        </w:rPr>
      </w:pPr>
      <w:r>
        <w:rPr>
          <w:i/>
          <w:iCs/>
        </w:rPr>
        <w:t xml:space="preserve">An offset, periodicity, length, RV sequence, </w:t>
      </w:r>
      <w:r w:rsidR="00AE7CAC">
        <w:rPr>
          <w:i/>
          <w:iCs/>
        </w:rPr>
        <w:t>indication of time-frequency resources</w:t>
      </w:r>
      <w:r w:rsidR="0000281A">
        <w:rPr>
          <w:i/>
          <w:iCs/>
        </w:rPr>
        <w:t>, DMRS configuration</w:t>
      </w:r>
      <w:r w:rsidR="00A444E6">
        <w:rPr>
          <w:i/>
          <w:iCs/>
        </w:rPr>
        <w:t>,</w:t>
      </w:r>
      <w:r w:rsidR="0000281A">
        <w:rPr>
          <w:i/>
          <w:iCs/>
        </w:rPr>
        <w:t xml:space="preserve"> </w:t>
      </w:r>
      <w:r w:rsidR="007D2603">
        <w:rPr>
          <w:i/>
          <w:iCs/>
        </w:rPr>
        <w:t xml:space="preserve">retransmission configuration, </w:t>
      </w:r>
      <w:r w:rsidR="0000281A">
        <w:rPr>
          <w:i/>
          <w:iCs/>
        </w:rPr>
        <w:t>MCS</w:t>
      </w:r>
      <w:r w:rsidR="00527BE5">
        <w:rPr>
          <w:i/>
          <w:iCs/>
        </w:rPr>
        <w:t xml:space="preserve">, and a threshold defining the validity of the grant upon </w:t>
      </w:r>
      <w:r w:rsidR="00A0100D">
        <w:rPr>
          <w:i/>
          <w:iCs/>
        </w:rPr>
        <w:t xml:space="preserve">Uu </w:t>
      </w:r>
      <w:r w:rsidR="00527BE5">
        <w:rPr>
          <w:i/>
          <w:iCs/>
        </w:rPr>
        <w:t xml:space="preserve">RRC connection interruption. </w:t>
      </w:r>
    </w:p>
    <w:p w14:paraId="32364AA4" w14:textId="77777777" w:rsidR="00FC6659" w:rsidRPr="00324389" w:rsidRDefault="00FC6659" w:rsidP="00324389">
      <w:pPr>
        <w:rPr>
          <w:i/>
          <w:iCs/>
        </w:rPr>
      </w:pPr>
    </w:p>
    <w:p w14:paraId="4C6803EB" w14:textId="77777777" w:rsidR="009E5C3E" w:rsidRPr="00C81CBF" w:rsidRDefault="009C175D" w:rsidP="006A69B5">
      <w:pPr>
        <w:pStyle w:val="2"/>
        <w:numPr>
          <w:ilvl w:val="2"/>
          <w:numId w:val="2"/>
        </w:numPr>
        <w:tabs>
          <w:tab w:val="num" w:pos="1566"/>
        </w:tabs>
        <w:spacing w:before="240"/>
        <w:rPr>
          <w:lang w:eastAsia="zh-CN"/>
        </w:rPr>
      </w:pPr>
      <w:r w:rsidRPr="00C81CBF">
        <w:rPr>
          <w:lang w:eastAsia="zh-CN"/>
        </w:rPr>
        <w:t>Multiple configured grant (CG) configurations</w:t>
      </w:r>
      <w:r w:rsidR="009A5B8F" w:rsidRPr="00C81CBF">
        <w:rPr>
          <w:lang w:eastAsia="zh-CN"/>
        </w:rPr>
        <w:t xml:space="preserve"> </w:t>
      </w:r>
      <w:r w:rsidR="00597F3F" w:rsidRPr="00C81CBF">
        <w:rPr>
          <w:lang w:eastAsia="zh-CN"/>
        </w:rPr>
        <w:t>for SL</w:t>
      </w:r>
    </w:p>
    <w:p w14:paraId="0ADA512D" w14:textId="220C2AC3" w:rsidR="00332F1D" w:rsidRPr="00C81CBF" w:rsidRDefault="00332F1D" w:rsidP="00F05EA4">
      <w:pPr>
        <w:rPr>
          <w:lang w:eastAsia="zh-CN"/>
        </w:rPr>
      </w:pPr>
      <w:r>
        <w:rPr>
          <w:lang w:eastAsia="zh-CN"/>
        </w:rPr>
        <w:t xml:space="preserve">In RAN2#96, it has been agreed to support multiple active sidelink configured grants. From RAN1 perspective, it should be clarified that multiple active </w:t>
      </w:r>
      <w:r w:rsidR="002A26C3">
        <w:rPr>
          <w:lang w:eastAsia="zh-CN"/>
        </w:rPr>
        <w:t xml:space="preserve">configured grants </w:t>
      </w:r>
      <w:r>
        <w:rPr>
          <w:lang w:eastAsia="zh-CN"/>
        </w:rPr>
        <w:t xml:space="preserve">are supported per </w:t>
      </w:r>
      <w:r w:rsidR="00431EE1">
        <w:rPr>
          <w:lang w:eastAsia="zh-CN"/>
        </w:rPr>
        <w:t xml:space="preserve">SL </w:t>
      </w:r>
      <w:r>
        <w:rPr>
          <w:lang w:eastAsia="zh-CN"/>
        </w:rPr>
        <w:t>BWP per cell</w:t>
      </w:r>
      <w:r w:rsidR="00431EE1">
        <w:rPr>
          <w:lang w:eastAsia="zh-CN"/>
        </w:rPr>
        <w:t>, rather than e.g. having to be split among multiple cells</w:t>
      </w:r>
      <w:r>
        <w:rPr>
          <w:lang w:eastAsia="zh-CN"/>
        </w:rPr>
        <w:t>.</w:t>
      </w:r>
    </w:p>
    <w:p w14:paraId="3ACD9D59" w14:textId="135CDBB8" w:rsidR="00FC6659" w:rsidRPr="00C2370B" w:rsidRDefault="009A5B8F" w:rsidP="00F05EA4">
      <w:pPr>
        <w:rPr>
          <w:i/>
        </w:rPr>
      </w:pPr>
      <w:r w:rsidRPr="00C81CBF">
        <w:rPr>
          <w:b/>
          <w:i/>
          <w:lang w:eastAsia="zh-CN"/>
        </w:rPr>
        <w:t xml:space="preserve">Proposal </w:t>
      </w:r>
      <w:r w:rsidR="00B24251">
        <w:rPr>
          <w:b/>
          <w:i/>
          <w:lang w:eastAsia="zh-CN"/>
        </w:rPr>
        <w:t>9</w:t>
      </w:r>
      <w:r w:rsidRPr="00C81CBF">
        <w:rPr>
          <w:b/>
          <w:i/>
          <w:lang w:eastAsia="zh-CN"/>
        </w:rPr>
        <w:t>:</w:t>
      </w:r>
      <w:r w:rsidR="00F05EA4" w:rsidRPr="00C81CBF">
        <w:rPr>
          <w:lang w:eastAsia="zh-CN"/>
        </w:rPr>
        <w:t xml:space="preserve"> </w:t>
      </w:r>
      <w:r w:rsidR="00700DC6" w:rsidRPr="00C2370B">
        <w:rPr>
          <w:i/>
          <w:lang w:eastAsia="zh-CN"/>
        </w:rPr>
        <w:t xml:space="preserve">Clarify that the </w:t>
      </w:r>
      <w:r w:rsidR="00700DC6">
        <w:rPr>
          <w:i/>
          <w:lang w:eastAsia="zh-CN"/>
        </w:rPr>
        <w:t>m</w:t>
      </w:r>
      <w:r w:rsidRPr="00C81CBF">
        <w:rPr>
          <w:i/>
          <w:lang w:eastAsia="zh-CN"/>
        </w:rPr>
        <w:t xml:space="preserve">ultiple </w:t>
      </w:r>
      <w:r w:rsidR="000A572B" w:rsidRPr="00C81CBF">
        <w:rPr>
          <w:i/>
          <w:lang w:eastAsia="zh-CN"/>
        </w:rPr>
        <w:t xml:space="preserve">configurations </w:t>
      </w:r>
      <w:r w:rsidR="00A0488C" w:rsidRPr="00C81CBF">
        <w:rPr>
          <w:i/>
          <w:lang w:eastAsia="zh-CN"/>
        </w:rPr>
        <w:t xml:space="preserve">of </w:t>
      </w:r>
      <w:r w:rsidR="00700DC6">
        <w:rPr>
          <w:i/>
          <w:lang w:eastAsia="zh-CN"/>
        </w:rPr>
        <w:t xml:space="preserve">mode 1 </w:t>
      </w:r>
      <w:r w:rsidR="00A0488C" w:rsidRPr="00C81CBF">
        <w:rPr>
          <w:i/>
          <w:lang w:eastAsia="zh-CN"/>
        </w:rPr>
        <w:t xml:space="preserve">SL configured grants </w:t>
      </w:r>
      <w:r w:rsidR="00700DC6">
        <w:rPr>
          <w:i/>
          <w:lang w:eastAsia="zh-CN"/>
        </w:rPr>
        <w:t xml:space="preserve">are </w:t>
      </w:r>
      <w:r w:rsidR="00332F1D">
        <w:rPr>
          <w:i/>
          <w:lang w:eastAsia="zh-CN"/>
        </w:rPr>
        <w:t xml:space="preserve">per SL BWP </w:t>
      </w:r>
      <w:r w:rsidR="00700DC6">
        <w:rPr>
          <w:i/>
          <w:lang w:eastAsia="zh-CN"/>
        </w:rPr>
        <w:t>per cell</w:t>
      </w:r>
      <w:r w:rsidRPr="00C81CBF">
        <w:rPr>
          <w:i/>
          <w:lang w:eastAsia="zh-CN"/>
        </w:rPr>
        <w:t>.</w:t>
      </w:r>
    </w:p>
    <w:p w14:paraId="0F537369" w14:textId="245076A6" w:rsidR="00FF3803" w:rsidRDefault="00DC25A1" w:rsidP="006A69B5">
      <w:pPr>
        <w:pStyle w:val="2"/>
        <w:numPr>
          <w:ilvl w:val="2"/>
          <w:numId w:val="2"/>
        </w:numPr>
        <w:tabs>
          <w:tab w:val="num" w:pos="1566"/>
        </w:tabs>
        <w:spacing w:before="240"/>
        <w:rPr>
          <w:lang w:eastAsia="zh-CN"/>
        </w:rPr>
      </w:pPr>
      <w:r>
        <w:rPr>
          <w:lang w:eastAsia="zh-CN"/>
        </w:rPr>
        <w:t>CG HARQ Operation</w:t>
      </w:r>
    </w:p>
    <w:p w14:paraId="139E2C47" w14:textId="32545901" w:rsidR="000302B9" w:rsidRDefault="00FF3803" w:rsidP="00324389">
      <w:pPr>
        <w:rPr>
          <w:lang w:eastAsia="zh-CN"/>
        </w:rPr>
      </w:pPr>
      <w:r>
        <w:rPr>
          <w:rFonts w:hint="eastAsia"/>
          <w:lang w:eastAsia="zh-CN"/>
        </w:rPr>
        <w:t>In NR UL configured grant,</w:t>
      </w:r>
      <w:r>
        <w:rPr>
          <w:lang w:eastAsia="zh-CN"/>
        </w:rPr>
        <w:t xml:space="preserve"> multiple HARQ process</w:t>
      </w:r>
      <w:r w:rsidR="00C72344">
        <w:rPr>
          <w:lang w:eastAsia="zh-CN"/>
        </w:rPr>
        <w:t>es</w:t>
      </w:r>
      <w:r>
        <w:rPr>
          <w:lang w:eastAsia="zh-CN"/>
        </w:rPr>
        <w:t xml:space="preserve"> </w:t>
      </w:r>
      <w:r w:rsidR="00821844">
        <w:rPr>
          <w:lang w:eastAsia="zh-CN"/>
        </w:rPr>
        <w:t>are</w:t>
      </w:r>
      <w:r>
        <w:rPr>
          <w:lang w:eastAsia="zh-CN"/>
        </w:rPr>
        <w:t xml:space="preserve"> supported and HARQ process ID is derived from the physic</w:t>
      </w:r>
      <w:r w:rsidR="00C72344">
        <w:rPr>
          <w:lang w:eastAsia="zh-CN"/>
        </w:rPr>
        <w:t>al</w:t>
      </w:r>
      <w:r>
        <w:rPr>
          <w:lang w:eastAsia="zh-CN"/>
        </w:rPr>
        <w:t xml:space="preserve"> resources. </w:t>
      </w:r>
      <w:r w:rsidR="00C72344">
        <w:rPr>
          <w:lang w:eastAsia="zh-CN"/>
        </w:rPr>
        <w:t>A</w:t>
      </w:r>
      <w:r w:rsidR="00821844">
        <w:rPr>
          <w:lang w:eastAsia="zh-CN"/>
        </w:rPr>
        <w:t xml:space="preserve"> similar mechanism for determining HARQ process </w:t>
      </w:r>
      <w:r w:rsidR="00C72344">
        <w:rPr>
          <w:lang w:eastAsia="zh-CN"/>
        </w:rPr>
        <w:t xml:space="preserve">ID can be adopted </w:t>
      </w:r>
      <w:r w:rsidR="00821844">
        <w:rPr>
          <w:lang w:eastAsia="zh-CN"/>
        </w:rPr>
        <w:t xml:space="preserve">for SL configured grant. The RV can be determined based on the RV sequence for repetitions that is configured to the UE.  </w:t>
      </w:r>
      <w:r w:rsidR="000302B9">
        <w:rPr>
          <w:lang w:eastAsia="zh-CN"/>
        </w:rPr>
        <w:t xml:space="preserve">In this case, an associated SCI to indicate the HARQ process ID and RV </w:t>
      </w:r>
      <w:r w:rsidR="00B73D7B">
        <w:rPr>
          <w:lang w:eastAsia="zh-CN"/>
        </w:rPr>
        <w:t>is</w:t>
      </w:r>
      <w:r w:rsidR="000302B9">
        <w:rPr>
          <w:lang w:eastAsia="zh-CN"/>
        </w:rPr>
        <w:t xml:space="preserve"> not </w:t>
      </w:r>
      <w:r w:rsidR="00B73D7B">
        <w:rPr>
          <w:lang w:eastAsia="zh-CN"/>
        </w:rPr>
        <w:t xml:space="preserve">needed for SL CG transmissions. </w:t>
      </w:r>
      <w:r w:rsidR="000302B9">
        <w:rPr>
          <w:lang w:eastAsia="zh-CN"/>
        </w:rPr>
        <w:t xml:space="preserve"> </w:t>
      </w:r>
    </w:p>
    <w:p w14:paraId="36154C60" w14:textId="22412B63" w:rsidR="000302B9" w:rsidRDefault="000302B9" w:rsidP="000302B9">
      <w:pPr>
        <w:rPr>
          <w:i/>
          <w:lang w:eastAsia="zh-CN"/>
        </w:rPr>
      </w:pPr>
      <w:r w:rsidRPr="00C81CBF">
        <w:rPr>
          <w:b/>
          <w:i/>
          <w:lang w:eastAsia="zh-CN"/>
        </w:rPr>
        <w:t xml:space="preserve">Proposal </w:t>
      </w:r>
      <w:r w:rsidR="00B24251">
        <w:rPr>
          <w:b/>
          <w:i/>
          <w:lang w:eastAsia="zh-CN"/>
        </w:rPr>
        <w:t>10</w:t>
      </w:r>
      <w:r w:rsidRPr="00C81CBF">
        <w:rPr>
          <w:b/>
          <w:i/>
          <w:lang w:eastAsia="zh-CN"/>
        </w:rPr>
        <w:t>:</w:t>
      </w:r>
      <w:r>
        <w:rPr>
          <w:i/>
          <w:lang w:eastAsia="zh-CN"/>
        </w:rPr>
        <w:t xml:space="preserve"> </w:t>
      </w:r>
      <w:r w:rsidR="000E2269">
        <w:rPr>
          <w:i/>
          <w:lang w:eastAsia="zh-CN"/>
        </w:rPr>
        <w:t xml:space="preserve">Similarly to NR UL configured grant, </w:t>
      </w:r>
      <w:r>
        <w:rPr>
          <w:i/>
          <w:lang w:eastAsia="zh-CN"/>
        </w:rPr>
        <w:t xml:space="preserve">HARQ process ID of SL configured grant should </w:t>
      </w:r>
      <w:r w:rsidR="000E2269">
        <w:rPr>
          <w:i/>
          <w:lang w:eastAsia="zh-CN"/>
        </w:rPr>
        <w:t xml:space="preserve">be </w:t>
      </w:r>
      <w:r>
        <w:rPr>
          <w:i/>
          <w:lang w:eastAsia="zh-CN"/>
        </w:rPr>
        <w:t>determine</w:t>
      </w:r>
      <w:r w:rsidR="000E2269">
        <w:rPr>
          <w:i/>
          <w:lang w:eastAsia="zh-CN"/>
        </w:rPr>
        <w:t>d</w:t>
      </w:r>
      <w:r>
        <w:rPr>
          <w:i/>
          <w:lang w:eastAsia="zh-CN"/>
        </w:rPr>
        <w:t xml:space="preserve"> as a function of the physic</w:t>
      </w:r>
      <w:r w:rsidR="000E2269">
        <w:rPr>
          <w:i/>
          <w:lang w:eastAsia="zh-CN"/>
        </w:rPr>
        <w:t>al</w:t>
      </w:r>
      <w:r>
        <w:rPr>
          <w:i/>
          <w:lang w:eastAsia="zh-CN"/>
        </w:rPr>
        <w:t xml:space="preserve"> resources.</w:t>
      </w:r>
    </w:p>
    <w:p w14:paraId="30E48429" w14:textId="77777777" w:rsidR="00B73D7B" w:rsidRPr="00324389" w:rsidRDefault="00B73D7B" w:rsidP="000302B9">
      <w:pPr>
        <w:rPr>
          <w:b/>
          <w:i/>
          <w:color w:val="000000" w:themeColor="text1"/>
          <w:lang w:eastAsia="zh-CN"/>
        </w:rPr>
      </w:pPr>
    </w:p>
    <w:p w14:paraId="69BB651B" w14:textId="0CA4B56B" w:rsidR="009E13B0" w:rsidRDefault="0050133F" w:rsidP="00324389">
      <w:pPr>
        <w:rPr>
          <w:lang w:eastAsia="zh-CN"/>
        </w:rPr>
      </w:pPr>
      <w:r>
        <w:rPr>
          <w:lang w:eastAsia="zh-CN"/>
        </w:rPr>
        <w:t>I</w:t>
      </w:r>
      <w:r w:rsidR="00F77E76" w:rsidRPr="00324389">
        <w:rPr>
          <w:lang w:eastAsia="zh-CN"/>
        </w:rPr>
        <w:t>f the</w:t>
      </w:r>
      <w:r>
        <w:rPr>
          <w:lang w:eastAsia="zh-CN"/>
        </w:rPr>
        <w:t xml:space="preserve"> Rx</w:t>
      </w:r>
      <w:r w:rsidR="00F77E76" w:rsidRPr="00324389">
        <w:rPr>
          <w:lang w:eastAsia="zh-CN"/>
        </w:rPr>
        <w:t xml:space="preserve"> UE successfully receives a SL CG transmission (either the initial transmission or one of the retransmissions) of the TB before all the retransmissions have </w:t>
      </w:r>
      <w:r w:rsidR="00DA5B5A">
        <w:rPr>
          <w:lang w:eastAsia="zh-CN"/>
        </w:rPr>
        <w:t>taken place</w:t>
      </w:r>
      <w:r w:rsidR="00F77E76" w:rsidRPr="00324389">
        <w:rPr>
          <w:lang w:eastAsia="zh-CN"/>
        </w:rPr>
        <w:t xml:space="preserve">, it would be efficient from a resource utilization </w:t>
      </w:r>
      <w:r w:rsidR="00DA5B5A">
        <w:rPr>
          <w:lang w:eastAsia="zh-CN"/>
        </w:rPr>
        <w:t>perspective</w:t>
      </w:r>
      <w:r w:rsidR="00F77E76" w:rsidRPr="00324389">
        <w:rPr>
          <w:lang w:eastAsia="zh-CN"/>
        </w:rPr>
        <w:t xml:space="preserve"> to </w:t>
      </w:r>
      <w:r>
        <w:rPr>
          <w:lang w:eastAsia="zh-CN"/>
        </w:rPr>
        <w:t>inform</w:t>
      </w:r>
      <w:r w:rsidR="00C65E5A">
        <w:rPr>
          <w:lang w:eastAsia="zh-CN"/>
        </w:rPr>
        <w:t xml:space="preserve"> </w:t>
      </w:r>
      <w:r w:rsidR="00F77E76" w:rsidRPr="00324389">
        <w:rPr>
          <w:lang w:eastAsia="zh-CN"/>
        </w:rPr>
        <w:t xml:space="preserve">the </w:t>
      </w:r>
      <w:r w:rsidR="00DA5B5A">
        <w:rPr>
          <w:lang w:eastAsia="zh-CN"/>
        </w:rPr>
        <w:t>Tx</w:t>
      </w:r>
      <w:r w:rsidR="00F77E76" w:rsidRPr="00324389">
        <w:rPr>
          <w:lang w:eastAsia="zh-CN"/>
        </w:rPr>
        <w:t xml:space="preserve"> UE so that blind retransmission</w:t>
      </w:r>
      <w:r>
        <w:rPr>
          <w:lang w:eastAsia="zh-CN"/>
        </w:rPr>
        <w:t>s</w:t>
      </w:r>
      <w:r w:rsidR="00F77E76" w:rsidRPr="00324389">
        <w:rPr>
          <w:lang w:eastAsia="zh-CN"/>
        </w:rPr>
        <w:t xml:space="preserve"> can be terminated.</w:t>
      </w:r>
    </w:p>
    <w:p w14:paraId="5BBCA8D0" w14:textId="47D14279" w:rsidR="0000664E" w:rsidRDefault="00682DFC" w:rsidP="00324389">
      <w:pPr>
        <w:rPr>
          <w:lang w:eastAsia="zh-CN"/>
        </w:rPr>
      </w:pPr>
      <w:r>
        <w:rPr>
          <w:lang w:eastAsia="zh-CN"/>
        </w:rPr>
        <w:lastRenderedPageBreak/>
        <w:t>Similar to</w:t>
      </w:r>
      <w:r w:rsidR="009E13B0">
        <w:rPr>
          <w:lang w:eastAsia="zh-CN"/>
        </w:rPr>
        <w:t xml:space="preserve"> NR UL configured grant transmission, the SL CG </w:t>
      </w:r>
      <w:r w:rsidR="0050133F">
        <w:rPr>
          <w:lang w:eastAsia="zh-CN"/>
        </w:rPr>
        <w:t>are not</w:t>
      </w:r>
      <w:r w:rsidR="009E13B0">
        <w:rPr>
          <w:lang w:eastAsia="zh-CN"/>
        </w:rPr>
        <w:t xml:space="preserve"> in</w:t>
      </w:r>
      <w:r w:rsidR="0050133F">
        <w:rPr>
          <w:lang w:eastAsia="zh-CN"/>
        </w:rPr>
        <w:t xml:space="preserve"> general in</w:t>
      </w:r>
      <w:r w:rsidR="009E13B0">
        <w:rPr>
          <w:lang w:eastAsia="zh-CN"/>
        </w:rPr>
        <w:t xml:space="preserve"> consecutive slots</w:t>
      </w:r>
      <w:r>
        <w:rPr>
          <w:lang w:eastAsia="zh-CN"/>
        </w:rPr>
        <w:t>, and the non-consecutive nature is more pronounced on SL</w:t>
      </w:r>
      <w:r w:rsidR="009E13B0">
        <w:rPr>
          <w:lang w:eastAsia="zh-CN"/>
        </w:rPr>
        <w:t>.</w:t>
      </w:r>
      <w:r w:rsidR="00C53AA2">
        <w:rPr>
          <w:lang w:eastAsia="zh-CN"/>
        </w:rPr>
        <w:t xml:space="preserve"> Given the potential time gap between different repetitions of the same TB</w:t>
      </w:r>
      <w:r w:rsidR="00BC2784">
        <w:rPr>
          <w:lang w:eastAsia="zh-CN"/>
        </w:rPr>
        <w:t xml:space="preserve">, </w:t>
      </w:r>
      <w:r w:rsidR="00F77E76">
        <w:rPr>
          <w:lang w:eastAsia="zh-CN"/>
        </w:rPr>
        <w:t xml:space="preserve">there </w:t>
      </w:r>
      <w:r w:rsidR="00DA5B5A">
        <w:rPr>
          <w:lang w:eastAsia="zh-CN"/>
        </w:rPr>
        <w:t>is a strong</w:t>
      </w:r>
      <w:r w:rsidR="00F77E76">
        <w:rPr>
          <w:lang w:eastAsia="zh-CN"/>
        </w:rPr>
        <w:t xml:space="preserve"> </w:t>
      </w:r>
      <w:r w:rsidR="00693F1E">
        <w:rPr>
          <w:lang w:eastAsia="zh-CN"/>
        </w:rPr>
        <w:t xml:space="preserve">motivation </w:t>
      </w:r>
      <w:r w:rsidR="00F77E76">
        <w:rPr>
          <w:lang w:eastAsia="zh-CN"/>
        </w:rPr>
        <w:t xml:space="preserve">for the </w:t>
      </w:r>
      <w:r w:rsidR="00DA5B5A">
        <w:rPr>
          <w:lang w:eastAsia="zh-CN"/>
        </w:rPr>
        <w:t xml:space="preserve">Tx </w:t>
      </w:r>
      <w:r w:rsidR="00F77E76">
        <w:rPr>
          <w:lang w:eastAsia="zh-CN"/>
        </w:rPr>
        <w:t xml:space="preserve">UE to terminate the blind retransmission early </w:t>
      </w:r>
      <w:r w:rsidR="00DA5B5A">
        <w:rPr>
          <w:lang w:eastAsia="zh-CN"/>
        </w:rPr>
        <w:t xml:space="preserve">in the event of </w:t>
      </w:r>
      <w:r w:rsidR="00F77E76">
        <w:rPr>
          <w:lang w:eastAsia="zh-CN"/>
        </w:rPr>
        <w:t>receiv</w:t>
      </w:r>
      <w:r w:rsidR="00DA5B5A">
        <w:rPr>
          <w:lang w:eastAsia="zh-CN"/>
        </w:rPr>
        <w:t>ing</w:t>
      </w:r>
      <w:r w:rsidR="00F77E76">
        <w:rPr>
          <w:lang w:eastAsia="zh-CN"/>
        </w:rPr>
        <w:t xml:space="preserve"> an ACK. Therefore, </w:t>
      </w:r>
      <w:r w:rsidR="00DA5B5A">
        <w:rPr>
          <w:lang w:eastAsia="zh-CN"/>
        </w:rPr>
        <w:t>Rx</w:t>
      </w:r>
      <w:r w:rsidR="00F77E76">
        <w:rPr>
          <w:lang w:eastAsia="zh-CN"/>
        </w:rPr>
        <w:t xml:space="preserve"> UE should send an ACK to the </w:t>
      </w:r>
      <w:r w:rsidR="00DA5B5A">
        <w:rPr>
          <w:lang w:eastAsia="zh-CN"/>
        </w:rPr>
        <w:t>Tx</w:t>
      </w:r>
      <w:r w:rsidR="00F77E76">
        <w:rPr>
          <w:lang w:eastAsia="zh-CN"/>
        </w:rPr>
        <w:t xml:space="preserve"> UE if it successfully decode</w:t>
      </w:r>
      <w:r w:rsidR="00DA5B5A">
        <w:rPr>
          <w:lang w:eastAsia="zh-CN"/>
        </w:rPr>
        <w:t>s</w:t>
      </w:r>
      <w:r w:rsidR="00F77E76">
        <w:rPr>
          <w:lang w:eastAsia="zh-CN"/>
        </w:rPr>
        <w:t xml:space="preserve"> the </w:t>
      </w:r>
      <w:r>
        <w:rPr>
          <w:lang w:eastAsia="zh-CN"/>
        </w:rPr>
        <w:t>TB</w:t>
      </w:r>
      <w:r w:rsidR="00F77E76">
        <w:rPr>
          <w:lang w:eastAsia="zh-CN"/>
        </w:rPr>
        <w:t xml:space="preserve"> before</w:t>
      </w:r>
      <w:r w:rsidR="0000664E">
        <w:rPr>
          <w:lang w:eastAsia="zh-CN"/>
        </w:rPr>
        <w:t xml:space="preserve"> the last blind retransmission. </w:t>
      </w:r>
      <w:r w:rsidR="00F77E76">
        <w:rPr>
          <w:lang w:eastAsia="zh-CN"/>
        </w:rPr>
        <w:t xml:space="preserve"> </w:t>
      </w:r>
      <w:r w:rsidR="009E1A1A">
        <w:rPr>
          <w:lang w:eastAsia="zh-CN"/>
        </w:rPr>
        <w:t>In case all the blind retransmissions are need</w:t>
      </w:r>
      <w:r w:rsidR="00C65E5A">
        <w:rPr>
          <w:lang w:eastAsia="zh-CN"/>
        </w:rPr>
        <w:t>ed</w:t>
      </w:r>
      <w:r w:rsidR="009E1A1A">
        <w:rPr>
          <w:lang w:eastAsia="zh-CN"/>
        </w:rPr>
        <w:t>, the Rx UE will send ACK/NACK a</w:t>
      </w:r>
      <w:r w:rsidR="0000664E">
        <w:rPr>
          <w:lang w:eastAsia="zh-CN"/>
        </w:rPr>
        <w:t xml:space="preserve">fter the last </w:t>
      </w:r>
      <w:r w:rsidR="009E1A1A">
        <w:rPr>
          <w:lang w:eastAsia="zh-CN"/>
        </w:rPr>
        <w:t>of them, as usual</w:t>
      </w:r>
      <w:r w:rsidR="0000664E">
        <w:rPr>
          <w:lang w:eastAsia="zh-CN"/>
        </w:rPr>
        <w:t>.</w:t>
      </w:r>
    </w:p>
    <w:p w14:paraId="253BEB9B" w14:textId="40907318" w:rsidR="009D7202" w:rsidRDefault="009D7202" w:rsidP="00324389">
      <w:pPr>
        <w:rPr>
          <w:lang w:eastAsia="zh-CN"/>
        </w:rPr>
      </w:pPr>
      <w:r>
        <w:rPr>
          <w:lang w:eastAsia="zh-CN"/>
        </w:rPr>
        <w:t xml:space="preserve">For groupcast transmission, the blind retransmission may be terminated if ACKs from all Rx UEs in the group are received by Tx UE. </w:t>
      </w:r>
    </w:p>
    <w:p w14:paraId="0281BD1D" w14:textId="392A40B8" w:rsidR="00F77E76" w:rsidRPr="005B2477" w:rsidRDefault="005B2477" w:rsidP="00324389">
      <w:pPr>
        <w:rPr>
          <w:lang w:eastAsia="zh-CN"/>
        </w:rPr>
      </w:pPr>
      <w:r w:rsidRPr="00324389">
        <w:rPr>
          <w:b/>
          <w:i/>
          <w:lang w:eastAsia="zh-CN"/>
        </w:rPr>
        <w:t xml:space="preserve">Proposal </w:t>
      </w:r>
      <w:r w:rsidR="00B24251">
        <w:rPr>
          <w:b/>
          <w:i/>
          <w:lang w:eastAsia="zh-CN"/>
        </w:rPr>
        <w:t>11</w:t>
      </w:r>
      <w:r w:rsidRPr="00324389">
        <w:rPr>
          <w:b/>
          <w:i/>
          <w:lang w:eastAsia="zh-CN"/>
        </w:rPr>
        <w:t>:</w:t>
      </w:r>
      <w:r>
        <w:rPr>
          <w:i/>
          <w:lang w:eastAsia="zh-CN"/>
        </w:rPr>
        <w:t xml:space="preserve"> For a UE configured/scheduled with repetitions of a TB, early termination based on ACK received from </w:t>
      </w:r>
      <w:r w:rsidR="0053601F">
        <w:rPr>
          <w:i/>
          <w:lang w:eastAsia="zh-CN"/>
        </w:rPr>
        <w:t>Rx</w:t>
      </w:r>
      <w:r>
        <w:rPr>
          <w:i/>
          <w:lang w:eastAsia="zh-CN"/>
        </w:rPr>
        <w:t xml:space="preserve"> UE should be supported</w:t>
      </w:r>
      <w:r w:rsidR="00913654">
        <w:rPr>
          <w:i/>
          <w:lang w:eastAsia="zh-CN"/>
        </w:rPr>
        <w:t>.</w:t>
      </w:r>
    </w:p>
    <w:p w14:paraId="31B4F64F" w14:textId="77777777" w:rsidR="00114289" w:rsidRPr="00C81CBF" w:rsidRDefault="00BF0196" w:rsidP="007B1FAE">
      <w:pPr>
        <w:pStyle w:val="2"/>
        <w:numPr>
          <w:ilvl w:val="1"/>
          <w:numId w:val="2"/>
        </w:numPr>
        <w:tabs>
          <w:tab w:val="num" w:pos="576"/>
        </w:tabs>
        <w:spacing w:before="240"/>
        <w:ind w:left="578" w:hanging="578"/>
        <w:rPr>
          <w:lang w:eastAsia="zh-CN"/>
        </w:rPr>
      </w:pPr>
      <w:r w:rsidRPr="00C81CBF">
        <w:rPr>
          <w:lang w:eastAsia="zh-CN"/>
        </w:rPr>
        <w:t>Uu-based sidelink interference coordination</w:t>
      </w:r>
      <w:r w:rsidR="00402699" w:rsidRPr="00C81CBF">
        <w:rPr>
          <w:lang w:eastAsia="zh-CN"/>
        </w:rPr>
        <w:t xml:space="preserve"> </w:t>
      </w:r>
    </w:p>
    <w:p w14:paraId="0659FF8E" w14:textId="77777777" w:rsidR="00167631" w:rsidRPr="00C81CBF" w:rsidRDefault="00167631" w:rsidP="00167631">
      <w:pPr>
        <w:rPr>
          <w:lang w:eastAsia="zh-CN"/>
        </w:rPr>
      </w:pPr>
      <w:r w:rsidRPr="00C81CBF">
        <w:rPr>
          <w:lang w:eastAsia="zh-CN"/>
        </w:rPr>
        <w:t xml:space="preserve">In order to ensure low interference in </w:t>
      </w:r>
      <w:r w:rsidR="0094751F" w:rsidRPr="00C81CBF">
        <w:rPr>
          <w:lang w:eastAsia="zh-CN"/>
        </w:rPr>
        <w:t xml:space="preserve">NR SL transmission mode 1, </w:t>
      </w:r>
      <w:r w:rsidR="00BB545E" w:rsidRPr="00C81CBF">
        <w:rPr>
          <w:lang w:eastAsia="zh-CN"/>
        </w:rPr>
        <w:t>gNB can exploit</w:t>
      </w:r>
      <w:r w:rsidRPr="00C81CBF">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C81CBF">
        <w:rPr>
          <w:lang w:eastAsia="zh-CN"/>
        </w:rPr>
        <w:t xml:space="preserve"> </w:t>
      </w:r>
      <w:r w:rsidRPr="00C81CBF">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C81CBF">
        <w:rPr>
          <w:lang w:eastAsia="zh-CN"/>
        </w:rPr>
        <w:t>a few</w:t>
      </w:r>
      <w:r w:rsidR="00B97E40" w:rsidRPr="00C81CBF">
        <w:rPr>
          <w:lang w:eastAsia="zh-CN"/>
        </w:rPr>
        <w:t xml:space="preserve"> </w:t>
      </w:r>
      <w:r w:rsidR="00933B24" w:rsidRPr="00C81CBF">
        <w:rPr>
          <w:lang w:eastAsia="zh-CN"/>
        </w:rPr>
        <w:t>miles</w:t>
      </w:r>
      <w:r w:rsidRPr="00C81CBF">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C81CBF">
        <w:rPr>
          <w:lang w:eastAsia="zh-CN"/>
        </w:rPr>
        <w:t xml:space="preserve"> In addition, in case of Mode-1 / Mode-2 resource pool sharing, the sidelink scheduler for mode-1 UEs is unaware of potential interference from Mode-2 UEs.</w:t>
      </w:r>
      <w:r w:rsidRPr="00C81CBF">
        <w:rPr>
          <w:lang w:eastAsia="zh-CN"/>
        </w:rPr>
        <w:t xml:space="preserve"> </w:t>
      </w:r>
      <w:r w:rsidR="00933B24" w:rsidRPr="00C81CBF">
        <w:rPr>
          <w:lang w:eastAsia="zh-CN"/>
        </w:rPr>
        <w:t>Finally</w:t>
      </w:r>
      <w:r w:rsidRPr="00C81CBF">
        <w:rPr>
          <w:lang w:eastAsia="zh-CN"/>
        </w:rPr>
        <w:t xml:space="preserve">, Rel-14 </w:t>
      </w:r>
      <w:r w:rsidR="009252D1" w:rsidRPr="00C81CBF">
        <w:rPr>
          <w:lang w:eastAsia="zh-CN"/>
        </w:rPr>
        <w:t xml:space="preserve">LTE </w:t>
      </w:r>
      <w:r w:rsidRPr="00C81CBF">
        <w:rPr>
          <w:lang w:eastAsia="zh-CN"/>
        </w:rPr>
        <w:t xml:space="preserve">sidelink focused on broadcast traffic. However, Rel-16 </w:t>
      </w:r>
      <w:r w:rsidR="00D23F00" w:rsidRPr="00C81CBF">
        <w:rPr>
          <w:lang w:eastAsia="zh-CN"/>
        </w:rPr>
        <w:t xml:space="preserve">NR </w:t>
      </w:r>
      <w:r w:rsidRPr="00C81CBF">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45ADAFAB" w14:textId="77777777" w:rsidR="001351F3" w:rsidRPr="00C81CBF" w:rsidRDefault="00933B24" w:rsidP="001351F3">
      <w:pPr>
        <w:rPr>
          <w:lang w:eastAsia="zh-CN"/>
        </w:rPr>
      </w:pPr>
      <w:r w:rsidRPr="00C81CBF">
        <w:rPr>
          <w:lang w:eastAsia="zh-CN"/>
        </w:rPr>
        <w:t>To support Mode 1 resource allocation, a</w:t>
      </w:r>
      <w:r w:rsidR="00F50106" w:rsidRPr="00C81CBF">
        <w:rPr>
          <w:lang w:eastAsia="zh-CN"/>
        </w:rPr>
        <w:t xml:space="preserve"> UE</w:t>
      </w:r>
      <w:r w:rsidRPr="00C81CBF">
        <w:rPr>
          <w:lang w:eastAsia="zh-CN"/>
        </w:rPr>
        <w:t xml:space="preserve"> (e.g., when requesting resources)</w:t>
      </w:r>
      <w:r w:rsidR="002E0152" w:rsidRPr="00C81CBF">
        <w:rPr>
          <w:lang w:eastAsia="zh-CN"/>
        </w:rPr>
        <w:t xml:space="preserve"> may report </w:t>
      </w:r>
      <w:r w:rsidRPr="00C81CBF">
        <w:rPr>
          <w:lang w:eastAsia="zh-CN"/>
        </w:rPr>
        <w:t xml:space="preserve">measurements </w:t>
      </w:r>
      <w:r w:rsidR="0081477A" w:rsidRPr="00C81CBF">
        <w:rPr>
          <w:lang w:eastAsia="zh-CN"/>
        </w:rPr>
        <w:t>such as</w:t>
      </w:r>
      <w:r w:rsidRPr="00C81CBF">
        <w:rPr>
          <w:lang w:eastAsia="zh-CN"/>
        </w:rPr>
        <w:t xml:space="preserve"> </w:t>
      </w:r>
      <w:r w:rsidR="002E0152" w:rsidRPr="00C81CBF">
        <w:rPr>
          <w:lang w:eastAsia="zh-CN"/>
        </w:rPr>
        <w:t xml:space="preserve">S-RSSI observed in a given resource or set of resources. Alternatively, the UE may report a set of </w:t>
      </w:r>
      <w:r w:rsidRPr="00C81CBF">
        <w:rPr>
          <w:lang w:eastAsia="zh-CN"/>
        </w:rPr>
        <w:t xml:space="preserve">best or </w:t>
      </w:r>
      <w:r w:rsidR="00654690" w:rsidRPr="00C81CBF">
        <w:rPr>
          <w:lang w:eastAsia="zh-CN"/>
        </w:rPr>
        <w:t xml:space="preserve">preferred </w:t>
      </w:r>
      <w:r w:rsidR="002E0152" w:rsidRPr="00C81CBF">
        <w:rPr>
          <w:lang w:eastAsia="zh-CN"/>
        </w:rPr>
        <w:t xml:space="preserve">resources. </w:t>
      </w:r>
      <w:r w:rsidR="00E57F31" w:rsidRPr="00C81CBF">
        <w:rPr>
          <w:lang w:eastAsia="zh-CN"/>
        </w:rPr>
        <w:t xml:space="preserve">Based on this information, the gNB sidelink scheduler can </w:t>
      </w:r>
      <w:r w:rsidR="00161BD9" w:rsidRPr="00C81CBF">
        <w:rPr>
          <w:lang w:eastAsia="zh-CN"/>
        </w:rPr>
        <w:t>schedule sidelink transmissions in an interference-aware fashion.</w:t>
      </w:r>
    </w:p>
    <w:p w14:paraId="33391F18" w14:textId="7D197140" w:rsidR="00913865" w:rsidRPr="00C81CBF" w:rsidRDefault="00167631" w:rsidP="00973B21">
      <w:pPr>
        <w:rPr>
          <w:i/>
          <w:lang w:eastAsia="zh-CN"/>
        </w:rPr>
      </w:pPr>
      <w:r w:rsidRPr="00C81CBF">
        <w:rPr>
          <w:b/>
          <w:i/>
          <w:lang w:eastAsia="zh-CN"/>
        </w:rPr>
        <w:t xml:space="preserve">Proposal </w:t>
      </w:r>
      <w:r w:rsidR="00BD305F">
        <w:rPr>
          <w:b/>
          <w:i/>
          <w:lang w:eastAsia="zh-CN"/>
        </w:rPr>
        <w:t>1</w:t>
      </w:r>
      <w:r w:rsidR="00B24251">
        <w:rPr>
          <w:b/>
          <w:i/>
          <w:lang w:eastAsia="zh-CN"/>
        </w:rPr>
        <w:t>2</w:t>
      </w:r>
      <w:r w:rsidRPr="00C81CBF">
        <w:rPr>
          <w:i/>
          <w:lang w:eastAsia="zh-CN"/>
        </w:rPr>
        <w:t>:</w:t>
      </w:r>
      <w:r w:rsidRPr="00C81CBF">
        <w:rPr>
          <w:i/>
        </w:rPr>
        <w:t xml:space="preserve"> UEs may report measurements</w:t>
      </w:r>
      <w:r w:rsidR="004A4500" w:rsidRPr="00C81CBF">
        <w:rPr>
          <w:i/>
        </w:rPr>
        <w:t>,</w:t>
      </w:r>
      <w:r w:rsidR="00F15E99" w:rsidRPr="00C81CBF">
        <w:rPr>
          <w:i/>
        </w:rPr>
        <w:t xml:space="preserve"> or </w:t>
      </w:r>
      <w:r w:rsidR="00D125A2" w:rsidRPr="00C81CBF">
        <w:rPr>
          <w:i/>
        </w:rPr>
        <w:t>information derived from</w:t>
      </w:r>
      <w:r w:rsidR="00F15E99" w:rsidRPr="00C81CBF">
        <w:rPr>
          <w:i/>
        </w:rPr>
        <w:t xml:space="preserve"> such measurements</w:t>
      </w:r>
      <w:r w:rsidR="00D125A2" w:rsidRPr="00C81CBF">
        <w:rPr>
          <w:i/>
        </w:rPr>
        <w:t xml:space="preserve"> (e.g., preferred resources)</w:t>
      </w:r>
      <w:r w:rsidR="004A4500" w:rsidRPr="00C81CBF">
        <w:rPr>
          <w:i/>
        </w:rPr>
        <w:t>,</w:t>
      </w:r>
      <w:r w:rsidRPr="00C81CBF">
        <w:rPr>
          <w:i/>
        </w:rPr>
        <w:t xml:space="preserve"> to support sidelink scheduler.</w:t>
      </w:r>
    </w:p>
    <w:p w14:paraId="316AABBE" w14:textId="6D2DCB25" w:rsidR="00402699" w:rsidRPr="00C81CBF" w:rsidRDefault="00DC3C4C" w:rsidP="007B1FAE">
      <w:pPr>
        <w:pStyle w:val="2"/>
        <w:numPr>
          <w:ilvl w:val="1"/>
          <w:numId w:val="2"/>
        </w:numPr>
        <w:tabs>
          <w:tab w:val="num" w:pos="576"/>
        </w:tabs>
        <w:spacing w:before="240"/>
        <w:ind w:left="578" w:hanging="578"/>
        <w:rPr>
          <w:lang w:eastAsia="zh-CN"/>
        </w:rPr>
      </w:pPr>
      <w:r w:rsidRPr="00C81CBF">
        <w:rPr>
          <w:lang w:eastAsia="zh-CN"/>
        </w:rPr>
        <w:t>Interference-aware</w:t>
      </w:r>
      <w:r w:rsidR="00BF0196" w:rsidRPr="00C81CBF">
        <w:rPr>
          <w:lang w:eastAsia="zh-CN"/>
        </w:rPr>
        <w:t xml:space="preserve"> sidelink scheduling</w:t>
      </w:r>
    </w:p>
    <w:p w14:paraId="644B7190" w14:textId="7225894A" w:rsidR="00DC3C4C" w:rsidRPr="00C81CBF" w:rsidRDefault="00DC3C4C" w:rsidP="00167631">
      <w:pPr>
        <w:rPr>
          <w:lang w:eastAsia="zh-CN"/>
        </w:rPr>
      </w:pPr>
      <w:r w:rsidRPr="00C81CBF">
        <w:rPr>
          <w:lang w:eastAsia="zh-CN"/>
        </w:rPr>
        <w:t xml:space="preserve">Physical sidelink resources can be used more efficiently if interference between nearby UEs can be </w:t>
      </w:r>
      <w:r w:rsidR="00AD7F90">
        <w:rPr>
          <w:lang w:eastAsia="zh-CN"/>
        </w:rPr>
        <w:t>mitigated</w:t>
      </w:r>
      <w:r w:rsidRPr="00C81CBF">
        <w:rPr>
          <w:lang w:eastAsia="zh-CN"/>
        </w:rPr>
        <w:t xml:space="preserve">. </w:t>
      </w:r>
      <w:r w:rsidR="00AD7F90">
        <w:rPr>
          <w:lang w:eastAsia="zh-CN"/>
        </w:rPr>
        <w:t>One way to avoid sidelink interference is e.g. by using multi-antenna transmission and/or reception techniques at the UEs</w:t>
      </w:r>
      <w:r w:rsidR="006C5516">
        <w:rPr>
          <w:lang w:eastAsia="zh-CN"/>
        </w:rPr>
        <w:t>, when corresponding sidelink measurements can be done by the UEs</w:t>
      </w:r>
      <w:r w:rsidR="00AD7F90">
        <w:rPr>
          <w:lang w:eastAsia="zh-CN"/>
        </w:rPr>
        <w:t xml:space="preserve">. In order that the UEs’ capability to </w:t>
      </w:r>
      <w:r w:rsidRPr="00C81CBF">
        <w:rPr>
          <w:lang w:eastAsia="zh-CN"/>
        </w:rPr>
        <w:t>mitigate</w:t>
      </w:r>
      <w:r w:rsidR="00AD7F90">
        <w:rPr>
          <w:lang w:eastAsia="zh-CN"/>
        </w:rPr>
        <w:t xml:space="preserve"> sidelink</w:t>
      </w:r>
      <w:r w:rsidRPr="00C81CBF">
        <w:rPr>
          <w:lang w:eastAsia="zh-CN"/>
        </w:rPr>
        <w:t xml:space="preserve"> interference </w:t>
      </w:r>
      <w:r w:rsidR="00AD7F90">
        <w:rPr>
          <w:lang w:eastAsia="zh-CN"/>
        </w:rPr>
        <w:t>can be considered by the gNB scheduler, this information needs to be</w:t>
      </w:r>
      <w:r w:rsidRPr="00C81CBF">
        <w:rPr>
          <w:lang w:eastAsia="zh-CN"/>
        </w:rPr>
        <w:t xml:space="preserve"> reported by the UEs to the gNB</w:t>
      </w:r>
      <w:r w:rsidR="00AD7F90">
        <w:rPr>
          <w:lang w:eastAsia="zh-CN"/>
        </w:rPr>
        <w:t>. Then, t</w:t>
      </w:r>
      <w:r w:rsidR="00AD7F90" w:rsidRPr="00C81CBF">
        <w:rPr>
          <w:lang w:eastAsia="zh-CN"/>
        </w:rPr>
        <w:t>he sidelink scheduler</w:t>
      </w:r>
      <w:r w:rsidR="00AD7F90">
        <w:rPr>
          <w:lang w:eastAsia="zh-CN"/>
        </w:rPr>
        <w:t xml:space="preserve"> </w:t>
      </w:r>
      <w:r w:rsidR="00AD7F90" w:rsidRPr="00C81CBF">
        <w:rPr>
          <w:lang w:eastAsia="zh-CN"/>
        </w:rPr>
        <w:t xml:space="preserve">can schedule </w:t>
      </w:r>
      <w:r w:rsidR="00AD7F90">
        <w:rPr>
          <w:lang w:eastAsia="zh-CN"/>
        </w:rPr>
        <w:t>interference-aware</w:t>
      </w:r>
      <w:r w:rsidR="00AD7F90" w:rsidRPr="00C81CBF">
        <w:rPr>
          <w:lang w:eastAsia="zh-CN"/>
        </w:rPr>
        <w:t xml:space="preserve"> </w:t>
      </w:r>
      <w:r w:rsidR="00AD7F90">
        <w:rPr>
          <w:lang w:eastAsia="zh-CN"/>
        </w:rPr>
        <w:t xml:space="preserve">sidelink </w:t>
      </w:r>
      <w:r w:rsidR="00AD7F90" w:rsidRPr="00C81CBF">
        <w:rPr>
          <w:lang w:eastAsia="zh-CN"/>
        </w:rPr>
        <w:t>transmissions potentially on the same resources, thus increasing resource reuse</w:t>
      </w:r>
      <w:r w:rsidR="00AD7F90">
        <w:rPr>
          <w:lang w:eastAsia="zh-CN"/>
        </w:rPr>
        <w:t>.</w:t>
      </w:r>
    </w:p>
    <w:p w14:paraId="3D507D7A" w14:textId="77777777" w:rsidR="00B661E0" w:rsidRPr="00C81CBF" w:rsidRDefault="001D3A3C" w:rsidP="00B661E0">
      <w:pPr>
        <w:keepNext/>
        <w:jc w:val="center"/>
      </w:pPr>
      <w:r w:rsidRPr="00C81CBF">
        <w:rPr>
          <w:noProof/>
          <w:lang w:eastAsia="zh-CN"/>
        </w:rPr>
        <w:drawing>
          <wp:inline distT="0" distB="0" distL="0" distR="0" wp14:anchorId="1DFBB98A" wp14:editId="5D09A166">
            <wp:extent cx="4225692" cy="1039091"/>
            <wp:effectExtent l="0" t="0" r="3810" b="8890"/>
            <wp:docPr id="2" name="Picture 2" descr="C:\Users\d00297731\AppData\Local\Microsoft\Windows\INetCache\Content.Word\mim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297731\AppData\Local\Microsoft\Windows\INetCache\Content.Word\mimo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1238" cy="1042914"/>
                    </a:xfrm>
                    <a:prstGeom prst="rect">
                      <a:avLst/>
                    </a:prstGeom>
                    <a:noFill/>
                    <a:ln>
                      <a:noFill/>
                    </a:ln>
                  </pic:spPr>
                </pic:pic>
              </a:graphicData>
            </a:graphic>
          </wp:inline>
        </w:drawing>
      </w:r>
    </w:p>
    <w:p w14:paraId="53EA74D4" w14:textId="2510CF93" w:rsidR="00B661E0" w:rsidRPr="00560419" w:rsidRDefault="00B661E0" w:rsidP="00B661E0">
      <w:pPr>
        <w:pStyle w:val="a5"/>
        <w:rPr>
          <w:b w:val="0"/>
          <w:lang w:eastAsia="zh-CN"/>
        </w:rPr>
      </w:pPr>
      <w:bookmarkStart w:id="3" w:name="_Ref528234445"/>
      <w:r w:rsidRPr="00C81CBF">
        <w:t xml:space="preserve">Figure </w:t>
      </w:r>
      <w:r w:rsidR="00762625" w:rsidRPr="00C81CBF">
        <w:fldChar w:fldCharType="begin"/>
      </w:r>
      <w:r w:rsidRPr="00C81CBF">
        <w:instrText xml:space="preserve"> SEQ Figure \* ARABIC </w:instrText>
      </w:r>
      <w:r w:rsidR="00762625" w:rsidRPr="00C81CBF">
        <w:fldChar w:fldCharType="separate"/>
      </w:r>
      <w:r w:rsidR="0000664E">
        <w:rPr>
          <w:noProof/>
        </w:rPr>
        <w:t>3</w:t>
      </w:r>
      <w:r w:rsidR="00762625" w:rsidRPr="00C81CBF">
        <w:fldChar w:fldCharType="end"/>
      </w:r>
      <w:bookmarkEnd w:id="3"/>
      <w:r w:rsidRPr="00C81CBF">
        <w:t xml:space="preserve">. </w:t>
      </w:r>
      <w:r w:rsidR="003F6C9C" w:rsidRPr="00560419">
        <w:rPr>
          <w:b w:val="0"/>
        </w:rPr>
        <w:t xml:space="preserve">Interference </w:t>
      </w:r>
      <w:r w:rsidR="00B314F8" w:rsidRPr="00560419">
        <w:rPr>
          <w:b w:val="0"/>
        </w:rPr>
        <w:t>suppression</w:t>
      </w:r>
      <w:r w:rsidR="003F6C9C" w:rsidRPr="00560419">
        <w:rPr>
          <w:b w:val="0"/>
        </w:rPr>
        <w:t xml:space="preserve"> by receiv</w:t>
      </w:r>
      <w:r w:rsidR="00B314F8" w:rsidRPr="00560419">
        <w:rPr>
          <w:b w:val="0"/>
        </w:rPr>
        <w:t>ing</w:t>
      </w:r>
      <w:r w:rsidR="003F6C9C" w:rsidRPr="00560419">
        <w:rPr>
          <w:b w:val="0"/>
        </w:rPr>
        <w:t xml:space="preserve"> (left) and transmit</w:t>
      </w:r>
      <w:r w:rsidR="00B314F8" w:rsidRPr="00560419">
        <w:rPr>
          <w:b w:val="0"/>
        </w:rPr>
        <w:t>ting</w:t>
      </w:r>
      <w:r w:rsidR="003F6C9C" w:rsidRPr="00560419">
        <w:rPr>
          <w:b w:val="0"/>
        </w:rPr>
        <w:t xml:space="preserve"> (right) UE. </w:t>
      </w:r>
      <w:r w:rsidRPr="00560419">
        <w:rPr>
          <w:b w:val="0"/>
        </w:rPr>
        <w:t>Reporting to gNB</w:t>
      </w:r>
      <w:r w:rsidR="00901D3E" w:rsidRPr="00560419">
        <w:rPr>
          <w:b w:val="0"/>
        </w:rPr>
        <w:t xml:space="preserve"> </w:t>
      </w:r>
      <w:r w:rsidR="003F6C9C" w:rsidRPr="00560419">
        <w:rPr>
          <w:b w:val="0"/>
        </w:rPr>
        <w:t xml:space="preserve">information on the </w:t>
      </w:r>
      <w:r w:rsidR="00D7340C" w:rsidRPr="00560419">
        <w:rPr>
          <w:b w:val="0"/>
        </w:rPr>
        <w:t>ability to suppress sidelink interference</w:t>
      </w:r>
      <w:r w:rsidR="003F6C9C" w:rsidRPr="00560419">
        <w:rPr>
          <w:b w:val="0"/>
        </w:rPr>
        <w:t xml:space="preserve"> </w:t>
      </w:r>
      <w:r w:rsidR="00AD7F90" w:rsidRPr="00560419">
        <w:rPr>
          <w:b w:val="0"/>
        </w:rPr>
        <w:t>can be used for link scheduling</w:t>
      </w:r>
      <w:r w:rsidR="003F6C9C" w:rsidRPr="00560419">
        <w:rPr>
          <w:b w:val="0"/>
        </w:rPr>
        <w:t>.</w:t>
      </w:r>
    </w:p>
    <w:p w14:paraId="6490DC1B" w14:textId="0B6A62F3" w:rsidR="00901D3E" w:rsidRPr="00C81CBF" w:rsidRDefault="00EE4CE5" w:rsidP="00901D3E">
      <w:pPr>
        <w:rPr>
          <w:lang w:eastAsia="zh-CN"/>
        </w:rPr>
      </w:pPr>
      <w:r>
        <w:rPr>
          <w:lang w:eastAsia="zh-CN"/>
        </w:rPr>
        <w:t xml:space="preserve">As </w:t>
      </w:r>
      <w:r w:rsidR="00AD7F90">
        <w:rPr>
          <w:lang w:eastAsia="zh-CN"/>
        </w:rPr>
        <w:t xml:space="preserve">also </w:t>
      </w:r>
      <w:r>
        <w:rPr>
          <w:lang w:eastAsia="zh-CN"/>
        </w:rPr>
        <w:t>shown in</w:t>
      </w:r>
      <w:r w:rsidR="00DC3C4C" w:rsidRPr="00C81CBF">
        <w:rPr>
          <w:lang w:eastAsia="zh-CN"/>
        </w:rPr>
        <w:t xml:space="preserve"> </w:t>
      </w:r>
      <w:r w:rsidR="00DC3C4C" w:rsidRPr="00C81CBF">
        <w:fldChar w:fldCharType="begin"/>
      </w:r>
      <w:r w:rsidR="00DC3C4C" w:rsidRPr="00C81CBF">
        <w:instrText xml:space="preserve"> REF _Ref528234445 \h  \* MERGEFORMAT </w:instrText>
      </w:r>
      <w:r w:rsidR="00DC3C4C" w:rsidRPr="00C81CBF">
        <w:fldChar w:fldCharType="separate"/>
      </w:r>
      <w:r w:rsidRPr="00C81CBF">
        <w:t xml:space="preserve">Figure </w:t>
      </w:r>
      <w:r>
        <w:t>3</w:t>
      </w:r>
      <w:r w:rsidR="00DC3C4C" w:rsidRPr="00C81CBF">
        <w:fldChar w:fldCharType="end"/>
      </w:r>
      <w:r w:rsidR="00DC3C4C" w:rsidRPr="00C81CBF">
        <w:rPr>
          <w:lang w:eastAsia="zh-CN"/>
        </w:rPr>
        <w:t>,</w:t>
      </w:r>
      <w:r w:rsidR="002E3A1A" w:rsidRPr="00C81CBF">
        <w:rPr>
          <w:lang w:eastAsia="zh-CN"/>
        </w:rPr>
        <w:t xml:space="preserve"> when </w:t>
      </w:r>
      <w:r w:rsidR="00980F64" w:rsidRPr="00C81CBF">
        <w:rPr>
          <w:lang w:eastAsia="zh-CN"/>
        </w:rPr>
        <w:t xml:space="preserve">UE </w:t>
      </w:r>
      <m:oMath>
        <m:r>
          <w:rPr>
            <w:rFonts w:ascii="Cambria Math" w:hAnsi="Cambria Math"/>
            <w:lang w:eastAsia="zh-CN"/>
          </w:rPr>
          <m:t>i</m:t>
        </m:r>
      </m:oMath>
      <w:r w:rsidR="00980F64" w:rsidRPr="00C81CBF">
        <w:rPr>
          <w:lang w:eastAsia="zh-CN"/>
        </w:rPr>
        <w:t xml:space="preserve"> </w:t>
      </w:r>
      <w:r w:rsidR="002E3A1A" w:rsidRPr="00C81CBF">
        <w:rPr>
          <w:lang w:eastAsia="zh-CN"/>
        </w:rPr>
        <w:t>request</w:t>
      </w:r>
      <w:r w:rsidR="00980F64" w:rsidRPr="00C81CBF">
        <w:rPr>
          <w:lang w:eastAsia="zh-CN"/>
        </w:rPr>
        <w:t xml:space="preserve">s </w:t>
      </w:r>
      <w:r w:rsidR="002E3A1A" w:rsidRPr="00C81CBF">
        <w:rPr>
          <w:lang w:eastAsia="zh-CN"/>
        </w:rPr>
        <w:t xml:space="preserve">a </w:t>
      </w:r>
      <w:r>
        <w:rPr>
          <w:lang w:eastAsia="zh-CN"/>
        </w:rPr>
        <w:t xml:space="preserve">sidelink </w:t>
      </w:r>
      <w:r w:rsidR="002E3A1A" w:rsidRPr="00C81CBF">
        <w:rPr>
          <w:lang w:eastAsia="zh-CN"/>
        </w:rPr>
        <w:t xml:space="preserve">resource for transmission to UE </w:t>
      </w:r>
      <m:oMath>
        <m:r>
          <w:rPr>
            <w:rFonts w:ascii="Cambria Math" w:hAnsi="Cambria Math"/>
            <w:lang w:eastAsia="zh-CN"/>
          </w:rPr>
          <m:t>j</m:t>
        </m:r>
      </m:oMath>
      <w:r w:rsidR="002E3A1A" w:rsidRPr="00C81CBF">
        <w:rPr>
          <w:lang w:eastAsia="zh-CN"/>
        </w:rPr>
        <w:t>,</w:t>
      </w:r>
      <w:r w:rsidR="00901D3E" w:rsidRPr="00C81CBF">
        <w:rPr>
          <w:lang w:eastAsia="zh-CN"/>
        </w:rPr>
        <w:t xml:space="preserve"> </w:t>
      </w:r>
      <w:r w:rsidR="006B0B1E" w:rsidRPr="00C81CBF">
        <w:rPr>
          <w:lang w:eastAsia="zh-CN"/>
        </w:rPr>
        <w:t xml:space="preserve">it </w:t>
      </w:r>
      <w:r w:rsidR="00901D3E" w:rsidRPr="00C81CBF">
        <w:rPr>
          <w:lang w:eastAsia="zh-CN"/>
        </w:rPr>
        <w:t xml:space="preserve">may </w:t>
      </w:r>
      <w:r w:rsidR="00D04EC0" w:rsidRPr="00C81CBF">
        <w:rPr>
          <w:lang w:eastAsia="zh-CN"/>
        </w:rPr>
        <w:t>report</w:t>
      </w:r>
      <w:r w:rsidR="00901D3E" w:rsidRPr="00C81CBF">
        <w:rPr>
          <w:lang w:eastAsia="zh-CN"/>
        </w:rPr>
        <w:t xml:space="preserve"> </w:t>
      </w:r>
      <w:r>
        <w:rPr>
          <w:lang w:eastAsia="zh-CN"/>
        </w:rPr>
        <w:t xml:space="preserve">to the gNB </w:t>
      </w:r>
      <w:r w:rsidR="00901D3E" w:rsidRPr="00C81CBF">
        <w:rPr>
          <w:lang w:eastAsia="zh-CN"/>
        </w:rPr>
        <w:t xml:space="preserve">a </w:t>
      </w:r>
      <w:r>
        <w:rPr>
          <w:lang w:eastAsia="zh-CN"/>
        </w:rPr>
        <w:t>list</w:t>
      </w:r>
      <w:r w:rsidRPr="00C81CBF">
        <w:rPr>
          <w:lang w:eastAsia="zh-CN"/>
        </w:rPr>
        <w:t xml:space="preserve"> </w:t>
      </w:r>
      <w:r w:rsidR="00AD7F90">
        <w:rPr>
          <w:lang w:eastAsia="zh-CN"/>
        </w:rPr>
        <w:t>of</w:t>
      </w:r>
      <w:r w:rsidR="00901D3E" w:rsidRPr="00C81CBF">
        <w:rPr>
          <w:lang w:eastAsia="zh-CN"/>
        </w:rPr>
        <w:t xml:space="preserve"> </w:t>
      </w:r>
      <w:r w:rsidR="00AD7F90">
        <w:rPr>
          <w:lang w:eastAsia="zh-CN"/>
        </w:rPr>
        <w:t xml:space="preserve">one </w:t>
      </w:r>
      <w:r w:rsidR="00901D3E" w:rsidRPr="00C81CBF">
        <w:rPr>
          <w:lang w:eastAsia="zh-CN"/>
        </w:rPr>
        <w:t xml:space="preserve">or more nearby UEs </w:t>
      </w:r>
      <m:oMath>
        <m:r>
          <w:rPr>
            <w:rFonts w:ascii="Cambria Math" w:hAnsi="Cambria Math"/>
            <w:lang w:eastAsia="zh-CN"/>
          </w:rPr>
          <m:t>m</m:t>
        </m:r>
      </m:oMath>
      <w:r w:rsidR="00901D3E" w:rsidRPr="00C81CBF">
        <w:rPr>
          <w:lang w:eastAsia="zh-CN"/>
        </w:rPr>
        <w:t xml:space="preserve"> toward which it can</w:t>
      </w:r>
      <w:r w:rsidR="00FF4BDC" w:rsidRPr="00C81CBF">
        <w:rPr>
          <w:lang w:eastAsia="zh-CN"/>
        </w:rPr>
        <w:t xml:space="preserve"> </w:t>
      </w:r>
      <w:r w:rsidR="00DC3C4C" w:rsidRPr="00C81CBF">
        <w:rPr>
          <w:lang w:eastAsia="zh-CN"/>
        </w:rPr>
        <w:t xml:space="preserve">limit interference </w:t>
      </w:r>
      <w:r w:rsidR="00AD7F90">
        <w:rPr>
          <w:lang w:eastAsia="zh-CN"/>
        </w:rPr>
        <w:t xml:space="preserve">e.g. </w:t>
      </w:r>
      <w:r w:rsidR="00DC3C4C" w:rsidRPr="00C81CBF">
        <w:rPr>
          <w:lang w:eastAsia="zh-CN"/>
        </w:rPr>
        <w:t>under a certain threshold</w:t>
      </w:r>
      <w:r w:rsidR="00901D3E" w:rsidRPr="00C81CBF">
        <w:rPr>
          <w:lang w:eastAsia="zh-CN"/>
        </w:rPr>
        <w:t xml:space="preserve"> when transmi</w:t>
      </w:r>
      <w:r w:rsidR="002E3A1A" w:rsidRPr="00C81CBF">
        <w:rPr>
          <w:lang w:eastAsia="zh-CN"/>
        </w:rPr>
        <w:t xml:space="preserve">tting </w:t>
      </w:r>
      <w:r w:rsidR="00901D3E" w:rsidRPr="00C81CBF">
        <w:rPr>
          <w:lang w:eastAsia="zh-CN"/>
        </w:rPr>
        <w:t xml:space="preserve">to UE </w:t>
      </w:r>
      <m:oMath>
        <m:r>
          <w:rPr>
            <w:rFonts w:ascii="Cambria Math" w:hAnsi="Cambria Math"/>
            <w:lang w:eastAsia="zh-CN"/>
          </w:rPr>
          <m:t>j</m:t>
        </m:r>
      </m:oMath>
      <w:r>
        <w:rPr>
          <w:lang w:eastAsia="zh-CN"/>
        </w:rPr>
        <w:t xml:space="preserve"> on the particular resource.</w:t>
      </w:r>
      <w:r w:rsidR="00AD7F90">
        <w:rPr>
          <w:lang w:eastAsia="zh-CN"/>
        </w:rPr>
        <w:t xml:space="preserve"> </w:t>
      </w:r>
      <w:r w:rsidR="00901D3E" w:rsidRPr="00C81CBF">
        <w:rPr>
          <w:lang w:eastAsia="zh-CN"/>
        </w:rPr>
        <w:t>Similarly,</w:t>
      </w:r>
      <w:r w:rsidR="00F6409B" w:rsidRPr="00C81CBF">
        <w:rPr>
          <w:lang w:eastAsia="zh-CN"/>
        </w:rPr>
        <w:t xml:space="preserve"> on the receive side,</w:t>
      </w:r>
      <w:r w:rsidR="00901D3E" w:rsidRPr="00C81CBF">
        <w:rPr>
          <w:lang w:eastAsia="zh-CN"/>
        </w:rPr>
        <w:t xml:space="preserve"> UE </w:t>
      </w:r>
      <m:oMath>
        <m:r>
          <w:rPr>
            <w:rFonts w:ascii="Cambria Math" w:hAnsi="Cambria Math"/>
            <w:lang w:eastAsia="zh-CN"/>
          </w:rPr>
          <m:t>l</m:t>
        </m:r>
      </m:oMath>
      <w:r w:rsidR="00901D3E" w:rsidRPr="00C81CBF">
        <w:rPr>
          <w:lang w:eastAsia="zh-CN"/>
        </w:rPr>
        <w:t xml:space="preserve"> may </w:t>
      </w:r>
      <w:r w:rsidR="00D04EC0" w:rsidRPr="00C81CBF">
        <w:rPr>
          <w:lang w:eastAsia="zh-CN"/>
        </w:rPr>
        <w:lastRenderedPageBreak/>
        <w:t>report</w:t>
      </w:r>
      <w:r w:rsidR="00901D3E" w:rsidRPr="00C81CBF">
        <w:rPr>
          <w:lang w:eastAsia="zh-CN"/>
        </w:rPr>
        <w:t xml:space="preserve"> a </w:t>
      </w:r>
      <w:r>
        <w:rPr>
          <w:lang w:eastAsia="zh-CN"/>
        </w:rPr>
        <w:t>list</w:t>
      </w:r>
      <w:r w:rsidRPr="00C81CBF">
        <w:rPr>
          <w:lang w:eastAsia="zh-CN"/>
        </w:rPr>
        <w:t xml:space="preserve"> </w:t>
      </w:r>
      <w:r>
        <w:rPr>
          <w:lang w:eastAsia="zh-CN"/>
        </w:rPr>
        <w:t>including</w:t>
      </w:r>
      <w:r w:rsidR="00901D3E" w:rsidRPr="00C81CBF">
        <w:rPr>
          <w:lang w:eastAsia="zh-CN"/>
        </w:rPr>
        <w:t xml:space="preserve"> one or more nearby UEs </w:t>
      </w:r>
      <m:oMath>
        <m:r>
          <w:rPr>
            <w:rFonts w:ascii="Cambria Math" w:hAnsi="Cambria Math"/>
            <w:lang w:eastAsia="zh-CN"/>
          </w:rPr>
          <m:t>n</m:t>
        </m:r>
      </m:oMath>
      <w:r w:rsidR="00901D3E" w:rsidRPr="00C81CBF">
        <w:rPr>
          <w:lang w:eastAsia="zh-CN"/>
        </w:rPr>
        <w:t xml:space="preserve"> </w:t>
      </w:r>
      <w:r w:rsidR="00B43DE9" w:rsidRPr="00C81CBF">
        <w:rPr>
          <w:lang w:eastAsia="zh-CN"/>
        </w:rPr>
        <w:t>from</w:t>
      </w:r>
      <w:r w:rsidR="00901D3E" w:rsidRPr="00C81CBF">
        <w:rPr>
          <w:lang w:eastAsia="zh-CN"/>
        </w:rPr>
        <w:t xml:space="preserve"> which it can </w:t>
      </w:r>
      <w:r w:rsidR="00B43DE9" w:rsidRPr="00C81CBF">
        <w:rPr>
          <w:lang w:eastAsia="zh-CN"/>
        </w:rPr>
        <w:t>suppress interference</w:t>
      </w:r>
      <w:r w:rsidR="00B45665" w:rsidRPr="00C81CBF">
        <w:rPr>
          <w:lang w:eastAsia="zh-CN"/>
        </w:rPr>
        <w:t xml:space="preserve"> </w:t>
      </w:r>
      <w:r w:rsidR="00901D3E" w:rsidRPr="00C81CBF">
        <w:rPr>
          <w:lang w:eastAsia="zh-CN"/>
        </w:rPr>
        <w:t xml:space="preserve">when receiving from UE </w:t>
      </w:r>
      <m:oMath>
        <m:r>
          <w:rPr>
            <w:rFonts w:ascii="Cambria Math" w:hAnsi="Cambria Math"/>
            <w:lang w:eastAsia="zh-CN"/>
          </w:rPr>
          <m:t>k</m:t>
        </m:r>
      </m:oMath>
      <w:r>
        <w:rPr>
          <w:lang w:eastAsia="zh-CN"/>
        </w:rPr>
        <w:t xml:space="preserve"> on the particular resource</w:t>
      </w:r>
      <w:r w:rsidR="00AD7F90">
        <w:rPr>
          <w:lang w:eastAsia="zh-CN"/>
        </w:rPr>
        <w:t>.</w:t>
      </w:r>
      <w:r w:rsidR="00567A6A" w:rsidRPr="00C81CBF">
        <w:rPr>
          <w:lang w:eastAsia="zh-CN"/>
        </w:rPr>
        <w:t xml:space="preserve"> </w:t>
      </w:r>
    </w:p>
    <w:p w14:paraId="7E6F9EF9" w14:textId="7DDC08A3" w:rsidR="00167631" w:rsidRPr="00C81CBF" w:rsidRDefault="00167631" w:rsidP="00167631">
      <w:pPr>
        <w:rPr>
          <w:i/>
          <w:lang w:eastAsia="zh-CN"/>
        </w:rPr>
      </w:pPr>
      <w:r w:rsidRPr="00C81CBF">
        <w:rPr>
          <w:b/>
          <w:i/>
          <w:lang w:eastAsia="zh-CN"/>
        </w:rPr>
        <w:t xml:space="preserve">Proposal </w:t>
      </w:r>
      <w:r w:rsidR="00BD305F">
        <w:rPr>
          <w:b/>
          <w:i/>
          <w:lang w:eastAsia="zh-CN"/>
        </w:rPr>
        <w:t>1</w:t>
      </w:r>
      <w:r w:rsidR="00B24251">
        <w:rPr>
          <w:b/>
          <w:i/>
          <w:lang w:eastAsia="zh-CN"/>
        </w:rPr>
        <w:t>3</w:t>
      </w:r>
      <w:r w:rsidRPr="00C81CBF">
        <w:rPr>
          <w:i/>
          <w:lang w:eastAsia="zh-CN"/>
        </w:rPr>
        <w:t>:</w:t>
      </w:r>
      <w:r w:rsidRPr="00C81CBF">
        <w:t xml:space="preserve"> </w:t>
      </w:r>
      <w:r w:rsidR="00D41180" w:rsidRPr="00C81CBF">
        <w:rPr>
          <w:i/>
        </w:rPr>
        <w:t>UE</w:t>
      </w:r>
      <w:r w:rsidR="00EE4CE5">
        <w:rPr>
          <w:i/>
        </w:rPr>
        <w:t>s</w:t>
      </w:r>
      <w:r w:rsidR="00D41180" w:rsidRPr="00C81CBF">
        <w:rPr>
          <w:i/>
        </w:rPr>
        <w:t xml:space="preserve"> report </w:t>
      </w:r>
      <w:r w:rsidR="00717960" w:rsidRPr="00C81CBF">
        <w:rPr>
          <w:i/>
        </w:rPr>
        <w:t>to</w:t>
      </w:r>
      <w:r w:rsidR="00AD7F90">
        <w:rPr>
          <w:i/>
        </w:rPr>
        <w:t xml:space="preserve"> the</w:t>
      </w:r>
      <w:r w:rsidR="00717960" w:rsidRPr="00C81CBF">
        <w:rPr>
          <w:i/>
        </w:rPr>
        <w:t xml:space="preserve"> gNB </w:t>
      </w:r>
      <w:r w:rsidR="00AD7F90">
        <w:rPr>
          <w:i/>
        </w:rPr>
        <w:t xml:space="preserve">a list of </w:t>
      </w:r>
      <w:r w:rsidR="006C5516">
        <w:rPr>
          <w:i/>
        </w:rPr>
        <w:t xml:space="preserve">nearby </w:t>
      </w:r>
      <w:r w:rsidR="00AD7F90">
        <w:rPr>
          <w:i/>
        </w:rPr>
        <w:t>UEs to/from which t</w:t>
      </w:r>
      <w:r w:rsidR="00F52962">
        <w:rPr>
          <w:i/>
        </w:rPr>
        <w:t xml:space="preserve">hey can mitigate </w:t>
      </w:r>
      <w:r w:rsidR="0004594E">
        <w:rPr>
          <w:i/>
        </w:rPr>
        <w:t xml:space="preserve">sidelink </w:t>
      </w:r>
      <w:r w:rsidR="00F52962">
        <w:rPr>
          <w:i/>
        </w:rPr>
        <w:t xml:space="preserve">interference on particular </w:t>
      </w:r>
      <w:r w:rsidR="00AD7F90">
        <w:rPr>
          <w:i/>
        </w:rPr>
        <w:t>resources</w:t>
      </w:r>
      <w:r w:rsidR="004470A0" w:rsidRPr="00C81CBF">
        <w:rPr>
          <w:i/>
        </w:rPr>
        <w:t xml:space="preserve">, </w:t>
      </w:r>
      <w:r w:rsidR="00AD7F90">
        <w:rPr>
          <w:i/>
        </w:rPr>
        <w:t xml:space="preserve">in order </w:t>
      </w:r>
      <w:r w:rsidR="004470A0" w:rsidRPr="00C81CBF">
        <w:rPr>
          <w:i/>
        </w:rPr>
        <w:t>to assist gNB scheduling</w:t>
      </w:r>
      <w:r w:rsidR="00EE4CE5">
        <w:rPr>
          <w:i/>
        </w:rPr>
        <w:t xml:space="preserve"> and resource allocation</w:t>
      </w:r>
      <w:r w:rsidR="006C5516">
        <w:rPr>
          <w:i/>
        </w:rPr>
        <w:t>.</w:t>
      </w:r>
    </w:p>
    <w:p w14:paraId="1B32B636" w14:textId="77777777" w:rsidR="00847DEF" w:rsidRPr="00C81CBF" w:rsidRDefault="00847DEF" w:rsidP="00847DEF">
      <w:pPr>
        <w:rPr>
          <w:lang w:eastAsia="zh-CN"/>
        </w:rPr>
      </w:pPr>
    </w:p>
    <w:p w14:paraId="038503EC" w14:textId="77777777" w:rsidR="00BA2E47" w:rsidRPr="00C81CBF" w:rsidRDefault="00BA2E47" w:rsidP="00BA2E47">
      <w:pPr>
        <w:pStyle w:val="1"/>
        <w:numPr>
          <w:ilvl w:val="0"/>
          <w:numId w:val="2"/>
        </w:numPr>
        <w:spacing w:before="240"/>
        <w:ind w:left="578" w:hanging="578"/>
        <w:rPr>
          <w:color w:val="000000" w:themeColor="text1"/>
          <w:lang w:eastAsia="zh-CN"/>
        </w:rPr>
      </w:pPr>
      <w:r w:rsidRPr="00C81CBF">
        <w:rPr>
          <w:color w:val="000000" w:themeColor="text1"/>
          <w:lang w:eastAsia="zh-CN"/>
        </w:rPr>
        <w:t>Enhancements for NR SL resource pool configuration</w:t>
      </w:r>
    </w:p>
    <w:p w14:paraId="20F42118" w14:textId="77777777" w:rsidR="00BA2E47" w:rsidRPr="00C81CBF" w:rsidRDefault="00BA2E47" w:rsidP="00BA2E47">
      <w:pPr>
        <w:pStyle w:val="2"/>
        <w:numPr>
          <w:ilvl w:val="1"/>
          <w:numId w:val="2"/>
        </w:numPr>
        <w:tabs>
          <w:tab w:val="num" w:pos="576"/>
        </w:tabs>
        <w:spacing w:before="240"/>
        <w:ind w:left="578" w:hanging="578"/>
        <w:rPr>
          <w:lang w:eastAsia="zh-CN"/>
        </w:rPr>
      </w:pPr>
      <w:r w:rsidRPr="00C81CBF">
        <w:rPr>
          <w:lang w:eastAsia="zh-CN"/>
        </w:rPr>
        <w:t>Reducing the impact of high mobility on sidelink resource allocation</w:t>
      </w:r>
    </w:p>
    <w:p w14:paraId="50A65D93" w14:textId="77777777" w:rsidR="00BA2E47" w:rsidRPr="00C81CBF" w:rsidRDefault="00BA2E47" w:rsidP="00BA2E47">
      <w:pPr>
        <w:rPr>
          <w:lang w:eastAsia="zh-CN"/>
        </w:rPr>
      </w:pPr>
      <w:r w:rsidRPr="00C81CBF">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1960B1A9" w14:textId="1252A8D4" w:rsidR="00BA2E47" w:rsidRPr="00C81CBF" w:rsidRDefault="00BA2E47" w:rsidP="00BA2E47">
      <w:pPr>
        <w:rPr>
          <w:b/>
          <w:i/>
          <w:lang w:eastAsia="de-DE"/>
        </w:rPr>
      </w:pPr>
      <w:r w:rsidRPr="00C81CBF">
        <w:rPr>
          <w:b/>
          <w:i/>
        </w:rPr>
        <w:t xml:space="preserve">Observation </w:t>
      </w:r>
      <w:r w:rsidR="00BD305F">
        <w:rPr>
          <w:b/>
          <w:i/>
        </w:rPr>
        <w:t>1</w:t>
      </w:r>
      <w:r w:rsidRPr="00C81CBF">
        <w:rPr>
          <w:b/>
          <w:i/>
        </w:rPr>
        <w:t xml:space="preserve">: </w:t>
      </w:r>
      <w:r w:rsidRPr="00C81CBF">
        <w:rPr>
          <w:i/>
        </w:rPr>
        <w:t>UE motion may adversely impact the performance of sidelink resource allocation.</w:t>
      </w:r>
    </w:p>
    <w:p w14:paraId="2D8C7165" w14:textId="77777777" w:rsidR="00BA2E47" w:rsidRPr="00C81CBF" w:rsidRDefault="00642AC1" w:rsidP="00BA2E47">
      <w:pPr>
        <w:rPr>
          <w:lang w:eastAsia="de-DE"/>
        </w:rPr>
      </w:pPr>
      <w:r w:rsidRPr="00C81CBF">
        <w:rPr>
          <w:lang w:eastAsia="zh-CN"/>
        </w:rPr>
        <w:t xml:space="preserve">To reduce the impact of high mobility on the performance of sidelink resource allocation, </w:t>
      </w:r>
      <w:r w:rsidRPr="00C81CBF">
        <w:rPr>
          <w:lang w:eastAsia="de-DE"/>
        </w:rPr>
        <w:t>t</w:t>
      </w:r>
      <w:r w:rsidR="00152145" w:rsidRPr="00C81CBF">
        <w:rPr>
          <w:lang w:eastAsia="de-DE"/>
        </w:rPr>
        <w:t>he gNB may configure a set of UE motion vector classes (e.g., velocity vectors)</w:t>
      </w:r>
      <w:r w:rsidR="00A72A28" w:rsidRPr="00C81CBF">
        <w:rPr>
          <w:lang w:eastAsia="de-DE"/>
        </w:rPr>
        <w:t xml:space="preserve"> and associated resource pools</w:t>
      </w:r>
      <w:r w:rsidR="00152145" w:rsidRPr="00C81CBF">
        <w:rPr>
          <w:lang w:eastAsia="de-DE"/>
        </w:rPr>
        <w:t xml:space="preserve">. Based on this configuration, the UE may determine the class it belongs to by comparing its current state of motion with the configured classes. </w:t>
      </w:r>
      <w:r w:rsidR="00A72A28" w:rsidRPr="00C81CBF">
        <w:rPr>
          <w:lang w:eastAsia="de-DE"/>
        </w:rPr>
        <w:t>The UE may then select a resource pool based on the class it belongs to</w:t>
      </w:r>
      <w:r w:rsidR="00152145" w:rsidRPr="00C81CBF">
        <w:rPr>
          <w:lang w:eastAsia="de-DE"/>
        </w:rPr>
        <w:t>.</w:t>
      </w:r>
    </w:p>
    <w:p w14:paraId="03B186ED" w14:textId="0A208F2C" w:rsidR="00BA2E47" w:rsidRPr="00C81CBF" w:rsidRDefault="003C7DC0" w:rsidP="00BA2E47">
      <w:r w:rsidRPr="00C81CBF">
        <w:t xml:space="preserve">Figure </w:t>
      </w:r>
      <w:r w:rsidR="00560419">
        <w:t>4</w:t>
      </w:r>
      <w:r w:rsidRPr="00C81CBF">
        <w:t xml:space="preserve"> </w:t>
      </w:r>
      <w:r w:rsidR="00BA2E47" w:rsidRPr="00C81CBF">
        <w:t xml:space="preserve">shows a motion-based resource pool configuration example in a highway scenario. In this example, the network configures </w:t>
      </w:r>
      <w:r w:rsidR="00FD6A23" w:rsidRPr="00C81CBF">
        <w:t xml:space="preserve">four </w:t>
      </w:r>
      <w:r w:rsidR="00484039" w:rsidRPr="00C81CBF">
        <w:t>motion classes</w:t>
      </w:r>
      <w:r w:rsidR="00BA2E47" w:rsidRPr="00C81CBF">
        <w:t xml:space="preserve"> (slow and fast lanes </w:t>
      </w:r>
      <w:r w:rsidR="00FD6A23" w:rsidRPr="00C81CBF">
        <w:t xml:space="preserve">in </w:t>
      </w:r>
      <w:r w:rsidR="00BA2E47" w:rsidRPr="00C81CBF">
        <w:t xml:space="preserve">each direction) and allocates orthogonal resource pools to each </w:t>
      </w:r>
      <w:r w:rsidR="00484039" w:rsidRPr="00C81CBF">
        <w:t>motion class</w:t>
      </w:r>
      <w:r w:rsidR="00BA2E47" w:rsidRPr="00C81CBF">
        <w:t>.</w:t>
      </w:r>
    </w:p>
    <w:p w14:paraId="4C91D803" w14:textId="77777777" w:rsidR="00BA2E47" w:rsidRPr="00C81CBF" w:rsidRDefault="00ED5A95" w:rsidP="00BA2E47">
      <w:pPr>
        <w:keepNext/>
        <w:jc w:val="center"/>
      </w:pPr>
      <w:r w:rsidRPr="00C81CBF">
        <w:rPr>
          <w:noProof/>
          <w:lang w:eastAsia="zh-CN"/>
        </w:rPr>
        <w:drawing>
          <wp:inline distT="0" distB="0" distL="0" distR="0" wp14:anchorId="55819DB8" wp14:editId="688C899D">
            <wp:extent cx="5913755" cy="17932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3755" cy="1793240"/>
                    </a:xfrm>
                    <a:prstGeom prst="rect">
                      <a:avLst/>
                    </a:prstGeom>
                    <a:noFill/>
                    <a:ln>
                      <a:noFill/>
                    </a:ln>
                  </pic:spPr>
                </pic:pic>
              </a:graphicData>
            </a:graphic>
          </wp:inline>
        </w:drawing>
      </w:r>
    </w:p>
    <w:p w14:paraId="1218C17C" w14:textId="405A19C5" w:rsidR="00BA2E47" w:rsidRPr="00C81CBF" w:rsidRDefault="00BA2E47" w:rsidP="00BA2E47">
      <w:pPr>
        <w:jc w:val="center"/>
        <w:rPr>
          <w:b/>
          <w:lang w:eastAsia="de-DE"/>
        </w:rPr>
      </w:pPr>
      <w:bookmarkStart w:id="4" w:name="_Ref528662410"/>
      <w:r w:rsidRPr="00C81CBF">
        <w:rPr>
          <w:b/>
          <w:lang w:eastAsia="de-DE"/>
        </w:rPr>
        <w:t xml:space="preserve">Figure </w:t>
      </w:r>
      <w:r w:rsidR="00762625" w:rsidRPr="00C81CBF">
        <w:rPr>
          <w:b/>
          <w:lang w:eastAsia="de-DE"/>
        </w:rPr>
        <w:fldChar w:fldCharType="begin"/>
      </w:r>
      <w:r w:rsidRPr="00C81CBF">
        <w:rPr>
          <w:b/>
          <w:lang w:eastAsia="de-DE"/>
        </w:rPr>
        <w:instrText xml:space="preserve"> SEQ Figure \* ARABIC </w:instrText>
      </w:r>
      <w:r w:rsidR="00762625" w:rsidRPr="00C81CBF">
        <w:rPr>
          <w:b/>
          <w:lang w:eastAsia="de-DE"/>
        </w:rPr>
        <w:fldChar w:fldCharType="separate"/>
      </w:r>
      <w:r w:rsidR="0000664E">
        <w:rPr>
          <w:b/>
          <w:noProof/>
          <w:lang w:eastAsia="de-DE"/>
        </w:rPr>
        <w:t>4</w:t>
      </w:r>
      <w:r w:rsidR="00762625" w:rsidRPr="00C81CBF">
        <w:rPr>
          <w:b/>
          <w:lang w:eastAsia="de-DE"/>
        </w:rPr>
        <w:fldChar w:fldCharType="end"/>
      </w:r>
      <w:bookmarkEnd w:id="4"/>
      <w:r w:rsidRPr="00C81CBF">
        <w:rPr>
          <w:b/>
          <w:lang w:eastAsia="de-DE"/>
        </w:rPr>
        <w:t>. Motion-based resource pool configuration example (highway scenario)</w:t>
      </w:r>
      <w:r w:rsidR="004B036F" w:rsidRPr="00C81CBF">
        <w:rPr>
          <w:b/>
          <w:lang w:eastAsia="de-DE"/>
        </w:rPr>
        <w:t>.</w:t>
      </w:r>
    </w:p>
    <w:p w14:paraId="5AC37615" w14:textId="77777777" w:rsidR="00DF1938" w:rsidRPr="00C81CBF" w:rsidRDefault="00BA2E47" w:rsidP="00BA2E47">
      <w:r w:rsidRPr="00C81CBF">
        <w:t>In order to prevent</w:t>
      </w:r>
      <w:r w:rsidR="004B036F" w:rsidRPr="00C81CBF">
        <w:t xml:space="preserve"> the</w:t>
      </w:r>
      <w:r w:rsidRPr="00C81CBF">
        <w:t xml:space="preserve"> loss of spectral efficiency as a result of partitioning (i.e., due to pool underutilization), the size of the resource pool(s) assigned to a given </w:t>
      </w:r>
      <w:r w:rsidR="00370DA0" w:rsidRPr="00C81CBF">
        <w:t>class</w:t>
      </w:r>
      <w:r w:rsidRPr="00C81CBF">
        <w:t xml:space="preserve"> may be adapted based on the number of vehicles in the </w:t>
      </w:r>
      <w:r w:rsidR="00370DA0" w:rsidRPr="00C81CBF">
        <w:t>class</w:t>
      </w:r>
      <w:r w:rsidRPr="00C81CBF">
        <w:t xml:space="preserve"> and/or their current traffic demand.</w:t>
      </w:r>
    </w:p>
    <w:p w14:paraId="1795DAC6" w14:textId="77777777" w:rsidR="00BB18D0" w:rsidRPr="00C81CBF" w:rsidRDefault="009A5B8F" w:rsidP="00BA2E47">
      <w:r w:rsidRPr="00C81CBF">
        <w:t xml:space="preserve">In case of GF (type-1 configured grant) transmissions, in a highway scenario, one example of assigning TFRPs inside the resource pools is as follows: odd slots </w:t>
      </w:r>
      <w:r w:rsidR="00BB18D0" w:rsidRPr="00C81CBF">
        <w:t>may only be</w:t>
      </w:r>
      <w:r w:rsidRPr="00C81CBF">
        <w:t xml:space="preserve"> used by eastbound UEs, whereas even slots may only be used by westbound UEs. The TFRPs are then defined so that a</w:t>
      </w:r>
      <w:r w:rsidR="00BB18D0" w:rsidRPr="00C81CBF">
        <w:t>n</w:t>
      </w:r>
      <w:r w:rsidRPr="00C81CBF">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6AF69AEB" w14:textId="56416538" w:rsidR="00BA2E47" w:rsidRDefault="00D479E1" w:rsidP="00BA2E47">
      <w:pPr>
        <w:rPr>
          <w:i/>
        </w:rPr>
      </w:pPr>
      <w:r w:rsidRPr="00C81CBF">
        <w:rPr>
          <w:b/>
          <w:i/>
        </w:rPr>
        <w:t xml:space="preserve">Proposal </w:t>
      </w:r>
      <w:r w:rsidR="00BD305F" w:rsidRPr="00C81CBF">
        <w:rPr>
          <w:b/>
          <w:i/>
        </w:rPr>
        <w:t>1</w:t>
      </w:r>
      <w:r w:rsidR="00B24251">
        <w:rPr>
          <w:b/>
          <w:i/>
        </w:rPr>
        <w:t>4</w:t>
      </w:r>
      <w:r w:rsidRPr="00C81CBF">
        <w:rPr>
          <w:b/>
          <w:i/>
        </w:rPr>
        <w:t xml:space="preserve">: </w:t>
      </w:r>
      <w:r w:rsidRPr="00C81CBF">
        <w:rPr>
          <w:i/>
        </w:rPr>
        <w:t>Configuration of resource pools based on</w:t>
      </w:r>
      <w:r w:rsidR="00775B05" w:rsidRPr="00C81CBF">
        <w:rPr>
          <w:i/>
        </w:rPr>
        <w:t xml:space="preserve"> e.g. direction or speed of travel of UEs that use the pool</w:t>
      </w:r>
      <w:r w:rsidRPr="00C81CBF">
        <w:rPr>
          <w:i/>
        </w:rPr>
        <w:t xml:space="preserve"> is supported.</w:t>
      </w:r>
    </w:p>
    <w:p w14:paraId="798B6B2D" w14:textId="25D86CA1" w:rsidR="002D3681" w:rsidRDefault="002D3681" w:rsidP="002D3681">
      <w:pPr>
        <w:pStyle w:val="1"/>
        <w:numPr>
          <w:ilvl w:val="0"/>
          <w:numId w:val="2"/>
        </w:numPr>
        <w:spacing w:before="240"/>
        <w:ind w:left="578" w:hanging="578"/>
        <w:rPr>
          <w:color w:val="000000" w:themeColor="text1"/>
          <w:lang w:eastAsia="zh-CN"/>
        </w:rPr>
      </w:pPr>
      <w:r>
        <w:rPr>
          <w:color w:val="000000" w:themeColor="text1"/>
          <w:lang w:eastAsia="zh-CN"/>
        </w:rPr>
        <w:t>LTE Uu Controlling NR SL</w:t>
      </w:r>
    </w:p>
    <w:p w14:paraId="716D35EF" w14:textId="2CED919A" w:rsidR="0024680D" w:rsidRPr="006A69B5" w:rsidRDefault="0024680D" w:rsidP="006A69B5">
      <w:pPr>
        <w:rPr>
          <w:lang w:eastAsia="zh-CN"/>
        </w:rPr>
      </w:pPr>
      <w:r w:rsidRPr="0024680D">
        <w:rPr>
          <w:lang w:eastAsia="zh-CN"/>
        </w:rPr>
        <w:t xml:space="preserve">When NR sidelink mode-1 is controlled by gNB, dynamic scheduling, and configured grants of type 1 and type 2 are supported. When controlled by eNB, neither dynamic scheduling nor type 2 configured grant </w:t>
      </w:r>
      <w:r w:rsidRPr="0024680D">
        <w:rPr>
          <w:lang w:eastAsia="zh-CN"/>
        </w:rPr>
        <w:lastRenderedPageBreak/>
        <w:t>are supported, and the support of NR sidelink mode-1 is based on type 1 configured grants with some simplifications.</w:t>
      </w:r>
    </w:p>
    <w:p w14:paraId="191128BD" w14:textId="17713C5C" w:rsidR="009E6133" w:rsidRDefault="009E6133" w:rsidP="006A69B5">
      <w:pPr>
        <w:pStyle w:val="2"/>
        <w:numPr>
          <w:ilvl w:val="1"/>
          <w:numId w:val="2"/>
        </w:numPr>
        <w:tabs>
          <w:tab w:val="num" w:pos="576"/>
        </w:tabs>
        <w:spacing w:before="240"/>
        <w:ind w:left="578" w:hanging="578"/>
        <w:rPr>
          <w:lang w:eastAsia="zh-CN"/>
        </w:rPr>
      </w:pPr>
      <w:r w:rsidRPr="006A69B5">
        <w:rPr>
          <w:lang w:eastAsia="zh-CN"/>
        </w:rPr>
        <w:t>Configurations for NR mode-1 SL</w:t>
      </w:r>
    </w:p>
    <w:p w14:paraId="505115C1" w14:textId="77777777" w:rsidR="009E6133" w:rsidRPr="00C17F10" w:rsidRDefault="009E6133" w:rsidP="006A69B5">
      <w:pPr>
        <w:pStyle w:val="2"/>
        <w:numPr>
          <w:ilvl w:val="2"/>
          <w:numId w:val="2"/>
        </w:numPr>
        <w:tabs>
          <w:tab w:val="num" w:pos="1566"/>
        </w:tabs>
        <w:spacing w:before="240"/>
        <w:rPr>
          <w:lang w:eastAsia="zh-CN"/>
        </w:rPr>
      </w:pPr>
      <w:r w:rsidRPr="00C17F10">
        <w:rPr>
          <w:lang w:eastAsia="zh-CN"/>
        </w:rPr>
        <w:t>NR Uu configured grant configuration</w:t>
      </w:r>
    </w:p>
    <w:p w14:paraId="51BC7710" w14:textId="77777777" w:rsidR="009E6133" w:rsidRPr="00C17F10" w:rsidRDefault="009E6133" w:rsidP="009E6133">
      <w:r w:rsidRPr="00C17F10">
        <w:t xml:space="preserve">The design of NR sidelink structure and procedure is continuing to be discussed, and more agreements are still needed to make how NR sidelink mode-1 works clear. In the meantime, NR Uu configured grant configuration is a suitable a starting point to discuss the details of configuration for NR sidelink mode-1 type 1 by LTE Uu. </w:t>
      </w:r>
    </w:p>
    <w:p w14:paraId="46307482" w14:textId="77777777" w:rsidR="009E6133" w:rsidRPr="00C17F10" w:rsidRDefault="009E6133" w:rsidP="009E6133">
      <w:r w:rsidRPr="00C17F10">
        <w:t xml:space="preserve">The configuration for the configured grant is as follows </w:t>
      </w:r>
      <w:r w:rsidRPr="00C17F10">
        <w:fldChar w:fldCharType="begin"/>
      </w:r>
      <w:r w:rsidRPr="00C17F10">
        <w:instrText xml:space="preserve"> REF _Ref4694193 \n \h </w:instrText>
      </w:r>
      <w:r w:rsidRPr="00C17F10">
        <w:fldChar w:fldCharType="separate"/>
      </w:r>
      <w:r w:rsidR="00343488">
        <w:t>[6]</w:t>
      </w:r>
      <w:r w:rsidRPr="00C17F10">
        <w:fldChar w:fldCharType="end"/>
      </w:r>
      <w:r w:rsidRPr="00C17F10">
        <w:t>:</w:t>
      </w:r>
    </w:p>
    <w:p w14:paraId="4BF274F2" w14:textId="77777777" w:rsidR="009E6133" w:rsidRPr="00C17F10" w:rsidRDefault="009E6133" w:rsidP="009E6133">
      <w:pPr>
        <w:keepNext/>
        <w:keepLines/>
        <w:overflowPunct w:val="0"/>
        <w:snapToGrid/>
        <w:spacing w:before="120" w:after="180"/>
        <w:jc w:val="left"/>
        <w:textAlignment w:val="baseline"/>
        <w:outlineLvl w:val="3"/>
        <w:rPr>
          <w:rFonts w:ascii="Arial" w:eastAsia="Times New Roman" w:hAnsi="Arial"/>
          <w:sz w:val="24"/>
          <w:szCs w:val="20"/>
          <w:lang w:eastAsia="x-none"/>
        </w:rPr>
      </w:pPr>
      <w:bookmarkStart w:id="5" w:name="_Toc535261426"/>
      <w:r w:rsidRPr="00C17F10">
        <w:rPr>
          <w:rFonts w:ascii="Arial" w:eastAsia="Times New Roman" w:hAnsi="Arial"/>
          <w:sz w:val="24"/>
          <w:szCs w:val="20"/>
          <w:lang w:eastAsia="x-none"/>
        </w:rPr>
        <w:t>–</w:t>
      </w:r>
      <w:r w:rsidRPr="00C17F10">
        <w:rPr>
          <w:rFonts w:ascii="Arial" w:eastAsia="Times New Roman" w:hAnsi="Arial"/>
          <w:sz w:val="24"/>
          <w:szCs w:val="20"/>
          <w:lang w:eastAsia="x-none"/>
        </w:rPr>
        <w:tab/>
      </w:r>
      <w:r w:rsidRPr="00C17F10">
        <w:rPr>
          <w:rFonts w:ascii="Arial" w:eastAsia="Times New Roman" w:hAnsi="Arial"/>
          <w:i/>
          <w:sz w:val="24"/>
          <w:szCs w:val="20"/>
          <w:lang w:eastAsia="x-none"/>
        </w:rPr>
        <w:t>ConfiguredGrantConfig</w:t>
      </w:r>
      <w:bookmarkEnd w:id="5"/>
    </w:p>
    <w:p w14:paraId="2F7D39F6" w14:textId="77777777" w:rsidR="009E6133" w:rsidRPr="00C17F10" w:rsidRDefault="009E6133" w:rsidP="009E6133">
      <w:pPr>
        <w:overflowPunct w:val="0"/>
        <w:snapToGrid/>
        <w:spacing w:after="180"/>
        <w:jc w:val="left"/>
        <w:textAlignment w:val="baseline"/>
        <w:rPr>
          <w:rFonts w:eastAsia="Times New Roman"/>
          <w:sz w:val="20"/>
          <w:szCs w:val="20"/>
          <w:lang w:eastAsia="ja-JP"/>
        </w:rPr>
      </w:pPr>
      <w:r w:rsidRPr="00C17F10">
        <w:rPr>
          <w:rFonts w:eastAsia="Times New Roman"/>
          <w:sz w:val="20"/>
          <w:szCs w:val="20"/>
          <w:lang w:eastAsia="ja-JP"/>
        </w:rPr>
        <w:t xml:space="preserve">The IE </w:t>
      </w:r>
      <w:r w:rsidRPr="00C17F10">
        <w:rPr>
          <w:rFonts w:eastAsia="Times New Roman"/>
          <w:i/>
          <w:sz w:val="20"/>
          <w:szCs w:val="20"/>
          <w:lang w:eastAsia="ja-JP"/>
        </w:rPr>
        <w:t>ConfiguredGrantConfig</w:t>
      </w:r>
      <w:r w:rsidRPr="00C17F10">
        <w:rPr>
          <w:rFonts w:eastAsia="Times New Roman"/>
          <w:sz w:val="20"/>
          <w:szCs w:val="20"/>
          <w:lang w:eastAsia="ja-JP"/>
        </w:rPr>
        <w:t xml:space="preserve"> is used to configure uplink transmission without dynamic grant according to two possible schemes. The actual uplink grant may either be configured via RRC (type1) or provided via the PDCCH (addressed to CS-RNTI) (type2).</w:t>
      </w:r>
    </w:p>
    <w:p w14:paraId="7225683B" w14:textId="77777777" w:rsidR="009E6133" w:rsidRPr="00C17F10" w:rsidRDefault="009E6133" w:rsidP="009E6133">
      <w:pPr>
        <w:keepNext/>
        <w:keepLines/>
        <w:overflowPunct w:val="0"/>
        <w:snapToGrid/>
        <w:spacing w:before="60" w:after="180"/>
        <w:jc w:val="center"/>
        <w:textAlignment w:val="baseline"/>
        <w:rPr>
          <w:rFonts w:ascii="Arial" w:eastAsia="Times New Roman" w:hAnsi="Arial"/>
          <w:b/>
          <w:sz w:val="20"/>
          <w:szCs w:val="20"/>
          <w:lang w:eastAsia="x-none"/>
        </w:rPr>
      </w:pPr>
      <w:r w:rsidRPr="00C17F10">
        <w:rPr>
          <w:rFonts w:ascii="Arial" w:eastAsia="Times New Roman" w:hAnsi="Arial"/>
          <w:b/>
          <w:i/>
          <w:sz w:val="20"/>
          <w:szCs w:val="20"/>
          <w:lang w:eastAsia="x-none"/>
        </w:rPr>
        <w:t>ConfiguredGrantConfig</w:t>
      </w:r>
      <w:r w:rsidRPr="00C17F10">
        <w:rPr>
          <w:rFonts w:ascii="Arial" w:eastAsia="Times New Roman" w:hAnsi="Arial"/>
          <w:b/>
          <w:sz w:val="20"/>
          <w:szCs w:val="20"/>
          <w:lang w:eastAsia="x-none"/>
        </w:rPr>
        <w:t xml:space="preserve"> information element</w:t>
      </w:r>
    </w:p>
    <w:p w14:paraId="201CA5C8"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ASN1START</w:t>
      </w:r>
    </w:p>
    <w:p w14:paraId="0610B75C"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TAG-CONFIGUREDGRANTCONFIG-START</w:t>
      </w:r>
    </w:p>
    <w:p w14:paraId="4A5705C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0784CC4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ConfiguredGrantConfig ::=           </w:t>
      </w:r>
      <w:r w:rsidRPr="00C17F10">
        <w:rPr>
          <w:rFonts w:ascii="Courier New" w:eastAsia="Times New Roman" w:hAnsi="Courier New"/>
          <w:color w:val="993366"/>
          <w:sz w:val="16"/>
          <w:szCs w:val="20"/>
          <w:lang w:eastAsia="en-GB"/>
        </w:rPr>
        <w:t>SEQUENCE</w:t>
      </w:r>
      <w:r w:rsidRPr="00C17F10">
        <w:rPr>
          <w:rFonts w:ascii="Courier New" w:eastAsia="Times New Roman" w:hAnsi="Courier New"/>
          <w:sz w:val="16"/>
          <w:szCs w:val="20"/>
          <w:lang w:eastAsia="en-GB"/>
        </w:rPr>
        <w:t xml:space="preserve"> {</w:t>
      </w:r>
    </w:p>
    <w:p w14:paraId="0C9E843C"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frequencyHopping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{intraSlot, interSlot}                                </w:t>
      </w:r>
      <w:r w:rsidRPr="00C17F10">
        <w:rPr>
          <w:rFonts w:ascii="Courier New" w:eastAsia="Times New Roman" w:hAnsi="Courier New"/>
          <w:sz w:val="16"/>
          <w:szCs w:val="20"/>
          <w:lang w:eastAsia="en-GB"/>
        </w:rPr>
        <w:tab/>
      </w:r>
      <w:r w:rsidRPr="00C17F10">
        <w:rPr>
          <w:rFonts w:ascii="Courier New" w:eastAsia="Times New Roman" w:hAnsi="Courier New"/>
          <w:sz w:val="16"/>
          <w:szCs w:val="20"/>
          <w:lang w:eastAsia="en-GB"/>
        </w:rPr>
        <w:tab/>
        <w:t xml:space="preserve">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3843B89B"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cg-DMRS-Configuration               DMRS-UplinkConfig,</w:t>
      </w:r>
    </w:p>
    <w:p w14:paraId="190DDEBD"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mcs-Table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{qam256, qam64LowSE}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4426B6A0"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mcs-TableTransformPrecoder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{qam256, qam64LowSE}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1C38FA49"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uci-OnPUSCH                         SetupRelease { CG-UCI-OnPUSCH }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M</w:t>
      </w:r>
    </w:p>
    <w:p w14:paraId="50E6740C"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resourceAllocation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 resourceAllocationType0, resourceAllocationType1, dynamicSwitch },</w:t>
      </w:r>
    </w:p>
    <w:p w14:paraId="33FECCAC"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2D6AC9">
        <w:rPr>
          <w:rFonts w:ascii="Courier New" w:eastAsia="Times New Roman" w:hAnsi="Courier New"/>
          <w:sz w:val="16"/>
          <w:szCs w:val="20"/>
          <w:lang w:eastAsia="en-GB"/>
        </w:rPr>
        <w:t>rbg-Size</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{config2}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50FEB3E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powerControlLoopToUse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{n0, n1},</w:t>
      </w:r>
    </w:p>
    <w:p w14:paraId="56499C4F"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p0-PUSCH-Alpha                      P0-PUSCH-AlphaSetId,</w:t>
      </w:r>
    </w:p>
    <w:p w14:paraId="60FE5D49"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transformPrecoder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{enabled, disabled}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S</w:t>
      </w:r>
    </w:p>
    <w:p w14:paraId="194DAA84"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nrofHARQ-Processes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(1..16),</w:t>
      </w:r>
    </w:p>
    <w:p w14:paraId="53933A2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repK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{n1, n2, n4, n8},</w:t>
      </w:r>
    </w:p>
    <w:p w14:paraId="5229FC53"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repK-RV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{s1-0231, s2-0303, s3-0000}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2FC1CB0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periodicity</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ENUMERATED</w:t>
      </w:r>
      <w:r w:rsidRPr="00C17F10">
        <w:rPr>
          <w:rFonts w:ascii="Courier New" w:eastAsia="Times New Roman" w:hAnsi="Courier New"/>
          <w:sz w:val="16"/>
          <w:szCs w:val="20"/>
          <w:lang w:eastAsia="en-GB"/>
        </w:rPr>
        <w:t xml:space="preserve"> {</w:t>
      </w:r>
    </w:p>
    <w:p w14:paraId="389795D4"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sym2, sym7, sym1x14, sym2x14, sym4x14, sym5x14, sym8x14, sym10x14, sym16x14, sym20x14,</w:t>
      </w:r>
    </w:p>
    <w:p w14:paraId="2A5BB345"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sym32x14, sym40x14, sym64x14, sym80x14, sym128x14, sym160x14, sym256x14, sym320x14, sym512x14,</w:t>
      </w:r>
    </w:p>
    <w:p w14:paraId="1AF91BF6"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sym640x14, sym1024x14, sym1280x14, sym2560x14, sym5120x14,</w:t>
      </w:r>
    </w:p>
    <w:p w14:paraId="61B26131"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sym6, sym1x12, sym2x12, sym4x12, sym5x12, sym8x12, sym10x12, sym16x12, sym20x12, sym32x12,</w:t>
      </w:r>
    </w:p>
    <w:p w14:paraId="134770D1"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sym40x12, sym64x12, sym80x12, sym128x12, sym160x12, sym256x12, sym320x12, sym512x12, sym640x12,</w:t>
      </w:r>
    </w:p>
    <w:p w14:paraId="36BFB780"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sym1280x12, sym2560x12</w:t>
      </w:r>
    </w:p>
    <w:p w14:paraId="73EF7E77"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p>
    <w:p w14:paraId="45D39AAF"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configuredGrantTimer</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(1..64)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61E2045D"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rrc-ConfiguredUplinkGrant               </w:t>
      </w:r>
      <w:r w:rsidRPr="00C17F10">
        <w:rPr>
          <w:rFonts w:ascii="Courier New" w:eastAsia="Times New Roman" w:hAnsi="Courier New"/>
          <w:color w:val="993366"/>
          <w:sz w:val="16"/>
          <w:szCs w:val="20"/>
          <w:lang w:eastAsia="en-GB"/>
        </w:rPr>
        <w:t>SEQUENCE</w:t>
      </w:r>
      <w:r w:rsidRPr="00C17F10">
        <w:rPr>
          <w:rFonts w:ascii="Courier New" w:eastAsia="Times New Roman" w:hAnsi="Courier New"/>
          <w:sz w:val="16"/>
          <w:szCs w:val="20"/>
          <w:lang w:eastAsia="en-GB"/>
        </w:rPr>
        <w:t xml:space="preserve"> {</w:t>
      </w:r>
    </w:p>
    <w:p w14:paraId="36CE46F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timeDomainOffset</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(0..5119),</w:t>
      </w:r>
    </w:p>
    <w:p w14:paraId="228644A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timeDomainAllocation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(0..15),</w:t>
      </w:r>
    </w:p>
    <w:p w14:paraId="1403C3D6"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frequencyDomainAllocation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BIT</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STRING</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SIZE</w:t>
      </w:r>
      <w:r w:rsidRPr="00C17F10">
        <w:rPr>
          <w:rFonts w:ascii="Courier New" w:eastAsia="Times New Roman" w:hAnsi="Courier New"/>
          <w:sz w:val="16"/>
          <w:szCs w:val="20"/>
          <w:lang w:eastAsia="en-GB"/>
        </w:rPr>
        <w:t>(18)),</w:t>
      </w:r>
    </w:p>
    <w:p w14:paraId="6F7C991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antennaPort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(0..31),</w:t>
      </w:r>
    </w:p>
    <w:p w14:paraId="1A092773"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cyan"/>
          <w:lang w:eastAsia="en-GB"/>
        </w:rPr>
        <w:t>dmrs-SeqInitialization</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(0..1)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6C3B2D6F"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precodingAndNumberOfLayers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(0..63),</w:t>
      </w:r>
    </w:p>
    <w:p w14:paraId="354AE02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lastRenderedPageBreak/>
        <w:t xml:space="preserve">        srs-ResourceIndicator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(0..15)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14870B1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mcsAndTBS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(0..31),</w:t>
      </w:r>
    </w:p>
    <w:p w14:paraId="1BC07A86"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w:t>
      </w:r>
      <w:r w:rsidRPr="00C17F10">
        <w:rPr>
          <w:rFonts w:ascii="Courier New" w:eastAsia="Times New Roman" w:hAnsi="Courier New"/>
          <w:sz w:val="16"/>
          <w:szCs w:val="20"/>
          <w:highlight w:val="green"/>
          <w:lang w:eastAsia="en-GB"/>
        </w:rPr>
        <w:t>frequencyHoppingOffset</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(1.. maxNrofPhysicalResourceBlocks-1)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4229170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pathlossReferenceIndex                  </w:t>
      </w:r>
      <w:r w:rsidRPr="00C17F10">
        <w:rPr>
          <w:rFonts w:ascii="Courier New" w:eastAsia="Times New Roman" w:hAnsi="Courier New"/>
          <w:color w:val="993366"/>
          <w:sz w:val="16"/>
          <w:szCs w:val="20"/>
          <w:lang w:eastAsia="en-GB"/>
        </w:rPr>
        <w:t>INTEGER</w:t>
      </w:r>
      <w:r w:rsidRPr="00C17F10">
        <w:rPr>
          <w:rFonts w:ascii="Courier New" w:eastAsia="Times New Roman" w:hAnsi="Courier New"/>
          <w:sz w:val="16"/>
          <w:szCs w:val="20"/>
          <w:lang w:eastAsia="en-GB"/>
        </w:rPr>
        <w:t xml:space="preserve"> (0..maxNrofPUSCH-PathlossReferenceRSs-1),</w:t>
      </w:r>
    </w:p>
    <w:p w14:paraId="3D6487A3"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p>
    <w:p w14:paraId="54B43EDF"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sz w:val="16"/>
          <w:szCs w:val="20"/>
          <w:lang w:eastAsia="en-GB"/>
        </w:rPr>
        <w:t xml:space="preserve">    }                                                                                                           </w:t>
      </w:r>
      <w:r w:rsidRPr="00C17F10">
        <w:rPr>
          <w:rFonts w:ascii="Courier New" w:eastAsia="Times New Roman" w:hAnsi="Courier New"/>
          <w:color w:val="993366"/>
          <w:sz w:val="16"/>
          <w:szCs w:val="20"/>
          <w:lang w:eastAsia="en-GB"/>
        </w:rPr>
        <w:t>OPTIONAL</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808080"/>
          <w:sz w:val="16"/>
          <w:szCs w:val="20"/>
          <w:lang w:eastAsia="en-GB"/>
        </w:rPr>
        <w:t>-- Need R</w:t>
      </w:r>
    </w:p>
    <w:p w14:paraId="21DCD5D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w:t>
      </w:r>
    </w:p>
    <w:p w14:paraId="30056BDC"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w:t>
      </w:r>
    </w:p>
    <w:p w14:paraId="5B0791F7"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4C778FAA"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CG-UCI-OnPUSCH ::= </w:t>
      </w:r>
      <w:r w:rsidRPr="00C17F10">
        <w:rPr>
          <w:rFonts w:ascii="Courier New" w:eastAsia="Times New Roman" w:hAnsi="Courier New"/>
          <w:color w:val="993366"/>
          <w:sz w:val="16"/>
          <w:szCs w:val="20"/>
          <w:lang w:eastAsia="en-GB"/>
        </w:rPr>
        <w:t>CHOICE</w:t>
      </w:r>
      <w:r w:rsidRPr="00C17F10">
        <w:rPr>
          <w:rFonts w:ascii="Courier New" w:eastAsia="Times New Roman" w:hAnsi="Courier New"/>
          <w:sz w:val="16"/>
          <w:szCs w:val="20"/>
          <w:lang w:eastAsia="en-GB"/>
        </w:rPr>
        <w:t xml:space="preserve"> {</w:t>
      </w:r>
    </w:p>
    <w:p w14:paraId="21CF4BEB"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dynamic                                 </w:t>
      </w:r>
      <w:r w:rsidRPr="00C17F10">
        <w:rPr>
          <w:rFonts w:ascii="Courier New" w:eastAsia="Times New Roman" w:hAnsi="Courier New"/>
          <w:color w:val="993366"/>
          <w:sz w:val="16"/>
          <w:szCs w:val="20"/>
          <w:lang w:eastAsia="en-GB"/>
        </w:rPr>
        <w:t>SEQUENCE</w:t>
      </w:r>
      <w:r w:rsidRPr="00C17F10">
        <w:rPr>
          <w:rFonts w:ascii="Courier New" w:eastAsia="Times New Roman" w:hAnsi="Courier New"/>
          <w:sz w:val="16"/>
          <w:szCs w:val="20"/>
          <w:lang w:eastAsia="en-GB"/>
        </w:rPr>
        <w:t xml:space="preserve"> (</w:t>
      </w:r>
      <w:r w:rsidRPr="00C17F10">
        <w:rPr>
          <w:rFonts w:ascii="Courier New" w:eastAsia="Times New Roman" w:hAnsi="Courier New"/>
          <w:color w:val="993366"/>
          <w:sz w:val="16"/>
          <w:szCs w:val="20"/>
          <w:lang w:eastAsia="en-GB"/>
        </w:rPr>
        <w:t>SIZE</w:t>
      </w:r>
      <w:r w:rsidRPr="00C17F10">
        <w:rPr>
          <w:rFonts w:ascii="Courier New" w:eastAsia="Times New Roman" w:hAnsi="Courier New"/>
          <w:sz w:val="16"/>
          <w:szCs w:val="20"/>
          <w:lang w:eastAsia="en-GB"/>
        </w:rPr>
        <w:t xml:space="preserve"> (1..4))</w:t>
      </w:r>
      <w:r w:rsidRPr="00C17F10">
        <w:rPr>
          <w:rFonts w:ascii="Courier New" w:eastAsia="Times New Roman" w:hAnsi="Courier New"/>
          <w:color w:val="993366"/>
          <w:sz w:val="16"/>
          <w:szCs w:val="20"/>
          <w:lang w:eastAsia="en-GB"/>
        </w:rPr>
        <w:t xml:space="preserve"> OF</w:t>
      </w:r>
      <w:r w:rsidRPr="00C17F10">
        <w:rPr>
          <w:rFonts w:ascii="Courier New" w:eastAsia="Times New Roman" w:hAnsi="Courier New"/>
          <w:sz w:val="16"/>
          <w:szCs w:val="20"/>
          <w:lang w:eastAsia="en-GB"/>
        </w:rPr>
        <w:t xml:space="preserve"> BetaOffsets,</w:t>
      </w:r>
    </w:p>
    <w:p w14:paraId="28A04413"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 xml:space="preserve">    semiStatic                              BetaOffsets</w:t>
      </w:r>
    </w:p>
    <w:p w14:paraId="27604E3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C17F10">
        <w:rPr>
          <w:rFonts w:ascii="Courier New" w:eastAsia="Times New Roman" w:hAnsi="Courier New"/>
          <w:sz w:val="16"/>
          <w:szCs w:val="20"/>
          <w:lang w:eastAsia="en-GB"/>
        </w:rPr>
        <w:t>}</w:t>
      </w:r>
    </w:p>
    <w:p w14:paraId="34A662FC"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6E303BCE"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TAG-CONFIGUREDGRANTCONFIG-STOP</w:t>
      </w:r>
    </w:p>
    <w:p w14:paraId="4B733B02" w14:textId="77777777" w:rsidR="009E6133" w:rsidRPr="00C17F10" w:rsidRDefault="009E6133" w:rsidP="009E6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C17F10">
        <w:rPr>
          <w:rFonts w:ascii="Courier New" w:eastAsia="Times New Roman" w:hAnsi="Courier New"/>
          <w:color w:val="808080"/>
          <w:sz w:val="16"/>
          <w:szCs w:val="20"/>
          <w:lang w:eastAsia="en-GB"/>
        </w:rPr>
        <w:t>-- ASN1STOP</w:t>
      </w:r>
    </w:p>
    <w:p w14:paraId="1EAB883B" w14:textId="77777777" w:rsidR="009E6133" w:rsidRPr="00C17F10" w:rsidRDefault="009E6133" w:rsidP="009E6133"/>
    <w:p w14:paraId="3596045E" w14:textId="77777777" w:rsidR="009E6133" w:rsidRPr="00C17F10" w:rsidRDefault="009E6133" w:rsidP="009E6133">
      <w:r w:rsidRPr="00C17F10">
        <w:t xml:space="preserve">According to the agreement, the configuration from LTE Uu for NR sidelink mode-1 type 1 is restricted to time/frequency resources and periodicity. Hence, the </w:t>
      </w:r>
      <w:r w:rsidRPr="00C17F10">
        <w:rPr>
          <w:highlight w:val="green"/>
        </w:rPr>
        <w:t>green highlighted</w:t>
      </w:r>
      <w:r w:rsidRPr="00C17F10">
        <w:t xml:space="preserve"> parameters of the NR Uu configured grant are needed. </w:t>
      </w:r>
    </w:p>
    <w:p w14:paraId="5732682F" w14:textId="13EBB47A" w:rsidR="009E6133" w:rsidRPr="006A69B5" w:rsidRDefault="009E6133" w:rsidP="009E6133">
      <w:pPr>
        <w:rPr>
          <w:i/>
        </w:rPr>
      </w:pPr>
      <w:r w:rsidRPr="006A69B5">
        <w:rPr>
          <w:b/>
          <w:i/>
        </w:rPr>
        <w:t>Proposal 1</w:t>
      </w:r>
      <w:r w:rsidR="00D00474" w:rsidRPr="006A69B5">
        <w:rPr>
          <w:b/>
          <w:i/>
        </w:rPr>
        <w:t>5</w:t>
      </w:r>
      <w:r w:rsidRPr="006A69B5">
        <w:rPr>
          <w:b/>
          <w:i/>
        </w:rPr>
        <w:t xml:space="preserve">: </w:t>
      </w:r>
      <w:r w:rsidRPr="006A69B5">
        <w:rPr>
          <w:i/>
        </w:rPr>
        <w:t>The function LTE Uu configuration of NR sidelink mode-1 type 1 is supported by the following parameters:</w:t>
      </w:r>
    </w:p>
    <w:p w14:paraId="43D3AB57"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b/>
          <w:i/>
        </w:rPr>
        <w:t>resourceAllocation</w:t>
      </w:r>
    </w:p>
    <w:p w14:paraId="2A610166"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b/>
          <w:i/>
        </w:rPr>
        <w:t xml:space="preserve">periodicity    </w:t>
      </w:r>
      <w:r w:rsidRPr="00C17F10">
        <w:rPr>
          <w:rFonts w:ascii="Courier New" w:eastAsia="Times New Roman" w:hAnsi="Courier New"/>
          <w:b/>
          <w:i/>
          <w:sz w:val="16"/>
          <w:szCs w:val="20"/>
          <w:lang w:eastAsia="en-GB"/>
        </w:rPr>
        <w:t xml:space="preserve">                     </w:t>
      </w:r>
    </w:p>
    <w:p w14:paraId="667F62E5"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b/>
          <w:i/>
        </w:rPr>
        <w:t>configuredGrantTimer</w:t>
      </w:r>
    </w:p>
    <w:p w14:paraId="4001D7EA"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rFonts w:eastAsia="Times New Roman"/>
          <w:b/>
          <w:i/>
          <w:lang w:eastAsia="en-GB"/>
        </w:rPr>
        <w:t>timeDomainOffset</w:t>
      </w:r>
      <w:r w:rsidRPr="00C17F10">
        <w:rPr>
          <w:b/>
          <w:i/>
        </w:rPr>
        <w:t>      </w:t>
      </w:r>
    </w:p>
    <w:p w14:paraId="21C4F4FD"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C17F10">
        <w:rPr>
          <w:rFonts w:eastAsia="Times New Roman"/>
          <w:b/>
          <w:i/>
          <w:lang w:eastAsia="en-GB"/>
        </w:rPr>
        <w:t>timeDomainAllocation</w:t>
      </w:r>
    </w:p>
    <w:p w14:paraId="1BF7649B"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C17F10">
        <w:rPr>
          <w:rFonts w:eastAsia="Times New Roman"/>
          <w:b/>
          <w:i/>
          <w:lang w:eastAsia="en-GB"/>
        </w:rPr>
        <w:t>frequencyDomainAllocation</w:t>
      </w:r>
    </w:p>
    <w:p w14:paraId="7CDB47DA" w14:textId="77777777" w:rsidR="009E6133" w:rsidRPr="00C17F10" w:rsidRDefault="009E6133" w:rsidP="009E6133">
      <w:pPr>
        <w:pStyle w:val="af3"/>
        <w:numPr>
          <w:ilvl w:val="0"/>
          <w:numId w:val="61"/>
        </w:numPr>
        <w:autoSpaceDE/>
        <w:autoSpaceDN/>
        <w:adjustRightInd/>
        <w:snapToGrid/>
        <w:spacing w:after="160" w:line="259" w:lineRule="auto"/>
        <w:ind w:left="1565" w:firstLineChars="0" w:hanging="357"/>
        <w:contextualSpacing/>
        <w:jc w:val="left"/>
      </w:pPr>
      <w:r w:rsidRPr="00C17F10">
        <w:rPr>
          <w:rFonts w:eastAsia="Times New Roman"/>
          <w:b/>
          <w:i/>
          <w:lang w:eastAsia="en-GB"/>
        </w:rPr>
        <w:t>frequencyHoppingOffset</w:t>
      </w:r>
    </w:p>
    <w:p w14:paraId="03606338" w14:textId="77777777" w:rsidR="009E6133" w:rsidRPr="00C17F10" w:rsidRDefault="009E6133" w:rsidP="006A69B5">
      <w:pPr>
        <w:pStyle w:val="2"/>
        <w:numPr>
          <w:ilvl w:val="2"/>
          <w:numId w:val="2"/>
        </w:numPr>
        <w:tabs>
          <w:tab w:val="num" w:pos="1566"/>
        </w:tabs>
        <w:spacing w:before="240"/>
        <w:rPr>
          <w:lang w:eastAsia="zh-CN"/>
        </w:rPr>
      </w:pPr>
      <w:r w:rsidRPr="00C17F10">
        <w:rPr>
          <w:lang w:eastAsia="zh-CN"/>
        </w:rPr>
        <w:t>More necessary configuration needed for NR mode-1 SL</w:t>
      </w:r>
    </w:p>
    <w:p w14:paraId="23CB19E9" w14:textId="77777777" w:rsidR="009E6133" w:rsidRPr="00C17F10" w:rsidRDefault="009E6133" w:rsidP="009E6133">
      <w:r w:rsidRPr="00C17F10">
        <w:t>The configuration restricted to time/frequency resources and periodicity aims to simplify/facilitate network management and/or UE implementation, based on an assumption that it is challenging for an eNB to obtain dynamic information about the NR sidelink without introducing new fe</w:t>
      </w:r>
      <w:r>
        <w:t xml:space="preserve">edback information over LTE Uu </w:t>
      </w:r>
      <w:r w:rsidRPr="00C17F10">
        <w:t xml:space="preserve">and changes in eNB schedulers. Thus the agreement assumes the LTE network provides time and frequency domain resources, and leaves the selection and adaption of transmission schemes and parameters to sidelink transmission UEs, e.g., MCS/TBS, etc, in a way similar to how the LTE sidelink works, even in mode 3. </w:t>
      </w:r>
    </w:p>
    <w:p w14:paraId="41ADCCD2" w14:textId="77777777" w:rsidR="009E6133" w:rsidRPr="00C17F10" w:rsidRDefault="009E6133" w:rsidP="009E6133">
      <w:r w:rsidRPr="00C17F10">
        <w:t xml:space="preserve">However, if some parameters as </w:t>
      </w:r>
      <w:r w:rsidRPr="00C17F10">
        <w:rPr>
          <w:highlight w:val="cyan"/>
        </w:rPr>
        <w:t>cyan highlighted</w:t>
      </w:r>
      <w:r w:rsidRPr="00C17F10">
        <w:t xml:space="preserve"> from NR Uu configured grant configuration, e.g., , </w:t>
      </w:r>
      <w:r w:rsidRPr="00C17F10">
        <w:rPr>
          <w:i/>
        </w:rPr>
        <w:t>dmrs-Seqinitialization</w:t>
      </w:r>
      <w:r w:rsidRPr="00C17F10">
        <w:t xml:space="preserve">, etc, are up to sidelink transmission UE choice, such parameters need to be indicated dynamically on the NR sidelink, which would unnecessarily increase the size of control information, whether carried by SCI or DMRS. Therefore, such parameters would be better to be configured by LTE Uu configuration as well. </w:t>
      </w:r>
      <w:r>
        <w:t xml:space="preserve">The detailed parameters to be configured can be determined after the design of NR sidelink configured grant type 1 is complete. </w:t>
      </w:r>
    </w:p>
    <w:p w14:paraId="43977193" w14:textId="402509E5" w:rsidR="009E6133" w:rsidRPr="006A69B5" w:rsidRDefault="009E6133" w:rsidP="009E6133">
      <w:pPr>
        <w:rPr>
          <w:i/>
        </w:rPr>
      </w:pPr>
      <w:r w:rsidRPr="006A69B5">
        <w:rPr>
          <w:b/>
          <w:i/>
        </w:rPr>
        <w:t xml:space="preserve">Proposal </w:t>
      </w:r>
      <w:r w:rsidR="00D00474">
        <w:rPr>
          <w:b/>
          <w:i/>
        </w:rPr>
        <w:t>16</w:t>
      </w:r>
      <w:r w:rsidRPr="006A69B5">
        <w:rPr>
          <w:b/>
          <w:i/>
        </w:rPr>
        <w:t>:</w:t>
      </w:r>
      <w:r w:rsidRPr="00C17F10">
        <w:rPr>
          <w:b/>
        </w:rPr>
        <w:t xml:space="preserve"> </w:t>
      </w:r>
      <w:r w:rsidRPr="006A69B5">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23ECF3B7" w14:textId="77777777" w:rsidR="009E6133" w:rsidRPr="00C17F10" w:rsidRDefault="009E6133" w:rsidP="009E6133">
      <w:r w:rsidRPr="00C17F10">
        <w:t xml:space="preserve">In addition, RAN2 has agreed at RAN2#105bis </w:t>
      </w:r>
      <w:r w:rsidRPr="00C17F10">
        <w:fldChar w:fldCharType="begin"/>
      </w:r>
      <w:r w:rsidRPr="00C17F10">
        <w:instrText xml:space="preserve"> REF _Ref4415486 \r \h </w:instrText>
      </w:r>
      <w:r w:rsidRPr="00C17F10">
        <w:fldChar w:fldCharType="separate"/>
      </w:r>
      <w:r w:rsidR="00343488">
        <w:t>[7]</w:t>
      </w:r>
      <w:r w:rsidRPr="00C17F10">
        <w:fldChar w:fldCharType="end"/>
      </w:r>
      <w:r w:rsidRPr="00C17F10">
        <w:t xml:space="preserve"> that multiple active configured sidelink grants are supported in NR sidelink mode 1. It is natural that NR sidelink mode 1 operation supports the same  number of type 1 configured grants when under LTE Uu control. </w:t>
      </w:r>
    </w:p>
    <w:p w14:paraId="544E68C1" w14:textId="1530D756" w:rsidR="009E6133" w:rsidRPr="00C17F10" w:rsidRDefault="009E6133" w:rsidP="009E6133">
      <w:pPr>
        <w:rPr>
          <w:b/>
          <w:lang w:eastAsia="zh-CN"/>
        </w:rPr>
      </w:pPr>
      <w:r w:rsidRPr="006A69B5">
        <w:rPr>
          <w:b/>
          <w:i/>
          <w:lang w:eastAsia="zh-CN"/>
        </w:rPr>
        <w:t xml:space="preserve">Proposal </w:t>
      </w:r>
      <w:r w:rsidR="00D00474" w:rsidRPr="006A69B5">
        <w:rPr>
          <w:b/>
          <w:i/>
          <w:lang w:eastAsia="zh-CN"/>
        </w:rPr>
        <w:t>17</w:t>
      </w:r>
      <w:r w:rsidRPr="006A69B5">
        <w:rPr>
          <w:b/>
          <w:i/>
          <w:lang w:eastAsia="zh-CN"/>
        </w:rPr>
        <w:t>:</w:t>
      </w:r>
      <w:r w:rsidRPr="00C17F10">
        <w:rPr>
          <w:b/>
          <w:lang w:eastAsia="zh-CN"/>
        </w:rPr>
        <w:t xml:space="preserve"> </w:t>
      </w:r>
      <w:r w:rsidRPr="006A69B5">
        <w:rPr>
          <w:i/>
          <w:lang w:eastAsia="zh-CN"/>
        </w:rPr>
        <w:t>NR SL mode 1, when controlled by LTE Uu, supports the same number of Type 1 configured sidelink grants as when controlled by NR Uu.</w:t>
      </w:r>
    </w:p>
    <w:p w14:paraId="5F159392" w14:textId="260B46C6" w:rsidR="009E6133" w:rsidRPr="00C17F10" w:rsidRDefault="009E6133" w:rsidP="009E6133">
      <w:r w:rsidRPr="00C17F10">
        <w:rPr>
          <w:lang w:eastAsia="zh-CN"/>
        </w:rPr>
        <w:lastRenderedPageBreak/>
        <w:t xml:space="preserve">For some advanced V2X service scenarios (e.g., platooning) </w:t>
      </w:r>
      <w:r w:rsidRPr="00C17F10">
        <w:rPr>
          <w:color w:val="000000" w:themeColor="text1"/>
        </w:rPr>
        <w:t>temporary blockage of the LTE Uu link can be addressed in a similar way as in case of NR Uu controlling NR SL mode-1 communications in</w:t>
      </w:r>
      <w:r w:rsidRPr="00C17F10">
        <w:rPr>
          <w:lang w:eastAsia="zh-CN"/>
        </w:rPr>
        <w:t xml:space="preserve"> </w:t>
      </w:r>
      <w:r w:rsidR="00343488">
        <w:rPr>
          <w:lang w:eastAsia="zh-CN"/>
        </w:rPr>
        <w:fldChar w:fldCharType="begin"/>
      </w:r>
      <w:r w:rsidR="00343488">
        <w:rPr>
          <w:lang w:eastAsia="zh-CN"/>
        </w:rPr>
        <w:instrText xml:space="preserve"> REF  _Ref5015584 \h \r  \* MERGEFORMAT </w:instrText>
      </w:r>
      <w:r w:rsidR="00343488">
        <w:rPr>
          <w:lang w:eastAsia="zh-CN"/>
        </w:rPr>
      </w:r>
      <w:r w:rsidR="00343488">
        <w:rPr>
          <w:lang w:eastAsia="zh-CN"/>
        </w:rPr>
        <w:fldChar w:fldCharType="separate"/>
      </w:r>
      <w:r w:rsidR="00343488">
        <w:rPr>
          <w:lang w:eastAsia="zh-CN"/>
        </w:rPr>
        <w:t>[8]</w:t>
      </w:r>
      <w:r w:rsidR="00343488">
        <w:rPr>
          <w:lang w:eastAsia="zh-CN"/>
        </w:rPr>
        <w:fldChar w:fldCharType="end"/>
      </w:r>
      <w:r w:rsidRPr="00C17F10">
        <w:rPr>
          <w:lang w:eastAsia="zh-CN"/>
        </w:rPr>
        <w:t xml:space="preserve">. </w:t>
      </w:r>
      <w:r w:rsidRPr="00C17F10">
        <w:t>That is, during a temporary connection interruption, the NR UE can start or continue using a NR SL type-1 configured grant previously provided by the eNB.</w:t>
      </w:r>
    </w:p>
    <w:p w14:paraId="633B2B40" w14:textId="562ACB23" w:rsidR="009E6133" w:rsidRPr="006A69B5" w:rsidRDefault="009E6133" w:rsidP="009E6133">
      <w:pPr>
        <w:rPr>
          <w:i/>
          <w:u w:val="single"/>
        </w:rPr>
      </w:pPr>
      <w:r w:rsidRPr="006A69B5">
        <w:rPr>
          <w:b/>
          <w:i/>
        </w:rPr>
        <w:t xml:space="preserve">Proposal </w:t>
      </w:r>
      <w:r w:rsidR="00D00474" w:rsidRPr="006A69B5">
        <w:rPr>
          <w:b/>
          <w:i/>
        </w:rPr>
        <w:t>18</w:t>
      </w:r>
      <w:r w:rsidRPr="006A69B5">
        <w:rPr>
          <w:b/>
          <w:i/>
        </w:rPr>
        <w:t>:</w:t>
      </w:r>
      <w:r w:rsidRPr="00C17F10">
        <w:rPr>
          <w:b/>
        </w:rPr>
        <w:t xml:space="preserve"> </w:t>
      </w:r>
      <w:r w:rsidRPr="006A69B5">
        <w:rPr>
          <w:i/>
        </w:rPr>
        <w:t>When it experiences RRC connection interruption, the NR UE can start or continue using a NR SL type-1 configured grant which was provided by the eNB, following procedures defined for the NR Uu interface.</w:t>
      </w:r>
    </w:p>
    <w:p w14:paraId="6FF72092" w14:textId="77777777" w:rsidR="009E6133" w:rsidRPr="00C17F10" w:rsidRDefault="009E6133" w:rsidP="006A69B5">
      <w:pPr>
        <w:pStyle w:val="2"/>
        <w:numPr>
          <w:ilvl w:val="1"/>
          <w:numId w:val="2"/>
        </w:numPr>
        <w:tabs>
          <w:tab w:val="num" w:pos="576"/>
        </w:tabs>
        <w:spacing w:before="240"/>
        <w:ind w:left="578" w:hanging="578"/>
        <w:rPr>
          <w:lang w:eastAsia="zh-CN"/>
        </w:rPr>
      </w:pPr>
      <w:r w:rsidRPr="00C17F10">
        <w:rPr>
          <w:lang w:eastAsia="zh-CN"/>
        </w:rPr>
        <w:t>Configurations for NR mode-2 SL</w:t>
      </w:r>
    </w:p>
    <w:p w14:paraId="76A97793" w14:textId="77777777" w:rsidR="009E6133" w:rsidRPr="00C17F10" w:rsidRDefault="009E6133" w:rsidP="009E6133">
      <w:r w:rsidRPr="00C17F10">
        <w:t xml:space="preserve">Regarding NR mode-2 SL, it was agreed that mode 2 supports the sensing and resource (re)-selection procedures and FFS resource granularity for sensing and resource (re)-selection, e.g., PRB(s), slots, resources patterns, etc. Therefore, the resources for NR mode-2 SL sensing and resource (re)-selection procedures will be configured by gNB. </w:t>
      </w:r>
    </w:p>
    <w:p w14:paraId="5E5D2A07" w14:textId="77777777" w:rsidR="009E6133" w:rsidRPr="00C17F10" w:rsidRDefault="009E6133" w:rsidP="009E6133">
      <w:r w:rsidRPr="00C17F10">
        <w:t xml:space="preserve">RAN2 has agreed at RAN2#105bis </w:t>
      </w:r>
      <w:r w:rsidRPr="00C17F10">
        <w:fldChar w:fldCharType="begin"/>
      </w:r>
      <w:r w:rsidRPr="00C17F10">
        <w:instrText xml:space="preserve"> REF _Ref4415486 \r \h </w:instrText>
      </w:r>
      <w:r w:rsidRPr="00C17F10">
        <w:fldChar w:fldCharType="separate"/>
      </w:r>
      <w:r w:rsidRPr="00C17F10">
        <w:t>[3]</w:t>
      </w:r>
      <w:r w:rsidRPr="00C17F10">
        <w:fldChar w:fldCharType="end"/>
      </w:r>
      <w:r w:rsidRPr="00C17F10">
        <w:t xml:space="preserve"> that:</w:t>
      </w:r>
    </w:p>
    <w:p w14:paraId="3722307A" w14:textId="77777777" w:rsidR="009E6133" w:rsidRPr="00C17F10" w:rsidRDefault="009E6133" w:rsidP="009E6133">
      <w:pPr>
        <w:pStyle w:val="af3"/>
        <w:numPr>
          <w:ilvl w:val="0"/>
          <w:numId w:val="62"/>
        </w:numPr>
        <w:autoSpaceDE/>
        <w:autoSpaceDN/>
        <w:adjustRightInd/>
        <w:snapToGrid/>
        <w:spacing w:after="160" w:line="259" w:lineRule="auto"/>
        <w:ind w:firstLineChars="0"/>
        <w:contextualSpacing/>
      </w:pPr>
      <w:r w:rsidRPr="00C17F10">
        <w:t>LTE Uu supports configuration for NR mode-2 operation through RRC signaling and through SIB signaling. However, on demand or per valid area mode-2 configuration via SIB signaling is not supported.</w:t>
      </w:r>
    </w:p>
    <w:p w14:paraId="35AA7B4F" w14:textId="77777777" w:rsidR="009E6133" w:rsidRPr="00C17F10" w:rsidRDefault="009E6133" w:rsidP="009E6133">
      <w:pPr>
        <w:pStyle w:val="af3"/>
        <w:numPr>
          <w:ilvl w:val="0"/>
          <w:numId w:val="62"/>
        </w:numPr>
        <w:autoSpaceDE/>
        <w:autoSpaceDN/>
        <w:adjustRightInd/>
        <w:snapToGrid/>
        <w:spacing w:after="160" w:line="259" w:lineRule="auto"/>
        <w:ind w:firstLineChars="0"/>
        <w:contextualSpacing/>
      </w:pPr>
      <w:r w:rsidRPr="00C17F10">
        <w:t>New system information block type should be designed to support NR sidelink Tx and Rx resource pool configuration via LTE Uu. New system information will be defined as container (OCTET STRING) and actual information will follow what is defined in NR RRC.</w:t>
      </w:r>
    </w:p>
    <w:p w14:paraId="68494802" w14:textId="77777777" w:rsidR="009E6133" w:rsidRPr="00C17F10" w:rsidRDefault="009E6133" w:rsidP="009E6133">
      <w:pPr>
        <w:pStyle w:val="af3"/>
        <w:numPr>
          <w:ilvl w:val="0"/>
          <w:numId w:val="62"/>
        </w:numPr>
        <w:autoSpaceDE/>
        <w:autoSpaceDN/>
        <w:adjustRightInd/>
        <w:snapToGrid/>
        <w:spacing w:after="160" w:line="259" w:lineRule="auto"/>
        <w:ind w:firstLineChars="0"/>
        <w:contextualSpacing/>
      </w:pPr>
      <w:r w:rsidRPr="00C17F10">
        <w:t>eNB should be able to configure the NR V2X mode 2 sidelink resource pool or type 1 configured grant for NR V2X sidelink communication via dedicated signalling.</w:t>
      </w:r>
    </w:p>
    <w:p w14:paraId="5E5C6B69" w14:textId="77777777" w:rsidR="009E6133" w:rsidRPr="00C17F10" w:rsidRDefault="009E6133" w:rsidP="009E6133">
      <w:r w:rsidRPr="00C17F10">
        <w:t xml:space="preserve">More agreements in RAN1 are needed for NR sidelink mode-2 operation regarding sensing and resource (re)-selection working in the control of NR Uu. According to the RAN2 agreement, that new system information block will be designed to support NR sidelink Tx and Rx resource pool configuration and it will be defined as a container, and follow what is defined in NR RRC. Hence, for NR V2X mode 2 sidelink resource pool configuration via dedicated signaling, the signaling design should follow what is defined in NR dedicated signaling. </w:t>
      </w:r>
    </w:p>
    <w:p w14:paraId="288249B2" w14:textId="365F4A94" w:rsidR="002D3681" w:rsidRPr="006A69B5" w:rsidRDefault="009E6133" w:rsidP="009E6133">
      <w:pPr>
        <w:rPr>
          <w:i/>
        </w:rPr>
      </w:pPr>
      <w:r w:rsidRPr="006A69B5">
        <w:rPr>
          <w:b/>
          <w:i/>
        </w:rPr>
        <w:t xml:space="preserve">Proposal </w:t>
      </w:r>
      <w:r w:rsidR="00D00474" w:rsidRPr="006A69B5">
        <w:rPr>
          <w:b/>
          <w:i/>
        </w:rPr>
        <w:t>19</w:t>
      </w:r>
      <w:r w:rsidRPr="006A69B5">
        <w:rPr>
          <w:b/>
          <w:i/>
        </w:rPr>
        <w:t>:</w:t>
      </w:r>
      <w:r w:rsidRPr="00C17F10">
        <w:rPr>
          <w:b/>
        </w:rPr>
        <w:t xml:space="preserve"> </w:t>
      </w:r>
      <w:r w:rsidRPr="006A69B5">
        <w:rPr>
          <w:i/>
        </w:rPr>
        <w:t>For NR V2X mode 2 sidelink resource pool configuration via dedicated RRC signaling from LTE Uu, information contained in the dedicated signaling will follow what is defined in NR RRC dedicated signaling.</w:t>
      </w:r>
    </w:p>
    <w:p w14:paraId="11A22408" w14:textId="77777777" w:rsidR="002A6583" w:rsidRPr="00C81CBF" w:rsidRDefault="002A6583" w:rsidP="00630E38">
      <w:pPr>
        <w:pStyle w:val="1"/>
        <w:numPr>
          <w:ilvl w:val="0"/>
          <w:numId w:val="2"/>
        </w:numPr>
        <w:spacing w:before="240"/>
        <w:ind w:left="578" w:hanging="578"/>
        <w:rPr>
          <w:lang w:eastAsia="zh-CN"/>
        </w:rPr>
      </w:pPr>
      <w:r w:rsidRPr="00C81CBF">
        <w:rPr>
          <w:lang w:eastAsia="zh-CN"/>
        </w:rPr>
        <w:t>Conclusions</w:t>
      </w:r>
      <w:r w:rsidR="002F17F3" w:rsidRPr="00C81CBF">
        <w:rPr>
          <w:lang w:eastAsia="zh-CN"/>
        </w:rPr>
        <w:t xml:space="preserve"> </w:t>
      </w:r>
    </w:p>
    <w:p w14:paraId="144D07B9" w14:textId="77777777" w:rsidR="003E6322" w:rsidRPr="00C81CBF" w:rsidRDefault="00FA1A57" w:rsidP="003E6322">
      <w:pPr>
        <w:rPr>
          <w:lang w:eastAsia="zh-CN"/>
        </w:rPr>
      </w:pPr>
      <w:r w:rsidRPr="00C81CBF">
        <w:rPr>
          <w:lang w:eastAsia="zh-CN"/>
        </w:rPr>
        <w:t xml:space="preserve">In this contribution, we discussed </w:t>
      </w:r>
      <w:r w:rsidR="00BF0196" w:rsidRPr="00C81CBF">
        <w:rPr>
          <w:lang w:eastAsia="zh-CN"/>
        </w:rPr>
        <w:t xml:space="preserve">NR V2X </w:t>
      </w:r>
      <w:r w:rsidR="003E6322" w:rsidRPr="00C81CBF">
        <w:rPr>
          <w:lang w:eastAsia="zh-CN"/>
        </w:rPr>
        <w:t xml:space="preserve">sidelink </w:t>
      </w:r>
      <w:r w:rsidR="00BF0196" w:rsidRPr="00C81CBF">
        <w:rPr>
          <w:lang w:eastAsia="zh-CN"/>
        </w:rPr>
        <w:t>resource allocation</w:t>
      </w:r>
      <w:r w:rsidR="003E6322" w:rsidRPr="00C81CBF">
        <w:rPr>
          <w:lang w:eastAsia="zh-CN"/>
        </w:rPr>
        <w:t xml:space="preserve"> by NR Uu and LTE Uu. The discussion and analysis lead to the following observation and proposals:</w:t>
      </w:r>
    </w:p>
    <w:p w14:paraId="2B108AE1" w14:textId="77777777" w:rsidR="00ED2C74" w:rsidRDefault="00ED2C74" w:rsidP="00ED2C74">
      <w:pPr>
        <w:rPr>
          <w:i/>
          <w:iCs/>
        </w:rPr>
      </w:pPr>
      <w:r w:rsidRPr="00C81CBF">
        <w:rPr>
          <w:b/>
          <w:bCs/>
          <w:i/>
          <w:iCs/>
        </w:rPr>
        <w:t>Proposal 1</w:t>
      </w:r>
      <w:r w:rsidRPr="00C81CBF">
        <w:rPr>
          <w:i/>
          <w:iCs/>
        </w:rPr>
        <w:t xml:space="preserve">: To meet latency and reliability requirements, NR </w:t>
      </w:r>
      <w:r>
        <w:rPr>
          <w:i/>
          <w:iCs/>
        </w:rPr>
        <w:t>V2X</w:t>
      </w:r>
      <w:r w:rsidRPr="00C81CBF">
        <w:rPr>
          <w:i/>
          <w:iCs/>
        </w:rPr>
        <w:t xml:space="preserve"> mode 1 dynamic </w:t>
      </w:r>
      <w:r>
        <w:rPr>
          <w:i/>
          <w:iCs/>
        </w:rPr>
        <w:t>grant</w:t>
      </w:r>
      <w:r w:rsidRPr="00C81CBF">
        <w:rPr>
          <w:i/>
          <w:iCs/>
        </w:rPr>
        <w:t xml:space="preserve"> </w:t>
      </w:r>
      <w:r>
        <w:rPr>
          <w:i/>
          <w:iCs/>
        </w:rPr>
        <w:t xml:space="preserve">should </w:t>
      </w:r>
      <w:r w:rsidRPr="00C81CBF">
        <w:rPr>
          <w:i/>
          <w:iCs/>
        </w:rPr>
        <w:t>support</w:t>
      </w:r>
      <w:r>
        <w:rPr>
          <w:i/>
          <w:iCs/>
        </w:rPr>
        <w:t xml:space="preserve"> at least 4 transmissions of a single TB. </w:t>
      </w:r>
    </w:p>
    <w:p w14:paraId="52D93350" w14:textId="7D446200" w:rsidR="00176A79" w:rsidRPr="006A69B5" w:rsidRDefault="00ED2C74" w:rsidP="006A69B5">
      <w:pPr>
        <w:pStyle w:val="af3"/>
        <w:numPr>
          <w:ilvl w:val="0"/>
          <w:numId w:val="45"/>
        </w:numPr>
        <w:ind w:firstLineChars="0"/>
        <w:rPr>
          <w:b/>
          <w:i/>
          <w:iCs/>
        </w:rPr>
      </w:pPr>
      <w:r w:rsidRPr="001B7D79">
        <w:rPr>
          <w:i/>
          <w:iCs/>
        </w:rPr>
        <w:t>How to efficiently schedule at least 4 transmissions of a single TB in one DCI/SCI should be investigated.</w:t>
      </w:r>
    </w:p>
    <w:p w14:paraId="7F386E9D" w14:textId="77777777" w:rsidR="00176A79" w:rsidRPr="00C2370B" w:rsidRDefault="00176A79" w:rsidP="00176A79">
      <w:pPr>
        <w:jc w:val="left"/>
        <w:rPr>
          <w:i/>
          <w:lang w:eastAsia="zh-CN"/>
        </w:rPr>
      </w:pPr>
      <w:r w:rsidRPr="00C2370B">
        <w:rPr>
          <w:b/>
          <w:i/>
          <w:iCs/>
        </w:rPr>
        <w:t xml:space="preserve">Proposal </w:t>
      </w:r>
      <w:r w:rsidRPr="00BA149D">
        <w:rPr>
          <w:b/>
          <w:i/>
          <w:iCs/>
        </w:rPr>
        <w:t>2</w:t>
      </w:r>
      <w:r w:rsidRPr="00C2370B">
        <w:rPr>
          <w:b/>
          <w:i/>
          <w:iCs/>
        </w:rPr>
        <w:t>:</w:t>
      </w:r>
      <w:r>
        <w:rPr>
          <w:b/>
          <w:i/>
          <w:iCs/>
        </w:rPr>
        <w:t xml:space="preserve"> </w:t>
      </w:r>
      <w:r w:rsidRPr="00D77764">
        <w:rPr>
          <w:i/>
          <w:iCs/>
        </w:rPr>
        <w:t>Tx resource pool ID is indicated in DCI to support flexible Tx resource pool selection within a SL BWP.</w:t>
      </w:r>
    </w:p>
    <w:p w14:paraId="4032B1D1" w14:textId="77777777" w:rsidR="00FA2C0C" w:rsidRPr="000E64A3" w:rsidRDefault="00FA2C0C" w:rsidP="00FA2C0C">
      <w:pPr>
        <w:jc w:val="left"/>
        <w:rPr>
          <w:i/>
          <w:lang w:eastAsia="zh-CN"/>
        </w:rPr>
      </w:pPr>
      <w:r w:rsidRPr="00C2370B">
        <w:rPr>
          <w:b/>
          <w:i/>
          <w:iCs/>
        </w:rPr>
        <w:t xml:space="preserve">Proposal </w:t>
      </w:r>
      <w:r>
        <w:rPr>
          <w:b/>
          <w:i/>
          <w:iCs/>
        </w:rPr>
        <w:t>3</w:t>
      </w:r>
      <w:r w:rsidRPr="00C2370B">
        <w:rPr>
          <w:b/>
          <w:i/>
          <w:iCs/>
        </w:rPr>
        <w:t>:</w:t>
      </w:r>
      <w:r w:rsidRPr="00C2370B">
        <w:rPr>
          <w:i/>
          <w:iCs/>
        </w:rPr>
        <w:t xml:space="preserve"> </w:t>
      </w:r>
      <w:r w:rsidRPr="00617D7D">
        <w:rPr>
          <w:i/>
          <w:iCs/>
        </w:rPr>
        <w:t>Similar</w:t>
      </w:r>
      <w:r>
        <w:rPr>
          <w:i/>
          <w:iCs/>
        </w:rPr>
        <w:t>ly</w:t>
      </w:r>
      <w:r w:rsidRPr="00617D7D">
        <w:rPr>
          <w:i/>
          <w:iCs/>
        </w:rPr>
        <w:t xml:space="preserve"> to </w:t>
      </w:r>
      <w:r>
        <w:rPr>
          <w:i/>
          <w:iCs/>
        </w:rPr>
        <w:t>a configured grant for NR Uu</w:t>
      </w:r>
      <w:r w:rsidRPr="00617D7D">
        <w:rPr>
          <w:i/>
          <w:iCs/>
        </w:rPr>
        <w:t xml:space="preserve"> by the gNB </w:t>
      </w:r>
      <w:r>
        <w:rPr>
          <w:i/>
          <w:iCs/>
        </w:rPr>
        <w:t>that</w:t>
      </w:r>
      <w:r w:rsidRPr="00617D7D">
        <w:rPr>
          <w:i/>
          <w:iCs/>
        </w:rPr>
        <w:t xml:space="preserve"> provides resources </w:t>
      </w:r>
      <w:r>
        <w:rPr>
          <w:i/>
          <w:iCs/>
        </w:rPr>
        <w:t xml:space="preserve">exclusively </w:t>
      </w:r>
      <w:r w:rsidRPr="00617D7D">
        <w:rPr>
          <w:i/>
          <w:iCs/>
        </w:rPr>
        <w:t xml:space="preserve">for </w:t>
      </w:r>
      <w:r>
        <w:rPr>
          <w:i/>
          <w:iCs/>
        </w:rPr>
        <w:t xml:space="preserve">data </w:t>
      </w:r>
      <w:r w:rsidRPr="00617D7D">
        <w:rPr>
          <w:i/>
          <w:iCs/>
        </w:rPr>
        <w:t>transmission</w:t>
      </w:r>
      <w:r>
        <w:rPr>
          <w:i/>
          <w:iCs/>
        </w:rPr>
        <w:t xml:space="preserve"> by the UE on</w:t>
      </w:r>
      <w:r w:rsidRPr="00617D7D">
        <w:rPr>
          <w:i/>
          <w:iCs/>
        </w:rPr>
        <w:t xml:space="preserve"> PUSCH, </w:t>
      </w:r>
      <w:r>
        <w:rPr>
          <w:i/>
          <w:iCs/>
        </w:rPr>
        <w:t>a configured grant for NR SL by the gNB provides resources exclusively for data transmission by the UE on PSSCH.</w:t>
      </w:r>
    </w:p>
    <w:p w14:paraId="6B2BF8FE" w14:textId="77777777" w:rsidR="00ED2C74" w:rsidRPr="00324389" w:rsidRDefault="00ED2C74" w:rsidP="00ED2C74">
      <w:pPr>
        <w:rPr>
          <w:i/>
          <w:iCs/>
        </w:rPr>
      </w:pPr>
      <w:r w:rsidRPr="00B91A74">
        <w:rPr>
          <w:b/>
          <w:bCs/>
          <w:i/>
          <w:iCs/>
        </w:rPr>
        <w:t xml:space="preserve">Proposal </w:t>
      </w:r>
      <w:r>
        <w:rPr>
          <w:b/>
          <w:bCs/>
          <w:i/>
          <w:iCs/>
        </w:rPr>
        <w:t>4</w:t>
      </w:r>
      <w:r w:rsidRPr="00B91A74">
        <w:rPr>
          <w:b/>
          <w:bCs/>
          <w:i/>
          <w:iCs/>
        </w:rPr>
        <w:t>:</w:t>
      </w:r>
      <w:r w:rsidRPr="00B91A74">
        <w:rPr>
          <w:lang w:eastAsia="zh-CN"/>
        </w:rPr>
        <w:t xml:space="preserve"> </w:t>
      </w:r>
      <w:r>
        <w:rPr>
          <w:i/>
          <w:iCs/>
        </w:rPr>
        <w:t xml:space="preserve">For NR SL mode 1, repetition or blind retransmission in non-consecutive slots is supported. </w:t>
      </w:r>
    </w:p>
    <w:p w14:paraId="10FC081C" w14:textId="77777777" w:rsidR="00ED2C74" w:rsidRPr="00C81CBF" w:rsidRDefault="00ED2C74" w:rsidP="00ED2C74">
      <w:pPr>
        <w:rPr>
          <w:i/>
          <w:iCs/>
        </w:rPr>
      </w:pPr>
      <w:r w:rsidRPr="00C81CBF">
        <w:rPr>
          <w:b/>
          <w:bCs/>
          <w:i/>
          <w:iCs/>
        </w:rPr>
        <w:t xml:space="preserve">Proposal </w:t>
      </w:r>
      <w:r>
        <w:rPr>
          <w:b/>
          <w:bCs/>
          <w:i/>
          <w:iCs/>
        </w:rPr>
        <w:t>5</w:t>
      </w:r>
      <w:r w:rsidRPr="00C81CBF">
        <w:rPr>
          <w:b/>
          <w:bCs/>
          <w:i/>
          <w:iCs/>
        </w:rPr>
        <w:t>:</w:t>
      </w:r>
      <w:r w:rsidRPr="00C81CBF">
        <w:rPr>
          <w:lang w:eastAsia="zh-CN"/>
        </w:rPr>
        <w:t xml:space="preserve"> </w:t>
      </w:r>
      <w:r w:rsidRPr="00C81CBF">
        <w:rPr>
          <w:i/>
          <w:iCs/>
        </w:rPr>
        <w:t>TFRPs are configured via RRC for type-1 configured grant and indicated in DCI for configured grant type 2.</w:t>
      </w:r>
    </w:p>
    <w:p w14:paraId="2FCFD9F0" w14:textId="77777777" w:rsidR="00ED2C74" w:rsidRDefault="00ED2C74" w:rsidP="00ED2C74">
      <w:pPr>
        <w:rPr>
          <w:i/>
          <w:iCs/>
        </w:rPr>
      </w:pPr>
      <w:r w:rsidRPr="00B91A74">
        <w:rPr>
          <w:b/>
          <w:bCs/>
          <w:i/>
          <w:iCs/>
        </w:rPr>
        <w:lastRenderedPageBreak/>
        <w:t xml:space="preserve">Proposal </w:t>
      </w:r>
      <w:r>
        <w:rPr>
          <w:b/>
          <w:bCs/>
          <w:i/>
          <w:iCs/>
        </w:rPr>
        <w:t>6</w:t>
      </w:r>
      <w:r w:rsidRPr="00B91A74">
        <w:rPr>
          <w:b/>
          <w:bCs/>
          <w:i/>
          <w:iCs/>
        </w:rPr>
        <w:t>:</w:t>
      </w:r>
      <w:r w:rsidRPr="00B91A74">
        <w:rPr>
          <w:lang w:eastAsia="zh-CN"/>
        </w:rPr>
        <w:t xml:space="preserve"> </w:t>
      </w:r>
      <w:r w:rsidRPr="00654692">
        <w:rPr>
          <w:i/>
          <w:iCs/>
        </w:rPr>
        <w:t xml:space="preserve">In order to meet the latency/reliability requirements of advanced NR V2X use cases, </w:t>
      </w:r>
      <w:r>
        <w:rPr>
          <w:i/>
          <w:iCs/>
        </w:rPr>
        <w:t>at least for SL configured grant type 1, no PSCCH is associated with PSSCH.</w:t>
      </w:r>
    </w:p>
    <w:p w14:paraId="1CC66848" w14:textId="4B1CACEB" w:rsidR="00ED2C74" w:rsidRPr="006A69B5" w:rsidRDefault="00ED2C74" w:rsidP="006A69B5">
      <w:pPr>
        <w:rPr>
          <w:i/>
          <w:iCs/>
        </w:rPr>
      </w:pPr>
      <w:r w:rsidRPr="00B91A74">
        <w:rPr>
          <w:b/>
          <w:bCs/>
          <w:i/>
          <w:iCs/>
        </w:rPr>
        <w:t xml:space="preserve">Proposal </w:t>
      </w:r>
      <w:r>
        <w:rPr>
          <w:b/>
          <w:bCs/>
          <w:i/>
          <w:iCs/>
        </w:rPr>
        <w:t>7</w:t>
      </w:r>
      <w:r w:rsidRPr="00B91A74">
        <w:rPr>
          <w:b/>
          <w:bCs/>
          <w:i/>
          <w:iCs/>
        </w:rPr>
        <w:t>:</w:t>
      </w:r>
      <w:r w:rsidRPr="00B91A74">
        <w:rPr>
          <w:lang w:eastAsia="zh-CN"/>
        </w:rPr>
        <w:t xml:space="preserve"> </w:t>
      </w:r>
      <w:r>
        <w:rPr>
          <w:i/>
          <w:iCs/>
        </w:rPr>
        <w:t>For SL configured grant, Rx UE(s) are configured through PC5-RRC signaling for unicast and groupcast scenarios.</w:t>
      </w:r>
      <w:r w:rsidR="003B51E0">
        <w:rPr>
          <w:i/>
          <w:iCs/>
        </w:rPr>
        <w:t xml:space="preserve"> </w:t>
      </w:r>
      <w:r w:rsidRPr="006A69B5">
        <w:rPr>
          <w:i/>
          <w:iCs/>
        </w:rPr>
        <w:t>A periodic SCI is used to configure Rx UEs in the case of broadcast scenario</w:t>
      </w:r>
    </w:p>
    <w:p w14:paraId="029B511A" w14:textId="77777777" w:rsidR="00ED2C74" w:rsidRDefault="00ED2C74" w:rsidP="00ED2C74">
      <w:pPr>
        <w:rPr>
          <w:i/>
          <w:iCs/>
        </w:rPr>
      </w:pPr>
      <w:r w:rsidRPr="00B91A74">
        <w:rPr>
          <w:b/>
          <w:bCs/>
          <w:i/>
          <w:iCs/>
        </w:rPr>
        <w:t xml:space="preserve">Proposal </w:t>
      </w:r>
      <w:r>
        <w:rPr>
          <w:b/>
          <w:bCs/>
          <w:i/>
          <w:iCs/>
        </w:rPr>
        <w:t>8</w:t>
      </w:r>
      <w:r w:rsidRPr="00B91A74">
        <w:rPr>
          <w:b/>
          <w:bCs/>
          <w:i/>
          <w:iCs/>
        </w:rPr>
        <w:t>:</w:t>
      </w:r>
      <w:r w:rsidRPr="00B91A74">
        <w:rPr>
          <w:lang w:eastAsia="zh-CN"/>
        </w:rPr>
        <w:t xml:space="preserve"> </w:t>
      </w:r>
      <w:r>
        <w:rPr>
          <w:i/>
          <w:iCs/>
        </w:rPr>
        <w:t>For SL configured grant Type 1 in Mode 1, the configuration includes at least the following content:</w:t>
      </w:r>
    </w:p>
    <w:p w14:paraId="1B82F5BD" w14:textId="77777777" w:rsidR="00ED2C74" w:rsidRPr="00654692" w:rsidRDefault="00ED2C74" w:rsidP="00ED2C74">
      <w:pPr>
        <w:pStyle w:val="af3"/>
        <w:numPr>
          <w:ilvl w:val="0"/>
          <w:numId w:val="52"/>
        </w:numPr>
        <w:ind w:firstLineChars="0"/>
        <w:rPr>
          <w:i/>
          <w:iCs/>
        </w:rPr>
      </w:pPr>
      <w:r>
        <w:rPr>
          <w:i/>
          <w:iCs/>
        </w:rPr>
        <w:t xml:space="preserve">An offset, periodicity, length, RV sequence, indication of time-frequency resources, DMRS configuration, MCS, and a threshold defining the validity of the grant upon Uu RRC connection interruption. </w:t>
      </w:r>
    </w:p>
    <w:p w14:paraId="0A1A1C59" w14:textId="77777777" w:rsidR="00ED2C74" w:rsidRPr="001B7D79" w:rsidRDefault="00ED2C74" w:rsidP="00ED2C74">
      <w:pPr>
        <w:rPr>
          <w:b/>
          <w:bCs/>
          <w:i/>
          <w:iCs/>
        </w:rPr>
      </w:pPr>
      <w:r w:rsidRPr="001B7D79">
        <w:rPr>
          <w:b/>
          <w:bCs/>
          <w:i/>
          <w:iCs/>
        </w:rPr>
        <w:t xml:space="preserve">Proposal 9: </w:t>
      </w:r>
      <w:r w:rsidRPr="001B7D79">
        <w:rPr>
          <w:i/>
          <w:iCs/>
        </w:rPr>
        <w:t>Clarify that the multiple configurations of mode 1 SL configured grants are per SL BWP per cell.</w:t>
      </w:r>
    </w:p>
    <w:p w14:paraId="26BE2DCB" w14:textId="77777777" w:rsidR="00ED2C74" w:rsidRDefault="00ED2C74" w:rsidP="00ED2C74">
      <w:pPr>
        <w:rPr>
          <w:i/>
          <w:lang w:eastAsia="zh-CN"/>
        </w:rPr>
      </w:pPr>
      <w:r w:rsidRPr="00C81CBF">
        <w:rPr>
          <w:b/>
          <w:i/>
          <w:lang w:eastAsia="zh-CN"/>
        </w:rPr>
        <w:t xml:space="preserve">Proposal </w:t>
      </w:r>
      <w:r>
        <w:rPr>
          <w:b/>
          <w:i/>
          <w:lang w:eastAsia="zh-CN"/>
        </w:rPr>
        <w:t>10</w:t>
      </w:r>
      <w:r w:rsidRPr="00C81CBF">
        <w:rPr>
          <w:b/>
          <w:i/>
          <w:lang w:eastAsia="zh-CN"/>
        </w:rPr>
        <w:t>:</w:t>
      </w:r>
      <w:r>
        <w:rPr>
          <w:i/>
          <w:lang w:eastAsia="zh-CN"/>
        </w:rPr>
        <w:t xml:space="preserve"> Similarly to NR UL configured grant, HARQ process ID of SL configured grant should be determined as a function of the physical resources.</w:t>
      </w:r>
    </w:p>
    <w:p w14:paraId="68EF85B5" w14:textId="77777777" w:rsidR="00ED2C74" w:rsidRPr="005B2477" w:rsidRDefault="00ED2C74" w:rsidP="00ED2C74">
      <w:pPr>
        <w:rPr>
          <w:lang w:eastAsia="zh-CN"/>
        </w:rPr>
      </w:pPr>
      <w:r w:rsidRPr="00324389">
        <w:rPr>
          <w:b/>
          <w:i/>
          <w:lang w:eastAsia="zh-CN"/>
        </w:rPr>
        <w:t xml:space="preserve">Proposal </w:t>
      </w:r>
      <w:r>
        <w:rPr>
          <w:b/>
          <w:i/>
          <w:lang w:eastAsia="zh-CN"/>
        </w:rPr>
        <w:t>11</w:t>
      </w:r>
      <w:r w:rsidRPr="00324389">
        <w:rPr>
          <w:b/>
          <w:i/>
          <w:lang w:eastAsia="zh-CN"/>
        </w:rPr>
        <w:t>:</w:t>
      </w:r>
      <w:r>
        <w:rPr>
          <w:i/>
          <w:lang w:eastAsia="zh-CN"/>
        </w:rPr>
        <w:t xml:space="preserve"> For a UE configured/scheduled with repetitions of a TB, early termination based on ACK received from Rx UE should be supported.</w:t>
      </w:r>
    </w:p>
    <w:p w14:paraId="47E95D1A" w14:textId="77777777" w:rsidR="00ED2C74" w:rsidRPr="00C81CBF" w:rsidRDefault="00ED2C74" w:rsidP="00ED2C74">
      <w:pPr>
        <w:rPr>
          <w:i/>
          <w:lang w:eastAsia="zh-CN"/>
        </w:rPr>
      </w:pPr>
      <w:r w:rsidRPr="00C81CBF">
        <w:rPr>
          <w:b/>
          <w:i/>
          <w:lang w:eastAsia="zh-CN"/>
        </w:rPr>
        <w:t xml:space="preserve">Proposal </w:t>
      </w:r>
      <w:r>
        <w:rPr>
          <w:b/>
          <w:i/>
          <w:lang w:eastAsia="zh-CN"/>
        </w:rPr>
        <w:t>12</w:t>
      </w:r>
      <w:r w:rsidRPr="00C81CBF">
        <w:rPr>
          <w:i/>
          <w:lang w:eastAsia="zh-CN"/>
        </w:rPr>
        <w:t>:</w:t>
      </w:r>
      <w:r w:rsidRPr="00C81CBF">
        <w:rPr>
          <w:i/>
        </w:rPr>
        <w:t xml:space="preserve"> UEs may report measurements, or information derived from such measurements (e.g., preferred resources), to support sidelink scheduler.</w:t>
      </w:r>
    </w:p>
    <w:p w14:paraId="4BE9164C" w14:textId="77777777" w:rsidR="00FA2C0C" w:rsidRPr="00C81CBF" w:rsidRDefault="00FA2C0C" w:rsidP="00FA2C0C">
      <w:pPr>
        <w:rPr>
          <w:i/>
          <w:lang w:eastAsia="zh-CN"/>
        </w:rPr>
      </w:pPr>
      <w:bookmarkStart w:id="6" w:name="_GoBack"/>
      <w:bookmarkEnd w:id="6"/>
      <w:r w:rsidRPr="00C81CBF">
        <w:rPr>
          <w:b/>
          <w:i/>
          <w:lang w:eastAsia="zh-CN"/>
        </w:rPr>
        <w:t xml:space="preserve">Proposal </w:t>
      </w:r>
      <w:r>
        <w:rPr>
          <w:b/>
          <w:i/>
          <w:lang w:eastAsia="zh-CN"/>
        </w:rPr>
        <w:t>13</w:t>
      </w:r>
      <w:r w:rsidRPr="00C81CBF">
        <w:rPr>
          <w:i/>
          <w:lang w:eastAsia="zh-CN"/>
        </w:rPr>
        <w:t>:</w:t>
      </w:r>
      <w:r w:rsidRPr="00C81CBF">
        <w:t xml:space="preserve"> </w:t>
      </w:r>
      <w:r w:rsidRPr="00C81CBF">
        <w:rPr>
          <w:i/>
        </w:rPr>
        <w:t>UE</w:t>
      </w:r>
      <w:r>
        <w:rPr>
          <w:i/>
        </w:rPr>
        <w:t>s</w:t>
      </w:r>
      <w:r w:rsidRPr="00C81CBF">
        <w:rPr>
          <w:i/>
        </w:rPr>
        <w:t xml:space="preserve"> report to</w:t>
      </w:r>
      <w:r>
        <w:rPr>
          <w:i/>
        </w:rPr>
        <w:t xml:space="preserve"> the</w:t>
      </w:r>
      <w:r w:rsidRPr="00C81CBF">
        <w:rPr>
          <w:i/>
        </w:rPr>
        <w:t xml:space="preserve"> gNB </w:t>
      </w:r>
      <w:r>
        <w:rPr>
          <w:i/>
        </w:rPr>
        <w:t>a list of nearby UEs to/from which they can mitigate sidelink interference on particular resources</w:t>
      </w:r>
      <w:r w:rsidRPr="00C81CBF">
        <w:rPr>
          <w:i/>
        </w:rPr>
        <w:t xml:space="preserve">, </w:t>
      </w:r>
      <w:r>
        <w:rPr>
          <w:i/>
        </w:rPr>
        <w:t xml:space="preserve">in order </w:t>
      </w:r>
      <w:r w:rsidRPr="00C81CBF">
        <w:rPr>
          <w:i/>
        </w:rPr>
        <w:t>to assist gNB scheduling</w:t>
      </w:r>
      <w:r>
        <w:rPr>
          <w:i/>
        </w:rPr>
        <w:t xml:space="preserve"> and resource allocation.</w:t>
      </w:r>
    </w:p>
    <w:p w14:paraId="0D6A8137" w14:textId="77777777" w:rsidR="00ED2C74" w:rsidRDefault="00ED2C74" w:rsidP="00ED2C74">
      <w:pPr>
        <w:rPr>
          <w:i/>
        </w:rPr>
      </w:pPr>
      <w:r w:rsidRPr="00C81CBF">
        <w:rPr>
          <w:b/>
          <w:i/>
        </w:rPr>
        <w:t>Proposal 1</w:t>
      </w:r>
      <w:r>
        <w:rPr>
          <w:b/>
          <w:i/>
        </w:rPr>
        <w:t>4</w:t>
      </w:r>
      <w:r w:rsidRPr="00C81CBF">
        <w:rPr>
          <w:b/>
          <w:i/>
        </w:rPr>
        <w:t xml:space="preserve">: </w:t>
      </w:r>
      <w:r w:rsidRPr="00C81CBF">
        <w:rPr>
          <w:i/>
        </w:rPr>
        <w:t>Configuration of resource pools based on e.g. direction or speed of travel of UEs that use the pool is supported.</w:t>
      </w:r>
    </w:p>
    <w:p w14:paraId="3CF7A0EA" w14:textId="77777777" w:rsidR="009F24BF" w:rsidRPr="005D7E65" w:rsidRDefault="009F24BF" w:rsidP="009F24BF">
      <w:pPr>
        <w:rPr>
          <w:i/>
        </w:rPr>
      </w:pPr>
      <w:r w:rsidRPr="005D7E65">
        <w:rPr>
          <w:b/>
          <w:i/>
        </w:rPr>
        <w:t xml:space="preserve">Proposal 15: </w:t>
      </w:r>
      <w:r w:rsidRPr="005D7E65">
        <w:rPr>
          <w:i/>
        </w:rPr>
        <w:t>The function LTE Uu configuration of NR sidelink mode-1 type 1 is supported by the following parameters:</w:t>
      </w:r>
    </w:p>
    <w:p w14:paraId="02E4FD83"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b/>
          <w:i/>
        </w:rPr>
        <w:t>resourceAllocation</w:t>
      </w:r>
    </w:p>
    <w:p w14:paraId="25DE4F87"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b/>
          <w:i/>
        </w:rPr>
        <w:t xml:space="preserve">periodicity    </w:t>
      </w:r>
      <w:r w:rsidRPr="00C17F10">
        <w:rPr>
          <w:rFonts w:ascii="Courier New" w:eastAsia="Times New Roman" w:hAnsi="Courier New"/>
          <w:b/>
          <w:i/>
          <w:sz w:val="16"/>
          <w:szCs w:val="20"/>
          <w:lang w:eastAsia="en-GB"/>
        </w:rPr>
        <w:t xml:space="preserve">                     </w:t>
      </w:r>
    </w:p>
    <w:p w14:paraId="5C9DA5B7"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b/>
          <w:i/>
        </w:rPr>
        <w:t>configuredGrantTimer</w:t>
      </w:r>
    </w:p>
    <w:p w14:paraId="26EB4CC0"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rPr>
          <w:bCs/>
          <w:i/>
        </w:rPr>
      </w:pPr>
      <w:r w:rsidRPr="00C17F10">
        <w:rPr>
          <w:rFonts w:eastAsia="Times New Roman"/>
          <w:b/>
          <w:i/>
          <w:lang w:eastAsia="en-GB"/>
        </w:rPr>
        <w:t>timeDomainOffset</w:t>
      </w:r>
      <w:r w:rsidRPr="00C17F10">
        <w:rPr>
          <w:b/>
          <w:i/>
        </w:rPr>
        <w:t>      </w:t>
      </w:r>
    </w:p>
    <w:p w14:paraId="2BEC317A"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C17F10">
        <w:rPr>
          <w:rFonts w:eastAsia="Times New Roman"/>
          <w:b/>
          <w:i/>
          <w:lang w:eastAsia="en-GB"/>
        </w:rPr>
        <w:t>timeDomainAllocation</w:t>
      </w:r>
    </w:p>
    <w:p w14:paraId="1F32D2FD"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rPr>
          <w:rFonts w:eastAsia="Times New Roman"/>
          <w:i/>
          <w:lang w:eastAsia="en-GB"/>
        </w:rPr>
      </w:pPr>
      <w:r w:rsidRPr="00C17F10">
        <w:rPr>
          <w:rFonts w:eastAsia="Times New Roman"/>
          <w:b/>
          <w:i/>
          <w:lang w:eastAsia="en-GB"/>
        </w:rPr>
        <w:t>frequencyDomainAllocation</w:t>
      </w:r>
    </w:p>
    <w:p w14:paraId="7BD4FA31" w14:textId="77777777" w:rsidR="009F24BF" w:rsidRPr="00C17F10" w:rsidRDefault="009F24BF" w:rsidP="009F24BF">
      <w:pPr>
        <w:pStyle w:val="af3"/>
        <w:numPr>
          <w:ilvl w:val="0"/>
          <w:numId w:val="61"/>
        </w:numPr>
        <w:autoSpaceDE/>
        <w:autoSpaceDN/>
        <w:adjustRightInd/>
        <w:snapToGrid/>
        <w:spacing w:after="160" w:line="259" w:lineRule="auto"/>
        <w:ind w:left="1565" w:firstLineChars="0" w:hanging="357"/>
        <w:contextualSpacing/>
        <w:jc w:val="left"/>
      </w:pPr>
      <w:r w:rsidRPr="00C17F10">
        <w:rPr>
          <w:rFonts w:eastAsia="Times New Roman"/>
          <w:b/>
          <w:i/>
          <w:lang w:eastAsia="en-GB"/>
        </w:rPr>
        <w:t>frequencyHoppingOffset</w:t>
      </w:r>
    </w:p>
    <w:p w14:paraId="49F0FBC5" w14:textId="77777777" w:rsidR="009F24BF" w:rsidRDefault="009F24BF" w:rsidP="00ED2C74">
      <w:pPr>
        <w:rPr>
          <w:b/>
        </w:rPr>
      </w:pPr>
    </w:p>
    <w:p w14:paraId="4A2146BB" w14:textId="77777777" w:rsidR="009F24BF" w:rsidRPr="005D7E65" w:rsidRDefault="009F24BF" w:rsidP="009F24BF">
      <w:pPr>
        <w:rPr>
          <w:i/>
        </w:rPr>
      </w:pPr>
      <w:r w:rsidRPr="005D7E65">
        <w:rPr>
          <w:b/>
          <w:i/>
        </w:rPr>
        <w:t xml:space="preserve">Proposal </w:t>
      </w:r>
      <w:r>
        <w:rPr>
          <w:b/>
          <w:i/>
        </w:rPr>
        <w:t>16</w:t>
      </w:r>
      <w:r w:rsidRPr="005D7E65">
        <w:rPr>
          <w:b/>
          <w:i/>
        </w:rPr>
        <w:t>:</w:t>
      </w:r>
      <w:r w:rsidRPr="00C17F10">
        <w:rPr>
          <w:b/>
        </w:rPr>
        <w:t xml:space="preserve"> </w:t>
      </w:r>
      <w:r w:rsidRPr="005D7E65">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08223FA8" w14:textId="77777777" w:rsidR="009F24BF" w:rsidRPr="00C17F10" w:rsidRDefault="009F24BF" w:rsidP="009F24BF">
      <w:pPr>
        <w:rPr>
          <w:b/>
          <w:lang w:eastAsia="zh-CN"/>
        </w:rPr>
      </w:pPr>
      <w:r w:rsidRPr="005D7E65">
        <w:rPr>
          <w:b/>
          <w:i/>
          <w:lang w:eastAsia="zh-CN"/>
        </w:rPr>
        <w:t>Proposal 17:</w:t>
      </w:r>
      <w:r w:rsidRPr="00C17F10">
        <w:rPr>
          <w:b/>
          <w:lang w:eastAsia="zh-CN"/>
        </w:rPr>
        <w:t xml:space="preserve"> </w:t>
      </w:r>
      <w:r w:rsidRPr="005D7E65">
        <w:rPr>
          <w:i/>
          <w:lang w:eastAsia="zh-CN"/>
        </w:rPr>
        <w:t>NR SL mode 1, when controlled by LTE Uu, supports the same number of Type 1 configured sidelink grants as when controlled by NR Uu.</w:t>
      </w:r>
    </w:p>
    <w:p w14:paraId="46748246" w14:textId="77777777" w:rsidR="009F24BF" w:rsidRPr="005D7E65" w:rsidRDefault="009F24BF" w:rsidP="009F24BF">
      <w:pPr>
        <w:rPr>
          <w:i/>
          <w:u w:val="single"/>
        </w:rPr>
      </w:pPr>
      <w:r w:rsidRPr="005D7E65">
        <w:rPr>
          <w:b/>
          <w:i/>
        </w:rPr>
        <w:t>Proposal 18:</w:t>
      </w:r>
      <w:r w:rsidRPr="00C17F10">
        <w:rPr>
          <w:b/>
        </w:rPr>
        <w:t xml:space="preserve"> </w:t>
      </w:r>
      <w:r w:rsidRPr="005D7E65">
        <w:rPr>
          <w:i/>
        </w:rPr>
        <w:t>When it experiences RRC connection interruption, the NR UE can start or continue using a NR SL type-1 configured grant which was provided by the eNB, following procedures defined for the NR Uu interface.</w:t>
      </w:r>
    </w:p>
    <w:p w14:paraId="3D4611DC" w14:textId="77777777" w:rsidR="009F24BF" w:rsidRPr="005D7E65" w:rsidRDefault="009F24BF" w:rsidP="009F24BF">
      <w:pPr>
        <w:rPr>
          <w:i/>
        </w:rPr>
      </w:pPr>
      <w:r w:rsidRPr="005D7E65">
        <w:rPr>
          <w:b/>
          <w:i/>
        </w:rPr>
        <w:t>Proposal 19:</w:t>
      </w:r>
      <w:r w:rsidRPr="00C17F10">
        <w:rPr>
          <w:b/>
        </w:rPr>
        <w:t xml:space="preserve"> </w:t>
      </w:r>
      <w:r w:rsidRPr="005D7E65">
        <w:rPr>
          <w:i/>
        </w:rPr>
        <w:t>For NR V2X mode 2 sidelink resource pool configuration via dedicated RRC signaling from LTE Uu, information contained in the dedicated signaling will follow what is defined in NR RRC dedicated signaling.</w:t>
      </w:r>
    </w:p>
    <w:p w14:paraId="2C54BE9D" w14:textId="77777777" w:rsidR="009F24BF" w:rsidRPr="00C81CBF" w:rsidRDefault="009F24BF" w:rsidP="00ED2C74">
      <w:pPr>
        <w:rPr>
          <w:b/>
        </w:rPr>
      </w:pPr>
    </w:p>
    <w:p w14:paraId="5C7C69EC" w14:textId="6F3CB8A3" w:rsidR="00FE4549" w:rsidRPr="00C81CBF" w:rsidRDefault="00FE4549" w:rsidP="00FE4549">
      <w:pPr>
        <w:rPr>
          <w:b/>
          <w:i/>
          <w:lang w:eastAsia="de-DE"/>
        </w:rPr>
      </w:pPr>
      <w:r w:rsidRPr="00C81CBF">
        <w:rPr>
          <w:b/>
          <w:i/>
        </w:rPr>
        <w:t xml:space="preserve">Observation </w:t>
      </w:r>
      <w:r w:rsidR="00BD305F">
        <w:rPr>
          <w:b/>
          <w:i/>
        </w:rPr>
        <w:t>1</w:t>
      </w:r>
      <w:r w:rsidRPr="00C81CBF">
        <w:rPr>
          <w:b/>
          <w:i/>
        </w:rPr>
        <w:t xml:space="preserve">: </w:t>
      </w:r>
      <w:r w:rsidRPr="00C81CBF">
        <w:rPr>
          <w:i/>
        </w:rPr>
        <w:t>UE motion may adversely impact the performance of sidelink resource allocation.</w:t>
      </w:r>
    </w:p>
    <w:p w14:paraId="2D922F17" w14:textId="77777777" w:rsidR="002B3A5B" w:rsidRPr="00C81CBF" w:rsidRDefault="002B3A5B" w:rsidP="003E6322">
      <w:pPr>
        <w:rPr>
          <w:lang w:eastAsia="zh-CN"/>
        </w:rPr>
      </w:pPr>
    </w:p>
    <w:p w14:paraId="6A2DFC40" w14:textId="77777777" w:rsidR="00944A1C" w:rsidRPr="00C81CBF" w:rsidRDefault="00944A1C" w:rsidP="00866577">
      <w:pPr>
        <w:jc w:val="right"/>
        <w:rPr>
          <w:i/>
        </w:rPr>
      </w:pPr>
    </w:p>
    <w:p w14:paraId="01331E5D" w14:textId="77777777" w:rsidR="0017390A" w:rsidRPr="00C81CBF" w:rsidRDefault="0017390A" w:rsidP="0017390A">
      <w:pPr>
        <w:pStyle w:val="1"/>
        <w:spacing w:before="240"/>
        <w:ind w:left="431" w:hanging="431"/>
      </w:pPr>
      <w:r w:rsidRPr="00C81CBF">
        <w:t>References</w:t>
      </w:r>
    </w:p>
    <w:p w14:paraId="535CBE32" w14:textId="77777777" w:rsidR="00E022E3" w:rsidRPr="006A69B5" w:rsidRDefault="00E022E3" w:rsidP="006A69B5">
      <w:pPr>
        <w:pStyle w:val="References"/>
        <w:numPr>
          <w:ilvl w:val="0"/>
          <w:numId w:val="4"/>
        </w:numPr>
        <w:rPr>
          <w:szCs w:val="20"/>
          <w:lang w:eastAsia="zh-CN"/>
        </w:rPr>
      </w:pPr>
      <w:r w:rsidRPr="006A69B5">
        <w:rPr>
          <w:szCs w:val="20"/>
          <w:lang w:eastAsia="zh-CN"/>
        </w:rPr>
        <w:t>RP-190984, “Revised WID on 5G V2X with NR sidelink”, LG Electronics, RAN#84, Newport Beach, USA, June 2019.</w:t>
      </w:r>
    </w:p>
    <w:p w14:paraId="63AFE56B" w14:textId="77777777" w:rsidR="00332F1D" w:rsidRPr="00C81CBF" w:rsidRDefault="00332F1D" w:rsidP="00332F1D">
      <w:pPr>
        <w:pStyle w:val="References"/>
        <w:numPr>
          <w:ilvl w:val="0"/>
          <w:numId w:val="4"/>
        </w:numPr>
        <w:rPr>
          <w:szCs w:val="20"/>
        </w:rPr>
      </w:pPr>
      <w:r w:rsidRPr="00C81CBF">
        <w:rPr>
          <w:szCs w:val="20"/>
          <w:lang w:eastAsia="zh-CN"/>
        </w:rPr>
        <w:t>Chairman’s Notes, 3GPP RAN1 #9</w:t>
      </w:r>
      <w:r>
        <w:rPr>
          <w:szCs w:val="20"/>
          <w:lang w:eastAsia="zh-CN"/>
        </w:rPr>
        <w:t>6</w:t>
      </w:r>
      <w:r w:rsidRPr="00C81CBF">
        <w:rPr>
          <w:szCs w:val="20"/>
          <w:lang w:eastAsia="zh-CN"/>
        </w:rPr>
        <w:t>bis.</w:t>
      </w:r>
    </w:p>
    <w:p w14:paraId="7FA66037" w14:textId="6D82B6AF" w:rsidR="00332F1D" w:rsidRPr="00DC25A1" w:rsidRDefault="00332F1D" w:rsidP="00DC25A1">
      <w:pPr>
        <w:pStyle w:val="References"/>
        <w:numPr>
          <w:ilvl w:val="0"/>
          <w:numId w:val="4"/>
        </w:numPr>
        <w:rPr>
          <w:szCs w:val="20"/>
        </w:rPr>
      </w:pPr>
      <w:r w:rsidRPr="00C81CBF">
        <w:rPr>
          <w:szCs w:val="20"/>
          <w:lang w:eastAsia="zh-CN"/>
        </w:rPr>
        <w:t xml:space="preserve">Chairman’s Notes, 3GPP </w:t>
      </w:r>
      <w:r w:rsidR="00A553AD" w:rsidRPr="00C81CBF">
        <w:rPr>
          <w:szCs w:val="20"/>
          <w:lang w:eastAsia="zh-CN"/>
        </w:rPr>
        <w:t>RAN</w:t>
      </w:r>
      <w:r w:rsidR="00A553AD">
        <w:rPr>
          <w:szCs w:val="20"/>
          <w:lang w:eastAsia="zh-CN"/>
        </w:rPr>
        <w:t>1</w:t>
      </w:r>
      <w:r w:rsidR="00A553AD" w:rsidRPr="00C81CBF">
        <w:rPr>
          <w:szCs w:val="20"/>
          <w:lang w:eastAsia="zh-CN"/>
        </w:rPr>
        <w:t xml:space="preserve"> </w:t>
      </w:r>
      <w:r w:rsidRPr="00C81CBF">
        <w:rPr>
          <w:szCs w:val="20"/>
          <w:lang w:eastAsia="zh-CN"/>
        </w:rPr>
        <w:t>#</w:t>
      </w:r>
      <w:r w:rsidR="00A553AD" w:rsidRPr="00C81CBF">
        <w:rPr>
          <w:szCs w:val="20"/>
          <w:lang w:eastAsia="zh-CN"/>
        </w:rPr>
        <w:t>9</w:t>
      </w:r>
      <w:r w:rsidR="00A553AD">
        <w:rPr>
          <w:szCs w:val="20"/>
          <w:lang w:eastAsia="zh-CN"/>
        </w:rPr>
        <w:t>7</w:t>
      </w:r>
      <w:r w:rsidRPr="00C81CBF">
        <w:rPr>
          <w:szCs w:val="20"/>
          <w:lang w:eastAsia="zh-CN"/>
        </w:rPr>
        <w:t>.</w:t>
      </w:r>
    </w:p>
    <w:bookmarkEnd w:id="2"/>
    <w:p w14:paraId="74FFE663" w14:textId="1556D406" w:rsidR="00AE141A" w:rsidRPr="00C81CBF" w:rsidRDefault="00AE141A" w:rsidP="00AE141A">
      <w:pPr>
        <w:pStyle w:val="References"/>
        <w:numPr>
          <w:ilvl w:val="0"/>
          <w:numId w:val="4"/>
        </w:numPr>
        <w:rPr>
          <w:szCs w:val="20"/>
        </w:rPr>
      </w:pPr>
      <w:r w:rsidRPr="00C81CBF">
        <w:rPr>
          <w:szCs w:val="20"/>
        </w:rPr>
        <w:t>R1-</w:t>
      </w:r>
      <w:r w:rsidR="00BE63C5" w:rsidRPr="00C81CBF">
        <w:rPr>
          <w:szCs w:val="20"/>
        </w:rPr>
        <w:t>190</w:t>
      </w:r>
      <w:r w:rsidR="00D10F7C">
        <w:rPr>
          <w:szCs w:val="20"/>
        </w:rPr>
        <w:t>6011</w:t>
      </w:r>
      <w:r w:rsidR="00BE2B6A" w:rsidRPr="00C81CBF">
        <w:rPr>
          <w:szCs w:val="20"/>
        </w:rPr>
        <w:t>,</w:t>
      </w:r>
      <w:r w:rsidRPr="00C81CBF">
        <w:rPr>
          <w:szCs w:val="20"/>
        </w:rPr>
        <w:t xml:space="preserve"> “Sidelink resource allocation mode 2</w:t>
      </w:r>
      <w:r w:rsidR="00A8380C" w:rsidRPr="00C81CBF">
        <w:rPr>
          <w:szCs w:val="20"/>
        </w:rPr>
        <w:t xml:space="preserve"> for NR V2X</w:t>
      </w:r>
      <w:r w:rsidRPr="00C81CBF">
        <w:rPr>
          <w:szCs w:val="20"/>
        </w:rPr>
        <w:t xml:space="preserve">”, </w:t>
      </w:r>
      <w:r w:rsidR="00892CD2" w:rsidRPr="00C81CBF">
        <w:rPr>
          <w:szCs w:val="20"/>
        </w:rPr>
        <w:t xml:space="preserve">Huawei, HiSilicon, </w:t>
      </w:r>
      <w:r w:rsidRPr="00C81CBF">
        <w:rPr>
          <w:szCs w:val="20"/>
        </w:rPr>
        <w:t>RAN1#</w:t>
      </w:r>
      <w:r w:rsidR="00230508" w:rsidRPr="00C81CBF">
        <w:rPr>
          <w:szCs w:val="20"/>
        </w:rPr>
        <w:t>96</w:t>
      </w:r>
      <w:r w:rsidR="00611A84" w:rsidRPr="00C81CBF">
        <w:rPr>
          <w:szCs w:val="20"/>
        </w:rPr>
        <w:t>bis</w:t>
      </w:r>
      <w:r w:rsidRPr="00C81CBF">
        <w:rPr>
          <w:szCs w:val="20"/>
        </w:rPr>
        <w:t xml:space="preserve">, </w:t>
      </w:r>
      <w:r w:rsidR="00BE63C5">
        <w:rPr>
          <w:szCs w:val="20"/>
        </w:rPr>
        <w:t>Reno</w:t>
      </w:r>
      <w:r w:rsidRPr="00C81CBF">
        <w:rPr>
          <w:szCs w:val="20"/>
        </w:rPr>
        <w:t xml:space="preserve">, </w:t>
      </w:r>
      <w:r w:rsidR="00BE63C5">
        <w:rPr>
          <w:szCs w:val="20"/>
        </w:rPr>
        <w:t>US</w:t>
      </w:r>
      <w:r w:rsidR="00DD4DD9">
        <w:rPr>
          <w:szCs w:val="20"/>
        </w:rPr>
        <w:t>A</w:t>
      </w:r>
      <w:r w:rsidRPr="00C81CBF">
        <w:rPr>
          <w:szCs w:val="20"/>
        </w:rPr>
        <w:t xml:space="preserve">, </w:t>
      </w:r>
      <w:r w:rsidR="00BE63C5">
        <w:rPr>
          <w:szCs w:val="20"/>
        </w:rPr>
        <w:t>May</w:t>
      </w:r>
      <w:r w:rsidR="00BE63C5" w:rsidRPr="00C81CBF">
        <w:rPr>
          <w:szCs w:val="20"/>
        </w:rPr>
        <w:t xml:space="preserve"> </w:t>
      </w:r>
      <w:r w:rsidR="00DD4DD9">
        <w:rPr>
          <w:szCs w:val="20"/>
        </w:rPr>
        <w:t>13</w:t>
      </w:r>
      <w:r w:rsidR="00611A84" w:rsidRPr="00C81CBF">
        <w:rPr>
          <w:szCs w:val="20"/>
        </w:rPr>
        <w:t>-</w:t>
      </w:r>
      <w:r w:rsidR="00DD4DD9">
        <w:rPr>
          <w:szCs w:val="20"/>
        </w:rPr>
        <w:t>17</w:t>
      </w:r>
      <w:r w:rsidR="00230508" w:rsidRPr="00C81CBF">
        <w:rPr>
          <w:szCs w:val="20"/>
        </w:rPr>
        <w:t xml:space="preserve">, </w:t>
      </w:r>
      <w:r w:rsidRPr="00C81CBF">
        <w:rPr>
          <w:szCs w:val="20"/>
        </w:rPr>
        <w:t>201</w:t>
      </w:r>
      <w:r w:rsidR="00D76BC0" w:rsidRPr="00C81CBF">
        <w:rPr>
          <w:szCs w:val="20"/>
        </w:rPr>
        <w:t>9</w:t>
      </w:r>
      <w:r w:rsidRPr="00C81CBF">
        <w:rPr>
          <w:szCs w:val="20"/>
        </w:rPr>
        <w:t>.</w:t>
      </w:r>
    </w:p>
    <w:p w14:paraId="5CE92CE4" w14:textId="36A50553" w:rsidR="001D0190" w:rsidRDefault="006163CA" w:rsidP="00C2370B">
      <w:pPr>
        <w:pStyle w:val="References"/>
        <w:numPr>
          <w:ilvl w:val="0"/>
          <w:numId w:val="4"/>
        </w:numPr>
        <w:rPr>
          <w:szCs w:val="20"/>
        </w:rPr>
      </w:pPr>
      <w:r>
        <w:rPr>
          <w:szCs w:val="20"/>
        </w:rPr>
        <w:t>TS 22.186 v16.1.0, “</w:t>
      </w:r>
      <w:r w:rsidRPr="006163CA">
        <w:rPr>
          <w:szCs w:val="20"/>
        </w:rPr>
        <w:t>Enhancement of 3GPP support for V2X scenarios;</w:t>
      </w:r>
      <w:r>
        <w:rPr>
          <w:szCs w:val="20"/>
        </w:rPr>
        <w:t xml:space="preserve"> </w:t>
      </w:r>
      <w:r w:rsidRPr="00DC25A1">
        <w:rPr>
          <w:szCs w:val="20"/>
        </w:rPr>
        <w:t>(Release 16)”</w:t>
      </w:r>
      <w:r w:rsidR="00020E27">
        <w:rPr>
          <w:szCs w:val="20"/>
        </w:rPr>
        <w:t>.</w:t>
      </w:r>
    </w:p>
    <w:p w14:paraId="6DCFF0F8" w14:textId="77777777" w:rsidR="00343488" w:rsidRPr="00C17F10" w:rsidRDefault="00343488" w:rsidP="00343488">
      <w:pPr>
        <w:pStyle w:val="References"/>
        <w:numPr>
          <w:ilvl w:val="0"/>
          <w:numId w:val="4"/>
        </w:numPr>
      </w:pPr>
      <w:bookmarkStart w:id="7" w:name="_Ref4694193"/>
      <w:r w:rsidRPr="00C17F10">
        <w:t>TS 38.331, “NR; Radio Resource Control (RRC) protocol specification (Release 15)”.</w:t>
      </w:r>
      <w:bookmarkEnd w:id="7"/>
      <w:r w:rsidRPr="00C17F10">
        <w:t xml:space="preserve"> </w:t>
      </w:r>
    </w:p>
    <w:p w14:paraId="04ECF294" w14:textId="2145B4ED" w:rsidR="00343488" w:rsidRDefault="00343488" w:rsidP="00343488">
      <w:pPr>
        <w:pStyle w:val="References"/>
        <w:numPr>
          <w:ilvl w:val="0"/>
          <w:numId w:val="4"/>
        </w:numPr>
      </w:pPr>
      <w:bookmarkStart w:id="8" w:name="_Ref4415486"/>
      <w:r w:rsidRPr="00C17F10">
        <w:t>RAN2 Chair notes, RAN2#105bis.</w:t>
      </w:r>
      <w:bookmarkEnd w:id="8"/>
    </w:p>
    <w:p w14:paraId="051C32DF" w14:textId="6CFFE81C" w:rsidR="00343488" w:rsidRPr="00343488" w:rsidRDefault="00343488" w:rsidP="00343488">
      <w:pPr>
        <w:pStyle w:val="References"/>
        <w:numPr>
          <w:ilvl w:val="0"/>
          <w:numId w:val="4"/>
        </w:numPr>
      </w:pPr>
      <w:bookmarkStart w:id="9" w:name="_Ref5015584"/>
      <w:r w:rsidRPr="00C17F10">
        <w:t>R1-1906010, “Sidelink resource allocation mode 1”, Huawei, HiSilicon, RAN1#97, Reno, USA, May 2019</w:t>
      </w:r>
      <w:bookmarkStart w:id="10" w:name="_Ref6840783"/>
      <w:bookmarkEnd w:id="9"/>
      <w:r w:rsidRPr="00C17F10">
        <w:t>.</w:t>
      </w:r>
      <w:bookmarkEnd w:id="10"/>
      <w:r w:rsidRPr="00C17F10">
        <w:t xml:space="preserve"> </w:t>
      </w:r>
    </w:p>
    <w:sectPr w:rsidR="00343488" w:rsidRPr="0034348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8652F" w14:textId="77777777" w:rsidR="00757579" w:rsidRDefault="00757579">
      <w:r>
        <w:separator/>
      </w:r>
    </w:p>
  </w:endnote>
  <w:endnote w:type="continuationSeparator" w:id="0">
    <w:p w14:paraId="5663600F" w14:textId="77777777" w:rsidR="00757579" w:rsidRDefault="00757579">
      <w:r>
        <w:continuationSeparator/>
      </w:r>
    </w:p>
  </w:endnote>
  <w:endnote w:type="continuationNotice" w:id="1">
    <w:p w14:paraId="022FDB07" w14:textId="77777777" w:rsidR="00757579" w:rsidRDefault="00757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B54D5" w14:textId="77777777" w:rsidR="00757579" w:rsidRDefault="00757579">
      <w:r>
        <w:separator/>
      </w:r>
    </w:p>
  </w:footnote>
  <w:footnote w:type="continuationSeparator" w:id="0">
    <w:p w14:paraId="3BEF78E0" w14:textId="77777777" w:rsidR="00757579" w:rsidRDefault="00757579">
      <w:r>
        <w:continuationSeparator/>
      </w:r>
    </w:p>
  </w:footnote>
  <w:footnote w:type="continuationNotice" w:id="1">
    <w:p w14:paraId="426B3B67" w14:textId="77777777" w:rsidR="00757579" w:rsidRDefault="007575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060A"/>
    <w:multiLevelType w:val="hybridMultilevel"/>
    <w:tmpl w:val="DF7E906C"/>
    <w:lvl w:ilvl="0" w:tplc="FE408F74">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11"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6275D"/>
    <w:multiLevelType w:val="hybridMultilevel"/>
    <w:tmpl w:val="A65E063C"/>
    <w:lvl w:ilvl="0" w:tplc="4D9E22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51351"/>
    <w:multiLevelType w:val="hybridMultilevel"/>
    <w:tmpl w:val="91CCD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551D24"/>
    <w:multiLevelType w:val="hybridMultilevel"/>
    <w:tmpl w:val="599AECE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E52F7F"/>
    <w:multiLevelType w:val="hybridMultilevel"/>
    <w:tmpl w:val="A8F091FA"/>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AA34EF"/>
    <w:multiLevelType w:val="hybridMultilevel"/>
    <w:tmpl w:val="10F4E82E"/>
    <w:lvl w:ilvl="0" w:tplc="C0B80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266870"/>
    <w:multiLevelType w:val="hybridMultilevel"/>
    <w:tmpl w:val="6CAC5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49"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4"/>
  </w:num>
  <w:num w:numId="4">
    <w:abstractNumId w:val="54"/>
  </w:num>
  <w:num w:numId="5">
    <w:abstractNumId w:val="24"/>
  </w:num>
  <w:num w:numId="6">
    <w:abstractNumId w:val="55"/>
  </w:num>
  <w:num w:numId="7">
    <w:abstractNumId w:val="32"/>
  </w:num>
  <w:num w:numId="8">
    <w:abstractNumId w:val="49"/>
  </w:num>
  <w:num w:numId="9">
    <w:abstractNumId w:val="12"/>
  </w:num>
  <w:num w:numId="10">
    <w:abstractNumId w:val="14"/>
  </w:num>
  <w:num w:numId="11">
    <w:abstractNumId w:val="41"/>
  </w:num>
  <w:num w:numId="12">
    <w:abstractNumId w:val="9"/>
  </w:num>
  <w:num w:numId="13">
    <w:abstractNumId w:val="43"/>
  </w:num>
  <w:num w:numId="14">
    <w:abstractNumId w:val="0"/>
  </w:num>
  <w:num w:numId="15">
    <w:abstractNumId w:val="31"/>
  </w:num>
  <w:num w:numId="16">
    <w:abstractNumId w:val="35"/>
  </w:num>
  <w:num w:numId="17">
    <w:abstractNumId w:val="29"/>
  </w:num>
  <w:num w:numId="18">
    <w:abstractNumId w:val="38"/>
  </w:num>
  <w:num w:numId="19">
    <w:abstractNumId w:val="37"/>
  </w:num>
  <w:num w:numId="20">
    <w:abstractNumId w:val="36"/>
  </w:num>
  <w:num w:numId="21">
    <w:abstractNumId w:val="56"/>
  </w:num>
  <w:num w:numId="22">
    <w:abstractNumId w:val="51"/>
  </w:num>
  <w:num w:numId="23">
    <w:abstractNumId w:val="20"/>
  </w:num>
  <w:num w:numId="24">
    <w:abstractNumId w:val="59"/>
  </w:num>
  <w:num w:numId="25">
    <w:abstractNumId w:val="7"/>
  </w:num>
  <w:num w:numId="26">
    <w:abstractNumId w:val="22"/>
  </w:num>
  <w:num w:numId="27">
    <w:abstractNumId w:val="5"/>
  </w:num>
  <w:num w:numId="28">
    <w:abstractNumId w:val="17"/>
  </w:num>
  <w:num w:numId="29">
    <w:abstractNumId w:val="1"/>
  </w:num>
  <w:num w:numId="30">
    <w:abstractNumId w:val="23"/>
  </w:num>
  <w:num w:numId="31">
    <w:abstractNumId w:val="33"/>
  </w:num>
  <w:num w:numId="32">
    <w:abstractNumId w:val="6"/>
  </w:num>
  <w:num w:numId="33">
    <w:abstractNumId w:val="26"/>
  </w:num>
  <w:num w:numId="34">
    <w:abstractNumId w:val="8"/>
  </w:num>
  <w:num w:numId="35">
    <w:abstractNumId w:val="28"/>
  </w:num>
  <w:num w:numId="36">
    <w:abstractNumId w:val="18"/>
  </w:num>
  <w:num w:numId="37">
    <w:abstractNumId w:val="50"/>
  </w:num>
  <w:num w:numId="38">
    <w:abstractNumId w:val="16"/>
  </w:num>
  <w:num w:numId="39">
    <w:abstractNumId w:val="11"/>
  </w:num>
  <w:num w:numId="40">
    <w:abstractNumId w:val="25"/>
  </w:num>
  <w:num w:numId="41">
    <w:abstractNumId w:val="43"/>
  </w:num>
  <w:num w:numId="42">
    <w:abstractNumId w:val="46"/>
  </w:num>
  <w:num w:numId="43">
    <w:abstractNumId w:val="13"/>
  </w:num>
  <w:num w:numId="44">
    <w:abstractNumId w:val="45"/>
  </w:num>
  <w:num w:numId="45">
    <w:abstractNumId w:val="19"/>
  </w:num>
  <w:num w:numId="46">
    <w:abstractNumId w:val="42"/>
  </w:num>
  <w:num w:numId="47">
    <w:abstractNumId w:val="2"/>
  </w:num>
  <w:num w:numId="48">
    <w:abstractNumId w:val="47"/>
  </w:num>
  <w:num w:numId="49">
    <w:abstractNumId w:val="21"/>
  </w:num>
  <w:num w:numId="50">
    <w:abstractNumId w:val="44"/>
  </w:num>
  <w:num w:numId="51">
    <w:abstractNumId w:val="58"/>
  </w:num>
  <w:num w:numId="52">
    <w:abstractNumId w:val="40"/>
  </w:num>
  <w:num w:numId="53">
    <w:abstractNumId w:val="48"/>
  </w:num>
  <w:num w:numId="54">
    <w:abstractNumId w:val="15"/>
  </w:num>
  <w:num w:numId="55">
    <w:abstractNumId w:val="3"/>
  </w:num>
  <w:num w:numId="56">
    <w:abstractNumId w:val="60"/>
  </w:num>
  <w:num w:numId="57">
    <w:abstractNumId w:val="52"/>
  </w:num>
  <w:num w:numId="58">
    <w:abstractNumId w:val="53"/>
  </w:num>
  <w:num w:numId="59">
    <w:abstractNumId w:val="34"/>
  </w:num>
  <w:num w:numId="60">
    <w:abstractNumId w:val="30"/>
  </w:num>
  <w:num w:numId="61">
    <w:abstractNumId w:val="10"/>
  </w:num>
  <w:num w:numId="62">
    <w:abstractNumId w:val="39"/>
  </w:num>
  <w:num w:numId="63">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ED"/>
    <w:rsid w:val="000020F6"/>
    <w:rsid w:val="00002231"/>
    <w:rsid w:val="000026C5"/>
    <w:rsid w:val="0000281A"/>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64E"/>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3FF4"/>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7B2"/>
    <w:rsid w:val="00020E27"/>
    <w:rsid w:val="00020E89"/>
    <w:rsid w:val="00021075"/>
    <w:rsid w:val="000210CC"/>
    <w:rsid w:val="000211CC"/>
    <w:rsid w:val="00021426"/>
    <w:rsid w:val="00021513"/>
    <w:rsid w:val="000217F1"/>
    <w:rsid w:val="00021DBF"/>
    <w:rsid w:val="00022278"/>
    <w:rsid w:val="00022419"/>
    <w:rsid w:val="00022C91"/>
    <w:rsid w:val="0002306B"/>
    <w:rsid w:val="0002335E"/>
    <w:rsid w:val="00023388"/>
    <w:rsid w:val="000233F5"/>
    <w:rsid w:val="00023425"/>
    <w:rsid w:val="00023599"/>
    <w:rsid w:val="00023A23"/>
    <w:rsid w:val="00023BA7"/>
    <w:rsid w:val="000241BE"/>
    <w:rsid w:val="000242F2"/>
    <w:rsid w:val="000243A2"/>
    <w:rsid w:val="00024AD3"/>
    <w:rsid w:val="00024D43"/>
    <w:rsid w:val="000252BF"/>
    <w:rsid w:val="0002547C"/>
    <w:rsid w:val="0002550A"/>
    <w:rsid w:val="0002568C"/>
    <w:rsid w:val="0002595A"/>
    <w:rsid w:val="00025BD3"/>
    <w:rsid w:val="00025CE0"/>
    <w:rsid w:val="00025E50"/>
    <w:rsid w:val="000263D2"/>
    <w:rsid w:val="00026BE0"/>
    <w:rsid w:val="00026D4B"/>
    <w:rsid w:val="000271E1"/>
    <w:rsid w:val="000271F4"/>
    <w:rsid w:val="000275C6"/>
    <w:rsid w:val="00027AD6"/>
    <w:rsid w:val="00027B49"/>
    <w:rsid w:val="00027FD1"/>
    <w:rsid w:val="0003024C"/>
    <w:rsid w:val="000302B9"/>
    <w:rsid w:val="00030865"/>
    <w:rsid w:val="000308DA"/>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1C83"/>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94E"/>
    <w:rsid w:val="00045B45"/>
    <w:rsid w:val="00046393"/>
    <w:rsid w:val="0004675D"/>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2D2"/>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3F3"/>
    <w:rsid w:val="000614FE"/>
    <w:rsid w:val="00061553"/>
    <w:rsid w:val="00061604"/>
    <w:rsid w:val="0006171C"/>
    <w:rsid w:val="00061741"/>
    <w:rsid w:val="00061926"/>
    <w:rsid w:val="00061BCD"/>
    <w:rsid w:val="000620CE"/>
    <w:rsid w:val="0006244D"/>
    <w:rsid w:val="00062501"/>
    <w:rsid w:val="00062A19"/>
    <w:rsid w:val="00062BEF"/>
    <w:rsid w:val="00062EC6"/>
    <w:rsid w:val="000632B6"/>
    <w:rsid w:val="00063380"/>
    <w:rsid w:val="00063535"/>
    <w:rsid w:val="0006353E"/>
    <w:rsid w:val="000635E3"/>
    <w:rsid w:val="00063941"/>
    <w:rsid w:val="0006398D"/>
    <w:rsid w:val="000639C1"/>
    <w:rsid w:val="00063AB5"/>
    <w:rsid w:val="00063B91"/>
    <w:rsid w:val="00064695"/>
    <w:rsid w:val="00064774"/>
    <w:rsid w:val="00064B18"/>
    <w:rsid w:val="00064D65"/>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2D6"/>
    <w:rsid w:val="000713A7"/>
    <w:rsid w:val="00071AE8"/>
    <w:rsid w:val="00071DF9"/>
    <w:rsid w:val="0007216B"/>
    <w:rsid w:val="0007220F"/>
    <w:rsid w:val="00072452"/>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7C4"/>
    <w:rsid w:val="00084957"/>
    <w:rsid w:val="00084AEB"/>
    <w:rsid w:val="00084EE1"/>
    <w:rsid w:val="00085249"/>
    <w:rsid w:val="000854FA"/>
    <w:rsid w:val="00085841"/>
    <w:rsid w:val="00085C92"/>
    <w:rsid w:val="00085E04"/>
    <w:rsid w:val="000861DA"/>
    <w:rsid w:val="00086800"/>
    <w:rsid w:val="00086DA9"/>
    <w:rsid w:val="00087357"/>
    <w:rsid w:val="00087695"/>
    <w:rsid w:val="000877C2"/>
    <w:rsid w:val="00087913"/>
    <w:rsid w:val="00087B4D"/>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212"/>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34E"/>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D10"/>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99"/>
    <w:rsid w:val="000B5905"/>
    <w:rsid w:val="000B5975"/>
    <w:rsid w:val="000B5C11"/>
    <w:rsid w:val="000B5EFC"/>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C1B"/>
    <w:rsid w:val="000C2FBD"/>
    <w:rsid w:val="000C3B0C"/>
    <w:rsid w:val="000C3BD0"/>
    <w:rsid w:val="000C422D"/>
    <w:rsid w:val="000C43AC"/>
    <w:rsid w:val="000C479C"/>
    <w:rsid w:val="000C48BE"/>
    <w:rsid w:val="000C492D"/>
    <w:rsid w:val="000C4EB0"/>
    <w:rsid w:val="000C5304"/>
    <w:rsid w:val="000C533A"/>
    <w:rsid w:val="000C54D0"/>
    <w:rsid w:val="000C554F"/>
    <w:rsid w:val="000C5ABA"/>
    <w:rsid w:val="000C5CE8"/>
    <w:rsid w:val="000C5D38"/>
    <w:rsid w:val="000C5F91"/>
    <w:rsid w:val="000C6025"/>
    <w:rsid w:val="000C61A5"/>
    <w:rsid w:val="000C638A"/>
    <w:rsid w:val="000C6F9D"/>
    <w:rsid w:val="000C72DF"/>
    <w:rsid w:val="000C7951"/>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9E3"/>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2269"/>
    <w:rsid w:val="000E32B6"/>
    <w:rsid w:val="000E372D"/>
    <w:rsid w:val="000E3D0A"/>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4A3"/>
    <w:rsid w:val="000E6A37"/>
    <w:rsid w:val="000E703F"/>
    <w:rsid w:val="000E7058"/>
    <w:rsid w:val="000E7094"/>
    <w:rsid w:val="000E7753"/>
    <w:rsid w:val="000E7835"/>
    <w:rsid w:val="000E7A00"/>
    <w:rsid w:val="000E7A84"/>
    <w:rsid w:val="000F07A4"/>
    <w:rsid w:val="000F0A6E"/>
    <w:rsid w:val="000F1300"/>
    <w:rsid w:val="000F1552"/>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71D"/>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AE8"/>
    <w:rsid w:val="00115C83"/>
    <w:rsid w:val="00115DA0"/>
    <w:rsid w:val="00115EB0"/>
    <w:rsid w:val="00116376"/>
    <w:rsid w:val="0011643A"/>
    <w:rsid w:val="00116EDB"/>
    <w:rsid w:val="0011783B"/>
    <w:rsid w:val="00117C85"/>
    <w:rsid w:val="00117D41"/>
    <w:rsid w:val="001202C4"/>
    <w:rsid w:val="00120B13"/>
    <w:rsid w:val="00121183"/>
    <w:rsid w:val="00121424"/>
    <w:rsid w:val="00121ADE"/>
    <w:rsid w:val="00121C79"/>
    <w:rsid w:val="00121FC6"/>
    <w:rsid w:val="001227B2"/>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21D3"/>
    <w:rsid w:val="001323B9"/>
    <w:rsid w:val="001330F2"/>
    <w:rsid w:val="0013325B"/>
    <w:rsid w:val="00133599"/>
    <w:rsid w:val="0013379A"/>
    <w:rsid w:val="00133BF7"/>
    <w:rsid w:val="00133DFC"/>
    <w:rsid w:val="001341AF"/>
    <w:rsid w:val="00134501"/>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43"/>
    <w:rsid w:val="0014015B"/>
    <w:rsid w:val="0014063E"/>
    <w:rsid w:val="0014087D"/>
    <w:rsid w:val="001408D0"/>
    <w:rsid w:val="00140923"/>
    <w:rsid w:val="00140F74"/>
    <w:rsid w:val="00141191"/>
    <w:rsid w:val="00141405"/>
    <w:rsid w:val="0014159C"/>
    <w:rsid w:val="00141999"/>
    <w:rsid w:val="00141B1B"/>
    <w:rsid w:val="00141FAF"/>
    <w:rsid w:val="00142665"/>
    <w:rsid w:val="00142FD4"/>
    <w:rsid w:val="00143205"/>
    <w:rsid w:val="0014384A"/>
    <w:rsid w:val="001438D5"/>
    <w:rsid w:val="00143DB6"/>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BF7"/>
    <w:rsid w:val="00150EBC"/>
    <w:rsid w:val="00150F55"/>
    <w:rsid w:val="0015102D"/>
    <w:rsid w:val="001510EB"/>
    <w:rsid w:val="00151619"/>
    <w:rsid w:val="00151888"/>
    <w:rsid w:val="00151A6E"/>
    <w:rsid w:val="00151CCF"/>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8E4"/>
    <w:rsid w:val="00156DFE"/>
    <w:rsid w:val="00156F85"/>
    <w:rsid w:val="001577D8"/>
    <w:rsid w:val="0015781A"/>
    <w:rsid w:val="00157C05"/>
    <w:rsid w:val="00157C64"/>
    <w:rsid w:val="00157C84"/>
    <w:rsid w:val="00157FC3"/>
    <w:rsid w:val="001600B1"/>
    <w:rsid w:val="0016041B"/>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8E"/>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A79"/>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48"/>
    <w:rsid w:val="001870EA"/>
    <w:rsid w:val="00187252"/>
    <w:rsid w:val="00187875"/>
    <w:rsid w:val="00187887"/>
    <w:rsid w:val="00187D11"/>
    <w:rsid w:val="00187E42"/>
    <w:rsid w:val="0019014A"/>
    <w:rsid w:val="001905E4"/>
    <w:rsid w:val="00190784"/>
    <w:rsid w:val="00190C41"/>
    <w:rsid w:val="00190F82"/>
    <w:rsid w:val="00191478"/>
    <w:rsid w:val="00191BE0"/>
    <w:rsid w:val="00191C91"/>
    <w:rsid w:val="00191D79"/>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740"/>
    <w:rsid w:val="0019690E"/>
    <w:rsid w:val="00196A9A"/>
    <w:rsid w:val="00197162"/>
    <w:rsid w:val="00197AB1"/>
    <w:rsid w:val="00197AC1"/>
    <w:rsid w:val="00197B74"/>
    <w:rsid w:val="00197C03"/>
    <w:rsid w:val="00197DE3"/>
    <w:rsid w:val="00197F78"/>
    <w:rsid w:val="001A01AE"/>
    <w:rsid w:val="001A0305"/>
    <w:rsid w:val="001A0471"/>
    <w:rsid w:val="001A05AF"/>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3B85"/>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380"/>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56"/>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21"/>
    <w:rsid w:val="001C566F"/>
    <w:rsid w:val="001C5B0B"/>
    <w:rsid w:val="001C5D4F"/>
    <w:rsid w:val="001C5D7A"/>
    <w:rsid w:val="001C63CA"/>
    <w:rsid w:val="001C64C0"/>
    <w:rsid w:val="001C65A3"/>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2360"/>
    <w:rsid w:val="001D2631"/>
    <w:rsid w:val="001D2BB7"/>
    <w:rsid w:val="001D3050"/>
    <w:rsid w:val="001D3109"/>
    <w:rsid w:val="001D332E"/>
    <w:rsid w:val="001D37C5"/>
    <w:rsid w:val="001D37D6"/>
    <w:rsid w:val="001D3A3C"/>
    <w:rsid w:val="001D3EEE"/>
    <w:rsid w:val="001D41BC"/>
    <w:rsid w:val="001D4422"/>
    <w:rsid w:val="001D4470"/>
    <w:rsid w:val="001D48B4"/>
    <w:rsid w:val="001D5033"/>
    <w:rsid w:val="001D5968"/>
    <w:rsid w:val="001D59E5"/>
    <w:rsid w:val="001D5BFE"/>
    <w:rsid w:val="001D5C88"/>
    <w:rsid w:val="001D6567"/>
    <w:rsid w:val="001D659B"/>
    <w:rsid w:val="001D68AB"/>
    <w:rsid w:val="001D68E6"/>
    <w:rsid w:val="001D695C"/>
    <w:rsid w:val="001D6B2C"/>
    <w:rsid w:val="001D6FD9"/>
    <w:rsid w:val="001D780E"/>
    <w:rsid w:val="001D7CEE"/>
    <w:rsid w:val="001E00FE"/>
    <w:rsid w:val="001E0183"/>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51E"/>
    <w:rsid w:val="001E58DC"/>
    <w:rsid w:val="001E5AF0"/>
    <w:rsid w:val="001E5C23"/>
    <w:rsid w:val="001E5CF0"/>
    <w:rsid w:val="001E709A"/>
    <w:rsid w:val="001E7504"/>
    <w:rsid w:val="001E76DF"/>
    <w:rsid w:val="001E7BE1"/>
    <w:rsid w:val="001F1308"/>
    <w:rsid w:val="001F13DF"/>
    <w:rsid w:val="001F1525"/>
    <w:rsid w:val="001F1DD0"/>
    <w:rsid w:val="001F1E87"/>
    <w:rsid w:val="001F1EB6"/>
    <w:rsid w:val="001F20F8"/>
    <w:rsid w:val="001F22C3"/>
    <w:rsid w:val="001F260B"/>
    <w:rsid w:val="001F26A6"/>
    <w:rsid w:val="001F2AAA"/>
    <w:rsid w:val="001F2E23"/>
    <w:rsid w:val="001F2E71"/>
    <w:rsid w:val="001F2E87"/>
    <w:rsid w:val="001F341F"/>
    <w:rsid w:val="001F3911"/>
    <w:rsid w:val="001F391A"/>
    <w:rsid w:val="001F3F1A"/>
    <w:rsid w:val="001F4392"/>
    <w:rsid w:val="001F4AD1"/>
    <w:rsid w:val="001F4CBD"/>
    <w:rsid w:val="001F4F4C"/>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517"/>
    <w:rsid w:val="00207711"/>
    <w:rsid w:val="00207C36"/>
    <w:rsid w:val="00207E06"/>
    <w:rsid w:val="00210149"/>
    <w:rsid w:val="00210860"/>
    <w:rsid w:val="0021093D"/>
    <w:rsid w:val="00210AE3"/>
    <w:rsid w:val="00210B2F"/>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87B"/>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287"/>
    <w:rsid w:val="002244CC"/>
    <w:rsid w:val="00224822"/>
    <w:rsid w:val="00224952"/>
    <w:rsid w:val="00224984"/>
    <w:rsid w:val="00224A44"/>
    <w:rsid w:val="00224DD2"/>
    <w:rsid w:val="002256DE"/>
    <w:rsid w:val="00225A6A"/>
    <w:rsid w:val="00225AC7"/>
    <w:rsid w:val="00225ACC"/>
    <w:rsid w:val="00225F6E"/>
    <w:rsid w:val="0022607D"/>
    <w:rsid w:val="0022684F"/>
    <w:rsid w:val="00226DB8"/>
    <w:rsid w:val="00227D09"/>
    <w:rsid w:val="00230137"/>
    <w:rsid w:val="00230210"/>
    <w:rsid w:val="00230508"/>
    <w:rsid w:val="00230831"/>
    <w:rsid w:val="00231297"/>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B34"/>
    <w:rsid w:val="00237DDC"/>
    <w:rsid w:val="00237EDC"/>
    <w:rsid w:val="0024006D"/>
    <w:rsid w:val="002401F5"/>
    <w:rsid w:val="002403E5"/>
    <w:rsid w:val="00240758"/>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2D"/>
    <w:rsid w:val="002451C5"/>
    <w:rsid w:val="00245356"/>
    <w:rsid w:val="00245491"/>
    <w:rsid w:val="002457F5"/>
    <w:rsid w:val="00245CE8"/>
    <w:rsid w:val="00245D2E"/>
    <w:rsid w:val="00245DE2"/>
    <w:rsid w:val="00245F1F"/>
    <w:rsid w:val="002460B3"/>
    <w:rsid w:val="00246436"/>
    <w:rsid w:val="0024663B"/>
    <w:rsid w:val="0024680D"/>
    <w:rsid w:val="002468BC"/>
    <w:rsid w:val="00247103"/>
    <w:rsid w:val="0024744E"/>
    <w:rsid w:val="002475D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429"/>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8EC"/>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6F"/>
    <w:rsid w:val="00265781"/>
    <w:rsid w:val="002657D6"/>
    <w:rsid w:val="00265F14"/>
    <w:rsid w:val="00265FDB"/>
    <w:rsid w:val="002660C8"/>
    <w:rsid w:val="002664A3"/>
    <w:rsid w:val="002668DD"/>
    <w:rsid w:val="00266A2B"/>
    <w:rsid w:val="00266B13"/>
    <w:rsid w:val="00266B1F"/>
    <w:rsid w:val="00267094"/>
    <w:rsid w:val="0026771A"/>
    <w:rsid w:val="00267AE9"/>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1F9"/>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11"/>
    <w:rsid w:val="002772F6"/>
    <w:rsid w:val="002773A3"/>
    <w:rsid w:val="0027742D"/>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4A9"/>
    <w:rsid w:val="00290647"/>
    <w:rsid w:val="002907C2"/>
    <w:rsid w:val="00290915"/>
    <w:rsid w:val="00291385"/>
    <w:rsid w:val="002913A5"/>
    <w:rsid w:val="00291422"/>
    <w:rsid w:val="00291840"/>
    <w:rsid w:val="00291CCA"/>
    <w:rsid w:val="00291D57"/>
    <w:rsid w:val="00291F11"/>
    <w:rsid w:val="002920C7"/>
    <w:rsid w:val="0029237F"/>
    <w:rsid w:val="00292715"/>
    <w:rsid w:val="002927E5"/>
    <w:rsid w:val="00292952"/>
    <w:rsid w:val="00292BE5"/>
    <w:rsid w:val="00292CD8"/>
    <w:rsid w:val="00293406"/>
    <w:rsid w:val="002938CC"/>
    <w:rsid w:val="00293CC0"/>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07C3"/>
    <w:rsid w:val="002A11EC"/>
    <w:rsid w:val="002A134B"/>
    <w:rsid w:val="002A1A83"/>
    <w:rsid w:val="002A1E92"/>
    <w:rsid w:val="002A204D"/>
    <w:rsid w:val="002A2487"/>
    <w:rsid w:val="002A24FA"/>
    <w:rsid w:val="002A2616"/>
    <w:rsid w:val="002A26C3"/>
    <w:rsid w:val="002A26E1"/>
    <w:rsid w:val="002A28AA"/>
    <w:rsid w:val="002A2CA9"/>
    <w:rsid w:val="002A3018"/>
    <w:rsid w:val="002A368A"/>
    <w:rsid w:val="002A3AE0"/>
    <w:rsid w:val="002A3C69"/>
    <w:rsid w:val="002A4065"/>
    <w:rsid w:val="002A4145"/>
    <w:rsid w:val="002A41D7"/>
    <w:rsid w:val="002A4488"/>
    <w:rsid w:val="002A44C1"/>
    <w:rsid w:val="002A4537"/>
    <w:rsid w:val="002A47C6"/>
    <w:rsid w:val="002A4B87"/>
    <w:rsid w:val="002A4B8D"/>
    <w:rsid w:val="002A50DC"/>
    <w:rsid w:val="002A5257"/>
    <w:rsid w:val="002A5703"/>
    <w:rsid w:val="002A57A7"/>
    <w:rsid w:val="002A59F0"/>
    <w:rsid w:val="002A6264"/>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A5B"/>
    <w:rsid w:val="002B3FEB"/>
    <w:rsid w:val="002B4166"/>
    <w:rsid w:val="002B41EE"/>
    <w:rsid w:val="002B4239"/>
    <w:rsid w:val="002B425D"/>
    <w:rsid w:val="002B441B"/>
    <w:rsid w:val="002B4684"/>
    <w:rsid w:val="002B4E8F"/>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820"/>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DE9"/>
    <w:rsid w:val="002C3F9C"/>
    <w:rsid w:val="002C46AA"/>
    <w:rsid w:val="002C49E5"/>
    <w:rsid w:val="002C4E0B"/>
    <w:rsid w:val="002C51E1"/>
    <w:rsid w:val="002C530E"/>
    <w:rsid w:val="002C55D4"/>
    <w:rsid w:val="002C569D"/>
    <w:rsid w:val="002C5AFA"/>
    <w:rsid w:val="002C5D5F"/>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2C8"/>
    <w:rsid w:val="002F03F4"/>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CE3"/>
    <w:rsid w:val="00301EF8"/>
    <w:rsid w:val="00301F88"/>
    <w:rsid w:val="003025DC"/>
    <w:rsid w:val="00302769"/>
    <w:rsid w:val="003028A7"/>
    <w:rsid w:val="00302AE9"/>
    <w:rsid w:val="00302C7C"/>
    <w:rsid w:val="00303001"/>
    <w:rsid w:val="00303440"/>
    <w:rsid w:val="00303693"/>
    <w:rsid w:val="003036F6"/>
    <w:rsid w:val="003038B4"/>
    <w:rsid w:val="003039D1"/>
    <w:rsid w:val="00303ABB"/>
    <w:rsid w:val="00303C2A"/>
    <w:rsid w:val="00303E56"/>
    <w:rsid w:val="00303FBB"/>
    <w:rsid w:val="0030422F"/>
    <w:rsid w:val="0030440D"/>
    <w:rsid w:val="003044F7"/>
    <w:rsid w:val="00304C87"/>
    <w:rsid w:val="00304D9B"/>
    <w:rsid w:val="00304E4E"/>
    <w:rsid w:val="003051E2"/>
    <w:rsid w:val="00305339"/>
    <w:rsid w:val="00305C7B"/>
    <w:rsid w:val="00305E05"/>
    <w:rsid w:val="00305FF9"/>
    <w:rsid w:val="003061AA"/>
    <w:rsid w:val="00306245"/>
    <w:rsid w:val="00306667"/>
    <w:rsid w:val="00306D53"/>
    <w:rsid w:val="00306E6B"/>
    <w:rsid w:val="00307AA9"/>
    <w:rsid w:val="00307CC0"/>
    <w:rsid w:val="00307D79"/>
    <w:rsid w:val="003100C8"/>
    <w:rsid w:val="003105CB"/>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0E8D"/>
    <w:rsid w:val="0032100B"/>
    <w:rsid w:val="00321A97"/>
    <w:rsid w:val="00321BD7"/>
    <w:rsid w:val="00322111"/>
    <w:rsid w:val="0032260F"/>
    <w:rsid w:val="0032274B"/>
    <w:rsid w:val="003228DA"/>
    <w:rsid w:val="0032387C"/>
    <w:rsid w:val="00323D6B"/>
    <w:rsid w:val="00324389"/>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2F1D"/>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488"/>
    <w:rsid w:val="0034362F"/>
    <w:rsid w:val="0034390E"/>
    <w:rsid w:val="00343B74"/>
    <w:rsid w:val="00344189"/>
    <w:rsid w:val="00344261"/>
    <w:rsid w:val="0034429B"/>
    <w:rsid w:val="0034470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616"/>
    <w:rsid w:val="00355BDB"/>
    <w:rsid w:val="00355F2C"/>
    <w:rsid w:val="00355F6C"/>
    <w:rsid w:val="00355FAE"/>
    <w:rsid w:val="00355FD2"/>
    <w:rsid w:val="003563FB"/>
    <w:rsid w:val="00356860"/>
    <w:rsid w:val="00356ABC"/>
    <w:rsid w:val="00356B18"/>
    <w:rsid w:val="00356BCD"/>
    <w:rsid w:val="00357437"/>
    <w:rsid w:val="003574C6"/>
    <w:rsid w:val="0035782B"/>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C69"/>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3B8"/>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09F"/>
    <w:rsid w:val="003762E1"/>
    <w:rsid w:val="003763A3"/>
    <w:rsid w:val="0037691C"/>
    <w:rsid w:val="003770BB"/>
    <w:rsid w:val="00377374"/>
    <w:rsid w:val="0037759B"/>
    <w:rsid w:val="003776B3"/>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8799E"/>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6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97EFD"/>
    <w:rsid w:val="003A0299"/>
    <w:rsid w:val="003A04C6"/>
    <w:rsid w:val="003A0645"/>
    <w:rsid w:val="003A0CE7"/>
    <w:rsid w:val="003A1214"/>
    <w:rsid w:val="003A1422"/>
    <w:rsid w:val="003A170A"/>
    <w:rsid w:val="003A180F"/>
    <w:rsid w:val="003A18DD"/>
    <w:rsid w:val="003A1BF9"/>
    <w:rsid w:val="003A1C54"/>
    <w:rsid w:val="003A1ED6"/>
    <w:rsid w:val="003A20C8"/>
    <w:rsid w:val="003A2576"/>
    <w:rsid w:val="003A2BDD"/>
    <w:rsid w:val="003A2C29"/>
    <w:rsid w:val="003A2EC3"/>
    <w:rsid w:val="003A36F2"/>
    <w:rsid w:val="003A3A5C"/>
    <w:rsid w:val="003A3AD4"/>
    <w:rsid w:val="003A3D39"/>
    <w:rsid w:val="003A3DB6"/>
    <w:rsid w:val="003A3EC7"/>
    <w:rsid w:val="003A40B4"/>
    <w:rsid w:val="003A467E"/>
    <w:rsid w:val="003A4E50"/>
    <w:rsid w:val="003A4FA7"/>
    <w:rsid w:val="003A51BE"/>
    <w:rsid w:val="003A564F"/>
    <w:rsid w:val="003A573A"/>
    <w:rsid w:val="003A5CA2"/>
    <w:rsid w:val="003A5CE1"/>
    <w:rsid w:val="003A5E64"/>
    <w:rsid w:val="003A6169"/>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1E0"/>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8A4"/>
    <w:rsid w:val="003C2A86"/>
    <w:rsid w:val="003C2B37"/>
    <w:rsid w:val="003C2D21"/>
    <w:rsid w:val="003C2D7B"/>
    <w:rsid w:val="003C3525"/>
    <w:rsid w:val="003C36B6"/>
    <w:rsid w:val="003C39B2"/>
    <w:rsid w:val="003C3EBB"/>
    <w:rsid w:val="003C431E"/>
    <w:rsid w:val="003C44BF"/>
    <w:rsid w:val="003C455B"/>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036"/>
    <w:rsid w:val="003D219A"/>
    <w:rsid w:val="003D21BB"/>
    <w:rsid w:val="003D2464"/>
    <w:rsid w:val="003D25D1"/>
    <w:rsid w:val="003D268E"/>
    <w:rsid w:val="003D2920"/>
    <w:rsid w:val="003D2C1D"/>
    <w:rsid w:val="003D2C34"/>
    <w:rsid w:val="003D2FEB"/>
    <w:rsid w:val="003D356A"/>
    <w:rsid w:val="003D3A87"/>
    <w:rsid w:val="003D3BFC"/>
    <w:rsid w:val="003D3DDD"/>
    <w:rsid w:val="003D4026"/>
    <w:rsid w:val="003D479B"/>
    <w:rsid w:val="003D490F"/>
    <w:rsid w:val="003D4B24"/>
    <w:rsid w:val="003D507C"/>
    <w:rsid w:val="003D54C8"/>
    <w:rsid w:val="003D5872"/>
    <w:rsid w:val="003D5C61"/>
    <w:rsid w:val="003D5CBF"/>
    <w:rsid w:val="003D66D1"/>
    <w:rsid w:val="003D66D2"/>
    <w:rsid w:val="003D6968"/>
    <w:rsid w:val="003D6EC6"/>
    <w:rsid w:val="003D70F9"/>
    <w:rsid w:val="003D7657"/>
    <w:rsid w:val="003D7926"/>
    <w:rsid w:val="003D7BDF"/>
    <w:rsid w:val="003E07AE"/>
    <w:rsid w:val="003E08E2"/>
    <w:rsid w:val="003E0AC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91"/>
    <w:rsid w:val="003E45E8"/>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945"/>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9C"/>
    <w:rsid w:val="003F6CD2"/>
    <w:rsid w:val="003F6DF1"/>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670"/>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CBA"/>
    <w:rsid w:val="00403E80"/>
    <w:rsid w:val="004043CB"/>
    <w:rsid w:val="004047C4"/>
    <w:rsid w:val="004047F4"/>
    <w:rsid w:val="00404B28"/>
    <w:rsid w:val="00404D4F"/>
    <w:rsid w:val="0040570B"/>
    <w:rsid w:val="00405BCF"/>
    <w:rsid w:val="00405D07"/>
    <w:rsid w:val="00405EDB"/>
    <w:rsid w:val="00405FB1"/>
    <w:rsid w:val="0040639A"/>
    <w:rsid w:val="00406460"/>
    <w:rsid w:val="0040658C"/>
    <w:rsid w:val="004066AD"/>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2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F0B"/>
    <w:rsid w:val="00423024"/>
    <w:rsid w:val="0042308B"/>
    <w:rsid w:val="004233E7"/>
    <w:rsid w:val="00423641"/>
    <w:rsid w:val="00423E24"/>
    <w:rsid w:val="0042406B"/>
    <w:rsid w:val="00424180"/>
    <w:rsid w:val="0042423F"/>
    <w:rsid w:val="004245B0"/>
    <w:rsid w:val="004245C2"/>
    <w:rsid w:val="00424A2A"/>
    <w:rsid w:val="00425089"/>
    <w:rsid w:val="00425328"/>
    <w:rsid w:val="00425349"/>
    <w:rsid w:val="004254D8"/>
    <w:rsid w:val="00425A30"/>
    <w:rsid w:val="00425C57"/>
    <w:rsid w:val="00425C58"/>
    <w:rsid w:val="00425FBB"/>
    <w:rsid w:val="00426266"/>
    <w:rsid w:val="004266C4"/>
    <w:rsid w:val="004268A2"/>
    <w:rsid w:val="00426913"/>
    <w:rsid w:val="00426DC3"/>
    <w:rsid w:val="004278AD"/>
    <w:rsid w:val="00427DD8"/>
    <w:rsid w:val="00430054"/>
    <w:rsid w:val="00430A2D"/>
    <w:rsid w:val="00430E69"/>
    <w:rsid w:val="00430FDC"/>
    <w:rsid w:val="00431505"/>
    <w:rsid w:val="00431576"/>
    <w:rsid w:val="00431AF0"/>
    <w:rsid w:val="00431EE1"/>
    <w:rsid w:val="0043213A"/>
    <w:rsid w:val="004325D4"/>
    <w:rsid w:val="00432E66"/>
    <w:rsid w:val="00432F88"/>
    <w:rsid w:val="00432FAF"/>
    <w:rsid w:val="004330F4"/>
    <w:rsid w:val="00433547"/>
    <w:rsid w:val="00433590"/>
    <w:rsid w:val="00433647"/>
    <w:rsid w:val="0043393D"/>
    <w:rsid w:val="00433F14"/>
    <w:rsid w:val="004344C7"/>
    <w:rsid w:val="0043457B"/>
    <w:rsid w:val="00434BEC"/>
    <w:rsid w:val="00435274"/>
    <w:rsid w:val="004352AD"/>
    <w:rsid w:val="0043543D"/>
    <w:rsid w:val="0043545D"/>
    <w:rsid w:val="00435485"/>
    <w:rsid w:val="00435930"/>
    <w:rsid w:val="00435FE2"/>
    <w:rsid w:val="004364CD"/>
    <w:rsid w:val="004366D7"/>
    <w:rsid w:val="004368E3"/>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249"/>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0A0"/>
    <w:rsid w:val="004472D6"/>
    <w:rsid w:val="004473E7"/>
    <w:rsid w:val="0044759B"/>
    <w:rsid w:val="00447798"/>
    <w:rsid w:val="0044779E"/>
    <w:rsid w:val="00447F54"/>
    <w:rsid w:val="00450B7E"/>
    <w:rsid w:val="00450C93"/>
    <w:rsid w:val="00451199"/>
    <w:rsid w:val="0045136B"/>
    <w:rsid w:val="0045159C"/>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636"/>
    <w:rsid w:val="00465DEE"/>
    <w:rsid w:val="00466532"/>
    <w:rsid w:val="00466567"/>
    <w:rsid w:val="00466693"/>
    <w:rsid w:val="00466852"/>
    <w:rsid w:val="00466ED8"/>
    <w:rsid w:val="00467488"/>
    <w:rsid w:val="0046750B"/>
    <w:rsid w:val="0046766B"/>
    <w:rsid w:val="004678EC"/>
    <w:rsid w:val="00467930"/>
    <w:rsid w:val="0047012D"/>
    <w:rsid w:val="0047083E"/>
    <w:rsid w:val="00470EB5"/>
    <w:rsid w:val="004711FB"/>
    <w:rsid w:val="0047187D"/>
    <w:rsid w:val="0047189C"/>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DFD"/>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853"/>
    <w:rsid w:val="00480947"/>
    <w:rsid w:val="00480988"/>
    <w:rsid w:val="00480B65"/>
    <w:rsid w:val="00480D91"/>
    <w:rsid w:val="00480DD8"/>
    <w:rsid w:val="00480E05"/>
    <w:rsid w:val="00480EA5"/>
    <w:rsid w:val="00480EDF"/>
    <w:rsid w:val="0048183A"/>
    <w:rsid w:val="00481B31"/>
    <w:rsid w:val="00481E08"/>
    <w:rsid w:val="00481F7D"/>
    <w:rsid w:val="00482021"/>
    <w:rsid w:val="00482686"/>
    <w:rsid w:val="00482BBE"/>
    <w:rsid w:val="00482E70"/>
    <w:rsid w:val="00483151"/>
    <w:rsid w:val="004836A1"/>
    <w:rsid w:val="004837AD"/>
    <w:rsid w:val="00483A12"/>
    <w:rsid w:val="00483EAA"/>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F84"/>
    <w:rsid w:val="0049014B"/>
    <w:rsid w:val="00490502"/>
    <w:rsid w:val="0049050B"/>
    <w:rsid w:val="004907D2"/>
    <w:rsid w:val="0049089A"/>
    <w:rsid w:val="00490EB6"/>
    <w:rsid w:val="00490EFE"/>
    <w:rsid w:val="00491589"/>
    <w:rsid w:val="004919E4"/>
    <w:rsid w:val="00492240"/>
    <w:rsid w:val="0049227E"/>
    <w:rsid w:val="004922DF"/>
    <w:rsid w:val="00492353"/>
    <w:rsid w:val="004925BA"/>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04C"/>
    <w:rsid w:val="004A23EA"/>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8FF"/>
    <w:rsid w:val="004B3DD9"/>
    <w:rsid w:val="004B3FC0"/>
    <w:rsid w:val="004B4591"/>
    <w:rsid w:val="004B4692"/>
    <w:rsid w:val="004B488E"/>
    <w:rsid w:val="004B49A7"/>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8CA"/>
    <w:rsid w:val="004C0F85"/>
    <w:rsid w:val="004C125A"/>
    <w:rsid w:val="004C175A"/>
    <w:rsid w:val="004C1840"/>
    <w:rsid w:val="004C1F60"/>
    <w:rsid w:val="004C2357"/>
    <w:rsid w:val="004C24C9"/>
    <w:rsid w:val="004C2553"/>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C97"/>
    <w:rsid w:val="004D2E52"/>
    <w:rsid w:val="004D3884"/>
    <w:rsid w:val="004D4176"/>
    <w:rsid w:val="004D4392"/>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094"/>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4FA8"/>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41BF"/>
    <w:rsid w:val="004F5152"/>
    <w:rsid w:val="004F5168"/>
    <w:rsid w:val="004F5479"/>
    <w:rsid w:val="004F595B"/>
    <w:rsid w:val="004F5BA2"/>
    <w:rsid w:val="004F609D"/>
    <w:rsid w:val="004F621A"/>
    <w:rsid w:val="004F6318"/>
    <w:rsid w:val="004F6575"/>
    <w:rsid w:val="004F6674"/>
    <w:rsid w:val="004F687C"/>
    <w:rsid w:val="004F6E54"/>
    <w:rsid w:val="004F7178"/>
    <w:rsid w:val="004F740C"/>
    <w:rsid w:val="004F7528"/>
    <w:rsid w:val="004F75B8"/>
    <w:rsid w:val="004F7824"/>
    <w:rsid w:val="004F7B5E"/>
    <w:rsid w:val="004F7BCA"/>
    <w:rsid w:val="004F7D89"/>
    <w:rsid w:val="0050001E"/>
    <w:rsid w:val="005000E1"/>
    <w:rsid w:val="0050132D"/>
    <w:rsid w:val="0050133F"/>
    <w:rsid w:val="0050143B"/>
    <w:rsid w:val="00501763"/>
    <w:rsid w:val="00501788"/>
    <w:rsid w:val="00501808"/>
    <w:rsid w:val="005018CE"/>
    <w:rsid w:val="00501981"/>
    <w:rsid w:val="00501A85"/>
    <w:rsid w:val="00501BB3"/>
    <w:rsid w:val="00501EAE"/>
    <w:rsid w:val="005021DD"/>
    <w:rsid w:val="005026CA"/>
    <w:rsid w:val="0050291B"/>
    <w:rsid w:val="00502B65"/>
    <w:rsid w:val="00502B72"/>
    <w:rsid w:val="0050378F"/>
    <w:rsid w:val="00503EAD"/>
    <w:rsid w:val="0050413C"/>
    <w:rsid w:val="00504180"/>
    <w:rsid w:val="005045CB"/>
    <w:rsid w:val="00504638"/>
    <w:rsid w:val="00504BC1"/>
    <w:rsid w:val="0050505E"/>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709"/>
    <w:rsid w:val="00516A3E"/>
    <w:rsid w:val="00516EDB"/>
    <w:rsid w:val="005171F0"/>
    <w:rsid w:val="005173A7"/>
    <w:rsid w:val="005177E1"/>
    <w:rsid w:val="005178AC"/>
    <w:rsid w:val="00517D53"/>
    <w:rsid w:val="00517F99"/>
    <w:rsid w:val="00520129"/>
    <w:rsid w:val="0052056B"/>
    <w:rsid w:val="00520B34"/>
    <w:rsid w:val="00520C0A"/>
    <w:rsid w:val="00520DC9"/>
    <w:rsid w:val="00521037"/>
    <w:rsid w:val="00521075"/>
    <w:rsid w:val="005212C1"/>
    <w:rsid w:val="00521305"/>
    <w:rsid w:val="0052162F"/>
    <w:rsid w:val="005218B6"/>
    <w:rsid w:val="0052195C"/>
    <w:rsid w:val="00521B94"/>
    <w:rsid w:val="00521D83"/>
    <w:rsid w:val="00521F91"/>
    <w:rsid w:val="00522086"/>
    <w:rsid w:val="00522450"/>
    <w:rsid w:val="0052255D"/>
    <w:rsid w:val="00522589"/>
    <w:rsid w:val="00522A4F"/>
    <w:rsid w:val="00523020"/>
    <w:rsid w:val="0052331B"/>
    <w:rsid w:val="00523359"/>
    <w:rsid w:val="005242E5"/>
    <w:rsid w:val="00524545"/>
    <w:rsid w:val="00524832"/>
    <w:rsid w:val="00524B1E"/>
    <w:rsid w:val="00524BB6"/>
    <w:rsid w:val="00524BC9"/>
    <w:rsid w:val="005255BF"/>
    <w:rsid w:val="005257DE"/>
    <w:rsid w:val="00526128"/>
    <w:rsid w:val="00526B7C"/>
    <w:rsid w:val="00527200"/>
    <w:rsid w:val="00527210"/>
    <w:rsid w:val="005275CC"/>
    <w:rsid w:val="00527BE5"/>
    <w:rsid w:val="00527CDD"/>
    <w:rsid w:val="00527D9A"/>
    <w:rsid w:val="00527ED6"/>
    <w:rsid w:val="00530157"/>
    <w:rsid w:val="00530903"/>
    <w:rsid w:val="00530A91"/>
    <w:rsid w:val="00530EAB"/>
    <w:rsid w:val="0053100A"/>
    <w:rsid w:val="005310F9"/>
    <w:rsid w:val="00531E24"/>
    <w:rsid w:val="00531EBE"/>
    <w:rsid w:val="00531FA3"/>
    <w:rsid w:val="00532F8B"/>
    <w:rsid w:val="00533644"/>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01F"/>
    <w:rsid w:val="005361B5"/>
    <w:rsid w:val="00536579"/>
    <w:rsid w:val="005369D3"/>
    <w:rsid w:val="00536C1E"/>
    <w:rsid w:val="00536FDA"/>
    <w:rsid w:val="005377FC"/>
    <w:rsid w:val="00537884"/>
    <w:rsid w:val="00537893"/>
    <w:rsid w:val="00537B00"/>
    <w:rsid w:val="0054016B"/>
    <w:rsid w:val="00540262"/>
    <w:rsid w:val="00540514"/>
    <w:rsid w:val="005406CD"/>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A88"/>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500"/>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419"/>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5F49"/>
    <w:rsid w:val="005661B7"/>
    <w:rsid w:val="00566405"/>
    <w:rsid w:val="00566544"/>
    <w:rsid w:val="005665BC"/>
    <w:rsid w:val="00566608"/>
    <w:rsid w:val="00566C83"/>
    <w:rsid w:val="00566C85"/>
    <w:rsid w:val="00567091"/>
    <w:rsid w:val="0056790F"/>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05"/>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065"/>
    <w:rsid w:val="0058725D"/>
    <w:rsid w:val="005877A0"/>
    <w:rsid w:val="00587A04"/>
    <w:rsid w:val="00587ADE"/>
    <w:rsid w:val="00587FC0"/>
    <w:rsid w:val="005900CF"/>
    <w:rsid w:val="00590342"/>
    <w:rsid w:val="005906AD"/>
    <w:rsid w:val="00590932"/>
    <w:rsid w:val="00590DA6"/>
    <w:rsid w:val="00590FB3"/>
    <w:rsid w:val="00590FE7"/>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9E1"/>
    <w:rsid w:val="00595E47"/>
    <w:rsid w:val="005961F7"/>
    <w:rsid w:val="00596657"/>
    <w:rsid w:val="005969B2"/>
    <w:rsid w:val="00596B9C"/>
    <w:rsid w:val="0059722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477"/>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0FF"/>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42C"/>
    <w:rsid w:val="005D1B27"/>
    <w:rsid w:val="005D1BD7"/>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13E"/>
    <w:rsid w:val="005D54BE"/>
    <w:rsid w:val="005D55BA"/>
    <w:rsid w:val="005D5ADB"/>
    <w:rsid w:val="005D60EB"/>
    <w:rsid w:val="005D6244"/>
    <w:rsid w:val="005D6251"/>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2CE"/>
    <w:rsid w:val="005F2362"/>
    <w:rsid w:val="005F2710"/>
    <w:rsid w:val="005F27BF"/>
    <w:rsid w:val="005F27FE"/>
    <w:rsid w:val="005F2AB5"/>
    <w:rsid w:val="005F2C06"/>
    <w:rsid w:val="005F2D55"/>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1FDB"/>
    <w:rsid w:val="006020D3"/>
    <w:rsid w:val="0060240D"/>
    <w:rsid w:val="00602521"/>
    <w:rsid w:val="00602759"/>
    <w:rsid w:val="0060277A"/>
    <w:rsid w:val="00602B7C"/>
    <w:rsid w:val="00602D15"/>
    <w:rsid w:val="0060316E"/>
    <w:rsid w:val="00603312"/>
    <w:rsid w:val="00603B06"/>
    <w:rsid w:val="00603D52"/>
    <w:rsid w:val="00603D6D"/>
    <w:rsid w:val="00604512"/>
    <w:rsid w:val="00604597"/>
    <w:rsid w:val="006045D4"/>
    <w:rsid w:val="0060466B"/>
    <w:rsid w:val="00604DC7"/>
    <w:rsid w:val="00604E24"/>
    <w:rsid w:val="00604E47"/>
    <w:rsid w:val="00604E89"/>
    <w:rsid w:val="00605441"/>
    <w:rsid w:val="00605C7E"/>
    <w:rsid w:val="00606110"/>
    <w:rsid w:val="00606970"/>
    <w:rsid w:val="006069E1"/>
    <w:rsid w:val="00606A20"/>
    <w:rsid w:val="00607074"/>
    <w:rsid w:val="006070B2"/>
    <w:rsid w:val="006072C6"/>
    <w:rsid w:val="0060777A"/>
    <w:rsid w:val="0060788D"/>
    <w:rsid w:val="0060792D"/>
    <w:rsid w:val="00607A2E"/>
    <w:rsid w:val="006109A9"/>
    <w:rsid w:val="00611075"/>
    <w:rsid w:val="006111D3"/>
    <w:rsid w:val="0061194C"/>
    <w:rsid w:val="00611A84"/>
    <w:rsid w:val="00611B88"/>
    <w:rsid w:val="00611F50"/>
    <w:rsid w:val="0061294D"/>
    <w:rsid w:val="00612979"/>
    <w:rsid w:val="00612CDF"/>
    <w:rsid w:val="00613050"/>
    <w:rsid w:val="006130F7"/>
    <w:rsid w:val="0061310B"/>
    <w:rsid w:val="0061329F"/>
    <w:rsid w:val="00613387"/>
    <w:rsid w:val="00613AF8"/>
    <w:rsid w:val="00613D8E"/>
    <w:rsid w:val="006142E0"/>
    <w:rsid w:val="00614343"/>
    <w:rsid w:val="00614652"/>
    <w:rsid w:val="006146BA"/>
    <w:rsid w:val="00614866"/>
    <w:rsid w:val="00614BDA"/>
    <w:rsid w:val="00614DD4"/>
    <w:rsid w:val="00615957"/>
    <w:rsid w:val="00615CFE"/>
    <w:rsid w:val="00616112"/>
    <w:rsid w:val="006163CA"/>
    <w:rsid w:val="00616939"/>
    <w:rsid w:val="006169CA"/>
    <w:rsid w:val="00616A46"/>
    <w:rsid w:val="006171C2"/>
    <w:rsid w:val="00617401"/>
    <w:rsid w:val="00617438"/>
    <w:rsid w:val="00617507"/>
    <w:rsid w:val="00617F7C"/>
    <w:rsid w:val="006205CA"/>
    <w:rsid w:val="00620D3C"/>
    <w:rsid w:val="00620E31"/>
    <w:rsid w:val="00621014"/>
    <w:rsid w:val="00621478"/>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B79"/>
    <w:rsid w:val="00640BD1"/>
    <w:rsid w:val="00640F14"/>
    <w:rsid w:val="00641F2D"/>
    <w:rsid w:val="00642241"/>
    <w:rsid w:val="0064282B"/>
    <w:rsid w:val="00642AC1"/>
    <w:rsid w:val="00642D30"/>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6CD5"/>
    <w:rsid w:val="006570F2"/>
    <w:rsid w:val="006571F6"/>
    <w:rsid w:val="00657207"/>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31E"/>
    <w:rsid w:val="006638AD"/>
    <w:rsid w:val="00663B81"/>
    <w:rsid w:val="00663C64"/>
    <w:rsid w:val="00664027"/>
    <w:rsid w:val="006641CB"/>
    <w:rsid w:val="006644B9"/>
    <w:rsid w:val="00664F75"/>
    <w:rsid w:val="00664FB0"/>
    <w:rsid w:val="00665485"/>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1A7"/>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705"/>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DFC"/>
    <w:rsid w:val="00682E14"/>
    <w:rsid w:val="00682E4B"/>
    <w:rsid w:val="00683109"/>
    <w:rsid w:val="00683555"/>
    <w:rsid w:val="00683711"/>
    <w:rsid w:val="006838C5"/>
    <w:rsid w:val="00683A8A"/>
    <w:rsid w:val="00683AA3"/>
    <w:rsid w:val="00683C5B"/>
    <w:rsid w:val="00683D2C"/>
    <w:rsid w:val="00683FEE"/>
    <w:rsid w:val="006840CE"/>
    <w:rsid w:val="00684295"/>
    <w:rsid w:val="006842E4"/>
    <w:rsid w:val="0068436C"/>
    <w:rsid w:val="006845B5"/>
    <w:rsid w:val="0068545E"/>
    <w:rsid w:val="00685A07"/>
    <w:rsid w:val="00685FD4"/>
    <w:rsid w:val="006862D1"/>
    <w:rsid w:val="0068656B"/>
    <w:rsid w:val="00686612"/>
    <w:rsid w:val="0068661E"/>
    <w:rsid w:val="00686773"/>
    <w:rsid w:val="006869E4"/>
    <w:rsid w:val="00686A8B"/>
    <w:rsid w:val="00686B55"/>
    <w:rsid w:val="00686C23"/>
    <w:rsid w:val="00687F19"/>
    <w:rsid w:val="00687F6A"/>
    <w:rsid w:val="00690001"/>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3F1E"/>
    <w:rsid w:val="00694064"/>
    <w:rsid w:val="00694071"/>
    <w:rsid w:val="00694107"/>
    <w:rsid w:val="006943EB"/>
    <w:rsid w:val="0069449C"/>
    <w:rsid w:val="006945BD"/>
    <w:rsid w:val="00694797"/>
    <w:rsid w:val="00694907"/>
    <w:rsid w:val="006949E1"/>
    <w:rsid w:val="00694C2A"/>
    <w:rsid w:val="00694EFB"/>
    <w:rsid w:val="00695088"/>
    <w:rsid w:val="006950B6"/>
    <w:rsid w:val="00695887"/>
    <w:rsid w:val="00695C18"/>
    <w:rsid w:val="00695CD6"/>
    <w:rsid w:val="00695E0A"/>
    <w:rsid w:val="0069632F"/>
    <w:rsid w:val="00696794"/>
    <w:rsid w:val="0069702A"/>
    <w:rsid w:val="006975FD"/>
    <w:rsid w:val="00697733"/>
    <w:rsid w:val="00697A27"/>
    <w:rsid w:val="006A0005"/>
    <w:rsid w:val="006A1511"/>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7A"/>
    <w:rsid w:val="006A3E2B"/>
    <w:rsid w:val="006A48EE"/>
    <w:rsid w:val="006A4D74"/>
    <w:rsid w:val="006A5BE8"/>
    <w:rsid w:val="006A69B5"/>
    <w:rsid w:val="006A6E17"/>
    <w:rsid w:val="006A72DF"/>
    <w:rsid w:val="006A7482"/>
    <w:rsid w:val="006A75C4"/>
    <w:rsid w:val="006A76C1"/>
    <w:rsid w:val="006B01D3"/>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3A7"/>
    <w:rsid w:val="006B4592"/>
    <w:rsid w:val="006B4F6D"/>
    <w:rsid w:val="006B5221"/>
    <w:rsid w:val="006B550A"/>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EA2"/>
    <w:rsid w:val="006C5243"/>
    <w:rsid w:val="006C5516"/>
    <w:rsid w:val="006C5958"/>
    <w:rsid w:val="006C5B4F"/>
    <w:rsid w:val="006C5BF4"/>
    <w:rsid w:val="006C612B"/>
    <w:rsid w:val="006C61E3"/>
    <w:rsid w:val="006C623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5C"/>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D7FDC"/>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2FCC"/>
    <w:rsid w:val="006E309C"/>
    <w:rsid w:val="006E3152"/>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07B"/>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A85"/>
    <w:rsid w:val="006F4D99"/>
    <w:rsid w:val="006F51C2"/>
    <w:rsid w:val="006F52E5"/>
    <w:rsid w:val="006F5706"/>
    <w:rsid w:val="006F5A31"/>
    <w:rsid w:val="006F6066"/>
    <w:rsid w:val="006F63CD"/>
    <w:rsid w:val="006F64AA"/>
    <w:rsid w:val="006F6850"/>
    <w:rsid w:val="006F68A0"/>
    <w:rsid w:val="006F707E"/>
    <w:rsid w:val="006F798F"/>
    <w:rsid w:val="006F7E12"/>
    <w:rsid w:val="007001C1"/>
    <w:rsid w:val="007001DC"/>
    <w:rsid w:val="007008D3"/>
    <w:rsid w:val="00700DC6"/>
    <w:rsid w:val="0070143E"/>
    <w:rsid w:val="00701ABF"/>
    <w:rsid w:val="00701DDD"/>
    <w:rsid w:val="0070215B"/>
    <w:rsid w:val="007021E6"/>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37FE0"/>
    <w:rsid w:val="00740233"/>
    <w:rsid w:val="0074052B"/>
    <w:rsid w:val="0074076A"/>
    <w:rsid w:val="00740B67"/>
    <w:rsid w:val="00740D09"/>
    <w:rsid w:val="00741418"/>
    <w:rsid w:val="00741659"/>
    <w:rsid w:val="00741894"/>
    <w:rsid w:val="00741AF4"/>
    <w:rsid w:val="00741DCC"/>
    <w:rsid w:val="00741E82"/>
    <w:rsid w:val="0074203A"/>
    <w:rsid w:val="00742097"/>
    <w:rsid w:val="007421D1"/>
    <w:rsid w:val="00742212"/>
    <w:rsid w:val="0074242F"/>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153"/>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1EE1"/>
    <w:rsid w:val="0075253F"/>
    <w:rsid w:val="00752791"/>
    <w:rsid w:val="007528B2"/>
    <w:rsid w:val="007528CF"/>
    <w:rsid w:val="00752AF8"/>
    <w:rsid w:val="00752F61"/>
    <w:rsid w:val="00753637"/>
    <w:rsid w:val="007536BE"/>
    <w:rsid w:val="007537AC"/>
    <w:rsid w:val="00753AD7"/>
    <w:rsid w:val="00753D78"/>
    <w:rsid w:val="00754359"/>
    <w:rsid w:val="00754391"/>
    <w:rsid w:val="00754411"/>
    <w:rsid w:val="007545B9"/>
    <w:rsid w:val="00754780"/>
    <w:rsid w:val="007547DE"/>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579"/>
    <w:rsid w:val="007578C2"/>
    <w:rsid w:val="00760221"/>
    <w:rsid w:val="00760975"/>
    <w:rsid w:val="007610D1"/>
    <w:rsid w:val="007612BA"/>
    <w:rsid w:val="00761365"/>
    <w:rsid w:val="007613C3"/>
    <w:rsid w:val="00761581"/>
    <w:rsid w:val="007619D2"/>
    <w:rsid w:val="00761FDA"/>
    <w:rsid w:val="007621FF"/>
    <w:rsid w:val="00762625"/>
    <w:rsid w:val="00762FB0"/>
    <w:rsid w:val="007633D6"/>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222"/>
    <w:rsid w:val="0077175C"/>
    <w:rsid w:val="00771870"/>
    <w:rsid w:val="00771B26"/>
    <w:rsid w:val="00771BF9"/>
    <w:rsid w:val="007723C8"/>
    <w:rsid w:val="00772520"/>
    <w:rsid w:val="0077275A"/>
    <w:rsid w:val="0077284E"/>
    <w:rsid w:val="00772B2E"/>
    <w:rsid w:val="00772D78"/>
    <w:rsid w:val="00772EC4"/>
    <w:rsid w:val="00772F8A"/>
    <w:rsid w:val="007739C6"/>
    <w:rsid w:val="00773D77"/>
    <w:rsid w:val="00774113"/>
    <w:rsid w:val="0077456E"/>
    <w:rsid w:val="00774889"/>
    <w:rsid w:val="007749DB"/>
    <w:rsid w:val="00774B84"/>
    <w:rsid w:val="00774F40"/>
    <w:rsid w:val="00774FF5"/>
    <w:rsid w:val="007750B3"/>
    <w:rsid w:val="00775676"/>
    <w:rsid w:val="00775B05"/>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76C"/>
    <w:rsid w:val="0078483B"/>
    <w:rsid w:val="007849BD"/>
    <w:rsid w:val="00784C7B"/>
    <w:rsid w:val="00784EED"/>
    <w:rsid w:val="00785900"/>
    <w:rsid w:val="00785E4C"/>
    <w:rsid w:val="0078616A"/>
    <w:rsid w:val="00786832"/>
    <w:rsid w:val="00786958"/>
    <w:rsid w:val="00786ABC"/>
    <w:rsid w:val="00786E71"/>
    <w:rsid w:val="007872F7"/>
    <w:rsid w:val="007879A5"/>
    <w:rsid w:val="00787ECB"/>
    <w:rsid w:val="00787F08"/>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07"/>
    <w:rsid w:val="00794AB1"/>
    <w:rsid w:val="00794CC0"/>
    <w:rsid w:val="00795A37"/>
    <w:rsid w:val="00795AFD"/>
    <w:rsid w:val="00795D9F"/>
    <w:rsid w:val="00795DC9"/>
    <w:rsid w:val="00795E95"/>
    <w:rsid w:val="0079638A"/>
    <w:rsid w:val="00796490"/>
    <w:rsid w:val="0079684C"/>
    <w:rsid w:val="00796ACB"/>
    <w:rsid w:val="00796BBD"/>
    <w:rsid w:val="00796F3D"/>
    <w:rsid w:val="00797320"/>
    <w:rsid w:val="00797508"/>
    <w:rsid w:val="007978CD"/>
    <w:rsid w:val="00797B77"/>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BA5"/>
    <w:rsid w:val="007B0CA0"/>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5E48"/>
    <w:rsid w:val="007B6608"/>
    <w:rsid w:val="007B675E"/>
    <w:rsid w:val="007B6787"/>
    <w:rsid w:val="007B6C8B"/>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213"/>
    <w:rsid w:val="007C3598"/>
    <w:rsid w:val="007C3610"/>
    <w:rsid w:val="007C3746"/>
    <w:rsid w:val="007C39A1"/>
    <w:rsid w:val="007C3B6D"/>
    <w:rsid w:val="007C3C9B"/>
    <w:rsid w:val="007C3EC9"/>
    <w:rsid w:val="007C3FA8"/>
    <w:rsid w:val="007C49A5"/>
    <w:rsid w:val="007C58BA"/>
    <w:rsid w:val="007C5941"/>
    <w:rsid w:val="007C5989"/>
    <w:rsid w:val="007C63DF"/>
    <w:rsid w:val="007C659C"/>
    <w:rsid w:val="007C68DA"/>
    <w:rsid w:val="007C7609"/>
    <w:rsid w:val="007C79F3"/>
    <w:rsid w:val="007D034F"/>
    <w:rsid w:val="007D0623"/>
    <w:rsid w:val="007D075F"/>
    <w:rsid w:val="007D0B63"/>
    <w:rsid w:val="007D0E30"/>
    <w:rsid w:val="007D10D5"/>
    <w:rsid w:val="007D14CE"/>
    <w:rsid w:val="007D1726"/>
    <w:rsid w:val="007D1DC5"/>
    <w:rsid w:val="007D229A"/>
    <w:rsid w:val="007D2603"/>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62"/>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460"/>
    <w:rsid w:val="007E350A"/>
    <w:rsid w:val="007E37C5"/>
    <w:rsid w:val="007E39BB"/>
    <w:rsid w:val="007E3CC5"/>
    <w:rsid w:val="007E3E7A"/>
    <w:rsid w:val="007E437B"/>
    <w:rsid w:val="007E474F"/>
    <w:rsid w:val="007E4B6A"/>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435"/>
    <w:rsid w:val="00817B71"/>
    <w:rsid w:val="00817D40"/>
    <w:rsid w:val="00817EEF"/>
    <w:rsid w:val="00820244"/>
    <w:rsid w:val="00820272"/>
    <w:rsid w:val="00820E5B"/>
    <w:rsid w:val="00820F7D"/>
    <w:rsid w:val="00821412"/>
    <w:rsid w:val="008216D3"/>
    <w:rsid w:val="00821844"/>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14A"/>
    <w:rsid w:val="0082540E"/>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345"/>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4C1"/>
    <w:rsid w:val="00845525"/>
    <w:rsid w:val="00845C12"/>
    <w:rsid w:val="008469D9"/>
    <w:rsid w:val="00846C1C"/>
    <w:rsid w:val="00846C2C"/>
    <w:rsid w:val="00846DC0"/>
    <w:rsid w:val="0084718D"/>
    <w:rsid w:val="00847416"/>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AE3"/>
    <w:rsid w:val="00865BB8"/>
    <w:rsid w:val="00865FF9"/>
    <w:rsid w:val="0086616E"/>
    <w:rsid w:val="0086621D"/>
    <w:rsid w:val="008662EC"/>
    <w:rsid w:val="00866577"/>
    <w:rsid w:val="008669A4"/>
    <w:rsid w:val="00866A54"/>
    <w:rsid w:val="00866EB3"/>
    <w:rsid w:val="0086701A"/>
    <w:rsid w:val="00867086"/>
    <w:rsid w:val="00867605"/>
    <w:rsid w:val="00867BD2"/>
    <w:rsid w:val="00867CC6"/>
    <w:rsid w:val="00870188"/>
    <w:rsid w:val="0087027A"/>
    <w:rsid w:val="008706B2"/>
    <w:rsid w:val="008707C2"/>
    <w:rsid w:val="008709BE"/>
    <w:rsid w:val="00870E8C"/>
    <w:rsid w:val="008712FD"/>
    <w:rsid w:val="008714C6"/>
    <w:rsid w:val="008716A1"/>
    <w:rsid w:val="00871755"/>
    <w:rsid w:val="00871771"/>
    <w:rsid w:val="00871DF8"/>
    <w:rsid w:val="008721A2"/>
    <w:rsid w:val="008721DB"/>
    <w:rsid w:val="008725C1"/>
    <w:rsid w:val="00872911"/>
    <w:rsid w:val="0087297E"/>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701"/>
    <w:rsid w:val="00875F73"/>
    <w:rsid w:val="00876467"/>
    <w:rsid w:val="0087673D"/>
    <w:rsid w:val="00876840"/>
    <w:rsid w:val="008770A2"/>
    <w:rsid w:val="00877405"/>
    <w:rsid w:val="00877866"/>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634"/>
    <w:rsid w:val="00885864"/>
    <w:rsid w:val="0088630D"/>
    <w:rsid w:val="00886A79"/>
    <w:rsid w:val="0088735A"/>
    <w:rsid w:val="00887820"/>
    <w:rsid w:val="00887AE5"/>
    <w:rsid w:val="00887B48"/>
    <w:rsid w:val="00887CF2"/>
    <w:rsid w:val="00890413"/>
    <w:rsid w:val="0089065D"/>
    <w:rsid w:val="008911C1"/>
    <w:rsid w:val="008911CC"/>
    <w:rsid w:val="00891480"/>
    <w:rsid w:val="0089171C"/>
    <w:rsid w:val="0089176E"/>
    <w:rsid w:val="008917E0"/>
    <w:rsid w:val="00891AAE"/>
    <w:rsid w:val="00891CDD"/>
    <w:rsid w:val="00891EB9"/>
    <w:rsid w:val="00892179"/>
    <w:rsid w:val="0089219E"/>
    <w:rsid w:val="00892365"/>
    <w:rsid w:val="008923E5"/>
    <w:rsid w:val="008925A8"/>
    <w:rsid w:val="008929A4"/>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5CD1"/>
    <w:rsid w:val="008962BF"/>
    <w:rsid w:val="0089630A"/>
    <w:rsid w:val="008969F7"/>
    <w:rsid w:val="00896A4A"/>
    <w:rsid w:val="00896C2F"/>
    <w:rsid w:val="00896C81"/>
    <w:rsid w:val="00896D83"/>
    <w:rsid w:val="008971C8"/>
    <w:rsid w:val="00897785"/>
    <w:rsid w:val="00897B61"/>
    <w:rsid w:val="00897EB8"/>
    <w:rsid w:val="00897EDC"/>
    <w:rsid w:val="00897FE8"/>
    <w:rsid w:val="008A006D"/>
    <w:rsid w:val="008A0103"/>
    <w:rsid w:val="008A04A1"/>
    <w:rsid w:val="008A099B"/>
    <w:rsid w:val="008A0A96"/>
    <w:rsid w:val="008A0AA2"/>
    <w:rsid w:val="008A0AB2"/>
    <w:rsid w:val="008A0B36"/>
    <w:rsid w:val="008A0CFC"/>
    <w:rsid w:val="008A0FA6"/>
    <w:rsid w:val="008A12FE"/>
    <w:rsid w:val="008A169D"/>
    <w:rsid w:val="008A1A39"/>
    <w:rsid w:val="008A1C1C"/>
    <w:rsid w:val="008A2691"/>
    <w:rsid w:val="008A2804"/>
    <w:rsid w:val="008A28A9"/>
    <w:rsid w:val="008A28B6"/>
    <w:rsid w:val="008A2AF1"/>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1FF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DB"/>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9C0"/>
    <w:rsid w:val="008D3B8D"/>
    <w:rsid w:val="008D3E08"/>
    <w:rsid w:val="008D400F"/>
    <w:rsid w:val="008D4136"/>
    <w:rsid w:val="008D4352"/>
    <w:rsid w:val="008D4AA1"/>
    <w:rsid w:val="008D4DEB"/>
    <w:rsid w:val="008D50DD"/>
    <w:rsid w:val="008D5215"/>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AE3"/>
    <w:rsid w:val="008E2C94"/>
    <w:rsid w:val="008E2F6E"/>
    <w:rsid w:val="008E38AD"/>
    <w:rsid w:val="008E39F2"/>
    <w:rsid w:val="008E3ED6"/>
    <w:rsid w:val="008E3EE7"/>
    <w:rsid w:val="008E3EEC"/>
    <w:rsid w:val="008E5B48"/>
    <w:rsid w:val="008E5BF2"/>
    <w:rsid w:val="008E5C81"/>
    <w:rsid w:val="008E6389"/>
    <w:rsid w:val="008E6577"/>
    <w:rsid w:val="008E6611"/>
    <w:rsid w:val="008E6977"/>
    <w:rsid w:val="008E6A67"/>
    <w:rsid w:val="008E6AD9"/>
    <w:rsid w:val="008E70C6"/>
    <w:rsid w:val="008E7639"/>
    <w:rsid w:val="008E7D87"/>
    <w:rsid w:val="008E7DBC"/>
    <w:rsid w:val="008E7F50"/>
    <w:rsid w:val="008F03C3"/>
    <w:rsid w:val="008F046F"/>
    <w:rsid w:val="008F09C1"/>
    <w:rsid w:val="008F09E3"/>
    <w:rsid w:val="008F0A38"/>
    <w:rsid w:val="008F0AC0"/>
    <w:rsid w:val="008F0E1A"/>
    <w:rsid w:val="008F0F84"/>
    <w:rsid w:val="008F1014"/>
    <w:rsid w:val="008F11C9"/>
    <w:rsid w:val="008F13F4"/>
    <w:rsid w:val="008F142A"/>
    <w:rsid w:val="008F1748"/>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0E9"/>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0"/>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54"/>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5F"/>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6F49"/>
    <w:rsid w:val="00927375"/>
    <w:rsid w:val="00927A99"/>
    <w:rsid w:val="00927F8B"/>
    <w:rsid w:val="009308B7"/>
    <w:rsid w:val="0093094D"/>
    <w:rsid w:val="00930D8E"/>
    <w:rsid w:val="009314BA"/>
    <w:rsid w:val="00931B8A"/>
    <w:rsid w:val="00931F4B"/>
    <w:rsid w:val="00931FCA"/>
    <w:rsid w:val="0093249A"/>
    <w:rsid w:val="009328C7"/>
    <w:rsid w:val="00932A90"/>
    <w:rsid w:val="00932C7E"/>
    <w:rsid w:val="009332B0"/>
    <w:rsid w:val="00933471"/>
    <w:rsid w:val="009336EC"/>
    <w:rsid w:val="0093373B"/>
    <w:rsid w:val="009337CE"/>
    <w:rsid w:val="00933B24"/>
    <w:rsid w:val="00933E06"/>
    <w:rsid w:val="00933F56"/>
    <w:rsid w:val="0093403E"/>
    <w:rsid w:val="00934C13"/>
    <w:rsid w:val="00934D3E"/>
    <w:rsid w:val="00934F12"/>
    <w:rsid w:val="00935228"/>
    <w:rsid w:val="00935348"/>
    <w:rsid w:val="009355A2"/>
    <w:rsid w:val="0093593E"/>
    <w:rsid w:val="00935A86"/>
    <w:rsid w:val="00935F9E"/>
    <w:rsid w:val="0093677E"/>
    <w:rsid w:val="009368A5"/>
    <w:rsid w:val="00936D98"/>
    <w:rsid w:val="00937113"/>
    <w:rsid w:val="009371C8"/>
    <w:rsid w:val="0093734F"/>
    <w:rsid w:val="0093740A"/>
    <w:rsid w:val="00937776"/>
    <w:rsid w:val="00937A60"/>
    <w:rsid w:val="00940891"/>
    <w:rsid w:val="00940D06"/>
    <w:rsid w:val="00941185"/>
    <w:rsid w:val="0094127E"/>
    <w:rsid w:val="0094128E"/>
    <w:rsid w:val="0094140E"/>
    <w:rsid w:val="0094154C"/>
    <w:rsid w:val="00941635"/>
    <w:rsid w:val="00941649"/>
    <w:rsid w:val="00941A2B"/>
    <w:rsid w:val="00941CCC"/>
    <w:rsid w:val="0094248C"/>
    <w:rsid w:val="0094279C"/>
    <w:rsid w:val="00942862"/>
    <w:rsid w:val="00942C29"/>
    <w:rsid w:val="00942C44"/>
    <w:rsid w:val="00942C80"/>
    <w:rsid w:val="00942CE0"/>
    <w:rsid w:val="00942D67"/>
    <w:rsid w:val="00943197"/>
    <w:rsid w:val="009433A2"/>
    <w:rsid w:val="009435F2"/>
    <w:rsid w:val="00943660"/>
    <w:rsid w:val="009438B0"/>
    <w:rsid w:val="00943CA6"/>
    <w:rsid w:val="00944A1C"/>
    <w:rsid w:val="00944AC3"/>
    <w:rsid w:val="00945180"/>
    <w:rsid w:val="009452C3"/>
    <w:rsid w:val="0094590C"/>
    <w:rsid w:val="00945EC0"/>
    <w:rsid w:val="0094631D"/>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D26"/>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7E"/>
    <w:rsid w:val="00955B8E"/>
    <w:rsid w:val="00955C0A"/>
    <w:rsid w:val="00955C41"/>
    <w:rsid w:val="00955C4F"/>
    <w:rsid w:val="00955DBF"/>
    <w:rsid w:val="00955E3E"/>
    <w:rsid w:val="009564A4"/>
    <w:rsid w:val="009564C7"/>
    <w:rsid w:val="0095682A"/>
    <w:rsid w:val="00956B9D"/>
    <w:rsid w:val="00957A0A"/>
    <w:rsid w:val="009601A2"/>
    <w:rsid w:val="00960461"/>
    <w:rsid w:val="009604B1"/>
    <w:rsid w:val="00960605"/>
    <w:rsid w:val="009609F9"/>
    <w:rsid w:val="00960EC7"/>
    <w:rsid w:val="0096133D"/>
    <w:rsid w:val="00961620"/>
    <w:rsid w:val="009617C2"/>
    <w:rsid w:val="0096197B"/>
    <w:rsid w:val="00961A84"/>
    <w:rsid w:val="00961CBE"/>
    <w:rsid w:val="00961D32"/>
    <w:rsid w:val="00961EFF"/>
    <w:rsid w:val="00962C5C"/>
    <w:rsid w:val="00962F55"/>
    <w:rsid w:val="00962F80"/>
    <w:rsid w:val="00962FAC"/>
    <w:rsid w:val="00963756"/>
    <w:rsid w:val="0096398D"/>
    <w:rsid w:val="00963F1A"/>
    <w:rsid w:val="00964073"/>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1CEE"/>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233"/>
    <w:rsid w:val="0098076F"/>
    <w:rsid w:val="00980807"/>
    <w:rsid w:val="00980A32"/>
    <w:rsid w:val="00980F25"/>
    <w:rsid w:val="00980F64"/>
    <w:rsid w:val="00981379"/>
    <w:rsid w:val="0098193B"/>
    <w:rsid w:val="0098194F"/>
    <w:rsid w:val="00981DD3"/>
    <w:rsid w:val="00981F81"/>
    <w:rsid w:val="009821DC"/>
    <w:rsid w:val="009822A0"/>
    <w:rsid w:val="009826C8"/>
    <w:rsid w:val="00982971"/>
    <w:rsid w:val="00982E8B"/>
    <w:rsid w:val="00982F2A"/>
    <w:rsid w:val="009830A5"/>
    <w:rsid w:val="0098316B"/>
    <w:rsid w:val="009832AE"/>
    <w:rsid w:val="009833FF"/>
    <w:rsid w:val="009836E4"/>
    <w:rsid w:val="009837B5"/>
    <w:rsid w:val="0098386B"/>
    <w:rsid w:val="00983CB5"/>
    <w:rsid w:val="00983E44"/>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9DA"/>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59F"/>
    <w:rsid w:val="009938FE"/>
    <w:rsid w:val="00993909"/>
    <w:rsid w:val="00993EB2"/>
    <w:rsid w:val="00993F4D"/>
    <w:rsid w:val="00994285"/>
    <w:rsid w:val="00994871"/>
    <w:rsid w:val="00994AA2"/>
    <w:rsid w:val="00994B97"/>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2409"/>
    <w:rsid w:val="009A289F"/>
    <w:rsid w:val="009A2A4C"/>
    <w:rsid w:val="009A2DF9"/>
    <w:rsid w:val="009A3A86"/>
    <w:rsid w:val="009A3EB3"/>
    <w:rsid w:val="009A3F3F"/>
    <w:rsid w:val="009A424B"/>
    <w:rsid w:val="009A4869"/>
    <w:rsid w:val="009A48D4"/>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A"/>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69A"/>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02"/>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5556"/>
    <w:rsid w:val="009C591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02"/>
    <w:rsid w:val="009D7240"/>
    <w:rsid w:val="009D74C9"/>
    <w:rsid w:val="009D74D2"/>
    <w:rsid w:val="009D7892"/>
    <w:rsid w:val="009D78BC"/>
    <w:rsid w:val="009D7A1B"/>
    <w:rsid w:val="009E058F"/>
    <w:rsid w:val="009E0645"/>
    <w:rsid w:val="009E0A56"/>
    <w:rsid w:val="009E0A9E"/>
    <w:rsid w:val="009E10E1"/>
    <w:rsid w:val="009E13B0"/>
    <w:rsid w:val="009E14C0"/>
    <w:rsid w:val="009E195B"/>
    <w:rsid w:val="009E19A2"/>
    <w:rsid w:val="009E1A1A"/>
    <w:rsid w:val="009E1B20"/>
    <w:rsid w:val="009E1C17"/>
    <w:rsid w:val="009E2062"/>
    <w:rsid w:val="009E2B75"/>
    <w:rsid w:val="009E31A8"/>
    <w:rsid w:val="009E3211"/>
    <w:rsid w:val="009E3AB4"/>
    <w:rsid w:val="009E3AFD"/>
    <w:rsid w:val="009E3CDD"/>
    <w:rsid w:val="009E3DE3"/>
    <w:rsid w:val="009E432F"/>
    <w:rsid w:val="009E4B16"/>
    <w:rsid w:val="009E505D"/>
    <w:rsid w:val="009E5C3E"/>
    <w:rsid w:val="009E5C60"/>
    <w:rsid w:val="009E6133"/>
    <w:rsid w:val="009E64DB"/>
    <w:rsid w:val="009E6794"/>
    <w:rsid w:val="009E679A"/>
    <w:rsid w:val="009E6ADA"/>
    <w:rsid w:val="009E7189"/>
    <w:rsid w:val="009E7893"/>
    <w:rsid w:val="009E7E46"/>
    <w:rsid w:val="009E7FC1"/>
    <w:rsid w:val="009F01E1"/>
    <w:rsid w:val="009F0223"/>
    <w:rsid w:val="009F0261"/>
    <w:rsid w:val="009F046E"/>
    <w:rsid w:val="009F0B4D"/>
    <w:rsid w:val="009F0BE1"/>
    <w:rsid w:val="009F0EBA"/>
    <w:rsid w:val="009F0F91"/>
    <w:rsid w:val="009F105C"/>
    <w:rsid w:val="009F1096"/>
    <w:rsid w:val="009F11BF"/>
    <w:rsid w:val="009F1269"/>
    <w:rsid w:val="009F150E"/>
    <w:rsid w:val="009F1712"/>
    <w:rsid w:val="009F17ED"/>
    <w:rsid w:val="009F1E03"/>
    <w:rsid w:val="009F2098"/>
    <w:rsid w:val="009F24BF"/>
    <w:rsid w:val="009F263B"/>
    <w:rsid w:val="009F27AD"/>
    <w:rsid w:val="009F28AE"/>
    <w:rsid w:val="009F2A5F"/>
    <w:rsid w:val="009F3451"/>
    <w:rsid w:val="009F346C"/>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BC5"/>
    <w:rsid w:val="009F6E6E"/>
    <w:rsid w:val="009F6E9F"/>
    <w:rsid w:val="009F755D"/>
    <w:rsid w:val="009F79EB"/>
    <w:rsid w:val="009F7A4A"/>
    <w:rsid w:val="00A00040"/>
    <w:rsid w:val="00A003FD"/>
    <w:rsid w:val="00A005B0"/>
    <w:rsid w:val="00A00ADC"/>
    <w:rsid w:val="00A0100D"/>
    <w:rsid w:val="00A017B7"/>
    <w:rsid w:val="00A01F17"/>
    <w:rsid w:val="00A022A5"/>
    <w:rsid w:val="00A026B0"/>
    <w:rsid w:val="00A02707"/>
    <w:rsid w:val="00A0300C"/>
    <w:rsid w:val="00A033CA"/>
    <w:rsid w:val="00A03432"/>
    <w:rsid w:val="00A03476"/>
    <w:rsid w:val="00A03610"/>
    <w:rsid w:val="00A03735"/>
    <w:rsid w:val="00A03A22"/>
    <w:rsid w:val="00A03D6B"/>
    <w:rsid w:val="00A0449D"/>
    <w:rsid w:val="00A04634"/>
    <w:rsid w:val="00A0488C"/>
    <w:rsid w:val="00A04E74"/>
    <w:rsid w:val="00A05405"/>
    <w:rsid w:val="00A05826"/>
    <w:rsid w:val="00A0583C"/>
    <w:rsid w:val="00A05933"/>
    <w:rsid w:val="00A05A7E"/>
    <w:rsid w:val="00A06119"/>
    <w:rsid w:val="00A06258"/>
    <w:rsid w:val="00A067C8"/>
    <w:rsid w:val="00A06824"/>
    <w:rsid w:val="00A06AC5"/>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3AD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098"/>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44E6"/>
    <w:rsid w:val="00A45213"/>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11"/>
    <w:rsid w:val="00A53EC3"/>
    <w:rsid w:val="00A53F55"/>
    <w:rsid w:val="00A5417B"/>
    <w:rsid w:val="00A5430F"/>
    <w:rsid w:val="00A5442A"/>
    <w:rsid w:val="00A544F9"/>
    <w:rsid w:val="00A54599"/>
    <w:rsid w:val="00A547B6"/>
    <w:rsid w:val="00A548C9"/>
    <w:rsid w:val="00A54B82"/>
    <w:rsid w:val="00A54E4E"/>
    <w:rsid w:val="00A553AD"/>
    <w:rsid w:val="00A567B5"/>
    <w:rsid w:val="00A569D4"/>
    <w:rsid w:val="00A56C11"/>
    <w:rsid w:val="00A57175"/>
    <w:rsid w:val="00A57265"/>
    <w:rsid w:val="00A57B64"/>
    <w:rsid w:val="00A57E96"/>
    <w:rsid w:val="00A57F1A"/>
    <w:rsid w:val="00A57FF1"/>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172"/>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339"/>
    <w:rsid w:val="00A77645"/>
    <w:rsid w:val="00A77A3B"/>
    <w:rsid w:val="00A77E64"/>
    <w:rsid w:val="00A80122"/>
    <w:rsid w:val="00A8056E"/>
    <w:rsid w:val="00A80FB8"/>
    <w:rsid w:val="00A8100F"/>
    <w:rsid w:val="00A81039"/>
    <w:rsid w:val="00A812EC"/>
    <w:rsid w:val="00A81893"/>
    <w:rsid w:val="00A818F7"/>
    <w:rsid w:val="00A829BF"/>
    <w:rsid w:val="00A82D58"/>
    <w:rsid w:val="00A8380C"/>
    <w:rsid w:val="00A8399D"/>
    <w:rsid w:val="00A83E3D"/>
    <w:rsid w:val="00A842C2"/>
    <w:rsid w:val="00A8443A"/>
    <w:rsid w:val="00A84540"/>
    <w:rsid w:val="00A84711"/>
    <w:rsid w:val="00A8479C"/>
    <w:rsid w:val="00A84C5D"/>
    <w:rsid w:val="00A85338"/>
    <w:rsid w:val="00A8557B"/>
    <w:rsid w:val="00A858E3"/>
    <w:rsid w:val="00A85944"/>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51D"/>
    <w:rsid w:val="00A9476C"/>
    <w:rsid w:val="00A94DAA"/>
    <w:rsid w:val="00A95607"/>
    <w:rsid w:val="00A95A57"/>
    <w:rsid w:val="00A963C7"/>
    <w:rsid w:val="00A967B7"/>
    <w:rsid w:val="00A9696D"/>
    <w:rsid w:val="00A96D6D"/>
    <w:rsid w:val="00A97220"/>
    <w:rsid w:val="00A97C22"/>
    <w:rsid w:val="00AA12FD"/>
    <w:rsid w:val="00AA1626"/>
    <w:rsid w:val="00AA1C25"/>
    <w:rsid w:val="00AA1C89"/>
    <w:rsid w:val="00AA2FE7"/>
    <w:rsid w:val="00AA30EA"/>
    <w:rsid w:val="00AA352E"/>
    <w:rsid w:val="00AA3685"/>
    <w:rsid w:val="00AA3736"/>
    <w:rsid w:val="00AA37F8"/>
    <w:rsid w:val="00AA3DB7"/>
    <w:rsid w:val="00AA4087"/>
    <w:rsid w:val="00AA4111"/>
    <w:rsid w:val="00AA428F"/>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866"/>
    <w:rsid w:val="00AB0AC9"/>
    <w:rsid w:val="00AB0B1B"/>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C61"/>
    <w:rsid w:val="00AB3DBD"/>
    <w:rsid w:val="00AB3E3A"/>
    <w:rsid w:val="00AB3F38"/>
    <w:rsid w:val="00AB401A"/>
    <w:rsid w:val="00AB414B"/>
    <w:rsid w:val="00AB43EC"/>
    <w:rsid w:val="00AB44C5"/>
    <w:rsid w:val="00AB4A25"/>
    <w:rsid w:val="00AB4BF4"/>
    <w:rsid w:val="00AB4D26"/>
    <w:rsid w:val="00AB4D56"/>
    <w:rsid w:val="00AB4DA2"/>
    <w:rsid w:val="00AB4FB5"/>
    <w:rsid w:val="00AB4FFF"/>
    <w:rsid w:val="00AB50E9"/>
    <w:rsid w:val="00AB53A6"/>
    <w:rsid w:val="00AB58F7"/>
    <w:rsid w:val="00AB59CE"/>
    <w:rsid w:val="00AB5ADF"/>
    <w:rsid w:val="00AB5E57"/>
    <w:rsid w:val="00AB5E74"/>
    <w:rsid w:val="00AB659F"/>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983"/>
    <w:rsid w:val="00AD0A51"/>
    <w:rsid w:val="00AD0B37"/>
    <w:rsid w:val="00AD0EDC"/>
    <w:rsid w:val="00AD0FB4"/>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948"/>
    <w:rsid w:val="00AD7E64"/>
    <w:rsid w:val="00AD7F90"/>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AC"/>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28D3"/>
    <w:rsid w:val="00AF33BB"/>
    <w:rsid w:val="00AF36E3"/>
    <w:rsid w:val="00AF37FF"/>
    <w:rsid w:val="00AF3DBB"/>
    <w:rsid w:val="00AF40E6"/>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6D23"/>
    <w:rsid w:val="00AF73C3"/>
    <w:rsid w:val="00AF75C7"/>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7BB"/>
    <w:rsid w:val="00B1182E"/>
    <w:rsid w:val="00B11A3E"/>
    <w:rsid w:val="00B11CCF"/>
    <w:rsid w:val="00B11FC4"/>
    <w:rsid w:val="00B124B8"/>
    <w:rsid w:val="00B125A8"/>
    <w:rsid w:val="00B12CE7"/>
    <w:rsid w:val="00B13684"/>
    <w:rsid w:val="00B13964"/>
    <w:rsid w:val="00B13D85"/>
    <w:rsid w:val="00B1406A"/>
    <w:rsid w:val="00B1434F"/>
    <w:rsid w:val="00B14651"/>
    <w:rsid w:val="00B14D17"/>
    <w:rsid w:val="00B14DA1"/>
    <w:rsid w:val="00B1527F"/>
    <w:rsid w:val="00B156A9"/>
    <w:rsid w:val="00B1575F"/>
    <w:rsid w:val="00B15C19"/>
    <w:rsid w:val="00B15F16"/>
    <w:rsid w:val="00B15F83"/>
    <w:rsid w:val="00B160FF"/>
    <w:rsid w:val="00B16322"/>
    <w:rsid w:val="00B1662E"/>
    <w:rsid w:val="00B16942"/>
    <w:rsid w:val="00B16A6F"/>
    <w:rsid w:val="00B16A8A"/>
    <w:rsid w:val="00B16E95"/>
    <w:rsid w:val="00B16F9F"/>
    <w:rsid w:val="00B16FFA"/>
    <w:rsid w:val="00B17B02"/>
    <w:rsid w:val="00B17E25"/>
    <w:rsid w:val="00B17F5D"/>
    <w:rsid w:val="00B17FC0"/>
    <w:rsid w:val="00B2011A"/>
    <w:rsid w:val="00B2027B"/>
    <w:rsid w:val="00B20385"/>
    <w:rsid w:val="00B204DA"/>
    <w:rsid w:val="00B210B2"/>
    <w:rsid w:val="00B21464"/>
    <w:rsid w:val="00B2167E"/>
    <w:rsid w:val="00B21AAD"/>
    <w:rsid w:val="00B21DBF"/>
    <w:rsid w:val="00B2205F"/>
    <w:rsid w:val="00B2223E"/>
    <w:rsid w:val="00B22C0D"/>
    <w:rsid w:val="00B22E01"/>
    <w:rsid w:val="00B22F6C"/>
    <w:rsid w:val="00B22FCE"/>
    <w:rsid w:val="00B233C8"/>
    <w:rsid w:val="00B235F7"/>
    <w:rsid w:val="00B23AF4"/>
    <w:rsid w:val="00B23C15"/>
    <w:rsid w:val="00B24251"/>
    <w:rsid w:val="00B24329"/>
    <w:rsid w:val="00B24B21"/>
    <w:rsid w:val="00B24CD4"/>
    <w:rsid w:val="00B24EB0"/>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27F45"/>
    <w:rsid w:val="00B3072D"/>
    <w:rsid w:val="00B30B4E"/>
    <w:rsid w:val="00B30F6C"/>
    <w:rsid w:val="00B31246"/>
    <w:rsid w:val="00B314F8"/>
    <w:rsid w:val="00B31540"/>
    <w:rsid w:val="00B31E47"/>
    <w:rsid w:val="00B3206A"/>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922"/>
    <w:rsid w:val="00B43B5A"/>
    <w:rsid w:val="00B43D48"/>
    <w:rsid w:val="00B43DE9"/>
    <w:rsid w:val="00B441E6"/>
    <w:rsid w:val="00B4490E"/>
    <w:rsid w:val="00B44C84"/>
    <w:rsid w:val="00B44F99"/>
    <w:rsid w:val="00B4500A"/>
    <w:rsid w:val="00B450E7"/>
    <w:rsid w:val="00B45665"/>
    <w:rsid w:val="00B45876"/>
    <w:rsid w:val="00B45DE9"/>
    <w:rsid w:val="00B45EDE"/>
    <w:rsid w:val="00B45F94"/>
    <w:rsid w:val="00B461B0"/>
    <w:rsid w:val="00B461C8"/>
    <w:rsid w:val="00B469BA"/>
    <w:rsid w:val="00B46D7C"/>
    <w:rsid w:val="00B4716B"/>
    <w:rsid w:val="00B47179"/>
    <w:rsid w:val="00B500A6"/>
    <w:rsid w:val="00B50150"/>
    <w:rsid w:val="00B5059E"/>
    <w:rsid w:val="00B50615"/>
    <w:rsid w:val="00B507F2"/>
    <w:rsid w:val="00B50AC5"/>
    <w:rsid w:val="00B51542"/>
    <w:rsid w:val="00B51B8C"/>
    <w:rsid w:val="00B51CE1"/>
    <w:rsid w:val="00B51D1D"/>
    <w:rsid w:val="00B51E61"/>
    <w:rsid w:val="00B52147"/>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0D1"/>
    <w:rsid w:val="00B661E0"/>
    <w:rsid w:val="00B665AB"/>
    <w:rsid w:val="00B66D5B"/>
    <w:rsid w:val="00B670A4"/>
    <w:rsid w:val="00B67328"/>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D7B"/>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4C4"/>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638"/>
    <w:rsid w:val="00B869BD"/>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BAA"/>
    <w:rsid w:val="00B90C0C"/>
    <w:rsid w:val="00B90D10"/>
    <w:rsid w:val="00B90FE5"/>
    <w:rsid w:val="00B912E4"/>
    <w:rsid w:val="00B91535"/>
    <w:rsid w:val="00B915B6"/>
    <w:rsid w:val="00B919AD"/>
    <w:rsid w:val="00B91A2B"/>
    <w:rsid w:val="00B91A74"/>
    <w:rsid w:val="00B91D73"/>
    <w:rsid w:val="00B91EE0"/>
    <w:rsid w:val="00B9221A"/>
    <w:rsid w:val="00B92853"/>
    <w:rsid w:val="00B92D0D"/>
    <w:rsid w:val="00B92FE0"/>
    <w:rsid w:val="00B93204"/>
    <w:rsid w:val="00B93371"/>
    <w:rsid w:val="00B93547"/>
    <w:rsid w:val="00B93AAC"/>
    <w:rsid w:val="00B9471B"/>
    <w:rsid w:val="00B94E17"/>
    <w:rsid w:val="00B957FE"/>
    <w:rsid w:val="00B95D6A"/>
    <w:rsid w:val="00B95F02"/>
    <w:rsid w:val="00B9618C"/>
    <w:rsid w:val="00B96912"/>
    <w:rsid w:val="00B96BEF"/>
    <w:rsid w:val="00B96D58"/>
    <w:rsid w:val="00B96E19"/>
    <w:rsid w:val="00B96FC0"/>
    <w:rsid w:val="00B970F6"/>
    <w:rsid w:val="00B97260"/>
    <w:rsid w:val="00B97318"/>
    <w:rsid w:val="00B978D7"/>
    <w:rsid w:val="00B97A04"/>
    <w:rsid w:val="00B97A69"/>
    <w:rsid w:val="00B97C1F"/>
    <w:rsid w:val="00B97E40"/>
    <w:rsid w:val="00BA0219"/>
    <w:rsid w:val="00BA0265"/>
    <w:rsid w:val="00BA0632"/>
    <w:rsid w:val="00BA0AAA"/>
    <w:rsid w:val="00BA0D29"/>
    <w:rsid w:val="00BA0DFB"/>
    <w:rsid w:val="00BA149D"/>
    <w:rsid w:val="00BA170C"/>
    <w:rsid w:val="00BA17C0"/>
    <w:rsid w:val="00BA1B7D"/>
    <w:rsid w:val="00BA1E4C"/>
    <w:rsid w:val="00BA2510"/>
    <w:rsid w:val="00BA2757"/>
    <w:rsid w:val="00BA2924"/>
    <w:rsid w:val="00BA2A27"/>
    <w:rsid w:val="00BA2E47"/>
    <w:rsid w:val="00BA2FEF"/>
    <w:rsid w:val="00BA3102"/>
    <w:rsid w:val="00BA320E"/>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49E"/>
    <w:rsid w:val="00BB3840"/>
    <w:rsid w:val="00BB38A8"/>
    <w:rsid w:val="00BB4B62"/>
    <w:rsid w:val="00BB505C"/>
    <w:rsid w:val="00BB545E"/>
    <w:rsid w:val="00BB595F"/>
    <w:rsid w:val="00BB5A94"/>
    <w:rsid w:val="00BB5FCB"/>
    <w:rsid w:val="00BB604B"/>
    <w:rsid w:val="00BB6658"/>
    <w:rsid w:val="00BB68A1"/>
    <w:rsid w:val="00BB6F1E"/>
    <w:rsid w:val="00BB6F6F"/>
    <w:rsid w:val="00BB6F9F"/>
    <w:rsid w:val="00BB74B7"/>
    <w:rsid w:val="00BB76AF"/>
    <w:rsid w:val="00BB7A30"/>
    <w:rsid w:val="00BB7F4C"/>
    <w:rsid w:val="00BC003A"/>
    <w:rsid w:val="00BC00EC"/>
    <w:rsid w:val="00BC04EC"/>
    <w:rsid w:val="00BC0818"/>
    <w:rsid w:val="00BC08C5"/>
    <w:rsid w:val="00BC0B58"/>
    <w:rsid w:val="00BC0CB9"/>
    <w:rsid w:val="00BC127A"/>
    <w:rsid w:val="00BC12FB"/>
    <w:rsid w:val="00BC14BC"/>
    <w:rsid w:val="00BC15C0"/>
    <w:rsid w:val="00BC1708"/>
    <w:rsid w:val="00BC1C1D"/>
    <w:rsid w:val="00BC1C3C"/>
    <w:rsid w:val="00BC1CDD"/>
    <w:rsid w:val="00BC2216"/>
    <w:rsid w:val="00BC2249"/>
    <w:rsid w:val="00BC2435"/>
    <w:rsid w:val="00BC253E"/>
    <w:rsid w:val="00BC2784"/>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4C"/>
    <w:rsid w:val="00BD296E"/>
    <w:rsid w:val="00BD2A5F"/>
    <w:rsid w:val="00BD2ABB"/>
    <w:rsid w:val="00BD2E2C"/>
    <w:rsid w:val="00BD2E84"/>
    <w:rsid w:val="00BD2F3B"/>
    <w:rsid w:val="00BD305F"/>
    <w:rsid w:val="00BD3372"/>
    <w:rsid w:val="00BD352E"/>
    <w:rsid w:val="00BD36FA"/>
    <w:rsid w:val="00BD470C"/>
    <w:rsid w:val="00BD4EA3"/>
    <w:rsid w:val="00BD50AA"/>
    <w:rsid w:val="00BD5135"/>
    <w:rsid w:val="00BD5421"/>
    <w:rsid w:val="00BD5682"/>
    <w:rsid w:val="00BD5706"/>
    <w:rsid w:val="00BD5D94"/>
    <w:rsid w:val="00BD5FE3"/>
    <w:rsid w:val="00BD60AC"/>
    <w:rsid w:val="00BD6897"/>
    <w:rsid w:val="00BD7291"/>
    <w:rsid w:val="00BD7596"/>
    <w:rsid w:val="00BD7919"/>
    <w:rsid w:val="00BD7E85"/>
    <w:rsid w:val="00BD7EA3"/>
    <w:rsid w:val="00BD7F08"/>
    <w:rsid w:val="00BD7FE2"/>
    <w:rsid w:val="00BE0035"/>
    <w:rsid w:val="00BE018A"/>
    <w:rsid w:val="00BE0308"/>
    <w:rsid w:val="00BE0397"/>
    <w:rsid w:val="00BE06D0"/>
    <w:rsid w:val="00BE077E"/>
    <w:rsid w:val="00BE0B19"/>
    <w:rsid w:val="00BE0DD8"/>
    <w:rsid w:val="00BE0EE0"/>
    <w:rsid w:val="00BE1325"/>
    <w:rsid w:val="00BE19F5"/>
    <w:rsid w:val="00BE1A15"/>
    <w:rsid w:val="00BE1D82"/>
    <w:rsid w:val="00BE1EA3"/>
    <w:rsid w:val="00BE1EE4"/>
    <w:rsid w:val="00BE1F8B"/>
    <w:rsid w:val="00BE27C5"/>
    <w:rsid w:val="00BE2B4F"/>
    <w:rsid w:val="00BE2B6A"/>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3C5"/>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21"/>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6D41"/>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70B"/>
    <w:rsid w:val="00C23968"/>
    <w:rsid w:val="00C23B07"/>
    <w:rsid w:val="00C23B56"/>
    <w:rsid w:val="00C23B59"/>
    <w:rsid w:val="00C240EB"/>
    <w:rsid w:val="00C24845"/>
    <w:rsid w:val="00C248C1"/>
    <w:rsid w:val="00C24902"/>
    <w:rsid w:val="00C24910"/>
    <w:rsid w:val="00C25354"/>
    <w:rsid w:val="00C255A5"/>
    <w:rsid w:val="00C2566B"/>
    <w:rsid w:val="00C2584B"/>
    <w:rsid w:val="00C25891"/>
    <w:rsid w:val="00C258C2"/>
    <w:rsid w:val="00C25942"/>
    <w:rsid w:val="00C25DD9"/>
    <w:rsid w:val="00C265FF"/>
    <w:rsid w:val="00C2663F"/>
    <w:rsid w:val="00C2673D"/>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13"/>
    <w:rsid w:val="00C44627"/>
    <w:rsid w:val="00C44E65"/>
    <w:rsid w:val="00C452F5"/>
    <w:rsid w:val="00C45398"/>
    <w:rsid w:val="00C46555"/>
    <w:rsid w:val="00C4694A"/>
    <w:rsid w:val="00C46B04"/>
    <w:rsid w:val="00C46B15"/>
    <w:rsid w:val="00C46F7D"/>
    <w:rsid w:val="00C46FCA"/>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A2"/>
    <w:rsid w:val="00C53EB3"/>
    <w:rsid w:val="00C53F09"/>
    <w:rsid w:val="00C54025"/>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69B"/>
    <w:rsid w:val="00C60D33"/>
    <w:rsid w:val="00C60EFD"/>
    <w:rsid w:val="00C613A2"/>
    <w:rsid w:val="00C61513"/>
    <w:rsid w:val="00C618F1"/>
    <w:rsid w:val="00C61A98"/>
    <w:rsid w:val="00C61D66"/>
    <w:rsid w:val="00C62427"/>
    <w:rsid w:val="00C62484"/>
    <w:rsid w:val="00C62919"/>
    <w:rsid w:val="00C62CD5"/>
    <w:rsid w:val="00C63231"/>
    <w:rsid w:val="00C63254"/>
    <w:rsid w:val="00C63468"/>
    <w:rsid w:val="00C636E6"/>
    <w:rsid w:val="00C63888"/>
    <w:rsid w:val="00C639D6"/>
    <w:rsid w:val="00C63F8E"/>
    <w:rsid w:val="00C63FA8"/>
    <w:rsid w:val="00C640E9"/>
    <w:rsid w:val="00C64283"/>
    <w:rsid w:val="00C64695"/>
    <w:rsid w:val="00C647FB"/>
    <w:rsid w:val="00C64B03"/>
    <w:rsid w:val="00C64FD2"/>
    <w:rsid w:val="00C654E0"/>
    <w:rsid w:val="00C6581B"/>
    <w:rsid w:val="00C65BAF"/>
    <w:rsid w:val="00C65E0C"/>
    <w:rsid w:val="00C65E5A"/>
    <w:rsid w:val="00C662ED"/>
    <w:rsid w:val="00C67915"/>
    <w:rsid w:val="00C67BF2"/>
    <w:rsid w:val="00C67EAB"/>
    <w:rsid w:val="00C70508"/>
    <w:rsid w:val="00C70712"/>
    <w:rsid w:val="00C70D86"/>
    <w:rsid w:val="00C70DFF"/>
    <w:rsid w:val="00C71304"/>
    <w:rsid w:val="00C71305"/>
    <w:rsid w:val="00C72344"/>
    <w:rsid w:val="00C72528"/>
    <w:rsid w:val="00C726FA"/>
    <w:rsid w:val="00C72791"/>
    <w:rsid w:val="00C72B00"/>
    <w:rsid w:val="00C7302F"/>
    <w:rsid w:val="00C73188"/>
    <w:rsid w:val="00C73228"/>
    <w:rsid w:val="00C733C9"/>
    <w:rsid w:val="00C736F8"/>
    <w:rsid w:val="00C74143"/>
    <w:rsid w:val="00C74167"/>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CB5"/>
    <w:rsid w:val="00C80DEA"/>
    <w:rsid w:val="00C80E08"/>
    <w:rsid w:val="00C80EFC"/>
    <w:rsid w:val="00C81375"/>
    <w:rsid w:val="00C814C9"/>
    <w:rsid w:val="00C8161D"/>
    <w:rsid w:val="00C81968"/>
    <w:rsid w:val="00C81C70"/>
    <w:rsid w:val="00C81CBF"/>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795"/>
    <w:rsid w:val="00C8781F"/>
    <w:rsid w:val="00C87B0E"/>
    <w:rsid w:val="00C87C1C"/>
    <w:rsid w:val="00C87C5D"/>
    <w:rsid w:val="00C87E10"/>
    <w:rsid w:val="00C9052E"/>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2C9"/>
    <w:rsid w:val="00CA1446"/>
    <w:rsid w:val="00CA14E4"/>
    <w:rsid w:val="00CA1559"/>
    <w:rsid w:val="00CA1A0E"/>
    <w:rsid w:val="00CA2189"/>
    <w:rsid w:val="00CA2241"/>
    <w:rsid w:val="00CA2A26"/>
    <w:rsid w:val="00CA32EB"/>
    <w:rsid w:val="00CA3565"/>
    <w:rsid w:val="00CA3573"/>
    <w:rsid w:val="00CA3580"/>
    <w:rsid w:val="00CA39D3"/>
    <w:rsid w:val="00CA3C94"/>
    <w:rsid w:val="00CA3CDD"/>
    <w:rsid w:val="00CA403B"/>
    <w:rsid w:val="00CA4F81"/>
    <w:rsid w:val="00CA5053"/>
    <w:rsid w:val="00CA505A"/>
    <w:rsid w:val="00CA5240"/>
    <w:rsid w:val="00CA5531"/>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5BA1"/>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30A"/>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9AE"/>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1E"/>
    <w:rsid w:val="00CF2653"/>
    <w:rsid w:val="00CF28DF"/>
    <w:rsid w:val="00CF2BC7"/>
    <w:rsid w:val="00CF2D57"/>
    <w:rsid w:val="00CF2E69"/>
    <w:rsid w:val="00CF3EEE"/>
    <w:rsid w:val="00CF41A5"/>
    <w:rsid w:val="00CF4247"/>
    <w:rsid w:val="00CF42E0"/>
    <w:rsid w:val="00CF45E3"/>
    <w:rsid w:val="00CF48B8"/>
    <w:rsid w:val="00CF4959"/>
    <w:rsid w:val="00CF4BA5"/>
    <w:rsid w:val="00CF4EFF"/>
    <w:rsid w:val="00CF4F2C"/>
    <w:rsid w:val="00CF51BB"/>
    <w:rsid w:val="00CF5263"/>
    <w:rsid w:val="00CF5901"/>
    <w:rsid w:val="00CF5BC1"/>
    <w:rsid w:val="00CF5C18"/>
    <w:rsid w:val="00CF60B5"/>
    <w:rsid w:val="00CF651B"/>
    <w:rsid w:val="00CF6A9D"/>
    <w:rsid w:val="00CF6EED"/>
    <w:rsid w:val="00CF7432"/>
    <w:rsid w:val="00CF7554"/>
    <w:rsid w:val="00CF755B"/>
    <w:rsid w:val="00CF7EB7"/>
    <w:rsid w:val="00D001E7"/>
    <w:rsid w:val="00D00474"/>
    <w:rsid w:val="00D004FA"/>
    <w:rsid w:val="00D00585"/>
    <w:rsid w:val="00D010CA"/>
    <w:rsid w:val="00D019C0"/>
    <w:rsid w:val="00D01A35"/>
    <w:rsid w:val="00D01B19"/>
    <w:rsid w:val="00D01B21"/>
    <w:rsid w:val="00D01DF5"/>
    <w:rsid w:val="00D01E2F"/>
    <w:rsid w:val="00D02323"/>
    <w:rsid w:val="00D02391"/>
    <w:rsid w:val="00D02436"/>
    <w:rsid w:val="00D02678"/>
    <w:rsid w:val="00D0284E"/>
    <w:rsid w:val="00D0291D"/>
    <w:rsid w:val="00D02A42"/>
    <w:rsid w:val="00D02AD0"/>
    <w:rsid w:val="00D02B85"/>
    <w:rsid w:val="00D02CCA"/>
    <w:rsid w:val="00D02E77"/>
    <w:rsid w:val="00D03054"/>
    <w:rsid w:val="00D03102"/>
    <w:rsid w:val="00D031F6"/>
    <w:rsid w:val="00D03672"/>
    <w:rsid w:val="00D03727"/>
    <w:rsid w:val="00D0378A"/>
    <w:rsid w:val="00D037E9"/>
    <w:rsid w:val="00D0391B"/>
    <w:rsid w:val="00D03C53"/>
    <w:rsid w:val="00D042F3"/>
    <w:rsid w:val="00D04C37"/>
    <w:rsid w:val="00D04EC0"/>
    <w:rsid w:val="00D05132"/>
    <w:rsid w:val="00D0563F"/>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1026A"/>
    <w:rsid w:val="00D10686"/>
    <w:rsid w:val="00D107CF"/>
    <w:rsid w:val="00D10A5A"/>
    <w:rsid w:val="00D10F7C"/>
    <w:rsid w:val="00D10FD7"/>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278B"/>
    <w:rsid w:val="00D233F1"/>
    <w:rsid w:val="00D2385F"/>
    <w:rsid w:val="00D239B3"/>
    <w:rsid w:val="00D23BD1"/>
    <w:rsid w:val="00D23F00"/>
    <w:rsid w:val="00D2428D"/>
    <w:rsid w:val="00D243A8"/>
    <w:rsid w:val="00D24508"/>
    <w:rsid w:val="00D2465D"/>
    <w:rsid w:val="00D247EF"/>
    <w:rsid w:val="00D24D85"/>
    <w:rsid w:val="00D24EC0"/>
    <w:rsid w:val="00D252A7"/>
    <w:rsid w:val="00D256F8"/>
    <w:rsid w:val="00D259FB"/>
    <w:rsid w:val="00D267A6"/>
    <w:rsid w:val="00D26835"/>
    <w:rsid w:val="00D2685C"/>
    <w:rsid w:val="00D26A3B"/>
    <w:rsid w:val="00D2726A"/>
    <w:rsid w:val="00D273C2"/>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839"/>
    <w:rsid w:val="00D3383F"/>
    <w:rsid w:val="00D3396F"/>
    <w:rsid w:val="00D33CA7"/>
    <w:rsid w:val="00D33D4D"/>
    <w:rsid w:val="00D34551"/>
    <w:rsid w:val="00D349BC"/>
    <w:rsid w:val="00D34A0B"/>
    <w:rsid w:val="00D34C48"/>
    <w:rsid w:val="00D34C5F"/>
    <w:rsid w:val="00D34CEB"/>
    <w:rsid w:val="00D354C0"/>
    <w:rsid w:val="00D35537"/>
    <w:rsid w:val="00D35681"/>
    <w:rsid w:val="00D35DAE"/>
    <w:rsid w:val="00D360CD"/>
    <w:rsid w:val="00D36234"/>
    <w:rsid w:val="00D3625B"/>
    <w:rsid w:val="00D36371"/>
    <w:rsid w:val="00D36B12"/>
    <w:rsid w:val="00D374FC"/>
    <w:rsid w:val="00D3756A"/>
    <w:rsid w:val="00D37A10"/>
    <w:rsid w:val="00D37F2C"/>
    <w:rsid w:val="00D400E4"/>
    <w:rsid w:val="00D40233"/>
    <w:rsid w:val="00D4054F"/>
    <w:rsid w:val="00D4078B"/>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4B74"/>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330"/>
    <w:rsid w:val="00D5240D"/>
    <w:rsid w:val="00D527A9"/>
    <w:rsid w:val="00D52857"/>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7E2"/>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A0"/>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467"/>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5C51"/>
    <w:rsid w:val="00D761AA"/>
    <w:rsid w:val="00D763EE"/>
    <w:rsid w:val="00D76534"/>
    <w:rsid w:val="00D76896"/>
    <w:rsid w:val="00D769CE"/>
    <w:rsid w:val="00D769F3"/>
    <w:rsid w:val="00D76BC0"/>
    <w:rsid w:val="00D76EAE"/>
    <w:rsid w:val="00D76FAE"/>
    <w:rsid w:val="00D76FB0"/>
    <w:rsid w:val="00D77283"/>
    <w:rsid w:val="00D77664"/>
    <w:rsid w:val="00D77764"/>
    <w:rsid w:val="00D77775"/>
    <w:rsid w:val="00D777D7"/>
    <w:rsid w:val="00D77DD7"/>
    <w:rsid w:val="00D77F74"/>
    <w:rsid w:val="00D80062"/>
    <w:rsid w:val="00D803A2"/>
    <w:rsid w:val="00D80897"/>
    <w:rsid w:val="00D80AB8"/>
    <w:rsid w:val="00D80B28"/>
    <w:rsid w:val="00D80D79"/>
    <w:rsid w:val="00D8102B"/>
    <w:rsid w:val="00D8131F"/>
    <w:rsid w:val="00D8133D"/>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876"/>
    <w:rsid w:val="00D8793D"/>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CCB"/>
    <w:rsid w:val="00DA1DBA"/>
    <w:rsid w:val="00DA20BC"/>
    <w:rsid w:val="00DA20D8"/>
    <w:rsid w:val="00DA268E"/>
    <w:rsid w:val="00DA2ED7"/>
    <w:rsid w:val="00DA302E"/>
    <w:rsid w:val="00DA30C2"/>
    <w:rsid w:val="00DA3395"/>
    <w:rsid w:val="00DA33A2"/>
    <w:rsid w:val="00DA3E7A"/>
    <w:rsid w:val="00DA430C"/>
    <w:rsid w:val="00DA4511"/>
    <w:rsid w:val="00DA4532"/>
    <w:rsid w:val="00DA45C3"/>
    <w:rsid w:val="00DA4A62"/>
    <w:rsid w:val="00DA4A9C"/>
    <w:rsid w:val="00DA513F"/>
    <w:rsid w:val="00DA52CC"/>
    <w:rsid w:val="00DA5B5A"/>
    <w:rsid w:val="00DA611F"/>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4D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2E5E"/>
    <w:rsid w:val="00DB3153"/>
    <w:rsid w:val="00DB317A"/>
    <w:rsid w:val="00DB39CD"/>
    <w:rsid w:val="00DB3B17"/>
    <w:rsid w:val="00DB3B82"/>
    <w:rsid w:val="00DB3F12"/>
    <w:rsid w:val="00DB438B"/>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5A1"/>
    <w:rsid w:val="00DC2CA8"/>
    <w:rsid w:val="00DC2D43"/>
    <w:rsid w:val="00DC2E08"/>
    <w:rsid w:val="00DC3237"/>
    <w:rsid w:val="00DC3306"/>
    <w:rsid w:val="00DC3726"/>
    <w:rsid w:val="00DC37DC"/>
    <w:rsid w:val="00DC3C4C"/>
    <w:rsid w:val="00DC3E75"/>
    <w:rsid w:val="00DC41A4"/>
    <w:rsid w:val="00DC441D"/>
    <w:rsid w:val="00DC4D6A"/>
    <w:rsid w:val="00DC50F1"/>
    <w:rsid w:val="00DC5528"/>
    <w:rsid w:val="00DC5672"/>
    <w:rsid w:val="00DC5A5D"/>
    <w:rsid w:val="00DC5A78"/>
    <w:rsid w:val="00DC60A2"/>
    <w:rsid w:val="00DC6600"/>
    <w:rsid w:val="00DC67BD"/>
    <w:rsid w:val="00DC6924"/>
    <w:rsid w:val="00DC6E48"/>
    <w:rsid w:val="00DC71F2"/>
    <w:rsid w:val="00DC7422"/>
    <w:rsid w:val="00DC7D16"/>
    <w:rsid w:val="00DC7E03"/>
    <w:rsid w:val="00DD0285"/>
    <w:rsid w:val="00DD0925"/>
    <w:rsid w:val="00DD0B53"/>
    <w:rsid w:val="00DD1226"/>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4DD9"/>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02"/>
    <w:rsid w:val="00DE47D4"/>
    <w:rsid w:val="00DE481A"/>
    <w:rsid w:val="00DE497D"/>
    <w:rsid w:val="00DE4FF1"/>
    <w:rsid w:val="00DE52E3"/>
    <w:rsid w:val="00DE56C4"/>
    <w:rsid w:val="00DE5ECC"/>
    <w:rsid w:val="00DE63DF"/>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A1F"/>
    <w:rsid w:val="00DF0BF4"/>
    <w:rsid w:val="00DF179D"/>
    <w:rsid w:val="00DF1938"/>
    <w:rsid w:val="00DF1C5E"/>
    <w:rsid w:val="00DF1E9C"/>
    <w:rsid w:val="00DF2B67"/>
    <w:rsid w:val="00DF2CC7"/>
    <w:rsid w:val="00DF335F"/>
    <w:rsid w:val="00DF3A7C"/>
    <w:rsid w:val="00DF3C35"/>
    <w:rsid w:val="00DF3F54"/>
    <w:rsid w:val="00DF4572"/>
    <w:rsid w:val="00DF4658"/>
    <w:rsid w:val="00DF49FD"/>
    <w:rsid w:val="00DF5281"/>
    <w:rsid w:val="00DF56CB"/>
    <w:rsid w:val="00DF570E"/>
    <w:rsid w:val="00DF58F0"/>
    <w:rsid w:val="00DF611F"/>
    <w:rsid w:val="00DF61C5"/>
    <w:rsid w:val="00DF6BC8"/>
    <w:rsid w:val="00DF6C8B"/>
    <w:rsid w:val="00DF6F17"/>
    <w:rsid w:val="00DF773E"/>
    <w:rsid w:val="00DF78FA"/>
    <w:rsid w:val="00DF79B1"/>
    <w:rsid w:val="00E00291"/>
    <w:rsid w:val="00E002F1"/>
    <w:rsid w:val="00E003AA"/>
    <w:rsid w:val="00E0082C"/>
    <w:rsid w:val="00E00E76"/>
    <w:rsid w:val="00E011FD"/>
    <w:rsid w:val="00E01207"/>
    <w:rsid w:val="00E01477"/>
    <w:rsid w:val="00E01645"/>
    <w:rsid w:val="00E01DAA"/>
    <w:rsid w:val="00E01E12"/>
    <w:rsid w:val="00E022E3"/>
    <w:rsid w:val="00E023E5"/>
    <w:rsid w:val="00E02432"/>
    <w:rsid w:val="00E02460"/>
    <w:rsid w:val="00E0281E"/>
    <w:rsid w:val="00E02AE8"/>
    <w:rsid w:val="00E02BA5"/>
    <w:rsid w:val="00E02BF0"/>
    <w:rsid w:val="00E02DB4"/>
    <w:rsid w:val="00E02E88"/>
    <w:rsid w:val="00E0329A"/>
    <w:rsid w:val="00E03331"/>
    <w:rsid w:val="00E0368C"/>
    <w:rsid w:val="00E0371B"/>
    <w:rsid w:val="00E04022"/>
    <w:rsid w:val="00E041C6"/>
    <w:rsid w:val="00E043F9"/>
    <w:rsid w:val="00E044EF"/>
    <w:rsid w:val="00E04699"/>
    <w:rsid w:val="00E04A06"/>
    <w:rsid w:val="00E053D6"/>
    <w:rsid w:val="00E0593A"/>
    <w:rsid w:val="00E05B31"/>
    <w:rsid w:val="00E05C94"/>
    <w:rsid w:val="00E0603B"/>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C3A"/>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BD2"/>
    <w:rsid w:val="00E30EBF"/>
    <w:rsid w:val="00E31593"/>
    <w:rsid w:val="00E318D3"/>
    <w:rsid w:val="00E31F4C"/>
    <w:rsid w:val="00E32128"/>
    <w:rsid w:val="00E324D7"/>
    <w:rsid w:val="00E32711"/>
    <w:rsid w:val="00E32980"/>
    <w:rsid w:val="00E32D62"/>
    <w:rsid w:val="00E32EED"/>
    <w:rsid w:val="00E33146"/>
    <w:rsid w:val="00E3351C"/>
    <w:rsid w:val="00E33571"/>
    <w:rsid w:val="00E337BD"/>
    <w:rsid w:val="00E339DC"/>
    <w:rsid w:val="00E33D54"/>
    <w:rsid w:val="00E33E15"/>
    <w:rsid w:val="00E349EE"/>
    <w:rsid w:val="00E34A43"/>
    <w:rsid w:val="00E34AD8"/>
    <w:rsid w:val="00E34F00"/>
    <w:rsid w:val="00E34F51"/>
    <w:rsid w:val="00E35009"/>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AC1"/>
    <w:rsid w:val="00E44D79"/>
    <w:rsid w:val="00E44F15"/>
    <w:rsid w:val="00E450ED"/>
    <w:rsid w:val="00E45874"/>
    <w:rsid w:val="00E45892"/>
    <w:rsid w:val="00E464B1"/>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0F6"/>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5E5"/>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69D"/>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CE2"/>
    <w:rsid w:val="00E94D29"/>
    <w:rsid w:val="00E95047"/>
    <w:rsid w:val="00E95255"/>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04"/>
    <w:rsid w:val="00EA00A4"/>
    <w:rsid w:val="00EA08E2"/>
    <w:rsid w:val="00EA0E4A"/>
    <w:rsid w:val="00EA1331"/>
    <w:rsid w:val="00EA1393"/>
    <w:rsid w:val="00EA1A54"/>
    <w:rsid w:val="00EA2226"/>
    <w:rsid w:val="00EA26FC"/>
    <w:rsid w:val="00EA2978"/>
    <w:rsid w:val="00EA2B7D"/>
    <w:rsid w:val="00EA3547"/>
    <w:rsid w:val="00EA3686"/>
    <w:rsid w:val="00EA397C"/>
    <w:rsid w:val="00EA3B5A"/>
    <w:rsid w:val="00EA3FF2"/>
    <w:rsid w:val="00EA410E"/>
    <w:rsid w:val="00EA42C7"/>
    <w:rsid w:val="00EA44E0"/>
    <w:rsid w:val="00EA48C2"/>
    <w:rsid w:val="00EA4CBB"/>
    <w:rsid w:val="00EA4FD1"/>
    <w:rsid w:val="00EA53C2"/>
    <w:rsid w:val="00EA5695"/>
    <w:rsid w:val="00EA5B0A"/>
    <w:rsid w:val="00EA5B86"/>
    <w:rsid w:val="00EA5C56"/>
    <w:rsid w:val="00EA60E7"/>
    <w:rsid w:val="00EA65AD"/>
    <w:rsid w:val="00EA697E"/>
    <w:rsid w:val="00EA6B39"/>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630"/>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5F8"/>
    <w:rsid w:val="00EC37E3"/>
    <w:rsid w:val="00EC4180"/>
    <w:rsid w:val="00EC42A1"/>
    <w:rsid w:val="00EC462B"/>
    <w:rsid w:val="00EC4723"/>
    <w:rsid w:val="00EC4C37"/>
    <w:rsid w:val="00EC4CBE"/>
    <w:rsid w:val="00EC4F35"/>
    <w:rsid w:val="00EC507B"/>
    <w:rsid w:val="00EC51F2"/>
    <w:rsid w:val="00EC5385"/>
    <w:rsid w:val="00EC5549"/>
    <w:rsid w:val="00EC56E0"/>
    <w:rsid w:val="00EC58B9"/>
    <w:rsid w:val="00EC5A2B"/>
    <w:rsid w:val="00EC6057"/>
    <w:rsid w:val="00EC61FC"/>
    <w:rsid w:val="00EC637C"/>
    <w:rsid w:val="00EC6847"/>
    <w:rsid w:val="00EC7330"/>
    <w:rsid w:val="00EC73DB"/>
    <w:rsid w:val="00EC7BCF"/>
    <w:rsid w:val="00EC7DB6"/>
    <w:rsid w:val="00EC7EAE"/>
    <w:rsid w:val="00EC7F68"/>
    <w:rsid w:val="00ED03A9"/>
    <w:rsid w:val="00ED05ED"/>
    <w:rsid w:val="00ED11E8"/>
    <w:rsid w:val="00ED162F"/>
    <w:rsid w:val="00ED17BA"/>
    <w:rsid w:val="00ED17DE"/>
    <w:rsid w:val="00ED18B2"/>
    <w:rsid w:val="00ED2689"/>
    <w:rsid w:val="00ED28D7"/>
    <w:rsid w:val="00ED29D1"/>
    <w:rsid w:val="00ED2C74"/>
    <w:rsid w:val="00ED2E52"/>
    <w:rsid w:val="00ED2FF4"/>
    <w:rsid w:val="00ED3024"/>
    <w:rsid w:val="00ED38B7"/>
    <w:rsid w:val="00ED3AC0"/>
    <w:rsid w:val="00ED4144"/>
    <w:rsid w:val="00ED43D7"/>
    <w:rsid w:val="00ED4531"/>
    <w:rsid w:val="00ED4691"/>
    <w:rsid w:val="00ED4C0B"/>
    <w:rsid w:val="00ED50BC"/>
    <w:rsid w:val="00ED5297"/>
    <w:rsid w:val="00ED56A4"/>
    <w:rsid w:val="00ED57F5"/>
    <w:rsid w:val="00ED5A9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7A0"/>
    <w:rsid w:val="00EE2998"/>
    <w:rsid w:val="00EE2C00"/>
    <w:rsid w:val="00EE2FED"/>
    <w:rsid w:val="00EE3638"/>
    <w:rsid w:val="00EE3C42"/>
    <w:rsid w:val="00EE3D4F"/>
    <w:rsid w:val="00EE3E7E"/>
    <w:rsid w:val="00EE40A6"/>
    <w:rsid w:val="00EE4268"/>
    <w:rsid w:val="00EE458C"/>
    <w:rsid w:val="00EE4CE5"/>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F9C"/>
    <w:rsid w:val="00EF2386"/>
    <w:rsid w:val="00EF2694"/>
    <w:rsid w:val="00EF2901"/>
    <w:rsid w:val="00EF31EE"/>
    <w:rsid w:val="00EF3281"/>
    <w:rsid w:val="00EF3321"/>
    <w:rsid w:val="00EF34BE"/>
    <w:rsid w:val="00EF3D22"/>
    <w:rsid w:val="00EF3FC4"/>
    <w:rsid w:val="00EF4366"/>
    <w:rsid w:val="00EF4CD6"/>
    <w:rsid w:val="00EF5029"/>
    <w:rsid w:val="00EF53DE"/>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32A"/>
    <w:rsid w:val="00F11345"/>
    <w:rsid w:val="00F1145E"/>
    <w:rsid w:val="00F12318"/>
    <w:rsid w:val="00F1253C"/>
    <w:rsid w:val="00F12554"/>
    <w:rsid w:val="00F12CDC"/>
    <w:rsid w:val="00F130F7"/>
    <w:rsid w:val="00F133A1"/>
    <w:rsid w:val="00F13998"/>
    <w:rsid w:val="00F13ECD"/>
    <w:rsid w:val="00F146D1"/>
    <w:rsid w:val="00F14D08"/>
    <w:rsid w:val="00F153E6"/>
    <w:rsid w:val="00F155CE"/>
    <w:rsid w:val="00F15731"/>
    <w:rsid w:val="00F158A6"/>
    <w:rsid w:val="00F15E99"/>
    <w:rsid w:val="00F161D3"/>
    <w:rsid w:val="00F16547"/>
    <w:rsid w:val="00F168C8"/>
    <w:rsid w:val="00F16B45"/>
    <w:rsid w:val="00F16DD1"/>
    <w:rsid w:val="00F1785E"/>
    <w:rsid w:val="00F17EAE"/>
    <w:rsid w:val="00F17FB3"/>
    <w:rsid w:val="00F20667"/>
    <w:rsid w:val="00F20B6E"/>
    <w:rsid w:val="00F20D6C"/>
    <w:rsid w:val="00F212FF"/>
    <w:rsid w:val="00F21444"/>
    <w:rsid w:val="00F21543"/>
    <w:rsid w:val="00F218D4"/>
    <w:rsid w:val="00F22302"/>
    <w:rsid w:val="00F2250A"/>
    <w:rsid w:val="00F23ACE"/>
    <w:rsid w:val="00F23B7C"/>
    <w:rsid w:val="00F23F80"/>
    <w:rsid w:val="00F24025"/>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2AD"/>
    <w:rsid w:val="00F32443"/>
    <w:rsid w:val="00F32C8F"/>
    <w:rsid w:val="00F32F56"/>
    <w:rsid w:val="00F33510"/>
    <w:rsid w:val="00F33830"/>
    <w:rsid w:val="00F33AB6"/>
    <w:rsid w:val="00F33B1D"/>
    <w:rsid w:val="00F33B37"/>
    <w:rsid w:val="00F33D4F"/>
    <w:rsid w:val="00F33EEC"/>
    <w:rsid w:val="00F3447B"/>
    <w:rsid w:val="00F346FB"/>
    <w:rsid w:val="00F34740"/>
    <w:rsid w:val="00F34AD5"/>
    <w:rsid w:val="00F34CD6"/>
    <w:rsid w:val="00F34D59"/>
    <w:rsid w:val="00F34E6D"/>
    <w:rsid w:val="00F34F4B"/>
    <w:rsid w:val="00F351FA"/>
    <w:rsid w:val="00F3539F"/>
    <w:rsid w:val="00F35873"/>
    <w:rsid w:val="00F35920"/>
    <w:rsid w:val="00F35A9D"/>
    <w:rsid w:val="00F35BEE"/>
    <w:rsid w:val="00F35D47"/>
    <w:rsid w:val="00F35FCB"/>
    <w:rsid w:val="00F36005"/>
    <w:rsid w:val="00F36211"/>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8D9"/>
    <w:rsid w:val="00F41F05"/>
    <w:rsid w:val="00F42074"/>
    <w:rsid w:val="00F42962"/>
    <w:rsid w:val="00F42989"/>
    <w:rsid w:val="00F42F92"/>
    <w:rsid w:val="00F4304B"/>
    <w:rsid w:val="00F433BD"/>
    <w:rsid w:val="00F4340A"/>
    <w:rsid w:val="00F4357A"/>
    <w:rsid w:val="00F43A2A"/>
    <w:rsid w:val="00F43E9E"/>
    <w:rsid w:val="00F441BA"/>
    <w:rsid w:val="00F44956"/>
    <w:rsid w:val="00F44EC5"/>
    <w:rsid w:val="00F45EC5"/>
    <w:rsid w:val="00F4618A"/>
    <w:rsid w:val="00F462B2"/>
    <w:rsid w:val="00F4645D"/>
    <w:rsid w:val="00F4669A"/>
    <w:rsid w:val="00F4692B"/>
    <w:rsid w:val="00F47252"/>
    <w:rsid w:val="00F47498"/>
    <w:rsid w:val="00F47563"/>
    <w:rsid w:val="00F50106"/>
    <w:rsid w:val="00F50250"/>
    <w:rsid w:val="00F5088A"/>
    <w:rsid w:val="00F50B2C"/>
    <w:rsid w:val="00F50EF5"/>
    <w:rsid w:val="00F50FD0"/>
    <w:rsid w:val="00F512A0"/>
    <w:rsid w:val="00F512B2"/>
    <w:rsid w:val="00F51D96"/>
    <w:rsid w:val="00F5208C"/>
    <w:rsid w:val="00F52282"/>
    <w:rsid w:val="00F524E6"/>
    <w:rsid w:val="00F5278D"/>
    <w:rsid w:val="00F527D4"/>
    <w:rsid w:val="00F5283D"/>
    <w:rsid w:val="00F52962"/>
    <w:rsid w:val="00F52ABA"/>
    <w:rsid w:val="00F52BC7"/>
    <w:rsid w:val="00F53781"/>
    <w:rsid w:val="00F53BF4"/>
    <w:rsid w:val="00F53C61"/>
    <w:rsid w:val="00F54266"/>
    <w:rsid w:val="00F54507"/>
    <w:rsid w:val="00F54584"/>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09B"/>
    <w:rsid w:val="00F641BC"/>
    <w:rsid w:val="00F641FC"/>
    <w:rsid w:val="00F64310"/>
    <w:rsid w:val="00F647F7"/>
    <w:rsid w:val="00F65354"/>
    <w:rsid w:val="00F65805"/>
    <w:rsid w:val="00F6583C"/>
    <w:rsid w:val="00F6589A"/>
    <w:rsid w:val="00F658BD"/>
    <w:rsid w:val="00F658BE"/>
    <w:rsid w:val="00F65E3B"/>
    <w:rsid w:val="00F660D1"/>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54"/>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531"/>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77E76"/>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2BF7"/>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03"/>
    <w:rsid w:val="00FA07F8"/>
    <w:rsid w:val="00FA0857"/>
    <w:rsid w:val="00FA105C"/>
    <w:rsid w:val="00FA117D"/>
    <w:rsid w:val="00FA129B"/>
    <w:rsid w:val="00FA1463"/>
    <w:rsid w:val="00FA1475"/>
    <w:rsid w:val="00FA148A"/>
    <w:rsid w:val="00FA1A57"/>
    <w:rsid w:val="00FA1F81"/>
    <w:rsid w:val="00FA216D"/>
    <w:rsid w:val="00FA227D"/>
    <w:rsid w:val="00FA2393"/>
    <w:rsid w:val="00FA27C8"/>
    <w:rsid w:val="00FA2C0C"/>
    <w:rsid w:val="00FA2E9A"/>
    <w:rsid w:val="00FA3B76"/>
    <w:rsid w:val="00FA3F24"/>
    <w:rsid w:val="00FA42E8"/>
    <w:rsid w:val="00FA43CD"/>
    <w:rsid w:val="00FA43D1"/>
    <w:rsid w:val="00FA49C7"/>
    <w:rsid w:val="00FA4B59"/>
    <w:rsid w:val="00FA4C80"/>
    <w:rsid w:val="00FA4D66"/>
    <w:rsid w:val="00FA544A"/>
    <w:rsid w:val="00FA5839"/>
    <w:rsid w:val="00FA5A4E"/>
    <w:rsid w:val="00FA5B6E"/>
    <w:rsid w:val="00FA5C9C"/>
    <w:rsid w:val="00FA5D80"/>
    <w:rsid w:val="00FA6026"/>
    <w:rsid w:val="00FA63AF"/>
    <w:rsid w:val="00FA662E"/>
    <w:rsid w:val="00FA71E9"/>
    <w:rsid w:val="00FA769F"/>
    <w:rsid w:val="00FA798F"/>
    <w:rsid w:val="00FA7DD0"/>
    <w:rsid w:val="00FB0082"/>
    <w:rsid w:val="00FB0243"/>
    <w:rsid w:val="00FB0330"/>
    <w:rsid w:val="00FB033E"/>
    <w:rsid w:val="00FB0CD7"/>
    <w:rsid w:val="00FB0D05"/>
    <w:rsid w:val="00FB1001"/>
    <w:rsid w:val="00FB1177"/>
    <w:rsid w:val="00FB1527"/>
    <w:rsid w:val="00FB1634"/>
    <w:rsid w:val="00FB17F9"/>
    <w:rsid w:val="00FB20D8"/>
    <w:rsid w:val="00FB21F3"/>
    <w:rsid w:val="00FB2537"/>
    <w:rsid w:val="00FB2668"/>
    <w:rsid w:val="00FB271B"/>
    <w:rsid w:val="00FB2EB7"/>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432"/>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AA2"/>
    <w:rsid w:val="00FC4CBD"/>
    <w:rsid w:val="00FC53DB"/>
    <w:rsid w:val="00FC5C01"/>
    <w:rsid w:val="00FC5EE9"/>
    <w:rsid w:val="00FC5FC2"/>
    <w:rsid w:val="00FC6177"/>
    <w:rsid w:val="00FC63D1"/>
    <w:rsid w:val="00FC6659"/>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A23"/>
    <w:rsid w:val="00FD6F09"/>
    <w:rsid w:val="00FD7245"/>
    <w:rsid w:val="00FD732E"/>
    <w:rsid w:val="00FD733C"/>
    <w:rsid w:val="00FD7940"/>
    <w:rsid w:val="00FD7DF9"/>
    <w:rsid w:val="00FE035D"/>
    <w:rsid w:val="00FE0755"/>
    <w:rsid w:val="00FE08AB"/>
    <w:rsid w:val="00FE0B51"/>
    <w:rsid w:val="00FE0B78"/>
    <w:rsid w:val="00FE0ED4"/>
    <w:rsid w:val="00FE1C3A"/>
    <w:rsid w:val="00FE1EAB"/>
    <w:rsid w:val="00FE2043"/>
    <w:rsid w:val="00FE23C0"/>
    <w:rsid w:val="00FE26FF"/>
    <w:rsid w:val="00FE28C8"/>
    <w:rsid w:val="00FE2F7B"/>
    <w:rsid w:val="00FE3328"/>
    <w:rsid w:val="00FE3465"/>
    <w:rsid w:val="00FE34D7"/>
    <w:rsid w:val="00FE42BF"/>
    <w:rsid w:val="00FE4549"/>
    <w:rsid w:val="00FE4FCB"/>
    <w:rsid w:val="00FE50D2"/>
    <w:rsid w:val="00FE586E"/>
    <w:rsid w:val="00FE5BA5"/>
    <w:rsid w:val="00FE5D35"/>
    <w:rsid w:val="00FE5F06"/>
    <w:rsid w:val="00FE656C"/>
    <w:rsid w:val="00FE67CF"/>
    <w:rsid w:val="00FE6D20"/>
    <w:rsid w:val="00FE6FB9"/>
    <w:rsid w:val="00FE7549"/>
    <w:rsid w:val="00FE7AF0"/>
    <w:rsid w:val="00FE7BCC"/>
    <w:rsid w:val="00FF05C6"/>
    <w:rsid w:val="00FF07D3"/>
    <w:rsid w:val="00FF0BFF"/>
    <w:rsid w:val="00FF103C"/>
    <w:rsid w:val="00FF10FA"/>
    <w:rsid w:val="00FF126D"/>
    <w:rsid w:val="00FF1651"/>
    <w:rsid w:val="00FF21D2"/>
    <w:rsid w:val="00FF21EB"/>
    <w:rsid w:val="00FF2310"/>
    <w:rsid w:val="00FF2628"/>
    <w:rsid w:val="00FF2CA9"/>
    <w:rsid w:val="00FF2E1B"/>
    <w:rsid w:val="00FF2E73"/>
    <w:rsid w:val="00FF380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28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80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A79"/>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rsid w:val="00572D9F"/>
    <w:pPr>
      <w:keepNext/>
      <w:spacing w:before="120"/>
      <w:ind w:left="432" w:hanging="432"/>
      <w:outlineLvl w:val="0"/>
    </w:pPr>
    <w:rPr>
      <w:b/>
      <w:bCs/>
      <w:sz w:val="28"/>
      <w:szCs w:val="28"/>
    </w:rPr>
  </w:style>
  <w:style w:type="paragraph" w:styleId="2">
    <w:name w:val="heading 2"/>
    <w:basedOn w:val="a"/>
    <w:next w:val="a"/>
    <w:link w:val="2Char"/>
    <w:qFormat/>
    <w:rsid w:val="00572D9F"/>
    <w:pPr>
      <w:keepNext/>
      <w:spacing w:before="120"/>
      <w:ind w:left="576" w:hanging="576"/>
      <w:outlineLvl w:val="1"/>
    </w:pPr>
    <w:rPr>
      <w:b/>
      <w:bCs/>
      <w:sz w:val="24"/>
    </w:rPr>
  </w:style>
  <w:style w:type="paragraph" w:styleId="3">
    <w:name w:val="heading 3"/>
    <w:basedOn w:val="a"/>
    <w:next w:val="a"/>
    <w:link w:val="3Char"/>
    <w:qFormat/>
    <w:rsid w:val="00572D9F"/>
    <w:pPr>
      <w:keepNext/>
      <w:spacing w:before="120"/>
      <w:ind w:left="720" w:hanging="720"/>
      <w:outlineLvl w:val="2"/>
    </w:pPr>
    <w:rPr>
      <w:b/>
    </w:rPr>
  </w:style>
  <w:style w:type="paragraph" w:styleId="4">
    <w:name w:val="heading 4"/>
    <w:basedOn w:val="a"/>
    <w:next w:val="a"/>
    <w:qFormat/>
    <w:rsid w:val="00572D9F"/>
    <w:pPr>
      <w:keepNext/>
      <w:spacing w:before="120"/>
      <w:ind w:left="720" w:hanging="720"/>
      <w:outlineLvl w:val="3"/>
    </w:pPr>
    <w:rPr>
      <w:b/>
      <w:bCs/>
      <w:szCs w:val="28"/>
    </w:rPr>
  </w:style>
  <w:style w:type="paragraph" w:styleId="5">
    <w:name w:val="heading 5"/>
    <w:basedOn w:val="a"/>
    <w:next w:val="a"/>
    <w:qFormat/>
    <w:rsid w:val="00572D9F"/>
    <w:pPr>
      <w:keepNext/>
      <w:spacing w:before="120"/>
      <w:ind w:left="720" w:hanging="7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 Char2,cap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lang w:eastAsia="en-U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basedOn w:val="a0"/>
    <w:link w:val="2"/>
    <w:rsid w:val="00EB1797"/>
    <w:rPr>
      <w:b/>
      <w:bCs/>
      <w:sz w:val="24"/>
      <w:szCs w:val="22"/>
      <w:lang w:eastAsia="en-US"/>
    </w:rPr>
  </w:style>
  <w:style w:type="paragraph" w:customStyle="1" w:styleId="3GPPAgreements">
    <w:name w:val="3GPP Agreements"/>
    <w:basedOn w:val="a"/>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a"/>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a"/>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36689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579724">
      <w:bodyDiv w:val="1"/>
      <w:marLeft w:val="0"/>
      <w:marRight w:val="0"/>
      <w:marTop w:val="0"/>
      <w:marBottom w:val="0"/>
      <w:divBdr>
        <w:top w:val="none" w:sz="0" w:space="0" w:color="auto"/>
        <w:left w:val="none" w:sz="0" w:space="0" w:color="auto"/>
        <w:bottom w:val="none" w:sz="0" w:space="0" w:color="auto"/>
        <w:right w:val="none" w:sz="0" w:space="0" w:color="auto"/>
      </w:divBdr>
      <w:divsChild>
        <w:div w:id="666978494">
          <w:marLeft w:val="360"/>
          <w:marRight w:val="0"/>
          <w:marTop w:val="200"/>
          <w:marBottom w:val="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3433318">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171034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13285493">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4.png@01D55361.E63AE45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6ECE2-325C-4637-BCD9-C883EE7A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6937</Words>
  <Characters>33578</Characters>
  <Application>Microsoft Office Word</Application>
  <DocSecurity>0</DocSecurity>
  <Lines>633</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2019-08-15T18:39:00Z</dcterms:created>
  <dcterms:modified xsi:type="dcterms:W3CDTF">2019-08-16T19:25:00Z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(2)CSbbBMEvFepBroAPgRyBiebbwEox/3VY9LqvaX8myUOeqz5LonJXT+gTgWkZW2lOZGn9R3nx
rXCLAzzZOtosZu8NU8dv99pXVUlZ3qcxPOIW+hbLzLfFcLVpkEsiUo1UDYkEtfcqAOA1S/N0
UI5jf6besMr6WHEVD5j24E8HTHRkN7qSw41/rTgBpzVdfn6sHRMcD9mYNkCKb5q7OPQzAHHs
lnqUOe02vsVUzOJE+f</vt:lpwstr>
  </property>
  <property fmtid="{D5CDD505-2E9C-101B-9397-08002B2CF9AE}" pid="3" name="_2015_ms_pID_7253431">
    <vt:lpwstr>ItDSZnuZnkkyQ0Mmf+624F+tq7lidXC332C67h8IADIN8ylex6BBaq
cw7EqgH75ecKMUJi6fpYjmgVa+Z78fWsPQCjZd7J/Bv/mZEi2IPaY9xSJGT4mu2CxgU2XbNn
xfH3rp6MEpyrZptiCbFPUcuSfL7oSYynDOvoxDIdQbnnL+Ka6wTgmf6cGDBMxXHrN18=</vt:lpwstr>
  </property>
</Properties>
</file>