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7DAF1110" w:rsidR="009C0564" w:rsidRPr="0063438C" w:rsidRDefault="00DE3707" w:rsidP="0063438C">
      <w:pPr>
        <w:tabs>
          <w:tab w:val="right" w:pos="9216"/>
        </w:tabs>
        <w:spacing w:after="0"/>
        <w:jc w:val="left"/>
        <w:rPr>
          <w:b/>
          <w:kern w:val="2"/>
          <w:lang w:eastAsia="zh-CN"/>
        </w:rPr>
      </w:pPr>
      <w:r w:rsidRPr="0063438C">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63438C">
        <w:rPr>
          <w:b/>
          <w:kern w:val="2"/>
          <w:lang w:eastAsia="zh-CN"/>
        </w:rPr>
        <w:t xml:space="preserve">3GPP </w:t>
      </w:r>
      <w:r w:rsidR="009C0564" w:rsidRPr="0063438C">
        <w:rPr>
          <w:b/>
          <w:kern w:val="2"/>
          <w:lang w:eastAsia="zh-CN"/>
        </w:rPr>
        <w:t xml:space="preserve">TSG RAN </w:t>
      </w:r>
      <w:r w:rsidR="001A2C89" w:rsidRPr="0063438C">
        <w:rPr>
          <w:b/>
          <w:kern w:val="2"/>
          <w:lang w:eastAsia="zh-CN"/>
        </w:rPr>
        <w:t>WG</w:t>
      </w:r>
      <w:r w:rsidR="00FF2E73" w:rsidRPr="0063438C">
        <w:rPr>
          <w:b/>
          <w:kern w:val="2"/>
          <w:lang w:eastAsia="zh-CN"/>
        </w:rPr>
        <w:t>1</w:t>
      </w:r>
      <w:r w:rsidR="00A34D62" w:rsidRPr="0063438C">
        <w:rPr>
          <w:b/>
          <w:kern w:val="2"/>
          <w:lang w:eastAsia="zh-CN"/>
        </w:rPr>
        <w:t xml:space="preserve"> </w:t>
      </w:r>
      <w:r w:rsidR="00D1161F" w:rsidRPr="0063438C">
        <w:rPr>
          <w:b/>
          <w:kern w:val="2"/>
          <w:lang w:eastAsia="zh-CN"/>
        </w:rPr>
        <w:t>Meeting</w:t>
      </w:r>
      <w:r w:rsidR="00CD5AF1" w:rsidRPr="0063438C">
        <w:rPr>
          <w:b/>
          <w:kern w:val="2"/>
          <w:lang w:eastAsia="zh-CN"/>
        </w:rPr>
        <w:t xml:space="preserve"> </w:t>
      </w:r>
      <w:r w:rsidR="00A20203" w:rsidRPr="0063438C">
        <w:rPr>
          <w:b/>
          <w:kern w:val="2"/>
          <w:lang w:eastAsia="zh-CN"/>
        </w:rPr>
        <w:t>#9</w:t>
      </w:r>
      <w:r w:rsidR="00D06EBD">
        <w:rPr>
          <w:b/>
          <w:kern w:val="2"/>
          <w:lang w:eastAsia="zh-CN"/>
        </w:rPr>
        <w:t>8</w:t>
      </w:r>
      <w:r w:rsidR="00A20203" w:rsidRPr="0063438C">
        <w:rPr>
          <w:b/>
          <w:kern w:val="2"/>
          <w:lang w:eastAsia="zh-CN"/>
        </w:rPr>
        <w:t xml:space="preserve"> </w:t>
      </w:r>
      <w:r w:rsidR="002120C9" w:rsidRPr="0063438C">
        <w:rPr>
          <w:b/>
          <w:kern w:val="2"/>
          <w:lang w:eastAsia="zh-CN"/>
        </w:rPr>
        <w:t xml:space="preserve"> </w:t>
      </w:r>
      <w:r w:rsidR="00972929" w:rsidRPr="0063438C">
        <w:rPr>
          <w:b/>
          <w:kern w:val="2"/>
          <w:lang w:eastAsia="zh-CN"/>
        </w:rPr>
        <w:tab/>
      </w:r>
      <w:r w:rsidR="00E25A38" w:rsidRPr="0063438C">
        <w:rPr>
          <w:b/>
          <w:kern w:val="2"/>
          <w:lang w:eastAsia="zh-CN"/>
        </w:rPr>
        <w:t>R1-</w:t>
      </w:r>
      <w:r w:rsidR="00426E4A" w:rsidRPr="00426E4A">
        <w:rPr>
          <w:b/>
          <w:kern w:val="2"/>
          <w:lang w:eastAsia="zh-CN"/>
        </w:rPr>
        <w:t>1908040</w:t>
      </w:r>
    </w:p>
    <w:p w14:paraId="048D95CB" w14:textId="402E8155" w:rsidR="009C0564" w:rsidRPr="0063438C" w:rsidRDefault="00D06EBD" w:rsidP="0063438C">
      <w:pPr>
        <w:jc w:val="left"/>
        <w:rPr>
          <w:b/>
          <w:kern w:val="2"/>
          <w:lang w:eastAsia="zh-CN"/>
        </w:rPr>
      </w:pPr>
      <w:r>
        <w:rPr>
          <w:b/>
          <w:kern w:val="2"/>
          <w:lang w:eastAsia="zh-CN"/>
        </w:rPr>
        <w:t>Prague</w:t>
      </w:r>
      <w:r w:rsidR="001C3771" w:rsidRPr="0063438C">
        <w:rPr>
          <w:b/>
          <w:kern w:val="2"/>
          <w:lang w:eastAsia="zh-CN"/>
        </w:rPr>
        <w:t>,</w:t>
      </w:r>
      <w:r w:rsidR="00A20203" w:rsidRPr="0063438C">
        <w:rPr>
          <w:b/>
          <w:kern w:val="2"/>
          <w:lang w:eastAsia="zh-CN"/>
        </w:rPr>
        <w:t xml:space="preserve"> </w:t>
      </w:r>
      <w:r w:rsidR="00A32D5B">
        <w:rPr>
          <w:b/>
          <w:kern w:val="2"/>
          <w:lang w:eastAsia="zh-CN"/>
        </w:rPr>
        <w:t>Czech Republic</w:t>
      </w:r>
      <w:r w:rsidR="00A20203" w:rsidRPr="0063438C">
        <w:rPr>
          <w:b/>
          <w:kern w:val="2"/>
          <w:lang w:eastAsia="zh-CN"/>
        </w:rPr>
        <w:t>,</w:t>
      </w:r>
      <w:r w:rsidR="001C3771" w:rsidRPr="0063438C">
        <w:rPr>
          <w:b/>
          <w:kern w:val="2"/>
          <w:lang w:eastAsia="zh-CN"/>
        </w:rPr>
        <w:t xml:space="preserve"> </w:t>
      </w:r>
      <w:r>
        <w:rPr>
          <w:b/>
          <w:kern w:val="2"/>
          <w:lang w:eastAsia="zh-CN"/>
        </w:rPr>
        <w:t>August 26-30</w:t>
      </w:r>
      <w:r w:rsidR="00CD5AF1" w:rsidRPr="0063438C">
        <w:rPr>
          <w:b/>
          <w:kern w:val="2"/>
          <w:lang w:eastAsia="zh-CN"/>
        </w:rPr>
        <w:t>, 2019</w:t>
      </w:r>
    </w:p>
    <w:p w14:paraId="46B8398E" w14:textId="77777777" w:rsidR="009C0564" w:rsidRPr="0063438C" w:rsidRDefault="009C0564" w:rsidP="0063438C">
      <w:pPr>
        <w:pBdr>
          <w:top w:val="single" w:sz="4" w:space="1" w:color="auto"/>
        </w:pBdr>
        <w:spacing w:after="0"/>
        <w:jc w:val="left"/>
        <w:rPr>
          <w:b/>
          <w:kern w:val="2"/>
          <w:sz w:val="16"/>
          <w:szCs w:val="16"/>
          <w:lang w:eastAsia="zh-CN"/>
        </w:rPr>
      </w:pPr>
    </w:p>
    <w:p w14:paraId="2484C7E4" w14:textId="42A4BCE9" w:rsidR="009C0564" w:rsidRPr="0063438C" w:rsidRDefault="009C0564" w:rsidP="0063438C">
      <w:pPr>
        <w:spacing w:after="60"/>
        <w:ind w:left="1555" w:hanging="1555"/>
        <w:jc w:val="left"/>
        <w:rPr>
          <w:b/>
          <w:lang w:eastAsia="zh-CN"/>
        </w:rPr>
      </w:pPr>
      <w:r w:rsidRPr="0063438C">
        <w:rPr>
          <w:b/>
          <w:lang w:eastAsia="zh-CN"/>
        </w:rPr>
        <w:t>Agenda Item:</w:t>
      </w:r>
      <w:r w:rsidR="00F31B49" w:rsidRPr="0063438C">
        <w:rPr>
          <w:b/>
          <w:lang w:eastAsia="zh-CN"/>
        </w:rPr>
        <w:tab/>
      </w:r>
      <w:r w:rsidR="00871BE4" w:rsidRPr="0063438C">
        <w:rPr>
          <w:b/>
          <w:lang w:eastAsia="zh-CN"/>
        </w:rPr>
        <w:t>7.2.4.</w:t>
      </w:r>
      <w:r w:rsidR="000B12F2" w:rsidRPr="0063438C">
        <w:rPr>
          <w:b/>
          <w:lang w:eastAsia="zh-CN"/>
        </w:rPr>
        <w:t>5</w:t>
      </w:r>
    </w:p>
    <w:p w14:paraId="14F53E5D" w14:textId="77777777" w:rsidR="00BC1C3C" w:rsidRPr="0063438C" w:rsidRDefault="00305FF9" w:rsidP="0063438C">
      <w:pPr>
        <w:spacing w:after="60"/>
        <w:ind w:left="1555" w:hanging="1555"/>
        <w:jc w:val="left"/>
        <w:rPr>
          <w:b/>
          <w:lang w:eastAsia="zh-CN"/>
        </w:rPr>
      </w:pPr>
      <w:r w:rsidRPr="0063438C">
        <w:rPr>
          <w:b/>
          <w:lang w:eastAsia="zh-CN"/>
        </w:rPr>
        <w:t>Source:</w:t>
      </w:r>
      <w:r w:rsidRPr="0063438C">
        <w:rPr>
          <w:b/>
          <w:lang w:eastAsia="zh-CN"/>
        </w:rPr>
        <w:tab/>
      </w:r>
      <w:r w:rsidR="009C0564" w:rsidRPr="0063438C">
        <w:rPr>
          <w:b/>
          <w:lang w:eastAsia="zh-CN"/>
        </w:rPr>
        <w:t>Huawei</w:t>
      </w:r>
      <w:r w:rsidR="006A3617" w:rsidRPr="0063438C">
        <w:rPr>
          <w:rFonts w:hint="eastAsia"/>
          <w:b/>
          <w:lang w:eastAsia="zh-CN"/>
        </w:rPr>
        <w:t>, HiSilicon</w:t>
      </w:r>
    </w:p>
    <w:p w14:paraId="1F6622AB" w14:textId="77777777" w:rsidR="0026538C" w:rsidRPr="0063438C" w:rsidRDefault="009C0564" w:rsidP="0063438C">
      <w:pPr>
        <w:spacing w:after="60"/>
        <w:ind w:left="1555" w:hanging="1555"/>
        <w:jc w:val="left"/>
        <w:rPr>
          <w:b/>
          <w:kern w:val="2"/>
          <w:lang w:eastAsia="zh-CN"/>
        </w:rPr>
      </w:pPr>
      <w:r w:rsidRPr="0063438C">
        <w:rPr>
          <w:b/>
          <w:kern w:val="2"/>
          <w:lang w:eastAsia="zh-CN"/>
        </w:rPr>
        <w:t>Title:</w:t>
      </w:r>
      <w:r w:rsidRPr="0063438C">
        <w:rPr>
          <w:b/>
          <w:kern w:val="2"/>
          <w:lang w:eastAsia="zh-CN"/>
        </w:rPr>
        <w:tab/>
      </w:r>
      <w:r w:rsidR="00DD1C44" w:rsidRPr="0063438C">
        <w:rPr>
          <w:b/>
          <w:kern w:val="2"/>
          <w:lang w:eastAsia="zh-CN"/>
        </w:rPr>
        <w:t>S</w:t>
      </w:r>
      <w:r w:rsidR="00FA0AF1" w:rsidRPr="0063438C">
        <w:rPr>
          <w:b/>
          <w:lang w:eastAsia="ko-KR"/>
        </w:rPr>
        <w:t xml:space="preserve">idelink </w:t>
      </w:r>
      <w:r w:rsidR="008230EA" w:rsidRPr="0063438C">
        <w:rPr>
          <w:b/>
          <w:lang w:eastAsia="ko-KR"/>
        </w:rPr>
        <w:t>physical layer procedures</w:t>
      </w:r>
      <w:r w:rsidR="00DD1C44" w:rsidRPr="0063438C">
        <w:rPr>
          <w:b/>
          <w:lang w:eastAsia="ko-KR"/>
        </w:rPr>
        <w:t xml:space="preserve"> for NR V2X</w:t>
      </w:r>
    </w:p>
    <w:p w14:paraId="2C4CCC65" w14:textId="77777777" w:rsidR="009C0564" w:rsidRPr="0063438C" w:rsidRDefault="009C0564" w:rsidP="0063438C">
      <w:pPr>
        <w:spacing w:after="60"/>
        <w:ind w:left="1555" w:hanging="1555"/>
        <w:jc w:val="left"/>
        <w:rPr>
          <w:b/>
          <w:lang w:eastAsia="zh-CN"/>
        </w:rPr>
      </w:pPr>
      <w:r w:rsidRPr="0063438C">
        <w:rPr>
          <w:b/>
          <w:lang w:eastAsia="zh-CN"/>
        </w:rPr>
        <w:t>Document for:</w:t>
      </w:r>
      <w:r w:rsidRPr="0063438C">
        <w:rPr>
          <w:b/>
          <w:lang w:eastAsia="zh-CN"/>
        </w:rPr>
        <w:tab/>
      </w:r>
      <w:r w:rsidR="001F7121" w:rsidRPr="0063438C">
        <w:rPr>
          <w:b/>
          <w:lang w:eastAsia="zh-CN"/>
        </w:rPr>
        <w:t xml:space="preserve">Discussion </w:t>
      </w:r>
      <w:r w:rsidR="00C937D0" w:rsidRPr="0063438C">
        <w:rPr>
          <w:b/>
          <w:lang w:eastAsia="zh-CN"/>
        </w:rPr>
        <w:t>and Decision</w:t>
      </w:r>
    </w:p>
    <w:p w14:paraId="194A031B" w14:textId="77777777" w:rsidR="009C0564" w:rsidRPr="0063438C" w:rsidRDefault="009C0564" w:rsidP="0063438C">
      <w:pPr>
        <w:pBdr>
          <w:bottom w:val="single" w:sz="4" w:space="1" w:color="auto"/>
        </w:pBdr>
        <w:spacing w:after="0"/>
        <w:jc w:val="left"/>
        <w:rPr>
          <w:b/>
          <w:kern w:val="2"/>
          <w:sz w:val="16"/>
          <w:szCs w:val="16"/>
          <w:lang w:eastAsia="zh-CN"/>
        </w:rPr>
      </w:pPr>
    </w:p>
    <w:p w14:paraId="4765D011" w14:textId="77777777" w:rsidR="009C0564" w:rsidRPr="0063438C" w:rsidRDefault="009C0564">
      <w:pPr>
        <w:pStyle w:val="Heading1"/>
      </w:pPr>
      <w:bookmarkStart w:id="0" w:name="_Ref124589705"/>
      <w:bookmarkStart w:id="1" w:name="_Ref129681862"/>
      <w:r w:rsidRPr="0063438C">
        <w:t>Introduction</w:t>
      </w:r>
      <w:bookmarkEnd w:id="0"/>
      <w:bookmarkEnd w:id="1"/>
    </w:p>
    <w:p w14:paraId="46B5E89F" w14:textId="0A292F75" w:rsidR="00087EB5" w:rsidRPr="0063438C" w:rsidRDefault="00B222B0" w:rsidP="00773429">
      <w:pPr>
        <w:spacing w:before="120"/>
        <w:rPr>
          <w:rFonts w:eastAsia="MS Mincho"/>
        </w:rPr>
      </w:pPr>
      <w:r w:rsidRPr="0063438C">
        <w:rPr>
          <w:lang w:eastAsia="zh-CN"/>
        </w:rPr>
        <w:t>At RAN1#9</w:t>
      </w:r>
      <w:r w:rsidR="00D06EBD">
        <w:rPr>
          <w:lang w:eastAsia="zh-CN"/>
        </w:rPr>
        <w:t>7</w:t>
      </w:r>
      <w:r w:rsidRPr="0063438C">
        <w:rPr>
          <w:lang w:eastAsia="zh-CN"/>
        </w:rPr>
        <w:t xml:space="preserve"> </w:t>
      </w:r>
      <w:r w:rsidRPr="0063438C">
        <w:rPr>
          <w:lang w:eastAsia="zh-CN"/>
        </w:rPr>
        <w:fldChar w:fldCharType="begin"/>
      </w:r>
      <w:r w:rsidRPr="0063438C">
        <w:rPr>
          <w:lang w:eastAsia="zh-CN"/>
        </w:rPr>
        <w:instrText xml:space="preserve"> REF _Ref6498184 \n \h </w:instrText>
      </w:r>
      <w:r w:rsidRPr="0063438C">
        <w:rPr>
          <w:lang w:eastAsia="zh-CN"/>
        </w:rPr>
      </w:r>
      <w:r w:rsidRPr="0063438C">
        <w:rPr>
          <w:lang w:eastAsia="zh-CN"/>
        </w:rPr>
        <w:fldChar w:fldCharType="separate"/>
      </w:r>
      <w:r w:rsidR="00727EF5">
        <w:rPr>
          <w:lang w:eastAsia="zh-CN"/>
        </w:rPr>
        <w:t>[2]</w:t>
      </w:r>
      <w:r w:rsidRPr="0063438C">
        <w:rPr>
          <w:lang w:eastAsia="zh-CN"/>
        </w:rPr>
        <w:fldChar w:fldCharType="end"/>
      </w:r>
      <w:r w:rsidRPr="0063438C">
        <w:rPr>
          <w:lang w:eastAsia="zh-CN"/>
        </w:rPr>
        <w:t xml:space="preserve"> , agreements were made in many parts of sidelink physical layer procedures. Agreements are shown in the following sections of this paper where we discuss their further points. </w:t>
      </w:r>
      <w:r w:rsidRPr="0063438C">
        <w:rPr>
          <w:rFonts w:eastAsia="MS Mincho"/>
        </w:rPr>
        <w:t>Also</w:t>
      </w:r>
      <w:r w:rsidR="00E46670" w:rsidRPr="0063438C">
        <w:rPr>
          <w:lang w:eastAsia="zh-CN"/>
        </w:rPr>
        <w:t xml:space="preserve">, the following </w:t>
      </w:r>
      <w:r w:rsidR="00D2262E" w:rsidRPr="0063438C">
        <w:rPr>
          <w:lang w:eastAsia="zh-CN"/>
        </w:rPr>
        <w:t xml:space="preserve">objectives on sidelink procedures were agreed in the WID </w:t>
      </w:r>
      <w:r w:rsidR="008D40B7" w:rsidRPr="0063438C">
        <w:rPr>
          <w:lang w:eastAsia="zh-CN"/>
        </w:rPr>
        <w:fldChar w:fldCharType="begin"/>
      </w:r>
      <w:r w:rsidR="008D40B7" w:rsidRPr="0063438C">
        <w:rPr>
          <w:lang w:eastAsia="zh-CN"/>
        </w:rPr>
        <w:instrText xml:space="preserve"> REF _Ref4489158 \n \h </w:instrText>
      </w:r>
      <w:r w:rsidR="008D40B7" w:rsidRPr="0063438C">
        <w:rPr>
          <w:lang w:eastAsia="zh-CN"/>
        </w:rPr>
      </w:r>
      <w:r w:rsidR="008D40B7" w:rsidRPr="0063438C">
        <w:rPr>
          <w:lang w:eastAsia="zh-CN"/>
        </w:rPr>
        <w:fldChar w:fldCharType="separate"/>
      </w:r>
      <w:r w:rsidR="00727EF5">
        <w:rPr>
          <w:lang w:eastAsia="zh-CN"/>
        </w:rPr>
        <w:t>[1]</w:t>
      </w:r>
      <w:r w:rsidR="008D40B7" w:rsidRPr="0063438C">
        <w:rPr>
          <w:lang w:eastAsia="zh-CN"/>
        </w:rPr>
        <w:fldChar w:fldCharType="end"/>
      </w:r>
      <w:r w:rsidR="00E46670" w:rsidRPr="0063438C">
        <w:rPr>
          <w:rFonts w:eastAsia="MS Mincho"/>
        </w:rPr>
        <w:t>:</w:t>
      </w:r>
      <w:r w:rsidR="0049466D" w:rsidRPr="0063438C">
        <w:rPr>
          <w:rFonts w:eastAsia="MS Mincho"/>
        </w:rPr>
        <w:t xml:space="preserve"> </w:t>
      </w:r>
    </w:p>
    <w:p w14:paraId="20DCE7BA" w14:textId="77777777" w:rsidR="00E46670" w:rsidRPr="0063438C" w:rsidRDefault="00E46670" w:rsidP="0009633C">
      <w:pPr>
        <w:numPr>
          <w:ilvl w:val="0"/>
          <w:numId w:val="71"/>
        </w:numPr>
        <w:overflowPunct w:val="0"/>
        <w:snapToGrid/>
        <w:spacing w:after="60"/>
        <w:ind w:hanging="403"/>
        <w:textAlignment w:val="baseline"/>
        <w:rPr>
          <w:i/>
          <w:lang w:eastAsia="ko-KR"/>
        </w:rPr>
      </w:pPr>
      <w:r w:rsidRPr="0063438C">
        <w:rPr>
          <w:i/>
          <w:lang w:eastAsia="ko-KR"/>
        </w:rPr>
        <w:t>Sidelink physical layer procedures as per the study outcome</w:t>
      </w:r>
    </w:p>
    <w:p w14:paraId="55B290B4" w14:textId="77777777" w:rsidR="00E46670" w:rsidRPr="0063438C" w:rsidRDefault="00E46670" w:rsidP="0009633C">
      <w:pPr>
        <w:numPr>
          <w:ilvl w:val="1"/>
          <w:numId w:val="71"/>
        </w:numPr>
        <w:overflowPunct w:val="0"/>
        <w:snapToGrid/>
        <w:spacing w:after="60"/>
        <w:ind w:hanging="403"/>
        <w:textAlignment w:val="baseline"/>
        <w:rPr>
          <w:i/>
          <w:lang w:eastAsia="ko-KR"/>
        </w:rPr>
      </w:pPr>
      <w:r w:rsidRPr="0063438C">
        <w:rPr>
          <w:i/>
          <w:lang w:eastAsia="ko-KR"/>
        </w:rPr>
        <w:t>HARQ procedures [RAN1, RAN2]</w:t>
      </w:r>
    </w:p>
    <w:p w14:paraId="3E6623D4" w14:textId="77777777" w:rsidR="00E46670" w:rsidRPr="0063438C" w:rsidRDefault="00E46670" w:rsidP="0009633C">
      <w:pPr>
        <w:numPr>
          <w:ilvl w:val="1"/>
          <w:numId w:val="71"/>
        </w:numPr>
        <w:overflowPunct w:val="0"/>
        <w:snapToGrid/>
        <w:spacing w:after="60"/>
        <w:ind w:hanging="403"/>
        <w:textAlignment w:val="baseline"/>
        <w:rPr>
          <w:i/>
          <w:lang w:eastAsia="ko-KR"/>
        </w:rPr>
      </w:pPr>
      <w:r w:rsidRPr="0063438C">
        <w:rPr>
          <w:rFonts w:hint="eastAsia"/>
          <w:i/>
          <w:lang w:eastAsia="ko-KR"/>
        </w:rPr>
        <w:t xml:space="preserve">CSI acquisition </w:t>
      </w:r>
      <w:r w:rsidRPr="0063438C">
        <w:rPr>
          <w:i/>
          <w:lang w:eastAsia="ko-KR"/>
        </w:rPr>
        <w:t xml:space="preserve">for unicast </w:t>
      </w:r>
      <w:r w:rsidRPr="0063438C">
        <w:rPr>
          <w:rFonts w:hint="eastAsia"/>
          <w:i/>
          <w:lang w:eastAsia="ko-KR"/>
        </w:rPr>
        <w:t>[RAN1]</w:t>
      </w:r>
    </w:p>
    <w:p w14:paraId="6F795F11" w14:textId="77777777" w:rsidR="00E46670" w:rsidRPr="0063438C" w:rsidRDefault="00E46670" w:rsidP="0009633C">
      <w:pPr>
        <w:numPr>
          <w:ilvl w:val="2"/>
          <w:numId w:val="71"/>
        </w:numPr>
        <w:overflowPunct w:val="0"/>
        <w:snapToGrid/>
        <w:spacing w:after="60"/>
        <w:ind w:hanging="403"/>
        <w:textAlignment w:val="baseline"/>
        <w:rPr>
          <w:i/>
          <w:lang w:eastAsia="ko-KR"/>
        </w:rPr>
      </w:pPr>
      <w:r w:rsidRPr="0063438C">
        <w:rPr>
          <w:i/>
          <w:lang w:eastAsia="ko-KR"/>
        </w:rPr>
        <w:t>CQI/RI reporting is supported and they are always reported together. No PMI reporting is supported in this work. Multi-rank PSSCH transmission is supported up to two antenna ports.</w:t>
      </w:r>
    </w:p>
    <w:p w14:paraId="1E411453" w14:textId="77777777" w:rsidR="00E46670" w:rsidRPr="0063438C" w:rsidRDefault="00E46670" w:rsidP="0009633C">
      <w:pPr>
        <w:numPr>
          <w:ilvl w:val="2"/>
          <w:numId w:val="71"/>
        </w:numPr>
        <w:overflowPunct w:val="0"/>
        <w:snapToGrid/>
        <w:spacing w:after="60"/>
        <w:ind w:hanging="403"/>
        <w:textAlignment w:val="baseline"/>
        <w:rPr>
          <w:i/>
          <w:lang w:eastAsia="ko-KR"/>
        </w:rPr>
      </w:pPr>
      <w:r w:rsidRPr="0063438C">
        <w:rPr>
          <w:i/>
          <w:lang w:eastAsia="ko-KR"/>
        </w:rPr>
        <w:t>In sidelink, CSI is delivered using PSSCH (including PSSCH containing CSI only) using the resource allocation procedure for data transmission.</w:t>
      </w:r>
    </w:p>
    <w:p w14:paraId="41B58573" w14:textId="77777777" w:rsidR="00E46670" w:rsidRPr="0063438C" w:rsidRDefault="00E46670" w:rsidP="0009633C">
      <w:pPr>
        <w:numPr>
          <w:ilvl w:val="1"/>
          <w:numId w:val="71"/>
        </w:numPr>
        <w:overflowPunct w:val="0"/>
        <w:snapToGrid/>
        <w:spacing w:after="60"/>
        <w:ind w:hanging="403"/>
        <w:textAlignment w:val="baseline"/>
        <w:rPr>
          <w:i/>
          <w:lang w:eastAsia="ko-KR"/>
        </w:rPr>
      </w:pPr>
      <w:r w:rsidRPr="0063438C">
        <w:rPr>
          <w:i/>
          <w:lang w:eastAsia="ko-KR"/>
        </w:rPr>
        <w:t>P</w:t>
      </w:r>
      <w:r w:rsidRPr="0063438C">
        <w:rPr>
          <w:rFonts w:hint="eastAsia"/>
          <w:i/>
          <w:lang w:eastAsia="ko-KR"/>
        </w:rPr>
        <w:t>ower control [RAN1, RAN2]</w:t>
      </w:r>
    </w:p>
    <w:p w14:paraId="50A3E6D3" w14:textId="38F129BB" w:rsidR="00E46670" w:rsidRPr="0063438C" w:rsidRDefault="00E46670" w:rsidP="00E46670">
      <w:pPr>
        <w:spacing w:before="120"/>
        <w:rPr>
          <w:rFonts w:eastAsia="MS Mincho"/>
        </w:rPr>
      </w:pPr>
      <w:r w:rsidRPr="0063438C">
        <w:rPr>
          <w:rFonts w:eastAsia="MS Mincho"/>
        </w:rPr>
        <w:t>This paper</w:t>
      </w:r>
      <w:r w:rsidR="005663DF" w:rsidRPr="0063438C">
        <w:rPr>
          <w:rFonts w:eastAsia="MS Mincho"/>
        </w:rPr>
        <w:t xml:space="preserve"> </w:t>
      </w:r>
      <w:r w:rsidR="00B222B0" w:rsidRPr="0063438C">
        <w:rPr>
          <w:rFonts w:eastAsia="MS Mincho"/>
        </w:rPr>
        <w:t>addresses those issues and</w:t>
      </w:r>
      <w:r w:rsidR="005663DF" w:rsidRPr="0063438C">
        <w:rPr>
          <w:rFonts w:eastAsia="MS Mincho"/>
        </w:rPr>
        <w:t xml:space="preserve"> </w:t>
      </w:r>
      <w:r w:rsidRPr="0063438C">
        <w:rPr>
          <w:rFonts w:eastAsia="MS Mincho"/>
        </w:rPr>
        <w:t>discusses how to support unicast and groupcast communications over sidelink, and changes</w:t>
      </w:r>
      <w:r w:rsidR="00DF719E" w:rsidRPr="0063438C">
        <w:rPr>
          <w:rFonts w:eastAsia="MS Mincho"/>
        </w:rPr>
        <w:t xml:space="preserve"> in </w:t>
      </w:r>
      <w:r w:rsidRPr="0063438C">
        <w:rPr>
          <w:rFonts w:eastAsia="MS Mincho"/>
        </w:rPr>
        <w:t>broadcast over sidelink compared to the LTE design, for advanced NR V2X services.</w:t>
      </w:r>
    </w:p>
    <w:p w14:paraId="4BA9FB25" w14:textId="77777777" w:rsidR="00546419" w:rsidRPr="0063438C" w:rsidRDefault="00C84034" w:rsidP="00E46670">
      <w:pPr>
        <w:pStyle w:val="Heading1"/>
        <w:rPr>
          <w:lang w:eastAsia="ko-KR"/>
        </w:rPr>
      </w:pPr>
      <w:r w:rsidRPr="0063438C">
        <w:rPr>
          <w:lang w:eastAsia="ko-KR"/>
        </w:rPr>
        <w:t>HARQ</w:t>
      </w:r>
      <w:r w:rsidR="00172E5A" w:rsidRPr="0063438C">
        <w:rPr>
          <w:lang w:eastAsia="ko-KR"/>
        </w:rPr>
        <w:t xml:space="preserve"> </w:t>
      </w:r>
      <w:r w:rsidR="004B5A57" w:rsidRPr="0063438C">
        <w:rPr>
          <w:lang w:eastAsia="ko-KR"/>
        </w:rPr>
        <w:t>operation</w:t>
      </w:r>
      <w:r w:rsidR="001E55B4" w:rsidRPr="0063438C">
        <w:rPr>
          <w:lang w:eastAsia="ko-KR"/>
        </w:rPr>
        <w:t xml:space="preserve"> for </w:t>
      </w:r>
      <w:r w:rsidR="00F71464" w:rsidRPr="0063438C">
        <w:rPr>
          <w:lang w:eastAsia="ko-KR"/>
        </w:rPr>
        <w:t xml:space="preserve">SL </w:t>
      </w:r>
      <w:r w:rsidR="001E55B4" w:rsidRPr="0063438C">
        <w:rPr>
          <w:lang w:eastAsia="ko-KR"/>
        </w:rPr>
        <w:t>unicast and groupcast</w:t>
      </w:r>
    </w:p>
    <w:p w14:paraId="70846C08" w14:textId="42E0A61B" w:rsidR="00EB1115" w:rsidRPr="0063438C" w:rsidRDefault="00EB1115" w:rsidP="00CE79C6">
      <w:pPr>
        <w:pStyle w:val="Heading2"/>
      </w:pPr>
      <w:r w:rsidRPr="0063438C">
        <w:t xml:space="preserve">HARQ retransmission </w:t>
      </w:r>
    </w:p>
    <w:p w14:paraId="23315E40" w14:textId="540607A7" w:rsidR="00D9470F" w:rsidRPr="0063438C" w:rsidRDefault="00881279" w:rsidP="00D9470F">
      <w:pPr>
        <w:rPr>
          <w:szCs w:val="20"/>
        </w:rPr>
      </w:pPr>
      <w:r w:rsidRPr="0063438C">
        <w:rPr>
          <w:szCs w:val="20"/>
        </w:rPr>
        <w:t>I</w:t>
      </w:r>
      <w:r w:rsidR="00EB1115" w:rsidRPr="0063438C">
        <w:rPr>
          <w:szCs w:val="20"/>
        </w:rPr>
        <w:t>n NR</w:t>
      </w:r>
      <w:r w:rsidR="00A32D5B">
        <w:rPr>
          <w:szCs w:val="20"/>
        </w:rPr>
        <w:t>,</w:t>
      </w:r>
      <w:r w:rsidR="00EB1115" w:rsidRPr="0063438C">
        <w:rPr>
          <w:szCs w:val="20"/>
        </w:rPr>
        <w:t xml:space="preserve"> downlink and uplink adopt asynchronous </w:t>
      </w:r>
      <w:r w:rsidR="0081776E" w:rsidRPr="0063438C">
        <w:rPr>
          <w:szCs w:val="20"/>
        </w:rPr>
        <w:t xml:space="preserve">HARQ </w:t>
      </w:r>
      <w:r w:rsidR="00EB1115" w:rsidRPr="0063438C">
        <w:rPr>
          <w:szCs w:val="20"/>
        </w:rPr>
        <w:t xml:space="preserve">for flexible retransmission. NR SL HARQ can follow the NR design to support asynchronous retransmission. </w:t>
      </w:r>
      <w:r w:rsidR="00C231BE">
        <w:rPr>
          <w:szCs w:val="20"/>
        </w:rPr>
        <w:t xml:space="preserve">In RAN#97, agreements have been achieved to support resource reservation for feedback-based PSSCH retransmission for NR V2X mode-2. </w:t>
      </w:r>
      <w:r w:rsidR="00EB3FC1" w:rsidRPr="0063438C">
        <w:rPr>
          <w:szCs w:val="20"/>
        </w:rPr>
        <w:t xml:space="preserve">This </w:t>
      </w:r>
      <w:r w:rsidR="00C231BE">
        <w:rPr>
          <w:szCs w:val="20"/>
        </w:rPr>
        <w:t>implies</w:t>
      </w:r>
      <w:r w:rsidR="00C231BE" w:rsidRPr="0063438C">
        <w:rPr>
          <w:szCs w:val="20"/>
        </w:rPr>
        <w:t xml:space="preserve"> </w:t>
      </w:r>
      <w:r w:rsidR="00EB3FC1" w:rsidRPr="0063438C">
        <w:rPr>
          <w:szCs w:val="20"/>
        </w:rPr>
        <w:t>pre-determined retransmission timing at initial scheduling</w:t>
      </w:r>
      <w:r w:rsidR="00C231BE">
        <w:rPr>
          <w:szCs w:val="20"/>
        </w:rPr>
        <w:t xml:space="preserve">. If the retransmission resource is not reserved, the </w:t>
      </w:r>
      <w:r w:rsidR="00EB3FC1" w:rsidRPr="0063438C">
        <w:rPr>
          <w:szCs w:val="20"/>
        </w:rPr>
        <w:t xml:space="preserve">retransmission timing </w:t>
      </w:r>
      <w:r w:rsidR="00C231BE">
        <w:rPr>
          <w:szCs w:val="20"/>
        </w:rPr>
        <w:t xml:space="preserve">can be </w:t>
      </w:r>
      <w:r w:rsidR="00EB3FC1" w:rsidRPr="0063438C">
        <w:rPr>
          <w:szCs w:val="20"/>
        </w:rPr>
        <w:t>determin</w:t>
      </w:r>
      <w:r w:rsidR="00C231BE">
        <w:rPr>
          <w:szCs w:val="20"/>
        </w:rPr>
        <w:t>ed</w:t>
      </w:r>
      <w:r w:rsidR="00EB3FC1" w:rsidRPr="0063438C">
        <w:rPr>
          <w:szCs w:val="20"/>
        </w:rPr>
        <w:t xml:space="preserve"> on reception of NACK</w:t>
      </w:r>
      <w:r w:rsidR="0071265D">
        <w:rPr>
          <w:szCs w:val="20"/>
        </w:rPr>
        <w:t xml:space="preserve"> </w:t>
      </w:r>
      <w:r w:rsidR="00EB3FC1" w:rsidRPr="0063438C">
        <w:rPr>
          <w:szCs w:val="20"/>
        </w:rPr>
        <w:t xml:space="preserve">feedback. </w:t>
      </w:r>
      <w:r w:rsidR="00C231BE">
        <w:rPr>
          <w:szCs w:val="20"/>
        </w:rPr>
        <w:t>Accordingly, r</w:t>
      </w:r>
      <w:r w:rsidR="007E4498" w:rsidRPr="0063438C">
        <w:rPr>
          <w:szCs w:val="20"/>
        </w:rPr>
        <w:t>etransmission can be non-adaptive or adaptive</w:t>
      </w:r>
      <w:r w:rsidR="00D9470F" w:rsidRPr="0063438C">
        <w:rPr>
          <w:szCs w:val="20"/>
        </w:rPr>
        <w:t xml:space="preserve"> as shown in </w:t>
      </w:r>
      <w:r w:rsidR="0093097D" w:rsidRPr="0063438C">
        <w:rPr>
          <w:szCs w:val="20"/>
        </w:rPr>
        <w:fldChar w:fldCharType="begin"/>
      </w:r>
      <w:r w:rsidR="00D9470F" w:rsidRPr="0063438C">
        <w:rPr>
          <w:szCs w:val="20"/>
        </w:rPr>
        <w:instrText xml:space="preserve"> REF _Ref527724906 \h </w:instrText>
      </w:r>
      <w:r w:rsidR="0093097D" w:rsidRPr="0063438C">
        <w:rPr>
          <w:szCs w:val="20"/>
        </w:rPr>
      </w:r>
      <w:r w:rsidR="0093097D" w:rsidRPr="0063438C">
        <w:rPr>
          <w:szCs w:val="20"/>
        </w:rPr>
        <w:fldChar w:fldCharType="separate"/>
      </w:r>
      <w:r w:rsidR="00727EF5" w:rsidRPr="0063438C">
        <w:t xml:space="preserve">Figure </w:t>
      </w:r>
      <w:r w:rsidR="00727EF5">
        <w:rPr>
          <w:noProof/>
        </w:rPr>
        <w:t>1</w:t>
      </w:r>
      <w:r w:rsidR="0093097D" w:rsidRPr="0063438C">
        <w:rPr>
          <w:szCs w:val="20"/>
        </w:rPr>
        <w:fldChar w:fldCharType="end"/>
      </w:r>
      <w:r w:rsidR="00D9470F" w:rsidRPr="0063438C">
        <w:rPr>
          <w:szCs w:val="20"/>
        </w:rPr>
        <w:t>:</w:t>
      </w:r>
    </w:p>
    <w:p w14:paraId="37F99418" w14:textId="77777777" w:rsidR="00D9470F" w:rsidRPr="0063438C" w:rsidRDefault="0038004A" w:rsidP="00D9470F">
      <w:pPr>
        <w:pStyle w:val="ListParagraph"/>
        <w:numPr>
          <w:ilvl w:val="0"/>
          <w:numId w:val="11"/>
        </w:numPr>
        <w:tabs>
          <w:tab w:val="num" w:pos="720"/>
          <w:tab w:val="num" w:pos="1440"/>
        </w:tabs>
        <w:ind w:firstLineChars="0"/>
        <w:rPr>
          <w:szCs w:val="20"/>
        </w:rPr>
      </w:pPr>
      <w:r w:rsidRPr="0063438C">
        <w:rPr>
          <w:szCs w:val="20"/>
        </w:rPr>
        <w:t>N</w:t>
      </w:r>
      <w:r w:rsidRPr="0063438C">
        <w:rPr>
          <w:rFonts w:eastAsia="MS Mincho"/>
        </w:rPr>
        <w:t>on-adaptive HARQ</w:t>
      </w:r>
      <w:r w:rsidR="000366AF" w:rsidRPr="0063438C">
        <w:rPr>
          <w:rFonts w:eastAsia="MS Mincho"/>
        </w:rPr>
        <w:t>:</w:t>
      </w:r>
      <w:r w:rsidRPr="0063438C">
        <w:rPr>
          <w:rFonts w:eastAsia="MS Mincho"/>
        </w:rPr>
        <w:t xml:space="preserve"> </w:t>
      </w:r>
      <w:r w:rsidR="000366AF" w:rsidRPr="0063438C">
        <w:rPr>
          <w:rFonts w:eastAsia="MS Mincho"/>
        </w:rPr>
        <w:t>A</w:t>
      </w:r>
      <w:r w:rsidRPr="0063438C">
        <w:rPr>
          <w:szCs w:val="20"/>
        </w:rPr>
        <w:t>ll of</w:t>
      </w:r>
      <w:r w:rsidR="00D9470F" w:rsidRPr="0063438C">
        <w:rPr>
          <w:szCs w:val="20"/>
        </w:rPr>
        <w:t xml:space="preserve"> the </w:t>
      </w:r>
      <w:r w:rsidR="007E4498" w:rsidRPr="0063438C">
        <w:rPr>
          <w:szCs w:val="20"/>
        </w:rPr>
        <w:t xml:space="preserve">parameters of the </w:t>
      </w:r>
      <w:r w:rsidR="00D9470F" w:rsidRPr="0063438C">
        <w:rPr>
          <w:szCs w:val="20"/>
        </w:rPr>
        <w:t xml:space="preserve">retransmission </w:t>
      </w:r>
      <w:r w:rsidR="007E4498" w:rsidRPr="0063438C">
        <w:rPr>
          <w:szCs w:val="20"/>
        </w:rPr>
        <w:t>are the same as</w:t>
      </w:r>
      <w:r w:rsidR="00D9470F" w:rsidRPr="0063438C">
        <w:rPr>
          <w:szCs w:val="20"/>
        </w:rPr>
        <w:t xml:space="preserve"> the ini</w:t>
      </w:r>
      <w:r w:rsidRPr="0063438C">
        <w:rPr>
          <w:szCs w:val="20"/>
        </w:rPr>
        <w:t xml:space="preserve">tial transmission. </w:t>
      </w:r>
    </w:p>
    <w:p w14:paraId="7CB32432" w14:textId="77777777" w:rsidR="00D9470F" w:rsidRPr="0063438C" w:rsidRDefault="0038004A" w:rsidP="00D9470F">
      <w:pPr>
        <w:pStyle w:val="ListParagraph"/>
        <w:numPr>
          <w:ilvl w:val="0"/>
          <w:numId w:val="11"/>
        </w:numPr>
        <w:tabs>
          <w:tab w:val="num" w:pos="720"/>
          <w:tab w:val="num" w:pos="1440"/>
        </w:tabs>
        <w:ind w:firstLineChars="0"/>
        <w:rPr>
          <w:szCs w:val="20"/>
        </w:rPr>
      </w:pPr>
      <w:r w:rsidRPr="0063438C">
        <w:rPr>
          <w:szCs w:val="20"/>
        </w:rPr>
        <w:t>A</w:t>
      </w:r>
      <w:r w:rsidRPr="0063438C">
        <w:rPr>
          <w:rFonts w:eastAsia="MS Mincho"/>
        </w:rPr>
        <w:t>daptive HARQ</w:t>
      </w:r>
      <w:r w:rsidR="000366AF" w:rsidRPr="0063438C">
        <w:rPr>
          <w:rFonts w:eastAsia="MS Mincho"/>
        </w:rPr>
        <w:t xml:space="preserve">: </w:t>
      </w:r>
      <w:r w:rsidR="009E4056" w:rsidRPr="0063438C">
        <w:rPr>
          <w:rFonts w:eastAsia="MS Mincho"/>
        </w:rPr>
        <w:t>One or more</w:t>
      </w:r>
      <w:r w:rsidRPr="0063438C">
        <w:rPr>
          <w:szCs w:val="20"/>
        </w:rPr>
        <w:t xml:space="preserve"> of</w:t>
      </w:r>
      <w:r w:rsidR="00D9470F" w:rsidRPr="0063438C">
        <w:rPr>
          <w:szCs w:val="20"/>
        </w:rPr>
        <w:t xml:space="preserve"> the </w:t>
      </w:r>
      <w:r w:rsidR="000613B9" w:rsidRPr="0063438C">
        <w:rPr>
          <w:szCs w:val="20"/>
        </w:rPr>
        <w:t xml:space="preserve">parameters of the </w:t>
      </w:r>
      <w:r w:rsidR="00D9470F" w:rsidRPr="0063438C">
        <w:rPr>
          <w:szCs w:val="20"/>
        </w:rPr>
        <w:t xml:space="preserve">retransmission </w:t>
      </w:r>
      <w:r w:rsidR="000613B9" w:rsidRPr="0063438C">
        <w:rPr>
          <w:szCs w:val="20"/>
        </w:rPr>
        <w:t>are</w:t>
      </w:r>
      <w:r w:rsidR="00D9470F" w:rsidRPr="0063438C">
        <w:rPr>
          <w:szCs w:val="20"/>
        </w:rPr>
        <w:t xml:space="preserve"> determined </w:t>
      </w:r>
      <w:r w:rsidR="00631B56" w:rsidRPr="0063438C">
        <w:rPr>
          <w:szCs w:val="20"/>
        </w:rPr>
        <w:t>dynamically</w:t>
      </w:r>
      <w:r w:rsidR="00D9470F" w:rsidRPr="0063438C">
        <w:rPr>
          <w:szCs w:val="20"/>
        </w:rPr>
        <w:t xml:space="preserve">. </w:t>
      </w:r>
    </w:p>
    <w:p w14:paraId="7F809D4D" w14:textId="77777777" w:rsidR="00086BCC" w:rsidRPr="0063438C" w:rsidRDefault="00086BCC" w:rsidP="00086BCC">
      <w:pPr>
        <w:keepNext/>
        <w:tabs>
          <w:tab w:val="num" w:pos="720"/>
          <w:tab w:val="num" w:pos="1440"/>
        </w:tabs>
        <w:jc w:val="center"/>
      </w:pPr>
    </w:p>
    <w:p w14:paraId="041F9F05" w14:textId="77777777" w:rsidR="00B54EC8" w:rsidRPr="0063438C" w:rsidRDefault="00B54EC8" w:rsidP="00086BCC">
      <w:pPr>
        <w:keepNext/>
        <w:tabs>
          <w:tab w:val="num" w:pos="720"/>
          <w:tab w:val="num" w:pos="1440"/>
        </w:tabs>
        <w:jc w:val="center"/>
      </w:pPr>
      <w:r w:rsidRPr="0063438C">
        <w:rPr>
          <w:noProof/>
          <w:lang w:val="en-GB" w:eastAsia="en-GB"/>
        </w:rPr>
        <w:drawing>
          <wp:inline distT="0" distB="0" distL="0" distR="0" wp14:anchorId="1ADC316A" wp14:editId="0C606652">
            <wp:extent cx="3308350" cy="9080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8350" cy="908050"/>
                    </a:xfrm>
                    <a:prstGeom prst="rect">
                      <a:avLst/>
                    </a:prstGeom>
                    <a:noFill/>
                    <a:ln>
                      <a:noFill/>
                    </a:ln>
                  </pic:spPr>
                </pic:pic>
              </a:graphicData>
            </a:graphic>
          </wp:inline>
        </w:drawing>
      </w:r>
    </w:p>
    <w:p w14:paraId="4C2422A9" w14:textId="1816137B" w:rsidR="00086BCC" w:rsidRPr="0063438C" w:rsidRDefault="00086BCC" w:rsidP="00086BCC">
      <w:pPr>
        <w:pStyle w:val="Caption"/>
      </w:pPr>
      <w:bookmarkStart w:id="2" w:name="_Ref527724906"/>
      <w:r w:rsidRPr="0063438C">
        <w:t xml:space="preserve">Figure </w:t>
      </w:r>
      <w:r w:rsidR="0093097D" w:rsidRPr="0063438C">
        <w:fldChar w:fldCharType="begin"/>
      </w:r>
      <w:r w:rsidR="00257E8E" w:rsidRPr="0063438C">
        <w:instrText xml:space="preserve"> SEQ Figure \* ARABIC </w:instrText>
      </w:r>
      <w:r w:rsidR="0093097D" w:rsidRPr="0063438C">
        <w:fldChar w:fldCharType="separate"/>
      </w:r>
      <w:r w:rsidR="00727EF5">
        <w:rPr>
          <w:noProof/>
        </w:rPr>
        <w:t>1</w:t>
      </w:r>
      <w:r w:rsidR="0093097D" w:rsidRPr="0063438C">
        <w:fldChar w:fldCharType="end"/>
      </w:r>
      <w:bookmarkEnd w:id="2"/>
      <w:r w:rsidRPr="0063438C">
        <w:t xml:space="preserve"> </w:t>
      </w:r>
      <w:r w:rsidR="004B1EE6" w:rsidRPr="0063438C">
        <w:t>Example</w:t>
      </w:r>
      <w:r w:rsidR="009E4056" w:rsidRPr="0063438C">
        <w:t>s</w:t>
      </w:r>
      <w:r w:rsidR="004B1EE6" w:rsidRPr="0063438C">
        <w:t xml:space="preserve"> of non-adaptive and adaptive </w:t>
      </w:r>
      <w:r w:rsidRPr="0063438C">
        <w:t>HARQ retransmission</w:t>
      </w:r>
    </w:p>
    <w:p w14:paraId="21528ECE" w14:textId="77777777" w:rsidR="00086BCC" w:rsidRPr="0063438C" w:rsidRDefault="00086BCC" w:rsidP="00086BCC">
      <w:pPr>
        <w:tabs>
          <w:tab w:val="num" w:pos="720"/>
          <w:tab w:val="num" w:pos="1440"/>
        </w:tabs>
        <w:rPr>
          <w:szCs w:val="20"/>
        </w:rPr>
      </w:pPr>
      <w:r w:rsidRPr="0063438C">
        <w:rPr>
          <w:szCs w:val="20"/>
        </w:rPr>
        <w:t xml:space="preserve">In </w:t>
      </w:r>
      <w:r w:rsidR="000C32C7" w:rsidRPr="0063438C">
        <w:rPr>
          <w:szCs w:val="20"/>
        </w:rPr>
        <w:t>non-adaptive retransmission</w:t>
      </w:r>
      <w:r w:rsidRPr="0063438C">
        <w:rPr>
          <w:szCs w:val="20"/>
        </w:rPr>
        <w:t>,</w:t>
      </w:r>
      <w:r w:rsidR="00A35CE3" w:rsidRPr="0063438C">
        <w:rPr>
          <w:szCs w:val="20"/>
        </w:rPr>
        <w:t xml:space="preserve"> </w:t>
      </w:r>
      <w:r w:rsidRPr="0063438C">
        <w:rPr>
          <w:szCs w:val="20"/>
        </w:rPr>
        <w:t>the pre-scheduled resources may</w:t>
      </w:r>
      <w:r w:rsidR="00444F47" w:rsidRPr="0063438C">
        <w:rPr>
          <w:szCs w:val="20"/>
        </w:rPr>
        <w:t xml:space="preserve"> be used for fast retransmission</w:t>
      </w:r>
      <w:r w:rsidR="005113D0" w:rsidRPr="0063438C">
        <w:rPr>
          <w:szCs w:val="20"/>
        </w:rPr>
        <w:t xml:space="preserve"> for delay </w:t>
      </w:r>
      <w:r w:rsidR="001B4846" w:rsidRPr="0063438C">
        <w:rPr>
          <w:szCs w:val="20"/>
        </w:rPr>
        <w:t xml:space="preserve">sensitive </w:t>
      </w:r>
      <w:r w:rsidR="005113D0" w:rsidRPr="0063438C">
        <w:rPr>
          <w:szCs w:val="20"/>
        </w:rPr>
        <w:t>services</w:t>
      </w:r>
      <w:r w:rsidR="00444F47" w:rsidRPr="0063438C">
        <w:rPr>
          <w:szCs w:val="20"/>
        </w:rPr>
        <w:t xml:space="preserve">. </w:t>
      </w:r>
      <w:r w:rsidR="00F57B1F" w:rsidRPr="0063438C">
        <w:rPr>
          <w:szCs w:val="20"/>
        </w:rPr>
        <w:t xml:space="preserve">This is especially suitable for mode 1 operation as the feedback to the gNB and the rescheduling signaling over Uu will cause </w:t>
      </w:r>
      <w:r w:rsidR="00E81A87" w:rsidRPr="0063438C">
        <w:rPr>
          <w:szCs w:val="20"/>
        </w:rPr>
        <w:t>additio</w:t>
      </w:r>
      <w:r w:rsidR="00F57B1F" w:rsidRPr="0063438C">
        <w:rPr>
          <w:szCs w:val="20"/>
        </w:rPr>
        <w:t xml:space="preserve">nal </w:t>
      </w:r>
      <w:r w:rsidR="00E81A87" w:rsidRPr="0063438C">
        <w:rPr>
          <w:szCs w:val="20"/>
        </w:rPr>
        <w:t>processing and transmission latency</w:t>
      </w:r>
      <w:r w:rsidR="00F57B1F" w:rsidRPr="0063438C">
        <w:rPr>
          <w:szCs w:val="20"/>
        </w:rPr>
        <w:t xml:space="preserve">. </w:t>
      </w:r>
      <w:r w:rsidRPr="0063438C">
        <w:rPr>
          <w:szCs w:val="20"/>
        </w:rPr>
        <w:t xml:space="preserve">For </w:t>
      </w:r>
      <w:r w:rsidR="000C32C7" w:rsidRPr="0063438C">
        <w:rPr>
          <w:szCs w:val="20"/>
        </w:rPr>
        <w:t xml:space="preserve">adaptive </w:t>
      </w:r>
      <w:r w:rsidR="000C32C7" w:rsidRPr="0063438C">
        <w:rPr>
          <w:szCs w:val="20"/>
        </w:rPr>
        <w:lastRenderedPageBreak/>
        <w:t>retransmission</w:t>
      </w:r>
      <w:r w:rsidRPr="0063438C">
        <w:rPr>
          <w:szCs w:val="20"/>
        </w:rPr>
        <w:t xml:space="preserve">, the </w:t>
      </w:r>
      <w:r w:rsidR="00A3125F" w:rsidRPr="0063438C">
        <w:rPr>
          <w:szCs w:val="20"/>
        </w:rPr>
        <w:t>retransmission</w:t>
      </w:r>
      <w:r w:rsidRPr="0063438C">
        <w:rPr>
          <w:szCs w:val="20"/>
        </w:rPr>
        <w:t xml:space="preserve"> resources</w:t>
      </w:r>
      <w:r w:rsidR="00D31C32" w:rsidRPr="0063438C">
        <w:rPr>
          <w:szCs w:val="20"/>
        </w:rPr>
        <w:t>,</w:t>
      </w:r>
      <w:r w:rsidRPr="0063438C">
        <w:rPr>
          <w:szCs w:val="20"/>
        </w:rPr>
        <w:t xml:space="preserve"> </w:t>
      </w:r>
      <w:r w:rsidR="005113D0" w:rsidRPr="0063438C">
        <w:rPr>
          <w:szCs w:val="20"/>
        </w:rPr>
        <w:t>MCS</w:t>
      </w:r>
      <w:r w:rsidR="00D31C32" w:rsidRPr="0063438C">
        <w:rPr>
          <w:szCs w:val="20"/>
        </w:rPr>
        <w:t>/TBS,</w:t>
      </w:r>
      <w:r w:rsidR="00A103DE" w:rsidRPr="0063438C">
        <w:rPr>
          <w:szCs w:val="20"/>
        </w:rPr>
        <w:t xml:space="preserve"> and transmission </w:t>
      </w:r>
      <w:r w:rsidR="00AD4577" w:rsidRPr="0063438C">
        <w:rPr>
          <w:szCs w:val="20"/>
        </w:rPr>
        <w:t>mode</w:t>
      </w:r>
      <w:r w:rsidR="00A103DE" w:rsidRPr="0063438C">
        <w:rPr>
          <w:szCs w:val="20"/>
        </w:rPr>
        <w:t xml:space="preserve"> such as diversity techniques, etc.</w:t>
      </w:r>
      <w:r w:rsidR="00444F47" w:rsidRPr="0063438C">
        <w:rPr>
          <w:szCs w:val="20"/>
        </w:rPr>
        <w:t xml:space="preserve">, </w:t>
      </w:r>
      <w:r w:rsidRPr="0063438C">
        <w:rPr>
          <w:szCs w:val="20"/>
        </w:rPr>
        <w:t xml:space="preserve">can be dynamically determined based on </w:t>
      </w:r>
      <w:r w:rsidR="00EB07FF" w:rsidRPr="0063438C">
        <w:rPr>
          <w:szCs w:val="20"/>
        </w:rPr>
        <w:t>N</w:t>
      </w:r>
      <w:r w:rsidR="00A3125F" w:rsidRPr="0063438C">
        <w:rPr>
          <w:szCs w:val="20"/>
        </w:rPr>
        <w:t>ACK</w:t>
      </w:r>
      <w:r w:rsidR="00EB07FF" w:rsidRPr="0063438C">
        <w:rPr>
          <w:szCs w:val="20"/>
        </w:rPr>
        <w:t xml:space="preserve"> feedback</w:t>
      </w:r>
      <w:r w:rsidRPr="0063438C">
        <w:rPr>
          <w:szCs w:val="20"/>
        </w:rPr>
        <w:t>, and CSI when available. Th</w:t>
      </w:r>
      <w:r w:rsidR="000E0BD3" w:rsidRPr="0063438C">
        <w:rPr>
          <w:szCs w:val="20"/>
        </w:rPr>
        <w:t>is</w:t>
      </w:r>
      <w:r w:rsidRPr="0063438C">
        <w:rPr>
          <w:szCs w:val="20"/>
        </w:rPr>
        <w:t xml:space="preserve"> </w:t>
      </w:r>
      <w:r w:rsidR="000E0BD3" w:rsidRPr="0063438C">
        <w:rPr>
          <w:szCs w:val="20"/>
        </w:rPr>
        <w:t>can a</w:t>
      </w:r>
      <w:r w:rsidRPr="0063438C">
        <w:rPr>
          <w:szCs w:val="20"/>
        </w:rPr>
        <w:t>chieve better resource utilization</w:t>
      </w:r>
      <w:r w:rsidR="000E0BD3" w:rsidRPr="0063438C">
        <w:rPr>
          <w:szCs w:val="20"/>
        </w:rPr>
        <w:t>.</w:t>
      </w:r>
      <w:r w:rsidR="005113D0" w:rsidRPr="0063438C">
        <w:rPr>
          <w:szCs w:val="20"/>
        </w:rPr>
        <w:t xml:space="preserve"> </w:t>
      </w:r>
    </w:p>
    <w:p w14:paraId="773D2D67" w14:textId="51B315CB" w:rsidR="004B0D53" w:rsidRPr="0063438C" w:rsidRDefault="00086BCC" w:rsidP="004B0D53">
      <w:r w:rsidRPr="0063438C">
        <w:rPr>
          <w:rFonts w:eastAsia="MS Mincho"/>
          <w:b/>
          <w:i/>
        </w:rPr>
        <w:t xml:space="preserve">Proposal </w:t>
      </w:r>
      <w:r w:rsidR="00A56EDB">
        <w:rPr>
          <w:rFonts w:eastAsia="MS Mincho"/>
          <w:b/>
          <w:i/>
        </w:rPr>
        <w:t>1</w:t>
      </w:r>
      <w:r w:rsidRPr="0063438C">
        <w:rPr>
          <w:rFonts w:eastAsia="MS Mincho"/>
          <w:b/>
          <w:i/>
        </w:rPr>
        <w:t>:</w:t>
      </w:r>
      <w:r w:rsidRPr="0063438C">
        <w:rPr>
          <w:rFonts w:eastAsia="MS Mincho"/>
          <w:i/>
        </w:rPr>
        <w:t xml:space="preserve"> </w:t>
      </w:r>
      <w:r w:rsidR="000E0BD3" w:rsidRPr="0063438C">
        <w:rPr>
          <w:rFonts w:eastAsia="MS Mincho"/>
          <w:i/>
        </w:rPr>
        <w:t xml:space="preserve">For NR SL HARQ, </w:t>
      </w:r>
      <w:r w:rsidR="004B0D53" w:rsidRPr="0063438C">
        <w:rPr>
          <w:rFonts w:hint="eastAsia"/>
        </w:rPr>
        <w:t xml:space="preserve"> </w:t>
      </w:r>
    </w:p>
    <w:p w14:paraId="0103CDF2" w14:textId="7E9910CE" w:rsidR="00B10E1D" w:rsidRPr="0063438C" w:rsidRDefault="00B10E1D" w:rsidP="00E86E4B">
      <w:pPr>
        <w:pStyle w:val="ListParagraph"/>
        <w:numPr>
          <w:ilvl w:val="0"/>
          <w:numId w:val="19"/>
        </w:numPr>
        <w:ind w:firstLineChars="0"/>
        <w:rPr>
          <w:rFonts w:eastAsia="MS Mincho"/>
          <w:i/>
        </w:rPr>
      </w:pPr>
      <w:r w:rsidRPr="0063438C">
        <w:rPr>
          <w:rFonts w:eastAsia="MS Mincho"/>
          <w:i/>
        </w:rPr>
        <w:t>Asynchronous HARQ is supported</w:t>
      </w:r>
      <w:r w:rsidR="000C17DE" w:rsidRPr="0063438C">
        <w:rPr>
          <w:rFonts w:eastAsia="MS Mincho"/>
          <w:i/>
        </w:rPr>
        <w:t>, i.e. retransmission timing is dynamic</w:t>
      </w:r>
      <w:r w:rsidRPr="0063438C">
        <w:rPr>
          <w:rFonts w:eastAsia="MS Mincho"/>
          <w:i/>
        </w:rPr>
        <w:t xml:space="preserve">. </w:t>
      </w:r>
    </w:p>
    <w:p w14:paraId="63E0F265" w14:textId="6A231412" w:rsidR="000C0097" w:rsidRPr="0063438C" w:rsidRDefault="001A0B5F" w:rsidP="00CE79C6">
      <w:pPr>
        <w:pStyle w:val="ListParagraph"/>
        <w:numPr>
          <w:ilvl w:val="0"/>
          <w:numId w:val="19"/>
        </w:numPr>
        <w:ind w:firstLineChars="0"/>
        <w:rPr>
          <w:i/>
        </w:rPr>
      </w:pPr>
      <w:r w:rsidRPr="0063438C">
        <w:rPr>
          <w:rFonts w:eastAsia="MS Mincho"/>
          <w:i/>
        </w:rPr>
        <w:t>N</w:t>
      </w:r>
      <w:r w:rsidR="00D84076" w:rsidRPr="0063438C">
        <w:rPr>
          <w:rFonts w:eastAsia="MS Mincho"/>
          <w:i/>
        </w:rPr>
        <w:t xml:space="preserve">on-adaptive </w:t>
      </w:r>
      <w:r w:rsidR="00B10E1D" w:rsidRPr="0063438C">
        <w:rPr>
          <w:rFonts w:eastAsia="MS Mincho"/>
          <w:i/>
        </w:rPr>
        <w:t xml:space="preserve">and adaptive </w:t>
      </w:r>
      <w:r w:rsidR="004B0D53" w:rsidRPr="0063438C">
        <w:rPr>
          <w:rFonts w:eastAsia="MS Mincho"/>
          <w:i/>
        </w:rPr>
        <w:t xml:space="preserve">HARQ </w:t>
      </w:r>
      <w:r w:rsidR="00B10E1D" w:rsidRPr="0063438C">
        <w:rPr>
          <w:rFonts w:eastAsia="MS Mincho"/>
          <w:i/>
        </w:rPr>
        <w:t>are</w:t>
      </w:r>
      <w:r w:rsidR="004B0D53" w:rsidRPr="0063438C">
        <w:rPr>
          <w:rFonts w:eastAsia="MS Mincho"/>
          <w:i/>
        </w:rPr>
        <w:t xml:space="preserve"> supported</w:t>
      </w:r>
      <w:r w:rsidR="00D84076" w:rsidRPr="0063438C">
        <w:rPr>
          <w:rFonts w:eastAsia="MS Mincho"/>
          <w:i/>
        </w:rPr>
        <w:t>.</w:t>
      </w:r>
    </w:p>
    <w:p w14:paraId="111B9F74" w14:textId="46488139" w:rsidR="00C85A70" w:rsidRPr="0063438C" w:rsidRDefault="00C85A70" w:rsidP="00DE7973">
      <w:pPr>
        <w:pStyle w:val="Heading2"/>
        <w:rPr>
          <w:lang w:eastAsia="ko-KR"/>
        </w:rPr>
      </w:pPr>
      <w:bookmarkStart w:id="3" w:name="_Ref14439418"/>
      <w:bookmarkStart w:id="4" w:name="_Ref524763957"/>
      <w:r w:rsidRPr="0063438C">
        <w:rPr>
          <w:lang w:eastAsia="ko-KR"/>
        </w:rPr>
        <w:t>Physical layer ID</w:t>
      </w:r>
      <w:r w:rsidR="003664E9" w:rsidRPr="0063438C">
        <w:rPr>
          <w:lang w:eastAsia="ko-KR"/>
        </w:rPr>
        <w:t>s</w:t>
      </w:r>
      <w:bookmarkEnd w:id="3"/>
      <w:r w:rsidR="00F71464" w:rsidRPr="0063438C">
        <w:rPr>
          <w:lang w:eastAsia="ko-KR"/>
        </w:rPr>
        <w:t xml:space="preserve"> </w:t>
      </w:r>
    </w:p>
    <w:p w14:paraId="10019691" w14:textId="3D416B6A" w:rsidR="004D2879" w:rsidRDefault="004D2879" w:rsidP="00B327FB">
      <w:pPr>
        <w:pStyle w:val="Heading3"/>
        <w:rPr>
          <w:lang w:eastAsia="ko-KR"/>
        </w:rPr>
      </w:pPr>
      <w:r>
        <w:rPr>
          <w:lang w:eastAsia="ko-KR"/>
        </w:rPr>
        <w:t xml:space="preserve">Layer-1 source and destination IDs </w:t>
      </w:r>
    </w:p>
    <w:p w14:paraId="6BC0EC9F" w14:textId="0782C990" w:rsidR="00311766" w:rsidRPr="0063438C" w:rsidRDefault="00B0526D" w:rsidP="00311766">
      <w:pPr>
        <w:rPr>
          <w:lang w:eastAsia="ko-KR"/>
        </w:rPr>
      </w:pPr>
      <w:r w:rsidRPr="0063438C">
        <w:rPr>
          <w:lang w:eastAsia="ko-KR"/>
        </w:rPr>
        <w:t>Based on agreements achieved</w:t>
      </w:r>
      <w:r w:rsidR="00777829" w:rsidRPr="0063438C">
        <w:rPr>
          <w:lang w:eastAsia="ko-KR"/>
        </w:rPr>
        <w:t xml:space="preserve"> </w:t>
      </w:r>
      <w:r w:rsidRPr="0063438C">
        <w:rPr>
          <w:lang w:eastAsia="ko-KR"/>
        </w:rPr>
        <w:t>in</w:t>
      </w:r>
      <w:r w:rsidR="00777829" w:rsidRPr="0063438C">
        <w:rPr>
          <w:lang w:eastAsia="ko-KR"/>
        </w:rPr>
        <w:t xml:space="preserve"> </w:t>
      </w:r>
      <w:r w:rsidR="00064140" w:rsidRPr="0063438C">
        <w:rPr>
          <w:lang w:eastAsia="ko-KR"/>
        </w:rPr>
        <w:fldChar w:fldCharType="begin"/>
      </w:r>
      <w:r w:rsidR="00064140" w:rsidRPr="0063438C">
        <w:rPr>
          <w:lang w:eastAsia="ko-KR"/>
        </w:rPr>
        <w:instrText xml:space="preserve"> REF _Ref4424748 \n \h </w:instrText>
      </w:r>
      <w:r w:rsidR="00064140" w:rsidRPr="0063438C">
        <w:rPr>
          <w:lang w:eastAsia="ko-KR"/>
        </w:rPr>
      </w:r>
      <w:r w:rsidR="00064140" w:rsidRPr="0063438C">
        <w:rPr>
          <w:lang w:eastAsia="ko-KR"/>
        </w:rPr>
        <w:fldChar w:fldCharType="separate"/>
      </w:r>
      <w:r w:rsidR="00727EF5">
        <w:rPr>
          <w:lang w:eastAsia="ko-KR"/>
        </w:rPr>
        <w:t>[5]</w:t>
      </w:r>
      <w:r w:rsidR="00064140" w:rsidRPr="0063438C">
        <w:rPr>
          <w:lang w:eastAsia="ko-KR"/>
        </w:rPr>
        <w:fldChar w:fldCharType="end"/>
      </w:r>
      <w:r w:rsidR="00064140" w:rsidRPr="0063438C" w:rsidDel="00064140">
        <w:rPr>
          <w:lang w:eastAsia="ko-KR"/>
        </w:rPr>
        <w:t xml:space="preserve"> </w:t>
      </w:r>
      <w:r w:rsidRPr="0063438C">
        <w:rPr>
          <w:lang w:eastAsia="ko-KR"/>
        </w:rPr>
        <w:t xml:space="preserve">, </w:t>
      </w:r>
      <w:r w:rsidR="001255CE" w:rsidRPr="0063438C">
        <w:rPr>
          <w:lang w:eastAsia="ko-KR"/>
        </w:rPr>
        <w:t>Layer-1 source ID and Layer-1 destination ID are</w:t>
      </w:r>
      <w:r w:rsidR="00A83A96" w:rsidRPr="0063438C">
        <w:rPr>
          <w:lang w:eastAsia="ko-KR"/>
        </w:rPr>
        <w:t xml:space="preserve"> agreed </w:t>
      </w:r>
      <w:r w:rsidR="004978FF" w:rsidRPr="0063438C">
        <w:rPr>
          <w:lang w:eastAsia="ko-KR"/>
        </w:rPr>
        <w:t>to be explicitly included in SCI</w:t>
      </w:r>
      <w:r w:rsidR="00C655A1" w:rsidRPr="0063438C">
        <w:rPr>
          <w:lang w:eastAsia="ko-KR"/>
        </w:rPr>
        <w:t>:</w:t>
      </w:r>
    </w:p>
    <w:p w14:paraId="34B75BDC" w14:textId="145CCB32" w:rsidR="00C655A1" w:rsidRPr="0063438C" w:rsidRDefault="00C655A1" w:rsidP="00C655A1">
      <w:pPr>
        <w:rPr>
          <w:i/>
          <w:szCs w:val="20"/>
        </w:rPr>
      </w:pPr>
      <w:r w:rsidRPr="0063438C">
        <w:rPr>
          <w:szCs w:val="20"/>
          <w:highlight w:val="green"/>
        </w:rPr>
        <w:t>A</w:t>
      </w:r>
      <w:r w:rsidRPr="0063438C">
        <w:rPr>
          <w:i/>
          <w:szCs w:val="20"/>
          <w:highlight w:val="green"/>
        </w:rPr>
        <w:t>greements</w:t>
      </w:r>
      <w:r w:rsidRPr="0063438C">
        <w:rPr>
          <w:i/>
          <w:szCs w:val="20"/>
        </w:rPr>
        <w:t>:</w:t>
      </w:r>
    </w:p>
    <w:p w14:paraId="794BDA2A" w14:textId="4BDB2996" w:rsidR="00C655A1" w:rsidRPr="0063438C" w:rsidRDefault="00C655A1">
      <w:pPr>
        <w:numPr>
          <w:ilvl w:val="0"/>
          <w:numId w:val="41"/>
        </w:numPr>
        <w:autoSpaceDE/>
        <w:autoSpaceDN/>
        <w:adjustRightInd/>
        <w:snapToGrid/>
        <w:spacing w:after="60"/>
        <w:ind w:hanging="357"/>
        <w:jc w:val="left"/>
        <w:rPr>
          <w:i/>
          <w:szCs w:val="20"/>
        </w:rPr>
      </w:pPr>
      <w:r w:rsidRPr="0063438C">
        <w:rPr>
          <w:rFonts w:hint="eastAsia"/>
          <w:i/>
          <w:szCs w:val="20"/>
        </w:rPr>
        <w:t xml:space="preserve">Layer-1 destination ID can be </w:t>
      </w:r>
      <w:r w:rsidRPr="0063438C">
        <w:rPr>
          <w:i/>
          <w:szCs w:val="20"/>
        </w:rPr>
        <w:t>explicitly</w:t>
      </w:r>
      <w:r w:rsidRPr="0063438C">
        <w:rPr>
          <w:rFonts w:hint="eastAsia"/>
          <w:i/>
          <w:szCs w:val="20"/>
        </w:rPr>
        <w:t xml:space="preserve"> included in SCI</w:t>
      </w:r>
    </w:p>
    <w:p w14:paraId="6DFD75E4" w14:textId="6E790DA2" w:rsidR="00C655A1" w:rsidRPr="0063438C" w:rsidRDefault="00C655A1">
      <w:pPr>
        <w:numPr>
          <w:ilvl w:val="1"/>
          <w:numId w:val="41"/>
        </w:numPr>
        <w:autoSpaceDE/>
        <w:autoSpaceDN/>
        <w:adjustRightInd/>
        <w:snapToGrid/>
        <w:spacing w:after="60"/>
        <w:ind w:hanging="357"/>
        <w:jc w:val="left"/>
        <w:rPr>
          <w:i/>
          <w:szCs w:val="20"/>
        </w:rPr>
      </w:pPr>
      <w:r w:rsidRPr="0063438C">
        <w:rPr>
          <w:i/>
          <w:szCs w:val="20"/>
        </w:rPr>
        <w:t xml:space="preserve">FFS how to determine Layer-1 </w:t>
      </w:r>
      <w:r w:rsidRPr="0063438C">
        <w:rPr>
          <w:rFonts w:hint="eastAsia"/>
          <w:i/>
          <w:szCs w:val="20"/>
        </w:rPr>
        <w:t xml:space="preserve">destination </w:t>
      </w:r>
      <w:r w:rsidRPr="0063438C">
        <w:rPr>
          <w:i/>
          <w:szCs w:val="20"/>
        </w:rPr>
        <w:t>ID</w:t>
      </w:r>
    </w:p>
    <w:p w14:paraId="2FA096C1" w14:textId="350CE2FC" w:rsidR="00C655A1" w:rsidRPr="0063438C" w:rsidRDefault="00C655A1">
      <w:pPr>
        <w:numPr>
          <w:ilvl w:val="1"/>
          <w:numId w:val="41"/>
        </w:numPr>
        <w:autoSpaceDE/>
        <w:autoSpaceDN/>
        <w:adjustRightInd/>
        <w:snapToGrid/>
        <w:spacing w:after="60"/>
        <w:ind w:hanging="357"/>
        <w:jc w:val="left"/>
        <w:rPr>
          <w:i/>
          <w:szCs w:val="20"/>
        </w:rPr>
      </w:pPr>
      <w:r w:rsidRPr="0063438C">
        <w:rPr>
          <w:i/>
          <w:szCs w:val="20"/>
        </w:rPr>
        <w:t>FFS size of Layer-1 destination ID</w:t>
      </w:r>
    </w:p>
    <w:p w14:paraId="3EC42562" w14:textId="7B3CE128" w:rsidR="00C655A1" w:rsidRPr="0063438C" w:rsidRDefault="00C655A1">
      <w:pPr>
        <w:numPr>
          <w:ilvl w:val="0"/>
          <w:numId w:val="41"/>
        </w:numPr>
        <w:autoSpaceDE/>
        <w:autoSpaceDN/>
        <w:adjustRightInd/>
        <w:snapToGrid/>
        <w:spacing w:after="60"/>
        <w:ind w:hanging="357"/>
        <w:jc w:val="left"/>
        <w:rPr>
          <w:i/>
          <w:szCs w:val="20"/>
        </w:rPr>
      </w:pPr>
      <w:r w:rsidRPr="0063438C">
        <w:rPr>
          <w:rFonts w:hint="eastAsia"/>
          <w:i/>
          <w:szCs w:val="20"/>
        </w:rPr>
        <w:t>The following</w:t>
      </w:r>
      <w:r w:rsidRPr="0063438C">
        <w:rPr>
          <w:i/>
          <w:szCs w:val="20"/>
        </w:rPr>
        <w:t xml:space="preserve"> additional</w:t>
      </w:r>
      <w:r w:rsidRPr="0063438C">
        <w:rPr>
          <w:rFonts w:hint="eastAsia"/>
          <w:i/>
          <w:szCs w:val="20"/>
        </w:rPr>
        <w:t xml:space="preserve"> information can be included in SCI</w:t>
      </w:r>
    </w:p>
    <w:p w14:paraId="05DAEE15" w14:textId="6996B9A2" w:rsidR="00C655A1" w:rsidRPr="0063438C" w:rsidRDefault="00C655A1">
      <w:pPr>
        <w:numPr>
          <w:ilvl w:val="1"/>
          <w:numId w:val="41"/>
        </w:numPr>
        <w:autoSpaceDE/>
        <w:autoSpaceDN/>
        <w:adjustRightInd/>
        <w:snapToGrid/>
        <w:spacing w:after="60"/>
        <w:ind w:hanging="357"/>
        <w:jc w:val="left"/>
        <w:rPr>
          <w:i/>
          <w:szCs w:val="20"/>
        </w:rPr>
      </w:pPr>
      <w:r w:rsidRPr="0063438C">
        <w:rPr>
          <w:i/>
          <w:szCs w:val="20"/>
        </w:rPr>
        <w:t>Layer-1 source ID</w:t>
      </w:r>
    </w:p>
    <w:p w14:paraId="3AEC4810" w14:textId="565C70AA" w:rsidR="00C655A1" w:rsidRPr="0063438C" w:rsidRDefault="00C655A1">
      <w:pPr>
        <w:numPr>
          <w:ilvl w:val="2"/>
          <w:numId w:val="41"/>
        </w:numPr>
        <w:autoSpaceDE/>
        <w:autoSpaceDN/>
        <w:adjustRightInd/>
        <w:snapToGrid/>
        <w:spacing w:after="60"/>
        <w:ind w:hanging="357"/>
        <w:jc w:val="left"/>
        <w:rPr>
          <w:i/>
          <w:szCs w:val="20"/>
        </w:rPr>
      </w:pPr>
      <w:r w:rsidRPr="0063438C">
        <w:rPr>
          <w:i/>
          <w:szCs w:val="20"/>
        </w:rPr>
        <w:t>FFS how to determine Layer-1 source ID</w:t>
      </w:r>
    </w:p>
    <w:p w14:paraId="15955CA4" w14:textId="335B0A6B" w:rsidR="00C655A1" w:rsidRPr="0063438C" w:rsidRDefault="00C655A1">
      <w:pPr>
        <w:numPr>
          <w:ilvl w:val="2"/>
          <w:numId w:val="41"/>
        </w:numPr>
        <w:autoSpaceDE/>
        <w:autoSpaceDN/>
        <w:adjustRightInd/>
        <w:snapToGrid/>
        <w:spacing w:after="60"/>
        <w:ind w:hanging="357"/>
        <w:jc w:val="left"/>
        <w:rPr>
          <w:i/>
          <w:szCs w:val="20"/>
        </w:rPr>
      </w:pPr>
      <w:r w:rsidRPr="0063438C">
        <w:rPr>
          <w:i/>
          <w:szCs w:val="20"/>
        </w:rPr>
        <w:t>FFS size of Layer-1 source ID</w:t>
      </w:r>
    </w:p>
    <w:p w14:paraId="1E0FB65A" w14:textId="46AB6A7C" w:rsidR="00C655A1" w:rsidRPr="0063438C" w:rsidRDefault="00C655A1">
      <w:pPr>
        <w:numPr>
          <w:ilvl w:val="1"/>
          <w:numId w:val="41"/>
        </w:numPr>
        <w:autoSpaceDE/>
        <w:autoSpaceDN/>
        <w:adjustRightInd/>
        <w:snapToGrid/>
        <w:spacing w:after="60"/>
        <w:ind w:hanging="357"/>
        <w:jc w:val="left"/>
        <w:rPr>
          <w:i/>
          <w:szCs w:val="20"/>
        </w:rPr>
      </w:pPr>
      <w:r w:rsidRPr="0063438C">
        <w:rPr>
          <w:i/>
          <w:szCs w:val="20"/>
        </w:rPr>
        <w:t>HARQ process ID</w:t>
      </w:r>
    </w:p>
    <w:p w14:paraId="5BD36C11" w14:textId="3920F90E" w:rsidR="00C655A1" w:rsidRPr="0063438C" w:rsidRDefault="00C655A1">
      <w:pPr>
        <w:numPr>
          <w:ilvl w:val="1"/>
          <w:numId w:val="41"/>
        </w:numPr>
        <w:autoSpaceDE/>
        <w:autoSpaceDN/>
        <w:adjustRightInd/>
        <w:snapToGrid/>
        <w:spacing w:after="60"/>
        <w:ind w:hanging="357"/>
        <w:jc w:val="left"/>
        <w:rPr>
          <w:i/>
          <w:szCs w:val="20"/>
        </w:rPr>
      </w:pPr>
      <w:r w:rsidRPr="0063438C">
        <w:rPr>
          <w:i/>
          <w:szCs w:val="20"/>
        </w:rPr>
        <w:t>NDI</w:t>
      </w:r>
    </w:p>
    <w:p w14:paraId="58E5AC0E" w14:textId="40FF580A" w:rsidR="00C655A1" w:rsidRPr="0063438C" w:rsidRDefault="00C655A1">
      <w:pPr>
        <w:numPr>
          <w:ilvl w:val="1"/>
          <w:numId w:val="41"/>
        </w:numPr>
        <w:autoSpaceDE/>
        <w:autoSpaceDN/>
        <w:adjustRightInd/>
        <w:snapToGrid/>
        <w:spacing w:after="60"/>
        <w:ind w:hanging="357"/>
        <w:jc w:val="left"/>
        <w:rPr>
          <w:i/>
          <w:szCs w:val="20"/>
        </w:rPr>
      </w:pPr>
      <w:r w:rsidRPr="0063438C">
        <w:rPr>
          <w:i/>
          <w:szCs w:val="20"/>
        </w:rPr>
        <w:t>RV</w:t>
      </w:r>
    </w:p>
    <w:p w14:paraId="7E0673CB" w14:textId="2D80003E" w:rsidR="00C655A1" w:rsidRPr="0063438C" w:rsidRDefault="00C655A1" w:rsidP="003A2D24">
      <w:pPr>
        <w:numPr>
          <w:ilvl w:val="0"/>
          <w:numId w:val="41"/>
        </w:numPr>
        <w:autoSpaceDE/>
        <w:autoSpaceDN/>
        <w:adjustRightInd/>
        <w:snapToGrid/>
        <w:spacing w:after="60"/>
        <w:ind w:hanging="357"/>
        <w:jc w:val="left"/>
        <w:rPr>
          <w:i/>
          <w:szCs w:val="20"/>
        </w:rPr>
      </w:pPr>
      <w:r w:rsidRPr="0063438C">
        <w:rPr>
          <w:rFonts w:hint="eastAsia"/>
          <w:i/>
          <w:szCs w:val="20"/>
        </w:rPr>
        <w:t>FFS whether some of the above information may not be present etc. in some operations (e.g., depending on whether they are used for unicast, groupcast, broadcast)</w:t>
      </w:r>
    </w:p>
    <w:p w14:paraId="077DB7D0" w14:textId="0CD7B90B" w:rsidR="00690CE3" w:rsidRPr="0063438C" w:rsidRDefault="004A1F57" w:rsidP="002342D1">
      <w:pPr>
        <w:rPr>
          <w:rFonts w:eastAsia="DengXian"/>
        </w:rPr>
      </w:pPr>
      <w:r w:rsidRPr="0063438C">
        <w:rPr>
          <w:lang w:eastAsia="ko-KR"/>
        </w:rPr>
        <w:t xml:space="preserve">As part of SA2 study </w:t>
      </w:r>
      <w:r w:rsidR="009C7358" w:rsidRPr="0063438C">
        <w:rPr>
          <w:lang w:eastAsia="ko-KR"/>
        </w:rPr>
        <w:t>on advanced</w:t>
      </w:r>
      <w:r w:rsidRPr="0063438C">
        <w:rPr>
          <w:lang w:eastAsia="ko-KR"/>
        </w:rPr>
        <w:t xml:space="preserve"> V2X, discuss</w:t>
      </w:r>
      <w:r w:rsidR="000D1D7A" w:rsidRPr="0063438C">
        <w:rPr>
          <w:lang w:eastAsia="ko-KR"/>
        </w:rPr>
        <w:t>ions</w:t>
      </w:r>
      <w:r w:rsidRPr="0063438C">
        <w:rPr>
          <w:lang w:eastAsia="ko-KR"/>
        </w:rPr>
        <w:t xml:space="preserve"> </w:t>
      </w:r>
      <w:r w:rsidR="000D1D7A" w:rsidRPr="0063438C">
        <w:rPr>
          <w:lang w:eastAsia="ko-KR"/>
        </w:rPr>
        <w:t xml:space="preserve">and the </w:t>
      </w:r>
      <w:r w:rsidR="000D1D7A" w:rsidRPr="0063438C">
        <w:rPr>
          <w:lang w:eastAsia="zh-CN"/>
        </w:rPr>
        <w:t xml:space="preserve">relevant agreements are made </w:t>
      </w:r>
      <w:r w:rsidRPr="0063438C">
        <w:rPr>
          <w:lang w:eastAsia="ko-KR"/>
        </w:rPr>
        <w:t xml:space="preserve">in </w:t>
      </w:r>
      <w:r w:rsidR="0093097D" w:rsidRPr="0063438C">
        <w:rPr>
          <w:lang w:eastAsia="ko-KR"/>
        </w:rPr>
        <w:fldChar w:fldCharType="begin"/>
      </w:r>
      <w:r w:rsidR="00434DB3" w:rsidRPr="0063438C">
        <w:rPr>
          <w:lang w:eastAsia="ko-KR"/>
        </w:rPr>
        <w:instrText xml:space="preserve"> REF _Ref536708385 \n \h </w:instrText>
      </w:r>
      <w:r w:rsidR="0093097D" w:rsidRPr="0063438C">
        <w:rPr>
          <w:lang w:eastAsia="ko-KR"/>
        </w:rPr>
      </w:r>
      <w:r w:rsidR="0093097D" w:rsidRPr="0063438C">
        <w:rPr>
          <w:lang w:eastAsia="ko-KR"/>
        </w:rPr>
        <w:fldChar w:fldCharType="separate"/>
      </w:r>
      <w:r w:rsidR="00727EF5">
        <w:rPr>
          <w:lang w:eastAsia="ko-KR"/>
        </w:rPr>
        <w:t>[7]</w:t>
      </w:r>
      <w:r w:rsidR="0093097D" w:rsidRPr="0063438C">
        <w:rPr>
          <w:lang w:eastAsia="ko-KR"/>
        </w:rPr>
        <w:fldChar w:fldCharType="end"/>
      </w:r>
      <w:r w:rsidR="00434DB3" w:rsidRPr="0063438C">
        <w:rPr>
          <w:lang w:eastAsia="ko-KR"/>
        </w:rPr>
        <w:t xml:space="preserve"> </w:t>
      </w:r>
      <w:r w:rsidR="0044644D" w:rsidRPr="0063438C">
        <w:rPr>
          <w:lang w:eastAsia="ko-KR"/>
        </w:rPr>
        <w:t xml:space="preserve">and </w:t>
      </w:r>
      <w:r w:rsidR="0093097D" w:rsidRPr="0063438C">
        <w:rPr>
          <w:lang w:eastAsia="ko-KR"/>
        </w:rPr>
        <w:fldChar w:fldCharType="begin"/>
      </w:r>
      <w:r w:rsidR="00434DB3" w:rsidRPr="0063438C">
        <w:rPr>
          <w:lang w:eastAsia="ko-KR"/>
        </w:rPr>
        <w:instrText xml:space="preserve"> REF _Ref536708392 \n \h </w:instrText>
      </w:r>
      <w:r w:rsidR="0093097D" w:rsidRPr="0063438C">
        <w:rPr>
          <w:lang w:eastAsia="ko-KR"/>
        </w:rPr>
      </w:r>
      <w:r w:rsidR="0093097D" w:rsidRPr="0063438C">
        <w:rPr>
          <w:lang w:eastAsia="ko-KR"/>
        </w:rPr>
        <w:fldChar w:fldCharType="separate"/>
      </w:r>
      <w:r w:rsidR="00727EF5">
        <w:rPr>
          <w:lang w:eastAsia="ko-KR"/>
        </w:rPr>
        <w:t>[8]</w:t>
      </w:r>
      <w:r w:rsidR="0093097D" w:rsidRPr="0063438C">
        <w:rPr>
          <w:lang w:eastAsia="ko-KR"/>
        </w:rPr>
        <w:fldChar w:fldCharType="end"/>
      </w:r>
      <w:r w:rsidR="0044644D" w:rsidRPr="0063438C">
        <w:rPr>
          <w:lang w:eastAsia="ko-KR"/>
        </w:rPr>
        <w:t xml:space="preserve"> </w:t>
      </w:r>
      <w:r w:rsidR="000D1D7A" w:rsidRPr="0063438C">
        <w:rPr>
          <w:lang w:eastAsia="zh-CN"/>
        </w:rPr>
        <w:t>regarding the availability of source and destination IDs in L</w:t>
      </w:r>
      <w:r w:rsidR="0044644D" w:rsidRPr="0063438C">
        <w:rPr>
          <w:lang w:eastAsia="zh-CN"/>
        </w:rPr>
        <w:t>ayer-</w:t>
      </w:r>
      <w:r w:rsidR="000D1D7A" w:rsidRPr="0063438C">
        <w:rPr>
          <w:lang w:eastAsia="zh-CN"/>
        </w:rPr>
        <w:t>2. They are passed from upper layer</w:t>
      </w:r>
      <w:r w:rsidR="009C7358" w:rsidRPr="0063438C">
        <w:rPr>
          <w:lang w:eastAsia="zh-CN"/>
        </w:rPr>
        <w:t>s</w:t>
      </w:r>
      <w:r w:rsidR="000D1D7A" w:rsidRPr="0063438C">
        <w:rPr>
          <w:lang w:eastAsia="zh-CN"/>
        </w:rPr>
        <w:t xml:space="preserve"> to the AS layer. The source L</w:t>
      </w:r>
      <w:r w:rsidR="0044644D" w:rsidRPr="0063438C">
        <w:rPr>
          <w:lang w:eastAsia="zh-CN"/>
        </w:rPr>
        <w:t>ayer-</w:t>
      </w:r>
      <w:r w:rsidR="000D1D7A" w:rsidRPr="0063438C">
        <w:rPr>
          <w:lang w:eastAsia="zh-CN"/>
        </w:rPr>
        <w:t xml:space="preserve">2 ID will be used by </w:t>
      </w:r>
      <w:r w:rsidR="009A0369" w:rsidRPr="0063438C">
        <w:rPr>
          <w:lang w:eastAsia="zh-CN"/>
        </w:rPr>
        <w:t xml:space="preserve">a </w:t>
      </w:r>
      <w:r w:rsidR="000D1D7A" w:rsidRPr="0063438C">
        <w:rPr>
          <w:lang w:eastAsia="zh-CN"/>
        </w:rPr>
        <w:t xml:space="preserve">peer UE as the destination </w:t>
      </w:r>
      <w:r w:rsidR="0044644D" w:rsidRPr="0063438C">
        <w:rPr>
          <w:lang w:eastAsia="zh-CN"/>
        </w:rPr>
        <w:t xml:space="preserve">Layer-2 </w:t>
      </w:r>
      <w:r w:rsidR="000D1D7A" w:rsidRPr="0063438C">
        <w:rPr>
          <w:lang w:eastAsia="zh-CN"/>
        </w:rPr>
        <w:t xml:space="preserve">ID in unicast communication. </w:t>
      </w:r>
      <w:r w:rsidR="0044644D" w:rsidRPr="0063438C">
        <w:rPr>
          <w:lang w:eastAsia="zh-CN"/>
        </w:rPr>
        <w:t xml:space="preserve">In groupcast, the Layer-2 destination ID is the Layer-2 Group ID. </w:t>
      </w:r>
      <w:r w:rsidR="00743806" w:rsidRPr="0063438C">
        <w:rPr>
          <w:lang w:eastAsia="zh-CN"/>
        </w:rPr>
        <w:t xml:space="preserve">Based on </w:t>
      </w:r>
      <w:r w:rsidR="004C676A" w:rsidRPr="0063438C">
        <w:rPr>
          <w:lang w:eastAsia="zh-CN"/>
        </w:rPr>
        <w:t>SA2</w:t>
      </w:r>
      <w:r w:rsidR="00743806" w:rsidRPr="0063438C">
        <w:rPr>
          <w:lang w:eastAsia="zh-CN"/>
        </w:rPr>
        <w:t xml:space="preserve"> agreements, i</w:t>
      </w:r>
      <w:r w:rsidR="000D1D7A" w:rsidRPr="0063438C">
        <w:rPr>
          <w:lang w:eastAsia="zh-CN"/>
        </w:rPr>
        <w:t>t is straightforward to derive Layer-1 source and destination IDs from L</w:t>
      </w:r>
      <w:r w:rsidR="0044644D" w:rsidRPr="0063438C">
        <w:rPr>
          <w:lang w:eastAsia="zh-CN"/>
        </w:rPr>
        <w:t>ayer-</w:t>
      </w:r>
      <w:r w:rsidR="000D1D7A" w:rsidRPr="0063438C">
        <w:rPr>
          <w:lang w:eastAsia="zh-CN"/>
        </w:rPr>
        <w:t>2 IDs by selecting a fixed number of LSBs of the L</w:t>
      </w:r>
      <w:r w:rsidR="0044644D" w:rsidRPr="0063438C">
        <w:rPr>
          <w:lang w:eastAsia="zh-CN"/>
        </w:rPr>
        <w:t>ayer-</w:t>
      </w:r>
      <w:r w:rsidR="000D1D7A" w:rsidRPr="0063438C">
        <w:rPr>
          <w:lang w:eastAsia="zh-CN"/>
        </w:rPr>
        <w:t>2 IDs similar to the procedure defined in LTE D2D.</w:t>
      </w:r>
      <w:r w:rsidR="007F6D8B" w:rsidRPr="0063438C">
        <w:rPr>
          <w:lang w:eastAsia="zh-CN"/>
        </w:rPr>
        <w:t xml:space="preserve"> Since Layer-1 source and destination IDs are included in SCI, 8</w:t>
      </w:r>
      <w:r w:rsidR="00BD54D6" w:rsidRPr="0063438C">
        <w:rPr>
          <w:lang w:eastAsia="zh-CN"/>
        </w:rPr>
        <w:t xml:space="preserve"> </w:t>
      </w:r>
      <w:r w:rsidR="007F6D8B" w:rsidRPr="0063438C">
        <w:rPr>
          <w:lang w:eastAsia="zh-CN"/>
        </w:rPr>
        <w:t xml:space="preserve">bits for Layer-1 source ID and 8 bits for Layer-1 destination ID may </w:t>
      </w:r>
      <w:r w:rsidR="00FC3EB4" w:rsidRPr="0063438C">
        <w:rPr>
          <w:lang w:eastAsia="zh-CN"/>
        </w:rPr>
        <w:t xml:space="preserve">be </w:t>
      </w:r>
      <w:r w:rsidR="007F6D8B" w:rsidRPr="0063438C">
        <w:rPr>
          <w:lang w:eastAsia="zh-CN"/>
        </w:rPr>
        <w:t xml:space="preserve">considered. </w:t>
      </w:r>
      <w:r w:rsidR="00690CE3" w:rsidRPr="0063438C">
        <w:rPr>
          <w:rFonts w:eastAsia="DengXian"/>
        </w:rPr>
        <w:t xml:space="preserve">The partial inclusion </w:t>
      </w:r>
      <w:r w:rsidR="002342D1" w:rsidRPr="0063438C">
        <w:rPr>
          <w:rFonts w:eastAsia="DengXian"/>
        </w:rPr>
        <w:t xml:space="preserve">of </w:t>
      </w:r>
      <w:r w:rsidR="00690CE3" w:rsidRPr="0063438C">
        <w:rPr>
          <w:rFonts w:eastAsia="DengXian"/>
        </w:rPr>
        <w:t>ID</w:t>
      </w:r>
      <w:r w:rsidR="000D1D7A" w:rsidRPr="0063438C">
        <w:rPr>
          <w:rFonts w:eastAsia="DengXian"/>
        </w:rPr>
        <w:t>s</w:t>
      </w:r>
      <w:r w:rsidR="00690CE3" w:rsidRPr="0063438C">
        <w:rPr>
          <w:rFonts w:eastAsia="DengXian"/>
        </w:rPr>
        <w:t xml:space="preserve"> in the SC</w:t>
      </w:r>
      <w:r w:rsidR="000D1D7A" w:rsidRPr="0063438C">
        <w:rPr>
          <w:rFonts w:eastAsia="DengXian"/>
        </w:rPr>
        <w:t>I</w:t>
      </w:r>
      <w:r w:rsidR="00690CE3" w:rsidRPr="0063438C">
        <w:rPr>
          <w:rFonts w:eastAsia="DengXian"/>
        </w:rPr>
        <w:t xml:space="preserve"> may lead to </w:t>
      </w:r>
      <w:r w:rsidR="002B4534" w:rsidRPr="0063438C">
        <w:rPr>
          <w:rFonts w:eastAsia="DengXian"/>
        </w:rPr>
        <w:t xml:space="preserve">Layer-1 </w:t>
      </w:r>
      <w:r w:rsidR="00690CE3" w:rsidRPr="0063438C">
        <w:rPr>
          <w:rFonts w:eastAsia="DengXian"/>
        </w:rPr>
        <w:t xml:space="preserve">ID collision at physical layer, though the probability of this </w:t>
      </w:r>
      <w:r w:rsidR="002B4534" w:rsidRPr="0063438C">
        <w:rPr>
          <w:rFonts w:eastAsia="DengXian"/>
        </w:rPr>
        <w:t xml:space="preserve">Layer-1 </w:t>
      </w:r>
      <w:r w:rsidR="00690CE3" w:rsidRPr="0063438C">
        <w:rPr>
          <w:rFonts w:eastAsia="DengXian"/>
        </w:rPr>
        <w:t xml:space="preserve">ID collision </w:t>
      </w:r>
      <w:r w:rsidR="002342D1" w:rsidRPr="0063438C">
        <w:rPr>
          <w:rFonts w:eastAsia="DengXian"/>
        </w:rPr>
        <w:t>may be</w:t>
      </w:r>
      <w:r w:rsidR="00690CE3" w:rsidRPr="0063438C">
        <w:rPr>
          <w:rFonts w:eastAsia="DengXian"/>
        </w:rPr>
        <w:t xml:space="preserve"> </w:t>
      </w:r>
      <w:r w:rsidR="00F116AB" w:rsidRPr="0063438C">
        <w:rPr>
          <w:rFonts w:eastAsia="DengXian"/>
        </w:rPr>
        <w:t>quite</w:t>
      </w:r>
      <w:r w:rsidR="00690CE3" w:rsidRPr="0063438C">
        <w:rPr>
          <w:rFonts w:eastAsia="DengXian"/>
        </w:rPr>
        <w:t xml:space="preserve"> small. </w:t>
      </w:r>
      <w:r w:rsidR="002342D1" w:rsidRPr="0063438C">
        <w:rPr>
          <w:rFonts w:eastAsia="DengXian"/>
        </w:rPr>
        <w:t xml:space="preserve">The </w:t>
      </w:r>
      <w:r w:rsidR="002B4534" w:rsidRPr="0063438C">
        <w:rPr>
          <w:rFonts w:eastAsia="DengXian"/>
        </w:rPr>
        <w:t xml:space="preserve">Layer-1 </w:t>
      </w:r>
      <w:r w:rsidR="00690CE3" w:rsidRPr="0063438C">
        <w:rPr>
          <w:rFonts w:eastAsia="DengXian"/>
        </w:rPr>
        <w:t xml:space="preserve">ID collision </w:t>
      </w:r>
      <w:r w:rsidR="002342D1" w:rsidRPr="0063438C">
        <w:rPr>
          <w:rFonts w:eastAsia="DengXian"/>
        </w:rPr>
        <w:t xml:space="preserve">happens only when </w:t>
      </w:r>
      <w:r w:rsidR="00F116AB" w:rsidRPr="0063438C">
        <w:rPr>
          <w:rFonts w:eastAsia="DengXian"/>
        </w:rPr>
        <w:t>t</w:t>
      </w:r>
      <w:r w:rsidR="00690CE3" w:rsidRPr="0063438C">
        <w:rPr>
          <w:rFonts w:eastAsia="DengXian"/>
        </w:rPr>
        <w:t>wo</w:t>
      </w:r>
      <w:r w:rsidR="00BD54D6" w:rsidRPr="0063438C">
        <w:rPr>
          <w:rFonts w:eastAsia="DengXian"/>
        </w:rPr>
        <w:t xml:space="preserve"> </w:t>
      </w:r>
      <w:r w:rsidR="00690CE3" w:rsidRPr="0063438C">
        <w:rPr>
          <w:rFonts w:eastAsia="DengXian"/>
        </w:rPr>
        <w:t>proxima</w:t>
      </w:r>
      <w:r w:rsidR="00BD54D6" w:rsidRPr="0063438C">
        <w:rPr>
          <w:rFonts w:eastAsia="DengXian"/>
        </w:rPr>
        <w:t>l</w:t>
      </w:r>
      <w:r w:rsidR="00690CE3" w:rsidRPr="0063438C">
        <w:rPr>
          <w:rFonts w:eastAsia="DengXian"/>
        </w:rPr>
        <w:t xml:space="preserve"> UEs have </w:t>
      </w:r>
      <w:r w:rsidR="002342D1" w:rsidRPr="0063438C">
        <w:rPr>
          <w:rFonts w:eastAsia="DengXian"/>
        </w:rPr>
        <w:t xml:space="preserve">the </w:t>
      </w:r>
      <w:r w:rsidR="00690CE3" w:rsidRPr="0063438C">
        <w:rPr>
          <w:rFonts w:eastAsia="DengXian"/>
        </w:rPr>
        <w:t xml:space="preserve">same </w:t>
      </w:r>
      <w:r w:rsidR="002B4534" w:rsidRPr="0063438C">
        <w:rPr>
          <w:rFonts w:eastAsia="DengXian"/>
        </w:rPr>
        <w:t xml:space="preserve">Layer-1 </w:t>
      </w:r>
      <w:r w:rsidR="00690CE3" w:rsidRPr="0063438C">
        <w:rPr>
          <w:rFonts w:eastAsia="DengXian"/>
        </w:rPr>
        <w:t>ID</w:t>
      </w:r>
      <w:r w:rsidR="00F116AB" w:rsidRPr="0063438C">
        <w:rPr>
          <w:rFonts w:eastAsia="DengXian"/>
        </w:rPr>
        <w:t xml:space="preserve"> and </w:t>
      </w:r>
      <w:r w:rsidR="001D50D7" w:rsidRPr="0063438C">
        <w:rPr>
          <w:rFonts w:eastAsia="DengXian"/>
        </w:rPr>
        <w:t xml:space="preserve">transmit to/receive from the same UE </w:t>
      </w:r>
      <w:r w:rsidR="002342D1" w:rsidRPr="0063438C">
        <w:rPr>
          <w:rFonts w:eastAsia="DengXian"/>
        </w:rPr>
        <w:t xml:space="preserve">at the same time. </w:t>
      </w:r>
      <w:r w:rsidR="00393C36" w:rsidRPr="0063438C">
        <w:rPr>
          <w:rFonts w:eastAsia="DengXian"/>
        </w:rPr>
        <w:t>In a</w:t>
      </w:r>
      <w:r w:rsidR="00690CE3" w:rsidRPr="0063438C">
        <w:rPr>
          <w:rFonts w:eastAsia="DengXian"/>
        </w:rPr>
        <w:t xml:space="preserve">ddition, if there are collisions with the </w:t>
      </w:r>
      <w:r w:rsidR="00F116AB" w:rsidRPr="0063438C">
        <w:rPr>
          <w:rFonts w:eastAsia="DengXian"/>
        </w:rPr>
        <w:t>L</w:t>
      </w:r>
      <w:r w:rsidR="00690CE3" w:rsidRPr="0063438C">
        <w:rPr>
          <w:rFonts w:eastAsia="DengXian"/>
        </w:rPr>
        <w:t>ayer</w:t>
      </w:r>
      <w:r w:rsidR="00F116AB" w:rsidRPr="0063438C">
        <w:rPr>
          <w:rFonts w:eastAsia="DengXian"/>
        </w:rPr>
        <w:t>-1</w:t>
      </w:r>
      <w:r w:rsidR="00690CE3" w:rsidRPr="0063438C">
        <w:rPr>
          <w:rFonts w:eastAsia="DengXian"/>
        </w:rPr>
        <w:t xml:space="preserve"> ID, MAC layer c</w:t>
      </w:r>
      <w:r w:rsidR="002B4534" w:rsidRPr="0063438C">
        <w:rPr>
          <w:rFonts w:eastAsia="DengXian"/>
        </w:rPr>
        <w:t>an</w:t>
      </w:r>
      <w:r w:rsidR="00690CE3" w:rsidRPr="0063438C">
        <w:rPr>
          <w:rFonts w:eastAsia="DengXian"/>
        </w:rPr>
        <w:t xml:space="preserve"> </w:t>
      </w:r>
      <w:r w:rsidR="002B4534" w:rsidRPr="0063438C">
        <w:rPr>
          <w:rFonts w:eastAsia="DengXian"/>
        </w:rPr>
        <w:t xml:space="preserve">resolve </w:t>
      </w:r>
      <w:r w:rsidR="00690CE3" w:rsidRPr="0063438C">
        <w:rPr>
          <w:rFonts w:eastAsia="DengXian"/>
        </w:rPr>
        <w:t>this issue with knowledge of</w:t>
      </w:r>
      <w:r w:rsidR="002B4534" w:rsidRPr="0063438C">
        <w:rPr>
          <w:rFonts w:eastAsia="DengXian"/>
        </w:rPr>
        <w:t xml:space="preserve"> a</w:t>
      </w:r>
      <w:r w:rsidR="00690CE3" w:rsidRPr="0063438C">
        <w:rPr>
          <w:rFonts w:eastAsia="DengXian"/>
        </w:rPr>
        <w:t xml:space="preserve"> complete ID by dropping the received packets that </w:t>
      </w:r>
      <w:r w:rsidR="00BD54D6" w:rsidRPr="0063438C">
        <w:rPr>
          <w:rFonts w:eastAsia="DengXian"/>
        </w:rPr>
        <w:t>are not addressed to the UE</w:t>
      </w:r>
      <w:r w:rsidR="00393C36" w:rsidRPr="0063438C">
        <w:rPr>
          <w:rFonts w:eastAsia="DengXian"/>
        </w:rPr>
        <w:t>.</w:t>
      </w:r>
      <w:r w:rsidR="00690CE3" w:rsidRPr="0063438C">
        <w:rPr>
          <w:rFonts w:eastAsia="DengXian"/>
        </w:rPr>
        <w:t xml:space="preserve"> </w:t>
      </w:r>
    </w:p>
    <w:p w14:paraId="7D016CB1" w14:textId="66AB7D4C" w:rsidR="004978FF" w:rsidRPr="0063438C" w:rsidRDefault="004978FF" w:rsidP="006333B8">
      <w:pPr>
        <w:rPr>
          <w:i/>
        </w:rPr>
      </w:pPr>
      <w:r w:rsidRPr="0063438C">
        <w:rPr>
          <w:b/>
          <w:i/>
          <w:lang w:eastAsia="zh-CN"/>
        </w:rPr>
        <w:t xml:space="preserve">Proposal </w:t>
      </w:r>
      <w:r w:rsidR="00A56EDB">
        <w:rPr>
          <w:b/>
          <w:i/>
          <w:lang w:eastAsia="zh-CN"/>
        </w:rPr>
        <w:t>2</w:t>
      </w:r>
      <w:r w:rsidRPr="0063438C">
        <w:rPr>
          <w:b/>
          <w:i/>
          <w:lang w:eastAsia="zh-CN"/>
        </w:rPr>
        <w:t xml:space="preserve">: </w:t>
      </w:r>
      <w:r w:rsidRPr="0063438C">
        <w:rPr>
          <w:i/>
        </w:rPr>
        <w:t xml:space="preserve">Layer-1 </w:t>
      </w:r>
      <w:r w:rsidR="007F6D8B" w:rsidRPr="0063438C">
        <w:rPr>
          <w:i/>
        </w:rPr>
        <w:t xml:space="preserve">source and destination IDs </w:t>
      </w:r>
      <w:r w:rsidR="00A46150" w:rsidRPr="0063438C">
        <w:rPr>
          <w:i/>
        </w:rPr>
        <w:t xml:space="preserve">for unicast and groupcast </w:t>
      </w:r>
      <w:r w:rsidR="007F6D8B" w:rsidRPr="0063438C">
        <w:rPr>
          <w:i/>
        </w:rPr>
        <w:t xml:space="preserve">are </w:t>
      </w:r>
      <w:r w:rsidRPr="0063438C">
        <w:rPr>
          <w:i/>
        </w:rPr>
        <w:t>derived from</w:t>
      </w:r>
      <w:r w:rsidR="00FC3EB4" w:rsidRPr="0063438C">
        <w:rPr>
          <w:i/>
        </w:rPr>
        <w:t xml:space="preserve"> the </w:t>
      </w:r>
      <w:r w:rsidR="00BD01BE" w:rsidRPr="0063438C">
        <w:rPr>
          <w:i/>
        </w:rPr>
        <w:t xml:space="preserve">8 </w:t>
      </w:r>
      <w:r w:rsidR="00FC3EB4" w:rsidRPr="0063438C">
        <w:rPr>
          <w:i/>
        </w:rPr>
        <w:t>LSBs of</w:t>
      </w:r>
      <w:r w:rsidRPr="0063438C">
        <w:rPr>
          <w:i/>
        </w:rPr>
        <w:t xml:space="preserve"> L</w:t>
      </w:r>
      <w:r w:rsidR="0044644D" w:rsidRPr="0063438C">
        <w:rPr>
          <w:i/>
        </w:rPr>
        <w:t>ayer-</w:t>
      </w:r>
      <w:r w:rsidRPr="0063438C">
        <w:rPr>
          <w:i/>
        </w:rPr>
        <w:t xml:space="preserve">2 </w:t>
      </w:r>
      <w:r w:rsidR="007F6D8B" w:rsidRPr="0063438C">
        <w:rPr>
          <w:i/>
        </w:rPr>
        <w:t xml:space="preserve">source and </w:t>
      </w:r>
      <w:r w:rsidRPr="0063438C">
        <w:rPr>
          <w:i/>
        </w:rPr>
        <w:t>destination ID</w:t>
      </w:r>
      <w:r w:rsidR="007F6D8B" w:rsidRPr="0063438C">
        <w:rPr>
          <w:i/>
        </w:rPr>
        <w:t>s.</w:t>
      </w:r>
    </w:p>
    <w:p w14:paraId="3AB3C31A" w14:textId="6CD4B0E0" w:rsidR="0024755A" w:rsidRDefault="0024755A" w:rsidP="0090743F">
      <w:pPr>
        <w:rPr>
          <w:lang w:eastAsia="ko-KR"/>
        </w:rPr>
      </w:pPr>
      <w:r w:rsidRPr="0063438C">
        <w:rPr>
          <w:lang w:eastAsia="ko-KR"/>
        </w:rPr>
        <w:t xml:space="preserve">It is noted that HARQ operation is not supported in broadcast, so there </w:t>
      </w:r>
      <w:r w:rsidR="00D13D09" w:rsidRPr="0063438C">
        <w:rPr>
          <w:lang w:eastAsia="ko-KR"/>
        </w:rPr>
        <w:t>are</w:t>
      </w:r>
      <w:r w:rsidRPr="0063438C">
        <w:rPr>
          <w:lang w:eastAsia="ko-KR"/>
        </w:rPr>
        <w:t xml:space="preserve"> no Layer-1 IDs included in SCI for broadcast communication as in LTE V2X. </w:t>
      </w:r>
    </w:p>
    <w:p w14:paraId="3303AD35" w14:textId="065EC39F" w:rsidR="00E61EB9" w:rsidRDefault="00E61EB9" w:rsidP="00B327FB">
      <w:pPr>
        <w:pStyle w:val="Heading3"/>
        <w:rPr>
          <w:lang w:eastAsia="zh-CN"/>
        </w:rPr>
      </w:pPr>
      <w:r>
        <w:rPr>
          <w:lang w:eastAsia="zh-CN"/>
        </w:rPr>
        <w:t>Identifier for option 2</w:t>
      </w:r>
      <w:r w:rsidRPr="00E61EB9">
        <w:rPr>
          <w:lang w:eastAsia="zh-CN"/>
        </w:rPr>
        <w:t xml:space="preserve"> </w:t>
      </w:r>
      <w:r w:rsidR="001615F1">
        <w:rPr>
          <w:lang w:eastAsia="zh-CN"/>
        </w:rPr>
        <w:t xml:space="preserve">(ACK/NACK) </w:t>
      </w:r>
      <w:r>
        <w:rPr>
          <w:lang w:eastAsia="zh-CN"/>
        </w:rPr>
        <w:t>groupcast HARQ feedback</w:t>
      </w:r>
    </w:p>
    <w:p w14:paraId="6FEF26F2" w14:textId="32F21204" w:rsidR="00E61EB9" w:rsidRPr="00E61EB9" w:rsidRDefault="00E61EB9">
      <w:pPr>
        <w:rPr>
          <w:lang w:eastAsia="zh-CN"/>
        </w:rPr>
      </w:pPr>
      <w:r>
        <w:rPr>
          <w:lang w:eastAsia="zh-CN"/>
        </w:rPr>
        <w:t>RAN1#97 achieved</w:t>
      </w:r>
      <w:r w:rsidRPr="00E61EB9">
        <w:rPr>
          <w:lang w:eastAsia="ko-KR"/>
        </w:rPr>
        <w:t xml:space="preserve"> </w:t>
      </w:r>
      <w:r>
        <w:rPr>
          <w:lang w:eastAsia="ko-KR"/>
        </w:rPr>
        <w:t>the following agreements regarding to option 2 groupcast HARQ feedback.</w:t>
      </w:r>
    </w:p>
    <w:p w14:paraId="549377CC" w14:textId="77777777" w:rsidR="00E61EB9" w:rsidRPr="00B44B59" w:rsidRDefault="00E61EB9" w:rsidP="00B327FB">
      <w:pPr>
        <w:pStyle w:val="LGTdoc"/>
        <w:spacing w:afterLines="0" w:line="240" w:lineRule="auto"/>
        <w:rPr>
          <w:i/>
          <w:sz w:val="20"/>
          <w:szCs w:val="20"/>
          <w:lang w:val="en-US"/>
        </w:rPr>
      </w:pPr>
      <w:r w:rsidRPr="00B44B59">
        <w:rPr>
          <w:i/>
          <w:sz w:val="20"/>
          <w:szCs w:val="20"/>
          <w:highlight w:val="green"/>
          <w:lang w:val="en-US"/>
        </w:rPr>
        <w:t>Agreements</w:t>
      </w:r>
      <w:r w:rsidRPr="00B44B59">
        <w:rPr>
          <w:i/>
          <w:sz w:val="20"/>
          <w:szCs w:val="20"/>
          <w:lang w:val="en-US"/>
        </w:rPr>
        <w:t>:</w:t>
      </w:r>
    </w:p>
    <w:p w14:paraId="3867BF27" w14:textId="1941B49C" w:rsidR="00E61EB9" w:rsidRDefault="00E61EB9" w:rsidP="00205105">
      <w:pPr>
        <w:numPr>
          <w:ilvl w:val="0"/>
          <w:numId w:val="96"/>
        </w:numPr>
        <w:autoSpaceDE/>
        <w:autoSpaceDN/>
        <w:adjustRightInd/>
        <w:snapToGrid/>
        <w:spacing w:after="60"/>
        <w:ind w:hanging="357"/>
        <w:jc w:val="left"/>
        <w:rPr>
          <w:i/>
          <w:kern w:val="2"/>
          <w:szCs w:val="20"/>
          <w:lang w:eastAsia="ko-KR"/>
        </w:rPr>
      </w:pPr>
      <w:r w:rsidRPr="00B44B59">
        <w:rPr>
          <w:i/>
          <w:kern w:val="2"/>
          <w:szCs w:val="20"/>
          <w:lang w:eastAsia="ko-KR"/>
        </w:rPr>
        <w:t>At least for the case when the PSFCH in a slot is in response to a single PSSCH:</w:t>
      </w:r>
    </w:p>
    <w:p w14:paraId="73D9C466" w14:textId="77777777" w:rsidR="00C231BE" w:rsidRPr="0056672D" w:rsidRDefault="00C231BE" w:rsidP="00205105">
      <w:pPr>
        <w:pStyle w:val="LGTdoc"/>
        <w:numPr>
          <w:ilvl w:val="1"/>
          <w:numId w:val="96"/>
        </w:numPr>
        <w:spacing w:before="100" w:beforeAutospacing="1" w:afterLines="0" w:after="60"/>
        <w:ind w:hanging="357"/>
        <w:rPr>
          <w:i/>
          <w:szCs w:val="20"/>
        </w:rPr>
      </w:pPr>
      <w:r w:rsidRPr="00B44B59">
        <w:rPr>
          <w:i/>
          <w:szCs w:val="20"/>
          <w:lang w:val="en-US"/>
        </w:rPr>
        <w:t xml:space="preserve">Implicit mechanism is used to determine at least frequency and/or code domain resource </w:t>
      </w:r>
      <w:r w:rsidRPr="00B44B59">
        <w:rPr>
          <w:i/>
          <w:szCs w:val="20"/>
          <w:lang w:val="en-US"/>
        </w:rPr>
        <w:lastRenderedPageBreak/>
        <w:t>of PSFCH, within a configured resource pool. At least the following parameters are used in the implicit mechanism:</w:t>
      </w:r>
    </w:p>
    <w:p w14:paraId="7F1D002C" w14:textId="77777777" w:rsidR="00E61EB9" w:rsidRPr="00FE5091" w:rsidRDefault="00E61EB9" w:rsidP="00205105">
      <w:pPr>
        <w:pStyle w:val="LGTdoc"/>
        <w:numPr>
          <w:ilvl w:val="2"/>
          <w:numId w:val="96"/>
        </w:numPr>
        <w:spacing w:before="100" w:beforeAutospacing="1" w:afterLines="0" w:after="60"/>
        <w:ind w:hanging="357"/>
        <w:rPr>
          <w:i/>
          <w:szCs w:val="20"/>
          <w:lang w:val="en-US"/>
        </w:rPr>
      </w:pPr>
      <w:r w:rsidRPr="00FE5091">
        <w:rPr>
          <w:i/>
          <w:szCs w:val="20"/>
          <w:lang w:val="en-US"/>
        </w:rPr>
        <w:t>[…]</w:t>
      </w:r>
    </w:p>
    <w:p w14:paraId="3301512A" w14:textId="7FDF1EE2" w:rsidR="00E61EB9" w:rsidRPr="00FE5091" w:rsidRDefault="00E61EB9" w:rsidP="00205105">
      <w:pPr>
        <w:pStyle w:val="LGTdoc"/>
        <w:numPr>
          <w:ilvl w:val="2"/>
          <w:numId w:val="96"/>
        </w:numPr>
        <w:spacing w:before="100" w:beforeAutospacing="1" w:afterLines="0" w:after="60"/>
        <w:ind w:hanging="357"/>
        <w:rPr>
          <w:i/>
          <w:szCs w:val="20"/>
        </w:rPr>
      </w:pPr>
      <w:r w:rsidRPr="00FE5091">
        <w:rPr>
          <w:i/>
          <w:szCs w:val="20"/>
          <w:lang w:val="en-US"/>
        </w:rPr>
        <w:t>Identifier (FFS details) to distinguish each RX UE in a group for Option 2 groupcast HARQ feedback</w:t>
      </w:r>
    </w:p>
    <w:p w14:paraId="7215A517" w14:textId="71F638D0" w:rsidR="00F41387" w:rsidRDefault="00E61EB9" w:rsidP="00AA2847">
      <w:pPr>
        <w:rPr>
          <w:lang w:eastAsia="zh-CN"/>
        </w:rPr>
      </w:pPr>
      <w:r w:rsidRPr="0063438C">
        <w:rPr>
          <w:lang w:eastAsia="zh-CN"/>
        </w:rPr>
        <w:t>As agreed in RAN1#96bis</w:t>
      </w:r>
      <w:r w:rsidR="0038482C">
        <w:rPr>
          <w:lang w:eastAsia="zh-CN"/>
        </w:rPr>
        <w:t xml:space="preserve"> </w:t>
      </w:r>
      <w:r w:rsidR="0038482C">
        <w:rPr>
          <w:lang w:eastAsia="zh-CN"/>
        </w:rPr>
        <w:fldChar w:fldCharType="begin"/>
      </w:r>
      <w:r w:rsidR="0038482C">
        <w:rPr>
          <w:lang w:eastAsia="zh-CN"/>
        </w:rPr>
        <w:instrText xml:space="preserve"> REF _Ref15468221 \n \h </w:instrText>
      </w:r>
      <w:r w:rsidR="0038482C">
        <w:rPr>
          <w:lang w:eastAsia="zh-CN"/>
        </w:rPr>
      </w:r>
      <w:r w:rsidR="0038482C">
        <w:rPr>
          <w:lang w:eastAsia="zh-CN"/>
        </w:rPr>
        <w:fldChar w:fldCharType="separate"/>
      </w:r>
      <w:r w:rsidR="00727EF5">
        <w:rPr>
          <w:lang w:eastAsia="zh-CN"/>
        </w:rPr>
        <w:t>[3]</w:t>
      </w:r>
      <w:r w:rsidR="0038482C">
        <w:rPr>
          <w:lang w:eastAsia="zh-CN"/>
        </w:rPr>
        <w:fldChar w:fldCharType="end"/>
      </w:r>
      <w:r w:rsidRPr="0063438C">
        <w:rPr>
          <w:lang w:eastAsia="zh-CN"/>
        </w:rPr>
        <w:t xml:space="preserve">, when Option 2 (ACK/NACK) is used with groupcast transmission, it is supported that each receiver UE uses a separate PSFCH in terms of </w:t>
      </w:r>
      <w:r w:rsidRPr="0063438C">
        <w:t xml:space="preserve">time, frequency and code </w:t>
      </w:r>
      <w:r w:rsidRPr="0063438C">
        <w:rPr>
          <w:lang w:eastAsia="zh-CN"/>
        </w:rPr>
        <w:t xml:space="preserve">for HARQ ACK/NACK so that the transmitter UE knows which receiver UE is successful and which UE fails the reception. </w:t>
      </w:r>
      <w:r>
        <w:rPr>
          <w:lang w:eastAsia="zh-CN"/>
        </w:rPr>
        <w:t xml:space="preserve">RAN1#97 further agreed to use identifier to distinguish each Rx UE in a group. </w:t>
      </w:r>
      <w:r w:rsidRPr="0063438C">
        <w:rPr>
          <w:lang w:eastAsia="zh-CN"/>
        </w:rPr>
        <w:t xml:space="preserve">This </w:t>
      </w:r>
      <w:r w:rsidRPr="0063438C">
        <w:t xml:space="preserve">means </w:t>
      </w:r>
      <w:r w:rsidR="00737F0D">
        <w:t>each</w:t>
      </w:r>
      <w:r w:rsidRPr="0063438C">
        <w:t xml:space="preserve"> receiver UE</w:t>
      </w:r>
      <w:r w:rsidR="00737F0D">
        <w:t xml:space="preserve"> is</w:t>
      </w:r>
      <w:r w:rsidRPr="0063438C">
        <w:t xml:space="preserve"> known to the transmitter UE</w:t>
      </w:r>
      <w:r>
        <w:t xml:space="preserve"> with </w:t>
      </w:r>
      <w:r w:rsidR="00737F0D">
        <w:t xml:space="preserve">an </w:t>
      </w:r>
      <w:r>
        <w:t>exclusive identifier</w:t>
      </w:r>
      <w:r w:rsidRPr="0063438C">
        <w:t>, namely each group member is known in AS layers, i.e. within RAN.</w:t>
      </w:r>
      <w:r>
        <w:rPr>
          <w:lang w:eastAsia="zh-CN"/>
        </w:rPr>
        <w:t xml:space="preserve"> </w:t>
      </w:r>
      <w:r w:rsidR="00737F0D">
        <w:rPr>
          <w:lang w:eastAsia="zh-CN"/>
        </w:rPr>
        <w:t>Based on previous discussion, t</w:t>
      </w:r>
      <w:r>
        <w:rPr>
          <w:lang w:eastAsia="zh-CN"/>
        </w:rPr>
        <w:t>he only IDs available in physical layer are Layer-1 source ID and Layer-1 group ID which are not feasible to distinguish each group member in groupcast. New Layer-1</w:t>
      </w:r>
      <w:r w:rsidR="00737F0D">
        <w:rPr>
          <w:lang w:eastAsia="zh-CN"/>
        </w:rPr>
        <w:t xml:space="preserve"> in-group UE</w:t>
      </w:r>
      <w:r>
        <w:rPr>
          <w:lang w:eastAsia="zh-CN"/>
        </w:rPr>
        <w:t xml:space="preserve"> ID designed exclusively to identify group member is needed</w:t>
      </w:r>
      <w:r w:rsidR="00737F0D">
        <w:rPr>
          <w:lang w:eastAsia="zh-CN"/>
        </w:rPr>
        <w:t xml:space="preserve"> </w:t>
      </w:r>
      <w:r w:rsidR="00737F0D" w:rsidRPr="0063438C">
        <w:t>for PSFCH resource determination</w:t>
      </w:r>
      <w:r>
        <w:rPr>
          <w:lang w:eastAsia="zh-CN"/>
        </w:rPr>
        <w:t xml:space="preserve">. </w:t>
      </w:r>
      <w:r w:rsidR="00737F0D" w:rsidRPr="00737F0D">
        <w:rPr>
          <w:lang w:eastAsia="zh-CN"/>
        </w:rPr>
        <w:t xml:space="preserve">The most straightforward way for in-group UE ID is to have UE ordering, e.g. each UE is identified by its index in the group so that UE indexed 0 will occupy the first PSFCH resource available, UE indexed 1 will occupy the second PSFCH resource available, and so on. </w:t>
      </w:r>
      <w:r w:rsidR="00A74696">
        <w:rPr>
          <w:lang w:eastAsia="zh-CN"/>
        </w:rPr>
        <w:t xml:space="preserve">In-group UE ID can be kept unchanged no matter which group member is Tx UE and performing groupcast transmission. </w:t>
      </w:r>
    </w:p>
    <w:p w14:paraId="0B766C65" w14:textId="64580DBA" w:rsidR="00AA2847" w:rsidRDefault="00A74696" w:rsidP="004F5D24">
      <w:r>
        <w:rPr>
          <w:lang w:eastAsia="zh-CN"/>
        </w:rPr>
        <w:t>To</w:t>
      </w:r>
      <w:r>
        <w:t xml:space="preserve"> </w:t>
      </w:r>
      <w:r w:rsidR="00F41387">
        <w:t>reduce</w:t>
      </w:r>
      <w:r w:rsidR="00E61EB9">
        <w:t xml:space="preserve"> signaling overhead, a group </w:t>
      </w:r>
      <w:r w:rsidR="00737F0D">
        <w:t>leader</w:t>
      </w:r>
      <w:r w:rsidR="00E61EB9">
        <w:t xml:space="preserve"> can be selected and </w:t>
      </w:r>
      <w:r w:rsidR="00E61EB9" w:rsidRPr="0063438C">
        <w:rPr>
          <w:lang w:eastAsia="zh-CN"/>
        </w:rPr>
        <w:t>configure each group UE with a</w:t>
      </w:r>
      <w:r w:rsidR="00737F0D">
        <w:rPr>
          <w:lang w:eastAsia="zh-CN"/>
        </w:rPr>
        <w:t>n</w:t>
      </w:r>
      <w:r w:rsidR="00E61EB9" w:rsidRPr="0063438C">
        <w:rPr>
          <w:lang w:eastAsia="zh-CN"/>
        </w:rPr>
        <w:t xml:space="preserve"> </w:t>
      </w:r>
      <w:r w:rsidR="00737F0D">
        <w:rPr>
          <w:lang w:eastAsia="zh-CN"/>
        </w:rPr>
        <w:t xml:space="preserve">in-group </w:t>
      </w:r>
      <w:r w:rsidR="00E61EB9" w:rsidRPr="0063438C">
        <w:rPr>
          <w:lang w:eastAsia="zh-CN"/>
        </w:rPr>
        <w:t>UE ID via PC5-RRC</w:t>
      </w:r>
      <w:r w:rsidR="00104AF6">
        <w:rPr>
          <w:lang w:eastAsia="zh-CN"/>
        </w:rPr>
        <w:t xml:space="preserve"> </w:t>
      </w:r>
      <w:r w:rsidR="00104AF6">
        <w:rPr>
          <w:lang w:eastAsia="zh-CN"/>
        </w:rPr>
        <w:fldChar w:fldCharType="begin"/>
      </w:r>
      <w:r w:rsidR="00104AF6">
        <w:rPr>
          <w:lang w:eastAsia="zh-CN"/>
        </w:rPr>
        <w:instrText xml:space="preserve"> REF _Ref16238749 \n \h </w:instrText>
      </w:r>
      <w:r w:rsidR="00104AF6">
        <w:rPr>
          <w:lang w:eastAsia="zh-CN"/>
        </w:rPr>
      </w:r>
      <w:r w:rsidR="00104AF6">
        <w:rPr>
          <w:lang w:eastAsia="zh-CN"/>
        </w:rPr>
        <w:fldChar w:fldCharType="separate"/>
      </w:r>
      <w:r w:rsidR="00727EF5">
        <w:rPr>
          <w:lang w:eastAsia="zh-CN"/>
        </w:rPr>
        <w:t>[13]</w:t>
      </w:r>
      <w:r w:rsidR="00104AF6">
        <w:rPr>
          <w:lang w:eastAsia="zh-CN"/>
        </w:rPr>
        <w:fldChar w:fldCharType="end"/>
      </w:r>
      <w:r w:rsidR="00E61EB9" w:rsidRPr="0063438C">
        <w:t>.</w:t>
      </w:r>
      <w:r w:rsidR="0093430A">
        <w:t xml:space="preserve"> </w:t>
      </w:r>
      <w:r w:rsidR="00E10D5E">
        <w:t xml:space="preserve">UEs joining/leaving a platoon after formation is rare. </w:t>
      </w:r>
      <w:r w:rsidR="00F41387">
        <w:t xml:space="preserve">However, </w:t>
      </w:r>
      <w:r w:rsidR="00CD0E82">
        <w:t>if the UE join/leave is dynamic</w:t>
      </w:r>
      <w:r w:rsidR="00E10D5E">
        <w:t>, even</w:t>
      </w:r>
      <w:r w:rsidR="00CD0E82">
        <w:t xml:space="preserve"> though it may rarely happen in practice, </w:t>
      </w:r>
      <w:r w:rsidR="00E10D5E">
        <w:t xml:space="preserve">control of </w:t>
      </w:r>
      <w:r w:rsidR="00CD0E82">
        <w:t>the signaling overhead is</w:t>
      </w:r>
      <w:r w:rsidR="00E10D5E">
        <w:t xml:space="preserve"> desirable</w:t>
      </w:r>
      <w:r w:rsidR="00CD0E82">
        <w:t xml:space="preserve">. So </w:t>
      </w:r>
      <w:r w:rsidR="00F41387">
        <w:t xml:space="preserve">the use of configuration signaling </w:t>
      </w:r>
      <w:r w:rsidR="00603D28">
        <w:t xml:space="preserve">for </w:t>
      </w:r>
      <w:r w:rsidR="00603D28">
        <w:rPr>
          <w:lang w:eastAsia="zh-CN"/>
        </w:rPr>
        <w:t xml:space="preserve">in-group </w:t>
      </w:r>
      <w:r w:rsidR="00603D28" w:rsidRPr="0063438C">
        <w:rPr>
          <w:lang w:eastAsia="zh-CN"/>
        </w:rPr>
        <w:t>UE ID</w:t>
      </w:r>
      <w:r w:rsidR="00603D28">
        <w:rPr>
          <w:lang w:eastAsia="zh-CN"/>
        </w:rPr>
        <w:t xml:space="preserve"> assignment</w:t>
      </w:r>
      <w:r w:rsidR="00603D28" w:rsidRPr="0063438C">
        <w:rPr>
          <w:lang w:eastAsia="zh-CN"/>
        </w:rPr>
        <w:t xml:space="preserve"> </w:t>
      </w:r>
      <w:r w:rsidR="00F41387">
        <w:t xml:space="preserve">is optional. </w:t>
      </w:r>
      <w:r w:rsidR="00094FB0">
        <w:t>When group-leader directed signaling is not used, e</w:t>
      </w:r>
      <w:r w:rsidR="00F41387">
        <w:t xml:space="preserve">ach group UE is able to self-assign an in-group UE ID </w:t>
      </w:r>
      <w:r w:rsidR="00842DDA">
        <w:t>upon joining,</w:t>
      </w:r>
      <w:r w:rsidR="00641A5B">
        <w:t xml:space="preserve"> </w:t>
      </w:r>
      <w:r w:rsidR="00F41387">
        <w:t xml:space="preserve">by </w:t>
      </w:r>
      <w:r w:rsidR="00E55EFC">
        <w:t>detecting</w:t>
      </w:r>
      <w:r w:rsidR="00F41387">
        <w:t xml:space="preserve"> the </w:t>
      </w:r>
      <w:r w:rsidR="00603D28">
        <w:t xml:space="preserve">corresponding </w:t>
      </w:r>
      <w:r w:rsidR="00F41387">
        <w:t>PSFCH</w:t>
      </w:r>
      <w:r w:rsidR="00094FB0">
        <w:t>s</w:t>
      </w:r>
      <w:r w:rsidR="00F41387">
        <w:t xml:space="preserve"> and </w:t>
      </w:r>
      <w:r w:rsidR="00CD0E82">
        <w:t>select</w:t>
      </w:r>
      <w:r w:rsidR="00E55EFC">
        <w:t>ing</w:t>
      </w:r>
      <w:r w:rsidR="00CD0E82">
        <w:t xml:space="preserve"> the first available </w:t>
      </w:r>
      <w:r w:rsidR="00641A5B">
        <w:rPr>
          <w:lang w:eastAsia="zh-CN"/>
        </w:rPr>
        <w:t xml:space="preserve">in-group </w:t>
      </w:r>
      <w:r w:rsidR="00641A5B" w:rsidRPr="0063438C">
        <w:rPr>
          <w:lang w:eastAsia="zh-CN"/>
        </w:rPr>
        <w:t>UE ID</w:t>
      </w:r>
      <w:r w:rsidR="00F41387">
        <w:t xml:space="preserve"> for use.</w:t>
      </w:r>
      <w:r w:rsidR="00641A5B">
        <w:t xml:space="preserve"> </w:t>
      </w:r>
      <w:r w:rsidR="00842DDA">
        <w:t>When, a</w:t>
      </w:r>
      <w:r w:rsidR="00641A5B">
        <w:t xml:space="preserve"> UE leaves the group</w:t>
      </w:r>
      <w:r w:rsidR="00842DDA">
        <w:t>,</w:t>
      </w:r>
      <w:r w:rsidR="00641A5B">
        <w:t xml:space="preserve"> </w:t>
      </w:r>
      <w:r w:rsidR="00842DDA">
        <w:t>it</w:t>
      </w:r>
      <w:r w:rsidR="00641A5B">
        <w:t xml:space="preserve"> releases the </w:t>
      </w:r>
      <w:r w:rsidR="00641A5B">
        <w:rPr>
          <w:lang w:eastAsia="zh-CN"/>
        </w:rPr>
        <w:t xml:space="preserve">in-group </w:t>
      </w:r>
      <w:r w:rsidR="00641A5B" w:rsidRPr="0063438C">
        <w:rPr>
          <w:lang w:eastAsia="zh-CN"/>
        </w:rPr>
        <w:t>UE ID</w:t>
      </w:r>
      <w:r w:rsidR="00641A5B">
        <w:rPr>
          <w:lang w:eastAsia="zh-CN"/>
        </w:rPr>
        <w:t xml:space="preserve"> which can be reused by the new join UE. </w:t>
      </w:r>
      <w:r w:rsidR="00CD0E82">
        <w:rPr>
          <w:lang w:eastAsia="zh-CN"/>
        </w:rPr>
        <w:t xml:space="preserve">In general, </w:t>
      </w:r>
      <w:r w:rsidR="00641A5B">
        <w:rPr>
          <w:lang w:eastAsia="zh-CN"/>
        </w:rPr>
        <w:t xml:space="preserve">UE join/leave process </w:t>
      </w:r>
      <w:r w:rsidR="00315273" w:rsidRPr="004F5D24">
        <w:t xml:space="preserve">is transparent to other group members. </w:t>
      </w:r>
      <w:r w:rsidR="00AA2847" w:rsidRPr="00E97FB2">
        <w:t xml:space="preserve">To support group </w:t>
      </w:r>
      <w:r w:rsidR="00AA2847">
        <w:t>member</w:t>
      </w:r>
      <w:r w:rsidR="00842DDA">
        <w:t>s</w:t>
      </w:r>
      <w:r w:rsidR="00AA2847">
        <w:t xml:space="preserve"> to do reliable groupcast, coordination with the group leader is required before groupcast transmission to avoid potential transmission collisions. </w:t>
      </w:r>
      <w:r w:rsidR="0038482C">
        <w:t>In this procedure, t</w:t>
      </w:r>
      <w:r w:rsidR="00AA2847">
        <w:t>he group leader can send the group information</w:t>
      </w:r>
      <w:r w:rsidR="0038482C">
        <w:t xml:space="preserve"> which </w:t>
      </w:r>
      <w:r w:rsidR="0038482C" w:rsidRPr="0038482C">
        <w:t>includ</w:t>
      </w:r>
      <w:r w:rsidR="0038482C">
        <w:t xml:space="preserve">es each group member’s </w:t>
      </w:r>
      <w:r w:rsidR="0038482C" w:rsidRPr="0038482C">
        <w:t xml:space="preserve">in-group UE </w:t>
      </w:r>
      <w:r w:rsidR="00A56EDB">
        <w:t>ID</w:t>
      </w:r>
      <w:r w:rsidR="0038482C" w:rsidRPr="0038482C">
        <w:t xml:space="preserve"> </w:t>
      </w:r>
      <w:r w:rsidR="00AA2847">
        <w:t xml:space="preserve">to the transmitter group member to ensure successful reception of each group member. </w:t>
      </w:r>
    </w:p>
    <w:p w14:paraId="15AC8B1C" w14:textId="21137A81" w:rsidR="00E63CD2" w:rsidRPr="00FE5091" w:rsidRDefault="00737F0D" w:rsidP="004F5D24">
      <w:pPr>
        <w:rPr>
          <w:i/>
          <w:lang w:eastAsia="ko-KR"/>
        </w:rPr>
      </w:pPr>
      <w:r w:rsidRPr="00B327FB">
        <w:rPr>
          <w:b/>
          <w:i/>
          <w:lang w:eastAsia="ko-KR"/>
        </w:rPr>
        <w:t xml:space="preserve">Proposal </w:t>
      </w:r>
      <w:r w:rsidR="00A56EDB">
        <w:rPr>
          <w:b/>
          <w:i/>
          <w:lang w:eastAsia="ko-KR"/>
        </w:rPr>
        <w:t>3</w:t>
      </w:r>
      <w:r w:rsidRPr="00B327FB">
        <w:rPr>
          <w:b/>
          <w:i/>
          <w:lang w:eastAsia="ko-KR"/>
        </w:rPr>
        <w:t>:</w:t>
      </w:r>
      <w:r w:rsidR="00A74696" w:rsidRPr="00B327FB">
        <w:rPr>
          <w:i/>
          <w:lang w:eastAsia="ko-KR"/>
        </w:rPr>
        <w:t xml:space="preserve"> </w:t>
      </w:r>
      <w:r w:rsidR="00E55EFC" w:rsidRPr="00E55EFC">
        <w:rPr>
          <w:i/>
          <w:lang w:eastAsia="ko-KR"/>
        </w:rPr>
        <w:t xml:space="preserve">When group-leader directed signaling is not used, </w:t>
      </w:r>
      <w:r w:rsidR="00E55EFC">
        <w:rPr>
          <w:i/>
          <w:lang w:eastAsia="ko-KR"/>
        </w:rPr>
        <w:t>a</w:t>
      </w:r>
      <w:r w:rsidR="00FB07F0">
        <w:rPr>
          <w:i/>
          <w:lang w:eastAsia="ko-KR"/>
        </w:rPr>
        <w:t xml:space="preserve">n identifier </w:t>
      </w:r>
      <w:r w:rsidR="00CD0E82">
        <w:rPr>
          <w:i/>
          <w:lang w:eastAsia="ko-KR"/>
        </w:rPr>
        <w:t xml:space="preserve">is self-assigned by </w:t>
      </w:r>
      <w:r w:rsidR="001F3B05">
        <w:rPr>
          <w:i/>
          <w:lang w:eastAsia="ko-KR"/>
        </w:rPr>
        <w:t xml:space="preserve">a </w:t>
      </w:r>
      <w:r w:rsidR="00CD0E82">
        <w:rPr>
          <w:i/>
          <w:lang w:eastAsia="ko-KR"/>
        </w:rPr>
        <w:t xml:space="preserve">UE </w:t>
      </w:r>
      <w:r w:rsidR="001F3B05">
        <w:rPr>
          <w:i/>
          <w:lang w:eastAsia="ko-KR"/>
        </w:rPr>
        <w:t xml:space="preserve">when it </w:t>
      </w:r>
      <w:r w:rsidR="00CD0E82">
        <w:rPr>
          <w:i/>
          <w:lang w:eastAsia="ko-KR"/>
        </w:rPr>
        <w:t>join</w:t>
      </w:r>
      <w:r w:rsidR="001F3B05">
        <w:rPr>
          <w:i/>
          <w:lang w:eastAsia="ko-KR"/>
        </w:rPr>
        <w:t>s</w:t>
      </w:r>
      <w:r w:rsidR="00CD0E82">
        <w:rPr>
          <w:i/>
          <w:lang w:eastAsia="ko-KR"/>
        </w:rPr>
        <w:t xml:space="preserve"> the group</w:t>
      </w:r>
      <w:r w:rsidR="001F3B05">
        <w:rPr>
          <w:i/>
          <w:lang w:eastAsia="ko-KR"/>
        </w:rPr>
        <w:t>,</w:t>
      </w:r>
      <w:r w:rsidR="00CD0E82">
        <w:rPr>
          <w:i/>
          <w:lang w:eastAsia="ko-KR"/>
        </w:rPr>
        <w:t xml:space="preserve"> </w:t>
      </w:r>
      <w:r w:rsidR="00FB07F0">
        <w:rPr>
          <w:i/>
          <w:lang w:eastAsia="ko-KR"/>
        </w:rPr>
        <w:t>for</w:t>
      </w:r>
      <w:r w:rsidR="001F3B05">
        <w:rPr>
          <w:i/>
          <w:lang w:eastAsia="ko-KR"/>
        </w:rPr>
        <w:t xml:space="preserve"> use in</w:t>
      </w:r>
      <w:r w:rsidR="00FB07F0">
        <w:rPr>
          <w:i/>
          <w:lang w:eastAsia="ko-KR"/>
        </w:rPr>
        <w:t xml:space="preserve"> PSFCH resource determination. </w:t>
      </w:r>
    </w:p>
    <w:p w14:paraId="62E1DA1D" w14:textId="64CBF875" w:rsidR="00E63CD2" w:rsidRPr="00FE5091" w:rsidRDefault="00A56EDB">
      <w:pPr>
        <w:rPr>
          <w:i/>
          <w:lang w:eastAsia="ko-KR"/>
        </w:rPr>
      </w:pPr>
      <w:r w:rsidRPr="00FE5091">
        <w:rPr>
          <w:b/>
          <w:i/>
          <w:lang w:eastAsia="ko-KR"/>
        </w:rPr>
        <w:t xml:space="preserve">Proposal 4: </w:t>
      </w:r>
      <w:r w:rsidR="00CD0E82">
        <w:rPr>
          <w:i/>
          <w:lang w:eastAsia="ko-KR"/>
        </w:rPr>
        <w:t xml:space="preserve">A group leader is visible in RAN. </w:t>
      </w:r>
      <w:r w:rsidR="00E63CD2" w:rsidRPr="00FE5091">
        <w:rPr>
          <w:i/>
          <w:lang w:eastAsia="ko-KR"/>
        </w:rPr>
        <w:t xml:space="preserve">When </w:t>
      </w:r>
      <w:r w:rsidR="0038482C" w:rsidRPr="00FE5091">
        <w:rPr>
          <w:i/>
          <w:lang w:eastAsia="ko-KR"/>
        </w:rPr>
        <w:t xml:space="preserve">a </w:t>
      </w:r>
      <w:r w:rsidR="00315273" w:rsidRPr="00FE5091">
        <w:rPr>
          <w:i/>
          <w:lang w:eastAsia="ko-KR"/>
        </w:rPr>
        <w:t xml:space="preserve">group member other than the group leader wants to perform groupcast transmission, </w:t>
      </w:r>
      <w:r w:rsidR="0038482C" w:rsidRPr="00FE5091">
        <w:rPr>
          <w:i/>
          <w:lang w:eastAsia="ko-KR"/>
        </w:rPr>
        <w:t xml:space="preserve">the group information, including </w:t>
      </w:r>
      <w:r w:rsidR="002671C5">
        <w:rPr>
          <w:i/>
          <w:lang w:eastAsia="ko-KR"/>
        </w:rPr>
        <w:t>each</w:t>
      </w:r>
      <w:r w:rsidRPr="00FE5091">
        <w:rPr>
          <w:i/>
          <w:lang w:eastAsia="ko-KR"/>
        </w:rPr>
        <w:t xml:space="preserve"> group member’s</w:t>
      </w:r>
      <w:r w:rsidR="0038482C" w:rsidRPr="00FE5091">
        <w:rPr>
          <w:i/>
          <w:lang w:eastAsia="ko-KR"/>
        </w:rPr>
        <w:t xml:space="preserve"> in-group UE </w:t>
      </w:r>
      <w:r w:rsidRPr="00FE5091">
        <w:rPr>
          <w:i/>
          <w:lang w:eastAsia="ko-KR"/>
        </w:rPr>
        <w:t>ID</w:t>
      </w:r>
      <w:r w:rsidR="0038482C" w:rsidRPr="00FE5091">
        <w:rPr>
          <w:i/>
          <w:lang w:eastAsia="ko-KR"/>
        </w:rPr>
        <w:t>, is sent to the group member before groupcast</w:t>
      </w:r>
      <w:r w:rsidRPr="00FE5091">
        <w:rPr>
          <w:i/>
          <w:lang w:eastAsia="ko-KR"/>
        </w:rPr>
        <w:t xml:space="preserve"> transmission</w:t>
      </w:r>
      <w:r w:rsidR="0038482C" w:rsidRPr="00FE5091">
        <w:rPr>
          <w:i/>
          <w:lang w:eastAsia="ko-KR"/>
        </w:rPr>
        <w:t xml:space="preserve"> takes place. </w:t>
      </w:r>
    </w:p>
    <w:p w14:paraId="1F5C8B90" w14:textId="1DF286CD" w:rsidR="00FD6147" w:rsidRDefault="00FD6147" w:rsidP="00FD6147">
      <w:pPr>
        <w:pStyle w:val="Heading2"/>
        <w:rPr>
          <w:lang w:eastAsia="ko-KR"/>
        </w:rPr>
      </w:pPr>
      <w:r>
        <w:t xml:space="preserve">PSFCH </w:t>
      </w:r>
      <w:r>
        <w:rPr>
          <w:lang w:eastAsia="ko-KR"/>
        </w:rPr>
        <w:t>resource allocation</w:t>
      </w:r>
    </w:p>
    <w:p w14:paraId="2459848C" w14:textId="034F69DA" w:rsidR="009E388A" w:rsidRPr="0063438C" w:rsidRDefault="009E388A" w:rsidP="009E388A">
      <w:pPr>
        <w:rPr>
          <w:szCs w:val="20"/>
        </w:rPr>
      </w:pPr>
      <w:r w:rsidRPr="0063438C">
        <w:rPr>
          <w:szCs w:val="20"/>
        </w:rPr>
        <w:t>In RAN1#9</w:t>
      </w:r>
      <w:r>
        <w:rPr>
          <w:szCs w:val="20"/>
        </w:rPr>
        <w:t>7</w:t>
      </w:r>
      <w:r w:rsidRPr="0063438C">
        <w:rPr>
          <w:szCs w:val="20"/>
        </w:rPr>
        <w:t>, the following agreement</w:t>
      </w:r>
      <w:r>
        <w:rPr>
          <w:szCs w:val="20"/>
        </w:rPr>
        <w:t>s</w:t>
      </w:r>
      <w:r w:rsidRPr="0063438C">
        <w:rPr>
          <w:szCs w:val="20"/>
        </w:rPr>
        <w:t xml:space="preserve"> on PSFCH for HARQ </w:t>
      </w:r>
      <w:r w:rsidR="002671C5">
        <w:rPr>
          <w:szCs w:val="20"/>
        </w:rPr>
        <w:t>were</w:t>
      </w:r>
      <w:r w:rsidRPr="0063438C">
        <w:rPr>
          <w:szCs w:val="20"/>
        </w:rPr>
        <w:t xml:space="preserve"> achieved:</w:t>
      </w:r>
    </w:p>
    <w:p w14:paraId="5D72E148" w14:textId="77777777" w:rsidR="00D87219" w:rsidRPr="00FE5091" w:rsidRDefault="00D87219" w:rsidP="00205105">
      <w:pPr>
        <w:spacing w:after="60"/>
        <w:ind w:left="1440" w:hanging="1440"/>
        <w:rPr>
          <w:i/>
          <w:szCs w:val="20"/>
        </w:rPr>
      </w:pPr>
      <w:r w:rsidRPr="00FE5091">
        <w:rPr>
          <w:i/>
          <w:szCs w:val="20"/>
          <w:highlight w:val="green"/>
        </w:rPr>
        <w:t>Agreements</w:t>
      </w:r>
      <w:r w:rsidRPr="00FE5091">
        <w:rPr>
          <w:i/>
          <w:szCs w:val="20"/>
        </w:rPr>
        <w:t>:</w:t>
      </w:r>
    </w:p>
    <w:p w14:paraId="1B397CDF" w14:textId="77777777" w:rsidR="00D87219" w:rsidRPr="00FE5091" w:rsidRDefault="00D87219" w:rsidP="00205105">
      <w:pPr>
        <w:pStyle w:val="LGTdoc"/>
        <w:numPr>
          <w:ilvl w:val="0"/>
          <w:numId w:val="96"/>
        </w:numPr>
        <w:spacing w:afterLines="0" w:after="60"/>
        <w:ind w:left="714" w:hanging="357"/>
        <w:rPr>
          <w:i/>
          <w:szCs w:val="20"/>
          <w:lang w:val="en-US"/>
        </w:rPr>
      </w:pPr>
      <w:r w:rsidRPr="00FE5091">
        <w:rPr>
          <w:i/>
          <w:szCs w:val="20"/>
          <w:lang w:val="en-US"/>
        </w:rPr>
        <w:t>For the period of N slot(s) of PSFCH resource, N=2 and N=4 are additionally supported.</w:t>
      </w:r>
    </w:p>
    <w:p w14:paraId="76CAC263" w14:textId="2F25FB8F" w:rsidR="009E388A" w:rsidRPr="00B327FB" w:rsidRDefault="009E388A" w:rsidP="00205105">
      <w:pPr>
        <w:pStyle w:val="LGTdoc"/>
        <w:spacing w:afterLines="0" w:after="60"/>
        <w:rPr>
          <w:i/>
          <w:szCs w:val="22"/>
          <w:lang w:val="en-US"/>
        </w:rPr>
      </w:pPr>
      <w:r w:rsidRPr="00B327FB">
        <w:rPr>
          <w:i/>
          <w:szCs w:val="22"/>
          <w:highlight w:val="green"/>
          <w:lang w:val="en-US"/>
        </w:rPr>
        <w:t>Agreements</w:t>
      </w:r>
      <w:r w:rsidRPr="00B327FB">
        <w:rPr>
          <w:i/>
          <w:szCs w:val="22"/>
          <w:lang w:val="en-US"/>
        </w:rPr>
        <w:t>:</w:t>
      </w:r>
    </w:p>
    <w:p w14:paraId="5B904FCB" w14:textId="77777777" w:rsidR="009E388A" w:rsidRPr="00B327FB" w:rsidRDefault="009E388A" w:rsidP="00205105">
      <w:pPr>
        <w:pStyle w:val="LGTdoc"/>
        <w:numPr>
          <w:ilvl w:val="0"/>
          <w:numId w:val="96"/>
        </w:numPr>
        <w:spacing w:afterLines="0" w:after="60"/>
        <w:rPr>
          <w:i/>
          <w:szCs w:val="22"/>
          <w:lang w:val="en-US"/>
        </w:rPr>
      </w:pPr>
      <w:r w:rsidRPr="00B327FB">
        <w:rPr>
          <w:i/>
          <w:szCs w:val="22"/>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4A51F417" w14:textId="77777777" w:rsidR="009E388A" w:rsidRPr="00B327FB" w:rsidRDefault="009E388A" w:rsidP="00205105">
      <w:pPr>
        <w:pStyle w:val="LGTdoc"/>
        <w:numPr>
          <w:ilvl w:val="1"/>
          <w:numId w:val="96"/>
        </w:numPr>
        <w:spacing w:afterLines="0" w:after="60"/>
        <w:rPr>
          <w:i/>
          <w:szCs w:val="22"/>
          <w:lang w:val="en-US"/>
        </w:rPr>
      </w:pPr>
      <w:r w:rsidRPr="00B327FB">
        <w:rPr>
          <w:i/>
          <w:szCs w:val="22"/>
          <w:lang w:val="en-US"/>
        </w:rPr>
        <w:t>FFS details of K</w:t>
      </w:r>
    </w:p>
    <w:p w14:paraId="3C62D4E0" w14:textId="77777777" w:rsidR="00FD6147" w:rsidRPr="00B327FB" w:rsidRDefault="00FD6147" w:rsidP="00205105">
      <w:pPr>
        <w:pStyle w:val="LGTdoc"/>
        <w:spacing w:afterLines="0" w:after="60"/>
        <w:rPr>
          <w:i/>
          <w:szCs w:val="22"/>
          <w:lang w:val="en-US"/>
        </w:rPr>
      </w:pPr>
      <w:r w:rsidRPr="00B327FB">
        <w:rPr>
          <w:i/>
          <w:szCs w:val="22"/>
          <w:highlight w:val="green"/>
          <w:lang w:val="en-US"/>
        </w:rPr>
        <w:t>Agreements</w:t>
      </w:r>
      <w:r w:rsidRPr="00B327FB">
        <w:rPr>
          <w:i/>
          <w:szCs w:val="22"/>
          <w:lang w:val="en-US"/>
        </w:rPr>
        <w:t>:</w:t>
      </w:r>
    </w:p>
    <w:p w14:paraId="368D6CBE" w14:textId="77777777" w:rsidR="00FD6147" w:rsidRPr="00503E99" w:rsidRDefault="00FD6147" w:rsidP="00205105">
      <w:pPr>
        <w:numPr>
          <w:ilvl w:val="0"/>
          <w:numId w:val="96"/>
        </w:numPr>
        <w:autoSpaceDE/>
        <w:autoSpaceDN/>
        <w:adjustRightInd/>
        <w:snapToGrid/>
        <w:spacing w:after="60"/>
        <w:jc w:val="left"/>
        <w:rPr>
          <w:i/>
          <w:kern w:val="2"/>
          <w:lang w:eastAsia="ko-KR"/>
        </w:rPr>
      </w:pPr>
      <w:r w:rsidRPr="00503E99">
        <w:rPr>
          <w:i/>
          <w:kern w:val="2"/>
          <w:lang w:eastAsia="ko-KR"/>
        </w:rPr>
        <w:t>At least for the case when the PSFCH in a slot is in response to a single PSSCH:</w:t>
      </w:r>
    </w:p>
    <w:p w14:paraId="6A9186EB" w14:textId="77777777" w:rsidR="00FD6147" w:rsidRPr="00B327FB" w:rsidRDefault="00FD6147" w:rsidP="00205105">
      <w:pPr>
        <w:pStyle w:val="LGTdoc"/>
        <w:numPr>
          <w:ilvl w:val="1"/>
          <w:numId w:val="96"/>
        </w:numPr>
        <w:spacing w:afterLines="0" w:after="60"/>
        <w:rPr>
          <w:i/>
          <w:szCs w:val="22"/>
          <w:lang w:val="en-US"/>
        </w:rPr>
      </w:pPr>
      <w:r w:rsidRPr="00B327FB">
        <w:rPr>
          <w:i/>
          <w:szCs w:val="22"/>
          <w:lang w:val="en-US"/>
        </w:rPr>
        <w:t xml:space="preserve">Implicit mechanism is used to determine at least frequency and/or code domain resource of PSFCH, within a configured resource pool. At least the following parameters are used </w:t>
      </w:r>
      <w:r w:rsidRPr="00B327FB">
        <w:rPr>
          <w:i/>
          <w:szCs w:val="22"/>
          <w:lang w:val="en-US"/>
        </w:rPr>
        <w:lastRenderedPageBreak/>
        <w:t>in the implicit mechanism:</w:t>
      </w:r>
    </w:p>
    <w:p w14:paraId="6BF1D3AA" w14:textId="77777777" w:rsidR="00FD6147" w:rsidRPr="00B327FB" w:rsidRDefault="00FD6147" w:rsidP="00205105">
      <w:pPr>
        <w:pStyle w:val="LGTdoc"/>
        <w:numPr>
          <w:ilvl w:val="2"/>
          <w:numId w:val="96"/>
        </w:numPr>
        <w:spacing w:afterLines="0" w:after="60"/>
        <w:rPr>
          <w:i/>
          <w:szCs w:val="22"/>
          <w:lang w:val="en-US"/>
        </w:rPr>
      </w:pPr>
      <w:r w:rsidRPr="00B327FB">
        <w:rPr>
          <w:i/>
          <w:szCs w:val="22"/>
          <w:lang w:val="en-US"/>
        </w:rPr>
        <w:t>Slot index (FFS details) associated with PSCCH/PSSCH/PSFCH</w:t>
      </w:r>
    </w:p>
    <w:p w14:paraId="375208FC" w14:textId="77777777" w:rsidR="00FD6147" w:rsidRPr="00B327FB" w:rsidRDefault="00FD6147" w:rsidP="00205105">
      <w:pPr>
        <w:pStyle w:val="LGTdoc"/>
        <w:numPr>
          <w:ilvl w:val="2"/>
          <w:numId w:val="96"/>
        </w:numPr>
        <w:spacing w:afterLines="0" w:after="60"/>
        <w:rPr>
          <w:i/>
          <w:szCs w:val="22"/>
          <w:lang w:val="en-US"/>
        </w:rPr>
      </w:pPr>
      <w:r w:rsidRPr="00B327FB">
        <w:rPr>
          <w:i/>
          <w:szCs w:val="22"/>
          <w:lang w:val="en-US"/>
        </w:rPr>
        <w:t>Sub-channel(s) (FFS details) associated with PSCCH/PSSCH</w:t>
      </w:r>
    </w:p>
    <w:p w14:paraId="612F787F" w14:textId="77777777" w:rsidR="00FD6147" w:rsidRPr="00B327FB" w:rsidRDefault="00FD6147" w:rsidP="00205105">
      <w:pPr>
        <w:pStyle w:val="LGTdoc"/>
        <w:numPr>
          <w:ilvl w:val="2"/>
          <w:numId w:val="96"/>
        </w:numPr>
        <w:spacing w:afterLines="0" w:after="60"/>
        <w:rPr>
          <w:i/>
          <w:szCs w:val="22"/>
          <w:lang w:val="en-US"/>
        </w:rPr>
      </w:pPr>
      <w:r w:rsidRPr="00B327FB">
        <w:rPr>
          <w:i/>
          <w:szCs w:val="22"/>
          <w:lang w:val="en-US"/>
        </w:rPr>
        <w:t>Identifier (FFS details) to distinguish each RX UE in a group for Option 2 groupcast HARQ feedback</w:t>
      </w:r>
    </w:p>
    <w:p w14:paraId="752E8EE1" w14:textId="77777777" w:rsidR="00FD6147" w:rsidRPr="00B327FB" w:rsidRDefault="00FD6147" w:rsidP="00205105">
      <w:pPr>
        <w:pStyle w:val="LGTdoc"/>
        <w:numPr>
          <w:ilvl w:val="2"/>
          <w:numId w:val="96"/>
        </w:numPr>
        <w:spacing w:afterLines="0" w:after="60"/>
        <w:rPr>
          <w:i/>
          <w:szCs w:val="22"/>
          <w:lang w:val="en-US"/>
        </w:rPr>
      </w:pPr>
      <w:r w:rsidRPr="00B327FB">
        <w:rPr>
          <w:i/>
          <w:szCs w:val="22"/>
          <w:lang w:val="en-US"/>
        </w:rPr>
        <w:t xml:space="preserve">FFS detailed applicability of the above parameters </w:t>
      </w:r>
    </w:p>
    <w:p w14:paraId="162C396A" w14:textId="7C831FEB" w:rsidR="00FD6147" w:rsidRDefault="00FD6147" w:rsidP="00205105">
      <w:pPr>
        <w:pStyle w:val="LGTdoc"/>
        <w:numPr>
          <w:ilvl w:val="2"/>
          <w:numId w:val="96"/>
        </w:numPr>
        <w:spacing w:afterLines="0" w:after="60"/>
        <w:rPr>
          <w:i/>
          <w:szCs w:val="22"/>
          <w:lang w:val="en-US"/>
        </w:rPr>
      </w:pPr>
      <w:r w:rsidRPr="00B327FB">
        <w:rPr>
          <w:i/>
          <w:szCs w:val="22"/>
          <w:lang w:val="en-US"/>
        </w:rPr>
        <w:t>FFS: Other parameters (e.g. SL-RSRP/SINR, Layer-1 source ID, location information, etc.)</w:t>
      </w:r>
    </w:p>
    <w:p w14:paraId="3AB7547E" w14:textId="532D1AC0" w:rsidR="0078695A" w:rsidRDefault="0078695A" w:rsidP="00FE5091">
      <w:pPr>
        <w:pStyle w:val="LGTdoc"/>
        <w:spacing w:afterLines="0"/>
        <w:rPr>
          <w:szCs w:val="22"/>
          <w:lang w:val="en-US"/>
        </w:rPr>
      </w:pPr>
      <w:r>
        <w:rPr>
          <w:szCs w:val="22"/>
          <w:lang w:val="en-US"/>
        </w:rPr>
        <w:t xml:space="preserve">At RAN1-AH#1901, the following was agreed </w:t>
      </w:r>
      <w:r w:rsidR="00A56EDB">
        <w:rPr>
          <w:szCs w:val="22"/>
          <w:lang w:val="en-US"/>
        </w:rPr>
        <w:fldChar w:fldCharType="begin"/>
      </w:r>
      <w:r w:rsidR="00A56EDB">
        <w:rPr>
          <w:szCs w:val="22"/>
          <w:lang w:val="en-US"/>
        </w:rPr>
        <w:instrText xml:space="preserve"> REF _Ref4424748 \n \h </w:instrText>
      </w:r>
      <w:r w:rsidR="00A56EDB">
        <w:rPr>
          <w:szCs w:val="22"/>
          <w:lang w:val="en-US"/>
        </w:rPr>
      </w:r>
      <w:r w:rsidR="00A56EDB">
        <w:rPr>
          <w:szCs w:val="22"/>
          <w:lang w:val="en-US"/>
        </w:rPr>
        <w:fldChar w:fldCharType="separate"/>
      </w:r>
      <w:r w:rsidR="00727EF5">
        <w:rPr>
          <w:szCs w:val="22"/>
          <w:lang w:val="en-US"/>
        </w:rPr>
        <w:t>[5]</w:t>
      </w:r>
      <w:r w:rsidR="00A56EDB">
        <w:rPr>
          <w:szCs w:val="22"/>
          <w:lang w:val="en-US"/>
        </w:rPr>
        <w:fldChar w:fldCharType="end"/>
      </w:r>
      <w:r>
        <w:rPr>
          <w:szCs w:val="22"/>
          <w:lang w:val="en-US"/>
        </w:rPr>
        <w:t>:</w:t>
      </w:r>
    </w:p>
    <w:p w14:paraId="072CF8B0" w14:textId="77777777" w:rsidR="0078695A" w:rsidRPr="00FE5091" w:rsidRDefault="0078695A" w:rsidP="0078695A">
      <w:pPr>
        <w:spacing w:after="0"/>
        <w:rPr>
          <w:rFonts w:ascii="Times" w:eastAsia="Batang" w:hAnsi="Times"/>
          <w:i/>
          <w:szCs w:val="20"/>
          <w:lang w:eastAsia="x-none"/>
        </w:rPr>
      </w:pPr>
      <w:r w:rsidRPr="00FE5091">
        <w:rPr>
          <w:rFonts w:ascii="Times" w:eastAsia="Batang" w:hAnsi="Times"/>
          <w:i/>
          <w:szCs w:val="20"/>
          <w:highlight w:val="green"/>
          <w:lang w:eastAsia="x-none"/>
        </w:rPr>
        <w:t>Agreements</w:t>
      </w:r>
      <w:r w:rsidRPr="00FE5091">
        <w:rPr>
          <w:rFonts w:ascii="Times" w:eastAsia="Batang" w:hAnsi="Times"/>
          <w:i/>
          <w:szCs w:val="20"/>
          <w:lang w:eastAsia="x-none"/>
        </w:rPr>
        <w:t>:</w:t>
      </w:r>
    </w:p>
    <w:p w14:paraId="634D268B" w14:textId="77777777" w:rsidR="0078695A" w:rsidRPr="00FE5091" w:rsidRDefault="0078695A" w:rsidP="0078695A">
      <w:pPr>
        <w:widowControl w:val="0"/>
        <w:numPr>
          <w:ilvl w:val="0"/>
          <w:numId w:val="42"/>
        </w:numPr>
        <w:spacing w:after="0" w:line="264" w:lineRule="auto"/>
        <w:rPr>
          <w:rFonts w:eastAsia="Batang"/>
          <w:i/>
          <w:kern w:val="2"/>
          <w:szCs w:val="20"/>
          <w:lang w:eastAsia="ko-KR"/>
        </w:rPr>
      </w:pPr>
      <w:r w:rsidRPr="00FE5091">
        <w:rPr>
          <w:rFonts w:eastAsia="Batang"/>
          <w:i/>
          <w:kern w:val="2"/>
          <w:szCs w:val="20"/>
          <w:lang w:eastAsia="ko-KR"/>
        </w:rPr>
        <w:t xml:space="preserve">For determining the resource of PSFCH containing HARQ feedback, support that the time gap between PSSCH and the associated PSFCH is not signaled via PSCCH at least for modes 2(a)(c)(d) (if respectively supported) </w:t>
      </w:r>
    </w:p>
    <w:p w14:paraId="21CC7B97" w14:textId="77777777" w:rsidR="0078695A" w:rsidRPr="00FE5091" w:rsidRDefault="0078695A" w:rsidP="0078695A">
      <w:pPr>
        <w:widowControl w:val="0"/>
        <w:numPr>
          <w:ilvl w:val="1"/>
          <w:numId w:val="42"/>
        </w:numPr>
        <w:spacing w:after="0" w:line="264" w:lineRule="auto"/>
        <w:rPr>
          <w:rFonts w:eastAsia="Batang"/>
          <w:i/>
          <w:kern w:val="2"/>
          <w:szCs w:val="20"/>
          <w:lang w:eastAsia="ko-KR"/>
        </w:rPr>
      </w:pPr>
      <w:r w:rsidRPr="00FE5091">
        <w:rPr>
          <w:rFonts w:eastAsia="Batang"/>
          <w:i/>
          <w:kern w:val="2"/>
          <w:szCs w:val="20"/>
          <w:lang w:eastAsia="ko-KR"/>
        </w:rPr>
        <w:t>FFS whether or not to additionally support other mechanism(s) for modes 2(a)(c)(d)</w:t>
      </w:r>
    </w:p>
    <w:p w14:paraId="3CAE0235" w14:textId="77777777" w:rsidR="0078695A" w:rsidRPr="00FE5091" w:rsidRDefault="0078695A" w:rsidP="0078695A">
      <w:pPr>
        <w:widowControl w:val="0"/>
        <w:numPr>
          <w:ilvl w:val="1"/>
          <w:numId w:val="42"/>
        </w:numPr>
        <w:spacing w:after="0" w:line="264" w:lineRule="auto"/>
        <w:rPr>
          <w:rFonts w:eastAsia="Batang"/>
          <w:i/>
          <w:kern w:val="2"/>
          <w:szCs w:val="20"/>
          <w:lang w:eastAsia="ko-KR"/>
        </w:rPr>
      </w:pPr>
      <w:r w:rsidRPr="00FE5091">
        <w:rPr>
          <w:rFonts w:eastAsia="Batang"/>
          <w:i/>
          <w:kern w:val="2"/>
          <w:szCs w:val="20"/>
          <w:lang w:eastAsia="ko-KR"/>
        </w:rPr>
        <w:t>FFS for mode 1</w:t>
      </w:r>
    </w:p>
    <w:p w14:paraId="4D6C7DA5" w14:textId="45C1E692" w:rsidR="009E388A" w:rsidRPr="00205105" w:rsidRDefault="009E388A" w:rsidP="00205105">
      <w:pPr>
        <w:pStyle w:val="LGTdoc"/>
        <w:spacing w:afterLines="0" w:after="60" w:line="240" w:lineRule="auto"/>
        <w:rPr>
          <w:rFonts w:eastAsia="SimSun"/>
          <w:kern w:val="0"/>
          <w:szCs w:val="22"/>
          <w:lang w:val="en-US" w:eastAsia="en-US"/>
        </w:rPr>
      </w:pPr>
      <w:r w:rsidRPr="00205105">
        <w:rPr>
          <w:rFonts w:eastAsia="SimSun"/>
          <w:kern w:val="0"/>
          <w:szCs w:val="22"/>
          <w:lang w:val="en-US" w:eastAsia="en-US"/>
        </w:rPr>
        <w:t xml:space="preserve">This section addresses the remaining issues regarding to PSFCH resource allocation. </w:t>
      </w:r>
    </w:p>
    <w:p w14:paraId="78CF71F0" w14:textId="7B6D919C" w:rsidR="00AB7B08" w:rsidRDefault="00FD6147" w:rsidP="00B327FB">
      <w:r w:rsidRPr="0063438C">
        <w:t xml:space="preserve">As we discussed in our companion paper </w:t>
      </w:r>
      <w:r w:rsidRPr="0063438C">
        <w:fldChar w:fldCharType="begin"/>
      </w:r>
      <w:r w:rsidRPr="0063438C">
        <w:instrText xml:space="preserve"> REF _Ref1058481 \n \h </w:instrText>
      </w:r>
      <w:r w:rsidR="009E388A">
        <w:instrText xml:space="preserve"> \* MERGEFORMAT </w:instrText>
      </w:r>
      <w:r w:rsidRPr="0063438C">
        <w:fldChar w:fldCharType="separate"/>
      </w:r>
      <w:r w:rsidR="00727EF5">
        <w:t>[10]</w:t>
      </w:r>
      <w:r w:rsidRPr="0063438C">
        <w:fldChar w:fldCharType="end"/>
      </w:r>
      <w:r w:rsidRPr="0063438C">
        <w:t xml:space="preserve">, </w:t>
      </w:r>
      <w:r w:rsidR="001D5184">
        <w:t xml:space="preserve">NR PSFCH format 0 and PSFCH format 1 are </w:t>
      </w:r>
      <w:r w:rsidR="004A3815">
        <w:t xml:space="preserve">assumed to be </w:t>
      </w:r>
      <w:r w:rsidR="001D5184">
        <w:t xml:space="preserve">introduced for short- and long-format PSFCH, respectively. </w:t>
      </w:r>
      <w:r w:rsidR="00C657A5">
        <w:t>For unicast and option 1 NACK-only HARQ, t</w:t>
      </w:r>
      <w:r w:rsidRPr="0063438C">
        <w:t xml:space="preserve">he frequency resource for PSFCH </w:t>
      </w:r>
      <w:r w:rsidR="00A56EDB">
        <w:t xml:space="preserve">format 0 </w:t>
      </w:r>
      <w:r w:rsidRPr="0063438C">
        <w:t>is aligned with the corresponding PSSCH for design simplicity and effective interference management. For PSFCH</w:t>
      </w:r>
      <w:r w:rsidR="00A56EDB">
        <w:t xml:space="preserve"> format 1</w:t>
      </w:r>
      <w:r w:rsidRPr="0063438C">
        <w:t xml:space="preserve">, the frequency resource is derived from the subchannel index and the number of subchannels occupied by its PSSCH. The long-format PSFCH is transmitted on resource block(s) with offset to the starting PRB for PSFCH feedback </w:t>
      </w:r>
      <w:r w:rsidR="001D5184">
        <w:t xml:space="preserve">twice </w:t>
      </w:r>
      <w:r w:rsidRPr="0063438C">
        <w:t xml:space="preserve">the offset to the starting subchannel for PSSCH and with the number of PRBs </w:t>
      </w:r>
      <w:r w:rsidR="001D5184">
        <w:t xml:space="preserve">twice </w:t>
      </w:r>
      <w:r w:rsidRPr="0063438C">
        <w:t xml:space="preserve">the number of subchannels for PSSCH. When a PSSCH occupies two subchannels, the corresponding PSFCH </w:t>
      </w:r>
      <w:r w:rsidR="00565043">
        <w:t xml:space="preserve">format 1 </w:t>
      </w:r>
      <w:r w:rsidRPr="0063438C">
        <w:t xml:space="preserve">can occupy </w:t>
      </w:r>
      <w:r w:rsidR="001D5184">
        <w:t>four</w:t>
      </w:r>
      <w:r w:rsidRPr="0063438C">
        <w:t xml:space="preserve"> resource blocks</w:t>
      </w:r>
      <w:r w:rsidR="00DE5981">
        <w:t xml:space="preserve"> as shown in </w:t>
      </w:r>
      <w:r w:rsidR="00D458C4">
        <w:fldChar w:fldCharType="begin"/>
      </w:r>
      <w:r w:rsidR="00D458C4">
        <w:instrText xml:space="preserve"> REF _Ref16587457 \h </w:instrText>
      </w:r>
      <w:r w:rsidR="00D458C4">
        <w:fldChar w:fldCharType="separate"/>
      </w:r>
      <w:r w:rsidR="00727EF5">
        <w:t xml:space="preserve">Figure </w:t>
      </w:r>
      <w:r w:rsidR="00727EF5">
        <w:rPr>
          <w:noProof/>
        </w:rPr>
        <w:t>2</w:t>
      </w:r>
      <w:r w:rsidR="00D458C4">
        <w:fldChar w:fldCharType="end"/>
      </w:r>
      <w:r w:rsidR="002671C5">
        <w:t xml:space="preserve"> (b)</w:t>
      </w:r>
      <w:r w:rsidR="00D458C4">
        <w:t xml:space="preserve"> where each subchannel occupies 8 resource blocks and a total of 5 subchannels are defined for a resource pool with the last subchannel dedicated to PSFCH</w:t>
      </w:r>
      <w:r w:rsidR="002671C5">
        <w:t>.</w:t>
      </w:r>
      <w:r w:rsidRPr="0063438C">
        <w:t xml:space="preserve"> </w:t>
      </w:r>
    </w:p>
    <w:p w14:paraId="2D06403D" w14:textId="075EB9FE" w:rsidR="00D458C4" w:rsidRDefault="002671C5" w:rsidP="00D458C4">
      <w:pPr>
        <w:keepNext/>
        <w:jc w:val="center"/>
      </w:pPr>
      <w:r w:rsidRPr="002671C5">
        <w:rPr>
          <w:noProof/>
          <w:lang w:val="en-GB" w:eastAsia="en-GB"/>
        </w:rPr>
        <w:drawing>
          <wp:inline distT="0" distB="0" distL="0" distR="0" wp14:anchorId="7B88C2A2" wp14:editId="1DAA64ED">
            <wp:extent cx="5916295" cy="13188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318893"/>
                    </a:xfrm>
                    <a:prstGeom prst="rect">
                      <a:avLst/>
                    </a:prstGeom>
                    <a:noFill/>
                    <a:ln>
                      <a:noFill/>
                    </a:ln>
                  </pic:spPr>
                </pic:pic>
              </a:graphicData>
            </a:graphic>
          </wp:inline>
        </w:drawing>
      </w:r>
    </w:p>
    <w:p w14:paraId="11CAD76B" w14:textId="00E786E3" w:rsidR="00AB7B08" w:rsidRDefault="00D458C4" w:rsidP="00D458C4">
      <w:pPr>
        <w:pStyle w:val="Caption"/>
      </w:pPr>
      <w:bookmarkStart w:id="5" w:name="_Ref16587457"/>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2</w:t>
      </w:r>
      <w:r w:rsidR="008F2CA1">
        <w:rPr>
          <w:noProof/>
        </w:rPr>
        <w:fldChar w:fldCharType="end"/>
      </w:r>
      <w:bookmarkEnd w:id="5"/>
      <w:r>
        <w:t xml:space="preserve"> An example of PSFCH</w:t>
      </w:r>
      <w:r>
        <w:rPr>
          <w:noProof/>
        </w:rPr>
        <w:t xml:space="preserve"> frequency resource derived from the corresponding PSSCH</w:t>
      </w:r>
    </w:p>
    <w:p w14:paraId="35B891CF" w14:textId="49530A9C" w:rsidR="00FD6147" w:rsidRPr="00C657A5" w:rsidRDefault="00C657A5" w:rsidP="00B327FB">
      <w:r>
        <w:t>For option 2 ACK/NACK</w:t>
      </w:r>
      <w:r w:rsidR="00565043">
        <w:t xml:space="preserve"> feedback </w:t>
      </w:r>
      <w:r>
        <w:t>HARQ, the frequency resource for</w:t>
      </w:r>
      <w:r w:rsidR="007B6D3F">
        <w:t xml:space="preserve"> each</w:t>
      </w:r>
      <w:r>
        <w:t xml:space="preserve"> PSFCH can be smaller</w:t>
      </w:r>
      <w:r w:rsidR="009B0CCE">
        <w:t xml:space="preserve"> compared to that for unicast and option 1 NACK-only groupcast</w:t>
      </w:r>
      <w:r>
        <w:t xml:space="preserve"> depending on the number of UEs </w:t>
      </w:r>
      <w:r w:rsidR="00565043">
        <w:t xml:space="preserve">that need to be </w:t>
      </w:r>
      <w:r>
        <w:t>multiplex</w:t>
      </w:r>
      <w:r w:rsidR="00565043">
        <w:t>ed</w:t>
      </w:r>
      <w:r>
        <w:t xml:space="preserve"> over the available </w:t>
      </w:r>
      <w:r w:rsidR="00565043">
        <w:t xml:space="preserve">PSFCH </w:t>
      </w:r>
      <w:r>
        <w:t xml:space="preserve">resources </w:t>
      </w:r>
      <w:r w:rsidR="007B6D3F">
        <w:t>as discussed later in this section.</w:t>
      </w:r>
    </w:p>
    <w:p w14:paraId="2E080444" w14:textId="1A99EF25" w:rsidR="009E388A" w:rsidRPr="0063438C" w:rsidRDefault="009E388A" w:rsidP="009E388A">
      <w:pPr>
        <w:rPr>
          <w:i/>
        </w:rPr>
      </w:pPr>
      <w:r w:rsidRPr="0063438C">
        <w:rPr>
          <w:b/>
          <w:i/>
        </w:rPr>
        <w:t xml:space="preserve">Proposal </w:t>
      </w:r>
      <w:r w:rsidR="00565043">
        <w:rPr>
          <w:b/>
          <w:i/>
        </w:rPr>
        <w:t>5</w:t>
      </w:r>
      <w:r w:rsidRPr="0063438C">
        <w:rPr>
          <w:i/>
        </w:rPr>
        <w:t>: PSFCH frequency resource is derived from its associated PSSCH.</w:t>
      </w:r>
    </w:p>
    <w:p w14:paraId="0498655F" w14:textId="6E47DD9B" w:rsidR="009E388A" w:rsidRPr="0063438C" w:rsidRDefault="009E388A" w:rsidP="009E388A">
      <w:pPr>
        <w:pStyle w:val="ListParagraph"/>
        <w:numPr>
          <w:ilvl w:val="0"/>
          <w:numId w:val="84"/>
        </w:numPr>
        <w:ind w:firstLineChars="0"/>
        <w:rPr>
          <w:rFonts w:eastAsia="MS Mincho"/>
          <w:i/>
        </w:rPr>
      </w:pPr>
      <w:r w:rsidRPr="0063438C">
        <w:rPr>
          <w:rFonts w:eastAsia="MS Mincho"/>
          <w:i/>
        </w:rPr>
        <w:t xml:space="preserve">The PSFCH </w:t>
      </w:r>
      <w:r w:rsidR="00565043">
        <w:rPr>
          <w:rFonts w:eastAsia="MS Mincho"/>
          <w:i/>
        </w:rPr>
        <w:t xml:space="preserve">format 0 </w:t>
      </w:r>
      <w:r w:rsidRPr="0063438C">
        <w:rPr>
          <w:rFonts w:eastAsia="MS Mincho"/>
          <w:i/>
        </w:rPr>
        <w:t>is transmitted on the sub-channel(s) allocated to its associated PSSCH.</w:t>
      </w:r>
    </w:p>
    <w:p w14:paraId="6575979F" w14:textId="357818F7" w:rsidR="009E388A" w:rsidRDefault="009E388A" w:rsidP="009E388A">
      <w:pPr>
        <w:pStyle w:val="ListParagraph"/>
        <w:numPr>
          <w:ilvl w:val="0"/>
          <w:numId w:val="84"/>
        </w:numPr>
        <w:ind w:firstLineChars="0"/>
        <w:rPr>
          <w:rFonts w:eastAsia="MS Mincho"/>
          <w:i/>
        </w:rPr>
      </w:pPr>
      <w:r w:rsidRPr="0063438C">
        <w:rPr>
          <w:rFonts w:eastAsia="MS Mincho"/>
          <w:i/>
        </w:rPr>
        <w:t xml:space="preserve">The PSFCH </w:t>
      </w:r>
      <w:r w:rsidR="00565043">
        <w:rPr>
          <w:rFonts w:eastAsia="MS Mincho"/>
          <w:i/>
        </w:rPr>
        <w:t xml:space="preserve">format 1 </w:t>
      </w:r>
      <w:r w:rsidRPr="0063438C">
        <w:rPr>
          <w:rFonts w:eastAsia="MS Mincho"/>
          <w:i/>
        </w:rPr>
        <w:t xml:space="preserve">is transmitted on </w:t>
      </w:r>
      <w:r w:rsidR="00661FC5">
        <w:rPr>
          <w:rFonts w:eastAsia="MS Mincho"/>
          <w:i/>
        </w:rPr>
        <w:t xml:space="preserve">2X number of PRBs with </w:t>
      </w:r>
      <w:r w:rsidRPr="0063438C">
        <w:rPr>
          <w:rFonts w:eastAsia="MS Mincho"/>
          <w:i/>
        </w:rPr>
        <w:t xml:space="preserve">offset to the starting PRB for PSFCH </w:t>
      </w:r>
      <w:r w:rsidR="00661FC5">
        <w:rPr>
          <w:rFonts w:eastAsia="MS Mincho"/>
          <w:i/>
        </w:rPr>
        <w:t xml:space="preserve">as 2Y, where X is </w:t>
      </w:r>
      <w:r w:rsidRPr="0063438C">
        <w:rPr>
          <w:rFonts w:eastAsia="MS Mincho"/>
          <w:i/>
        </w:rPr>
        <w:t>the number of subchannels for PSSCH</w:t>
      </w:r>
      <w:r w:rsidR="00661FC5">
        <w:rPr>
          <w:rFonts w:eastAsia="MS Mincho"/>
          <w:i/>
        </w:rPr>
        <w:t xml:space="preserve"> and </w:t>
      </w:r>
      <w:r w:rsidR="003A2D24">
        <w:rPr>
          <w:rFonts w:eastAsia="MS Mincho"/>
          <w:i/>
        </w:rPr>
        <w:t>Y</w:t>
      </w:r>
      <w:r w:rsidR="00661FC5">
        <w:rPr>
          <w:rFonts w:eastAsia="MS Mincho"/>
          <w:i/>
        </w:rPr>
        <w:t xml:space="preserve"> is the </w:t>
      </w:r>
      <w:r w:rsidR="00661FC5" w:rsidRPr="0063438C">
        <w:rPr>
          <w:rFonts w:eastAsia="MS Mincho"/>
          <w:i/>
        </w:rPr>
        <w:t>offset to the starting subchannel for PSSCH</w:t>
      </w:r>
      <w:r w:rsidRPr="0063438C">
        <w:rPr>
          <w:rFonts w:eastAsia="MS Mincho"/>
          <w:i/>
        </w:rPr>
        <w:t xml:space="preserve">. </w:t>
      </w:r>
    </w:p>
    <w:p w14:paraId="09E36E54" w14:textId="57EBF4BF" w:rsidR="00356967" w:rsidRDefault="0078695A" w:rsidP="0010573B">
      <w:r>
        <w:t xml:space="preserve">In NR Uu, PDSCH-to-HARQ feedback timing is indicated in each DL data transmission to achieve resource utilization efficiency. However, it was agreed in </w:t>
      </w:r>
      <w:r w:rsidR="00F32489">
        <w:fldChar w:fldCharType="begin"/>
      </w:r>
      <w:r w:rsidR="00F32489">
        <w:instrText xml:space="preserve"> REF _Ref4424748 \n \h </w:instrText>
      </w:r>
      <w:r w:rsidR="00F32489">
        <w:fldChar w:fldCharType="separate"/>
      </w:r>
      <w:r w:rsidR="00727EF5">
        <w:t>[5]</w:t>
      </w:r>
      <w:r w:rsidR="00F32489">
        <w:fldChar w:fldCharType="end"/>
      </w:r>
      <w:r>
        <w:t xml:space="preserve"> that </w:t>
      </w:r>
      <w:r w:rsidRPr="0078695A">
        <w:t>the time gap between PSSCH and the associated PSFCH is not signaled via PSCCH</w:t>
      </w:r>
      <w:r>
        <w:t xml:space="preserve">. </w:t>
      </w:r>
      <w:r w:rsidR="00C25BE6">
        <w:t xml:space="preserve">In this case, a fairly straightforward way is that </w:t>
      </w:r>
      <w:r>
        <w:t xml:space="preserve">K </w:t>
      </w:r>
      <w:r w:rsidR="00C25BE6">
        <w:t xml:space="preserve">is configured/pre-configured per resource pool so that each UE communicating within the resource pool </w:t>
      </w:r>
      <w:r w:rsidR="00AF2668">
        <w:t>can implicitly derive the feedback slot</w:t>
      </w:r>
      <w:r w:rsidR="00D87219">
        <w:t xml:space="preserve">. </w:t>
      </w:r>
      <w:r w:rsidR="00356967">
        <w:t xml:space="preserve">When N&gt;1, it is required that </w:t>
      </w:r>
      <w:r w:rsidR="004D69A2">
        <w:t>multiple</w:t>
      </w:r>
      <w:r w:rsidR="00356967">
        <w:t xml:space="preserve"> PSSCH</w:t>
      </w:r>
      <w:r w:rsidR="004D69A2">
        <w:t xml:space="preserve"> is</w:t>
      </w:r>
      <w:r w:rsidR="00356967">
        <w:t xml:space="preserve"> mapped to the same </w:t>
      </w:r>
      <w:r w:rsidR="00356967">
        <w:lastRenderedPageBreak/>
        <w:t xml:space="preserve">PSFCH frequency resource. </w:t>
      </w:r>
      <w:r w:rsidR="00AF2668">
        <w:t>C</w:t>
      </w:r>
      <w:r w:rsidR="004D69A2">
        <w:t>ode division multiplexing (CDM)</w:t>
      </w:r>
      <w:r w:rsidR="00356967" w:rsidRPr="0063438C">
        <w:t xml:space="preserve"> can be used</w:t>
      </w:r>
      <w:r w:rsidR="007C6363">
        <w:t xml:space="preserve"> </w:t>
      </w:r>
      <w:r w:rsidR="004D69A2">
        <w:t>cor</w:t>
      </w:r>
      <w:r w:rsidR="00356967" w:rsidRPr="0063438C">
        <w:t xml:space="preserve">responding to </w:t>
      </w:r>
      <w:r w:rsidR="007C6363">
        <w:t xml:space="preserve">PSSCH </w:t>
      </w:r>
      <w:r w:rsidR="00356967" w:rsidRPr="0063438C">
        <w:t>in different slots</w:t>
      </w:r>
      <w:r w:rsidR="00356967">
        <w:t xml:space="preserve">. </w:t>
      </w:r>
      <w:r w:rsidR="007359A0">
        <w:t>I</w:t>
      </w:r>
      <w:r w:rsidR="007C6363">
        <w:t xml:space="preserve">f </w:t>
      </w:r>
      <w:r w:rsidR="007C6363" w:rsidRPr="0063438C">
        <w:t xml:space="preserve">a total </w:t>
      </w:r>
      <w:r w:rsidR="007C6363">
        <w:t xml:space="preserve">of </w:t>
      </w:r>
      <w:r w:rsidR="00766442">
        <w:t>M</w:t>
      </w:r>
      <w:r w:rsidR="007C6363" w:rsidRPr="0063438C">
        <w:t xml:space="preserve"> sequences </w:t>
      </w:r>
      <w:r w:rsidR="007C6363">
        <w:t>is available for PSFCH format 0</w:t>
      </w:r>
      <w:r w:rsidR="004D69A2" w:rsidRPr="0063438C">
        <w:t xml:space="preserve">, </w:t>
      </w:r>
      <w:r w:rsidR="007C6363">
        <w:t>the</w:t>
      </w:r>
      <w:r w:rsidR="004D69A2" w:rsidRPr="0063438C">
        <w:t xml:space="preserve"> sequences can be split into </w:t>
      </w:r>
      <w:r w:rsidR="007359A0">
        <w:t>N</w:t>
      </w:r>
      <w:r w:rsidR="004D69A2" w:rsidRPr="0063438C">
        <w:t xml:space="preserve"> groups dedicated to</w:t>
      </w:r>
      <w:r w:rsidR="004D69A2">
        <w:t xml:space="preserve"> the</w:t>
      </w:r>
      <w:r w:rsidR="004D69A2" w:rsidRPr="0063438C">
        <w:t xml:space="preserve"> </w:t>
      </w:r>
      <w:r w:rsidR="007359A0">
        <w:t>N</w:t>
      </w:r>
      <w:r w:rsidR="004D69A2" w:rsidRPr="0063438C">
        <w:t xml:space="preserve"> slots</w:t>
      </w:r>
      <w:r w:rsidR="004D69A2">
        <w:t>, e.g.</w:t>
      </w:r>
      <w:r w:rsidR="004D69A2" w:rsidRPr="0063438C">
        <w:t xml:space="preserve"> </w:t>
      </w:r>
      <w:r w:rsidR="004D69A2">
        <w:t>t</w:t>
      </w:r>
      <w:r w:rsidR="004D69A2" w:rsidRPr="0063438C">
        <w:t>he first</w:t>
      </w:r>
      <w:r w:rsidR="00766442">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M/N</m:t>
            </m:r>
          </m:e>
        </m:d>
      </m:oMath>
      <w:r w:rsidR="004D69A2" w:rsidRPr="0063438C">
        <w:t xml:space="preserve"> </w:t>
      </w:r>
      <w:r w:rsidR="002671C5">
        <w:t xml:space="preserve">number of </w:t>
      </w:r>
      <w:r w:rsidR="004D69A2" w:rsidRPr="0063438C">
        <w:t>sequences can be used for PSFCH corresponding to the PSSCH in the first slot</w:t>
      </w:r>
      <w:r w:rsidR="0010573B">
        <w:t xml:space="preserve"> of the cycle</w:t>
      </w:r>
      <w:r w:rsidR="004D69A2" w:rsidRPr="0063438C">
        <w:t xml:space="preserve"> and the </w:t>
      </w:r>
      <w:r w:rsidR="007359A0">
        <w:t xml:space="preserve">second L </w:t>
      </w:r>
      <w:r w:rsidR="002671C5">
        <w:t xml:space="preserve">number of </w:t>
      </w:r>
      <w:r w:rsidR="007359A0">
        <w:t xml:space="preserve">sequences for </w:t>
      </w:r>
      <w:r w:rsidR="004D69A2" w:rsidRPr="0063438C">
        <w:t>PSFCH corresponding to the PSSCH in the second slot</w:t>
      </w:r>
      <w:r w:rsidR="007359A0">
        <w:t>, and so on</w:t>
      </w:r>
      <w:r w:rsidR="004D69A2" w:rsidRPr="0063438C">
        <w:t>.</w:t>
      </w:r>
      <w:r w:rsidR="0010573B">
        <w:t xml:space="preserve"> An example is shown in </w:t>
      </w:r>
      <w:r w:rsidR="0010573B">
        <w:fldChar w:fldCharType="begin"/>
      </w:r>
      <w:r w:rsidR="0010573B">
        <w:instrText xml:space="preserve"> REF _Ref15477442 \h </w:instrText>
      </w:r>
      <w:r w:rsidR="0010573B">
        <w:fldChar w:fldCharType="separate"/>
      </w:r>
      <w:r w:rsidR="00727EF5">
        <w:t xml:space="preserve">Figure </w:t>
      </w:r>
      <w:r w:rsidR="00727EF5">
        <w:rPr>
          <w:noProof/>
        </w:rPr>
        <w:t>3</w:t>
      </w:r>
      <w:r w:rsidR="0010573B">
        <w:fldChar w:fldCharType="end"/>
      </w:r>
      <w:r w:rsidR="0010573B">
        <w:t xml:space="preserve"> where K=1 and N=2.</w:t>
      </w:r>
    </w:p>
    <w:p w14:paraId="61D67089" w14:textId="77777777" w:rsidR="0010573B" w:rsidRDefault="0010573B" w:rsidP="00FE5091">
      <w:pPr>
        <w:keepNext/>
        <w:jc w:val="center"/>
      </w:pPr>
      <w:r w:rsidRPr="0010573B">
        <w:rPr>
          <w:noProof/>
          <w:lang w:val="en-GB" w:eastAsia="en-GB"/>
        </w:rPr>
        <w:drawing>
          <wp:inline distT="0" distB="0" distL="0" distR="0" wp14:anchorId="4519F1C3" wp14:editId="19EDF848">
            <wp:extent cx="3854450" cy="17852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8954" cy="1787356"/>
                    </a:xfrm>
                    <a:prstGeom prst="rect">
                      <a:avLst/>
                    </a:prstGeom>
                    <a:noFill/>
                    <a:ln>
                      <a:noFill/>
                    </a:ln>
                  </pic:spPr>
                </pic:pic>
              </a:graphicData>
            </a:graphic>
          </wp:inline>
        </w:drawing>
      </w:r>
    </w:p>
    <w:p w14:paraId="5E252077" w14:textId="398B5667" w:rsidR="0010573B" w:rsidRDefault="0010573B" w:rsidP="00FE5091">
      <w:pPr>
        <w:pStyle w:val="Caption"/>
      </w:pPr>
      <w:bookmarkStart w:id="6" w:name="_Ref15477442"/>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3</w:t>
      </w:r>
      <w:r w:rsidR="008F2CA1">
        <w:rPr>
          <w:noProof/>
        </w:rPr>
        <w:fldChar w:fldCharType="end"/>
      </w:r>
      <w:bookmarkEnd w:id="6"/>
      <w:r>
        <w:t xml:space="preserve"> An example of PSFCH sequence mapping </w:t>
      </w:r>
      <w:r w:rsidR="00FA11E4">
        <w:t xml:space="preserve">for PSFCH format 0, K=1, N=2 </w:t>
      </w:r>
    </w:p>
    <w:p w14:paraId="64291435" w14:textId="5B6288FB" w:rsidR="0029548B" w:rsidRPr="00B327FB" w:rsidRDefault="0029548B" w:rsidP="005741C7">
      <w:pPr>
        <w:rPr>
          <w:i/>
        </w:rPr>
      </w:pPr>
      <w:r w:rsidRPr="00B327FB">
        <w:rPr>
          <w:b/>
          <w:i/>
        </w:rPr>
        <w:t xml:space="preserve">Proposal </w:t>
      </w:r>
      <w:r w:rsidR="002F488B">
        <w:rPr>
          <w:b/>
          <w:i/>
        </w:rPr>
        <w:t>6</w:t>
      </w:r>
      <w:r w:rsidRPr="00B327FB">
        <w:rPr>
          <w:b/>
          <w:i/>
        </w:rPr>
        <w:t>:</w:t>
      </w:r>
      <w:r w:rsidRPr="00B327FB">
        <w:rPr>
          <w:i/>
        </w:rPr>
        <w:t xml:space="preserve"> </w:t>
      </w:r>
      <w:r w:rsidR="00AF2668">
        <w:rPr>
          <w:i/>
        </w:rPr>
        <w:t>The time gap K between PSSCH and the corresponding PSFCH</w:t>
      </w:r>
      <w:r w:rsidRPr="00B327FB">
        <w:rPr>
          <w:i/>
        </w:rPr>
        <w:t xml:space="preserve"> is </w:t>
      </w:r>
      <w:r w:rsidR="00AF2668">
        <w:rPr>
          <w:i/>
        </w:rPr>
        <w:t>(pre-)configured on a</w:t>
      </w:r>
      <w:r>
        <w:rPr>
          <w:i/>
        </w:rPr>
        <w:t xml:space="preserve"> resource pool</w:t>
      </w:r>
      <w:r w:rsidRPr="00B327FB">
        <w:rPr>
          <w:i/>
        </w:rPr>
        <w:t>.</w:t>
      </w:r>
    </w:p>
    <w:p w14:paraId="432C6BA8" w14:textId="726148DF" w:rsidR="004D2879" w:rsidRDefault="004D2879" w:rsidP="004D2879">
      <w:pPr>
        <w:rPr>
          <w:i/>
        </w:rPr>
      </w:pPr>
      <w:r w:rsidRPr="0063438C">
        <w:rPr>
          <w:b/>
          <w:i/>
        </w:rPr>
        <w:t>Proposal</w:t>
      </w:r>
      <w:r w:rsidRPr="0063438C">
        <w:rPr>
          <w:b/>
          <w:i/>
          <w:lang w:eastAsia="zh-CN"/>
        </w:rPr>
        <w:t xml:space="preserve"> </w:t>
      </w:r>
      <w:r w:rsidR="002F488B">
        <w:rPr>
          <w:b/>
          <w:i/>
          <w:lang w:eastAsia="zh-CN"/>
        </w:rPr>
        <w:t>7</w:t>
      </w:r>
      <w:r w:rsidRPr="0063438C">
        <w:rPr>
          <w:b/>
          <w:i/>
        </w:rPr>
        <w:t>:</w:t>
      </w:r>
      <w:r w:rsidRPr="0063438C">
        <w:rPr>
          <w:i/>
        </w:rPr>
        <w:t xml:space="preserve"> CDM of PSFCH is supported for PSFCH resource periodicity of N&gt;1 with </w:t>
      </w:r>
      <w:r w:rsidR="00AC1F65">
        <w:rPr>
          <w:i/>
        </w:rPr>
        <w:t>all the</w:t>
      </w:r>
      <w:r w:rsidRPr="0063438C">
        <w:rPr>
          <w:i/>
        </w:rPr>
        <w:t xml:space="preserve"> PSSCH transmission</w:t>
      </w:r>
      <w:r w:rsidR="00AC1F65">
        <w:rPr>
          <w:i/>
        </w:rPr>
        <w:t>s</w:t>
      </w:r>
      <w:r w:rsidRPr="0063438C">
        <w:rPr>
          <w:i/>
        </w:rPr>
        <w:t xml:space="preserve"> within N slots corresponding to </w:t>
      </w:r>
      <w:r w:rsidR="00AC1F65">
        <w:rPr>
          <w:i/>
        </w:rPr>
        <w:t>the same</w:t>
      </w:r>
      <w:r w:rsidRPr="0063438C">
        <w:rPr>
          <w:i/>
        </w:rPr>
        <w:t xml:space="preserve"> set of PSFCH </w:t>
      </w:r>
      <w:r w:rsidR="00AC1F65">
        <w:rPr>
          <w:i/>
        </w:rPr>
        <w:t xml:space="preserve">time-frequency </w:t>
      </w:r>
      <w:r w:rsidRPr="0063438C">
        <w:rPr>
          <w:i/>
        </w:rPr>
        <w:t>resources.</w:t>
      </w:r>
    </w:p>
    <w:p w14:paraId="05CE2C43" w14:textId="6AC8E3A5" w:rsidR="00766442" w:rsidRPr="00F74FA1" w:rsidRDefault="00766442" w:rsidP="00766442">
      <w:pPr>
        <w:rPr>
          <w:lang w:eastAsia="zh-CN"/>
        </w:rPr>
      </w:pPr>
      <w:r>
        <w:t>For option 2 (ACK and NACK feedback) groupcast HARQ, b</w:t>
      </w:r>
      <w:r w:rsidRPr="0063438C">
        <w:t xml:space="preserve">ased on discussions in </w:t>
      </w:r>
      <w:r w:rsidR="006E6FD3">
        <w:fldChar w:fldCharType="begin"/>
      </w:r>
      <w:r w:rsidR="006E6FD3">
        <w:instrText xml:space="preserve"> REF _Ref16066365 \n \h </w:instrText>
      </w:r>
      <w:r w:rsidR="006E6FD3">
        <w:fldChar w:fldCharType="separate"/>
      </w:r>
      <w:r w:rsidR="00727EF5">
        <w:t>[10]</w:t>
      </w:r>
      <w:r w:rsidR="006E6FD3">
        <w:fldChar w:fldCharType="end"/>
      </w:r>
      <w:r w:rsidRPr="0063438C">
        <w:t>,</w:t>
      </w:r>
      <w:r>
        <w:t xml:space="preserve"> </w:t>
      </w:r>
      <w:r w:rsidRPr="0063438C">
        <w:t>FDM+CDM scheme is used to multiplex the HARQ ACK and NACK feedback from group members.</w:t>
      </w:r>
      <w:r>
        <w:t xml:space="preserve"> </w:t>
      </w:r>
      <w:r w:rsidR="00115221">
        <w:t>The</w:t>
      </w:r>
      <w:r>
        <w:t xml:space="preserve"> i</w:t>
      </w:r>
      <w:r>
        <w:rPr>
          <w:lang w:eastAsia="zh-CN"/>
        </w:rPr>
        <w:t xml:space="preserve">n-group </w:t>
      </w:r>
      <w:r w:rsidRPr="00F74FA1">
        <w:rPr>
          <w:lang w:eastAsia="zh-CN"/>
        </w:rPr>
        <w:t>UE ID</w:t>
      </w:r>
      <w:r>
        <w:rPr>
          <w:lang w:eastAsia="zh-CN"/>
        </w:rPr>
        <w:t xml:space="preserve"> is used for the determ</w:t>
      </w:r>
      <w:r w:rsidRPr="00F74FA1">
        <w:rPr>
          <w:lang w:eastAsia="zh-CN"/>
        </w:rPr>
        <w:t xml:space="preserve">ination of the </w:t>
      </w:r>
      <w:r>
        <w:rPr>
          <w:lang w:eastAsia="zh-CN"/>
        </w:rPr>
        <w:t>frequency and code domain PSFCH</w:t>
      </w:r>
      <w:r w:rsidRPr="00F74FA1">
        <w:rPr>
          <w:lang w:eastAsia="zh-CN"/>
        </w:rPr>
        <w:t xml:space="preserve"> resource. </w:t>
      </w:r>
      <w:r>
        <w:rPr>
          <w:lang w:eastAsia="zh-CN"/>
        </w:rPr>
        <w:t xml:space="preserve">As two sequences are used for ACK and NACK, respectively and </w:t>
      </w:r>
      <w:r w:rsidRPr="00B44B59">
        <w:rPr>
          <w:i/>
          <w:lang w:eastAsia="zh-CN"/>
        </w:rPr>
        <w:t>L</w:t>
      </w:r>
      <w:r>
        <w:rPr>
          <w:lang w:eastAsia="zh-CN"/>
        </w:rPr>
        <w:t xml:space="preserve"> sequences can support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L/2</m:t>
            </m:r>
          </m:e>
        </m:d>
      </m:oMath>
      <w:r>
        <w:rPr>
          <w:lang w:eastAsia="zh-CN"/>
        </w:rPr>
        <w:t xml:space="preserve"> users multiplexing over the same frequency resource. </w:t>
      </w:r>
      <w:r w:rsidR="00586ACD">
        <w:rPr>
          <w:lang w:eastAsia="zh-CN"/>
        </w:rPr>
        <w:t>For PSFCH format 0, e</w:t>
      </w:r>
      <w:r w:rsidR="005D5A22">
        <w:rPr>
          <w:lang w:eastAsia="zh-CN"/>
        </w:rPr>
        <w:t>ach group member derive</w:t>
      </w:r>
      <w:r w:rsidR="00586ACD">
        <w:rPr>
          <w:lang w:eastAsia="zh-CN"/>
        </w:rPr>
        <w:t>s</w:t>
      </w:r>
      <w:r w:rsidR="005D5A22">
        <w:rPr>
          <w:lang w:eastAsia="zh-CN"/>
        </w:rPr>
        <w:t xml:space="preserve"> its PSFCH </w:t>
      </w:r>
      <w:r w:rsidR="00E740AC">
        <w:rPr>
          <w:lang w:eastAsia="zh-CN"/>
        </w:rPr>
        <w:t xml:space="preserve">frequency </w:t>
      </w:r>
      <w:r w:rsidR="005D5A22">
        <w:rPr>
          <w:lang w:eastAsia="zh-CN"/>
        </w:rPr>
        <w:t>resource</w:t>
      </w:r>
      <w:r w:rsidR="00E740AC">
        <w:rPr>
          <w:lang w:eastAsia="zh-CN"/>
        </w:rPr>
        <w:t xml:space="preserve"> and sequence index as follows. </w:t>
      </w:r>
      <w:r w:rsidR="00586ACD">
        <w:rPr>
          <w:lang w:eastAsia="zh-CN"/>
        </w:rPr>
        <w:t>T</w:t>
      </w:r>
      <w:r w:rsidR="00586ACD" w:rsidRPr="00F74FA1">
        <w:rPr>
          <w:lang w:eastAsia="zh-CN"/>
        </w:rPr>
        <w:t xml:space="preserve">he frequency resources offset to the starting </w:t>
      </w:r>
      <w:r w:rsidR="00586ACD">
        <w:rPr>
          <w:lang w:eastAsia="zh-CN"/>
        </w:rPr>
        <w:t xml:space="preserve">subchannel </w:t>
      </w:r>
      <w:r w:rsidR="00586ACD" w:rsidRPr="00F74FA1">
        <w:rPr>
          <w:lang w:eastAsia="zh-CN"/>
        </w:rPr>
        <w:t>for PSFCH feedback is determined as</w:t>
      </w:r>
      <w:r w:rsidR="002168D2">
        <w:rPr>
          <w:lang w:eastAsia="zh-CN"/>
        </w:rPr>
        <w:t xml:space="preserve"> </w:t>
      </w:r>
      <m:oMath>
        <m:d>
          <m:dPr>
            <m:begChr m:val="⌊"/>
            <m:endChr m:val="⌋"/>
            <m:ctrlPr>
              <w:rPr>
                <w:rFonts w:ascii="Cambria Math" w:hAnsi="Cambria Math"/>
                <w:i/>
                <w:lang w:eastAsia="zh-CN"/>
              </w:rPr>
            </m:ctrlPr>
          </m:dPr>
          <m:e>
            <m:r>
              <w:rPr>
                <w:rFonts w:ascii="Cambria Math" w:hAnsi="Cambria Math"/>
                <w:lang w:eastAsia="zh-CN"/>
              </w:rPr>
              <m:t>ID_UE/U</m:t>
            </m:r>
          </m:e>
        </m:d>
      </m:oMath>
      <w:r w:rsidR="00893331">
        <w:rPr>
          <w:lang w:eastAsia="zh-CN"/>
        </w:rPr>
        <w:t>.</w:t>
      </w:r>
      <w:r w:rsidR="00586ACD" w:rsidRPr="00F74FA1">
        <w:rPr>
          <w:lang w:eastAsia="zh-CN"/>
        </w:rPr>
        <w:t xml:space="preserve"> </w:t>
      </w:r>
      <w:r w:rsidR="00586ACD">
        <w:rPr>
          <w:lang w:eastAsia="zh-CN"/>
        </w:rPr>
        <w:t>The ACK and NACK sequences are determined as mod(2×ID</w:t>
      </w:r>
      <w:r w:rsidR="000C6FFB">
        <w:rPr>
          <w:lang w:eastAsia="zh-CN"/>
        </w:rPr>
        <w:t>_UE</w:t>
      </w:r>
      <w:r w:rsidR="00586ACD">
        <w:rPr>
          <w:lang w:eastAsia="zh-CN"/>
        </w:rPr>
        <w:t>, L) and mod(2×ID</w:t>
      </w:r>
      <w:r w:rsidR="000C6FFB">
        <w:rPr>
          <w:lang w:eastAsia="zh-CN"/>
        </w:rPr>
        <w:t>_UE</w:t>
      </w:r>
      <w:r w:rsidR="00586ACD">
        <w:rPr>
          <w:lang w:eastAsia="zh-CN"/>
        </w:rPr>
        <w:t xml:space="preserve">+1, L), respectively. </w:t>
      </w:r>
      <w:r w:rsidR="00EC0380">
        <w:rPr>
          <w:lang w:eastAsia="zh-CN"/>
        </w:rPr>
        <w:t>Take L=6 as an example, 3 group members can be multiplexed over a subchannel. So a group with 6 group members will occupy 2 subchannels</w:t>
      </w:r>
      <w:r w:rsidR="00204F62">
        <w:rPr>
          <w:lang w:eastAsia="zh-CN"/>
        </w:rPr>
        <w:t xml:space="preserve"> </w:t>
      </w:r>
      <w:r w:rsidR="00BC0B32">
        <w:rPr>
          <w:lang w:eastAsia="zh-CN"/>
        </w:rPr>
        <w:t xml:space="preserve">as shown in </w:t>
      </w:r>
      <w:r w:rsidR="00664421">
        <w:rPr>
          <w:lang w:eastAsia="zh-CN"/>
        </w:rPr>
        <w:fldChar w:fldCharType="begin"/>
      </w:r>
      <w:r w:rsidR="00664421">
        <w:rPr>
          <w:lang w:eastAsia="zh-CN"/>
        </w:rPr>
        <w:instrText xml:space="preserve"> REF _Ref14870830 \h </w:instrText>
      </w:r>
      <w:r w:rsidR="00664421">
        <w:rPr>
          <w:lang w:eastAsia="zh-CN"/>
        </w:rPr>
      </w:r>
      <w:r w:rsidR="00664421">
        <w:rPr>
          <w:lang w:eastAsia="zh-CN"/>
        </w:rPr>
        <w:fldChar w:fldCharType="separate"/>
      </w:r>
      <w:r w:rsidR="00727EF5">
        <w:t xml:space="preserve">Figure </w:t>
      </w:r>
      <w:r w:rsidR="00727EF5">
        <w:rPr>
          <w:noProof/>
        </w:rPr>
        <w:t>4</w:t>
      </w:r>
      <w:r w:rsidR="00664421">
        <w:rPr>
          <w:lang w:eastAsia="zh-CN"/>
        </w:rPr>
        <w:fldChar w:fldCharType="end"/>
      </w:r>
      <w:r w:rsidR="00664421">
        <w:rPr>
          <w:lang w:eastAsia="zh-CN"/>
        </w:rPr>
        <w:t xml:space="preserve">, where </w:t>
      </w:r>
      <w:r w:rsidRPr="00F74FA1">
        <w:rPr>
          <w:lang w:eastAsia="zh-CN"/>
        </w:rPr>
        <w:t xml:space="preserve">UEs with ID </w:t>
      </w:r>
      <w:r w:rsidR="00664421">
        <w:rPr>
          <w:lang w:eastAsia="zh-CN"/>
        </w:rPr>
        <w:t>of</w:t>
      </w:r>
      <w:r w:rsidRPr="00F74FA1">
        <w:rPr>
          <w:lang w:eastAsia="zh-CN"/>
        </w:rPr>
        <w:t xml:space="preserve"> 0~</w:t>
      </w:r>
      <w:r w:rsidR="00664421">
        <w:rPr>
          <w:lang w:eastAsia="zh-CN"/>
        </w:rPr>
        <w:t>2</w:t>
      </w:r>
      <w:r w:rsidRPr="00F74FA1">
        <w:rPr>
          <w:lang w:eastAsia="zh-CN"/>
        </w:rPr>
        <w:t xml:space="preserve"> are multiplexed on frequency resource with offset to the starting </w:t>
      </w:r>
      <w:r>
        <w:rPr>
          <w:lang w:eastAsia="zh-CN"/>
        </w:rPr>
        <w:t>subchannel</w:t>
      </w:r>
      <w:r w:rsidRPr="00F74FA1">
        <w:rPr>
          <w:lang w:eastAsia="zh-CN"/>
        </w:rPr>
        <w:t xml:space="preserve"> as 0, UEs with ID </w:t>
      </w:r>
      <w:r w:rsidR="00664421">
        <w:rPr>
          <w:lang w:eastAsia="zh-CN"/>
        </w:rPr>
        <w:t>of</w:t>
      </w:r>
      <w:r w:rsidRPr="00F74FA1">
        <w:rPr>
          <w:lang w:eastAsia="zh-CN"/>
        </w:rPr>
        <w:t xml:space="preserve"> </w:t>
      </w:r>
      <w:r w:rsidR="00664421">
        <w:rPr>
          <w:lang w:eastAsia="zh-CN"/>
        </w:rPr>
        <w:t>3</w:t>
      </w:r>
      <w:r>
        <w:rPr>
          <w:lang w:eastAsia="zh-CN"/>
        </w:rPr>
        <w:t>~</w:t>
      </w:r>
      <w:r w:rsidR="00664421">
        <w:rPr>
          <w:lang w:eastAsia="zh-CN"/>
        </w:rPr>
        <w:t>5</w:t>
      </w:r>
      <w:r w:rsidRPr="00F74FA1">
        <w:rPr>
          <w:lang w:eastAsia="zh-CN"/>
        </w:rPr>
        <w:t xml:space="preserve"> are multiplexed on frequency resource with offset as </w:t>
      </w:r>
      <w:r w:rsidR="00586ACD">
        <w:rPr>
          <w:lang w:eastAsia="zh-CN"/>
        </w:rPr>
        <w:t>1</w:t>
      </w:r>
      <w:r w:rsidRPr="00F74FA1">
        <w:rPr>
          <w:lang w:eastAsia="zh-CN"/>
        </w:rPr>
        <w:t>.</w:t>
      </w:r>
      <w:r>
        <w:rPr>
          <w:lang w:eastAsia="zh-CN"/>
        </w:rPr>
        <w:t xml:space="preserve"> For PSFCH</w:t>
      </w:r>
      <w:r w:rsidR="00664421">
        <w:rPr>
          <w:lang w:eastAsia="zh-CN"/>
        </w:rPr>
        <w:t xml:space="preserve"> format 1</w:t>
      </w:r>
      <w:r>
        <w:rPr>
          <w:lang w:eastAsia="zh-CN"/>
        </w:rPr>
        <w:t xml:space="preserve">, </w:t>
      </w:r>
      <w:r w:rsidR="00664421">
        <w:rPr>
          <w:lang w:eastAsia="zh-CN"/>
        </w:rPr>
        <w:t>the same process can be applied to determine PS</w:t>
      </w:r>
      <w:r w:rsidR="0018693A">
        <w:rPr>
          <w:lang w:eastAsia="zh-CN"/>
        </w:rPr>
        <w:t>F</w:t>
      </w:r>
      <w:r w:rsidR="00664421">
        <w:rPr>
          <w:lang w:eastAsia="zh-CN"/>
        </w:rPr>
        <w:t>CH resources in frequency and code domain with the subchannel replace</w:t>
      </w:r>
      <w:r w:rsidR="00204F62">
        <w:rPr>
          <w:lang w:eastAsia="zh-CN"/>
        </w:rPr>
        <w:t>d</w:t>
      </w:r>
      <w:r w:rsidR="00664421">
        <w:rPr>
          <w:lang w:eastAsia="zh-CN"/>
        </w:rPr>
        <w:t xml:space="preserve"> with </w:t>
      </w:r>
      <w:r w:rsidR="0018693A">
        <w:rPr>
          <w:lang w:eastAsia="zh-CN"/>
        </w:rPr>
        <w:t>2-PRBs</w:t>
      </w:r>
      <w:r w:rsidR="00664421">
        <w:rPr>
          <w:lang w:eastAsia="zh-CN"/>
        </w:rPr>
        <w:t xml:space="preserve">. </w:t>
      </w:r>
    </w:p>
    <w:p w14:paraId="5184C880" w14:textId="76354A41" w:rsidR="00766442" w:rsidRDefault="002B267B" w:rsidP="00766442">
      <w:pPr>
        <w:keepNext/>
        <w:jc w:val="center"/>
      </w:pPr>
      <w:r w:rsidRPr="002B267B">
        <w:rPr>
          <w:noProof/>
          <w:lang w:val="en-GB" w:eastAsia="en-GB"/>
        </w:rPr>
        <w:drawing>
          <wp:inline distT="0" distB="0" distL="0" distR="0" wp14:anchorId="206408D7" wp14:editId="2CD8B124">
            <wp:extent cx="3476678" cy="14605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2239" cy="1462836"/>
                    </a:xfrm>
                    <a:prstGeom prst="rect">
                      <a:avLst/>
                    </a:prstGeom>
                    <a:noFill/>
                    <a:ln>
                      <a:noFill/>
                    </a:ln>
                  </pic:spPr>
                </pic:pic>
              </a:graphicData>
            </a:graphic>
          </wp:inline>
        </w:drawing>
      </w:r>
    </w:p>
    <w:p w14:paraId="6E0CBF3F" w14:textId="05E61375" w:rsidR="00766442" w:rsidRPr="00F74FA1" w:rsidRDefault="00766442" w:rsidP="00766442">
      <w:pPr>
        <w:pStyle w:val="Caption"/>
      </w:pPr>
      <w:bookmarkStart w:id="7" w:name="_Ref14870830"/>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4</w:t>
      </w:r>
      <w:r w:rsidR="008F2CA1">
        <w:rPr>
          <w:noProof/>
        </w:rPr>
        <w:fldChar w:fldCharType="end"/>
      </w:r>
      <w:bookmarkEnd w:id="7"/>
      <w:r>
        <w:t xml:space="preserve"> </w:t>
      </w:r>
      <w:r w:rsidRPr="00F74FA1">
        <w:t>UE feedback resource determination</w:t>
      </w:r>
      <w:r w:rsidR="00FA11E4">
        <w:t xml:space="preserve"> for PSFCH format 0</w:t>
      </w:r>
    </w:p>
    <w:p w14:paraId="7A11D18A" w14:textId="3EB9BBC3" w:rsidR="00766442" w:rsidRPr="00B44B59" w:rsidRDefault="00766442" w:rsidP="00766442">
      <w:pPr>
        <w:rPr>
          <w:rFonts w:eastAsia="MS Mincho"/>
          <w:b/>
          <w:i/>
        </w:rPr>
      </w:pPr>
      <w:r w:rsidRPr="00B44B59">
        <w:rPr>
          <w:rFonts w:eastAsia="MS Mincho"/>
          <w:b/>
          <w:i/>
        </w:rPr>
        <w:t xml:space="preserve">Proposal </w:t>
      </w:r>
      <w:r w:rsidR="002F488B">
        <w:rPr>
          <w:rFonts w:eastAsia="MS Mincho"/>
          <w:b/>
          <w:i/>
        </w:rPr>
        <w:t>8</w:t>
      </w:r>
      <w:r w:rsidRPr="00B44B59">
        <w:rPr>
          <w:rFonts w:eastAsia="MS Mincho"/>
          <w:b/>
          <w:i/>
        </w:rPr>
        <w:t xml:space="preserve">: </w:t>
      </w:r>
      <w:r w:rsidRPr="00B44B59">
        <w:rPr>
          <w:rFonts w:eastAsia="MS Mincho"/>
          <w:i/>
        </w:rPr>
        <w:t>In</w:t>
      </w:r>
      <w:r w:rsidR="00664421">
        <w:rPr>
          <w:rFonts w:eastAsia="MS Mincho"/>
          <w:i/>
        </w:rPr>
        <w:t>-</w:t>
      </w:r>
      <w:r w:rsidRPr="00B44B59">
        <w:rPr>
          <w:rFonts w:eastAsia="MS Mincho"/>
          <w:i/>
        </w:rPr>
        <w:t xml:space="preserve">group </w:t>
      </w:r>
      <w:r>
        <w:rPr>
          <w:rFonts w:eastAsia="MS Mincho"/>
          <w:i/>
        </w:rPr>
        <w:t xml:space="preserve">UE ID is further used to determine the frequency and </w:t>
      </w:r>
      <w:r w:rsidR="00664421">
        <w:rPr>
          <w:rFonts w:eastAsia="MS Mincho"/>
          <w:i/>
        </w:rPr>
        <w:t>code</w:t>
      </w:r>
      <w:r>
        <w:rPr>
          <w:rFonts w:eastAsia="MS Mincho"/>
          <w:i/>
        </w:rPr>
        <w:t xml:space="preserve"> domain PSFCH resource</w:t>
      </w:r>
      <w:r w:rsidRPr="00B44B59">
        <w:rPr>
          <w:rFonts w:eastAsia="MS Mincho"/>
          <w:i/>
        </w:rPr>
        <w:t xml:space="preserve"> for group members in groupcast.</w:t>
      </w:r>
    </w:p>
    <w:p w14:paraId="2B171992" w14:textId="0C9830A6" w:rsidR="004D2879" w:rsidRDefault="00E45321" w:rsidP="004D2879">
      <w:pPr>
        <w:pStyle w:val="Heading2"/>
      </w:pPr>
      <w:r>
        <w:t xml:space="preserve">Multiple </w:t>
      </w:r>
      <w:r w:rsidR="007C3DD4">
        <w:t>PSFCH</w:t>
      </w:r>
      <w:r w:rsidR="004D2879">
        <w:t xml:space="preserve"> feedback </w:t>
      </w:r>
    </w:p>
    <w:p w14:paraId="3A951D38" w14:textId="2E189FE6" w:rsidR="00FD6147" w:rsidRPr="0063438C" w:rsidRDefault="00FD6147" w:rsidP="00FD6147">
      <w:r w:rsidRPr="0063438C">
        <w:t xml:space="preserve">Considering </w:t>
      </w:r>
      <w:r w:rsidR="004D2879">
        <w:t>SL</w:t>
      </w:r>
      <w:r w:rsidRPr="0063438C">
        <w:t xml:space="preserve"> transmissions in different slots in a PSFCH resource period, four typical cases where PSFCH relating to more than one PSSCH is to be transmitted </w:t>
      </w:r>
      <w:r w:rsidR="00742444">
        <w:t>from a</w:t>
      </w:r>
      <w:r w:rsidR="002D49C4">
        <w:t>n</w:t>
      </w:r>
      <w:r w:rsidR="00742444">
        <w:t xml:space="preserve"> Rx UE </w:t>
      </w:r>
      <w:r w:rsidRPr="0063438C">
        <w:t xml:space="preserve">in the same slot and/or PRBs </w:t>
      </w:r>
      <w:r w:rsidRPr="0063438C">
        <w:lastRenderedPageBreak/>
        <w:t xml:space="preserve">are shown in </w:t>
      </w:r>
      <w:r w:rsidR="00FA11E4">
        <w:fldChar w:fldCharType="begin"/>
      </w:r>
      <w:r w:rsidR="00FA11E4">
        <w:instrText xml:space="preserve"> REF _Ref15478728 \h </w:instrText>
      </w:r>
      <w:r w:rsidR="00FA11E4">
        <w:fldChar w:fldCharType="separate"/>
      </w:r>
      <w:r w:rsidR="00727EF5" w:rsidRPr="0063438C">
        <w:t xml:space="preserve">Figure </w:t>
      </w:r>
      <w:r w:rsidR="00727EF5">
        <w:rPr>
          <w:noProof/>
        </w:rPr>
        <w:t>5</w:t>
      </w:r>
      <w:r w:rsidR="00FA11E4">
        <w:fldChar w:fldCharType="end"/>
      </w:r>
      <w:r w:rsidR="00FA11E4">
        <w:t xml:space="preserve"> </w:t>
      </w:r>
      <w:r w:rsidRPr="0063438C">
        <w:t xml:space="preserve">where N and K are both configured to be 2. Long-format PSFCH is used for description purpose. </w:t>
      </w:r>
    </w:p>
    <w:p w14:paraId="058EB5A7" w14:textId="788ED6D9" w:rsidR="00FD6147" w:rsidRPr="0063438C" w:rsidRDefault="00FD6147" w:rsidP="00FD6147">
      <w:r w:rsidRPr="0063438C">
        <w:t>Case 1: The same UE transmits in different slots with the same starting subchannel index, e.g. UE0 transmits in slot n and slot n+1 at subchannel 4;</w:t>
      </w:r>
    </w:p>
    <w:p w14:paraId="4EDB8602" w14:textId="77777777" w:rsidR="00FD6147" w:rsidRPr="0063438C" w:rsidRDefault="00FD6147" w:rsidP="00FD6147">
      <w:r w:rsidRPr="0063438C">
        <w:t>Case 2: The same UE transmits in different slots with different starting subchannel index, e.g. UE1 transmits in slot n at subchannel 3 and in slot n+1 at subchannel 2;</w:t>
      </w:r>
    </w:p>
    <w:p w14:paraId="56B0D95C" w14:textId="77777777" w:rsidR="00FD6147" w:rsidRPr="0063438C" w:rsidRDefault="00FD6147" w:rsidP="00FD6147">
      <w:r w:rsidRPr="0063438C">
        <w:t>Case 3: Different UEs transmit in different slots with the same starting subchannel index, e.g. UE0 transmits in slot n+2 and UE1 transmits in slot n+3 both at subchannel 4;</w:t>
      </w:r>
    </w:p>
    <w:p w14:paraId="598F8812" w14:textId="77777777" w:rsidR="00FD6147" w:rsidRPr="0063438C" w:rsidRDefault="00FD6147" w:rsidP="00FD6147">
      <w:r w:rsidRPr="0063438C">
        <w:t>Case 4: Different UEs transmit in different slots with different starting subchannel index, e.g. UE2 transmits in slot n+2 at subchannel 3 and UE3 transmits in slot n+3 at subchannel 1.</w:t>
      </w:r>
    </w:p>
    <w:p w14:paraId="0049B76A" w14:textId="7DB7B428" w:rsidR="00FD6147" w:rsidRPr="0063438C" w:rsidRDefault="00FD6147" w:rsidP="00FD6147">
      <w:pPr>
        <w:keepNext/>
        <w:jc w:val="center"/>
      </w:pPr>
      <w:r w:rsidRPr="0063438C">
        <w:rPr>
          <w:noProof/>
          <w:lang w:val="en-GB" w:eastAsia="en-GB"/>
        </w:rPr>
        <w:drawing>
          <wp:inline distT="0" distB="0" distL="0" distR="0" wp14:anchorId="1B30E603" wp14:editId="3DF4B29E">
            <wp:extent cx="3861912" cy="2273300"/>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4469" cy="2280691"/>
                    </a:xfrm>
                    <a:prstGeom prst="rect">
                      <a:avLst/>
                    </a:prstGeom>
                    <a:noFill/>
                    <a:ln>
                      <a:noFill/>
                    </a:ln>
                  </pic:spPr>
                </pic:pic>
              </a:graphicData>
            </a:graphic>
          </wp:inline>
        </w:drawing>
      </w:r>
    </w:p>
    <w:p w14:paraId="270E07B2" w14:textId="11D7405F" w:rsidR="00FD6147" w:rsidRDefault="00FD6147" w:rsidP="00FD6147">
      <w:pPr>
        <w:pStyle w:val="Caption"/>
      </w:pPr>
      <w:bookmarkStart w:id="8" w:name="_Ref15478728"/>
      <w:r w:rsidRPr="0063438C">
        <w:t xml:space="preserve">Figure </w:t>
      </w:r>
      <w:r w:rsidR="006B5A2C">
        <w:rPr>
          <w:noProof/>
        </w:rPr>
        <w:fldChar w:fldCharType="begin"/>
      </w:r>
      <w:r w:rsidR="006B5A2C">
        <w:rPr>
          <w:noProof/>
        </w:rPr>
        <w:instrText xml:space="preserve"> SEQ Figure \* ARABIC </w:instrText>
      </w:r>
      <w:r w:rsidR="006B5A2C">
        <w:rPr>
          <w:noProof/>
        </w:rPr>
        <w:fldChar w:fldCharType="separate"/>
      </w:r>
      <w:r w:rsidR="00727EF5">
        <w:rPr>
          <w:noProof/>
        </w:rPr>
        <w:t>5</w:t>
      </w:r>
      <w:r w:rsidR="006B5A2C">
        <w:rPr>
          <w:noProof/>
        </w:rPr>
        <w:fldChar w:fldCharType="end"/>
      </w:r>
      <w:bookmarkEnd w:id="8"/>
      <w:r w:rsidRPr="0063438C">
        <w:t xml:space="preserve"> PSSCH and PSFCH mapping for a period of N = 2</w:t>
      </w:r>
    </w:p>
    <w:p w14:paraId="2FD2942C" w14:textId="7E5E928C" w:rsidR="00256469" w:rsidRDefault="00256469" w:rsidP="00256469">
      <w:r w:rsidRPr="0063438C">
        <w:t xml:space="preserve">For cases 1 and 3, CDM can be used to differentiate the PSFCH responding to transmissions in two different slots. For cases 2 and 4, the Rx UE sends multiple PSFCH in different frequency resources if it is the receiver of both the PSSCH transmissions.  </w:t>
      </w:r>
    </w:p>
    <w:p w14:paraId="3C8B2E2E" w14:textId="2781C1C5" w:rsidR="00256469" w:rsidRDefault="00256469" w:rsidP="00256469">
      <w:r w:rsidRPr="0063438C">
        <w:t xml:space="preserve">In </w:t>
      </w:r>
      <w:r>
        <w:t xml:space="preserve">all four </w:t>
      </w:r>
      <w:r w:rsidRPr="0063438C">
        <w:t>cases</w:t>
      </w:r>
      <w:r>
        <w:t>,</w:t>
      </w:r>
      <w:r w:rsidRPr="0063438C">
        <w:t xml:space="preserve"> </w:t>
      </w:r>
      <w:r w:rsidRPr="00742444">
        <w:t xml:space="preserve">the </w:t>
      </w:r>
      <w:r>
        <w:t>Rx</w:t>
      </w:r>
      <w:r w:rsidRPr="00742444">
        <w:t xml:space="preserve"> UE has </w:t>
      </w:r>
      <w:r>
        <w:t>multiple</w:t>
      </w:r>
      <w:r w:rsidRPr="00742444">
        <w:t xml:space="preserve"> PSFCH </w:t>
      </w:r>
      <w:r>
        <w:t xml:space="preserve">to send </w:t>
      </w:r>
      <w:r w:rsidRPr="00742444">
        <w:t xml:space="preserve">for </w:t>
      </w:r>
      <w:r>
        <w:t>the same or different Tx</w:t>
      </w:r>
      <w:r w:rsidRPr="00742444">
        <w:t xml:space="preserve"> UE</w:t>
      </w:r>
      <w:r>
        <w:t>(</w:t>
      </w:r>
      <w:r w:rsidRPr="00742444">
        <w:t>s</w:t>
      </w:r>
      <w:r>
        <w:t>) simultaneously</w:t>
      </w:r>
      <w:r w:rsidRPr="00742444">
        <w:t xml:space="preserve"> which in cases may have some problem due to the limited transmit power.</w:t>
      </w:r>
      <w:r>
        <w:t xml:space="preserve"> T</w:t>
      </w:r>
      <w:r w:rsidR="00FA11E4">
        <w:t>wo</w:t>
      </w:r>
      <w:r>
        <w:t xml:space="preserve"> options can be considered.</w:t>
      </w:r>
    </w:p>
    <w:p w14:paraId="42777E84" w14:textId="2E02A97F" w:rsidR="00256469" w:rsidRDefault="00256469" w:rsidP="00205105">
      <w:pPr>
        <w:pStyle w:val="ListParagraph"/>
        <w:numPr>
          <w:ilvl w:val="0"/>
          <w:numId w:val="117"/>
        </w:numPr>
        <w:ind w:firstLineChars="0"/>
      </w:pPr>
      <w:r>
        <w:t xml:space="preserve">Option 1: </w:t>
      </w:r>
      <w:r w:rsidR="005E5C11">
        <w:t xml:space="preserve">One PSFCH transmission. </w:t>
      </w:r>
      <w:r>
        <w:t xml:space="preserve">The corresponding priority of PSSCH is used to determine the PSFCH transmission priority. </w:t>
      </w:r>
    </w:p>
    <w:p w14:paraId="37732C0A" w14:textId="22D135C2" w:rsidR="00256469" w:rsidRDefault="00256469" w:rsidP="00205105">
      <w:pPr>
        <w:pStyle w:val="ListParagraph"/>
        <w:numPr>
          <w:ilvl w:val="0"/>
          <w:numId w:val="117"/>
        </w:numPr>
        <w:ind w:firstLineChars="0"/>
      </w:pPr>
      <w:r>
        <w:t xml:space="preserve">Option </w:t>
      </w:r>
      <w:r w:rsidR="005E5C11">
        <w:t>2</w:t>
      </w:r>
      <w:r>
        <w:t xml:space="preserve">: </w:t>
      </w:r>
      <w:r w:rsidR="005E5C11">
        <w:t xml:space="preserve">Multiple PSFCH transmission. In this case, </w:t>
      </w:r>
      <w:r>
        <w:t>power allocation</w:t>
      </w:r>
      <w:r w:rsidR="00400539">
        <w:t xml:space="preserve"> </w:t>
      </w:r>
      <w:r>
        <w:t>among limited number of PSFCH</w:t>
      </w:r>
      <w:r w:rsidR="005E5C11">
        <w:t xml:space="preserve"> is needed</w:t>
      </w:r>
      <w:r>
        <w:t xml:space="preserve">. </w:t>
      </w:r>
    </w:p>
    <w:p w14:paraId="586D5578" w14:textId="01BB118D" w:rsidR="00256469" w:rsidRDefault="005E5C11" w:rsidP="00256469">
      <w:r>
        <w:t xml:space="preserve">For option 1, if multiple ACK/NACK bits are sent to the same transmitter, ACK/NACK bundling can be used so that only one bit and one PSFCH is </w:t>
      </w:r>
      <w:r w:rsidR="00B370DC">
        <w:t xml:space="preserve">sent </w:t>
      </w:r>
      <w:r>
        <w:t>back. This operation has the disadvantage of resource inefficien</w:t>
      </w:r>
      <w:r w:rsidR="0065436A">
        <w:t>cy</w:t>
      </w:r>
      <w:r>
        <w:t xml:space="preserve"> as any failure of PSSCH reception will cause all the PSSCH to be retransmitted. Besides, it cannot provide</w:t>
      </w:r>
      <w:r w:rsidR="00256469">
        <w:t xml:space="preserve"> </w:t>
      </w:r>
      <w:r>
        <w:t xml:space="preserve">the </w:t>
      </w:r>
      <w:r w:rsidR="00256469">
        <w:t xml:space="preserve">high priority PSSCH with prompt feedback. Option </w:t>
      </w:r>
      <w:r>
        <w:t>2</w:t>
      </w:r>
      <w:r w:rsidR="00256469">
        <w:t xml:space="preserve"> may cause PSFCH reception problems due to the reduced PSFCH transmit power, especially when the Tx UE(s) and Rx UE are located far apart. </w:t>
      </w:r>
    </w:p>
    <w:p w14:paraId="7574D4A0" w14:textId="45E5F15C" w:rsidR="00256469" w:rsidRDefault="00256469" w:rsidP="00256469">
      <w:r>
        <w:t>If only one PSFCH is transmitted at a time, case</w:t>
      </w:r>
      <w:r w:rsidR="00B370DC">
        <w:t>s</w:t>
      </w:r>
      <w:r>
        <w:t xml:space="preserve"> 1 and 2 can be avoided as the Tx UE can send one PSSCH in a PSFCH resource period. In NR mode 1 if the gNB has the transmitter and receiver pair information, case 3 and case 4 may also be alleviated as gNB can avoid scheduling transmissions from multiple Tx UEs to the same Rx UE. However, for NR mode 2, UE coordination has to be </w:t>
      </w:r>
      <w:r w:rsidR="005E5C11">
        <w:t>introduced</w:t>
      </w:r>
      <w:r>
        <w:t xml:space="preserve"> </w:t>
      </w:r>
      <w:r w:rsidR="005E5C11">
        <w:t>between</w:t>
      </w:r>
      <w:r>
        <w:t xml:space="preserve"> Tx UEs and Rx UE via PC5-RRC. </w:t>
      </w:r>
    </w:p>
    <w:p w14:paraId="7695E4BF" w14:textId="009CFD48" w:rsidR="00400539" w:rsidRPr="00FE5091" w:rsidRDefault="00256469" w:rsidP="00FE5091">
      <w:pPr>
        <w:rPr>
          <w:b/>
          <w:i/>
        </w:rPr>
      </w:pPr>
      <w:r w:rsidRPr="00FE5091">
        <w:rPr>
          <w:b/>
          <w:i/>
        </w:rPr>
        <w:t xml:space="preserve">Proposal </w:t>
      </w:r>
      <w:r w:rsidR="009E267A" w:rsidRPr="00FE5091">
        <w:rPr>
          <w:b/>
          <w:i/>
        </w:rPr>
        <w:t>9</w:t>
      </w:r>
      <w:r w:rsidRPr="00FE5091">
        <w:rPr>
          <w:b/>
          <w:i/>
        </w:rPr>
        <w:t>:</w:t>
      </w:r>
      <w:r w:rsidRPr="00B44B59">
        <w:rPr>
          <w:i/>
        </w:rPr>
        <w:t xml:space="preserve"> </w:t>
      </w:r>
      <w:r>
        <w:rPr>
          <w:i/>
        </w:rPr>
        <w:t xml:space="preserve"> </w:t>
      </w:r>
      <w:r w:rsidRPr="00B44B59">
        <w:rPr>
          <w:i/>
        </w:rPr>
        <w:t>The priority of</w:t>
      </w:r>
      <w:r w:rsidR="0065436A">
        <w:rPr>
          <w:i/>
        </w:rPr>
        <w:t xml:space="preserve"> the corresponding</w:t>
      </w:r>
      <w:r w:rsidRPr="00B44B59">
        <w:rPr>
          <w:i/>
        </w:rPr>
        <w:t xml:space="preserve"> PSSCH is used to determine the PSFCH transmission priority if </w:t>
      </w:r>
      <w:r>
        <w:rPr>
          <w:i/>
        </w:rPr>
        <w:t xml:space="preserve">there are multiple </w:t>
      </w:r>
      <w:r w:rsidRPr="00B44B59">
        <w:rPr>
          <w:i/>
        </w:rPr>
        <w:t>PSFCH</w:t>
      </w:r>
      <w:r w:rsidR="0065436A">
        <w:rPr>
          <w:i/>
        </w:rPr>
        <w:t>s</w:t>
      </w:r>
      <w:r>
        <w:rPr>
          <w:i/>
        </w:rPr>
        <w:t>.</w:t>
      </w:r>
      <w:r w:rsidR="00400539">
        <w:rPr>
          <w:i/>
        </w:rPr>
        <w:t xml:space="preserve"> </w:t>
      </w:r>
      <w:r w:rsidR="00400539" w:rsidRPr="00400539">
        <w:rPr>
          <w:i/>
        </w:rPr>
        <w:t xml:space="preserve">UE can drop or reduce the transmit power of </w:t>
      </w:r>
      <w:r w:rsidR="00400539">
        <w:rPr>
          <w:i/>
        </w:rPr>
        <w:t>low</w:t>
      </w:r>
      <w:r w:rsidR="00400539" w:rsidRPr="00400539">
        <w:rPr>
          <w:i/>
        </w:rPr>
        <w:t xml:space="preserve"> priority</w:t>
      </w:r>
      <w:r w:rsidR="00400539">
        <w:rPr>
          <w:i/>
        </w:rPr>
        <w:t xml:space="preserve"> PSFCH</w:t>
      </w:r>
      <w:r w:rsidR="00400539" w:rsidRPr="00400539">
        <w:rPr>
          <w:i/>
        </w:rPr>
        <w:t>.</w:t>
      </w:r>
    </w:p>
    <w:p w14:paraId="18C9F202" w14:textId="434AE83C" w:rsidR="00F06CE8" w:rsidRPr="0063438C" w:rsidRDefault="00F06CE8" w:rsidP="00F06CE8">
      <w:pPr>
        <w:pStyle w:val="Heading2"/>
        <w:rPr>
          <w:lang w:eastAsia="ko-KR"/>
        </w:rPr>
      </w:pPr>
      <w:r w:rsidRPr="0063438C">
        <w:rPr>
          <w:lang w:eastAsia="ko-KR"/>
        </w:rPr>
        <w:lastRenderedPageBreak/>
        <w:t>HARQ operation for groupcast</w:t>
      </w:r>
    </w:p>
    <w:p w14:paraId="712165ED" w14:textId="61DCB353" w:rsidR="00B222B0" w:rsidRPr="0063438C" w:rsidRDefault="00B222B0" w:rsidP="00E32BD8">
      <w:pPr>
        <w:rPr>
          <w:lang w:eastAsia="ko-KR"/>
        </w:rPr>
      </w:pPr>
      <w:r w:rsidRPr="0063438C">
        <w:rPr>
          <w:lang w:eastAsia="ko-KR"/>
        </w:rPr>
        <w:t>RAN#96bis confirms the two options of HARQ operation for groupcast</w:t>
      </w:r>
      <w:r w:rsidR="00C63DA2" w:rsidRPr="0063438C">
        <w:rPr>
          <w:lang w:eastAsia="ko-KR"/>
        </w:rPr>
        <w:t xml:space="preserve"> and achieved the following agreement on feedback for groupcast</w:t>
      </w:r>
      <w:r w:rsidRPr="0063438C">
        <w:rPr>
          <w:lang w:eastAsia="ko-KR"/>
        </w:rPr>
        <w:t>:</w:t>
      </w:r>
    </w:p>
    <w:p w14:paraId="026CF3BD" w14:textId="77777777" w:rsidR="00B222B0" w:rsidRPr="0063438C" w:rsidRDefault="00B222B0" w:rsidP="00205105">
      <w:pPr>
        <w:spacing w:after="60"/>
        <w:ind w:left="1440" w:hanging="1440"/>
        <w:rPr>
          <w:i/>
          <w:highlight w:val="green"/>
        </w:rPr>
      </w:pPr>
      <w:r w:rsidRPr="0063438C">
        <w:rPr>
          <w:i/>
          <w:highlight w:val="green"/>
        </w:rPr>
        <w:t>Agreements:</w:t>
      </w:r>
    </w:p>
    <w:p w14:paraId="28CF3ADB" w14:textId="77777777" w:rsidR="00B222B0" w:rsidRPr="0063438C" w:rsidRDefault="00B222B0" w:rsidP="00205105">
      <w:pPr>
        <w:pStyle w:val="LGTdoc"/>
        <w:numPr>
          <w:ilvl w:val="0"/>
          <w:numId w:val="80"/>
        </w:numPr>
        <w:spacing w:afterLines="0" w:after="60" w:line="240" w:lineRule="auto"/>
        <w:rPr>
          <w:i/>
          <w:szCs w:val="22"/>
          <w:lang w:val="en-US"/>
        </w:rPr>
      </w:pPr>
      <w:r w:rsidRPr="0063438C">
        <w:rPr>
          <w:i/>
          <w:szCs w:val="22"/>
          <w:lang w:val="en-US"/>
        </w:rPr>
        <w:t>Confirm the following working assumption:</w:t>
      </w:r>
    </w:p>
    <w:p w14:paraId="3111A8F2" w14:textId="77777777" w:rsidR="00B222B0" w:rsidRPr="0063438C" w:rsidRDefault="00B222B0" w:rsidP="00205105">
      <w:pPr>
        <w:pStyle w:val="LGTdoc"/>
        <w:numPr>
          <w:ilvl w:val="1"/>
          <w:numId w:val="80"/>
        </w:numPr>
        <w:spacing w:afterLines="0" w:after="60" w:line="240" w:lineRule="auto"/>
        <w:rPr>
          <w:i/>
          <w:szCs w:val="22"/>
          <w:lang w:val="en-US"/>
        </w:rPr>
      </w:pPr>
      <w:r w:rsidRPr="0063438C">
        <w:rPr>
          <w:i/>
          <w:szCs w:val="22"/>
          <w:lang w:val="en-US"/>
        </w:rPr>
        <w:t>Working assumption:</w:t>
      </w:r>
    </w:p>
    <w:p w14:paraId="0D8B1E0A" w14:textId="77777777" w:rsidR="00B222B0" w:rsidRPr="0063438C" w:rsidRDefault="00B222B0" w:rsidP="00205105">
      <w:pPr>
        <w:pStyle w:val="LGTdoc"/>
        <w:numPr>
          <w:ilvl w:val="2"/>
          <w:numId w:val="80"/>
        </w:numPr>
        <w:spacing w:afterLines="0" w:after="60" w:line="240" w:lineRule="auto"/>
        <w:rPr>
          <w:i/>
          <w:szCs w:val="22"/>
          <w:lang w:val="en-US"/>
        </w:rPr>
      </w:pPr>
      <w:r w:rsidRPr="0063438C">
        <w:rPr>
          <w:i/>
          <w:szCs w:val="22"/>
          <w:lang w:val="en-US"/>
        </w:rPr>
        <w:t>When HARQ feedback is enabled for groupcast, support (options as identified in RAN1#95):</w:t>
      </w:r>
    </w:p>
    <w:p w14:paraId="2D0C1C1B" w14:textId="77777777" w:rsidR="00B222B0" w:rsidRPr="0063438C" w:rsidRDefault="00B222B0" w:rsidP="00205105">
      <w:pPr>
        <w:pStyle w:val="LGTdoc"/>
        <w:numPr>
          <w:ilvl w:val="3"/>
          <w:numId w:val="80"/>
        </w:numPr>
        <w:spacing w:afterLines="0" w:after="60" w:line="240" w:lineRule="auto"/>
        <w:rPr>
          <w:i/>
          <w:szCs w:val="22"/>
          <w:lang w:val="en-US"/>
        </w:rPr>
      </w:pPr>
      <w:r w:rsidRPr="0063438C">
        <w:rPr>
          <w:i/>
          <w:szCs w:val="22"/>
          <w:lang w:val="en-US"/>
        </w:rPr>
        <w:t>Option 1: Receiver UE transmits only HARQ NACK</w:t>
      </w:r>
    </w:p>
    <w:p w14:paraId="449F13AC" w14:textId="77777777" w:rsidR="00B222B0" w:rsidRPr="0063438C" w:rsidRDefault="00B222B0" w:rsidP="00205105">
      <w:pPr>
        <w:pStyle w:val="LGTdoc"/>
        <w:numPr>
          <w:ilvl w:val="3"/>
          <w:numId w:val="80"/>
        </w:numPr>
        <w:spacing w:afterLines="0" w:after="60" w:line="240" w:lineRule="auto"/>
        <w:rPr>
          <w:i/>
          <w:szCs w:val="22"/>
          <w:lang w:val="en-US"/>
        </w:rPr>
      </w:pPr>
      <w:r w:rsidRPr="0063438C">
        <w:rPr>
          <w:i/>
          <w:szCs w:val="22"/>
          <w:lang w:val="en-US"/>
        </w:rPr>
        <w:t>Option 2: Receiver UE transmits HARQ ACK/NACK</w:t>
      </w:r>
    </w:p>
    <w:p w14:paraId="4A2F9634" w14:textId="7F735C4A" w:rsidR="00B222B0" w:rsidRPr="0063438C" w:rsidRDefault="00B222B0" w:rsidP="00205105">
      <w:pPr>
        <w:pStyle w:val="LGTdoc"/>
        <w:numPr>
          <w:ilvl w:val="0"/>
          <w:numId w:val="80"/>
        </w:numPr>
        <w:spacing w:afterLines="0" w:after="60" w:line="240" w:lineRule="auto"/>
        <w:rPr>
          <w:i/>
          <w:lang w:val="en-US"/>
        </w:rPr>
      </w:pPr>
      <w:r w:rsidRPr="0063438C">
        <w:rPr>
          <w:i/>
          <w:szCs w:val="22"/>
          <w:lang w:val="en-US"/>
        </w:rPr>
        <w:t>Note: RAN1 has not concluded the respective applicability of option 1 vs. option 2 yet</w:t>
      </w:r>
      <w:r w:rsidR="00C3700E" w:rsidRPr="0063438C">
        <w:rPr>
          <w:i/>
          <w:szCs w:val="22"/>
          <w:lang w:val="en-US"/>
        </w:rPr>
        <w:t>.</w:t>
      </w:r>
    </w:p>
    <w:p w14:paraId="0C5DFB50" w14:textId="2BDE959F" w:rsidR="00FC5659" w:rsidRPr="0063438C" w:rsidRDefault="00FC5659" w:rsidP="00694E54">
      <w:pPr>
        <w:rPr>
          <w:lang w:eastAsia="ko-KR"/>
        </w:rPr>
      </w:pPr>
      <w:r w:rsidRPr="0063438C">
        <w:rPr>
          <w:lang w:eastAsia="ko-KR"/>
        </w:rPr>
        <w:t>This section will address the remaining issues</w:t>
      </w:r>
      <w:r w:rsidR="00094DE0" w:rsidRPr="0063438C">
        <w:rPr>
          <w:lang w:eastAsia="ko-KR"/>
        </w:rPr>
        <w:t xml:space="preserve"> and further discuss the two options of HARQ-ACK feedback</w:t>
      </w:r>
      <w:r w:rsidRPr="0063438C">
        <w:rPr>
          <w:lang w:eastAsia="ko-KR"/>
        </w:rPr>
        <w:t>.</w:t>
      </w:r>
    </w:p>
    <w:p w14:paraId="225D4684" w14:textId="35E36794" w:rsidR="0059463F" w:rsidRPr="0063438C" w:rsidRDefault="0059463F" w:rsidP="00CE79C6">
      <w:pPr>
        <w:pStyle w:val="Heading3"/>
        <w:rPr>
          <w:lang w:eastAsia="ko-KR"/>
        </w:rPr>
      </w:pPr>
      <w:r w:rsidRPr="0063438C">
        <w:rPr>
          <w:lang w:eastAsia="ko-KR"/>
        </w:rPr>
        <w:t xml:space="preserve">NACK-only HARQ </w:t>
      </w:r>
      <w:r w:rsidR="00FB07F0">
        <w:rPr>
          <w:lang w:eastAsia="ko-KR"/>
        </w:rPr>
        <w:t>feedback decision making</w:t>
      </w:r>
    </w:p>
    <w:p w14:paraId="74DEAFE2" w14:textId="77777777" w:rsidR="00FF21A0" w:rsidRDefault="00FF21A0" w:rsidP="00FF21A0">
      <w:pPr>
        <w:rPr>
          <w:lang w:eastAsia="ko-KR"/>
        </w:rPr>
      </w:pPr>
      <w:r w:rsidRPr="0063438C">
        <w:rPr>
          <w:lang w:eastAsia="ko-KR"/>
        </w:rPr>
        <w:t>RAN#9</w:t>
      </w:r>
      <w:r>
        <w:rPr>
          <w:lang w:eastAsia="ko-KR"/>
        </w:rPr>
        <w:t xml:space="preserve">7 further achieved the following agreements on groupcast HARQ </w:t>
      </w:r>
      <w:r w:rsidRPr="0063438C">
        <w:rPr>
          <w:lang w:eastAsia="ko-KR"/>
        </w:rPr>
        <w:t>operation</w:t>
      </w:r>
      <w:r>
        <w:rPr>
          <w:lang w:eastAsia="ko-KR"/>
        </w:rPr>
        <w:t>.</w:t>
      </w:r>
    </w:p>
    <w:p w14:paraId="1E0E65FE" w14:textId="77777777" w:rsidR="00FF21A0" w:rsidRPr="00B44B59" w:rsidRDefault="00FF21A0" w:rsidP="00FF21A0">
      <w:pPr>
        <w:rPr>
          <w:i/>
          <w:lang w:eastAsia="ko-KR"/>
        </w:rPr>
      </w:pPr>
      <w:r w:rsidRPr="00B44B59">
        <w:rPr>
          <w:i/>
          <w:highlight w:val="green"/>
          <w:lang w:eastAsia="ko-KR"/>
        </w:rPr>
        <w:t>Agreements:</w:t>
      </w:r>
    </w:p>
    <w:p w14:paraId="296B828A" w14:textId="77777777" w:rsidR="00FF21A0" w:rsidRPr="00B44B59" w:rsidRDefault="00FF21A0" w:rsidP="00205105">
      <w:pPr>
        <w:numPr>
          <w:ilvl w:val="0"/>
          <w:numId w:val="95"/>
        </w:numPr>
        <w:spacing w:after="60"/>
        <w:ind w:hanging="357"/>
        <w:rPr>
          <w:i/>
          <w:lang w:eastAsia="ko-KR"/>
        </w:rPr>
      </w:pPr>
      <w:r w:rsidRPr="00B44B59">
        <w:rPr>
          <w:i/>
          <w:lang w:eastAsia="ko-KR"/>
        </w:rPr>
        <w:t xml:space="preserve">For at least option 1 based TX-RX distance-based </w:t>
      </w:r>
      <w:r w:rsidRPr="00B44B59">
        <w:rPr>
          <w:rFonts w:hint="eastAsia"/>
          <w:i/>
          <w:lang w:eastAsia="ko-KR"/>
        </w:rPr>
        <w:t>HARQ feedback</w:t>
      </w:r>
      <w:r w:rsidRPr="00B44B59">
        <w:rPr>
          <w:i/>
          <w:lang w:eastAsia="ko-KR"/>
        </w:rPr>
        <w:t xml:space="preserve"> for groupcast,</w:t>
      </w:r>
    </w:p>
    <w:p w14:paraId="1C7BA3A1" w14:textId="77777777" w:rsidR="00FF21A0" w:rsidRPr="00B44B59" w:rsidRDefault="00FF21A0" w:rsidP="00205105">
      <w:pPr>
        <w:numPr>
          <w:ilvl w:val="1"/>
          <w:numId w:val="95"/>
        </w:numPr>
        <w:spacing w:after="60"/>
        <w:ind w:hanging="357"/>
        <w:rPr>
          <w:i/>
          <w:lang w:eastAsia="ko-KR"/>
        </w:rPr>
      </w:pPr>
      <w:r w:rsidRPr="00B44B59">
        <w:rPr>
          <w:i/>
          <w:lang w:eastAsia="ko-KR"/>
        </w:rPr>
        <w:t xml:space="preserve">A </w:t>
      </w:r>
      <w:r w:rsidRPr="00B44B59">
        <w:rPr>
          <w:rFonts w:hint="eastAsia"/>
          <w:i/>
          <w:lang w:eastAsia="ko-KR"/>
        </w:rPr>
        <w:t>UE transmit</w:t>
      </w:r>
      <w:r w:rsidRPr="00B44B59">
        <w:rPr>
          <w:i/>
          <w:lang w:eastAsia="ko-KR"/>
        </w:rPr>
        <w:t>s</w:t>
      </w:r>
      <w:r w:rsidRPr="00B44B59">
        <w:rPr>
          <w:rFonts w:hint="eastAsia"/>
          <w:i/>
          <w:lang w:eastAsia="ko-KR"/>
        </w:rPr>
        <w:t xml:space="preserve"> HARQ feedback </w:t>
      </w:r>
      <w:r w:rsidRPr="00B44B59">
        <w:rPr>
          <w:i/>
          <w:lang w:eastAsia="ko-KR"/>
        </w:rPr>
        <w:t xml:space="preserve">for the PSSCH </w:t>
      </w:r>
      <w:r w:rsidRPr="00B44B59">
        <w:rPr>
          <w:rFonts w:hint="eastAsia"/>
          <w:i/>
          <w:lang w:eastAsia="ko-KR"/>
        </w:rPr>
        <w:t xml:space="preserve">if TX-RX distance </w:t>
      </w:r>
      <w:r w:rsidRPr="00B44B59">
        <w:rPr>
          <w:i/>
          <w:lang w:eastAsia="ko-KR"/>
        </w:rPr>
        <w:t>is smaller or equal to the communication range requirement. Otherwise, the UE does not transmit HARQ feedback for the PSSCH</w:t>
      </w:r>
    </w:p>
    <w:p w14:paraId="4E411381" w14:textId="3B9200F9" w:rsidR="00FF21A0" w:rsidRPr="00B44B59" w:rsidRDefault="00FF21A0" w:rsidP="00205105">
      <w:pPr>
        <w:numPr>
          <w:ilvl w:val="2"/>
          <w:numId w:val="95"/>
        </w:numPr>
        <w:spacing w:after="60"/>
        <w:ind w:hanging="357"/>
        <w:rPr>
          <w:i/>
          <w:lang w:eastAsia="ko-KR"/>
        </w:rPr>
      </w:pPr>
      <w:r w:rsidRPr="00B44B59">
        <w:rPr>
          <w:rFonts w:hint="eastAsia"/>
          <w:i/>
          <w:lang w:eastAsia="ko-KR"/>
        </w:rPr>
        <w:t>TX UE</w:t>
      </w:r>
      <w:r w:rsidRPr="00B44B59">
        <w:rPr>
          <w:i/>
          <w:lang w:eastAsia="ko-KR"/>
        </w:rPr>
        <w:t>’s</w:t>
      </w:r>
      <w:r w:rsidRPr="00B44B59">
        <w:rPr>
          <w:rFonts w:hint="eastAsia"/>
          <w:i/>
          <w:lang w:eastAsia="ko-KR"/>
        </w:rPr>
        <w:t xml:space="preserve"> location</w:t>
      </w:r>
      <w:r w:rsidRPr="00B44B59">
        <w:rPr>
          <w:i/>
          <w:lang w:eastAsia="ko-KR"/>
        </w:rPr>
        <w:t xml:space="preserve"> is indicated by SCI associated with the PSSCH.</w:t>
      </w:r>
    </w:p>
    <w:p w14:paraId="319628A9" w14:textId="77777777" w:rsidR="00FF21A0" w:rsidRPr="00B44B59" w:rsidRDefault="00FF21A0" w:rsidP="00205105">
      <w:pPr>
        <w:numPr>
          <w:ilvl w:val="3"/>
          <w:numId w:val="95"/>
        </w:numPr>
        <w:spacing w:after="60"/>
        <w:ind w:hanging="357"/>
        <w:rPr>
          <w:i/>
          <w:lang w:eastAsia="ko-KR"/>
        </w:rPr>
      </w:pPr>
      <w:r w:rsidRPr="00B44B59">
        <w:rPr>
          <w:i/>
          <w:lang w:eastAsia="ko-KR"/>
        </w:rPr>
        <w:t xml:space="preserve">Details FFS </w:t>
      </w:r>
    </w:p>
    <w:p w14:paraId="68A2AB57" w14:textId="77777777" w:rsidR="00FF21A0" w:rsidRPr="00B44B59" w:rsidRDefault="00FF21A0" w:rsidP="00205105">
      <w:pPr>
        <w:numPr>
          <w:ilvl w:val="2"/>
          <w:numId w:val="95"/>
        </w:numPr>
        <w:spacing w:after="60"/>
        <w:ind w:hanging="357"/>
        <w:rPr>
          <w:i/>
          <w:lang w:eastAsia="ko-KR"/>
        </w:rPr>
      </w:pPr>
      <w:r w:rsidRPr="00B44B59">
        <w:rPr>
          <w:i/>
          <w:lang w:eastAsia="ko-KR"/>
        </w:rPr>
        <w:t xml:space="preserve">The TX-RX distance is estimated by RX UE based on its own location and </w:t>
      </w:r>
      <w:r w:rsidRPr="00B44B59">
        <w:rPr>
          <w:rFonts w:hint="eastAsia"/>
          <w:i/>
          <w:lang w:eastAsia="ko-KR"/>
        </w:rPr>
        <w:t>TX UE locatio</w:t>
      </w:r>
      <w:r w:rsidRPr="00B44B59">
        <w:rPr>
          <w:i/>
          <w:lang w:eastAsia="ko-KR"/>
        </w:rPr>
        <w:t>n</w:t>
      </w:r>
      <w:r w:rsidRPr="00B44B59">
        <w:rPr>
          <w:rFonts w:hint="eastAsia"/>
          <w:i/>
          <w:lang w:eastAsia="ko-KR"/>
        </w:rPr>
        <w:t>.</w:t>
      </w:r>
    </w:p>
    <w:p w14:paraId="4394218A" w14:textId="77777777" w:rsidR="00FF21A0" w:rsidRPr="00B44B59" w:rsidRDefault="00FF21A0" w:rsidP="00205105">
      <w:pPr>
        <w:numPr>
          <w:ilvl w:val="2"/>
          <w:numId w:val="95"/>
        </w:numPr>
        <w:spacing w:after="60"/>
        <w:ind w:hanging="357"/>
        <w:rPr>
          <w:i/>
          <w:lang w:eastAsia="ko-KR"/>
        </w:rPr>
      </w:pPr>
      <w:r w:rsidRPr="00B44B59">
        <w:rPr>
          <w:i/>
          <w:lang w:eastAsia="ko-KR"/>
        </w:rPr>
        <w:t>The used communication range requirement for a PSSCH is known after decoding SCI associated with the PSSCH</w:t>
      </w:r>
    </w:p>
    <w:p w14:paraId="24D78B6B" w14:textId="77777777" w:rsidR="00FF21A0" w:rsidRPr="00B44B59" w:rsidRDefault="00FF21A0" w:rsidP="00205105">
      <w:pPr>
        <w:numPr>
          <w:ilvl w:val="3"/>
          <w:numId w:val="95"/>
        </w:numPr>
        <w:spacing w:after="60"/>
        <w:ind w:hanging="357"/>
        <w:rPr>
          <w:i/>
          <w:lang w:eastAsia="ko-KR"/>
        </w:rPr>
      </w:pPr>
      <w:r w:rsidRPr="00B44B59">
        <w:rPr>
          <w:i/>
          <w:lang w:eastAsia="ko-KR"/>
        </w:rPr>
        <w:t>FFS implicit or explicit</w:t>
      </w:r>
    </w:p>
    <w:p w14:paraId="7C0C4B01" w14:textId="77777777" w:rsidR="00FF21A0" w:rsidRPr="00B44B59" w:rsidRDefault="00FF21A0" w:rsidP="00205105">
      <w:pPr>
        <w:numPr>
          <w:ilvl w:val="2"/>
          <w:numId w:val="95"/>
        </w:numPr>
        <w:spacing w:after="60"/>
        <w:ind w:hanging="357"/>
        <w:rPr>
          <w:i/>
          <w:lang w:eastAsia="ko-KR"/>
        </w:rPr>
      </w:pPr>
      <w:r w:rsidRPr="00B44B59">
        <w:rPr>
          <w:i/>
          <w:lang w:eastAsia="ko-KR"/>
        </w:rPr>
        <w:t>FFS how to define location</w:t>
      </w:r>
    </w:p>
    <w:p w14:paraId="19B09C6F" w14:textId="48ED8644" w:rsidR="005D4FF1" w:rsidRDefault="005D4FF1" w:rsidP="00217218">
      <w:pPr>
        <w:rPr>
          <w:lang w:eastAsia="ko-KR"/>
        </w:rPr>
      </w:pPr>
      <w:r>
        <w:rPr>
          <w:lang w:eastAsia="ko-KR"/>
        </w:rPr>
        <w:t xml:space="preserve">This section addresses the remaining issues on how to define location and how to convey Tx UE’s location information and communication range requirement. </w:t>
      </w:r>
    </w:p>
    <w:p w14:paraId="7728E452" w14:textId="1DFDAED9" w:rsidR="00CC6B6D" w:rsidRDefault="00BC6713" w:rsidP="00D50621">
      <w:pPr>
        <w:rPr>
          <w:lang w:eastAsia="zh-CN"/>
        </w:rPr>
      </w:pPr>
      <w:r w:rsidRPr="0063438C">
        <w:rPr>
          <w:lang w:eastAsia="ko-KR"/>
        </w:rPr>
        <w:t xml:space="preserve">Some discussions arose in last RAN1 meetings to reuse zone to implicitly represent UE location. </w:t>
      </w:r>
      <w:r w:rsidR="000A1F2C" w:rsidRPr="0063438C">
        <w:rPr>
          <w:lang w:eastAsia="ko-KR"/>
        </w:rPr>
        <w:t>The concept of z</w:t>
      </w:r>
      <w:r w:rsidR="004165B2" w:rsidRPr="0063438C">
        <w:rPr>
          <w:lang w:eastAsia="ko-KR"/>
        </w:rPr>
        <w:t>one</w:t>
      </w:r>
      <w:r w:rsidR="000A1F2C" w:rsidRPr="0063438C">
        <w:rPr>
          <w:lang w:eastAsia="ko-KR"/>
        </w:rPr>
        <w:t>s</w:t>
      </w:r>
      <w:r w:rsidR="004165B2" w:rsidRPr="0063438C">
        <w:rPr>
          <w:lang w:eastAsia="ko-KR"/>
        </w:rPr>
        <w:t xml:space="preserve"> </w:t>
      </w:r>
      <w:r w:rsidR="00694E54" w:rsidRPr="0063438C">
        <w:rPr>
          <w:lang w:eastAsia="ko-KR"/>
        </w:rPr>
        <w:t>was introduced in LTE-V2X so that a UE shall only use the resource pool which corresponds to its geographical co</w:t>
      </w:r>
      <w:r w:rsidR="008D0D20" w:rsidRPr="0063438C">
        <w:rPr>
          <w:lang w:eastAsia="ko-KR"/>
        </w:rPr>
        <w:t>o</w:t>
      </w:r>
      <w:r w:rsidR="00694E54" w:rsidRPr="0063438C">
        <w:rPr>
          <w:lang w:eastAsia="ko-KR"/>
        </w:rPr>
        <w:t>rdinates</w:t>
      </w:r>
      <w:r w:rsidR="009E267A">
        <w:rPr>
          <w:lang w:eastAsia="ko-KR"/>
        </w:rPr>
        <w:t>.</w:t>
      </w:r>
      <w:r w:rsidR="00694E54" w:rsidRPr="0063438C">
        <w:rPr>
          <w:lang w:eastAsia="ko-KR"/>
        </w:rPr>
        <w:t xml:space="preserve"> </w:t>
      </w:r>
      <w:r w:rsidR="00331F67">
        <w:rPr>
          <w:lang w:eastAsia="ko-KR"/>
        </w:rPr>
        <w:t xml:space="preserve">This </w:t>
      </w:r>
      <w:r w:rsidR="00CC6B6D">
        <w:rPr>
          <w:lang w:eastAsia="zh-CN"/>
        </w:rPr>
        <w:t>may not be always beneficial in NR V2X. First of all, to support ultra-low latency service</w:t>
      </w:r>
      <w:r w:rsidR="00115221">
        <w:rPr>
          <w:lang w:eastAsia="zh-CN"/>
        </w:rPr>
        <w:t>s</w:t>
      </w:r>
      <w:r w:rsidR="00CC6B6D">
        <w:rPr>
          <w:lang w:eastAsia="zh-CN"/>
        </w:rPr>
        <w:t>, NR V2X supports 60</w:t>
      </w:r>
      <w:r w:rsidR="006022D5">
        <w:rPr>
          <w:lang w:eastAsia="zh-CN"/>
        </w:rPr>
        <w:t xml:space="preserve"> k</w:t>
      </w:r>
      <w:r w:rsidR="00CC6B6D">
        <w:rPr>
          <w:lang w:eastAsia="zh-CN"/>
        </w:rPr>
        <w:t>Hz and 120</w:t>
      </w:r>
      <w:r w:rsidR="006022D5">
        <w:rPr>
          <w:lang w:eastAsia="zh-CN"/>
        </w:rPr>
        <w:t xml:space="preserve"> k</w:t>
      </w:r>
      <w:r w:rsidR="0093414F">
        <w:rPr>
          <w:lang w:eastAsia="zh-CN"/>
        </w:rPr>
        <w:t>H</w:t>
      </w:r>
      <w:r w:rsidR="00CC6B6D">
        <w:rPr>
          <w:lang w:eastAsia="zh-CN"/>
        </w:rPr>
        <w:t>z SCS which results in a small amount of resource blocks for transmission in a slot</w:t>
      </w:r>
      <w:r w:rsidR="00D50621">
        <w:rPr>
          <w:lang w:eastAsia="zh-CN"/>
        </w:rPr>
        <w:t xml:space="preserve">. When the limited frequency resource is further divided for resource pools among zones, </w:t>
      </w:r>
      <w:r w:rsidR="00CC6B6D">
        <w:rPr>
          <w:lang w:eastAsia="zh-CN"/>
        </w:rPr>
        <w:t xml:space="preserve">the </w:t>
      </w:r>
      <w:r w:rsidR="00D50621">
        <w:rPr>
          <w:lang w:eastAsia="zh-CN"/>
        </w:rPr>
        <w:t xml:space="preserve">transmission collision is more likely to happen for mode 2 while scheduling latency is getting larger for mode 1 which finally will worsen the PRR performance. Some simulations comparing the PRR with and without zone are conducted and the results are shown in </w:t>
      </w:r>
      <w:r w:rsidR="00E64F1F">
        <w:rPr>
          <w:lang w:eastAsia="zh-CN"/>
        </w:rPr>
        <w:fldChar w:fldCharType="begin"/>
      </w:r>
      <w:r w:rsidR="00E64F1F">
        <w:rPr>
          <w:lang w:eastAsia="zh-CN"/>
        </w:rPr>
        <w:instrText xml:space="preserve"> REF _Ref15984627 \h </w:instrText>
      </w:r>
      <w:r w:rsidR="00E64F1F">
        <w:rPr>
          <w:lang w:eastAsia="zh-CN"/>
        </w:rPr>
      </w:r>
      <w:r w:rsidR="00E64F1F">
        <w:rPr>
          <w:lang w:eastAsia="zh-CN"/>
        </w:rPr>
        <w:fldChar w:fldCharType="separate"/>
      </w:r>
      <w:r w:rsidR="00727EF5">
        <w:t xml:space="preserve">Figure </w:t>
      </w:r>
      <w:r w:rsidR="00727EF5">
        <w:rPr>
          <w:noProof/>
        </w:rPr>
        <w:t>6</w:t>
      </w:r>
      <w:r w:rsidR="00E64F1F">
        <w:rPr>
          <w:lang w:eastAsia="zh-CN"/>
        </w:rPr>
        <w:fldChar w:fldCharType="end"/>
      </w:r>
      <w:r w:rsidR="00E64F1F">
        <w:rPr>
          <w:lang w:eastAsia="zh-CN"/>
        </w:rPr>
        <w:t>. Detailed simulation setting is given in Appendix B.</w:t>
      </w:r>
      <w:r w:rsidR="00D50621">
        <w:rPr>
          <w:lang w:eastAsia="zh-CN"/>
        </w:rPr>
        <w:t xml:space="preserve"> </w:t>
      </w:r>
      <w:r w:rsidR="005053A2">
        <w:rPr>
          <w:lang w:eastAsia="zh-CN"/>
        </w:rPr>
        <w:t>It is seen that with</w:t>
      </w:r>
      <w:r w:rsidR="00D50621">
        <w:rPr>
          <w:lang w:eastAsia="zh-CN"/>
        </w:rPr>
        <w:t xml:space="preserve"> </w:t>
      </w:r>
      <w:r w:rsidR="005053A2">
        <w:rPr>
          <w:lang w:eastAsia="zh-CN"/>
        </w:rPr>
        <w:t>zone</w:t>
      </w:r>
      <w:r w:rsidR="00CC790F">
        <w:rPr>
          <w:lang w:eastAsia="zh-CN"/>
        </w:rPr>
        <w:t>s</w:t>
      </w:r>
      <w:r w:rsidR="005053A2">
        <w:rPr>
          <w:lang w:eastAsia="zh-CN"/>
        </w:rPr>
        <w:t xml:space="preserve">, the PRR performance is degraded for about 5~10%.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561"/>
      </w:tblGrid>
      <w:tr w:rsidR="00D50621" w14:paraId="450AF903" w14:textId="77777777" w:rsidTr="00FE5091">
        <w:tc>
          <w:tcPr>
            <w:tcW w:w="4746" w:type="dxa"/>
            <w:shd w:val="clear" w:color="auto" w:fill="auto"/>
          </w:tcPr>
          <w:p w14:paraId="576818F7" w14:textId="71B9542A" w:rsidR="00D50621" w:rsidRDefault="005053A2" w:rsidP="00D50621">
            <w:pPr>
              <w:rPr>
                <w:lang w:eastAsia="zh-CN"/>
              </w:rPr>
            </w:pPr>
            <w:r w:rsidRPr="005053A2">
              <w:rPr>
                <w:noProof/>
                <w:lang w:val="en-GB" w:eastAsia="en-GB"/>
              </w:rPr>
              <w:lastRenderedPageBreak/>
              <w:drawing>
                <wp:inline distT="0" distB="0" distL="0" distR="0" wp14:anchorId="6DDEBC6D" wp14:editId="03FD48E0">
                  <wp:extent cx="2787650" cy="2324100"/>
                  <wp:effectExtent l="0" t="0" r="0" b="0"/>
                  <wp:docPr id="8" name="图片 7" descr="C:\Users\d00373424\AppData\Roaming\eSpace_Desktop\UserData\d00373424\imagefiles\DF59EAFF-EA0E-41D7-9F3D-F8B2298041B2.png"/>
                  <wp:cNvGraphicFramePr/>
                  <a:graphic xmlns:a="http://schemas.openxmlformats.org/drawingml/2006/main">
                    <a:graphicData uri="http://schemas.openxmlformats.org/drawingml/2006/picture">
                      <pic:pic xmlns:pic="http://schemas.openxmlformats.org/drawingml/2006/picture">
                        <pic:nvPicPr>
                          <pic:cNvPr id="8" name="图片 7" descr="C:\Users\d00373424\AppData\Roaming\eSpace_Desktop\UserData\d00373424\imagefiles\DF59EAFF-EA0E-41D7-9F3D-F8B2298041B2.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8222" cy="2324577"/>
                          </a:xfrm>
                          <a:prstGeom prst="rect">
                            <a:avLst/>
                          </a:prstGeom>
                          <a:noFill/>
                          <a:ln>
                            <a:noFill/>
                          </a:ln>
                        </pic:spPr>
                      </pic:pic>
                    </a:graphicData>
                  </a:graphic>
                </wp:inline>
              </w:drawing>
            </w:r>
          </w:p>
        </w:tc>
        <w:tc>
          <w:tcPr>
            <w:tcW w:w="4561" w:type="dxa"/>
            <w:shd w:val="clear" w:color="auto" w:fill="auto"/>
          </w:tcPr>
          <w:p w14:paraId="4F92927F" w14:textId="664420F2" w:rsidR="00D50621" w:rsidRDefault="005053A2" w:rsidP="00FE5091">
            <w:pPr>
              <w:keepNext/>
              <w:rPr>
                <w:lang w:eastAsia="zh-CN"/>
              </w:rPr>
            </w:pPr>
            <w:r w:rsidRPr="005053A2">
              <w:rPr>
                <w:noProof/>
                <w:lang w:val="en-GB" w:eastAsia="en-GB"/>
              </w:rPr>
              <w:drawing>
                <wp:inline distT="0" distB="0" distL="0" distR="0" wp14:anchorId="5EB0CDC9" wp14:editId="7A742689">
                  <wp:extent cx="2546350" cy="2305050"/>
                  <wp:effectExtent l="0" t="0" r="6350" b="0"/>
                  <wp:docPr id="10" name="图片 9" descr="C:\Users\d00373424\AppData\Roaming\eSpace_Desktop\UserData\d00373424\imagefiles\B1CB596E-1419-4FB6-AEDF-8E931B02D846.png"/>
                  <wp:cNvGraphicFramePr/>
                  <a:graphic xmlns:a="http://schemas.openxmlformats.org/drawingml/2006/main">
                    <a:graphicData uri="http://schemas.openxmlformats.org/drawingml/2006/picture">
                      <pic:pic xmlns:pic="http://schemas.openxmlformats.org/drawingml/2006/picture">
                        <pic:nvPicPr>
                          <pic:cNvPr id="10" name="图片 9" descr="C:\Users\d00373424\AppData\Roaming\eSpace_Desktop\UserData\d00373424\imagefiles\B1CB596E-1419-4FB6-AEDF-8E931B02D846.png"/>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6736" cy="2305399"/>
                          </a:xfrm>
                          <a:prstGeom prst="rect">
                            <a:avLst/>
                          </a:prstGeom>
                          <a:noFill/>
                          <a:ln>
                            <a:noFill/>
                          </a:ln>
                        </pic:spPr>
                      </pic:pic>
                    </a:graphicData>
                  </a:graphic>
                </wp:inline>
              </w:drawing>
            </w:r>
          </w:p>
        </w:tc>
      </w:tr>
    </w:tbl>
    <w:p w14:paraId="5209CB39" w14:textId="73DE2A64" w:rsidR="00D50621" w:rsidRDefault="00D50621" w:rsidP="00FE5091">
      <w:pPr>
        <w:pStyle w:val="Caption"/>
        <w:rPr>
          <w:lang w:eastAsia="zh-CN"/>
        </w:rPr>
      </w:pPr>
      <w:bookmarkStart w:id="9" w:name="_Ref15984627"/>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6</w:t>
      </w:r>
      <w:r w:rsidR="008F2CA1">
        <w:rPr>
          <w:noProof/>
        </w:rPr>
        <w:fldChar w:fldCharType="end"/>
      </w:r>
      <w:bookmarkEnd w:id="9"/>
      <w:r>
        <w:t xml:space="preserve"> Average PRR comparison w and w/o zone</w:t>
      </w:r>
      <w:r w:rsidR="009948F0">
        <w:t xml:space="preserve"> in TFRP-based mode 2</w:t>
      </w:r>
    </w:p>
    <w:p w14:paraId="00582BCB" w14:textId="7F784767" w:rsidR="00FF21A0" w:rsidRDefault="00E64F1F" w:rsidP="00D50621">
      <w:pPr>
        <w:rPr>
          <w:lang w:eastAsia="ko-KR"/>
        </w:rPr>
      </w:pPr>
      <w:r>
        <w:rPr>
          <w:lang w:eastAsia="ko-KR"/>
        </w:rPr>
        <w:t xml:space="preserve">The PRR performance will </w:t>
      </w:r>
      <w:r w:rsidR="004B14A0">
        <w:rPr>
          <w:lang w:eastAsia="ko-KR"/>
        </w:rPr>
        <w:t>get</w:t>
      </w:r>
      <w:r>
        <w:rPr>
          <w:lang w:eastAsia="ko-KR"/>
        </w:rPr>
        <w:t xml:space="preserve"> worse </w:t>
      </w:r>
      <w:r w:rsidR="008351C3">
        <w:rPr>
          <w:lang w:eastAsia="ko-KR"/>
        </w:rPr>
        <w:t>in unbalance</w:t>
      </w:r>
      <w:r w:rsidR="00CC790F">
        <w:rPr>
          <w:lang w:eastAsia="ko-KR"/>
        </w:rPr>
        <w:t>d</w:t>
      </w:r>
      <w:r w:rsidR="008351C3">
        <w:rPr>
          <w:lang w:eastAsia="ko-KR"/>
        </w:rPr>
        <w:t xml:space="preserve"> traffic situation </w:t>
      </w:r>
      <w:r w:rsidR="004B14A0">
        <w:rPr>
          <w:lang w:eastAsia="ko-KR"/>
        </w:rPr>
        <w:t>as excessive division of resources among zones make</w:t>
      </w:r>
      <w:r w:rsidR="00331F67">
        <w:rPr>
          <w:lang w:eastAsia="ko-KR"/>
        </w:rPr>
        <w:t xml:space="preserve"> the system fragile to traffic variations </w:t>
      </w:r>
      <w:r w:rsidR="00CC790F">
        <w:rPr>
          <w:lang w:eastAsia="ko-KR"/>
        </w:rPr>
        <w:t>since</w:t>
      </w:r>
      <w:r w:rsidR="00331F67">
        <w:rPr>
          <w:lang w:eastAsia="ko-KR"/>
        </w:rPr>
        <w:t xml:space="preserve"> some </w:t>
      </w:r>
      <w:r w:rsidR="009E267A">
        <w:rPr>
          <w:lang w:eastAsia="ko-KR"/>
        </w:rPr>
        <w:t>zones</w:t>
      </w:r>
      <w:r w:rsidR="00331F67">
        <w:rPr>
          <w:lang w:eastAsia="ko-KR"/>
        </w:rPr>
        <w:t xml:space="preserve"> are congest</w:t>
      </w:r>
      <w:r w:rsidR="00CC790F">
        <w:rPr>
          <w:lang w:eastAsia="ko-KR"/>
        </w:rPr>
        <w:t>ed,</w:t>
      </w:r>
      <w:r w:rsidR="00331F67">
        <w:rPr>
          <w:lang w:eastAsia="ko-KR"/>
        </w:rPr>
        <w:t xml:space="preserve"> while others are lightly loaded. </w:t>
      </w:r>
    </w:p>
    <w:p w14:paraId="2C73E831" w14:textId="3379F599" w:rsidR="005053A2" w:rsidRPr="00FE5091" w:rsidRDefault="005053A2" w:rsidP="005053A2">
      <w:pPr>
        <w:rPr>
          <w:i/>
          <w:lang w:eastAsia="ko-KR"/>
        </w:rPr>
      </w:pPr>
      <w:r w:rsidRPr="005053A2">
        <w:rPr>
          <w:b/>
          <w:i/>
          <w:lang w:eastAsia="ko-KR"/>
        </w:rPr>
        <w:t xml:space="preserve">Observation </w:t>
      </w:r>
      <w:r w:rsidR="003A602F">
        <w:rPr>
          <w:b/>
          <w:i/>
          <w:lang w:eastAsia="ko-KR"/>
        </w:rPr>
        <w:t>1</w:t>
      </w:r>
      <w:r w:rsidRPr="005053A2">
        <w:rPr>
          <w:b/>
          <w:i/>
          <w:lang w:eastAsia="ko-KR"/>
        </w:rPr>
        <w:t xml:space="preserve">: </w:t>
      </w:r>
      <w:r>
        <w:rPr>
          <w:i/>
          <w:lang w:eastAsia="ko-KR"/>
        </w:rPr>
        <w:t>Per</w:t>
      </w:r>
      <w:r w:rsidRPr="00FE5091">
        <w:rPr>
          <w:i/>
          <w:lang w:eastAsia="ko-KR"/>
        </w:rPr>
        <w:t>formance gain</w:t>
      </w:r>
      <w:r w:rsidR="00AA353F">
        <w:rPr>
          <w:i/>
          <w:lang w:eastAsia="ko-KR"/>
        </w:rPr>
        <w:t>s</w:t>
      </w:r>
      <w:r w:rsidRPr="00FE5091">
        <w:rPr>
          <w:i/>
          <w:lang w:eastAsia="ko-KR"/>
        </w:rPr>
        <w:t xml:space="preserve"> </w:t>
      </w:r>
      <w:r w:rsidR="00AA353F">
        <w:rPr>
          <w:i/>
          <w:lang w:eastAsia="ko-KR"/>
        </w:rPr>
        <w:t>are</w:t>
      </w:r>
      <w:r w:rsidRPr="00FE5091">
        <w:rPr>
          <w:i/>
          <w:lang w:eastAsia="ko-KR"/>
        </w:rPr>
        <w:t xml:space="preserve"> observed for resource allocation without </w:t>
      </w:r>
      <w:r w:rsidR="00CC790F">
        <w:rPr>
          <w:i/>
          <w:lang w:eastAsia="ko-KR"/>
        </w:rPr>
        <w:t xml:space="preserve">use of </w:t>
      </w:r>
      <w:r w:rsidRPr="00FE5091">
        <w:rPr>
          <w:i/>
          <w:lang w:eastAsia="ko-KR"/>
        </w:rPr>
        <w:t>zone</w:t>
      </w:r>
      <w:r w:rsidR="00CC790F">
        <w:rPr>
          <w:i/>
          <w:lang w:eastAsia="ko-KR"/>
        </w:rPr>
        <w:t>s</w:t>
      </w:r>
      <w:r w:rsidRPr="00FE5091">
        <w:rPr>
          <w:i/>
          <w:lang w:eastAsia="ko-KR"/>
        </w:rPr>
        <w:t xml:space="preserve"> compared to with zone</w:t>
      </w:r>
      <w:r w:rsidR="00CC790F">
        <w:rPr>
          <w:i/>
          <w:lang w:eastAsia="ko-KR"/>
        </w:rPr>
        <w:t>s</w:t>
      </w:r>
      <w:r w:rsidRPr="00FE5091">
        <w:rPr>
          <w:i/>
          <w:lang w:eastAsia="ko-KR"/>
        </w:rPr>
        <w:t>.</w:t>
      </w:r>
    </w:p>
    <w:p w14:paraId="6D9F3941" w14:textId="20DD1313" w:rsidR="00B56410" w:rsidRDefault="004802E6" w:rsidP="00B56410">
      <w:pPr>
        <w:rPr>
          <w:i/>
          <w:lang w:eastAsia="ko-KR"/>
        </w:rPr>
      </w:pPr>
      <w:r>
        <w:rPr>
          <w:b/>
          <w:i/>
          <w:lang w:eastAsia="ko-KR"/>
        </w:rPr>
        <w:t>Proposal 10</w:t>
      </w:r>
      <w:r w:rsidR="00B56410" w:rsidRPr="0063438C">
        <w:rPr>
          <w:i/>
          <w:lang w:eastAsia="ko-KR"/>
        </w:rPr>
        <w:t xml:space="preserve">: Zone and zone ID </w:t>
      </w:r>
      <w:r w:rsidR="00AA353F">
        <w:rPr>
          <w:i/>
          <w:lang w:eastAsia="ko-KR"/>
        </w:rPr>
        <w:t>are</w:t>
      </w:r>
      <w:r w:rsidR="00B56410" w:rsidRPr="0063438C">
        <w:rPr>
          <w:i/>
          <w:lang w:eastAsia="ko-KR"/>
        </w:rPr>
        <w:t xml:space="preserve"> not </w:t>
      </w:r>
      <w:r w:rsidR="00B56410">
        <w:rPr>
          <w:i/>
          <w:lang w:eastAsia="ko-KR"/>
        </w:rPr>
        <w:t xml:space="preserve">supported for NR-V2X. </w:t>
      </w:r>
    </w:p>
    <w:p w14:paraId="5A4A60EA" w14:textId="4FF55709" w:rsidR="00217218" w:rsidRPr="0063438C" w:rsidRDefault="00873DB3" w:rsidP="00217218">
      <w:pPr>
        <w:rPr>
          <w:lang w:eastAsia="ko-KR"/>
        </w:rPr>
      </w:pPr>
      <w:r w:rsidRPr="0063438C">
        <w:rPr>
          <w:lang w:eastAsia="ko-KR"/>
        </w:rPr>
        <w:t>In the following, we provide some analysis on whether zone is feasible to be used to determine the Tx-Rx distance. T</w:t>
      </w:r>
      <w:r w:rsidR="00746805" w:rsidRPr="0063438C">
        <w:rPr>
          <w:lang w:eastAsia="ko-KR"/>
        </w:rPr>
        <w:t xml:space="preserve">o make </w:t>
      </w:r>
      <w:r w:rsidR="008D0D20" w:rsidRPr="0063438C">
        <w:rPr>
          <w:lang w:eastAsia="ko-KR"/>
        </w:rPr>
        <w:t>an Rx UE know which zone</w:t>
      </w:r>
      <w:r w:rsidR="00D36C19" w:rsidRPr="0063438C">
        <w:rPr>
          <w:lang w:eastAsia="ko-KR"/>
        </w:rPr>
        <w:t>s</w:t>
      </w:r>
      <w:r w:rsidR="008D0D20" w:rsidRPr="0063438C">
        <w:rPr>
          <w:lang w:eastAsia="ko-KR"/>
        </w:rPr>
        <w:t xml:space="preserve"> the feedback applies to</w:t>
      </w:r>
      <w:r w:rsidR="00746805" w:rsidRPr="0063438C">
        <w:rPr>
          <w:lang w:eastAsia="ko-KR"/>
        </w:rPr>
        <w:t xml:space="preserve">, </w:t>
      </w:r>
      <w:r w:rsidR="00D36C19" w:rsidRPr="0063438C">
        <w:rPr>
          <w:lang w:eastAsia="ko-KR"/>
        </w:rPr>
        <w:t xml:space="preserve">the Tx UE </w:t>
      </w:r>
      <w:r w:rsidR="00746805" w:rsidRPr="0063438C">
        <w:rPr>
          <w:lang w:eastAsia="ko-KR"/>
        </w:rPr>
        <w:t xml:space="preserve">needs to </w:t>
      </w:r>
      <w:r w:rsidR="00D36C19" w:rsidRPr="0063438C">
        <w:rPr>
          <w:lang w:eastAsia="ko-KR"/>
        </w:rPr>
        <w:t>send its zone ID with each data transmission</w:t>
      </w:r>
      <w:r w:rsidR="00746805" w:rsidRPr="0063438C">
        <w:rPr>
          <w:lang w:eastAsia="ko-KR"/>
        </w:rPr>
        <w:t>.</w:t>
      </w:r>
      <w:r w:rsidR="00D36C19" w:rsidRPr="0063438C">
        <w:rPr>
          <w:lang w:eastAsia="ko-KR"/>
        </w:rPr>
        <w:t xml:space="preserve"> </w:t>
      </w:r>
      <w:r w:rsidR="00C06D32" w:rsidRPr="0063438C">
        <w:rPr>
          <w:lang w:eastAsia="ko-KR"/>
        </w:rPr>
        <w:t xml:space="preserve">Based on the zone ID at receiver UE, the receiver UE can roughly derive the Tx-Rx distance. </w:t>
      </w:r>
      <w:r w:rsidR="008675D7" w:rsidRPr="0063438C">
        <w:rPr>
          <w:lang w:eastAsia="ko-KR"/>
        </w:rPr>
        <w:t xml:space="preserve">However, the distance accuracy is dependent on the settings of zone length and width. </w:t>
      </w:r>
      <w:r w:rsidR="003661DB" w:rsidRPr="0063438C">
        <w:rPr>
          <w:lang w:eastAsia="ko-KR"/>
        </w:rPr>
        <w:t>When</w:t>
      </w:r>
      <w:r w:rsidR="008675D7" w:rsidRPr="0063438C">
        <w:rPr>
          <w:lang w:eastAsia="ko-KR"/>
        </w:rPr>
        <w:t xml:space="preserve"> </w:t>
      </w:r>
      <w:r w:rsidR="00D36C19" w:rsidRPr="0063438C">
        <w:rPr>
          <w:lang w:eastAsia="ko-KR"/>
        </w:rPr>
        <w:t>the zone length and width are set to small values</w:t>
      </w:r>
      <w:r w:rsidR="003661DB" w:rsidRPr="0063438C">
        <w:rPr>
          <w:lang w:eastAsia="ko-KR"/>
        </w:rPr>
        <w:t xml:space="preserve">, </w:t>
      </w:r>
      <w:r w:rsidR="00D36C19" w:rsidRPr="0063438C">
        <w:rPr>
          <w:lang w:eastAsia="ko-KR"/>
        </w:rPr>
        <w:t>a relatively accurate Tx-Rx distance</w:t>
      </w:r>
      <w:r w:rsidR="003661DB" w:rsidRPr="0063438C">
        <w:rPr>
          <w:lang w:eastAsia="ko-KR"/>
        </w:rPr>
        <w:t xml:space="preserve"> can be derived. However, </w:t>
      </w:r>
      <w:r w:rsidRPr="0063438C">
        <w:rPr>
          <w:lang w:eastAsia="ko-KR"/>
        </w:rPr>
        <w:t xml:space="preserve">to limit the size for zone ID, </w:t>
      </w:r>
      <w:r w:rsidR="003661DB" w:rsidRPr="0063438C">
        <w:rPr>
          <w:lang w:eastAsia="ko-KR"/>
        </w:rPr>
        <w:t>there can be duplicated zone IDs within an area</w:t>
      </w:r>
      <w:r w:rsidR="006F7CC2" w:rsidRPr="0063438C">
        <w:rPr>
          <w:lang w:eastAsia="ko-KR"/>
        </w:rPr>
        <w:t xml:space="preserve"> as shown in </w:t>
      </w:r>
      <w:r w:rsidR="006F7CC2" w:rsidRPr="0063438C">
        <w:rPr>
          <w:lang w:eastAsia="ko-KR"/>
        </w:rPr>
        <w:fldChar w:fldCharType="begin"/>
      </w:r>
      <w:r w:rsidR="006F7CC2" w:rsidRPr="0063438C">
        <w:rPr>
          <w:lang w:eastAsia="ko-KR"/>
        </w:rPr>
        <w:instrText xml:space="preserve"> REF _Ref4579890 \h </w:instrText>
      </w:r>
      <w:r w:rsidR="006F7CC2" w:rsidRPr="0063438C">
        <w:rPr>
          <w:lang w:eastAsia="ko-KR"/>
        </w:rPr>
      </w:r>
      <w:r w:rsidR="006F7CC2" w:rsidRPr="0063438C">
        <w:rPr>
          <w:lang w:eastAsia="ko-KR"/>
        </w:rPr>
        <w:fldChar w:fldCharType="separate"/>
      </w:r>
      <w:r w:rsidR="00727EF5" w:rsidRPr="0063438C">
        <w:t xml:space="preserve">Figure </w:t>
      </w:r>
      <w:r w:rsidR="00727EF5">
        <w:rPr>
          <w:noProof/>
        </w:rPr>
        <w:t>7</w:t>
      </w:r>
      <w:r w:rsidR="006F7CC2" w:rsidRPr="0063438C">
        <w:rPr>
          <w:lang w:eastAsia="ko-KR"/>
        </w:rPr>
        <w:fldChar w:fldCharType="end"/>
      </w:r>
      <w:r w:rsidR="006F7CC2" w:rsidRPr="0063438C">
        <w:rPr>
          <w:lang w:eastAsia="ko-KR"/>
        </w:rPr>
        <w:t xml:space="preserve">, where a zone ID is generated based on the mechanism in 5.10.13.2 of </w:t>
      </w:r>
      <w:r w:rsidR="006F7CC2" w:rsidRPr="0063438C">
        <w:rPr>
          <w:lang w:eastAsia="ko-KR"/>
        </w:rPr>
        <w:fldChar w:fldCharType="begin"/>
      </w:r>
      <w:r w:rsidR="006F7CC2" w:rsidRPr="0063438C">
        <w:rPr>
          <w:lang w:eastAsia="ko-KR"/>
        </w:rPr>
        <w:instrText xml:space="preserve"> REF _Ref4665004 \n \h </w:instrText>
      </w:r>
      <w:r w:rsidR="006F7CC2" w:rsidRPr="0063438C">
        <w:rPr>
          <w:lang w:eastAsia="ko-KR"/>
        </w:rPr>
      </w:r>
      <w:r w:rsidR="006F7CC2" w:rsidRPr="0063438C">
        <w:rPr>
          <w:lang w:eastAsia="ko-KR"/>
        </w:rPr>
        <w:fldChar w:fldCharType="separate"/>
      </w:r>
      <w:r w:rsidR="00727EF5">
        <w:rPr>
          <w:lang w:eastAsia="ko-KR"/>
        </w:rPr>
        <w:t>[12]</w:t>
      </w:r>
      <w:r w:rsidR="006F7CC2" w:rsidRPr="0063438C">
        <w:rPr>
          <w:lang w:eastAsia="ko-KR"/>
        </w:rPr>
        <w:fldChar w:fldCharType="end"/>
      </w:r>
      <w:r w:rsidR="006F7CC2" w:rsidRPr="0063438C">
        <w:rPr>
          <w:lang w:eastAsia="ko-KR"/>
        </w:rPr>
        <w:t xml:space="preserve"> designed for LTE V2X. </w:t>
      </w:r>
      <w:r w:rsidR="0040050A" w:rsidRPr="0063438C">
        <w:rPr>
          <w:lang w:eastAsia="ko-KR"/>
        </w:rPr>
        <w:t xml:space="preserve">In this case, zone ID carried in SCI cannot tell where the transmitter UE is located. For instance, zone ID of 0 can reflect position 0 or position 1, </w:t>
      </w:r>
      <w:r w:rsidR="00FD25D1" w:rsidRPr="0063438C">
        <w:rPr>
          <w:lang w:eastAsia="ko-KR"/>
        </w:rPr>
        <w:t xml:space="preserve">and </w:t>
      </w:r>
      <w:r w:rsidR="0040050A" w:rsidRPr="0063438C">
        <w:rPr>
          <w:lang w:eastAsia="ko-KR"/>
        </w:rPr>
        <w:t xml:space="preserve">the </w:t>
      </w:r>
      <w:r w:rsidR="006F7CC2" w:rsidRPr="0063438C">
        <w:rPr>
          <w:lang w:eastAsia="ko-KR"/>
        </w:rPr>
        <w:t xml:space="preserve">receiver UE </w:t>
      </w:r>
      <w:r w:rsidR="0040050A" w:rsidRPr="0063438C">
        <w:rPr>
          <w:lang w:eastAsia="ko-KR"/>
        </w:rPr>
        <w:t xml:space="preserve">cannot </w:t>
      </w:r>
      <w:r w:rsidR="008D2522" w:rsidRPr="0063438C">
        <w:rPr>
          <w:lang w:eastAsia="ko-KR"/>
        </w:rPr>
        <w:t>obtain</w:t>
      </w:r>
      <w:r w:rsidR="0040050A" w:rsidRPr="0063438C">
        <w:rPr>
          <w:lang w:eastAsia="ko-KR"/>
        </w:rPr>
        <w:t xml:space="preserve"> the distance towards </w:t>
      </w:r>
      <w:r w:rsidR="006F7CC2" w:rsidRPr="0063438C">
        <w:rPr>
          <w:lang w:eastAsia="ko-KR"/>
        </w:rPr>
        <w:t>the transmitter UE</w:t>
      </w:r>
      <w:r w:rsidR="0040050A" w:rsidRPr="0063438C">
        <w:rPr>
          <w:lang w:eastAsia="ko-KR"/>
        </w:rPr>
        <w:t xml:space="preserve"> based on zone ID</w:t>
      </w:r>
      <w:r w:rsidR="008D2522" w:rsidRPr="0063438C">
        <w:rPr>
          <w:lang w:eastAsia="ko-KR"/>
        </w:rPr>
        <w:t xml:space="preserve"> only</w:t>
      </w:r>
      <w:r w:rsidR="006F7CC2" w:rsidRPr="0063438C">
        <w:rPr>
          <w:lang w:eastAsia="ko-KR"/>
        </w:rPr>
        <w:t>.</w:t>
      </w:r>
      <w:r w:rsidR="0040050A" w:rsidRPr="0063438C">
        <w:rPr>
          <w:lang w:eastAsia="ko-KR"/>
        </w:rPr>
        <w:t xml:space="preserve"> A larger zone ID reuse factor may achieve an exclusive zone ID in a geographical area. However, the overhead in SCI is non-negligible. </w:t>
      </w:r>
    </w:p>
    <w:p w14:paraId="249A039D" w14:textId="0FC9566D" w:rsidR="0063489A" w:rsidRPr="0063438C" w:rsidRDefault="004E25A0" w:rsidP="001E6B44">
      <w:pPr>
        <w:keepNext/>
        <w:jc w:val="center"/>
      </w:pPr>
      <w:r w:rsidRPr="0063438C">
        <w:rPr>
          <w:noProof/>
          <w:lang w:val="en-GB" w:eastAsia="en-GB"/>
        </w:rPr>
        <w:drawing>
          <wp:inline distT="0" distB="0" distL="0" distR="0" wp14:anchorId="444FEC9C" wp14:editId="757F0167">
            <wp:extent cx="4117008" cy="19522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9116" cy="1981666"/>
                    </a:xfrm>
                    <a:prstGeom prst="rect">
                      <a:avLst/>
                    </a:prstGeom>
                    <a:noFill/>
                    <a:ln>
                      <a:noFill/>
                    </a:ln>
                  </pic:spPr>
                </pic:pic>
              </a:graphicData>
            </a:graphic>
          </wp:inline>
        </w:drawing>
      </w:r>
    </w:p>
    <w:p w14:paraId="3ED5A9B8" w14:textId="16499C00" w:rsidR="0027157C" w:rsidRPr="0063438C" w:rsidRDefault="0063489A" w:rsidP="001E6B44">
      <w:pPr>
        <w:pStyle w:val="Caption"/>
        <w:rPr>
          <w:lang w:eastAsia="ko-KR"/>
        </w:rPr>
      </w:pPr>
      <w:bookmarkStart w:id="10" w:name="_Ref4579890"/>
      <w:r w:rsidRPr="0063438C">
        <w:t xml:space="preserve">Figure </w:t>
      </w:r>
      <w:r w:rsidR="003B0350">
        <w:rPr>
          <w:noProof/>
        </w:rPr>
        <w:fldChar w:fldCharType="begin"/>
      </w:r>
      <w:r w:rsidR="003B0350">
        <w:rPr>
          <w:noProof/>
        </w:rPr>
        <w:instrText xml:space="preserve"> SEQ Figure \* ARABIC </w:instrText>
      </w:r>
      <w:r w:rsidR="003B0350">
        <w:rPr>
          <w:noProof/>
        </w:rPr>
        <w:fldChar w:fldCharType="separate"/>
      </w:r>
      <w:r w:rsidR="00727EF5">
        <w:rPr>
          <w:noProof/>
        </w:rPr>
        <w:t>7</w:t>
      </w:r>
      <w:r w:rsidR="003B0350">
        <w:rPr>
          <w:noProof/>
        </w:rPr>
        <w:fldChar w:fldCharType="end"/>
      </w:r>
      <w:bookmarkEnd w:id="10"/>
      <w:r w:rsidRPr="0063438C">
        <w:t xml:space="preserve"> Zone ID configuration</w:t>
      </w:r>
    </w:p>
    <w:p w14:paraId="35814F6B" w14:textId="1218CD83" w:rsidR="0063489A" w:rsidRPr="0063438C" w:rsidRDefault="0063489A" w:rsidP="00694E54">
      <w:pPr>
        <w:rPr>
          <w:i/>
          <w:lang w:eastAsia="ko-KR"/>
        </w:rPr>
      </w:pPr>
      <w:r w:rsidRPr="0063438C">
        <w:rPr>
          <w:b/>
          <w:i/>
          <w:lang w:eastAsia="ko-KR"/>
        </w:rPr>
        <w:t xml:space="preserve">Observation </w:t>
      </w:r>
      <w:r w:rsidR="003A602F">
        <w:rPr>
          <w:b/>
          <w:i/>
          <w:lang w:eastAsia="ko-KR"/>
        </w:rPr>
        <w:t>2</w:t>
      </w:r>
      <w:r w:rsidRPr="0063438C">
        <w:rPr>
          <w:i/>
          <w:lang w:eastAsia="ko-KR"/>
        </w:rPr>
        <w:t xml:space="preserve">: Zone </w:t>
      </w:r>
      <w:r w:rsidR="00745906" w:rsidRPr="0063438C">
        <w:rPr>
          <w:i/>
          <w:lang w:eastAsia="ko-KR"/>
        </w:rPr>
        <w:t xml:space="preserve">and zone </w:t>
      </w:r>
      <w:r w:rsidRPr="0063438C">
        <w:rPr>
          <w:i/>
          <w:lang w:eastAsia="ko-KR"/>
        </w:rPr>
        <w:t xml:space="preserve">ID </w:t>
      </w:r>
      <w:r w:rsidR="00A90EE8">
        <w:rPr>
          <w:i/>
          <w:lang w:eastAsia="ko-KR"/>
        </w:rPr>
        <w:t>wa</w:t>
      </w:r>
      <w:r w:rsidRPr="0063438C">
        <w:rPr>
          <w:i/>
          <w:lang w:eastAsia="ko-KR"/>
        </w:rPr>
        <w:t>s designed in resource pool for resource reuse</w:t>
      </w:r>
      <w:r w:rsidR="00A90EE8">
        <w:rPr>
          <w:i/>
          <w:lang w:eastAsia="ko-KR"/>
        </w:rPr>
        <w:t xml:space="preserve"> in LTE V2X</w:t>
      </w:r>
      <w:r w:rsidRPr="0063438C">
        <w:rPr>
          <w:i/>
          <w:lang w:eastAsia="ko-KR"/>
        </w:rPr>
        <w:t xml:space="preserve">, and is not suitable to be used to determine range between Tx UE and receiver UE(s). </w:t>
      </w:r>
    </w:p>
    <w:p w14:paraId="2961B8ED" w14:textId="3C29BDBC" w:rsidR="00A8107C" w:rsidRDefault="003144BF" w:rsidP="00A8107C">
      <w:pPr>
        <w:rPr>
          <w:lang w:eastAsia="ko-KR"/>
        </w:rPr>
      </w:pPr>
      <w:r>
        <w:rPr>
          <w:lang w:eastAsia="ko-KR"/>
        </w:rPr>
        <w:t xml:space="preserve">Another solution is to directly use </w:t>
      </w:r>
      <w:r w:rsidRPr="003144BF">
        <w:rPr>
          <w:lang w:eastAsia="ko-KR"/>
        </w:rPr>
        <w:t xml:space="preserve">geographical </w:t>
      </w:r>
      <w:r>
        <w:rPr>
          <w:lang w:eastAsia="ko-KR"/>
        </w:rPr>
        <w:t xml:space="preserve">coordinators for </w:t>
      </w:r>
      <w:r w:rsidR="00BC6713" w:rsidRPr="0063438C">
        <w:rPr>
          <w:lang w:eastAsia="ko-KR"/>
        </w:rPr>
        <w:t xml:space="preserve">Tx-Rx distance </w:t>
      </w:r>
      <w:r>
        <w:rPr>
          <w:lang w:eastAsia="ko-KR"/>
        </w:rPr>
        <w:t xml:space="preserve">derivation. However, accurate Tx-Rx distance </w:t>
      </w:r>
      <w:r w:rsidR="00BC6713" w:rsidRPr="0063438C">
        <w:rPr>
          <w:lang w:eastAsia="ko-KR"/>
        </w:rPr>
        <w:t xml:space="preserve">is difficult to obtain at the physical layer without relying on non-3GPP technologies. Even GNSS can be suddenly interrupted by a tunnel or an urban obstruction. A worse </w:t>
      </w:r>
      <w:r w:rsidR="00BC6713" w:rsidRPr="0063438C">
        <w:rPr>
          <w:lang w:eastAsia="ko-KR"/>
        </w:rPr>
        <w:lastRenderedPageBreak/>
        <w:t>situation is that i</w:t>
      </w:r>
      <w:r w:rsidR="00BC6713" w:rsidRPr="0063438C">
        <w:rPr>
          <w:lang w:eastAsia="en-GB"/>
        </w:rPr>
        <w:t xml:space="preserve">n built-up city-centers, GNSS may not be practically available for large areas and numbers of vehicles. </w:t>
      </w:r>
      <w:r>
        <w:rPr>
          <w:lang w:eastAsia="en-GB"/>
        </w:rPr>
        <w:t xml:space="preserve">In this case, the historical location information and some estimation and prediction based on vehicle motion and map may be used to roughly derive the Tx-Rx distance. </w:t>
      </w:r>
      <w:r w:rsidR="00A8107C" w:rsidRPr="0063438C">
        <w:rPr>
          <w:lang w:eastAsia="ko-KR"/>
        </w:rPr>
        <w:t xml:space="preserve">Because of the large size of raw data of location information, it is not efficient to convey Tx UE location explicitly in </w:t>
      </w:r>
      <w:r w:rsidR="003258BE">
        <w:rPr>
          <w:lang w:eastAsia="ko-KR"/>
        </w:rPr>
        <w:t xml:space="preserve">the first stage of </w:t>
      </w:r>
      <w:r w:rsidR="00A8107C" w:rsidRPr="0063438C">
        <w:rPr>
          <w:lang w:eastAsia="ko-KR"/>
        </w:rPr>
        <w:t>SCI</w:t>
      </w:r>
      <w:r w:rsidR="003258BE">
        <w:rPr>
          <w:lang w:eastAsia="ko-KR"/>
        </w:rPr>
        <w:t xml:space="preserve"> if two stage SCI is applied</w:t>
      </w:r>
      <w:r w:rsidR="00887552">
        <w:rPr>
          <w:lang w:eastAsia="ko-KR"/>
        </w:rPr>
        <w:t>, since</w:t>
      </w:r>
      <w:r w:rsidR="00C73E07">
        <w:rPr>
          <w:lang w:eastAsia="ko-KR"/>
        </w:rPr>
        <w:t xml:space="preserve"> the first stage SCI is designed to be used for sensing purpose for all three cast type transmissions. In this case, Tx UE’s location information</w:t>
      </w:r>
      <w:r w:rsidR="004E04B5">
        <w:rPr>
          <w:lang w:eastAsia="ko-KR"/>
        </w:rPr>
        <w:t xml:space="preserve"> </w:t>
      </w:r>
      <w:r w:rsidR="00C73E07">
        <w:rPr>
          <w:lang w:eastAsia="ko-KR"/>
        </w:rPr>
        <w:t xml:space="preserve">can be explicitly </w:t>
      </w:r>
      <w:r w:rsidR="001C2F8B">
        <w:rPr>
          <w:lang w:eastAsia="ko-KR"/>
        </w:rPr>
        <w:t xml:space="preserve">carried </w:t>
      </w:r>
      <w:r w:rsidR="00C73E07">
        <w:rPr>
          <w:lang w:eastAsia="ko-KR"/>
        </w:rPr>
        <w:t xml:space="preserve">in the second stage of SCI. </w:t>
      </w:r>
    </w:p>
    <w:p w14:paraId="4546FF39" w14:textId="2074E156" w:rsidR="003144BF" w:rsidRPr="0063438C" w:rsidRDefault="003144BF" w:rsidP="003144BF">
      <w:pPr>
        <w:rPr>
          <w:i/>
          <w:lang w:eastAsia="en-GB"/>
        </w:rPr>
      </w:pPr>
      <w:r w:rsidRPr="0063438C">
        <w:rPr>
          <w:b/>
          <w:i/>
          <w:lang w:eastAsia="en-GB"/>
        </w:rPr>
        <w:t xml:space="preserve">Observation </w:t>
      </w:r>
      <w:r w:rsidR="003A602F">
        <w:rPr>
          <w:b/>
          <w:i/>
          <w:lang w:eastAsia="en-GB"/>
        </w:rPr>
        <w:t>3</w:t>
      </w:r>
      <w:r w:rsidRPr="0063438C">
        <w:rPr>
          <w:i/>
          <w:lang w:eastAsia="en-GB"/>
        </w:rPr>
        <w:t xml:space="preserve">: Accurate TX-RX geographical distance is hard to obtain </w:t>
      </w:r>
      <w:r w:rsidR="00887552">
        <w:rPr>
          <w:i/>
          <w:lang w:eastAsia="en-GB"/>
        </w:rPr>
        <w:t xml:space="preserve">efficiently </w:t>
      </w:r>
      <w:r w:rsidRPr="0063438C">
        <w:rPr>
          <w:i/>
          <w:lang w:eastAsia="en-GB"/>
        </w:rPr>
        <w:t xml:space="preserve">at physical layer.  </w:t>
      </w:r>
    </w:p>
    <w:p w14:paraId="69F15900" w14:textId="31FF92F2" w:rsidR="004802E6" w:rsidRPr="00FE5091" w:rsidRDefault="004802E6" w:rsidP="00A8107C">
      <w:pPr>
        <w:rPr>
          <w:i/>
          <w:lang w:eastAsia="ko-KR"/>
        </w:rPr>
      </w:pPr>
      <w:r w:rsidRPr="00FE5091">
        <w:rPr>
          <w:b/>
          <w:i/>
          <w:lang w:eastAsia="ko-KR"/>
        </w:rPr>
        <w:t>Proposal 1</w:t>
      </w:r>
      <w:r w:rsidR="006F5378">
        <w:rPr>
          <w:b/>
          <w:i/>
          <w:lang w:eastAsia="ko-KR"/>
        </w:rPr>
        <w:t>1</w:t>
      </w:r>
      <w:r w:rsidRPr="00FE5091">
        <w:rPr>
          <w:b/>
          <w:i/>
          <w:lang w:eastAsia="ko-KR"/>
        </w:rPr>
        <w:t>:</w:t>
      </w:r>
      <w:r w:rsidRPr="00FE5091">
        <w:rPr>
          <w:i/>
          <w:lang w:eastAsia="ko-KR"/>
        </w:rPr>
        <w:t xml:space="preserve"> </w:t>
      </w:r>
      <w:r w:rsidR="004E04B5">
        <w:rPr>
          <w:i/>
          <w:lang w:eastAsia="ko-KR"/>
        </w:rPr>
        <w:t>Geographical coordinat</w:t>
      </w:r>
      <w:r w:rsidR="006F5378">
        <w:rPr>
          <w:i/>
          <w:lang w:eastAsia="ko-KR"/>
        </w:rPr>
        <w:t>e</w:t>
      </w:r>
      <w:r w:rsidR="004E04B5">
        <w:rPr>
          <w:i/>
          <w:lang w:eastAsia="ko-KR"/>
        </w:rPr>
        <w:t>s</w:t>
      </w:r>
      <w:r w:rsidRPr="00FE5091">
        <w:rPr>
          <w:i/>
          <w:lang w:eastAsia="ko-KR"/>
        </w:rPr>
        <w:t xml:space="preserve"> </w:t>
      </w:r>
      <w:r w:rsidR="004E04B5">
        <w:rPr>
          <w:i/>
          <w:lang w:eastAsia="ko-KR"/>
        </w:rPr>
        <w:t>are</w:t>
      </w:r>
      <w:r w:rsidRPr="00FE5091">
        <w:rPr>
          <w:i/>
          <w:lang w:eastAsia="ko-KR"/>
        </w:rPr>
        <w:t xml:space="preserve"> carried in the second stage of SCI if two stage SCI is supported.</w:t>
      </w:r>
      <w:r w:rsidR="004E04B5">
        <w:rPr>
          <w:i/>
          <w:lang w:eastAsia="ko-KR"/>
        </w:rPr>
        <w:t xml:space="preserve"> FFS how many bits are needed for geographical coordinat</w:t>
      </w:r>
      <w:r w:rsidR="00887552">
        <w:rPr>
          <w:i/>
          <w:lang w:eastAsia="ko-KR"/>
        </w:rPr>
        <w:t>e</w:t>
      </w:r>
      <w:r w:rsidR="004E04B5">
        <w:rPr>
          <w:i/>
          <w:lang w:eastAsia="ko-KR"/>
        </w:rPr>
        <w:t>s.</w:t>
      </w:r>
    </w:p>
    <w:p w14:paraId="0F01CBFF" w14:textId="323C5BE3" w:rsidR="0059463F" w:rsidRPr="0063438C" w:rsidRDefault="0059463F">
      <w:pPr>
        <w:pStyle w:val="Heading3"/>
      </w:pPr>
      <w:bookmarkStart w:id="11" w:name="_Ref7706473"/>
      <w:bookmarkStart w:id="12" w:name="_Ref15484937"/>
      <w:r w:rsidRPr="0063438C">
        <w:t>ACK/NACK HARQ</w:t>
      </w:r>
      <w:bookmarkEnd w:id="11"/>
      <w:r w:rsidR="00FD6147">
        <w:t xml:space="preserve"> feedback </w:t>
      </w:r>
      <w:r w:rsidR="00FD6147" w:rsidRPr="0063438C">
        <w:t>resources are sufficient and controllable</w:t>
      </w:r>
      <w:bookmarkEnd w:id="12"/>
    </w:p>
    <w:p w14:paraId="248A717E" w14:textId="0660D5A8" w:rsidR="004B32F8" w:rsidRPr="0063438C" w:rsidRDefault="00387883" w:rsidP="00F10B41">
      <w:pPr>
        <w:rPr>
          <w:lang w:eastAsia="zh-CN"/>
        </w:rPr>
      </w:pPr>
      <w:r w:rsidRPr="0063438C">
        <w:rPr>
          <w:lang w:eastAsia="zh-CN"/>
        </w:rPr>
        <w:t>The minimum frequency resource for PSSCH is one subchannel</w:t>
      </w:r>
      <w:r w:rsidR="00CD19A3">
        <w:rPr>
          <w:lang w:eastAsia="zh-CN"/>
        </w:rPr>
        <w:t xml:space="preserve">. If PSFCH format 0 is considered and </w:t>
      </w:r>
      <w:r w:rsidR="006E6FD3">
        <w:rPr>
          <w:lang w:eastAsia="zh-CN"/>
        </w:rPr>
        <w:t>assume</w:t>
      </w:r>
      <w:r w:rsidR="00CD19A3">
        <w:rPr>
          <w:lang w:eastAsia="zh-CN"/>
        </w:rPr>
        <w:t xml:space="preserve"> </w:t>
      </w:r>
      <w:r w:rsidR="00C060E6">
        <w:rPr>
          <w:lang w:eastAsia="zh-CN"/>
        </w:rPr>
        <w:t>a</w:t>
      </w:r>
      <w:r w:rsidR="00CD19A3">
        <w:rPr>
          <w:lang w:eastAsia="zh-CN"/>
        </w:rPr>
        <w:t xml:space="preserve"> maximum of </w:t>
      </w:r>
      <w:r w:rsidR="006E6FD3">
        <w:rPr>
          <w:lang w:eastAsia="zh-CN"/>
        </w:rPr>
        <w:t>M</w:t>
      </w:r>
      <w:r w:rsidR="00CD19A3">
        <w:rPr>
          <w:lang w:eastAsia="zh-CN"/>
        </w:rPr>
        <w:t xml:space="preserve"> sequences can be multiplexed over one subchannel which accordingly can support a maximum of </w:t>
      </w:r>
      <m:oMath>
        <m:d>
          <m:dPr>
            <m:begChr m:val="⌊"/>
            <m:endChr m:val="⌋"/>
            <m:ctrlPr>
              <w:rPr>
                <w:rFonts w:ascii="Cambria Math" w:hAnsi="Cambria Math"/>
                <w:i/>
                <w:lang w:eastAsia="zh-CN"/>
              </w:rPr>
            </m:ctrlPr>
          </m:dPr>
          <m:e>
            <m:r>
              <w:rPr>
                <w:rFonts w:ascii="Cambria Math" w:hAnsi="Cambria Math"/>
                <w:lang w:eastAsia="zh-CN"/>
              </w:rPr>
              <m:t>M/2</m:t>
            </m:r>
          </m:e>
        </m:d>
      </m:oMath>
      <w:r w:rsidR="00CD19A3">
        <w:rPr>
          <w:lang w:eastAsia="zh-CN"/>
        </w:rPr>
        <w:t xml:space="preserve"> UE</w:t>
      </w:r>
      <w:r w:rsidR="00B370DC">
        <w:rPr>
          <w:lang w:eastAsia="zh-CN"/>
        </w:rPr>
        <w:t>s</w:t>
      </w:r>
      <w:r w:rsidR="00CD19A3">
        <w:rPr>
          <w:lang w:eastAsia="zh-CN"/>
        </w:rPr>
        <w:t xml:space="preserve">. </w:t>
      </w:r>
      <w:r w:rsidR="00E1223D" w:rsidRPr="0063438C">
        <w:rPr>
          <w:lang w:eastAsia="zh-CN"/>
        </w:rPr>
        <w:t>For PSFCH</w:t>
      </w:r>
      <w:r w:rsidR="00CD19A3">
        <w:rPr>
          <w:lang w:eastAsia="zh-CN"/>
        </w:rPr>
        <w:t xml:space="preserve"> format 1</w:t>
      </w:r>
      <w:r w:rsidR="001F6F7C" w:rsidRPr="0063438C">
        <w:rPr>
          <w:lang w:eastAsia="zh-CN"/>
        </w:rPr>
        <w:t xml:space="preserve">, </w:t>
      </w:r>
      <w:r w:rsidR="00B370DC">
        <w:rPr>
          <w:lang w:eastAsia="zh-CN"/>
        </w:rPr>
        <w:t>more than 6 sequences can be multiplexed over two resource blocks. W</w:t>
      </w:r>
      <w:r w:rsidR="001F6F7C" w:rsidRPr="0063438C">
        <w:rPr>
          <w:lang w:eastAsia="zh-CN"/>
        </w:rPr>
        <w:t xml:space="preserve">hen 12 symbols are used for PSFCH (AGC and GAP excluded), an orthogonal sequence length of 6 can be applied which results in </w:t>
      </w:r>
      <w:r w:rsidR="00CD19A3">
        <w:rPr>
          <w:lang w:eastAsia="zh-CN"/>
        </w:rPr>
        <w:t>more than</w:t>
      </w:r>
      <w:r w:rsidR="004802E6">
        <w:rPr>
          <w:lang w:eastAsia="zh-CN"/>
        </w:rPr>
        <w:t xml:space="preserve"> </w:t>
      </w:r>
      <w:r w:rsidR="001F6F7C" w:rsidRPr="0063438C">
        <w:rPr>
          <w:lang w:eastAsia="zh-CN"/>
        </w:rPr>
        <w:t xml:space="preserve">72 codes to multiplex </w:t>
      </w:r>
      <w:r w:rsidR="00E1223D" w:rsidRPr="0063438C">
        <w:rPr>
          <w:lang w:eastAsia="zh-CN"/>
        </w:rPr>
        <w:t xml:space="preserve">36 UEs </w:t>
      </w:r>
      <w:r w:rsidR="001F6F7C" w:rsidRPr="0063438C">
        <w:rPr>
          <w:lang w:eastAsia="zh-CN"/>
        </w:rPr>
        <w:t xml:space="preserve">in total </w:t>
      </w:r>
      <w:r w:rsidR="004F5E51" w:rsidRPr="0063438C">
        <w:rPr>
          <w:lang w:eastAsia="zh-CN"/>
        </w:rPr>
        <w:t>over</w:t>
      </w:r>
      <w:r w:rsidR="00E1223D" w:rsidRPr="0063438C">
        <w:rPr>
          <w:lang w:eastAsia="zh-CN"/>
        </w:rPr>
        <w:t xml:space="preserve"> </w:t>
      </w:r>
      <w:r w:rsidR="00CD19A3">
        <w:rPr>
          <w:lang w:eastAsia="zh-CN"/>
        </w:rPr>
        <w:t>two</w:t>
      </w:r>
      <w:r w:rsidR="00E1223D" w:rsidRPr="0063438C">
        <w:rPr>
          <w:lang w:eastAsia="zh-CN"/>
        </w:rPr>
        <w:t xml:space="preserve"> PRB.</w:t>
      </w:r>
      <w:r w:rsidRPr="0063438C">
        <w:rPr>
          <w:lang w:eastAsia="zh-CN"/>
        </w:rPr>
        <w:t xml:space="preserve"> </w:t>
      </w:r>
      <w:r w:rsidR="0079570C" w:rsidRPr="0063438C">
        <w:rPr>
          <w:lang w:eastAsia="zh-CN"/>
        </w:rPr>
        <w:t xml:space="preserve">If periodic traffic model 2 with </w:t>
      </w:r>
      <w:r w:rsidR="004B32F8" w:rsidRPr="0063438C">
        <w:rPr>
          <w:lang w:eastAsia="zh-CN"/>
        </w:rPr>
        <w:t xml:space="preserve">medium traffic intensity </w:t>
      </w:r>
      <w:r w:rsidR="0079570C" w:rsidRPr="0063438C">
        <w:rPr>
          <w:lang w:eastAsia="zh-CN"/>
        </w:rPr>
        <w:t xml:space="preserve">as </w:t>
      </w:r>
      <w:r w:rsidR="004B32F8" w:rsidRPr="0063438C">
        <w:rPr>
          <w:lang w:eastAsia="zh-CN"/>
        </w:rPr>
        <w:t xml:space="preserve">defined in </w:t>
      </w:r>
      <w:r w:rsidR="00C73559" w:rsidRPr="0063438C">
        <w:rPr>
          <w:lang w:eastAsia="zh-CN"/>
        </w:rPr>
        <w:fldChar w:fldCharType="begin"/>
      </w:r>
      <w:r w:rsidR="00C73559" w:rsidRPr="0063438C">
        <w:rPr>
          <w:lang w:eastAsia="zh-CN"/>
        </w:rPr>
        <w:instrText xml:space="preserve"> REF _Ref4609593 \n \h </w:instrText>
      </w:r>
      <w:r w:rsidR="00C73559" w:rsidRPr="0063438C">
        <w:rPr>
          <w:lang w:eastAsia="zh-CN"/>
        </w:rPr>
      </w:r>
      <w:r w:rsidR="00C73559" w:rsidRPr="0063438C">
        <w:rPr>
          <w:lang w:eastAsia="zh-CN"/>
        </w:rPr>
        <w:fldChar w:fldCharType="separate"/>
      </w:r>
      <w:r w:rsidR="00727EF5">
        <w:rPr>
          <w:lang w:eastAsia="zh-CN"/>
        </w:rPr>
        <w:t>[11]</w:t>
      </w:r>
      <w:r w:rsidR="00C73559" w:rsidRPr="0063438C">
        <w:rPr>
          <w:lang w:eastAsia="zh-CN"/>
        </w:rPr>
        <w:fldChar w:fldCharType="end"/>
      </w:r>
      <w:r w:rsidR="0079570C" w:rsidRPr="0063438C">
        <w:rPr>
          <w:lang w:eastAsia="zh-CN"/>
        </w:rPr>
        <w:t xml:space="preserve"> is assumed, with a targeted code rate of 0.5, </w:t>
      </w:r>
      <w:r w:rsidR="00E94E89">
        <w:rPr>
          <w:lang w:eastAsia="zh-CN"/>
        </w:rPr>
        <w:t>around</w:t>
      </w:r>
      <w:r w:rsidR="0079570C" w:rsidRPr="0063438C">
        <w:rPr>
          <w:lang w:eastAsia="zh-CN"/>
        </w:rPr>
        <w:t xml:space="preserve"> </w:t>
      </w:r>
      <w:r w:rsidR="00E94E89">
        <w:rPr>
          <w:lang w:eastAsia="zh-CN"/>
        </w:rPr>
        <w:t>3</w:t>
      </w:r>
      <w:r w:rsidR="0079570C" w:rsidRPr="0063438C">
        <w:rPr>
          <w:lang w:eastAsia="zh-CN"/>
        </w:rPr>
        <w:t xml:space="preserve"> subchannels will be needed for each data transmission with 16QAM. Hence </w:t>
      </w:r>
      <w:r w:rsidR="00AE35BF" w:rsidRPr="0063438C">
        <w:rPr>
          <w:lang w:eastAsia="zh-CN"/>
        </w:rPr>
        <w:t>around</w:t>
      </w:r>
      <w:r w:rsidR="0079570C" w:rsidRPr="0063438C">
        <w:rPr>
          <w:lang w:eastAsia="zh-CN"/>
        </w:rPr>
        <w:t xml:space="preserve"> </w:t>
      </w:r>
      <w:r w:rsidR="00E94E89">
        <w:rPr>
          <w:lang w:eastAsia="zh-CN"/>
        </w:rPr>
        <w:t>100</w:t>
      </w:r>
      <w:r w:rsidR="0079570C" w:rsidRPr="0063438C">
        <w:rPr>
          <w:lang w:eastAsia="zh-CN"/>
        </w:rPr>
        <w:t xml:space="preserve"> UEs can be supported simultaneously for HARQ feedback with dedicated resources. </w:t>
      </w:r>
    </w:p>
    <w:p w14:paraId="1C16828F" w14:textId="4BF1348B" w:rsidR="00690BEB" w:rsidRPr="0063438C" w:rsidRDefault="00690BEB" w:rsidP="00F10B41">
      <w:pPr>
        <w:rPr>
          <w:b/>
          <w:i/>
          <w:lang w:eastAsia="zh-CN"/>
        </w:rPr>
      </w:pPr>
      <w:r w:rsidRPr="0063438C">
        <w:rPr>
          <w:b/>
          <w:i/>
          <w:lang w:eastAsia="zh-CN"/>
        </w:rPr>
        <w:t xml:space="preserve">Observation </w:t>
      </w:r>
      <w:r w:rsidR="003A602F">
        <w:rPr>
          <w:b/>
          <w:i/>
          <w:lang w:eastAsia="zh-CN"/>
        </w:rPr>
        <w:t>4</w:t>
      </w:r>
      <w:r w:rsidRPr="0063438C">
        <w:rPr>
          <w:b/>
          <w:i/>
          <w:lang w:eastAsia="zh-CN"/>
        </w:rPr>
        <w:t xml:space="preserve">: </w:t>
      </w:r>
      <w:r w:rsidRPr="0063438C">
        <w:rPr>
          <w:i/>
          <w:lang w:eastAsia="zh-CN"/>
        </w:rPr>
        <w:t>The amount of ACK/NACK resource that will exist as a natural consequence of its association to PSSCH resource and subchannels is sufficient for most cases.</w:t>
      </w:r>
    </w:p>
    <w:p w14:paraId="36F9F65A" w14:textId="27C70331" w:rsidR="00690BEB" w:rsidRPr="0063438C" w:rsidRDefault="00C6109E" w:rsidP="00F10B41">
      <w:pPr>
        <w:rPr>
          <w:lang w:eastAsia="zh-CN"/>
        </w:rPr>
      </w:pPr>
      <w:r w:rsidRPr="0063438C">
        <w:rPr>
          <w:lang w:eastAsia="zh-CN"/>
        </w:rPr>
        <w:t xml:space="preserve">When in rare cases that the group size is exceeding the capacity of the PSFCH, only those UEs with their </w:t>
      </w:r>
      <w:r w:rsidR="00E94E89">
        <w:rPr>
          <w:lang w:eastAsia="zh-CN"/>
        </w:rPr>
        <w:t xml:space="preserve">in-group UE </w:t>
      </w:r>
      <w:r w:rsidRPr="0063438C">
        <w:rPr>
          <w:lang w:eastAsia="zh-CN"/>
        </w:rPr>
        <w:t>IDs indicating the feedback resource within the PSFCH limit are allowed to do the feedback.</w:t>
      </w:r>
    </w:p>
    <w:p w14:paraId="51C97696" w14:textId="7F79A045" w:rsidR="000E1245" w:rsidRPr="0063438C" w:rsidRDefault="00690BEB" w:rsidP="00184FFA">
      <w:r w:rsidRPr="0063438C">
        <w:rPr>
          <w:b/>
          <w:i/>
          <w:lang w:eastAsia="zh-CN"/>
        </w:rPr>
        <w:t xml:space="preserve">Observation </w:t>
      </w:r>
      <w:r w:rsidR="003A602F">
        <w:rPr>
          <w:b/>
          <w:i/>
          <w:lang w:eastAsia="zh-CN"/>
        </w:rPr>
        <w:t>5</w:t>
      </w:r>
      <w:r w:rsidRPr="0063438C">
        <w:rPr>
          <w:b/>
          <w:i/>
          <w:lang w:eastAsia="zh-CN"/>
        </w:rPr>
        <w:t>:</w:t>
      </w:r>
      <w:r w:rsidRPr="0063438C">
        <w:rPr>
          <w:i/>
          <w:lang w:eastAsia="zh-CN"/>
        </w:rPr>
        <w:t xml:space="preserve"> </w:t>
      </w:r>
      <w:r w:rsidR="0018542A" w:rsidRPr="0063438C">
        <w:rPr>
          <w:i/>
          <w:lang w:eastAsia="zh-CN"/>
        </w:rPr>
        <w:t>If the ACK/NACK resource is not sufficient for all UEs, feedback from some UEs can be not sent.</w:t>
      </w:r>
      <w:r w:rsidR="00C6109E" w:rsidRPr="0063438C">
        <w:rPr>
          <w:i/>
          <w:lang w:eastAsia="zh-CN"/>
        </w:rPr>
        <w:t xml:space="preserve"> </w:t>
      </w:r>
    </w:p>
    <w:p w14:paraId="75012DB1" w14:textId="716CAAD1" w:rsidR="005C5DAE" w:rsidRPr="0063438C" w:rsidRDefault="005C5DAE" w:rsidP="0063438C">
      <w:pPr>
        <w:pStyle w:val="Heading3"/>
      </w:pPr>
      <w:r w:rsidRPr="0063438C">
        <w:t>PSFCH sharing</w:t>
      </w:r>
      <w:r w:rsidR="000635F8" w:rsidRPr="0063438C">
        <w:t xml:space="preserve"> among all or a subset of receiver UEs</w:t>
      </w:r>
    </w:p>
    <w:p w14:paraId="7DAA5B92" w14:textId="264D7991" w:rsidR="00993D6E" w:rsidRPr="0063438C" w:rsidRDefault="00993D6E" w:rsidP="00993D6E">
      <w:pPr>
        <w:pStyle w:val="LGTdoc"/>
        <w:spacing w:afterLines="0" w:line="240" w:lineRule="auto"/>
        <w:rPr>
          <w:szCs w:val="22"/>
          <w:lang w:val="en-US"/>
        </w:rPr>
      </w:pPr>
      <w:r w:rsidRPr="0063438C">
        <w:rPr>
          <w:szCs w:val="22"/>
          <w:lang w:val="en-US"/>
        </w:rPr>
        <w:t xml:space="preserve">RAN1#96bis </w:t>
      </w:r>
      <w:r w:rsidR="00626A9E" w:rsidRPr="0063438C">
        <w:rPr>
          <w:szCs w:val="22"/>
          <w:lang w:val="en-US"/>
        </w:rPr>
        <w:t>made the following agreements</w:t>
      </w:r>
      <w:r w:rsidRPr="0063438C">
        <w:rPr>
          <w:szCs w:val="22"/>
          <w:lang w:val="en-US"/>
        </w:rPr>
        <w:t xml:space="preserve"> on whether there is a need to support PSFCH sharing among all or a subset of receiver UEs:</w:t>
      </w:r>
    </w:p>
    <w:p w14:paraId="0B87E707" w14:textId="77777777" w:rsidR="00993D6E" w:rsidRPr="0063438C" w:rsidRDefault="00993D6E" w:rsidP="00993D6E">
      <w:pPr>
        <w:pStyle w:val="LGTdoc"/>
        <w:spacing w:afterLines="0" w:line="240" w:lineRule="auto"/>
        <w:rPr>
          <w:i/>
          <w:szCs w:val="22"/>
          <w:lang w:val="en-US"/>
        </w:rPr>
      </w:pPr>
      <w:r w:rsidRPr="0063438C">
        <w:rPr>
          <w:i/>
          <w:szCs w:val="22"/>
          <w:highlight w:val="green"/>
          <w:lang w:val="en-US"/>
        </w:rPr>
        <w:t>Agreements</w:t>
      </w:r>
      <w:r w:rsidRPr="0063438C">
        <w:rPr>
          <w:i/>
          <w:szCs w:val="22"/>
          <w:lang w:val="en-US"/>
        </w:rPr>
        <w:t>:</w:t>
      </w:r>
    </w:p>
    <w:p w14:paraId="77B6BC19" w14:textId="77777777" w:rsidR="00993D6E" w:rsidRPr="0063438C" w:rsidRDefault="00993D6E" w:rsidP="00205105">
      <w:pPr>
        <w:pStyle w:val="LGTdoc"/>
        <w:numPr>
          <w:ilvl w:val="0"/>
          <w:numId w:val="83"/>
        </w:numPr>
        <w:spacing w:afterLines="0" w:after="60" w:line="240" w:lineRule="auto"/>
        <w:ind w:hanging="357"/>
        <w:rPr>
          <w:i/>
          <w:szCs w:val="22"/>
          <w:lang w:val="en-US"/>
        </w:rPr>
      </w:pPr>
      <w:r w:rsidRPr="0063438C">
        <w:rPr>
          <w:i/>
          <w:szCs w:val="22"/>
          <w:lang w:val="en-US"/>
        </w:rPr>
        <w:t>In HARQ feedback for groupcast,</w:t>
      </w:r>
    </w:p>
    <w:p w14:paraId="385B1301" w14:textId="77777777" w:rsidR="00993D6E" w:rsidRPr="0063438C" w:rsidRDefault="00993D6E" w:rsidP="00205105">
      <w:pPr>
        <w:pStyle w:val="LGTdoc"/>
        <w:numPr>
          <w:ilvl w:val="1"/>
          <w:numId w:val="83"/>
        </w:numPr>
        <w:spacing w:afterLines="0" w:after="60" w:line="240" w:lineRule="auto"/>
        <w:ind w:hanging="357"/>
        <w:rPr>
          <w:i/>
          <w:szCs w:val="22"/>
          <w:lang w:val="en-US"/>
        </w:rPr>
      </w:pPr>
      <w:r w:rsidRPr="0063438C">
        <w:rPr>
          <w:i/>
          <w:szCs w:val="22"/>
          <w:lang w:val="en-US"/>
        </w:rPr>
        <w:t xml:space="preserve">When Option 1 is used for a groupcast transmission, it is supported </w:t>
      </w:r>
    </w:p>
    <w:p w14:paraId="18F4D406" w14:textId="77777777" w:rsidR="00993D6E" w:rsidRPr="0063438C" w:rsidRDefault="00993D6E" w:rsidP="00205105">
      <w:pPr>
        <w:pStyle w:val="LGTdoc"/>
        <w:numPr>
          <w:ilvl w:val="2"/>
          <w:numId w:val="83"/>
        </w:numPr>
        <w:spacing w:afterLines="0" w:after="60" w:line="240" w:lineRule="auto"/>
        <w:ind w:hanging="357"/>
        <w:rPr>
          <w:i/>
          <w:szCs w:val="22"/>
          <w:lang w:val="en-US"/>
        </w:rPr>
      </w:pPr>
      <w:r w:rsidRPr="0063438C">
        <w:rPr>
          <w:i/>
          <w:szCs w:val="22"/>
          <w:lang w:val="en-US"/>
        </w:rPr>
        <w:t>all the receiver UEs share a PSFCH</w:t>
      </w:r>
    </w:p>
    <w:p w14:paraId="0376A8AD" w14:textId="77777777" w:rsidR="00993D6E" w:rsidRPr="0063438C" w:rsidRDefault="00993D6E" w:rsidP="00205105">
      <w:pPr>
        <w:pStyle w:val="LGTdoc"/>
        <w:numPr>
          <w:ilvl w:val="2"/>
          <w:numId w:val="83"/>
        </w:numPr>
        <w:spacing w:afterLines="0" w:after="60" w:line="240" w:lineRule="auto"/>
        <w:ind w:hanging="357"/>
        <w:rPr>
          <w:i/>
          <w:szCs w:val="22"/>
          <w:lang w:val="en-US"/>
        </w:rPr>
      </w:pPr>
      <w:r w:rsidRPr="0063438C">
        <w:rPr>
          <w:i/>
          <w:szCs w:val="22"/>
          <w:lang w:val="en-US"/>
        </w:rPr>
        <w:t>FFS: a subset of the receiver UEs share a PSFCH</w:t>
      </w:r>
    </w:p>
    <w:p w14:paraId="7A3194B0" w14:textId="77777777" w:rsidR="00993D6E" w:rsidRPr="0063438C" w:rsidRDefault="00993D6E" w:rsidP="00205105">
      <w:pPr>
        <w:pStyle w:val="LGTdoc"/>
        <w:numPr>
          <w:ilvl w:val="2"/>
          <w:numId w:val="83"/>
        </w:numPr>
        <w:spacing w:afterLines="0" w:after="60" w:line="240" w:lineRule="auto"/>
        <w:ind w:hanging="357"/>
        <w:rPr>
          <w:i/>
          <w:szCs w:val="22"/>
          <w:lang w:val="en-US"/>
        </w:rPr>
      </w:pPr>
      <w:r w:rsidRPr="0063438C">
        <w:rPr>
          <w:i/>
          <w:szCs w:val="22"/>
          <w:lang w:val="en-US"/>
        </w:rPr>
        <w:t>FFS: all or a subset of receiver UEs share a pool of PSFCH.</w:t>
      </w:r>
    </w:p>
    <w:p w14:paraId="5B222BB5" w14:textId="77777777" w:rsidR="00993D6E" w:rsidRPr="0063438C" w:rsidRDefault="00993D6E" w:rsidP="00205105">
      <w:pPr>
        <w:pStyle w:val="LGTdoc"/>
        <w:numPr>
          <w:ilvl w:val="1"/>
          <w:numId w:val="83"/>
        </w:numPr>
        <w:spacing w:afterLines="0" w:after="60" w:line="240" w:lineRule="auto"/>
        <w:ind w:hanging="357"/>
        <w:rPr>
          <w:i/>
          <w:szCs w:val="22"/>
          <w:lang w:val="en-US"/>
        </w:rPr>
      </w:pPr>
      <w:r w:rsidRPr="0063438C">
        <w:rPr>
          <w:i/>
          <w:szCs w:val="22"/>
          <w:lang w:val="en-US"/>
        </w:rPr>
        <w:t xml:space="preserve">When Option 2 is used for a groupcast transmission, it is supported </w:t>
      </w:r>
    </w:p>
    <w:p w14:paraId="48F39DB0" w14:textId="77777777" w:rsidR="00993D6E" w:rsidRPr="0063438C" w:rsidRDefault="00993D6E" w:rsidP="00205105">
      <w:pPr>
        <w:pStyle w:val="LGTdoc"/>
        <w:numPr>
          <w:ilvl w:val="2"/>
          <w:numId w:val="83"/>
        </w:numPr>
        <w:spacing w:afterLines="0" w:after="60" w:line="240" w:lineRule="auto"/>
        <w:ind w:hanging="357"/>
        <w:rPr>
          <w:i/>
          <w:szCs w:val="22"/>
          <w:lang w:val="en-US"/>
        </w:rPr>
      </w:pPr>
      <w:r w:rsidRPr="0063438C">
        <w:rPr>
          <w:i/>
          <w:szCs w:val="22"/>
          <w:lang w:val="en-US"/>
        </w:rPr>
        <w:t>each receiver UE uses a separate PSFCH for HARQ ACK/NACK.</w:t>
      </w:r>
    </w:p>
    <w:p w14:paraId="44F54819" w14:textId="77777777" w:rsidR="00993D6E" w:rsidRPr="0063438C" w:rsidRDefault="00993D6E" w:rsidP="00205105">
      <w:pPr>
        <w:pStyle w:val="LGTdoc"/>
        <w:numPr>
          <w:ilvl w:val="2"/>
          <w:numId w:val="83"/>
        </w:numPr>
        <w:spacing w:afterLines="0" w:after="60" w:line="240" w:lineRule="auto"/>
        <w:ind w:hanging="357"/>
        <w:rPr>
          <w:i/>
          <w:lang w:val="en-US"/>
        </w:rPr>
      </w:pPr>
      <w:r w:rsidRPr="0063438C">
        <w:rPr>
          <w:i/>
          <w:szCs w:val="22"/>
          <w:lang w:val="en-US"/>
        </w:rPr>
        <w:t xml:space="preserve"> FFS: all or a subset of receiver UEs share a PSFCH for ACK transmission and another PSFCH for NACK transmission</w:t>
      </w:r>
    </w:p>
    <w:p w14:paraId="02CB9932" w14:textId="7DC88B4C" w:rsidR="00FF21A0" w:rsidRPr="00FF21A0" w:rsidRDefault="00FF21A0" w:rsidP="00205105">
      <w:pPr>
        <w:pStyle w:val="ListParagraph"/>
        <w:numPr>
          <w:ilvl w:val="1"/>
          <w:numId w:val="83"/>
        </w:numPr>
        <w:spacing w:after="60"/>
        <w:ind w:firstLineChars="0" w:hanging="357"/>
        <w:rPr>
          <w:i/>
        </w:rPr>
      </w:pPr>
      <w:r w:rsidRPr="00FE5091">
        <w:rPr>
          <w:i/>
        </w:rPr>
        <w:t>FFS on which entity and how to allocate PSFCH resource to the receiver UE(s)</w:t>
      </w:r>
    </w:p>
    <w:p w14:paraId="10DBB4C9" w14:textId="184C919F" w:rsidR="00993D6E" w:rsidRPr="00FE5091" w:rsidRDefault="00993D6E" w:rsidP="00205105">
      <w:pPr>
        <w:pStyle w:val="ListParagraph"/>
        <w:numPr>
          <w:ilvl w:val="1"/>
          <w:numId w:val="83"/>
        </w:numPr>
        <w:spacing w:after="60"/>
        <w:ind w:firstLineChars="0" w:hanging="357"/>
      </w:pPr>
      <w:r w:rsidRPr="0063438C">
        <w:rPr>
          <w:i/>
        </w:rPr>
        <w:t>FFS whether or not to additionally support a mixture of option 1 and option 2 for a groupcast transmission</w:t>
      </w:r>
    </w:p>
    <w:p w14:paraId="4C7B453F" w14:textId="36D0F496" w:rsidR="00FF21A0" w:rsidRPr="00FE5091" w:rsidRDefault="00FF21A0" w:rsidP="00205105">
      <w:pPr>
        <w:pStyle w:val="ListParagraph"/>
        <w:numPr>
          <w:ilvl w:val="0"/>
          <w:numId w:val="83"/>
        </w:numPr>
        <w:spacing w:after="60"/>
        <w:ind w:firstLineChars="0" w:hanging="357"/>
        <w:rPr>
          <w:i/>
        </w:rPr>
      </w:pPr>
      <w:r w:rsidRPr="00FE5091">
        <w:rPr>
          <w:i/>
        </w:rPr>
        <w:t>Note: Each PSFCH is mapped to a time, frequency, and code resource.</w:t>
      </w:r>
    </w:p>
    <w:p w14:paraId="57B3445B" w14:textId="053D785C" w:rsidR="00993D6E" w:rsidRPr="0063438C" w:rsidRDefault="00993D6E" w:rsidP="00993D6E">
      <w:pPr>
        <w:rPr>
          <w:lang w:eastAsia="ko-KR"/>
        </w:rPr>
      </w:pPr>
      <w:r w:rsidRPr="0063438C">
        <w:rPr>
          <w:lang w:eastAsia="ko-KR"/>
        </w:rPr>
        <w:t xml:space="preserve">For option 1 </w:t>
      </w:r>
      <w:r w:rsidR="00626A9E" w:rsidRPr="0063438C">
        <w:rPr>
          <w:lang w:eastAsia="ko-KR"/>
        </w:rPr>
        <w:t>(</w:t>
      </w:r>
      <w:r w:rsidRPr="0063438C">
        <w:rPr>
          <w:lang w:eastAsia="ko-KR"/>
        </w:rPr>
        <w:t>NACK-only feedback</w:t>
      </w:r>
      <w:r w:rsidR="00626A9E" w:rsidRPr="0063438C">
        <w:rPr>
          <w:lang w:eastAsia="ko-KR"/>
        </w:rPr>
        <w:t>)</w:t>
      </w:r>
      <w:r w:rsidRPr="0063438C">
        <w:rPr>
          <w:lang w:eastAsia="ko-KR"/>
        </w:rPr>
        <w:t xml:space="preserve">, it is agreed that all the receiver UEs share a PSFCH. Regarding the potential solution that a subset of the receiver UEs share a PSFCH and another set share another PSFCH, </w:t>
      </w:r>
      <w:r w:rsidR="00341FEB" w:rsidRPr="0063438C">
        <w:rPr>
          <w:lang w:eastAsia="ko-KR"/>
        </w:rPr>
        <w:t xml:space="preserve">the benefit is unclear. First of all, </w:t>
      </w:r>
      <w:r w:rsidR="007C458D" w:rsidRPr="0063438C">
        <w:rPr>
          <w:lang w:eastAsia="ko-KR"/>
        </w:rPr>
        <w:t>whether such c</w:t>
      </w:r>
      <w:r w:rsidR="00341FEB" w:rsidRPr="0063438C">
        <w:rPr>
          <w:lang w:eastAsia="ko-KR"/>
        </w:rPr>
        <w:t>riteria as distance and</w:t>
      </w:r>
      <w:r w:rsidR="007C458D" w:rsidRPr="0063438C">
        <w:rPr>
          <w:lang w:eastAsia="ko-KR"/>
        </w:rPr>
        <w:t>/or</w:t>
      </w:r>
      <w:r w:rsidR="00341FEB" w:rsidRPr="0063438C">
        <w:rPr>
          <w:lang w:eastAsia="ko-KR"/>
        </w:rPr>
        <w:t xml:space="preserve"> RSRP </w:t>
      </w:r>
      <w:r w:rsidR="007C458D" w:rsidRPr="0063438C">
        <w:rPr>
          <w:lang w:eastAsia="ko-KR"/>
        </w:rPr>
        <w:t xml:space="preserve">can be used to </w:t>
      </w:r>
      <w:r w:rsidR="00341FEB" w:rsidRPr="0063438C">
        <w:rPr>
          <w:lang w:eastAsia="ko-KR"/>
        </w:rPr>
        <w:t>group receiver UEs</w:t>
      </w:r>
      <w:r w:rsidR="007C458D" w:rsidRPr="0063438C">
        <w:rPr>
          <w:lang w:eastAsia="ko-KR"/>
        </w:rPr>
        <w:t xml:space="preserve"> has not been determined</w:t>
      </w:r>
      <w:r w:rsidR="00341FEB" w:rsidRPr="0063438C">
        <w:rPr>
          <w:lang w:eastAsia="ko-KR"/>
        </w:rPr>
        <w:t xml:space="preserve">. </w:t>
      </w:r>
      <w:r w:rsidR="007C458D" w:rsidRPr="0063438C">
        <w:rPr>
          <w:lang w:eastAsia="ko-KR"/>
        </w:rPr>
        <w:t>In addition, i</w:t>
      </w:r>
      <w:r w:rsidRPr="0063438C">
        <w:rPr>
          <w:lang w:eastAsia="ko-KR"/>
        </w:rPr>
        <w:t xml:space="preserve">t cannot improve the reliability for NACK-only based </w:t>
      </w:r>
      <w:r w:rsidRPr="0063438C">
        <w:rPr>
          <w:lang w:eastAsia="ko-KR"/>
        </w:rPr>
        <w:lastRenderedPageBreak/>
        <w:t>HARQ in groupcast, nor can it solve the DTX problem. Therefore, we do not see the benefit and the necessity to support this option.</w:t>
      </w:r>
    </w:p>
    <w:p w14:paraId="6364CA73" w14:textId="780666DB" w:rsidR="00964DF2" w:rsidRPr="0063438C" w:rsidRDefault="00993D6E" w:rsidP="00993D6E">
      <w:pPr>
        <w:rPr>
          <w:i/>
          <w:lang w:eastAsia="ko-KR"/>
        </w:rPr>
      </w:pPr>
      <w:r w:rsidRPr="0063438C">
        <w:rPr>
          <w:b/>
          <w:i/>
          <w:lang w:eastAsia="ko-KR"/>
        </w:rPr>
        <w:t xml:space="preserve">Proposal </w:t>
      </w:r>
      <w:r w:rsidR="00943FDD" w:rsidRPr="0063438C">
        <w:rPr>
          <w:b/>
          <w:i/>
          <w:lang w:eastAsia="ko-KR"/>
        </w:rPr>
        <w:t>1</w:t>
      </w:r>
      <w:r w:rsidR="006F5378">
        <w:rPr>
          <w:b/>
          <w:i/>
          <w:lang w:eastAsia="ko-KR"/>
        </w:rPr>
        <w:t>2</w:t>
      </w:r>
      <w:r w:rsidRPr="0063438C">
        <w:rPr>
          <w:b/>
          <w:i/>
          <w:lang w:eastAsia="ko-KR"/>
        </w:rPr>
        <w:t>:</w:t>
      </w:r>
      <w:r w:rsidRPr="0063438C">
        <w:rPr>
          <w:i/>
          <w:lang w:eastAsia="ko-KR"/>
        </w:rPr>
        <w:t xml:space="preserve"> For option 1 groupcast HARQ, it is not supported for all or a subset of receiver UEs sharing a pool of PSFCH.</w:t>
      </w:r>
    </w:p>
    <w:p w14:paraId="79C6C632" w14:textId="7713E103" w:rsidR="0059463F" w:rsidRPr="0063438C" w:rsidRDefault="007C458D" w:rsidP="00184FFA">
      <w:r w:rsidRPr="0063438C">
        <w:t>There is also a discussion for option 2 ACK/NACK feedback that</w:t>
      </w:r>
      <w:r w:rsidR="00C07F0D" w:rsidRPr="0063438C">
        <w:t xml:space="preserve"> </w:t>
      </w:r>
      <w:r w:rsidR="0059463F" w:rsidRPr="0063438C">
        <w:t>all or a subset of receiver UEs share a PSFCH for ACK transmission and another PSFCH for NACK transmission</w:t>
      </w:r>
      <w:r w:rsidR="00C07F0D" w:rsidRPr="0063438C">
        <w:t xml:space="preserve">. </w:t>
      </w:r>
      <w:r w:rsidR="008139B2" w:rsidRPr="0063438C">
        <w:t xml:space="preserve">The rationale is for a large group, the multiplexing cost in terms of resource efficiency (overhead) and complexity is inevitable. But based on the analysis in </w:t>
      </w:r>
      <w:r w:rsidR="00BE5EA4">
        <w:t xml:space="preserve">section </w:t>
      </w:r>
      <w:r w:rsidR="00A26E82">
        <w:fldChar w:fldCharType="begin"/>
      </w:r>
      <w:r w:rsidR="00A26E82">
        <w:instrText xml:space="preserve"> REF _Ref15484937 \n \h </w:instrText>
      </w:r>
      <w:r w:rsidR="00A26E82">
        <w:fldChar w:fldCharType="separate"/>
      </w:r>
      <w:r w:rsidR="00727EF5">
        <w:t>2.5.2</w:t>
      </w:r>
      <w:r w:rsidR="00A26E82">
        <w:fldChar w:fldCharType="end"/>
      </w:r>
      <w:r w:rsidR="008139B2" w:rsidRPr="0063438C">
        <w:t xml:space="preserve">, the amount of ACK/NACK resource </w:t>
      </w:r>
      <w:r w:rsidR="00B51612" w:rsidRPr="0063438C">
        <w:t>is sufficient for most groupcast cases. With the introduction of in-group UE ID, each receiver UE can obtain its PSFCH resource easily based on its UE ID. As option 2 ACK/NACK feedback scheme can identify the groupcast receiver UEs to provide consistent QoS throughout the group, the idea that</w:t>
      </w:r>
      <w:r w:rsidR="00C07F0D" w:rsidRPr="0063438C">
        <w:t xml:space="preserve"> </w:t>
      </w:r>
      <w:r w:rsidR="00B51612" w:rsidRPr="0063438C">
        <w:t>all or a subset of receiver UEs share a PSFCH for ACK transmission and another PSFCH for NACK transmission does not meet the desired requirement.</w:t>
      </w:r>
    </w:p>
    <w:p w14:paraId="67B7D212" w14:textId="28A4E010" w:rsidR="00A63848" w:rsidRPr="0063438C" w:rsidRDefault="00A63848" w:rsidP="00184FFA">
      <w:pPr>
        <w:rPr>
          <w:i/>
        </w:rPr>
      </w:pPr>
      <w:r w:rsidRPr="0063438C">
        <w:rPr>
          <w:b/>
          <w:i/>
        </w:rPr>
        <w:t xml:space="preserve">Proposal </w:t>
      </w:r>
      <w:r w:rsidR="00EA2752" w:rsidRPr="0063438C">
        <w:rPr>
          <w:b/>
          <w:i/>
        </w:rPr>
        <w:t>1</w:t>
      </w:r>
      <w:r w:rsidR="006F5378">
        <w:rPr>
          <w:b/>
          <w:i/>
        </w:rPr>
        <w:t>3</w:t>
      </w:r>
      <w:r w:rsidRPr="0063438C">
        <w:rPr>
          <w:i/>
        </w:rPr>
        <w:t xml:space="preserve">: </w:t>
      </w:r>
      <w:r w:rsidRPr="0063438C">
        <w:rPr>
          <w:i/>
          <w:lang w:eastAsia="ko-KR"/>
        </w:rPr>
        <w:t>For option 2</w:t>
      </w:r>
      <w:r w:rsidR="00BF580A" w:rsidRPr="0063438C">
        <w:rPr>
          <w:i/>
          <w:lang w:eastAsia="ko-KR"/>
        </w:rPr>
        <w:t xml:space="preserve"> (ACK/NACK)</w:t>
      </w:r>
      <w:r w:rsidRPr="0063438C">
        <w:rPr>
          <w:i/>
          <w:lang w:eastAsia="ko-KR"/>
        </w:rPr>
        <w:t xml:space="preserve"> groupcast HARQ, i</w:t>
      </w:r>
      <w:r w:rsidRPr="0063438C">
        <w:rPr>
          <w:i/>
        </w:rPr>
        <w:t xml:space="preserve">t is not supported that all or a subset </w:t>
      </w:r>
      <w:r w:rsidR="00964DF2" w:rsidRPr="0063438C">
        <w:rPr>
          <w:i/>
        </w:rPr>
        <w:t>of receiver</w:t>
      </w:r>
      <w:r w:rsidRPr="0063438C">
        <w:rPr>
          <w:i/>
        </w:rPr>
        <w:t xml:space="preserve"> UEs share a PSFCH for ACK transmission and another PSFCH for NACK transmission.</w:t>
      </w:r>
    </w:p>
    <w:p w14:paraId="3D93DCCB" w14:textId="68456E48" w:rsidR="00964DF2" w:rsidRPr="0063438C" w:rsidRDefault="00964DF2" w:rsidP="00184FFA">
      <w:r w:rsidRPr="0063438C">
        <w:t xml:space="preserve">Option 1 </w:t>
      </w:r>
      <w:r w:rsidR="00544C88" w:rsidRPr="0063438C">
        <w:t>(</w:t>
      </w:r>
      <w:r w:rsidRPr="0063438C">
        <w:t>NACK-only</w:t>
      </w:r>
      <w:r w:rsidR="00544C88" w:rsidRPr="0063438C">
        <w:t>)</w:t>
      </w:r>
      <w:r w:rsidRPr="0063438C">
        <w:t xml:space="preserve"> and option 2 </w:t>
      </w:r>
      <w:r w:rsidR="00544C88" w:rsidRPr="0063438C">
        <w:t>(</w:t>
      </w:r>
      <w:r w:rsidRPr="0063438C">
        <w:t>ACK/NACK</w:t>
      </w:r>
      <w:r w:rsidR="00544C88" w:rsidRPr="0063438C">
        <w:t>)</w:t>
      </w:r>
      <w:r w:rsidRPr="0063438C">
        <w:t xml:space="preserve"> feedback solutions are used to achieve different purpose</w:t>
      </w:r>
      <w:r w:rsidR="00544C88" w:rsidRPr="0063438C">
        <w:t>s</w:t>
      </w:r>
      <w:r w:rsidRPr="0063438C">
        <w:t>.  Option 1 is more suitable for connection-less group communication where transmitter UE has no control of receiver UEs, e.g. sensor sharing and QoS is not necessarily guaranteed for each receiver UE. Option 2 is more suitable for connection based group communication such as platooning where each receiver UE is provided consistent QoS. Therefore, we do not see a need to additionally support a mixture of option 1 and option 2 for a groupcast transmission</w:t>
      </w:r>
      <w:r w:rsidR="00084397" w:rsidRPr="0063438C">
        <w:t xml:space="preserve">. In addition, as discussed above, </w:t>
      </w:r>
      <w:r w:rsidR="00084397" w:rsidRPr="0063438C">
        <w:rPr>
          <w:lang w:eastAsia="ko-KR"/>
        </w:rPr>
        <w:t xml:space="preserve">to group receiver UEs in different HARQ feedback operations is complicated and may not be feasible. </w:t>
      </w:r>
    </w:p>
    <w:p w14:paraId="303CA9B0" w14:textId="58348D11" w:rsidR="00084397" w:rsidRPr="0063438C" w:rsidRDefault="00084397" w:rsidP="00184FFA">
      <w:pPr>
        <w:rPr>
          <w:i/>
        </w:rPr>
      </w:pPr>
      <w:r w:rsidRPr="0063438C">
        <w:rPr>
          <w:b/>
          <w:i/>
        </w:rPr>
        <w:t xml:space="preserve">Proposal </w:t>
      </w:r>
      <w:r w:rsidR="00943FDD" w:rsidRPr="0063438C">
        <w:rPr>
          <w:b/>
          <w:i/>
        </w:rPr>
        <w:t>1</w:t>
      </w:r>
      <w:r w:rsidR="006F5378">
        <w:rPr>
          <w:b/>
          <w:i/>
        </w:rPr>
        <w:t>4</w:t>
      </w:r>
      <w:r w:rsidRPr="0063438C">
        <w:rPr>
          <w:i/>
        </w:rPr>
        <w:t>: A mixture of option 1 and option 2 for a groupcast transmission is not supported.</w:t>
      </w:r>
    </w:p>
    <w:p w14:paraId="149E5120" w14:textId="649A1504" w:rsidR="00E102DB" w:rsidRPr="0063438C" w:rsidRDefault="00AA15D8" w:rsidP="0009430A">
      <w:pPr>
        <w:pStyle w:val="Heading3"/>
        <w:rPr>
          <w:lang w:eastAsia="zh-CN"/>
        </w:rPr>
      </w:pPr>
      <w:r w:rsidRPr="0063438C">
        <w:rPr>
          <w:lang w:eastAsia="zh-CN"/>
        </w:rPr>
        <w:t>A</w:t>
      </w:r>
      <w:r w:rsidR="00E102DB" w:rsidRPr="0063438C">
        <w:rPr>
          <w:lang w:eastAsia="zh-CN"/>
        </w:rPr>
        <w:t>pplicability of NACK-only</w:t>
      </w:r>
      <w:r w:rsidRPr="0063438C">
        <w:rPr>
          <w:lang w:eastAsia="zh-CN"/>
        </w:rPr>
        <w:t xml:space="preserve"> and ACK/NACK feedback</w:t>
      </w:r>
    </w:p>
    <w:p w14:paraId="431C64D4" w14:textId="38C371BF" w:rsidR="00AA15D8" w:rsidRPr="0063438C" w:rsidRDefault="00E102DB" w:rsidP="00AA15D8">
      <w:pPr>
        <w:rPr>
          <w:lang w:eastAsia="zh-CN"/>
        </w:rPr>
      </w:pPr>
      <w:r w:rsidRPr="0063438C">
        <w:t xml:space="preserve">NACK-only is not applicable to high reliability and efficient resource utilization requirements. NACK-only feedback prevents TX UE from distinguishing successful PSSCH decoding from missed SCI. This leads to over-dimensioning PSCCH compared to what is really necessary in order to ensure it is received reliably. Those resources cannot be recovered when a UE decodes PSCCH in fewer repetitions. This also means that in mixed latency use of resources, the lack of ACK feedback will make it hard to find resources for low latency services since they will become scarcer thanks to PSCCH occupation. Due to high reliability and resource efficiency demands, NACK-only feedback would not be applicable, and ACK/NACK feedback would be applicable instead. </w:t>
      </w:r>
      <w:r w:rsidR="00AA15D8" w:rsidRPr="0063438C">
        <w:rPr>
          <w:lang w:eastAsia="zh-CN"/>
        </w:rPr>
        <w:t xml:space="preserve">ACK/NACK feedback can overcome the disadvantages of NACK-only feedback, with higher transmission reliability, lower interference to other UE reception, no DTX problem and the feasibility to identity the UEs with failed reception. </w:t>
      </w:r>
    </w:p>
    <w:p w14:paraId="59D5F192" w14:textId="4D955E61" w:rsidR="00FC53C4" w:rsidRPr="00503E99" w:rsidRDefault="005B0385" w:rsidP="00B327FB">
      <w:pPr>
        <w:rPr>
          <w:lang w:eastAsia="ko-KR"/>
        </w:rPr>
      </w:pPr>
      <w:r w:rsidRPr="0063438C">
        <w:rPr>
          <w:b/>
          <w:i/>
          <w:lang w:eastAsia="zh-CN"/>
        </w:rPr>
        <w:t>Observation</w:t>
      </w:r>
      <w:r w:rsidR="0074674F" w:rsidRPr="0063438C">
        <w:rPr>
          <w:b/>
          <w:i/>
          <w:lang w:eastAsia="zh-CN"/>
        </w:rPr>
        <w:t xml:space="preserve"> </w:t>
      </w:r>
      <w:r w:rsidR="006F5378">
        <w:rPr>
          <w:b/>
          <w:i/>
          <w:lang w:eastAsia="zh-CN"/>
        </w:rPr>
        <w:t>6</w:t>
      </w:r>
      <w:r w:rsidR="0018542A" w:rsidRPr="0063438C">
        <w:rPr>
          <w:b/>
          <w:i/>
          <w:lang w:eastAsia="zh-CN"/>
        </w:rPr>
        <w:t xml:space="preserve">: </w:t>
      </w:r>
      <w:r w:rsidR="0018542A" w:rsidRPr="0063438C">
        <w:rPr>
          <w:i/>
          <w:lang w:eastAsia="zh-CN"/>
        </w:rPr>
        <w:t xml:space="preserve">NACK-only feedback </w:t>
      </w:r>
      <w:r w:rsidR="00514642" w:rsidRPr="0063438C">
        <w:rPr>
          <w:i/>
          <w:lang w:eastAsia="zh-CN"/>
        </w:rPr>
        <w:t>is not applicable for groupcast services with high reliability requirement.</w:t>
      </w:r>
    </w:p>
    <w:p w14:paraId="37CAF1A8" w14:textId="6DF29E8C" w:rsidR="001D3D10" w:rsidRPr="0063438C" w:rsidRDefault="001D3D10" w:rsidP="00A20203">
      <w:pPr>
        <w:pStyle w:val="Heading2"/>
        <w:rPr>
          <w:lang w:eastAsia="ko-KR"/>
        </w:rPr>
      </w:pPr>
      <w:r w:rsidRPr="0063438C">
        <w:rPr>
          <w:lang w:eastAsia="ko-KR"/>
        </w:rPr>
        <w:t xml:space="preserve">HARQ </w:t>
      </w:r>
      <w:r w:rsidR="00044AA5" w:rsidRPr="0063438C">
        <w:rPr>
          <w:lang w:eastAsia="ko-KR"/>
        </w:rPr>
        <w:t xml:space="preserve">feedback </w:t>
      </w:r>
      <w:r w:rsidRPr="0063438C">
        <w:rPr>
          <w:lang w:eastAsia="ko-KR"/>
        </w:rPr>
        <w:t>enable/disable</w:t>
      </w:r>
    </w:p>
    <w:p w14:paraId="0DBD7C9F" w14:textId="3519BFF5" w:rsidR="00044AA5" w:rsidRPr="0063438C" w:rsidRDefault="0095028F" w:rsidP="00FC108F">
      <w:pPr>
        <w:rPr>
          <w:lang w:eastAsia="ko-KR"/>
        </w:rPr>
      </w:pPr>
      <w:r w:rsidRPr="0063438C">
        <w:rPr>
          <w:lang w:eastAsia="ko-KR"/>
        </w:rPr>
        <w:t>A</w:t>
      </w:r>
      <w:r w:rsidR="00044AA5" w:rsidRPr="0063438C">
        <w:rPr>
          <w:lang w:eastAsia="ko-KR"/>
        </w:rPr>
        <w:t>greements have been reached regarding the enablement and disablement of HARQ feedback in RAN</w:t>
      </w:r>
      <w:r w:rsidR="0027346B" w:rsidRPr="0063438C">
        <w:rPr>
          <w:lang w:eastAsia="ko-KR"/>
        </w:rPr>
        <w:t>1</w:t>
      </w:r>
      <w:r w:rsidR="00044AA5" w:rsidRPr="0063438C">
        <w:rPr>
          <w:lang w:eastAsia="ko-KR"/>
        </w:rPr>
        <w:t>-AH-1901:</w:t>
      </w:r>
    </w:p>
    <w:p w14:paraId="6D750528" w14:textId="77777777" w:rsidR="00044AA5" w:rsidRPr="0063438C" w:rsidRDefault="00044AA5" w:rsidP="00205105">
      <w:pPr>
        <w:spacing w:after="60"/>
        <w:rPr>
          <w:i/>
          <w:szCs w:val="20"/>
        </w:rPr>
      </w:pPr>
      <w:r w:rsidRPr="0063438C">
        <w:rPr>
          <w:i/>
          <w:szCs w:val="20"/>
          <w:highlight w:val="green"/>
        </w:rPr>
        <w:t>Agreements</w:t>
      </w:r>
      <w:r w:rsidRPr="0063438C">
        <w:rPr>
          <w:i/>
          <w:szCs w:val="20"/>
        </w:rPr>
        <w:t>:</w:t>
      </w:r>
    </w:p>
    <w:p w14:paraId="3D53CAF0" w14:textId="77777777" w:rsidR="00044AA5" w:rsidRPr="0063438C" w:rsidRDefault="00044AA5" w:rsidP="00205105">
      <w:pPr>
        <w:pStyle w:val="LGTdoc"/>
        <w:numPr>
          <w:ilvl w:val="0"/>
          <w:numId w:val="44"/>
        </w:numPr>
        <w:spacing w:afterLines="0" w:after="60" w:line="240" w:lineRule="auto"/>
        <w:ind w:left="714" w:hanging="357"/>
        <w:rPr>
          <w:i/>
          <w:szCs w:val="20"/>
          <w:lang w:val="en-US"/>
        </w:rPr>
      </w:pPr>
      <w:r w:rsidRPr="0063438C">
        <w:rPr>
          <w:i/>
          <w:szCs w:val="20"/>
          <w:lang w:val="en-US"/>
        </w:rPr>
        <w:t>(Pre-)configuration indicates whether SL HARQ feedback is enabled or disabled in unicast and/or groupcast.</w:t>
      </w:r>
    </w:p>
    <w:p w14:paraId="529D3952" w14:textId="77777777" w:rsidR="00044AA5" w:rsidRPr="0063438C" w:rsidRDefault="00044AA5" w:rsidP="00205105">
      <w:pPr>
        <w:pStyle w:val="LGTdoc"/>
        <w:numPr>
          <w:ilvl w:val="1"/>
          <w:numId w:val="44"/>
        </w:numPr>
        <w:spacing w:before="100" w:beforeAutospacing="1" w:afterLines="0" w:after="60" w:line="240" w:lineRule="auto"/>
        <w:ind w:left="1434" w:hanging="357"/>
        <w:rPr>
          <w:i/>
          <w:sz w:val="20"/>
          <w:szCs w:val="20"/>
          <w:lang w:val="en-US"/>
        </w:rPr>
      </w:pPr>
      <w:r w:rsidRPr="0063438C">
        <w:rPr>
          <w:i/>
          <w:szCs w:val="20"/>
          <w:lang w:val="en-US"/>
        </w:rPr>
        <w:t>When (pre-)configuration enables SL HARQ feedback, FFS whether SL HARQ feedback is always used or there is additional condition of actually using SL HARQ feedback</w:t>
      </w:r>
    </w:p>
    <w:p w14:paraId="7FA59C7C" w14:textId="61832B38" w:rsidR="001D3D10" w:rsidRPr="0063438C" w:rsidRDefault="00074626" w:rsidP="00FC108F">
      <w:pPr>
        <w:rPr>
          <w:lang w:eastAsia="ko-KR"/>
        </w:rPr>
      </w:pPr>
      <w:r w:rsidRPr="0063438C">
        <w:rPr>
          <w:lang w:eastAsia="ko-KR"/>
        </w:rPr>
        <w:t xml:space="preserve">HARQ achieves a compromise among transmission reliability, latency and resource utilization. </w:t>
      </w:r>
      <w:r w:rsidR="00B36C0D">
        <w:rPr>
          <w:lang w:eastAsia="ko-KR"/>
        </w:rPr>
        <w:t xml:space="preserve">HARQ can be configured </w:t>
      </w:r>
      <w:r w:rsidR="00A9541D">
        <w:rPr>
          <w:lang w:eastAsia="ko-KR"/>
        </w:rPr>
        <w:t>by gNB for mode 1 and Tx UE for mode 2 operations</w:t>
      </w:r>
      <w:r w:rsidR="00B36C0D">
        <w:rPr>
          <w:lang w:eastAsia="ko-KR"/>
        </w:rPr>
        <w:t xml:space="preserve">. </w:t>
      </w:r>
      <w:r w:rsidR="0096419F" w:rsidRPr="0063438C">
        <w:rPr>
          <w:lang w:eastAsia="ko-KR"/>
        </w:rPr>
        <w:t xml:space="preserve">If an event occurs which would motivate disabling HARQ, this should be detectable in higher layers and result in </w:t>
      </w:r>
      <w:r w:rsidR="007E13E4" w:rsidRPr="0063438C">
        <w:rPr>
          <w:lang w:eastAsia="ko-KR"/>
        </w:rPr>
        <w:t xml:space="preserve">PC5-RRC or Uu-RRC </w:t>
      </w:r>
      <w:r w:rsidR="00B36C0D">
        <w:rPr>
          <w:lang w:eastAsia="ko-KR"/>
        </w:rPr>
        <w:t>r</w:t>
      </w:r>
      <w:r w:rsidR="0096419F" w:rsidRPr="0063438C">
        <w:rPr>
          <w:lang w:eastAsia="ko-KR"/>
        </w:rPr>
        <w:t>e-configuring HARQ feedback</w:t>
      </w:r>
      <w:r w:rsidR="007E13E4" w:rsidRPr="0063438C">
        <w:rPr>
          <w:lang w:eastAsia="ko-KR"/>
        </w:rPr>
        <w:t xml:space="preserve">. </w:t>
      </w:r>
    </w:p>
    <w:p w14:paraId="0F7134D0" w14:textId="001DFDB5" w:rsidR="000D5AEA" w:rsidRPr="0063438C" w:rsidRDefault="000D5AEA" w:rsidP="000D5AEA">
      <w:pPr>
        <w:rPr>
          <w:i/>
          <w:lang w:eastAsia="ko-KR"/>
        </w:rPr>
      </w:pPr>
      <w:r w:rsidRPr="0063438C">
        <w:rPr>
          <w:b/>
          <w:i/>
          <w:lang w:eastAsia="ko-KR"/>
        </w:rPr>
        <w:lastRenderedPageBreak/>
        <w:t>Proposal</w:t>
      </w:r>
      <w:r w:rsidR="00114E7D" w:rsidRPr="0063438C">
        <w:rPr>
          <w:b/>
          <w:i/>
          <w:lang w:eastAsia="ko-KR"/>
        </w:rPr>
        <w:t xml:space="preserve"> </w:t>
      </w:r>
      <w:r w:rsidR="00EA2752" w:rsidRPr="0063438C">
        <w:rPr>
          <w:b/>
          <w:i/>
          <w:lang w:eastAsia="ko-KR"/>
        </w:rPr>
        <w:t>1</w:t>
      </w:r>
      <w:r w:rsidR="006F5378">
        <w:rPr>
          <w:b/>
          <w:i/>
          <w:lang w:eastAsia="ko-KR"/>
        </w:rPr>
        <w:t>5</w:t>
      </w:r>
      <w:r w:rsidRPr="0063438C">
        <w:rPr>
          <w:i/>
          <w:lang w:eastAsia="ko-KR"/>
        </w:rPr>
        <w:t xml:space="preserve">: SL HARQ feedback is always used </w:t>
      </w:r>
      <w:r w:rsidR="000A522E" w:rsidRPr="0063438C">
        <w:rPr>
          <w:i/>
          <w:lang w:eastAsia="ko-KR"/>
        </w:rPr>
        <w:t>whilst it is enabled. Changes in HARQ operation are handled by re-configuring the feature</w:t>
      </w:r>
      <w:r w:rsidR="007A2025">
        <w:rPr>
          <w:i/>
          <w:lang w:eastAsia="ko-KR"/>
        </w:rPr>
        <w:t xml:space="preserve"> (as a first priority in Rel-16) or by dynamic indication (as a second priority in Rel-16)</w:t>
      </w:r>
      <w:r w:rsidRPr="0063438C">
        <w:rPr>
          <w:i/>
          <w:lang w:eastAsia="ko-KR"/>
        </w:rPr>
        <w:t>.</w:t>
      </w:r>
    </w:p>
    <w:p w14:paraId="0503DB78" w14:textId="77777777" w:rsidR="00172E5A" w:rsidRPr="0063438C" w:rsidRDefault="00172E5A" w:rsidP="00DE7973">
      <w:pPr>
        <w:pStyle w:val="Heading1"/>
        <w:rPr>
          <w:lang w:eastAsia="ko-KR"/>
        </w:rPr>
      </w:pPr>
      <w:r w:rsidRPr="0063438C">
        <w:rPr>
          <w:lang w:eastAsia="ko-KR"/>
        </w:rPr>
        <w:t>CSI acquisi</w:t>
      </w:r>
      <w:r w:rsidR="00B7606D" w:rsidRPr="0063438C">
        <w:rPr>
          <w:lang w:eastAsia="ko-KR"/>
        </w:rPr>
        <w:t>ti</w:t>
      </w:r>
      <w:r w:rsidRPr="0063438C">
        <w:rPr>
          <w:lang w:eastAsia="ko-KR"/>
        </w:rPr>
        <w:t>on</w:t>
      </w:r>
    </w:p>
    <w:p w14:paraId="64B9295B" w14:textId="435F7648" w:rsidR="009A0869" w:rsidRPr="0063438C" w:rsidRDefault="009A0869" w:rsidP="00A103DE">
      <w:pPr>
        <w:rPr>
          <w:lang w:eastAsia="ko-KR"/>
        </w:rPr>
      </w:pPr>
      <w:r w:rsidRPr="0063438C">
        <w:rPr>
          <w:lang w:eastAsia="ko-KR"/>
        </w:rPr>
        <w:t>RAN</w:t>
      </w:r>
      <w:r w:rsidR="00195472" w:rsidRPr="0063438C">
        <w:rPr>
          <w:lang w:eastAsia="ko-KR"/>
        </w:rPr>
        <w:t>#</w:t>
      </w:r>
      <w:r w:rsidRPr="0063438C">
        <w:rPr>
          <w:lang w:eastAsia="ko-KR"/>
        </w:rPr>
        <w:t>8</w:t>
      </w:r>
      <w:r w:rsidR="006F025B">
        <w:rPr>
          <w:lang w:eastAsia="ko-KR"/>
        </w:rPr>
        <w:t>4</w:t>
      </w:r>
      <w:r w:rsidRPr="0063438C">
        <w:rPr>
          <w:lang w:eastAsia="ko-KR"/>
        </w:rPr>
        <w:t xml:space="preserve"> </w:t>
      </w:r>
      <w:r w:rsidR="00DC5523" w:rsidRPr="0063438C">
        <w:rPr>
          <w:lang w:eastAsia="ko-KR"/>
        </w:rPr>
        <w:t xml:space="preserve">has the </w:t>
      </w:r>
      <w:r w:rsidRPr="0063438C">
        <w:rPr>
          <w:lang w:eastAsia="ko-KR"/>
        </w:rPr>
        <w:t xml:space="preserve">following </w:t>
      </w:r>
      <w:r w:rsidR="00DC5523" w:rsidRPr="0063438C">
        <w:rPr>
          <w:lang w:eastAsia="ko-KR"/>
        </w:rPr>
        <w:t>objective</w:t>
      </w:r>
      <w:r w:rsidR="002A25D5" w:rsidRPr="0063438C">
        <w:rPr>
          <w:lang w:eastAsia="ko-KR"/>
        </w:rPr>
        <w:t xml:space="preserve"> </w:t>
      </w:r>
      <w:r w:rsidR="00DC5523" w:rsidRPr="0063438C">
        <w:rPr>
          <w:lang w:eastAsia="ko-KR"/>
        </w:rPr>
        <w:t>for</w:t>
      </w:r>
      <w:r w:rsidR="002A25D5" w:rsidRPr="0063438C">
        <w:rPr>
          <w:lang w:eastAsia="ko-KR"/>
        </w:rPr>
        <w:t xml:space="preserve"> CSI acquisition.</w:t>
      </w:r>
    </w:p>
    <w:p w14:paraId="1ECBAE21" w14:textId="77777777" w:rsidR="00EF1FAF" w:rsidRPr="0063438C" w:rsidRDefault="00EF1FAF" w:rsidP="001E097E">
      <w:pPr>
        <w:numPr>
          <w:ilvl w:val="1"/>
          <w:numId w:val="71"/>
        </w:numPr>
        <w:overflowPunct w:val="0"/>
        <w:snapToGrid/>
        <w:spacing w:after="60"/>
        <w:ind w:hanging="403"/>
        <w:textAlignment w:val="baseline"/>
        <w:rPr>
          <w:i/>
          <w:lang w:eastAsia="ko-KR"/>
        </w:rPr>
      </w:pPr>
      <w:r w:rsidRPr="0063438C">
        <w:rPr>
          <w:rFonts w:hint="eastAsia"/>
          <w:i/>
          <w:lang w:eastAsia="ko-KR"/>
        </w:rPr>
        <w:t xml:space="preserve">CSI acquisition </w:t>
      </w:r>
      <w:r w:rsidRPr="0063438C">
        <w:rPr>
          <w:i/>
          <w:lang w:eastAsia="ko-KR"/>
        </w:rPr>
        <w:t xml:space="preserve">for unicast </w:t>
      </w:r>
      <w:r w:rsidRPr="0063438C">
        <w:rPr>
          <w:rFonts w:hint="eastAsia"/>
          <w:i/>
          <w:lang w:eastAsia="ko-KR"/>
        </w:rPr>
        <w:t>[RAN1]</w:t>
      </w:r>
    </w:p>
    <w:p w14:paraId="06E3EF2D" w14:textId="77777777" w:rsidR="00EF1FAF" w:rsidRPr="0063438C" w:rsidRDefault="00EF1FAF" w:rsidP="001E097E">
      <w:pPr>
        <w:numPr>
          <w:ilvl w:val="2"/>
          <w:numId w:val="71"/>
        </w:numPr>
        <w:overflowPunct w:val="0"/>
        <w:snapToGrid/>
        <w:spacing w:after="60"/>
        <w:ind w:hanging="403"/>
        <w:textAlignment w:val="baseline"/>
        <w:rPr>
          <w:i/>
          <w:lang w:eastAsia="ko-KR"/>
        </w:rPr>
      </w:pPr>
      <w:r w:rsidRPr="0063438C">
        <w:rPr>
          <w:i/>
          <w:lang w:eastAsia="ko-KR"/>
        </w:rPr>
        <w:t>CQI/RI reporting is supported and they are always reported together. No PMI reporting is supported in this work. Multi-rank PSSCH transmission is supported up to two antenna ports.</w:t>
      </w:r>
    </w:p>
    <w:p w14:paraId="553BD243" w14:textId="715B33E3" w:rsidR="00EF1FAF" w:rsidRPr="0063438C" w:rsidRDefault="00EF1FAF" w:rsidP="001E097E">
      <w:pPr>
        <w:numPr>
          <w:ilvl w:val="2"/>
          <w:numId w:val="71"/>
        </w:numPr>
        <w:overflowPunct w:val="0"/>
        <w:snapToGrid/>
        <w:spacing w:after="60"/>
        <w:ind w:hanging="403"/>
        <w:textAlignment w:val="baseline"/>
        <w:rPr>
          <w:i/>
          <w:lang w:eastAsia="ko-KR"/>
        </w:rPr>
      </w:pPr>
      <w:r w:rsidRPr="0063438C">
        <w:rPr>
          <w:i/>
          <w:lang w:eastAsia="ko-KR"/>
        </w:rPr>
        <w:t>In sidelink, CSI is delivered using PSSCH (including PSSCH containing CSI only) using the resource allocation procedure for data transmission.</w:t>
      </w:r>
    </w:p>
    <w:p w14:paraId="1296088B" w14:textId="421E2DFF" w:rsidR="00050E6C" w:rsidRPr="0063438C" w:rsidRDefault="00050E6C" w:rsidP="00184FFA">
      <w:pPr>
        <w:pStyle w:val="LGTdoc"/>
        <w:spacing w:afterLines="0" w:line="240" w:lineRule="auto"/>
        <w:rPr>
          <w:szCs w:val="20"/>
          <w:highlight w:val="green"/>
          <w:lang w:val="en-US"/>
        </w:rPr>
      </w:pPr>
      <w:r w:rsidRPr="0063438C">
        <w:rPr>
          <w:szCs w:val="20"/>
          <w:lang w:val="en-US"/>
        </w:rPr>
        <w:t>The following agreements were further reached during the RAN1 #96bis meeting:</w:t>
      </w:r>
    </w:p>
    <w:p w14:paraId="2CF4E530" w14:textId="52DD65C5" w:rsidR="00050E6C" w:rsidRPr="0063438C" w:rsidRDefault="00050E6C" w:rsidP="00184FFA">
      <w:pPr>
        <w:pStyle w:val="LGTdoc"/>
        <w:spacing w:afterLines="0" w:line="240" w:lineRule="auto"/>
        <w:rPr>
          <w:i/>
          <w:szCs w:val="20"/>
          <w:lang w:val="en-US"/>
        </w:rPr>
      </w:pPr>
      <w:r w:rsidRPr="0063438C">
        <w:rPr>
          <w:i/>
          <w:szCs w:val="20"/>
          <w:highlight w:val="green"/>
          <w:lang w:val="en-US"/>
        </w:rPr>
        <w:t>Agreements</w:t>
      </w:r>
      <w:r w:rsidRPr="0063438C">
        <w:rPr>
          <w:i/>
          <w:szCs w:val="20"/>
          <w:lang w:val="en-US"/>
        </w:rPr>
        <w:t>:</w:t>
      </w:r>
    </w:p>
    <w:p w14:paraId="4A092533" w14:textId="77777777" w:rsidR="00050E6C" w:rsidRPr="0063438C" w:rsidRDefault="00050E6C" w:rsidP="001E097E">
      <w:pPr>
        <w:pStyle w:val="LGTdoc"/>
        <w:numPr>
          <w:ilvl w:val="0"/>
          <w:numId w:val="87"/>
        </w:numPr>
        <w:spacing w:afterLines="0" w:after="60" w:line="240" w:lineRule="auto"/>
        <w:rPr>
          <w:i/>
          <w:szCs w:val="20"/>
          <w:lang w:val="en-US"/>
        </w:rPr>
      </w:pPr>
      <w:r w:rsidRPr="0063438C">
        <w:rPr>
          <w:i/>
          <w:szCs w:val="20"/>
          <w:lang w:val="en-US"/>
        </w:rPr>
        <w:t>Support at least Sidelink CSI-RS for CQI/RI measurement</w:t>
      </w:r>
    </w:p>
    <w:p w14:paraId="737D6768" w14:textId="06A01B59" w:rsidR="00050E6C" w:rsidRPr="0063438C" w:rsidRDefault="00050E6C" w:rsidP="001E097E">
      <w:pPr>
        <w:pStyle w:val="LGTdoc"/>
        <w:numPr>
          <w:ilvl w:val="1"/>
          <w:numId w:val="87"/>
        </w:numPr>
        <w:spacing w:afterLines="0" w:after="60" w:line="240" w:lineRule="auto"/>
        <w:ind w:left="1434" w:hanging="357"/>
        <w:rPr>
          <w:i/>
          <w:szCs w:val="20"/>
          <w:lang w:val="en-US"/>
        </w:rPr>
      </w:pPr>
      <w:r w:rsidRPr="0063438C">
        <w:rPr>
          <w:i/>
          <w:szCs w:val="20"/>
          <w:lang w:val="en-US"/>
        </w:rPr>
        <w:t>Sidelink CSI-RS is confined within the PSSCH transmission</w:t>
      </w:r>
    </w:p>
    <w:p w14:paraId="15837CD4" w14:textId="5FB97203" w:rsidR="00D92091" w:rsidRPr="0063438C" w:rsidRDefault="00D92091" w:rsidP="003508AB">
      <w:pPr>
        <w:rPr>
          <w:rFonts w:eastAsia="MS Mincho"/>
        </w:rPr>
      </w:pPr>
      <w:r w:rsidRPr="0063438C">
        <w:rPr>
          <w:rFonts w:eastAsia="MS Mincho"/>
        </w:rPr>
        <w:t xml:space="preserve">According to </w:t>
      </w:r>
      <w:r w:rsidR="00AA3051" w:rsidRPr="0063438C">
        <w:rPr>
          <w:rFonts w:eastAsia="MS Mincho"/>
        </w:rPr>
        <w:t xml:space="preserve">the </w:t>
      </w:r>
      <w:r w:rsidRPr="0063438C">
        <w:rPr>
          <w:rFonts w:eastAsia="MS Mincho"/>
        </w:rPr>
        <w:t>WID, it is clear that RI is always reported together with CQI. This is because the RI provides useful information obtained by the Rx UE from the CSI measurement, which helps the Tx UE to select suitable transmitting scheme. If the CQI index table for NR Uu is reused in sidelink, the number of bits for one CQI index is 4. There is 1 bit for RI up to rank-2 transmission</w:t>
      </w:r>
      <w:r w:rsidR="00633546" w:rsidRPr="0063438C">
        <w:rPr>
          <w:rFonts w:eastAsia="MS Mincho"/>
        </w:rPr>
        <w:t xml:space="preserve"> </w:t>
      </w:r>
      <w:r w:rsidRPr="0063438C">
        <w:rPr>
          <w:rFonts w:eastAsia="MS Mincho"/>
        </w:rPr>
        <w:t>based on RAN#8</w:t>
      </w:r>
      <w:r w:rsidR="006F025B">
        <w:rPr>
          <w:rFonts w:eastAsia="MS Mincho"/>
        </w:rPr>
        <w:t>4</w:t>
      </w:r>
      <w:r w:rsidRPr="0063438C">
        <w:rPr>
          <w:rFonts w:eastAsia="MS Mincho"/>
        </w:rPr>
        <w:t xml:space="preserve"> decisions.</w:t>
      </w:r>
    </w:p>
    <w:p w14:paraId="2B047474" w14:textId="61B8FB18" w:rsidR="00D92091" w:rsidRPr="0063438C" w:rsidRDefault="00D92091" w:rsidP="003508AB">
      <w:pPr>
        <w:rPr>
          <w:rFonts w:eastAsia="MS Mincho"/>
        </w:rPr>
      </w:pPr>
      <w:r w:rsidRPr="0063438C">
        <w:rPr>
          <w:rFonts w:eastAsia="MS Mincho"/>
          <w:b/>
          <w:i/>
        </w:rPr>
        <w:t xml:space="preserve">Proposal </w:t>
      </w:r>
      <w:r w:rsidR="00EA2752" w:rsidRPr="0063438C">
        <w:rPr>
          <w:rFonts w:eastAsia="MS Mincho"/>
          <w:b/>
          <w:i/>
        </w:rPr>
        <w:t>1</w:t>
      </w:r>
      <w:r w:rsidR="006F5378">
        <w:rPr>
          <w:rFonts w:eastAsia="MS Mincho"/>
          <w:b/>
          <w:i/>
        </w:rPr>
        <w:t>6</w:t>
      </w:r>
      <w:r w:rsidRPr="0063438C">
        <w:rPr>
          <w:rFonts w:eastAsia="MS Mincho"/>
          <w:b/>
          <w:i/>
        </w:rPr>
        <w:t xml:space="preserve">: </w:t>
      </w:r>
      <w:r w:rsidRPr="0063438C">
        <w:rPr>
          <w:rFonts w:eastAsia="MS Mincho"/>
          <w:i/>
        </w:rPr>
        <w:t xml:space="preserve">SL CQI reporting re-uses the NR Uu CQI table, and therefore uses 4 bits </w:t>
      </w:r>
      <w:r w:rsidR="00EA21A1">
        <w:rPr>
          <w:rFonts w:eastAsia="MS Mincho"/>
          <w:i/>
        </w:rPr>
        <w:t xml:space="preserve">and 8 bits when RI indicates rank 1 and rank 2 PSSCH transmission, respectively. </w:t>
      </w:r>
    </w:p>
    <w:p w14:paraId="36C4029F" w14:textId="20E81870" w:rsidR="003508AB" w:rsidRPr="0063438C" w:rsidRDefault="003508AB" w:rsidP="003508AB">
      <w:pPr>
        <w:rPr>
          <w:rFonts w:eastAsia="MS Mincho"/>
        </w:rPr>
      </w:pPr>
      <w:r w:rsidRPr="0063438C">
        <w:rPr>
          <w:rFonts w:eastAsia="MS Mincho"/>
        </w:rPr>
        <w:t xml:space="preserve">CSI is delivered using PSSCH. One scenario is that the communication is </w:t>
      </w:r>
      <w:r w:rsidRPr="00FE5091">
        <w:rPr>
          <w:rFonts w:eastAsia="MS Mincho"/>
        </w:rPr>
        <w:t xml:space="preserve">bi-directional and the CSI can be </w:t>
      </w:r>
      <w:r w:rsidR="00F23726">
        <w:rPr>
          <w:rFonts w:eastAsia="MS Mincho"/>
        </w:rPr>
        <w:t>multiplexed</w:t>
      </w:r>
      <w:r w:rsidRPr="00FE5091">
        <w:rPr>
          <w:rFonts w:eastAsia="MS Mincho"/>
        </w:rPr>
        <w:t xml:space="preserve"> with the data transmission</w:t>
      </w:r>
      <w:r w:rsidR="00874BFE" w:rsidRPr="00FE5091">
        <w:rPr>
          <w:rFonts w:eastAsia="MS Mincho"/>
        </w:rPr>
        <w:t xml:space="preserve"> from Rx UE to Tx UE</w:t>
      </w:r>
      <w:r w:rsidRPr="00FE5091">
        <w:rPr>
          <w:rFonts w:eastAsia="MS Mincho"/>
        </w:rPr>
        <w:t xml:space="preserve">. </w:t>
      </w:r>
      <w:r w:rsidRPr="0063438C">
        <w:rPr>
          <w:rFonts w:eastAsia="MS Mincho"/>
        </w:rPr>
        <w:t xml:space="preserve">In </w:t>
      </w:r>
      <w:r w:rsidR="00951537" w:rsidRPr="0063438C">
        <w:rPr>
          <w:rFonts w:eastAsia="MS Mincho"/>
        </w:rPr>
        <w:t>c</w:t>
      </w:r>
      <w:r w:rsidRPr="0063438C">
        <w:rPr>
          <w:rFonts w:eastAsia="MS Mincho"/>
        </w:rPr>
        <w:t>ases</w:t>
      </w:r>
      <w:r w:rsidR="00951537" w:rsidRPr="0063438C">
        <w:rPr>
          <w:rFonts w:eastAsia="MS Mincho"/>
        </w:rPr>
        <w:t xml:space="preserve"> when there is no </w:t>
      </w:r>
      <w:r w:rsidRPr="0063438C">
        <w:rPr>
          <w:rFonts w:eastAsia="MS Mincho"/>
        </w:rPr>
        <w:t xml:space="preserve">data </w:t>
      </w:r>
      <w:r w:rsidR="00951537" w:rsidRPr="0063438C">
        <w:rPr>
          <w:rFonts w:eastAsia="MS Mincho"/>
        </w:rPr>
        <w:t xml:space="preserve">transmission </w:t>
      </w:r>
      <w:r w:rsidRPr="0063438C">
        <w:rPr>
          <w:rFonts w:eastAsia="MS Mincho"/>
        </w:rPr>
        <w:t>f</w:t>
      </w:r>
      <w:r w:rsidR="00951537" w:rsidRPr="0063438C">
        <w:rPr>
          <w:rFonts w:eastAsia="MS Mincho"/>
        </w:rPr>
        <w:t>rom</w:t>
      </w:r>
      <w:r w:rsidRPr="0063438C">
        <w:rPr>
          <w:rFonts w:eastAsia="MS Mincho"/>
        </w:rPr>
        <w:t xml:space="preserve"> R</w:t>
      </w:r>
      <w:r w:rsidR="00951537" w:rsidRPr="0063438C">
        <w:rPr>
          <w:rFonts w:eastAsia="MS Mincho"/>
        </w:rPr>
        <w:t>x</w:t>
      </w:r>
      <w:r w:rsidRPr="0063438C">
        <w:rPr>
          <w:rFonts w:eastAsia="MS Mincho"/>
        </w:rPr>
        <w:t xml:space="preserve"> UE to T</w:t>
      </w:r>
      <w:r w:rsidR="00951537" w:rsidRPr="0063438C">
        <w:rPr>
          <w:rFonts w:eastAsia="MS Mincho"/>
        </w:rPr>
        <w:t>x</w:t>
      </w:r>
      <w:r w:rsidRPr="0063438C">
        <w:rPr>
          <w:rFonts w:eastAsia="MS Mincho"/>
        </w:rPr>
        <w:t xml:space="preserve"> UE</w:t>
      </w:r>
      <w:r w:rsidR="00951537" w:rsidRPr="0063438C">
        <w:rPr>
          <w:rFonts w:eastAsia="MS Mincho"/>
        </w:rPr>
        <w:t xml:space="preserve">, we can consider the following </w:t>
      </w:r>
      <w:r w:rsidRPr="0063438C">
        <w:t>three options:</w:t>
      </w:r>
    </w:p>
    <w:p w14:paraId="18A550C0" w14:textId="04FF7AF9" w:rsidR="003508AB" w:rsidRDefault="003508AB" w:rsidP="001E6B44">
      <w:pPr>
        <w:pStyle w:val="ListParagraph"/>
        <w:numPr>
          <w:ilvl w:val="0"/>
          <w:numId w:val="76"/>
        </w:numPr>
        <w:spacing w:after="0"/>
        <w:ind w:left="714" w:firstLineChars="0" w:hanging="357"/>
        <w:rPr>
          <w:rFonts w:eastAsia="MS Mincho"/>
        </w:rPr>
      </w:pPr>
      <w:r w:rsidRPr="0063438C">
        <w:rPr>
          <w:rFonts w:eastAsia="MS Mincho"/>
        </w:rPr>
        <w:t xml:space="preserve">Option1: </w:t>
      </w:r>
      <w:r w:rsidR="00BD7EAA" w:rsidRPr="0063438C">
        <w:rPr>
          <w:rFonts w:eastAsia="MS Mincho"/>
        </w:rPr>
        <w:t>N</w:t>
      </w:r>
      <w:r w:rsidRPr="0063438C">
        <w:rPr>
          <w:rFonts w:eastAsia="MS Mincho"/>
        </w:rPr>
        <w:t>o CSI is sent.</w:t>
      </w:r>
    </w:p>
    <w:p w14:paraId="581D4F0A" w14:textId="6DC1CB72" w:rsidR="00F569F7" w:rsidRPr="00FE5091" w:rsidRDefault="00F569F7" w:rsidP="004F5D24">
      <w:pPr>
        <w:pStyle w:val="ListParagraph"/>
        <w:numPr>
          <w:ilvl w:val="0"/>
          <w:numId w:val="76"/>
        </w:numPr>
        <w:spacing w:after="0"/>
        <w:ind w:left="714" w:firstLineChars="0" w:hanging="357"/>
        <w:rPr>
          <w:rFonts w:eastAsia="MS Mincho"/>
        </w:rPr>
      </w:pPr>
      <w:r w:rsidRPr="0063438C">
        <w:rPr>
          <w:rFonts w:eastAsia="MS Mincho"/>
        </w:rPr>
        <w:t xml:space="preserve">Option </w:t>
      </w:r>
      <w:r w:rsidR="008D1E4D">
        <w:rPr>
          <w:rFonts w:eastAsia="MS Mincho"/>
        </w:rPr>
        <w:t>2</w:t>
      </w:r>
      <w:r w:rsidRPr="0063438C">
        <w:rPr>
          <w:rFonts w:eastAsia="MS Mincho"/>
        </w:rPr>
        <w:t>: CSI is sent in a PSSCH with dummy data.</w:t>
      </w:r>
    </w:p>
    <w:p w14:paraId="19179810" w14:textId="3EA6D870" w:rsidR="003508AB" w:rsidRPr="0063438C" w:rsidRDefault="003508AB" w:rsidP="00FE5091">
      <w:pPr>
        <w:pStyle w:val="ListParagraph"/>
        <w:numPr>
          <w:ilvl w:val="0"/>
          <w:numId w:val="76"/>
        </w:numPr>
        <w:ind w:left="714" w:firstLineChars="0" w:hanging="357"/>
        <w:rPr>
          <w:rFonts w:eastAsia="MS Mincho"/>
        </w:rPr>
      </w:pPr>
      <w:r w:rsidRPr="0063438C">
        <w:rPr>
          <w:rFonts w:eastAsia="MS Mincho"/>
        </w:rPr>
        <w:t xml:space="preserve">Option </w:t>
      </w:r>
      <w:r w:rsidR="008D1E4D">
        <w:rPr>
          <w:rFonts w:eastAsia="MS Mincho"/>
        </w:rPr>
        <w:t>3</w:t>
      </w:r>
      <w:r w:rsidRPr="0063438C">
        <w:rPr>
          <w:rFonts w:eastAsia="MS Mincho"/>
        </w:rPr>
        <w:t xml:space="preserve">: CSI is sent in </w:t>
      </w:r>
      <w:r w:rsidR="00BD14A7" w:rsidRPr="0063438C">
        <w:rPr>
          <w:rFonts w:eastAsia="MS Mincho"/>
        </w:rPr>
        <w:t>compact</w:t>
      </w:r>
      <w:r w:rsidRPr="0063438C">
        <w:rPr>
          <w:rFonts w:eastAsia="MS Mincho"/>
        </w:rPr>
        <w:t xml:space="preserve"> PSSCH which occupies less resource</w:t>
      </w:r>
      <w:r w:rsidR="00F569F7">
        <w:rPr>
          <w:rFonts w:eastAsia="MS Mincho"/>
        </w:rPr>
        <w:t xml:space="preserve"> and transmitted in a CSI dedicated resource pool</w:t>
      </w:r>
      <w:r w:rsidRPr="0063438C">
        <w:rPr>
          <w:rFonts w:eastAsia="MS Mincho"/>
        </w:rPr>
        <w:t>.</w:t>
      </w:r>
    </w:p>
    <w:p w14:paraId="5B1A82EB" w14:textId="7A242F36" w:rsidR="003508AB" w:rsidRPr="0063438C" w:rsidRDefault="00951537" w:rsidP="00A103DE">
      <w:r w:rsidRPr="0063438C">
        <w:t xml:space="preserve">Option 1 will degrade the link adaptation performance while option 2 </w:t>
      </w:r>
      <w:r w:rsidR="00F569F7">
        <w:t xml:space="preserve">is resource inefficient. </w:t>
      </w:r>
      <w:r w:rsidRPr="0063438C">
        <w:t xml:space="preserve">It seems option 3 gives a </w:t>
      </w:r>
      <w:r w:rsidR="00F569F7">
        <w:t>better</w:t>
      </w:r>
      <w:r w:rsidRPr="0063438C">
        <w:t xml:space="preserve"> solution among the three.</w:t>
      </w:r>
      <w:r w:rsidR="00343EFD">
        <w:t xml:space="preserve"> Detailed design of compact PSSCH format can be found in our companion paper </w:t>
      </w:r>
      <w:r w:rsidR="00343EFD">
        <w:fldChar w:fldCharType="begin"/>
      </w:r>
      <w:r w:rsidR="00343EFD">
        <w:instrText xml:space="preserve"> REF _Ref528259440 \n \h </w:instrText>
      </w:r>
      <w:r w:rsidR="00343EFD">
        <w:fldChar w:fldCharType="separate"/>
      </w:r>
      <w:r w:rsidR="00727EF5">
        <w:t>[9]</w:t>
      </w:r>
      <w:r w:rsidR="00343EFD">
        <w:fldChar w:fldCharType="end"/>
      </w:r>
      <w:r w:rsidR="00343EFD">
        <w:t>.</w:t>
      </w:r>
      <w:r w:rsidR="00F4463B">
        <w:t xml:space="preserve"> T</w:t>
      </w:r>
      <w:r w:rsidR="00F4463B">
        <w:rPr>
          <w:lang w:eastAsia="zh-CN"/>
        </w:rPr>
        <w:t>he CSI report is conveyed in a specified MAC CE to avoid explicit indication in SCI.</w:t>
      </w:r>
    </w:p>
    <w:p w14:paraId="1AA9F477" w14:textId="21CA1CA0" w:rsidR="00951537" w:rsidRPr="0063438C" w:rsidRDefault="00951537" w:rsidP="00A522C7">
      <w:pPr>
        <w:rPr>
          <w:i/>
        </w:rPr>
      </w:pPr>
      <w:r w:rsidRPr="0063438C">
        <w:rPr>
          <w:b/>
          <w:i/>
        </w:rPr>
        <w:t xml:space="preserve">Proposal </w:t>
      </w:r>
      <w:r w:rsidR="003A602F">
        <w:rPr>
          <w:b/>
          <w:i/>
        </w:rPr>
        <w:t>1</w:t>
      </w:r>
      <w:r w:rsidR="006F5378">
        <w:rPr>
          <w:b/>
          <w:i/>
        </w:rPr>
        <w:t>7</w:t>
      </w:r>
      <w:r w:rsidRPr="0063438C">
        <w:rPr>
          <w:b/>
          <w:i/>
        </w:rPr>
        <w:t>:</w:t>
      </w:r>
      <w:r w:rsidRPr="0063438C">
        <w:rPr>
          <w:i/>
        </w:rPr>
        <w:t xml:space="preserve"> When </w:t>
      </w:r>
      <w:r w:rsidR="002F26AE" w:rsidRPr="0063438C">
        <w:rPr>
          <w:i/>
        </w:rPr>
        <w:t xml:space="preserve">Rx UE has </w:t>
      </w:r>
      <w:r w:rsidRPr="0063438C">
        <w:rPr>
          <w:i/>
        </w:rPr>
        <w:t>no</w:t>
      </w:r>
      <w:r w:rsidR="00ED3EF9" w:rsidRPr="0063438C">
        <w:rPr>
          <w:i/>
        </w:rPr>
        <w:t xml:space="preserve"> data</w:t>
      </w:r>
      <w:r w:rsidRPr="0063438C">
        <w:rPr>
          <w:i/>
        </w:rPr>
        <w:t xml:space="preserve">, </w:t>
      </w:r>
      <w:r w:rsidR="00751D1B">
        <w:rPr>
          <w:i/>
        </w:rPr>
        <w:t xml:space="preserve">CSI report is conveyed in MAC CE and transmitted in </w:t>
      </w:r>
      <w:r w:rsidR="002D0AF1">
        <w:rPr>
          <w:i/>
        </w:rPr>
        <w:t xml:space="preserve">compact </w:t>
      </w:r>
      <w:r w:rsidR="002D0AF1" w:rsidRPr="0063438C">
        <w:rPr>
          <w:i/>
        </w:rPr>
        <w:t>PSSCH</w:t>
      </w:r>
      <w:r w:rsidR="002D0AF1">
        <w:rPr>
          <w:i/>
        </w:rPr>
        <w:t xml:space="preserve"> in a CSI dedicated resource pool.  </w:t>
      </w:r>
    </w:p>
    <w:p w14:paraId="45261FFF" w14:textId="02FE336B" w:rsidR="00EA2752" w:rsidRPr="0063438C" w:rsidRDefault="002E5531">
      <w:r w:rsidRPr="0063438C">
        <w:rPr>
          <w:lang w:eastAsia="ko-KR"/>
        </w:rPr>
        <w:t>It is agreed that the CSI-RS is confined within the PSSCH transmission.</w:t>
      </w:r>
      <w:r w:rsidRPr="0063438C">
        <w:t xml:space="preserve"> RAN1 has to further </w:t>
      </w:r>
      <w:r w:rsidR="00D957A0">
        <w:t>configure the CSI-RS and the CSI report. T</w:t>
      </w:r>
      <w:r w:rsidR="00D50B80" w:rsidRPr="0063438C">
        <w:t>he CSI-RS can be pre-configured which</w:t>
      </w:r>
      <w:r w:rsidRPr="0063438C">
        <w:t xml:space="preserve"> includes at least CSI-RS band, CSI-RS slot configuration and CSI-RS resource mapping. </w:t>
      </w:r>
      <w:r w:rsidR="00D50B80" w:rsidRPr="0063438C">
        <w:t xml:space="preserve">The CSI report can be configured </w:t>
      </w:r>
      <w:r w:rsidR="00E87CDE" w:rsidRPr="0063438C">
        <w:t xml:space="preserve">together </w:t>
      </w:r>
      <w:r w:rsidR="00D50B80" w:rsidRPr="0063438C">
        <w:t>with the CSI-RS</w:t>
      </w:r>
      <w:r w:rsidR="00557866">
        <w:t xml:space="preserve"> including a </w:t>
      </w:r>
      <w:r w:rsidR="00FA09D5">
        <w:t>list of slot offsets for the indication of CSI reporting</w:t>
      </w:r>
      <w:r w:rsidR="00D50B80" w:rsidRPr="0063438C">
        <w:t xml:space="preserve">. </w:t>
      </w:r>
      <w:r w:rsidR="00557866">
        <w:rPr>
          <w:lang w:eastAsia="zh-CN"/>
        </w:rPr>
        <w:t xml:space="preserve">The Tx UE prepares to receive CSI report in the </w:t>
      </w:r>
      <w:r w:rsidR="00FA09D5">
        <w:rPr>
          <w:lang w:eastAsia="zh-CN"/>
        </w:rPr>
        <w:t>indicated slots,</w:t>
      </w:r>
      <w:r w:rsidR="00557866">
        <w:rPr>
          <w:lang w:eastAsia="zh-CN"/>
        </w:rPr>
        <w:t xml:space="preserve"> and the Rx UE uses available PSSCH resource </w:t>
      </w:r>
      <w:r w:rsidR="00FA09D5">
        <w:rPr>
          <w:lang w:eastAsia="zh-CN"/>
        </w:rPr>
        <w:t xml:space="preserve">in any of these slots </w:t>
      </w:r>
      <w:r w:rsidR="00557866">
        <w:rPr>
          <w:lang w:eastAsia="zh-CN"/>
        </w:rPr>
        <w:t xml:space="preserve">to report CSI. CSI report is configured this way to alleviate half duplex issue at Tx UE side and also to improve the probability of transmission resource acquisition at the Rx UE side. </w:t>
      </w:r>
    </w:p>
    <w:p w14:paraId="369FD368" w14:textId="388EED0D" w:rsidR="00557866" w:rsidRPr="00FE5091" w:rsidRDefault="00836219">
      <w:pPr>
        <w:rPr>
          <w:i/>
          <w:lang w:eastAsia="zh-CN"/>
        </w:rPr>
      </w:pPr>
      <w:r w:rsidRPr="0063438C">
        <w:rPr>
          <w:b/>
          <w:i/>
        </w:rPr>
        <w:t xml:space="preserve">Proposal </w:t>
      </w:r>
      <w:r w:rsidR="003A602F">
        <w:rPr>
          <w:b/>
          <w:i/>
        </w:rPr>
        <w:t>1</w:t>
      </w:r>
      <w:r w:rsidR="006F5378">
        <w:rPr>
          <w:b/>
          <w:i/>
        </w:rPr>
        <w:t>8</w:t>
      </w:r>
      <w:r w:rsidRPr="0063438C">
        <w:rPr>
          <w:i/>
        </w:rPr>
        <w:t xml:space="preserve">: </w:t>
      </w:r>
      <w:r w:rsidR="00557866">
        <w:rPr>
          <w:i/>
        </w:rPr>
        <w:t>CSI</w:t>
      </w:r>
      <w:r w:rsidR="00AB625D">
        <w:rPr>
          <w:i/>
        </w:rPr>
        <w:t xml:space="preserve"> reporting </w:t>
      </w:r>
      <w:r w:rsidR="00557866">
        <w:rPr>
          <w:i/>
        </w:rPr>
        <w:t>configuration</w:t>
      </w:r>
      <w:r w:rsidR="00557866">
        <w:rPr>
          <w:b/>
          <w:i/>
          <w:lang w:eastAsia="zh-CN"/>
        </w:rPr>
        <w:t xml:space="preserve"> </w:t>
      </w:r>
      <w:r w:rsidR="00557866" w:rsidRPr="00FE5091">
        <w:rPr>
          <w:i/>
          <w:lang w:eastAsia="zh-CN"/>
        </w:rPr>
        <w:t xml:space="preserve">includes a </w:t>
      </w:r>
      <w:r w:rsidR="00031A2D">
        <w:rPr>
          <w:i/>
          <w:lang w:eastAsia="zh-CN"/>
        </w:rPr>
        <w:t>list of slot offsets for CSI reporting</w:t>
      </w:r>
      <w:r w:rsidR="00557866" w:rsidRPr="00FE5091">
        <w:rPr>
          <w:i/>
          <w:lang w:eastAsia="zh-CN"/>
        </w:rPr>
        <w:t>.</w:t>
      </w:r>
    </w:p>
    <w:p w14:paraId="3C866543" w14:textId="7DD12FD8" w:rsidR="00FA09D5" w:rsidRPr="0063438C" w:rsidRDefault="00FA09D5" w:rsidP="002E5531">
      <w:r>
        <w:rPr>
          <w:lang w:eastAsia="zh-CN"/>
        </w:rPr>
        <w:t xml:space="preserve">As there are different SL CSI-RS configurations and may be other potential </w:t>
      </w:r>
      <w:r w:rsidRPr="004934A2">
        <w:rPr>
          <w:szCs w:val="20"/>
        </w:rPr>
        <w:t>functionalities</w:t>
      </w:r>
      <w:r>
        <w:rPr>
          <w:szCs w:val="20"/>
        </w:rPr>
        <w:t xml:space="preserve"> in addition to CSI acquisition, multiple </w:t>
      </w:r>
      <w:r>
        <w:rPr>
          <w:lang w:eastAsia="zh-CN"/>
        </w:rPr>
        <w:t xml:space="preserve">SL CSI-RS resource sets and report settings </w:t>
      </w:r>
      <w:r w:rsidR="00C23E6A">
        <w:rPr>
          <w:lang w:eastAsia="zh-CN"/>
        </w:rPr>
        <w:t>are</w:t>
      </w:r>
      <w:r>
        <w:rPr>
          <w:lang w:eastAsia="zh-CN"/>
        </w:rPr>
        <w:t xml:space="preserve"> required</w:t>
      </w:r>
      <w:r w:rsidR="00C23E6A">
        <w:rPr>
          <w:lang w:eastAsia="zh-CN"/>
        </w:rPr>
        <w:t xml:space="preserve"> </w:t>
      </w:r>
      <w:r w:rsidR="00C23E6A">
        <w:rPr>
          <w:lang w:eastAsia="zh-CN"/>
        </w:rPr>
        <w:fldChar w:fldCharType="begin"/>
      </w:r>
      <w:r w:rsidR="00C23E6A">
        <w:rPr>
          <w:lang w:eastAsia="zh-CN"/>
        </w:rPr>
        <w:instrText xml:space="preserve"> REF _Ref528259440 \n \h </w:instrText>
      </w:r>
      <w:r w:rsidR="00C23E6A">
        <w:rPr>
          <w:lang w:eastAsia="zh-CN"/>
        </w:rPr>
      </w:r>
      <w:r w:rsidR="00C23E6A">
        <w:rPr>
          <w:lang w:eastAsia="zh-CN"/>
        </w:rPr>
        <w:fldChar w:fldCharType="separate"/>
      </w:r>
      <w:r w:rsidR="00727EF5">
        <w:rPr>
          <w:lang w:eastAsia="zh-CN"/>
        </w:rPr>
        <w:t>[9]</w:t>
      </w:r>
      <w:r w:rsidR="00C23E6A">
        <w:rPr>
          <w:lang w:eastAsia="zh-CN"/>
        </w:rPr>
        <w:fldChar w:fldCharType="end"/>
      </w:r>
      <w:r>
        <w:rPr>
          <w:lang w:eastAsia="zh-CN"/>
        </w:rPr>
        <w:t xml:space="preserve">. </w:t>
      </w:r>
      <w:r w:rsidR="00C23E6A">
        <w:rPr>
          <w:lang w:eastAsia="zh-CN"/>
        </w:rPr>
        <w:t>For scalability, MAC CE is used to</w:t>
      </w:r>
      <w:r>
        <w:rPr>
          <w:szCs w:val="20"/>
          <w:lang w:eastAsia="zh-CN"/>
        </w:rPr>
        <w:t xml:space="preserve"> </w:t>
      </w:r>
      <w:r w:rsidR="00C23E6A">
        <w:rPr>
          <w:szCs w:val="20"/>
          <w:lang w:eastAsia="zh-CN"/>
        </w:rPr>
        <w:t xml:space="preserve">trigger </w:t>
      </w:r>
      <w:r>
        <w:rPr>
          <w:szCs w:val="20"/>
          <w:lang w:eastAsia="zh-CN"/>
        </w:rPr>
        <w:t>SL CSI reporting</w:t>
      </w:r>
      <w:r w:rsidR="00C23E6A">
        <w:rPr>
          <w:szCs w:val="20"/>
          <w:lang w:eastAsia="zh-CN"/>
        </w:rPr>
        <w:t xml:space="preserve"> procedure as is supported in NR Uu</w:t>
      </w:r>
      <w:r>
        <w:rPr>
          <w:szCs w:val="20"/>
          <w:lang w:eastAsia="zh-CN"/>
        </w:rPr>
        <w:t xml:space="preserve">. </w:t>
      </w:r>
      <w:r w:rsidR="00C23E6A">
        <w:rPr>
          <w:szCs w:val="20"/>
          <w:lang w:eastAsia="zh-CN"/>
        </w:rPr>
        <w:t xml:space="preserve">The MAC CE indicates to the Rx UE the existence of CSI-RS in the upcoming slot and </w:t>
      </w:r>
      <w:r w:rsidR="00C23E6A">
        <w:rPr>
          <w:lang w:eastAsia="zh-CN"/>
        </w:rPr>
        <w:t xml:space="preserve">requests the CSI report simultaneously. </w:t>
      </w:r>
    </w:p>
    <w:p w14:paraId="30399854" w14:textId="51E2DC68" w:rsidR="00FD6DBD" w:rsidRPr="0063438C" w:rsidRDefault="002E5531" w:rsidP="00184FFA">
      <w:pPr>
        <w:keepNext/>
      </w:pPr>
      <w:r w:rsidRPr="0063438C">
        <w:rPr>
          <w:b/>
          <w:i/>
          <w:lang w:eastAsia="ko-KR"/>
        </w:rPr>
        <w:lastRenderedPageBreak/>
        <w:t xml:space="preserve">Proposal </w:t>
      </w:r>
      <w:r w:rsidR="0088189D">
        <w:rPr>
          <w:b/>
          <w:i/>
          <w:lang w:eastAsia="ko-KR"/>
        </w:rPr>
        <w:t>19</w:t>
      </w:r>
      <w:r w:rsidRPr="0063438C">
        <w:rPr>
          <w:b/>
          <w:i/>
          <w:lang w:eastAsia="ko-KR"/>
        </w:rPr>
        <w:t xml:space="preserve">: </w:t>
      </w:r>
      <w:r w:rsidRPr="0063438C">
        <w:rPr>
          <w:i/>
          <w:lang w:eastAsia="ko-KR"/>
        </w:rPr>
        <w:t xml:space="preserve">CSI reporting is triggered by </w:t>
      </w:r>
      <w:r w:rsidR="00C23E6A">
        <w:rPr>
          <w:i/>
          <w:lang w:eastAsia="ko-KR"/>
        </w:rPr>
        <w:t>MAC CE in PSSCH.</w:t>
      </w:r>
    </w:p>
    <w:p w14:paraId="54FF3A41" w14:textId="721D69E9" w:rsidR="00620713" w:rsidRPr="0063438C" w:rsidRDefault="00620713" w:rsidP="002B1ED6">
      <w:pPr>
        <w:pStyle w:val="Heading1"/>
        <w:rPr>
          <w:lang w:eastAsia="ko-KR"/>
        </w:rPr>
      </w:pPr>
      <w:bookmarkStart w:id="13" w:name="_Ref528846070"/>
      <w:r w:rsidRPr="0063438C">
        <w:rPr>
          <w:lang w:eastAsia="ko-KR"/>
        </w:rPr>
        <w:t xml:space="preserve">RLM/RLF </w:t>
      </w:r>
    </w:p>
    <w:p w14:paraId="7177D691" w14:textId="42469107" w:rsidR="00696F90" w:rsidRPr="0063438C" w:rsidRDefault="00696F90" w:rsidP="00696F90">
      <w:r w:rsidRPr="0063438C">
        <w:rPr>
          <w:rFonts w:hint="eastAsia"/>
        </w:rPr>
        <w:t>RAN1#96</w:t>
      </w:r>
      <w:r w:rsidRPr="0063438C">
        <w:t>bis had</w:t>
      </w:r>
      <w:r w:rsidRPr="0063438C">
        <w:rPr>
          <w:rFonts w:hint="eastAsia"/>
        </w:rPr>
        <w:t xml:space="preserve"> </w:t>
      </w:r>
      <w:r w:rsidRPr="0063438C">
        <w:t xml:space="preserve">the following </w:t>
      </w:r>
      <w:r w:rsidRPr="0063438C">
        <w:rPr>
          <w:rFonts w:hint="eastAsia"/>
        </w:rPr>
        <w:t xml:space="preserve">agreements </w:t>
      </w:r>
      <w:r w:rsidRPr="0063438C">
        <w:t>regarding</w:t>
      </w:r>
      <w:r w:rsidRPr="0063438C">
        <w:rPr>
          <w:rFonts w:hint="eastAsia"/>
        </w:rPr>
        <w:t xml:space="preserve"> RLM/RLF</w:t>
      </w:r>
      <w:r w:rsidRPr="0063438C">
        <w:t>:</w:t>
      </w:r>
    </w:p>
    <w:p w14:paraId="1D6F7014" w14:textId="77777777" w:rsidR="00696F90" w:rsidRPr="0063438C" w:rsidRDefault="00696F90" w:rsidP="001E097E">
      <w:pPr>
        <w:spacing w:after="60"/>
        <w:rPr>
          <w:b/>
          <w:i/>
        </w:rPr>
      </w:pPr>
      <w:r w:rsidRPr="0063438C">
        <w:rPr>
          <w:i/>
          <w:highlight w:val="green"/>
        </w:rPr>
        <w:t>Agreements</w:t>
      </w:r>
      <w:r w:rsidRPr="0063438C">
        <w:rPr>
          <w:b/>
          <w:i/>
        </w:rPr>
        <w:t>:</w:t>
      </w:r>
    </w:p>
    <w:p w14:paraId="572B60A4" w14:textId="77777777" w:rsidR="00696F90" w:rsidRPr="0063438C" w:rsidRDefault="00696F90" w:rsidP="001E097E">
      <w:pPr>
        <w:numPr>
          <w:ilvl w:val="0"/>
          <w:numId w:val="89"/>
        </w:numPr>
        <w:overflowPunct w:val="0"/>
        <w:snapToGrid/>
        <w:spacing w:after="60"/>
        <w:ind w:left="714" w:hanging="357"/>
        <w:textAlignment w:val="baseline"/>
        <w:rPr>
          <w:rFonts w:eastAsia="MS Mincho"/>
          <w:i/>
          <w:lang w:eastAsia="en-GB"/>
        </w:rPr>
      </w:pPr>
      <w:r w:rsidRPr="0063438C">
        <w:rPr>
          <w:rFonts w:eastAsia="MS Mincho"/>
          <w:i/>
          <w:lang w:eastAsia="en-GB"/>
        </w:rPr>
        <w:t xml:space="preserve">No new reference signal dedicated to SL RLM is introduced. </w:t>
      </w:r>
    </w:p>
    <w:p w14:paraId="36276851" w14:textId="77777777" w:rsidR="00696F90" w:rsidRPr="0063438C" w:rsidRDefault="00696F90" w:rsidP="001E097E">
      <w:pPr>
        <w:numPr>
          <w:ilvl w:val="1"/>
          <w:numId w:val="89"/>
        </w:numPr>
        <w:overflowPunct w:val="0"/>
        <w:snapToGrid/>
        <w:spacing w:after="60"/>
        <w:textAlignment w:val="baseline"/>
        <w:rPr>
          <w:rFonts w:eastAsia="MS Mincho"/>
          <w:i/>
          <w:lang w:eastAsia="en-GB"/>
        </w:rPr>
      </w:pPr>
      <w:r w:rsidRPr="0063438C">
        <w:rPr>
          <w:rFonts w:eastAsia="MS Mincho"/>
          <w:i/>
          <w:lang w:eastAsia="en-GB"/>
        </w:rPr>
        <w:t>Existing SL RS is reused for SL RLM/RLF</w:t>
      </w:r>
    </w:p>
    <w:p w14:paraId="20D9C51E" w14:textId="77777777" w:rsidR="00696F90" w:rsidRPr="0063438C" w:rsidRDefault="00696F90" w:rsidP="001E097E">
      <w:pPr>
        <w:numPr>
          <w:ilvl w:val="2"/>
          <w:numId w:val="89"/>
        </w:numPr>
        <w:overflowPunct w:val="0"/>
        <w:snapToGrid/>
        <w:spacing w:after="60"/>
        <w:textAlignment w:val="baseline"/>
        <w:rPr>
          <w:rFonts w:eastAsia="MS Mincho"/>
          <w:i/>
          <w:lang w:eastAsia="en-GB"/>
        </w:rPr>
      </w:pPr>
      <w:r w:rsidRPr="0063438C">
        <w:rPr>
          <w:rFonts w:eastAsia="MS Mincho"/>
          <w:i/>
          <w:lang w:eastAsia="en-GB"/>
        </w:rPr>
        <w:t>Note: CSI-RS is not precluded</w:t>
      </w:r>
    </w:p>
    <w:p w14:paraId="5D6BD3A2" w14:textId="77777777" w:rsidR="00696F90" w:rsidRPr="0063438C" w:rsidRDefault="00696F90" w:rsidP="001E097E">
      <w:pPr>
        <w:numPr>
          <w:ilvl w:val="1"/>
          <w:numId w:val="89"/>
        </w:numPr>
        <w:overflowPunct w:val="0"/>
        <w:snapToGrid/>
        <w:spacing w:after="60"/>
        <w:textAlignment w:val="baseline"/>
        <w:rPr>
          <w:rFonts w:eastAsia="MS Mincho"/>
          <w:i/>
          <w:lang w:eastAsia="en-GB"/>
        </w:rPr>
      </w:pPr>
      <w:r w:rsidRPr="0063438C">
        <w:rPr>
          <w:rFonts w:eastAsia="MS Mincho"/>
          <w:i/>
          <w:lang w:eastAsia="en-GB"/>
        </w:rPr>
        <w:t>RAN1 has no intention to introduce RS transmitted in a periodic manner only for SL RLM purposes</w:t>
      </w:r>
    </w:p>
    <w:p w14:paraId="0CA2CF7D" w14:textId="77777777" w:rsidR="00696F90" w:rsidRPr="0063438C" w:rsidRDefault="00696F90" w:rsidP="001E097E">
      <w:pPr>
        <w:numPr>
          <w:ilvl w:val="1"/>
          <w:numId w:val="89"/>
        </w:numPr>
        <w:overflowPunct w:val="0"/>
        <w:snapToGrid/>
        <w:spacing w:after="60"/>
        <w:textAlignment w:val="baseline"/>
        <w:rPr>
          <w:rFonts w:eastAsia="MS Mincho"/>
          <w:i/>
          <w:lang w:eastAsia="en-GB"/>
        </w:rPr>
      </w:pPr>
      <w:r w:rsidRPr="0063438C">
        <w:rPr>
          <w:rFonts w:eastAsia="MS Mincho"/>
          <w:i/>
          <w:lang w:eastAsia="en-GB"/>
        </w:rPr>
        <w:t>FFS:</w:t>
      </w:r>
    </w:p>
    <w:p w14:paraId="5CFE9585" w14:textId="77777777" w:rsidR="00696F90" w:rsidRPr="0063438C" w:rsidRDefault="00696F90" w:rsidP="001E097E">
      <w:pPr>
        <w:numPr>
          <w:ilvl w:val="2"/>
          <w:numId w:val="89"/>
        </w:numPr>
        <w:overflowPunct w:val="0"/>
        <w:snapToGrid/>
        <w:spacing w:after="60"/>
        <w:textAlignment w:val="baseline"/>
        <w:rPr>
          <w:rFonts w:eastAsia="MS Mincho"/>
          <w:i/>
          <w:lang w:eastAsia="en-GB"/>
        </w:rPr>
      </w:pPr>
      <w:r w:rsidRPr="0063438C">
        <w:rPr>
          <w:rFonts w:eastAsia="MS Mincho"/>
          <w:i/>
          <w:lang w:eastAsia="en-GB"/>
        </w:rPr>
        <w:t xml:space="preserve">Whether SL RS is transmitted in a stand-alone manner for SL RLM/RLF </w:t>
      </w:r>
    </w:p>
    <w:p w14:paraId="2DBB087A" w14:textId="77777777" w:rsidR="00696F90" w:rsidRPr="0063438C" w:rsidRDefault="00696F90" w:rsidP="001E097E">
      <w:pPr>
        <w:spacing w:after="60"/>
        <w:rPr>
          <w:b/>
          <w:i/>
        </w:rPr>
      </w:pPr>
      <w:r w:rsidRPr="0063438C">
        <w:rPr>
          <w:i/>
          <w:highlight w:val="green"/>
        </w:rPr>
        <w:t>Agreements</w:t>
      </w:r>
      <w:r w:rsidRPr="0063438C">
        <w:rPr>
          <w:b/>
          <w:i/>
        </w:rPr>
        <w:t>:</w:t>
      </w:r>
    </w:p>
    <w:p w14:paraId="7B40FF24" w14:textId="77777777" w:rsidR="00696F90" w:rsidRPr="0063438C" w:rsidRDefault="00696F90">
      <w:pPr>
        <w:pStyle w:val="3GPPAgreements"/>
        <w:numPr>
          <w:ilvl w:val="0"/>
          <w:numId w:val="90"/>
        </w:numPr>
        <w:spacing w:line="276" w:lineRule="auto"/>
        <w:rPr>
          <w:i/>
          <w:szCs w:val="22"/>
        </w:rPr>
      </w:pPr>
      <w:r w:rsidRPr="0063438C">
        <w:rPr>
          <w:i/>
          <w:szCs w:val="22"/>
        </w:rPr>
        <w:t>Regarding metric for SL RLM/RLF declaration, RAN1 discussed the following (to be further studied):</w:t>
      </w:r>
    </w:p>
    <w:p w14:paraId="07890B95" w14:textId="77777777" w:rsidR="00696F90" w:rsidRPr="0063438C" w:rsidRDefault="00696F90" w:rsidP="001E097E">
      <w:pPr>
        <w:numPr>
          <w:ilvl w:val="1"/>
          <w:numId w:val="91"/>
        </w:numPr>
        <w:autoSpaceDE/>
        <w:autoSpaceDN/>
        <w:adjustRightInd/>
        <w:snapToGrid/>
        <w:spacing w:after="60"/>
        <w:jc w:val="left"/>
        <w:rPr>
          <w:i/>
        </w:rPr>
      </w:pPr>
      <w:r w:rsidRPr="0063438C">
        <w:rPr>
          <w:i/>
        </w:rPr>
        <w:t>Reuse IS/OOS metric in Uu RLM as much as possible but considering the condition that RAN1 has no intention to introduce RS transmitted in a periodic manner only for SL RLM purposes</w:t>
      </w:r>
    </w:p>
    <w:p w14:paraId="2F8DFE37" w14:textId="77777777" w:rsidR="00696F90" w:rsidRPr="0063438C" w:rsidRDefault="00696F90">
      <w:pPr>
        <w:pStyle w:val="3GPPAgreements"/>
        <w:numPr>
          <w:ilvl w:val="1"/>
          <w:numId w:val="91"/>
        </w:numPr>
        <w:spacing w:line="276" w:lineRule="auto"/>
        <w:rPr>
          <w:i/>
          <w:szCs w:val="22"/>
        </w:rPr>
      </w:pPr>
      <w:r w:rsidRPr="0063438C">
        <w:rPr>
          <w:i/>
          <w:szCs w:val="22"/>
        </w:rPr>
        <w:t>Other metrics, e.g., congestion control metric (similar to CBR in LTE), consecutive HARQ-NACKs, etc.</w:t>
      </w:r>
    </w:p>
    <w:p w14:paraId="755E4876" w14:textId="77777777" w:rsidR="00696F90" w:rsidRPr="0063438C" w:rsidRDefault="00696F90">
      <w:pPr>
        <w:pStyle w:val="3GPPAgreements"/>
        <w:numPr>
          <w:ilvl w:val="1"/>
          <w:numId w:val="91"/>
        </w:numPr>
        <w:spacing w:line="276" w:lineRule="auto"/>
        <w:rPr>
          <w:i/>
          <w:szCs w:val="22"/>
        </w:rPr>
      </w:pPr>
      <w:r w:rsidRPr="0063438C">
        <w:rPr>
          <w:i/>
          <w:szCs w:val="22"/>
        </w:rPr>
        <w:t>Note: RAN1 expects further input from RAN2 to further progress on this topic</w:t>
      </w:r>
    </w:p>
    <w:p w14:paraId="07BD96BC" w14:textId="1F1D5DEA" w:rsidR="00114DC4" w:rsidRDefault="00114DC4" w:rsidP="00091F87">
      <w:pPr>
        <w:rPr>
          <w:lang w:eastAsia="ko-KR"/>
        </w:rPr>
      </w:pPr>
      <w:r>
        <w:rPr>
          <w:lang w:eastAsia="ko-KR"/>
        </w:rPr>
        <w:t>RAN1#97 had the following agreement:</w:t>
      </w:r>
    </w:p>
    <w:p w14:paraId="129610B8" w14:textId="77777777" w:rsidR="00114DC4" w:rsidRPr="00FE5091" w:rsidRDefault="00114DC4" w:rsidP="00114DC4">
      <w:pPr>
        <w:spacing w:after="0"/>
        <w:rPr>
          <w:rFonts w:ascii="Times" w:eastAsia="Batang" w:hAnsi="Times"/>
          <w:i/>
          <w:szCs w:val="20"/>
          <w:lang w:val="en-GB"/>
        </w:rPr>
      </w:pPr>
      <w:r w:rsidRPr="00FE5091">
        <w:rPr>
          <w:rFonts w:ascii="Times" w:eastAsia="Batang" w:hAnsi="Times"/>
          <w:i/>
          <w:szCs w:val="20"/>
          <w:highlight w:val="green"/>
          <w:lang w:val="en-GB"/>
        </w:rPr>
        <w:t>Agreements</w:t>
      </w:r>
      <w:r w:rsidRPr="00FE5091">
        <w:rPr>
          <w:rFonts w:ascii="Times" w:eastAsia="Batang" w:hAnsi="Times"/>
          <w:i/>
          <w:szCs w:val="20"/>
          <w:lang w:val="en-GB"/>
        </w:rPr>
        <w:t>:</w:t>
      </w:r>
    </w:p>
    <w:p w14:paraId="44A8962D" w14:textId="6CF65B68" w:rsidR="00114DC4" w:rsidRPr="00FE5091" w:rsidRDefault="00114DC4" w:rsidP="00FE5091">
      <w:pPr>
        <w:numPr>
          <w:ilvl w:val="0"/>
          <w:numId w:val="99"/>
        </w:numPr>
        <w:autoSpaceDE/>
        <w:autoSpaceDN/>
        <w:adjustRightInd/>
        <w:snapToGrid/>
        <w:ind w:left="714" w:hanging="357"/>
        <w:jc w:val="left"/>
        <w:rPr>
          <w:lang w:val="en-GB" w:eastAsia="ko-KR"/>
        </w:rPr>
      </w:pPr>
      <w:r w:rsidRPr="00FE5091">
        <w:rPr>
          <w:rFonts w:ascii="Times" w:eastAsia="Batang" w:hAnsi="Times"/>
          <w:i/>
          <w:szCs w:val="20"/>
          <w:lang w:val="en-GB"/>
        </w:rPr>
        <w:t>No standalone RS dedicated to SL RLM/RLF in Rel-16</w:t>
      </w:r>
    </w:p>
    <w:p w14:paraId="12F4D85B" w14:textId="525B39A1" w:rsidR="004D6EDD" w:rsidRPr="00FE5091" w:rsidRDefault="008C779F" w:rsidP="00FE5091">
      <w:pPr>
        <w:pStyle w:val="Heading2"/>
        <w:tabs>
          <w:tab w:val="clear" w:pos="576"/>
        </w:tabs>
        <w:rPr>
          <w:lang w:eastAsia="ko-KR"/>
        </w:rPr>
      </w:pPr>
      <w:r>
        <w:rPr>
          <w:lang w:eastAsia="ko-KR"/>
        </w:rPr>
        <w:t xml:space="preserve">Rx UE based </w:t>
      </w:r>
      <w:r w:rsidR="004D6EDD" w:rsidRPr="00FE5091">
        <w:rPr>
          <w:lang w:eastAsia="ko-KR"/>
        </w:rPr>
        <w:t>SL R</w:t>
      </w:r>
      <w:r>
        <w:rPr>
          <w:lang w:eastAsia="ko-KR"/>
        </w:rPr>
        <w:t>LM</w:t>
      </w:r>
    </w:p>
    <w:p w14:paraId="3D9509AF" w14:textId="3E839A40" w:rsidR="009F1B8D" w:rsidRDefault="00100836" w:rsidP="004D6EDD">
      <w:r w:rsidRPr="007A5685">
        <w:t xml:space="preserve">In NR Uu, </w:t>
      </w:r>
      <w:r>
        <w:t>RLM is applied at the UE end to monitor the quality of the Uu links. B</w:t>
      </w:r>
      <w:r w:rsidRPr="007A5685">
        <w:t xml:space="preserve">oth SSB and CSI-RS can be </w:t>
      </w:r>
      <w:r>
        <w:t>configured</w:t>
      </w:r>
      <w:r w:rsidRPr="007A5685">
        <w:t xml:space="preserve"> </w:t>
      </w:r>
      <w:r>
        <w:t>for RLM, and both SSB and CSI-RS are transmitted in a periodic manner.</w:t>
      </w:r>
      <w:r w:rsidRPr="00912B9D">
        <w:rPr>
          <w:rFonts w:hint="eastAsia"/>
        </w:rPr>
        <w:t xml:space="preserve"> </w:t>
      </w:r>
      <w:r>
        <w:t>UE can receive the configured RLM-RS to obtain the RSRP and to derive the hypothetic</w:t>
      </w:r>
      <w:r w:rsidR="006F62FC">
        <w:t>al</w:t>
      </w:r>
      <w:r>
        <w:t xml:space="preserve"> PDCCH BLER no matter whether the actual PDCCH is received or not. When UE declares radio link failure, it can initiate the random access procedure to access </w:t>
      </w:r>
      <w:r w:rsidR="006F62FC">
        <w:t>the network again</w:t>
      </w:r>
      <w:r>
        <w:t xml:space="preserve">. </w:t>
      </w:r>
      <w:r w:rsidRPr="00912B9D">
        <w:rPr>
          <w:rFonts w:hint="eastAsia"/>
        </w:rPr>
        <w:t>H</w:t>
      </w:r>
      <w:r w:rsidRPr="00912B9D">
        <w:t xml:space="preserve">owever, in </w:t>
      </w:r>
      <w:r w:rsidR="006F62FC">
        <w:t>sidelink</w:t>
      </w:r>
      <w:r w:rsidRPr="00912B9D">
        <w:t xml:space="preserve">, </w:t>
      </w:r>
      <w:r>
        <w:t>the situation is quite different from the Uu scenario. First, a</w:t>
      </w:r>
      <w:r w:rsidRPr="007A5685">
        <w:t>s discussed in RAN1#9</w:t>
      </w:r>
      <w:r>
        <w:t>7</w:t>
      </w:r>
      <w:r w:rsidRPr="007A5685">
        <w:t xml:space="preserve">, </w:t>
      </w:r>
      <w:r>
        <w:t>no standalone RS dedicated SL RLM is supported in Rel-16. If the SL RLM is applied at RX UE end, it will be based on</w:t>
      </w:r>
      <w:r w:rsidRPr="0074654A">
        <w:rPr>
          <w:rFonts w:hint="eastAsia"/>
        </w:rPr>
        <w:t xml:space="preserve"> </w:t>
      </w:r>
      <w:r>
        <w:t>the exist</w:t>
      </w:r>
      <w:r w:rsidR="006F62FC">
        <w:t>ing</w:t>
      </w:r>
      <w:r>
        <w:t xml:space="preserve"> SL RS. </w:t>
      </w:r>
      <w:r w:rsidRPr="007A5685">
        <w:t>S-SSB</w:t>
      </w:r>
      <w:r w:rsidR="006F62FC">
        <w:rPr>
          <w:rFonts w:ascii="SimSun" w:hAnsi="SimSun"/>
        </w:rPr>
        <w:t xml:space="preserve"> </w:t>
      </w:r>
      <w:r w:rsidRPr="007A5685">
        <w:t xml:space="preserve">is not suitable for SL RLM due to the fact that not all V2X UEs need to send S-SSB. For example, the V2X UEs that are in the center of the cell may not transmit S-SSB at all, and configuring them to transmit it only for RLM/RLF is hard to justify. </w:t>
      </w:r>
      <w:r>
        <w:t>For SL CSI-RS or the DMRS of PSSCH/PSCCH, since all the reference signals are transmitted together with UE’s data instead of being transmitted in a periodic manner, UE has to first successfully decode the related PSCCH and then can realize the existence of these RSs. Then, UE can do the RLM measurements on those reference signals only when the PSCCH is decoded successfully, i.e., the PSCCH is in a good channel condition. There will be definitely a deviation for the RLM measurements, which will cause the SL RLM to be inaccurate.</w:t>
      </w:r>
    </w:p>
    <w:p w14:paraId="6E0BAEF4" w14:textId="40D47EED" w:rsidR="008C779F" w:rsidRDefault="008C779F" w:rsidP="004D6EDD">
      <w:pPr>
        <w:rPr>
          <w:i/>
        </w:rPr>
      </w:pPr>
      <w:r w:rsidRPr="008C779F">
        <w:rPr>
          <w:b/>
          <w:i/>
        </w:rPr>
        <w:t xml:space="preserve">Proposal </w:t>
      </w:r>
      <w:r w:rsidR="00446C79">
        <w:rPr>
          <w:b/>
          <w:i/>
        </w:rPr>
        <w:t>20</w:t>
      </w:r>
      <w:r w:rsidRPr="008C779F">
        <w:rPr>
          <w:i/>
        </w:rPr>
        <w:t>: RX UE based SL RLM should be further studied</w:t>
      </w:r>
      <w:r>
        <w:rPr>
          <w:i/>
        </w:rPr>
        <w:t>.</w:t>
      </w:r>
    </w:p>
    <w:p w14:paraId="796299A3" w14:textId="3E731ADE" w:rsidR="00100836" w:rsidRDefault="00100836" w:rsidP="004D6EDD">
      <w:pPr>
        <w:rPr>
          <w:b/>
          <w:i/>
        </w:rPr>
      </w:pPr>
      <w:r>
        <w:t>On the other hand, the random access procedure in sidelink is not defined for NR V2X. For the RX UE based SL RLM, it is unclear what the RX UE will do when the RLF is declared.</w:t>
      </w:r>
      <w:r w:rsidR="004A0FC5">
        <w:t xml:space="preserve"> It is certainly undesirable to introduce reporting of RLF from RX UE to TX UE, not least because the link has already failed.</w:t>
      </w:r>
    </w:p>
    <w:p w14:paraId="7A5D147B" w14:textId="2C705B7B" w:rsidR="004D6EDD" w:rsidRPr="00FE5091" w:rsidRDefault="004D6EDD" w:rsidP="00FE5091">
      <w:pPr>
        <w:pStyle w:val="Heading2"/>
        <w:tabs>
          <w:tab w:val="clear" w:pos="576"/>
        </w:tabs>
        <w:rPr>
          <w:lang w:eastAsia="ko-KR"/>
        </w:rPr>
      </w:pPr>
      <w:r w:rsidRPr="00FE5091">
        <w:rPr>
          <w:lang w:eastAsia="ko-KR"/>
        </w:rPr>
        <w:t>TX UE based SL RLM</w:t>
      </w:r>
    </w:p>
    <w:p w14:paraId="5FE7A7CB" w14:textId="6FCB3450" w:rsidR="004D6EDD" w:rsidRPr="00B44B59" w:rsidRDefault="00100836" w:rsidP="004D6EDD">
      <w:pPr>
        <w:rPr>
          <w:b/>
          <w:i/>
        </w:rPr>
      </w:pPr>
      <w:r>
        <w:t>As the above analysis, the RX UE based RLM is not suitable for sidelink in NR V2X. On the other hand, it is know</w:t>
      </w:r>
      <w:r w:rsidR="00094003">
        <w:t>n</w:t>
      </w:r>
      <w:r>
        <w:t xml:space="preserve"> that the SL RLM is applied only for SL unicast link. Then, we can propose a TX UE base</w:t>
      </w:r>
      <w:r w:rsidR="00094003">
        <w:t>d</w:t>
      </w:r>
      <w:r>
        <w:t xml:space="preserve"> SL </w:t>
      </w:r>
      <w:r>
        <w:lastRenderedPageBreak/>
        <w:t xml:space="preserve">RLM based on the HARQ ACK/NACK feedback. </w:t>
      </w:r>
      <w:r w:rsidR="00094003">
        <w:t>W</w:t>
      </w:r>
      <w:r>
        <w:t xml:space="preserve">e can define the Out-Of-Sync event as the TX UE receives neither ACK nor NACK regarding to the unicast transmission it has applied for the RX UE, i.e., the DTX. It is reasonable since the RX UE will not be able to feedback ACK/NACK when the PSCCH is not decoded successfully. Similarly, the In-Sync event can be defined as either ACK or NACK regarding the unicast transmission is received by the </w:t>
      </w:r>
      <w:r w:rsidR="00144AEB">
        <w:t>R</w:t>
      </w:r>
      <w:r>
        <w:t xml:space="preserve">X UE. Note that what the RLM cares about is the BLER of PSCCH. When the TX UE receives the ACK/NACK, it implies that the RX UE has successfully decoded the PSCCH no matter whether the related PSSCH is correctly received or not. Further, we can define that when the times of the </w:t>
      </w:r>
      <w:r w:rsidR="008C779F">
        <w:t xml:space="preserve">consecutive </w:t>
      </w:r>
      <w:r>
        <w:t>happened OOS events</w:t>
      </w:r>
      <w:r w:rsidR="008C779F">
        <w:t xml:space="preserve"> are equal to or larger than a predefined threshold, i.e., N310, the </w:t>
      </w:r>
      <w:r w:rsidR="00144AEB">
        <w:t xml:space="preserve">TX </w:t>
      </w:r>
      <w:r w:rsidR="008C779F">
        <w:t xml:space="preserve">UE </w:t>
      </w:r>
      <w:r w:rsidR="00144AEB">
        <w:t>can report RLF</w:t>
      </w:r>
      <w:r>
        <w:t xml:space="preserve"> to the upper layers. Still, the general outline of SL RLM is based on that of NR Uu RLM. </w:t>
      </w:r>
      <w:r>
        <w:fldChar w:fldCharType="begin"/>
      </w:r>
      <w:r>
        <w:instrText xml:space="preserve"> REF _Ref16158980 \h </w:instrText>
      </w:r>
      <w:r>
        <w:fldChar w:fldCharType="separate"/>
      </w:r>
      <w:r w:rsidR="00727EF5">
        <w:t xml:space="preserve">Figure </w:t>
      </w:r>
      <w:r w:rsidR="00727EF5">
        <w:rPr>
          <w:noProof/>
        </w:rPr>
        <w:t>8</w:t>
      </w:r>
      <w:r>
        <w:fldChar w:fldCharType="end"/>
      </w:r>
      <w:r>
        <w:t xml:space="preserve"> provides an example when Q</w:t>
      </w:r>
      <w:r w:rsidRPr="00C02154">
        <w:rPr>
          <w:vertAlign w:val="subscript"/>
        </w:rPr>
        <w:t>out, SL</w:t>
      </w:r>
      <w:r>
        <w:t>=1, Q</w:t>
      </w:r>
      <w:r>
        <w:rPr>
          <w:vertAlign w:val="subscript"/>
        </w:rPr>
        <w:t>in</w:t>
      </w:r>
      <w:r w:rsidRPr="00C02154">
        <w:rPr>
          <w:vertAlign w:val="subscript"/>
        </w:rPr>
        <w:t>, SL</w:t>
      </w:r>
      <w:r>
        <w:t>=1 and N</w:t>
      </w:r>
      <w:r w:rsidRPr="007527C7">
        <w:rPr>
          <w:vertAlign w:val="subscript"/>
        </w:rPr>
        <w:t>310, SL</w:t>
      </w:r>
      <w:r>
        <w:t>=4</w:t>
      </w:r>
      <w:r w:rsidR="00144AEB">
        <w:t>, e.g</w:t>
      </w:r>
      <w:r>
        <w:t>.</w:t>
      </w:r>
      <w:r w:rsidR="00144AEB">
        <w:t xml:space="preserve"> an consecutive of 4 OOS will trigger RLF report to the upper layer.</w:t>
      </w:r>
    </w:p>
    <w:p w14:paraId="44166D1B" w14:textId="77777777" w:rsidR="004D6EDD" w:rsidRDefault="004D6EDD" w:rsidP="00FE5091">
      <w:pPr>
        <w:keepNext/>
        <w:jc w:val="center"/>
      </w:pPr>
      <w:r w:rsidRPr="00BA6369">
        <w:rPr>
          <w:noProof/>
          <w:lang w:val="en-GB" w:eastAsia="en-GB"/>
        </w:rPr>
        <w:drawing>
          <wp:inline distT="0" distB="0" distL="0" distR="0" wp14:anchorId="1888B2B1" wp14:editId="7A449B58">
            <wp:extent cx="4174177" cy="1673756"/>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1998" cy="1700951"/>
                    </a:xfrm>
                    <a:prstGeom prst="rect">
                      <a:avLst/>
                    </a:prstGeom>
                    <a:noFill/>
                    <a:ln>
                      <a:noFill/>
                    </a:ln>
                  </pic:spPr>
                </pic:pic>
              </a:graphicData>
            </a:graphic>
          </wp:inline>
        </w:drawing>
      </w:r>
    </w:p>
    <w:p w14:paraId="551D135A" w14:textId="04047156" w:rsidR="004D6EDD" w:rsidRDefault="004D6EDD" w:rsidP="00FE5091">
      <w:pPr>
        <w:pStyle w:val="Caption"/>
        <w:rPr>
          <w:noProof/>
        </w:rPr>
      </w:pPr>
      <w:bookmarkStart w:id="14" w:name="_Ref16158980"/>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8</w:t>
      </w:r>
      <w:r w:rsidR="008F2CA1">
        <w:rPr>
          <w:noProof/>
        </w:rPr>
        <w:fldChar w:fldCharType="end"/>
      </w:r>
      <w:bookmarkEnd w:id="14"/>
      <w:r>
        <w:t xml:space="preserve"> Tx UE</w:t>
      </w:r>
      <w:r w:rsidRPr="00535D85">
        <w:t xml:space="preserve"> based SL RLM</w:t>
      </w:r>
    </w:p>
    <w:p w14:paraId="54B61DEA" w14:textId="7395BE0C" w:rsidR="004D6EDD" w:rsidRDefault="004D6EDD" w:rsidP="004D6EDD">
      <w:pPr>
        <w:rPr>
          <w:i/>
        </w:rPr>
      </w:pPr>
      <w:r w:rsidRPr="007A5685">
        <w:rPr>
          <w:b/>
          <w:i/>
        </w:rPr>
        <w:t xml:space="preserve">Proposal </w:t>
      </w:r>
      <w:r w:rsidR="007D5E6F">
        <w:rPr>
          <w:b/>
          <w:i/>
        </w:rPr>
        <w:t>2</w:t>
      </w:r>
      <w:r w:rsidR="00446C79">
        <w:rPr>
          <w:b/>
          <w:i/>
        </w:rPr>
        <w:t>1</w:t>
      </w:r>
      <w:r w:rsidRPr="007A5685">
        <w:rPr>
          <w:b/>
          <w:i/>
        </w:rPr>
        <w:t xml:space="preserve">: </w:t>
      </w:r>
      <w:r w:rsidRPr="00FE5091">
        <w:rPr>
          <w:i/>
        </w:rPr>
        <w:t xml:space="preserve">SL RLM can be applied at the TX UE </w:t>
      </w:r>
      <w:r w:rsidR="00FB23C7">
        <w:rPr>
          <w:i/>
        </w:rPr>
        <w:t>side</w:t>
      </w:r>
      <w:r w:rsidRPr="00FE5091">
        <w:rPr>
          <w:i/>
        </w:rPr>
        <w:t xml:space="preserve">, based on </w:t>
      </w:r>
      <w:r w:rsidR="00DD5B6E">
        <w:rPr>
          <w:i/>
        </w:rPr>
        <w:t xml:space="preserve">detection of </w:t>
      </w:r>
      <w:r w:rsidRPr="00FE5091">
        <w:rPr>
          <w:i/>
        </w:rPr>
        <w:t xml:space="preserve">HARQ ACK/NACK </w:t>
      </w:r>
      <w:r w:rsidR="00594713">
        <w:rPr>
          <w:i/>
        </w:rPr>
        <w:t xml:space="preserve">from the RX UE </w:t>
      </w:r>
      <w:r w:rsidR="00DD5B6E">
        <w:rPr>
          <w:i/>
        </w:rPr>
        <w:t xml:space="preserve">for in-sync </w:t>
      </w:r>
      <w:r w:rsidRPr="00FE5091">
        <w:rPr>
          <w:i/>
        </w:rPr>
        <w:t>and DTX</w:t>
      </w:r>
      <w:r w:rsidR="00594713">
        <w:rPr>
          <w:i/>
        </w:rPr>
        <w:t xml:space="preserve"> from the RX UE</w:t>
      </w:r>
      <w:r w:rsidR="00DD5B6E">
        <w:rPr>
          <w:i/>
        </w:rPr>
        <w:t xml:space="preserve"> for out-of-sync</w:t>
      </w:r>
      <w:r w:rsidRPr="00FE5091">
        <w:rPr>
          <w:i/>
        </w:rPr>
        <w:t>.</w:t>
      </w:r>
    </w:p>
    <w:p w14:paraId="028926E5" w14:textId="77777777" w:rsidR="00100836" w:rsidRDefault="00100836" w:rsidP="00100836">
      <w:r>
        <w:t xml:space="preserve">Different from the RX UE based RLM, for the TX UE based RLM, TX UE can </w:t>
      </w:r>
      <w:r w:rsidRPr="004316AB">
        <w:t>immediately stop the unicast transmission to avoid the resource waste when RLF is declared</w:t>
      </w:r>
      <w:r>
        <w:t>. For the RX UE, if it does not receive any transmission from the TX UE for a long time, e.g., the timer has expired, it can then release this unicast link by itself.</w:t>
      </w:r>
    </w:p>
    <w:p w14:paraId="3F217B6F" w14:textId="3BF73582" w:rsidR="00100836" w:rsidRPr="00FE5091" w:rsidRDefault="00100836" w:rsidP="00100836">
      <w:pPr>
        <w:rPr>
          <w:i/>
        </w:rPr>
      </w:pPr>
      <w:r w:rsidRPr="007A5685">
        <w:rPr>
          <w:b/>
          <w:i/>
        </w:rPr>
        <w:t xml:space="preserve">Proposal </w:t>
      </w:r>
      <w:r>
        <w:rPr>
          <w:b/>
          <w:i/>
        </w:rPr>
        <w:t>2</w:t>
      </w:r>
      <w:r w:rsidR="00446C79">
        <w:rPr>
          <w:b/>
          <w:i/>
        </w:rPr>
        <w:t>2</w:t>
      </w:r>
      <w:r w:rsidRPr="007A5685">
        <w:rPr>
          <w:b/>
          <w:i/>
        </w:rPr>
        <w:t xml:space="preserve">: </w:t>
      </w:r>
      <w:r w:rsidRPr="00FE5091">
        <w:rPr>
          <w:i/>
        </w:rPr>
        <w:t>When TX UE declares RLF, it stop</w:t>
      </w:r>
      <w:r w:rsidR="00DD5B6E">
        <w:rPr>
          <w:i/>
        </w:rPr>
        <w:t>s</w:t>
      </w:r>
      <w:r w:rsidRPr="00FE5091">
        <w:rPr>
          <w:i/>
        </w:rPr>
        <w:t xml:space="preserve"> sidelink unicast transmission to avoid the waste of resources.</w:t>
      </w:r>
    </w:p>
    <w:p w14:paraId="69A67C9C" w14:textId="1449556B" w:rsidR="004D6EDD" w:rsidRPr="00FE5091" w:rsidRDefault="004D6EDD" w:rsidP="004D6EDD">
      <w:pPr>
        <w:pStyle w:val="Heading2"/>
        <w:rPr>
          <w:lang w:eastAsia="ko-KR"/>
        </w:rPr>
      </w:pPr>
      <w:r w:rsidRPr="00FE5091">
        <w:rPr>
          <w:lang w:eastAsia="ko-KR"/>
        </w:rPr>
        <w:t>Management of SL RLM</w:t>
      </w:r>
    </w:p>
    <w:p w14:paraId="786F1B61" w14:textId="15CC98D7" w:rsidR="00100836" w:rsidRPr="007A5685" w:rsidRDefault="00100836" w:rsidP="00100836">
      <w:r w:rsidRPr="007A5685">
        <w:t>In NR</w:t>
      </w:r>
      <w:r>
        <w:t xml:space="preserve"> Uu</w:t>
      </w:r>
      <w:r w:rsidRPr="007A5685">
        <w:t>, a</w:t>
      </w:r>
      <w:r>
        <w:t>n</w:t>
      </w:r>
      <w:r w:rsidRPr="007A5685">
        <w:t xml:space="preserve"> RLM/RLF procedure will begin when the UE is in connected state and RLM is configured. For sidelink unicast, UE may transmit/receive unicast service data in both idle and connected states. Unlike the Uu link where </w:t>
      </w:r>
      <w:r>
        <w:t>each UE only maintains the RLM process for one link, i.e., the downlink between gNB and itself</w:t>
      </w:r>
      <w:r w:rsidRPr="007A5685">
        <w:t xml:space="preserve">, </w:t>
      </w:r>
      <w:r>
        <w:t xml:space="preserve">the UE in NR V2X may simultaneously involve in multiple unicast links with different RX UE, which will introduce big burden for the TX UE. Similar to the NR Uu case that the maximum number of RLM-RS resources are restricted to reduce UE’s complexity, </w:t>
      </w:r>
      <w:r w:rsidRPr="007A5685">
        <w:t xml:space="preserve">it is reasonable to limit the maximum number of active </w:t>
      </w:r>
      <w:r>
        <w:t xml:space="preserve">SL </w:t>
      </w:r>
      <w:r w:rsidRPr="007A5685">
        <w:t>unicast link</w:t>
      </w:r>
      <w:r>
        <w:t xml:space="preserve">s </w:t>
      </w:r>
      <w:r w:rsidRPr="007A5685">
        <w:t>that the UE must support</w:t>
      </w:r>
      <w:r>
        <w:t xml:space="preserve"> in NR V2X</w:t>
      </w:r>
      <w:r w:rsidRPr="007A5685">
        <w:t>. For example, up to 4 unicast link pairs can be supported by the UE in FR1.</w:t>
      </w:r>
    </w:p>
    <w:p w14:paraId="3F221C76" w14:textId="597A5CEF" w:rsidR="004D6EDD" w:rsidRPr="007A5685" w:rsidRDefault="00100836" w:rsidP="00100836">
      <w:r w:rsidRPr="007A5685">
        <w:t xml:space="preserve">On the other hand, </w:t>
      </w:r>
      <w:r>
        <w:t xml:space="preserve">the </w:t>
      </w:r>
      <w:r w:rsidRPr="007A5685">
        <w:t>RLM procedure is not always necessary for SL unicast</w:t>
      </w:r>
      <w:r>
        <w:t xml:space="preserve"> links</w:t>
      </w:r>
      <w:r w:rsidRPr="007A5685">
        <w:t xml:space="preserve">. When the distance between the TX UE and RX UE is large and there is safety-related traffic, the RLM/RLF is needed for this unicast link. However, if the TX UE and RX UE are close to each other and only non-safety messages are transmitted, it may be possible to have a lighter approach to RLM/RLF. Thus, it is necessary to decide when and how to trigger the RLM/RLF procedure to avoid unnecessary </w:t>
      </w:r>
      <w:r>
        <w:t>complexity</w:t>
      </w:r>
      <w:r w:rsidRPr="007A5685">
        <w:t>.</w:t>
      </w:r>
    </w:p>
    <w:p w14:paraId="1AAAAE91" w14:textId="2C3D8CC6" w:rsidR="004D6EDD" w:rsidRPr="00FE5091" w:rsidRDefault="004D6EDD" w:rsidP="004D6EDD">
      <w:pPr>
        <w:rPr>
          <w:i/>
        </w:rPr>
      </w:pPr>
      <w:r w:rsidRPr="007A5685">
        <w:rPr>
          <w:b/>
          <w:i/>
        </w:rPr>
        <w:t xml:space="preserve">Proposal </w:t>
      </w:r>
      <w:r w:rsidR="007D5E6F">
        <w:rPr>
          <w:b/>
          <w:i/>
        </w:rPr>
        <w:t>2</w:t>
      </w:r>
      <w:r w:rsidR="00446C79">
        <w:rPr>
          <w:b/>
          <w:i/>
        </w:rPr>
        <w:t>3</w:t>
      </w:r>
      <w:r w:rsidRPr="007A5685">
        <w:rPr>
          <w:b/>
          <w:i/>
        </w:rPr>
        <w:t xml:space="preserve">: </w:t>
      </w:r>
      <w:r w:rsidRPr="00FE5091">
        <w:rPr>
          <w:i/>
        </w:rPr>
        <w:t>When and how to trigger and stop the SL RLM/RLF procedure needs to consider how to limit the complexity at the UE end:</w:t>
      </w:r>
    </w:p>
    <w:p w14:paraId="20F7A008" w14:textId="77777777" w:rsidR="004D6EDD" w:rsidRPr="00FE5091" w:rsidRDefault="004D6EDD" w:rsidP="004D6EDD">
      <w:pPr>
        <w:numPr>
          <w:ilvl w:val="0"/>
          <w:numId w:val="92"/>
        </w:numPr>
        <w:overflowPunct w:val="0"/>
        <w:textAlignment w:val="baseline"/>
        <w:rPr>
          <w:i/>
        </w:rPr>
      </w:pPr>
      <w:r w:rsidRPr="00FE5091">
        <w:rPr>
          <w:i/>
        </w:rPr>
        <w:t>Whether gNB can disable/enable V2X RLM procedure for unicast links in mode 1.</w:t>
      </w:r>
    </w:p>
    <w:p w14:paraId="56C324F4" w14:textId="77777777" w:rsidR="004D6EDD" w:rsidRPr="00FE5091" w:rsidRDefault="004D6EDD" w:rsidP="004D6EDD">
      <w:pPr>
        <w:numPr>
          <w:ilvl w:val="0"/>
          <w:numId w:val="92"/>
        </w:numPr>
        <w:overflowPunct w:val="0"/>
        <w:textAlignment w:val="baseline"/>
        <w:rPr>
          <w:i/>
        </w:rPr>
      </w:pPr>
      <w:r w:rsidRPr="00FE5091">
        <w:rPr>
          <w:i/>
        </w:rPr>
        <w:t>Whether service priority is considered in starting/stopping V2X RLM procedure.</w:t>
      </w:r>
    </w:p>
    <w:p w14:paraId="176D7A83" w14:textId="77777777" w:rsidR="004D6EDD" w:rsidRPr="00FE5091" w:rsidRDefault="004D6EDD" w:rsidP="004D6EDD">
      <w:pPr>
        <w:numPr>
          <w:ilvl w:val="0"/>
          <w:numId w:val="92"/>
        </w:numPr>
        <w:overflowPunct w:val="0"/>
        <w:textAlignment w:val="baseline"/>
        <w:rPr>
          <w:i/>
        </w:rPr>
      </w:pPr>
      <w:r w:rsidRPr="00FE5091">
        <w:rPr>
          <w:i/>
        </w:rPr>
        <w:lastRenderedPageBreak/>
        <w:t>When to start/stop V2X RLM procedure at the UE side.</w:t>
      </w:r>
    </w:p>
    <w:p w14:paraId="60D3FA4A" w14:textId="77777777" w:rsidR="00B84C53" w:rsidRPr="00FE5091" w:rsidRDefault="00B252E6">
      <w:pPr>
        <w:pStyle w:val="Heading1"/>
      </w:pPr>
      <w:r w:rsidRPr="00FE5091">
        <w:t>P</w:t>
      </w:r>
      <w:r w:rsidR="00546419" w:rsidRPr="00FE5091">
        <w:t xml:space="preserve">ower </w:t>
      </w:r>
      <w:r w:rsidR="00B84C53" w:rsidRPr="00FE5091">
        <w:t xml:space="preserve">management </w:t>
      </w:r>
    </w:p>
    <w:bookmarkEnd w:id="4"/>
    <w:bookmarkEnd w:id="13"/>
    <w:p w14:paraId="6F055E60" w14:textId="6C1CC730" w:rsidR="00B804DC" w:rsidRPr="0063438C" w:rsidRDefault="00B804DC" w:rsidP="00E27569">
      <w:r w:rsidRPr="0063438C">
        <w:t>RAN1-AH-1901 reached the following agreements related to power control:</w:t>
      </w:r>
    </w:p>
    <w:p w14:paraId="0233DC39" w14:textId="5338120C" w:rsidR="00B804DC" w:rsidRPr="0063438C" w:rsidRDefault="00B804DC" w:rsidP="00B804DC">
      <w:pPr>
        <w:rPr>
          <w:i/>
          <w:szCs w:val="20"/>
        </w:rPr>
      </w:pPr>
      <w:r w:rsidRPr="0063438C">
        <w:rPr>
          <w:i/>
          <w:szCs w:val="20"/>
          <w:highlight w:val="green"/>
        </w:rPr>
        <w:t>Agreements</w:t>
      </w:r>
      <w:r w:rsidRPr="0063438C">
        <w:rPr>
          <w:i/>
          <w:szCs w:val="20"/>
        </w:rPr>
        <w:t>:</w:t>
      </w:r>
    </w:p>
    <w:p w14:paraId="1A942816" w14:textId="29192B08" w:rsidR="00B804DC" w:rsidRPr="0063438C" w:rsidRDefault="00B804DC" w:rsidP="00B804DC">
      <w:pPr>
        <w:pStyle w:val="LGTdoc"/>
        <w:numPr>
          <w:ilvl w:val="0"/>
          <w:numId w:val="45"/>
        </w:numPr>
        <w:spacing w:afterLines="0" w:line="240" w:lineRule="auto"/>
        <w:ind w:hanging="357"/>
        <w:rPr>
          <w:i/>
          <w:szCs w:val="20"/>
          <w:lang w:val="en-US"/>
        </w:rPr>
      </w:pPr>
      <w:r w:rsidRPr="0063438C">
        <w:rPr>
          <w:i/>
          <w:szCs w:val="20"/>
          <w:lang w:val="en-US"/>
        </w:rPr>
        <w:t xml:space="preserve">SL open-loop power control is supported. </w:t>
      </w:r>
    </w:p>
    <w:p w14:paraId="01F87D01" w14:textId="2274F636" w:rsidR="00C86195" w:rsidRDefault="00C86195" w:rsidP="00385E76">
      <w:pPr>
        <w:pStyle w:val="LGTdoc"/>
        <w:numPr>
          <w:ilvl w:val="1"/>
          <w:numId w:val="45"/>
        </w:numPr>
        <w:snapToGrid/>
        <w:spacing w:before="100" w:beforeAutospacing="1" w:afterLines="0" w:after="60" w:line="240" w:lineRule="auto"/>
        <w:ind w:hanging="357"/>
        <w:rPr>
          <w:i/>
          <w:szCs w:val="20"/>
          <w:lang w:val="en-US"/>
        </w:rPr>
      </w:pPr>
      <w:r>
        <w:rPr>
          <w:i/>
          <w:szCs w:val="20"/>
          <w:lang w:val="en-US"/>
        </w:rPr>
        <w:t>[…]</w:t>
      </w:r>
    </w:p>
    <w:p w14:paraId="6BCB4341" w14:textId="0B7952D8" w:rsidR="00B804DC" w:rsidRPr="0063438C" w:rsidRDefault="00B804DC">
      <w:pPr>
        <w:pStyle w:val="LGTdoc"/>
        <w:numPr>
          <w:ilvl w:val="1"/>
          <w:numId w:val="45"/>
        </w:numPr>
        <w:snapToGrid/>
        <w:spacing w:before="100" w:beforeAutospacing="1" w:afterLines="0" w:after="60" w:line="240" w:lineRule="auto"/>
        <w:ind w:hanging="357"/>
        <w:rPr>
          <w:i/>
          <w:szCs w:val="20"/>
          <w:lang w:val="en-US"/>
        </w:rPr>
      </w:pPr>
      <w:r w:rsidRPr="0063438C">
        <w:rPr>
          <w:i/>
          <w:szCs w:val="20"/>
          <w:lang w:val="en-US"/>
        </w:rPr>
        <w:t>At least for unicast, it is supported that the open-loop power control is also based on the pathloss between TX UE and RX UE.</w:t>
      </w:r>
    </w:p>
    <w:p w14:paraId="6FE002AE" w14:textId="486BD799" w:rsidR="00B804DC" w:rsidRPr="0063438C" w:rsidRDefault="00B804DC" w:rsidP="00385E76">
      <w:pPr>
        <w:pStyle w:val="LGTdoc"/>
        <w:numPr>
          <w:ilvl w:val="2"/>
          <w:numId w:val="45"/>
        </w:numPr>
        <w:snapToGrid/>
        <w:spacing w:before="100" w:beforeAutospacing="1" w:afterLines="0" w:after="60" w:line="240" w:lineRule="auto"/>
        <w:ind w:hanging="357"/>
        <w:rPr>
          <w:i/>
          <w:szCs w:val="20"/>
          <w:lang w:val="en-US"/>
        </w:rPr>
      </w:pPr>
      <w:r w:rsidRPr="0063438C">
        <w:rPr>
          <w:i/>
          <w:szCs w:val="20"/>
          <w:lang w:val="en-US"/>
        </w:rPr>
        <w:t>(Pre-)configuration should be able to enable/disable this power control.</w:t>
      </w:r>
    </w:p>
    <w:p w14:paraId="7FD3C6F7" w14:textId="2B7FEA3A" w:rsidR="00B804DC" w:rsidRPr="0063438C" w:rsidRDefault="00B804DC">
      <w:pPr>
        <w:pStyle w:val="LGTdoc"/>
        <w:numPr>
          <w:ilvl w:val="2"/>
          <w:numId w:val="45"/>
        </w:numPr>
        <w:snapToGrid/>
        <w:spacing w:before="100" w:beforeAutospacing="1" w:afterLines="0" w:after="60" w:line="240" w:lineRule="auto"/>
        <w:ind w:hanging="357"/>
        <w:rPr>
          <w:i/>
          <w:szCs w:val="20"/>
          <w:lang w:val="en-US"/>
        </w:rPr>
      </w:pPr>
      <w:r w:rsidRPr="0063438C">
        <w:rPr>
          <w:i/>
          <w:szCs w:val="20"/>
          <w:lang w:val="en-US"/>
        </w:rPr>
        <w:t>FFS whether this is applicable to groupcast</w:t>
      </w:r>
    </w:p>
    <w:p w14:paraId="7A84F860" w14:textId="65496BA4" w:rsidR="00B804DC" w:rsidRPr="0063438C" w:rsidRDefault="00B804DC">
      <w:pPr>
        <w:pStyle w:val="LGTdoc"/>
        <w:numPr>
          <w:ilvl w:val="2"/>
          <w:numId w:val="45"/>
        </w:numPr>
        <w:snapToGrid/>
        <w:spacing w:before="100" w:beforeAutospacing="1" w:afterLines="0" w:after="60" w:line="240" w:lineRule="auto"/>
        <w:ind w:hanging="357"/>
        <w:rPr>
          <w:i/>
          <w:szCs w:val="20"/>
          <w:lang w:val="en-US"/>
        </w:rPr>
      </w:pPr>
      <w:r w:rsidRPr="0063438C">
        <w:rPr>
          <w:i/>
          <w:szCs w:val="20"/>
          <w:lang w:val="en-US"/>
        </w:rPr>
        <w:t>FFS whether this requires information signaling in the sidelink.</w:t>
      </w:r>
    </w:p>
    <w:p w14:paraId="5A396473" w14:textId="4CB351BD" w:rsidR="00B804DC" w:rsidRPr="0063438C" w:rsidRDefault="00B804DC" w:rsidP="00385E76">
      <w:pPr>
        <w:pStyle w:val="LGTdoc"/>
        <w:numPr>
          <w:ilvl w:val="1"/>
          <w:numId w:val="45"/>
        </w:numPr>
        <w:snapToGrid/>
        <w:spacing w:before="100" w:beforeAutospacing="1" w:afterLines="0" w:after="60" w:line="240" w:lineRule="auto"/>
        <w:ind w:hanging="357"/>
        <w:rPr>
          <w:i/>
          <w:szCs w:val="20"/>
          <w:lang w:val="en-US"/>
        </w:rPr>
      </w:pPr>
      <w:r w:rsidRPr="0063438C">
        <w:rPr>
          <w:i/>
          <w:szCs w:val="20"/>
          <w:lang w:val="en-US"/>
        </w:rPr>
        <w:t>Further study its potential impact, e.g., on resource allocation.</w:t>
      </w:r>
    </w:p>
    <w:p w14:paraId="56CF320B" w14:textId="45114F35" w:rsidR="00736C7C" w:rsidRPr="00C86195" w:rsidRDefault="00B804DC" w:rsidP="00385E76">
      <w:pPr>
        <w:pStyle w:val="ListParagraph"/>
        <w:numPr>
          <w:ilvl w:val="0"/>
          <w:numId w:val="45"/>
        </w:numPr>
        <w:spacing w:after="60"/>
        <w:ind w:firstLineChars="0"/>
        <w:rPr>
          <w:i/>
          <w:szCs w:val="20"/>
        </w:rPr>
      </w:pPr>
      <w:r w:rsidRPr="00C86195">
        <w:rPr>
          <w:i/>
          <w:szCs w:val="20"/>
        </w:rPr>
        <w:t>FFS whether closed-loop power control is additionally needed</w:t>
      </w:r>
    </w:p>
    <w:p w14:paraId="441873C1" w14:textId="2ECA3CB3" w:rsidR="0083051C" w:rsidRPr="0063438C" w:rsidRDefault="0083051C" w:rsidP="00736C7C">
      <w:pPr>
        <w:rPr>
          <w:szCs w:val="20"/>
        </w:rPr>
      </w:pPr>
      <w:r w:rsidRPr="0063438C">
        <w:rPr>
          <w:szCs w:val="20"/>
        </w:rPr>
        <w:t>Further agreement</w:t>
      </w:r>
      <w:r w:rsidR="00CC1A8F" w:rsidRPr="0063438C">
        <w:rPr>
          <w:szCs w:val="20"/>
        </w:rPr>
        <w:t>s</w:t>
      </w:r>
      <w:r w:rsidRPr="0063438C">
        <w:rPr>
          <w:szCs w:val="20"/>
        </w:rPr>
        <w:t xml:space="preserve"> on power control </w:t>
      </w:r>
      <w:r w:rsidR="00CC1A8F" w:rsidRPr="0063438C">
        <w:rPr>
          <w:szCs w:val="20"/>
        </w:rPr>
        <w:t>were</w:t>
      </w:r>
      <w:r w:rsidRPr="0063438C">
        <w:rPr>
          <w:szCs w:val="20"/>
        </w:rPr>
        <w:t xml:space="preserve"> reached in RAN1</w:t>
      </w:r>
      <w:r w:rsidR="005A306D" w:rsidRPr="0063438C">
        <w:rPr>
          <w:szCs w:val="20"/>
        </w:rPr>
        <w:t>#</w:t>
      </w:r>
      <w:r w:rsidRPr="0063438C">
        <w:rPr>
          <w:szCs w:val="20"/>
        </w:rPr>
        <w:t>96</w:t>
      </w:r>
      <w:r w:rsidR="00C10E6B">
        <w:rPr>
          <w:szCs w:val="20"/>
        </w:rPr>
        <w:t xml:space="preserve"> </w:t>
      </w:r>
      <w:r w:rsidR="00C10E6B">
        <w:rPr>
          <w:szCs w:val="20"/>
        </w:rPr>
        <w:fldChar w:fldCharType="begin"/>
      </w:r>
      <w:r w:rsidR="00C10E6B">
        <w:rPr>
          <w:szCs w:val="20"/>
        </w:rPr>
        <w:instrText xml:space="preserve"> REF _Ref6671378 \n \h </w:instrText>
      </w:r>
      <w:r w:rsidR="00C10E6B">
        <w:rPr>
          <w:szCs w:val="20"/>
        </w:rPr>
      </w:r>
      <w:r w:rsidR="00C10E6B">
        <w:rPr>
          <w:szCs w:val="20"/>
        </w:rPr>
        <w:fldChar w:fldCharType="separate"/>
      </w:r>
      <w:r w:rsidR="00727EF5">
        <w:rPr>
          <w:szCs w:val="20"/>
        </w:rPr>
        <w:t>[4]</w:t>
      </w:r>
      <w:r w:rsidR="00C10E6B">
        <w:rPr>
          <w:szCs w:val="20"/>
        </w:rPr>
        <w:fldChar w:fldCharType="end"/>
      </w:r>
      <w:r w:rsidRPr="0063438C">
        <w:rPr>
          <w:szCs w:val="20"/>
        </w:rPr>
        <w:t>.</w:t>
      </w:r>
    </w:p>
    <w:p w14:paraId="7F1CC016" w14:textId="55F29872" w:rsidR="00736C7C" w:rsidRPr="0063438C" w:rsidRDefault="00736C7C" w:rsidP="00736C7C">
      <w:pPr>
        <w:rPr>
          <w:i/>
          <w:szCs w:val="20"/>
          <w:lang w:eastAsia="x-none"/>
        </w:rPr>
      </w:pPr>
      <w:r w:rsidRPr="0063438C">
        <w:rPr>
          <w:i/>
          <w:szCs w:val="20"/>
          <w:highlight w:val="green"/>
          <w:lang w:eastAsia="x-none"/>
        </w:rPr>
        <w:t xml:space="preserve"> Agreements</w:t>
      </w:r>
      <w:r w:rsidRPr="0063438C">
        <w:rPr>
          <w:i/>
          <w:szCs w:val="20"/>
          <w:lang w:eastAsia="x-none"/>
        </w:rPr>
        <w:t>:</w:t>
      </w:r>
    </w:p>
    <w:p w14:paraId="0D02078D" w14:textId="77777777" w:rsidR="00736C7C" w:rsidRPr="0063438C" w:rsidRDefault="00736C7C" w:rsidP="00736C7C">
      <w:pPr>
        <w:numPr>
          <w:ilvl w:val="0"/>
          <w:numId w:val="72"/>
        </w:numPr>
        <w:autoSpaceDE/>
        <w:autoSpaceDN/>
        <w:adjustRightInd/>
        <w:snapToGrid/>
        <w:spacing w:after="0"/>
        <w:jc w:val="left"/>
        <w:rPr>
          <w:i/>
          <w:szCs w:val="20"/>
        </w:rPr>
      </w:pPr>
      <w:r w:rsidRPr="0063438C">
        <w:rPr>
          <w:i/>
          <w:szCs w:val="20"/>
        </w:rPr>
        <w:t xml:space="preserve">For unicast RX UEs, SL-RSRP is reported to TX UE </w:t>
      </w:r>
    </w:p>
    <w:p w14:paraId="21E873EE" w14:textId="77777777" w:rsidR="00736C7C" w:rsidRPr="0063438C" w:rsidRDefault="00736C7C" w:rsidP="00736C7C">
      <w:pPr>
        <w:numPr>
          <w:ilvl w:val="0"/>
          <w:numId w:val="72"/>
        </w:numPr>
        <w:autoSpaceDE/>
        <w:autoSpaceDN/>
        <w:adjustRightInd/>
        <w:snapToGrid/>
        <w:spacing w:after="0"/>
        <w:jc w:val="left"/>
        <w:rPr>
          <w:i/>
          <w:szCs w:val="20"/>
        </w:rPr>
      </w:pPr>
      <w:r w:rsidRPr="0063438C">
        <w:rPr>
          <w:rFonts w:hint="eastAsia"/>
          <w:i/>
          <w:szCs w:val="20"/>
        </w:rPr>
        <w:t xml:space="preserve">For sidelink </w:t>
      </w:r>
      <w:r w:rsidRPr="0063438C">
        <w:rPr>
          <w:i/>
          <w:szCs w:val="20"/>
        </w:rPr>
        <w:t xml:space="preserve">open loop </w:t>
      </w:r>
      <w:r w:rsidRPr="0063438C">
        <w:rPr>
          <w:rFonts w:hint="eastAsia"/>
          <w:i/>
          <w:szCs w:val="20"/>
        </w:rPr>
        <w:t>power control</w:t>
      </w:r>
      <w:r w:rsidRPr="0063438C">
        <w:rPr>
          <w:i/>
          <w:szCs w:val="20"/>
        </w:rPr>
        <w:t xml:space="preserve"> for unicast for the TX UE</w:t>
      </w:r>
      <w:r w:rsidRPr="0063438C">
        <w:rPr>
          <w:rFonts w:hint="eastAsia"/>
          <w:i/>
          <w:szCs w:val="20"/>
        </w:rPr>
        <w:t>,</w:t>
      </w:r>
      <w:r w:rsidRPr="0063438C">
        <w:rPr>
          <w:i/>
          <w:szCs w:val="20"/>
        </w:rPr>
        <w:t xml:space="preserve"> TX UE derives pathloss estimation </w:t>
      </w:r>
    </w:p>
    <w:p w14:paraId="6DB444C7" w14:textId="77777777" w:rsidR="00736C7C" w:rsidRPr="0063438C" w:rsidRDefault="00736C7C" w:rsidP="00736C7C">
      <w:pPr>
        <w:numPr>
          <w:ilvl w:val="1"/>
          <w:numId w:val="72"/>
        </w:numPr>
        <w:autoSpaceDE/>
        <w:autoSpaceDN/>
        <w:adjustRightInd/>
        <w:snapToGrid/>
        <w:spacing w:after="0"/>
        <w:jc w:val="left"/>
        <w:rPr>
          <w:i/>
          <w:szCs w:val="20"/>
        </w:rPr>
      </w:pPr>
      <w:r w:rsidRPr="0063438C">
        <w:rPr>
          <w:i/>
          <w:szCs w:val="20"/>
        </w:rPr>
        <w:t xml:space="preserve">Revisit during the WI phase w.r.t. whether or not there is a need regarding how to handle pathloss estimation for OLPC before SL-RSRP is available for a RX UE </w:t>
      </w:r>
    </w:p>
    <w:p w14:paraId="63117A55" w14:textId="77777777" w:rsidR="00736C7C" w:rsidRPr="0063438C" w:rsidRDefault="00736C7C" w:rsidP="00736C7C">
      <w:pPr>
        <w:rPr>
          <w:i/>
          <w:szCs w:val="20"/>
        </w:rPr>
      </w:pPr>
      <w:r w:rsidRPr="0063438C">
        <w:rPr>
          <w:i/>
          <w:szCs w:val="20"/>
          <w:highlight w:val="green"/>
        </w:rPr>
        <w:t>Agreements</w:t>
      </w:r>
      <w:r w:rsidRPr="0063438C">
        <w:rPr>
          <w:i/>
          <w:szCs w:val="20"/>
        </w:rPr>
        <w:t>:</w:t>
      </w:r>
    </w:p>
    <w:p w14:paraId="66CF6711" w14:textId="53E3527A" w:rsidR="00B804DC" w:rsidRDefault="00736C7C" w:rsidP="00736C7C">
      <w:pPr>
        <w:numPr>
          <w:ilvl w:val="0"/>
          <w:numId w:val="70"/>
        </w:numPr>
        <w:autoSpaceDE/>
        <w:autoSpaceDN/>
        <w:adjustRightInd/>
        <w:snapToGrid/>
        <w:ind w:left="714" w:hanging="357"/>
        <w:jc w:val="left"/>
        <w:rPr>
          <w:i/>
          <w:szCs w:val="20"/>
        </w:rPr>
      </w:pPr>
      <w:r w:rsidRPr="0063438C">
        <w:rPr>
          <w:i/>
          <w:szCs w:val="20"/>
        </w:rPr>
        <w:t>TPC commands for SL PC are not supported</w:t>
      </w:r>
    </w:p>
    <w:p w14:paraId="52E007CF" w14:textId="7C3731A0" w:rsidR="00C86195" w:rsidRPr="0018621C" w:rsidRDefault="00C86195" w:rsidP="004F5D24">
      <w:pPr>
        <w:rPr>
          <w:szCs w:val="20"/>
        </w:rPr>
      </w:pPr>
      <w:r w:rsidRPr="0018621C">
        <w:rPr>
          <w:szCs w:val="20"/>
        </w:rPr>
        <w:t>RAN1#97 had the following agreements:</w:t>
      </w:r>
    </w:p>
    <w:p w14:paraId="5AFA21E0" w14:textId="77777777" w:rsidR="00C86195" w:rsidRPr="004F5D24" w:rsidRDefault="00C86195" w:rsidP="00C86195">
      <w:pPr>
        <w:spacing w:after="0"/>
        <w:ind w:left="1440" w:hanging="1440"/>
        <w:rPr>
          <w:i/>
          <w:szCs w:val="20"/>
        </w:rPr>
      </w:pPr>
      <w:r w:rsidRPr="004F5D24">
        <w:rPr>
          <w:i/>
          <w:szCs w:val="20"/>
          <w:highlight w:val="green"/>
        </w:rPr>
        <w:t>Agreements</w:t>
      </w:r>
      <w:r w:rsidRPr="004F5D24">
        <w:rPr>
          <w:i/>
          <w:szCs w:val="20"/>
        </w:rPr>
        <w:t>:</w:t>
      </w:r>
    </w:p>
    <w:p w14:paraId="48F270FB" w14:textId="77777777" w:rsidR="00C86195" w:rsidRPr="004F5D24" w:rsidRDefault="00C86195" w:rsidP="00C86195">
      <w:pPr>
        <w:pStyle w:val="LGTdoc"/>
        <w:numPr>
          <w:ilvl w:val="0"/>
          <w:numId w:val="98"/>
        </w:numPr>
        <w:spacing w:afterLines="0" w:after="60"/>
        <w:ind w:left="714" w:hanging="357"/>
        <w:rPr>
          <w:i/>
          <w:szCs w:val="20"/>
          <w:lang w:val="en-US"/>
        </w:rPr>
      </w:pPr>
      <w:r w:rsidRPr="004F5D24">
        <w:rPr>
          <w:i/>
          <w:szCs w:val="20"/>
          <w:lang w:val="en-US"/>
        </w:rPr>
        <w:t>For sidelink transmit power control,</w:t>
      </w:r>
    </w:p>
    <w:p w14:paraId="17E52886" w14:textId="77777777" w:rsidR="00C86195" w:rsidRPr="004F5D24" w:rsidRDefault="00C86195" w:rsidP="00205105">
      <w:pPr>
        <w:pStyle w:val="LGTdoc"/>
        <w:numPr>
          <w:ilvl w:val="1"/>
          <w:numId w:val="98"/>
        </w:numPr>
        <w:spacing w:before="100" w:beforeAutospacing="1" w:afterLines="0" w:after="60" w:line="240" w:lineRule="auto"/>
        <w:ind w:hanging="357"/>
        <w:rPr>
          <w:i/>
          <w:szCs w:val="20"/>
          <w:lang w:val="en-US"/>
        </w:rPr>
      </w:pPr>
      <w:r w:rsidRPr="004F5D24">
        <w:rPr>
          <w:i/>
          <w:szCs w:val="20"/>
          <w:lang w:val="en-US"/>
        </w:rPr>
        <w:t>Total sidelink transmit power is the same in the symbols used for PSCCH/PSSCH transmissions in a slot.</w:t>
      </w:r>
    </w:p>
    <w:p w14:paraId="4D506044" w14:textId="77777777" w:rsidR="00C86195" w:rsidRPr="004F5D24" w:rsidRDefault="00C86195" w:rsidP="00205105">
      <w:pPr>
        <w:pStyle w:val="LGTdoc"/>
        <w:numPr>
          <w:ilvl w:val="2"/>
          <w:numId w:val="98"/>
        </w:numPr>
        <w:spacing w:before="100" w:beforeAutospacing="1" w:afterLines="0" w:after="60" w:line="240" w:lineRule="auto"/>
        <w:ind w:hanging="357"/>
        <w:rPr>
          <w:i/>
          <w:szCs w:val="20"/>
          <w:lang w:val="en-US"/>
        </w:rPr>
      </w:pPr>
      <w:r w:rsidRPr="004F5D24">
        <w:rPr>
          <w:i/>
          <w:szCs w:val="20"/>
          <w:lang w:val="en-US"/>
        </w:rPr>
        <w:t>FFS whether/how to handle simultaneous transmission of sidelink and uplink</w:t>
      </w:r>
    </w:p>
    <w:p w14:paraId="1F89E466" w14:textId="77777777" w:rsidR="00C86195" w:rsidRPr="004F5D24" w:rsidRDefault="00C86195" w:rsidP="00205105">
      <w:pPr>
        <w:pStyle w:val="LGTdoc"/>
        <w:numPr>
          <w:ilvl w:val="1"/>
          <w:numId w:val="98"/>
        </w:numPr>
        <w:spacing w:before="100" w:beforeAutospacing="1" w:afterLines="0" w:after="60" w:line="240" w:lineRule="auto"/>
        <w:ind w:hanging="357"/>
        <w:rPr>
          <w:i/>
          <w:szCs w:val="20"/>
          <w:lang w:val="en-US"/>
        </w:rPr>
      </w:pPr>
      <w:r w:rsidRPr="004F5D24">
        <w:rPr>
          <w:i/>
          <w:szCs w:val="20"/>
          <w:lang w:val="en-US"/>
        </w:rPr>
        <w:t>The maximum SL transmit power is (pre-)configured to the TX UE.</w:t>
      </w:r>
    </w:p>
    <w:p w14:paraId="080BF2C7" w14:textId="77777777" w:rsidR="00C86195" w:rsidRPr="004F5D24" w:rsidRDefault="00C86195" w:rsidP="00205105">
      <w:pPr>
        <w:pStyle w:val="LGTdoc"/>
        <w:numPr>
          <w:ilvl w:val="2"/>
          <w:numId w:val="98"/>
        </w:numPr>
        <w:spacing w:before="100" w:beforeAutospacing="1" w:afterLines="0" w:after="60" w:line="240" w:lineRule="auto"/>
        <w:ind w:hanging="357"/>
        <w:rPr>
          <w:i/>
          <w:szCs w:val="20"/>
          <w:lang w:val="en-US"/>
        </w:rPr>
      </w:pPr>
      <w:r w:rsidRPr="004F5D24">
        <w:rPr>
          <w:i/>
          <w:szCs w:val="20"/>
          <w:lang w:val="en-US"/>
        </w:rPr>
        <w:t>FFS on details (e.g., whether the maximum power is dependent of parameters such as the priority of PSCCH/PSSCH)</w:t>
      </w:r>
    </w:p>
    <w:p w14:paraId="4D6D67FA" w14:textId="77777777" w:rsidR="00C86195" w:rsidRPr="004F5D24" w:rsidRDefault="00C86195" w:rsidP="00C86195">
      <w:pPr>
        <w:ind w:left="1440" w:hanging="1440"/>
        <w:rPr>
          <w:i/>
          <w:szCs w:val="20"/>
        </w:rPr>
      </w:pPr>
      <w:r w:rsidRPr="004F5D24">
        <w:rPr>
          <w:i/>
          <w:szCs w:val="20"/>
          <w:highlight w:val="green"/>
        </w:rPr>
        <w:t>Agreements</w:t>
      </w:r>
      <w:r w:rsidRPr="004F5D24">
        <w:rPr>
          <w:i/>
          <w:szCs w:val="20"/>
        </w:rPr>
        <w:t>:</w:t>
      </w:r>
    </w:p>
    <w:p w14:paraId="793AB7AF" w14:textId="77777777" w:rsidR="00C86195" w:rsidRPr="004F5D24" w:rsidRDefault="00C86195" w:rsidP="00385E76">
      <w:pPr>
        <w:pStyle w:val="LGTdoc"/>
        <w:numPr>
          <w:ilvl w:val="0"/>
          <w:numId w:val="100"/>
        </w:numPr>
        <w:spacing w:afterLines="0" w:after="60" w:line="240" w:lineRule="auto"/>
        <w:ind w:left="714" w:hanging="357"/>
        <w:rPr>
          <w:i/>
          <w:szCs w:val="20"/>
          <w:lang w:val="en-US"/>
        </w:rPr>
      </w:pPr>
      <w:r w:rsidRPr="004F5D24">
        <w:rPr>
          <w:i/>
          <w:szCs w:val="20"/>
          <w:lang w:val="en-US"/>
        </w:rPr>
        <w:t>For the SL open-loop power control, a UE can be configured to use DL pathloss (between TX UE and gNB) only, SL pathloss (between TX UE and RX UE) only, or both DL pathloss and SL pathloss.</w:t>
      </w:r>
    </w:p>
    <w:p w14:paraId="5CA5BAEB" w14:textId="77777777" w:rsidR="00C86195" w:rsidRPr="004F5D24" w:rsidRDefault="00C86195" w:rsidP="00205105">
      <w:pPr>
        <w:pStyle w:val="LGTdoc"/>
        <w:numPr>
          <w:ilvl w:val="0"/>
          <w:numId w:val="100"/>
        </w:numPr>
        <w:spacing w:before="100" w:beforeAutospacing="1" w:afterLines="0" w:after="60" w:line="240" w:lineRule="auto"/>
        <w:rPr>
          <w:i/>
          <w:szCs w:val="20"/>
          <w:lang w:val="en-US"/>
        </w:rPr>
      </w:pPr>
      <w:r w:rsidRPr="004F5D24">
        <w:rPr>
          <w:i/>
          <w:szCs w:val="20"/>
          <w:lang w:val="en-US"/>
        </w:rPr>
        <w:t>When the SL open-loop power control is configured to use both DL pathloss and SL pathloss,</w:t>
      </w:r>
    </w:p>
    <w:p w14:paraId="5D00BD6F" w14:textId="77777777" w:rsidR="00C86195" w:rsidRPr="004F5D24" w:rsidRDefault="00C86195" w:rsidP="00205105">
      <w:pPr>
        <w:pStyle w:val="LGTdoc"/>
        <w:numPr>
          <w:ilvl w:val="1"/>
          <w:numId w:val="100"/>
        </w:numPr>
        <w:spacing w:before="100" w:beforeAutospacing="1" w:afterLines="0" w:after="60" w:line="240" w:lineRule="auto"/>
        <w:rPr>
          <w:i/>
          <w:szCs w:val="20"/>
          <w:lang w:val="en-US"/>
        </w:rPr>
      </w:pPr>
      <w:r w:rsidRPr="004F5D24">
        <w:rPr>
          <w:i/>
          <w:szCs w:val="20"/>
          <w:lang w:val="en-US"/>
        </w:rPr>
        <w:t>The minimum of the power values given by open-loop power control based on DL pathloss and the open-loop power control based on SL pathloss is taken.</w:t>
      </w:r>
    </w:p>
    <w:p w14:paraId="4B356896" w14:textId="00703307" w:rsidR="00C86195" w:rsidRPr="004F5D24" w:rsidRDefault="00C86195" w:rsidP="00205105">
      <w:pPr>
        <w:autoSpaceDE/>
        <w:autoSpaceDN/>
        <w:adjustRightInd/>
        <w:snapToGrid/>
        <w:spacing w:after="60"/>
        <w:ind w:left="357"/>
        <w:jc w:val="left"/>
        <w:rPr>
          <w:i/>
          <w:sz w:val="24"/>
          <w:szCs w:val="20"/>
        </w:rPr>
      </w:pPr>
      <w:r w:rsidRPr="004F5D24">
        <w:rPr>
          <w:i/>
          <w:szCs w:val="20"/>
        </w:rPr>
        <w:t>(</w:t>
      </w:r>
      <w:r w:rsidRPr="004F5D24">
        <w:rPr>
          <w:i/>
          <w:szCs w:val="20"/>
          <w:highlight w:val="darkYellow"/>
        </w:rPr>
        <w:t>Working assumption</w:t>
      </w:r>
      <w:r w:rsidRPr="004F5D24">
        <w:rPr>
          <w:i/>
          <w:szCs w:val="20"/>
        </w:rPr>
        <w:t>) P0 and alpha values are separately (pre-)configured for DL pathloss and SL pathloss.</w:t>
      </w:r>
    </w:p>
    <w:p w14:paraId="396C53F6" w14:textId="386D3621" w:rsidR="004F5D24" w:rsidRDefault="004F5D24" w:rsidP="005A4D85">
      <w:pPr>
        <w:rPr>
          <w:lang w:eastAsia="zh-CN"/>
        </w:rPr>
      </w:pPr>
      <w:r>
        <w:rPr>
          <w:lang w:eastAsia="zh-CN"/>
        </w:rPr>
        <w:t>This section will address the remaining issues regarding to SL power control.</w:t>
      </w:r>
    </w:p>
    <w:p w14:paraId="764FA41A" w14:textId="77777777" w:rsidR="00385E76" w:rsidRPr="0082146E" w:rsidRDefault="00385E76" w:rsidP="00205105">
      <w:pPr>
        <w:pStyle w:val="Heading2"/>
      </w:pPr>
      <w:r w:rsidRPr="0082146E">
        <w:lastRenderedPageBreak/>
        <w:t>Measurement and reporting with multiple antennas</w:t>
      </w:r>
    </w:p>
    <w:p w14:paraId="68575F92" w14:textId="77777777" w:rsidR="00385E76" w:rsidRPr="0082146E" w:rsidRDefault="00385E76" w:rsidP="00205105">
      <w:pPr>
        <w:pStyle w:val="Heading3"/>
        <w:rPr>
          <w:lang w:eastAsia="zh-CN"/>
        </w:rPr>
      </w:pPr>
      <w:r w:rsidRPr="0082146E">
        <w:rPr>
          <w:lang w:eastAsia="zh-CN"/>
        </w:rPr>
        <w:t>RX antenna aspects</w:t>
      </w:r>
    </w:p>
    <w:p w14:paraId="7AFA540E" w14:textId="2BC70CA4" w:rsidR="00385E76" w:rsidRPr="0082146E" w:rsidRDefault="00385E76" w:rsidP="00385E76">
      <w:r w:rsidRPr="0082146E">
        <w:t xml:space="preserve">A UE with RX antennas located at the rooftop or front and rear bumpers of the UE, may observe considerable differences in received power from a TX UE across the different RX antennas. For example, </w:t>
      </w:r>
      <w:r w:rsidR="008277DA">
        <w:fldChar w:fldCharType="begin"/>
      </w:r>
      <w:r w:rsidR="008277DA">
        <w:instrText xml:space="preserve"> REF _Ref16608672 \h </w:instrText>
      </w:r>
      <w:r w:rsidR="008277DA">
        <w:fldChar w:fldCharType="separate"/>
      </w:r>
      <w:r w:rsidR="00727EF5">
        <w:t xml:space="preserve">Figure </w:t>
      </w:r>
      <w:r w:rsidR="00727EF5">
        <w:rPr>
          <w:noProof/>
        </w:rPr>
        <w:t>9</w:t>
      </w:r>
      <w:r w:rsidR="008277DA">
        <w:fldChar w:fldCharType="end"/>
      </w:r>
      <w:r w:rsidRPr="0082146E">
        <w:t xml:space="preserve"> and </w:t>
      </w:r>
      <w:r w:rsidR="008277DA">
        <w:fldChar w:fldCharType="begin"/>
      </w:r>
      <w:r w:rsidR="008277DA">
        <w:instrText xml:space="preserve"> REF _Ref16608681 \h </w:instrText>
      </w:r>
      <w:r w:rsidR="008277DA">
        <w:fldChar w:fldCharType="separate"/>
      </w:r>
      <w:r w:rsidR="00727EF5">
        <w:t xml:space="preserve">Figure </w:t>
      </w:r>
      <w:r w:rsidR="00727EF5">
        <w:rPr>
          <w:noProof/>
        </w:rPr>
        <w:t>10</w:t>
      </w:r>
      <w:r w:rsidR="008277DA">
        <w:fldChar w:fldCharType="end"/>
      </w:r>
      <w:r w:rsidRPr="0082146E">
        <w:t xml:space="preserve"> (taken from </w:t>
      </w:r>
      <w:r w:rsidR="008277DA">
        <w:fldChar w:fldCharType="begin"/>
      </w:r>
      <w:r w:rsidR="008277DA">
        <w:instrText xml:space="preserve"> REF _Ref5715418 \n \h </w:instrText>
      </w:r>
      <w:r w:rsidR="008277DA">
        <w:fldChar w:fldCharType="separate"/>
      </w:r>
      <w:r w:rsidR="00727EF5">
        <w:t>[14]</w:t>
      </w:r>
      <w:r w:rsidR="008277DA">
        <w:fldChar w:fldCharType="end"/>
      </w:r>
      <w:r w:rsidRPr="0082146E">
        <w:t>) depict the received power for rooftop antenna and bumper antenna locations in case of LOS and NLOSv case (with a blocking vehicle between TX UE and RX UE)</w:t>
      </w:r>
      <w:r>
        <w:t xml:space="preserve"> for different positions of the blocking vehicle</w:t>
      </w:r>
      <w:r w:rsidRPr="0082146E">
        <w:t xml:space="preserve">. Comparing the blocked LOS positions for rooftop and bumper antennas, the difference in the received power compared to the respective LOS power is up to 10dB (see Position 5 in </w:t>
      </w:r>
      <w:r w:rsidR="008277DA">
        <w:fldChar w:fldCharType="begin"/>
      </w:r>
      <w:r w:rsidR="008277DA">
        <w:instrText xml:space="preserve"> REF _Ref16608672 \h </w:instrText>
      </w:r>
      <w:r w:rsidR="008277DA">
        <w:fldChar w:fldCharType="separate"/>
      </w:r>
      <w:r w:rsidR="00727EF5">
        <w:t xml:space="preserve">Figure </w:t>
      </w:r>
      <w:r w:rsidR="00727EF5">
        <w:rPr>
          <w:noProof/>
        </w:rPr>
        <w:t>9</w:t>
      </w:r>
      <w:r w:rsidR="008277DA">
        <w:fldChar w:fldCharType="end"/>
      </w:r>
      <w:r w:rsidR="008277DA">
        <w:t xml:space="preserve"> </w:t>
      </w:r>
      <w:r w:rsidRPr="0082146E">
        <w:t>and</w:t>
      </w:r>
      <w:r w:rsidR="008277DA">
        <w:t xml:space="preserve"> </w:t>
      </w:r>
      <w:r w:rsidR="008277DA">
        <w:fldChar w:fldCharType="begin"/>
      </w:r>
      <w:r w:rsidR="008277DA">
        <w:instrText xml:space="preserve"> REF _Ref16608681 \h </w:instrText>
      </w:r>
      <w:r w:rsidR="008277DA">
        <w:fldChar w:fldCharType="separate"/>
      </w:r>
      <w:r w:rsidR="00727EF5">
        <w:t xml:space="preserve">Figure </w:t>
      </w:r>
      <w:r w:rsidR="00727EF5">
        <w:rPr>
          <w:noProof/>
        </w:rPr>
        <w:t>10</w:t>
      </w:r>
      <w:r w:rsidR="008277DA">
        <w:fldChar w:fldCharType="end"/>
      </w:r>
      <w:r w:rsidRPr="0082146E">
        <w:t>).</w:t>
      </w:r>
    </w:p>
    <w:p w14:paraId="70778C21" w14:textId="2D4F0EF1" w:rsidR="00385E76" w:rsidRPr="0082146E" w:rsidRDefault="00385E76" w:rsidP="00385E76">
      <w:r w:rsidRPr="0082146E">
        <w:t xml:space="preserve">As </w:t>
      </w:r>
      <w:r w:rsidR="008277DA">
        <w:fldChar w:fldCharType="begin"/>
      </w:r>
      <w:r w:rsidR="008277DA">
        <w:instrText xml:space="preserve"> REF _Ref16608672 \h </w:instrText>
      </w:r>
      <w:r w:rsidR="008277DA">
        <w:fldChar w:fldCharType="separate"/>
      </w:r>
      <w:r w:rsidR="00727EF5">
        <w:t xml:space="preserve">Figure </w:t>
      </w:r>
      <w:r w:rsidR="00727EF5">
        <w:rPr>
          <w:noProof/>
        </w:rPr>
        <w:t>9</w:t>
      </w:r>
      <w:r w:rsidR="008277DA">
        <w:fldChar w:fldCharType="end"/>
      </w:r>
      <w:r w:rsidR="008277DA">
        <w:t xml:space="preserve"> </w:t>
      </w:r>
      <w:r w:rsidRPr="0082146E">
        <w:t xml:space="preserve">and </w:t>
      </w:r>
      <w:r w:rsidR="008277DA">
        <w:fldChar w:fldCharType="begin"/>
      </w:r>
      <w:r w:rsidR="008277DA">
        <w:instrText xml:space="preserve"> REF _Ref16608681 \h </w:instrText>
      </w:r>
      <w:r w:rsidR="008277DA">
        <w:fldChar w:fldCharType="separate"/>
      </w:r>
      <w:r w:rsidR="00727EF5">
        <w:t xml:space="preserve">Figure </w:t>
      </w:r>
      <w:r w:rsidR="00727EF5">
        <w:rPr>
          <w:noProof/>
        </w:rPr>
        <w:t>10</w:t>
      </w:r>
      <w:r w:rsidR="008277DA">
        <w:fldChar w:fldCharType="end"/>
      </w:r>
      <w:r w:rsidR="008277DA">
        <w:t xml:space="preserve"> </w:t>
      </w:r>
      <w:r w:rsidRPr="0082146E">
        <w:t xml:space="preserve">indicate, at different RX antennas, the RX UE would measure considerably different SL-RSRPs from a TX UE. </w:t>
      </w:r>
      <w:r w:rsidR="008277DA">
        <w:t>P</w:t>
      </w:r>
      <w:r w:rsidRPr="0082146E">
        <w:t>ower control rel</w:t>
      </w:r>
      <w:r w:rsidR="008277DA">
        <w:t>ies</w:t>
      </w:r>
      <w:r w:rsidRPr="0082146E">
        <w:t xml:space="preserve"> on measurements of such channel characteristics, NR V2X should support that measurements can be made on different Rx antennas on the UE.</w:t>
      </w:r>
    </w:p>
    <w:p w14:paraId="3547AF52" w14:textId="6934B270" w:rsidR="00385E76" w:rsidRPr="0082146E" w:rsidRDefault="00385E76" w:rsidP="00385E76">
      <w:pPr>
        <w:rPr>
          <w:b/>
          <w:i/>
          <w:lang w:eastAsia="zh-CN"/>
        </w:rPr>
      </w:pPr>
      <w:r w:rsidRPr="0082146E">
        <w:rPr>
          <w:b/>
          <w:i/>
          <w:lang w:eastAsia="zh-CN"/>
        </w:rPr>
        <w:t xml:space="preserve">Proposal </w:t>
      </w:r>
      <w:r w:rsidR="00446C79">
        <w:rPr>
          <w:b/>
          <w:i/>
          <w:lang w:eastAsia="zh-CN"/>
        </w:rPr>
        <w:t>24</w:t>
      </w:r>
      <w:r w:rsidRPr="0082146E">
        <w:rPr>
          <w:b/>
          <w:i/>
          <w:lang w:eastAsia="zh-CN"/>
        </w:rPr>
        <w:t xml:space="preserve">: </w:t>
      </w:r>
      <w:r w:rsidRPr="00205105">
        <w:rPr>
          <w:i/>
          <w:lang w:eastAsia="zh-CN"/>
        </w:rPr>
        <w:t>Power control should account for different placement of the RX antennas on a UE.</w:t>
      </w:r>
      <w:r w:rsidRPr="0082146E">
        <w:rPr>
          <w:b/>
          <w:i/>
          <w:lang w:eastAsia="zh-CN"/>
        </w:rPr>
        <w:t xml:space="preserve"> </w:t>
      </w:r>
    </w:p>
    <w:p w14:paraId="1A1DB4D5" w14:textId="77777777" w:rsidR="00385E76" w:rsidRPr="0082146E" w:rsidRDefault="00385E76" w:rsidP="00385E76"/>
    <w:p w14:paraId="55AF1FE8" w14:textId="77777777" w:rsidR="00385E76" w:rsidRDefault="00385E76" w:rsidP="00205105">
      <w:pPr>
        <w:keepNext/>
        <w:jc w:val="center"/>
      </w:pPr>
      <w:r w:rsidRPr="0082146E">
        <w:rPr>
          <w:noProof/>
          <w:lang w:val="en-GB" w:eastAsia="en-GB"/>
        </w:rPr>
        <w:drawing>
          <wp:inline distT="0" distB="0" distL="0" distR="0" wp14:anchorId="7C0F3DBC" wp14:editId="6FC04A42">
            <wp:extent cx="3816350" cy="2063750"/>
            <wp:effectExtent l="1905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816350" cy="2063750"/>
                    </a:xfrm>
                    <a:prstGeom prst="rect">
                      <a:avLst/>
                    </a:prstGeom>
                    <a:noFill/>
                    <a:ln w="9525">
                      <a:noFill/>
                      <a:miter lim="800000"/>
                      <a:headEnd/>
                      <a:tailEnd/>
                    </a:ln>
                  </pic:spPr>
                </pic:pic>
              </a:graphicData>
            </a:graphic>
          </wp:inline>
        </w:drawing>
      </w:r>
    </w:p>
    <w:p w14:paraId="00AF1345" w14:textId="236A81D4" w:rsidR="00385E76" w:rsidRPr="0082146E" w:rsidRDefault="00385E76" w:rsidP="00205105">
      <w:pPr>
        <w:pStyle w:val="Caption"/>
      </w:pPr>
      <w:bookmarkStart w:id="15" w:name="_Ref16608672"/>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9</w:t>
      </w:r>
      <w:r w:rsidR="008F2CA1">
        <w:rPr>
          <w:noProof/>
        </w:rPr>
        <w:fldChar w:fldCharType="end"/>
      </w:r>
      <w:bookmarkEnd w:id="15"/>
      <w:r>
        <w:t xml:space="preserve"> </w:t>
      </w:r>
      <w:r w:rsidRPr="00A7293B">
        <w:t xml:space="preserve">Received power in case of rooftop antenna location at 6.75, 30 and 60 GHz. TX and RX UE are stationary and 44 meters apart, with blocking vehicle moving between Position 0 and 15. Details in </w:t>
      </w:r>
      <w:r w:rsidR="00C87F6A">
        <w:fldChar w:fldCharType="begin"/>
      </w:r>
      <w:r w:rsidR="00C87F6A">
        <w:instrText xml:space="preserve"> REF _Ref5715418 \n \h </w:instrText>
      </w:r>
      <w:r w:rsidR="00C87F6A">
        <w:fldChar w:fldCharType="separate"/>
      </w:r>
      <w:r w:rsidR="00727EF5">
        <w:t>[14]</w:t>
      </w:r>
      <w:r w:rsidR="00C87F6A">
        <w:fldChar w:fldCharType="end"/>
      </w:r>
      <w:r w:rsidRPr="00A7293B">
        <w:t>.</w:t>
      </w:r>
    </w:p>
    <w:p w14:paraId="5DF082E7" w14:textId="77777777" w:rsidR="00385E76" w:rsidRDefault="00385E76" w:rsidP="00205105">
      <w:pPr>
        <w:keepNext/>
        <w:jc w:val="center"/>
      </w:pPr>
      <w:r w:rsidRPr="0082146E">
        <w:rPr>
          <w:noProof/>
          <w:lang w:val="en-GB" w:eastAsia="en-GB"/>
        </w:rPr>
        <w:drawing>
          <wp:inline distT="0" distB="0" distL="0" distR="0" wp14:anchorId="3EEDB4A5" wp14:editId="403802B8">
            <wp:extent cx="3816350" cy="2095500"/>
            <wp:effectExtent l="1905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3816350" cy="2095500"/>
                    </a:xfrm>
                    <a:prstGeom prst="rect">
                      <a:avLst/>
                    </a:prstGeom>
                    <a:noFill/>
                    <a:ln w="9525">
                      <a:noFill/>
                      <a:miter lim="800000"/>
                      <a:headEnd/>
                      <a:tailEnd/>
                    </a:ln>
                  </pic:spPr>
                </pic:pic>
              </a:graphicData>
            </a:graphic>
          </wp:inline>
        </w:drawing>
      </w:r>
    </w:p>
    <w:p w14:paraId="049D09C0" w14:textId="02453186" w:rsidR="00385E76" w:rsidRPr="0082146E" w:rsidRDefault="00385E76" w:rsidP="00205105">
      <w:pPr>
        <w:pStyle w:val="Caption"/>
      </w:pPr>
      <w:bookmarkStart w:id="16" w:name="_Ref16608681"/>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10</w:t>
      </w:r>
      <w:r w:rsidR="008F2CA1">
        <w:rPr>
          <w:noProof/>
        </w:rPr>
        <w:fldChar w:fldCharType="end"/>
      </w:r>
      <w:bookmarkEnd w:id="16"/>
      <w:r>
        <w:t xml:space="preserve"> </w:t>
      </w:r>
      <w:r w:rsidRPr="0068138C">
        <w:t xml:space="preserve">Received power in case of bumper antenna location at 6.75, 30 and 60 GHz. TX and RX UE are stationary and 44 meters apart, with blocking vehicle moving between Position 0 and 15. Details in </w:t>
      </w:r>
      <w:r w:rsidR="00C87F6A">
        <w:fldChar w:fldCharType="begin"/>
      </w:r>
      <w:r w:rsidR="00C87F6A">
        <w:instrText xml:space="preserve"> REF _Ref5715418 \n \h </w:instrText>
      </w:r>
      <w:r w:rsidR="00C87F6A">
        <w:fldChar w:fldCharType="separate"/>
      </w:r>
      <w:r w:rsidR="00727EF5">
        <w:t>[14]</w:t>
      </w:r>
      <w:r w:rsidR="00C87F6A">
        <w:fldChar w:fldCharType="end"/>
      </w:r>
      <w:r w:rsidRPr="0068138C">
        <w:t>.</w:t>
      </w:r>
    </w:p>
    <w:p w14:paraId="68E4F388" w14:textId="77777777" w:rsidR="00385E76" w:rsidRPr="0082146E" w:rsidRDefault="00385E76" w:rsidP="00205105">
      <w:pPr>
        <w:pStyle w:val="Heading3"/>
        <w:rPr>
          <w:lang w:eastAsia="zh-CN"/>
        </w:rPr>
      </w:pPr>
      <w:bookmarkStart w:id="17" w:name="_Ref7363405"/>
      <w:r w:rsidRPr="0082146E">
        <w:rPr>
          <w:lang w:eastAsia="zh-CN"/>
        </w:rPr>
        <w:t>TX antenna aspects</w:t>
      </w:r>
      <w:bookmarkEnd w:id="17"/>
    </w:p>
    <w:p w14:paraId="682D17C3" w14:textId="77777777" w:rsidR="00385E76" w:rsidRPr="0082146E" w:rsidRDefault="00385E76" w:rsidP="00385E76">
      <w:r w:rsidRPr="0082146E">
        <w:t>In general, a TX UE can also have several TX antennas</w:t>
      </w:r>
      <w:r>
        <w:t xml:space="preserve"> or antenna ports</w:t>
      </w:r>
      <w:r w:rsidRPr="0082146E">
        <w:t xml:space="preserve"> which, similar to the RX antennas, may also be distributed on the TX UE. If the TX UE has several non-collocated TX antennas, the </w:t>
      </w:r>
      <w:r>
        <w:t xml:space="preserve">channel characteristics, e.g. </w:t>
      </w:r>
      <w:r w:rsidRPr="0082146E">
        <w:t>pathloss</w:t>
      </w:r>
      <w:r>
        <w:t>,</w:t>
      </w:r>
      <w:r w:rsidRPr="0082146E">
        <w:t xml:space="preserve"> between the TX UE and the RX UE may be different for different TX antennas</w:t>
      </w:r>
      <w:r>
        <w:t xml:space="preserve"> or antenna ports</w:t>
      </w:r>
      <w:r w:rsidRPr="0082146E">
        <w:t>.</w:t>
      </w:r>
      <w:r>
        <w:t xml:space="preserve"> As power control may depend on the sidelink pathloss</w:t>
      </w:r>
      <w:r w:rsidRPr="0082146E">
        <w:t>, it can be beneficial for the RX UE to report the SL-RSRP that corresponds to each TX antenna</w:t>
      </w:r>
      <w:r>
        <w:t xml:space="preserve"> or port</w:t>
      </w:r>
      <w:r w:rsidRPr="0082146E">
        <w:t xml:space="preserve">. To this end, the RX UE should be </w:t>
      </w:r>
      <w:r w:rsidRPr="0082146E">
        <w:lastRenderedPageBreak/>
        <w:t>capable of distinguishing different antennas</w:t>
      </w:r>
      <w:r>
        <w:t xml:space="preserve"> ports, e.g. via different reference signals</w:t>
      </w:r>
      <w:r w:rsidRPr="0082146E">
        <w:t>. As for reporting, the RX UE can report SL-RSRP to the TX UE along with an indication of the resource for which this measurement corresponds.</w:t>
      </w:r>
      <w:r>
        <w:t xml:space="preserve"> This would enable the TX UE to perform power control per TX antenna.</w:t>
      </w:r>
    </w:p>
    <w:p w14:paraId="24A7D514" w14:textId="25AE4FAD" w:rsidR="00385E76" w:rsidRPr="00205105" w:rsidRDefault="00385E76" w:rsidP="00205105">
      <w:pPr>
        <w:rPr>
          <w:i/>
          <w:lang w:eastAsia="ko-KR"/>
        </w:rPr>
      </w:pPr>
      <w:r w:rsidRPr="00205105">
        <w:rPr>
          <w:b/>
          <w:i/>
          <w:lang w:eastAsia="zh-CN"/>
        </w:rPr>
        <w:t>Proposal 2</w:t>
      </w:r>
      <w:r w:rsidR="00446C79">
        <w:rPr>
          <w:b/>
          <w:i/>
          <w:lang w:eastAsia="zh-CN"/>
        </w:rPr>
        <w:t>5</w:t>
      </w:r>
      <w:r w:rsidRPr="00205105">
        <w:rPr>
          <w:b/>
          <w:i/>
          <w:lang w:eastAsia="zh-CN"/>
        </w:rPr>
        <w:t>:</w:t>
      </w:r>
      <w:r w:rsidRPr="00205105">
        <w:rPr>
          <w:i/>
          <w:lang w:eastAsia="zh-CN"/>
        </w:rPr>
        <w:t xml:space="preserve"> For power control, the report of SL-RSRP to TX UE should support different TX antennas or antenna ports at the TX UE.</w:t>
      </w:r>
    </w:p>
    <w:p w14:paraId="3C6E5C4E" w14:textId="70D7DF8B" w:rsidR="00385E76" w:rsidRPr="0063438C" w:rsidRDefault="00385E76" w:rsidP="00385E76">
      <w:pPr>
        <w:pStyle w:val="Heading2"/>
        <w:rPr>
          <w:lang w:eastAsia="ko-KR"/>
        </w:rPr>
      </w:pPr>
      <w:r w:rsidRPr="0063438C">
        <w:rPr>
          <w:lang w:eastAsia="ko-KR"/>
        </w:rPr>
        <w:t>Power control for unicast and groupcast</w:t>
      </w:r>
      <w:r>
        <w:rPr>
          <w:lang w:eastAsia="ko-KR"/>
        </w:rPr>
        <w:t xml:space="preserve"> </w:t>
      </w:r>
    </w:p>
    <w:p w14:paraId="3648AEAE" w14:textId="2A592850" w:rsidR="00EF1247" w:rsidRPr="0063438C" w:rsidRDefault="000F5AA9" w:rsidP="005A4D85">
      <w:r w:rsidRPr="0063438C">
        <w:rPr>
          <w:rFonts w:hint="eastAsia"/>
          <w:lang w:eastAsia="zh-CN"/>
        </w:rPr>
        <w:t>It was agreed that for unicast, SL-RSRP is reported to TX UE</w:t>
      </w:r>
      <w:r w:rsidRPr="0063438C">
        <w:rPr>
          <w:lang w:eastAsia="zh-CN"/>
        </w:rPr>
        <w:t xml:space="preserve">. For the power control of TX UE in a group, it is also beneficial to have a power control depending on a certain </w:t>
      </w:r>
      <w:r w:rsidRPr="0063438C">
        <w:rPr>
          <w:i/>
          <w:lang w:eastAsia="zh-CN"/>
        </w:rPr>
        <w:t>PL</w:t>
      </w:r>
      <w:r w:rsidR="007E5699" w:rsidRPr="0063438C">
        <w:rPr>
          <w:vertAlign w:val="subscript"/>
          <w:lang w:eastAsia="zh-CN"/>
        </w:rPr>
        <w:t>SL</w:t>
      </w:r>
      <w:r w:rsidRPr="0063438C">
        <w:rPr>
          <w:lang w:eastAsia="zh-CN"/>
        </w:rPr>
        <w:t>, to compensate the path loss between TX UE and RX UEs in a group.</w:t>
      </w:r>
      <w:r w:rsidRPr="0063438C">
        <w:rPr>
          <w:rFonts w:hint="eastAsia"/>
          <w:lang w:eastAsia="zh-CN"/>
        </w:rPr>
        <w:t xml:space="preserve"> </w:t>
      </w:r>
      <w:r w:rsidRPr="0063438C">
        <w:rPr>
          <w:lang w:eastAsia="zh-CN"/>
        </w:rPr>
        <w:t xml:space="preserve">Therefore, </w:t>
      </w:r>
      <w:r w:rsidRPr="0063438C">
        <w:t>f</w:t>
      </w:r>
      <w:r w:rsidR="004821FA" w:rsidRPr="0063438C">
        <w:t>or SL groupcast communication, power control based on the pathloss between transmitter UE and receiver UE(s) should also be supported. For instance, a platoon may consist of only 3 vehicles or a maximum of 19 vehicles in line. When the number of UEs in the platoon is small and</w:t>
      </w:r>
      <w:r w:rsidR="00C87C5A" w:rsidRPr="0063438C">
        <w:t>/or</w:t>
      </w:r>
      <w:r w:rsidR="004821FA" w:rsidRPr="0063438C">
        <w:t xml:space="preserve"> they are located </w:t>
      </w:r>
      <w:r w:rsidR="00C87C5A" w:rsidRPr="0063438C">
        <w:t xml:space="preserve">sufficiently </w:t>
      </w:r>
      <w:r w:rsidR="004821FA" w:rsidRPr="0063438C">
        <w:t xml:space="preserve">close to each other, if the open-loop power control considers only the pathloss between the transmitter UE and the gNB, the sidelink transmit power could be larger than is necessary, which introduces unnecessary interference to </w:t>
      </w:r>
      <w:r w:rsidR="00276BB5" w:rsidRPr="0063438C">
        <w:t xml:space="preserve">other </w:t>
      </w:r>
      <w:r w:rsidR="004821FA" w:rsidRPr="0063438C">
        <w:t>sidelink</w:t>
      </w:r>
      <w:r w:rsidR="00276BB5" w:rsidRPr="0063438C">
        <w:t>s</w:t>
      </w:r>
      <w:r w:rsidR="004821FA" w:rsidRPr="0063438C">
        <w:t xml:space="preserve">. In this case, the transmitter UE can apply </w:t>
      </w:r>
      <w:r w:rsidR="002351A3" w:rsidRPr="0063438C">
        <w:t xml:space="preserve">SL </w:t>
      </w:r>
      <w:r w:rsidR="004821FA" w:rsidRPr="0063438C">
        <w:t xml:space="preserve">power control based on </w:t>
      </w:r>
      <w:r w:rsidR="002351A3" w:rsidRPr="0063438C">
        <w:t xml:space="preserve">maximum </w:t>
      </w:r>
      <w:r w:rsidR="004821FA" w:rsidRPr="0063438C">
        <w:t>pathloss from the transmitter UE to the receiver UEs</w:t>
      </w:r>
      <w:r w:rsidR="002B41F4" w:rsidRPr="0063438C">
        <w:t>, with the procedures ensuring the transmitter will guarantee QoS requirements throughout the group</w:t>
      </w:r>
      <w:r w:rsidR="004821FA" w:rsidRPr="0063438C">
        <w:t xml:space="preserve">. </w:t>
      </w:r>
    </w:p>
    <w:p w14:paraId="4435485E" w14:textId="2B0D914B" w:rsidR="000F5AA9" w:rsidRPr="0063438C" w:rsidRDefault="000F5AA9" w:rsidP="000F5AA9">
      <w:pPr>
        <w:rPr>
          <w:i/>
        </w:rPr>
      </w:pPr>
      <w:r w:rsidRPr="0063438C">
        <w:rPr>
          <w:b/>
          <w:i/>
        </w:rPr>
        <w:t>Proposal</w:t>
      </w:r>
      <w:r w:rsidRPr="0063438C">
        <w:t xml:space="preserve"> </w:t>
      </w:r>
      <w:r w:rsidR="00EA2752" w:rsidRPr="0063438C">
        <w:rPr>
          <w:b/>
          <w:i/>
        </w:rPr>
        <w:t>2</w:t>
      </w:r>
      <w:r w:rsidR="00446C79">
        <w:rPr>
          <w:b/>
          <w:i/>
        </w:rPr>
        <w:t>6</w:t>
      </w:r>
      <w:r w:rsidRPr="0063438C">
        <w:rPr>
          <w:b/>
          <w:i/>
        </w:rPr>
        <w:t>:</w:t>
      </w:r>
      <w:r w:rsidRPr="0063438C">
        <w:t xml:space="preserve"> </w:t>
      </w:r>
      <w:r w:rsidRPr="0063438C">
        <w:rPr>
          <w:i/>
        </w:rPr>
        <w:t xml:space="preserve">The pathloss between TX UE and RX UEs is also used in groupcast open-loop power control. </w:t>
      </w:r>
    </w:p>
    <w:p w14:paraId="76A38D32" w14:textId="02062A2F" w:rsidR="0049280C" w:rsidRDefault="000F5AA9" w:rsidP="000F5AA9">
      <w:pPr>
        <w:rPr>
          <w:i/>
        </w:rPr>
      </w:pPr>
      <w:r w:rsidRPr="0063438C">
        <w:rPr>
          <w:b/>
          <w:i/>
        </w:rPr>
        <w:t>Proposal</w:t>
      </w:r>
      <w:r w:rsidRPr="0063438C">
        <w:t xml:space="preserve"> </w:t>
      </w:r>
      <w:r w:rsidR="00EA2752" w:rsidRPr="0063438C">
        <w:rPr>
          <w:b/>
          <w:i/>
        </w:rPr>
        <w:t>2</w:t>
      </w:r>
      <w:r w:rsidR="00446C79">
        <w:rPr>
          <w:b/>
          <w:i/>
        </w:rPr>
        <w:t>7</w:t>
      </w:r>
      <w:r w:rsidRPr="0063438C">
        <w:rPr>
          <w:b/>
          <w:i/>
        </w:rPr>
        <w:t>:</w:t>
      </w:r>
      <w:r w:rsidRPr="0063438C">
        <w:t xml:space="preserve"> </w:t>
      </w:r>
      <w:r w:rsidRPr="0063438C">
        <w:rPr>
          <w:i/>
          <w:lang w:eastAsia="zh-CN"/>
        </w:rPr>
        <w:t>For groupcast,</w:t>
      </w:r>
      <w:r w:rsidRPr="0063438C">
        <w:rPr>
          <w:i/>
        </w:rPr>
        <w:t xml:space="preserve"> SL-RSRP is reported from RX UEs to T</w:t>
      </w:r>
      <w:r w:rsidRPr="0063438C">
        <w:rPr>
          <w:i/>
          <w:lang w:eastAsia="zh-CN"/>
        </w:rPr>
        <w:t xml:space="preserve">X UE to derive the </w:t>
      </w:r>
      <w:r w:rsidRPr="0063438C">
        <w:rPr>
          <w:i/>
        </w:rPr>
        <w:t xml:space="preserve">pathloss between TX UE and RX UEs. </w:t>
      </w:r>
    </w:p>
    <w:p w14:paraId="55F1ED83" w14:textId="7D84B168" w:rsidR="001E1C92" w:rsidRPr="0063438C" w:rsidRDefault="001E1C92" w:rsidP="001E1C92">
      <w:pPr>
        <w:rPr>
          <w:i/>
        </w:rPr>
      </w:pPr>
      <w:r w:rsidRPr="0063438C">
        <w:rPr>
          <w:rFonts w:hint="eastAsia"/>
          <w:b/>
          <w:i/>
          <w:lang w:eastAsia="zh-CN"/>
        </w:rPr>
        <w:t xml:space="preserve">Proposal </w:t>
      </w:r>
      <w:r w:rsidRPr="0063438C">
        <w:rPr>
          <w:b/>
          <w:i/>
          <w:lang w:eastAsia="zh-CN"/>
        </w:rPr>
        <w:t>2</w:t>
      </w:r>
      <w:r w:rsidR="00446C79">
        <w:rPr>
          <w:b/>
          <w:i/>
          <w:lang w:eastAsia="zh-CN"/>
        </w:rPr>
        <w:t>8</w:t>
      </w:r>
      <w:r w:rsidRPr="0063438C">
        <w:rPr>
          <w:rFonts w:hint="eastAsia"/>
          <w:b/>
          <w:i/>
          <w:lang w:eastAsia="zh-CN"/>
        </w:rPr>
        <w:t xml:space="preserve">: </w:t>
      </w:r>
      <w:r w:rsidRPr="0063438C">
        <w:rPr>
          <w:i/>
          <w:lang w:eastAsia="zh-CN"/>
        </w:rPr>
        <w:t xml:space="preserve">Open-loop power control based on the maximum pathloss between transmitter UE and receiver UEs for groupcast over sidelink is </w:t>
      </w:r>
      <w:r w:rsidR="00304096">
        <w:rPr>
          <w:i/>
          <w:lang w:eastAsia="zh-CN"/>
        </w:rPr>
        <w:t>used</w:t>
      </w:r>
      <w:r w:rsidRPr="0063438C">
        <w:rPr>
          <w:i/>
          <w:lang w:eastAsia="zh-CN"/>
        </w:rPr>
        <w:t>.</w:t>
      </w:r>
    </w:p>
    <w:p w14:paraId="47AC77E8" w14:textId="6696E78D" w:rsidR="00E41982" w:rsidRPr="0063438C" w:rsidRDefault="00EB0CEC" w:rsidP="00593036">
      <w:pPr>
        <w:rPr>
          <w:i/>
          <w:lang w:eastAsia="zh-CN"/>
        </w:rPr>
      </w:pPr>
      <w:r w:rsidRPr="0063438C">
        <w:t xml:space="preserve">As there will be no standalone RS transmission dedicated to CSI reporting, so receiver UE will not have SL-RSRP available before data </w:t>
      </w:r>
      <w:r w:rsidR="00090D72" w:rsidRPr="0063438C">
        <w:t>is received from Tx UE</w:t>
      </w:r>
      <w:r w:rsidRPr="0063438C">
        <w:t xml:space="preserve">. Power control is exclusively based on pathloss between transmitter UE and gNB if the transmitter UE is in-coverage before the SL-RSRP is available at </w:t>
      </w:r>
      <w:r w:rsidR="00DE1CBE" w:rsidRPr="0063438C">
        <w:t xml:space="preserve">the </w:t>
      </w:r>
      <w:r w:rsidRPr="0063438C">
        <w:t xml:space="preserve">receiver UE.  </w:t>
      </w:r>
    </w:p>
    <w:p w14:paraId="3E80E8C8" w14:textId="54AC0C10" w:rsidR="007839AD" w:rsidRPr="0063438C" w:rsidRDefault="007839AD" w:rsidP="00593036">
      <w:pPr>
        <w:rPr>
          <w:i/>
          <w:lang w:eastAsia="zh-CN"/>
        </w:rPr>
      </w:pPr>
      <w:r w:rsidRPr="0063438C">
        <w:rPr>
          <w:b/>
          <w:i/>
          <w:lang w:eastAsia="zh-CN"/>
        </w:rPr>
        <w:t xml:space="preserve">Proposal </w:t>
      </w:r>
      <w:r w:rsidR="007D5E6F">
        <w:rPr>
          <w:b/>
          <w:i/>
          <w:lang w:eastAsia="zh-CN"/>
        </w:rPr>
        <w:t>2</w:t>
      </w:r>
      <w:r w:rsidR="00446C79">
        <w:rPr>
          <w:b/>
          <w:i/>
          <w:lang w:eastAsia="zh-CN"/>
        </w:rPr>
        <w:t>9</w:t>
      </w:r>
      <w:r w:rsidRPr="0063438C">
        <w:rPr>
          <w:b/>
          <w:i/>
          <w:lang w:eastAsia="zh-CN"/>
        </w:rPr>
        <w:t>:</w:t>
      </w:r>
      <w:r w:rsidRPr="0063438C">
        <w:rPr>
          <w:i/>
          <w:lang w:eastAsia="zh-CN"/>
        </w:rPr>
        <w:t xml:space="preserve"> </w:t>
      </w:r>
      <w:r w:rsidR="00DE1CBE" w:rsidRPr="0063438C">
        <w:rPr>
          <w:i/>
          <w:lang w:eastAsia="zh-CN"/>
        </w:rPr>
        <w:t>Power control is exclusively based on pathloss between transmitter UE and gNB if the transmitter UE is in-coverage before the SL-RSRP is available at the receiver UE.</w:t>
      </w:r>
      <w:r w:rsidR="00DE1CBE" w:rsidRPr="0063438C" w:rsidDel="00DE1CBE">
        <w:rPr>
          <w:i/>
          <w:lang w:eastAsia="zh-CN"/>
        </w:rPr>
        <w:t xml:space="preserve"> </w:t>
      </w:r>
    </w:p>
    <w:p w14:paraId="049AB2C2" w14:textId="4FAA38A0" w:rsidR="00FC672C" w:rsidRPr="0063438C" w:rsidRDefault="00FC672C" w:rsidP="00FC672C">
      <w:pPr>
        <w:pStyle w:val="Heading2"/>
      </w:pPr>
      <w:r w:rsidRPr="0063438C">
        <w:t>UE procedure</w:t>
      </w:r>
      <w:r w:rsidR="007204BE" w:rsidRPr="0063438C">
        <w:t>s</w:t>
      </w:r>
      <w:r w:rsidRPr="0063438C">
        <w:t xml:space="preserve"> for </w:t>
      </w:r>
      <w:r w:rsidR="004F3A22" w:rsidRPr="0063438C">
        <w:t xml:space="preserve">PSCCH and </w:t>
      </w:r>
      <w:r w:rsidRPr="0063438C">
        <w:t>PSSCH power control</w:t>
      </w:r>
    </w:p>
    <w:p w14:paraId="4DB6401B" w14:textId="2FEFE5BF" w:rsidR="008B1EA3" w:rsidRDefault="008B1EA3" w:rsidP="008B1EA3">
      <w:pPr>
        <w:rPr>
          <w:lang w:eastAsia="zh-CN"/>
        </w:rPr>
      </w:pPr>
      <w:r>
        <w:rPr>
          <w:lang w:eastAsia="zh-CN"/>
        </w:rPr>
        <w:t xml:space="preserve">In RAN1#97 meeting, </w:t>
      </w:r>
      <w:r w:rsidR="00231981">
        <w:t>it was agreed that a UE can be configured to use DL pathloss (between TX UE and gNB) only, SL pathloss (between TX UE and RX UE) only, or both DL pathloss and SL pathloss for open-loop power control. When the SL open-loop power control is configured to use both DL pathloss and SL pathloss, the minimum of the power values given by open-loop power control based on DL pathloss and the open-loop power control based on SL pathloss is taken. T</w:t>
      </w:r>
      <w:r>
        <w:rPr>
          <w:lang w:eastAsia="zh-CN"/>
        </w:rPr>
        <w:t xml:space="preserve">here </w:t>
      </w:r>
      <w:r w:rsidR="00231981">
        <w:rPr>
          <w:lang w:eastAsia="zh-CN"/>
        </w:rPr>
        <w:t>wa</w:t>
      </w:r>
      <w:r>
        <w:rPr>
          <w:lang w:eastAsia="zh-CN"/>
        </w:rPr>
        <w:t xml:space="preserve">s a working assumption, when the SL open-loop power control is configured to use both DL pathloss and SL pathloss, P0 and </w:t>
      </w:r>
      <m:oMath>
        <m:r>
          <w:rPr>
            <w:rFonts w:ascii="Cambria Math" w:hAnsi="Cambria Math"/>
          </w:rPr>
          <m:t>α</m:t>
        </m:r>
      </m:oMath>
      <w:r w:rsidR="00596FDE">
        <w:rPr>
          <w:lang w:eastAsia="zh-CN"/>
        </w:rPr>
        <w:t xml:space="preserve"> </w:t>
      </w:r>
      <w:r>
        <w:rPr>
          <w:lang w:eastAsia="zh-CN"/>
        </w:rPr>
        <w:t xml:space="preserve">values are separately (pre-)configured for DL pathloss and SL pathloss. </w:t>
      </w:r>
      <w:r w:rsidR="00596FDE">
        <w:rPr>
          <w:lang w:eastAsia="zh-CN"/>
        </w:rPr>
        <w:t xml:space="preserve">It is noted that </w:t>
      </w:r>
      <w:r w:rsidR="00596FDE">
        <w:t>P0</w:t>
      </w:r>
      <w:r w:rsidR="00596FDE" w:rsidRPr="0063438C">
        <w:rPr>
          <w:rFonts w:hint="eastAsia"/>
        </w:rPr>
        <w:t xml:space="preserve"> </w:t>
      </w:r>
      <w:r w:rsidR="00596FDE" w:rsidRPr="0063438C">
        <w:t xml:space="preserve">is the target received power to achieve the required link quality, </w:t>
      </w:r>
      <m:oMath>
        <m:r>
          <w:rPr>
            <w:rFonts w:ascii="Cambria Math" w:hAnsi="Cambria Math"/>
          </w:rPr>
          <m:t>α</m:t>
        </m:r>
      </m:oMath>
      <w:r w:rsidR="00596FDE" w:rsidRPr="0063438C">
        <w:rPr>
          <w:rFonts w:hint="eastAsia"/>
        </w:rPr>
        <w:t xml:space="preserve"> </w:t>
      </w:r>
      <w:r w:rsidR="00596FDE" w:rsidRPr="0063438C">
        <w:t xml:space="preserve">is the pathloss compensation coefficient which is provided by higher layers. </w:t>
      </w:r>
      <w:r>
        <w:rPr>
          <w:lang w:eastAsia="zh-CN"/>
        </w:rPr>
        <w:t>The setting of these two parameters</w:t>
      </w:r>
      <w:r w:rsidR="0061284B">
        <w:rPr>
          <w:lang w:eastAsia="zh-CN"/>
        </w:rPr>
        <w:t xml:space="preserve"> for DL pathloss</w:t>
      </w:r>
      <w:r>
        <w:rPr>
          <w:lang w:eastAsia="zh-CN"/>
        </w:rPr>
        <w:t xml:space="preserve"> has two options.</w:t>
      </w:r>
    </w:p>
    <w:p w14:paraId="63C636A8" w14:textId="660D3912" w:rsidR="008B1EA3" w:rsidRDefault="008B1EA3" w:rsidP="0093414F">
      <w:pPr>
        <w:pStyle w:val="ListParagraph"/>
        <w:numPr>
          <w:ilvl w:val="0"/>
          <w:numId w:val="111"/>
        </w:numPr>
        <w:ind w:firstLineChars="0"/>
        <w:rPr>
          <w:lang w:eastAsia="zh-CN"/>
        </w:rPr>
      </w:pPr>
      <w:r>
        <w:rPr>
          <w:lang w:eastAsia="zh-CN"/>
        </w:rPr>
        <w:t xml:space="preserve">Option 1: the P0 and </w:t>
      </w:r>
      <m:oMath>
        <m:r>
          <w:rPr>
            <w:rFonts w:ascii="Cambria Math" w:hAnsi="Cambria Math"/>
          </w:rPr>
          <m:t>α</m:t>
        </m:r>
      </m:oMath>
      <w:r w:rsidR="00596FDE">
        <w:rPr>
          <w:lang w:eastAsia="zh-CN"/>
        </w:rPr>
        <w:t xml:space="preserve"> </w:t>
      </w:r>
      <w:r>
        <w:rPr>
          <w:lang w:eastAsia="zh-CN"/>
        </w:rPr>
        <w:t xml:space="preserve">for </w:t>
      </w:r>
      <w:r w:rsidRPr="004E3057">
        <w:rPr>
          <w:szCs w:val="20"/>
        </w:rPr>
        <w:t>open-loop power control based on DL pathloss re</w:t>
      </w:r>
      <w:r>
        <w:rPr>
          <w:lang w:eastAsia="ko-KR"/>
        </w:rPr>
        <w:t xml:space="preserve">uses the nominal power and the scaling factor of the pathloss term of UL (e.g. PUSCH or PUCCH). Then the two sets of P0 and </w:t>
      </w:r>
      <m:oMath>
        <m:r>
          <w:rPr>
            <w:rFonts w:ascii="Cambria Math" w:hAnsi="Cambria Math"/>
          </w:rPr>
          <m:t>α</m:t>
        </m:r>
      </m:oMath>
      <w:r w:rsidR="00596FDE">
        <w:rPr>
          <w:lang w:eastAsia="ko-KR"/>
        </w:rPr>
        <w:t xml:space="preserve"> </w:t>
      </w:r>
      <w:r>
        <w:rPr>
          <w:lang w:eastAsia="ko-KR"/>
        </w:rPr>
        <w:t xml:space="preserve">can be denoted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0_PUCCH</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PUCCH</m:t>
            </m:r>
          </m:sub>
        </m:sSub>
      </m:oMath>
      <w:r>
        <w:rPr>
          <w:lang w:eastAsia="zh-CN"/>
        </w:rPr>
        <w:t xml:space="preserve"> and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m:t>
            </m:r>
          </m:sub>
        </m:sSub>
      </m:oMath>
      <w:r>
        <w:rPr>
          <w:lang w:eastAsia="zh-CN"/>
        </w:rPr>
        <w:t>.</w:t>
      </w:r>
    </w:p>
    <w:p w14:paraId="462BA59F" w14:textId="298B2F90" w:rsidR="008B1EA3" w:rsidRPr="004E3057" w:rsidRDefault="008B1EA3" w:rsidP="0093414F">
      <w:pPr>
        <w:pStyle w:val="ListParagraph"/>
        <w:numPr>
          <w:ilvl w:val="0"/>
          <w:numId w:val="111"/>
        </w:numPr>
        <w:ind w:firstLineChars="0"/>
        <w:rPr>
          <w:szCs w:val="20"/>
        </w:rPr>
      </w:pPr>
      <w:r>
        <w:rPr>
          <w:lang w:eastAsia="zh-CN"/>
        </w:rPr>
        <w:t xml:space="preserve">Option 2: the P0 and </w:t>
      </w:r>
      <m:oMath>
        <m:r>
          <w:rPr>
            <w:rFonts w:ascii="Cambria Math" w:hAnsi="Cambria Math"/>
          </w:rPr>
          <m:t>α</m:t>
        </m:r>
      </m:oMath>
      <w:r w:rsidR="00596FDE">
        <w:rPr>
          <w:lang w:eastAsia="zh-CN"/>
        </w:rPr>
        <w:t xml:space="preserve"> </w:t>
      </w:r>
      <w:r>
        <w:rPr>
          <w:lang w:eastAsia="zh-CN"/>
        </w:rPr>
        <w:t xml:space="preserve">for </w:t>
      </w:r>
      <w:r w:rsidRPr="004E3057">
        <w:rPr>
          <w:szCs w:val="20"/>
        </w:rPr>
        <w:t>open-loop power control b</w:t>
      </w:r>
      <w:r w:rsidRPr="00FB2B02">
        <w:rPr>
          <w:szCs w:val="20"/>
        </w:rPr>
        <w:t>ased on DL pathloss is a new parameter, which is only used for sidelink open-loop power control.</w:t>
      </w:r>
      <w:r>
        <w:rPr>
          <w:lang w:eastAsia="ko-KR"/>
        </w:rPr>
        <w:t xml:space="preserve"> Then the two sets of P0 and </w:t>
      </w:r>
      <m:oMath>
        <m:r>
          <w:rPr>
            <w:rFonts w:ascii="Cambria Math" w:hAnsi="Cambria Math"/>
          </w:rPr>
          <m:t>α</m:t>
        </m:r>
      </m:oMath>
      <w:r w:rsidR="00596FDE">
        <w:rPr>
          <w:lang w:eastAsia="ko-KR"/>
        </w:rPr>
        <w:t xml:space="preserve"> </w:t>
      </w:r>
      <w:r>
        <w:rPr>
          <w:lang w:eastAsia="ko-KR"/>
        </w:rPr>
        <w:t xml:space="preserve">can be denoted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0_PSSCH_DL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PSSCH_DL</m:t>
            </m:r>
          </m:sub>
        </m:sSub>
      </m:oMath>
      <w:r>
        <w:rPr>
          <w:lang w:eastAsia="zh-CN"/>
        </w:rPr>
        <w:t xml:space="preserve"> and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0_PSSCH_SL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PSSCH_SL</m:t>
            </m:r>
          </m:sub>
        </m:sSub>
      </m:oMath>
      <w:r>
        <w:rPr>
          <w:lang w:eastAsia="zh-CN"/>
        </w:rPr>
        <w:t>.</w:t>
      </w:r>
    </w:p>
    <w:p w14:paraId="137D8F65" w14:textId="134FC226" w:rsidR="008B1EA3" w:rsidRDefault="008B1EA3" w:rsidP="008B1EA3">
      <w:pPr>
        <w:rPr>
          <w:lang w:eastAsia="zh-CN"/>
        </w:rPr>
      </w:pPr>
      <w:r>
        <w:rPr>
          <w:lang w:eastAsia="zh-CN"/>
        </w:rPr>
        <w:t xml:space="preserve">Firstly, it should be clarified that </w:t>
      </w:r>
      <w:r w:rsidRPr="00077ACF">
        <w:rPr>
          <w:lang w:eastAsia="zh-CN"/>
        </w:rPr>
        <w:t xml:space="preserve">P0 and </w:t>
      </w:r>
      <m:oMath>
        <m:r>
          <w:rPr>
            <w:rFonts w:ascii="Cambria Math" w:hAnsi="Cambria Math"/>
          </w:rPr>
          <m:t>α</m:t>
        </m:r>
      </m:oMath>
      <w:r w:rsidR="00F05B8E" w:rsidRPr="00077ACF">
        <w:rPr>
          <w:lang w:eastAsia="zh-CN"/>
        </w:rPr>
        <w:t xml:space="preserve"> </w:t>
      </w:r>
      <w:r w:rsidR="0061284B">
        <w:rPr>
          <w:lang w:eastAsia="zh-CN"/>
        </w:rPr>
        <w:t>are</w:t>
      </w:r>
      <w:r w:rsidRPr="00077ACF">
        <w:rPr>
          <w:lang w:eastAsia="zh-CN"/>
        </w:rPr>
        <w:t xml:space="preserve"> configured by network to </w:t>
      </w:r>
      <w:r w:rsidR="0061284B">
        <w:rPr>
          <w:lang w:eastAsia="zh-CN"/>
        </w:rPr>
        <w:t>re</w:t>
      </w:r>
      <w:r w:rsidRPr="00077ACF">
        <w:rPr>
          <w:lang w:eastAsia="zh-CN"/>
        </w:rPr>
        <w:t>strict the interference for all users working in one resource pool</w:t>
      </w:r>
      <w:r>
        <w:rPr>
          <w:lang w:eastAsia="zh-CN"/>
        </w:rPr>
        <w:t xml:space="preserve">. For option 1, considering the difference </w:t>
      </w:r>
      <w:r w:rsidR="0061284B">
        <w:rPr>
          <w:lang w:eastAsia="zh-CN"/>
        </w:rPr>
        <w:t>of</w:t>
      </w:r>
      <w:r>
        <w:rPr>
          <w:lang w:eastAsia="zh-CN"/>
        </w:rPr>
        <w:t xml:space="preserve"> receiving capability between gNBs and UE, it is obvious that </w:t>
      </w:r>
      <w:r>
        <w:rPr>
          <w:lang w:eastAsia="ko-KR"/>
        </w:rPr>
        <w:t xml:space="preserve">the two sets of P0 and </w:t>
      </w:r>
      <m:oMath>
        <m:r>
          <w:rPr>
            <w:rFonts w:ascii="Cambria Math" w:hAnsi="Cambria Math"/>
          </w:rPr>
          <m:t>α</m:t>
        </m:r>
      </m:oMath>
      <w:r w:rsidR="00F05B8E">
        <w:rPr>
          <w:lang w:eastAsia="ko-KR"/>
        </w:rPr>
        <w:t xml:space="preserve"> </w:t>
      </w:r>
      <w:r w:rsidR="0061284B">
        <w:rPr>
          <w:lang w:eastAsia="ko-KR"/>
        </w:rPr>
        <w:t>are</w:t>
      </w:r>
      <w:r>
        <w:rPr>
          <w:lang w:eastAsia="ko-KR"/>
        </w:rPr>
        <w:t xml:space="preserve"> different. </w:t>
      </w:r>
      <w:r>
        <w:rPr>
          <w:rFonts w:hint="eastAsia"/>
          <w:lang w:eastAsia="zh-CN"/>
        </w:rPr>
        <w:t>Hence</w:t>
      </w:r>
      <w:r>
        <w:rPr>
          <w:lang w:eastAsia="ko-KR"/>
        </w:rPr>
        <w:t xml:space="preserve"> </w:t>
      </w:r>
      <w:r>
        <w:rPr>
          <w:lang w:eastAsia="zh-CN"/>
        </w:rPr>
        <w:t xml:space="preserve">separately (pre-) configured P0 and </w:t>
      </w:r>
      <m:oMath>
        <m:r>
          <w:rPr>
            <w:rFonts w:ascii="Cambria Math" w:hAnsi="Cambria Math"/>
          </w:rPr>
          <m:t>α</m:t>
        </m:r>
      </m:oMath>
      <w:r w:rsidR="00F05B8E">
        <w:rPr>
          <w:lang w:eastAsia="zh-CN"/>
        </w:rPr>
        <w:t xml:space="preserve"> </w:t>
      </w:r>
      <w:r>
        <w:rPr>
          <w:lang w:eastAsia="zh-CN"/>
        </w:rPr>
        <w:t>for DL pathloss and SL pathloss can result in two maximum interference level working in one resource pool, and it is unfair for UE</w:t>
      </w:r>
      <w:r w:rsidR="0061284B">
        <w:rPr>
          <w:lang w:eastAsia="zh-CN"/>
        </w:rPr>
        <w:t>s</w:t>
      </w:r>
      <w:r>
        <w:rPr>
          <w:lang w:eastAsia="zh-CN"/>
        </w:rPr>
        <w:t xml:space="preserve"> using different pathloss.</w:t>
      </w:r>
    </w:p>
    <w:p w14:paraId="52F2C5DF" w14:textId="0B5568BF" w:rsidR="008B1EA3" w:rsidRDefault="0061284B" w:rsidP="008B1EA3">
      <w:pPr>
        <w:rPr>
          <w:lang w:eastAsia="zh-CN"/>
        </w:rPr>
      </w:pPr>
      <w:r>
        <w:rPr>
          <w:lang w:eastAsia="zh-CN"/>
        </w:rPr>
        <w:lastRenderedPageBreak/>
        <w:t>Secondly, i</w:t>
      </w:r>
      <w:r w:rsidR="008B1EA3">
        <w:rPr>
          <w:lang w:eastAsia="zh-CN"/>
        </w:rPr>
        <w:t>f SL open-loop power control is configured to use both DL pathloss and SL pathloss, there will be no information feedback to gNB about which pathloss has been used in a physical link. For option 2, w</w:t>
      </w:r>
      <w:r w:rsidR="008B1EA3" w:rsidRPr="00077ACF">
        <w:rPr>
          <w:lang w:eastAsia="zh-CN"/>
        </w:rPr>
        <w:t xml:space="preserve">ithout any SL physical link information, it is unreasonable for gNB to configure two sets of p0 and </w:t>
      </w:r>
      <m:oMath>
        <m:r>
          <w:rPr>
            <w:rFonts w:ascii="Cambria Math" w:hAnsi="Cambria Math"/>
          </w:rPr>
          <m:t>α</m:t>
        </m:r>
      </m:oMath>
      <w:r w:rsidR="00F05B8E" w:rsidRPr="00077ACF">
        <w:rPr>
          <w:lang w:eastAsia="zh-CN"/>
        </w:rPr>
        <w:t xml:space="preserve"> </w:t>
      </w:r>
      <w:r w:rsidR="008B1EA3" w:rsidRPr="00077ACF">
        <w:rPr>
          <w:lang w:eastAsia="zh-CN"/>
        </w:rPr>
        <w:t>for DL PL and SL PL separately. If the value</w:t>
      </w:r>
      <w:r w:rsidR="00231981">
        <w:rPr>
          <w:lang w:eastAsia="zh-CN"/>
        </w:rPr>
        <w:t>s</w:t>
      </w:r>
      <w:r w:rsidR="008B1EA3" w:rsidRPr="00077ACF">
        <w:rPr>
          <w:lang w:eastAsia="zh-CN"/>
        </w:rPr>
        <w:t xml:space="preserve"> of the two sets </w:t>
      </w:r>
      <w:r w:rsidR="00231981">
        <w:rPr>
          <w:lang w:eastAsia="zh-CN"/>
        </w:rPr>
        <w:t>are the</w:t>
      </w:r>
      <w:r w:rsidR="008B1EA3" w:rsidRPr="00077ACF">
        <w:rPr>
          <w:lang w:eastAsia="zh-CN"/>
        </w:rPr>
        <w:t xml:space="preserve"> same, there will be extra </w:t>
      </w:r>
      <w:r>
        <w:rPr>
          <w:lang w:eastAsia="zh-CN"/>
        </w:rPr>
        <w:t xml:space="preserve">configuration </w:t>
      </w:r>
      <w:r w:rsidR="008B1EA3" w:rsidRPr="00077ACF">
        <w:rPr>
          <w:lang w:eastAsia="zh-CN"/>
        </w:rPr>
        <w:t>overhead without any gain.</w:t>
      </w:r>
    </w:p>
    <w:p w14:paraId="2276BBAF" w14:textId="58C55A45" w:rsidR="0061284B" w:rsidRDefault="008B1EA3" w:rsidP="008B1EA3">
      <w:pPr>
        <w:rPr>
          <w:lang w:eastAsia="zh-CN"/>
        </w:rPr>
      </w:pPr>
      <w:r>
        <w:rPr>
          <w:lang w:eastAsia="zh-CN"/>
        </w:rPr>
        <w:t xml:space="preserve">Based </w:t>
      </w:r>
      <w:r w:rsidR="0061284B">
        <w:rPr>
          <w:lang w:eastAsia="zh-CN"/>
        </w:rPr>
        <w:t xml:space="preserve">on </w:t>
      </w:r>
      <w:r>
        <w:rPr>
          <w:lang w:eastAsia="zh-CN"/>
        </w:rPr>
        <w:t xml:space="preserve">the </w:t>
      </w:r>
      <w:r w:rsidR="0061284B">
        <w:rPr>
          <w:lang w:eastAsia="zh-CN"/>
        </w:rPr>
        <w:t>analysis above</w:t>
      </w:r>
      <w:r>
        <w:rPr>
          <w:lang w:eastAsia="zh-CN"/>
        </w:rPr>
        <w:t xml:space="preserve">, it is reasonable to support only one P0 and </w:t>
      </w:r>
      <m:oMath>
        <m:r>
          <w:rPr>
            <w:rFonts w:ascii="Cambria Math" w:hAnsi="Cambria Math"/>
          </w:rPr>
          <m:t>α</m:t>
        </m:r>
      </m:oMath>
      <w:r w:rsidR="00F05B8E">
        <w:rPr>
          <w:lang w:eastAsia="zh-CN"/>
        </w:rPr>
        <w:t xml:space="preserve"> </w:t>
      </w:r>
      <w:r w:rsidR="0061284B">
        <w:rPr>
          <w:lang w:eastAsia="zh-CN"/>
        </w:rPr>
        <w:t>set to be</w:t>
      </w:r>
      <w:r>
        <w:rPr>
          <w:lang w:eastAsia="zh-CN"/>
        </w:rPr>
        <w:t xml:space="preserve"> (pre-)configured for </w:t>
      </w:r>
      <w:r w:rsidRPr="00634879">
        <w:rPr>
          <w:lang w:eastAsia="zh-CN"/>
        </w:rPr>
        <w:t xml:space="preserve">SL open-loop power control </w:t>
      </w:r>
      <w:r>
        <w:rPr>
          <w:lang w:eastAsia="zh-CN"/>
        </w:rPr>
        <w:t xml:space="preserve">no matter </w:t>
      </w:r>
      <w:r w:rsidR="0061284B">
        <w:rPr>
          <w:lang w:eastAsia="zh-CN"/>
        </w:rPr>
        <w:t xml:space="preserve">it is </w:t>
      </w:r>
      <w:r>
        <w:rPr>
          <w:lang w:eastAsia="zh-CN"/>
        </w:rPr>
        <w:t>base</w:t>
      </w:r>
      <w:r w:rsidR="0061284B">
        <w:rPr>
          <w:lang w:eastAsia="zh-CN"/>
        </w:rPr>
        <w:t>d</w:t>
      </w:r>
      <w:r>
        <w:rPr>
          <w:lang w:eastAsia="zh-CN"/>
        </w:rPr>
        <w:t xml:space="preserve"> on DL or SL pathloss.  </w:t>
      </w:r>
    </w:p>
    <w:p w14:paraId="2334B307" w14:textId="170FCE6E" w:rsidR="00C32FBC" w:rsidRDefault="00C32FBC" w:rsidP="008B1EA3">
      <w:pPr>
        <w:rPr>
          <w:lang w:eastAsia="zh-CN"/>
        </w:rPr>
      </w:pPr>
      <w:r w:rsidRPr="00C32FBC">
        <w:rPr>
          <w:b/>
          <w:i/>
          <w:lang w:eastAsia="zh-CN"/>
        </w:rPr>
        <w:t xml:space="preserve">Proposal </w:t>
      </w:r>
      <w:r w:rsidR="00446C79">
        <w:rPr>
          <w:b/>
          <w:i/>
          <w:lang w:eastAsia="zh-CN"/>
        </w:rPr>
        <w:t>30</w:t>
      </w:r>
      <w:r w:rsidRPr="00C32FBC">
        <w:rPr>
          <w:b/>
          <w:i/>
          <w:lang w:eastAsia="zh-CN"/>
        </w:rPr>
        <w:t>:</w:t>
      </w:r>
      <w:r>
        <w:rPr>
          <w:b/>
          <w:i/>
          <w:lang w:eastAsia="zh-CN"/>
        </w:rPr>
        <w:t xml:space="preserve"> </w:t>
      </w:r>
      <w:r w:rsidRPr="004F5D24">
        <w:rPr>
          <w:i/>
          <w:szCs w:val="20"/>
        </w:rPr>
        <w:t xml:space="preserve">P0 and </w:t>
      </w:r>
      <m:oMath>
        <m:r>
          <w:rPr>
            <w:rFonts w:ascii="Cambria Math" w:hAnsi="Cambria Math"/>
          </w:rPr>
          <m:t>α</m:t>
        </m:r>
      </m:oMath>
      <w:r w:rsidR="00F05B8E" w:rsidRPr="004F5D24">
        <w:rPr>
          <w:i/>
          <w:szCs w:val="20"/>
        </w:rPr>
        <w:t xml:space="preserve"> </w:t>
      </w:r>
      <w:r w:rsidRPr="004F5D24">
        <w:rPr>
          <w:i/>
          <w:szCs w:val="20"/>
        </w:rPr>
        <w:t xml:space="preserve">values are (pre-)configured </w:t>
      </w:r>
      <w:r>
        <w:rPr>
          <w:i/>
          <w:szCs w:val="20"/>
        </w:rPr>
        <w:t xml:space="preserve">the same </w:t>
      </w:r>
      <w:r w:rsidRPr="004F5D24">
        <w:rPr>
          <w:i/>
          <w:szCs w:val="20"/>
        </w:rPr>
        <w:t>for DL pathloss and SL pathloss</w:t>
      </w:r>
      <w:r>
        <w:rPr>
          <w:i/>
          <w:szCs w:val="20"/>
        </w:rPr>
        <w:t>.</w:t>
      </w:r>
    </w:p>
    <w:p w14:paraId="02794CE9" w14:textId="5E313D81" w:rsidR="00450552" w:rsidRDefault="00A52B9D" w:rsidP="00CE642D">
      <w:pPr>
        <w:rPr>
          <w:lang w:eastAsia="zh-CN"/>
        </w:rPr>
      </w:pPr>
      <w:r w:rsidRPr="0063438C">
        <w:t>T</w:t>
      </w:r>
      <w:r w:rsidRPr="0063438C">
        <w:rPr>
          <w:rFonts w:hint="eastAsia"/>
        </w:rPr>
        <w:t xml:space="preserve">ransmit power </w:t>
      </w:r>
      <w:r w:rsidRPr="0063438C">
        <w:t xml:space="preserve">is upper bounded by the maximum output power within the transmission bandwidth. </w:t>
      </w:r>
      <w:r w:rsidR="004F6B40" w:rsidRPr="0063438C">
        <w:rPr>
          <w:lang w:eastAsia="zh-CN"/>
        </w:rPr>
        <w:t xml:space="preserve"> </w:t>
      </w:r>
      <w:r w:rsidR="00FB2B02">
        <w:rPr>
          <w:lang w:eastAsia="zh-CN"/>
        </w:rPr>
        <w:t>I</w:t>
      </w:r>
      <w:r w:rsidR="00CE642D">
        <w:rPr>
          <w:lang w:eastAsia="zh-CN"/>
        </w:rPr>
        <w:t xml:space="preserve">t is necessary to take service priority into consideration when performing power control. </w:t>
      </w:r>
      <w:r w:rsidR="00450552">
        <w:rPr>
          <w:lang w:eastAsia="zh-CN"/>
        </w:rPr>
        <w:t>Therefore, i</w:t>
      </w:r>
      <w:r w:rsidR="00CE642D">
        <w:rPr>
          <w:lang w:eastAsia="zh-CN"/>
        </w:rPr>
        <w:t>t is reasonable to support different transmitter power depending on the priority of PSSCH.</w:t>
      </w:r>
      <w:r w:rsidR="00CE642D" w:rsidRPr="00235347">
        <w:t xml:space="preserve"> </w:t>
      </w:r>
      <w:r w:rsidR="00450552">
        <w:t xml:space="preserve">In LTE V2X </w:t>
      </w:r>
      <w:r w:rsidR="00CE642D">
        <w:rPr>
          <w:lang w:eastAsia="zh-CN"/>
        </w:rPr>
        <w:t>mode 3</w:t>
      </w:r>
      <w:r w:rsidR="00CE642D" w:rsidRPr="00235347">
        <w:rPr>
          <w:lang w:eastAsia="zh-CN"/>
        </w:rPr>
        <w:t xml:space="preserve">, the maximum power is configured by </w:t>
      </w:r>
      <w:r w:rsidR="00CE642D">
        <w:rPr>
          <w:lang w:eastAsia="zh-CN"/>
        </w:rPr>
        <w:t>e</w:t>
      </w:r>
      <w:r w:rsidR="00CE642D" w:rsidRPr="00235347">
        <w:rPr>
          <w:lang w:eastAsia="zh-CN"/>
        </w:rPr>
        <w:t xml:space="preserve">NB and conveyed </w:t>
      </w:r>
      <w:r w:rsidR="00450552">
        <w:rPr>
          <w:lang w:eastAsia="zh-CN"/>
        </w:rPr>
        <w:t>in</w:t>
      </w:r>
      <w:r w:rsidR="00CE642D" w:rsidRPr="00235347">
        <w:rPr>
          <w:lang w:eastAsia="zh-CN"/>
        </w:rPr>
        <w:t xml:space="preserve"> SIB. </w:t>
      </w:r>
      <w:r w:rsidR="00450552">
        <w:rPr>
          <w:lang w:eastAsia="zh-CN"/>
        </w:rPr>
        <w:t>It is cell specific without differentiation among different users. To support service specific transmit power configuration, t</w:t>
      </w:r>
      <w:r w:rsidR="00CE642D">
        <w:rPr>
          <w:lang w:eastAsia="zh-CN"/>
        </w:rPr>
        <w:t>here are two solutions</w:t>
      </w:r>
      <w:r w:rsidR="00450552">
        <w:rPr>
          <w:lang w:eastAsia="zh-CN"/>
        </w:rPr>
        <w:t>:</w:t>
      </w:r>
    </w:p>
    <w:p w14:paraId="2FF0AC98" w14:textId="123579D6" w:rsidR="00CE642D" w:rsidRPr="00C21256" w:rsidRDefault="00CE642D" w:rsidP="00205105">
      <w:pPr>
        <w:pStyle w:val="ListParagraph"/>
        <w:numPr>
          <w:ilvl w:val="0"/>
          <w:numId w:val="112"/>
        </w:numPr>
        <w:ind w:firstLineChars="0"/>
        <w:rPr>
          <w:lang w:eastAsia="zh-CN"/>
        </w:rPr>
      </w:pPr>
      <w:r w:rsidRPr="00C21256">
        <w:rPr>
          <w:lang w:eastAsia="zh-CN"/>
        </w:rPr>
        <w:t>Option</w:t>
      </w:r>
      <w:r w:rsidR="00862B02">
        <w:rPr>
          <w:lang w:eastAsia="zh-CN"/>
        </w:rPr>
        <w:t xml:space="preserve"> </w:t>
      </w:r>
      <w:r w:rsidRPr="00C21256">
        <w:rPr>
          <w:lang w:eastAsia="zh-CN"/>
        </w:rPr>
        <w:t xml:space="preserve">1: A mapping relationship between the maximum </w:t>
      </w:r>
      <w:r>
        <w:rPr>
          <w:lang w:eastAsia="zh-CN"/>
        </w:rPr>
        <w:t xml:space="preserve">power (denotes as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Pr>
          <w:lang w:eastAsia="zh-CN"/>
        </w:rPr>
        <w:t xml:space="preserve">) </w:t>
      </w:r>
      <w:r w:rsidRPr="00C21256">
        <w:rPr>
          <w:lang w:eastAsia="zh-CN"/>
        </w:rPr>
        <w:t xml:space="preserve">with different priority is configured for each UE separately based on the actually available maximum power. The overhead is larger, because </w:t>
      </w:r>
      <w:r w:rsidR="009912F3">
        <w:rPr>
          <w:lang w:eastAsia="zh-CN"/>
        </w:rPr>
        <w:t>t</w:t>
      </w:r>
      <w:r w:rsidRPr="00C21256">
        <w:rPr>
          <w:lang w:eastAsia="zh-CN"/>
        </w:rPr>
        <w:t>he mapping relationship is different for each UE.</w:t>
      </w:r>
    </w:p>
    <w:p w14:paraId="3F1A1677" w14:textId="2E57B777" w:rsidR="00CE642D" w:rsidRDefault="00CE642D" w:rsidP="00205105">
      <w:pPr>
        <w:pStyle w:val="ListParagraph"/>
        <w:numPr>
          <w:ilvl w:val="0"/>
          <w:numId w:val="112"/>
        </w:numPr>
        <w:ind w:firstLineChars="0"/>
        <w:rPr>
          <w:lang w:eastAsia="zh-CN"/>
        </w:rPr>
      </w:pPr>
      <w:r w:rsidRPr="00C21256">
        <w:rPr>
          <w:lang w:eastAsia="zh-CN"/>
        </w:rPr>
        <w:t>Option 2: A power parameter</w:t>
      </w:r>
      <w:r>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C21256">
        <w:rPr>
          <w:lang w:eastAsia="zh-CN"/>
        </w:rPr>
        <w:t xml:space="preserve"> is introduced, which has a mapping relationship wi</w:t>
      </w:r>
      <w:r>
        <w:rPr>
          <w:lang w:eastAsia="zh-CN"/>
        </w:rPr>
        <w:t>th priority of sidelink service</w:t>
      </w:r>
      <w:r w:rsidRPr="00C21256">
        <w:rPr>
          <w:lang w:eastAsia="zh-CN"/>
        </w:rPr>
        <w:t xml:space="preserve">, and the mapping can be cell-specific </w:t>
      </w:r>
      <w:r>
        <w:rPr>
          <w:lang w:eastAsia="zh-CN"/>
        </w:rPr>
        <w:t>configured or pre-configured for the users out of coverage</w:t>
      </w:r>
      <w:r w:rsidRPr="00C21256">
        <w:rPr>
          <w:lang w:eastAsia="zh-CN"/>
        </w:rPr>
        <w:t xml:space="preserve">. Then only a maximum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C21256">
        <w:rPr>
          <w:lang w:eastAsia="zh-CN"/>
        </w:rPr>
        <w:t xml:space="preserve"> should be configured. With a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Pr>
          <w:rFonts w:hint="eastAsia"/>
          <w:lang w:eastAsia="zh-CN"/>
        </w:rPr>
        <w:t xml:space="preserve"> </w:t>
      </w:r>
      <w:r w:rsidRPr="00C21256">
        <w:rPr>
          <w:rFonts w:hint="eastAsia"/>
          <w:lang w:eastAsia="zh-CN"/>
        </w:rPr>
        <w:t xml:space="preserve">depending on service priority of sidelink service, </w:t>
      </w:r>
      <w:r w:rsidR="00854ADB">
        <w:rPr>
          <w:lang w:eastAsia="zh-CN"/>
        </w:rPr>
        <w:t>UEs</w:t>
      </w:r>
      <w:r w:rsidRPr="00C21256">
        <w:rPr>
          <w:rFonts w:hint="eastAsia"/>
          <w:lang w:eastAsia="zh-CN"/>
        </w:rPr>
        <w:t xml:space="preserve"> cho</w:t>
      </w:r>
      <w:r w:rsidR="00450552">
        <w:rPr>
          <w:lang w:eastAsia="zh-CN"/>
        </w:rPr>
        <w:t>os</w:t>
      </w:r>
      <w:r w:rsidRPr="00C21256">
        <w:rPr>
          <w:rFonts w:hint="eastAsia"/>
          <w:lang w:eastAsia="zh-CN"/>
        </w:rPr>
        <w:t xml:space="preserve">e a minimum value between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Pr="00C21256">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sidRPr="00C21256">
        <w:rPr>
          <w:rFonts w:hint="eastAsia"/>
          <w:lang w:eastAsia="zh-CN"/>
        </w:rPr>
        <w:t xml:space="preserve">. </w:t>
      </w:r>
    </w:p>
    <w:p w14:paraId="072CD424" w14:textId="7D76067C" w:rsidR="00450552" w:rsidRPr="001E0136" w:rsidRDefault="00450552" w:rsidP="00496EE1">
      <w:r w:rsidRPr="00450552">
        <w:t>Option 2 consumes less signaling compar</w:t>
      </w:r>
      <w:r>
        <w:t>e</w:t>
      </w:r>
      <w:r w:rsidRPr="00450552">
        <w:t xml:space="preserve">d to option 1 and is </w:t>
      </w:r>
      <w:r>
        <w:t>preferred.</w:t>
      </w:r>
    </w:p>
    <w:p w14:paraId="39C60A46" w14:textId="697BE7A2" w:rsidR="00CE642D" w:rsidRPr="00EF2FAB" w:rsidRDefault="00CE642D" w:rsidP="00CE642D">
      <w:pPr>
        <w:rPr>
          <w:i/>
        </w:rPr>
      </w:pPr>
      <w:r w:rsidRPr="00EF2FAB">
        <w:rPr>
          <w:b/>
          <w:i/>
        </w:rPr>
        <w:t xml:space="preserve">Proposal </w:t>
      </w:r>
      <w:r w:rsidR="00446C79">
        <w:rPr>
          <w:b/>
          <w:i/>
        </w:rPr>
        <w:t>31</w:t>
      </w:r>
      <w:r w:rsidRPr="00EF2FAB">
        <w:rPr>
          <w:b/>
          <w:i/>
        </w:rPr>
        <w:t>:</w:t>
      </w:r>
      <w:r w:rsidRPr="00EF2FAB">
        <w:t xml:space="preserve"> </w:t>
      </w:r>
      <w:r w:rsidR="00854ADB">
        <w:rPr>
          <w:i/>
        </w:rPr>
        <w:t>T</w:t>
      </w:r>
      <w:r w:rsidRPr="004A66E3">
        <w:rPr>
          <w:i/>
        </w:rPr>
        <w:t xml:space="preserve">he </w:t>
      </w:r>
      <w:r w:rsidR="00854ADB">
        <w:rPr>
          <w:i/>
        </w:rPr>
        <w:t xml:space="preserve">UE’s </w:t>
      </w:r>
      <w:r w:rsidRPr="004A66E3">
        <w:rPr>
          <w:i/>
        </w:rPr>
        <w:t xml:space="preserve">maximum </w:t>
      </w:r>
      <w:r w:rsidR="00306B2F">
        <w:rPr>
          <w:i/>
        </w:rPr>
        <w:t xml:space="preserve">transmit </w:t>
      </w:r>
      <w:r w:rsidRPr="004A66E3">
        <w:rPr>
          <w:i/>
        </w:rPr>
        <w:t xml:space="preserve">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sidR="005F23DC">
        <w:rPr>
          <w:i/>
          <w:lang w:eastAsia="zh-CN"/>
        </w:rPr>
        <w:t xml:space="preserve"> </w:t>
      </w:r>
      <w:r w:rsidRPr="004A66E3">
        <w:rPr>
          <w:i/>
        </w:rPr>
        <w:t xml:space="preserve">is </w:t>
      </w:r>
      <w:r w:rsidR="005F23DC">
        <w:rPr>
          <w:i/>
        </w:rPr>
        <w:t>in</w:t>
      </w:r>
      <w:r w:rsidRPr="004A66E3">
        <w:rPr>
          <w:i/>
        </w:rPr>
        <w:t>dependent o</w:t>
      </w:r>
      <w:r w:rsidR="005F23DC">
        <w:rPr>
          <w:i/>
        </w:rPr>
        <w:t>f</w:t>
      </w:r>
      <w:r w:rsidRPr="004A66E3">
        <w:rPr>
          <w:i/>
        </w:rPr>
        <w:t xml:space="preserve"> priority. A mapping table between priority and upper bound of transmitter power</w:t>
      </w:r>
      <w:r>
        <w:rPr>
          <w:i/>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Pr>
          <w:i/>
        </w:rPr>
        <w:t xml:space="preserve"> </w:t>
      </w:r>
      <w:r w:rsidRPr="004A66E3">
        <w:rPr>
          <w:i/>
        </w:rPr>
        <w:t>is</w:t>
      </w:r>
      <w:r w:rsidR="00E57CD1">
        <w:rPr>
          <w:i/>
        </w:rPr>
        <w:t xml:space="preserve"> </w:t>
      </w:r>
      <w:r w:rsidR="00854ADB">
        <w:rPr>
          <w:i/>
        </w:rPr>
        <w:t>(</w:t>
      </w:r>
      <w:r w:rsidRPr="004A66E3">
        <w:rPr>
          <w:i/>
        </w:rPr>
        <w:t>pre</w:t>
      </w:r>
      <w:r w:rsidR="00854ADB">
        <w:rPr>
          <w:i/>
        </w:rPr>
        <w:t>-)</w:t>
      </w:r>
      <w:r w:rsidRPr="004A66E3">
        <w:rPr>
          <w:i/>
        </w:rPr>
        <w:t>configured</w:t>
      </w:r>
      <w:r w:rsidRPr="00EF2FAB">
        <w:rPr>
          <w:i/>
        </w:rPr>
        <w:t xml:space="preserve">. </w:t>
      </w:r>
    </w:p>
    <w:p w14:paraId="5118D8E0" w14:textId="7FF69E84" w:rsidR="00596FDE" w:rsidRDefault="00596FDE" w:rsidP="00596FDE">
      <w:pPr>
        <w:rPr>
          <w:lang w:eastAsia="zh-CN"/>
        </w:rPr>
      </w:pPr>
      <w:r>
        <w:rPr>
          <w:lang w:eastAsia="zh-CN"/>
        </w:rPr>
        <w:t xml:space="preserve">Considering all three power control scenarios, UE transmit power is given by </w:t>
      </w:r>
    </w:p>
    <w:p w14:paraId="4144DCEC" w14:textId="6ED3F929" w:rsidR="00596FDE" w:rsidRPr="00B44B59" w:rsidRDefault="008F2CA1" w:rsidP="00596FDE">
      <w:pPr>
        <w:rPr>
          <w:sz w:val="18"/>
          <w:lang w:eastAsia="zh-CN"/>
        </w:rPr>
      </w:pPr>
      <m:oMathPara>
        <m:oMath>
          <m:d>
            <m:dPr>
              <m:begChr m:val="{"/>
              <m:endChr m:val=""/>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m>
                      <m:mPr>
                        <m:mcs>
                          <m:mc>
                            <m:mcPr>
                              <m:count m:val="1"/>
                              <m:mcJc m:val="center"/>
                            </m:mcPr>
                          </m:mc>
                        </m:mcs>
                        <m:ctrlPr>
                          <w:rPr>
                            <w:rFonts w:ascii="Cambria Math" w:hAnsi="Cambria Math"/>
                            <w:sz w:val="18"/>
                            <w:lang w:eastAsia="zh-CN"/>
                          </w:rPr>
                        </m:ctrlPr>
                      </m:mP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m:rPr>
                                      <m:sty m:val="p"/>
                                    </m:rPr>
                                    <w:rPr>
                                      <w:rFonts w:ascii="Cambria Math" w:hAnsi="Cambria Math"/>
                                      <w:sz w:val="18"/>
                                      <w:lang w:eastAsia="zh-CN"/>
                                    </w:rPr>
                                    <m:t>,</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
                                    </m:rPr>
                                    <w:rPr>
                                      <w:rFonts w:ascii="Cambria Math" w:hAnsi="Cambria Math"/>
                                      <w:sz w:val="18"/>
                                      <w:lang w:eastAsia="zh-CN"/>
                                    </w:rPr>
                                    <m:t>10</m:t>
                                  </m:r>
                                  <m:func>
                                    <m:funcPr>
                                      <m:ctrlPr>
                                        <w:rPr>
                                          <w:rFonts w:ascii="Cambria Math" w:hAnsi="Cambria Math"/>
                                          <w:sz w:val="18"/>
                                          <w:lang w:eastAsia="zh-CN"/>
                                        </w:rPr>
                                      </m:ctrlPr>
                                    </m:funcPr>
                                    <m:fName>
                                      <m:sSub>
                                        <m:sSubPr>
                                          <m:ctrlPr>
                                            <w:rPr>
                                              <w:rFonts w:ascii="Cambria Math" w:hAnsi="Cambria Math"/>
                                              <w:sz w:val="18"/>
                                              <w:lang w:eastAsia="zh-CN"/>
                                            </w:rPr>
                                          </m:ctrlPr>
                                        </m:sSubPr>
                                        <m:e>
                                          <m:r>
                                            <m:rPr>
                                              <m:sty m:val="b"/>
                                            </m:rPr>
                                            <w:rPr>
                                              <w:rFonts w:ascii="Cambria Math" w:hAnsi="Cambria Math"/>
                                              <w:sz w:val="18"/>
                                              <w:lang w:eastAsia="zh-CN"/>
                                            </w:rPr>
                                            <m:t>log</m:t>
                                          </m:r>
                                        </m:e>
                                        <m:sub>
                                          <m:r>
                                            <m:rPr>
                                              <m:sty m:val="b"/>
                                            </m:rPr>
                                            <w:rPr>
                                              <w:rFonts w:ascii="Cambria Math" w:hAnsi="Cambria Math"/>
                                              <w:sz w:val="18"/>
                                              <w:lang w:eastAsia="zh-CN"/>
                                            </w:rPr>
                                            <m:t>10</m:t>
                                          </m:r>
                                        </m:sub>
                                      </m:sSub>
                                    </m:fName>
                                    <m:e>
                                      <m:r>
                                        <w:rPr>
                                          <w:rFonts w:ascii="Cambria Math" w:hAnsi="Cambria Math"/>
                                          <w:sz w:val="18"/>
                                          <w:lang w:eastAsia="zh-CN"/>
                                        </w:rPr>
                                        <m:t>M</m:t>
                                      </m:r>
                                    </m:e>
                                  </m:func>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m:t>
                                      </m:r>
                                    </m:e>
                                    <m:sub>
                                      <m:r>
                                        <m:rPr>
                                          <m:sty m:val="b"/>
                                        </m:rPr>
                                        <w:rPr>
                                          <w:rFonts w:ascii="Cambria Math" w:hAnsi="Cambria Math"/>
                                          <w:sz w:val="18"/>
                                          <w:lang w:eastAsia="zh-CN"/>
                                        </w:rPr>
                                        <m:t>O</m:t>
                                      </m:r>
                                    </m:sub>
                                  </m:sSub>
                                  <m:r>
                                    <m:rPr>
                                      <m:sty m:val="p"/>
                                    </m:rPr>
                                    <w:rPr>
                                      <w:rFonts w:ascii="Cambria Math" w:hAnsi="Cambria Math"/>
                                      <w:sz w:val="18"/>
                                      <w:lang w:eastAsia="zh-CN"/>
                                    </w:rPr>
                                    <m:t>+</m:t>
                                  </m:r>
                                  <m:r>
                                    <w:rPr>
                                      <w:rFonts w:ascii="Cambria Math" w:hAnsi="Cambria Math"/>
                                      <w:sz w:val="18"/>
                                      <w:lang w:eastAsia="zh-CN"/>
                                    </w:rPr>
                                    <m:t>α</m:t>
                                  </m:r>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PL</m:t>
                                      </m:r>
                                    </m:e>
                                    <m:sub>
                                      <m:r>
                                        <m:rPr>
                                          <m:sty m:val="bi"/>
                                        </m:rPr>
                                        <w:rPr>
                                          <w:rFonts w:ascii="Cambria Math" w:hAnsi="Cambria Math"/>
                                          <w:sz w:val="18"/>
                                          <w:lang w:eastAsia="zh-CN"/>
                                        </w:rPr>
                                        <m:t>DL</m:t>
                                      </m:r>
                                    </m:sub>
                                  </m:sSub>
                                </m:e>
                              </m:d>
                            </m:e>
                          </m:func>
                          <m:r>
                            <m:rPr>
                              <m:sty m:val="p"/>
                            </m:rPr>
                            <w:rPr>
                              <w:rFonts w:ascii="Cambria Math" w:hAnsi="Cambria Math"/>
                              <w:sz w:val="18"/>
                              <w:lang w:eastAsia="zh-CN"/>
                            </w:rPr>
                            <m:t xml:space="preserve">, </m:t>
                          </m:r>
                          <m:r>
                            <w:rPr>
                              <w:rFonts w:ascii="Cambria Math" w:hAnsi="Cambria Math"/>
                              <w:sz w:val="18"/>
                              <w:lang w:eastAsia="zh-CN"/>
                            </w:rPr>
                            <m:t>if</m:t>
                          </m:r>
                          <m:r>
                            <m:rPr>
                              <m:sty m:val="p"/>
                            </m:rPr>
                            <w:rPr>
                              <w:rFonts w:ascii="Cambria Math" w:hAnsi="Cambria Math"/>
                              <w:sz w:val="18"/>
                              <w:lang w:eastAsia="zh-CN"/>
                            </w:rPr>
                            <m:t xml:space="preserve"> </m:t>
                          </m:r>
                          <m:r>
                            <w:rPr>
                              <w:rFonts w:ascii="Cambria Math" w:hAnsi="Cambria Math"/>
                              <w:sz w:val="18"/>
                              <w:lang w:eastAsia="zh-CN"/>
                            </w:rPr>
                            <m:t>only</m:t>
                          </m:r>
                          <m:r>
                            <m:rPr>
                              <m:sty m:val="p"/>
                            </m:rPr>
                            <w:rPr>
                              <w:rFonts w:ascii="Cambria Math" w:hAnsi="Cambria Math"/>
                              <w:sz w:val="18"/>
                              <w:lang w:eastAsia="zh-CN"/>
                            </w:rPr>
                            <m:t xml:space="preserve"> </m:t>
                          </m:r>
                          <m:r>
                            <w:rPr>
                              <w:rFonts w:ascii="Cambria Math" w:hAnsi="Cambria Math"/>
                              <w:sz w:val="18"/>
                              <w:lang w:eastAsia="zh-CN"/>
                            </w:rPr>
                            <m:t>DL</m:t>
                          </m:r>
                          <m:r>
                            <m:rPr>
                              <m:sty m:val="p"/>
                            </m:rPr>
                            <w:rPr>
                              <w:rFonts w:ascii="Cambria Math" w:hAnsi="Cambria Math"/>
                              <w:sz w:val="18"/>
                              <w:lang w:eastAsia="zh-CN"/>
                            </w:rPr>
                            <m:t xml:space="preserve"> </m:t>
                          </m:r>
                          <m:r>
                            <w:rPr>
                              <w:rFonts w:ascii="Cambria Math" w:hAnsi="Cambria Math"/>
                              <w:sz w:val="18"/>
                              <w:lang w:eastAsia="zh-CN"/>
                            </w:rPr>
                            <m:t>pathloss</m:t>
                          </m:r>
                          <m:r>
                            <m:rPr>
                              <m:sty m:val="p"/>
                            </m:rPr>
                            <w:rPr>
                              <w:rFonts w:ascii="Cambria Math" w:hAnsi="Cambria Math"/>
                              <w:sz w:val="18"/>
                              <w:lang w:eastAsia="zh-CN"/>
                            </w:rPr>
                            <m:t xml:space="preserve"> </m:t>
                          </m:r>
                          <m:r>
                            <w:rPr>
                              <w:rFonts w:ascii="Cambria Math" w:hAnsi="Cambria Math"/>
                              <w:sz w:val="18"/>
                              <w:lang w:eastAsia="zh-CN"/>
                            </w:rPr>
                            <m:t>is</m:t>
                          </m:r>
                          <m:r>
                            <m:rPr>
                              <m:sty m:val="p"/>
                            </m:rPr>
                            <w:rPr>
                              <w:rFonts w:ascii="Cambria Math" w:hAnsi="Cambria Math"/>
                              <w:sz w:val="18"/>
                              <w:lang w:eastAsia="zh-CN"/>
                            </w:rPr>
                            <m:t xml:space="preserve"> </m:t>
                          </m:r>
                          <m:r>
                            <w:rPr>
                              <w:rFonts w:ascii="Cambria Math" w:hAnsi="Cambria Math"/>
                              <w:sz w:val="18"/>
                              <w:lang w:eastAsia="zh-CN"/>
                            </w:rPr>
                            <m:t xml:space="preserve">enable                                                 </m:t>
                          </m:r>
                          <m:r>
                            <m:rPr>
                              <m:sty m:val="p"/>
                            </m:rPr>
                            <w:rPr>
                              <w:rFonts w:ascii="Cambria Math" w:hAnsi="Cambria Math"/>
                              <w:sz w:val="18"/>
                              <w:lang w:eastAsia="zh-CN"/>
                            </w:rPr>
                            <m:t xml:space="preserve">       </m:t>
                          </m:r>
                        </m:e>
                      </m:m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m:rPr>
                                      <m:sty m:val="p"/>
                                    </m:rP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
                                    </m:rPr>
                                    <w:rPr>
                                      <w:rFonts w:ascii="Cambria Math" w:hAnsi="Cambria Math"/>
                                      <w:sz w:val="18"/>
                                      <w:lang w:eastAsia="zh-CN"/>
                                    </w:rPr>
                                    <m:t>10</m:t>
                                  </m:r>
                                  <m:func>
                                    <m:funcPr>
                                      <m:ctrlPr>
                                        <w:rPr>
                                          <w:rFonts w:ascii="Cambria Math" w:hAnsi="Cambria Math"/>
                                          <w:sz w:val="18"/>
                                          <w:lang w:eastAsia="zh-CN"/>
                                        </w:rPr>
                                      </m:ctrlPr>
                                    </m:funcPr>
                                    <m:fName>
                                      <m:sSub>
                                        <m:sSubPr>
                                          <m:ctrlPr>
                                            <w:rPr>
                                              <w:rFonts w:ascii="Cambria Math" w:hAnsi="Cambria Math"/>
                                              <w:sz w:val="18"/>
                                              <w:lang w:eastAsia="zh-CN"/>
                                            </w:rPr>
                                          </m:ctrlPr>
                                        </m:sSubPr>
                                        <m:e>
                                          <m:r>
                                            <m:rPr>
                                              <m:sty m:val="b"/>
                                            </m:rPr>
                                            <w:rPr>
                                              <w:rFonts w:ascii="Cambria Math" w:hAnsi="Cambria Math"/>
                                              <w:sz w:val="18"/>
                                              <w:lang w:eastAsia="zh-CN"/>
                                            </w:rPr>
                                            <m:t>log</m:t>
                                          </m:r>
                                        </m:e>
                                        <m:sub>
                                          <m:r>
                                            <m:rPr>
                                              <m:sty m:val="b"/>
                                            </m:rPr>
                                            <w:rPr>
                                              <w:rFonts w:ascii="Cambria Math" w:hAnsi="Cambria Math"/>
                                              <w:sz w:val="18"/>
                                              <w:lang w:eastAsia="zh-CN"/>
                                            </w:rPr>
                                            <m:t>10</m:t>
                                          </m:r>
                                        </m:sub>
                                      </m:sSub>
                                    </m:fName>
                                    <m:e>
                                      <m:r>
                                        <w:rPr>
                                          <w:rFonts w:ascii="Cambria Math" w:hAnsi="Cambria Math"/>
                                          <w:sz w:val="18"/>
                                          <w:lang w:eastAsia="zh-CN"/>
                                        </w:rPr>
                                        <m:t>M</m:t>
                                      </m:r>
                                    </m:e>
                                  </m:func>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m:t>
                                      </m:r>
                                    </m:e>
                                    <m:sub>
                                      <m:r>
                                        <m:rPr>
                                          <m:sty m:val="b"/>
                                        </m:rPr>
                                        <w:rPr>
                                          <w:rFonts w:ascii="Cambria Math" w:hAnsi="Cambria Math"/>
                                          <w:sz w:val="18"/>
                                          <w:lang w:eastAsia="zh-CN"/>
                                        </w:rPr>
                                        <m:t>O</m:t>
                                      </m:r>
                                    </m:sub>
                                  </m:sSub>
                                  <m:r>
                                    <m:rPr>
                                      <m:sty m:val="p"/>
                                    </m:rPr>
                                    <w:rPr>
                                      <w:rFonts w:ascii="Cambria Math" w:hAnsi="Cambria Math"/>
                                      <w:sz w:val="18"/>
                                      <w:lang w:eastAsia="zh-CN"/>
                                    </w:rPr>
                                    <m:t>+</m:t>
                                  </m:r>
                                  <m:r>
                                    <w:rPr>
                                      <w:rFonts w:ascii="Cambria Math" w:hAnsi="Cambria Math"/>
                                      <w:sz w:val="18"/>
                                      <w:lang w:eastAsia="zh-CN"/>
                                    </w:rPr>
                                    <m:t>α</m:t>
                                  </m:r>
                                  <m:r>
                                    <m:rPr>
                                      <m:sty m:val="p"/>
                                    </m:rPr>
                                    <w:rPr>
                                      <w:rFonts w:ascii="Cambria Math" w:hAnsi="Cambria Math"/>
                                      <w:sz w:val="18"/>
                                      <w:lang w:eastAsia="zh-CN"/>
                                    </w:rPr>
                                    <m:t>∙</m:t>
                                  </m:r>
                                  <m:sSub>
                                    <m:sSubPr>
                                      <m:ctrlPr>
                                        <w:rPr>
                                          <w:rFonts w:ascii="Cambria Math" w:hAnsi="Cambria Math"/>
                                          <w:sz w:val="18"/>
                                          <w:lang w:eastAsia="zh-CN"/>
                                        </w:rPr>
                                      </m:ctrlPr>
                                    </m:sSubPr>
                                    <m:e>
                                      <m:r>
                                        <m:rPr>
                                          <m:sty m:val="bi"/>
                                        </m:rPr>
                                        <w:rPr>
                                          <w:rFonts w:ascii="Cambria Math" w:hAnsi="Cambria Math"/>
                                          <w:sz w:val="18"/>
                                          <w:lang w:eastAsia="zh-CN"/>
                                        </w:rPr>
                                        <m:t>PL</m:t>
                                      </m:r>
                                    </m:e>
                                    <m:sub>
                                      <m:r>
                                        <m:rPr>
                                          <m:sty m:val="bi"/>
                                        </m:rPr>
                                        <w:rPr>
                                          <w:rFonts w:ascii="Cambria Math" w:hAnsi="Cambria Math"/>
                                          <w:sz w:val="18"/>
                                          <w:lang w:eastAsia="zh-CN"/>
                                        </w:rPr>
                                        <m:t>SL</m:t>
                                      </m:r>
                                    </m:sub>
                                  </m:sSub>
                                </m:e>
                              </m:d>
                            </m:e>
                          </m:func>
                          <m:r>
                            <m:rPr>
                              <m:sty m:val="p"/>
                            </m:rPr>
                            <w:rPr>
                              <w:rFonts w:ascii="Cambria Math" w:hAnsi="Cambria Math"/>
                              <w:sz w:val="18"/>
                              <w:lang w:eastAsia="zh-CN"/>
                            </w:rPr>
                            <m:t xml:space="preserve">, </m:t>
                          </m:r>
                          <m:r>
                            <w:rPr>
                              <w:rFonts w:ascii="Cambria Math" w:hAnsi="Cambria Math"/>
                              <w:sz w:val="18"/>
                              <w:lang w:eastAsia="zh-CN"/>
                            </w:rPr>
                            <m:t>if</m:t>
                          </m:r>
                          <m:r>
                            <m:rPr>
                              <m:sty m:val="p"/>
                            </m:rPr>
                            <w:rPr>
                              <w:rFonts w:ascii="Cambria Math" w:hAnsi="Cambria Math"/>
                              <w:sz w:val="18"/>
                              <w:lang w:eastAsia="zh-CN"/>
                            </w:rPr>
                            <m:t xml:space="preserve"> </m:t>
                          </m:r>
                          <m:r>
                            <w:rPr>
                              <w:rFonts w:ascii="Cambria Math" w:hAnsi="Cambria Math"/>
                              <w:sz w:val="18"/>
                              <w:lang w:eastAsia="zh-CN"/>
                            </w:rPr>
                            <m:t>only</m:t>
                          </m:r>
                          <m:r>
                            <m:rPr>
                              <m:sty m:val="p"/>
                            </m:rPr>
                            <w:rPr>
                              <w:rFonts w:ascii="Cambria Math" w:hAnsi="Cambria Math"/>
                              <w:sz w:val="18"/>
                              <w:lang w:eastAsia="zh-CN"/>
                            </w:rPr>
                            <m:t xml:space="preserve"> </m:t>
                          </m:r>
                          <m:r>
                            <w:rPr>
                              <w:rFonts w:ascii="Cambria Math" w:hAnsi="Cambria Math"/>
                              <w:sz w:val="18"/>
                              <w:lang w:eastAsia="zh-CN"/>
                            </w:rPr>
                            <m:t>SL</m:t>
                          </m:r>
                          <m:r>
                            <m:rPr>
                              <m:sty m:val="p"/>
                            </m:rPr>
                            <w:rPr>
                              <w:rFonts w:ascii="Cambria Math" w:hAnsi="Cambria Math"/>
                              <w:sz w:val="18"/>
                              <w:lang w:eastAsia="zh-CN"/>
                            </w:rPr>
                            <m:t xml:space="preserve"> </m:t>
                          </m:r>
                          <m:r>
                            <w:rPr>
                              <w:rFonts w:ascii="Cambria Math" w:hAnsi="Cambria Math"/>
                              <w:sz w:val="18"/>
                              <w:lang w:eastAsia="zh-CN"/>
                            </w:rPr>
                            <m:t>pathloss</m:t>
                          </m:r>
                          <m:r>
                            <m:rPr>
                              <m:sty m:val="p"/>
                            </m:rPr>
                            <w:rPr>
                              <w:rFonts w:ascii="Cambria Math" w:hAnsi="Cambria Math"/>
                              <w:sz w:val="18"/>
                              <w:lang w:eastAsia="zh-CN"/>
                            </w:rPr>
                            <m:t xml:space="preserve"> </m:t>
                          </m:r>
                          <m:r>
                            <w:rPr>
                              <w:rFonts w:ascii="Cambria Math" w:hAnsi="Cambria Math"/>
                              <w:sz w:val="18"/>
                              <w:lang w:eastAsia="zh-CN"/>
                            </w:rPr>
                            <m:t>is</m:t>
                          </m:r>
                          <m:r>
                            <m:rPr>
                              <m:sty m:val="p"/>
                            </m:rPr>
                            <w:rPr>
                              <w:rFonts w:ascii="Cambria Math" w:hAnsi="Cambria Math"/>
                              <w:sz w:val="18"/>
                              <w:lang w:eastAsia="zh-CN"/>
                            </w:rPr>
                            <m:t xml:space="preserve"> </m:t>
                          </m:r>
                          <m:r>
                            <w:rPr>
                              <w:rFonts w:ascii="Cambria Math" w:hAnsi="Cambria Math"/>
                              <w:sz w:val="18"/>
                              <w:lang w:eastAsia="zh-CN"/>
                            </w:rPr>
                            <m:t xml:space="preserve">enable                                                         </m:t>
                          </m:r>
                        </m:e>
                      </m:mr>
                    </m:m>
                  </m:e>
                </m:mr>
                <m:mr>
                  <m:e>
                    <m:func>
                      <m:funcPr>
                        <m:ctrlPr>
                          <w:rPr>
                            <w:rFonts w:ascii="Cambria Math" w:hAnsi="Cambria Math"/>
                            <w:sz w:val="18"/>
                            <w:lang w:eastAsia="zh-CN"/>
                          </w:rPr>
                        </m:ctrlPr>
                      </m:funcPr>
                      <m:fName>
                        <m:r>
                          <m:rPr>
                            <m:sty m:val="p"/>
                          </m:rPr>
                          <w:rPr>
                            <w:rFonts w:ascii="Cambria Math" w:hAnsi="Cambria Math"/>
                            <w:sz w:val="18"/>
                            <w:lang w:eastAsia="zh-CN"/>
                          </w:rPr>
                          <m:t>min</m:t>
                        </m:r>
                      </m:fName>
                      <m:e>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C_MAX</m:t>
                                </m:r>
                              </m:sub>
                            </m:sSub>
                            <m: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Priority</m:t>
                                </m:r>
                              </m:sub>
                            </m:sSub>
                            <m:r>
                              <m:rPr>
                                <m:sty m:val="p"/>
                              </m:rPr>
                              <w:rPr>
                                <w:rFonts w:ascii="Cambria Math" w:hAnsi="Cambria Math"/>
                                <w:sz w:val="18"/>
                                <w:lang w:eastAsia="zh-CN"/>
                              </w:rPr>
                              <m:t xml:space="preserve">, </m:t>
                            </m:r>
                            <m:r>
                              <m:rPr>
                                <m:sty m:val="bi"/>
                              </m:rP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b"/>
                                      </m:rPr>
                                      <w:rPr>
                                        <w:rFonts w:ascii="Cambria Math" w:hAnsi="Cambria Math"/>
                                        <w:sz w:val="18"/>
                                      </w:rPr>
                                      <m:t>log</m:t>
                                    </m:r>
                                  </m:e>
                                  <m:sub>
                                    <m:r>
                                      <m:rPr>
                                        <m:sty m:val="bi"/>
                                      </m:rPr>
                                      <w:rPr>
                                        <w:rFonts w:ascii="Cambria Math" w:hAnsi="Cambria Math"/>
                                        <w:sz w:val="18"/>
                                      </w:rPr>
                                      <m:t>10</m:t>
                                    </m:r>
                                  </m:sub>
                                </m:sSub>
                              </m:fName>
                              <m:e>
                                <m:r>
                                  <w:rPr>
                                    <w:rFonts w:ascii="Cambria Math" w:hAnsi="Cambria Math"/>
                                    <w:sz w:val="18"/>
                                  </w:rPr>
                                  <m:t>M</m:t>
                                </m:r>
                              </m:e>
                            </m:func>
                            <m:r>
                              <m:rPr>
                                <m:sty m:val="bi"/>
                              </m:rPr>
                              <w:rPr>
                                <w:rFonts w:ascii="Cambria Math" w:hAnsi="Cambria Math"/>
                                <w:sz w:val="18"/>
                              </w:rPr>
                              <m:t>+</m:t>
                            </m:r>
                            <m:sSub>
                              <m:sSubPr>
                                <m:ctrlPr>
                                  <w:rPr>
                                    <w:rFonts w:ascii="Cambria Math" w:hAnsi="Cambria Math"/>
                                    <w:i/>
                                    <w:sz w:val="18"/>
                                  </w:rPr>
                                </m:ctrlPr>
                              </m:sSubPr>
                              <m:e>
                                <m:r>
                                  <m:rPr>
                                    <m:sty m:val="bi"/>
                                  </m:rPr>
                                  <w:rPr>
                                    <w:rFonts w:ascii="Cambria Math" w:hAnsi="Cambria Math"/>
                                    <w:sz w:val="18"/>
                                  </w:rPr>
                                  <m:t>P</m:t>
                                </m:r>
                              </m:e>
                              <m:sub>
                                <m:r>
                                  <m:rPr>
                                    <m:sty m:val="b"/>
                                  </m:rPr>
                                  <w:rPr>
                                    <w:rFonts w:ascii="Cambria Math" w:hAnsi="Cambria Math"/>
                                    <w:sz w:val="18"/>
                                  </w:rPr>
                                  <m:t>O</m:t>
                                </m:r>
                              </m:sub>
                            </m:sSub>
                            <m:r>
                              <m:rPr>
                                <m:sty m:val="bi"/>
                              </m:rPr>
                              <w:rPr>
                                <w:rFonts w:ascii="Cambria Math" w:hAnsi="Cambria Math"/>
                                <w:sz w:val="18"/>
                              </w:rPr>
                              <m:t>+</m:t>
                            </m:r>
                            <m:r>
                              <w:rPr>
                                <w:rFonts w:ascii="Cambria Math" w:hAnsi="Cambria Math"/>
                                <w:sz w:val="18"/>
                              </w:rPr>
                              <m:t>α∙</m:t>
                            </m:r>
                            <m:r>
                              <m:rPr>
                                <m:sty m:val="p"/>
                              </m:rPr>
                              <w:rPr>
                                <w:rFonts w:ascii="Cambria Math" w:hAnsi="Cambria Math"/>
                                <w:sz w:val="18"/>
                              </w:rPr>
                              <m:t>min⁡</m:t>
                            </m:r>
                            <m: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PL</m:t>
                                </m:r>
                              </m:e>
                              <m:sub>
                                <m:r>
                                  <m:rPr>
                                    <m:sty m:val="bi"/>
                                  </m:rPr>
                                  <w:rPr>
                                    <w:rFonts w:ascii="Cambria Math" w:hAnsi="Cambria Math"/>
                                    <w:sz w:val="18"/>
                                  </w:rPr>
                                  <m:t>DL</m:t>
                                </m:r>
                              </m:sub>
                            </m:sSub>
                            <m:r>
                              <m:rPr>
                                <m:sty m:val="bi"/>
                              </m:rP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PL</m:t>
                                </m:r>
                              </m:e>
                              <m:sub>
                                <m:r>
                                  <m:rPr>
                                    <m:sty m:val="bi"/>
                                  </m:rPr>
                                  <w:rPr>
                                    <w:rFonts w:ascii="Cambria Math" w:hAnsi="Cambria Math"/>
                                    <w:sz w:val="18"/>
                                  </w:rPr>
                                  <m:t>SL</m:t>
                                </m:r>
                              </m:sub>
                            </m:sSub>
                            <m:r>
                              <m:rPr>
                                <m:sty m:val="bi"/>
                              </m:rPr>
                              <w:rPr>
                                <w:rFonts w:ascii="Cambria Math" w:hAnsi="Cambria Math"/>
                                <w:sz w:val="18"/>
                              </w:rPr>
                              <m:t>}</m:t>
                            </m:r>
                          </m:e>
                        </m:d>
                      </m:e>
                    </m:func>
                    <m:r>
                      <w:rPr>
                        <w:rFonts w:ascii="Cambria Math" w:hAnsi="Cambria Math"/>
                        <w:sz w:val="18"/>
                        <w:lang w:eastAsia="zh-CN"/>
                      </w:rPr>
                      <m:t>, if both DL pathloss and SL pathloss is enable</m:t>
                    </m:r>
                  </m:e>
                </m:mr>
              </m:m>
            </m:e>
          </m:d>
          <m:r>
            <w:rPr>
              <w:rFonts w:ascii="Cambria Math" w:hAnsi="Cambria Math"/>
              <w:sz w:val="18"/>
              <w:lang w:eastAsia="zh-CN"/>
            </w:rPr>
            <m:t xml:space="preserve">  (1)</m:t>
          </m:r>
        </m:oMath>
      </m:oMathPara>
    </w:p>
    <w:p w14:paraId="4E37E7AB" w14:textId="2392A4CC" w:rsidR="00A52B9D" w:rsidRPr="0063438C" w:rsidRDefault="00CE7C76" w:rsidP="00A52B9D">
      <w:r>
        <w:t>w</w:t>
      </w:r>
      <w:r w:rsidR="00A52B9D" w:rsidRPr="0063438C">
        <w:rPr>
          <w:rFonts w:hint="eastAsia"/>
        </w:rPr>
        <w:t xml:space="preserve">here </w:t>
      </w:r>
      <w:r w:rsidR="00A52B9D" w:rsidRPr="0063438C">
        <w:rPr>
          <w:i/>
        </w:rPr>
        <w:t>M</w:t>
      </w:r>
      <w:r w:rsidR="00A52B9D" w:rsidRPr="0063438C">
        <w:t xml:space="preserve"> is the transmission bandwidth of the channel</w:t>
      </w:r>
      <w:r w:rsidR="00F05B8E">
        <w:t>.</w:t>
      </w:r>
      <w:r w:rsidR="00A52B9D" w:rsidRPr="0063438C">
        <w:t xml:space="preserve"> </w:t>
      </w:r>
    </w:p>
    <w:p w14:paraId="51BF6B1A" w14:textId="75164CBA" w:rsidR="00A52B9D" w:rsidRPr="0063438C" w:rsidRDefault="00A52B9D" w:rsidP="00A52B9D">
      <w:r w:rsidRPr="0063438C">
        <w:t xml:space="preserve">PSCCH/PSSCH multiplexing option 3 is considered as </w:t>
      </w:r>
      <w:r w:rsidRPr="00626D17">
        <w:t xml:space="preserve">shown in </w:t>
      </w:r>
      <w:r w:rsidRPr="00FE5091">
        <w:rPr>
          <w:sz w:val="24"/>
        </w:rPr>
        <w:fldChar w:fldCharType="begin"/>
      </w:r>
      <w:r w:rsidRPr="00FE5091">
        <w:rPr>
          <w:sz w:val="24"/>
        </w:rPr>
        <w:instrText xml:space="preserve"> REF _Ref4769227 \h </w:instrText>
      </w:r>
      <w:r w:rsidR="004433CE" w:rsidRPr="00FE5091">
        <w:rPr>
          <w:sz w:val="24"/>
        </w:rPr>
        <w:instrText xml:space="preserve"> \* MERGEFORMAT </w:instrText>
      </w:r>
      <w:r w:rsidRPr="00FE5091">
        <w:rPr>
          <w:sz w:val="24"/>
        </w:rPr>
      </w:r>
      <w:r w:rsidRPr="00FE5091">
        <w:rPr>
          <w:sz w:val="24"/>
        </w:rPr>
        <w:fldChar w:fldCharType="separate"/>
      </w:r>
      <w:r w:rsidR="00727EF5" w:rsidRPr="00205105">
        <w:rPr>
          <w:bCs/>
          <w:szCs w:val="20"/>
        </w:rPr>
        <w:t xml:space="preserve">Figure </w:t>
      </w:r>
      <w:r w:rsidR="00727EF5" w:rsidRPr="00205105">
        <w:rPr>
          <w:bCs/>
          <w:noProof/>
          <w:szCs w:val="20"/>
        </w:rPr>
        <w:t>11</w:t>
      </w:r>
      <w:r w:rsidRPr="00FE5091">
        <w:rPr>
          <w:sz w:val="24"/>
        </w:rPr>
        <w:fldChar w:fldCharType="end"/>
      </w:r>
      <w:r w:rsidRPr="00FE5091">
        <w:rPr>
          <w:sz w:val="24"/>
        </w:rPr>
        <w:t>,</w:t>
      </w:r>
      <w:r w:rsidRPr="00626D17">
        <w:t xml:space="preserve"> where</w:t>
      </w:r>
      <w:r w:rsidRPr="0063438C">
        <w:t xml:space="preserve"> M</w:t>
      </w:r>
      <w:r w:rsidRPr="0063438C">
        <w:rPr>
          <w:vertAlign w:val="subscript"/>
        </w:rPr>
        <w:t>PSCCH</w:t>
      </w:r>
      <w:r w:rsidRPr="0063438C">
        <w:t xml:space="preserve"> and M</w:t>
      </w:r>
      <w:r w:rsidRPr="0063438C">
        <w:rPr>
          <w:vertAlign w:val="subscript"/>
        </w:rPr>
        <w:t>PSSCH</w:t>
      </w:r>
      <w:r w:rsidRPr="0063438C">
        <w:t xml:space="preserve"> are the bandwidth of PSSCH and PSSCH channels, respectively. In part A, PSCCH and PSSCH have overlap in time domain, and </w:t>
      </w:r>
      <w:r w:rsidR="007204BE" w:rsidRPr="0063438C">
        <w:t xml:space="preserve">are </w:t>
      </w:r>
      <w:r w:rsidRPr="0063438C">
        <w:t>multiplex</w:t>
      </w:r>
      <w:r w:rsidR="007204BE" w:rsidRPr="0063438C">
        <w:t>ed</w:t>
      </w:r>
      <w:r w:rsidRPr="0063438C">
        <w:t xml:space="preserve"> in frequency domain, so </w:t>
      </w:r>
      <w:r w:rsidR="00B56EDD" w:rsidRPr="0063438C">
        <w:t xml:space="preserve">the </w:t>
      </w:r>
      <w:r w:rsidRPr="0063438C">
        <w:t xml:space="preserve">power </w:t>
      </w:r>
      <w:r w:rsidR="00B56EDD" w:rsidRPr="0063438C">
        <w:t xml:space="preserve">is </w:t>
      </w:r>
      <w:r w:rsidR="00DF3D2B" w:rsidRPr="0063438C">
        <w:t xml:space="preserve">split </w:t>
      </w:r>
      <w:r w:rsidRPr="0063438C">
        <w:t xml:space="preserve">between PSSCH and PSCCH. </w:t>
      </w:r>
      <w:r w:rsidR="00081EB9" w:rsidRPr="0063438C">
        <w:t>We assume that PSCCH will need a 3 dB power boost as in the LTE V2X design, thus</w:t>
      </w:r>
      <w:r w:rsidRPr="0063438C">
        <w:t xml:space="preserve">, the maximum output power of PSCCH and PSSCH in part A </w:t>
      </w:r>
      <w:r w:rsidR="00081EB9" w:rsidRPr="0063438C">
        <w:t>is:</w:t>
      </w:r>
    </w:p>
    <w:p w14:paraId="377CB86F" w14:textId="18E44200" w:rsidR="00A52B9D" w:rsidRPr="0063438C" w:rsidRDefault="008F2CA1" w:rsidP="00A52B9D">
      <w:pPr>
        <w:jc w:val="center"/>
        <w:rPr>
          <w:rFonts w:ascii="Cambria Math" w:hAnsi="Cambria Math"/>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CMAX_PSCCH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C_MAX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(2) </m:t>
              </m:r>
            </m:e>
          </m:func>
        </m:oMath>
      </m:oMathPara>
    </w:p>
    <w:p w14:paraId="46BC5B0E" w14:textId="07C4B187" w:rsidR="00A52B9D" w:rsidRPr="0063438C" w:rsidRDefault="008F2CA1" w:rsidP="00A52B9D">
      <w:pPr>
        <w:jc w:val="center"/>
        <w:rPr>
          <w:rFonts w:ascii="Cambria Math" w:hAnsi="Cambria Math"/>
          <w:b/>
          <w:bCs/>
          <w:szCs w:val="20"/>
        </w:rPr>
      </w:pPr>
      <m:oMathPara>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CMAX_PSSCH_A</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C_MAX</m:t>
              </m:r>
            </m:sub>
          </m:sSub>
          <m:r>
            <m:rPr>
              <m:sty m:val="bi"/>
            </m:rPr>
            <w:rPr>
              <w:rFonts w:ascii="Cambria Math" w:hAnsi="Cambria Math"/>
              <w:szCs w:val="20"/>
            </w:rPr>
            <m:t>-10</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e>
                <m:sub>
                  <m:r>
                    <m:rPr>
                      <m:sty m:val="bi"/>
                    </m:rPr>
                    <w:rPr>
                      <w:rFonts w:ascii="Cambria Math" w:hAnsi="Cambria Math"/>
                      <w:szCs w:val="20"/>
                    </w:rPr>
                    <m:t>10</m:t>
                  </m:r>
                </m:sub>
              </m:sSub>
            </m:fName>
            <m:e>
              <m:d>
                <m:dPr>
                  <m:ctrlPr>
                    <w:rPr>
                      <w:rFonts w:ascii="Cambria Math" w:hAnsi="Cambria Math"/>
                      <w:b/>
                      <w:bCs/>
                      <w:i/>
                      <w:szCs w:val="20"/>
                    </w:rPr>
                  </m:ctrlPr>
                </m:dPr>
                <m:e>
                  <m:r>
                    <m:rPr>
                      <m:sty m:val="bi"/>
                    </m:rPr>
                    <w:rPr>
                      <w:rFonts w:ascii="Cambria Math" w:hAnsi="Cambria Math"/>
                      <w:szCs w:val="20"/>
                    </w:rPr>
                    <m:t>1+</m:t>
                  </m:r>
                  <m:sSup>
                    <m:sSupPr>
                      <m:ctrlPr>
                        <w:rPr>
                          <w:rFonts w:ascii="Cambria Math" w:hAnsi="Cambria Math"/>
                          <w:b/>
                          <w:bCs/>
                          <w:i/>
                          <w:szCs w:val="20"/>
                        </w:rPr>
                      </m:ctrlPr>
                    </m:sSupPr>
                    <m:e>
                      <m:r>
                        <m:rPr>
                          <m:sty m:val="bi"/>
                        </m:rPr>
                        <w:rPr>
                          <w:rFonts w:ascii="Cambria Math" w:hAnsi="Cambria Math"/>
                          <w:szCs w:val="20"/>
                        </w:rPr>
                        <m:t>10</m:t>
                      </m:r>
                    </m:e>
                    <m:sup>
                      <m:f>
                        <m:fPr>
                          <m:ctrlPr>
                            <w:rPr>
                              <w:rFonts w:ascii="Cambria Math" w:hAnsi="Cambria Math"/>
                              <w:b/>
                              <w:bCs/>
                              <w:i/>
                              <w:szCs w:val="20"/>
                            </w:rPr>
                          </m:ctrlPr>
                        </m:fPr>
                        <m:num>
                          <m:r>
                            <m:rPr>
                              <m:sty m:val="bi"/>
                            </m:rPr>
                            <w:rPr>
                              <w:rFonts w:ascii="Cambria Math" w:hAnsi="Cambria Math"/>
                              <w:szCs w:val="20"/>
                            </w:rPr>
                            <m:t>3</m:t>
                          </m:r>
                        </m:num>
                        <m:den>
                          <m:r>
                            <m:rPr>
                              <m:sty m:val="bi"/>
                            </m:rPr>
                            <w:rPr>
                              <w:rFonts w:ascii="Cambria Math" w:hAnsi="Cambria Math"/>
                              <w:szCs w:val="20"/>
                            </w:rPr>
                            <m:t>10</m:t>
                          </m:r>
                        </m:den>
                      </m:f>
                    </m:sup>
                  </m:sSup>
                  <m:r>
                    <m:rPr>
                      <m:sty m:val="bi"/>
                    </m:rPr>
                    <w:rPr>
                      <w:rFonts w:ascii="Cambria Math" w:hAnsi="Cambria Math"/>
                      <w:szCs w:val="20"/>
                    </w:rPr>
                    <m:t>×</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num>
                    <m:den>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PSSCH</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M</m:t>
                          </m:r>
                        </m:e>
                        <m:sub>
                          <m:r>
                            <m:rPr>
                              <m:sty m:val="b"/>
                            </m:rPr>
                            <w:rPr>
                              <w:rFonts w:ascii="Cambria Math" w:hAnsi="Cambria Math"/>
                              <w:szCs w:val="20"/>
                            </w:rPr>
                            <m:t>PSCCH</m:t>
                          </m:r>
                        </m:sub>
                      </m:sSub>
                    </m:den>
                  </m:f>
                </m:e>
              </m:d>
              <m:r>
                <m:rPr>
                  <m:sty m:val="b"/>
                </m:rPr>
                <w:rPr>
                  <w:rFonts w:ascii="Cambria Math" w:hAnsi="Cambria Math"/>
                  <w:szCs w:val="20"/>
                </w:rPr>
                <m:t xml:space="preserve">    (3)      </m:t>
              </m:r>
            </m:e>
          </m:func>
        </m:oMath>
      </m:oMathPara>
    </w:p>
    <w:p w14:paraId="42FE1508" w14:textId="75C71E3B" w:rsidR="00A52B9D" w:rsidRPr="0063438C" w:rsidRDefault="00A52B9D" w:rsidP="00A52B9D">
      <w:r w:rsidRPr="0063438C">
        <w:t xml:space="preserve">Where </w:t>
      </w:r>
      <m:oMath>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3</m:t>
                </m:r>
              </m:num>
              <m:den>
                <m:r>
                  <w:rPr>
                    <w:rFonts w:ascii="Cambria Math" w:hAnsi="Cambria Math"/>
                  </w:rPr>
                  <m:t>10</m:t>
                </m:r>
              </m:den>
            </m:f>
          </m:sup>
        </m:sSup>
      </m:oMath>
      <w:r w:rsidRPr="0063438C">
        <w:t xml:space="preserve"> represents 3dB power boost for PSCCH</w:t>
      </w:r>
      <w:r w:rsidR="00662144" w:rsidRPr="0063438C">
        <w:t xml:space="preserve">, and </w:t>
      </w:r>
      <m:oMath>
        <m:sSub>
          <m:sSubPr>
            <m:ctrlPr>
              <w:rPr>
                <w:rFonts w:ascii="Cambria Math" w:hAnsi="Cambria Math"/>
                <w:b/>
                <w:bCs/>
                <w:i/>
                <w:szCs w:val="20"/>
              </w:rPr>
            </m:ctrlPr>
          </m:sSubPr>
          <m:e>
            <m:r>
              <m:rPr>
                <m:sty m:val="bi"/>
              </m:rPr>
              <w:rPr>
                <w:rFonts w:ascii="Cambria Math" w:hAnsi="Cambria Math"/>
                <w:szCs w:val="20"/>
              </w:rPr>
              <m:t>P</m:t>
            </m:r>
          </m:e>
          <m:sub>
            <m:r>
              <m:rPr>
                <m:sty m:val="b"/>
              </m:rPr>
              <w:rPr>
                <w:rFonts w:ascii="Cambria Math" w:hAnsi="Cambria Math"/>
                <w:szCs w:val="20"/>
              </w:rPr>
              <m:t>CMAX</m:t>
            </m:r>
          </m:sub>
        </m:sSub>
      </m:oMath>
      <w:r w:rsidRPr="0063438C">
        <w:t xml:space="preserve"> </w:t>
      </w:r>
      <w:r w:rsidR="00662144" w:rsidRPr="0063438C">
        <w:t xml:space="preserve">is </w:t>
      </w:r>
      <w:r w:rsidR="0006029C">
        <w:t>maximum transmit power.</w:t>
      </w:r>
    </w:p>
    <w:p w14:paraId="2879B1CB" w14:textId="45A7BE33" w:rsidR="00A52B9D" w:rsidRPr="0063438C" w:rsidRDefault="00940C55" w:rsidP="00A52B9D">
      <w:pPr>
        <w:keepNext/>
        <w:jc w:val="center"/>
      </w:pPr>
      <w:r w:rsidRPr="0063438C">
        <w:rPr>
          <w:noProof/>
          <w:lang w:val="en-GB" w:eastAsia="en-GB"/>
        </w:rPr>
        <w:lastRenderedPageBreak/>
        <w:drawing>
          <wp:inline distT="0" distB="0" distL="0" distR="0" wp14:anchorId="60137D41" wp14:editId="1A10D921">
            <wp:extent cx="2995642" cy="1635528"/>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3170" cy="1639638"/>
                    </a:xfrm>
                    <a:prstGeom prst="rect">
                      <a:avLst/>
                    </a:prstGeom>
                    <a:noFill/>
                    <a:ln>
                      <a:noFill/>
                    </a:ln>
                  </pic:spPr>
                </pic:pic>
              </a:graphicData>
            </a:graphic>
          </wp:inline>
        </w:drawing>
      </w:r>
    </w:p>
    <w:p w14:paraId="5FA68313" w14:textId="0C00B395" w:rsidR="00A52B9D" w:rsidRPr="0063438C" w:rsidRDefault="00A52B9D" w:rsidP="00A52B9D">
      <w:pPr>
        <w:jc w:val="center"/>
        <w:rPr>
          <w:b/>
          <w:bCs/>
          <w:sz w:val="20"/>
          <w:szCs w:val="20"/>
        </w:rPr>
      </w:pPr>
      <w:bookmarkStart w:id="18" w:name="_Ref4769227"/>
      <w:r w:rsidRPr="0063438C">
        <w:rPr>
          <w:b/>
          <w:bCs/>
          <w:sz w:val="20"/>
          <w:szCs w:val="20"/>
        </w:rPr>
        <w:t xml:space="preserve">Figure </w:t>
      </w:r>
      <w:r w:rsidRPr="0063438C">
        <w:rPr>
          <w:b/>
          <w:bCs/>
          <w:sz w:val="20"/>
          <w:szCs w:val="20"/>
        </w:rPr>
        <w:fldChar w:fldCharType="begin"/>
      </w:r>
      <w:r w:rsidRPr="0063438C">
        <w:rPr>
          <w:b/>
          <w:bCs/>
          <w:sz w:val="20"/>
          <w:szCs w:val="20"/>
        </w:rPr>
        <w:instrText xml:space="preserve"> SEQ Figure \* ARABIC </w:instrText>
      </w:r>
      <w:r w:rsidRPr="0063438C">
        <w:rPr>
          <w:b/>
          <w:bCs/>
          <w:sz w:val="20"/>
          <w:szCs w:val="20"/>
        </w:rPr>
        <w:fldChar w:fldCharType="separate"/>
      </w:r>
      <w:r w:rsidR="00727EF5">
        <w:rPr>
          <w:b/>
          <w:bCs/>
          <w:noProof/>
          <w:sz w:val="20"/>
          <w:szCs w:val="20"/>
        </w:rPr>
        <w:t>11</w:t>
      </w:r>
      <w:r w:rsidRPr="0063438C">
        <w:rPr>
          <w:b/>
          <w:bCs/>
          <w:sz w:val="20"/>
          <w:szCs w:val="20"/>
        </w:rPr>
        <w:fldChar w:fldCharType="end"/>
      </w:r>
      <w:bookmarkEnd w:id="18"/>
      <w:r w:rsidRPr="0063438C">
        <w:rPr>
          <w:b/>
          <w:bCs/>
          <w:sz w:val="20"/>
          <w:szCs w:val="20"/>
        </w:rPr>
        <w:t xml:space="preserve"> PSCCH/PSSCH multiplexing option 3</w:t>
      </w:r>
    </w:p>
    <w:p w14:paraId="11FF50F0" w14:textId="52EA12DF" w:rsidR="00A52B9D" w:rsidRPr="0063438C" w:rsidRDefault="00DB156E" w:rsidP="00A52B9D">
      <w:r>
        <w:t xml:space="preserve">According to agreement in RAN1#97, </w:t>
      </w:r>
      <w:r w:rsidR="00B56EDD" w:rsidRPr="0063438C">
        <w:t xml:space="preserve"> t</w:t>
      </w:r>
      <w:r w:rsidR="00A52B9D" w:rsidRPr="0063438C">
        <w:t>he transmit power of PSSCH for part B is given by</w:t>
      </w:r>
    </w:p>
    <w:p w14:paraId="0AD0C349" w14:textId="269D189C" w:rsidR="00A52B9D" w:rsidRPr="0063438C" w:rsidRDefault="008F2CA1" w:rsidP="00A52B9D">
      <w:pPr>
        <w:jc w:val="cente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 xml:space="preserve">PSCCH       </m:t>
              </m:r>
            </m:sub>
          </m:sSub>
          <m:r>
            <w:rPr>
              <w:rFonts w:ascii="Cambria Math" w:hAnsi="Cambria Math"/>
            </w:rPr>
            <m:t>(4)</m:t>
          </m:r>
        </m:oMath>
      </m:oMathPara>
    </w:p>
    <w:p w14:paraId="3E9D4060" w14:textId="22D22BA5" w:rsidR="00DF1FD2" w:rsidRPr="0063438C" w:rsidRDefault="00DF1FD2" w:rsidP="0009430A">
      <w:pPr>
        <w:widowControl w:val="0"/>
        <w:autoSpaceDE/>
        <w:autoSpaceDN/>
        <w:adjustRightInd/>
        <w:snapToGrid/>
        <w:spacing w:after="0"/>
        <w:contextualSpacing/>
        <w:rPr>
          <w:i/>
        </w:rPr>
      </w:pPr>
      <w:r w:rsidRPr="0063438C">
        <w:rPr>
          <w:b/>
          <w:i/>
        </w:rPr>
        <w:t xml:space="preserve">Proposal </w:t>
      </w:r>
      <w:r w:rsidR="00446C79">
        <w:rPr>
          <w:b/>
          <w:i/>
        </w:rPr>
        <w:t>3</w:t>
      </w:r>
      <w:r w:rsidR="0049280C">
        <w:rPr>
          <w:b/>
          <w:i/>
        </w:rPr>
        <w:t>2</w:t>
      </w:r>
      <w:r w:rsidRPr="0063438C">
        <w:rPr>
          <w:b/>
          <w:i/>
        </w:rPr>
        <w:t>:</w:t>
      </w:r>
      <w:r w:rsidRPr="0063438C">
        <w:rPr>
          <w:i/>
        </w:rPr>
        <w:t xml:space="preserve"> </w:t>
      </w:r>
      <w:r w:rsidR="00281279" w:rsidRPr="0063438C">
        <w:rPr>
          <w:i/>
        </w:rPr>
        <w:t>NR SL power control f</w:t>
      </w:r>
      <w:r w:rsidRPr="0063438C">
        <w:rPr>
          <w:i/>
        </w:rPr>
        <w:t xml:space="preserve">or </w:t>
      </w:r>
      <w:r w:rsidR="00A52B9D" w:rsidRPr="0063438C">
        <w:rPr>
          <w:i/>
        </w:rPr>
        <w:t>PSCCH</w:t>
      </w:r>
      <w:r w:rsidR="007D27A9">
        <w:rPr>
          <w:i/>
        </w:rPr>
        <w:t>/</w:t>
      </w:r>
      <w:r w:rsidR="00A52B9D" w:rsidRPr="0063438C">
        <w:rPr>
          <w:i/>
        </w:rPr>
        <w:t>PSSCH multiplexing option</w:t>
      </w:r>
      <w:r w:rsidRPr="0063438C">
        <w:rPr>
          <w:i/>
        </w:rPr>
        <w:t xml:space="preserve"> 3</w:t>
      </w:r>
    </w:p>
    <w:p w14:paraId="146A5F57" w14:textId="3415F055" w:rsidR="00DF1FD2" w:rsidRPr="0093414F" w:rsidRDefault="00DF1FD2" w:rsidP="0093414F">
      <w:pPr>
        <w:pStyle w:val="ListParagraph"/>
        <w:widowControl w:val="0"/>
        <w:numPr>
          <w:ilvl w:val="0"/>
          <w:numId w:val="70"/>
        </w:numPr>
        <w:autoSpaceDE/>
        <w:autoSpaceDN/>
        <w:adjustRightInd/>
        <w:snapToGrid/>
        <w:spacing w:after="0"/>
        <w:ind w:firstLineChars="0"/>
        <w:contextualSpacing/>
        <w:rPr>
          <w:i/>
        </w:rPr>
      </w:pPr>
      <w:r w:rsidRPr="0063438C">
        <w:rPr>
          <w:i/>
        </w:rPr>
        <w:t xml:space="preserve">The transmit power is shared between PSCCH and PSSCH in </w:t>
      </w:r>
      <w:r w:rsidR="00281279" w:rsidRPr="0063438C">
        <w:rPr>
          <w:i/>
        </w:rPr>
        <w:t xml:space="preserve">time </w:t>
      </w:r>
      <w:r w:rsidRPr="0063438C">
        <w:rPr>
          <w:i/>
        </w:rPr>
        <w:t xml:space="preserve">overlapped area </w:t>
      </w:r>
      <w:r w:rsidR="00691D8D" w:rsidRPr="0063438C">
        <w:rPr>
          <w:i/>
        </w:rPr>
        <w:t xml:space="preserve">based on the proportion of allocated bandwidth </w:t>
      </w:r>
      <w:r w:rsidRPr="0063438C">
        <w:rPr>
          <w:i/>
        </w:rPr>
        <w:t xml:space="preserve">with </w:t>
      </w:r>
      <w:r w:rsidR="00691D8D" w:rsidRPr="0063438C">
        <w:rPr>
          <w:i/>
        </w:rPr>
        <w:t xml:space="preserve">additional </w:t>
      </w:r>
      <w:r w:rsidRPr="0063438C">
        <w:rPr>
          <w:i/>
        </w:rPr>
        <w:t xml:space="preserve">3dB power boost </w:t>
      </w:r>
      <w:r w:rsidR="00281279" w:rsidRPr="0063438C">
        <w:rPr>
          <w:i/>
        </w:rPr>
        <w:t>for</w:t>
      </w:r>
      <w:r w:rsidRPr="0063438C">
        <w:rPr>
          <w:i/>
        </w:rPr>
        <w:t xml:space="preserve"> PSCCH.</w:t>
      </w:r>
    </w:p>
    <w:p w14:paraId="11C5B4CE" w14:textId="73E11867" w:rsidR="0041098D" w:rsidRDefault="0041098D" w:rsidP="002B1CD1">
      <w:pPr>
        <w:pStyle w:val="Heading2"/>
        <w:rPr>
          <w:lang w:eastAsia="ko-KR"/>
        </w:rPr>
      </w:pPr>
      <w:r>
        <w:rPr>
          <w:lang w:eastAsia="ko-KR"/>
        </w:rPr>
        <w:t xml:space="preserve">PSFCH </w:t>
      </w:r>
      <w:r w:rsidR="0006029C">
        <w:rPr>
          <w:lang w:eastAsia="ko-KR"/>
        </w:rPr>
        <w:t>power control</w:t>
      </w:r>
    </w:p>
    <w:p w14:paraId="6DE12BC1" w14:textId="1014604E" w:rsidR="0006029C" w:rsidRDefault="0006029C" w:rsidP="0006029C">
      <w:pPr>
        <w:rPr>
          <w:lang w:eastAsia="zh-CN"/>
        </w:rPr>
      </w:pPr>
      <w:r>
        <w:rPr>
          <w:rFonts w:hint="eastAsia"/>
          <w:lang w:eastAsia="zh-CN"/>
        </w:rPr>
        <w:t>I</w:t>
      </w:r>
      <w:r>
        <w:rPr>
          <w:lang w:eastAsia="zh-CN"/>
        </w:rPr>
        <w:t xml:space="preserve">t has been agreed that for unicast, groupcast, </w:t>
      </w:r>
      <w:r w:rsidR="006F0733">
        <w:rPr>
          <w:lang w:eastAsia="zh-CN"/>
        </w:rPr>
        <w:t xml:space="preserve">and </w:t>
      </w:r>
      <w:r>
        <w:rPr>
          <w:lang w:eastAsia="zh-CN"/>
        </w:rPr>
        <w:t>broadcast, open-loop power control based on DL pathloss is supported. At least for unicast, open-loop power control based on SL pathloss is supported. Open-loop power control based on DL pathloss is used to mitigate interference to UL reception at gNB. Open-loop power control based on SL pathloss is used to mitigate interference f</w:t>
      </w:r>
      <w:r w:rsidR="00AD40A3">
        <w:rPr>
          <w:lang w:eastAsia="zh-CN"/>
        </w:rPr>
        <w:t>rom</w:t>
      </w:r>
      <w:r>
        <w:rPr>
          <w:lang w:eastAsia="zh-CN"/>
        </w:rPr>
        <w:t xml:space="preserve"> various TX </w:t>
      </w:r>
      <w:r w:rsidR="00AD40A3">
        <w:rPr>
          <w:lang w:eastAsia="zh-CN"/>
        </w:rPr>
        <w:t>UE</w:t>
      </w:r>
      <w:r>
        <w:rPr>
          <w:lang w:eastAsia="zh-CN"/>
        </w:rPr>
        <w:t>s at R</w:t>
      </w:r>
      <w:r w:rsidR="00AD40A3">
        <w:rPr>
          <w:lang w:eastAsia="zh-CN"/>
        </w:rPr>
        <w:t>X</w:t>
      </w:r>
      <w:r>
        <w:rPr>
          <w:lang w:eastAsia="zh-CN"/>
        </w:rPr>
        <w:t xml:space="preserve"> receiver. </w:t>
      </w:r>
      <w:r w:rsidR="00AD40A3">
        <w:rPr>
          <w:lang w:eastAsia="zh-CN"/>
        </w:rPr>
        <w:t>However, i</w:t>
      </w:r>
      <w:r>
        <w:rPr>
          <w:lang w:eastAsia="zh-CN"/>
        </w:rPr>
        <w:t xml:space="preserve">t </w:t>
      </w:r>
      <w:r w:rsidR="00AD40A3">
        <w:rPr>
          <w:lang w:eastAsia="zh-CN"/>
        </w:rPr>
        <w:t xml:space="preserve">is </w:t>
      </w:r>
      <w:r>
        <w:rPr>
          <w:lang w:eastAsia="zh-CN"/>
        </w:rPr>
        <w:t xml:space="preserve">agreed that </w:t>
      </w:r>
      <w:r w:rsidRPr="00D42239">
        <w:rPr>
          <w:lang w:eastAsia="zh-CN"/>
        </w:rPr>
        <w:t xml:space="preserve">from the transmitter </w:t>
      </w:r>
      <w:r w:rsidR="00CE7C76">
        <w:rPr>
          <w:lang w:eastAsia="zh-CN"/>
        </w:rPr>
        <w:t xml:space="preserve">UE </w:t>
      </w:r>
      <w:r w:rsidRPr="00D42239">
        <w:rPr>
          <w:lang w:eastAsia="zh-CN"/>
        </w:rPr>
        <w:t xml:space="preserve">perspective </w:t>
      </w:r>
      <w:r>
        <w:rPr>
          <w:lang w:eastAsia="zh-CN"/>
        </w:rPr>
        <w:t>for mode 2</w:t>
      </w:r>
      <w:r w:rsidRPr="00D42239">
        <w:rPr>
          <w:lang w:eastAsia="zh-CN"/>
        </w:rPr>
        <w:t>, us</w:t>
      </w:r>
      <w:r w:rsidR="00CE7C76">
        <w:rPr>
          <w:lang w:eastAsia="zh-CN"/>
        </w:rPr>
        <w:t>e</w:t>
      </w:r>
      <w:r w:rsidRPr="00D42239">
        <w:rPr>
          <w:lang w:eastAsia="zh-CN"/>
        </w:rPr>
        <w:t xml:space="preserve"> of HARQ feedback for release of unused resource(s) is supported</w:t>
      </w:r>
      <w:r>
        <w:rPr>
          <w:lang w:eastAsia="zh-CN"/>
        </w:rPr>
        <w:t xml:space="preserve"> for </w:t>
      </w:r>
      <w:r w:rsidRPr="003A08E5">
        <w:rPr>
          <w:lang w:eastAsia="zh-CN"/>
        </w:rPr>
        <w:t xml:space="preserve">resource reservation </w:t>
      </w:r>
      <w:r w:rsidR="00CE7C76">
        <w:rPr>
          <w:lang w:eastAsia="zh-CN"/>
        </w:rPr>
        <w:t xml:space="preserve">based </w:t>
      </w:r>
      <w:r w:rsidRPr="003A08E5">
        <w:rPr>
          <w:lang w:eastAsia="zh-CN"/>
        </w:rPr>
        <w:t>PSSCH retransmissions</w:t>
      </w:r>
      <w:r>
        <w:rPr>
          <w:lang w:eastAsia="zh-CN"/>
        </w:rPr>
        <w:t xml:space="preserve">. Then, there is a possibility that PSFCH is required to be received successfully for more UEs, not only the TX UE. As shown in </w:t>
      </w:r>
      <w:r>
        <w:rPr>
          <w:lang w:eastAsia="zh-CN"/>
        </w:rPr>
        <w:fldChar w:fldCharType="begin"/>
      </w:r>
      <w:r>
        <w:rPr>
          <w:lang w:eastAsia="zh-CN"/>
        </w:rPr>
        <w:instrText xml:space="preserve"> REF _Ref15467589 \h </w:instrText>
      </w:r>
      <w:r>
        <w:rPr>
          <w:lang w:eastAsia="zh-CN"/>
        </w:rPr>
      </w:r>
      <w:r>
        <w:rPr>
          <w:lang w:eastAsia="zh-CN"/>
        </w:rPr>
        <w:fldChar w:fldCharType="separate"/>
      </w:r>
      <w:r w:rsidR="00727EF5">
        <w:t xml:space="preserve">Figure </w:t>
      </w:r>
      <w:r w:rsidR="00727EF5">
        <w:rPr>
          <w:noProof/>
        </w:rPr>
        <w:t>12</w:t>
      </w:r>
      <w:r>
        <w:rPr>
          <w:lang w:eastAsia="zh-CN"/>
        </w:rPr>
        <w:fldChar w:fldCharType="end"/>
      </w:r>
      <w:r>
        <w:rPr>
          <w:lang w:eastAsia="zh-CN"/>
        </w:rPr>
        <w:t>, there is unicast service between UE A and UE B, if a UE C can receive the PSCCH and PSFCH between UE A and UE B successfully, UE C can also use the unused resource(s) released by UE</w:t>
      </w:r>
      <w:r w:rsidR="00DB156E">
        <w:rPr>
          <w:lang w:eastAsia="zh-CN"/>
        </w:rPr>
        <w:t xml:space="preserve"> A and UE B</w:t>
      </w:r>
      <w:r>
        <w:rPr>
          <w:lang w:eastAsia="zh-CN"/>
        </w:rPr>
        <w:t>.</w:t>
      </w:r>
    </w:p>
    <w:p w14:paraId="72587D60" w14:textId="77777777" w:rsidR="0006029C" w:rsidRDefault="0006029C" w:rsidP="0006029C">
      <w:pPr>
        <w:keepNext/>
        <w:jc w:val="center"/>
      </w:pPr>
      <w:r>
        <w:rPr>
          <w:noProof/>
          <w:lang w:val="en-GB" w:eastAsia="en-GB"/>
        </w:rPr>
        <w:drawing>
          <wp:inline distT="0" distB="0" distL="0" distR="0" wp14:anchorId="3280A965" wp14:editId="0CEF50E6">
            <wp:extent cx="4893966" cy="2070100"/>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98907" cy="2072190"/>
                    </a:xfrm>
                    <a:prstGeom prst="rect">
                      <a:avLst/>
                    </a:prstGeom>
                  </pic:spPr>
                </pic:pic>
              </a:graphicData>
            </a:graphic>
          </wp:inline>
        </w:drawing>
      </w:r>
    </w:p>
    <w:p w14:paraId="47CECC3A" w14:textId="0CD6E874" w:rsidR="0006029C" w:rsidRDefault="0006029C" w:rsidP="0006029C">
      <w:pPr>
        <w:pStyle w:val="Caption"/>
      </w:pPr>
      <w:bookmarkStart w:id="19" w:name="_Ref15467589"/>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12</w:t>
      </w:r>
      <w:r w:rsidR="008F2CA1">
        <w:rPr>
          <w:noProof/>
        </w:rPr>
        <w:fldChar w:fldCharType="end"/>
      </w:r>
      <w:bookmarkEnd w:id="19"/>
      <w:r>
        <w:t xml:space="preserve">  channel coverage for unicast scenario</w:t>
      </w:r>
    </w:p>
    <w:p w14:paraId="6759403A" w14:textId="5E655767" w:rsidR="0006029C" w:rsidRDefault="00A81D56" w:rsidP="003C3FBB">
      <w:pPr>
        <w:rPr>
          <w:lang w:eastAsia="zh-CN"/>
        </w:rPr>
      </w:pPr>
      <w:r>
        <w:rPr>
          <w:lang w:eastAsia="zh-CN"/>
        </w:rPr>
        <w:t>W</w:t>
      </w:r>
      <w:r w:rsidR="0006029C">
        <w:rPr>
          <w:lang w:eastAsia="zh-CN"/>
        </w:rPr>
        <w:t>hen</w:t>
      </w:r>
      <w:r w:rsidR="0006029C" w:rsidRPr="00CC0755">
        <w:rPr>
          <w:lang w:eastAsia="zh-CN"/>
        </w:rPr>
        <w:t xml:space="preserve"> </w:t>
      </w:r>
      <w:r w:rsidR="00AD40A3">
        <w:rPr>
          <w:lang w:eastAsia="zh-CN"/>
        </w:rPr>
        <w:t>CDM</w:t>
      </w:r>
      <w:r w:rsidR="0006029C">
        <w:rPr>
          <w:lang w:eastAsia="zh-CN"/>
        </w:rPr>
        <w:t xml:space="preserve"> is</w:t>
      </w:r>
      <w:r w:rsidR="0006029C" w:rsidRPr="002C7462">
        <w:rPr>
          <w:lang w:eastAsia="zh-CN"/>
        </w:rPr>
        <w:t xml:space="preserve"> used to differentiate the PSFCH responding to</w:t>
      </w:r>
      <w:r w:rsidR="0006029C">
        <w:rPr>
          <w:lang w:eastAsia="zh-CN"/>
        </w:rPr>
        <w:t xml:space="preserve"> sidelink</w:t>
      </w:r>
      <w:r w:rsidR="0006029C" w:rsidRPr="002C7462">
        <w:rPr>
          <w:lang w:eastAsia="zh-CN"/>
        </w:rPr>
        <w:t xml:space="preserve"> transmissions in different slots</w:t>
      </w:r>
      <w:r w:rsidR="0006029C">
        <w:rPr>
          <w:lang w:eastAsia="zh-CN"/>
        </w:rPr>
        <w:t>, there will be PSFCH sequence</w:t>
      </w:r>
      <w:r>
        <w:rPr>
          <w:lang w:eastAsia="zh-CN"/>
        </w:rPr>
        <w:t>s</w:t>
      </w:r>
      <w:r w:rsidR="0006029C">
        <w:rPr>
          <w:lang w:eastAsia="zh-CN"/>
        </w:rPr>
        <w:t xml:space="preserve"> from different RX UEs mapp</w:t>
      </w:r>
      <w:r w:rsidR="00AD40A3">
        <w:rPr>
          <w:lang w:eastAsia="zh-CN"/>
        </w:rPr>
        <w:t>ed</w:t>
      </w:r>
      <w:r w:rsidR="0006029C">
        <w:rPr>
          <w:lang w:eastAsia="zh-CN"/>
        </w:rPr>
        <w:t xml:space="preserve"> </w:t>
      </w:r>
      <w:r w:rsidR="00AD40A3">
        <w:rPr>
          <w:lang w:eastAsia="zh-CN"/>
        </w:rPr>
        <w:t>o</w:t>
      </w:r>
      <w:r w:rsidR="0006029C">
        <w:rPr>
          <w:lang w:eastAsia="zh-CN"/>
        </w:rPr>
        <w:t>n the same tim</w:t>
      </w:r>
      <w:r w:rsidR="00325BDE">
        <w:rPr>
          <w:lang w:eastAsia="zh-CN"/>
        </w:rPr>
        <w:t>e</w:t>
      </w:r>
      <w:r w:rsidR="0006029C">
        <w:rPr>
          <w:lang w:eastAsia="zh-CN"/>
        </w:rPr>
        <w:t xml:space="preserve"> and frequency resource.</w:t>
      </w:r>
      <w:r>
        <w:rPr>
          <w:lang w:eastAsia="zh-CN"/>
        </w:rPr>
        <w:t xml:space="preserve"> For mode 2 in-coverage, how the UE should be expected to apply the configuration of DL-only, SL-only, or DL+SL pathloss needs to be considered in terms of </w:t>
      </w:r>
      <w:r w:rsidR="0065759C">
        <w:rPr>
          <w:lang w:eastAsia="zh-CN"/>
        </w:rPr>
        <w:t xml:space="preserve">the potential interference between PSFCHs, as shown in Figure 13, where </w:t>
      </w:r>
      <w:r w:rsidR="0006029C">
        <w:rPr>
          <w:lang w:eastAsia="zh-CN"/>
        </w:rPr>
        <w:t xml:space="preserve">RX1 and RX2 </w:t>
      </w:r>
      <w:r w:rsidR="002A1C45">
        <w:rPr>
          <w:lang w:eastAsia="zh-CN"/>
        </w:rPr>
        <w:t>send</w:t>
      </w:r>
      <w:r w:rsidR="0006029C">
        <w:rPr>
          <w:lang w:eastAsia="zh-CN"/>
        </w:rPr>
        <w:t xml:space="preserve"> PSFCH </w:t>
      </w:r>
      <w:r w:rsidR="002A1C45">
        <w:rPr>
          <w:lang w:eastAsia="zh-CN"/>
        </w:rPr>
        <w:t>o</w:t>
      </w:r>
      <w:r w:rsidR="0006029C">
        <w:rPr>
          <w:lang w:eastAsia="zh-CN"/>
        </w:rPr>
        <w:t xml:space="preserve">n the same time and frequency resource. </w:t>
      </w:r>
    </w:p>
    <w:p w14:paraId="6601E249" w14:textId="77777777" w:rsidR="0006029C" w:rsidRDefault="0006029C" w:rsidP="0006029C">
      <w:pPr>
        <w:keepNext/>
        <w:jc w:val="center"/>
      </w:pPr>
      <w:r>
        <w:rPr>
          <w:noProof/>
          <w:lang w:val="en-GB" w:eastAsia="en-GB"/>
        </w:rPr>
        <w:lastRenderedPageBreak/>
        <w:drawing>
          <wp:inline distT="0" distB="0" distL="0" distR="0" wp14:anchorId="53FF4CCA" wp14:editId="0431B4EF">
            <wp:extent cx="4387850" cy="1040331"/>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63873" cy="1058355"/>
                    </a:xfrm>
                    <a:prstGeom prst="rect">
                      <a:avLst/>
                    </a:prstGeom>
                  </pic:spPr>
                </pic:pic>
              </a:graphicData>
            </a:graphic>
          </wp:inline>
        </w:drawing>
      </w:r>
    </w:p>
    <w:p w14:paraId="7152F5F7" w14:textId="791DCB58" w:rsidR="0006029C" w:rsidRDefault="0006029C" w:rsidP="0006029C">
      <w:pPr>
        <w:pStyle w:val="Caption"/>
      </w:pPr>
      <w:bookmarkStart w:id="20" w:name="_Ref15486673"/>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13</w:t>
      </w:r>
      <w:r w:rsidR="008F2CA1">
        <w:rPr>
          <w:noProof/>
        </w:rPr>
        <w:fldChar w:fldCharType="end"/>
      </w:r>
      <w:bookmarkEnd w:id="20"/>
      <w:r>
        <w:t xml:space="preserve"> Example of PSFCH C</w:t>
      </w:r>
      <w:r w:rsidR="00FF540E">
        <w:t>DM</w:t>
      </w:r>
      <w:r>
        <w:t xml:space="preserve"> based multiplexing</w:t>
      </w:r>
    </w:p>
    <w:p w14:paraId="7AB16B34" w14:textId="74B0C1C3" w:rsidR="00235C08" w:rsidRPr="0006029C" w:rsidRDefault="0006029C" w:rsidP="00FE5091">
      <w:pPr>
        <w:rPr>
          <w:lang w:eastAsia="ko-KR"/>
        </w:rPr>
      </w:pPr>
      <w:r w:rsidRPr="00240093">
        <w:rPr>
          <w:b/>
          <w:i/>
          <w:lang w:eastAsia="zh-CN"/>
        </w:rPr>
        <w:t xml:space="preserve">Proposal </w:t>
      </w:r>
      <w:r w:rsidR="007D5E6F">
        <w:rPr>
          <w:b/>
          <w:i/>
          <w:lang w:eastAsia="zh-CN"/>
        </w:rPr>
        <w:t>3</w:t>
      </w:r>
      <w:r w:rsidR="00446C79">
        <w:rPr>
          <w:b/>
          <w:i/>
          <w:lang w:eastAsia="zh-CN"/>
        </w:rPr>
        <w:t>3</w:t>
      </w:r>
      <w:r w:rsidRPr="00240093">
        <w:rPr>
          <w:i/>
          <w:lang w:eastAsia="zh-CN"/>
        </w:rPr>
        <w:t>: For PSFCH</w:t>
      </w:r>
      <w:r w:rsidR="00FF540E" w:rsidRPr="00FF540E">
        <w:rPr>
          <w:i/>
          <w:lang w:eastAsia="zh-CN"/>
        </w:rPr>
        <w:t xml:space="preserve"> </w:t>
      </w:r>
      <w:r w:rsidR="00FF540E">
        <w:rPr>
          <w:i/>
          <w:lang w:eastAsia="zh-CN"/>
        </w:rPr>
        <w:t xml:space="preserve">power control, further study how the configuration of </w:t>
      </w:r>
      <w:r w:rsidR="00FF540E">
        <w:rPr>
          <w:i/>
          <w:szCs w:val="20"/>
        </w:rPr>
        <w:t xml:space="preserve">DL only, SL </w:t>
      </w:r>
      <w:r w:rsidR="00FF540E" w:rsidRPr="004F5D24">
        <w:rPr>
          <w:i/>
          <w:szCs w:val="20"/>
        </w:rPr>
        <w:t>only, or both DL and SL pathloss</w:t>
      </w:r>
      <w:r w:rsidR="00FF540E">
        <w:rPr>
          <w:i/>
          <w:szCs w:val="20"/>
        </w:rPr>
        <w:t xml:space="preserve"> is applied</w:t>
      </w:r>
      <w:r w:rsidRPr="00240093">
        <w:rPr>
          <w:i/>
          <w:lang w:eastAsia="zh-CN"/>
        </w:rPr>
        <w:t>.</w:t>
      </w:r>
    </w:p>
    <w:p w14:paraId="2B2D5AC5" w14:textId="59278382" w:rsidR="00E34D42" w:rsidRPr="0063438C" w:rsidRDefault="00E34D42" w:rsidP="002B1CD1">
      <w:pPr>
        <w:pStyle w:val="Heading2"/>
        <w:rPr>
          <w:lang w:eastAsia="ko-KR"/>
        </w:rPr>
      </w:pPr>
      <w:r w:rsidRPr="0063438C">
        <w:rPr>
          <w:lang w:eastAsia="ko-KR"/>
        </w:rPr>
        <w:t xml:space="preserve">Power sharing between </w:t>
      </w:r>
      <w:r w:rsidR="00675CB6" w:rsidRPr="0063438C">
        <w:rPr>
          <w:lang w:eastAsia="ko-KR"/>
        </w:rPr>
        <w:t>UL BWP and SL BWP</w:t>
      </w:r>
    </w:p>
    <w:p w14:paraId="3DE339C1" w14:textId="74D29533" w:rsidR="00302AF7" w:rsidRPr="00D07D46" w:rsidRDefault="00156D18" w:rsidP="00302AF7">
      <w:pPr>
        <w:spacing w:before="120"/>
        <w:rPr>
          <w:rFonts w:eastAsiaTheme="minorEastAsia"/>
          <w:lang w:eastAsia="zh-CN"/>
        </w:rPr>
      </w:pPr>
      <w:r>
        <w:rPr>
          <w:rFonts w:eastAsiaTheme="minorEastAsia"/>
          <w:lang w:eastAsia="zh-CN"/>
        </w:rPr>
        <w:t>At</w:t>
      </w:r>
      <w:r w:rsidR="00302AF7">
        <w:rPr>
          <w:rFonts w:eastAsiaTheme="minorEastAsia" w:hint="eastAsia"/>
          <w:lang w:eastAsia="zh-CN"/>
        </w:rPr>
        <w:t xml:space="preserve"> </w:t>
      </w:r>
      <w:r w:rsidR="00302AF7">
        <w:rPr>
          <w:rFonts w:eastAsiaTheme="minorEastAsia"/>
          <w:lang w:eastAsia="zh-CN"/>
        </w:rPr>
        <w:t>RAN1 #97</w:t>
      </w:r>
      <w:r w:rsidR="00302AF7">
        <w:rPr>
          <w:rFonts w:eastAsiaTheme="minorEastAsia" w:hint="eastAsia"/>
          <w:lang w:eastAsia="zh-CN"/>
        </w:rPr>
        <w:t xml:space="preserve"> meeting, it was agreed that total sidelink transmit</w:t>
      </w:r>
      <w:r w:rsidR="00302AF7">
        <w:rPr>
          <w:rFonts w:eastAsiaTheme="minorEastAsia"/>
          <w:lang w:eastAsia="zh-CN"/>
        </w:rPr>
        <w:t xml:space="preserve"> power is the same in the symbols used for PSCCH/PSSCH transmissions in a slot and there is an FFS whether</w:t>
      </w:r>
      <w:r w:rsidR="00302AF7">
        <w:rPr>
          <w:rFonts w:eastAsiaTheme="minorEastAsia" w:hint="eastAsia"/>
          <w:lang w:eastAsia="zh-CN"/>
        </w:rPr>
        <w:t xml:space="preserve">/how to handle simultaneous transmission of sidelink and uplink. </w:t>
      </w:r>
      <w:r w:rsidR="00302AF7">
        <w:rPr>
          <w:rFonts w:eastAsiaTheme="minorEastAsia"/>
          <w:lang w:eastAsia="zh-CN"/>
        </w:rPr>
        <w:t>The details are shown in below:</w:t>
      </w:r>
    </w:p>
    <w:p w14:paraId="68FE7648" w14:textId="66EC6F02" w:rsidR="00325BDE" w:rsidRPr="00EF2FAB" w:rsidRDefault="00325BDE" w:rsidP="00325BDE">
      <w:pPr>
        <w:rPr>
          <w:lang w:eastAsia="zh-CN"/>
        </w:rPr>
      </w:pPr>
      <w:r w:rsidRPr="00EF2FAB">
        <w:rPr>
          <w:lang w:eastAsia="zh-CN"/>
        </w:rPr>
        <w:t xml:space="preserve">For non-CA scenario, on dedicated NR sidelink carrier, no simultaneous transmission issues between UL and sidelink need to be solved since uplink transmission cannot happen on dedicated carrier. </w:t>
      </w:r>
      <w:bookmarkStart w:id="21" w:name="OLE_LINK5"/>
      <w:bookmarkStart w:id="22" w:name="OLE_LINK6"/>
      <w:bookmarkStart w:id="23" w:name="OLE_LINK7"/>
      <w:r w:rsidRPr="00EF2FAB">
        <w:rPr>
          <w:lang w:eastAsia="zh-CN"/>
        </w:rPr>
        <w:t>For shared carrier</w:t>
      </w:r>
      <w:bookmarkEnd w:id="21"/>
      <w:bookmarkEnd w:id="22"/>
      <w:bookmarkEnd w:id="23"/>
      <w:r w:rsidRPr="00EF2FAB">
        <w:rPr>
          <w:lang w:eastAsia="zh-CN"/>
        </w:rPr>
        <w:t xml:space="preserve">s, the multiplexing between NR Uu and NR sidelink can be FDM or TDM. For TDM manner, there is no power sharing issue between NR Uu and NR sidelink. Thus at least TDM between NR Uu and NR sidelink should be supported on shared carrier. </w:t>
      </w:r>
    </w:p>
    <w:p w14:paraId="050CA1EB" w14:textId="47BADAC8" w:rsidR="00325BDE" w:rsidRPr="00EF2FAB" w:rsidRDefault="00325BDE" w:rsidP="00325BDE">
      <w:pPr>
        <w:spacing w:before="120"/>
        <w:rPr>
          <w:rFonts w:eastAsia="MS Mincho"/>
          <w:b/>
          <w:i/>
        </w:rPr>
      </w:pPr>
      <w:r w:rsidRPr="00EF2FAB">
        <w:rPr>
          <w:rFonts w:eastAsia="MS Mincho"/>
          <w:b/>
          <w:i/>
        </w:rPr>
        <w:t xml:space="preserve">Proposal </w:t>
      </w:r>
      <w:r w:rsidR="007D5E6F">
        <w:rPr>
          <w:rFonts w:eastAsia="MS Mincho"/>
          <w:b/>
          <w:i/>
        </w:rPr>
        <w:t>3</w:t>
      </w:r>
      <w:r w:rsidR="00446C79">
        <w:rPr>
          <w:rFonts w:eastAsia="MS Mincho"/>
          <w:b/>
          <w:i/>
        </w:rPr>
        <w:t>4</w:t>
      </w:r>
      <w:r w:rsidRPr="00EF2FAB">
        <w:rPr>
          <w:rFonts w:eastAsia="MS Mincho"/>
          <w:b/>
          <w:i/>
        </w:rPr>
        <w:t>:</w:t>
      </w:r>
      <w:r w:rsidRPr="00EF2FAB">
        <w:rPr>
          <w:i/>
          <w:lang w:eastAsia="zh-CN"/>
        </w:rPr>
        <w:t xml:space="preserve"> At least TDM between NR Uu and NR sidelink should be supported on shared carrier.</w:t>
      </w:r>
    </w:p>
    <w:p w14:paraId="4531693C" w14:textId="158000D3" w:rsidR="007B5E2E" w:rsidRPr="007B5E2E" w:rsidDel="00F95927" w:rsidRDefault="007B5E2E" w:rsidP="007B5E2E">
      <w:r w:rsidRPr="007B5E2E">
        <w:rPr>
          <w:lang w:eastAsia="zh-CN"/>
        </w:rPr>
        <w:t>For a dedicated NR sidelink carrier,</w:t>
      </w:r>
      <w:r w:rsidR="008B26FB">
        <w:rPr>
          <w:lang w:eastAsia="zh-CN"/>
        </w:rPr>
        <w:t xml:space="preserve"> a</w:t>
      </w:r>
      <w:r w:rsidRPr="007B5E2E" w:rsidDel="00F95927">
        <w:rPr>
          <w:lang w:eastAsia="zh-CN"/>
        </w:rPr>
        <w:t xml:space="preserve"> UE </w:t>
      </w:r>
      <w:r w:rsidRPr="007B5E2E">
        <w:rPr>
          <w:lang w:eastAsia="zh-CN"/>
        </w:rPr>
        <w:t xml:space="preserve">may have collisions on </w:t>
      </w:r>
      <w:r w:rsidRPr="007B5E2E" w:rsidDel="00F95927">
        <w:rPr>
          <w:lang w:eastAsia="zh-CN"/>
        </w:rPr>
        <w:t xml:space="preserve">UL and SL </w:t>
      </w:r>
      <w:r w:rsidRPr="007B5E2E">
        <w:rPr>
          <w:lang w:eastAsia="zh-CN"/>
        </w:rPr>
        <w:t>transmissions</w:t>
      </w:r>
      <w:r w:rsidRPr="007B5E2E" w:rsidDel="00F95927">
        <w:rPr>
          <w:lang w:eastAsia="zh-CN"/>
        </w:rPr>
        <w:t xml:space="preserve">, similar to LTE. The power control scheme in LTE for simultaneous </w:t>
      </w:r>
      <w:r w:rsidRPr="007B5E2E">
        <w:rPr>
          <w:lang w:eastAsia="zh-CN"/>
        </w:rPr>
        <w:t xml:space="preserve">UL and SL </w:t>
      </w:r>
      <w:r w:rsidRPr="007B5E2E" w:rsidDel="00F95927">
        <w:rPr>
          <w:lang w:eastAsia="zh-CN"/>
        </w:rPr>
        <w:t>transmission</w:t>
      </w:r>
      <w:r w:rsidRPr="007B5E2E">
        <w:rPr>
          <w:lang w:eastAsia="zh-CN"/>
        </w:rPr>
        <w:t xml:space="preserve"> in dedicated sidelink carrier</w:t>
      </w:r>
      <w:r w:rsidRPr="007B5E2E" w:rsidDel="00F95927">
        <w:rPr>
          <w:lang w:eastAsia="zh-CN"/>
        </w:rPr>
        <w:t xml:space="preserve"> is that the UE can drop transmission</w:t>
      </w:r>
      <w:r w:rsidRPr="007B5E2E">
        <w:rPr>
          <w:lang w:eastAsia="zh-CN"/>
        </w:rPr>
        <w:t xml:space="preserve"> or adjust </w:t>
      </w:r>
      <w:r w:rsidRPr="007B5E2E" w:rsidDel="00F95927">
        <w:rPr>
          <w:rFonts w:eastAsia="Malgun Gothic"/>
          <w:lang w:eastAsia="ko-KR"/>
        </w:rPr>
        <w:t>transmission</w:t>
      </w:r>
      <w:r w:rsidRPr="007B5E2E">
        <w:rPr>
          <w:lang w:eastAsia="zh-CN"/>
        </w:rPr>
        <w:t xml:space="preserve"> power</w:t>
      </w:r>
      <w:r w:rsidRPr="007B5E2E" w:rsidDel="00F95927">
        <w:rPr>
          <w:lang w:eastAsia="zh-CN"/>
        </w:rPr>
        <w:t xml:space="preserve"> of UL or SL according to the PPPP values, such that the </w:t>
      </w:r>
      <w:r w:rsidRPr="007B5E2E" w:rsidDel="00F95927">
        <w:rPr>
          <w:rFonts w:eastAsia="Malgun Gothic"/>
          <w:lang w:eastAsia="ko-KR"/>
        </w:rPr>
        <w:t>maximum transmission power is not exceeded</w:t>
      </w:r>
      <w:r w:rsidRPr="007B5E2E" w:rsidDel="00F95927">
        <w:rPr>
          <w:lang w:eastAsia="zh-CN"/>
        </w:rPr>
        <w:t>, with power guaranteed for high-priority</w:t>
      </w:r>
      <w:r w:rsidRPr="007B5E2E">
        <w:rPr>
          <w:lang w:eastAsia="zh-CN"/>
        </w:rPr>
        <w:t xml:space="preserve"> </w:t>
      </w:r>
      <w:r w:rsidRPr="007B5E2E" w:rsidDel="00F95927">
        <w:rPr>
          <w:lang w:eastAsia="zh-CN"/>
        </w:rPr>
        <w:t xml:space="preserve">transmissions. </w:t>
      </w:r>
      <w:r w:rsidRPr="007B5E2E" w:rsidDel="00F95927">
        <w:t xml:space="preserve">It can be a baseline solution reused in </w:t>
      </w:r>
      <w:r w:rsidRPr="007B5E2E">
        <w:t xml:space="preserve">a </w:t>
      </w:r>
      <w:r w:rsidRPr="007B5E2E" w:rsidDel="00F95927">
        <w:t xml:space="preserve">NR V2X </w:t>
      </w:r>
      <w:r w:rsidRPr="007B5E2E">
        <w:t xml:space="preserve">dedicated </w:t>
      </w:r>
      <w:r w:rsidRPr="007B5E2E" w:rsidDel="00F95927">
        <w:t>carrier</w:t>
      </w:r>
      <w:r w:rsidRPr="007B5E2E">
        <w:t>s</w:t>
      </w:r>
      <w:r w:rsidRPr="007B5E2E" w:rsidDel="00F95927">
        <w:t>.</w:t>
      </w:r>
    </w:p>
    <w:p w14:paraId="0CCB4D84" w14:textId="3C0037CD" w:rsidR="007F3640" w:rsidRPr="0063438C" w:rsidRDefault="007F3640" w:rsidP="007F3640">
      <w:pPr>
        <w:rPr>
          <w:lang w:eastAsia="zh-CN"/>
        </w:rPr>
      </w:pPr>
      <w:r w:rsidRPr="0063438C">
        <w:rPr>
          <w:lang w:eastAsia="zh-CN"/>
        </w:rPr>
        <w:t xml:space="preserve">For shared Uu-PC5 carrier, simultaneous transmission on UL BWP and SL BWP </w:t>
      </w:r>
      <w:r w:rsidR="00C311A1">
        <w:rPr>
          <w:lang w:eastAsia="zh-CN"/>
        </w:rPr>
        <w:t>should be</w:t>
      </w:r>
      <w:r w:rsidRPr="0063438C">
        <w:rPr>
          <w:lang w:eastAsia="zh-CN"/>
        </w:rPr>
        <w:t xml:space="preserve"> supported for a UE </w:t>
      </w:r>
      <w:r>
        <w:rPr>
          <w:lang w:eastAsia="zh-CN"/>
        </w:rPr>
        <w:t xml:space="preserve">depending on UE’s capability </w:t>
      </w:r>
      <w:r w:rsidRPr="0063438C">
        <w:rPr>
          <w:lang w:eastAsia="zh-CN"/>
        </w:rPr>
        <w:t>when the same numerology is used for both BWPs. The LTE scheme is to drop the lower-priority transmission at times of collision for a shared carrier. Considering that NR V2X has unpredictable, short latency traffic with high reliability requirements and NR UL can be URLLC, a power sharing scheme similar to the LTE dedicated</w:t>
      </w:r>
      <w:r w:rsidR="00C311A1">
        <w:rPr>
          <w:lang w:eastAsia="zh-CN"/>
        </w:rPr>
        <w:t xml:space="preserve"> sidelink</w:t>
      </w:r>
      <w:r w:rsidRPr="0063438C">
        <w:rPr>
          <w:lang w:eastAsia="zh-CN"/>
        </w:rPr>
        <w:t xml:space="preserve"> carrier is more appropriate. In this case, a UL or SL transmission does not have to be completely dropped when some power could have been available for it</w:t>
      </w:r>
      <w:r w:rsidRPr="0063438C">
        <w:t xml:space="preserve">. </w:t>
      </w:r>
    </w:p>
    <w:p w14:paraId="25618B86" w14:textId="4121C5DF" w:rsidR="001E502F" w:rsidRPr="001E502F" w:rsidDel="00F95927" w:rsidRDefault="001E502F" w:rsidP="002B4746">
      <w:pPr>
        <w:spacing w:before="120"/>
        <w:rPr>
          <w:b/>
          <w:i/>
          <w:lang w:eastAsia="zh-CN"/>
        </w:rPr>
      </w:pPr>
      <w:r w:rsidRPr="001E502F" w:rsidDel="00F95927">
        <w:rPr>
          <w:b/>
          <w:i/>
        </w:rPr>
        <w:t xml:space="preserve">Proposal </w:t>
      </w:r>
      <w:r>
        <w:rPr>
          <w:b/>
          <w:i/>
        </w:rPr>
        <w:t>3</w:t>
      </w:r>
      <w:r w:rsidR="00446C79">
        <w:rPr>
          <w:b/>
          <w:i/>
        </w:rPr>
        <w:t>5</w:t>
      </w:r>
      <w:r w:rsidRPr="001E502F" w:rsidDel="00F95927">
        <w:rPr>
          <w:b/>
          <w:i/>
        </w:rPr>
        <w:t xml:space="preserve">: </w:t>
      </w:r>
      <w:r w:rsidRPr="002B4746" w:rsidDel="00F95927">
        <w:rPr>
          <w:i/>
        </w:rPr>
        <w:t xml:space="preserve">For </w:t>
      </w:r>
      <w:r w:rsidRPr="002B4746">
        <w:rPr>
          <w:i/>
        </w:rPr>
        <w:t>NR</w:t>
      </w:r>
      <w:r w:rsidRPr="002B4746" w:rsidDel="00F95927">
        <w:rPr>
          <w:i/>
        </w:rPr>
        <w:t xml:space="preserve"> V2X, </w:t>
      </w:r>
      <w:r w:rsidRPr="002B4746">
        <w:rPr>
          <w:i/>
        </w:rPr>
        <w:t xml:space="preserve">the dropping rule </w:t>
      </w:r>
      <w:r w:rsidRPr="002B4746" w:rsidDel="00F95927">
        <w:rPr>
          <w:i/>
        </w:rPr>
        <w:t>based on the LTE procedures</w:t>
      </w:r>
      <w:r w:rsidRPr="002B4746">
        <w:rPr>
          <w:i/>
        </w:rPr>
        <w:t xml:space="preserve"> for sidelink dedicated carrier</w:t>
      </w:r>
      <w:r w:rsidRPr="002B4746" w:rsidDel="00F95927">
        <w:rPr>
          <w:i/>
        </w:rPr>
        <w:t xml:space="preserve"> </w:t>
      </w:r>
      <w:r w:rsidRPr="002B4746">
        <w:rPr>
          <w:i/>
        </w:rPr>
        <w:t>is reused</w:t>
      </w:r>
      <w:r w:rsidRPr="002B4746" w:rsidDel="00F95927">
        <w:rPr>
          <w:i/>
        </w:rPr>
        <w:t xml:space="preserve">, i.e. at times of </w:t>
      </w:r>
      <w:r w:rsidRPr="002B4746">
        <w:rPr>
          <w:i/>
        </w:rPr>
        <w:t xml:space="preserve">UL and SL </w:t>
      </w:r>
      <w:r w:rsidRPr="002B4746" w:rsidDel="00F95927">
        <w:rPr>
          <w:i/>
        </w:rPr>
        <w:t xml:space="preserve">collision, UE can drop </w:t>
      </w:r>
      <w:r w:rsidR="006B577A">
        <w:rPr>
          <w:i/>
        </w:rPr>
        <w:t xml:space="preserve">or reduce the transmit power of </w:t>
      </w:r>
      <w:r w:rsidRPr="002B4746" w:rsidDel="00F95927">
        <w:rPr>
          <w:i/>
        </w:rPr>
        <w:t>UL if UL priority is low enough, and otherwise UE can drop or reduce the transmit power of SL.</w:t>
      </w:r>
    </w:p>
    <w:p w14:paraId="5623A27C" w14:textId="2E54AE4C" w:rsidR="007F3640" w:rsidRDefault="001E502F" w:rsidP="007F3640">
      <w:pPr>
        <w:spacing w:before="120"/>
        <w:rPr>
          <w:lang w:eastAsia="zh-CN"/>
        </w:rPr>
      </w:pPr>
      <w:r>
        <w:rPr>
          <w:lang w:eastAsia="zh-CN"/>
        </w:rPr>
        <w:t>S</w:t>
      </w:r>
      <w:r w:rsidR="007F3640">
        <w:rPr>
          <w:lang w:eastAsia="zh-CN"/>
        </w:rPr>
        <w:t xml:space="preserve">imilar as the </w:t>
      </w:r>
      <w:r w:rsidR="008B26FB">
        <w:rPr>
          <w:lang w:eastAsia="zh-CN"/>
        </w:rPr>
        <w:t>agreed</w:t>
      </w:r>
      <w:r w:rsidR="007F3640">
        <w:rPr>
          <w:lang w:eastAsia="zh-CN"/>
        </w:rPr>
        <w:t xml:space="preserve"> rule to avoid the transient period issue</w:t>
      </w:r>
      <w:r w:rsidR="007F3640" w:rsidRPr="00CE77F7">
        <w:rPr>
          <w:lang w:eastAsia="zh-CN"/>
        </w:rPr>
        <w:t xml:space="preserve"> </w:t>
      </w:r>
      <w:r w:rsidR="007F3640">
        <w:rPr>
          <w:lang w:eastAsia="zh-CN"/>
        </w:rPr>
        <w:t>that t</w:t>
      </w:r>
      <w:r w:rsidR="007F3640" w:rsidRPr="00286074">
        <w:rPr>
          <w:lang w:eastAsia="zh-CN"/>
        </w:rPr>
        <w:t>otal sidelink transmit power is the same in the symbols used for PSCCH/PSSCH transmissions in a slot</w:t>
      </w:r>
      <w:r w:rsidR="007F3640">
        <w:rPr>
          <w:lang w:eastAsia="zh-CN"/>
        </w:rPr>
        <w:t xml:space="preserve">, when there is simultaneous transmission of sidelink and uplink in a shared carrier, the total transmit power of sidelink and uplink should be the same in the symbols used for PSCCH/PSSCH transmissions in a slot. </w:t>
      </w:r>
      <w:r w:rsidR="008B26FB">
        <w:rPr>
          <w:lang w:eastAsia="zh-CN"/>
        </w:rPr>
        <w:t>T</w:t>
      </w:r>
      <w:r w:rsidR="007F3640">
        <w:rPr>
          <w:lang w:eastAsia="zh-CN"/>
        </w:rPr>
        <w:t xml:space="preserve">he power sharing can be performed according to the following steps: </w:t>
      </w:r>
    </w:p>
    <w:p w14:paraId="301D5374" w14:textId="40F5CB15" w:rsidR="007F3640" w:rsidRDefault="007F3640" w:rsidP="00205105">
      <w:pPr>
        <w:pStyle w:val="ListParagraph"/>
        <w:numPr>
          <w:ilvl w:val="0"/>
          <w:numId w:val="114"/>
        </w:numPr>
        <w:spacing w:before="120"/>
        <w:ind w:firstLineChars="0"/>
        <w:rPr>
          <w:lang w:eastAsia="zh-CN"/>
        </w:rPr>
      </w:pPr>
      <w:r>
        <w:rPr>
          <w:lang w:eastAsia="zh-CN"/>
        </w:rPr>
        <w:t>D</w:t>
      </w:r>
      <w:r w:rsidRPr="00286074">
        <w:rPr>
          <w:lang w:eastAsia="zh-CN"/>
        </w:rPr>
        <w:t>etermine the total sidelink transmission power.</w:t>
      </w:r>
    </w:p>
    <w:p w14:paraId="70174BE6" w14:textId="307CB64E" w:rsidR="007F3640" w:rsidRDefault="007F3640" w:rsidP="00205105">
      <w:pPr>
        <w:pStyle w:val="ListParagraph"/>
        <w:numPr>
          <w:ilvl w:val="0"/>
          <w:numId w:val="114"/>
        </w:numPr>
        <w:spacing w:before="120"/>
        <w:ind w:firstLineChars="0"/>
        <w:rPr>
          <w:lang w:eastAsia="zh-CN"/>
        </w:rPr>
      </w:pPr>
      <w:r>
        <w:rPr>
          <w:lang w:eastAsia="zh-CN"/>
        </w:rPr>
        <w:t>Perform</w:t>
      </w:r>
      <w:r w:rsidRPr="00286074">
        <w:rPr>
          <w:lang w:eastAsia="zh-CN"/>
        </w:rPr>
        <w:t xml:space="preserve"> power </w:t>
      </w:r>
      <w:r>
        <w:rPr>
          <w:lang w:eastAsia="zh-CN"/>
        </w:rPr>
        <w:t>allocation</w:t>
      </w:r>
      <w:r w:rsidRPr="00286074">
        <w:rPr>
          <w:lang w:eastAsia="zh-CN"/>
        </w:rPr>
        <w:t xml:space="preserve"> of </w:t>
      </w:r>
      <w:r>
        <w:rPr>
          <w:lang w:eastAsia="zh-CN"/>
        </w:rPr>
        <w:t>sidelink and uplink to ensure that the total transmit power of sidelink and uplink is not larger than the UE’s maximum transmit power</w:t>
      </w:r>
      <w:r w:rsidRPr="00286074">
        <w:rPr>
          <w:lang w:eastAsia="zh-CN"/>
        </w:rPr>
        <w:t>.</w:t>
      </w:r>
    </w:p>
    <w:p w14:paraId="66FEC049" w14:textId="3B6A985E" w:rsidR="007F3640" w:rsidRPr="007F3640" w:rsidRDefault="007F3640" w:rsidP="007F3640">
      <w:pPr>
        <w:spacing w:before="120"/>
        <w:rPr>
          <w:lang w:eastAsia="zh-CN"/>
        </w:rPr>
      </w:pPr>
      <w:r w:rsidRPr="00342AEC" w:rsidDel="00F95927">
        <w:rPr>
          <w:rFonts w:eastAsia="MS Mincho"/>
          <w:b/>
          <w:i/>
        </w:rPr>
        <w:t xml:space="preserve">Proposal </w:t>
      </w:r>
      <w:r>
        <w:rPr>
          <w:rFonts w:eastAsia="MS Mincho"/>
          <w:b/>
          <w:i/>
        </w:rPr>
        <w:t>3</w:t>
      </w:r>
      <w:r w:rsidR="00446C79">
        <w:rPr>
          <w:rFonts w:eastAsia="MS Mincho"/>
          <w:b/>
          <w:i/>
        </w:rPr>
        <w:t>6</w:t>
      </w:r>
      <w:r w:rsidRPr="00342AEC" w:rsidDel="00F95927">
        <w:rPr>
          <w:rFonts w:eastAsia="MS Mincho"/>
          <w:b/>
          <w:i/>
        </w:rPr>
        <w:t>:</w:t>
      </w:r>
      <w:r>
        <w:rPr>
          <w:rFonts w:eastAsia="MS Mincho"/>
          <w:b/>
          <w:i/>
        </w:rPr>
        <w:t xml:space="preserve"> </w:t>
      </w:r>
      <w:r w:rsidRPr="0027494B">
        <w:rPr>
          <w:rFonts w:eastAsia="MS Mincho"/>
          <w:i/>
        </w:rPr>
        <w:t>Total transmit power of sidelink and uplink in a shared carrier should be the same in the symbols used for PSCCH/PSSCH transmissions in a slot</w:t>
      </w:r>
      <w:r w:rsidRPr="0027494B" w:rsidDel="00F95927">
        <w:rPr>
          <w:rFonts w:eastAsia="MS Mincho"/>
          <w:i/>
        </w:rPr>
        <w:t>.</w:t>
      </w:r>
    </w:p>
    <w:p w14:paraId="2C26455B" w14:textId="03641350" w:rsidR="00C10E6B" w:rsidRPr="00EF2FAB" w:rsidRDefault="00C311A1" w:rsidP="00C10E6B">
      <w:pPr>
        <w:pStyle w:val="Heading2"/>
      </w:pPr>
      <w:r>
        <w:t xml:space="preserve">Sidelink </w:t>
      </w:r>
      <w:r w:rsidR="00C10E6B" w:rsidRPr="00EF2FAB">
        <w:t xml:space="preserve">PHR report </w:t>
      </w:r>
      <w:r>
        <w:t>to gNB</w:t>
      </w:r>
    </w:p>
    <w:p w14:paraId="533F8BE0" w14:textId="31458A47" w:rsidR="00C10E6B" w:rsidRPr="00EF2FAB" w:rsidRDefault="00C10E6B" w:rsidP="00C10E6B">
      <w:r w:rsidRPr="00EF2FAB">
        <w:t>Since unicast is supported for NR V2X, more accurate power control mechanism is needed to adjust sidelink transmit power. In uplink, power headroom report is utilized to</w:t>
      </w:r>
      <w:r w:rsidR="00C311A1">
        <w:t xml:space="preserve"> inform the gNB how to</w:t>
      </w:r>
      <w:r w:rsidRPr="00EF2FAB">
        <w:t xml:space="preserve"> adjust </w:t>
      </w:r>
      <w:r w:rsidRPr="00EF2FAB">
        <w:lastRenderedPageBreak/>
        <w:t xml:space="preserve">power and allocate resources. For NR V2X mode 1, introducing sidelink PHR report to gNB can help gNB to adjust TX UE’s power more accurately for unicast, and allocate resources for NR V2X mode 1 transmission. </w:t>
      </w:r>
    </w:p>
    <w:p w14:paraId="47E5E5B8" w14:textId="20181976" w:rsidR="00C10E6B" w:rsidRPr="00EF2FAB" w:rsidRDefault="00B661B8" w:rsidP="00C10E6B">
      <w:pPr>
        <w:rPr>
          <w:lang w:eastAsia="zh-CN"/>
        </w:rPr>
      </w:pPr>
      <w:r>
        <w:t>Firstly, t</w:t>
      </w:r>
      <w:r w:rsidR="00C10E6B" w:rsidRPr="00EF2FAB">
        <w:t xml:space="preserve">he </w:t>
      </w:r>
      <w:r>
        <w:t xml:space="preserve">PHR </w:t>
      </w:r>
      <w:r w:rsidR="00C10E6B" w:rsidRPr="00EF2FAB">
        <w:t xml:space="preserve">triggering conditions in NR uplink MAC entity can be a baseline, and resource pool switching can be further </w:t>
      </w:r>
      <w:r>
        <w:t>considered</w:t>
      </w:r>
      <w:r w:rsidR="00C10E6B" w:rsidRPr="00EF2FAB">
        <w:t xml:space="preserve"> as a candidate triggering condition. Secondly, calculation of sidelink PHR should take PSCCH-PSSCH multiplexing structure into consideration. Thirdly, how to carry sidelink PHR in MAC CE can be </w:t>
      </w:r>
      <w:r>
        <w:t>decided</w:t>
      </w:r>
      <w:r w:rsidR="00C10E6B" w:rsidRPr="00EF2FAB">
        <w:t xml:space="preserve"> by RAN2. </w:t>
      </w:r>
    </w:p>
    <w:p w14:paraId="5D9805E0" w14:textId="57958235" w:rsidR="00C10E6B" w:rsidRPr="00FE5091" w:rsidRDefault="00C10E6B" w:rsidP="00FE5091">
      <w:pPr>
        <w:rPr>
          <w:i/>
        </w:rPr>
      </w:pPr>
      <w:bookmarkStart w:id="24" w:name="OLE_LINK8"/>
      <w:bookmarkStart w:id="25" w:name="OLE_LINK9"/>
      <w:r w:rsidRPr="00EF2FAB">
        <w:rPr>
          <w:rFonts w:hint="eastAsia"/>
          <w:b/>
          <w:i/>
        </w:rPr>
        <w:t xml:space="preserve">Proposal </w:t>
      </w:r>
      <w:r w:rsidR="007D5E6F">
        <w:rPr>
          <w:b/>
          <w:i/>
        </w:rPr>
        <w:t>3</w:t>
      </w:r>
      <w:r w:rsidR="00446C79">
        <w:rPr>
          <w:b/>
          <w:i/>
        </w:rPr>
        <w:t>7</w:t>
      </w:r>
      <w:r w:rsidRPr="00EF2FAB">
        <w:rPr>
          <w:rFonts w:hint="eastAsia"/>
          <w:i/>
        </w:rPr>
        <w:t xml:space="preserve">: </w:t>
      </w:r>
      <w:r w:rsidRPr="00EF2FAB">
        <w:rPr>
          <w:i/>
        </w:rPr>
        <w:t xml:space="preserve">Introduce a </w:t>
      </w:r>
      <w:r w:rsidR="00B661B8">
        <w:rPr>
          <w:i/>
        </w:rPr>
        <w:t xml:space="preserve">sidelink </w:t>
      </w:r>
      <w:r w:rsidRPr="00EF2FAB">
        <w:rPr>
          <w:i/>
        </w:rPr>
        <w:t xml:space="preserve">PHR report </w:t>
      </w:r>
      <w:r w:rsidR="00B661B8">
        <w:rPr>
          <w:i/>
        </w:rPr>
        <w:t xml:space="preserve">to gNB </w:t>
      </w:r>
      <w:r w:rsidRPr="00EF2FAB">
        <w:rPr>
          <w:i/>
        </w:rPr>
        <w:t>for mode 1.</w:t>
      </w:r>
      <w:bookmarkEnd w:id="24"/>
      <w:bookmarkEnd w:id="25"/>
    </w:p>
    <w:p w14:paraId="29E85C5D" w14:textId="3BC3297B" w:rsidR="00546419" w:rsidRPr="0063438C" w:rsidRDefault="00546419" w:rsidP="0063438C">
      <w:pPr>
        <w:pStyle w:val="Heading1"/>
        <w:rPr>
          <w:lang w:eastAsia="ko-KR"/>
        </w:rPr>
      </w:pPr>
      <w:bookmarkStart w:id="26" w:name="_Ref528852095"/>
      <w:bookmarkStart w:id="27" w:name="_Ref531681600"/>
      <w:r w:rsidRPr="0063438C">
        <w:rPr>
          <w:lang w:eastAsia="ko-KR"/>
        </w:rPr>
        <w:t>Multi-antenna transmission scheme</w:t>
      </w:r>
      <w:bookmarkEnd w:id="26"/>
      <w:bookmarkEnd w:id="27"/>
      <w:r w:rsidR="00636BA4" w:rsidRPr="0063438C">
        <w:rPr>
          <w:lang w:eastAsia="ko-KR"/>
        </w:rPr>
        <w:t>s</w:t>
      </w:r>
      <w:r w:rsidR="00DE7973" w:rsidRPr="0063438C">
        <w:rPr>
          <w:lang w:eastAsia="ko-KR"/>
        </w:rPr>
        <w:t xml:space="preserve"> </w:t>
      </w:r>
    </w:p>
    <w:p w14:paraId="34D8AD82" w14:textId="770D2B1B" w:rsidR="0009633C" w:rsidRDefault="0009633C" w:rsidP="00205105">
      <w:pPr>
        <w:pStyle w:val="Heading2"/>
        <w:rPr>
          <w:lang w:eastAsia="zh-CN"/>
        </w:rPr>
      </w:pPr>
      <w:r>
        <w:rPr>
          <w:lang w:eastAsia="zh-CN"/>
        </w:rPr>
        <w:t>MIMO transmission</w:t>
      </w:r>
    </w:p>
    <w:p w14:paraId="522C2BBC" w14:textId="75C8D678" w:rsidR="001E1FB2" w:rsidRPr="0063438C" w:rsidRDefault="00587670" w:rsidP="00587670">
      <w:pPr>
        <w:rPr>
          <w:lang w:eastAsia="zh-CN"/>
        </w:rPr>
      </w:pPr>
      <w:r w:rsidRPr="0063438C">
        <w:rPr>
          <w:lang w:eastAsia="zh-CN"/>
        </w:rPr>
        <w:t>For broadcast, open-loop MIMO schemes, such as SFBC, or precoder cycling, can be considered</w:t>
      </w:r>
      <w:r w:rsidRPr="0063438C">
        <w:rPr>
          <w:rFonts w:hint="eastAsia"/>
          <w:lang w:eastAsia="zh-CN"/>
        </w:rPr>
        <w:t xml:space="preserve"> </w:t>
      </w:r>
      <w:r w:rsidRPr="0063438C">
        <w:rPr>
          <w:lang w:eastAsia="zh-CN"/>
        </w:rPr>
        <w:t>to increase the reliability</w:t>
      </w:r>
      <w:r w:rsidRPr="0063438C">
        <w:rPr>
          <w:rFonts w:hint="eastAsia"/>
          <w:lang w:eastAsia="zh-CN"/>
        </w:rPr>
        <w:t xml:space="preserve"> of PSSCH</w:t>
      </w:r>
      <w:r w:rsidRPr="0063438C">
        <w:rPr>
          <w:lang w:eastAsia="zh-CN"/>
        </w:rPr>
        <w:t xml:space="preserve"> without increasing the overhead too much. For unicast</w:t>
      </w:r>
      <w:r w:rsidR="00870537" w:rsidRPr="0063438C">
        <w:rPr>
          <w:lang w:eastAsia="zh-CN"/>
        </w:rPr>
        <w:t xml:space="preserve"> and groupcast</w:t>
      </w:r>
      <w:r w:rsidRPr="0063438C">
        <w:rPr>
          <w:lang w:eastAsia="zh-CN"/>
        </w:rPr>
        <w:t xml:space="preserve">, </w:t>
      </w:r>
      <w:r w:rsidR="00DA4756" w:rsidRPr="0063438C">
        <w:rPr>
          <w:lang w:eastAsia="zh-CN"/>
        </w:rPr>
        <w:t xml:space="preserve">link adaptation </w:t>
      </w:r>
      <w:r w:rsidRPr="0063438C">
        <w:rPr>
          <w:lang w:eastAsia="zh-CN"/>
        </w:rPr>
        <w:t>can be considered to improve sidelink throughput and reliability</w:t>
      </w:r>
      <w:r w:rsidR="00BE1538" w:rsidRPr="0063438C">
        <w:rPr>
          <w:lang w:eastAsia="zh-CN"/>
        </w:rPr>
        <w:t xml:space="preserve"> via RI report</w:t>
      </w:r>
      <w:r w:rsidRPr="0063438C">
        <w:rPr>
          <w:lang w:eastAsia="zh-CN"/>
        </w:rPr>
        <w:t>. The MIMO transmission scheme</w:t>
      </w:r>
      <w:r w:rsidR="00F00F0E" w:rsidRPr="0063438C">
        <w:rPr>
          <w:lang w:eastAsia="zh-CN"/>
        </w:rPr>
        <w:t xml:space="preserve"> with type 1 precoder</w:t>
      </w:r>
      <w:r w:rsidRPr="0063438C">
        <w:rPr>
          <w:rFonts w:hint="eastAsia"/>
          <w:lang w:eastAsia="zh-CN"/>
        </w:rPr>
        <w:t xml:space="preserve"> in </w:t>
      </w:r>
      <w:r w:rsidRPr="0063438C">
        <w:rPr>
          <w:lang w:eastAsia="zh-CN"/>
        </w:rPr>
        <w:t xml:space="preserve">Rel-15 </w:t>
      </w:r>
      <w:r w:rsidRPr="0063438C">
        <w:rPr>
          <w:rFonts w:hint="eastAsia"/>
          <w:lang w:eastAsia="zh-CN"/>
        </w:rPr>
        <w:t>NR</w:t>
      </w:r>
      <w:r w:rsidRPr="0063438C">
        <w:rPr>
          <w:lang w:eastAsia="zh-CN"/>
        </w:rPr>
        <w:t xml:space="preserve"> Uu can be the starting point with some simplification/modification, if needed. </w:t>
      </w:r>
    </w:p>
    <w:p w14:paraId="03969DDF" w14:textId="05AFDBB8" w:rsidR="00A9217C" w:rsidRPr="0063438C" w:rsidRDefault="00C14116" w:rsidP="00587670">
      <w:pPr>
        <w:rPr>
          <w:lang w:eastAsia="zh-CN"/>
        </w:rPr>
      </w:pPr>
      <w:r w:rsidRPr="0063438C">
        <w:rPr>
          <w:lang w:eastAsia="zh-CN"/>
        </w:rPr>
        <w:t xml:space="preserve">Some evaluation results are provided here. The simulation parameters are </w:t>
      </w:r>
      <w:r w:rsidR="0018717E" w:rsidRPr="0063438C">
        <w:rPr>
          <w:lang w:eastAsia="zh-CN"/>
        </w:rPr>
        <w:t>given</w:t>
      </w:r>
      <w:r w:rsidRPr="0063438C">
        <w:rPr>
          <w:lang w:eastAsia="zh-CN"/>
        </w:rPr>
        <w:t xml:space="preserve"> in A</w:t>
      </w:r>
      <w:r w:rsidR="00006207" w:rsidRPr="0063438C">
        <w:rPr>
          <w:lang w:eastAsia="zh-CN"/>
        </w:rPr>
        <w:t>ppendix</w:t>
      </w:r>
      <w:r w:rsidRPr="0063438C">
        <w:rPr>
          <w:lang w:eastAsia="zh-CN"/>
        </w:rPr>
        <w:t xml:space="preserve"> A. </w:t>
      </w:r>
      <w:r w:rsidR="00692A27" w:rsidRPr="0063438C">
        <w:rPr>
          <w:lang w:eastAsia="zh-CN"/>
        </w:rPr>
        <w:t xml:space="preserve">For the small-delay CDD scheme, the delay difference between adjacent antenna ports is set to </w:t>
      </w:r>
      <w:r w:rsidR="0018717E" w:rsidRPr="0063438C">
        <w:rPr>
          <w:lang w:eastAsia="zh-CN"/>
        </w:rPr>
        <w:t>0.</w:t>
      </w:r>
      <w:r w:rsidR="00692A27" w:rsidRPr="0063438C">
        <w:rPr>
          <w:lang w:eastAsia="zh-CN"/>
        </w:rPr>
        <w:t>1</w:t>
      </w:r>
      <w:r w:rsidR="001F6215" w:rsidRPr="0063438C">
        <w:rPr>
          <w:lang w:eastAsia="zh-CN"/>
        </w:rPr>
        <w:t xml:space="preserve"> </w:t>
      </w:r>
      <w:r w:rsidR="00692A27" w:rsidRPr="0063438C">
        <w:rPr>
          <w:lang w:eastAsia="zh-CN"/>
        </w:rPr>
        <w:t>us. For SFBC, the SFBC-FSTD scheme for four antenna ports in LTE is applied. For the precoder cycling scheme, RB-level precoder cycling is applied</w:t>
      </w:r>
      <w:r w:rsidR="000D32E0" w:rsidRPr="0063438C">
        <w:rPr>
          <w:lang w:eastAsia="zh-CN"/>
        </w:rPr>
        <w:t>. More specifically, the precoding matrix can be written as</w:t>
      </w:r>
      <w:r w:rsidR="00DC67ED" w:rsidRPr="0063438C">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63438C">
        <w:rPr>
          <w:lang w:eastAsia="zh-CN"/>
        </w:rPr>
        <w:t xml:space="preserve">, where </w:t>
      </w:r>
      <m:oMath>
        <m:sSub>
          <m:sSubPr>
            <m:ctrlPr>
              <w:rPr>
                <w:rFonts w:ascii="Cambria Math" w:hAnsi="Cambria Math"/>
                <w:lang w:eastAsia="zh-CN"/>
              </w:rPr>
            </m:ctrlPr>
          </m:sSubPr>
          <m:e>
            <m:r>
              <w:rPr>
                <w:rFonts w:ascii="Cambria Math" w:hAnsi="Cambria Math" w:hint="eastAsia"/>
                <w:lang w:eastAsia="zh-CN"/>
              </w:rPr>
              <m:t>W</m:t>
            </m:r>
          </m:e>
          <m:sub>
            <m:r>
              <w:rPr>
                <w:rFonts w:ascii="Cambria Math" w:hAnsi="Cambria Math" w:hint="eastAsia"/>
                <w:lang w:eastAsia="zh-CN"/>
              </w:rPr>
              <m:t>1</m:t>
            </m:r>
          </m:sub>
        </m:sSub>
      </m:oMath>
      <w:r w:rsidR="000D32E0" w:rsidRPr="0063438C">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hint="eastAsia"/>
                <w:lang w:eastAsia="zh-CN"/>
              </w:rPr>
              <m:t>W</m:t>
            </m:r>
          </m:e>
          <m:sub>
            <m:r>
              <w:rPr>
                <w:rFonts w:ascii="Cambria Math" w:hAnsi="Cambria Math" w:hint="eastAsia"/>
                <w:lang w:eastAsia="zh-CN"/>
              </w:rPr>
              <m:t>2</m:t>
            </m:r>
          </m:sub>
        </m:sSub>
      </m:oMath>
      <w:r w:rsidR="000D32E0" w:rsidRPr="0063438C">
        <w:rPr>
          <w:lang w:eastAsia="zh-CN"/>
        </w:rPr>
        <w:t xml:space="preserve"> is </w:t>
      </w:r>
      <w:r w:rsidR="0018717E" w:rsidRPr="0063438C">
        <w:rPr>
          <w:lang w:eastAsia="zh-CN"/>
        </w:rPr>
        <w:t>alternately</w:t>
      </w:r>
      <w:r w:rsidR="000D32E0" w:rsidRPr="0063438C">
        <w:rPr>
          <w:lang w:eastAsia="zh-CN"/>
        </w:rPr>
        <w:t xml:space="preserve"> chosen from the set  </w:t>
      </w:r>
      <w:r w:rsidR="0093097D" w:rsidRPr="0063438C">
        <w:rPr>
          <w:lang w:eastAsia="zh-CN"/>
        </w:rPr>
        <w:fldChar w:fldCharType="begin"/>
      </w:r>
      <w:r w:rsidR="000D32E0" w:rsidRPr="0063438C">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0D32E0" w:rsidRPr="0063438C">
        <w:rPr>
          <w:lang w:eastAsia="zh-CN"/>
        </w:rPr>
        <w:instrText xml:space="preserve"> </w:instrText>
      </w:r>
      <w:r w:rsidR="0093097D" w:rsidRPr="0063438C">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-1</m:t>
                    </m:r>
                  </m:e>
                </m:eqArr>
              </m:e>
            </m:d>
            <m:r>
              <m:rPr>
                <m:sty m:val="p"/>
              </m:rPr>
              <w:rPr>
                <w:rFonts w:ascii="Cambria Math" w:hAnsi="Cambria Math" w:hint="eastAsia"/>
              </w:rPr>
              <m:t>,</m:t>
            </m:r>
            <m:f>
              <m:fPr>
                <m:ctrlPr>
                  <w:rPr>
                    <w:rFonts w:ascii="Cambria Math" w:hAnsi="Cambria Math"/>
                    <w:i/>
                  </w:rPr>
                </m:ctrlPr>
              </m:fPr>
              <m:num>
                <m:r>
                  <m:rPr>
                    <m:sty m:val="p"/>
                  </m:rPr>
                  <w:rPr>
                    <w:rFonts w:ascii="Cambria Math" w:hAnsi="Cambria Math" w:hint="eastAsia"/>
                  </w:rPr>
                  <m:t>1</m:t>
                </m:r>
              </m:num>
              <m:den>
                <m:rad>
                  <m:radPr>
                    <m:degHide m:val="1"/>
                    <m:ctrlPr>
                      <w:rPr>
                        <w:rFonts w:ascii="Cambria Math" w:hAnsi="Cambria Math"/>
                        <w:i/>
                      </w:rPr>
                    </m:ctrlPr>
                  </m:radPr>
                  <m:deg/>
                  <m:e>
                    <m:r>
                      <m:rPr>
                        <m:sty m:val="p"/>
                      </m:rPr>
                      <w:rPr>
                        <w:rFonts w:ascii="Cambria Math" w:hAnsi="Cambria Math" w:hint="eastAsia"/>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hint="eastAsia"/>
                      </w:rPr>
                      <m:t>1</m:t>
                    </m:r>
                  </m:e>
                  <m:e>
                    <m:r>
                      <m:rPr>
                        <m:sty m:val="p"/>
                      </m:rPr>
                      <w:rPr>
                        <w:rFonts w:ascii="Cambria Math" w:hAnsi="Cambria Math" w:hint="eastAsia"/>
                      </w:rPr>
                      <m:t>-j</m:t>
                    </m:r>
                  </m:e>
                </m:eqArr>
              </m:e>
            </m:d>
          </m:e>
        </m:d>
      </m:oMath>
      <w:r w:rsidR="0093097D" w:rsidRPr="0063438C">
        <w:rPr>
          <w:lang w:eastAsia="zh-CN"/>
        </w:rPr>
        <w:fldChar w:fldCharType="end"/>
      </w:r>
      <w:r w:rsidR="000D32E0" w:rsidRPr="0063438C">
        <w:rPr>
          <w:lang w:eastAsia="zh-CN"/>
        </w:rPr>
        <w:t>.</w:t>
      </w:r>
      <w:r w:rsidR="000D32E0" w:rsidRPr="0063438C">
        <w:rPr>
          <w:rFonts w:hint="eastAsia"/>
          <w:lang w:eastAsia="zh-CN"/>
        </w:rPr>
        <w:t xml:space="preserve"> </w:t>
      </w:r>
    </w:p>
    <w:tbl>
      <w:tblPr>
        <w:tblStyle w:val="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46D94" w:rsidRPr="0063438C" w14:paraId="11EE42CA" w14:textId="77777777" w:rsidTr="00940C55">
        <w:trPr>
          <w:jc w:val="center"/>
        </w:trPr>
        <w:tc>
          <w:tcPr>
            <w:tcW w:w="0" w:type="auto"/>
          </w:tcPr>
          <w:p w14:paraId="2A9128D6" w14:textId="18A804E9" w:rsidR="00C46D94" w:rsidRPr="0063438C" w:rsidRDefault="00C46D94" w:rsidP="00D2262E">
            <w:pPr>
              <w:jc w:val="center"/>
              <w:rPr>
                <w:lang w:eastAsia="zh-CN"/>
              </w:rPr>
            </w:pPr>
            <w:bookmarkStart w:id="28" w:name="_Ref525304563"/>
            <w:r w:rsidRPr="0063438C">
              <w:t xml:space="preserve">   </w:t>
            </w:r>
            <w:r w:rsidRPr="0063438C">
              <w:rPr>
                <w:noProof/>
                <w:lang w:val="en-GB" w:eastAsia="en-GB"/>
              </w:rPr>
              <w:drawing>
                <wp:inline distT="0" distB="0" distL="0" distR="0" wp14:anchorId="4403B398" wp14:editId="1681B33C">
                  <wp:extent cx="1821078" cy="1603690"/>
                  <wp:effectExtent l="0" t="0" r="8255" b="0"/>
                  <wp:docPr id="17" name="图片 17"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36719" cy="1617464"/>
                          </a:xfrm>
                          <a:prstGeom prst="rect">
                            <a:avLst/>
                          </a:prstGeom>
                          <a:noFill/>
                          <a:ln>
                            <a:noFill/>
                          </a:ln>
                        </pic:spPr>
                      </pic:pic>
                    </a:graphicData>
                  </a:graphic>
                </wp:inline>
              </w:drawing>
            </w:r>
            <w:r w:rsidR="00940C55" w:rsidRPr="0063438C">
              <w:rPr>
                <w:lang w:eastAsia="zh-CN"/>
              </w:rPr>
              <w:t xml:space="preserve">  </w:t>
            </w:r>
            <w:r w:rsidRPr="0063438C">
              <w:rPr>
                <w:noProof/>
                <w:lang w:val="en-GB" w:eastAsia="en-GB"/>
              </w:rPr>
              <w:drawing>
                <wp:inline distT="0" distB="0" distL="0" distR="0" wp14:anchorId="6E0C6F1B" wp14:editId="21489078">
                  <wp:extent cx="1809536" cy="1599786"/>
                  <wp:effectExtent l="0" t="0" r="635" b="635"/>
                  <wp:docPr id="7" name="图片 7"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11848" cy="1601830"/>
                          </a:xfrm>
                          <a:prstGeom prst="rect">
                            <a:avLst/>
                          </a:prstGeom>
                          <a:noFill/>
                          <a:ln>
                            <a:noFill/>
                          </a:ln>
                        </pic:spPr>
                      </pic:pic>
                    </a:graphicData>
                  </a:graphic>
                </wp:inline>
              </w:drawing>
            </w:r>
            <w:r w:rsidR="00940C55" w:rsidRPr="0063438C">
              <w:rPr>
                <w:lang w:eastAsia="zh-CN"/>
              </w:rPr>
              <w:t xml:space="preserve">  </w:t>
            </w:r>
            <w:r w:rsidRPr="0063438C">
              <w:rPr>
                <w:noProof/>
                <w:lang w:val="en-GB" w:eastAsia="en-GB"/>
              </w:rPr>
              <w:drawing>
                <wp:inline distT="0" distB="0" distL="0" distR="0" wp14:anchorId="5A6CF97F" wp14:editId="5EF64786">
                  <wp:extent cx="1825516" cy="1595111"/>
                  <wp:effectExtent l="0" t="0" r="3810" b="5715"/>
                  <wp:docPr id="18" name="图片 18"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31327" cy="1600189"/>
                          </a:xfrm>
                          <a:prstGeom prst="rect">
                            <a:avLst/>
                          </a:prstGeom>
                          <a:noFill/>
                          <a:ln>
                            <a:noFill/>
                          </a:ln>
                        </pic:spPr>
                      </pic:pic>
                    </a:graphicData>
                  </a:graphic>
                </wp:inline>
              </w:drawing>
            </w:r>
          </w:p>
          <w:p w14:paraId="1DD866D9" w14:textId="52F32FCD" w:rsidR="00C46D94" w:rsidRPr="0063438C" w:rsidDel="009671D7" w:rsidRDefault="00C46D94" w:rsidP="001E6B44">
            <w:pPr>
              <w:pStyle w:val="ListParagraph"/>
              <w:numPr>
                <w:ilvl w:val="0"/>
                <w:numId w:val="79"/>
              </w:numPr>
              <w:ind w:firstLineChars="0"/>
              <w:jc w:val="center"/>
              <w:rPr>
                <w:lang w:eastAsia="zh-CN"/>
              </w:rPr>
            </w:pPr>
            <w:r w:rsidRPr="0063438C">
              <w:rPr>
                <w:lang w:eastAsia="zh-CN"/>
              </w:rPr>
              <w:t>Low modulation order</w:t>
            </w:r>
          </w:p>
        </w:tc>
      </w:tr>
      <w:tr w:rsidR="00C46D94" w:rsidRPr="0063438C" w14:paraId="62DC99C3" w14:textId="77777777" w:rsidTr="00940C55">
        <w:trPr>
          <w:jc w:val="center"/>
        </w:trPr>
        <w:tc>
          <w:tcPr>
            <w:tcW w:w="0" w:type="auto"/>
          </w:tcPr>
          <w:p w14:paraId="7C84FC72" w14:textId="77777777" w:rsidR="00C46D94" w:rsidRPr="0063438C" w:rsidRDefault="00C46D94" w:rsidP="00D2262E">
            <w:pPr>
              <w:jc w:val="center"/>
              <w:rPr>
                <w:b/>
                <w:bCs/>
              </w:rPr>
            </w:pPr>
            <w:r w:rsidRPr="0063438C">
              <w:t xml:space="preserve"> </w:t>
            </w:r>
            <w:r w:rsidRPr="0063438C" w:rsidDel="00E2225B">
              <w:rPr>
                <w:lang w:eastAsia="zh-CN"/>
              </w:rPr>
              <w:t xml:space="preserve"> </w:t>
            </w:r>
            <w:r w:rsidRPr="0063438C">
              <w:t xml:space="preserve"> </w:t>
            </w:r>
            <w:r w:rsidRPr="0063438C" w:rsidDel="00E2225B">
              <w:rPr>
                <w:lang w:eastAsia="zh-CN"/>
              </w:rPr>
              <w:t xml:space="preserve"> </w:t>
            </w:r>
            <w:r w:rsidRPr="0063438C">
              <w:t xml:space="preserve"> </w:t>
            </w:r>
            <w:r w:rsidRPr="0063438C">
              <w:rPr>
                <w:noProof/>
                <w:lang w:val="en-GB" w:eastAsia="en-GB"/>
              </w:rPr>
              <w:drawing>
                <wp:inline distT="0" distB="0" distL="0" distR="0" wp14:anchorId="6DFE6A8E" wp14:editId="544AC18C">
                  <wp:extent cx="1772702" cy="1619807"/>
                  <wp:effectExtent l="0" t="0" r="0" b="0"/>
                  <wp:docPr id="21" name="图片 21"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25">
                            <a:extLst>
                              <a:ext uri="{28A0092B-C50C-407E-A947-70E740481C1C}">
                                <a14:useLocalDpi xmlns:a14="http://schemas.microsoft.com/office/drawing/2010/main" val="0"/>
                              </a:ext>
                            </a:extLst>
                          </a:blip>
                          <a:srcRect r="4001"/>
                          <a:stretch/>
                        </pic:blipFill>
                        <pic:spPr bwMode="auto">
                          <a:xfrm>
                            <a:off x="0" y="0"/>
                            <a:ext cx="1772913"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63438C">
              <w:t xml:space="preserve">  </w:t>
            </w:r>
            <w:r w:rsidRPr="0063438C">
              <w:rPr>
                <w:noProof/>
                <w:lang w:val="en-GB" w:eastAsia="en-GB"/>
              </w:rPr>
              <w:drawing>
                <wp:inline distT="0" distB="0" distL="0" distR="0" wp14:anchorId="52EFEA5B" wp14:editId="58FE7E5F">
                  <wp:extent cx="1836000" cy="1620000"/>
                  <wp:effectExtent l="0" t="0" r="0" b="0"/>
                  <wp:docPr id="22" name="图片 22"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r w:rsidRPr="0063438C">
              <w:rPr>
                <w:lang w:eastAsia="zh-CN"/>
              </w:rPr>
              <w:t xml:space="preserve"> </w:t>
            </w:r>
            <w:r w:rsidRPr="0063438C">
              <w:t xml:space="preserve"> </w:t>
            </w:r>
            <w:r w:rsidRPr="0063438C">
              <w:rPr>
                <w:noProof/>
                <w:lang w:val="en-GB" w:eastAsia="en-GB"/>
              </w:rPr>
              <w:drawing>
                <wp:inline distT="0" distB="0" distL="0" distR="0" wp14:anchorId="3642F022" wp14:editId="4103183A">
                  <wp:extent cx="1850400" cy="1638000"/>
                  <wp:effectExtent l="0" t="0" r="0" b="635"/>
                  <wp:docPr id="25" name="图片 25"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50400" cy="1638000"/>
                          </a:xfrm>
                          <a:prstGeom prst="rect">
                            <a:avLst/>
                          </a:prstGeom>
                          <a:noFill/>
                          <a:ln>
                            <a:noFill/>
                          </a:ln>
                        </pic:spPr>
                      </pic:pic>
                    </a:graphicData>
                  </a:graphic>
                </wp:inline>
              </w:drawing>
            </w:r>
            <w:r w:rsidRPr="0063438C">
              <w:rPr>
                <w:lang w:eastAsia="zh-CN"/>
              </w:rPr>
              <w:t xml:space="preserve"> </w:t>
            </w:r>
            <w:r w:rsidRPr="0063438C">
              <w:t xml:space="preserve"> </w:t>
            </w:r>
          </w:p>
          <w:p w14:paraId="14D5A30B" w14:textId="04EA768F" w:rsidR="00C46D94" w:rsidRPr="0063438C" w:rsidRDefault="00C46D94" w:rsidP="001E6B44">
            <w:pPr>
              <w:pStyle w:val="ListParagraph"/>
              <w:numPr>
                <w:ilvl w:val="0"/>
                <w:numId w:val="79"/>
              </w:numPr>
              <w:ind w:firstLineChars="0"/>
              <w:jc w:val="center"/>
              <w:rPr>
                <w:bCs/>
                <w:lang w:eastAsia="zh-CN"/>
              </w:rPr>
            </w:pPr>
            <w:r w:rsidRPr="0063438C">
              <w:rPr>
                <w:bCs/>
                <w:lang w:eastAsia="zh-CN"/>
              </w:rPr>
              <w:t>High modulation order</w:t>
            </w:r>
          </w:p>
        </w:tc>
      </w:tr>
    </w:tbl>
    <w:p w14:paraId="7BFFB78D" w14:textId="54012892" w:rsidR="00A9217C" w:rsidRPr="0063438C" w:rsidRDefault="00CE39D7" w:rsidP="000D32E0">
      <w:pPr>
        <w:pStyle w:val="Caption"/>
      </w:pPr>
      <w:bookmarkStart w:id="29" w:name="_Ref7620863"/>
      <w:r w:rsidRPr="0063438C">
        <w:t xml:space="preserve">Figure </w:t>
      </w:r>
      <w:r w:rsidR="0093097D" w:rsidRPr="0063438C">
        <w:fldChar w:fldCharType="begin"/>
      </w:r>
      <w:r w:rsidR="00257E8E" w:rsidRPr="0063438C">
        <w:instrText xml:space="preserve"> SEQ Figure \* ARABIC </w:instrText>
      </w:r>
      <w:r w:rsidR="0093097D" w:rsidRPr="0063438C">
        <w:fldChar w:fldCharType="separate"/>
      </w:r>
      <w:r w:rsidR="00727EF5">
        <w:rPr>
          <w:noProof/>
        </w:rPr>
        <w:t>14</w:t>
      </w:r>
      <w:r w:rsidR="0093097D" w:rsidRPr="0063438C">
        <w:fldChar w:fldCharType="end"/>
      </w:r>
      <w:bookmarkEnd w:id="28"/>
      <w:bookmarkEnd w:id="29"/>
      <w:r w:rsidRPr="0063438C">
        <w:t xml:space="preserve"> Performance </w:t>
      </w:r>
      <w:r w:rsidR="0022178C" w:rsidRPr="0063438C">
        <w:t xml:space="preserve">comparison of </w:t>
      </w:r>
      <w:r w:rsidRPr="0063438C">
        <w:t>open-loop MIMO schemes</w:t>
      </w:r>
    </w:p>
    <w:p w14:paraId="1109DF8A" w14:textId="1C1192B4" w:rsidR="007049BF" w:rsidRPr="0063438C" w:rsidRDefault="007049BF" w:rsidP="00184FFA">
      <w:r w:rsidRPr="0063438C">
        <w:rPr>
          <w:lang w:eastAsia="zh-CN"/>
        </w:rPr>
        <w:t xml:space="preserve">From </w:t>
      </w:r>
      <w:r w:rsidRPr="0063438C">
        <w:rPr>
          <w:lang w:eastAsia="zh-CN"/>
        </w:rPr>
        <w:fldChar w:fldCharType="begin"/>
      </w:r>
      <w:r w:rsidRPr="0063438C">
        <w:rPr>
          <w:lang w:eastAsia="zh-CN"/>
        </w:rPr>
        <w:instrText xml:space="preserve"> REF _Ref7620863 \h </w:instrText>
      </w:r>
      <w:r w:rsidRPr="0063438C">
        <w:rPr>
          <w:lang w:eastAsia="zh-CN"/>
        </w:rPr>
      </w:r>
      <w:r w:rsidRPr="0063438C">
        <w:rPr>
          <w:lang w:eastAsia="zh-CN"/>
        </w:rPr>
        <w:fldChar w:fldCharType="separate"/>
      </w:r>
      <w:r w:rsidR="00727EF5" w:rsidRPr="0063438C">
        <w:t xml:space="preserve">Figure </w:t>
      </w:r>
      <w:r w:rsidR="00727EF5">
        <w:rPr>
          <w:noProof/>
        </w:rPr>
        <w:t>14</w:t>
      </w:r>
      <w:r w:rsidRPr="0063438C">
        <w:rPr>
          <w:lang w:eastAsia="zh-CN"/>
        </w:rPr>
        <w:fldChar w:fldCharType="end"/>
      </w:r>
      <w:r w:rsidRPr="0063438C">
        <w:rPr>
          <w:lang w:eastAsia="zh-CN"/>
        </w:rPr>
        <w:t xml:space="preserve"> it is seen that SFBC outperforms small-delay CDD and precoder cycling schemes in different SCS, code rate, and UE velocity settings. At low vehicle velocity of 3 km/h, the performance gain is around 2 dB and 3 dB at BLER of 10</w:t>
      </w:r>
      <w:r w:rsidRPr="0063438C">
        <w:rPr>
          <w:vertAlign w:val="superscript"/>
          <w:lang w:eastAsia="zh-CN"/>
        </w:rPr>
        <w:t>-2</w:t>
      </w:r>
      <w:r w:rsidRPr="0063438C">
        <w:rPr>
          <w:lang w:eastAsia="zh-CN"/>
        </w:rPr>
        <w:t xml:space="preserve"> over precoder cycling and small delay CDD, respectively. When the velocity is increased to 250 km/h and 500 km/h, the performance gain can reach up to 3 dB and 4 dB, </w:t>
      </w:r>
      <w:r w:rsidRPr="0063438C">
        <w:rPr>
          <w:lang w:eastAsia="zh-CN"/>
        </w:rPr>
        <w:lastRenderedPageBreak/>
        <w:t>respectively. SFBC is robust to SCS and UE velocity compared to the other two schemes even at high code rate. At 500 km/h with code rate of 0.6 and SCS of 30 KHz, SFBC still can achieve a BLER lower than of 10</w:t>
      </w:r>
      <w:r w:rsidRPr="0063438C">
        <w:rPr>
          <w:vertAlign w:val="superscript"/>
          <w:lang w:eastAsia="zh-CN"/>
        </w:rPr>
        <w:t>-3</w:t>
      </w:r>
      <w:r w:rsidRPr="0063438C">
        <w:rPr>
          <w:lang w:eastAsia="zh-CN"/>
        </w:rPr>
        <w:t>.</w:t>
      </w:r>
    </w:p>
    <w:p w14:paraId="2FA856CF" w14:textId="6935B5AA" w:rsidR="00246AB9" w:rsidRDefault="00587670" w:rsidP="00587670">
      <w:pPr>
        <w:rPr>
          <w:bCs/>
          <w:i/>
          <w:iCs/>
        </w:rPr>
      </w:pPr>
      <w:r w:rsidRPr="0063438C">
        <w:rPr>
          <w:b/>
          <w:i/>
          <w:lang w:eastAsia="zh-CN"/>
        </w:rPr>
        <w:t>Proposal</w:t>
      </w:r>
      <w:r w:rsidR="00246AB9" w:rsidRPr="0063438C">
        <w:rPr>
          <w:b/>
          <w:i/>
          <w:lang w:eastAsia="zh-CN"/>
        </w:rPr>
        <w:t xml:space="preserve"> </w:t>
      </w:r>
      <w:r w:rsidR="00EA2752" w:rsidRPr="0063438C">
        <w:rPr>
          <w:b/>
          <w:i/>
          <w:lang w:eastAsia="zh-CN"/>
        </w:rPr>
        <w:t>3</w:t>
      </w:r>
      <w:r w:rsidR="00446C79">
        <w:rPr>
          <w:b/>
          <w:i/>
          <w:lang w:eastAsia="zh-CN"/>
        </w:rPr>
        <w:t>8</w:t>
      </w:r>
      <w:r w:rsidRPr="0063438C">
        <w:rPr>
          <w:b/>
          <w:i/>
          <w:lang w:eastAsia="zh-CN"/>
        </w:rPr>
        <w:t xml:space="preserve">: </w:t>
      </w:r>
      <w:r w:rsidR="006224A4" w:rsidRPr="0063438C">
        <w:rPr>
          <w:bCs/>
          <w:i/>
          <w:iCs/>
        </w:rPr>
        <w:t>Standardize SFBC for NR sidelink for unicast, groupcast, and broadcast communications</w:t>
      </w:r>
      <w:r w:rsidR="007049BF" w:rsidRPr="0063438C">
        <w:rPr>
          <w:bCs/>
          <w:i/>
          <w:iCs/>
        </w:rPr>
        <w:t xml:space="preserve">. </w:t>
      </w:r>
    </w:p>
    <w:p w14:paraId="78BD35BF" w14:textId="3997443C" w:rsidR="00C87F6A" w:rsidRPr="0082146E" w:rsidRDefault="00C87F6A" w:rsidP="00205105">
      <w:pPr>
        <w:pStyle w:val="Heading2"/>
        <w:rPr>
          <w:lang w:eastAsia="zh-CN"/>
        </w:rPr>
      </w:pPr>
      <w:r>
        <w:rPr>
          <w:lang w:eastAsia="zh-CN"/>
        </w:rPr>
        <w:t>TX a</w:t>
      </w:r>
      <w:r w:rsidRPr="0082146E">
        <w:rPr>
          <w:lang w:eastAsia="zh-CN"/>
        </w:rPr>
        <w:t>ntenna selection</w:t>
      </w:r>
    </w:p>
    <w:p w14:paraId="4E158588" w14:textId="5F902C3B" w:rsidR="00C87F6A" w:rsidRPr="0082146E" w:rsidRDefault="00C87F6A" w:rsidP="00C87F6A">
      <w:r w:rsidRPr="0082146E">
        <w:t>In</w:t>
      </w:r>
      <w:r>
        <w:t xml:space="preserve"> </w:t>
      </w:r>
      <w:r>
        <w:fldChar w:fldCharType="begin"/>
      </w:r>
      <w:r>
        <w:instrText xml:space="preserve"> REF _Ref4609593 \n \h </w:instrText>
      </w:r>
      <w:r>
        <w:fldChar w:fldCharType="separate"/>
      </w:r>
      <w:r w:rsidR="00727EF5">
        <w:t>[11]</w:t>
      </w:r>
      <w:r>
        <w:fldChar w:fldCharType="end"/>
      </w:r>
      <w:r w:rsidRPr="0082146E">
        <w:t xml:space="preserve">, three vehicle types are defined as follows: </w:t>
      </w:r>
    </w:p>
    <w:p w14:paraId="2AB08EA5" w14:textId="77777777" w:rsidR="00C87F6A" w:rsidRPr="0082146E" w:rsidRDefault="00C87F6A" w:rsidP="00205105">
      <w:pPr>
        <w:pStyle w:val="ListParagraph"/>
        <w:numPr>
          <w:ilvl w:val="0"/>
          <w:numId w:val="115"/>
        </w:numPr>
        <w:autoSpaceDE/>
        <w:autoSpaceDN/>
        <w:adjustRightInd/>
        <w:snapToGrid/>
        <w:ind w:firstLineChars="0"/>
        <w:jc w:val="left"/>
      </w:pPr>
      <w:r w:rsidRPr="0082146E">
        <w:t>Type 1 (passenger vehicle with lower antenna position): length 5 meters, width 2.0 meters, height 1.6 meters, antenna height 0.75 meters</w:t>
      </w:r>
    </w:p>
    <w:p w14:paraId="525D1A6B" w14:textId="77777777" w:rsidR="00C87F6A" w:rsidRPr="0082146E" w:rsidRDefault="00C87F6A" w:rsidP="00205105">
      <w:pPr>
        <w:pStyle w:val="ListParagraph"/>
        <w:numPr>
          <w:ilvl w:val="0"/>
          <w:numId w:val="115"/>
        </w:numPr>
        <w:autoSpaceDE/>
        <w:autoSpaceDN/>
        <w:adjustRightInd/>
        <w:snapToGrid/>
        <w:ind w:firstLineChars="0"/>
        <w:jc w:val="left"/>
      </w:pPr>
      <w:r w:rsidRPr="0082146E">
        <w:t>Type 2 (passenger vehicle with higher antenna position): length 5 meters, width 2.0 meters, height 1.6 meters, antenna height 1.6 meters</w:t>
      </w:r>
    </w:p>
    <w:p w14:paraId="58CB69D7" w14:textId="77777777" w:rsidR="00C87F6A" w:rsidRPr="0082146E" w:rsidRDefault="00C87F6A" w:rsidP="00205105">
      <w:pPr>
        <w:pStyle w:val="ListParagraph"/>
        <w:numPr>
          <w:ilvl w:val="0"/>
          <w:numId w:val="115"/>
        </w:numPr>
        <w:autoSpaceDE/>
        <w:autoSpaceDN/>
        <w:adjustRightInd/>
        <w:snapToGrid/>
        <w:ind w:firstLineChars="0"/>
        <w:jc w:val="left"/>
      </w:pPr>
      <w:r w:rsidRPr="0082146E">
        <w:t xml:space="preserve">Type 3 (truck/bus): length 13 meters, width 2.6 meters, height 3 meters, antenna height 3 meters. </w:t>
      </w:r>
    </w:p>
    <w:p w14:paraId="7B2ED104" w14:textId="75530631" w:rsidR="00C87F6A" w:rsidRDefault="00C87F6A" w:rsidP="00C87F6A">
      <w:r w:rsidRPr="0082146E">
        <w:t xml:space="preserve">In addition, different options are discussed in </w:t>
      </w:r>
      <w:r>
        <w:fldChar w:fldCharType="begin"/>
      </w:r>
      <w:r>
        <w:instrText xml:space="preserve"> REF _Ref4609593 \n \h </w:instrText>
      </w:r>
      <w:r>
        <w:fldChar w:fldCharType="separate"/>
      </w:r>
      <w:r w:rsidR="00727EF5">
        <w:t>[11]</w:t>
      </w:r>
      <w:r>
        <w:fldChar w:fldCharType="end"/>
      </w:r>
      <w:r w:rsidRPr="0082146E">
        <w:t xml:space="preserve"> for the placement of the antennas </w:t>
      </w:r>
      <w:r>
        <w:t>on the different vehicle types</w:t>
      </w:r>
      <w:r w:rsidRPr="0082146E">
        <w:t>: front rooftop, rear rooftop, front bumper and rear bumper, leading to a distributed placement of the antennas on the UE</w:t>
      </w:r>
      <w:r w:rsidR="00446C79">
        <w:t xml:space="preserve"> as shown in </w:t>
      </w:r>
      <w:r w:rsidR="00446C79">
        <w:fldChar w:fldCharType="begin"/>
      </w:r>
      <w:r w:rsidR="00446C79">
        <w:instrText xml:space="preserve"> REF _Ref16609472 \h </w:instrText>
      </w:r>
      <w:r w:rsidR="00446C79">
        <w:fldChar w:fldCharType="separate"/>
      </w:r>
      <w:r w:rsidR="00727EF5">
        <w:t xml:space="preserve">Figure </w:t>
      </w:r>
      <w:r w:rsidR="00727EF5">
        <w:rPr>
          <w:noProof/>
        </w:rPr>
        <w:t>15</w:t>
      </w:r>
      <w:r w:rsidR="00446C79">
        <w:fldChar w:fldCharType="end"/>
      </w:r>
      <w:r w:rsidRPr="0082146E">
        <w:t>.</w:t>
      </w:r>
    </w:p>
    <w:p w14:paraId="3C7C2523" w14:textId="77777777" w:rsidR="00C87F6A" w:rsidRDefault="00C87F6A" w:rsidP="00205105">
      <w:pPr>
        <w:keepNext/>
        <w:jc w:val="center"/>
      </w:pPr>
      <w:r w:rsidRPr="0082146E">
        <w:rPr>
          <w:noProof/>
          <w:lang w:val="en-GB" w:eastAsia="en-GB"/>
        </w:rPr>
        <w:drawing>
          <wp:inline distT="0" distB="0" distL="0" distR="0" wp14:anchorId="6119D154" wp14:editId="36806A51">
            <wp:extent cx="4134435" cy="925772"/>
            <wp:effectExtent l="0" t="0" r="0" b="8255"/>
            <wp:docPr id="16" name="图片 16" descr="C:\Users\j00492165\Desktop\华为新员工\20190417 antenna selection\antenn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492165\Desktop\华为新员工\20190417 antenna selection\antenna.bmp"/>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83300" cy="936714"/>
                    </a:xfrm>
                    <a:prstGeom prst="rect">
                      <a:avLst/>
                    </a:prstGeom>
                    <a:noFill/>
                    <a:ln>
                      <a:noFill/>
                    </a:ln>
                  </pic:spPr>
                </pic:pic>
              </a:graphicData>
            </a:graphic>
          </wp:inline>
        </w:drawing>
      </w:r>
    </w:p>
    <w:p w14:paraId="32413924" w14:textId="725A8068" w:rsidR="00C87F6A" w:rsidRDefault="00C87F6A" w:rsidP="00205105">
      <w:pPr>
        <w:pStyle w:val="Caption"/>
      </w:pPr>
      <w:bookmarkStart w:id="30" w:name="_Ref16609472"/>
      <w:r>
        <w:t xml:space="preserve">Figure </w:t>
      </w:r>
      <w:r w:rsidR="008F2CA1">
        <w:rPr>
          <w:noProof/>
        </w:rPr>
        <w:fldChar w:fldCharType="begin"/>
      </w:r>
      <w:r w:rsidR="008F2CA1">
        <w:rPr>
          <w:noProof/>
        </w:rPr>
        <w:instrText xml:space="preserve"> SEQ Figure \* ARABIC </w:instrText>
      </w:r>
      <w:r w:rsidR="008F2CA1">
        <w:rPr>
          <w:noProof/>
        </w:rPr>
        <w:fldChar w:fldCharType="separate"/>
      </w:r>
      <w:r w:rsidR="00727EF5">
        <w:rPr>
          <w:noProof/>
        </w:rPr>
        <w:t>15</w:t>
      </w:r>
      <w:r w:rsidR="008F2CA1">
        <w:rPr>
          <w:noProof/>
        </w:rPr>
        <w:fldChar w:fldCharType="end"/>
      </w:r>
      <w:bookmarkEnd w:id="30"/>
      <w:r>
        <w:t xml:space="preserve"> </w:t>
      </w:r>
      <w:r w:rsidRPr="00312047">
        <w:t>Distributed antennas on vehicle UE</w:t>
      </w:r>
    </w:p>
    <w:p w14:paraId="675511FB" w14:textId="33030D13" w:rsidR="00446C79" w:rsidRDefault="00446C79" w:rsidP="00446C79">
      <w:r>
        <w:t xml:space="preserve">If a UE has multiple TX antennas or antenna ports, it may not be efficient to transmit with all of them, either simultaneously or non-simultaneously. In case of a TX UE with front and rear bumper antennas as shown in </w:t>
      </w:r>
      <w:r>
        <w:fldChar w:fldCharType="begin"/>
      </w:r>
      <w:r>
        <w:instrText xml:space="preserve"> REF _Ref16609472 \h </w:instrText>
      </w:r>
      <w:r>
        <w:fldChar w:fldCharType="separate"/>
      </w:r>
      <w:r w:rsidR="00727EF5">
        <w:t xml:space="preserve">Figure </w:t>
      </w:r>
      <w:r w:rsidR="00727EF5">
        <w:rPr>
          <w:noProof/>
        </w:rPr>
        <w:t>15</w:t>
      </w:r>
      <w:r>
        <w:fldChar w:fldCharType="end"/>
      </w:r>
      <w:r>
        <w:t xml:space="preserve"> (b), if a TX vehicle UE intends to communicate with an RX vehicle UE in front of it, the transmission with the TX antennas on the front bumper will result in a better reception at the RX UE, since transmitting with the rear bumper Tx antennas will result in more than 10 dB SNR degradation </w:t>
      </w:r>
      <w:r>
        <w:fldChar w:fldCharType="begin"/>
      </w:r>
      <w:r>
        <w:instrText xml:space="preserve"> REF _Ref5715418 \n \h </w:instrText>
      </w:r>
      <w:r>
        <w:fldChar w:fldCharType="separate"/>
      </w:r>
      <w:r w:rsidR="00727EF5">
        <w:t>[14]</w:t>
      </w:r>
      <w:r>
        <w:fldChar w:fldCharType="end"/>
      </w:r>
      <w:r>
        <w:t xml:space="preserve">, e.g. due to self-blockage. As stated above, the RX UE can report to the TX UE the SL-RSRP of different antenna ports, i.e. corresponding to the reference signal of each antenna port. Based on the SL-RSRP report, the TX UE is able to select the proper TX antenna(s) or antenna port(s) for a transmission to the RX UE. </w:t>
      </w:r>
    </w:p>
    <w:p w14:paraId="68EEA1B6" w14:textId="333092F9" w:rsidR="00C87F6A" w:rsidRDefault="00C87F6A" w:rsidP="00C87F6A">
      <w:r>
        <w:t>Although the RX antennas on the RX vehicle UE will receive highest energy from different directions, this does not limit the design of implementation-based receiver algorithms to exploit the overall distributed Rx antenna system.</w:t>
      </w:r>
    </w:p>
    <w:p w14:paraId="25BEB263" w14:textId="6D24BB29" w:rsidR="00C87F6A" w:rsidRDefault="00C87F6A" w:rsidP="00C87F6A">
      <w:pPr>
        <w:rPr>
          <w:b/>
          <w:i/>
          <w:lang w:eastAsia="zh-CN"/>
        </w:rPr>
      </w:pPr>
      <w:r w:rsidRPr="0082146E">
        <w:rPr>
          <w:b/>
          <w:i/>
          <w:lang w:eastAsia="zh-CN"/>
        </w:rPr>
        <w:t xml:space="preserve">Proposal </w:t>
      </w:r>
      <w:r w:rsidR="00446C79">
        <w:rPr>
          <w:b/>
          <w:i/>
          <w:lang w:eastAsia="zh-CN"/>
        </w:rPr>
        <w:t>39</w:t>
      </w:r>
      <w:r w:rsidRPr="0082146E">
        <w:rPr>
          <w:b/>
          <w:i/>
          <w:lang w:eastAsia="zh-CN"/>
        </w:rPr>
        <w:t xml:space="preserve">: </w:t>
      </w:r>
      <w:r w:rsidRPr="00205105">
        <w:rPr>
          <w:i/>
          <w:lang w:eastAsia="zh-CN"/>
        </w:rPr>
        <w:t xml:space="preserve">TX antenna(s) or antenna port(s) selection should be supported in NR V2X. </w:t>
      </w:r>
    </w:p>
    <w:p w14:paraId="3A18292B" w14:textId="27F98BED" w:rsidR="00007A15" w:rsidRPr="0063438C" w:rsidRDefault="00007A15" w:rsidP="00007A15">
      <w:pPr>
        <w:pStyle w:val="Heading1"/>
        <w:widowControl w:val="0"/>
        <w:overflowPunct w:val="0"/>
        <w:spacing w:before="156" w:afterLines="50"/>
        <w:ind w:left="420" w:hanging="420"/>
        <w:jc w:val="left"/>
        <w:textAlignment w:val="baseline"/>
      </w:pPr>
      <w:r w:rsidRPr="0063438C">
        <w:t>C</w:t>
      </w:r>
      <w:r w:rsidRPr="0063438C">
        <w:rPr>
          <w:rFonts w:hint="eastAsia"/>
        </w:rPr>
        <w:t>onclusions</w:t>
      </w:r>
    </w:p>
    <w:p w14:paraId="4BF01BC8" w14:textId="2B6AB232" w:rsidR="00007A15" w:rsidRPr="0063438C" w:rsidRDefault="00007A15" w:rsidP="00007A15">
      <w:r w:rsidRPr="0063438C">
        <w:t xml:space="preserve">In the following, we highlight our key </w:t>
      </w:r>
      <w:r w:rsidR="005E0874" w:rsidRPr="0063438C">
        <w:t>observation</w:t>
      </w:r>
      <w:r w:rsidR="00A15C95" w:rsidRPr="0063438C">
        <w:t>s</w:t>
      </w:r>
      <w:r w:rsidR="005E0874" w:rsidRPr="0063438C">
        <w:t xml:space="preserve"> and </w:t>
      </w:r>
      <w:r w:rsidRPr="0063438C">
        <w:t>proposal</w:t>
      </w:r>
      <w:r w:rsidR="005E0874" w:rsidRPr="0063438C">
        <w:t>s</w:t>
      </w:r>
      <w:r w:rsidRPr="0063438C">
        <w:t xml:space="preserve"> related to</w:t>
      </w:r>
      <w:r w:rsidR="00F32816" w:rsidRPr="0063438C">
        <w:t xml:space="preserve"> </w:t>
      </w:r>
      <w:r w:rsidR="005E0874" w:rsidRPr="0063438C">
        <w:t>th</w:t>
      </w:r>
      <w:r w:rsidR="00F32816" w:rsidRPr="0063438C">
        <w:t xml:space="preserve">e </w:t>
      </w:r>
      <w:r w:rsidR="005E0874" w:rsidRPr="0063438C">
        <w:t xml:space="preserve">sidelink physical layer procedure in </w:t>
      </w:r>
      <w:r w:rsidRPr="0063438C">
        <w:t>NR V2X.</w:t>
      </w:r>
    </w:p>
    <w:p w14:paraId="18189AB3" w14:textId="49DF04C3" w:rsidR="00D460A6" w:rsidRDefault="00D460A6" w:rsidP="00D460A6">
      <w:pPr>
        <w:rPr>
          <w:i/>
          <w:lang w:eastAsia="ko-KR"/>
        </w:rPr>
      </w:pPr>
      <w:r w:rsidRPr="005053A2">
        <w:rPr>
          <w:b/>
          <w:i/>
          <w:lang w:eastAsia="ko-KR"/>
        </w:rPr>
        <w:t xml:space="preserve">Observation </w:t>
      </w:r>
      <w:r>
        <w:rPr>
          <w:b/>
          <w:i/>
          <w:lang w:eastAsia="ko-KR"/>
        </w:rPr>
        <w:t>1</w:t>
      </w:r>
      <w:r w:rsidRPr="005053A2">
        <w:rPr>
          <w:b/>
          <w:i/>
          <w:lang w:eastAsia="ko-KR"/>
        </w:rPr>
        <w:t xml:space="preserve">: </w:t>
      </w:r>
      <w:r>
        <w:rPr>
          <w:i/>
          <w:lang w:eastAsia="ko-KR"/>
        </w:rPr>
        <w:t>Per</w:t>
      </w:r>
      <w:r w:rsidRPr="00FE5091">
        <w:rPr>
          <w:i/>
          <w:lang w:eastAsia="ko-KR"/>
        </w:rPr>
        <w:t>formance gain</w:t>
      </w:r>
      <w:r>
        <w:rPr>
          <w:i/>
          <w:lang w:eastAsia="ko-KR"/>
        </w:rPr>
        <w:t>s</w:t>
      </w:r>
      <w:r w:rsidRPr="00FE5091">
        <w:rPr>
          <w:i/>
          <w:lang w:eastAsia="ko-KR"/>
        </w:rPr>
        <w:t xml:space="preserve"> </w:t>
      </w:r>
      <w:r>
        <w:rPr>
          <w:i/>
          <w:lang w:eastAsia="ko-KR"/>
        </w:rPr>
        <w:t>are</w:t>
      </w:r>
      <w:r w:rsidRPr="00FE5091">
        <w:rPr>
          <w:i/>
          <w:lang w:eastAsia="ko-KR"/>
        </w:rPr>
        <w:t xml:space="preserve"> observed for resource allocation without </w:t>
      </w:r>
      <w:r>
        <w:rPr>
          <w:i/>
          <w:lang w:eastAsia="ko-KR"/>
        </w:rPr>
        <w:t xml:space="preserve">use of </w:t>
      </w:r>
      <w:r w:rsidRPr="00FE5091">
        <w:rPr>
          <w:i/>
          <w:lang w:eastAsia="ko-KR"/>
        </w:rPr>
        <w:t>zone</w:t>
      </w:r>
      <w:r>
        <w:rPr>
          <w:i/>
          <w:lang w:eastAsia="ko-KR"/>
        </w:rPr>
        <w:t>s</w:t>
      </w:r>
      <w:r w:rsidRPr="00FE5091">
        <w:rPr>
          <w:i/>
          <w:lang w:eastAsia="ko-KR"/>
        </w:rPr>
        <w:t xml:space="preserve"> compared to with zone</w:t>
      </w:r>
      <w:r>
        <w:rPr>
          <w:i/>
          <w:lang w:eastAsia="ko-KR"/>
        </w:rPr>
        <w:t>s</w:t>
      </w:r>
      <w:r w:rsidRPr="00FE5091">
        <w:rPr>
          <w:i/>
          <w:lang w:eastAsia="ko-KR"/>
        </w:rPr>
        <w:t>.</w:t>
      </w:r>
    </w:p>
    <w:p w14:paraId="5A99ADD6" w14:textId="77777777" w:rsidR="00D460A6" w:rsidRPr="0063438C" w:rsidRDefault="00D460A6" w:rsidP="00D460A6">
      <w:pPr>
        <w:rPr>
          <w:i/>
          <w:lang w:eastAsia="ko-KR"/>
        </w:rPr>
      </w:pPr>
      <w:r w:rsidRPr="0063438C">
        <w:rPr>
          <w:b/>
          <w:i/>
          <w:lang w:eastAsia="ko-KR"/>
        </w:rPr>
        <w:t xml:space="preserve">Observation </w:t>
      </w:r>
      <w:r>
        <w:rPr>
          <w:b/>
          <w:i/>
          <w:lang w:eastAsia="ko-KR"/>
        </w:rPr>
        <w:t>2</w:t>
      </w:r>
      <w:r w:rsidRPr="0063438C">
        <w:rPr>
          <w:i/>
          <w:lang w:eastAsia="ko-KR"/>
        </w:rPr>
        <w:t xml:space="preserve">: Zone and zone ID </w:t>
      </w:r>
      <w:r>
        <w:rPr>
          <w:i/>
          <w:lang w:eastAsia="ko-KR"/>
        </w:rPr>
        <w:t>wa</w:t>
      </w:r>
      <w:r w:rsidRPr="0063438C">
        <w:rPr>
          <w:i/>
          <w:lang w:eastAsia="ko-KR"/>
        </w:rPr>
        <w:t>s designed in resource pool for resource reuse</w:t>
      </w:r>
      <w:r>
        <w:rPr>
          <w:i/>
          <w:lang w:eastAsia="ko-KR"/>
        </w:rPr>
        <w:t xml:space="preserve"> in LTE V2X</w:t>
      </w:r>
      <w:r w:rsidRPr="0063438C">
        <w:rPr>
          <w:i/>
          <w:lang w:eastAsia="ko-KR"/>
        </w:rPr>
        <w:t xml:space="preserve">, and is not suitable to be used to determine range between Tx UE and receiver UE(s). </w:t>
      </w:r>
    </w:p>
    <w:p w14:paraId="545004E8" w14:textId="77777777" w:rsidR="00D460A6" w:rsidRPr="0063438C" w:rsidRDefault="00D460A6" w:rsidP="00D460A6">
      <w:pPr>
        <w:rPr>
          <w:i/>
          <w:lang w:eastAsia="en-GB"/>
        </w:rPr>
      </w:pPr>
      <w:r w:rsidRPr="0063438C">
        <w:rPr>
          <w:b/>
          <w:i/>
          <w:lang w:eastAsia="en-GB"/>
        </w:rPr>
        <w:t xml:space="preserve">Observation </w:t>
      </w:r>
      <w:r>
        <w:rPr>
          <w:b/>
          <w:i/>
          <w:lang w:eastAsia="en-GB"/>
        </w:rPr>
        <w:t>3</w:t>
      </w:r>
      <w:r w:rsidRPr="0063438C">
        <w:rPr>
          <w:i/>
          <w:lang w:eastAsia="en-GB"/>
        </w:rPr>
        <w:t xml:space="preserve">: Accurate TX-RX geographical distance is hard to obtain </w:t>
      </w:r>
      <w:r>
        <w:rPr>
          <w:i/>
          <w:lang w:eastAsia="en-GB"/>
        </w:rPr>
        <w:t xml:space="preserve">efficiently </w:t>
      </w:r>
      <w:r w:rsidRPr="0063438C">
        <w:rPr>
          <w:i/>
          <w:lang w:eastAsia="en-GB"/>
        </w:rPr>
        <w:t xml:space="preserve">at physical layer.  </w:t>
      </w:r>
    </w:p>
    <w:p w14:paraId="0032D544" w14:textId="77777777" w:rsidR="00D460A6" w:rsidRPr="0063438C" w:rsidRDefault="00D460A6" w:rsidP="00D460A6">
      <w:pPr>
        <w:rPr>
          <w:b/>
          <w:i/>
          <w:lang w:eastAsia="zh-CN"/>
        </w:rPr>
      </w:pPr>
      <w:r w:rsidRPr="0063438C">
        <w:rPr>
          <w:b/>
          <w:i/>
          <w:lang w:eastAsia="zh-CN"/>
        </w:rPr>
        <w:t xml:space="preserve">Observation </w:t>
      </w:r>
      <w:r>
        <w:rPr>
          <w:b/>
          <w:i/>
          <w:lang w:eastAsia="zh-CN"/>
        </w:rPr>
        <w:t>4</w:t>
      </w:r>
      <w:r w:rsidRPr="0063438C">
        <w:rPr>
          <w:b/>
          <w:i/>
          <w:lang w:eastAsia="zh-CN"/>
        </w:rPr>
        <w:t xml:space="preserve">: </w:t>
      </w:r>
      <w:r w:rsidRPr="0063438C">
        <w:rPr>
          <w:i/>
          <w:lang w:eastAsia="zh-CN"/>
        </w:rPr>
        <w:t>The amount of ACK/NACK resource that will exist as a natural consequence of its association to PSSCH resource and subchannels is sufficient for most cases.</w:t>
      </w:r>
    </w:p>
    <w:p w14:paraId="4E7B9C90" w14:textId="77777777" w:rsidR="00D460A6" w:rsidRPr="0063438C" w:rsidRDefault="00D460A6" w:rsidP="00D460A6">
      <w:r w:rsidRPr="0063438C">
        <w:rPr>
          <w:b/>
          <w:i/>
          <w:lang w:eastAsia="zh-CN"/>
        </w:rPr>
        <w:t xml:space="preserve">Observation </w:t>
      </w:r>
      <w:r>
        <w:rPr>
          <w:b/>
          <w:i/>
          <w:lang w:eastAsia="zh-CN"/>
        </w:rPr>
        <w:t>5</w:t>
      </w:r>
      <w:r w:rsidRPr="0063438C">
        <w:rPr>
          <w:b/>
          <w:i/>
          <w:lang w:eastAsia="zh-CN"/>
        </w:rPr>
        <w:t>:</w:t>
      </w:r>
      <w:r w:rsidRPr="0063438C">
        <w:rPr>
          <w:i/>
          <w:lang w:eastAsia="zh-CN"/>
        </w:rPr>
        <w:t xml:space="preserve"> If the ACK/NACK resource is not sufficient for all UEs, feedback from some UEs can be not sent. </w:t>
      </w:r>
    </w:p>
    <w:p w14:paraId="1F048F20" w14:textId="77777777" w:rsidR="00D460A6" w:rsidRDefault="00D460A6" w:rsidP="00D460A6">
      <w:pPr>
        <w:rPr>
          <w:i/>
          <w:lang w:eastAsia="zh-CN"/>
        </w:rPr>
      </w:pPr>
      <w:r w:rsidRPr="0063438C">
        <w:rPr>
          <w:b/>
          <w:i/>
          <w:lang w:eastAsia="zh-CN"/>
        </w:rPr>
        <w:lastRenderedPageBreak/>
        <w:t xml:space="preserve">Observation </w:t>
      </w:r>
      <w:r>
        <w:rPr>
          <w:b/>
          <w:i/>
          <w:lang w:eastAsia="zh-CN"/>
        </w:rPr>
        <w:t>6</w:t>
      </w:r>
      <w:r w:rsidRPr="0063438C">
        <w:rPr>
          <w:b/>
          <w:i/>
          <w:lang w:eastAsia="zh-CN"/>
        </w:rPr>
        <w:t xml:space="preserve">: </w:t>
      </w:r>
      <w:r w:rsidRPr="0063438C">
        <w:rPr>
          <w:i/>
          <w:lang w:eastAsia="zh-CN"/>
        </w:rPr>
        <w:t>NACK-only feedback is not applicable for groupcast services with high reliability requirement.</w:t>
      </w:r>
    </w:p>
    <w:p w14:paraId="719343E1" w14:textId="77777777" w:rsidR="00D460A6" w:rsidRPr="0063438C" w:rsidRDefault="00D460A6" w:rsidP="00D460A6">
      <w:r w:rsidRPr="0063438C">
        <w:rPr>
          <w:rFonts w:eastAsia="MS Mincho"/>
          <w:b/>
          <w:i/>
        </w:rPr>
        <w:t xml:space="preserve">Proposal </w:t>
      </w:r>
      <w:r>
        <w:rPr>
          <w:rFonts w:eastAsia="MS Mincho"/>
          <w:b/>
          <w:i/>
        </w:rPr>
        <w:t>1</w:t>
      </w:r>
      <w:r w:rsidRPr="0063438C">
        <w:rPr>
          <w:rFonts w:eastAsia="MS Mincho"/>
          <w:b/>
          <w:i/>
        </w:rPr>
        <w:t>:</w:t>
      </w:r>
      <w:r w:rsidRPr="0063438C">
        <w:rPr>
          <w:rFonts w:eastAsia="MS Mincho"/>
          <w:i/>
        </w:rPr>
        <w:t xml:space="preserve"> For NR SL HARQ, </w:t>
      </w:r>
      <w:r w:rsidRPr="0063438C">
        <w:rPr>
          <w:rFonts w:hint="eastAsia"/>
        </w:rPr>
        <w:t xml:space="preserve"> </w:t>
      </w:r>
    </w:p>
    <w:p w14:paraId="399FF5B1" w14:textId="77777777" w:rsidR="00D460A6" w:rsidRPr="0063438C" w:rsidRDefault="00D460A6" w:rsidP="00D460A6">
      <w:pPr>
        <w:pStyle w:val="ListParagraph"/>
        <w:numPr>
          <w:ilvl w:val="0"/>
          <w:numId w:val="19"/>
        </w:numPr>
        <w:ind w:firstLineChars="0"/>
        <w:rPr>
          <w:rFonts w:eastAsia="MS Mincho"/>
          <w:i/>
        </w:rPr>
      </w:pPr>
      <w:r w:rsidRPr="0063438C">
        <w:rPr>
          <w:rFonts w:eastAsia="MS Mincho"/>
          <w:i/>
        </w:rPr>
        <w:t xml:space="preserve">Asynchronous HARQ is supported, i.e. retransmission timing is dynamic. </w:t>
      </w:r>
    </w:p>
    <w:p w14:paraId="48A150F5" w14:textId="77777777" w:rsidR="00D460A6" w:rsidRPr="0063438C" w:rsidRDefault="00D460A6" w:rsidP="00D460A6">
      <w:pPr>
        <w:pStyle w:val="ListParagraph"/>
        <w:numPr>
          <w:ilvl w:val="0"/>
          <w:numId w:val="19"/>
        </w:numPr>
        <w:ind w:firstLineChars="0"/>
        <w:rPr>
          <w:i/>
        </w:rPr>
      </w:pPr>
      <w:r w:rsidRPr="0063438C">
        <w:rPr>
          <w:rFonts w:eastAsia="MS Mincho"/>
          <w:i/>
        </w:rPr>
        <w:t>Non-adaptive and adaptive HARQ are supported.</w:t>
      </w:r>
    </w:p>
    <w:p w14:paraId="1E046978" w14:textId="77777777" w:rsidR="00D460A6" w:rsidRPr="0063438C" w:rsidRDefault="00D460A6" w:rsidP="00D460A6">
      <w:pPr>
        <w:rPr>
          <w:i/>
        </w:rPr>
      </w:pPr>
      <w:r w:rsidRPr="0063438C">
        <w:rPr>
          <w:b/>
          <w:i/>
          <w:lang w:eastAsia="zh-CN"/>
        </w:rPr>
        <w:t xml:space="preserve">Proposal </w:t>
      </w:r>
      <w:r>
        <w:rPr>
          <w:b/>
          <w:i/>
          <w:lang w:eastAsia="zh-CN"/>
        </w:rPr>
        <w:t>2</w:t>
      </w:r>
      <w:r w:rsidRPr="0063438C">
        <w:rPr>
          <w:b/>
          <w:i/>
          <w:lang w:eastAsia="zh-CN"/>
        </w:rPr>
        <w:t xml:space="preserve">: </w:t>
      </w:r>
      <w:r w:rsidRPr="0063438C">
        <w:rPr>
          <w:i/>
        </w:rPr>
        <w:t>Layer-1 source and destination IDs for unicast and groupcast are derived from the 8 LSBs of Layer-2 source and destination IDs.</w:t>
      </w:r>
    </w:p>
    <w:p w14:paraId="17CE7DD3" w14:textId="34B6701C" w:rsidR="00E55EFC" w:rsidRPr="00FE5091" w:rsidRDefault="00E55EFC" w:rsidP="00E55EFC">
      <w:pPr>
        <w:rPr>
          <w:i/>
          <w:lang w:eastAsia="ko-KR"/>
        </w:rPr>
      </w:pPr>
      <w:r w:rsidRPr="00B327FB">
        <w:rPr>
          <w:b/>
          <w:i/>
          <w:lang w:eastAsia="ko-KR"/>
        </w:rPr>
        <w:t xml:space="preserve">Proposal </w:t>
      </w:r>
      <w:r>
        <w:rPr>
          <w:b/>
          <w:i/>
          <w:lang w:eastAsia="ko-KR"/>
        </w:rPr>
        <w:t>3</w:t>
      </w:r>
      <w:r w:rsidRPr="00B327FB">
        <w:rPr>
          <w:b/>
          <w:i/>
          <w:lang w:eastAsia="ko-KR"/>
        </w:rPr>
        <w:t>:</w:t>
      </w:r>
      <w:r w:rsidRPr="00B327FB">
        <w:rPr>
          <w:i/>
          <w:lang w:eastAsia="ko-KR"/>
        </w:rPr>
        <w:t xml:space="preserve"> </w:t>
      </w:r>
      <w:r w:rsidRPr="00E55EFC">
        <w:rPr>
          <w:i/>
          <w:lang w:eastAsia="ko-KR"/>
        </w:rPr>
        <w:t xml:space="preserve">When group-leader directed signaling is not used, </w:t>
      </w:r>
      <w:r>
        <w:rPr>
          <w:i/>
          <w:lang w:eastAsia="ko-KR"/>
        </w:rPr>
        <w:t xml:space="preserve">an identifier is self-assigned by a UE when it joins the group, for use in PSFCH resource determination. </w:t>
      </w:r>
    </w:p>
    <w:p w14:paraId="319600E7" w14:textId="1808317B" w:rsidR="00D460A6" w:rsidRPr="00FE5091" w:rsidRDefault="00D460A6" w:rsidP="00D460A6">
      <w:pPr>
        <w:rPr>
          <w:i/>
          <w:lang w:eastAsia="ko-KR"/>
        </w:rPr>
      </w:pPr>
      <w:r w:rsidRPr="00FE5091">
        <w:rPr>
          <w:b/>
          <w:i/>
          <w:lang w:eastAsia="ko-KR"/>
        </w:rPr>
        <w:t xml:space="preserve">Proposal 4: </w:t>
      </w:r>
      <w:r>
        <w:rPr>
          <w:i/>
          <w:lang w:eastAsia="ko-KR"/>
        </w:rPr>
        <w:t xml:space="preserve">A group leader is visible in RAN. </w:t>
      </w:r>
      <w:r w:rsidRPr="00FE5091">
        <w:rPr>
          <w:i/>
          <w:lang w:eastAsia="ko-KR"/>
        </w:rPr>
        <w:t xml:space="preserve">When a group member other than the group leader wants to perform groupcast transmission, the group information, including </w:t>
      </w:r>
      <w:r w:rsidR="002671C5">
        <w:rPr>
          <w:i/>
          <w:lang w:eastAsia="ko-KR"/>
        </w:rPr>
        <w:t>each</w:t>
      </w:r>
      <w:r w:rsidRPr="00FE5091">
        <w:rPr>
          <w:i/>
          <w:lang w:eastAsia="ko-KR"/>
        </w:rPr>
        <w:t xml:space="preserve"> group member’s in-group UE ID, is sent to the group member before groupcast transmission takes place. </w:t>
      </w:r>
    </w:p>
    <w:p w14:paraId="24741416" w14:textId="77777777" w:rsidR="00D460A6" w:rsidRPr="0063438C" w:rsidRDefault="00D460A6" w:rsidP="00D460A6">
      <w:pPr>
        <w:rPr>
          <w:i/>
        </w:rPr>
      </w:pPr>
      <w:r w:rsidRPr="0063438C">
        <w:rPr>
          <w:b/>
          <w:i/>
        </w:rPr>
        <w:t xml:space="preserve">Proposal </w:t>
      </w:r>
      <w:r>
        <w:rPr>
          <w:b/>
          <w:i/>
        </w:rPr>
        <w:t>5</w:t>
      </w:r>
      <w:r w:rsidRPr="0063438C">
        <w:rPr>
          <w:i/>
        </w:rPr>
        <w:t>: PSFCH frequency resource is derived from its associated PSSCH.</w:t>
      </w:r>
    </w:p>
    <w:p w14:paraId="14335C59" w14:textId="77777777" w:rsidR="00D460A6" w:rsidRPr="0063438C" w:rsidRDefault="00D460A6" w:rsidP="00D460A6">
      <w:pPr>
        <w:pStyle w:val="ListParagraph"/>
        <w:numPr>
          <w:ilvl w:val="0"/>
          <w:numId w:val="84"/>
        </w:numPr>
        <w:ind w:firstLineChars="0"/>
        <w:rPr>
          <w:rFonts w:eastAsia="MS Mincho"/>
          <w:i/>
        </w:rPr>
      </w:pPr>
      <w:r w:rsidRPr="0063438C">
        <w:rPr>
          <w:rFonts w:eastAsia="MS Mincho"/>
          <w:i/>
        </w:rPr>
        <w:t xml:space="preserve">The PSFCH </w:t>
      </w:r>
      <w:r>
        <w:rPr>
          <w:rFonts w:eastAsia="MS Mincho"/>
          <w:i/>
        </w:rPr>
        <w:t xml:space="preserve">format 0 </w:t>
      </w:r>
      <w:r w:rsidRPr="0063438C">
        <w:rPr>
          <w:rFonts w:eastAsia="MS Mincho"/>
          <w:i/>
        </w:rPr>
        <w:t>is transmitted on the sub-channel(s) allocated to its associated PSSCH.</w:t>
      </w:r>
    </w:p>
    <w:p w14:paraId="116A7955" w14:textId="5D07B52D" w:rsidR="00D460A6" w:rsidRDefault="00D460A6" w:rsidP="00D460A6">
      <w:pPr>
        <w:pStyle w:val="ListParagraph"/>
        <w:numPr>
          <w:ilvl w:val="0"/>
          <w:numId w:val="84"/>
        </w:numPr>
        <w:ind w:firstLineChars="0"/>
        <w:rPr>
          <w:rFonts w:eastAsia="MS Mincho"/>
          <w:i/>
        </w:rPr>
      </w:pPr>
      <w:r w:rsidRPr="0063438C">
        <w:rPr>
          <w:rFonts w:eastAsia="MS Mincho"/>
          <w:i/>
        </w:rPr>
        <w:t xml:space="preserve">The PSFCH </w:t>
      </w:r>
      <w:r>
        <w:rPr>
          <w:rFonts w:eastAsia="MS Mincho"/>
          <w:i/>
        </w:rPr>
        <w:t xml:space="preserve">format 1 </w:t>
      </w:r>
      <w:r w:rsidRPr="0063438C">
        <w:rPr>
          <w:rFonts w:eastAsia="MS Mincho"/>
          <w:i/>
        </w:rPr>
        <w:t xml:space="preserve">is transmitted on </w:t>
      </w:r>
      <w:r>
        <w:rPr>
          <w:rFonts w:eastAsia="MS Mincho"/>
          <w:i/>
        </w:rPr>
        <w:t xml:space="preserve">2X number of PRBs with </w:t>
      </w:r>
      <w:r w:rsidRPr="0063438C">
        <w:rPr>
          <w:rFonts w:eastAsia="MS Mincho"/>
          <w:i/>
        </w:rPr>
        <w:t xml:space="preserve">offset to the starting PRB for PSFCH </w:t>
      </w:r>
      <w:r>
        <w:rPr>
          <w:rFonts w:eastAsia="MS Mincho"/>
          <w:i/>
        </w:rPr>
        <w:t xml:space="preserve">as 2Y, where X is </w:t>
      </w:r>
      <w:r w:rsidRPr="0063438C">
        <w:rPr>
          <w:rFonts w:eastAsia="MS Mincho"/>
          <w:i/>
        </w:rPr>
        <w:t>the number of subchannels for PSSCH</w:t>
      </w:r>
      <w:r>
        <w:rPr>
          <w:rFonts w:eastAsia="MS Mincho"/>
          <w:i/>
        </w:rPr>
        <w:t xml:space="preserve"> and </w:t>
      </w:r>
      <w:r w:rsidR="003A2D24">
        <w:rPr>
          <w:rFonts w:eastAsia="MS Mincho"/>
          <w:i/>
        </w:rPr>
        <w:t>Y</w:t>
      </w:r>
      <w:r>
        <w:rPr>
          <w:rFonts w:eastAsia="MS Mincho"/>
          <w:i/>
        </w:rPr>
        <w:t xml:space="preserve"> is the </w:t>
      </w:r>
      <w:r w:rsidRPr="0063438C">
        <w:rPr>
          <w:rFonts w:eastAsia="MS Mincho"/>
          <w:i/>
        </w:rPr>
        <w:t xml:space="preserve">offset to the starting subchannel for PSSCH. </w:t>
      </w:r>
    </w:p>
    <w:p w14:paraId="2480B827" w14:textId="77777777" w:rsidR="00D460A6" w:rsidRPr="00205105" w:rsidRDefault="00D460A6" w:rsidP="00205105">
      <w:pPr>
        <w:rPr>
          <w:i/>
        </w:rPr>
      </w:pPr>
      <w:r w:rsidRPr="00205105">
        <w:rPr>
          <w:b/>
          <w:i/>
        </w:rPr>
        <w:t>Proposal 6:</w:t>
      </w:r>
      <w:r w:rsidRPr="00205105">
        <w:rPr>
          <w:i/>
        </w:rPr>
        <w:t xml:space="preserve"> The time gap K between PSSCH and the corresponding PSFCH is (pre-)configured on a resource pool.</w:t>
      </w:r>
    </w:p>
    <w:p w14:paraId="79256F2E" w14:textId="77777777" w:rsidR="00D460A6" w:rsidRPr="00205105" w:rsidRDefault="00D460A6" w:rsidP="00205105">
      <w:pPr>
        <w:rPr>
          <w:i/>
        </w:rPr>
      </w:pPr>
      <w:r w:rsidRPr="00205105">
        <w:rPr>
          <w:b/>
          <w:i/>
        </w:rPr>
        <w:t>Proposal</w:t>
      </w:r>
      <w:r w:rsidRPr="00205105">
        <w:rPr>
          <w:b/>
          <w:i/>
          <w:lang w:eastAsia="zh-CN"/>
        </w:rPr>
        <w:t xml:space="preserve"> 7</w:t>
      </w:r>
      <w:r w:rsidRPr="00205105">
        <w:rPr>
          <w:b/>
          <w:i/>
        </w:rPr>
        <w:t>:</w:t>
      </w:r>
      <w:r w:rsidRPr="00205105">
        <w:rPr>
          <w:i/>
        </w:rPr>
        <w:t xml:space="preserve"> CDM of PSFCH is supported for PSFCH resource periodicity of N&gt;1 with all the PSSCH transmissions within N slots corresponding to the same set of PSFCH time-frequency resources.</w:t>
      </w:r>
    </w:p>
    <w:p w14:paraId="60213534" w14:textId="77777777" w:rsidR="00D460A6" w:rsidRPr="00B44B59" w:rsidRDefault="00D460A6" w:rsidP="00D460A6">
      <w:pPr>
        <w:rPr>
          <w:rFonts w:eastAsia="MS Mincho"/>
          <w:b/>
          <w:i/>
        </w:rPr>
      </w:pPr>
      <w:r w:rsidRPr="00B44B59">
        <w:rPr>
          <w:rFonts w:eastAsia="MS Mincho"/>
          <w:b/>
          <w:i/>
        </w:rPr>
        <w:t xml:space="preserve">Proposal </w:t>
      </w:r>
      <w:r>
        <w:rPr>
          <w:rFonts w:eastAsia="MS Mincho"/>
          <w:b/>
          <w:i/>
        </w:rPr>
        <w:t>8</w:t>
      </w:r>
      <w:r w:rsidRPr="00B44B59">
        <w:rPr>
          <w:rFonts w:eastAsia="MS Mincho"/>
          <w:b/>
          <w:i/>
        </w:rPr>
        <w:t xml:space="preserve">: </w:t>
      </w:r>
      <w:r w:rsidRPr="00B44B59">
        <w:rPr>
          <w:rFonts w:eastAsia="MS Mincho"/>
          <w:i/>
        </w:rPr>
        <w:t>In</w:t>
      </w:r>
      <w:r>
        <w:rPr>
          <w:rFonts w:eastAsia="MS Mincho"/>
          <w:i/>
        </w:rPr>
        <w:t>-</w:t>
      </w:r>
      <w:r w:rsidRPr="00B44B59">
        <w:rPr>
          <w:rFonts w:eastAsia="MS Mincho"/>
          <w:i/>
        </w:rPr>
        <w:t xml:space="preserve">group </w:t>
      </w:r>
      <w:r>
        <w:rPr>
          <w:rFonts w:eastAsia="MS Mincho"/>
          <w:i/>
        </w:rPr>
        <w:t>UE ID is further used to determine the frequency and code domain PSFCH resource</w:t>
      </w:r>
      <w:r w:rsidRPr="00B44B59">
        <w:rPr>
          <w:rFonts w:eastAsia="MS Mincho"/>
          <w:i/>
        </w:rPr>
        <w:t xml:space="preserve"> for group members in groupcast.</w:t>
      </w:r>
    </w:p>
    <w:p w14:paraId="6DB76EEB" w14:textId="77777777" w:rsidR="00D460A6" w:rsidRPr="00FE5091" w:rsidRDefault="00D460A6" w:rsidP="00D460A6">
      <w:pPr>
        <w:rPr>
          <w:b/>
          <w:i/>
        </w:rPr>
      </w:pPr>
      <w:r w:rsidRPr="00FE5091">
        <w:rPr>
          <w:b/>
          <w:i/>
        </w:rPr>
        <w:t>Proposal 9:</w:t>
      </w:r>
      <w:r w:rsidRPr="00B44B59">
        <w:rPr>
          <w:i/>
        </w:rPr>
        <w:t xml:space="preserve"> </w:t>
      </w:r>
      <w:r>
        <w:rPr>
          <w:i/>
        </w:rPr>
        <w:t xml:space="preserve"> </w:t>
      </w:r>
      <w:r w:rsidRPr="00B44B59">
        <w:rPr>
          <w:i/>
        </w:rPr>
        <w:t>The priority of</w:t>
      </w:r>
      <w:r>
        <w:rPr>
          <w:i/>
        </w:rPr>
        <w:t xml:space="preserve"> the corresponding</w:t>
      </w:r>
      <w:r w:rsidRPr="00B44B59">
        <w:rPr>
          <w:i/>
        </w:rPr>
        <w:t xml:space="preserve"> PSSCH is used to determine the PSFCH transmission priority if </w:t>
      </w:r>
      <w:r>
        <w:rPr>
          <w:i/>
        </w:rPr>
        <w:t xml:space="preserve">there are multiple </w:t>
      </w:r>
      <w:r w:rsidRPr="00B44B59">
        <w:rPr>
          <w:i/>
        </w:rPr>
        <w:t>PSFCH</w:t>
      </w:r>
      <w:r>
        <w:rPr>
          <w:i/>
        </w:rPr>
        <w:t xml:space="preserve">s. </w:t>
      </w:r>
      <w:r w:rsidRPr="00400539">
        <w:rPr>
          <w:i/>
        </w:rPr>
        <w:t xml:space="preserve">UE can drop or reduce the transmit power of </w:t>
      </w:r>
      <w:r>
        <w:rPr>
          <w:i/>
        </w:rPr>
        <w:t>low</w:t>
      </w:r>
      <w:r w:rsidRPr="00400539">
        <w:rPr>
          <w:i/>
        </w:rPr>
        <w:t xml:space="preserve"> priority</w:t>
      </w:r>
      <w:r>
        <w:rPr>
          <w:i/>
        </w:rPr>
        <w:t xml:space="preserve"> PSFCH</w:t>
      </w:r>
      <w:r w:rsidRPr="00400539">
        <w:rPr>
          <w:i/>
        </w:rPr>
        <w:t>.</w:t>
      </w:r>
    </w:p>
    <w:p w14:paraId="724CB050" w14:textId="77777777" w:rsidR="00D460A6" w:rsidRDefault="00D460A6" w:rsidP="00D460A6">
      <w:pPr>
        <w:rPr>
          <w:i/>
          <w:lang w:eastAsia="ko-KR"/>
        </w:rPr>
      </w:pPr>
      <w:r>
        <w:rPr>
          <w:b/>
          <w:i/>
          <w:lang w:eastAsia="ko-KR"/>
        </w:rPr>
        <w:t>Proposal 10</w:t>
      </w:r>
      <w:r w:rsidRPr="0063438C">
        <w:rPr>
          <w:i/>
          <w:lang w:eastAsia="ko-KR"/>
        </w:rPr>
        <w:t xml:space="preserve">: Zone and zone ID </w:t>
      </w:r>
      <w:r>
        <w:rPr>
          <w:i/>
          <w:lang w:eastAsia="ko-KR"/>
        </w:rPr>
        <w:t>are</w:t>
      </w:r>
      <w:r w:rsidRPr="0063438C">
        <w:rPr>
          <w:i/>
          <w:lang w:eastAsia="ko-KR"/>
        </w:rPr>
        <w:t xml:space="preserve"> not </w:t>
      </w:r>
      <w:r>
        <w:rPr>
          <w:i/>
          <w:lang w:eastAsia="ko-KR"/>
        </w:rPr>
        <w:t xml:space="preserve">supported for NR-V2X. </w:t>
      </w:r>
    </w:p>
    <w:p w14:paraId="46965787" w14:textId="77777777" w:rsidR="00D460A6" w:rsidRPr="00FE5091" w:rsidRDefault="00D460A6" w:rsidP="00D460A6">
      <w:pPr>
        <w:rPr>
          <w:i/>
          <w:lang w:eastAsia="ko-KR"/>
        </w:rPr>
      </w:pPr>
      <w:r w:rsidRPr="00FE5091">
        <w:rPr>
          <w:b/>
          <w:i/>
          <w:lang w:eastAsia="ko-KR"/>
        </w:rPr>
        <w:t>Proposal 1</w:t>
      </w:r>
      <w:r>
        <w:rPr>
          <w:b/>
          <w:i/>
          <w:lang w:eastAsia="ko-KR"/>
        </w:rPr>
        <w:t>1</w:t>
      </w:r>
      <w:r w:rsidRPr="00FE5091">
        <w:rPr>
          <w:b/>
          <w:i/>
          <w:lang w:eastAsia="ko-KR"/>
        </w:rPr>
        <w:t>:</w:t>
      </w:r>
      <w:r w:rsidRPr="00FE5091">
        <w:rPr>
          <w:i/>
          <w:lang w:eastAsia="ko-KR"/>
        </w:rPr>
        <w:t xml:space="preserve"> </w:t>
      </w:r>
      <w:r>
        <w:rPr>
          <w:i/>
          <w:lang w:eastAsia="ko-KR"/>
        </w:rPr>
        <w:t>Geographical coordinates</w:t>
      </w:r>
      <w:r w:rsidRPr="00FE5091">
        <w:rPr>
          <w:i/>
          <w:lang w:eastAsia="ko-KR"/>
        </w:rPr>
        <w:t xml:space="preserve"> </w:t>
      </w:r>
      <w:r>
        <w:rPr>
          <w:i/>
          <w:lang w:eastAsia="ko-KR"/>
        </w:rPr>
        <w:t>are</w:t>
      </w:r>
      <w:r w:rsidRPr="00FE5091">
        <w:rPr>
          <w:i/>
          <w:lang w:eastAsia="ko-KR"/>
        </w:rPr>
        <w:t xml:space="preserve"> carried in the second stage of SCI if two stage SCI is supported.</w:t>
      </w:r>
      <w:r>
        <w:rPr>
          <w:i/>
          <w:lang w:eastAsia="ko-KR"/>
        </w:rPr>
        <w:t xml:space="preserve"> FFS how many bits are needed for geographical coordinates.</w:t>
      </w:r>
    </w:p>
    <w:p w14:paraId="3F5CCAFD" w14:textId="77777777" w:rsidR="00D460A6" w:rsidRPr="0063438C" w:rsidRDefault="00D460A6" w:rsidP="00D460A6">
      <w:pPr>
        <w:rPr>
          <w:i/>
          <w:lang w:eastAsia="ko-KR"/>
        </w:rPr>
      </w:pPr>
      <w:r w:rsidRPr="0063438C">
        <w:rPr>
          <w:b/>
          <w:i/>
          <w:lang w:eastAsia="ko-KR"/>
        </w:rPr>
        <w:t>Proposal 1</w:t>
      </w:r>
      <w:r>
        <w:rPr>
          <w:b/>
          <w:i/>
          <w:lang w:eastAsia="ko-KR"/>
        </w:rPr>
        <w:t>2</w:t>
      </w:r>
      <w:r w:rsidRPr="0063438C">
        <w:rPr>
          <w:b/>
          <w:i/>
          <w:lang w:eastAsia="ko-KR"/>
        </w:rPr>
        <w:t>:</w:t>
      </w:r>
      <w:r w:rsidRPr="0063438C">
        <w:rPr>
          <w:i/>
          <w:lang w:eastAsia="ko-KR"/>
        </w:rPr>
        <w:t xml:space="preserve"> For option 1 groupcast HARQ, it is not supported for all or a subset of receiver UEs sharing a pool of PSFCH.</w:t>
      </w:r>
    </w:p>
    <w:p w14:paraId="3E5E15ED" w14:textId="77777777" w:rsidR="00D460A6" w:rsidRPr="0063438C" w:rsidRDefault="00D460A6" w:rsidP="00D460A6">
      <w:pPr>
        <w:rPr>
          <w:i/>
        </w:rPr>
      </w:pPr>
      <w:r w:rsidRPr="0063438C">
        <w:rPr>
          <w:b/>
          <w:i/>
        </w:rPr>
        <w:t>Proposal 1</w:t>
      </w:r>
      <w:r>
        <w:rPr>
          <w:b/>
          <w:i/>
        </w:rPr>
        <w:t>3</w:t>
      </w:r>
      <w:r w:rsidRPr="0063438C">
        <w:rPr>
          <w:i/>
        </w:rPr>
        <w:t xml:space="preserve">: </w:t>
      </w:r>
      <w:r w:rsidRPr="0063438C">
        <w:rPr>
          <w:i/>
          <w:lang w:eastAsia="ko-KR"/>
        </w:rPr>
        <w:t>For option 2 (ACK/NACK) groupcast HARQ, i</w:t>
      </w:r>
      <w:r w:rsidRPr="0063438C">
        <w:rPr>
          <w:i/>
        </w:rPr>
        <w:t>t is not supported that all or a subset of receiver UEs share a PSFCH for ACK transmission and another PSFCH for NACK transmission.</w:t>
      </w:r>
    </w:p>
    <w:p w14:paraId="490446B8" w14:textId="77777777" w:rsidR="00D460A6" w:rsidRPr="0063438C" w:rsidRDefault="00D460A6" w:rsidP="00D460A6">
      <w:pPr>
        <w:rPr>
          <w:i/>
        </w:rPr>
      </w:pPr>
      <w:r w:rsidRPr="0063438C">
        <w:rPr>
          <w:b/>
          <w:i/>
        </w:rPr>
        <w:t>Proposal 1</w:t>
      </w:r>
      <w:r>
        <w:rPr>
          <w:b/>
          <w:i/>
        </w:rPr>
        <w:t>4</w:t>
      </w:r>
      <w:r w:rsidRPr="0063438C">
        <w:rPr>
          <w:i/>
        </w:rPr>
        <w:t>: A mixture of option 1 and option 2 for a groupcast transmission is not supported.</w:t>
      </w:r>
    </w:p>
    <w:p w14:paraId="69694588" w14:textId="77777777" w:rsidR="00D460A6" w:rsidRPr="0063438C" w:rsidRDefault="00D460A6" w:rsidP="00D460A6">
      <w:pPr>
        <w:rPr>
          <w:i/>
          <w:lang w:eastAsia="ko-KR"/>
        </w:rPr>
      </w:pPr>
      <w:r w:rsidRPr="0063438C">
        <w:rPr>
          <w:b/>
          <w:i/>
          <w:lang w:eastAsia="ko-KR"/>
        </w:rPr>
        <w:t>Proposal 1</w:t>
      </w:r>
      <w:r>
        <w:rPr>
          <w:b/>
          <w:i/>
          <w:lang w:eastAsia="ko-KR"/>
        </w:rPr>
        <w:t>5</w:t>
      </w:r>
      <w:r w:rsidRPr="0063438C">
        <w:rPr>
          <w:i/>
          <w:lang w:eastAsia="ko-KR"/>
        </w:rPr>
        <w:t>: SL HARQ feedback is always used whilst it is enabled. Changes in HARQ operation are handled by re-configuring the feature</w:t>
      </w:r>
      <w:r>
        <w:rPr>
          <w:i/>
          <w:lang w:eastAsia="ko-KR"/>
        </w:rPr>
        <w:t xml:space="preserve"> (as a first priority in Rel-16) or by dynamic indication (as a second priority in Rel-16)</w:t>
      </w:r>
      <w:r w:rsidRPr="0063438C">
        <w:rPr>
          <w:i/>
          <w:lang w:eastAsia="ko-KR"/>
        </w:rPr>
        <w:t>.</w:t>
      </w:r>
    </w:p>
    <w:p w14:paraId="1C90F913" w14:textId="77777777" w:rsidR="00D460A6" w:rsidRPr="0063438C" w:rsidRDefault="00D460A6" w:rsidP="00D460A6">
      <w:pPr>
        <w:rPr>
          <w:rFonts w:eastAsia="MS Mincho"/>
        </w:rPr>
      </w:pPr>
      <w:r w:rsidRPr="0063438C">
        <w:rPr>
          <w:rFonts w:eastAsia="MS Mincho"/>
          <w:b/>
          <w:i/>
        </w:rPr>
        <w:t>Proposal 1</w:t>
      </w:r>
      <w:r>
        <w:rPr>
          <w:rFonts w:eastAsia="MS Mincho"/>
          <w:b/>
          <w:i/>
        </w:rPr>
        <w:t>6</w:t>
      </w:r>
      <w:r w:rsidRPr="0063438C">
        <w:rPr>
          <w:rFonts w:eastAsia="MS Mincho"/>
          <w:b/>
          <w:i/>
        </w:rPr>
        <w:t xml:space="preserve">: </w:t>
      </w:r>
      <w:r w:rsidRPr="0063438C">
        <w:rPr>
          <w:rFonts w:eastAsia="MS Mincho"/>
          <w:i/>
        </w:rPr>
        <w:t xml:space="preserve">SL CQI reporting re-uses the NR Uu CQI table, and therefore uses 4 bits </w:t>
      </w:r>
      <w:r>
        <w:rPr>
          <w:rFonts w:eastAsia="MS Mincho"/>
          <w:i/>
        </w:rPr>
        <w:t xml:space="preserve">and 8 bits when RI indicates rank 1 and rank 2 PSSCH transmission, respectively. </w:t>
      </w:r>
    </w:p>
    <w:p w14:paraId="19B7D89B" w14:textId="77777777" w:rsidR="00D460A6" w:rsidRPr="0063438C" w:rsidRDefault="00D460A6" w:rsidP="00D460A6">
      <w:pPr>
        <w:rPr>
          <w:i/>
        </w:rPr>
      </w:pPr>
      <w:r w:rsidRPr="0063438C">
        <w:rPr>
          <w:b/>
          <w:i/>
        </w:rPr>
        <w:t xml:space="preserve">Proposal </w:t>
      </w:r>
      <w:r>
        <w:rPr>
          <w:b/>
          <w:i/>
        </w:rPr>
        <w:t>17</w:t>
      </w:r>
      <w:r w:rsidRPr="0063438C">
        <w:rPr>
          <w:b/>
          <w:i/>
        </w:rPr>
        <w:t>:</w:t>
      </w:r>
      <w:r w:rsidRPr="0063438C">
        <w:rPr>
          <w:i/>
        </w:rPr>
        <w:t xml:space="preserve"> When Rx UE has no data, </w:t>
      </w:r>
      <w:r>
        <w:rPr>
          <w:i/>
        </w:rPr>
        <w:t xml:space="preserve">CSI report is conveyed in MAC CE and transmitted in compact </w:t>
      </w:r>
      <w:r w:rsidRPr="0063438C">
        <w:rPr>
          <w:i/>
        </w:rPr>
        <w:t>PSSCH</w:t>
      </w:r>
      <w:r>
        <w:rPr>
          <w:i/>
        </w:rPr>
        <w:t xml:space="preserve"> in a CSI dedicated resource pool.  </w:t>
      </w:r>
    </w:p>
    <w:p w14:paraId="66E219C8" w14:textId="77777777" w:rsidR="00D460A6" w:rsidRPr="00FE5091" w:rsidRDefault="00D460A6" w:rsidP="00D460A6">
      <w:pPr>
        <w:rPr>
          <w:i/>
          <w:lang w:eastAsia="zh-CN"/>
        </w:rPr>
      </w:pPr>
      <w:r w:rsidRPr="0063438C">
        <w:rPr>
          <w:b/>
          <w:i/>
        </w:rPr>
        <w:t xml:space="preserve">Proposal </w:t>
      </w:r>
      <w:r>
        <w:rPr>
          <w:b/>
          <w:i/>
        </w:rPr>
        <w:t>18</w:t>
      </w:r>
      <w:r w:rsidRPr="0063438C">
        <w:rPr>
          <w:i/>
        </w:rPr>
        <w:t xml:space="preserve">: </w:t>
      </w:r>
      <w:r>
        <w:rPr>
          <w:i/>
        </w:rPr>
        <w:t>CSI reporting configuration</w:t>
      </w:r>
      <w:r>
        <w:rPr>
          <w:b/>
          <w:i/>
          <w:lang w:eastAsia="zh-CN"/>
        </w:rPr>
        <w:t xml:space="preserve"> </w:t>
      </w:r>
      <w:r w:rsidRPr="00FE5091">
        <w:rPr>
          <w:i/>
          <w:lang w:eastAsia="zh-CN"/>
        </w:rPr>
        <w:t xml:space="preserve">includes a </w:t>
      </w:r>
      <w:r>
        <w:rPr>
          <w:i/>
          <w:lang w:eastAsia="zh-CN"/>
        </w:rPr>
        <w:t>list of slot offsets for CSI reporting</w:t>
      </w:r>
      <w:r w:rsidRPr="00FE5091">
        <w:rPr>
          <w:i/>
          <w:lang w:eastAsia="zh-CN"/>
        </w:rPr>
        <w:t>.</w:t>
      </w:r>
    </w:p>
    <w:p w14:paraId="461C5769" w14:textId="77777777" w:rsidR="00D460A6" w:rsidRPr="0063438C" w:rsidRDefault="00D460A6" w:rsidP="00D460A6">
      <w:pPr>
        <w:keepNext/>
      </w:pPr>
      <w:r w:rsidRPr="0063438C">
        <w:rPr>
          <w:b/>
          <w:i/>
          <w:lang w:eastAsia="ko-KR"/>
        </w:rPr>
        <w:t xml:space="preserve">Proposal </w:t>
      </w:r>
      <w:r>
        <w:rPr>
          <w:b/>
          <w:i/>
          <w:lang w:eastAsia="ko-KR"/>
        </w:rPr>
        <w:t>19</w:t>
      </w:r>
      <w:r w:rsidRPr="0063438C">
        <w:rPr>
          <w:b/>
          <w:i/>
          <w:lang w:eastAsia="ko-KR"/>
        </w:rPr>
        <w:t xml:space="preserve">: </w:t>
      </w:r>
      <w:r w:rsidRPr="0063438C">
        <w:rPr>
          <w:i/>
          <w:lang w:eastAsia="ko-KR"/>
        </w:rPr>
        <w:t xml:space="preserve">CSI reporting is triggered by </w:t>
      </w:r>
      <w:r>
        <w:rPr>
          <w:i/>
          <w:lang w:eastAsia="ko-KR"/>
        </w:rPr>
        <w:t>MAC CE in PSSCH.</w:t>
      </w:r>
    </w:p>
    <w:p w14:paraId="4913CBB8" w14:textId="77777777" w:rsidR="0009633C" w:rsidRDefault="0009633C" w:rsidP="0009633C">
      <w:pPr>
        <w:rPr>
          <w:i/>
        </w:rPr>
      </w:pPr>
      <w:r w:rsidRPr="008C779F">
        <w:rPr>
          <w:b/>
          <w:i/>
        </w:rPr>
        <w:t xml:space="preserve">Proposal </w:t>
      </w:r>
      <w:r>
        <w:rPr>
          <w:b/>
          <w:i/>
        </w:rPr>
        <w:t>20</w:t>
      </w:r>
      <w:r w:rsidRPr="008C779F">
        <w:rPr>
          <w:i/>
        </w:rPr>
        <w:t>: RX UE based SL RLM should be further studied</w:t>
      </w:r>
      <w:r>
        <w:rPr>
          <w:i/>
        </w:rPr>
        <w:t>.</w:t>
      </w:r>
    </w:p>
    <w:p w14:paraId="41195040" w14:textId="77777777" w:rsidR="00D80D07" w:rsidRDefault="00D80D07" w:rsidP="00D80D07">
      <w:pPr>
        <w:rPr>
          <w:i/>
        </w:rPr>
      </w:pPr>
      <w:r w:rsidRPr="007A5685">
        <w:rPr>
          <w:b/>
          <w:i/>
        </w:rPr>
        <w:lastRenderedPageBreak/>
        <w:t xml:space="preserve">Proposal </w:t>
      </w:r>
      <w:r>
        <w:rPr>
          <w:b/>
          <w:i/>
        </w:rPr>
        <w:t>21</w:t>
      </w:r>
      <w:r w:rsidRPr="007A5685">
        <w:rPr>
          <w:b/>
          <w:i/>
        </w:rPr>
        <w:t xml:space="preserve">: </w:t>
      </w:r>
      <w:r w:rsidRPr="00FE5091">
        <w:rPr>
          <w:i/>
        </w:rPr>
        <w:t xml:space="preserve">SL RLM can be applied at the TX UE </w:t>
      </w:r>
      <w:r>
        <w:rPr>
          <w:i/>
        </w:rPr>
        <w:t>side</w:t>
      </w:r>
      <w:r w:rsidRPr="00FE5091">
        <w:rPr>
          <w:i/>
        </w:rPr>
        <w:t xml:space="preserve">, based on </w:t>
      </w:r>
      <w:r>
        <w:rPr>
          <w:i/>
        </w:rPr>
        <w:t xml:space="preserve">detection of </w:t>
      </w:r>
      <w:r w:rsidRPr="00FE5091">
        <w:rPr>
          <w:i/>
        </w:rPr>
        <w:t xml:space="preserve">HARQ ACK/NACK </w:t>
      </w:r>
      <w:r>
        <w:rPr>
          <w:i/>
        </w:rPr>
        <w:t xml:space="preserve">from the RX UE for in-sync </w:t>
      </w:r>
      <w:r w:rsidRPr="00FE5091">
        <w:rPr>
          <w:i/>
        </w:rPr>
        <w:t>and DTX</w:t>
      </w:r>
      <w:r>
        <w:rPr>
          <w:i/>
        </w:rPr>
        <w:t xml:space="preserve"> from the RX UE for out-of-sync</w:t>
      </w:r>
      <w:r w:rsidRPr="00FE5091">
        <w:rPr>
          <w:i/>
        </w:rPr>
        <w:t>.</w:t>
      </w:r>
    </w:p>
    <w:p w14:paraId="1478F07F" w14:textId="77777777" w:rsidR="00D80D07" w:rsidRPr="00FE5091" w:rsidRDefault="00D80D07" w:rsidP="00D80D07">
      <w:pPr>
        <w:rPr>
          <w:i/>
        </w:rPr>
      </w:pPr>
      <w:r w:rsidRPr="007A5685">
        <w:rPr>
          <w:b/>
          <w:i/>
        </w:rPr>
        <w:t xml:space="preserve">Proposal </w:t>
      </w:r>
      <w:r>
        <w:rPr>
          <w:b/>
          <w:i/>
        </w:rPr>
        <w:t>22</w:t>
      </w:r>
      <w:r w:rsidRPr="007A5685">
        <w:rPr>
          <w:b/>
          <w:i/>
        </w:rPr>
        <w:t xml:space="preserve">: </w:t>
      </w:r>
      <w:r w:rsidRPr="00FE5091">
        <w:rPr>
          <w:i/>
        </w:rPr>
        <w:t>When TX UE declares RLF, it stop</w:t>
      </w:r>
      <w:r>
        <w:rPr>
          <w:i/>
        </w:rPr>
        <w:t>s</w:t>
      </w:r>
      <w:r w:rsidRPr="00FE5091">
        <w:rPr>
          <w:i/>
        </w:rPr>
        <w:t xml:space="preserve"> sidelink unicast transmission to avoid the waste of resources.</w:t>
      </w:r>
    </w:p>
    <w:p w14:paraId="3C66A1B6" w14:textId="77777777" w:rsidR="00D80D07" w:rsidRPr="00FE5091" w:rsidRDefault="00D80D07" w:rsidP="00D80D07">
      <w:pPr>
        <w:rPr>
          <w:i/>
        </w:rPr>
      </w:pPr>
      <w:r w:rsidRPr="007A5685">
        <w:rPr>
          <w:b/>
          <w:i/>
        </w:rPr>
        <w:t xml:space="preserve">Proposal </w:t>
      </w:r>
      <w:r>
        <w:rPr>
          <w:b/>
          <w:i/>
        </w:rPr>
        <w:t>23</w:t>
      </w:r>
      <w:r w:rsidRPr="007A5685">
        <w:rPr>
          <w:b/>
          <w:i/>
        </w:rPr>
        <w:t xml:space="preserve">: </w:t>
      </w:r>
      <w:r w:rsidRPr="00FE5091">
        <w:rPr>
          <w:i/>
        </w:rPr>
        <w:t>When and how to trigger and stop the SL RLM/RLF procedure needs to consider how to limit the complexity at the UE end:</w:t>
      </w:r>
    </w:p>
    <w:p w14:paraId="48569098" w14:textId="77777777" w:rsidR="00D80D07" w:rsidRPr="00FE5091" w:rsidRDefault="00D80D07" w:rsidP="00D80D07">
      <w:pPr>
        <w:numPr>
          <w:ilvl w:val="0"/>
          <w:numId w:val="92"/>
        </w:numPr>
        <w:overflowPunct w:val="0"/>
        <w:textAlignment w:val="baseline"/>
        <w:rPr>
          <w:i/>
        </w:rPr>
      </w:pPr>
      <w:r w:rsidRPr="00FE5091">
        <w:rPr>
          <w:i/>
        </w:rPr>
        <w:t>Whether gNB can disable/enable V2X RLM procedure for unicast links in mode 1.</w:t>
      </w:r>
    </w:p>
    <w:p w14:paraId="3BF5EA04" w14:textId="77777777" w:rsidR="00D80D07" w:rsidRPr="00FE5091" w:rsidRDefault="00D80D07" w:rsidP="00D80D07">
      <w:pPr>
        <w:numPr>
          <w:ilvl w:val="0"/>
          <w:numId w:val="92"/>
        </w:numPr>
        <w:overflowPunct w:val="0"/>
        <w:textAlignment w:val="baseline"/>
        <w:rPr>
          <w:i/>
        </w:rPr>
      </w:pPr>
      <w:r w:rsidRPr="00FE5091">
        <w:rPr>
          <w:i/>
        </w:rPr>
        <w:t>Whether service priority is considered in starting/stopping V2X RLM procedure.</w:t>
      </w:r>
    </w:p>
    <w:p w14:paraId="641F6A47" w14:textId="77777777" w:rsidR="00D80D07" w:rsidRPr="00FE5091" w:rsidRDefault="00D80D07" w:rsidP="00D80D07">
      <w:pPr>
        <w:numPr>
          <w:ilvl w:val="0"/>
          <w:numId w:val="92"/>
        </w:numPr>
        <w:overflowPunct w:val="0"/>
        <w:textAlignment w:val="baseline"/>
        <w:rPr>
          <w:i/>
        </w:rPr>
      </w:pPr>
      <w:r w:rsidRPr="00FE5091">
        <w:rPr>
          <w:i/>
        </w:rPr>
        <w:t>When to start/stop V2X RLM procedure at the UE side.</w:t>
      </w:r>
    </w:p>
    <w:p w14:paraId="3403A5BA" w14:textId="77777777" w:rsidR="00D80D07" w:rsidRPr="0082146E" w:rsidRDefault="00D80D07" w:rsidP="00D80D07">
      <w:pPr>
        <w:rPr>
          <w:b/>
          <w:i/>
          <w:lang w:eastAsia="zh-CN"/>
        </w:rPr>
      </w:pPr>
      <w:r w:rsidRPr="0082146E">
        <w:rPr>
          <w:b/>
          <w:i/>
          <w:lang w:eastAsia="zh-CN"/>
        </w:rPr>
        <w:t xml:space="preserve">Proposal </w:t>
      </w:r>
      <w:r>
        <w:rPr>
          <w:b/>
          <w:i/>
          <w:lang w:eastAsia="zh-CN"/>
        </w:rPr>
        <w:t>24</w:t>
      </w:r>
      <w:r w:rsidRPr="0082146E">
        <w:rPr>
          <w:b/>
          <w:i/>
          <w:lang w:eastAsia="zh-CN"/>
        </w:rPr>
        <w:t xml:space="preserve">: </w:t>
      </w:r>
      <w:r w:rsidRPr="00B55A33">
        <w:rPr>
          <w:i/>
          <w:lang w:eastAsia="zh-CN"/>
        </w:rPr>
        <w:t>Power control should account for different placement of the RX antennas on a UE.</w:t>
      </w:r>
      <w:r w:rsidRPr="0082146E">
        <w:rPr>
          <w:b/>
          <w:i/>
          <w:lang w:eastAsia="zh-CN"/>
        </w:rPr>
        <w:t xml:space="preserve"> </w:t>
      </w:r>
    </w:p>
    <w:p w14:paraId="241471F6" w14:textId="77777777" w:rsidR="00D80D07" w:rsidRPr="00B55A33" w:rsidRDefault="00D80D07" w:rsidP="00D80D07">
      <w:pPr>
        <w:rPr>
          <w:i/>
          <w:lang w:eastAsia="ko-KR"/>
        </w:rPr>
      </w:pPr>
      <w:r w:rsidRPr="00B55A33">
        <w:rPr>
          <w:b/>
          <w:i/>
          <w:lang w:eastAsia="zh-CN"/>
        </w:rPr>
        <w:t>Proposal 2</w:t>
      </w:r>
      <w:r>
        <w:rPr>
          <w:b/>
          <w:i/>
          <w:lang w:eastAsia="zh-CN"/>
        </w:rPr>
        <w:t>5</w:t>
      </w:r>
      <w:r w:rsidRPr="00B55A33">
        <w:rPr>
          <w:b/>
          <w:i/>
          <w:lang w:eastAsia="zh-CN"/>
        </w:rPr>
        <w:t>:</w:t>
      </w:r>
      <w:r w:rsidRPr="00B55A33">
        <w:rPr>
          <w:i/>
          <w:lang w:eastAsia="zh-CN"/>
        </w:rPr>
        <w:t xml:space="preserve"> For power control, the report of SL-RSRP to TX UE should support different TX antennas or antenna ports at the TX UE.</w:t>
      </w:r>
    </w:p>
    <w:p w14:paraId="7D49609D" w14:textId="77777777" w:rsidR="00D80D07" w:rsidRPr="0063438C" w:rsidRDefault="00D80D07" w:rsidP="00D80D07">
      <w:pPr>
        <w:rPr>
          <w:i/>
        </w:rPr>
      </w:pPr>
      <w:r w:rsidRPr="0063438C">
        <w:rPr>
          <w:b/>
          <w:i/>
        </w:rPr>
        <w:t>Proposal</w:t>
      </w:r>
      <w:r w:rsidRPr="0063438C">
        <w:t xml:space="preserve"> </w:t>
      </w:r>
      <w:r w:rsidRPr="0063438C">
        <w:rPr>
          <w:b/>
          <w:i/>
        </w:rPr>
        <w:t>2</w:t>
      </w:r>
      <w:r>
        <w:rPr>
          <w:b/>
          <w:i/>
        </w:rPr>
        <w:t>6</w:t>
      </w:r>
      <w:r w:rsidRPr="0063438C">
        <w:rPr>
          <w:b/>
          <w:i/>
        </w:rPr>
        <w:t>:</w:t>
      </w:r>
      <w:r w:rsidRPr="0063438C">
        <w:t xml:space="preserve"> </w:t>
      </w:r>
      <w:r w:rsidRPr="0063438C">
        <w:rPr>
          <w:i/>
        </w:rPr>
        <w:t xml:space="preserve">The pathloss between TX UE and RX UEs is also used in groupcast open-loop power control. </w:t>
      </w:r>
    </w:p>
    <w:p w14:paraId="030C66DE" w14:textId="77777777" w:rsidR="00D80D07" w:rsidRDefault="00D80D07" w:rsidP="00D80D07">
      <w:pPr>
        <w:rPr>
          <w:i/>
        </w:rPr>
      </w:pPr>
      <w:r w:rsidRPr="0063438C">
        <w:rPr>
          <w:b/>
          <w:i/>
        </w:rPr>
        <w:t>Proposal</w:t>
      </w:r>
      <w:r w:rsidRPr="0063438C">
        <w:t xml:space="preserve"> </w:t>
      </w:r>
      <w:r w:rsidRPr="0063438C">
        <w:rPr>
          <w:b/>
          <w:i/>
        </w:rPr>
        <w:t>2</w:t>
      </w:r>
      <w:r>
        <w:rPr>
          <w:b/>
          <w:i/>
        </w:rPr>
        <w:t>7</w:t>
      </w:r>
      <w:r w:rsidRPr="0063438C">
        <w:rPr>
          <w:b/>
          <w:i/>
        </w:rPr>
        <w:t>:</w:t>
      </w:r>
      <w:r w:rsidRPr="0063438C">
        <w:t xml:space="preserve"> </w:t>
      </w:r>
      <w:r w:rsidRPr="0063438C">
        <w:rPr>
          <w:i/>
          <w:lang w:eastAsia="zh-CN"/>
        </w:rPr>
        <w:t>For groupcast,</w:t>
      </w:r>
      <w:r w:rsidRPr="0063438C">
        <w:rPr>
          <w:i/>
        </w:rPr>
        <w:t xml:space="preserve"> SL-RSRP is reported from RX UEs to T</w:t>
      </w:r>
      <w:r w:rsidRPr="0063438C">
        <w:rPr>
          <w:i/>
          <w:lang w:eastAsia="zh-CN"/>
        </w:rPr>
        <w:t xml:space="preserve">X UE to derive the </w:t>
      </w:r>
      <w:r w:rsidRPr="0063438C">
        <w:rPr>
          <w:i/>
        </w:rPr>
        <w:t xml:space="preserve">pathloss between TX UE and RX UEs. </w:t>
      </w:r>
    </w:p>
    <w:p w14:paraId="0DD301A2" w14:textId="77777777" w:rsidR="00D80D07" w:rsidRPr="0063438C" w:rsidRDefault="00D80D07" w:rsidP="00D80D07">
      <w:pPr>
        <w:rPr>
          <w:i/>
        </w:rPr>
      </w:pPr>
      <w:r w:rsidRPr="0063438C">
        <w:rPr>
          <w:rFonts w:hint="eastAsia"/>
          <w:b/>
          <w:i/>
          <w:lang w:eastAsia="zh-CN"/>
        </w:rPr>
        <w:t xml:space="preserve">Proposal </w:t>
      </w:r>
      <w:r w:rsidRPr="0063438C">
        <w:rPr>
          <w:b/>
          <w:i/>
          <w:lang w:eastAsia="zh-CN"/>
        </w:rPr>
        <w:t>2</w:t>
      </w:r>
      <w:r>
        <w:rPr>
          <w:b/>
          <w:i/>
          <w:lang w:eastAsia="zh-CN"/>
        </w:rPr>
        <w:t>8</w:t>
      </w:r>
      <w:r w:rsidRPr="0063438C">
        <w:rPr>
          <w:rFonts w:hint="eastAsia"/>
          <w:b/>
          <w:i/>
          <w:lang w:eastAsia="zh-CN"/>
        </w:rPr>
        <w:t xml:space="preserve">: </w:t>
      </w:r>
      <w:r w:rsidRPr="0063438C">
        <w:rPr>
          <w:i/>
          <w:lang w:eastAsia="zh-CN"/>
        </w:rPr>
        <w:t xml:space="preserve">Open-loop power control based on the maximum pathloss between transmitter UE and receiver UEs for groupcast over sidelink is </w:t>
      </w:r>
      <w:r>
        <w:rPr>
          <w:i/>
          <w:lang w:eastAsia="zh-CN"/>
        </w:rPr>
        <w:t>used</w:t>
      </w:r>
      <w:r w:rsidRPr="0063438C">
        <w:rPr>
          <w:i/>
          <w:lang w:eastAsia="zh-CN"/>
        </w:rPr>
        <w:t>.</w:t>
      </w:r>
    </w:p>
    <w:p w14:paraId="061942ED" w14:textId="77777777" w:rsidR="00D80D07" w:rsidRPr="0063438C" w:rsidRDefault="00D80D07" w:rsidP="00D80D07">
      <w:pPr>
        <w:rPr>
          <w:i/>
          <w:lang w:eastAsia="zh-CN"/>
        </w:rPr>
      </w:pPr>
      <w:r w:rsidRPr="0063438C">
        <w:rPr>
          <w:b/>
          <w:i/>
          <w:lang w:eastAsia="zh-CN"/>
        </w:rPr>
        <w:t xml:space="preserve">Proposal </w:t>
      </w:r>
      <w:r>
        <w:rPr>
          <w:b/>
          <w:i/>
          <w:lang w:eastAsia="zh-CN"/>
        </w:rPr>
        <w:t>29</w:t>
      </w:r>
      <w:r w:rsidRPr="0063438C">
        <w:rPr>
          <w:b/>
          <w:i/>
          <w:lang w:eastAsia="zh-CN"/>
        </w:rPr>
        <w:t>:</w:t>
      </w:r>
      <w:r w:rsidRPr="0063438C">
        <w:rPr>
          <w:i/>
          <w:lang w:eastAsia="zh-CN"/>
        </w:rPr>
        <w:t xml:space="preserve"> Power control is exclusively based on pathloss between transmitter UE and gNB if the transmitter UE is in-coverage before the SL-RSRP is available at the receiver UE.</w:t>
      </w:r>
      <w:r w:rsidRPr="0063438C" w:rsidDel="00DE1CBE">
        <w:rPr>
          <w:i/>
          <w:lang w:eastAsia="zh-CN"/>
        </w:rPr>
        <w:t xml:space="preserve"> </w:t>
      </w:r>
    </w:p>
    <w:p w14:paraId="5173C52B" w14:textId="77777777" w:rsidR="00D80D07" w:rsidRDefault="00D80D07" w:rsidP="00D80D07">
      <w:pPr>
        <w:rPr>
          <w:lang w:eastAsia="zh-CN"/>
        </w:rPr>
      </w:pPr>
      <w:r w:rsidRPr="00C32FBC">
        <w:rPr>
          <w:b/>
          <w:i/>
          <w:lang w:eastAsia="zh-CN"/>
        </w:rPr>
        <w:t xml:space="preserve">Proposal </w:t>
      </w:r>
      <w:r>
        <w:rPr>
          <w:b/>
          <w:i/>
          <w:lang w:eastAsia="zh-CN"/>
        </w:rPr>
        <w:t>30</w:t>
      </w:r>
      <w:r w:rsidRPr="00C32FBC">
        <w:rPr>
          <w:b/>
          <w:i/>
          <w:lang w:eastAsia="zh-CN"/>
        </w:rPr>
        <w:t>:</w:t>
      </w:r>
      <w:r>
        <w:rPr>
          <w:b/>
          <w:i/>
          <w:lang w:eastAsia="zh-CN"/>
        </w:rPr>
        <w:t xml:space="preserve"> </w:t>
      </w:r>
      <w:r w:rsidRPr="004F5D24">
        <w:rPr>
          <w:i/>
          <w:szCs w:val="20"/>
        </w:rPr>
        <w:t xml:space="preserve">P0 and </w:t>
      </w:r>
      <m:oMath>
        <m:r>
          <w:rPr>
            <w:rFonts w:ascii="Cambria Math" w:hAnsi="Cambria Math"/>
          </w:rPr>
          <m:t>α</m:t>
        </m:r>
      </m:oMath>
      <w:r w:rsidRPr="004F5D24">
        <w:rPr>
          <w:i/>
          <w:szCs w:val="20"/>
        </w:rPr>
        <w:t xml:space="preserve"> values are (pre-)configured </w:t>
      </w:r>
      <w:r>
        <w:rPr>
          <w:i/>
          <w:szCs w:val="20"/>
        </w:rPr>
        <w:t xml:space="preserve">the same </w:t>
      </w:r>
      <w:r w:rsidRPr="004F5D24">
        <w:rPr>
          <w:i/>
          <w:szCs w:val="20"/>
        </w:rPr>
        <w:t>for DL pathloss and SL pathloss</w:t>
      </w:r>
      <w:r>
        <w:rPr>
          <w:i/>
          <w:szCs w:val="20"/>
        </w:rPr>
        <w:t>.</w:t>
      </w:r>
    </w:p>
    <w:p w14:paraId="63F0757B" w14:textId="5299EFF2" w:rsidR="0031503B" w:rsidRPr="00EF2FAB" w:rsidRDefault="0031503B" w:rsidP="0031503B">
      <w:pPr>
        <w:rPr>
          <w:i/>
        </w:rPr>
      </w:pPr>
      <w:r w:rsidRPr="00EF2FAB">
        <w:rPr>
          <w:b/>
          <w:i/>
        </w:rPr>
        <w:t xml:space="preserve">Proposal </w:t>
      </w:r>
      <w:r>
        <w:rPr>
          <w:b/>
          <w:i/>
        </w:rPr>
        <w:t>31</w:t>
      </w:r>
      <w:r w:rsidRPr="00EF2FAB">
        <w:rPr>
          <w:b/>
          <w:i/>
        </w:rPr>
        <w:t>:</w:t>
      </w:r>
      <w:r w:rsidRPr="00EF2FAB">
        <w:t xml:space="preserve"> </w:t>
      </w:r>
      <w:r>
        <w:rPr>
          <w:i/>
        </w:rPr>
        <w:t>T</w:t>
      </w:r>
      <w:r w:rsidRPr="004A66E3">
        <w:rPr>
          <w:i/>
        </w:rPr>
        <w:t xml:space="preserve">he </w:t>
      </w:r>
      <w:r>
        <w:rPr>
          <w:i/>
        </w:rPr>
        <w:t xml:space="preserve">UE’s </w:t>
      </w:r>
      <w:r w:rsidRPr="004A66E3">
        <w:rPr>
          <w:i/>
        </w:rPr>
        <w:t xml:space="preserve">maximum </w:t>
      </w:r>
      <w:r>
        <w:rPr>
          <w:i/>
        </w:rPr>
        <w:t xml:space="preserve">transmit </w:t>
      </w:r>
      <w:r w:rsidRPr="004A66E3">
        <w:rPr>
          <w:i/>
        </w:rPr>
        <w:t xml:space="preserve">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C_MAX</m:t>
            </m:r>
          </m:sub>
        </m:sSub>
      </m:oMath>
      <w:r>
        <w:rPr>
          <w:i/>
          <w:lang w:eastAsia="zh-CN"/>
        </w:rPr>
        <w:t xml:space="preserve"> </w:t>
      </w:r>
      <w:r w:rsidRPr="004A66E3">
        <w:rPr>
          <w:i/>
        </w:rPr>
        <w:t xml:space="preserve">is </w:t>
      </w:r>
      <w:r>
        <w:rPr>
          <w:i/>
        </w:rPr>
        <w:t>in</w:t>
      </w:r>
      <w:r w:rsidRPr="004A66E3">
        <w:rPr>
          <w:i/>
        </w:rPr>
        <w:t>dependent o</w:t>
      </w:r>
      <w:r>
        <w:rPr>
          <w:i/>
        </w:rPr>
        <w:t>f</w:t>
      </w:r>
      <w:r w:rsidRPr="004A66E3">
        <w:rPr>
          <w:i/>
        </w:rPr>
        <w:t xml:space="preserve"> priority. A mapping table between priority and upper bound of transmitter power</w:t>
      </w:r>
      <w:r>
        <w:rPr>
          <w:i/>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priority</m:t>
            </m:r>
          </m:sub>
        </m:sSub>
      </m:oMath>
      <w:r>
        <w:rPr>
          <w:i/>
        </w:rPr>
        <w:t xml:space="preserve"> </w:t>
      </w:r>
      <w:r w:rsidRPr="004A66E3">
        <w:rPr>
          <w:i/>
        </w:rPr>
        <w:t>is</w:t>
      </w:r>
      <w:r>
        <w:rPr>
          <w:i/>
        </w:rPr>
        <w:t xml:space="preserve"> (</w:t>
      </w:r>
      <w:r w:rsidRPr="004A66E3">
        <w:rPr>
          <w:i/>
        </w:rPr>
        <w:t>pre</w:t>
      </w:r>
      <w:r>
        <w:rPr>
          <w:i/>
        </w:rPr>
        <w:t>-)</w:t>
      </w:r>
      <w:r w:rsidRPr="004A66E3">
        <w:rPr>
          <w:i/>
        </w:rPr>
        <w:t>configured</w:t>
      </w:r>
      <w:r w:rsidRPr="00EF2FAB">
        <w:rPr>
          <w:i/>
        </w:rPr>
        <w:t xml:space="preserve">. </w:t>
      </w:r>
    </w:p>
    <w:p w14:paraId="1B255B46" w14:textId="77777777" w:rsidR="00D80D07" w:rsidRPr="0063438C" w:rsidRDefault="00D80D07" w:rsidP="00D80D07">
      <w:pPr>
        <w:widowControl w:val="0"/>
        <w:autoSpaceDE/>
        <w:autoSpaceDN/>
        <w:adjustRightInd/>
        <w:snapToGrid/>
        <w:spacing w:after="0"/>
        <w:contextualSpacing/>
        <w:rPr>
          <w:i/>
        </w:rPr>
      </w:pPr>
      <w:r w:rsidRPr="0063438C">
        <w:rPr>
          <w:b/>
          <w:i/>
        </w:rPr>
        <w:t xml:space="preserve">Proposal </w:t>
      </w:r>
      <w:r>
        <w:rPr>
          <w:b/>
          <w:i/>
        </w:rPr>
        <w:t>32</w:t>
      </w:r>
      <w:r w:rsidRPr="0063438C">
        <w:rPr>
          <w:b/>
          <w:i/>
        </w:rPr>
        <w:t>:</w:t>
      </w:r>
      <w:r w:rsidRPr="0063438C">
        <w:rPr>
          <w:i/>
        </w:rPr>
        <w:t xml:space="preserve"> NR SL power control for PSCCH</w:t>
      </w:r>
      <w:r>
        <w:rPr>
          <w:i/>
        </w:rPr>
        <w:t>/</w:t>
      </w:r>
      <w:r w:rsidRPr="0063438C">
        <w:rPr>
          <w:i/>
        </w:rPr>
        <w:t>PSSCH multiplexing option 3</w:t>
      </w:r>
    </w:p>
    <w:p w14:paraId="032B5590" w14:textId="77777777" w:rsidR="00D80D07" w:rsidRPr="0093414F" w:rsidRDefault="00D80D07" w:rsidP="00205105">
      <w:pPr>
        <w:pStyle w:val="ListParagraph"/>
        <w:widowControl w:val="0"/>
        <w:numPr>
          <w:ilvl w:val="0"/>
          <w:numId w:val="70"/>
        </w:numPr>
        <w:autoSpaceDE/>
        <w:autoSpaceDN/>
        <w:adjustRightInd/>
        <w:snapToGrid/>
        <w:ind w:firstLineChars="0"/>
        <w:contextualSpacing/>
        <w:rPr>
          <w:i/>
        </w:rPr>
      </w:pPr>
      <w:r w:rsidRPr="0063438C">
        <w:rPr>
          <w:i/>
        </w:rPr>
        <w:t>The transmit power is shared between PSCCH and PSSCH in time overlapped area based on the proportion of allocated bandwidth with additional 3dB power boost for PSCCH.</w:t>
      </w:r>
    </w:p>
    <w:p w14:paraId="109FAD63" w14:textId="5E792AB5" w:rsidR="00D80D07" w:rsidRPr="0006029C" w:rsidRDefault="00223238" w:rsidP="001E097E">
      <w:pPr>
        <w:rPr>
          <w:lang w:eastAsia="ko-KR"/>
        </w:rPr>
      </w:pPr>
      <w:r w:rsidRPr="00240093">
        <w:rPr>
          <w:b/>
          <w:i/>
          <w:lang w:eastAsia="zh-CN"/>
        </w:rPr>
        <w:t xml:space="preserve">Proposal </w:t>
      </w:r>
      <w:r>
        <w:rPr>
          <w:b/>
          <w:i/>
          <w:lang w:eastAsia="zh-CN"/>
        </w:rPr>
        <w:t>33</w:t>
      </w:r>
      <w:r w:rsidRPr="00240093">
        <w:rPr>
          <w:i/>
          <w:lang w:eastAsia="zh-CN"/>
        </w:rPr>
        <w:t>: For PSFCH</w:t>
      </w:r>
      <w:r w:rsidRPr="00FF540E">
        <w:rPr>
          <w:i/>
          <w:lang w:eastAsia="zh-CN"/>
        </w:rPr>
        <w:t xml:space="preserve"> </w:t>
      </w:r>
      <w:r>
        <w:rPr>
          <w:i/>
          <w:lang w:eastAsia="zh-CN"/>
        </w:rPr>
        <w:t xml:space="preserve">power control, further study how the configuration of </w:t>
      </w:r>
      <w:r>
        <w:rPr>
          <w:i/>
          <w:szCs w:val="20"/>
        </w:rPr>
        <w:t xml:space="preserve">DL only, SL </w:t>
      </w:r>
      <w:r w:rsidRPr="004F5D24">
        <w:rPr>
          <w:i/>
          <w:szCs w:val="20"/>
        </w:rPr>
        <w:t>only, or both DL and SL pathloss</w:t>
      </w:r>
      <w:r>
        <w:rPr>
          <w:i/>
          <w:szCs w:val="20"/>
        </w:rPr>
        <w:t xml:space="preserve"> is applied</w:t>
      </w:r>
      <w:r w:rsidR="00D80D07" w:rsidRPr="00240093">
        <w:rPr>
          <w:i/>
          <w:lang w:eastAsia="zh-CN"/>
        </w:rPr>
        <w:t>.</w:t>
      </w:r>
    </w:p>
    <w:p w14:paraId="00396D3D" w14:textId="77777777" w:rsidR="00D80D07" w:rsidRPr="00EF2FAB" w:rsidRDefault="00D80D07" w:rsidP="00D80D07">
      <w:pPr>
        <w:spacing w:before="120"/>
        <w:rPr>
          <w:rFonts w:eastAsia="MS Mincho"/>
          <w:b/>
          <w:i/>
        </w:rPr>
      </w:pPr>
      <w:r w:rsidRPr="00EF2FAB">
        <w:rPr>
          <w:rFonts w:eastAsia="MS Mincho"/>
          <w:b/>
          <w:i/>
        </w:rPr>
        <w:t xml:space="preserve">Proposal </w:t>
      </w:r>
      <w:r>
        <w:rPr>
          <w:rFonts w:eastAsia="MS Mincho"/>
          <w:b/>
          <w:i/>
        </w:rPr>
        <w:t>34</w:t>
      </w:r>
      <w:r w:rsidRPr="00EF2FAB">
        <w:rPr>
          <w:rFonts w:eastAsia="MS Mincho"/>
          <w:b/>
          <w:i/>
        </w:rPr>
        <w:t>:</w:t>
      </w:r>
      <w:r w:rsidRPr="00EF2FAB">
        <w:rPr>
          <w:i/>
          <w:lang w:eastAsia="zh-CN"/>
        </w:rPr>
        <w:t xml:space="preserve"> At least TDM between NR Uu and NR sidelink should be supported on shared carrier.</w:t>
      </w:r>
    </w:p>
    <w:p w14:paraId="6C115A86" w14:textId="4C5B7F12" w:rsidR="00D80D07" w:rsidRPr="001E502F" w:rsidDel="00F95927" w:rsidRDefault="00D80D07" w:rsidP="00D80D07">
      <w:pPr>
        <w:spacing w:before="120"/>
        <w:rPr>
          <w:b/>
          <w:i/>
          <w:lang w:eastAsia="zh-CN"/>
        </w:rPr>
      </w:pPr>
      <w:r w:rsidRPr="001E502F" w:rsidDel="00F95927">
        <w:rPr>
          <w:b/>
          <w:i/>
        </w:rPr>
        <w:t xml:space="preserve">Proposal </w:t>
      </w:r>
      <w:r>
        <w:rPr>
          <w:b/>
          <w:i/>
        </w:rPr>
        <w:t>35</w:t>
      </w:r>
      <w:r w:rsidRPr="001E502F" w:rsidDel="00F95927">
        <w:rPr>
          <w:b/>
          <w:i/>
        </w:rPr>
        <w:t xml:space="preserve">: </w:t>
      </w:r>
      <w:r w:rsidRPr="00B55A33" w:rsidDel="00F95927">
        <w:rPr>
          <w:i/>
        </w:rPr>
        <w:t xml:space="preserve">For </w:t>
      </w:r>
      <w:r w:rsidRPr="00B55A33">
        <w:rPr>
          <w:i/>
        </w:rPr>
        <w:t>NR</w:t>
      </w:r>
      <w:r w:rsidRPr="00B55A33" w:rsidDel="00F95927">
        <w:rPr>
          <w:i/>
        </w:rPr>
        <w:t xml:space="preserve"> V2X, </w:t>
      </w:r>
      <w:r w:rsidRPr="00B55A33">
        <w:rPr>
          <w:i/>
        </w:rPr>
        <w:t xml:space="preserve">the dropping rule </w:t>
      </w:r>
      <w:r w:rsidRPr="00B55A33" w:rsidDel="00F95927">
        <w:rPr>
          <w:i/>
        </w:rPr>
        <w:t>based on the LTE procedures</w:t>
      </w:r>
      <w:r w:rsidRPr="00B55A33">
        <w:rPr>
          <w:i/>
        </w:rPr>
        <w:t xml:space="preserve"> for sidelink dedicated carrier</w:t>
      </w:r>
      <w:r w:rsidRPr="00B55A33" w:rsidDel="00F95927">
        <w:rPr>
          <w:i/>
        </w:rPr>
        <w:t xml:space="preserve"> </w:t>
      </w:r>
      <w:r w:rsidRPr="00B55A33">
        <w:rPr>
          <w:i/>
        </w:rPr>
        <w:t>is reused</w:t>
      </w:r>
      <w:r w:rsidRPr="00B55A33" w:rsidDel="00F95927">
        <w:rPr>
          <w:i/>
        </w:rPr>
        <w:t xml:space="preserve">, i.e. at times of </w:t>
      </w:r>
      <w:r w:rsidRPr="00B55A33">
        <w:rPr>
          <w:i/>
        </w:rPr>
        <w:t xml:space="preserve">UL and SL </w:t>
      </w:r>
      <w:r w:rsidRPr="00B55A33" w:rsidDel="00F95927">
        <w:rPr>
          <w:i/>
        </w:rPr>
        <w:t xml:space="preserve">collision, UE can drop </w:t>
      </w:r>
      <w:r w:rsidR="002B4746">
        <w:rPr>
          <w:i/>
        </w:rPr>
        <w:t xml:space="preserve">or reduce the transmit power of </w:t>
      </w:r>
      <w:r w:rsidRPr="00B55A33" w:rsidDel="00F95927">
        <w:rPr>
          <w:i/>
        </w:rPr>
        <w:t>UL if UL priority is low enough, and otherwise UE can drop or reduce the transmit power of SL.</w:t>
      </w:r>
    </w:p>
    <w:p w14:paraId="2B40861E" w14:textId="77777777" w:rsidR="00D80D07" w:rsidRPr="007F3640" w:rsidRDefault="00D80D07" w:rsidP="00D80D07">
      <w:pPr>
        <w:spacing w:before="120"/>
        <w:rPr>
          <w:lang w:eastAsia="zh-CN"/>
        </w:rPr>
      </w:pPr>
      <w:r w:rsidRPr="00342AEC" w:rsidDel="00F95927">
        <w:rPr>
          <w:rFonts w:eastAsia="MS Mincho"/>
          <w:b/>
          <w:i/>
        </w:rPr>
        <w:t xml:space="preserve">Proposal </w:t>
      </w:r>
      <w:r>
        <w:rPr>
          <w:rFonts w:eastAsia="MS Mincho"/>
          <w:b/>
          <w:i/>
        </w:rPr>
        <w:t>36</w:t>
      </w:r>
      <w:r w:rsidRPr="00342AEC" w:rsidDel="00F95927">
        <w:rPr>
          <w:rFonts w:eastAsia="MS Mincho"/>
          <w:b/>
          <w:i/>
        </w:rPr>
        <w:t>:</w:t>
      </w:r>
      <w:r>
        <w:rPr>
          <w:rFonts w:eastAsia="MS Mincho"/>
          <w:b/>
          <w:i/>
        </w:rPr>
        <w:t xml:space="preserve"> </w:t>
      </w:r>
      <w:r w:rsidRPr="0027494B">
        <w:rPr>
          <w:rFonts w:eastAsia="MS Mincho"/>
          <w:i/>
        </w:rPr>
        <w:t>Total transmit power of sidelink and uplink in a shared carrier should be the same in the symbols used for PSCCH/PSSCH transmissions in a slot</w:t>
      </w:r>
      <w:r w:rsidRPr="0027494B" w:rsidDel="00F95927">
        <w:rPr>
          <w:rFonts w:eastAsia="MS Mincho"/>
          <w:i/>
        </w:rPr>
        <w:t>.</w:t>
      </w:r>
    </w:p>
    <w:p w14:paraId="2FAB69B7" w14:textId="77777777" w:rsidR="00D80D07" w:rsidRPr="00FE5091" w:rsidRDefault="00D80D07" w:rsidP="00D80D07">
      <w:pPr>
        <w:rPr>
          <w:i/>
        </w:rPr>
      </w:pPr>
      <w:r w:rsidRPr="00EF2FAB">
        <w:rPr>
          <w:rFonts w:hint="eastAsia"/>
          <w:b/>
          <w:i/>
        </w:rPr>
        <w:t xml:space="preserve">Proposal </w:t>
      </w:r>
      <w:r>
        <w:rPr>
          <w:b/>
          <w:i/>
        </w:rPr>
        <w:t>37</w:t>
      </w:r>
      <w:r w:rsidRPr="00EF2FAB">
        <w:rPr>
          <w:rFonts w:hint="eastAsia"/>
          <w:i/>
        </w:rPr>
        <w:t xml:space="preserve">: </w:t>
      </w:r>
      <w:r w:rsidRPr="00EF2FAB">
        <w:rPr>
          <w:i/>
        </w:rPr>
        <w:t xml:space="preserve">Introduce a </w:t>
      </w:r>
      <w:r>
        <w:rPr>
          <w:i/>
        </w:rPr>
        <w:t xml:space="preserve">sidelink </w:t>
      </w:r>
      <w:r w:rsidRPr="00EF2FAB">
        <w:rPr>
          <w:i/>
        </w:rPr>
        <w:t xml:space="preserve">PHR report </w:t>
      </w:r>
      <w:r>
        <w:rPr>
          <w:i/>
        </w:rPr>
        <w:t xml:space="preserve">to gNB </w:t>
      </w:r>
      <w:r w:rsidRPr="00EF2FAB">
        <w:rPr>
          <w:i/>
        </w:rPr>
        <w:t>for mode 1.</w:t>
      </w:r>
    </w:p>
    <w:p w14:paraId="316E2BB3" w14:textId="77777777" w:rsidR="00D80D07" w:rsidRDefault="00D80D07" w:rsidP="00D80D07">
      <w:pPr>
        <w:rPr>
          <w:bCs/>
          <w:i/>
          <w:iCs/>
        </w:rPr>
      </w:pPr>
      <w:r w:rsidRPr="0063438C">
        <w:rPr>
          <w:b/>
          <w:i/>
          <w:lang w:eastAsia="zh-CN"/>
        </w:rPr>
        <w:t>Proposal 3</w:t>
      </w:r>
      <w:r>
        <w:rPr>
          <w:b/>
          <w:i/>
          <w:lang w:eastAsia="zh-CN"/>
        </w:rPr>
        <w:t>8</w:t>
      </w:r>
      <w:r w:rsidRPr="0063438C">
        <w:rPr>
          <w:b/>
          <w:i/>
          <w:lang w:eastAsia="zh-CN"/>
        </w:rPr>
        <w:t xml:space="preserve">: </w:t>
      </w:r>
      <w:r w:rsidRPr="0063438C">
        <w:rPr>
          <w:bCs/>
          <w:i/>
          <w:iCs/>
        </w:rPr>
        <w:t xml:space="preserve">Standardize SFBC for NR sidelink for unicast, groupcast, and broadcast communications. </w:t>
      </w:r>
    </w:p>
    <w:p w14:paraId="1AD0DC3B" w14:textId="3F769A0B" w:rsidR="00CA0BF5" w:rsidRPr="0063438C" w:rsidRDefault="00D80D07" w:rsidP="00E43CA7">
      <w:pPr>
        <w:rPr>
          <w:i/>
          <w:lang w:eastAsia="zh-CN"/>
        </w:rPr>
      </w:pPr>
      <w:r w:rsidRPr="0082146E">
        <w:rPr>
          <w:b/>
          <w:i/>
          <w:lang w:eastAsia="zh-CN"/>
        </w:rPr>
        <w:t xml:space="preserve">Proposal </w:t>
      </w:r>
      <w:r>
        <w:rPr>
          <w:b/>
          <w:i/>
          <w:lang w:eastAsia="zh-CN"/>
        </w:rPr>
        <w:t>39</w:t>
      </w:r>
      <w:r w:rsidRPr="0082146E">
        <w:rPr>
          <w:b/>
          <w:i/>
          <w:lang w:eastAsia="zh-CN"/>
        </w:rPr>
        <w:t xml:space="preserve">: </w:t>
      </w:r>
      <w:r w:rsidRPr="00B55A33">
        <w:rPr>
          <w:i/>
          <w:lang w:eastAsia="zh-CN"/>
        </w:rPr>
        <w:t xml:space="preserve">TX antenna(s) or antenna port(s) selection should be supported in NR V2X. </w:t>
      </w:r>
    </w:p>
    <w:p w14:paraId="6476E515" w14:textId="77777777" w:rsidR="00007A15" w:rsidRPr="0063438C" w:rsidRDefault="00007A15" w:rsidP="00007A15">
      <w:pPr>
        <w:pStyle w:val="Heading1"/>
        <w:widowControl w:val="0"/>
        <w:autoSpaceDE/>
        <w:autoSpaceDN/>
        <w:adjustRightInd/>
        <w:spacing w:before="156" w:afterLines="50"/>
        <w:ind w:left="567" w:hanging="567"/>
        <w:rPr>
          <w:rFonts w:eastAsia="MS Mincho"/>
          <w:kern w:val="32"/>
          <w:szCs w:val="32"/>
        </w:rPr>
      </w:pPr>
      <w:r w:rsidRPr="0063438C">
        <w:rPr>
          <w:rFonts w:eastAsia="MS Mincho"/>
          <w:kern w:val="32"/>
          <w:szCs w:val="32"/>
        </w:rPr>
        <w:t>References</w:t>
      </w:r>
    </w:p>
    <w:p w14:paraId="14D14759" w14:textId="20B50105" w:rsidR="00BD025F" w:rsidRPr="0063438C" w:rsidRDefault="00BD025F" w:rsidP="00DC365B">
      <w:pPr>
        <w:pStyle w:val="References"/>
        <w:numPr>
          <w:ilvl w:val="0"/>
          <w:numId w:val="6"/>
        </w:numPr>
        <w:ind w:left="420" w:hanging="420"/>
        <w:rPr>
          <w:szCs w:val="20"/>
          <w:lang w:eastAsia="zh-CN"/>
        </w:rPr>
      </w:pPr>
      <w:bookmarkStart w:id="31" w:name="_Ref4489158"/>
      <w:bookmarkStart w:id="32" w:name="_Ref4422705"/>
      <w:bookmarkStart w:id="33" w:name="_Ref536708346"/>
      <w:bookmarkStart w:id="34" w:name="_Ref524361899"/>
      <w:bookmarkStart w:id="35" w:name="_Ref524361733"/>
      <w:bookmarkStart w:id="36" w:name="_Ref520111050"/>
      <w:bookmarkStart w:id="37" w:name="_Ref519073164"/>
      <w:bookmarkStart w:id="38" w:name="_Ref516217447"/>
      <w:r w:rsidRPr="0063438C">
        <w:rPr>
          <w:szCs w:val="20"/>
          <w:lang w:eastAsia="zh-CN"/>
        </w:rPr>
        <w:t>RP-190</w:t>
      </w:r>
      <w:r w:rsidR="0071265D">
        <w:rPr>
          <w:szCs w:val="20"/>
          <w:lang w:eastAsia="zh-CN"/>
        </w:rPr>
        <w:t>984</w:t>
      </w:r>
      <w:r w:rsidRPr="0063438C">
        <w:rPr>
          <w:szCs w:val="20"/>
          <w:lang w:eastAsia="zh-CN"/>
        </w:rPr>
        <w:t xml:space="preserve">, </w:t>
      </w:r>
      <w:r w:rsidR="0071265D">
        <w:rPr>
          <w:szCs w:val="20"/>
          <w:lang w:eastAsia="zh-CN"/>
        </w:rPr>
        <w:t>“Revised WID on 5G V2X with NR sidelink”, LG Electronics,</w:t>
      </w:r>
      <w:r w:rsidR="0071265D" w:rsidRPr="0063438C">
        <w:rPr>
          <w:szCs w:val="20"/>
          <w:lang w:eastAsia="zh-CN"/>
        </w:rPr>
        <w:t xml:space="preserve"> </w:t>
      </w:r>
      <w:r w:rsidRPr="0063438C">
        <w:rPr>
          <w:szCs w:val="20"/>
          <w:lang w:eastAsia="zh-CN"/>
        </w:rPr>
        <w:t>RAN</w:t>
      </w:r>
      <w:r w:rsidR="000B366C" w:rsidRPr="0063438C">
        <w:rPr>
          <w:szCs w:val="20"/>
          <w:lang w:eastAsia="zh-CN"/>
        </w:rPr>
        <w:t>#</w:t>
      </w:r>
      <w:r w:rsidRPr="0063438C">
        <w:rPr>
          <w:szCs w:val="20"/>
          <w:lang w:eastAsia="zh-CN"/>
        </w:rPr>
        <w:t>8</w:t>
      </w:r>
      <w:r w:rsidR="0071265D">
        <w:rPr>
          <w:szCs w:val="20"/>
          <w:lang w:eastAsia="zh-CN"/>
        </w:rPr>
        <w:t>4</w:t>
      </w:r>
      <w:r w:rsidRPr="0063438C">
        <w:rPr>
          <w:szCs w:val="20"/>
          <w:lang w:eastAsia="zh-CN"/>
        </w:rPr>
        <w:t xml:space="preserve">, </w:t>
      </w:r>
      <w:r w:rsidR="0071265D">
        <w:rPr>
          <w:szCs w:val="20"/>
          <w:lang w:eastAsia="zh-CN"/>
        </w:rPr>
        <w:t>Newport Beach, USA, June</w:t>
      </w:r>
      <w:r w:rsidRPr="0063438C">
        <w:rPr>
          <w:szCs w:val="20"/>
          <w:lang w:eastAsia="zh-CN"/>
        </w:rPr>
        <w:t xml:space="preserve"> 2019.</w:t>
      </w:r>
      <w:bookmarkEnd w:id="31"/>
    </w:p>
    <w:p w14:paraId="3BF2F11A" w14:textId="6D66BB17" w:rsidR="0071265D" w:rsidRDefault="0071265D" w:rsidP="00DC365B">
      <w:pPr>
        <w:pStyle w:val="References"/>
        <w:numPr>
          <w:ilvl w:val="0"/>
          <w:numId w:val="6"/>
        </w:numPr>
        <w:ind w:left="420" w:hanging="420"/>
        <w:rPr>
          <w:szCs w:val="20"/>
          <w:lang w:eastAsia="zh-CN"/>
        </w:rPr>
      </w:pPr>
      <w:bookmarkStart w:id="39" w:name="_Ref6498184"/>
      <w:bookmarkStart w:id="40" w:name="_Ref4489175"/>
      <w:r>
        <w:rPr>
          <w:szCs w:val="20"/>
          <w:lang w:eastAsia="zh-CN"/>
        </w:rPr>
        <w:t>Chairman notes, RAN1#97, Reno, USA, May 2019.</w:t>
      </w:r>
    </w:p>
    <w:p w14:paraId="58B8EAF9" w14:textId="55FE2797" w:rsidR="00B222B0" w:rsidRPr="0063438C" w:rsidRDefault="00B222B0" w:rsidP="00DC365B">
      <w:pPr>
        <w:pStyle w:val="References"/>
        <w:numPr>
          <w:ilvl w:val="0"/>
          <w:numId w:val="6"/>
        </w:numPr>
        <w:ind w:left="420" w:hanging="420"/>
        <w:rPr>
          <w:szCs w:val="20"/>
          <w:lang w:eastAsia="zh-CN"/>
        </w:rPr>
      </w:pPr>
      <w:bookmarkStart w:id="41" w:name="_Ref15468221"/>
      <w:r w:rsidRPr="0063438C">
        <w:rPr>
          <w:szCs w:val="20"/>
          <w:lang w:eastAsia="zh-CN"/>
        </w:rPr>
        <w:t>Chairman notes, RAN</w:t>
      </w:r>
      <w:r w:rsidR="0071265D">
        <w:rPr>
          <w:szCs w:val="20"/>
          <w:lang w:eastAsia="zh-CN"/>
        </w:rPr>
        <w:t>1</w:t>
      </w:r>
      <w:r w:rsidRPr="0063438C">
        <w:rPr>
          <w:szCs w:val="20"/>
          <w:lang w:eastAsia="zh-CN"/>
        </w:rPr>
        <w:t>#96bis, Xi’an, China, April 2019.</w:t>
      </w:r>
      <w:bookmarkEnd w:id="39"/>
      <w:bookmarkEnd w:id="41"/>
    </w:p>
    <w:p w14:paraId="16A2D61F" w14:textId="1241B848" w:rsidR="00F37A1A" w:rsidRPr="0063438C" w:rsidRDefault="00F37A1A" w:rsidP="00DC365B">
      <w:pPr>
        <w:pStyle w:val="References"/>
        <w:numPr>
          <w:ilvl w:val="0"/>
          <w:numId w:val="6"/>
        </w:numPr>
        <w:ind w:left="420" w:hanging="420"/>
        <w:rPr>
          <w:szCs w:val="20"/>
          <w:lang w:eastAsia="zh-CN"/>
        </w:rPr>
      </w:pPr>
      <w:bookmarkStart w:id="42" w:name="_Ref6671378"/>
      <w:r w:rsidRPr="0063438C">
        <w:rPr>
          <w:szCs w:val="20"/>
          <w:lang w:eastAsia="zh-CN"/>
        </w:rPr>
        <w:t>Chairman notes, RAN</w:t>
      </w:r>
      <w:r w:rsidR="0071265D">
        <w:rPr>
          <w:szCs w:val="20"/>
          <w:lang w:eastAsia="zh-CN"/>
        </w:rPr>
        <w:t>1</w:t>
      </w:r>
      <w:r w:rsidR="000B366C" w:rsidRPr="0063438C">
        <w:rPr>
          <w:szCs w:val="20"/>
          <w:lang w:eastAsia="zh-CN"/>
        </w:rPr>
        <w:t>#</w:t>
      </w:r>
      <w:r w:rsidRPr="0063438C">
        <w:rPr>
          <w:szCs w:val="20"/>
          <w:lang w:eastAsia="zh-CN"/>
        </w:rPr>
        <w:t xml:space="preserve">96, Athens, </w:t>
      </w:r>
      <w:r w:rsidR="00BD025F" w:rsidRPr="0063438C">
        <w:rPr>
          <w:szCs w:val="20"/>
          <w:lang w:eastAsia="zh-CN"/>
        </w:rPr>
        <w:t xml:space="preserve">Greece, </w:t>
      </w:r>
      <w:r w:rsidRPr="0063438C">
        <w:rPr>
          <w:szCs w:val="20"/>
          <w:lang w:eastAsia="zh-CN"/>
        </w:rPr>
        <w:t>February 2019.</w:t>
      </w:r>
      <w:bookmarkEnd w:id="32"/>
      <w:bookmarkEnd w:id="40"/>
      <w:bookmarkEnd w:id="42"/>
    </w:p>
    <w:p w14:paraId="403F48E5" w14:textId="118AD890" w:rsidR="00522762" w:rsidRPr="0063438C" w:rsidRDefault="00522762" w:rsidP="00DC365B">
      <w:pPr>
        <w:pStyle w:val="References"/>
        <w:numPr>
          <w:ilvl w:val="0"/>
          <w:numId w:val="6"/>
        </w:numPr>
        <w:ind w:left="420" w:hanging="420"/>
        <w:rPr>
          <w:szCs w:val="20"/>
          <w:lang w:eastAsia="zh-CN"/>
        </w:rPr>
      </w:pPr>
      <w:bookmarkStart w:id="43" w:name="_Ref4424748"/>
      <w:r w:rsidRPr="0063438C">
        <w:rPr>
          <w:szCs w:val="20"/>
          <w:lang w:eastAsia="zh-CN"/>
        </w:rPr>
        <w:lastRenderedPageBreak/>
        <w:t>Chairman notes, RAN1</w:t>
      </w:r>
      <w:r w:rsidR="003B3F7D" w:rsidRPr="0063438C">
        <w:rPr>
          <w:szCs w:val="20"/>
          <w:lang w:eastAsia="zh-CN"/>
        </w:rPr>
        <w:t>-AH-1</w:t>
      </w:r>
      <w:r w:rsidRPr="0063438C">
        <w:rPr>
          <w:szCs w:val="20"/>
          <w:lang w:eastAsia="zh-CN"/>
        </w:rPr>
        <w:t>9</w:t>
      </w:r>
      <w:r w:rsidR="003B3F7D" w:rsidRPr="0063438C">
        <w:rPr>
          <w:szCs w:val="20"/>
          <w:lang w:eastAsia="zh-CN"/>
        </w:rPr>
        <w:t>01</w:t>
      </w:r>
      <w:r w:rsidRPr="0063438C">
        <w:rPr>
          <w:szCs w:val="20"/>
          <w:lang w:eastAsia="zh-CN"/>
        </w:rPr>
        <w:t xml:space="preserve">, </w:t>
      </w:r>
      <w:r w:rsidR="003B3F7D" w:rsidRPr="0063438C">
        <w:rPr>
          <w:szCs w:val="20"/>
          <w:lang w:eastAsia="zh-CN"/>
        </w:rPr>
        <w:t>Taipei</w:t>
      </w:r>
      <w:r w:rsidRPr="0063438C">
        <w:rPr>
          <w:szCs w:val="20"/>
          <w:lang w:eastAsia="zh-CN"/>
        </w:rPr>
        <w:t xml:space="preserve">, </w:t>
      </w:r>
      <w:r w:rsidR="003B3F7D" w:rsidRPr="0063438C">
        <w:rPr>
          <w:szCs w:val="20"/>
          <w:lang w:eastAsia="zh-CN"/>
        </w:rPr>
        <w:t>January</w:t>
      </w:r>
      <w:r w:rsidRPr="0063438C">
        <w:rPr>
          <w:szCs w:val="20"/>
          <w:lang w:eastAsia="zh-CN"/>
        </w:rPr>
        <w:t xml:space="preserve"> 201</w:t>
      </w:r>
      <w:r w:rsidR="003B3F7D" w:rsidRPr="0063438C">
        <w:rPr>
          <w:szCs w:val="20"/>
          <w:lang w:eastAsia="zh-CN"/>
        </w:rPr>
        <w:t>9</w:t>
      </w:r>
      <w:r w:rsidRPr="0063438C">
        <w:rPr>
          <w:szCs w:val="20"/>
          <w:lang w:eastAsia="zh-CN"/>
        </w:rPr>
        <w:t>.</w:t>
      </w:r>
      <w:bookmarkEnd w:id="33"/>
      <w:bookmarkEnd w:id="43"/>
    </w:p>
    <w:p w14:paraId="56DC531B" w14:textId="1C958E98" w:rsidR="001A0ABB" w:rsidRPr="0063438C" w:rsidRDefault="00981D11" w:rsidP="001A0ABB">
      <w:pPr>
        <w:pStyle w:val="References"/>
        <w:numPr>
          <w:ilvl w:val="0"/>
          <w:numId w:val="6"/>
        </w:numPr>
      </w:pPr>
      <w:bookmarkStart w:id="44" w:name="_Ref530155725"/>
      <w:r w:rsidRPr="0063438C">
        <w:t xml:space="preserve">TS </w:t>
      </w:r>
      <w:r w:rsidR="001A0ABB" w:rsidRPr="0063438C">
        <w:t>22.186</w:t>
      </w:r>
      <w:r w:rsidR="003B3F7D" w:rsidRPr="0063438C">
        <w:t>,</w:t>
      </w:r>
      <w:r w:rsidR="001A0ABB" w:rsidRPr="0063438C">
        <w:t xml:space="preserve"> </w:t>
      </w:r>
      <w:r w:rsidR="003B3F7D" w:rsidRPr="0063438C">
        <w:t>“</w:t>
      </w:r>
      <w:r w:rsidRPr="0063438C">
        <w:rPr>
          <w:rFonts w:hint="eastAsia"/>
          <w:lang w:eastAsia="ko-KR"/>
        </w:rPr>
        <w:t xml:space="preserve">Enhancement of 3GPP </w:t>
      </w:r>
      <w:r w:rsidRPr="0063438C">
        <w:rPr>
          <w:lang w:eastAsia="ko-KR"/>
        </w:rPr>
        <w:t>s</w:t>
      </w:r>
      <w:r w:rsidRPr="0063438C">
        <w:rPr>
          <w:rFonts w:hint="eastAsia"/>
          <w:lang w:eastAsia="ko-KR"/>
        </w:rPr>
        <w:t>upport for</w:t>
      </w:r>
      <w:r w:rsidR="001A0ABB" w:rsidRPr="0063438C">
        <w:t xml:space="preserve"> V2X scenarios</w:t>
      </w:r>
      <w:r w:rsidR="003B3F7D" w:rsidRPr="0063438C">
        <w:t>”</w:t>
      </w:r>
      <w:r w:rsidR="001A0ABB" w:rsidRPr="0063438C">
        <w:t>.</w:t>
      </w:r>
      <w:bookmarkEnd w:id="44"/>
    </w:p>
    <w:p w14:paraId="3B5D100C" w14:textId="3AE3D36B" w:rsidR="003B3F7D" w:rsidRPr="0063438C" w:rsidRDefault="003B3F7D" w:rsidP="00426E4A">
      <w:pPr>
        <w:pStyle w:val="References"/>
        <w:numPr>
          <w:ilvl w:val="0"/>
          <w:numId w:val="6"/>
        </w:numPr>
        <w:ind w:left="420" w:hanging="420"/>
        <w:rPr>
          <w:szCs w:val="20"/>
          <w:lang w:eastAsia="zh-CN"/>
        </w:rPr>
      </w:pPr>
      <w:bookmarkStart w:id="45" w:name="_Ref536708385"/>
      <w:bookmarkStart w:id="46" w:name="_Ref534295407"/>
      <w:bookmarkStart w:id="47" w:name="_Ref532293817"/>
      <w:r w:rsidRPr="0063438C">
        <w:rPr>
          <w:szCs w:val="20"/>
          <w:lang w:eastAsia="zh-CN"/>
        </w:rPr>
        <w:t>TR</w:t>
      </w:r>
      <w:r w:rsidR="00434DB3" w:rsidRPr="0063438C">
        <w:rPr>
          <w:szCs w:val="20"/>
          <w:lang w:eastAsia="zh-CN"/>
        </w:rPr>
        <w:t xml:space="preserve"> </w:t>
      </w:r>
      <w:r w:rsidRPr="0063438C">
        <w:rPr>
          <w:szCs w:val="20"/>
          <w:lang w:eastAsia="zh-CN"/>
        </w:rPr>
        <w:t>23.786, “Study on architecture enhancements for EPS and 5G System to support advanced V2X services”.</w:t>
      </w:r>
      <w:bookmarkEnd w:id="45"/>
    </w:p>
    <w:p w14:paraId="7C3D6AF5" w14:textId="77777777" w:rsidR="003B3F7D" w:rsidRPr="0063438C" w:rsidRDefault="003B3F7D" w:rsidP="00F81698">
      <w:pPr>
        <w:pStyle w:val="References"/>
        <w:numPr>
          <w:ilvl w:val="0"/>
          <w:numId w:val="6"/>
        </w:numPr>
        <w:ind w:left="420" w:hanging="420"/>
        <w:rPr>
          <w:szCs w:val="20"/>
          <w:lang w:eastAsia="zh-CN"/>
        </w:rPr>
      </w:pPr>
      <w:bookmarkStart w:id="48" w:name="_Ref536708392"/>
      <w:r w:rsidRPr="0063438C">
        <w:rPr>
          <w:szCs w:val="20"/>
          <w:lang w:eastAsia="zh-CN"/>
        </w:rPr>
        <w:t>TS</w:t>
      </w:r>
      <w:r w:rsidR="00434DB3" w:rsidRPr="0063438C">
        <w:rPr>
          <w:szCs w:val="20"/>
          <w:lang w:eastAsia="zh-CN"/>
        </w:rPr>
        <w:t xml:space="preserve"> </w:t>
      </w:r>
      <w:r w:rsidRPr="0063438C">
        <w:rPr>
          <w:szCs w:val="20"/>
          <w:lang w:eastAsia="zh-CN"/>
        </w:rPr>
        <w:t>38.885</w:t>
      </w:r>
      <w:r w:rsidR="00434DB3" w:rsidRPr="0063438C">
        <w:rPr>
          <w:szCs w:val="20"/>
          <w:lang w:eastAsia="zh-CN"/>
        </w:rPr>
        <w:t>, “Study on NR Vehicle-to-Everything (V2X)”.</w:t>
      </w:r>
      <w:bookmarkEnd w:id="48"/>
    </w:p>
    <w:p w14:paraId="290A642F" w14:textId="5FD83CC4" w:rsidR="00A103DE" w:rsidRPr="0063438C" w:rsidRDefault="00E600BB" w:rsidP="001E097E">
      <w:pPr>
        <w:pStyle w:val="References"/>
        <w:numPr>
          <w:ilvl w:val="0"/>
          <w:numId w:val="6"/>
        </w:numPr>
        <w:rPr>
          <w:szCs w:val="20"/>
          <w:lang w:eastAsia="zh-CN"/>
        </w:rPr>
      </w:pPr>
      <w:bookmarkStart w:id="49" w:name="_Ref528259440"/>
      <w:bookmarkStart w:id="50" w:name="_Ref524103325"/>
      <w:bookmarkStart w:id="51" w:name="_Ref521400881"/>
      <w:bookmarkEnd w:id="34"/>
      <w:bookmarkEnd w:id="35"/>
      <w:bookmarkEnd w:id="36"/>
      <w:bookmarkEnd w:id="37"/>
      <w:bookmarkEnd w:id="46"/>
      <w:bookmarkEnd w:id="47"/>
      <w:r>
        <w:rPr>
          <w:szCs w:val="20"/>
          <w:lang w:eastAsia="zh-CN"/>
        </w:rPr>
        <w:t>R1-1909438</w:t>
      </w:r>
      <w:bookmarkStart w:id="52" w:name="_GoBack"/>
      <w:bookmarkEnd w:id="52"/>
      <w:r w:rsidR="00A103DE" w:rsidRPr="0063438C">
        <w:rPr>
          <w:szCs w:val="20"/>
          <w:lang w:eastAsia="zh-CN"/>
        </w:rPr>
        <w:t xml:space="preserve">, “Sidelink CSI”, Huawei, HiSilicon, </w:t>
      </w:r>
      <w:r w:rsidR="002C096B">
        <w:rPr>
          <w:szCs w:val="20"/>
          <w:lang w:eastAsia="zh-CN"/>
        </w:rPr>
        <w:t xml:space="preserve">RAN1#98, Prague, </w:t>
      </w:r>
      <w:r w:rsidR="001E097E" w:rsidRPr="001E097E">
        <w:rPr>
          <w:szCs w:val="20"/>
          <w:lang w:eastAsia="zh-CN"/>
        </w:rPr>
        <w:t>Czech Republic</w:t>
      </w:r>
      <w:r w:rsidR="002C096B">
        <w:rPr>
          <w:szCs w:val="20"/>
          <w:lang w:eastAsia="zh-CN"/>
        </w:rPr>
        <w:t>, August 2019.</w:t>
      </w:r>
      <w:bookmarkEnd w:id="49"/>
    </w:p>
    <w:p w14:paraId="523295FC" w14:textId="5EAEE8CB" w:rsidR="001E32EA" w:rsidRPr="0063438C" w:rsidRDefault="001E32EA" w:rsidP="00903B8A">
      <w:pPr>
        <w:pStyle w:val="References"/>
        <w:numPr>
          <w:ilvl w:val="0"/>
          <w:numId w:val="6"/>
        </w:numPr>
        <w:ind w:left="420" w:hanging="420"/>
        <w:rPr>
          <w:szCs w:val="20"/>
          <w:lang w:eastAsia="zh-CN"/>
        </w:rPr>
      </w:pPr>
      <w:bookmarkStart w:id="53" w:name="_Ref1058481"/>
      <w:bookmarkStart w:id="54" w:name="_Ref16066365"/>
      <w:bookmarkEnd w:id="38"/>
      <w:bookmarkEnd w:id="50"/>
      <w:bookmarkEnd w:id="51"/>
      <w:r w:rsidRPr="0063438C">
        <w:rPr>
          <w:szCs w:val="20"/>
          <w:lang w:eastAsia="zh-CN"/>
        </w:rPr>
        <w:t>R</w:t>
      </w:r>
      <w:r w:rsidR="00A0536B" w:rsidRPr="0063438C">
        <w:rPr>
          <w:szCs w:val="20"/>
          <w:lang w:eastAsia="zh-CN"/>
        </w:rPr>
        <w:t>1-</w:t>
      </w:r>
      <w:r w:rsidR="00426E4A">
        <w:rPr>
          <w:szCs w:val="20"/>
          <w:lang w:eastAsia="zh-CN"/>
        </w:rPr>
        <w:t>1908038</w:t>
      </w:r>
      <w:r w:rsidRPr="0063438C">
        <w:rPr>
          <w:szCs w:val="20"/>
          <w:lang w:eastAsia="zh-CN"/>
        </w:rPr>
        <w:t>, “Sidelink physical layer structure for NR V2X</w:t>
      </w:r>
      <w:r w:rsidR="00A0536B" w:rsidRPr="0063438C">
        <w:rPr>
          <w:szCs w:val="20"/>
          <w:lang w:eastAsia="zh-CN"/>
        </w:rPr>
        <w:t xml:space="preserve">”, Huawei, HiSilicon, </w:t>
      </w:r>
      <w:bookmarkEnd w:id="53"/>
      <w:r w:rsidR="002C096B">
        <w:rPr>
          <w:szCs w:val="20"/>
          <w:lang w:eastAsia="zh-CN"/>
        </w:rPr>
        <w:t xml:space="preserve">RAN1#98, Prague, </w:t>
      </w:r>
      <w:r w:rsidR="001E097E" w:rsidRPr="001E097E">
        <w:rPr>
          <w:szCs w:val="20"/>
          <w:lang w:eastAsia="zh-CN"/>
        </w:rPr>
        <w:t>Czech Republic</w:t>
      </w:r>
      <w:r w:rsidR="002C096B">
        <w:rPr>
          <w:szCs w:val="20"/>
          <w:lang w:eastAsia="zh-CN"/>
        </w:rPr>
        <w:t>, August 2019.</w:t>
      </w:r>
      <w:bookmarkEnd w:id="54"/>
    </w:p>
    <w:p w14:paraId="4A0E0D93" w14:textId="1CB00127" w:rsidR="00403C3D" w:rsidRPr="0063438C" w:rsidRDefault="00403C3D" w:rsidP="00EC1179">
      <w:pPr>
        <w:pStyle w:val="References"/>
        <w:numPr>
          <w:ilvl w:val="0"/>
          <w:numId w:val="6"/>
        </w:numPr>
        <w:ind w:left="420" w:hanging="420"/>
        <w:rPr>
          <w:szCs w:val="20"/>
          <w:lang w:eastAsia="zh-CN"/>
        </w:rPr>
      </w:pPr>
      <w:bookmarkStart w:id="55" w:name="_Ref4609593"/>
      <w:r w:rsidRPr="0063438C">
        <w:rPr>
          <w:szCs w:val="20"/>
          <w:lang w:eastAsia="zh-CN"/>
        </w:rPr>
        <w:t>TR 37.885, “</w:t>
      </w:r>
      <w:r w:rsidR="00C73559" w:rsidRPr="0063438C">
        <w:rPr>
          <w:szCs w:val="20"/>
          <w:lang w:eastAsia="zh-CN"/>
        </w:rPr>
        <w:t>Study on evaluation methodology of new Vehicle-to-Everything (V2X) use cases for LTE and NR”.</w:t>
      </w:r>
      <w:bookmarkEnd w:id="55"/>
    </w:p>
    <w:p w14:paraId="272908DD" w14:textId="6BFB23FC" w:rsidR="00CE0279" w:rsidRPr="0063438C" w:rsidRDefault="00CE0279" w:rsidP="00EC1179">
      <w:pPr>
        <w:pStyle w:val="References"/>
        <w:numPr>
          <w:ilvl w:val="0"/>
          <w:numId w:val="6"/>
        </w:numPr>
        <w:ind w:left="420" w:hanging="420"/>
        <w:rPr>
          <w:szCs w:val="20"/>
          <w:lang w:eastAsia="zh-CN"/>
        </w:rPr>
      </w:pPr>
      <w:bookmarkStart w:id="56" w:name="_Ref4665004"/>
      <w:r w:rsidRPr="0063438C">
        <w:rPr>
          <w:szCs w:val="20"/>
          <w:lang w:eastAsia="zh-CN"/>
        </w:rPr>
        <w:t>TS 36.331, “Radio resource control (RRC)”.</w:t>
      </w:r>
      <w:bookmarkEnd w:id="56"/>
    </w:p>
    <w:p w14:paraId="68F769C9" w14:textId="1437D663" w:rsidR="00104AF6" w:rsidRDefault="00104AF6" w:rsidP="00FE5091">
      <w:pPr>
        <w:pStyle w:val="References"/>
        <w:numPr>
          <w:ilvl w:val="0"/>
          <w:numId w:val="6"/>
        </w:numPr>
        <w:ind w:left="420" w:hanging="420"/>
        <w:rPr>
          <w:szCs w:val="20"/>
          <w:lang w:eastAsia="zh-CN"/>
        </w:rPr>
      </w:pPr>
      <w:bookmarkStart w:id="57" w:name="_Ref16238749"/>
      <w:r>
        <w:rPr>
          <w:szCs w:val="20"/>
          <w:lang w:eastAsia="zh-CN"/>
        </w:rPr>
        <w:t>R2-</w:t>
      </w:r>
      <w:r w:rsidR="00960226">
        <w:rPr>
          <w:szCs w:val="20"/>
          <w:lang w:eastAsia="zh-CN"/>
        </w:rPr>
        <w:t>1911068</w:t>
      </w:r>
      <w:r>
        <w:rPr>
          <w:szCs w:val="20"/>
          <w:lang w:eastAsia="zh-CN"/>
        </w:rPr>
        <w:t>,</w:t>
      </w:r>
      <w:r>
        <w:rPr>
          <w:rFonts w:hint="eastAsia"/>
          <w:szCs w:val="20"/>
          <w:lang w:eastAsia="zh-CN"/>
        </w:rPr>
        <w:t xml:space="preserve"> </w:t>
      </w:r>
      <w:r>
        <w:rPr>
          <w:szCs w:val="20"/>
          <w:lang w:eastAsia="zh-CN"/>
        </w:rPr>
        <w:t>“</w:t>
      </w:r>
      <w:r w:rsidRPr="006320C8">
        <w:rPr>
          <w:szCs w:val="20"/>
          <w:lang w:eastAsia="zh-CN"/>
        </w:rPr>
        <w:t>HARQ related identifier assignment for Option2 groupcast mechanism</w:t>
      </w:r>
      <w:r>
        <w:rPr>
          <w:szCs w:val="20"/>
          <w:lang w:eastAsia="zh-CN"/>
        </w:rPr>
        <w:t xml:space="preserve">”, Huawei, HiSilicon, RAN2#107, Prague, </w:t>
      </w:r>
      <w:r w:rsidR="001E097E" w:rsidRPr="001E097E">
        <w:rPr>
          <w:szCs w:val="20"/>
          <w:lang w:eastAsia="zh-CN"/>
        </w:rPr>
        <w:t>Czech Republic</w:t>
      </w:r>
      <w:r>
        <w:rPr>
          <w:szCs w:val="20"/>
          <w:lang w:eastAsia="zh-CN"/>
        </w:rPr>
        <w:t>, August 2019.</w:t>
      </w:r>
      <w:bookmarkEnd w:id="57"/>
    </w:p>
    <w:p w14:paraId="5B67EF20" w14:textId="26945993" w:rsidR="008277DA" w:rsidRPr="00E43CA7" w:rsidRDefault="008277DA" w:rsidP="00E43CA7">
      <w:pPr>
        <w:pStyle w:val="References"/>
        <w:numPr>
          <w:ilvl w:val="0"/>
          <w:numId w:val="6"/>
        </w:numPr>
        <w:ind w:left="420" w:hanging="420"/>
        <w:rPr>
          <w:szCs w:val="20"/>
          <w:lang w:eastAsia="zh-CN"/>
        </w:rPr>
      </w:pPr>
      <w:bookmarkStart w:id="58" w:name="_Ref5715418"/>
      <w:r w:rsidRPr="00E43CA7">
        <w:rPr>
          <w:szCs w:val="20"/>
          <w:lang w:eastAsia="zh-CN"/>
        </w:rPr>
        <w:t>R1-1805914</w:t>
      </w:r>
      <w:r w:rsidRPr="00205105">
        <w:rPr>
          <w:szCs w:val="20"/>
          <w:lang w:eastAsia="zh-CN"/>
        </w:rPr>
        <w:t>, “</w:t>
      </w:r>
      <w:r w:rsidRPr="00E43CA7">
        <w:rPr>
          <w:szCs w:val="20"/>
          <w:lang w:eastAsia="zh-CN"/>
        </w:rPr>
        <w:t>V2X sidelink channel model</w:t>
      </w:r>
      <w:r w:rsidRPr="00205105">
        <w:rPr>
          <w:szCs w:val="20"/>
          <w:lang w:eastAsia="zh-CN"/>
        </w:rPr>
        <w:t xml:space="preserve">”, </w:t>
      </w:r>
      <w:r w:rsidRPr="00E43CA7">
        <w:rPr>
          <w:szCs w:val="20"/>
          <w:lang w:eastAsia="zh-CN"/>
        </w:rPr>
        <w:t>Huawei, HiSilicon</w:t>
      </w:r>
      <w:r w:rsidRPr="00205105">
        <w:rPr>
          <w:szCs w:val="20"/>
          <w:lang w:eastAsia="zh-CN"/>
        </w:rPr>
        <w:t xml:space="preserve">, RAN1#93, </w:t>
      </w:r>
      <w:r w:rsidRPr="00E43CA7">
        <w:rPr>
          <w:rFonts w:hint="eastAsia"/>
          <w:szCs w:val="20"/>
          <w:lang w:eastAsia="zh-CN"/>
        </w:rPr>
        <w:t>Busan</w:t>
      </w:r>
      <w:r w:rsidRPr="00E43CA7">
        <w:rPr>
          <w:szCs w:val="20"/>
          <w:lang w:eastAsia="zh-CN"/>
        </w:rPr>
        <w:t>, Korea, May, 2018.</w:t>
      </w:r>
      <w:bookmarkEnd w:id="58"/>
    </w:p>
    <w:p w14:paraId="68F68444" w14:textId="77777777" w:rsidR="004451C8" w:rsidRPr="0063438C" w:rsidRDefault="004451C8" w:rsidP="00184FFA">
      <w:pPr>
        <w:pStyle w:val="References"/>
        <w:rPr>
          <w:szCs w:val="20"/>
          <w:lang w:eastAsia="zh-CN"/>
        </w:rPr>
      </w:pPr>
    </w:p>
    <w:p w14:paraId="543D07D5" w14:textId="77777777" w:rsidR="004E05E6" w:rsidRPr="0063438C" w:rsidRDefault="004E05E6" w:rsidP="004E05E6">
      <w:pPr>
        <w:pStyle w:val="Heading1"/>
        <w:numPr>
          <w:ilvl w:val="0"/>
          <w:numId w:val="0"/>
        </w:numPr>
        <w:ind w:left="432" w:hanging="432"/>
        <w:rPr>
          <w:szCs w:val="18"/>
          <w:lang w:eastAsia="zh-CN"/>
        </w:rPr>
      </w:pPr>
      <w:bookmarkStart w:id="59" w:name="_Ref524938846"/>
      <w:r w:rsidRPr="0063438C">
        <w:rPr>
          <w:rFonts w:hint="eastAsia"/>
          <w:szCs w:val="18"/>
          <w:lang w:eastAsia="zh-CN"/>
        </w:rPr>
        <w:t>Ap</w:t>
      </w:r>
      <w:r w:rsidRPr="0063438C">
        <w:rPr>
          <w:szCs w:val="18"/>
          <w:lang w:eastAsia="zh-CN"/>
        </w:rPr>
        <w:t>p</w:t>
      </w:r>
      <w:r w:rsidRPr="0063438C">
        <w:rPr>
          <w:rFonts w:hint="eastAsia"/>
          <w:szCs w:val="18"/>
          <w:lang w:eastAsia="zh-CN"/>
        </w:rPr>
        <w:t>endix</w:t>
      </w:r>
      <w:bookmarkEnd w:id="59"/>
      <w:r w:rsidR="00A103DE" w:rsidRPr="0063438C">
        <w:rPr>
          <w:szCs w:val="18"/>
          <w:lang w:eastAsia="zh-CN"/>
        </w:rPr>
        <w:t xml:space="preserve"> A</w:t>
      </w:r>
    </w:p>
    <w:p w14:paraId="44625C22" w14:textId="76A0B880" w:rsidR="00994B50" w:rsidRPr="0063438C" w:rsidRDefault="00994B50" w:rsidP="00994B50">
      <w:pPr>
        <w:pStyle w:val="Caption"/>
        <w:keepNext/>
      </w:pPr>
      <w:r w:rsidRPr="0063438C">
        <w:t xml:space="preserve">Table </w:t>
      </w:r>
      <w:r w:rsidR="0093097D" w:rsidRPr="0063438C">
        <w:fldChar w:fldCharType="begin"/>
      </w:r>
      <w:r w:rsidR="00257E8E" w:rsidRPr="0063438C">
        <w:instrText xml:space="preserve"> SEQ Table \* ARABIC </w:instrText>
      </w:r>
      <w:r w:rsidR="0093097D" w:rsidRPr="0063438C">
        <w:fldChar w:fldCharType="separate"/>
      </w:r>
      <w:r w:rsidR="00727EF5">
        <w:rPr>
          <w:noProof/>
        </w:rPr>
        <w:t>1</w:t>
      </w:r>
      <w:r w:rsidR="0093097D" w:rsidRPr="0063438C">
        <w:fldChar w:fldCharType="end"/>
      </w:r>
      <w:r w:rsidRPr="0063438C">
        <w:t xml:space="preserve"> </w:t>
      </w:r>
      <w:r w:rsidR="00C2026B" w:rsidRPr="0063438C">
        <w:t>Link level simulation assumptions for MIMO</w:t>
      </w:r>
    </w:p>
    <w:tbl>
      <w:tblPr>
        <w:tblStyle w:val="TableGrid"/>
        <w:tblW w:w="0" w:type="auto"/>
        <w:jc w:val="center"/>
        <w:tblLook w:val="04A0" w:firstRow="1" w:lastRow="0" w:firstColumn="1" w:lastColumn="0" w:noHBand="0" w:noVBand="1"/>
      </w:tblPr>
      <w:tblGrid>
        <w:gridCol w:w="3543"/>
        <w:gridCol w:w="4022"/>
      </w:tblGrid>
      <w:tr w:rsidR="004E05E6" w:rsidRPr="0063438C" w14:paraId="45525CEF" w14:textId="77777777" w:rsidTr="00871BE4">
        <w:trPr>
          <w:jc w:val="center"/>
        </w:trPr>
        <w:tc>
          <w:tcPr>
            <w:tcW w:w="0" w:type="auto"/>
            <w:shd w:val="clear" w:color="auto" w:fill="FFFFFF" w:themeFill="background1"/>
          </w:tcPr>
          <w:p w14:paraId="0C755175" w14:textId="77777777" w:rsidR="004E05E6" w:rsidRPr="0063438C" w:rsidRDefault="004E05E6" w:rsidP="00871BE4">
            <w:pPr>
              <w:pStyle w:val="TAH"/>
              <w:rPr>
                <w:rFonts w:ascii="Times New Roman" w:hAnsi="Times New Roman"/>
                <w:sz w:val="20"/>
                <w:lang w:val="en-US"/>
              </w:rPr>
            </w:pPr>
            <w:r w:rsidRPr="0063438C">
              <w:rPr>
                <w:rFonts w:ascii="Times New Roman" w:hAnsi="Times New Roman"/>
                <w:sz w:val="20"/>
                <w:lang w:val="en-US"/>
              </w:rPr>
              <w:t>Parameter</w:t>
            </w:r>
          </w:p>
        </w:tc>
        <w:tc>
          <w:tcPr>
            <w:tcW w:w="4022" w:type="dxa"/>
            <w:shd w:val="clear" w:color="auto" w:fill="FFFFFF" w:themeFill="background1"/>
          </w:tcPr>
          <w:p w14:paraId="0BC2A576" w14:textId="77777777" w:rsidR="004E05E6" w:rsidRPr="0063438C" w:rsidRDefault="004E05E6" w:rsidP="00871BE4">
            <w:pPr>
              <w:pStyle w:val="TAH"/>
              <w:rPr>
                <w:rFonts w:ascii="Times New Roman" w:hAnsi="Times New Roman"/>
                <w:sz w:val="20"/>
                <w:lang w:val="en-US"/>
              </w:rPr>
            </w:pPr>
            <w:r w:rsidRPr="0063438C">
              <w:rPr>
                <w:rFonts w:ascii="Times New Roman" w:hAnsi="Times New Roman"/>
                <w:sz w:val="20"/>
                <w:lang w:val="en-US"/>
              </w:rPr>
              <w:t>Value</w:t>
            </w:r>
          </w:p>
        </w:tc>
      </w:tr>
      <w:tr w:rsidR="004E05E6" w:rsidRPr="0063438C" w14:paraId="7995B645" w14:textId="77777777" w:rsidTr="00871BE4">
        <w:trPr>
          <w:jc w:val="center"/>
        </w:trPr>
        <w:tc>
          <w:tcPr>
            <w:tcW w:w="0" w:type="auto"/>
          </w:tcPr>
          <w:p w14:paraId="03C41817"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Carrier frequency</w:t>
            </w:r>
          </w:p>
        </w:tc>
        <w:tc>
          <w:tcPr>
            <w:tcW w:w="4022" w:type="dxa"/>
          </w:tcPr>
          <w:p w14:paraId="14DCE6FA"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6</w:t>
            </w:r>
            <w:r w:rsidR="00C2026B" w:rsidRPr="0063438C">
              <w:rPr>
                <w:rFonts w:ascii="Times New Roman" w:eastAsia="MS Mincho" w:hAnsi="Times New Roman"/>
                <w:b w:val="0"/>
                <w:sz w:val="20"/>
                <w:lang w:val="en-US"/>
              </w:rPr>
              <w:t xml:space="preserve"> </w:t>
            </w:r>
            <w:r w:rsidRPr="0063438C">
              <w:rPr>
                <w:rFonts w:ascii="Times New Roman" w:eastAsia="MS Mincho" w:hAnsi="Times New Roman"/>
                <w:b w:val="0"/>
                <w:sz w:val="20"/>
                <w:lang w:val="en-US"/>
              </w:rPr>
              <w:t>GHz</w:t>
            </w:r>
          </w:p>
        </w:tc>
      </w:tr>
      <w:tr w:rsidR="004E05E6" w:rsidRPr="0063438C" w14:paraId="4BAF9F8E" w14:textId="77777777" w:rsidTr="00871BE4">
        <w:trPr>
          <w:jc w:val="center"/>
        </w:trPr>
        <w:tc>
          <w:tcPr>
            <w:tcW w:w="0" w:type="auto"/>
          </w:tcPr>
          <w:p w14:paraId="7F7E70C5"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Bandwidth</w:t>
            </w:r>
          </w:p>
        </w:tc>
        <w:tc>
          <w:tcPr>
            <w:tcW w:w="4022" w:type="dxa"/>
          </w:tcPr>
          <w:p w14:paraId="30B93193" w14:textId="77777777" w:rsidR="004E05E6" w:rsidRPr="0063438C" w:rsidRDefault="00F81698" w:rsidP="00F81698">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10</w:t>
            </w:r>
            <w:r w:rsidR="00C2026B" w:rsidRPr="0063438C">
              <w:rPr>
                <w:rFonts w:ascii="Times New Roman" w:eastAsia="MS Mincho" w:hAnsi="Times New Roman"/>
                <w:b w:val="0"/>
                <w:sz w:val="20"/>
                <w:lang w:val="en-US"/>
              </w:rPr>
              <w:t xml:space="preserve"> </w:t>
            </w:r>
            <w:r w:rsidR="004E05E6" w:rsidRPr="0063438C">
              <w:rPr>
                <w:rFonts w:ascii="Times New Roman" w:eastAsia="MS Mincho" w:hAnsi="Times New Roman"/>
                <w:b w:val="0"/>
                <w:sz w:val="20"/>
                <w:lang w:val="en-US"/>
              </w:rPr>
              <w:t>RB</w:t>
            </w:r>
          </w:p>
        </w:tc>
      </w:tr>
      <w:tr w:rsidR="004E05E6" w:rsidRPr="0063438C" w14:paraId="0F68AB12" w14:textId="77777777" w:rsidTr="00871BE4">
        <w:trPr>
          <w:jc w:val="center"/>
        </w:trPr>
        <w:tc>
          <w:tcPr>
            <w:tcW w:w="0" w:type="auto"/>
          </w:tcPr>
          <w:p w14:paraId="2B88EB8B"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 xml:space="preserve">Channel </w:t>
            </w:r>
          </w:p>
        </w:tc>
        <w:tc>
          <w:tcPr>
            <w:tcW w:w="4022" w:type="dxa"/>
          </w:tcPr>
          <w:p w14:paraId="3EC10EFC" w14:textId="77777777" w:rsidR="004E05E6" w:rsidRPr="0063438C" w:rsidRDefault="00F81698"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Urban-nlos</w:t>
            </w:r>
          </w:p>
        </w:tc>
      </w:tr>
      <w:tr w:rsidR="004E05E6" w:rsidRPr="0063438C" w14:paraId="30F9B90B" w14:textId="77777777" w:rsidTr="00871BE4">
        <w:trPr>
          <w:jc w:val="center"/>
        </w:trPr>
        <w:tc>
          <w:tcPr>
            <w:tcW w:w="0" w:type="auto"/>
          </w:tcPr>
          <w:p w14:paraId="3D779CF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MCS</w:t>
            </w:r>
          </w:p>
        </w:tc>
        <w:tc>
          <w:tcPr>
            <w:tcW w:w="4022" w:type="dxa"/>
          </w:tcPr>
          <w:p w14:paraId="30CE92B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QPSK, code rate-0.3</w:t>
            </w:r>
          </w:p>
          <w:p w14:paraId="7FE04E06" w14:textId="77777777" w:rsidR="000554E9" w:rsidRPr="0063438C" w:rsidRDefault="004E05E6" w:rsidP="00B70A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64QAM, code rate-0.6</w:t>
            </w:r>
          </w:p>
          <w:p w14:paraId="5B1E3590" w14:textId="77777777" w:rsidR="007D13DC" w:rsidRPr="0063438C" w:rsidRDefault="007D13DC" w:rsidP="00B70A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AMC</w:t>
            </w:r>
          </w:p>
        </w:tc>
      </w:tr>
      <w:tr w:rsidR="004E05E6" w:rsidRPr="0063438C" w14:paraId="40627A34" w14:textId="77777777" w:rsidTr="00871BE4">
        <w:trPr>
          <w:jc w:val="center"/>
        </w:trPr>
        <w:tc>
          <w:tcPr>
            <w:tcW w:w="0" w:type="auto"/>
          </w:tcPr>
          <w:p w14:paraId="773CABC4"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Waveform</w:t>
            </w:r>
          </w:p>
        </w:tc>
        <w:tc>
          <w:tcPr>
            <w:tcW w:w="4022" w:type="dxa"/>
          </w:tcPr>
          <w:p w14:paraId="6D96770F"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CP-OFDM</w:t>
            </w:r>
          </w:p>
        </w:tc>
      </w:tr>
      <w:tr w:rsidR="004E05E6" w:rsidRPr="0063438C" w14:paraId="4E0DA189" w14:textId="77777777" w:rsidTr="00871BE4">
        <w:trPr>
          <w:jc w:val="center"/>
        </w:trPr>
        <w:tc>
          <w:tcPr>
            <w:tcW w:w="0" w:type="auto"/>
          </w:tcPr>
          <w:p w14:paraId="1CF6EB31"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Subcarrier Spacing</w:t>
            </w:r>
          </w:p>
        </w:tc>
        <w:tc>
          <w:tcPr>
            <w:tcW w:w="4022" w:type="dxa"/>
          </w:tcPr>
          <w:p w14:paraId="47A98985"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30/60 kHz</w:t>
            </w:r>
          </w:p>
        </w:tc>
      </w:tr>
      <w:tr w:rsidR="004E05E6" w:rsidRPr="0063438C" w14:paraId="2BC5749C" w14:textId="77777777" w:rsidTr="00871BE4">
        <w:trPr>
          <w:jc w:val="center"/>
        </w:trPr>
        <w:tc>
          <w:tcPr>
            <w:tcW w:w="0" w:type="auto"/>
          </w:tcPr>
          <w:p w14:paraId="7BFAE606" w14:textId="77777777" w:rsidR="004E05E6" w:rsidRPr="0063438C" w:rsidRDefault="004E05E6" w:rsidP="00871BE4">
            <w:pPr>
              <w:pStyle w:val="TAH"/>
              <w:jc w:val="left"/>
              <w:rPr>
                <w:rFonts w:ascii="Times New Roman" w:eastAsia="Malgun Gothic" w:hAnsi="Times New Roman"/>
                <w:b w:val="0"/>
                <w:sz w:val="20"/>
                <w:lang w:val="en-US"/>
              </w:rPr>
            </w:pPr>
            <w:r w:rsidRPr="0063438C">
              <w:rPr>
                <w:rFonts w:ascii="Times New Roman" w:eastAsia="Malgun Gothic" w:hAnsi="Times New Roman"/>
                <w:b w:val="0"/>
                <w:sz w:val="20"/>
                <w:lang w:val="en-US"/>
              </w:rPr>
              <w:t>Symbol number</w:t>
            </w:r>
          </w:p>
        </w:tc>
        <w:tc>
          <w:tcPr>
            <w:tcW w:w="4022" w:type="dxa"/>
          </w:tcPr>
          <w:p w14:paraId="63576B8A" w14:textId="77777777" w:rsidR="004E05E6" w:rsidRPr="0063438C" w:rsidRDefault="004E05E6" w:rsidP="00871BE4">
            <w:pPr>
              <w:pStyle w:val="TAH"/>
              <w:jc w:val="left"/>
              <w:rPr>
                <w:rFonts w:ascii="Times New Roman" w:eastAsiaTheme="minorEastAsia" w:hAnsi="Times New Roman"/>
                <w:b w:val="0"/>
                <w:sz w:val="20"/>
                <w:lang w:val="en-US" w:eastAsia="zh-CN"/>
              </w:rPr>
            </w:pPr>
            <w:r w:rsidRPr="0063438C">
              <w:rPr>
                <w:rFonts w:ascii="Times New Roman" w:eastAsiaTheme="minorEastAsia" w:hAnsi="Times New Roman" w:hint="eastAsia"/>
                <w:b w:val="0"/>
                <w:sz w:val="20"/>
                <w:lang w:val="en-US" w:eastAsia="zh-CN"/>
              </w:rPr>
              <w:t>13</w:t>
            </w:r>
          </w:p>
        </w:tc>
      </w:tr>
      <w:tr w:rsidR="004E05E6" w:rsidRPr="0063438C" w14:paraId="4CF6CB5E" w14:textId="77777777" w:rsidTr="00871BE4">
        <w:trPr>
          <w:jc w:val="center"/>
        </w:trPr>
        <w:tc>
          <w:tcPr>
            <w:tcW w:w="0" w:type="auto"/>
          </w:tcPr>
          <w:p w14:paraId="51175897"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CP length</w:t>
            </w:r>
          </w:p>
        </w:tc>
        <w:tc>
          <w:tcPr>
            <w:tcW w:w="4022" w:type="dxa"/>
          </w:tcPr>
          <w:p w14:paraId="07AE837B"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Normal CP</w:t>
            </w:r>
          </w:p>
        </w:tc>
      </w:tr>
      <w:tr w:rsidR="004E05E6" w:rsidRPr="0063438C" w14:paraId="41E202AC" w14:textId="77777777" w:rsidTr="00871BE4">
        <w:trPr>
          <w:jc w:val="center"/>
        </w:trPr>
        <w:tc>
          <w:tcPr>
            <w:tcW w:w="0" w:type="auto"/>
          </w:tcPr>
          <w:p w14:paraId="32E4AC24"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Frequency synchronization error</w:t>
            </w:r>
          </w:p>
        </w:tc>
        <w:tc>
          <w:tcPr>
            <w:tcW w:w="4022" w:type="dxa"/>
          </w:tcPr>
          <w:p w14:paraId="09ACB680"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Not modeled</w:t>
            </w:r>
          </w:p>
        </w:tc>
      </w:tr>
      <w:tr w:rsidR="004E05E6" w:rsidRPr="0063438C" w14:paraId="3EAD2D38" w14:textId="77777777" w:rsidTr="00871BE4">
        <w:trPr>
          <w:jc w:val="center"/>
        </w:trPr>
        <w:tc>
          <w:tcPr>
            <w:tcW w:w="0" w:type="auto"/>
          </w:tcPr>
          <w:p w14:paraId="168D66D7" w14:textId="77777777" w:rsidR="004E05E6" w:rsidRPr="0063438C" w:rsidRDefault="004E05E6" w:rsidP="00592366">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DMRS configuration</w:t>
            </w:r>
          </w:p>
        </w:tc>
        <w:tc>
          <w:tcPr>
            <w:tcW w:w="4022" w:type="dxa"/>
          </w:tcPr>
          <w:p w14:paraId="49AEFE3A" w14:textId="77777777" w:rsidR="004E05E6" w:rsidRPr="0063438C" w:rsidRDefault="004E05E6" w:rsidP="00871BE4">
            <w:pPr>
              <w:pStyle w:val="TAH"/>
              <w:jc w:val="left"/>
              <w:rPr>
                <w:rFonts w:ascii="Times New Roman" w:eastAsiaTheme="minorEastAsia" w:hAnsi="Times New Roman"/>
                <w:b w:val="0"/>
                <w:sz w:val="20"/>
                <w:lang w:val="en-US" w:eastAsia="zh-CN"/>
              </w:rPr>
            </w:pPr>
            <w:r w:rsidRPr="0063438C">
              <w:rPr>
                <w:rFonts w:ascii="Times New Roman" w:eastAsiaTheme="minorEastAsia" w:hAnsi="Times New Roman" w:hint="eastAsia"/>
                <w:b w:val="0"/>
                <w:sz w:val="20"/>
                <w:lang w:val="en-US" w:eastAsia="zh-CN"/>
              </w:rPr>
              <w:t>DMRS 1+3</w:t>
            </w:r>
          </w:p>
          <w:p w14:paraId="595BD2C8" w14:textId="77777777" w:rsidR="004E05E6" w:rsidRPr="0063438C" w:rsidRDefault="004E05E6" w:rsidP="00871BE4">
            <w:pPr>
              <w:pStyle w:val="TAH"/>
              <w:jc w:val="left"/>
              <w:rPr>
                <w:rFonts w:ascii="Times New Roman" w:eastAsiaTheme="minorEastAsia" w:hAnsi="Times New Roman"/>
                <w:b w:val="0"/>
                <w:sz w:val="20"/>
                <w:lang w:val="en-US" w:eastAsia="zh-CN"/>
              </w:rPr>
            </w:pPr>
            <w:r w:rsidRPr="0063438C">
              <w:rPr>
                <w:rFonts w:ascii="Times New Roman" w:eastAsia="MS Mincho" w:hAnsi="Times New Roman"/>
                <w:b w:val="0"/>
                <w:sz w:val="20"/>
                <w:lang w:val="en-US"/>
              </w:rPr>
              <w:t>DMRS symbol position</w:t>
            </w:r>
            <w:r w:rsidRPr="0063438C">
              <w:rPr>
                <w:rFonts w:ascii="Times New Roman" w:eastAsiaTheme="minorEastAsia" w:hAnsi="Times New Roman"/>
                <w:b w:val="0"/>
                <w:sz w:val="20"/>
                <w:lang w:val="en-US" w:eastAsia="zh-CN"/>
              </w:rPr>
              <w:t xml:space="preserve"> &lt;#0, #3, #6, #9&gt;</w:t>
            </w:r>
          </w:p>
          <w:p w14:paraId="32B22916" w14:textId="77777777" w:rsidR="005B286D" w:rsidRPr="0063438C" w:rsidRDefault="005B286D" w:rsidP="00871BE4">
            <w:pPr>
              <w:pStyle w:val="TAH"/>
              <w:jc w:val="left"/>
              <w:rPr>
                <w:rFonts w:ascii="Times New Roman" w:eastAsiaTheme="minorEastAsia" w:hAnsi="Times New Roman"/>
                <w:b w:val="0"/>
                <w:sz w:val="20"/>
                <w:lang w:val="en-US" w:eastAsia="zh-CN"/>
              </w:rPr>
            </w:pPr>
            <w:r w:rsidRPr="0063438C">
              <w:rPr>
                <w:rFonts w:ascii="Times New Roman" w:eastAsiaTheme="minorEastAsia" w:hAnsi="Times New Roman"/>
                <w:b w:val="0"/>
                <w:sz w:val="20"/>
                <w:lang w:val="en-US" w:eastAsia="zh-CN"/>
              </w:rPr>
              <w:t xml:space="preserve">DMRS 1+2 </w:t>
            </w:r>
          </w:p>
          <w:p w14:paraId="77DEF014" w14:textId="77777777" w:rsidR="005B286D" w:rsidRPr="0063438C" w:rsidDel="00572728" w:rsidRDefault="005B286D" w:rsidP="00871BE4">
            <w:pPr>
              <w:pStyle w:val="TAH"/>
              <w:jc w:val="left"/>
              <w:rPr>
                <w:rFonts w:ascii="Times New Roman" w:eastAsiaTheme="minorEastAsia" w:hAnsi="Times New Roman"/>
                <w:b w:val="0"/>
                <w:sz w:val="20"/>
                <w:lang w:val="en-US" w:eastAsia="zh-CN"/>
              </w:rPr>
            </w:pPr>
            <w:r w:rsidRPr="0063438C">
              <w:rPr>
                <w:rFonts w:ascii="Times New Roman" w:eastAsia="MS Mincho" w:hAnsi="Times New Roman"/>
                <w:b w:val="0"/>
                <w:sz w:val="20"/>
                <w:lang w:val="en-US"/>
              </w:rPr>
              <w:t>DMRS symbol position</w:t>
            </w:r>
            <w:r w:rsidRPr="0063438C">
              <w:rPr>
                <w:rFonts w:ascii="Times New Roman" w:eastAsiaTheme="minorEastAsia" w:hAnsi="Times New Roman"/>
                <w:b w:val="0"/>
                <w:sz w:val="20"/>
                <w:lang w:val="en-US" w:eastAsia="zh-CN"/>
              </w:rPr>
              <w:t xml:space="preserve"> &lt;#1, #6, #11&gt;</w:t>
            </w:r>
          </w:p>
        </w:tc>
      </w:tr>
      <w:tr w:rsidR="004E05E6" w:rsidRPr="0063438C" w14:paraId="27E1ECC1" w14:textId="77777777" w:rsidTr="00871BE4">
        <w:trPr>
          <w:jc w:val="center"/>
        </w:trPr>
        <w:tc>
          <w:tcPr>
            <w:tcW w:w="0" w:type="auto"/>
          </w:tcPr>
          <w:p w14:paraId="14ACA439"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Number of antennas</w:t>
            </w:r>
          </w:p>
        </w:tc>
        <w:tc>
          <w:tcPr>
            <w:tcW w:w="4022" w:type="dxa"/>
          </w:tcPr>
          <w:p w14:paraId="3E24E13E" w14:textId="77777777" w:rsidR="004E05E6" w:rsidRPr="0063438C" w:rsidRDefault="005B286D"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 xml:space="preserve">2, </w:t>
            </w:r>
            <w:r w:rsidR="004E05E6" w:rsidRPr="0063438C">
              <w:rPr>
                <w:rFonts w:ascii="Times New Roman" w:eastAsia="MS Mincho" w:hAnsi="Times New Roman"/>
                <w:b w:val="0"/>
                <w:sz w:val="20"/>
                <w:lang w:val="en-US"/>
              </w:rPr>
              <w:t>4</w:t>
            </w:r>
          </w:p>
        </w:tc>
      </w:tr>
      <w:tr w:rsidR="004E05E6" w:rsidRPr="0063438C" w14:paraId="71E79DE1" w14:textId="77777777" w:rsidTr="00871BE4">
        <w:trPr>
          <w:jc w:val="center"/>
        </w:trPr>
        <w:tc>
          <w:tcPr>
            <w:tcW w:w="0" w:type="auto"/>
          </w:tcPr>
          <w:p w14:paraId="21446ACD"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Antenna array configuration</w:t>
            </w:r>
          </w:p>
          <w:p w14:paraId="58C20746"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(M, N, P, Mg, Ng)</w:t>
            </w:r>
          </w:p>
        </w:tc>
        <w:tc>
          <w:tcPr>
            <w:tcW w:w="4022" w:type="dxa"/>
          </w:tcPr>
          <w:p w14:paraId="269DE93D" w14:textId="5C3C8722" w:rsidR="00B70AE4" w:rsidRPr="0063438C" w:rsidRDefault="005B286D"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2T4R</w:t>
            </w:r>
          </w:p>
          <w:p w14:paraId="130996B7" w14:textId="77777777" w:rsidR="004E05E6" w:rsidRPr="0063438C" w:rsidRDefault="005B286D" w:rsidP="006215FD">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 xml:space="preserve">(1, 1, 2, 1, 1) , </w:t>
            </w:r>
            <w:r w:rsidR="004E05E6" w:rsidRPr="0063438C">
              <w:rPr>
                <w:rFonts w:ascii="Times New Roman" w:eastAsia="MS Mincho" w:hAnsi="Times New Roman"/>
                <w:b w:val="0"/>
                <w:sz w:val="20"/>
                <w:lang w:val="en-US"/>
              </w:rPr>
              <w:t>(1, 2, 2, 1, 1)</w:t>
            </w:r>
          </w:p>
        </w:tc>
      </w:tr>
      <w:tr w:rsidR="004E05E6" w:rsidRPr="0063438C" w14:paraId="2CC0490E" w14:textId="77777777" w:rsidTr="00871BE4">
        <w:trPr>
          <w:jc w:val="center"/>
        </w:trPr>
        <w:tc>
          <w:tcPr>
            <w:tcW w:w="0" w:type="auto"/>
          </w:tcPr>
          <w:p w14:paraId="5DA0B1C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Transmission diversity scheme</w:t>
            </w:r>
          </w:p>
        </w:tc>
        <w:tc>
          <w:tcPr>
            <w:tcW w:w="4022" w:type="dxa"/>
          </w:tcPr>
          <w:p w14:paraId="78D2096B" w14:textId="77777777" w:rsidR="004E05E6" w:rsidRPr="0063438C" w:rsidRDefault="004E05E6" w:rsidP="006215FD">
            <w:pPr>
              <w:pStyle w:val="TAH"/>
              <w:jc w:val="left"/>
              <w:rPr>
                <w:rFonts w:ascii="Times New Roman" w:eastAsiaTheme="minorEastAsia" w:hAnsi="Times New Roman"/>
                <w:b w:val="0"/>
                <w:sz w:val="20"/>
                <w:lang w:val="en-US" w:eastAsia="zh-CN"/>
              </w:rPr>
            </w:pPr>
            <w:r w:rsidRPr="0063438C">
              <w:rPr>
                <w:rFonts w:ascii="Times New Roman" w:eastAsia="MS Mincho" w:hAnsi="Times New Roman"/>
                <w:b w:val="0"/>
                <w:sz w:val="20"/>
                <w:lang w:val="en-US"/>
              </w:rPr>
              <w:t>small-delay-CDD/SFBC/precoder cycling</w:t>
            </w:r>
          </w:p>
        </w:tc>
      </w:tr>
      <w:tr w:rsidR="004E05E6" w:rsidRPr="0063438C" w14:paraId="539D9C63" w14:textId="77777777" w:rsidTr="00871BE4">
        <w:trPr>
          <w:jc w:val="center"/>
        </w:trPr>
        <w:tc>
          <w:tcPr>
            <w:tcW w:w="0" w:type="auto"/>
          </w:tcPr>
          <w:p w14:paraId="67BF693D"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UE receiver algorithm</w:t>
            </w:r>
          </w:p>
        </w:tc>
        <w:tc>
          <w:tcPr>
            <w:tcW w:w="4022" w:type="dxa"/>
          </w:tcPr>
          <w:p w14:paraId="35352A1E"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MMSE</w:t>
            </w:r>
          </w:p>
        </w:tc>
      </w:tr>
      <w:tr w:rsidR="004E05E6" w:rsidRPr="0063438C" w14:paraId="477ACDC1" w14:textId="77777777" w:rsidTr="00871BE4">
        <w:trPr>
          <w:trHeight w:val="43"/>
          <w:jc w:val="center"/>
        </w:trPr>
        <w:tc>
          <w:tcPr>
            <w:tcW w:w="0" w:type="auto"/>
          </w:tcPr>
          <w:p w14:paraId="6085537C"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Speed</w:t>
            </w:r>
          </w:p>
        </w:tc>
        <w:tc>
          <w:tcPr>
            <w:tcW w:w="4022" w:type="dxa"/>
          </w:tcPr>
          <w:p w14:paraId="75E0ADDC"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3/250/500 km/h</w:t>
            </w:r>
          </w:p>
        </w:tc>
      </w:tr>
      <w:tr w:rsidR="004E05E6" w:rsidRPr="0063438C" w14:paraId="54770BE2" w14:textId="77777777" w:rsidTr="00871BE4">
        <w:trPr>
          <w:trHeight w:val="43"/>
          <w:jc w:val="center"/>
        </w:trPr>
        <w:tc>
          <w:tcPr>
            <w:tcW w:w="0" w:type="auto"/>
          </w:tcPr>
          <w:p w14:paraId="4D343044" w14:textId="77777777" w:rsidR="004E05E6" w:rsidRPr="0063438C" w:rsidRDefault="004E05E6" w:rsidP="00871BE4">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Time delay for small-delay-CDD(SCDD)</w:t>
            </w:r>
          </w:p>
        </w:tc>
        <w:tc>
          <w:tcPr>
            <w:tcW w:w="4022" w:type="dxa"/>
          </w:tcPr>
          <w:p w14:paraId="662C81A9" w14:textId="77777777" w:rsidR="004E05E6" w:rsidRPr="0063438C" w:rsidRDefault="004E05E6" w:rsidP="00F81698">
            <w:pPr>
              <w:pStyle w:val="TAH"/>
              <w:jc w:val="left"/>
              <w:rPr>
                <w:rFonts w:ascii="Times New Roman" w:eastAsia="MS Mincho" w:hAnsi="Times New Roman"/>
                <w:b w:val="0"/>
                <w:sz w:val="20"/>
                <w:lang w:val="en-US"/>
              </w:rPr>
            </w:pPr>
            <w:r w:rsidRPr="0063438C">
              <w:rPr>
                <w:rFonts w:ascii="Times New Roman" w:eastAsia="MS Mincho" w:hAnsi="Times New Roman"/>
                <w:b w:val="0"/>
                <w:sz w:val="20"/>
                <w:lang w:val="en-US"/>
              </w:rPr>
              <w:t>#TX0 0 us, #TX1 0.1 us</w:t>
            </w:r>
          </w:p>
        </w:tc>
      </w:tr>
      <w:tr w:rsidR="005B286D" w:rsidRPr="0063438C" w14:paraId="04823350" w14:textId="77777777" w:rsidTr="00871BE4">
        <w:trPr>
          <w:trHeight w:val="43"/>
          <w:jc w:val="center"/>
        </w:trPr>
        <w:tc>
          <w:tcPr>
            <w:tcW w:w="0" w:type="auto"/>
          </w:tcPr>
          <w:p w14:paraId="760FAE9F" w14:textId="77777777" w:rsidR="005B286D" w:rsidRPr="0063438C" w:rsidRDefault="005B286D" w:rsidP="00871BE4">
            <w:pPr>
              <w:pStyle w:val="TAH"/>
              <w:jc w:val="left"/>
              <w:rPr>
                <w:rFonts w:ascii="Times New Roman" w:eastAsia="MS Mincho" w:hAnsi="Times New Roman"/>
                <w:b w:val="0"/>
                <w:sz w:val="20"/>
                <w:lang w:val="en-US"/>
              </w:rPr>
            </w:pPr>
            <w:r w:rsidRPr="0063438C">
              <w:rPr>
                <w:rFonts w:ascii="Times New Roman" w:eastAsia="Malgun Gothic" w:hAnsi="Times New Roman"/>
                <w:b w:val="0"/>
                <w:sz w:val="20"/>
                <w:lang w:val="en-US"/>
              </w:rPr>
              <w:t>CSI-RS density</w:t>
            </w:r>
          </w:p>
        </w:tc>
        <w:tc>
          <w:tcPr>
            <w:tcW w:w="4022" w:type="dxa"/>
          </w:tcPr>
          <w:p w14:paraId="52AAFB94" w14:textId="77777777" w:rsidR="005B286D" w:rsidRPr="0063438C" w:rsidRDefault="005B286D" w:rsidP="00F81698">
            <w:pPr>
              <w:pStyle w:val="TAH"/>
              <w:jc w:val="left"/>
              <w:rPr>
                <w:rFonts w:ascii="Times New Roman" w:eastAsia="MS Mincho" w:hAnsi="Times New Roman"/>
                <w:b w:val="0"/>
                <w:sz w:val="20"/>
                <w:lang w:val="en-US"/>
              </w:rPr>
            </w:pPr>
            <w:r w:rsidRPr="0063438C">
              <w:rPr>
                <w:rFonts w:ascii="Times New Roman" w:eastAsiaTheme="minorEastAsia" w:hAnsi="Times New Roman"/>
                <w:b w:val="0"/>
                <w:sz w:val="20"/>
                <w:lang w:val="en-US" w:eastAsia="zh-CN"/>
              </w:rPr>
              <w:t>1 RE per PRB</w:t>
            </w:r>
          </w:p>
        </w:tc>
      </w:tr>
    </w:tbl>
    <w:p w14:paraId="11F72FAD" w14:textId="7058F5CF" w:rsidR="004E05E6" w:rsidRPr="0063438C" w:rsidRDefault="004E05E6" w:rsidP="004E05E6">
      <w:pPr>
        <w:pStyle w:val="References"/>
        <w:ind w:left="643" w:hanging="360"/>
      </w:pPr>
    </w:p>
    <w:p w14:paraId="0DFEF78B" w14:textId="2C406387" w:rsidR="00D521D7" w:rsidRDefault="00D521D7" w:rsidP="00D521D7">
      <w:pPr>
        <w:pStyle w:val="Heading1"/>
        <w:numPr>
          <w:ilvl w:val="0"/>
          <w:numId w:val="0"/>
        </w:numPr>
        <w:ind w:left="432" w:hanging="432"/>
        <w:rPr>
          <w:szCs w:val="18"/>
          <w:lang w:eastAsia="zh-CN"/>
        </w:rPr>
      </w:pPr>
      <w:r w:rsidRPr="0063438C">
        <w:rPr>
          <w:rFonts w:hint="eastAsia"/>
          <w:szCs w:val="18"/>
          <w:lang w:eastAsia="zh-CN"/>
        </w:rPr>
        <w:t>Ap</w:t>
      </w:r>
      <w:r w:rsidRPr="0063438C">
        <w:rPr>
          <w:szCs w:val="18"/>
          <w:lang w:eastAsia="zh-CN"/>
        </w:rPr>
        <w:t>p</w:t>
      </w:r>
      <w:r w:rsidRPr="0063438C">
        <w:rPr>
          <w:rFonts w:hint="eastAsia"/>
          <w:szCs w:val="18"/>
          <w:lang w:eastAsia="zh-CN"/>
        </w:rPr>
        <w:t>endix</w:t>
      </w:r>
      <w:r w:rsidRPr="0063438C">
        <w:rPr>
          <w:szCs w:val="18"/>
          <w:lang w:eastAsia="zh-CN"/>
        </w:rPr>
        <w:t xml:space="preserve"> B</w:t>
      </w:r>
    </w:p>
    <w:p w14:paraId="1F16F627" w14:textId="60273AA6" w:rsidR="004542F7" w:rsidRPr="00150F22" w:rsidRDefault="00B643B5" w:rsidP="00205105">
      <w:pPr>
        <w:rPr>
          <w:lang w:eastAsia="zh-CN"/>
        </w:rPr>
      </w:pPr>
      <w:r w:rsidRPr="00205105">
        <w:rPr>
          <w:b/>
          <w:sz w:val="24"/>
        </w:rPr>
        <w:t xml:space="preserve">B.1 </w:t>
      </w:r>
      <w:r w:rsidR="004542F7" w:rsidRPr="00205105">
        <w:rPr>
          <w:b/>
          <w:sz w:val="24"/>
        </w:rPr>
        <w:t>Zone configuration</w:t>
      </w:r>
    </w:p>
    <w:p w14:paraId="3D370164" w14:textId="3F5CE452" w:rsidR="005053A2" w:rsidRDefault="004542F7" w:rsidP="00FE5091">
      <w:r>
        <w:t xml:space="preserve">Zone related parameters are defined as: </w:t>
      </w:r>
      <w:r w:rsidRPr="00CE73CB">
        <w:rPr>
          <w:b/>
          <w:i/>
          <w:lang w:val="en-GB" w:eastAsia="zh-CN"/>
        </w:rPr>
        <w:t>L=</w:t>
      </w:r>
      <w:r w:rsidR="00FC315A">
        <w:rPr>
          <w:b/>
          <w:i/>
          <w:lang w:val="en-GB" w:eastAsia="zh-CN"/>
        </w:rPr>
        <w:t>2</w:t>
      </w:r>
      <w:r w:rsidRPr="00CE73CB">
        <w:rPr>
          <w:b/>
          <w:i/>
          <w:lang w:val="en-GB" w:eastAsia="zh-CN"/>
        </w:rPr>
        <w:t>00m, W</w:t>
      </w:r>
      <w:r>
        <w:rPr>
          <w:b/>
          <w:i/>
          <w:lang w:val="en-GB" w:eastAsia="zh-CN"/>
        </w:rPr>
        <w:t>=24m, Nx=6</w:t>
      </w:r>
      <w:r w:rsidRPr="00CE73CB">
        <w:rPr>
          <w:b/>
          <w:i/>
          <w:lang w:val="en-GB" w:eastAsia="zh-CN"/>
        </w:rPr>
        <w:t>, Ny=</w:t>
      </w:r>
      <w:r>
        <w:rPr>
          <w:b/>
          <w:i/>
          <w:lang w:val="en-GB" w:eastAsia="zh-CN"/>
        </w:rPr>
        <w:t xml:space="preserve">1. </w:t>
      </w:r>
      <w:r w:rsidRPr="00FE5091">
        <w:rPr>
          <w:lang w:val="en-GB" w:eastAsia="zh-CN"/>
        </w:rPr>
        <w:t>T</w:t>
      </w:r>
      <w:r>
        <w:rPr>
          <w:lang w:val="en-GB" w:eastAsia="zh-CN"/>
        </w:rPr>
        <w:t xml:space="preserve">he parameters are selected with consideration of BS and UE deployment defined in </w:t>
      </w:r>
      <w:r>
        <w:rPr>
          <w:lang w:val="en-GB" w:eastAsia="zh-CN"/>
        </w:rPr>
        <w:fldChar w:fldCharType="begin"/>
      </w:r>
      <w:r>
        <w:rPr>
          <w:lang w:val="en-GB" w:eastAsia="zh-CN"/>
        </w:rPr>
        <w:instrText xml:space="preserve"> REF _Ref4609593 \n \h </w:instrText>
      </w:r>
      <w:r>
        <w:rPr>
          <w:lang w:val="en-GB" w:eastAsia="zh-CN"/>
        </w:rPr>
      </w:r>
      <w:r>
        <w:rPr>
          <w:lang w:val="en-GB" w:eastAsia="zh-CN"/>
        </w:rPr>
        <w:fldChar w:fldCharType="separate"/>
      </w:r>
      <w:r w:rsidR="00727EF5">
        <w:rPr>
          <w:lang w:val="en-GB" w:eastAsia="zh-CN"/>
        </w:rPr>
        <w:t>[11]</w:t>
      </w:r>
      <w:r>
        <w:rPr>
          <w:lang w:val="en-GB" w:eastAsia="zh-CN"/>
        </w:rPr>
        <w:fldChar w:fldCharType="end"/>
      </w:r>
      <w:r>
        <w:rPr>
          <w:lang w:val="en-GB" w:eastAsia="zh-CN"/>
        </w:rPr>
        <w:t xml:space="preserve">. </w:t>
      </w:r>
      <w:r>
        <w:t xml:space="preserve">As shown in </w:t>
      </w:r>
      <w:r>
        <w:fldChar w:fldCharType="begin"/>
      </w:r>
      <w:r>
        <w:instrText xml:space="preserve"> REF _Ref16001486 \h </w:instrText>
      </w:r>
      <w:r>
        <w:fldChar w:fldCharType="separate"/>
      </w:r>
      <w:r w:rsidR="00727EF5">
        <w:t xml:space="preserve">Figure </w:t>
      </w:r>
      <w:r w:rsidR="00727EF5">
        <w:rPr>
          <w:noProof/>
        </w:rPr>
        <w:t>16</w:t>
      </w:r>
      <w:r>
        <w:fldChar w:fldCharType="end"/>
      </w:r>
      <w:r>
        <w:t>, the six lanes defined for highway scenario are located from 37meters to 57meters in latitude.</w:t>
      </w:r>
    </w:p>
    <w:p w14:paraId="226FE008" w14:textId="483080E3" w:rsidR="004542F7" w:rsidRDefault="00205105" w:rsidP="00FE5091">
      <w:pPr>
        <w:keepNext/>
        <w:jc w:val="center"/>
      </w:pPr>
      <w:r w:rsidRPr="00205105">
        <w:rPr>
          <w:noProof/>
          <w:lang w:val="en-GB" w:eastAsia="en-GB"/>
        </w:rPr>
        <w:lastRenderedPageBreak/>
        <w:drawing>
          <wp:inline distT="0" distB="0" distL="0" distR="0" wp14:anchorId="74C2F486" wp14:editId="234FD1CE">
            <wp:extent cx="3479165" cy="3390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79165" cy="3390265"/>
                    </a:xfrm>
                    <a:prstGeom prst="rect">
                      <a:avLst/>
                    </a:prstGeom>
                    <a:noFill/>
                    <a:ln>
                      <a:noFill/>
                    </a:ln>
                  </pic:spPr>
                </pic:pic>
              </a:graphicData>
            </a:graphic>
          </wp:inline>
        </w:drawing>
      </w:r>
    </w:p>
    <w:p w14:paraId="5FB19468" w14:textId="33F45691" w:rsidR="004542F7" w:rsidRDefault="004542F7" w:rsidP="00FE5091">
      <w:pPr>
        <w:pStyle w:val="Caption"/>
        <w:rPr>
          <w:lang w:eastAsia="zh-CN"/>
        </w:rPr>
      </w:pPr>
      <w:bookmarkStart w:id="60" w:name="_Ref16001486"/>
      <w:r>
        <w:t xml:space="preserve">Figure </w:t>
      </w:r>
      <w:r w:rsidR="006B5A2C">
        <w:rPr>
          <w:noProof/>
        </w:rPr>
        <w:fldChar w:fldCharType="begin"/>
      </w:r>
      <w:r w:rsidR="006B5A2C">
        <w:rPr>
          <w:noProof/>
        </w:rPr>
        <w:instrText xml:space="preserve"> SEQ Figure \* ARABIC </w:instrText>
      </w:r>
      <w:r w:rsidR="006B5A2C">
        <w:rPr>
          <w:noProof/>
        </w:rPr>
        <w:fldChar w:fldCharType="separate"/>
      </w:r>
      <w:r w:rsidR="00727EF5">
        <w:rPr>
          <w:noProof/>
        </w:rPr>
        <w:t>16</w:t>
      </w:r>
      <w:r w:rsidR="006B5A2C">
        <w:rPr>
          <w:noProof/>
        </w:rPr>
        <w:fldChar w:fldCharType="end"/>
      </w:r>
      <w:bookmarkEnd w:id="60"/>
      <w:r>
        <w:t xml:space="preserve"> Zone definition for simulation</w:t>
      </w:r>
    </w:p>
    <w:p w14:paraId="56C19162" w14:textId="47C4B816" w:rsidR="004542F7" w:rsidRPr="00FC1230" w:rsidRDefault="00FC1230" w:rsidP="00205105">
      <w:pPr>
        <w:rPr>
          <w:lang w:eastAsia="zh-CN"/>
        </w:rPr>
      </w:pPr>
      <w:r w:rsidRPr="00FC1230">
        <w:rPr>
          <w:b/>
          <w:sz w:val="24"/>
          <w:lang w:eastAsia="zh-CN"/>
        </w:rPr>
        <w:t xml:space="preserve">B.2 </w:t>
      </w:r>
      <w:r w:rsidR="004542F7" w:rsidRPr="00FC1230">
        <w:rPr>
          <w:b/>
          <w:sz w:val="24"/>
          <w:lang w:eastAsia="zh-CN"/>
        </w:rPr>
        <w:t>Simulation parameters</w:t>
      </w:r>
    </w:p>
    <w:tbl>
      <w:tblPr>
        <w:tblW w:w="7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975"/>
      </w:tblGrid>
      <w:tr w:rsidR="00D521D7" w:rsidRPr="0063438C" w14:paraId="0853CB54"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2039802A" w14:textId="77777777" w:rsidR="00D521D7" w:rsidRPr="0063438C" w:rsidRDefault="00D521D7" w:rsidP="00050E6C">
            <w:pPr>
              <w:pStyle w:val="tablecell"/>
              <w:jc w:val="center"/>
              <w:rPr>
                <w:b/>
                <w:kern w:val="2"/>
                <w:lang w:eastAsia="zh-CN"/>
              </w:rPr>
            </w:pPr>
            <w:r w:rsidRPr="0063438C">
              <w:rPr>
                <w:b/>
                <w:kern w:val="2"/>
                <w:lang w:eastAsia="zh-CN"/>
              </w:rPr>
              <w:t>Parameter</w:t>
            </w:r>
          </w:p>
        </w:tc>
        <w:tc>
          <w:tcPr>
            <w:tcW w:w="4975" w:type="dxa"/>
            <w:tcBorders>
              <w:top w:val="single" w:sz="4" w:space="0" w:color="auto"/>
              <w:left w:val="single" w:sz="4" w:space="0" w:color="auto"/>
              <w:bottom w:val="single" w:sz="4" w:space="0" w:color="auto"/>
              <w:right w:val="single" w:sz="4" w:space="0" w:color="auto"/>
            </w:tcBorders>
            <w:hideMark/>
          </w:tcPr>
          <w:p w14:paraId="58F69F8D" w14:textId="77777777" w:rsidR="00D521D7" w:rsidRPr="0063438C" w:rsidRDefault="00D521D7" w:rsidP="00050E6C">
            <w:pPr>
              <w:pStyle w:val="tablecell"/>
              <w:jc w:val="center"/>
              <w:rPr>
                <w:b/>
                <w:kern w:val="2"/>
                <w:lang w:eastAsia="zh-CN"/>
              </w:rPr>
            </w:pPr>
            <w:r w:rsidRPr="0063438C">
              <w:rPr>
                <w:b/>
                <w:kern w:val="2"/>
                <w:lang w:eastAsia="zh-CN"/>
              </w:rPr>
              <w:t>Assumption</w:t>
            </w:r>
          </w:p>
        </w:tc>
      </w:tr>
      <w:tr w:rsidR="00D521D7" w:rsidRPr="0063438C" w14:paraId="1B3FE5CE"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11AC0699"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Frequency</w:t>
            </w:r>
          </w:p>
        </w:tc>
        <w:tc>
          <w:tcPr>
            <w:tcW w:w="4975" w:type="dxa"/>
            <w:tcBorders>
              <w:top w:val="single" w:sz="4" w:space="0" w:color="auto"/>
              <w:left w:val="single" w:sz="4" w:space="0" w:color="auto"/>
              <w:bottom w:val="single" w:sz="4" w:space="0" w:color="auto"/>
              <w:right w:val="single" w:sz="4" w:space="0" w:color="auto"/>
            </w:tcBorders>
          </w:tcPr>
          <w:p w14:paraId="0F85CE16"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6 GHz</w:t>
            </w:r>
          </w:p>
        </w:tc>
      </w:tr>
      <w:tr w:rsidR="00D521D7" w:rsidRPr="0063438C" w14:paraId="1E167339"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7D5FD212"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Simulation bandwidth</w:t>
            </w:r>
          </w:p>
        </w:tc>
        <w:tc>
          <w:tcPr>
            <w:tcW w:w="4975" w:type="dxa"/>
            <w:tcBorders>
              <w:top w:val="single" w:sz="4" w:space="0" w:color="auto"/>
              <w:left w:val="single" w:sz="4" w:space="0" w:color="auto"/>
              <w:bottom w:val="single" w:sz="4" w:space="0" w:color="auto"/>
              <w:right w:val="single" w:sz="4" w:space="0" w:color="auto"/>
            </w:tcBorders>
          </w:tcPr>
          <w:p w14:paraId="600AEC41"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20 MHz</w:t>
            </w:r>
          </w:p>
        </w:tc>
      </w:tr>
      <w:tr w:rsidR="00D521D7" w:rsidRPr="0063438C" w14:paraId="0CD052D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5E4F23FA"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 xml:space="preserve">Sub-carrier spacing </w:t>
            </w:r>
          </w:p>
        </w:tc>
        <w:tc>
          <w:tcPr>
            <w:tcW w:w="4975" w:type="dxa"/>
            <w:tcBorders>
              <w:top w:val="single" w:sz="4" w:space="0" w:color="auto"/>
              <w:left w:val="single" w:sz="4" w:space="0" w:color="auto"/>
              <w:bottom w:val="single" w:sz="4" w:space="0" w:color="auto"/>
              <w:right w:val="single" w:sz="4" w:space="0" w:color="auto"/>
            </w:tcBorders>
          </w:tcPr>
          <w:p w14:paraId="1D24189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60 kHz</w:t>
            </w:r>
          </w:p>
        </w:tc>
      </w:tr>
      <w:tr w:rsidR="00D521D7" w:rsidRPr="0063438C" w14:paraId="6571B010"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2F06D0DB"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Scheduling</w:t>
            </w:r>
          </w:p>
        </w:tc>
        <w:tc>
          <w:tcPr>
            <w:tcW w:w="4975" w:type="dxa"/>
            <w:tcBorders>
              <w:top w:val="single" w:sz="4" w:space="0" w:color="auto"/>
              <w:left w:val="single" w:sz="4" w:space="0" w:color="auto"/>
              <w:bottom w:val="single" w:sz="4" w:space="0" w:color="auto"/>
              <w:right w:val="single" w:sz="4" w:space="0" w:color="auto"/>
            </w:tcBorders>
            <w:hideMark/>
          </w:tcPr>
          <w:p w14:paraId="338737BA" w14:textId="2E83D101" w:rsidR="00D521D7" w:rsidRPr="0063438C" w:rsidRDefault="00E64F1F" w:rsidP="00A76527">
            <w:pPr>
              <w:pStyle w:val="TAH"/>
              <w:widowControl w:val="0"/>
              <w:jc w:val="left"/>
              <w:rPr>
                <w:rFonts w:eastAsia="MS Mincho"/>
                <w:b w:val="0"/>
                <w:sz w:val="20"/>
                <w:lang w:val="en-US"/>
              </w:rPr>
            </w:pPr>
            <w:r>
              <w:rPr>
                <w:rFonts w:ascii="Times New Roman" w:eastAsia="MS Mincho" w:hAnsi="Times New Roman"/>
                <w:b w:val="0"/>
                <w:sz w:val="20"/>
                <w:lang w:val="en-US"/>
              </w:rPr>
              <w:t>Mode 2 with TFRP sensing</w:t>
            </w:r>
          </w:p>
        </w:tc>
      </w:tr>
      <w:tr w:rsidR="00D521D7" w:rsidRPr="0063438C" w14:paraId="7A5C6D8A"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4AEE0C05"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In-band emission</w:t>
            </w:r>
          </w:p>
        </w:tc>
        <w:tc>
          <w:tcPr>
            <w:tcW w:w="4975" w:type="dxa"/>
            <w:tcBorders>
              <w:top w:val="single" w:sz="4" w:space="0" w:color="auto"/>
              <w:left w:val="single" w:sz="4" w:space="0" w:color="auto"/>
              <w:bottom w:val="single" w:sz="4" w:space="0" w:color="auto"/>
              <w:right w:val="single" w:sz="4" w:space="0" w:color="auto"/>
            </w:tcBorders>
          </w:tcPr>
          <w:p w14:paraId="294FEDA4"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According to TR 36.885 evaluation assumptions, with {W, X, Y, Z} = {3, 6, 3, 3}</w:t>
            </w:r>
          </w:p>
        </w:tc>
      </w:tr>
      <w:tr w:rsidR="00D521D7" w:rsidRPr="0063438C" w14:paraId="0A3E301E"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hideMark/>
          </w:tcPr>
          <w:p w14:paraId="46E3337B"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Synchronization</w:t>
            </w:r>
          </w:p>
        </w:tc>
        <w:tc>
          <w:tcPr>
            <w:tcW w:w="4975" w:type="dxa"/>
            <w:tcBorders>
              <w:top w:val="single" w:sz="4" w:space="0" w:color="auto"/>
              <w:left w:val="single" w:sz="4" w:space="0" w:color="auto"/>
              <w:bottom w:val="single" w:sz="4" w:space="0" w:color="auto"/>
              <w:right w:val="single" w:sz="4" w:space="0" w:color="auto"/>
            </w:tcBorders>
            <w:hideMark/>
          </w:tcPr>
          <w:p w14:paraId="153AC257" w14:textId="3079A5BF"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Ideal time frequency synchronization</w:t>
            </w:r>
          </w:p>
        </w:tc>
      </w:tr>
      <w:tr w:rsidR="00D521D7" w:rsidRPr="0063438C" w14:paraId="54029427"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0EC89E55"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Link type</w:t>
            </w:r>
          </w:p>
        </w:tc>
        <w:tc>
          <w:tcPr>
            <w:tcW w:w="4975" w:type="dxa"/>
            <w:tcBorders>
              <w:top w:val="single" w:sz="4" w:space="0" w:color="auto"/>
              <w:left w:val="single" w:sz="4" w:space="0" w:color="auto"/>
              <w:bottom w:val="single" w:sz="4" w:space="0" w:color="auto"/>
              <w:right w:val="single" w:sz="4" w:space="0" w:color="auto"/>
            </w:tcBorders>
          </w:tcPr>
          <w:p w14:paraId="416ED58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Direct vehicle-to-vehicle link</w:t>
            </w:r>
          </w:p>
        </w:tc>
      </w:tr>
      <w:tr w:rsidR="00D521D7" w:rsidRPr="0063438C" w14:paraId="5C06AAEF"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01FA7C8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VUE antenna model</w:t>
            </w:r>
          </w:p>
        </w:tc>
        <w:tc>
          <w:tcPr>
            <w:tcW w:w="4975" w:type="dxa"/>
            <w:tcBorders>
              <w:top w:val="single" w:sz="4" w:space="0" w:color="auto"/>
              <w:left w:val="single" w:sz="4" w:space="0" w:color="auto"/>
              <w:bottom w:val="single" w:sz="4" w:space="0" w:color="auto"/>
              <w:right w:val="single" w:sz="4" w:space="0" w:color="auto"/>
            </w:tcBorders>
          </w:tcPr>
          <w:p w14:paraId="01881127"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TR 37.885 Option 1</w:t>
            </w:r>
          </w:p>
        </w:tc>
      </w:tr>
      <w:tr w:rsidR="00D521D7" w:rsidRPr="0063438C" w14:paraId="28D5A958"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tcPr>
          <w:p w14:paraId="06D8724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MIMO scheme</w:t>
            </w:r>
          </w:p>
        </w:tc>
        <w:tc>
          <w:tcPr>
            <w:tcW w:w="4975" w:type="dxa"/>
            <w:tcBorders>
              <w:top w:val="single" w:sz="4" w:space="0" w:color="auto"/>
              <w:left w:val="single" w:sz="4" w:space="0" w:color="auto"/>
              <w:bottom w:val="single" w:sz="4" w:space="0" w:color="auto"/>
              <w:right w:val="single" w:sz="4" w:space="0" w:color="auto"/>
            </w:tcBorders>
          </w:tcPr>
          <w:p w14:paraId="38A4E443"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SFBC</w:t>
            </w:r>
          </w:p>
        </w:tc>
      </w:tr>
      <w:tr w:rsidR="00D521D7" w:rsidRPr="0063438C" w14:paraId="7CA5801D"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27CE67FE"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Traffic model</w:t>
            </w:r>
          </w:p>
        </w:tc>
        <w:tc>
          <w:tcPr>
            <w:tcW w:w="4975" w:type="dxa"/>
            <w:tcBorders>
              <w:top w:val="single" w:sz="4" w:space="0" w:color="auto"/>
              <w:left w:val="single" w:sz="4" w:space="0" w:color="auto"/>
              <w:bottom w:val="single" w:sz="4" w:space="0" w:color="auto"/>
              <w:right w:val="single" w:sz="4" w:space="0" w:color="auto"/>
            </w:tcBorders>
          </w:tcPr>
          <w:p w14:paraId="40439B31" w14:textId="4883637D" w:rsidR="00D521D7" w:rsidRPr="0063438C" w:rsidRDefault="00D521D7" w:rsidP="00A76527">
            <w:pPr>
              <w:pStyle w:val="TAH"/>
              <w:widowControl w:val="0"/>
              <w:jc w:val="left"/>
              <w:rPr>
                <w:rFonts w:ascii="Times New Roman" w:hAnsi="Times New Roman"/>
                <w:i/>
                <w:sz w:val="20"/>
                <w:lang w:val="en-US"/>
              </w:rPr>
            </w:pPr>
            <w:r w:rsidRPr="0063438C">
              <w:rPr>
                <w:rFonts w:ascii="Times New Roman" w:eastAsia="MS Mincho" w:hAnsi="Times New Roman"/>
                <w:b w:val="0"/>
                <w:sz w:val="20"/>
                <w:lang w:val="en-US"/>
              </w:rPr>
              <w:t>Periodic-2: Medium intensity, 50 ms inter-packet arrival, 50% vehicles generate packets.</w:t>
            </w:r>
          </w:p>
        </w:tc>
      </w:tr>
      <w:tr w:rsidR="00D521D7" w:rsidRPr="0063438C" w14:paraId="707569A2" w14:textId="77777777" w:rsidTr="00205105">
        <w:trPr>
          <w:trHeight w:val="264"/>
          <w:jc w:val="center"/>
        </w:trPr>
        <w:tc>
          <w:tcPr>
            <w:tcW w:w="2547" w:type="dxa"/>
            <w:tcBorders>
              <w:top w:val="single" w:sz="4" w:space="0" w:color="auto"/>
              <w:left w:val="single" w:sz="4" w:space="0" w:color="auto"/>
              <w:bottom w:val="single" w:sz="4" w:space="0" w:color="auto"/>
              <w:right w:val="single" w:sz="4" w:space="0" w:color="auto"/>
            </w:tcBorders>
            <w:vAlign w:val="center"/>
          </w:tcPr>
          <w:p w14:paraId="7430DD2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Deployment and UE drop</w:t>
            </w:r>
          </w:p>
        </w:tc>
        <w:tc>
          <w:tcPr>
            <w:tcW w:w="4975" w:type="dxa"/>
            <w:tcBorders>
              <w:top w:val="single" w:sz="4" w:space="0" w:color="auto"/>
              <w:left w:val="single" w:sz="4" w:space="0" w:color="auto"/>
              <w:bottom w:val="single" w:sz="4" w:space="0" w:color="auto"/>
              <w:right w:val="single" w:sz="4" w:space="0" w:color="auto"/>
            </w:tcBorders>
          </w:tcPr>
          <w:p w14:paraId="11A134DB" w14:textId="738C94CA" w:rsidR="00D521D7" w:rsidRPr="0063438C" w:rsidRDefault="00D521D7" w:rsidP="00A76527">
            <w:pPr>
              <w:pStyle w:val="TAH"/>
              <w:widowControl w:val="0"/>
              <w:jc w:val="left"/>
              <w:rPr>
                <w:rFonts w:ascii="Times New Roman" w:eastAsia="MS Mincho" w:hAnsi="Times New Roman"/>
                <w:i/>
                <w:sz w:val="20"/>
                <w:lang w:val="en-US"/>
              </w:rPr>
            </w:pPr>
            <w:r w:rsidRPr="0063438C">
              <w:rPr>
                <w:rFonts w:ascii="Times New Roman" w:eastAsia="MS Mincho" w:hAnsi="Times New Roman"/>
                <w:b w:val="0"/>
                <w:sz w:val="20"/>
                <w:lang w:val="en-US"/>
              </w:rPr>
              <w:t>Highway: Option A</w:t>
            </w:r>
            <w:r w:rsidR="00E64F1F">
              <w:rPr>
                <w:rFonts w:ascii="Times New Roman" w:eastAsia="MS Mincho" w:hAnsi="Times New Roman"/>
                <w:b w:val="0"/>
                <w:sz w:val="20"/>
                <w:lang w:val="en-US"/>
              </w:rPr>
              <w:t>/B</w:t>
            </w:r>
          </w:p>
        </w:tc>
      </w:tr>
      <w:tr w:rsidR="00D521D7" w:rsidRPr="0063438C" w14:paraId="5B5A9223"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3624EE8" w14:textId="77777777" w:rsidR="00D521D7" w:rsidRPr="0063438C" w:rsidRDefault="00D521D7" w:rsidP="00A76527">
            <w:pPr>
              <w:pStyle w:val="TAH"/>
              <w:widowControl w:val="0"/>
              <w:jc w:val="left"/>
              <w:rPr>
                <w:rFonts w:eastAsia="MS Mincho"/>
                <w:b w:val="0"/>
                <w:sz w:val="20"/>
                <w:lang w:val="en-US"/>
              </w:rPr>
            </w:pPr>
            <w:r w:rsidRPr="0063438C">
              <w:rPr>
                <w:rFonts w:ascii="Times New Roman" w:eastAsia="MS Mincho" w:hAnsi="Times New Roman"/>
                <w:b w:val="0"/>
                <w:sz w:val="20"/>
                <w:lang w:val="en-US"/>
              </w:rPr>
              <w:t>Number of Tx/Rx antennas</w:t>
            </w:r>
          </w:p>
        </w:tc>
        <w:tc>
          <w:tcPr>
            <w:tcW w:w="4975" w:type="dxa"/>
            <w:tcBorders>
              <w:top w:val="single" w:sz="4" w:space="0" w:color="auto"/>
              <w:left w:val="single" w:sz="4" w:space="0" w:color="auto"/>
              <w:bottom w:val="single" w:sz="4" w:space="0" w:color="auto"/>
              <w:right w:val="single" w:sz="4" w:space="0" w:color="auto"/>
            </w:tcBorders>
            <w:vAlign w:val="center"/>
          </w:tcPr>
          <w:p w14:paraId="4D79F937" w14:textId="11F5E2CA" w:rsidR="00D521D7" w:rsidRPr="0063438C" w:rsidRDefault="00D521D7" w:rsidP="004F5D24">
            <w:pPr>
              <w:pStyle w:val="TAH"/>
              <w:widowControl w:val="0"/>
              <w:jc w:val="left"/>
              <w:rPr>
                <w:rFonts w:ascii="Times New Roman" w:eastAsia="MS Mincho" w:hAnsi="Times New Roman"/>
                <w:i/>
                <w:sz w:val="20"/>
                <w:lang w:val="en-US"/>
              </w:rPr>
            </w:pPr>
            <w:r w:rsidRPr="0063438C">
              <w:rPr>
                <w:rFonts w:ascii="Times New Roman" w:eastAsia="MS Mincho" w:hAnsi="Times New Roman"/>
                <w:b w:val="0"/>
                <w:sz w:val="20"/>
                <w:lang w:val="en-US"/>
              </w:rPr>
              <w:t>2T</w:t>
            </w:r>
            <w:r w:rsidR="004B14A0">
              <w:rPr>
                <w:rFonts w:ascii="Times New Roman" w:eastAsia="MS Mincho" w:hAnsi="Times New Roman"/>
                <w:b w:val="0"/>
                <w:sz w:val="20"/>
                <w:lang w:val="en-US"/>
              </w:rPr>
              <w:t>4</w:t>
            </w:r>
            <w:r w:rsidRPr="0063438C">
              <w:rPr>
                <w:rFonts w:ascii="Times New Roman" w:eastAsia="MS Mincho" w:hAnsi="Times New Roman"/>
                <w:b w:val="0"/>
                <w:sz w:val="20"/>
                <w:lang w:val="en-US"/>
              </w:rPr>
              <w:t>R</w:t>
            </w:r>
            <w:r w:rsidR="00E64F1F">
              <w:rPr>
                <w:rFonts w:ascii="Times New Roman" w:eastAsia="MS Mincho" w:hAnsi="Times New Roman"/>
                <w:b w:val="0"/>
                <w:sz w:val="20"/>
                <w:lang w:val="en-US"/>
              </w:rPr>
              <w:t xml:space="preserve"> </w:t>
            </w:r>
          </w:p>
        </w:tc>
      </w:tr>
      <w:tr w:rsidR="00E64F1F" w:rsidRPr="0063438C" w14:paraId="1C2D5CBA"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EA14AFA" w14:textId="0E804CA6" w:rsidR="00E64F1F" w:rsidRPr="0063438C" w:rsidRDefault="00E64F1F" w:rsidP="00A76527">
            <w:pPr>
              <w:pStyle w:val="TAH"/>
              <w:widowControl w:val="0"/>
              <w:jc w:val="left"/>
              <w:rPr>
                <w:rFonts w:ascii="Times New Roman" w:eastAsia="MS Mincho" w:hAnsi="Times New Roman"/>
                <w:b w:val="0"/>
                <w:sz w:val="20"/>
                <w:lang w:val="en-US"/>
              </w:rPr>
            </w:pPr>
            <w:r>
              <w:rPr>
                <w:rFonts w:ascii="Times New Roman" w:eastAsia="MS Mincho" w:hAnsi="Times New Roman"/>
                <w:b w:val="0"/>
                <w:sz w:val="20"/>
                <w:lang w:val="en-US"/>
              </w:rPr>
              <w:t>MCS</w:t>
            </w:r>
          </w:p>
        </w:tc>
        <w:tc>
          <w:tcPr>
            <w:tcW w:w="4975" w:type="dxa"/>
            <w:tcBorders>
              <w:top w:val="single" w:sz="4" w:space="0" w:color="auto"/>
              <w:left w:val="single" w:sz="4" w:space="0" w:color="auto"/>
              <w:bottom w:val="single" w:sz="4" w:space="0" w:color="auto"/>
              <w:right w:val="single" w:sz="4" w:space="0" w:color="auto"/>
            </w:tcBorders>
            <w:vAlign w:val="center"/>
          </w:tcPr>
          <w:p w14:paraId="3CC63D60" w14:textId="40BF0026" w:rsidR="00E64F1F" w:rsidRPr="0063438C" w:rsidRDefault="00E64F1F" w:rsidP="00A76527">
            <w:pPr>
              <w:pStyle w:val="TAH"/>
              <w:widowControl w:val="0"/>
              <w:jc w:val="left"/>
              <w:rPr>
                <w:rFonts w:ascii="Times New Roman" w:eastAsia="MS Mincho" w:hAnsi="Times New Roman"/>
                <w:b w:val="0"/>
                <w:sz w:val="20"/>
                <w:lang w:val="en-US"/>
              </w:rPr>
            </w:pPr>
            <w:r>
              <w:rPr>
                <w:rFonts w:ascii="Times New Roman" w:eastAsia="MS Mincho" w:hAnsi="Times New Roman"/>
                <w:b w:val="0"/>
                <w:sz w:val="20"/>
                <w:lang w:val="en-US"/>
              </w:rPr>
              <w:t>0.55</w:t>
            </w:r>
          </w:p>
        </w:tc>
      </w:tr>
      <w:tr w:rsidR="00E64F1F" w:rsidRPr="0063438C" w14:paraId="738826A6" w14:textId="77777777" w:rsidTr="00205105">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89697D8" w14:textId="292F9B91" w:rsidR="00E64F1F" w:rsidRPr="0063438C" w:rsidRDefault="00E64F1F" w:rsidP="00A76527">
            <w:pPr>
              <w:pStyle w:val="TAH"/>
              <w:widowControl w:val="0"/>
              <w:jc w:val="left"/>
              <w:rPr>
                <w:rFonts w:ascii="Times New Roman" w:eastAsia="MS Mincho" w:hAnsi="Times New Roman"/>
                <w:b w:val="0"/>
                <w:sz w:val="20"/>
                <w:lang w:val="en-US"/>
              </w:rPr>
            </w:pPr>
            <w:r>
              <w:rPr>
                <w:rFonts w:ascii="Times New Roman" w:eastAsia="MS Mincho" w:hAnsi="Times New Roman"/>
                <w:b w:val="0"/>
                <w:sz w:val="20"/>
                <w:lang w:val="en-US"/>
              </w:rPr>
              <w:t>Modulation</w:t>
            </w:r>
          </w:p>
        </w:tc>
        <w:tc>
          <w:tcPr>
            <w:tcW w:w="4975" w:type="dxa"/>
            <w:tcBorders>
              <w:top w:val="single" w:sz="4" w:space="0" w:color="auto"/>
              <w:left w:val="single" w:sz="4" w:space="0" w:color="auto"/>
              <w:bottom w:val="single" w:sz="4" w:space="0" w:color="auto"/>
              <w:right w:val="single" w:sz="4" w:space="0" w:color="auto"/>
            </w:tcBorders>
            <w:vAlign w:val="center"/>
          </w:tcPr>
          <w:p w14:paraId="044C05D3" w14:textId="5E727CFC" w:rsidR="00E64F1F" w:rsidRPr="0063438C" w:rsidRDefault="00E64F1F" w:rsidP="00A76527">
            <w:pPr>
              <w:pStyle w:val="TAH"/>
              <w:widowControl w:val="0"/>
              <w:jc w:val="left"/>
              <w:rPr>
                <w:rFonts w:ascii="Times New Roman" w:eastAsia="MS Mincho" w:hAnsi="Times New Roman"/>
                <w:b w:val="0"/>
                <w:sz w:val="20"/>
                <w:lang w:val="en-US"/>
              </w:rPr>
            </w:pPr>
            <w:r>
              <w:rPr>
                <w:rFonts w:ascii="Times New Roman" w:eastAsia="MS Mincho" w:hAnsi="Times New Roman"/>
                <w:b w:val="0"/>
                <w:sz w:val="20"/>
                <w:lang w:val="en-US"/>
              </w:rPr>
              <w:t>64QAM</w:t>
            </w:r>
          </w:p>
        </w:tc>
      </w:tr>
    </w:tbl>
    <w:p w14:paraId="009ACF3E" w14:textId="77777777" w:rsidR="00D521D7" w:rsidRPr="0063438C" w:rsidRDefault="00D521D7" w:rsidP="00184FFA">
      <w:pPr>
        <w:rPr>
          <w:lang w:eastAsia="zh-CN"/>
        </w:rPr>
      </w:pPr>
    </w:p>
    <w:p w14:paraId="3E3C231F" w14:textId="4345D48B" w:rsidR="006A27CC" w:rsidRPr="0063438C" w:rsidRDefault="006A27CC" w:rsidP="00184FFA">
      <w:pPr>
        <w:keepNext/>
      </w:pPr>
    </w:p>
    <w:p w14:paraId="5C049BB4" w14:textId="77777777" w:rsidR="00A103DE" w:rsidRPr="0063438C" w:rsidRDefault="00A103DE" w:rsidP="004E05E6">
      <w:pPr>
        <w:pStyle w:val="References"/>
        <w:ind w:left="643" w:hanging="360"/>
      </w:pPr>
    </w:p>
    <w:sectPr w:rsidR="00A103DE" w:rsidRPr="006343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4D4EE" w14:textId="77777777" w:rsidR="008F2CA1" w:rsidRDefault="008F2CA1">
      <w:r>
        <w:separator/>
      </w:r>
    </w:p>
  </w:endnote>
  <w:endnote w:type="continuationSeparator" w:id="0">
    <w:p w14:paraId="7F35A193" w14:textId="77777777" w:rsidR="008F2CA1" w:rsidRDefault="008F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6C4FE" w14:textId="77777777" w:rsidR="008F2CA1" w:rsidRDefault="008F2CA1">
      <w:r>
        <w:separator/>
      </w:r>
    </w:p>
  </w:footnote>
  <w:footnote w:type="continuationSeparator" w:id="0">
    <w:p w14:paraId="1C3B7F23" w14:textId="77777777" w:rsidR="008F2CA1" w:rsidRDefault="008F2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C15587"/>
    <w:multiLevelType w:val="hybridMultilevel"/>
    <w:tmpl w:val="3E107E34"/>
    <w:lvl w:ilvl="0" w:tplc="2A660B72">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F9280C"/>
    <w:multiLevelType w:val="hybridMultilevel"/>
    <w:tmpl w:val="21868096"/>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B557C1"/>
    <w:multiLevelType w:val="multilevel"/>
    <w:tmpl w:val="0F0EE45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8"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5"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SimSun" w:eastAsia="SimSun" w:hAnsi="SimSun"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85"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74"/>
  </w:num>
  <w:num w:numId="3">
    <w:abstractNumId w:val="96"/>
  </w:num>
  <w:num w:numId="4">
    <w:abstractNumId w:val="41"/>
  </w:num>
  <w:num w:numId="5">
    <w:abstractNumId w:val="3"/>
  </w:num>
  <w:num w:numId="6">
    <w:abstractNumId w:val="84"/>
  </w:num>
  <w:num w:numId="7">
    <w:abstractNumId w:val="79"/>
  </w:num>
  <w:num w:numId="8">
    <w:abstractNumId w:val="7"/>
  </w:num>
  <w:num w:numId="9">
    <w:abstractNumId w:val="12"/>
  </w:num>
  <w:num w:numId="10">
    <w:abstractNumId w:val="95"/>
  </w:num>
  <w:num w:numId="11">
    <w:abstractNumId w:val="48"/>
  </w:num>
  <w:num w:numId="12">
    <w:abstractNumId w:val="57"/>
  </w:num>
  <w:num w:numId="13">
    <w:abstractNumId w:val="27"/>
  </w:num>
  <w:num w:numId="14">
    <w:abstractNumId w:val="58"/>
  </w:num>
  <w:num w:numId="15">
    <w:abstractNumId w:val="29"/>
  </w:num>
  <w:num w:numId="16">
    <w:abstractNumId w:val="94"/>
  </w:num>
  <w:num w:numId="17">
    <w:abstractNumId w:val="89"/>
  </w:num>
  <w:num w:numId="18">
    <w:abstractNumId w:val="8"/>
  </w:num>
  <w:num w:numId="19">
    <w:abstractNumId w:val="71"/>
  </w:num>
  <w:num w:numId="20">
    <w:abstractNumId w:val="101"/>
  </w:num>
  <w:num w:numId="21">
    <w:abstractNumId w:val="75"/>
  </w:num>
  <w:num w:numId="22">
    <w:abstractNumId w:val="76"/>
  </w:num>
  <w:num w:numId="23">
    <w:abstractNumId w:val="5"/>
  </w:num>
  <w:num w:numId="24">
    <w:abstractNumId w:val="35"/>
  </w:num>
  <w:num w:numId="25">
    <w:abstractNumId w:val="59"/>
  </w:num>
  <w:num w:numId="26">
    <w:abstractNumId w:val="30"/>
  </w:num>
  <w:num w:numId="27">
    <w:abstractNumId w:val="60"/>
  </w:num>
  <w:num w:numId="28">
    <w:abstractNumId w:val="85"/>
  </w:num>
  <w:num w:numId="29">
    <w:abstractNumId w:val="77"/>
  </w:num>
  <w:num w:numId="30">
    <w:abstractNumId w:val="55"/>
  </w:num>
  <w:num w:numId="31">
    <w:abstractNumId w:val="67"/>
  </w:num>
  <w:num w:numId="32">
    <w:abstractNumId w:val="66"/>
  </w:num>
  <w:num w:numId="33">
    <w:abstractNumId w:val="38"/>
  </w:num>
  <w:num w:numId="34">
    <w:abstractNumId w:val="33"/>
  </w:num>
  <w:num w:numId="35">
    <w:abstractNumId w:val="10"/>
  </w:num>
  <w:num w:numId="36">
    <w:abstractNumId w:val="42"/>
  </w:num>
  <w:num w:numId="37">
    <w:abstractNumId w:val="52"/>
  </w:num>
  <w:num w:numId="38">
    <w:abstractNumId w:val="32"/>
  </w:num>
  <w:num w:numId="39">
    <w:abstractNumId w:val="15"/>
  </w:num>
  <w:num w:numId="40">
    <w:abstractNumId w:val="39"/>
  </w:num>
  <w:num w:numId="41">
    <w:abstractNumId w:val="2"/>
  </w:num>
  <w:num w:numId="42">
    <w:abstractNumId w:val="49"/>
  </w:num>
  <w:num w:numId="43">
    <w:abstractNumId w:val="99"/>
  </w:num>
  <w:num w:numId="44">
    <w:abstractNumId w:val="69"/>
  </w:num>
  <w:num w:numId="45">
    <w:abstractNumId w:val="80"/>
  </w:num>
  <w:num w:numId="46">
    <w:abstractNumId w:val="47"/>
  </w:num>
  <w:num w:numId="47">
    <w:abstractNumId w:val="25"/>
  </w:num>
  <w:num w:numId="48">
    <w:abstractNumId w:val="6"/>
  </w:num>
  <w:num w:numId="49">
    <w:abstractNumId w:val="65"/>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5"/>
  </w:num>
  <w:num w:numId="52">
    <w:abstractNumId w:val="45"/>
  </w:num>
  <w:num w:numId="53">
    <w:abstractNumId w:val="45"/>
  </w:num>
  <w:num w:numId="54">
    <w:abstractNumId w:val="51"/>
  </w:num>
  <w:num w:numId="55">
    <w:abstractNumId w:val="11"/>
  </w:num>
  <w:num w:numId="56">
    <w:abstractNumId w:val="72"/>
  </w:num>
  <w:num w:numId="57">
    <w:abstractNumId w:val="88"/>
  </w:num>
  <w:num w:numId="58">
    <w:abstractNumId w:val="83"/>
  </w:num>
  <w:num w:numId="59">
    <w:abstractNumId w:val="45"/>
  </w:num>
  <w:num w:numId="60">
    <w:abstractNumId w:val="54"/>
  </w:num>
  <w:num w:numId="61">
    <w:abstractNumId w:val="86"/>
  </w:num>
  <w:num w:numId="62">
    <w:abstractNumId w:val="86"/>
  </w:num>
  <w:num w:numId="63">
    <w:abstractNumId w:val="45"/>
  </w:num>
  <w:num w:numId="64">
    <w:abstractNumId w:val="45"/>
  </w:num>
  <w:num w:numId="65">
    <w:abstractNumId w:val="45"/>
  </w:num>
  <w:num w:numId="66">
    <w:abstractNumId w:val="45"/>
  </w:num>
  <w:num w:numId="67">
    <w:abstractNumId w:val="87"/>
  </w:num>
  <w:num w:numId="68">
    <w:abstractNumId w:val="92"/>
  </w:num>
  <w:num w:numId="69">
    <w:abstractNumId w:val="61"/>
  </w:num>
  <w:num w:numId="70">
    <w:abstractNumId w:val="100"/>
  </w:num>
  <w:num w:numId="71">
    <w:abstractNumId w:val="98"/>
  </w:num>
  <w:num w:numId="72">
    <w:abstractNumId w:val="53"/>
  </w:num>
  <w:num w:numId="73">
    <w:abstractNumId w:val="62"/>
  </w:num>
  <w:num w:numId="74">
    <w:abstractNumId w:val="56"/>
  </w:num>
  <w:num w:numId="75">
    <w:abstractNumId w:val="24"/>
  </w:num>
  <w:num w:numId="76">
    <w:abstractNumId w:val="18"/>
  </w:num>
  <w:num w:numId="77">
    <w:abstractNumId w:val="37"/>
  </w:num>
  <w:num w:numId="78">
    <w:abstractNumId w:val="17"/>
  </w:num>
  <w:num w:numId="79">
    <w:abstractNumId w:val="91"/>
  </w:num>
  <w:num w:numId="80">
    <w:abstractNumId w:val="43"/>
  </w:num>
  <w:num w:numId="81">
    <w:abstractNumId w:val="90"/>
  </w:num>
  <w:num w:numId="82">
    <w:abstractNumId w:val="63"/>
  </w:num>
  <w:num w:numId="83">
    <w:abstractNumId w:val="78"/>
  </w:num>
  <w:num w:numId="84">
    <w:abstractNumId w:val="34"/>
  </w:num>
  <w:num w:numId="85">
    <w:abstractNumId w:val="9"/>
  </w:num>
  <w:num w:numId="86">
    <w:abstractNumId w:val="40"/>
  </w:num>
  <w:num w:numId="87">
    <w:abstractNumId w:val="81"/>
  </w:num>
  <w:num w:numId="88">
    <w:abstractNumId w:val="26"/>
  </w:num>
  <w:num w:numId="89">
    <w:abstractNumId w:val="73"/>
  </w:num>
  <w:num w:numId="90">
    <w:abstractNumId w:val="21"/>
  </w:num>
  <w:num w:numId="91">
    <w:abstractNumId w:val="28"/>
  </w:num>
  <w:num w:numId="92">
    <w:abstractNumId w:val="31"/>
  </w:num>
  <w:num w:numId="93">
    <w:abstractNumId w:val="45"/>
  </w:num>
  <w:num w:numId="94">
    <w:abstractNumId w:val="97"/>
  </w:num>
  <w:num w:numId="95">
    <w:abstractNumId w:val="93"/>
  </w:num>
  <w:num w:numId="96">
    <w:abstractNumId w:val="14"/>
  </w:num>
  <w:num w:numId="97">
    <w:abstractNumId w:val="20"/>
  </w:num>
  <w:num w:numId="98">
    <w:abstractNumId w:val="46"/>
  </w:num>
  <w:num w:numId="99">
    <w:abstractNumId w:val="23"/>
  </w:num>
  <w:num w:numId="100">
    <w:abstractNumId w:val="44"/>
  </w:num>
  <w:num w:numId="101">
    <w:abstractNumId w:val="50"/>
  </w:num>
  <w:num w:numId="102">
    <w:abstractNumId w:val="45"/>
  </w:num>
  <w:num w:numId="103">
    <w:abstractNumId w:val="45"/>
  </w:num>
  <w:num w:numId="104">
    <w:abstractNumId w:val="45"/>
  </w:num>
  <w:num w:numId="105">
    <w:abstractNumId w:val="45"/>
  </w:num>
  <w:num w:numId="106">
    <w:abstractNumId w:val="36"/>
  </w:num>
  <w:num w:numId="107">
    <w:abstractNumId w:val="1"/>
  </w:num>
  <w:num w:numId="108">
    <w:abstractNumId w:val="22"/>
  </w:num>
  <w:num w:numId="109">
    <w:abstractNumId w:val="70"/>
  </w:num>
  <w:num w:numId="110">
    <w:abstractNumId w:val="45"/>
  </w:num>
  <w:num w:numId="111">
    <w:abstractNumId w:val="16"/>
  </w:num>
  <w:num w:numId="112">
    <w:abstractNumId w:val="82"/>
  </w:num>
  <w:num w:numId="113">
    <w:abstractNumId w:val="64"/>
  </w:num>
  <w:num w:numId="114">
    <w:abstractNumId w:val="4"/>
  </w:num>
  <w:num w:numId="115">
    <w:abstractNumId w:val="19"/>
  </w:num>
  <w:num w:numId="116">
    <w:abstractNumId w:val="13"/>
  </w:num>
  <w:num w:numId="117">
    <w:abstractNumId w:val="6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9"/>
    <w:rsid w:val="00083587"/>
    <w:rsid w:val="000837CB"/>
    <w:rsid w:val="00083838"/>
    <w:rsid w:val="000838EF"/>
    <w:rsid w:val="00083B6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F6F"/>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654B"/>
    <w:rsid w:val="00107779"/>
    <w:rsid w:val="001078C2"/>
    <w:rsid w:val="00107CC7"/>
    <w:rsid w:val="00107E1C"/>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5C7"/>
    <w:rsid w:val="001615F1"/>
    <w:rsid w:val="001616F4"/>
    <w:rsid w:val="001618B8"/>
    <w:rsid w:val="001624EE"/>
    <w:rsid w:val="0016271E"/>
    <w:rsid w:val="001629E4"/>
    <w:rsid w:val="001629FA"/>
    <w:rsid w:val="00162D7A"/>
    <w:rsid w:val="00162FB1"/>
    <w:rsid w:val="001634E4"/>
    <w:rsid w:val="00163DB7"/>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F87"/>
    <w:rsid w:val="002062B0"/>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8D2"/>
    <w:rsid w:val="00216BC6"/>
    <w:rsid w:val="0021713D"/>
    <w:rsid w:val="00217218"/>
    <w:rsid w:val="002172C6"/>
    <w:rsid w:val="00217B0B"/>
    <w:rsid w:val="00217BCE"/>
    <w:rsid w:val="00217C2B"/>
    <w:rsid w:val="00217DAE"/>
    <w:rsid w:val="00217E4C"/>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4"/>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EDB"/>
    <w:rsid w:val="00405FB1"/>
    <w:rsid w:val="00406460"/>
    <w:rsid w:val="004067F0"/>
    <w:rsid w:val="00406986"/>
    <w:rsid w:val="00406D3C"/>
    <w:rsid w:val="004074F3"/>
    <w:rsid w:val="004079EE"/>
    <w:rsid w:val="0041098D"/>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AEF"/>
    <w:rsid w:val="00422BD5"/>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EBA"/>
    <w:rsid w:val="00455F10"/>
    <w:rsid w:val="004561AD"/>
    <w:rsid w:val="00456421"/>
    <w:rsid w:val="00456666"/>
    <w:rsid w:val="00456DAB"/>
    <w:rsid w:val="00456E61"/>
    <w:rsid w:val="00457955"/>
    <w:rsid w:val="004579BA"/>
    <w:rsid w:val="00457B53"/>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A57"/>
    <w:rsid w:val="004B5E6C"/>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E1A"/>
    <w:rsid w:val="00511F15"/>
    <w:rsid w:val="00511F86"/>
    <w:rsid w:val="00512400"/>
    <w:rsid w:val="00512727"/>
    <w:rsid w:val="00512FAE"/>
    <w:rsid w:val="0051304C"/>
    <w:rsid w:val="0051318C"/>
    <w:rsid w:val="005136AD"/>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9AD"/>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3E1F"/>
    <w:rsid w:val="00693ECB"/>
    <w:rsid w:val="00694765"/>
    <w:rsid w:val="00694797"/>
    <w:rsid w:val="00694E54"/>
    <w:rsid w:val="0069519D"/>
    <w:rsid w:val="00695887"/>
    <w:rsid w:val="006959EA"/>
    <w:rsid w:val="00696095"/>
    <w:rsid w:val="0069614B"/>
    <w:rsid w:val="00696630"/>
    <w:rsid w:val="00696DD4"/>
    <w:rsid w:val="00696F90"/>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63DF"/>
    <w:rsid w:val="00826F79"/>
    <w:rsid w:val="008274BF"/>
    <w:rsid w:val="008277DA"/>
    <w:rsid w:val="008278CF"/>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5299"/>
    <w:rsid w:val="008B5A5F"/>
    <w:rsid w:val="008B5AB0"/>
    <w:rsid w:val="008B6054"/>
    <w:rsid w:val="008B6910"/>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72"/>
    <w:rsid w:val="00A331B8"/>
    <w:rsid w:val="00A33518"/>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C53"/>
    <w:rsid w:val="00B853BE"/>
    <w:rsid w:val="00B85852"/>
    <w:rsid w:val="00B85D07"/>
    <w:rsid w:val="00B85E42"/>
    <w:rsid w:val="00B85EEF"/>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EB1"/>
    <w:rsid w:val="00BA2FEF"/>
    <w:rsid w:val="00BA3249"/>
    <w:rsid w:val="00BA36CA"/>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E"/>
    <w:rsid w:val="00E41982"/>
    <w:rsid w:val="00E424B3"/>
    <w:rsid w:val="00E4263A"/>
    <w:rsid w:val="00E429ED"/>
    <w:rsid w:val="00E432B4"/>
    <w:rsid w:val="00E434EA"/>
    <w:rsid w:val="00E4381F"/>
    <w:rsid w:val="00E43A8E"/>
    <w:rsid w:val="00E43CA7"/>
    <w:rsid w:val="00E43F37"/>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CD"/>
    <w:rsid w:val="00E57CD1"/>
    <w:rsid w:val="00E57F56"/>
    <w:rsid w:val="00E600BB"/>
    <w:rsid w:val="00E60610"/>
    <w:rsid w:val="00E60BC3"/>
    <w:rsid w:val="00E60C65"/>
    <w:rsid w:val="00E617E7"/>
    <w:rsid w:val="00E61CC0"/>
    <w:rsid w:val="00E61EB9"/>
    <w:rsid w:val="00E62224"/>
    <w:rsid w:val="00E6225D"/>
    <w:rsid w:val="00E6277B"/>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F72"/>
    <w:rsid w:val="00FD0572"/>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T1,Header 6,figure"/>
    <w:basedOn w:val="Normal"/>
    <w:next w:val="Normal"/>
    <w:link w:val="Heading6Char"/>
    <w:qFormat/>
    <w:rsid w:val="007F0C2D"/>
    <w:pPr>
      <w:numPr>
        <w:ilvl w:val="5"/>
        <w:numId w:val="1"/>
      </w:numPr>
      <w:spacing w:before="240" w:after="60"/>
      <w:outlineLvl w:val="5"/>
    </w:pPr>
    <w:rPr>
      <w:b/>
      <w:bCs/>
    </w:rPr>
  </w:style>
  <w:style w:type="paragraph" w:styleId="Heading7">
    <w:name w:val="heading 7"/>
    <w:aliases w:val="table,st,h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aliases w:val="Table Heading,标题 81,acronym"/>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标题 91,appendix"/>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T1 Char,Header 6 Char,figure Char"/>
    <w:link w:val="Heading6"/>
    <w:rsid w:val="00F64501"/>
    <w:rPr>
      <w:b/>
      <w:bCs/>
      <w:sz w:val="22"/>
      <w:szCs w:val="22"/>
      <w:lang w:eastAsia="en-US"/>
    </w:rPr>
  </w:style>
  <w:style w:type="character" w:customStyle="1" w:styleId="Heading7Char">
    <w:name w:val="Heading 7 Char"/>
    <w:aliases w:val="table Char,st Char,h7 Char"/>
    <w:link w:val="Heading7"/>
    <w:rsid w:val="00F64501"/>
    <w:rPr>
      <w:sz w:val="24"/>
      <w:szCs w:val="24"/>
      <w:lang w:eastAsia="en-US"/>
    </w:rPr>
  </w:style>
  <w:style w:type="character" w:customStyle="1" w:styleId="Heading8Char">
    <w:name w:val="Heading 8 Char"/>
    <w:aliases w:val="Table Heading Char,标题 81 Char,acronym Char"/>
    <w:link w:val="Heading8"/>
    <w:rsid w:val="00F64501"/>
    <w:rPr>
      <w:i/>
      <w:iCs/>
      <w:sz w:val="24"/>
      <w:szCs w:val="24"/>
      <w:lang w:eastAsia="en-US"/>
    </w:rPr>
  </w:style>
  <w:style w:type="character" w:customStyle="1" w:styleId="Heading9Char">
    <w:name w:val="Heading 9 Char"/>
    <w:aliases w:val="Figure Heading Char,FH Char,标题 91 Char,appendix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qFormat/>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2">
    <w:name w:val="批注文字 字符"/>
    <w:qFormat/>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rsid w:val="004D6EDD"/>
    <w:pPr>
      <w:numPr>
        <w:numId w:val="101"/>
      </w:numPr>
      <w:spacing w:beforeLines="50" w:afterLines="50"/>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A9B99-365A-453E-BC9A-D991042E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10943</Words>
  <Characters>62378</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5</cp:revision>
  <cp:lastPrinted>2007-06-17T21:08:00Z</cp:lastPrinted>
  <dcterms:created xsi:type="dcterms:W3CDTF">2019-08-16T12:25:00Z</dcterms:created>
  <dcterms:modified xsi:type="dcterms:W3CDTF">2019-08-16T15:14:00Z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(3)pa7vWPuDL5CaxbEVOphrVFjgOx1kMrAidDGZb5r4I6sKY8jFs9C1vlRYS9LlHwnxjLt5Hqat
vqPxT2TJ75N2lx+284xOTNfF1hXwlOeiJXqtt1Kob9g1LLUwI7j+2U/mGcdDmIUsQcbOY2fI
FWFh5qKAAE4emqNfWnxf8cFiPwagVwUxHvf60c2gnTEFw5gTbgIPLF44Ud5UJMxbYh17nQvv
ZnvBVlknR6MVuweiKX</vt:lpwstr>
  </property>
  <property fmtid="{D5CDD505-2E9C-101B-9397-08002B2CF9AE}" pid="13" name="_2015_ms_pID_725343_00">
    <vt:lpwstr>_2015_ms_pID_725343</vt:lpwstr>
  </property>
  <property fmtid="{D5CDD505-2E9C-101B-9397-08002B2CF9AE}" pid="14" name="_2015_ms_pID_7253431">
    <vt:lpwstr>Zg4eZyiAqfjQf4EZyordN18DlLaxsGTdhXzs+G+/hSwCJFuFRIb9x9
nvFEkt8MVTezmijidhWCPswqxLsVIQFhGyKonzV40WqGSH3SVloEnktGmHgAPcVV5cDF+0m7
rWbOQpDnTb+GHivdKTi/gmT2lJYbHRytDa1+zHFF6Ym1hUy4DIQxaLr7mfl7TyLKd3d/jUsS
5sYQ6v8TsV5cvb4WZsOI/vtSRcubYSPGny20</vt:lpwstr>
  </property>
  <property fmtid="{D5CDD505-2E9C-101B-9397-08002B2CF9AE}" pid="15" name="_2015_ms_pID_7253431_00">
    <vt:lpwstr>_2015_ms_pID_7253431</vt:lpwstr>
  </property>
  <property fmtid="{D5CDD505-2E9C-101B-9397-08002B2CF9AE}" pid="16" name="_2015_ms_pID_7253432">
    <vt:lpwstr>PTvAiCqrUEGKmp65m8I+dhyxo+UrsB0YvSR1
6PlGzVcNQwXPlibBcKSquj69TWSZ58hta3s36QC/wIC6HecGsjE=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1565967657</vt:lpwstr>
  </property>
</Properties>
</file>