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4FA" w:rsidRPr="0052548E" w:rsidRDefault="006C52ED" w:rsidP="005274FA">
      <w:pPr>
        <w:tabs>
          <w:tab w:val="center" w:pos="4536"/>
          <w:tab w:val="right" w:pos="8280"/>
          <w:tab w:val="right" w:pos="9639"/>
        </w:tabs>
        <w:spacing w:after="0"/>
        <w:rPr>
          <w:rFonts w:ascii="Arial" w:hAnsi="Arial" w:cs="Arial"/>
          <w:b/>
          <w:bCs/>
          <w:sz w:val="28"/>
        </w:rPr>
      </w:pPr>
      <w:r>
        <w:rPr>
          <w:rFonts w:ascii="Arial" w:hAnsi="Arial" w:cs="Arial"/>
          <w:b/>
          <w:bCs/>
          <w:sz w:val="28"/>
        </w:rPr>
        <w:t>3</w:t>
      </w:r>
      <w:r w:rsidR="00016F89">
        <w:rPr>
          <w:rFonts w:ascii="Arial" w:hAnsi="Arial" w:cs="Arial"/>
          <w:b/>
          <w:bCs/>
          <w:sz w:val="28"/>
        </w:rPr>
        <w:t>GPP TSG RAN WG1 #</w:t>
      </w:r>
      <w:proofErr w:type="gramStart"/>
      <w:r w:rsidR="00016F89">
        <w:rPr>
          <w:rFonts w:ascii="Arial" w:hAnsi="Arial" w:cs="Arial"/>
          <w:b/>
          <w:bCs/>
          <w:sz w:val="28"/>
        </w:rPr>
        <w:t>97</w:t>
      </w:r>
      <w:r w:rsidR="00016F89">
        <w:rPr>
          <w:rFonts w:ascii="Arial" w:hAnsi="Arial" w:cs="Arial"/>
          <w:b/>
          <w:bCs/>
          <w:sz w:val="28"/>
        </w:rPr>
        <w:tab/>
      </w:r>
      <w:r w:rsidR="00016F89">
        <w:rPr>
          <w:rFonts w:ascii="Arial" w:hAnsi="Arial" w:cs="Arial"/>
          <w:b/>
          <w:bCs/>
          <w:sz w:val="28"/>
        </w:rPr>
        <w:tab/>
      </w:r>
      <w:r w:rsidR="00016F89">
        <w:rPr>
          <w:rFonts w:ascii="Arial" w:hAnsi="Arial" w:cs="Arial"/>
          <w:b/>
          <w:bCs/>
          <w:sz w:val="28"/>
        </w:rPr>
        <w:tab/>
        <w:t>R1-1907939</w:t>
      </w:r>
      <w:proofErr w:type="gramEnd"/>
    </w:p>
    <w:p w:rsidR="005274FA" w:rsidRPr="009513AC" w:rsidRDefault="005274FA" w:rsidP="005274F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5274FA" w:rsidRDefault="005274FA" w:rsidP="00E21E58">
      <w:pPr>
        <w:tabs>
          <w:tab w:val="center" w:pos="4536"/>
          <w:tab w:val="right" w:pos="9781"/>
        </w:tabs>
        <w:autoSpaceDE/>
        <w:autoSpaceDN/>
        <w:adjustRightInd/>
        <w:snapToGrid/>
        <w:spacing w:after="0"/>
        <w:jc w:val="left"/>
        <w:rPr>
          <w:rFonts w:ascii="Arial" w:hAnsi="Arial" w:cs="Arial"/>
          <w:b/>
          <w:bCs/>
          <w:lang w:eastAsia="zh-CN"/>
        </w:rPr>
      </w:pPr>
    </w:p>
    <w:p w:rsidR="00C20691" w:rsidRPr="00EA3E31" w:rsidRDefault="00C20691" w:rsidP="00C20691">
      <w:pPr>
        <w:spacing w:after="60"/>
        <w:ind w:left="1985" w:hanging="1985"/>
        <w:rPr>
          <w:rFonts w:ascii="Arial" w:hAnsi="Arial" w:cs="Arial"/>
          <w:b/>
          <w:lang w:val="en-GB"/>
        </w:rPr>
      </w:pPr>
    </w:p>
    <w:p w:rsidR="00EA0916" w:rsidRPr="00A10FDA" w:rsidRDefault="00C20691" w:rsidP="00EA0916">
      <w:pPr>
        <w:spacing w:after="60"/>
        <w:ind w:left="1985" w:hanging="1985"/>
        <w:rPr>
          <w:rFonts w:cs="Arial"/>
          <w:b/>
        </w:rPr>
      </w:pPr>
      <w:r w:rsidRPr="007321CD">
        <w:rPr>
          <w:rFonts w:ascii="Arial" w:hAnsi="Arial" w:cs="Arial"/>
          <w:b/>
        </w:rPr>
        <w:t>Title:</w:t>
      </w:r>
      <w:r w:rsidRPr="007321CD">
        <w:rPr>
          <w:rFonts w:ascii="Arial" w:hAnsi="Arial" w:cs="Arial"/>
          <w:b/>
        </w:rPr>
        <w:tab/>
      </w:r>
      <w:r w:rsidR="00EB17E9" w:rsidRPr="00EB17E9">
        <w:rPr>
          <w:rFonts w:ascii="Arial" w:hAnsi="Arial" w:cs="Arial"/>
        </w:rPr>
        <w:t>LS on</w:t>
      </w:r>
      <w:r w:rsidR="006C52ED">
        <w:rPr>
          <w:rFonts w:ascii="Arial" w:hAnsi="Arial" w:cs="Arial"/>
        </w:rPr>
        <w:t xml:space="preserve"> UE</w:t>
      </w:r>
      <w:r w:rsidR="00EB17E9" w:rsidRPr="00EB17E9">
        <w:rPr>
          <w:rFonts w:ascii="Arial" w:hAnsi="Arial" w:cs="Arial"/>
        </w:rPr>
        <w:t xml:space="preserve"> </w:t>
      </w:r>
      <w:r w:rsidR="005E367A">
        <w:rPr>
          <w:rFonts w:ascii="Arial" w:hAnsi="Arial" w:cs="Arial"/>
        </w:rPr>
        <w:t>power saving</w:t>
      </w:r>
    </w:p>
    <w:p w:rsidR="00C20691" w:rsidRPr="007321CD" w:rsidRDefault="00C20691" w:rsidP="00C20691">
      <w:pPr>
        <w:spacing w:after="60"/>
        <w:ind w:left="1985" w:hanging="1985"/>
        <w:rPr>
          <w:rFonts w:ascii="Arial" w:hAnsi="Arial" w:cs="Arial"/>
          <w:bCs/>
        </w:rPr>
      </w:pPr>
      <w:r w:rsidRPr="007321CD">
        <w:rPr>
          <w:rFonts w:ascii="Arial" w:hAnsi="Arial" w:cs="Arial"/>
          <w:b/>
        </w:rPr>
        <w:t>Response to:</w:t>
      </w:r>
      <w:r w:rsidRPr="007321CD">
        <w:rPr>
          <w:rFonts w:ascii="Arial" w:hAnsi="Arial" w:cs="Arial"/>
          <w:bCs/>
        </w:rPr>
        <w:tab/>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00767768">
        <w:rPr>
          <w:rFonts w:ascii="Arial" w:hAnsi="Arial" w:cs="Arial"/>
          <w:bCs/>
          <w:lang w:eastAsia="zh-CN"/>
        </w:rPr>
        <w:t>Rel-16</w:t>
      </w:r>
    </w:p>
    <w:p w:rsidR="00C20691" w:rsidRPr="007321CD" w:rsidRDefault="00C20691" w:rsidP="00C20691">
      <w:pPr>
        <w:spacing w:after="60"/>
        <w:ind w:left="1985" w:hanging="1985"/>
        <w:rPr>
          <w:rFonts w:ascii="Arial" w:hAnsi="Arial" w:cs="Arial"/>
          <w:bCs/>
        </w:rPr>
      </w:pPr>
      <w:r w:rsidRPr="007321CD">
        <w:rPr>
          <w:rFonts w:ascii="Arial" w:hAnsi="Arial" w:cs="Arial"/>
          <w:b/>
        </w:rPr>
        <w:t>Work Item:</w:t>
      </w:r>
      <w:r w:rsidRPr="007321CD">
        <w:rPr>
          <w:rFonts w:ascii="Arial" w:hAnsi="Arial" w:cs="Arial"/>
          <w:bCs/>
        </w:rPr>
        <w:tab/>
      </w:r>
      <w:r w:rsidR="00195CE7">
        <w:rPr>
          <w:rFonts w:ascii="Arial" w:hAnsi="Arial" w:cs="Arial"/>
          <w:bCs/>
        </w:rPr>
        <w:t>NR-</w:t>
      </w:r>
      <w:proofErr w:type="spellStart"/>
      <w:r w:rsidR="00195CE7">
        <w:rPr>
          <w:rFonts w:ascii="Arial" w:hAnsi="Arial" w:cs="Arial"/>
          <w:bCs/>
        </w:rPr>
        <w:t>PowerSaving</w:t>
      </w:r>
      <w:proofErr w:type="spellEnd"/>
      <w:r w:rsidR="00195CE7">
        <w:rPr>
          <w:rFonts w:ascii="Arial" w:hAnsi="Arial" w:cs="Arial"/>
          <w:bCs/>
        </w:rPr>
        <w:t>-Core</w:t>
      </w:r>
    </w:p>
    <w:p w:rsidR="00C20691" w:rsidRPr="007321CD" w:rsidRDefault="00C20691" w:rsidP="00C20691">
      <w:pPr>
        <w:spacing w:after="60"/>
        <w:ind w:left="1985" w:hanging="1985"/>
        <w:rPr>
          <w:rFonts w:ascii="Arial" w:hAnsi="Arial" w:cs="Arial"/>
          <w:b/>
        </w:rPr>
      </w:pP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016F89">
        <w:rPr>
          <w:rFonts w:ascii="Arial" w:hAnsi="Arial" w:cs="Arial"/>
          <w:bCs/>
        </w:rPr>
        <w:t>RAN1</w:t>
      </w:r>
    </w:p>
    <w:p w:rsidR="00C20691" w:rsidRPr="007321CD" w:rsidRDefault="00C20691" w:rsidP="00C20691">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F01DD7">
        <w:rPr>
          <w:rFonts w:ascii="Arial" w:hAnsi="Arial" w:cs="Arial"/>
          <w:bCs/>
          <w:lang w:eastAsia="zh-CN"/>
        </w:rPr>
        <w:t>RAN</w:t>
      </w:r>
      <w:r w:rsidR="006C52ED">
        <w:rPr>
          <w:rFonts w:ascii="Arial" w:hAnsi="Arial" w:cs="Arial"/>
          <w:bCs/>
          <w:lang w:eastAsia="zh-CN"/>
        </w:rPr>
        <w:t>2</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6C52ED">
        <w:rPr>
          <w:rFonts w:ascii="Arial" w:hAnsi="Arial" w:cs="Arial"/>
          <w:bCs/>
        </w:rPr>
        <w:t>RAN4</w:t>
      </w:r>
    </w:p>
    <w:p w:rsidR="00C20691" w:rsidRPr="007321CD" w:rsidRDefault="00C20691" w:rsidP="00C20691">
      <w:pPr>
        <w:spacing w:after="60"/>
        <w:ind w:left="1985" w:hanging="1985"/>
        <w:rPr>
          <w:rFonts w:ascii="Arial" w:hAnsi="Arial" w:cs="Arial"/>
          <w:bCs/>
        </w:rPr>
      </w:pPr>
    </w:p>
    <w:p w:rsidR="00C20691" w:rsidRPr="007321CD" w:rsidRDefault="00C20691" w:rsidP="002511F5">
      <w:pPr>
        <w:tabs>
          <w:tab w:val="left" w:pos="2268"/>
        </w:tabs>
        <w:outlineLvl w:val="0"/>
        <w:rPr>
          <w:rFonts w:ascii="Arial" w:hAnsi="Arial" w:cs="Arial"/>
          <w:bCs/>
          <w:lang w:eastAsia="zh-CN"/>
        </w:rPr>
      </w:pPr>
      <w:r w:rsidRPr="007321CD">
        <w:rPr>
          <w:rFonts w:ascii="Arial" w:hAnsi="Arial" w:cs="Arial"/>
          <w:b/>
        </w:rPr>
        <w:t>Contact Person:</w:t>
      </w:r>
      <w:r w:rsidRPr="007321CD">
        <w:rPr>
          <w:rFonts w:ascii="Arial" w:hAnsi="Arial" w:cs="Arial"/>
          <w:bCs/>
        </w:rPr>
        <w:tab/>
      </w:r>
    </w:p>
    <w:p w:rsidR="00C20691" w:rsidRPr="007321CD" w:rsidRDefault="00C20691" w:rsidP="002511F5">
      <w:pPr>
        <w:spacing w:after="0"/>
        <w:ind w:left="567"/>
        <w:outlineLvl w:val="0"/>
        <w:rPr>
          <w:rFonts w:ascii="Arial" w:hAnsi="Arial" w:cs="Arial"/>
          <w:bCs/>
          <w:sz w:val="20"/>
          <w:szCs w:val="20"/>
          <w:lang w:eastAsia="zh-CN"/>
        </w:rPr>
      </w:pPr>
      <w:r w:rsidRPr="007321CD">
        <w:rPr>
          <w:rFonts w:ascii="Arial" w:hAnsi="Arial" w:cs="Arial"/>
          <w:b/>
          <w:sz w:val="20"/>
          <w:szCs w:val="20"/>
        </w:rPr>
        <w:t>Name:</w:t>
      </w:r>
      <w:r w:rsidRPr="007321CD">
        <w:rPr>
          <w:rFonts w:ascii="Arial" w:hAnsi="Arial" w:cs="Arial"/>
          <w:sz w:val="20"/>
          <w:szCs w:val="20"/>
        </w:rPr>
        <w:tab/>
      </w:r>
      <w:r w:rsidR="007321CD" w:rsidRPr="007321CD">
        <w:rPr>
          <w:rFonts w:ascii="Arial" w:hAnsi="Arial" w:cs="Arial"/>
          <w:sz w:val="20"/>
          <w:szCs w:val="20"/>
        </w:rPr>
        <w:t xml:space="preserve">               </w:t>
      </w:r>
      <w:r w:rsidR="004A0AA6" w:rsidRPr="007321CD">
        <w:rPr>
          <w:rFonts w:ascii="Arial" w:hAnsi="Arial" w:cs="Arial"/>
          <w:sz w:val="20"/>
          <w:szCs w:val="20"/>
        </w:rPr>
        <w:t xml:space="preserve"> </w:t>
      </w:r>
      <w:r w:rsidR="006C52ED">
        <w:rPr>
          <w:rFonts w:ascii="Arial" w:hAnsi="Arial" w:cs="Arial"/>
          <w:sz w:val="20"/>
          <w:szCs w:val="20"/>
        </w:rPr>
        <w:t>Fang-Chen Cheng</w:t>
      </w:r>
    </w:p>
    <w:p w:rsidR="00C20691" w:rsidRPr="007321CD" w:rsidRDefault="00C20691" w:rsidP="007321CD">
      <w:pPr>
        <w:spacing w:after="0"/>
        <w:ind w:left="567"/>
        <w:rPr>
          <w:rFonts w:ascii="Arial" w:hAnsi="Arial" w:cs="Arial"/>
          <w:b/>
          <w:sz w:val="20"/>
          <w:szCs w:val="20"/>
          <w:lang w:eastAsia="zh-CN"/>
        </w:rPr>
      </w:pPr>
      <w:r w:rsidRPr="007321CD">
        <w:rPr>
          <w:rFonts w:ascii="Arial" w:hAnsi="Arial" w:cs="Arial"/>
          <w:b/>
          <w:sz w:val="20"/>
          <w:szCs w:val="20"/>
        </w:rPr>
        <w:t>E-mail Address:</w:t>
      </w:r>
      <w:r w:rsidRPr="007321CD">
        <w:rPr>
          <w:rFonts w:ascii="Arial" w:hAnsi="Arial" w:cs="Arial"/>
          <w:sz w:val="20"/>
          <w:szCs w:val="20"/>
        </w:rPr>
        <w:tab/>
      </w:r>
      <w:r w:rsidR="006C52ED">
        <w:rPr>
          <w:rFonts w:ascii="Arial" w:hAnsi="Arial" w:cs="Arial"/>
          <w:sz w:val="20"/>
          <w:szCs w:val="20"/>
        </w:rPr>
        <w:t xml:space="preserve"> fcc</w:t>
      </w:r>
      <w:r w:rsidR="00381294">
        <w:rPr>
          <w:rFonts w:ascii="Arial" w:hAnsi="Arial" w:cs="Arial"/>
          <w:sz w:val="20"/>
          <w:szCs w:val="20"/>
        </w:rPr>
        <w:t>@</w:t>
      </w:r>
      <w:r w:rsidR="006C52ED">
        <w:rPr>
          <w:rFonts w:ascii="Arial" w:hAnsi="Arial" w:cs="Arial"/>
          <w:sz w:val="20"/>
          <w:szCs w:val="20"/>
        </w:rPr>
        <w:t>catt.cn</w:t>
      </w:r>
    </w:p>
    <w:p w:rsidR="007B3537" w:rsidRPr="007321CD" w:rsidRDefault="007B3537" w:rsidP="00C20691">
      <w:pPr>
        <w:pBdr>
          <w:bottom w:val="single" w:sz="4" w:space="1" w:color="auto"/>
        </w:pBdr>
        <w:rPr>
          <w:rFonts w:ascii="Arial" w:hAnsi="Arial" w:cs="Arial"/>
          <w:lang w:eastAsia="zh-CN"/>
        </w:rPr>
      </w:pPr>
    </w:p>
    <w:p w:rsidR="00C20691" w:rsidRPr="00BD0F1E" w:rsidRDefault="00C20691" w:rsidP="002511F5">
      <w:pPr>
        <w:outlineLvl w:val="0"/>
        <w:rPr>
          <w:rFonts w:ascii="Arial" w:hAnsi="Arial" w:cs="Arial"/>
          <w:b/>
          <w:sz w:val="20"/>
        </w:rPr>
      </w:pPr>
      <w:r w:rsidRPr="007321CD">
        <w:rPr>
          <w:rFonts w:ascii="Arial" w:hAnsi="Arial" w:cs="Arial"/>
          <w:b/>
        </w:rPr>
        <w:t xml:space="preserve">1. </w:t>
      </w:r>
      <w:r w:rsidRPr="00BD0F1E">
        <w:rPr>
          <w:rFonts w:ascii="Arial" w:hAnsi="Arial" w:cs="Arial"/>
          <w:b/>
          <w:sz w:val="20"/>
        </w:rPr>
        <w:t>Overall Description:</w:t>
      </w:r>
    </w:p>
    <w:p w:rsidR="00034181" w:rsidRDefault="006C52ED" w:rsidP="004B5985">
      <w:pPr>
        <w:spacing w:after="0"/>
        <w:rPr>
          <w:rFonts w:ascii="Arial" w:hAnsi="Arial" w:cs="Arial"/>
          <w:bCs/>
          <w:sz w:val="20"/>
          <w:lang w:eastAsia="zh-CN"/>
        </w:rPr>
      </w:pPr>
      <w:bookmarkStart w:id="0" w:name="OLE_LINK1"/>
      <w:r>
        <w:rPr>
          <w:rFonts w:ascii="Arial" w:hAnsi="Arial" w:cs="Arial"/>
          <w:bCs/>
          <w:sz w:val="20"/>
          <w:lang w:eastAsia="zh-CN"/>
        </w:rPr>
        <w:t>RAN1</w:t>
      </w:r>
      <w:r w:rsidR="00B46D40">
        <w:rPr>
          <w:rFonts w:ascii="Arial" w:hAnsi="Arial" w:cs="Arial"/>
          <w:bCs/>
          <w:sz w:val="20"/>
          <w:lang w:eastAsia="zh-CN"/>
        </w:rPr>
        <w:t xml:space="preserve"> </w:t>
      </w:r>
      <w:r w:rsidR="00195CE7">
        <w:rPr>
          <w:rFonts w:ascii="Arial" w:hAnsi="Arial" w:cs="Arial"/>
          <w:bCs/>
          <w:sz w:val="20"/>
          <w:lang w:eastAsia="zh-CN"/>
        </w:rPr>
        <w:t>has</w:t>
      </w:r>
      <w:r>
        <w:rPr>
          <w:rFonts w:ascii="Arial" w:hAnsi="Arial" w:cs="Arial"/>
          <w:bCs/>
          <w:sz w:val="20"/>
          <w:lang w:eastAsia="zh-CN"/>
        </w:rPr>
        <w:t xml:space="preserve"> discussed the design of the PDCCH-based </w:t>
      </w:r>
      <w:r w:rsidR="003D5269">
        <w:rPr>
          <w:rFonts w:ascii="Arial" w:hAnsi="Arial" w:cs="Arial"/>
          <w:bCs/>
          <w:sz w:val="20"/>
          <w:lang w:eastAsia="zh-CN"/>
        </w:rPr>
        <w:t xml:space="preserve">power saving </w:t>
      </w:r>
      <w:r>
        <w:rPr>
          <w:rFonts w:ascii="Arial" w:hAnsi="Arial" w:cs="Arial"/>
          <w:bCs/>
          <w:sz w:val="20"/>
          <w:lang w:eastAsia="zh-CN"/>
        </w:rPr>
        <w:t>signal/channel for the triggering of UE adaptation to the power saving</w:t>
      </w:r>
      <w:r w:rsidR="00195CE7">
        <w:rPr>
          <w:rFonts w:ascii="Arial" w:hAnsi="Arial" w:cs="Arial"/>
          <w:bCs/>
          <w:sz w:val="20"/>
          <w:lang w:eastAsia="zh-CN"/>
        </w:rPr>
        <w:t xml:space="preserve"> techniques.   RAN1 has</w:t>
      </w:r>
      <w:r w:rsidR="00984C5E">
        <w:rPr>
          <w:rFonts w:ascii="Arial" w:hAnsi="Arial" w:cs="Arial"/>
          <w:bCs/>
          <w:sz w:val="20"/>
          <w:lang w:eastAsia="zh-CN"/>
        </w:rPr>
        <w:t xml:space="preserve"> reach</w:t>
      </w:r>
      <w:r w:rsidR="009D6841">
        <w:rPr>
          <w:rFonts w:ascii="Arial" w:hAnsi="Arial" w:cs="Arial"/>
          <w:bCs/>
          <w:sz w:val="20"/>
          <w:lang w:eastAsia="zh-CN"/>
        </w:rPr>
        <w:t>ed</w:t>
      </w:r>
      <w:r>
        <w:rPr>
          <w:rFonts w:ascii="Arial" w:hAnsi="Arial" w:cs="Arial"/>
          <w:bCs/>
          <w:sz w:val="20"/>
          <w:lang w:eastAsia="zh-CN"/>
        </w:rPr>
        <w:t xml:space="preserve"> the following agreements for the PDCCH-based power saving signal/channel outside Active Time,</w:t>
      </w:r>
      <w:r w:rsidR="004F1EDE">
        <w:rPr>
          <w:rFonts w:ascii="Arial" w:hAnsi="Arial" w:cs="Arial"/>
          <w:bCs/>
          <w:sz w:val="20"/>
          <w:lang w:eastAsia="zh-CN"/>
        </w:rPr>
        <w:t xml:space="preserve"> </w:t>
      </w:r>
    </w:p>
    <w:bookmarkEnd w:id="0"/>
    <w:p w:rsidR="00532E71" w:rsidRDefault="00532E71" w:rsidP="00532E71">
      <w:pPr>
        <w:rPr>
          <w:rFonts w:ascii="Arial" w:hAnsi="Arial" w:cs="Arial"/>
          <w:b/>
          <w:bCs/>
          <w:sz w:val="20"/>
          <w:lang w:eastAsia="zh-CN"/>
        </w:rPr>
      </w:pPr>
    </w:p>
    <w:p w:rsidR="006C52ED" w:rsidRPr="006C52ED" w:rsidRDefault="006C52ED" w:rsidP="006C52ED">
      <w:pPr>
        <w:rPr>
          <w:rFonts w:ascii="Arial" w:hAnsi="Arial" w:cs="Arial"/>
          <w:sz w:val="20"/>
          <w:szCs w:val="20"/>
        </w:rPr>
      </w:pPr>
      <w:r w:rsidRPr="006C52ED">
        <w:rPr>
          <w:rFonts w:ascii="Arial" w:hAnsi="Arial" w:cs="Arial"/>
          <w:sz w:val="20"/>
          <w:szCs w:val="20"/>
          <w:highlight w:val="green"/>
        </w:rPr>
        <w:t>Agreements</w:t>
      </w:r>
      <w:r w:rsidRPr="006C52ED">
        <w:rPr>
          <w:rFonts w:ascii="Arial" w:hAnsi="Arial" w:cs="Arial"/>
          <w:sz w:val="20"/>
          <w:szCs w:val="20"/>
        </w:rPr>
        <w:t>:</w:t>
      </w:r>
    </w:p>
    <w:p w:rsidR="006C52ED" w:rsidRPr="006C52ED" w:rsidRDefault="006C52ED" w:rsidP="006C52ED">
      <w:pPr>
        <w:rPr>
          <w:rFonts w:ascii="Arial" w:hAnsi="Arial" w:cs="Arial"/>
          <w:sz w:val="20"/>
          <w:szCs w:val="20"/>
        </w:rPr>
      </w:pPr>
      <w:r w:rsidRPr="006C52ED">
        <w:rPr>
          <w:rFonts w:ascii="Arial" w:hAnsi="Arial" w:cs="Arial"/>
          <w:sz w:val="20"/>
          <w:szCs w:val="20"/>
        </w:rPr>
        <w:t>A new RNTI (e.g., PS-RNTI) is introduced for the PDCCH-based power saving signal/channel decoding at least outside Active Time, UE-specifically configured</w:t>
      </w:r>
    </w:p>
    <w:p w:rsidR="006C52ED" w:rsidRPr="006C52ED" w:rsidRDefault="006C52ED" w:rsidP="006C52ED">
      <w:pPr>
        <w:pStyle w:val="af0"/>
        <w:numPr>
          <w:ilvl w:val="0"/>
          <w:numId w:val="23"/>
        </w:numPr>
        <w:overflowPunct/>
        <w:autoSpaceDE/>
        <w:autoSpaceDN/>
        <w:adjustRightInd/>
        <w:spacing w:after="0"/>
        <w:contextualSpacing w:val="0"/>
        <w:textAlignment w:val="auto"/>
        <w:rPr>
          <w:rFonts w:ascii="Arial" w:hAnsi="Arial" w:cs="Arial"/>
        </w:rPr>
      </w:pPr>
      <w:r w:rsidRPr="006C52ED">
        <w:rPr>
          <w:rFonts w:ascii="Arial" w:hAnsi="Arial" w:cs="Arial"/>
        </w:rPr>
        <w:t>FFS how to use the PS-RNTI for scrambling of the PDCCH-based power saving signal/channel</w:t>
      </w:r>
    </w:p>
    <w:p w:rsidR="006C52ED" w:rsidRPr="006C52ED" w:rsidRDefault="006C52ED" w:rsidP="006C52ED">
      <w:pPr>
        <w:pStyle w:val="af0"/>
        <w:rPr>
          <w:rFonts w:ascii="Arial" w:hAnsi="Arial" w:cs="Arial"/>
        </w:rPr>
      </w:pPr>
    </w:p>
    <w:p w:rsidR="006C52ED" w:rsidRPr="006C52ED" w:rsidRDefault="006C52ED" w:rsidP="006C52ED">
      <w:pPr>
        <w:rPr>
          <w:rFonts w:ascii="Arial" w:hAnsi="Arial" w:cs="Arial"/>
          <w:sz w:val="20"/>
          <w:szCs w:val="20"/>
        </w:rPr>
      </w:pPr>
      <w:r w:rsidRPr="006C52ED">
        <w:rPr>
          <w:rFonts w:ascii="Arial" w:hAnsi="Arial" w:cs="Arial"/>
          <w:sz w:val="20"/>
          <w:szCs w:val="20"/>
          <w:highlight w:val="green"/>
        </w:rPr>
        <w:t>Agreements</w:t>
      </w:r>
      <w:r w:rsidRPr="006C52ED">
        <w:rPr>
          <w:rFonts w:ascii="Arial" w:hAnsi="Arial" w:cs="Arial"/>
          <w:sz w:val="20"/>
          <w:szCs w:val="20"/>
        </w:rPr>
        <w:t>:</w:t>
      </w:r>
    </w:p>
    <w:p w:rsidR="006C52ED" w:rsidRPr="006C52ED" w:rsidRDefault="006C52ED" w:rsidP="006C52ED">
      <w:pPr>
        <w:rPr>
          <w:rFonts w:ascii="Arial" w:hAnsi="Arial" w:cs="Arial"/>
          <w:sz w:val="20"/>
          <w:szCs w:val="20"/>
        </w:rPr>
      </w:pPr>
      <w:r w:rsidRPr="006C52ED">
        <w:rPr>
          <w:rFonts w:ascii="Arial" w:hAnsi="Arial" w:cs="Arial"/>
          <w:sz w:val="20"/>
          <w:szCs w:val="20"/>
        </w:rPr>
        <w:t>Support UE-specific configuration of the search space set(s) dedicated to the PDCCH-based power saving signal/channel for UE to monitor outside Active Time</w:t>
      </w:r>
    </w:p>
    <w:p w:rsidR="006C52ED" w:rsidRPr="006C52ED" w:rsidRDefault="006C52ED" w:rsidP="006C52ED">
      <w:pPr>
        <w:pStyle w:val="af0"/>
        <w:numPr>
          <w:ilvl w:val="0"/>
          <w:numId w:val="24"/>
        </w:numPr>
        <w:overflowPunct/>
        <w:autoSpaceDE/>
        <w:autoSpaceDN/>
        <w:adjustRightInd/>
        <w:spacing w:after="0"/>
        <w:contextualSpacing w:val="0"/>
        <w:textAlignment w:val="auto"/>
        <w:rPr>
          <w:rFonts w:ascii="Arial" w:hAnsi="Arial" w:cs="Arial"/>
        </w:rPr>
      </w:pPr>
      <w:r w:rsidRPr="006C52ED">
        <w:rPr>
          <w:rFonts w:ascii="Arial" w:hAnsi="Arial" w:cs="Arial"/>
        </w:rPr>
        <w:t>Following the principle of Rel-15 search space configuration</w:t>
      </w:r>
    </w:p>
    <w:p w:rsidR="006C52ED" w:rsidRPr="006C52ED" w:rsidRDefault="006C52ED" w:rsidP="006C52ED">
      <w:pPr>
        <w:pStyle w:val="af0"/>
        <w:numPr>
          <w:ilvl w:val="0"/>
          <w:numId w:val="24"/>
        </w:numPr>
        <w:overflowPunct/>
        <w:autoSpaceDE/>
        <w:autoSpaceDN/>
        <w:adjustRightInd/>
        <w:spacing w:after="0"/>
        <w:contextualSpacing w:val="0"/>
        <w:textAlignment w:val="auto"/>
        <w:rPr>
          <w:rFonts w:ascii="Arial" w:hAnsi="Arial" w:cs="Arial"/>
        </w:rPr>
      </w:pPr>
      <w:r w:rsidRPr="006C52ED">
        <w:rPr>
          <w:rFonts w:ascii="Arial" w:hAnsi="Arial" w:cs="Arial"/>
        </w:rPr>
        <w:t>FFS: the corresponding UE behaviour in monitoring the power saving signal/channel outside Active Time</w:t>
      </w:r>
    </w:p>
    <w:p w:rsidR="006C52ED" w:rsidRPr="006C52ED" w:rsidRDefault="006C52ED" w:rsidP="006C52ED">
      <w:pPr>
        <w:pStyle w:val="af0"/>
        <w:numPr>
          <w:ilvl w:val="0"/>
          <w:numId w:val="24"/>
        </w:numPr>
        <w:overflowPunct/>
        <w:autoSpaceDE/>
        <w:autoSpaceDN/>
        <w:adjustRightInd/>
        <w:spacing w:after="0"/>
        <w:contextualSpacing w:val="0"/>
        <w:textAlignment w:val="auto"/>
        <w:rPr>
          <w:rFonts w:ascii="Arial" w:hAnsi="Arial" w:cs="Arial"/>
        </w:rPr>
      </w:pPr>
      <w:r w:rsidRPr="006C52ED">
        <w:rPr>
          <w:rFonts w:ascii="Arial" w:hAnsi="Arial" w:cs="Arial"/>
        </w:rPr>
        <w:t>FFS whether UE can further monitor the search space set(s) inside Active Time</w:t>
      </w:r>
    </w:p>
    <w:p w:rsidR="006C52ED" w:rsidRPr="006C52ED" w:rsidRDefault="006C52ED" w:rsidP="006C52ED">
      <w:pPr>
        <w:rPr>
          <w:rFonts w:ascii="Arial" w:hAnsi="Arial" w:cs="Arial"/>
          <w:sz w:val="20"/>
          <w:szCs w:val="20"/>
        </w:rPr>
      </w:pPr>
    </w:p>
    <w:p w:rsidR="006C52ED" w:rsidRPr="006C52ED" w:rsidRDefault="006C52ED" w:rsidP="006C52ED">
      <w:pPr>
        <w:rPr>
          <w:rFonts w:ascii="Arial" w:hAnsi="Arial" w:cs="Arial"/>
          <w:sz w:val="20"/>
          <w:szCs w:val="20"/>
        </w:rPr>
      </w:pPr>
      <w:r w:rsidRPr="006C52ED">
        <w:rPr>
          <w:rFonts w:ascii="Arial" w:hAnsi="Arial" w:cs="Arial"/>
          <w:sz w:val="20"/>
          <w:szCs w:val="20"/>
          <w:highlight w:val="green"/>
        </w:rPr>
        <w:t>Agreements</w:t>
      </w:r>
      <w:r w:rsidRPr="006C52ED">
        <w:rPr>
          <w:rFonts w:ascii="Arial" w:hAnsi="Arial" w:cs="Arial"/>
          <w:sz w:val="20"/>
          <w:szCs w:val="20"/>
        </w:rPr>
        <w:t>:</w:t>
      </w:r>
    </w:p>
    <w:p w:rsidR="006C52ED" w:rsidRPr="006C52ED" w:rsidRDefault="006C52ED" w:rsidP="006C52ED">
      <w:pPr>
        <w:numPr>
          <w:ilvl w:val="0"/>
          <w:numId w:val="25"/>
        </w:numPr>
        <w:autoSpaceDE/>
        <w:autoSpaceDN/>
        <w:adjustRightInd/>
        <w:snapToGrid/>
        <w:spacing w:after="0"/>
        <w:jc w:val="left"/>
        <w:rPr>
          <w:rFonts w:ascii="Arial" w:hAnsi="Arial" w:cs="Arial"/>
          <w:sz w:val="20"/>
          <w:szCs w:val="20"/>
        </w:rPr>
      </w:pPr>
      <w:r w:rsidRPr="006C52ED">
        <w:rPr>
          <w:rFonts w:ascii="Arial" w:hAnsi="Arial" w:cs="Arial"/>
          <w:sz w:val="20"/>
          <w:szCs w:val="20"/>
        </w:rPr>
        <w:t xml:space="preserve">The CORESET for the PDCCH-based power saving signal/channel outside Active Time can be configured to index to at least one of the CORESET(S) configured for other PDCCH monitoring </w:t>
      </w:r>
    </w:p>
    <w:p w:rsidR="006C52ED" w:rsidRPr="006C52ED" w:rsidRDefault="006C52ED" w:rsidP="006C52ED">
      <w:pPr>
        <w:numPr>
          <w:ilvl w:val="1"/>
          <w:numId w:val="25"/>
        </w:numPr>
        <w:autoSpaceDE/>
        <w:autoSpaceDN/>
        <w:adjustRightInd/>
        <w:snapToGrid/>
        <w:spacing w:after="0"/>
        <w:jc w:val="left"/>
        <w:rPr>
          <w:rFonts w:ascii="Arial" w:hAnsi="Arial" w:cs="Arial"/>
          <w:sz w:val="20"/>
          <w:szCs w:val="20"/>
        </w:rPr>
      </w:pPr>
      <w:r w:rsidRPr="006C52ED">
        <w:rPr>
          <w:rFonts w:ascii="Arial" w:hAnsi="Arial" w:cs="Arial"/>
          <w:sz w:val="20"/>
          <w:szCs w:val="20"/>
        </w:rPr>
        <w:t xml:space="preserve">FFS whether the indexed CORESET can be exclusively used by the PDCCH-based power saving signal/channel (i.e., not be used for other PDCCH monitoring) </w:t>
      </w:r>
    </w:p>
    <w:p w:rsidR="006C52ED" w:rsidRPr="006C52ED" w:rsidRDefault="006C52ED" w:rsidP="006C52ED">
      <w:pPr>
        <w:numPr>
          <w:ilvl w:val="1"/>
          <w:numId w:val="25"/>
        </w:numPr>
        <w:autoSpaceDE/>
        <w:autoSpaceDN/>
        <w:adjustRightInd/>
        <w:snapToGrid/>
        <w:spacing w:after="0"/>
        <w:jc w:val="left"/>
        <w:rPr>
          <w:rFonts w:ascii="Arial" w:hAnsi="Arial" w:cs="Arial"/>
          <w:sz w:val="20"/>
          <w:szCs w:val="20"/>
        </w:rPr>
      </w:pPr>
      <w:r w:rsidRPr="006C52ED">
        <w:rPr>
          <w:rFonts w:ascii="Arial" w:hAnsi="Arial" w:cs="Arial"/>
          <w:sz w:val="20"/>
          <w:szCs w:val="20"/>
        </w:rPr>
        <w:t>FFS whether or not to increase the number of CORESETs relative to that in Rel-15</w:t>
      </w:r>
    </w:p>
    <w:p w:rsidR="006C52ED" w:rsidRPr="006C52ED" w:rsidRDefault="006C52ED" w:rsidP="006C52ED">
      <w:pPr>
        <w:numPr>
          <w:ilvl w:val="1"/>
          <w:numId w:val="25"/>
        </w:numPr>
        <w:autoSpaceDE/>
        <w:autoSpaceDN/>
        <w:adjustRightInd/>
        <w:snapToGrid/>
        <w:spacing w:after="0"/>
        <w:jc w:val="left"/>
        <w:rPr>
          <w:rFonts w:ascii="Arial" w:hAnsi="Arial" w:cs="Arial"/>
          <w:sz w:val="20"/>
          <w:szCs w:val="20"/>
        </w:rPr>
      </w:pPr>
      <w:r w:rsidRPr="006C52ED">
        <w:rPr>
          <w:rFonts w:ascii="Arial" w:hAnsi="Arial" w:cs="Arial"/>
          <w:sz w:val="20"/>
          <w:szCs w:val="20"/>
        </w:rPr>
        <w:t>FFS whether or not a BWP is dedicated for PDCCH-based power saving signal/channel</w:t>
      </w:r>
    </w:p>
    <w:p w:rsidR="00016F89" w:rsidRDefault="00016F89" w:rsidP="00016F89">
      <w:pPr>
        <w:rPr>
          <w:rFonts w:ascii="Arial" w:hAnsi="Arial" w:cs="Arial"/>
        </w:rPr>
      </w:pPr>
    </w:p>
    <w:p w:rsidR="00016F89" w:rsidRPr="00195CE7" w:rsidRDefault="00016F89" w:rsidP="00016F89">
      <w:pPr>
        <w:rPr>
          <w:rFonts w:ascii="Arial" w:hAnsi="Arial" w:cs="Arial"/>
          <w:sz w:val="20"/>
          <w:szCs w:val="20"/>
          <w:highlight w:val="green"/>
          <w:lang/>
        </w:rPr>
      </w:pPr>
      <w:r w:rsidRPr="00195CE7">
        <w:rPr>
          <w:rFonts w:ascii="Arial" w:hAnsi="Arial" w:cs="Arial"/>
          <w:sz w:val="20"/>
          <w:szCs w:val="20"/>
          <w:highlight w:val="green"/>
          <w:lang/>
        </w:rPr>
        <w:t>Agreements:</w:t>
      </w:r>
    </w:p>
    <w:p w:rsidR="00016F89" w:rsidRPr="00195CE7" w:rsidRDefault="00016F89" w:rsidP="00016F89">
      <w:pPr>
        <w:rPr>
          <w:rFonts w:ascii="Arial" w:hAnsi="Arial" w:cs="Arial"/>
          <w:sz w:val="20"/>
          <w:szCs w:val="20"/>
        </w:rPr>
      </w:pPr>
      <w:r w:rsidRPr="00195CE7">
        <w:rPr>
          <w:rFonts w:ascii="Arial" w:hAnsi="Arial" w:cs="Arial"/>
          <w:sz w:val="20"/>
          <w:szCs w:val="20"/>
        </w:rPr>
        <w:t>For power saving signal/channel configured outside Active Time, introduce a new DCI format for a UE, where the UE is configured to monitor t</w:t>
      </w:r>
      <w:r w:rsidR="00195CE7">
        <w:rPr>
          <w:rFonts w:ascii="Arial" w:hAnsi="Arial" w:cs="Arial"/>
          <w:sz w:val="20"/>
          <w:szCs w:val="20"/>
        </w:rPr>
        <w:t>he DCI format</w:t>
      </w:r>
      <w:r w:rsidRPr="00195CE7">
        <w:rPr>
          <w:rFonts w:ascii="Arial" w:hAnsi="Arial" w:cs="Arial"/>
          <w:sz w:val="20"/>
          <w:szCs w:val="20"/>
        </w:rPr>
        <w:t xml:space="preserve"> with the power saving information for the UE in the DCI configurable by RRC</w:t>
      </w:r>
    </w:p>
    <w:p w:rsidR="00016F89" w:rsidRPr="00195CE7" w:rsidRDefault="00016F89" w:rsidP="00016F89">
      <w:pPr>
        <w:numPr>
          <w:ilvl w:val="0"/>
          <w:numId w:val="26"/>
        </w:numPr>
        <w:autoSpaceDE/>
        <w:autoSpaceDN/>
        <w:adjustRightInd/>
        <w:snapToGrid/>
        <w:spacing w:after="0"/>
        <w:jc w:val="left"/>
        <w:rPr>
          <w:rFonts w:ascii="Arial" w:hAnsi="Arial" w:cs="Arial"/>
          <w:sz w:val="20"/>
          <w:szCs w:val="20"/>
        </w:rPr>
      </w:pPr>
      <w:r w:rsidRPr="00195CE7">
        <w:rPr>
          <w:rFonts w:ascii="Arial" w:hAnsi="Arial" w:cs="Arial"/>
          <w:sz w:val="20"/>
          <w:szCs w:val="20"/>
        </w:rPr>
        <w:t>FFS whether the DCI is in UESS or CSS or both</w:t>
      </w:r>
    </w:p>
    <w:p w:rsidR="00016F89" w:rsidRPr="00195CE7" w:rsidRDefault="00016F89" w:rsidP="00016F89">
      <w:pPr>
        <w:numPr>
          <w:ilvl w:val="0"/>
          <w:numId w:val="26"/>
        </w:numPr>
        <w:autoSpaceDE/>
        <w:autoSpaceDN/>
        <w:adjustRightInd/>
        <w:snapToGrid/>
        <w:spacing w:after="0"/>
        <w:jc w:val="left"/>
        <w:rPr>
          <w:rFonts w:ascii="Arial" w:hAnsi="Arial" w:cs="Arial"/>
          <w:sz w:val="20"/>
          <w:szCs w:val="20"/>
        </w:rPr>
      </w:pPr>
      <w:r w:rsidRPr="00195CE7">
        <w:rPr>
          <w:rFonts w:ascii="Arial" w:hAnsi="Arial" w:cs="Arial"/>
          <w:sz w:val="20"/>
          <w:szCs w:val="20"/>
        </w:rPr>
        <w:t>FFS detailed configuration of the power saving information</w:t>
      </w:r>
    </w:p>
    <w:p w:rsidR="00016F89" w:rsidRPr="00195CE7" w:rsidRDefault="00016F89" w:rsidP="00016F89">
      <w:pPr>
        <w:numPr>
          <w:ilvl w:val="0"/>
          <w:numId w:val="26"/>
        </w:numPr>
        <w:autoSpaceDE/>
        <w:autoSpaceDN/>
        <w:adjustRightInd/>
        <w:snapToGrid/>
        <w:spacing w:after="0"/>
        <w:jc w:val="left"/>
        <w:rPr>
          <w:rFonts w:ascii="Arial" w:hAnsi="Arial" w:cs="Arial"/>
          <w:sz w:val="20"/>
          <w:szCs w:val="20"/>
        </w:rPr>
      </w:pPr>
      <w:r w:rsidRPr="00195CE7">
        <w:rPr>
          <w:rFonts w:ascii="Arial" w:hAnsi="Arial" w:cs="Arial"/>
          <w:sz w:val="20"/>
          <w:szCs w:val="20"/>
        </w:rPr>
        <w:t>FFS the new DCI format</w:t>
      </w:r>
    </w:p>
    <w:p w:rsidR="00016F89" w:rsidRPr="00195CE7" w:rsidRDefault="00016F89" w:rsidP="00016F89">
      <w:pPr>
        <w:numPr>
          <w:ilvl w:val="0"/>
          <w:numId w:val="26"/>
        </w:numPr>
        <w:autoSpaceDE/>
        <w:autoSpaceDN/>
        <w:adjustRightInd/>
        <w:snapToGrid/>
        <w:spacing w:after="0"/>
        <w:jc w:val="left"/>
        <w:rPr>
          <w:rFonts w:ascii="Arial" w:hAnsi="Arial" w:cs="Arial"/>
          <w:sz w:val="20"/>
          <w:szCs w:val="20"/>
        </w:rPr>
      </w:pPr>
      <w:r w:rsidRPr="00195CE7">
        <w:rPr>
          <w:rFonts w:ascii="Arial" w:hAnsi="Arial" w:cs="Arial"/>
          <w:sz w:val="20"/>
          <w:szCs w:val="20"/>
        </w:rPr>
        <w:t>Note: the same DCI may carry power saving information for one or more UEs</w:t>
      </w:r>
    </w:p>
    <w:p w:rsidR="00016F89" w:rsidRPr="00195CE7" w:rsidRDefault="00016F89" w:rsidP="00016F89">
      <w:pPr>
        <w:rPr>
          <w:rFonts w:ascii="Arial" w:hAnsi="Arial" w:cs="Arial"/>
          <w:sz w:val="20"/>
          <w:szCs w:val="20"/>
        </w:rPr>
      </w:pPr>
    </w:p>
    <w:p w:rsidR="00016F89" w:rsidRPr="00016F89" w:rsidRDefault="00016F89" w:rsidP="00016F89">
      <w:pPr>
        <w:rPr>
          <w:rFonts w:ascii="Arial" w:hAnsi="Arial" w:cs="Arial"/>
        </w:rPr>
      </w:pPr>
    </w:p>
    <w:p w:rsidR="006C52ED" w:rsidRPr="00532E71" w:rsidRDefault="006C52ED" w:rsidP="00532E71">
      <w:pPr>
        <w:rPr>
          <w:rFonts w:ascii="Arial" w:hAnsi="Arial" w:cs="Arial"/>
          <w:sz w:val="20"/>
          <w:szCs w:val="18"/>
          <w:lang w:val="en-GB"/>
        </w:rPr>
      </w:pPr>
    </w:p>
    <w:p w:rsidR="00C20691" w:rsidRPr="00BD0F1E" w:rsidRDefault="00C20691" w:rsidP="002511F5">
      <w:pPr>
        <w:outlineLvl w:val="0"/>
        <w:rPr>
          <w:rFonts w:ascii="Arial" w:hAnsi="Arial" w:cs="Arial"/>
          <w:b/>
          <w:sz w:val="20"/>
        </w:rPr>
      </w:pPr>
      <w:r w:rsidRPr="00BD0F1E">
        <w:rPr>
          <w:rFonts w:ascii="Arial" w:hAnsi="Arial" w:cs="Arial"/>
          <w:b/>
          <w:sz w:val="20"/>
        </w:rPr>
        <w:t>2. Actions:</w:t>
      </w:r>
    </w:p>
    <w:p w:rsidR="00C20691" w:rsidRPr="00BD0F1E" w:rsidRDefault="00C20691" w:rsidP="002511F5">
      <w:pPr>
        <w:ind w:left="1985" w:hanging="1985"/>
        <w:outlineLvl w:val="0"/>
        <w:rPr>
          <w:rFonts w:ascii="Arial" w:hAnsi="Arial" w:cs="Arial"/>
          <w:b/>
          <w:sz w:val="20"/>
          <w:lang w:eastAsia="zh-CN"/>
        </w:rPr>
      </w:pPr>
      <w:r w:rsidRPr="00BD0F1E">
        <w:rPr>
          <w:rFonts w:ascii="Arial" w:hAnsi="Arial" w:cs="Arial"/>
          <w:b/>
          <w:sz w:val="20"/>
        </w:rPr>
        <w:t>To</w:t>
      </w:r>
      <w:r w:rsidRPr="00BD0F1E">
        <w:rPr>
          <w:rFonts w:ascii="Arial" w:hAnsi="Arial" w:cs="Arial"/>
          <w:b/>
          <w:sz w:val="20"/>
          <w:lang w:eastAsia="zh-CN"/>
        </w:rPr>
        <w:t xml:space="preserve"> RAN</w:t>
      </w:r>
      <w:r w:rsidR="002B710E" w:rsidRPr="00BD0F1E">
        <w:rPr>
          <w:rFonts w:ascii="Arial" w:hAnsi="Arial" w:cs="Arial"/>
          <w:b/>
          <w:sz w:val="20"/>
          <w:lang w:eastAsia="zh-CN"/>
        </w:rPr>
        <w:t xml:space="preserve"> WG</w:t>
      </w:r>
      <w:r w:rsidR="006C52ED">
        <w:rPr>
          <w:rFonts w:ascii="Arial" w:hAnsi="Arial" w:cs="Arial"/>
          <w:b/>
          <w:sz w:val="20"/>
          <w:lang w:eastAsia="zh-CN"/>
        </w:rPr>
        <w:t>2</w:t>
      </w:r>
    </w:p>
    <w:p w:rsidR="00C20691" w:rsidRPr="00BD0F1E" w:rsidRDefault="006C52ED" w:rsidP="00A861CD">
      <w:pPr>
        <w:spacing w:after="240"/>
        <w:outlineLvl w:val="0"/>
        <w:rPr>
          <w:rFonts w:ascii="Arial" w:hAnsi="Arial" w:cs="Arial"/>
          <w:sz w:val="20"/>
        </w:rPr>
      </w:pPr>
      <w:r>
        <w:rPr>
          <w:rFonts w:ascii="Arial" w:hAnsi="Arial" w:cs="Arial"/>
          <w:sz w:val="20"/>
        </w:rPr>
        <w:t>RAN1</w:t>
      </w:r>
      <w:r w:rsidR="001949E0">
        <w:rPr>
          <w:rFonts w:ascii="Arial" w:hAnsi="Arial" w:cs="Arial"/>
          <w:sz w:val="20"/>
        </w:rPr>
        <w:t xml:space="preserve"> </w:t>
      </w:r>
      <w:r w:rsidR="000D44D6">
        <w:rPr>
          <w:rFonts w:ascii="Arial" w:hAnsi="Arial" w:cs="Arial"/>
          <w:sz w:val="20"/>
        </w:rPr>
        <w:t>k</w:t>
      </w:r>
      <w:r w:rsidR="000D44D6" w:rsidRPr="001949E0">
        <w:rPr>
          <w:rFonts w:ascii="Arial" w:hAnsi="Arial" w:cs="Arial"/>
          <w:sz w:val="20"/>
        </w:rPr>
        <w:t xml:space="preserve">indly </w:t>
      </w:r>
      <w:r>
        <w:rPr>
          <w:rFonts w:ascii="Arial" w:hAnsi="Arial" w:cs="Arial"/>
          <w:sz w:val="20"/>
        </w:rPr>
        <w:t>request</w:t>
      </w:r>
      <w:r w:rsidR="009D6841">
        <w:rPr>
          <w:rFonts w:ascii="Arial" w:hAnsi="Arial" w:cs="Arial"/>
          <w:sz w:val="20"/>
        </w:rPr>
        <w:t>s</w:t>
      </w:r>
      <w:r>
        <w:rPr>
          <w:rFonts w:ascii="Arial" w:hAnsi="Arial" w:cs="Arial"/>
          <w:sz w:val="20"/>
        </w:rPr>
        <w:t xml:space="preserve"> RAN2</w:t>
      </w:r>
      <w:r w:rsidR="001949E0" w:rsidRPr="001949E0">
        <w:rPr>
          <w:rFonts w:ascii="Arial" w:hAnsi="Arial" w:cs="Arial"/>
          <w:sz w:val="20"/>
        </w:rPr>
        <w:t xml:space="preserve"> to take </w:t>
      </w:r>
      <w:r w:rsidR="001949E0">
        <w:rPr>
          <w:rFonts w:ascii="Arial" w:hAnsi="Arial" w:cs="Arial"/>
          <w:sz w:val="20"/>
        </w:rPr>
        <w:t xml:space="preserve">the above information </w:t>
      </w:r>
      <w:r w:rsidR="001949E0" w:rsidRPr="001949E0">
        <w:rPr>
          <w:rFonts w:ascii="Arial" w:hAnsi="Arial" w:cs="Arial"/>
          <w:sz w:val="20"/>
        </w:rPr>
        <w:t xml:space="preserve">into account </w:t>
      </w:r>
      <w:r>
        <w:rPr>
          <w:rFonts w:ascii="Arial" w:hAnsi="Arial" w:cs="Arial"/>
          <w:sz w:val="20"/>
        </w:rPr>
        <w:t>during in the UE power saving works</w:t>
      </w:r>
      <w:r w:rsidR="001949E0">
        <w:rPr>
          <w:rFonts w:ascii="Arial" w:hAnsi="Arial" w:cs="Arial"/>
          <w:sz w:val="20"/>
        </w:rPr>
        <w:t>.</w:t>
      </w:r>
    </w:p>
    <w:p w:rsidR="00C20691" w:rsidRPr="00BD0F1E" w:rsidRDefault="007321CD" w:rsidP="002511F5">
      <w:pPr>
        <w:tabs>
          <w:tab w:val="left" w:pos="5507"/>
        </w:tabs>
        <w:outlineLvl w:val="0"/>
        <w:rPr>
          <w:rFonts w:ascii="Arial" w:hAnsi="Arial" w:cs="Arial"/>
          <w:b/>
          <w:sz w:val="20"/>
        </w:rPr>
      </w:pPr>
      <w:r w:rsidRPr="00BD0F1E">
        <w:rPr>
          <w:rFonts w:ascii="Arial" w:hAnsi="Arial" w:cs="Arial"/>
          <w:b/>
          <w:sz w:val="20"/>
        </w:rPr>
        <w:t>3</w:t>
      </w:r>
      <w:r w:rsidR="00C20691" w:rsidRPr="00BD0F1E">
        <w:rPr>
          <w:rFonts w:ascii="Arial" w:hAnsi="Arial" w:cs="Arial"/>
          <w:b/>
          <w:sz w:val="20"/>
        </w:rPr>
        <w:t xml:space="preserve">. Date of Next </w:t>
      </w:r>
      <w:r w:rsidR="00B44EB2">
        <w:rPr>
          <w:rFonts w:ascii="Arial" w:hAnsi="Arial" w:cs="Arial"/>
          <w:b/>
          <w:sz w:val="20"/>
        </w:rPr>
        <w:t>RAN1</w:t>
      </w:r>
      <w:r w:rsidR="00894B01">
        <w:rPr>
          <w:rFonts w:ascii="Arial" w:hAnsi="Arial" w:cs="Arial"/>
          <w:b/>
          <w:sz w:val="20"/>
        </w:rPr>
        <w:t xml:space="preserve"> </w:t>
      </w:r>
      <w:r w:rsidR="00C20691" w:rsidRPr="00BD0F1E">
        <w:rPr>
          <w:rFonts w:ascii="Arial" w:hAnsi="Arial" w:cs="Arial"/>
          <w:b/>
          <w:sz w:val="20"/>
        </w:rPr>
        <w:t>Meetings:</w:t>
      </w:r>
    </w:p>
    <w:p w:rsidR="00522150" w:rsidRPr="00522150" w:rsidRDefault="00B44EB2" w:rsidP="00522150">
      <w:pPr>
        <w:tabs>
          <w:tab w:val="left" w:pos="3544"/>
        </w:tabs>
        <w:overflowPunct w:val="0"/>
        <w:snapToGrid/>
        <w:ind w:left="2268" w:hanging="2268"/>
        <w:textAlignment w:val="baseline"/>
        <w:rPr>
          <w:rFonts w:ascii="Arial" w:hAnsi="Arial" w:cs="Arial"/>
          <w:sz w:val="20"/>
          <w:szCs w:val="20"/>
          <w:lang w:val="en-GB" w:eastAsia="zh-CN"/>
        </w:rPr>
      </w:pPr>
      <w:r>
        <w:rPr>
          <w:rFonts w:ascii="Arial" w:hAnsi="Arial" w:cs="Arial"/>
          <w:sz w:val="20"/>
          <w:szCs w:val="20"/>
          <w:lang w:val="en-GB" w:eastAsia="zh-CN"/>
        </w:rPr>
        <w:t>TSG RAN WG1 Meeting #98</w:t>
      </w:r>
      <w:r>
        <w:rPr>
          <w:rFonts w:ascii="Arial" w:hAnsi="Arial" w:cs="Arial"/>
          <w:sz w:val="20"/>
          <w:szCs w:val="20"/>
          <w:lang w:val="en-GB" w:eastAsia="zh-CN"/>
        </w:rPr>
        <w:tab/>
      </w:r>
      <w:r>
        <w:rPr>
          <w:rFonts w:ascii="Arial" w:hAnsi="Arial" w:cs="Arial"/>
          <w:sz w:val="20"/>
          <w:szCs w:val="20"/>
          <w:lang w:val="en-GB" w:eastAsia="zh-CN"/>
        </w:rPr>
        <w:tab/>
        <w:t>26 - 30</w:t>
      </w:r>
      <w:r w:rsidR="006C52ED">
        <w:rPr>
          <w:rFonts w:ascii="Arial" w:hAnsi="Arial" w:cs="Arial"/>
          <w:sz w:val="20"/>
          <w:szCs w:val="20"/>
          <w:lang w:val="en-GB" w:eastAsia="zh-CN"/>
        </w:rPr>
        <w:t xml:space="preserve"> August 2019</w:t>
      </w:r>
      <w:r w:rsidR="006C52ED">
        <w:rPr>
          <w:rFonts w:ascii="Arial" w:hAnsi="Arial" w:cs="Arial"/>
          <w:sz w:val="20"/>
          <w:szCs w:val="20"/>
          <w:lang w:val="en-GB" w:eastAsia="zh-CN"/>
        </w:rPr>
        <w:tab/>
      </w:r>
      <w:r w:rsidR="006C52ED">
        <w:rPr>
          <w:rFonts w:ascii="Arial" w:hAnsi="Arial" w:cs="Arial"/>
          <w:sz w:val="20"/>
          <w:szCs w:val="20"/>
          <w:lang w:val="en-GB" w:eastAsia="zh-CN"/>
        </w:rPr>
        <w:tab/>
      </w:r>
      <w:r w:rsidR="006C52ED">
        <w:rPr>
          <w:rFonts w:ascii="Arial" w:hAnsi="Arial" w:cs="Arial"/>
          <w:sz w:val="20"/>
          <w:szCs w:val="20"/>
          <w:lang w:val="en-GB" w:eastAsia="zh-CN"/>
        </w:rPr>
        <w:tab/>
      </w:r>
      <w:r w:rsidR="006C52ED">
        <w:rPr>
          <w:rFonts w:ascii="Arial" w:hAnsi="Arial" w:cs="Arial"/>
          <w:sz w:val="20"/>
          <w:szCs w:val="20"/>
          <w:lang w:val="en-GB" w:eastAsia="zh-CN"/>
        </w:rPr>
        <w:tab/>
        <w:t>Prague, Czech Republic</w:t>
      </w:r>
    </w:p>
    <w:p w:rsidR="00497493" w:rsidRPr="00AD68A4" w:rsidRDefault="00B44EB2" w:rsidP="00AD68A4">
      <w:pPr>
        <w:tabs>
          <w:tab w:val="left" w:pos="3544"/>
        </w:tabs>
        <w:overflowPunct w:val="0"/>
        <w:snapToGrid/>
        <w:ind w:left="2268" w:hanging="2268"/>
        <w:textAlignment w:val="baseline"/>
        <w:rPr>
          <w:rFonts w:ascii="Arial" w:hAnsi="Arial" w:cs="Arial"/>
          <w:sz w:val="20"/>
          <w:lang w:val="en-GB"/>
        </w:rPr>
      </w:pPr>
      <w:r>
        <w:rPr>
          <w:rFonts w:ascii="Arial" w:hAnsi="Arial" w:cs="Arial"/>
          <w:sz w:val="20"/>
          <w:szCs w:val="20"/>
          <w:lang w:val="en-GB" w:eastAsia="zh-CN"/>
        </w:rPr>
        <w:t>TSG RAN WG1 Meeting #98bis</w:t>
      </w:r>
      <w:r w:rsidR="000F5449" w:rsidRPr="00522150">
        <w:rPr>
          <w:rFonts w:ascii="Arial" w:hAnsi="Arial" w:cs="Arial"/>
          <w:sz w:val="20"/>
          <w:szCs w:val="20"/>
          <w:lang w:val="en-GB" w:eastAsia="zh-CN"/>
        </w:rPr>
        <w:tab/>
      </w:r>
      <w:r w:rsidR="000F5449" w:rsidRPr="00522150">
        <w:rPr>
          <w:rFonts w:ascii="Arial" w:hAnsi="Arial" w:cs="Arial"/>
          <w:sz w:val="20"/>
          <w:szCs w:val="20"/>
          <w:lang w:val="en-GB" w:eastAsia="zh-CN"/>
        </w:rPr>
        <w:tab/>
      </w:r>
      <w:r>
        <w:rPr>
          <w:rFonts w:ascii="Arial" w:hAnsi="Arial" w:cs="Arial"/>
          <w:sz w:val="20"/>
          <w:szCs w:val="20"/>
          <w:lang w:val="en-GB" w:eastAsia="zh-CN"/>
        </w:rPr>
        <w:t>14</w:t>
      </w:r>
      <w:r w:rsidR="000F5449" w:rsidRPr="00522150">
        <w:rPr>
          <w:rFonts w:ascii="Arial" w:hAnsi="Arial" w:cs="Arial"/>
          <w:sz w:val="20"/>
          <w:szCs w:val="20"/>
          <w:lang w:val="en-GB" w:eastAsia="zh-CN"/>
        </w:rPr>
        <w:t xml:space="preserve"> - </w:t>
      </w:r>
      <w:r>
        <w:rPr>
          <w:rFonts w:ascii="Arial" w:hAnsi="Arial" w:cs="Arial"/>
          <w:sz w:val="20"/>
          <w:szCs w:val="20"/>
          <w:lang w:val="en-GB" w:eastAsia="zh-CN"/>
        </w:rPr>
        <w:t>18 Oct</w:t>
      </w:r>
      <w:r w:rsidR="007E1C1F">
        <w:rPr>
          <w:rFonts w:ascii="Arial" w:hAnsi="Arial" w:cs="Arial"/>
          <w:sz w:val="20"/>
          <w:szCs w:val="20"/>
          <w:lang w:val="en-GB" w:eastAsia="zh-CN"/>
        </w:rPr>
        <w:t xml:space="preserve">ober </w:t>
      </w:r>
      <w:r w:rsidR="000F5449" w:rsidRPr="00522150">
        <w:rPr>
          <w:rFonts w:ascii="Arial" w:hAnsi="Arial" w:cs="Arial"/>
          <w:sz w:val="20"/>
          <w:szCs w:val="20"/>
          <w:lang w:val="en-GB" w:eastAsia="zh-CN"/>
        </w:rPr>
        <w:t>2019</w:t>
      </w:r>
      <w:r w:rsidR="000F5449" w:rsidRPr="00522150">
        <w:rPr>
          <w:rFonts w:ascii="Arial" w:hAnsi="Arial" w:cs="Arial"/>
          <w:sz w:val="20"/>
          <w:szCs w:val="20"/>
          <w:lang w:val="en-GB" w:eastAsia="zh-CN"/>
        </w:rPr>
        <w:tab/>
      </w:r>
      <w:r w:rsidR="000F5449" w:rsidRPr="00522150">
        <w:rPr>
          <w:rFonts w:ascii="Arial" w:hAnsi="Arial" w:cs="Arial"/>
          <w:sz w:val="20"/>
          <w:szCs w:val="20"/>
          <w:lang w:val="en-GB" w:eastAsia="zh-CN"/>
        </w:rPr>
        <w:tab/>
      </w:r>
      <w:r w:rsidR="000F5449" w:rsidRPr="00522150">
        <w:rPr>
          <w:rFonts w:ascii="Arial" w:hAnsi="Arial" w:cs="Arial"/>
          <w:sz w:val="20"/>
          <w:szCs w:val="20"/>
          <w:lang w:val="en-GB" w:eastAsia="zh-CN"/>
        </w:rPr>
        <w:tab/>
      </w:r>
      <w:r w:rsidR="000F5449" w:rsidRPr="00522150">
        <w:rPr>
          <w:rFonts w:ascii="Arial" w:hAnsi="Arial" w:cs="Arial"/>
          <w:sz w:val="20"/>
          <w:szCs w:val="20"/>
          <w:lang w:val="en-GB" w:eastAsia="zh-CN"/>
        </w:rPr>
        <w:tab/>
      </w:r>
      <w:r>
        <w:rPr>
          <w:rFonts w:ascii="Arial" w:hAnsi="Arial" w:cs="Arial"/>
          <w:sz w:val="20"/>
          <w:szCs w:val="20"/>
          <w:lang w:val="en-GB" w:eastAsia="zh-CN"/>
        </w:rPr>
        <w:t>China</w:t>
      </w:r>
    </w:p>
    <w:sectPr w:rsidR="00497493" w:rsidRPr="00AD68A4" w:rsidSect="006305AA">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2B43" w:rsidRDefault="00922B43">
      <w:r>
        <w:separator/>
      </w:r>
    </w:p>
  </w:endnote>
  <w:endnote w:type="continuationSeparator" w:id="0">
    <w:p w:rsidR="00922B43" w:rsidRDefault="00922B4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2B43" w:rsidRDefault="00922B43">
      <w:r>
        <w:separator/>
      </w:r>
    </w:p>
  </w:footnote>
  <w:footnote w:type="continuationSeparator" w:id="0">
    <w:p w:rsidR="00922B43" w:rsidRDefault="00922B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4">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0"/>
  </w:num>
  <w:num w:numId="3">
    <w:abstractNumId w:val="18"/>
  </w:num>
  <w:num w:numId="4">
    <w:abstractNumId w:val="23"/>
  </w:num>
  <w:num w:numId="5">
    <w:abstractNumId w:val="0"/>
  </w:num>
  <w:num w:numId="6">
    <w:abstractNumId w:val="14"/>
  </w:num>
  <w:num w:numId="7">
    <w:abstractNumId w:val="6"/>
  </w:num>
  <w:num w:numId="8">
    <w:abstractNumId w:val="9"/>
  </w:num>
  <w:num w:numId="9">
    <w:abstractNumId w:val="24"/>
  </w:num>
  <w:num w:numId="10">
    <w:abstractNumId w:val="19"/>
  </w:num>
  <w:num w:numId="11">
    <w:abstractNumId w:val="20"/>
  </w:num>
  <w:num w:numId="12">
    <w:abstractNumId w:val="7"/>
  </w:num>
  <w:num w:numId="13">
    <w:abstractNumId w:val="5"/>
  </w:num>
  <w:num w:numId="14">
    <w:abstractNumId w:val="8"/>
  </w:num>
  <w:num w:numId="15">
    <w:abstractNumId w:val="21"/>
  </w:num>
  <w:num w:numId="16">
    <w:abstractNumId w:val="12"/>
  </w:num>
  <w:num w:numId="17">
    <w:abstractNumId w:val="11"/>
  </w:num>
  <w:num w:numId="18">
    <w:abstractNumId w:val="22"/>
  </w:num>
  <w:num w:numId="19">
    <w:abstractNumId w:val="1"/>
  </w:num>
  <w:num w:numId="20">
    <w:abstractNumId w:val="17"/>
  </w:num>
  <w:num w:numId="21">
    <w:abstractNumId w:val="4"/>
  </w:num>
  <w:num w:numId="22">
    <w:abstractNumId w:val="25"/>
  </w:num>
  <w:num w:numId="23">
    <w:abstractNumId w:val="2"/>
  </w:num>
  <w:num w:numId="24">
    <w:abstractNumId w:val="3"/>
  </w:num>
  <w:num w:numId="25">
    <w:abstractNumId w:val="15"/>
  </w:num>
  <w:num w:numId="26">
    <w:abstractNumId w:val="16"/>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proofState w:spelling="clean" w:grammar="clean"/>
  <w:stylePaneFormatFilter w:val="3F08"/>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12290"/>
  </w:hdrShapeDefaults>
  <w:footnotePr>
    <w:footnote w:id="-1"/>
    <w:footnote w:id="0"/>
  </w:footnotePr>
  <w:endnotePr>
    <w:endnote w:id="-1"/>
    <w:endnote w:id="0"/>
  </w:endnotePr>
  <w:compat>
    <w:useFELayout/>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E0B"/>
    <w:rsid w:val="00011EAC"/>
    <w:rsid w:val="00011F67"/>
    <w:rsid w:val="00012862"/>
    <w:rsid w:val="000128E6"/>
    <w:rsid w:val="00013E68"/>
    <w:rsid w:val="00014BA5"/>
    <w:rsid w:val="00015EFB"/>
    <w:rsid w:val="00015F1B"/>
    <w:rsid w:val="000165E2"/>
    <w:rsid w:val="00016F89"/>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DC2"/>
    <w:rsid w:val="00043E3E"/>
    <w:rsid w:val="00044EA0"/>
    <w:rsid w:val="00045186"/>
    <w:rsid w:val="00046796"/>
    <w:rsid w:val="000467FD"/>
    <w:rsid w:val="00046AAF"/>
    <w:rsid w:val="00047225"/>
    <w:rsid w:val="00047B16"/>
    <w:rsid w:val="00047E60"/>
    <w:rsid w:val="00050B85"/>
    <w:rsid w:val="0005140B"/>
    <w:rsid w:val="00051D9C"/>
    <w:rsid w:val="00052762"/>
    <w:rsid w:val="00052AD2"/>
    <w:rsid w:val="000530DF"/>
    <w:rsid w:val="00053D67"/>
    <w:rsid w:val="00054E0C"/>
    <w:rsid w:val="00054F77"/>
    <w:rsid w:val="000550DE"/>
    <w:rsid w:val="0005541D"/>
    <w:rsid w:val="000556E2"/>
    <w:rsid w:val="00055941"/>
    <w:rsid w:val="000565C8"/>
    <w:rsid w:val="000566A8"/>
    <w:rsid w:val="00057231"/>
    <w:rsid w:val="000572F8"/>
    <w:rsid w:val="00057BCF"/>
    <w:rsid w:val="00057C20"/>
    <w:rsid w:val="00057DC8"/>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CC7"/>
    <w:rsid w:val="000A2ED6"/>
    <w:rsid w:val="000A3E28"/>
    <w:rsid w:val="000A3FCF"/>
    <w:rsid w:val="000A4205"/>
    <w:rsid w:val="000A4A19"/>
    <w:rsid w:val="000A54B9"/>
    <w:rsid w:val="000A561D"/>
    <w:rsid w:val="000A622D"/>
    <w:rsid w:val="000A6351"/>
    <w:rsid w:val="000A63D6"/>
    <w:rsid w:val="000A6FCA"/>
    <w:rsid w:val="000A7B38"/>
    <w:rsid w:val="000B0343"/>
    <w:rsid w:val="000B0425"/>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23AB"/>
    <w:rsid w:val="001024F2"/>
    <w:rsid w:val="001026CA"/>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450F"/>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540"/>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56D"/>
    <w:rsid w:val="00187BE0"/>
    <w:rsid w:val="00187E1A"/>
    <w:rsid w:val="00190986"/>
    <w:rsid w:val="00191C91"/>
    <w:rsid w:val="00191F0C"/>
    <w:rsid w:val="00192DD9"/>
    <w:rsid w:val="00194339"/>
    <w:rsid w:val="00194848"/>
    <w:rsid w:val="001949E0"/>
    <w:rsid w:val="00195203"/>
    <w:rsid w:val="001954FD"/>
    <w:rsid w:val="001958EA"/>
    <w:rsid w:val="00195CE7"/>
    <w:rsid w:val="00195E0E"/>
    <w:rsid w:val="00195E67"/>
    <w:rsid w:val="0019665E"/>
    <w:rsid w:val="00196FF8"/>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32E"/>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79E"/>
    <w:rsid w:val="001F2E23"/>
    <w:rsid w:val="001F341F"/>
    <w:rsid w:val="001F3911"/>
    <w:rsid w:val="001F3F1A"/>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40FF"/>
    <w:rsid w:val="00214AF7"/>
    <w:rsid w:val="00214F07"/>
    <w:rsid w:val="00217094"/>
    <w:rsid w:val="00217D9F"/>
    <w:rsid w:val="00220894"/>
    <w:rsid w:val="0022128D"/>
    <w:rsid w:val="002240AE"/>
    <w:rsid w:val="00224952"/>
    <w:rsid w:val="00224DD2"/>
    <w:rsid w:val="00225A6A"/>
    <w:rsid w:val="00225AC7"/>
    <w:rsid w:val="00225ACC"/>
    <w:rsid w:val="002261B4"/>
    <w:rsid w:val="002261EE"/>
    <w:rsid w:val="00226A1B"/>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3EA0"/>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30A7"/>
    <w:rsid w:val="002833A6"/>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C0F"/>
    <w:rsid w:val="002D11B7"/>
    <w:rsid w:val="002D239A"/>
    <w:rsid w:val="002D2A40"/>
    <w:rsid w:val="002D34FC"/>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8DA"/>
    <w:rsid w:val="00317DB8"/>
    <w:rsid w:val="00317DBC"/>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35E0"/>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A43"/>
    <w:rsid w:val="00382D60"/>
    <w:rsid w:val="00382F29"/>
    <w:rsid w:val="00383C8D"/>
    <w:rsid w:val="00384420"/>
    <w:rsid w:val="0038469A"/>
    <w:rsid w:val="00384A30"/>
    <w:rsid w:val="0038521C"/>
    <w:rsid w:val="003852FB"/>
    <w:rsid w:val="00385429"/>
    <w:rsid w:val="003858DE"/>
    <w:rsid w:val="00385B05"/>
    <w:rsid w:val="00386382"/>
    <w:rsid w:val="003865EF"/>
    <w:rsid w:val="00386BA9"/>
    <w:rsid w:val="00387384"/>
    <w:rsid w:val="00387403"/>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50BC"/>
    <w:rsid w:val="003B5D97"/>
    <w:rsid w:val="003B63A4"/>
    <w:rsid w:val="003B68FE"/>
    <w:rsid w:val="003B6D7D"/>
    <w:rsid w:val="003B7D7E"/>
    <w:rsid w:val="003C04B0"/>
    <w:rsid w:val="003C05E5"/>
    <w:rsid w:val="003C0D29"/>
    <w:rsid w:val="003C1012"/>
    <w:rsid w:val="003C11C9"/>
    <w:rsid w:val="003C1229"/>
    <w:rsid w:val="003C1B90"/>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D4E"/>
    <w:rsid w:val="003F477E"/>
    <w:rsid w:val="003F5DA6"/>
    <w:rsid w:val="003F5F9A"/>
    <w:rsid w:val="003F6CD2"/>
    <w:rsid w:val="003F788D"/>
    <w:rsid w:val="0040126E"/>
    <w:rsid w:val="004020D4"/>
    <w:rsid w:val="004021B6"/>
    <w:rsid w:val="00402BD3"/>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34C1"/>
    <w:rsid w:val="00443CD2"/>
    <w:rsid w:val="00444C0F"/>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2DF"/>
    <w:rsid w:val="00477C35"/>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021"/>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1FC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4FA"/>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1C0"/>
    <w:rsid w:val="0055768C"/>
    <w:rsid w:val="005576A1"/>
    <w:rsid w:val="00557A64"/>
    <w:rsid w:val="00557B2F"/>
    <w:rsid w:val="005605C0"/>
    <w:rsid w:val="00560D23"/>
    <w:rsid w:val="005615D8"/>
    <w:rsid w:val="00561AC6"/>
    <w:rsid w:val="005623D5"/>
    <w:rsid w:val="0056252D"/>
    <w:rsid w:val="005626D6"/>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6AD"/>
    <w:rsid w:val="00590DA6"/>
    <w:rsid w:val="00591962"/>
    <w:rsid w:val="00591C7D"/>
    <w:rsid w:val="00592871"/>
    <w:rsid w:val="00592B03"/>
    <w:rsid w:val="00593AB9"/>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887"/>
    <w:rsid w:val="005B0542"/>
    <w:rsid w:val="005B1C31"/>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660B"/>
    <w:rsid w:val="00626AD1"/>
    <w:rsid w:val="00627950"/>
    <w:rsid w:val="006304BC"/>
    <w:rsid w:val="006305AA"/>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696A"/>
    <w:rsid w:val="00650139"/>
    <w:rsid w:val="006505EB"/>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1211"/>
    <w:rsid w:val="00681B36"/>
    <w:rsid w:val="00682E14"/>
    <w:rsid w:val="0068436C"/>
    <w:rsid w:val="0068545E"/>
    <w:rsid w:val="00685FD4"/>
    <w:rsid w:val="00686612"/>
    <w:rsid w:val="0068661E"/>
    <w:rsid w:val="00686C5C"/>
    <w:rsid w:val="00690A49"/>
    <w:rsid w:val="00690BB6"/>
    <w:rsid w:val="00691809"/>
    <w:rsid w:val="00691B30"/>
    <w:rsid w:val="006922CC"/>
    <w:rsid w:val="00692929"/>
    <w:rsid w:val="00693B1C"/>
    <w:rsid w:val="00693E1F"/>
    <w:rsid w:val="00693ECB"/>
    <w:rsid w:val="00694797"/>
    <w:rsid w:val="0069553B"/>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2ED"/>
    <w:rsid w:val="006C5958"/>
    <w:rsid w:val="006C5B4F"/>
    <w:rsid w:val="006C643C"/>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25CB"/>
    <w:rsid w:val="007034AA"/>
    <w:rsid w:val="00703A6B"/>
    <w:rsid w:val="00703C9D"/>
    <w:rsid w:val="007045C9"/>
    <w:rsid w:val="0070487D"/>
    <w:rsid w:val="0070490C"/>
    <w:rsid w:val="00705126"/>
    <w:rsid w:val="007053BF"/>
    <w:rsid w:val="0070564B"/>
    <w:rsid w:val="00705C3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217A"/>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7BD"/>
    <w:rsid w:val="007C630E"/>
    <w:rsid w:val="007C68DA"/>
    <w:rsid w:val="007D102A"/>
    <w:rsid w:val="007D229A"/>
    <w:rsid w:val="007D2B36"/>
    <w:rsid w:val="007D2F44"/>
    <w:rsid w:val="007D2F4D"/>
    <w:rsid w:val="007D4178"/>
    <w:rsid w:val="007D4D33"/>
    <w:rsid w:val="007D5556"/>
    <w:rsid w:val="007D7175"/>
    <w:rsid w:val="007D7C6C"/>
    <w:rsid w:val="007E0145"/>
    <w:rsid w:val="007E1369"/>
    <w:rsid w:val="007E1A1B"/>
    <w:rsid w:val="007E1A88"/>
    <w:rsid w:val="007E1C1F"/>
    <w:rsid w:val="007E2A9A"/>
    <w:rsid w:val="007E311B"/>
    <w:rsid w:val="007E4C88"/>
    <w:rsid w:val="007E4EE2"/>
    <w:rsid w:val="007E537E"/>
    <w:rsid w:val="007E585E"/>
    <w:rsid w:val="007E65EF"/>
    <w:rsid w:val="007E7104"/>
    <w:rsid w:val="007E7155"/>
    <w:rsid w:val="007E7DDF"/>
    <w:rsid w:val="007F08E8"/>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844"/>
    <w:rsid w:val="00836A07"/>
    <w:rsid w:val="00836D31"/>
    <w:rsid w:val="008376F6"/>
    <w:rsid w:val="00837D5B"/>
    <w:rsid w:val="00837DC1"/>
    <w:rsid w:val="00840607"/>
    <w:rsid w:val="00841CD2"/>
    <w:rsid w:val="00842AA9"/>
    <w:rsid w:val="00842B7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56A4"/>
    <w:rsid w:val="00875F73"/>
    <w:rsid w:val="008804A2"/>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299D"/>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2B43"/>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9C7"/>
    <w:rsid w:val="00955C0A"/>
    <w:rsid w:val="00955C4F"/>
    <w:rsid w:val="00955FB9"/>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1482"/>
    <w:rsid w:val="0098194F"/>
    <w:rsid w:val="009826C8"/>
    <w:rsid w:val="009828A7"/>
    <w:rsid w:val="00982C5A"/>
    <w:rsid w:val="00983477"/>
    <w:rsid w:val="009836E4"/>
    <w:rsid w:val="0098412F"/>
    <w:rsid w:val="0098447A"/>
    <w:rsid w:val="00984C5E"/>
    <w:rsid w:val="00984E9B"/>
    <w:rsid w:val="00985373"/>
    <w:rsid w:val="00985F28"/>
    <w:rsid w:val="009860A9"/>
    <w:rsid w:val="00986149"/>
    <w:rsid w:val="00986176"/>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506C"/>
    <w:rsid w:val="009D5BAB"/>
    <w:rsid w:val="009D6431"/>
    <w:rsid w:val="009D684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5BD"/>
    <w:rsid w:val="00A0674C"/>
    <w:rsid w:val="00A07A48"/>
    <w:rsid w:val="00A07F8B"/>
    <w:rsid w:val="00A108EE"/>
    <w:rsid w:val="00A10BB8"/>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AAD"/>
    <w:rsid w:val="00A62080"/>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B6D"/>
    <w:rsid w:val="00A963C7"/>
    <w:rsid w:val="00A97A5D"/>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5186"/>
    <w:rsid w:val="00B35376"/>
    <w:rsid w:val="00B357E3"/>
    <w:rsid w:val="00B35CDA"/>
    <w:rsid w:val="00B36D77"/>
    <w:rsid w:val="00B37D97"/>
    <w:rsid w:val="00B4003A"/>
    <w:rsid w:val="00B411BD"/>
    <w:rsid w:val="00B41559"/>
    <w:rsid w:val="00B418E8"/>
    <w:rsid w:val="00B41ED5"/>
    <w:rsid w:val="00B42285"/>
    <w:rsid w:val="00B4274B"/>
    <w:rsid w:val="00B435B1"/>
    <w:rsid w:val="00B4367F"/>
    <w:rsid w:val="00B438BA"/>
    <w:rsid w:val="00B43EF3"/>
    <w:rsid w:val="00B44227"/>
    <w:rsid w:val="00B44EB2"/>
    <w:rsid w:val="00B44F99"/>
    <w:rsid w:val="00B45876"/>
    <w:rsid w:val="00B46D40"/>
    <w:rsid w:val="00B47CAF"/>
    <w:rsid w:val="00B51426"/>
    <w:rsid w:val="00B51542"/>
    <w:rsid w:val="00B51D1D"/>
    <w:rsid w:val="00B52C34"/>
    <w:rsid w:val="00B5310E"/>
    <w:rsid w:val="00B53A75"/>
    <w:rsid w:val="00B53E84"/>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8C5"/>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B6A"/>
    <w:rsid w:val="00C67D32"/>
    <w:rsid w:val="00C67EAB"/>
    <w:rsid w:val="00C70DEF"/>
    <w:rsid w:val="00C70DFF"/>
    <w:rsid w:val="00C71B3D"/>
    <w:rsid w:val="00C727CE"/>
    <w:rsid w:val="00C72C74"/>
    <w:rsid w:val="00C72D2D"/>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BB"/>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DF3"/>
    <w:rsid w:val="00D46174"/>
    <w:rsid w:val="00D46796"/>
    <w:rsid w:val="00D47962"/>
    <w:rsid w:val="00D47DD0"/>
    <w:rsid w:val="00D47EF0"/>
    <w:rsid w:val="00D50183"/>
    <w:rsid w:val="00D51847"/>
    <w:rsid w:val="00D51D12"/>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3C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258"/>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SimSun"/>
      <w:kern w:val="2"/>
      <w:sz w:val="18"/>
      <w:szCs w:val="18"/>
      <w:lang w:val="en-GB"/>
    </w:rPr>
  </w:style>
  <w:style w:type="character" w:customStyle="1" w:styleId="Char3">
    <w:name w:val="文档结构图 Char"/>
    <w:link w:val="af"/>
    <w:rsid w:val="00843680"/>
    <w:rPr>
      <w:rFonts w:ascii="SimSun"/>
      <w:kern w:val="2"/>
      <w:sz w:val="18"/>
      <w:szCs w:val="18"/>
      <w:lang w:val="en-GB" w:eastAsia="en-US" w:bidi="ar-SA"/>
    </w:rPr>
  </w:style>
  <w:style w:type="paragraph" w:styleId="af0">
    <w:name w:val="List Paragraph"/>
    <w:aliases w:val="- Bullets,リスト段落,Lista1,?? ??,?????,????,列出段落1,中等深浅网格 1 - 着色 21,목록 단락,列表段落,¥¡¡¡¡ì¬º¥¹¥È¶ÎÂä,ÁÐ³ö¶ÎÂä,列表段落1,—ño’i—Ž,¥ê¥¹¥È¶ÎÂä"/>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Lista1 Char,?? ?? Char,????? Char,???? Char,列出段落1 Char,中等深浅网格 1 - 着色 21 Char,목록 단락 Char,列表段落 Char,¥¡¡¡¡ì¬º¥¹¥È¶ÎÂä Char,ÁÐ³ö¶ÎÂä Char,列表段落1 Char,—ño’i—Ž Char,¥ê¥¹¥È¶ÎÂä Char"/>
    <w:link w:val="af0"/>
    <w:uiPriority w:val="34"/>
    <w:qFormat/>
    <w:locked/>
    <w:rsid w:val="006B7CB1"/>
    <w:rPr>
      <w:rFonts w:eastAsia="SimSun"/>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rPr>
  </w:style>
  <w:style w:type="character" w:customStyle="1" w:styleId="Char5">
    <w:name w:val="批注文字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rPr>
  </w:style>
  <w:style w:type="character" w:customStyle="1" w:styleId="3GPPNormalTextChar">
    <w:name w:val="3GPP Normal Text Char"/>
    <w:link w:val="3GPPNormalText"/>
    <w:rsid w:val="007321CD"/>
    <w:rPr>
      <w:rFonts w:eastAsia="MS Mincho"/>
      <w:sz w:val="22"/>
      <w:szCs w:val="24"/>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F88DEB-9CE4-4ABE-96F5-65BD16BCC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368</Words>
  <Characters>2103</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Fang-Chen Cheng</dc:creator>
  <cp:lastModifiedBy>Fang-Chen Cheng</cp:lastModifiedBy>
  <cp:revision>6</cp:revision>
  <cp:lastPrinted>2007-06-19T09:08:00Z</cp:lastPrinted>
  <dcterms:created xsi:type="dcterms:W3CDTF">2019-05-17T18:43:00Z</dcterms:created>
  <dcterms:modified xsi:type="dcterms:W3CDTF">2019-05-17T19:07:00Z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