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97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731AA2">
        <w:rPr>
          <w:b/>
          <w:i/>
          <w:noProof/>
          <w:sz w:val="28"/>
        </w:rPr>
        <w:t>R1-19</w:t>
      </w:r>
      <w:r w:rsidR="00C6488C">
        <w:rPr>
          <w:b/>
          <w:i/>
          <w:noProof/>
          <w:sz w:val="28"/>
        </w:rPr>
        <w:t>0</w:t>
      </w:r>
      <w:r w:rsidR="00B4698C" w:rsidRPr="00B4698C">
        <w:rPr>
          <w:b/>
          <w:i/>
          <w:noProof/>
          <w:sz w:val="28"/>
        </w:rPr>
        <w:t>7827</w:t>
      </w:r>
      <w:r w:rsidR="00C6488C" w:rsidRPr="00C6488C" w:rsidDel="00C6488C">
        <w:rPr>
          <w:b/>
          <w:i/>
          <w:noProof/>
          <w:sz w:val="28"/>
        </w:rPr>
        <w:t xml:space="preserve"> </w:t>
      </w:r>
      <w:r w:rsidR="00E86055">
        <w:rPr>
          <w:b/>
          <w:i/>
          <w:noProof/>
          <w:sz w:val="28"/>
        </w:rPr>
        <w:fldChar w:fldCharType="end"/>
      </w:r>
    </w:p>
    <w:p w:rsidR="001E41F3" w:rsidRDefault="00E86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31AA2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May 13</w:t>
      </w:r>
      <w:r>
        <w:rPr>
          <w:b/>
          <w:noProof/>
          <w:sz w:val="24"/>
        </w:rPr>
        <w:fldChar w:fldCharType="end"/>
      </w:r>
      <w:r w:rsidR="00C6488C" w:rsidRPr="00C6488C">
        <w:rPr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 </w:t>
      </w:r>
      <w:r w:rsidR="00C6488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17</w:t>
      </w:r>
      <w:r w:rsidR="00C6488C" w:rsidRPr="00C6488C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469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1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2B53" w:rsidP="00C67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Pr="00EA11B9">
              <w:rPr>
                <w:noProof/>
                <w:lang w:eastAsia="zh-CN"/>
              </w:rPr>
              <w:t xml:space="preserve"> on </w:t>
            </w:r>
            <w:r>
              <w:rPr>
                <w:noProof/>
                <w:lang w:eastAsia="zh-CN"/>
              </w:rPr>
              <w:t>PUSCH retransmission for a serving cell configured with two uplinks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agreement is not captured in any specification. </w:t>
            </w:r>
          </w:p>
          <w:p w:rsidR="00052B53" w:rsidRPr="001F613A" w:rsidRDefault="00052B53" w:rsidP="00052B53">
            <w:pPr>
              <w:pStyle w:val="CRCoverPage"/>
              <w:spacing w:after="0"/>
              <w:ind w:firstLineChars="200" w:firstLine="400"/>
              <w:rPr>
                <w:noProof/>
                <w:lang w:eastAsia="zh-CN"/>
              </w:rPr>
            </w:pPr>
          </w:p>
          <w:p w:rsidR="00052B53" w:rsidRDefault="00052B53" w:rsidP="00052B53">
            <w:pPr>
              <w:pStyle w:val="CRCoverPage"/>
              <w:spacing w:after="0"/>
              <w:rPr>
                <w:noProof/>
                <w:lang w:eastAsia="zh-CN"/>
              </w:rPr>
            </w:pPr>
            <w:r w:rsidRPr="008B2CB3">
              <w:rPr>
                <w:noProof/>
                <w:lang w:eastAsia="zh-CN"/>
              </w:rPr>
              <w:t>RAN1#9</w:t>
            </w:r>
            <w:r>
              <w:rPr>
                <w:noProof/>
                <w:lang w:eastAsia="zh-CN"/>
              </w:rPr>
              <w:t>4</w:t>
            </w:r>
            <w:r w:rsidRPr="008B2CB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agreement:</w:t>
            </w:r>
          </w:p>
          <w:p w:rsidR="00052B53" w:rsidRPr="006E2F8B" w:rsidRDefault="00052B53" w:rsidP="00052B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a serving cell configured with SUL, the same uplink carrier is used for both initial transmission and re-transmission(s) of a TB in Rel-15.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Pr="00A35A1B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2B53" w:rsidRPr="00314D09" w:rsidRDefault="00052B53" w:rsidP="009C28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Capture agreement as a sentence that </w:t>
            </w:r>
            <w:r w:rsidR="009C28AF">
              <w:rPr>
                <w:noProof/>
                <w:lang w:eastAsia="zh-CN"/>
              </w:rPr>
              <w:t>f</w:t>
            </w:r>
            <w:r w:rsidR="009C28AF" w:rsidRPr="009C28AF">
              <w:rPr>
                <w:noProof/>
                <w:lang w:eastAsia="zh-CN"/>
              </w:rPr>
              <w:t>or a UE configured with two uplinks in a serving cell, PUSCH retransmission for a TB on the serving cell is not expected to be on a different uplink than the uplink used for the PUSCH initial transmission of that TB</w:t>
            </w:r>
            <w:r w:rsidRPr="00ED16C6">
              <w:rPr>
                <w:noProof/>
                <w:lang w:eastAsia="zh-CN"/>
              </w:rPr>
              <w:t>.</w:t>
            </w:r>
            <w:r w:rsidR="00EF40F1">
              <w:rPr>
                <w:noProof/>
                <w:lang w:eastAsia="zh-CN"/>
              </w:rPr>
              <w:t xml:space="preserve">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Pr="006F57D6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a UE configured with two uplinks in a cell, gNB may not follow the agreement and schedule the UE a PUSCH retransmission on a different uplink from that of PUSCH initial transmission. </w:t>
            </w:r>
          </w:p>
        </w:tc>
      </w:tr>
      <w:tr w:rsidR="00052B53" w:rsidTr="00547111">
        <w:tc>
          <w:tcPr>
            <w:tcW w:w="2694" w:type="dxa"/>
            <w:gridSpan w:val="2"/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</w:p>
        </w:tc>
      </w:tr>
      <w:tr w:rsidR="00052B5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052B53" w:rsidRDefault="00052B53" w:rsidP="00052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 on PUSCH retransmission for a UE configured with two UL carriers in a cell. </w:t>
            </w:r>
          </w:p>
          <w:p w:rsidR="00052B53" w:rsidRPr="000D7BAA" w:rsidRDefault="00052B53" w:rsidP="00052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proposed change is according to the previous RAN1 agreement. Thus it is expected that no impact on gNB and UE implementations.</w:t>
            </w:r>
          </w:p>
        </w:tc>
      </w:tr>
      <w:tr w:rsidR="00052B5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2B53" w:rsidRPr="008863B9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2B53" w:rsidRPr="008863B9" w:rsidRDefault="00052B53" w:rsidP="00052B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2B5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D7BAA" w:rsidRPr="000D7BAA" w:rsidRDefault="000D7BAA" w:rsidP="000D7BAA">
      <w:pPr>
        <w:jc w:val="center"/>
        <w:rPr>
          <w:b/>
          <w:iCs/>
          <w:color w:val="FF0000"/>
          <w:sz w:val="28"/>
        </w:rPr>
      </w:pPr>
      <w:bookmarkStart w:id="3" w:name="_Toc535263204"/>
      <w:r w:rsidRPr="000D7BAA">
        <w:rPr>
          <w:b/>
          <w:iCs/>
          <w:color w:val="FF0000"/>
          <w:sz w:val="28"/>
        </w:rPr>
        <w:t>&lt;Unchanged parts are omitted&gt;</w:t>
      </w:r>
    </w:p>
    <w:p w:rsidR="000D7BAA" w:rsidRPr="000D7BAA" w:rsidRDefault="000D7BAA" w:rsidP="000D7B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color w:val="000000"/>
          <w:sz w:val="36"/>
        </w:rPr>
      </w:pPr>
      <w:bookmarkStart w:id="4" w:name="_Toc4508145"/>
      <w:bookmarkEnd w:id="3"/>
      <w:r w:rsidRPr="000D7BAA">
        <w:rPr>
          <w:rFonts w:ascii="Arial" w:hAnsi="Arial"/>
          <w:color w:val="000000"/>
          <w:sz w:val="36"/>
        </w:rPr>
        <w:lastRenderedPageBreak/>
        <w:t>6</w:t>
      </w:r>
      <w:r w:rsidRPr="000D7BAA">
        <w:rPr>
          <w:rFonts w:ascii="Arial" w:hAnsi="Arial"/>
          <w:color w:val="000000"/>
          <w:sz w:val="36"/>
        </w:rPr>
        <w:tab/>
        <w:t>Physical uplink shared channel related procedure</w:t>
      </w:r>
      <w:bookmarkEnd w:id="4"/>
    </w:p>
    <w:p w:rsidR="000D7BAA" w:rsidRPr="000D7BAA" w:rsidRDefault="000D7BAA" w:rsidP="000D7BAA">
      <w:pPr>
        <w:keepNext/>
        <w:keepLines/>
        <w:spacing w:before="180"/>
        <w:ind w:left="1134" w:hanging="1134"/>
        <w:outlineLvl w:val="1"/>
        <w:rPr>
          <w:rFonts w:ascii="Arial" w:hAnsi="Arial"/>
          <w:color w:val="000000"/>
          <w:sz w:val="32"/>
        </w:rPr>
      </w:pPr>
      <w:bookmarkStart w:id="5" w:name="_Toc4508146"/>
      <w:r w:rsidRPr="000D7BAA">
        <w:rPr>
          <w:rFonts w:ascii="Arial" w:hAnsi="Arial"/>
          <w:color w:val="000000"/>
          <w:sz w:val="32"/>
        </w:rPr>
        <w:t>6.1</w:t>
      </w:r>
      <w:r w:rsidRPr="000D7BAA">
        <w:rPr>
          <w:rFonts w:ascii="Arial" w:hAnsi="Arial"/>
          <w:color w:val="000000"/>
          <w:sz w:val="32"/>
        </w:rPr>
        <w:tab/>
        <w:t>UE procedure for transmitting the physical uplink shared channel</w:t>
      </w:r>
      <w:bookmarkEnd w:id="5"/>
    </w:p>
    <w:p w:rsidR="000D7BAA" w:rsidRPr="000D7BAA" w:rsidRDefault="000D7BAA" w:rsidP="000D7BAA">
      <w:pPr>
        <w:rPr>
          <w:color w:val="000000"/>
          <w:lang w:val="en-US"/>
        </w:rPr>
      </w:pPr>
      <w:bookmarkStart w:id="6" w:name="_Hlk498514022"/>
      <w:r w:rsidRPr="000D7BAA">
        <w:rPr>
          <w:color w:val="000000"/>
          <w:lang w:val="en-US"/>
        </w:rPr>
        <w:t>PUSCH transmission(s) can be dynamically scheduled by an UL grant in a DCI, or the transmission can correspond to a configured grant Type 1 or Type 2. The configured grant Type 1 PUSCH transmission is semi-statically configured to operate upon the reception of higher layer parameter of</w:t>
      </w:r>
      <w:r w:rsidRPr="000D7BAA">
        <w:rPr>
          <w:i/>
          <w:iCs/>
          <w:color w:val="000000"/>
          <w:lang w:val="en-US"/>
        </w:rPr>
        <w:t xml:space="preserve"> </w:t>
      </w:r>
      <w:proofErr w:type="spellStart"/>
      <w:r w:rsidRPr="000D7BAA">
        <w:rPr>
          <w:i/>
        </w:rPr>
        <w:t>configuredGrantConfig</w:t>
      </w:r>
      <w:proofErr w:type="spellEnd"/>
      <w:r w:rsidRPr="000D7BAA">
        <w:rPr>
          <w:i/>
          <w:iCs/>
          <w:color w:val="000000"/>
          <w:lang w:val="en-US"/>
        </w:rPr>
        <w:t xml:space="preserve"> </w:t>
      </w:r>
      <w:r w:rsidRPr="000D7BAA">
        <w:rPr>
          <w:iCs/>
          <w:color w:val="000000"/>
          <w:lang w:val="en-US"/>
        </w:rPr>
        <w:t xml:space="preserve">including </w:t>
      </w:r>
      <w:proofErr w:type="spellStart"/>
      <w:r w:rsidRPr="000D7BAA">
        <w:rPr>
          <w:i/>
        </w:rPr>
        <w:t>rrc-ConfiguredUplinkGrant</w:t>
      </w:r>
      <w:proofErr w:type="spellEnd"/>
      <w:r w:rsidRPr="000D7BAA">
        <w:rPr>
          <w:color w:val="000000"/>
          <w:lang w:val="en-US"/>
        </w:rPr>
        <w:t xml:space="preserve"> without the detection of an UL grant in a DCI. The configured grant Type 2 PUSCH transmission is semi-persistently scheduled by an UL grant in a valid activation DCI according to </w:t>
      </w:r>
      <w:proofErr w:type="spellStart"/>
      <w:r w:rsidRPr="000D7BAA">
        <w:rPr>
          <w:color w:val="000000"/>
          <w:lang w:val="en-US"/>
        </w:rPr>
        <w:t>Subclause</w:t>
      </w:r>
      <w:proofErr w:type="spellEnd"/>
      <w:r w:rsidRPr="000D7BAA">
        <w:rPr>
          <w:color w:val="000000"/>
          <w:lang w:val="en-US"/>
        </w:rPr>
        <w:t xml:space="preserve"> 10.2 of [6, TS 38.213] after the reception of higher layer parameter </w:t>
      </w:r>
      <w:proofErr w:type="spellStart"/>
      <w:r w:rsidRPr="000D7BAA">
        <w:rPr>
          <w:i/>
          <w:color w:val="000000"/>
          <w:lang w:val="en-US"/>
        </w:rPr>
        <w:t>configurdGrantConfig</w:t>
      </w:r>
      <w:proofErr w:type="spellEnd"/>
      <w:r w:rsidRPr="000D7BAA">
        <w:rPr>
          <w:color w:val="000000"/>
          <w:lang w:val="en-US"/>
        </w:rPr>
        <w:t xml:space="preserve"> not including </w:t>
      </w:r>
      <w:proofErr w:type="spellStart"/>
      <w:r w:rsidRPr="000D7BAA">
        <w:rPr>
          <w:i/>
        </w:rPr>
        <w:t>rrc-ConfiguredUplinkGrant</w:t>
      </w:r>
      <w:proofErr w:type="spellEnd"/>
      <w:r w:rsidRPr="000D7BAA">
        <w:rPr>
          <w:color w:val="000000"/>
          <w:lang w:val="en-US"/>
        </w:rPr>
        <w:t>.</w:t>
      </w:r>
    </w:p>
    <w:p w:rsidR="000D7BAA" w:rsidRPr="000D7BAA" w:rsidRDefault="000D7BAA" w:rsidP="000D7BAA">
      <w:pPr>
        <w:rPr>
          <w:color w:val="000000" w:themeColor="text1"/>
          <w:lang w:val="en-US"/>
        </w:rPr>
      </w:pPr>
      <w:r w:rsidRPr="000D7BAA">
        <w:rPr>
          <w:color w:val="000000"/>
          <w:lang w:val="en-US"/>
        </w:rPr>
        <w:t xml:space="preserve">For the PUSCH transmission corresponding to a configured grant, the parameters applied for the transmission are provided by </w:t>
      </w:r>
      <w:proofErr w:type="spellStart"/>
      <w:r w:rsidRPr="000D7BAA">
        <w:rPr>
          <w:i/>
          <w:color w:val="000000"/>
          <w:lang w:val="en-US"/>
        </w:rPr>
        <w:t>configuredGrantConfig</w:t>
      </w:r>
      <w:proofErr w:type="spellEnd"/>
      <w:r w:rsidRPr="000D7BAA">
        <w:rPr>
          <w:color w:val="000000"/>
          <w:lang w:val="en-US"/>
        </w:rPr>
        <w:t xml:space="preserve"> expect for </w:t>
      </w:r>
      <w:proofErr w:type="spellStart"/>
      <w:r w:rsidRPr="000D7BAA">
        <w:rPr>
          <w:i/>
          <w:color w:val="000000"/>
          <w:lang w:val="en-US"/>
        </w:rPr>
        <w:t>dataScramblingIdentityPUSCH</w:t>
      </w:r>
      <w:proofErr w:type="spellEnd"/>
      <w:r w:rsidRPr="000D7BAA">
        <w:rPr>
          <w:color w:val="000000"/>
          <w:lang w:val="en-US"/>
        </w:rPr>
        <w:t xml:space="preserve">, </w:t>
      </w:r>
      <w:proofErr w:type="spellStart"/>
      <w:r w:rsidRPr="000D7BAA">
        <w:rPr>
          <w:i/>
          <w:color w:val="000000"/>
          <w:lang w:val="en-US"/>
        </w:rPr>
        <w:t>txConfig</w:t>
      </w:r>
      <w:proofErr w:type="spellEnd"/>
      <w:r w:rsidRPr="000D7BAA">
        <w:rPr>
          <w:color w:val="000000"/>
          <w:lang w:val="en-US"/>
        </w:rPr>
        <w:t xml:space="preserve">, </w:t>
      </w:r>
      <w:proofErr w:type="spellStart"/>
      <w:r w:rsidRPr="000D7BAA">
        <w:rPr>
          <w:i/>
          <w:color w:val="000000"/>
          <w:lang w:val="en-US"/>
        </w:rPr>
        <w:t>codebookSubset</w:t>
      </w:r>
      <w:proofErr w:type="spellEnd"/>
      <w:r w:rsidRPr="000D7BAA">
        <w:rPr>
          <w:color w:val="000000"/>
          <w:lang w:val="en-US"/>
        </w:rPr>
        <w:t xml:space="preserve">, </w:t>
      </w:r>
      <w:proofErr w:type="spellStart"/>
      <w:r w:rsidRPr="000D7BAA">
        <w:rPr>
          <w:i/>
          <w:color w:val="000000"/>
          <w:lang w:val="en-US"/>
        </w:rPr>
        <w:t>maxRank</w:t>
      </w:r>
      <w:proofErr w:type="spellEnd"/>
      <w:r w:rsidRPr="000D7BAA">
        <w:rPr>
          <w:color w:val="000000"/>
          <w:lang w:val="en-US"/>
        </w:rPr>
        <w:t xml:space="preserve">, </w:t>
      </w:r>
      <w:r w:rsidRPr="000D7BAA">
        <w:rPr>
          <w:i/>
          <w:color w:val="000000"/>
          <w:lang w:val="en-US"/>
        </w:rPr>
        <w:t>scaling</w:t>
      </w:r>
      <w:r w:rsidRPr="000D7BAA">
        <w:rPr>
          <w:color w:val="000000"/>
          <w:lang w:val="en-US"/>
        </w:rPr>
        <w:t xml:space="preserve"> of </w:t>
      </w:r>
      <w:r w:rsidRPr="000D7BAA">
        <w:rPr>
          <w:i/>
          <w:color w:val="000000"/>
          <w:lang w:val="en-US"/>
        </w:rPr>
        <w:t>UCI-</w:t>
      </w:r>
      <w:proofErr w:type="spellStart"/>
      <w:r w:rsidRPr="000D7BAA">
        <w:rPr>
          <w:i/>
          <w:color w:val="000000"/>
          <w:lang w:val="en-US"/>
        </w:rPr>
        <w:t>OnPUSCH</w:t>
      </w:r>
      <w:proofErr w:type="spellEnd"/>
      <w:r w:rsidRPr="000D7BAA">
        <w:rPr>
          <w:i/>
          <w:color w:val="000000"/>
          <w:lang w:val="en-US"/>
        </w:rPr>
        <w:t xml:space="preserve">, </w:t>
      </w:r>
      <w:r w:rsidRPr="000D7BAA">
        <w:rPr>
          <w:color w:val="000000"/>
          <w:lang w:val="en-US"/>
        </w:rPr>
        <w:t xml:space="preserve">which are provided by </w:t>
      </w:r>
      <w:proofErr w:type="spellStart"/>
      <w:r w:rsidRPr="000D7BAA">
        <w:rPr>
          <w:i/>
          <w:color w:val="000000"/>
          <w:lang w:val="en-US"/>
        </w:rPr>
        <w:t>pusch-Config</w:t>
      </w:r>
      <w:proofErr w:type="spellEnd"/>
      <w:r w:rsidRPr="000D7BAA">
        <w:rPr>
          <w:color w:val="000000"/>
          <w:lang w:val="en-US"/>
        </w:rPr>
        <w:t xml:space="preserve">. </w:t>
      </w:r>
      <w:r w:rsidRPr="000D7BAA">
        <w:rPr>
          <w:color w:val="000000" w:themeColor="text1"/>
          <w:lang w:val="en-US"/>
        </w:rPr>
        <w:t xml:space="preserve">If the UE is provided with </w:t>
      </w:r>
      <w:proofErr w:type="spellStart"/>
      <w:r w:rsidRPr="000D7BAA">
        <w:rPr>
          <w:i/>
          <w:iCs/>
          <w:color w:val="000000" w:themeColor="text1"/>
        </w:rPr>
        <w:t>transformPrecoder</w:t>
      </w:r>
      <w:proofErr w:type="spellEnd"/>
      <w:r w:rsidRPr="000D7BAA">
        <w:rPr>
          <w:iCs/>
          <w:color w:val="000000" w:themeColor="text1"/>
        </w:rPr>
        <w:t xml:space="preserve"> in </w:t>
      </w:r>
      <w:proofErr w:type="spellStart"/>
      <w:r w:rsidRPr="000D7BAA">
        <w:rPr>
          <w:rFonts w:hint="eastAsia"/>
          <w:i/>
          <w:iCs/>
          <w:color w:val="000000" w:themeColor="text1"/>
          <w:lang w:eastAsia="ko-KR"/>
        </w:rPr>
        <w:t>configuredGrantConfig</w:t>
      </w:r>
      <w:proofErr w:type="spellEnd"/>
      <w:r w:rsidRPr="000D7BAA">
        <w:rPr>
          <w:iCs/>
          <w:color w:val="000000" w:themeColor="text1"/>
          <w:lang w:eastAsia="ko-KR"/>
        </w:rPr>
        <w:t xml:space="preserve">, the UE applies the higher layer parameter </w:t>
      </w:r>
      <w:r w:rsidRPr="000D7BAA">
        <w:rPr>
          <w:i/>
          <w:color w:val="000000" w:themeColor="text1"/>
        </w:rPr>
        <w:t>tp-pi2BPSK</w:t>
      </w:r>
      <w:r w:rsidRPr="000D7BAA">
        <w:rPr>
          <w:color w:val="000000" w:themeColor="text1"/>
        </w:rPr>
        <w:t xml:space="preserve">, if provided in </w:t>
      </w:r>
      <w:proofErr w:type="spellStart"/>
      <w:r w:rsidRPr="000D7BAA">
        <w:rPr>
          <w:i/>
          <w:color w:val="000000" w:themeColor="text1"/>
        </w:rPr>
        <w:t>pusch-Config</w:t>
      </w:r>
      <w:proofErr w:type="spellEnd"/>
      <w:r w:rsidRPr="000D7BAA">
        <w:rPr>
          <w:color w:val="000000" w:themeColor="text1"/>
        </w:rPr>
        <w:t xml:space="preserve">, according to the procedure described in </w:t>
      </w:r>
      <w:proofErr w:type="spellStart"/>
      <w:r w:rsidRPr="000D7BAA">
        <w:rPr>
          <w:color w:val="000000" w:themeColor="text1"/>
        </w:rPr>
        <w:t>Subclause</w:t>
      </w:r>
      <w:proofErr w:type="spellEnd"/>
      <w:r w:rsidRPr="000D7BAA">
        <w:rPr>
          <w:color w:val="000000" w:themeColor="text1"/>
        </w:rPr>
        <w:t xml:space="preserve"> 6.1.4 for the </w:t>
      </w:r>
      <w:r w:rsidRPr="000D7BAA">
        <w:rPr>
          <w:color w:val="000000" w:themeColor="text1"/>
          <w:lang w:val="en-US"/>
        </w:rPr>
        <w:t xml:space="preserve">PUSCH transmission corresponding to a configured grant. </w:t>
      </w:r>
    </w:p>
    <w:p w:rsidR="000D7BAA" w:rsidRPr="000D7BAA" w:rsidRDefault="000D7BAA" w:rsidP="000D7BAA">
      <w:pPr>
        <w:rPr>
          <w:color w:val="000000" w:themeColor="text1"/>
          <w:lang w:val="en-US"/>
        </w:rPr>
      </w:pPr>
      <w:r w:rsidRPr="000D7BAA">
        <w:rPr>
          <w:rFonts w:hint="eastAsia"/>
          <w:color w:val="000000" w:themeColor="text1"/>
        </w:rPr>
        <w:t xml:space="preserve">For the PUSCH </w:t>
      </w:r>
      <w:r w:rsidRPr="000D7BAA">
        <w:rPr>
          <w:color w:val="000000" w:themeColor="text1"/>
        </w:rPr>
        <w:t>re</w:t>
      </w:r>
      <w:r w:rsidRPr="000D7BAA">
        <w:rPr>
          <w:rFonts w:hint="eastAsia"/>
          <w:color w:val="000000" w:themeColor="text1"/>
        </w:rPr>
        <w:t xml:space="preserve">transmission scheduled by a PDCCH with CRC scrambled by CS-RNTI with NDI=1, the parameters in </w:t>
      </w:r>
      <w:proofErr w:type="spellStart"/>
      <w:r w:rsidRPr="000D7BAA">
        <w:rPr>
          <w:rFonts w:hint="eastAsia"/>
          <w:i/>
          <w:iCs/>
          <w:color w:val="000000" w:themeColor="text1"/>
        </w:rPr>
        <w:t>pusch-Config</w:t>
      </w:r>
      <w:proofErr w:type="spellEnd"/>
      <w:r w:rsidRPr="000D7BAA">
        <w:rPr>
          <w:rFonts w:hint="eastAsia"/>
          <w:color w:val="000000" w:themeColor="text1"/>
        </w:rPr>
        <w:t xml:space="preserve"> are applied for the PUSCH transmission </w:t>
      </w:r>
      <w:r w:rsidRPr="000D7BAA">
        <w:rPr>
          <w:color w:val="000000" w:themeColor="text1"/>
        </w:rPr>
        <w:t xml:space="preserve">except for </w:t>
      </w:r>
      <w:r w:rsidRPr="000D7BAA" w:rsidDel="003D475F">
        <w:rPr>
          <w:i/>
          <w:color w:val="000000" w:themeColor="text1"/>
        </w:rPr>
        <w:t>p0-NominalWithoutGrant</w:t>
      </w:r>
      <w:r w:rsidRPr="000D7BAA">
        <w:rPr>
          <w:rFonts w:eastAsia="宋体"/>
          <w:i/>
          <w:color w:val="000000" w:themeColor="text1"/>
          <w:lang w:eastAsia="zh-CN"/>
        </w:rPr>
        <w:t xml:space="preserve">, </w:t>
      </w:r>
      <w:r w:rsidRPr="000D7BAA">
        <w:rPr>
          <w:i/>
          <w:color w:val="000000" w:themeColor="text1"/>
        </w:rPr>
        <w:t>p0-PUSCH-Alpha,</w:t>
      </w:r>
      <w:r w:rsidRPr="000D7BAA">
        <w:rPr>
          <w:rFonts w:eastAsia="宋体"/>
          <w:i/>
          <w:color w:val="000000" w:themeColor="text1"/>
          <w:lang w:eastAsia="zh-CN"/>
        </w:rPr>
        <w:t xml:space="preserve"> </w:t>
      </w:r>
      <w:proofErr w:type="spellStart"/>
      <w:r w:rsidRPr="000D7BAA">
        <w:rPr>
          <w:rFonts w:eastAsia="宋体"/>
          <w:i/>
          <w:color w:val="000000" w:themeColor="text1"/>
          <w:lang w:eastAsia="zh-CN"/>
        </w:rPr>
        <w:t>powerControlLoopToUse</w:t>
      </w:r>
      <w:proofErr w:type="spellEnd"/>
      <w:r w:rsidRPr="000D7BAA">
        <w:rPr>
          <w:rFonts w:eastAsia="宋体"/>
          <w:i/>
          <w:color w:val="000000" w:themeColor="text1"/>
          <w:lang w:eastAsia="zh-CN"/>
        </w:rPr>
        <w:t>,</w:t>
      </w:r>
      <w:r w:rsidRPr="000D7BAA">
        <w:rPr>
          <w:color w:val="000000" w:themeColor="text1"/>
        </w:rPr>
        <w:t xml:space="preserve"> </w:t>
      </w:r>
      <w:proofErr w:type="spellStart"/>
      <w:r w:rsidRPr="000D7BAA">
        <w:rPr>
          <w:rFonts w:eastAsia="宋体"/>
          <w:i/>
          <w:color w:val="000000" w:themeColor="text1"/>
          <w:lang w:eastAsia="zh-CN"/>
        </w:rPr>
        <w:t>pathlossReferenceIndex</w:t>
      </w:r>
      <w:proofErr w:type="spellEnd"/>
      <w:r w:rsidRPr="000D7BAA">
        <w:rPr>
          <w:color w:val="000000" w:themeColor="text1"/>
        </w:rPr>
        <w:t xml:space="preserve"> described</w:t>
      </w:r>
      <w:r w:rsidRPr="000D7BAA">
        <w:rPr>
          <w:rFonts w:hint="eastAsia"/>
          <w:color w:val="000000" w:themeColor="text1"/>
        </w:rPr>
        <w:t xml:space="preserve"> </w:t>
      </w:r>
      <w:r w:rsidRPr="000D7BAA">
        <w:rPr>
          <w:color w:val="000000" w:themeColor="text1"/>
        </w:rPr>
        <w:t xml:space="preserve">in </w:t>
      </w:r>
      <w:proofErr w:type="spellStart"/>
      <w:r w:rsidRPr="000D7BAA">
        <w:rPr>
          <w:color w:val="000000" w:themeColor="text1"/>
        </w:rPr>
        <w:t>Subclause</w:t>
      </w:r>
      <w:proofErr w:type="spellEnd"/>
      <w:r w:rsidRPr="000D7BAA">
        <w:rPr>
          <w:color w:val="000000" w:themeColor="text1"/>
        </w:rPr>
        <w:t xml:space="preserve"> 7.1 of [6, TS 38.213]</w:t>
      </w:r>
      <w:r w:rsidRPr="000D7BAA">
        <w:rPr>
          <w:rFonts w:ascii="等线" w:eastAsia="等线" w:hAnsi="等线" w:hint="eastAsia"/>
          <w:color w:val="000000" w:themeColor="text1"/>
          <w:lang w:eastAsia="zh-CN"/>
        </w:rPr>
        <w:t>,</w:t>
      </w:r>
      <w:r w:rsidRPr="000D7BAA">
        <w:rPr>
          <w:rFonts w:ascii="等线" w:eastAsia="等线" w:hAnsi="等线"/>
          <w:color w:val="000000" w:themeColor="text1"/>
          <w:lang w:eastAsia="zh-CN"/>
        </w:rPr>
        <w:t xml:space="preserve"> </w:t>
      </w:r>
      <w:proofErr w:type="spellStart"/>
      <w:r w:rsidRPr="000D7BAA">
        <w:rPr>
          <w:i/>
          <w:color w:val="000000" w:themeColor="text1"/>
        </w:rPr>
        <w:t>mcs</w:t>
      </w:r>
      <w:proofErr w:type="spellEnd"/>
      <w:r w:rsidRPr="000D7BAA">
        <w:rPr>
          <w:i/>
          <w:color w:val="000000" w:themeColor="text1"/>
        </w:rPr>
        <w:t xml:space="preserve">-Table, </w:t>
      </w:r>
      <w:proofErr w:type="spellStart"/>
      <w:r w:rsidRPr="000D7BAA">
        <w:rPr>
          <w:i/>
          <w:color w:val="000000" w:themeColor="text1"/>
        </w:rPr>
        <w:t>mcs-TableTransformPrecoder</w:t>
      </w:r>
      <w:proofErr w:type="spellEnd"/>
      <w:r w:rsidRPr="000D7BAA">
        <w:rPr>
          <w:color w:val="000000" w:themeColor="text1"/>
        </w:rPr>
        <w:t xml:space="preserve"> described in </w:t>
      </w:r>
      <w:proofErr w:type="spellStart"/>
      <w:r w:rsidRPr="000D7BAA">
        <w:rPr>
          <w:color w:val="000000" w:themeColor="text1"/>
        </w:rPr>
        <w:t>Subclause</w:t>
      </w:r>
      <w:proofErr w:type="spellEnd"/>
      <w:r w:rsidRPr="000D7BAA">
        <w:rPr>
          <w:color w:val="000000" w:themeColor="text1"/>
        </w:rPr>
        <w:t xml:space="preserve"> 6.1.4.1 and </w:t>
      </w:r>
      <w:proofErr w:type="spellStart"/>
      <w:r w:rsidRPr="000D7BAA">
        <w:rPr>
          <w:i/>
          <w:iCs/>
          <w:color w:val="000000" w:themeColor="text1"/>
        </w:rPr>
        <w:t>transformPrecoder</w:t>
      </w:r>
      <w:proofErr w:type="spellEnd"/>
      <w:r w:rsidRPr="000D7BAA">
        <w:rPr>
          <w:color w:val="000000" w:themeColor="text1"/>
        </w:rPr>
        <w:t xml:space="preserve"> described in </w:t>
      </w:r>
      <w:proofErr w:type="spellStart"/>
      <w:r w:rsidRPr="000D7BAA">
        <w:rPr>
          <w:color w:val="000000" w:themeColor="text1"/>
        </w:rPr>
        <w:t>Subclause</w:t>
      </w:r>
      <w:proofErr w:type="spellEnd"/>
      <w:r w:rsidRPr="000D7BAA">
        <w:rPr>
          <w:color w:val="000000" w:themeColor="text1"/>
        </w:rPr>
        <w:t xml:space="preserve"> 6.1.3</w:t>
      </w:r>
      <w:r w:rsidRPr="000D7BAA">
        <w:rPr>
          <w:rFonts w:hint="eastAsia"/>
          <w:color w:val="000000" w:themeColor="text1"/>
        </w:rPr>
        <w:t>.</w:t>
      </w:r>
    </w:p>
    <w:p w:rsidR="000D7BAA" w:rsidRPr="000D7BAA" w:rsidRDefault="005C7B1B" w:rsidP="000D7BAA">
      <w:pPr>
        <w:jc w:val="both"/>
        <w:rPr>
          <w:ins w:id="7" w:author="Huawei" w:date="2019-04-30T21:27:00Z"/>
          <w:color w:val="000000"/>
        </w:rPr>
      </w:pPr>
      <w:ins w:id="8" w:author="Huawei" w:date="2019-05-15T15:54:00Z">
        <w:r w:rsidRPr="00D35982">
          <w:t xml:space="preserve">For a UE configured with two uplinks in a serving cell, PUSCH retransmission for </w:t>
        </w:r>
        <w:r>
          <w:t xml:space="preserve">a TB on </w:t>
        </w:r>
        <w:r w:rsidRPr="00D35982">
          <w:t>the serving cell</w:t>
        </w:r>
        <w:r>
          <w:t xml:space="preserve"> is not expected to be on a different uplink than the </w:t>
        </w:r>
        <w:r w:rsidRPr="00D35982">
          <w:t xml:space="preserve">uplink </w:t>
        </w:r>
        <w:r>
          <w:t xml:space="preserve">used for </w:t>
        </w:r>
        <w:r w:rsidRPr="00D35982">
          <w:t>the PUSCH initial transmission of th</w:t>
        </w:r>
        <w:r>
          <w:t>at TB.</w:t>
        </w:r>
      </w:ins>
    </w:p>
    <w:p w:rsidR="000D7BAA" w:rsidRPr="000D7BAA" w:rsidRDefault="000D7BAA" w:rsidP="000D7BAA">
      <w:pPr>
        <w:jc w:val="both"/>
        <w:rPr>
          <w:color w:val="000000"/>
        </w:rPr>
      </w:pPr>
      <w:r w:rsidRPr="000D7BAA">
        <w:rPr>
          <w:color w:val="000000"/>
        </w:rPr>
        <w:t>A UE shall upon detection of a PDCCH with a configured DCI format 0_0 or 0_1 transmit the corresponding PUSCH as indicated by that DCI. Upon detection of a DCI format 0_1 with "UL-SCH indicator" set to "0" and with a non-zero "CSI request" where the associated "</w:t>
      </w:r>
      <w:proofErr w:type="spellStart"/>
      <w:r w:rsidRPr="000D7BAA">
        <w:rPr>
          <w:color w:val="000000"/>
        </w:rPr>
        <w:t>reportQuantity</w:t>
      </w:r>
      <w:proofErr w:type="spellEnd"/>
      <w:r w:rsidRPr="000D7BAA">
        <w:rPr>
          <w:color w:val="000000"/>
        </w:rPr>
        <w:t xml:space="preserve">" in </w:t>
      </w:r>
      <w:r w:rsidRPr="000D7BAA">
        <w:rPr>
          <w:i/>
          <w:color w:val="000000"/>
        </w:rPr>
        <w:t>CSI-</w:t>
      </w:r>
      <w:proofErr w:type="spellStart"/>
      <w:r w:rsidRPr="000D7BAA">
        <w:rPr>
          <w:i/>
          <w:color w:val="000000"/>
        </w:rPr>
        <w:t>ReportConfig</w:t>
      </w:r>
      <w:proofErr w:type="spellEnd"/>
      <w:r w:rsidRPr="000D7BAA">
        <w:rPr>
          <w:color w:val="000000"/>
        </w:rPr>
        <w:t xml:space="preserve"> set to "none" for all CSI report(s) triggered by "CSI request" in this DCI format 0_1, the UE ignores all fields in this DCI except the "CSI request" and the UE shall not transmit the corresponding PUSCH as indicated by this DCI format 0_1. </w:t>
      </w:r>
      <w:r w:rsidRPr="000D7BAA">
        <w:rPr>
          <w:rFonts w:eastAsia="等线"/>
          <w:color w:val="000000"/>
        </w:rPr>
        <w:t>For any HARQ process ID</w:t>
      </w:r>
      <w:r w:rsidRPr="000D7BAA">
        <w:rPr>
          <w:rFonts w:eastAsia="等线" w:hint="eastAsia"/>
          <w:color w:val="000000"/>
          <w:lang w:eastAsia="zh-CN"/>
        </w:rPr>
        <w:t>(</w:t>
      </w:r>
      <w:r w:rsidRPr="000D7BAA">
        <w:rPr>
          <w:rFonts w:eastAsia="等线"/>
          <w:color w:val="000000"/>
        </w:rPr>
        <w:t>s</w:t>
      </w:r>
      <w:r w:rsidRPr="000D7BAA">
        <w:rPr>
          <w:rFonts w:eastAsia="等线" w:hint="eastAsia"/>
          <w:color w:val="000000"/>
          <w:lang w:eastAsia="zh-CN"/>
        </w:rPr>
        <w:t>)</w:t>
      </w:r>
      <w:r w:rsidRPr="000D7BAA">
        <w:rPr>
          <w:rFonts w:eastAsia="等线"/>
          <w:color w:val="000000"/>
        </w:rPr>
        <w:t xml:space="preserve"> in a given scheduled cell, the UE is not expected to</w:t>
      </w:r>
      <w:r w:rsidRPr="000D7BAA">
        <w:rPr>
          <w:rFonts w:eastAsia="等线" w:hint="eastAsia"/>
          <w:color w:val="000000"/>
          <w:lang w:eastAsia="zh-CN"/>
        </w:rPr>
        <w:t xml:space="preserve"> </w:t>
      </w:r>
      <w:r w:rsidRPr="000D7BAA">
        <w:rPr>
          <w:rFonts w:eastAsia="等线"/>
          <w:color w:val="000000"/>
        </w:rPr>
        <w:t xml:space="preserve">transmit a PUSCH that overlaps in time with </w:t>
      </w:r>
      <w:r w:rsidRPr="000D7BAA">
        <w:rPr>
          <w:rFonts w:eastAsia="等线" w:hint="eastAsia"/>
          <w:color w:val="000000"/>
          <w:lang w:eastAsia="zh-CN"/>
        </w:rPr>
        <w:t>another</w:t>
      </w:r>
      <w:r w:rsidRPr="000D7BAA">
        <w:rPr>
          <w:rFonts w:eastAsia="等线"/>
          <w:color w:val="000000"/>
        </w:rPr>
        <w:t xml:space="preserve"> PUSCH.</w:t>
      </w:r>
      <w:r w:rsidRPr="000D7BAA">
        <w:rPr>
          <w:rFonts w:eastAsia="等线" w:hint="eastAsia"/>
          <w:color w:val="000000"/>
          <w:lang w:eastAsia="zh-CN"/>
        </w:rPr>
        <w:t xml:space="preserve"> </w:t>
      </w:r>
      <w:r w:rsidRPr="000D7BAA">
        <w:rPr>
          <w:color w:val="000000"/>
        </w:rPr>
        <w:t xml:space="preserve">For any two HARQ process IDs in a given scheduled cell, if the UE is scheduled to start a first PUSCH transmission starting in symbol </w:t>
      </w:r>
      <w:r w:rsidRPr="000D7BAA">
        <w:rPr>
          <w:i/>
          <w:color w:val="000000"/>
        </w:rPr>
        <w:t>j</w:t>
      </w:r>
      <w:r w:rsidRPr="000D7BAA">
        <w:rPr>
          <w:color w:val="000000"/>
        </w:rPr>
        <w:t xml:space="preserve"> by a PDCCH ending in symbol </w:t>
      </w:r>
      <w:r w:rsidRPr="000D7BAA">
        <w:rPr>
          <w:i/>
          <w:color w:val="000000"/>
        </w:rPr>
        <w:t>i</w:t>
      </w:r>
      <w:r w:rsidRPr="000D7BAA">
        <w:rPr>
          <w:color w:val="000000"/>
        </w:rPr>
        <w:t xml:space="preserve">, the UE is not expected to be scheduled to transmit a PUSCH starting earlier than the end of the first PUSCH by a PDCCH that ends </w:t>
      </w:r>
      <w:r w:rsidRPr="000D7BAA">
        <w:rPr>
          <w:rFonts w:eastAsia="等线" w:hint="eastAsia"/>
          <w:color w:val="000000"/>
          <w:lang w:eastAsia="zh-CN"/>
        </w:rPr>
        <w:t>later</w:t>
      </w:r>
      <w:r w:rsidRPr="000D7BAA">
        <w:rPr>
          <w:color w:val="000000"/>
        </w:rPr>
        <w:t xml:space="preserve"> than symbol </w:t>
      </w:r>
      <w:r w:rsidRPr="000D7BAA">
        <w:rPr>
          <w:i/>
          <w:color w:val="000000"/>
        </w:rPr>
        <w:t>i</w:t>
      </w:r>
      <w:r w:rsidRPr="000D7BAA">
        <w:rPr>
          <w:color w:val="000000"/>
        </w:rPr>
        <w:t>. The UE is not expected to be scheduled to transmit another PUSCH by DCI format 0_0 or 0_1 scrambled by C-RNTI or MCS-C-RNTI for a given HARQ process until after the end of the expected transmission of the last PUSCH for that HARQ process.</w:t>
      </w:r>
    </w:p>
    <w:p w:rsidR="000D7BAA" w:rsidRPr="000D7BAA" w:rsidRDefault="000D7BAA" w:rsidP="000D7BAA">
      <w:r w:rsidRPr="000D7BAA">
        <w:t xml:space="preserve">A UE is not expected to be scheduled by a PDCCH ending in symbol </w:t>
      </w:r>
      <m:oMath>
        <m:r>
          <w:rPr>
            <w:rFonts w:ascii="Cambria Math" w:hAnsi="Cambria Math"/>
          </w:rPr>
          <m:t>i</m:t>
        </m:r>
      </m:oMath>
      <w:r w:rsidRPr="000D7BAA">
        <w:t xml:space="preserve"> to transmit a PUSCH on a given serving cell overlapping in time with a transmission occasion, where the UE is allowed to transmit a PUSCH with configured grant according to [10, TS38.321], starting in a symbol </w:t>
      </w:r>
      <m:oMath>
        <m:r>
          <w:rPr>
            <w:rFonts w:ascii="Cambria Math" w:hAnsi="Cambria Math"/>
          </w:rPr>
          <m:t>j</m:t>
        </m:r>
      </m:oMath>
      <w:r w:rsidRPr="000D7BAA">
        <w:t xml:space="preserve"> on the same serving cell if the end of symbol </w:t>
      </w:r>
      <m:oMath>
        <m:r>
          <w:rPr>
            <w:rFonts w:ascii="Cambria Math" w:hAnsi="Cambria Math"/>
          </w:rPr>
          <m:t>i</m:t>
        </m:r>
      </m:oMath>
      <w:r w:rsidRPr="000D7BAA">
        <w:t xml:space="preserve"> is not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D7BAA">
        <w:t xml:space="preserve"> symbols before the beginning of </w:t>
      </w:r>
      <w:proofErr w:type="gramStart"/>
      <w:r w:rsidRPr="000D7BAA">
        <w:t xml:space="preserve">symbol </w:t>
      </w:r>
      <w:proofErr w:type="gramEnd"/>
      <m:oMath>
        <m:r>
          <w:rPr>
            <w:rFonts w:ascii="Cambria Math" w:hAnsi="Cambria Math"/>
          </w:rPr>
          <m:t>j</m:t>
        </m:r>
      </m:oMath>
      <w:r w:rsidRPr="000D7BAA">
        <w:t xml:space="preserve">. 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D7BAA">
        <w:t xml:space="preserve"> in symbols is determined according to the UE processing capability defined in </w:t>
      </w:r>
      <w:proofErr w:type="spellStart"/>
      <w:r w:rsidRPr="000D7BAA">
        <w:t>Subclause</w:t>
      </w:r>
      <w:proofErr w:type="spellEnd"/>
      <w:r w:rsidRPr="000D7BAA">
        <w:t xml:space="preserve"> 6.4,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0D7BAA">
        <w:t>and the symbol duration are based on the minimum of the subcarrier spacing corresponding to the PUSCH with configured grant and the subcarrier spacing of the PDCCH scheduling the PUSCH.</w:t>
      </w:r>
    </w:p>
    <w:p w:rsidR="000D7BAA" w:rsidRPr="000D7BAA" w:rsidRDefault="000D7BAA" w:rsidP="000D7BAA">
      <w:r w:rsidRPr="000D7BAA">
        <w:t xml:space="preserve">A UE is not expected to be scheduled by a PDCCH ending in symbol </w:t>
      </w:r>
      <m:oMath>
        <m:r>
          <w:rPr>
            <w:rFonts w:ascii="Cambria Math" w:hAnsi="Cambria Math"/>
          </w:rPr>
          <m:t>i</m:t>
        </m:r>
      </m:oMath>
      <w:r w:rsidRPr="000D7BAA">
        <w:t xml:space="preserve"> to transmit a PUSCH on a given serving cell for a given HARQ process, if there is a transmission occasion where the UE is allowed to transmit a PUSCH with configured grant according to [10, TS38.321] with the same HARQ process on the same serving cell starting in a symbol </w:t>
      </w:r>
      <m:oMath>
        <m:r>
          <w:rPr>
            <w:rFonts w:ascii="Cambria Math" w:hAnsi="Cambria Math"/>
          </w:rPr>
          <m:t>j</m:t>
        </m:r>
      </m:oMath>
      <w:r w:rsidRPr="000D7BAA">
        <w:t xml:space="preserve"> after </w:t>
      </w:r>
      <w:proofErr w:type="gramStart"/>
      <w:r w:rsidRPr="000D7BAA">
        <w:t xml:space="preserve">symbol </w:t>
      </w:r>
      <w:proofErr w:type="gramEnd"/>
      <m:oMath>
        <m:r>
          <w:rPr>
            <w:rFonts w:ascii="Cambria Math" w:hAnsi="Cambria Math"/>
          </w:rPr>
          <m:t>i</m:t>
        </m:r>
      </m:oMath>
      <w:r w:rsidRPr="000D7BAA">
        <w:t xml:space="preserve">, and if the gap between the end of PDCCH and the beginning of symbol </w:t>
      </w:r>
      <m:oMath>
        <m:r>
          <w:rPr>
            <w:rFonts w:ascii="Cambria Math" w:hAnsi="Cambria Math"/>
          </w:rPr>
          <m:t>j</m:t>
        </m:r>
      </m:oMath>
      <w:r w:rsidRPr="000D7BAA">
        <w:t xml:space="preserve"> is less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D7BAA">
        <w:t xml:space="preserve"> symbols. 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D7BAA">
        <w:t xml:space="preserve"> in symbols is determined according to the UE processing capability defined in </w:t>
      </w:r>
      <w:proofErr w:type="spellStart"/>
      <w:r w:rsidRPr="000D7BAA">
        <w:t>Subclause</w:t>
      </w:r>
      <w:proofErr w:type="spellEnd"/>
      <w:r w:rsidRPr="000D7BAA">
        <w:t xml:space="preserve"> 6.4,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0D7BAA">
        <w:t>and the symbol duration are based on the minimum of the subcarrier spacing corresponding to the PUSCH with configured grant and the subcarrier spacing of the PDCCH scheduling the PUSCH.</w:t>
      </w:r>
    </w:p>
    <w:p w:rsidR="000D7BAA" w:rsidRPr="000D7BAA" w:rsidRDefault="000D7BAA" w:rsidP="000D7BAA">
      <w:pPr>
        <w:rPr>
          <w:color w:val="000000"/>
        </w:rPr>
      </w:pPr>
      <w:bookmarkStart w:id="9" w:name="_Hlk512252948"/>
      <w:bookmarkEnd w:id="6"/>
      <w:r w:rsidRPr="000D7BAA">
        <w:rPr>
          <w:color w:val="000000"/>
        </w:rPr>
        <w:t>For PUSCH scheduled by DCI format 0_0 on a cell, the UE shall transmit PUSCH according to the spatial relation, if applicable, corresponding to the</w:t>
      </w:r>
      <w:r w:rsidRPr="000D7BAA">
        <w:t xml:space="preserve"> </w:t>
      </w:r>
      <w:r w:rsidRPr="000D7BAA">
        <w:rPr>
          <w:rFonts w:hint="eastAsia"/>
          <w:lang w:eastAsia="zh-CN"/>
        </w:rPr>
        <w:t xml:space="preserve">dedicated </w:t>
      </w:r>
      <w:r w:rsidRPr="000D7BAA">
        <w:rPr>
          <w:color w:val="000000"/>
        </w:rPr>
        <w:t xml:space="preserve">PUCCH resource with the lowest ID within the active UL BWP of the cell, as described in sub-clause 9.2.1 of [6, TS 38.213]. </w:t>
      </w:r>
    </w:p>
    <w:bookmarkEnd w:id="9"/>
    <w:p w:rsidR="000D7BAA" w:rsidRPr="000D7BAA" w:rsidRDefault="000D7BAA" w:rsidP="000D7BAA">
      <w:pPr>
        <w:rPr>
          <w:color w:val="000000"/>
        </w:rPr>
      </w:pPr>
      <w:r w:rsidRPr="000D7BAA">
        <w:rPr>
          <w:color w:val="000000"/>
        </w:rPr>
        <w:t>For uplink, 16 HARQ processes per cell is supported by the UE.</w:t>
      </w:r>
    </w:p>
    <w:p w:rsidR="001E41F3" w:rsidRDefault="000D7BAA" w:rsidP="000D7BAA">
      <w:pPr>
        <w:jc w:val="center"/>
        <w:rPr>
          <w:noProof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301" w:rsidRDefault="00252301">
      <w:r>
        <w:separator/>
      </w:r>
    </w:p>
  </w:endnote>
  <w:endnote w:type="continuationSeparator" w:id="0">
    <w:p w:rsidR="00252301" w:rsidRDefault="00252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301" w:rsidRDefault="00252301">
      <w:r>
        <w:separator/>
      </w:r>
    </w:p>
  </w:footnote>
  <w:footnote w:type="continuationSeparator" w:id="0">
    <w:p w:rsidR="00252301" w:rsidRDefault="002523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EC16A3A"/>
    <w:multiLevelType w:val="hybridMultilevel"/>
    <w:tmpl w:val="E2E293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52B53"/>
    <w:rsid w:val="000A6394"/>
    <w:rsid w:val="000B7FED"/>
    <w:rsid w:val="000C038A"/>
    <w:rsid w:val="000C6598"/>
    <w:rsid w:val="000D7BAA"/>
    <w:rsid w:val="00145D43"/>
    <w:rsid w:val="0019284A"/>
    <w:rsid w:val="00192C46"/>
    <w:rsid w:val="001A08B3"/>
    <w:rsid w:val="001A7B60"/>
    <w:rsid w:val="001B52F0"/>
    <w:rsid w:val="001B7A65"/>
    <w:rsid w:val="001E41F3"/>
    <w:rsid w:val="00252301"/>
    <w:rsid w:val="00253AEE"/>
    <w:rsid w:val="0026004D"/>
    <w:rsid w:val="002640DD"/>
    <w:rsid w:val="00270F90"/>
    <w:rsid w:val="00275C05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7B1B"/>
    <w:rsid w:val="005E2C44"/>
    <w:rsid w:val="00621188"/>
    <w:rsid w:val="006257ED"/>
    <w:rsid w:val="0068100E"/>
    <w:rsid w:val="00687C12"/>
    <w:rsid w:val="00695808"/>
    <w:rsid w:val="006B46FB"/>
    <w:rsid w:val="006E21FB"/>
    <w:rsid w:val="006F6A3C"/>
    <w:rsid w:val="00731AA2"/>
    <w:rsid w:val="00792342"/>
    <w:rsid w:val="007977A8"/>
    <w:rsid w:val="007B512A"/>
    <w:rsid w:val="007C2097"/>
    <w:rsid w:val="007D6A07"/>
    <w:rsid w:val="007F7259"/>
    <w:rsid w:val="008040A8"/>
    <w:rsid w:val="00806B41"/>
    <w:rsid w:val="008279FA"/>
    <w:rsid w:val="008626E7"/>
    <w:rsid w:val="00870EE7"/>
    <w:rsid w:val="00870F06"/>
    <w:rsid w:val="008863B9"/>
    <w:rsid w:val="008A45A6"/>
    <w:rsid w:val="008D1624"/>
    <w:rsid w:val="008F686C"/>
    <w:rsid w:val="009148DE"/>
    <w:rsid w:val="00941E30"/>
    <w:rsid w:val="009777D9"/>
    <w:rsid w:val="00991B88"/>
    <w:rsid w:val="009A5753"/>
    <w:rsid w:val="009A579D"/>
    <w:rsid w:val="009C28A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EB6"/>
    <w:rsid w:val="00B258BB"/>
    <w:rsid w:val="00B4698C"/>
    <w:rsid w:val="00B67866"/>
    <w:rsid w:val="00B67B97"/>
    <w:rsid w:val="00B77814"/>
    <w:rsid w:val="00B968C8"/>
    <w:rsid w:val="00BA3EC5"/>
    <w:rsid w:val="00BA51D9"/>
    <w:rsid w:val="00BB5DFC"/>
    <w:rsid w:val="00BD279D"/>
    <w:rsid w:val="00BD2D47"/>
    <w:rsid w:val="00BD6BB8"/>
    <w:rsid w:val="00C6488C"/>
    <w:rsid w:val="00C66BA2"/>
    <w:rsid w:val="00C67507"/>
    <w:rsid w:val="00C95985"/>
    <w:rsid w:val="00CC5026"/>
    <w:rsid w:val="00CC68D0"/>
    <w:rsid w:val="00CE0992"/>
    <w:rsid w:val="00D03F9A"/>
    <w:rsid w:val="00D06D51"/>
    <w:rsid w:val="00D12D0F"/>
    <w:rsid w:val="00D24991"/>
    <w:rsid w:val="00D50255"/>
    <w:rsid w:val="00D66520"/>
    <w:rsid w:val="00D912CF"/>
    <w:rsid w:val="00D92063"/>
    <w:rsid w:val="00DC663B"/>
    <w:rsid w:val="00DE34CF"/>
    <w:rsid w:val="00E13F3D"/>
    <w:rsid w:val="00E24D82"/>
    <w:rsid w:val="00E34898"/>
    <w:rsid w:val="00E86055"/>
    <w:rsid w:val="00EB09B7"/>
    <w:rsid w:val="00EE7D7C"/>
    <w:rsid w:val="00EF40F1"/>
    <w:rsid w:val="00F15D43"/>
    <w:rsid w:val="00F25D98"/>
    <w:rsid w:val="00F300FB"/>
    <w:rsid w:val="00F908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41FC3-B020-4CE3-8F7C-DB10B3F27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1166</Words>
  <Characters>6647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v3</cp:lastModifiedBy>
  <cp:revision>21</cp:revision>
  <cp:lastPrinted>1900-01-01T07:00:00Z</cp:lastPrinted>
  <dcterms:created xsi:type="dcterms:W3CDTF">2019-04-30T09:33:00Z</dcterms:created>
  <dcterms:modified xsi:type="dcterms:W3CDTF">2019-05-16T17:37:00Z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(3)Z9YDht72BKKjUxtuBJrcEbekOsPvpaC0rkeiOYXrs8bbP2SOtaCpm5V/btNkEwrsjTjrPFP4
jOyFfD9cV4+ErtPhpdm4Kgqm7OKpYpELwva6HvYZ28yWVxWv81Xk1NqImbto62hzrMomDR+a
JA5/rbF0rY1FkL5J2nIVwC/vFn3ptLqS+BMZSCtdpN00Dl+Nebd5qx1cxaP9LPQzZD1p3fXE
wNF7f2185kHeA9vHn2</vt:lpwstr>
  </property>
  <property fmtid="{D5CDD505-2E9C-101B-9397-08002B2CF9AE}" pid="22" name="_2015_ms_pID_7253431">
    <vt:lpwstr>dypE24P3HGG7ImqT2vNHSI/ymwIql5M06MG8ulsR9G2nPtuehYC0X1
5zVxAadbyvORuHN+yjJeYTCtaYkv7Y2lvbpfZtFAR4xLy8DIADrihT/iE5pjptvNLEGLU1B5
/qSKRja6u7TdVLPYAF345WRut+xRjn7JtSyJnJdo+P6ar76wxMgtT6Zu+TjMkQ5TR1oRgeKM
sW+QgiwW+keb+3AALI/TkjnqXbjo9UXQ6j7T</vt:lpwstr>
  </property>
  <property fmtid="{D5CDD505-2E9C-101B-9397-08002B2CF9AE}" pid="23" name="_2015_ms_pID_7253432">
    <vt:lpwstr>MtVVCrkmpmvOVoZc6h/Ptos=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1558026676</vt:lpwstr>
  </property>
</Properties>
</file>