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32CC3" w14:textId="65202193" w:rsidR="00D52068" w:rsidRDefault="00D52068" w:rsidP="00D52068">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#9</w:t>
      </w:r>
      <w:r w:rsidR="00852538">
        <w:rPr>
          <w:rFonts w:ascii="Arial" w:hAnsi="Arial" w:cs="Arial"/>
          <w:b/>
          <w:color w:val="000000"/>
          <w:sz w:val="24"/>
        </w:rPr>
        <w:t>7</w:t>
      </w:r>
      <w:r>
        <w:rPr>
          <w:rFonts w:ascii="Arial" w:hAnsi="Arial" w:cs="Arial"/>
          <w:b/>
          <w:color w:val="000000"/>
          <w:sz w:val="24"/>
        </w:rPr>
        <w:tab/>
      </w:r>
      <w:r w:rsidR="00C7259A" w:rsidRPr="00C7259A">
        <w:rPr>
          <w:rFonts w:ascii="Arial" w:hAnsi="Arial" w:cs="Arial"/>
          <w:b/>
          <w:color w:val="000000"/>
          <w:sz w:val="24"/>
        </w:rPr>
        <w:t>R1-1907720</w:t>
      </w:r>
    </w:p>
    <w:p w14:paraId="4B28EBD6" w14:textId="7D96FE09" w:rsidR="00D52068" w:rsidRDefault="00852538" w:rsidP="00D52068">
      <w:pPr>
        <w:jc w:val="both"/>
        <w:rPr>
          <w:rFonts w:ascii="Arial" w:hAnsi="Arial" w:cs="Arial"/>
          <w:b/>
          <w:sz w:val="24"/>
          <w:szCs w:val="24"/>
        </w:rPr>
      </w:pPr>
      <w:r w:rsidRPr="00852538">
        <w:rPr>
          <w:rFonts w:ascii="Arial" w:hAnsi="Arial" w:cs="Arial"/>
          <w:b/>
          <w:sz w:val="24"/>
          <w:szCs w:val="24"/>
        </w:rPr>
        <w:t>Reno, USA, May 13th – 17th, 2019</w:t>
      </w:r>
    </w:p>
    <w:bookmarkEnd w:id="0"/>
    <w:p w14:paraId="21AFBAC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2841FEF8"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t>7.2.4.</w:t>
      </w:r>
      <w:r w:rsidR="00E3584F">
        <w:rPr>
          <w:rFonts w:ascii="Arial" w:hAnsi="Arial"/>
          <w:color w:val="000000"/>
          <w:sz w:val="24"/>
        </w:rPr>
        <w:t>4</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688950A0"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62150B" w:rsidRPr="00712213">
        <w:rPr>
          <w:rFonts w:ascii="Arial" w:hAnsi="Arial"/>
          <w:sz w:val="24"/>
        </w:rPr>
        <w:t xml:space="preserve">Summary of </w:t>
      </w:r>
      <w:r w:rsidR="006B3835">
        <w:rPr>
          <w:rFonts w:ascii="Arial" w:hAnsi="Arial"/>
          <w:sz w:val="24"/>
        </w:rPr>
        <w:t>In-device Coexistence</w:t>
      </w:r>
      <w:r w:rsidR="0062150B" w:rsidRPr="00712213">
        <w:rPr>
          <w:rFonts w:ascii="Arial" w:hAnsi="Arial"/>
          <w:sz w:val="24"/>
        </w:rPr>
        <w:t xml:space="preserve"> Aspects in NR-V2X (AI 7.2.4.</w:t>
      </w:r>
      <w:r w:rsidR="00D52068">
        <w:rPr>
          <w:rFonts w:ascii="Arial" w:hAnsi="Arial"/>
          <w:sz w:val="24"/>
        </w:rPr>
        <w:t>4</w:t>
      </w:r>
      <w:r w:rsidR="0062150B" w:rsidRPr="00712213">
        <w:rPr>
          <w:rFonts w:ascii="Arial" w:hAnsi="Arial"/>
          <w:sz w:val="24"/>
        </w:rPr>
        <w:t>)</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200659B8" w14:textId="112BB0E6" w:rsidR="004A5F6F" w:rsidRDefault="004A5F6F" w:rsidP="00142909">
      <w:pPr>
        <w:jc w:val="both"/>
        <w:rPr>
          <w:lang w:val="en-US"/>
        </w:rPr>
      </w:pPr>
      <w:r>
        <w:rPr>
          <w:lang w:val="en-US"/>
        </w:rPr>
        <w:t>This document provides a summary of the issues pertaining to the coexistence aspects (AI 7.2.4.</w:t>
      </w:r>
      <w:r w:rsidR="009B1898">
        <w:rPr>
          <w:lang w:val="en-US"/>
        </w:rPr>
        <w:t>4</w:t>
      </w:r>
      <w:r>
        <w:rPr>
          <w:lang w:val="en-US"/>
        </w:rPr>
        <w:t xml:space="preserve">) of NR V2X. The summary is based on views expressed by companies in the respective contributions shown in References section. </w:t>
      </w:r>
    </w:p>
    <w:p w14:paraId="3B4CCC1D" w14:textId="2777BFD1" w:rsidR="00754FDE" w:rsidRDefault="009B1898" w:rsidP="009B1898">
      <w:pPr>
        <w:pStyle w:val="Heading1"/>
        <w:jc w:val="both"/>
        <w:rPr>
          <w:rFonts w:cs="Arial"/>
          <w:lang w:eastAsia="zh-CN"/>
        </w:rPr>
      </w:pPr>
      <w:r>
        <w:rPr>
          <w:lang w:eastAsia="zh-CN"/>
        </w:rPr>
        <w:t>Issue 1: TDM Solutions for NR and LTE V2X Coexistence</w:t>
      </w:r>
    </w:p>
    <w:p w14:paraId="6C6F4017" w14:textId="1BE6FFF0" w:rsidR="009B1898" w:rsidRDefault="00694A70" w:rsidP="00694A70">
      <w:r w:rsidRPr="00753C1F">
        <w:t xml:space="preserve">Companies discussed </w:t>
      </w:r>
      <w:r>
        <w:t xml:space="preserve">the details of </w:t>
      </w:r>
      <w:r w:rsidR="009B1898">
        <w:t>long term and short term</w:t>
      </w:r>
      <w:r>
        <w:t xml:space="preserve"> TDM solutions </w:t>
      </w:r>
      <w:r w:rsidR="009B1898">
        <w:t xml:space="preserve">based on the WID and agreements made during the study item phase. The details of each of the discussions are summarized below. </w:t>
      </w:r>
    </w:p>
    <w:p w14:paraId="6D796298" w14:textId="18036283" w:rsidR="00981C44" w:rsidRDefault="00981C44" w:rsidP="00981C44">
      <w:pPr>
        <w:pStyle w:val="Heading2"/>
        <w:rPr>
          <w:lang w:eastAsia="zh-CN"/>
        </w:rPr>
      </w:pPr>
      <w:r>
        <w:rPr>
          <w:lang w:eastAsia="zh-CN"/>
        </w:rPr>
        <w:t>Issue 1</w:t>
      </w:r>
      <w:r w:rsidR="009B1898">
        <w:rPr>
          <w:lang w:eastAsia="zh-CN"/>
        </w:rPr>
        <w:t>-1</w:t>
      </w:r>
      <w:r>
        <w:rPr>
          <w:lang w:eastAsia="zh-CN"/>
        </w:rPr>
        <w:t xml:space="preserve">: </w:t>
      </w:r>
      <w:r w:rsidR="009B1898">
        <w:rPr>
          <w:lang w:eastAsia="zh-CN"/>
        </w:rPr>
        <w:t xml:space="preserve">Long Term Time-Scale </w:t>
      </w:r>
      <w:r>
        <w:rPr>
          <w:lang w:eastAsia="zh-CN"/>
        </w:rPr>
        <w:t xml:space="preserve">TDM for NR </w:t>
      </w:r>
      <w:r w:rsidR="005E1282">
        <w:rPr>
          <w:lang w:eastAsia="zh-CN"/>
        </w:rPr>
        <w:t xml:space="preserve">and LTE </w:t>
      </w:r>
      <w:r>
        <w:rPr>
          <w:lang w:eastAsia="zh-CN"/>
        </w:rPr>
        <w:t>V2X Coexistence</w:t>
      </w:r>
    </w:p>
    <w:p w14:paraId="5FEA835C" w14:textId="535ACB6F" w:rsidR="009B1898" w:rsidRDefault="009B1898" w:rsidP="00694A70">
      <w:r>
        <w:t>I</w:t>
      </w:r>
      <w:r w:rsidR="005403A1">
        <w:t xml:space="preserve">t was agreed </w:t>
      </w:r>
      <w:r>
        <w:t xml:space="preserve">during the study item </w:t>
      </w:r>
      <w:r w:rsidR="005403A1">
        <w:t xml:space="preserve">that </w:t>
      </w:r>
      <w:proofErr w:type="gramStart"/>
      <w:r w:rsidR="005403A1">
        <w:t>long term</w:t>
      </w:r>
      <w:proofErr w:type="gramEnd"/>
      <w:r w:rsidR="005403A1">
        <w:t xml:space="preserve"> </w:t>
      </w:r>
      <w:r>
        <w:t xml:space="preserve">time-scale </w:t>
      </w:r>
      <w:r w:rsidR="005403A1">
        <w:t xml:space="preserve">TDM solutions were feasible but could have an impact on the reliability, latency and data rates of the system. </w:t>
      </w:r>
    </w:p>
    <w:p w14:paraId="4719CC3F" w14:textId="77777777" w:rsidR="00A302C1" w:rsidRDefault="00A302C1" w:rsidP="00A302C1">
      <w:r>
        <w:t>Company views on short term TDM solutions are paraphrased below.</w:t>
      </w:r>
    </w:p>
    <w:p w14:paraId="42AB54A6" w14:textId="4E2D1807" w:rsidR="0044393C" w:rsidRPr="0044393C" w:rsidRDefault="0044393C" w:rsidP="0044393C">
      <w:pPr>
        <w:pStyle w:val="ListParagraph"/>
        <w:numPr>
          <w:ilvl w:val="0"/>
          <w:numId w:val="24"/>
        </w:numPr>
      </w:pPr>
      <w:r>
        <w:t>[</w:t>
      </w:r>
      <w:r w:rsidR="004F41C0">
        <w:t>8</w:t>
      </w:r>
      <w:r>
        <w:t xml:space="preserve">-Mediatek]: </w:t>
      </w:r>
      <w:r w:rsidRPr="0044393C">
        <w:rPr>
          <w:bCs/>
          <w:lang w:val="en-US" w:eastAsia="zh-TW"/>
        </w:rPr>
        <w:t xml:space="preserve">Minimum achievable latency performance by long-term time-scale TDM needs to be understood in NR sidelink when LTE resources are configured sporadically in time. </w:t>
      </w:r>
    </w:p>
    <w:p w14:paraId="12BC8F2A" w14:textId="0E44D8FE" w:rsidR="004F41C0" w:rsidRDefault="00BB103B" w:rsidP="00F10258">
      <w:pPr>
        <w:pStyle w:val="ListParagraph"/>
        <w:numPr>
          <w:ilvl w:val="1"/>
          <w:numId w:val="24"/>
        </w:numPr>
      </w:pPr>
      <w:r>
        <w:rPr>
          <w:bCs/>
          <w:lang w:val="en-US" w:eastAsia="zh-TW"/>
        </w:rPr>
        <w:t>UE should not be required to process either packet when the packets collide due to network misconfiguration in long-term TDM. It can be up to UE implementation to process either packet when feasible</w:t>
      </w:r>
    </w:p>
    <w:p w14:paraId="0B0BCBDB" w14:textId="4B0A18F2" w:rsidR="00114A3D" w:rsidRDefault="00B8005E" w:rsidP="00F10258">
      <w:pPr>
        <w:pStyle w:val="ListParagraph"/>
        <w:numPr>
          <w:ilvl w:val="0"/>
          <w:numId w:val="24"/>
        </w:numPr>
      </w:pPr>
      <w:r>
        <w:t>[1</w:t>
      </w:r>
      <w:r w:rsidR="000151FD">
        <w:t>2</w:t>
      </w:r>
      <w:r>
        <w:t>-IDCC]: L</w:t>
      </w:r>
      <w:r w:rsidRPr="00B8005E">
        <w:t>ong time scale TDM coordination has impact on latency requirements.</w:t>
      </w:r>
    </w:p>
    <w:p w14:paraId="0F09A46C" w14:textId="4199AC6D" w:rsidR="00921340" w:rsidRPr="00921340" w:rsidRDefault="00114A3D" w:rsidP="00921340">
      <w:pPr>
        <w:pStyle w:val="ListParagraph"/>
        <w:numPr>
          <w:ilvl w:val="0"/>
          <w:numId w:val="24"/>
        </w:numPr>
      </w:pPr>
      <w:r>
        <w:t xml:space="preserve">[14-E//]: </w:t>
      </w:r>
      <w:bookmarkStart w:id="3" w:name="_Toc5130514"/>
      <w:bookmarkStart w:id="4" w:name="_Toc7793375"/>
      <w:r>
        <w:rPr>
          <w:lang w:val="en-US"/>
        </w:rPr>
        <w:t>Any UE possibly impacted by time-overlapping between NR SL and LTE SL Tx and/or Rx indicates that possibility in its capability report to the network.</w:t>
      </w:r>
      <w:bookmarkEnd w:id="3"/>
      <w:bookmarkEnd w:id="4"/>
    </w:p>
    <w:p w14:paraId="3F78A930" w14:textId="77777777" w:rsidR="00921340" w:rsidRDefault="00921340" w:rsidP="00921340">
      <w:pPr>
        <w:pStyle w:val="ListParagraph"/>
      </w:pPr>
    </w:p>
    <w:p w14:paraId="53D22A3B" w14:textId="5175520E" w:rsidR="00921340" w:rsidRPr="0029214A" w:rsidRDefault="00921340" w:rsidP="00921340">
      <w:r>
        <w:rPr>
          <w:lang w:eastAsia="zh-CN"/>
        </w:rPr>
        <w:t>Since it was agreed in the previous RAN1 meeting that there would be no specification impact due to long term time-scale TDM solutions, additional discussions may not be needed. UE capability definitions could be discussed as part of the other topics.</w:t>
      </w:r>
    </w:p>
    <w:p w14:paraId="7026929D" w14:textId="200A76D5" w:rsidR="00B8005E" w:rsidRDefault="00B8005E" w:rsidP="00A04087">
      <w:pPr>
        <w:tabs>
          <w:tab w:val="left" w:pos="2900"/>
        </w:tabs>
        <w:rPr>
          <w:lang w:eastAsia="zh-CN"/>
        </w:rPr>
      </w:pPr>
    </w:p>
    <w:p w14:paraId="4C7D9761" w14:textId="09254174" w:rsidR="00725DBA" w:rsidRDefault="00725DBA" w:rsidP="00A04087">
      <w:pPr>
        <w:tabs>
          <w:tab w:val="left" w:pos="2900"/>
        </w:tabs>
        <w:rPr>
          <w:lang w:eastAsia="zh-CN"/>
        </w:rPr>
      </w:pPr>
    </w:p>
    <w:p w14:paraId="754CB11D" w14:textId="1A33ABA9" w:rsidR="00725DBA" w:rsidRDefault="00725DBA" w:rsidP="00A04087">
      <w:pPr>
        <w:tabs>
          <w:tab w:val="left" w:pos="2900"/>
        </w:tabs>
        <w:rPr>
          <w:lang w:eastAsia="zh-CN"/>
        </w:rPr>
      </w:pPr>
    </w:p>
    <w:p w14:paraId="4B4D2B44" w14:textId="6A81A45F" w:rsidR="00725DBA" w:rsidRDefault="00725DBA" w:rsidP="00A04087">
      <w:pPr>
        <w:tabs>
          <w:tab w:val="left" w:pos="2900"/>
        </w:tabs>
        <w:rPr>
          <w:lang w:eastAsia="zh-CN"/>
        </w:rPr>
      </w:pPr>
    </w:p>
    <w:p w14:paraId="0A8BB418" w14:textId="77777777" w:rsidR="00725DBA" w:rsidRPr="00D80D57" w:rsidRDefault="00725DBA" w:rsidP="00A04087">
      <w:pPr>
        <w:tabs>
          <w:tab w:val="left" w:pos="2900"/>
        </w:tabs>
        <w:rPr>
          <w:lang w:eastAsia="zh-CN"/>
        </w:rPr>
      </w:pPr>
    </w:p>
    <w:p w14:paraId="06A2FA9B" w14:textId="4C1C7A68" w:rsidR="00CD5540" w:rsidRDefault="00CD5540" w:rsidP="00CD5540">
      <w:pPr>
        <w:pStyle w:val="Heading2"/>
      </w:pPr>
      <w:r>
        <w:rPr>
          <w:lang w:eastAsia="zh-CN"/>
        </w:rPr>
        <w:lastRenderedPageBreak/>
        <w:t>Issue 1-1: Short Term Time-Scale TDM for NR and LTE V2X Coexistence</w:t>
      </w:r>
    </w:p>
    <w:p w14:paraId="7A9D4B39" w14:textId="3075E080" w:rsidR="00CD5540" w:rsidRDefault="005403A1" w:rsidP="00694A70">
      <w:r>
        <w:t xml:space="preserve">For short term TDM solutions, </w:t>
      </w:r>
      <w:r w:rsidR="005E29D4">
        <w:t xml:space="preserve">it was agreed </w:t>
      </w:r>
      <w:r w:rsidR="00CD5540">
        <w:t xml:space="preserve">during the study item </w:t>
      </w:r>
      <w:r w:rsidR="005E29D4">
        <w:t xml:space="preserve">that </w:t>
      </w:r>
      <w:r w:rsidR="00CD5540">
        <w:t xml:space="preserve">they were feasible </w:t>
      </w:r>
      <w:proofErr w:type="gramStart"/>
      <w:r w:rsidR="00CD5540">
        <w:t>as long as</w:t>
      </w:r>
      <w:proofErr w:type="gramEnd"/>
      <w:r w:rsidR="00CD5540">
        <w:t xml:space="preserve"> the load on LTE and NR sidelinks is at or below acceptable levels. Additionally, it was agreed that resolving Tx/Tx and Tx/Rx conflicts would be based on prioritization of one RAT over another. </w:t>
      </w:r>
      <w:r w:rsidR="00A302C1">
        <w:t>It was expected that high level principles would be discussed during the WI. An attempt has been made to summarize all the companies views on this topic below.</w:t>
      </w:r>
    </w:p>
    <w:p w14:paraId="1A8C8B10" w14:textId="18CC33CC" w:rsidR="005E1282" w:rsidRDefault="005E1282" w:rsidP="00694A70">
      <w:r>
        <w:t>Company views on short term TDM solutions are paraphrased below.</w:t>
      </w:r>
    </w:p>
    <w:p w14:paraId="1EFF6865" w14:textId="72B1D9E5" w:rsidR="00A302C1" w:rsidRDefault="00A302C1" w:rsidP="00A302C1">
      <w:pPr>
        <w:pStyle w:val="ListParagraph"/>
        <w:numPr>
          <w:ilvl w:val="0"/>
          <w:numId w:val="17"/>
        </w:numPr>
      </w:pPr>
      <w:r>
        <w:t>[1-Huawei]: A</w:t>
      </w:r>
      <w:r w:rsidRPr="00A302C1">
        <w:t>t least the load information of the LTE-V2X should be known to the NR-V2X module by UE internal implementatio</w:t>
      </w:r>
      <w:r>
        <w:t>n (no specification impact required)</w:t>
      </w:r>
    </w:p>
    <w:p w14:paraId="73B73B6A" w14:textId="3A926156" w:rsidR="006B3835" w:rsidRPr="00745415" w:rsidRDefault="00A302C1" w:rsidP="006B3835">
      <w:pPr>
        <w:pStyle w:val="ListParagraph"/>
        <w:numPr>
          <w:ilvl w:val="1"/>
          <w:numId w:val="17"/>
        </w:numPr>
        <w:rPr>
          <w:lang w:eastAsia="zh-CN"/>
        </w:rPr>
      </w:pPr>
      <w:r w:rsidRPr="00745415">
        <w:rPr>
          <w:lang w:eastAsia="zh-CN"/>
        </w:rPr>
        <w:t xml:space="preserve">For Tx/Tx overlap, </w:t>
      </w:r>
      <w:r w:rsidR="006B3835" w:rsidRPr="00745415">
        <w:rPr>
          <w:lang w:eastAsia="zh-CN"/>
        </w:rPr>
        <w:t xml:space="preserve">send </w:t>
      </w:r>
      <w:proofErr w:type="gramStart"/>
      <w:r w:rsidR="006B3835" w:rsidRPr="00745415">
        <w:rPr>
          <w:lang w:eastAsia="zh-CN"/>
        </w:rPr>
        <w:t>an</w:t>
      </w:r>
      <w:proofErr w:type="gramEnd"/>
      <w:r w:rsidR="006B3835" w:rsidRPr="00745415">
        <w:rPr>
          <w:lang w:eastAsia="zh-CN"/>
        </w:rPr>
        <w:t xml:space="preserve"> LS to SA2 to ask whether it is possible to compare the priority between LTE and NR sidelink transmissions:</w:t>
      </w:r>
    </w:p>
    <w:p w14:paraId="576F5694" w14:textId="77777777" w:rsidR="006B3835" w:rsidRPr="00745415" w:rsidRDefault="006B3835" w:rsidP="006B3835">
      <w:pPr>
        <w:pStyle w:val="ListParagraph"/>
        <w:numPr>
          <w:ilvl w:val="2"/>
          <w:numId w:val="17"/>
        </w:numPr>
        <w:rPr>
          <w:lang w:eastAsia="zh-CN"/>
        </w:rPr>
      </w:pPr>
      <w:r w:rsidRPr="00745415">
        <w:rPr>
          <w:lang w:eastAsia="zh-CN"/>
        </w:rPr>
        <w:t>If it is feasible, then the RAN1#96bis working assumption is confirmed.</w:t>
      </w:r>
    </w:p>
    <w:p w14:paraId="529E273E" w14:textId="4C9F30DF" w:rsidR="00A302C1" w:rsidRPr="00745415" w:rsidRDefault="006B3835" w:rsidP="006B3835">
      <w:pPr>
        <w:pStyle w:val="ListParagraph"/>
        <w:numPr>
          <w:ilvl w:val="2"/>
          <w:numId w:val="17"/>
        </w:numPr>
      </w:pPr>
      <w:r w:rsidRPr="00745415">
        <w:rPr>
          <w:lang w:eastAsia="zh-CN"/>
        </w:rPr>
        <w:t>If it is not feasible, a NR-V2X priority threshold can be configured to determine whether NR-V2X is dropped or not.</w:t>
      </w:r>
    </w:p>
    <w:p w14:paraId="1AFFBAD7" w14:textId="7043F356" w:rsidR="00A302C1" w:rsidRPr="00745415" w:rsidRDefault="00A302C1" w:rsidP="00A302C1">
      <w:pPr>
        <w:pStyle w:val="ListParagraph"/>
        <w:numPr>
          <w:ilvl w:val="1"/>
          <w:numId w:val="17"/>
        </w:numPr>
      </w:pPr>
      <w:r w:rsidRPr="00745415">
        <w:t>For Tx/Rx overlap</w:t>
      </w:r>
      <w:r w:rsidR="006B3835" w:rsidRPr="00745415">
        <w:t>,</w:t>
      </w:r>
      <w:r w:rsidRPr="00745415">
        <w:t xml:space="preserve"> LTE-V2X always has higher priority. </w:t>
      </w:r>
    </w:p>
    <w:p w14:paraId="25CB0D9D" w14:textId="3A0AA8A6" w:rsidR="00A302C1" w:rsidRPr="00745415" w:rsidRDefault="00A302C1" w:rsidP="00A302C1">
      <w:pPr>
        <w:pStyle w:val="ListParagraph"/>
        <w:numPr>
          <w:ilvl w:val="1"/>
          <w:numId w:val="17"/>
        </w:numPr>
      </w:pPr>
      <w:r w:rsidRPr="00745415">
        <w:t xml:space="preserve">For Rx/Rx overlap, </w:t>
      </w:r>
      <w:r w:rsidR="006B3835" w:rsidRPr="00745415">
        <w:t>whether to drop any RAT is up to UE implementation</w:t>
      </w:r>
    </w:p>
    <w:p w14:paraId="79D5F8D4" w14:textId="77777777" w:rsidR="00A302C1" w:rsidRPr="00725DBA" w:rsidRDefault="00A302C1" w:rsidP="00A302C1">
      <w:pPr>
        <w:pStyle w:val="ListParagraph"/>
        <w:numPr>
          <w:ilvl w:val="2"/>
          <w:numId w:val="17"/>
        </w:numPr>
      </w:pPr>
      <w:r w:rsidRPr="00725DBA">
        <w:t xml:space="preserve">If UE has separate RF chains for LTE-V2X and NR-V2X, then it can receive both data. </w:t>
      </w:r>
    </w:p>
    <w:p w14:paraId="29A3CA4A" w14:textId="34620845" w:rsidR="00A302C1" w:rsidRPr="00725DBA" w:rsidRDefault="00A302C1" w:rsidP="00A302C1">
      <w:pPr>
        <w:pStyle w:val="ListParagraph"/>
        <w:numPr>
          <w:ilvl w:val="2"/>
          <w:numId w:val="17"/>
        </w:numPr>
      </w:pPr>
      <w:r w:rsidRPr="00725DBA">
        <w:t>If UE has a shared RF chain for LTE-V2X and NR-V2X, LTE-V2X always has higher priority</w:t>
      </w:r>
    </w:p>
    <w:p w14:paraId="2FE4111D" w14:textId="77777777" w:rsidR="004B4621" w:rsidRPr="00725DBA" w:rsidRDefault="004B4621" w:rsidP="004B4621">
      <w:pPr>
        <w:pStyle w:val="ListParagraph"/>
        <w:ind w:left="2160"/>
      </w:pPr>
    </w:p>
    <w:p w14:paraId="67653434" w14:textId="5B715B67" w:rsidR="006B3835" w:rsidRPr="00725DBA" w:rsidRDefault="006B3835" w:rsidP="006B3835">
      <w:pPr>
        <w:pStyle w:val="ListParagraph"/>
        <w:numPr>
          <w:ilvl w:val="0"/>
          <w:numId w:val="17"/>
        </w:numPr>
      </w:pPr>
      <w:r w:rsidRPr="00725DBA">
        <w:t xml:space="preserve">[2-Nokia]: For TDM operation in case of </w:t>
      </w:r>
      <w:proofErr w:type="gramStart"/>
      <w:r w:rsidRPr="00725DBA">
        <w:t>network based</w:t>
      </w:r>
      <w:proofErr w:type="gramEnd"/>
      <w:r w:rsidRPr="00725DBA">
        <w:t xml:space="preserve"> synchronization, guard period/subframe between NR and LTE SL transmission can be used to prevent overlapping transmissions due to poor subframe boundary alignment </w:t>
      </w:r>
    </w:p>
    <w:p w14:paraId="26CC5E67" w14:textId="77777777" w:rsidR="004B4621" w:rsidRPr="00725DBA" w:rsidRDefault="004B4621" w:rsidP="004B4621">
      <w:pPr>
        <w:pStyle w:val="ListParagraph"/>
      </w:pPr>
    </w:p>
    <w:p w14:paraId="382F652F" w14:textId="10A652A0" w:rsidR="004B4621" w:rsidRPr="00725DBA" w:rsidRDefault="00A302C1" w:rsidP="00A302C1">
      <w:pPr>
        <w:pStyle w:val="ListParagraph"/>
        <w:numPr>
          <w:ilvl w:val="0"/>
          <w:numId w:val="17"/>
        </w:numPr>
      </w:pPr>
      <w:r w:rsidRPr="00725DBA">
        <w:t>[</w:t>
      </w:r>
      <w:r w:rsidR="006B3835" w:rsidRPr="00725DBA">
        <w:t>3</w:t>
      </w:r>
      <w:r w:rsidRPr="00725DBA">
        <w:t xml:space="preserve">-vivo]: </w:t>
      </w:r>
      <w:r w:rsidR="004B4621" w:rsidRPr="00725DBA">
        <w:t>For Tx/Tx overlap, Confirm the working assumption. Additionally, the inter-RAT processing time restriction is defined as a UE capability</w:t>
      </w:r>
    </w:p>
    <w:p w14:paraId="4C1A6C95" w14:textId="77777777" w:rsidR="004B4621" w:rsidRPr="00725DBA" w:rsidRDefault="004B4621" w:rsidP="002F17C9">
      <w:pPr>
        <w:pStyle w:val="ListParagraph"/>
        <w:numPr>
          <w:ilvl w:val="1"/>
          <w:numId w:val="17"/>
        </w:numPr>
      </w:pPr>
      <w:r w:rsidRPr="00725DBA">
        <w:t xml:space="preserve">For Tx/Rx overlap, </w:t>
      </w:r>
    </w:p>
    <w:p w14:paraId="6B675F08" w14:textId="6A1DA0B8" w:rsidR="005957F6" w:rsidRPr="00725DBA" w:rsidRDefault="004B4621" w:rsidP="004B4621">
      <w:pPr>
        <w:pStyle w:val="ListParagraph"/>
        <w:numPr>
          <w:ilvl w:val="2"/>
          <w:numId w:val="17"/>
        </w:numPr>
      </w:pPr>
      <w:r w:rsidRPr="00725DBA">
        <w:t>If the packet priorities of the Tx and Rx are known to both RATs prior to time of Tx/Rx, the Tx or Rx with a higher relative priority is performed. It is up to UE implementation in case the priorities of LTE and NR are the same</w:t>
      </w:r>
      <w:r w:rsidR="00682744" w:rsidRPr="00725DBA">
        <w:t>.</w:t>
      </w:r>
    </w:p>
    <w:p w14:paraId="716F3125" w14:textId="77777777" w:rsidR="004B4621" w:rsidRPr="00725DBA" w:rsidRDefault="004B4621" w:rsidP="004B4621">
      <w:pPr>
        <w:pStyle w:val="ListParagraph"/>
        <w:numPr>
          <w:ilvl w:val="2"/>
          <w:numId w:val="17"/>
        </w:numPr>
      </w:pPr>
      <w:r w:rsidRPr="00725DBA">
        <w:t xml:space="preserve">if the packet priorities of the Tx and Rx are unknown to both RATs prior to time of Tx/Rx, </w:t>
      </w:r>
    </w:p>
    <w:p w14:paraId="701A19F0" w14:textId="77777777" w:rsidR="004B4621" w:rsidRPr="00725DBA" w:rsidRDefault="004B4621" w:rsidP="004B4621">
      <w:pPr>
        <w:pStyle w:val="ListParagraph"/>
        <w:numPr>
          <w:ilvl w:val="3"/>
          <w:numId w:val="17"/>
        </w:numPr>
      </w:pPr>
      <w:r w:rsidRPr="00725DBA">
        <w:t>LTE Tx is prioritized in the case of LTE Tx overlapping with NR Rx,</w:t>
      </w:r>
    </w:p>
    <w:p w14:paraId="0DAB9C0C" w14:textId="48F7906F" w:rsidR="004B4621" w:rsidRPr="00725DBA" w:rsidRDefault="004B4621" w:rsidP="004B4621">
      <w:pPr>
        <w:pStyle w:val="ListParagraph"/>
        <w:numPr>
          <w:ilvl w:val="3"/>
          <w:numId w:val="17"/>
        </w:numPr>
      </w:pPr>
      <w:r w:rsidRPr="00725DBA">
        <w:t>Up to UE implementation in the case of LTE Rx overlapping with NR Tx</w:t>
      </w:r>
    </w:p>
    <w:p w14:paraId="5C6CD35B" w14:textId="01D3BE30" w:rsidR="004B4621" w:rsidRPr="00725DBA" w:rsidRDefault="004B4621" w:rsidP="004B4621">
      <w:pPr>
        <w:pStyle w:val="ListParagraph"/>
        <w:numPr>
          <w:ilvl w:val="1"/>
          <w:numId w:val="17"/>
        </w:numPr>
      </w:pPr>
      <w:r w:rsidRPr="00725DBA">
        <w:t>It is up to UE implementation to handle the case of Rx/Rx overlap</w:t>
      </w:r>
    </w:p>
    <w:p w14:paraId="3333EA2A" w14:textId="46EFA660" w:rsidR="004B4621" w:rsidRPr="00725DBA" w:rsidRDefault="004B4621" w:rsidP="004B4621">
      <w:pPr>
        <w:pStyle w:val="ListParagraph"/>
        <w:numPr>
          <w:ilvl w:val="1"/>
          <w:numId w:val="17"/>
        </w:numPr>
      </w:pPr>
      <w:r w:rsidRPr="00725DBA">
        <w:t xml:space="preserve">Priority level should be defined for AS layer message/signal (e.g. RRC message, SL-SSB, etc.) </w:t>
      </w:r>
      <w:proofErr w:type="gramStart"/>
      <w:r w:rsidRPr="00725DBA">
        <w:t>in order to</w:t>
      </w:r>
      <w:proofErr w:type="gramEnd"/>
      <w:r w:rsidRPr="00725DBA">
        <w:t xml:space="preserve"> handle the packet collision for TDM based coexistence</w:t>
      </w:r>
    </w:p>
    <w:p w14:paraId="1F3A7DBB" w14:textId="77777777" w:rsidR="004B4621" w:rsidRPr="00725DBA" w:rsidRDefault="004B4621" w:rsidP="004B4621">
      <w:pPr>
        <w:pStyle w:val="ListParagraph"/>
      </w:pPr>
    </w:p>
    <w:p w14:paraId="7455CF04" w14:textId="4A4D05CD" w:rsidR="005F6BFC" w:rsidRPr="00725DBA" w:rsidRDefault="005F6BFC" w:rsidP="00682744">
      <w:pPr>
        <w:pStyle w:val="ListParagraph"/>
        <w:numPr>
          <w:ilvl w:val="0"/>
          <w:numId w:val="17"/>
        </w:numPr>
      </w:pPr>
      <w:r w:rsidRPr="00725DBA">
        <w:t>[4-Lenovo]: RAN1 needs to confirm inter-RAT priority mapping relationship and the time delay of information exchange between LTE module and NR module.</w:t>
      </w:r>
    </w:p>
    <w:p w14:paraId="01A79808" w14:textId="77777777" w:rsidR="005F6BFC" w:rsidRPr="00725DBA" w:rsidRDefault="005F6BFC" w:rsidP="005F6BFC">
      <w:pPr>
        <w:pStyle w:val="ListParagraph"/>
        <w:numPr>
          <w:ilvl w:val="1"/>
          <w:numId w:val="17"/>
        </w:numPr>
      </w:pPr>
      <w:r w:rsidRPr="00725DBA">
        <w:t xml:space="preserve">Consider joint resource selection mechanism and </w:t>
      </w:r>
      <w:proofErr w:type="gramStart"/>
      <w:r w:rsidRPr="00725DBA">
        <w:t>priority based</w:t>
      </w:r>
      <w:proofErr w:type="gramEnd"/>
      <w:r w:rsidRPr="00725DBA">
        <w:t xml:space="preserve"> dropping mechanism for coordination between NR sidelink and LTE sidelink.</w:t>
      </w:r>
    </w:p>
    <w:p w14:paraId="15800C68" w14:textId="77777777" w:rsidR="005F6BFC" w:rsidRPr="00725DBA" w:rsidRDefault="005F6BFC" w:rsidP="005F6BFC">
      <w:pPr>
        <w:pStyle w:val="ListParagraph"/>
        <w:numPr>
          <w:ilvl w:val="1"/>
          <w:numId w:val="17"/>
        </w:numPr>
      </w:pPr>
      <w:r w:rsidRPr="00725DBA">
        <w:t>To confirm the working assumption, consider transmission priorities rather than packet priorities of both LTE and NR sidelink transmissions</w:t>
      </w:r>
    </w:p>
    <w:p w14:paraId="6C689D4E" w14:textId="4E5F4E64" w:rsidR="005F6BFC" w:rsidRPr="00725DBA" w:rsidRDefault="005F6BFC" w:rsidP="005F6BFC">
      <w:pPr>
        <w:pStyle w:val="ListParagraph"/>
        <w:numPr>
          <w:ilvl w:val="1"/>
          <w:numId w:val="17"/>
        </w:numPr>
      </w:pPr>
      <w:r w:rsidRPr="00725DBA">
        <w:t xml:space="preserve">For </w:t>
      </w:r>
      <w:proofErr w:type="gramStart"/>
      <w:r w:rsidRPr="00725DBA">
        <w:t>priority based</w:t>
      </w:r>
      <w:proofErr w:type="gramEnd"/>
      <w:r w:rsidRPr="00725DBA">
        <w:t xml:space="preserve"> dropping mechanism different priority for initial transmission and re-transmission of LTE sidelink should be also considered.</w:t>
      </w:r>
    </w:p>
    <w:p w14:paraId="394F21AE" w14:textId="77777777" w:rsidR="00AA148F" w:rsidRPr="00725DBA" w:rsidRDefault="00AA148F" w:rsidP="00AA148F">
      <w:pPr>
        <w:pStyle w:val="ListParagraph"/>
        <w:ind w:left="1440"/>
      </w:pPr>
    </w:p>
    <w:p w14:paraId="2F60591D" w14:textId="29F3FA2D" w:rsidR="005F6BFC" w:rsidRPr="00725DBA" w:rsidRDefault="005F6BFC" w:rsidP="0087711B">
      <w:pPr>
        <w:pStyle w:val="ListParagraph"/>
        <w:numPr>
          <w:ilvl w:val="0"/>
          <w:numId w:val="17"/>
        </w:numPr>
      </w:pPr>
      <w:r w:rsidRPr="00725DBA">
        <w:t xml:space="preserve"> [5-CATT]: </w:t>
      </w:r>
      <w:r w:rsidRPr="00725DBA">
        <w:rPr>
          <w:rFonts w:hint="eastAsia"/>
          <w:lang w:eastAsia="zh-CN"/>
        </w:rPr>
        <w:t>For Tx/Tx overlap</w:t>
      </w:r>
      <w:r w:rsidRPr="00725DBA">
        <w:rPr>
          <w:lang w:eastAsia="zh-CN"/>
        </w:rPr>
        <w:t xml:space="preserve">, </w:t>
      </w:r>
    </w:p>
    <w:p w14:paraId="7A8D7369" w14:textId="4B484A89" w:rsidR="005F6BFC" w:rsidRPr="00725DBA" w:rsidRDefault="005F6BFC" w:rsidP="005F6BFC">
      <w:pPr>
        <w:pStyle w:val="ListParagraph"/>
        <w:numPr>
          <w:ilvl w:val="2"/>
          <w:numId w:val="17"/>
        </w:numPr>
      </w:pPr>
      <w:r w:rsidRPr="00725DBA">
        <w:t>In-device coexistence priority threshold or the priority threshold of LTE and/or NR sidelink shall be (pre)-configured to UE.</w:t>
      </w:r>
    </w:p>
    <w:p w14:paraId="6DBF9C33" w14:textId="1E47843B" w:rsidR="005F6BFC" w:rsidRPr="00725DBA" w:rsidRDefault="005F6BFC" w:rsidP="005F6BFC">
      <w:pPr>
        <w:pStyle w:val="ListParagraph"/>
        <w:numPr>
          <w:ilvl w:val="2"/>
          <w:numId w:val="17"/>
        </w:numPr>
      </w:pPr>
      <w:r w:rsidRPr="00725DBA">
        <w:t>The transmission of NR V2X retransmission with ACK received is dropped</w:t>
      </w:r>
    </w:p>
    <w:p w14:paraId="38A884FB" w14:textId="4234985B" w:rsidR="005F6BFC" w:rsidRPr="00725DBA" w:rsidRDefault="005F6BFC" w:rsidP="005F6BFC">
      <w:pPr>
        <w:pStyle w:val="ListParagraph"/>
        <w:numPr>
          <w:ilvl w:val="2"/>
          <w:numId w:val="17"/>
        </w:numPr>
      </w:pPr>
      <w:r w:rsidRPr="00725DBA">
        <w:t>The solution of partial information needs to be studied. This is the case where the priority of one RAT is known but not the other.</w:t>
      </w:r>
    </w:p>
    <w:p w14:paraId="76C5A7DB" w14:textId="7EAB6759" w:rsidR="005F6BFC" w:rsidRPr="00725DBA" w:rsidRDefault="005F6BFC" w:rsidP="005F6BFC">
      <w:pPr>
        <w:pStyle w:val="ListParagraph"/>
        <w:numPr>
          <w:ilvl w:val="1"/>
          <w:numId w:val="17"/>
        </w:numPr>
      </w:pPr>
      <w:r w:rsidRPr="00725DBA">
        <w:t>For Tx/Rx overlap,</w:t>
      </w:r>
    </w:p>
    <w:p w14:paraId="3B34C445" w14:textId="483EF983" w:rsidR="004F41C0" w:rsidRPr="0087711B" w:rsidRDefault="004F41C0" w:rsidP="004F41C0">
      <w:pPr>
        <w:pStyle w:val="ListParagraph"/>
        <w:numPr>
          <w:ilvl w:val="2"/>
          <w:numId w:val="17"/>
        </w:numPr>
      </w:pPr>
      <w:r w:rsidRPr="0087711B">
        <w:t>If UE is not certain about the priority or reception of a packet, then Tx is prioritized</w:t>
      </w:r>
    </w:p>
    <w:p w14:paraId="10A8CF79" w14:textId="4DEC0236" w:rsidR="005F6BFC" w:rsidRPr="0087711B" w:rsidRDefault="004F41C0" w:rsidP="004F41C0">
      <w:pPr>
        <w:pStyle w:val="ListParagraph"/>
        <w:numPr>
          <w:ilvl w:val="2"/>
          <w:numId w:val="17"/>
        </w:numPr>
      </w:pPr>
      <w:r w:rsidRPr="0087711B">
        <w:lastRenderedPageBreak/>
        <w:t xml:space="preserve">If the UE is certain about packet reception and its priority, then similar rules as per Tx/Tx overlap shall apply. </w:t>
      </w:r>
    </w:p>
    <w:p w14:paraId="6719227D" w14:textId="77777777" w:rsidR="005F6BFC" w:rsidRDefault="005F6BFC" w:rsidP="005F6BFC">
      <w:pPr>
        <w:pStyle w:val="ListParagraph"/>
      </w:pPr>
    </w:p>
    <w:p w14:paraId="5D96888C" w14:textId="076BEB70" w:rsidR="004F41C0" w:rsidRDefault="005F6BFC" w:rsidP="005F6BFC">
      <w:pPr>
        <w:pStyle w:val="ListParagraph"/>
        <w:numPr>
          <w:ilvl w:val="0"/>
          <w:numId w:val="17"/>
        </w:numPr>
      </w:pPr>
      <w:r>
        <w:t>[</w:t>
      </w:r>
      <w:r w:rsidR="004F41C0">
        <w:t>6</w:t>
      </w:r>
      <w:r>
        <w:t xml:space="preserve">-NEC]: </w:t>
      </w:r>
      <w:r w:rsidR="004F41C0">
        <w:t>For Tx/Tx overlap,</w:t>
      </w:r>
    </w:p>
    <w:p w14:paraId="658DA2F6" w14:textId="792571A4" w:rsidR="004F41C0" w:rsidRDefault="004F41C0" w:rsidP="004F41C0">
      <w:pPr>
        <w:pStyle w:val="ListParagraph"/>
        <w:numPr>
          <w:ilvl w:val="2"/>
          <w:numId w:val="17"/>
        </w:numPr>
      </w:pPr>
      <w:r>
        <w:t>Confirm the working assumption.</w:t>
      </w:r>
    </w:p>
    <w:p w14:paraId="05B19329" w14:textId="2C859EE9" w:rsidR="004F41C0" w:rsidRPr="0087711B" w:rsidRDefault="004F41C0" w:rsidP="004F41C0">
      <w:pPr>
        <w:pStyle w:val="ListParagraph"/>
        <w:numPr>
          <w:ilvl w:val="2"/>
          <w:numId w:val="17"/>
        </w:numPr>
      </w:pPr>
      <w:r>
        <w:t xml:space="preserve">From RAN1 perspective, NR sidelink packet priorities should involve at least latency </w:t>
      </w:r>
      <w:r w:rsidRPr="0087711B">
        <w:t xml:space="preserve">attribute, reliability attribute. </w:t>
      </w:r>
    </w:p>
    <w:p w14:paraId="4943636D" w14:textId="0AD0DA62" w:rsidR="005F6BFC" w:rsidRPr="0087711B" w:rsidRDefault="004F41C0" w:rsidP="004F41C0">
      <w:pPr>
        <w:pStyle w:val="ListParagraph"/>
        <w:numPr>
          <w:ilvl w:val="2"/>
          <w:numId w:val="17"/>
        </w:numPr>
      </w:pPr>
      <w:r w:rsidRPr="0087711B">
        <w:t xml:space="preserve">RAN1 needs to study how to get comparable packet priorities of both LTE and NR </w:t>
      </w:r>
      <w:proofErr w:type="gramStart"/>
      <w:r w:rsidRPr="0087711B">
        <w:t>sidelinks.</w:t>
      </w:r>
      <w:r w:rsidR="005F6BFC" w:rsidRPr="0087711B">
        <w:t>.</w:t>
      </w:r>
      <w:proofErr w:type="gramEnd"/>
    </w:p>
    <w:p w14:paraId="09569E39" w14:textId="1ECF7602" w:rsidR="004F41C0" w:rsidRPr="0087711B" w:rsidRDefault="004F41C0" w:rsidP="004F41C0">
      <w:pPr>
        <w:pStyle w:val="ListParagraph"/>
        <w:numPr>
          <w:ilvl w:val="1"/>
          <w:numId w:val="17"/>
        </w:numPr>
      </w:pPr>
      <w:r w:rsidRPr="0087711B">
        <w:t>For Tx/Rx overlap,</w:t>
      </w:r>
    </w:p>
    <w:p w14:paraId="00F57972" w14:textId="79BD68E6" w:rsidR="005F6BFC" w:rsidRPr="0087711B" w:rsidRDefault="004F41C0" w:rsidP="004F41C0">
      <w:pPr>
        <w:pStyle w:val="ListParagraph"/>
        <w:numPr>
          <w:ilvl w:val="2"/>
          <w:numId w:val="17"/>
        </w:numPr>
      </w:pPr>
      <w:r w:rsidRPr="0087711B">
        <w:t>If Rx priority is not known, set a default packet priority for Rx packet or a threshold packet priority for Tx packet</w:t>
      </w:r>
    </w:p>
    <w:p w14:paraId="6440AAB5" w14:textId="77777777" w:rsidR="005F6BFC" w:rsidRPr="0087711B" w:rsidRDefault="005F6BFC" w:rsidP="005F6BFC">
      <w:pPr>
        <w:pStyle w:val="ListParagraph"/>
      </w:pPr>
    </w:p>
    <w:p w14:paraId="31F9C9EE" w14:textId="36D37ADE" w:rsidR="004F41C0" w:rsidRDefault="004F41C0" w:rsidP="00682744">
      <w:pPr>
        <w:pStyle w:val="ListParagraph"/>
        <w:numPr>
          <w:ilvl w:val="0"/>
          <w:numId w:val="17"/>
        </w:numPr>
      </w:pPr>
      <w:r w:rsidRPr="0087711B">
        <w:t>[7-OPPO]: For Tx/Tx overlap</w:t>
      </w:r>
      <w:r>
        <w:t xml:space="preserve">, </w:t>
      </w:r>
      <w:r w:rsidRPr="004F41C0">
        <w:t xml:space="preserve">send </w:t>
      </w:r>
      <w:proofErr w:type="gramStart"/>
      <w:r w:rsidRPr="004F41C0">
        <w:t>an</w:t>
      </w:r>
      <w:proofErr w:type="gramEnd"/>
      <w:r w:rsidRPr="004F41C0">
        <w:t xml:space="preserve"> LS to RAN2 asking to them to define mapping of relative priority levels between the two RATs</w:t>
      </w:r>
      <w:r>
        <w:t xml:space="preserve"> in order to confirm Tx/Tx overlap working assumption</w:t>
      </w:r>
    </w:p>
    <w:p w14:paraId="6A1D7847" w14:textId="1FB85734" w:rsidR="004F41C0" w:rsidRDefault="004F41C0" w:rsidP="004F41C0">
      <w:pPr>
        <w:pStyle w:val="ListParagraph"/>
        <w:numPr>
          <w:ilvl w:val="1"/>
          <w:numId w:val="17"/>
        </w:numPr>
      </w:pPr>
      <w:r>
        <w:t xml:space="preserve">For Tx/Rx overlap, </w:t>
      </w:r>
      <w:r w:rsidRPr="004F41C0">
        <w:t>it is up to UE implementation to manage in-device coexistence</w:t>
      </w:r>
    </w:p>
    <w:p w14:paraId="78FDAC9A" w14:textId="77777777" w:rsidR="004F41C0" w:rsidRDefault="004F41C0" w:rsidP="004F41C0">
      <w:pPr>
        <w:pStyle w:val="ListParagraph"/>
      </w:pPr>
    </w:p>
    <w:p w14:paraId="452D10F1" w14:textId="50B1CBFE" w:rsidR="00AA148F" w:rsidRPr="00725DBA" w:rsidRDefault="00AA148F" w:rsidP="00682744">
      <w:pPr>
        <w:pStyle w:val="ListParagraph"/>
        <w:numPr>
          <w:ilvl w:val="0"/>
          <w:numId w:val="17"/>
        </w:numPr>
      </w:pPr>
      <w:r>
        <w:t xml:space="preserve">[8-Mediatek]: </w:t>
      </w:r>
      <w:r w:rsidRPr="00543814">
        <w:rPr>
          <w:bCs/>
          <w:lang w:val="en-US" w:eastAsia="zh-TW"/>
        </w:rPr>
        <w:t>Always prioritize periodic/semi-static LTE V2X packets over aperiodic NR V2X packets</w:t>
      </w:r>
      <w:r>
        <w:rPr>
          <w:bCs/>
          <w:lang w:val="en-US" w:eastAsia="zh-TW"/>
        </w:rPr>
        <w:t xml:space="preserve"> in Tx-Tx, Tx-Rx, and Rx-Tx cases with short-term TDM</w:t>
      </w:r>
      <w:r w:rsidRPr="00725DBA">
        <w:rPr>
          <w:bCs/>
          <w:lang w:val="en-US" w:eastAsia="zh-TW"/>
        </w:rPr>
        <w:t>.</w:t>
      </w:r>
    </w:p>
    <w:p w14:paraId="266E4A10" w14:textId="3B0D8D77" w:rsidR="000151FD" w:rsidRPr="00725DBA" w:rsidRDefault="00AA148F" w:rsidP="000151FD">
      <w:pPr>
        <w:pStyle w:val="ListParagraph"/>
        <w:numPr>
          <w:ilvl w:val="1"/>
          <w:numId w:val="17"/>
        </w:numPr>
      </w:pPr>
      <w:r w:rsidRPr="00725DBA">
        <w:rPr>
          <w:bCs/>
          <w:lang w:val="en-US" w:eastAsia="zh-TW"/>
        </w:rPr>
        <w:t>The Rx-Rx in-device coexistence issue is left to UE implementation</w:t>
      </w:r>
    </w:p>
    <w:p w14:paraId="11F8EBF8" w14:textId="77777777" w:rsidR="000151FD" w:rsidRPr="00725DBA" w:rsidRDefault="000151FD" w:rsidP="000151FD">
      <w:pPr>
        <w:pStyle w:val="ListParagraph"/>
      </w:pPr>
    </w:p>
    <w:p w14:paraId="31E8899C" w14:textId="77777777" w:rsidR="000530DD" w:rsidRPr="00725DBA" w:rsidRDefault="000151FD" w:rsidP="000530DD">
      <w:pPr>
        <w:pStyle w:val="ListParagraph"/>
        <w:numPr>
          <w:ilvl w:val="0"/>
          <w:numId w:val="17"/>
        </w:numPr>
      </w:pPr>
      <w:r w:rsidRPr="00725DBA">
        <w:t xml:space="preserve">[9-Intel]: </w:t>
      </w:r>
      <w:r w:rsidR="000530DD" w:rsidRPr="00725DBA">
        <w:t>NR sidelink resource selection procedure supports exclusion of resources conflicting with LTE sidelink transmission / reception</w:t>
      </w:r>
    </w:p>
    <w:p w14:paraId="40F3F253" w14:textId="569FB5BF" w:rsidR="000530DD" w:rsidRPr="00725DBA" w:rsidRDefault="000530DD" w:rsidP="000530DD">
      <w:pPr>
        <w:pStyle w:val="ListParagraph"/>
        <w:numPr>
          <w:ilvl w:val="2"/>
          <w:numId w:val="17"/>
        </w:numPr>
      </w:pPr>
      <w:r w:rsidRPr="00725DBA">
        <w:t>Subject to priority and radio-layer conditions considerations</w:t>
      </w:r>
    </w:p>
    <w:p w14:paraId="69A42D05" w14:textId="77777777" w:rsidR="000530DD" w:rsidRPr="00725DBA" w:rsidRDefault="000530DD" w:rsidP="000530DD">
      <w:pPr>
        <w:pStyle w:val="ListParagraph"/>
        <w:numPr>
          <w:ilvl w:val="2"/>
          <w:numId w:val="17"/>
        </w:numPr>
      </w:pPr>
      <w:r w:rsidRPr="00725DBA">
        <w:t>NR sidelink resource selection procedure does not exclude resources conflicting with LTE sidelink transmission/reception if:</w:t>
      </w:r>
    </w:p>
    <w:p w14:paraId="5A6014F9" w14:textId="77777777" w:rsidR="000530DD" w:rsidRPr="00725DBA" w:rsidRDefault="000530DD" w:rsidP="000530DD">
      <w:pPr>
        <w:pStyle w:val="ListParagraph"/>
        <w:numPr>
          <w:ilvl w:val="3"/>
          <w:numId w:val="17"/>
        </w:numPr>
      </w:pPr>
      <w:r w:rsidRPr="00725DBA">
        <w:t>NR sidelink transmission priority has higher priority than LTE sidelink transmission (or NR sidelink transmission priority is higher than pre-configured priority level)</w:t>
      </w:r>
    </w:p>
    <w:p w14:paraId="33116D79" w14:textId="77777777" w:rsidR="000530DD" w:rsidRPr="00725DBA" w:rsidRDefault="000530DD" w:rsidP="000530DD">
      <w:pPr>
        <w:pStyle w:val="ListParagraph"/>
        <w:numPr>
          <w:ilvl w:val="3"/>
          <w:numId w:val="17"/>
        </w:numPr>
      </w:pPr>
      <w:r w:rsidRPr="00725DBA">
        <w:t>LTE sidelink channel is congested (i.e. CBR is above pre-configured threshold so that sidelink transmission and reception is not guaranteed anyway)</w:t>
      </w:r>
    </w:p>
    <w:p w14:paraId="51165375" w14:textId="7B61067C" w:rsidR="000530DD" w:rsidRPr="00725DBA" w:rsidRDefault="000530DD" w:rsidP="000530DD">
      <w:pPr>
        <w:pStyle w:val="ListParagraph"/>
        <w:numPr>
          <w:ilvl w:val="1"/>
          <w:numId w:val="17"/>
        </w:numPr>
      </w:pPr>
      <w:r w:rsidRPr="00725DBA">
        <w:t>Cross-RAT leakage due to LTE transmissions is properly handled in</w:t>
      </w:r>
    </w:p>
    <w:p w14:paraId="608C91E2" w14:textId="77777777" w:rsidR="000530DD" w:rsidRPr="00725DBA" w:rsidRDefault="000530DD" w:rsidP="000530DD">
      <w:pPr>
        <w:pStyle w:val="ListParagraph"/>
        <w:numPr>
          <w:ilvl w:val="2"/>
          <w:numId w:val="17"/>
        </w:numPr>
      </w:pPr>
      <w:r w:rsidRPr="00725DBA">
        <w:t>Congestion control measurements by NR</w:t>
      </w:r>
    </w:p>
    <w:p w14:paraId="0BC577E7" w14:textId="77777777" w:rsidR="000530DD" w:rsidRPr="00725DBA" w:rsidRDefault="000530DD" w:rsidP="000530DD">
      <w:pPr>
        <w:pStyle w:val="ListParagraph"/>
        <w:numPr>
          <w:ilvl w:val="2"/>
          <w:numId w:val="17"/>
        </w:numPr>
      </w:pPr>
      <w:r w:rsidRPr="00725DBA">
        <w:t>NR sensing and resource selection procedures</w:t>
      </w:r>
    </w:p>
    <w:p w14:paraId="5280EE58" w14:textId="77777777" w:rsidR="000530DD" w:rsidRPr="00725DBA" w:rsidRDefault="000530DD" w:rsidP="000530DD">
      <w:pPr>
        <w:pStyle w:val="ListParagraph"/>
        <w:numPr>
          <w:ilvl w:val="1"/>
          <w:numId w:val="17"/>
        </w:numPr>
      </w:pPr>
      <w:r w:rsidRPr="00725DBA">
        <w:t>For Tx/Rx overlap,</w:t>
      </w:r>
    </w:p>
    <w:p w14:paraId="536B3789" w14:textId="574E4C3D" w:rsidR="000151FD" w:rsidRPr="00725DBA" w:rsidRDefault="000530DD" w:rsidP="00F10258">
      <w:pPr>
        <w:pStyle w:val="ListParagraph"/>
        <w:numPr>
          <w:ilvl w:val="2"/>
          <w:numId w:val="17"/>
        </w:numPr>
      </w:pPr>
      <w:r w:rsidRPr="00725DBA">
        <w:t xml:space="preserve">If it is known that sidelink priority for semi-persistent reception on one RAT is higher than sidelink transmission priority on another </w:t>
      </w:r>
      <w:proofErr w:type="gramStart"/>
      <w:r w:rsidRPr="00725DBA">
        <w:t>RAT</w:t>
      </w:r>
      <w:proofErr w:type="gramEnd"/>
      <w:r w:rsidRPr="00725DBA">
        <w:t xml:space="preserve"> then reception should be prioritized</w:t>
      </w:r>
    </w:p>
    <w:p w14:paraId="1BAA1061" w14:textId="77777777" w:rsidR="000151FD" w:rsidRPr="00725DBA" w:rsidRDefault="000151FD" w:rsidP="000151FD">
      <w:pPr>
        <w:pStyle w:val="ListParagraph"/>
      </w:pPr>
    </w:p>
    <w:p w14:paraId="5E8350F5" w14:textId="533E64B3" w:rsidR="000151FD" w:rsidRPr="00725DBA" w:rsidRDefault="000151FD" w:rsidP="000151FD">
      <w:pPr>
        <w:pStyle w:val="ListParagraph"/>
        <w:numPr>
          <w:ilvl w:val="0"/>
          <w:numId w:val="17"/>
        </w:numPr>
      </w:pPr>
      <w:r w:rsidRPr="00725DBA">
        <w:t>[10-Samsung]: Confirm the working assumption made in RAN1#96bis for Tx/Tx overlap</w:t>
      </w:r>
    </w:p>
    <w:p w14:paraId="064A22A6" w14:textId="77777777" w:rsidR="000151FD" w:rsidRPr="00725DBA" w:rsidRDefault="000151FD" w:rsidP="000151FD">
      <w:pPr>
        <w:pStyle w:val="ListParagraph"/>
      </w:pPr>
    </w:p>
    <w:p w14:paraId="7B189988" w14:textId="3D4BE397" w:rsidR="000151FD" w:rsidRDefault="000151FD" w:rsidP="000151FD">
      <w:pPr>
        <w:pStyle w:val="ListParagraph"/>
        <w:numPr>
          <w:ilvl w:val="0"/>
          <w:numId w:val="17"/>
        </w:numPr>
      </w:pPr>
      <w:r w:rsidRPr="00725DBA">
        <w:t>[11-LG]: For TX/RX overlap, if the UE can know the priority</w:t>
      </w:r>
      <w:r>
        <w:t xml:space="preserve"> information of receiving RAT traffic/packet (e.g., by successfully decoding QoS field in SCI), </w:t>
      </w:r>
    </w:p>
    <w:p w14:paraId="7C5D08EB" w14:textId="77777777" w:rsidR="000151FD" w:rsidRPr="00725DBA" w:rsidRDefault="000151FD" w:rsidP="000151FD">
      <w:pPr>
        <w:pStyle w:val="ListParagraph"/>
        <w:numPr>
          <w:ilvl w:val="2"/>
          <w:numId w:val="17"/>
        </w:numPr>
      </w:pPr>
      <w:r>
        <w:t xml:space="preserve">Priority information of receiving and transmitting RAT traffics/packets is used to decide which RAT RX or RAT TX is prioritized (e.g., traffic/packet TX or RX with lower priority </w:t>
      </w:r>
      <w:r w:rsidRPr="00725DBA">
        <w:t>is omitted).</w:t>
      </w:r>
    </w:p>
    <w:p w14:paraId="3DED2373" w14:textId="57436AB0" w:rsidR="000151FD" w:rsidRPr="00725DBA" w:rsidRDefault="000151FD" w:rsidP="000151FD">
      <w:pPr>
        <w:pStyle w:val="ListParagraph"/>
        <w:numPr>
          <w:ilvl w:val="1"/>
          <w:numId w:val="17"/>
        </w:numPr>
      </w:pPr>
      <w:r w:rsidRPr="00725DBA">
        <w:t xml:space="preserve">Further discussion is necessary on how to define the priority for the following sidelink channel transmission/reception. </w:t>
      </w:r>
    </w:p>
    <w:p w14:paraId="4D75CA85" w14:textId="5060D780" w:rsidR="000151FD" w:rsidRPr="00725DBA" w:rsidRDefault="000151FD" w:rsidP="000151FD">
      <w:pPr>
        <w:pStyle w:val="ListParagraph"/>
        <w:numPr>
          <w:ilvl w:val="2"/>
          <w:numId w:val="17"/>
        </w:numPr>
      </w:pPr>
      <w:r w:rsidRPr="00725DBA">
        <w:t>S-SSB, PSFCH, PSSCH conveying only CSI/RSRP reporting</w:t>
      </w:r>
    </w:p>
    <w:p w14:paraId="398FBC3C" w14:textId="317D82E3" w:rsidR="000151FD" w:rsidRPr="00725DBA" w:rsidRDefault="000151FD" w:rsidP="000151FD">
      <w:pPr>
        <w:pStyle w:val="ListParagraph"/>
        <w:numPr>
          <w:ilvl w:val="1"/>
          <w:numId w:val="17"/>
        </w:numPr>
      </w:pPr>
      <w:proofErr w:type="spellStart"/>
      <w:r w:rsidRPr="00725DBA">
        <w:t>E.g</w:t>
      </w:r>
      <w:proofErr w:type="spellEnd"/>
      <w:r w:rsidRPr="00725DBA">
        <w:t>, the (pre)configured priority or associated service (and/or packet) priority can be applied.</w:t>
      </w:r>
    </w:p>
    <w:p w14:paraId="4A582843" w14:textId="77777777" w:rsidR="000151FD" w:rsidRPr="00725DBA" w:rsidRDefault="000151FD" w:rsidP="000151FD">
      <w:pPr>
        <w:pStyle w:val="ListParagraph"/>
      </w:pPr>
    </w:p>
    <w:p w14:paraId="1D89CD51" w14:textId="37B2760E" w:rsidR="000151FD" w:rsidRPr="00725DBA" w:rsidRDefault="000151FD" w:rsidP="000151FD">
      <w:pPr>
        <w:pStyle w:val="ListParagraph"/>
        <w:numPr>
          <w:ilvl w:val="0"/>
          <w:numId w:val="17"/>
        </w:numPr>
      </w:pPr>
      <w:r w:rsidRPr="00725DBA">
        <w:t>[12-IDCC]: Short time scale TDM has better resource utilization than long time scale TDM</w:t>
      </w:r>
    </w:p>
    <w:p w14:paraId="5467D2A6" w14:textId="31AF0F78" w:rsidR="000151FD" w:rsidRPr="00725DBA" w:rsidRDefault="000151FD" w:rsidP="000151FD">
      <w:pPr>
        <w:pStyle w:val="ListParagraph"/>
        <w:numPr>
          <w:ilvl w:val="1"/>
          <w:numId w:val="17"/>
        </w:numPr>
      </w:pPr>
      <w:r w:rsidRPr="00725DBA">
        <w:t>A metric (e.g., CR) of LTE or NR traffic load is used to determine the use of the short time scale TDM solution.</w:t>
      </w:r>
    </w:p>
    <w:p w14:paraId="23F13D92" w14:textId="491FF3F0" w:rsidR="00B7384B" w:rsidRPr="00725DBA" w:rsidRDefault="00B7384B" w:rsidP="000151FD">
      <w:pPr>
        <w:pStyle w:val="ListParagraph"/>
        <w:numPr>
          <w:ilvl w:val="1"/>
          <w:numId w:val="17"/>
        </w:numPr>
      </w:pPr>
      <w:r w:rsidRPr="00725DBA">
        <w:t>UE’s NR sidelink resource selection procedure should consider the resource reservation in LTE sidelink transmission and reception</w:t>
      </w:r>
    </w:p>
    <w:p w14:paraId="72040079" w14:textId="780C3FB3" w:rsidR="00933B0E" w:rsidRPr="00725DBA" w:rsidRDefault="00B7384B" w:rsidP="00933B0E">
      <w:pPr>
        <w:pStyle w:val="ListParagraph"/>
        <w:numPr>
          <w:ilvl w:val="1"/>
          <w:numId w:val="17"/>
        </w:numPr>
      </w:pPr>
      <w:r w:rsidRPr="00725DBA">
        <w:lastRenderedPageBreak/>
        <w:t>For Tx/Rx overlap, if data QoS is known to UE of both RATs, the prioritization between NR sidelink and LTE sidelink is based on data QoS. This does not have any impact on LTE physical layer specifications.</w:t>
      </w:r>
    </w:p>
    <w:p w14:paraId="08F49B56" w14:textId="77777777" w:rsidR="00933B0E" w:rsidRPr="00725DBA" w:rsidRDefault="00933B0E" w:rsidP="00933B0E">
      <w:pPr>
        <w:pStyle w:val="ListParagraph"/>
        <w:ind w:left="1440"/>
      </w:pPr>
    </w:p>
    <w:p w14:paraId="7BDD5FA0" w14:textId="248233CE" w:rsidR="00114A3D" w:rsidRPr="00725DBA" w:rsidRDefault="00933B0E" w:rsidP="00114A3D">
      <w:pPr>
        <w:pStyle w:val="ListParagraph"/>
        <w:numPr>
          <w:ilvl w:val="0"/>
          <w:numId w:val="17"/>
        </w:numPr>
      </w:pPr>
      <w:r w:rsidRPr="00725DBA">
        <w:t xml:space="preserve">[13-ZTE]: For Tx/Tx overlap, </w:t>
      </w:r>
      <w:r w:rsidR="00114A3D" w:rsidRPr="00725DBA">
        <w:t xml:space="preserve">LTE sidelink transmission should be prioritized over NR sidelink transmission </w:t>
      </w:r>
    </w:p>
    <w:p w14:paraId="086DCF38" w14:textId="37E07D4B" w:rsidR="00114A3D" w:rsidRPr="00725DBA" w:rsidRDefault="00114A3D" w:rsidP="00114A3D">
      <w:pPr>
        <w:pStyle w:val="ListParagraph"/>
        <w:numPr>
          <w:ilvl w:val="1"/>
          <w:numId w:val="17"/>
        </w:numPr>
      </w:pPr>
      <w:r w:rsidRPr="00725DBA">
        <w:rPr>
          <w:rFonts w:hint="eastAsia"/>
          <w:lang w:val="en-US" w:eastAsia="zh-CN"/>
        </w:rPr>
        <w:t>For Tx/Rx overlap</w:t>
      </w:r>
      <w:r w:rsidRPr="00725DBA">
        <w:rPr>
          <w:lang w:val="en-US" w:eastAsia="zh-CN"/>
        </w:rPr>
        <w:t>, Tx is prioritized over Rx</w:t>
      </w:r>
    </w:p>
    <w:p w14:paraId="33DC477D" w14:textId="3A3378D1" w:rsidR="00933B0E" w:rsidRPr="00725DBA" w:rsidRDefault="00933B0E" w:rsidP="00114A3D">
      <w:pPr>
        <w:pStyle w:val="ListParagraph"/>
        <w:numPr>
          <w:ilvl w:val="1"/>
          <w:numId w:val="17"/>
        </w:numPr>
      </w:pPr>
      <w:r w:rsidRPr="00725DBA">
        <w:rPr>
          <w:szCs w:val="22"/>
          <w:lang w:val="en-US" w:eastAsia="zh-CN"/>
        </w:rPr>
        <w:t>The case of Rx/Rx overlapping should be up to UE implementation</w:t>
      </w:r>
    </w:p>
    <w:p w14:paraId="63AECA35" w14:textId="613A39C3" w:rsidR="00114A3D" w:rsidRDefault="00114A3D" w:rsidP="00114A3D">
      <w:pPr>
        <w:pStyle w:val="ListParagraph"/>
      </w:pPr>
    </w:p>
    <w:p w14:paraId="77B71FDD" w14:textId="300E3039" w:rsidR="00114A3D" w:rsidRPr="00725DBA" w:rsidRDefault="00114A3D" w:rsidP="00114A3D">
      <w:pPr>
        <w:pStyle w:val="ListParagraph"/>
        <w:numPr>
          <w:ilvl w:val="0"/>
          <w:numId w:val="17"/>
        </w:numPr>
      </w:pPr>
      <w:r>
        <w:t xml:space="preserve">[14-E//]: </w:t>
      </w:r>
      <w:r>
        <w:rPr>
          <w:lang w:val="en-US"/>
        </w:rPr>
        <w:t xml:space="preserve">For Tx/Tx overlap, confirm the working assumption in RAN1 #96bis. Details of mapping QoS </w:t>
      </w:r>
      <w:r w:rsidRPr="00725DBA">
        <w:rPr>
          <w:lang w:val="en-US"/>
        </w:rPr>
        <w:t>parameters to packet priorities in NR SL are decided by SA2 and RAN2</w:t>
      </w:r>
    </w:p>
    <w:p w14:paraId="711FEE97" w14:textId="77777777" w:rsidR="00114A3D" w:rsidRPr="00725DBA" w:rsidRDefault="00114A3D" w:rsidP="00114A3D">
      <w:pPr>
        <w:pStyle w:val="ListParagraph"/>
        <w:numPr>
          <w:ilvl w:val="1"/>
          <w:numId w:val="17"/>
        </w:numPr>
      </w:pPr>
      <w:r w:rsidRPr="00725DBA">
        <w:t xml:space="preserve">For Tx/Rx overlap, </w:t>
      </w:r>
    </w:p>
    <w:p w14:paraId="5A1ABA0C" w14:textId="77777777" w:rsidR="00114A3D" w:rsidRPr="00725DBA" w:rsidRDefault="00114A3D" w:rsidP="00114A3D">
      <w:pPr>
        <w:pStyle w:val="ListParagraph"/>
        <w:numPr>
          <w:ilvl w:val="2"/>
          <w:numId w:val="17"/>
        </w:numPr>
      </w:pPr>
      <w:r w:rsidRPr="00725DBA">
        <w:t xml:space="preserve">If packet priority of the Rx is known: apply the Tx/Tx prioritization mechanism. </w:t>
      </w:r>
    </w:p>
    <w:p w14:paraId="5C478EF9" w14:textId="77777777" w:rsidR="00114A3D" w:rsidRPr="00725DBA" w:rsidRDefault="00114A3D" w:rsidP="00114A3D">
      <w:pPr>
        <w:pStyle w:val="ListParagraph"/>
        <w:numPr>
          <w:ilvl w:val="2"/>
          <w:numId w:val="17"/>
        </w:numPr>
      </w:pPr>
      <w:r w:rsidRPr="00725DBA">
        <w:t xml:space="preserve">Otherwise: </w:t>
      </w:r>
    </w:p>
    <w:p w14:paraId="2C354B62" w14:textId="77777777" w:rsidR="00114A3D" w:rsidRPr="00725DBA" w:rsidRDefault="00114A3D" w:rsidP="00114A3D">
      <w:pPr>
        <w:pStyle w:val="ListParagraph"/>
        <w:numPr>
          <w:ilvl w:val="3"/>
          <w:numId w:val="17"/>
        </w:numPr>
      </w:pPr>
      <w:r w:rsidRPr="00725DBA">
        <w:t xml:space="preserve">For LTE-Tx/NR-Rx overlapping, LTE-Tx is prioritized. </w:t>
      </w:r>
    </w:p>
    <w:p w14:paraId="3C7D3131" w14:textId="4044D893" w:rsidR="00114A3D" w:rsidRPr="00725DBA" w:rsidRDefault="00114A3D" w:rsidP="00114A3D">
      <w:pPr>
        <w:pStyle w:val="ListParagraph"/>
        <w:numPr>
          <w:ilvl w:val="3"/>
          <w:numId w:val="17"/>
        </w:numPr>
      </w:pPr>
      <w:r w:rsidRPr="00725DBA">
        <w:t>For NR-Tx/LTE-Rx overlapping, it’s up to UE implementation.</w:t>
      </w:r>
    </w:p>
    <w:p w14:paraId="2B5CC304" w14:textId="487B01BB" w:rsidR="00114A3D" w:rsidRPr="00725DBA" w:rsidRDefault="00114A3D" w:rsidP="00114A3D">
      <w:pPr>
        <w:pStyle w:val="ListParagraph"/>
        <w:numPr>
          <w:ilvl w:val="1"/>
          <w:numId w:val="17"/>
        </w:numPr>
      </w:pPr>
      <w:r w:rsidRPr="00725DBA">
        <w:t>The mechanism to handle Rx/ Rx overlapping is up to UE implementation</w:t>
      </w:r>
    </w:p>
    <w:p w14:paraId="1E1C58D1" w14:textId="77777777" w:rsidR="00E37B4D" w:rsidRPr="00725DBA" w:rsidRDefault="00E37B4D" w:rsidP="00E37B4D">
      <w:pPr>
        <w:pStyle w:val="ListParagraph"/>
      </w:pPr>
    </w:p>
    <w:p w14:paraId="424A155B" w14:textId="7F483D0A" w:rsidR="00E37B4D" w:rsidRDefault="00E37B4D" w:rsidP="00E37B4D">
      <w:pPr>
        <w:pStyle w:val="ListParagraph"/>
        <w:numPr>
          <w:ilvl w:val="0"/>
          <w:numId w:val="17"/>
        </w:numPr>
      </w:pPr>
      <w:r w:rsidRPr="00725DBA">
        <w:t>[15-QC]: For Tx/Tx overlap, if packet priority is known, use data QoS to select</w:t>
      </w:r>
      <w:r>
        <w:t xml:space="preserve"> Tx</w:t>
      </w:r>
    </w:p>
    <w:p w14:paraId="5DC75001" w14:textId="13268694" w:rsidR="00E37B4D" w:rsidRPr="00725DBA" w:rsidRDefault="00E37B4D" w:rsidP="00E37B4D">
      <w:pPr>
        <w:pStyle w:val="ListParagraph"/>
        <w:numPr>
          <w:ilvl w:val="2"/>
          <w:numId w:val="17"/>
        </w:numPr>
      </w:pPr>
      <w:r w:rsidRPr="00725DBA">
        <w:t>If priority is now known to at least 1 RAT, it’s up to UE implementation to handle collision.</w:t>
      </w:r>
    </w:p>
    <w:p w14:paraId="3CCD5DD0" w14:textId="5E543B22" w:rsidR="00AA148F" w:rsidRPr="00725DBA" w:rsidRDefault="00E37B4D" w:rsidP="00E37B4D">
      <w:pPr>
        <w:pStyle w:val="ListParagraph"/>
        <w:numPr>
          <w:ilvl w:val="2"/>
          <w:numId w:val="17"/>
        </w:numPr>
      </w:pPr>
      <w:r w:rsidRPr="00725DBA">
        <w:t>Confirm working assumption</w:t>
      </w:r>
    </w:p>
    <w:p w14:paraId="606D7711" w14:textId="59B37F6C" w:rsidR="00E37B4D" w:rsidRPr="00725DBA" w:rsidRDefault="00E37B4D" w:rsidP="00E37B4D">
      <w:pPr>
        <w:pStyle w:val="ListParagraph"/>
        <w:numPr>
          <w:ilvl w:val="1"/>
          <w:numId w:val="17"/>
        </w:numPr>
      </w:pPr>
      <w:r w:rsidRPr="00725DBA">
        <w:t>For Tx/Rx overlap, maximum allowed interruption of LTE-V2X reception is pre-configured for each priority.</w:t>
      </w:r>
    </w:p>
    <w:p w14:paraId="1C886965" w14:textId="77777777" w:rsidR="000F2AAE" w:rsidRPr="00725DBA" w:rsidRDefault="000F2AAE" w:rsidP="00F10258">
      <w:pPr>
        <w:pStyle w:val="ListParagraph"/>
        <w:ind w:left="1440"/>
      </w:pPr>
    </w:p>
    <w:p w14:paraId="480C84D0" w14:textId="32796623" w:rsidR="00D52068" w:rsidRDefault="00D52068" w:rsidP="00D52068">
      <w:pPr>
        <w:rPr>
          <w:lang w:eastAsia="zh-CN"/>
        </w:rPr>
      </w:pPr>
      <w:r w:rsidRPr="00725DBA">
        <w:rPr>
          <w:lang w:eastAsia="zh-CN"/>
        </w:rPr>
        <w:t xml:space="preserve">Based on </w:t>
      </w:r>
      <w:r w:rsidR="00B13318" w:rsidRPr="00725DBA">
        <w:rPr>
          <w:lang w:eastAsia="zh-CN"/>
        </w:rPr>
        <w:t xml:space="preserve">the </w:t>
      </w:r>
      <w:r w:rsidRPr="00725DBA">
        <w:rPr>
          <w:lang w:eastAsia="zh-CN"/>
        </w:rPr>
        <w:t>companies’ view, the following is suggested for further discussion</w:t>
      </w:r>
      <w:r>
        <w:rPr>
          <w:lang w:eastAsia="zh-CN"/>
        </w:rPr>
        <w:t>.</w:t>
      </w:r>
    </w:p>
    <w:p w14:paraId="234FF788" w14:textId="77777777" w:rsidR="00D52068" w:rsidRPr="0029214A" w:rsidRDefault="00D52068" w:rsidP="00D52068">
      <w:r w:rsidRPr="00147FEB">
        <w:rPr>
          <w:highlight w:val="yellow"/>
        </w:rPr>
        <w:t>Potential Offline Agreement:</w:t>
      </w:r>
    </w:p>
    <w:p w14:paraId="258703E6" w14:textId="77777777" w:rsidR="001541FC" w:rsidRPr="00725DBA" w:rsidRDefault="00B13318" w:rsidP="00B13318">
      <w:pPr>
        <w:pStyle w:val="ListParagraph"/>
        <w:numPr>
          <w:ilvl w:val="0"/>
          <w:numId w:val="17"/>
        </w:numPr>
      </w:pPr>
      <w:r w:rsidRPr="00725DBA">
        <w:rPr>
          <w:lang w:eastAsia="zh-CN"/>
        </w:rPr>
        <w:t>For Tx/Tx overlap,</w:t>
      </w:r>
    </w:p>
    <w:p w14:paraId="2772F8B1" w14:textId="34600892" w:rsidR="00B13318" w:rsidRPr="00725DBA" w:rsidRDefault="001541FC" w:rsidP="001541FC">
      <w:pPr>
        <w:pStyle w:val="ListParagraph"/>
        <w:numPr>
          <w:ilvl w:val="1"/>
          <w:numId w:val="17"/>
        </w:numPr>
      </w:pPr>
      <w:r w:rsidRPr="00725DBA">
        <w:rPr>
          <w:lang w:eastAsia="zh-CN"/>
        </w:rPr>
        <w:t>Confirm the working assumption</w:t>
      </w:r>
      <w:r w:rsidR="00B13318" w:rsidRPr="00725DBA">
        <w:rPr>
          <w:lang w:eastAsia="zh-CN"/>
        </w:rPr>
        <w:t xml:space="preserve"> </w:t>
      </w:r>
    </w:p>
    <w:p w14:paraId="314F3093" w14:textId="30BF8DC8" w:rsidR="0022198F" w:rsidRPr="00725DBA" w:rsidRDefault="001541FC" w:rsidP="00725DBA">
      <w:pPr>
        <w:pStyle w:val="ListParagraph"/>
        <w:numPr>
          <w:ilvl w:val="1"/>
          <w:numId w:val="17"/>
        </w:numPr>
      </w:pPr>
      <w:r w:rsidRPr="00725DBA">
        <w:t>UE capability is defined for inter-RAT communication</w:t>
      </w:r>
    </w:p>
    <w:p w14:paraId="215DFEA5" w14:textId="3CFF3D75" w:rsidR="000F2AAE" w:rsidRPr="00725DBA" w:rsidRDefault="00B13318" w:rsidP="000F2AAE">
      <w:pPr>
        <w:pStyle w:val="ListParagraph"/>
        <w:numPr>
          <w:ilvl w:val="0"/>
          <w:numId w:val="17"/>
        </w:numPr>
      </w:pPr>
      <w:r w:rsidRPr="00725DBA">
        <w:t xml:space="preserve">For Tx/Rx overlap, </w:t>
      </w:r>
    </w:p>
    <w:p w14:paraId="4D0BB891" w14:textId="7CC63032" w:rsidR="001541FC" w:rsidRPr="00725DBA" w:rsidRDefault="001541FC" w:rsidP="001541FC">
      <w:pPr>
        <w:pStyle w:val="ListParagraph"/>
        <w:numPr>
          <w:ilvl w:val="1"/>
          <w:numId w:val="17"/>
        </w:numPr>
      </w:pPr>
      <w:r w:rsidRPr="00725DBA">
        <w:rPr>
          <w:lang w:eastAsia="zh-CN"/>
        </w:rPr>
        <w:t>If packet priorities of both LTE and NR sidelink</w:t>
      </w:r>
      <w:r w:rsidRPr="00725DBA">
        <w:rPr>
          <w:lang w:eastAsia="zh-CN"/>
        </w:rPr>
        <w:t>s</w:t>
      </w:r>
      <w:r w:rsidRPr="00725DBA">
        <w:rPr>
          <w:lang w:eastAsia="zh-CN"/>
        </w:rPr>
        <w:t xml:space="preserve"> are known to both RATs prior to time of transmission</w:t>
      </w:r>
      <w:r w:rsidRPr="00725DBA">
        <w:rPr>
          <w:lang w:eastAsia="zh-CN"/>
        </w:rPr>
        <w:t>/reception</w:t>
      </w:r>
      <w:r w:rsidRPr="00725DBA">
        <w:rPr>
          <w:lang w:eastAsia="zh-CN"/>
        </w:rPr>
        <w:t xml:space="preserve"> subject to processing time restriction</w:t>
      </w:r>
      <w:r w:rsidRPr="00725DBA">
        <w:rPr>
          <w:lang w:eastAsia="zh-CN"/>
        </w:rPr>
        <w:t>s</w:t>
      </w:r>
      <w:r w:rsidRPr="00725DBA">
        <w:rPr>
          <w:lang w:eastAsia="zh-CN"/>
        </w:rPr>
        <w:t>, then the packet with a higher relative priority is transmitted</w:t>
      </w:r>
      <w:r w:rsidRPr="00725DBA">
        <w:rPr>
          <w:lang w:eastAsia="zh-CN"/>
        </w:rPr>
        <w:t>/received</w:t>
      </w:r>
      <w:r w:rsidRPr="00725DBA">
        <w:rPr>
          <w:lang w:eastAsia="zh-CN"/>
        </w:rPr>
        <w:t xml:space="preserve"> </w:t>
      </w:r>
    </w:p>
    <w:p w14:paraId="04E7BED0" w14:textId="26125B59" w:rsidR="001541FC" w:rsidRPr="00725DBA" w:rsidRDefault="001541FC" w:rsidP="00725DBA">
      <w:pPr>
        <w:pStyle w:val="ListParagraph"/>
        <w:numPr>
          <w:ilvl w:val="2"/>
          <w:numId w:val="17"/>
        </w:numPr>
      </w:pPr>
      <w:r w:rsidRPr="00725DBA">
        <w:t xml:space="preserve">In case the priorities of LTE and NR </w:t>
      </w:r>
      <w:r w:rsidRPr="00725DBA">
        <w:t>sidelink packets</w:t>
      </w:r>
      <w:r w:rsidRPr="00725DBA">
        <w:t xml:space="preserve"> are the same, then it is up to UE implementation as to </w:t>
      </w:r>
      <w:r w:rsidRPr="00725DBA">
        <w:t>which packet is transmitted/received</w:t>
      </w:r>
    </w:p>
    <w:p w14:paraId="23E0DAB2" w14:textId="265BFB60" w:rsidR="001541FC" w:rsidRPr="00725DBA" w:rsidRDefault="001541FC" w:rsidP="001541FC">
      <w:pPr>
        <w:pStyle w:val="ListParagraph"/>
        <w:numPr>
          <w:ilvl w:val="1"/>
          <w:numId w:val="17"/>
        </w:numPr>
      </w:pPr>
      <w:r w:rsidRPr="00725DBA">
        <w:rPr>
          <w:lang w:eastAsia="zh-CN"/>
        </w:rPr>
        <w:t>If packet priorities of both LTE and NR sidelink transmissions are not known to both RATs prior to time of transmission subject to processing time restriction, then</w:t>
      </w:r>
    </w:p>
    <w:p w14:paraId="03779432" w14:textId="009CF583" w:rsidR="001541FC" w:rsidRPr="00725DBA" w:rsidRDefault="001541FC" w:rsidP="001541FC">
      <w:pPr>
        <w:pStyle w:val="ListParagraph"/>
        <w:numPr>
          <w:ilvl w:val="2"/>
          <w:numId w:val="17"/>
        </w:numPr>
      </w:pPr>
      <w:r w:rsidRPr="00725DBA">
        <w:t xml:space="preserve">For LTE-Tx/NR-Rx overlap, </w:t>
      </w:r>
    </w:p>
    <w:p w14:paraId="31C7698B" w14:textId="1E0E4B71" w:rsidR="001541FC" w:rsidRPr="00725DBA" w:rsidRDefault="001541FC" w:rsidP="001541FC">
      <w:pPr>
        <w:pStyle w:val="ListParagraph"/>
        <w:numPr>
          <w:ilvl w:val="3"/>
          <w:numId w:val="17"/>
        </w:numPr>
      </w:pPr>
      <w:r w:rsidRPr="00725DBA">
        <w:t>LTE-Tx is always prioritized</w:t>
      </w:r>
    </w:p>
    <w:p w14:paraId="40798EDE" w14:textId="20836342" w:rsidR="001541FC" w:rsidRPr="00725DBA" w:rsidRDefault="001541FC" w:rsidP="000F2AAE">
      <w:pPr>
        <w:pStyle w:val="ListParagraph"/>
        <w:numPr>
          <w:ilvl w:val="2"/>
          <w:numId w:val="17"/>
        </w:numPr>
      </w:pPr>
      <w:r w:rsidRPr="00725DBA">
        <w:t xml:space="preserve">For NR-Tx/LTE-Rx overlap, </w:t>
      </w:r>
    </w:p>
    <w:p w14:paraId="05520647" w14:textId="77777777" w:rsidR="001541FC" w:rsidRPr="00725DBA" w:rsidRDefault="001541FC" w:rsidP="001541FC">
      <w:pPr>
        <w:pStyle w:val="ListParagraph"/>
        <w:numPr>
          <w:ilvl w:val="3"/>
          <w:numId w:val="17"/>
        </w:numPr>
      </w:pPr>
      <w:r w:rsidRPr="00725DBA">
        <w:t>It is u</w:t>
      </w:r>
      <w:r w:rsidRPr="00725DBA">
        <w:t>p to UE implementatio</w:t>
      </w:r>
      <w:r w:rsidRPr="00725DBA">
        <w:t xml:space="preserve">n to handle overlap </w:t>
      </w:r>
    </w:p>
    <w:p w14:paraId="49BB6CEC" w14:textId="774C3733" w:rsidR="0022198F" w:rsidRPr="00725DBA" w:rsidRDefault="000F2AAE" w:rsidP="001541FC">
      <w:pPr>
        <w:pStyle w:val="ListParagraph"/>
        <w:numPr>
          <w:ilvl w:val="3"/>
          <w:numId w:val="17"/>
        </w:numPr>
      </w:pPr>
      <w:r w:rsidRPr="00725DBA">
        <w:t>Maximum interruption time of LTE Rx is (pre-)configured for each priority value</w:t>
      </w:r>
    </w:p>
    <w:p w14:paraId="5F2BA3B0" w14:textId="284C40B2" w:rsidR="0022198F" w:rsidRPr="00725DBA" w:rsidRDefault="00725DBA" w:rsidP="00725DBA">
      <w:pPr>
        <w:pStyle w:val="ListParagraph"/>
        <w:numPr>
          <w:ilvl w:val="3"/>
          <w:numId w:val="17"/>
        </w:numPr>
      </w:pPr>
      <w:r>
        <w:t>A</w:t>
      </w:r>
      <w:r w:rsidRPr="00725DBA">
        <w:t xml:space="preserve"> default packet priority for Rx packet</w:t>
      </w:r>
      <w:r w:rsidRPr="00725DBA">
        <w:t xml:space="preserve"> is applied</w:t>
      </w:r>
    </w:p>
    <w:p w14:paraId="22081A72" w14:textId="77777777" w:rsidR="001541FC" w:rsidRPr="00725DBA" w:rsidRDefault="000F2AAE" w:rsidP="0022198F">
      <w:pPr>
        <w:pStyle w:val="ListParagraph"/>
        <w:numPr>
          <w:ilvl w:val="0"/>
          <w:numId w:val="17"/>
        </w:numPr>
      </w:pPr>
      <w:r w:rsidRPr="00725DBA">
        <w:t xml:space="preserve">For Rx/Rx overlap, </w:t>
      </w:r>
    </w:p>
    <w:p w14:paraId="0FB26F4C" w14:textId="77777777" w:rsidR="00725DBA" w:rsidRPr="00725DBA" w:rsidRDefault="001541FC" w:rsidP="00725DBA">
      <w:pPr>
        <w:pStyle w:val="ListParagraph"/>
        <w:numPr>
          <w:ilvl w:val="1"/>
          <w:numId w:val="17"/>
        </w:numPr>
      </w:pPr>
      <w:r w:rsidRPr="00725DBA">
        <w:t>U</w:t>
      </w:r>
      <w:r w:rsidR="000F2AAE" w:rsidRPr="00725DBA">
        <w:t>p to UE implementation to manage receptions of LTE and NR sidelinks.</w:t>
      </w:r>
    </w:p>
    <w:p w14:paraId="32E2AF45" w14:textId="105AB473" w:rsidR="00725DBA" w:rsidRDefault="00725DBA" w:rsidP="00725DBA">
      <w:pPr>
        <w:pStyle w:val="ListParagraph"/>
      </w:pPr>
    </w:p>
    <w:p w14:paraId="02C953B5" w14:textId="77777777" w:rsidR="00725DBA" w:rsidRPr="00725DBA" w:rsidRDefault="00725DBA" w:rsidP="00725DBA">
      <w:pPr>
        <w:pStyle w:val="ListParagraph"/>
      </w:pPr>
    </w:p>
    <w:p w14:paraId="7A356FFA" w14:textId="3307B8C5" w:rsidR="00725DBA" w:rsidRPr="00725DBA" w:rsidRDefault="001541FC" w:rsidP="00725DBA">
      <w:pPr>
        <w:pStyle w:val="ListParagraph"/>
        <w:numPr>
          <w:ilvl w:val="0"/>
          <w:numId w:val="17"/>
        </w:numPr>
      </w:pPr>
      <w:r w:rsidRPr="00725DBA">
        <w:t>I</w:t>
      </w:r>
      <w:r w:rsidR="00745415" w:rsidRPr="00725DBA">
        <w:t xml:space="preserve">n case of </w:t>
      </w:r>
      <w:proofErr w:type="gramStart"/>
      <w:r w:rsidR="00745415" w:rsidRPr="00725DBA">
        <w:t>network based</w:t>
      </w:r>
      <w:proofErr w:type="gramEnd"/>
      <w:r w:rsidR="00745415" w:rsidRPr="00725DBA">
        <w:t xml:space="preserve"> synchronization, </w:t>
      </w:r>
      <w:r w:rsidR="00725DBA">
        <w:t xml:space="preserve">a </w:t>
      </w:r>
      <w:r w:rsidR="00745415" w:rsidRPr="00725DBA">
        <w:t>guard period/subframe between NR and LTE SL transmission</w:t>
      </w:r>
      <w:r w:rsidRPr="00725DBA">
        <w:t>s</w:t>
      </w:r>
      <w:r w:rsidR="00745415" w:rsidRPr="00725DBA">
        <w:t xml:space="preserve"> </w:t>
      </w:r>
      <w:r w:rsidRPr="00725DBA">
        <w:t>is defined</w:t>
      </w:r>
      <w:r w:rsidR="00745415" w:rsidRPr="00725DBA">
        <w:t xml:space="preserve"> prevent overlapping transmissions </w:t>
      </w:r>
    </w:p>
    <w:p w14:paraId="617C1308" w14:textId="1C8D77B1" w:rsidR="00745415" w:rsidRPr="00725DBA" w:rsidRDefault="001541FC" w:rsidP="00725DBA">
      <w:pPr>
        <w:pStyle w:val="ListParagraph"/>
        <w:numPr>
          <w:ilvl w:val="1"/>
          <w:numId w:val="17"/>
        </w:numPr>
      </w:pPr>
      <w:r w:rsidRPr="00725DBA">
        <w:t>D</w:t>
      </w:r>
      <w:r w:rsidR="00745415" w:rsidRPr="00725DBA">
        <w:t>ue to poor subframe boundary alignment</w:t>
      </w:r>
    </w:p>
    <w:p w14:paraId="40AE9233" w14:textId="77777777" w:rsidR="00725DBA" w:rsidRPr="00725DBA" w:rsidRDefault="00725DBA" w:rsidP="00725DBA">
      <w:pPr>
        <w:pStyle w:val="ListParagraph"/>
      </w:pPr>
    </w:p>
    <w:p w14:paraId="24D39947" w14:textId="297C4C34" w:rsidR="0087711B" w:rsidRPr="00725DBA" w:rsidRDefault="00725DBA" w:rsidP="00725DBA">
      <w:pPr>
        <w:pStyle w:val="ListParagraph"/>
        <w:numPr>
          <w:ilvl w:val="0"/>
          <w:numId w:val="17"/>
        </w:numPr>
      </w:pPr>
      <w:r>
        <w:t>P</w:t>
      </w:r>
      <w:r w:rsidR="0087711B" w:rsidRPr="00725DBA">
        <w:t>riority for the following sidelink channel transmission/reception</w:t>
      </w:r>
      <w:r>
        <w:t xml:space="preserve"> are defined:</w:t>
      </w:r>
    </w:p>
    <w:p w14:paraId="64AC0E0F" w14:textId="77777777" w:rsidR="0087711B" w:rsidRPr="00725DBA" w:rsidRDefault="0087711B" w:rsidP="00725DBA">
      <w:pPr>
        <w:pStyle w:val="ListParagraph"/>
        <w:numPr>
          <w:ilvl w:val="1"/>
          <w:numId w:val="17"/>
        </w:numPr>
      </w:pPr>
      <w:r w:rsidRPr="00725DBA">
        <w:t>S-SSB, PSFCH, PSSCH conveying only CSI/RSRP reporting</w:t>
      </w:r>
    </w:p>
    <w:p w14:paraId="076474C8" w14:textId="77777777" w:rsidR="00725DBA" w:rsidRDefault="00725DBA" w:rsidP="00725DBA">
      <w:pPr>
        <w:pStyle w:val="ListParagraph"/>
      </w:pPr>
    </w:p>
    <w:p w14:paraId="34C78CBD" w14:textId="20841D4A" w:rsidR="0087711B" w:rsidRPr="00725DBA" w:rsidRDefault="0087711B" w:rsidP="00725DBA">
      <w:pPr>
        <w:pStyle w:val="ListParagraph"/>
        <w:numPr>
          <w:ilvl w:val="0"/>
          <w:numId w:val="17"/>
        </w:numPr>
      </w:pPr>
      <w:r w:rsidRPr="00725DBA">
        <w:lastRenderedPageBreak/>
        <w:t xml:space="preserve">A metric (e.g., CR) of LTE or NR traffic load is </w:t>
      </w:r>
      <w:r w:rsidR="00725DBA" w:rsidRPr="00725DBA">
        <w:t>defined</w:t>
      </w:r>
      <w:r w:rsidRPr="00725DBA">
        <w:t xml:space="preserve"> to determine the use of the short time scale TDM solution.</w:t>
      </w:r>
    </w:p>
    <w:p w14:paraId="51756758" w14:textId="77777777" w:rsidR="00725DBA" w:rsidRDefault="00725DBA" w:rsidP="00725DBA">
      <w:pPr>
        <w:pStyle w:val="ListParagraph"/>
      </w:pPr>
    </w:p>
    <w:p w14:paraId="3FAF0354" w14:textId="33E0C86A" w:rsidR="00725DBA" w:rsidRPr="00725DBA" w:rsidRDefault="00725DBA" w:rsidP="00725DBA">
      <w:pPr>
        <w:pStyle w:val="ListParagraph"/>
        <w:numPr>
          <w:ilvl w:val="0"/>
          <w:numId w:val="17"/>
        </w:numPr>
      </w:pPr>
      <w:r w:rsidRPr="00725DBA">
        <w:t>NR sidelink resource selection procedure excludes of resources conflicting with LTE sidelink transmission / reception with the following exceptions</w:t>
      </w:r>
    </w:p>
    <w:p w14:paraId="381F86E8" w14:textId="77777777" w:rsidR="00725DBA" w:rsidRPr="00725DBA" w:rsidRDefault="00725DBA" w:rsidP="00725DBA">
      <w:pPr>
        <w:pStyle w:val="ListParagraph"/>
        <w:numPr>
          <w:ilvl w:val="1"/>
          <w:numId w:val="17"/>
        </w:numPr>
      </w:pPr>
      <w:r w:rsidRPr="00725DBA">
        <w:t xml:space="preserve">NR sidelink transmission priority has higher priority than LTE sidelink transmission </w:t>
      </w:r>
    </w:p>
    <w:p w14:paraId="2C874082" w14:textId="77777777" w:rsidR="00725DBA" w:rsidRPr="00725DBA" w:rsidRDefault="00725DBA" w:rsidP="00725DBA">
      <w:pPr>
        <w:pStyle w:val="ListParagraph"/>
        <w:numPr>
          <w:ilvl w:val="1"/>
          <w:numId w:val="17"/>
        </w:numPr>
      </w:pPr>
      <w:r w:rsidRPr="00725DBA">
        <w:t>LTE sidelink channel is congested (i.e. CBR is above pre-configured threshold)</w:t>
      </w:r>
    </w:p>
    <w:p w14:paraId="5BC286FA" w14:textId="77777777" w:rsidR="00725DBA" w:rsidRPr="00725DBA" w:rsidRDefault="00725DBA" w:rsidP="00725DBA">
      <w:pPr>
        <w:pStyle w:val="ListParagraph"/>
        <w:numPr>
          <w:ilvl w:val="0"/>
          <w:numId w:val="17"/>
        </w:numPr>
      </w:pPr>
      <w:r w:rsidRPr="00725DBA">
        <w:t xml:space="preserve">Cross-RAT leakage due to LTE transmissions is </w:t>
      </w:r>
      <w:proofErr w:type="gramStart"/>
      <w:r w:rsidRPr="00725DBA">
        <w:t>taken into account</w:t>
      </w:r>
      <w:proofErr w:type="gramEnd"/>
      <w:r w:rsidRPr="00725DBA">
        <w:t xml:space="preserve"> in</w:t>
      </w:r>
    </w:p>
    <w:p w14:paraId="50C11729" w14:textId="77777777" w:rsidR="00725DBA" w:rsidRPr="00725DBA" w:rsidRDefault="00725DBA" w:rsidP="00725DBA">
      <w:pPr>
        <w:pStyle w:val="ListParagraph"/>
        <w:numPr>
          <w:ilvl w:val="1"/>
          <w:numId w:val="17"/>
        </w:numPr>
      </w:pPr>
      <w:r w:rsidRPr="00725DBA">
        <w:t>Congestion control measurements by NR</w:t>
      </w:r>
    </w:p>
    <w:p w14:paraId="1AA260C8" w14:textId="77777777" w:rsidR="00725DBA" w:rsidRPr="00725DBA" w:rsidRDefault="00725DBA" w:rsidP="00725DBA">
      <w:pPr>
        <w:pStyle w:val="ListParagraph"/>
        <w:numPr>
          <w:ilvl w:val="1"/>
          <w:numId w:val="17"/>
        </w:numPr>
      </w:pPr>
      <w:r w:rsidRPr="00725DBA">
        <w:t>NR sensing and resource selection procedures</w:t>
      </w:r>
    </w:p>
    <w:p w14:paraId="3BBB81CC" w14:textId="77777777" w:rsidR="000949A6" w:rsidRDefault="000949A6" w:rsidP="000949A6"/>
    <w:p w14:paraId="565B1616" w14:textId="71F35DEA" w:rsidR="002F17C9" w:rsidRDefault="002F17C9" w:rsidP="002F17C9">
      <w:pPr>
        <w:pStyle w:val="Heading2"/>
        <w:rPr>
          <w:lang w:eastAsia="zh-CN"/>
        </w:rPr>
      </w:pPr>
      <w:r>
        <w:rPr>
          <w:lang w:eastAsia="zh-CN"/>
        </w:rPr>
        <w:t>Issue 1-3: Coexistence with Network Involvement</w:t>
      </w:r>
    </w:p>
    <w:p w14:paraId="1EBF1E77" w14:textId="21475121" w:rsidR="002F17C9" w:rsidRPr="002F17C9" w:rsidRDefault="002F17C9" w:rsidP="002F17C9">
      <w:pPr>
        <w:rPr>
          <w:lang w:eastAsia="zh-CN"/>
        </w:rPr>
      </w:pPr>
      <w:r>
        <w:rPr>
          <w:lang w:eastAsia="zh-CN"/>
        </w:rPr>
        <w:t>Companies also discussed resolutions of potential conflicts through network involvement. The views are summarized below:</w:t>
      </w:r>
    </w:p>
    <w:p w14:paraId="17C967D0" w14:textId="77557F6F" w:rsidR="006B3835" w:rsidRDefault="006B3835" w:rsidP="00BB1D50">
      <w:pPr>
        <w:pStyle w:val="ListParagraph"/>
        <w:numPr>
          <w:ilvl w:val="0"/>
          <w:numId w:val="16"/>
        </w:numPr>
      </w:pPr>
      <w:r>
        <w:t xml:space="preserve">[2-Nokia]: </w:t>
      </w:r>
      <w:r w:rsidRPr="006B3835">
        <w:t>Mode-2 NR UEs and Mode-4 LTE UEs report reserved sidelink resources to the network</w:t>
      </w:r>
    </w:p>
    <w:p w14:paraId="3E5BC627" w14:textId="6074A755" w:rsidR="004B4621" w:rsidRDefault="002F17C9" w:rsidP="00BB1D50">
      <w:pPr>
        <w:pStyle w:val="ListParagraph"/>
        <w:numPr>
          <w:ilvl w:val="0"/>
          <w:numId w:val="16"/>
        </w:numPr>
      </w:pPr>
      <w:r>
        <w:t>[</w:t>
      </w:r>
      <w:r w:rsidR="004B4621">
        <w:t>3</w:t>
      </w:r>
      <w:r>
        <w:t xml:space="preserve">-vivo]: </w:t>
      </w:r>
      <w:r w:rsidR="004B4621" w:rsidRPr="004B4621">
        <w:t xml:space="preserve">UE reports its capability to the network of whether it supports short-term coordination </w:t>
      </w:r>
    </w:p>
    <w:p w14:paraId="7644569F" w14:textId="2AE0146A" w:rsidR="004B4621" w:rsidRDefault="004B4621" w:rsidP="004B4621">
      <w:pPr>
        <w:pStyle w:val="ListParagraph"/>
        <w:numPr>
          <w:ilvl w:val="1"/>
          <w:numId w:val="16"/>
        </w:numPr>
      </w:pPr>
      <w:r w:rsidRPr="004B4621">
        <w:t>In the case of scheduled resource allocation mode is applied to one sidelink, the UE forwards the autonomous resource allocation result of the other sidelink to the network to assist the network scheduling</w:t>
      </w:r>
    </w:p>
    <w:p w14:paraId="27F0A67A" w14:textId="77777777" w:rsidR="00F673CB" w:rsidRDefault="00AA148F" w:rsidP="00AA148F">
      <w:pPr>
        <w:pStyle w:val="ListParagraph"/>
        <w:numPr>
          <w:ilvl w:val="0"/>
          <w:numId w:val="16"/>
        </w:numPr>
      </w:pPr>
      <w:r>
        <w:t xml:space="preserve">[8-Mediatek]: </w:t>
      </w:r>
      <w:r w:rsidR="00F673CB">
        <w:t xml:space="preserve">Observation: </w:t>
      </w:r>
      <w:r w:rsidR="00F673CB" w:rsidRPr="00F673CB">
        <w:t xml:space="preserve">Packet collisions are sometimes unavoidable for in-device coexistence despite TDM solutions </w:t>
      </w:r>
    </w:p>
    <w:p w14:paraId="6F99495F" w14:textId="2DAEDA12" w:rsidR="00AA148F" w:rsidRPr="00BB103B" w:rsidRDefault="00AA148F" w:rsidP="00F673CB">
      <w:pPr>
        <w:pStyle w:val="ListParagraph"/>
        <w:numPr>
          <w:ilvl w:val="1"/>
          <w:numId w:val="16"/>
        </w:numPr>
      </w:pPr>
      <w:r>
        <w:rPr>
          <w:bCs/>
          <w:lang w:val="en-US" w:eastAsia="zh-TW"/>
        </w:rPr>
        <w:t>Support network assistance indication messages that allow UEs to inform the network after a packet collision occur due to in-device coexistence of LTE-V2X and NR-V2X</w:t>
      </w:r>
    </w:p>
    <w:p w14:paraId="7964C5F0" w14:textId="4E1AE2D8" w:rsidR="00AA148F" w:rsidRDefault="00AA148F" w:rsidP="00AA148F">
      <w:pPr>
        <w:pStyle w:val="ListParagraph"/>
        <w:numPr>
          <w:ilvl w:val="1"/>
          <w:numId w:val="16"/>
        </w:numPr>
      </w:pPr>
      <w:r>
        <w:t xml:space="preserve">Indication message sent by an in-coverage UE to </w:t>
      </w:r>
      <w:proofErr w:type="spellStart"/>
      <w:r>
        <w:t>gNB</w:t>
      </w:r>
      <w:proofErr w:type="spellEnd"/>
      <w:r>
        <w:t xml:space="preserve"> should provide information on collision type and affected packet traffic. Exact message content </w:t>
      </w:r>
      <w:proofErr w:type="gramStart"/>
      <w:r>
        <w:t>are</w:t>
      </w:r>
      <w:proofErr w:type="gramEnd"/>
      <w:r>
        <w:t xml:space="preserve"> FFS</w:t>
      </w:r>
    </w:p>
    <w:p w14:paraId="47C290E5" w14:textId="28FACA57" w:rsidR="000530DD" w:rsidRDefault="00AA148F" w:rsidP="000530DD">
      <w:pPr>
        <w:pStyle w:val="ListParagraph"/>
        <w:numPr>
          <w:ilvl w:val="0"/>
          <w:numId w:val="16"/>
        </w:numPr>
      </w:pPr>
      <w:r>
        <w:t>[</w:t>
      </w:r>
      <w:r w:rsidR="00F673CB">
        <w:t>9-</w:t>
      </w:r>
      <w:r w:rsidR="000530DD">
        <w:t>Intel]: UE indicates capability of NR/LTE PC5 coordination</w:t>
      </w:r>
    </w:p>
    <w:p w14:paraId="0E3D71BE" w14:textId="52147CAF" w:rsidR="000530DD" w:rsidRDefault="000530DD" w:rsidP="000530DD">
      <w:pPr>
        <w:pStyle w:val="ListParagraph"/>
        <w:numPr>
          <w:ilvl w:val="1"/>
          <w:numId w:val="16"/>
        </w:numPr>
      </w:pPr>
      <w:r>
        <w:t>In-device coexistence conflicts for network-controlled modes are addressed in the same way as for UE-autonomous modes</w:t>
      </w:r>
    </w:p>
    <w:p w14:paraId="6D9E5E6C" w14:textId="4DEE333A" w:rsidR="00AA148F" w:rsidRDefault="000530DD" w:rsidP="000530DD">
      <w:pPr>
        <w:pStyle w:val="ListParagraph"/>
        <w:numPr>
          <w:ilvl w:val="1"/>
          <w:numId w:val="16"/>
        </w:numPr>
      </w:pPr>
      <w:r w:rsidRPr="000530DD">
        <w:t xml:space="preserve">Prioritization of NR </w:t>
      </w:r>
      <w:proofErr w:type="spellStart"/>
      <w:r w:rsidRPr="000530DD">
        <w:t>Uu</w:t>
      </w:r>
      <w:proofErr w:type="spellEnd"/>
      <w:r w:rsidRPr="000530DD">
        <w:t xml:space="preserve"> UL transmissions over NR PC5 SL or LTE PC5 SL as well as LTE </w:t>
      </w:r>
      <w:proofErr w:type="spellStart"/>
      <w:r w:rsidRPr="000530DD">
        <w:t>Uu</w:t>
      </w:r>
      <w:proofErr w:type="spellEnd"/>
      <w:r w:rsidRPr="000530DD">
        <w:t xml:space="preserve"> UL transmissions over NR PC5 SL or LTE PC5 SL is supported</w:t>
      </w:r>
    </w:p>
    <w:p w14:paraId="196EE6CC" w14:textId="6A946AF3" w:rsidR="00F673CB" w:rsidRDefault="00F673CB" w:rsidP="00F673CB">
      <w:pPr>
        <w:pStyle w:val="ListParagraph"/>
        <w:numPr>
          <w:ilvl w:val="0"/>
          <w:numId w:val="16"/>
        </w:numPr>
      </w:pPr>
      <w:r>
        <w:t>[10-Samsung]: As UE assistan</w:t>
      </w:r>
      <w:r w:rsidR="000151FD">
        <w:t>ce</w:t>
      </w:r>
      <w:r>
        <w:t xml:space="preserve"> information, UE reports information on its configured resource pool of LTE sidelink and/or NR sidelink to the </w:t>
      </w:r>
      <w:proofErr w:type="spellStart"/>
      <w:r>
        <w:t>eNB</w:t>
      </w:r>
      <w:proofErr w:type="spellEnd"/>
      <w:r>
        <w:t xml:space="preserve"> and </w:t>
      </w:r>
      <w:proofErr w:type="spellStart"/>
      <w:r>
        <w:t>gNB</w:t>
      </w:r>
      <w:proofErr w:type="spellEnd"/>
      <w:r>
        <w:t>.</w:t>
      </w:r>
    </w:p>
    <w:p w14:paraId="0E2ACBE0" w14:textId="77777777" w:rsidR="00B7384B" w:rsidRDefault="00B7384B" w:rsidP="00B7384B">
      <w:pPr>
        <w:pStyle w:val="ListParagraph"/>
        <w:numPr>
          <w:ilvl w:val="0"/>
          <w:numId w:val="16"/>
        </w:numPr>
      </w:pPr>
      <w:r>
        <w:t xml:space="preserve">[12-IDCC]: For a NR mode 1 UE, </w:t>
      </w:r>
      <w:proofErr w:type="spellStart"/>
      <w:r>
        <w:t>gNB</w:t>
      </w:r>
      <w:proofErr w:type="spellEnd"/>
      <w:r>
        <w:t xml:space="preserve"> should support a coordinated scheduling scheme such that the simultaneous NR sidelink transmission and LTE sidelink transmission/reception is avoided in TDM solutions. </w:t>
      </w:r>
    </w:p>
    <w:p w14:paraId="4E98D276" w14:textId="5E984A67" w:rsidR="00F673CB" w:rsidRDefault="00B7384B" w:rsidP="00B7384B">
      <w:pPr>
        <w:pStyle w:val="ListParagraph"/>
        <w:numPr>
          <w:ilvl w:val="1"/>
          <w:numId w:val="16"/>
        </w:numPr>
      </w:pPr>
      <w:r>
        <w:t xml:space="preserve">To facilitate </w:t>
      </w:r>
      <w:proofErr w:type="spellStart"/>
      <w:r>
        <w:t>gNB’s</w:t>
      </w:r>
      <w:proofErr w:type="spellEnd"/>
      <w:r>
        <w:t xml:space="preserve"> NR sidelink scheduling in coordination of LTE sidelink, a NR mode 1 UE should report to </w:t>
      </w:r>
      <w:proofErr w:type="spellStart"/>
      <w:r>
        <w:t>gNB</w:t>
      </w:r>
      <w:proofErr w:type="spellEnd"/>
      <w:r>
        <w:t xml:space="preserve"> its LTE sidelink resource reservation information, including the reservation timing and the data QoS associated with the reservation.</w:t>
      </w:r>
    </w:p>
    <w:p w14:paraId="136B33F4" w14:textId="0284CCC4" w:rsidR="00114A3D" w:rsidRPr="00114A3D" w:rsidRDefault="00114A3D" w:rsidP="00114A3D">
      <w:pPr>
        <w:pStyle w:val="ListParagraph"/>
        <w:numPr>
          <w:ilvl w:val="0"/>
          <w:numId w:val="16"/>
        </w:numPr>
      </w:pPr>
      <w:r>
        <w:t xml:space="preserve">[14-E//]: </w:t>
      </w:r>
      <w:r>
        <w:rPr>
          <w:lang w:val="en-US"/>
        </w:rPr>
        <w:t>Any UE possibly impacted by time-overlapping between NR SL and LTE SL Tx and/or Rx indicates that possibility in its capability report to the network.</w:t>
      </w:r>
    </w:p>
    <w:p w14:paraId="3BB0205E" w14:textId="7A545B08" w:rsidR="00114A3D" w:rsidRPr="00E37B4D" w:rsidRDefault="00114A3D" w:rsidP="00114A3D">
      <w:pPr>
        <w:pStyle w:val="ListParagraph"/>
        <w:numPr>
          <w:ilvl w:val="1"/>
          <w:numId w:val="16"/>
        </w:numPr>
      </w:pPr>
      <w:r>
        <w:rPr>
          <w:lang w:val="en-US"/>
        </w:rPr>
        <w:t xml:space="preserve">For Mode-4/Mode-1 Tx/Tx overlapping, support reporting of dropped NR transmissions due to RAT prioritization to </w:t>
      </w:r>
      <w:proofErr w:type="spellStart"/>
      <w:r>
        <w:rPr>
          <w:lang w:val="en-US"/>
        </w:rPr>
        <w:t>gNB</w:t>
      </w:r>
      <w:proofErr w:type="spellEnd"/>
    </w:p>
    <w:p w14:paraId="3D25DC77" w14:textId="77777777" w:rsidR="00E37B4D" w:rsidRDefault="00E37B4D" w:rsidP="00E37B4D">
      <w:pPr>
        <w:pStyle w:val="ListParagraph"/>
        <w:numPr>
          <w:ilvl w:val="0"/>
          <w:numId w:val="16"/>
        </w:numPr>
      </w:pPr>
      <w:r>
        <w:t xml:space="preserve">[15-QC]: For LTE V2X in Mode 3 and NR V2X in mode 2, </w:t>
      </w:r>
    </w:p>
    <w:p w14:paraId="4DAEFCE6" w14:textId="0151E0B3" w:rsidR="00E37B4D" w:rsidRDefault="00E37B4D" w:rsidP="00E37B4D">
      <w:pPr>
        <w:pStyle w:val="ListParagraph"/>
        <w:numPr>
          <w:ilvl w:val="2"/>
          <w:numId w:val="16"/>
        </w:numPr>
      </w:pPr>
      <w:r>
        <w:t xml:space="preserve">If LTE V2X detect a future collision of its SPS process and NR reserved resources, no new grant will be requested. The UE will resolve this collision using configured priority resolution rule and drop LTE transmission when needed. </w:t>
      </w:r>
    </w:p>
    <w:p w14:paraId="4E7C0024" w14:textId="218FC3D8" w:rsidR="00E37B4D" w:rsidRDefault="00E37B4D" w:rsidP="00E37B4D">
      <w:pPr>
        <w:pStyle w:val="ListParagraph"/>
        <w:numPr>
          <w:ilvl w:val="1"/>
          <w:numId w:val="16"/>
        </w:numPr>
      </w:pPr>
      <w:r>
        <w:t>For NR V2X in Mode 1 and LTE V2X in Mode</w:t>
      </w:r>
      <w:r w:rsidR="0094305A">
        <w:t xml:space="preserve"> 4</w:t>
      </w:r>
      <w:r>
        <w:t xml:space="preserve">, </w:t>
      </w:r>
    </w:p>
    <w:p w14:paraId="1135294F" w14:textId="6487F2D7" w:rsidR="00E37B4D" w:rsidRDefault="00E37B4D" w:rsidP="00E37B4D">
      <w:pPr>
        <w:pStyle w:val="ListParagraph"/>
        <w:numPr>
          <w:ilvl w:val="2"/>
          <w:numId w:val="16"/>
        </w:numPr>
      </w:pPr>
      <w:r>
        <w:t>If NR V2X detects a future collision of its reserved resource and LTE resource, it will resolve this collision using configured priority resolution rule. In case NR V2X transmission needs to be dropped, a new resource request can be sent to ask for a new grant.</w:t>
      </w:r>
    </w:p>
    <w:p w14:paraId="1264B48F" w14:textId="77777777" w:rsidR="00D52068" w:rsidRDefault="00D52068" w:rsidP="00D52068"/>
    <w:p w14:paraId="47B30E7F" w14:textId="77777777" w:rsidR="0022198F" w:rsidRDefault="0022198F" w:rsidP="0022198F">
      <w:pPr>
        <w:rPr>
          <w:lang w:eastAsia="zh-CN"/>
        </w:rPr>
      </w:pPr>
      <w:r>
        <w:rPr>
          <w:lang w:eastAsia="zh-CN"/>
        </w:rPr>
        <w:lastRenderedPageBreak/>
        <w:t>Based on the companies’ view, the following is suggested for further discussion.</w:t>
      </w:r>
    </w:p>
    <w:p w14:paraId="3B3FE864" w14:textId="77777777" w:rsidR="0022198F" w:rsidRPr="0029214A" w:rsidRDefault="0022198F" w:rsidP="0022198F">
      <w:r w:rsidRPr="00147FEB">
        <w:rPr>
          <w:highlight w:val="yellow"/>
        </w:rPr>
        <w:t>Potential Offline Agreement:</w:t>
      </w:r>
    </w:p>
    <w:p w14:paraId="74EC99B7" w14:textId="65B50009" w:rsidR="00725DBA" w:rsidRDefault="00725DBA" w:rsidP="004F6DCE">
      <w:pPr>
        <w:pStyle w:val="ListParagraph"/>
        <w:numPr>
          <w:ilvl w:val="0"/>
          <w:numId w:val="16"/>
        </w:numPr>
      </w:pPr>
      <w:r w:rsidRPr="004B4621">
        <w:t xml:space="preserve">UE reports its capability to the network of whether it supports short-term </w:t>
      </w:r>
      <w:r>
        <w:t xml:space="preserve">or </w:t>
      </w:r>
      <w:proofErr w:type="gramStart"/>
      <w:r>
        <w:t>long term</w:t>
      </w:r>
      <w:proofErr w:type="gramEnd"/>
      <w:r>
        <w:t xml:space="preserve"> time scale TDM solutions </w:t>
      </w:r>
    </w:p>
    <w:p w14:paraId="7A2AF3C2" w14:textId="63643402" w:rsidR="00725DBA" w:rsidRPr="00725DBA" w:rsidRDefault="00725DBA" w:rsidP="00725DBA">
      <w:pPr>
        <w:pStyle w:val="ListParagraph"/>
        <w:numPr>
          <w:ilvl w:val="0"/>
          <w:numId w:val="16"/>
        </w:numPr>
      </w:pPr>
      <w:r>
        <w:t>For LTE mode-3 operation, coexistence is handled by the UE according to defined rules</w:t>
      </w:r>
    </w:p>
    <w:p w14:paraId="3A90B033" w14:textId="77777777" w:rsidR="00725DBA" w:rsidRPr="00725DBA" w:rsidRDefault="00725DBA" w:rsidP="00725DBA">
      <w:pPr>
        <w:pStyle w:val="ListParagraph"/>
        <w:numPr>
          <w:ilvl w:val="0"/>
          <w:numId w:val="16"/>
        </w:numPr>
      </w:pPr>
      <w:r>
        <w:rPr>
          <w:lang w:val="en-US"/>
        </w:rPr>
        <w:t xml:space="preserve">For NR </w:t>
      </w:r>
      <w:r>
        <w:rPr>
          <w:lang w:val="en-US"/>
        </w:rPr>
        <w:t>Mode-</w:t>
      </w:r>
      <w:r>
        <w:rPr>
          <w:lang w:val="en-US"/>
        </w:rPr>
        <w:t>2</w:t>
      </w:r>
      <w:r>
        <w:rPr>
          <w:lang w:val="en-US"/>
        </w:rPr>
        <w:t xml:space="preserve"> </w:t>
      </w:r>
      <w:r>
        <w:rPr>
          <w:lang w:val="en-US"/>
        </w:rPr>
        <w:t xml:space="preserve">operation, </w:t>
      </w:r>
    </w:p>
    <w:p w14:paraId="732E8C33" w14:textId="3743D159" w:rsidR="004F6DCE" w:rsidRDefault="004F6DCE" w:rsidP="00725DBA">
      <w:pPr>
        <w:pStyle w:val="ListParagraph"/>
        <w:numPr>
          <w:ilvl w:val="1"/>
          <w:numId w:val="16"/>
        </w:numPr>
      </w:pPr>
      <w:r>
        <w:t xml:space="preserve">UE reports LTE resource reservations and data QoS to the </w:t>
      </w:r>
      <w:proofErr w:type="spellStart"/>
      <w:r>
        <w:t>gNB</w:t>
      </w:r>
      <w:proofErr w:type="spellEnd"/>
      <w:r>
        <w:t xml:space="preserve"> prior to any NR scheduling grants received</w:t>
      </w:r>
    </w:p>
    <w:p w14:paraId="1980212F" w14:textId="2FA8A0D3" w:rsidR="00725DBA" w:rsidRPr="00725DBA" w:rsidRDefault="00725DBA" w:rsidP="00725DBA">
      <w:pPr>
        <w:pStyle w:val="ListParagraph"/>
        <w:numPr>
          <w:ilvl w:val="1"/>
          <w:numId w:val="16"/>
        </w:numPr>
      </w:pPr>
      <w:r>
        <w:t xml:space="preserve">UE reports potential future collisions to </w:t>
      </w:r>
      <w:proofErr w:type="spellStart"/>
      <w:r>
        <w:t>gNB</w:t>
      </w:r>
      <w:proofErr w:type="spellEnd"/>
    </w:p>
    <w:p w14:paraId="6EBF2B3B" w14:textId="3A15203C" w:rsidR="00725DBA" w:rsidRPr="004F6DCE" w:rsidRDefault="00725DBA" w:rsidP="004F6DCE">
      <w:pPr>
        <w:pStyle w:val="ListParagraph"/>
        <w:numPr>
          <w:ilvl w:val="1"/>
          <w:numId w:val="16"/>
        </w:numPr>
      </w:pPr>
      <w:r>
        <w:rPr>
          <w:lang w:val="en-US"/>
        </w:rPr>
        <w:t xml:space="preserve">UE handles coexistence according to defined rules but reports </w:t>
      </w:r>
      <w:r w:rsidR="004F6DCE">
        <w:rPr>
          <w:lang w:val="en-US"/>
        </w:rPr>
        <w:t xml:space="preserve">any </w:t>
      </w:r>
      <w:r>
        <w:rPr>
          <w:lang w:val="en-US"/>
        </w:rPr>
        <w:t xml:space="preserve">dropped NR transmissions due to RAT prioritization to </w:t>
      </w:r>
      <w:proofErr w:type="spellStart"/>
      <w:r>
        <w:rPr>
          <w:lang w:val="en-US"/>
        </w:rPr>
        <w:t>gNB</w:t>
      </w:r>
      <w:proofErr w:type="spellEnd"/>
    </w:p>
    <w:p w14:paraId="01DA7F9D" w14:textId="77777777" w:rsidR="004F6DCE" w:rsidRDefault="004F6DCE" w:rsidP="004F6DCE">
      <w:pPr>
        <w:pStyle w:val="ListParagraph"/>
        <w:numPr>
          <w:ilvl w:val="0"/>
          <w:numId w:val="16"/>
        </w:numPr>
      </w:pPr>
      <w:r>
        <w:t>FFS: Whether the following p</w:t>
      </w:r>
      <w:r w:rsidRPr="000530DD">
        <w:t>rioritization</w:t>
      </w:r>
      <w:r>
        <w:t>s are supported</w:t>
      </w:r>
      <w:r w:rsidRPr="000530DD">
        <w:t xml:space="preserve"> </w:t>
      </w:r>
    </w:p>
    <w:p w14:paraId="6B1F6627" w14:textId="77777777" w:rsidR="004F6DCE" w:rsidRDefault="004F6DCE" w:rsidP="004F6DCE">
      <w:pPr>
        <w:pStyle w:val="ListParagraph"/>
        <w:numPr>
          <w:ilvl w:val="1"/>
          <w:numId w:val="16"/>
        </w:numPr>
      </w:pPr>
      <w:r w:rsidRPr="000530DD">
        <w:t xml:space="preserve">NR </w:t>
      </w:r>
      <w:proofErr w:type="spellStart"/>
      <w:r w:rsidRPr="000530DD">
        <w:t>Uu</w:t>
      </w:r>
      <w:proofErr w:type="spellEnd"/>
      <w:r w:rsidRPr="000530DD">
        <w:t xml:space="preserve"> UL transmissions over NR PC5 SL or LTE PC5 SL </w:t>
      </w:r>
    </w:p>
    <w:p w14:paraId="578281E6" w14:textId="4A33FD02" w:rsidR="004F6DCE" w:rsidRDefault="004F6DCE" w:rsidP="004F6DCE">
      <w:pPr>
        <w:pStyle w:val="ListParagraph"/>
        <w:numPr>
          <w:ilvl w:val="1"/>
          <w:numId w:val="16"/>
        </w:numPr>
      </w:pPr>
      <w:r w:rsidRPr="000530DD">
        <w:t xml:space="preserve">LTE </w:t>
      </w:r>
      <w:proofErr w:type="spellStart"/>
      <w:r w:rsidRPr="000530DD">
        <w:t>Uu</w:t>
      </w:r>
      <w:proofErr w:type="spellEnd"/>
      <w:r w:rsidRPr="000530DD">
        <w:t xml:space="preserve"> UL transmissions over NR PC5 SL or LTE PC5 SL</w:t>
      </w:r>
    </w:p>
    <w:p w14:paraId="1F7D25FA" w14:textId="2E8FAA29" w:rsidR="002F17C9" w:rsidRDefault="002F17C9" w:rsidP="002F17C9">
      <w:pPr>
        <w:rPr>
          <w:color w:val="000000"/>
        </w:rPr>
      </w:pPr>
    </w:p>
    <w:p w14:paraId="37BE61B8" w14:textId="585030A5" w:rsidR="002F17C9" w:rsidRDefault="002F17C9" w:rsidP="002F17C9">
      <w:pPr>
        <w:pStyle w:val="Heading1"/>
        <w:jc w:val="both"/>
        <w:rPr>
          <w:lang w:eastAsia="zh-CN"/>
        </w:rPr>
      </w:pPr>
      <w:r>
        <w:rPr>
          <w:lang w:eastAsia="zh-CN"/>
        </w:rPr>
        <w:t>Issue 2: FDM Solutions for NR and LTE V2X Coexistence</w:t>
      </w:r>
    </w:p>
    <w:p w14:paraId="0759E4FC" w14:textId="5AB02DDD" w:rsidR="00D80D57" w:rsidRDefault="00D80D57" w:rsidP="00D80D57">
      <w:r>
        <w:t xml:space="preserve">According to the WID FDM-based static power allocation are defined as possible coexistence solutions with the chief impact on specifications restricted to RAN4. Some companies also expressed views in RAN1 on how these solutions should be considered as part of the WI. These opinions are described below: </w:t>
      </w:r>
    </w:p>
    <w:p w14:paraId="06FBE906" w14:textId="4E5F7D98" w:rsidR="006B3835" w:rsidRDefault="006B3835" w:rsidP="0094305A">
      <w:pPr>
        <w:pStyle w:val="ListParagraph"/>
        <w:numPr>
          <w:ilvl w:val="0"/>
          <w:numId w:val="24"/>
        </w:numPr>
      </w:pPr>
      <w:r>
        <w:t xml:space="preserve">[2-Nokia]: </w:t>
      </w:r>
      <w:r w:rsidRPr="006B3835">
        <w:t xml:space="preserve">For inter-band FDM operation semi-static configuration of power split between SL carriers is supported so that higher power can be allocated to the carrier that contains high priority traffic </w:t>
      </w:r>
    </w:p>
    <w:p w14:paraId="1A4A62AD" w14:textId="0C0A61CE" w:rsidR="00B12B2B" w:rsidRDefault="00AA148F" w:rsidP="005403A1">
      <w:pPr>
        <w:pStyle w:val="ListParagraph"/>
        <w:numPr>
          <w:ilvl w:val="0"/>
          <w:numId w:val="24"/>
        </w:numPr>
      </w:pPr>
      <w:r>
        <w:t xml:space="preserve"> </w:t>
      </w:r>
      <w:r w:rsidR="00FB5AB7">
        <w:t>[</w:t>
      </w:r>
      <w:r w:rsidR="0094305A">
        <w:t>15</w:t>
      </w:r>
      <w:r w:rsidR="00FB5AB7">
        <w:t xml:space="preserve">-QC]: </w:t>
      </w:r>
      <w:r w:rsidR="00FB5AB7" w:rsidRPr="009F7E58">
        <w:t>For inter</w:t>
      </w:r>
      <w:r w:rsidR="00FB5AB7">
        <w:t>-</w:t>
      </w:r>
      <w:r w:rsidR="00FB5AB7" w:rsidRPr="009F7E58">
        <w:t xml:space="preserve">band scenario, </w:t>
      </w:r>
      <w:r w:rsidR="00FB5AB7">
        <w:t>i</w:t>
      </w:r>
      <w:r w:rsidR="00FB5AB7" w:rsidRPr="009F7E58">
        <w:t xml:space="preserve">f there is enough frequency separation, there is no need to handle Tx/Rx case.  </w:t>
      </w:r>
    </w:p>
    <w:p w14:paraId="5D42CCAB" w14:textId="4CAC4785" w:rsidR="00D52068" w:rsidRDefault="00D52068" w:rsidP="00D52068">
      <w:pPr>
        <w:rPr>
          <w:lang w:eastAsia="zh-CN"/>
        </w:rPr>
      </w:pPr>
      <w:r>
        <w:rPr>
          <w:lang w:eastAsia="zh-CN"/>
        </w:rPr>
        <w:t>Based on the companies’ view, the following is suggested for further discussion.</w:t>
      </w:r>
    </w:p>
    <w:p w14:paraId="66B2A398" w14:textId="0EFD2143" w:rsidR="00D52068" w:rsidRDefault="00D52068" w:rsidP="00D52068">
      <w:pPr>
        <w:rPr>
          <w:highlight w:val="yellow"/>
        </w:rPr>
      </w:pPr>
      <w:r w:rsidRPr="00147FEB">
        <w:rPr>
          <w:highlight w:val="yellow"/>
        </w:rPr>
        <w:t>Potential Offline Agreement:</w:t>
      </w:r>
    </w:p>
    <w:p w14:paraId="2206FEA8" w14:textId="3BE968FD" w:rsidR="0094305A" w:rsidRDefault="0094305A" w:rsidP="007057B5">
      <w:pPr>
        <w:pStyle w:val="ListParagraph"/>
        <w:numPr>
          <w:ilvl w:val="0"/>
          <w:numId w:val="16"/>
        </w:numPr>
      </w:pPr>
      <w:r w:rsidRPr="006B3835">
        <w:t xml:space="preserve">For inter-band FDM operation semi-static configuration of power split between </w:t>
      </w:r>
      <w:r>
        <w:t>NR and LTE V2X sidelink</w:t>
      </w:r>
      <w:r w:rsidRPr="006B3835">
        <w:t xml:space="preserve"> carriers is supported</w:t>
      </w:r>
    </w:p>
    <w:p w14:paraId="64865963" w14:textId="49877A0D" w:rsidR="00AC2046" w:rsidRPr="00921340" w:rsidRDefault="0094305A" w:rsidP="00921340">
      <w:pPr>
        <w:pStyle w:val="ListParagraph"/>
        <w:numPr>
          <w:ilvl w:val="1"/>
          <w:numId w:val="16"/>
        </w:numPr>
      </w:pPr>
      <w:r>
        <w:t>Details are</w:t>
      </w:r>
      <w:r w:rsidR="007057B5">
        <w:t xml:space="preserve"> left up to RAN2. </w:t>
      </w:r>
    </w:p>
    <w:p w14:paraId="133D4527" w14:textId="477E0F91" w:rsidR="00AC2046" w:rsidRDefault="00AC2046" w:rsidP="00C806B3">
      <w:pPr>
        <w:pStyle w:val="3GPPText"/>
        <w:spacing w:before="0" w:after="0"/>
        <w:jc w:val="left"/>
        <w:rPr>
          <w:sz w:val="20"/>
        </w:rPr>
      </w:pPr>
    </w:p>
    <w:p w14:paraId="4A27FF59" w14:textId="09225B15" w:rsidR="004F6DCE" w:rsidRDefault="004F6DCE" w:rsidP="00C806B3">
      <w:pPr>
        <w:pStyle w:val="3GPPText"/>
        <w:spacing w:before="0" w:after="0"/>
        <w:jc w:val="left"/>
        <w:rPr>
          <w:sz w:val="20"/>
        </w:rPr>
      </w:pPr>
    </w:p>
    <w:p w14:paraId="060CDA3F" w14:textId="39DDE69E" w:rsidR="004F6DCE" w:rsidRDefault="004F6DCE" w:rsidP="00C806B3">
      <w:pPr>
        <w:pStyle w:val="3GPPText"/>
        <w:spacing w:before="0" w:after="0"/>
        <w:jc w:val="left"/>
        <w:rPr>
          <w:sz w:val="20"/>
        </w:rPr>
      </w:pPr>
    </w:p>
    <w:p w14:paraId="10E5067B" w14:textId="76CB95D8" w:rsidR="004F6DCE" w:rsidRDefault="004F6DCE" w:rsidP="00C806B3">
      <w:pPr>
        <w:pStyle w:val="3GPPText"/>
        <w:spacing w:before="0" w:after="0"/>
        <w:jc w:val="left"/>
        <w:rPr>
          <w:sz w:val="20"/>
        </w:rPr>
      </w:pPr>
    </w:p>
    <w:p w14:paraId="7B4074CE" w14:textId="6B486048" w:rsidR="004F6DCE" w:rsidRDefault="004F6DCE" w:rsidP="00C806B3">
      <w:pPr>
        <w:pStyle w:val="3GPPText"/>
        <w:spacing w:before="0" w:after="0"/>
        <w:jc w:val="left"/>
        <w:rPr>
          <w:sz w:val="20"/>
        </w:rPr>
      </w:pPr>
    </w:p>
    <w:p w14:paraId="52A2ABC8" w14:textId="5D7D3708" w:rsidR="004F6DCE" w:rsidRDefault="004F6DCE" w:rsidP="00C806B3">
      <w:pPr>
        <w:pStyle w:val="3GPPText"/>
        <w:spacing w:before="0" w:after="0"/>
        <w:jc w:val="left"/>
        <w:rPr>
          <w:sz w:val="20"/>
        </w:rPr>
      </w:pPr>
    </w:p>
    <w:p w14:paraId="27B5043A" w14:textId="462DE0CD" w:rsidR="004F6DCE" w:rsidRDefault="004F6DCE" w:rsidP="00C806B3">
      <w:pPr>
        <w:pStyle w:val="3GPPText"/>
        <w:spacing w:before="0" w:after="0"/>
        <w:jc w:val="left"/>
        <w:rPr>
          <w:sz w:val="20"/>
        </w:rPr>
      </w:pPr>
    </w:p>
    <w:p w14:paraId="6915F05D" w14:textId="2B1951E4" w:rsidR="004F6DCE" w:rsidRDefault="004F6DCE" w:rsidP="00C806B3">
      <w:pPr>
        <w:pStyle w:val="3GPPText"/>
        <w:spacing w:before="0" w:after="0"/>
        <w:jc w:val="left"/>
        <w:rPr>
          <w:sz w:val="20"/>
        </w:rPr>
      </w:pPr>
    </w:p>
    <w:p w14:paraId="0567726C" w14:textId="72F4164E" w:rsidR="004F6DCE" w:rsidRDefault="004F6DCE" w:rsidP="00C806B3">
      <w:pPr>
        <w:pStyle w:val="3GPPText"/>
        <w:spacing w:before="0" w:after="0"/>
        <w:jc w:val="left"/>
        <w:rPr>
          <w:sz w:val="20"/>
        </w:rPr>
      </w:pPr>
    </w:p>
    <w:p w14:paraId="19089C55" w14:textId="4E02532C" w:rsidR="004F6DCE" w:rsidRDefault="004F6DCE" w:rsidP="00C806B3">
      <w:pPr>
        <w:pStyle w:val="3GPPText"/>
        <w:spacing w:before="0" w:after="0"/>
        <w:jc w:val="left"/>
        <w:rPr>
          <w:sz w:val="20"/>
        </w:rPr>
      </w:pPr>
    </w:p>
    <w:p w14:paraId="4A3DA470" w14:textId="41E39F26" w:rsidR="004F6DCE" w:rsidRDefault="004F6DCE" w:rsidP="00C806B3">
      <w:pPr>
        <w:pStyle w:val="3GPPText"/>
        <w:spacing w:before="0" w:after="0"/>
        <w:jc w:val="left"/>
        <w:rPr>
          <w:sz w:val="20"/>
        </w:rPr>
      </w:pPr>
    </w:p>
    <w:p w14:paraId="545D5E28" w14:textId="5895833A" w:rsidR="004F6DCE" w:rsidRDefault="004F6DCE" w:rsidP="00C806B3">
      <w:pPr>
        <w:pStyle w:val="3GPPText"/>
        <w:spacing w:before="0" w:after="0"/>
        <w:jc w:val="left"/>
        <w:rPr>
          <w:sz w:val="20"/>
        </w:rPr>
      </w:pPr>
    </w:p>
    <w:p w14:paraId="7AD83A08" w14:textId="1BEBCE72" w:rsidR="004F6DCE" w:rsidRDefault="004F6DCE" w:rsidP="00C806B3">
      <w:pPr>
        <w:pStyle w:val="3GPPText"/>
        <w:spacing w:before="0" w:after="0"/>
        <w:jc w:val="left"/>
        <w:rPr>
          <w:sz w:val="20"/>
        </w:rPr>
      </w:pPr>
    </w:p>
    <w:p w14:paraId="405BA1BD" w14:textId="4F595DC2" w:rsidR="004F6DCE" w:rsidRDefault="004F6DCE" w:rsidP="00C806B3">
      <w:pPr>
        <w:pStyle w:val="3GPPText"/>
        <w:spacing w:before="0" w:after="0"/>
        <w:jc w:val="left"/>
        <w:rPr>
          <w:sz w:val="20"/>
        </w:rPr>
      </w:pPr>
    </w:p>
    <w:p w14:paraId="326EBADD" w14:textId="77777777" w:rsidR="004F6DCE" w:rsidRPr="00753C1F" w:rsidRDefault="004F6DCE" w:rsidP="00C806B3">
      <w:pPr>
        <w:pStyle w:val="3GPPText"/>
        <w:spacing w:before="0" w:after="0"/>
        <w:jc w:val="left"/>
        <w:rPr>
          <w:sz w:val="20"/>
        </w:rPr>
      </w:pPr>
    </w:p>
    <w:bookmarkEnd w:id="1"/>
    <w:p w14:paraId="098E15F9" w14:textId="650459C0" w:rsidR="001F0020" w:rsidRDefault="001F0020" w:rsidP="00142909">
      <w:pPr>
        <w:pStyle w:val="Heading1"/>
        <w:numPr>
          <w:ilvl w:val="0"/>
          <w:numId w:val="1"/>
        </w:numPr>
        <w:jc w:val="both"/>
      </w:pPr>
      <w:r>
        <w:lastRenderedPageBreak/>
        <w:t>References</w:t>
      </w:r>
    </w:p>
    <w:p w14:paraId="497F8765" w14:textId="77777777" w:rsidR="00A04087" w:rsidRDefault="00A04087" w:rsidP="00A04087">
      <w:pPr>
        <w:pStyle w:val="TOC5"/>
        <w:spacing w:after="60"/>
        <w:ind w:left="360" w:right="432" w:hanging="360"/>
      </w:pPr>
      <w:r>
        <w:t>R1-1906015, “In-device coexistence between LTE and NR sidelinks”, Huawei, HiSilicon</w:t>
      </w:r>
    </w:p>
    <w:p w14:paraId="3F45F490" w14:textId="77777777" w:rsidR="00A04087" w:rsidRDefault="00A04087" w:rsidP="00C93B30">
      <w:pPr>
        <w:pStyle w:val="TOC5"/>
        <w:spacing w:after="60"/>
        <w:ind w:left="360" w:right="432" w:hanging="360"/>
      </w:pPr>
      <w:r>
        <w:t>R1-1906078, “Discussion of In-device coexistence between LTE and NR sidelinks”, Nokia, Nokia Shanghai Bell</w:t>
      </w:r>
    </w:p>
    <w:p w14:paraId="2947C734" w14:textId="77777777" w:rsidR="00A04087" w:rsidRDefault="00A04087" w:rsidP="00A04087">
      <w:pPr>
        <w:pStyle w:val="TOC5"/>
        <w:spacing w:after="60"/>
        <w:ind w:left="360" w:right="432" w:hanging="360"/>
      </w:pPr>
      <w:r>
        <w:t>R1-1906141, “In-device coexistence between NR and LTE sidelinks”, vivo</w:t>
      </w:r>
    </w:p>
    <w:p w14:paraId="4E2D6503" w14:textId="77777777" w:rsidR="00A04087" w:rsidRDefault="00A04087" w:rsidP="00A04087">
      <w:pPr>
        <w:pStyle w:val="TOC5"/>
        <w:spacing w:after="60"/>
        <w:ind w:left="360" w:right="432" w:hanging="360"/>
      </w:pPr>
      <w:r>
        <w:t>R1-1906270, “In-device coexistence between LTE and NR sidelinks”, Lenovo, Motorola Mobility</w:t>
      </w:r>
    </w:p>
    <w:p w14:paraId="0B54DAE7" w14:textId="77777777" w:rsidR="00A04087" w:rsidRDefault="00A04087" w:rsidP="00A04087">
      <w:pPr>
        <w:pStyle w:val="TOC5"/>
        <w:spacing w:after="60"/>
        <w:ind w:left="360" w:right="432" w:hanging="360"/>
      </w:pPr>
      <w:r>
        <w:t>R1-1906318, “In-device coexistence of LTE and NR sidelink”, CATT</w:t>
      </w:r>
    </w:p>
    <w:p w14:paraId="2279940E" w14:textId="77777777" w:rsidR="00A04087" w:rsidRDefault="00A04087" w:rsidP="00A04087">
      <w:pPr>
        <w:pStyle w:val="TOC5"/>
        <w:spacing w:after="60"/>
        <w:ind w:left="360" w:right="432" w:hanging="360"/>
      </w:pPr>
      <w:r>
        <w:t>R1-1906395, “In-device coexistence between LTE and NR sidelinks”, NEC</w:t>
      </w:r>
    </w:p>
    <w:p w14:paraId="10277FF9" w14:textId="77777777" w:rsidR="00A04087" w:rsidRDefault="00A04087" w:rsidP="00A04087">
      <w:pPr>
        <w:pStyle w:val="TOC5"/>
        <w:spacing w:after="60"/>
        <w:ind w:left="360" w:right="432" w:hanging="360"/>
      </w:pPr>
      <w:r>
        <w:t>R1-1906478, “Discussion on short time scale TDM for in-device coexistence”, OPPO</w:t>
      </w:r>
    </w:p>
    <w:p w14:paraId="0EB375CA" w14:textId="77777777" w:rsidR="00A04087" w:rsidRDefault="00A04087" w:rsidP="00A04087">
      <w:pPr>
        <w:pStyle w:val="TOC5"/>
        <w:spacing w:after="60"/>
        <w:ind w:left="360" w:right="432" w:hanging="360"/>
      </w:pPr>
      <w:r>
        <w:t>R1-1906557, “On in-device coexistence between LTE and NR sidelinks”, MediaTek Inc.</w:t>
      </w:r>
    </w:p>
    <w:p w14:paraId="5453C9F7" w14:textId="77777777" w:rsidR="00A04087" w:rsidRDefault="00A04087" w:rsidP="00A04087">
      <w:pPr>
        <w:pStyle w:val="TOC5"/>
        <w:spacing w:after="60"/>
        <w:ind w:left="360" w:right="432" w:hanging="360"/>
      </w:pPr>
      <w:r>
        <w:t>R1-1906798, “In-device coexistence issues for eV2X communication”, Intel Corporation</w:t>
      </w:r>
    </w:p>
    <w:p w14:paraId="329C519A" w14:textId="77777777" w:rsidR="00A04087" w:rsidRDefault="00A04087" w:rsidP="00A04087">
      <w:pPr>
        <w:pStyle w:val="TOC5"/>
        <w:spacing w:after="60"/>
        <w:ind w:left="360" w:right="432" w:hanging="360"/>
      </w:pPr>
      <w:r>
        <w:t>R1-1906940, “On Coexistence between LTE and NR PC5”, Samsung</w:t>
      </w:r>
    </w:p>
    <w:p w14:paraId="6C259CA5" w14:textId="77777777" w:rsidR="00A04087" w:rsidRDefault="00A04087" w:rsidP="00A04087">
      <w:pPr>
        <w:pStyle w:val="TOC5"/>
        <w:spacing w:after="60"/>
        <w:ind w:left="360" w:right="432" w:hanging="360"/>
      </w:pPr>
      <w:r>
        <w:t>R1-1907017, “Discussion on in-device coexistence between LTE and NR sidelinks”, LG Electronics</w:t>
      </w:r>
    </w:p>
    <w:p w14:paraId="17645DB2" w14:textId="77777777" w:rsidR="00A04087" w:rsidRDefault="00A04087" w:rsidP="00A04087">
      <w:pPr>
        <w:pStyle w:val="TOC5"/>
        <w:spacing w:after="60"/>
        <w:ind w:left="360" w:right="432" w:hanging="360"/>
      </w:pPr>
      <w:r>
        <w:t>R1-1907095, “Discussion on In-device Coexistence between LTE and NR V2X Sidelinks”, InterDigital, Inc.</w:t>
      </w:r>
    </w:p>
    <w:p w14:paraId="72A5E8A2" w14:textId="77777777" w:rsidR="00A04087" w:rsidRDefault="00A04087" w:rsidP="00A04087">
      <w:pPr>
        <w:pStyle w:val="TOC5"/>
        <w:spacing w:after="60"/>
        <w:ind w:left="360" w:right="432" w:hanging="360"/>
      </w:pPr>
      <w:r>
        <w:t>R1-1907132, “In-device coexistence between NR V2X and LTE V2X”, ZTE, Sanechips</w:t>
      </w:r>
    </w:p>
    <w:p w14:paraId="621F13D4" w14:textId="77777777" w:rsidR="00A04087" w:rsidRDefault="00A04087" w:rsidP="00A04087">
      <w:pPr>
        <w:pStyle w:val="TOC5"/>
        <w:spacing w:after="60"/>
        <w:ind w:left="360" w:right="432" w:hanging="360"/>
      </w:pPr>
      <w:r>
        <w:t>R1-1907142, “In-device coexistence between LTE and NR sidelinks”, Ericsson</w:t>
      </w:r>
    </w:p>
    <w:p w14:paraId="5F809F0F" w14:textId="5FE13E21" w:rsidR="00D52068" w:rsidRDefault="00A04087" w:rsidP="00A04087">
      <w:pPr>
        <w:pStyle w:val="TOC5"/>
        <w:spacing w:after="60"/>
        <w:ind w:left="360" w:right="432" w:hanging="360"/>
      </w:pPr>
      <w:r>
        <w:t>R1-1907273, “Co-existence aspects for NR-V2X and LTE-V2X”, Qualcomm Incorporated</w:t>
      </w:r>
    </w:p>
    <w:p w14:paraId="69D8B954" w14:textId="5F1961A3" w:rsidR="00AC2046" w:rsidRDefault="00AC2046" w:rsidP="000F029D">
      <w:pPr>
        <w:pStyle w:val="TOC5"/>
        <w:numPr>
          <w:ilvl w:val="0"/>
          <w:numId w:val="0"/>
        </w:numPr>
        <w:spacing w:after="60"/>
        <w:ind w:right="432"/>
      </w:pPr>
    </w:p>
    <w:p w14:paraId="6BC38866" w14:textId="77777777" w:rsidR="00A04087" w:rsidRDefault="00A04087" w:rsidP="000F029D">
      <w:pPr>
        <w:pStyle w:val="TOC5"/>
        <w:numPr>
          <w:ilvl w:val="0"/>
          <w:numId w:val="0"/>
        </w:numPr>
        <w:spacing w:after="60"/>
        <w:ind w:right="432"/>
      </w:pPr>
    </w:p>
    <w:p w14:paraId="4B99F63D" w14:textId="3BB47F14" w:rsidR="000F029D" w:rsidRDefault="007D520F" w:rsidP="00C7259A">
      <w:pPr>
        <w:pStyle w:val="Heading1"/>
        <w:numPr>
          <w:ilvl w:val="0"/>
          <w:numId w:val="1"/>
        </w:numPr>
        <w:jc w:val="both"/>
      </w:pPr>
      <w:r>
        <w:t>Appendix: Agreements made in previous RAN1 meetings</w:t>
      </w:r>
    </w:p>
    <w:p w14:paraId="77939BE5" w14:textId="6AA87493" w:rsidR="007D520F" w:rsidRDefault="007D520F" w:rsidP="007D520F">
      <w:pPr>
        <w:pStyle w:val="Heading2"/>
      </w:pPr>
      <w:r>
        <w:t xml:space="preserve">RAN1 96bis: </w:t>
      </w:r>
    </w:p>
    <w:p w14:paraId="64728709" w14:textId="77777777" w:rsidR="007D520F" w:rsidRPr="00C07ACE" w:rsidRDefault="007D520F" w:rsidP="007D520F">
      <w:pPr>
        <w:ind w:left="1440" w:hanging="1440"/>
        <w:rPr>
          <w:b/>
        </w:rPr>
      </w:pPr>
      <w:r w:rsidRPr="00C07ACE">
        <w:rPr>
          <w:b/>
          <w:u w:val="single"/>
        </w:rPr>
        <w:t>Conclusion</w:t>
      </w:r>
      <w:r w:rsidRPr="00C07ACE">
        <w:rPr>
          <w:b/>
        </w:rPr>
        <w:t>:</w:t>
      </w:r>
    </w:p>
    <w:p w14:paraId="18B34FCB" w14:textId="77777777" w:rsidR="007D520F" w:rsidRPr="00C07ACE" w:rsidRDefault="007D520F" w:rsidP="007D520F">
      <w:pPr>
        <w:pStyle w:val="ListParagraph"/>
        <w:numPr>
          <w:ilvl w:val="0"/>
          <w:numId w:val="28"/>
        </w:numPr>
      </w:pPr>
      <w:r w:rsidRPr="00C07ACE">
        <w:t xml:space="preserve">RAN1 does not see any specification impact for support of </w:t>
      </w:r>
      <w:proofErr w:type="gramStart"/>
      <w:r w:rsidRPr="00C07ACE">
        <w:t>Long Term</w:t>
      </w:r>
      <w:proofErr w:type="gramEnd"/>
      <w:r w:rsidRPr="00C07ACE">
        <w:t xml:space="preserve"> </w:t>
      </w:r>
      <w:r w:rsidRPr="00C07ACE">
        <w:rPr>
          <w:lang w:eastAsia="zh-CN"/>
        </w:rPr>
        <w:t xml:space="preserve">Time-Scale TDM for coexistence of </w:t>
      </w:r>
      <w:bookmarkStart w:id="5" w:name="_GoBack"/>
      <w:bookmarkEnd w:id="5"/>
      <w:r w:rsidRPr="00C07ACE">
        <w:rPr>
          <w:lang w:eastAsia="zh-CN"/>
        </w:rPr>
        <w:t>NR and LTE sidelinks</w:t>
      </w:r>
    </w:p>
    <w:p w14:paraId="3208EB53" w14:textId="77777777" w:rsidR="007D520F" w:rsidRPr="00506501" w:rsidRDefault="007D520F" w:rsidP="007D520F">
      <w:pPr>
        <w:ind w:left="1440" w:hanging="1440"/>
        <w:rPr>
          <w:highlight w:val="darkYellow"/>
        </w:rPr>
      </w:pPr>
      <w:r w:rsidRPr="00506501">
        <w:rPr>
          <w:highlight w:val="darkYellow"/>
        </w:rPr>
        <w:t>Working assumption:</w:t>
      </w:r>
    </w:p>
    <w:p w14:paraId="1B389B0F" w14:textId="77777777" w:rsidR="007D520F" w:rsidRPr="00506501" w:rsidRDefault="007D520F" w:rsidP="007D520F">
      <w:pPr>
        <w:pStyle w:val="ListParagraph"/>
        <w:numPr>
          <w:ilvl w:val="0"/>
          <w:numId w:val="17"/>
        </w:numPr>
      </w:pPr>
      <w:r w:rsidRPr="00506501">
        <w:rPr>
          <w:lang w:eastAsia="zh-CN"/>
        </w:rPr>
        <w:t xml:space="preserve">For Tx/Tx overlap, </w:t>
      </w:r>
    </w:p>
    <w:p w14:paraId="65A141FF" w14:textId="77777777" w:rsidR="007D520F" w:rsidRPr="00506501" w:rsidRDefault="007D520F" w:rsidP="007D520F">
      <w:pPr>
        <w:pStyle w:val="ListParagraph"/>
        <w:numPr>
          <w:ilvl w:val="1"/>
          <w:numId w:val="17"/>
        </w:numPr>
      </w:pPr>
      <w:r w:rsidRPr="00506501">
        <w:rPr>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766DD2A3" w14:textId="77777777" w:rsidR="007D520F" w:rsidRPr="00506501" w:rsidRDefault="007D520F" w:rsidP="007D520F">
      <w:pPr>
        <w:pStyle w:val="ListParagraph"/>
        <w:numPr>
          <w:ilvl w:val="2"/>
          <w:numId w:val="17"/>
        </w:numPr>
      </w:pPr>
      <w:r w:rsidRPr="00506501">
        <w:t xml:space="preserve">In case the priorities of LTE and NR SL transmissions are the same, then it is up to UE implementation as to which transmission is chosen (e.g., </w:t>
      </w:r>
      <w:proofErr w:type="gramStart"/>
      <w:r w:rsidRPr="00506501">
        <w:t>taking into account</w:t>
      </w:r>
      <w:proofErr w:type="gramEnd"/>
      <w:r w:rsidRPr="00506501">
        <w:t xml:space="preserve"> congestion, etc.)</w:t>
      </w:r>
    </w:p>
    <w:p w14:paraId="6E36B2D8" w14:textId="77777777" w:rsidR="007D520F" w:rsidRPr="00506501" w:rsidRDefault="007D520F" w:rsidP="007D520F">
      <w:pPr>
        <w:pStyle w:val="ListParagraph"/>
        <w:numPr>
          <w:ilvl w:val="1"/>
          <w:numId w:val="17"/>
        </w:numPr>
      </w:pPr>
      <w:r w:rsidRPr="00506501">
        <w:rPr>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4377FD95" w14:textId="77777777" w:rsidR="007D520F" w:rsidRPr="00506501" w:rsidRDefault="007D520F" w:rsidP="007D520F">
      <w:pPr>
        <w:pStyle w:val="ListParagraph"/>
        <w:numPr>
          <w:ilvl w:val="1"/>
          <w:numId w:val="17"/>
        </w:numPr>
      </w:pPr>
      <w:r w:rsidRPr="00506501">
        <w:t>RAN1 does not assume any impact to LTE physical layer specifications</w:t>
      </w:r>
    </w:p>
    <w:p w14:paraId="574A9CE9" w14:textId="77777777" w:rsidR="007D520F" w:rsidRDefault="007D520F" w:rsidP="000F029D">
      <w:pPr>
        <w:pStyle w:val="TOC5"/>
        <w:numPr>
          <w:ilvl w:val="0"/>
          <w:numId w:val="0"/>
        </w:numPr>
        <w:spacing w:after="60"/>
        <w:ind w:right="432"/>
      </w:pPr>
    </w:p>
    <w:sectPr w:rsidR="007D520F" w:rsidSect="008505D2">
      <w:pgSz w:w="12240" w:h="15840"/>
      <w:pgMar w:top="144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B160BD"/>
    <w:multiLevelType w:val="hybridMultilevel"/>
    <w:tmpl w:val="FBC2D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63FEF"/>
    <w:multiLevelType w:val="hybridMultilevel"/>
    <w:tmpl w:val="06EA9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D75957"/>
    <w:multiLevelType w:val="hybridMultilevel"/>
    <w:tmpl w:val="63FEA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14164"/>
    <w:multiLevelType w:val="hybridMultilevel"/>
    <w:tmpl w:val="D8A61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857BB"/>
    <w:multiLevelType w:val="hybridMultilevel"/>
    <w:tmpl w:val="D3F885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820D0"/>
    <w:multiLevelType w:val="hybridMultilevel"/>
    <w:tmpl w:val="80F48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2375A9"/>
    <w:multiLevelType w:val="hybridMultilevel"/>
    <w:tmpl w:val="2D22F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32E2867E"/>
    <w:lvl w:ilvl="0" w:tplc="FBF6A0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75609"/>
    <w:multiLevelType w:val="hybridMultilevel"/>
    <w:tmpl w:val="A2E46D62"/>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236CBA"/>
    <w:multiLevelType w:val="hybridMultilevel"/>
    <w:tmpl w:val="BBF40652"/>
    <w:lvl w:ilvl="0" w:tplc="5D32DB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BD5C50"/>
    <w:multiLevelType w:val="multilevel"/>
    <w:tmpl w:val="7FDCB426"/>
    <w:numStyleLink w:val="3GPPListofBullets"/>
  </w:abstractNum>
  <w:abstractNum w:abstractNumId="27" w15:restartNumberingAfterBreak="0">
    <w:nsid w:val="7A8A5153"/>
    <w:multiLevelType w:val="hybridMultilevel"/>
    <w:tmpl w:val="5BBEF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3"/>
  </w:num>
  <w:num w:numId="2">
    <w:abstractNumId w:val="19"/>
  </w:num>
  <w:num w:numId="3">
    <w:abstractNumId w:val="28"/>
  </w:num>
  <w:num w:numId="4">
    <w:abstractNumId w:val="11"/>
  </w:num>
  <w:num w:numId="5">
    <w:abstractNumId w:val="25"/>
  </w:num>
  <w:num w:numId="6">
    <w:abstractNumId w:val="17"/>
  </w:num>
  <w:num w:numId="7">
    <w:abstractNumId w:val="0"/>
  </w:num>
  <w:num w:numId="8">
    <w:abstractNumId w:val="10"/>
  </w:num>
  <w:num w:numId="9">
    <w:abstractNumId w:val="4"/>
  </w:num>
  <w:num w:numId="10">
    <w:abstractNumId w:val="12"/>
  </w:num>
  <w:num w:numId="11">
    <w:abstractNumId w:val="13"/>
  </w:num>
  <w:num w:numId="12">
    <w:abstractNumId w:val="3"/>
  </w:num>
  <w:num w:numId="13">
    <w:abstractNumId w:val="6"/>
  </w:num>
  <w:num w:numId="14">
    <w:abstractNumId w:val="5"/>
  </w:num>
  <w:num w:numId="15">
    <w:abstractNumId w:val="2"/>
  </w:num>
  <w:num w:numId="16">
    <w:abstractNumId w:val="24"/>
  </w:num>
  <w:num w:numId="17">
    <w:abstractNumId w:val="22"/>
  </w:num>
  <w:num w:numId="18">
    <w:abstractNumId w:val="14"/>
  </w:num>
  <w:num w:numId="19">
    <w:abstractNumId w:val="8"/>
  </w:num>
  <w:num w:numId="20">
    <w:abstractNumId w:val="27"/>
  </w:num>
  <w:num w:numId="21">
    <w:abstractNumId w:val="20"/>
  </w:num>
  <w:num w:numId="22">
    <w:abstractNumId w:val="15"/>
  </w:num>
  <w:num w:numId="23">
    <w:abstractNumId w:val="16"/>
  </w:num>
  <w:num w:numId="24">
    <w:abstractNumId w:val="1"/>
  </w:num>
  <w:num w:numId="25">
    <w:abstractNumId w:val="18"/>
  </w:num>
  <w:num w:numId="26">
    <w:abstractNumId w:val="26"/>
  </w:num>
  <w:num w:numId="27">
    <w:abstractNumId w:val="21"/>
  </w:num>
  <w:num w:numId="28">
    <w:abstractNumId w:val="7"/>
  </w:num>
  <w:num w:numId="29">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07759"/>
    <w:rsid w:val="0001021E"/>
    <w:rsid w:val="00010F53"/>
    <w:rsid w:val="0001167E"/>
    <w:rsid w:val="00014027"/>
    <w:rsid w:val="000148C0"/>
    <w:rsid w:val="000151FD"/>
    <w:rsid w:val="00016E7D"/>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5717"/>
    <w:rsid w:val="00046583"/>
    <w:rsid w:val="00046891"/>
    <w:rsid w:val="00047744"/>
    <w:rsid w:val="000504BC"/>
    <w:rsid w:val="000507AB"/>
    <w:rsid w:val="000507DA"/>
    <w:rsid w:val="00050EB7"/>
    <w:rsid w:val="00051805"/>
    <w:rsid w:val="00052781"/>
    <w:rsid w:val="000530DD"/>
    <w:rsid w:val="00054CEA"/>
    <w:rsid w:val="00055224"/>
    <w:rsid w:val="00055600"/>
    <w:rsid w:val="00055DC5"/>
    <w:rsid w:val="00056C12"/>
    <w:rsid w:val="00057F8A"/>
    <w:rsid w:val="000603BF"/>
    <w:rsid w:val="00060E48"/>
    <w:rsid w:val="00062486"/>
    <w:rsid w:val="00064417"/>
    <w:rsid w:val="00070CA5"/>
    <w:rsid w:val="00071015"/>
    <w:rsid w:val="00071978"/>
    <w:rsid w:val="00071E09"/>
    <w:rsid w:val="00073998"/>
    <w:rsid w:val="000747B1"/>
    <w:rsid w:val="00074C08"/>
    <w:rsid w:val="00076143"/>
    <w:rsid w:val="0007657A"/>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49A6"/>
    <w:rsid w:val="00095528"/>
    <w:rsid w:val="00095F25"/>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EF4"/>
    <w:rsid w:val="000B356D"/>
    <w:rsid w:val="000B461F"/>
    <w:rsid w:val="000B4C82"/>
    <w:rsid w:val="000B4DC7"/>
    <w:rsid w:val="000B6606"/>
    <w:rsid w:val="000B67FF"/>
    <w:rsid w:val="000B7DA5"/>
    <w:rsid w:val="000C0A2A"/>
    <w:rsid w:val="000C0F3C"/>
    <w:rsid w:val="000C2BDD"/>
    <w:rsid w:val="000C37F5"/>
    <w:rsid w:val="000C4B9A"/>
    <w:rsid w:val="000C7E43"/>
    <w:rsid w:val="000D13B6"/>
    <w:rsid w:val="000D14E8"/>
    <w:rsid w:val="000D1625"/>
    <w:rsid w:val="000D2FAD"/>
    <w:rsid w:val="000D3351"/>
    <w:rsid w:val="000D4A69"/>
    <w:rsid w:val="000D6E16"/>
    <w:rsid w:val="000D6F51"/>
    <w:rsid w:val="000D7892"/>
    <w:rsid w:val="000E0755"/>
    <w:rsid w:val="000E12E9"/>
    <w:rsid w:val="000E1627"/>
    <w:rsid w:val="000E20C4"/>
    <w:rsid w:val="000E26DC"/>
    <w:rsid w:val="000E2F39"/>
    <w:rsid w:val="000E3248"/>
    <w:rsid w:val="000E538A"/>
    <w:rsid w:val="000E5CE3"/>
    <w:rsid w:val="000F029D"/>
    <w:rsid w:val="000F1B0F"/>
    <w:rsid w:val="000F1C6D"/>
    <w:rsid w:val="000F2203"/>
    <w:rsid w:val="000F259C"/>
    <w:rsid w:val="000F2AAE"/>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4A3D"/>
    <w:rsid w:val="001151D9"/>
    <w:rsid w:val="001165A1"/>
    <w:rsid w:val="00117A65"/>
    <w:rsid w:val="001218D8"/>
    <w:rsid w:val="001219C9"/>
    <w:rsid w:val="00122450"/>
    <w:rsid w:val="00123520"/>
    <w:rsid w:val="00123DD6"/>
    <w:rsid w:val="00124138"/>
    <w:rsid w:val="00124482"/>
    <w:rsid w:val="001306AC"/>
    <w:rsid w:val="00130780"/>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47FEB"/>
    <w:rsid w:val="0015002B"/>
    <w:rsid w:val="001507B1"/>
    <w:rsid w:val="0015117C"/>
    <w:rsid w:val="00153CBA"/>
    <w:rsid w:val="001541FC"/>
    <w:rsid w:val="00154D8F"/>
    <w:rsid w:val="001564E7"/>
    <w:rsid w:val="001567D8"/>
    <w:rsid w:val="00157669"/>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A7596"/>
    <w:rsid w:val="001B1214"/>
    <w:rsid w:val="001B2865"/>
    <w:rsid w:val="001B3535"/>
    <w:rsid w:val="001B494C"/>
    <w:rsid w:val="001B5F3F"/>
    <w:rsid w:val="001B671F"/>
    <w:rsid w:val="001C0883"/>
    <w:rsid w:val="001C190D"/>
    <w:rsid w:val="001C26F5"/>
    <w:rsid w:val="001C2E47"/>
    <w:rsid w:val="001C3327"/>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4B90"/>
    <w:rsid w:val="001E5560"/>
    <w:rsid w:val="001F0020"/>
    <w:rsid w:val="001F02F8"/>
    <w:rsid w:val="001F2D17"/>
    <w:rsid w:val="001F370E"/>
    <w:rsid w:val="001F43BC"/>
    <w:rsid w:val="001F4682"/>
    <w:rsid w:val="001F77D6"/>
    <w:rsid w:val="001F7A22"/>
    <w:rsid w:val="002026C8"/>
    <w:rsid w:val="00202F2C"/>
    <w:rsid w:val="002036F3"/>
    <w:rsid w:val="002042D1"/>
    <w:rsid w:val="002054F7"/>
    <w:rsid w:val="002061AC"/>
    <w:rsid w:val="002067E2"/>
    <w:rsid w:val="00206EAE"/>
    <w:rsid w:val="00207BD8"/>
    <w:rsid w:val="00210319"/>
    <w:rsid w:val="00211D15"/>
    <w:rsid w:val="00213025"/>
    <w:rsid w:val="00213114"/>
    <w:rsid w:val="00214EC2"/>
    <w:rsid w:val="00215035"/>
    <w:rsid w:val="0022198F"/>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14A"/>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CB5"/>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101"/>
    <w:rsid w:val="002C750C"/>
    <w:rsid w:val="002D1C6B"/>
    <w:rsid w:val="002D4D9D"/>
    <w:rsid w:val="002D608C"/>
    <w:rsid w:val="002D6537"/>
    <w:rsid w:val="002D7EA7"/>
    <w:rsid w:val="002E1BB3"/>
    <w:rsid w:val="002E2F25"/>
    <w:rsid w:val="002E43A0"/>
    <w:rsid w:val="002E4927"/>
    <w:rsid w:val="002E658C"/>
    <w:rsid w:val="002E7D4B"/>
    <w:rsid w:val="002F01DA"/>
    <w:rsid w:val="002F099C"/>
    <w:rsid w:val="002F17C9"/>
    <w:rsid w:val="002F3B89"/>
    <w:rsid w:val="002F4509"/>
    <w:rsid w:val="002F5210"/>
    <w:rsid w:val="00300484"/>
    <w:rsid w:val="0030235A"/>
    <w:rsid w:val="003043C8"/>
    <w:rsid w:val="00304608"/>
    <w:rsid w:val="003058E6"/>
    <w:rsid w:val="00305BF5"/>
    <w:rsid w:val="00305ED1"/>
    <w:rsid w:val="003076DF"/>
    <w:rsid w:val="0031150D"/>
    <w:rsid w:val="00311F29"/>
    <w:rsid w:val="003131EF"/>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115"/>
    <w:rsid w:val="003347D9"/>
    <w:rsid w:val="00336ED3"/>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3F57"/>
    <w:rsid w:val="00367246"/>
    <w:rsid w:val="00372624"/>
    <w:rsid w:val="003729B3"/>
    <w:rsid w:val="00372F61"/>
    <w:rsid w:val="0037382B"/>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86A51"/>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6E3"/>
    <w:rsid w:val="003D0C1B"/>
    <w:rsid w:val="003D0F8C"/>
    <w:rsid w:val="003D2DDB"/>
    <w:rsid w:val="003D2EB9"/>
    <w:rsid w:val="003D3474"/>
    <w:rsid w:val="003D3CF6"/>
    <w:rsid w:val="003D4E3B"/>
    <w:rsid w:val="003D7138"/>
    <w:rsid w:val="003E1544"/>
    <w:rsid w:val="003E1619"/>
    <w:rsid w:val="003E16EE"/>
    <w:rsid w:val="003E1B0E"/>
    <w:rsid w:val="003E32AF"/>
    <w:rsid w:val="003E3E34"/>
    <w:rsid w:val="003E4027"/>
    <w:rsid w:val="003E4896"/>
    <w:rsid w:val="003E500E"/>
    <w:rsid w:val="003E5F6C"/>
    <w:rsid w:val="003E6051"/>
    <w:rsid w:val="003E79A4"/>
    <w:rsid w:val="003F23D6"/>
    <w:rsid w:val="003F2F12"/>
    <w:rsid w:val="003F6FD5"/>
    <w:rsid w:val="003F76BD"/>
    <w:rsid w:val="004008B8"/>
    <w:rsid w:val="004009FD"/>
    <w:rsid w:val="00400D83"/>
    <w:rsid w:val="00402490"/>
    <w:rsid w:val="00402CAB"/>
    <w:rsid w:val="004043A8"/>
    <w:rsid w:val="00404F01"/>
    <w:rsid w:val="0040572D"/>
    <w:rsid w:val="00405869"/>
    <w:rsid w:val="00405FC6"/>
    <w:rsid w:val="00407841"/>
    <w:rsid w:val="00411DAE"/>
    <w:rsid w:val="00412A99"/>
    <w:rsid w:val="0041325E"/>
    <w:rsid w:val="004133E3"/>
    <w:rsid w:val="00413517"/>
    <w:rsid w:val="00413C19"/>
    <w:rsid w:val="00413F86"/>
    <w:rsid w:val="00414537"/>
    <w:rsid w:val="004152C9"/>
    <w:rsid w:val="0041643F"/>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6830"/>
    <w:rsid w:val="00437E8A"/>
    <w:rsid w:val="004401F1"/>
    <w:rsid w:val="004409A1"/>
    <w:rsid w:val="00442066"/>
    <w:rsid w:val="00442C20"/>
    <w:rsid w:val="00442E4F"/>
    <w:rsid w:val="0044393C"/>
    <w:rsid w:val="004448D7"/>
    <w:rsid w:val="004464AD"/>
    <w:rsid w:val="004468D2"/>
    <w:rsid w:val="00447B7E"/>
    <w:rsid w:val="004504DC"/>
    <w:rsid w:val="004511BB"/>
    <w:rsid w:val="00451736"/>
    <w:rsid w:val="00451EF3"/>
    <w:rsid w:val="00452111"/>
    <w:rsid w:val="00452810"/>
    <w:rsid w:val="00454597"/>
    <w:rsid w:val="0045480F"/>
    <w:rsid w:val="00455D15"/>
    <w:rsid w:val="00456370"/>
    <w:rsid w:val="00456731"/>
    <w:rsid w:val="00457FEE"/>
    <w:rsid w:val="00460197"/>
    <w:rsid w:val="0046151C"/>
    <w:rsid w:val="004624EE"/>
    <w:rsid w:val="00463D54"/>
    <w:rsid w:val="00465175"/>
    <w:rsid w:val="00465AB8"/>
    <w:rsid w:val="004678E0"/>
    <w:rsid w:val="004734AF"/>
    <w:rsid w:val="00473E96"/>
    <w:rsid w:val="00474330"/>
    <w:rsid w:val="0047443A"/>
    <w:rsid w:val="00481491"/>
    <w:rsid w:val="004818F9"/>
    <w:rsid w:val="00481A6C"/>
    <w:rsid w:val="00481F94"/>
    <w:rsid w:val="00483383"/>
    <w:rsid w:val="004863CB"/>
    <w:rsid w:val="00486437"/>
    <w:rsid w:val="00486EFD"/>
    <w:rsid w:val="00487CD0"/>
    <w:rsid w:val="004901D2"/>
    <w:rsid w:val="0049130F"/>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A5F6F"/>
    <w:rsid w:val="004B23BC"/>
    <w:rsid w:val="004B2BB6"/>
    <w:rsid w:val="004B3B4F"/>
    <w:rsid w:val="004B4621"/>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1C0"/>
    <w:rsid w:val="004F45B1"/>
    <w:rsid w:val="004F4D49"/>
    <w:rsid w:val="004F5580"/>
    <w:rsid w:val="004F69E0"/>
    <w:rsid w:val="004F6DCE"/>
    <w:rsid w:val="005004FF"/>
    <w:rsid w:val="00502983"/>
    <w:rsid w:val="005038BB"/>
    <w:rsid w:val="00503FDD"/>
    <w:rsid w:val="005069B4"/>
    <w:rsid w:val="00510838"/>
    <w:rsid w:val="00512543"/>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3565"/>
    <w:rsid w:val="005235A5"/>
    <w:rsid w:val="0052457A"/>
    <w:rsid w:val="005262CB"/>
    <w:rsid w:val="0053131A"/>
    <w:rsid w:val="00531DD4"/>
    <w:rsid w:val="005320A9"/>
    <w:rsid w:val="00532281"/>
    <w:rsid w:val="005322BA"/>
    <w:rsid w:val="005328BC"/>
    <w:rsid w:val="0053648E"/>
    <w:rsid w:val="00537822"/>
    <w:rsid w:val="00537AB8"/>
    <w:rsid w:val="005403A1"/>
    <w:rsid w:val="00543D1F"/>
    <w:rsid w:val="00544272"/>
    <w:rsid w:val="005455F5"/>
    <w:rsid w:val="00545F58"/>
    <w:rsid w:val="00547360"/>
    <w:rsid w:val="00550630"/>
    <w:rsid w:val="00551022"/>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D93"/>
    <w:rsid w:val="00592E29"/>
    <w:rsid w:val="0059430A"/>
    <w:rsid w:val="005943C0"/>
    <w:rsid w:val="005957F6"/>
    <w:rsid w:val="00595F0B"/>
    <w:rsid w:val="0059686F"/>
    <w:rsid w:val="00596F55"/>
    <w:rsid w:val="0059724E"/>
    <w:rsid w:val="005A11F4"/>
    <w:rsid w:val="005A24B7"/>
    <w:rsid w:val="005A29A4"/>
    <w:rsid w:val="005A2E62"/>
    <w:rsid w:val="005A49F6"/>
    <w:rsid w:val="005A51F5"/>
    <w:rsid w:val="005A61CD"/>
    <w:rsid w:val="005A66E2"/>
    <w:rsid w:val="005A766D"/>
    <w:rsid w:val="005B02ED"/>
    <w:rsid w:val="005B049A"/>
    <w:rsid w:val="005B0EF2"/>
    <w:rsid w:val="005B2C01"/>
    <w:rsid w:val="005B2D2C"/>
    <w:rsid w:val="005B36C0"/>
    <w:rsid w:val="005B4B91"/>
    <w:rsid w:val="005B61CC"/>
    <w:rsid w:val="005B6437"/>
    <w:rsid w:val="005C06A0"/>
    <w:rsid w:val="005C0846"/>
    <w:rsid w:val="005C16A8"/>
    <w:rsid w:val="005C2B6F"/>
    <w:rsid w:val="005C5738"/>
    <w:rsid w:val="005C5BA2"/>
    <w:rsid w:val="005C657D"/>
    <w:rsid w:val="005C669A"/>
    <w:rsid w:val="005C6A01"/>
    <w:rsid w:val="005C7D9F"/>
    <w:rsid w:val="005D023E"/>
    <w:rsid w:val="005D079B"/>
    <w:rsid w:val="005D1165"/>
    <w:rsid w:val="005D1ACA"/>
    <w:rsid w:val="005D3931"/>
    <w:rsid w:val="005D5572"/>
    <w:rsid w:val="005D59C0"/>
    <w:rsid w:val="005D6536"/>
    <w:rsid w:val="005D68E7"/>
    <w:rsid w:val="005D6B9D"/>
    <w:rsid w:val="005E0FEE"/>
    <w:rsid w:val="005E1282"/>
    <w:rsid w:val="005E149E"/>
    <w:rsid w:val="005E14B6"/>
    <w:rsid w:val="005E29D4"/>
    <w:rsid w:val="005E2D2E"/>
    <w:rsid w:val="005E373B"/>
    <w:rsid w:val="005E5126"/>
    <w:rsid w:val="005E6634"/>
    <w:rsid w:val="005F0318"/>
    <w:rsid w:val="005F0836"/>
    <w:rsid w:val="005F1E87"/>
    <w:rsid w:val="005F2E42"/>
    <w:rsid w:val="005F3E73"/>
    <w:rsid w:val="005F4233"/>
    <w:rsid w:val="005F680A"/>
    <w:rsid w:val="005F6BFC"/>
    <w:rsid w:val="005F73CA"/>
    <w:rsid w:val="005F7DCB"/>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50B"/>
    <w:rsid w:val="00621AC9"/>
    <w:rsid w:val="006225B3"/>
    <w:rsid w:val="00624C40"/>
    <w:rsid w:val="006256FA"/>
    <w:rsid w:val="006274CB"/>
    <w:rsid w:val="00633AB4"/>
    <w:rsid w:val="006351D7"/>
    <w:rsid w:val="00635286"/>
    <w:rsid w:val="00636C12"/>
    <w:rsid w:val="00636EEE"/>
    <w:rsid w:val="006414BC"/>
    <w:rsid w:val="00642C90"/>
    <w:rsid w:val="006432D1"/>
    <w:rsid w:val="00646429"/>
    <w:rsid w:val="0064695A"/>
    <w:rsid w:val="006502AE"/>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7A7"/>
    <w:rsid w:val="00680805"/>
    <w:rsid w:val="006813C8"/>
    <w:rsid w:val="0068169B"/>
    <w:rsid w:val="006816F6"/>
    <w:rsid w:val="00682744"/>
    <w:rsid w:val="00682788"/>
    <w:rsid w:val="0068289F"/>
    <w:rsid w:val="00682DF3"/>
    <w:rsid w:val="0068393E"/>
    <w:rsid w:val="00685086"/>
    <w:rsid w:val="006903B3"/>
    <w:rsid w:val="006913F0"/>
    <w:rsid w:val="0069147B"/>
    <w:rsid w:val="00691AE5"/>
    <w:rsid w:val="00691D59"/>
    <w:rsid w:val="00693E97"/>
    <w:rsid w:val="00694A70"/>
    <w:rsid w:val="0069736E"/>
    <w:rsid w:val="006978ED"/>
    <w:rsid w:val="006A077D"/>
    <w:rsid w:val="006A15FD"/>
    <w:rsid w:val="006A2116"/>
    <w:rsid w:val="006A2166"/>
    <w:rsid w:val="006A2C37"/>
    <w:rsid w:val="006A6AE9"/>
    <w:rsid w:val="006A6F68"/>
    <w:rsid w:val="006B0D54"/>
    <w:rsid w:val="006B29E9"/>
    <w:rsid w:val="006B3835"/>
    <w:rsid w:val="006B3C72"/>
    <w:rsid w:val="006B6BB1"/>
    <w:rsid w:val="006B6FE8"/>
    <w:rsid w:val="006B701C"/>
    <w:rsid w:val="006B7E9C"/>
    <w:rsid w:val="006C01DD"/>
    <w:rsid w:val="006C0A47"/>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3F3"/>
    <w:rsid w:val="006E4D14"/>
    <w:rsid w:val="006E4EFC"/>
    <w:rsid w:val="006E5A00"/>
    <w:rsid w:val="006E71D4"/>
    <w:rsid w:val="006E7632"/>
    <w:rsid w:val="006F1546"/>
    <w:rsid w:val="006F16AD"/>
    <w:rsid w:val="006F351C"/>
    <w:rsid w:val="006F40CC"/>
    <w:rsid w:val="006F4DC7"/>
    <w:rsid w:val="006F73CA"/>
    <w:rsid w:val="006F76EE"/>
    <w:rsid w:val="00701F7C"/>
    <w:rsid w:val="00702F14"/>
    <w:rsid w:val="00704165"/>
    <w:rsid w:val="007057B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5DBA"/>
    <w:rsid w:val="00725F31"/>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5415"/>
    <w:rsid w:val="00746EFE"/>
    <w:rsid w:val="00747971"/>
    <w:rsid w:val="00747C05"/>
    <w:rsid w:val="00752A24"/>
    <w:rsid w:val="00753C1F"/>
    <w:rsid w:val="00753C6F"/>
    <w:rsid w:val="00754939"/>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2FB"/>
    <w:rsid w:val="007A097D"/>
    <w:rsid w:val="007A2331"/>
    <w:rsid w:val="007A2D5C"/>
    <w:rsid w:val="007A4564"/>
    <w:rsid w:val="007A59D6"/>
    <w:rsid w:val="007A5BE9"/>
    <w:rsid w:val="007A60C5"/>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1DA8"/>
    <w:rsid w:val="007D3552"/>
    <w:rsid w:val="007D520F"/>
    <w:rsid w:val="007D59B7"/>
    <w:rsid w:val="007D6282"/>
    <w:rsid w:val="007D6999"/>
    <w:rsid w:val="007D6C70"/>
    <w:rsid w:val="007E04FD"/>
    <w:rsid w:val="007E1271"/>
    <w:rsid w:val="007E254B"/>
    <w:rsid w:val="007E275D"/>
    <w:rsid w:val="007E427E"/>
    <w:rsid w:val="007E71E5"/>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4513"/>
    <w:rsid w:val="0081592E"/>
    <w:rsid w:val="008159BB"/>
    <w:rsid w:val="008160B9"/>
    <w:rsid w:val="00816620"/>
    <w:rsid w:val="00817B01"/>
    <w:rsid w:val="00821B39"/>
    <w:rsid w:val="00822032"/>
    <w:rsid w:val="00822ABE"/>
    <w:rsid w:val="00822D0E"/>
    <w:rsid w:val="0082364C"/>
    <w:rsid w:val="0082456E"/>
    <w:rsid w:val="008245C7"/>
    <w:rsid w:val="00824C88"/>
    <w:rsid w:val="00827302"/>
    <w:rsid w:val="00827750"/>
    <w:rsid w:val="00827CCA"/>
    <w:rsid w:val="00831A17"/>
    <w:rsid w:val="00831CED"/>
    <w:rsid w:val="00832772"/>
    <w:rsid w:val="008347DD"/>
    <w:rsid w:val="00835319"/>
    <w:rsid w:val="00836961"/>
    <w:rsid w:val="008412DD"/>
    <w:rsid w:val="00841F99"/>
    <w:rsid w:val="00842247"/>
    <w:rsid w:val="00842DBA"/>
    <w:rsid w:val="00843277"/>
    <w:rsid w:val="008435DF"/>
    <w:rsid w:val="00844181"/>
    <w:rsid w:val="0084493B"/>
    <w:rsid w:val="008451A5"/>
    <w:rsid w:val="0084711E"/>
    <w:rsid w:val="00850262"/>
    <w:rsid w:val="008505D2"/>
    <w:rsid w:val="00850E52"/>
    <w:rsid w:val="008512CF"/>
    <w:rsid w:val="00851711"/>
    <w:rsid w:val="00852538"/>
    <w:rsid w:val="00853B85"/>
    <w:rsid w:val="00853E4B"/>
    <w:rsid w:val="00854AD9"/>
    <w:rsid w:val="00855CC5"/>
    <w:rsid w:val="00857E4F"/>
    <w:rsid w:val="0086004A"/>
    <w:rsid w:val="0086028F"/>
    <w:rsid w:val="008607C0"/>
    <w:rsid w:val="00860E78"/>
    <w:rsid w:val="008613CE"/>
    <w:rsid w:val="00861ED3"/>
    <w:rsid w:val="00862261"/>
    <w:rsid w:val="00862BFF"/>
    <w:rsid w:val="00862E50"/>
    <w:rsid w:val="00865D43"/>
    <w:rsid w:val="00865FEC"/>
    <w:rsid w:val="00866C07"/>
    <w:rsid w:val="0087046C"/>
    <w:rsid w:val="008710CC"/>
    <w:rsid w:val="0087244A"/>
    <w:rsid w:val="00872878"/>
    <w:rsid w:val="008736D6"/>
    <w:rsid w:val="00873EE2"/>
    <w:rsid w:val="00874DE7"/>
    <w:rsid w:val="0087711B"/>
    <w:rsid w:val="00881098"/>
    <w:rsid w:val="00881C95"/>
    <w:rsid w:val="00881E0D"/>
    <w:rsid w:val="008832ED"/>
    <w:rsid w:val="0088411B"/>
    <w:rsid w:val="008841FC"/>
    <w:rsid w:val="008844D3"/>
    <w:rsid w:val="00885230"/>
    <w:rsid w:val="00887383"/>
    <w:rsid w:val="00890AB2"/>
    <w:rsid w:val="008916AD"/>
    <w:rsid w:val="008928C5"/>
    <w:rsid w:val="008936BC"/>
    <w:rsid w:val="00895B81"/>
    <w:rsid w:val="00895BAE"/>
    <w:rsid w:val="00896516"/>
    <w:rsid w:val="0089668C"/>
    <w:rsid w:val="008A2102"/>
    <w:rsid w:val="008A3DCC"/>
    <w:rsid w:val="008A41BB"/>
    <w:rsid w:val="008B07E9"/>
    <w:rsid w:val="008B115D"/>
    <w:rsid w:val="008B236C"/>
    <w:rsid w:val="008B4A8B"/>
    <w:rsid w:val="008B54D1"/>
    <w:rsid w:val="008B5AAD"/>
    <w:rsid w:val="008B6031"/>
    <w:rsid w:val="008B62B0"/>
    <w:rsid w:val="008C1F39"/>
    <w:rsid w:val="008C529C"/>
    <w:rsid w:val="008C6386"/>
    <w:rsid w:val="008C6A74"/>
    <w:rsid w:val="008C6F5E"/>
    <w:rsid w:val="008D7CF1"/>
    <w:rsid w:val="008E08C6"/>
    <w:rsid w:val="008E1818"/>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2A75"/>
    <w:rsid w:val="00917058"/>
    <w:rsid w:val="00921340"/>
    <w:rsid w:val="009244BF"/>
    <w:rsid w:val="00924785"/>
    <w:rsid w:val="00924C90"/>
    <w:rsid w:val="00924FEA"/>
    <w:rsid w:val="0092593E"/>
    <w:rsid w:val="00925E72"/>
    <w:rsid w:val="00930222"/>
    <w:rsid w:val="0093047D"/>
    <w:rsid w:val="0093055B"/>
    <w:rsid w:val="0093231D"/>
    <w:rsid w:val="0093242F"/>
    <w:rsid w:val="00933251"/>
    <w:rsid w:val="0093328C"/>
    <w:rsid w:val="00933B0E"/>
    <w:rsid w:val="00934065"/>
    <w:rsid w:val="0093421A"/>
    <w:rsid w:val="00934441"/>
    <w:rsid w:val="00934F24"/>
    <w:rsid w:val="00935C3A"/>
    <w:rsid w:val="0093606F"/>
    <w:rsid w:val="009369CE"/>
    <w:rsid w:val="0093785E"/>
    <w:rsid w:val="00937DE9"/>
    <w:rsid w:val="009411CA"/>
    <w:rsid w:val="0094305A"/>
    <w:rsid w:val="009441A9"/>
    <w:rsid w:val="00944596"/>
    <w:rsid w:val="00944829"/>
    <w:rsid w:val="00944FF9"/>
    <w:rsid w:val="00945106"/>
    <w:rsid w:val="00946485"/>
    <w:rsid w:val="00946630"/>
    <w:rsid w:val="00947BE3"/>
    <w:rsid w:val="00950B1B"/>
    <w:rsid w:val="00951DCD"/>
    <w:rsid w:val="009548A4"/>
    <w:rsid w:val="00954EF9"/>
    <w:rsid w:val="00955444"/>
    <w:rsid w:val="009558C8"/>
    <w:rsid w:val="00956482"/>
    <w:rsid w:val="009573F4"/>
    <w:rsid w:val="00960ABF"/>
    <w:rsid w:val="00961557"/>
    <w:rsid w:val="00963051"/>
    <w:rsid w:val="00963241"/>
    <w:rsid w:val="00963D95"/>
    <w:rsid w:val="00964691"/>
    <w:rsid w:val="00967C39"/>
    <w:rsid w:val="00973524"/>
    <w:rsid w:val="0097535E"/>
    <w:rsid w:val="00975ACA"/>
    <w:rsid w:val="00975B76"/>
    <w:rsid w:val="00975CFD"/>
    <w:rsid w:val="00977726"/>
    <w:rsid w:val="00980240"/>
    <w:rsid w:val="00981C44"/>
    <w:rsid w:val="00982656"/>
    <w:rsid w:val="0098522B"/>
    <w:rsid w:val="00987470"/>
    <w:rsid w:val="00987B83"/>
    <w:rsid w:val="009907AB"/>
    <w:rsid w:val="0099110F"/>
    <w:rsid w:val="009918A1"/>
    <w:rsid w:val="00991EC1"/>
    <w:rsid w:val="00991FE8"/>
    <w:rsid w:val="00992757"/>
    <w:rsid w:val="00995560"/>
    <w:rsid w:val="00996904"/>
    <w:rsid w:val="009A270D"/>
    <w:rsid w:val="009A2F0C"/>
    <w:rsid w:val="009A34A2"/>
    <w:rsid w:val="009A6908"/>
    <w:rsid w:val="009B0C75"/>
    <w:rsid w:val="009B0F79"/>
    <w:rsid w:val="009B140C"/>
    <w:rsid w:val="009B1898"/>
    <w:rsid w:val="009B2C25"/>
    <w:rsid w:val="009B432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5E1"/>
    <w:rsid w:val="009E453A"/>
    <w:rsid w:val="009E4871"/>
    <w:rsid w:val="009E498F"/>
    <w:rsid w:val="009E5807"/>
    <w:rsid w:val="009E5B18"/>
    <w:rsid w:val="009E6865"/>
    <w:rsid w:val="009E785F"/>
    <w:rsid w:val="009F0E7B"/>
    <w:rsid w:val="009F123E"/>
    <w:rsid w:val="009F14EE"/>
    <w:rsid w:val="009F1D77"/>
    <w:rsid w:val="009F2699"/>
    <w:rsid w:val="009F34D4"/>
    <w:rsid w:val="009F3C98"/>
    <w:rsid w:val="00A0096D"/>
    <w:rsid w:val="00A013A2"/>
    <w:rsid w:val="00A034E6"/>
    <w:rsid w:val="00A03DAC"/>
    <w:rsid w:val="00A03E53"/>
    <w:rsid w:val="00A04087"/>
    <w:rsid w:val="00A05552"/>
    <w:rsid w:val="00A06E76"/>
    <w:rsid w:val="00A13C9E"/>
    <w:rsid w:val="00A14EA8"/>
    <w:rsid w:val="00A14FFE"/>
    <w:rsid w:val="00A15E5B"/>
    <w:rsid w:val="00A20762"/>
    <w:rsid w:val="00A20833"/>
    <w:rsid w:val="00A20D61"/>
    <w:rsid w:val="00A22861"/>
    <w:rsid w:val="00A22EDC"/>
    <w:rsid w:val="00A23D45"/>
    <w:rsid w:val="00A25736"/>
    <w:rsid w:val="00A278B7"/>
    <w:rsid w:val="00A3025F"/>
    <w:rsid w:val="00A302C1"/>
    <w:rsid w:val="00A303D6"/>
    <w:rsid w:val="00A32817"/>
    <w:rsid w:val="00A33F38"/>
    <w:rsid w:val="00A34141"/>
    <w:rsid w:val="00A35B24"/>
    <w:rsid w:val="00A37155"/>
    <w:rsid w:val="00A372AE"/>
    <w:rsid w:val="00A42DED"/>
    <w:rsid w:val="00A433AA"/>
    <w:rsid w:val="00A43F75"/>
    <w:rsid w:val="00A4413C"/>
    <w:rsid w:val="00A44308"/>
    <w:rsid w:val="00A465BC"/>
    <w:rsid w:val="00A468CA"/>
    <w:rsid w:val="00A507F0"/>
    <w:rsid w:val="00A51A9D"/>
    <w:rsid w:val="00A534B8"/>
    <w:rsid w:val="00A537A4"/>
    <w:rsid w:val="00A55E1C"/>
    <w:rsid w:val="00A6032A"/>
    <w:rsid w:val="00A60D0D"/>
    <w:rsid w:val="00A61025"/>
    <w:rsid w:val="00A618D2"/>
    <w:rsid w:val="00A61C25"/>
    <w:rsid w:val="00A62901"/>
    <w:rsid w:val="00A62DD3"/>
    <w:rsid w:val="00A6434F"/>
    <w:rsid w:val="00A65EAD"/>
    <w:rsid w:val="00A67641"/>
    <w:rsid w:val="00A714C2"/>
    <w:rsid w:val="00A71601"/>
    <w:rsid w:val="00A7171B"/>
    <w:rsid w:val="00A7281C"/>
    <w:rsid w:val="00A73AA5"/>
    <w:rsid w:val="00A73D72"/>
    <w:rsid w:val="00A74FA6"/>
    <w:rsid w:val="00A7503D"/>
    <w:rsid w:val="00A76631"/>
    <w:rsid w:val="00A76E78"/>
    <w:rsid w:val="00A7732D"/>
    <w:rsid w:val="00A77930"/>
    <w:rsid w:val="00A779FF"/>
    <w:rsid w:val="00A810C6"/>
    <w:rsid w:val="00A82069"/>
    <w:rsid w:val="00A840EA"/>
    <w:rsid w:val="00A84EC8"/>
    <w:rsid w:val="00A8681D"/>
    <w:rsid w:val="00A87EBA"/>
    <w:rsid w:val="00A87FA1"/>
    <w:rsid w:val="00A90321"/>
    <w:rsid w:val="00A9053A"/>
    <w:rsid w:val="00A921CE"/>
    <w:rsid w:val="00A93363"/>
    <w:rsid w:val="00A958BF"/>
    <w:rsid w:val="00A95CB8"/>
    <w:rsid w:val="00AA10DF"/>
    <w:rsid w:val="00AA148F"/>
    <w:rsid w:val="00AA158E"/>
    <w:rsid w:val="00AA1D97"/>
    <w:rsid w:val="00AA20DA"/>
    <w:rsid w:val="00AA2150"/>
    <w:rsid w:val="00AA24CE"/>
    <w:rsid w:val="00AA2B22"/>
    <w:rsid w:val="00AA4025"/>
    <w:rsid w:val="00AA6AA8"/>
    <w:rsid w:val="00AA7189"/>
    <w:rsid w:val="00AA72C2"/>
    <w:rsid w:val="00AA7553"/>
    <w:rsid w:val="00AA7B5A"/>
    <w:rsid w:val="00AB0E91"/>
    <w:rsid w:val="00AB111B"/>
    <w:rsid w:val="00AB14A6"/>
    <w:rsid w:val="00AB2754"/>
    <w:rsid w:val="00AB3394"/>
    <w:rsid w:val="00AB3EC2"/>
    <w:rsid w:val="00AB46A9"/>
    <w:rsid w:val="00AB4C3C"/>
    <w:rsid w:val="00AB57CA"/>
    <w:rsid w:val="00AB6229"/>
    <w:rsid w:val="00AB6A11"/>
    <w:rsid w:val="00AB6C41"/>
    <w:rsid w:val="00AB6DFB"/>
    <w:rsid w:val="00AB7543"/>
    <w:rsid w:val="00AC02EE"/>
    <w:rsid w:val="00AC0D58"/>
    <w:rsid w:val="00AC1E59"/>
    <w:rsid w:val="00AC1EF1"/>
    <w:rsid w:val="00AC2046"/>
    <w:rsid w:val="00AC3AC1"/>
    <w:rsid w:val="00AC6EFA"/>
    <w:rsid w:val="00AC74C2"/>
    <w:rsid w:val="00AD0D58"/>
    <w:rsid w:val="00AD20A0"/>
    <w:rsid w:val="00AD3792"/>
    <w:rsid w:val="00AD41D1"/>
    <w:rsid w:val="00AD4481"/>
    <w:rsid w:val="00AD4B12"/>
    <w:rsid w:val="00AD586D"/>
    <w:rsid w:val="00AD6A15"/>
    <w:rsid w:val="00AD6DF8"/>
    <w:rsid w:val="00AD6EC5"/>
    <w:rsid w:val="00AD73B2"/>
    <w:rsid w:val="00AE31FC"/>
    <w:rsid w:val="00AE3D7B"/>
    <w:rsid w:val="00AE429C"/>
    <w:rsid w:val="00AE4971"/>
    <w:rsid w:val="00AE4A84"/>
    <w:rsid w:val="00AE4F50"/>
    <w:rsid w:val="00AE5248"/>
    <w:rsid w:val="00AE6555"/>
    <w:rsid w:val="00AE72A4"/>
    <w:rsid w:val="00AE7B5F"/>
    <w:rsid w:val="00AF0037"/>
    <w:rsid w:val="00AF044F"/>
    <w:rsid w:val="00AF085E"/>
    <w:rsid w:val="00AF7CB3"/>
    <w:rsid w:val="00B01486"/>
    <w:rsid w:val="00B01F95"/>
    <w:rsid w:val="00B0405A"/>
    <w:rsid w:val="00B0484F"/>
    <w:rsid w:val="00B04BCC"/>
    <w:rsid w:val="00B04EB6"/>
    <w:rsid w:val="00B05AEC"/>
    <w:rsid w:val="00B10581"/>
    <w:rsid w:val="00B10786"/>
    <w:rsid w:val="00B12B2B"/>
    <w:rsid w:val="00B13214"/>
    <w:rsid w:val="00B13318"/>
    <w:rsid w:val="00B13A94"/>
    <w:rsid w:val="00B16EA7"/>
    <w:rsid w:val="00B1700C"/>
    <w:rsid w:val="00B1792A"/>
    <w:rsid w:val="00B17BF5"/>
    <w:rsid w:val="00B214EB"/>
    <w:rsid w:val="00B22235"/>
    <w:rsid w:val="00B2267A"/>
    <w:rsid w:val="00B230A3"/>
    <w:rsid w:val="00B24369"/>
    <w:rsid w:val="00B24B56"/>
    <w:rsid w:val="00B252C5"/>
    <w:rsid w:val="00B27A8A"/>
    <w:rsid w:val="00B30474"/>
    <w:rsid w:val="00B31182"/>
    <w:rsid w:val="00B31607"/>
    <w:rsid w:val="00B31644"/>
    <w:rsid w:val="00B3165D"/>
    <w:rsid w:val="00B33009"/>
    <w:rsid w:val="00B356D4"/>
    <w:rsid w:val="00B35C0F"/>
    <w:rsid w:val="00B37654"/>
    <w:rsid w:val="00B400A5"/>
    <w:rsid w:val="00B41594"/>
    <w:rsid w:val="00B42324"/>
    <w:rsid w:val="00B4345F"/>
    <w:rsid w:val="00B462F5"/>
    <w:rsid w:val="00B46C71"/>
    <w:rsid w:val="00B505F0"/>
    <w:rsid w:val="00B508BF"/>
    <w:rsid w:val="00B53859"/>
    <w:rsid w:val="00B53C2C"/>
    <w:rsid w:val="00B54A61"/>
    <w:rsid w:val="00B6107A"/>
    <w:rsid w:val="00B6122B"/>
    <w:rsid w:val="00B62EC7"/>
    <w:rsid w:val="00B6329B"/>
    <w:rsid w:val="00B641B2"/>
    <w:rsid w:val="00B67177"/>
    <w:rsid w:val="00B678F5"/>
    <w:rsid w:val="00B70B09"/>
    <w:rsid w:val="00B72020"/>
    <w:rsid w:val="00B7384B"/>
    <w:rsid w:val="00B745F7"/>
    <w:rsid w:val="00B749B3"/>
    <w:rsid w:val="00B76655"/>
    <w:rsid w:val="00B8005E"/>
    <w:rsid w:val="00B80598"/>
    <w:rsid w:val="00B81220"/>
    <w:rsid w:val="00B83864"/>
    <w:rsid w:val="00B83C56"/>
    <w:rsid w:val="00B85C5F"/>
    <w:rsid w:val="00B877A3"/>
    <w:rsid w:val="00B87CB1"/>
    <w:rsid w:val="00B91654"/>
    <w:rsid w:val="00B93BE2"/>
    <w:rsid w:val="00B94D0A"/>
    <w:rsid w:val="00B96E8C"/>
    <w:rsid w:val="00BA00ED"/>
    <w:rsid w:val="00BA1539"/>
    <w:rsid w:val="00BA15B9"/>
    <w:rsid w:val="00BA1972"/>
    <w:rsid w:val="00BA2024"/>
    <w:rsid w:val="00BA2456"/>
    <w:rsid w:val="00BA516B"/>
    <w:rsid w:val="00BA5BC6"/>
    <w:rsid w:val="00BA64DA"/>
    <w:rsid w:val="00BA7326"/>
    <w:rsid w:val="00BA76E5"/>
    <w:rsid w:val="00BB0B44"/>
    <w:rsid w:val="00BB0EA5"/>
    <w:rsid w:val="00BB103B"/>
    <w:rsid w:val="00BB12DF"/>
    <w:rsid w:val="00BB1D50"/>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F17"/>
    <w:rsid w:val="00BD49D9"/>
    <w:rsid w:val="00BD4C83"/>
    <w:rsid w:val="00BD554F"/>
    <w:rsid w:val="00BD6602"/>
    <w:rsid w:val="00BD6704"/>
    <w:rsid w:val="00BD71DA"/>
    <w:rsid w:val="00BD724B"/>
    <w:rsid w:val="00BD7271"/>
    <w:rsid w:val="00BD78C7"/>
    <w:rsid w:val="00BE0E0A"/>
    <w:rsid w:val="00BE0F68"/>
    <w:rsid w:val="00BE14EB"/>
    <w:rsid w:val="00BE228B"/>
    <w:rsid w:val="00BE2B49"/>
    <w:rsid w:val="00BE43A8"/>
    <w:rsid w:val="00BE4403"/>
    <w:rsid w:val="00BE6DE6"/>
    <w:rsid w:val="00BE7532"/>
    <w:rsid w:val="00BE7B2D"/>
    <w:rsid w:val="00BE7E28"/>
    <w:rsid w:val="00BF046D"/>
    <w:rsid w:val="00BF0737"/>
    <w:rsid w:val="00BF1C45"/>
    <w:rsid w:val="00BF2B52"/>
    <w:rsid w:val="00BF3CCD"/>
    <w:rsid w:val="00BF4118"/>
    <w:rsid w:val="00C00069"/>
    <w:rsid w:val="00C01035"/>
    <w:rsid w:val="00C01387"/>
    <w:rsid w:val="00C01B5C"/>
    <w:rsid w:val="00C02875"/>
    <w:rsid w:val="00C02C6A"/>
    <w:rsid w:val="00C064CF"/>
    <w:rsid w:val="00C06A09"/>
    <w:rsid w:val="00C06C1D"/>
    <w:rsid w:val="00C07AB5"/>
    <w:rsid w:val="00C1153E"/>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FCD"/>
    <w:rsid w:val="00C41229"/>
    <w:rsid w:val="00C412C1"/>
    <w:rsid w:val="00C427F3"/>
    <w:rsid w:val="00C42986"/>
    <w:rsid w:val="00C42B22"/>
    <w:rsid w:val="00C4361B"/>
    <w:rsid w:val="00C43CBF"/>
    <w:rsid w:val="00C43FD6"/>
    <w:rsid w:val="00C4535E"/>
    <w:rsid w:val="00C46662"/>
    <w:rsid w:val="00C476BF"/>
    <w:rsid w:val="00C47A75"/>
    <w:rsid w:val="00C510DE"/>
    <w:rsid w:val="00C515B2"/>
    <w:rsid w:val="00C53D4D"/>
    <w:rsid w:val="00C543DB"/>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259A"/>
    <w:rsid w:val="00C7377E"/>
    <w:rsid w:val="00C73FC2"/>
    <w:rsid w:val="00C74882"/>
    <w:rsid w:val="00C74D12"/>
    <w:rsid w:val="00C74F4D"/>
    <w:rsid w:val="00C758C0"/>
    <w:rsid w:val="00C76B45"/>
    <w:rsid w:val="00C77A8D"/>
    <w:rsid w:val="00C806B3"/>
    <w:rsid w:val="00C81830"/>
    <w:rsid w:val="00C81ACB"/>
    <w:rsid w:val="00C825CA"/>
    <w:rsid w:val="00C857B1"/>
    <w:rsid w:val="00C85A5C"/>
    <w:rsid w:val="00C8680A"/>
    <w:rsid w:val="00C91D45"/>
    <w:rsid w:val="00C931C9"/>
    <w:rsid w:val="00C937A9"/>
    <w:rsid w:val="00C94500"/>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322B"/>
    <w:rsid w:val="00CC3233"/>
    <w:rsid w:val="00CC3570"/>
    <w:rsid w:val="00CC446C"/>
    <w:rsid w:val="00CC4B35"/>
    <w:rsid w:val="00CC53CF"/>
    <w:rsid w:val="00CC6520"/>
    <w:rsid w:val="00CC6785"/>
    <w:rsid w:val="00CD1038"/>
    <w:rsid w:val="00CD1488"/>
    <w:rsid w:val="00CD1505"/>
    <w:rsid w:val="00CD239A"/>
    <w:rsid w:val="00CD2B71"/>
    <w:rsid w:val="00CD5146"/>
    <w:rsid w:val="00CD5378"/>
    <w:rsid w:val="00CD5540"/>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14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5253"/>
    <w:rsid w:val="00D4652D"/>
    <w:rsid w:val="00D4660C"/>
    <w:rsid w:val="00D471A9"/>
    <w:rsid w:val="00D47A05"/>
    <w:rsid w:val="00D52068"/>
    <w:rsid w:val="00D5319D"/>
    <w:rsid w:val="00D5366F"/>
    <w:rsid w:val="00D54988"/>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2694"/>
    <w:rsid w:val="00D72EBA"/>
    <w:rsid w:val="00D75D9D"/>
    <w:rsid w:val="00D80580"/>
    <w:rsid w:val="00D80895"/>
    <w:rsid w:val="00D80A30"/>
    <w:rsid w:val="00D80D57"/>
    <w:rsid w:val="00D817AD"/>
    <w:rsid w:val="00D81A3D"/>
    <w:rsid w:val="00D81B1E"/>
    <w:rsid w:val="00D81ECD"/>
    <w:rsid w:val="00D82E34"/>
    <w:rsid w:val="00D84E5E"/>
    <w:rsid w:val="00D84F41"/>
    <w:rsid w:val="00D8618E"/>
    <w:rsid w:val="00D8775F"/>
    <w:rsid w:val="00D879A4"/>
    <w:rsid w:val="00D9313C"/>
    <w:rsid w:val="00D94C33"/>
    <w:rsid w:val="00D9537A"/>
    <w:rsid w:val="00D95908"/>
    <w:rsid w:val="00D95DCE"/>
    <w:rsid w:val="00D96052"/>
    <w:rsid w:val="00D971DE"/>
    <w:rsid w:val="00D972DF"/>
    <w:rsid w:val="00D97D01"/>
    <w:rsid w:val="00D97DCD"/>
    <w:rsid w:val="00D97F3E"/>
    <w:rsid w:val="00DA25D8"/>
    <w:rsid w:val="00DA2CD2"/>
    <w:rsid w:val="00DA4DFB"/>
    <w:rsid w:val="00DA5AFB"/>
    <w:rsid w:val="00DA5C72"/>
    <w:rsid w:val="00DA5DC9"/>
    <w:rsid w:val="00DA5E7E"/>
    <w:rsid w:val="00DA5FCC"/>
    <w:rsid w:val="00DA6553"/>
    <w:rsid w:val="00DA6648"/>
    <w:rsid w:val="00DA685A"/>
    <w:rsid w:val="00DB04D9"/>
    <w:rsid w:val="00DB11B8"/>
    <w:rsid w:val="00DB1760"/>
    <w:rsid w:val="00DB418C"/>
    <w:rsid w:val="00DB62CC"/>
    <w:rsid w:val="00DB630D"/>
    <w:rsid w:val="00DB72B8"/>
    <w:rsid w:val="00DB7309"/>
    <w:rsid w:val="00DB7376"/>
    <w:rsid w:val="00DB752D"/>
    <w:rsid w:val="00DC07D3"/>
    <w:rsid w:val="00DC0B0B"/>
    <w:rsid w:val="00DC0E69"/>
    <w:rsid w:val="00DC2207"/>
    <w:rsid w:val="00DC4767"/>
    <w:rsid w:val="00DD2E04"/>
    <w:rsid w:val="00DD4116"/>
    <w:rsid w:val="00DD45D5"/>
    <w:rsid w:val="00DD4F3C"/>
    <w:rsid w:val="00DD7963"/>
    <w:rsid w:val="00DD7D73"/>
    <w:rsid w:val="00DE31E9"/>
    <w:rsid w:val="00DE3B1E"/>
    <w:rsid w:val="00DE3CF3"/>
    <w:rsid w:val="00DE4CB0"/>
    <w:rsid w:val="00DE5F12"/>
    <w:rsid w:val="00DE6371"/>
    <w:rsid w:val="00DE6E88"/>
    <w:rsid w:val="00DF060B"/>
    <w:rsid w:val="00DF0FD9"/>
    <w:rsid w:val="00DF399F"/>
    <w:rsid w:val="00DF3D09"/>
    <w:rsid w:val="00DF502D"/>
    <w:rsid w:val="00DF503D"/>
    <w:rsid w:val="00DF7282"/>
    <w:rsid w:val="00E01346"/>
    <w:rsid w:val="00E01560"/>
    <w:rsid w:val="00E0615E"/>
    <w:rsid w:val="00E06CD6"/>
    <w:rsid w:val="00E06E66"/>
    <w:rsid w:val="00E0745E"/>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584F"/>
    <w:rsid w:val="00E362FC"/>
    <w:rsid w:val="00E36672"/>
    <w:rsid w:val="00E37B4D"/>
    <w:rsid w:val="00E37E73"/>
    <w:rsid w:val="00E40DFD"/>
    <w:rsid w:val="00E40FFB"/>
    <w:rsid w:val="00E42F5B"/>
    <w:rsid w:val="00E45632"/>
    <w:rsid w:val="00E45FA4"/>
    <w:rsid w:val="00E46085"/>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655AE"/>
    <w:rsid w:val="00E70327"/>
    <w:rsid w:val="00E71D81"/>
    <w:rsid w:val="00E74108"/>
    <w:rsid w:val="00E74757"/>
    <w:rsid w:val="00E76F32"/>
    <w:rsid w:val="00E76FF9"/>
    <w:rsid w:val="00E8012E"/>
    <w:rsid w:val="00E8120C"/>
    <w:rsid w:val="00E8134C"/>
    <w:rsid w:val="00E8182C"/>
    <w:rsid w:val="00E83550"/>
    <w:rsid w:val="00E83A11"/>
    <w:rsid w:val="00E84123"/>
    <w:rsid w:val="00E846F3"/>
    <w:rsid w:val="00E84741"/>
    <w:rsid w:val="00E84A50"/>
    <w:rsid w:val="00E85342"/>
    <w:rsid w:val="00E85AA2"/>
    <w:rsid w:val="00E868D2"/>
    <w:rsid w:val="00E87909"/>
    <w:rsid w:val="00E91515"/>
    <w:rsid w:val="00E939F6"/>
    <w:rsid w:val="00E949C2"/>
    <w:rsid w:val="00E950CA"/>
    <w:rsid w:val="00E9526A"/>
    <w:rsid w:val="00E95D65"/>
    <w:rsid w:val="00E95D85"/>
    <w:rsid w:val="00E96524"/>
    <w:rsid w:val="00E97711"/>
    <w:rsid w:val="00EA0D7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1409"/>
    <w:rsid w:val="00F02221"/>
    <w:rsid w:val="00F0245D"/>
    <w:rsid w:val="00F02A66"/>
    <w:rsid w:val="00F02B96"/>
    <w:rsid w:val="00F0364D"/>
    <w:rsid w:val="00F036F4"/>
    <w:rsid w:val="00F037E9"/>
    <w:rsid w:val="00F046E3"/>
    <w:rsid w:val="00F06213"/>
    <w:rsid w:val="00F06CBA"/>
    <w:rsid w:val="00F074C0"/>
    <w:rsid w:val="00F10258"/>
    <w:rsid w:val="00F14321"/>
    <w:rsid w:val="00F148BC"/>
    <w:rsid w:val="00F20525"/>
    <w:rsid w:val="00F20C8F"/>
    <w:rsid w:val="00F213DE"/>
    <w:rsid w:val="00F2357A"/>
    <w:rsid w:val="00F2441D"/>
    <w:rsid w:val="00F2465D"/>
    <w:rsid w:val="00F24881"/>
    <w:rsid w:val="00F24A67"/>
    <w:rsid w:val="00F266CD"/>
    <w:rsid w:val="00F272B8"/>
    <w:rsid w:val="00F303E0"/>
    <w:rsid w:val="00F305D7"/>
    <w:rsid w:val="00F3120F"/>
    <w:rsid w:val="00F31544"/>
    <w:rsid w:val="00F32140"/>
    <w:rsid w:val="00F358A3"/>
    <w:rsid w:val="00F374F4"/>
    <w:rsid w:val="00F37A87"/>
    <w:rsid w:val="00F37D8D"/>
    <w:rsid w:val="00F417B3"/>
    <w:rsid w:val="00F4197E"/>
    <w:rsid w:val="00F419E2"/>
    <w:rsid w:val="00F457C6"/>
    <w:rsid w:val="00F46C1D"/>
    <w:rsid w:val="00F50628"/>
    <w:rsid w:val="00F522C7"/>
    <w:rsid w:val="00F5268E"/>
    <w:rsid w:val="00F526A7"/>
    <w:rsid w:val="00F57116"/>
    <w:rsid w:val="00F57295"/>
    <w:rsid w:val="00F60531"/>
    <w:rsid w:val="00F60F81"/>
    <w:rsid w:val="00F6336C"/>
    <w:rsid w:val="00F6339F"/>
    <w:rsid w:val="00F64E2D"/>
    <w:rsid w:val="00F65A51"/>
    <w:rsid w:val="00F673CB"/>
    <w:rsid w:val="00F70FA2"/>
    <w:rsid w:val="00F7107B"/>
    <w:rsid w:val="00F71B8D"/>
    <w:rsid w:val="00F71BBC"/>
    <w:rsid w:val="00F71FC2"/>
    <w:rsid w:val="00F7219E"/>
    <w:rsid w:val="00F7358C"/>
    <w:rsid w:val="00F73887"/>
    <w:rsid w:val="00F73D12"/>
    <w:rsid w:val="00F74EC8"/>
    <w:rsid w:val="00F8059B"/>
    <w:rsid w:val="00F8158C"/>
    <w:rsid w:val="00F83FA7"/>
    <w:rsid w:val="00F84DDC"/>
    <w:rsid w:val="00F85615"/>
    <w:rsid w:val="00F85E18"/>
    <w:rsid w:val="00F8618F"/>
    <w:rsid w:val="00F861B7"/>
    <w:rsid w:val="00F862DF"/>
    <w:rsid w:val="00F8700A"/>
    <w:rsid w:val="00F90CBF"/>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5AB7"/>
    <w:rsid w:val="00FB6273"/>
    <w:rsid w:val="00FB66EE"/>
    <w:rsid w:val="00FB7FE3"/>
    <w:rsid w:val="00FC01E4"/>
    <w:rsid w:val="00FC2013"/>
    <w:rsid w:val="00FC4292"/>
    <w:rsid w:val="00FC475A"/>
    <w:rsid w:val="00FC70C4"/>
    <w:rsid w:val="00FC766F"/>
    <w:rsid w:val="00FD04BC"/>
    <w:rsid w:val="00FD3236"/>
    <w:rsid w:val="00FD3662"/>
    <w:rsid w:val="00FD553A"/>
    <w:rsid w:val="00FD55FB"/>
    <w:rsid w:val="00FD6565"/>
    <w:rsid w:val="00FE0451"/>
    <w:rsid w:val="00FE1ECA"/>
    <w:rsid w:val="00FE2EB3"/>
    <w:rsid w:val="00FE30C1"/>
    <w:rsid w:val="00FE3D9D"/>
    <w:rsid w:val="00FE4033"/>
    <w:rsid w:val="00FE4C9A"/>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8"/>
      </w:numPr>
    </w:pPr>
  </w:style>
  <w:style w:type="paragraph" w:customStyle="1" w:styleId="3GPPAgreements">
    <w:name w:val="3GPP Agreements"/>
    <w:basedOn w:val="3GPPText"/>
    <w:link w:val="3GPPAgreementsChar"/>
    <w:qFormat/>
    <w:rsid w:val="00C71D5D"/>
    <w:pPr>
      <w:numPr>
        <w:numId w:val="9"/>
      </w:numPr>
      <w:spacing w:before="60" w:after="60"/>
    </w:pPr>
  </w:style>
  <w:style w:type="character" w:customStyle="1" w:styleId="3GPPAgreementsChar">
    <w:name w:val="3GPP Agreements Char"/>
    <w:link w:val="3GPPAgreements"/>
    <w:rsid w:val="00C71D5D"/>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3.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4.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5.xml><?xml version="1.0" encoding="utf-8"?>
<ds:datastoreItem xmlns:ds="http://schemas.openxmlformats.org/officeDocument/2006/customXml" ds:itemID="{44E19F57-3885-4546-A714-E10604C58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7</Pages>
  <Words>2752</Words>
  <Characters>15692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18408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Arjun Bharadwaj</cp:lastModifiedBy>
  <cp:revision>4</cp:revision>
  <dcterms:created xsi:type="dcterms:W3CDTF">2019-05-15T01:47:00Z</dcterms:created>
  <dcterms:modified xsi:type="dcterms:W3CDTF">2019-05-16T00:01:00Z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