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BC57D0">
        <w:rPr>
          <w:b/>
          <w:kern w:val="2"/>
          <w:lang w:eastAsia="zh-CN"/>
        </w:rPr>
        <w:t>7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A8094B">
        <w:rPr>
          <w:b/>
          <w:kern w:val="2"/>
          <w:lang w:eastAsia="zh-CN"/>
        </w:rPr>
        <w:t>9</w:t>
      </w:r>
      <w:r w:rsidR="00012A7A">
        <w:rPr>
          <w:b/>
          <w:kern w:val="2"/>
          <w:lang w:eastAsia="zh-CN"/>
        </w:rPr>
        <w:t>0</w:t>
      </w:r>
      <w:r w:rsidR="00DA3127">
        <w:rPr>
          <w:b/>
          <w:kern w:val="2"/>
          <w:lang w:eastAsia="zh-CN"/>
        </w:rPr>
        <w:t>7539</w:t>
      </w:r>
    </w:p>
    <w:p w:rsidR="009C0564" w:rsidRPr="00CF195E" w:rsidRDefault="00BC57D0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 1</w:t>
      </w:r>
      <w:r w:rsidR="006314DA">
        <w:rPr>
          <w:b/>
          <w:kern w:val="2"/>
          <w:lang w:eastAsia="zh-CN"/>
        </w:rPr>
        <w:t>3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 w:rsidR="006023CF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="00F16BF2">
        <w:rPr>
          <w:b/>
          <w:kern w:val="2"/>
          <w:lang w:eastAsia="zh-CN"/>
        </w:rPr>
        <w:t>, 201</w:t>
      </w:r>
      <w:r w:rsidR="002735CE">
        <w:rPr>
          <w:b/>
          <w:kern w:val="2"/>
          <w:lang w:eastAsia="zh-CN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7.2.2.3</w:t>
      </w:r>
    </w:p>
    <w:p w:rsidR="00D24CB7" w:rsidRPr="00CF195E" w:rsidRDefault="00D24CB7" w:rsidP="00D24CB7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9623AE">
        <w:rPr>
          <w:b/>
          <w:kern w:val="2"/>
          <w:lang w:eastAsia="zh-CN"/>
        </w:rPr>
        <w:t>Huawei, HiSilicon</w:t>
      </w:r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24074" w:rsidRPr="00524074">
        <w:rPr>
          <w:b/>
          <w:kern w:val="2"/>
          <w:lang w:eastAsia="zh-CN"/>
        </w:rPr>
        <w:t>Spectrum utilization in 20MHz ch</w:t>
      </w:r>
      <w:r w:rsidR="00524074">
        <w:rPr>
          <w:b/>
          <w:kern w:val="2"/>
          <w:lang w:eastAsia="zh-CN"/>
        </w:rPr>
        <w:t xml:space="preserve">annel bandwidth for 60 kHz SCS </w:t>
      </w:r>
      <w:bookmarkStart w:id="0" w:name="_GoBack"/>
      <w:bookmarkEnd w:id="0"/>
    </w:p>
    <w:p w:rsidR="00D24CB7" w:rsidRPr="00CF195E" w:rsidRDefault="00D24CB7" w:rsidP="00D24CB7">
      <w:pPr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45357" w:rsidRPr="00944DFA" w:rsidRDefault="00A45357" w:rsidP="00A45357">
      <w:pPr>
        <w:pStyle w:val="Heading1"/>
        <w:tabs>
          <w:tab w:val="num" w:pos="426"/>
        </w:tabs>
        <w:autoSpaceDE/>
        <w:autoSpaceDN/>
        <w:adjustRightInd/>
        <w:snapToGrid/>
        <w:spacing w:beforeLines="50" w:after="0"/>
        <w:ind w:left="3125" w:hanging="3125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A45357" w:rsidRDefault="00A45357" w:rsidP="00DC0A6D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DC0A6D">
        <w:rPr>
          <w:kern w:val="2"/>
          <w:lang w:eastAsia="zh-CN"/>
        </w:rPr>
        <w:t>RAN4 #90 meeting</w:t>
      </w:r>
      <w:r w:rsidR="006B0F08">
        <w:rPr>
          <w:kern w:val="2"/>
          <w:lang w:eastAsia="zh-CN"/>
        </w:rPr>
        <w:t xml:space="preserve"> </w:t>
      </w:r>
      <w:r w:rsidR="008A654D">
        <w:rPr>
          <w:kern w:val="2"/>
          <w:lang w:eastAsia="zh-CN"/>
        </w:rPr>
        <w:t>[1]</w:t>
      </w:r>
      <w:r w:rsidR="00DC0A6D">
        <w:rPr>
          <w:kern w:val="2"/>
          <w:lang w:eastAsia="zh-CN"/>
        </w:rPr>
        <w:t>, the following agreement on spectrum utilization for unlicensed bands</w:t>
      </w:r>
      <w:r w:rsidR="00C15907">
        <w:rPr>
          <w:kern w:val="2"/>
          <w:lang w:eastAsia="zh-CN"/>
        </w:rPr>
        <w:t xml:space="preserve"> has been achieved:</w:t>
      </w:r>
    </w:p>
    <w:p w:rsidR="00C558C2" w:rsidRPr="00C558C2" w:rsidRDefault="00C558C2" w:rsidP="00C558C2">
      <w:pPr>
        <w:rPr>
          <w:i/>
        </w:rPr>
      </w:pPr>
      <w:r w:rsidRPr="00C558C2">
        <w:rPr>
          <w:i/>
          <w:highlight w:val="green"/>
        </w:rPr>
        <w:t>Agreement:</w:t>
      </w:r>
      <w:r w:rsidRPr="00C558C2">
        <w:rPr>
          <w:i/>
        </w:rPr>
        <w:t xml:space="preserve"> </w:t>
      </w:r>
    </w:p>
    <w:p w:rsidR="00C558C2" w:rsidRPr="00C558C2" w:rsidRDefault="00C558C2" w:rsidP="00C558C2">
      <w:pPr>
        <w:ind w:leftChars="100" w:left="220"/>
        <w:rPr>
          <w:i/>
        </w:rPr>
      </w:pPr>
      <w:r w:rsidRPr="00C558C2">
        <w:rPr>
          <w:i/>
        </w:rPr>
        <w:t>Spectrum utilization for NR-U for 20MHz with 15KHz SCS and 30KHz SCS are agreed as:</w:t>
      </w:r>
    </w:p>
    <w:tbl>
      <w:tblPr>
        <w:tblW w:w="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2"/>
        <w:gridCol w:w="2558"/>
      </w:tblGrid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 </w:t>
            </w:r>
          </w:p>
        </w:tc>
        <w:tc>
          <w:tcPr>
            <w:tcW w:w="2558" w:type="dxa"/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jc w:val="center"/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20 MHz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15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106</w:t>
            </w:r>
          </w:p>
        </w:tc>
      </w:tr>
      <w:tr w:rsidR="00C558C2" w:rsidRPr="00C558C2" w:rsidTr="00C558C2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558C2" w:rsidRPr="00C558C2" w:rsidRDefault="00C558C2" w:rsidP="00421DCE">
            <w:pPr>
              <w:rPr>
                <w:i/>
                <w:color w:val="000000"/>
                <w:lang w:eastAsia="fi-FI"/>
              </w:rPr>
            </w:pPr>
            <w:r w:rsidRPr="00C558C2">
              <w:rPr>
                <w:i/>
                <w:color w:val="000000"/>
                <w:lang w:eastAsia="fi-FI"/>
              </w:rPr>
              <w:t>30 kHz</w:t>
            </w:r>
          </w:p>
        </w:tc>
        <w:tc>
          <w:tcPr>
            <w:tcW w:w="255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58C2" w:rsidRPr="00C558C2" w:rsidRDefault="00C558C2" w:rsidP="00421DCE">
            <w:pPr>
              <w:pStyle w:val="TAC"/>
              <w:rPr>
                <w:rFonts w:eastAsia="Yu Mincho"/>
                <w:i/>
              </w:rPr>
            </w:pPr>
            <w:r w:rsidRPr="00C558C2">
              <w:rPr>
                <w:rFonts w:eastAsia="Yu Mincho"/>
                <w:i/>
              </w:rPr>
              <w:t>51</w:t>
            </w:r>
          </w:p>
        </w:tc>
      </w:tr>
    </w:tbl>
    <w:p w:rsidR="00C15907" w:rsidRPr="00017AE4" w:rsidRDefault="00AA0EA6" w:rsidP="00DC0A6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spectrum utilization for </w:t>
      </w:r>
      <w:r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Pr="00AA0EA6">
        <w:rPr>
          <w:rFonts w:eastAsiaTheme="minorEastAsia"/>
          <w:lang w:eastAsia="zh-CN"/>
        </w:rPr>
        <w:t>KHz SCS</w:t>
      </w:r>
      <w:r w:rsidR="00F60E4B">
        <w:rPr>
          <w:rFonts w:eastAsiaTheme="minorEastAsia"/>
          <w:lang w:eastAsia="zh-CN"/>
        </w:rPr>
        <w:t xml:space="preserve"> is still an open issue. </w:t>
      </w:r>
      <w:r w:rsidR="00F60E4B">
        <w:rPr>
          <w:rFonts w:hint="eastAsia"/>
          <w:lang w:eastAsia="zh-CN"/>
        </w:rPr>
        <w:t xml:space="preserve">In this contribution, we </w:t>
      </w:r>
      <w:r w:rsidR="00F60E4B">
        <w:rPr>
          <w:lang w:eastAsia="zh-CN"/>
        </w:rPr>
        <w:t>study the achievable spectrum utilization value</w:t>
      </w:r>
      <w:r w:rsidR="00F60E4B">
        <w:rPr>
          <w:rFonts w:hint="eastAsia"/>
          <w:lang w:eastAsia="zh-CN"/>
        </w:rPr>
        <w:t xml:space="preserve"> </w:t>
      </w:r>
      <w:r w:rsidR="00F60E4B">
        <w:rPr>
          <w:lang w:eastAsia="zh-CN"/>
        </w:rPr>
        <w:t xml:space="preserve">for </w:t>
      </w:r>
      <w:r w:rsidR="00F60E4B" w:rsidRPr="00AA0EA6">
        <w:rPr>
          <w:rFonts w:eastAsiaTheme="minorEastAsia"/>
          <w:lang w:eastAsia="zh-CN"/>
        </w:rPr>
        <w:t xml:space="preserve">20MHz with </w:t>
      </w:r>
      <w:r w:rsidR="00F60E4B">
        <w:rPr>
          <w:rFonts w:eastAsiaTheme="minorEastAsia"/>
          <w:lang w:eastAsia="zh-CN"/>
        </w:rPr>
        <w:t>60</w:t>
      </w:r>
      <w:r w:rsidR="00F60E4B" w:rsidRPr="00AA0EA6">
        <w:rPr>
          <w:rFonts w:eastAsiaTheme="minorEastAsia"/>
          <w:lang w:eastAsia="zh-CN"/>
        </w:rPr>
        <w:t>KHz SCS</w:t>
      </w:r>
      <w:r w:rsidR="00F60E4B">
        <w:rPr>
          <w:lang w:eastAsia="zh-CN"/>
        </w:rPr>
        <w:t>,</w:t>
      </w:r>
      <w:r w:rsidR="00F60E4B">
        <w:rPr>
          <w:rFonts w:hint="eastAsia"/>
          <w:lang w:eastAsia="zh-CN"/>
        </w:rPr>
        <w:t xml:space="preserve"> considering the relevant RF </w:t>
      </w:r>
      <w:r w:rsidR="00F60E4B">
        <w:rPr>
          <w:lang w:eastAsia="zh-CN"/>
        </w:rPr>
        <w:t>requirements</w:t>
      </w:r>
      <w:r w:rsidR="000231BF">
        <w:rPr>
          <w:lang w:eastAsia="zh-CN"/>
        </w:rPr>
        <w:t>.</w:t>
      </w:r>
    </w:p>
    <w:p w:rsidR="00A45357" w:rsidRDefault="00A45357" w:rsidP="00811555">
      <w:pPr>
        <w:pStyle w:val="Heading1"/>
        <w:rPr>
          <w:lang w:eastAsia="zh-CN"/>
        </w:rPr>
      </w:pPr>
      <w:r>
        <w:rPr>
          <w:lang w:eastAsia="zh-CN"/>
        </w:rPr>
        <w:t xml:space="preserve">Spectrum utilization for </w:t>
      </w:r>
      <w:r w:rsidR="00811555" w:rsidRPr="00811555">
        <w:rPr>
          <w:lang w:eastAsia="zh-CN"/>
        </w:rPr>
        <w:t>20MHz with 60KHz SCS</w:t>
      </w:r>
    </w:p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 xml:space="preserve">The transmission bandwidth configuration </w:t>
      </w:r>
      <w:r w:rsidRPr="00F92700">
        <w:rPr>
          <w:rFonts w:eastAsia="Yu Mincho"/>
        </w:rPr>
        <w:t>N</w:t>
      </w:r>
      <w:r w:rsidRPr="00F92700">
        <w:rPr>
          <w:rFonts w:eastAsia="Yu Mincho"/>
          <w:vertAlign w:val="subscript"/>
        </w:rPr>
        <w:t>RB</w:t>
      </w:r>
      <w:r>
        <w:rPr>
          <w:lang w:eastAsia="zh-CN"/>
        </w:rPr>
        <w:t xml:space="preserve"> for different </w:t>
      </w:r>
      <w:r w:rsidRPr="00CB2047">
        <w:rPr>
          <w:lang w:eastAsia="zh-CN"/>
        </w:rPr>
        <w:t>channel bandwidth and subcarrier spacing</w:t>
      </w:r>
      <w:r>
        <w:rPr>
          <w:lang w:eastAsia="zh-CN"/>
        </w:rPr>
        <w:t xml:space="preserve"> is specified in R15 as following [2]: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67"/>
        <w:gridCol w:w="667"/>
        <w:gridCol w:w="667"/>
        <w:gridCol w:w="666"/>
        <w:gridCol w:w="668"/>
        <w:gridCol w:w="666"/>
        <w:gridCol w:w="666"/>
        <w:gridCol w:w="668"/>
        <w:gridCol w:w="666"/>
        <w:gridCol w:w="666"/>
        <w:gridCol w:w="668"/>
        <w:gridCol w:w="666"/>
        <w:gridCol w:w="750"/>
      </w:tblGrid>
      <w:tr w:rsidR="00A45357" w:rsidRPr="00F92700" w:rsidTr="005F2625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15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bCs/>
                <w:sz w:val="16"/>
              </w:rPr>
            </w:pPr>
            <w:r w:rsidRPr="00F92700">
              <w:rPr>
                <w:rFonts w:eastAsia="Yu Mincho"/>
                <w:bCs/>
                <w:sz w:val="16"/>
              </w:rPr>
              <w:t>30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70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90</w:t>
            </w:r>
          </w:p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A45357" w:rsidRPr="00F92700" w:rsidTr="005F2625">
        <w:tc>
          <w:tcPr>
            <w:tcW w:w="295" w:type="pct"/>
            <w:vMerge/>
            <w:vAlign w:val="center"/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273</w:t>
            </w:r>
          </w:p>
        </w:tc>
      </w:tr>
      <w:tr w:rsidR="00A45357" w:rsidRPr="00F92700" w:rsidTr="005F2625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45357" w:rsidRPr="00F92700" w:rsidRDefault="00A45357" w:rsidP="005F2625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135</w:t>
            </w:r>
          </w:p>
        </w:tc>
      </w:tr>
    </w:tbl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If the transmission bandwidths follow the same configurations as NR R15, the corresponding spectrum utilization should be:</w:t>
      </w:r>
    </w:p>
    <w:p w:rsidR="00E872BB" w:rsidRDefault="00E872BB" w:rsidP="00E872BB">
      <w:pPr>
        <w:pStyle w:val="TH"/>
      </w:pPr>
      <w:r>
        <w:t>Table 1: SU for 20MHz bandwidth in R15</w:t>
      </w:r>
    </w:p>
    <w:tbl>
      <w:tblPr>
        <w:tblW w:w="466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0"/>
        <w:gridCol w:w="2333"/>
      </w:tblGrid>
      <w:tr w:rsidR="00DC0A6D" w:rsidRPr="00DC45BD" w:rsidTr="00E872BB">
        <w:trPr>
          <w:trHeight w:val="270"/>
          <w:jc w:val="center"/>
        </w:trPr>
        <w:tc>
          <w:tcPr>
            <w:tcW w:w="23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bookmarkStart w:id="3" w:name="OLE_LINK16"/>
            <w:r w:rsidRPr="00DC45BD">
              <w:rPr>
                <w:b/>
                <w:bCs/>
                <w:lang w:val="en-GB" w:eastAsia="zh-CN"/>
              </w:rPr>
              <w:t>SCS [kHz]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20 MHz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15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106 (95.4%)</w:t>
            </w:r>
          </w:p>
        </w:tc>
      </w:tr>
      <w:tr w:rsidR="00DC0A6D" w:rsidRPr="00DC45BD" w:rsidTr="00E872BB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30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51 (91.8%)</w:t>
            </w:r>
          </w:p>
        </w:tc>
      </w:tr>
      <w:tr w:rsidR="00DC0A6D" w:rsidRPr="00DC45BD" w:rsidTr="00E872BB">
        <w:trPr>
          <w:trHeight w:val="204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DC45BD" w:rsidRDefault="00DC0A6D" w:rsidP="005F2625">
            <w:pPr>
              <w:rPr>
                <w:lang w:eastAsia="zh-CN"/>
              </w:rPr>
            </w:pPr>
            <w:r w:rsidRPr="00DC45BD">
              <w:rPr>
                <w:lang w:val="en-GB" w:eastAsia="zh-CN"/>
              </w:rPr>
              <w:t>60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C0A6D" w:rsidRPr="007455B0" w:rsidRDefault="00DC0A6D" w:rsidP="005F2625">
            <w:pPr>
              <w:rPr>
                <w:b/>
                <w:lang w:eastAsia="zh-CN"/>
              </w:rPr>
            </w:pPr>
            <w:r w:rsidRPr="007455B0">
              <w:rPr>
                <w:b/>
                <w:lang w:val="en-GB" w:eastAsia="zh-CN"/>
              </w:rPr>
              <w:t>24 (86.4%)</w:t>
            </w:r>
          </w:p>
        </w:tc>
      </w:tr>
    </w:tbl>
    <w:bookmarkEnd w:id="3"/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It can be found that</w:t>
      </w:r>
      <w:r w:rsidRPr="00DC45BD">
        <w:rPr>
          <w:rFonts w:hint="eastAsia"/>
          <w:lang w:eastAsia="zh-CN"/>
        </w:rPr>
        <w:t xml:space="preserve"> </w:t>
      </w:r>
      <w:r w:rsidRPr="00DC45BD">
        <w:rPr>
          <w:lang w:eastAsia="zh-CN"/>
        </w:rPr>
        <w:t>the spectrum utilization</w:t>
      </w:r>
      <w:r w:rsidR="00DC79CF">
        <w:rPr>
          <w:lang w:eastAsia="zh-CN"/>
        </w:rPr>
        <w:t>(SU)</w:t>
      </w:r>
      <w:r w:rsidRPr="00DC45BD">
        <w:rPr>
          <w:lang w:eastAsia="zh-CN"/>
        </w:rPr>
        <w:t xml:space="preserve"> of 60 kHz SCS</w:t>
      </w:r>
      <w:r>
        <w:rPr>
          <w:lang w:eastAsia="zh-CN"/>
        </w:rPr>
        <w:t xml:space="preserve"> with available 24 PRBs </w:t>
      </w:r>
      <w:r w:rsidRPr="00DC45BD">
        <w:rPr>
          <w:lang w:eastAsia="zh-CN"/>
        </w:rPr>
        <w:t>is about 10% less than that of 15 kHz SCS</w:t>
      </w:r>
      <w:r>
        <w:rPr>
          <w:lang w:eastAsia="zh-CN"/>
        </w:rPr>
        <w:t xml:space="preserve"> and 5% less than that of 30 kHz</w:t>
      </w:r>
      <w:r w:rsidRPr="00DC45BD">
        <w:rPr>
          <w:lang w:eastAsia="zh-CN"/>
        </w:rPr>
        <w:t xml:space="preserve"> in 20MHz bandwidth. Even a </w:t>
      </w:r>
      <w:bookmarkStart w:id="4" w:name="OLE_LINK2"/>
      <w:r w:rsidRPr="00DC45BD">
        <w:rPr>
          <w:lang w:eastAsia="zh-CN"/>
        </w:rPr>
        <w:t>dot11ax station has a higher spectrum utilization</w:t>
      </w:r>
      <w:r>
        <w:rPr>
          <w:lang w:eastAsia="zh-CN"/>
        </w:rPr>
        <w:t xml:space="preserve"> </w:t>
      </w:r>
      <w:r w:rsidRPr="00DC45BD">
        <w:rPr>
          <w:lang w:eastAsia="zh-CN"/>
        </w:rPr>
        <w:t xml:space="preserve">(94.5%) </w:t>
      </w:r>
      <w:r>
        <w:rPr>
          <w:lang w:eastAsia="zh-CN"/>
        </w:rPr>
        <w:t xml:space="preserve">with 78.125 kHz SCS </w:t>
      </w:r>
      <w:r w:rsidRPr="00DC45BD">
        <w:rPr>
          <w:lang w:eastAsia="zh-CN"/>
        </w:rPr>
        <w:t>in 20MHz bandwidth</w:t>
      </w:r>
      <w:bookmarkEnd w:id="4"/>
      <w:r w:rsidRPr="00DC45BD">
        <w:rPr>
          <w:lang w:eastAsia="zh-CN"/>
        </w:rPr>
        <w:t xml:space="preserve">. </w:t>
      </w:r>
      <w:r w:rsidR="00DC79CF">
        <w:rPr>
          <w:lang w:eastAsia="zh-CN"/>
        </w:rPr>
        <w:t>It is reasonable to increase the number of available to improve the SU</w:t>
      </w:r>
      <w:r w:rsidR="00677F28" w:rsidRPr="00677F28">
        <w:t xml:space="preserve"> </w:t>
      </w:r>
      <w:r w:rsidR="00677F28" w:rsidRPr="00677F28">
        <w:rPr>
          <w:lang w:eastAsia="zh-CN"/>
        </w:rPr>
        <w:t xml:space="preserve">without violating </w:t>
      </w:r>
      <w:r w:rsidR="00677F28">
        <w:rPr>
          <w:lang w:eastAsia="zh-CN"/>
        </w:rPr>
        <w:t>the RF</w:t>
      </w:r>
      <w:r w:rsidR="00677F28" w:rsidRPr="00677F28">
        <w:rPr>
          <w:lang w:eastAsia="zh-CN"/>
        </w:rPr>
        <w:t xml:space="preserve"> requirement</w:t>
      </w:r>
      <w:r w:rsidR="00677F28">
        <w:rPr>
          <w:lang w:eastAsia="zh-CN"/>
        </w:rPr>
        <w:t xml:space="preserve">, such as </w:t>
      </w:r>
      <w:r w:rsidR="006034F8">
        <w:rPr>
          <w:lang w:eastAsia="zh-CN"/>
        </w:rPr>
        <w:t xml:space="preserve">out of band (OOB) emission, </w:t>
      </w:r>
      <w:r w:rsidR="00677F28">
        <w:rPr>
          <w:lang w:eastAsia="zh-CN"/>
        </w:rPr>
        <w:t xml:space="preserve">ACLR, EVM, </w:t>
      </w:r>
      <w:r w:rsidR="00422AE1">
        <w:rPr>
          <w:lang w:eastAsia="zh-CN"/>
        </w:rPr>
        <w:t>etc.</w:t>
      </w:r>
    </w:p>
    <w:p w:rsidR="007E74F3" w:rsidRDefault="00575714" w:rsidP="00575714">
      <w:pPr>
        <w:pStyle w:val="Heading2"/>
        <w:rPr>
          <w:lang w:eastAsia="zh-CN"/>
        </w:rPr>
      </w:pPr>
      <w:r w:rsidRPr="00575714">
        <w:rPr>
          <w:lang w:eastAsia="zh-CN"/>
        </w:rPr>
        <w:lastRenderedPageBreak/>
        <w:t>RF requirement consideration</w:t>
      </w:r>
    </w:p>
    <w:p w:rsidR="00364FB4" w:rsidRDefault="00364FB4" w:rsidP="00364FB4">
      <w:pPr>
        <w:rPr>
          <w:lang w:eastAsia="zh-CN"/>
        </w:rPr>
      </w:pPr>
      <w:r>
        <w:rPr>
          <w:lang w:eastAsia="zh-CN"/>
        </w:rPr>
        <w:t xml:space="preserve">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_Ref7365870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in unlicensed NR band n46, ACLR and </w:t>
      </w:r>
      <w:r w:rsidR="003F10A9">
        <w:rPr>
          <w:rFonts w:hint="eastAsia"/>
          <w:lang w:eastAsia="zh-CN"/>
        </w:rPr>
        <w:t>unwanted</w:t>
      </w:r>
      <w:r w:rsidR="003F10A9">
        <w:rPr>
          <w:lang w:eastAsia="zh-CN"/>
        </w:rPr>
        <w:t xml:space="preserve"> emission mask (UEM) </w:t>
      </w:r>
      <w:r>
        <w:rPr>
          <w:lang w:eastAsia="zh-CN"/>
        </w:rPr>
        <w:t>requirements reuse LAA corresponding requirements which means these requirements are more relaxed compared to the requirements for licensed bands.</w:t>
      </w:r>
    </w:p>
    <w:p w:rsidR="00364FB4" w:rsidRPr="006A3FD5" w:rsidRDefault="00364FB4" w:rsidP="006A3FD5">
      <w:pPr>
        <w:pStyle w:val="ListParagraph"/>
        <w:numPr>
          <w:ilvl w:val="0"/>
          <w:numId w:val="33"/>
        </w:numPr>
        <w:rPr>
          <w:sz w:val="22"/>
          <w:szCs w:val="22"/>
        </w:rPr>
      </w:pPr>
      <w:r w:rsidRPr="006A3FD5">
        <w:rPr>
          <w:sz w:val="22"/>
          <w:szCs w:val="22"/>
        </w:rPr>
        <w:t>35dB ACLR requirements can be reused for NR-U single carrier &lt;=20MHz and CA.</w:t>
      </w:r>
    </w:p>
    <w:p w:rsidR="00364FB4" w:rsidRPr="006A3FD5" w:rsidRDefault="00364FB4" w:rsidP="006A3FD5">
      <w:pPr>
        <w:pStyle w:val="ListParagraph"/>
        <w:numPr>
          <w:ilvl w:val="0"/>
          <w:numId w:val="33"/>
        </w:numPr>
        <w:rPr>
          <w:sz w:val="22"/>
          <w:szCs w:val="22"/>
        </w:rPr>
      </w:pPr>
      <w:r w:rsidRPr="006A3FD5">
        <w:rPr>
          <w:sz w:val="22"/>
          <w:szCs w:val="22"/>
        </w:rPr>
        <w:t>LAA Operating band unwanted emission mask can be reused by NR-U single carrier &lt;=20Mhz and CA.</w:t>
      </w:r>
    </w:p>
    <w:p w:rsidR="00364FB4" w:rsidRDefault="00364FB4" w:rsidP="00364FB4">
      <w:pPr>
        <w:rPr>
          <w:lang w:eastAsia="zh-CN"/>
        </w:rPr>
      </w:pPr>
      <w:r>
        <w:rPr>
          <w:lang w:eastAsia="zh-CN"/>
        </w:rPr>
        <w:t>Therefore, it should be reasonable to improve SU compared with current SU in licensed bands for BS.</w:t>
      </w:r>
    </w:p>
    <w:p w:rsidR="00364FB4" w:rsidRPr="00364FB4" w:rsidRDefault="00364FB4" w:rsidP="00364FB4">
      <w:pPr>
        <w:rPr>
          <w:lang w:eastAsia="zh-CN"/>
        </w:rPr>
      </w:pPr>
      <w:r>
        <w:rPr>
          <w:lang w:eastAsia="zh-CN"/>
        </w:rPr>
        <w:t>For UE side, to reuse Wi-Fi component as much as possible, some companies proposed to define lower power class and relaxed ACLR requirements compared with the corresponding requirements in licensed bands but similar as Wi-Fi</w:t>
      </w:r>
      <w:r w:rsidR="0046467D">
        <w:rPr>
          <w:lang w:eastAsia="zh-CN"/>
        </w:rPr>
        <w:fldChar w:fldCharType="begin"/>
      </w:r>
      <w:r w:rsidR="0046467D">
        <w:rPr>
          <w:lang w:eastAsia="zh-CN"/>
        </w:rPr>
        <w:instrText xml:space="preserve"> REF _Ref7366168 \r \h </w:instrText>
      </w:r>
      <w:r w:rsidR="0046467D">
        <w:rPr>
          <w:lang w:eastAsia="zh-CN"/>
        </w:rPr>
      </w:r>
      <w:r w:rsidR="0046467D">
        <w:rPr>
          <w:lang w:eastAsia="zh-CN"/>
        </w:rPr>
        <w:fldChar w:fldCharType="separate"/>
      </w:r>
      <w:r w:rsidR="0046467D">
        <w:rPr>
          <w:lang w:eastAsia="zh-CN"/>
        </w:rPr>
        <w:t>[3]</w:t>
      </w:r>
      <w:r w:rsidR="0046467D">
        <w:rPr>
          <w:lang w:eastAsia="zh-CN"/>
        </w:rPr>
        <w:fldChar w:fldCharType="end"/>
      </w:r>
      <w:r>
        <w:rPr>
          <w:lang w:eastAsia="zh-CN"/>
        </w:rPr>
        <w:t>. However, it should be noted that Wi-Fi has higher SU, so it is not reasonable that we only relax RF requirements to Wi-Fi level but still has lower SU as in licensed bands.</w:t>
      </w:r>
    </w:p>
    <w:p w:rsidR="00F103CB" w:rsidRPr="00F103CB" w:rsidRDefault="00F103CB" w:rsidP="00F103CB">
      <w:pPr>
        <w:pStyle w:val="Heading3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ut </w:t>
      </w:r>
      <w:r>
        <w:rPr>
          <w:lang w:eastAsia="zh-CN"/>
        </w:rPr>
        <w:t>of band emission</w:t>
      </w:r>
    </w:p>
    <w:p w:rsidR="00A45357" w:rsidRDefault="00A45357" w:rsidP="00A45357">
      <w:pPr>
        <w:spacing w:before="120"/>
        <w:rPr>
          <w:lang w:eastAsia="zh-CN"/>
        </w:rPr>
      </w:pPr>
      <w:r>
        <w:rPr>
          <w:lang w:eastAsia="zh-CN"/>
        </w:rPr>
        <w:t>In figure 1</w:t>
      </w:r>
      <w:r w:rsidR="00E308D9">
        <w:rPr>
          <w:lang w:eastAsia="zh-CN"/>
        </w:rPr>
        <w:t xml:space="preserve"> </w:t>
      </w:r>
      <w:r w:rsidR="00E308D9">
        <w:rPr>
          <w:rFonts w:hint="eastAsia"/>
          <w:lang w:eastAsia="zh-CN"/>
        </w:rPr>
        <w:t>and 2</w:t>
      </w:r>
      <w:r>
        <w:rPr>
          <w:lang w:eastAsia="zh-CN"/>
        </w:rPr>
        <w:t>, w</w:t>
      </w:r>
      <w:r w:rsidRPr="00DC45BD">
        <w:rPr>
          <w:lang w:eastAsia="zh-CN"/>
        </w:rPr>
        <w:t xml:space="preserve">e </w:t>
      </w:r>
      <w:bookmarkStart w:id="5" w:name="OLE_LINK4"/>
      <w:r w:rsidRPr="00DC45BD">
        <w:rPr>
          <w:lang w:eastAsia="zh-CN"/>
        </w:rPr>
        <w:t xml:space="preserve">evaluate </w:t>
      </w:r>
      <w:r w:rsidR="00204E5C">
        <w:rPr>
          <w:lang w:eastAsia="zh-CN"/>
        </w:rPr>
        <w:t xml:space="preserve">both DL and UL </w:t>
      </w:r>
      <w:r>
        <w:rPr>
          <w:lang w:eastAsia="zh-CN"/>
        </w:rPr>
        <w:t xml:space="preserve">out of band emission for </w:t>
      </w:r>
      <w:r w:rsidRPr="00DC45BD">
        <w:rPr>
          <w:lang w:eastAsia="zh-CN"/>
        </w:rPr>
        <w:t>20MHz</w:t>
      </w:r>
      <w:r>
        <w:rPr>
          <w:lang w:eastAsia="zh-CN"/>
        </w:rPr>
        <w:t xml:space="preserve"> carrier bandwidth assuming</w:t>
      </w:r>
      <w:r w:rsidRPr="00DC45BD">
        <w:rPr>
          <w:lang w:eastAsia="zh-CN"/>
        </w:rPr>
        <w:t xml:space="preserve"> increased number of available RBs</w:t>
      </w:r>
      <w:bookmarkEnd w:id="5"/>
      <w:r w:rsidRPr="00DC45BD">
        <w:rPr>
          <w:lang w:eastAsia="zh-CN"/>
        </w:rPr>
        <w:t xml:space="preserve">. </w:t>
      </w:r>
      <w:r w:rsidR="002F422B">
        <w:rPr>
          <w:lang w:eastAsia="zh-CN"/>
        </w:rPr>
        <w:t>Note that there is no additional spectrum mask</w:t>
      </w:r>
      <w:r w:rsidR="00E91386">
        <w:rPr>
          <w:lang w:eastAsia="zh-CN"/>
        </w:rPr>
        <w:t xml:space="preserve"> defined</w:t>
      </w:r>
      <w:r w:rsidR="002F422B">
        <w:rPr>
          <w:lang w:eastAsia="zh-CN"/>
        </w:rPr>
        <w:t xml:space="preserve"> </w:t>
      </w:r>
      <w:r w:rsidR="0011524E">
        <w:rPr>
          <w:lang w:eastAsia="zh-CN"/>
        </w:rPr>
        <w:t>for unlicensed band in current stage, the spectrum mask for band 46 defined in LTE could be considered as a reference. Besides,</w:t>
      </w:r>
      <w:r w:rsidR="009F7482">
        <w:rPr>
          <w:lang w:eastAsia="zh-CN"/>
        </w:rPr>
        <w:t xml:space="preserve"> the general spectrum mask</w:t>
      </w:r>
      <w:r w:rsidR="00E91386">
        <w:rPr>
          <w:lang w:eastAsia="zh-CN"/>
        </w:rPr>
        <w:t xml:space="preserve"> is also considered.</w:t>
      </w:r>
      <w:r w:rsidR="0011524E">
        <w:rPr>
          <w:lang w:eastAsia="zh-CN"/>
        </w:rPr>
        <w:t xml:space="preserve"> </w:t>
      </w:r>
      <w:r>
        <w:rPr>
          <w:lang w:eastAsia="zh-CN"/>
        </w:rPr>
        <w:t>I</w:t>
      </w:r>
      <w:r w:rsidRPr="00DC45BD">
        <w:rPr>
          <w:lang w:eastAsia="zh-CN"/>
        </w:rPr>
        <w:t xml:space="preserve">t is observed that increasing the number of available RBs to 26 in 20MHz </w:t>
      </w:r>
      <w:r>
        <w:rPr>
          <w:lang w:eastAsia="zh-CN"/>
        </w:rPr>
        <w:t xml:space="preserve">carrier </w:t>
      </w:r>
      <w:r w:rsidRPr="00DC45BD">
        <w:rPr>
          <w:lang w:eastAsia="zh-CN"/>
        </w:rPr>
        <w:t>bandwidth does not violate the transmitter spectrum mask</w:t>
      </w:r>
      <w:r w:rsidR="00016FEA">
        <w:rPr>
          <w:lang w:eastAsia="zh-CN"/>
        </w:rPr>
        <w:t xml:space="preserve">, </w:t>
      </w:r>
      <w:r w:rsidR="00A52051">
        <w:rPr>
          <w:lang w:eastAsia="zh-CN"/>
        </w:rPr>
        <w:t>regardless of</w:t>
      </w:r>
      <w:r w:rsidR="00016FEA">
        <w:rPr>
          <w:lang w:eastAsia="zh-CN"/>
        </w:rPr>
        <w:t xml:space="preserve"> the </w:t>
      </w:r>
      <w:r w:rsidR="006976B0">
        <w:rPr>
          <w:lang w:eastAsia="zh-CN"/>
        </w:rPr>
        <w:t xml:space="preserve">spectrum mask in band 46 or the </w:t>
      </w:r>
      <w:r w:rsidR="00CE5DC5">
        <w:rPr>
          <w:lang w:eastAsia="zh-CN"/>
        </w:rPr>
        <w:t>general spectrum mask</w:t>
      </w:r>
      <w:r w:rsidRPr="00DC45BD">
        <w:rPr>
          <w:lang w:eastAsia="zh-CN"/>
        </w:rPr>
        <w:t xml:space="preserve">. 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 xml:space="preserve">ncreasing the </w:t>
      </w:r>
      <w:bookmarkStart w:id="6" w:name="OLE_LINK13"/>
      <w:r w:rsidRPr="00C118CA">
        <w:rPr>
          <w:b/>
          <w:i/>
          <w:kern w:val="2"/>
          <w:lang w:eastAsia="zh-CN"/>
        </w:rPr>
        <w:t>number of available RBs to 26 does not violate</w:t>
      </w:r>
      <w:bookmarkEnd w:id="6"/>
      <w:r w:rsidRPr="00C118CA">
        <w:rPr>
          <w:b/>
          <w:i/>
          <w:kern w:val="2"/>
          <w:lang w:eastAsia="zh-CN"/>
        </w:rPr>
        <w:t xml:space="preserve">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p w:rsidR="00A45357" w:rsidRPr="00FA58E1" w:rsidRDefault="00A45357" w:rsidP="00A45357">
      <w:pPr>
        <w:spacing w:before="120"/>
        <w:rPr>
          <w:b/>
          <w:i/>
          <w:kern w:val="2"/>
          <w:lang w:eastAsia="zh-CN"/>
        </w:rPr>
      </w:pPr>
    </w:p>
    <w:p w:rsidR="00A45357" w:rsidRPr="00330E36" w:rsidRDefault="00CC6F7E" w:rsidP="00A45357">
      <w:pPr>
        <w:jc w:val="center"/>
      </w:pPr>
      <w:r>
        <w:rPr>
          <w:noProof/>
        </w:rPr>
        <w:drawing>
          <wp:inline distT="0" distB="0" distL="0" distR="0" wp14:anchorId="7501F5E4" wp14:editId="08C39339">
            <wp:extent cx="5267325" cy="397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7" w:rsidRDefault="00A45357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DC45BD">
        <w:rPr>
          <w:rFonts w:hint="eastAsia"/>
          <w:b/>
          <w:lang w:eastAsia="zh-CN"/>
        </w:rPr>
        <w:t xml:space="preserve">. </w:t>
      </w:r>
      <w:r w:rsidR="006E6921">
        <w:rPr>
          <w:b/>
          <w:lang w:eastAsia="zh-CN"/>
        </w:rPr>
        <w:t xml:space="preserve">DL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6E6921" w:rsidRDefault="00230D08" w:rsidP="00A45357">
      <w:pPr>
        <w:spacing w:before="120"/>
        <w:jc w:val="center"/>
        <w:rPr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00965043" wp14:editId="1F8B8EC2">
            <wp:extent cx="5276850" cy="39719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921" w:rsidRDefault="006E6921" w:rsidP="00A45357">
      <w:pPr>
        <w:spacing w:before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DC45BD"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 xml:space="preserve">UL </w:t>
      </w:r>
      <w:r w:rsidRPr="00DC45BD">
        <w:rPr>
          <w:b/>
          <w:lang w:eastAsia="zh-CN"/>
        </w:rPr>
        <w:t>Operating band unwanted emissions of 60 kHz SCS in 20MHz with 26 usable RBs</w:t>
      </w:r>
    </w:p>
    <w:p w:rsidR="00BB0E6B" w:rsidRPr="00BB0E6B" w:rsidRDefault="004A79AB" w:rsidP="00BB0E6B">
      <w:pPr>
        <w:pStyle w:val="Heading3"/>
        <w:rPr>
          <w:lang w:eastAsia="zh-CN"/>
        </w:rPr>
      </w:pPr>
      <w:r>
        <w:rPr>
          <w:rFonts w:hint="eastAsia"/>
          <w:lang w:eastAsia="zh-CN"/>
        </w:rPr>
        <w:t>ACLR</w:t>
      </w:r>
    </w:p>
    <w:p w:rsidR="00BB0E6B" w:rsidRPr="00404F3A" w:rsidRDefault="00BB0E6B" w:rsidP="00BB0E6B">
      <w:pPr>
        <w:rPr>
          <w:rFonts w:cs="v5.0.0"/>
        </w:rPr>
      </w:pPr>
      <w:r w:rsidRPr="00404F3A">
        <w:rPr>
          <w:rFonts w:cs="v5.0.0"/>
        </w:rPr>
        <w:t xml:space="preserve">For operation in </w:t>
      </w:r>
      <w:r w:rsidRPr="00404F3A">
        <w:rPr>
          <w:rFonts w:cs="v5.0.0" w:hint="eastAsia"/>
          <w:lang w:eastAsia="zh-CN"/>
        </w:rPr>
        <w:t>Band 46</w:t>
      </w:r>
      <w:r w:rsidRPr="00404F3A">
        <w:rPr>
          <w:rFonts w:cs="v5.0.0"/>
        </w:rPr>
        <w:t xml:space="preserve">, the ACLR shall be higher than the value specified </w:t>
      </w:r>
      <w:r w:rsidR="00C13F37">
        <w:rPr>
          <w:rFonts w:cs="v5.0.0"/>
        </w:rPr>
        <w:t>in 36.104</w:t>
      </w:r>
      <w:r w:rsidR="0002628A">
        <w:rPr>
          <w:rFonts w:cs="v5.0.0"/>
          <w:lang w:eastAsia="zh-CN"/>
        </w:rPr>
        <w:fldChar w:fldCharType="begin"/>
      </w:r>
      <w:r w:rsidR="0002628A">
        <w:rPr>
          <w:rFonts w:cs="v5.0.0"/>
          <w:lang w:eastAsia="zh-CN"/>
        </w:rPr>
        <w:instrText xml:space="preserve"> REF _Ref7366365 \r \h </w:instrText>
      </w:r>
      <w:r w:rsidR="0002628A">
        <w:rPr>
          <w:rFonts w:cs="v5.0.0"/>
          <w:lang w:eastAsia="zh-CN"/>
        </w:rPr>
      </w:r>
      <w:r w:rsidR="0002628A">
        <w:rPr>
          <w:rFonts w:cs="v5.0.0"/>
          <w:lang w:eastAsia="zh-CN"/>
        </w:rPr>
        <w:fldChar w:fldCharType="separate"/>
      </w:r>
      <w:r w:rsidR="0002628A">
        <w:rPr>
          <w:rFonts w:cs="v5.0.0"/>
          <w:lang w:eastAsia="zh-CN"/>
        </w:rPr>
        <w:t>[6]</w:t>
      </w:r>
      <w:r w:rsidR="0002628A">
        <w:rPr>
          <w:rFonts w:cs="v5.0.0"/>
          <w:lang w:eastAsia="zh-CN"/>
        </w:rPr>
        <w:fldChar w:fldCharType="end"/>
      </w:r>
      <w:r w:rsidR="00C13F37">
        <w:rPr>
          <w:rFonts w:cs="v5.0.0"/>
        </w:rPr>
        <w:t>:</w:t>
      </w:r>
    </w:p>
    <w:p w:rsidR="00BB0E6B" w:rsidRPr="00404F3A" w:rsidRDefault="00E872BB" w:rsidP="00BB0E6B">
      <w:pPr>
        <w:pStyle w:val="TH"/>
        <w:rPr>
          <w:lang w:eastAsia="zh-CN"/>
        </w:rPr>
      </w:pPr>
      <w:r>
        <w:t xml:space="preserve">Table 2: </w:t>
      </w:r>
      <w:bookmarkStart w:id="7" w:name="OLE_LINK7"/>
      <w:r w:rsidR="00BB0E6B" w:rsidRPr="00404F3A">
        <w:t xml:space="preserve">Base Station ACLR in </w:t>
      </w:r>
      <w:r w:rsidR="00BB0E6B" w:rsidRPr="00404F3A">
        <w:rPr>
          <w:rFonts w:hint="eastAsia"/>
          <w:lang w:eastAsia="zh-CN"/>
        </w:rPr>
        <w:t>Band 46</w:t>
      </w:r>
      <w:bookmarkEnd w:id="7"/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BB0E6B" w:rsidRPr="00404F3A" w:rsidTr="00421DCE">
        <w:trPr>
          <w:cantSplit/>
          <w:jc w:val="center"/>
        </w:trPr>
        <w:tc>
          <w:tcPr>
            <w:tcW w:w="220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bookmarkStart w:id="8" w:name="OLE_LINK5"/>
            <w:r w:rsidRPr="00404F3A">
              <w:rPr>
                <w:rFonts w:cs="v5.0.0"/>
              </w:rPr>
              <w:t>Channel bandwidth of E-UTRA l</w:t>
            </w:r>
            <w:r w:rsidRPr="00404F3A">
              <w:rPr>
                <w:rFonts w:cs="Arial"/>
              </w:rPr>
              <w:t>owest/highest carrier</w:t>
            </w:r>
            <w:r w:rsidRPr="00404F3A">
              <w:rPr>
                <w:rFonts w:cs="v5.0.0"/>
              </w:rPr>
              <w:t xml:space="preserve"> transmitted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  <w:r w:rsidRPr="00404F3A">
              <w:rPr>
                <w:rFonts w:cs="v5.0.0"/>
              </w:rPr>
              <w:t xml:space="preserve"> [MHz] 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Assumed adjacent channel carrier (informative)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:rsidR="00BB0E6B" w:rsidRPr="00404F3A" w:rsidRDefault="00BB0E6B" w:rsidP="00421DCE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ACLR limit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 w:val="restart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 w:hint="eastAsia"/>
              </w:rPr>
              <w:t xml:space="preserve">10, </w:t>
            </w:r>
            <w:r w:rsidRPr="00404F3A">
              <w:rPr>
                <w:rFonts w:cs="v5.0.0"/>
              </w:rPr>
              <w:t>20</w:t>
            </w: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963FAB" w:rsidRDefault="00BB0E6B" w:rsidP="00421DCE">
            <w:pPr>
              <w:pStyle w:val="TAC"/>
              <w:rPr>
                <w:rFonts w:cs="v5.0.0"/>
                <w:b/>
              </w:rPr>
            </w:pPr>
            <w:r w:rsidRPr="00963FAB">
              <w:rPr>
                <w:rFonts w:cs="v5.0.0" w:hint="eastAsia"/>
                <w:b/>
                <w:lang w:eastAsia="zh-CN"/>
              </w:rPr>
              <w:t>35</w:t>
            </w:r>
            <w:r w:rsidRPr="00963FAB">
              <w:rPr>
                <w:rFonts w:cs="v5.0.0"/>
                <w:b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2202" w:type="dxa"/>
            <w:vMerge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E-UTRA of same BW</w:t>
            </w:r>
          </w:p>
        </w:tc>
        <w:tc>
          <w:tcPr>
            <w:tcW w:w="2179" w:type="dxa"/>
          </w:tcPr>
          <w:p w:rsidR="00BB0E6B" w:rsidRPr="00404F3A" w:rsidRDefault="00BB0E6B" w:rsidP="00421DCE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Square (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Config</w:t>
            </w:r>
            <w:r w:rsidRPr="00404F3A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:rsidR="00BB0E6B" w:rsidRPr="00963FAB" w:rsidRDefault="00BB0E6B" w:rsidP="00421DCE">
            <w:pPr>
              <w:pStyle w:val="TAC"/>
              <w:rPr>
                <w:rFonts w:cs="v5.0.0"/>
                <w:b/>
              </w:rPr>
            </w:pPr>
            <w:r w:rsidRPr="00963FAB">
              <w:rPr>
                <w:rFonts w:cs="v5.0.0" w:hint="eastAsia"/>
                <w:b/>
                <w:lang w:eastAsia="zh-CN"/>
              </w:rPr>
              <w:t>40</w:t>
            </w:r>
            <w:r w:rsidRPr="00963FAB">
              <w:rPr>
                <w:rFonts w:cs="v5.0.0"/>
                <w:b/>
              </w:rPr>
              <w:t xml:space="preserve"> dB</w:t>
            </w:r>
          </w:p>
        </w:tc>
      </w:tr>
      <w:tr w:rsidR="00BB0E6B" w:rsidRPr="00404F3A" w:rsidTr="00421DCE">
        <w:trPr>
          <w:cantSplit/>
          <w:jc w:val="center"/>
        </w:trPr>
        <w:tc>
          <w:tcPr>
            <w:tcW w:w="9433" w:type="dxa"/>
            <w:gridSpan w:val="5"/>
          </w:tcPr>
          <w:p w:rsidR="00BB0E6B" w:rsidRPr="00404F3A" w:rsidRDefault="00BB0E6B" w:rsidP="00421DCE">
            <w:pPr>
              <w:pStyle w:val="TAN"/>
              <w:ind w:left="922" w:hanging="922"/>
              <w:rPr>
                <w:rFonts w:cs="Arial"/>
                <w:lang w:eastAsia="zh-CN"/>
              </w:rPr>
            </w:pPr>
            <w:r w:rsidRPr="00404F3A">
              <w:rPr>
                <w:rFonts w:cs="Arial"/>
                <w:lang w:eastAsia="en-US"/>
              </w:rPr>
              <w:t>NOTE 1:</w:t>
            </w:r>
            <w:r w:rsidRPr="00404F3A">
              <w:rPr>
                <w:rFonts w:cs="Arial"/>
                <w:lang w:eastAsia="en-US"/>
              </w:rPr>
              <w:tab/>
              <w:t>BW</w:t>
            </w:r>
            <w:r w:rsidRPr="00404F3A">
              <w:rPr>
                <w:rFonts w:cs="Arial"/>
                <w:vertAlign w:val="subscript"/>
                <w:lang w:eastAsia="en-US"/>
              </w:rPr>
              <w:t>Channel</w:t>
            </w:r>
            <w:r w:rsidRPr="00404F3A">
              <w:rPr>
                <w:rFonts w:cs="Arial"/>
                <w:lang w:eastAsia="en-US"/>
              </w:rPr>
              <w:t xml:space="preserve"> and BW</w:t>
            </w:r>
            <w:r w:rsidRPr="00404F3A">
              <w:rPr>
                <w:rFonts w:cs="Arial"/>
                <w:vertAlign w:val="subscript"/>
                <w:lang w:eastAsia="en-US"/>
              </w:rPr>
              <w:t>Config</w:t>
            </w:r>
            <w:r w:rsidRPr="00404F3A">
              <w:rPr>
                <w:rFonts w:cs="Arial"/>
                <w:lang w:eastAsia="en-US"/>
              </w:rPr>
              <w:t xml:space="preserve"> are the channel bandwidth and transmission bandwidth configuration of the E-UTRA lowest/highest carrier transmitted on the assigned channel frequency.</w:t>
            </w:r>
          </w:p>
        </w:tc>
      </w:tr>
      <w:bookmarkEnd w:id="8"/>
    </w:tbl>
    <w:p w:rsidR="004A79AB" w:rsidRPr="00BB0E6B" w:rsidRDefault="004A79AB" w:rsidP="004A79AB">
      <w:pPr>
        <w:rPr>
          <w:lang w:eastAsia="zh-CN"/>
        </w:rPr>
      </w:pPr>
    </w:p>
    <w:p w:rsidR="009916E8" w:rsidRDefault="00077361" w:rsidP="009916E8">
      <w:pPr>
        <w:rPr>
          <w:lang w:eastAsia="zh-CN"/>
        </w:rPr>
      </w:pPr>
      <w:r>
        <w:rPr>
          <w:lang w:eastAsia="zh-CN"/>
        </w:rPr>
        <w:t>The ACLR evaluation for 20MHz with 26PRB</w:t>
      </w:r>
      <w:r w:rsidR="003E0C7C">
        <w:rPr>
          <w:lang w:eastAsia="zh-CN"/>
        </w:rPr>
        <w:t xml:space="preserve"> is provide </w:t>
      </w:r>
      <w:r w:rsidR="00FB1C69">
        <w:rPr>
          <w:lang w:eastAsia="zh-CN"/>
        </w:rPr>
        <w:t>as following</w:t>
      </w:r>
      <w:r w:rsidR="009916E8">
        <w:rPr>
          <w:lang w:eastAsia="zh-CN"/>
        </w:rPr>
        <w:t xml:space="preserve">. </w:t>
      </w:r>
      <w:r w:rsidR="009916E8">
        <w:rPr>
          <w:rFonts w:hint="eastAsia"/>
          <w:lang w:eastAsia="zh-CN"/>
        </w:rPr>
        <w:t>In the simulation, both windowing and filtering are evaluated and the parameters applied are:</w:t>
      </w:r>
    </w:p>
    <w:p w:rsidR="009916E8" w:rsidRDefault="009916E8" w:rsidP="008F42E7">
      <w:pPr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Window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length: 2% OFDM symbol</w:t>
      </w:r>
      <w:r>
        <w:rPr>
          <w:rFonts w:hint="eastAsia"/>
          <w:lang w:eastAsia="zh-CN"/>
        </w:rPr>
        <w:t xml:space="preserve"> duration</w:t>
      </w:r>
      <w:r w:rsidR="00FB1C69">
        <w:rPr>
          <w:lang w:eastAsia="zh-CN"/>
        </w:rPr>
        <w:t xml:space="preserve"> </w:t>
      </w:r>
      <w:r w:rsidR="008F42E7">
        <w:rPr>
          <w:lang w:eastAsia="zh-CN"/>
        </w:rPr>
        <w:t>(</w:t>
      </w:r>
      <w:r w:rsidR="00536C40">
        <w:rPr>
          <w:lang w:eastAsia="zh-CN"/>
        </w:rPr>
        <w:t>Note that</w:t>
      </w:r>
      <w:r w:rsidR="008F42E7">
        <w:rPr>
          <w:lang w:eastAsia="zh-CN"/>
        </w:rPr>
        <w:t xml:space="preserve"> the </w:t>
      </w:r>
      <w:r w:rsidR="008F42E7" w:rsidRPr="008F42E7">
        <w:rPr>
          <w:lang w:eastAsia="zh-CN"/>
        </w:rPr>
        <w:t xml:space="preserve">emissions masks and ACLR </w:t>
      </w:r>
      <w:r w:rsidR="00536C40">
        <w:rPr>
          <w:lang w:eastAsia="zh-CN"/>
        </w:rPr>
        <w:t xml:space="preserve">in unlicensed band </w:t>
      </w:r>
      <w:r w:rsidR="008F42E7" w:rsidRPr="008F42E7">
        <w:rPr>
          <w:lang w:eastAsia="zh-CN"/>
        </w:rPr>
        <w:t xml:space="preserve">are somewhat relaxed compared to licensed </w:t>
      </w:r>
      <w:r w:rsidR="00536C40">
        <w:rPr>
          <w:lang w:eastAsia="zh-CN"/>
        </w:rPr>
        <w:t>band, there is no need for longer windows</w:t>
      </w:r>
      <w:r w:rsidR="008F42E7">
        <w:rPr>
          <w:lang w:eastAsia="zh-CN"/>
        </w:rPr>
        <w:t>)</w:t>
      </w:r>
    </w:p>
    <w:p w:rsidR="009916E8" w:rsidRDefault="009916E8" w:rsidP="009916E8">
      <w:pPr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Filter length: 127 order </w:t>
      </w:r>
    </w:p>
    <w:p w:rsidR="000D21DB" w:rsidRPr="00195EB7" w:rsidRDefault="000D21DB" w:rsidP="000D21DB">
      <w:pPr>
        <w:spacing w:before="120"/>
      </w:pPr>
      <w:r w:rsidRPr="00195EB7">
        <w:t>I</w:t>
      </w:r>
      <w:r w:rsidRPr="00195EB7">
        <w:rPr>
          <w:rFonts w:hint="eastAsia"/>
        </w:rPr>
        <w:t>t</w:t>
      </w:r>
      <w:r w:rsidRPr="00195EB7">
        <w:t xml:space="preserve"> </w:t>
      </w:r>
      <w:r w:rsidRPr="00195EB7">
        <w:rPr>
          <w:rFonts w:hint="eastAsia"/>
        </w:rPr>
        <w:t xml:space="preserve">can be found that </w:t>
      </w:r>
      <w:r>
        <w:t xml:space="preserve">increasing </w:t>
      </w:r>
      <w:r w:rsidRPr="000D21DB">
        <w:t xml:space="preserve">number of available RBs to 26 does not violate </w:t>
      </w:r>
      <w:r>
        <w:t>the ACLR requirement</w:t>
      </w:r>
      <w:r w:rsidR="00FB1C69">
        <w:t>, no matter for widowing or filtering</w:t>
      </w:r>
      <w:r>
        <w:t>.</w:t>
      </w:r>
    </w:p>
    <w:p w:rsidR="004A79AB" w:rsidRPr="00D20719" w:rsidRDefault="00D20719" w:rsidP="00D20719">
      <w:pPr>
        <w:pStyle w:val="TH"/>
        <w:rPr>
          <w:lang w:eastAsia="zh-CN"/>
        </w:rPr>
      </w:pPr>
      <w:r>
        <w:lastRenderedPageBreak/>
        <w:t xml:space="preserve">Table </w:t>
      </w:r>
      <w:r w:rsidR="00146BC3">
        <w:t>3</w:t>
      </w:r>
      <w:r>
        <w:t xml:space="preserve">: </w:t>
      </w:r>
      <w:r w:rsidRPr="00404F3A">
        <w:t xml:space="preserve">ACLR </w:t>
      </w:r>
      <w:r w:rsidR="00146BC3">
        <w:t>evaluation for 20MHz with 24PRB and 26PRB</w:t>
      </w:r>
    </w:p>
    <w:tbl>
      <w:tblPr>
        <w:tblW w:w="97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2426"/>
        <w:gridCol w:w="2426"/>
        <w:gridCol w:w="2426"/>
      </w:tblGrid>
      <w:tr w:rsidR="00210C37" w:rsidRPr="00404F3A" w:rsidTr="00210C37">
        <w:trPr>
          <w:cantSplit/>
          <w:jc w:val="center"/>
        </w:trPr>
        <w:tc>
          <w:tcPr>
            <w:tcW w:w="2437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bookmarkStart w:id="9" w:name="OLE_LINK6"/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2426" w:type="dxa"/>
          </w:tcPr>
          <w:p w:rsidR="00210C37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Pr="00404F3A" w:rsidRDefault="00210C37" w:rsidP="00FB147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26PRB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2426" w:type="dxa"/>
          </w:tcPr>
          <w:p w:rsidR="00210C37" w:rsidRDefault="00210C37" w:rsidP="00210C37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ACLR</w:t>
            </w:r>
            <w:r>
              <w:rPr>
                <w:rFonts w:cs="v5.0.0" w:hint="eastAsia"/>
                <w:lang w:eastAsia="zh-CN"/>
              </w:rPr>
              <w:t>（</w:t>
            </w:r>
            <w:r>
              <w:rPr>
                <w:rFonts w:cs="v5.0.0" w:hint="eastAsia"/>
                <w:lang w:eastAsia="zh-CN"/>
              </w:rPr>
              <w:t>dB</w:t>
            </w:r>
            <w:r>
              <w:rPr>
                <w:rFonts w:cs="v5.0.0" w:hint="eastAsia"/>
                <w:lang w:eastAsia="zh-CN"/>
              </w:rPr>
              <w:t>）</w:t>
            </w:r>
          </w:p>
          <w:p w:rsidR="00210C37" w:rsidRDefault="00210C37" w:rsidP="00210C37">
            <w:pPr>
              <w:pStyle w:val="TAH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(</w:t>
            </w:r>
            <w:r>
              <w:rPr>
                <w:rFonts w:cs="v5.0.0"/>
                <w:lang w:eastAsia="zh-CN"/>
              </w:rPr>
              <w:t>24PRB</w:t>
            </w:r>
            <w:r>
              <w:rPr>
                <w:rFonts w:cs="v5.0.0" w:hint="eastAsia"/>
                <w:lang w:eastAsia="zh-CN"/>
              </w:rPr>
              <w:t>)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Pr="00404F3A" w:rsidRDefault="00E23167" w:rsidP="00A17E7A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49.</w:t>
            </w:r>
            <w:r w:rsidR="00A17E7A">
              <w:rPr>
                <w:rFonts w:cs="Arial"/>
              </w:rPr>
              <w:t>62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 w:rsidR="00A02810">
              <w:rPr>
                <w:rFonts w:cs="Arial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A17E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75.9</w:t>
            </w:r>
            <w:r w:rsidR="00A17E7A">
              <w:rPr>
                <w:rFonts w:cs="Arial"/>
                <w:lang w:eastAsia="zh-CN"/>
              </w:rPr>
              <w:t>5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</w:t>
            </w:r>
            <w:r w:rsidR="00A02810"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 w:val="restart"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F-OFDM</w:t>
            </w: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57.</w:t>
            </w:r>
            <w:r w:rsidR="002B48F5">
              <w:rPr>
                <w:rFonts w:cs="Arial"/>
                <w:lang w:eastAsia="zh-CN"/>
              </w:rPr>
              <w:t>66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58.</w:t>
            </w:r>
            <w:r>
              <w:rPr>
                <w:rFonts w:cs="Arial"/>
                <w:lang w:eastAsia="zh-CN"/>
              </w:rPr>
              <w:t>8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  <w:tr w:rsidR="00210C37" w:rsidRPr="00404F3A" w:rsidTr="00210C37">
        <w:trPr>
          <w:cantSplit/>
          <w:jc w:val="center"/>
        </w:trPr>
        <w:tc>
          <w:tcPr>
            <w:tcW w:w="2437" w:type="dxa"/>
            <w:vMerge/>
          </w:tcPr>
          <w:p w:rsidR="00210C37" w:rsidRDefault="00210C37" w:rsidP="00FB147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26" w:type="dxa"/>
          </w:tcPr>
          <w:p w:rsidR="00210C37" w:rsidRPr="00404F3A" w:rsidRDefault="00210C37" w:rsidP="00FB147A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2 x </w:t>
            </w:r>
            <w:r w:rsidRPr="00404F3A">
              <w:rPr>
                <w:rFonts w:cs="Arial"/>
              </w:rPr>
              <w:t>BW</w:t>
            </w:r>
            <w:r w:rsidRPr="00404F3A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426" w:type="dxa"/>
          </w:tcPr>
          <w:p w:rsidR="00210C37" w:rsidRDefault="00E23167" w:rsidP="002B48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76.</w:t>
            </w:r>
            <w:r w:rsidR="002B48F5">
              <w:rPr>
                <w:rFonts w:cs="Arial"/>
                <w:lang w:eastAsia="zh-CN"/>
              </w:rPr>
              <w:t>02</w:t>
            </w:r>
          </w:p>
        </w:tc>
        <w:tc>
          <w:tcPr>
            <w:tcW w:w="2426" w:type="dxa"/>
          </w:tcPr>
          <w:p w:rsidR="00210C37" w:rsidRDefault="004C6C97" w:rsidP="00A0281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78.1</w:t>
            </w:r>
            <w:r w:rsidR="00A02810">
              <w:rPr>
                <w:rFonts w:cs="Arial"/>
                <w:lang w:eastAsia="zh-CN"/>
              </w:rPr>
              <w:t>8</w:t>
            </w:r>
          </w:p>
        </w:tc>
      </w:tr>
    </w:tbl>
    <w:bookmarkEnd w:id="9"/>
    <w:p w:rsidR="00BD3BE1" w:rsidRDefault="00334580" w:rsidP="00BD3BE1">
      <w:pPr>
        <w:pStyle w:val="Heading3"/>
        <w:rPr>
          <w:lang w:eastAsia="zh-CN"/>
        </w:rPr>
      </w:pPr>
      <w:r>
        <w:rPr>
          <w:rFonts w:hint="eastAsia"/>
          <w:lang w:eastAsia="zh-CN"/>
        </w:rPr>
        <w:t>EVM</w:t>
      </w:r>
      <w:bookmarkStart w:id="10" w:name="OLE_LINK14"/>
    </w:p>
    <w:p w:rsidR="00BD3BE1" w:rsidRPr="00BD3BE1" w:rsidRDefault="00322152" w:rsidP="00BD3BE1">
      <w:pPr>
        <w:rPr>
          <w:lang w:eastAsia="zh-CN"/>
        </w:rPr>
      </w:pPr>
      <w:r>
        <w:rPr>
          <w:lang w:eastAsia="zh-CN"/>
        </w:rPr>
        <w:t xml:space="preserve">In R15, </w:t>
      </w:r>
      <w:r w:rsidR="00564DD0" w:rsidRPr="00564DD0">
        <w:rPr>
          <w:lang w:eastAsia="zh-CN"/>
        </w:rPr>
        <w:t>EVM requirements</w:t>
      </w:r>
      <w:r>
        <w:rPr>
          <w:lang w:eastAsia="zh-CN"/>
        </w:rPr>
        <w:t xml:space="preserve"> is provides in </w:t>
      </w:r>
      <w:bookmarkStart w:id="11" w:name="OLE_LINK19"/>
      <w:r>
        <w:rPr>
          <w:lang w:eastAsia="zh-CN"/>
        </w:rPr>
        <w:t>38.104</w:t>
      </w:r>
      <w:bookmarkEnd w:id="11"/>
      <w:r>
        <w:rPr>
          <w:lang w:eastAsia="zh-CN"/>
        </w:rPr>
        <w:t xml:space="preserve"> as following:</w:t>
      </w:r>
    </w:p>
    <w:p w:rsidR="00BD3BE1" w:rsidRPr="005A07C7" w:rsidRDefault="00BD3BE1" w:rsidP="00BD3BE1">
      <w:pPr>
        <w:pStyle w:val="TH"/>
      </w:pPr>
      <w:r w:rsidRPr="005A07C7">
        <w:t xml:space="preserve">Table </w:t>
      </w:r>
      <w:r w:rsidR="00146BC3">
        <w:t>4</w:t>
      </w:r>
      <w:r w:rsidRPr="005A07C7">
        <w:t xml:space="preserve">: EVM requirements for </w:t>
      </w:r>
      <w:r w:rsidRPr="005A07C7">
        <w:rPr>
          <w:i/>
        </w:rPr>
        <w:t>BS type 1-C</w:t>
      </w:r>
      <w:r w:rsidRPr="005A07C7">
        <w:t xml:space="preserve"> and </w:t>
      </w:r>
      <w:r w:rsidRPr="005A07C7">
        <w:rPr>
          <w:i/>
        </w:rPr>
        <w:t>BS type 1-H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Required EVM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17.5 %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12.5 %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7455B0" w:rsidRDefault="00BD3BE1" w:rsidP="00421DCE">
            <w:pPr>
              <w:pStyle w:val="TAC"/>
              <w:rPr>
                <w:rFonts w:cs="Arial"/>
              </w:rPr>
            </w:pPr>
            <w:r w:rsidRPr="007455B0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BD3BE1" w:rsidRPr="007455B0" w:rsidRDefault="00BD3BE1" w:rsidP="00421DCE">
            <w:pPr>
              <w:pStyle w:val="TAC"/>
              <w:rPr>
                <w:rFonts w:cs="Arial"/>
                <w:b/>
              </w:rPr>
            </w:pPr>
            <w:r w:rsidRPr="00963FAB">
              <w:rPr>
                <w:rFonts w:cs="Arial"/>
                <w:b/>
              </w:rPr>
              <w:t>8 %</w:t>
            </w:r>
          </w:p>
        </w:tc>
      </w:tr>
      <w:tr w:rsidR="00BD3BE1" w:rsidRPr="005A07C7" w:rsidTr="00421DCE">
        <w:trPr>
          <w:jc w:val="center"/>
        </w:trPr>
        <w:tc>
          <w:tcPr>
            <w:tcW w:w="3214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BD3BE1" w:rsidRPr="005A07C7" w:rsidRDefault="00BD3BE1" w:rsidP="00421DCE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3.5 %</w:t>
            </w:r>
          </w:p>
        </w:tc>
      </w:tr>
      <w:bookmarkEnd w:id="10"/>
    </w:tbl>
    <w:p w:rsidR="00322152" w:rsidRDefault="00322152" w:rsidP="00322152">
      <w:pPr>
        <w:rPr>
          <w:lang w:eastAsia="zh-CN"/>
        </w:rPr>
      </w:pPr>
    </w:p>
    <w:p w:rsidR="00334580" w:rsidRDefault="00322152" w:rsidP="00322152">
      <w:pPr>
        <w:rPr>
          <w:lang w:eastAsia="zh-CN"/>
        </w:rPr>
      </w:pPr>
      <w:r w:rsidRPr="00322152">
        <w:rPr>
          <w:lang w:eastAsia="zh-CN"/>
        </w:rPr>
        <w:t xml:space="preserve">The following table lists the </w:t>
      </w:r>
      <w:r w:rsidR="006759A6">
        <w:rPr>
          <w:lang w:eastAsia="zh-CN"/>
        </w:rPr>
        <w:t xml:space="preserve">comparison of </w:t>
      </w:r>
      <w:r w:rsidRPr="00322152">
        <w:rPr>
          <w:lang w:eastAsia="zh-CN"/>
        </w:rPr>
        <w:t xml:space="preserve">EVM </w:t>
      </w:r>
      <w:r w:rsidR="007F39B3" w:rsidRPr="00322152">
        <w:rPr>
          <w:lang w:eastAsia="zh-CN"/>
        </w:rPr>
        <w:t xml:space="preserve">performance </w:t>
      </w:r>
      <w:r w:rsidR="007F39B3">
        <w:rPr>
          <w:lang w:eastAsia="zh-CN"/>
        </w:rPr>
        <w:t>(</w:t>
      </w:r>
      <w:r w:rsidR="004A22BF">
        <w:rPr>
          <w:lang w:eastAsia="zh-CN"/>
        </w:rPr>
        <w:t xml:space="preserve">64QAM) </w:t>
      </w:r>
      <w:r>
        <w:rPr>
          <w:lang w:eastAsia="zh-CN"/>
        </w:rPr>
        <w:t xml:space="preserve">for 20MHz with </w:t>
      </w:r>
      <w:r w:rsidR="006759A6">
        <w:rPr>
          <w:lang w:eastAsia="zh-CN"/>
        </w:rPr>
        <w:t xml:space="preserve">24 PRBs and </w:t>
      </w:r>
      <w:r>
        <w:rPr>
          <w:lang w:eastAsia="zh-CN"/>
        </w:rPr>
        <w:t>26 PRBs</w:t>
      </w:r>
      <w:r w:rsidRPr="00322152">
        <w:rPr>
          <w:lang w:eastAsia="zh-CN"/>
        </w:rPr>
        <w:t xml:space="preserve">, </w:t>
      </w:r>
      <w:r w:rsidR="007F39B3">
        <w:rPr>
          <w:lang w:eastAsia="zh-CN"/>
        </w:rPr>
        <w:t xml:space="preserve">it can be found that </w:t>
      </w:r>
      <w:r w:rsidR="006759A6">
        <w:rPr>
          <w:lang w:eastAsia="zh-CN"/>
        </w:rPr>
        <w:t xml:space="preserve">for W-OFDM, </w:t>
      </w:r>
      <w:r w:rsidR="00770E0F">
        <w:rPr>
          <w:lang w:eastAsia="zh-CN"/>
        </w:rPr>
        <w:t>the impact on the</w:t>
      </w:r>
      <w:r w:rsidR="007C2BE4">
        <w:rPr>
          <w:lang w:eastAsia="zh-CN"/>
        </w:rPr>
        <w:t xml:space="preserve"> EVM by </w:t>
      </w:r>
      <w:r w:rsidR="006759A6">
        <w:rPr>
          <w:lang w:eastAsia="zh-CN"/>
        </w:rPr>
        <w:t xml:space="preserve">increasing the PRB number </w:t>
      </w:r>
      <w:r w:rsidR="007C2BE4">
        <w:rPr>
          <w:lang w:eastAsia="zh-CN"/>
        </w:rPr>
        <w:t xml:space="preserve">is slight, </w:t>
      </w:r>
      <w:r w:rsidR="00901965">
        <w:rPr>
          <w:lang w:eastAsia="zh-CN"/>
        </w:rPr>
        <w:t>and</w:t>
      </w:r>
      <w:r w:rsidR="007C2BE4">
        <w:rPr>
          <w:lang w:eastAsia="zh-CN"/>
        </w:rPr>
        <w:t xml:space="preserve"> </w:t>
      </w:r>
      <w:r w:rsidR="007F39B3">
        <w:rPr>
          <w:lang w:eastAsia="zh-CN"/>
        </w:rPr>
        <w:t>both W-OFDM and F-OFDM could meet the EVM</w:t>
      </w:r>
      <w:r w:rsidR="007F39B3">
        <w:rPr>
          <w:rFonts w:hint="eastAsia"/>
          <w:lang w:eastAsia="zh-CN"/>
        </w:rPr>
        <w:t xml:space="preserve"> </w:t>
      </w:r>
      <w:r w:rsidR="007F39B3">
        <w:rPr>
          <w:lang w:eastAsia="zh-CN"/>
        </w:rPr>
        <w:t>requirement.</w:t>
      </w:r>
    </w:p>
    <w:p w:rsidR="006B290F" w:rsidRDefault="00146BC3" w:rsidP="00146BC3">
      <w:pPr>
        <w:pStyle w:val="TH"/>
      </w:pPr>
      <w:r w:rsidRPr="005A07C7">
        <w:t xml:space="preserve">Table </w:t>
      </w:r>
      <w:r>
        <w:t xml:space="preserve">4: EVM requirements for </w:t>
      </w:r>
      <w:r w:rsidRPr="00146BC3">
        <w:t>20MHz with 24 PRBs and 26 PRBs</w:t>
      </w:r>
    </w:p>
    <w:tbl>
      <w:tblPr>
        <w:tblW w:w="5223" w:type="dxa"/>
        <w:jc w:val="center"/>
        <w:tblLook w:val="04A0" w:firstRow="1" w:lastRow="0" w:firstColumn="1" w:lastColumn="0" w:noHBand="0" w:noVBand="1"/>
      </w:tblPr>
      <w:tblGrid>
        <w:gridCol w:w="1555"/>
        <w:gridCol w:w="1843"/>
        <w:gridCol w:w="1825"/>
      </w:tblGrid>
      <w:tr w:rsidR="00383070" w:rsidRPr="00F2429E" w:rsidTr="00383070">
        <w:trPr>
          <w:trHeight w:val="3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2" w:name="OLE_LINK1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83070" w:rsidRDefault="00383070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24PRB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5F70CC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 xml:space="preserve">26PRB avg </w:t>
            </w:r>
            <w:r w:rsidRPr="00F2429E">
              <w:rPr>
                <w:color w:val="000000"/>
                <w:sz w:val="18"/>
                <w:szCs w:val="21"/>
              </w:rPr>
              <w:t>EVM [%]</w:t>
            </w:r>
          </w:p>
        </w:tc>
      </w:tr>
      <w:tr w:rsidR="00383070" w:rsidRPr="00F2429E" w:rsidTr="00383070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bookmarkStart w:id="13" w:name="_Hlk4503378"/>
            <w:r>
              <w:rPr>
                <w:color w:val="000000"/>
                <w:sz w:val="18"/>
                <w:szCs w:val="21"/>
              </w:rPr>
              <w:t>W-OFDM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70" w:rsidRDefault="00383070" w:rsidP="00A361FC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0.26</w:t>
            </w:r>
          </w:p>
        </w:tc>
        <w:tc>
          <w:tcPr>
            <w:tcW w:w="18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70" w:rsidRPr="00F2429E" w:rsidRDefault="00383070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0.27</w:t>
            </w:r>
          </w:p>
        </w:tc>
      </w:tr>
      <w:tr w:rsidR="00383070" w:rsidRPr="00F2429E" w:rsidTr="00383070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070" w:rsidRPr="00F2429E" w:rsidRDefault="00383070" w:rsidP="003E7509">
            <w:pPr>
              <w:spacing w:after="0"/>
              <w:jc w:val="center"/>
              <w:rPr>
                <w:color w:val="000000"/>
                <w:sz w:val="18"/>
                <w:szCs w:val="21"/>
              </w:rPr>
            </w:pPr>
            <w:r>
              <w:rPr>
                <w:color w:val="000000"/>
                <w:sz w:val="18"/>
                <w:szCs w:val="21"/>
              </w:rPr>
              <w:t>F-OFDM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70" w:rsidRDefault="00383070" w:rsidP="00A02810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1.3</w:t>
            </w:r>
            <w:r>
              <w:rPr>
                <w:color w:val="000000"/>
                <w:sz w:val="18"/>
                <w:szCs w:val="21"/>
                <w:lang w:eastAsia="zh-CN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3070" w:rsidRPr="00F2429E" w:rsidRDefault="00383070" w:rsidP="00844196">
            <w:pPr>
              <w:spacing w:after="0"/>
              <w:jc w:val="center"/>
              <w:rPr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eastAsia="zh-CN"/>
              </w:rPr>
              <w:t>1.28</w:t>
            </w:r>
          </w:p>
        </w:tc>
      </w:tr>
      <w:bookmarkEnd w:id="12"/>
      <w:bookmarkEnd w:id="13"/>
    </w:tbl>
    <w:p w:rsidR="004A22BF" w:rsidRPr="00322152" w:rsidRDefault="004A22BF" w:rsidP="00322152">
      <w:pPr>
        <w:rPr>
          <w:lang w:eastAsia="zh-CN"/>
        </w:rPr>
      </w:pPr>
    </w:p>
    <w:p w:rsidR="00F103CB" w:rsidRPr="00F103CB" w:rsidRDefault="00F103CB" w:rsidP="00A45357">
      <w:pPr>
        <w:spacing w:before="120"/>
        <w:rPr>
          <w:b/>
          <w:i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4A79AB">
        <w:rPr>
          <w:b/>
          <w:i/>
          <w:kern w:val="2"/>
          <w:lang w:eastAsia="zh-CN"/>
        </w:rPr>
        <w:t>1</w:t>
      </w:r>
      <w:r>
        <w:rPr>
          <w:b/>
          <w:i/>
          <w:kern w:val="2"/>
          <w:lang w:eastAsia="zh-CN"/>
        </w:rPr>
        <w:t xml:space="preserve">: </w:t>
      </w:r>
      <w:r w:rsidR="00383070">
        <w:rPr>
          <w:b/>
          <w:i/>
          <w:kern w:val="2"/>
          <w:lang w:eastAsia="zh-CN"/>
        </w:rPr>
        <w:t>NR-U</w:t>
      </w:r>
      <w:r w:rsidRPr="00A63F7E">
        <w:rPr>
          <w:b/>
          <w:i/>
          <w:lang w:eastAsia="zh-CN"/>
        </w:rPr>
        <w:t xml:space="preserve"> </w:t>
      </w:r>
      <w:r w:rsidR="00383070">
        <w:rPr>
          <w:b/>
          <w:i/>
          <w:lang w:eastAsia="zh-CN"/>
        </w:rPr>
        <w:t xml:space="preserve">should </w:t>
      </w:r>
      <w:r w:rsidRPr="00A63F7E">
        <w:rPr>
          <w:b/>
          <w:i/>
          <w:lang w:eastAsia="zh-CN"/>
        </w:rPr>
        <w:t xml:space="preserve">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 (e.g. 26 PRBs)</w:t>
      </w:r>
      <w:r w:rsidRPr="00A63F7E">
        <w:rPr>
          <w:b/>
          <w:i/>
          <w:lang w:eastAsia="zh-CN"/>
        </w:rPr>
        <w:t xml:space="preserve"> for </w:t>
      </w:r>
      <w:r w:rsidRPr="00FA58E1">
        <w:rPr>
          <w:b/>
          <w:i/>
          <w:lang w:eastAsia="zh-CN"/>
        </w:rPr>
        <w:t>20MHz carrier bandwidth configured with 60</w:t>
      </w:r>
      <w:r>
        <w:rPr>
          <w:b/>
          <w:i/>
          <w:lang w:eastAsia="zh-CN"/>
        </w:rPr>
        <w:t xml:space="preserve"> </w:t>
      </w:r>
      <w:r w:rsidRPr="00FA58E1">
        <w:rPr>
          <w:b/>
          <w:i/>
          <w:lang w:eastAsia="zh-CN"/>
        </w:rPr>
        <w:t>kHz SCS</w:t>
      </w:r>
      <w:r>
        <w:rPr>
          <w:b/>
          <w:i/>
          <w:lang w:eastAsia="zh-CN"/>
        </w:rPr>
        <w:t xml:space="preserve"> to improve the spectrum utilization.</w:t>
      </w:r>
      <w:r w:rsidRPr="00A63F7E">
        <w:rPr>
          <w:b/>
          <w:i/>
          <w:lang w:eastAsia="zh-CN"/>
        </w:rPr>
        <w:t xml:space="preserve">   </w:t>
      </w:r>
    </w:p>
    <w:p w:rsidR="00A45357" w:rsidRDefault="00A45357" w:rsidP="00A45357">
      <w:pPr>
        <w:spacing w:before="120"/>
        <w:jc w:val="center"/>
        <w:rPr>
          <w:b/>
          <w:lang w:eastAsia="zh-CN"/>
        </w:rPr>
      </w:pPr>
    </w:p>
    <w:p w:rsidR="00A45357" w:rsidRPr="00CF195E" w:rsidRDefault="00A45357" w:rsidP="00A45357">
      <w:pPr>
        <w:pStyle w:val="Heading1"/>
        <w:tabs>
          <w:tab w:val="num" w:pos="567"/>
        </w:tabs>
        <w:autoSpaceDE/>
        <w:autoSpaceDN/>
        <w:adjustRightInd/>
        <w:snapToGrid/>
        <w:spacing w:beforeLines="50" w:after="0"/>
        <w:ind w:left="3125" w:hanging="3125"/>
      </w:pPr>
      <w:r w:rsidRPr="00CF195E">
        <w:t>Conclusions</w:t>
      </w:r>
    </w:p>
    <w:p w:rsidR="00A45357" w:rsidRDefault="00A45357" w:rsidP="00A45357">
      <w:pPr>
        <w:spacing w:beforeLines="50" w:before="120"/>
      </w:pPr>
      <w:r>
        <w:rPr>
          <w:kern w:val="2"/>
          <w:lang w:eastAsia="zh-CN"/>
        </w:rPr>
        <w:t xml:space="preserve">We discussed spectrum utilization for NR-U in this contribution, based on our evaluation on </w:t>
      </w:r>
      <w:r w:rsidRPr="00DC45BD">
        <w:rPr>
          <w:lang w:eastAsia="zh-CN"/>
        </w:rPr>
        <w:t xml:space="preserve">operating band unwanted emissions of </w:t>
      </w:r>
      <w:r>
        <w:rPr>
          <w:lang w:eastAsia="zh-CN"/>
        </w:rPr>
        <w:t>different bandwidths with different numerologies,</w:t>
      </w:r>
      <w:r w:rsidDel="008A5F3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>
        <w:t>he following observation and proposal were made:</w:t>
      </w:r>
    </w:p>
    <w:p w:rsidR="00A45357" w:rsidRDefault="00A45357" w:rsidP="00A45357">
      <w:pPr>
        <w:spacing w:before="120"/>
        <w:rPr>
          <w:b/>
          <w:i/>
          <w:kern w:val="2"/>
          <w:lang w:eastAsia="zh-CN"/>
        </w:rPr>
      </w:pPr>
      <w:bookmarkStart w:id="14" w:name="OLE_LINK18"/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20MHz bandwidth with 60 kHz SCS, i</w:t>
      </w:r>
      <w:r w:rsidRPr="00C118CA">
        <w:rPr>
          <w:b/>
          <w:i/>
          <w:kern w:val="2"/>
          <w:lang w:eastAsia="zh-CN"/>
        </w:rPr>
        <w:t>ncreasing the number of available RBs to 26 does not violate transmitter spectrum mask</w:t>
      </w:r>
      <w:r>
        <w:rPr>
          <w:b/>
          <w:i/>
          <w:kern w:val="2"/>
          <w:lang w:eastAsia="zh-CN"/>
        </w:rPr>
        <w:t>, and is beneficial for the interlace design in NR-U</w:t>
      </w:r>
      <w:r w:rsidRPr="00C118CA">
        <w:rPr>
          <w:b/>
          <w:i/>
          <w:kern w:val="2"/>
          <w:lang w:eastAsia="zh-CN"/>
        </w:rPr>
        <w:t>.</w:t>
      </w:r>
    </w:p>
    <w:bookmarkEnd w:id="14"/>
    <w:p w:rsidR="007455B0" w:rsidRPr="00F103CB" w:rsidRDefault="007455B0" w:rsidP="007455B0">
      <w:pPr>
        <w:spacing w:before="120"/>
        <w:rPr>
          <w:b/>
          <w:i/>
          <w:lang w:eastAsia="zh-CN"/>
        </w:rPr>
      </w:pPr>
      <w:r>
        <w:rPr>
          <w:b/>
          <w:i/>
          <w:kern w:val="2"/>
          <w:lang w:eastAsia="zh-CN"/>
        </w:rPr>
        <w:t>Proposal 1: NR-U</w:t>
      </w:r>
      <w:r w:rsidRPr="00A63F7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should </w:t>
      </w:r>
      <w:r w:rsidRPr="00A63F7E">
        <w:rPr>
          <w:b/>
          <w:i/>
          <w:lang w:eastAsia="zh-CN"/>
        </w:rPr>
        <w:t xml:space="preserve">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 (e.g. 26 PRBs)</w:t>
      </w:r>
      <w:r w:rsidRPr="00A63F7E">
        <w:rPr>
          <w:b/>
          <w:i/>
          <w:lang w:eastAsia="zh-CN"/>
        </w:rPr>
        <w:t xml:space="preserve"> for </w:t>
      </w:r>
      <w:r w:rsidRPr="00FA58E1">
        <w:rPr>
          <w:b/>
          <w:i/>
          <w:lang w:eastAsia="zh-CN"/>
        </w:rPr>
        <w:t>20MHz carrier bandwidth configured with 60</w:t>
      </w:r>
      <w:r>
        <w:rPr>
          <w:b/>
          <w:i/>
          <w:lang w:eastAsia="zh-CN"/>
        </w:rPr>
        <w:t xml:space="preserve"> </w:t>
      </w:r>
      <w:r w:rsidRPr="00FA58E1">
        <w:rPr>
          <w:b/>
          <w:i/>
          <w:lang w:eastAsia="zh-CN"/>
        </w:rPr>
        <w:t>kHz SCS</w:t>
      </w:r>
      <w:r>
        <w:rPr>
          <w:b/>
          <w:i/>
          <w:lang w:eastAsia="zh-CN"/>
        </w:rPr>
        <w:t xml:space="preserve"> to improve the spectrum utilization.</w:t>
      </w:r>
      <w:r w:rsidRPr="00A63F7E">
        <w:rPr>
          <w:b/>
          <w:i/>
          <w:lang w:eastAsia="zh-CN"/>
        </w:rPr>
        <w:t xml:space="preserve">   </w:t>
      </w:r>
    </w:p>
    <w:p w:rsidR="00A45357" w:rsidRPr="007455B0" w:rsidRDefault="00A45357" w:rsidP="00A45357">
      <w:pPr>
        <w:spacing w:beforeLines="50" w:before="120"/>
        <w:rPr>
          <w:kern w:val="2"/>
          <w:lang w:eastAsia="zh-CN"/>
        </w:rPr>
      </w:pPr>
    </w:p>
    <w:p w:rsidR="00A45357" w:rsidRPr="00CF195E" w:rsidRDefault="00A45357" w:rsidP="00A45357">
      <w:pPr>
        <w:pStyle w:val="Heading1"/>
        <w:numPr>
          <w:ilvl w:val="0"/>
          <w:numId w:val="0"/>
        </w:numPr>
        <w:spacing w:beforeLines="50"/>
        <w:ind w:left="432" w:hanging="432"/>
      </w:pPr>
      <w:bookmarkStart w:id="15" w:name="_Ref124589665"/>
      <w:bookmarkStart w:id="16" w:name="_Ref71620620"/>
      <w:bookmarkStart w:id="17" w:name="_Ref124671424"/>
      <w:r w:rsidRPr="00CF195E">
        <w:t>References</w:t>
      </w:r>
    </w:p>
    <w:bookmarkEnd w:id="15"/>
    <w:bookmarkEnd w:id="16"/>
    <w:bookmarkEnd w:id="17"/>
    <w:p w:rsidR="00556325" w:rsidRPr="00364FB4" w:rsidRDefault="00556325" w:rsidP="00556325">
      <w:pPr>
        <w:pStyle w:val="References"/>
        <w:rPr>
          <w:lang w:eastAsia="zh-CN"/>
        </w:rPr>
      </w:pPr>
      <w:r w:rsidRPr="00556325">
        <w:rPr>
          <w:noProof/>
          <w:lang w:val="en-GB"/>
        </w:rPr>
        <w:t>RAN4#90 Meeting report</w:t>
      </w:r>
      <w:r>
        <w:rPr>
          <w:noProof/>
          <w:lang w:val="en-GB"/>
        </w:rPr>
        <w:t xml:space="preserve">, </w:t>
      </w:r>
      <w:r w:rsidRPr="00556325">
        <w:rPr>
          <w:noProof/>
          <w:lang w:val="en-GB"/>
        </w:rPr>
        <w:t xml:space="preserve">Athens, Greece </w:t>
      </w:r>
      <w:r>
        <w:rPr>
          <w:noProof/>
          <w:lang w:val="en-GB"/>
        </w:rPr>
        <w:t>,</w:t>
      </w:r>
      <w:r w:rsidRPr="00556325">
        <w:rPr>
          <w:noProof/>
          <w:lang w:val="en-GB"/>
        </w:rPr>
        <w:t>25th February – 1st March, 2019</w:t>
      </w:r>
    </w:p>
    <w:p w:rsidR="00364FB4" w:rsidRDefault="00364FB4" w:rsidP="00364FB4">
      <w:pPr>
        <w:pStyle w:val="References"/>
        <w:rPr>
          <w:lang w:eastAsia="zh-CN"/>
        </w:rPr>
      </w:pPr>
      <w:bookmarkStart w:id="18" w:name="_Ref7365870"/>
      <w:r w:rsidRPr="00364FB4">
        <w:rPr>
          <w:lang w:eastAsia="zh-CN"/>
        </w:rPr>
        <w:t>R4-1902505, WF on NR-U BS RF requirements, Nokia</w:t>
      </w:r>
      <w:bookmarkEnd w:id="18"/>
    </w:p>
    <w:p w:rsidR="0046467D" w:rsidRDefault="0046467D" w:rsidP="0046467D">
      <w:pPr>
        <w:pStyle w:val="References"/>
        <w:rPr>
          <w:lang w:eastAsia="zh-CN"/>
        </w:rPr>
      </w:pPr>
      <w:bookmarkStart w:id="19" w:name="_Ref7366168"/>
      <w:r w:rsidRPr="0046467D">
        <w:rPr>
          <w:lang w:eastAsia="zh-CN"/>
        </w:rPr>
        <w:t>R4-1904617, NR-U UE general Tx requirements approach, Qualcomm Incorporated</w:t>
      </w:r>
      <w:bookmarkEnd w:id="19"/>
    </w:p>
    <w:p w:rsidR="009E196A" w:rsidRDefault="009E196A" w:rsidP="009E196A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.104 V15.</w:t>
      </w:r>
      <w:r>
        <w:rPr>
          <w:lang w:eastAsia="zh-CN"/>
        </w:rPr>
        <w:t>4</w:t>
      </w:r>
      <w:r w:rsidRPr="002E4CD3">
        <w:rPr>
          <w:lang w:eastAsia="zh-CN"/>
        </w:rPr>
        <w:t>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:rsidR="009E196A" w:rsidRPr="00556325" w:rsidRDefault="009E196A" w:rsidP="006A304D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A45357" w:rsidRDefault="00A45357" w:rsidP="00556325">
      <w:pPr>
        <w:pStyle w:val="References"/>
        <w:rPr>
          <w:lang w:eastAsia="zh-CN"/>
        </w:rPr>
      </w:pPr>
      <w:r w:rsidRPr="002E4CD3">
        <w:rPr>
          <w:lang w:eastAsia="zh-CN"/>
        </w:rPr>
        <w:lastRenderedPageBreak/>
        <w:t>3GPP TS 38.104 V15.3.0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:rsidR="007C3FA8" w:rsidRDefault="00A45357" w:rsidP="009E196A">
      <w:pPr>
        <w:pStyle w:val="References"/>
        <w:autoSpaceDE/>
        <w:autoSpaceDN/>
        <w:snapToGrid/>
        <w:jc w:val="left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</w:t>
      </w:r>
      <w:r>
        <w:rPr>
          <w:lang w:eastAsia="zh-CN"/>
        </w:rPr>
        <w:t xml:space="preserve">1 </w:t>
      </w:r>
      <w:r w:rsidRPr="005857CC">
        <w:rPr>
          <w:lang w:eastAsia="zh-CN"/>
        </w:rPr>
        <w:t>V15.4.0</w:t>
      </w:r>
      <w:r>
        <w:rPr>
          <w:lang w:eastAsia="zh-CN"/>
        </w:rPr>
        <w:t>, “</w:t>
      </w:r>
      <w:r w:rsidRPr="005857CC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</w:p>
    <w:sectPr w:rsidR="007C3FA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3CD" w:rsidRDefault="00BC13CD">
      <w:r>
        <w:separator/>
      </w:r>
    </w:p>
  </w:endnote>
  <w:endnote w:type="continuationSeparator" w:id="0">
    <w:p w:rsidR="00BC13CD" w:rsidRDefault="00BC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3CD" w:rsidRDefault="00BC13CD">
      <w:r>
        <w:separator/>
      </w:r>
    </w:p>
  </w:footnote>
  <w:footnote w:type="continuationSeparator" w:id="0">
    <w:p w:rsidR="00BC13CD" w:rsidRDefault="00BC1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24C15"/>
    <w:multiLevelType w:val="hybridMultilevel"/>
    <w:tmpl w:val="6E4010A8"/>
    <w:lvl w:ilvl="0" w:tplc="FE328B16">
      <w:numFmt w:val="bullet"/>
      <w:lvlText w:val="•"/>
      <w:lvlJc w:val="left"/>
      <w:pPr>
        <w:ind w:left="785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0687F10"/>
    <w:multiLevelType w:val="hybridMultilevel"/>
    <w:tmpl w:val="B06A7D1E"/>
    <w:lvl w:ilvl="0" w:tplc="C44631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82AEB"/>
    <w:multiLevelType w:val="hybridMultilevel"/>
    <w:tmpl w:val="8AD452EC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17"/>
  </w:num>
  <w:num w:numId="5">
    <w:abstractNumId w:val="9"/>
  </w:num>
  <w:num w:numId="6">
    <w:abstractNumId w:val="30"/>
  </w:num>
  <w:num w:numId="7">
    <w:abstractNumId w:val="18"/>
  </w:num>
  <w:num w:numId="8">
    <w:abstractNumId w:val="24"/>
  </w:num>
  <w:num w:numId="9">
    <w:abstractNumId w:val="28"/>
  </w:num>
  <w:num w:numId="10">
    <w:abstractNumId w:val="29"/>
  </w:num>
  <w:num w:numId="11">
    <w:abstractNumId w:val="32"/>
  </w:num>
  <w:num w:numId="12">
    <w:abstractNumId w:val="16"/>
  </w:num>
  <w:num w:numId="13">
    <w:abstractNumId w:val="26"/>
  </w:num>
  <w:num w:numId="14">
    <w:abstractNumId w:val="25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1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A7A"/>
    <w:rsid w:val="00015EFB"/>
    <w:rsid w:val="000165E2"/>
    <w:rsid w:val="00016FEA"/>
    <w:rsid w:val="000172BE"/>
    <w:rsid w:val="00017D8A"/>
    <w:rsid w:val="000231BF"/>
    <w:rsid w:val="00023388"/>
    <w:rsid w:val="00023425"/>
    <w:rsid w:val="000241BE"/>
    <w:rsid w:val="000242F2"/>
    <w:rsid w:val="0002628A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361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B58"/>
    <w:rsid w:val="000D0E4E"/>
    <w:rsid w:val="000D113C"/>
    <w:rsid w:val="000D12D1"/>
    <w:rsid w:val="000D159A"/>
    <w:rsid w:val="000D1796"/>
    <w:rsid w:val="000D21DB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24E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C3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F78"/>
    <w:rsid w:val="00164A77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E6C"/>
    <w:rsid w:val="00191C91"/>
    <w:rsid w:val="00192DD9"/>
    <w:rsid w:val="00194339"/>
    <w:rsid w:val="0019441B"/>
    <w:rsid w:val="00194848"/>
    <w:rsid w:val="001958EA"/>
    <w:rsid w:val="00195E0E"/>
    <w:rsid w:val="00195EB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4E5C"/>
    <w:rsid w:val="00205627"/>
    <w:rsid w:val="002056D0"/>
    <w:rsid w:val="002076B1"/>
    <w:rsid w:val="00210860"/>
    <w:rsid w:val="00210B6A"/>
    <w:rsid w:val="00210C37"/>
    <w:rsid w:val="00212CB6"/>
    <w:rsid w:val="00212E37"/>
    <w:rsid w:val="002140FF"/>
    <w:rsid w:val="002163C3"/>
    <w:rsid w:val="00220894"/>
    <w:rsid w:val="00224952"/>
    <w:rsid w:val="00224DD2"/>
    <w:rsid w:val="00225A6A"/>
    <w:rsid w:val="00225AC7"/>
    <w:rsid w:val="00225ACC"/>
    <w:rsid w:val="00230D08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5CE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8F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787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422B"/>
    <w:rsid w:val="002F5DD6"/>
    <w:rsid w:val="002F5FEA"/>
    <w:rsid w:val="002F63E7"/>
    <w:rsid w:val="002F73AE"/>
    <w:rsid w:val="002F7BE3"/>
    <w:rsid w:val="002F7E6A"/>
    <w:rsid w:val="00300165"/>
    <w:rsid w:val="003010CF"/>
    <w:rsid w:val="00303440"/>
    <w:rsid w:val="00304D9B"/>
    <w:rsid w:val="00305FF9"/>
    <w:rsid w:val="00306E6B"/>
    <w:rsid w:val="0030782F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152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580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4FB4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79E"/>
    <w:rsid w:val="00382A43"/>
    <w:rsid w:val="00382D60"/>
    <w:rsid w:val="00382F29"/>
    <w:rsid w:val="00383070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894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2BB"/>
    <w:rsid w:val="003C5E6B"/>
    <w:rsid w:val="003C7AD7"/>
    <w:rsid w:val="003D0FC3"/>
    <w:rsid w:val="003D2C1D"/>
    <w:rsid w:val="003D2C34"/>
    <w:rsid w:val="003D3DDD"/>
    <w:rsid w:val="003D5CBF"/>
    <w:rsid w:val="003D6079"/>
    <w:rsid w:val="003D66D2"/>
    <w:rsid w:val="003E07AE"/>
    <w:rsid w:val="003E0C7C"/>
    <w:rsid w:val="003E14FC"/>
    <w:rsid w:val="003E2976"/>
    <w:rsid w:val="003E4858"/>
    <w:rsid w:val="003E6316"/>
    <w:rsid w:val="003E6884"/>
    <w:rsid w:val="003E6AC5"/>
    <w:rsid w:val="003E7509"/>
    <w:rsid w:val="003F0096"/>
    <w:rsid w:val="003F0850"/>
    <w:rsid w:val="003F0D12"/>
    <w:rsid w:val="003F10A9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AE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010"/>
    <w:rsid w:val="004344C7"/>
    <w:rsid w:val="00435274"/>
    <w:rsid w:val="004352AD"/>
    <w:rsid w:val="0043545D"/>
    <w:rsid w:val="00435FE2"/>
    <w:rsid w:val="00436E2F"/>
    <w:rsid w:val="00436EAB"/>
    <w:rsid w:val="00441D6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A44"/>
    <w:rsid w:val="0046467D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71D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2BF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9AB"/>
    <w:rsid w:val="004B49E6"/>
    <w:rsid w:val="004B4D69"/>
    <w:rsid w:val="004C01A8"/>
    <w:rsid w:val="004C1840"/>
    <w:rsid w:val="004C24C9"/>
    <w:rsid w:val="004C31B6"/>
    <w:rsid w:val="004C5319"/>
    <w:rsid w:val="004C621F"/>
    <w:rsid w:val="004C6C97"/>
    <w:rsid w:val="004C7948"/>
    <w:rsid w:val="004C7BB8"/>
    <w:rsid w:val="004C7C60"/>
    <w:rsid w:val="004D0DFE"/>
    <w:rsid w:val="004D1D91"/>
    <w:rsid w:val="004D22C3"/>
    <w:rsid w:val="004D431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074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6C4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325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79B"/>
    <w:rsid w:val="00564DD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714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D19"/>
    <w:rsid w:val="005D648A"/>
    <w:rsid w:val="005D7E0D"/>
    <w:rsid w:val="005E234A"/>
    <w:rsid w:val="005E35CC"/>
    <w:rsid w:val="005E371E"/>
    <w:rsid w:val="005E42FC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0CC"/>
    <w:rsid w:val="005F7487"/>
    <w:rsid w:val="006002C7"/>
    <w:rsid w:val="00600F95"/>
    <w:rsid w:val="00601839"/>
    <w:rsid w:val="006023CF"/>
    <w:rsid w:val="00602759"/>
    <w:rsid w:val="0060277A"/>
    <w:rsid w:val="00602B7C"/>
    <w:rsid w:val="00603312"/>
    <w:rsid w:val="006034F8"/>
    <w:rsid w:val="00604DC7"/>
    <w:rsid w:val="00604E47"/>
    <w:rsid w:val="00605441"/>
    <w:rsid w:val="00606970"/>
    <w:rsid w:val="00606A20"/>
    <w:rsid w:val="006072C6"/>
    <w:rsid w:val="00607A2E"/>
    <w:rsid w:val="0061073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E5"/>
    <w:rsid w:val="006304BC"/>
    <w:rsid w:val="00630DCE"/>
    <w:rsid w:val="0063120A"/>
    <w:rsid w:val="006314D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229"/>
    <w:rsid w:val="0066732C"/>
    <w:rsid w:val="006679F5"/>
    <w:rsid w:val="00667B77"/>
    <w:rsid w:val="006716DA"/>
    <w:rsid w:val="00671DB1"/>
    <w:rsid w:val="006728ED"/>
    <w:rsid w:val="006732B1"/>
    <w:rsid w:val="0067446F"/>
    <w:rsid w:val="006746A4"/>
    <w:rsid w:val="00675558"/>
    <w:rsid w:val="00675611"/>
    <w:rsid w:val="006759A6"/>
    <w:rsid w:val="00675A60"/>
    <w:rsid w:val="0067697E"/>
    <w:rsid w:val="00677443"/>
    <w:rsid w:val="0067769A"/>
    <w:rsid w:val="00677F2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6B0"/>
    <w:rsid w:val="00697733"/>
    <w:rsid w:val="006A254E"/>
    <w:rsid w:val="006A2C30"/>
    <w:rsid w:val="006A301C"/>
    <w:rsid w:val="006A304D"/>
    <w:rsid w:val="006A3E2B"/>
    <w:rsid w:val="006A3FD5"/>
    <w:rsid w:val="006A6E17"/>
    <w:rsid w:val="006A73C6"/>
    <w:rsid w:val="006B0F08"/>
    <w:rsid w:val="006B120D"/>
    <w:rsid w:val="006B17E7"/>
    <w:rsid w:val="006B19E8"/>
    <w:rsid w:val="006B1A8A"/>
    <w:rsid w:val="006B1FD5"/>
    <w:rsid w:val="006B29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C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921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B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E0F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F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E4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64F7"/>
    <w:rsid w:val="007D7175"/>
    <w:rsid w:val="007E1369"/>
    <w:rsid w:val="007E1A1B"/>
    <w:rsid w:val="007E1A88"/>
    <w:rsid w:val="007E4C88"/>
    <w:rsid w:val="007E585E"/>
    <w:rsid w:val="007E74F3"/>
    <w:rsid w:val="007E7DDF"/>
    <w:rsid w:val="007F11C8"/>
    <w:rsid w:val="007F1CFB"/>
    <w:rsid w:val="007F220B"/>
    <w:rsid w:val="007F27DD"/>
    <w:rsid w:val="007F39B3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555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0A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196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54D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9E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F56"/>
    <w:rsid w:val="008F42E7"/>
    <w:rsid w:val="008F48C2"/>
    <w:rsid w:val="008F5840"/>
    <w:rsid w:val="008F5EEF"/>
    <w:rsid w:val="008F66FE"/>
    <w:rsid w:val="008F72CC"/>
    <w:rsid w:val="008F72CD"/>
    <w:rsid w:val="00901965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97E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BBE"/>
    <w:rsid w:val="00963FAB"/>
    <w:rsid w:val="009657F1"/>
    <w:rsid w:val="0096625D"/>
    <w:rsid w:val="009709F8"/>
    <w:rsid w:val="00972929"/>
    <w:rsid w:val="00972F91"/>
    <w:rsid w:val="00973827"/>
    <w:rsid w:val="009742D3"/>
    <w:rsid w:val="00977BA7"/>
    <w:rsid w:val="00980405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6E8"/>
    <w:rsid w:val="0099196F"/>
    <w:rsid w:val="00992B98"/>
    <w:rsid w:val="0099359F"/>
    <w:rsid w:val="009946B3"/>
    <w:rsid w:val="00994871"/>
    <w:rsid w:val="00994E08"/>
    <w:rsid w:val="009951F9"/>
    <w:rsid w:val="00995C95"/>
    <w:rsid w:val="00995E85"/>
    <w:rsid w:val="00996468"/>
    <w:rsid w:val="00996876"/>
    <w:rsid w:val="00996FFA"/>
    <w:rsid w:val="0099724C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6A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482"/>
    <w:rsid w:val="00A005B0"/>
    <w:rsid w:val="00A01F17"/>
    <w:rsid w:val="00A022A5"/>
    <w:rsid w:val="00A02810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E7A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1FC"/>
    <w:rsid w:val="00A36339"/>
    <w:rsid w:val="00A366E4"/>
    <w:rsid w:val="00A4376F"/>
    <w:rsid w:val="00A45357"/>
    <w:rsid w:val="00A4549F"/>
    <w:rsid w:val="00A45B9B"/>
    <w:rsid w:val="00A462FE"/>
    <w:rsid w:val="00A501C9"/>
    <w:rsid w:val="00A50506"/>
    <w:rsid w:val="00A5205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EA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9F1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B45"/>
    <w:rsid w:val="00AF73C3"/>
    <w:rsid w:val="00AF795C"/>
    <w:rsid w:val="00B00752"/>
    <w:rsid w:val="00B026C1"/>
    <w:rsid w:val="00B02B9C"/>
    <w:rsid w:val="00B0353B"/>
    <w:rsid w:val="00B040B2"/>
    <w:rsid w:val="00B07F71"/>
    <w:rsid w:val="00B10558"/>
    <w:rsid w:val="00B156A9"/>
    <w:rsid w:val="00B15F83"/>
    <w:rsid w:val="00B160FF"/>
    <w:rsid w:val="00B16322"/>
    <w:rsid w:val="00B1662E"/>
    <w:rsid w:val="00B16A6F"/>
    <w:rsid w:val="00B204C0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6A"/>
    <w:rsid w:val="00B326FF"/>
    <w:rsid w:val="00B340AA"/>
    <w:rsid w:val="00B3468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B9E"/>
    <w:rsid w:val="00BA0632"/>
    <w:rsid w:val="00BA0AAA"/>
    <w:rsid w:val="00BA0DFB"/>
    <w:rsid w:val="00BA2FEF"/>
    <w:rsid w:val="00BA35BF"/>
    <w:rsid w:val="00BB0E6B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3CD"/>
    <w:rsid w:val="00BC1C3C"/>
    <w:rsid w:val="00BC307F"/>
    <w:rsid w:val="00BC3159"/>
    <w:rsid w:val="00BC3257"/>
    <w:rsid w:val="00BC39DB"/>
    <w:rsid w:val="00BC3A32"/>
    <w:rsid w:val="00BC3B07"/>
    <w:rsid w:val="00BC46EF"/>
    <w:rsid w:val="00BC5218"/>
    <w:rsid w:val="00BC57D0"/>
    <w:rsid w:val="00BC6FD6"/>
    <w:rsid w:val="00BD008E"/>
    <w:rsid w:val="00BD2F3B"/>
    <w:rsid w:val="00BD3372"/>
    <w:rsid w:val="00BD3BE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37"/>
    <w:rsid w:val="00C13FFD"/>
    <w:rsid w:val="00C14632"/>
    <w:rsid w:val="00C15907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8C2"/>
    <w:rsid w:val="00C55BE0"/>
    <w:rsid w:val="00C563F5"/>
    <w:rsid w:val="00C570F7"/>
    <w:rsid w:val="00C62CD5"/>
    <w:rsid w:val="00C636E6"/>
    <w:rsid w:val="00C639D6"/>
    <w:rsid w:val="00C63F8E"/>
    <w:rsid w:val="00C647FB"/>
    <w:rsid w:val="00C654E0"/>
    <w:rsid w:val="00C67845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069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F7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5DC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036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3FD"/>
    <w:rsid w:val="00D20719"/>
    <w:rsid w:val="00D2085B"/>
    <w:rsid w:val="00D20B8B"/>
    <w:rsid w:val="00D2162C"/>
    <w:rsid w:val="00D21A3C"/>
    <w:rsid w:val="00D233F1"/>
    <w:rsid w:val="00D2489E"/>
    <w:rsid w:val="00D24CB7"/>
    <w:rsid w:val="00D256F8"/>
    <w:rsid w:val="00D2685C"/>
    <w:rsid w:val="00D26A3B"/>
    <w:rsid w:val="00D302FD"/>
    <w:rsid w:val="00D3038A"/>
    <w:rsid w:val="00D3098D"/>
    <w:rsid w:val="00D311C5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BD8"/>
    <w:rsid w:val="00D60C8D"/>
    <w:rsid w:val="00D61374"/>
    <w:rsid w:val="00D6168A"/>
    <w:rsid w:val="00D616A5"/>
    <w:rsid w:val="00D61FF0"/>
    <w:rsid w:val="00D6211D"/>
    <w:rsid w:val="00D621CC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127"/>
    <w:rsid w:val="00DA3C3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A6D"/>
    <w:rsid w:val="00DC1327"/>
    <w:rsid w:val="00DC1350"/>
    <w:rsid w:val="00DC187A"/>
    <w:rsid w:val="00DC3237"/>
    <w:rsid w:val="00DC41A4"/>
    <w:rsid w:val="00DC5672"/>
    <w:rsid w:val="00DC60A2"/>
    <w:rsid w:val="00DC6600"/>
    <w:rsid w:val="00DC67BD"/>
    <w:rsid w:val="00DC6924"/>
    <w:rsid w:val="00DC71F2"/>
    <w:rsid w:val="00DC79CF"/>
    <w:rsid w:val="00DD2025"/>
    <w:rsid w:val="00DD22EA"/>
    <w:rsid w:val="00DD23A0"/>
    <w:rsid w:val="00DD3EF5"/>
    <w:rsid w:val="00DD53FA"/>
    <w:rsid w:val="00DD5F42"/>
    <w:rsid w:val="00DD617B"/>
    <w:rsid w:val="00DE00E5"/>
    <w:rsid w:val="00DE0E59"/>
    <w:rsid w:val="00DE0F6C"/>
    <w:rsid w:val="00DE219B"/>
    <w:rsid w:val="00DE30E0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757"/>
    <w:rsid w:val="00E0728F"/>
    <w:rsid w:val="00E0755C"/>
    <w:rsid w:val="00E07845"/>
    <w:rsid w:val="00E1131D"/>
    <w:rsid w:val="00E14A7E"/>
    <w:rsid w:val="00E151E1"/>
    <w:rsid w:val="00E17619"/>
    <w:rsid w:val="00E17805"/>
    <w:rsid w:val="00E20F79"/>
    <w:rsid w:val="00E21278"/>
    <w:rsid w:val="00E22CCD"/>
    <w:rsid w:val="00E23167"/>
    <w:rsid w:val="00E23A11"/>
    <w:rsid w:val="00E23FB7"/>
    <w:rsid w:val="00E24A27"/>
    <w:rsid w:val="00E25F89"/>
    <w:rsid w:val="00E308D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70F"/>
    <w:rsid w:val="00E741AC"/>
    <w:rsid w:val="00E75174"/>
    <w:rsid w:val="00E75D1D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2BB"/>
    <w:rsid w:val="00E90279"/>
    <w:rsid w:val="00E90635"/>
    <w:rsid w:val="00E909A1"/>
    <w:rsid w:val="00E90BFF"/>
    <w:rsid w:val="00E91386"/>
    <w:rsid w:val="00E91F04"/>
    <w:rsid w:val="00E91F35"/>
    <w:rsid w:val="00E95BA6"/>
    <w:rsid w:val="00E97114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F6C"/>
    <w:rsid w:val="00EB5476"/>
    <w:rsid w:val="00EB5E62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D64"/>
    <w:rsid w:val="00EF7002"/>
    <w:rsid w:val="00EF769B"/>
    <w:rsid w:val="00F027BA"/>
    <w:rsid w:val="00F03E79"/>
    <w:rsid w:val="00F0628D"/>
    <w:rsid w:val="00F06651"/>
    <w:rsid w:val="00F07DE6"/>
    <w:rsid w:val="00F103CB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0E4B"/>
    <w:rsid w:val="00F61FD8"/>
    <w:rsid w:val="00F62DBF"/>
    <w:rsid w:val="00F641FC"/>
    <w:rsid w:val="00F647F7"/>
    <w:rsid w:val="00F6583C"/>
    <w:rsid w:val="00F6589A"/>
    <w:rsid w:val="00F6760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B5B"/>
    <w:rsid w:val="00F76ECC"/>
    <w:rsid w:val="00F779EB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47A"/>
    <w:rsid w:val="00FB1527"/>
    <w:rsid w:val="00FB186D"/>
    <w:rsid w:val="00FB1C69"/>
    <w:rsid w:val="00FB2537"/>
    <w:rsid w:val="00FB33DC"/>
    <w:rsid w:val="00FB4338"/>
    <w:rsid w:val="00FB477E"/>
    <w:rsid w:val="00FB4C9C"/>
    <w:rsid w:val="00FB6165"/>
    <w:rsid w:val="00FC0150"/>
    <w:rsid w:val="00FC03AB"/>
    <w:rsid w:val="00FC04C2"/>
    <w:rsid w:val="00FC4729"/>
    <w:rsid w:val="00FC4A8C"/>
    <w:rsid w:val="00FC53DB"/>
    <w:rsid w:val="00FC5FC2"/>
    <w:rsid w:val="00FC6177"/>
    <w:rsid w:val="00FC63D1"/>
    <w:rsid w:val="00FC7528"/>
    <w:rsid w:val="00FD0572"/>
    <w:rsid w:val="00FD0AFD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0F1E4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956BBE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56BBE"/>
    <w:rPr>
      <w:rFonts w:eastAsia="Times New Roman"/>
      <w:sz w:val="24"/>
      <w:szCs w:val="24"/>
      <w:lang w:eastAsia="zh-CN"/>
    </w:rPr>
  </w:style>
  <w:style w:type="paragraph" w:customStyle="1" w:styleId="TAH">
    <w:name w:val="TAH"/>
    <w:basedOn w:val="TAC"/>
    <w:link w:val="TAHCar"/>
    <w:qFormat/>
    <w:rsid w:val="00956BBE"/>
    <w:rPr>
      <w:b/>
    </w:rPr>
  </w:style>
  <w:style w:type="paragraph" w:customStyle="1" w:styleId="TAC">
    <w:name w:val="TAC"/>
    <w:basedOn w:val="Normal"/>
    <w:link w:val="TACChar"/>
    <w:qFormat/>
    <w:rsid w:val="00956BBE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56BBE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956BBE"/>
    <w:rPr>
      <w:rFonts w:ascii="Arial" w:eastAsiaTheme="minorEastAsia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BB0E6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AN">
    <w:name w:val="TAN"/>
    <w:basedOn w:val="Normal"/>
    <w:link w:val="TANChar"/>
    <w:rsid w:val="00BB0E6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BB0E6B"/>
    <w:rPr>
      <w:rFonts w:ascii="Arial" w:eastAsia="Times New Roman" w:hAnsi="Arial"/>
      <w:b/>
      <w:lang w:val="en-GB" w:eastAsia="ko-KR"/>
    </w:rPr>
  </w:style>
  <w:style w:type="character" w:customStyle="1" w:styleId="TANChar">
    <w:name w:val="TAN Char"/>
    <w:link w:val="TAN"/>
    <w:rsid w:val="00BB0E6B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CAB15-A56A-44D2-94FC-7CE52B4A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Brian</cp:lastModifiedBy>
  <cp:revision>5</cp:revision>
  <cp:lastPrinted>2007-06-18T22:08:00Z</cp:lastPrinted>
  <dcterms:created xsi:type="dcterms:W3CDTF">2019-05-03T05:33:00Z</dcterms:created>
  <dcterms:modified xsi:type="dcterms:W3CDTF">2019-05-03T21:41:00Z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(3)bpDb5Ac6Th2Eg2VlOWZNOFdC85ZFCPQsdoFtk/bdHNEazHMGSoNFx/1HACsi+YsyvH5FwFYY
yj8plZ6dZKlxF7oae3+XnAkZsJO8kB9F6yjYkNwKFbWhfchPS9Bv8ceWP0K2L5TMc/BrbesY
9BBBQq42WZxb3OyGUFzN8VccXJVF16PwveSIMMXhvMrqM8gP0lz7uyp9f2O1GZZhC7Az+Wnx
cFEwbxchyc2M439Bfr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cfJOlUX6lWVcom60K+ZRHj/wfduK4jBzUVwhY571bNabUzL4IpUwUl
u3o9cOZZGSs+qVAtU1L5nF4zSJ4Txg0hyMt8FJZrC5Z4cDg7UGQJV69/Ph3Ax5OgOWlEEOuU
CRcpbLYMUqm6Xyw9AtvKZsIFlOH9PZBNNloFr3rXyagGli367x3FAO+riDkXY2+Nsnp1BtjN
rAQRbc8zZnVDWPpttGqDeEVuOxsGZ0YNc9dd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+l+AuQKGVW3xw9nq1ZFs9E2prpMxQKLUfCq6
d7SWaKS52YD8W5M+xHiMZaW8f4Bvpw==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1556445346</vt:lpwstr>
  </property>
</Properties>
</file>