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167E9" w14:textId="7A010F02" w:rsidR="000D4333" w:rsidRPr="00CF195E" w:rsidRDefault="000D4333" w:rsidP="000D4333">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0F6C02F" wp14:editId="2537B2B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03E53D"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F4862">
        <w:rPr>
          <w:b/>
          <w:kern w:val="2"/>
          <w:lang w:eastAsia="zh-CN"/>
        </w:rPr>
        <w:t>3GPP TSG RAN WG1</w:t>
      </w:r>
      <w:r>
        <w:rPr>
          <w:b/>
          <w:lang w:eastAsia="zh-CN"/>
        </w:rPr>
        <w:t xml:space="preserve"> Meeting</w:t>
      </w:r>
      <w:r>
        <w:rPr>
          <w:rFonts w:hint="eastAsia"/>
          <w:b/>
          <w:lang w:eastAsia="zh-CN"/>
        </w:rPr>
        <w:t xml:space="preserve"> #9</w:t>
      </w:r>
      <w:r>
        <w:rPr>
          <w:b/>
          <w:lang w:eastAsia="zh-CN"/>
        </w:rPr>
        <w:t>7</w:t>
      </w:r>
      <w:r w:rsidRPr="00CF195E">
        <w:rPr>
          <w:b/>
          <w:kern w:val="2"/>
          <w:lang w:eastAsia="zh-CN"/>
        </w:rPr>
        <w:tab/>
      </w:r>
      <w:r w:rsidRPr="00BF2D91">
        <w:rPr>
          <w:b/>
          <w:kern w:val="2"/>
          <w:lang w:eastAsia="zh-CN"/>
        </w:rPr>
        <w:t>R1-190</w:t>
      </w:r>
      <w:r w:rsidR="00BF2D91" w:rsidRPr="00BF2D91">
        <w:rPr>
          <w:b/>
          <w:kern w:val="2"/>
          <w:lang w:eastAsia="zh-CN"/>
        </w:rPr>
        <w:t>7521</w:t>
      </w:r>
    </w:p>
    <w:p w14:paraId="3F0C2BBD" w14:textId="4FA7C50B" w:rsidR="000D4333" w:rsidRPr="004F562F" w:rsidRDefault="000D4333" w:rsidP="000D4333">
      <w:pPr>
        <w:rPr>
          <w:b/>
          <w:kern w:val="2"/>
          <w:lang w:eastAsia="zh-CN"/>
        </w:rPr>
      </w:pPr>
      <w:r>
        <w:rPr>
          <w:b/>
          <w:kern w:val="2"/>
          <w:lang w:eastAsia="zh-CN"/>
        </w:rPr>
        <w:t>Reno</w:t>
      </w:r>
      <w:r w:rsidRPr="00530B9C">
        <w:rPr>
          <w:b/>
          <w:kern w:val="2"/>
          <w:lang w:eastAsia="zh-CN"/>
        </w:rPr>
        <w:t xml:space="preserve">, </w:t>
      </w:r>
      <w:r>
        <w:rPr>
          <w:b/>
          <w:kern w:val="2"/>
          <w:lang w:eastAsia="zh-CN"/>
        </w:rPr>
        <w:t>USA</w:t>
      </w:r>
      <w:r w:rsidRPr="00530B9C">
        <w:rPr>
          <w:b/>
          <w:kern w:val="2"/>
          <w:lang w:eastAsia="zh-CN"/>
        </w:rPr>
        <w:t xml:space="preserve">, </w:t>
      </w:r>
      <w:r>
        <w:rPr>
          <w:b/>
          <w:kern w:val="2"/>
          <w:lang w:eastAsia="zh-CN"/>
        </w:rPr>
        <w:t>13</w:t>
      </w:r>
      <w:r w:rsidR="00F10E61">
        <w:rPr>
          <w:b/>
          <w:kern w:val="2"/>
          <w:vertAlign w:val="superscript"/>
          <w:lang w:eastAsia="zh-CN"/>
        </w:rPr>
        <w:t>th</w:t>
      </w:r>
      <w:r w:rsidRPr="00530B9C">
        <w:rPr>
          <w:b/>
          <w:kern w:val="2"/>
          <w:lang w:eastAsia="zh-CN"/>
        </w:rPr>
        <w:t xml:space="preserve"> </w:t>
      </w:r>
      <w:r>
        <w:rPr>
          <w:b/>
          <w:kern w:val="2"/>
          <w:lang w:eastAsia="zh-CN"/>
        </w:rPr>
        <w:t xml:space="preserve">May </w:t>
      </w:r>
      <w:r w:rsidRPr="00530B9C">
        <w:rPr>
          <w:b/>
          <w:kern w:val="2"/>
          <w:lang w:eastAsia="zh-CN"/>
        </w:rPr>
        <w:t>–</w:t>
      </w:r>
      <w:r w:rsidRPr="00530B9C">
        <w:rPr>
          <w:rFonts w:hint="eastAsia"/>
          <w:b/>
          <w:kern w:val="2"/>
          <w:lang w:eastAsia="zh-CN"/>
        </w:rPr>
        <w:t xml:space="preserve"> </w:t>
      </w:r>
      <w:r w:rsidRPr="00530B9C">
        <w:rPr>
          <w:b/>
          <w:kern w:val="2"/>
          <w:lang w:eastAsia="zh-CN"/>
        </w:rPr>
        <w:t>1</w:t>
      </w:r>
      <w:r>
        <w:rPr>
          <w:b/>
          <w:kern w:val="2"/>
          <w:lang w:eastAsia="zh-CN"/>
        </w:rPr>
        <w:t>7</w:t>
      </w:r>
      <w:r>
        <w:rPr>
          <w:b/>
          <w:kern w:val="2"/>
          <w:vertAlign w:val="superscript"/>
          <w:lang w:eastAsia="zh-CN"/>
        </w:rPr>
        <w:t>th</w:t>
      </w:r>
      <w:r w:rsidRPr="00530B9C">
        <w:rPr>
          <w:b/>
          <w:kern w:val="2"/>
          <w:lang w:eastAsia="zh-CN"/>
        </w:rPr>
        <w:t xml:space="preserve"> </w:t>
      </w:r>
      <w:r>
        <w:rPr>
          <w:b/>
          <w:kern w:val="2"/>
          <w:lang w:eastAsia="zh-CN"/>
        </w:rPr>
        <w:t>May</w:t>
      </w:r>
      <w:r w:rsidRPr="00530B9C">
        <w:rPr>
          <w:b/>
          <w:kern w:val="2"/>
          <w:lang w:eastAsia="zh-CN"/>
        </w:rPr>
        <w:t>, 2019</w:t>
      </w:r>
    </w:p>
    <w:p w14:paraId="0C06E276" w14:textId="77777777" w:rsidR="009C0564" w:rsidRPr="000D4333" w:rsidRDefault="009C0564" w:rsidP="00CF195E">
      <w:pPr>
        <w:pBdr>
          <w:top w:val="single" w:sz="4" w:space="1" w:color="auto"/>
        </w:pBdr>
        <w:spacing w:after="0"/>
        <w:jc w:val="left"/>
        <w:rPr>
          <w:b/>
          <w:kern w:val="2"/>
          <w:sz w:val="16"/>
          <w:szCs w:val="16"/>
          <w:lang w:eastAsia="zh-CN"/>
        </w:rPr>
      </w:pPr>
    </w:p>
    <w:p w14:paraId="7F2A8AF3" w14:textId="4C3115D5"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D4333">
        <w:rPr>
          <w:b/>
          <w:kern w:val="2"/>
          <w:lang w:eastAsia="zh-CN"/>
        </w:rPr>
        <w:t>7.2.9.3</w:t>
      </w:r>
    </w:p>
    <w:p w14:paraId="1E21946D"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EE7ABA">
        <w:rPr>
          <w:b/>
          <w:kern w:val="2"/>
          <w:lang w:eastAsia="zh-CN"/>
        </w:rPr>
        <w:t xml:space="preserve">, </w:t>
      </w:r>
      <w:r w:rsidR="00EE7ABA">
        <w:rPr>
          <w:rFonts w:hint="eastAsia"/>
          <w:b/>
          <w:kern w:val="2"/>
          <w:lang w:eastAsia="zh-CN"/>
        </w:rPr>
        <w:t>HiSilicon</w:t>
      </w:r>
    </w:p>
    <w:p w14:paraId="0947CEBA" w14:textId="393BFAA4"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10593C" w:rsidRPr="0010593C">
        <w:rPr>
          <w:b/>
          <w:kern w:val="2"/>
          <w:lang w:eastAsia="zh-CN"/>
        </w:rPr>
        <w:t>UE power saving for paging</w:t>
      </w:r>
    </w:p>
    <w:p w14:paraId="22D260BB"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9E5A1F">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7BD5B162" w14:textId="77777777" w:rsidR="009C0564" w:rsidRPr="00CF195E" w:rsidRDefault="009C0564" w:rsidP="00CF195E">
      <w:pPr>
        <w:pBdr>
          <w:bottom w:val="single" w:sz="4" w:space="1" w:color="auto"/>
        </w:pBdr>
        <w:spacing w:after="0"/>
        <w:jc w:val="left"/>
        <w:rPr>
          <w:b/>
          <w:kern w:val="2"/>
          <w:sz w:val="16"/>
          <w:szCs w:val="16"/>
          <w:lang w:eastAsia="zh-CN"/>
        </w:rPr>
      </w:pPr>
    </w:p>
    <w:p w14:paraId="5002F96E" w14:textId="77777777" w:rsidR="009C0564" w:rsidRPr="00CF195E" w:rsidRDefault="009C0564">
      <w:pPr>
        <w:pStyle w:val="Heading1"/>
      </w:pPr>
      <w:bookmarkStart w:id="0" w:name="_Ref124589705"/>
      <w:bookmarkStart w:id="1" w:name="_Ref129681862"/>
      <w:r w:rsidRPr="00CF195E">
        <w:t>Introduction</w:t>
      </w:r>
      <w:bookmarkEnd w:id="0"/>
      <w:bookmarkEnd w:id="1"/>
    </w:p>
    <w:p w14:paraId="3773D7F0" w14:textId="5F4CA9AE" w:rsidR="003559EC" w:rsidRDefault="0010593C" w:rsidP="00C12BC1">
      <w:pPr>
        <w:rPr>
          <w:kern w:val="2"/>
          <w:lang w:eastAsia="zh-CN"/>
        </w:rPr>
      </w:pPr>
      <w:bookmarkStart w:id="2" w:name="OLE_LINK13"/>
      <w:r>
        <w:rPr>
          <w:kern w:val="2"/>
          <w:lang w:eastAsia="zh-CN"/>
        </w:rPr>
        <w:t>T</w:t>
      </w:r>
      <w:r>
        <w:rPr>
          <w:rFonts w:hint="eastAsia"/>
          <w:kern w:val="2"/>
          <w:lang w:eastAsia="zh-CN"/>
        </w:rPr>
        <w:t xml:space="preserve">he </w:t>
      </w:r>
      <w:r>
        <w:rPr>
          <w:kern w:val="2"/>
          <w:lang w:eastAsia="zh-CN"/>
        </w:rPr>
        <w:t xml:space="preserve">enhancement of paging for UE power saving purpose is under </w:t>
      </w:r>
      <w:r w:rsidR="00973D9D">
        <w:rPr>
          <w:kern w:val="2"/>
          <w:lang w:eastAsia="zh-CN"/>
        </w:rPr>
        <w:t>discussion in RAN2, and the following agreement has been made in RAN2 #105</w:t>
      </w:r>
      <w:r w:rsidR="00973D9D">
        <w:rPr>
          <w:kern w:val="2"/>
          <w:lang w:eastAsia="zh-CN"/>
        </w:rPr>
        <w:fldChar w:fldCharType="begin"/>
      </w:r>
      <w:r w:rsidR="00973D9D">
        <w:rPr>
          <w:kern w:val="2"/>
          <w:lang w:eastAsia="zh-CN"/>
        </w:rPr>
        <w:instrText xml:space="preserve"> REF _Ref7165728 \r \h </w:instrText>
      </w:r>
      <w:r w:rsidR="00973D9D">
        <w:rPr>
          <w:kern w:val="2"/>
          <w:lang w:eastAsia="zh-CN"/>
        </w:rPr>
      </w:r>
      <w:r w:rsidR="00973D9D">
        <w:rPr>
          <w:kern w:val="2"/>
          <w:lang w:eastAsia="zh-CN"/>
        </w:rPr>
        <w:fldChar w:fldCharType="separate"/>
      </w:r>
      <w:r w:rsidR="008F4570">
        <w:rPr>
          <w:kern w:val="2"/>
          <w:lang w:eastAsia="zh-CN"/>
        </w:rPr>
        <w:t>[1]</w:t>
      </w:r>
      <w:r w:rsidR="00973D9D">
        <w:rPr>
          <w:kern w:val="2"/>
          <w:lang w:eastAsia="zh-CN"/>
        </w:rPr>
        <w:fldChar w:fldCharType="end"/>
      </w:r>
      <w:r w:rsidR="00973D9D">
        <w:rPr>
          <w:kern w:val="2"/>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1"/>
      </w:tblGrid>
      <w:tr w:rsidR="00973D9D" w:rsidRPr="009813BB" w14:paraId="03B6C91A" w14:textId="77777777" w:rsidTr="00C34896">
        <w:tc>
          <w:tcPr>
            <w:tcW w:w="8931" w:type="dxa"/>
            <w:shd w:val="clear" w:color="auto" w:fill="auto"/>
          </w:tcPr>
          <w:p w14:paraId="223FC6B5" w14:textId="77777777" w:rsidR="00973D9D" w:rsidRPr="00973D9D" w:rsidRDefault="00973D9D" w:rsidP="00973D9D">
            <w:pPr>
              <w:spacing w:afterLines="50"/>
              <w:rPr>
                <w:bCs/>
                <w:lang w:eastAsia="zh-CN"/>
              </w:rPr>
            </w:pPr>
            <w:r>
              <w:t>The WUS related paging will be down-prioritized in RAN2 for now.  RAN2 can discuss if further evaluations are required after RAN1 progresses on their discussions</w:t>
            </w:r>
          </w:p>
        </w:tc>
      </w:tr>
    </w:tbl>
    <w:p w14:paraId="5AB0D773" w14:textId="1A8B74CC" w:rsidR="00973D9D" w:rsidRPr="000D4333" w:rsidRDefault="00F30BE9" w:rsidP="00256101">
      <w:pPr>
        <w:spacing w:beforeLines="50" w:before="120"/>
        <w:rPr>
          <w:rFonts w:eastAsiaTheme="minorEastAsia"/>
          <w:lang w:eastAsia="zh-CN"/>
        </w:rPr>
      </w:pPr>
      <w:r>
        <w:rPr>
          <w:rFonts w:hint="eastAsia"/>
          <w:bCs/>
          <w:lang w:eastAsia="zh-CN"/>
        </w:rPr>
        <w:t xml:space="preserve">In this </w:t>
      </w:r>
      <w:r w:rsidR="00A06D65">
        <w:rPr>
          <w:bCs/>
          <w:lang w:eastAsia="zh-CN"/>
        </w:rPr>
        <w:t>contribution</w:t>
      </w:r>
      <w:r>
        <w:rPr>
          <w:rFonts w:hint="eastAsia"/>
          <w:bCs/>
          <w:lang w:eastAsia="zh-CN"/>
        </w:rPr>
        <w:t xml:space="preserve">, we </w:t>
      </w:r>
      <w:r>
        <w:rPr>
          <w:bCs/>
          <w:lang w:eastAsia="zh-CN"/>
        </w:rPr>
        <w:t xml:space="preserve">discuss </w:t>
      </w:r>
      <w:r w:rsidR="00E46C7F">
        <w:rPr>
          <w:lang w:eastAsia="ja-JP"/>
        </w:rPr>
        <w:t xml:space="preserve">whether there is a need for </w:t>
      </w:r>
      <w:r>
        <w:rPr>
          <w:lang w:eastAsia="ja-JP"/>
        </w:rPr>
        <w:t>additional power saving signal/channel for paging procedure</w:t>
      </w:r>
      <w:r w:rsidR="00751653">
        <w:rPr>
          <w:lang w:eastAsia="ja-JP"/>
        </w:rPr>
        <w:t>, and some enhancements for paging.</w:t>
      </w:r>
    </w:p>
    <w:p w14:paraId="42D9E9BE" w14:textId="77777777" w:rsidR="0010593C" w:rsidRDefault="0010593C" w:rsidP="0010593C">
      <w:pPr>
        <w:pStyle w:val="Heading1"/>
      </w:pPr>
      <w:bookmarkStart w:id="3" w:name="_Ref129681832"/>
      <w:bookmarkEnd w:id="2"/>
      <w:r>
        <w:t>Paging procedure in NR</w:t>
      </w:r>
    </w:p>
    <w:p w14:paraId="4E09E705" w14:textId="5B9C725D" w:rsidR="0010593C" w:rsidRDefault="0010593C" w:rsidP="00D8434B">
      <w:r>
        <w:t xml:space="preserve">In NR, </w:t>
      </w:r>
      <w:r w:rsidR="00685B82" w:rsidRPr="003F48FC">
        <w:t>Discontinuous Reception (DRX)</w:t>
      </w:r>
      <w:r>
        <w:t xml:space="preserve"> is applied to </w:t>
      </w:r>
      <w:r w:rsidRPr="003F48FC">
        <w:t>RRC_IDLE and RRC_INACTIVE state</w:t>
      </w:r>
      <w:r>
        <w:t xml:space="preserve"> UEs. In the DRX cycle, UE only needs to detect its PO. </w:t>
      </w:r>
      <w:r w:rsidR="00685B82">
        <w:t>Different from LTE, i</w:t>
      </w:r>
      <w:r w:rsidRPr="003F48FC">
        <w:t xml:space="preserve">n </w:t>
      </w:r>
      <w:r w:rsidR="00685B82">
        <w:t xml:space="preserve">NR for </w:t>
      </w:r>
      <w:r w:rsidRPr="003F48FC">
        <w:t xml:space="preserve">multi-beam operations, </w:t>
      </w:r>
      <w:r>
        <w:t>a PO is a set of PDCCH monitoring occasions</w:t>
      </w:r>
      <w:r w:rsidR="00685B82">
        <w:t xml:space="preserve">, which are used for </w:t>
      </w:r>
      <w:r w:rsidRPr="003F48FC">
        <w:t>beam sweeping</w:t>
      </w:r>
      <w:r>
        <w:t>. The UE assume</w:t>
      </w:r>
      <w:r w:rsidR="00A06D65">
        <w:t>s</w:t>
      </w:r>
      <w:r>
        <w:t xml:space="preserve"> that the same paging message is repeated in all beams of the sweeping pattern and thus the selection of the beam(s) for the reception of the paging message is up to UE implementation. </w:t>
      </w:r>
      <w:r w:rsidRPr="00D83F54">
        <w:t>The PDCCH monitoring occasions for paging are determined according to paging-SearchSpace if configured</w:t>
      </w:r>
      <w:r w:rsidR="00A06D65">
        <w:t>,</w:t>
      </w:r>
      <w:r w:rsidRPr="00D83F54">
        <w:t xml:space="preserve"> and </w:t>
      </w:r>
      <w:r>
        <w:t xml:space="preserve">otherwise </w:t>
      </w:r>
      <w:r w:rsidRPr="00D83F54">
        <w:t>according to the default association</w:t>
      </w:r>
      <w:r>
        <w:t xml:space="preserve">.  </w:t>
      </w:r>
    </w:p>
    <w:p w14:paraId="6CF0901E" w14:textId="77777777" w:rsidR="0010593C" w:rsidRPr="0062122B" w:rsidRDefault="0010593C" w:rsidP="0010593C">
      <w:pPr>
        <w:pStyle w:val="ListParagraph"/>
        <w:numPr>
          <w:ilvl w:val="0"/>
          <w:numId w:val="43"/>
        </w:numPr>
        <w:jc w:val="both"/>
        <w:rPr>
          <w:sz w:val="22"/>
          <w:szCs w:val="22"/>
        </w:rPr>
      </w:pPr>
      <w:r w:rsidRPr="0062122B">
        <w:rPr>
          <w:sz w:val="22"/>
          <w:szCs w:val="22"/>
        </w:rPr>
        <w:t xml:space="preserve">For the default association, the PDCCH monitoring occasions for paging are the same as for RMSI. An example based on the multiplexing pattern 1 of SSB and CORESET of RMSI is illustrated in Fig.1. </w:t>
      </w:r>
    </w:p>
    <w:p w14:paraId="63D5BEEA" w14:textId="24516528" w:rsidR="0010593C" w:rsidRDefault="0010593C" w:rsidP="0010593C">
      <w:pPr>
        <w:pStyle w:val="ListParagraph"/>
        <w:numPr>
          <w:ilvl w:val="0"/>
          <w:numId w:val="43"/>
        </w:numPr>
        <w:jc w:val="both"/>
      </w:pPr>
      <w:r w:rsidRPr="0062122B">
        <w:rPr>
          <w:sz w:val="22"/>
          <w:szCs w:val="22"/>
        </w:rPr>
        <w:t xml:space="preserve">For the non-default association, there are </w:t>
      </w:r>
      <w:r w:rsidRPr="0062122B">
        <w:rPr>
          <w:rFonts w:hint="eastAsia"/>
          <w:sz w:val="22"/>
          <w:szCs w:val="22"/>
          <w:lang w:eastAsia="ko-KR"/>
        </w:rPr>
        <w:t xml:space="preserve">'S' consecutive </w:t>
      </w:r>
      <w:r w:rsidRPr="0062122B">
        <w:rPr>
          <w:sz w:val="22"/>
          <w:szCs w:val="22"/>
        </w:rPr>
        <w:t>PDCCH monitoring occasion</w:t>
      </w:r>
      <w:r w:rsidRPr="0062122B">
        <w:rPr>
          <w:rFonts w:hint="eastAsia"/>
          <w:sz w:val="22"/>
          <w:szCs w:val="22"/>
          <w:lang w:eastAsia="ko-KR"/>
        </w:rPr>
        <w:t>s</w:t>
      </w:r>
      <w:r w:rsidRPr="0062122B">
        <w:rPr>
          <w:sz w:val="22"/>
          <w:szCs w:val="22"/>
          <w:lang w:eastAsia="ko-KR"/>
        </w:rPr>
        <w:t xml:space="preserve"> in one PO, </w:t>
      </w:r>
      <w:r w:rsidRPr="0062122B">
        <w:rPr>
          <w:sz w:val="22"/>
          <w:szCs w:val="22"/>
        </w:rPr>
        <w:t>where</w:t>
      </w:r>
      <w:r w:rsidRPr="0062122B">
        <w:rPr>
          <w:rFonts w:hint="eastAsia"/>
          <w:sz w:val="22"/>
          <w:szCs w:val="22"/>
          <w:lang w:eastAsia="ko-KR"/>
        </w:rPr>
        <w:t xml:space="preserve"> 'S'</w:t>
      </w:r>
      <w:r w:rsidRPr="0062122B">
        <w:rPr>
          <w:sz w:val="22"/>
          <w:szCs w:val="22"/>
        </w:rPr>
        <w:t xml:space="preserve"> is the number of actual transmitted SSBs</w:t>
      </w:r>
      <w:r w:rsidRPr="0062122B">
        <w:rPr>
          <w:sz w:val="22"/>
          <w:szCs w:val="22"/>
          <w:lang w:eastAsia="ko-KR"/>
        </w:rPr>
        <w:t xml:space="preserve">. The </w:t>
      </w:r>
      <w:r w:rsidR="00A06D65">
        <w:rPr>
          <w:sz w:val="22"/>
          <w:szCs w:val="22"/>
        </w:rPr>
        <w:t>k</w:t>
      </w:r>
      <w:r w:rsidR="00A06D65" w:rsidRPr="0062122B">
        <w:rPr>
          <w:sz w:val="22"/>
          <w:szCs w:val="22"/>
          <w:vertAlign w:val="superscript"/>
        </w:rPr>
        <w:t>th</w:t>
      </w:r>
      <w:r w:rsidR="00A06D65" w:rsidRPr="0062122B">
        <w:rPr>
          <w:sz w:val="22"/>
          <w:szCs w:val="22"/>
        </w:rPr>
        <w:t xml:space="preserve"> </w:t>
      </w:r>
      <w:r w:rsidRPr="0062122B">
        <w:rPr>
          <w:rFonts w:hint="eastAsia"/>
          <w:sz w:val="22"/>
          <w:szCs w:val="22"/>
          <w:lang w:eastAsia="ko-KR"/>
        </w:rPr>
        <w:t xml:space="preserve">PDCCH </w:t>
      </w:r>
      <w:r w:rsidRPr="0062122B">
        <w:rPr>
          <w:sz w:val="22"/>
          <w:szCs w:val="22"/>
        </w:rPr>
        <w:t xml:space="preserve">monitoring occasion </w:t>
      </w:r>
      <w:r w:rsidRPr="0062122B">
        <w:rPr>
          <w:rFonts w:hint="eastAsia"/>
          <w:sz w:val="22"/>
          <w:szCs w:val="22"/>
          <w:lang w:eastAsia="ko-KR"/>
        </w:rPr>
        <w:t xml:space="preserve">for paging </w:t>
      </w:r>
      <w:r w:rsidRPr="0062122B">
        <w:rPr>
          <w:sz w:val="22"/>
          <w:szCs w:val="22"/>
        </w:rPr>
        <w:t>in the PO correspond</w:t>
      </w:r>
      <w:r w:rsidRPr="0062122B">
        <w:rPr>
          <w:rFonts w:hint="eastAsia"/>
          <w:sz w:val="22"/>
          <w:szCs w:val="22"/>
          <w:lang w:eastAsia="ko-KR"/>
        </w:rPr>
        <w:t>s</w:t>
      </w:r>
      <w:r w:rsidRPr="0062122B">
        <w:rPr>
          <w:sz w:val="22"/>
          <w:szCs w:val="22"/>
        </w:rPr>
        <w:t xml:space="preserve"> to the </w:t>
      </w:r>
      <w:r w:rsidR="00A06D65">
        <w:rPr>
          <w:sz w:val="22"/>
          <w:szCs w:val="22"/>
        </w:rPr>
        <w:t>k</w:t>
      </w:r>
      <w:r w:rsidR="00A06D65" w:rsidRPr="0062122B">
        <w:rPr>
          <w:rFonts w:hint="eastAsia"/>
          <w:sz w:val="22"/>
          <w:szCs w:val="22"/>
          <w:vertAlign w:val="superscript"/>
          <w:lang w:eastAsia="ko-KR"/>
        </w:rPr>
        <w:t>th</w:t>
      </w:r>
      <w:r w:rsidR="00A06D65" w:rsidRPr="0062122B">
        <w:rPr>
          <w:rFonts w:hint="eastAsia"/>
          <w:sz w:val="22"/>
          <w:szCs w:val="22"/>
          <w:lang w:eastAsia="ko-KR"/>
        </w:rPr>
        <w:t xml:space="preserve"> </w:t>
      </w:r>
      <w:r w:rsidRPr="0062122B">
        <w:rPr>
          <w:sz w:val="22"/>
          <w:szCs w:val="22"/>
        </w:rPr>
        <w:t>transmitted SSB. An example is shown in Fig.2.</w:t>
      </w:r>
    </w:p>
    <w:p w14:paraId="1A0A0621" w14:textId="3678652C" w:rsidR="0010593C" w:rsidRDefault="0010593C" w:rsidP="0010593C">
      <w:pPr>
        <w:jc w:val="center"/>
      </w:pPr>
      <w:r>
        <w:rPr>
          <w:noProof/>
          <w:lang w:eastAsia="zh-CN"/>
        </w:rPr>
        <w:drawing>
          <wp:inline distT="0" distB="0" distL="0" distR="0" wp14:anchorId="6E6B595C" wp14:editId="381E8A8A">
            <wp:extent cx="4550400" cy="1386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50400" cy="1386000"/>
                    </a:xfrm>
                    <a:prstGeom prst="rect">
                      <a:avLst/>
                    </a:prstGeom>
                    <a:noFill/>
                    <a:ln>
                      <a:noFill/>
                    </a:ln>
                  </pic:spPr>
                </pic:pic>
              </a:graphicData>
            </a:graphic>
          </wp:inline>
        </w:drawing>
      </w:r>
    </w:p>
    <w:p w14:paraId="0D99E1C7" w14:textId="3240A169" w:rsidR="0010593C" w:rsidRPr="00DA7783" w:rsidRDefault="0010593C" w:rsidP="0010593C">
      <w:pPr>
        <w:jc w:val="center"/>
        <w:rPr>
          <w:rFonts w:cs="v4.2.0"/>
          <w:b/>
        </w:rPr>
      </w:pPr>
      <w:r w:rsidRPr="00DA7783">
        <w:rPr>
          <w:b/>
        </w:rPr>
        <w:t>Fig</w:t>
      </w:r>
      <w:r>
        <w:rPr>
          <w:b/>
        </w:rPr>
        <w:t>.</w:t>
      </w:r>
      <w:r w:rsidRPr="00DA7783">
        <w:rPr>
          <w:b/>
        </w:rPr>
        <w:t>1</w:t>
      </w:r>
      <w:r w:rsidR="00A06D65">
        <w:rPr>
          <w:b/>
        </w:rPr>
        <w:t xml:space="preserve"> </w:t>
      </w:r>
      <w:r w:rsidR="00A06D65">
        <w:rPr>
          <w:rFonts w:cs="v4.2.0"/>
          <w:b/>
        </w:rPr>
        <w:t>D</w:t>
      </w:r>
      <w:r w:rsidRPr="00DA7783">
        <w:rPr>
          <w:rFonts w:cs="v4.2.0"/>
          <w:b/>
        </w:rPr>
        <w:t>efault association paging monitoring occasions</w:t>
      </w:r>
    </w:p>
    <w:p w14:paraId="63775533" w14:textId="36A5538B" w:rsidR="0010593C" w:rsidRDefault="0010593C" w:rsidP="0010593C">
      <w:pPr>
        <w:jc w:val="center"/>
      </w:pPr>
      <w:r>
        <w:rPr>
          <w:noProof/>
          <w:lang w:eastAsia="zh-CN"/>
        </w:rPr>
        <w:drawing>
          <wp:inline distT="0" distB="0" distL="0" distR="0" wp14:anchorId="274FFE42" wp14:editId="06B5B13E">
            <wp:extent cx="4680000" cy="1353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80000" cy="1353600"/>
                    </a:xfrm>
                    <a:prstGeom prst="rect">
                      <a:avLst/>
                    </a:prstGeom>
                    <a:noFill/>
                    <a:ln>
                      <a:noFill/>
                    </a:ln>
                  </pic:spPr>
                </pic:pic>
              </a:graphicData>
            </a:graphic>
          </wp:inline>
        </w:drawing>
      </w:r>
    </w:p>
    <w:p w14:paraId="740C716C" w14:textId="7C2EAC26" w:rsidR="0010593C" w:rsidRPr="00DA7783" w:rsidRDefault="0010593C" w:rsidP="0010593C">
      <w:pPr>
        <w:jc w:val="center"/>
        <w:rPr>
          <w:b/>
        </w:rPr>
      </w:pPr>
      <w:r w:rsidRPr="00DA7783">
        <w:rPr>
          <w:b/>
        </w:rPr>
        <w:t>Fig</w:t>
      </w:r>
      <w:r>
        <w:rPr>
          <w:b/>
        </w:rPr>
        <w:t>.</w:t>
      </w:r>
      <w:r w:rsidRPr="00DA7783">
        <w:rPr>
          <w:b/>
          <w:noProof/>
        </w:rPr>
        <w:t xml:space="preserve">2 </w:t>
      </w:r>
      <w:r w:rsidR="00A06D65">
        <w:rPr>
          <w:rFonts w:cs="v4.2.0"/>
          <w:b/>
        </w:rPr>
        <w:t>N</w:t>
      </w:r>
      <w:r w:rsidRPr="00DA7783">
        <w:rPr>
          <w:rFonts w:cs="v4.2.0"/>
          <w:b/>
        </w:rPr>
        <w:t>on-default association paging monitoring occasions</w:t>
      </w:r>
    </w:p>
    <w:p w14:paraId="1C682BA8" w14:textId="77777777" w:rsidR="0010593C" w:rsidRPr="00407589" w:rsidRDefault="0010593C" w:rsidP="0010593C">
      <w:pPr>
        <w:pStyle w:val="Heading1"/>
        <w:spacing w:before="240"/>
        <w:ind w:left="431" w:hanging="431"/>
      </w:pPr>
      <w:r>
        <w:lastRenderedPageBreak/>
        <w:t xml:space="preserve">Paging procedure enhancement  </w:t>
      </w:r>
    </w:p>
    <w:p w14:paraId="635F8367" w14:textId="504FC52F" w:rsidR="0010593C" w:rsidRPr="005326DA" w:rsidRDefault="00E46C7F" w:rsidP="0010593C">
      <w:pPr>
        <w:pStyle w:val="Heading2"/>
        <w:rPr>
          <w:rFonts w:eastAsiaTheme="minorEastAsia"/>
          <w:lang w:eastAsia="zh-CN"/>
        </w:rPr>
      </w:pPr>
      <w:r>
        <w:rPr>
          <w:lang w:eastAsia="ja-JP"/>
        </w:rPr>
        <w:t>P</w:t>
      </w:r>
      <w:r w:rsidR="0010593C">
        <w:rPr>
          <w:lang w:eastAsia="ja-JP"/>
        </w:rPr>
        <w:t xml:space="preserve">ower saving signal/channel for paging </w:t>
      </w:r>
    </w:p>
    <w:p w14:paraId="3E4E93AF" w14:textId="2EE90212" w:rsidR="0010593C" w:rsidRDefault="00685B82" w:rsidP="0010593C">
      <w:pPr>
        <w:rPr>
          <w:lang w:eastAsia="zh-CN"/>
        </w:rPr>
      </w:pPr>
      <w:r>
        <w:rPr>
          <w:rFonts w:cs="v4.2.0"/>
          <w:lang w:eastAsia="zh-CN"/>
        </w:rPr>
        <w:t>During the SI phase,</w:t>
      </w:r>
      <w:r w:rsidRPr="00685B82">
        <w:t xml:space="preserve"> </w:t>
      </w:r>
      <w:r>
        <w:t>the WUS related paging</w:t>
      </w:r>
      <w:r>
        <w:rPr>
          <w:rFonts w:cs="v4.2.0"/>
          <w:lang w:eastAsia="zh-CN"/>
        </w:rPr>
        <w:t xml:space="preserve"> </w:t>
      </w:r>
      <w:r w:rsidR="00A06D65">
        <w:rPr>
          <w:rFonts w:cs="v4.2.0"/>
          <w:lang w:eastAsia="zh-CN"/>
        </w:rPr>
        <w:t>has been discussed</w:t>
      </w:r>
      <w:r>
        <w:rPr>
          <w:rFonts w:cs="v4.2.0"/>
          <w:lang w:eastAsia="zh-CN"/>
        </w:rPr>
        <w:t xml:space="preserve">, </w:t>
      </w:r>
      <w:r w:rsidR="00A06D65">
        <w:rPr>
          <w:rFonts w:cs="v4.2.0"/>
          <w:lang w:eastAsia="zh-CN"/>
        </w:rPr>
        <w:t xml:space="preserve">and </w:t>
      </w:r>
      <w:r>
        <w:t>down-prioritized in RAN2.</w:t>
      </w:r>
      <w:r>
        <w:rPr>
          <w:rFonts w:cs="v4.2.0"/>
          <w:lang w:eastAsia="zh-CN"/>
        </w:rPr>
        <w:t xml:space="preserve"> </w:t>
      </w:r>
      <w:r w:rsidR="0010593C">
        <w:rPr>
          <w:rFonts w:cs="v4.2.0"/>
          <w:lang w:eastAsia="zh-CN"/>
        </w:rPr>
        <w:t xml:space="preserve">For the I-DRX in NR for IDLE mode UE, it is not clear that there is a </w:t>
      </w:r>
      <w:r w:rsidR="0010593C" w:rsidRPr="00A33062">
        <w:rPr>
          <w:rFonts w:cs="v4.2.0"/>
          <w:lang w:eastAsia="zh-CN"/>
        </w:rPr>
        <w:t xml:space="preserve">significant </w:t>
      </w:r>
      <w:r w:rsidR="0010593C">
        <w:rPr>
          <w:rFonts w:cs="v4.2.0"/>
          <w:lang w:eastAsia="zh-CN"/>
        </w:rPr>
        <w:t xml:space="preserve">gain for </w:t>
      </w:r>
      <w:r w:rsidR="00A06D65">
        <w:rPr>
          <w:rFonts w:cs="v4.2.0"/>
          <w:lang w:eastAsia="zh-CN"/>
        </w:rPr>
        <w:t xml:space="preserve">the </w:t>
      </w:r>
      <w:r w:rsidR="0010593C">
        <w:rPr>
          <w:rFonts w:cs="v4.2.0"/>
          <w:lang w:eastAsia="zh-CN"/>
        </w:rPr>
        <w:t xml:space="preserve">introduction of a power saving signal/channel for paging procedure enhancement. </w:t>
      </w:r>
      <w:r w:rsidR="0010593C">
        <w:rPr>
          <w:rFonts w:cs="v4.2.0"/>
        </w:rPr>
        <w:t>C</w:t>
      </w:r>
      <w:r w:rsidR="0010593C" w:rsidRPr="00E96FBB">
        <w:rPr>
          <w:rFonts w:cs="v4.2.0"/>
        </w:rPr>
        <w:t>ell measurement</w:t>
      </w:r>
      <w:r w:rsidR="0010593C">
        <w:rPr>
          <w:rFonts w:cs="v4.2.0"/>
        </w:rPr>
        <w:t>s</w:t>
      </w:r>
      <w:r w:rsidR="0010593C" w:rsidRPr="00E96FBB">
        <w:rPr>
          <w:rFonts w:cs="v4.2.0"/>
        </w:rPr>
        <w:t xml:space="preserve"> are performed in cycle</w:t>
      </w:r>
      <w:r w:rsidR="0010593C">
        <w:rPr>
          <w:rFonts w:cs="v4.2.0"/>
        </w:rPr>
        <w:t xml:space="preserve">s and usually performed together with </w:t>
      </w:r>
      <w:r w:rsidR="00A06D65">
        <w:rPr>
          <w:rFonts w:cs="v4.2.0"/>
        </w:rPr>
        <w:t xml:space="preserve">the </w:t>
      </w:r>
      <w:r w:rsidR="0010593C">
        <w:rPr>
          <w:rFonts w:cs="v4.2.0"/>
        </w:rPr>
        <w:t>monitoring</w:t>
      </w:r>
      <w:r w:rsidR="00A06D65">
        <w:rPr>
          <w:rFonts w:cs="v4.2.0"/>
        </w:rPr>
        <w:t xml:space="preserve"> of paging</w:t>
      </w:r>
      <w:r w:rsidR="0010593C">
        <w:rPr>
          <w:rFonts w:cs="v4.2.0"/>
        </w:rPr>
        <w:t xml:space="preserve"> to reduce UE wake-up times. </w:t>
      </w:r>
      <w:r w:rsidR="0010593C">
        <w:t>Fig.</w:t>
      </w:r>
      <w:r w:rsidR="0010593C">
        <w:rPr>
          <w:noProof/>
        </w:rPr>
        <w:t>3</w:t>
      </w:r>
      <w:r w:rsidR="0010593C">
        <w:rPr>
          <w:rFonts w:cs="v4.2.0"/>
        </w:rPr>
        <w:t xml:space="preserve"> illustrates a UE processing procedure on one paging occasion to monitor the paging message and do RRM measurements</w:t>
      </w:r>
      <w:r w:rsidR="0054336A">
        <w:rPr>
          <w:rFonts w:cs="v4.2.0"/>
        </w:rPr>
        <w:t>: t</w:t>
      </w:r>
      <w:r w:rsidR="0010593C">
        <w:rPr>
          <w:rFonts w:cs="v4.2.0"/>
        </w:rPr>
        <w:t>he power consumption due to RRM</w:t>
      </w:r>
      <w:r w:rsidR="0010593C">
        <w:rPr>
          <w:rFonts w:cs="v4.2.0" w:hint="eastAsia"/>
          <w:lang w:eastAsia="zh-CN"/>
        </w:rPr>
        <w:t xml:space="preserve"> measurement</w:t>
      </w:r>
      <w:r w:rsidR="0010593C">
        <w:rPr>
          <w:rFonts w:cs="v4.2.0"/>
          <w:lang w:eastAsia="zh-CN"/>
        </w:rPr>
        <w:t>s</w:t>
      </w:r>
      <w:r w:rsidR="0010593C">
        <w:rPr>
          <w:rFonts w:cs="v4.2.0"/>
        </w:rPr>
        <w:t xml:space="preserve"> contributes the major part in the total UE power consumption for IDLE mode UE. Therefore, the power saving gain is expected to be not attractive when a power saving signal/channel is merely introduced to indicate the skipping of PDCCH monitoring for paging before a PO, considering </w:t>
      </w:r>
      <w:r w:rsidR="0054336A">
        <w:rPr>
          <w:rFonts w:cs="v4.2.0"/>
        </w:rPr>
        <w:t xml:space="preserve">that </w:t>
      </w:r>
      <w:r w:rsidR="0010593C">
        <w:rPr>
          <w:rFonts w:cs="v4.2.0"/>
        </w:rPr>
        <w:t xml:space="preserve">the UE anyway needs to wake up to do the RRM measurements in a relatively long duration. </w:t>
      </w:r>
      <w:r w:rsidR="0010593C">
        <w:rPr>
          <w:lang w:eastAsia="zh-CN"/>
        </w:rPr>
        <w:t xml:space="preserve"> </w:t>
      </w:r>
    </w:p>
    <w:p w14:paraId="4B4DE112" w14:textId="77777777" w:rsidR="0010593C" w:rsidRDefault="0010593C" w:rsidP="0010593C">
      <w:pPr>
        <w:jc w:val="center"/>
      </w:pPr>
      <w:bookmarkStart w:id="4" w:name="_Ref520387822"/>
      <w:r>
        <w:rPr>
          <w:noProof/>
          <w:lang w:eastAsia="zh-CN"/>
        </w:rPr>
        <w:drawing>
          <wp:inline distT="0" distB="0" distL="0" distR="0" wp14:anchorId="50577A15" wp14:editId="46F36A0B">
            <wp:extent cx="4921372" cy="951853"/>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ging and RRM.png"/>
                    <pic:cNvPicPr/>
                  </pic:nvPicPr>
                  <pic:blipFill>
                    <a:blip r:embed="rId10">
                      <a:extLst>
                        <a:ext uri="{28A0092B-C50C-407E-A947-70E740481C1C}">
                          <a14:useLocalDpi xmlns:a14="http://schemas.microsoft.com/office/drawing/2010/main" val="0"/>
                        </a:ext>
                      </a:extLst>
                    </a:blip>
                    <a:stretch>
                      <a:fillRect/>
                    </a:stretch>
                  </pic:blipFill>
                  <pic:spPr>
                    <a:xfrm>
                      <a:off x="0" y="0"/>
                      <a:ext cx="4921372" cy="951853"/>
                    </a:xfrm>
                    <a:prstGeom prst="rect">
                      <a:avLst/>
                    </a:prstGeom>
                  </pic:spPr>
                </pic:pic>
              </a:graphicData>
            </a:graphic>
          </wp:inline>
        </w:drawing>
      </w:r>
    </w:p>
    <w:bookmarkEnd w:id="4"/>
    <w:p w14:paraId="05C052AC" w14:textId="77777777" w:rsidR="0010593C" w:rsidRDefault="0010593C" w:rsidP="0010593C">
      <w:pPr>
        <w:jc w:val="center"/>
        <w:rPr>
          <w:rFonts w:cs="v4.2.0"/>
          <w:b/>
        </w:rPr>
      </w:pPr>
      <w:r w:rsidRPr="00DA7783">
        <w:rPr>
          <w:b/>
        </w:rPr>
        <w:t>Fig</w:t>
      </w:r>
      <w:r>
        <w:rPr>
          <w:b/>
        </w:rPr>
        <w:t>.</w:t>
      </w:r>
      <w:r w:rsidRPr="00DA7783">
        <w:rPr>
          <w:b/>
          <w:noProof/>
        </w:rPr>
        <w:t>3</w:t>
      </w:r>
      <w:r w:rsidRPr="00DA7783">
        <w:rPr>
          <w:rFonts w:cs="v4.2.0"/>
          <w:b/>
        </w:rPr>
        <w:t xml:space="preserve"> Illustration for paging monitoring and serving cell measurements </w:t>
      </w:r>
    </w:p>
    <w:p w14:paraId="7EDD24B1" w14:textId="77777777" w:rsidR="0054336A" w:rsidRDefault="0054336A" w:rsidP="0054336A">
      <w:pPr>
        <w:rPr>
          <w:rFonts w:cs="v4.2.0"/>
        </w:rPr>
      </w:pPr>
      <w:r>
        <w:rPr>
          <w:rFonts w:cs="v4.2.0"/>
        </w:rPr>
        <w:t>Thus, according to the above analysis, it is not attractive to introduce the additional power saving signal/channel for paging procedure.</w:t>
      </w:r>
    </w:p>
    <w:p w14:paraId="39D93F85" w14:textId="17E7155D" w:rsidR="0054336A" w:rsidRPr="00DA7783" w:rsidRDefault="0054336A" w:rsidP="00256101">
      <w:pPr>
        <w:rPr>
          <w:rFonts w:cs="v4.2.0"/>
          <w:b/>
        </w:rPr>
      </w:pPr>
      <w:r w:rsidRPr="001E7DD6">
        <w:rPr>
          <w:rFonts w:cs="v4.2.0"/>
          <w:b/>
        </w:rPr>
        <w:t xml:space="preserve">Proposal 1: </w:t>
      </w:r>
      <w:r>
        <w:rPr>
          <w:rFonts w:cs="v4.2.0"/>
          <w:b/>
        </w:rPr>
        <w:t xml:space="preserve">Using </w:t>
      </w:r>
      <w:r w:rsidRPr="001E7DD6">
        <w:rPr>
          <w:rFonts w:cs="v4.2.0"/>
          <w:b/>
        </w:rPr>
        <w:t xml:space="preserve"> power saving signal/channel to indicate </w:t>
      </w:r>
      <w:r>
        <w:rPr>
          <w:rFonts w:cs="v4.2.0"/>
          <w:b/>
        </w:rPr>
        <w:t xml:space="preserve">skipping of </w:t>
      </w:r>
      <w:r w:rsidRPr="001E7DD6">
        <w:rPr>
          <w:rFonts w:cs="v4.2.0"/>
          <w:b/>
        </w:rPr>
        <w:t xml:space="preserve"> PDCCH monitoring for paging before a PO </w:t>
      </w:r>
      <w:r>
        <w:rPr>
          <w:rFonts w:cs="v4.2.0"/>
          <w:b/>
        </w:rPr>
        <w:t>is</w:t>
      </w:r>
      <w:r w:rsidRPr="001E7DD6">
        <w:rPr>
          <w:rFonts w:cs="v4.2.0"/>
          <w:b/>
        </w:rPr>
        <w:t xml:space="preserve"> not supported for NR UE in IDLE state.</w:t>
      </w:r>
    </w:p>
    <w:p w14:paraId="3E304FE0" w14:textId="54A8F611" w:rsidR="0010593C" w:rsidRPr="008A1815" w:rsidRDefault="00751653" w:rsidP="0010593C">
      <w:pPr>
        <w:pStyle w:val="Heading2"/>
        <w:spacing w:before="240"/>
        <w:ind w:left="578" w:hanging="578"/>
        <w:rPr>
          <w:lang w:eastAsia="ja-JP"/>
        </w:rPr>
      </w:pPr>
      <w:r>
        <w:t>UE grouping</w:t>
      </w:r>
      <w:r w:rsidR="0010593C">
        <w:rPr>
          <w:lang w:eastAsia="ja-JP"/>
        </w:rPr>
        <w:t xml:space="preserve"> </w:t>
      </w:r>
    </w:p>
    <w:p w14:paraId="190546E7" w14:textId="642BEC88" w:rsidR="00DA231D" w:rsidRPr="00DA231D" w:rsidRDefault="00DA231D" w:rsidP="00DA231D">
      <w:pPr>
        <w:pStyle w:val="Eqn"/>
        <w:rPr>
          <w:lang w:eastAsia="zh-CN"/>
        </w:rPr>
      </w:pPr>
      <w:r w:rsidRPr="00DA231D">
        <w:t xml:space="preserve">To receive the paging message for the incoming call, in the PO the UE needs to </w:t>
      </w:r>
      <w:r w:rsidR="002A73F4">
        <w:t xml:space="preserve">first </w:t>
      </w:r>
      <w:r w:rsidRPr="00DA231D">
        <w:t>receive and blindly decode the PDCCH</w:t>
      </w:r>
      <w:r w:rsidR="002A73F4">
        <w:t>.</w:t>
      </w:r>
      <w:r w:rsidR="002A73F4" w:rsidRPr="00DA231D">
        <w:t xml:space="preserve"> </w:t>
      </w:r>
      <w:r w:rsidR="002A73F4">
        <w:t xml:space="preserve">If the UE can detect the PDCCH scrambled by its P-RNTI, it will then </w:t>
      </w:r>
      <w:r w:rsidRPr="00DA231D">
        <w:t>receive and decode the PDSCH</w:t>
      </w:r>
      <w:r w:rsidR="002A73F4">
        <w:t xml:space="preserve"> to get the</w:t>
      </w:r>
      <w:r w:rsidRPr="00DA231D">
        <w:rPr>
          <w:rFonts w:hint="eastAsia"/>
          <w:lang w:eastAsia="zh-CN"/>
        </w:rPr>
        <w:t xml:space="preserve"> </w:t>
      </w:r>
      <w:r w:rsidRPr="00DA231D">
        <w:rPr>
          <w:lang w:eastAsia="zh-CN"/>
        </w:rPr>
        <w:t>p</w:t>
      </w:r>
      <w:r w:rsidRPr="00DA231D">
        <w:rPr>
          <w:rFonts w:hint="eastAsia"/>
          <w:lang w:eastAsia="zh-CN"/>
        </w:rPr>
        <w:t xml:space="preserve">aging </w:t>
      </w:r>
      <w:r w:rsidRPr="00DA231D">
        <w:t>message</w:t>
      </w:r>
      <w:r w:rsidR="002A73F4" w:rsidRPr="002A73F4">
        <w:t xml:space="preserve"> </w:t>
      </w:r>
      <w:r w:rsidR="002A73F4">
        <w:t xml:space="preserve">to check whether it </w:t>
      </w:r>
      <w:r w:rsidR="00E46C7F">
        <w:t>was indeed</w:t>
      </w:r>
      <w:r w:rsidR="002A73F4">
        <w:t xml:space="preserve"> paged</w:t>
      </w:r>
      <w:r w:rsidRPr="00DA231D">
        <w:t xml:space="preserve">. </w:t>
      </w:r>
      <w:r w:rsidR="002A73F4">
        <w:t>Since many UE shall share the same P-RNTI, the false alarm is a significant issue for paging.</w:t>
      </w:r>
      <w:r w:rsidRPr="00DA231D">
        <w:rPr>
          <w:lang w:eastAsia="zh-CN"/>
        </w:rPr>
        <w:t xml:space="preserve"> </w:t>
      </w:r>
    </w:p>
    <w:p w14:paraId="36987079" w14:textId="041E16B8" w:rsidR="00DA231D" w:rsidRPr="00DA231D" w:rsidRDefault="002A73F4" w:rsidP="00DA231D">
      <w:pPr>
        <w:pStyle w:val="Eqn"/>
        <w:rPr>
          <w:lang w:eastAsia="zh-CN"/>
        </w:rPr>
      </w:pPr>
      <w:r>
        <w:rPr>
          <w:lang w:eastAsia="zh-CN"/>
        </w:rPr>
        <w:t xml:space="preserve">According to </w:t>
      </w:r>
      <w:r w:rsidR="00DA231D" w:rsidRPr="00DA231D">
        <w:rPr>
          <w:rFonts w:hint="eastAsia"/>
          <w:lang w:eastAsia="zh-CN"/>
        </w:rPr>
        <w:t xml:space="preserve">the </w:t>
      </w:r>
      <w:r w:rsidRPr="00DA231D">
        <w:rPr>
          <w:lang w:eastAsia="zh-CN"/>
        </w:rPr>
        <w:t>statistical</w:t>
      </w:r>
      <w:r>
        <w:rPr>
          <w:lang w:eastAsia="zh-CN"/>
        </w:rPr>
        <w:t xml:space="preserve"> data in</w:t>
      </w:r>
      <w:r w:rsidR="008F4570">
        <w:rPr>
          <w:lang w:eastAsia="zh-CN"/>
        </w:rPr>
        <w:t xml:space="preserve"> </w:t>
      </w:r>
      <w:r w:rsidR="008F4570">
        <w:rPr>
          <w:lang w:eastAsia="zh-CN"/>
        </w:rPr>
        <w:fldChar w:fldCharType="begin"/>
      </w:r>
      <w:r w:rsidR="008F4570">
        <w:rPr>
          <w:lang w:eastAsia="zh-CN"/>
        </w:rPr>
        <w:instrText xml:space="preserve"> REF _Ref7518577 \r \h </w:instrText>
      </w:r>
      <w:r w:rsidR="008F4570">
        <w:rPr>
          <w:lang w:eastAsia="zh-CN"/>
        </w:rPr>
      </w:r>
      <w:r w:rsidR="008F4570">
        <w:rPr>
          <w:lang w:eastAsia="zh-CN"/>
        </w:rPr>
        <w:fldChar w:fldCharType="separate"/>
      </w:r>
      <w:r w:rsidR="008F4570">
        <w:rPr>
          <w:lang w:eastAsia="zh-CN"/>
        </w:rPr>
        <w:t>[2]</w:t>
      </w:r>
      <w:r w:rsidR="008F4570">
        <w:rPr>
          <w:lang w:eastAsia="zh-CN"/>
        </w:rPr>
        <w:fldChar w:fldCharType="end"/>
      </w:r>
      <w:r w:rsidR="00DA231D" w:rsidRPr="00DA231D">
        <w:rPr>
          <w:rFonts w:hint="eastAsia"/>
          <w:lang w:eastAsia="zh-CN"/>
        </w:rPr>
        <w:t xml:space="preserve">, </w:t>
      </w:r>
      <w:r w:rsidR="00DA231D" w:rsidRPr="00DA231D">
        <w:rPr>
          <w:lang w:eastAsia="zh-CN"/>
        </w:rPr>
        <w:t xml:space="preserve">it can be observed </w:t>
      </w:r>
      <w:r w:rsidR="00DA231D" w:rsidRPr="00DA231D">
        <w:rPr>
          <w:rFonts w:hint="eastAsia"/>
          <w:lang w:eastAsia="zh-CN"/>
        </w:rPr>
        <w:t xml:space="preserve">the average of false </w:t>
      </w:r>
      <w:r w:rsidR="00DA231D" w:rsidRPr="00DA231D">
        <w:rPr>
          <w:lang w:eastAsia="zh-CN"/>
        </w:rPr>
        <w:t>alarm</w:t>
      </w:r>
      <w:r w:rsidR="00DA231D" w:rsidRPr="00DA231D">
        <w:rPr>
          <w:rFonts w:hint="eastAsia"/>
          <w:lang w:eastAsia="zh-CN"/>
        </w:rPr>
        <w:t xml:space="preserve"> </w:t>
      </w:r>
      <w:r w:rsidR="00DA231D" w:rsidRPr="00DA231D">
        <w:rPr>
          <w:lang w:eastAsia="zh-CN"/>
        </w:rPr>
        <w:t xml:space="preserve">probability for the observed UE is 97.65%. </w:t>
      </w:r>
      <w:r>
        <w:rPr>
          <w:lang w:eastAsia="zh-CN"/>
        </w:rPr>
        <w:t>Considering</w:t>
      </w:r>
      <w:r w:rsidR="00DA231D" w:rsidRPr="00DA231D">
        <w:rPr>
          <w:lang w:eastAsia="zh-CN"/>
        </w:rPr>
        <w:t xml:space="preserve"> the power saving model</w:t>
      </w:r>
      <w:r w:rsidR="00E46C7F">
        <w:rPr>
          <w:lang w:eastAsia="zh-CN"/>
        </w:rPr>
        <w:t xml:space="preserve"> </w:t>
      </w:r>
      <w:r w:rsidR="00837CC7">
        <w:rPr>
          <w:lang w:eastAsia="zh-CN"/>
        </w:rPr>
        <w:fldChar w:fldCharType="begin"/>
      </w:r>
      <w:r w:rsidR="00837CC7">
        <w:rPr>
          <w:lang w:eastAsia="zh-CN"/>
        </w:rPr>
        <w:instrText xml:space="preserve"> REF _Ref7167083 \r \h </w:instrText>
      </w:r>
      <w:r w:rsidR="00837CC7">
        <w:rPr>
          <w:lang w:eastAsia="zh-CN"/>
        </w:rPr>
      </w:r>
      <w:r w:rsidR="00837CC7">
        <w:rPr>
          <w:lang w:eastAsia="zh-CN"/>
        </w:rPr>
        <w:fldChar w:fldCharType="separate"/>
      </w:r>
      <w:r w:rsidR="008F4570">
        <w:rPr>
          <w:lang w:eastAsia="zh-CN"/>
        </w:rPr>
        <w:t>[3]</w:t>
      </w:r>
      <w:r w:rsidR="00837CC7">
        <w:rPr>
          <w:lang w:eastAsia="zh-CN"/>
        </w:rPr>
        <w:fldChar w:fldCharType="end"/>
      </w:r>
      <w:r w:rsidR="00DA231D" w:rsidRPr="00DA231D">
        <w:rPr>
          <w:lang w:eastAsia="zh-CN"/>
        </w:rPr>
        <w:t xml:space="preserve">, </w:t>
      </w:r>
      <w:r w:rsidR="00E46C7F">
        <w:rPr>
          <w:lang w:eastAsia="zh-CN"/>
        </w:rPr>
        <w:t xml:space="preserve">where power consumption </w:t>
      </w:r>
      <w:r w:rsidR="00DA231D" w:rsidRPr="00DA231D">
        <w:rPr>
          <w:lang w:eastAsia="zh-CN"/>
        </w:rPr>
        <w:t>is 100 unit</w:t>
      </w:r>
      <w:r w:rsidR="00EA7CB5">
        <w:rPr>
          <w:lang w:eastAsia="zh-CN"/>
        </w:rPr>
        <w:t>s</w:t>
      </w:r>
      <w:r>
        <w:rPr>
          <w:lang w:eastAsia="zh-CN"/>
        </w:rPr>
        <w:t xml:space="preserve"> for </w:t>
      </w:r>
      <w:r w:rsidRPr="00DA231D">
        <w:rPr>
          <w:lang w:eastAsia="zh-CN"/>
        </w:rPr>
        <w:t>PDCCH-only</w:t>
      </w:r>
      <w:r>
        <w:rPr>
          <w:lang w:eastAsia="zh-CN"/>
        </w:rPr>
        <w:t xml:space="preserve"> and</w:t>
      </w:r>
      <w:r w:rsidR="00DA231D" w:rsidRPr="00DA231D">
        <w:rPr>
          <w:lang w:eastAsia="zh-CN"/>
        </w:rPr>
        <w:t xml:space="preserve"> 300 unit</w:t>
      </w:r>
      <w:r w:rsidR="00EA7CB5">
        <w:rPr>
          <w:lang w:eastAsia="zh-CN"/>
        </w:rPr>
        <w:t xml:space="preserve">s for </w:t>
      </w:r>
      <w:r w:rsidR="00EA7CB5" w:rsidRPr="00DA231D">
        <w:rPr>
          <w:lang w:eastAsia="zh-CN"/>
        </w:rPr>
        <w:t>PDCCH + PDSCH</w:t>
      </w:r>
      <w:r w:rsidR="00E46C7F">
        <w:rPr>
          <w:lang w:eastAsia="zh-CN"/>
        </w:rPr>
        <w:t xml:space="preserve">, the </w:t>
      </w:r>
      <w:r w:rsidR="00D8434B">
        <w:rPr>
          <w:lang w:eastAsia="zh-CN"/>
        </w:rPr>
        <w:t xml:space="preserve">power </w:t>
      </w:r>
      <w:r w:rsidR="00E46C7F">
        <w:rPr>
          <w:lang w:eastAsia="zh-CN"/>
        </w:rPr>
        <w:t>consumption</w:t>
      </w:r>
      <w:r w:rsidR="00D8434B">
        <w:rPr>
          <w:lang w:eastAsia="zh-CN"/>
        </w:rPr>
        <w:t xml:space="preserve"> due to the false alarm of paging PDCCH</w:t>
      </w:r>
      <w:r w:rsidR="00E46C7F">
        <w:rPr>
          <w:lang w:eastAsia="zh-CN"/>
        </w:rPr>
        <w:t xml:space="preserve"> is substantial</w:t>
      </w:r>
      <w:r w:rsidR="00DA231D" w:rsidRPr="00DA231D">
        <w:rPr>
          <w:lang w:eastAsia="zh-CN"/>
        </w:rPr>
        <w:t xml:space="preserve">. </w:t>
      </w:r>
    </w:p>
    <w:p w14:paraId="111FA881" w14:textId="60A1F53D" w:rsidR="00DA231D" w:rsidRPr="00DA231D" w:rsidRDefault="00DA231D" w:rsidP="00DA231D">
      <w:pPr>
        <w:pStyle w:val="Eqn"/>
        <w:rPr>
          <w:lang w:eastAsia="zh-CN"/>
        </w:rPr>
      </w:pPr>
      <w:r w:rsidRPr="00DA231D">
        <w:rPr>
          <w:lang w:eastAsia="zh-CN"/>
        </w:rPr>
        <w:t>To solve th</w:t>
      </w:r>
      <w:r w:rsidR="00E46C7F">
        <w:rPr>
          <w:lang w:eastAsia="zh-CN"/>
        </w:rPr>
        <w:t>is</w:t>
      </w:r>
      <w:r w:rsidRPr="00DA231D">
        <w:rPr>
          <w:lang w:eastAsia="zh-CN"/>
        </w:rPr>
        <w:t xml:space="preserve"> issue, the UEs can be divided into multiple groups, e.g. based on the UE ID. When the UE wakes up in its PO for paging detection, the UE can check whether the group it belongs to is being paged or not. If not</w:t>
      </w:r>
      <w:r w:rsidR="00751653">
        <w:rPr>
          <w:lang w:eastAsia="zh-CN"/>
        </w:rPr>
        <w:t xml:space="preserve"> paged</w:t>
      </w:r>
      <w:r w:rsidRPr="00DA231D">
        <w:rPr>
          <w:lang w:eastAsia="zh-CN"/>
        </w:rPr>
        <w:t xml:space="preserve">, the UE can sleep directly and skip </w:t>
      </w:r>
      <w:r w:rsidR="00751653">
        <w:rPr>
          <w:lang w:eastAsia="zh-CN"/>
        </w:rPr>
        <w:t xml:space="preserve">the </w:t>
      </w:r>
      <w:r w:rsidRPr="00DA231D">
        <w:rPr>
          <w:lang w:eastAsia="zh-CN"/>
        </w:rPr>
        <w:t xml:space="preserve">corresponding PDSCH reception, otherwise, the UE needs to decode the message on PDSCH. As for how to indicate the UE grouping information, there could be several ways, for example, by using different P-RNTIs for different groups, by including an indicator in Paging DCI to indicate the group information explicitly, etc.  </w:t>
      </w:r>
    </w:p>
    <w:p w14:paraId="0690087A" w14:textId="76F2B92E" w:rsidR="00DA231D" w:rsidRDefault="00DA231D" w:rsidP="00DA231D">
      <w:pPr>
        <w:pStyle w:val="Eqn"/>
        <w:rPr>
          <w:rFonts w:eastAsia="Times New Roman" w:cs="v4.2.0"/>
          <w:b/>
          <w:lang w:val="en-GB" w:eastAsia="en-US"/>
        </w:rPr>
      </w:pPr>
      <w:r w:rsidRPr="00DA231D">
        <w:rPr>
          <w:rFonts w:eastAsia="Times New Roman" w:cs="v4.2.0"/>
          <w:b/>
          <w:lang w:val="en-GB" w:eastAsia="en-US"/>
        </w:rPr>
        <w:t xml:space="preserve">Proposal </w:t>
      </w:r>
      <w:r>
        <w:rPr>
          <w:rFonts w:eastAsia="Times New Roman" w:cs="v4.2.0"/>
          <w:b/>
          <w:lang w:val="en-GB" w:eastAsia="en-US"/>
        </w:rPr>
        <w:t>2</w:t>
      </w:r>
      <w:r w:rsidRPr="00DA231D">
        <w:rPr>
          <w:rFonts w:eastAsia="Times New Roman" w:cs="v4.2.0"/>
          <w:b/>
          <w:lang w:val="en-GB" w:eastAsia="en-US"/>
        </w:rPr>
        <w:t xml:space="preserve">: </w:t>
      </w:r>
      <w:r w:rsidR="00D8434B">
        <w:rPr>
          <w:rFonts w:eastAsia="Times New Roman" w:cs="v4.2.0"/>
          <w:b/>
          <w:lang w:val="en-GB" w:eastAsia="en-US"/>
        </w:rPr>
        <w:t xml:space="preserve">UE grouping is beneficial </w:t>
      </w:r>
      <w:r w:rsidRPr="00DA231D">
        <w:rPr>
          <w:rFonts w:eastAsia="Times New Roman" w:cs="v4.2.0"/>
          <w:b/>
          <w:lang w:val="en-GB" w:eastAsia="en-US"/>
        </w:rPr>
        <w:t>for reducing the false alarm rate of PDSCH reception</w:t>
      </w:r>
      <w:r w:rsidR="00D8434B">
        <w:rPr>
          <w:rFonts w:eastAsia="Times New Roman" w:cs="v4.2.0"/>
          <w:b/>
          <w:lang w:val="en-GB" w:eastAsia="en-US"/>
        </w:rPr>
        <w:t>, which can save UE power in IDLE mode</w:t>
      </w:r>
      <w:r w:rsidRPr="00DA231D">
        <w:rPr>
          <w:rFonts w:eastAsia="Times New Roman" w:cs="v4.2.0"/>
          <w:b/>
          <w:lang w:val="en-GB" w:eastAsia="en-US"/>
        </w:rPr>
        <w:t>.</w:t>
      </w:r>
    </w:p>
    <w:p w14:paraId="686FB126" w14:textId="21D85F17" w:rsidR="00751653" w:rsidRPr="00DA231D" w:rsidRDefault="00751653" w:rsidP="00256101">
      <w:pPr>
        <w:pStyle w:val="Heading2"/>
        <w:rPr>
          <w:lang w:val="en-GB"/>
        </w:rPr>
      </w:pPr>
      <w:r>
        <w:rPr>
          <w:rFonts w:hint="eastAsia"/>
          <w:lang w:val="en-GB"/>
        </w:rPr>
        <w:t>S</w:t>
      </w:r>
      <w:r>
        <w:rPr>
          <w:lang w:val="en-GB"/>
        </w:rPr>
        <w:t>IB change indication</w:t>
      </w:r>
    </w:p>
    <w:p w14:paraId="5EA1D8DB" w14:textId="2255AA7E" w:rsidR="00DA231D" w:rsidRPr="00DA231D" w:rsidRDefault="00AE3686" w:rsidP="00DA231D">
      <w:r>
        <w:t>T</w:t>
      </w:r>
      <w:r w:rsidR="00DA231D" w:rsidRPr="00DA231D">
        <w:t>he Paging DCI can also be used to indicate the system information change</w:t>
      </w:r>
      <w:r w:rsidRPr="00AE3686">
        <w:t xml:space="preserve"> </w:t>
      </w:r>
      <w:r>
        <w:t>i</w:t>
      </w:r>
      <w:r w:rsidRPr="00DA231D">
        <w:t>n addition to schedule the paging message</w:t>
      </w:r>
      <w:r w:rsidR="00DA231D" w:rsidRPr="00DA231D">
        <w:t xml:space="preserve">. Specifically, a field called Short Message is used to indicate the system information change, </w:t>
      </w:r>
      <w:r>
        <w:t xml:space="preserve">where </w:t>
      </w:r>
      <w:r w:rsidR="00DA231D" w:rsidRPr="00DA231D">
        <w:t xml:space="preserve">only two bits of this field </w:t>
      </w:r>
      <w:r>
        <w:t>are</w:t>
      </w:r>
      <w:r w:rsidRPr="00DA231D">
        <w:t xml:space="preserve"> </w:t>
      </w:r>
      <w:r w:rsidR="00DA231D" w:rsidRPr="00DA231D">
        <w:t xml:space="preserve">used. </w:t>
      </w:r>
      <w:r>
        <w:t>A</w:t>
      </w:r>
      <w:r w:rsidR="00DA231D" w:rsidRPr="00DA231D">
        <w:t xml:space="preserve">fter receiving the indication of system information change from paging DCI, the UE </w:t>
      </w:r>
      <w:r>
        <w:t xml:space="preserve">shall </w:t>
      </w:r>
      <w:r w:rsidR="00DA231D" w:rsidRPr="00DA231D">
        <w:t xml:space="preserve">decode the SIB1 PDCCH and PDSCH to </w:t>
      </w:r>
      <w:r>
        <w:t>check</w:t>
      </w:r>
      <w:r w:rsidR="00DA231D" w:rsidRPr="00DA231D">
        <w:t xml:space="preserve"> which SIB has changed. </w:t>
      </w:r>
      <w:r>
        <w:t>I</w:t>
      </w:r>
      <w:r w:rsidR="00DA231D" w:rsidRPr="00DA231D">
        <w:t>f the Paging DCI can indicate which specific SIB has changed</w:t>
      </w:r>
      <w:r>
        <w:t>,</w:t>
      </w:r>
      <w:r w:rsidR="00DA231D" w:rsidRPr="00DA231D">
        <w:t xml:space="preserve"> the UE can avoid the power consumption on the decoding of SIB1 PDCCH plus PDSCH. Considering that the field of paging scheduling information which is about 20bit will not be used in case that the other field called short message</w:t>
      </w:r>
      <w:r w:rsidR="001D12E6">
        <w:t xml:space="preserve"> </w:t>
      </w:r>
      <w:r w:rsidR="000E57E4">
        <w:t xml:space="preserve">indicator </w:t>
      </w:r>
      <w:r w:rsidR="00DA231D" w:rsidRPr="00DA231D">
        <w:t xml:space="preserve">is set to 10 (i.e. </w:t>
      </w:r>
      <w:r w:rsidR="000E57E4">
        <w:rPr>
          <w:rFonts w:hint="eastAsia"/>
          <w:lang w:eastAsia="zh-CN"/>
        </w:rPr>
        <w:t>o</w:t>
      </w:r>
      <w:r w:rsidR="00DA231D" w:rsidRPr="00DA231D">
        <w:rPr>
          <w:rFonts w:hint="eastAsia"/>
          <w:lang w:eastAsia="zh-CN"/>
        </w:rPr>
        <w:t>nly short message is present in the DCI</w:t>
      </w:r>
      <w:r w:rsidR="00DA231D" w:rsidRPr="00DA231D">
        <w:t>), it is possible to use such bits to indicate which specific SIB is to be ch</w:t>
      </w:r>
      <w:bookmarkStart w:id="5" w:name="_GoBack"/>
      <w:bookmarkEnd w:id="5"/>
      <w:r w:rsidR="00DA231D" w:rsidRPr="00DA231D">
        <w:t xml:space="preserve">anged. </w:t>
      </w:r>
    </w:p>
    <w:p w14:paraId="28A3AFCD" w14:textId="0ED14156" w:rsidR="0010593C" w:rsidRPr="00DA231D" w:rsidRDefault="00DA231D" w:rsidP="0010593C">
      <w:pPr>
        <w:rPr>
          <w:b/>
          <w:kern w:val="2"/>
          <w:lang w:eastAsia="zh-CN"/>
        </w:rPr>
      </w:pPr>
      <w:r w:rsidRPr="00DA231D">
        <w:rPr>
          <w:b/>
          <w:kern w:val="2"/>
          <w:lang w:eastAsia="zh-CN"/>
        </w:rPr>
        <w:t xml:space="preserve">Proposal </w:t>
      </w:r>
      <w:r>
        <w:rPr>
          <w:b/>
          <w:kern w:val="2"/>
          <w:lang w:eastAsia="zh-CN"/>
        </w:rPr>
        <w:t>3</w:t>
      </w:r>
      <w:r w:rsidRPr="00DA231D">
        <w:rPr>
          <w:b/>
          <w:kern w:val="2"/>
          <w:lang w:eastAsia="zh-CN"/>
        </w:rPr>
        <w:t xml:space="preserve">: </w:t>
      </w:r>
      <w:r w:rsidR="00F82022">
        <w:rPr>
          <w:rFonts w:cs="v4.2.0"/>
          <w:b/>
        </w:rPr>
        <w:t>Consider to support</w:t>
      </w:r>
      <w:r w:rsidR="00F82022" w:rsidRPr="00DA231D">
        <w:rPr>
          <w:rFonts w:cs="v4.2.0"/>
          <w:b/>
        </w:rPr>
        <w:t xml:space="preserve"> </w:t>
      </w:r>
      <w:r w:rsidRPr="00DA231D">
        <w:rPr>
          <w:rFonts w:cs="v4.2.0"/>
          <w:b/>
        </w:rPr>
        <w:t>the paging enhancement for indicating the specific SIB change.</w:t>
      </w:r>
    </w:p>
    <w:p w14:paraId="2A9C155B" w14:textId="77777777" w:rsidR="0010593C" w:rsidRPr="00CF195E" w:rsidRDefault="0010593C" w:rsidP="0010593C">
      <w:pPr>
        <w:pStyle w:val="Heading1"/>
      </w:pPr>
      <w:r w:rsidRPr="00CF195E">
        <w:t>Conclusions</w:t>
      </w:r>
    </w:p>
    <w:p w14:paraId="40EBFB48" w14:textId="77777777" w:rsidR="0010593C" w:rsidRDefault="0010593C" w:rsidP="0010593C">
      <w:pPr>
        <w:rPr>
          <w:kern w:val="2"/>
          <w:lang w:val="en-GB" w:eastAsia="zh-CN"/>
        </w:rPr>
      </w:pPr>
      <w:r>
        <w:rPr>
          <w:rFonts w:hint="eastAsia"/>
          <w:kern w:val="2"/>
          <w:lang w:val="en-GB" w:eastAsia="zh-CN"/>
        </w:rPr>
        <w:t xml:space="preserve">In this paper, we discussed </w:t>
      </w:r>
      <w:r>
        <w:rPr>
          <w:kern w:val="2"/>
          <w:lang w:val="en-GB" w:eastAsia="zh-CN"/>
        </w:rPr>
        <w:t>possible paging enhancement for power saving and have the following proposals:</w:t>
      </w:r>
    </w:p>
    <w:p w14:paraId="3813CDFA" w14:textId="77777777" w:rsidR="0010593C" w:rsidRPr="001E7DD6" w:rsidRDefault="0010593C" w:rsidP="0010593C">
      <w:pPr>
        <w:rPr>
          <w:rFonts w:cs="v4.2.0"/>
          <w:b/>
        </w:rPr>
      </w:pPr>
      <w:r w:rsidRPr="001E7DD6">
        <w:rPr>
          <w:rFonts w:cs="v4.2.0"/>
          <w:b/>
        </w:rPr>
        <w:t xml:space="preserve">Proposal 1: </w:t>
      </w:r>
      <w:r>
        <w:rPr>
          <w:rFonts w:cs="v4.2.0"/>
          <w:b/>
        </w:rPr>
        <w:t xml:space="preserve">Using </w:t>
      </w:r>
      <w:r w:rsidRPr="001E7DD6">
        <w:rPr>
          <w:rFonts w:cs="v4.2.0"/>
          <w:b/>
        </w:rPr>
        <w:t xml:space="preserve"> power saving signal/channel to indicate </w:t>
      </w:r>
      <w:r>
        <w:rPr>
          <w:rFonts w:cs="v4.2.0"/>
          <w:b/>
        </w:rPr>
        <w:t xml:space="preserve">skipping of </w:t>
      </w:r>
      <w:r w:rsidRPr="001E7DD6">
        <w:rPr>
          <w:rFonts w:cs="v4.2.0"/>
          <w:b/>
        </w:rPr>
        <w:t xml:space="preserve"> PDCCH monitoring for paging before a PO </w:t>
      </w:r>
      <w:r>
        <w:rPr>
          <w:rFonts w:cs="v4.2.0"/>
          <w:b/>
        </w:rPr>
        <w:t>is</w:t>
      </w:r>
      <w:r w:rsidRPr="001E7DD6">
        <w:rPr>
          <w:rFonts w:cs="v4.2.0"/>
          <w:b/>
        </w:rPr>
        <w:t xml:space="preserve"> not supported for NR UE in IDLE state.</w:t>
      </w:r>
    </w:p>
    <w:p w14:paraId="70799DC1" w14:textId="5EF54085" w:rsidR="0075073A" w:rsidRPr="00DA231D" w:rsidRDefault="0075073A" w:rsidP="0075073A">
      <w:pPr>
        <w:pStyle w:val="Eqn"/>
        <w:rPr>
          <w:rFonts w:eastAsia="Times New Roman" w:cs="v4.2.0"/>
          <w:b/>
          <w:lang w:val="en-GB" w:eastAsia="en-US"/>
        </w:rPr>
      </w:pPr>
      <w:r w:rsidRPr="00DA231D">
        <w:rPr>
          <w:rFonts w:eastAsia="Times New Roman" w:cs="v4.2.0"/>
          <w:b/>
          <w:lang w:val="en-GB" w:eastAsia="en-US"/>
        </w:rPr>
        <w:t xml:space="preserve">Proposal </w:t>
      </w:r>
      <w:r>
        <w:rPr>
          <w:rFonts w:eastAsia="Times New Roman" w:cs="v4.2.0"/>
          <w:b/>
          <w:lang w:val="en-GB" w:eastAsia="en-US"/>
        </w:rPr>
        <w:t>2</w:t>
      </w:r>
      <w:r w:rsidRPr="00DA231D">
        <w:rPr>
          <w:rFonts w:eastAsia="Times New Roman" w:cs="v4.2.0"/>
          <w:b/>
          <w:lang w:val="en-GB" w:eastAsia="en-US"/>
        </w:rPr>
        <w:t xml:space="preserve">: </w:t>
      </w:r>
      <w:r w:rsidR="00F82022">
        <w:rPr>
          <w:rFonts w:eastAsia="Times New Roman" w:cs="v4.2.0"/>
          <w:b/>
          <w:lang w:val="en-GB" w:eastAsia="en-US"/>
        </w:rPr>
        <w:t xml:space="preserve">UE grouping is beneficial </w:t>
      </w:r>
      <w:r w:rsidR="00F82022" w:rsidRPr="00DA231D">
        <w:rPr>
          <w:rFonts w:eastAsia="Times New Roman" w:cs="v4.2.0"/>
          <w:b/>
          <w:lang w:val="en-GB" w:eastAsia="en-US"/>
        </w:rPr>
        <w:t>for reducing the false alarm rate of PDSCH reception</w:t>
      </w:r>
      <w:r w:rsidR="00F82022">
        <w:rPr>
          <w:rFonts w:eastAsia="Times New Roman" w:cs="v4.2.0"/>
          <w:b/>
          <w:lang w:val="en-GB" w:eastAsia="en-US"/>
        </w:rPr>
        <w:t>, which can save UE power in IDLE mode</w:t>
      </w:r>
      <w:r w:rsidRPr="00DA231D">
        <w:rPr>
          <w:rFonts w:eastAsia="Times New Roman" w:cs="v4.2.0"/>
          <w:b/>
          <w:lang w:val="en-GB" w:eastAsia="en-US"/>
        </w:rPr>
        <w:t>.</w:t>
      </w:r>
    </w:p>
    <w:p w14:paraId="6A235FD0" w14:textId="37689F6E" w:rsidR="0075073A" w:rsidRPr="00DA231D" w:rsidRDefault="0075073A" w:rsidP="0075073A">
      <w:pPr>
        <w:rPr>
          <w:b/>
          <w:kern w:val="2"/>
          <w:lang w:eastAsia="zh-CN"/>
        </w:rPr>
      </w:pPr>
      <w:bookmarkStart w:id="6" w:name="_Ref124589665"/>
      <w:bookmarkStart w:id="7" w:name="_Ref71620620"/>
      <w:bookmarkStart w:id="8" w:name="_Ref124671424"/>
      <w:r w:rsidRPr="00DA231D">
        <w:rPr>
          <w:b/>
          <w:kern w:val="2"/>
          <w:lang w:eastAsia="zh-CN"/>
        </w:rPr>
        <w:t xml:space="preserve">Proposal </w:t>
      </w:r>
      <w:r>
        <w:rPr>
          <w:b/>
          <w:kern w:val="2"/>
          <w:lang w:eastAsia="zh-CN"/>
        </w:rPr>
        <w:t>3</w:t>
      </w:r>
      <w:r w:rsidRPr="00DA231D">
        <w:rPr>
          <w:b/>
          <w:kern w:val="2"/>
          <w:lang w:eastAsia="zh-CN"/>
        </w:rPr>
        <w:t xml:space="preserve">: </w:t>
      </w:r>
      <w:r w:rsidR="00F82022">
        <w:rPr>
          <w:rFonts w:cs="v4.2.0"/>
          <w:b/>
        </w:rPr>
        <w:t>Consider to support</w:t>
      </w:r>
      <w:r w:rsidRPr="00DA231D">
        <w:rPr>
          <w:rFonts w:cs="v4.2.0"/>
          <w:b/>
        </w:rPr>
        <w:t xml:space="preserve"> the paging enhancement for indicating the specific SIB change.</w:t>
      </w:r>
    </w:p>
    <w:p w14:paraId="6DB58BE6" w14:textId="77777777" w:rsidR="0010593C" w:rsidRPr="00CF195E" w:rsidRDefault="0010593C" w:rsidP="0010593C">
      <w:pPr>
        <w:pStyle w:val="Heading1"/>
        <w:numPr>
          <w:ilvl w:val="0"/>
          <w:numId w:val="0"/>
        </w:numPr>
        <w:ind w:left="432" w:hanging="432"/>
      </w:pPr>
      <w:r w:rsidRPr="00CF195E">
        <w:t>References</w:t>
      </w:r>
    </w:p>
    <w:p w14:paraId="66A08D98" w14:textId="1D57FA6B" w:rsidR="00973D9D" w:rsidRPr="009C005E" w:rsidRDefault="00973D9D" w:rsidP="00973D9D">
      <w:pPr>
        <w:pStyle w:val="ListParagraph"/>
        <w:numPr>
          <w:ilvl w:val="0"/>
          <w:numId w:val="44"/>
        </w:numPr>
        <w:rPr>
          <w:kern w:val="2"/>
          <w:sz w:val="22"/>
          <w:szCs w:val="22"/>
          <w:lang w:eastAsia="zh-CN"/>
        </w:rPr>
      </w:pPr>
      <w:bookmarkStart w:id="9" w:name="_Ref7165728"/>
      <w:bookmarkStart w:id="10" w:name="_Ref527624302"/>
      <w:bookmarkEnd w:id="3"/>
      <w:bookmarkEnd w:id="6"/>
      <w:bookmarkEnd w:id="7"/>
      <w:bookmarkEnd w:id="8"/>
      <w:r w:rsidRPr="009C005E">
        <w:rPr>
          <w:kern w:val="2"/>
          <w:sz w:val="22"/>
          <w:szCs w:val="22"/>
          <w:lang w:eastAsia="zh-CN"/>
        </w:rPr>
        <w:t>RAN2#105 Chairman</w:t>
      </w:r>
      <w:r w:rsidR="00A06D65" w:rsidRPr="00C476E8">
        <w:rPr>
          <w:kern w:val="2"/>
          <w:sz w:val="22"/>
          <w:szCs w:val="22"/>
          <w:lang w:eastAsia="zh-CN"/>
        </w:rPr>
        <w:t>’s</w:t>
      </w:r>
      <w:r w:rsidRPr="009C005E">
        <w:rPr>
          <w:kern w:val="2"/>
          <w:sz w:val="22"/>
          <w:szCs w:val="22"/>
          <w:lang w:eastAsia="zh-CN"/>
        </w:rPr>
        <w:t xml:space="preserve"> Note</w:t>
      </w:r>
      <w:r w:rsidR="00A06D65" w:rsidRPr="009C005E">
        <w:rPr>
          <w:kern w:val="2"/>
          <w:sz w:val="22"/>
          <w:szCs w:val="22"/>
          <w:lang w:eastAsia="zh-CN"/>
        </w:rPr>
        <w:t>s</w:t>
      </w:r>
      <w:r w:rsidRPr="009C005E">
        <w:rPr>
          <w:kern w:val="2"/>
          <w:sz w:val="22"/>
          <w:szCs w:val="22"/>
          <w:lang w:eastAsia="zh-CN"/>
        </w:rPr>
        <w:t>.</w:t>
      </w:r>
      <w:bookmarkEnd w:id="9"/>
    </w:p>
    <w:p w14:paraId="603FABC8" w14:textId="7A0CDCFD" w:rsidR="00AE32A7" w:rsidRPr="00C476E8" w:rsidRDefault="00A06D65" w:rsidP="00AE32A7">
      <w:pPr>
        <w:pStyle w:val="ListParagraph"/>
        <w:numPr>
          <w:ilvl w:val="0"/>
          <w:numId w:val="44"/>
        </w:numPr>
        <w:rPr>
          <w:kern w:val="2"/>
          <w:sz w:val="22"/>
          <w:szCs w:val="22"/>
          <w:lang w:eastAsia="zh-CN"/>
        </w:rPr>
      </w:pPr>
      <w:bookmarkStart w:id="11" w:name="_Ref7518577"/>
      <w:r w:rsidRPr="00256101">
        <w:rPr>
          <w:sz w:val="22"/>
          <w:szCs w:val="22"/>
          <w:lang w:eastAsia="en-GB"/>
        </w:rPr>
        <w:t>R2-190690</w:t>
      </w:r>
      <w:r w:rsidR="00256101">
        <w:rPr>
          <w:sz w:val="22"/>
          <w:szCs w:val="22"/>
          <w:lang w:eastAsia="en-GB"/>
        </w:rPr>
        <w:t xml:space="preserve">1, </w:t>
      </w:r>
      <w:r w:rsidR="00837CC7" w:rsidRPr="009C005E">
        <w:rPr>
          <w:kern w:val="2"/>
          <w:sz w:val="22"/>
          <w:szCs w:val="22"/>
          <w:lang w:eastAsia="zh-CN"/>
        </w:rPr>
        <w:t>Discussion on paging enhancemen</w:t>
      </w:r>
      <w:r w:rsidR="00837CC7" w:rsidRPr="00C476E8">
        <w:rPr>
          <w:kern w:val="2"/>
          <w:sz w:val="22"/>
          <w:szCs w:val="22"/>
          <w:lang w:eastAsia="zh-CN"/>
        </w:rPr>
        <w:t>t for UE power saving, Huawei, HiSilicon.</w:t>
      </w:r>
      <w:bookmarkEnd w:id="11"/>
    </w:p>
    <w:p w14:paraId="2EED1741" w14:textId="481B8E39" w:rsidR="00136A23" w:rsidRPr="00C50410" w:rsidRDefault="0075073A" w:rsidP="00256101">
      <w:pPr>
        <w:pStyle w:val="ListParagraph"/>
        <w:numPr>
          <w:ilvl w:val="0"/>
          <w:numId w:val="44"/>
        </w:numPr>
        <w:rPr>
          <w:kern w:val="2"/>
          <w:lang w:eastAsia="zh-CN"/>
        </w:rPr>
      </w:pPr>
      <w:bookmarkStart w:id="12" w:name="_Ref7167083"/>
      <w:bookmarkEnd w:id="10"/>
      <w:r w:rsidRPr="009C005E">
        <w:rPr>
          <w:kern w:val="2"/>
          <w:lang w:eastAsia="zh-CN"/>
        </w:rPr>
        <w:t>TR 38.840, Study on UE power saving.</w:t>
      </w:r>
      <w:bookmarkEnd w:id="12"/>
    </w:p>
    <w:sectPr w:rsidR="00136A23" w:rsidRPr="00C5041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8ACD38" w14:textId="77777777" w:rsidR="00EA2CB1" w:rsidRDefault="00EA2CB1">
      <w:r>
        <w:separator/>
      </w:r>
    </w:p>
  </w:endnote>
  <w:endnote w:type="continuationSeparator" w:id="0">
    <w:p w14:paraId="4425DC58" w14:textId="77777777" w:rsidR="00EA2CB1" w:rsidRDefault="00EA2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D3A9EB" w14:textId="77777777" w:rsidR="00EA2CB1" w:rsidRDefault="00EA2CB1">
      <w:r>
        <w:separator/>
      </w:r>
    </w:p>
  </w:footnote>
  <w:footnote w:type="continuationSeparator" w:id="0">
    <w:p w14:paraId="379ECE7A" w14:textId="77777777" w:rsidR="00EA2CB1" w:rsidRDefault="00EA2C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98D222F"/>
    <w:multiLevelType w:val="hybridMultilevel"/>
    <w:tmpl w:val="3E6644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860336"/>
    <w:multiLevelType w:val="hybridMultilevel"/>
    <w:tmpl w:val="8EE683F0"/>
    <w:lvl w:ilvl="0" w:tplc="28EC2F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2A61249"/>
    <w:multiLevelType w:val="hybridMultilevel"/>
    <w:tmpl w:val="6C22E8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15:restartNumberingAfterBreak="0">
    <w:nsid w:val="24576901"/>
    <w:multiLevelType w:val="hybridMultilevel"/>
    <w:tmpl w:val="316C5C36"/>
    <w:lvl w:ilvl="0" w:tplc="099CF2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270639FC"/>
    <w:multiLevelType w:val="hybridMultilevel"/>
    <w:tmpl w:val="5090275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C8E6EC2"/>
    <w:multiLevelType w:val="hybridMultilevel"/>
    <w:tmpl w:val="7E16AF0E"/>
    <w:lvl w:ilvl="0" w:tplc="07D24B1A">
      <w:start w:val="1"/>
      <w:numFmt w:val="decimal"/>
      <w:lvlText w:val="%1)"/>
      <w:lvlJc w:val="left"/>
      <w:pPr>
        <w:ind w:left="720" w:hanging="360"/>
      </w:pPr>
      <w:rPr>
        <w:rFonts w:hint="eastAsia"/>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8154227"/>
    <w:multiLevelType w:val="hybridMultilevel"/>
    <w:tmpl w:val="7E16AF0E"/>
    <w:lvl w:ilvl="0" w:tplc="07D24B1A">
      <w:start w:val="1"/>
      <w:numFmt w:val="decimal"/>
      <w:lvlText w:val="%1)"/>
      <w:lvlJc w:val="left"/>
      <w:pPr>
        <w:ind w:left="720" w:hanging="360"/>
      </w:pPr>
      <w:rPr>
        <w:rFonts w:hint="eastAsia"/>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1F6DF4"/>
    <w:multiLevelType w:val="hybridMultilevel"/>
    <w:tmpl w:val="0E1CC9C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AA05810"/>
    <w:multiLevelType w:val="hybridMultilevel"/>
    <w:tmpl w:val="6F440492"/>
    <w:lvl w:ilvl="0" w:tplc="413C0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9"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0"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4D90404B"/>
    <w:multiLevelType w:val="hybridMultilevel"/>
    <w:tmpl w:val="78DE5A20"/>
    <w:lvl w:ilvl="0" w:tplc="04CC59C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5"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6" w15:restartNumberingAfterBreak="0">
    <w:nsid w:val="5610711E"/>
    <w:multiLevelType w:val="hybridMultilevel"/>
    <w:tmpl w:val="6C86E4F0"/>
    <w:lvl w:ilvl="0" w:tplc="0409000D">
      <w:start w:val="1"/>
      <w:numFmt w:val="bullet"/>
      <w:lvlText w:val=""/>
      <w:lvlJc w:val="left"/>
      <w:pPr>
        <w:ind w:left="420" w:hanging="420"/>
      </w:pPr>
      <w:rPr>
        <w:rFonts w:ascii="Wingdings" w:hAnsi="Wingdings" w:hint="default"/>
      </w:rPr>
    </w:lvl>
    <w:lvl w:ilvl="1" w:tplc="D07CE18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A123A46"/>
    <w:multiLevelType w:val="hybridMultilevel"/>
    <w:tmpl w:val="E40052EE"/>
    <w:lvl w:ilvl="0" w:tplc="C20847E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9"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FE334D"/>
    <w:multiLevelType w:val="hybridMultilevel"/>
    <w:tmpl w:val="7D1C25A6"/>
    <w:lvl w:ilvl="0" w:tplc="9E720E9A">
      <w:start w:val="1"/>
      <w:numFmt w:val="bullet"/>
      <w:lvlText w:val="-"/>
      <w:lvlJc w:val="left"/>
      <w:pPr>
        <w:ind w:left="360" w:hanging="360"/>
      </w:pPr>
      <w:rPr>
        <w:rFonts w:ascii="Calibri" w:eastAsia="SimSun"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26"/>
  </w:num>
  <w:num w:numId="3">
    <w:abstractNumId w:val="23"/>
  </w:num>
  <w:num w:numId="4">
    <w:abstractNumId w:val="20"/>
  </w:num>
  <w:num w:numId="5">
    <w:abstractNumId w:val="10"/>
  </w:num>
  <w:num w:numId="6">
    <w:abstractNumId w:val="41"/>
  </w:num>
  <w:num w:numId="7">
    <w:abstractNumId w:val="21"/>
  </w:num>
  <w:num w:numId="8">
    <w:abstractNumId w:val="32"/>
  </w:num>
  <w:num w:numId="9">
    <w:abstractNumId w:val="39"/>
  </w:num>
  <w:num w:numId="10">
    <w:abstractNumId w:val="40"/>
  </w:num>
  <w:num w:numId="11">
    <w:abstractNumId w:val="44"/>
  </w:num>
  <w:num w:numId="12">
    <w:abstractNumId w:val="16"/>
  </w:num>
  <w:num w:numId="13">
    <w:abstractNumId w:val="35"/>
  </w:num>
  <w:num w:numId="14">
    <w:abstractNumId w:val="34"/>
  </w:num>
  <w:num w:numId="15">
    <w:abstractNumId w:val="29"/>
  </w:num>
  <w:num w:numId="16">
    <w:abstractNumId w:val="14"/>
  </w:num>
  <w:num w:numId="17">
    <w:abstractNumId w:val="28"/>
  </w:num>
  <w:num w:numId="18">
    <w:abstractNumId w:val="15"/>
  </w:num>
  <w:num w:numId="19">
    <w:abstractNumId w:val="13"/>
  </w:num>
  <w:num w:numId="20">
    <w:abstractNumId w:val="38"/>
  </w:num>
  <w:num w:numId="21">
    <w:abstractNumId w:val="30"/>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1"/>
  </w:num>
  <w:num w:numId="32">
    <w:abstractNumId w:val="27"/>
  </w:num>
  <w:num w:numId="33">
    <w:abstractNumId w:val="42"/>
  </w:num>
  <w:num w:numId="34">
    <w:abstractNumId w:val="25"/>
  </w:num>
  <w:num w:numId="35">
    <w:abstractNumId w:val="19"/>
  </w:num>
  <w:num w:numId="36">
    <w:abstractNumId w:val="36"/>
  </w:num>
  <w:num w:numId="37">
    <w:abstractNumId w:val="9"/>
  </w:num>
  <w:num w:numId="38">
    <w:abstractNumId w:val="12"/>
  </w:num>
  <w:num w:numId="39">
    <w:abstractNumId w:val="17"/>
  </w:num>
  <w:num w:numId="40">
    <w:abstractNumId w:val="24"/>
  </w:num>
  <w:num w:numId="41">
    <w:abstractNumId w:val="22"/>
  </w:num>
  <w:num w:numId="42">
    <w:abstractNumId w:val="11"/>
  </w:num>
  <w:num w:numId="43">
    <w:abstractNumId w:val="33"/>
  </w:num>
  <w:num w:numId="44">
    <w:abstractNumId w:val="37"/>
  </w:num>
  <w:num w:numId="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4"/>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93"/>
    <w:rsid w:val="000033A3"/>
    <w:rsid w:val="00003605"/>
    <w:rsid w:val="00003C56"/>
    <w:rsid w:val="00003EC2"/>
    <w:rsid w:val="000040A9"/>
    <w:rsid w:val="0000458E"/>
    <w:rsid w:val="00004B75"/>
    <w:rsid w:val="00004E4A"/>
    <w:rsid w:val="00004E70"/>
    <w:rsid w:val="000068D0"/>
    <w:rsid w:val="000072B6"/>
    <w:rsid w:val="00007813"/>
    <w:rsid w:val="000109E6"/>
    <w:rsid w:val="00011F67"/>
    <w:rsid w:val="000127AD"/>
    <w:rsid w:val="000127FC"/>
    <w:rsid w:val="00012862"/>
    <w:rsid w:val="000128E6"/>
    <w:rsid w:val="0001402D"/>
    <w:rsid w:val="00014E23"/>
    <w:rsid w:val="00015831"/>
    <w:rsid w:val="00015BBC"/>
    <w:rsid w:val="00015EFB"/>
    <w:rsid w:val="0001628F"/>
    <w:rsid w:val="000165E2"/>
    <w:rsid w:val="000172BE"/>
    <w:rsid w:val="00017D8A"/>
    <w:rsid w:val="0002081E"/>
    <w:rsid w:val="00023388"/>
    <w:rsid w:val="00023425"/>
    <w:rsid w:val="000241BE"/>
    <w:rsid w:val="000242F2"/>
    <w:rsid w:val="00026119"/>
    <w:rsid w:val="0002695F"/>
    <w:rsid w:val="00026D4B"/>
    <w:rsid w:val="000275C6"/>
    <w:rsid w:val="00027AD6"/>
    <w:rsid w:val="00027EFD"/>
    <w:rsid w:val="0003024C"/>
    <w:rsid w:val="00031ADB"/>
    <w:rsid w:val="00031F60"/>
    <w:rsid w:val="00032056"/>
    <w:rsid w:val="000328CA"/>
    <w:rsid w:val="00032E40"/>
    <w:rsid w:val="0003376B"/>
    <w:rsid w:val="0003392E"/>
    <w:rsid w:val="00034676"/>
    <w:rsid w:val="000346E6"/>
    <w:rsid w:val="000350B9"/>
    <w:rsid w:val="000352B3"/>
    <w:rsid w:val="00035723"/>
    <w:rsid w:val="00035837"/>
    <w:rsid w:val="00035D9A"/>
    <w:rsid w:val="00036D98"/>
    <w:rsid w:val="0004023E"/>
    <w:rsid w:val="0004024B"/>
    <w:rsid w:val="00040357"/>
    <w:rsid w:val="00041C57"/>
    <w:rsid w:val="000434B7"/>
    <w:rsid w:val="000435E4"/>
    <w:rsid w:val="00046796"/>
    <w:rsid w:val="000467FD"/>
    <w:rsid w:val="00046AAF"/>
    <w:rsid w:val="00046FF7"/>
    <w:rsid w:val="00047225"/>
    <w:rsid w:val="00047E60"/>
    <w:rsid w:val="00050C61"/>
    <w:rsid w:val="00050CA2"/>
    <w:rsid w:val="00052308"/>
    <w:rsid w:val="00052AD2"/>
    <w:rsid w:val="000530DF"/>
    <w:rsid w:val="00054484"/>
    <w:rsid w:val="00054D06"/>
    <w:rsid w:val="00054E0C"/>
    <w:rsid w:val="0005541D"/>
    <w:rsid w:val="00055F63"/>
    <w:rsid w:val="000565C8"/>
    <w:rsid w:val="00057DC8"/>
    <w:rsid w:val="00060D5D"/>
    <w:rsid w:val="000612E1"/>
    <w:rsid w:val="000614FE"/>
    <w:rsid w:val="000640C4"/>
    <w:rsid w:val="00065D38"/>
    <w:rsid w:val="00066052"/>
    <w:rsid w:val="000661B8"/>
    <w:rsid w:val="00066F1B"/>
    <w:rsid w:val="00067266"/>
    <w:rsid w:val="00067DD1"/>
    <w:rsid w:val="00070447"/>
    <w:rsid w:val="000706E7"/>
    <w:rsid w:val="00070EF8"/>
    <w:rsid w:val="00071192"/>
    <w:rsid w:val="000713A7"/>
    <w:rsid w:val="00072289"/>
    <w:rsid w:val="000729F1"/>
    <w:rsid w:val="00072A80"/>
    <w:rsid w:val="000731A0"/>
    <w:rsid w:val="000736C1"/>
    <w:rsid w:val="00073797"/>
    <w:rsid w:val="00073979"/>
    <w:rsid w:val="00073DEC"/>
    <w:rsid w:val="0007405F"/>
    <w:rsid w:val="000745AA"/>
    <w:rsid w:val="000746E6"/>
    <w:rsid w:val="00074E86"/>
    <w:rsid w:val="00076097"/>
    <w:rsid w:val="0007611C"/>
    <w:rsid w:val="00076328"/>
    <w:rsid w:val="00076541"/>
    <w:rsid w:val="000772F4"/>
    <w:rsid w:val="000776EB"/>
    <w:rsid w:val="0007771D"/>
    <w:rsid w:val="00077BC1"/>
    <w:rsid w:val="00080B41"/>
    <w:rsid w:val="00081EF5"/>
    <w:rsid w:val="000823B0"/>
    <w:rsid w:val="0008335B"/>
    <w:rsid w:val="00083379"/>
    <w:rsid w:val="00083587"/>
    <w:rsid w:val="00083838"/>
    <w:rsid w:val="00083B6A"/>
    <w:rsid w:val="00085E04"/>
    <w:rsid w:val="0008638C"/>
    <w:rsid w:val="00086800"/>
    <w:rsid w:val="00087913"/>
    <w:rsid w:val="000902DC"/>
    <w:rsid w:val="000902F2"/>
    <w:rsid w:val="00091192"/>
    <w:rsid w:val="000911AE"/>
    <w:rsid w:val="00091546"/>
    <w:rsid w:val="00093697"/>
    <w:rsid w:val="00093D42"/>
    <w:rsid w:val="00093DD0"/>
    <w:rsid w:val="00094A16"/>
    <w:rsid w:val="00094DE6"/>
    <w:rsid w:val="00096356"/>
    <w:rsid w:val="00096643"/>
    <w:rsid w:val="00097C99"/>
    <w:rsid w:val="000A0339"/>
    <w:rsid w:val="000A0F14"/>
    <w:rsid w:val="000A10E4"/>
    <w:rsid w:val="000A1441"/>
    <w:rsid w:val="000A1A06"/>
    <w:rsid w:val="000A1B60"/>
    <w:rsid w:val="000A21B4"/>
    <w:rsid w:val="000A2439"/>
    <w:rsid w:val="000A2CC7"/>
    <w:rsid w:val="000A2ED6"/>
    <w:rsid w:val="000A3762"/>
    <w:rsid w:val="000A4205"/>
    <w:rsid w:val="000A4A19"/>
    <w:rsid w:val="000A610D"/>
    <w:rsid w:val="000A6351"/>
    <w:rsid w:val="000A63D6"/>
    <w:rsid w:val="000A6923"/>
    <w:rsid w:val="000A72BA"/>
    <w:rsid w:val="000A7B38"/>
    <w:rsid w:val="000A7C5E"/>
    <w:rsid w:val="000A7D7C"/>
    <w:rsid w:val="000B033A"/>
    <w:rsid w:val="000B0343"/>
    <w:rsid w:val="000B228A"/>
    <w:rsid w:val="000B238D"/>
    <w:rsid w:val="000B27D9"/>
    <w:rsid w:val="000B2985"/>
    <w:rsid w:val="000B2C88"/>
    <w:rsid w:val="000B3342"/>
    <w:rsid w:val="000B4DCE"/>
    <w:rsid w:val="000B51FA"/>
    <w:rsid w:val="000B5905"/>
    <w:rsid w:val="000B5975"/>
    <w:rsid w:val="000B6E2C"/>
    <w:rsid w:val="000B76C5"/>
    <w:rsid w:val="000B7A10"/>
    <w:rsid w:val="000C0DE9"/>
    <w:rsid w:val="000C115D"/>
    <w:rsid w:val="000C1535"/>
    <w:rsid w:val="000C1669"/>
    <w:rsid w:val="000C1727"/>
    <w:rsid w:val="000C252B"/>
    <w:rsid w:val="000C2FBD"/>
    <w:rsid w:val="000C3B0C"/>
    <w:rsid w:val="000C3C25"/>
    <w:rsid w:val="000C422D"/>
    <w:rsid w:val="000C4610"/>
    <w:rsid w:val="000C4D41"/>
    <w:rsid w:val="000C5C43"/>
    <w:rsid w:val="000C5F91"/>
    <w:rsid w:val="000C6025"/>
    <w:rsid w:val="000C72EF"/>
    <w:rsid w:val="000C7D57"/>
    <w:rsid w:val="000D0113"/>
    <w:rsid w:val="000D0565"/>
    <w:rsid w:val="000D0771"/>
    <w:rsid w:val="000D0E4E"/>
    <w:rsid w:val="000D113C"/>
    <w:rsid w:val="000D12D1"/>
    <w:rsid w:val="000D159A"/>
    <w:rsid w:val="000D1796"/>
    <w:rsid w:val="000D181D"/>
    <w:rsid w:val="000D18C6"/>
    <w:rsid w:val="000D22CC"/>
    <w:rsid w:val="000D36AE"/>
    <w:rsid w:val="000D38A1"/>
    <w:rsid w:val="000D3ED3"/>
    <w:rsid w:val="000D4333"/>
    <w:rsid w:val="000D49EE"/>
    <w:rsid w:val="000D4C4E"/>
    <w:rsid w:val="000D5077"/>
    <w:rsid w:val="000D5336"/>
    <w:rsid w:val="000D5362"/>
    <w:rsid w:val="000D57F8"/>
    <w:rsid w:val="000D5851"/>
    <w:rsid w:val="000D5C60"/>
    <w:rsid w:val="000D659C"/>
    <w:rsid w:val="000D6E03"/>
    <w:rsid w:val="000D6F67"/>
    <w:rsid w:val="000D71E2"/>
    <w:rsid w:val="000D73A5"/>
    <w:rsid w:val="000E07D6"/>
    <w:rsid w:val="000E1380"/>
    <w:rsid w:val="000E18DF"/>
    <w:rsid w:val="000E1EC4"/>
    <w:rsid w:val="000E57E4"/>
    <w:rsid w:val="000E59A0"/>
    <w:rsid w:val="000E7A84"/>
    <w:rsid w:val="000F15BC"/>
    <w:rsid w:val="000F180A"/>
    <w:rsid w:val="000F19D6"/>
    <w:rsid w:val="000F1C92"/>
    <w:rsid w:val="000F1E83"/>
    <w:rsid w:val="000F2148"/>
    <w:rsid w:val="000F2EEE"/>
    <w:rsid w:val="000F3697"/>
    <w:rsid w:val="000F3C01"/>
    <w:rsid w:val="000F4387"/>
    <w:rsid w:val="000F7BE5"/>
    <w:rsid w:val="000F7F58"/>
    <w:rsid w:val="00100128"/>
    <w:rsid w:val="001007FC"/>
    <w:rsid w:val="00100FF3"/>
    <w:rsid w:val="00101011"/>
    <w:rsid w:val="00101D9D"/>
    <w:rsid w:val="001026CA"/>
    <w:rsid w:val="0010385A"/>
    <w:rsid w:val="001040C4"/>
    <w:rsid w:val="001043C2"/>
    <w:rsid w:val="001043E1"/>
    <w:rsid w:val="0010505A"/>
    <w:rsid w:val="0010593C"/>
    <w:rsid w:val="00105CC7"/>
    <w:rsid w:val="00107779"/>
    <w:rsid w:val="001078C2"/>
    <w:rsid w:val="00107C9B"/>
    <w:rsid w:val="00107E1C"/>
    <w:rsid w:val="00110243"/>
    <w:rsid w:val="001112C4"/>
    <w:rsid w:val="00111444"/>
    <w:rsid w:val="00111723"/>
    <w:rsid w:val="00112304"/>
    <w:rsid w:val="001129B5"/>
    <w:rsid w:val="00112BE6"/>
    <w:rsid w:val="00112FA0"/>
    <w:rsid w:val="001141E3"/>
    <w:rsid w:val="001144DF"/>
    <w:rsid w:val="0011557B"/>
    <w:rsid w:val="00117058"/>
    <w:rsid w:val="00117C85"/>
    <w:rsid w:val="00120B13"/>
    <w:rsid w:val="0012244C"/>
    <w:rsid w:val="001229C1"/>
    <w:rsid w:val="00123E52"/>
    <w:rsid w:val="00124879"/>
    <w:rsid w:val="001249DD"/>
    <w:rsid w:val="00124D84"/>
    <w:rsid w:val="001250DD"/>
    <w:rsid w:val="00125733"/>
    <w:rsid w:val="001263AA"/>
    <w:rsid w:val="00127F33"/>
    <w:rsid w:val="00130779"/>
    <w:rsid w:val="001307A1"/>
    <w:rsid w:val="00131B16"/>
    <w:rsid w:val="001321D3"/>
    <w:rsid w:val="00133599"/>
    <w:rsid w:val="00133A33"/>
    <w:rsid w:val="00133BF7"/>
    <w:rsid w:val="0013491F"/>
    <w:rsid w:val="00134B88"/>
    <w:rsid w:val="00136A23"/>
    <w:rsid w:val="00136B99"/>
    <w:rsid w:val="001370E1"/>
    <w:rsid w:val="00137401"/>
    <w:rsid w:val="0014063E"/>
    <w:rsid w:val="0014087D"/>
    <w:rsid w:val="00140F74"/>
    <w:rsid w:val="00141191"/>
    <w:rsid w:val="0014159C"/>
    <w:rsid w:val="00141FE6"/>
    <w:rsid w:val="00142665"/>
    <w:rsid w:val="0014384A"/>
    <w:rsid w:val="0014450F"/>
    <w:rsid w:val="00144D8F"/>
    <w:rsid w:val="00145017"/>
    <w:rsid w:val="00145C74"/>
    <w:rsid w:val="001462E9"/>
    <w:rsid w:val="00146ABE"/>
    <w:rsid w:val="00146E32"/>
    <w:rsid w:val="0015071D"/>
    <w:rsid w:val="00150C89"/>
    <w:rsid w:val="00151562"/>
    <w:rsid w:val="00151619"/>
    <w:rsid w:val="00152835"/>
    <w:rsid w:val="00152840"/>
    <w:rsid w:val="00154D15"/>
    <w:rsid w:val="001559FA"/>
    <w:rsid w:val="00156374"/>
    <w:rsid w:val="001577D8"/>
    <w:rsid w:val="00157FC3"/>
    <w:rsid w:val="00160739"/>
    <w:rsid w:val="001616EC"/>
    <w:rsid w:val="001617BB"/>
    <w:rsid w:val="001625C3"/>
    <w:rsid w:val="0016271E"/>
    <w:rsid w:val="00162C8E"/>
    <w:rsid w:val="00162D7A"/>
    <w:rsid w:val="0016425B"/>
    <w:rsid w:val="00164DAB"/>
    <w:rsid w:val="00165BBB"/>
    <w:rsid w:val="0016613F"/>
    <w:rsid w:val="00166215"/>
    <w:rsid w:val="00166591"/>
    <w:rsid w:val="00167732"/>
    <w:rsid w:val="00171143"/>
    <w:rsid w:val="00171E29"/>
    <w:rsid w:val="00172251"/>
    <w:rsid w:val="00172864"/>
    <w:rsid w:val="00172B82"/>
    <w:rsid w:val="00172DDD"/>
    <w:rsid w:val="00172EFA"/>
    <w:rsid w:val="00173608"/>
    <w:rsid w:val="001745EC"/>
    <w:rsid w:val="001747B7"/>
    <w:rsid w:val="00175C30"/>
    <w:rsid w:val="00177069"/>
    <w:rsid w:val="00177FC1"/>
    <w:rsid w:val="001815A2"/>
    <w:rsid w:val="00181FC1"/>
    <w:rsid w:val="001829E0"/>
    <w:rsid w:val="00183034"/>
    <w:rsid w:val="001830F7"/>
    <w:rsid w:val="00183C3C"/>
    <w:rsid w:val="00183EE6"/>
    <w:rsid w:val="00183F04"/>
    <w:rsid w:val="001846BC"/>
    <w:rsid w:val="0018478D"/>
    <w:rsid w:val="00185656"/>
    <w:rsid w:val="0018588A"/>
    <w:rsid w:val="001866C8"/>
    <w:rsid w:val="00187252"/>
    <w:rsid w:val="00187E5D"/>
    <w:rsid w:val="00191C91"/>
    <w:rsid w:val="00192DD9"/>
    <w:rsid w:val="00194339"/>
    <w:rsid w:val="00194848"/>
    <w:rsid w:val="00195115"/>
    <w:rsid w:val="001958EA"/>
    <w:rsid w:val="00195E0E"/>
    <w:rsid w:val="001A16D6"/>
    <w:rsid w:val="001A17A8"/>
    <w:rsid w:val="001A180D"/>
    <w:rsid w:val="001A1BAC"/>
    <w:rsid w:val="001A1E5A"/>
    <w:rsid w:val="001A23CE"/>
    <w:rsid w:val="001A2C89"/>
    <w:rsid w:val="001A379F"/>
    <w:rsid w:val="001A3B63"/>
    <w:rsid w:val="001A673E"/>
    <w:rsid w:val="001A71BA"/>
    <w:rsid w:val="001A7763"/>
    <w:rsid w:val="001A7943"/>
    <w:rsid w:val="001A7ADA"/>
    <w:rsid w:val="001B0704"/>
    <w:rsid w:val="001B0E71"/>
    <w:rsid w:val="001B1289"/>
    <w:rsid w:val="001B1F79"/>
    <w:rsid w:val="001B21D3"/>
    <w:rsid w:val="001B3964"/>
    <w:rsid w:val="001B4452"/>
    <w:rsid w:val="001B466C"/>
    <w:rsid w:val="001B4F34"/>
    <w:rsid w:val="001B52EC"/>
    <w:rsid w:val="001B554A"/>
    <w:rsid w:val="001B6564"/>
    <w:rsid w:val="001B691A"/>
    <w:rsid w:val="001B6BDD"/>
    <w:rsid w:val="001C02D8"/>
    <w:rsid w:val="001C04E3"/>
    <w:rsid w:val="001C0B03"/>
    <w:rsid w:val="001C2378"/>
    <w:rsid w:val="001C3EE9"/>
    <w:rsid w:val="001C3FA4"/>
    <w:rsid w:val="001C40F9"/>
    <w:rsid w:val="001C458B"/>
    <w:rsid w:val="001C5D4F"/>
    <w:rsid w:val="001C64C0"/>
    <w:rsid w:val="001C69DA"/>
    <w:rsid w:val="001C6F06"/>
    <w:rsid w:val="001D12E6"/>
    <w:rsid w:val="001D14CF"/>
    <w:rsid w:val="001D1861"/>
    <w:rsid w:val="001D2360"/>
    <w:rsid w:val="001D3109"/>
    <w:rsid w:val="001D332E"/>
    <w:rsid w:val="001D42B9"/>
    <w:rsid w:val="001D48B3"/>
    <w:rsid w:val="001D5033"/>
    <w:rsid w:val="001D513E"/>
    <w:rsid w:val="001D580E"/>
    <w:rsid w:val="001D5C88"/>
    <w:rsid w:val="001D6567"/>
    <w:rsid w:val="001D695C"/>
    <w:rsid w:val="001D6FD9"/>
    <w:rsid w:val="001D780E"/>
    <w:rsid w:val="001D7852"/>
    <w:rsid w:val="001E05C3"/>
    <w:rsid w:val="001E0723"/>
    <w:rsid w:val="001E0AD3"/>
    <w:rsid w:val="001E21A8"/>
    <w:rsid w:val="001E263C"/>
    <w:rsid w:val="001E3391"/>
    <w:rsid w:val="001E36E4"/>
    <w:rsid w:val="001E379D"/>
    <w:rsid w:val="001E3A3C"/>
    <w:rsid w:val="001E5538"/>
    <w:rsid w:val="001E5C23"/>
    <w:rsid w:val="001E6EE7"/>
    <w:rsid w:val="001E7504"/>
    <w:rsid w:val="001E76DF"/>
    <w:rsid w:val="001F014D"/>
    <w:rsid w:val="001F0E94"/>
    <w:rsid w:val="001F1308"/>
    <w:rsid w:val="001F1525"/>
    <w:rsid w:val="001F1E87"/>
    <w:rsid w:val="001F1EB6"/>
    <w:rsid w:val="001F28C0"/>
    <w:rsid w:val="001F2960"/>
    <w:rsid w:val="001F2E23"/>
    <w:rsid w:val="001F341F"/>
    <w:rsid w:val="001F3911"/>
    <w:rsid w:val="001F3F1A"/>
    <w:rsid w:val="001F41F1"/>
    <w:rsid w:val="001F43CD"/>
    <w:rsid w:val="001F4C68"/>
    <w:rsid w:val="001F4CBD"/>
    <w:rsid w:val="001F54BA"/>
    <w:rsid w:val="001F5545"/>
    <w:rsid w:val="001F5777"/>
    <w:rsid w:val="001F5937"/>
    <w:rsid w:val="001F59E3"/>
    <w:rsid w:val="001F59ED"/>
    <w:rsid w:val="001F5AC9"/>
    <w:rsid w:val="001F7121"/>
    <w:rsid w:val="00200CC9"/>
    <w:rsid w:val="00200D2C"/>
    <w:rsid w:val="002019D8"/>
    <w:rsid w:val="00201EC7"/>
    <w:rsid w:val="0020349A"/>
    <w:rsid w:val="002034B4"/>
    <w:rsid w:val="00203D13"/>
    <w:rsid w:val="00204032"/>
    <w:rsid w:val="002044A2"/>
    <w:rsid w:val="00204BAD"/>
    <w:rsid w:val="00204D60"/>
    <w:rsid w:val="00205627"/>
    <w:rsid w:val="002056D0"/>
    <w:rsid w:val="00205F8F"/>
    <w:rsid w:val="00210860"/>
    <w:rsid w:val="00210B6A"/>
    <w:rsid w:val="00212356"/>
    <w:rsid w:val="00212CB6"/>
    <w:rsid w:val="00212E37"/>
    <w:rsid w:val="002132E8"/>
    <w:rsid w:val="00213690"/>
    <w:rsid w:val="002140FF"/>
    <w:rsid w:val="00215CFD"/>
    <w:rsid w:val="0021710B"/>
    <w:rsid w:val="002176FF"/>
    <w:rsid w:val="0022017D"/>
    <w:rsid w:val="002207DC"/>
    <w:rsid w:val="00220894"/>
    <w:rsid w:val="0022207C"/>
    <w:rsid w:val="002236A5"/>
    <w:rsid w:val="00224952"/>
    <w:rsid w:val="00224DD2"/>
    <w:rsid w:val="00225207"/>
    <w:rsid w:val="00225A6A"/>
    <w:rsid w:val="00225AC7"/>
    <w:rsid w:val="00225ACC"/>
    <w:rsid w:val="0022608B"/>
    <w:rsid w:val="0022662D"/>
    <w:rsid w:val="00231C25"/>
    <w:rsid w:val="00231C6F"/>
    <w:rsid w:val="00232A90"/>
    <w:rsid w:val="00232C61"/>
    <w:rsid w:val="0023356E"/>
    <w:rsid w:val="00234151"/>
    <w:rsid w:val="00234223"/>
    <w:rsid w:val="00234F8C"/>
    <w:rsid w:val="00235542"/>
    <w:rsid w:val="002369B0"/>
    <w:rsid w:val="00236AD8"/>
    <w:rsid w:val="00236F93"/>
    <w:rsid w:val="002401F5"/>
    <w:rsid w:val="00240E54"/>
    <w:rsid w:val="00241591"/>
    <w:rsid w:val="0024166B"/>
    <w:rsid w:val="00242E8A"/>
    <w:rsid w:val="00244280"/>
    <w:rsid w:val="00244542"/>
    <w:rsid w:val="002447D5"/>
    <w:rsid w:val="00244E89"/>
    <w:rsid w:val="002451C5"/>
    <w:rsid w:val="00245F1F"/>
    <w:rsid w:val="0024663B"/>
    <w:rsid w:val="00247103"/>
    <w:rsid w:val="00250067"/>
    <w:rsid w:val="00250807"/>
    <w:rsid w:val="00250D16"/>
    <w:rsid w:val="002516DE"/>
    <w:rsid w:val="00251A1E"/>
    <w:rsid w:val="00251F81"/>
    <w:rsid w:val="00252BE0"/>
    <w:rsid w:val="00253588"/>
    <w:rsid w:val="002546F4"/>
    <w:rsid w:val="00254F8B"/>
    <w:rsid w:val="002551D0"/>
    <w:rsid w:val="00255374"/>
    <w:rsid w:val="00256101"/>
    <w:rsid w:val="00257384"/>
    <w:rsid w:val="00257BF4"/>
    <w:rsid w:val="00260003"/>
    <w:rsid w:val="0026035D"/>
    <w:rsid w:val="002606D6"/>
    <w:rsid w:val="00261C98"/>
    <w:rsid w:val="0026248E"/>
    <w:rsid w:val="00262914"/>
    <w:rsid w:val="00263951"/>
    <w:rsid w:val="00263A76"/>
    <w:rsid w:val="002647BF"/>
    <w:rsid w:val="002647D5"/>
    <w:rsid w:val="00265032"/>
    <w:rsid w:val="002651FB"/>
    <w:rsid w:val="0026538C"/>
    <w:rsid w:val="00265685"/>
    <w:rsid w:val="00265781"/>
    <w:rsid w:val="0026679F"/>
    <w:rsid w:val="00266B13"/>
    <w:rsid w:val="002670DD"/>
    <w:rsid w:val="00270728"/>
    <w:rsid w:val="0027074F"/>
    <w:rsid w:val="00270D42"/>
    <w:rsid w:val="0027195D"/>
    <w:rsid w:val="00272B03"/>
    <w:rsid w:val="002733E2"/>
    <w:rsid w:val="00273FF9"/>
    <w:rsid w:val="002750B1"/>
    <w:rsid w:val="002754ED"/>
    <w:rsid w:val="00276A35"/>
    <w:rsid w:val="00276AF9"/>
    <w:rsid w:val="002772C6"/>
    <w:rsid w:val="00277835"/>
    <w:rsid w:val="00280AB1"/>
    <w:rsid w:val="00280B0B"/>
    <w:rsid w:val="00280B80"/>
    <w:rsid w:val="00281D0F"/>
    <w:rsid w:val="00282304"/>
    <w:rsid w:val="002828FB"/>
    <w:rsid w:val="00283D93"/>
    <w:rsid w:val="002843B9"/>
    <w:rsid w:val="00284BAE"/>
    <w:rsid w:val="00285419"/>
    <w:rsid w:val="002859AF"/>
    <w:rsid w:val="00286AE7"/>
    <w:rsid w:val="00287243"/>
    <w:rsid w:val="0028728E"/>
    <w:rsid w:val="00287A91"/>
    <w:rsid w:val="00290647"/>
    <w:rsid w:val="00290872"/>
    <w:rsid w:val="00291385"/>
    <w:rsid w:val="00291422"/>
    <w:rsid w:val="0029237F"/>
    <w:rsid w:val="002926E1"/>
    <w:rsid w:val="00292715"/>
    <w:rsid w:val="00292F9D"/>
    <w:rsid w:val="00293E57"/>
    <w:rsid w:val="002947D1"/>
    <w:rsid w:val="002948DF"/>
    <w:rsid w:val="00294D90"/>
    <w:rsid w:val="00295208"/>
    <w:rsid w:val="0029526E"/>
    <w:rsid w:val="0029582E"/>
    <w:rsid w:val="002A1E92"/>
    <w:rsid w:val="002A204D"/>
    <w:rsid w:val="002A20B8"/>
    <w:rsid w:val="002A249C"/>
    <w:rsid w:val="002A2616"/>
    <w:rsid w:val="002A26E1"/>
    <w:rsid w:val="002A368A"/>
    <w:rsid w:val="002A4065"/>
    <w:rsid w:val="002A59F0"/>
    <w:rsid w:val="002A6152"/>
    <w:rsid w:val="002A6432"/>
    <w:rsid w:val="002A6866"/>
    <w:rsid w:val="002A6F25"/>
    <w:rsid w:val="002A6FD3"/>
    <w:rsid w:val="002A73F4"/>
    <w:rsid w:val="002A7625"/>
    <w:rsid w:val="002B0072"/>
    <w:rsid w:val="002B0A7D"/>
    <w:rsid w:val="002B1A69"/>
    <w:rsid w:val="002B1D52"/>
    <w:rsid w:val="002B2723"/>
    <w:rsid w:val="002B303A"/>
    <w:rsid w:val="002B538E"/>
    <w:rsid w:val="002B573A"/>
    <w:rsid w:val="002B5DCA"/>
    <w:rsid w:val="002B6BDC"/>
    <w:rsid w:val="002B75B0"/>
    <w:rsid w:val="002B7EAF"/>
    <w:rsid w:val="002C06D5"/>
    <w:rsid w:val="002C072C"/>
    <w:rsid w:val="002C099C"/>
    <w:rsid w:val="002C0B74"/>
    <w:rsid w:val="002C0C8B"/>
    <w:rsid w:val="002C0CBB"/>
    <w:rsid w:val="002C1194"/>
    <w:rsid w:val="002C1201"/>
    <w:rsid w:val="002C1460"/>
    <w:rsid w:val="002C17D9"/>
    <w:rsid w:val="002C20F2"/>
    <w:rsid w:val="002C221B"/>
    <w:rsid w:val="002C2DE8"/>
    <w:rsid w:val="002C2F67"/>
    <w:rsid w:val="002C38B2"/>
    <w:rsid w:val="002C3933"/>
    <w:rsid w:val="002C3F9C"/>
    <w:rsid w:val="002C4088"/>
    <w:rsid w:val="002C5AFA"/>
    <w:rsid w:val="002C799B"/>
    <w:rsid w:val="002C7A94"/>
    <w:rsid w:val="002C7B06"/>
    <w:rsid w:val="002D0439"/>
    <w:rsid w:val="002D0F7B"/>
    <w:rsid w:val="002D11B7"/>
    <w:rsid w:val="002D1EBA"/>
    <w:rsid w:val="002D3BBC"/>
    <w:rsid w:val="002D438A"/>
    <w:rsid w:val="002D52CA"/>
    <w:rsid w:val="002D5738"/>
    <w:rsid w:val="002D58AC"/>
    <w:rsid w:val="002D5E53"/>
    <w:rsid w:val="002D615F"/>
    <w:rsid w:val="002E0319"/>
    <w:rsid w:val="002E0435"/>
    <w:rsid w:val="002E179B"/>
    <w:rsid w:val="002E1C9E"/>
    <w:rsid w:val="002E1D35"/>
    <w:rsid w:val="002E205A"/>
    <w:rsid w:val="002E257B"/>
    <w:rsid w:val="002E3C65"/>
    <w:rsid w:val="002E3F5B"/>
    <w:rsid w:val="002E4362"/>
    <w:rsid w:val="002E527F"/>
    <w:rsid w:val="002E63D9"/>
    <w:rsid w:val="002E640E"/>
    <w:rsid w:val="002E69F7"/>
    <w:rsid w:val="002E6C84"/>
    <w:rsid w:val="002E7AC7"/>
    <w:rsid w:val="002F0C28"/>
    <w:rsid w:val="002F0FCF"/>
    <w:rsid w:val="002F16D2"/>
    <w:rsid w:val="002F1E0F"/>
    <w:rsid w:val="002F1F19"/>
    <w:rsid w:val="002F3CDE"/>
    <w:rsid w:val="002F5DD6"/>
    <w:rsid w:val="002F5FEA"/>
    <w:rsid w:val="002F63E7"/>
    <w:rsid w:val="002F66D9"/>
    <w:rsid w:val="002F731E"/>
    <w:rsid w:val="002F7914"/>
    <w:rsid w:val="002F7BE3"/>
    <w:rsid w:val="002F7E6A"/>
    <w:rsid w:val="00300165"/>
    <w:rsid w:val="003010CF"/>
    <w:rsid w:val="00303440"/>
    <w:rsid w:val="00304C61"/>
    <w:rsid w:val="00304D00"/>
    <w:rsid w:val="00304D9B"/>
    <w:rsid w:val="00305FF9"/>
    <w:rsid w:val="00306E6B"/>
    <w:rsid w:val="003100C8"/>
    <w:rsid w:val="00311161"/>
    <w:rsid w:val="0031156A"/>
    <w:rsid w:val="00312400"/>
    <w:rsid w:val="00312739"/>
    <w:rsid w:val="00312D10"/>
    <w:rsid w:val="003134CA"/>
    <w:rsid w:val="0031725A"/>
    <w:rsid w:val="003178DA"/>
    <w:rsid w:val="00317D64"/>
    <w:rsid w:val="00317DB8"/>
    <w:rsid w:val="00320618"/>
    <w:rsid w:val="0032100B"/>
    <w:rsid w:val="003210E3"/>
    <w:rsid w:val="00321BD7"/>
    <w:rsid w:val="0032260F"/>
    <w:rsid w:val="003228DA"/>
    <w:rsid w:val="003230E6"/>
    <w:rsid w:val="00323D6B"/>
    <w:rsid w:val="00323D73"/>
    <w:rsid w:val="003242A9"/>
    <w:rsid w:val="00326073"/>
    <w:rsid w:val="00326957"/>
    <w:rsid w:val="00326AE2"/>
    <w:rsid w:val="00327B9D"/>
    <w:rsid w:val="00330331"/>
    <w:rsid w:val="00331073"/>
    <w:rsid w:val="00331426"/>
    <w:rsid w:val="00331486"/>
    <w:rsid w:val="0033171D"/>
    <w:rsid w:val="0033178C"/>
    <w:rsid w:val="00331FC3"/>
    <w:rsid w:val="003325CE"/>
    <w:rsid w:val="00333656"/>
    <w:rsid w:val="003336B3"/>
    <w:rsid w:val="00335B75"/>
    <w:rsid w:val="00335D8C"/>
    <w:rsid w:val="00335D9A"/>
    <w:rsid w:val="00336072"/>
    <w:rsid w:val="003363A1"/>
    <w:rsid w:val="00337D68"/>
    <w:rsid w:val="00340D55"/>
    <w:rsid w:val="00341A36"/>
    <w:rsid w:val="0034226D"/>
    <w:rsid w:val="003427BF"/>
    <w:rsid w:val="00342972"/>
    <w:rsid w:val="00342FDD"/>
    <w:rsid w:val="00343249"/>
    <w:rsid w:val="0034333F"/>
    <w:rsid w:val="00343EB7"/>
    <w:rsid w:val="0034429B"/>
    <w:rsid w:val="003447D7"/>
    <w:rsid w:val="00344866"/>
    <w:rsid w:val="00344E90"/>
    <w:rsid w:val="00344F07"/>
    <w:rsid w:val="0034528A"/>
    <w:rsid w:val="00345924"/>
    <w:rsid w:val="00345968"/>
    <w:rsid w:val="0034638C"/>
    <w:rsid w:val="003463F8"/>
    <w:rsid w:val="00346F7F"/>
    <w:rsid w:val="00350108"/>
    <w:rsid w:val="0035060C"/>
    <w:rsid w:val="00350762"/>
    <w:rsid w:val="003507C4"/>
    <w:rsid w:val="003513C9"/>
    <w:rsid w:val="003519A1"/>
    <w:rsid w:val="00352284"/>
    <w:rsid w:val="00352480"/>
    <w:rsid w:val="00352F11"/>
    <w:rsid w:val="003530D2"/>
    <w:rsid w:val="00353106"/>
    <w:rsid w:val="0035331A"/>
    <w:rsid w:val="003534E1"/>
    <w:rsid w:val="0035440F"/>
    <w:rsid w:val="003548D8"/>
    <w:rsid w:val="003554CA"/>
    <w:rsid w:val="003559EC"/>
    <w:rsid w:val="00355B8A"/>
    <w:rsid w:val="00356455"/>
    <w:rsid w:val="00356C04"/>
    <w:rsid w:val="00356F93"/>
    <w:rsid w:val="00360232"/>
    <w:rsid w:val="003602E0"/>
    <w:rsid w:val="00360D01"/>
    <w:rsid w:val="00362569"/>
    <w:rsid w:val="003629A8"/>
    <w:rsid w:val="003636CD"/>
    <w:rsid w:val="0036487C"/>
    <w:rsid w:val="00364FFA"/>
    <w:rsid w:val="003651AB"/>
    <w:rsid w:val="00365411"/>
    <w:rsid w:val="00365FA2"/>
    <w:rsid w:val="0036620D"/>
    <w:rsid w:val="00366C69"/>
    <w:rsid w:val="00367384"/>
    <w:rsid w:val="00367441"/>
    <w:rsid w:val="00367B1D"/>
    <w:rsid w:val="00370E4F"/>
    <w:rsid w:val="00371215"/>
    <w:rsid w:val="00371406"/>
    <w:rsid w:val="00372F0D"/>
    <w:rsid w:val="00374059"/>
    <w:rsid w:val="003749AB"/>
    <w:rsid w:val="0037535B"/>
    <w:rsid w:val="003753DB"/>
    <w:rsid w:val="00375446"/>
    <w:rsid w:val="0037552D"/>
    <w:rsid w:val="003756DB"/>
    <w:rsid w:val="003770BB"/>
    <w:rsid w:val="003771EE"/>
    <w:rsid w:val="0037771A"/>
    <w:rsid w:val="003802DC"/>
    <w:rsid w:val="00380E4E"/>
    <w:rsid w:val="00380FBF"/>
    <w:rsid w:val="00381992"/>
    <w:rsid w:val="00382A43"/>
    <w:rsid w:val="00382D60"/>
    <w:rsid w:val="00382E74"/>
    <w:rsid w:val="00382F29"/>
    <w:rsid w:val="00383C8D"/>
    <w:rsid w:val="003848DE"/>
    <w:rsid w:val="003852FB"/>
    <w:rsid w:val="00385429"/>
    <w:rsid w:val="00385B05"/>
    <w:rsid w:val="00386382"/>
    <w:rsid w:val="003865EF"/>
    <w:rsid w:val="00386BA9"/>
    <w:rsid w:val="00387CC6"/>
    <w:rsid w:val="00390017"/>
    <w:rsid w:val="003901A3"/>
    <w:rsid w:val="0039072F"/>
    <w:rsid w:val="00390D06"/>
    <w:rsid w:val="003910BF"/>
    <w:rsid w:val="00391D1B"/>
    <w:rsid w:val="00391F7C"/>
    <w:rsid w:val="003940CE"/>
    <w:rsid w:val="00397C1D"/>
    <w:rsid w:val="003A180F"/>
    <w:rsid w:val="003A18DD"/>
    <w:rsid w:val="003A1ED2"/>
    <w:rsid w:val="003A20C8"/>
    <w:rsid w:val="003A2C29"/>
    <w:rsid w:val="003A2EC3"/>
    <w:rsid w:val="003A36F2"/>
    <w:rsid w:val="003A3896"/>
    <w:rsid w:val="003A3D39"/>
    <w:rsid w:val="003A3EC7"/>
    <w:rsid w:val="003A40B4"/>
    <w:rsid w:val="003A4684"/>
    <w:rsid w:val="003A49CD"/>
    <w:rsid w:val="003A6441"/>
    <w:rsid w:val="003A6DFE"/>
    <w:rsid w:val="003A7834"/>
    <w:rsid w:val="003B037E"/>
    <w:rsid w:val="003B0606"/>
    <w:rsid w:val="003B0B5B"/>
    <w:rsid w:val="003B0E79"/>
    <w:rsid w:val="003B164C"/>
    <w:rsid w:val="003B1936"/>
    <w:rsid w:val="003B19A2"/>
    <w:rsid w:val="003B3575"/>
    <w:rsid w:val="003B4F2B"/>
    <w:rsid w:val="003B50BC"/>
    <w:rsid w:val="003B5197"/>
    <w:rsid w:val="003B5D20"/>
    <w:rsid w:val="003B5D97"/>
    <w:rsid w:val="003B63A4"/>
    <w:rsid w:val="003B68FE"/>
    <w:rsid w:val="003B6A61"/>
    <w:rsid w:val="003B6D7D"/>
    <w:rsid w:val="003B7676"/>
    <w:rsid w:val="003B7904"/>
    <w:rsid w:val="003B7D7E"/>
    <w:rsid w:val="003C1012"/>
    <w:rsid w:val="003C11C9"/>
    <w:rsid w:val="003C1229"/>
    <w:rsid w:val="003C1FD4"/>
    <w:rsid w:val="003C213D"/>
    <w:rsid w:val="003C25AD"/>
    <w:rsid w:val="003C2D21"/>
    <w:rsid w:val="003C2E3A"/>
    <w:rsid w:val="003C57B6"/>
    <w:rsid w:val="003C5E6B"/>
    <w:rsid w:val="003C6458"/>
    <w:rsid w:val="003C7A21"/>
    <w:rsid w:val="003C7AD7"/>
    <w:rsid w:val="003D0FC3"/>
    <w:rsid w:val="003D2C1D"/>
    <w:rsid w:val="003D2C34"/>
    <w:rsid w:val="003D32AB"/>
    <w:rsid w:val="003D3538"/>
    <w:rsid w:val="003D3B3B"/>
    <w:rsid w:val="003D3DDD"/>
    <w:rsid w:val="003D556A"/>
    <w:rsid w:val="003D5CBF"/>
    <w:rsid w:val="003D66D2"/>
    <w:rsid w:val="003D6838"/>
    <w:rsid w:val="003D6915"/>
    <w:rsid w:val="003D6A44"/>
    <w:rsid w:val="003D7048"/>
    <w:rsid w:val="003E07AE"/>
    <w:rsid w:val="003E0F0E"/>
    <w:rsid w:val="003E14FC"/>
    <w:rsid w:val="003E20B5"/>
    <w:rsid w:val="003E2976"/>
    <w:rsid w:val="003E39F4"/>
    <w:rsid w:val="003E3A00"/>
    <w:rsid w:val="003E3EAC"/>
    <w:rsid w:val="003E4858"/>
    <w:rsid w:val="003E56F8"/>
    <w:rsid w:val="003E6316"/>
    <w:rsid w:val="003E65C0"/>
    <w:rsid w:val="003E6884"/>
    <w:rsid w:val="003E6AC5"/>
    <w:rsid w:val="003E78CE"/>
    <w:rsid w:val="003E7C1F"/>
    <w:rsid w:val="003F0096"/>
    <w:rsid w:val="003F0850"/>
    <w:rsid w:val="003F0D12"/>
    <w:rsid w:val="003F160C"/>
    <w:rsid w:val="003F24CD"/>
    <w:rsid w:val="003F2B8E"/>
    <w:rsid w:val="003F324F"/>
    <w:rsid w:val="003F33BC"/>
    <w:rsid w:val="003F3D4E"/>
    <w:rsid w:val="003F477E"/>
    <w:rsid w:val="003F509A"/>
    <w:rsid w:val="003F5D1F"/>
    <w:rsid w:val="003F6CD2"/>
    <w:rsid w:val="003F788D"/>
    <w:rsid w:val="003F7A82"/>
    <w:rsid w:val="003F7F6A"/>
    <w:rsid w:val="0040126E"/>
    <w:rsid w:val="004020D4"/>
    <w:rsid w:val="004021B6"/>
    <w:rsid w:val="0040294C"/>
    <w:rsid w:val="004047C4"/>
    <w:rsid w:val="0040570B"/>
    <w:rsid w:val="00405EDB"/>
    <w:rsid w:val="00405FB1"/>
    <w:rsid w:val="0040626B"/>
    <w:rsid w:val="00406460"/>
    <w:rsid w:val="00406C68"/>
    <w:rsid w:val="00407589"/>
    <w:rsid w:val="00407DAF"/>
    <w:rsid w:val="004111DE"/>
    <w:rsid w:val="00411D80"/>
    <w:rsid w:val="00412461"/>
    <w:rsid w:val="00412546"/>
    <w:rsid w:val="00412E9D"/>
    <w:rsid w:val="00413053"/>
    <w:rsid w:val="004130C6"/>
    <w:rsid w:val="0041319C"/>
    <w:rsid w:val="004137B6"/>
    <w:rsid w:val="00413A24"/>
    <w:rsid w:val="00413A54"/>
    <w:rsid w:val="00413C10"/>
    <w:rsid w:val="00413CD9"/>
    <w:rsid w:val="00413F9A"/>
    <w:rsid w:val="004140CA"/>
    <w:rsid w:val="004146EE"/>
    <w:rsid w:val="00414C65"/>
    <w:rsid w:val="00415D76"/>
    <w:rsid w:val="00415EF5"/>
    <w:rsid w:val="00416665"/>
    <w:rsid w:val="00416A67"/>
    <w:rsid w:val="00416ACB"/>
    <w:rsid w:val="00420850"/>
    <w:rsid w:val="00421DCF"/>
    <w:rsid w:val="00422341"/>
    <w:rsid w:val="00422F06"/>
    <w:rsid w:val="00423641"/>
    <w:rsid w:val="00424019"/>
    <w:rsid w:val="0042483D"/>
    <w:rsid w:val="00426266"/>
    <w:rsid w:val="004264C0"/>
    <w:rsid w:val="0042744E"/>
    <w:rsid w:val="00430A2D"/>
    <w:rsid w:val="00431505"/>
    <w:rsid w:val="00431AF0"/>
    <w:rsid w:val="0043213A"/>
    <w:rsid w:val="004330F4"/>
    <w:rsid w:val="00433590"/>
    <w:rsid w:val="0043393D"/>
    <w:rsid w:val="00433A8D"/>
    <w:rsid w:val="004344C7"/>
    <w:rsid w:val="00435274"/>
    <w:rsid w:val="004352AD"/>
    <w:rsid w:val="0043545D"/>
    <w:rsid w:val="00435FE2"/>
    <w:rsid w:val="00436E2F"/>
    <w:rsid w:val="00436EAB"/>
    <w:rsid w:val="004402A9"/>
    <w:rsid w:val="00443CF4"/>
    <w:rsid w:val="00444B1B"/>
    <w:rsid w:val="004461D9"/>
    <w:rsid w:val="00446AC6"/>
    <w:rsid w:val="0044757F"/>
    <w:rsid w:val="0044759B"/>
    <w:rsid w:val="00447F54"/>
    <w:rsid w:val="0045053D"/>
    <w:rsid w:val="00450B30"/>
    <w:rsid w:val="00450B7E"/>
    <w:rsid w:val="0045136B"/>
    <w:rsid w:val="00451C7E"/>
    <w:rsid w:val="00453BB6"/>
    <w:rsid w:val="00453CAA"/>
    <w:rsid w:val="00455113"/>
    <w:rsid w:val="00456421"/>
    <w:rsid w:val="00456DAB"/>
    <w:rsid w:val="00460AE9"/>
    <w:rsid w:val="00460CC3"/>
    <w:rsid w:val="00460E86"/>
    <w:rsid w:val="004626DB"/>
    <w:rsid w:val="00462913"/>
    <w:rsid w:val="004646B4"/>
    <w:rsid w:val="00464A88"/>
    <w:rsid w:val="00464CF7"/>
    <w:rsid w:val="004651A0"/>
    <w:rsid w:val="00466532"/>
    <w:rsid w:val="0046733D"/>
    <w:rsid w:val="00467488"/>
    <w:rsid w:val="00470813"/>
    <w:rsid w:val="0047083E"/>
    <w:rsid w:val="00470EB5"/>
    <w:rsid w:val="0047286B"/>
    <w:rsid w:val="00472E27"/>
    <w:rsid w:val="004738E5"/>
    <w:rsid w:val="0047421A"/>
    <w:rsid w:val="00474220"/>
    <w:rsid w:val="004752D3"/>
    <w:rsid w:val="004754E1"/>
    <w:rsid w:val="00475CE0"/>
    <w:rsid w:val="00476827"/>
    <w:rsid w:val="00476BD4"/>
    <w:rsid w:val="00477880"/>
    <w:rsid w:val="00477C35"/>
    <w:rsid w:val="00480988"/>
    <w:rsid w:val="00480E05"/>
    <w:rsid w:val="00482140"/>
    <w:rsid w:val="00482BBE"/>
    <w:rsid w:val="00482BC7"/>
    <w:rsid w:val="00483A12"/>
    <w:rsid w:val="00484A77"/>
    <w:rsid w:val="004850FA"/>
    <w:rsid w:val="0048540F"/>
    <w:rsid w:val="00485970"/>
    <w:rsid w:val="00485C0D"/>
    <w:rsid w:val="00486575"/>
    <w:rsid w:val="004866D0"/>
    <w:rsid w:val="00486936"/>
    <w:rsid w:val="00486C26"/>
    <w:rsid w:val="00490CCC"/>
    <w:rsid w:val="00490F4C"/>
    <w:rsid w:val="00494055"/>
    <w:rsid w:val="0049415C"/>
    <w:rsid w:val="00494242"/>
    <w:rsid w:val="00494324"/>
    <w:rsid w:val="00494E8E"/>
    <w:rsid w:val="004950A0"/>
    <w:rsid w:val="004955BC"/>
    <w:rsid w:val="00495642"/>
    <w:rsid w:val="00495D63"/>
    <w:rsid w:val="0049648F"/>
    <w:rsid w:val="00496606"/>
    <w:rsid w:val="00496C79"/>
    <w:rsid w:val="00496F05"/>
    <w:rsid w:val="00497370"/>
    <w:rsid w:val="004A0F39"/>
    <w:rsid w:val="004A251F"/>
    <w:rsid w:val="004A3983"/>
    <w:rsid w:val="004A3BF1"/>
    <w:rsid w:val="004A3E42"/>
    <w:rsid w:val="004A4715"/>
    <w:rsid w:val="004A5046"/>
    <w:rsid w:val="004A565E"/>
    <w:rsid w:val="004A5DF3"/>
    <w:rsid w:val="004A6134"/>
    <w:rsid w:val="004A6E02"/>
    <w:rsid w:val="004A7092"/>
    <w:rsid w:val="004B2CD4"/>
    <w:rsid w:val="004B49E6"/>
    <w:rsid w:val="004B4D69"/>
    <w:rsid w:val="004B51E8"/>
    <w:rsid w:val="004B576A"/>
    <w:rsid w:val="004B5870"/>
    <w:rsid w:val="004B6B32"/>
    <w:rsid w:val="004C0105"/>
    <w:rsid w:val="004C01A8"/>
    <w:rsid w:val="004C1840"/>
    <w:rsid w:val="004C24C9"/>
    <w:rsid w:val="004C2785"/>
    <w:rsid w:val="004C2FBA"/>
    <w:rsid w:val="004C31B6"/>
    <w:rsid w:val="004C5319"/>
    <w:rsid w:val="004C61A0"/>
    <w:rsid w:val="004C621F"/>
    <w:rsid w:val="004C6FC6"/>
    <w:rsid w:val="004C77D9"/>
    <w:rsid w:val="004C7948"/>
    <w:rsid w:val="004C7BB8"/>
    <w:rsid w:val="004C7C60"/>
    <w:rsid w:val="004D087F"/>
    <w:rsid w:val="004D0DFE"/>
    <w:rsid w:val="004D1D91"/>
    <w:rsid w:val="004D22C3"/>
    <w:rsid w:val="004D6B64"/>
    <w:rsid w:val="004D6F4D"/>
    <w:rsid w:val="004D6F95"/>
    <w:rsid w:val="004D72FE"/>
    <w:rsid w:val="004D7E91"/>
    <w:rsid w:val="004E003A"/>
    <w:rsid w:val="004E06ED"/>
    <w:rsid w:val="004E0768"/>
    <w:rsid w:val="004E0FBE"/>
    <w:rsid w:val="004E1A31"/>
    <w:rsid w:val="004E2DE0"/>
    <w:rsid w:val="004E328D"/>
    <w:rsid w:val="004E3C1F"/>
    <w:rsid w:val="004E4060"/>
    <w:rsid w:val="004E409A"/>
    <w:rsid w:val="004E4B8B"/>
    <w:rsid w:val="004E5277"/>
    <w:rsid w:val="004E652C"/>
    <w:rsid w:val="004F0FB9"/>
    <w:rsid w:val="004F1545"/>
    <w:rsid w:val="004F2097"/>
    <w:rsid w:val="004F2F7E"/>
    <w:rsid w:val="004F32B5"/>
    <w:rsid w:val="004F407E"/>
    <w:rsid w:val="004F5479"/>
    <w:rsid w:val="004F6AC6"/>
    <w:rsid w:val="004F7528"/>
    <w:rsid w:val="004F7BCA"/>
    <w:rsid w:val="004F7D89"/>
    <w:rsid w:val="005002E4"/>
    <w:rsid w:val="00501981"/>
    <w:rsid w:val="00501A85"/>
    <w:rsid w:val="00501BB3"/>
    <w:rsid w:val="005021DD"/>
    <w:rsid w:val="005026CA"/>
    <w:rsid w:val="00502B72"/>
    <w:rsid w:val="00503F99"/>
    <w:rsid w:val="00504202"/>
    <w:rsid w:val="0050456C"/>
    <w:rsid w:val="00504BC1"/>
    <w:rsid w:val="00505134"/>
    <w:rsid w:val="00505C04"/>
    <w:rsid w:val="00506507"/>
    <w:rsid w:val="0050707C"/>
    <w:rsid w:val="0051086F"/>
    <w:rsid w:val="00510BFF"/>
    <w:rsid w:val="00511F15"/>
    <w:rsid w:val="005127C7"/>
    <w:rsid w:val="0051318C"/>
    <w:rsid w:val="005142CD"/>
    <w:rsid w:val="005143C9"/>
    <w:rsid w:val="00515642"/>
    <w:rsid w:val="00515748"/>
    <w:rsid w:val="005157A9"/>
    <w:rsid w:val="00515BE6"/>
    <w:rsid w:val="005173A7"/>
    <w:rsid w:val="005177E1"/>
    <w:rsid w:val="00520C0A"/>
    <w:rsid w:val="005218B6"/>
    <w:rsid w:val="00522589"/>
    <w:rsid w:val="00524545"/>
    <w:rsid w:val="0052559C"/>
    <w:rsid w:val="005255BF"/>
    <w:rsid w:val="005257DE"/>
    <w:rsid w:val="00527200"/>
    <w:rsid w:val="0052735D"/>
    <w:rsid w:val="00530157"/>
    <w:rsid w:val="00531A0A"/>
    <w:rsid w:val="00531EBE"/>
    <w:rsid w:val="005324A4"/>
    <w:rsid w:val="00532F1D"/>
    <w:rsid w:val="00532F8B"/>
    <w:rsid w:val="00533737"/>
    <w:rsid w:val="005337FA"/>
    <w:rsid w:val="005352E7"/>
    <w:rsid w:val="00535B79"/>
    <w:rsid w:val="00535D7C"/>
    <w:rsid w:val="00536579"/>
    <w:rsid w:val="00536C1E"/>
    <w:rsid w:val="00537D9B"/>
    <w:rsid w:val="00540C13"/>
    <w:rsid w:val="00541480"/>
    <w:rsid w:val="0054336A"/>
    <w:rsid w:val="0054343A"/>
    <w:rsid w:val="00543974"/>
    <w:rsid w:val="00543EBF"/>
    <w:rsid w:val="00544ABA"/>
    <w:rsid w:val="0054593A"/>
    <w:rsid w:val="005467FB"/>
    <w:rsid w:val="00546AE9"/>
    <w:rsid w:val="00546FA9"/>
    <w:rsid w:val="00547989"/>
    <w:rsid w:val="005506A5"/>
    <w:rsid w:val="00550940"/>
    <w:rsid w:val="00551320"/>
    <w:rsid w:val="005518A4"/>
    <w:rsid w:val="00552768"/>
    <w:rsid w:val="00552935"/>
    <w:rsid w:val="00553127"/>
    <w:rsid w:val="005537D5"/>
    <w:rsid w:val="00553FCA"/>
    <w:rsid w:val="00554BE7"/>
    <w:rsid w:val="00555D23"/>
    <w:rsid w:val="00556094"/>
    <w:rsid w:val="00556922"/>
    <w:rsid w:val="00556D68"/>
    <w:rsid w:val="00557173"/>
    <w:rsid w:val="005576A1"/>
    <w:rsid w:val="00557978"/>
    <w:rsid w:val="00557A64"/>
    <w:rsid w:val="005605C0"/>
    <w:rsid w:val="00560D23"/>
    <w:rsid w:val="005615D8"/>
    <w:rsid w:val="005626D6"/>
    <w:rsid w:val="005638D4"/>
    <w:rsid w:val="00564F56"/>
    <w:rsid w:val="0056526D"/>
    <w:rsid w:val="005656ED"/>
    <w:rsid w:val="00566544"/>
    <w:rsid w:val="00566608"/>
    <w:rsid w:val="005669E8"/>
    <w:rsid w:val="00566C83"/>
    <w:rsid w:val="005700FE"/>
    <w:rsid w:val="0057064D"/>
    <w:rsid w:val="0057088B"/>
    <w:rsid w:val="00570E24"/>
    <w:rsid w:val="0057168A"/>
    <w:rsid w:val="00571797"/>
    <w:rsid w:val="00572760"/>
    <w:rsid w:val="005743DE"/>
    <w:rsid w:val="00574C23"/>
    <w:rsid w:val="00574F3F"/>
    <w:rsid w:val="0057562C"/>
    <w:rsid w:val="005759F6"/>
    <w:rsid w:val="00575E3E"/>
    <w:rsid w:val="005765F5"/>
    <w:rsid w:val="00576D6C"/>
    <w:rsid w:val="005773AA"/>
    <w:rsid w:val="00577A2E"/>
    <w:rsid w:val="00577BCA"/>
    <w:rsid w:val="0058048B"/>
    <w:rsid w:val="00580A2A"/>
    <w:rsid w:val="00580E48"/>
    <w:rsid w:val="00580F0A"/>
    <w:rsid w:val="0058120A"/>
    <w:rsid w:val="00581246"/>
    <w:rsid w:val="00582C29"/>
    <w:rsid w:val="00582C3A"/>
    <w:rsid w:val="00582DBC"/>
    <w:rsid w:val="00582E1A"/>
    <w:rsid w:val="00583147"/>
    <w:rsid w:val="005837AB"/>
    <w:rsid w:val="00583B4E"/>
    <w:rsid w:val="00584416"/>
    <w:rsid w:val="00584B39"/>
    <w:rsid w:val="00584F3F"/>
    <w:rsid w:val="00585028"/>
    <w:rsid w:val="005854D1"/>
    <w:rsid w:val="005855FC"/>
    <w:rsid w:val="00585F5B"/>
    <w:rsid w:val="0058619F"/>
    <w:rsid w:val="0058620A"/>
    <w:rsid w:val="005876A1"/>
    <w:rsid w:val="00587FC0"/>
    <w:rsid w:val="005906AD"/>
    <w:rsid w:val="00590B9A"/>
    <w:rsid w:val="00590CF6"/>
    <w:rsid w:val="00590DA6"/>
    <w:rsid w:val="00591C7D"/>
    <w:rsid w:val="00591F98"/>
    <w:rsid w:val="00592522"/>
    <w:rsid w:val="0059260B"/>
    <w:rsid w:val="00592B03"/>
    <w:rsid w:val="00592B88"/>
    <w:rsid w:val="0059315B"/>
    <w:rsid w:val="005934F5"/>
    <w:rsid w:val="00593AB9"/>
    <w:rsid w:val="0059489C"/>
    <w:rsid w:val="00594ABB"/>
    <w:rsid w:val="00594D1C"/>
    <w:rsid w:val="00594E36"/>
    <w:rsid w:val="00594F0A"/>
    <w:rsid w:val="0059525E"/>
    <w:rsid w:val="00595529"/>
    <w:rsid w:val="00595887"/>
    <w:rsid w:val="00595E03"/>
    <w:rsid w:val="005960BC"/>
    <w:rsid w:val="005961F7"/>
    <w:rsid w:val="00596713"/>
    <w:rsid w:val="00596B9C"/>
    <w:rsid w:val="005976C6"/>
    <w:rsid w:val="005A054D"/>
    <w:rsid w:val="005A0A46"/>
    <w:rsid w:val="005A0C92"/>
    <w:rsid w:val="005A10B9"/>
    <w:rsid w:val="005A11EA"/>
    <w:rsid w:val="005A262D"/>
    <w:rsid w:val="005A269F"/>
    <w:rsid w:val="005A305E"/>
    <w:rsid w:val="005A30BB"/>
    <w:rsid w:val="005A3887"/>
    <w:rsid w:val="005A3D94"/>
    <w:rsid w:val="005A4941"/>
    <w:rsid w:val="005A5551"/>
    <w:rsid w:val="005A688D"/>
    <w:rsid w:val="005A69A7"/>
    <w:rsid w:val="005A7927"/>
    <w:rsid w:val="005B0542"/>
    <w:rsid w:val="005B2212"/>
    <w:rsid w:val="005B2225"/>
    <w:rsid w:val="005B24AF"/>
    <w:rsid w:val="005B2799"/>
    <w:rsid w:val="005B2B77"/>
    <w:rsid w:val="005B3593"/>
    <w:rsid w:val="005B3D4A"/>
    <w:rsid w:val="005B458F"/>
    <w:rsid w:val="005B4D87"/>
    <w:rsid w:val="005B78F0"/>
    <w:rsid w:val="005B7DD1"/>
    <w:rsid w:val="005B7FCC"/>
    <w:rsid w:val="005C00A0"/>
    <w:rsid w:val="005C28FA"/>
    <w:rsid w:val="005C40F4"/>
    <w:rsid w:val="005C43BE"/>
    <w:rsid w:val="005C44F3"/>
    <w:rsid w:val="005C4B87"/>
    <w:rsid w:val="005C59CE"/>
    <w:rsid w:val="005C712D"/>
    <w:rsid w:val="005C7C75"/>
    <w:rsid w:val="005D010D"/>
    <w:rsid w:val="005D0CBF"/>
    <w:rsid w:val="005D0E4F"/>
    <w:rsid w:val="005D1E32"/>
    <w:rsid w:val="005D206B"/>
    <w:rsid w:val="005D22B7"/>
    <w:rsid w:val="005D2BDE"/>
    <w:rsid w:val="005D38A5"/>
    <w:rsid w:val="005D3D76"/>
    <w:rsid w:val="005D4578"/>
    <w:rsid w:val="005D4EFA"/>
    <w:rsid w:val="005D55BA"/>
    <w:rsid w:val="005D5ADB"/>
    <w:rsid w:val="005D648A"/>
    <w:rsid w:val="005D670D"/>
    <w:rsid w:val="005D7E0D"/>
    <w:rsid w:val="005E0D6B"/>
    <w:rsid w:val="005E234A"/>
    <w:rsid w:val="005E35CC"/>
    <w:rsid w:val="005E371E"/>
    <w:rsid w:val="005E53F9"/>
    <w:rsid w:val="005E55BF"/>
    <w:rsid w:val="005E6BE7"/>
    <w:rsid w:val="005E7402"/>
    <w:rsid w:val="005E775D"/>
    <w:rsid w:val="005E7FC0"/>
    <w:rsid w:val="005F0A43"/>
    <w:rsid w:val="005F1AB5"/>
    <w:rsid w:val="005F27BF"/>
    <w:rsid w:val="005F4171"/>
    <w:rsid w:val="005F46D6"/>
    <w:rsid w:val="005F4B5C"/>
    <w:rsid w:val="005F4B8A"/>
    <w:rsid w:val="005F4DD6"/>
    <w:rsid w:val="005F50D8"/>
    <w:rsid w:val="005F53A1"/>
    <w:rsid w:val="005F6B77"/>
    <w:rsid w:val="005F7487"/>
    <w:rsid w:val="006002C7"/>
    <w:rsid w:val="00600F95"/>
    <w:rsid w:val="00601839"/>
    <w:rsid w:val="00602759"/>
    <w:rsid w:val="0060277A"/>
    <w:rsid w:val="00602B7C"/>
    <w:rsid w:val="00603312"/>
    <w:rsid w:val="006039C0"/>
    <w:rsid w:val="00604DC7"/>
    <w:rsid w:val="00604E47"/>
    <w:rsid w:val="00605441"/>
    <w:rsid w:val="00606970"/>
    <w:rsid w:val="00606A20"/>
    <w:rsid w:val="00606F34"/>
    <w:rsid w:val="006071D6"/>
    <w:rsid w:val="006072C6"/>
    <w:rsid w:val="00607A2E"/>
    <w:rsid w:val="006112ED"/>
    <w:rsid w:val="00611CA1"/>
    <w:rsid w:val="006130F7"/>
    <w:rsid w:val="00613AF8"/>
    <w:rsid w:val="00613D8E"/>
    <w:rsid w:val="0061412B"/>
    <w:rsid w:val="006142E0"/>
    <w:rsid w:val="00616112"/>
    <w:rsid w:val="00616531"/>
    <w:rsid w:val="00616638"/>
    <w:rsid w:val="00616E9E"/>
    <w:rsid w:val="006171CF"/>
    <w:rsid w:val="00620193"/>
    <w:rsid w:val="006205CA"/>
    <w:rsid w:val="006217A8"/>
    <w:rsid w:val="00621F53"/>
    <w:rsid w:val="00621F74"/>
    <w:rsid w:val="00622066"/>
    <w:rsid w:val="00622E2A"/>
    <w:rsid w:val="00623089"/>
    <w:rsid w:val="0062308E"/>
    <w:rsid w:val="0062318E"/>
    <w:rsid w:val="006234A2"/>
    <w:rsid w:val="006234C4"/>
    <w:rsid w:val="00623B3E"/>
    <w:rsid w:val="006244C9"/>
    <w:rsid w:val="006245F6"/>
    <w:rsid w:val="0062475D"/>
    <w:rsid w:val="0062495F"/>
    <w:rsid w:val="00625BF0"/>
    <w:rsid w:val="0062660B"/>
    <w:rsid w:val="00626AD1"/>
    <w:rsid w:val="00626CE2"/>
    <w:rsid w:val="0062776B"/>
    <w:rsid w:val="006304BC"/>
    <w:rsid w:val="00630DCE"/>
    <w:rsid w:val="0063120A"/>
    <w:rsid w:val="0063150B"/>
    <w:rsid w:val="0063156D"/>
    <w:rsid w:val="00631585"/>
    <w:rsid w:val="00631C65"/>
    <w:rsid w:val="00632008"/>
    <w:rsid w:val="00634ACF"/>
    <w:rsid w:val="00635035"/>
    <w:rsid w:val="0063580D"/>
    <w:rsid w:val="00635CAE"/>
    <w:rsid w:val="00635ECC"/>
    <w:rsid w:val="006362F5"/>
    <w:rsid w:val="00637240"/>
    <w:rsid w:val="00637CC4"/>
    <w:rsid w:val="00640BFB"/>
    <w:rsid w:val="00643660"/>
    <w:rsid w:val="00644F7C"/>
    <w:rsid w:val="00650139"/>
    <w:rsid w:val="0065250A"/>
    <w:rsid w:val="00652756"/>
    <w:rsid w:val="00652AD8"/>
    <w:rsid w:val="00652B79"/>
    <w:rsid w:val="006533C3"/>
    <w:rsid w:val="00654068"/>
    <w:rsid w:val="00654B38"/>
    <w:rsid w:val="00654B83"/>
    <w:rsid w:val="00655061"/>
    <w:rsid w:val="0065510C"/>
    <w:rsid w:val="00655B63"/>
    <w:rsid w:val="006571F6"/>
    <w:rsid w:val="00660DEA"/>
    <w:rsid w:val="00660DED"/>
    <w:rsid w:val="006618CC"/>
    <w:rsid w:val="00662111"/>
    <w:rsid w:val="00662118"/>
    <w:rsid w:val="00663418"/>
    <w:rsid w:val="006638AD"/>
    <w:rsid w:val="006651C1"/>
    <w:rsid w:val="00665DFB"/>
    <w:rsid w:val="0066732C"/>
    <w:rsid w:val="006679F5"/>
    <w:rsid w:val="00667B77"/>
    <w:rsid w:val="006716DA"/>
    <w:rsid w:val="0067268D"/>
    <w:rsid w:val="006728ED"/>
    <w:rsid w:val="006732B1"/>
    <w:rsid w:val="00673C14"/>
    <w:rsid w:val="00674220"/>
    <w:rsid w:val="0067446F"/>
    <w:rsid w:val="006746A4"/>
    <w:rsid w:val="006750FF"/>
    <w:rsid w:val="00675558"/>
    <w:rsid w:val="00675611"/>
    <w:rsid w:val="00675A60"/>
    <w:rsid w:val="0067697E"/>
    <w:rsid w:val="00677192"/>
    <w:rsid w:val="00677443"/>
    <w:rsid w:val="0067769A"/>
    <w:rsid w:val="006806A3"/>
    <w:rsid w:val="006806A6"/>
    <w:rsid w:val="00680E97"/>
    <w:rsid w:val="00681211"/>
    <w:rsid w:val="006812ED"/>
    <w:rsid w:val="00681B36"/>
    <w:rsid w:val="00682A35"/>
    <w:rsid w:val="00682E14"/>
    <w:rsid w:val="0068436C"/>
    <w:rsid w:val="00684743"/>
    <w:rsid w:val="00684955"/>
    <w:rsid w:val="0068545E"/>
    <w:rsid w:val="00685B82"/>
    <w:rsid w:val="00685FD4"/>
    <w:rsid w:val="00686612"/>
    <w:rsid w:val="0068661E"/>
    <w:rsid w:val="00687B28"/>
    <w:rsid w:val="00690A49"/>
    <w:rsid w:val="00690BB6"/>
    <w:rsid w:val="00690FFC"/>
    <w:rsid w:val="00691B30"/>
    <w:rsid w:val="00693E1F"/>
    <w:rsid w:val="00693ECB"/>
    <w:rsid w:val="00694797"/>
    <w:rsid w:val="00695887"/>
    <w:rsid w:val="0069606F"/>
    <w:rsid w:val="0069672D"/>
    <w:rsid w:val="0069725A"/>
    <w:rsid w:val="00697733"/>
    <w:rsid w:val="006A254E"/>
    <w:rsid w:val="006A2C17"/>
    <w:rsid w:val="006A2C30"/>
    <w:rsid w:val="006A301C"/>
    <w:rsid w:val="006A36BA"/>
    <w:rsid w:val="006A3E2B"/>
    <w:rsid w:val="006A450B"/>
    <w:rsid w:val="006A5DCE"/>
    <w:rsid w:val="006A6E17"/>
    <w:rsid w:val="006A72A8"/>
    <w:rsid w:val="006A7371"/>
    <w:rsid w:val="006B120D"/>
    <w:rsid w:val="006B1291"/>
    <w:rsid w:val="006B1750"/>
    <w:rsid w:val="006B17E7"/>
    <w:rsid w:val="006B19E8"/>
    <w:rsid w:val="006B1A8A"/>
    <w:rsid w:val="006B1FD5"/>
    <w:rsid w:val="006B2EE9"/>
    <w:rsid w:val="006B3F41"/>
    <w:rsid w:val="006B555A"/>
    <w:rsid w:val="006B592C"/>
    <w:rsid w:val="006B5CDF"/>
    <w:rsid w:val="006B600A"/>
    <w:rsid w:val="006B60E0"/>
    <w:rsid w:val="006B6635"/>
    <w:rsid w:val="006B6C2A"/>
    <w:rsid w:val="006B6F84"/>
    <w:rsid w:val="006B7829"/>
    <w:rsid w:val="006B7D22"/>
    <w:rsid w:val="006B7D2C"/>
    <w:rsid w:val="006C1019"/>
    <w:rsid w:val="006C2BB5"/>
    <w:rsid w:val="006C2BEE"/>
    <w:rsid w:val="006C3AD8"/>
    <w:rsid w:val="006C4516"/>
    <w:rsid w:val="006C455E"/>
    <w:rsid w:val="006C5958"/>
    <w:rsid w:val="006C5B4F"/>
    <w:rsid w:val="006C643C"/>
    <w:rsid w:val="006C6E3A"/>
    <w:rsid w:val="006C6EBC"/>
    <w:rsid w:val="006C6FD7"/>
    <w:rsid w:val="006C727A"/>
    <w:rsid w:val="006C77A1"/>
    <w:rsid w:val="006D00DB"/>
    <w:rsid w:val="006D0361"/>
    <w:rsid w:val="006D1460"/>
    <w:rsid w:val="006D16B0"/>
    <w:rsid w:val="006D2182"/>
    <w:rsid w:val="006D2444"/>
    <w:rsid w:val="006D254B"/>
    <w:rsid w:val="006D289B"/>
    <w:rsid w:val="006D39D9"/>
    <w:rsid w:val="006D3BE1"/>
    <w:rsid w:val="006D48FC"/>
    <w:rsid w:val="006D62BC"/>
    <w:rsid w:val="006D6450"/>
    <w:rsid w:val="006D6939"/>
    <w:rsid w:val="006D696C"/>
    <w:rsid w:val="006D7267"/>
    <w:rsid w:val="006D7BF4"/>
    <w:rsid w:val="006D7EB0"/>
    <w:rsid w:val="006E0138"/>
    <w:rsid w:val="006E0BB0"/>
    <w:rsid w:val="006E12C3"/>
    <w:rsid w:val="006E2529"/>
    <w:rsid w:val="006E290A"/>
    <w:rsid w:val="006E45F3"/>
    <w:rsid w:val="006E4A2F"/>
    <w:rsid w:val="006E4AE4"/>
    <w:rsid w:val="006E4DD5"/>
    <w:rsid w:val="006E4ED4"/>
    <w:rsid w:val="006E4F79"/>
    <w:rsid w:val="006E58A6"/>
    <w:rsid w:val="006E5E19"/>
    <w:rsid w:val="006E61C3"/>
    <w:rsid w:val="006E799D"/>
    <w:rsid w:val="006E7ABD"/>
    <w:rsid w:val="006F0593"/>
    <w:rsid w:val="006F1064"/>
    <w:rsid w:val="006F1EB7"/>
    <w:rsid w:val="006F2C2E"/>
    <w:rsid w:val="006F2C76"/>
    <w:rsid w:val="006F3283"/>
    <w:rsid w:val="006F4324"/>
    <w:rsid w:val="006F52E5"/>
    <w:rsid w:val="006F6066"/>
    <w:rsid w:val="006F6850"/>
    <w:rsid w:val="006F707E"/>
    <w:rsid w:val="007001DC"/>
    <w:rsid w:val="0070228C"/>
    <w:rsid w:val="007025CB"/>
    <w:rsid w:val="00702E73"/>
    <w:rsid w:val="007034AA"/>
    <w:rsid w:val="00703C9D"/>
    <w:rsid w:val="007044E3"/>
    <w:rsid w:val="0070490C"/>
    <w:rsid w:val="00705C38"/>
    <w:rsid w:val="00706465"/>
    <w:rsid w:val="0070695A"/>
    <w:rsid w:val="00707724"/>
    <w:rsid w:val="0070778B"/>
    <w:rsid w:val="0070782D"/>
    <w:rsid w:val="007109C2"/>
    <w:rsid w:val="00710CF0"/>
    <w:rsid w:val="00711340"/>
    <w:rsid w:val="00712C42"/>
    <w:rsid w:val="00713DE4"/>
    <w:rsid w:val="007141FB"/>
    <w:rsid w:val="00714C47"/>
    <w:rsid w:val="00716462"/>
    <w:rsid w:val="0071690E"/>
    <w:rsid w:val="00720354"/>
    <w:rsid w:val="007208A6"/>
    <w:rsid w:val="00721084"/>
    <w:rsid w:val="00721262"/>
    <w:rsid w:val="00721654"/>
    <w:rsid w:val="00721D9B"/>
    <w:rsid w:val="0072201F"/>
    <w:rsid w:val="00722121"/>
    <w:rsid w:val="007224B9"/>
    <w:rsid w:val="00722F94"/>
    <w:rsid w:val="00723AA7"/>
    <w:rsid w:val="00723E09"/>
    <w:rsid w:val="0072432E"/>
    <w:rsid w:val="007249E8"/>
    <w:rsid w:val="00724EF6"/>
    <w:rsid w:val="00726036"/>
    <w:rsid w:val="00726279"/>
    <w:rsid w:val="007266DC"/>
    <w:rsid w:val="00726A9B"/>
    <w:rsid w:val="00727530"/>
    <w:rsid w:val="00731E7C"/>
    <w:rsid w:val="007329EF"/>
    <w:rsid w:val="0073307C"/>
    <w:rsid w:val="0073327A"/>
    <w:rsid w:val="00734CBE"/>
    <w:rsid w:val="00734EBE"/>
    <w:rsid w:val="00735377"/>
    <w:rsid w:val="00736D99"/>
    <w:rsid w:val="00736DD8"/>
    <w:rsid w:val="00737822"/>
    <w:rsid w:val="0074076A"/>
    <w:rsid w:val="007410CA"/>
    <w:rsid w:val="00741AF4"/>
    <w:rsid w:val="00741DCC"/>
    <w:rsid w:val="0074203A"/>
    <w:rsid w:val="007427B5"/>
    <w:rsid w:val="00742865"/>
    <w:rsid w:val="0074296C"/>
    <w:rsid w:val="00742C83"/>
    <w:rsid w:val="007434DB"/>
    <w:rsid w:val="0074360F"/>
    <w:rsid w:val="00744A64"/>
    <w:rsid w:val="00744D47"/>
    <w:rsid w:val="00744EA0"/>
    <w:rsid w:val="0074638D"/>
    <w:rsid w:val="00746484"/>
    <w:rsid w:val="0074704F"/>
    <w:rsid w:val="00747F48"/>
    <w:rsid w:val="00747F4C"/>
    <w:rsid w:val="0075073A"/>
    <w:rsid w:val="00751091"/>
    <w:rsid w:val="00751653"/>
    <w:rsid w:val="00751B83"/>
    <w:rsid w:val="00753D4E"/>
    <w:rsid w:val="00754359"/>
    <w:rsid w:val="00754411"/>
    <w:rsid w:val="00754BD9"/>
    <w:rsid w:val="00754E7A"/>
    <w:rsid w:val="00754FA8"/>
    <w:rsid w:val="0075540C"/>
    <w:rsid w:val="00755546"/>
    <w:rsid w:val="00755DB1"/>
    <w:rsid w:val="007574FC"/>
    <w:rsid w:val="00757718"/>
    <w:rsid w:val="0076038E"/>
    <w:rsid w:val="00760434"/>
    <w:rsid w:val="00760975"/>
    <w:rsid w:val="007612B6"/>
    <w:rsid w:val="00761FDA"/>
    <w:rsid w:val="007621FF"/>
    <w:rsid w:val="007634E3"/>
    <w:rsid w:val="00764194"/>
    <w:rsid w:val="00765ED3"/>
    <w:rsid w:val="0076681D"/>
    <w:rsid w:val="0076690B"/>
    <w:rsid w:val="00766A65"/>
    <w:rsid w:val="007671F5"/>
    <w:rsid w:val="007676B8"/>
    <w:rsid w:val="00767AF5"/>
    <w:rsid w:val="00767E90"/>
    <w:rsid w:val="0077175C"/>
    <w:rsid w:val="00771870"/>
    <w:rsid w:val="00771BF9"/>
    <w:rsid w:val="00771F88"/>
    <w:rsid w:val="00771FBE"/>
    <w:rsid w:val="007720FC"/>
    <w:rsid w:val="00772F8A"/>
    <w:rsid w:val="007739C6"/>
    <w:rsid w:val="0077482A"/>
    <w:rsid w:val="00774889"/>
    <w:rsid w:val="007748E1"/>
    <w:rsid w:val="007749B7"/>
    <w:rsid w:val="00774FF5"/>
    <w:rsid w:val="007750B3"/>
    <w:rsid w:val="00775F76"/>
    <w:rsid w:val="00776AEA"/>
    <w:rsid w:val="00777BA0"/>
    <w:rsid w:val="007803BD"/>
    <w:rsid w:val="007811DC"/>
    <w:rsid w:val="00781263"/>
    <w:rsid w:val="007820FA"/>
    <w:rsid w:val="007826E1"/>
    <w:rsid w:val="0078285F"/>
    <w:rsid w:val="00782C2A"/>
    <w:rsid w:val="00783096"/>
    <w:rsid w:val="007831DA"/>
    <w:rsid w:val="00783207"/>
    <w:rsid w:val="00783E1D"/>
    <w:rsid w:val="007841DA"/>
    <w:rsid w:val="00784269"/>
    <w:rsid w:val="0078483B"/>
    <w:rsid w:val="00784EED"/>
    <w:rsid w:val="00785900"/>
    <w:rsid w:val="00786958"/>
    <w:rsid w:val="00786E71"/>
    <w:rsid w:val="0078781C"/>
    <w:rsid w:val="00787FB5"/>
    <w:rsid w:val="0079151F"/>
    <w:rsid w:val="0079162F"/>
    <w:rsid w:val="007943B6"/>
    <w:rsid w:val="00794924"/>
    <w:rsid w:val="00794FC8"/>
    <w:rsid w:val="007952F3"/>
    <w:rsid w:val="007973F7"/>
    <w:rsid w:val="007A0BC2"/>
    <w:rsid w:val="007A0DD1"/>
    <w:rsid w:val="007A1F44"/>
    <w:rsid w:val="007A23FF"/>
    <w:rsid w:val="007A295B"/>
    <w:rsid w:val="007A2A40"/>
    <w:rsid w:val="007A3424"/>
    <w:rsid w:val="007A35EF"/>
    <w:rsid w:val="007A43A2"/>
    <w:rsid w:val="007A4A4E"/>
    <w:rsid w:val="007A4BB9"/>
    <w:rsid w:val="007A4D04"/>
    <w:rsid w:val="007A63A6"/>
    <w:rsid w:val="007A6435"/>
    <w:rsid w:val="007A6A5A"/>
    <w:rsid w:val="007A728E"/>
    <w:rsid w:val="007A72F6"/>
    <w:rsid w:val="007A7A96"/>
    <w:rsid w:val="007B03AF"/>
    <w:rsid w:val="007B060B"/>
    <w:rsid w:val="007B1543"/>
    <w:rsid w:val="007B1AC0"/>
    <w:rsid w:val="007B1B8A"/>
    <w:rsid w:val="007B270A"/>
    <w:rsid w:val="007B2D3B"/>
    <w:rsid w:val="007B52CD"/>
    <w:rsid w:val="007B5E7F"/>
    <w:rsid w:val="007B7DC1"/>
    <w:rsid w:val="007B7EDB"/>
    <w:rsid w:val="007C13F6"/>
    <w:rsid w:val="007C19AD"/>
    <w:rsid w:val="007C31A0"/>
    <w:rsid w:val="007C3598"/>
    <w:rsid w:val="007C3FA8"/>
    <w:rsid w:val="007C4A18"/>
    <w:rsid w:val="007C68DA"/>
    <w:rsid w:val="007D229A"/>
    <w:rsid w:val="007D2A73"/>
    <w:rsid w:val="007D2F44"/>
    <w:rsid w:val="007D2F4D"/>
    <w:rsid w:val="007D352E"/>
    <w:rsid w:val="007D4178"/>
    <w:rsid w:val="007D478A"/>
    <w:rsid w:val="007D47CC"/>
    <w:rsid w:val="007D4D33"/>
    <w:rsid w:val="007D65F7"/>
    <w:rsid w:val="007D7175"/>
    <w:rsid w:val="007D7E7E"/>
    <w:rsid w:val="007E1369"/>
    <w:rsid w:val="007E1A1B"/>
    <w:rsid w:val="007E1A88"/>
    <w:rsid w:val="007E394E"/>
    <w:rsid w:val="007E42B3"/>
    <w:rsid w:val="007E4C88"/>
    <w:rsid w:val="007E505F"/>
    <w:rsid w:val="007E5370"/>
    <w:rsid w:val="007E585E"/>
    <w:rsid w:val="007E60F8"/>
    <w:rsid w:val="007E7DDF"/>
    <w:rsid w:val="007F11C8"/>
    <w:rsid w:val="007F11F9"/>
    <w:rsid w:val="007F1CFB"/>
    <w:rsid w:val="007F220B"/>
    <w:rsid w:val="007F27DD"/>
    <w:rsid w:val="007F3DEB"/>
    <w:rsid w:val="007F4445"/>
    <w:rsid w:val="007F6880"/>
    <w:rsid w:val="007F76B4"/>
    <w:rsid w:val="007F7F9B"/>
    <w:rsid w:val="00800089"/>
    <w:rsid w:val="008001B4"/>
    <w:rsid w:val="00800769"/>
    <w:rsid w:val="00800ED2"/>
    <w:rsid w:val="00801833"/>
    <w:rsid w:val="00802E74"/>
    <w:rsid w:val="00804B92"/>
    <w:rsid w:val="00804E21"/>
    <w:rsid w:val="00805092"/>
    <w:rsid w:val="00806AAF"/>
    <w:rsid w:val="00806DDE"/>
    <w:rsid w:val="008070AC"/>
    <w:rsid w:val="008076A8"/>
    <w:rsid w:val="008101FD"/>
    <w:rsid w:val="00810AA3"/>
    <w:rsid w:val="00810D8D"/>
    <w:rsid w:val="00811835"/>
    <w:rsid w:val="00812C7A"/>
    <w:rsid w:val="00814CDC"/>
    <w:rsid w:val="00814F69"/>
    <w:rsid w:val="0081581D"/>
    <w:rsid w:val="00816276"/>
    <w:rsid w:val="008172BE"/>
    <w:rsid w:val="00817B71"/>
    <w:rsid w:val="00820244"/>
    <w:rsid w:val="00820A30"/>
    <w:rsid w:val="00821748"/>
    <w:rsid w:val="00821FCD"/>
    <w:rsid w:val="008221B3"/>
    <w:rsid w:val="008222C0"/>
    <w:rsid w:val="0082248E"/>
    <w:rsid w:val="00822640"/>
    <w:rsid w:val="00824FDF"/>
    <w:rsid w:val="00825125"/>
    <w:rsid w:val="00825594"/>
    <w:rsid w:val="008257CC"/>
    <w:rsid w:val="00825CB7"/>
    <w:rsid w:val="00826D6D"/>
    <w:rsid w:val="008274BF"/>
    <w:rsid w:val="00827ABA"/>
    <w:rsid w:val="008302AC"/>
    <w:rsid w:val="0083043D"/>
    <w:rsid w:val="00830BCB"/>
    <w:rsid w:val="00830DC3"/>
    <w:rsid w:val="00831555"/>
    <w:rsid w:val="00831F52"/>
    <w:rsid w:val="00832154"/>
    <w:rsid w:val="00832F5C"/>
    <w:rsid w:val="008359E0"/>
    <w:rsid w:val="008376F6"/>
    <w:rsid w:val="00837CC7"/>
    <w:rsid w:val="00837D5B"/>
    <w:rsid w:val="00840607"/>
    <w:rsid w:val="00840C11"/>
    <w:rsid w:val="00840F3C"/>
    <w:rsid w:val="00841B90"/>
    <w:rsid w:val="00841CD2"/>
    <w:rsid w:val="00842317"/>
    <w:rsid w:val="008427BA"/>
    <w:rsid w:val="008428B8"/>
    <w:rsid w:val="00842B77"/>
    <w:rsid w:val="0084309F"/>
    <w:rsid w:val="00843FAB"/>
    <w:rsid w:val="008451B3"/>
    <w:rsid w:val="008452C9"/>
    <w:rsid w:val="00845C12"/>
    <w:rsid w:val="008469D9"/>
    <w:rsid w:val="00846DC0"/>
    <w:rsid w:val="0084706B"/>
    <w:rsid w:val="00847453"/>
    <w:rsid w:val="008474A7"/>
    <w:rsid w:val="0084782A"/>
    <w:rsid w:val="008506B6"/>
    <w:rsid w:val="00850AE0"/>
    <w:rsid w:val="008524D2"/>
    <w:rsid w:val="008528ED"/>
    <w:rsid w:val="00852DBE"/>
    <w:rsid w:val="00852E19"/>
    <w:rsid w:val="00853A17"/>
    <w:rsid w:val="00854458"/>
    <w:rsid w:val="00854D9B"/>
    <w:rsid w:val="00855A68"/>
    <w:rsid w:val="00856833"/>
    <w:rsid w:val="00856840"/>
    <w:rsid w:val="008573DD"/>
    <w:rsid w:val="00860805"/>
    <w:rsid w:val="0086087C"/>
    <w:rsid w:val="00860D8E"/>
    <w:rsid w:val="00860F52"/>
    <w:rsid w:val="0086275E"/>
    <w:rsid w:val="00863C84"/>
    <w:rsid w:val="008642A9"/>
    <w:rsid w:val="00864440"/>
    <w:rsid w:val="00864D76"/>
    <w:rsid w:val="008650FC"/>
    <w:rsid w:val="00865D8F"/>
    <w:rsid w:val="00865EA4"/>
    <w:rsid w:val="00866EB3"/>
    <w:rsid w:val="0086701A"/>
    <w:rsid w:val="00867BD2"/>
    <w:rsid w:val="00867F6A"/>
    <w:rsid w:val="008708D1"/>
    <w:rsid w:val="00870990"/>
    <w:rsid w:val="0087100A"/>
    <w:rsid w:val="008712FD"/>
    <w:rsid w:val="008716A1"/>
    <w:rsid w:val="008718CE"/>
    <w:rsid w:val="0087207B"/>
    <w:rsid w:val="00872D3F"/>
    <w:rsid w:val="008733E4"/>
    <w:rsid w:val="00873813"/>
    <w:rsid w:val="00873F15"/>
    <w:rsid w:val="00874096"/>
    <w:rsid w:val="008756A4"/>
    <w:rsid w:val="00875D7D"/>
    <w:rsid w:val="00875F73"/>
    <w:rsid w:val="008771EA"/>
    <w:rsid w:val="00880AFC"/>
    <w:rsid w:val="00880F30"/>
    <w:rsid w:val="008817EB"/>
    <w:rsid w:val="008833E8"/>
    <w:rsid w:val="0088342C"/>
    <w:rsid w:val="0088480E"/>
    <w:rsid w:val="00885A03"/>
    <w:rsid w:val="008866B2"/>
    <w:rsid w:val="00887B48"/>
    <w:rsid w:val="00887B96"/>
    <w:rsid w:val="00891707"/>
    <w:rsid w:val="0089176E"/>
    <w:rsid w:val="008917E0"/>
    <w:rsid w:val="00892365"/>
    <w:rsid w:val="008927C6"/>
    <w:rsid w:val="00892BE5"/>
    <w:rsid w:val="0089387C"/>
    <w:rsid w:val="008939A5"/>
    <w:rsid w:val="00893AAD"/>
    <w:rsid w:val="0089444E"/>
    <w:rsid w:val="008949DF"/>
    <w:rsid w:val="008951DB"/>
    <w:rsid w:val="00896C81"/>
    <w:rsid w:val="00896D83"/>
    <w:rsid w:val="008A0AB2"/>
    <w:rsid w:val="008A0CFC"/>
    <w:rsid w:val="008A114A"/>
    <w:rsid w:val="008A12FE"/>
    <w:rsid w:val="008A2817"/>
    <w:rsid w:val="008A28B6"/>
    <w:rsid w:val="008A2BB1"/>
    <w:rsid w:val="008A339E"/>
    <w:rsid w:val="008A3466"/>
    <w:rsid w:val="008A389F"/>
    <w:rsid w:val="008A3D02"/>
    <w:rsid w:val="008A5940"/>
    <w:rsid w:val="008A73B2"/>
    <w:rsid w:val="008A78EA"/>
    <w:rsid w:val="008A7B43"/>
    <w:rsid w:val="008B043F"/>
    <w:rsid w:val="008B0808"/>
    <w:rsid w:val="008B0AEC"/>
    <w:rsid w:val="008B1E53"/>
    <w:rsid w:val="008B1E5B"/>
    <w:rsid w:val="008B3461"/>
    <w:rsid w:val="008B389D"/>
    <w:rsid w:val="008B3C5C"/>
    <w:rsid w:val="008B478D"/>
    <w:rsid w:val="008B5299"/>
    <w:rsid w:val="008B59F6"/>
    <w:rsid w:val="008B5A5F"/>
    <w:rsid w:val="008B5AB0"/>
    <w:rsid w:val="008B6054"/>
    <w:rsid w:val="008B7B08"/>
    <w:rsid w:val="008C00AD"/>
    <w:rsid w:val="008C0234"/>
    <w:rsid w:val="008C0C04"/>
    <w:rsid w:val="008C13F0"/>
    <w:rsid w:val="008C1F26"/>
    <w:rsid w:val="008C1F7E"/>
    <w:rsid w:val="008C2A3A"/>
    <w:rsid w:val="008C2CE9"/>
    <w:rsid w:val="008C3106"/>
    <w:rsid w:val="008C3516"/>
    <w:rsid w:val="008C407D"/>
    <w:rsid w:val="008C4C7E"/>
    <w:rsid w:val="008C52A3"/>
    <w:rsid w:val="008C5C46"/>
    <w:rsid w:val="008C6184"/>
    <w:rsid w:val="008C69E0"/>
    <w:rsid w:val="008C6FDE"/>
    <w:rsid w:val="008C7373"/>
    <w:rsid w:val="008C785E"/>
    <w:rsid w:val="008D0AFB"/>
    <w:rsid w:val="008D1511"/>
    <w:rsid w:val="008D2BED"/>
    <w:rsid w:val="008D32DF"/>
    <w:rsid w:val="008D35E9"/>
    <w:rsid w:val="008D3959"/>
    <w:rsid w:val="008D3966"/>
    <w:rsid w:val="008D4352"/>
    <w:rsid w:val="008D44CB"/>
    <w:rsid w:val="008D481F"/>
    <w:rsid w:val="008D4E73"/>
    <w:rsid w:val="008D60BC"/>
    <w:rsid w:val="008D68A8"/>
    <w:rsid w:val="008D6D7B"/>
    <w:rsid w:val="008D7957"/>
    <w:rsid w:val="008D7EB7"/>
    <w:rsid w:val="008E0EB8"/>
    <w:rsid w:val="008E10A6"/>
    <w:rsid w:val="008E1271"/>
    <w:rsid w:val="008E182C"/>
    <w:rsid w:val="008E2251"/>
    <w:rsid w:val="008E24B3"/>
    <w:rsid w:val="008E24CA"/>
    <w:rsid w:val="008E2F6E"/>
    <w:rsid w:val="008E30DE"/>
    <w:rsid w:val="008E38AD"/>
    <w:rsid w:val="008E3EEC"/>
    <w:rsid w:val="008E3F86"/>
    <w:rsid w:val="008E3FEA"/>
    <w:rsid w:val="008E5BF2"/>
    <w:rsid w:val="008E5C81"/>
    <w:rsid w:val="008E7D23"/>
    <w:rsid w:val="008F0306"/>
    <w:rsid w:val="008F0839"/>
    <w:rsid w:val="008F09FE"/>
    <w:rsid w:val="008F0A38"/>
    <w:rsid w:val="008F0D97"/>
    <w:rsid w:val="008F0F84"/>
    <w:rsid w:val="008F1014"/>
    <w:rsid w:val="008F11C9"/>
    <w:rsid w:val="008F23D8"/>
    <w:rsid w:val="008F2FD5"/>
    <w:rsid w:val="008F32A0"/>
    <w:rsid w:val="008F345D"/>
    <w:rsid w:val="008F36C7"/>
    <w:rsid w:val="008F37E5"/>
    <w:rsid w:val="008F4570"/>
    <w:rsid w:val="008F48C2"/>
    <w:rsid w:val="008F4F37"/>
    <w:rsid w:val="008F5840"/>
    <w:rsid w:val="008F5B1C"/>
    <w:rsid w:val="008F5EEF"/>
    <w:rsid w:val="008F66FE"/>
    <w:rsid w:val="008F72CC"/>
    <w:rsid w:val="008F72CD"/>
    <w:rsid w:val="00903802"/>
    <w:rsid w:val="00903C80"/>
    <w:rsid w:val="00904D0D"/>
    <w:rsid w:val="00904E29"/>
    <w:rsid w:val="009055E8"/>
    <w:rsid w:val="0090696D"/>
    <w:rsid w:val="00906CD6"/>
    <w:rsid w:val="00906E4D"/>
    <w:rsid w:val="00906F31"/>
    <w:rsid w:val="009078B3"/>
    <w:rsid w:val="00907A57"/>
    <w:rsid w:val="00907A77"/>
    <w:rsid w:val="00907E00"/>
    <w:rsid w:val="0091088D"/>
    <w:rsid w:val="00910FC9"/>
    <w:rsid w:val="0091291A"/>
    <w:rsid w:val="009135E4"/>
    <w:rsid w:val="009135EF"/>
    <w:rsid w:val="00913612"/>
    <w:rsid w:val="0091366A"/>
    <w:rsid w:val="00913824"/>
    <w:rsid w:val="00915757"/>
    <w:rsid w:val="009159B3"/>
    <w:rsid w:val="00916181"/>
    <w:rsid w:val="009176E3"/>
    <w:rsid w:val="009177CC"/>
    <w:rsid w:val="009204C5"/>
    <w:rsid w:val="0092180D"/>
    <w:rsid w:val="009232C9"/>
    <w:rsid w:val="00923608"/>
    <w:rsid w:val="009238E5"/>
    <w:rsid w:val="00923E85"/>
    <w:rsid w:val="00923F12"/>
    <w:rsid w:val="00924FF8"/>
    <w:rsid w:val="00925BA8"/>
    <w:rsid w:val="00925DAD"/>
    <w:rsid w:val="00926DA7"/>
    <w:rsid w:val="009272E9"/>
    <w:rsid w:val="009277E8"/>
    <w:rsid w:val="00927D47"/>
    <w:rsid w:val="00927EF1"/>
    <w:rsid w:val="00927F8B"/>
    <w:rsid w:val="0093094D"/>
    <w:rsid w:val="00931A78"/>
    <w:rsid w:val="009328C7"/>
    <w:rsid w:val="009336EC"/>
    <w:rsid w:val="00933F56"/>
    <w:rsid w:val="00934AD3"/>
    <w:rsid w:val="00934C13"/>
    <w:rsid w:val="00935228"/>
    <w:rsid w:val="009355A2"/>
    <w:rsid w:val="00935F9E"/>
    <w:rsid w:val="00936D98"/>
    <w:rsid w:val="009370EE"/>
    <w:rsid w:val="00940DEE"/>
    <w:rsid w:val="00941082"/>
    <w:rsid w:val="0094117A"/>
    <w:rsid w:val="00941909"/>
    <w:rsid w:val="00942A5B"/>
    <w:rsid w:val="00942C80"/>
    <w:rsid w:val="00943197"/>
    <w:rsid w:val="009435F2"/>
    <w:rsid w:val="0094451B"/>
    <w:rsid w:val="00944CA3"/>
    <w:rsid w:val="00945180"/>
    <w:rsid w:val="0094590C"/>
    <w:rsid w:val="00946355"/>
    <w:rsid w:val="009468B7"/>
    <w:rsid w:val="00946EB8"/>
    <w:rsid w:val="00946F21"/>
    <w:rsid w:val="0094724E"/>
    <w:rsid w:val="009472B8"/>
    <w:rsid w:val="0094739E"/>
    <w:rsid w:val="009473CA"/>
    <w:rsid w:val="00947973"/>
    <w:rsid w:val="00947BE6"/>
    <w:rsid w:val="0095048D"/>
    <w:rsid w:val="00950DC4"/>
    <w:rsid w:val="00951ADB"/>
    <w:rsid w:val="00952274"/>
    <w:rsid w:val="0095380C"/>
    <w:rsid w:val="00954353"/>
    <w:rsid w:val="00955C0A"/>
    <w:rsid w:val="00955C4F"/>
    <w:rsid w:val="00956DD6"/>
    <w:rsid w:val="00957BC0"/>
    <w:rsid w:val="00960905"/>
    <w:rsid w:val="0096311B"/>
    <w:rsid w:val="00963277"/>
    <w:rsid w:val="009657F1"/>
    <w:rsid w:val="0096625D"/>
    <w:rsid w:val="00966957"/>
    <w:rsid w:val="00967309"/>
    <w:rsid w:val="00967CC8"/>
    <w:rsid w:val="00970140"/>
    <w:rsid w:val="009709F8"/>
    <w:rsid w:val="00971406"/>
    <w:rsid w:val="00971E83"/>
    <w:rsid w:val="00972929"/>
    <w:rsid w:val="0097296D"/>
    <w:rsid w:val="00972F91"/>
    <w:rsid w:val="00972FE3"/>
    <w:rsid w:val="00973396"/>
    <w:rsid w:val="00973827"/>
    <w:rsid w:val="00973D9D"/>
    <w:rsid w:val="00974211"/>
    <w:rsid w:val="009742D3"/>
    <w:rsid w:val="00974AE1"/>
    <w:rsid w:val="00975E42"/>
    <w:rsid w:val="009773B0"/>
    <w:rsid w:val="0097756E"/>
    <w:rsid w:val="00977BA7"/>
    <w:rsid w:val="00980517"/>
    <w:rsid w:val="00980731"/>
    <w:rsid w:val="009811D4"/>
    <w:rsid w:val="0098194F"/>
    <w:rsid w:val="009820B1"/>
    <w:rsid w:val="009826C8"/>
    <w:rsid w:val="009836E4"/>
    <w:rsid w:val="0098412F"/>
    <w:rsid w:val="00984165"/>
    <w:rsid w:val="00984CDE"/>
    <w:rsid w:val="00985B7C"/>
    <w:rsid w:val="00985F28"/>
    <w:rsid w:val="00986149"/>
    <w:rsid w:val="00986176"/>
    <w:rsid w:val="00986E7F"/>
    <w:rsid w:val="009874D1"/>
    <w:rsid w:val="00987536"/>
    <w:rsid w:val="00987E30"/>
    <w:rsid w:val="0099051A"/>
    <w:rsid w:val="00990BD5"/>
    <w:rsid w:val="0099196F"/>
    <w:rsid w:val="00992B98"/>
    <w:rsid w:val="0099359F"/>
    <w:rsid w:val="009946FE"/>
    <w:rsid w:val="00994871"/>
    <w:rsid w:val="00994E08"/>
    <w:rsid w:val="00995030"/>
    <w:rsid w:val="009951F9"/>
    <w:rsid w:val="00995C95"/>
    <w:rsid w:val="00995E85"/>
    <w:rsid w:val="00996468"/>
    <w:rsid w:val="00996876"/>
    <w:rsid w:val="00996CB4"/>
    <w:rsid w:val="00996FFA"/>
    <w:rsid w:val="009973F1"/>
    <w:rsid w:val="009973F3"/>
    <w:rsid w:val="009A010D"/>
    <w:rsid w:val="009A0A90"/>
    <w:rsid w:val="009A0C6F"/>
    <w:rsid w:val="009A14EF"/>
    <w:rsid w:val="009A2D32"/>
    <w:rsid w:val="009A2DF9"/>
    <w:rsid w:val="009A3A86"/>
    <w:rsid w:val="009A40FF"/>
    <w:rsid w:val="009A4869"/>
    <w:rsid w:val="009A5678"/>
    <w:rsid w:val="009A5761"/>
    <w:rsid w:val="009A6A6B"/>
    <w:rsid w:val="009B1EF9"/>
    <w:rsid w:val="009B2060"/>
    <w:rsid w:val="009B26AC"/>
    <w:rsid w:val="009B2E91"/>
    <w:rsid w:val="009B37E2"/>
    <w:rsid w:val="009B4519"/>
    <w:rsid w:val="009B4F52"/>
    <w:rsid w:val="009B506B"/>
    <w:rsid w:val="009B57EF"/>
    <w:rsid w:val="009B5983"/>
    <w:rsid w:val="009B5B85"/>
    <w:rsid w:val="009B6C49"/>
    <w:rsid w:val="009B7204"/>
    <w:rsid w:val="009C005E"/>
    <w:rsid w:val="009C0074"/>
    <w:rsid w:val="009C0564"/>
    <w:rsid w:val="009C1DBB"/>
    <w:rsid w:val="009C2685"/>
    <w:rsid w:val="009C3077"/>
    <w:rsid w:val="009C3542"/>
    <w:rsid w:val="009C39BC"/>
    <w:rsid w:val="009C4643"/>
    <w:rsid w:val="009C4BC2"/>
    <w:rsid w:val="009C4D22"/>
    <w:rsid w:val="009C5937"/>
    <w:rsid w:val="009C72E9"/>
    <w:rsid w:val="009C7320"/>
    <w:rsid w:val="009D0729"/>
    <w:rsid w:val="009D0F66"/>
    <w:rsid w:val="009D1A06"/>
    <w:rsid w:val="009D1BA4"/>
    <w:rsid w:val="009D2008"/>
    <w:rsid w:val="009D22CB"/>
    <w:rsid w:val="009D22E4"/>
    <w:rsid w:val="009D22F7"/>
    <w:rsid w:val="009D25E6"/>
    <w:rsid w:val="009D319C"/>
    <w:rsid w:val="009D481C"/>
    <w:rsid w:val="009D4C6B"/>
    <w:rsid w:val="009D54FC"/>
    <w:rsid w:val="009D5A4D"/>
    <w:rsid w:val="009D5BAB"/>
    <w:rsid w:val="009D5C95"/>
    <w:rsid w:val="009D6154"/>
    <w:rsid w:val="009D6A0A"/>
    <w:rsid w:val="009E058F"/>
    <w:rsid w:val="009E0A9E"/>
    <w:rsid w:val="009E19A2"/>
    <w:rsid w:val="009E1B8D"/>
    <w:rsid w:val="009E3AFD"/>
    <w:rsid w:val="009E3CDD"/>
    <w:rsid w:val="009E4B16"/>
    <w:rsid w:val="009E541F"/>
    <w:rsid w:val="009E5A16"/>
    <w:rsid w:val="009E5A1F"/>
    <w:rsid w:val="009E5C60"/>
    <w:rsid w:val="009E64DB"/>
    <w:rsid w:val="009E6794"/>
    <w:rsid w:val="009E7189"/>
    <w:rsid w:val="009E76BF"/>
    <w:rsid w:val="009E7914"/>
    <w:rsid w:val="009E7E46"/>
    <w:rsid w:val="009E7FC1"/>
    <w:rsid w:val="009F01E1"/>
    <w:rsid w:val="009F0B4D"/>
    <w:rsid w:val="009F1096"/>
    <w:rsid w:val="009F150E"/>
    <w:rsid w:val="009F27AD"/>
    <w:rsid w:val="009F3030"/>
    <w:rsid w:val="009F3FB5"/>
    <w:rsid w:val="009F445B"/>
    <w:rsid w:val="009F49CC"/>
    <w:rsid w:val="009F521F"/>
    <w:rsid w:val="009F553C"/>
    <w:rsid w:val="009F59F8"/>
    <w:rsid w:val="009F7215"/>
    <w:rsid w:val="009F7697"/>
    <w:rsid w:val="009F797C"/>
    <w:rsid w:val="00A005B0"/>
    <w:rsid w:val="00A0153F"/>
    <w:rsid w:val="00A01F17"/>
    <w:rsid w:val="00A022A5"/>
    <w:rsid w:val="00A02C79"/>
    <w:rsid w:val="00A03011"/>
    <w:rsid w:val="00A0314A"/>
    <w:rsid w:val="00A034AA"/>
    <w:rsid w:val="00A03A22"/>
    <w:rsid w:val="00A04062"/>
    <w:rsid w:val="00A04634"/>
    <w:rsid w:val="00A0577E"/>
    <w:rsid w:val="00A06119"/>
    <w:rsid w:val="00A06D3D"/>
    <w:rsid w:val="00A06D65"/>
    <w:rsid w:val="00A0726C"/>
    <w:rsid w:val="00A07A48"/>
    <w:rsid w:val="00A07CF1"/>
    <w:rsid w:val="00A108EE"/>
    <w:rsid w:val="00A10BB8"/>
    <w:rsid w:val="00A1139D"/>
    <w:rsid w:val="00A1200D"/>
    <w:rsid w:val="00A137E4"/>
    <w:rsid w:val="00A14813"/>
    <w:rsid w:val="00A1566A"/>
    <w:rsid w:val="00A165BF"/>
    <w:rsid w:val="00A16619"/>
    <w:rsid w:val="00A16E89"/>
    <w:rsid w:val="00A172E8"/>
    <w:rsid w:val="00A179FF"/>
    <w:rsid w:val="00A21A36"/>
    <w:rsid w:val="00A21D7C"/>
    <w:rsid w:val="00A241A0"/>
    <w:rsid w:val="00A25294"/>
    <w:rsid w:val="00A254EE"/>
    <w:rsid w:val="00A256B3"/>
    <w:rsid w:val="00A25BE7"/>
    <w:rsid w:val="00A27008"/>
    <w:rsid w:val="00A27860"/>
    <w:rsid w:val="00A27CDF"/>
    <w:rsid w:val="00A309C6"/>
    <w:rsid w:val="00A30D13"/>
    <w:rsid w:val="00A314F9"/>
    <w:rsid w:val="00A319D0"/>
    <w:rsid w:val="00A32316"/>
    <w:rsid w:val="00A33172"/>
    <w:rsid w:val="00A3432B"/>
    <w:rsid w:val="00A346BA"/>
    <w:rsid w:val="00A347D6"/>
    <w:rsid w:val="00A34C67"/>
    <w:rsid w:val="00A34D62"/>
    <w:rsid w:val="00A3611D"/>
    <w:rsid w:val="00A36339"/>
    <w:rsid w:val="00A366E4"/>
    <w:rsid w:val="00A37C33"/>
    <w:rsid w:val="00A37CB5"/>
    <w:rsid w:val="00A41B72"/>
    <w:rsid w:val="00A4206D"/>
    <w:rsid w:val="00A4376F"/>
    <w:rsid w:val="00A43A8F"/>
    <w:rsid w:val="00A4549F"/>
    <w:rsid w:val="00A45B9B"/>
    <w:rsid w:val="00A462FE"/>
    <w:rsid w:val="00A477C9"/>
    <w:rsid w:val="00A501C9"/>
    <w:rsid w:val="00A50506"/>
    <w:rsid w:val="00A5223B"/>
    <w:rsid w:val="00A53D03"/>
    <w:rsid w:val="00A53F55"/>
    <w:rsid w:val="00A5417B"/>
    <w:rsid w:val="00A54599"/>
    <w:rsid w:val="00A549EF"/>
    <w:rsid w:val="00A54B82"/>
    <w:rsid w:val="00A55DCF"/>
    <w:rsid w:val="00A569D4"/>
    <w:rsid w:val="00A572DA"/>
    <w:rsid w:val="00A57F1A"/>
    <w:rsid w:val="00A60163"/>
    <w:rsid w:val="00A6038D"/>
    <w:rsid w:val="00A60CF0"/>
    <w:rsid w:val="00A60FF7"/>
    <w:rsid w:val="00A61429"/>
    <w:rsid w:val="00A61514"/>
    <w:rsid w:val="00A61645"/>
    <w:rsid w:val="00A61648"/>
    <w:rsid w:val="00A62080"/>
    <w:rsid w:val="00A6245E"/>
    <w:rsid w:val="00A630A2"/>
    <w:rsid w:val="00A632B8"/>
    <w:rsid w:val="00A63BF3"/>
    <w:rsid w:val="00A64942"/>
    <w:rsid w:val="00A65596"/>
    <w:rsid w:val="00A65911"/>
    <w:rsid w:val="00A6643C"/>
    <w:rsid w:val="00A66B37"/>
    <w:rsid w:val="00A67544"/>
    <w:rsid w:val="00A675D2"/>
    <w:rsid w:val="00A7060D"/>
    <w:rsid w:val="00A7075B"/>
    <w:rsid w:val="00A711A2"/>
    <w:rsid w:val="00A71CE6"/>
    <w:rsid w:val="00A71D23"/>
    <w:rsid w:val="00A7333A"/>
    <w:rsid w:val="00A73D0D"/>
    <w:rsid w:val="00A74A92"/>
    <w:rsid w:val="00A75ABB"/>
    <w:rsid w:val="00A75CC1"/>
    <w:rsid w:val="00A75E88"/>
    <w:rsid w:val="00A803EF"/>
    <w:rsid w:val="00A8056E"/>
    <w:rsid w:val="00A8149A"/>
    <w:rsid w:val="00A82D58"/>
    <w:rsid w:val="00A835F2"/>
    <w:rsid w:val="00A8399D"/>
    <w:rsid w:val="00A83E3D"/>
    <w:rsid w:val="00A8443A"/>
    <w:rsid w:val="00A8479C"/>
    <w:rsid w:val="00A8557B"/>
    <w:rsid w:val="00A85A05"/>
    <w:rsid w:val="00A865B5"/>
    <w:rsid w:val="00A86D63"/>
    <w:rsid w:val="00A87797"/>
    <w:rsid w:val="00A90120"/>
    <w:rsid w:val="00A908EF"/>
    <w:rsid w:val="00A90E72"/>
    <w:rsid w:val="00A90F2D"/>
    <w:rsid w:val="00A922A2"/>
    <w:rsid w:val="00A9327B"/>
    <w:rsid w:val="00A93B69"/>
    <w:rsid w:val="00A950F2"/>
    <w:rsid w:val="00A95166"/>
    <w:rsid w:val="00A963C7"/>
    <w:rsid w:val="00A965FD"/>
    <w:rsid w:val="00AA023B"/>
    <w:rsid w:val="00AA04B6"/>
    <w:rsid w:val="00AA1626"/>
    <w:rsid w:val="00AA1AE5"/>
    <w:rsid w:val="00AA1C25"/>
    <w:rsid w:val="00AA34C6"/>
    <w:rsid w:val="00AA3DB7"/>
    <w:rsid w:val="00AA51F5"/>
    <w:rsid w:val="00AA5E3B"/>
    <w:rsid w:val="00AA68B4"/>
    <w:rsid w:val="00AA6AC5"/>
    <w:rsid w:val="00AB0543"/>
    <w:rsid w:val="00AB0AC9"/>
    <w:rsid w:val="00AB139C"/>
    <w:rsid w:val="00AB185A"/>
    <w:rsid w:val="00AB1BA7"/>
    <w:rsid w:val="00AB1E04"/>
    <w:rsid w:val="00AB20CC"/>
    <w:rsid w:val="00AB29CF"/>
    <w:rsid w:val="00AB3113"/>
    <w:rsid w:val="00AB348A"/>
    <w:rsid w:val="00AB35F2"/>
    <w:rsid w:val="00AB3F38"/>
    <w:rsid w:val="00AB43EC"/>
    <w:rsid w:val="00AB4903"/>
    <w:rsid w:val="00AB4BF4"/>
    <w:rsid w:val="00AB53C1"/>
    <w:rsid w:val="00AB5ADF"/>
    <w:rsid w:val="00AB5CAB"/>
    <w:rsid w:val="00AB5E57"/>
    <w:rsid w:val="00AB725F"/>
    <w:rsid w:val="00AB74A4"/>
    <w:rsid w:val="00AC0705"/>
    <w:rsid w:val="00AC0A0B"/>
    <w:rsid w:val="00AC109B"/>
    <w:rsid w:val="00AC12A4"/>
    <w:rsid w:val="00AC15B9"/>
    <w:rsid w:val="00AC45DB"/>
    <w:rsid w:val="00AC53C3"/>
    <w:rsid w:val="00AC6C36"/>
    <w:rsid w:val="00AC74DA"/>
    <w:rsid w:val="00AC7A2B"/>
    <w:rsid w:val="00AC7C25"/>
    <w:rsid w:val="00AD0A51"/>
    <w:rsid w:val="00AD0B37"/>
    <w:rsid w:val="00AD11F7"/>
    <w:rsid w:val="00AD1DB7"/>
    <w:rsid w:val="00AD2852"/>
    <w:rsid w:val="00AD3400"/>
    <w:rsid w:val="00AD3976"/>
    <w:rsid w:val="00AD4D2A"/>
    <w:rsid w:val="00AD542F"/>
    <w:rsid w:val="00AD5887"/>
    <w:rsid w:val="00AD7305"/>
    <w:rsid w:val="00AD7C82"/>
    <w:rsid w:val="00AD7E64"/>
    <w:rsid w:val="00AE0C56"/>
    <w:rsid w:val="00AE149E"/>
    <w:rsid w:val="00AE1558"/>
    <w:rsid w:val="00AE22F2"/>
    <w:rsid w:val="00AE29FC"/>
    <w:rsid w:val="00AE2F3F"/>
    <w:rsid w:val="00AE32A7"/>
    <w:rsid w:val="00AE3686"/>
    <w:rsid w:val="00AE3B4E"/>
    <w:rsid w:val="00AE3B9F"/>
    <w:rsid w:val="00AE483B"/>
    <w:rsid w:val="00AE4D7B"/>
    <w:rsid w:val="00AE502C"/>
    <w:rsid w:val="00AE59EC"/>
    <w:rsid w:val="00AE67B3"/>
    <w:rsid w:val="00AE7864"/>
    <w:rsid w:val="00AE7949"/>
    <w:rsid w:val="00AF25D5"/>
    <w:rsid w:val="00AF3DBB"/>
    <w:rsid w:val="00AF5194"/>
    <w:rsid w:val="00AF53EF"/>
    <w:rsid w:val="00AF66F4"/>
    <w:rsid w:val="00AF73C3"/>
    <w:rsid w:val="00AF795C"/>
    <w:rsid w:val="00B00752"/>
    <w:rsid w:val="00B00F22"/>
    <w:rsid w:val="00B01054"/>
    <w:rsid w:val="00B0198A"/>
    <w:rsid w:val="00B026C1"/>
    <w:rsid w:val="00B02B9C"/>
    <w:rsid w:val="00B02EE1"/>
    <w:rsid w:val="00B032CD"/>
    <w:rsid w:val="00B0353B"/>
    <w:rsid w:val="00B040B2"/>
    <w:rsid w:val="00B06BE0"/>
    <w:rsid w:val="00B076A2"/>
    <w:rsid w:val="00B07790"/>
    <w:rsid w:val="00B10558"/>
    <w:rsid w:val="00B10658"/>
    <w:rsid w:val="00B11969"/>
    <w:rsid w:val="00B11D7D"/>
    <w:rsid w:val="00B132D1"/>
    <w:rsid w:val="00B136B6"/>
    <w:rsid w:val="00B14299"/>
    <w:rsid w:val="00B156A9"/>
    <w:rsid w:val="00B15F83"/>
    <w:rsid w:val="00B160FF"/>
    <w:rsid w:val="00B16322"/>
    <w:rsid w:val="00B1662E"/>
    <w:rsid w:val="00B168CC"/>
    <w:rsid w:val="00B16A6F"/>
    <w:rsid w:val="00B17678"/>
    <w:rsid w:val="00B200BD"/>
    <w:rsid w:val="00B2242A"/>
    <w:rsid w:val="00B22C0D"/>
    <w:rsid w:val="00B23AF4"/>
    <w:rsid w:val="00B23C15"/>
    <w:rsid w:val="00B25762"/>
    <w:rsid w:val="00B25B40"/>
    <w:rsid w:val="00B25FDE"/>
    <w:rsid w:val="00B2679B"/>
    <w:rsid w:val="00B26AB0"/>
    <w:rsid w:val="00B26AD2"/>
    <w:rsid w:val="00B26CA2"/>
    <w:rsid w:val="00B30B4E"/>
    <w:rsid w:val="00B30DC8"/>
    <w:rsid w:val="00B31246"/>
    <w:rsid w:val="00B31F02"/>
    <w:rsid w:val="00B3248E"/>
    <w:rsid w:val="00B326FF"/>
    <w:rsid w:val="00B340AA"/>
    <w:rsid w:val="00B34A9F"/>
    <w:rsid w:val="00B34B80"/>
    <w:rsid w:val="00B34DC0"/>
    <w:rsid w:val="00B34E22"/>
    <w:rsid w:val="00B35ADB"/>
    <w:rsid w:val="00B35CDA"/>
    <w:rsid w:val="00B3645F"/>
    <w:rsid w:val="00B36DCF"/>
    <w:rsid w:val="00B37896"/>
    <w:rsid w:val="00B378B6"/>
    <w:rsid w:val="00B37CEF"/>
    <w:rsid w:val="00B37D97"/>
    <w:rsid w:val="00B411BD"/>
    <w:rsid w:val="00B412E0"/>
    <w:rsid w:val="00B41559"/>
    <w:rsid w:val="00B4164B"/>
    <w:rsid w:val="00B418E8"/>
    <w:rsid w:val="00B42285"/>
    <w:rsid w:val="00B4274B"/>
    <w:rsid w:val="00B427BA"/>
    <w:rsid w:val="00B4284A"/>
    <w:rsid w:val="00B43080"/>
    <w:rsid w:val="00B431AC"/>
    <w:rsid w:val="00B435B1"/>
    <w:rsid w:val="00B4367F"/>
    <w:rsid w:val="00B4370A"/>
    <w:rsid w:val="00B4376B"/>
    <w:rsid w:val="00B438BA"/>
    <w:rsid w:val="00B44A08"/>
    <w:rsid w:val="00B44F99"/>
    <w:rsid w:val="00B45876"/>
    <w:rsid w:val="00B46A84"/>
    <w:rsid w:val="00B47425"/>
    <w:rsid w:val="00B47C8A"/>
    <w:rsid w:val="00B51542"/>
    <w:rsid w:val="00B51D1D"/>
    <w:rsid w:val="00B51EE2"/>
    <w:rsid w:val="00B5310E"/>
    <w:rsid w:val="00B54ACC"/>
    <w:rsid w:val="00B54DCB"/>
    <w:rsid w:val="00B55AC2"/>
    <w:rsid w:val="00B560A6"/>
    <w:rsid w:val="00B560C9"/>
    <w:rsid w:val="00B56533"/>
    <w:rsid w:val="00B56CFC"/>
    <w:rsid w:val="00B57777"/>
    <w:rsid w:val="00B57A17"/>
    <w:rsid w:val="00B6082B"/>
    <w:rsid w:val="00B61BE2"/>
    <w:rsid w:val="00B61C9D"/>
    <w:rsid w:val="00B6266F"/>
    <w:rsid w:val="00B62E0B"/>
    <w:rsid w:val="00B63C32"/>
    <w:rsid w:val="00B63DF7"/>
    <w:rsid w:val="00B64117"/>
    <w:rsid w:val="00B64434"/>
    <w:rsid w:val="00B64D3E"/>
    <w:rsid w:val="00B66D89"/>
    <w:rsid w:val="00B70F72"/>
    <w:rsid w:val="00B711CE"/>
    <w:rsid w:val="00B71DC8"/>
    <w:rsid w:val="00B7277C"/>
    <w:rsid w:val="00B746C6"/>
    <w:rsid w:val="00B75297"/>
    <w:rsid w:val="00B75CDF"/>
    <w:rsid w:val="00B75E61"/>
    <w:rsid w:val="00B7604C"/>
    <w:rsid w:val="00B76278"/>
    <w:rsid w:val="00B7652C"/>
    <w:rsid w:val="00B766BF"/>
    <w:rsid w:val="00B76FA6"/>
    <w:rsid w:val="00B77DB4"/>
    <w:rsid w:val="00B807E1"/>
    <w:rsid w:val="00B80910"/>
    <w:rsid w:val="00B81570"/>
    <w:rsid w:val="00B818F4"/>
    <w:rsid w:val="00B81BC9"/>
    <w:rsid w:val="00B81D0B"/>
    <w:rsid w:val="00B821B1"/>
    <w:rsid w:val="00B8222F"/>
    <w:rsid w:val="00B82615"/>
    <w:rsid w:val="00B83444"/>
    <w:rsid w:val="00B836ED"/>
    <w:rsid w:val="00B846A0"/>
    <w:rsid w:val="00B853BE"/>
    <w:rsid w:val="00B85B17"/>
    <w:rsid w:val="00B85B4B"/>
    <w:rsid w:val="00B86476"/>
    <w:rsid w:val="00B86A3D"/>
    <w:rsid w:val="00B875C7"/>
    <w:rsid w:val="00B90D10"/>
    <w:rsid w:val="00B90FE5"/>
    <w:rsid w:val="00B919AD"/>
    <w:rsid w:val="00B91A2B"/>
    <w:rsid w:val="00B91B34"/>
    <w:rsid w:val="00B928E2"/>
    <w:rsid w:val="00B93204"/>
    <w:rsid w:val="00B93620"/>
    <w:rsid w:val="00B94E17"/>
    <w:rsid w:val="00B957FE"/>
    <w:rsid w:val="00B95F02"/>
    <w:rsid w:val="00B96BEF"/>
    <w:rsid w:val="00B96FC0"/>
    <w:rsid w:val="00B970F1"/>
    <w:rsid w:val="00B97260"/>
    <w:rsid w:val="00B977E7"/>
    <w:rsid w:val="00B97A69"/>
    <w:rsid w:val="00BA031F"/>
    <w:rsid w:val="00BA0632"/>
    <w:rsid w:val="00BA0AAA"/>
    <w:rsid w:val="00BA0DFB"/>
    <w:rsid w:val="00BA22D1"/>
    <w:rsid w:val="00BA2FEF"/>
    <w:rsid w:val="00BA4449"/>
    <w:rsid w:val="00BA77B1"/>
    <w:rsid w:val="00BA7E38"/>
    <w:rsid w:val="00BB1548"/>
    <w:rsid w:val="00BB1CE7"/>
    <w:rsid w:val="00BB2FD3"/>
    <w:rsid w:val="00BB2FDF"/>
    <w:rsid w:val="00BB2FFF"/>
    <w:rsid w:val="00BB393C"/>
    <w:rsid w:val="00BB5FCB"/>
    <w:rsid w:val="00BB604B"/>
    <w:rsid w:val="00BB70D3"/>
    <w:rsid w:val="00BC00EC"/>
    <w:rsid w:val="00BC015F"/>
    <w:rsid w:val="00BC08C5"/>
    <w:rsid w:val="00BC0990"/>
    <w:rsid w:val="00BC1099"/>
    <w:rsid w:val="00BC12FB"/>
    <w:rsid w:val="00BC1BCB"/>
    <w:rsid w:val="00BC1C3C"/>
    <w:rsid w:val="00BC307F"/>
    <w:rsid w:val="00BC3159"/>
    <w:rsid w:val="00BC3257"/>
    <w:rsid w:val="00BC36E1"/>
    <w:rsid w:val="00BC39DB"/>
    <w:rsid w:val="00BC3A32"/>
    <w:rsid w:val="00BC3B07"/>
    <w:rsid w:val="00BC4416"/>
    <w:rsid w:val="00BC46EF"/>
    <w:rsid w:val="00BC5D93"/>
    <w:rsid w:val="00BC6FD6"/>
    <w:rsid w:val="00BC7BC6"/>
    <w:rsid w:val="00BD008E"/>
    <w:rsid w:val="00BD070D"/>
    <w:rsid w:val="00BD13CD"/>
    <w:rsid w:val="00BD1A23"/>
    <w:rsid w:val="00BD2DE0"/>
    <w:rsid w:val="00BD2F3B"/>
    <w:rsid w:val="00BD2F3D"/>
    <w:rsid w:val="00BD3372"/>
    <w:rsid w:val="00BD4D06"/>
    <w:rsid w:val="00BD50AA"/>
    <w:rsid w:val="00BD5135"/>
    <w:rsid w:val="00BD7291"/>
    <w:rsid w:val="00BD7EA3"/>
    <w:rsid w:val="00BD7FE2"/>
    <w:rsid w:val="00BE0929"/>
    <w:rsid w:val="00BE0B19"/>
    <w:rsid w:val="00BE0DD8"/>
    <w:rsid w:val="00BE13F0"/>
    <w:rsid w:val="00BE1D82"/>
    <w:rsid w:val="00BE1EE4"/>
    <w:rsid w:val="00BE1F8B"/>
    <w:rsid w:val="00BE2B4F"/>
    <w:rsid w:val="00BE2F39"/>
    <w:rsid w:val="00BE3311"/>
    <w:rsid w:val="00BE332D"/>
    <w:rsid w:val="00BE3CF1"/>
    <w:rsid w:val="00BE4B20"/>
    <w:rsid w:val="00BE5F7B"/>
    <w:rsid w:val="00BE5FC4"/>
    <w:rsid w:val="00BE6B59"/>
    <w:rsid w:val="00BE7C4D"/>
    <w:rsid w:val="00BE7F6A"/>
    <w:rsid w:val="00BF0274"/>
    <w:rsid w:val="00BF08C4"/>
    <w:rsid w:val="00BF0BAF"/>
    <w:rsid w:val="00BF19CE"/>
    <w:rsid w:val="00BF2A96"/>
    <w:rsid w:val="00BF2B6F"/>
    <w:rsid w:val="00BF2D91"/>
    <w:rsid w:val="00BF351A"/>
    <w:rsid w:val="00BF379E"/>
    <w:rsid w:val="00BF3914"/>
    <w:rsid w:val="00BF49B1"/>
    <w:rsid w:val="00BF5552"/>
    <w:rsid w:val="00BF73F2"/>
    <w:rsid w:val="00BF7525"/>
    <w:rsid w:val="00BF7C71"/>
    <w:rsid w:val="00C01445"/>
    <w:rsid w:val="00C01671"/>
    <w:rsid w:val="00C02419"/>
    <w:rsid w:val="00C02766"/>
    <w:rsid w:val="00C03EE8"/>
    <w:rsid w:val="00C0524A"/>
    <w:rsid w:val="00C056ED"/>
    <w:rsid w:val="00C05BEC"/>
    <w:rsid w:val="00C06E7D"/>
    <w:rsid w:val="00C07C5D"/>
    <w:rsid w:val="00C103CB"/>
    <w:rsid w:val="00C1112B"/>
    <w:rsid w:val="00C1181A"/>
    <w:rsid w:val="00C11A88"/>
    <w:rsid w:val="00C11E2F"/>
    <w:rsid w:val="00C12012"/>
    <w:rsid w:val="00C12024"/>
    <w:rsid w:val="00C12874"/>
    <w:rsid w:val="00C12BC1"/>
    <w:rsid w:val="00C13BDA"/>
    <w:rsid w:val="00C13FFD"/>
    <w:rsid w:val="00C145A9"/>
    <w:rsid w:val="00C14632"/>
    <w:rsid w:val="00C16C30"/>
    <w:rsid w:val="00C17A57"/>
    <w:rsid w:val="00C205F2"/>
    <w:rsid w:val="00C20A00"/>
    <w:rsid w:val="00C21673"/>
    <w:rsid w:val="00C21C7A"/>
    <w:rsid w:val="00C22BC7"/>
    <w:rsid w:val="00C22ED2"/>
    <w:rsid w:val="00C23130"/>
    <w:rsid w:val="00C24927"/>
    <w:rsid w:val="00C255A5"/>
    <w:rsid w:val="00C2584B"/>
    <w:rsid w:val="00C25942"/>
    <w:rsid w:val="00C25DD9"/>
    <w:rsid w:val="00C2663F"/>
    <w:rsid w:val="00C26DB8"/>
    <w:rsid w:val="00C31DE4"/>
    <w:rsid w:val="00C32009"/>
    <w:rsid w:val="00C329D9"/>
    <w:rsid w:val="00C32CFB"/>
    <w:rsid w:val="00C3400F"/>
    <w:rsid w:val="00C34896"/>
    <w:rsid w:val="00C34B64"/>
    <w:rsid w:val="00C34C36"/>
    <w:rsid w:val="00C352B3"/>
    <w:rsid w:val="00C3654C"/>
    <w:rsid w:val="00C36BF5"/>
    <w:rsid w:val="00C36DBC"/>
    <w:rsid w:val="00C376BA"/>
    <w:rsid w:val="00C40123"/>
    <w:rsid w:val="00C40373"/>
    <w:rsid w:val="00C407C1"/>
    <w:rsid w:val="00C4082D"/>
    <w:rsid w:val="00C40AE6"/>
    <w:rsid w:val="00C411AF"/>
    <w:rsid w:val="00C4138D"/>
    <w:rsid w:val="00C41E3A"/>
    <w:rsid w:val="00C42E26"/>
    <w:rsid w:val="00C4304C"/>
    <w:rsid w:val="00C43315"/>
    <w:rsid w:val="00C452F5"/>
    <w:rsid w:val="00C46555"/>
    <w:rsid w:val="00C46B15"/>
    <w:rsid w:val="00C46F7D"/>
    <w:rsid w:val="00C476E8"/>
    <w:rsid w:val="00C479B5"/>
    <w:rsid w:val="00C50242"/>
    <w:rsid w:val="00C5034D"/>
    <w:rsid w:val="00C50410"/>
    <w:rsid w:val="00C5050E"/>
    <w:rsid w:val="00C50E99"/>
    <w:rsid w:val="00C50E9E"/>
    <w:rsid w:val="00C52744"/>
    <w:rsid w:val="00C53EB3"/>
    <w:rsid w:val="00C542D4"/>
    <w:rsid w:val="00C54ADB"/>
    <w:rsid w:val="00C54D71"/>
    <w:rsid w:val="00C555E9"/>
    <w:rsid w:val="00C563F5"/>
    <w:rsid w:val="00C5649E"/>
    <w:rsid w:val="00C570F7"/>
    <w:rsid w:val="00C60728"/>
    <w:rsid w:val="00C627B3"/>
    <w:rsid w:val="00C62AE0"/>
    <w:rsid w:val="00C62CD5"/>
    <w:rsid w:val="00C6353F"/>
    <w:rsid w:val="00C636E6"/>
    <w:rsid w:val="00C639D6"/>
    <w:rsid w:val="00C63F8E"/>
    <w:rsid w:val="00C647FB"/>
    <w:rsid w:val="00C649B6"/>
    <w:rsid w:val="00C654E0"/>
    <w:rsid w:val="00C658E7"/>
    <w:rsid w:val="00C65B03"/>
    <w:rsid w:val="00C65B46"/>
    <w:rsid w:val="00C66420"/>
    <w:rsid w:val="00C66F8F"/>
    <w:rsid w:val="00C678CE"/>
    <w:rsid w:val="00C67B63"/>
    <w:rsid w:val="00C67EAB"/>
    <w:rsid w:val="00C67EEF"/>
    <w:rsid w:val="00C70DFF"/>
    <w:rsid w:val="00C714D4"/>
    <w:rsid w:val="00C739E9"/>
    <w:rsid w:val="00C73C85"/>
    <w:rsid w:val="00C75A6B"/>
    <w:rsid w:val="00C763B6"/>
    <w:rsid w:val="00C7644F"/>
    <w:rsid w:val="00C76662"/>
    <w:rsid w:val="00C768F6"/>
    <w:rsid w:val="00C76EC1"/>
    <w:rsid w:val="00C80073"/>
    <w:rsid w:val="00C80DEA"/>
    <w:rsid w:val="00C82C76"/>
    <w:rsid w:val="00C832DC"/>
    <w:rsid w:val="00C8377F"/>
    <w:rsid w:val="00C8646D"/>
    <w:rsid w:val="00C86DB9"/>
    <w:rsid w:val="00C86E77"/>
    <w:rsid w:val="00C91DE3"/>
    <w:rsid w:val="00C92C7F"/>
    <w:rsid w:val="00C934D4"/>
    <w:rsid w:val="00C9369D"/>
    <w:rsid w:val="00C9383A"/>
    <w:rsid w:val="00C944FA"/>
    <w:rsid w:val="00C9455F"/>
    <w:rsid w:val="00C95854"/>
    <w:rsid w:val="00C95EFF"/>
    <w:rsid w:val="00C95F26"/>
    <w:rsid w:val="00C965E5"/>
    <w:rsid w:val="00C96DD0"/>
    <w:rsid w:val="00C96E6F"/>
    <w:rsid w:val="00C9732D"/>
    <w:rsid w:val="00C97872"/>
    <w:rsid w:val="00CA0532"/>
    <w:rsid w:val="00CA1799"/>
    <w:rsid w:val="00CA2241"/>
    <w:rsid w:val="00CA3CDD"/>
    <w:rsid w:val="00CA403B"/>
    <w:rsid w:val="00CA4809"/>
    <w:rsid w:val="00CA505A"/>
    <w:rsid w:val="00CA59DD"/>
    <w:rsid w:val="00CA6C4F"/>
    <w:rsid w:val="00CA7338"/>
    <w:rsid w:val="00CB008E"/>
    <w:rsid w:val="00CB01FA"/>
    <w:rsid w:val="00CB02A2"/>
    <w:rsid w:val="00CB0737"/>
    <w:rsid w:val="00CB097A"/>
    <w:rsid w:val="00CB228B"/>
    <w:rsid w:val="00CB2468"/>
    <w:rsid w:val="00CB26EC"/>
    <w:rsid w:val="00CB2D2A"/>
    <w:rsid w:val="00CB2F37"/>
    <w:rsid w:val="00CB502A"/>
    <w:rsid w:val="00CB5B1E"/>
    <w:rsid w:val="00CB6F37"/>
    <w:rsid w:val="00CB735B"/>
    <w:rsid w:val="00CB787A"/>
    <w:rsid w:val="00CC0C4A"/>
    <w:rsid w:val="00CC1685"/>
    <w:rsid w:val="00CC1768"/>
    <w:rsid w:val="00CC17F0"/>
    <w:rsid w:val="00CC1853"/>
    <w:rsid w:val="00CC1FAE"/>
    <w:rsid w:val="00CC3A23"/>
    <w:rsid w:val="00CC4271"/>
    <w:rsid w:val="00CC53B5"/>
    <w:rsid w:val="00CC62E3"/>
    <w:rsid w:val="00CC6F11"/>
    <w:rsid w:val="00CC737C"/>
    <w:rsid w:val="00CC7569"/>
    <w:rsid w:val="00CD087D"/>
    <w:rsid w:val="00CD0A66"/>
    <w:rsid w:val="00CD0DE7"/>
    <w:rsid w:val="00CD0F5D"/>
    <w:rsid w:val="00CD1C0B"/>
    <w:rsid w:val="00CD239A"/>
    <w:rsid w:val="00CD5384"/>
    <w:rsid w:val="00CD5512"/>
    <w:rsid w:val="00CD5BE6"/>
    <w:rsid w:val="00CD6E3D"/>
    <w:rsid w:val="00CD71AB"/>
    <w:rsid w:val="00CE0109"/>
    <w:rsid w:val="00CE1FC5"/>
    <w:rsid w:val="00CE28F6"/>
    <w:rsid w:val="00CE293C"/>
    <w:rsid w:val="00CE2AA1"/>
    <w:rsid w:val="00CE2FD3"/>
    <w:rsid w:val="00CE43B9"/>
    <w:rsid w:val="00CE46E5"/>
    <w:rsid w:val="00CE485A"/>
    <w:rsid w:val="00CE5279"/>
    <w:rsid w:val="00CE5A78"/>
    <w:rsid w:val="00CE5E3C"/>
    <w:rsid w:val="00CE656A"/>
    <w:rsid w:val="00CE78AE"/>
    <w:rsid w:val="00CE7E62"/>
    <w:rsid w:val="00CF04F3"/>
    <w:rsid w:val="00CF195E"/>
    <w:rsid w:val="00CF19DA"/>
    <w:rsid w:val="00CF1C7F"/>
    <w:rsid w:val="00CF1CC0"/>
    <w:rsid w:val="00CF217F"/>
    <w:rsid w:val="00CF24F8"/>
    <w:rsid w:val="00CF2653"/>
    <w:rsid w:val="00CF27C9"/>
    <w:rsid w:val="00CF41E5"/>
    <w:rsid w:val="00CF4247"/>
    <w:rsid w:val="00CF5263"/>
    <w:rsid w:val="00CF60B5"/>
    <w:rsid w:val="00CF72F9"/>
    <w:rsid w:val="00D00260"/>
    <w:rsid w:val="00D004FA"/>
    <w:rsid w:val="00D0088D"/>
    <w:rsid w:val="00D00E7E"/>
    <w:rsid w:val="00D01B21"/>
    <w:rsid w:val="00D01E2F"/>
    <w:rsid w:val="00D03102"/>
    <w:rsid w:val="00D03727"/>
    <w:rsid w:val="00D0378A"/>
    <w:rsid w:val="00D05132"/>
    <w:rsid w:val="00D054F0"/>
    <w:rsid w:val="00D05EA9"/>
    <w:rsid w:val="00D06111"/>
    <w:rsid w:val="00D071F8"/>
    <w:rsid w:val="00D07252"/>
    <w:rsid w:val="00D074F4"/>
    <w:rsid w:val="00D077F3"/>
    <w:rsid w:val="00D07A35"/>
    <w:rsid w:val="00D07CE1"/>
    <w:rsid w:val="00D1026A"/>
    <w:rsid w:val="00D107CF"/>
    <w:rsid w:val="00D1148E"/>
    <w:rsid w:val="00D11B0B"/>
    <w:rsid w:val="00D12293"/>
    <w:rsid w:val="00D14236"/>
    <w:rsid w:val="00D14553"/>
    <w:rsid w:val="00D14604"/>
    <w:rsid w:val="00D14DB1"/>
    <w:rsid w:val="00D15F43"/>
    <w:rsid w:val="00D16E87"/>
    <w:rsid w:val="00D20B8B"/>
    <w:rsid w:val="00D20D2E"/>
    <w:rsid w:val="00D2100D"/>
    <w:rsid w:val="00D2162C"/>
    <w:rsid w:val="00D21A3C"/>
    <w:rsid w:val="00D22C35"/>
    <w:rsid w:val="00D233F1"/>
    <w:rsid w:val="00D23AC8"/>
    <w:rsid w:val="00D256F8"/>
    <w:rsid w:val="00D26532"/>
    <w:rsid w:val="00D2685C"/>
    <w:rsid w:val="00D26A3B"/>
    <w:rsid w:val="00D27162"/>
    <w:rsid w:val="00D27A9E"/>
    <w:rsid w:val="00D302FD"/>
    <w:rsid w:val="00D3038A"/>
    <w:rsid w:val="00D3098D"/>
    <w:rsid w:val="00D31A02"/>
    <w:rsid w:val="00D3323C"/>
    <w:rsid w:val="00D33456"/>
    <w:rsid w:val="00D3396F"/>
    <w:rsid w:val="00D33B18"/>
    <w:rsid w:val="00D33D4D"/>
    <w:rsid w:val="00D34A0B"/>
    <w:rsid w:val="00D34EF6"/>
    <w:rsid w:val="00D36234"/>
    <w:rsid w:val="00D36371"/>
    <w:rsid w:val="00D37923"/>
    <w:rsid w:val="00D4075B"/>
    <w:rsid w:val="00D437D8"/>
    <w:rsid w:val="00D43EF8"/>
    <w:rsid w:val="00D44994"/>
    <w:rsid w:val="00D44D85"/>
    <w:rsid w:val="00D45DF3"/>
    <w:rsid w:val="00D46174"/>
    <w:rsid w:val="00D47DD0"/>
    <w:rsid w:val="00D50183"/>
    <w:rsid w:val="00D514A7"/>
    <w:rsid w:val="00D51D12"/>
    <w:rsid w:val="00D5208F"/>
    <w:rsid w:val="00D529D6"/>
    <w:rsid w:val="00D52CB5"/>
    <w:rsid w:val="00D5362B"/>
    <w:rsid w:val="00D55072"/>
    <w:rsid w:val="00D551B5"/>
    <w:rsid w:val="00D55589"/>
    <w:rsid w:val="00D56DB2"/>
    <w:rsid w:val="00D5747F"/>
    <w:rsid w:val="00D57495"/>
    <w:rsid w:val="00D574FA"/>
    <w:rsid w:val="00D60577"/>
    <w:rsid w:val="00D60B38"/>
    <w:rsid w:val="00D60C8D"/>
    <w:rsid w:val="00D60ECB"/>
    <w:rsid w:val="00D60EF8"/>
    <w:rsid w:val="00D61374"/>
    <w:rsid w:val="00D6168A"/>
    <w:rsid w:val="00D616A5"/>
    <w:rsid w:val="00D61FF0"/>
    <w:rsid w:val="00D6211D"/>
    <w:rsid w:val="00D62C97"/>
    <w:rsid w:val="00D63517"/>
    <w:rsid w:val="00D63B75"/>
    <w:rsid w:val="00D659B1"/>
    <w:rsid w:val="00D663FE"/>
    <w:rsid w:val="00D66E18"/>
    <w:rsid w:val="00D6734D"/>
    <w:rsid w:val="00D679CF"/>
    <w:rsid w:val="00D679D3"/>
    <w:rsid w:val="00D70668"/>
    <w:rsid w:val="00D71EAB"/>
    <w:rsid w:val="00D7356F"/>
    <w:rsid w:val="00D73587"/>
    <w:rsid w:val="00D73A16"/>
    <w:rsid w:val="00D73EBB"/>
    <w:rsid w:val="00D74F3A"/>
    <w:rsid w:val="00D751FB"/>
    <w:rsid w:val="00D754D6"/>
    <w:rsid w:val="00D761AA"/>
    <w:rsid w:val="00D7645A"/>
    <w:rsid w:val="00D76CCE"/>
    <w:rsid w:val="00D76FAE"/>
    <w:rsid w:val="00D777D7"/>
    <w:rsid w:val="00D80AB8"/>
    <w:rsid w:val="00D8106D"/>
    <w:rsid w:val="00D81792"/>
    <w:rsid w:val="00D819B1"/>
    <w:rsid w:val="00D81F1C"/>
    <w:rsid w:val="00D82494"/>
    <w:rsid w:val="00D83AE9"/>
    <w:rsid w:val="00D8434B"/>
    <w:rsid w:val="00D84D6C"/>
    <w:rsid w:val="00D857B8"/>
    <w:rsid w:val="00D86062"/>
    <w:rsid w:val="00D86B2A"/>
    <w:rsid w:val="00D87175"/>
    <w:rsid w:val="00D879BB"/>
    <w:rsid w:val="00D87ABF"/>
    <w:rsid w:val="00D87DFF"/>
    <w:rsid w:val="00D90CD3"/>
    <w:rsid w:val="00D919E6"/>
    <w:rsid w:val="00D91B76"/>
    <w:rsid w:val="00D91BE1"/>
    <w:rsid w:val="00D92C29"/>
    <w:rsid w:val="00D936E2"/>
    <w:rsid w:val="00D95104"/>
    <w:rsid w:val="00D95600"/>
    <w:rsid w:val="00D9683C"/>
    <w:rsid w:val="00D9761A"/>
    <w:rsid w:val="00D97884"/>
    <w:rsid w:val="00DA0A7F"/>
    <w:rsid w:val="00DA0FB0"/>
    <w:rsid w:val="00DA14A7"/>
    <w:rsid w:val="00DA1B4D"/>
    <w:rsid w:val="00DA1C31"/>
    <w:rsid w:val="00DA20BC"/>
    <w:rsid w:val="00DA231D"/>
    <w:rsid w:val="00DA2639"/>
    <w:rsid w:val="00DA2CEA"/>
    <w:rsid w:val="00DA2ED7"/>
    <w:rsid w:val="00DA33D5"/>
    <w:rsid w:val="00DA3E7A"/>
    <w:rsid w:val="00DA430C"/>
    <w:rsid w:val="00DA51EC"/>
    <w:rsid w:val="00DA52AA"/>
    <w:rsid w:val="00DA5ABC"/>
    <w:rsid w:val="00DA615D"/>
    <w:rsid w:val="00DA6598"/>
    <w:rsid w:val="00DA6C0F"/>
    <w:rsid w:val="00DA702F"/>
    <w:rsid w:val="00DA7F8A"/>
    <w:rsid w:val="00DB0176"/>
    <w:rsid w:val="00DB0404"/>
    <w:rsid w:val="00DB0769"/>
    <w:rsid w:val="00DB11F8"/>
    <w:rsid w:val="00DB18F8"/>
    <w:rsid w:val="00DB1F2A"/>
    <w:rsid w:val="00DB297F"/>
    <w:rsid w:val="00DB3153"/>
    <w:rsid w:val="00DB317A"/>
    <w:rsid w:val="00DB398E"/>
    <w:rsid w:val="00DB3B82"/>
    <w:rsid w:val="00DB3BF0"/>
    <w:rsid w:val="00DB42E3"/>
    <w:rsid w:val="00DB485D"/>
    <w:rsid w:val="00DB4873"/>
    <w:rsid w:val="00DB53A2"/>
    <w:rsid w:val="00DB5753"/>
    <w:rsid w:val="00DC12A5"/>
    <w:rsid w:val="00DC1327"/>
    <w:rsid w:val="00DC1350"/>
    <w:rsid w:val="00DC3237"/>
    <w:rsid w:val="00DC41A4"/>
    <w:rsid w:val="00DC5672"/>
    <w:rsid w:val="00DC56F2"/>
    <w:rsid w:val="00DC60A2"/>
    <w:rsid w:val="00DC6519"/>
    <w:rsid w:val="00DC6600"/>
    <w:rsid w:val="00DC67BD"/>
    <w:rsid w:val="00DC67DA"/>
    <w:rsid w:val="00DC6924"/>
    <w:rsid w:val="00DC71F2"/>
    <w:rsid w:val="00DC7E27"/>
    <w:rsid w:val="00DD0949"/>
    <w:rsid w:val="00DD0CEC"/>
    <w:rsid w:val="00DD167B"/>
    <w:rsid w:val="00DD2025"/>
    <w:rsid w:val="00DD22EA"/>
    <w:rsid w:val="00DD23A0"/>
    <w:rsid w:val="00DD3EF5"/>
    <w:rsid w:val="00DD53FA"/>
    <w:rsid w:val="00DD56E8"/>
    <w:rsid w:val="00DD57FC"/>
    <w:rsid w:val="00DD5F42"/>
    <w:rsid w:val="00DD617B"/>
    <w:rsid w:val="00DD63B9"/>
    <w:rsid w:val="00DD71AB"/>
    <w:rsid w:val="00DD7357"/>
    <w:rsid w:val="00DE0B9E"/>
    <w:rsid w:val="00DE0E59"/>
    <w:rsid w:val="00DE0F6C"/>
    <w:rsid w:val="00DE219B"/>
    <w:rsid w:val="00DE3AAF"/>
    <w:rsid w:val="00DE52E3"/>
    <w:rsid w:val="00DE7997"/>
    <w:rsid w:val="00DE7C00"/>
    <w:rsid w:val="00DF03E9"/>
    <w:rsid w:val="00DF03ED"/>
    <w:rsid w:val="00DF04EE"/>
    <w:rsid w:val="00DF0AC9"/>
    <w:rsid w:val="00DF0BF4"/>
    <w:rsid w:val="00DF1216"/>
    <w:rsid w:val="00DF179D"/>
    <w:rsid w:val="00DF1E9C"/>
    <w:rsid w:val="00DF4572"/>
    <w:rsid w:val="00DF4658"/>
    <w:rsid w:val="00DF6C8B"/>
    <w:rsid w:val="00DF6F17"/>
    <w:rsid w:val="00DF78FA"/>
    <w:rsid w:val="00E002F1"/>
    <w:rsid w:val="00E0082C"/>
    <w:rsid w:val="00E01DAA"/>
    <w:rsid w:val="00E0206B"/>
    <w:rsid w:val="00E023E5"/>
    <w:rsid w:val="00E02432"/>
    <w:rsid w:val="00E04022"/>
    <w:rsid w:val="00E0492E"/>
    <w:rsid w:val="00E04AF8"/>
    <w:rsid w:val="00E06481"/>
    <w:rsid w:val="00E0728F"/>
    <w:rsid w:val="00E0755C"/>
    <w:rsid w:val="00E1026A"/>
    <w:rsid w:val="00E10605"/>
    <w:rsid w:val="00E12CEB"/>
    <w:rsid w:val="00E14A7E"/>
    <w:rsid w:val="00E151E1"/>
    <w:rsid w:val="00E154B1"/>
    <w:rsid w:val="00E15C58"/>
    <w:rsid w:val="00E15CD6"/>
    <w:rsid w:val="00E17619"/>
    <w:rsid w:val="00E17805"/>
    <w:rsid w:val="00E178F8"/>
    <w:rsid w:val="00E20F79"/>
    <w:rsid w:val="00E21278"/>
    <w:rsid w:val="00E22CCD"/>
    <w:rsid w:val="00E23A11"/>
    <w:rsid w:val="00E23FB7"/>
    <w:rsid w:val="00E24A27"/>
    <w:rsid w:val="00E25F89"/>
    <w:rsid w:val="00E2648D"/>
    <w:rsid w:val="00E3094A"/>
    <w:rsid w:val="00E31407"/>
    <w:rsid w:val="00E32D62"/>
    <w:rsid w:val="00E339DC"/>
    <w:rsid w:val="00E33E15"/>
    <w:rsid w:val="00E34925"/>
    <w:rsid w:val="00E35CE8"/>
    <w:rsid w:val="00E361B8"/>
    <w:rsid w:val="00E36A1B"/>
    <w:rsid w:val="00E41E5B"/>
    <w:rsid w:val="00E41F19"/>
    <w:rsid w:val="00E429ED"/>
    <w:rsid w:val="00E43F37"/>
    <w:rsid w:val="00E450ED"/>
    <w:rsid w:val="00E46979"/>
    <w:rsid w:val="00E46C7F"/>
    <w:rsid w:val="00E4791B"/>
    <w:rsid w:val="00E47E31"/>
    <w:rsid w:val="00E50AC6"/>
    <w:rsid w:val="00E51DDD"/>
    <w:rsid w:val="00E51FDD"/>
    <w:rsid w:val="00E52435"/>
    <w:rsid w:val="00E52B04"/>
    <w:rsid w:val="00E53017"/>
    <w:rsid w:val="00E53122"/>
    <w:rsid w:val="00E5351B"/>
    <w:rsid w:val="00E53FA9"/>
    <w:rsid w:val="00E5414C"/>
    <w:rsid w:val="00E547B3"/>
    <w:rsid w:val="00E5733D"/>
    <w:rsid w:val="00E61CC0"/>
    <w:rsid w:val="00E61F98"/>
    <w:rsid w:val="00E6277B"/>
    <w:rsid w:val="00E64424"/>
    <w:rsid w:val="00E64C99"/>
    <w:rsid w:val="00E64CD3"/>
    <w:rsid w:val="00E664C8"/>
    <w:rsid w:val="00E671C9"/>
    <w:rsid w:val="00E6743F"/>
    <w:rsid w:val="00E6758E"/>
    <w:rsid w:val="00E67E23"/>
    <w:rsid w:val="00E67F36"/>
    <w:rsid w:val="00E70016"/>
    <w:rsid w:val="00E70BC7"/>
    <w:rsid w:val="00E70FBC"/>
    <w:rsid w:val="00E72C01"/>
    <w:rsid w:val="00E741AC"/>
    <w:rsid w:val="00E75174"/>
    <w:rsid w:val="00E75774"/>
    <w:rsid w:val="00E75827"/>
    <w:rsid w:val="00E7582B"/>
    <w:rsid w:val="00E75EBA"/>
    <w:rsid w:val="00E763B4"/>
    <w:rsid w:val="00E775E3"/>
    <w:rsid w:val="00E77848"/>
    <w:rsid w:val="00E802B0"/>
    <w:rsid w:val="00E80514"/>
    <w:rsid w:val="00E80884"/>
    <w:rsid w:val="00E80E5B"/>
    <w:rsid w:val="00E816C5"/>
    <w:rsid w:val="00E81CE0"/>
    <w:rsid w:val="00E81E7C"/>
    <w:rsid w:val="00E8224D"/>
    <w:rsid w:val="00E82850"/>
    <w:rsid w:val="00E831EC"/>
    <w:rsid w:val="00E8382C"/>
    <w:rsid w:val="00E84BAB"/>
    <w:rsid w:val="00E84D35"/>
    <w:rsid w:val="00E84DB6"/>
    <w:rsid w:val="00E84F1F"/>
    <w:rsid w:val="00E8519F"/>
    <w:rsid w:val="00E85CC3"/>
    <w:rsid w:val="00E8644A"/>
    <w:rsid w:val="00E90279"/>
    <w:rsid w:val="00E90635"/>
    <w:rsid w:val="00E909A1"/>
    <w:rsid w:val="00E90B60"/>
    <w:rsid w:val="00E90BFF"/>
    <w:rsid w:val="00E910F8"/>
    <w:rsid w:val="00E91F04"/>
    <w:rsid w:val="00E91F35"/>
    <w:rsid w:val="00E92FFA"/>
    <w:rsid w:val="00E938F6"/>
    <w:rsid w:val="00E94AB0"/>
    <w:rsid w:val="00E95BA6"/>
    <w:rsid w:val="00E96C13"/>
    <w:rsid w:val="00E97648"/>
    <w:rsid w:val="00E97D90"/>
    <w:rsid w:val="00EA082D"/>
    <w:rsid w:val="00EA0E4A"/>
    <w:rsid w:val="00EA1A54"/>
    <w:rsid w:val="00EA1E91"/>
    <w:rsid w:val="00EA2226"/>
    <w:rsid w:val="00EA26FC"/>
    <w:rsid w:val="00EA2CB1"/>
    <w:rsid w:val="00EA3B5A"/>
    <w:rsid w:val="00EA410E"/>
    <w:rsid w:val="00EA4FD1"/>
    <w:rsid w:val="00EA53C2"/>
    <w:rsid w:val="00EA5695"/>
    <w:rsid w:val="00EA5B0A"/>
    <w:rsid w:val="00EA65AD"/>
    <w:rsid w:val="00EA7CB5"/>
    <w:rsid w:val="00EA7FCF"/>
    <w:rsid w:val="00EB073B"/>
    <w:rsid w:val="00EB0CA3"/>
    <w:rsid w:val="00EB0FE9"/>
    <w:rsid w:val="00EB104F"/>
    <w:rsid w:val="00EB1126"/>
    <w:rsid w:val="00EB19EE"/>
    <w:rsid w:val="00EB1B27"/>
    <w:rsid w:val="00EB1DA8"/>
    <w:rsid w:val="00EB201E"/>
    <w:rsid w:val="00EB2865"/>
    <w:rsid w:val="00EB37E1"/>
    <w:rsid w:val="00EB39E9"/>
    <w:rsid w:val="00EB4CFF"/>
    <w:rsid w:val="00EB5476"/>
    <w:rsid w:val="00EB70B0"/>
    <w:rsid w:val="00EB7633"/>
    <w:rsid w:val="00EB7736"/>
    <w:rsid w:val="00EB7B0C"/>
    <w:rsid w:val="00EC2421"/>
    <w:rsid w:val="00EC2E2D"/>
    <w:rsid w:val="00EC303B"/>
    <w:rsid w:val="00EC3BDB"/>
    <w:rsid w:val="00EC462B"/>
    <w:rsid w:val="00EC4723"/>
    <w:rsid w:val="00EC56E0"/>
    <w:rsid w:val="00EC6057"/>
    <w:rsid w:val="00EC6847"/>
    <w:rsid w:val="00EC6BA5"/>
    <w:rsid w:val="00EC7DB6"/>
    <w:rsid w:val="00ED162F"/>
    <w:rsid w:val="00ED2E52"/>
    <w:rsid w:val="00ED3024"/>
    <w:rsid w:val="00ED348D"/>
    <w:rsid w:val="00ED4896"/>
    <w:rsid w:val="00ED5C3C"/>
    <w:rsid w:val="00ED5FE4"/>
    <w:rsid w:val="00ED71C5"/>
    <w:rsid w:val="00ED746A"/>
    <w:rsid w:val="00ED795E"/>
    <w:rsid w:val="00ED7B10"/>
    <w:rsid w:val="00EE1438"/>
    <w:rsid w:val="00EE16FA"/>
    <w:rsid w:val="00EE3A5E"/>
    <w:rsid w:val="00EE3C42"/>
    <w:rsid w:val="00EE3D4F"/>
    <w:rsid w:val="00EE534D"/>
    <w:rsid w:val="00EE5560"/>
    <w:rsid w:val="00EE6F1E"/>
    <w:rsid w:val="00EE7ABA"/>
    <w:rsid w:val="00EE7D71"/>
    <w:rsid w:val="00EE7EFF"/>
    <w:rsid w:val="00EF0348"/>
    <w:rsid w:val="00EF1273"/>
    <w:rsid w:val="00EF1F9C"/>
    <w:rsid w:val="00EF41F6"/>
    <w:rsid w:val="00EF4366"/>
    <w:rsid w:val="00EF4506"/>
    <w:rsid w:val="00EF4A0C"/>
    <w:rsid w:val="00EF4CD6"/>
    <w:rsid w:val="00EF4D38"/>
    <w:rsid w:val="00EF55A0"/>
    <w:rsid w:val="00EF5FDA"/>
    <w:rsid w:val="00EF63D1"/>
    <w:rsid w:val="00EF6513"/>
    <w:rsid w:val="00EF6683"/>
    <w:rsid w:val="00EF7002"/>
    <w:rsid w:val="00EF769B"/>
    <w:rsid w:val="00EF7760"/>
    <w:rsid w:val="00F00113"/>
    <w:rsid w:val="00F0244E"/>
    <w:rsid w:val="00F027BA"/>
    <w:rsid w:val="00F03E79"/>
    <w:rsid w:val="00F04F23"/>
    <w:rsid w:val="00F0628D"/>
    <w:rsid w:val="00F06651"/>
    <w:rsid w:val="00F06814"/>
    <w:rsid w:val="00F07DE6"/>
    <w:rsid w:val="00F1056C"/>
    <w:rsid w:val="00F107F1"/>
    <w:rsid w:val="00F10E61"/>
    <w:rsid w:val="00F10FC1"/>
    <w:rsid w:val="00F112FD"/>
    <w:rsid w:val="00F11459"/>
    <w:rsid w:val="00F12CC4"/>
    <w:rsid w:val="00F133A1"/>
    <w:rsid w:val="00F1349B"/>
    <w:rsid w:val="00F13ECD"/>
    <w:rsid w:val="00F141F7"/>
    <w:rsid w:val="00F155CE"/>
    <w:rsid w:val="00F157BF"/>
    <w:rsid w:val="00F16BF2"/>
    <w:rsid w:val="00F16C5C"/>
    <w:rsid w:val="00F17EAE"/>
    <w:rsid w:val="00F218D4"/>
    <w:rsid w:val="00F21B8B"/>
    <w:rsid w:val="00F2250A"/>
    <w:rsid w:val="00F2280F"/>
    <w:rsid w:val="00F22C1A"/>
    <w:rsid w:val="00F24788"/>
    <w:rsid w:val="00F24913"/>
    <w:rsid w:val="00F249C2"/>
    <w:rsid w:val="00F2593C"/>
    <w:rsid w:val="00F25C5E"/>
    <w:rsid w:val="00F2640F"/>
    <w:rsid w:val="00F27A74"/>
    <w:rsid w:val="00F27C34"/>
    <w:rsid w:val="00F27E46"/>
    <w:rsid w:val="00F301C2"/>
    <w:rsid w:val="00F302E1"/>
    <w:rsid w:val="00F30BE9"/>
    <w:rsid w:val="00F3131D"/>
    <w:rsid w:val="00F31B22"/>
    <w:rsid w:val="00F31B49"/>
    <w:rsid w:val="00F31CEC"/>
    <w:rsid w:val="00F32F56"/>
    <w:rsid w:val="00F33D4F"/>
    <w:rsid w:val="00F346C5"/>
    <w:rsid w:val="00F34CD6"/>
    <w:rsid w:val="00F3510D"/>
    <w:rsid w:val="00F35873"/>
    <w:rsid w:val="00F35920"/>
    <w:rsid w:val="00F35972"/>
    <w:rsid w:val="00F35F17"/>
    <w:rsid w:val="00F366A5"/>
    <w:rsid w:val="00F36C5F"/>
    <w:rsid w:val="00F37259"/>
    <w:rsid w:val="00F402DE"/>
    <w:rsid w:val="00F405A4"/>
    <w:rsid w:val="00F416B8"/>
    <w:rsid w:val="00F41F05"/>
    <w:rsid w:val="00F41F93"/>
    <w:rsid w:val="00F42287"/>
    <w:rsid w:val="00F42770"/>
    <w:rsid w:val="00F433BD"/>
    <w:rsid w:val="00F4384F"/>
    <w:rsid w:val="00F43BE8"/>
    <w:rsid w:val="00F43D8B"/>
    <w:rsid w:val="00F44006"/>
    <w:rsid w:val="00F44D0E"/>
    <w:rsid w:val="00F44EC5"/>
    <w:rsid w:val="00F46DBB"/>
    <w:rsid w:val="00F47498"/>
    <w:rsid w:val="00F512B2"/>
    <w:rsid w:val="00F5182B"/>
    <w:rsid w:val="00F5283D"/>
    <w:rsid w:val="00F52ABA"/>
    <w:rsid w:val="00F52BC7"/>
    <w:rsid w:val="00F53BF4"/>
    <w:rsid w:val="00F54266"/>
    <w:rsid w:val="00F54D00"/>
    <w:rsid w:val="00F55043"/>
    <w:rsid w:val="00F5504D"/>
    <w:rsid w:val="00F56DCF"/>
    <w:rsid w:val="00F57034"/>
    <w:rsid w:val="00F57042"/>
    <w:rsid w:val="00F5785A"/>
    <w:rsid w:val="00F57994"/>
    <w:rsid w:val="00F60BE9"/>
    <w:rsid w:val="00F61FD8"/>
    <w:rsid w:val="00F62DBF"/>
    <w:rsid w:val="00F6364F"/>
    <w:rsid w:val="00F63B68"/>
    <w:rsid w:val="00F641FC"/>
    <w:rsid w:val="00F6442B"/>
    <w:rsid w:val="00F647F7"/>
    <w:rsid w:val="00F656FA"/>
    <w:rsid w:val="00F6583C"/>
    <w:rsid w:val="00F6589A"/>
    <w:rsid w:val="00F66832"/>
    <w:rsid w:val="00F6702D"/>
    <w:rsid w:val="00F6783E"/>
    <w:rsid w:val="00F70DBE"/>
    <w:rsid w:val="00F71124"/>
    <w:rsid w:val="00F71481"/>
    <w:rsid w:val="00F71888"/>
    <w:rsid w:val="00F719CD"/>
    <w:rsid w:val="00F71BB8"/>
    <w:rsid w:val="00F724AB"/>
    <w:rsid w:val="00F72584"/>
    <w:rsid w:val="00F7290D"/>
    <w:rsid w:val="00F72B24"/>
    <w:rsid w:val="00F72EED"/>
    <w:rsid w:val="00F7302F"/>
    <w:rsid w:val="00F732EC"/>
    <w:rsid w:val="00F7330F"/>
    <w:rsid w:val="00F7390A"/>
    <w:rsid w:val="00F73D08"/>
    <w:rsid w:val="00F7586B"/>
    <w:rsid w:val="00F75881"/>
    <w:rsid w:val="00F75F2F"/>
    <w:rsid w:val="00F76445"/>
    <w:rsid w:val="00F7657C"/>
    <w:rsid w:val="00F76ECC"/>
    <w:rsid w:val="00F775D9"/>
    <w:rsid w:val="00F777EF"/>
    <w:rsid w:val="00F80399"/>
    <w:rsid w:val="00F80905"/>
    <w:rsid w:val="00F812C8"/>
    <w:rsid w:val="00F8132D"/>
    <w:rsid w:val="00F818AE"/>
    <w:rsid w:val="00F81B40"/>
    <w:rsid w:val="00F82022"/>
    <w:rsid w:val="00F820C4"/>
    <w:rsid w:val="00F82467"/>
    <w:rsid w:val="00F82A7E"/>
    <w:rsid w:val="00F832A6"/>
    <w:rsid w:val="00F83829"/>
    <w:rsid w:val="00F8392E"/>
    <w:rsid w:val="00F83A09"/>
    <w:rsid w:val="00F84069"/>
    <w:rsid w:val="00F843D7"/>
    <w:rsid w:val="00F84CBB"/>
    <w:rsid w:val="00F85536"/>
    <w:rsid w:val="00F858D4"/>
    <w:rsid w:val="00F8657A"/>
    <w:rsid w:val="00F8679A"/>
    <w:rsid w:val="00F869AF"/>
    <w:rsid w:val="00F87064"/>
    <w:rsid w:val="00F87117"/>
    <w:rsid w:val="00F8736C"/>
    <w:rsid w:val="00F90009"/>
    <w:rsid w:val="00F9030E"/>
    <w:rsid w:val="00F904D3"/>
    <w:rsid w:val="00F90ADB"/>
    <w:rsid w:val="00F90E78"/>
    <w:rsid w:val="00F91209"/>
    <w:rsid w:val="00F9221F"/>
    <w:rsid w:val="00F92931"/>
    <w:rsid w:val="00F931C7"/>
    <w:rsid w:val="00F93559"/>
    <w:rsid w:val="00F93D72"/>
    <w:rsid w:val="00F93E65"/>
    <w:rsid w:val="00F94070"/>
    <w:rsid w:val="00F947AC"/>
    <w:rsid w:val="00F950B5"/>
    <w:rsid w:val="00F9513F"/>
    <w:rsid w:val="00F97908"/>
    <w:rsid w:val="00F97B43"/>
    <w:rsid w:val="00F97C64"/>
    <w:rsid w:val="00FA07F8"/>
    <w:rsid w:val="00FA105C"/>
    <w:rsid w:val="00FA1475"/>
    <w:rsid w:val="00FA148A"/>
    <w:rsid w:val="00FA27C8"/>
    <w:rsid w:val="00FA3987"/>
    <w:rsid w:val="00FA3B76"/>
    <w:rsid w:val="00FA40C0"/>
    <w:rsid w:val="00FA4D66"/>
    <w:rsid w:val="00FA5A4E"/>
    <w:rsid w:val="00FA771A"/>
    <w:rsid w:val="00FA7B10"/>
    <w:rsid w:val="00FB0082"/>
    <w:rsid w:val="00FB0243"/>
    <w:rsid w:val="00FB1527"/>
    <w:rsid w:val="00FB2537"/>
    <w:rsid w:val="00FB2EDE"/>
    <w:rsid w:val="00FB2F9E"/>
    <w:rsid w:val="00FB33DC"/>
    <w:rsid w:val="00FB3CFF"/>
    <w:rsid w:val="00FB4338"/>
    <w:rsid w:val="00FB4748"/>
    <w:rsid w:val="00FB477E"/>
    <w:rsid w:val="00FB4C3F"/>
    <w:rsid w:val="00FB4C9C"/>
    <w:rsid w:val="00FB6165"/>
    <w:rsid w:val="00FC0150"/>
    <w:rsid w:val="00FC03AB"/>
    <w:rsid w:val="00FC045E"/>
    <w:rsid w:val="00FC1B13"/>
    <w:rsid w:val="00FC1FBB"/>
    <w:rsid w:val="00FC2B97"/>
    <w:rsid w:val="00FC3DC5"/>
    <w:rsid w:val="00FC4729"/>
    <w:rsid w:val="00FC4A8C"/>
    <w:rsid w:val="00FC4B80"/>
    <w:rsid w:val="00FC53DB"/>
    <w:rsid w:val="00FC5FC2"/>
    <w:rsid w:val="00FC6177"/>
    <w:rsid w:val="00FC63D1"/>
    <w:rsid w:val="00FC6C75"/>
    <w:rsid w:val="00FC7528"/>
    <w:rsid w:val="00FD0572"/>
    <w:rsid w:val="00FD1A97"/>
    <w:rsid w:val="00FD2D7B"/>
    <w:rsid w:val="00FD319C"/>
    <w:rsid w:val="00FD37F6"/>
    <w:rsid w:val="00FD4589"/>
    <w:rsid w:val="00FD473E"/>
    <w:rsid w:val="00FD4F81"/>
    <w:rsid w:val="00FD5124"/>
    <w:rsid w:val="00FD5D7F"/>
    <w:rsid w:val="00FD5F5D"/>
    <w:rsid w:val="00FD7654"/>
    <w:rsid w:val="00FD7DF9"/>
    <w:rsid w:val="00FD7E51"/>
    <w:rsid w:val="00FE0B51"/>
    <w:rsid w:val="00FE0B78"/>
    <w:rsid w:val="00FE0ED4"/>
    <w:rsid w:val="00FE1EAB"/>
    <w:rsid w:val="00FE3465"/>
    <w:rsid w:val="00FE5D7D"/>
    <w:rsid w:val="00FE67CF"/>
    <w:rsid w:val="00FE6B7C"/>
    <w:rsid w:val="00FE6D20"/>
    <w:rsid w:val="00FE6FB9"/>
    <w:rsid w:val="00FE7549"/>
    <w:rsid w:val="00FE7BCC"/>
    <w:rsid w:val="00FF078E"/>
    <w:rsid w:val="00FF126D"/>
    <w:rsid w:val="00FF1B2E"/>
    <w:rsid w:val="00FF2310"/>
    <w:rsid w:val="00FF2E73"/>
    <w:rsid w:val="00FF4AE2"/>
    <w:rsid w:val="00FF50A8"/>
    <w:rsid w:val="00FF51D9"/>
    <w:rsid w:val="00FF571E"/>
    <w:rsid w:val="00FF57C5"/>
    <w:rsid w:val="00FF5AB8"/>
    <w:rsid w:val="00FF6A0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690255"/>
  <w15:docId w15:val="{6FF2F21B-BF62-4459-9D65-5340B2A74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CF27C9"/>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CF27C9"/>
    <w:pPr>
      <w:keepNext/>
      <w:numPr>
        <w:ilvl w:val="1"/>
        <w:numId w:val="3"/>
      </w:numPr>
      <w:tabs>
        <w:tab w:val="clear" w:pos="576"/>
      </w:tabs>
      <w:spacing w:before="120"/>
      <w:outlineLvl w:val="1"/>
    </w:pPr>
    <w:rPr>
      <w:b/>
      <w:bCs/>
      <w:sz w:val="24"/>
    </w:rPr>
  </w:style>
  <w:style w:type="paragraph" w:styleId="Heading3">
    <w:name w:val="heading 3"/>
    <w:basedOn w:val="Normal"/>
    <w:next w:val="Normal"/>
    <w:qFormat/>
    <w:rsid w:val="00CF27C9"/>
    <w:pPr>
      <w:keepNext/>
      <w:numPr>
        <w:ilvl w:val="2"/>
        <w:numId w:val="3"/>
      </w:numPr>
      <w:tabs>
        <w:tab w:val="clear" w:pos="720"/>
      </w:tabs>
      <w:spacing w:before="120"/>
      <w:outlineLvl w:val="2"/>
    </w:pPr>
    <w:rPr>
      <w:b/>
    </w:rPr>
  </w:style>
  <w:style w:type="paragraph" w:styleId="Heading4">
    <w:name w:val="heading 4"/>
    <w:basedOn w:val="Normal"/>
    <w:next w:val="Normal"/>
    <w:qFormat/>
    <w:rsid w:val="00CF27C9"/>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CF27C9"/>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CF27C9"/>
    <w:pPr>
      <w:numPr>
        <w:ilvl w:val="5"/>
        <w:numId w:val="3"/>
      </w:numPr>
      <w:spacing w:before="240" w:after="60"/>
      <w:outlineLvl w:val="5"/>
    </w:pPr>
    <w:rPr>
      <w:b/>
      <w:bCs/>
    </w:rPr>
  </w:style>
  <w:style w:type="paragraph" w:styleId="Heading7">
    <w:name w:val="heading 7"/>
    <w:basedOn w:val="Normal"/>
    <w:next w:val="Normal"/>
    <w:qFormat/>
    <w:rsid w:val="00CF27C9"/>
    <w:pPr>
      <w:numPr>
        <w:ilvl w:val="6"/>
        <w:numId w:val="3"/>
      </w:numPr>
      <w:spacing w:before="240" w:after="60"/>
      <w:outlineLvl w:val="6"/>
    </w:pPr>
    <w:rPr>
      <w:sz w:val="24"/>
      <w:szCs w:val="24"/>
    </w:rPr>
  </w:style>
  <w:style w:type="paragraph" w:styleId="Heading8">
    <w:name w:val="heading 8"/>
    <w:basedOn w:val="Normal"/>
    <w:next w:val="Normal"/>
    <w:qFormat/>
    <w:rsid w:val="00CF27C9"/>
    <w:pPr>
      <w:numPr>
        <w:ilvl w:val="7"/>
        <w:numId w:val="3"/>
      </w:numPr>
      <w:spacing w:before="240" w:after="60"/>
      <w:outlineLvl w:val="7"/>
    </w:pPr>
    <w:rPr>
      <w:i/>
      <w:iCs/>
      <w:sz w:val="24"/>
      <w:szCs w:val="24"/>
    </w:rPr>
  </w:style>
  <w:style w:type="paragraph" w:styleId="Heading9">
    <w:name w:val="heading 9"/>
    <w:basedOn w:val="Normal"/>
    <w:next w:val="Normal"/>
    <w:qFormat/>
    <w:rsid w:val="00CF27C9"/>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F27C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CF27C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CF27C9"/>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CF27C9"/>
    <w:pPr>
      <w:autoSpaceDE/>
      <w:autoSpaceDN/>
      <w:adjustRightInd/>
      <w:spacing w:after="180"/>
      <w:ind w:left="568" w:hanging="284"/>
      <w:jc w:val="left"/>
    </w:pPr>
    <w:rPr>
      <w:sz w:val="20"/>
      <w:szCs w:val="20"/>
      <w:lang w:val="en-GB"/>
    </w:rPr>
  </w:style>
  <w:style w:type="paragraph" w:styleId="List">
    <w:name w:val="List"/>
    <w:basedOn w:val="Normal"/>
    <w:rsid w:val="00CF27C9"/>
    <w:pPr>
      <w:ind w:left="360" w:hanging="360"/>
    </w:pPr>
  </w:style>
  <w:style w:type="paragraph" w:styleId="BodyText2">
    <w:name w:val="Body Text 2"/>
    <w:basedOn w:val="Normal"/>
    <w:rsid w:val="00CF27C9"/>
    <w:pPr>
      <w:spacing w:after="0"/>
      <w:jc w:val="left"/>
    </w:pPr>
    <w:rPr>
      <w:szCs w:val="20"/>
    </w:rPr>
  </w:style>
  <w:style w:type="paragraph" w:styleId="BalloonText">
    <w:name w:val="Balloon Text"/>
    <w:basedOn w:val="Normal"/>
    <w:semiHidden/>
    <w:rsid w:val="00CF27C9"/>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sid w:val="00CF27C9"/>
    <w:rPr>
      <w:color w:val="800080"/>
      <w:u w:val="single"/>
    </w:rPr>
  </w:style>
  <w:style w:type="paragraph" w:styleId="FootnoteText">
    <w:name w:val="footnote text"/>
    <w:basedOn w:val="Normal"/>
    <w:semiHidden/>
    <w:rsid w:val="00CF27C9"/>
    <w:rPr>
      <w:sz w:val="20"/>
      <w:szCs w:val="20"/>
    </w:rPr>
  </w:style>
  <w:style w:type="character" w:styleId="FootnoteReference">
    <w:name w:val="footnote reference"/>
    <w:basedOn w:val="DefaultParagraphFont"/>
    <w:semiHidden/>
    <w:rsid w:val="00CF27C9"/>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 ??,?????,????,Lista1,リスト段落,列出段落1,中等深浅网格 1 - 着色 21,列表段落"/>
    <w:basedOn w:val="Normal"/>
    <w:link w:val="ListParagraphChar"/>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ListParagraphChar">
    <w:name w:val="List Paragraph Char"/>
    <w:aliases w:val="- Bullets Char,목록 단락 Char,?? ?? Char,????? Char,???? Char,Lista1 Char,リスト段落 Char,列出段落1 Char,中等深浅网格 1 - 着色 21 Char,列表段落 Char"/>
    <w:link w:val="ListParagraph"/>
    <w:uiPriority w:val="34"/>
    <w:qFormat/>
    <w:locked/>
    <w:rsid w:val="00C50410"/>
    <w:rPr>
      <w:rFonts w:eastAsiaTheme="minorEastAsia"/>
      <w:lang w:val="en-GB"/>
    </w:rPr>
  </w:style>
  <w:style w:type="paragraph" w:styleId="CommentText">
    <w:name w:val="annotation text"/>
    <w:basedOn w:val="Normal"/>
    <w:link w:val="CommentTextChar"/>
    <w:uiPriority w:val="99"/>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ommentTextChar">
    <w:name w:val="Comment Text Char"/>
    <w:basedOn w:val="DefaultParagraphFont"/>
    <w:link w:val="CommentText"/>
    <w:uiPriority w:val="99"/>
    <w:rsid w:val="00B47425"/>
    <w:rPr>
      <w:rFonts w:asciiTheme="minorHAnsi" w:eastAsiaTheme="minorEastAsia" w:hAnsiTheme="minorHAnsi" w:cstheme="minorBidi"/>
      <w:kern w:val="2"/>
      <w:sz w:val="21"/>
      <w:szCs w:val="22"/>
      <w:lang w:eastAsia="zh-CN"/>
    </w:rPr>
  </w:style>
  <w:style w:type="character" w:styleId="CommentReference">
    <w:name w:val="annotation reference"/>
    <w:uiPriority w:val="99"/>
    <w:rsid w:val="00B47425"/>
    <w:rPr>
      <w:sz w:val="21"/>
      <w:szCs w:val="21"/>
    </w:rPr>
  </w:style>
  <w:style w:type="paragraph" w:styleId="CommentSubject">
    <w:name w:val="annotation subject"/>
    <w:basedOn w:val="CommentText"/>
    <w:next w:val="CommentText"/>
    <w:link w:val="CommentSubjectChar"/>
    <w:semiHidden/>
    <w:unhideWhenUsed/>
    <w:rsid w:val="00D0088D"/>
    <w:pPr>
      <w:widowControl/>
      <w:autoSpaceDE w:val="0"/>
      <w:autoSpaceDN w:val="0"/>
      <w:adjustRightInd w:val="0"/>
      <w:snapToGrid w:val="0"/>
      <w:spacing w:after="120"/>
      <w:jc w:val="both"/>
    </w:pPr>
    <w:rPr>
      <w:rFonts w:ascii="Times New Roman" w:eastAsia="SimSun" w:hAnsi="Times New Roman" w:cs="Times New Roman"/>
      <w:b/>
      <w:bCs/>
      <w:kern w:val="0"/>
      <w:sz w:val="20"/>
      <w:szCs w:val="20"/>
      <w:lang w:eastAsia="en-US"/>
    </w:rPr>
  </w:style>
  <w:style w:type="character" w:customStyle="1" w:styleId="CommentSubjectChar">
    <w:name w:val="Comment Subject Char"/>
    <w:basedOn w:val="CommentTextChar"/>
    <w:link w:val="CommentSubject"/>
    <w:semiHidden/>
    <w:rsid w:val="00D0088D"/>
    <w:rPr>
      <w:rFonts w:asciiTheme="minorHAnsi" w:eastAsiaTheme="minorEastAsia" w:hAnsiTheme="minorHAnsi" w:cstheme="minorBidi"/>
      <w:b/>
      <w:bCs/>
      <w:kern w:val="2"/>
      <w:sz w:val="21"/>
      <w:szCs w:val="22"/>
      <w:lang w:eastAsia="zh-CN"/>
    </w:rPr>
  </w:style>
  <w:style w:type="paragraph" w:styleId="Revision">
    <w:name w:val="Revision"/>
    <w:hidden/>
    <w:uiPriority w:val="99"/>
    <w:semiHidden/>
    <w:rsid w:val="00D00E7E"/>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939A09-7F82-4B23-AD53-9954D14C2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963</Words>
  <Characters>5492</Characters>
  <Application>Microsoft Office Word</Application>
  <DocSecurity>0</DocSecurity>
  <Lines>45</Lines>
  <Paragraphs>12</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Introduction</vt:lpstr>
      <vt:lpstr>Paging procedure in NR</vt:lpstr>
      <vt:lpstr>Paging procedure enhancement  </vt:lpstr>
      <vt:lpstr>    Power saving signal/channel for paging </vt:lpstr>
      <vt:lpstr>    UE grouping </vt:lpstr>
      <vt:lpstr>    SIB change indication</vt:lpstr>
      <vt:lpstr>Conclusions</vt:lpstr>
      <vt:lpstr>References</vt:lpstr>
    </vt:vector>
  </TitlesOfParts>
  <Company>Huawei Technologies</Company>
  <LinksUpToDate>false</LinksUpToDate>
  <CharactersWithSpaces>6443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Carmela Cozzo</cp:lastModifiedBy>
  <cp:revision>6</cp:revision>
  <cp:lastPrinted>2007-06-18T22:08:00Z</cp:lastPrinted>
  <dcterms:created xsi:type="dcterms:W3CDTF">2019-05-03T19:13:00Z</dcterms:created>
  <dcterms:modified xsi:type="dcterms:W3CDTF">2019-05-03T19:24:00Z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(3)OSbhmEjeqVix+NJSgrCN14iUxHZxmkyxWF8NHfj0u7eGrKhS0xHWez7KHUyMQuTNoVn2idyf
T5XZIGWdybbttcQEAKWcTLSrQDwekqYDGQNVZ3ktU+Zgj1iN5FWMXZX+4EQDscKvpdvpe/t7
RnMxkUjpqfv9P42bl2ZQtiTniFnSpCo6X7fnQQxkWITpM/tsKUOiWBkRLp1A1IJtX7E8FzRM
qtl3iRf7894mFCSIv8</vt:lpwstr>
  </property>
  <property fmtid="{D5CDD505-2E9C-101B-9397-08002B2CF9AE}" pid="13" name="_2015_ms_pID_725343_00">
    <vt:lpwstr>_2015_ms_pID_725343</vt:lpwstr>
  </property>
  <property fmtid="{D5CDD505-2E9C-101B-9397-08002B2CF9AE}" pid="14" name="_2015_ms_pID_7253431">
    <vt:lpwstr>AFpy4ZUY+8VvLcZDADJzEwhoD050tUczDBW+7XPgGCpfGkiXYw8d66
Zi2qKiRRMnU2iyplTOG2uXykgFSMep+Qv32VGkSmYrgNhhwT56j9tFEL5zV3vEyIkmhs4CCa
Wt1EEHeFmDNFnmPeC3S+6Uv2K6b23Ar0XnhMYDfxUgY80jSIUly5gNkRU4xwr2jywc0OhbYg
9GzB5h8O1h7f2fgNmxvZBcHn6+auxuxZr4DM</vt:lpwstr>
  </property>
  <property fmtid="{D5CDD505-2E9C-101B-9397-08002B2CF9AE}" pid="15" name="_2015_ms_pID_7253431_00">
    <vt:lpwstr>_2015_ms_pID_7253431</vt:lpwstr>
  </property>
  <property fmtid="{D5CDD505-2E9C-101B-9397-08002B2CF9AE}" pid="16" name="_2015_ms_pID_7253432">
    <vt:lpwstr>Q3xiW8s8Xbt6UnsTBo26kSqMOrNtAo6LaZ9C
gwhZgA1iG/OwjeYShjtLy6HdMyWdRQ==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1556911429</vt:lpwstr>
  </property>
</Properties>
</file>