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F5634" w14:textId="2D318389" w:rsidR="00623608" w:rsidRPr="00623608" w:rsidRDefault="00DC5D18" w:rsidP="00EB2739">
      <w:pPr>
        <w:pStyle w:val="Header"/>
        <w:tabs>
          <w:tab w:val="right" w:pos="9972"/>
        </w:tabs>
        <w:spacing w:after="100" w:afterAutospacing="1"/>
        <w:rPr>
          <w:rFonts w:eastAsia="ＭＳ ゴシック" w:cs="Arial"/>
          <w:bCs/>
          <w:noProof w:val="0"/>
          <w:sz w:val="28"/>
          <w:lang w:val="en-GB" w:eastAsia="ja-JP"/>
        </w:rPr>
      </w:pPr>
      <w:bookmarkStart w:id="0" w:name="OLE_LINK3"/>
      <w:r>
        <w:rPr>
          <w:rFonts w:eastAsia="ＭＳ ゴシック" w:cs="Arial"/>
          <w:bCs/>
          <w:noProof w:val="0"/>
          <w:sz w:val="28"/>
          <w:lang w:val="en-GB"/>
        </w:rPr>
        <w:t>3GPP TSG RAN WG1 Meeting</w:t>
      </w:r>
      <w:r w:rsidR="003617E4">
        <w:rPr>
          <w:rFonts w:eastAsia="ＭＳ ゴシック" w:cs="Arial"/>
          <w:bCs/>
          <w:noProof w:val="0"/>
          <w:sz w:val="28"/>
          <w:lang w:val="en-GB"/>
        </w:rPr>
        <w:t xml:space="preserve"> #9</w:t>
      </w:r>
      <w:r w:rsidR="002C6AEB">
        <w:rPr>
          <w:rFonts w:eastAsia="ＭＳ ゴシック" w:cs="Arial"/>
          <w:bCs/>
          <w:noProof w:val="0"/>
          <w:sz w:val="28"/>
          <w:lang w:val="en-GB"/>
        </w:rPr>
        <w:t>7</w:t>
      </w:r>
      <w:r w:rsidR="00EB2739">
        <w:rPr>
          <w:rFonts w:eastAsia="ＭＳ ゴシック" w:cs="Arial"/>
          <w:bCs/>
          <w:noProof w:val="0"/>
          <w:sz w:val="28"/>
          <w:lang w:val="en-GB"/>
        </w:rPr>
        <w:tab/>
      </w:r>
      <w:r w:rsidR="00EB2739" w:rsidRPr="00EB2739">
        <w:rPr>
          <w:rFonts w:eastAsia="ＭＳ ゴシック" w:cs="Arial"/>
          <w:bCs/>
          <w:noProof w:val="0"/>
          <w:sz w:val="28"/>
          <w:lang w:val="en-GB"/>
        </w:rPr>
        <w:t>R1-1907417</w:t>
      </w:r>
    </w:p>
    <w:p w14:paraId="3F7ABC4B" w14:textId="39C4D7A7" w:rsidR="00623608" w:rsidRPr="00623608" w:rsidRDefault="002C6AEB" w:rsidP="008568A8">
      <w:pPr>
        <w:pStyle w:val="Header"/>
        <w:spacing w:after="100" w:afterAutospacing="1"/>
        <w:rPr>
          <w:rFonts w:eastAsia="ＭＳ ゴシック" w:cs="Arial"/>
          <w:bCs/>
          <w:noProof w:val="0"/>
          <w:sz w:val="28"/>
          <w:lang w:val="en-GB"/>
        </w:rPr>
      </w:pPr>
      <w:r>
        <w:rPr>
          <w:rFonts w:eastAsia="ＭＳ ゴシック" w:cs="Arial"/>
          <w:bCs/>
          <w:noProof w:val="0"/>
          <w:sz w:val="28"/>
          <w:lang w:val="en-GB"/>
        </w:rPr>
        <w:t>Reno</w:t>
      </w:r>
      <w:r w:rsidR="00415701">
        <w:rPr>
          <w:rFonts w:eastAsia="ＭＳ ゴシック" w:cs="Arial"/>
          <w:bCs/>
          <w:noProof w:val="0"/>
          <w:sz w:val="28"/>
          <w:lang w:val="en-GB"/>
        </w:rPr>
        <w:t xml:space="preserve">, </w:t>
      </w:r>
      <w:r w:rsidRPr="002C6AEB">
        <w:rPr>
          <w:rFonts w:eastAsia="ＭＳ ゴシック" w:cs="Arial"/>
          <w:bCs/>
          <w:noProof w:val="0"/>
          <w:sz w:val="28"/>
          <w:lang w:val="en-GB"/>
        </w:rPr>
        <w:t>USA, May 13</w:t>
      </w:r>
      <w:r w:rsidRPr="002C6AEB">
        <w:rPr>
          <w:rFonts w:eastAsia="ＭＳ ゴシック" w:cs="Arial"/>
          <w:bCs/>
          <w:noProof w:val="0"/>
          <w:sz w:val="28"/>
          <w:vertAlign w:val="superscript"/>
          <w:lang w:val="en-GB"/>
        </w:rPr>
        <w:t>th</w:t>
      </w:r>
      <w:r>
        <w:rPr>
          <w:rFonts w:eastAsia="ＭＳ ゴシック" w:cs="Arial"/>
          <w:bCs/>
          <w:noProof w:val="0"/>
          <w:sz w:val="28"/>
          <w:lang w:val="en-GB"/>
        </w:rPr>
        <w:t xml:space="preserve"> </w:t>
      </w:r>
      <w:r w:rsidRPr="002C6AEB">
        <w:rPr>
          <w:rFonts w:eastAsia="ＭＳ ゴシック" w:cs="Arial"/>
          <w:bCs/>
          <w:noProof w:val="0"/>
          <w:sz w:val="28"/>
          <w:lang w:val="en-GB"/>
        </w:rPr>
        <w:t>– 17</w:t>
      </w:r>
      <w:r w:rsidRPr="002C6AEB">
        <w:rPr>
          <w:rFonts w:eastAsia="ＭＳ ゴシック" w:cs="Arial"/>
          <w:bCs/>
          <w:noProof w:val="0"/>
          <w:sz w:val="28"/>
          <w:vertAlign w:val="superscript"/>
          <w:lang w:val="en-GB"/>
        </w:rPr>
        <w:t>th</w:t>
      </w:r>
      <w:r w:rsidRPr="002C6AEB">
        <w:rPr>
          <w:rFonts w:eastAsia="ＭＳ ゴシック" w:cs="Arial"/>
          <w:bCs/>
          <w:noProof w:val="0"/>
          <w:sz w:val="28"/>
          <w:lang w:val="en-GB"/>
        </w:rPr>
        <w:t>, 2019</w:t>
      </w:r>
      <w:r w:rsidR="00623608" w:rsidRPr="00623608">
        <w:rPr>
          <w:rFonts w:eastAsia="ＭＳ ゴシック" w:cs="Arial"/>
          <w:bCs/>
          <w:noProof w:val="0"/>
          <w:sz w:val="28"/>
          <w:lang w:val="en-GB"/>
        </w:rPr>
        <w:t xml:space="preserve"> </w:t>
      </w:r>
    </w:p>
    <w:p w14:paraId="629653F3" w14:textId="77777777" w:rsidR="009F2859" w:rsidRPr="002C6AEB" w:rsidRDefault="009F2859" w:rsidP="008568A8">
      <w:pPr>
        <w:pStyle w:val="Header"/>
        <w:spacing w:after="100" w:afterAutospacing="1"/>
        <w:rPr>
          <w:rFonts w:eastAsia="SimSun" w:cs="Arial"/>
          <w:noProof w:val="0"/>
          <w:sz w:val="24"/>
          <w:lang w:val="en-GB" w:eastAsia="zh-CN"/>
        </w:rPr>
      </w:pPr>
    </w:p>
    <w:p w14:paraId="3C1F6ECA" w14:textId="77777777" w:rsidR="00DD4444" w:rsidRPr="00B96293" w:rsidRDefault="00DD4444" w:rsidP="008568A8">
      <w:pPr>
        <w:pStyle w:val="Header"/>
        <w:spacing w:after="100" w:afterAutospacing="1"/>
        <w:ind w:left="1800" w:hanging="1800"/>
        <w:rPr>
          <w:rFonts w:eastAsia="ＭＳ ゴシック"/>
          <w:noProof w:val="0"/>
          <w:sz w:val="24"/>
          <w:lang w:eastAsia="ja-JP"/>
        </w:rPr>
      </w:pPr>
      <w:r w:rsidRPr="00B96293">
        <w:rPr>
          <w:rFonts w:eastAsia="ＭＳ ゴシック"/>
          <w:noProof w:val="0"/>
          <w:sz w:val="24"/>
        </w:rPr>
        <w:t>Source:</w:t>
      </w:r>
      <w:r w:rsidRPr="00B96293">
        <w:rPr>
          <w:rFonts w:eastAsia="ＭＳ ゴシック"/>
          <w:noProof w:val="0"/>
          <w:sz w:val="24"/>
        </w:rPr>
        <w:tab/>
      </w:r>
      <w:r w:rsidR="00623608">
        <w:rPr>
          <w:rFonts w:eastAsia="ＭＳ ゴシック"/>
          <w:noProof w:val="0"/>
          <w:sz w:val="24"/>
        </w:rPr>
        <w:t>KDDI</w:t>
      </w:r>
    </w:p>
    <w:bookmarkEnd w:id="0"/>
    <w:p w14:paraId="1CEA093C" w14:textId="3E9399BC" w:rsidR="00DD3770" w:rsidRPr="00CB3EA0" w:rsidRDefault="00DD4444" w:rsidP="008568A8">
      <w:pPr>
        <w:pStyle w:val="Header"/>
        <w:spacing w:after="100" w:afterAutospacing="1"/>
        <w:ind w:left="1800" w:hanging="1800"/>
        <w:jc w:val="both"/>
        <w:rPr>
          <w:rFonts w:eastAsia="SimSun"/>
          <w:noProof w:val="0"/>
          <w:sz w:val="24"/>
          <w:lang w:eastAsia="zh-CN"/>
        </w:rPr>
      </w:pPr>
      <w:r w:rsidRPr="00B96293">
        <w:rPr>
          <w:rFonts w:eastAsia="ＭＳ ゴシック"/>
          <w:noProof w:val="0"/>
          <w:sz w:val="24"/>
        </w:rPr>
        <w:t>Title:</w:t>
      </w:r>
      <w:r w:rsidRPr="00B96293">
        <w:rPr>
          <w:rFonts w:eastAsia="ＭＳ ゴシック"/>
          <w:noProof w:val="0"/>
          <w:sz w:val="24"/>
        </w:rPr>
        <w:tab/>
      </w:r>
      <w:bookmarkStart w:id="1" w:name="_Hlk7021491"/>
      <w:r w:rsidR="00716584">
        <w:rPr>
          <w:rFonts w:eastAsia="ＭＳ ゴシック"/>
          <w:noProof w:val="0"/>
          <w:sz w:val="24"/>
        </w:rPr>
        <w:t>Enhancements on Multi-TRP/panel</w:t>
      </w:r>
      <w:r w:rsidR="00DC5D18">
        <w:rPr>
          <w:rFonts w:eastAsia="ＭＳ ゴシック"/>
          <w:noProof w:val="0"/>
          <w:sz w:val="24"/>
        </w:rPr>
        <w:t xml:space="preserve"> </w:t>
      </w:r>
      <w:r w:rsidR="00716584">
        <w:rPr>
          <w:rFonts w:eastAsia="ＭＳ ゴシック"/>
          <w:noProof w:val="0"/>
          <w:sz w:val="24"/>
        </w:rPr>
        <w:t>transmission</w:t>
      </w:r>
      <w:bookmarkEnd w:id="1"/>
    </w:p>
    <w:p w14:paraId="59711212" w14:textId="3827B5F9" w:rsidR="00DD4444" w:rsidRPr="00CB3EA0" w:rsidRDefault="00DD4444" w:rsidP="008568A8">
      <w:pPr>
        <w:pStyle w:val="Header"/>
        <w:tabs>
          <w:tab w:val="left" w:pos="1800"/>
        </w:tabs>
        <w:spacing w:after="100" w:afterAutospacing="1"/>
        <w:ind w:left="1800" w:hanging="1800"/>
        <w:rPr>
          <w:rFonts w:eastAsia="SimSun"/>
          <w:noProof w:val="0"/>
          <w:sz w:val="24"/>
          <w:lang w:eastAsia="zh-CN"/>
        </w:rPr>
      </w:pPr>
      <w:r w:rsidRPr="00B96293">
        <w:rPr>
          <w:rFonts w:eastAsia="ＭＳ ゴシック"/>
          <w:noProof w:val="0"/>
          <w:sz w:val="24"/>
        </w:rPr>
        <w:t>Agenda Item:</w:t>
      </w:r>
      <w:bookmarkStart w:id="2" w:name="Source"/>
      <w:bookmarkEnd w:id="2"/>
      <w:r w:rsidRPr="00B96293">
        <w:rPr>
          <w:rFonts w:eastAsia="ＭＳ ゴシック"/>
          <w:noProof w:val="0"/>
          <w:sz w:val="24"/>
        </w:rPr>
        <w:tab/>
      </w:r>
      <w:r w:rsidR="00CA5851">
        <w:rPr>
          <w:rFonts w:eastAsia="SimSun" w:hint="eastAsia"/>
          <w:noProof w:val="0"/>
          <w:sz w:val="24"/>
          <w:lang w:eastAsia="zh-CN"/>
        </w:rPr>
        <w:t>7</w:t>
      </w:r>
      <w:r w:rsidR="00DC5D18">
        <w:rPr>
          <w:rFonts w:eastAsia="SimSun" w:hint="eastAsia"/>
          <w:noProof w:val="0"/>
          <w:sz w:val="24"/>
          <w:lang w:eastAsia="zh-CN"/>
        </w:rPr>
        <w:t>.2.</w:t>
      </w:r>
      <w:r w:rsidR="00906081">
        <w:rPr>
          <w:rFonts w:eastAsia="SimSun"/>
          <w:noProof w:val="0"/>
          <w:sz w:val="24"/>
          <w:lang w:eastAsia="zh-CN"/>
        </w:rPr>
        <w:t>8</w:t>
      </w:r>
      <w:r w:rsidR="00DC5D18">
        <w:rPr>
          <w:rFonts w:eastAsia="SimSun" w:hint="eastAsia"/>
          <w:noProof w:val="0"/>
          <w:sz w:val="24"/>
          <w:lang w:eastAsia="zh-CN"/>
        </w:rPr>
        <w:t>.</w:t>
      </w:r>
      <w:r w:rsidR="00716584">
        <w:rPr>
          <w:rFonts w:eastAsia="SimSun"/>
          <w:noProof w:val="0"/>
          <w:sz w:val="24"/>
          <w:lang w:eastAsia="zh-CN"/>
        </w:rPr>
        <w:t>2</w:t>
      </w:r>
    </w:p>
    <w:p w14:paraId="61CF1D1F" w14:textId="528613CA" w:rsidR="00DD4444" w:rsidRPr="00B96293" w:rsidRDefault="00DD4444" w:rsidP="008568A8">
      <w:pPr>
        <w:pBdr>
          <w:bottom w:val="single" w:sz="6" w:space="1" w:color="auto"/>
        </w:pBdr>
        <w:spacing w:after="100" w:afterAutospacing="1"/>
        <w:ind w:left="1800" w:hanging="1800"/>
        <w:rPr>
          <w:rFonts w:ascii="Arial" w:eastAsia="SimSun" w:hAnsi="Arial"/>
          <w:b/>
          <w:lang w:val="en-US" w:eastAsia="zh-CN"/>
        </w:rPr>
      </w:pPr>
      <w:r w:rsidRPr="00B96293">
        <w:rPr>
          <w:rFonts w:ascii="Arial" w:hAnsi="Arial"/>
          <w:b/>
          <w:lang w:val="en-US"/>
        </w:rPr>
        <w:t>Document for:</w:t>
      </w:r>
      <w:bookmarkStart w:id="3" w:name="DocumentFor"/>
      <w:bookmarkEnd w:id="3"/>
      <w:r w:rsidRPr="00B96293">
        <w:rPr>
          <w:rFonts w:ascii="Arial" w:hAnsi="Arial"/>
          <w:b/>
          <w:lang w:val="en-US" w:eastAsia="ja-JP"/>
        </w:rPr>
        <w:t xml:space="preserve"> </w:t>
      </w:r>
      <w:r w:rsidRPr="00B96293">
        <w:rPr>
          <w:rFonts w:ascii="Arial" w:hAnsi="Arial"/>
          <w:b/>
          <w:lang w:val="en-US" w:eastAsia="ja-JP"/>
        </w:rPr>
        <w:tab/>
      </w:r>
      <w:r w:rsidR="00DC5D18">
        <w:rPr>
          <w:rFonts w:ascii="Arial" w:hAnsi="Arial"/>
          <w:b/>
          <w:lang w:val="en-US" w:eastAsia="ja-JP"/>
        </w:rPr>
        <w:t>Discussion</w:t>
      </w:r>
      <w:r w:rsidR="00716584">
        <w:rPr>
          <w:rFonts w:ascii="Arial" w:hAnsi="Arial"/>
          <w:b/>
          <w:lang w:val="en-US" w:eastAsia="ja-JP"/>
        </w:rPr>
        <w:t>/</w:t>
      </w:r>
      <w:r w:rsidR="00A93490">
        <w:rPr>
          <w:rFonts w:ascii="Arial" w:hAnsi="Arial"/>
          <w:b/>
          <w:lang w:val="en-US" w:eastAsia="ja-JP"/>
        </w:rPr>
        <w:t>D</w:t>
      </w:r>
      <w:r w:rsidR="00BB3D29">
        <w:rPr>
          <w:rFonts w:ascii="Arial" w:hAnsi="Arial"/>
          <w:b/>
          <w:lang w:val="en-US" w:eastAsia="ja-JP"/>
        </w:rPr>
        <w:t>ecision</w:t>
      </w:r>
    </w:p>
    <w:p w14:paraId="78117826" w14:textId="34682163" w:rsidR="0001579A" w:rsidRPr="00867057" w:rsidRDefault="00DD4444" w:rsidP="008568A8">
      <w:pPr>
        <w:pStyle w:val="Heading1"/>
        <w:spacing w:before="180" w:after="100" w:afterAutospacing="1"/>
        <w:ind w:left="498" w:hangingChars="177" w:hanging="498"/>
        <w:rPr>
          <w:b/>
          <w:lang w:val="en-US"/>
        </w:rPr>
      </w:pPr>
      <w:r w:rsidRPr="00B96293">
        <w:rPr>
          <w:b/>
          <w:lang w:val="en-US"/>
        </w:rPr>
        <w:t>Introduction</w:t>
      </w:r>
    </w:p>
    <w:p w14:paraId="738FC390" w14:textId="0719F7FA" w:rsidR="003F690F" w:rsidRDefault="00716584" w:rsidP="00284B66">
      <w:pPr>
        <w:spacing w:after="100" w:afterAutospacing="1"/>
        <w:rPr>
          <w:lang w:eastAsia="ja-JP"/>
        </w:rPr>
      </w:pPr>
      <w:r w:rsidRPr="00D1574A">
        <w:rPr>
          <w:rFonts w:eastAsiaTheme="minorEastAsia" w:cs="Arial" w:hint="eastAsia"/>
          <w:kern w:val="2"/>
          <w:szCs w:val="22"/>
          <w:lang w:eastAsia="ja-JP"/>
        </w:rPr>
        <w:t>I</w:t>
      </w:r>
      <w:r w:rsidRPr="00D1574A">
        <w:rPr>
          <w:rFonts w:eastAsiaTheme="minorEastAsia" w:cs="Arial"/>
          <w:kern w:val="2"/>
          <w:szCs w:val="22"/>
          <w:lang w:eastAsia="ja-JP"/>
        </w:rPr>
        <w:t xml:space="preserve">n RAN1#96 </w:t>
      </w:r>
      <w:r w:rsidR="00E044B6">
        <w:rPr>
          <w:rFonts w:eastAsiaTheme="minorEastAsia" w:cs="Arial"/>
          <w:kern w:val="2"/>
          <w:szCs w:val="22"/>
          <w:lang w:eastAsia="ja-JP"/>
        </w:rPr>
        <w:t xml:space="preserve">and #96bis </w:t>
      </w:r>
      <w:r w:rsidRPr="00D1574A">
        <w:rPr>
          <w:rFonts w:eastAsiaTheme="minorEastAsia" w:cs="Arial"/>
          <w:kern w:val="2"/>
          <w:szCs w:val="22"/>
          <w:lang w:eastAsia="ja-JP"/>
        </w:rPr>
        <w:t>meeting</w:t>
      </w:r>
      <w:r w:rsidR="00E044B6">
        <w:rPr>
          <w:rFonts w:eastAsiaTheme="minorEastAsia" w:cs="Arial"/>
          <w:kern w:val="2"/>
          <w:szCs w:val="22"/>
          <w:lang w:eastAsia="ja-JP"/>
        </w:rPr>
        <w:t>s</w:t>
      </w:r>
      <w:r w:rsidR="00400EB4">
        <w:rPr>
          <w:lang w:eastAsia="ja-JP"/>
        </w:rPr>
        <w:t>,</w:t>
      </w:r>
      <w:r w:rsidRPr="00D1574A">
        <w:rPr>
          <w:rFonts w:eastAsiaTheme="minorEastAsia" w:cs="Arial"/>
          <w:kern w:val="2"/>
          <w:szCs w:val="22"/>
          <w:lang w:eastAsia="ja-JP"/>
        </w:rPr>
        <w:t xml:space="preserve"> </w:t>
      </w:r>
      <w:r w:rsidR="00400EB4">
        <w:rPr>
          <w:rFonts w:eastAsiaTheme="minorEastAsia" w:cs="Arial"/>
          <w:kern w:val="2"/>
          <w:szCs w:val="22"/>
          <w:lang w:eastAsia="ja-JP"/>
        </w:rPr>
        <w:t xml:space="preserve">the </w:t>
      </w:r>
      <w:r w:rsidRPr="00D1574A">
        <w:rPr>
          <w:rFonts w:eastAsiaTheme="minorEastAsia" w:cs="Arial"/>
          <w:kern w:val="2"/>
          <w:szCs w:val="22"/>
          <w:lang w:eastAsia="ja-JP"/>
        </w:rPr>
        <w:t xml:space="preserve">following agreements on </w:t>
      </w:r>
      <w:r w:rsidR="0031587B">
        <w:rPr>
          <w:lang w:val="en-US"/>
        </w:rPr>
        <w:t>reliability</w:t>
      </w:r>
      <w:r w:rsidR="008070B1">
        <w:rPr>
          <w:lang w:val="en-US"/>
        </w:rPr>
        <w:t xml:space="preserve">/robustness enhancement with multi-TRP/panel for PDSCH transmission </w:t>
      </w:r>
      <w:r w:rsidR="00F26ADB">
        <w:rPr>
          <w:lang w:eastAsia="ja-JP"/>
        </w:rPr>
        <w:t xml:space="preserve">were </w:t>
      </w:r>
      <w:r w:rsidRPr="00D1574A">
        <w:rPr>
          <w:lang w:eastAsia="ja-JP"/>
        </w:rPr>
        <w:t xml:space="preserve">achieved </w:t>
      </w:r>
      <w:r w:rsidR="00284B66">
        <w:rPr>
          <w:lang w:eastAsia="ja-JP"/>
        </w:rPr>
        <w:fldChar w:fldCharType="begin"/>
      </w:r>
      <w:r w:rsidR="00284B66">
        <w:rPr>
          <w:lang w:eastAsia="ja-JP"/>
        </w:rPr>
        <w:instrText xml:space="preserve"> REF _Ref1148491 \n \h </w:instrText>
      </w:r>
      <w:r w:rsidR="00284B66">
        <w:rPr>
          <w:lang w:eastAsia="ja-JP"/>
        </w:rPr>
      </w:r>
      <w:r w:rsidR="00284B66">
        <w:rPr>
          <w:lang w:eastAsia="ja-JP"/>
        </w:rPr>
        <w:fldChar w:fldCharType="separate"/>
      </w:r>
      <w:r w:rsidR="00284B66">
        <w:rPr>
          <w:lang w:eastAsia="ja-JP"/>
        </w:rPr>
        <w:t>[1]</w:t>
      </w:r>
      <w:r w:rsidR="00284B66">
        <w:rPr>
          <w:lang w:eastAsia="ja-JP"/>
        </w:rPr>
        <w:fldChar w:fldCharType="end"/>
      </w:r>
      <w:r w:rsidR="00F26ADB">
        <w:rPr>
          <w:lang w:eastAsia="ja-JP"/>
        </w:rPr>
        <w:t xml:space="preserve"> </w:t>
      </w:r>
      <w:r w:rsidR="00FA731C">
        <w:rPr>
          <w:lang w:eastAsia="ja-JP"/>
        </w:rPr>
        <w:fldChar w:fldCharType="begin"/>
      </w:r>
      <w:r w:rsidR="00FA731C">
        <w:rPr>
          <w:lang w:eastAsia="ja-JP"/>
        </w:rPr>
        <w:instrText xml:space="preserve"> REF _Ref7102171 \n \h </w:instrText>
      </w:r>
      <w:r w:rsidR="00FA731C">
        <w:rPr>
          <w:lang w:eastAsia="ja-JP"/>
        </w:rPr>
      </w:r>
      <w:r w:rsidR="00FA731C">
        <w:rPr>
          <w:lang w:eastAsia="ja-JP"/>
        </w:rPr>
        <w:fldChar w:fldCharType="separate"/>
      </w:r>
      <w:r w:rsidR="00FA731C">
        <w:rPr>
          <w:lang w:eastAsia="ja-JP"/>
        </w:rPr>
        <w:t>[2]</w:t>
      </w:r>
      <w:r w:rsidR="00FA731C">
        <w:rPr>
          <w:lang w:eastAsia="ja-JP"/>
        </w:rPr>
        <w:fldChar w:fldCharType="end"/>
      </w:r>
      <w:r w:rsidR="003F690F" w:rsidRPr="00D1574A">
        <w:rPr>
          <w:lang w:eastAsia="ja-JP"/>
        </w:rPr>
        <w:t xml:space="preserve">. </w:t>
      </w:r>
    </w:p>
    <w:p w14:paraId="15E225B1" w14:textId="551DCE63" w:rsidR="00572A96" w:rsidRPr="00F26ADB" w:rsidRDefault="00572A96" w:rsidP="00284B66">
      <w:pPr>
        <w:spacing w:after="100" w:afterAutospacing="1"/>
        <w:rPr>
          <w:lang w:eastAsia="ja-JP"/>
        </w:rPr>
      </w:pPr>
    </w:p>
    <w:p w14:paraId="73839EC1" w14:textId="4C84226C" w:rsidR="00E044B6" w:rsidRDefault="00E044B6" w:rsidP="00284B66">
      <w:pPr>
        <w:spacing w:after="100" w:afterAutospacing="1"/>
        <w:rPr>
          <w:lang w:eastAsia="ja-JP"/>
        </w:rPr>
      </w:pPr>
      <w:r>
        <w:rPr>
          <w:rFonts w:hint="eastAsia"/>
          <w:lang w:eastAsia="ja-JP"/>
        </w:rPr>
        <w:t>A</w:t>
      </w:r>
      <w:r>
        <w:rPr>
          <w:lang w:eastAsia="ja-JP"/>
        </w:rPr>
        <w:t xml:space="preserve">greement in RAN1#96 is as follows, </w:t>
      </w:r>
    </w:p>
    <w:p w14:paraId="3FC13CF8" w14:textId="77777777" w:rsidR="00E044B6" w:rsidRPr="00455380" w:rsidRDefault="00E044B6" w:rsidP="00E044B6">
      <w:pPr>
        <w:rPr>
          <w:rFonts w:eastAsia="Batang"/>
          <w:b/>
          <w:highlight w:val="green"/>
        </w:rPr>
      </w:pPr>
      <w:r w:rsidRPr="00455380">
        <w:rPr>
          <w:rFonts w:eastAsia="Batang"/>
          <w:b/>
          <w:highlight w:val="green"/>
        </w:rPr>
        <w:t>Agreement by Email Discussion [96-NR-09]</w:t>
      </w:r>
    </w:p>
    <w:p w14:paraId="734CC058" w14:textId="77777777" w:rsidR="00E044B6" w:rsidRPr="00455380" w:rsidRDefault="00E044B6" w:rsidP="00535C69">
      <w:pPr>
        <w:spacing w:after="100" w:afterAutospacing="1"/>
        <w:jc w:val="both"/>
        <w:rPr>
          <w:szCs w:val="20"/>
        </w:rPr>
      </w:pPr>
      <w:r w:rsidRPr="00455380">
        <w:rPr>
          <w:szCs w:val="20"/>
        </w:rPr>
        <w:t xml:space="preserve">To facilitate further down-selection for one or more schemes in RAN1#96bis, schemes for multi-TRP based URLLC, scheduled by single DCI at least, are clarified as following: </w:t>
      </w:r>
    </w:p>
    <w:p w14:paraId="627BF065" w14:textId="77777777" w:rsidR="00E044B6" w:rsidRPr="00455380" w:rsidRDefault="00E044B6" w:rsidP="00535C69">
      <w:pPr>
        <w:spacing w:after="100" w:afterAutospacing="1"/>
        <w:ind w:left="360" w:hanging="360"/>
        <w:jc w:val="both"/>
        <w:rPr>
          <w:szCs w:val="20"/>
        </w:rPr>
      </w:pPr>
      <w:r w:rsidRPr="00455380">
        <w:rPr>
          <w:szCs w:val="20"/>
        </w:rPr>
        <w:t>·</w:t>
      </w:r>
      <w:r w:rsidRPr="00455380">
        <w:rPr>
          <w:sz w:val="18"/>
          <w:szCs w:val="14"/>
        </w:rPr>
        <w:t xml:space="preserve">         </w:t>
      </w:r>
      <w:r w:rsidRPr="00455380">
        <w:rPr>
          <w:szCs w:val="20"/>
        </w:rPr>
        <w:t>Scheme 1 (SDM):  n (n&lt;=N</w:t>
      </w:r>
      <w:r w:rsidRPr="00455380">
        <w:rPr>
          <w:szCs w:val="20"/>
          <w:vertAlign w:val="subscript"/>
        </w:rPr>
        <w:t>s</w:t>
      </w:r>
      <w:r w:rsidRPr="00455380">
        <w:rPr>
          <w:szCs w:val="20"/>
        </w:rPr>
        <w:t xml:space="preserve">) TCI states within the single slot, with overlapped time and frequency resource allocation </w:t>
      </w:r>
    </w:p>
    <w:p w14:paraId="47C2396B" w14:textId="77777777" w:rsidR="00E044B6" w:rsidRPr="00455380" w:rsidRDefault="00E044B6" w:rsidP="00535C69">
      <w:pPr>
        <w:spacing w:after="100" w:afterAutospacing="1"/>
        <w:ind w:left="1080" w:hanging="360"/>
        <w:jc w:val="both"/>
        <w:rPr>
          <w:szCs w:val="20"/>
        </w:rPr>
      </w:pPr>
      <w:proofErr w:type="gramStart"/>
      <w:r w:rsidRPr="00455380">
        <w:rPr>
          <w:szCs w:val="20"/>
        </w:rPr>
        <w:t>§</w:t>
      </w:r>
      <w:r w:rsidRPr="00455380">
        <w:rPr>
          <w:sz w:val="18"/>
          <w:szCs w:val="14"/>
        </w:rPr>
        <w:t xml:space="preserve">  </w:t>
      </w:r>
      <w:r w:rsidRPr="00455380">
        <w:rPr>
          <w:szCs w:val="20"/>
        </w:rPr>
        <w:t>Scheme</w:t>
      </w:r>
      <w:proofErr w:type="gramEnd"/>
      <w:r w:rsidRPr="00455380">
        <w:rPr>
          <w:szCs w:val="20"/>
        </w:rPr>
        <w:t xml:space="preserve"> 1a:  </w:t>
      </w:r>
    </w:p>
    <w:p w14:paraId="012198D7" w14:textId="77777777" w:rsidR="00E044B6" w:rsidRPr="00455380" w:rsidRDefault="00E044B6" w:rsidP="00535C69">
      <w:pPr>
        <w:spacing w:after="100" w:afterAutospacing="1"/>
        <w:ind w:left="1800" w:hanging="360"/>
        <w:jc w:val="both"/>
        <w:rPr>
          <w:szCs w:val="20"/>
        </w:rPr>
      </w:pPr>
      <w:r w:rsidRPr="00455380">
        <w:rPr>
          <w:szCs w:val="20"/>
        </w:rPr>
        <w:t>·</w:t>
      </w:r>
      <w:r w:rsidRPr="00455380">
        <w:rPr>
          <w:sz w:val="18"/>
          <w:szCs w:val="14"/>
        </w:rPr>
        <w:t xml:space="preserve">         </w:t>
      </w:r>
      <w:r w:rsidRPr="00455380">
        <w:rPr>
          <w:szCs w:val="20"/>
        </w:rPr>
        <w:t>Each transmission occasion is a layer or a set of layers of the same TB, with each layer or layer set is associated with one TCI and one set of DMRS port(s). </w:t>
      </w:r>
    </w:p>
    <w:p w14:paraId="00F110DA" w14:textId="77777777" w:rsidR="00E044B6" w:rsidRPr="00455380" w:rsidRDefault="00E044B6" w:rsidP="00535C69">
      <w:pPr>
        <w:spacing w:after="100" w:afterAutospacing="1"/>
        <w:ind w:left="1800" w:hanging="360"/>
        <w:jc w:val="both"/>
        <w:rPr>
          <w:szCs w:val="20"/>
        </w:rPr>
      </w:pPr>
      <w:r w:rsidRPr="00455380">
        <w:rPr>
          <w:szCs w:val="20"/>
        </w:rPr>
        <w:t>·</w:t>
      </w:r>
      <w:r w:rsidRPr="00455380">
        <w:rPr>
          <w:sz w:val="18"/>
          <w:szCs w:val="14"/>
        </w:rPr>
        <w:t xml:space="preserve">         </w:t>
      </w:r>
      <w:r w:rsidRPr="00455380">
        <w:rPr>
          <w:szCs w:val="20"/>
        </w:rPr>
        <w:t xml:space="preserve">Single codeword with one RV is used across all spatial layers or layer sets. From the UE perspective, different coded bits are mapped to different layers or layer sets with the same mapping rule as in Rel-15. </w:t>
      </w:r>
    </w:p>
    <w:p w14:paraId="3B203D22" w14:textId="77777777" w:rsidR="00E044B6" w:rsidRPr="00455380" w:rsidRDefault="00E044B6" w:rsidP="00535C69">
      <w:pPr>
        <w:spacing w:after="100" w:afterAutospacing="1"/>
        <w:ind w:left="1080" w:hanging="360"/>
        <w:jc w:val="both"/>
        <w:rPr>
          <w:szCs w:val="20"/>
        </w:rPr>
      </w:pPr>
      <w:proofErr w:type="gramStart"/>
      <w:r w:rsidRPr="00455380">
        <w:rPr>
          <w:szCs w:val="20"/>
        </w:rPr>
        <w:t>§</w:t>
      </w:r>
      <w:r w:rsidRPr="00455380">
        <w:rPr>
          <w:sz w:val="18"/>
          <w:szCs w:val="14"/>
        </w:rPr>
        <w:t xml:space="preserve">  </w:t>
      </w:r>
      <w:r w:rsidRPr="00455380">
        <w:rPr>
          <w:szCs w:val="20"/>
        </w:rPr>
        <w:t>Scheme</w:t>
      </w:r>
      <w:proofErr w:type="gramEnd"/>
      <w:r w:rsidRPr="00455380">
        <w:rPr>
          <w:szCs w:val="20"/>
        </w:rPr>
        <w:t xml:space="preserve"> 1b: </w:t>
      </w:r>
    </w:p>
    <w:p w14:paraId="5ED620B2" w14:textId="77777777" w:rsidR="00E044B6" w:rsidRPr="00455380" w:rsidRDefault="00E044B6" w:rsidP="00535C69">
      <w:pPr>
        <w:spacing w:after="100" w:afterAutospacing="1"/>
        <w:ind w:left="1800" w:hanging="360"/>
        <w:jc w:val="both"/>
        <w:rPr>
          <w:szCs w:val="20"/>
        </w:rPr>
      </w:pPr>
      <w:r w:rsidRPr="00455380">
        <w:rPr>
          <w:szCs w:val="20"/>
        </w:rPr>
        <w:t>·</w:t>
      </w:r>
      <w:r w:rsidRPr="00455380">
        <w:rPr>
          <w:sz w:val="18"/>
          <w:szCs w:val="14"/>
        </w:rPr>
        <w:t xml:space="preserve">         </w:t>
      </w:r>
      <w:r w:rsidRPr="00455380">
        <w:rPr>
          <w:szCs w:val="20"/>
        </w:rPr>
        <w:t>Each transmission occasion is a layer or a set of layers of the same TB, with each layer or layer set is associated with one TCI and one set of DMRS port(s).</w:t>
      </w:r>
    </w:p>
    <w:p w14:paraId="57B12800" w14:textId="77777777" w:rsidR="00E044B6" w:rsidRPr="00455380" w:rsidRDefault="00E044B6" w:rsidP="00535C69">
      <w:pPr>
        <w:spacing w:after="100" w:afterAutospacing="1"/>
        <w:ind w:left="1800" w:hanging="360"/>
        <w:jc w:val="both"/>
        <w:rPr>
          <w:szCs w:val="20"/>
        </w:rPr>
      </w:pPr>
      <w:r w:rsidRPr="00455380">
        <w:rPr>
          <w:szCs w:val="20"/>
        </w:rPr>
        <w:t>·</w:t>
      </w:r>
      <w:r w:rsidRPr="00455380">
        <w:rPr>
          <w:sz w:val="18"/>
          <w:szCs w:val="14"/>
        </w:rPr>
        <w:t xml:space="preserve">         </w:t>
      </w:r>
      <w:r w:rsidRPr="00455380">
        <w:rPr>
          <w:szCs w:val="20"/>
        </w:rPr>
        <w:t>Single codeword with one RV is used for each spatial layer or layer set. The RVs corresponding to each spatial layer or layer set can be the same or different.</w:t>
      </w:r>
    </w:p>
    <w:p w14:paraId="425871F3" w14:textId="77777777" w:rsidR="00E044B6" w:rsidRPr="00455380" w:rsidRDefault="00E044B6" w:rsidP="00535C69">
      <w:pPr>
        <w:spacing w:after="100" w:afterAutospacing="1"/>
        <w:ind w:left="1800" w:hanging="360"/>
        <w:jc w:val="both"/>
        <w:rPr>
          <w:szCs w:val="20"/>
        </w:rPr>
      </w:pPr>
      <w:r w:rsidRPr="00455380">
        <w:rPr>
          <w:szCs w:val="20"/>
        </w:rPr>
        <w:t>·</w:t>
      </w:r>
      <w:r w:rsidRPr="00455380">
        <w:rPr>
          <w:sz w:val="18"/>
          <w:szCs w:val="14"/>
        </w:rPr>
        <w:t xml:space="preserve">         </w:t>
      </w:r>
      <w:r w:rsidRPr="00455380">
        <w:rPr>
          <w:szCs w:val="20"/>
        </w:rPr>
        <w:t>FFS: codeword-to-layer mapping when total number of layers &lt;= 4</w:t>
      </w:r>
    </w:p>
    <w:p w14:paraId="56184AF9" w14:textId="77777777" w:rsidR="00E044B6" w:rsidRPr="00455380" w:rsidRDefault="00E044B6" w:rsidP="00535C69">
      <w:pPr>
        <w:spacing w:after="100" w:afterAutospacing="1"/>
        <w:ind w:left="1080" w:hanging="360"/>
        <w:jc w:val="both"/>
        <w:rPr>
          <w:szCs w:val="20"/>
        </w:rPr>
      </w:pPr>
      <w:proofErr w:type="gramStart"/>
      <w:r w:rsidRPr="00455380">
        <w:rPr>
          <w:szCs w:val="20"/>
        </w:rPr>
        <w:t>§</w:t>
      </w:r>
      <w:r w:rsidRPr="00455380">
        <w:rPr>
          <w:sz w:val="18"/>
          <w:szCs w:val="14"/>
        </w:rPr>
        <w:t xml:space="preserve">  </w:t>
      </w:r>
      <w:r w:rsidRPr="00455380">
        <w:rPr>
          <w:szCs w:val="20"/>
        </w:rPr>
        <w:t>Scheme</w:t>
      </w:r>
      <w:proofErr w:type="gramEnd"/>
      <w:r w:rsidRPr="00455380">
        <w:rPr>
          <w:szCs w:val="20"/>
        </w:rPr>
        <w:t xml:space="preserve"> 1c: </w:t>
      </w:r>
    </w:p>
    <w:p w14:paraId="7D01082C" w14:textId="77777777" w:rsidR="00E044B6" w:rsidRPr="00455380" w:rsidRDefault="00E044B6" w:rsidP="00535C69">
      <w:pPr>
        <w:spacing w:after="100" w:afterAutospacing="1"/>
        <w:ind w:left="1800" w:hanging="360"/>
        <w:jc w:val="both"/>
        <w:rPr>
          <w:szCs w:val="20"/>
          <w:lang w:eastAsia="ko-KR"/>
        </w:rPr>
      </w:pPr>
      <w:r w:rsidRPr="00455380">
        <w:rPr>
          <w:szCs w:val="20"/>
          <w:lang w:eastAsia="ko-KR"/>
        </w:rPr>
        <w:t>·</w:t>
      </w:r>
      <w:r w:rsidRPr="00455380">
        <w:rPr>
          <w:sz w:val="18"/>
          <w:szCs w:val="14"/>
          <w:lang w:eastAsia="ko-KR"/>
        </w:rPr>
        <w:t xml:space="preserve">         </w:t>
      </w:r>
      <w:r w:rsidRPr="00455380">
        <w:rPr>
          <w:szCs w:val="20"/>
          <w:lang w:eastAsia="ko-KR"/>
        </w:rPr>
        <w:t>One transmission occasion is one layer of the same TB with one DMRS port associated with multiple TCI state indices, or one layer of the same TB with multiple DMRS ports associated with multiple TCI state indices one by one</w:t>
      </w:r>
      <w:r w:rsidRPr="00455380">
        <w:rPr>
          <w:szCs w:val="20"/>
        </w:rPr>
        <w:t>.</w:t>
      </w:r>
    </w:p>
    <w:p w14:paraId="2BA37865" w14:textId="77777777" w:rsidR="00E044B6" w:rsidRPr="00455380" w:rsidRDefault="00E044B6" w:rsidP="00535C69">
      <w:pPr>
        <w:spacing w:after="100" w:afterAutospacing="1"/>
        <w:ind w:left="1080" w:hanging="360"/>
        <w:jc w:val="both"/>
        <w:rPr>
          <w:szCs w:val="20"/>
        </w:rPr>
      </w:pPr>
      <w:proofErr w:type="gramStart"/>
      <w:r w:rsidRPr="00455380">
        <w:rPr>
          <w:szCs w:val="20"/>
        </w:rPr>
        <w:t>§</w:t>
      </w:r>
      <w:r w:rsidRPr="00455380">
        <w:rPr>
          <w:sz w:val="18"/>
          <w:szCs w:val="14"/>
        </w:rPr>
        <w:t xml:space="preserve">  </w:t>
      </w:r>
      <w:r w:rsidRPr="00455380">
        <w:rPr>
          <w:szCs w:val="20"/>
        </w:rPr>
        <w:t>Applying</w:t>
      </w:r>
      <w:proofErr w:type="gramEnd"/>
      <w:r w:rsidRPr="00455380">
        <w:rPr>
          <w:szCs w:val="20"/>
        </w:rPr>
        <w:t xml:space="preserve"> different MCS/modulation orders for different layers or layer sets can be discussed.</w:t>
      </w:r>
    </w:p>
    <w:p w14:paraId="394E90A3" w14:textId="77777777" w:rsidR="00E044B6" w:rsidRPr="00455380" w:rsidRDefault="00E044B6" w:rsidP="00535C69">
      <w:pPr>
        <w:spacing w:after="100" w:afterAutospacing="1"/>
        <w:ind w:left="360" w:hanging="360"/>
        <w:jc w:val="both"/>
        <w:rPr>
          <w:szCs w:val="20"/>
        </w:rPr>
      </w:pPr>
      <w:r w:rsidRPr="00455380">
        <w:rPr>
          <w:szCs w:val="20"/>
        </w:rPr>
        <w:t>·</w:t>
      </w:r>
      <w:r w:rsidRPr="00455380">
        <w:rPr>
          <w:sz w:val="18"/>
          <w:szCs w:val="14"/>
        </w:rPr>
        <w:t xml:space="preserve">         </w:t>
      </w:r>
      <w:r w:rsidRPr="00455380">
        <w:rPr>
          <w:szCs w:val="20"/>
        </w:rPr>
        <w:t>Scheme 2 (FDM): n (n&lt;=</w:t>
      </w:r>
      <w:proofErr w:type="spellStart"/>
      <w:r w:rsidRPr="00455380">
        <w:rPr>
          <w:szCs w:val="20"/>
        </w:rPr>
        <w:t>N</w:t>
      </w:r>
      <w:r w:rsidRPr="00455380">
        <w:rPr>
          <w:szCs w:val="20"/>
          <w:vertAlign w:val="subscript"/>
        </w:rPr>
        <w:t>f</w:t>
      </w:r>
      <w:proofErr w:type="spellEnd"/>
      <w:r w:rsidRPr="00455380">
        <w:rPr>
          <w:szCs w:val="20"/>
        </w:rPr>
        <w:t xml:space="preserve">) TCI states within the single slot, with non-overlapped frequency resource allocation  </w:t>
      </w:r>
    </w:p>
    <w:p w14:paraId="160F7DCE" w14:textId="77777777" w:rsidR="00E044B6" w:rsidRPr="00455380" w:rsidRDefault="00E044B6" w:rsidP="00535C69">
      <w:pPr>
        <w:spacing w:after="100" w:afterAutospacing="1"/>
        <w:ind w:left="1080" w:hanging="360"/>
        <w:jc w:val="both"/>
        <w:rPr>
          <w:szCs w:val="20"/>
        </w:rPr>
      </w:pPr>
      <w:proofErr w:type="gramStart"/>
      <w:r w:rsidRPr="00455380">
        <w:rPr>
          <w:szCs w:val="20"/>
        </w:rPr>
        <w:t>§</w:t>
      </w:r>
      <w:r w:rsidRPr="00455380">
        <w:rPr>
          <w:sz w:val="18"/>
          <w:szCs w:val="14"/>
        </w:rPr>
        <w:t xml:space="preserve">  </w:t>
      </w:r>
      <w:r w:rsidRPr="00455380">
        <w:rPr>
          <w:szCs w:val="20"/>
        </w:rPr>
        <w:t>Each</w:t>
      </w:r>
      <w:proofErr w:type="gramEnd"/>
      <w:r w:rsidRPr="00455380">
        <w:rPr>
          <w:szCs w:val="20"/>
        </w:rPr>
        <w:t xml:space="preserve"> non-overlapped frequency resource allocation is associated with one TCI state.</w:t>
      </w:r>
    </w:p>
    <w:p w14:paraId="6B5A1157" w14:textId="77777777" w:rsidR="00E044B6" w:rsidRPr="00455380" w:rsidRDefault="00E044B6" w:rsidP="00535C69">
      <w:pPr>
        <w:spacing w:after="100" w:afterAutospacing="1"/>
        <w:ind w:left="1080" w:hanging="360"/>
        <w:jc w:val="both"/>
        <w:rPr>
          <w:szCs w:val="20"/>
        </w:rPr>
      </w:pPr>
      <w:proofErr w:type="gramStart"/>
      <w:r w:rsidRPr="00455380">
        <w:rPr>
          <w:szCs w:val="20"/>
        </w:rPr>
        <w:t>§</w:t>
      </w:r>
      <w:r w:rsidRPr="00455380">
        <w:rPr>
          <w:sz w:val="18"/>
          <w:szCs w:val="14"/>
        </w:rPr>
        <w:t xml:space="preserve">  </w:t>
      </w:r>
      <w:r w:rsidRPr="00455380">
        <w:rPr>
          <w:szCs w:val="20"/>
        </w:rPr>
        <w:t>Same</w:t>
      </w:r>
      <w:proofErr w:type="gramEnd"/>
      <w:r w:rsidRPr="00455380">
        <w:rPr>
          <w:szCs w:val="20"/>
        </w:rPr>
        <w:t xml:space="preserve"> single/multiple DMRS port(s) are associated with all </w:t>
      </w:r>
      <w:r w:rsidRPr="00455380">
        <w:rPr>
          <w:szCs w:val="20"/>
          <w:shd w:val="clear" w:color="auto" w:fill="FFFFFF"/>
        </w:rPr>
        <w:t>non-overlapped frequency resource allocations.</w:t>
      </w:r>
    </w:p>
    <w:p w14:paraId="795817B6" w14:textId="77777777" w:rsidR="00E044B6" w:rsidRPr="00455380" w:rsidRDefault="00E044B6" w:rsidP="00535C69">
      <w:pPr>
        <w:spacing w:after="100" w:afterAutospacing="1"/>
        <w:ind w:left="1080" w:hanging="360"/>
        <w:jc w:val="both"/>
        <w:rPr>
          <w:szCs w:val="20"/>
        </w:rPr>
      </w:pPr>
      <w:proofErr w:type="gramStart"/>
      <w:r w:rsidRPr="00455380">
        <w:rPr>
          <w:szCs w:val="20"/>
        </w:rPr>
        <w:t>§</w:t>
      </w:r>
      <w:r w:rsidRPr="00455380">
        <w:rPr>
          <w:sz w:val="18"/>
          <w:szCs w:val="14"/>
        </w:rPr>
        <w:t xml:space="preserve">  </w:t>
      </w:r>
      <w:r w:rsidRPr="00455380">
        <w:rPr>
          <w:szCs w:val="20"/>
        </w:rPr>
        <w:t>Scheme</w:t>
      </w:r>
      <w:proofErr w:type="gramEnd"/>
      <w:r w:rsidRPr="00455380">
        <w:rPr>
          <w:szCs w:val="20"/>
        </w:rPr>
        <w:t xml:space="preserve"> 2a: </w:t>
      </w:r>
    </w:p>
    <w:p w14:paraId="43928A8B" w14:textId="77777777" w:rsidR="00E044B6" w:rsidRPr="00455380" w:rsidRDefault="00E044B6" w:rsidP="00535C69">
      <w:pPr>
        <w:spacing w:after="100" w:afterAutospacing="1"/>
        <w:ind w:left="1800" w:hanging="360"/>
        <w:jc w:val="both"/>
        <w:rPr>
          <w:szCs w:val="20"/>
        </w:rPr>
      </w:pPr>
      <w:r w:rsidRPr="00455380">
        <w:rPr>
          <w:szCs w:val="20"/>
        </w:rPr>
        <w:lastRenderedPageBreak/>
        <w:t>·</w:t>
      </w:r>
      <w:r w:rsidRPr="00455380">
        <w:rPr>
          <w:sz w:val="18"/>
          <w:szCs w:val="14"/>
        </w:rPr>
        <w:t xml:space="preserve">         </w:t>
      </w:r>
      <w:r w:rsidRPr="00455380">
        <w:rPr>
          <w:szCs w:val="20"/>
        </w:rPr>
        <w:t xml:space="preserve">Single codeword with one RV is used across full resource allocation. From UE perspective, the common RB mapping (codeword to layer mapping </w:t>
      </w:r>
      <w:r w:rsidRPr="00455380">
        <w:rPr>
          <w:szCs w:val="20"/>
          <w:lang w:eastAsia="ko-KR"/>
        </w:rPr>
        <w:t>as in Rel-15</w:t>
      </w:r>
      <w:r w:rsidRPr="00455380">
        <w:rPr>
          <w:szCs w:val="20"/>
        </w:rPr>
        <w:t xml:space="preserve">) is applied across full resource allocation. </w:t>
      </w:r>
    </w:p>
    <w:p w14:paraId="67D9BFD9" w14:textId="77777777" w:rsidR="00E044B6" w:rsidRPr="00455380" w:rsidRDefault="00E044B6" w:rsidP="00535C69">
      <w:pPr>
        <w:spacing w:after="100" w:afterAutospacing="1"/>
        <w:ind w:left="1080" w:hanging="360"/>
        <w:jc w:val="both"/>
        <w:rPr>
          <w:szCs w:val="20"/>
        </w:rPr>
      </w:pPr>
      <w:proofErr w:type="gramStart"/>
      <w:r w:rsidRPr="00455380">
        <w:rPr>
          <w:szCs w:val="20"/>
        </w:rPr>
        <w:t>§</w:t>
      </w:r>
      <w:r w:rsidRPr="00455380">
        <w:rPr>
          <w:sz w:val="18"/>
          <w:szCs w:val="14"/>
        </w:rPr>
        <w:t xml:space="preserve">  </w:t>
      </w:r>
      <w:r w:rsidRPr="00455380">
        <w:rPr>
          <w:szCs w:val="20"/>
        </w:rPr>
        <w:t>Scheme</w:t>
      </w:r>
      <w:proofErr w:type="gramEnd"/>
      <w:r w:rsidRPr="00455380">
        <w:rPr>
          <w:szCs w:val="20"/>
        </w:rPr>
        <w:t xml:space="preserve"> 2b: </w:t>
      </w:r>
    </w:p>
    <w:p w14:paraId="27A1E15E" w14:textId="77777777" w:rsidR="00E044B6" w:rsidRPr="00455380" w:rsidRDefault="00E044B6" w:rsidP="00535C69">
      <w:pPr>
        <w:spacing w:after="100" w:afterAutospacing="1"/>
        <w:ind w:left="1800" w:hanging="360"/>
        <w:jc w:val="both"/>
        <w:rPr>
          <w:szCs w:val="20"/>
        </w:rPr>
      </w:pPr>
      <w:r w:rsidRPr="00455380">
        <w:rPr>
          <w:szCs w:val="20"/>
        </w:rPr>
        <w:t>·</w:t>
      </w:r>
      <w:r w:rsidRPr="00455380">
        <w:rPr>
          <w:sz w:val="18"/>
          <w:szCs w:val="14"/>
        </w:rPr>
        <w:t xml:space="preserve">         </w:t>
      </w:r>
      <w:r w:rsidRPr="00455380">
        <w:rPr>
          <w:szCs w:val="20"/>
        </w:rPr>
        <w:t>Single codeword with one RV is used for each non-overlapped frequency resource allocation. The RVs corresponding to each non-overlapped frequency resource allocation can be the same or different.</w:t>
      </w:r>
    </w:p>
    <w:p w14:paraId="084F9E75" w14:textId="77777777" w:rsidR="00E044B6" w:rsidRPr="00455380" w:rsidRDefault="00E044B6" w:rsidP="00535C69">
      <w:pPr>
        <w:spacing w:after="100" w:afterAutospacing="1"/>
        <w:ind w:left="1080" w:hanging="360"/>
        <w:jc w:val="both"/>
        <w:rPr>
          <w:szCs w:val="20"/>
        </w:rPr>
      </w:pPr>
      <w:proofErr w:type="gramStart"/>
      <w:r w:rsidRPr="00455380">
        <w:rPr>
          <w:szCs w:val="20"/>
        </w:rPr>
        <w:t>§</w:t>
      </w:r>
      <w:r w:rsidRPr="00455380">
        <w:rPr>
          <w:sz w:val="18"/>
          <w:szCs w:val="14"/>
        </w:rPr>
        <w:t xml:space="preserve">  </w:t>
      </w:r>
      <w:r w:rsidRPr="00455380">
        <w:rPr>
          <w:szCs w:val="20"/>
        </w:rPr>
        <w:t>Applying</w:t>
      </w:r>
      <w:proofErr w:type="gramEnd"/>
      <w:r w:rsidRPr="00455380">
        <w:rPr>
          <w:szCs w:val="20"/>
        </w:rPr>
        <w:t xml:space="preserve"> different MCS/modulation orders for different </w:t>
      </w:r>
      <w:r w:rsidRPr="00455380">
        <w:rPr>
          <w:szCs w:val="20"/>
          <w:shd w:val="clear" w:color="auto" w:fill="FFFFFF"/>
        </w:rPr>
        <w:t xml:space="preserve">non-overlapped frequency resource allocations </w:t>
      </w:r>
      <w:r w:rsidRPr="00455380">
        <w:rPr>
          <w:szCs w:val="20"/>
        </w:rPr>
        <w:t>can be discussed.</w:t>
      </w:r>
    </w:p>
    <w:p w14:paraId="717E90AB" w14:textId="77777777" w:rsidR="00E044B6" w:rsidRPr="00455380" w:rsidRDefault="00E044B6" w:rsidP="00535C69">
      <w:pPr>
        <w:spacing w:after="100" w:afterAutospacing="1"/>
        <w:ind w:left="1080" w:hanging="360"/>
        <w:jc w:val="both"/>
        <w:rPr>
          <w:szCs w:val="20"/>
        </w:rPr>
      </w:pPr>
      <w:proofErr w:type="gramStart"/>
      <w:r w:rsidRPr="00455380">
        <w:rPr>
          <w:szCs w:val="20"/>
        </w:rPr>
        <w:t>§</w:t>
      </w:r>
      <w:r w:rsidRPr="00455380">
        <w:rPr>
          <w:sz w:val="18"/>
          <w:szCs w:val="14"/>
        </w:rPr>
        <w:t xml:space="preserve">  </w:t>
      </w:r>
      <w:r w:rsidRPr="00455380">
        <w:rPr>
          <w:szCs w:val="20"/>
          <w:shd w:val="clear" w:color="auto" w:fill="FFFFFF"/>
        </w:rPr>
        <w:t>Details</w:t>
      </w:r>
      <w:proofErr w:type="gramEnd"/>
      <w:r w:rsidRPr="00455380">
        <w:rPr>
          <w:szCs w:val="20"/>
          <w:shd w:val="clear" w:color="auto" w:fill="FFFFFF"/>
        </w:rPr>
        <w:t xml:space="preserve"> of frequency resource allocation mechanism for FDM 2a/2b with regarding to allocation granularity, time domain allocation can be discussed. </w:t>
      </w:r>
    </w:p>
    <w:p w14:paraId="1F80E9BB" w14:textId="77777777" w:rsidR="00E044B6" w:rsidRPr="00455380" w:rsidRDefault="00E044B6" w:rsidP="00535C69">
      <w:pPr>
        <w:numPr>
          <w:ilvl w:val="0"/>
          <w:numId w:val="16"/>
        </w:numPr>
        <w:spacing w:after="100" w:afterAutospacing="1"/>
        <w:jc w:val="both"/>
        <w:rPr>
          <w:szCs w:val="20"/>
        </w:rPr>
      </w:pPr>
      <w:r w:rsidRPr="00455380">
        <w:rPr>
          <w:szCs w:val="20"/>
        </w:rPr>
        <w:t>Scheme 3 (TDM): n (n&lt;=N</w:t>
      </w:r>
      <w:r w:rsidRPr="00455380">
        <w:rPr>
          <w:szCs w:val="20"/>
          <w:vertAlign w:val="subscript"/>
        </w:rPr>
        <w:t>t1</w:t>
      </w:r>
      <w:r w:rsidRPr="00455380">
        <w:rPr>
          <w:szCs w:val="20"/>
        </w:rPr>
        <w:t xml:space="preserve">) TCI states within the single slot, with non-overlapped time resource allocation </w:t>
      </w:r>
    </w:p>
    <w:p w14:paraId="2F937D48" w14:textId="77777777" w:rsidR="00E044B6" w:rsidRPr="00455380" w:rsidRDefault="00E044B6" w:rsidP="00535C69">
      <w:pPr>
        <w:numPr>
          <w:ilvl w:val="1"/>
          <w:numId w:val="16"/>
        </w:numPr>
        <w:spacing w:after="100" w:afterAutospacing="1"/>
        <w:jc w:val="both"/>
        <w:rPr>
          <w:szCs w:val="20"/>
        </w:rPr>
      </w:pPr>
      <w:r w:rsidRPr="00455380">
        <w:rPr>
          <w:szCs w:val="20"/>
        </w:rPr>
        <w:t xml:space="preserve">Each transmission occasion of the TB has one TCI and one RV with the time granularity of mini-slot. </w:t>
      </w:r>
    </w:p>
    <w:p w14:paraId="4839FE89" w14:textId="77777777" w:rsidR="00E044B6" w:rsidRPr="00455380" w:rsidRDefault="00E044B6" w:rsidP="00535C69">
      <w:pPr>
        <w:numPr>
          <w:ilvl w:val="1"/>
          <w:numId w:val="16"/>
        </w:numPr>
        <w:spacing w:after="100" w:afterAutospacing="1"/>
        <w:jc w:val="both"/>
        <w:rPr>
          <w:szCs w:val="20"/>
        </w:rPr>
      </w:pPr>
      <w:r w:rsidRPr="00455380">
        <w:rPr>
          <w:szCs w:val="20"/>
        </w:rPr>
        <w:t xml:space="preserve">All transmission occasion (s) within the slot use a common MCS with same single or multiple DMRS port(s).  </w:t>
      </w:r>
    </w:p>
    <w:p w14:paraId="73E69D44" w14:textId="77777777" w:rsidR="00E044B6" w:rsidRPr="00455380" w:rsidRDefault="00E044B6" w:rsidP="00535C69">
      <w:pPr>
        <w:numPr>
          <w:ilvl w:val="1"/>
          <w:numId w:val="16"/>
        </w:numPr>
        <w:spacing w:after="100" w:afterAutospacing="1"/>
        <w:jc w:val="both"/>
        <w:rPr>
          <w:szCs w:val="20"/>
        </w:rPr>
      </w:pPr>
      <w:r w:rsidRPr="00455380">
        <w:rPr>
          <w:szCs w:val="20"/>
        </w:rPr>
        <w:t xml:space="preserve">RV/TCI state can be same or different among transmission occasions. </w:t>
      </w:r>
    </w:p>
    <w:p w14:paraId="712C2F30" w14:textId="77777777" w:rsidR="00E044B6" w:rsidRPr="00455380" w:rsidRDefault="00E044B6" w:rsidP="00535C69">
      <w:pPr>
        <w:numPr>
          <w:ilvl w:val="1"/>
          <w:numId w:val="16"/>
        </w:numPr>
        <w:spacing w:after="100" w:afterAutospacing="1"/>
        <w:jc w:val="both"/>
        <w:rPr>
          <w:szCs w:val="20"/>
        </w:rPr>
      </w:pPr>
      <w:r w:rsidRPr="00455380">
        <w:rPr>
          <w:szCs w:val="20"/>
        </w:rPr>
        <w:t>FFS channel estimation interpolation across mini-slots with the same TCI index</w:t>
      </w:r>
    </w:p>
    <w:p w14:paraId="471B3D72" w14:textId="77777777" w:rsidR="00E044B6" w:rsidRPr="00455380" w:rsidRDefault="00E044B6" w:rsidP="00535C69">
      <w:pPr>
        <w:numPr>
          <w:ilvl w:val="0"/>
          <w:numId w:val="16"/>
        </w:numPr>
        <w:spacing w:after="100" w:afterAutospacing="1"/>
        <w:jc w:val="both"/>
        <w:rPr>
          <w:szCs w:val="20"/>
        </w:rPr>
      </w:pPr>
      <w:r w:rsidRPr="00455380">
        <w:rPr>
          <w:szCs w:val="20"/>
        </w:rPr>
        <w:t>Scheme 4 (TDM): n (n&lt;=N</w:t>
      </w:r>
      <w:r w:rsidRPr="00455380">
        <w:rPr>
          <w:szCs w:val="20"/>
          <w:vertAlign w:val="subscript"/>
        </w:rPr>
        <w:t>t2</w:t>
      </w:r>
      <w:r w:rsidRPr="00455380">
        <w:rPr>
          <w:szCs w:val="20"/>
        </w:rPr>
        <w:t xml:space="preserve">) TCI states with K (n&lt;=K) different slots. </w:t>
      </w:r>
    </w:p>
    <w:p w14:paraId="7B1125BD" w14:textId="77777777" w:rsidR="00E044B6" w:rsidRPr="00455380" w:rsidRDefault="00E044B6" w:rsidP="00535C69">
      <w:pPr>
        <w:numPr>
          <w:ilvl w:val="1"/>
          <w:numId w:val="16"/>
        </w:numPr>
        <w:spacing w:after="100" w:afterAutospacing="1"/>
        <w:jc w:val="both"/>
        <w:rPr>
          <w:szCs w:val="20"/>
        </w:rPr>
      </w:pPr>
      <w:r w:rsidRPr="00455380">
        <w:rPr>
          <w:szCs w:val="20"/>
        </w:rPr>
        <w:t xml:space="preserve">Each transmission occasion of the TB has one TCI and one RV.  </w:t>
      </w:r>
    </w:p>
    <w:p w14:paraId="5BE1B001" w14:textId="77777777" w:rsidR="00E044B6" w:rsidRPr="00455380" w:rsidRDefault="00E044B6" w:rsidP="00535C69">
      <w:pPr>
        <w:numPr>
          <w:ilvl w:val="1"/>
          <w:numId w:val="16"/>
        </w:numPr>
        <w:spacing w:after="100" w:afterAutospacing="1"/>
        <w:jc w:val="both"/>
        <w:rPr>
          <w:szCs w:val="20"/>
        </w:rPr>
      </w:pPr>
      <w:r w:rsidRPr="00455380">
        <w:rPr>
          <w:szCs w:val="20"/>
        </w:rPr>
        <w:t xml:space="preserve">All transmission occasion (s) across K slots use a common MCS with same single or multiple DMRS port(s) </w:t>
      </w:r>
    </w:p>
    <w:p w14:paraId="7C2A0960" w14:textId="77777777" w:rsidR="00E044B6" w:rsidRPr="00455380" w:rsidRDefault="00E044B6" w:rsidP="00535C69">
      <w:pPr>
        <w:numPr>
          <w:ilvl w:val="1"/>
          <w:numId w:val="16"/>
        </w:numPr>
        <w:spacing w:after="100" w:afterAutospacing="1"/>
        <w:jc w:val="both"/>
        <w:rPr>
          <w:szCs w:val="20"/>
        </w:rPr>
      </w:pPr>
      <w:r w:rsidRPr="00455380">
        <w:rPr>
          <w:szCs w:val="20"/>
        </w:rPr>
        <w:t xml:space="preserve">RV/TCI state can be same or different among transmission occasions. </w:t>
      </w:r>
    </w:p>
    <w:p w14:paraId="73B6A11B" w14:textId="77777777" w:rsidR="00E044B6" w:rsidRPr="00455380" w:rsidRDefault="00E044B6" w:rsidP="00535C69">
      <w:pPr>
        <w:numPr>
          <w:ilvl w:val="1"/>
          <w:numId w:val="16"/>
        </w:numPr>
        <w:spacing w:after="100" w:afterAutospacing="1"/>
        <w:jc w:val="both"/>
        <w:rPr>
          <w:szCs w:val="20"/>
        </w:rPr>
      </w:pPr>
      <w:r w:rsidRPr="00455380">
        <w:rPr>
          <w:szCs w:val="20"/>
        </w:rPr>
        <w:t>FFS channel estimation interpolation across slots with the same TCI index</w:t>
      </w:r>
    </w:p>
    <w:p w14:paraId="404F851D" w14:textId="77777777" w:rsidR="00E044B6" w:rsidRPr="00455380" w:rsidRDefault="00E044B6" w:rsidP="00535C69">
      <w:pPr>
        <w:spacing w:after="100" w:afterAutospacing="1"/>
        <w:rPr>
          <w:szCs w:val="20"/>
          <w:lang w:eastAsia="ko-KR"/>
        </w:rPr>
      </w:pPr>
      <w:r w:rsidRPr="00455380">
        <w:rPr>
          <w:szCs w:val="20"/>
          <w:lang w:eastAsia="ko-KR"/>
        </w:rPr>
        <w:t>Note that M-TRP/panel based URLLC schemes shall be compared in terms of improved reliability, efficiency, and specification impact.</w:t>
      </w:r>
    </w:p>
    <w:p w14:paraId="45B29090" w14:textId="77777777" w:rsidR="00E044B6" w:rsidRPr="00455380" w:rsidRDefault="00E044B6" w:rsidP="00535C69">
      <w:pPr>
        <w:spacing w:after="100" w:afterAutospacing="1"/>
        <w:rPr>
          <w:szCs w:val="20"/>
          <w:lang w:eastAsia="ko-KR"/>
        </w:rPr>
      </w:pPr>
      <w:r w:rsidRPr="00455380">
        <w:rPr>
          <w:szCs w:val="20"/>
          <w:lang w:eastAsia="ko-KR"/>
        </w:rPr>
        <w:t>Note: Support of number of layers per TRP may be discussed</w:t>
      </w:r>
    </w:p>
    <w:p w14:paraId="14FA1CA5" w14:textId="77777777" w:rsidR="00455380" w:rsidRDefault="00455380" w:rsidP="00284B66">
      <w:pPr>
        <w:spacing w:after="100" w:afterAutospacing="1"/>
        <w:rPr>
          <w:lang w:eastAsia="ja-JP"/>
        </w:rPr>
      </w:pPr>
    </w:p>
    <w:p w14:paraId="6E2B6F47" w14:textId="78ACB71F" w:rsidR="00E044B6" w:rsidRPr="0031587B" w:rsidRDefault="00E044B6" w:rsidP="00284B66">
      <w:pPr>
        <w:spacing w:after="100" w:afterAutospacing="1"/>
        <w:rPr>
          <w:lang w:eastAsia="ja-JP"/>
        </w:rPr>
      </w:pPr>
      <w:r>
        <w:rPr>
          <w:rFonts w:hint="eastAsia"/>
          <w:lang w:eastAsia="ja-JP"/>
        </w:rPr>
        <w:t>A</w:t>
      </w:r>
      <w:r>
        <w:rPr>
          <w:lang w:eastAsia="ja-JP"/>
        </w:rPr>
        <w:t xml:space="preserve">greements in RAN1#96bis are as follows, </w:t>
      </w:r>
    </w:p>
    <w:p w14:paraId="52D1A3FE" w14:textId="77777777" w:rsidR="00E044B6" w:rsidRPr="00A12976" w:rsidRDefault="00E044B6" w:rsidP="00E044B6">
      <w:pPr>
        <w:rPr>
          <w:b/>
          <w:highlight w:val="green"/>
          <w:lang w:eastAsia="x-none"/>
        </w:rPr>
      </w:pPr>
      <w:r w:rsidRPr="00A12976">
        <w:rPr>
          <w:b/>
          <w:highlight w:val="green"/>
          <w:lang w:eastAsia="x-none"/>
        </w:rPr>
        <w:t>Agreement</w:t>
      </w:r>
    </w:p>
    <w:p w14:paraId="4F8D1F04" w14:textId="77777777" w:rsidR="00E044B6" w:rsidRPr="00A12976" w:rsidRDefault="00E044B6" w:rsidP="00E044B6">
      <w:pPr>
        <w:tabs>
          <w:tab w:val="left" w:pos="720"/>
          <w:tab w:val="left" w:pos="2160"/>
        </w:tabs>
        <w:overflowPunct w:val="0"/>
        <w:autoSpaceDE w:val="0"/>
        <w:autoSpaceDN w:val="0"/>
        <w:adjustRightInd w:val="0"/>
        <w:contextualSpacing/>
        <w:jc w:val="both"/>
        <w:textAlignment w:val="baseline"/>
        <w:rPr>
          <w:rFonts w:eastAsia="SimSun"/>
        </w:rPr>
      </w:pPr>
      <w:r w:rsidRPr="00A12976">
        <w:rPr>
          <w:rFonts w:eastAsia="SimSun"/>
        </w:rPr>
        <w:t xml:space="preserve">For multi-TRP based URLLC, scheduled by single DCI, support scheme 3 and 4 agreed in email discussion </w:t>
      </w:r>
      <w:r w:rsidRPr="00A12976">
        <w:t>[96-NR-09]</w:t>
      </w:r>
    </w:p>
    <w:p w14:paraId="73EBAAD3" w14:textId="77777777" w:rsidR="00E044B6" w:rsidRPr="00A12976" w:rsidRDefault="00E044B6" w:rsidP="00E044B6">
      <w:pPr>
        <w:pStyle w:val="ListParagraph"/>
        <w:numPr>
          <w:ilvl w:val="0"/>
          <w:numId w:val="15"/>
        </w:numPr>
        <w:tabs>
          <w:tab w:val="left" w:pos="720"/>
          <w:tab w:val="left" w:pos="2160"/>
        </w:tabs>
        <w:overflowPunct w:val="0"/>
        <w:autoSpaceDE w:val="0"/>
        <w:autoSpaceDN w:val="0"/>
        <w:adjustRightInd w:val="0"/>
        <w:ind w:leftChars="0" w:left="720" w:hanging="306"/>
        <w:contextualSpacing/>
        <w:jc w:val="both"/>
        <w:textAlignment w:val="baseline"/>
        <w:rPr>
          <w:rFonts w:eastAsia="SimSun"/>
        </w:rPr>
      </w:pPr>
      <w:r w:rsidRPr="00A12976">
        <w:t xml:space="preserve">FFS any restrictions/modification of supporting </w:t>
      </w:r>
      <w:r w:rsidRPr="00A12976">
        <w:rPr>
          <w:rFonts w:eastAsia="SimSun"/>
        </w:rPr>
        <w:t>scheme 3/4 for FR2</w:t>
      </w:r>
    </w:p>
    <w:p w14:paraId="330560B5" w14:textId="77777777" w:rsidR="00E044B6" w:rsidRPr="00A12976" w:rsidRDefault="00E044B6" w:rsidP="00E044B6">
      <w:pPr>
        <w:pStyle w:val="ListParagraph"/>
        <w:numPr>
          <w:ilvl w:val="1"/>
          <w:numId w:val="15"/>
        </w:numPr>
        <w:tabs>
          <w:tab w:val="left" w:pos="720"/>
          <w:tab w:val="left" w:pos="1440"/>
        </w:tabs>
        <w:overflowPunct w:val="0"/>
        <w:autoSpaceDE w:val="0"/>
        <w:autoSpaceDN w:val="0"/>
        <w:adjustRightInd w:val="0"/>
        <w:ind w:leftChars="0" w:left="1440" w:hanging="306"/>
        <w:contextualSpacing/>
        <w:jc w:val="both"/>
        <w:textAlignment w:val="baseline"/>
        <w:rPr>
          <w:rFonts w:eastAsia="SimSun"/>
        </w:rPr>
      </w:pPr>
      <w:r w:rsidRPr="00A12976">
        <w:t>For example,</w:t>
      </w:r>
      <w:r w:rsidRPr="00A12976">
        <w:rPr>
          <w:rFonts w:eastAsia="SimSun"/>
        </w:rPr>
        <w:t xml:space="preserve"> considering the number of beam switches within the slot, and the delay from scheduling DCI indicating beam switch to scheduled PDSCH</w:t>
      </w:r>
    </w:p>
    <w:p w14:paraId="705BC390" w14:textId="77777777" w:rsidR="00E044B6" w:rsidRPr="00A12976" w:rsidRDefault="00E044B6" w:rsidP="00E044B6">
      <w:pPr>
        <w:numPr>
          <w:ilvl w:val="0"/>
          <w:numId w:val="15"/>
        </w:numPr>
        <w:tabs>
          <w:tab w:val="left" w:pos="720"/>
          <w:tab w:val="left" w:pos="2160"/>
        </w:tabs>
        <w:overflowPunct w:val="0"/>
        <w:autoSpaceDE w:val="0"/>
        <w:autoSpaceDN w:val="0"/>
        <w:adjustRightInd w:val="0"/>
        <w:ind w:left="720" w:hanging="306"/>
        <w:contextualSpacing/>
        <w:jc w:val="both"/>
        <w:textAlignment w:val="baseline"/>
        <w:rPr>
          <w:rFonts w:eastAsia="SimSun"/>
        </w:rPr>
      </w:pPr>
      <w:r w:rsidRPr="00A12976">
        <w:t xml:space="preserve">Note how to address M-TRP/panel based URLLC operation in FR2 can be discussed from RAN1 #98 </w:t>
      </w:r>
    </w:p>
    <w:p w14:paraId="6F1EDD1C" w14:textId="789B1FF4" w:rsidR="00084DD6" w:rsidRDefault="00084DD6" w:rsidP="00952B43">
      <w:pPr>
        <w:spacing w:after="100" w:afterAutospacing="1"/>
        <w:jc w:val="both"/>
        <w:rPr>
          <w:rFonts w:eastAsiaTheme="minorEastAsia" w:cs="Arial"/>
          <w:kern w:val="2"/>
          <w:szCs w:val="22"/>
          <w:lang w:eastAsia="ja-JP"/>
        </w:rPr>
      </w:pPr>
    </w:p>
    <w:p w14:paraId="1B8AB455" w14:textId="77777777" w:rsidR="00E044B6" w:rsidRPr="00DA15B2" w:rsidRDefault="00E044B6" w:rsidP="00E044B6">
      <w:pPr>
        <w:rPr>
          <w:b/>
          <w:highlight w:val="green"/>
          <w:lang w:eastAsia="x-none"/>
        </w:rPr>
      </w:pPr>
      <w:r w:rsidRPr="00DA15B2">
        <w:rPr>
          <w:b/>
          <w:highlight w:val="green"/>
          <w:lang w:eastAsia="x-none"/>
        </w:rPr>
        <w:t>Agreement</w:t>
      </w:r>
    </w:p>
    <w:p w14:paraId="3334EAC2" w14:textId="77777777" w:rsidR="00E044B6" w:rsidRPr="00DA15B2" w:rsidRDefault="00E044B6" w:rsidP="00E044B6">
      <w:pPr>
        <w:tabs>
          <w:tab w:val="left" w:pos="720"/>
          <w:tab w:val="left" w:pos="2160"/>
        </w:tabs>
        <w:overflowPunct w:val="0"/>
        <w:autoSpaceDE w:val="0"/>
        <w:autoSpaceDN w:val="0"/>
        <w:adjustRightInd w:val="0"/>
        <w:contextualSpacing/>
        <w:jc w:val="both"/>
        <w:textAlignment w:val="baseline"/>
        <w:rPr>
          <w:rFonts w:eastAsia="SimSun"/>
        </w:rPr>
      </w:pPr>
      <w:r w:rsidRPr="00DA15B2">
        <w:rPr>
          <w:rFonts w:eastAsia="SimSun"/>
        </w:rPr>
        <w:t xml:space="preserve">For multi-TRP based URLLC, scheduled by single DCI, </w:t>
      </w:r>
    </w:p>
    <w:p w14:paraId="101EF211" w14:textId="77777777" w:rsidR="00E044B6" w:rsidRPr="00DA15B2" w:rsidRDefault="00E044B6" w:rsidP="00E044B6">
      <w:pPr>
        <w:numPr>
          <w:ilvl w:val="0"/>
          <w:numId w:val="15"/>
        </w:numPr>
        <w:tabs>
          <w:tab w:val="left" w:pos="720"/>
          <w:tab w:val="left" w:pos="2160"/>
        </w:tabs>
        <w:overflowPunct w:val="0"/>
        <w:autoSpaceDE w:val="0"/>
        <w:autoSpaceDN w:val="0"/>
        <w:adjustRightInd w:val="0"/>
        <w:contextualSpacing/>
        <w:jc w:val="both"/>
        <w:textAlignment w:val="baseline"/>
        <w:rPr>
          <w:rFonts w:eastAsia="SimSun"/>
        </w:rPr>
      </w:pPr>
      <w:r w:rsidRPr="00DA15B2">
        <w:rPr>
          <w:rFonts w:eastAsia="SimSun"/>
        </w:rPr>
        <w:t>Support scheme 1a as agreed in email discussion [96-NR-09]</w:t>
      </w:r>
    </w:p>
    <w:p w14:paraId="0E3924A2" w14:textId="77777777" w:rsidR="00E044B6" w:rsidRPr="00DA15B2" w:rsidRDefault="00E044B6" w:rsidP="00E044B6">
      <w:pPr>
        <w:numPr>
          <w:ilvl w:val="1"/>
          <w:numId w:val="15"/>
        </w:numPr>
        <w:tabs>
          <w:tab w:val="left" w:pos="720"/>
          <w:tab w:val="left" w:pos="1440"/>
        </w:tabs>
        <w:overflowPunct w:val="0"/>
        <w:autoSpaceDE w:val="0"/>
        <w:autoSpaceDN w:val="0"/>
        <w:adjustRightInd w:val="0"/>
        <w:ind w:left="1440" w:hanging="306"/>
        <w:contextualSpacing/>
        <w:jc w:val="both"/>
        <w:textAlignment w:val="baseline"/>
        <w:rPr>
          <w:rFonts w:eastAsia="SimSun"/>
        </w:rPr>
      </w:pPr>
      <w:r w:rsidRPr="00DA15B2">
        <w:rPr>
          <w:rFonts w:eastAsia="SimSun"/>
        </w:rPr>
        <w:t>FFS: Whether additional specification impact is necessary for URLLC</w:t>
      </w:r>
    </w:p>
    <w:p w14:paraId="413F2601" w14:textId="77777777" w:rsidR="00E044B6" w:rsidRPr="00DA15B2" w:rsidRDefault="00E044B6" w:rsidP="00E044B6">
      <w:pPr>
        <w:numPr>
          <w:ilvl w:val="0"/>
          <w:numId w:val="15"/>
        </w:numPr>
        <w:tabs>
          <w:tab w:val="left" w:pos="720"/>
          <w:tab w:val="left" w:pos="2160"/>
        </w:tabs>
        <w:overflowPunct w:val="0"/>
        <w:autoSpaceDE w:val="0"/>
        <w:autoSpaceDN w:val="0"/>
        <w:adjustRightInd w:val="0"/>
        <w:contextualSpacing/>
        <w:jc w:val="both"/>
        <w:textAlignment w:val="baseline"/>
        <w:rPr>
          <w:rFonts w:eastAsia="SimSun"/>
        </w:rPr>
      </w:pPr>
      <w:r w:rsidRPr="00DA15B2">
        <w:rPr>
          <w:rFonts w:eastAsia="SimSun"/>
        </w:rPr>
        <w:t>On the support of schemes 2a, 2b</w:t>
      </w:r>
    </w:p>
    <w:p w14:paraId="2EA1D552" w14:textId="77777777" w:rsidR="00E044B6" w:rsidRPr="00DA15B2" w:rsidRDefault="00E044B6" w:rsidP="00E044B6">
      <w:pPr>
        <w:numPr>
          <w:ilvl w:val="1"/>
          <w:numId w:val="15"/>
        </w:numPr>
        <w:tabs>
          <w:tab w:val="left" w:pos="720"/>
          <w:tab w:val="left" w:pos="1440"/>
        </w:tabs>
        <w:overflowPunct w:val="0"/>
        <w:autoSpaceDE w:val="0"/>
        <w:autoSpaceDN w:val="0"/>
        <w:adjustRightInd w:val="0"/>
        <w:ind w:left="1440" w:hanging="306"/>
        <w:contextualSpacing/>
        <w:jc w:val="both"/>
        <w:textAlignment w:val="baseline"/>
        <w:rPr>
          <w:rFonts w:eastAsia="SimSun"/>
        </w:rPr>
      </w:pPr>
      <w:r w:rsidRPr="00DA15B2">
        <w:rPr>
          <w:rFonts w:eastAsia="SimSun"/>
        </w:rPr>
        <w:t>Select one of the following: support 2a only, support 2b only, support both 2a and 2b, support none</w:t>
      </w:r>
    </w:p>
    <w:p w14:paraId="11818648" w14:textId="77777777" w:rsidR="00E044B6" w:rsidRPr="00DA15B2" w:rsidRDefault="00E044B6" w:rsidP="00E044B6">
      <w:pPr>
        <w:numPr>
          <w:ilvl w:val="1"/>
          <w:numId w:val="15"/>
        </w:numPr>
        <w:tabs>
          <w:tab w:val="left" w:pos="720"/>
          <w:tab w:val="left" w:pos="1440"/>
        </w:tabs>
        <w:overflowPunct w:val="0"/>
        <w:autoSpaceDE w:val="0"/>
        <w:autoSpaceDN w:val="0"/>
        <w:adjustRightInd w:val="0"/>
        <w:ind w:left="1440" w:hanging="306"/>
        <w:contextualSpacing/>
        <w:jc w:val="both"/>
        <w:textAlignment w:val="baseline"/>
        <w:rPr>
          <w:rFonts w:eastAsia="SimSun"/>
        </w:rPr>
      </w:pPr>
      <w:r w:rsidRPr="00DA15B2">
        <w:rPr>
          <w:rFonts w:eastAsia="SimSun"/>
        </w:rPr>
        <w:lastRenderedPageBreak/>
        <w:t>To facilitate further comparisons among 2a, 2b and baseline to understand technical benefits and use cases, consider both SLS and LLS simulation results</w:t>
      </w:r>
    </w:p>
    <w:p w14:paraId="31092351" w14:textId="77777777" w:rsidR="00E044B6" w:rsidRPr="00DA15B2" w:rsidRDefault="00E044B6" w:rsidP="00E044B6">
      <w:pPr>
        <w:numPr>
          <w:ilvl w:val="1"/>
          <w:numId w:val="15"/>
        </w:numPr>
        <w:tabs>
          <w:tab w:val="left" w:pos="720"/>
          <w:tab w:val="left" w:pos="1440"/>
        </w:tabs>
        <w:overflowPunct w:val="0"/>
        <w:autoSpaceDE w:val="0"/>
        <w:autoSpaceDN w:val="0"/>
        <w:adjustRightInd w:val="0"/>
        <w:ind w:left="1440" w:hanging="306"/>
        <w:contextualSpacing/>
        <w:jc w:val="both"/>
        <w:textAlignment w:val="baseline"/>
        <w:rPr>
          <w:rFonts w:eastAsia="SimSun"/>
        </w:rPr>
      </w:pPr>
      <w:r w:rsidRPr="00DA15B2">
        <w:rPr>
          <w:rFonts w:eastAsia="SimSun"/>
        </w:rPr>
        <w:t>Specification impact, and UE complexity need to be considered as well.</w:t>
      </w:r>
    </w:p>
    <w:p w14:paraId="469CA5E1" w14:textId="77777777" w:rsidR="00E044B6" w:rsidRPr="00DA15B2" w:rsidRDefault="00E044B6" w:rsidP="00E044B6">
      <w:pPr>
        <w:numPr>
          <w:ilvl w:val="1"/>
          <w:numId w:val="15"/>
        </w:numPr>
        <w:tabs>
          <w:tab w:val="left" w:pos="720"/>
          <w:tab w:val="left" w:pos="1440"/>
        </w:tabs>
        <w:overflowPunct w:val="0"/>
        <w:autoSpaceDE w:val="0"/>
        <w:autoSpaceDN w:val="0"/>
        <w:adjustRightInd w:val="0"/>
        <w:ind w:left="1440" w:hanging="306"/>
        <w:contextualSpacing/>
        <w:jc w:val="both"/>
        <w:textAlignment w:val="baseline"/>
        <w:rPr>
          <w:rFonts w:eastAsia="SimSun"/>
        </w:rPr>
      </w:pPr>
      <w:r w:rsidRPr="00DA15B2">
        <w:rPr>
          <w:rFonts w:eastAsia="SimSun"/>
        </w:rPr>
        <w:t>Companies are encouraged to provide simulation results for LLS using at least the following parameters</w:t>
      </w:r>
    </w:p>
    <w:p w14:paraId="02947F36" w14:textId="77777777" w:rsidR="00E044B6" w:rsidRPr="00DA15B2" w:rsidRDefault="00E044B6" w:rsidP="00E044B6">
      <w:pPr>
        <w:numPr>
          <w:ilvl w:val="2"/>
          <w:numId w:val="15"/>
        </w:numPr>
        <w:tabs>
          <w:tab w:val="left" w:pos="720"/>
          <w:tab w:val="left" w:pos="2160"/>
        </w:tabs>
        <w:overflowPunct w:val="0"/>
        <w:autoSpaceDE w:val="0"/>
        <w:autoSpaceDN w:val="0"/>
        <w:adjustRightInd w:val="0"/>
        <w:contextualSpacing/>
        <w:jc w:val="both"/>
        <w:textAlignment w:val="baseline"/>
        <w:rPr>
          <w:rFonts w:eastAsia="SimSun"/>
        </w:rPr>
      </w:pPr>
      <w:r w:rsidRPr="00DA15B2">
        <w:rPr>
          <w:rFonts w:eastAsia="SimSun"/>
        </w:rPr>
        <w:t xml:space="preserve">Pathloss delta between two TRPs: 0dB, 3dB, 6dB </w:t>
      </w:r>
    </w:p>
    <w:p w14:paraId="15E0DF43" w14:textId="77777777" w:rsidR="00E044B6" w:rsidRPr="00DA15B2" w:rsidRDefault="00E044B6" w:rsidP="00E044B6">
      <w:pPr>
        <w:numPr>
          <w:ilvl w:val="2"/>
          <w:numId w:val="15"/>
        </w:numPr>
        <w:tabs>
          <w:tab w:val="left" w:pos="720"/>
          <w:tab w:val="left" w:pos="2160"/>
        </w:tabs>
        <w:overflowPunct w:val="0"/>
        <w:autoSpaceDE w:val="0"/>
        <w:autoSpaceDN w:val="0"/>
        <w:adjustRightInd w:val="0"/>
        <w:ind w:left="2160" w:hanging="306"/>
        <w:contextualSpacing/>
        <w:jc w:val="both"/>
        <w:textAlignment w:val="baseline"/>
        <w:rPr>
          <w:rFonts w:eastAsia="SimSun"/>
        </w:rPr>
      </w:pPr>
      <w:r w:rsidRPr="00DA15B2">
        <w:rPr>
          <w:rFonts w:eastAsia="SimSun"/>
        </w:rPr>
        <w:t xml:space="preserve">Details on blockage to be provided by each company if any (for example, the probability that one out of 2 links </w:t>
      </w:r>
      <w:proofErr w:type="gramStart"/>
      <w:r w:rsidRPr="00DA15B2">
        <w:rPr>
          <w:rFonts w:eastAsia="SimSun"/>
        </w:rPr>
        <w:t>is</w:t>
      </w:r>
      <w:proofErr w:type="gramEnd"/>
      <w:r w:rsidRPr="00DA15B2">
        <w:rPr>
          <w:rFonts w:eastAsia="SimSun"/>
        </w:rPr>
        <w:t xml:space="preserve"> blocked is 5% or 10% with 10dB blockage loss for the blocked link)</w:t>
      </w:r>
    </w:p>
    <w:p w14:paraId="7225C54E" w14:textId="77777777" w:rsidR="00E044B6" w:rsidRPr="00E044B6" w:rsidRDefault="00E044B6" w:rsidP="00952B43">
      <w:pPr>
        <w:spacing w:after="100" w:afterAutospacing="1"/>
        <w:jc w:val="both"/>
        <w:rPr>
          <w:rFonts w:eastAsiaTheme="minorEastAsia" w:cs="Arial"/>
          <w:kern w:val="2"/>
          <w:szCs w:val="22"/>
          <w:lang w:eastAsia="ja-JP"/>
        </w:rPr>
      </w:pPr>
    </w:p>
    <w:p w14:paraId="513B31BB" w14:textId="2CBA2141" w:rsidR="0001579A" w:rsidRDefault="001F1C6F" w:rsidP="00952B43">
      <w:pPr>
        <w:spacing w:after="100" w:afterAutospacing="1"/>
        <w:jc w:val="both"/>
        <w:rPr>
          <w:rFonts w:eastAsia="DengXian" w:cs="Arial"/>
          <w:kern w:val="2"/>
          <w:szCs w:val="22"/>
          <w:lang w:eastAsia="zh-CN"/>
        </w:rPr>
      </w:pPr>
      <w:r w:rsidRPr="00D1574A">
        <w:rPr>
          <w:rFonts w:eastAsiaTheme="minorEastAsia" w:cs="Arial" w:hint="eastAsia"/>
          <w:kern w:val="2"/>
          <w:szCs w:val="22"/>
          <w:lang w:eastAsia="ja-JP"/>
        </w:rPr>
        <w:t xml:space="preserve">In this contribution, </w:t>
      </w:r>
      <w:r w:rsidRPr="00D1574A">
        <w:rPr>
          <w:rFonts w:eastAsiaTheme="minorEastAsia" w:cs="Arial"/>
          <w:kern w:val="2"/>
          <w:szCs w:val="22"/>
          <w:lang w:eastAsia="ja-JP"/>
        </w:rPr>
        <w:t xml:space="preserve">we </w:t>
      </w:r>
      <w:r w:rsidR="003F690F" w:rsidRPr="00D1574A">
        <w:rPr>
          <w:rFonts w:eastAsiaTheme="minorEastAsia" w:cs="Arial"/>
          <w:kern w:val="2"/>
          <w:szCs w:val="22"/>
          <w:lang w:eastAsia="ja-JP"/>
        </w:rPr>
        <w:t>provide</w:t>
      </w:r>
      <w:r w:rsidRPr="00D1574A">
        <w:rPr>
          <w:rFonts w:eastAsiaTheme="minorEastAsia" w:cs="Arial"/>
          <w:kern w:val="2"/>
          <w:szCs w:val="22"/>
          <w:lang w:eastAsia="ja-JP"/>
        </w:rPr>
        <w:t xml:space="preserve"> our views </w:t>
      </w:r>
      <w:r w:rsidR="00805CCF" w:rsidRPr="00D1574A">
        <w:rPr>
          <w:rFonts w:eastAsiaTheme="minorEastAsia" w:cs="Arial"/>
          <w:kern w:val="2"/>
          <w:szCs w:val="22"/>
          <w:lang w:eastAsia="ja-JP"/>
        </w:rPr>
        <w:t xml:space="preserve">on </w:t>
      </w:r>
      <w:r w:rsidR="003F690F" w:rsidRPr="00D1574A">
        <w:rPr>
          <w:rFonts w:eastAsiaTheme="minorEastAsia" w:cs="Arial"/>
          <w:kern w:val="2"/>
          <w:szCs w:val="22"/>
          <w:lang w:eastAsia="ja-JP"/>
        </w:rPr>
        <w:t xml:space="preserve">multi-TRP/panel transmission </w:t>
      </w:r>
      <w:r w:rsidR="00805CCF" w:rsidRPr="00D1574A">
        <w:rPr>
          <w:rFonts w:eastAsiaTheme="minorEastAsia" w:cs="Arial"/>
          <w:kern w:val="2"/>
          <w:szCs w:val="22"/>
          <w:lang w:eastAsia="ja-JP"/>
        </w:rPr>
        <w:t>for reliability</w:t>
      </w:r>
      <w:r w:rsidR="00917C57" w:rsidRPr="00D1574A">
        <w:rPr>
          <w:rFonts w:eastAsiaTheme="minorEastAsia" w:cs="Arial"/>
          <w:kern w:val="2"/>
          <w:szCs w:val="22"/>
          <w:lang w:eastAsia="ja-JP"/>
        </w:rPr>
        <w:t>/</w:t>
      </w:r>
      <w:r w:rsidR="00805CCF" w:rsidRPr="00D1574A">
        <w:rPr>
          <w:rFonts w:eastAsiaTheme="minorEastAsia" w:cs="Arial"/>
          <w:kern w:val="2"/>
          <w:szCs w:val="22"/>
          <w:lang w:eastAsia="ja-JP"/>
        </w:rPr>
        <w:t>rob</w:t>
      </w:r>
      <w:r w:rsidR="00805CCF" w:rsidRPr="00D1574A">
        <w:rPr>
          <w:lang w:eastAsia="ja-JP"/>
        </w:rPr>
        <w:t>ustness</w:t>
      </w:r>
      <w:r w:rsidR="00917C57" w:rsidRPr="00D1574A">
        <w:rPr>
          <w:lang w:eastAsia="ja-JP"/>
        </w:rPr>
        <w:t xml:space="preserve"> enhancement</w:t>
      </w:r>
      <w:r w:rsidR="00540FC2">
        <w:rPr>
          <w:lang w:eastAsia="ja-JP"/>
        </w:rPr>
        <w:t xml:space="preserve"> and </w:t>
      </w:r>
      <w:r w:rsidR="00092650">
        <w:rPr>
          <w:lang w:eastAsia="ja-JP"/>
        </w:rPr>
        <w:t>CSI m</w:t>
      </w:r>
      <w:r w:rsidR="00C10A14">
        <w:rPr>
          <w:lang w:eastAsia="ja-JP"/>
        </w:rPr>
        <w:t xml:space="preserve">easurement/reporting </w:t>
      </w:r>
      <w:r w:rsidR="00C627A9">
        <w:rPr>
          <w:lang w:eastAsia="ja-JP"/>
        </w:rPr>
        <w:t>issues</w:t>
      </w:r>
      <w:r w:rsidRPr="00D1574A">
        <w:rPr>
          <w:rFonts w:eastAsiaTheme="minorEastAsia" w:cs="Arial"/>
          <w:kern w:val="2"/>
          <w:szCs w:val="22"/>
          <w:lang w:eastAsia="ja-JP"/>
        </w:rPr>
        <w:t xml:space="preserve">. </w:t>
      </w:r>
      <w:r w:rsidR="0001579A" w:rsidRPr="00D1574A">
        <w:rPr>
          <w:rFonts w:eastAsia="DengXian" w:cs="Arial"/>
          <w:kern w:val="2"/>
          <w:szCs w:val="22"/>
          <w:lang w:eastAsia="zh-CN"/>
        </w:rPr>
        <w:t xml:space="preserve"> </w:t>
      </w:r>
    </w:p>
    <w:p w14:paraId="7B9A7FC5" w14:textId="77777777" w:rsidR="00183349" w:rsidRPr="00D1574A" w:rsidRDefault="00183349" w:rsidP="00952B43">
      <w:pPr>
        <w:spacing w:after="100" w:afterAutospacing="1"/>
        <w:jc w:val="both"/>
        <w:rPr>
          <w:rFonts w:eastAsiaTheme="minorEastAsia" w:cs="Arial"/>
          <w:kern w:val="2"/>
          <w:szCs w:val="22"/>
          <w:lang w:eastAsia="ja-JP"/>
        </w:rPr>
      </w:pPr>
    </w:p>
    <w:p w14:paraId="28856CD8" w14:textId="2F3E9770" w:rsidR="00C237A4" w:rsidRPr="00C237A4" w:rsidRDefault="00C237A4" w:rsidP="00C237A4">
      <w:pPr>
        <w:pStyle w:val="Heading1"/>
        <w:spacing w:before="180" w:after="100" w:afterAutospacing="1"/>
        <w:ind w:left="498" w:hangingChars="177" w:hanging="498"/>
        <w:rPr>
          <w:b/>
          <w:lang w:val="en-US"/>
        </w:rPr>
      </w:pPr>
      <w:r>
        <w:rPr>
          <w:b/>
          <w:lang w:val="en-US"/>
        </w:rPr>
        <w:t xml:space="preserve">Discussion </w:t>
      </w:r>
    </w:p>
    <w:p w14:paraId="525F0E8D" w14:textId="107AFCF8" w:rsidR="00822B40" w:rsidRPr="00822B40" w:rsidRDefault="00917C57" w:rsidP="00822B40">
      <w:pPr>
        <w:pStyle w:val="Heading2"/>
        <w:rPr>
          <w:lang w:val="en-US"/>
        </w:rPr>
      </w:pPr>
      <w:r>
        <w:rPr>
          <w:lang w:val="en-US"/>
        </w:rPr>
        <w:t xml:space="preserve">Reliability/robustness enhancement with multi-TRP/panel </w:t>
      </w:r>
      <w:r w:rsidR="00060083">
        <w:rPr>
          <w:lang w:val="en-US"/>
        </w:rPr>
        <w:t>for PDSCH</w:t>
      </w:r>
      <w:r w:rsidR="005933A7">
        <w:rPr>
          <w:lang w:val="en-US"/>
        </w:rPr>
        <w:t xml:space="preserve"> transmission </w:t>
      </w:r>
    </w:p>
    <w:p w14:paraId="4768FBDD" w14:textId="3EA1714C" w:rsidR="00E54564" w:rsidRDefault="005E572D" w:rsidP="00952B43">
      <w:pPr>
        <w:spacing w:after="100" w:afterAutospacing="1"/>
        <w:rPr>
          <w:lang w:val="en-US" w:eastAsia="ja-JP"/>
        </w:rPr>
      </w:pPr>
      <w:r>
        <w:rPr>
          <w:lang w:val="en-US" w:eastAsia="ja-JP"/>
        </w:rPr>
        <w:t>By applying m</w:t>
      </w:r>
      <w:r w:rsidR="00917C57" w:rsidRPr="00D1574A">
        <w:rPr>
          <w:lang w:val="en-US" w:eastAsia="ja-JP"/>
        </w:rPr>
        <w:t xml:space="preserve">ulti-TRP/panel transmission </w:t>
      </w:r>
      <w:r>
        <w:rPr>
          <w:lang w:val="en-US" w:eastAsia="ja-JP"/>
        </w:rPr>
        <w:t xml:space="preserve">to network, reliability and/or robustness </w:t>
      </w:r>
      <w:r w:rsidR="00C9614C">
        <w:rPr>
          <w:lang w:val="en-US" w:eastAsia="ja-JP"/>
        </w:rPr>
        <w:t xml:space="preserve">for data channel </w:t>
      </w:r>
      <w:r w:rsidR="00987F4C">
        <w:rPr>
          <w:lang w:val="en-US" w:eastAsia="ja-JP"/>
        </w:rPr>
        <w:t xml:space="preserve">or control channel </w:t>
      </w:r>
      <w:r w:rsidR="00917C57" w:rsidRPr="00D1574A">
        <w:rPr>
          <w:lang w:val="en-US" w:eastAsia="ja-JP"/>
        </w:rPr>
        <w:t xml:space="preserve">can </w:t>
      </w:r>
      <w:r>
        <w:rPr>
          <w:lang w:val="en-US" w:eastAsia="ja-JP"/>
        </w:rPr>
        <w:t>be improved, especially when backhaul between base stations is ideal</w:t>
      </w:r>
      <w:r w:rsidR="00987F4C">
        <w:rPr>
          <w:lang w:val="en-US" w:eastAsia="ja-JP"/>
        </w:rPr>
        <w:t xml:space="preserve"> condition</w:t>
      </w:r>
      <w:r>
        <w:rPr>
          <w:lang w:val="en-US" w:eastAsia="ja-JP"/>
        </w:rPr>
        <w:t xml:space="preserve">. </w:t>
      </w:r>
      <w:r w:rsidR="00043022">
        <w:rPr>
          <w:lang w:val="en-US" w:eastAsia="ja-JP"/>
        </w:rPr>
        <w:t>In previous meeting</w:t>
      </w:r>
      <w:r w:rsidR="00E044B6">
        <w:rPr>
          <w:lang w:val="en-US" w:eastAsia="ja-JP"/>
        </w:rPr>
        <w:t xml:space="preserve">, </w:t>
      </w:r>
      <w:r w:rsidR="00E54C47">
        <w:rPr>
          <w:lang w:val="en-US" w:eastAsia="ja-JP"/>
        </w:rPr>
        <w:t xml:space="preserve">for multi-TRP/panel PDSCH transmission scheme based URLLC, </w:t>
      </w:r>
      <w:r w:rsidR="00E044B6">
        <w:rPr>
          <w:lang w:val="en-US" w:eastAsia="ja-JP"/>
        </w:rPr>
        <w:t xml:space="preserve">at least scheme 1a, 3 and 4 </w:t>
      </w:r>
      <w:r w:rsidR="00E54C47">
        <w:rPr>
          <w:lang w:val="en-US" w:eastAsia="ja-JP"/>
        </w:rPr>
        <w:t xml:space="preserve">for FR1 and scheme 3 and 4 for FR2 </w:t>
      </w:r>
      <w:r w:rsidR="00E044B6">
        <w:rPr>
          <w:lang w:val="en-US" w:eastAsia="ja-JP"/>
        </w:rPr>
        <w:t>have already been supported in Release 16</w:t>
      </w:r>
      <w:r w:rsidR="00E54C47">
        <w:rPr>
          <w:lang w:val="en-US" w:eastAsia="ja-JP"/>
        </w:rPr>
        <w:t xml:space="preserve">, and </w:t>
      </w:r>
      <w:r w:rsidR="003B0093">
        <w:rPr>
          <w:lang w:val="en-US" w:eastAsia="ja-JP"/>
        </w:rPr>
        <w:t xml:space="preserve">more than one FDM scheme is expected to be </w:t>
      </w:r>
      <w:r w:rsidR="00E54C47">
        <w:rPr>
          <w:lang w:val="en-US" w:eastAsia="ja-JP"/>
        </w:rPr>
        <w:t xml:space="preserve">supported. </w:t>
      </w:r>
      <w:r w:rsidR="003B0093">
        <w:rPr>
          <w:lang w:val="en-US" w:eastAsia="ja-JP"/>
        </w:rPr>
        <w:t xml:space="preserve">As mentioned in previous contribution </w:t>
      </w:r>
      <w:r w:rsidR="00FA731C">
        <w:rPr>
          <w:lang w:val="en-US" w:eastAsia="ja-JP"/>
        </w:rPr>
        <w:fldChar w:fldCharType="begin"/>
      </w:r>
      <w:r w:rsidR="00FA731C">
        <w:rPr>
          <w:lang w:val="en-US" w:eastAsia="ja-JP"/>
        </w:rPr>
        <w:instrText xml:space="preserve"> REF _Ref7102191 \n \h </w:instrText>
      </w:r>
      <w:r w:rsidR="00FA731C">
        <w:rPr>
          <w:lang w:val="en-US" w:eastAsia="ja-JP"/>
        </w:rPr>
      </w:r>
      <w:r w:rsidR="00FA731C">
        <w:rPr>
          <w:lang w:val="en-US" w:eastAsia="ja-JP"/>
        </w:rPr>
        <w:fldChar w:fldCharType="separate"/>
      </w:r>
      <w:r w:rsidR="00FA731C">
        <w:rPr>
          <w:lang w:val="en-US" w:eastAsia="ja-JP"/>
        </w:rPr>
        <w:t>[3]</w:t>
      </w:r>
      <w:r w:rsidR="00FA731C">
        <w:rPr>
          <w:lang w:val="en-US" w:eastAsia="ja-JP"/>
        </w:rPr>
        <w:fldChar w:fldCharType="end"/>
      </w:r>
      <w:r w:rsidR="003B0093">
        <w:rPr>
          <w:lang w:val="en-US" w:eastAsia="ja-JP"/>
        </w:rPr>
        <w:t xml:space="preserve">, these schemes </w:t>
      </w:r>
      <w:r w:rsidR="005E51CB">
        <w:rPr>
          <w:lang w:val="en-US" w:eastAsia="ja-JP"/>
        </w:rPr>
        <w:t xml:space="preserve">have </w:t>
      </w:r>
      <w:r w:rsidR="003B0093">
        <w:rPr>
          <w:lang w:val="en-US" w:eastAsia="ja-JP"/>
        </w:rPr>
        <w:t xml:space="preserve">different benefits and the </w:t>
      </w:r>
      <w:r w:rsidR="00440579">
        <w:rPr>
          <w:lang w:val="en-US" w:eastAsia="ja-JP"/>
        </w:rPr>
        <w:t xml:space="preserve">scenarios derived </w:t>
      </w:r>
      <w:r w:rsidR="003B0093">
        <w:rPr>
          <w:lang w:val="en-US" w:eastAsia="ja-JP"/>
        </w:rPr>
        <w:t xml:space="preserve">benefits </w:t>
      </w:r>
      <w:r w:rsidR="00440579">
        <w:rPr>
          <w:lang w:val="en-US" w:eastAsia="ja-JP"/>
        </w:rPr>
        <w:t xml:space="preserve">are </w:t>
      </w:r>
      <w:r w:rsidR="003B0093">
        <w:rPr>
          <w:lang w:val="en-US" w:eastAsia="ja-JP"/>
        </w:rPr>
        <w:t xml:space="preserve">depend on </w:t>
      </w:r>
      <w:r w:rsidR="00440579">
        <w:rPr>
          <w:lang w:val="en-US" w:eastAsia="ja-JP"/>
        </w:rPr>
        <w:t xml:space="preserve">the conditions such as channel condition between different TRPs, resource utilization rate, UE antenna configuration, frequency range, TB size, UE capability and so on. </w:t>
      </w:r>
      <w:r w:rsidR="005E51CB">
        <w:rPr>
          <w:lang w:val="en-US" w:eastAsia="ja-JP"/>
        </w:rPr>
        <w:t xml:space="preserve">On receiving the previous agreements, several schemes are supported in Release 16, and therefore, to fully take advantage of URLLC, dynamic switching of multi-TRP/panel transmission schemes for URLLC based on conditions should be considered. </w:t>
      </w:r>
    </w:p>
    <w:p w14:paraId="1BA0D5E8" w14:textId="27DC0650" w:rsidR="008B416A" w:rsidRDefault="002E430B" w:rsidP="00952B43">
      <w:pPr>
        <w:spacing w:after="100" w:afterAutospacing="1"/>
        <w:rPr>
          <w:lang w:val="en-US" w:eastAsia="ja-JP"/>
        </w:rPr>
      </w:pPr>
      <w:r>
        <w:rPr>
          <w:lang w:val="en-US" w:eastAsia="ja-JP"/>
        </w:rPr>
        <w:t xml:space="preserve">Considering </w:t>
      </w:r>
      <w:r w:rsidR="00E1241B">
        <w:rPr>
          <w:lang w:val="en-US" w:eastAsia="ja-JP"/>
        </w:rPr>
        <w:t xml:space="preserve">that dynamic switching of URLLC schemes, </w:t>
      </w:r>
      <w:r w:rsidR="001E0F95">
        <w:rPr>
          <w:lang w:val="en-US" w:eastAsia="ja-JP"/>
        </w:rPr>
        <w:t xml:space="preserve">at first, </w:t>
      </w:r>
      <w:r w:rsidR="00817789">
        <w:rPr>
          <w:lang w:val="en-US" w:eastAsia="ja-JP"/>
        </w:rPr>
        <w:t xml:space="preserve">it is needed to </w:t>
      </w:r>
      <w:r w:rsidR="002175F9">
        <w:rPr>
          <w:lang w:val="en-US" w:eastAsia="ja-JP"/>
        </w:rPr>
        <w:t>study</w:t>
      </w:r>
      <w:r w:rsidR="00817789">
        <w:rPr>
          <w:lang w:val="en-US" w:eastAsia="ja-JP"/>
        </w:rPr>
        <w:t xml:space="preserve"> </w:t>
      </w:r>
      <w:r w:rsidR="001E0F95">
        <w:rPr>
          <w:lang w:val="en-US" w:eastAsia="ja-JP"/>
        </w:rPr>
        <w:t xml:space="preserve">how to configure the </w:t>
      </w:r>
      <w:r w:rsidR="00997F2F">
        <w:rPr>
          <w:lang w:val="en-US" w:eastAsia="ja-JP"/>
        </w:rPr>
        <w:t xml:space="preserve">each </w:t>
      </w:r>
      <w:r w:rsidR="00C96145">
        <w:rPr>
          <w:lang w:val="en-US" w:eastAsia="ja-JP"/>
        </w:rPr>
        <w:t>agreed</w:t>
      </w:r>
      <w:r w:rsidR="00817789">
        <w:rPr>
          <w:lang w:val="en-US" w:eastAsia="ja-JP"/>
        </w:rPr>
        <w:t xml:space="preserve"> </w:t>
      </w:r>
      <w:r w:rsidR="003574AB">
        <w:rPr>
          <w:lang w:val="en-US" w:eastAsia="ja-JP"/>
        </w:rPr>
        <w:t xml:space="preserve">single PDCCH based </w:t>
      </w:r>
      <w:r w:rsidR="001E0F95">
        <w:rPr>
          <w:lang w:val="en-US" w:eastAsia="ja-JP"/>
        </w:rPr>
        <w:t>URLLC scheme for UE</w:t>
      </w:r>
      <w:r w:rsidR="00817789">
        <w:rPr>
          <w:lang w:val="en-US" w:eastAsia="ja-JP"/>
        </w:rPr>
        <w:t xml:space="preserve">. </w:t>
      </w:r>
      <w:r w:rsidR="00997F2F">
        <w:rPr>
          <w:lang w:val="en-US" w:eastAsia="ja-JP"/>
        </w:rPr>
        <w:t xml:space="preserve">For scheme 1a (single-RV based SDM), </w:t>
      </w:r>
      <w:r w:rsidR="005612D2">
        <w:rPr>
          <w:lang w:val="en-US" w:eastAsia="ja-JP"/>
        </w:rPr>
        <w:t xml:space="preserve">it </w:t>
      </w:r>
      <w:r w:rsidR="002F5CE4">
        <w:rPr>
          <w:lang w:val="en-US" w:eastAsia="ja-JP"/>
        </w:rPr>
        <w:t>is</w:t>
      </w:r>
      <w:r w:rsidR="00943D72">
        <w:rPr>
          <w:lang w:val="en-US" w:eastAsia="ja-JP"/>
        </w:rPr>
        <w:t xml:space="preserve"> already supported </w:t>
      </w:r>
      <w:r w:rsidR="002F5CE4">
        <w:rPr>
          <w:lang w:val="en-US" w:eastAsia="ja-JP"/>
        </w:rPr>
        <w:t>by using two TCI state</w:t>
      </w:r>
      <w:r w:rsidR="00902C05">
        <w:rPr>
          <w:lang w:val="en-US" w:eastAsia="ja-JP"/>
        </w:rPr>
        <w:t>s</w:t>
      </w:r>
      <w:r w:rsidR="002F5CE4">
        <w:rPr>
          <w:lang w:val="en-US" w:eastAsia="ja-JP"/>
        </w:rPr>
        <w:t xml:space="preserve"> via one TCI codepoint and some </w:t>
      </w:r>
      <w:r w:rsidR="00D73C97">
        <w:rPr>
          <w:lang w:val="en-US" w:eastAsia="ja-JP"/>
        </w:rPr>
        <w:t>enhancements discussed in</w:t>
      </w:r>
      <w:r w:rsidR="002F5CE4">
        <w:rPr>
          <w:lang w:val="en-US" w:eastAsia="ja-JP"/>
        </w:rPr>
        <w:t xml:space="preserve"> single-PDCCH based transmission, e.g., DMRS enhancement. </w:t>
      </w:r>
      <w:r w:rsidR="00535C69">
        <w:rPr>
          <w:lang w:val="en-US" w:eastAsia="ja-JP"/>
        </w:rPr>
        <w:t xml:space="preserve">For scheme </w:t>
      </w:r>
      <w:r w:rsidR="00435FE3">
        <w:rPr>
          <w:lang w:val="en-US" w:eastAsia="ja-JP"/>
        </w:rPr>
        <w:t xml:space="preserve">3 and </w:t>
      </w:r>
      <w:r w:rsidR="00041935">
        <w:rPr>
          <w:lang w:val="en-US" w:eastAsia="ja-JP"/>
        </w:rPr>
        <w:t>4 (</w:t>
      </w:r>
      <w:r w:rsidR="009223CB">
        <w:rPr>
          <w:lang w:val="en-US" w:eastAsia="ja-JP"/>
        </w:rPr>
        <w:t xml:space="preserve">mini-slot and </w:t>
      </w:r>
      <w:r w:rsidR="00041935">
        <w:rPr>
          <w:lang w:val="en-US" w:eastAsia="ja-JP"/>
        </w:rPr>
        <w:t xml:space="preserve">slot based TDM), </w:t>
      </w:r>
      <w:r w:rsidR="00500050">
        <w:rPr>
          <w:lang w:val="en-US" w:eastAsia="ja-JP"/>
        </w:rPr>
        <w:t xml:space="preserve">it can be feasible </w:t>
      </w:r>
      <w:r w:rsidR="002B4D26">
        <w:rPr>
          <w:lang w:val="en-US" w:eastAsia="ja-JP"/>
        </w:rPr>
        <w:t xml:space="preserve">by </w:t>
      </w:r>
      <w:r w:rsidR="00ED7C60">
        <w:rPr>
          <w:lang w:val="en-US" w:eastAsia="ja-JP"/>
        </w:rPr>
        <w:t xml:space="preserve">using </w:t>
      </w:r>
      <w:r w:rsidR="00500050">
        <w:rPr>
          <w:lang w:val="en-US" w:eastAsia="ja-JP"/>
        </w:rPr>
        <w:t>Release 15 based slot-level PDSCH repetition</w:t>
      </w:r>
      <w:r w:rsidR="00ED7C60">
        <w:rPr>
          <w:lang w:val="en-US" w:eastAsia="ja-JP"/>
        </w:rPr>
        <w:t xml:space="preserve"> </w:t>
      </w:r>
      <w:r w:rsidR="00110173">
        <w:rPr>
          <w:lang w:val="en-US" w:eastAsia="ja-JP"/>
        </w:rPr>
        <w:t xml:space="preserve">functionality </w:t>
      </w:r>
      <w:r w:rsidR="00ED7C60">
        <w:rPr>
          <w:lang w:val="en-US" w:eastAsia="ja-JP"/>
        </w:rPr>
        <w:t xml:space="preserve">with </w:t>
      </w:r>
      <w:r w:rsidR="002B4D26">
        <w:rPr>
          <w:lang w:val="en-US" w:eastAsia="ja-JP"/>
        </w:rPr>
        <w:t xml:space="preserve">a bit </w:t>
      </w:r>
      <w:r w:rsidR="00ED7C60">
        <w:rPr>
          <w:lang w:val="en-US" w:eastAsia="ja-JP"/>
        </w:rPr>
        <w:t>enhancement</w:t>
      </w:r>
      <w:r w:rsidR="00A913F0">
        <w:rPr>
          <w:lang w:val="en-US" w:eastAsia="ja-JP"/>
        </w:rPr>
        <w:t xml:space="preserve">, </w:t>
      </w:r>
      <w:r w:rsidR="005B6794">
        <w:rPr>
          <w:lang w:val="en-US" w:eastAsia="ja-JP"/>
        </w:rPr>
        <w:t xml:space="preserve">such as </w:t>
      </w:r>
      <w:r w:rsidR="00ED7C60">
        <w:rPr>
          <w:lang w:val="en-US" w:eastAsia="ja-JP"/>
        </w:rPr>
        <w:t>TRP differentiation for each slot or mini-slot</w:t>
      </w:r>
      <w:r w:rsidR="005B6794">
        <w:rPr>
          <w:lang w:val="en-US" w:eastAsia="ja-JP"/>
        </w:rPr>
        <w:t xml:space="preserve"> and definition of transmission order between multiple TRPs</w:t>
      </w:r>
      <w:r w:rsidR="00500050">
        <w:rPr>
          <w:lang w:val="en-US" w:eastAsia="ja-JP"/>
        </w:rPr>
        <w:t xml:space="preserve">. </w:t>
      </w:r>
      <w:r w:rsidR="00A913F0">
        <w:rPr>
          <w:lang w:val="en-US" w:eastAsia="ja-JP"/>
        </w:rPr>
        <w:t>In addition, f</w:t>
      </w:r>
      <w:r w:rsidR="00BA5208">
        <w:rPr>
          <w:lang w:val="en-US" w:eastAsia="ja-JP"/>
        </w:rPr>
        <w:t xml:space="preserve">or different RV based TDM scheme case, </w:t>
      </w:r>
      <w:r w:rsidR="0099701C">
        <w:rPr>
          <w:lang w:val="en-US" w:eastAsia="ja-JP"/>
        </w:rPr>
        <w:t xml:space="preserve">predefined manner of RV cycling </w:t>
      </w:r>
      <w:r w:rsidR="00D0242E">
        <w:rPr>
          <w:lang w:val="en-US" w:eastAsia="ja-JP"/>
        </w:rPr>
        <w:t xml:space="preserve">can be </w:t>
      </w:r>
      <w:r w:rsidR="00065A6E">
        <w:rPr>
          <w:lang w:val="en-US" w:eastAsia="ja-JP"/>
        </w:rPr>
        <w:t>re</w:t>
      </w:r>
      <w:r w:rsidR="00D0242E">
        <w:rPr>
          <w:lang w:val="en-US" w:eastAsia="ja-JP"/>
        </w:rPr>
        <w:t xml:space="preserve">used. </w:t>
      </w:r>
    </w:p>
    <w:p w14:paraId="3EEAF372" w14:textId="77777777" w:rsidR="00E26121" w:rsidRDefault="00E26121" w:rsidP="00952B43">
      <w:pPr>
        <w:spacing w:after="100" w:afterAutospacing="1"/>
        <w:rPr>
          <w:lang w:val="en-US" w:eastAsia="ja-JP"/>
        </w:rPr>
      </w:pPr>
    </w:p>
    <w:p w14:paraId="639FC8DF" w14:textId="71BF604C" w:rsidR="008B416A" w:rsidRPr="0007084B" w:rsidRDefault="008B416A" w:rsidP="00106E41">
      <w:pPr>
        <w:spacing w:after="100" w:afterAutospacing="1"/>
        <w:ind w:left="1104" w:hangingChars="500" w:hanging="1104"/>
        <w:rPr>
          <w:b/>
          <w:i/>
        </w:rPr>
      </w:pPr>
      <w:r w:rsidRPr="0007084B">
        <w:rPr>
          <w:b/>
          <w:i/>
        </w:rPr>
        <w:t xml:space="preserve">Proposal </w:t>
      </w:r>
      <w:r>
        <w:rPr>
          <w:b/>
          <w:i/>
        </w:rPr>
        <w:t>1</w:t>
      </w:r>
      <w:r w:rsidRPr="0007084B">
        <w:rPr>
          <w:b/>
          <w:i/>
        </w:rPr>
        <w:t xml:space="preserve">: </w:t>
      </w:r>
      <w:r w:rsidR="005C09C0">
        <w:rPr>
          <w:b/>
          <w:i/>
        </w:rPr>
        <w:t xml:space="preserve">For scheme 3 and 4, </w:t>
      </w:r>
      <w:r w:rsidR="00106E41">
        <w:rPr>
          <w:b/>
          <w:i/>
        </w:rPr>
        <w:t xml:space="preserve">NR supports </w:t>
      </w:r>
      <w:r w:rsidR="00110173">
        <w:rPr>
          <w:b/>
          <w:i/>
        </w:rPr>
        <w:t xml:space="preserve">Release 15 based slot-level PDSCH repetition </w:t>
      </w:r>
      <w:r w:rsidR="00065A6E">
        <w:rPr>
          <w:b/>
          <w:i/>
        </w:rPr>
        <w:t xml:space="preserve">functionality with a bit enhancement, such as TRP differentiation for each slot or mini-slot and definition of transmission order between multiple TRPs. </w:t>
      </w:r>
    </w:p>
    <w:p w14:paraId="480D090C" w14:textId="77777777" w:rsidR="008B416A" w:rsidRDefault="008B416A" w:rsidP="00952B43">
      <w:pPr>
        <w:spacing w:after="100" w:afterAutospacing="1"/>
        <w:rPr>
          <w:lang w:val="en-US" w:eastAsia="ja-JP"/>
        </w:rPr>
      </w:pPr>
    </w:p>
    <w:p w14:paraId="7E20494C" w14:textId="620F665E" w:rsidR="003D6F83" w:rsidRDefault="002B3554" w:rsidP="00952B43">
      <w:pPr>
        <w:spacing w:after="100" w:afterAutospacing="1"/>
        <w:rPr>
          <w:lang w:val="en-US" w:eastAsia="ja-JP"/>
        </w:rPr>
      </w:pPr>
      <w:r>
        <w:rPr>
          <w:lang w:val="en-US" w:eastAsia="ja-JP"/>
        </w:rPr>
        <w:t xml:space="preserve">And we shall need to consider </w:t>
      </w:r>
      <w:r w:rsidR="00C90578">
        <w:rPr>
          <w:lang w:val="en-US" w:eastAsia="ja-JP"/>
        </w:rPr>
        <w:t>FDM scheme configuration</w:t>
      </w:r>
      <w:r w:rsidR="00E457E9">
        <w:rPr>
          <w:lang w:val="en-US" w:eastAsia="ja-JP"/>
        </w:rPr>
        <w:t xml:space="preserve"> with single-PDCCH</w:t>
      </w:r>
      <w:r w:rsidR="00644D1B">
        <w:rPr>
          <w:lang w:val="en-US" w:eastAsia="ja-JP"/>
        </w:rPr>
        <w:t>, that is</w:t>
      </w:r>
      <w:r w:rsidR="00536F5E">
        <w:rPr>
          <w:lang w:val="en-US" w:eastAsia="ja-JP"/>
        </w:rPr>
        <w:t xml:space="preserve">, </w:t>
      </w:r>
      <w:r w:rsidR="00644D1B">
        <w:rPr>
          <w:lang w:val="en-US" w:eastAsia="ja-JP"/>
        </w:rPr>
        <w:t>simultaneous configuration of multiple frequency resource</w:t>
      </w:r>
      <w:r w:rsidR="005E6729">
        <w:rPr>
          <w:lang w:val="en-US" w:eastAsia="ja-JP"/>
        </w:rPr>
        <w:t>s</w:t>
      </w:r>
      <w:r w:rsidR="00644D1B">
        <w:rPr>
          <w:lang w:val="en-US" w:eastAsia="ja-JP"/>
        </w:rPr>
        <w:t xml:space="preserve"> for multiple TRP</w:t>
      </w:r>
      <w:r w:rsidR="005E6729">
        <w:rPr>
          <w:lang w:val="en-US" w:eastAsia="ja-JP"/>
        </w:rPr>
        <w:t>s</w:t>
      </w:r>
      <w:r w:rsidR="00644D1B">
        <w:rPr>
          <w:lang w:val="en-US" w:eastAsia="ja-JP"/>
        </w:rPr>
        <w:t xml:space="preserve">. </w:t>
      </w:r>
      <w:r w:rsidR="005312EE">
        <w:rPr>
          <w:lang w:val="en-US" w:eastAsia="ja-JP"/>
        </w:rPr>
        <w:t xml:space="preserve">For distributed frequency resource allocation, in Release 15, frequency domain resource assignment </w:t>
      </w:r>
      <w:r w:rsidR="00FA731C">
        <w:rPr>
          <w:lang w:val="en-US" w:eastAsia="ja-JP"/>
        </w:rPr>
        <w:fldChar w:fldCharType="begin"/>
      </w:r>
      <w:r w:rsidR="00FA731C">
        <w:rPr>
          <w:lang w:val="en-US" w:eastAsia="ja-JP"/>
        </w:rPr>
        <w:instrText xml:space="preserve"> REF _Ref7102206 \n \h </w:instrText>
      </w:r>
      <w:r w:rsidR="00FA731C">
        <w:rPr>
          <w:lang w:val="en-US" w:eastAsia="ja-JP"/>
        </w:rPr>
      </w:r>
      <w:r w:rsidR="00FA731C">
        <w:rPr>
          <w:lang w:val="en-US" w:eastAsia="ja-JP"/>
        </w:rPr>
        <w:fldChar w:fldCharType="separate"/>
      </w:r>
      <w:r w:rsidR="00FA731C">
        <w:rPr>
          <w:lang w:val="en-US" w:eastAsia="ja-JP"/>
        </w:rPr>
        <w:t>[4]</w:t>
      </w:r>
      <w:r w:rsidR="00FA731C">
        <w:rPr>
          <w:lang w:val="en-US" w:eastAsia="ja-JP"/>
        </w:rPr>
        <w:fldChar w:fldCharType="end"/>
      </w:r>
      <w:r w:rsidR="005312EE">
        <w:rPr>
          <w:lang w:val="en-US" w:eastAsia="ja-JP"/>
        </w:rPr>
        <w:t xml:space="preserve"> and resource allocation type are supported </w:t>
      </w:r>
      <w:r w:rsidR="00FA731C">
        <w:rPr>
          <w:lang w:val="en-US" w:eastAsia="ja-JP"/>
        </w:rPr>
        <w:fldChar w:fldCharType="begin"/>
      </w:r>
      <w:r w:rsidR="00FA731C">
        <w:rPr>
          <w:lang w:val="en-US" w:eastAsia="ja-JP"/>
        </w:rPr>
        <w:instrText xml:space="preserve"> REF _Ref7102212 \n \h </w:instrText>
      </w:r>
      <w:r w:rsidR="00FA731C">
        <w:rPr>
          <w:lang w:val="en-US" w:eastAsia="ja-JP"/>
        </w:rPr>
      </w:r>
      <w:r w:rsidR="00FA731C">
        <w:rPr>
          <w:lang w:val="en-US" w:eastAsia="ja-JP"/>
        </w:rPr>
        <w:fldChar w:fldCharType="separate"/>
      </w:r>
      <w:r w:rsidR="00FA731C">
        <w:rPr>
          <w:lang w:val="en-US" w:eastAsia="ja-JP"/>
        </w:rPr>
        <w:t>[5]</w:t>
      </w:r>
      <w:r w:rsidR="00FA731C">
        <w:rPr>
          <w:lang w:val="en-US" w:eastAsia="ja-JP"/>
        </w:rPr>
        <w:fldChar w:fldCharType="end"/>
      </w:r>
      <w:r w:rsidR="005312EE">
        <w:rPr>
          <w:lang w:val="en-US" w:eastAsia="ja-JP"/>
        </w:rPr>
        <w:t xml:space="preserve">. </w:t>
      </w:r>
      <w:r w:rsidR="00A31B64">
        <w:rPr>
          <w:lang w:val="en-US" w:eastAsia="ja-JP"/>
        </w:rPr>
        <w:t>For a case that same single DMRS port is associated with each non-overlapped frequency domain resource, it can be feasible t</w:t>
      </w:r>
      <w:r w:rsidR="00E62DE4">
        <w:rPr>
          <w:lang w:val="en-US" w:eastAsia="ja-JP"/>
        </w:rPr>
        <w:t>o assign each distributed frequency resource to corresponding TRP</w:t>
      </w:r>
      <w:r w:rsidR="00A31B64">
        <w:rPr>
          <w:lang w:val="en-US" w:eastAsia="ja-JP"/>
        </w:rPr>
        <w:t xml:space="preserve">. </w:t>
      </w:r>
      <w:r w:rsidR="00750D70">
        <w:rPr>
          <w:lang w:val="en-US" w:eastAsia="ja-JP"/>
        </w:rPr>
        <w:t xml:space="preserve">However, for a case that same multiple DMRS ports are associated with each non-overlapped frequency domain resource, association between each DMRS port and TRP </w:t>
      </w:r>
      <w:r w:rsidR="00222DED">
        <w:rPr>
          <w:lang w:val="en-US" w:eastAsia="ja-JP"/>
        </w:rPr>
        <w:t xml:space="preserve">is </w:t>
      </w:r>
      <w:r w:rsidR="004F0F5F">
        <w:rPr>
          <w:lang w:val="en-US" w:eastAsia="ja-JP"/>
        </w:rPr>
        <w:t xml:space="preserve">not </w:t>
      </w:r>
      <w:r w:rsidR="00871BB2">
        <w:rPr>
          <w:lang w:val="en-US" w:eastAsia="ja-JP"/>
        </w:rPr>
        <w:t xml:space="preserve">defined, and hence, a UE cannot differentiate which PDSCH is transmitted from which TRP. </w:t>
      </w:r>
    </w:p>
    <w:p w14:paraId="2A2410B2" w14:textId="680A6C2D" w:rsidR="00E044B6" w:rsidRPr="005312EE" w:rsidRDefault="00E044B6" w:rsidP="00952B43">
      <w:pPr>
        <w:spacing w:after="100" w:afterAutospacing="1"/>
        <w:rPr>
          <w:lang w:val="en-US" w:eastAsia="ja-JP"/>
        </w:rPr>
      </w:pPr>
    </w:p>
    <w:p w14:paraId="6614899E" w14:textId="3B47C263" w:rsidR="00B271F9" w:rsidRDefault="00B271F9" w:rsidP="00106E41">
      <w:pPr>
        <w:spacing w:after="100" w:afterAutospacing="1"/>
        <w:ind w:left="1104" w:hangingChars="500" w:hanging="1104"/>
        <w:rPr>
          <w:b/>
          <w:i/>
        </w:rPr>
      </w:pPr>
      <w:r w:rsidRPr="0007084B">
        <w:rPr>
          <w:b/>
          <w:i/>
        </w:rPr>
        <w:lastRenderedPageBreak/>
        <w:t xml:space="preserve">Proposal </w:t>
      </w:r>
      <w:r>
        <w:rPr>
          <w:b/>
          <w:i/>
        </w:rPr>
        <w:t>2</w:t>
      </w:r>
      <w:r w:rsidRPr="0007084B">
        <w:rPr>
          <w:b/>
          <w:i/>
        </w:rPr>
        <w:t xml:space="preserve">: </w:t>
      </w:r>
      <w:r>
        <w:rPr>
          <w:b/>
          <w:i/>
        </w:rPr>
        <w:t xml:space="preserve">For single PDCCH based scheme 2a and 2b, </w:t>
      </w:r>
      <w:r w:rsidR="00552BD1">
        <w:rPr>
          <w:b/>
          <w:i/>
        </w:rPr>
        <w:t>NR support</w:t>
      </w:r>
      <w:r w:rsidR="00860E10">
        <w:rPr>
          <w:b/>
          <w:i/>
        </w:rPr>
        <w:t>s</w:t>
      </w:r>
      <w:r w:rsidR="00552BD1">
        <w:rPr>
          <w:b/>
          <w:i/>
        </w:rPr>
        <w:t xml:space="preserve"> </w:t>
      </w:r>
      <w:r>
        <w:rPr>
          <w:b/>
          <w:i/>
        </w:rPr>
        <w:t xml:space="preserve">Release 15 based </w:t>
      </w:r>
      <w:r w:rsidR="006B4714">
        <w:rPr>
          <w:b/>
          <w:i/>
        </w:rPr>
        <w:t xml:space="preserve">downlink </w:t>
      </w:r>
      <w:r>
        <w:rPr>
          <w:b/>
          <w:i/>
        </w:rPr>
        <w:t>frequency domain resource allocation type for resource assignment of multiple TRP</w:t>
      </w:r>
      <w:r w:rsidR="00095DF0">
        <w:rPr>
          <w:b/>
          <w:i/>
        </w:rPr>
        <w:t xml:space="preserve">. </w:t>
      </w:r>
    </w:p>
    <w:p w14:paraId="23553D9A" w14:textId="113FF1A8" w:rsidR="00095DF0" w:rsidRPr="008304A8" w:rsidRDefault="00095DF0" w:rsidP="008304A8">
      <w:pPr>
        <w:pStyle w:val="ListParagraph"/>
        <w:numPr>
          <w:ilvl w:val="0"/>
          <w:numId w:val="18"/>
        </w:numPr>
        <w:tabs>
          <w:tab w:val="left" w:pos="720"/>
          <w:tab w:val="left" w:pos="2160"/>
        </w:tabs>
        <w:overflowPunct w:val="0"/>
        <w:autoSpaceDE w:val="0"/>
        <w:autoSpaceDN w:val="0"/>
        <w:adjustRightInd w:val="0"/>
        <w:ind w:leftChars="0" w:left="720" w:hanging="306"/>
        <w:contextualSpacing/>
        <w:jc w:val="both"/>
        <w:textAlignment w:val="baseline"/>
        <w:rPr>
          <w:rFonts w:eastAsia="Batang"/>
          <w:b/>
          <w:i/>
          <w:lang w:eastAsia="x-none"/>
        </w:rPr>
      </w:pPr>
      <w:bookmarkStart w:id="4" w:name="_Hlk7166346"/>
      <w:r w:rsidRPr="008304A8">
        <w:rPr>
          <w:rFonts w:eastAsia="Batang" w:hint="eastAsia"/>
          <w:b/>
          <w:i/>
          <w:lang w:eastAsia="x-none"/>
        </w:rPr>
        <w:t>F</w:t>
      </w:r>
      <w:r w:rsidRPr="008304A8">
        <w:rPr>
          <w:rFonts w:eastAsia="Batang"/>
          <w:b/>
          <w:i/>
          <w:lang w:eastAsia="x-none"/>
        </w:rPr>
        <w:t>FS: Association between each DMRS port and TRP for a case that same multiple DMRS ports are associated with each non-overlapped frequency domain resource</w:t>
      </w:r>
    </w:p>
    <w:bookmarkEnd w:id="4"/>
    <w:p w14:paraId="21434AD3" w14:textId="03D6FEF7" w:rsidR="004B5612" w:rsidRDefault="004B5612" w:rsidP="00952B43">
      <w:pPr>
        <w:spacing w:after="100" w:afterAutospacing="1"/>
        <w:rPr>
          <w:lang w:eastAsia="ja-JP"/>
        </w:rPr>
      </w:pPr>
    </w:p>
    <w:p w14:paraId="6A0002E6" w14:textId="5413563B" w:rsidR="00FA731C" w:rsidRDefault="00697E82" w:rsidP="00952B43">
      <w:pPr>
        <w:spacing w:after="100" w:afterAutospacing="1"/>
        <w:rPr>
          <w:lang w:eastAsia="ja-JP"/>
        </w:rPr>
      </w:pPr>
      <w:r>
        <w:rPr>
          <w:lang w:eastAsia="ja-JP"/>
        </w:rPr>
        <w:t>For</w:t>
      </w:r>
      <w:r w:rsidR="00FA731C">
        <w:rPr>
          <w:lang w:eastAsia="ja-JP"/>
        </w:rPr>
        <w:t xml:space="preserve"> </w:t>
      </w:r>
      <w:r w:rsidR="00FA731C">
        <w:rPr>
          <w:lang w:val="en-US" w:eastAsia="ja-JP"/>
        </w:rPr>
        <w:t>dynamic switching of multi-TRP/panel transmission schemes for URLLC based on conditions</w:t>
      </w:r>
      <w:r w:rsidR="00895964">
        <w:rPr>
          <w:lang w:eastAsia="ja-JP"/>
        </w:rPr>
        <w:t xml:space="preserve">, </w:t>
      </w:r>
      <w:r w:rsidR="00855F25">
        <w:rPr>
          <w:lang w:eastAsia="ja-JP"/>
        </w:rPr>
        <w:t xml:space="preserve">two types of </w:t>
      </w:r>
      <w:r w:rsidR="00F10338">
        <w:rPr>
          <w:lang w:eastAsia="ja-JP"/>
        </w:rPr>
        <w:t>switching can be considered. First one is that dynamic scheme switching</w:t>
      </w:r>
      <w:r w:rsidR="00F10338" w:rsidRPr="00F10338">
        <w:rPr>
          <w:lang w:eastAsia="ja-JP"/>
        </w:rPr>
        <w:t xml:space="preserve"> </w:t>
      </w:r>
      <w:r w:rsidR="00F10338">
        <w:rPr>
          <w:lang w:eastAsia="ja-JP"/>
        </w:rPr>
        <w:t xml:space="preserve">per repetition. </w:t>
      </w:r>
      <w:r w:rsidR="0051379B">
        <w:rPr>
          <w:lang w:eastAsia="ja-JP"/>
        </w:rPr>
        <w:t xml:space="preserve">This is more complicated </w:t>
      </w:r>
      <w:r w:rsidR="000D0C0C">
        <w:rPr>
          <w:lang w:eastAsia="ja-JP"/>
        </w:rPr>
        <w:t xml:space="preserve">method </w:t>
      </w:r>
      <w:r w:rsidR="002A3F62">
        <w:rPr>
          <w:lang w:eastAsia="ja-JP"/>
        </w:rPr>
        <w:t>to indicate merged configuration per repetition</w:t>
      </w:r>
      <w:r w:rsidR="0051379B">
        <w:rPr>
          <w:lang w:eastAsia="ja-JP"/>
        </w:rPr>
        <w:t xml:space="preserve">, but </w:t>
      </w:r>
      <w:r w:rsidR="002A3F62">
        <w:rPr>
          <w:lang w:eastAsia="ja-JP"/>
        </w:rPr>
        <w:t xml:space="preserve">achieves </w:t>
      </w:r>
      <w:r w:rsidR="0051379B">
        <w:rPr>
          <w:lang w:eastAsia="ja-JP"/>
        </w:rPr>
        <w:t xml:space="preserve">the most flexible switching </w:t>
      </w:r>
      <w:r w:rsidR="0040274D">
        <w:rPr>
          <w:lang w:eastAsia="ja-JP"/>
        </w:rPr>
        <w:t xml:space="preserve">of schemes </w:t>
      </w:r>
      <w:r w:rsidR="0051379B">
        <w:rPr>
          <w:lang w:eastAsia="ja-JP"/>
        </w:rPr>
        <w:t>against some conditions</w:t>
      </w:r>
      <w:r w:rsidR="00434F84">
        <w:rPr>
          <w:lang w:eastAsia="ja-JP"/>
        </w:rPr>
        <w:t xml:space="preserve"> for </w:t>
      </w:r>
      <w:r w:rsidR="00977EC5">
        <w:rPr>
          <w:lang w:eastAsia="ja-JP"/>
        </w:rPr>
        <w:t xml:space="preserve">a </w:t>
      </w:r>
      <w:r w:rsidR="00434F84">
        <w:rPr>
          <w:lang w:eastAsia="ja-JP"/>
        </w:rPr>
        <w:t>specific UE</w:t>
      </w:r>
      <w:r w:rsidR="0051379B">
        <w:rPr>
          <w:lang w:eastAsia="ja-JP"/>
        </w:rPr>
        <w:t xml:space="preserve">. </w:t>
      </w:r>
      <w:r w:rsidR="00183598">
        <w:rPr>
          <w:lang w:eastAsia="ja-JP"/>
        </w:rPr>
        <w:t xml:space="preserve">Second </w:t>
      </w:r>
      <w:r w:rsidR="00626037">
        <w:rPr>
          <w:lang w:eastAsia="ja-JP"/>
        </w:rPr>
        <w:t xml:space="preserve">one is </w:t>
      </w:r>
      <w:r w:rsidR="00B6055E">
        <w:rPr>
          <w:lang w:eastAsia="ja-JP"/>
        </w:rPr>
        <w:t xml:space="preserve">dynamic switching per transmission occasion. </w:t>
      </w:r>
      <w:r w:rsidR="00984494">
        <w:rPr>
          <w:lang w:eastAsia="ja-JP"/>
        </w:rPr>
        <w:t xml:space="preserve">A gNB can be configured one of the URLLC schemes for a UE if a UE </w:t>
      </w:r>
      <w:r w:rsidR="00703DF2">
        <w:rPr>
          <w:lang w:eastAsia="ja-JP"/>
        </w:rPr>
        <w:t xml:space="preserve">requests the </w:t>
      </w:r>
      <w:r w:rsidR="00D72B19">
        <w:rPr>
          <w:lang w:eastAsia="ja-JP"/>
        </w:rPr>
        <w:t xml:space="preserve">traffic required low </w:t>
      </w:r>
      <w:r w:rsidR="00703DF2">
        <w:rPr>
          <w:lang w:eastAsia="ja-JP"/>
        </w:rPr>
        <w:t>latency</w:t>
      </w:r>
      <w:r w:rsidR="00D72B19">
        <w:rPr>
          <w:lang w:eastAsia="ja-JP"/>
        </w:rPr>
        <w:t xml:space="preserve"> and high reliability</w:t>
      </w:r>
      <w:r w:rsidR="00703DF2">
        <w:rPr>
          <w:lang w:eastAsia="ja-JP"/>
        </w:rPr>
        <w:t xml:space="preserve">, and </w:t>
      </w:r>
      <w:r w:rsidR="00D72B19">
        <w:rPr>
          <w:lang w:eastAsia="ja-JP"/>
        </w:rPr>
        <w:t xml:space="preserve">then, if UE requests the new traffic required only high reliability, a gNB can be configured another one of the URLLC schemes which can achieve higher reliable transmission. </w:t>
      </w:r>
      <w:r w:rsidR="009414DF">
        <w:rPr>
          <w:lang w:eastAsia="ja-JP"/>
        </w:rPr>
        <w:t xml:space="preserve">Anyway, to </w:t>
      </w:r>
      <w:r w:rsidR="001D1A8F">
        <w:rPr>
          <w:lang w:eastAsia="ja-JP"/>
        </w:rPr>
        <w:t xml:space="preserve">get performance of dynamic switching of URLLC schemes, </w:t>
      </w:r>
      <w:r w:rsidR="00ED1614">
        <w:rPr>
          <w:lang w:eastAsia="ja-JP"/>
        </w:rPr>
        <w:t xml:space="preserve">the optimal combination </w:t>
      </w:r>
      <w:r w:rsidR="00CA06A8">
        <w:rPr>
          <w:lang w:eastAsia="ja-JP"/>
        </w:rPr>
        <w:t xml:space="preserve">among URLLC </w:t>
      </w:r>
      <w:r w:rsidR="00ED1614">
        <w:rPr>
          <w:lang w:eastAsia="ja-JP"/>
        </w:rPr>
        <w:t xml:space="preserve">schemes need to be considered. </w:t>
      </w:r>
    </w:p>
    <w:p w14:paraId="2F193971" w14:textId="01126A79" w:rsidR="00ED1614" w:rsidRDefault="00ED1614" w:rsidP="00952B43">
      <w:pPr>
        <w:spacing w:after="100" w:afterAutospacing="1"/>
        <w:rPr>
          <w:lang w:eastAsia="ja-JP"/>
        </w:rPr>
      </w:pPr>
    </w:p>
    <w:p w14:paraId="0DF2A18E" w14:textId="158B8C9A" w:rsidR="00CA06A8" w:rsidRDefault="00CA06A8" w:rsidP="0084578D">
      <w:pPr>
        <w:spacing w:after="100" w:afterAutospacing="1"/>
        <w:ind w:left="1104" w:hangingChars="500" w:hanging="1104"/>
        <w:rPr>
          <w:b/>
          <w:i/>
        </w:rPr>
      </w:pPr>
      <w:r w:rsidRPr="0007084B">
        <w:rPr>
          <w:b/>
          <w:i/>
        </w:rPr>
        <w:t xml:space="preserve">Proposal </w:t>
      </w:r>
      <w:r>
        <w:rPr>
          <w:b/>
          <w:i/>
        </w:rPr>
        <w:t>3</w:t>
      </w:r>
      <w:r w:rsidRPr="0007084B">
        <w:rPr>
          <w:b/>
          <w:i/>
        </w:rPr>
        <w:t xml:space="preserve">: </w:t>
      </w:r>
      <w:r w:rsidR="007F4F31">
        <w:rPr>
          <w:b/>
          <w:i/>
        </w:rPr>
        <w:t xml:space="preserve">NR supports at least one of following options about </w:t>
      </w:r>
      <w:r>
        <w:rPr>
          <w:b/>
          <w:i/>
        </w:rPr>
        <w:t xml:space="preserve">dynamic switching of multi-TRP transmission schemes based on URLLC. </w:t>
      </w:r>
    </w:p>
    <w:p w14:paraId="0F21D58E" w14:textId="369A5FC7" w:rsidR="007F4F31" w:rsidRPr="00DC4874" w:rsidRDefault="00DC4874" w:rsidP="00CA06A8">
      <w:pPr>
        <w:pStyle w:val="ListParagraph"/>
        <w:numPr>
          <w:ilvl w:val="0"/>
          <w:numId w:val="18"/>
        </w:numPr>
        <w:tabs>
          <w:tab w:val="left" w:pos="720"/>
          <w:tab w:val="left" w:pos="2160"/>
        </w:tabs>
        <w:overflowPunct w:val="0"/>
        <w:autoSpaceDE w:val="0"/>
        <w:autoSpaceDN w:val="0"/>
        <w:adjustRightInd w:val="0"/>
        <w:ind w:leftChars="0" w:left="720" w:hanging="306"/>
        <w:contextualSpacing/>
        <w:jc w:val="both"/>
        <w:textAlignment w:val="baseline"/>
        <w:rPr>
          <w:rFonts w:eastAsia="Batang"/>
          <w:b/>
          <w:i/>
          <w:lang w:eastAsia="x-none"/>
        </w:rPr>
      </w:pPr>
      <w:r>
        <w:rPr>
          <w:rFonts w:eastAsiaTheme="minorEastAsia"/>
          <w:b/>
          <w:i/>
          <w:lang w:eastAsia="ja-JP"/>
        </w:rPr>
        <w:t xml:space="preserve">Option 1: </w:t>
      </w:r>
      <w:r w:rsidR="00242EBA">
        <w:rPr>
          <w:rFonts w:eastAsiaTheme="minorEastAsia"/>
          <w:b/>
          <w:i/>
          <w:lang w:eastAsia="ja-JP"/>
        </w:rPr>
        <w:t>Dynamic switching per repetition</w:t>
      </w:r>
    </w:p>
    <w:p w14:paraId="51785CEB" w14:textId="760000E7" w:rsidR="00DC4874" w:rsidRDefault="00DC4874" w:rsidP="00CA06A8">
      <w:pPr>
        <w:pStyle w:val="ListParagraph"/>
        <w:numPr>
          <w:ilvl w:val="0"/>
          <w:numId w:val="18"/>
        </w:numPr>
        <w:tabs>
          <w:tab w:val="left" w:pos="720"/>
          <w:tab w:val="left" w:pos="2160"/>
        </w:tabs>
        <w:overflowPunct w:val="0"/>
        <w:autoSpaceDE w:val="0"/>
        <w:autoSpaceDN w:val="0"/>
        <w:adjustRightInd w:val="0"/>
        <w:ind w:leftChars="0" w:left="720" w:hanging="306"/>
        <w:contextualSpacing/>
        <w:jc w:val="both"/>
        <w:textAlignment w:val="baseline"/>
        <w:rPr>
          <w:rFonts w:eastAsia="Batang"/>
          <w:b/>
          <w:i/>
          <w:lang w:eastAsia="x-none"/>
        </w:rPr>
      </w:pPr>
      <w:r>
        <w:rPr>
          <w:rFonts w:eastAsiaTheme="minorEastAsia"/>
          <w:b/>
          <w:i/>
          <w:lang w:eastAsia="ja-JP"/>
        </w:rPr>
        <w:t xml:space="preserve">Option 2: </w:t>
      </w:r>
      <w:r w:rsidR="00242EBA">
        <w:rPr>
          <w:rFonts w:eastAsiaTheme="minorEastAsia"/>
          <w:b/>
          <w:i/>
          <w:lang w:eastAsia="ja-JP"/>
        </w:rPr>
        <w:t xml:space="preserve">Dynamic switching per transmission occasion </w:t>
      </w:r>
    </w:p>
    <w:p w14:paraId="20F31448" w14:textId="61F98D4E" w:rsidR="00CA06A8" w:rsidRPr="008304A8" w:rsidRDefault="00CA06A8" w:rsidP="00CA06A8">
      <w:pPr>
        <w:pStyle w:val="ListParagraph"/>
        <w:numPr>
          <w:ilvl w:val="0"/>
          <w:numId w:val="18"/>
        </w:numPr>
        <w:tabs>
          <w:tab w:val="left" w:pos="720"/>
          <w:tab w:val="left" w:pos="2160"/>
        </w:tabs>
        <w:overflowPunct w:val="0"/>
        <w:autoSpaceDE w:val="0"/>
        <w:autoSpaceDN w:val="0"/>
        <w:adjustRightInd w:val="0"/>
        <w:ind w:leftChars="0" w:left="720" w:hanging="306"/>
        <w:contextualSpacing/>
        <w:jc w:val="both"/>
        <w:textAlignment w:val="baseline"/>
        <w:rPr>
          <w:rFonts w:eastAsia="Batang"/>
          <w:b/>
          <w:i/>
          <w:lang w:eastAsia="x-none"/>
        </w:rPr>
      </w:pPr>
      <w:r w:rsidRPr="008304A8">
        <w:rPr>
          <w:rFonts w:eastAsia="Batang" w:hint="eastAsia"/>
          <w:b/>
          <w:i/>
          <w:lang w:eastAsia="x-none"/>
        </w:rPr>
        <w:t>F</w:t>
      </w:r>
      <w:r w:rsidRPr="008304A8">
        <w:rPr>
          <w:rFonts w:eastAsia="Batang"/>
          <w:b/>
          <w:i/>
          <w:lang w:eastAsia="x-none"/>
        </w:rPr>
        <w:t xml:space="preserve">FS: </w:t>
      </w:r>
      <w:r w:rsidR="006E67E2">
        <w:rPr>
          <w:rFonts w:eastAsia="Batang"/>
          <w:b/>
          <w:i/>
          <w:lang w:eastAsia="x-none"/>
        </w:rPr>
        <w:t xml:space="preserve">The combination among </w:t>
      </w:r>
      <w:r w:rsidR="00D852BF">
        <w:rPr>
          <w:rFonts w:eastAsia="Batang"/>
          <w:b/>
          <w:i/>
          <w:lang w:eastAsia="x-none"/>
        </w:rPr>
        <w:t xml:space="preserve">dynamic switching of </w:t>
      </w:r>
      <w:r w:rsidR="006E67E2">
        <w:rPr>
          <w:rFonts w:eastAsia="Batang"/>
          <w:b/>
          <w:i/>
          <w:lang w:eastAsia="x-none"/>
        </w:rPr>
        <w:t>URLLC schemes</w:t>
      </w:r>
    </w:p>
    <w:p w14:paraId="5C2BFB9B" w14:textId="1E604180" w:rsidR="00F10338" w:rsidRPr="00CA06A8" w:rsidRDefault="00F10338" w:rsidP="00952B43">
      <w:pPr>
        <w:spacing w:after="100" w:afterAutospacing="1"/>
        <w:rPr>
          <w:lang w:eastAsia="ja-JP"/>
        </w:rPr>
      </w:pPr>
    </w:p>
    <w:p w14:paraId="788DF36A" w14:textId="28198B7E" w:rsidR="00912138" w:rsidRDefault="00687261" w:rsidP="00170CA2">
      <w:pPr>
        <w:pStyle w:val="Heading2"/>
        <w:rPr>
          <w:lang w:val="en-US" w:eastAsia="ja-JP"/>
        </w:rPr>
      </w:pPr>
      <w:r>
        <w:rPr>
          <w:rFonts w:hint="eastAsia"/>
          <w:lang w:val="en-US" w:eastAsia="ja-JP"/>
        </w:rPr>
        <w:t>C</w:t>
      </w:r>
      <w:r>
        <w:rPr>
          <w:lang w:val="en-US" w:eastAsia="ja-JP"/>
        </w:rPr>
        <w:t xml:space="preserve">SI </w:t>
      </w:r>
      <w:r w:rsidR="00822B40">
        <w:rPr>
          <w:lang w:val="en-US" w:eastAsia="ja-JP"/>
        </w:rPr>
        <w:t>measurement</w:t>
      </w:r>
      <w:r w:rsidR="002461FE">
        <w:rPr>
          <w:lang w:val="en-US" w:eastAsia="ja-JP"/>
        </w:rPr>
        <w:t>/reporting</w:t>
      </w:r>
      <w:r w:rsidR="00822B40">
        <w:rPr>
          <w:lang w:val="en-US" w:eastAsia="ja-JP"/>
        </w:rPr>
        <w:t xml:space="preserve"> </w:t>
      </w:r>
      <w:r>
        <w:rPr>
          <w:lang w:val="en-US" w:eastAsia="ja-JP"/>
        </w:rPr>
        <w:t xml:space="preserve">enhancement </w:t>
      </w:r>
      <w:r w:rsidR="00A13B90">
        <w:rPr>
          <w:lang w:val="en-US" w:eastAsia="ja-JP"/>
        </w:rPr>
        <w:t xml:space="preserve">for multi-TRP/panel transmission </w:t>
      </w:r>
    </w:p>
    <w:p w14:paraId="427623A9" w14:textId="723CEE77" w:rsidR="00683475" w:rsidRDefault="001E42FC" w:rsidP="00952B43">
      <w:pPr>
        <w:spacing w:after="100" w:afterAutospacing="1"/>
        <w:rPr>
          <w:lang w:val="en-US" w:eastAsia="ja-JP"/>
        </w:rPr>
      </w:pPr>
      <w:r w:rsidRPr="003267F1">
        <w:rPr>
          <w:lang w:val="en-US" w:eastAsia="ja-JP"/>
        </w:rPr>
        <w:t xml:space="preserve">Considering that multi-TRP/panel transmission, </w:t>
      </w:r>
      <w:r w:rsidR="003267F1">
        <w:rPr>
          <w:lang w:val="en-US" w:eastAsia="ja-JP"/>
        </w:rPr>
        <w:t xml:space="preserve">some issues related to CSI measurement/reporting remain to be studied, for example, CSI framework, CSI reporting format, </w:t>
      </w:r>
      <w:r w:rsidR="00B506D1">
        <w:rPr>
          <w:lang w:val="en-US" w:eastAsia="ja-JP"/>
        </w:rPr>
        <w:t xml:space="preserve">aspect of </w:t>
      </w:r>
      <w:r w:rsidR="003267F1">
        <w:rPr>
          <w:lang w:val="en-US" w:eastAsia="ja-JP"/>
        </w:rPr>
        <w:t>number of TRPs, etc.</w:t>
      </w:r>
      <w:r w:rsidR="003A3620">
        <w:rPr>
          <w:lang w:val="en-US" w:eastAsia="ja-JP"/>
        </w:rPr>
        <w:t xml:space="preserve"> </w:t>
      </w:r>
      <w:r w:rsidR="009E53E6" w:rsidRPr="009E53E6">
        <w:rPr>
          <w:lang w:val="en-US" w:eastAsia="ja-JP"/>
        </w:rPr>
        <w:t>Basically, adding another PDSCH transmission from different TRP to a UE</w:t>
      </w:r>
      <w:r w:rsidR="005066E3">
        <w:rPr>
          <w:lang w:val="en-US" w:eastAsia="ja-JP"/>
        </w:rPr>
        <w:t>,</w:t>
      </w:r>
      <w:r w:rsidR="009E53E6" w:rsidRPr="009E53E6">
        <w:rPr>
          <w:lang w:val="en-US" w:eastAsia="ja-JP"/>
        </w:rPr>
        <w:t xml:space="preserve"> </w:t>
      </w:r>
      <w:r w:rsidR="005066E3">
        <w:rPr>
          <w:lang w:val="en-US" w:eastAsia="ja-JP"/>
        </w:rPr>
        <w:t xml:space="preserve">which is </w:t>
      </w:r>
      <w:r w:rsidR="009E53E6" w:rsidRPr="009E53E6">
        <w:rPr>
          <w:lang w:val="en-US" w:eastAsia="ja-JP"/>
        </w:rPr>
        <w:t>connected with single TRP</w:t>
      </w:r>
      <w:r w:rsidR="005066E3">
        <w:rPr>
          <w:lang w:val="en-US" w:eastAsia="ja-JP"/>
        </w:rPr>
        <w:t>,</w:t>
      </w:r>
      <w:r w:rsidR="009E53E6" w:rsidRPr="009E53E6">
        <w:rPr>
          <w:lang w:val="en-US" w:eastAsia="ja-JP"/>
        </w:rPr>
        <w:t xml:space="preserve"> has a benefit for eMBB and reliability/robustness </w:t>
      </w:r>
      <w:r w:rsidR="00530475">
        <w:rPr>
          <w:lang w:val="en-US" w:eastAsia="ja-JP"/>
        </w:rPr>
        <w:t>transmission</w:t>
      </w:r>
      <w:r w:rsidR="00530475" w:rsidRPr="009E53E6">
        <w:rPr>
          <w:lang w:val="en-US" w:eastAsia="ja-JP"/>
        </w:rPr>
        <w:t xml:space="preserve"> </w:t>
      </w:r>
      <w:r w:rsidR="009E53E6" w:rsidRPr="009E53E6">
        <w:rPr>
          <w:lang w:val="en-US" w:eastAsia="ja-JP"/>
        </w:rPr>
        <w:t>perspective, except for taking effective resource utilization into account.</w:t>
      </w:r>
      <w:r w:rsidR="00D00655">
        <w:rPr>
          <w:lang w:val="en-US" w:eastAsia="ja-JP"/>
        </w:rPr>
        <w:t xml:space="preserve"> </w:t>
      </w:r>
      <w:r w:rsidR="00B506D1">
        <w:rPr>
          <w:lang w:val="en-US" w:eastAsia="ja-JP"/>
        </w:rPr>
        <w:t xml:space="preserve">For example, for reliability </w:t>
      </w:r>
      <w:r w:rsidR="00B926A2">
        <w:rPr>
          <w:lang w:val="en-US" w:eastAsia="ja-JP"/>
        </w:rPr>
        <w:t xml:space="preserve">PDSCH </w:t>
      </w:r>
      <w:r w:rsidR="00B506D1">
        <w:rPr>
          <w:lang w:val="en-US" w:eastAsia="ja-JP"/>
        </w:rPr>
        <w:t xml:space="preserve">transmission case, if a UE find another TRP </w:t>
      </w:r>
      <w:r w:rsidR="00870C22">
        <w:rPr>
          <w:lang w:val="en-US" w:eastAsia="ja-JP"/>
        </w:rPr>
        <w:t xml:space="preserve">which can add as multi-TRP based PDSCH transmission </w:t>
      </w:r>
      <w:r w:rsidR="00B506D1">
        <w:rPr>
          <w:lang w:val="en-US" w:eastAsia="ja-JP"/>
        </w:rPr>
        <w:t xml:space="preserve">during PDSCH transmission with single TRP, </w:t>
      </w:r>
      <w:r w:rsidR="00FC0AEF">
        <w:rPr>
          <w:lang w:val="en-US" w:eastAsia="ja-JP"/>
        </w:rPr>
        <w:t xml:space="preserve">macro-diversity/micro-diversity gain </w:t>
      </w:r>
      <w:r w:rsidR="00B506D1">
        <w:rPr>
          <w:lang w:val="en-US" w:eastAsia="ja-JP"/>
        </w:rPr>
        <w:t xml:space="preserve">from the another TRP can be achieved even if </w:t>
      </w:r>
      <w:r w:rsidR="00870C22">
        <w:rPr>
          <w:lang w:val="en-US" w:eastAsia="ja-JP"/>
        </w:rPr>
        <w:t>the channel condition of</w:t>
      </w:r>
      <w:r w:rsidR="00B506D1">
        <w:rPr>
          <w:lang w:val="en-US" w:eastAsia="ja-JP"/>
        </w:rPr>
        <w:t xml:space="preserve"> </w:t>
      </w:r>
      <w:r w:rsidR="0065084B">
        <w:rPr>
          <w:lang w:val="en-US" w:eastAsia="ja-JP"/>
        </w:rPr>
        <w:t xml:space="preserve">between </w:t>
      </w:r>
      <w:r w:rsidR="00870C22">
        <w:rPr>
          <w:lang w:val="en-US" w:eastAsia="ja-JP"/>
        </w:rPr>
        <w:t>UE</w:t>
      </w:r>
      <w:r w:rsidR="0065084B">
        <w:rPr>
          <w:lang w:val="en-US" w:eastAsia="ja-JP"/>
        </w:rPr>
        <w:t xml:space="preserve"> and </w:t>
      </w:r>
      <w:r w:rsidR="00B506D1">
        <w:rPr>
          <w:lang w:val="en-US" w:eastAsia="ja-JP"/>
        </w:rPr>
        <w:t xml:space="preserve">the another TRP is </w:t>
      </w:r>
      <w:r w:rsidR="00077511">
        <w:rPr>
          <w:lang w:val="en-US" w:eastAsia="ja-JP"/>
        </w:rPr>
        <w:t>not good</w:t>
      </w:r>
      <w:r w:rsidR="00B506D1">
        <w:rPr>
          <w:lang w:val="en-US" w:eastAsia="ja-JP"/>
        </w:rPr>
        <w:t xml:space="preserve">. </w:t>
      </w:r>
      <w:r w:rsidR="0033245B">
        <w:rPr>
          <w:lang w:val="en-US" w:eastAsia="ja-JP"/>
        </w:rPr>
        <w:t>T</w:t>
      </w:r>
      <w:r w:rsidR="00225936">
        <w:rPr>
          <w:lang w:val="en-US" w:eastAsia="ja-JP"/>
        </w:rPr>
        <w:t xml:space="preserve">herefore, base station needs to consider that which TRP(s) applies to UE </w:t>
      </w:r>
      <w:r w:rsidR="00BB6C0F">
        <w:rPr>
          <w:lang w:val="en-US" w:eastAsia="ja-JP"/>
        </w:rPr>
        <w:t xml:space="preserve">as an additional connected TRP </w:t>
      </w:r>
      <w:r w:rsidR="00225936">
        <w:rPr>
          <w:lang w:val="en-US" w:eastAsia="ja-JP"/>
        </w:rPr>
        <w:t>based on UE reporting.</w:t>
      </w:r>
      <w:r w:rsidR="00FF6BEE">
        <w:rPr>
          <w:lang w:val="en-US" w:eastAsia="ja-JP"/>
        </w:rPr>
        <w:t xml:space="preserve"> For that reason, </w:t>
      </w:r>
      <w:r w:rsidR="00683475">
        <w:rPr>
          <w:lang w:val="en-US" w:eastAsia="ja-JP"/>
        </w:rPr>
        <w:t xml:space="preserve">we need to consider </w:t>
      </w:r>
      <w:r w:rsidR="009607DD">
        <w:rPr>
          <w:lang w:val="en-US" w:eastAsia="ja-JP"/>
        </w:rPr>
        <w:t xml:space="preserve">at least </w:t>
      </w:r>
      <w:r w:rsidR="00683475">
        <w:rPr>
          <w:lang w:val="en-US" w:eastAsia="ja-JP"/>
        </w:rPr>
        <w:t>following issues</w:t>
      </w:r>
      <w:r w:rsidR="00B70C69">
        <w:rPr>
          <w:lang w:val="en-US" w:eastAsia="ja-JP"/>
        </w:rPr>
        <w:t xml:space="preserve"> regarding CSI measurement/reporting</w:t>
      </w:r>
      <w:r w:rsidR="00683475">
        <w:rPr>
          <w:lang w:val="en-US" w:eastAsia="ja-JP"/>
        </w:rPr>
        <w:t xml:space="preserve">. </w:t>
      </w:r>
    </w:p>
    <w:p w14:paraId="27BE2422" w14:textId="77777777" w:rsidR="00683475" w:rsidRPr="000C5313" w:rsidRDefault="00683475" w:rsidP="00952B43">
      <w:pPr>
        <w:spacing w:after="100" w:afterAutospacing="1"/>
        <w:rPr>
          <w:lang w:val="en-US" w:eastAsia="ja-JP"/>
        </w:rPr>
      </w:pPr>
    </w:p>
    <w:p w14:paraId="2A465703" w14:textId="678F3B43" w:rsidR="00AC2038" w:rsidRDefault="00AC2038" w:rsidP="002049A0">
      <w:pPr>
        <w:numPr>
          <w:ilvl w:val="0"/>
          <w:numId w:val="20"/>
        </w:numPr>
        <w:spacing w:after="100" w:afterAutospacing="1"/>
        <w:jc w:val="both"/>
        <w:rPr>
          <w:lang w:val="en-US" w:eastAsia="ja-JP"/>
        </w:rPr>
      </w:pPr>
      <w:r>
        <w:rPr>
          <w:lang w:val="en-US" w:eastAsia="ja-JP"/>
        </w:rPr>
        <w:t xml:space="preserve">The maximum number of </w:t>
      </w:r>
      <w:r w:rsidR="00952B43">
        <w:rPr>
          <w:lang w:val="en-US" w:eastAsia="ja-JP"/>
        </w:rPr>
        <w:t xml:space="preserve">supported </w:t>
      </w:r>
      <w:r>
        <w:rPr>
          <w:lang w:val="en-US" w:eastAsia="ja-JP"/>
        </w:rPr>
        <w:t>TRP</w:t>
      </w:r>
      <w:r w:rsidR="0040614F">
        <w:rPr>
          <w:lang w:val="en-US" w:eastAsia="ja-JP"/>
        </w:rPr>
        <w:t>s</w:t>
      </w:r>
      <w:r>
        <w:rPr>
          <w:lang w:val="en-US" w:eastAsia="ja-JP"/>
        </w:rPr>
        <w:t xml:space="preserve"> for multi-TRP PDSCH transmission </w:t>
      </w:r>
    </w:p>
    <w:p w14:paraId="1E4895C5" w14:textId="6BDA3A18" w:rsidR="00683475" w:rsidRPr="00706FC0" w:rsidRDefault="00683475" w:rsidP="002049A0">
      <w:pPr>
        <w:numPr>
          <w:ilvl w:val="0"/>
          <w:numId w:val="20"/>
        </w:numPr>
        <w:spacing w:after="100" w:afterAutospacing="1"/>
        <w:jc w:val="both"/>
        <w:rPr>
          <w:lang w:val="en-US" w:eastAsia="ja-JP"/>
        </w:rPr>
      </w:pPr>
      <w:r>
        <w:rPr>
          <w:lang w:val="en-US" w:eastAsia="ja-JP"/>
        </w:rPr>
        <w:t>W</w:t>
      </w:r>
      <w:r w:rsidR="00FF6BEE">
        <w:rPr>
          <w:lang w:val="en-US" w:eastAsia="ja-JP"/>
        </w:rPr>
        <w:t>hether Rel-</w:t>
      </w:r>
      <w:r w:rsidR="00FF6BEE" w:rsidRPr="00683475">
        <w:rPr>
          <w:rFonts w:eastAsia="SimSun"/>
          <w:iCs/>
          <w:szCs w:val="20"/>
          <w:lang w:val="en-US" w:eastAsia="zh-CN"/>
        </w:rPr>
        <w:t>15</w:t>
      </w:r>
      <w:r w:rsidR="00FF6BEE">
        <w:rPr>
          <w:lang w:val="en-US" w:eastAsia="ja-JP"/>
        </w:rPr>
        <w:t xml:space="preserve"> based </w:t>
      </w:r>
      <w:r w:rsidR="00706FC0">
        <w:rPr>
          <w:lang w:val="en-US" w:eastAsia="ja-JP"/>
        </w:rPr>
        <w:t xml:space="preserve">CSI </w:t>
      </w:r>
      <w:r w:rsidR="00FF6BEE">
        <w:rPr>
          <w:lang w:val="en-US" w:eastAsia="ja-JP"/>
        </w:rPr>
        <w:t xml:space="preserve">reporting format </w:t>
      </w:r>
      <w:r w:rsidR="008D487D">
        <w:rPr>
          <w:lang w:val="en-US" w:eastAsia="ja-JP"/>
        </w:rPr>
        <w:t xml:space="preserve">can work </w:t>
      </w:r>
      <w:r>
        <w:rPr>
          <w:lang w:val="en-US" w:eastAsia="ja-JP"/>
        </w:rPr>
        <w:t>for activating</w:t>
      </w:r>
      <w:r w:rsidR="00706FC0">
        <w:rPr>
          <w:lang w:val="en-US" w:eastAsia="ja-JP"/>
        </w:rPr>
        <w:t xml:space="preserve"> multi-TRP/panel transmission </w:t>
      </w:r>
      <w:r w:rsidR="007834D6">
        <w:rPr>
          <w:lang w:val="en-US" w:eastAsia="ja-JP"/>
        </w:rPr>
        <w:t>function</w:t>
      </w:r>
    </w:p>
    <w:p w14:paraId="7991FAB9" w14:textId="0C3F9DE4" w:rsidR="00822B40" w:rsidRDefault="00706FC0" w:rsidP="002049A0">
      <w:pPr>
        <w:numPr>
          <w:ilvl w:val="0"/>
          <w:numId w:val="20"/>
        </w:numPr>
        <w:spacing w:after="100" w:afterAutospacing="1"/>
        <w:jc w:val="both"/>
        <w:rPr>
          <w:lang w:val="en-US" w:eastAsia="ja-JP"/>
        </w:rPr>
      </w:pPr>
      <w:r>
        <w:rPr>
          <w:lang w:val="en-US" w:eastAsia="ja-JP"/>
        </w:rPr>
        <w:t xml:space="preserve">How to measure the channel conditions from different TRP independently taking inter-TRP interference into account </w:t>
      </w:r>
    </w:p>
    <w:p w14:paraId="56D96D95" w14:textId="3D1D8FE1" w:rsidR="00D82686" w:rsidRDefault="00D82686" w:rsidP="00952B43">
      <w:pPr>
        <w:spacing w:after="100" w:afterAutospacing="1"/>
        <w:rPr>
          <w:lang w:val="en-US" w:eastAsia="ja-JP"/>
        </w:rPr>
      </w:pPr>
    </w:p>
    <w:p w14:paraId="3225821B" w14:textId="620292D4" w:rsidR="00D23461" w:rsidRDefault="00952B43" w:rsidP="00952B43">
      <w:pPr>
        <w:spacing w:after="100" w:afterAutospacing="1"/>
        <w:rPr>
          <w:lang w:val="en-US" w:eastAsia="ja-JP"/>
        </w:rPr>
      </w:pPr>
      <w:r>
        <w:rPr>
          <w:lang w:val="en-US" w:eastAsia="ja-JP"/>
        </w:rPr>
        <w:t xml:space="preserve">First of all, for not only CSI measurement/reporting enhancement perspective but scheduling restriction, the maximum number of supported TRPs for multi-TRP PDSCH transmission should be prioritized for better progress. </w:t>
      </w:r>
    </w:p>
    <w:p w14:paraId="7F8342AE" w14:textId="77777777" w:rsidR="00D23461" w:rsidRDefault="00D23461" w:rsidP="00952B43">
      <w:pPr>
        <w:spacing w:after="100" w:afterAutospacing="1"/>
        <w:rPr>
          <w:lang w:val="en-US" w:eastAsia="ja-JP"/>
        </w:rPr>
      </w:pPr>
    </w:p>
    <w:p w14:paraId="3A49C229" w14:textId="458B8C42" w:rsidR="00B86DD3" w:rsidRDefault="00B571BB" w:rsidP="00952B43">
      <w:pPr>
        <w:spacing w:after="100" w:afterAutospacing="1"/>
        <w:rPr>
          <w:b/>
          <w:i/>
          <w:lang w:val="en-US" w:eastAsia="ja-JP"/>
        </w:rPr>
      </w:pPr>
      <w:r>
        <w:rPr>
          <w:b/>
          <w:i/>
          <w:lang w:val="en-US" w:eastAsia="ja-JP"/>
        </w:rPr>
        <w:t>Observation</w:t>
      </w:r>
      <w:r w:rsidRPr="005675D6">
        <w:rPr>
          <w:b/>
          <w:i/>
          <w:lang w:val="en-US" w:eastAsia="ja-JP"/>
        </w:rPr>
        <w:t xml:space="preserve"> </w:t>
      </w:r>
      <w:r w:rsidR="00BC2E5E">
        <w:rPr>
          <w:b/>
          <w:i/>
          <w:lang w:val="en-US" w:eastAsia="ja-JP"/>
        </w:rPr>
        <w:t>1</w:t>
      </w:r>
      <w:r w:rsidR="00D82686" w:rsidRPr="005675D6">
        <w:rPr>
          <w:b/>
          <w:i/>
          <w:lang w:val="en-US" w:eastAsia="ja-JP"/>
        </w:rPr>
        <w:t xml:space="preserve">: </w:t>
      </w:r>
      <w:r w:rsidR="00952B43">
        <w:rPr>
          <w:b/>
          <w:i/>
          <w:lang w:val="en-US" w:eastAsia="ja-JP"/>
        </w:rPr>
        <w:t>For e</w:t>
      </w:r>
      <w:r w:rsidR="005675D6" w:rsidRPr="005675D6">
        <w:rPr>
          <w:b/>
          <w:i/>
          <w:lang w:val="en-US" w:eastAsia="ja-JP"/>
        </w:rPr>
        <w:t>nhancement on CSI measurement</w:t>
      </w:r>
      <w:r w:rsidR="00952B43">
        <w:rPr>
          <w:b/>
          <w:i/>
          <w:lang w:val="en-US" w:eastAsia="ja-JP"/>
        </w:rPr>
        <w:t>/r</w:t>
      </w:r>
      <w:r w:rsidR="005675D6" w:rsidRPr="005675D6">
        <w:rPr>
          <w:b/>
          <w:i/>
          <w:lang w:val="en-US" w:eastAsia="ja-JP"/>
        </w:rPr>
        <w:t>eporting</w:t>
      </w:r>
      <w:r w:rsidR="00952B43">
        <w:rPr>
          <w:b/>
          <w:i/>
          <w:lang w:val="en-US" w:eastAsia="ja-JP"/>
        </w:rPr>
        <w:t xml:space="preserve">, at least the following issues should be </w:t>
      </w:r>
      <w:r>
        <w:rPr>
          <w:b/>
          <w:i/>
          <w:lang w:val="en-US" w:eastAsia="ja-JP"/>
        </w:rPr>
        <w:t>specified</w:t>
      </w:r>
      <w:r w:rsidR="00B86DD3">
        <w:rPr>
          <w:b/>
          <w:i/>
          <w:lang w:val="en-US" w:eastAsia="ja-JP"/>
        </w:rPr>
        <w:t xml:space="preserve">. </w:t>
      </w:r>
    </w:p>
    <w:p w14:paraId="25CB619B" w14:textId="77777777" w:rsidR="00B86DD3" w:rsidRPr="00B86DD3" w:rsidRDefault="00B86DD3" w:rsidP="002049A0">
      <w:pPr>
        <w:numPr>
          <w:ilvl w:val="0"/>
          <w:numId w:val="19"/>
        </w:numPr>
        <w:spacing w:after="100" w:afterAutospacing="1"/>
        <w:jc w:val="both"/>
        <w:rPr>
          <w:b/>
          <w:i/>
          <w:lang w:val="en-US" w:eastAsia="ja-JP"/>
        </w:rPr>
      </w:pPr>
      <w:r w:rsidRPr="00B86DD3">
        <w:rPr>
          <w:b/>
          <w:i/>
          <w:lang w:val="en-US" w:eastAsia="ja-JP"/>
        </w:rPr>
        <w:t xml:space="preserve">The maximum number of supported TRPs for multi-TRP PDSCH transmission </w:t>
      </w:r>
    </w:p>
    <w:p w14:paraId="066C3B7F" w14:textId="30CFC5D2" w:rsidR="00B86DD3" w:rsidRPr="00B86DD3" w:rsidRDefault="00B86DD3" w:rsidP="002049A0">
      <w:pPr>
        <w:numPr>
          <w:ilvl w:val="0"/>
          <w:numId w:val="19"/>
        </w:numPr>
        <w:spacing w:after="100" w:afterAutospacing="1"/>
        <w:jc w:val="both"/>
        <w:rPr>
          <w:b/>
          <w:i/>
          <w:lang w:val="en-US" w:eastAsia="ja-JP"/>
        </w:rPr>
      </w:pPr>
      <w:r w:rsidRPr="00B86DD3">
        <w:rPr>
          <w:b/>
          <w:i/>
          <w:lang w:val="en-US" w:eastAsia="ja-JP"/>
        </w:rPr>
        <w:lastRenderedPageBreak/>
        <w:t>Whether Rel-</w:t>
      </w:r>
      <w:r w:rsidRPr="00B86DD3">
        <w:rPr>
          <w:rFonts w:eastAsia="SimSun"/>
          <w:b/>
          <w:i/>
          <w:iCs/>
          <w:szCs w:val="20"/>
          <w:lang w:val="en-US" w:eastAsia="zh-CN"/>
        </w:rPr>
        <w:t>15</w:t>
      </w:r>
      <w:r w:rsidRPr="00B86DD3">
        <w:rPr>
          <w:b/>
          <w:i/>
          <w:lang w:val="en-US" w:eastAsia="ja-JP"/>
        </w:rPr>
        <w:t xml:space="preserve"> based CSI reporting format can work for activating multi-TRP/panel transmission </w:t>
      </w:r>
      <w:r w:rsidR="007834D6">
        <w:rPr>
          <w:b/>
          <w:i/>
          <w:lang w:val="en-US" w:eastAsia="ja-JP"/>
        </w:rPr>
        <w:t>function</w:t>
      </w:r>
    </w:p>
    <w:p w14:paraId="013335DB" w14:textId="77777777" w:rsidR="00B86DD3" w:rsidRPr="00B86DD3" w:rsidRDefault="00B86DD3" w:rsidP="002049A0">
      <w:pPr>
        <w:numPr>
          <w:ilvl w:val="0"/>
          <w:numId w:val="19"/>
        </w:numPr>
        <w:spacing w:after="100" w:afterAutospacing="1"/>
        <w:jc w:val="both"/>
        <w:rPr>
          <w:b/>
          <w:i/>
          <w:lang w:val="en-US" w:eastAsia="ja-JP"/>
        </w:rPr>
      </w:pPr>
      <w:r w:rsidRPr="00B86DD3">
        <w:rPr>
          <w:b/>
          <w:i/>
          <w:lang w:val="en-US" w:eastAsia="ja-JP"/>
        </w:rPr>
        <w:t xml:space="preserve">How to measure the channel conditions from different TRP independently taking inter-TRP interference into account </w:t>
      </w:r>
    </w:p>
    <w:p w14:paraId="4153E680" w14:textId="15909F70" w:rsidR="00822B40" w:rsidRDefault="00822B40" w:rsidP="00952B43">
      <w:pPr>
        <w:spacing w:after="100" w:afterAutospacing="1"/>
        <w:rPr>
          <w:lang w:val="en-US" w:eastAsia="ja-JP"/>
        </w:rPr>
      </w:pPr>
    </w:p>
    <w:p w14:paraId="0DCA09CD" w14:textId="3ECECAE8" w:rsidR="001554A0" w:rsidRDefault="00D427EB" w:rsidP="00952B43">
      <w:pPr>
        <w:spacing w:after="100" w:afterAutospacing="1"/>
        <w:rPr>
          <w:lang w:val="en-US" w:eastAsia="ja-JP"/>
        </w:rPr>
      </w:pPr>
      <w:r>
        <w:rPr>
          <w:lang w:val="en-US" w:eastAsia="ja-JP"/>
        </w:rPr>
        <w:t>Regarding</w:t>
      </w:r>
      <w:r w:rsidR="001554A0">
        <w:rPr>
          <w:lang w:val="en-US" w:eastAsia="ja-JP"/>
        </w:rPr>
        <w:t xml:space="preserve"> </w:t>
      </w:r>
      <w:r>
        <w:rPr>
          <w:lang w:val="en-US" w:eastAsia="ja-JP"/>
        </w:rPr>
        <w:t xml:space="preserve">the </w:t>
      </w:r>
      <w:r w:rsidR="001554A0">
        <w:rPr>
          <w:lang w:val="en-US" w:eastAsia="ja-JP"/>
        </w:rPr>
        <w:t xml:space="preserve">activation and deactivation of multi-TRP transmission function to a UE, </w:t>
      </w:r>
      <w:r w:rsidR="00811EC2">
        <w:rPr>
          <w:lang w:val="en-US" w:eastAsia="ja-JP"/>
        </w:rPr>
        <w:t xml:space="preserve">reusing </w:t>
      </w:r>
      <w:r w:rsidR="007279C8">
        <w:rPr>
          <w:lang w:val="en-US" w:eastAsia="ja-JP"/>
        </w:rPr>
        <w:t xml:space="preserve">Release 15 based </w:t>
      </w:r>
      <w:r w:rsidR="00811EC2">
        <w:rPr>
          <w:lang w:val="en-US" w:eastAsia="ja-JP"/>
        </w:rPr>
        <w:t xml:space="preserve">event triggering </w:t>
      </w:r>
      <w:r w:rsidR="007279C8">
        <w:rPr>
          <w:lang w:val="en-US" w:eastAsia="ja-JP"/>
        </w:rPr>
        <w:t xml:space="preserve">mechanism </w:t>
      </w:r>
      <w:r w:rsidR="00C74D4B">
        <w:rPr>
          <w:lang w:val="en-US" w:eastAsia="ja-JP"/>
        </w:rPr>
        <w:t>should be supported as a starting point</w:t>
      </w:r>
      <w:r w:rsidR="00DC2485">
        <w:rPr>
          <w:lang w:val="en-US" w:eastAsia="ja-JP"/>
        </w:rPr>
        <w:t xml:space="preserve">. </w:t>
      </w:r>
      <w:r w:rsidR="001D2005">
        <w:rPr>
          <w:lang w:val="en-US" w:eastAsia="ja-JP"/>
        </w:rPr>
        <w:t xml:space="preserve">For example, </w:t>
      </w:r>
      <w:r w:rsidR="00F766A5">
        <w:rPr>
          <w:lang w:val="en-US" w:eastAsia="ja-JP"/>
        </w:rPr>
        <w:t>a UE reports cell measurement results, and then, if difference between two TRPs is smaller than threshold</w:t>
      </w:r>
      <w:r w:rsidR="00BC734F">
        <w:rPr>
          <w:lang w:val="en-US" w:eastAsia="ja-JP"/>
        </w:rPr>
        <w:t xml:space="preserve">, </w:t>
      </w:r>
      <w:r w:rsidR="00F1665D">
        <w:rPr>
          <w:lang w:val="en-US" w:eastAsia="ja-JP"/>
        </w:rPr>
        <w:t>gNB activate</w:t>
      </w:r>
      <w:r w:rsidR="00D11732">
        <w:rPr>
          <w:lang w:val="en-US" w:eastAsia="ja-JP"/>
        </w:rPr>
        <w:t>s</w:t>
      </w:r>
      <w:r w:rsidR="00F1665D">
        <w:rPr>
          <w:lang w:val="en-US" w:eastAsia="ja-JP"/>
        </w:rPr>
        <w:t xml:space="preserve"> and deactivate</w:t>
      </w:r>
      <w:r w:rsidR="00D11732">
        <w:rPr>
          <w:lang w:val="en-US" w:eastAsia="ja-JP"/>
        </w:rPr>
        <w:t>s</w:t>
      </w:r>
      <w:r w:rsidR="00F1665D">
        <w:rPr>
          <w:lang w:val="en-US" w:eastAsia="ja-JP"/>
        </w:rPr>
        <w:t xml:space="preserve"> </w:t>
      </w:r>
      <w:r w:rsidR="003F4724">
        <w:rPr>
          <w:lang w:val="en-US" w:eastAsia="ja-JP"/>
        </w:rPr>
        <w:t xml:space="preserve">multi-TRP transmission. </w:t>
      </w:r>
      <w:r w:rsidR="00204D93">
        <w:rPr>
          <w:lang w:val="en-US" w:eastAsia="ja-JP"/>
        </w:rPr>
        <w:t xml:space="preserve">However, for FR2, </w:t>
      </w:r>
      <w:r w:rsidR="000727C2">
        <w:rPr>
          <w:lang w:val="en-US" w:eastAsia="ja-JP"/>
        </w:rPr>
        <w:t xml:space="preserve">if a UE has multiple panels and </w:t>
      </w:r>
      <w:r w:rsidR="00FF22F9">
        <w:rPr>
          <w:lang w:val="en-US" w:eastAsia="ja-JP"/>
        </w:rPr>
        <w:t xml:space="preserve">one of the multiple </w:t>
      </w:r>
      <w:r w:rsidR="000727C2">
        <w:rPr>
          <w:lang w:val="en-US" w:eastAsia="ja-JP"/>
        </w:rPr>
        <w:t xml:space="preserve">panels </w:t>
      </w:r>
      <w:r w:rsidR="00FF22F9">
        <w:rPr>
          <w:lang w:val="en-US" w:eastAsia="ja-JP"/>
        </w:rPr>
        <w:t xml:space="preserve">is </w:t>
      </w:r>
      <w:r w:rsidR="000727C2">
        <w:rPr>
          <w:lang w:val="en-US" w:eastAsia="ja-JP"/>
        </w:rPr>
        <w:t>activated</w:t>
      </w:r>
      <w:r w:rsidR="00024F7E" w:rsidRPr="00024F7E">
        <w:rPr>
          <w:lang w:val="en-US" w:eastAsia="ja-JP"/>
        </w:rPr>
        <w:t xml:space="preserve"> </w:t>
      </w:r>
      <w:r w:rsidR="00024F7E">
        <w:rPr>
          <w:lang w:val="en-US" w:eastAsia="ja-JP"/>
        </w:rPr>
        <w:t>for reception</w:t>
      </w:r>
      <w:r w:rsidR="000727C2">
        <w:rPr>
          <w:lang w:val="en-US" w:eastAsia="ja-JP"/>
        </w:rPr>
        <w:t xml:space="preserve">, </w:t>
      </w:r>
      <w:r w:rsidR="005A100B">
        <w:rPr>
          <w:lang w:val="en-US" w:eastAsia="ja-JP"/>
        </w:rPr>
        <w:t>there’s a possibility that the reporting results from such UE is not correct</w:t>
      </w:r>
      <w:r w:rsidR="00561083">
        <w:rPr>
          <w:lang w:val="en-US" w:eastAsia="ja-JP"/>
        </w:rPr>
        <w:t xml:space="preserve"> due to the other panel(s) is not </w:t>
      </w:r>
      <w:r w:rsidR="0024301D">
        <w:rPr>
          <w:lang w:val="en-US" w:eastAsia="ja-JP"/>
        </w:rPr>
        <w:t>activated and not included in the reporting contents</w:t>
      </w:r>
      <w:r w:rsidR="005A100B">
        <w:rPr>
          <w:lang w:val="en-US" w:eastAsia="ja-JP"/>
        </w:rPr>
        <w:t xml:space="preserve">. </w:t>
      </w:r>
      <w:r w:rsidR="006B06C6">
        <w:rPr>
          <w:lang w:val="en-US" w:eastAsia="ja-JP"/>
        </w:rPr>
        <w:t xml:space="preserve">Therefore, </w:t>
      </w:r>
      <w:r w:rsidR="00DA236D">
        <w:rPr>
          <w:lang w:val="en-US" w:eastAsia="ja-JP"/>
        </w:rPr>
        <w:t xml:space="preserve">when considering that </w:t>
      </w:r>
      <w:r w:rsidR="00EA6AA3">
        <w:rPr>
          <w:lang w:val="en-US" w:eastAsia="ja-JP"/>
        </w:rPr>
        <w:t>activation and deactivation of multi-TRP transmission</w:t>
      </w:r>
      <w:r w:rsidR="006E5FAF">
        <w:rPr>
          <w:lang w:val="en-US" w:eastAsia="ja-JP"/>
        </w:rPr>
        <w:t xml:space="preserve"> function, </w:t>
      </w:r>
      <w:r w:rsidR="00AE2536">
        <w:rPr>
          <w:lang w:val="en-US" w:eastAsia="ja-JP"/>
        </w:rPr>
        <w:t xml:space="preserve">panel it is necessary to take </w:t>
      </w:r>
      <w:r w:rsidR="000020A2">
        <w:rPr>
          <w:lang w:val="en-US" w:eastAsia="ja-JP"/>
        </w:rPr>
        <w:t>activation</w:t>
      </w:r>
      <w:r w:rsidR="00FD236B">
        <w:rPr>
          <w:lang w:val="en-US" w:eastAsia="ja-JP"/>
        </w:rPr>
        <w:t xml:space="preserve"> </w:t>
      </w:r>
      <w:r w:rsidR="00384D3E">
        <w:rPr>
          <w:lang w:val="en-US" w:eastAsia="ja-JP"/>
        </w:rPr>
        <w:t xml:space="preserve">of </w:t>
      </w:r>
      <w:r w:rsidR="00AE2536">
        <w:rPr>
          <w:lang w:val="en-US" w:eastAsia="ja-JP"/>
        </w:rPr>
        <w:t>UE</w:t>
      </w:r>
      <w:r w:rsidR="000020A2">
        <w:rPr>
          <w:lang w:val="en-US" w:eastAsia="ja-JP"/>
        </w:rPr>
        <w:t xml:space="preserve"> </w:t>
      </w:r>
      <w:r w:rsidR="00AE2536">
        <w:rPr>
          <w:lang w:val="en-US" w:eastAsia="ja-JP"/>
        </w:rPr>
        <w:t>panel into account</w:t>
      </w:r>
      <w:r w:rsidR="00B95DFC">
        <w:rPr>
          <w:lang w:val="en-US" w:eastAsia="ja-JP"/>
        </w:rPr>
        <w:t xml:space="preserve"> </w:t>
      </w:r>
      <w:r w:rsidR="00761735">
        <w:rPr>
          <w:lang w:val="en-US" w:eastAsia="ja-JP"/>
        </w:rPr>
        <w:t xml:space="preserve">for </w:t>
      </w:r>
      <w:r w:rsidR="007D24AC">
        <w:rPr>
          <w:lang w:val="en-US" w:eastAsia="ja-JP"/>
        </w:rPr>
        <w:t xml:space="preserve">transmitted beam measurement from another TRP </w:t>
      </w:r>
      <w:r w:rsidR="00B95DFC">
        <w:rPr>
          <w:lang w:val="en-US" w:eastAsia="ja-JP"/>
        </w:rPr>
        <w:t>[</w:t>
      </w:r>
      <w:r w:rsidR="0098513F">
        <w:rPr>
          <w:lang w:val="en-US" w:eastAsia="ja-JP"/>
        </w:rPr>
        <w:t>6</w:t>
      </w:r>
      <w:r w:rsidR="00B95DFC">
        <w:rPr>
          <w:lang w:val="en-US" w:eastAsia="ja-JP"/>
        </w:rPr>
        <w:t>]</w:t>
      </w:r>
      <w:r w:rsidR="00AE2536">
        <w:rPr>
          <w:lang w:val="en-US" w:eastAsia="ja-JP"/>
        </w:rPr>
        <w:t xml:space="preserve">. </w:t>
      </w:r>
    </w:p>
    <w:p w14:paraId="6D02C6D6" w14:textId="1FED131D" w:rsidR="00BC2E5E" w:rsidRPr="00FA1AD5" w:rsidRDefault="00BC2E5E" w:rsidP="00952B43">
      <w:pPr>
        <w:spacing w:after="100" w:afterAutospacing="1"/>
        <w:rPr>
          <w:lang w:val="en-US" w:eastAsia="ja-JP"/>
        </w:rPr>
      </w:pPr>
    </w:p>
    <w:p w14:paraId="1FDDD01C" w14:textId="782F8743" w:rsidR="00B95DFC" w:rsidRDefault="00B95DFC" w:rsidP="00B95DFC">
      <w:pPr>
        <w:spacing w:after="100" w:afterAutospacing="1"/>
        <w:rPr>
          <w:b/>
          <w:i/>
        </w:rPr>
      </w:pPr>
      <w:r w:rsidRPr="0007084B">
        <w:rPr>
          <w:b/>
          <w:i/>
        </w:rPr>
        <w:t xml:space="preserve">Proposal </w:t>
      </w:r>
      <w:r>
        <w:rPr>
          <w:b/>
          <w:i/>
        </w:rPr>
        <w:t>4</w:t>
      </w:r>
      <w:r w:rsidRPr="0007084B">
        <w:rPr>
          <w:b/>
          <w:i/>
        </w:rPr>
        <w:t xml:space="preserve">: </w:t>
      </w:r>
      <w:r>
        <w:rPr>
          <w:b/>
          <w:i/>
        </w:rPr>
        <w:t>Support activation and deactivation of multi-TRP transmission function</w:t>
      </w:r>
      <w:r w:rsidR="00247E7C">
        <w:rPr>
          <w:b/>
          <w:i/>
        </w:rPr>
        <w:t xml:space="preserve">. </w:t>
      </w:r>
      <w:r>
        <w:rPr>
          <w:b/>
          <w:i/>
        </w:rPr>
        <w:t xml:space="preserve"> </w:t>
      </w:r>
    </w:p>
    <w:p w14:paraId="1B859306" w14:textId="3FCB0111" w:rsidR="00B95DFC" w:rsidRPr="008304A8" w:rsidRDefault="00B95DFC" w:rsidP="00B95DFC">
      <w:pPr>
        <w:pStyle w:val="ListParagraph"/>
        <w:numPr>
          <w:ilvl w:val="0"/>
          <w:numId w:val="18"/>
        </w:numPr>
        <w:tabs>
          <w:tab w:val="left" w:pos="720"/>
          <w:tab w:val="left" w:pos="2160"/>
        </w:tabs>
        <w:overflowPunct w:val="0"/>
        <w:autoSpaceDE w:val="0"/>
        <w:autoSpaceDN w:val="0"/>
        <w:adjustRightInd w:val="0"/>
        <w:ind w:leftChars="0" w:left="720" w:hanging="306"/>
        <w:contextualSpacing/>
        <w:jc w:val="both"/>
        <w:textAlignment w:val="baseline"/>
        <w:rPr>
          <w:rFonts w:eastAsia="Batang"/>
          <w:b/>
          <w:i/>
          <w:lang w:eastAsia="x-none"/>
        </w:rPr>
      </w:pPr>
      <w:r w:rsidRPr="008304A8">
        <w:rPr>
          <w:rFonts w:eastAsia="Batang" w:hint="eastAsia"/>
          <w:b/>
          <w:i/>
          <w:lang w:eastAsia="x-none"/>
        </w:rPr>
        <w:t>F</w:t>
      </w:r>
      <w:r w:rsidRPr="008304A8">
        <w:rPr>
          <w:rFonts w:eastAsia="Batang"/>
          <w:b/>
          <w:i/>
          <w:lang w:eastAsia="x-none"/>
        </w:rPr>
        <w:t xml:space="preserve">FS: </w:t>
      </w:r>
      <w:r w:rsidR="00143989">
        <w:rPr>
          <w:rFonts w:eastAsia="Batang"/>
          <w:b/>
          <w:i/>
          <w:lang w:eastAsia="x-none"/>
        </w:rPr>
        <w:t xml:space="preserve">For FR2, </w:t>
      </w:r>
      <w:r w:rsidR="007603A2">
        <w:rPr>
          <w:rFonts w:eastAsia="Batang"/>
          <w:b/>
          <w:i/>
          <w:lang w:eastAsia="x-none"/>
        </w:rPr>
        <w:t xml:space="preserve">whether take </w:t>
      </w:r>
      <w:r w:rsidR="000020A2">
        <w:rPr>
          <w:rFonts w:eastAsia="Batang"/>
          <w:b/>
          <w:i/>
          <w:lang w:eastAsia="x-none"/>
        </w:rPr>
        <w:t xml:space="preserve">activation </w:t>
      </w:r>
      <w:r w:rsidR="008F48DA">
        <w:rPr>
          <w:rFonts w:eastAsia="Batang"/>
          <w:b/>
          <w:i/>
          <w:lang w:eastAsia="x-none"/>
        </w:rPr>
        <w:t>mechanism of UE-panel</w:t>
      </w:r>
      <w:r w:rsidR="00C828C1">
        <w:rPr>
          <w:rFonts w:eastAsia="Batang"/>
          <w:b/>
          <w:i/>
          <w:lang w:eastAsia="x-none"/>
        </w:rPr>
        <w:t xml:space="preserve"> </w:t>
      </w:r>
      <w:r w:rsidR="007603A2">
        <w:rPr>
          <w:rFonts w:eastAsia="Batang"/>
          <w:b/>
          <w:i/>
          <w:lang w:eastAsia="x-none"/>
        </w:rPr>
        <w:t xml:space="preserve">into account </w:t>
      </w:r>
    </w:p>
    <w:p w14:paraId="0852258D" w14:textId="77777777" w:rsidR="00BC2E5E" w:rsidRPr="00A23449" w:rsidRDefault="00BC2E5E" w:rsidP="00952B43">
      <w:pPr>
        <w:spacing w:after="100" w:afterAutospacing="1"/>
        <w:rPr>
          <w:lang w:val="en-US" w:eastAsia="ja-JP"/>
        </w:rPr>
      </w:pPr>
    </w:p>
    <w:p w14:paraId="4AC1B280" w14:textId="77777777" w:rsidR="00CE47F7" w:rsidRDefault="00C42741" w:rsidP="008568A8">
      <w:pPr>
        <w:pStyle w:val="Heading1"/>
        <w:spacing w:before="180" w:after="100" w:afterAutospacing="1"/>
        <w:ind w:left="498" w:hangingChars="177" w:hanging="498"/>
        <w:rPr>
          <w:b/>
          <w:lang w:val="en-US"/>
        </w:rPr>
      </w:pPr>
      <w:r w:rsidRPr="000270A8">
        <w:rPr>
          <w:b/>
          <w:lang w:val="en-US"/>
        </w:rPr>
        <w:t>Conclusion</w:t>
      </w:r>
    </w:p>
    <w:p w14:paraId="03E9BB09" w14:textId="414BA73F" w:rsidR="008965A1" w:rsidRPr="00952B43" w:rsidRDefault="00C25D16" w:rsidP="008568A8">
      <w:pPr>
        <w:spacing w:after="100" w:afterAutospacing="1"/>
        <w:rPr>
          <w:lang w:val="en-US" w:eastAsia="ja-JP"/>
        </w:rPr>
      </w:pPr>
      <w:r w:rsidRPr="00952B43">
        <w:rPr>
          <w:rFonts w:hint="eastAsia"/>
          <w:lang w:val="en-US" w:eastAsia="ja-JP"/>
        </w:rPr>
        <w:t xml:space="preserve">In this contribution, we discussed </w:t>
      </w:r>
      <w:r w:rsidR="003912A3" w:rsidRPr="00D1574A">
        <w:rPr>
          <w:rFonts w:eastAsiaTheme="minorEastAsia" w:cs="Arial"/>
          <w:kern w:val="2"/>
          <w:szCs w:val="22"/>
          <w:lang w:eastAsia="ja-JP"/>
        </w:rPr>
        <w:t>multi-TRP/panel transmission for reliability/rob</w:t>
      </w:r>
      <w:r w:rsidR="003912A3" w:rsidRPr="00D1574A">
        <w:rPr>
          <w:lang w:eastAsia="ja-JP"/>
        </w:rPr>
        <w:t>ustness enhancement</w:t>
      </w:r>
      <w:r w:rsidR="003912A3">
        <w:rPr>
          <w:lang w:eastAsia="ja-JP"/>
        </w:rPr>
        <w:t xml:space="preserve"> and CSI measurement/reporting issues</w:t>
      </w:r>
      <w:r w:rsidR="00344F33" w:rsidRPr="00952B43">
        <w:rPr>
          <w:lang w:val="en-US" w:eastAsia="ja-JP"/>
        </w:rPr>
        <w:t xml:space="preserve">. </w:t>
      </w:r>
      <w:r w:rsidRPr="00952B43">
        <w:rPr>
          <w:lang w:val="en-US" w:eastAsia="ja-JP"/>
        </w:rPr>
        <w:t>Based on the discussion, our views are summarized as follows</w:t>
      </w:r>
      <w:r w:rsidR="00EB4207" w:rsidRPr="00952B43">
        <w:rPr>
          <w:lang w:val="en-US" w:eastAsia="ja-JP"/>
        </w:rPr>
        <w:t>.</w:t>
      </w:r>
    </w:p>
    <w:p w14:paraId="2823E2D4" w14:textId="77777777" w:rsidR="00344F33" w:rsidRPr="00952B43" w:rsidRDefault="00344F33" w:rsidP="008568A8">
      <w:pPr>
        <w:spacing w:after="100" w:afterAutospacing="1"/>
        <w:rPr>
          <w:lang w:val="en-US" w:eastAsia="ja-JP"/>
        </w:rPr>
      </w:pPr>
    </w:p>
    <w:p w14:paraId="5F7D86FE" w14:textId="6DB0B196" w:rsidR="001C42AF" w:rsidRDefault="001C42AF" w:rsidP="00DE3C3A">
      <w:pPr>
        <w:spacing w:after="100" w:afterAutospacing="1"/>
        <w:ind w:left="1436" w:hangingChars="650" w:hanging="1436"/>
        <w:rPr>
          <w:b/>
          <w:i/>
          <w:lang w:val="en-US" w:eastAsia="ja-JP"/>
        </w:rPr>
      </w:pPr>
      <w:r w:rsidRPr="000350E9">
        <w:rPr>
          <w:rFonts w:hint="eastAsia"/>
          <w:b/>
          <w:i/>
          <w:lang w:val="en-US" w:eastAsia="ja-JP"/>
        </w:rPr>
        <w:t>O</w:t>
      </w:r>
      <w:r w:rsidRPr="000350E9">
        <w:rPr>
          <w:b/>
          <w:i/>
          <w:lang w:val="en-US" w:eastAsia="ja-JP"/>
        </w:rPr>
        <w:t>bservation 1: For multi-TRP/panel transmission based URLLC, the scheme</w:t>
      </w:r>
      <w:r>
        <w:rPr>
          <w:b/>
          <w:i/>
          <w:lang w:val="en-US" w:eastAsia="ja-JP"/>
        </w:rPr>
        <w:t xml:space="preserve"> 1, 2, 3 and 4 </w:t>
      </w:r>
      <w:r w:rsidRPr="000350E9">
        <w:rPr>
          <w:b/>
          <w:i/>
          <w:lang w:val="en-US" w:eastAsia="ja-JP"/>
        </w:rPr>
        <w:t>ha</w:t>
      </w:r>
      <w:r>
        <w:rPr>
          <w:b/>
          <w:i/>
          <w:lang w:val="en-US" w:eastAsia="ja-JP"/>
        </w:rPr>
        <w:t>ve</w:t>
      </w:r>
      <w:r w:rsidRPr="000350E9">
        <w:rPr>
          <w:b/>
          <w:i/>
          <w:lang w:val="en-US" w:eastAsia="ja-JP"/>
        </w:rPr>
        <w:t xml:space="preserve"> advantage respectively. </w:t>
      </w:r>
    </w:p>
    <w:p w14:paraId="2E99B63D" w14:textId="4D7BCA74" w:rsidR="001C42AF" w:rsidRPr="001C42AF" w:rsidRDefault="001C42AF" w:rsidP="00DE3C3A">
      <w:pPr>
        <w:spacing w:after="100" w:afterAutospacing="1"/>
        <w:ind w:left="1436" w:hangingChars="650" w:hanging="1436"/>
        <w:rPr>
          <w:b/>
          <w:i/>
        </w:rPr>
      </w:pPr>
      <w:r>
        <w:rPr>
          <w:b/>
          <w:i/>
          <w:szCs w:val="22"/>
        </w:rPr>
        <w:t>Observation 2</w:t>
      </w:r>
      <w:r w:rsidRPr="0017364C">
        <w:rPr>
          <w:b/>
          <w:i/>
          <w:szCs w:val="22"/>
        </w:rPr>
        <w:t xml:space="preserve">: For reliability/robustness enhancement, dynamic </w:t>
      </w:r>
      <w:r>
        <w:rPr>
          <w:b/>
          <w:i/>
          <w:szCs w:val="22"/>
        </w:rPr>
        <w:t xml:space="preserve">switching of </w:t>
      </w:r>
      <w:r w:rsidRPr="0017364C">
        <w:rPr>
          <w:b/>
          <w:i/>
          <w:szCs w:val="22"/>
        </w:rPr>
        <w:t>multi-TRP/panel transmission scheme</w:t>
      </w:r>
      <w:r>
        <w:rPr>
          <w:b/>
          <w:i/>
          <w:szCs w:val="22"/>
        </w:rPr>
        <w:t>s</w:t>
      </w:r>
      <w:r w:rsidRPr="0017364C">
        <w:rPr>
          <w:b/>
          <w:i/>
          <w:szCs w:val="22"/>
        </w:rPr>
        <w:t xml:space="preserve"> </w:t>
      </w:r>
      <w:r>
        <w:rPr>
          <w:b/>
          <w:i/>
        </w:rPr>
        <w:t xml:space="preserve">can </w:t>
      </w:r>
      <w:r w:rsidRPr="0007084B">
        <w:rPr>
          <w:b/>
          <w:i/>
        </w:rPr>
        <w:t xml:space="preserve">be </w:t>
      </w:r>
      <w:r w:rsidRPr="00DE3C3A">
        <w:rPr>
          <w:b/>
          <w:i/>
          <w:lang w:val="en-US" w:eastAsia="ja-JP"/>
        </w:rPr>
        <w:t>effective</w:t>
      </w:r>
      <w:r>
        <w:rPr>
          <w:b/>
          <w:i/>
        </w:rPr>
        <w:t xml:space="preserve"> if more than one transmission scheme has specified</w:t>
      </w:r>
      <w:r w:rsidRPr="0007084B">
        <w:rPr>
          <w:b/>
          <w:i/>
        </w:rPr>
        <w:t xml:space="preserve">. </w:t>
      </w:r>
    </w:p>
    <w:p w14:paraId="533C6969" w14:textId="61B3BE52" w:rsidR="002551C1" w:rsidRDefault="002551C1" w:rsidP="00DE3C3A">
      <w:pPr>
        <w:spacing w:after="100" w:afterAutospacing="1"/>
        <w:ind w:left="1436" w:hangingChars="650" w:hanging="1436"/>
        <w:rPr>
          <w:b/>
          <w:i/>
          <w:lang w:val="en-US" w:eastAsia="ja-JP"/>
        </w:rPr>
      </w:pPr>
      <w:r>
        <w:rPr>
          <w:b/>
          <w:i/>
          <w:lang w:val="en-US" w:eastAsia="ja-JP"/>
        </w:rPr>
        <w:t>Observation</w:t>
      </w:r>
      <w:r w:rsidRPr="005675D6">
        <w:rPr>
          <w:b/>
          <w:i/>
          <w:lang w:val="en-US" w:eastAsia="ja-JP"/>
        </w:rPr>
        <w:t xml:space="preserve"> </w:t>
      </w:r>
      <w:r w:rsidR="001C42AF">
        <w:rPr>
          <w:b/>
          <w:i/>
          <w:lang w:val="en-US" w:eastAsia="ja-JP"/>
        </w:rPr>
        <w:t>3</w:t>
      </w:r>
      <w:r w:rsidRPr="005675D6">
        <w:rPr>
          <w:b/>
          <w:i/>
          <w:lang w:val="en-US" w:eastAsia="ja-JP"/>
        </w:rPr>
        <w:t xml:space="preserve">: </w:t>
      </w:r>
      <w:r>
        <w:rPr>
          <w:b/>
          <w:i/>
          <w:lang w:val="en-US" w:eastAsia="ja-JP"/>
        </w:rPr>
        <w:t>For e</w:t>
      </w:r>
      <w:r w:rsidRPr="005675D6">
        <w:rPr>
          <w:b/>
          <w:i/>
          <w:lang w:val="en-US" w:eastAsia="ja-JP"/>
        </w:rPr>
        <w:t>nhancement on CSI measurement</w:t>
      </w:r>
      <w:r>
        <w:rPr>
          <w:b/>
          <w:i/>
          <w:lang w:val="en-US" w:eastAsia="ja-JP"/>
        </w:rPr>
        <w:t>/r</w:t>
      </w:r>
      <w:r w:rsidRPr="005675D6">
        <w:rPr>
          <w:b/>
          <w:i/>
          <w:lang w:val="en-US" w:eastAsia="ja-JP"/>
        </w:rPr>
        <w:t>eporting</w:t>
      </w:r>
      <w:r>
        <w:rPr>
          <w:b/>
          <w:i/>
          <w:lang w:val="en-US" w:eastAsia="ja-JP"/>
        </w:rPr>
        <w:t xml:space="preserve">, at least the following issues should be specified. </w:t>
      </w:r>
    </w:p>
    <w:p w14:paraId="4FA4B18B" w14:textId="77777777" w:rsidR="002551C1" w:rsidRPr="00B86DD3" w:rsidRDefault="002551C1" w:rsidP="002551C1">
      <w:pPr>
        <w:numPr>
          <w:ilvl w:val="0"/>
          <w:numId w:val="9"/>
        </w:numPr>
        <w:spacing w:after="100" w:afterAutospacing="1"/>
        <w:jc w:val="both"/>
        <w:rPr>
          <w:b/>
          <w:i/>
          <w:lang w:val="en-US" w:eastAsia="ja-JP"/>
        </w:rPr>
      </w:pPr>
      <w:r w:rsidRPr="00B86DD3">
        <w:rPr>
          <w:b/>
          <w:i/>
          <w:lang w:val="en-US" w:eastAsia="ja-JP"/>
        </w:rPr>
        <w:t xml:space="preserve">The maximum number of supported TRPs for multi-TRP PDSCH transmission </w:t>
      </w:r>
    </w:p>
    <w:p w14:paraId="7C3BF783" w14:textId="77777777" w:rsidR="002551C1" w:rsidRPr="00B86DD3" w:rsidRDefault="002551C1" w:rsidP="002551C1">
      <w:pPr>
        <w:numPr>
          <w:ilvl w:val="0"/>
          <w:numId w:val="9"/>
        </w:numPr>
        <w:spacing w:after="100" w:afterAutospacing="1"/>
        <w:jc w:val="both"/>
        <w:rPr>
          <w:b/>
          <w:i/>
          <w:lang w:val="en-US" w:eastAsia="ja-JP"/>
        </w:rPr>
      </w:pPr>
      <w:r w:rsidRPr="00B86DD3">
        <w:rPr>
          <w:b/>
          <w:i/>
          <w:lang w:val="en-US" w:eastAsia="ja-JP"/>
        </w:rPr>
        <w:t>Whether Rel-</w:t>
      </w:r>
      <w:r w:rsidRPr="00B86DD3">
        <w:rPr>
          <w:rFonts w:eastAsia="SimSun"/>
          <w:b/>
          <w:i/>
          <w:iCs/>
          <w:szCs w:val="20"/>
          <w:lang w:val="en-US" w:eastAsia="zh-CN"/>
        </w:rPr>
        <w:t>15</w:t>
      </w:r>
      <w:r w:rsidRPr="00B86DD3">
        <w:rPr>
          <w:b/>
          <w:i/>
          <w:lang w:val="en-US" w:eastAsia="ja-JP"/>
        </w:rPr>
        <w:t xml:space="preserve"> based CSI reporting format can work for activating multi-TRP/panel transmission </w:t>
      </w:r>
    </w:p>
    <w:p w14:paraId="23934A83" w14:textId="77777777" w:rsidR="002551C1" w:rsidRPr="00B86DD3" w:rsidRDefault="002551C1" w:rsidP="002551C1">
      <w:pPr>
        <w:numPr>
          <w:ilvl w:val="0"/>
          <w:numId w:val="9"/>
        </w:numPr>
        <w:spacing w:after="100" w:afterAutospacing="1"/>
        <w:jc w:val="both"/>
        <w:rPr>
          <w:b/>
          <w:i/>
          <w:lang w:val="en-US" w:eastAsia="ja-JP"/>
        </w:rPr>
      </w:pPr>
      <w:r w:rsidRPr="00B86DD3">
        <w:rPr>
          <w:b/>
          <w:i/>
          <w:lang w:val="en-US" w:eastAsia="ja-JP"/>
        </w:rPr>
        <w:t xml:space="preserve">How to measure the channel conditions from different TRP independently taking inter-TRP interference into account </w:t>
      </w:r>
    </w:p>
    <w:p w14:paraId="276539D0" w14:textId="77777777" w:rsidR="002551C1" w:rsidRDefault="002551C1" w:rsidP="00952B43">
      <w:pPr>
        <w:spacing w:after="100" w:afterAutospacing="1"/>
        <w:rPr>
          <w:b/>
          <w:i/>
          <w:lang w:val="en-US" w:eastAsia="ja-JP"/>
        </w:rPr>
      </w:pPr>
    </w:p>
    <w:p w14:paraId="36316530" w14:textId="77777777" w:rsidR="00106E41" w:rsidRPr="0007084B" w:rsidRDefault="00106E41" w:rsidP="00106E41">
      <w:pPr>
        <w:spacing w:after="100" w:afterAutospacing="1"/>
        <w:ind w:left="1104" w:hangingChars="500" w:hanging="1104"/>
        <w:rPr>
          <w:b/>
          <w:i/>
        </w:rPr>
      </w:pPr>
      <w:r w:rsidRPr="0007084B">
        <w:rPr>
          <w:b/>
          <w:i/>
        </w:rPr>
        <w:t xml:space="preserve">Proposal </w:t>
      </w:r>
      <w:r>
        <w:rPr>
          <w:b/>
          <w:i/>
        </w:rPr>
        <w:t>1</w:t>
      </w:r>
      <w:r w:rsidRPr="0007084B">
        <w:rPr>
          <w:b/>
          <w:i/>
        </w:rPr>
        <w:t xml:space="preserve">: </w:t>
      </w:r>
      <w:r>
        <w:rPr>
          <w:b/>
          <w:i/>
        </w:rPr>
        <w:t xml:space="preserve">For scheme 3 and 4, NR supports Release 15 based slot-level PDSCH repetition functionality with a bit enhancement, such as TRP differentiation for each slot or mini-slot and definition of transmission order between multiple TRPs. </w:t>
      </w:r>
    </w:p>
    <w:p w14:paraId="7FCB292A" w14:textId="4AF912F3" w:rsidR="00106E41" w:rsidRDefault="00106E41" w:rsidP="00106E41">
      <w:pPr>
        <w:spacing w:after="100" w:afterAutospacing="1"/>
        <w:ind w:left="1104" w:hangingChars="500" w:hanging="1104"/>
        <w:rPr>
          <w:b/>
          <w:i/>
        </w:rPr>
      </w:pPr>
      <w:r w:rsidRPr="0007084B">
        <w:rPr>
          <w:b/>
          <w:i/>
        </w:rPr>
        <w:t xml:space="preserve">Proposal </w:t>
      </w:r>
      <w:r>
        <w:rPr>
          <w:b/>
          <w:i/>
        </w:rPr>
        <w:t>2</w:t>
      </w:r>
      <w:r w:rsidRPr="0007084B">
        <w:rPr>
          <w:b/>
          <w:i/>
        </w:rPr>
        <w:t xml:space="preserve">: </w:t>
      </w:r>
      <w:r>
        <w:rPr>
          <w:b/>
          <w:i/>
        </w:rPr>
        <w:t>For single PDCCH based scheme 2a and 2b, NR support</w:t>
      </w:r>
      <w:r w:rsidR="00860E10">
        <w:rPr>
          <w:b/>
          <w:i/>
        </w:rPr>
        <w:t>s</w:t>
      </w:r>
      <w:r>
        <w:rPr>
          <w:b/>
          <w:i/>
        </w:rPr>
        <w:t xml:space="preserve"> Release 15 based downlink frequency domain resource allocation type for resource assignment of multiple TRP. </w:t>
      </w:r>
    </w:p>
    <w:p w14:paraId="0E9E4229" w14:textId="05DB30BE" w:rsidR="0098513F" w:rsidRPr="0098513F" w:rsidRDefault="0098513F" w:rsidP="0098513F">
      <w:pPr>
        <w:pStyle w:val="ListParagraph"/>
        <w:numPr>
          <w:ilvl w:val="0"/>
          <w:numId w:val="18"/>
        </w:numPr>
        <w:tabs>
          <w:tab w:val="left" w:pos="720"/>
          <w:tab w:val="left" w:pos="2160"/>
        </w:tabs>
        <w:overflowPunct w:val="0"/>
        <w:autoSpaceDE w:val="0"/>
        <w:autoSpaceDN w:val="0"/>
        <w:adjustRightInd w:val="0"/>
        <w:spacing w:after="100" w:afterAutospacing="1"/>
        <w:ind w:leftChars="0" w:left="720" w:hanging="306"/>
        <w:contextualSpacing/>
        <w:jc w:val="both"/>
        <w:textAlignment w:val="baseline"/>
        <w:rPr>
          <w:rFonts w:eastAsia="Batang"/>
          <w:b/>
          <w:i/>
          <w:lang w:eastAsia="x-none"/>
        </w:rPr>
      </w:pPr>
      <w:r w:rsidRPr="008304A8">
        <w:rPr>
          <w:rFonts w:eastAsia="Batang" w:hint="eastAsia"/>
          <w:b/>
          <w:i/>
          <w:lang w:eastAsia="x-none"/>
        </w:rPr>
        <w:t>F</w:t>
      </w:r>
      <w:r w:rsidRPr="008304A8">
        <w:rPr>
          <w:rFonts w:eastAsia="Batang"/>
          <w:b/>
          <w:i/>
          <w:lang w:eastAsia="x-none"/>
        </w:rPr>
        <w:t>FS: Association between each DMRS port and TRP for a case that same multiple DMRS ports are associated with each non-overlapped frequency domain resource</w:t>
      </w:r>
    </w:p>
    <w:p w14:paraId="291CF964" w14:textId="77777777" w:rsidR="00BD734C" w:rsidRDefault="00BD734C" w:rsidP="00BD734C">
      <w:pPr>
        <w:spacing w:after="100" w:afterAutospacing="1"/>
        <w:ind w:left="1104" w:hangingChars="500" w:hanging="1104"/>
        <w:rPr>
          <w:b/>
          <w:i/>
        </w:rPr>
      </w:pPr>
      <w:r w:rsidRPr="0007084B">
        <w:rPr>
          <w:b/>
          <w:i/>
        </w:rPr>
        <w:t xml:space="preserve">Proposal </w:t>
      </w:r>
      <w:r>
        <w:rPr>
          <w:b/>
          <w:i/>
        </w:rPr>
        <w:t>3</w:t>
      </w:r>
      <w:r w:rsidRPr="0007084B">
        <w:rPr>
          <w:b/>
          <w:i/>
        </w:rPr>
        <w:t xml:space="preserve">: </w:t>
      </w:r>
      <w:r>
        <w:rPr>
          <w:b/>
          <w:i/>
        </w:rPr>
        <w:t xml:space="preserve">NR supports at least one of following options about dynamic switching of multi-TRP transmission schemes based on URLLC. </w:t>
      </w:r>
    </w:p>
    <w:p w14:paraId="57984180" w14:textId="77777777" w:rsidR="00BD734C" w:rsidRPr="00DC4874" w:rsidRDefault="00BD734C" w:rsidP="00BD734C">
      <w:pPr>
        <w:pStyle w:val="ListParagraph"/>
        <w:numPr>
          <w:ilvl w:val="0"/>
          <w:numId w:val="18"/>
        </w:numPr>
        <w:tabs>
          <w:tab w:val="left" w:pos="720"/>
          <w:tab w:val="left" w:pos="2160"/>
        </w:tabs>
        <w:overflowPunct w:val="0"/>
        <w:autoSpaceDE w:val="0"/>
        <w:autoSpaceDN w:val="0"/>
        <w:adjustRightInd w:val="0"/>
        <w:ind w:leftChars="0" w:left="720" w:hanging="306"/>
        <w:contextualSpacing/>
        <w:jc w:val="both"/>
        <w:textAlignment w:val="baseline"/>
        <w:rPr>
          <w:rFonts w:eastAsia="Batang"/>
          <w:b/>
          <w:i/>
          <w:lang w:eastAsia="x-none"/>
        </w:rPr>
      </w:pPr>
      <w:r>
        <w:rPr>
          <w:rFonts w:eastAsiaTheme="minorEastAsia"/>
          <w:b/>
          <w:i/>
          <w:lang w:eastAsia="ja-JP"/>
        </w:rPr>
        <w:t>Option 1: Dynamic switching per repetition</w:t>
      </w:r>
    </w:p>
    <w:p w14:paraId="0715B2FB" w14:textId="77777777" w:rsidR="00BD734C" w:rsidRDefault="00BD734C" w:rsidP="00BD734C">
      <w:pPr>
        <w:pStyle w:val="ListParagraph"/>
        <w:numPr>
          <w:ilvl w:val="0"/>
          <w:numId w:val="18"/>
        </w:numPr>
        <w:tabs>
          <w:tab w:val="left" w:pos="720"/>
          <w:tab w:val="left" w:pos="2160"/>
        </w:tabs>
        <w:overflowPunct w:val="0"/>
        <w:autoSpaceDE w:val="0"/>
        <w:autoSpaceDN w:val="0"/>
        <w:adjustRightInd w:val="0"/>
        <w:ind w:leftChars="0" w:left="720" w:hanging="306"/>
        <w:contextualSpacing/>
        <w:jc w:val="both"/>
        <w:textAlignment w:val="baseline"/>
        <w:rPr>
          <w:rFonts w:eastAsia="Batang"/>
          <w:b/>
          <w:i/>
          <w:lang w:eastAsia="x-none"/>
        </w:rPr>
      </w:pPr>
      <w:r>
        <w:rPr>
          <w:rFonts w:eastAsiaTheme="minorEastAsia"/>
          <w:b/>
          <w:i/>
          <w:lang w:eastAsia="ja-JP"/>
        </w:rPr>
        <w:t xml:space="preserve">Option 2: Dynamic switching per transmission occasion </w:t>
      </w:r>
    </w:p>
    <w:p w14:paraId="2619C1D8" w14:textId="667FF4BD" w:rsidR="0098513F" w:rsidRPr="008304A8" w:rsidRDefault="00BD734C" w:rsidP="00BD734C">
      <w:pPr>
        <w:pStyle w:val="ListParagraph"/>
        <w:numPr>
          <w:ilvl w:val="0"/>
          <w:numId w:val="18"/>
        </w:numPr>
        <w:tabs>
          <w:tab w:val="left" w:pos="720"/>
          <w:tab w:val="left" w:pos="2160"/>
        </w:tabs>
        <w:overflowPunct w:val="0"/>
        <w:autoSpaceDE w:val="0"/>
        <w:autoSpaceDN w:val="0"/>
        <w:adjustRightInd w:val="0"/>
        <w:spacing w:after="100" w:afterAutospacing="1"/>
        <w:ind w:leftChars="0" w:left="720" w:hanging="306"/>
        <w:contextualSpacing/>
        <w:jc w:val="both"/>
        <w:textAlignment w:val="baseline"/>
        <w:rPr>
          <w:rFonts w:eastAsia="Batang"/>
          <w:b/>
          <w:i/>
          <w:lang w:eastAsia="x-none"/>
        </w:rPr>
      </w:pPr>
      <w:r w:rsidRPr="008304A8">
        <w:rPr>
          <w:rFonts w:eastAsia="Batang" w:hint="eastAsia"/>
          <w:b/>
          <w:i/>
          <w:lang w:eastAsia="x-none"/>
        </w:rPr>
        <w:t>F</w:t>
      </w:r>
      <w:r w:rsidRPr="008304A8">
        <w:rPr>
          <w:rFonts w:eastAsia="Batang"/>
          <w:b/>
          <w:i/>
          <w:lang w:eastAsia="x-none"/>
        </w:rPr>
        <w:t xml:space="preserve">FS: </w:t>
      </w:r>
      <w:r>
        <w:rPr>
          <w:rFonts w:eastAsia="Batang"/>
          <w:b/>
          <w:i/>
          <w:lang w:eastAsia="x-none"/>
        </w:rPr>
        <w:t>The combination among dynamic switching of URLLC schemes</w:t>
      </w:r>
    </w:p>
    <w:p w14:paraId="40D8B97D" w14:textId="77777777" w:rsidR="0098513F" w:rsidRDefault="0098513F" w:rsidP="00DF4E2D">
      <w:pPr>
        <w:spacing w:after="100" w:afterAutospacing="1"/>
        <w:ind w:left="1104" w:hangingChars="500" w:hanging="1104"/>
        <w:rPr>
          <w:b/>
          <w:i/>
        </w:rPr>
      </w:pPr>
      <w:r w:rsidRPr="0007084B">
        <w:rPr>
          <w:b/>
          <w:i/>
        </w:rPr>
        <w:lastRenderedPageBreak/>
        <w:t xml:space="preserve">Proposal </w:t>
      </w:r>
      <w:r>
        <w:rPr>
          <w:b/>
          <w:i/>
        </w:rPr>
        <w:t>4</w:t>
      </w:r>
      <w:r w:rsidRPr="0007084B">
        <w:rPr>
          <w:b/>
          <w:i/>
        </w:rPr>
        <w:t xml:space="preserve">: </w:t>
      </w:r>
      <w:r>
        <w:rPr>
          <w:b/>
          <w:i/>
        </w:rPr>
        <w:t xml:space="preserve">Support activation and deactivation of multi-TRP transmission function.  </w:t>
      </w:r>
    </w:p>
    <w:p w14:paraId="312C0984" w14:textId="77777777" w:rsidR="004E5EAA" w:rsidRPr="008304A8" w:rsidRDefault="004E5EAA" w:rsidP="004E5EAA">
      <w:pPr>
        <w:pStyle w:val="ListParagraph"/>
        <w:numPr>
          <w:ilvl w:val="0"/>
          <w:numId w:val="18"/>
        </w:numPr>
        <w:tabs>
          <w:tab w:val="left" w:pos="720"/>
          <w:tab w:val="left" w:pos="2160"/>
        </w:tabs>
        <w:overflowPunct w:val="0"/>
        <w:autoSpaceDE w:val="0"/>
        <w:autoSpaceDN w:val="0"/>
        <w:adjustRightInd w:val="0"/>
        <w:ind w:leftChars="0" w:left="720" w:hanging="306"/>
        <w:contextualSpacing/>
        <w:jc w:val="both"/>
        <w:textAlignment w:val="baseline"/>
        <w:rPr>
          <w:rFonts w:eastAsia="Batang"/>
          <w:b/>
          <w:i/>
          <w:lang w:eastAsia="x-none"/>
        </w:rPr>
      </w:pPr>
      <w:r w:rsidRPr="008304A8">
        <w:rPr>
          <w:rFonts w:eastAsia="Batang" w:hint="eastAsia"/>
          <w:b/>
          <w:i/>
          <w:lang w:eastAsia="x-none"/>
        </w:rPr>
        <w:t>F</w:t>
      </w:r>
      <w:r w:rsidRPr="008304A8">
        <w:rPr>
          <w:rFonts w:eastAsia="Batang"/>
          <w:b/>
          <w:i/>
          <w:lang w:eastAsia="x-none"/>
        </w:rPr>
        <w:t xml:space="preserve">FS: </w:t>
      </w:r>
      <w:r>
        <w:rPr>
          <w:rFonts w:eastAsia="Batang"/>
          <w:b/>
          <w:i/>
          <w:lang w:eastAsia="x-none"/>
        </w:rPr>
        <w:t xml:space="preserve">For FR2, whether take activation mechanism of UE-panel into account </w:t>
      </w:r>
    </w:p>
    <w:p w14:paraId="17EC3BA3" w14:textId="77777777" w:rsidR="0098513F" w:rsidRPr="004E5EAA" w:rsidRDefault="0098513F" w:rsidP="00952B43">
      <w:pPr>
        <w:spacing w:after="100" w:afterAutospacing="1"/>
        <w:rPr>
          <w:lang w:eastAsia="ja-JP"/>
        </w:rPr>
      </w:pPr>
    </w:p>
    <w:p w14:paraId="02614979" w14:textId="77777777" w:rsidR="00DD4444" w:rsidRPr="00B96293" w:rsidRDefault="00DD4444" w:rsidP="008568A8">
      <w:pPr>
        <w:pStyle w:val="Heading1"/>
        <w:numPr>
          <w:ilvl w:val="0"/>
          <w:numId w:val="0"/>
        </w:numPr>
        <w:spacing w:before="120" w:after="100" w:afterAutospacing="1"/>
        <w:rPr>
          <w:b/>
          <w:lang w:val="en-US"/>
        </w:rPr>
      </w:pPr>
      <w:r w:rsidRPr="00B96293">
        <w:rPr>
          <w:b/>
          <w:lang w:val="en-US"/>
        </w:rPr>
        <w:t>References</w:t>
      </w:r>
    </w:p>
    <w:p w14:paraId="7DC16037" w14:textId="2EE1F583" w:rsidR="00E3784F" w:rsidRDefault="001160F6" w:rsidP="001231EC">
      <w:pPr>
        <w:pStyle w:val="References"/>
        <w:rPr>
          <w:noProof/>
          <w:sz w:val="22"/>
          <w:lang w:eastAsia="zh-CN"/>
        </w:rPr>
      </w:pPr>
      <w:bookmarkStart w:id="5" w:name="_Ref1148491"/>
      <w:bookmarkStart w:id="6" w:name="_Ref1146306"/>
      <w:r w:rsidRPr="001160F6">
        <w:rPr>
          <w:sz w:val="22"/>
        </w:rPr>
        <w:t>“3GPP TSG RAN WG1 Meeting #96 Chairman's Notes”,</w:t>
      </w:r>
      <w:r w:rsidR="00253027" w:rsidRPr="00253027">
        <w:t xml:space="preserve"> </w:t>
      </w:r>
      <w:r w:rsidR="00253027" w:rsidRPr="00253027">
        <w:rPr>
          <w:sz w:val="22"/>
        </w:rPr>
        <w:t>Greece, February 25th – March 1st, 2019</w:t>
      </w:r>
      <w:r w:rsidRPr="001160F6">
        <w:rPr>
          <w:sz w:val="22"/>
        </w:rPr>
        <w:t>.</w:t>
      </w:r>
      <w:bookmarkEnd w:id="5"/>
      <w:bookmarkEnd w:id="6"/>
    </w:p>
    <w:p w14:paraId="05E8B3A2" w14:textId="66973651" w:rsidR="00F26ADB" w:rsidRDefault="00F26ADB" w:rsidP="00F26ADB">
      <w:pPr>
        <w:pStyle w:val="References"/>
        <w:rPr>
          <w:noProof/>
          <w:sz w:val="22"/>
          <w:lang w:eastAsia="zh-CN"/>
        </w:rPr>
      </w:pPr>
      <w:bookmarkStart w:id="7" w:name="_Ref7102171"/>
      <w:r w:rsidRPr="001160F6">
        <w:rPr>
          <w:sz w:val="22"/>
        </w:rPr>
        <w:t>“3GPP TSG RAN WG1 Meeting #96</w:t>
      </w:r>
      <w:r w:rsidR="00060267">
        <w:rPr>
          <w:sz w:val="22"/>
        </w:rPr>
        <w:t>bis</w:t>
      </w:r>
      <w:r w:rsidRPr="001160F6">
        <w:rPr>
          <w:sz w:val="22"/>
        </w:rPr>
        <w:t xml:space="preserve"> Chairman's Notes”,</w:t>
      </w:r>
      <w:r w:rsidRPr="00253027">
        <w:t xml:space="preserve"> </w:t>
      </w:r>
      <w:r w:rsidR="00060267">
        <w:rPr>
          <w:sz w:val="22"/>
        </w:rPr>
        <w:t>China</w:t>
      </w:r>
      <w:r w:rsidRPr="00253027">
        <w:rPr>
          <w:sz w:val="22"/>
        </w:rPr>
        <w:t xml:space="preserve">, </w:t>
      </w:r>
      <w:r w:rsidR="00060267">
        <w:rPr>
          <w:sz w:val="22"/>
        </w:rPr>
        <w:t>April 8</w:t>
      </w:r>
      <w:r w:rsidRPr="00253027">
        <w:rPr>
          <w:sz w:val="22"/>
        </w:rPr>
        <w:t xml:space="preserve">th – </w:t>
      </w:r>
      <w:r w:rsidR="00060267">
        <w:rPr>
          <w:sz w:val="22"/>
        </w:rPr>
        <w:t>12th</w:t>
      </w:r>
      <w:r w:rsidRPr="00253027">
        <w:rPr>
          <w:sz w:val="22"/>
        </w:rPr>
        <w:t>, 2019</w:t>
      </w:r>
      <w:r w:rsidRPr="001160F6">
        <w:rPr>
          <w:sz w:val="22"/>
        </w:rPr>
        <w:t>.</w:t>
      </w:r>
      <w:bookmarkEnd w:id="7"/>
    </w:p>
    <w:p w14:paraId="59F31AC0" w14:textId="3382E1C4" w:rsidR="00F26ADB" w:rsidRPr="00F26ADB" w:rsidRDefault="00F26ADB" w:rsidP="00F26ADB">
      <w:pPr>
        <w:pStyle w:val="References"/>
        <w:rPr>
          <w:noProof/>
          <w:sz w:val="22"/>
          <w:lang w:eastAsia="zh-CN"/>
        </w:rPr>
      </w:pPr>
      <w:bookmarkStart w:id="8" w:name="_Ref7102191"/>
      <w:r w:rsidRPr="00F26ADB">
        <w:rPr>
          <w:noProof/>
          <w:sz w:val="22"/>
          <w:lang w:eastAsia="zh-CN"/>
        </w:rPr>
        <w:t>R1-1905056</w:t>
      </w:r>
      <w:r>
        <w:rPr>
          <w:noProof/>
          <w:sz w:val="22"/>
          <w:lang w:eastAsia="zh-CN"/>
        </w:rPr>
        <w:t xml:space="preserve">, </w:t>
      </w:r>
      <w:r w:rsidRPr="00F26ADB">
        <w:rPr>
          <w:noProof/>
          <w:sz w:val="22"/>
          <w:lang w:eastAsia="zh-CN"/>
        </w:rPr>
        <w:t>“Enhancements on Multi-TRP/panel transmission”</w:t>
      </w:r>
      <w:r>
        <w:rPr>
          <w:noProof/>
          <w:sz w:val="22"/>
          <w:lang w:eastAsia="zh-CN"/>
        </w:rPr>
        <w:t xml:space="preserve">, </w:t>
      </w:r>
      <w:r w:rsidRPr="00F26ADB">
        <w:rPr>
          <w:noProof/>
          <w:sz w:val="22"/>
          <w:lang w:eastAsia="zh-CN"/>
        </w:rPr>
        <w:t>KDDI Corporation</w:t>
      </w:r>
      <w:r w:rsidR="002C6AEB">
        <w:rPr>
          <w:noProof/>
          <w:sz w:val="22"/>
          <w:lang w:eastAsia="zh-CN"/>
        </w:rPr>
        <w:t>, RAN1#96bis</w:t>
      </w:r>
      <w:bookmarkEnd w:id="8"/>
    </w:p>
    <w:p w14:paraId="2074FBB9" w14:textId="77777777" w:rsidR="000E3685" w:rsidRPr="000E3685" w:rsidRDefault="000E3685" w:rsidP="000E3685">
      <w:pPr>
        <w:pStyle w:val="References"/>
        <w:rPr>
          <w:noProof/>
          <w:sz w:val="22"/>
          <w:lang w:eastAsia="zh-CN"/>
        </w:rPr>
      </w:pPr>
      <w:bookmarkStart w:id="9" w:name="_Ref7102206"/>
      <w:r>
        <w:rPr>
          <w:rFonts w:eastAsiaTheme="minorEastAsia"/>
          <w:noProof/>
          <w:sz w:val="22"/>
          <w:lang w:eastAsia="ja-JP"/>
        </w:rPr>
        <w:t>TS 38.212 “</w:t>
      </w:r>
      <w:r w:rsidRPr="000E3685">
        <w:rPr>
          <w:rFonts w:eastAsiaTheme="minorEastAsia"/>
          <w:noProof/>
          <w:sz w:val="22"/>
          <w:lang w:eastAsia="ja-JP"/>
        </w:rPr>
        <w:t>Multiplexing and channel coding</w:t>
      </w:r>
      <w:r>
        <w:rPr>
          <w:rFonts w:eastAsiaTheme="minorEastAsia"/>
          <w:noProof/>
          <w:sz w:val="22"/>
          <w:lang w:eastAsia="ja-JP"/>
        </w:rPr>
        <w:t>,” v15.5.0, March 2019</w:t>
      </w:r>
      <w:bookmarkEnd w:id="9"/>
    </w:p>
    <w:p w14:paraId="42E9A7E5" w14:textId="74317DFB" w:rsidR="000E3685" w:rsidRPr="00A714ED" w:rsidRDefault="000E3685" w:rsidP="000E3685">
      <w:pPr>
        <w:pStyle w:val="References"/>
        <w:rPr>
          <w:noProof/>
          <w:sz w:val="22"/>
          <w:lang w:eastAsia="zh-CN"/>
        </w:rPr>
      </w:pPr>
      <w:bookmarkStart w:id="10" w:name="_Ref7102212"/>
      <w:r>
        <w:rPr>
          <w:rFonts w:eastAsiaTheme="minorEastAsia"/>
          <w:noProof/>
          <w:sz w:val="22"/>
          <w:lang w:eastAsia="ja-JP"/>
        </w:rPr>
        <w:t>TS 38.2</w:t>
      </w:r>
      <w:r w:rsidR="00E37511">
        <w:rPr>
          <w:rFonts w:eastAsiaTheme="minorEastAsia"/>
          <w:noProof/>
          <w:sz w:val="22"/>
          <w:lang w:eastAsia="ja-JP"/>
        </w:rPr>
        <w:t>14</w:t>
      </w:r>
      <w:r>
        <w:rPr>
          <w:rFonts w:eastAsiaTheme="minorEastAsia"/>
          <w:noProof/>
          <w:sz w:val="22"/>
          <w:lang w:eastAsia="ja-JP"/>
        </w:rPr>
        <w:t xml:space="preserve"> “</w:t>
      </w:r>
      <w:r w:rsidRPr="000E3685">
        <w:rPr>
          <w:rFonts w:eastAsiaTheme="minorEastAsia"/>
          <w:noProof/>
          <w:sz w:val="22"/>
          <w:lang w:eastAsia="ja-JP"/>
        </w:rPr>
        <w:t>Physical layer procedures for data</w:t>
      </w:r>
      <w:r>
        <w:rPr>
          <w:rFonts w:eastAsiaTheme="minorEastAsia"/>
          <w:noProof/>
          <w:sz w:val="22"/>
          <w:lang w:eastAsia="ja-JP"/>
        </w:rPr>
        <w:t>,” v15.5.0, March 2019</w:t>
      </w:r>
      <w:bookmarkEnd w:id="10"/>
    </w:p>
    <w:p w14:paraId="29BAFEF8" w14:textId="6D491B7A" w:rsidR="00A714ED" w:rsidRPr="00F07356" w:rsidRDefault="00F31D39" w:rsidP="00F07356">
      <w:pPr>
        <w:pStyle w:val="References"/>
        <w:rPr>
          <w:noProof/>
          <w:sz w:val="22"/>
          <w:lang w:eastAsia="zh-CN"/>
        </w:rPr>
      </w:pPr>
      <w:bookmarkStart w:id="11" w:name="_GoBack"/>
      <w:bookmarkEnd w:id="11"/>
      <w:r w:rsidRPr="00F31D39">
        <w:rPr>
          <w:noProof/>
          <w:sz w:val="22"/>
          <w:lang w:eastAsia="zh-CN"/>
        </w:rPr>
        <w:t>R1-1907416</w:t>
      </w:r>
      <w:r w:rsidR="00F07356">
        <w:rPr>
          <w:noProof/>
          <w:sz w:val="22"/>
          <w:lang w:eastAsia="zh-CN"/>
        </w:rPr>
        <w:t xml:space="preserve">, </w:t>
      </w:r>
      <w:r w:rsidR="00F07356" w:rsidRPr="00F26ADB">
        <w:rPr>
          <w:noProof/>
          <w:sz w:val="22"/>
          <w:lang w:eastAsia="zh-CN"/>
        </w:rPr>
        <w:t>“</w:t>
      </w:r>
      <w:r w:rsidR="00F07356" w:rsidRPr="00F07356">
        <w:rPr>
          <w:noProof/>
          <w:sz w:val="22"/>
          <w:lang w:eastAsia="zh-CN"/>
        </w:rPr>
        <w:t>Enhancement on multi-beam operation</w:t>
      </w:r>
      <w:r w:rsidR="00F07356" w:rsidRPr="00F26ADB">
        <w:rPr>
          <w:noProof/>
          <w:sz w:val="22"/>
          <w:lang w:eastAsia="zh-CN"/>
        </w:rPr>
        <w:t>”</w:t>
      </w:r>
      <w:r w:rsidR="00F07356">
        <w:rPr>
          <w:noProof/>
          <w:sz w:val="22"/>
          <w:lang w:eastAsia="zh-CN"/>
        </w:rPr>
        <w:t xml:space="preserve">, </w:t>
      </w:r>
      <w:r w:rsidR="00F07356" w:rsidRPr="00F26ADB">
        <w:rPr>
          <w:noProof/>
          <w:sz w:val="22"/>
          <w:lang w:eastAsia="zh-CN"/>
        </w:rPr>
        <w:t>KDDI Corporation</w:t>
      </w:r>
      <w:r w:rsidR="00F07356">
        <w:rPr>
          <w:noProof/>
          <w:sz w:val="22"/>
          <w:lang w:eastAsia="zh-CN"/>
        </w:rPr>
        <w:t>, RAN1#97</w:t>
      </w:r>
    </w:p>
    <w:sectPr w:rsidR="00A714ED" w:rsidRPr="00F07356" w:rsidSect="003A7D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D86F2" w14:textId="77777777" w:rsidR="00BA2E31" w:rsidRDefault="00BA2E31">
      <w:r>
        <w:separator/>
      </w:r>
    </w:p>
  </w:endnote>
  <w:endnote w:type="continuationSeparator" w:id="0">
    <w:p w14:paraId="0F894F36" w14:textId="77777777" w:rsidR="00BA2E31" w:rsidRDefault="00BA2E31">
      <w:r>
        <w:continuationSeparator/>
      </w:r>
    </w:p>
  </w:endnote>
  <w:endnote w:type="continuationNotice" w:id="1">
    <w:p w14:paraId="0935E3AA" w14:textId="77777777" w:rsidR="00BA2E31" w:rsidRDefault="00BA2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28D5E" w14:textId="6B6A3A52" w:rsidR="00456BD6" w:rsidRDefault="00456BD6">
    <w:pPr>
      <w:pStyle w:val="Footer"/>
      <w:jc w:val="center"/>
      <w:rPr>
        <w:lang w:eastAsia="ja-JP"/>
      </w:rPr>
    </w:pPr>
    <w:r>
      <w:rPr>
        <w:rStyle w:val="PageNumber"/>
        <w:rFonts w:hint="eastAsia"/>
        <w:lang w:eastAsia="ja-JP"/>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lang w:eastAsia="ja-JP"/>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w:t>
    </w:r>
    <w:r>
      <w:rPr>
        <w:rStyle w:val="PageNumber"/>
      </w:rPr>
      <w:fldChar w:fldCharType="end"/>
    </w:r>
    <w:r>
      <w:rPr>
        <w:rStyle w:val="PageNumber"/>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EBED9" w14:textId="77777777" w:rsidR="00BA2E31" w:rsidRDefault="00BA2E31">
      <w:r>
        <w:separator/>
      </w:r>
    </w:p>
  </w:footnote>
  <w:footnote w:type="continuationSeparator" w:id="0">
    <w:p w14:paraId="320F940C" w14:textId="77777777" w:rsidR="00BA2E31" w:rsidRDefault="00BA2E31">
      <w:r>
        <w:continuationSeparator/>
      </w:r>
    </w:p>
  </w:footnote>
  <w:footnote w:type="continuationNotice" w:id="1">
    <w:p w14:paraId="53E67697" w14:textId="77777777" w:rsidR="00BA2E31" w:rsidRDefault="00BA2E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3B3CC3"/>
    <w:multiLevelType w:val="hybridMultilevel"/>
    <w:tmpl w:val="AC8297C6"/>
    <w:lvl w:ilvl="0" w:tplc="D116B70A">
      <w:start w:val="1"/>
      <w:numFmt w:val="bullet"/>
      <w:lvlText w:val="-"/>
      <w:lvlJc w:val="left"/>
      <w:pPr>
        <w:ind w:left="1080" w:hanging="360"/>
      </w:pPr>
      <w:rPr>
        <w:rFonts w:ascii="Times New Roman" w:eastAsia="ＭＳ ゴシック"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16614EDD"/>
    <w:multiLevelType w:val="hybridMultilevel"/>
    <w:tmpl w:val="02780524"/>
    <w:lvl w:ilvl="0" w:tplc="B16ACC2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97A726B"/>
    <w:multiLevelType w:val="hybridMultilevel"/>
    <w:tmpl w:val="21842F36"/>
    <w:lvl w:ilvl="0" w:tplc="5512FFC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A605148"/>
    <w:multiLevelType w:val="multilevel"/>
    <w:tmpl w:val="E9F61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CF0AD2"/>
    <w:multiLevelType w:val="hybridMultilevel"/>
    <w:tmpl w:val="E30E0FB8"/>
    <w:lvl w:ilvl="0" w:tplc="88186D26">
      <w:start w:val="1"/>
      <w:numFmt w:val="decimal"/>
      <w:pStyle w:val="Proposal"/>
      <w:lvlText w:val="Proposal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94D7261"/>
    <w:multiLevelType w:val="multilevel"/>
    <w:tmpl w:val="8C54E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1" w15:restartNumberingAfterBreak="0">
    <w:nsid w:val="57BB7856"/>
    <w:multiLevelType w:val="hybridMultilevel"/>
    <w:tmpl w:val="FAC62DDC"/>
    <w:lvl w:ilvl="0" w:tplc="FFFFFFFF">
      <w:start w:val="1"/>
      <w:numFmt w:val="bullet"/>
      <w:lvlText w:val=""/>
      <w:lvlJc w:val="left"/>
      <w:pPr>
        <w:ind w:left="1494" w:hanging="360"/>
      </w:pPr>
      <w:rPr>
        <w:rFonts w:ascii="Symbol" w:hAnsi="Symbol" w:hint="default"/>
      </w:rPr>
    </w:lvl>
    <w:lvl w:ilvl="1" w:tplc="0409000B" w:tentative="1">
      <w:start w:val="1"/>
      <w:numFmt w:val="bullet"/>
      <w:lvlText w:val=""/>
      <w:lvlJc w:val="left"/>
      <w:pPr>
        <w:ind w:left="1254" w:hanging="420"/>
      </w:pPr>
      <w:rPr>
        <w:rFonts w:ascii="Wingdings" w:hAnsi="Wingdings" w:hint="default"/>
      </w:rPr>
    </w:lvl>
    <w:lvl w:ilvl="2" w:tplc="0409000D" w:tentative="1">
      <w:start w:val="1"/>
      <w:numFmt w:val="bullet"/>
      <w:lvlText w:val=""/>
      <w:lvlJc w:val="left"/>
      <w:pPr>
        <w:ind w:left="1674" w:hanging="420"/>
      </w:pPr>
      <w:rPr>
        <w:rFonts w:ascii="Wingdings" w:hAnsi="Wingdings" w:hint="default"/>
      </w:rPr>
    </w:lvl>
    <w:lvl w:ilvl="3" w:tplc="04090001" w:tentative="1">
      <w:start w:val="1"/>
      <w:numFmt w:val="bullet"/>
      <w:lvlText w:val=""/>
      <w:lvlJc w:val="left"/>
      <w:pPr>
        <w:ind w:left="2094" w:hanging="420"/>
      </w:pPr>
      <w:rPr>
        <w:rFonts w:ascii="Wingdings" w:hAnsi="Wingdings" w:hint="default"/>
      </w:rPr>
    </w:lvl>
    <w:lvl w:ilvl="4" w:tplc="0409000B" w:tentative="1">
      <w:start w:val="1"/>
      <w:numFmt w:val="bullet"/>
      <w:lvlText w:val=""/>
      <w:lvlJc w:val="left"/>
      <w:pPr>
        <w:ind w:left="2514" w:hanging="420"/>
      </w:pPr>
      <w:rPr>
        <w:rFonts w:ascii="Wingdings" w:hAnsi="Wingdings" w:hint="default"/>
      </w:rPr>
    </w:lvl>
    <w:lvl w:ilvl="5" w:tplc="0409000D" w:tentative="1">
      <w:start w:val="1"/>
      <w:numFmt w:val="bullet"/>
      <w:lvlText w:val=""/>
      <w:lvlJc w:val="left"/>
      <w:pPr>
        <w:ind w:left="2934" w:hanging="420"/>
      </w:pPr>
      <w:rPr>
        <w:rFonts w:ascii="Wingdings" w:hAnsi="Wingdings" w:hint="default"/>
      </w:rPr>
    </w:lvl>
    <w:lvl w:ilvl="6" w:tplc="04090001" w:tentative="1">
      <w:start w:val="1"/>
      <w:numFmt w:val="bullet"/>
      <w:lvlText w:val=""/>
      <w:lvlJc w:val="left"/>
      <w:pPr>
        <w:ind w:left="3354" w:hanging="420"/>
      </w:pPr>
      <w:rPr>
        <w:rFonts w:ascii="Wingdings" w:hAnsi="Wingdings" w:hint="default"/>
      </w:rPr>
    </w:lvl>
    <w:lvl w:ilvl="7" w:tplc="0409000B" w:tentative="1">
      <w:start w:val="1"/>
      <w:numFmt w:val="bullet"/>
      <w:lvlText w:val=""/>
      <w:lvlJc w:val="left"/>
      <w:pPr>
        <w:ind w:left="3774" w:hanging="420"/>
      </w:pPr>
      <w:rPr>
        <w:rFonts w:ascii="Wingdings" w:hAnsi="Wingdings" w:hint="default"/>
      </w:rPr>
    </w:lvl>
    <w:lvl w:ilvl="8" w:tplc="0409000D" w:tentative="1">
      <w:start w:val="1"/>
      <w:numFmt w:val="bullet"/>
      <w:lvlText w:val=""/>
      <w:lvlJc w:val="left"/>
      <w:pPr>
        <w:ind w:left="4194" w:hanging="420"/>
      </w:pPr>
      <w:rPr>
        <w:rFonts w:ascii="Wingdings" w:hAnsi="Wingdings" w:hint="default"/>
      </w:rPr>
    </w:lvl>
  </w:abstractNum>
  <w:abstractNum w:abstractNumId="12" w15:restartNumberingAfterBreak="0">
    <w:nsid w:val="5C225923"/>
    <w:multiLevelType w:val="multilevel"/>
    <w:tmpl w:val="5C2259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5DC23055"/>
    <w:multiLevelType w:val="multilevel"/>
    <w:tmpl w:val="CFEAD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D16D8"/>
    <w:multiLevelType w:val="hybridMultilevel"/>
    <w:tmpl w:val="4266AE04"/>
    <w:lvl w:ilvl="0" w:tplc="5244857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9BC200E"/>
    <w:multiLevelType w:val="hybridMultilevel"/>
    <w:tmpl w:val="CA9EBF7E"/>
    <w:lvl w:ilvl="0" w:tplc="B5CCF256">
      <w:start w:val="1"/>
      <w:numFmt w:val="bullet"/>
      <w:lvlText w:val="•"/>
      <w:lvlJc w:val="left"/>
      <w:pPr>
        <w:tabs>
          <w:tab w:val="num" w:pos="720"/>
        </w:tabs>
        <w:ind w:left="720" w:hanging="360"/>
      </w:pPr>
      <w:rPr>
        <w:rFonts w:ascii="Arial" w:hAnsi="Arial" w:hint="default"/>
      </w:rPr>
    </w:lvl>
    <w:lvl w:ilvl="1" w:tplc="96585BFA" w:tentative="1">
      <w:start w:val="1"/>
      <w:numFmt w:val="bullet"/>
      <w:lvlText w:val="•"/>
      <w:lvlJc w:val="left"/>
      <w:pPr>
        <w:tabs>
          <w:tab w:val="num" w:pos="1440"/>
        </w:tabs>
        <w:ind w:left="1440" w:hanging="360"/>
      </w:pPr>
      <w:rPr>
        <w:rFonts w:ascii="Arial" w:hAnsi="Arial" w:hint="default"/>
      </w:rPr>
    </w:lvl>
    <w:lvl w:ilvl="2" w:tplc="DF682DE4" w:tentative="1">
      <w:start w:val="1"/>
      <w:numFmt w:val="bullet"/>
      <w:lvlText w:val="•"/>
      <w:lvlJc w:val="left"/>
      <w:pPr>
        <w:tabs>
          <w:tab w:val="num" w:pos="2160"/>
        </w:tabs>
        <w:ind w:left="2160" w:hanging="360"/>
      </w:pPr>
      <w:rPr>
        <w:rFonts w:ascii="Arial" w:hAnsi="Arial" w:hint="default"/>
      </w:rPr>
    </w:lvl>
    <w:lvl w:ilvl="3" w:tplc="EA3EF1A4" w:tentative="1">
      <w:start w:val="1"/>
      <w:numFmt w:val="bullet"/>
      <w:lvlText w:val="•"/>
      <w:lvlJc w:val="left"/>
      <w:pPr>
        <w:tabs>
          <w:tab w:val="num" w:pos="2880"/>
        </w:tabs>
        <w:ind w:left="2880" w:hanging="360"/>
      </w:pPr>
      <w:rPr>
        <w:rFonts w:ascii="Arial" w:hAnsi="Arial" w:hint="default"/>
      </w:rPr>
    </w:lvl>
    <w:lvl w:ilvl="4" w:tplc="E190D1D6" w:tentative="1">
      <w:start w:val="1"/>
      <w:numFmt w:val="bullet"/>
      <w:lvlText w:val="•"/>
      <w:lvlJc w:val="left"/>
      <w:pPr>
        <w:tabs>
          <w:tab w:val="num" w:pos="3600"/>
        </w:tabs>
        <w:ind w:left="3600" w:hanging="360"/>
      </w:pPr>
      <w:rPr>
        <w:rFonts w:ascii="Arial" w:hAnsi="Arial" w:hint="default"/>
      </w:rPr>
    </w:lvl>
    <w:lvl w:ilvl="5" w:tplc="7B70E300" w:tentative="1">
      <w:start w:val="1"/>
      <w:numFmt w:val="bullet"/>
      <w:lvlText w:val="•"/>
      <w:lvlJc w:val="left"/>
      <w:pPr>
        <w:tabs>
          <w:tab w:val="num" w:pos="4320"/>
        </w:tabs>
        <w:ind w:left="4320" w:hanging="360"/>
      </w:pPr>
      <w:rPr>
        <w:rFonts w:ascii="Arial" w:hAnsi="Arial" w:hint="default"/>
      </w:rPr>
    </w:lvl>
    <w:lvl w:ilvl="6" w:tplc="12883102" w:tentative="1">
      <w:start w:val="1"/>
      <w:numFmt w:val="bullet"/>
      <w:lvlText w:val="•"/>
      <w:lvlJc w:val="left"/>
      <w:pPr>
        <w:tabs>
          <w:tab w:val="num" w:pos="5040"/>
        </w:tabs>
        <w:ind w:left="5040" w:hanging="360"/>
      </w:pPr>
      <w:rPr>
        <w:rFonts w:ascii="Arial" w:hAnsi="Arial" w:hint="default"/>
      </w:rPr>
    </w:lvl>
    <w:lvl w:ilvl="7" w:tplc="6FD6D5C2" w:tentative="1">
      <w:start w:val="1"/>
      <w:numFmt w:val="bullet"/>
      <w:lvlText w:val="•"/>
      <w:lvlJc w:val="left"/>
      <w:pPr>
        <w:tabs>
          <w:tab w:val="num" w:pos="5760"/>
        </w:tabs>
        <w:ind w:left="5760" w:hanging="360"/>
      </w:pPr>
      <w:rPr>
        <w:rFonts w:ascii="Arial" w:hAnsi="Arial" w:hint="default"/>
      </w:rPr>
    </w:lvl>
    <w:lvl w:ilvl="8" w:tplc="3092C7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3157D4"/>
    <w:multiLevelType w:val="multilevel"/>
    <w:tmpl w:val="E152B3E0"/>
    <w:lvl w:ilvl="0">
      <w:start w:val="1"/>
      <w:numFmt w:val="decimal"/>
      <w:pStyle w:val="Heading1"/>
      <w:lvlText w:val="%1."/>
      <w:lvlJc w:val="left"/>
      <w:pPr>
        <w:tabs>
          <w:tab w:val="num" w:pos="425"/>
        </w:tabs>
        <w:ind w:left="425" w:hanging="425"/>
      </w:pPr>
      <w:rPr>
        <w:sz w:val="28"/>
        <w:szCs w:val="28"/>
        <w:lang w:val="en-US"/>
      </w:rPr>
    </w:lvl>
    <w:lvl w:ilvl="1">
      <w:start w:val="1"/>
      <w:numFmt w:val="decimal"/>
      <w:pStyle w:val="Heading2"/>
      <w:lvlText w:val="%1.%2."/>
      <w:lvlJc w:val="left"/>
      <w:pPr>
        <w:tabs>
          <w:tab w:val="num" w:pos="567"/>
        </w:tabs>
        <w:ind w:left="567" w:hanging="567"/>
      </w:pPr>
      <w:rPr>
        <w:sz w:val="24"/>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7"/>
  </w:num>
  <w:num w:numId="4">
    <w:abstractNumId w:val="6"/>
  </w:num>
  <w:num w:numId="5">
    <w:abstractNumId w:val="19"/>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8"/>
  </w:num>
  <w:num w:numId="10">
    <w:abstractNumId w:val="7"/>
  </w:num>
  <w:num w:numId="11">
    <w:abstractNumId w:val="18"/>
  </w:num>
  <w:num w:numId="12">
    <w:abstractNumId w:val="4"/>
  </w:num>
  <w:num w:numId="13">
    <w:abstractNumId w:val="14"/>
  </w:num>
  <w:num w:numId="14">
    <w:abstractNumId w:val="3"/>
  </w:num>
  <w:num w:numId="15">
    <w:abstractNumId w:val="2"/>
  </w:num>
  <w:num w:numId="16">
    <w:abstractNumId w:val="12"/>
  </w:num>
  <w:num w:numId="17">
    <w:abstractNumId w:val="1"/>
  </w:num>
  <w:num w:numId="18">
    <w:abstractNumId w:val="11"/>
  </w:num>
  <w:num w:numId="19">
    <w:abstractNumId w:val="13"/>
  </w:num>
  <w:num w:numId="20">
    <w:abstractNumId w:val="5"/>
  </w:num>
  <w:num w:numId="2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6FD"/>
    <w:rsid w:val="00000D31"/>
    <w:rsid w:val="0000142B"/>
    <w:rsid w:val="00001B03"/>
    <w:rsid w:val="00001D79"/>
    <w:rsid w:val="000020A2"/>
    <w:rsid w:val="00002B69"/>
    <w:rsid w:val="00003BA0"/>
    <w:rsid w:val="00003DCF"/>
    <w:rsid w:val="00004317"/>
    <w:rsid w:val="00005B13"/>
    <w:rsid w:val="00006431"/>
    <w:rsid w:val="000065CF"/>
    <w:rsid w:val="0000707E"/>
    <w:rsid w:val="000074EA"/>
    <w:rsid w:val="0000779E"/>
    <w:rsid w:val="000077B0"/>
    <w:rsid w:val="00007BDD"/>
    <w:rsid w:val="00007E16"/>
    <w:rsid w:val="00010EC9"/>
    <w:rsid w:val="00011C1D"/>
    <w:rsid w:val="000130BB"/>
    <w:rsid w:val="000133E0"/>
    <w:rsid w:val="00013926"/>
    <w:rsid w:val="00013EAF"/>
    <w:rsid w:val="00014194"/>
    <w:rsid w:val="0001579A"/>
    <w:rsid w:val="00015C13"/>
    <w:rsid w:val="00015EDB"/>
    <w:rsid w:val="00016734"/>
    <w:rsid w:val="00016E6F"/>
    <w:rsid w:val="00016F39"/>
    <w:rsid w:val="000175E0"/>
    <w:rsid w:val="00021B6B"/>
    <w:rsid w:val="0002391F"/>
    <w:rsid w:val="00023D24"/>
    <w:rsid w:val="00024765"/>
    <w:rsid w:val="00024CE4"/>
    <w:rsid w:val="00024F7E"/>
    <w:rsid w:val="000267E0"/>
    <w:rsid w:val="000270A8"/>
    <w:rsid w:val="00027827"/>
    <w:rsid w:val="00027AA7"/>
    <w:rsid w:val="0003062C"/>
    <w:rsid w:val="00032063"/>
    <w:rsid w:val="0003226C"/>
    <w:rsid w:val="000329D1"/>
    <w:rsid w:val="00032C14"/>
    <w:rsid w:val="0003322F"/>
    <w:rsid w:val="00033ABA"/>
    <w:rsid w:val="00034018"/>
    <w:rsid w:val="0003446D"/>
    <w:rsid w:val="00034D1F"/>
    <w:rsid w:val="000350E9"/>
    <w:rsid w:val="000364CB"/>
    <w:rsid w:val="00040287"/>
    <w:rsid w:val="000408B3"/>
    <w:rsid w:val="000415F3"/>
    <w:rsid w:val="00041935"/>
    <w:rsid w:val="0004296E"/>
    <w:rsid w:val="00043022"/>
    <w:rsid w:val="00043605"/>
    <w:rsid w:val="00043A0D"/>
    <w:rsid w:val="00043E70"/>
    <w:rsid w:val="0004409F"/>
    <w:rsid w:val="00044846"/>
    <w:rsid w:val="0004622D"/>
    <w:rsid w:val="00046F76"/>
    <w:rsid w:val="00047AD0"/>
    <w:rsid w:val="00050D4D"/>
    <w:rsid w:val="0005116A"/>
    <w:rsid w:val="00051D46"/>
    <w:rsid w:val="0005227B"/>
    <w:rsid w:val="00052490"/>
    <w:rsid w:val="00052796"/>
    <w:rsid w:val="00053B38"/>
    <w:rsid w:val="00053D92"/>
    <w:rsid w:val="0005625A"/>
    <w:rsid w:val="0005639C"/>
    <w:rsid w:val="00056F7D"/>
    <w:rsid w:val="00057B88"/>
    <w:rsid w:val="00060083"/>
    <w:rsid w:val="00060267"/>
    <w:rsid w:val="0006054F"/>
    <w:rsid w:val="0006147A"/>
    <w:rsid w:val="00061C83"/>
    <w:rsid w:val="000622BB"/>
    <w:rsid w:val="00063491"/>
    <w:rsid w:val="00063C9E"/>
    <w:rsid w:val="00064401"/>
    <w:rsid w:val="0006454B"/>
    <w:rsid w:val="00064E7A"/>
    <w:rsid w:val="00065A6E"/>
    <w:rsid w:val="00066137"/>
    <w:rsid w:val="00066412"/>
    <w:rsid w:val="00066B3A"/>
    <w:rsid w:val="00066EDE"/>
    <w:rsid w:val="00067425"/>
    <w:rsid w:val="000679C9"/>
    <w:rsid w:val="00070031"/>
    <w:rsid w:val="00070442"/>
    <w:rsid w:val="0007063E"/>
    <w:rsid w:val="0007084B"/>
    <w:rsid w:val="000727C2"/>
    <w:rsid w:val="00074031"/>
    <w:rsid w:val="00074C48"/>
    <w:rsid w:val="00075765"/>
    <w:rsid w:val="000768DA"/>
    <w:rsid w:val="00076C2E"/>
    <w:rsid w:val="000771F8"/>
    <w:rsid w:val="00077511"/>
    <w:rsid w:val="00077AFB"/>
    <w:rsid w:val="000804B2"/>
    <w:rsid w:val="00080661"/>
    <w:rsid w:val="0008067D"/>
    <w:rsid w:val="0008094C"/>
    <w:rsid w:val="00081217"/>
    <w:rsid w:val="0008190C"/>
    <w:rsid w:val="00081C29"/>
    <w:rsid w:val="00082275"/>
    <w:rsid w:val="0008248C"/>
    <w:rsid w:val="00082A39"/>
    <w:rsid w:val="00084DD6"/>
    <w:rsid w:val="00085084"/>
    <w:rsid w:val="000850E8"/>
    <w:rsid w:val="00086455"/>
    <w:rsid w:val="00090601"/>
    <w:rsid w:val="00090ADE"/>
    <w:rsid w:val="00092650"/>
    <w:rsid w:val="00093889"/>
    <w:rsid w:val="000940EB"/>
    <w:rsid w:val="000946B4"/>
    <w:rsid w:val="000949BF"/>
    <w:rsid w:val="00094FCC"/>
    <w:rsid w:val="0009538E"/>
    <w:rsid w:val="00095DF0"/>
    <w:rsid w:val="0009751A"/>
    <w:rsid w:val="00097D2D"/>
    <w:rsid w:val="000A0DD4"/>
    <w:rsid w:val="000A20C2"/>
    <w:rsid w:val="000A3326"/>
    <w:rsid w:val="000A35DC"/>
    <w:rsid w:val="000A3A5A"/>
    <w:rsid w:val="000A421A"/>
    <w:rsid w:val="000A4C29"/>
    <w:rsid w:val="000A557E"/>
    <w:rsid w:val="000A645C"/>
    <w:rsid w:val="000A6619"/>
    <w:rsid w:val="000A6921"/>
    <w:rsid w:val="000A7872"/>
    <w:rsid w:val="000A7B93"/>
    <w:rsid w:val="000B0EC5"/>
    <w:rsid w:val="000B2633"/>
    <w:rsid w:val="000B3377"/>
    <w:rsid w:val="000B4354"/>
    <w:rsid w:val="000B4A27"/>
    <w:rsid w:val="000B4E2F"/>
    <w:rsid w:val="000B4E8B"/>
    <w:rsid w:val="000B6AC2"/>
    <w:rsid w:val="000B6B1E"/>
    <w:rsid w:val="000B7582"/>
    <w:rsid w:val="000B7EB4"/>
    <w:rsid w:val="000C076D"/>
    <w:rsid w:val="000C07B6"/>
    <w:rsid w:val="000C0A98"/>
    <w:rsid w:val="000C13DA"/>
    <w:rsid w:val="000C1793"/>
    <w:rsid w:val="000C26DF"/>
    <w:rsid w:val="000C3933"/>
    <w:rsid w:val="000C3F67"/>
    <w:rsid w:val="000C5313"/>
    <w:rsid w:val="000C548B"/>
    <w:rsid w:val="000C6405"/>
    <w:rsid w:val="000C6DFC"/>
    <w:rsid w:val="000D0C0C"/>
    <w:rsid w:val="000D1032"/>
    <w:rsid w:val="000D1F7D"/>
    <w:rsid w:val="000D31D8"/>
    <w:rsid w:val="000D4B39"/>
    <w:rsid w:val="000D5010"/>
    <w:rsid w:val="000D50C8"/>
    <w:rsid w:val="000D662C"/>
    <w:rsid w:val="000D717F"/>
    <w:rsid w:val="000D7714"/>
    <w:rsid w:val="000D7ABD"/>
    <w:rsid w:val="000E0435"/>
    <w:rsid w:val="000E11E0"/>
    <w:rsid w:val="000E131B"/>
    <w:rsid w:val="000E1BB9"/>
    <w:rsid w:val="000E2758"/>
    <w:rsid w:val="000E2BC9"/>
    <w:rsid w:val="000E3685"/>
    <w:rsid w:val="000E424F"/>
    <w:rsid w:val="000E4660"/>
    <w:rsid w:val="000E6280"/>
    <w:rsid w:val="000E658F"/>
    <w:rsid w:val="000F10A7"/>
    <w:rsid w:val="000F10AE"/>
    <w:rsid w:val="000F29AD"/>
    <w:rsid w:val="000F3111"/>
    <w:rsid w:val="000F352B"/>
    <w:rsid w:val="000F355C"/>
    <w:rsid w:val="000F36BE"/>
    <w:rsid w:val="000F38CF"/>
    <w:rsid w:val="000F644E"/>
    <w:rsid w:val="000F686F"/>
    <w:rsid w:val="000F6951"/>
    <w:rsid w:val="000F6ACD"/>
    <w:rsid w:val="000F7A11"/>
    <w:rsid w:val="000F7C58"/>
    <w:rsid w:val="00100862"/>
    <w:rsid w:val="00100990"/>
    <w:rsid w:val="00101BEA"/>
    <w:rsid w:val="00102BD3"/>
    <w:rsid w:val="00102E22"/>
    <w:rsid w:val="0010320A"/>
    <w:rsid w:val="0010381B"/>
    <w:rsid w:val="0010401F"/>
    <w:rsid w:val="0010461D"/>
    <w:rsid w:val="00104BCD"/>
    <w:rsid w:val="00105152"/>
    <w:rsid w:val="0010695E"/>
    <w:rsid w:val="00106E41"/>
    <w:rsid w:val="001071AD"/>
    <w:rsid w:val="00110173"/>
    <w:rsid w:val="00110AD2"/>
    <w:rsid w:val="0011341E"/>
    <w:rsid w:val="001135F3"/>
    <w:rsid w:val="00113AE9"/>
    <w:rsid w:val="001142B1"/>
    <w:rsid w:val="00114460"/>
    <w:rsid w:val="001146F8"/>
    <w:rsid w:val="00115EAB"/>
    <w:rsid w:val="001160F6"/>
    <w:rsid w:val="00116EFC"/>
    <w:rsid w:val="00117C28"/>
    <w:rsid w:val="00120D62"/>
    <w:rsid w:val="00121062"/>
    <w:rsid w:val="001231EC"/>
    <w:rsid w:val="00123497"/>
    <w:rsid w:val="001239F3"/>
    <w:rsid w:val="00123A5B"/>
    <w:rsid w:val="00125224"/>
    <w:rsid w:val="00125A47"/>
    <w:rsid w:val="0012649E"/>
    <w:rsid w:val="00126BB1"/>
    <w:rsid w:val="00126E13"/>
    <w:rsid w:val="00127548"/>
    <w:rsid w:val="00130553"/>
    <w:rsid w:val="00130A13"/>
    <w:rsid w:val="00130FBE"/>
    <w:rsid w:val="001333E6"/>
    <w:rsid w:val="001336FF"/>
    <w:rsid w:val="001349D6"/>
    <w:rsid w:val="00134FE3"/>
    <w:rsid w:val="00135A6F"/>
    <w:rsid w:val="00135F46"/>
    <w:rsid w:val="00137178"/>
    <w:rsid w:val="00137C80"/>
    <w:rsid w:val="00140D04"/>
    <w:rsid w:val="00141514"/>
    <w:rsid w:val="001437F5"/>
    <w:rsid w:val="00143989"/>
    <w:rsid w:val="00144366"/>
    <w:rsid w:val="001443F7"/>
    <w:rsid w:val="0014460F"/>
    <w:rsid w:val="00145771"/>
    <w:rsid w:val="001459AC"/>
    <w:rsid w:val="00150012"/>
    <w:rsid w:val="00150EAE"/>
    <w:rsid w:val="001511B6"/>
    <w:rsid w:val="00152906"/>
    <w:rsid w:val="00152EBA"/>
    <w:rsid w:val="00153377"/>
    <w:rsid w:val="0015363F"/>
    <w:rsid w:val="00153A9E"/>
    <w:rsid w:val="001550A0"/>
    <w:rsid w:val="001554A0"/>
    <w:rsid w:val="00160C16"/>
    <w:rsid w:val="00161C4C"/>
    <w:rsid w:val="00162F4A"/>
    <w:rsid w:val="0016322A"/>
    <w:rsid w:val="001636B8"/>
    <w:rsid w:val="00163ABA"/>
    <w:rsid w:val="00165749"/>
    <w:rsid w:val="001659C1"/>
    <w:rsid w:val="00166B65"/>
    <w:rsid w:val="00166BE9"/>
    <w:rsid w:val="00166E6C"/>
    <w:rsid w:val="00170CA2"/>
    <w:rsid w:val="0017139C"/>
    <w:rsid w:val="00171405"/>
    <w:rsid w:val="00171BF6"/>
    <w:rsid w:val="001720A2"/>
    <w:rsid w:val="001720DD"/>
    <w:rsid w:val="00172C65"/>
    <w:rsid w:val="0017364C"/>
    <w:rsid w:val="001744F2"/>
    <w:rsid w:val="001746A4"/>
    <w:rsid w:val="00177419"/>
    <w:rsid w:val="00177EF2"/>
    <w:rsid w:val="0018062A"/>
    <w:rsid w:val="00180ACB"/>
    <w:rsid w:val="00181F6E"/>
    <w:rsid w:val="00181FFB"/>
    <w:rsid w:val="00183349"/>
    <w:rsid w:val="00183502"/>
    <w:rsid w:val="0018357B"/>
    <w:rsid w:val="00183598"/>
    <w:rsid w:val="001836FD"/>
    <w:rsid w:val="00183AC7"/>
    <w:rsid w:val="00184974"/>
    <w:rsid w:val="00187852"/>
    <w:rsid w:val="00187E90"/>
    <w:rsid w:val="00187FD9"/>
    <w:rsid w:val="00191A34"/>
    <w:rsid w:val="001924E5"/>
    <w:rsid w:val="0019300D"/>
    <w:rsid w:val="001940F1"/>
    <w:rsid w:val="0019584D"/>
    <w:rsid w:val="00195978"/>
    <w:rsid w:val="00195A39"/>
    <w:rsid w:val="00195D2B"/>
    <w:rsid w:val="001A0869"/>
    <w:rsid w:val="001A0C4F"/>
    <w:rsid w:val="001A109D"/>
    <w:rsid w:val="001A25B3"/>
    <w:rsid w:val="001A355A"/>
    <w:rsid w:val="001A3A81"/>
    <w:rsid w:val="001A42D9"/>
    <w:rsid w:val="001A5D87"/>
    <w:rsid w:val="001A607A"/>
    <w:rsid w:val="001A6497"/>
    <w:rsid w:val="001A71F8"/>
    <w:rsid w:val="001A7D7E"/>
    <w:rsid w:val="001B0527"/>
    <w:rsid w:val="001B1DBF"/>
    <w:rsid w:val="001B2654"/>
    <w:rsid w:val="001B325F"/>
    <w:rsid w:val="001B3D78"/>
    <w:rsid w:val="001B3E8E"/>
    <w:rsid w:val="001B4978"/>
    <w:rsid w:val="001B523D"/>
    <w:rsid w:val="001B613C"/>
    <w:rsid w:val="001C07F4"/>
    <w:rsid w:val="001C2448"/>
    <w:rsid w:val="001C3206"/>
    <w:rsid w:val="001C3B1C"/>
    <w:rsid w:val="001C42AF"/>
    <w:rsid w:val="001C445C"/>
    <w:rsid w:val="001C4EA7"/>
    <w:rsid w:val="001C566C"/>
    <w:rsid w:val="001C5908"/>
    <w:rsid w:val="001C5A8D"/>
    <w:rsid w:val="001C611C"/>
    <w:rsid w:val="001C6496"/>
    <w:rsid w:val="001C6B7B"/>
    <w:rsid w:val="001D075E"/>
    <w:rsid w:val="001D1263"/>
    <w:rsid w:val="001D138B"/>
    <w:rsid w:val="001D19EB"/>
    <w:rsid w:val="001D1A86"/>
    <w:rsid w:val="001D1A8F"/>
    <w:rsid w:val="001D2005"/>
    <w:rsid w:val="001D2B0B"/>
    <w:rsid w:val="001D3A8B"/>
    <w:rsid w:val="001D402B"/>
    <w:rsid w:val="001D50F1"/>
    <w:rsid w:val="001D77B0"/>
    <w:rsid w:val="001E025F"/>
    <w:rsid w:val="001E0997"/>
    <w:rsid w:val="001E0E05"/>
    <w:rsid w:val="001E0F95"/>
    <w:rsid w:val="001E1E1B"/>
    <w:rsid w:val="001E1E5B"/>
    <w:rsid w:val="001E41BD"/>
    <w:rsid w:val="001E42FC"/>
    <w:rsid w:val="001E49F7"/>
    <w:rsid w:val="001E59F8"/>
    <w:rsid w:val="001E5BED"/>
    <w:rsid w:val="001E64E1"/>
    <w:rsid w:val="001E6DC4"/>
    <w:rsid w:val="001E70C0"/>
    <w:rsid w:val="001E7824"/>
    <w:rsid w:val="001E7AF4"/>
    <w:rsid w:val="001F0F87"/>
    <w:rsid w:val="001F1C6F"/>
    <w:rsid w:val="001F3086"/>
    <w:rsid w:val="001F3963"/>
    <w:rsid w:val="001F3A25"/>
    <w:rsid w:val="001F3F1E"/>
    <w:rsid w:val="001F43A6"/>
    <w:rsid w:val="001F44A0"/>
    <w:rsid w:val="001F56ED"/>
    <w:rsid w:val="002015BD"/>
    <w:rsid w:val="002022BC"/>
    <w:rsid w:val="00203731"/>
    <w:rsid w:val="00203798"/>
    <w:rsid w:val="00204255"/>
    <w:rsid w:val="00204565"/>
    <w:rsid w:val="002049A0"/>
    <w:rsid w:val="00204A06"/>
    <w:rsid w:val="00204D93"/>
    <w:rsid w:val="002069D6"/>
    <w:rsid w:val="00206E5D"/>
    <w:rsid w:val="00207477"/>
    <w:rsid w:val="00210231"/>
    <w:rsid w:val="00211276"/>
    <w:rsid w:val="00211C36"/>
    <w:rsid w:val="002122B1"/>
    <w:rsid w:val="002142C6"/>
    <w:rsid w:val="002155B7"/>
    <w:rsid w:val="002164B4"/>
    <w:rsid w:val="00216D1C"/>
    <w:rsid w:val="002175F9"/>
    <w:rsid w:val="00217E66"/>
    <w:rsid w:val="00221105"/>
    <w:rsid w:val="002215A6"/>
    <w:rsid w:val="00222DED"/>
    <w:rsid w:val="0022334B"/>
    <w:rsid w:val="00223803"/>
    <w:rsid w:val="002238ED"/>
    <w:rsid w:val="002240A6"/>
    <w:rsid w:val="002240AA"/>
    <w:rsid w:val="00225936"/>
    <w:rsid w:val="00230BCB"/>
    <w:rsid w:val="00230C95"/>
    <w:rsid w:val="002313AF"/>
    <w:rsid w:val="002315F6"/>
    <w:rsid w:val="00233B5E"/>
    <w:rsid w:val="00233FC7"/>
    <w:rsid w:val="0023693D"/>
    <w:rsid w:val="00236A00"/>
    <w:rsid w:val="00237CB8"/>
    <w:rsid w:val="0024026D"/>
    <w:rsid w:val="002416CF"/>
    <w:rsid w:val="00241813"/>
    <w:rsid w:val="00242376"/>
    <w:rsid w:val="00242EBA"/>
    <w:rsid w:val="0024301D"/>
    <w:rsid w:val="00243AE1"/>
    <w:rsid w:val="002441BC"/>
    <w:rsid w:val="00244B53"/>
    <w:rsid w:val="002457AF"/>
    <w:rsid w:val="00246018"/>
    <w:rsid w:val="002461FE"/>
    <w:rsid w:val="00246687"/>
    <w:rsid w:val="00247E7C"/>
    <w:rsid w:val="002515A5"/>
    <w:rsid w:val="00252628"/>
    <w:rsid w:val="00252D5B"/>
    <w:rsid w:val="00253027"/>
    <w:rsid w:val="0025318C"/>
    <w:rsid w:val="002551C1"/>
    <w:rsid w:val="00255663"/>
    <w:rsid w:val="00260621"/>
    <w:rsid w:val="00262031"/>
    <w:rsid w:val="00264117"/>
    <w:rsid w:val="00265552"/>
    <w:rsid w:val="002669CC"/>
    <w:rsid w:val="00266C02"/>
    <w:rsid w:val="00266FF3"/>
    <w:rsid w:val="002679F2"/>
    <w:rsid w:val="002704C3"/>
    <w:rsid w:val="00270725"/>
    <w:rsid w:val="00270CD5"/>
    <w:rsid w:val="00273FAA"/>
    <w:rsid w:val="0027406C"/>
    <w:rsid w:val="00274615"/>
    <w:rsid w:val="00274FFD"/>
    <w:rsid w:val="00275D07"/>
    <w:rsid w:val="002762EA"/>
    <w:rsid w:val="0027654D"/>
    <w:rsid w:val="00277BDF"/>
    <w:rsid w:val="00281C93"/>
    <w:rsid w:val="00282084"/>
    <w:rsid w:val="002845D1"/>
    <w:rsid w:val="00284B66"/>
    <w:rsid w:val="002865E9"/>
    <w:rsid w:val="002866C8"/>
    <w:rsid w:val="002871E7"/>
    <w:rsid w:val="00287465"/>
    <w:rsid w:val="0028787D"/>
    <w:rsid w:val="002878C4"/>
    <w:rsid w:val="0029058C"/>
    <w:rsid w:val="00290C0C"/>
    <w:rsid w:val="00291EC2"/>
    <w:rsid w:val="00292449"/>
    <w:rsid w:val="002934D5"/>
    <w:rsid w:val="0029436E"/>
    <w:rsid w:val="00294A27"/>
    <w:rsid w:val="00294DCE"/>
    <w:rsid w:val="00296A66"/>
    <w:rsid w:val="00296ECC"/>
    <w:rsid w:val="00297085"/>
    <w:rsid w:val="002970DC"/>
    <w:rsid w:val="00297409"/>
    <w:rsid w:val="00297E67"/>
    <w:rsid w:val="002A101B"/>
    <w:rsid w:val="002A24C7"/>
    <w:rsid w:val="002A29EB"/>
    <w:rsid w:val="002A3F62"/>
    <w:rsid w:val="002A4038"/>
    <w:rsid w:val="002A53F5"/>
    <w:rsid w:val="002A6775"/>
    <w:rsid w:val="002B01D9"/>
    <w:rsid w:val="002B09FA"/>
    <w:rsid w:val="002B0D8F"/>
    <w:rsid w:val="002B107B"/>
    <w:rsid w:val="002B1E64"/>
    <w:rsid w:val="002B1E97"/>
    <w:rsid w:val="002B2067"/>
    <w:rsid w:val="002B2CA9"/>
    <w:rsid w:val="002B344C"/>
    <w:rsid w:val="002B3554"/>
    <w:rsid w:val="002B46D3"/>
    <w:rsid w:val="002B473A"/>
    <w:rsid w:val="002B4A2E"/>
    <w:rsid w:val="002B4D26"/>
    <w:rsid w:val="002B5287"/>
    <w:rsid w:val="002C09D8"/>
    <w:rsid w:val="002C122F"/>
    <w:rsid w:val="002C1F8B"/>
    <w:rsid w:val="002C3B94"/>
    <w:rsid w:val="002C470D"/>
    <w:rsid w:val="002C4FCB"/>
    <w:rsid w:val="002C5065"/>
    <w:rsid w:val="002C5704"/>
    <w:rsid w:val="002C5C09"/>
    <w:rsid w:val="002C5D12"/>
    <w:rsid w:val="002C6AEB"/>
    <w:rsid w:val="002C6FBD"/>
    <w:rsid w:val="002C75A7"/>
    <w:rsid w:val="002C7C7D"/>
    <w:rsid w:val="002D0B66"/>
    <w:rsid w:val="002D0D8B"/>
    <w:rsid w:val="002D124F"/>
    <w:rsid w:val="002D16EB"/>
    <w:rsid w:val="002D29BF"/>
    <w:rsid w:val="002D35BB"/>
    <w:rsid w:val="002D35F0"/>
    <w:rsid w:val="002D5C68"/>
    <w:rsid w:val="002D63EE"/>
    <w:rsid w:val="002D6C55"/>
    <w:rsid w:val="002D6C6B"/>
    <w:rsid w:val="002D6C9B"/>
    <w:rsid w:val="002E001F"/>
    <w:rsid w:val="002E07A2"/>
    <w:rsid w:val="002E08B9"/>
    <w:rsid w:val="002E15A0"/>
    <w:rsid w:val="002E1F6D"/>
    <w:rsid w:val="002E3301"/>
    <w:rsid w:val="002E3DE5"/>
    <w:rsid w:val="002E430B"/>
    <w:rsid w:val="002E4BFA"/>
    <w:rsid w:val="002E664D"/>
    <w:rsid w:val="002E6A07"/>
    <w:rsid w:val="002E6A82"/>
    <w:rsid w:val="002F06AE"/>
    <w:rsid w:val="002F0A5D"/>
    <w:rsid w:val="002F2AEB"/>
    <w:rsid w:val="002F2B6D"/>
    <w:rsid w:val="002F2E43"/>
    <w:rsid w:val="002F3863"/>
    <w:rsid w:val="002F3923"/>
    <w:rsid w:val="002F3BAA"/>
    <w:rsid w:val="002F48EE"/>
    <w:rsid w:val="002F4D9E"/>
    <w:rsid w:val="002F5CE4"/>
    <w:rsid w:val="002F6B88"/>
    <w:rsid w:val="003014CA"/>
    <w:rsid w:val="003024F1"/>
    <w:rsid w:val="003028D4"/>
    <w:rsid w:val="00302EE6"/>
    <w:rsid w:val="00302F27"/>
    <w:rsid w:val="003035CE"/>
    <w:rsid w:val="00304FE9"/>
    <w:rsid w:val="00305DA6"/>
    <w:rsid w:val="003072E7"/>
    <w:rsid w:val="003079D4"/>
    <w:rsid w:val="00310EE3"/>
    <w:rsid w:val="003118CD"/>
    <w:rsid w:val="00312552"/>
    <w:rsid w:val="00314B38"/>
    <w:rsid w:val="003157C2"/>
    <w:rsid w:val="0031587B"/>
    <w:rsid w:val="00315BE7"/>
    <w:rsid w:val="00316109"/>
    <w:rsid w:val="00316175"/>
    <w:rsid w:val="003162B8"/>
    <w:rsid w:val="0031699D"/>
    <w:rsid w:val="00317370"/>
    <w:rsid w:val="00317591"/>
    <w:rsid w:val="0032159B"/>
    <w:rsid w:val="003216DB"/>
    <w:rsid w:val="00322D25"/>
    <w:rsid w:val="00323B54"/>
    <w:rsid w:val="003241A7"/>
    <w:rsid w:val="00325008"/>
    <w:rsid w:val="003267F1"/>
    <w:rsid w:val="00326BF0"/>
    <w:rsid w:val="0032787B"/>
    <w:rsid w:val="0033245B"/>
    <w:rsid w:val="00332EC3"/>
    <w:rsid w:val="003338E6"/>
    <w:rsid w:val="003353AD"/>
    <w:rsid w:val="00335752"/>
    <w:rsid w:val="00336E79"/>
    <w:rsid w:val="003377D1"/>
    <w:rsid w:val="00337D97"/>
    <w:rsid w:val="00340471"/>
    <w:rsid w:val="00340A17"/>
    <w:rsid w:val="00341781"/>
    <w:rsid w:val="00341976"/>
    <w:rsid w:val="0034429F"/>
    <w:rsid w:val="00344F33"/>
    <w:rsid w:val="0034541A"/>
    <w:rsid w:val="003461FC"/>
    <w:rsid w:val="00347090"/>
    <w:rsid w:val="00347537"/>
    <w:rsid w:val="00350324"/>
    <w:rsid w:val="0035210D"/>
    <w:rsid w:val="00352329"/>
    <w:rsid w:val="0035300E"/>
    <w:rsid w:val="00354069"/>
    <w:rsid w:val="00354847"/>
    <w:rsid w:val="00354F4A"/>
    <w:rsid w:val="0035523B"/>
    <w:rsid w:val="00355B1B"/>
    <w:rsid w:val="003574AB"/>
    <w:rsid w:val="00357DC1"/>
    <w:rsid w:val="0036037F"/>
    <w:rsid w:val="00360F2A"/>
    <w:rsid w:val="0036177C"/>
    <w:rsid w:val="003617E4"/>
    <w:rsid w:val="00362E07"/>
    <w:rsid w:val="003633AC"/>
    <w:rsid w:val="00363B3B"/>
    <w:rsid w:val="00365125"/>
    <w:rsid w:val="00366623"/>
    <w:rsid w:val="00366E82"/>
    <w:rsid w:val="003673D6"/>
    <w:rsid w:val="00370F37"/>
    <w:rsid w:val="00371D54"/>
    <w:rsid w:val="0037347E"/>
    <w:rsid w:val="00373FA1"/>
    <w:rsid w:val="0037471F"/>
    <w:rsid w:val="00374B19"/>
    <w:rsid w:val="00377E19"/>
    <w:rsid w:val="00381972"/>
    <w:rsid w:val="00383F26"/>
    <w:rsid w:val="00384D3E"/>
    <w:rsid w:val="0038667E"/>
    <w:rsid w:val="00386EAF"/>
    <w:rsid w:val="003912A3"/>
    <w:rsid w:val="00391B10"/>
    <w:rsid w:val="00391C09"/>
    <w:rsid w:val="00392281"/>
    <w:rsid w:val="00392293"/>
    <w:rsid w:val="0039322E"/>
    <w:rsid w:val="00394129"/>
    <w:rsid w:val="00394733"/>
    <w:rsid w:val="00395E29"/>
    <w:rsid w:val="003A02AC"/>
    <w:rsid w:val="003A0793"/>
    <w:rsid w:val="003A0B5D"/>
    <w:rsid w:val="003A1461"/>
    <w:rsid w:val="003A154B"/>
    <w:rsid w:val="003A1D3E"/>
    <w:rsid w:val="003A230F"/>
    <w:rsid w:val="003A2430"/>
    <w:rsid w:val="003A2CC1"/>
    <w:rsid w:val="003A3620"/>
    <w:rsid w:val="003A4900"/>
    <w:rsid w:val="003A5D53"/>
    <w:rsid w:val="003A6310"/>
    <w:rsid w:val="003A6B08"/>
    <w:rsid w:val="003A7589"/>
    <w:rsid w:val="003A7D1C"/>
    <w:rsid w:val="003B0093"/>
    <w:rsid w:val="003B2908"/>
    <w:rsid w:val="003B2D5A"/>
    <w:rsid w:val="003B48D7"/>
    <w:rsid w:val="003B59A4"/>
    <w:rsid w:val="003B5C26"/>
    <w:rsid w:val="003B620B"/>
    <w:rsid w:val="003B641C"/>
    <w:rsid w:val="003B67C6"/>
    <w:rsid w:val="003B6A24"/>
    <w:rsid w:val="003B7034"/>
    <w:rsid w:val="003C0431"/>
    <w:rsid w:val="003C12FA"/>
    <w:rsid w:val="003C1E88"/>
    <w:rsid w:val="003C2D44"/>
    <w:rsid w:val="003C4558"/>
    <w:rsid w:val="003C5892"/>
    <w:rsid w:val="003C5E08"/>
    <w:rsid w:val="003C61AB"/>
    <w:rsid w:val="003C6FC0"/>
    <w:rsid w:val="003C7808"/>
    <w:rsid w:val="003D2315"/>
    <w:rsid w:val="003D3743"/>
    <w:rsid w:val="003D3C89"/>
    <w:rsid w:val="003D40FD"/>
    <w:rsid w:val="003D482A"/>
    <w:rsid w:val="003D4912"/>
    <w:rsid w:val="003D574D"/>
    <w:rsid w:val="003D5DB5"/>
    <w:rsid w:val="003D6BA0"/>
    <w:rsid w:val="003D6F83"/>
    <w:rsid w:val="003D7867"/>
    <w:rsid w:val="003E00A1"/>
    <w:rsid w:val="003E49E5"/>
    <w:rsid w:val="003E653C"/>
    <w:rsid w:val="003F00C7"/>
    <w:rsid w:val="003F02FB"/>
    <w:rsid w:val="003F07C6"/>
    <w:rsid w:val="003F0A0F"/>
    <w:rsid w:val="003F3815"/>
    <w:rsid w:val="003F4724"/>
    <w:rsid w:val="003F4BE8"/>
    <w:rsid w:val="003F53EC"/>
    <w:rsid w:val="003F690F"/>
    <w:rsid w:val="003F7351"/>
    <w:rsid w:val="003F7CA2"/>
    <w:rsid w:val="00400EB4"/>
    <w:rsid w:val="004018A1"/>
    <w:rsid w:val="00401CF8"/>
    <w:rsid w:val="0040274D"/>
    <w:rsid w:val="00403711"/>
    <w:rsid w:val="00404A66"/>
    <w:rsid w:val="004051B7"/>
    <w:rsid w:val="0040544F"/>
    <w:rsid w:val="00405D40"/>
    <w:rsid w:val="0040614F"/>
    <w:rsid w:val="004069A1"/>
    <w:rsid w:val="00407164"/>
    <w:rsid w:val="00407EC6"/>
    <w:rsid w:val="00410A77"/>
    <w:rsid w:val="004111C8"/>
    <w:rsid w:val="00411503"/>
    <w:rsid w:val="00412563"/>
    <w:rsid w:val="004128BE"/>
    <w:rsid w:val="004147E7"/>
    <w:rsid w:val="00415701"/>
    <w:rsid w:val="00415D39"/>
    <w:rsid w:val="0041603F"/>
    <w:rsid w:val="0041660F"/>
    <w:rsid w:val="004166C4"/>
    <w:rsid w:val="00416A04"/>
    <w:rsid w:val="00417D2F"/>
    <w:rsid w:val="0042066C"/>
    <w:rsid w:val="00421922"/>
    <w:rsid w:val="00421FB1"/>
    <w:rsid w:val="00422B68"/>
    <w:rsid w:val="0042314E"/>
    <w:rsid w:val="0042410D"/>
    <w:rsid w:val="004243C0"/>
    <w:rsid w:val="004250E2"/>
    <w:rsid w:val="00426980"/>
    <w:rsid w:val="00426A85"/>
    <w:rsid w:val="00426D89"/>
    <w:rsid w:val="00426E8B"/>
    <w:rsid w:val="00427B70"/>
    <w:rsid w:val="00427BB2"/>
    <w:rsid w:val="00431816"/>
    <w:rsid w:val="00431AE7"/>
    <w:rsid w:val="0043267A"/>
    <w:rsid w:val="0043495C"/>
    <w:rsid w:val="00434C3C"/>
    <w:rsid w:val="00434F84"/>
    <w:rsid w:val="00435FE3"/>
    <w:rsid w:val="004361FD"/>
    <w:rsid w:val="0043623B"/>
    <w:rsid w:val="00437313"/>
    <w:rsid w:val="004402A1"/>
    <w:rsid w:val="00440579"/>
    <w:rsid w:val="00440C4C"/>
    <w:rsid w:val="004427A7"/>
    <w:rsid w:val="00442F11"/>
    <w:rsid w:val="00443C52"/>
    <w:rsid w:val="00443C72"/>
    <w:rsid w:val="00444D0A"/>
    <w:rsid w:val="004458CC"/>
    <w:rsid w:val="0044705F"/>
    <w:rsid w:val="00447098"/>
    <w:rsid w:val="00451CFA"/>
    <w:rsid w:val="00451CFB"/>
    <w:rsid w:val="004536A8"/>
    <w:rsid w:val="00455380"/>
    <w:rsid w:val="004553B3"/>
    <w:rsid w:val="00455BFF"/>
    <w:rsid w:val="00455EEF"/>
    <w:rsid w:val="004565BB"/>
    <w:rsid w:val="00456BD6"/>
    <w:rsid w:val="00456FEE"/>
    <w:rsid w:val="00457A8A"/>
    <w:rsid w:val="00460EC5"/>
    <w:rsid w:val="004613AF"/>
    <w:rsid w:val="00461BBC"/>
    <w:rsid w:val="00461FA9"/>
    <w:rsid w:val="00462530"/>
    <w:rsid w:val="00462649"/>
    <w:rsid w:val="00462650"/>
    <w:rsid w:val="0046327F"/>
    <w:rsid w:val="004640CB"/>
    <w:rsid w:val="00464166"/>
    <w:rsid w:val="00465339"/>
    <w:rsid w:val="00465CB8"/>
    <w:rsid w:val="0046611F"/>
    <w:rsid w:val="004666D2"/>
    <w:rsid w:val="00467DEF"/>
    <w:rsid w:val="004703EF"/>
    <w:rsid w:val="004732B3"/>
    <w:rsid w:val="004741AA"/>
    <w:rsid w:val="00477B79"/>
    <w:rsid w:val="00480EF7"/>
    <w:rsid w:val="00481576"/>
    <w:rsid w:val="0048221C"/>
    <w:rsid w:val="00482948"/>
    <w:rsid w:val="00484AAB"/>
    <w:rsid w:val="0048553C"/>
    <w:rsid w:val="004857A7"/>
    <w:rsid w:val="004872CB"/>
    <w:rsid w:val="00487A27"/>
    <w:rsid w:val="00491883"/>
    <w:rsid w:val="0049263E"/>
    <w:rsid w:val="00492652"/>
    <w:rsid w:val="0049445B"/>
    <w:rsid w:val="00495795"/>
    <w:rsid w:val="00497DA9"/>
    <w:rsid w:val="004A0783"/>
    <w:rsid w:val="004A0B2F"/>
    <w:rsid w:val="004A146B"/>
    <w:rsid w:val="004A1C13"/>
    <w:rsid w:val="004A2019"/>
    <w:rsid w:val="004A357E"/>
    <w:rsid w:val="004A5721"/>
    <w:rsid w:val="004A5B7E"/>
    <w:rsid w:val="004A628B"/>
    <w:rsid w:val="004A677B"/>
    <w:rsid w:val="004A6AC2"/>
    <w:rsid w:val="004A72AC"/>
    <w:rsid w:val="004B0E20"/>
    <w:rsid w:val="004B2481"/>
    <w:rsid w:val="004B36C5"/>
    <w:rsid w:val="004B42C7"/>
    <w:rsid w:val="004B5132"/>
    <w:rsid w:val="004B5612"/>
    <w:rsid w:val="004B6814"/>
    <w:rsid w:val="004B6B2C"/>
    <w:rsid w:val="004B6B76"/>
    <w:rsid w:val="004B7199"/>
    <w:rsid w:val="004B73B2"/>
    <w:rsid w:val="004B7643"/>
    <w:rsid w:val="004C0444"/>
    <w:rsid w:val="004C1BCF"/>
    <w:rsid w:val="004C1EC2"/>
    <w:rsid w:val="004C2566"/>
    <w:rsid w:val="004C2979"/>
    <w:rsid w:val="004C2A93"/>
    <w:rsid w:val="004C34A6"/>
    <w:rsid w:val="004C36D8"/>
    <w:rsid w:val="004C3AD9"/>
    <w:rsid w:val="004C4000"/>
    <w:rsid w:val="004C4330"/>
    <w:rsid w:val="004C49A5"/>
    <w:rsid w:val="004C4FA4"/>
    <w:rsid w:val="004C5501"/>
    <w:rsid w:val="004C5524"/>
    <w:rsid w:val="004C6180"/>
    <w:rsid w:val="004C7BEF"/>
    <w:rsid w:val="004D0E27"/>
    <w:rsid w:val="004D0EF2"/>
    <w:rsid w:val="004D0FF0"/>
    <w:rsid w:val="004D1D6C"/>
    <w:rsid w:val="004D31E3"/>
    <w:rsid w:val="004D4E3D"/>
    <w:rsid w:val="004D5077"/>
    <w:rsid w:val="004D53B1"/>
    <w:rsid w:val="004D5A3C"/>
    <w:rsid w:val="004D5BE4"/>
    <w:rsid w:val="004D7837"/>
    <w:rsid w:val="004D7CD6"/>
    <w:rsid w:val="004E2C2F"/>
    <w:rsid w:val="004E351B"/>
    <w:rsid w:val="004E368E"/>
    <w:rsid w:val="004E411A"/>
    <w:rsid w:val="004E5217"/>
    <w:rsid w:val="004E5978"/>
    <w:rsid w:val="004E5EAA"/>
    <w:rsid w:val="004E64B1"/>
    <w:rsid w:val="004E6855"/>
    <w:rsid w:val="004E7CC0"/>
    <w:rsid w:val="004E7F5E"/>
    <w:rsid w:val="004F09D2"/>
    <w:rsid w:val="004F0AB6"/>
    <w:rsid w:val="004F0F5F"/>
    <w:rsid w:val="004F1D37"/>
    <w:rsid w:val="004F2191"/>
    <w:rsid w:val="004F364C"/>
    <w:rsid w:val="004F49D4"/>
    <w:rsid w:val="004F6966"/>
    <w:rsid w:val="004F6AC0"/>
    <w:rsid w:val="004F7EA6"/>
    <w:rsid w:val="00500050"/>
    <w:rsid w:val="00501B86"/>
    <w:rsid w:val="00504205"/>
    <w:rsid w:val="00504E71"/>
    <w:rsid w:val="00505991"/>
    <w:rsid w:val="0050619C"/>
    <w:rsid w:val="005061ED"/>
    <w:rsid w:val="005066E3"/>
    <w:rsid w:val="005102A1"/>
    <w:rsid w:val="00510E44"/>
    <w:rsid w:val="00511064"/>
    <w:rsid w:val="00512499"/>
    <w:rsid w:val="0051331F"/>
    <w:rsid w:val="0051379B"/>
    <w:rsid w:val="00513C78"/>
    <w:rsid w:val="005149A8"/>
    <w:rsid w:val="00514E53"/>
    <w:rsid w:val="0051796F"/>
    <w:rsid w:val="00517A58"/>
    <w:rsid w:val="00517AEA"/>
    <w:rsid w:val="00521668"/>
    <w:rsid w:val="00521FA8"/>
    <w:rsid w:val="00522CF8"/>
    <w:rsid w:val="00522DDF"/>
    <w:rsid w:val="00523A67"/>
    <w:rsid w:val="0052566D"/>
    <w:rsid w:val="00527EA4"/>
    <w:rsid w:val="0053014B"/>
    <w:rsid w:val="00530475"/>
    <w:rsid w:val="00530ABC"/>
    <w:rsid w:val="005312EE"/>
    <w:rsid w:val="0053158C"/>
    <w:rsid w:val="00532BB3"/>
    <w:rsid w:val="0053348E"/>
    <w:rsid w:val="005338F7"/>
    <w:rsid w:val="00533A40"/>
    <w:rsid w:val="00535C69"/>
    <w:rsid w:val="00536F5E"/>
    <w:rsid w:val="00537783"/>
    <w:rsid w:val="00537D16"/>
    <w:rsid w:val="00537D55"/>
    <w:rsid w:val="005409AE"/>
    <w:rsid w:val="00540FC2"/>
    <w:rsid w:val="0054112C"/>
    <w:rsid w:val="00541D07"/>
    <w:rsid w:val="00541FAD"/>
    <w:rsid w:val="00542DD4"/>
    <w:rsid w:val="00543FF9"/>
    <w:rsid w:val="0054547D"/>
    <w:rsid w:val="00546B55"/>
    <w:rsid w:val="00547BC9"/>
    <w:rsid w:val="00552814"/>
    <w:rsid w:val="005529B4"/>
    <w:rsid w:val="00552BD1"/>
    <w:rsid w:val="0055394E"/>
    <w:rsid w:val="00553EF6"/>
    <w:rsid w:val="00554C3C"/>
    <w:rsid w:val="00554CF5"/>
    <w:rsid w:val="00554FFD"/>
    <w:rsid w:val="00555674"/>
    <w:rsid w:val="005559A0"/>
    <w:rsid w:val="00556B67"/>
    <w:rsid w:val="00557DAF"/>
    <w:rsid w:val="00560620"/>
    <w:rsid w:val="00560B2E"/>
    <w:rsid w:val="00560BE1"/>
    <w:rsid w:val="00561083"/>
    <w:rsid w:val="005612D2"/>
    <w:rsid w:val="005615E3"/>
    <w:rsid w:val="00562EAC"/>
    <w:rsid w:val="00563639"/>
    <w:rsid w:val="00563746"/>
    <w:rsid w:val="005645A7"/>
    <w:rsid w:val="005645A8"/>
    <w:rsid w:val="005647ED"/>
    <w:rsid w:val="00565522"/>
    <w:rsid w:val="00565B8F"/>
    <w:rsid w:val="00566AE5"/>
    <w:rsid w:val="005673A0"/>
    <w:rsid w:val="005675D6"/>
    <w:rsid w:val="00570DA9"/>
    <w:rsid w:val="00571ED1"/>
    <w:rsid w:val="00572271"/>
    <w:rsid w:val="00572A96"/>
    <w:rsid w:val="00573197"/>
    <w:rsid w:val="0057530C"/>
    <w:rsid w:val="0057764B"/>
    <w:rsid w:val="00577D15"/>
    <w:rsid w:val="00581712"/>
    <w:rsid w:val="005817C1"/>
    <w:rsid w:val="00582290"/>
    <w:rsid w:val="0058278E"/>
    <w:rsid w:val="00583630"/>
    <w:rsid w:val="00584086"/>
    <w:rsid w:val="00584C98"/>
    <w:rsid w:val="00584CE6"/>
    <w:rsid w:val="00586077"/>
    <w:rsid w:val="00586133"/>
    <w:rsid w:val="00586942"/>
    <w:rsid w:val="00587387"/>
    <w:rsid w:val="0058761F"/>
    <w:rsid w:val="00587745"/>
    <w:rsid w:val="005910F6"/>
    <w:rsid w:val="00591728"/>
    <w:rsid w:val="00591E1B"/>
    <w:rsid w:val="00592800"/>
    <w:rsid w:val="005933A7"/>
    <w:rsid w:val="005938A0"/>
    <w:rsid w:val="00593E36"/>
    <w:rsid w:val="0059407E"/>
    <w:rsid w:val="00594B67"/>
    <w:rsid w:val="00594D54"/>
    <w:rsid w:val="00594D8D"/>
    <w:rsid w:val="005A0348"/>
    <w:rsid w:val="005A04E9"/>
    <w:rsid w:val="005A100B"/>
    <w:rsid w:val="005A11B2"/>
    <w:rsid w:val="005A2B4E"/>
    <w:rsid w:val="005A33AF"/>
    <w:rsid w:val="005A3F64"/>
    <w:rsid w:val="005A44EF"/>
    <w:rsid w:val="005A5DEC"/>
    <w:rsid w:val="005A683F"/>
    <w:rsid w:val="005A6A61"/>
    <w:rsid w:val="005A716B"/>
    <w:rsid w:val="005A7579"/>
    <w:rsid w:val="005A78F5"/>
    <w:rsid w:val="005B1F99"/>
    <w:rsid w:val="005B291D"/>
    <w:rsid w:val="005B3DD4"/>
    <w:rsid w:val="005B4525"/>
    <w:rsid w:val="005B50B5"/>
    <w:rsid w:val="005B5957"/>
    <w:rsid w:val="005B5DEA"/>
    <w:rsid w:val="005B6794"/>
    <w:rsid w:val="005B6B06"/>
    <w:rsid w:val="005B7637"/>
    <w:rsid w:val="005C0458"/>
    <w:rsid w:val="005C0712"/>
    <w:rsid w:val="005C09C0"/>
    <w:rsid w:val="005C24A6"/>
    <w:rsid w:val="005C3647"/>
    <w:rsid w:val="005C37C6"/>
    <w:rsid w:val="005C432F"/>
    <w:rsid w:val="005C47C1"/>
    <w:rsid w:val="005C65D3"/>
    <w:rsid w:val="005C741F"/>
    <w:rsid w:val="005D05CA"/>
    <w:rsid w:val="005D0970"/>
    <w:rsid w:val="005D1127"/>
    <w:rsid w:val="005D1DCF"/>
    <w:rsid w:val="005D20DA"/>
    <w:rsid w:val="005D212F"/>
    <w:rsid w:val="005D368B"/>
    <w:rsid w:val="005D3C26"/>
    <w:rsid w:val="005D470E"/>
    <w:rsid w:val="005D5B4F"/>
    <w:rsid w:val="005E00E6"/>
    <w:rsid w:val="005E0514"/>
    <w:rsid w:val="005E0A74"/>
    <w:rsid w:val="005E128F"/>
    <w:rsid w:val="005E21B3"/>
    <w:rsid w:val="005E2C05"/>
    <w:rsid w:val="005E3028"/>
    <w:rsid w:val="005E30AA"/>
    <w:rsid w:val="005E44F8"/>
    <w:rsid w:val="005E490C"/>
    <w:rsid w:val="005E500F"/>
    <w:rsid w:val="005E51CB"/>
    <w:rsid w:val="005E55B5"/>
    <w:rsid w:val="005E572D"/>
    <w:rsid w:val="005E59D7"/>
    <w:rsid w:val="005E611E"/>
    <w:rsid w:val="005E6729"/>
    <w:rsid w:val="005E6EE5"/>
    <w:rsid w:val="005F02C6"/>
    <w:rsid w:val="005F060D"/>
    <w:rsid w:val="005F071B"/>
    <w:rsid w:val="005F0881"/>
    <w:rsid w:val="005F2241"/>
    <w:rsid w:val="005F32BB"/>
    <w:rsid w:val="005F41DB"/>
    <w:rsid w:val="005F44D1"/>
    <w:rsid w:val="005F5C37"/>
    <w:rsid w:val="005F6E7D"/>
    <w:rsid w:val="005F72A1"/>
    <w:rsid w:val="005F7A6F"/>
    <w:rsid w:val="005F7C06"/>
    <w:rsid w:val="00600163"/>
    <w:rsid w:val="0060038F"/>
    <w:rsid w:val="00600BBD"/>
    <w:rsid w:val="00601966"/>
    <w:rsid w:val="00601FFB"/>
    <w:rsid w:val="0060484E"/>
    <w:rsid w:val="00604D63"/>
    <w:rsid w:val="006055C8"/>
    <w:rsid w:val="00605A21"/>
    <w:rsid w:val="00605B3C"/>
    <w:rsid w:val="00605BF5"/>
    <w:rsid w:val="00605EC5"/>
    <w:rsid w:val="0060603C"/>
    <w:rsid w:val="0060628D"/>
    <w:rsid w:val="00606EF0"/>
    <w:rsid w:val="00607DC1"/>
    <w:rsid w:val="0061066F"/>
    <w:rsid w:val="00610D50"/>
    <w:rsid w:val="006110AB"/>
    <w:rsid w:val="00611429"/>
    <w:rsid w:val="00611602"/>
    <w:rsid w:val="00611F2C"/>
    <w:rsid w:val="0061210E"/>
    <w:rsid w:val="00612135"/>
    <w:rsid w:val="00612C18"/>
    <w:rsid w:val="00613C8F"/>
    <w:rsid w:val="006144FA"/>
    <w:rsid w:val="00616206"/>
    <w:rsid w:val="00616250"/>
    <w:rsid w:val="00616813"/>
    <w:rsid w:val="00617251"/>
    <w:rsid w:val="0062101C"/>
    <w:rsid w:val="0062277F"/>
    <w:rsid w:val="0062354A"/>
    <w:rsid w:val="00623608"/>
    <w:rsid w:val="006237C6"/>
    <w:rsid w:val="00623C90"/>
    <w:rsid w:val="0062422B"/>
    <w:rsid w:val="00624690"/>
    <w:rsid w:val="00624A5E"/>
    <w:rsid w:val="0062545B"/>
    <w:rsid w:val="0062558A"/>
    <w:rsid w:val="006255FF"/>
    <w:rsid w:val="0062593E"/>
    <w:rsid w:val="00625CBE"/>
    <w:rsid w:val="00626037"/>
    <w:rsid w:val="00626408"/>
    <w:rsid w:val="006265B6"/>
    <w:rsid w:val="00627332"/>
    <w:rsid w:val="00630994"/>
    <w:rsid w:val="00630FA2"/>
    <w:rsid w:val="0063114E"/>
    <w:rsid w:val="00632C95"/>
    <w:rsid w:val="00634237"/>
    <w:rsid w:val="00634492"/>
    <w:rsid w:val="00635047"/>
    <w:rsid w:val="00635302"/>
    <w:rsid w:val="00635910"/>
    <w:rsid w:val="00635AE4"/>
    <w:rsid w:val="00637342"/>
    <w:rsid w:val="006375A9"/>
    <w:rsid w:val="006378D3"/>
    <w:rsid w:val="00640231"/>
    <w:rsid w:val="00641332"/>
    <w:rsid w:val="00641FB6"/>
    <w:rsid w:val="0064296C"/>
    <w:rsid w:val="00642DE2"/>
    <w:rsid w:val="00643052"/>
    <w:rsid w:val="00643225"/>
    <w:rsid w:val="00644324"/>
    <w:rsid w:val="00644601"/>
    <w:rsid w:val="0064481B"/>
    <w:rsid w:val="00644D1B"/>
    <w:rsid w:val="00645CB4"/>
    <w:rsid w:val="00645F71"/>
    <w:rsid w:val="0064636E"/>
    <w:rsid w:val="00646774"/>
    <w:rsid w:val="00647630"/>
    <w:rsid w:val="0065084B"/>
    <w:rsid w:val="00650C6F"/>
    <w:rsid w:val="00650C80"/>
    <w:rsid w:val="00651217"/>
    <w:rsid w:val="00651D26"/>
    <w:rsid w:val="00652B0F"/>
    <w:rsid w:val="006539AE"/>
    <w:rsid w:val="00653B67"/>
    <w:rsid w:val="0065427D"/>
    <w:rsid w:val="00654E24"/>
    <w:rsid w:val="00655724"/>
    <w:rsid w:val="00655735"/>
    <w:rsid w:val="00656C10"/>
    <w:rsid w:val="00656D07"/>
    <w:rsid w:val="006601EC"/>
    <w:rsid w:val="00661B0D"/>
    <w:rsid w:val="00662BCE"/>
    <w:rsid w:val="00663005"/>
    <w:rsid w:val="006634F5"/>
    <w:rsid w:val="00664277"/>
    <w:rsid w:val="006645EB"/>
    <w:rsid w:val="00664C81"/>
    <w:rsid w:val="006655F9"/>
    <w:rsid w:val="00665A57"/>
    <w:rsid w:val="006664AE"/>
    <w:rsid w:val="00666E12"/>
    <w:rsid w:val="00666EFF"/>
    <w:rsid w:val="00670EEF"/>
    <w:rsid w:val="006712DD"/>
    <w:rsid w:val="006720D9"/>
    <w:rsid w:val="00674B0F"/>
    <w:rsid w:val="00675A4B"/>
    <w:rsid w:val="006761FD"/>
    <w:rsid w:val="006806DE"/>
    <w:rsid w:val="00683475"/>
    <w:rsid w:val="00683AF0"/>
    <w:rsid w:val="006847F9"/>
    <w:rsid w:val="0068495F"/>
    <w:rsid w:val="00685041"/>
    <w:rsid w:val="00685C5C"/>
    <w:rsid w:val="006860AE"/>
    <w:rsid w:val="006865ED"/>
    <w:rsid w:val="006869FB"/>
    <w:rsid w:val="00687261"/>
    <w:rsid w:val="00691062"/>
    <w:rsid w:val="0069225E"/>
    <w:rsid w:val="006925AD"/>
    <w:rsid w:val="00693B09"/>
    <w:rsid w:val="00693C84"/>
    <w:rsid w:val="00694630"/>
    <w:rsid w:val="00695692"/>
    <w:rsid w:val="00695FE4"/>
    <w:rsid w:val="006964C7"/>
    <w:rsid w:val="006968BC"/>
    <w:rsid w:val="006971F4"/>
    <w:rsid w:val="006972E0"/>
    <w:rsid w:val="00697426"/>
    <w:rsid w:val="00697A2A"/>
    <w:rsid w:val="00697E82"/>
    <w:rsid w:val="006A03A2"/>
    <w:rsid w:val="006A15C1"/>
    <w:rsid w:val="006A165B"/>
    <w:rsid w:val="006A1F16"/>
    <w:rsid w:val="006A21BC"/>
    <w:rsid w:val="006A3551"/>
    <w:rsid w:val="006A3C57"/>
    <w:rsid w:val="006A58CB"/>
    <w:rsid w:val="006A643B"/>
    <w:rsid w:val="006A69A6"/>
    <w:rsid w:val="006A79EC"/>
    <w:rsid w:val="006A7B11"/>
    <w:rsid w:val="006A7BC3"/>
    <w:rsid w:val="006B06C6"/>
    <w:rsid w:val="006B076B"/>
    <w:rsid w:val="006B0A75"/>
    <w:rsid w:val="006B0CE6"/>
    <w:rsid w:val="006B218B"/>
    <w:rsid w:val="006B219D"/>
    <w:rsid w:val="006B2CC0"/>
    <w:rsid w:val="006B4517"/>
    <w:rsid w:val="006B4714"/>
    <w:rsid w:val="006B471A"/>
    <w:rsid w:val="006B5346"/>
    <w:rsid w:val="006B5554"/>
    <w:rsid w:val="006B555F"/>
    <w:rsid w:val="006B5FBD"/>
    <w:rsid w:val="006B62EC"/>
    <w:rsid w:val="006B669A"/>
    <w:rsid w:val="006B6BAB"/>
    <w:rsid w:val="006B7F85"/>
    <w:rsid w:val="006C137A"/>
    <w:rsid w:val="006C57CA"/>
    <w:rsid w:val="006C5D2F"/>
    <w:rsid w:val="006C5DE7"/>
    <w:rsid w:val="006C77BE"/>
    <w:rsid w:val="006C77D8"/>
    <w:rsid w:val="006C79F7"/>
    <w:rsid w:val="006D141F"/>
    <w:rsid w:val="006D1D79"/>
    <w:rsid w:val="006D47C1"/>
    <w:rsid w:val="006D499F"/>
    <w:rsid w:val="006D5EB2"/>
    <w:rsid w:val="006D5FE0"/>
    <w:rsid w:val="006E04EF"/>
    <w:rsid w:val="006E0A56"/>
    <w:rsid w:val="006E0D68"/>
    <w:rsid w:val="006E2040"/>
    <w:rsid w:val="006E2367"/>
    <w:rsid w:val="006E2581"/>
    <w:rsid w:val="006E36B1"/>
    <w:rsid w:val="006E38C3"/>
    <w:rsid w:val="006E4364"/>
    <w:rsid w:val="006E45F7"/>
    <w:rsid w:val="006E4A28"/>
    <w:rsid w:val="006E4F28"/>
    <w:rsid w:val="006E5A6F"/>
    <w:rsid w:val="006E5FAF"/>
    <w:rsid w:val="006E64E9"/>
    <w:rsid w:val="006E67E2"/>
    <w:rsid w:val="006E68B6"/>
    <w:rsid w:val="006E68BC"/>
    <w:rsid w:val="006E790D"/>
    <w:rsid w:val="006F05E2"/>
    <w:rsid w:val="006F0851"/>
    <w:rsid w:val="006F1E98"/>
    <w:rsid w:val="006F2B07"/>
    <w:rsid w:val="006F2C2D"/>
    <w:rsid w:val="006F7BDF"/>
    <w:rsid w:val="00700F3A"/>
    <w:rsid w:val="0070105D"/>
    <w:rsid w:val="00701799"/>
    <w:rsid w:val="00701901"/>
    <w:rsid w:val="00703334"/>
    <w:rsid w:val="00703DF2"/>
    <w:rsid w:val="00703FA5"/>
    <w:rsid w:val="00705FFF"/>
    <w:rsid w:val="00706F5E"/>
    <w:rsid w:val="00706FC0"/>
    <w:rsid w:val="0071072B"/>
    <w:rsid w:val="007109B4"/>
    <w:rsid w:val="00711BE4"/>
    <w:rsid w:val="00712392"/>
    <w:rsid w:val="00713F62"/>
    <w:rsid w:val="00714287"/>
    <w:rsid w:val="00714CF6"/>
    <w:rsid w:val="00716213"/>
    <w:rsid w:val="00716584"/>
    <w:rsid w:val="00717469"/>
    <w:rsid w:val="00717CD9"/>
    <w:rsid w:val="00720958"/>
    <w:rsid w:val="00720AEE"/>
    <w:rsid w:val="00721530"/>
    <w:rsid w:val="007219AF"/>
    <w:rsid w:val="007229AB"/>
    <w:rsid w:val="00722B7E"/>
    <w:rsid w:val="00724516"/>
    <w:rsid w:val="00724A44"/>
    <w:rsid w:val="00725BDB"/>
    <w:rsid w:val="007273BD"/>
    <w:rsid w:val="0072770A"/>
    <w:rsid w:val="007279C8"/>
    <w:rsid w:val="0073007B"/>
    <w:rsid w:val="007312C5"/>
    <w:rsid w:val="007326C6"/>
    <w:rsid w:val="0073355B"/>
    <w:rsid w:val="00733631"/>
    <w:rsid w:val="00733A58"/>
    <w:rsid w:val="007342F3"/>
    <w:rsid w:val="007352AA"/>
    <w:rsid w:val="00735794"/>
    <w:rsid w:val="00735BB1"/>
    <w:rsid w:val="0073644C"/>
    <w:rsid w:val="007366BA"/>
    <w:rsid w:val="00736E8D"/>
    <w:rsid w:val="00737177"/>
    <w:rsid w:val="00737940"/>
    <w:rsid w:val="00740685"/>
    <w:rsid w:val="00740A66"/>
    <w:rsid w:val="00740F24"/>
    <w:rsid w:val="00741BA9"/>
    <w:rsid w:val="00741F81"/>
    <w:rsid w:val="00742D53"/>
    <w:rsid w:val="007437E1"/>
    <w:rsid w:val="00743CD9"/>
    <w:rsid w:val="007458C1"/>
    <w:rsid w:val="00747788"/>
    <w:rsid w:val="007509B4"/>
    <w:rsid w:val="00750D70"/>
    <w:rsid w:val="00752F15"/>
    <w:rsid w:val="00754F22"/>
    <w:rsid w:val="00755069"/>
    <w:rsid w:val="0075545A"/>
    <w:rsid w:val="00756692"/>
    <w:rsid w:val="00756DC0"/>
    <w:rsid w:val="00757223"/>
    <w:rsid w:val="00757A67"/>
    <w:rsid w:val="007603A2"/>
    <w:rsid w:val="0076056A"/>
    <w:rsid w:val="00761735"/>
    <w:rsid w:val="00761F3E"/>
    <w:rsid w:val="0076215F"/>
    <w:rsid w:val="007626DE"/>
    <w:rsid w:val="00762D1E"/>
    <w:rsid w:val="00763F45"/>
    <w:rsid w:val="0076421B"/>
    <w:rsid w:val="0076482F"/>
    <w:rsid w:val="00764D83"/>
    <w:rsid w:val="007651E1"/>
    <w:rsid w:val="00766A1F"/>
    <w:rsid w:val="00766C79"/>
    <w:rsid w:val="007675F3"/>
    <w:rsid w:val="007705A1"/>
    <w:rsid w:val="0077079C"/>
    <w:rsid w:val="00770C2F"/>
    <w:rsid w:val="00773733"/>
    <w:rsid w:val="00773CD4"/>
    <w:rsid w:val="0077604D"/>
    <w:rsid w:val="00776BE2"/>
    <w:rsid w:val="007775F5"/>
    <w:rsid w:val="00780773"/>
    <w:rsid w:val="0078081B"/>
    <w:rsid w:val="00780BFE"/>
    <w:rsid w:val="00781BF2"/>
    <w:rsid w:val="007834D6"/>
    <w:rsid w:val="00785D3D"/>
    <w:rsid w:val="00786828"/>
    <w:rsid w:val="007868D9"/>
    <w:rsid w:val="00786919"/>
    <w:rsid w:val="00790FA6"/>
    <w:rsid w:val="00791F26"/>
    <w:rsid w:val="0079381C"/>
    <w:rsid w:val="007941B2"/>
    <w:rsid w:val="0079499F"/>
    <w:rsid w:val="00795838"/>
    <w:rsid w:val="00796E5A"/>
    <w:rsid w:val="00797613"/>
    <w:rsid w:val="007A1A9B"/>
    <w:rsid w:val="007A299C"/>
    <w:rsid w:val="007A3996"/>
    <w:rsid w:val="007A403B"/>
    <w:rsid w:val="007A5CC6"/>
    <w:rsid w:val="007A5D4B"/>
    <w:rsid w:val="007A60DB"/>
    <w:rsid w:val="007B1487"/>
    <w:rsid w:val="007B2FB0"/>
    <w:rsid w:val="007B33DD"/>
    <w:rsid w:val="007B36CF"/>
    <w:rsid w:val="007B40B2"/>
    <w:rsid w:val="007B4B7E"/>
    <w:rsid w:val="007B4BAF"/>
    <w:rsid w:val="007B5A60"/>
    <w:rsid w:val="007B7F48"/>
    <w:rsid w:val="007C17AD"/>
    <w:rsid w:val="007C17F1"/>
    <w:rsid w:val="007C18A4"/>
    <w:rsid w:val="007C2197"/>
    <w:rsid w:val="007C2C4D"/>
    <w:rsid w:val="007C30B2"/>
    <w:rsid w:val="007C37E1"/>
    <w:rsid w:val="007C3AD3"/>
    <w:rsid w:val="007C491E"/>
    <w:rsid w:val="007C72E7"/>
    <w:rsid w:val="007C73DC"/>
    <w:rsid w:val="007C7B49"/>
    <w:rsid w:val="007D0F40"/>
    <w:rsid w:val="007D2096"/>
    <w:rsid w:val="007D2139"/>
    <w:rsid w:val="007D24AC"/>
    <w:rsid w:val="007D2ACD"/>
    <w:rsid w:val="007D3097"/>
    <w:rsid w:val="007D5323"/>
    <w:rsid w:val="007D5F7E"/>
    <w:rsid w:val="007D607E"/>
    <w:rsid w:val="007D63CE"/>
    <w:rsid w:val="007D73F5"/>
    <w:rsid w:val="007D7954"/>
    <w:rsid w:val="007D7F9F"/>
    <w:rsid w:val="007E05E1"/>
    <w:rsid w:val="007E0C45"/>
    <w:rsid w:val="007E0E51"/>
    <w:rsid w:val="007E11B2"/>
    <w:rsid w:val="007E145E"/>
    <w:rsid w:val="007E39FE"/>
    <w:rsid w:val="007E3B12"/>
    <w:rsid w:val="007E51EE"/>
    <w:rsid w:val="007E528B"/>
    <w:rsid w:val="007E709E"/>
    <w:rsid w:val="007E7339"/>
    <w:rsid w:val="007E7B4C"/>
    <w:rsid w:val="007F06C1"/>
    <w:rsid w:val="007F0981"/>
    <w:rsid w:val="007F0C32"/>
    <w:rsid w:val="007F1358"/>
    <w:rsid w:val="007F1788"/>
    <w:rsid w:val="007F1A8F"/>
    <w:rsid w:val="007F1D24"/>
    <w:rsid w:val="007F2330"/>
    <w:rsid w:val="007F404E"/>
    <w:rsid w:val="007F4F31"/>
    <w:rsid w:val="007F4F86"/>
    <w:rsid w:val="007F61E9"/>
    <w:rsid w:val="007F66D2"/>
    <w:rsid w:val="00800184"/>
    <w:rsid w:val="00800202"/>
    <w:rsid w:val="00802A41"/>
    <w:rsid w:val="00802EDF"/>
    <w:rsid w:val="00803C37"/>
    <w:rsid w:val="00803CDA"/>
    <w:rsid w:val="008040AA"/>
    <w:rsid w:val="008041A2"/>
    <w:rsid w:val="00805CCF"/>
    <w:rsid w:val="008066C6"/>
    <w:rsid w:val="00806F3B"/>
    <w:rsid w:val="008070B1"/>
    <w:rsid w:val="0080769D"/>
    <w:rsid w:val="008101AA"/>
    <w:rsid w:val="0081050F"/>
    <w:rsid w:val="0081196F"/>
    <w:rsid w:val="00811EC2"/>
    <w:rsid w:val="008131BC"/>
    <w:rsid w:val="008136D5"/>
    <w:rsid w:val="008145CD"/>
    <w:rsid w:val="0081461F"/>
    <w:rsid w:val="00814B5F"/>
    <w:rsid w:val="00814EED"/>
    <w:rsid w:val="0081538B"/>
    <w:rsid w:val="00815B42"/>
    <w:rsid w:val="00816581"/>
    <w:rsid w:val="00817789"/>
    <w:rsid w:val="008201CB"/>
    <w:rsid w:val="00820416"/>
    <w:rsid w:val="008206FF"/>
    <w:rsid w:val="008209AB"/>
    <w:rsid w:val="00820FAC"/>
    <w:rsid w:val="00822B40"/>
    <w:rsid w:val="00823C53"/>
    <w:rsid w:val="00825EEC"/>
    <w:rsid w:val="008270E7"/>
    <w:rsid w:val="008304A8"/>
    <w:rsid w:val="008308A9"/>
    <w:rsid w:val="00830EB9"/>
    <w:rsid w:val="008337F3"/>
    <w:rsid w:val="00833B2F"/>
    <w:rsid w:val="00833B55"/>
    <w:rsid w:val="008348CE"/>
    <w:rsid w:val="00834E61"/>
    <w:rsid w:val="00836484"/>
    <w:rsid w:val="00836728"/>
    <w:rsid w:val="0083693F"/>
    <w:rsid w:val="00837A8C"/>
    <w:rsid w:val="0084085E"/>
    <w:rsid w:val="00840B26"/>
    <w:rsid w:val="008414F7"/>
    <w:rsid w:val="00841B8C"/>
    <w:rsid w:val="00842344"/>
    <w:rsid w:val="00842CC9"/>
    <w:rsid w:val="00843545"/>
    <w:rsid w:val="00844589"/>
    <w:rsid w:val="0084495B"/>
    <w:rsid w:val="00844EA7"/>
    <w:rsid w:val="00844FA5"/>
    <w:rsid w:val="00845081"/>
    <w:rsid w:val="0084578D"/>
    <w:rsid w:val="00845B0E"/>
    <w:rsid w:val="00846128"/>
    <w:rsid w:val="008463C1"/>
    <w:rsid w:val="00846748"/>
    <w:rsid w:val="00847444"/>
    <w:rsid w:val="008500C8"/>
    <w:rsid w:val="008509F3"/>
    <w:rsid w:val="008510B2"/>
    <w:rsid w:val="00851815"/>
    <w:rsid w:val="0085362D"/>
    <w:rsid w:val="00853E94"/>
    <w:rsid w:val="00853F0D"/>
    <w:rsid w:val="00854720"/>
    <w:rsid w:val="00855E4C"/>
    <w:rsid w:val="00855EA8"/>
    <w:rsid w:val="00855F25"/>
    <w:rsid w:val="008562F2"/>
    <w:rsid w:val="008567D3"/>
    <w:rsid w:val="008568A8"/>
    <w:rsid w:val="00856921"/>
    <w:rsid w:val="00856C37"/>
    <w:rsid w:val="00857692"/>
    <w:rsid w:val="00857940"/>
    <w:rsid w:val="00860089"/>
    <w:rsid w:val="00860720"/>
    <w:rsid w:val="00860B45"/>
    <w:rsid w:val="00860E10"/>
    <w:rsid w:val="008616F8"/>
    <w:rsid w:val="008621E2"/>
    <w:rsid w:val="008643C5"/>
    <w:rsid w:val="00864700"/>
    <w:rsid w:val="00866386"/>
    <w:rsid w:val="00866E7D"/>
    <w:rsid w:val="00867057"/>
    <w:rsid w:val="008673FC"/>
    <w:rsid w:val="00870837"/>
    <w:rsid w:val="00870C22"/>
    <w:rsid w:val="00871BB2"/>
    <w:rsid w:val="0087293B"/>
    <w:rsid w:val="00872DCC"/>
    <w:rsid w:val="00873DB8"/>
    <w:rsid w:val="00874C34"/>
    <w:rsid w:val="008758B8"/>
    <w:rsid w:val="008760FC"/>
    <w:rsid w:val="00876AE9"/>
    <w:rsid w:val="00877009"/>
    <w:rsid w:val="00877EBB"/>
    <w:rsid w:val="0088154A"/>
    <w:rsid w:val="00881974"/>
    <w:rsid w:val="008828B7"/>
    <w:rsid w:val="00882F5E"/>
    <w:rsid w:val="00883F03"/>
    <w:rsid w:val="00884FF3"/>
    <w:rsid w:val="00885A0E"/>
    <w:rsid w:val="00886069"/>
    <w:rsid w:val="00886AFC"/>
    <w:rsid w:val="00887169"/>
    <w:rsid w:val="00890E52"/>
    <w:rsid w:val="008934A8"/>
    <w:rsid w:val="008938DF"/>
    <w:rsid w:val="00894023"/>
    <w:rsid w:val="00895964"/>
    <w:rsid w:val="00895F74"/>
    <w:rsid w:val="008961BB"/>
    <w:rsid w:val="008965A1"/>
    <w:rsid w:val="00896809"/>
    <w:rsid w:val="00896B6F"/>
    <w:rsid w:val="00897764"/>
    <w:rsid w:val="008A05B8"/>
    <w:rsid w:val="008A0E5B"/>
    <w:rsid w:val="008A1BED"/>
    <w:rsid w:val="008A20F2"/>
    <w:rsid w:val="008A254D"/>
    <w:rsid w:val="008A3697"/>
    <w:rsid w:val="008A477D"/>
    <w:rsid w:val="008A5B94"/>
    <w:rsid w:val="008A5D04"/>
    <w:rsid w:val="008A7A9C"/>
    <w:rsid w:val="008A7E74"/>
    <w:rsid w:val="008B00AD"/>
    <w:rsid w:val="008B1072"/>
    <w:rsid w:val="008B1494"/>
    <w:rsid w:val="008B36DA"/>
    <w:rsid w:val="008B386E"/>
    <w:rsid w:val="008B3C22"/>
    <w:rsid w:val="008B416A"/>
    <w:rsid w:val="008B41EA"/>
    <w:rsid w:val="008B4255"/>
    <w:rsid w:val="008B4A2A"/>
    <w:rsid w:val="008B565D"/>
    <w:rsid w:val="008B6034"/>
    <w:rsid w:val="008B6C10"/>
    <w:rsid w:val="008B7BD5"/>
    <w:rsid w:val="008C0D6E"/>
    <w:rsid w:val="008C1554"/>
    <w:rsid w:val="008C168D"/>
    <w:rsid w:val="008C19D6"/>
    <w:rsid w:val="008C368D"/>
    <w:rsid w:val="008C3BCC"/>
    <w:rsid w:val="008C4335"/>
    <w:rsid w:val="008C69CF"/>
    <w:rsid w:val="008C69E4"/>
    <w:rsid w:val="008D1598"/>
    <w:rsid w:val="008D198C"/>
    <w:rsid w:val="008D2D82"/>
    <w:rsid w:val="008D311B"/>
    <w:rsid w:val="008D38CB"/>
    <w:rsid w:val="008D3F98"/>
    <w:rsid w:val="008D4222"/>
    <w:rsid w:val="008D47D5"/>
    <w:rsid w:val="008D487D"/>
    <w:rsid w:val="008D48DC"/>
    <w:rsid w:val="008D4A9A"/>
    <w:rsid w:val="008D4E15"/>
    <w:rsid w:val="008D628C"/>
    <w:rsid w:val="008D7A30"/>
    <w:rsid w:val="008D7B33"/>
    <w:rsid w:val="008E049A"/>
    <w:rsid w:val="008E1D66"/>
    <w:rsid w:val="008E22BF"/>
    <w:rsid w:val="008E3F1E"/>
    <w:rsid w:val="008E4338"/>
    <w:rsid w:val="008E584E"/>
    <w:rsid w:val="008E611C"/>
    <w:rsid w:val="008E63DA"/>
    <w:rsid w:val="008E6426"/>
    <w:rsid w:val="008F051F"/>
    <w:rsid w:val="008F0641"/>
    <w:rsid w:val="008F0697"/>
    <w:rsid w:val="008F14F9"/>
    <w:rsid w:val="008F1AAF"/>
    <w:rsid w:val="008F231B"/>
    <w:rsid w:val="008F2372"/>
    <w:rsid w:val="008F3CE3"/>
    <w:rsid w:val="008F3E5B"/>
    <w:rsid w:val="008F48DA"/>
    <w:rsid w:val="008F49E7"/>
    <w:rsid w:val="008F5705"/>
    <w:rsid w:val="008F5C04"/>
    <w:rsid w:val="008F5ED0"/>
    <w:rsid w:val="008F5F4C"/>
    <w:rsid w:val="008F60DA"/>
    <w:rsid w:val="008F640E"/>
    <w:rsid w:val="008F6C57"/>
    <w:rsid w:val="008F6C7C"/>
    <w:rsid w:val="008F72B9"/>
    <w:rsid w:val="008F7BB1"/>
    <w:rsid w:val="00900381"/>
    <w:rsid w:val="00900636"/>
    <w:rsid w:val="009019E5"/>
    <w:rsid w:val="00901BBD"/>
    <w:rsid w:val="00902C05"/>
    <w:rsid w:val="009037F5"/>
    <w:rsid w:val="009051F7"/>
    <w:rsid w:val="00905304"/>
    <w:rsid w:val="00906081"/>
    <w:rsid w:val="00906C40"/>
    <w:rsid w:val="0090764E"/>
    <w:rsid w:val="009077FD"/>
    <w:rsid w:val="00907C0E"/>
    <w:rsid w:val="00907C9C"/>
    <w:rsid w:val="00910E30"/>
    <w:rsid w:val="00910FDC"/>
    <w:rsid w:val="009113E4"/>
    <w:rsid w:val="009120DC"/>
    <w:rsid w:val="00912138"/>
    <w:rsid w:val="009129EF"/>
    <w:rsid w:val="00913A54"/>
    <w:rsid w:val="00913D37"/>
    <w:rsid w:val="00914BD1"/>
    <w:rsid w:val="00915A50"/>
    <w:rsid w:val="009169FB"/>
    <w:rsid w:val="00917C57"/>
    <w:rsid w:val="00917CA3"/>
    <w:rsid w:val="0092111F"/>
    <w:rsid w:val="0092202F"/>
    <w:rsid w:val="009223CB"/>
    <w:rsid w:val="0092240A"/>
    <w:rsid w:val="00922B73"/>
    <w:rsid w:val="00922BDC"/>
    <w:rsid w:val="009245C6"/>
    <w:rsid w:val="00924D9A"/>
    <w:rsid w:val="00924EE9"/>
    <w:rsid w:val="009267C1"/>
    <w:rsid w:val="00927AEA"/>
    <w:rsid w:val="009308F4"/>
    <w:rsid w:val="009308F6"/>
    <w:rsid w:val="00930B6D"/>
    <w:rsid w:val="009310BC"/>
    <w:rsid w:val="00932065"/>
    <w:rsid w:val="009329C9"/>
    <w:rsid w:val="00933B7A"/>
    <w:rsid w:val="00934309"/>
    <w:rsid w:val="00934748"/>
    <w:rsid w:val="00936A4F"/>
    <w:rsid w:val="00940681"/>
    <w:rsid w:val="009414DF"/>
    <w:rsid w:val="009427ED"/>
    <w:rsid w:val="009429A3"/>
    <w:rsid w:val="00942A85"/>
    <w:rsid w:val="00943533"/>
    <w:rsid w:val="00943D72"/>
    <w:rsid w:val="00946290"/>
    <w:rsid w:val="009465C4"/>
    <w:rsid w:val="009466DE"/>
    <w:rsid w:val="00946D32"/>
    <w:rsid w:val="00946E9B"/>
    <w:rsid w:val="00950BF8"/>
    <w:rsid w:val="0095134D"/>
    <w:rsid w:val="009516EF"/>
    <w:rsid w:val="00952B43"/>
    <w:rsid w:val="00952E14"/>
    <w:rsid w:val="00954BB0"/>
    <w:rsid w:val="00954D6D"/>
    <w:rsid w:val="0095502A"/>
    <w:rsid w:val="0095571B"/>
    <w:rsid w:val="0095584E"/>
    <w:rsid w:val="00955B12"/>
    <w:rsid w:val="00956101"/>
    <w:rsid w:val="00957B20"/>
    <w:rsid w:val="00957F93"/>
    <w:rsid w:val="00960731"/>
    <w:rsid w:val="009607DD"/>
    <w:rsid w:val="0096274D"/>
    <w:rsid w:val="00963D11"/>
    <w:rsid w:val="00964790"/>
    <w:rsid w:val="0096558C"/>
    <w:rsid w:val="00966096"/>
    <w:rsid w:val="00966441"/>
    <w:rsid w:val="00972398"/>
    <w:rsid w:val="00973869"/>
    <w:rsid w:val="00973FE5"/>
    <w:rsid w:val="00977EC5"/>
    <w:rsid w:val="00980D66"/>
    <w:rsid w:val="00981B16"/>
    <w:rsid w:val="00982CB2"/>
    <w:rsid w:val="009837D3"/>
    <w:rsid w:val="00983A71"/>
    <w:rsid w:val="00984494"/>
    <w:rsid w:val="009846A8"/>
    <w:rsid w:val="009849B5"/>
    <w:rsid w:val="00985096"/>
    <w:rsid w:val="0098513F"/>
    <w:rsid w:val="00985229"/>
    <w:rsid w:val="00985A1B"/>
    <w:rsid w:val="009862EC"/>
    <w:rsid w:val="00986B8B"/>
    <w:rsid w:val="009875B8"/>
    <w:rsid w:val="00987CD8"/>
    <w:rsid w:val="00987F4C"/>
    <w:rsid w:val="0099038F"/>
    <w:rsid w:val="00991992"/>
    <w:rsid w:val="00991F11"/>
    <w:rsid w:val="00992E3E"/>
    <w:rsid w:val="0099380E"/>
    <w:rsid w:val="00995FEE"/>
    <w:rsid w:val="0099662C"/>
    <w:rsid w:val="00996856"/>
    <w:rsid w:val="0099701C"/>
    <w:rsid w:val="00997293"/>
    <w:rsid w:val="00997F2F"/>
    <w:rsid w:val="009A1394"/>
    <w:rsid w:val="009A2072"/>
    <w:rsid w:val="009A26CB"/>
    <w:rsid w:val="009A2AC6"/>
    <w:rsid w:val="009A3431"/>
    <w:rsid w:val="009A5944"/>
    <w:rsid w:val="009A67BA"/>
    <w:rsid w:val="009A7530"/>
    <w:rsid w:val="009B084F"/>
    <w:rsid w:val="009B1960"/>
    <w:rsid w:val="009B2F0E"/>
    <w:rsid w:val="009B3588"/>
    <w:rsid w:val="009B4014"/>
    <w:rsid w:val="009B5C28"/>
    <w:rsid w:val="009C005F"/>
    <w:rsid w:val="009C201B"/>
    <w:rsid w:val="009C299B"/>
    <w:rsid w:val="009C2BCC"/>
    <w:rsid w:val="009C3782"/>
    <w:rsid w:val="009C5106"/>
    <w:rsid w:val="009C709B"/>
    <w:rsid w:val="009C7983"/>
    <w:rsid w:val="009C7FF0"/>
    <w:rsid w:val="009D05B1"/>
    <w:rsid w:val="009D1037"/>
    <w:rsid w:val="009D14E1"/>
    <w:rsid w:val="009D1E9C"/>
    <w:rsid w:val="009D2859"/>
    <w:rsid w:val="009D2B7B"/>
    <w:rsid w:val="009D2D03"/>
    <w:rsid w:val="009D2EED"/>
    <w:rsid w:val="009D398B"/>
    <w:rsid w:val="009D407E"/>
    <w:rsid w:val="009D501F"/>
    <w:rsid w:val="009E07E4"/>
    <w:rsid w:val="009E1648"/>
    <w:rsid w:val="009E16C9"/>
    <w:rsid w:val="009E2887"/>
    <w:rsid w:val="009E2F47"/>
    <w:rsid w:val="009E53E6"/>
    <w:rsid w:val="009E678F"/>
    <w:rsid w:val="009E6E66"/>
    <w:rsid w:val="009E70BC"/>
    <w:rsid w:val="009F06E6"/>
    <w:rsid w:val="009F089F"/>
    <w:rsid w:val="009F08F8"/>
    <w:rsid w:val="009F233B"/>
    <w:rsid w:val="009F257D"/>
    <w:rsid w:val="009F2859"/>
    <w:rsid w:val="009F2C42"/>
    <w:rsid w:val="009F38D0"/>
    <w:rsid w:val="009F494E"/>
    <w:rsid w:val="009F4D71"/>
    <w:rsid w:val="009F67DF"/>
    <w:rsid w:val="00A005FD"/>
    <w:rsid w:val="00A00CE6"/>
    <w:rsid w:val="00A00E82"/>
    <w:rsid w:val="00A0142C"/>
    <w:rsid w:val="00A018BA"/>
    <w:rsid w:val="00A0212E"/>
    <w:rsid w:val="00A02FD9"/>
    <w:rsid w:val="00A0599F"/>
    <w:rsid w:val="00A05E28"/>
    <w:rsid w:val="00A10293"/>
    <w:rsid w:val="00A10C88"/>
    <w:rsid w:val="00A1130F"/>
    <w:rsid w:val="00A13B90"/>
    <w:rsid w:val="00A14494"/>
    <w:rsid w:val="00A1793D"/>
    <w:rsid w:val="00A179D0"/>
    <w:rsid w:val="00A21184"/>
    <w:rsid w:val="00A21CAC"/>
    <w:rsid w:val="00A21CD0"/>
    <w:rsid w:val="00A23449"/>
    <w:rsid w:val="00A247CB"/>
    <w:rsid w:val="00A24822"/>
    <w:rsid w:val="00A25BFF"/>
    <w:rsid w:val="00A25E84"/>
    <w:rsid w:val="00A25F92"/>
    <w:rsid w:val="00A26D1D"/>
    <w:rsid w:val="00A27AD1"/>
    <w:rsid w:val="00A27D98"/>
    <w:rsid w:val="00A313D0"/>
    <w:rsid w:val="00A3146B"/>
    <w:rsid w:val="00A31B64"/>
    <w:rsid w:val="00A3209C"/>
    <w:rsid w:val="00A3294B"/>
    <w:rsid w:val="00A32D38"/>
    <w:rsid w:val="00A337EF"/>
    <w:rsid w:val="00A34661"/>
    <w:rsid w:val="00A352E3"/>
    <w:rsid w:val="00A35E76"/>
    <w:rsid w:val="00A36CFE"/>
    <w:rsid w:val="00A37CFF"/>
    <w:rsid w:val="00A37D79"/>
    <w:rsid w:val="00A4054C"/>
    <w:rsid w:val="00A41438"/>
    <w:rsid w:val="00A43588"/>
    <w:rsid w:val="00A44EAE"/>
    <w:rsid w:val="00A4519A"/>
    <w:rsid w:val="00A46143"/>
    <w:rsid w:val="00A47615"/>
    <w:rsid w:val="00A47B03"/>
    <w:rsid w:val="00A51347"/>
    <w:rsid w:val="00A51548"/>
    <w:rsid w:val="00A5316C"/>
    <w:rsid w:val="00A542EF"/>
    <w:rsid w:val="00A55012"/>
    <w:rsid w:val="00A5527B"/>
    <w:rsid w:val="00A56E16"/>
    <w:rsid w:val="00A57872"/>
    <w:rsid w:val="00A60A10"/>
    <w:rsid w:val="00A612E9"/>
    <w:rsid w:val="00A61930"/>
    <w:rsid w:val="00A61B80"/>
    <w:rsid w:val="00A624C5"/>
    <w:rsid w:val="00A63291"/>
    <w:rsid w:val="00A65E8D"/>
    <w:rsid w:val="00A66486"/>
    <w:rsid w:val="00A6662B"/>
    <w:rsid w:val="00A679DE"/>
    <w:rsid w:val="00A7066A"/>
    <w:rsid w:val="00A709BF"/>
    <w:rsid w:val="00A7118A"/>
    <w:rsid w:val="00A714ED"/>
    <w:rsid w:val="00A7166D"/>
    <w:rsid w:val="00A71BAB"/>
    <w:rsid w:val="00A72652"/>
    <w:rsid w:val="00A7586C"/>
    <w:rsid w:val="00A760CB"/>
    <w:rsid w:val="00A77AC2"/>
    <w:rsid w:val="00A8109C"/>
    <w:rsid w:val="00A817C9"/>
    <w:rsid w:val="00A82429"/>
    <w:rsid w:val="00A82829"/>
    <w:rsid w:val="00A834A2"/>
    <w:rsid w:val="00A83530"/>
    <w:rsid w:val="00A844DD"/>
    <w:rsid w:val="00A8532B"/>
    <w:rsid w:val="00A85C5F"/>
    <w:rsid w:val="00A86C62"/>
    <w:rsid w:val="00A8705F"/>
    <w:rsid w:val="00A87FED"/>
    <w:rsid w:val="00A913F0"/>
    <w:rsid w:val="00A91B09"/>
    <w:rsid w:val="00A91D81"/>
    <w:rsid w:val="00A92085"/>
    <w:rsid w:val="00A93490"/>
    <w:rsid w:val="00A938E3"/>
    <w:rsid w:val="00A94735"/>
    <w:rsid w:val="00A94C48"/>
    <w:rsid w:val="00A94FBF"/>
    <w:rsid w:val="00A95234"/>
    <w:rsid w:val="00A978E9"/>
    <w:rsid w:val="00A97EAC"/>
    <w:rsid w:val="00AA0C2F"/>
    <w:rsid w:val="00AA0CA4"/>
    <w:rsid w:val="00AA1DB1"/>
    <w:rsid w:val="00AA1DC1"/>
    <w:rsid w:val="00AA3A85"/>
    <w:rsid w:val="00AA3DFD"/>
    <w:rsid w:val="00AA587C"/>
    <w:rsid w:val="00AA5F48"/>
    <w:rsid w:val="00AA7F81"/>
    <w:rsid w:val="00AB0886"/>
    <w:rsid w:val="00AB0B53"/>
    <w:rsid w:val="00AB0C56"/>
    <w:rsid w:val="00AB105C"/>
    <w:rsid w:val="00AB1AE5"/>
    <w:rsid w:val="00AB1D52"/>
    <w:rsid w:val="00AB1EFC"/>
    <w:rsid w:val="00AB377E"/>
    <w:rsid w:val="00AB3D7E"/>
    <w:rsid w:val="00AB3D96"/>
    <w:rsid w:val="00AB4E74"/>
    <w:rsid w:val="00AB5B80"/>
    <w:rsid w:val="00AB5F8D"/>
    <w:rsid w:val="00AB69B6"/>
    <w:rsid w:val="00AB702F"/>
    <w:rsid w:val="00AB7310"/>
    <w:rsid w:val="00AB7606"/>
    <w:rsid w:val="00AC1752"/>
    <w:rsid w:val="00AC1814"/>
    <w:rsid w:val="00AC2038"/>
    <w:rsid w:val="00AC28A8"/>
    <w:rsid w:val="00AC3F30"/>
    <w:rsid w:val="00AC4F36"/>
    <w:rsid w:val="00AC5E58"/>
    <w:rsid w:val="00AC6E34"/>
    <w:rsid w:val="00AC6EB6"/>
    <w:rsid w:val="00AC7F67"/>
    <w:rsid w:val="00AD041C"/>
    <w:rsid w:val="00AD0640"/>
    <w:rsid w:val="00AD2300"/>
    <w:rsid w:val="00AD27A6"/>
    <w:rsid w:val="00AD3C89"/>
    <w:rsid w:val="00AD6218"/>
    <w:rsid w:val="00AD7C7E"/>
    <w:rsid w:val="00AE08C3"/>
    <w:rsid w:val="00AE1056"/>
    <w:rsid w:val="00AE22E0"/>
    <w:rsid w:val="00AE236F"/>
    <w:rsid w:val="00AE2536"/>
    <w:rsid w:val="00AE25A3"/>
    <w:rsid w:val="00AE6009"/>
    <w:rsid w:val="00AF0796"/>
    <w:rsid w:val="00AF19C3"/>
    <w:rsid w:val="00AF1DD6"/>
    <w:rsid w:val="00AF3697"/>
    <w:rsid w:val="00AF5304"/>
    <w:rsid w:val="00AF7CB9"/>
    <w:rsid w:val="00B00338"/>
    <w:rsid w:val="00B00AAB"/>
    <w:rsid w:val="00B02687"/>
    <w:rsid w:val="00B0275F"/>
    <w:rsid w:val="00B031A3"/>
    <w:rsid w:val="00B03334"/>
    <w:rsid w:val="00B03B7C"/>
    <w:rsid w:val="00B040DD"/>
    <w:rsid w:val="00B06BD1"/>
    <w:rsid w:val="00B10C04"/>
    <w:rsid w:val="00B11879"/>
    <w:rsid w:val="00B11D71"/>
    <w:rsid w:val="00B1273E"/>
    <w:rsid w:val="00B13637"/>
    <w:rsid w:val="00B13DD2"/>
    <w:rsid w:val="00B14583"/>
    <w:rsid w:val="00B16D33"/>
    <w:rsid w:val="00B171C1"/>
    <w:rsid w:val="00B178D6"/>
    <w:rsid w:val="00B17F63"/>
    <w:rsid w:val="00B206FC"/>
    <w:rsid w:val="00B20CE7"/>
    <w:rsid w:val="00B211B4"/>
    <w:rsid w:val="00B218F7"/>
    <w:rsid w:val="00B22383"/>
    <w:rsid w:val="00B23227"/>
    <w:rsid w:val="00B238A8"/>
    <w:rsid w:val="00B241E9"/>
    <w:rsid w:val="00B24E4E"/>
    <w:rsid w:val="00B25160"/>
    <w:rsid w:val="00B25EF4"/>
    <w:rsid w:val="00B263BA"/>
    <w:rsid w:val="00B271F9"/>
    <w:rsid w:val="00B276A1"/>
    <w:rsid w:val="00B30819"/>
    <w:rsid w:val="00B314A4"/>
    <w:rsid w:val="00B31E3D"/>
    <w:rsid w:val="00B34BA5"/>
    <w:rsid w:val="00B351D7"/>
    <w:rsid w:val="00B353C0"/>
    <w:rsid w:val="00B3691F"/>
    <w:rsid w:val="00B36EFC"/>
    <w:rsid w:val="00B40531"/>
    <w:rsid w:val="00B40B17"/>
    <w:rsid w:val="00B4480D"/>
    <w:rsid w:val="00B44CDD"/>
    <w:rsid w:val="00B455B3"/>
    <w:rsid w:val="00B458AB"/>
    <w:rsid w:val="00B46456"/>
    <w:rsid w:val="00B468E2"/>
    <w:rsid w:val="00B46E87"/>
    <w:rsid w:val="00B500EB"/>
    <w:rsid w:val="00B506C3"/>
    <w:rsid w:val="00B506D1"/>
    <w:rsid w:val="00B51CD3"/>
    <w:rsid w:val="00B52695"/>
    <w:rsid w:val="00B53960"/>
    <w:rsid w:val="00B53D20"/>
    <w:rsid w:val="00B54BBA"/>
    <w:rsid w:val="00B564FA"/>
    <w:rsid w:val="00B571BB"/>
    <w:rsid w:val="00B5783C"/>
    <w:rsid w:val="00B6055E"/>
    <w:rsid w:val="00B620EE"/>
    <w:rsid w:val="00B621E8"/>
    <w:rsid w:val="00B6357A"/>
    <w:rsid w:val="00B63B5D"/>
    <w:rsid w:val="00B645D1"/>
    <w:rsid w:val="00B663CB"/>
    <w:rsid w:val="00B709B7"/>
    <w:rsid w:val="00B70C69"/>
    <w:rsid w:val="00B70C70"/>
    <w:rsid w:val="00B711A3"/>
    <w:rsid w:val="00B7194B"/>
    <w:rsid w:val="00B72AEE"/>
    <w:rsid w:val="00B73045"/>
    <w:rsid w:val="00B73236"/>
    <w:rsid w:val="00B7335B"/>
    <w:rsid w:val="00B73BF6"/>
    <w:rsid w:val="00B74BFB"/>
    <w:rsid w:val="00B75AED"/>
    <w:rsid w:val="00B75BD3"/>
    <w:rsid w:val="00B75DDD"/>
    <w:rsid w:val="00B7639A"/>
    <w:rsid w:val="00B76636"/>
    <w:rsid w:val="00B76B92"/>
    <w:rsid w:val="00B76FC2"/>
    <w:rsid w:val="00B77302"/>
    <w:rsid w:val="00B77337"/>
    <w:rsid w:val="00B7747E"/>
    <w:rsid w:val="00B804BF"/>
    <w:rsid w:val="00B81F16"/>
    <w:rsid w:val="00B822DF"/>
    <w:rsid w:val="00B82590"/>
    <w:rsid w:val="00B836D1"/>
    <w:rsid w:val="00B85428"/>
    <w:rsid w:val="00B85817"/>
    <w:rsid w:val="00B86DD3"/>
    <w:rsid w:val="00B872A1"/>
    <w:rsid w:val="00B902C8"/>
    <w:rsid w:val="00B9066E"/>
    <w:rsid w:val="00B90B08"/>
    <w:rsid w:val="00B91558"/>
    <w:rsid w:val="00B91830"/>
    <w:rsid w:val="00B921CF"/>
    <w:rsid w:val="00B926A2"/>
    <w:rsid w:val="00B92C0A"/>
    <w:rsid w:val="00B933EB"/>
    <w:rsid w:val="00B95633"/>
    <w:rsid w:val="00B9596D"/>
    <w:rsid w:val="00B95C2C"/>
    <w:rsid w:val="00B95DFC"/>
    <w:rsid w:val="00B9608F"/>
    <w:rsid w:val="00B96293"/>
    <w:rsid w:val="00B9669C"/>
    <w:rsid w:val="00B96F22"/>
    <w:rsid w:val="00B977EA"/>
    <w:rsid w:val="00B97967"/>
    <w:rsid w:val="00BA0FB0"/>
    <w:rsid w:val="00BA2353"/>
    <w:rsid w:val="00BA2E31"/>
    <w:rsid w:val="00BA37DC"/>
    <w:rsid w:val="00BA4578"/>
    <w:rsid w:val="00BA4A6D"/>
    <w:rsid w:val="00BA4AED"/>
    <w:rsid w:val="00BA4D4D"/>
    <w:rsid w:val="00BA4E5A"/>
    <w:rsid w:val="00BA5118"/>
    <w:rsid w:val="00BA5208"/>
    <w:rsid w:val="00BA5548"/>
    <w:rsid w:val="00BA63A2"/>
    <w:rsid w:val="00BA64FA"/>
    <w:rsid w:val="00BA667F"/>
    <w:rsid w:val="00BB0870"/>
    <w:rsid w:val="00BB12E3"/>
    <w:rsid w:val="00BB1582"/>
    <w:rsid w:val="00BB2BD6"/>
    <w:rsid w:val="00BB35B1"/>
    <w:rsid w:val="00BB3D29"/>
    <w:rsid w:val="00BB53F8"/>
    <w:rsid w:val="00BB6728"/>
    <w:rsid w:val="00BB6C0F"/>
    <w:rsid w:val="00BB6DA1"/>
    <w:rsid w:val="00BB6FFF"/>
    <w:rsid w:val="00BB7CF2"/>
    <w:rsid w:val="00BB7EFD"/>
    <w:rsid w:val="00BC038B"/>
    <w:rsid w:val="00BC10CE"/>
    <w:rsid w:val="00BC162D"/>
    <w:rsid w:val="00BC1BFD"/>
    <w:rsid w:val="00BC2E5E"/>
    <w:rsid w:val="00BC4EA4"/>
    <w:rsid w:val="00BC677E"/>
    <w:rsid w:val="00BC7156"/>
    <w:rsid w:val="00BC734F"/>
    <w:rsid w:val="00BC7A97"/>
    <w:rsid w:val="00BD0864"/>
    <w:rsid w:val="00BD0B8B"/>
    <w:rsid w:val="00BD0E1A"/>
    <w:rsid w:val="00BD1415"/>
    <w:rsid w:val="00BD1908"/>
    <w:rsid w:val="00BD1C07"/>
    <w:rsid w:val="00BD27CD"/>
    <w:rsid w:val="00BD3046"/>
    <w:rsid w:val="00BD348D"/>
    <w:rsid w:val="00BD380D"/>
    <w:rsid w:val="00BD54D2"/>
    <w:rsid w:val="00BD734C"/>
    <w:rsid w:val="00BD7622"/>
    <w:rsid w:val="00BE023E"/>
    <w:rsid w:val="00BE0619"/>
    <w:rsid w:val="00BE190D"/>
    <w:rsid w:val="00BE32AB"/>
    <w:rsid w:val="00BE39F6"/>
    <w:rsid w:val="00BE4849"/>
    <w:rsid w:val="00BE64F0"/>
    <w:rsid w:val="00BE74CB"/>
    <w:rsid w:val="00BF04C8"/>
    <w:rsid w:val="00BF0EDC"/>
    <w:rsid w:val="00BF0F3E"/>
    <w:rsid w:val="00BF2718"/>
    <w:rsid w:val="00BF3162"/>
    <w:rsid w:val="00BF38B0"/>
    <w:rsid w:val="00BF420E"/>
    <w:rsid w:val="00BF6D64"/>
    <w:rsid w:val="00BF73CB"/>
    <w:rsid w:val="00C00159"/>
    <w:rsid w:val="00C00461"/>
    <w:rsid w:val="00C006C7"/>
    <w:rsid w:val="00C017FC"/>
    <w:rsid w:val="00C0221F"/>
    <w:rsid w:val="00C02781"/>
    <w:rsid w:val="00C02C8C"/>
    <w:rsid w:val="00C02C98"/>
    <w:rsid w:val="00C03A35"/>
    <w:rsid w:val="00C03AF0"/>
    <w:rsid w:val="00C03DB2"/>
    <w:rsid w:val="00C0400B"/>
    <w:rsid w:val="00C044A8"/>
    <w:rsid w:val="00C047E8"/>
    <w:rsid w:val="00C04B3F"/>
    <w:rsid w:val="00C057D5"/>
    <w:rsid w:val="00C05B82"/>
    <w:rsid w:val="00C06161"/>
    <w:rsid w:val="00C06237"/>
    <w:rsid w:val="00C10357"/>
    <w:rsid w:val="00C10419"/>
    <w:rsid w:val="00C1097D"/>
    <w:rsid w:val="00C10A14"/>
    <w:rsid w:val="00C10CF0"/>
    <w:rsid w:val="00C10D83"/>
    <w:rsid w:val="00C10F1A"/>
    <w:rsid w:val="00C112E4"/>
    <w:rsid w:val="00C13E72"/>
    <w:rsid w:val="00C140EC"/>
    <w:rsid w:val="00C15231"/>
    <w:rsid w:val="00C15788"/>
    <w:rsid w:val="00C174ED"/>
    <w:rsid w:val="00C20535"/>
    <w:rsid w:val="00C206D2"/>
    <w:rsid w:val="00C213A9"/>
    <w:rsid w:val="00C2231C"/>
    <w:rsid w:val="00C225B7"/>
    <w:rsid w:val="00C22FD4"/>
    <w:rsid w:val="00C2331A"/>
    <w:rsid w:val="00C2345F"/>
    <w:rsid w:val="00C23605"/>
    <w:rsid w:val="00C237A4"/>
    <w:rsid w:val="00C23F03"/>
    <w:rsid w:val="00C24512"/>
    <w:rsid w:val="00C25071"/>
    <w:rsid w:val="00C250B5"/>
    <w:rsid w:val="00C2523A"/>
    <w:rsid w:val="00C259B1"/>
    <w:rsid w:val="00C25D16"/>
    <w:rsid w:val="00C26579"/>
    <w:rsid w:val="00C26741"/>
    <w:rsid w:val="00C273C1"/>
    <w:rsid w:val="00C279C2"/>
    <w:rsid w:val="00C27A57"/>
    <w:rsid w:val="00C27C71"/>
    <w:rsid w:val="00C3012E"/>
    <w:rsid w:val="00C30522"/>
    <w:rsid w:val="00C307EA"/>
    <w:rsid w:val="00C31144"/>
    <w:rsid w:val="00C31E51"/>
    <w:rsid w:val="00C31F3E"/>
    <w:rsid w:val="00C351F6"/>
    <w:rsid w:val="00C35653"/>
    <w:rsid w:val="00C369B9"/>
    <w:rsid w:val="00C36EFC"/>
    <w:rsid w:val="00C425B2"/>
    <w:rsid w:val="00C42741"/>
    <w:rsid w:val="00C42ACC"/>
    <w:rsid w:val="00C44AD3"/>
    <w:rsid w:val="00C46840"/>
    <w:rsid w:val="00C46C52"/>
    <w:rsid w:val="00C471F2"/>
    <w:rsid w:val="00C477D5"/>
    <w:rsid w:val="00C47B16"/>
    <w:rsid w:val="00C50905"/>
    <w:rsid w:val="00C5280A"/>
    <w:rsid w:val="00C54618"/>
    <w:rsid w:val="00C55A16"/>
    <w:rsid w:val="00C55B31"/>
    <w:rsid w:val="00C56A22"/>
    <w:rsid w:val="00C577FF"/>
    <w:rsid w:val="00C608C7"/>
    <w:rsid w:val="00C61BFF"/>
    <w:rsid w:val="00C627A9"/>
    <w:rsid w:val="00C64DE5"/>
    <w:rsid w:val="00C64EA1"/>
    <w:rsid w:val="00C65807"/>
    <w:rsid w:val="00C65C4F"/>
    <w:rsid w:val="00C65DA5"/>
    <w:rsid w:val="00C66190"/>
    <w:rsid w:val="00C71967"/>
    <w:rsid w:val="00C72CC9"/>
    <w:rsid w:val="00C731CC"/>
    <w:rsid w:val="00C73B1B"/>
    <w:rsid w:val="00C74304"/>
    <w:rsid w:val="00C746CC"/>
    <w:rsid w:val="00C74D4B"/>
    <w:rsid w:val="00C764B0"/>
    <w:rsid w:val="00C77052"/>
    <w:rsid w:val="00C77366"/>
    <w:rsid w:val="00C80F52"/>
    <w:rsid w:val="00C828C1"/>
    <w:rsid w:val="00C82FC7"/>
    <w:rsid w:val="00C83DBF"/>
    <w:rsid w:val="00C84352"/>
    <w:rsid w:val="00C84E1F"/>
    <w:rsid w:val="00C85469"/>
    <w:rsid w:val="00C859C2"/>
    <w:rsid w:val="00C85D96"/>
    <w:rsid w:val="00C869ED"/>
    <w:rsid w:val="00C86BBE"/>
    <w:rsid w:val="00C86BF7"/>
    <w:rsid w:val="00C876A1"/>
    <w:rsid w:val="00C90578"/>
    <w:rsid w:val="00C90E1F"/>
    <w:rsid w:val="00C90FBF"/>
    <w:rsid w:val="00C90FE7"/>
    <w:rsid w:val="00C92275"/>
    <w:rsid w:val="00C92561"/>
    <w:rsid w:val="00C93D32"/>
    <w:rsid w:val="00C94DAF"/>
    <w:rsid w:val="00C94F1E"/>
    <w:rsid w:val="00C95B3B"/>
    <w:rsid w:val="00C96145"/>
    <w:rsid w:val="00C9614C"/>
    <w:rsid w:val="00C96904"/>
    <w:rsid w:val="00C975AA"/>
    <w:rsid w:val="00CA06A8"/>
    <w:rsid w:val="00CA0E89"/>
    <w:rsid w:val="00CA0F99"/>
    <w:rsid w:val="00CA1113"/>
    <w:rsid w:val="00CA1576"/>
    <w:rsid w:val="00CA1BF0"/>
    <w:rsid w:val="00CA249B"/>
    <w:rsid w:val="00CA2554"/>
    <w:rsid w:val="00CA31F4"/>
    <w:rsid w:val="00CA4043"/>
    <w:rsid w:val="00CA41B4"/>
    <w:rsid w:val="00CA4FEE"/>
    <w:rsid w:val="00CA5851"/>
    <w:rsid w:val="00CA5C19"/>
    <w:rsid w:val="00CA761B"/>
    <w:rsid w:val="00CB042B"/>
    <w:rsid w:val="00CB0463"/>
    <w:rsid w:val="00CB0B9F"/>
    <w:rsid w:val="00CB0C04"/>
    <w:rsid w:val="00CB0DA1"/>
    <w:rsid w:val="00CB1ABA"/>
    <w:rsid w:val="00CB317F"/>
    <w:rsid w:val="00CB3B5D"/>
    <w:rsid w:val="00CB3EA0"/>
    <w:rsid w:val="00CB3F09"/>
    <w:rsid w:val="00CB3F5F"/>
    <w:rsid w:val="00CB5F0B"/>
    <w:rsid w:val="00CB63A3"/>
    <w:rsid w:val="00CB6603"/>
    <w:rsid w:val="00CB7359"/>
    <w:rsid w:val="00CC18E4"/>
    <w:rsid w:val="00CC2403"/>
    <w:rsid w:val="00CC3D05"/>
    <w:rsid w:val="00CC6718"/>
    <w:rsid w:val="00CC6852"/>
    <w:rsid w:val="00CD0A00"/>
    <w:rsid w:val="00CD1AA5"/>
    <w:rsid w:val="00CD3F85"/>
    <w:rsid w:val="00CD4EF2"/>
    <w:rsid w:val="00CD701E"/>
    <w:rsid w:val="00CD7246"/>
    <w:rsid w:val="00CD7ED2"/>
    <w:rsid w:val="00CE096B"/>
    <w:rsid w:val="00CE0FD6"/>
    <w:rsid w:val="00CE21BF"/>
    <w:rsid w:val="00CE2859"/>
    <w:rsid w:val="00CE2E22"/>
    <w:rsid w:val="00CE394D"/>
    <w:rsid w:val="00CE3D7D"/>
    <w:rsid w:val="00CE476C"/>
    <w:rsid w:val="00CE47F7"/>
    <w:rsid w:val="00CE62C7"/>
    <w:rsid w:val="00CE7DF8"/>
    <w:rsid w:val="00CE7F75"/>
    <w:rsid w:val="00CF04FE"/>
    <w:rsid w:val="00CF0C08"/>
    <w:rsid w:val="00CF1800"/>
    <w:rsid w:val="00CF1A60"/>
    <w:rsid w:val="00CF2370"/>
    <w:rsid w:val="00CF2D09"/>
    <w:rsid w:val="00CF2E6D"/>
    <w:rsid w:val="00CF37C9"/>
    <w:rsid w:val="00CF3B2A"/>
    <w:rsid w:val="00CF4607"/>
    <w:rsid w:val="00CF49AB"/>
    <w:rsid w:val="00CF54A8"/>
    <w:rsid w:val="00CF632D"/>
    <w:rsid w:val="00CF66AF"/>
    <w:rsid w:val="00CF6C63"/>
    <w:rsid w:val="00CF76BD"/>
    <w:rsid w:val="00D002FF"/>
    <w:rsid w:val="00D00655"/>
    <w:rsid w:val="00D00926"/>
    <w:rsid w:val="00D0102F"/>
    <w:rsid w:val="00D01647"/>
    <w:rsid w:val="00D01C66"/>
    <w:rsid w:val="00D0242E"/>
    <w:rsid w:val="00D03DCC"/>
    <w:rsid w:val="00D05E70"/>
    <w:rsid w:val="00D06EBC"/>
    <w:rsid w:val="00D072D1"/>
    <w:rsid w:val="00D07788"/>
    <w:rsid w:val="00D07AEE"/>
    <w:rsid w:val="00D10EDD"/>
    <w:rsid w:val="00D11732"/>
    <w:rsid w:val="00D12F93"/>
    <w:rsid w:val="00D1353E"/>
    <w:rsid w:val="00D13791"/>
    <w:rsid w:val="00D1399F"/>
    <w:rsid w:val="00D13F3D"/>
    <w:rsid w:val="00D1574A"/>
    <w:rsid w:val="00D208A6"/>
    <w:rsid w:val="00D210FB"/>
    <w:rsid w:val="00D2155C"/>
    <w:rsid w:val="00D21564"/>
    <w:rsid w:val="00D21B1E"/>
    <w:rsid w:val="00D2216D"/>
    <w:rsid w:val="00D22506"/>
    <w:rsid w:val="00D22CAB"/>
    <w:rsid w:val="00D23097"/>
    <w:rsid w:val="00D23461"/>
    <w:rsid w:val="00D2552C"/>
    <w:rsid w:val="00D259C9"/>
    <w:rsid w:val="00D25F26"/>
    <w:rsid w:val="00D26895"/>
    <w:rsid w:val="00D268BA"/>
    <w:rsid w:val="00D30461"/>
    <w:rsid w:val="00D304F6"/>
    <w:rsid w:val="00D30FF0"/>
    <w:rsid w:val="00D313C2"/>
    <w:rsid w:val="00D31A24"/>
    <w:rsid w:val="00D32612"/>
    <w:rsid w:val="00D326D6"/>
    <w:rsid w:val="00D332BC"/>
    <w:rsid w:val="00D33BE7"/>
    <w:rsid w:val="00D3486A"/>
    <w:rsid w:val="00D36427"/>
    <w:rsid w:val="00D36765"/>
    <w:rsid w:val="00D3754F"/>
    <w:rsid w:val="00D378DB"/>
    <w:rsid w:val="00D408A5"/>
    <w:rsid w:val="00D41DF7"/>
    <w:rsid w:val="00D424EC"/>
    <w:rsid w:val="00D427EB"/>
    <w:rsid w:val="00D43722"/>
    <w:rsid w:val="00D43803"/>
    <w:rsid w:val="00D4471E"/>
    <w:rsid w:val="00D44E31"/>
    <w:rsid w:val="00D44FF8"/>
    <w:rsid w:val="00D4692A"/>
    <w:rsid w:val="00D46BC6"/>
    <w:rsid w:val="00D46F55"/>
    <w:rsid w:val="00D47852"/>
    <w:rsid w:val="00D509B3"/>
    <w:rsid w:val="00D51008"/>
    <w:rsid w:val="00D514BE"/>
    <w:rsid w:val="00D51AB7"/>
    <w:rsid w:val="00D51CF6"/>
    <w:rsid w:val="00D52429"/>
    <w:rsid w:val="00D53974"/>
    <w:rsid w:val="00D543D4"/>
    <w:rsid w:val="00D547E2"/>
    <w:rsid w:val="00D55C54"/>
    <w:rsid w:val="00D55D95"/>
    <w:rsid w:val="00D56ABD"/>
    <w:rsid w:val="00D571AD"/>
    <w:rsid w:val="00D576FD"/>
    <w:rsid w:val="00D601EB"/>
    <w:rsid w:val="00D61B4D"/>
    <w:rsid w:val="00D61FEA"/>
    <w:rsid w:val="00D64518"/>
    <w:rsid w:val="00D64B74"/>
    <w:rsid w:val="00D652E3"/>
    <w:rsid w:val="00D653F9"/>
    <w:rsid w:val="00D659A7"/>
    <w:rsid w:val="00D674D9"/>
    <w:rsid w:val="00D67D99"/>
    <w:rsid w:val="00D70663"/>
    <w:rsid w:val="00D70774"/>
    <w:rsid w:val="00D7169C"/>
    <w:rsid w:val="00D71935"/>
    <w:rsid w:val="00D71AFB"/>
    <w:rsid w:val="00D72AB8"/>
    <w:rsid w:val="00D72B19"/>
    <w:rsid w:val="00D734BE"/>
    <w:rsid w:val="00D73971"/>
    <w:rsid w:val="00D73C97"/>
    <w:rsid w:val="00D73CE5"/>
    <w:rsid w:val="00D761F6"/>
    <w:rsid w:val="00D77FAA"/>
    <w:rsid w:val="00D81F09"/>
    <w:rsid w:val="00D82686"/>
    <w:rsid w:val="00D840EE"/>
    <w:rsid w:val="00D84C9C"/>
    <w:rsid w:val="00D84E8B"/>
    <w:rsid w:val="00D852BF"/>
    <w:rsid w:val="00D85D82"/>
    <w:rsid w:val="00D86486"/>
    <w:rsid w:val="00D86E1B"/>
    <w:rsid w:val="00D877AB"/>
    <w:rsid w:val="00D90867"/>
    <w:rsid w:val="00D90CEA"/>
    <w:rsid w:val="00D924C3"/>
    <w:rsid w:val="00D935AD"/>
    <w:rsid w:val="00D94D0F"/>
    <w:rsid w:val="00D95216"/>
    <w:rsid w:val="00D95297"/>
    <w:rsid w:val="00D95610"/>
    <w:rsid w:val="00D9595E"/>
    <w:rsid w:val="00D968C4"/>
    <w:rsid w:val="00DA059A"/>
    <w:rsid w:val="00DA173F"/>
    <w:rsid w:val="00DA1D2A"/>
    <w:rsid w:val="00DA1D4E"/>
    <w:rsid w:val="00DA236D"/>
    <w:rsid w:val="00DA242B"/>
    <w:rsid w:val="00DA3312"/>
    <w:rsid w:val="00DA486A"/>
    <w:rsid w:val="00DA49C5"/>
    <w:rsid w:val="00DA536A"/>
    <w:rsid w:val="00DA5E62"/>
    <w:rsid w:val="00DB0173"/>
    <w:rsid w:val="00DB043D"/>
    <w:rsid w:val="00DB0809"/>
    <w:rsid w:val="00DB2991"/>
    <w:rsid w:val="00DB362E"/>
    <w:rsid w:val="00DB5BDC"/>
    <w:rsid w:val="00DB5D3B"/>
    <w:rsid w:val="00DB7031"/>
    <w:rsid w:val="00DB7234"/>
    <w:rsid w:val="00DB7424"/>
    <w:rsid w:val="00DB76A0"/>
    <w:rsid w:val="00DB7956"/>
    <w:rsid w:val="00DC13FC"/>
    <w:rsid w:val="00DC2485"/>
    <w:rsid w:val="00DC286C"/>
    <w:rsid w:val="00DC38F9"/>
    <w:rsid w:val="00DC4874"/>
    <w:rsid w:val="00DC5D18"/>
    <w:rsid w:val="00DC659B"/>
    <w:rsid w:val="00DC66BC"/>
    <w:rsid w:val="00DD0260"/>
    <w:rsid w:val="00DD0737"/>
    <w:rsid w:val="00DD15F4"/>
    <w:rsid w:val="00DD2609"/>
    <w:rsid w:val="00DD3770"/>
    <w:rsid w:val="00DD378C"/>
    <w:rsid w:val="00DD40DE"/>
    <w:rsid w:val="00DD4444"/>
    <w:rsid w:val="00DD49B0"/>
    <w:rsid w:val="00DD5921"/>
    <w:rsid w:val="00DD630C"/>
    <w:rsid w:val="00DE0063"/>
    <w:rsid w:val="00DE025B"/>
    <w:rsid w:val="00DE0319"/>
    <w:rsid w:val="00DE0BA4"/>
    <w:rsid w:val="00DE1978"/>
    <w:rsid w:val="00DE21D6"/>
    <w:rsid w:val="00DE25B5"/>
    <w:rsid w:val="00DE3C3A"/>
    <w:rsid w:val="00DE404C"/>
    <w:rsid w:val="00DE4B26"/>
    <w:rsid w:val="00DE5743"/>
    <w:rsid w:val="00DE7862"/>
    <w:rsid w:val="00DF0003"/>
    <w:rsid w:val="00DF01F0"/>
    <w:rsid w:val="00DF1BA3"/>
    <w:rsid w:val="00DF1D0A"/>
    <w:rsid w:val="00DF429E"/>
    <w:rsid w:val="00DF42F0"/>
    <w:rsid w:val="00DF48AF"/>
    <w:rsid w:val="00DF4D19"/>
    <w:rsid w:val="00DF4E2D"/>
    <w:rsid w:val="00DF55A7"/>
    <w:rsid w:val="00DF58C7"/>
    <w:rsid w:val="00DF5B6D"/>
    <w:rsid w:val="00DF707D"/>
    <w:rsid w:val="00DF774F"/>
    <w:rsid w:val="00DF7FFC"/>
    <w:rsid w:val="00E01B1D"/>
    <w:rsid w:val="00E044B6"/>
    <w:rsid w:val="00E049E1"/>
    <w:rsid w:val="00E05276"/>
    <w:rsid w:val="00E06A01"/>
    <w:rsid w:val="00E06C41"/>
    <w:rsid w:val="00E06DEF"/>
    <w:rsid w:val="00E07007"/>
    <w:rsid w:val="00E076A0"/>
    <w:rsid w:val="00E07E84"/>
    <w:rsid w:val="00E104E2"/>
    <w:rsid w:val="00E11F43"/>
    <w:rsid w:val="00E1241B"/>
    <w:rsid w:val="00E134B4"/>
    <w:rsid w:val="00E1464B"/>
    <w:rsid w:val="00E15617"/>
    <w:rsid w:val="00E157E3"/>
    <w:rsid w:val="00E167B4"/>
    <w:rsid w:val="00E1743B"/>
    <w:rsid w:val="00E1792A"/>
    <w:rsid w:val="00E17B64"/>
    <w:rsid w:val="00E200F7"/>
    <w:rsid w:val="00E210FD"/>
    <w:rsid w:val="00E21582"/>
    <w:rsid w:val="00E21F6D"/>
    <w:rsid w:val="00E23732"/>
    <w:rsid w:val="00E23CC4"/>
    <w:rsid w:val="00E24042"/>
    <w:rsid w:val="00E24E5E"/>
    <w:rsid w:val="00E24EFE"/>
    <w:rsid w:val="00E25B05"/>
    <w:rsid w:val="00E25DD3"/>
    <w:rsid w:val="00E26121"/>
    <w:rsid w:val="00E26923"/>
    <w:rsid w:val="00E27C32"/>
    <w:rsid w:val="00E27F8C"/>
    <w:rsid w:val="00E30157"/>
    <w:rsid w:val="00E30DA8"/>
    <w:rsid w:val="00E315D4"/>
    <w:rsid w:val="00E31CA5"/>
    <w:rsid w:val="00E34199"/>
    <w:rsid w:val="00E34306"/>
    <w:rsid w:val="00E35ECD"/>
    <w:rsid w:val="00E361EC"/>
    <w:rsid w:val="00E36C79"/>
    <w:rsid w:val="00E37511"/>
    <w:rsid w:val="00E3784F"/>
    <w:rsid w:val="00E409BA"/>
    <w:rsid w:val="00E41241"/>
    <w:rsid w:val="00E419B7"/>
    <w:rsid w:val="00E426BF"/>
    <w:rsid w:val="00E432B2"/>
    <w:rsid w:val="00E447A2"/>
    <w:rsid w:val="00E45795"/>
    <w:rsid w:val="00E457E9"/>
    <w:rsid w:val="00E45C16"/>
    <w:rsid w:val="00E46B6B"/>
    <w:rsid w:val="00E47044"/>
    <w:rsid w:val="00E476C8"/>
    <w:rsid w:val="00E50C89"/>
    <w:rsid w:val="00E51D47"/>
    <w:rsid w:val="00E54564"/>
    <w:rsid w:val="00E54C47"/>
    <w:rsid w:val="00E54E5B"/>
    <w:rsid w:val="00E550FB"/>
    <w:rsid w:val="00E552F0"/>
    <w:rsid w:val="00E555D4"/>
    <w:rsid w:val="00E55F31"/>
    <w:rsid w:val="00E6022D"/>
    <w:rsid w:val="00E60839"/>
    <w:rsid w:val="00E60E43"/>
    <w:rsid w:val="00E60EE4"/>
    <w:rsid w:val="00E60F5E"/>
    <w:rsid w:val="00E6135B"/>
    <w:rsid w:val="00E61CA9"/>
    <w:rsid w:val="00E622AB"/>
    <w:rsid w:val="00E62484"/>
    <w:rsid w:val="00E629F2"/>
    <w:rsid w:val="00E62D83"/>
    <w:rsid w:val="00E62DE4"/>
    <w:rsid w:val="00E636A2"/>
    <w:rsid w:val="00E6373E"/>
    <w:rsid w:val="00E67C9E"/>
    <w:rsid w:val="00E708F5"/>
    <w:rsid w:val="00E719CB"/>
    <w:rsid w:val="00E720D1"/>
    <w:rsid w:val="00E729AE"/>
    <w:rsid w:val="00E72BCD"/>
    <w:rsid w:val="00E72F36"/>
    <w:rsid w:val="00E73E7C"/>
    <w:rsid w:val="00E740BF"/>
    <w:rsid w:val="00E742A8"/>
    <w:rsid w:val="00E747DF"/>
    <w:rsid w:val="00E74F01"/>
    <w:rsid w:val="00E75025"/>
    <w:rsid w:val="00E755AC"/>
    <w:rsid w:val="00E76577"/>
    <w:rsid w:val="00E76677"/>
    <w:rsid w:val="00E80502"/>
    <w:rsid w:val="00E80A2F"/>
    <w:rsid w:val="00E82589"/>
    <w:rsid w:val="00E82A0D"/>
    <w:rsid w:val="00E83934"/>
    <w:rsid w:val="00E83B07"/>
    <w:rsid w:val="00E84A89"/>
    <w:rsid w:val="00E84D76"/>
    <w:rsid w:val="00E871F5"/>
    <w:rsid w:val="00E87389"/>
    <w:rsid w:val="00E876B2"/>
    <w:rsid w:val="00E8789C"/>
    <w:rsid w:val="00E90787"/>
    <w:rsid w:val="00E90BBD"/>
    <w:rsid w:val="00E910B2"/>
    <w:rsid w:val="00E94C5A"/>
    <w:rsid w:val="00E94D45"/>
    <w:rsid w:val="00E97AA4"/>
    <w:rsid w:val="00E97E2B"/>
    <w:rsid w:val="00EA0816"/>
    <w:rsid w:val="00EA0E7F"/>
    <w:rsid w:val="00EA0FFB"/>
    <w:rsid w:val="00EA112E"/>
    <w:rsid w:val="00EA2E21"/>
    <w:rsid w:val="00EA3B92"/>
    <w:rsid w:val="00EA425F"/>
    <w:rsid w:val="00EA47BF"/>
    <w:rsid w:val="00EA58BA"/>
    <w:rsid w:val="00EA59C7"/>
    <w:rsid w:val="00EA6172"/>
    <w:rsid w:val="00EA6AA3"/>
    <w:rsid w:val="00EA6DF0"/>
    <w:rsid w:val="00EA6EC5"/>
    <w:rsid w:val="00EA7213"/>
    <w:rsid w:val="00EA7398"/>
    <w:rsid w:val="00EB02F9"/>
    <w:rsid w:val="00EB1017"/>
    <w:rsid w:val="00EB195C"/>
    <w:rsid w:val="00EB21FC"/>
    <w:rsid w:val="00EB256A"/>
    <w:rsid w:val="00EB2739"/>
    <w:rsid w:val="00EB4207"/>
    <w:rsid w:val="00EC0801"/>
    <w:rsid w:val="00EC0CBC"/>
    <w:rsid w:val="00EC0D78"/>
    <w:rsid w:val="00EC132D"/>
    <w:rsid w:val="00EC1D2B"/>
    <w:rsid w:val="00EC2312"/>
    <w:rsid w:val="00EC2834"/>
    <w:rsid w:val="00EC2AF3"/>
    <w:rsid w:val="00EC3125"/>
    <w:rsid w:val="00EC448C"/>
    <w:rsid w:val="00EC68C8"/>
    <w:rsid w:val="00EC76B0"/>
    <w:rsid w:val="00ED0227"/>
    <w:rsid w:val="00ED0ED6"/>
    <w:rsid w:val="00ED11D2"/>
    <w:rsid w:val="00ED1614"/>
    <w:rsid w:val="00ED1ACF"/>
    <w:rsid w:val="00ED4A2C"/>
    <w:rsid w:val="00ED4C4B"/>
    <w:rsid w:val="00ED4DC6"/>
    <w:rsid w:val="00ED4F68"/>
    <w:rsid w:val="00ED56EE"/>
    <w:rsid w:val="00ED5BCA"/>
    <w:rsid w:val="00ED61AE"/>
    <w:rsid w:val="00ED79E3"/>
    <w:rsid w:val="00ED7C60"/>
    <w:rsid w:val="00EE01BC"/>
    <w:rsid w:val="00EE18F1"/>
    <w:rsid w:val="00EE204E"/>
    <w:rsid w:val="00EE302B"/>
    <w:rsid w:val="00EE411D"/>
    <w:rsid w:val="00EE4202"/>
    <w:rsid w:val="00EE4433"/>
    <w:rsid w:val="00EE4715"/>
    <w:rsid w:val="00EE49A5"/>
    <w:rsid w:val="00EE5A00"/>
    <w:rsid w:val="00EE5F16"/>
    <w:rsid w:val="00EE7728"/>
    <w:rsid w:val="00EE7DF4"/>
    <w:rsid w:val="00EE7F31"/>
    <w:rsid w:val="00EE7F99"/>
    <w:rsid w:val="00EF0673"/>
    <w:rsid w:val="00EF0E0D"/>
    <w:rsid w:val="00EF2923"/>
    <w:rsid w:val="00EF33D2"/>
    <w:rsid w:val="00EF3EAD"/>
    <w:rsid w:val="00EF40D0"/>
    <w:rsid w:val="00EF4A65"/>
    <w:rsid w:val="00EF5584"/>
    <w:rsid w:val="00EF5769"/>
    <w:rsid w:val="00EF5EF2"/>
    <w:rsid w:val="00EF5F10"/>
    <w:rsid w:val="00EF6013"/>
    <w:rsid w:val="00EF66A7"/>
    <w:rsid w:val="00EF6D3A"/>
    <w:rsid w:val="00F00476"/>
    <w:rsid w:val="00F00CDB"/>
    <w:rsid w:val="00F00FEF"/>
    <w:rsid w:val="00F015DC"/>
    <w:rsid w:val="00F02453"/>
    <w:rsid w:val="00F02471"/>
    <w:rsid w:val="00F052DE"/>
    <w:rsid w:val="00F0555C"/>
    <w:rsid w:val="00F06A47"/>
    <w:rsid w:val="00F07356"/>
    <w:rsid w:val="00F101DA"/>
    <w:rsid w:val="00F10338"/>
    <w:rsid w:val="00F105DF"/>
    <w:rsid w:val="00F114E6"/>
    <w:rsid w:val="00F1174A"/>
    <w:rsid w:val="00F15698"/>
    <w:rsid w:val="00F161A7"/>
    <w:rsid w:val="00F1665D"/>
    <w:rsid w:val="00F1680D"/>
    <w:rsid w:val="00F16D9D"/>
    <w:rsid w:val="00F16E74"/>
    <w:rsid w:val="00F17425"/>
    <w:rsid w:val="00F20656"/>
    <w:rsid w:val="00F21284"/>
    <w:rsid w:val="00F215D6"/>
    <w:rsid w:val="00F24D6E"/>
    <w:rsid w:val="00F25850"/>
    <w:rsid w:val="00F25916"/>
    <w:rsid w:val="00F26ADB"/>
    <w:rsid w:val="00F3008E"/>
    <w:rsid w:val="00F31863"/>
    <w:rsid w:val="00F31D39"/>
    <w:rsid w:val="00F32B59"/>
    <w:rsid w:val="00F33F53"/>
    <w:rsid w:val="00F34CD1"/>
    <w:rsid w:val="00F34D62"/>
    <w:rsid w:val="00F35110"/>
    <w:rsid w:val="00F357E4"/>
    <w:rsid w:val="00F3704B"/>
    <w:rsid w:val="00F3711D"/>
    <w:rsid w:val="00F37618"/>
    <w:rsid w:val="00F37688"/>
    <w:rsid w:val="00F379D1"/>
    <w:rsid w:val="00F43ECF"/>
    <w:rsid w:val="00F45034"/>
    <w:rsid w:val="00F45C01"/>
    <w:rsid w:val="00F4627C"/>
    <w:rsid w:val="00F53243"/>
    <w:rsid w:val="00F53310"/>
    <w:rsid w:val="00F5343E"/>
    <w:rsid w:val="00F53E56"/>
    <w:rsid w:val="00F53F20"/>
    <w:rsid w:val="00F5745B"/>
    <w:rsid w:val="00F60BBE"/>
    <w:rsid w:val="00F60C3C"/>
    <w:rsid w:val="00F60C88"/>
    <w:rsid w:val="00F613DA"/>
    <w:rsid w:val="00F613EF"/>
    <w:rsid w:val="00F63AA0"/>
    <w:rsid w:val="00F643D0"/>
    <w:rsid w:val="00F649DE"/>
    <w:rsid w:val="00F66847"/>
    <w:rsid w:val="00F670AB"/>
    <w:rsid w:val="00F673CD"/>
    <w:rsid w:val="00F6794D"/>
    <w:rsid w:val="00F67B2E"/>
    <w:rsid w:val="00F67F53"/>
    <w:rsid w:val="00F70A55"/>
    <w:rsid w:val="00F70C63"/>
    <w:rsid w:val="00F70D47"/>
    <w:rsid w:val="00F71818"/>
    <w:rsid w:val="00F71A37"/>
    <w:rsid w:val="00F72232"/>
    <w:rsid w:val="00F72249"/>
    <w:rsid w:val="00F722DC"/>
    <w:rsid w:val="00F72DA1"/>
    <w:rsid w:val="00F73224"/>
    <w:rsid w:val="00F73672"/>
    <w:rsid w:val="00F7475F"/>
    <w:rsid w:val="00F74D7B"/>
    <w:rsid w:val="00F75257"/>
    <w:rsid w:val="00F766A5"/>
    <w:rsid w:val="00F775C7"/>
    <w:rsid w:val="00F7768E"/>
    <w:rsid w:val="00F83043"/>
    <w:rsid w:val="00F858B8"/>
    <w:rsid w:val="00F85920"/>
    <w:rsid w:val="00F86A8D"/>
    <w:rsid w:val="00F86AB7"/>
    <w:rsid w:val="00F86EA1"/>
    <w:rsid w:val="00F87034"/>
    <w:rsid w:val="00F876CC"/>
    <w:rsid w:val="00F90483"/>
    <w:rsid w:val="00F90746"/>
    <w:rsid w:val="00F91B89"/>
    <w:rsid w:val="00F92E69"/>
    <w:rsid w:val="00F931FF"/>
    <w:rsid w:val="00F94326"/>
    <w:rsid w:val="00F96643"/>
    <w:rsid w:val="00F96727"/>
    <w:rsid w:val="00F976E7"/>
    <w:rsid w:val="00FA00FF"/>
    <w:rsid w:val="00FA0588"/>
    <w:rsid w:val="00FA1AD5"/>
    <w:rsid w:val="00FA338F"/>
    <w:rsid w:val="00FA4350"/>
    <w:rsid w:val="00FA4C18"/>
    <w:rsid w:val="00FA597B"/>
    <w:rsid w:val="00FA5D9F"/>
    <w:rsid w:val="00FA5F3C"/>
    <w:rsid w:val="00FA6A19"/>
    <w:rsid w:val="00FA731C"/>
    <w:rsid w:val="00FB01C7"/>
    <w:rsid w:val="00FB11CB"/>
    <w:rsid w:val="00FB3032"/>
    <w:rsid w:val="00FB5038"/>
    <w:rsid w:val="00FB5D97"/>
    <w:rsid w:val="00FB6BF7"/>
    <w:rsid w:val="00FB6FDD"/>
    <w:rsid w:val="00FB7D50"/>
    <w:rsid w:val="00FC0A2B"/>
    <w:rsid w:val="00FC0AEF"/>
    <w:rsid w:val="00FC12A0"/>
    <w:rsid w:val="00FC16CC"/>
    <w:rsid w:val="00FC2275"/>
    <w:rsid w:val="00FC307B"/>
    <w:rsid w:val="00FC4F18"/>
    <w:rsid w:val="00FC4F68"/>
    <w:rsid w:val="00FC4F9F"/>
    <w:rsid w:val="00FC59BE"/>
    <w:rsid w:val="00FC7BEC"/>
    <w:rsid w:val="00FD04C5"/>
    <w:rsid w:val="00FD0519"/>
    <w:rsid w:val="00FD08CC"/>
    <w:rsid w:val="00FD179A"/>
    <w:rsid w:val="00FD236B"/>
    <w:rsid w:val="00FD2ABF"/>
    <w:rsid w:val="00FD3DC7"/>
    <w:rsid w:val="00FD5651"/>
    <w:rsid w:val="00FD6803"/>
    <w:rsid w:val="00FD77CB"/>
    <w:rsid w:val="00FE0D8E"/>
    <w:rsid w:val="00FE171A"/>
    <w:rsid w:val="00FE2D63"/>
    <w:rsid w:val="00FE3D78"/>
    <w:rsid w:val="00FE431B"/>
    <w:rsid w:val="00FE437C"/>
    <w:rsid w:val="00FE4E48"/>
    <w:rsid w:val="00FE5E40"/>
    <w:rsid w:val="00FE7337"/>
    <w:rsid w:val="00FF0750"/>
    <w:rsid w:val="00FF0E22"/>
    <w:rsid w:val="00FF19AC"/>
    <w:rsid w:val="00FF22F9"/>
    <w:rsid w:val="00FF2CCD"/>
    <w:rsid w:val="00FF4350"/>
    <w:rsid w:val="00FF45EC"/>
    <w:rsid w:val="00FF49FD"/>
    <w:rsid w:val="00FF4AD4"/>
    <w:rsid w:val="00FF50CF"/>
    <w:rsid w:val="00FF6BEE"/>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72DA9270"/>
  <w15:chartTrackingRefBased/>
  <w15:docId w15:val="{2BB4C5BC-B6E3-41E9-A405-9652F9C66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13F"/>
    <w:rPr>
      <w:rFonts w:eastAsia="ＭＳ ゴシック"/>
      <w:sz w:val="22"/>
      <w:szCs w:val="24"/>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qFormat/>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E720D1"/>
    <w:pPr>
      <w:keepNext/>
      <w:numPr>
        <w:ilvl w:val="1"/>
        <w:numId w:val="3"/>
      </w:numPr>
      <w:spacing w:after="100" w:afterAutospacing="1"/>
      <w:outlineLvl w:val="1"/>
    </w:pPr>
    <w:rPr>
      <w:rFonts w:ascii="Arial" w:hAnsi="Arial"/>
      <w:b/>
      <w:sz w:val="28"/>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Zchn"/>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
    <w:basedOn w:val="Normal"/>
    <w:next w:val="Normal"/>
    <w:uiPriority w:val="35"/>
    <w:qFormat/>
    <w:pPr>
      <w:spacing w:before="120" w:after="120"/>
    </w:pPr>
    <w:rPr>
      <w:b/>
    </w:rPr>
  </w:style>
  <w:style w:type="paragraph" w:customStyle="1" w:styleId="a">
    <w:name w:val="佐藤２"/>
    <w:basedOn w:val="Normal"/>
    <w:pPr>
      <w:numPr>
        <w:numId w:val="4"/>
      </w:numPr>
      <w:spacing w:after="180"/>
    </w:pPr>
    <w:rPr>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rPr>
      <w:lang w:eastAsia="ja-JP"/>
    </w:r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uiPriority w:val="99"/>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0">
    <w:name w:val="Reference"/>
    <w:basedOn w:val="Normal"/>
    <w:pPr>
      <w:widowControl w:val="0"/>
      <w:ind w:left="283" w:hanging="283"/>
      <w:jc w:val="both"/>
    </w:pPr>
    <w:rPr>
      <w:rFonts w:ascii="Arial" w:eastAsia="ＭＳ 明朝" w:hAnsi="Arial"/>
      <w:kern w:val="2"/>
      <w:sz w:val="21"/>
      <w:lang w:val="de-DE" w:eastAsia="ja-JP"/>
    </w:rPr>
  </w:style>
  <w:style w:type="paragraph" w:styleId="CommentText">
    <w:name w:val="annotation text"/>
    <w:basedOn w:val="Normal"/>
    <w:link w:val="CommentTextChar"/>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tabs>
        <w:tab w:val="clear" w:pos="851"/>
        <w:tab w:val="num" w:pos="360"/>
      </w:tabs>
      <w:kinsoku w:val="0"/>
      <w:overflowPunct w:val="0"/>
      <w:autoSpaceDE w:val="0"/>
      <w:autoSpaceDN w:val="0"/>
      <w:adjustRightInd w:val="0"/>
      <w:spacing w:before="60" w:after="60"/>
      <w:ind w:left="360" w:hanging="360"/>
      <w:jc w:val="both"/>
    </w:pPr>
    <w:rPr>
      <w:rFonts w:eastAsia="Arial Unicode MS" w:cs="Arial"/>
      <w:kern w:val="2"/>
      <w:sz w:val="21"/>
      <w:lang w:val="en-GB" w:eastAsia="zh-CN"/>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11">
    <w:name w:val="列出段落1"/>
    <w:basedOn w:val="Normal"/>
    <w:qFormat/>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ＭＳ ゴシック" w:cs="Arial"/>
      <w:noProof w:val="0"/>
      <w:kern w:val="2"/>
      <w:sz w:val="18"/>
      <w:szCs w:val="18"/>
      <w:lang w:val="en-GB" w:eastAsia="en-US" w:bidi="ar-SA"/>
    </w:rPr>
  </w:style>
  <w:style w:type="paragraph" w:customStyle="1" w:styleId="2">
    <w:name w:val="列出段落2"/>
    <w:basedOn w:val="Normal"/>
    <w:qFormat/>
    <w:pPr>
      <w:ind w:firstLineChars="200" w:firstLine="420"/>
    </w:pPr>
    <w:rPr>
      <w:rFonts w:ascii="SimSun" w:eastAsia="SimSun" w:hAnsi="SimSun" w:cs="SimSun"/>
      <w:lang w:val="en-US"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ＭＳ ゴシック"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ＭＳ ゴシック"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customStyle="1" w:styleId="121">
    <w:name w:val="表 (青) 121"/>
    <w:hidden/>
    <w:uiPriority w:val="99"/>
    <w:semiHidden/>
    <w:rsid w:val="005D20DA"/>
    <w:rPr>
      <w:rFonts w:eastAsia="ＭＳ ゴシック"/>
      <w:sz w:val="24"/>
      <w:szCs w:val="24"/>
      <w:lang w:val="en-GB" w:eastAsia="en-US"/>
    </w:rPr>
  </w:style>
  <w:style w:type="character" w:customStyle="1" w:styleId="PlainTextChar">
    <w:name w:val="Plain Text Char"/>
    <w:link w:val="PlainText"/>
    <w:uiPriority w:val="99"/>
    <w:rsid w:val="001F3086"/>
    <w:rPr>
      <w:rFonts w:ascii="Courier New" w:eastAsia="ＭＳ ゴシック" w:hAnsi="Courier New"/>
      <w:sz w:val="24"/>
      <w:szCs w:val="24"/>
      <w:lang w:val="en-GB" w:eastAsia="en-US"/>
    </w:rPr>
  </w:style>
  <w:style w:type="paragraph" w:customStyle="1" w:styleId="131">
    <w:name w:val="表 (青) 131"/>
    <w:basedOn w:val="Normal"/>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TableGrid">
    <w:name w:val="Table Grid"/>
    <w:basedOn w:val="TableNormal"/>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5E28"/>
    <w:rPr>
      <w:rFonts w:eastAsia="ＭＳ ゴシック"/>
      <w:sz w:val="24"/>
      <w:szCs w:val="24"/>
      <w:lang w:val="en-GB" w:eastAsia="en-US"/>
    </w:rPr>
  </w:style>
  <w:style w:type="paragraph" w:customStyle="1" w:styleId="reference">
    <w:name w:val="reference"/>
    <w:basedOn w:val="Normal"/>
    <w:rsid w:val="001349D6"/>
    <w:pPr>
      <w:widowControl w:val="0"/>
      <w:numPr>
        <w:numId w:val="6"/>
      </w:numPr>
      <w:autoSpaceDE w:val="0"/>
      <w:autoSpaceDN w:val="0"/>
      <w:adjustRightInd w:val="0"/>
      <w:spacing w:after="60"/>
    </w:pPr>
    <w:rPr>
      <w:rFonts w:eastAsia="Times New Roman"/>
      <w:szCs w:val="20"/>
    </w:rPr>
  </w:style>
  <w:style w:type="table" w:styleId="PlainTable1">
    <w:name w:val="Plain Table 1"/>
    <w:basedOn w:val="TableNormal"/>
    <w:uiPriority w:val="41"/>
    <w:rsid w:val="00224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761F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761F3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761F3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761F3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1">
    <w:name w:val="Grid Table 1 Light Accent 1"/>
    <w:basedOn w:val="TableNormal"/>
    <w:uiPriority w:val="46"/>
    <w:rsid w:val="00761F3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2">
    <w:name w:val="Grid Table 2"/>
    <w:basedOn w:val="TableNormal"/>
    <w:uiPriority w:val="47"/>
    <w:rsid w:val="00761F3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5">
    <w:name w:val="Plain Table 5"/>
    <w:basedOn w:val="TableNormal"/>
    <w:uiPriority w:val="45"/>
    <w:rsid w:val="00761F3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761F3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列出段落,Lista1,?? ??,?????,????,中等深浅网格 1 - 着色 21,列表段落,¥¡¡¡¡ì¬º¥¹¥È¶ÎÂä,ÁÐ³ö¶ÎÂä,列表段落1,—ño’i—Ž,¥ê¥¹¥È¶ÎÂä"/>
    <w:basedOn w:val="Normal"/>
    <w:link w:val="ListParagraphChar"/>
    <w:uiPriority w:val="34"/>
    <w:qFormat/>
    <w:rsid w:val="001720A2"/>
    <w:pPr>
      <w:ind w:leftChars="400" w:left="840"/>
    </w:pPr>
  </w:style>
  <w:style w:type="character" w:customStyle="1" w:styleId="B1Zchn">
    <w:name w:val="B1 Zchn"/>
    <w:link w:val="B1"/>
    <w:rsid w:val="00D36427"/>
    <w:rPr>
      <w:rFonts w:eastAsia="ＭＳ ゴシック"/>
      <w:sz w:val="24"/>
      <w:szCs w:val="24"/>
      <w:lang w:val="en-GB" w:eastAsia="en-US"/>
    </w:rPr>
  </w:style>
  <w:style w:type="character" w:customStyle="1" w:styleId="B2Char">
    <w:name w:val="B2 Char"/>
    <w:link w:val="B2"/>
    <w:rsid w:val="00D36427"/>
    <w:rPr>
      <w:rFonts w:eastAsia="ＭＳ ゴシック"/>
      <w:sz w:val="24"/>
      <w:szCs w:val="24"/>
      <w:lang w:val="en-GB" w:eastAsia="en-US"/>
    </w:rPr>
  </w:style>
  <w:style w:type="character" w:customStyle="1" w:styleId="ListParagraphChar">
    <w:name w:val="List Paragraph Char"/>
    <w:aliases w:val="- Bullets Char,목록 단락 Char,列出段落 Char,Lista1 Char,?? ?? Char,????? Char,???? Char,中等深浅网格 1 - 着色 21 Char,列表段落 Char,¥¡¡¡¡ì¬º¥¹¥È¶ÎÂä Char,ÁÐ³ö¶ÎÂä Char,列表段落1 Char,—ño’i—Ž Char,¥ê¥¹¥È¶ÎÂä Char"/>
    <w:link w:val="ListParagraph"/>
    <w:uiPriority w:val="34"/>
    <w:qFormat/>
    <w:rsid w:val="00CA41B4"/>
    <w:rPr>
      <w:rFonts w:eastAsia="ＭＳ ゴシック"/>
      <w:sz w:val="24"/>
      <w:szCs w:val="24"/>
      <w:lang w:val="en-GB" w:eastAsia="en-US"/>
    </w:rPr>
  </w:style>
  <w:style w:type="paragraph" w:customStyle="1" w:styleId="ListParagraph2">
    <w:name w:val="List Paragraph2"/>
    <w:basedOn w:val="Normal"/>
    <w:qFormat/>
    <w:rsid w:val="007C2197"/>
    <w:pPr>
      <w:ind w:left="720"/>
      <w:contextualSpacing/>
    </w:pPr>
    <w:rPr>
      <w:rFonts w:eastAsia="Times New Roman"/>
      <w:lang w:val="en-US" w:eastAsia="zh-CN"/>
    </w:rPr>
  </w:style>
  <w:style w:type="paragraph" w:customStyle="1" w:styleId="References">
    <w:name w:val="References"/>
    <w:basedOn w:val="Normal"/>
    <w:rsid w:val="006E04EF"/>
    <w:pPr>
      <w:numPr>
        <w:numId w:val="7"/>
      </w:numPr>
      <w:autoSpaceDE w:val="0"/>
      <w:autoSpaceDN w:val="0"/>
      <w:snapToGrid w:val="0"/>
      <w:spacing w:after="60"/>
      <w:jc w:val="both"/>
    </w:pPr>
    <w:rPr>
      <w:rFonts w:eastAsia="SimSun"/>
      <w:sz w:val="20"/>
      <w:szCs w:val="16"/>
      <w:lang w:val="en-US"/>
    </w:rPr>
  </w:style>
  <w:style w:type="character" w:customStyle="1" w:styleId="LGTdocChar">
    <w:name w:val="LGTdoc_본문 Char"/>
    <w:link w:val="LGTdoc"/>
    <w:qFormat/>
    <w:rsid w:val="00084DD6"/>
    <w:rPr>
      <w:rFonts w:eastAsia="Batang"/>
      <w:kern w:val="2"/>
      <w:sz w:val="22"/>
      <w:szCs w:val="24"/>
      <w:lang w:val="en-GB" w:eastAsia="ko-KR"/>
    </w:rPr>
  </w:style>
  <w:style w:type="paragraph" w:customStyle="1" w:styleId="Proposal">
    <w:name w:val="Proposal"/>
    <w:basedOn w:val="Normal"/>
    <w:next w:val="Normal"/>
    <w:link w:val="Proposal0"/>
    <w:rsid w:val="00530ABC"/>
    <w:pPr>
      <w:numPr>
        <w:numId w:val="10"/>
      </w:numPr>
      <w:spacing w:after="100" w:afterAutospacing="1"/>
    </w:pPr>
    <w:rPr>
      <w:rFonts w:eastAsia="Times New Roman"/>
      <w:b/>
      <w:i/>
      <w:lang w:val="en-US" w:eastAsia="ja-JP"/>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link w:val="FootnoteText"/>
    <w:semiHidden/>
    <w:rsid w:val="001160F6"/>
    <w:rPr>
      <w:rFonts w:eastAsia="ＭＳ ゴシック"/>
      <w:sz w:val="16"/>
      <w:szCs w:val="24"/>
      <w:lang w:val="en-GB" w:eastAsia="en-US"/>
    </w:rPr>
  </w:style>
  <w:style w:type="character" w:customStyle="1" w:styleId="Proposal0">
    <w:name w:val="Proposal (文字)"/>
    <w:basedOn w:val="DefaultParagraphFont"/>
    <w:link w:val="Proposal"/>
    <w:rsid w:val="00530ABC"/>
    <w:rPr>
      <w:rFonts w:eastAsia="Times New Roman"/>
      <w:b/>
      <w: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0400954">
      <w:bodyDiv w:val="1"/>
      <w:marLeft w:val="0"/>
      <w:marRight w:val="0"/>
      <w:marTop w:val="0"/>
      <w:marBottom w:val="0"/>
      <w:divBdr>
        <w:top w:val="none" w:sz="0" w:space="0" w:color="auto"/>
        <w:left w:val="none" w:sz="0" w:space="0" w:color="auto"/>
        <w:bottom w:val="none" w:sz="0" w:space="0" w:color="auto"/>
        <w:right w:val="none" w:sz="0" w:space="0" w:color="auto"/>
      </w:divBdr>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91711">
      <w:bodyDiv w:val="1"/>
      <w:marLeft w:val="0"/>
      <w:marRight w:val="0"/>
      <w:marTop w:val="0"/>
      <w:marBottom w:val="0"/>
      <w:divBdr>
        <w:top w:val="none" w:sz="0" w:space="0" w:color="auto"/>
        <w:left w:val="none" w:sz="0" w:space="0" w:color="auto"/>
        <w:bottom w:val="none" w:sz="0" w:space="0" w:color="auto"/>
        <w:right w:val="none" w:sz="0" w:space="0" w:color="auto"/>
      </w:divBdr>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92836191">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8567359">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80894">
      <w:bodyDiv w:val="1"/>
      <w:marLeft w:val="0"/>
      <w:marRight w:val="0"/>
      <w:marTop w:val="0"/>
      <w:marBottom w:val="0"/>
      <w:divBdr>
        <w:top w:val="none" w:sz="0" w:space="0" w:color="auto"/>
        <w:left w:val="none" w:sz="0" w:space="0" w:color="auto"/>
        <w:bottom w:val="none" w:sz="0" w:space="0" w:color="auto"/>
        <w:right w:val="none" w:sz="0" w:space="0" w:color="auto"/>
      </w:divBdr>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395286">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618282">
      <w:bodyDiv w:val="1"/>
      <w:marLeft w:val="0"/>
      <w:marRight w:val="0"/>
      <w:marTop w:val="0"/>
      <w:marBottom w:val="0"/>
      <w:divBdr>
        <w:top w:val="none" w:sz="0" w:space="0" w:color="auto"/>
        <w:left w:val="none" w:sz="0" w:space="0" w:color="auto"/>
        <w:bottom w:val="none" w:sz="0" w:space="0" w:color="auto"/>
        <w:right w:val="none" w:sz="0" w:space="0" w:color="auto"/>
      </w:divBdr>
      <w:divsChild>
        <w:div w:id="832641295">
          <w:marLeft w:val="0"/>
          <w:marRight w:val="0"/>
          <w:marTop w:val="0"/>
          <w:marBottom w:val="0"/>
          <w:divBdr>
            <w:top w:val="none" w:sz="0" w:space="0" w:color="auto"/>
            <w:left w:val="none" w:sz="0" w:space="0" w:color="auto"/>
            <w:bottom w:val="none" w:sz="0" w:space="0" w:color="auto"/>
            <w:right w:val="none" w:sz="0" w:space="0" w:color="auto"/>
          </w:divBdr>
          <w:divsChild>
            <w:div w:id="138764569">
              <w:marLeft w:val="0"/>
              <w:marRight w:val="0"/>
              <w:marTop w:val="0"/>
              <w:marBottom w:val="0"/>
              <w:divBdr>
                <w:top w:val="none" w:sz="0" w:space="0" w:color="auto"/>
                <w:left w:val="none" w:sz="0" w:space="0" w:color="auto"/>
                <w:bottom w:val="none" w:sz="0" w:space="0" w:color="auto"/>
                <w:right w:val="none" w:sz="0" w:space="0" w:color="auto"/>
              </w:divBdr>
              <w:divsChild>
                <w:div w:id="222107276">
                  <w:marLeft w:val="0"/>
                  <w:marRight w:val="0"/>
                  <w:marTop w:val="0"/>
                  <w:marBottom w:val="0"/>
                  <w:divBdr>
                    <w:top w:val="none" w:sz="0" w:space="0" w:color="auto"/>
                    <w:left w:val="none" w:sz="0" w:space="0" w:color="auto"/>
                    <w:bottom w:val="none" w:sz="0" w:space="0" w:color="auto"/>
                    <w:right w:val="none" w:sz="0" w:space="0" w:color="auto"/>
                  </w:divBdr>
                </w:div>
              </w:divsChild>
            </w:div>
            <w:div w:id="201941970">
              <w:marLeft w:val="0"/>
              <w:marRight w:val="0"/>
              <w:marTop w:val="0"/>
              <w:marBottom w:val="0"/>
              <w:divBdr>
                <w:top w:val="none" w:sz="0" w:space="0" w:color="auto"/>
                <w:left w:val="none" w:sz="0" w:space="0" w:color="auto"/>
                <w:bottom w:val="none" w:sz="0" w:space="0" w:color="auto"/>
                <w:right w:val="none" w:sz="0" w:space="0" w:color="auto"/>
              </w:divBdr>
              <w:divsChild>
                <w:div w:id="860241681">
                  <w:marLeft w:val="0"/>
                  <w:marRight w:val="0"/>
                  <w:marTop w:val="0"/>
                  <w:marBottom w:val="0"/>
                  <w:divBdr>
                    <w:top w:val="none" w:sz="0" w:space="0" w:color="auto"/>
                    <w:left w:val="none" w:sz="0" w:space="0" w:color="auto"/>
                    <w:bottom w:val="none" w:sz="0" w:space="0" w:color="auto"/>
                    <w:right w:val="none" w:sz="0" w:space="0" w:color="auto"/>
                  </w:divBdr>
                </w:div>
              </w:divsChild>
            </w:div>
            <w:div w:id="357851628">
              <w:marLeft w:val="0"/>
              <w:marRight w:val="0"/>
              <w:marTop w:val="0"/>
              <w:marBottom w:val="0"/>
              <w:divBdr>
                <w:top w:val="none" w:sz="0" w:space="0" w:color="auto"/>
                <w:left w:val="none" w:sz="0" w:space="0" w:color="auto"/>
                <w:bottom w:val="none" w:sz="0" w:space="0" w:color="auto"/>
                <w:right w:val="none" w:sz="0" w:space="0" w:color="auto"/>
              </w:divBdr>
              <w:divsChild>
                <w:div w:id="743914701">
                  <w:marLeft w:val="0"/>
                  <w:marRight w:val="0"/>
                  <w:marTop w:val="0"/>
                  <w:marBottom w:val="0"/>
                  <w:divBdr>
                    <w:top w:val="none" w:sz="0" w:space="0" w:color="auto"/>
                    <w:left w:val="none" w:sz="0" w:space="0" w:color="auto"/>
                    <w:bottom w:val="none" w:sz="0" w:space="0" w:color="auto"/>
                    <w:right w:val="none" w:sz="0" w:space="0" w:color="auto"/>
                  </w:divBdr>
                </w:div>
              </w:divsChild>
            </w:div>
            <w:div w:id="471139303">
              <w:marLeft w:val="0"/>
              <w:marRight w:val="0"/>
              <w:marTop w:val="0"/>
              <w:marBottom w:val="0"/>
              <w:divBdr>
                <w:top w:val="none" w:sz="0" w:space="0" w:color="auto"/>
                <w:left w:val="none" w:sz="0" w:space="0" w:color="auto"/>
                <w:bottom w:val="none" w:sz="0" w:space="0" w:color="auto"/>
                <w:right w:val="none" w:sz="0" w:space="0" w:color="auto"/>
              </w:divBdr>
              <w:divsChild>
                <w:div w:id="747963089">
                  <w:marLeft w:val="0"/>
                  <w:marRight w:val="0"/>
                  <w:marTop w:val="0"/>
                  <w:marBottom w:val="0"/>
                  <w:divBdr>
                    <w:top w:val="none" w:sz="0" w:space="0" w:color="auto"/>
                    <w:left w:val="none" w:sz="0" w:space="0" w:color="auto"/>
                    <w:bottom w:val="none" w:sz="0" w:space="0" w:color="auto"/>
                    <w:right w:val="none" w:sz="0" w:space="0" w:color="auto"/>
                  </w:divBdr>
                </w:div>
              </w:divsChild>
            </w:div>
            <w:div w:id="600257555">
              <w:marLeft w:val="0"/>
              <w:marRight w:val="0"/>
              <w:marTop w:val="0"/>
              <w:marBottom w:val="0"/>
              <w:divBdr>
                <w:top w:val="none" w:sz="0" w:space="0" w:color="auto"/>
                <w:left w:val="none" w:sz="0" w:space="0" w:color="auto"/>
                <w:bottom w:val="none" w:sz="0" w:space="0" w:color="auto"/>
                <w:right w:val="none" w:sz="0" w:space="0" w:color="auto"/>
              </w:divBdr>
              <w:divsChild>
                <w:div w:id="611327826">
                  <w:marLeft w:val="0"/>
                  <w:marRight w:val="0"/>
                  <w:marTop w:val="0"/>
                  <w:marBottom w:val="0"/>
                  <w:divBdr>
                    <w:top w:val="none" w:sz="0" w:space="0" w:color="auto"/>
                    <w:left w:val="none" w:sz="0" w:space="0" w:color="auto"/>
                    <w:bottom w:val="none" w:sz="0" w:space="0" w:color="auto"/>
                    <w:right w:val="none" w:sz="0" w:space="0" w:color="auto"/>
                  </w:divBdr>
                </w:div>
              </w:divsChild>
            </w:div>
            <w:div w:id="667706405">
              <w:marLeft w:val="0"/>
              <w:marRight w:val="0"/>
              <w:marTop w:val="0"/>
              <w:marBottom w:val="0"/>
              <w:divBdr>
                <w:top w:val="none" w:sz="0" w:space="0" w:color="auto"/>
                <w:left w:val="none" w:sz="0" w:space="0" w:color="auto"/>
                <w:bottom w:val="none" w:sz="0" w:space="0" w:color="auto"/>
                <w:right w:val="none" w:sz="0" w:space="0" w:color="auto"/>
              </w:divBdr>
              <w:divsChild>
                <w:div w:id="1597983593">
                  <w:marLeft w:val="0"/>
                  <w:marRight w:val="0"/>
                  <w:marTop w:val="0"/>
                  <w:marBottom w:val="0"/>
                  <w:divBdr>
                    <w:top w:val="none" w:sz="0" w:space="0" w:color="auto"/>
                    <w:left w:val="none" w:sz="0" w:space="0" w:color="auto"/>
                    <w:bottom w:val="none" w:sz="0" w:space="0" w:color="auto"/>
                    <w:right w:val="none" w:sz="0" w:space="0" w:color="auto"/>
                  </w:divBdr>
                </w:div>
              </w:divsChild>
            </w:div>
            <w:div w:id="752624997">
              <w:marLeft w:val="0"/>
              <w:marRight w:val="0"/>
              <w:marTop w:val="0"/>
              <w:marBottom w:val="0"/>
              <w:divBdr>
                <w:top w:val="none" w:sz="0" w:space="0" w:color="auto"/>
                <w:left w:val="none" w:sz="0" w:space="0" w:color="auto"/>
                <w:bottom w:val="none" w:sz="0" w:space="0" w:color="auto"/>
                <w:right w:val="none" w:sz="0" w:space="0" w:color="auto"/>
              </w:divBdr>
              <w:divsChild>
                <w:div w:id="397636507">
                  <w:marLeft w:val="0"/>
                  <w:marRight w:val="0"/>
                  <w:marTop w:val="0"/>
                  <w:marBottom w:val="0"/>
                  <w:divBdr>
                    <w:top w:val="none" w:sz="0" w:space="0" w:color="auto"/>
                    <w:left w:val="none" w:sz="0" w:space="0" w:color="auto"/>
                    <w:bottom w:val="none" w:sz="0" w:space="0" w:color="auto"/>
                    <w:right w:val="none" w:sz="0" w:space="0" w:color="auto"/>
                  </w:divBdr>
                </w:div>
              </w:divsChild>
            </w:div>
            <w:div w:id="790172437">
              <w:marLeft w:val="0"/>
              <w:marRight w:val="0"/>
              <w:marTop w:val="0"/>
              <w:marBottom w:val="0"/>
              <w:divBdr>
                <w:top w:val="none" w:sz="0" w:space="0" w:color="auto"/>
                <w:left w:val="none" w:sz="0" w:space="0" w:color="auto"/>
                <w:bottom w:val="none" w:sz="0" w:space="0" w:color="auto"/>
                <w:right w:val="none" w:sz="0" w:space="0" w:color="auto"/>
              </w:divBdr>
              <w:divsChild>
                <w:div w:id="157618522">
                  <w:marLeft w:val="0"/>
                  <w:marRight w:val="0"/>
                  <w:marTop w:val="0"/>
                  <w:marBottom w:val="0"/>
                  <w:divBdr>
                    <w:top w:val="none" w:sz="0" w:space="0" w:color="auto"/>
                    <w:left w:val="none" w:sz="0" w:space="0" w:color="auto"/>
                    <w:bottom w:val="none" w:sz="0" w:space="0" w:color="auto"/>
                    <w:right w:val="none" w:sz="0" w:space="0" w:color="auto"/>
                  </w:divBdr>
                </w:div>
              </w:divsChild>
            </w:div>
            <w:div w:id="893926253">
              <w:marLeft w:val="0"/>
              <w:marRight w:val="0"/>
              <w:marTop w:val="0"/>
              <w:marBottom w:val="0"/>
              <w:divBdr>
                <w:top w:val="none" w:sz="0" w:space="0" w:color="auto"/>
                <w:left w:val="none" w:sz="0" w:space="0" w:color="auto"/>
                <w:bottom w:val="none" w:sz="0" w:space="0" w:color="auto"/>
                <w:right w:val="none" w:sz="0" w:space="0" w:color="auto"/>
              </w:divBdr>
              <w:divsChild>
                <w:div w:id="1583946198">
                  <w:marLeft w:val="0"/>
                  <w:marRight w:val="0"/>
                  <w:marTop w:val="0"/>
                  <w:marBottom w:val="0"/>
                  <w:divBdr>
                    <w:top w:val="none" w:sz="0" w:space="0" w:color="auto"/>
                    <w:left w:val="none" w:sz="0" w:space="0" w:color="auto"/>
                    <w:bottom w:val="none" w:sz="0" w:space="0" w:color="auto"/>
                    <w:right w:val="none" w:sz="0" w:space="0" w:color="auto"/>
                  </w:divBdr>
                </w:div>
              </w:divsChild>
            </w:div>
            <w:div w:id="1383483606">
              <w:marLeft w:val="0"/>
              <w:marRight w:val="0"/>
              <w:marTop w:val="0"/>
              <w:marBottom w:val="0"/>
              <w:divBdr>
                <w:top w:val="none" w:sz="0" w:space="0" w:color="auto"/>
                <w:left w:val="none" w:sz="0" w:space="0" w:color="auto"/>
                <w:bottom w:val="none" w:sz="0" w:space="0" w:color="auto"/>
                <w:right w:val="none" w:sz="0" w:space="0" w:color="auto"/>
              </w:divBdr>
              <w:divsChild>
                <w:div w:id="2140102838">
                  <w:marLeft w:val="0"/>
                  <w:marRight w:val="0"/>
                  <w:marTop w:val="0"/>
                  <w:marBottom w:val="0"/>
                  <w:divBdr>
                    <w:top w:val="none" w:sz="0" w:space="0" w:color="auto"/>
                    <w:left w:val="none" w:sz="0" w:space="0" w:color="auto"/>
                    <w:bottom w:val="none" w:sz="0" w:space="0" w:color="auto"/>
                    <w:right w:val="none" w:sz="0" w:space="0" w:color="auto"/>
                  </w:divBdr>
                </w:div>
              </w:divsChild>
            </w:div>
            <w:div w:id="1384522961">
              <w:marLeft w:val="0"/>
              <w:marRight w:val="0"/>
              <w:marTop w:val="0"/>
              <w:marBottom w:val="0"/>
              <w:divBdr>
                <w:top w:val="none" w:sz="0" w:space="0" w:color="auto"/>
                <w:left w:val="none" w:sz="0" w:space="0" w:color="auto"/>
                <w:bottom w:val="none" w:sz="0" w:space="0" w:color="auto"/>
                <w:right w:val="none" w:sz="0" w:space="0" w:color="auto"/>
              </w:divBdr>
              <w:divsChild>
                <w:div w:id="1029067884">
                  <w:marLeft w:val="0"/>
                  <w:marRight w:val="0"/>
                  <w:marTop w:val="0"/>
                  <w:marBottom w:val="0"/>
                  <w:divBdr>
                    <w:top w:val="none" w:sz="0" w:space="0" w:color="auto"/>
                    <w:left w:val="none" w:sz="0" w:space="0" w:color="auto"/>
                    <w:bottom w:val="none" w:sz="0" w:space="0" w:color="auto"/>
                    <w:right w:val="none" w:sz="0" w:space="0" w:color="auto"/>
                  </w:divBdr>
                </w:div>
              </w:divsChild>
            </w:div>
            <w:div w:id="1403404574">
              <w:marLeft w:val="0"/>
              <w:marRight w:val="0"/>
              <w:marTop w:val="0"/>
              <w:marBottom w:val="0"/>
              <w:divBdr>
                <w:top w:val="none" w:sz="0" w:space="0" w:color="auto"/>
                <w:left w:val="none" w:sz="0" w:space="0" w:color="auto"/>
                <w:bottom w:val="none" w:sz="0" w:space="0" w:color="auto"/>
                <w:right w:val="none" w:sz="0" w:space="0" w:color="auto"/>
              </w:divBdr>
              <w:divsChild>
                <w:div w:id="623391756">
                  <w:marLeft w:val="0"/>
                  <w:marRight w:val="0"/>
                  <w:marTop w:val="0"/>
                  <w:marBottom w:val="0"/>
                  <w:divBdr>
                    <w:top w:val="none" w:sz="0" w:space="0" w:color="auto"/>
                    <w:left w:val="none" w:sz="0" w:space="0" w:color="auto"/>
                    <w:bottom w:val="none" w:sz="0" w:space="0" w:color="auto"/>
                    <w:right w:val="none" w:sz="0" w:space="0" w:color="auto"/>
                  </w:divBdr>
                </w:div>
              </w:divsChild>
            </w:div>
            <w:div w:id="1545604655">
              <w:marLeft w:val="0"/>
              <w:marRight w:val="0"/>
              <w:marTop w:val="0"/>
              <w:marBottom w:val="0"/>
              <w:divBdr>
                <w:top w:val="none" w:sz="0" w:space="0" w:color="auto"/>
                <w:left w:val="none" w:sz="0" w:space="0" w:color="auto"/>
                <w:bottom w:val="none" w:sz="0" w:space="0" w:color="auto"/>
                <w:right w:val="none" w:sz="0" w:space="0" w:color="auto"/>
              </w:divBdr>
              <w:divsChild>
                <w:div w:id="342052885">
                  <w:marLeft w:val="0"/>
                  <w:marRight w:val="0"/>
                  <w:marTop w:val="0"/>
                  <w:marBottom w:val="0"/>
                  <w:divBdr>
                    <w:top w:val="none" w:sz="0" w:space="0" w:color="auto"/>
                    <w:left w:val="none" w:sz="0" w:space="0" w:color="auto"/>
                    <w:bottom w:val="none" w:sz="0" w:space="0" w:color="auto"/>
                    <w:right w:val="none" w:sz="0" w:space="0" w:color="auto"/>
                  </w:divBdr>
                </w:div>
              </w:divsChild>
            </w:div>
            <w:div w:id="1681738707">
              <w:marLeft w:val="0"/>
              <w:marRight w:val="0"/>
              <w:marTop w:val="0"/>
              <w:marBottom w:val="0"/>
              <w:divBdr>
                <w:top w:val="none" w:sz="0" w:space="0" w:color="auto"/>
                <w:left w:val="none" w:sz="0" w:space="0" w:color="auto"/>
                <w:bottom w:val="none" w:sz="0" w:space="0" w:color="auto"/>
                <w:right w:val="none" w:sz="0" w:space="0" w:color="auto"/>
              </w:divBdr>
              <w:divsChild>
                <w:div w:id="192503133">
                  <w:marLeft w:val="0"/>
                  <w:marRight w:val="0"/>
                  <w:marTop w:val="0"/>
                  <w:marBottom w:val="0"/>
                  <w:divBdr>
                    <w:top w:val="none" w:sz="0" w:space="0" w:color="auto"/>
                    <w:left w:val="none" w:sz="0" w:space="0" w:color="auto"/>
                    <w:bottom w:val="none" w:sz="0" w:space="0" w:color="auto"/>
                    <w:right w:val="none" w:sz="0" w:space="0" w:color="auto"/>
                  </w:divBdr>
                </w:div>
              </w:divsChild>
            </w:div>
            <w:div w:id="1819764216">
              <w:marLeft w:val="0"/>
              <w:marRight w:val="0"/>
              <w:marTop w:val="0"/>
              <w:marBottom w:val="0"/>
              <w:divBdr>
                <w:top w:val="none" w:sz="0" w:space="0" w:color="auto"/>
                <w:left w:val="none" w:sz="0" w:space="0" w:color="auto"/>
                <w:bottom w:val="none" w:sz="0" w:space="0" w:color="auto"/>
                <w:right w:val="none" w:sz="0" w:space="0" w:color="auto"/>
              </w:divBdr>
              <w:divsChild>
                <w:div w:id="1296564977">
                  <w:marLeft w:val="0"/>
                  <w:marRight w:val="0"/>
                  <w:marTop w:val="0"/>
                  <w:marBottom w:val="0"/>
                  <w:divBdr>
                    <w:top w:val="none" w:sz="0" w:space="0" w:color="auto"/>
                    <w:left w:val="none" w:sz="0" w:space="0" w:color="auto"/>
                    <w:bottom w:val="none" w:sz="0" w:space="0" w:color="auto"/>
                    <w:right w:val="none" w:sz="0" w:space="0" w:color="auto"/>
                  </w:divBdr>
                </w:div>
              </w:divsChild>
            </w:div>
            <w:div w:id="1997801790">
              <w:marLeft w:val="0"/>
              <w:marRight w:val="0"/>
              <w:marTop w:val="0"/>
              <w:marBottom w:val="0"/>
              <w:divBdr>
                <w:top w:val="none" w:sz="0" w:space="0" w:color="auto"/>
                <w:left w:val="none" w:sz="0" w:space="0" w:color="auto"/>
                <w:bottom w:val="none" w:sz="0" w:space="0" w:color="auto"/>
                <w:right w:val="none" w:sz="0" w:space="0" w:color="auto"/>
              </w:divBdr>
              <w:divsChild>
                <w:div w:id="1016034065">
                  <w:marLeft w:val="0"/>
                  <w:marRight w:val="0"/>
                  <w:marTop w:val="0"/>
                  <w:marBottom w:val="0"/>
                  <w:divBdr>
                    <w:top w:val="none" w:sz="0" w:space="0" w:color="auto"/>
                    <w:left w:val="none" w:sz="0" w:space="0" w:color="auto"/>
                    <w:bottom w:val="none" w:sz="0" w:space="0" w:color="auto"/>
                    <w:right w:val="none" w:sz="0" w:space="0" w:color="auto"/>
                  </w:divBdr>
                </w:div>
              </w:divsChild>
            </w:div>
            <w:div w:id="2060199909">
              <w:marLeft w:val="0"/>
              <w:marRight w:val="0"/>
              <w:marTop w:val="0"/>
              <w:marBottom w:val="0"/>
              <w:divBdr>
                <w:top w:val="none" w:sz="0" w:space="0" w:color="auto"/>
                <w:left w:val="none" w:sz="0" w:space="0" w:color="auto"/>
                <w:bottom w:val="none" w:sz="0" w:space="0" w:color="auto"/>
                <w:right w:val="none" w:sz="0" w:space="0" w:color="auto"/>
              </w:divBdr>
              <w:divsChild>
                <w:div w:id="915088196">
                  <w:marLeft w:val="0"/>
                  <w:marRight w:val="0"/>
                  <w:marTop w:val="0"/>
                  <w:marBottom w:val="0"/>
                  <w:divBdr>
                    <w:top w:val="none" w:sz="0" w:space="0" w:color="auto"/>
                    <w:left w:val="none" w:sz="0" w:space="0" w:color="auto"/>
                    <w:bottom w:val="none" w:sz="0" w:space="0" w:color="auto"/>
                    <w:right w:val="none" w:sz="0" w:space="0" w:color="auto"/>
                  </w:divBdr>
                </w:div>
              </w:divsChild>
            </w:div>
            <w:div w:id="2097288972">
              <w:marLeft w:val="0"/>
              <w:marRight w:val="0"/>
              <w:marTop w:val="0"/>
              <w:marBottom w:val="0"/>
              <w:divBdr>
                <w:top w:val="none" w:sz="0" w:space="0" w:color="auto"/>
                <w:left w:val="none" w:sz="0" w:space="0" w:color="auto"/>
                <w:bottom w:val="none" w:sz="0" w:space="0" w:color="auto"/>
                <w:right w:val="none" w:sz="0" w:space="0" w:color="auto"/>
              </w:divBdr>
              <w:divsChild>
                <w:div w:id="17750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591237055">
      <w:bodyDiv w:val="1"/>
      <w:marLeft w:val="0"/>
      <w:marRight w:val="0"/>
      <w:marTop w:val="0"/>
      <w:marBottom w:val="0"/>
      <w:divBdr>
        <w:top w:val="none" w:sz="0" w:space="0" w:color="auto"/>
        <w:left w:val="none" w:sz="0" w:space="0" w:color="auto"/>
        <w:bottom w:val="none" w:sz="0" w:space="0" w:color="auto"/>
        <w:right w:val="none" w:sz="0" w:space="0" w:color="auto"/>
      </w:divBdr>
    </w:div>
    <w:div w:id="1628510999">
      <w:bodyDiv w:val="1"/>
      <w:marLeft w:val="0"/>
      <w:marRight w:val="0"/>
      <w:marTop w:val="0"/>
      <w:marBottom w:val="0"/>
      <w:divBdr>
        <w:top w:val="none" w:sz="0" w:space="0" w:color="auto"/>
        <w:left w:val="none" w:sz="0" w:space="0" w:color="auto"/>
        <w:bottom w:val="none" w:sz="0" w:space="0" w:color="auto"/>
        <w:right w:val="none" w:sz="0" w:space="0" w:color="auto"/>
      </w:divBdr>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81934412">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F374E80-90B1-461F-B573-E4E383851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1635</TotalTime>
  <Pages>6</Pages>
  <Words>2295</Words>
  <Characters>13085</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Masahito Umehara</dc:creator>
  <cp:keywords/>
  <cp:lastModifiedBy>KDDI</cp:lastModifiedBy>
  <cp:revision>165</cp:revision>
  <cp:lastPrinted>2016-01-12T01:19:00Z</cp:lastPrinted>
  <dcterms:created xsi:type="dcterms:W3CDTF">2019-03-26T06:46:00Z</dcterms:created>
  <dcterms:modified xsi:type="dcterms:W3CDTF">2019-05-03T11:20:00Z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