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5878D" w14:textId="33E63E35" w:rsidR="009F3D73" w:rsidRPr="009F3D73" w:rsidRDefault="009F3D73" w:rsidP="001B1214">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1147373"/>
      <w:r w:rsidRPr="009F3D73">
        <w:rPr>
          <w:rFonts w:ascii="Times New Roman" w:hAnsi="Times New Roman"/>
          <w:b/>
          <w:bCs/>
          <w:kern w:val="0"/>
          <w:sz w:val="28"/>
          <w:szCs w:val="28"/>
          <w:lang w:val="en-GB"/>
        </w:rPr>
        <w:t>3GPP TSG RAN WG1 #97</w:t>
      </w:r>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r>
      <w:bookmarkStart w:id="1" w:name="_GoBack"/>
      <w:bookmarkEnd w:id="1"/>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t>R1-190</w:t>
      </w:r>
      <w:r w:rsidR="001B1214" w:rsidRPr="001B1214">
        <w:rPr>
          <w:rFonts w:ascii="Times New Roman" w:hAnsi="Times New Roman"/>
          <w:b/>
          <w:bCs/>
          <w:kern w:val="0"/>
          <w:sz w:val="28"/>
          <w:szCs w:val="28"/>
          <w:lang w:val="en-GB"/>
        </w:rPr>
        <w:t>7385</w:t>
      </w:r>
    </w:p>
    <w:p w14:paraId="6CB225C7" w14:textId="3435EE85" w:rsidR="00BE5771" w:rsidRPr="001721C4" w:rsidRDefault="009F3D73" w:rsidP="00BE5771">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9F3D73">
        <w:rPr>
          <w:rFonts w:ascii="Times New Roman" w:hAnsi="Times New Roman"/>
          <w:b/>
          <w:bCs/>
          <w:kern w:val="0"/>
          <w:sz w:val="28"/>
          <w:szCs w:val="28"/>
          <w:lang w:val="en-GB"/>
        </w:rPr>
        <w:t>Reno, USA, May 13th – 17th, 2019</w:t>
      </w:r>
    </w:p>
    <w:bookmarkEnd w:id="0"/>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234B749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D7034D">
        <w:rPr>
          <w:rFonts w:ascii="Times New Roman" w:eastAsia="MS Mincho" w:hAnsi="Times New Roman"/>
          <w:b/>
          <w:kern w:val="0"/>
          <w:sz w:val="24"/>
          <w:szCs w:val="20"/>
          <w:lang w:val="en-GB" w:eastAsia="en-US"/>
        </w:rPr>
        <w:t xml:space="preserve">On UCI enhancement for </w:t>
      </w:r>
      <w:r w:rsidR="0052492D">
        <w:rPr>
          <w:rFonts w:ascii="Times New Roman" w:eastAsia="MS Mincho" w:hAnsi="Times New Roman"/>
          <w:b/>
          <w:kern w:val="0"/>
          <w:sz w:val="24"/>
          <w:szCs w:val="20"/>
          <w:lang w:val="en-GB" w:eastAsia="en-US"/>
        </w:rPr>
        <w:t xml:space="preserve">NR </w:t>
      </w:r>
      <w:r w:rsidR="0052492D" w:rsidRPr="00D7034D">
        <w:rPr>
          <w:rFonts w:ascii="Times New Roman" w:eastAsia="MS Mincho" w:hAnsi="Times New Roman"/>
          <w:b/>
          <w:kern w:val="0"/>
          <w:sz w:val="24"/>
          <w:szCs w:val="20"/>
          <w:lang w:val="en-GB" w:eastAsia="en-US"/>
        </w:rPr>
        <w:t>URLLC</w:t>
      </w:r>
    </w:p>
    <w:p w14:paraId="2190DFF8" w14:textId="0219111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C276AD">
        <w:rPr>
          <w:rFonts w:ascii="Times New Roman" w:hAnsi="Times New Roman"/>
          <w:b/>
          <w:kern w:val="0"/>
          <w:sz w:val="24"/>
          <w:szCs w:val="20"/>
        </w:rPr>
        <w:t>2</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377FA230"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sidR="004A4F82">
        <w:rPr>
          <w:rFonts w:ascii="Times New Roman" w:hAnsi="Times New Roman"/>
          <w:kern w:val="0"/>
          <w:sz w:val="22"/>
        </w:rPr>
        <w:t xml:space="preserve"> [1] and the WID on support of NR industrial internet of things (IoT) [2]</w:t>
      </w:r>
      <w:r w:rsidRPr="00B51C3F">
        <w:rPr>
          <w:rFonts w:ascii="Times New Roman" w:hAnsi="Times New Roman"/>
          <w:kern w:val="0"/>
          <w:sz w:val="22"/>
        </w:rPr>
        <w:t xml:space="preserve"> w</w:t>
      </w:r>
      <w:r w:rsidR="004A4F82">
        <w:rPr>
          <w:rFonts w:ascii="Times New Roman" w:hAnsi="Times New Roman"/>
          <w:kern w:val="0"/>
          <w:sz w:val="22"/>
        </w:rPr>
        <w:t>ere</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Pr>
          <w:rFonts w:ascii="Times New Roman" w:hAnsi="Times New Roman"/>
          <w:kern w:val="0"/>
          <w:sz w:val="22"/>
        </w:rPr>
        <w:t xml:space="preserve">Regarding </w:t>
      </w:r>
      <w:r w:rsidR="002F449F">
        <w:rPr>
          <w:rFonts w:ascii="Times New Roman" w:hAnsi="Times New Roman"/>
          <w:kern w:val="0"/>
          <w:sz w:val="22"/>
        </w:rPr>
        <w:t>UCI</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42754769" w14:textId="77777777" w:rsidR="00BE5771" w:rsidRPr="00844E6B" w:rsidRDefault="00BE5771" w:rsidP="00381BC2">
      <w:pPr>
        <w:widowControl/>
        <w:numPr>
          <w:ilvl w:val="0"/>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bCs/>
          <w:kern w:val="0"/>
          <w:szCs w:val="20"/>
          <w:lang w:eastAsia="en-GB"/>
        </w:rPr>
        <w:t>Specification of UCI enhancements [RAN1]</w:t>
      </w:r>
    </w:p>
    <w:p w14:paraId="2841687A" w14:textId="77777777" w:rsidR="00BE5771" w:rsidRPr="00844E6B" w:rsidRDefault="00BE5771" w:rsidP="00381BC2">
      <w:pPr>
        <w:widowControl/>
        <w:numPr>
          <w:ilvl w:val="1"/>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More than one PUCCH for HARQ-ACK transmission within a slot</w:t>
      </w:r>
    </w:p>
    <w:p w14:paraId="7051E849" w14:textId="77777777" w:rsidR="00BE5771" w:rsidRPr="00844E6B" w:rsidRDefault="00BE5771" w:rsidP="00381BC2">
      <w:pPr>
        <w:widowControl/>
        <w:numPr>
          <w:ilvl w:val="1"/>
          <w:numId w:val="37"/>
        </w:numPr>
        <w:wordWrap/>
        <w:overflowPunct w:val="0"/>
        <w:adjustRightInd w:val="0"/>
        <w:spacing w:after="18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At least two HARQ-ACK codebooks simultaneously constructed, intended for supporting different service types for a UE</w:t>
      </w:r>
    </w:p>
    <w:p w14:paraId="44307C3D" w14:textId="4ABCA30B" w:rsidR="00DA655B" w:rsidRDefault="004A4F82" w:rsidP="001533C3">
      <w:pPr>
        <w:widowControl/>
        <w:wordWrap/>
        <w:autoSpaceDE/>
        <w:autoSpaceDN/>
        <w:spacing w:after="120" w:line="276" w:lineRule="auto"/>
        <w:rPr>
          <w:rFonts w:ascii="Times New Roman" w:hAnsi="Times New Roman"/>
          <w:kern w:val="0"/>
          <w:sz w:val="22"/>
        </w:rPr>
      </w:pPr>
      <w:r>
        <w:rPr>
          <w:rFonts w:ascii="Times New Roman" w:hAnsi="Times New Roman"/>
          <w:kern w:val="0"/>
          <w:sz w:val="22"/>
        </w:rPr>
        <w:t>T</w:t>
      </w:r>
      <w:r w:rsidR="00E646CC">
        <w:rPr>
          <w:rFonts w:ascii="Times New Roman" w:hAnsi="Times New Roman"/>
          <w:kern w:val="0"/>
          <w:sz w:val="22"/>
        </w:rPr>
        <w:t xml:space="preserve">o provide a solution for </w:t>
      </w:r>
      <w:r w:rsidR="00C34863">
        <w:rPr>
          <w:rFonts w:ascii="Times New Roman" w:hAnsi="Times New Roman"/>
          <w:kern w:val="0"/>
          <w:sz w:val="22"/>
        </w:rPr>
        <w:t>multiple</w:t>
      </w:r>
      <w:r w:rsidR="00E646CC">
        <w:rPr>
          <w:rFonts w:ascii="Times New Roman" w:hAnsi="Times New Roman"/>
          <w:kern w:val="0"/>
          <w:sz w:val="22"/>
        </w:rPr>
        <w:t xml:space="preserve"> PUCCHs with HARQ-ACK information in a slot, </w:t>
      </w:r>
      <w:r w:rsidR="004573F0">
        <w:rPr>
          <w:rFonts w:ascii="Times New Roman" w:hAnsi="Times New Roman"/>
          <w:kern w:val="0"/>
          <w:sz w:val="22"/>
        </w:rPr>
        <w:t xml:space="preserve">RAN1 has made the </w:t>
      </w:r>
      <w:r w:rsidR="009F3D73">
        <w:rPr>
          <w:rFonts w:ascii="Times New Roman" w:hAnsi="Times New Roman"/>
          <w:kern w:val="0"/>
          <w:sz w:val="22"/>
        </w:rPr>
        <w:t xml:space="preserve">following </w:t>
      </w:r>
      <w:r w:rsidR="004573F0">
        <w:rPr>
          <w:rFonts w:ascii="Times New Roman" w:hAnsi="Times New Roman"/>
          <w:kern w:val="0"/>
          <w:sz w:val="22"/>
        </w:rPr>
        <w:t xml:space="preserve">agreements </w:t>
      </w:r>
      <w:r w:rsidR="009F3D73">
        <w:rPr>
          <w:rFonts w:ascii="Times New Roman" w:hAnsi="Times New Roman"/>
          <w:kern w:val="0"/>
          <w:sz w:val="22"/>
        </w:rPr>
        <w:t>in the last RAN1#96bis meeting</w:t>
      </w:r>
      <w:r w:rsidR="00D7034D">
        <w:rPr>
          <w:rFonts w:ascii="Times New Roman" w:hAnsi="Times New Roman"/>
          <w:kern w:val="0"/>
          <w:sz w:val="22"/>
        </w:rPr>
        <w:t xml:space="preserve"> [</w:t>
      </w:r>
      <w:r w:rsidR="00066DB8">
        <w:rPr>
          <w:rFonts w:ascii="Times New Roman" w:hAnsi="Times New Roman"/>
          <w:kern w:val="0"/>
          <w:sz w:val="22"/>
        </w:rPr>
        <w:t>3</w:t>
      </w:r>
      <w:r w:rsidR="00D7034D">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21539725"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1EDA2AC7"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For supporting multiple PUCCHs for HARQ-ACK within a slot for </w:t>
            </w:r>
            <w:r w:rsidRPr="009F3D73">
              <w:rPr>
                <w:rFonts w:ascii="Times" w:eastAsia="SimSun" w:hAnsi="Times" w:hint="eastAsia"/>
                <w:kern w:val="0"/>
                <w:szCs w:val="20"/>
                <w:lang w:val="en-GB" w:eastAsia="en-US"/>
              </w:rPr>
              <w:t xml:space="preserve">constructing </w:t>
            </w:r>
            <w:r w:rsidRPr="009F3D73">
              <w:rPr>
                <w:rFonts w:ascii="Times" w:eastAsia="SimSun" w:hAnsi="Times" w:hint="eastAsia"/>
                <w:kern w:val="0"/>
                <w:szCs w:val="20"/>
                <w:lang w:val="en-GB" w:eastAsia="zh-CN"/>
              </w:rPr>
              <w:t xml:space="preserve">HARQ-ACK codebook, support sub-slot-based </w:t>
            </w:r>
            <w:r w:rsidRPr="009F3D73">
              <w:rPr>
                <w:rFonts w:ascii="Times" w:eastAsia="바탕" w:hAnsi="Times"/>
                <w:kern w:val="0"/>
                <w:szCs w:val="20"/>
                <w:lang w:val="en-GB" w:eastAsia="en-US"/>
              </w:rPr>
              <w:t>HARQ-ACK feedback procedure</w:t>
            </w:r>
            <w:r w:rsidRPr="009F3D73">
              <w:rPr>
                <w:rFonts w:ascii="Times" w:eastAsia="SimSun" w:hAnsi="Times" w:hint="eastAsia"/>
                <w:kern w:val="0"/>
                <w:szCs w:val="20"/>
                <w:lang w:val="en-GB" w:eastAsia="zh-CN"/>
              </w:rPr>
              <w:t>.</w:t>
            </w:r>
          </w:p>
          <w:p w14:paraId="32A7E0F2"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A UL slot consists of a number of sub-slots. No more than one transmitted PUCCH</w:t>
            </w:r>
            <w:r w:rsidRPr="009F3D73">
              <w:rPr>
                <w:rFonts w:ascii="Times" w:eastAsia="SimSun" w:hAnsi="Times"/>
                <w:kern w:val="0"/>
                <w:szCs w:val="20"/>
                <w:lang w:val="en-GB" w:eastAsia="zh-CN"/>
              </w:rPr>
              <w:t xml:space="preserve"> carrying HARQ-ACKs</w:t>
            </w:r>
            <w:r w:rsidRPr="009F3D73">
              <w:rPr>
                <w:rFonts w:ascii="Times" w:eastAsia="SimSun" w:hAnsi="Times" w:hint="eastAsia"/>
                <w:kern w:val="0"/>
                <w:szCs w:val="20"/>
                <w:lang w:val="en-GB" w:eastAsia="zh-CN"/>
              </w:rPr>
              <w:t xml:space="preserve"> starts in a sub-slot.</w:t>
            </w:r>
          </w:p>
          <w:p w14:paraId="6D6D76C8"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PDSCH </w:t>
            </w:r>
            <w:r w:rsidRPr="009F3D73">
              <w:rPr>
                <w:rFonts w:ascii="Times" w:eastAsia="SimSun" w:hAnsi="Times" w:hint="eastAsia"/>
                <w:kern w:val="0"/>
                <w:szCs w:val="20"/>
                <w:lang w:val="en-GB" w:eastAsia="en-US"/>
              </w:rPr>
              <w:t>transmission is not subject to sub-slot restrictions (if any)</w:t>
            </w:r>
          </w:p>
          <w:p w14:paraId="1B72D2D1"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FFS: PDSCH-to-sub-slot association. </w:t>
            </w:r>
          </w:p>
          <w:p w14:paraId="1F0E4EA8"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Allowing PUCCH across sub-slot boundary or not.</w:t>
            </w:r>
          </w:p>
          <w:p w14:paraId="02EC3563"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bookmarkStart w:id="2" w:name="_Hlk7776176"/>
            <w:r w:rsidRPr="009F3D73">
              <w:rPr>
                <w:rFonts w:ascii="Times" w:eastAsia="SimSun" w:hAnsi="Times" w:hint="eastAsia"/>
                <w:kern w:val="0"/>
                <w:szCs w:val="20"/>
                <w:lang w:val="en-GB" w:eastAsia="zh-CN"/>
              </w:rPr>
              <w:t>R15 HARQ-codebook construction is applied in unit of sub-slot at least for Type II HARQ-ACK codebook</w:t>
            </w:r>
            <w:bookmarkEnd w:id="2"/>
            <w:r w:rsidRPr="009F3D73">
              <w:rPr>
                <w:rFonts w:ascii="Times" w:eastAsia="SimSun" w:hAnsi="Times" w:hint="eastAsia"/>
                <w:kern w:val="0"/>
                <w:szCs w:val="20"/>
                <w:lang w:val="en-GB" w:eastAsia="zh-CN"/>
              </w:rPr>
              <w:t xml:space="preserve">. </w:t>
            </w:r>
          </w:p>
          <w:p w14:paraId="3AC8CCD7"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for Type I HARQ-ACK codebook.</w:t>
            </w:r>
          </w:p>
          <w:p w14:paraId="44671E96"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R15 PUCCH resource overriding procedures is applied in unit of sub-slot.</w:t>
            </w:r>
          </w:p>
          <w:p w14:paraId="430D401A"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Number or length of UL sub-slots in a slot is UE-specifically semi-statically configured.</w:t>
            </w:r>
          </w:p>
          <w:p w14:paraId="6E60F697"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Limit of number of</w:t>
            </w:r>
            <w:r w:rsidRPr="009F3D73">
              <w:rPr>
                <w:rFonts w:ascii="Times" w:eastAsia="SimSun" w:hAnsi="Times" w:hint="eastAsia"/>
                <w:kern w:val="0"/>
                <w:szCs w:val="20"/>
                <w:lang w:val="en-GB" w:eastAsia="en-US"/>
              </w:rPr>
              <w:t xml:space="preserve"> PUCCH transmissions carrying</w:t>
            </w:r>
            <w:r w:rsidRPr="009F3D73">
              <w:rPr>
                <w:rFonts w:ascii="Times" w:eastAsia="SimSun" w:hAnsi="Times" w:hint="eastAsia"/>
                <w:kern w:val="0"/>
                <w:szCs w:val="20"/>
                <w:lang w:val="en-GB" w:eastAsia="zh-CN"/>
              </w:rPr>
              <w:t xml:space="preserve"> HARQ-ACKs in a slot.</w:t>
            </w:r>
          </w:p>
          <w:p w14:paraId="18E0F432"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K1 definition.</w:t>
            </w:r>
          </w:p>
          <w:p w14:paraId="0904E707"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Details of PUCCH resource configuration and determination.</w:t>
            </w:r>
          </w:p>
          <w:p w14:paraId="1C1FA840"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 xml:space="preserve">FFS: Use </w:t>
            </w:r>
            <w:r w:rsidRPr="009F3D73">
              <w:rPr>
                <w:rFonts w:ascii="Times" w:eastAsia="바탕" w:hAnsi="Times"/>
                <w:kern w:val="0"/>
                <w:szCs w:val="20"/>
                <w:lang w:val="en-GB" w:eastAsia="en-US"/>
              </w:rPr>
              <w:t>“Codebook-less HARQ”</w:t>
            </w:r>
            <w:r w:rsidRPr="009F3D73">
              <w:rPr>
                <w:rFonts w:ascii="Times" w:eastAsia="바탕" w:hAnsi="Times" w:hint="eastAsia"/>
                <w:kern w:val="0"/>
                <w:szCs w:val="20"/>
                <w:lang w:val="en-GB" w:eastAsia="en-US"/>
              </w:rPr>
              <w:t xml:space="preserve"> </w:t>
            </w:r>
            <w:r w:rsidRPr="009F3D73">
              <w:rPr>
                <w:rFonts w:ascii="Times" w:eastAsia="바탕" w:hAnsi="Times"/>
                <w:kern w:val="0"/>
                <w:szCs w:val="20"/>
                <w:lang w:val="en-GB" w:eastAsia="en-US"/>
              </w:rPr>
              <w:t xml:space="preserve">as </w:t>
            </w:r>
            <w:r w:rsidRPr="009F3D73">
              <w:rPr>
                <w:rFonts w:ascii="Times" w:eastAsia="바탕" w:hAnsi="Times" w:hint="eastAsia"/>
                <w:kern w:val="0"/>
                <w:szCs w:val="20"/>
                <w:lang w:val="en-GB" w:eastAsia="en-US"/>
              </w:rPr>
              <w:t xml:space="preserve">a </w:t>
            </w:r>
            <w:r w:rsidRPr="009F3D73">
              <w:rPr>
                <w:rFonts w:ascii="Times" w:eastAsia="바탕" w:hAnsi="Times"/>
                <w:kern w:val="0"/>
                <w:szCs w:val="20"/>
                <w:lang w:val="en-GB" w:eastAsia="en-US"/>
              </w:rPr>
              <w:t>complementary</w:t>
            </w:r>
            <w:r w:rsidRPr="009F3D73">
              <w:rPr>
                <w:rFonts w:ascii="Times" w:eastAsia="바탕" w:hAnsi="Times" w:hint="eastAsia"/>
                <w:kern w:val="0"/>
                <w:szCs w:val="20"/>
                <w:lang w:val="en-GB" w:eastAsia="en-US"/>
              </w:rPr>
              <w:t xml:space="preserve"> or not.</w:t>
            </w:r>
          </w:p>
          <w:p w14:paraId="05865547"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 xml:space="preserve">FFS: If HARQ-ACK can be omitted in case latency requirement cannot be met. </w:t>
            </w:r>
          </w:p>
          <w:p w14:paraId="0D8236D9"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FFS: PDSCH groupings and PHY identification for separate HARQ-ACK constructions for different service types.</w:t>
            </w:r>
          </w:p>
          <w:p w14:paraId="577EE332" w14:textId="77777777" w:rsidR="009F3D73" w:rsidRPr="009F3D73" w:rsidRDefault="009F3D73" w:rsidP="009F3D73">
            <w:pPr>
              <w:widowControl/>
              <w:wordWrap/>
              <w:autoSpaceDE/>
              <w:autoSpaceDN/>
              <w:jc w:val="left"/>
              <w:rPr>
                <w:rFonts w:ascii="Times" w:eastAsia="바탕" w:hAnsi="Times"/>
                <w:b/>
                <w:kern w:val="0"/>
                <w:szCs w:val="24"/>
                <w:lang w:val="en-GB" w:eastAsia="en-US"/>
              </w:rPr>
            </w:pPr>
          </w:p>
          <w:p w14:paraId="33E34919"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31780605"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For supporting multiple PUCCHs for HARQ-ACK within a slot for </w:t>
            </w:r>
            <w:r w:rsidRPr="009F3D73">
              <w:rPr>
                <w:rFonts w:ascii="Times" w:eastAsia="SimSun" w:hAnsi="Times" w:hint="eastAsia"/>
                <w:kern w:val="0"/>
                <w:szCs w:val="20"/>
                <w:lang w:val="en-GB" w:eastAsia="en-US"/>
              </w:rPr>
              <w:t xml:space="preserve">constructing </w:t>
            </w:r>
            <w:r w:rsidRPr="009F3D73">
              <w:rPr>
                <w:rFonts w:ascii="Times" w:eastAsia="SimSun" w:hAnsi="Times" w:hint="eastAsia"/>
                <w:kern w:val="0"/>
                <w:szCs w:val="20"/>
                <w:lang w:val="en-GB" w:eastAsia="zh-CN"/>
              </w:rPr>
              <w:t xml:space="preserve">HARQ-ACK codebook, </w:t>
            </w:r>
            <w:r w:rsidRPr="009F3D73">
              <w:rPr>
                <w:rFonts w:ascii="Times" w:eastAsia="SimSun" w:hAnsi="Times" w:hint="eastAsia"/>
                <w:kern w:val="0"/>
                <w:szCs w:val="20"/>
                <w:shd w:val="clear" w:color="auto" w:fill="FFFFFF"/>
                <w:lang w:val="en-GB" w:eastAsia="zh-CN"/>
              </w:rPr>
              <w:t>K1 is defined following R15 approach but in unit of sub-slot.</w:t>
            </w:r>
          </w:p>
          <w:p w14:paraId="648BC1A9" w14:textId="77777777" w:rsidR="009F3D73" w:rsidRPr="009F3D73" w:rsidRDefault="009F3D73" w:rsidP="009F3D73">
            <w:pPr>
              <w:widowControl/>
              <w:wordWrap/>
              <w:autoSpaceDE/>
              <w:autoSpaceDN/>
              <w:jc w:val="left"/>
              <w:rPr>
                <w:rFonts w:ascii="Times" w:eastAsia="바탕" w:hAnsi="Times"/>
                <w:b/>
                <w:kern w:val="0"/>
                <w:szCs w:val="24"/>
                <w:lang w:val="en-GB" w:eastAsia="en-US"/>
              </w:rPr>
            </w:pPr>
          </w:p>
          <w:p w14:paraId="6091540C"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42524087" w14:textId="77777777" w:rsidR="009F3D73" w:rsidRPr="009F3D73" w:rsidRDefault="009F3D73" w:rsidP="009F3D73">
            <w:pPr>
              <w:widowControl/>
              <w:wordWrap/>
              <w:autoSpaceDE/>
              <w:autoSpaceDN/>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When </w:t>
            </w:r>
            <w:r w:rsidRPr="009F3D73">
              <w:rPr>
                <w:rFonts w:ascii="Times" w:eastAsia="SimSun" w:hAnsi="Times"/>
                <w:kern w:val="0"/>
                <w:szCs w:val="20"/>
                <w:lang w:val="en-GB" w:eastAsia="zh-CN"/>
              </w:rPr>
              <w:t>at least two</w:t>
            </w:r>
            <w:r w:rsidRPr="009F3D73">
              <w:rPr>
                <w:rFonts w:ascii="Times" w:eastAsia="SimSun" w:hAnsi="Times" w:hint="eastAsia"/>
                <w:kern w:val="0"/>
                <w:szCs w:val="20"/>
                <w:lang w:val="en-GB" w:eastAsia="zh-CN"/>
              </w:rPr>
              <w:t xml:space="preserve"> HARQ-ACK codebooks are simultaneously </w:t>
            </w:r>
            <w:r w:rsidRPr="009F3D73">
              <w:rPr>
                <w:rFonts w:ascii="Times" w:eastAsia="SimSun" w:hAnsi="Times"/>
                <w:kern w:val="0"/>
                <w:szCs w:val="20"/>
                <w:lang w:val="en-GB" w:eastAsia="zh-CN"/>
              </w:rPr>
              <w:t>constructed for supporting different service types for a UE</w:t>
            </w:r>
            <w:r w:rsidRPr="009F3D73">
              <w:rPr>
                <w:rFonts w:ascii="Times" w:eastAsia="SimSun" w:hAnsi="Times" w:hint="eastAsia"/>
                <w:kern w:val="0"/>
                <w:szCs w:val="20"/>
                <w:lang w:val="en-GB" w:eastAsia="zh-CN"/>
              </w:rPr>
              <w:t xml:space="preserve">, for both Type I </w:t>
            </w:r>
            <w:r w:rsidRPr="009F3D73">
              <w:rPr>
                <w:rFonts w:ascii="Times" w:eastAsia="SimSun" w:hAnsi="Times"/>
                <w:kern w:val="0"/>
                <w:szCs w:val="20"/>
                <w:lang w:val="en-GB" w:eastAsia="zh-CN"/>
              </w:rPr>
              <w:t xml:space="preserve">(if supported) </w:t>
            </w:r>
            <w:r w:rsidRPr="009F3D73">
              <w:rPr>
                <w:rFonts w:ascii="Times" w:eastAsia="SimSun" w:hAnsi="Times" w:hint="eastAsia"/>
                <w:kern w:val="0"/>
                <w:szCs w:val="20"/>
                <w:lang w:val="en-GB" w:eastAsia="zh-CN"/>
              </w:rPr>
              <w:t>and Type II HARQ-ACK codebooks</w:t>
            </w:r>
            <w:r w:rsidRPr="009F3D73">
              <w:rPr>
                <w:rFonts w:ascii="Times" w:eastAsia="SimSun" w:hAnsi="Times"/>
                <w:kern w:val="0"/>
                <w:szCs w:val="20"/>
                <w:lang w:val="en-GB" w:eastAsia="zh-CN"/>
              </w:rPr>
              <w:t xml:space="preserve"> (if supported)</w:t>
            </w:r>
            <w:r w:rsidRPr="009F3D73">
              <w:rPr>
                <w:rFonts w:ascii="Times" w:eastAsia="SimSun" w:hAnsi="Times" w:hint="eastAsia"/>
                <w:kern w:val="0"/>
                <w:szCs w:val="20"/>
                <w:lang w:val="en-GB" w:eastAsia="zh-CN"/>
              </w:rPr>
              <w:t>, and for dynamically-scheduled PDSCH, down-select from below for the PHY identification for identifying a HARQ-ACK codebook:</w:t>
            </w:r>
          </w:p>
          <w:p w14:paraId="688251A8"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shd w:val="clear" w:color="auto" w:fill="FFFFFF"/>
                <w:lang w:val="en-GB" w:eastAsia="zh-CN"/>
              </w:rPr>
              <w:t>Opt.1: By DCI format</w:t>
            </w:r>
          </w:p>
          <w:p w14:paraId="6A839955"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Opt.2: By RNTI</w:t>
            </w:r>
          </w:p>
          <w:p w14:paraId="559E4305"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Opt.3: By explicit indication in DCI (FFS: new field or reuse existing field)</w:t>
            </w:r>
          </w:p>
          <w:p w14:paraId="337DFB4C"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Opt.4: By CORESET/search space </w:t>
            </w:r>
          </w:p>
          <w:p w14:paraId="031E5C58"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kern w:val="0"/>
                <w:szCs w:val="20"/>
                <w:lang w:val="en-GB" w:eastAsia="zh-CN"/>
              </w:rPr>
              <w:t>FFS additional option(s) for Type I HARQ-ACK codebook</w:t>
            </w:r>
          </w:p>
          <w:p w14:paraId="3EC94541"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lastRenderedPageBreak/>
              <w:t>FFS: For SPS PDSCH</w:t>
            </w:r>
            <w:r w:rsidRPr="009F3D73">
              <w:rPr>
                <w:rFonts w:ascii="Times" w:eastAsia="SimSun" w:hAnsi="Times"/>
                <w:kern w:val="0"/>
                <w:szCs w:val="20"/>
                <w:lang w:val="en-GB" w:eastAsia="zh-CN"/>
              </w:rPr>
              <w:t xml:space="preserve"> (including SPS release PDCCH)</w:t>
            </w:r>
          </w:p>
          <w:p w14:paraId="13D457CB" w14:textId="2D91D8B7" w:rsidR="00BE5771" w:rsidRPr="00BE5771" w:rsidRDefault="00BE5771" w:rsidP="001B1214">
            <w:pPr>
              <w:widowControl/>
              <w:wordWrap/>
              <w:autoSpaceDE/>
              <w:autoSpaceDN/>
              <w:jc w:val="left"/>
              <w:rPr>
                <w:rFonts w:ascii="Times" w:eastAsia="바탕" w:hAnsi="Times"/>
                <w:kern w:val="0"/>
                <w:szCs w:val="20"/>
                <w:lang w:val="en-GB" w:eastAsia="en-US"/>
              </w:rPr>
            </w:pPr>
          </w:p>
        </w:tc>
      </w:tr>
    </w:tbl>
    <w:p w14:paraId="477B6488" w14:textId="77777777" w:rsidR="004A4F82" w:rsidRDefault="004A4F82" w:rsidP="00A04123">
      <w:pPr>
        <w:widowControl/>
        <w:wordWrap/>
        <w:autoSpaceDE/>
        <w:autoSpaceDN/>
        <w:spacing w:after="120" w:line="276" w:lineRule="auto"/>
        <w:rPr>
          <w:rFonts w:ascii="Times New Roman" w:hAnsi="Times New Roman"/>
          <w:kern w:val="0"/>
          <w:sz w:val="22"/>
          <w:lang w:val="en-GB"/>
        </w:rPr>
      </w:pPr>
    </w:p>
    <w:p w14:paraId="5B7B54FE" w14:textId="38D32EB4" w:rsidR="004A4F82" w:rsidRDefault="004A4F82" w:rsidP="004A4F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Regarding intra-UE prioritization/multiplexing, the following scope is defined in [2].</w:t>
      </w:r>
    </w:p>
    <w:p w14:paraId="7C78ACE6" w14:textId="4AE734CF" w:rsidR="004A4F82" w:rsidRPr="00381BC2" w:rsidRDefault="004A4F82" w:rsidP="00381BC2">
      <w:pPr>
        <w:pStyle w:val="a9"/>
        <w:widowControl/>
        <w:numPr>
          <w:ilvl w:val="0"/>
          <w:numId w:val="44"/>
        </w:numPr>
        <w:wordWrap/>
        <w:overflowPunct w:val="0"/>
        <w:adjustRightInd w:val="0"/>
        <w:ind w:leftChars="0" w:hanging="357"/>
        <w:jc w:val="left"/>
        <w:rPr>
          <w:rFonts w:ascii="Times New Roman" w:hAnsi="Times New Roman"/>
          <w:kern w:val="0"/>
          <w:szCs w:val="20"/>
          <w:lang w:val="en-GB" w:eastAsia="en-GB"/>
        </w:rPr>
      </w:pPr>
      <w:r w:rsidRPr="00381BC2">
        <w:rPr>
          <w:rFonts w:ascii="Times New Roman" w:hAnsi="Times New Roman"/>
          <w:bCs/>
          <w:kern w:val="0"/>
          <w:szCs w:val="20"/>
          <w:lang w:val="en-GB" w:eastAsia="en-GB"/>
        </w:rPr>
        <w:t>The detailed objectives for NR intra-UE prioritization/multiplexing are:</w:t>
      </w:r>
    </w:p>
    <w:p w14:paraId="3C8DDEC7" w14:textId="77777777" w:rsidR="004A4F82" w:rsidRPr="004A4F82" w:rsidRDefault="004A4F82" w:rsidP="00381BC2">
      <w:pPr>
        <w:widowControl/>
        <w:numPr>
          <w:ilvl w:val="0"/>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 enhancements to address resource conflicts between dynamic grant (DG) and configured grant (CG) PUSCH and conflicts involving multiple CGs [RAN2, RAN1].</w:t>
      </w:r>
    </w:p>
    <w:p w14:paraId="29A84F70" w14:textId="77777777" w:rsidR="004A4F82" w:rsidRPr="004A4F82" w:rsidRDefault="004A4F82" w:rsidP="00381BC2">
      <w:pPr>
        <w:widowControl/>
        <w:numPr>
          <w:ilvl w:val="1"/>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 PUSCH grant prioritization based on LCH priorities and LCP restrictions for the cases where MAC prioritizes the grant [RAN2].</w:t>
      </w:r>
    </w:p>
    <w:p w14:paraId="38FC38AE" w14:textId="77777777" w:rsidR="004A4F82" w:rsidRPr="004A4F82" w:rsidRDefault="004A4F82" w:rsidP="00381BC2">
      <w:pPr>
        <w:widowControl/>
        <w:numPr>
          <w:ilvl w:val="0"/>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Address UL data/control and control/control resource collision by:</w:t>
      </w:r>
    </w:p>
    <w:p w14:paraId="3F173F81" w14:textId="77777777" w:rsidR="004A4F82" w:rsidRPr="004A4F82" w:rsidRDefault="004A4F82" w:rsidP="00381BC2">
      <w:pPr>
        <w:widowControl/>
        <w:numPr>
          <w:ilvl w:val="1"/>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specifying a method to address resource collision between SR associating to high-priority traffic and uplink data of lower-priority traffic for the cases where MAC determines the prioritization [RAN2].</w:t>
      </w:r>
    </w:p>
    <w:p w14:paraId="79EC1EF6" w14:textId="77777777" w:rsidR="004A4F82" w:rsidRPr="004A4F82" w:rsidRDefault="004A4F82" w:rsidP="00381BC2">
      <w:pPr>
        <w:widowControl/>
        <w:numPr>
          <w:ilvl w:val="1"/>
          <w:numId w:val="42"/>
        </w:numPr>
        <w:wordWrap/>
        <w:overflowPunct w:val="0"/>
        <w:adjustRightInd w:val="0"/>
        <w:spacing w:after="180"/>
        <w:ind w:left="1797"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specifying prioritization and/or multiplexing behaviour among HARQ-ACK/SR/CSI and PUSCH for traffic with different priorities, including the cases with UCI on PUCCH and UCI on PUSCH [RAN1, RAN2].</w:t>
      </w:r>
    </w:p>
    <w:p w14:paraId="568C504F" w14:textId="788A122A"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775CCC">
        <w:rPr>
          <w:rFonts w:ascii="Times New Roman" w:hAnsi="Times New Roman"/>
          <w:kern w:val="0"/>
          <w:sz w:val="22"/>
          <w:lang w:val="en-GB"/>
        </w:rPr>
        <w:t xml:space="preserve">discuss </w:t>
      </w:r>
      <w:r w:rsidR="00A04123">
        <w:rPr>
          <w:rFonts w:ascii="Times New Roman" w:hAnsi="Times New Roman"/>
          <w:kern w:val="0"/>
          <w:sz w:val="22"/>
          <w:lang w:val="en-GB"/>
        </w:rPr>
        <w:t>solutions to support multiple PUCCH</w:t>
      </w:r>
      <w:r w:rsidR="00775CCC">
        <w:rPr>
          <w:rFonts w:ascii="Times New Roman" w:hAnsi="Times New Roman"/>
          <w:kern w:val="0"/>
          <w:sz w:val="22"/>
          <w:lang w:val="en-GB"/>
        </w:rPr>
        <w:t>s</w:t>
      </w:r>
      <w:r w:rsidR="00A04123">
        <w:rPr>
          <w:rFonts w:ascii="Times New Roman" w:hAnsi="Times New Roman"/>
          <w:kern w:val="0"/>
          <w:sz w:val="22"/>
          <w:lang w:val="en-GB"/>
        </w:rPr>
        <w:t xml:space="preserve"> with HARQ-ACK information within a slot</w:t>
      </w:r>
      <w:r w:rsidR="004A4F82">
        <w:rPr>
          <w:rFonts w:ascii="Times New Roman" w:hAnsi="Times New Roman"/>
          <w:kern w:val="0"/>
          <w:sz w:val="22"/>
          <w:lang w:val="en-GB"/>
        </w:rPr>
        <w:t xml:space="preserve"> and data/control and control/control resource collision scenarios.</w:t>
      </w:r>
    </w:p>
    <w:p w14:paraId="5A2206FF" w14:textId="77777777" w:rsidR="000A6148" w:rsidRPr="001533C3" w:rsidRDefault="000A6148" w:rsidP="001533C3">
      <w:pPr>
        <w:widowControl/>
        <w:wordWrap/>
        <w:autoSpaceDE/>
        <w:autoSpaceDN/>
        <w:spacing w:after="120" w:line="276" w:lineRule="auto"/>
        <w:rPr>
          <w:rFonts w:ascii="Times New Roman" w:hAnsi="Times New Roman"/>
          <w:kern w:val="0"/>
          <w:sz w:val="22"/>
        </w:rPr>
      </w:pPr>
    </w:p>
    <w:p w14:paraId="78FCE238" w14:textId="19D6C590" w:rsidR="00797C77" w:rsidRPr="00A135F0" w:rsidRDefault="000A6148"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t xml:space="preserve">HARQ-ACK </w:t>
      </w:r>
      <w:r w:rsidR="009B05C0">
        <w:rPr>
          <w:rFonts w:ascii="Times New Roman" w:hAnsi="Times New Roman"/>
          <w:b/>
          <w:kern w:val="0"/>
          <w:sz w:val="28"/>
          <w:szCs w:val="20"/>
        </w:rPr>
        <w:t>C</w:t>
      </w:r>
      <w:r>
        <w:rPr>
          <w:rFonts w:ascii="Times New Roman" w:hAnsi="Times New Roman"/>
          <w:b/>
          <w:kern w:val="0"/>
          <w:sz w:val="28"/>
          <w:szCs w:val="20"/>
        </w:rPr>
        <w:t>odebook</w:t>
      </w:r>
      <w:r w:rsidR="009B05C0">
        <w:rPr>
          <w:rFonts w:ascii="Times New Roman" w:hAnsi="Times New Roman"/>
          <w:b/>
          <w:kern w:val="0"/>
          <w:sz w:val="28"/>
          <w:szCs w:val="20"/>
        </w:rPr>
        <w:t xml:space="preserve"> Issues</w:t>
      </w:r>
    </w:p>
    <w:p w14:paraId="33C0C536" w14:textId="3C57FEE4" w:rsidR="009B05C0" w:rsidRPr="001B1214" w:rsidRDefault="009B05C0" w:rsidP="009B05C0">
      <w:pPr>
        <w:widowControl/>
        <w:wordWrap/>
        <w:autoSpaceDE/>
        <w:autoSpaceDN/>
        <w:spacing w:after="120" w:line="276" w:lineRule="auto"/>
        <w:ind w:firstLineChars="50" w:firstLine="110"/>
        <w:rPr>
          <w:rFonts w:ascii="Times New Roman" w:hAnsi="Times New Roman"/>
          <w:b/>
          <w:kern w:val="0"/>
          <w:sz w:val="22"/>
          <w:u w:val="single"/>
        </w:rPr>
      </w:pPr>
      <w:bookmarkStart w:id="5" w:name="OLE_LINK69"/>
      <w:bookmarkEnd w:id="3"/>
      <w:bookmarkEnd w:id="4"/>
      <w:r w:rsidRPr="001B1214">
        <w:rPr>
          <w:rFonts w:ascii="Times New Roman" w:hAnsi="Times New Roman"/>
          <w:b/>
          <w:kern w:val="0"/>
          <w:sz w:val="22"/>
          <w:u w:val="single"/>
        </w:rPr>
        <w:t>Dynamic HARQ-ACK codebook</w:t>
      </w:r>
    </w:p>
    <w:p w14:paraId="3D93B3A9" w14:textId="77777777" w:rsidR="007B5C23"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Rel-16 URLLC supports more than one HARQ-ACK codebooks for each service-type and at least dynamic HARQ-ACK codebook can be used.</w:t>
      </w:r>
      <w:r w:rsidR="007B5C23">
        <w:rPr>
          <w:rFonts w:ascii="Times New Roman" w:hAnsi="Times New Roman"/>
          <w:kern w:val="0"/>
          <w:sz w:val="22"/>
        </w:rPr>
        <w:t xml:space="preserve"> To support multiple PUCCHs with HARQ-ACK information within a slot, sub-slot based K1 granularity is adopt. In this case,</w:t>
      </w:r>
      <w:r>
        <w:rPr>
          <w:rFonts w:ascii="Times New Roman" w:hAnsi="Times New Roman"/>
          <w:kern w:val="0"/>
          <w:sz w:val="22"/>
        </w:rPr>
        <w:t xml:space="preserve"> </w:t>
      </w:r>
      <w:r w:rsidRPr="009B05C0">
        <w:rPr>
          <w:rFonts w:ascii="Times New Roman" w:hAnsi="Times New Roman"/>
          <w:kern w:val="0"/>
          <w:sz w:val="22"/>
        </w:rPr>
        <w:t>R</w:t>
      </w:r>
      <w:r>
        <w:rPr>
          <w:rFonts w:ascii="Times New Roman" w:hAnsi="Times New Roman"/>
          <w:kern w:val="0"/>
          <w:sz w:val="22"/>
        </w:rPr>
        <w:t>el-</w:t>
      </w:r>
      <w:r w:rsidRPr="009B05C0">
        <w:rPr>
          <w:rFonts w:ascii="Times New Roman" w:hAnsi="Times New Roman"/>
          <w:kern w:val="0"/>
          <w:sz w:val="22"/>
        </w:rPr>
        <w:t>15 HARQ-</w:t>
      </w:r>
      <w:r>
        <w:rPr>
          <w:rFonts w:ascii="Times New Roman" w:hAnsi="Times New Roman"/>
          <w:kern w:val="0"/>
          <w:sz w:val="22"/>
        </w:rPr>
        <w:t xml:space="preserve">ACK </w:t>
      </w:r>
      <w:r w:rsidRPr="009B05C0">
        <w:rPr>
          <w:rFonts w:ascii="Times New Roman" w:hAnsi="Times New Roman"/>
          <w:kern w:val="0"/>
          <w:sz w:val="22"/>
        </w:rPr>
        <w:t xml:space="preserve">codebook construction is applied in unit of sub-slot at least for </w:t>
      </w:r>
      <w:r>
        <w:rPr>
          <w:rFonts w:ascii="Times New Roman" w:hAnsi="Times New Roman"/>
          <w:kern w:val="0"/>
          <w:sz w:val="22"/>
        </w:rPr>
        <w:t xml:space="preserve">dynamic </w:t>
      </w:r>
      <w:r w:rsidRPr="009B05C0">
        <w:rPr>
          <w:rFonts w:ascii="Times New Roman" w:hAnsi="Times New Roman"/>
          <w:kern w:val="0"/>
          <w:sz w:val="22"/>
        </w:rPr>
        <w:t>HARQ-ACK codebook</w:t>
      </w:r>
      <w:r>
        <w:rPr>
          <w:rFonts w:ascii="Times New Roman" w:hAnsi="Times New Roman"/>
          <w:kern w:val="0"/>
          <w:sz w:val="22"/>
        </w:rPr>
        <w:t xml:space="preserve">. </w:t>
      </w:r>
    </w:p>
    <w:p w14:paraId="022BF07E" w14:textId="385D61A9" w:rsidR="009B05C0"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basic rul</w:t>
      </w:r>
      <w:r w:rsidR="007B5C23">
        <w:rPr>
          <w:rFonts w:ascii="Times New Roman" w:hAnsi="Times New Roman"/>
          <w:kern w:val="0"/>
          <w:sz w:val="22"/>
        </w:rPr>
        <w:t xml:space="preserve">e of </w:t>
      </w:r>
      <w:r>
        <w:rPr>
          <w:rFonts w:ascii="Times New Roman" w:hAnsi="Times New Roman"/>
          <w:kern w:val="0"/>
          <w:sz w:val="22"/>
        </w:rPr>
        <w:t xml:space="preserve">Rel-15 dynamic HARQ-ACK </w:t>
      </w:r>
      <w:r w:rsidR="007B5C23">
        <w:rPr>
          <w:rFonts w:ascii="Times New Roman" w:hAnsi="Times New Roman"/>
          <w:kern w:val="0"/>
          <w:sz w:val="22"/>
        </w:rPr>
        <w:t>is to use counter-DAI and total-DAI of which roles are summarized as follows.</w:t>
      </w:r>
    </w:p>
    <w:p w14:paraId="443FDA51" w14:textId="13488905"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Use counter-DAI to find HARQ-ACK bit position in a dynamic HARQ-ACK codebook</w:t>
      </w:r>
    </w:p>
    <w:p w14:paraId="60BD4A93" w14:textId="34EFE437"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U</w:t>
      </w:r>
      <w:r>
        <w:rPr>
          <w:rFonts w:ascii="Times New Roman" w:hAnsi="Times New Roman"/>
          <w:kern w:val="0"/>
          <w:sz w:val="22"/>
        </w:rPr>
        <w:t>se total-DAI to determine the size of a dynamic HARQ-ACK codebook</w:t>
      </w:r>
    </w:p>
    <w:p w14:paraId="2F151600" w14:textId="480DF770" w:rsidR="00504AE2" w:rsidRDefault="007B5C23" w:rsidP="00504AE2">
      <w:pPr>
        <w:widowControl/>
        <w:wordWrap/>
        <w:autoSpaceDE/>
        <w:autoSpaceDN/>
        <w:spacing w:after="120" w:line="276" w:lineRule="auto"/>
        <w:ind w:left="110"/>
        <w:rPr>
          <w:rFonts w:ascii="Times New Roman" w:hAnsi="Times New Roman"/>
          <w:kern w:val="0"/>
          <w:sz w:val="22"/>
        </w:rPr>
      </w:pPr>
      <w:r>
        <w:rPr>
          <w:rFonts w:ascii="Times New Roman" w:hAnsi="Times New Roman"/>
          <w:kern w:val="0"/>
          <w:sz w:val="22"/>
        </w:rPr>
        <w:t xml:space="preserve">Without the total-DAI field, the dynamic HARQ-ACK codebook can be correctly generated if the last PDCCH is not missed. Also, </w:t>
      </w:r>
      <w:r w:rsidR="00504AE2">
        <w:rPr>
          <w:rFonts w:ascii="Times New Roman" w:hAnsi="Times New Roman"/>
          <w:kern w:val="0"/>
          <w:sz w:val="22"/>
        </w:rPr>
        <w:t xml:space="preserve">the total-DAI field in not included in the Rel-15 fallback DCI format 1_0 and also the pseudo-code in TS38.213 Section 9.1.3.1 can be reused without modifications. That is, the total-DAI field can be excluded from the DCI format for Rel-16 DCI format. </w:t>
      </w:r>
      <w:r w:rsidR="00504AE2">
        <w:rPr>
          <w:rFonts w:ascii="Times New Roman" w:hAnsi="Times New Roman" w:hint="eastAsia"/>
          <w:kern w:val="0"/>
          <w:sz w:val="22"/>
        </w:rPr>
        <w:t>H</w:t>
      </w:r>
      <w:r w:rsidR="00504AE2">
        <w:rPr>
          <w:rFonts w:ascii="Times New Roman" w:hAnsi="Times New Roman"/>
          <w:kern w:val="0"/>
          <w:sz w:val="22"/>
        </w:rPr>
        <w:t xml:space="preserve">owever, the counter-DAI field is crucial to generate a dynamic HARQ-ACK codebook. If the counter-DAI field is excluded from the DCI format for the Re1-16 URLLC, a UE may not find correct HARQ-ACK bit positions in a dynamic HARQ-ACK codebook. </w:t>
      </w:r>
    </w:p>
    <w:p w14:paraId="3C2BE6EA" w14:textId="0257F432" w:rsidR="00504AE2" w:rsidRPr="001B1214" w:rsidRDefault="00504AE2"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i/>
          <w:kern w:val="0"/>
          <w:sz w:val="22"/>
        </w:rPr>
        <w:t>Observation</w:t>
      </w:r>
      <w:r w:rsidR="00D8148A" w:rsidRPr="001B1214">
        <w:rPr>
          <w:rFonts w:ascii="Times New Roman" w:hAnsi="Times New Roman"/>
          <w:i/>
          <w:kern w:val="0"/>
          <w:sz w:val="22"/>
        </w:rPr>
        <w:t xml:space="preserve"> 1</w:t>
      </w:r>
      <w:r w:rsidRPr="001B1214">
        <w:rPr>
          <w:rFonts w:ascii="Times New Roman" w:hAnsi="Times New Roman"/>
          <w:i/>
          <w:kern w:val="0"/>
          <w:sz w:val="22"/>
        </w:rPr>
        <w:t xml:space="preserve">: </w:t>
      </w:r>
    </w:p>
    <w:p w14:paraId="056B7DE3" w14:textId="77777777" w:rsidR="00504AE2" w:rsidRPr="001B1214" w:rsidRDefault="00504AE2" w:rsidP="00504AE2">
      <w:pPr>
        <w:pStyle w:val="a9"/>
        <w:widowControl/>
        <w:numPr>
          <w:ilvl w:val="1"/>
          <w:numId w:val="4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 xml:space="preserve">Even if the total-DAI field is not included in the DCI format for Rel-16 URLLC, the pseudo-code for dynamic HARQ-ACK codebook in Rel-15 can be reused without modification. </w:t>
      </w:r>
    </w:p>
    <w:p w14:paraId="5ADA67F1" w14:textId="17F47C2F" w:rsidR="00504AE2" w:rsidRPr="001B1214" w:rsidRDefault="00504AE2" w:rsidP="001B1214">
      <w:pPr>
        <w:pStyle w:val="a9"/>
        <w:widowControl/>
        <w:numPr>
          <w:ilvl w:val="1"/>
          <w:numId w:val="4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However, if the counter-DAI field is not included in the DCI format for Rel-16 URLLC, the pseudo-code dynamic HARQ-ACK codebook in Rel-15 should be modified to find correct HARQ-ACK bit positions.</w:t>
      </w:r>
    </w:p>
    <w:p w14:paraId="5AC97F40" w14:textId="794CBF81" w:rsidR="00BC0C1B" w:rsidRDefault="00A01040"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S</w:t>
      </w:r>
      <w:r>
        <w:rPr>
          <w:rFonts w:ascii="Times New Roman" w:hAnsi="Times New Roman"/>
          <w:kern w:val="0"/>
          <w:sz w:val="22"/>
        </w:rPr>
        <w:t>everal options can be considered to determine HARQ-ACK bit position in a dynamic HARQ-ACK codebook without the counter-DAI field</w:t>
      </w:r>
      <w:r w:rsidR="00397225">
        <w:rPr>
          <w:rFonts w:ascii="Times New Roman" w:hAnsi="Times New Roman"/>
          <w:kern w:val="0"/>
          <w:sz w:val="22"/>
        </w:rPr>
        <w:t xml:space="preserve">, e.g., </w:t>
      </w:r>
    </w:p>
    <w:p w14:paraId="01B25537" w14:textId="4FEBF03C" w:rsidR="00A01040" w:rsidRPr="00324065" w:rsidRDefault="00324065" w:rsidP="001B1214">
      <w:pPr>
        <w:widowControl/>
        <w:wordWrap/>
        <w:autoSpaceDE/>
        <w:autoSpaceDN/>
        <w:spacing w:after="120" w:line="276" w:lineRule="auto"/>
        <w:ind w:left="1386" w:hanging="960"/>
        <w:rPr>
          <w:rFonts w:ascii="Times New Roman" w:hAnsi="Times New Roman"/>
          <w:kern w:val="0"/>
          <w:sz w:val="22"/>
        </w:rPr>
      </w:pPr>
      <w:r w:rsidRPr="001B1214">
        <w:rPr>
          <w:rFonts w:ascii="Times New Roman" w:hAnsi="Times New Roman"/>
          <w:kern w:val="0"/>
          <w:sz w:val="22"/>
        </w:rPr>
        <w:lastRenderedPageBreak/>
        <w:t xml:space="preserve">Option 1) </w:t>
      </w:r>
      <w:r w:rsidR="00A01040" w:rsidRPr="00324065">
        <w:rPr>
          <w:rFonts w:ascii="Times New Roman" w:hAnsi="Times New Roman"/>
          <w:kern w:val="0"/>
          <w:sz w:val="22"/>
        </w:rPr>
        <w:t>Based on physical</w:t>
      </w:r>
      <w:r w:rsidRPr="00324065">
        <w:rPr>
          <w:rFonts w:ascii="Times New Roman" w:hAnsi="Times New Roman"/>
          <w:kern w:val="0"/>
          <w:sz w:val="22"/>
        </w:rPr>
        <w:t xml:space="preserve"> </w:t>
      </w:r>
      <w:r>
        <w:rPr>
          <w:rFonts w:ascii="Times New Roman" w:hAnsi="Times New Roman"/>
          <w:kern w:val="0"/>
          <w:sz w:val="22"/>
        </w:rPr>
        <w:t xml:space="preserve">mapping </w:t>
      </w:r>
      <w:r w:rsidRPr="00324065">
        <w:rPr>
          <w:rFonts w:ascii="Times New Roman" w:hAnsi="Times New Roman"/>
          <w:kern w:val="0"/>
          <w:sz w:val="22"/>
        </w:rPr>
        <w:t>information</w:t>
      </w:r>
      <w:r w:rsidR="00A01040" w:rsidRPr="00324065">
        <w:rPr>
          <w:rFonts w:ascii="Times New Roman" w:hAnsi="Times New Roman"/>
          <w:kern w:val="0"/>
          <w:sz w:val="22"/>
        </w:rPr>
        <w:t xml:space="preserve"> of PDCCH</w:t>
      </w:r>
      <w:r w:rsidRPr="00324065">
        <w:rPr>
          <w:rFonts w:ascii="Times New Roman" w:hAnsi="Times New Roman"/>
          <w:kern w:val="0"/>
          <w:sz w:val="22"/>
        </w:rPr>
        <w:t xml:space="preserve">. </w:t>
      </w:r>
      <w:r w:rsidR="004F6D9B">
        <w:rPr>
          <w:rFonts w:ascii="Times New Roman" w:hAnsi="Times New Roman"/>
          <w:kern w:val="0"/>
          <w:sz w:val="22"/>
        </w:rPr>
        <w:t>e</w:t>
      </w:r>
      <w:r w:rsidR="00A01040" w:rsidRPr="00324065">
        <w:rPr>
          <w:rFonts w:ascii="Times New Roman" w:hAnsi="Times New Roman"/>
          <w:kern w:val="0"/>
          <w:sz w:val="22"/>
        </w:rPr>
        <w:t xml:space="preserve">.g. cell index, CORESET index, or search space index </w:t>
      </w:r>
      <w:r w:rsidR="007060CB" w:rsidRPr="00324065">
        <w:rPr>
          <w:rFonts w:ascii="Times New Roman" w:hAnsi="Times New Roman"/>
          <w:kern w:val="0"/>
          <w:sz w:val="22"/>
        </w:rPr>
        <w:t>where the PDCCH</w:t>
      </w:r>
      <w:r>
        <w:rPr>
          <w:rFonts w:ascii="Times New Roman" w:hAnsi="Times New Roman"/>
          <w:kern w:val="0"/>
          <w:sz w:val="22"/>
        </w:rPr>
        <w:t>s</w:t>
      </w:r>
      <w:r w:rsidR="007060CB" w:rsidRPr="00324065">
        <w:rPr>
          <w:rFonts w:ascii="Times New Roman" w:hAnsi="Times New Roman"/>
          <w:kern w:val="0"/>
          <w:sz w:val="22"/>
        </w:rPr>
        <w:t xml:space="preserve"> are detected.</w:t>
      </w:r>
    </w:p>
    <w:p w14:paraId="20A746AE" w14:textId="2EB5FDAD" w:rsidR="007060CB" w:rsidRPr="001B1214" w:rsidRDefault="00324065" w:rsidP="001B1214">
      <w:pPr>
        <w:widowControl/>
        <w:wordWrap/>
        <w:autoSpaceDE/>
        <w:autoSpaceDN/>
        <w:spacing w:after="120" w:line="276" w:lineRule="auto"/>
        <w:ind w:left="1386" w:hanging="960"/>
        <w:rPr>
          <w:rFonts w:ascii="Times New Roman" w:hAnsi="Times New Roman"/>
          <w:kern w:val="0"/>
          <w:sz w:val="22"/>
        </w:rPr>
      </w:pPr>
      <w:r>
        <w:rPr>
          <w:rFonts w:ascii="Times New Roman" w:hAnsi="Times New Roman"/>
          <w:kern w:val="0"/>
          <w:sz w:val="22"/>
        </w:rPr>
        <w:t xml:space="preserve">Option 2) </w:t>
      </w:r>
      <w:r w:rsidR="00A01040" w:rsidRPr="00324065">
        <w:rPr>
          <w:rFonts w:ascii="Times New Roman" w:hAnsi="Times New Roman"/>
          <w:kern w:val="0"/>
          <w:sz w:val="22"/>
        </w:rPr>
        <w:t xml:space="preserve">Based on </w:t>
      </w:r>
      <w:r w:rsidRPr="00324065">
        <w:rPr>
          <w:rFonts w:ascii="Times New Roman" w:hAnsi="Times New Roman"/>
          <w:kern w:val="0"/>
          <w:sz w:val="22"/>
        </w:rPr>
        <w:t>other DCI fields in a PDCCH</w:t>
      </w:r>
      <w:r w:rsidRPr="001B1214">
        <w:rPr>
          <w:rFonts w:ascii="Times New Roman" w:hAnsi="Times New Roman"/>
          <w:kern w:val="0"/>
          <w:sz w:val="22"/>
        </w:rPr>
        <w:t xml:space="preserve">. </w:t>
      </w:r>
      <w:r w:rsidR="004F6D9B">
        <w:rPr>
          <w:rFonts w:ascii="Times New Roman" w:hAnsi="Times New Roman"/>
          <w:kern w:val="0"/>
          <w:sz w:val="22"/>
        </w:rPr>
        <w:t>e</w:t>
      </w:r>
      <w:r w:rsidR="007060CB" w:rsidRPr="00324065">
        <w:rPr>
          <w:rFonts w:ascii="Times New Roman" w:hAnsi="Times New Roman"/>
          <w:kern w:val="0"/>
          <w:sz w:val="22"/>
        </w:rPr>
        <w:t>.g. HARQ process number</w:t>
      </w:r>
    </w:p>
    <w:p w14:paraId="4A74B1C5" w14:textId="77777777" w:rsidR="004F6D9B" w:rsidRDefault="00324065"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The option 1 is to use the physical mapping information of PDCCH. If a UE detects a PDCCH, then the UE can identify the cell index, CORESET index, or search space index where the PDCCH is associated. Based on the information, the UE can </w:t>
      </w:r>
      <w:r w:rsidR="00E67E93">
        <w:rPr>
          <w:rFonts w:ascii="Times New Roman" w:hAnsi="Times New Roman"/>
          <w:kern w:val="0"/>
          <w:sz w:val="22"/>
        </w:rPr>
        <w:t>determine HARQ-ACK bit positions in a dynamic HARQ-ACK codebook. For example, the HARQ-ACK bits can be arranged by first ascending order of cell index, second ascending order of CORESET index, and last ascending order of search space index.</w:t>
      </w:r>
    </w:p>
    <w:p w14:paraId="5A01E9D4" w14:textId="105BC376" w:rsidR="00324065" w:rsidRDefault="004F6D9B"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The option 2 is to use other </w:t>
      </w:r>
      <w:r w:rsidR="00397225">
        <w:rPr>
          <w:rFonts w:ascii="Times New Roman" w:hAnsi="Times New Roman" w:hint="eastAsia"/>
          <w:kern w:val="0"/>
          <w:sz w:val="22"/>
        </w:rPr>
        <w:t>D</w:t>
      </w:r>
      <w:r>
        <w:rPr>
          <w:rFonts w:ascii="Times New Roman" w:hAnsi="Times New Roman"/>
          <w:kern w:val="0"/>
          <w:sz w:val="22"/>
        </w:rPr>
        <w:t>C</w:t>
      </w:r>
      <w:r w:rsidR="00397225">
        <w:rPr>
          <w:rFonts w:ascii="Times New Roman" w:hAnsi="Times New Roman"/>
          <w:kern w:val="0"/>
          <w:sz w:val="22"/>
        </w:rPr>
        <w:t>I</w:t>
      </w:r>
      <w:r>
        <w:rPr>
          <w:rFonts w:ascii="Times New Roman" w:hAnsi="Times New Roman"/>
          <w:kern w:val="0"/>
          <w:sz w:val="22"/>
        </w:rPr>
        <w:t xml:space="preserve"> fields in a scheduling PDCCH. For example, </w:t>
      </w:r>
      <w:r>
        <w:rPr>
          <w:rFonts w:ascii="Times New Roman" w:hAnsi="Times New Roman" w:hint="eastAsia"/>
          <w:kern w:val="0"/>
          <w:sz w:val="22"/>
        </w:rPr>
        <w:t>t</w:t>
      </w:r>
      <w:r>
        <w:rPr>
          <w:rFonts w:ascii="Times New Roman" w:hAnsi="Times New Roman"/>
          <w:kern w:val="0"/>
          <w:sz w:val="22"/>
        </w:rPr>
        <w:t>he HARQ process number can be used to determine HARQ-ACK bit positions. Since there are no more than two PDSCHs with the same HPN in a multiplexing window, the UE can arrange PDSCHs according to ascending order of the HPN.</w:t>
      </w:r>
      <w:r w:rsidR="00AF7DA3">
        <w:rPr>
          <w:rFonts w:ascii="Times New Roman" w:hAnsi="Times New Roman"/>
          <w:kern w:val="0"/>
          <w:sz w:val="22"/>
        </w:rPr>
        <w:t xml:space="preserve"> This option is quite simple, </w:t>
      </w:r>
      <w:r w:rsidR="00D8148A">
        <w:rPr>
          <w:rFonts w:ascii="Times New Roman" w:hAnsi="Times New Roman"/>
          <w:kern w:val="0"/>
          <w:sz w:val="22"/>
        </w:rPr>
        <w:t>it would increase a UE complexing. If</w:t>
      </w:r>
      <w:r w:rsidR="00AF7DA3">
        <w:rPr>
          <w:rFonts w:ascii="Times New Roman" w:hAnsi="Times New Roman"/>
          <w:kern w:val="0"/>
          <w:sz w:val="22"/>
        </w:rPr>
        <w:t xml:space="preserve"> </w:t>
      </w:r>
      <w:r w:rsidR="00D8148A">
        <w:rPr>
          <w:rFonts w:ascii="Times New Roman" w:hAnsi="Times New Roman"/>
          <w:kern w:val="0"/>
          <w:sz w:val="22"/>
        </w:rPr>
        <w:t>the later PDSCH may have the lower HPN, the UE should re-order HARQ-ACK bits according to the HPN. Therefore, we slightly prefer to use option 1 in case that the counter-DAI field is excluded from the DCI formation scheduling Rel-16 URLLC.</w:t>
      </w:r>
    </w:p>
    <w:p w14:paraId="28F04318" w14:textId="3B5702BC" w:rsidR="00D8148A" w:rsidRPr="001B1214" w:rsidRDefault="00D8148A"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1</w:t>
      </w:r>
      <w:r w:rsidRPr="001B1214">
        <w:rPr>
          <w:rFonts w:ascii="Times New Roman" w:hAnsi="Times New Roman"/>
          <w:i/>
          <w:kern w:val="0"/>
          <w:sz w:val="22"/>
        </w:rPr>
        <w:t xml:space="preserve">: Further </w:t>
      </w:r>
      <w:r>
        <w:rPr>
          <w:rFonts w:ascii="Times New Roman" w:hAnsi="Times New Roman"/>
          <w:i/>
          <w:kern w:val="0"/>
          <w:sz w:val="22"/>
        </w:rPr>
        <w:t>study</w:t>
      </w:r>
      <w:r w:rsidRPr="001B1214">
        <w:rPr>
          <w:rFonts w:ascii="Times New Roman" w:hAnsi="Times New Roman"/>
          <w:i/>
          <w:kern w:val="0"/>
          <w:sz w:val="22"/>
        </w:rPr>
        <w:t xml:space="preserve"> the dynamic HARQ-ACK construction rules in case that the counter-DAI field is excluded from the DCI formation scheduling Rel-16 URLLC.</w:t>
      </w:r>
    </w:p>
    <w:p w14:paraId="35403D8D" w14:textId="617173C5" w:rsidR="00324065" w:rsidRDefault="00324065" w:rsidP="00F40715">
      <w:pPr>
        <w:widowControl/>
        <w:wordWrap/>
        <w:autoSpaceDE/>
        <w:autoSpaceDN/>
        <w:spacing w:after="120" w:line="276" w:lineRule="auto"/>
        <w:ind w:firstLineChars="50" w:firstLine="110"/>
        <w:rPr>
          <w:rFonts w:ascii="Times New Roman" w:hAnsi="Times New Roman"/>
          <w:kern w:val="0"/>
          <w:sz w:val="22"/>
        </w:rPr>
      </w:pPr>
    </w:p>
    <w:p w14:paraId="58733338" w14:textId="6CFD58F8" w:rsidR="00D8148A" w:rsidRDefault="00D8148A" w:rsidP="00F40715">
      <w:pPr>
        <w:widowControl/>
        <w:wordWrap/>
        <w:autoSpaceDE/>
        <w:autoSpaceDN/>
        <w:spacing w:after="120" w:line="276" w:lineRule="auto"/>
        <w:ind w:firstLineChars="50" w:firstLine="110"/>
        <w:rPr>
          <w:rFonts w:ascii="Times New Roman" w:hAnsi="Times New Roman"/>
          <w:b/>
          <w:kern w:val="0"/>
          <w:sz w:val="22"/>
          <w:u w:val="single"/>
        </w:rPr>
      </w:pPr>
      <w:r w:rsidRPr="001B1214">
        <w:rPr>
          <w:rFonts w:ascii="Times New Roman" w:hAnsi="Times New Roman"/>
          <w:b/>
          <w:kern w:val="0"/>
          <w:sz w:val="22"/>
          <w:u w:val="single"/>
        </w:rPr>
        <w:t>Semi-static HARQ-ACK codebook</w:t>
      </w:r>
    </w:p>
    <w:p w14:paraId="2252EF5C" w14:textId="13E3829B" w:rsidR="002A2106" w:rsidRDefault="0070635B" w:rsidP="002A210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last RAN1#96bis meeting, RAN1 discussed whether or not to support semi-static HARQ-ACK codebook for Rel-16 URLLC. The concerns are i) higher UCI overhead and ii) more specification works. Regarding the higher UCI overhead, since the URLLC traffic is bursty and event-driven, it is highly inefficient to make a HARQ-ACK codebook in a semi-static way. However, size of the semi-static HARQ-ACK codebook depends on the number of configured K1 values and TDRA table so that the size can be control</w:t>
      </w:r>
      <w:r w:rsidR="00397225">
        <w:rPr>
          <w:rFonts w:ascii="Times New Roman" w:hAnsi="Times New Roman"/>
          <w:kern w:val="0"/>
          <w:sz w:val="22"/>
        </w:rPr>
        <w:t>l</w:t>
      </w:r>
      <w:r>
        <w:rPr>
          <w:rFonts w:ascii="Times New Roman" w:hAnsi="Times New Roman"/>
          <w:kern w:val="0"/>
          <w:sz w:val="22"/>
        </w:rPr>
        <w:t xml:space="preserve">ed by gNB. </w:t>
      </w:r>
      <w:r w:rsidR="003507B9">
        <w:rPr>
          <w:rFonts w:ascii="Times New Roman" w:hAnsi="Times New Roman"/>
          <w:kern w:val="0"/>
          <w:sz w:val="22"/>
        </w:rPr>
        <w:t xml:space="preserve">Regarding the more specification works, RAN1 already supports to sub-slot-level K1 granularity and thus, the semi-static HARQ-ACK codebook can be constructed based on the unit of sub-slots. By replacing slot with sub-slot, we can reuse pseudo-code in Section </w:t>
      </w:r>
      <w:r w:rsidR="002A2106">
        <w:rPr>
          <w:rFonts w:ascii="Times New Roman" w:hAnsi="Times New Roman"/>
          <w:kern w:val="0"/>
          <w:sz w:val="22"/>
        </w:rPr>
        <w:t xml:space="preserve">9.1.2.1 TS38.213. Additionally, the semi-static HARQ-ACK codebook is robust to DTX case. For example, a UE misses to detect a PDCCH scheduling a PDSCH reception, the UE may construct a dynamic HARQ-ACK codebook with wrong HARQ-ACK bit positions. Note that if the counter-DAI field is included in the DCI format, such a miss-understanding can be avoided. However, as mentioned above, it would increase the DCI overhead and have a negative impact on the PDCCH coverage. However, the UE can correctly construct the semi-static HARA-ACK codebook without </w:t>
      </w:r>
      <w:r w:rsidR="00397225">
        <w:rPr>
          <w:rFonts w:ascii="Times New Roman" w:hAnsi="Times New Roman"/>
          <w:kern w:val="0"/>
          <w:sz w:val="22"/>
        </w:rPr>
        <w:t xml:space="preserve">a </w:t>
      </w:r>
      <w:r w:rsidR="002A2106">
        <w:rPr>
          <w:rFonts w:ascii="Times New Roman" w:hAnsi="Times New Roman"/>
          <w:kern w:val="0"/>
          <w:sz w:val="22"/>
        </w:rPr>
        <w:t>help of the counter-DAI field. Basically, the DL coverage is limited then it would be better to use the semi-static HARQ-ACK codebook and the UL coverage is limited then it would be better to use the dynamic HARQ-ACK codebook</w:t>
      </w:r>
      <w:r w:rsidR="002A2106">
        <w:rPr>
          <w:rFonts w:ascii="Times New Roman" w:hAnsi="Times New Roman" w:hint="eastAsia"/>
          <w:kern w:val="0"/>
          <w:sz w:val="22"/>
        </w:rPr>
        <w:t>.</w:t>
      </w:r>
      <w:r w:rsidR="002A2106">
        <w:rPr>
          <w:rFonts w:ascii="Times New Roman" w:hAnsi="Times New Roman"/>
          <w:kern w:val="0"/>
          <w:sz w:val="22"/>
        </w:rPr>
        <w:t xml:space="preserve"> The network may choose one of codebook types depending on the wireless channel environments. Based on the observations, we propose:</w:t>
      </w:r>
    </w:p>
    <w:p w14:paraId="496573A8" w14:textId="6012829F" w:rsidR="002A2106" w:rsidRPr="001B1214" w:rsidRDefault="002A2106"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2</w:t>
      </w:r>
      <w:r w:rsidRPr="001B1214">
        <w:rPr>
          <w:rFonts w:ascii="Times New Roman" w:hAnsi="Times New Roman"/>
          <w:i/>
          <w:kern w:val="0"/>
          <w:sz w:val="22"/>
        </w:rPr>
        <w:t>: Support semi-static HARQ-ACK codebook for Rel-16 URLLC.</w:t>
      </w:r>
    </w:p>
    <w:p w14:paraId="1E578D53" w14:textId="77777777" w:rsidR="002A2106" w:rsidRDefault="002A2106" w:rsidP="00F40715">
      <w:pPr>
        <w:widowControl/>
        <w:wordWrap/>
        <w:autoSpaceDE/>
        <w:autoSpaceDN/>
        <w:spacing w:after="120" w:line="276" w:lineRule="auto"/>
        <w:ind w:firstLineChars="50" w:firstLine="110"/>
        <w:rPr>
          <w:rFonts w:ascii="Times New Roman" w:hAnsi="Times New Roman"/>
          <w:kern w:val="0"/>
          <w:sz w:val="22"/>
        </w:rPr>
      </w:pPr>
    </w:p>
    <w:p w14:paraId="2D31445B" w14:textId="5EBB4A5F" w:rsidR="001C7405" w:rsidRPr="00F92E85" w:rsidRDefault="002F449F" w:rsidP="00E646CC">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On </w:t>
      </w:r>
      <w:r w:rsidR="00BE5771">
        <w:rPr>
          <w:rFonts w:ascii="Times New Roman" w:hAnsi="Times New Roman"/>
          <w:b/>
          <w:kern w:val="0"/>
          <w:sz w:val="22"/>
          <w:u w:val="single"/>
        </w:rPr>
        <w:t>FFS:</w:t>
      </w:r>
      <w:r w:rsidR="002A2106" w:rsidRPr="002A2106">
        <w:rPr>
          <w:rFonts w:ascii="Times New Roman" w:hAnsi="Times New Roman"/>
          <w:b/>
          <w:kern w:val="0"/>
          <w:sz w:val="22"/>
          <w:u w:val="single"/>
        </w:rPr>
        <w:t xml:space="preserve"> Use “Codebook-less HARQ” as a complementary or not.</w:t>
      </w:r>
    </w:p>
    <w:p w14:paraId="41BFE308" w14:textId="138FA6FB" w:rsidR="001C7405" w:rsidRDefault="00C34863" w:rsidP="00075368">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lastRenderedPageBreak/>
        <w:drawing>
          <wp:inline distT="0" distB="0" distL="0" distR="0" wp14:anchorId="7F04F773" wp14:editId="7F2177E2">
            <wp:extent cx="5673090" cy="1715058"/>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2841" cy="1718006"/>
                    </a:xfrm>
                    <a:prstGeom prst="rect">
                      <a:avLst/>
                    </a:prstGeom>
                    <a:noFill/>
                  </pic:spPr>
                </pic:pic>
              </a:graphicData>
            </a:graphic>
          </wp:inline>
        </w:drawing>
      </w:r>
    </w:p>
    <w:p w14:paraId="0905A2DC" w14:textId="78B4D4D0" w:rsidR="00075368" w:rsidRDefault="00075368" w:rsidP="00075368">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3. Example of HARQ-ACK multiplexing indicator</w:t>
      </w:r>
    </w:p>
    <w:p w14:paraId="13F3995D" w14:textId="5220F953" w:rsidR="0086449F" w:rsidRDefault="00821ABF"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hint="eastAsia"/>
          <w:kern w:val="0"/>
          <w:sz w:val="22"/>
        </w:rPr>
        <w:t>E</w:t>
      </w:r>
      <w:r>
        <w:rPr>
          <w:rFonts w:ascii="Times New Roman" w:hAnsi="Times New Roman"/>
          <w:kern w:val="0"/>
          <w:sz w:val="22"/>
        </w:rPr>
        <w:t xml:space="preserve">ven if HARQ-ACK codebook is an efficient way to multiplex HARQ-ACK information for multiple PDSCHs, the usage of HARQ-ACK codebook is quite limited when considering a URLLC packet </w:t>
      </w:r>
      <w:r w:rsidR="002F449F">
        <w:rPr>
          <w:rFonts w:ascii="Times New Roman" w:hAnsi="Times New Roman"/>
          <w:kern w:val="0"/>
          <w:sz w:val="22"/>
        </w:rPr>
        <w:t xml:space="preserve">is </w:t>
      </w:r>
      <w:r>
        <w:rPr>
          <w:rFonts w:ascii="Times New Roman" w:hAnsi="Times New Roman"/>
          <w:kern w:val="0"/>
          <w:sz w:val="22"/>
        </w:rPr>
        <w:t>small size (tens or hundreds byte) and has a bursty nature</w:t>
      </w:r>
      <w:r w:rsidR="0075769C">
        <w:rPr>
          <w:rFonts w:ascii="Times New Roman" w:hAnsi="Times New Roman"/>
          <w:kern w:val="0"/>
          <w:sz w:val="22"/>
        </w:rPr>
        <w:t xml:space="preserve">. Since the semi-static HARQ-ACK codebook </w:t>
      </w:r>
      <w:r w:rsidR="0086449F">
        <w:rPr>
          <w:rFonts w:ascii="Times New Roman" w:hAnsi="Times New Roman"/>
          <w:kern w:val="0"/>
          <w:sz w:val="22"/>
        </w:rPr>
        <w:t xml:space="preserve">may </w:t>
      </w:r>
      <w:r w:rsidR="0075769C">
        <w:rPr>
          <w:rFonts w:ascii="Times New Roman" w:hAnsi="Times New Roman"/>
          <w:kern w:val="0"/>
          <w:sz w:val="22"/>
        </w:rPr>
        <w:t xml:space="preserve">result in high UCI overhead even when </w:t>
      </w:r>
      <w:r w:rsidR="0012672F">
        <w:rPr>
          <w:rFonts w:ascii="Times New Roman" w:hAnsi="Times New Roman"/>
          <w:kern w:val="0"/>
          <w:sz w:val="22"/>
        </w:rPr>
        <w:t>a single</w:t>
      </w:r>
      <w:r w:rsidR="0075769C">
        <w:rPr>
          <w:rFonts w:ascii="Times New Roman" w:hAnsi="Times New Roman"/>
          <w:kern w:val="0"/>
          <w:sz w:val="22"/>
        </w:rPr>
        <w:t xml:space="preserve"> PDSCH is received, it would be better to use codebook-less transmission for some URLLC service. </w:t>
      </w:r>
      <w:r w:rsidR="0086449F">
        <w:rPr>
          <w:rFonts w:ascii="Times New Roman" w:hAnsi="Times New Roman"/>
          <w:kern w:val="0"/>
          <w:sz w:val="22"/>
        </w:rPr>
        <w:t xml:space="preserve">Also, the number of PUCCHs with HARQ-ACK information can be larger than that of PUCCHs with HARQ-ACK codebook. Up to 14 PUCCHs with HARQ-ACK information in a slot can be basically supported but there are no reasons to support that all of 14 PUCCHs have HARQ-ACK codebook. Therefore, some of PUCCHs may carry HARQ-ACK information for a PDSCH reception. In order to differentiate a PUCCH with HARQ-ACK information for a PDSCH reception and a PUCCH with HARQ-ACK codebook, there should be 1-bit indicator to distinguish two PUCCHs. </w:t>
      </w:r>
    </w:p>
    <w:p w14:paraId="45AFC1BA" w14:textId="6762D804" w:rsidR="00075368" w:rsidRPr="00075368" w:rsidRDefault="0075769C"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kern w:val="0"/>
          <w:sz w:val="22"/>
        </w:rPr>
        <w:t xml:space="preserve">In order to support the codebook-less transmission, we can introduce </w:t>
      </w:r>
      <w:r w:rsidR="00075368" w:rsidRPr="00075368">
        <w:rPr>
          <w:rFonts w:ascii="Times New Roman" w:hAnsi="Times New Roman"/>
          <w:kern w:val="0"/>
          <w:sz w:val="22"/>
        </w:rPr>
        <w:t>the</w:t>
      </w:r>
      <w:r>
        <w:rPr>
          <w:rFonts w:ascii="Times New Roman" w:hAnsi="Times New Roman"/>
          <w:kern w:val="0"/>
          <w:sz w:val="22"/>
        </w:rPr>
        <w:t xml:space="preserve"> 1-bit</w:t>
      </w:r>
      <w:r w:rsidR="00075368" w:rsidRPr="00075368">
        <w:rPr>
          <w:rFonts w:ascii="Times New Roman" w:hAnsi="Times New Roman"/>
          <w:kern w:val="0"/>
          <w:sz w:val="22"/>
        </w:rPr>
        <w:t xml:space="preserve"> HARQ-ACK multiplex indicator </w:t>
      </w:r>
      <w:r w:rsidRPr="00075368">
        <w:rPr>
          <w:rFonts w:ascii="Times New Roman" w:hAnsi="Times New Roman"/>
          <w:kern w:val="0"/>
          <w:sz w:val="22"/>
        </w:rPr>
        <w:t>notif</w:t>
      </w:r>
      <w:r>
        <w:rPr>
          <w:rFonts w:ascii="Times New Roman" w:hAnsi="Times New Roman"/>
          <w:kern w:val="0"/>
          <w:sz w:val="22"/>
        </w:rPr>
        <w:t>ying</w:t>
      </w:r>
      <w:r w:rsidRPr="00075368">
        <w:rPr>
          <w:rFonts w:ascii="Times New Roman" w:hAnsi="Times New Roman"/>
          <w:kern w:val="0"/>
          <w:sz w:val="22"/>
        </w:rPr>
        <w:t xml:space="preserve"> </w:t>
      </w:r>
      <w:r w:rsidR="00075368">
        <w:rPr>
          <w:rFonts w:ascii="Times New Roman" w:hAnsi="Times New Roman"/>
          <w:kern w:val="0"/>
          <w:sz w:val="22"/>
        </w:rPr>
        <w:t>a</w:t>
      </w:r>
      <w:r w:rsidR="00075368" w:rsidRPr="00075368">
        <w:rPr>
          <w:rFonts w:ascii="Times New Roman" w:hAnsi="Times New Roman"/>
          <w:kern w:val="0"/>
          <w:sz w:val="22"/>
        </w:rPr>
        <w:t xml:space="preserve"> UE whether the HARQ-ACK information of the PDSCH is multiplexed in the codebook.</w:t>
      </w:r>
      <w:r w:rsidR="00075368">
        <w:rPr>
          <w:rFonts w:ascii="Times New Roman" w:hAnsi="Times New Roman"/>
          <w:kern w:val="0"/>
          <w:sz w:val="22"/>
        </w:rPr>
        <w:t xml:space="preserve"> </w:t>
      </w:r>
      <w:r w:rsidR="004228B1">
        <w:rPr>
          <w:rFonts w:ascii="Times New Roman" w:hAnsi="Times New Roman"/>
          <w:kern w:val="0"/>
          <w:sz w:val="22"/>
        </w:rPr>
        <w:t xml:space="preserve">In other words, if the UE detects PDCCHs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1, the HARQ-ACK information of the PDSCHs</w:t>
      </w:r>
      <w:r w:rsidR="00074EC1">
        <w:rPr>
          <w:rFonts w:ascii="Times New Roman" w:hAnsi="Times New Roman"/>
          <w:kern w:val="0"/>
          <w:sz w:val="22"/>
        </w:rPr>
        <w:t xml:space="preserve"> scheduled by PDCCHs</w:t>
      </w:r>
      <w:r w:rsidR="004228B1">
        <w:rPr>
          <w:rFonts w:ascii="Times New Roman" w:hAnsi="Times New Roman"/>
          <w:kern w:val="0"/>
          <w:sz w:val="22"/>
        </w:rPr>
        <w:t xml:space="preserve"> is multiplexed, but if the UE detect a PDCCH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0, then the HARQ-ACK information of the PDSCH</w:t>
      </w:r>
      <w:r w:rsidR="00074EC1">
        <w:rPr>
          <w:rFonts w:ascii="Times New Roman" w:hAnsi="Times New Roman"/>
          <w:kern w:val="0"/>
          <w:sz w:val="22"/>
        </w:rPr>
        <w:t xml:space="preserve"> scheduled by the PDCCH</w:t>
      </w:r>
      <w:r w:rsidR="004228B1">
        <w:rPr>
          <w:rFonts w:ascii="Times New Roman" w:hAnsi="Times New Roman"/>
          <w:kern w:val="0"/>
          <w:sz w:val="22"/>
        </w:rPr>
        <w:t xml:space="preserve"> is not multiplexed and transmitted in a separate PUCCH. </w:t>
      </w:r>
      <w:r w:rsidR="00BE5771">
        <w:rPr>
          <w:rFonts w:ascii="Times New Roman" w:hAnsi="Times New Roman"/>
          <w:kern w:val="0"/>
          <w:sz w:val="22"/>
        </w:rPr>
        <w:t>The 1-bit HARQ-ACK multiplexing indicator can be explicitly transmitted in a scheduling DCI. However, in terms of DCI overhead, it would be better to use an existing DCI field in the scheduling DCI such as K1, PRI, HARQ process ID or PDSCH group indicator (if introduced), etc.</w:t>
      </w:r>
    </w:p>
    <w:p w14:paraId="33FAE574" w14:textId="64CC9F1F" w:rsidR="0086449F" w:rsidRDefault="0086449F" w:rsidP="00E646CC">
      <w:pPr>
        <w:widowControl/>
        <w:wordWrap/>
        <w:autoSpaceDE/>
        <w:autoSpaceDN/>
        <w:spacing w:after="120" w:line="276" w:lineRule="auto"/>
        <w:rPr>
          <w:rFonts w:ascii="Times New Roman" w:hAnsi="Times New Roman"/>
          <w:kern w:val="0"/>
          <w:sz w:val="22"/>
        </w:rPr>
      </w:pPr>
    </w:p>
    <w:p w14:paraId="5F2946CD" w14:textId="183B0D03" w:rsidR="00BE5771" w:rsidRDefault="00BE5771"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w:t>
      </w:r>
      <w:r w:rsidR="0086449F">
        <w:rPr>
          <w:rFonts w:ascii="Times New Roman" w:hAnsi="Times New Roman"/>
          <w:b/>
          <w:i/>
          <w:kern w:val="0"/>
          <w:sz w:val="22"/>
        </w:rPr>
        <w:t>3</w:t>
      </w:r>
      <w:r w:rsidRPr="00381BC2">
        <w:rPr>
          <w:rFonts w:ascii="Times New Roman" w:hAnsi="Times New Roman"/>
          <w:b/>
          <w:i/>
          <w:kern w:val="0"/>
          <w:sz w:val="22"/>
        </w:rPr>
        <w:t xml:space="preserve">: </w:t>
      </w:r>
      <w:r w:rsidR="0086449F" w:rsidRPr="001B1214">
        <w:rPr>
          <w:rFonts w:ascii="Times New Roman" w:hAnsi="Times New Roman"/>
          <w:i/>
          <w:kern w:val="0"/>
          <w:sz w:val="22"/>
        </w:rPr>
        <w:t>Support</w:t>
      </w:r>
      <w:r w:rsidR="0086449F">
        <w:rPr>
          <w:rFonts w:ascii="Times New Roman" w:hAnsi="Times New Roman"/>
          <w:b/>
          <w:i/>
          <w:kern w:val="0"/>
          <w:sz w:val="22"/>
        </w:rPr>
        <w:t xml:space="preserve"> </w:t>
      </w:r>
      <w:r w:rsidR="0086449F">
        <w:rPr>
          <w:rFonts w:ascii="Times New Roman" w:hAnsi="Times New Roman"/>
          <w:i/>
          <w:kern w:val="0"/>
          <w:sz w:val="22"/>
        </w:rPr>
        <w:t>t</w:t>
      </w:r>
      <w:r w:rsidRPr="00381BC2">
        <w:rPr>
          <w:rFonts w:ascii="Times New Roman" w:hAnsi="Times New Roman"/>
          <w:i/>
          <w:kern w:val="0"/>
          <w:sz w:val="22"/>
        </w:rPr>
        <w:t>he codebook-less transmission in Rel-16 URLLC</w:t>
      </w:r>
    </w:p>
    <w:p w14:paraId="4D8E1C7C" w14:textId="77777777"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5FE79E1B" w14:textId="1FD57B20"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 xml:space="preserve">The codebook-less transmission can be indicated </w:t>
      </w:r>
      <w:r w:rsidR="002F449F">
        <w:rPr>
          <w:rFonts w:ascii="Times New Roman" w:hAnsi="Times New Roman"/>
          <w:i/>
          <w:kern w:val="0"/>
          <w:sz w:val="22"/>
        </w:rPr>
        <w:t>via</w:t>
      </w:r>
      <w:r>
        <w:rPr>
          <w:rFonts w:ascii="Times New Roman" w:hAnsi="Times New Roman"/>
          <w:i/>
          <w:kern w:val="0"/>
          <w:sz w:val="22"/>
        </w:rPr>
        <w:t xml:space="preserve"> an existing field in a scheduling DCI</w:t>
      </w:r>
    </w:p>
    <w:p w14:paraId="4B3CC06A" w14:textId="77777777" w:rsidR="002A2106" w:rsidRPr="001B1214" w:rsidRDefault="002A2106" w:rsidP="001B1214">
      <w:pPr>
        <w:widowControl/>
        <w:wordWrap/>
        <w:autoSpaceDE/>
        <w:autoSpaceDN/>
        <w:spacing w:after="120" w:line="276" w:lineRule="auto"/>
        <w:rPr>
          <w:rFonts w:ascii="Times New Roman" w:hAnsi="Times New Roman"/>
          <w:i/>
          <w:kern w:val="0"/>
          <w:sz w:val="22"/>
        </w:rPr>
      </w:pPr>
    </w:p>
    <w:p w14:paraId="29686A2B" w14:textId="77777777" w:rsidR="004A4F82" w:rsidRPr="00D628B8" w:rsidRDefault="004A4F82" w:rsidP="004A4F82">
      <w:pPr>
        <w:pStyle w:val="1"/>
        <w:rPr>
          <w:rFonts w:ascii="Times New Roman" w:hAnsi="Times New Roman"/>
          <w:sz w:val="28"/>
        </w:rPr>
      </w:pPr>
      <w:r w:rsidRPr="00D628B8">
        <w:rPr>
          <w:rFonts w:ascii="Times New Roman" w:hAnsi="Times New Roman"/>
          <w:sz w:val="28"/>
        </w:rPr>
        <w:t xml:space="preserve">Discussion </w:t>
      </w:r>
      <w:r w:rsidRPr="00D628B8">
        <w:rPr>
          <w:rFonts w:ascii="Times New Roman" w:eastAsia="맑은 고딕" w:hAnsi="Times New Roman"/>
          <w:sz w:val="28"/>
          <w:lang w:val="en-US" w:eastAsia="ko-KR"/>
        </w:rPr>
        <w:t>on UCI multiplexing considering URLLC data in PUSCH</w:t>
      </w:r>
    </w:p>
    <w:p w14:paraId="25BDAE4B" w14:textId="77777777" w:rsidR="004A4F82" w:rsidRPr="00D628B8" w:rsidRDefault="004A4F82" w:rsidP="004A4F82">
      <w:pPr>
        <w:widowControl/>
        <w:wordWrap/>
        <w:autoSpaceDE/>
        <w:autoSpaceDN/>
        <w:spacing w:after="120" w:line="276" w:lineRule="auto"/>
        <w:ind w:firstLineChars="50" w:firstLine="110"/>
        <w:rPr>
          <w:rFonts w:ascii="Times New Roman" w:hAnsi="Times New Roman"/>
          <w:kern w:val="0"/>
          <w:sz w:val="22"/>
        </w:rPr>
      </w:pPr>
      <w:r w:rsidRPr="00D628B8">
        <w:rPr>
          <w:rFonts w:ascii="Times New Roman" w:hAnsi="Times New Roman"/>
          <w:kern w:val="0"/>
          <w:sz w:val="22"/>
        </w:rPr>
        <w:t xml:space="preserve">In NR, when considering </w:t>
      </w:r>
      <w:r>
        <w:rPr>
          <w:rFonts w:ascii="Times New Roman" w:hAnsi="Times New Roman" w:hint="eastAsia"/>
          <w:kern w:val="0"/>
          <w:sz w:val="22"/>
        </w:rPr>
        <w:t>a</w:t>
      </w:r>
      <w:r w:rsidRPr="00D628B8">
        <w:rPr>
          <w:rFonts w:ascii="Times New Roman" w:hAnsi="Times New Roman"/>
          <w:kern w:val="0"/>
          <w:sz w:val="22"/>
        </w:rPr>
        <w:t xml:space="preserve"> full flexibility </w:t>
      </w:r>
      <w:r>
        <w:rPr>
          <w:rFonts w:ascii="Times New Roman" w:hAnsi="Times New Roman" w:hint="eastAsia"/>
          <w:kern w:val="0"/>
          <w:sz w:val="22"/>
        </w:rPr>
        <w:t>i</w:t>
      </w:r>
      <w:r w:rsidRPr="00D628B8">
        <w:rPr>
          <w:rFonts w:ascii="Times New Roman" w:hAnsi="Times New Roman"/>
          <w:kern w:val="0"/>
          <w:sz w:val="22"/>
        </w:rPr>
        <w:t xml:space="preserve">n the perspectives of scheduling and HARQ operation without any scheduling restriction, a collision in certain symbol(s) may happen for a given carrier for a UE between </w:t>
      </w:r>
      <w:r>
        <w:rPr>
          <w:rFonts w:ascii="Times New Roman" w:hAnsi="Times New Roman" w:hint="eastAsia"/>
          <w:kern w:val="0"/>
          <w:sz w:val="22"/>
        </w:rPr>
        <w:t xml:space="preserve">eMBB </w:t>
      </w:r>
      <w:r w:rsidRPr="00D628B8">
        <w:rPr>
          <w:rFonts w:ascii="Times New Roman" w:hAnsi="Times New Roman"/>
          <w:kern w:val="0"/>
          <w:sz w:val="22"/>
        </w:rPr>
        <w:t xml:space="preserve">PUCCH/PUSCH and </w:t>
      </w:r>
      <w:r>
        <w:rPr>
          <w:rFonts w:ascii="Times New Roman" w:hAnsi="Times New Roman" w:hint="eastAsia"/>
          <w:kern w:val="0"/>
          <w:sz w:val="22"/>
        </w:rPr>
        <w:t xml:space="preserve">URLLC </w:t>
      </w:r>
      <w:r w:rsidRPr="00D628B8">
        <w:rPr>
          <w:rFonts w:ascii="Times New Roman" w:hAnsi="Times New Roman"/>
          <w:kern w:val="0"/>
          <w:sz w:val="22"/>
        </w:rPr>
        <w:t>PUSCH</w:t>
      </w:r>
      <w:r>
        <w:rPr>
          <w:rFonts w:ascii="Times New Roman" w:hAnsi="Times New Roman" w:hint="eastAsia"/>
          <w:kern w:val="0"/>
          <w:sz w:val="22"/>
        </w:rPr>
        <w:t>, i.e.,</w:t>
      </w:r>
      <w:r w:rsidRPr="00D628B8">
        <w:rPr>
          <w:rFonts w:ascii="Times New Roman" w:hAnsi="Times New Roman"/>
          <w:kern w:val="0"/>
          <w:sz w:val="22"/>
        </w:rPr>
        <w:t xml:space="preserve"> </w:t>
      </w:r>
      <w:r>
        <w:rPr>
          <w:rFonts w:ascii="Times New Roman" w:hAnsi="Times New Roman"/>
          <w:kern w:val="0"/>
          <w:sz w:val="22"/>
        </w:rPr>
        <w:t xml:space="preserve">between </w:t>
      </w:r>
      <w:r w:rsidRPr="00D628B8">
        <w:rPr>
          <w:rFonts w:ascii="Times New Roman" w:hAnsi="Times New Roman"/>
          <w:kern w:val="0"/>
          <w:sz w:val="22"/>
        </w:rPr>
        <w:t>PUSCH</w:t>
      </w:r>
      <w:r>
        <w:rPr>
          <w:rFonts w:ascii="Times New Roman" w:hAnsi="Times New Roman" w:hint="eastAsia"/>
          <w:kern w:val="0"/>
          <w:sz w:val="22"/>
        </w:rPr>
        <w:t xml:space="preserve"> for eMBB UL data or </w:t>
      </w:r>
      <w:r w:rsidRPr="00D628B8">
        <w:rPr>
          <w:rFonts w:ascii="Times New Roman" w:hAnsi="Times New Roman"/>
          <w:kern w:val="0"/>
          <w:sz w:val="22"/>
        </w:rPr>
        <w:t xml:space="preserve">PUCCH for UCI transmission corresponding eMBB DL data and PUSCH </w:t>
      </w:r>
      <w:r>
        <w:rPr>
          <w:rFonts w:ascii="Times New Roman" w:hAnsi="Times New Roman" w:hint="eastAsia"/>
          <w:kern w:val="0"/>
          <w:sz w:val="22"/>
        </w:rPr>
        <w:t xml:space="preserve">for </w:t>
      </w:r>
      <w:r w:rsidRPr="00D628B8">
        <w:rPr>
          <w:rFonts w:ascii="Times New Roman" w:hAnsi="Times New Roman"/>
          <w:kern w:val="0"/>
          <w:sz w:val="22"/>
        </w:rPr>
        <w:t xml:space="preserve">URLLC UL data. In this section, we </w:t>
      </w:r>
      <w:r>
        <w:rPr>
          <w:rFonts w:ascii="Times New Roman" w:hAnsi="Times New Roman" w:hint="eastAsia"/>
          <w:kern w:val="0"/>
          <w:sz w:val="22"/>
        </w:rPr>
        <w:t>address how to</w:t>
      </w:r>
      <w:r w:rsidRPr="00D628B8">
        <w:rPr>
          <w:rFonts w:ascii="Times New Roman" w:hAnsi="Times New Roman"/>
          <w:kern w:val="0"/>
          <w:sz w:val="22"/>
        </w:rPr>
        <w:t xml:space="preserve"> handl</w:t>
      </w:r>
      <w:r>
        <w:rPr>
          <w:rFonts w:ascii="Times New Roman" w:hAnsi="Times New Roman" w:hint="eastAsia"/>
          <w:kern w:val="0"/>
          <w:sz w:val="22"/>
        </w:rPr>
        <w:t>e</w:t>
      </w:r>
      <w:r w:rsidRPr="00D628B8">
        <w:rPr>
          <w:rFonts w:ascii="Times New Roman" w:hAnsi="Times New Roman"/>
          <w:kern w:val="0"/>
          <w:sz w:val="22"/>
        </w:rPr>
        <w:t xml:space="preserve"> UCI multiplexing in case of collision PUCCH/PUSCH and PUSCH with URLLC data for a </w:t>
      </w:r>
      <w:r>
        <w:rPr>
          <w:rFonts w:ascii="Times New Roman" w:hAnsi="Times New Roman" w:hint="eastAsia"/>
          <w:kern w:val="0"/>
          <w:sz w:val="22"/>
        </w:rPr>
        <w:t xml:space="preserve">UE at a </w:t>
      </w:r>
      <w:r w:rsidRPr="00D628B8">
        <w:rPr>
          <w:rFonts w:ascii="Times New Roman" w:hAnsi="Times New Roman"/>
          <w:kern w:val="0"/>
          <w:sz w:val="22"/>
        </w:rPr>
        <w:t>given carrier.</w:t>
      </w:r>
    </w:p>
    <w:p w14:paraId="78D42F56" w14:textId="77777777" w:rsidR="004A4F82" w:rsidRPr="00D628B8" w:rsidRDefault="004A4F82" w:rsidP="004A4F82">
      <w:pPr>
        <w:pStyle w:val="2"/>
        <w:rPr>
          <w:rFonts w:ascii="Times New Roman" w:eastAsiaTheme="minorEastAsia" w:hAnsi="Times New Roman"/>
          <w:lang w:eastAsia="ko-KR"/>
        </w:rPr>
      </w:pPr>
      <w:r>
        <w:rPr>
          <w:rFonts w:ascii="Times New Roman" w:eastAsiaTheme="minorEastAsia" w:hAnsi="Times New Roman"/>
          <w:lang w:eastAsia="ko-KR"/>
        </w:rPr>
        <w:lastRenderedPageBreak/>
        <w:t xml:space="preserve">Scenario 5: </w:t>
      </w: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a collision between</w:t>
      </w:r>
      <w:r>
        <w:rPr>
          <w:rFonts w:ascii="Times New Roman" w:eastAsiaTheme="minorEastAsia" w:hAnsi="Times New Roman"/>
          <w:lang w:eastAsia="ko-KR"/>
        </w:rPr>
        <w:t xml:space="preserve"> </w:t>
      </w:r>
      <w:r w:rsidRPr="00D628B8">
        <w:rPr>
          <w:rFonts w:ascii="Times New Roman" w:eastAsiaTheme="minorEastAsia" w:hAnsi="Times New Roman"/>
          <w:lang w:eastAsia="ko-KR"/>
        </w:rPr>
        <w:t>PUCCH and PUSCH with URLLC data</w:t>
      </w:r>
    </w:p>
    <w:p w14:paraId="7F28EA01" w14:textId="77777777" w:rsidR="004A4F82" w:rsidRPr="00D628B8" w:rsidRDefault="004A4F82" w:rsidP="004A4F82">
      <w:pPr>
        <w:pStyle w:val="a1"/>
        <w:spacing w:line="276" w:lineRule="auto"/>
        <w:ind w:firstLineChars="50" w:firstLine="110"/>
        <w:jc w:val="both"/>
        <w:rPr>
          <w:rFonts w:eastAsiaTheme="minorEastAsia"/>
          <w:sz w:val="22"/>
          <w:lang w:eastAsia="ko-KR"/>
        </w:rPr>
      </w:pPr>
      <w:r w:rsidRPr="00D628B8">
        <w:rPr>
          <w:rFonts w:eastAsiaTheme="minorEastAsia"/>
          <w:sz w:val="22"/>
          <w:lang w:eastAsia="ko-KR"/>
        </w:rPr>
        <w:t>For the case of the collision on symbol(s) overlapped in time between PUCCH and PUSCH with URLLC data, the alternatives can be considered</w:t>
      </w:r>
      <w:r>
        <w:rPr>
          <w:rFonts w:eastAsiaTheme="minorEastAsia" w:hint="eastAsia"/>
          <w:sz w:val="22"/>
          <w:lang w:eastAsia="ko-KR"/>
        </w:rPr>
        <w:t>:</w:t>
      </w:r>
      <w:r w:rsidRPr="00D628B8">
        <w:rPr>
          <w:rFonts w:eastAsiaTheme="minorEastAsia"/>
          <w:sz w:val="22"/>
          <w:lang w:eastAsia="ko-KR"/>
        </w:rPr>
        <w:t xml:space="preserve"> </w:t>
      </w:r>
    </w:p>
    <w:p w14:paraId="5FA61AA1" w14:textId="77777777" w:rsidR="004A4F82" w:rsidRPr="00D628B8"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Alt.1 Drop PUCCH regardless of PUCCH w/ and w/o HARQ-ACK</w:t>
      </w:r>
    </w:p>
    <w:p w14:paraId="02586C7B" w14:textId="77777777" w:rsidR="004A4F82" w:rsidRPr="00D628B8"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 2. Collision handling differently depending on whether or not including HARQ-ACK in a PUCCH</w:t>
      </w:r>
    </w:p>
    <w:p w14:paraId="154663EF"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 HARQ-ACK and PUSCH with URLLC data scheduling for a given UE</w:t>
      </w:r>
    </w:p>
    <w:p w14:paraId="4874729C" w14:textId="77777777" w:rsidR="004A4F82" w:rsidRPr="00D628B8"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Alt.2-1. Using shortened PUCCH format </w:t>
      </w:r>
      <w:r>
        <w:rPr>
          <w:rFonts w:eastAsiaTheme="minorEastAsia" w:hint="eastAsia"/>
          <w:i/>
          <w:sz w:val="22"/>
          <w:szCs w:val="22"/>
          <w:lang w:eastAsia="ko-KR"/>
        </w:rPr>
        <w:t xml:space="preserve">not </w:t>
      </w:r>
      <w:r w:rsidRPr="00D628B8">
        <w:rPr>
          <w:rFonts w:eastAsiaTheme="minorEastAsia"/>
          <w:i/>
          <w:sz w:val="22"/>
          <w:szCs w:val="22"/>
          <w:lang w:eastAsia="ko-KR"/>
        </w:rPr>
        <w:t xml:space="preserve">to </w:t>
      </w:r>
      <w:r>
        <w:rPr>
          <w:rFonts w:eastAsiaTheme="minorEastAsia" w:hint="eastAsia"/>
          <w:i/>
          <w:sz w:val="22"/>
          <w:szCs w:val="22"/>
          <w:lang w:eastAsia="ko-KR"/>
        </w:rPr>
        <w:t>be</w:t>
      </w:r>
      <w:r w:rsidRPr="00D628B8">
        <w:rPr>
          <w:rFonts w:eastAsiaTheme="minorEastAsia"/>
          <w:i/>
          <w:sz w:val="22"/>
          <w:szCs w:val="22"/>
          <w:lang w:eastAsia="ko-KR"/>
        </w:rPr>
        <w:t xml:space="preserve"> overlapped </w:t>
      </w:r>
      <w:r>
        <w:rPr>
          <w:rFonts w:eastAsiaTheme="minorEastAsia" w:hint="eastAsia"/>
          <w:i/>
          <w:sz w:val="22"/>
          <w:szCs w:val="22"/>
          <w:lang w:eastAsia="ko-KR"/>
        </w:rPr>
        <w:t>with</w:t>
      </w:r>
      <w:r w:rsidRPr="00D628B8">
        <w:rPr>
          <w:rFonts w:eastAsiaTheme="minorEastAsia"/>
          <w:i/>
          <w:sz w:val="22"/>
          <w:szCs w:val="22"/>
          <w:lang w:eastAsia="ko-KR"/>
        </w:rPr>
        <w:t xml:space="preserve"> </w:t>
      </w:r>
      <w:r>
        <w:rPr>
          <w:rFonts w:eastAsiaTheme="minorEastAsia"/>
          <w:i/>
          <w:sz w:val="22"/>
          <w:szCs w:val="22"/>
          <w:lang w:eastAsia="ko-KR"/>
        </w:rPr>
        <w:t xml:space="preserve">URLLC </w:t>
      </w:r>
      <w:r w:rsidRPr="00D628B8">
        <w:rPr>
          <w:rFonts w:eastAsiaTheme="minorEastAsia"/>
          <w:i/>
          <w:sz w:val="22"/>
          <w:szCs w:val="22"/>
          <w:lang w:eastAsia="ko-KR"/>
        </w:rPr>
        <w:t xml:space="preserve">PUSCH data </w:t>
      </w:r>
    </w:p>
    <w:p w14:paraId="365DB0A6" w14:textId="77777777" w:rsidR="004A4F82" w:rsidRPr="00D628B8" w:rsidRDefault="004A4F82" w:rsidP="004A4F82">
      <w:pPr>
        <w:pStyle w:val="a1"/>
        <w:numPr>
          <w:ilvl w:val="3"/>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FFS whether CSI can be included in shortened PUCCH or not</w:t>
      </w:r>
    </w:p>
    <w:p w14:paraId="434EB250" w14:textId="77777777" w:rsidR="004A4F82" w:rsidRPr="00D628B8"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 2-2. PUSCH with URLLC data can be punctur</w:t>
      </w:r>
      <w:r>
        <w:rPr>
          <w:rFonts w:eastAsiaTheme="minorEastAsia" w:hint="eastAsia"/>
          <w:i/>
          <w:sz w:val="22"/>
          <w:szCs w:val="22"/>
          <w:lang w:eastAsia="ko-KR"/>
        </w:rPr>
        <w:t>ed</w:t>
      </w:r>
      <w:r w:rsidRPr="00D628B8">
        <w:rPr>
          <w:rFonts w:eastAsiaTheme="minorEastAsia"/>
          <w:i/>
          <w:sz w:val="22"/>
          <w:szCs w:val="22"/>
          <w:lang w:eastAsia="ko-KR"/>
        </w:rPr>
        <w:t xml:space="preserve"> on the overlapped symbol(s) if PUCCH and PUSCH </w:t>
      </w:r>
      <w:r>
        <w:rPr>
          <w:rFonts w:eastAsiaTheme="minorEastAsia" w:hint="eastAsia"/>
          <w:i/>
          <w:sz w:val="22"/>
          <w:szCs w:val="22"/>
          <w:lang w:eastAsia="ko-KR"/>
        </w:rPr>
        <w:t xml:space="preserve">can be transmitted </w:t>
      </w:r>
      <w:r w:rsidRPr="00D628B8">
        <w:rPr>
          <w:rFonts w:eastAsiaTheme="minorEastAsia"/>
          <w:i/>
          <w:sz w:val="22"/>
          <w:szCs w:val="22"/>
          <w:lang w:eastAsia="ko-KR"/>
        </w:rPr>
        <w:t>in a different symbol(s)</w:t>
      </w:r>
    </w:p>
    <w:p w14:paraId="3D1B7104" w14:textId="77777777" w:rsidR="004A4F82" w:rsidRPr="00D628B8"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Alt 2-3. Piggybacking UCI on PUSCH with URLLC data scheduling</w:t>
      </w:r>
    </w:p>
    <w:p w14:paraId="60CB8B01" w14:textId="77777777" w:rsidR="004A4F82" w:rsidRPr="00D628B8" w:rsidRDefault="004A4F82" w:rsidP="004A4F82">
      <w:pPr>
        <w:pStyle w:val="a9"/>
        <w:numPr>
          <w:ilvl w:val="3"/>
          <w:numId w:val="39"/>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Option-A: Piggybacking on PUSCH with URLLC data by puncturing or rate-matching on PUSCH with URLLC data for</w:t>
      </w:r>
      <w:r>
        <w:rPr>
          <w:rFonts w:ascii="Times New Roman" w:eastAsiaTheme="minorEastAsia" w:hAnsi="Times New Roman"/>
          <w:i/>
          <w:kern w:val="0"/>
          <w:sz w:val="22"/>
          <w:lang w:val="en-GB"/>
        </w:rPr>
        <w:t xml:space="preserve"> transmitting</w:t>
      </w:r>
      <w:r w:rsidRPr="00D628B8">
        <w:rPr>
          <w:rFonts w:ascii="Times New Roman" w:eastAsiaTheme="minorEastAsia" w:hAnsi="Times New Roman"/>
          <w:i/>
          <w:kern w:val="0"/>
          <w:sz w:val="22"/>
          <w:lang w:val="en-GB"/>
        </w:rPr>
        <w:t xml:space="preserve"> # of HARQ-ACK bits</w:t>
      </w:r>
    </w:p>
    <w:p w14:paraId="7BA09C6C" w14:textId="77777777" w:rsidR="004A4F82" w:rsidRPr="00D628B8" w:rsidRDefault="004A4F82" w:rsidP="004A4F82">
      <w:pPr>
        <w:pStyle w:val="a9"/>
        <w:numPr>
          <w:ilvl w:val="3"/>
          <w:numId w:val="39"/>
        </w:numPr>
        <w:wordWrap/>
        <w:spacing w:line="276" w:lineRule="auto"/>
        <w:ind w:leftChars="0"/>
        <w:rPr>
          <w:rFonts w:ascii="Times New Roman" w:eastAsiaTheme="minorEastAsia" w:hAnsi="Times New Roman"/>
          <w:i/>
          <w:kern w:val="0"/>
          <w:sz w:val="22"/>
          <w:lang w:val="en-GB"/>
        </w:rPr>
      </w:pPr>
      <w:r w:rsidRPr="00D628B8">
        <w:rPr>
          <w:rFonts w:ascii="Times New Roman" w:eastAsiaTheme="minorEastAsia" w:hAnsi="Times New Roman"/>
          <w:i/>
          <w:kern w:val="0"/>
          <w:sz w:val="22"/>
          <w:lang w:val="en-GB"/>
        </w:rPr>
        <w:t>Option-B: Piggybacking on PUSCH with URLLC data by scheduling PUSCH with URLLC data including expected # of HARQ-ACK bits</w:t>
      </w:r>
    </w:p>
    <w:p w14:paraId="5B9DCD20"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w:t>
      </w:r>
      <w:r>
        <w:rPr>
          <w:rFonts w:eastAsiaTheme="minorEastAsia" w:hint="eastAsia"/>
          <w:i/>
          <w:sz w:val="22"/>
          <w:szCs w:val="22"/>
          <w:lang w:eastAsia="ko-KR"/>
        </w:rPr>
        <w:t xml:space="preserve">a </w:t>
      </w:r>
      <w:r w:rsidRPr="00D628B8">
        <w:rPr>
          <w:rFonts w:eastAsiaTheme="minorEastAsia"/>
          <w:i/>
          <w:sz w:val="22"/>
          <w:szCs w:val="22"/>
          <w:lang w:eastAsia="ko-KR"/>
        </w:rPr>
        <w:t>collision between PUCCH without HARQ-ACK and PUSCH with URLLC data scheduling for a given UE</w:t>
      </w:r>
    </w:p>
    <w:p w14:paraId="4FD3220F" w14:textId="77777777" w:rsidR="004A4F82" w:rsidRDefault="004A4F82" w:rsidP="004A4F82">
      <w:pPr>
        <w:pStyle w:val="a1"/>
        <w:numPr>
          <w:ilvl w:val="2"/>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Drop PUCCH</w:t>
      </w:r>
    </w:p>
    <w:p w14:paraId="71CE86B1" w14:textId="77777777" w:rsidR="004A4F82" w:rsidRPr="00051515" w:rsidRDefault="004A4F82" w:rsidP="004A4F82">
      <w:pPr>
        <w:pStyle w:val="a1"/>
        <w:spacing w:line="276" w:lineRule="auto"/>
        <w:ind w:firstLineChars="50" w:firstLine="110"/>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Pr>
          <w:rFonts w:eastAsiaTheme="minorEastAsia"/>
          <w:sz w:val="22"/>
          <w:lang w:eastAsia="ko-KR"/>
        </w:rPr>
        <w:t>UC</w:t>
      </w:r>
      <w:r w:rsidRPr="00051515">
        <w:rPr>
          <w:rFonts w:eastAsiaTheme="minorEastAsia"/>
          <w:sz w:val="22"/>
          <w:lang w:eastAsia="ko-KR"/>
        </w:rPr>
        <w:t xml:space="preserve">CH without </w:t>
      </w:r>
      <w:r>
        <w:rPr>
          <w:rFonts w:eastAsiaTheme="minorEastAsia"/>
          <w:sz w:val="22"/>
          <w:lang w:eastAsia="ko-KR"/>
        </w:rPr>
        <w:t>HARQ-ACK</w:t>
      </w:r>
      <w:r w:rsidRPr="00051515">
        <w:rPr>
          <w:rFonts w:eastAsiaTheme="minorEastAsia"/>
          <w:sz w:val="22"/>
          <w:lang w:eastAsia="ko-KR"/>
        </w:rPr>
        <w:t xml:space="preserve"> and PUSCH with URLLC data scheduling, it makes sense </w:t>
      </w:r>
      <w:r>
        <w:rPr>
          <w:rFonts w:eastAsiaTheme="minorEastAsia"/>
          <w:sz w:val="22"/>
          <w:lang w:eastAsia="ko-KR"/>
        </w:rPr>
        <w:t xml:space="preserve">to drop </w:t>
      </w:r>
      <w:r>
        <w:rPr>
          <w:rFonts w:eastAsiaTheme="minorEastAsia" w:hint="eastAsia"/>
          <w:sz w:val="22"/>
          <w:lang w:eastAsia="ko-KR"/>
        </w:rPr>
        <w:t>P</w:t>
      </w:r>
      <w:r>
        <w:rPr>
          <w:rFonts w:eastAsiaTheme="minorEastAsia"/>
          <w:sz w:val="22"/>
          <w:lang w:eastAsia="ko-KR"/>
        </w:rPr>
        <w:t>UCCH</w:t>
      </w:r>
      <w:r w:rsidRPr="00051515">
        <w:rPr>
          <w:rFonts w:eastAsiaTheme="minorEastAsia"/>
          <w:sz w:val="22"/>
          <w:lang w:eastAsia="ko-KR"/>
        </w:rPr>
        <w:t xml:space="preserve">.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w:t>
      </w:r>
      <w:r>
        <w:rPr>
          <w:rFonts w:eastAsiaTheme="minorEastAsia"/>
          <w:sz w:val="22"/>
          <w:szCs w:val="22"/>
          <w:lang w:eastAsia="ko-KR"/>
        </w:rPr>
        <w:t>C</w:t>
      </w:r>
      <w:r w:rsidRPr="00051515">
        <w:rPr>
          <w:rFonts w:eastAsiaTheme="minorEastAsia"/>
          <w:sz w:val="22"/>
          <w:szCs w:val="22"/>
          <w:lang w:eastAsia="ko-KR"/>
        </w:rPr>
        <w:t xml:space="preserve">CH with </w:t>
      </w:r>
      <w:r>
        <w:rPr>
          <w:rFonts w:eastAsiaTheme="minorEastAsia"/>
          <w:sz w:val="22"/>
          <w:szCs w:val="22"/>
          <w:lang w:eastAsia="ko-KR"/>
        </w:rPr>
        <w:t>HARQ-ACK</w:t>
      </w:r>
      <w:r w:rsidRPr="00051515">
        <w:rPr>
          <w:rFonts w:eastAsiaTheme="minorEastAsia"/>
          <w:sz w:val="22"/>
          <w:szCs w:val="22"/>
          <w:lang w:eastAsia="ko-KR"/>
        </w:rPr>
        <w:t xml:space="preserve"> and PUSCH with URLLC data scheduling, it seems beneficial to consider further options </w:t>
      </w:r>
      <w:r>
        <w:rPr>
          <w:rFonts w:eastAsiaTheme="minorEastAsia"/>
          <w:sz w:val="22"/>
          <w:szCs w:val="22"/>
          <w:lang w:eastAsia="ko-KR"/>
        </w:rPr>
        <w:t>such as u</w:t>
      </w:r>
      <w:r w:rsidRPr="00A70420">
        <w:rPr>
          <w:rFonts w:eastAsiaTheme="minorEastAsia"/>
          <w:sz w:val="22"/>
          <w:szCs w:val="22"/>
          <w:lang w:eastAsia="ko-KR"/>
        </w:rPr>
        <w:t xml:space="preserve">sing shortened PUCCH format </w:t>
      </w:r>
      <w:r>
        <w:rPr>
          <w:rFonts w:eastAsiaTheme="minorEastAsia" w:hint="eastAsia"/>
          <w:sz w:val="22"/>
          <w:szCs w:val="22"/>
          <w:lang w:eastAsia="ko-KR"/>
        </w:rPr>
        <w:t>or</w:t>
      </w:r>
      <w:r>
        <w:rPr>
          <w:rFonts w:eastAsiaTheme="minorEastAsia"/>
          <w:sz w:val="22"/>
          <w:szCs w:val="22"/>
          <w:lang w:eastAsia="ko-KR"/>
        </w:rPr>
        <w:t xml:space="preserve"> p</w:t>
      </w:r>
      <w:r w:rsidRPr="00A70420">
        <w:rPr>
          <w:rFonts w:eastAsiaTheme="minorEastAsia"/>
          <w:sz w:val="22"/>
          <w:szCs w:val="22"/>
          <w:lang w:eastAsia="ko-KR"/>
        </w:rPr>
        <w:t xml:space="preserve">iggybacking UCI on PUSCH with URLLC data scheduling </w:t>
      </w:r>
      <w:r w:rsidRPr="00051515">
        <w:rPr>
          <w:rFonts w:eastAsiaTheme="minorEastAsia"/>
          <w:sz w:val="22"/>
          <w:szCs w:val="22"/>
          <w:lang w:eastAsia="ko-KR"/>
        </w:rPr>
        <w:t xml:space="preserve">when considering the impact of eMBB operation and the </w:t>
      </w:r>
      <w:r>
        <w:rPr>
          <w:rFonts w:eastAsiaTheme="minorEastAsia"/>
          <w:sz w:val="22"/>
          <w:szCs w:val="22"/>
          <w:lang w:eastAsia="ko-KR"/>
        </w:rPr>
        <w:t xml:space="preserve">eMBB UL </w:t>
      </w:r>
      <w:r w:rsidRPr="00051515">
        <w:rPr>
          <w:rFonts w:eastAsiaTheme="minorEastAsia"/>
          <w:sz w:val="22"/>
          <w:szCs w:val="22"/>
          <w:lang w:eastAsia="ko-KR"/>
        </w:rPr>
        <w:t xml:space="preserve">scheduling delay which may be </w:t>
      </w:r>
      <w:r>
        <w:rPr>
          <w:rFonts w:eastAsiaTheme="minorEastAsia"/>
          <w:sz w:val="22"/>
          <w:szCs w:val="22"/>
          <w:lang w:eastAsia="ko-KR"/>
        </w:rPr>
        <w:t xml:space="preserve">increased due to no HARQ-ACK transmission for the </w:t>
      </w:r>
      <w:r w:rsidRPr="00051515">
        <w:rPr>
          <w:rFonts w:eastAsiaTheme="minorEastAsia"/>
          <w:sz w:val="22"/>
          <w:szCs w:val="22"/>
          <w:lang w:eastAsia="ko-KR"/>
        </w:rPr>
        <w:t>eMBB data.</w:t>
      </w:r>
    </w:p>
    <w:p w14:paraId="1B122E10" w14:textId="2C6EE2B7" w:rsidR="004A4F82" w:rsidRDefault="004A4F82" w:rsidP="004A4F82">
      <w:pPr>
        <w:pStyle w:val="a1"/>
        <w:numPr>
          <w:ilvl w:val="0"/>
          <w:numId w:val="40"/>
        </w:numPr>
        <w:spacing w:line="276" w:lineRule="auto"/>
        <w:jc w:val="both"/>
        <w:rPr>
          <w:rFonts w:eastAsiaTheme="minorEastAsia"/>
          <w:i/>
          <w:sz w:val="22"/>
          <w:lang w:eastAsia="ko-KR"/>
        </w:rPr>
      </w:pPr>
      <w:r w:rsidRPr="00381BC2">
        <w:rPr>
          <w:rFonts w:eastAsiaTheme="minorEastAsia"/>
          <w:b/>
          <w:i/>
          <w:sz w:val="22"/>
          <w:lang w:eastAsia="ko-KR"/>
        </w:rPr>
        <w:t xml:space="preserve">Proposal </w:t>
      </w:r>
      <w:r w:rsidR="0086449F">
        <w:rPr>
          <w:rFonts w:eastAsiaTheme="minorEastAsia"/>
          <w:b/>
          <w:i/>
          <w:sz w:val="22"/>
          <w:lang w:eastAsia="ko-KR"/>
        </w:rPr>
        <w:t>4</w:t>
      </w:r>
      <w:r w:rsidRPr="00381BC2">
        <w:rPr>
          <w:rFonts w:eastAsiaTheme="minorEastAsia"/>
          <w:b/>
          <w:i/>
          <w:sz w:val="22"/>
          <w:lang w:eastAsia="ko-KR"/>
        </w:rPr>
        <w:t xml:space="preserve">: </w:t>
      </w:r>
      <w:r w:rsidRPr="00D628B8">
        <w:rPr>
          <w:rFonts w:eastAsiaTheme="minorEastAsia"/>
          <w:i/>
          <w:sz w:val="22"/>
          <w:lang w:eastAsia="ko-KR"/>
        </w:rPr>
        <w:t xml:space="preserve">RAN1 needs to further discuss how to specify collision handling between PUCCH/PUSCH and PUSCH with different reliability requirement considering minimizing </w:t>
      </w:r>
      <w:r>
        <w:rPr>
          <w:rFonts w:eastAsiaTheme="minorEastAsia"/>
          <w:i/>
          <w:sz w:val="22"/>
          <w:lang w:eastAsia="ko-KR"/>
        </w:rPr>
        <w:t xml:space="preserve">the </w:t>
      </w:r>
      <w:r w:rsidRPr="00D628B8">
        <w:rPr>
          <w:rFonts w:eastAsiaTheme="minorEastAsia"/>
          <w:i/>
          <w:sz w:val="22"/>
          <w:lang w:eastAsia="ko-KR"/>
        </w:rPr>
        <w:t>impact of eMBB operation and minimizing scheduling delay.</w:t>
      </w:r>
    </w:p>
    <w:p w14:paraId="237DD5BC" w14:textId="34FC49EB" w:rsidR="004A4F82" w:rsidRPr="00381BC2" w:rsidRDefault="004A4F82" w:rsidP="004A4F82">
      <w:pPr>
        <w:pStyle w:val="a1"/>
        <w:numPr>
          <w:ilvl w:val="0"/>
          <w:numId w:val="40"/>
        </w:numPr>
        <w:spacing w:line="276" w:lineRule="auto"/>
        <w:jc w:val="both"/>
        <w:rPr>
          <w:rFonts w:eastAsia="맑은 고딕"/>
          <w:b/>
          <w:i/>
          <w:sz w:val="22"/>
          <w:szCs w:val="22"/>
          <w:lang w:val="en-US" w:eastAsia="ko-KR"/>
        </w:rPr>
      </w:pPr>
      <w:r w:rsidRPr="00381BC2">
        <w:rPr>
          <w:rFonts w:eastAsia="맑은 고딕"/>
          <w:b/>
          <w:i/>
          <w:sz w:val="22"/>
          <w:szCs w:val="22"/>
          <w:lang w:val="en-US" w:eastAsia="ko-KR"/>
        </w:rPr>
        <w:t xml:space="preserve">Proposal </w:t>
      </w:r>
      <w:r w:rsidR="0086449F">
        <w:rPr>
          <w:rFonts w:eastAsia="맑은 고딕"/>
          <w:b/>
          <w:i/>
          <w:sz w:val="22"/>
          <w:szCs w:val="22"/>
          <w:lang w:val="en-US" w:eastAsia="ko-KR"/>
        </w:rPr>
        <w:t>5</w:t>
      </w:r>
      <w:r w:rsidRPr="00381BC2">
        <w:rPr>
          <w:rFonts w:eastAsia="맑은 고딕"/>
          <w:b/>
          <w:i/>
          <w:sz w:val="22"/>
          <w:szCs w:val="22"/>
          <w:lang w:val="en-US" w:eastAsia="ko-KR"/>
        </w:rPr>
        <w:t xml:space="preserve">: </w:t>
      </w:r>
    </w:p>
    <w:p w14:paraId="2D7D506F" w14:textId="77777777" w:rsidR="004A4F82" w:rsidRPr="00051515" w:rsidRDefault="004A4F82" w:rsidP="004A4F82">
      <w:pPr>
        <w:pStyle w:val="a1"/>
        <w:numPr>
          <w:ilvl w:val="1"/>
          <w:numId w:val="40"/>
        </w:numPr>
        <w:spacing w:line="276" w:lineRule="auto"/>
        <w:jc w:val="both"/>
        <w:rPr>
          <w:rFonts w:eastAsiaTheme="minorEastAsia"/>
          <w:i/>
          <w:sz w:val="22"/>
          <w:lang w:eastAsia="ko-KR"/>
        </w:rPr>
      </w:pPr>
      <w:r>
        <w:rPr>
          <w:rFonts w:eastAsiaTheme="minorEastAsia"/>
          <w:i/>
          <w:sz w:val="22"/>
          <w:lang w:eastAsia="ko-KR"/>
        </w:rPr>
        <w:t xml:space="preserve">If </w:t>
      </w:r>
      <w:r w:rsidRPr="00A70420">
        <w:rPr>
          <w:rFonts w:eastAsiaTheme="minorEastAsia"/>
          <w:i/>
          <w:sz w:val="22"/>
          <w:lang w:eastAsia="ko-KR"/>
        </w:rPr>
        <w:t>a collision between PUCCH without HARQ-ACK and PUSCH with URLLC data scheduling</w:t>
      </w:r>
      <w:r>
        <w:rPr>
          <w:rFonts w:eastAsiaTheme="minorEastAsia"/>
          <w:i/>
          <w:sz w:val="22"/>
          <w:lang w:eastAsia="ko-KR"/>
        </w:rPr>
        <w:t xml:space="preserve"> is occurred, drop PUCCH.</w:t>
      </w:r>
    </w:p>
    <w:p w14:paraId="3B838293" w14:textId="77777777" w:rsidR="004A4F82" w:rsidRPr="00A70420" w:rsidRDefault="004A4F82" w:rsidP="004A4F82">
      <w:pPr>
        <w:pStyle w:val="a1"/>
        <w:numPr>
          <w:ilvl w:val="1"/>
          <w:numId w:val="40"/>
        </w:numPr>
        <w:spacing w:line="276" w:lineRule="auto"/>
        <w:jc w:val="both"/>
        <w:rPr>
          <w:rFonts w:eastAsiaTheme="minorEastAsia"/>
          <w:i/>
          <w:sz w:val="22"/>
          <w:szCs w:val="22"/>
          <w:lang w:eastAsia="ko-KR"/>
        </w:rPr>
      </w:pPr>
      <w:r>
        <w:rPr>
          <w:rFonts w:eastAsiaTheme="minorEastAsia"/>
          <w:i/>
          <w:sz w:val="22"/>
          <w:lang w:eastAsia="ko-KR"/>
        </w:rPr>
        <w:t>F</w:t>
      </w:r>
      <w:r w:rsidRPr="00A70420">
        <w:rPr>
          <w:rFonts w:eastAsiaTheme="minorEastAsia"/>
          <w:i/>
          <w:sz w:val="22"/>
          <w:lang w:eastAsia="ko-KR"/>
        </w:rPr>
        <w:t xml:space="preserve">or the case of a collision between PUCCH with HARQ-ACK and PUSCH with URLLC, it seems beneficial to consider further options such as using shortened PUCCH format </w:t>
      </w:r>
      <w:r>
        <w:rPr>
          <w:rFonts w:eastAsiaTheme="minorEastAsia" w:hint="eastAsia"/>
          <w:i/>
          <w:sz w:val="22"/>
          <w:lang w:eastAsia="ko-KR"/>
        </w:rPr>
        <w:t>or</w:t>
      </w:r>
      <w:r w:rsidRPr="00A70420">
        <w:rPr>
          <w:rFonts w:eastAsiaTheme="minorEastAsia"/>
          <w:i/>
          <w:sz w:val="22"/>
          <w:lang w:eastAsia="ko-KR"/>
        </w:rPr>
        <w:t xml:space="preserve"> piggy</w:t>
      </w:r>
      <w:r>
        <w:rPr>
          <w:rFonts w:eastAsiaTheme="minorEastAsia"/>
          <w:i/>
          <w:sz w:val="22"/>
          <w:lang w:eastAsia="ko-KR"/>
        </w:rPr>
        <w:t>backing UCI on PUSCH with URLLC.</w:t>
      </w:r>
    </w:p>
    <w:p w14:paraId="70B9A9D8" w14:textId="77777777" w:rsidR="004A4F82" w:rsidRPr="00D628B8" w:rsidRDefault="004A4F82" w:rsidP="004A4F82">
      <w:pPr>
        <w:pStyle w:val="2"/>
        <w:rPr>
          <w:rFonts w:ascii="Times New Roman" w:eastAsiaTheme="minorEastAsia" w:hAnsi="Times New Roman"/>
          <w:lang w:eastAsia="ko-KR"/>
        </w:rPr>
      </w:pPr>
      <w:r>
        <w:rPr>
          <w:rFonts w:ascii="Times New Roman" w:eastAsiaTheme="minorEastAsia" w:hAnsi="Times New Roman"/>
          <w:lang w:eastAsia="ko-KR"/>
        </w:rPr>
        <w:t xml:space="preserve">Scenario 3: </w:t>
      </w:r>
      <w:r w:rsidRPr="00D628B8">
        <w:rPr>
          <w:rFonts w:ascii="Times New Roman" w:eastAsiaTheme="minorEastAsia" w:hAnsi="Times New Roman"/>
          <w:lang w:eastAsia="ko-KR"/>
        </w:rPr>
        <w:t xml:space="preserve">In </w:t>
      </w:r>
      <w:r>
        <w:rPr>
          <w:rFonts w:ascii="Times New Roman" w:eastAsiaTheme="minorEastAsia" w:hAnsi="Times New Roman" w:hint="eastAsia"/>
          <w:lang w:eastAsia="ko-KR"/>
        </w:rPr>
        <w:t xml:space="preserve">a </w:t>
      </w:r>
      <w:r w:rsidRPr="00D628B8">
        <w:rPr>
          <w:rFonts w:ascii="Times New Roman" w:eastAsiaTheme="minorEastAsia" w:hAnsi="Times New Roman"/>
          <w:lang w:eastAsia="ko-KR"/>
        </w:rPr>
        <w:t xml:space="preserve">collision </w:t>
      </w:r>
      <w:r>
        <w:rPr>
          <w:rFonts w:ascii="Times New Roman" w:eastAsiaTheme="minorEastAsia" w:hAnsi="Times New Roman" w:hint="eastAsia"/>
          <w:lang w:eastAsia="ko-KR"/>
        </w:rPr>
        <w:t xml:space="preserve">between </w:t>
      </w:r>
      <w:r w:rsidRPr="00D628B8">
        <w:rPr>
          <w:rFonts w:ascii="Times New Roman" w:eastAsiaTheme="minorEastAsia" w:hAnsi="Times New Roman"/>
          <w:lang w:eastAsia="ko-KR"/>
        </w:rPr>
        <w:t>PUSCH and PUSCH with URLLC data</w:t>
      </w:r>
    </w:p>
    <w:p w14:paraId="1DB5AE78" w14:textId="77777777" w:rsidR="004A4F82" w:rsidRPr="00D628B8" w:rsidRDefault="004A4F82" w:rsidP="004A4F82">
      <w:pPr>
        <w:pStyle w:val="a1"/>
        <w:spacing w:line="276" w:lineRule="auto"/>
        <w:ind w:firstLineChars="50" w:firstLine="110"/>
        <w:jc w:val="both"/>
        <w:rPr>
          <w:rFonts w:eastAsiaTheme="minorEastAsia"/>
          <w:sz w:val="22"/>
          <w:lang w:eastAsia="ko-KR"/>
        </w:rPr>
      </w:pPr>
      <w:r>
        <w:rPr>
          <w:rFonts w:eastAsiaTheme="minorEastAsia"/>
          <w:sz w:val="22"/>
          <w:lang w:eastAsia="ko-KR"/>
        </w:rPr>
        <w:t>In</w:t>
      </w:r>
      <w:r w:rsidRPr="00D628B8">
        <w:rPr>
          <w:rFonts w:eastAsiaTheme="minorEastAsia"/>
          <w:sz w:val="22"/>
          <w:lang w:eastAsia="ko-KR"/>
        </w:rPr>
        <w:t xml:space="preserve"> the case of the collision on symbol(s) overlapped in time between PUSCH and PUSCH with URLLC data</w:t>
      </w:r>
      <w:r>
        <w:rPr>
          <w:rFonts w:eastAsiaTheme="minorEastAsia"/>
          <w:sz w:val="22"/>
          <w:lang w:eastAsia="ko-KR"/>
        </w:rPr>
        <w:t xml:space="preserve"> </w:t>
      </w:r>
      <w:r w:rsidRPr="00D628B8">
        <w:rPr>
          <w:sz w:val="22"/>
        </w:rPr>
        <w:t xml:space="preserve">for a </w:t>
      </w:r>
      <w:r>
        <w:rPr>
          <w:rFonts w:eastAsiaTheme="minorEastAsia" w:hint="eastAsia"/>
          <w:sz w:val="22"/>
          <w:lang w:eastAsia="ko-KR"/>
        </w:rPr>
        <w:t xml:space="preserve">UE at a </w:t>
      </w:r>
      <w:r w:rsidRPr="00D628B8">
        <w:rPr>
          <w:sz w:val="22"/>
        </w:rPr>
        <w:t>given carrier</w:t>
      </w:r>
      <w:r>
        <w:rPr>
          <w:sz w:val="22"/>
        </w:rPr>
        <w:t>. In other words</w:t>
      </w:r>
      <w:r w:rsidRPr="00D628B8">
        <w:rPr>
          <w:rFonts w:eastAsiaTheme="minorEastAsia"/>
          <w:sz w:val="22"/>
          <w:lang w:eastAsia="ko-KR"/>
        </w:rPr>
        <w:t>, especially</w:t>
      </w:r>
      <w:r>
        <w:rPr>
          <w:rFonts w:eastAsiaTheme="minorEastAsia"/>
          <w:sz w:val="22"/>
          <w:lang w:eastAsia="ko-KR"/>
        </w:rPr>
        <w:t>,</w:t>
      </w:r>
      <w:r w:rsidRPr="00D628B8">
        <w:rPr>
          <w:rFonts w:eastAsiaTheme="minorEastAsia"/>
          <w:sz w:val="22"/>
          <w:lang w:eastAsia="ko-KR"/>
        </w:rPr>
        <w:t xml:space="preserve"> for the collision between PUSCH </w:t>
      </w:r>
      <w:r>
        <w:rPr>
          <w:rFonts w:eastAsiaTheme="minorEastAsia"/>
          <w:sz w:val="22"/>
          <w:lang w:eastAsia="ko-KR"/>
        </w:rPr>
        <w:t>w/</w:t>
      </w:r>
      <w:r w:rsidRPr="00D628B8">
        <w:rPr>
          <w:rFonts w:eastAsiaTheme="minorEastAsia"/>
          <w:sz w:val="22"/>
          <w:lang w:eastAsia="ko-KR"/>
        </w:rPr>
        <w:t xml:space="preserve"> </w:t>
      </w:r>
      <w:r>
        <w:rPr>
          <w:rFonts w:eastAsiaTheme="minorEastAsia"/>
          <w:sz w:val="22"/>
          <w:lang w:eastAsia="ko-KR"/>
        </w:rPr>
        <w:t xml:space="preserve">or w/o </w:t>
      </w:r>
      <w:r w:rsidRPr="00D628B8">
        <w:rPr>
          <w:rFonts w:eastAsiaTheme="minorEastAsia"/>
          <w:sz w:val="22"/>
          <w:lang w:eastAsia="ko-KR"/>
        </w:rPr>
        <w:t xml:space="preserve">UCI and PUSCH with URLLC data scheduling, the </w:t>
      </w:r>
      <w:r>
        <w:rPr>
          <w:rFonts w:eastAsiaTheme="minorEastAsia"/>
          <w:sz w:val="22"/>
          <w:lang w:eastAsia="ko-KR"/>
        </w:rPr>
        <w:t>options</w:t>
      </w:r>
      <w:r w:rsidRPr="00D628B8">
        <w:rPr>
          <w:rFonts w:eastAsiaTheme="minorEastAsia"/>
          <w:sz w:val="22"/>
          <w:lang w:eastAsia="ko-KR"/>
        </w:rPr>
        <w:t xml:space="preserve"> can be considered</w:t>
      </w:r>
      <w:r>
        <w:rPr>
          <w:rFonts w:eastAsiaTheme="minorEastAsia"/>
          <w:sz w:val="22"/>
          <w:lang w:eastAsia="ko-KR"/>
        </w:rPr>
        <w:t>:</w:t>
      </w:r>
      <w:r w:rsidRPr="00D628B8">
        <w:rPr>
          <w:rFonts w:eastAsiaTheme="minorEastAsia"/>
          <w:sz w:val="22"/>
          <w:lang w:eastAsia="ko-KR"/>
        </w:rPr>
        <w:t xml:space="preserve"> </w:t>
      </w:r>
    </w:p>
    <w:p w14:paraId="5DF2F3C1" w14:textId="77777777" w:rsidR="004A4F82" w:rsidRPr="00D628B8"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In case of</w:t>
      </w:r>
      <w:r>
        <w:rPr>
          <w:rFonts w:eastAsiaTheme="minorEastAsia" w:hint="eastAsia"/>
          <w:i/>
          <w:sz w:val="22"/>
          <w:szCs w:val="22"/>
          <w:lang w:eastAsia="ko-KR"/>
        </w:rPr>
        <w:t xml:space="preserve"> a</w:t>
      </w:r>
      <w:r w:rsidRPr="00D628B8">
        <w:rPr>
          <w:rFonts w:eastAsiaTheme="minorEastAsia"/>
          <w:i/>
          <w:sz w:val="22"/>
          <w:szCs w:val="22"/>
          <w:lang w:eastAsia="ko-KR"/>
        </w:rPr>
        <w:t xml:space="preserve"> collision between PUSCH w/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r>
        <w:rPr>
          <w:rFonts w:eastAsiaTheme="minorEastAsia" w:hint="eastAsia"/>
          <w:i/>
          <w:sz w:val="22"/>
          <w:szCs w:val="22"/>
          <w:lang w:eastAsia="ko-KR"/>
        </w:rPr>
        <w:t xml:space="preserve">, </w:t>
      </w:r>
      <w:r>
        <w:rPr>
          <w:rFonts w:eastAsiaTheme="minorEastAsia"/>
          <w:i/>
          <w:sz w:val="22"/>
          <w:szCs w:val="22"/>
          <w:lang w:eastAsia="ko-KR"/>
        </w:rPr>
        <w:t xml:space="preserve">the </w:t>
      </w:r>
      <w:r>
        <w:rPr>
          <w:rFonts w:eastAsiaTheme="minorEastAsia" w:hint="eastAsia"/>
          <w:i/>
          <w:sz w:val="22"/>
          <w:szCs w:val="22"/>
          <w:lang w:eastAsia="ko-KR"/>
        </w:rPr>
        <w:t>transmi</w:t>
      </w:r>
      <w:r>
        <w:rPr>
          <w:rFonts w:eastAsiaTheme="minorEastAsia"/>
          <w:i/>
          <w:sz w:val="22"/>
          <w:szCs w:val="22"/>
          <w:lang w:eastAsia="ko-KR"/>
        </w:rPr>
        <w:t>ssion of</w:t>
      </w:r>
      <w:r>
        <w:rPr>
          <w:rFonts w:eastAsiaTheme="minorEastAsia" w:hint="eastAsia"/>
          <w:i/>
          <w:sz w:val="22"/>
          <w:szCs w:val="22"/>
          <w:lang w:eastAsia="ko-KR"/>
        </w:rPr>
        <w:t xml:space="preserve"> PUSCH with URLLC data and UCIs </w:t>
      </w:r>
      <w:r>
        <w:rPr>
          <w:rFonts w:eastAsiaTheme="minorEastAsia"/>
          <w:i/>
          <w:sz w:val="22"/>
          <w:szCs w:val="22"/>
          <w:lang w:eastAsia="ko-KR"/>
        </w:rPr>
        <w:t>can be</w:t>
      </w:r>
      <w:r>
        <w:rPr>
          <w:rFonts w:eastAsiaTheme="minorEastAsia" w:hint="eastAsia"/>
          <w:i/>
          <w:sz w:val="22"/>
          <w:szCs w:val="22"/>
          <w:lang w:eastAsia="ko-KR"/>
        </w:rPr>
        <w:t xml:space="preserve"> handled as follows:</w:t>
      </w:r>
    </w:p>
    <w:p w14:paraId="4C7E1BDD"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lastRenderedPageBreak/>
        <w:t>Option 1. Shifted UCI transmission i.e. All UCI RE(s) is shifted to UL-SCH RE(s) within PUSCH resource allocation region</w:t>
      </w:r>
    </w:p>
    <w:p w14:paraId="1CFFC494"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Option 2. Only A/N RE(s) is shifted to the next symbol(s) of URLLC data and drop CSI part 1/CSI part2</w:t>
      </w:r>
    </w:p>
    <w:p w14:paraId="1B252CB2" w14:textId="77777777" w:rsidR="004A4F82" w:rsidRDefault="004A4F82" w:rsidP="004A4F82">
      <w:pPr>
        <w:pStyle w:val="a1"/>
        <w:numPr>
          <w:ilvl w:val="1"/>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Option 3. Both A/N RE(s) and CSI part 1 are shifted to the next symbol(s) of URLLC data and drop CSI part2</w:t>
      </w:r>
    </w:p>
    <w:p w14:paraId="7C3074B7" w14:textId="77777777" w:rsidR="004A4F82" w:rsidRDefault="004A4F82" w:rsidP="004A4F82">
      <w:pPr>
        <w:pStyle w:val="a1"/>
        <w:numPr>
          <w:ilvl w:val="0"/>
          <w:numId w:val="39"/>
        </w:numPr>
        <w:spacing w:line="276" w:lineRule="auto"/>
        <w:jc w:val="both"/>
        <w:rPr>
          <w:rFonts w:eastAsiaTheme="minorEastAsia"/>
          <w:i/>
          <w:sz w:val="22"/>
          <w:szCs w:val="22"/>
          <w:lang w:eastAsia="ko-KR"/>
        </w:rPr>
      </w:pPr>
      <w:r w:rsidRPr="00D628B8">
        <w:rPr>
          <w:rFonts w:eastAsiaTheme="minorEastAsia"/>
          <w:i/>
          <w:sz w:val="22"/>
          <w:szCs w:val="22"/>
          <w:lang w:eastAsia="ko-KR"/>
        </w:rPr>
        <w:t xml:space="preserve">In case of </w:t>
      </w:r>
      <w:r>
        <w:rPr>
          <w:rFonts w:eastAsiaTheme="minorEastAsia" w:hint="eastAsia"/>
          <w:i/>
          <w:sz w:val="22"/>
          <w:szCs w:val="22"/>
          <w:lang w:eastAsia="ko-KR"/>
        </w:rPr>
        <w:t xml:space="preserve">a </w:t>
      </w:r>
      <w:r w:rsidRPr="00D628B8">
        <w:rPr>
          <w:rFonts w:eastAsiaTheme="minorEastAsia"/>
          <w:i/>
          <w:sz w:val="22"/>
          <w:szCs w:val="22"/>
          <w:lang w:eastAsia="ko-KR"/>
        </w:rPr>
        <w:t>collision between PUSCH w/</w:t>
      </w:r>
      <w:r>
        <w:rPr>
          <w:rFonts w:eastAsiaTheme="minorEastAsia"/>
          <w:i/>
          <w:sz w:val="22"/>
          <w:szCs w:val="22"/>
          <w:lang w:eastAsia="ko-KR"/>
        </w:rPr>
        <w:t>o</w:t>
      </w:r>
      <w:r w:rsidRPr="00D628B8">
        <w:rPr>
          <w:rFonts w:eastAsiaTheme="minorEastAsia"/>
          <w:i/>
          <w:sz w:val="22"/>
          <w:szCs w:val="22"/>
          <w:lang w:eastAsia="ko-KR"/>
        </w:rPr>
        <w:t xml:space="preserve"> UCI and PUSCH with URLLC data scheduling for a </w:t>
      </w:r>
      <w:r>
        <w:rPr>
          <w:rFonts w:eastAsiaTheme="minorEastAsia"/>
          <w:i/>
          <w:sz w:val="22"/>
          <w:szCs w:val="22"/>
          <w:lang w:eastAsia="ko-KR"/>
        </w:rPr>
        <w:t xml:space="preserve">given </w:t>
      </w:r>
      <w:r w:rsidRPr="00D628B8">
        <w:rPr>
          <w:rFonts w:eastAsiaTheme="minorEastAsia"/>
          <w:i/>
          <w:sz w:val="22"/>
          <w:szCs w:val="22"/>
          <w:lang w:eastAsia="ko-KR"/>
        </w:rPr>
        <w:t>UE.</w:t>
      </w:r>
    </w:p>
    <w:p w14:paraId="69FA7854" w14:textId="77777777" w:rsidR="004A4F82" w:rsidRPr="00D628B8" w:rsidRDefault="004A4F82" w:rsidP="004A4F82">
      <w:pPr>
        <w:pStyle w:val="a1"/>
        <w:numPr>
          <w:ilvl w:val="1"/>
          <w:numId w:val="39"/>
        </w:numPr>
        <w:spacing w:line="276" w:lineRule="auto"/>
        <w:jc w:val="both"/>
        <w:rPr>
          <w:rFonts w:eastAsiaTheme="minorEastAsia"/>
          <w:i/>
          <w:sz w:val="22"/>
          <w:szCs w:val="22"/>
          <w:lang w:eastAsia="ko-KR"/>
        </w:rPr>
      </w:pPr>
      <w:r>
        <w:rPr>
          <w:rFonts w:eastAsiaTheme="minorEastAsia"/>
          <w:i/>
          <w:sz w:val="22"/>
          <w:szCs w:val="22"/>
          <w:lang w:eastAsia="ko-KR"/>
        </w:rPr>
        <w:t>D</w:t>
      </w:r>
      <w:r>
        <w:rPr>
          <w:rFonts w:eastAsiaTheme="minorEastAsia" w:hint="eastAsia"/>
          <w:i/>
          <w:sz w:val="22"/>
          <w:szCs w:val="22"/>
          <w:lang w:eastAsia="ko-KR"/>
        </w:rPr>
        <w:t>rop PUSCH w/o UCI and transmit</w:t>
      </w:r>
      <w:r>
        <w:rPr>
          <w:rFonts w:eastAsiaTheme="minorEastAsia"/>
          <w:i/>
          <w:sz w:val="22"/>
          <w:szCs w:val="22"/>
          <w:lang w:eastAsia="ko-KR"/>
        </w:rPr>
        <w:t xml:space="preserve"> PUSCH with URLLC data scheduling.</w:t>
      </w:r>
    </w:p>
    <w:p w14:paraId="48E7256D" w14:textId="77777777" w:rsidR="004A4F82" w:rsidRPr="00051515" w:rsidRDefault="004A4F82" w:rsidP="004A4F82">
      <w:pPr>
        <w:pStyle w:val="a1"/>
        <w:spacing w:line="276" w:lineRule="auto"/>
        <w:jc w:val="both"/>
        <w:rPr>
          <w:rFonts w:eastAsiaTheme="minorEastAsia"/>
          <w:sz w:val="22"/>
          <w:lang w:eastAsia="ko-KR"/>
        </w:rPr>
      </w:pPr>
      <w:r w:rsidRPr="00051515">
        <w:rPr>
          <w:rFonts w:eastAsiaTheme="minorEastAsia"/>
          <w:sz w:val="22"/>
          <w:lang w:eastAsia="ko-KR"/>
        </w:rPr>
        <w:t xml:space="preserve">For the case of a collision between </w:t>
      </w:r>
      <w:r w:rsidRPr="00051515">
        <w:rPr>
          <w:rFonts w:eastAsiaTheme="minorEastAsia" w:hint="eastAsia"/>
          <w:sz w:val="22"/>
          <w:lang w:eastAsia="ko-KR"/>
        </w:rPr>
        <w:t>P</w:t>
      </w:r>
      <w:r w:rsidRPr="00051515">
        <w:rPr>
          <w:rFonts w:eastAsiaTheme="minorEastAsia"/>
          <w:sz w:val="22"/>
          <w:lang w:eastAsia="ko-KR"/>
        </w:rPr>
        <w:t xml:space="preserve">USCH without UCI and PUSCH with URLLC data scheduling, it makes sense that later UL grant overrides the earlier UL grant. However, for the </w:t>
      </w:r>
      <w:r w:rsidRPr="00051515">
        <w:rPr>
          <w:rFonts w:eastAsiaTheme="minorEastAsia"/>
          <w:sz w:val="22"/>
          <w:szCs w:val="22"/>
          <w:lang w:eastAsia="ko-KR"/>
        </w:rPr>
        <w:t>case of</w:t>
      </w:r>
      <w:r w:rsidRPr="00051515">
        <w:rPr>
          <w:rFonts w:eastAsiaTheme="minorEastAsia" w:hint="eastAsia"/>
          <w:sz w:val="22"/>
          <w:szCs w:val="22"/>
          <w:lang w:eastAsia="ko-KR"/>
        </w:rPr>
        <w:t xml:space="preserve"> a</w:t>
      </w:r>
      <w:r w:rsidRPr="00051515">
        <w:rPr>
          <w:rFonts w:eastAsiaTheme="minorEastAsia"/>
          <w:sz w:val="22"/>
          <w:szCs w:val="22"/>
          <w:lang w:eastAsia="ko-KR"/>
        </w:rPr>
        <w:t xml:space="preserve"> collision between PUSCH with UCI and PUSCH with URLLC data scheduling, it seems beneficial to consider further options that UCI corresponding eMBB data is shifted to UL-SCH RE(s) on PUSCH by the later UL grant for URLLC data when considering the impact of eMBB operation and the scheduling delay which may be caused by not transmitting the UCI related to the eMBB data.</w:t>
      </w:r>
    </w:p>
    <w:p w14:paraId="6693AA8D" w14:textId="4DAC8221" w:rsidR="004A4F82" w:rsidRPr="00381BC2" w:rsidRDefault="004A4F82" w:rsidP="004A4F82">
      <w:pPr>
        <w:pStyle w:val="a1"/>
        <w:numPr>
          <w:ilvl w:val="0"/>
          <w:numId w:val="40"/>
        </w:numPr>
        <w:spacing w:line="276" w:lineRule="auto"/>
        <w:jc w:val="both"/>
        <w:rPr>
          <w:rFonts w:eastAsiaTheme="minorEastAsia"/>
          <w:b/>
          <w:i/>
          <w:sz w:val="22"/>
          <w:lang w:eastAsia="ko-KR"/>
        </w:rPr>
      </w:pPr>
      <w:r w:rsidRPr="00381BC2">
        <w:rPr>
          <w:rFonts w:eastAsiaTheme="minorEastAsia"/>
          <w:b/>
          <w:i/>
          <w:sz w:val="22"/>
          <w:lang w:eastAsia="ko-KR"/>
        </w:rPr>
        <w:t xml:space="preserve">Proposal </w:t>
      </w:r>
      <w:r w:rsidR="0086449F">
        <w:rPr>
          <w:rFonts w:eastAsiaTheme="minorEastAsia"/>
          <w:b/>
          <w:i/>
          <w:sz w:val="22"/>
          <w:lang w:eastAsia="ko-KR"/>
        </w:rPr>
        <w:t>6</w:t>
      </w:r>
      <w:r w:rsidRPr="00381BC2">
        <w:rPr>
          <w:rFonts w:eastAsiaTheme="minorEastAsia"/>
          <w:b/>
          <w:i/>
          <w:sz w:val="22"/>
          <w:lang w:eastAsia="ko-KR"/>
        </w:rPr>
        <w:t xml:space="preserve">: </w:t>
      </w:r>
    </w:p>
    <w:p w14:paraId="4A02C8E6" w14:textId="77777777" w:rsidR="004A4F82" w:rsidRPr="00051515" w:rsidRDefault="004A4F82" w:rsidP="004A4F82">
      <w:pPr>
        <w:pStyle w:val="a1"/>
        <w:numPr>
          <w:ilvl w:val="1"/>
          <w:numId w:val="40"/>
        </w:numPr>
        <w:spacing w:line="276" w:lineRule="auto"/>
        <w:jc w:val="both"/>
        <w:rPr>
          <w:rFonts w:eastAsiaTheme="minorEastAsia"/>
          <w:i/>
          <w:sz w:val="22"/>
          <w:lang w:eastAsia="ko-KR"/>
        </w:rPr>
      </w:pPr>
      <w:r w:rsidRPr="00051515">
        <w:rPr>
          <w:rFonts w:eastAsiaTheme="minorEastAsia"/>
          <w:i/>
          <w:sz w:val="22"/>
          <w:lang w:eastAsia="ko-KR"/>
        </w:rPr>
        <w:t>The later UL grant overrides the earlier UL grant for the case of a collision between PUSCH without UCI and PUSCH with URLLC data scheduling</w:t>
      </w:r>
    </w:p>
    <w:p w14:paraId="67E20C0C" w14:textId="77777777" w:rsidR="004A4F82" w:rsidRPr="00051515" w:rsidRDefault="004A4F82" w:rsidP="004A4F82">
      <w:pPr>
        <w:pStyle w:val="a1"/>
        <w:numPr>
          <w:ilvl w:val="1"/>
          <w:numId w:val="40"/>
        </w:numPr>
        <w:spacing w:line="276" w:lineRule="auto"/>
        <w:jc w:val="both"/>
        <w:rPr>
          <w:rFonts w:eastAsiaTheme="minorEastAsia"/>
          <w:i/>
          <w:sz w:val="22"/>
          <w:lang w:eastAsia="ko-KR"/>
        </w:rPr>
      </w:pPr>
      <w:r w:rsidRPr="00051515">
        <w:rPr>
          <w:rFonts w:eastAsiaTheme="minorEastAsia"/>
          <w:i/>
          <w:sz w:val="22"/>
          <w:lang w:eastAsia="ko-KR"/>
        </w:rPr>
        <w:t>For the case of a collision between PUSCH with UCI and PUSCH with URLLC data scheduling, it seems beneficial to consider further options that UCI corresponding eMBB data is shifted to UL-SCH RE(s) on PUSCH</w:t>
      </w:r>
    </w:p>
    <w:p w14:paraId="58EB01FF" w14:textId="77777777" w:rsidR="00C10964" w:rsidRPr="00074EC1" w:rsidRDefault="00C10964" w:rsidP="00E646CC">
      <w:pPr>
        <w:widowControl/>
        <w:wordWrap/>
        <w:autoSpaceDE/>
        <w:autoSpaceDN/>
        <w:spacing w:after="120" w:line="276" w:lineRule="auto"/>
        <w:rPr>
          <w:rFonts w:ascii="Times New Roman" w:hAnsi="Times New Roman"/>
          <w:kern w:val="0"/>
          <w:sz w:val="22"/>
          <w:lang w:val="en-GB"/>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7CBB8EF7"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the </w:t>
      </w:r>
      <w:r w:rsidR="00A04123">
        <w:rPr>
          <w:rFonts w:ascii="Times New Roman" w:hAnsi="Times New Roman"/>
          <w:kern w:val="0"/>
          <w:sz w:val="22"/>
        </w:rPr>
        <w:t xml:space="preserve">three solutions, the finer K1 granularity, the PDSCH group indicator, and the HARQ-ACK multiplexing indicator </w:t>
      </w:r>
      <w:r>
        <w:rPr>
          <w:rFonts w:ascii="Times New Roman" w:hAnsi="Times New Roman"/>
          <w:kern w:val="0"/>
          <w:sz w:val="22"/>
        </w:rPr>
        <w:t xml:space="preserve">were </w:t>
      </w:r>
      <w:r w:rsidR="006F111F">
        <w:rPr>
          <w:rFonts w:ascii="Times New Roman" w:hAnsi="Times New Roman"/>
          <w:kern w:val="0"/>
          <w:sz w:val="22"/>
        </w:rPr>
        <w:t>discussed,</w:t>
      </w:r>
      <w:r>
        <w:rPr>
          <w:rFonts w:ascii="Times New Roman" w:hAnsi="Times New Roman"/>
          <w:kern w:val="0"/>
          <w:sz w:val="22"/>
        </w:rPr>
        <w:t xml:space="preserve"> and the following</w:t>
      </w:r>
      <w:r w:rsidR="00786775">
        <w:rPr>
          <w:rFonts w:ascii="Times New Roman" w:hAnsi="Times New Roman"/>
          <w:kern w:val="0"/>
          <w:sz w:val="22"/>
        </w:rPr>
        <w:t xml:space="preserve"> </w:t>
      </w:r>
      <w:r w:rsidR="00001C1A">
        <w:rPr>
          <w:rFonts w:ascii="Times New Roman" w:hAnsi="Times New Roman"/>
          <w:kern w:val="0"/>
          <w:sz w:val="22"/>
        </w:rPr>
        <w:t>w</w:t>
      </w:r>
      <w:r w:rsidR="00A04123">
        <w:rPr>
          <w:rFonts w:ascii="Times New Roman" w:hAnsi="Times New Roman"/>
          <w:kern w:val="0"/>
          <w:sz w:val="22"/>
        </w:rPr>
        <w:t>as</w:t>
      </w:r>
      <w:r w:rsidR="00786775">
        <w:rPr>
          <w:rFonts w:ascii="Times New Roman" w:hAnsi="Times New Roman"/>
          <w:kern w:val="0"/>
          <w:sz w:val="22"/>
        </w:rPr>
        <w:t xml:space="preserve"> proposed</w:t>
      </w:r>
    </w:p>
    <w:p w14:paraId="4BC86B54" w14:textId="1582BC79" w:rsidR="0086449F" w:rsidRPr="001B1214" w:rsidRDefault="0086449F" w:rsidP="001B1214">
      <w:pPr>
        <w:pStyle w:val="a9"/>
        <w:widowControl/>
        <w:numPr>
          <w:ilvl w:val="0"/>
          <w:numId w:val="27"/>
        </w:numPr>
        <w:wordWrap/>
        <w:autoSpaceDE/>
        <w:autoSpaceDN/>
        <w:spacing w:after="120" w:line="276" w:lineRule="auto"/>
        <w:ind w:leftChars="0"/>
        <w:rPr>
          <w:rFonts w:ascii="Times New Roman" w:hAnsi="Times New Roman"/>
          <w:i/>
          <w:kern w:val="0"/>
          <w:sz w:val="22"/>
        </w:rPr>
      </w:pPr>
      <w:r w:rsidRPr="001B1214">
        <w:rPr>
          <w:rFonts w:ascii="Times New Roman" w:hAnsi="Times New Roman"/>
          <w:b/>
          <w:i/>
          <w:kern w:val="0"/>
          <w:sz w:val="22"/>
        </w:rPr>
        <w:t>Proposal 1</w:t>
      </w:r>
      <w:r w:rsidRPr="001B1214">
        <w:rPr>
          <w:rFonts w:ascii="Times New Roman" w:hAnsi="Times New Roman"/>
          <w:i/>
          <w:kern w:val="0"/>
          <w:sz w:val="22"/>
        </w:rPr>
        <w:t>: Further study the dynamic HARQ-ACK construction rules in case that the counter-DAI field is excluded from the DCI formation scheduling Rel-16 URLLC.</w:t>
      </w:r>
    </w:p>
    <w:p w14:paraId="150BD923" w14:textId="77777777" w:rsidR="0086449F" w:rsidRPr="00B129DA" w:rsidRDefault="0086449F" w:rsidP="001B1214">
      <w:pPr>
        <w:pStyle w:val="a9"/>
        <w:widowControl/>
        <w:numPr>
          <w:ilvl w:val="0"/>
          <w:numId w:val="27"/>
        </w:numPr>
        <w:wordWrap/>
        <w:autoSpaceDE/>
        <w:autoSpaceDN/>
        <w:spacing w:after="120" w:line="276" w:lineRule="auto"/>
        <w:ind w:leftChars="0"/>
        <w:rPr>
          <w:rFonts w:ascii="Times New Roman" w:hAnsi="Times New Roman"/>
          <w:i/>
          <w:kern w:val="0"/>
          <w:sz w:val="22"/>
        </w:rPr>
      </w:pPr>
      <w:r w:rsidRPr="0086449F">
        <w:rPr>
          <w:rFonts w:ascii="Times New Roman" w:hAnsi="Times New Roman"/>
          <w:b/>
          <w:i/>
          <w:kern w:val="0"/>
          <w:sz w:val="22"/>
        </w:rPr>
        <w:t>Proposal 2</w:t>
      </w:r>
      <w:r w:rsidRPr="00B129DA">
        <w:rPr>
          <w:rFonts w:ascii="Times New Roman" w:hAnsi="Times New Roman"/>
          <w:i/>
          <w:kern w:val="0"/>
          <w:sz w:val="22"/>
        </w:rPr>
        <w:t>: Support semi-static HARQ-ACK codebook for Rel-16 URLLC.</w:t>
      </w:r>
    </w:p>
    <w:p w14:paraId="71C5D28E" w14:textId="1A3B23E4" w:rsidR="0086449F" w:rsidRDefault="0086449F" w:rsidP="0086449F">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3</w:t>
      </w:r>
      <w:r w:rsidRPr="00381BC2">
        <w:rPr>
          <w:rFonts w:ascii="Times New Roman" w:hAnsi="Times New Roman"/>
          <w:b/>
          <w:i/>
          <w:kern w:val="0"/>
          <w:sz w:val="22"/>
        </w:rPr>
        <w:t xml:space="preserve">: </w:t>
      </w:r>
      <w:r w:rsidRPr="00B129DA">
        <w:rPr>
          <w:rFonts w:ascii="Times New Roman" w:hAnsi="Times New Roman"/>
          <w:i/>
          <w:kern w:val="0"/>
          <w:sz w:val="22"/>
        </w:rPr>
        <w:t>Support</w:t>
      </w:r>
      <w:r>
        <w:rPr>
          <w:rFonts w:ascii="Times New Roman" w:hAnsi="Times New Roman"/>
          <w:b/>
          <w:i/>
          <w:kern w:val="0"/>
          <w:sz w:val="22"/>
        </w:rPr>
        <w:t xml:space="preserve"> </w:t>
      </w:r>
      <w:r>
        <w:rPr>
          <w:rFonts w:ascii="Times New Roman" w:hAnsi="Times New Roman"/>
          <w:i/>
          <w:kern w:val="0"/>
          <w:sz w:val="22"/>
        </w:rPr>
        <w:t>t</w:t>
      </w:r>
      <w:r w:rsidRPr="00381BC2">
        <w:rPr>
          <w:rFonts w:ascii="Times New Roman" w:hAnsi="Times New Roman"/>
          <w:i/>
          <w:kern w:val="0"/>
          <w:sz w:val="22"/>
        </w:rPr>
        <w:t>he codebook-less transmission in Rel-16 URLLC</w:t>
      </w:r>
    </w:p>
    <w:p w14:paraId="4D2B9203" w14:textId="77777777" w:rsidR="0086449F" w:rsidRDefault="0086449F" w:rsidP="0086449F">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1B8D63D2" w14:textId="77777777" w:rsidR="0086449F" w:rsidRDefault="0086449F" w:rsidP="0086449F">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The codebook-less transmission can be indicated via an existing field in a scheduling DCI</w:t>
      </w:r>
    </w:p>
    <w:p w14:paraId="0E3B08E7" w14:textId="4687E0BA" w:rsidR="006A1CF8" w:rsidRDefault="006A1CF8" w:rsidP="006A1CF8">
      <w:pPr>
        <w:pStyle w:val="a1"/>
        <w:numPr>
          <w:ilvl w:val="0"/>
          <w:numId w:val="27"/>
        </w:numPr>
        <w:spacing w:line="276" w:lineRule="auto"/>
        <w:jc w:val="both"/>
        <w:rPr>
          <w:rFonts w:eastAsiaTheme="minorEastAsia"/>
          <w:i/>
          <w:sz w:val="22"/>
          <w:lang w:eastAsia="ko-KR"/>
        </w:rPr>
      </w:pPr>
      <w:r w:rsidRPr="00381BC2">
        <w:rPr>
          <w:rFonts w:eastAsiaTheme="minorEastAsia"/>
          <w:b/>
          <w:i/>
          <w:sz w:val="22"/>
          <w:lang w:eastAsia="ko-KR"/>
        </w:rPr>
        <w:t xml:space="preserve">Proposal </w:t>
      </w:r>
      <w:r w:rsidR="0086449F">
        <w:rPr>
          <w:rFonts w:eastAsiaTheme="minorEastAsia"/>
          <w:b/>
          <w:i/>
          <w:sz w:val="22"/>
          <w:lang w:eastAsia="ko-KR"/>
        </w:rPr>
        <w:t>4</w:t>
      </w:r>
      <w:r w:rsidRPr="00381BC2">
        <w:rPr>
          <w:rFonts w:eastAsiaTheme="minorEastAsia"/>
          <w:b/>
          <w:i/>
          <w:sz w:val="22"/>
          <w:lang w:eastAsia="ko-KR"/>
        </w:rPr>
        <w:t>:</w:t>
      </w:r>
      <w:r w:rsidRPr="00D628B8">
        <w:rPr>
          <w:rFonts w:eastAsiaTheme="minorEastAsia"/>
          <w:i/>
          <w:sz w:val="22"/>
          <w:lang w:eastAsia="ko-KR"/>
        </w:rPr>
        <w:t xml:space="preserve"> RAN1 needs to further discuss how to specify collision handling between PUCCH/PUSCH and PUSCH with different reliability requirement considering minimizing impact of eMBB operation and minimizing scheduling delay.</w:t>
      </w:r>
    </w:p>
    <w:p w14:paraId="09D1472F" w14:textId="65C522D9" w:rsidR="006A1CF8" w:rsidRPr="00381BC2" w:rsidRDefault="006A1CF8" w:rsidP="006A1CF8">
      <w:pPr>
        <w:pStyle w:val="a9"/>
        <w:widowControl/>
        <w:numPr>
          <w:ilvl w:val="0"/>
          <w:numId w:val="27"/>
        </w:numPr>
        <w:wordWrap/>
        <w:autoSpaceDE/>
        <w:autoSpaceDN/>
        <w:spacing w:line="276" w:lineRule="auto"/>
        <w:ind w:leftChars="0"/>
        <w:rPr>
          <w:rFonts w:ascii="Times New Roman" w:hAnsi="Times New Roman"/>
          <w:b/>
          <w:i/>
          <w:kern w:val="0"/>
          <w:sz w:val="22"/>
        </w:rPr>
      </w:pPr>
      <w:r w:rsidRPr="00381BC2">
        <w:rPr>
          <w:rFonts w:ascii="Times New Roman" w:hAnsi="Times New Roman"/>
          <w:b/>
          <w:i/>
          <w:kern w:val="0"/>
          <w:sz w:val="22"/>
        </w:rPr>
        <w:t xml:space="preserve">Proposal </w:t>
      </w:r>
      <w:r w:rsidR="0086449F">
        <w:rPr>
          <w:rFonts w:ascii="Times New Roman" w:hAnsi="Times New Roman"/>
          <w:b/>
          <w:i/>
          <w:kern w:val="0"/>
          <w:sz w:val="22"/>
        </w:rPr>
        <w:t>5</w:t>
      </w:r>
      <w:r w:rsidRPr="00381BC2">
        <w:rPr>
          <w:rFonts w:ascii="Times New Roman" w:hAnsi="Times New Roman"/>
          <w:b/>
          <w:i/>
          <w:kern w:val="0"/>
          <w:sz w:val="22"/>
        </w:rPr>
        <w:t xml:space="preserve">: </w:t>
      </w:r>
    </w:p>
    <w:p w14:paraId="3CA49191" w14:textId="77777777" w:rsidR="006A1CF8" w:rsidRPr="00BE6AD6"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If a collision between PUCCH without HARQ-ACK and PUSCH with URLLC data scheduling is occurred, drop PUCCH.</w:t>
      </w:r>
    </w:p>
    <w:p w14:paraId="10714A0F" w14:textId="77777777" w:rsidR="006A1CF8" w:rsidRPr="00BE6AD6"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lastRenderedPageBreak/>
        <w:t xml:space="preserve">For the case of a collision between PUCCH with HARQ-ACK and PUSCH with URLLC, it seems beneficial to consider further options such as using shortened PUCCH format </w:t>
      </w:r>
      <w:r>
        <w:rPr>
          <w:rFonts w:ascii="Times New Roman" w:hAnsi="Times New Roman"/>
          <w:i/>
          <w:kern w:val="0"/>
          <w:sz w:val="22"/>
        </w:rPr>
        <w:t>or</w:t>
      </w:r>
      <w:r w:rsidRPr="00BE6AD6">
        <w:rPr>
          <w:rFonts w:ascii="Times New Roman" w:hAnsi="Times New Roman"/>
          <w:i/>
          <w:kern w:val="0"/>
          <w:sz w:val="22"/>
        </w:rPr>
        <w:t xml:space="preserve"> piggybacking UCI on PUSCH with URLLC.</w:t>
      </w:r>
    </w:p>
    <w:p w14:paraId="6532E7E1" w14:textId="56D6D285" w:rsidR="006A1CF8" w:rsidRPr="00381BC2" w:rsidRDefault="006A1CF8" w:rsidP="006A1CF8">
      <w:pPr>
        <w:pStyle w:val="a9"/>
        <w:widowControl/>
        <w:numPr>
          <w:ilvl w:val="0"/>
          <w:numId w:val="27"/>
        </w:numPr>
        <w:wordWrap/>
        <w:autoSpaceDE/>
        <w:autoSpaceDN/>
        <w:spacing w:line="276" w:lineRule="auto"/>
        <w:ind w:leftChars="0"/>
        <w:rPr>
          <w:rFonts w:ascii="Times New Roman" w:hAnsi="Times New Roman"/>
          <w:b/>
          <w:i/>
          <w:kern w:val="0"/>
          <w:sz w:val="22"/>
        </w:rPr>
      </w:pPr>
      <w:r w:rsidRPr="00381BC2">
        <w:rPr>
          <w:rFonts w:ascii="Times New Roman" w:hAnsi="Times New Roman"/>
          <w:b/>
          <w:i/>
          <w:kern w:val="0"/>
          <w:sz w:val="22"/>
        </w:rPr>
        <w:t>Proposal</w:t>
      </w:r>
      <w:r w:rsidR="00063D7C">
        <w:rPr>
          <w:rFonts w:ascii="Times New Roman" w:hAnsi="Times New Roman"/>
          <w:b/>
          <w:i/>
          <w:kern w:val="0"/>
          <w:sz w:val="22"/>
        </w:rPr>
        <w:t xml:space="preserve"> </w:t>
      </w:r>
      <w:r w:rsidR="0086449F">
        <w:rPr>
          <w:rFonts w:ascii="Times New Roman" w:hAnsi="Times New Roman"/>
          <w:b/>
          <w:i/>
          <w:kern w:val="0"/>
          <w:sz w:val="22"/>
        </w:rPr>
        <w:t>6</w:t>
      </w:r>
      <w:r w:rsidRPr="00381BC2">
        <w:rPr>
          <w:rFonts w:ascii="Times New Roman" w:hAnsi="Times New Roman"/>
          <w:b/>
          <w:i/>
          <w:kern w:val="0"/>
          <w:sz w:val="22"/>
        </w:rPr>
        <w:t xml:space="preserve">: </w:t>
      </w:r>
    </w:p>
    <w:p w14:paraId="6CF6990C" w14:textId="77777777" w:rsidR="006A1CF8" w:rsidRPr="00BE6AD6"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The later UL grant overrides the earlier UL grant for the case of a collision between PUSCH without UCI and PUSCH with URLLC data scheduling</w:t>
      </w:r>
    </w:p>
    <w:p w14:paraId="4B5A5A4B" w14:textId="77777777" w:rsidR="006A1CF8" w:rsidRDefault="006A1CF8" w:rsidP="006A1CF8">
      <w:pPr>
        <w:pStyle w:val="a9"/>
        <w:widowControl/>
        <w:numPr>
          <w:ilvl w:val="1"/>
          <w:numId w:val="27"/>
        </w:numPr>
        <w:wordWrap/>
        <w:autoSpaceDE/>
        <w:autoSpaceDN/>
        <w:spacing w:line="276" w:lineRule="auto"/>
        <w:ind w:leftChars="0"/>
        <w:rPr>
          <w:rFonts w:ascii="Times New Roman" w:hAnsi="Times New Roman"/>
          <w:i/>
          <w:kern w:val="0"/>
          <w:sz w:val="22"/>
        </w:rPr>
      </w:pPr>
      <w:r w:rsidRPr="00BE6AD6">
        <w:rPr>
          <w:rFonts w:ascii="Times New Roman" w:hAnsi="Times New Roman"/>
          <w:i/>
          <w:kern w:val="0"/>
          <w:sz w:val="22"/>
        </w:rPr>
        <w:t>For the case of a collision between PUSCH with UCI and PUSCH with URLLC data scheduling, it seems beneficial to consider further options that UCI corresponding eMBB data is shifted to UL-SCH RE(s) on PUSCH</w:t>
      </w:r>
    </w:p>
    <w:p w14:paraId="77BFDC4C" w14:textId="77777777" w:rsidR="00A04123" w:rsidRPr="0098503F" w:rsidRDefault="00A04123"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42240696"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313498C" w14:textId="3DA1013D" w:rsidR="00066DB8" w:rsidRPr="00AD69B5" w:rsidRDefault="00066DB8" w:rsidP="00BE5771">
      <w:pPr>
        <w:pStyle w:val="References"/>
        <w:numPr>
          <w:ilvl w:val="0"/>
          <w:numId w:val="36"/>
        </w:numPr>
        <w:autoSpaceDE/>
        <w:autoSpaceDN/>
        <w:adjustRightInd w:val="0"/>
        <w:spacing w:after="120"/>
        <w:jc w:val="left"/>
        <w:rPr>
          <w:sz w:val="22"/>
          <w:szCs w:val="20"/>
          <w:lang w:eastAsia="zh-CN"/>
        </w:rPr>
      </w:pPr>
      <w:r>
        <w:rPr>
          <w:rFonts w:eastAsiaTheme="minorEastAsia" w:hint="eastAsia"/>
          <w:sz w:val="22"/>
          <w:szCs w:val="20"/>
          <w:lang w:eastAsia="ko-KR"/>
        </w:rPr>
        <w:t>R</w:t>
      </w:r>
      <w:r>
        <w:rPr>
          <w:rFonts w:eastAsiaTheme="minorEastAsia"/>
          <w:sz w:val="22"/>
          <w:szCs w:val="20"/>
          <w:lang w:eastAsia="ko-KR"/>
        </w:rPr>
        <w:t>P-190728, “</w:t>
      </w:r>
      <w:r w:rsidRPr="00066DB8">
        <w:rPr>
          <w:rFonts w:eastAsiaTheme="minorEastAsia"/>
          <w:sz w:val="22"/>
          <w:szCs w:val="20"/>
          <w:lang w:eastAsia="ko-KR"/>
        </w:rPr>
        <w:t>New WID: Support of NR Industrial Internet of Things (IoT)</w:t>
      </w:r>
      <w:r>
        <w:rPr>
          <w:rFonts w:eastAsiaTheme="minorEastAsia"/>
          <w:sz w:val="22"/>
          <w:szCs w:val="20"/>
          <w:lang w:eastAsia="ko-KR"/>
        </w:rPr>
        <w:t>,” RAN#83</w:t>
      </w:r>
    </w:p>
    <w:p w14:paraId="11EBBF33" w14:textId="76DCDCE7" w:rsidR="00D7034D" w:rsidRPr="00E119D3" w:rsidRDefault="00BE5771" w:rsidP="001B1214">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sidR="009F3D73">
        <w:rPr>
          <w:rFonts w:eastAsiaTheme="minorEastAsia"/>
          <w:sz w:val="22"/>
        </w:rPr>
        <w:t>6bis</w:t>
      </w:r>
    </w:p>
    <w:sectPr w:rsidR="00D7034D" w:rsidRPr="00E119D3"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0B696" w14:textId="77777777" w:rsidR="004332EF" w:rsidRDefault="004332EF" w:rsidP="00E9744E">
      <w:r>
        <w:separator/>
      </w:r>
    </w:p>
  </w:endnote>
  <w:endnote w:type="continuationSeparator" w:id="0">
    <w:p w14:paraId="3799A37D" w14:textId="77777777" w:rsidR="004332EF" w:rsidRDefault="004332EF"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2A2106" w:rsidRDefault="002A2106"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D41A4" w14:textId="77777777" w:rsidR="004332EF" w:rsidRDefault="004332EF" w:rsidP="00E9744E">
      <w:r>
        <w:separator/>
      </w:r>
    </w:p>
  </w:footnote>
  <w:footnote w:type="continuationSeparator" w:id="0">
    <w:p w14:paraId="23FAB046" w14:textId="77777777" w:rsidR="004332EF" w:rsidRDefault="004332EF"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4" w15:restartNumberingAfterBreak="0">
    <w:nsid w:val="37614A24"/>
    <w:multiLevelType w:val="hybridMultilevel"/>
    <w:tmpl w:val="3EA81C8A"/>
    <w:lvl w:ilvl="0" w:tplc="ED461F12">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5"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0"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E633D07"/>
    <w:multiLevelType w:val="hybridMultilevel"/>
    <w:tmpl w:val="C1B271B6"/>
    <w:lvl w:ilvl="0" w:tplc="825C7682">
      <w:start w:val="1"/>
      <w:numFmt w:val="decimal"/>
      <w:lvlText w:val="%1)"/>
      <w:lvlJc w:val="left"/>
      <w:pPr>
        <w:ind w:left="470" w:hanging="360"/>
      </w:pPr>
      <w:rPr>
        <w:rFonts w:hint="default"/>
      </w:rPr>
    </w:lvl>
    <w:lvl w:ilvl="1" w:tplc="04090019">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4"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482359"/>
    <w:multiLevelType w:val="hybridMultilevel"/>
    <w:tmpl w:val="686A3F90"/>
    <w:lvl w:ilvl="0" w:tplc="0409000B">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0"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5"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6" w15:restartNumberingAfterBreak="0">
    <w:nsid w:val="79D23496"/>
    <w:multiLevelType w:val="hybridMultilevel"/>
    <w:tmpl w:val="3372105A"/>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7"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43"/>
  </w:num>
  <w:num w:numId="5">
    <w:abstractNumId w:val="11"/>
  </w:num>
  <w:num w:numId="6">
    <w:abstractNumId w:val="10"/>
  </w:num>
  <w:num w:numId="7">
    <w:abstractNumId w:val="42"/>
  </w:num>
  <w:num w:numId="8">
    <w:abstractNumId w:val="23"/>
  </w:num>
  <w:num w:numId="9">
    <w:abstractNumId w:val="22"/>
  </w:num>
  <w:num w:numId="10">
    <w:abstractNumId w:val="47"/>
  </w:num>
  <w:num w:numId="11">
    <w:abstractNumId w:val="34"/>
  </w:num>
  <w:num w:numId="12">
    <w:abstractNumId w:val="1"/>
  </w:num>
  <w:num w:numId="13">
    <w:abstractNumId w:val="3"/>
  </w:num>
  <w:num w:numId="14">
    <w:abstractNumId w:val="24"/>
  </w:num>
  <w:num w:numId="15">
    <w:abstractNumId w:val="35"/>
  </w:num>
  <w:num w:numId="16">
    <w:abstractNumId w:val="26"/>
  </w:num>
  <w:num w:numId="17">
    <w:abstractNumId w:val="40"/>
  </w:num>
  <w:num w:numId="18">
    <w:abstractNumId w:val="13"/>
  </w:num>
  <w:num w:numId="19">
    <w:abstractNumId w:val="29"/>
  </w:num>
  <w:num w:numId="20">
    <w:abstractNumId w:val="4"/>
  </w:num>
  <w:num w:numId="21">
    <w:abstractNumId w:val="36"/>
  </w:num>
  <w:num w:numId="22">
    <w:abstractNumId w:val="8"/>
  </w:num>
  <w:num w:numId="23">
    <w:abstractNumId w:val="25"/>
  </w:num>
  <w:num w:numId="24">
    <w:abstractNumId w:val="31"/>
  </w:num>
  <w:num w:numId="25">
    <w:abstractNumId w:val="27"/>
  </w:num>
  <w:num w:numId="26">
    <w:abstractNumId w:val="2"/>
  </w:num>
  <w:num w:numId="27">
    <w:abstractNumId w:val="20"/>
  </w:num>
  <w:num w:numId="28">
    <w:abstractNumId w:val="15"/>
  </w:num>
  <w:num w:numId="29">
    <w:abstractNumId w:val="19"/>
  </w:num>
  <w:num w:numId="30">
    <w:abstractNumId w:val="28"/>
  </w:num>
  <w:num w:numId="31">
    <w:abstractNumId w:val="37"/>
  </w:num>
  <w:num w:numId="32">
    <w:abstractNumId w:val="45"/>
  </w:num>
  <w:num w:numId="33">
    <w:abstractNumId w:val="41"/>
  </w:num>
  <w:num w:numId="34">
    <w:abstractNumId w:val="21"/>
  </w:num>
  <w:num w:numId="35">
    <w:abstractNumId w:val="17"/>
  </w:num>
  <w:num w:numId="36">
    <w:abstractNumId w:val="6"/>
  </w:num>
  <w:num w:numId="37">
    <w:abstractNumId w:val="5"/>
  </w:num>
  <w:num w:numId="38">
    <w:abstractNumId w:val="0"/>
  </w:num>
  <w:num w:numId="39">
    <w:abstractNumId w:val="38"/>
  </w:num>
  <w:num w:numId="40">
    <w:abstractNumId w:val="18"/>
  </w:num>
  <w:num w:numId="4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4"/>
  </w:num>
  <w:num w:numId="44">
    <w:abstractNumId w:val="7"/>
  </w:num>
  <w:num w:numId="45">
    <w:abstractNumId w:val="14"/>
  </w:num>
  <w:num w:numId="46">
    <w:abstractNumId w:val="46"/>
  </w:num>
  <w:num w:numId="47">
    <w:abstractNumId w:val="39"/>
  </w:num>
  <w:num w:numId="48">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610"/>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2EF"/>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6D9B"/>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C23"/>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72C67-02C3-48E9-85FD-06BFCCE56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2635</Words>
  <Characters>15025</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2</cp:revision>
  <cp:lastPrinted>2016-05-13T07:49:00Z</cp:lastPrinted>
  <dcterms:created xsi:type="dcterms:W3CDTF">2019-05-04T06:00:00Z</dcterms:created>
  <dcterms:modified xsi:type="dcterms:W3CDTF">2019-05-04T06:00:00Z</dcterms:modified>
</cp:coreProperties>
</file>