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2320" w:rsidRPr="00C738FC" w:rsidRDefault="00B605FF" w:rsidP="00C738FC">
      <w:pPr>
        <w:spacing w:after="0"/>
        <w:rPr>
          <w:rFonts w:ascii="Arial" w:eastAsia="PMingLiU" w:hAnsi="Arial" w:cs="Arial"/>
          <w:b/>
          <w:bCs/>
          <w:sz w:val="24"/>
          <w:szCs w:val="24"/>
          <w:lang w:eastAsia="zh-CN"/>
        </w:rPr>
      </w:pPr>
      <w:r w:rsidRPr="00C738FC">
        <w:rPr>
          <w:rFonts w:ascii="Arial" w:eastAsia="PMingLiU" w:hAnsi="Arial" w:cs="Arial"/>
          <w:b/>
          <w:bCs/>
          <w:sz w:val="24"/>
          <w:szCs w:val="24"/>
          <w:lang w:eastAsia="zh-CN"/>
        </w:rPr>
        <w:t xml:space="preserve">3GPPTSG RAN WG1 </w:t>
      </w:r>
      <w:r w:rsidR="008754A8" w:rsidRPr="00C738FC">
        <w:rPr>
          <w:rFonts w:ascii="Arial" w:eastAsia="PMingLiU" w:hAnsi="Arial" w:cs="Arial" w:hint="eastAsia"/>
          <w:b/>
          <w:bCs/>
          <w:sz w:val="24"/>
          <w:szCs w:val="24"/>
          <w:lang w:eastAsia="zh-CN"/>
        </w:rPr>
        <w:t>#</w:t>
      </w:r>
      <w:r w:rsidR="00A4574C" w:rsidRPr="00C738FC">
        <w:rPr>
          <w:rFonts w:ascii="Arial" w:eastAsia="PMingLiU" w:hAnsi="Arial" w:cs="Arial"/>
          <w:b/>
          <w:bCs/>
          <w:sz w:val="24"/>
          <w:szCs w:val="24"/>
          <w:lang w:eastAsia="zh-CN"/>
        </w:rPr>
        <w:t>9</w:t>
      </w:r>
      <w:r w:rsidR="00A56A07">
        <w:rPr>
          <w:rFonts w:ascii="Arial" w:eastAsia="PMingLiU" w:hAnsi="Arial" w:cs="Arial"/>
          <w:b/>
          <w:bCs/>
          <w:sz w:val="24"/>
          <w:szCs w:val="24"/>
          <w:lang w:eastAsia="zh-CN"/>
        </w:rPr>
        <w:t>7</w:t>
      </w:r>
      <w:r w:rsidR="008C7DC1" w:rsidRPr="00C738FC">
        <w:rPr>
          <w:rFonts w:ascii="Arial" w:eastAsia="PMingLiU" w:hAnsi="Arial" w:cs="Arial"/>
          <w:b/>
          <w:bCs/>
          <w:sz w:val="24"/>
          <w:szCs w:val="24"/>
          <w:lang w:eastAsia="zh-CN"/>
        </w:rPr>
        <w:t xml:space="preserve">  </w:t>
      </w:r>
      <w:r w:rsidR="00A56A07">
        <w:rPr>
          <w:rFonts w:ascii="Arial" w:eastAsia="PMingLiU" w:hAnsi="Arial" w:cs="Arial"/>
          <w:b/>
          <w:bCs/>
          <w:sz w:val="24"/>
          <w:szCs w:val="24"/>
          <w:lang w:eastAsia="zh-CN"/>
        </w:rPr>
        <w:t xml:space="preserve">  </w:t>
      </w:r>
      <w:r w:rsidR="008C7DC1" w:rsidRPr="00C738FC">
        <w:rPr>
          <w:rFonts w:ascii="Arial" w:eastAsia="PMingLiU" w:hAnsi="Arial" w:cs="Arial"/>
          <w:b/>
          <w:bCs/>
          <w:sz w:val="24"/>
          <w:szCs w:val="24"/>
          <w:lang w:eastAsia="zh-CN"/>
        </w:rPr>
        <w:t xml:space="preserve">                         </w:t>
      </w:r>
      <w:r w:rsidR="00C21622" w:rsidRPr="00C738FC">
        <w:rPr>
          <w:rFonts w:ascii="Arial" w:eastAsia="PMingLiU" w:hAnsi="Arial" w:cs="Arial" w:hint="eastAsia"/>
          <w:b/>
          <w:bCs/>
          <w:sz w:val="24"/>
          <w:szCs w:val="24"/>
          <w:lang w:eastAsia="zh-CN"/>
        </w:rPr>
        <w:t xml:space="preserve">           </w:t>
      </w:r>
      <w:r w:rsidR="008C7DC1" w:rsidRPr="00C738FC">
        <w:rPr>
          <w:rFonts w:ascii="Arial" w:eastAsia="PMingLiU" w:hAnsi="Arial" w:cs="Arial"/>
          <w:b/>
          <w:bCs/>
          <w:sz w:val="24"/>
          <w:szCs w:val="24"/>
          <w:lang w:eastAsia="zh-CN"/>
        </w:rPr>
        <w:t xml:space="preserve"> </w:t>
      </w:r>
      <w:r w:rsidR="00C21622" w:rsidRPr="00C738FC">
        <w:rPr>
          <w:rFonts w:ascii="Arial" w:eastAsia="PMingLiU" w:hAnsi="Arial" w:cs="Arial"/>
          <w:b/>
          <w:bCs/>
          <w:sz w:val="24"/>
          <w:szCs w:val="24"/>
          <w:lang w:eastAsia="zh-CN"/>
        </w:rPr>
        <w:t>R1-1907</w:t>
      </w:r>
      <w:r w:rsidR="00F47B53">
        <w:rPr>
          <w:rFonts w:ascii="Arial" w:eastAsia="PMingLiU" w:hAnsi="Arial" w:cs="Arial" w:hint="eastAsia"/>
          <w:b/>
          <w:bCs/>
          <w:sz w:val="24"/>
          <w:szCs w:val="24"/>
          <w:lang w:eastAsia="zh-TW"/>
        </w:rPr>
        <w:t>364</w:t>
      </w:r>
    </w:p>
    <w:p w:rsidR="00C61E52" w:rsidRPr="00C738FC" w:rsidRDefault="00A56A07" w:rsidP="009450B1">
      <w:pPr>
        <w:spacing w:after="0"/>
        <w:rPr>
          <w:rFonts w:ascii="Arial" w:eastAsia="PMingLiU" w:hAnsi="Arial" w:cs="Arial"/>
          <w:b/>
          <w:bCs/>
          <w:sz w:val="24"/>
          <w:szCs w:val="24"/>
          <w:lang w:eastAsia="zh-CN"/>
        </w:rPr>
      </w:pPr>
      <w:r>
        <w:rPr>
          <w:rFonts w:ascii="Arial" w:eastAsia="PMingLiU" w:hAnsi="Arial" w:cs="Arial"/>
          <w:b/>
          <w:bCs/>
          <w:sz w:val="24"/>
          <w:szCs w:val="24"/>
          <w:lang w:eastAsia="zh-CN"/>
        </w:rPr>
        <w:t>Reno</w:t>
      </w:r>
      <w:r w:rsidR="00C97851" w:rsidRPr="00C738FC">
        <w:rPr>
          <w:rFonts w:ascii="Arial" w:eastAsia="PMingLiU" w:hAnsi="Arial" w:cs="Arial"/>
          <w:b/>
          <w:bCs/>
          <w:sz w:val="24"/>
          <w:szCs w:val="24"/>
          <w:lang w:eastAsia="zh-CN"/>
        </w:rPr>
        <w:t xml:space="preserve">, </w:t>
      </w:r>
      <w:r>
        <w:rPr>
          <w:rFonts w:ascii="Arial" w:eastAsia="PMingLiU" w:hAnsi="Arial" w:cs="Arial"/>
          <w:b/>
          <w:bCs/>
          <w:sz w:val="24"/>
          <w:szCs w:val="24"/>
          <w:lang w:eastAsia="zh-CN"/>
        </w:rPr>
        <w:t>UE,</w:t>
      </w:r>
      <w:r w:rsidR="00C97851" w:rsidRPr="00C738FC">
        <w:rPr>
          <w:rFonts w:ascii="Arial" w:eastAsia="PMingLiU" w:hAnsi="Arial" w:cs="Arial"/>
          <w:b/>
          <w:bCs/>
          <w:sz w:val="24"/>
          <w:szCs w:val="24"/>
          <w:lang w:eastAsia="zh-CN"/>
        </w:rPr>
        <w:t xml:space="preserve"> </w:t>
      </w:r>
      <w:r>
        <w:rPr>
          <w:rFonts w:ascii="Arial" w:eastAsia="PMingLiU" w:hAnsi="Arial" w:cs="Arial"/>
          <w:b/>
          <w:bCs/>
          <w:sz w:val="24"/>
          <w:szCs w:val="24"/>
          <w:lang w:eastAsia="zh-CN"/>
        </w:rPr>
        <w:t>13</w:t>
      </w:r>
      <w:r w:rsidRPr="00A56A07">
        <w:rPr>
          <w:rFonts w:ascii="Arial" w:eastAsia="PMingLiU" w:hAnsi="Arial" w:cs="Arial"/>
          <w:b/>
          <w:bCs/>
          <w:sz w:val="24"/>
          <w:szCs w:val="24"/>
          <w:vertAlign w:val="superscript"/>
          <w:lang w:eastAsia="zh-CN"/>
        </w:rPr>
        <w:t>th</w:t>
      </w:r>
      <w:r>
        <w:rPr>
          <w:rFonts w:ascii="Arial" w:eastAsia="PMingLiU" w:hAnsi="Arial" w:cs="Arial"/>
          <w:b/>
          <w:bCs/>
          <w:sz w:val="24"/>
          <w:szCs w:val="24"/>
          <w:lang w:eastAsia="zh-CN"/>
        </w:rPr>
        <w:t xml:space="preserve"> May</w:t>
      </w:r>
      <w:r w:rsidR="00C97851" w:rsidRPr="00C738FC">
        <w:rPr>
          <w:rFonts w:ascii="Arial" w:eastAsia="PMingLiU" w:hAnsi="Arial" w:cs="Arial"/>
          <w:b/>
          <w:bCs/>
          <w:sz w:val="24"/>
          <w:szCs w:val="24"/>
          <w:lang w:eastAsia="zh-CN"/>
        </w:rPr>
        <w:t xml:space="preserve"> – 1</w:t>
      </w:r>
      <w:r>
        <w:rPr>
          <w:rFonts w:ascii="Arial" w:eastAsia="PMingLiU" w:hAnsi="Arial" w:cs="Arial"/>
          <w:b/>
          <w:bCs/>
          <w:sz w:val="24"/>
          <w:szCs w:val="24"/>
          <w:lang w:eastAsia="zh-CN"/>
        </w:rPr>
        <w:t>7</w:t>
      </w:r>
      <w:r w:rsidR="00C97851" w:rsidRPr="00C738FC">
        <w:rPr>
          <w:rFonts w:ascii="Arial" w:eastAsia="PMingLiU" w:hAnsi="Arial" w:cs="Arial"/>
          <w:b/>
          <w:bCs/>
          <w:sz w:val="24"/>
          <w:szCs w:val="24"/>
          <w:lang w:eastAsia="zh-CN"/>
        </w:rPr>
        <w:t xml:space="preserve">th </w:t>
      </w:r>
      <w:r>
        <w:rPr>
          <w:rFonts w:ascii="Arial" w:eastAsia="PMingLiU" w:hAnsi="Arial" w:cs="Arial"/>
          <w:b/>
          <w:bCs/>
          <w:sz w:val="24"/>
          <w:szCs w:val="24"/>
          <w:lang w:eastAsia="zh-CN"/>
        </w:rPr>
        <w:t>May</w:t>
      </w:r>
      <w:r w:rsidR="00C97851" w:rsidRPr="00C738FC">
        <w:rPr>
          <w:rFonts w:ascii="Arial" w:eastAsia="PMingLiU" w:hAnsi="Arial" w:cs="Arial"/>
          <w:b/>
          <w:bCs/>
          <w:sz w:val="24"/>
          <w:szCs w:val="24"/>
          <w:lang w:eastAsia="zh-CN"/>
        </w:rPr>
        <w:t>, 2019</w:t>
      </w:r>
    </w:p>
    <w:p w:rsidR="00C97851" w:rsidRDefault="00C97851" w:rsidP="009450B1">
      <w:pPr>
        <w:spacing w:after="0"/>
        <w:rPr>
          <w:rFonts w:ascii="Arial" w:eastAsia="PMingLiU" w:hAnsi="Arial" w:cs="Arial"/>
          <w:b/>
          <w:color w:val="000000"/>
          <w:kern w:val="2"/>
          <w:sz w:val="24"/>
          <w:lang w:val="en-US" w:eastAsia="zh-TW"/>
        </w:rPr>
      </w:pPr>
    </w:p>
    <w:p w:rsidR="00262320" w:rsidRPr="00B8647E" w:rsidRDefault="00262320" w:rsidP="009450B1">
      <w:pPr>
        <w:spacing w:after="0"/>
        <w:rPr>
          <w:rFonts w:ascii="Arial" w:eastAsia="PMingLiU" w:hAnsi="Arial" w:cs="Arial"/>
          <w:b/>
          <w:color w:val="000000"/>
          <w:kern w:val="2"/>
          <w:sz w:val="24"/>
          <w:lang w:val="en-US" w:eastAsia="zh-TW"/>
        </w:rPr>
      </w:pPr>
      <w:r w:rsidRPr="00A82540">
        <w:rPr>
          <w:rFonts w:ascii="Arial" w:eastAsia="PMingLiU" w:hAnsi="Arial" w:cs="Arial"/>
          <w:b/>
          <w:color w:val="000000"/>
          <w:kern w:val="2"/>
          <w:sz w:val="24"/>
          <w:lang w:val="en-US" w:eastAsia="zh-TW"/>
        </w:rPr>
        <w:t>Agenda item:</w:t>
      </w:r>
      <w:r w:rsidRPr="00A82540">
        <w:rPr>
          <w:rFonts w:ascii="Arial" w:eastAsia="PMingLiU" w:hAnsi="Arial" w:cs="Arial"/>
          <w:b/>
          <w:color w:val="000000"/>
          <w:kern w:val="2"/>
          <w:sz w:val="24"/>
          <w:lang w:val="en-US" w:eastAsia="zh-TW"/>
        </w:rPr>
        <w:tab/>
      </w:r>
      <w:r w:rsidR="00C97851">
        <w:rPr>
          <w:rFonts w:ascii="Arial" w:eastAsia="PMingLiU" w:hAnsi="Arial" w:cs="Arial"/>
          <w:b/>
          <w:color w:val="000000"/>
          <w:kern w:val="2"/>
          <w:sz w:val="24"/>
          <w:lang w:val="en-US" w:eastAsia="zh-TW"/>
        </w:rPr>
        <w:t>7.2.4.2.2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PMingLiU" w:hAnsi="Arial" w:cs="Arial"/>
          <w:b/>
          <w:color w:val="000000"/>
          <w:kern w:val="2"/>
          <w:sz w:val="24"/>
          <w:lang w:val="en-US" w:eastAsia="zh-TW"/>
        </w:rPr>
      </w:pPr>
      <w:r w:rsidRPr="00A82540">
        <w:rPr>
          <w:rFonts w:ascii="Arial" w:eastAsia="PMingLiU" w:hAnsi="Arial" w:cs="Arial"/>
          <w:b/>
          <w:color w:val="000000"/>
          <w:kern w:val="2"/>
          <w:sz w:val="24"/>
          <w:lang w:val="en-US" w:eastAsia="zh-TW"/>
        </w:rPr>
        <w:t>Source:</w:t>
      </w:r>
      <w:r w:rsidRPr="00A82540">
        <w:rPr>
          <w:rFonts w:ascii="Arial" w:eastAsia="PMingLiU" w:hAnsi="Arial" w:cs="Arial"/>
          <w:b/>
          <w:color w:val="000000"/>
          <w:kern w:val="2"/>
          <w:sz w:val="24"/>
          <w:lang w:val="en-US" w:eastAsia="zh-TW"/>
        </w:rPr>
        <w:tab/>
      </w:r>
      <w:r w:rsidRPr="00A82540">
        <w:rPr>
          <w:rFonts w:ascii="Arial" w:eastAsia="PMingLiU" w:hAnsi="Arial" w:cs="Arial"/>
          <w:b/>
          <w:color w:val="000000"/>
          <w:kern w:val="2"/>
          <w:sz w:val="24"/>
          <w:lang w:val="en-US" w:eastAsia="zh-TW"/>
        </w:rPr>
        <w:tab/>
      </w:r>
      <w:r w:rsidRPr="00A82540">
        <w:rPr>
          <w:rFonts w:ascii="Arial" w:eastAsia="PMingLiU" w:hAnsi="Arial" w:cs="Arial"/>
          <w:b/>
          <w:color w:val="000000"/>
          <w:kern w:val="2"/>
          <w:sz w:val="24"/>
          <w:lang w:val="en-US" w:eastAsia="zh-TW"/>
        </w:rPr>
        <w:tab/>
      </w:r>
      <w:r w:rsidR="00F47B53" w:rsidRPr="00F47B53">
        <w:rPr>
          <w:rFonts w:ascii="Arial" w:eastAsia="PMingLiU" w:hAnsi="Arial" w:cs="Arial"/>
          <w:b/>
          <w:color w:val="000000"/>
          <w:kern w:val="2"/>
          <w:sz w:val="24"/>
          <w:lang w:val="en-US" w:eastAsia="zh-TW"/>
        </w:rPr>
        <w:t>National Taiwan University</w:t>
      </w:r>
    </w:p>
    <w:p w:rsidR="00262320" w:rsidRDefault="00262320" w:rsidP="00186EC2">
      <w:pPr>
        <w:widowControl w:val="0"/>
        <w:tabs>
          <w:tab w:val="left" w:pos="480"/>
          <w:tab w:val="left" w:pos="960"/>
          <w:tab w:val="left" w:pos="1440"/>
          <w:tab w:val="left" w:pos="1920"/>
          <w:tab w:val="left" w:pos="2400"/>
          <w:tab w:val="left" w:pos="5565"/>
        </w:tabs>
        <w:spacing w:after="0"/>
        <w:ind w:left="1920" w:hanging="1920"/>
        <w:jc w:val="both"/>
        <w:rPr>
          <w:rFonts w:ascii="Arial" w:eastAsia="PMingLiU" w:hAnsi="Arial" w:cs="Arial"/>
          <w:b/>
          <w:color w:val="000000"/>
          <w:kern w:val="2"/>
          <w:sz w:val="24"/>
          <w:lang w:val="en-US" w:eastAsia="zh-TW"/>
        </w:rPr>
      </w:pPr>
      <w:r w:rsidRPr="00A82540">
        <w:rPr>
          <w:rFonts w:ascii="Arial" w:eastAsia="PMingLiU" w:hAnsi="Arial" w:cs="Arial"/>
          <w:b/>
          <w:color w:val="000000"/>
          <w:kern w:val="2"/>
          <w:sz w:val="24"/>
          <w:lang w:val="en-US" w:eastAsia="zh-TW"/>
        </w:rPr>
        <w:t>Title:</w:t>
      </w:r>
      <w:r w:rsidRPr="00A82540">
        <w:rPr>
          <w:rFonts w:ascii="Arial" w:eastAsia="PMingLiU" w:hAnsi="Arial" w:cs="Arial"/>
          <w:b/>
          <w:color w:val="000000"/>
          <w:kern w:val="2"/>
          <w:sz w:val="24"/>
          <w:lang w:val="en-US" w:eastAsia="zh-TW"/>
        </w:rPr>
        <w:tab/>
      </w:r>
      <w:r w:rsidRPr="00A82540">
        <w:rPr>
          <w:rFonts w:ascii="Arial" w:eastAsia="PMingLiU" w:hAnsi="Arial" w:cs="Arial"/>
          <w:b/>
          <w:color w:val="000000"/>
          <w:kern w:val="2"/>
          <w:sz w:val="24"/>
          <w:lang w:val="en-US" w:eastAsia="zh-TW"/>
        </w:rPr>
        <w:tab/>
      </w:r>
      <w:r w:rsidRPr="00B605FF">
        <w:rPr>
          <w:rFonts w:ascii="Arial" w:eastAsia="PMingLiU" w:hAnsi="Arial" w:cs="Arial"/>
          <w:b/>
          <w:color w:val="000000"/>
          <w:kern w:val="2"/>
          <w:sz w:val="24"/>
          <w:lang w:val="en-US" w:eastAsia="zh-TW"/>
        </w:rPr>
        <w:tab/>
      </w:r>
      <w:r w:rsidR="00186EC2">
        <w:rPr>
          <w:rFonts w:ascii="Arial" w:eastAsia="PMingLiU" w:hAnsi="Arial" w:cs="Arial"/>
          <w:b/>
          <w:color w:val="000000"/>
          <w:kern w:val="2"/>
          <w:sz w:val="24"/>
          <w:lang w:val="en-US" w:eastAsia="zh-TW"/>
        </w:rPr>
        <w:t xml:space="preserve">Discussion on NR </w:t>
      </w:r>
      <w:r w:rsidR="00F37BB7" w:rsidRPr="00F37BB7">
        <w:rPr>
          <w:rFonts w:ascii="Arial" w:eastAsia="PMingLiU" w:hAnsi="Arial" w:cs="Arial"/>
          <w:b/>
          <w:color w:val="000000"/>
          <w:kern w:val="2"/>
          <w:sz w:val="24"/>
          <w:lang w:val="en-US" w:eastAsia="zh-TW"/>
        </w:rPr>
        <w:t xml:space="preserve">Sidelink </w:t>
      </w:r>
      <w:r w:rsidR="00186EC2">
        <w:rPr>
          <w:rFonts w:ascii="Arial" w:eastAsia="PMingLiU" w:hAnsi="Arial" w:cs="Arial"/>
          <w:b/>
          <w:color w:val="000000"/>
          <w:kern w:val="2"/>
          <w:sz w:val="24"/>
          <w:lang w:val="en-US" w:eastAsia="zh-TW"/>
        </w:rPr>
        <w:t>R</w:t>
      </w:r>
      <w:r w:rsidR="00F37BB7" w:rsidRPr="00F37BB7">
        <w:rPr>
          <w:rFonts w:ascii="Arial" w:eastAsia="PMingLiU" w:hAnsi="Arial" w:cs="Arial"/>
          <w:b/>
          <w:color w:val="000000"/>
          <w:kern w:val="2"/>
          <w:sz w:val="24"/>
          <w:lang w:val="en-US" w:eastAsia="zh-TW"/>
        </w:rPr>
        <w:t xml:space="preserve">esource </w:t>
      </w:r>
      <w:r w:rsidR="00186EC2">
        <w:rPr>
          <w:rFonts w:ascii="Arial" w:eastAsia="PMingLiU" w:hAnsi="Arial" w:cs="Arial"/>
          <w:b/>
          <w:color w:val="000000"/>
          <w:kern w:val="2"/>
          <w:sz w:val="24"/>
          <w:lang w:val="en-US" w:eastAsia="zh-TW"/>
        </w:rPr>
        <w:t>Allocation for Mode 2</w:t>
      </w:r>
    </w:p>
    <w:p w:rsidR="00262320" w:rsidRPr="00A82540" w:rsidRDefault="00262320" w:rsidP="009450B1">
      <w:pPr>
        <w:widowControl w:val="0"/>
        <w:tabs>
          <w:tab w:val="left" w:pos="480"/>
          <w:tab w:val="left" w:pos="960"/>
          <w:tab w:val="left" w:pos="1440"/>
          <w:tab w:val="left" w:pos="1920"/>
          <w:tab w:val="left" w:pos="2400"/>
          <w:tab w:val="left" w:pos="5565"/>
        </w:tabs>
        <w:spacing w:after="0"/>
        <w:jc w:val="both"/>
        <w:rPr>
          <w:rFonts w:ascii="Arial" w:eastAsia="PMingLiU" w:hAnsi="Arial" w:cs="Arial"/>
          <w:b/>
          <w:color w:val="000000"/>
          <w:kern w:val="2"/>
          <w:sz w:val="24"/>
          <w:lang w:val="en-US" w:eastAsia="zh-TW"/>
        </w:rPr>
      </w:pPr>
      <w:r w:rsidRPr="00A82540">
        <w:rPr>
          <w:rFonts w:ascii="Arial" w:eastAsia="PMingLiU" w:hAnsi="Arial" w:cs="Arial"/>
          <w:b/>
          <w:color w:val="000000"/>
          <w:kern w:val="2"/>
          <w:sz w:val="24"/>
          <w:lang w:val="en-US" w:eastAsia="zh-TW"/>
        </w:rPr>
        <w:t>Document for:</w:t>
      </w:r>
      <w:r w:rsidRPr="00A82540">
        <w:rPr>
          <w:rFonts w:ascii="Arial" w:eastAsia="PMingLiU" w:hAnsi="Arial" w:cs="Arial"/>
          <w:b/>
          <w:color w:val="000000"/>
          <w:kern w:val="2"/>
          <w:sz w:val="24"/>
          <w:lang w:val="en-US" w:eastAsia="zh-TW"/>
        </w:rPr>
        <w:tab/>
        <w:t>Discussion and Decision</w:t>
      </w:r>
    </w:p>
    <w:p w:rsidR="00EC6DAA" w:rsidRPr="00A31F33" w:rsidRDefault="004B278F" w:rsidP="00A31F33">
      <w:pPr>
        <w:pStyle w:val="1"/>
        <w:numPr>
          <w:ilvl w:val="0"/>
          <w:numId w:val="4"/>
        </w:numPr>
        <w:jc w:val="both"/>
        <w:rPr>
          <w:color w:val="000000"/>
          <w:lang w:val="en-US" w:eastAsia="ko-KR"/>
        </w:rPr>
      </w:pPr>
      <w:r w:rsidRPr="00A82540">
        <w:rPr>
          <w:rFonts w:hint="eastAsia"/>
          <w:color w:val="000000"/>
          <w:lang w:val="en-US" w:eastAsia="ko-KR"/>
        </w:rPr>
        <w:t>Introduction</w:t>
      </w:r>
    </w:p>
    <w:p w:rsidR="00C75587" w:rsidRDefault="00ED1798" w:rsidP="00974DDC">
      <w:pPr>
        <w:spacing w:after="0"/>
        <w:ind w:left="720" w:hanging="720"/>
        <w:jc w:val="both"/>
        <w:rPr>
          <w:rFonts w:eastAsiaTheme="minorEastAsia"/>
          <w:lang w:val="en-US" w:eastAsia="zh-TW"/>
        </w:rPr>
      </w:pPr>
      <w:r>
        <w:rPr>
          <w:rFonts w:eastAsiaTheme="minorEastAsia"/>
          <w:lang w:val="en-US" w:eastAsia="zh-TW"/>
        </w:rPr>
        <w:t xml:space="preserve">At RAN 1 </w:t>
      </w:r>
      <w:r w:rsidR="00C97851">
        <w:rPr>
          <w:rFonts w:eastAsiaTheme="minorEastAsia"/>
          <w:lang w:val="en-US" w:eastAsia="zh-TW"/>
        </w:rPr>
        <w:t>#96</w:t>
      </w:r>
      <w:r w:rsidR="00586C92">
        <w:rPr>
          <w:rFonts w:eastAsiaTheme="minorEastAsia"/>
          <w:lang w:val="en-US" w:eastAsia="zh-TW"/>
        </w:rPr>
        <w:t xml:space="preserve"> [1</w:t>
      </w:r>
      <w:r w:rsidR="00586C92" w:rsidRPr="00C75587">
        <w:rPr>
          <w:rFonts w:eastAsiaTheme="minorEastAsia"/>
          <w:lang w:val="en-US" w:eastAsia="zh-TW"/>
        </w:rPr>
        <w:t>]</w:t>
      </w:r>
      <w:r w:rsidR="00143851">
        <w:rPr>
          <w:rFonts w:eastAsiaTheme="minorEastAsia"/>
          <w:lang w:val="en-US" w:eastAsia="zh-TW"/>
        </w:rPr>
        <w:t>,</w:t>
      </w:r>
      <w:r w:rsidR="00C75587" w:rsidRPr="00C75587">
        <w:rPr>
          <w:rFonts w:eastAsiaTheme="minorEastAsia"/>
          <w:lang w:val="en-US" w:eastAsia="zh-TW"/>
        </w:rPr>
        <w:t xml:space="preserve"> the </w:t>
      </w:r>
      <w:r w:rsidR="00C75587">
        <w:rPr>
          <w:rFonts w:eastAsiaTheme="minorEastAsia"/>
          <w:lang w:val="en-US" w:eastAsia="zh-TW"/>
        </w:rPr>
        <w:t>resource allocation m</w:t>
      </w:r>
      <w:r w:rsidR="00C75587" w:rsidRPr="00C75587">
        <w:rPr>
          <w:rFonts w:eastAsiaTheme="minorEastAsia"/>
          <w:lang w:val="en-US" w:eastAsia="zh-TW"/>
        </w:rPr>
        <w:t>echanism</w:t>
      </w:r>
      <w:r w:rsidR="00C75587">
        <w:rPr>
          <w:rFonts w:eastAsiaTheme="minorEastAsia"/>
          <w:lang w:val="en-US" w:eastAsia="zh-TW"/>
        </w:rPr>
        <w:t xml:space="preserve"> related agreements </w:t>
      </w:r>
      <w:r w:rsidR="00C75587" w:rsidRPr="00C75587">
        <w:rPr>
          <w:rFonts w:eastAsiaTheme="minorEastAsia"/>
          <w:lang w:val="en-US" w:eastAsia="zh-TW"/>
        </w:rPr>
        <w:t>are shown as follows,</w:t>
      </w: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Agreements</w:t>
      </w:r>
      <w:r w:rsidRPr="00C97851">
        <w:rPr>
          <w:rFonts w:eastAsia="SimSun"/>
          <w:lang w:val="en-US" w:eastAsia="zh-CN"/>
        </w:rPr>
        <w:t>:</w:t>
      </w:r>
    </w:p>
    <w:p w:rsidR="00C97851" w:rsidRPr="00AA2D55" w:rsidRDefault="00C97851" w:rsidP="00C97851">
      <w:pPr>
        <w:numPr>
          <w:ilvl w:val="0"/>
          <w:numId w:val="21"/>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Blind retransmissions of a TB are supported for SL by NR-V2X</w:t>
      </w:r>
    </w:p>
    <w:p w:rsidR="00C97851" w:rsidRPr="00AA2D55" w:rsidRDefault="00C97851" w:rsidP="00C97851">
      <w:pPr>
        <w:numPr>
          <w:ilvl w:val="1"/>
          <w:numId w:val="21"/>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Details are for the WI phase</w:t>
      </w: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sz w:val="22"/>
          <w:lang w:val="en-US" w:eastAsia="zh-CN"/>
        </w:rPr>
      </w:pPr>
    </w:p>
    <w:p w:rsidR="00C97851" w:rsidRPr="00AA2D55"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w:t>
      </w:r>
      <w:r w:rsidRPr="00AA2D55">
        <w:rPr>
          <w:rFonts w:eastAsia="SimSun"/>
          <w:highlight w:val="green"/>
          <w:lang w:val="en-US" w:eastAsia="zh-CN"/>
        </w:rPr>
        <w:t>ments</w:t>
      </w:r>
      <w:r w:rsidRPr="00AA2D55">
        <w:rPr>
          <w:rFonts w:eastAsia="SimSun"/>
          <w:lang w:val="en-US" w:eastAsia="zh-CN"/>
        </w:rPr>
        <w:t>:</w:t>
      </w:r>
    </w:p>
    <w:p w:rsidR="00C97851" w:rsidRPr="00AA2D55" w:rsidRDefault="00C97851" w:rsidP="00C97851">
      <w:pPr>
        <w:numPr>
          <w:ilvl w:val="0"/>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NR V2X Mode-2 supports reservation of sidelink resources at least for blind retransmission of a TB</w:t>
      </w:r>
    </w:p>
    <w:p w:rsidR="00C97851" w:rsidRPr="00AA2D55" w:rsidRDefault="00C97851" w:rsidP="00C97851">
      <w:pPr>
        <w:numPr>
          <w:ilvl w:val="1"/>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Whether reservation is supported for initial transmission of a TB is to be discussed in the WI phase</w:t>
      </w:r>
    </w:p>
    <w:p w:rsidR="00C97851" w:rsidRDefault="00C97851" w:rsidP="00C97851">
      <w:pPr>
        <w:numPr>
          <w:ilvl w:val="1"/>
          <w:numId w:val="22"/>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Whether reservation is supported for potential retransmissions based on HARQ feedback is for the WI phase</w:t>
      </w:r>
    </w:p>
    <w:p w:rsidR="00A16E75" w:rsidRPr="00AA2D55" w:rsidRDefault="00A16E75" w:rsidP="00A16E75">
      <w:pPr>
        <w:overflowPunct w:val="0"/>
        <w:autoSpaceDE w:val="0"/>
        <w:autoSpaceDN w:val="0"/>
        <w:adjustRightInd w:val="0"/>
        <w:spacing w:before="60" w:after="60"/>
        <w:ind w:left="1440"/>
        <w:jc w:val="both"/>
        <w:textAlignment w:val="baseline"/>
        <w:rPr>
          <w:rFonts w:eastAsia="SimSun"/>
          <w:lang w:val="en-US" w:eastAsia="zh-CN"/>
        </w:rPr>
      </w:pPr>
    </w:p>
    <w:p w:rsidR="00C97851" w:rsidRPr="00C97851" w:rsidRDefault="00C97851" w:rsidP="00C97851">
      <w:pPr>
        <w:overflowPunct w:val="0"/>
        <w:autoSpaceDE w:val="0"/>
        <w:autoSpaceDN w:val="0"/>
        <w:adjustRightInd w:val="0"/>
        <w:spacing w:before="60" w:after="60"/>
        <w:ind w:left="284" w:hanging="284"/>
        <w:jc w:val="both"/>
        <w:textAlignment w:val="baseline"/>
        <w:rPr>
          <w:rFonts w:eastAsia="SimSun"/>
          <w:lang w:val="en-US" w:eastAsia="zh-CN"/>
        </w:rPr>
      </w:pPr>
      <w:r w:rsidRPr="00C97851">
        <w:rPr>
          <w:rFonts w:eastAsia="SimSun"/>
          <w:highlight w:val="green"/>
          <w:lang w:val="en-US" w:eastAsia="zh-CN"/>
        </w:rPr>
        <w:t>Agreements</w:t>
      </w:r>
      <w:r w:rsidRPr="00C97851">
        <w:rPr>
          <w:rFonts w:eastAsia="SimSun"/>
          <w:lang w:val="en-US" w:eastAsia="zh-CN"/>
        </w:rPr>
        <w:t>:</w:t>
      </w:r>
    </w:p>
    <w:p w:rsidR="00C97851" w:rsidRPr="00AA2D55" w:rsidRDefault="00C97851" w:rsidP="00C97851">
      <w:pPr>
        <w:numPr>
          <w:ilvl w:val="0"/>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Mode-2 sensing procedure utilizes the following sidelink measurement</w:t>
      </w:r>
    </w:p>
    <w:p w:rsidR="00C97851" w:rsidRPr="00AA2D55" w:rsidRDefault="00C97851" w:rsidP="00C97851">
      <w:pPr>
        <w:numPr>
          <w:ilvl w:val="1"/>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L1 SL-RSRP based on sidelink DMRS when the corresponding SCI is decoded</w:t>
      </w:r>
    </w:p>
    <w:p w:rsidR="00C97851" w:rsidRDefault="00C97851" w:rsidP="00C97851">
      <w:pPr>
        <w:numPr>
          <w:ilvl w:val="2"/>
          <w:numId w:val="23"/>
        </w:numPr>
        <w:overflowPunct w:val="0"/>
        <w:autoSpaceDE w:val="0"/>
        <w:autoSpaceDN w:val="0"/>
        <w:adjustRightInd w:val="0"/>
        <w:spacing w:before="60" w:after="60"/>
        <w:jc w:val="both"/>
        <w:textAlignment w:val="baseline"/>
        <w:rPr>
          <w:rFonts w:eastAsia="SimSun"/>
          <w:lang w:val="en-US" w:eastAsia="zh-CN"/>
        </w:rPr>
      </w:pPr>
      <w:r w:rsidRPr="00AA2D55">
        <w:rPr>
          <w:rFonts w:eastAsia="SimSun"/>
          <w:lang w:val="en-US" w:eastAsia="zh-CN"/>
        </w:rPr>
        <w:t>FFS whether/which measurement is used if the corresponding SCI is not decoded e.g. SL-RSRP after blind DMRS detection, SL-RSSI</w:t>
      </w:r>
    </w:p>
    <w:p w:rsidR="00A16E75" w:rsidRPr="00AA2D55" w:rsidRDefault="00A16E75" w:rsidP="00A16E75">
      <w:pPr>
        <w:overflowPunct w:val="0"/>
        <w:autoSpaceDE w:val="0"/>
        <w:autoSpaceDN w:val="0"/>
        <w:adjustRightInd w:val="0"/>
        <w:spacing w:before="60" w:after="60"/>
        <w:ind w:left="2160"/>
        <w:jc w:val="both"/>
        <w:textAlignment w:val="baseline"/>
        <w:rPr>
          <w:rFonts w:eastAsia="SimSun"/>
          <w:lang w:val="en-US" w:eastAsia="zh-CN"/>
        </w:rPr>
      </w:pPr>
    </w:p>
    <w:p w:rsidR="00C97851" w:rsidRPr="00BC1F4B" w:rsidRDefault="00C97851" w:rsidP="00C97851">
      <w:pPr>
        <w:pStyle w:val="3GPPAgreements"/>
        <w:numPr>
          <w:ilvl w:val="0"/>
          <w:numId w:val="0"/>
        </w:numPr>
        <w:ind w:left="284" w:hanging="284"/>
        <w:rPr>
          <w:sz w:val="20"/>
        </w:rPr>
      </w:pPr>
      <w:r w:rsidRPr="00BC1F4B">
        <w:rPr>
          <w:sz w:val="20"/>
          <w:highlight w:val="green"/>
        </w:rPr>
        <w:t>Agreements</w:t>
      </w:r>
      <w:r w:rsidRPr="00BC1F4B">
        <w:rPr>
          <w:sz w:val="20"/>
        </w:rPr>
        <w:t>:</w:t>
      </w:r>
    </w:p>
    <w:p w:rsidR="00C97851" w:rsidRPr="00BC1F4B" w:rsidRDefault="00C97851" w:rsidP="00C97851">
      <w:pPr>
        <w:pStyle w:val="3GPPAgreements"/>
        <w:numPr>
          <w:ilvl w:val="0"/>
          <w:numId w:val="0"/>
        </w:numPr>
        <w:rPr>
          <w:bCs/>
          <w:sz w:val="20"/>
        </w:rPr>
      </w:pPr>
      <w:r w:rsidRPr="00BC1F4B">
        <w:rPr>
          <w:bCs/>
          <w:sz w:val="20"/>
        </w:rPr>
        <w:t>In the context of Mode-2(d), NR V2X supports the following functionality:</w:t>
      </w:r>
    </w:p>
    <w:p w:rsidR="00C97851" w:rsidRPr="00BC1F4B" w:rsidRDefault="00C97851" w:rsidP="00C97851">
      <w:pPr>
        <w:pStyle w:val="3GPPAgreements"/>
        <w:numPr>
          <w:ilvl w:val="0"/>
          <w:numId w:val="24"/>
        </w:numPr>
        <w:rPr>
          <w:bCs/>
          <w:sz w:val="20"/>
        </w:rPr>
      </w:pPr>
      <w:r w:rsidRPr="00BC1F4B">
        <w:rPr>
          <w:bCs/>
          <w:sz w:val="20"/>
        </w:rPr>
        <w:t xml:space="preserve">A UE informs </w:t>
      </w:r>
      <w:proofErr w:type="spellStart"/>
      <w:r w:rsidRPr="00BC1F4B">
        <w:rPr>
          <w:bCs/>
          <w:sz w:val="20"/>
        </w:rPr>
        <w:t>gNB</w:t>
      </w:r>
      <w:proofErr w:type="spellEnd"/>
      <w:r w:rsidRPr="00BC1F4B">
        <w:rPr>
          <w:bCs/>
          <w:sz w:val="20"/>
        </w:rPr>
        <w:t xml:space="preserve"> about group members and </w:t>
      </w:r>
      <w:proofErr w:type="spellStart"/>
      <w:r w:rsidRPr="00BC1F4B">
        <w:rPr>
          <w:bCs/>
          <w:sz w:val="20"/>
        </w:rPr>
        <w:t>gNB</w:t>
      </w:r>
      <w:proofErr w:type="spellEnd"/>
      <w:r w:rsidRPr="00BC1F4B">
        <w:rPr>
          <w:bCs/>
          <w:sz w:val="20"/>
        </w:rPr>
        <w:t xml:space="preserve"> provides individual resource pool configuration and/or individual resource configuration through the same UE to each group member UE within the same group. It does not require connection between member UE and </w:t>
      </w:r>
      <w:proofErr w:type="spellStart"/>
      <w:r w:rsidRPr="00BC1F4B">
        <w:rPr>
          <w:bCs/>
          <w:sz w:val="20"/>
        </w:rPr>
        <w:t>gNB</w:t>
      </w:r>
      <w:proofErr w:type="spellEnd"/>
    </w:p>
    <w:p w:rsidR="00C97851" w:rsidRPr="00BC1F4B" w:rsidRDefault="00C97851" w:rsidP="00C97851">
      <w:pPr>
        <w:pStyle w:val="3GPPAgreements"/>
        <w:numPr>
          <w:ilvl w:val="1"/>
          <w:numId w:val="24"/>
        </w:numPr>
        <w:rPr>
          <w:bCs/>
          <w:sz w:val="20"/>
        </w:rPr>
      </w:pPr>
      <w:r w:rsidRPr="00BC1F4B">
        <w:rPr>
          <w:bCs/>
          <w:sz w:val="20"/>
        </w:rPr>
        <w:t xml:space="preserve">The UE cannot modify the configuration provided by </w:t>
      </w:r>
      <w:proofErr w:type="spellStart"/>
      <w:r w:rsidRPr="00BC1F4B">
        <w:rPr>
          <w:bCs/>
          <w:sz w:val="20"/>
        </w:rPr>
        <w:t>gNB</w:t>
      </w:r>
      <w:proofErr w:type="spellEnd"/>
    </w:p>
    <w:p w:rsidR="00C97851" w:rsidRPr="00AA2D55" w:rsidRDefault="00C97851" w:rsidP="00C97851">
      <w:pPr>
        <w:pStyle w:val="3GPPAgreements"/>
        <w:numPr>
          <w:ilvl w:val="1"/>
          <w:numId w:val="24"/>
        </w:numPr>
        <w:rPr>
          <w:bCs/>
          <w:sz w:val="20"/>
        </w:rPr>
      </w:pPr>
      <w:r w:rsidRPr="00AA2D55">
        <w:rPr>
          <w:bCs/>
          <w:sz w:val="20"/>
        </w:rPr>
        <w:t>Higher layer signaling is to be used to provide the configuration. No physical layer signaling is used</w:t>
      </w:r>
    </w:p>
    <w:p w:rsidR="00C97851" w:rsidRPr="00AA2D55" w:rsidRDefault="00C97851" w:rsidP="00C97851">
      <w:pPr>
        <w:pStyle w:val="3GPPAgreements"/>
        <w:numPr>
          <w:ilvl w:val="0"/>
          <w:numId w:val="24"/>
        </w:numPr>
        <w:rPr>
          <w:bCs/>
          <w:sz w:val="20"/>
        </w:rPr>
      </w:pPr>
      <w:r w:rsidRPr="00AA2D55">
        <w:rPr>
          <w:bCs/>
          <w:sz w:val="20"/>
        </w:rPr>
        <w:t>FFS if one or both options are supported (i.e. resource pool configuration(s) or resource configuration)</w:t>
      </w:r>
    </w:p>
    <w:p w:rsidR="00C97851" w:rsidRPr="00AA2D55" w:rsidRDefault="00C97851" w:rsidP="00C97851">
      <w:pPr>
        <w:pStyle w:val="3GPPAgreements"/>
        <w:numPr>
          <w:ilvl w:val="0"/>
          <w:numId w:val="24"/>
        </w:numPr>
        <w:rPr>
          <w:bCs/>
          <w:sz w:val="20"/>
        </w:rPr>
      </w:pPr>
      <w:r w:rsidRPr="00AA2D55">
        <w:rPr>
          <w:bCs/>
          <w:sz w:val="20"/>
        </w:rPr>
        <w:t>FFS which functionality defined as a part of Mode-2 is applicable for this feature</w:t>
      </w:r>
    </w:p>
    <w:p w:rsidR="00C97851" w:rsidRDefault="00C97851" w:rsidP="00C97851">
      <w:pPr>
        <w:pStyle w:val="3GPPAgreements"/>
        <w:numPr>
          <w:ilvl w:val="0"/>
          <w:numId w:val="24"/>
        </w:numPr>
        <w:rPr>
          <w:bCs/>
          <w:sz w:val="20"/>
        </w:rPr>
      </w:pPr>
      <w:r w:rsidRPr="00BC1F4B">
        <w:rPr>
          <w:bCs/>
          <w:sz w:val="20"/>
        </w:rPr>
        <w:t>This functionality is up to UE capability(</w:t>
      </w:r>
      <w:proofErr w:type="spellStart"/>
      <w:r w:rsidRPr="00BC1F4B">
        <w:rPr>
          <w:bCs/>
          <w:sz w:val="20"/>
        </w:rPr>
        <w:t>ies</w:t>
      </w:r>
      <w:proofErr w:type="spellEnd"/>
      <w:r w:rsidRPr="00BC1F4B">
        <w:rPr>
          <w:bCs/>
          <w:sz w:val="20"/>
        </w:rPr>
        <w:t>)</w:t>
      </w:r>
    </w:p>
    <w:p w:rsidR="00A31F33" w:rsidRPr="00C738FC" w:rsidRDefault="00A31F33" w:rsidP="00A31F33">
      <w:pPr>
        <w:pStyle w:val="3GPPAgreements"/>
        <w:numPr>
          <w:ilvl w:val="0"/>
          <w:numId w:val="0"/>
        </w:numPr>
        <w:ind w:left="284" w:hanging="284"/>
        <w:rPr>
          <w:bCs/>
          <w:sz w:val="20"/>
        </w:rPr>
      </w:pPr>
    </w:p>
    <w:p w:rsidR="00C738FC" w:rsidRDefault="00A31F33" w:rsidP="00C738FC">
      <w:pPr>
        <w:pStyle w:val="3GPPAgreements"/>
        <w:numPr>
          <w:ilvl w:val="0"/>
          <w:numId w:val="0"/>
        </w:numPr>
        <w:ind w:left="284" w:hanging="284"/>
        <w:rPr>
          <w:rFonts w:eastAsiaTheme="minorEastAsia"/>
          <w:bCs/>
          <w:sz w:val="20"/>
          <w:lang w:eastAsia="zh-TW"/>
        </w:rPr>
      </w:pPr>
      <w:r>
        <w:rPr>
          <w:rFonts w:eastAsiaTheme="minorEastAsia" w:hint="eastAsia"/>
          <w:bCs/>
          <w:sz w:val="20"/>
          <w:lang w:eastAsia="zh-TW"/>
        </w:rPr>
        <w:t>In addition, in RAN 1#96bis</w:t>
      </w:r>
      <w:r>
        <w:rPr>
          <w:rFonts w:eastAsiaTheme="minorEastAsia"/>
          <w:bCs/>
          <w:sz w:val="20"/>
          <w:lang w:eastAsia="zh-TW"/>
        </w:rPr>
        <w:t xml:space="preserve"> [2], the following agreements were made:</w:t>
      </w:r>
    </w:p>
    <w:p w:rsidR="00A31F33" w:rsidRPr="00C15210" w:rsidRDefault="00A31F33" w:rsidP="00C15210">
      <w:pPr>
        <w:pStyle w:val="3GPPAgreements"/>
        <w:numPr>
          <w:ilvl w:val="0"/>
          <w:numId w:val="0"/>
        </w:numPr>
        <w:ind w:left="284" w:hanging="284"/>
        <w:rPr>
          <w:sz w:val="20"/>
        </w:rPr>
      </w:pPr>
      <w:r w:rsidRPr="00BC1F4B">
        <w:rPr>
          <w:sz w:val="20"/>
          <w:highlight w:val="green"/>
        </w:rPr>
        <w:t>Agreements</w:t>
      </w:r>
      <w:r w:rsidRPr="00BC1F4B">
        <w:rPr>
          <w:sz w:val="20"/>
        </w:rPr>
        <w:t>:</w:t>
      </w:r>
    </w:p>
    <w:p w:rsidR="00C15210" w:rsidRDefault="00C15210" w:rsidP="00C15210">
      <w:pPr>
        <w:numPr>
          <w:ilvl w:val="0"/>
          <w:numId w:val="24"/>
        </w:numPr>
        <w:spacing w:after="0"/>
        <w:jc w:val="both"/>
        <w:rPr>
          <w:lang w:val="en-US" w:eastAsia="x-none"/>
        </w:rPr>
      </w:pPr>
      <w:r>
        <w:rPr>
          <w:lang w:val="en-US" w:eastAsia="x-none"/>
        </w:rPr>
        <w:t>NR V2X supports an initial transmission of a TB without reservation, based on sensing and resource selection procedure</w:t>
      </w:r>
    </w:p>
    <w:p w:rsidR="00C15210" w:rsidRDefault="00C15210" w:rsidP="00C15210">
      <w:pPr>
        <w:numPr>
          <w:ilvl w:val="0"/>
          <w:numId w:val="24"/>
        </w:numPr>
        <w:spacing w:after="0"/>
        <w:jc w:val="both"/>
        <w:rPr>
          <w:lang w:eastAsia="x-none"/>
        </w:rPr>
      </w:pPr>
      <w:r>
        <w:rPr>
          <w:lang w:val="en-US" w:eastAsia="x-none"/>
        </w:rPr>
        <w:t>NR V2X supports reservation of a sidelink resource for an initial transmission of a TB at least by an SCI associated with a different TB, based on sensing and resource selection procedure</w:t>
      </w:r>
    </w:p>
    <w:p w:rsidR="00A31F33" w:rsidRPr="00C15210" w:rsidRDefault="00C15210" w:rsidP="00C15210">
      <w:pPr>
        <w:numPr>
          <w:ilvl w:val="1"/>
          <w:numId w:val="24"/>
        </w:numPr>
        <w:spacing w:after="0"/>
        <w:jc w:val="both"/>
        <w:rPr>
          <w:lang w:eastAsia="x-none"/>
        </w:rPr>
      </w:pPr>
      <w:r>
        <w:rPr>
          <w:lang w:eastAsia="x-none"/>
        </w:rPr>
        <w:t>This functionality can be enabled/disabled by (pre-)configuration</w:t>
      </w:r>
    </w:p>
    <w:p w:rsidR="00A31F33" w:rsidRPr="00C15210" w:rsidRDefault="00A31F33" w:rsidP="00C738FC">
      <w:pPr>
        <w:pStyle w:val="3GPPAgreements"/>
        <w:numPr>
          <w:ilvl w:val="0"/>
          <w:numId w:val="0"/>
        </w:numPr>
        <w:ind w:left="284" w:hanging="284"/>
        <w:rPr>
          <w:rFonts w:eastAsiaTheme="minorEastAsia"/>
          <w:bCs/>
          <w:sz w:val="20"/>
          <w:lang w:val="en-GB" w:eastAsia="zh-TW"/>
        </w:rPr>
      </w:pPr>
    </w:p>
    <w:p w:rsidR="00C738FC" w:rsidRPr="00C97851" w:rsidRDefault="00C15210" w:rsidP="00C738FC">
      <w:pPr>
        <w:pStyle w:val="3GPPAgreements"/>
        <w:numPr>
          <w:ilvl w:val="0"/>
          <w:numId w:val="0"/>
        </w:numPr>
        <w:ind w:left="284" w:hanging="284"/>
        <w:rPr>
          <w:bCs/>
          <w:sz w:val="20"/>
        </w:rPr>
      </w:pPr>
      <w:r>
        <w:rPr>
          <w:bCs/>
          <w:sz w:val="20"/>
        </w:rPr>
        <w:t>According to the</w:t>
      </w:r>
      <w:r w:rsidR="00C738FC" w:rsidRPr="00C738FC">
        <w:rPr>
          <w:bCs/>
          <w:sz w:val="20"/>
        </w:rPr>
        <w:t xml:space="preserve"> agreements</w:t>
      </w:r>
      <w:r w:rsidR="008B7C32">
        <w:rPr>
          <w:bCs/>
          <w:sz w:val="20"/>
        </w:rPr>
        <w:t xml:space="preserve"> made in RAN1#96bis</w:t>
      </w:r>
      <w:r w:rsidR="00C738FC" w:rsidRPr="00C738FC">
        <w:rPr>
          <w:bCs/>
          <w:sz w:val="20"/>
        </w:rPr>
        <w:t xml:space="preserve">, it has been agreed </w:t>
      </w:r>
      <w:r>
        <w:rPr>
          <w:bCs/>
          <w:sz w:val="20"/>
        </w:rPr>
        <w:t xml:space="preserve">that </w:t>
      </w:r>
      <w:r w:rsidR="008B7C32">
        <w:rPr>
          <w:bCs/>
          <w:sz w:val="20"/>
        </w:rPr>
        <w:t xml:space="preserve">a transmission of a TB can be either reservation-based or non-reservation-based. </w:t>
      </w:r>
      <w:r w:rsidR="00C738FC" w:rsidRPr="00C738FC">
        <w:rPr>
          <w:bCs/>
          <w:sz w:val="20"/>
        </w:rPr>
        <w:t>In this contribution, we provide our views on this topic</w:t>
      </w:r>
      <w:r w:rsidR="008B7C32">
        <w:rPr>
          <w:bCs/>
          <w:sz w:val="20"/>
        </w:rPr>
        <w:t>, as well as some others related to resource allocation of mode 2 V2X</w:t>
      </w:r>
      <w:r w:rsidR="00C738FC" w:rsidRPr="00C738FC">
        <w:rPr>
          <w:bCs/>
          <w:sz w:val="20"/>
        </w:rPr>
        <w:t>.</w:t>
      </w:r>
    </w:p>
    <w:p w:rsidR="00437B05" w:rsidRDefault="008B7C32" w:rsidP="00777A37">
      <w:pPr>
        <w:pStyle w:val="1"/>
        <w:numPr>
          <w:ilvl w:val="0"/>
          <w:numId w:val="4"/>
        </w:numPr>
        <w:jc w:val="both"/>
        <w:rPr>
          <w:rFonts w:cs="Arial"/>
        </w:rPr>
      </w:pPr>
      <w:r>
        <w:rPr>
          <w:rFonts w:cs="Arial"/>
        </w:rPr>
        <w:lastRenderedPageBreak/>
        <w:t>Reservation for SL Transmission</w:t>
      </w:r>
    </w:p>
    <w:p w:rsidR="009A190F" w:rsidRDefault="008B7C32" w:rsidP="006D4829">
      <w:pPr>
        <w:jc w:val="both"/>
        <w:rPr>
          <w:rFonts w:eastAsiaTheme="minorEastAsia"/>
          <w:lang w:eastAsia="zh-TW"/>
        </w:rPr>
      </w:pPr>
      <w:r>
        <w:rPr>
          <w:rFonts w:eastAsiaTheme="minorEastAsia" w:hint="eastAsia"/>
          <w:lang w:eastAsia="zh-TW"/>
        </w:rPr>
        <w:t>As mentioned in the introduction, a transmission of TB can be either reservation-based or non-reservation-b</w:t>
      </w:r>
      <w:r>
        <w:rPr>
          <w:rFonts w:eastAsiaTheme="minorEastAsia"/>
          <w:lang w:eastAsia="zh-TW"/>
        </w:rPr>
        <w:t>a</w:t>
      </w:r>
      <w:r>
        <w:rPr>
          <w:rFonts w:eastAsiaTheme="minorEastAsia" w:hint="eastAsia"/>
          <w:lang w:eastAsia="zh-TW"/>
        </w:rPr>
        <w:t>sed</w:t>
      </w:r>
      <w:r>
        <w:rPr>
          <w:rFonts w:eastAsiaTheme="minorEastAsia"/>
          <w:lang w:eastAsia="zh-TW"/>
        </w:rPr>
        <w:t xml:space="preserve">. In this section, we </w:t>
      </w:r>
      <w:r w:rsidR="009A190F">
        <w:rPr>
          <w:rFonts w:eastAsiaTheme="minorEastAsia"/>
          <w:lang w:eastAsia="zh-TW"/>
        </w:rPr>
        <w:t>focus on the reservation-based transmission.</w:t>
      </w:r>
    </w:p>
    <w:p w:rsidR="00547609" w:rsidRPr="006869C6" w:rsidRDefault="00547609" w:rsidP="006D4829">
      <w:pPr>
        <w:jc w:val="both"/>
        <w:rPr>
          <w:rFonts w:eastAsiaTheme="minorEastAsia"/>
          <w:b/>
          <w:lang w:eastAsia="zh-TW"/>
        </w:rPr>
      </w:pPr>
    </w:p>
    <w:p w:rsidR="002A043F" w:rsidRPr="006062E9" w:rsidRDefault="009A190F" w:rsidP="006062E9">
      <w:pPr>
        <w:pStyle w:val="af4"/>
        <w:numPr>
          <w:ilvl w:val="1"/>
          <w:numId w:val="5"/>
        </w:numPr>
        <w:ind w:leftChars="0"/>
        <w:jc w:val="both"/>
        <w:rPr>
          <w:rFonts w:ascii="Arial" w:eastAsia="DengXian" w:hAnsi="Arial" w:cs="Arial"/>
          <w:sz w:val="32"/>
          <w:lang w:eastAsia="zh-CN"/>
        </w:rPr>
      </w:pPr>
      <w:r>
        <w:rPr>
          <w:rFonts w:ascii="Arial" w:eastAsia="DengXian" w:hAnsi="Arial" w:cs="Arial"/>
          <w:sz w:val="32"/>
          <w:lang w:eastAsia="zh-CN"/>
        </w:rPr>
        <w:t>Reservation of a Resource for Initial Transmission</w:t>
      </w:r>
      <w:r w:rsidR="006062E9" w:rsidRPr="006062E9">
        <w:rPr>
          <w:rFonts w:ascii="Arial" w:eastAsia="DengXian" w:hAnsi="Arial" w:cs="Arial"/>
          <w:sz w:val="32"/>
          <w:lang w:eastAsia="zh-CN"/>
        </w:rPr>
        <w:t xml:space="preserve"> </w:t>
      </w:r>
    </w:p>
    <w:p w:rsidR="00F61266" w:rsidRDefault="009A190F" w:rsidP="009A190F">
      <w:pPr>
        <w:jc w:val="both"/>
        <w:rPr>
          <w:rFonts w:eastAsia="SimSun"/>
          <w:lang w:eastAsia="zh-CN"/>
        </w:rPr>
      </w:pPr>
      <w:r>
        <w:rPr>
          <w:rFonts w:eastAsia="SimSun"/>
          <w:lang w:eastAsia="zh-CN"/>
        </w:rPr>
        <w:t>In the previous meeting, a consensus was reached that a transmission can be either reserved or not reserved</w:t>
      </w:r>
      <w:r w:rsidR="00081590">
        <w:rPr>
          <w:rFonts w:eastAsia="SimSun"/>
          <w:lang w:eastAsia="zh-CN"/>
        </w:rPr>
        <w:t>, since supporting reservation helps resolve collisions for the initial transmission</w:t>
      </w:r>
      <w:r>
        <w:rPr>
          <w:rFonts w:eastAsia="SimSun"/>
          <w:lang w:eastAsia="zh-CN"/>
        </w:rPr>
        <w:t xml:space="preserve">. </w:t>
      </w:r>
      <w:r w:rsidR="00081590">
        <w:rPr>
          <w:rFonts w:eastAsia="SimSun"/>
          <w:lang w:eastAsia="zh-CN"/>
        </w:rPr>
        <w:t xml:space="preserve">It is also mentioned that an SL resource of an initial transmission of a TB can be reserved at least by an SCI associated with a different TB. Hence, we observe that an SCI can reserve resources of multiple </w:t>
      </w:r>
      <w:proofErr w:type="spellStart"/>
      <w:r w:rsidR="00081590">
        <w:rPr>
          <w:rFonts w:eastAsia="SimSun"/>
          <w:lang w:eastAsia="zh-CN"/>
        </w:rPr>
        <w:t>TBs.</w:t>
      </w:r>
      <w:proofErr w:type="spellEnd"/>
      <w:r w:rsidR="004445B0" w:rsidRPr="00792F34">
        <w:rPr>
          <w:rFonts w:eastAsia="SimSun"/>
          <w:lang w:eastAsia="zh-CN"/>
        </w:rPr>
        <w:t xml:space="preserve"> </w:t>
      </w:r>
    </w:p>
    <w:p w:rsidR="00081590" w:rsidRPr="00081590" w:rsidRDefault="00081590" w:rsidP="009A190F">
      <w:pPr>
        <w:jc w:val="both"/>
        <w:rPr>
          <w:rFonts w:eastAsia="PMingLiU"/>
          <w:b/>
          <w:kern w:val="2"/>
          <w:lang w:val="en-US" w:eastAsia="zh-TW"/>
        </w:rPr>
      </w:pPr>
      <w:r>
        <w:rPr>
          <w:rFonts w:eastAsia="SimSun"/>
          <w:b/>
          <w:lang w:eastAsia="zh-CN"/>
        </w:rPr>
        <w:t xml:space="preserve">Observation 1: An SCI can reserve resources of multiple </w:t>
      </w:r>
      <w:proofErr w:type="spellStart"/>
      <w:r>
        <w:rPr>
          <w:rFonts w:eastAsia="SimSun"/>
          <w:b/>
          <w:lang w:eastAsia="zh-CN"/>
        </w:rPr>
        <w:t>TBs.</w:t>
      </w:r>
      <w:proofErr w:type="spellEnd"/>
    </w:p>
    <w:p w:rsidR="00547609" w:rsidRPr="00081590" w:rsidRDefault="00547609" w:rsidP="00F03C1A">
      <w:pPr>
        <w:jc w:val="both"/>
        <w:rPr>
          <w:rFonts w:eastAsia="PMingLiU"/>
          <w:b/>
          <w:kern w:val="2"/>
          <w:lang w:val="en-US" w:eastAsia="zh-TW"/>
        </w:rPr>
      </w:pPr>
    </w:p>
    <w:p w:rsidR="002A043F" w:rsidRDefault="009A190F" w:rsidP="00F168B0">
      <w:pPr>
        <w:pStyle w:val="af4"/>
        <w:numPr>
          <w:ilvl w:val="1"/>
          <w:numId w:val="5"/>
        </w:numPr>
        <w:ind w:leftChars="0"/>
        <w:jc w:val="both"/>
        <w:rPr>
          <w:rFonts w:ascii="Arial" w:eastAsia="DengXian" w:hAnsi="Arial" w:cs="Arial"/>
          <w:sz w:val="32"/>
          <w:lang w:eastAsia="zh-CN"/>
        </w:rPr>
      </w:pPr>
      <w:r>
        <w:rPr>
          <w:rFonts w:ascii="Arial" w:eastAsia="DengXian" w:hAnsi="Arial" w:cs="Arial"/>
          <w:sz w:val="32"/>
          <w:lang w:eastAsia="zh-CN"/>
        </w:rPr>
        <w:t xml:space="preserve">Reservation of Resources for Feedback-based HARQ Retransmission </w:t>
      </w:r>
    </w:p>
    <w:p w:rsidR="00F168B0" w:rsidRPr="00F168B0" w:rsidRDefault="00F168B0" w:rsidP="00F168B0">
      <w:pPr>
        <w:jc w:val="both"/>
        <w:rPr>
          <w:rFonts w:eastAsia="MingLiU"/>
          <w:color w:val="212121"/>
          <w:lang w:val="en" w:eastAsia="zh-TW"/>
        </w:rPr>
      </w:pPr>
      <w:r w:rsidRPr="00F168B0">
        <w:rPr>
          <w:rFonts w:eastAsia="MingLiU"/>
          <w:color w:val="212121"/>
          <w:lang w:val="en" w:eastAsia="zh-TW"/>
        </w:rPr>
        <w:t>Although the type of feedback is unclear for HARQ retransmission, it is foreseen that feedback-based HARQ retransmission is required to ensure the latency and reliability constraints. If resources for HARQ retransmissions can be reserved, it is more reliable for the reception of HARQ retransmissions. Therefore, given the feedback procedure supported, it would be helpful to reserve the resources for HARQ retransmissions. Moreover, combined with observation 1, we propose that an SCI reserves resources of multiple TBs and their corresponding HARQ retransmissions.</w:t>
      </w:r>
    </w:p>
    <w:p w:rsidR="00F168B0" w:rsidRPr="00F168B0" w:rsidRDefault="00F168B0" w:rsidP="00F168B0">
      <w:pPr>
        <w:jc w:val="both"/>
        <w:rPr>
          <w:rFonts w:eastAsia="MingLiU"/>
          <w:b/>
          <w:color w:val="212121"/>
          <w:lang w:val="en" w:eastAsia="zh-TW"/>
        </w:rPr>
      </w:pPr>
      <w:r w:rsidRPr="00F168B0">
        <w:rPr>
          <w:rFonts w:eastAsia="MingLiU"/>
          <w:b/>
          <w:color w:val="212121"/>
          <w:lang w:val="en" w:eastAsia="zh-TW"/>
        </w:rPr>
        <w:t>Observation 2: It is more reliable for the reception of HARQ retransmissions of resources for HARQ retransmissions are reserved.</w:t>
      </w:r>
    </w:p>
    <w:p w:rsidR="00F168B0" w:rsidRDefault="00F168B0" w:rsidP="00F168B0">
      <w:pPr>
        <w:jc w:val="both"/>
        <w:rPr>
          <w:rFonts w:eastAsia="MingLiU"/>
          <w:b/>
          <w:color w:val="212121"/>
          <w:lang w:val="en" w:eastAsia="zh-TW"/>
        </w:rPr>
      </w:pPr>
      <w:r w:rsidRPr="00F168B0">
        <w:rPr>
          <w:rFonts w:eastAsia="MingLiU"/>
          <w:b/>
          <w:color w:val="212121"/>
          <w:lang w:val="en" w:eastAsia="zh-TW"/>
        </w:rPr>
        <w:t>Proposal 1: An SCI can reserve resources of multiple TBs and their corresponding HARQ retransmissions</w:t>
      </w:r>
    </w:p>
    <w:p w:rsidR="00F168B0" w:rsidRPr="00F168B0" w:rsidRDefault="00F168B0" w:rsidP="00F168B0">
      <w:pPr>
        <w:jc w:val="both"/>
        <w:rPr>
          <w:rFonts w:ascii="Arial" w:eastAsia="DengXian" w:hAnsi="Arial" w:cs="Arial"/>
          <w:sz w:val="32"/>
          <w:lang w:eastAsia="zh-CN"/>
        </w:rPr>
      </w:pPr>
    </w:p>
    <w:p w:rsidR="00F168B0" w:rsidRPr="00F168B0" w:rsidRDefault="00F168B0" w:rsidP="00F168B0">
      <w:pPr>
        <w:pStyle w:val="af4"/>
        <w:numPr>
          <w:ilvl w:val="1"/>
          <w:numId w:val="5"/>
        </w:numPr>
        <w:ind w:leftChars="0"/>
        <w:jc w:val="both"/>
        <w:rPr>
          <w:rFonts w:ascii="Arial" w:eastAsia="DengXian" w:hAnsi="Arial" w:cs="Arial"/>
          <w:sz w:val="32"/>
          <w:lang w:eastAsia="zh-CN"/>
        </w:rPr>
      </w:pPr>
      <w:r>
        <w:rPr>
          <w:rFonts w:ascii="Arial" w:eastAsiaTheme="minorEastAsia" w:hAnsi="Arial" w:cs="Arial"/>
          <w:sz w:val="32"/>
          <w:lang w:eastAsia="zh-TW"/>
        </w:rPr>
        <w:t>Reservation of Resources for Blind Retransmission</w:t>
      </w:r>
    </w:p>
    <w:p w:rsidR="00F168B0" w:rsidRDefault="008413C5" w:rsidP="00F168B0">
      <w:pPr>
        <w:jc w:val="both"/>
        <w:rPr>
          <w:rFonts w:eastAsiaTheme="minorEastAsia"/>
          <w:lang w:eastAsia="zh-TW"/>
        </w:rPr>
      </w:pPr>
      <w:r w:rsidRPr="008413C5">
        <w:rPr>
          <w:rFonts w:eastAsiaTheme="minorEastAsia"/>
          <w:lang w:eastAsia="zh-TW"/>
        </w:rPr>
        <w:t>In RAN1#96</w:t>
      </w:r>
      <w:r>
        <w:rPr>
          <w:rFonts w:eastAsiaTheme="minorEastAsia"/>
          <w:lang w:eastAsia="zh-TW"/>
        </w:rPr>
        <w:t xml:space="preserve">bis meeting, two resource reservation methods, look-ahead reservation and chain reservation, are proposed. Look-ahead transmission supports that an initial transmission can reserve multiple blind retransmissions; whereas chain reservation suggests that each transmission may reserve resource for one blind retransmission. Here, we identify that look-ahead reservation is more reliable than chain reservation since more </w:t>
      </w:r>
      <w:r w:rsidR="005C0EB5">
        <w:rPr>
          <w:rFonts w:eastAsiaTheme="minorEastAsia"/>
          <w:lang w:eastAsia="zh-TW"/>
        </w:rPr>
        <w:t xml:space="preserve">accurate </w:t>
      </w:r>
      <w:r>
        <w:rPr>
          <w:rFonts w:eastAsiaTheme="minorEastAsia"/>
          <w:lang w:eastAsia="zh-TW"/>
        </w:rPr>
        <w:t>sensing result</w:t>
      </w:r>
      <w:r w:rsidR="005C0EB5">
        <w:rPr>
          <w:rFonts w:eastAsiaTheme="minorEastAsia"/>
          <w:lang w:eastAsia="zh-TW"/>
        </w:rPr>
        <w:t xml:space="preserve"> is achieved for look-ahead reservation. However, the </w:t>
      </w:r>
      <w:proofErr w:type="spellStart"/>
      <w:r w:rsidR="005C0EB5">
        <w:rPr>
          <w:rFonts w:eastAsiaTheme="minorEastAsia"/>
          <w:lang w:eastAsia="zh-TW"/>
        </w:rPr>
        <w:t>signaling</w:t>
      </w:r>
      <w:proofErr w:type="spellEnd"/>
      <w:r w:rsidR="005C0EB5">
        <w:rPr>
          <w:rFonts w:eastAsiaTheme="minorEastAsia"/>
          <w:lang w:eastAsia="zh-TW"/>
        </w:rPr>
        <w:t xml:space="preserve"> overhead for look-ahead reservation could be large. Therefore, we suggest that a hybrid mechanism be adopted, in which the initial transmission reserves the resources for N blind retransmissions and chain reservation can be adopted right after the last blind retransmission reserved by look-ahead retransmission.</w:t>
      </w:r>
    </w:p>
    <w:p w:rsidR="005C0EB5" w:rsidRDefault="005C0EB5" w:rsidP="00F168B0">
      <w:pPr>
        <w:jc w:val="both"/>
        <w:rPr>
          <w:rFonts w:eastAsiaTheme="minorEastAsia"/>
          <w:b/>
          <w:lang w:eastAsia="zh-TW"/>
        </w:rPr>
      </w:pPr>
      <w:r>
        <w:rPr>
          <w:rFonts w:eastAsiaTheme="minorEastAsia"/>
          <w:b/>
          <w:lang w:eastAsia="zh-TW"/>
        </w:rPr>
        <w:t xml:space="preserve">Observation 3: Look-ahead reservation and chain reservation pose a </w:t>
      </w:r>
      <w:proofErr w:type="spellStart"/>
      <w:r>
        <w:rPr>
          <w:rFonts w:eastAsiaTheme="minorEastAsia"/>
          <w:b/>
          <w:lang w:eastAsia="zh-TW"/>
        </w:rPr>
        <w:t>tradeoff</w:t>
      </w:r>
      <w:proofErr w:type="spellEnd"/>
      <w:r>
        <w:rPr>
          <w:rFonts w:eastAsiaTheme="minorEastAsia"/>
          <w:b/>
          <w:lang w:eastAsia="zh-TW"/>
        </w:rPr>
        <w:t xml:space="preserve"> between reliability and </w:t>
      </w:r>
      <w:proofErr w:type="spellStart"/>
      <w:r>
        <w:rPr>
          <w:rFonts w:eastAsiaTheme="minorEastAsia"/>
          <w:b/>
          <w:lang w:eastAsia="zh-TW"/>
        </w:rPr>
        <w:t>signaling</w:t>
      </w:r>
      <w:proofErr w:type="spellEnd"/>
      <w:r>
        <w:rPr>
          <w:rFonts w:eastAsiaTheme="minorEastAsia"/>
          <w:b/>
          <w:lang w:eastAsia="zh-TW"/>
        </w:rPr>
        <w:t xml:space="preserve"> overhead.</w:t>
      </w:r>
    </w:p>
    <w:p w:rsidR="005C0EB5" w:rsidRPr="005C0EB5" w:rsidRDefault="005C0EB5" w:rsidP="00F168B0">
      <w:pPr>
        <w:jc w:val="both"/>
        <w:rPr>
          <w:rFonts w:eastAsiaTheme="minorEastAsia"/>
          <w:b/>
          <w:lang w:eastAsia="zh-TW"/>
        </w:rPr>
      </w:pPr>
      <w:r>
        <w:rPr>
          <w:rFonts w:eastAsiaTheme="minorEastAsia"/>
          <w:b/>
          <w:lang w:eastAsia="zh-TW"/>
        </w:rPr>
        <w:t xml:space="preserve">Proposal </w:t>
      </w:r>
      <w:r w:rsidR="008C6FDB">
        <w:rPr>
          <w:rFonts w:eastAsiaTheme="minorEastAsia"/>
          <w:b/>
          <w:lang w:eastAsia="zh-TW"/>
        </w:rPr>
        <w:t>2</w:t>
      </w:r>
      <w:r>
        <w:rPr>
          <w:rFonts w:eastAsiaTheme="minorEastAsia"/>
          <w:b/>
          <w:lang w:eastAsia="zh-TW"/>
        </w:rPr>
        <w:t>: A hybrid reservation approach is adopted, in which the chain reservation follows right after the last blind retransmission reserved by look-ahead retransmission.</w:t>
      </w:r>
    </w:p>
    <w:p w:rsidR="00F168B0" w:rsidRDefault="00F168B0" w:rsidP="00081590">
      <w:pPr>
        <w:jc w:val="both"/>
        <w:rPr>
          <w:rFonts w:eastAsia="MingLiU"/>
          <w:b/>
          <w:color w:val="212121"/>
          <w:lang w:val="en-US" w:eastAsia="zh-TW"/>
        </w:rPr>
      </w:pPr>
    </w:p>
    <w:p w:rsidR="00F168B0" w:rsidRPr="00F168B0" w:rsidRDefault="00F168B0" w:rsidP="00081590">
      <w:pPr>
        <w:jc w:val="both"/>
        <w:rPr>
          <w:rFonts w:eastAsia="MingLiU"/>
          <w:b/>
          <w:color w:val="212121"/>
          <w:lang w:val="en-US" w:eastAsia="zh-TW"/>
        </w:rPr>
      </w:pPr>
    </w:p>
    <w:p w:rsidR="00F168B0" w:rsidRDefault="00F168B0" w:rsidP="00081590">
      <w:pPr>
        <w:jc w:val="both"/>
        <w:rPr>
          <w:rFonts w:eastAsia="MingLiU"/>
          <w:b/>
          <w:color w:val="212121"/>
          <w:lang w:val="en" w:eastAsia="zh-TW"/>
        </w:rPr>
      </w:pPr>
    </w:p>
    <w:p w:rsidR="00253A3D" w:rsidRPr="002C5F14" w:rsidRDefault="005C0EB5" w:rsidP="002C5F14">
      <w:pPr>
        <w:pStyle w:val="1"/>
        <w:jc w:val="both"/>
        <w:rPr>
          <w:rFonts w:cs="Arial"/>
        </w:rPr>
      </w:pPr>
      <w:r>
        <w:rPr>
          <w:rFonts w:eastAsiaTheme="minorEastAsia" w:cs="Arial"/>
          <w:lang w:eastAsia="zh-TW"/>
        </w:rPr>
        <w:lastRenderedPageBreak/>
        <w:t>3.  Dynamic and Semi-persistent Resource Selection</w:t>
      </w:r>
    </w:p>
    <w:p w:rsidR="008C6FDB" w:rsidRDefault="0059634C" w:rsidP="005C0EB5">
      <w:pPr>
        <w:overflowPunct w:val="0"/>
        <w:autoSpaceDE w:val="0"/>
        <w:autoSpaceDN w:val="0"/>
        <w:adjustRightInd w:val="0"/>
        <w:spacing w:after="0"/>
        <w:jc w:val="both"/>
        <w:textAlignment w:val="baseline"/>
        <w:rPr>
          <w:rFonts w:eastAsia="PMingLiU"/>
          <w:color w:val="000000"/>
          <w:kern w:val="2"/>
          <w:lang w:val="en-US" w:eastAsia="zh-TW"/>
        </w:rPr>
      </w:pPr>
      <w:r>
        <w:rPr>
          <w:rFonts w:eastAsia="PMingLiU" w:hint="eastAsia"/>
          <w:color w:val="000000"/>
          <w:kern w:val="2"/>
          <w:lang w:val="en-US" w:eastAsia="zh-TW"/>
        </w:rPr>
        <w:t>F</w:t>
      </w:r>
      <w:r>
        <w:rPr>
          <w:rFonts w:eastAsia="PMingLiU"/>
          <w:color w:val="000000"/>
          <w:kern w:val="2"/>
          <w:lang w:val="en-US" w:eastAsia="zh-TW"/>
        </w:rPr>
        <w:t>o</w:t>
      </w:r>
      <w:r w:rsidR="00A56A07">
        <w:rPr>
          <w:rFonts w:eastAsia="PMingLiU"/>
          <w:color w:val="000000"/>
          <w:kern w:val="2"/>
          <w:lang w:val="en-US" w:eastAsia="zh-TW"/>
        </w:rPr>
        <w:t>r LTE V2X, semi-persistent scheduling is adopted for SL resource selection.</w:t>
      </w:r>
      <w:r w:rsidR="005938FF">
        <w:rPr>
          <w:rFonts w:eastAsia="PMingLiU"/>
          <w:color w:val="000000"/>
          <w:kern w:val="2"/>
          <w:lang w:val="en-US" w:eastAsia="zh-TW"/>
        </w:rPr>
        <w:t xml:space="preserve"> In RAN1#92b, it is determined that periodic and aperiodic traffics should be both evaluated in V2X environment. Moreover, packet size can vary for a traffic. Hence, the characteristics of each traffic from each V2X service should be taken into consider.</w:t>
      </w:r>
      <w:r w:rsidR="00A56A07">
        <w:rPr>
          <w:rFonts w:eastAsia="PMingLiU"/>
          <w:color w:val="000000"/>
          <w:kern w:val="2"/>
          <w:lang w:val="en-US" w:eastAsia="zh-TW"/>
        </w:rPr>
        <w:t xml:space="preserve"> </w:t>
      </w:r>
      <w:r w:rsidR="005938FF">
        <w:rPr>
          <w:rFonts w:eastAsia="PMingLiU"/>
          <w:color w:val="000000"/>
          <w:kern w:val="2"/>
          <w:lang w:val="en-US" w:eastAsia="zh-TW"/>
        </w:rPr>
        <w:t>On one hand, i</w:t>
      </w:r>
      <w:r w:rsidR="00A56A07">
        <w:rPr>
          <w:rFonts w:eastAsia="PMingLiU"/>
          <w:color w:val="000000"/>
          <w:kern w:val="2"/>
          <w:lang w:val="en-US" w:eastAsia="zh-TW"/>
        </w:rPr>
        <w:t xml:space="preserve">t is obvious that the traffics of road safety applications, such as location exchange, are generally periodic. On the other hand, there are one-shot traffics, such as emergency informing, which is better suitable for dynamic scheme. </w:t>
      </w:r>
      <w:r w:rsidR="008C6FDB">
        <w:rPr>
          <w:rFonts w:eastAsia="PMingLiU"/>
          <w:color w:val="000000"/>
          <w:kern w:val="2"/>
          <w:lang w:val="en-US" w:eastAsia="zh-TW"/>
        </w:rPr>
        <w:t>Since both types of traffics are of the same importance</w:t>
      </w:r>
      <w:r w:rsidR="00A56A07">
        <w:rPr>
          <w:rFonts w:eastAsia="PMingLiU"/>
          <w:color w:val="000000"/>
          <w:kern w:val="2"/>
          <w:lang w:val="en-US" w:eastAsia="zh-TW"/>
        </w:rPr>
        <w:t xml:space="preserve">, we would propose that NR V2X mode 2 support </w:t>
      </w:r>
      <w:r w:rsidR="008C6FDB">
        <w:rPr>
          <w:rFonts w:eastAsia="PMingLiU"/>
          <w:color w:val="000000"/>
          <w:kern w:val="2"/>
          <w:lang w:val="en-US" w:eastAsia="zh-TW"/>
        </w:rPr>
        <w:t xml:space="preserve">both </w:t>
      </w:r>
      <w:r w:rsidR="00F00D33" w:rsidRPr="00F00D33">
        <w:rPr>
          <w:rFonts w:eastAsia="PMingLiU"/>
          <w:color w:val="000000"/>
          <w:kern w:val="2"/>
          <w:lang w:val="en-US" w:eastAsia="zh-TW"/>
        </w:rPr>
        <w:t>periodic and aperiodic traffics</w:t>
      </w:r>
      <w:r w:rsidR="008C6FDB">
        <w:rPr>
          <w:rFonts w:eastAsia="PMingLiU"/>
          <w:color w:val="000000"/>
          <w:kern w:val="2"/>
          <w:lang w:val="en-US" w:eastAsia="zh-TW"/>
        </w:rPr>
        <w:t>.</w:t>
      </w:r>
    </w:p>
    <w:p w:rsidR="008C6FDB" w:rsidRPr="008C6FDB" w:rsidRDefault="008C6FDB" w:rsidP="005C0EB5">
      <w:pPr>
        <w:overflowPunct w:val="0"/>
        <w:autoSpaceDE w:val="0"/>
        <w:autoSpaceDN w:val="0"/>
        <w:adjustRightInd w:val="0"/>
        <w:spacing w:after="0"/>
        <w:jc w:val="both"/>
        <w:textAlignment w:val="baseline"/>
        <w:rPr>
          <w:rFonts w:eastAsia="PMingLiU"/>
          <w:color w:val="000000"/>
          <w:kern w:val="2"/>
          <w:lang w:val="en-US" w:eastAsia="zh-TW"/>
        </w:rPr>
      </w:pPr>
    </w:p>
    <w:p w:rsidR="008C6FDB" w:rsidRDefault="008C6FDB" w:rsidP="008C6FDB">
      <w:pPr>
        <w:jc w:val="both"/>
        <w:rPr>
          <w:rFonts w:eastAsiaTheme="minorEastAsia"/>
          <w:b/>
          <w:lang w:eastAsia="zh-TW"/>
        </w:rPr>
      </w:pPr>
      <w:r>
        <w:rPr>
          <w:rFonts w:eastAsiaTheme="minorEastAsia"/>
          <w:b/>
          <w:lang w:eastAsia="zh-TW"/>
        </w:rPr>
        <w:t xml:space="preserve">Observation 4: </w:t>
      </w:r>
      <w:r>
        <w:rPr>
          <w:rFonts w:eastAsia="PMingLiU"/>
          <w:b/>
          <w:color w:val="000000"/>
          <w:kern w:val="2"/>
          <w:lang w:val="en-US" w:eastAsia="zh-TW"/>
        </w:rPr>
        <w:t xml:space="preserve">Both types of </w:t>
      </w:r>
      <w:bookmarkStart w:id="0" w:name="_Hlk7796702"/>
      <w:r>
        <w:rPr>
          <w:rFonts w:eastAsia="PMingLiU"/>
          <w:b/>
          <w:color w:val="000000"/>
          <w:kern w:val="2"/>
          <w:lang w:val="en-US" w:eastAsia="zh-TW"/>
        </w:rPr>
        <w:t>periodic and aperiodic traffics</w:t>
      </w:r>
      <w:bookmarkEnd w:id="0"/>
      <w:r>
        <w:rPr>
          <w:rFonts w:eastAsia="PMingLiU"/>
          <w:b/>
          <w:color w:val="000000"/>
          <w:kern w:val="2"/>
          <w:lang w:val="en-US" w:eastAsia="zh-TW"/>
        </w:rPr>
        <w:t xml:space="preserve"> are of same importance in V2X environment</w:t>
      </w:r>
      <w:r>
        <w:rPr>
          <w:rFonts w:eastAsiaTheme="minorEastAsia"/>
          <w:b/>
          <w:lang w:eastAsia="zh-TW"/>
        </w:rPr>
        <w:t>.</w:t>
      </w:r>
    </w:p>
    <w:p w:rsidR="008C6FDB" w:rsidRDefault="008C6FDB" w:rsidP="008C6FDB">
      <w:pPr>
        <w:jc w:val="both"/>
        <w:rPr>
          <w:rFonts w:eastAsiaTheme="minorEastAsia"/>
          <w:b/>
          <w:lang w:eastAsia="zh-TW"/>
        </w:rPr>
      </w:pPr>
      <w:r>
        <w:rPr>
          <w:rFonts w:eastAsiaTheme="minorEastAsia"/>
          <w:b/>
          <w:lang w:eastAsia="zh-TW"/>
        </w:rPr>
        <w:t xml:space="preserve">Proposal 3: NR V2X mode 2 supports both </w:t>
      </w:r>
      <w:r w:rsidR="006C5CBA">
        <w:rPr>
          <w:rFonts w:eastAsia="PMingLiU"/>
          <w:b/>
          <w:color w:val="000000"/>
          <w:kern w:val="2"/>
          <w:lang w:val="en-US" w:eastAsia="zh-TW"/>
        </w:rPr>
        <w:t>periodic and aperiodic traffics</w:t>
      </w:r>
      <w:r>
        <w:rPr>
          <w:rFonts w:eastAsiaTheme="minorEastAsia"/>
          <w:b/>
          <w:lang w:eastAsia="zh-TW"/>
        </w:rPr>
        <w:t>.</w:t>
      </w:r>
    </w:p>
    <w:p w:rsidR="008C6FDB" w:rsidRPr="005C0EB5" w:rsidRDefault="008C6FDB" w:rsidP="008C6FDB">
      <w:pPr>
        <w:jc w:val="both"/>
        <w:rPr>
          <w:rFonts w:eastAsiaTheme="minorEastAsia"/>
          <w:b/>
          <w:lang w:eastAsia="zh-TW"/>
        </w:rPr>
      </w:pPr>
    </w:p>
    <w:p w:rsidR="005D4020" w:rsidRPr="005D4020" w:rsidRDefault="00A56A07" w:rsidP="00A56A07">
      <w:pPr>
        <w:pStyle w:val="1"/>
        <w:ind w:left="0" w:firstLine="0"/>
        <w:jc w:val="both"/>
        <w:rPr>
          <w:rFonts w:cs="Arial"/>
        </w:rPr>
      </w:pPr>
      <w:r>
        <w:rPr>
          <w:rFonts w:eastAsiaTheme="minorEastAsia" w:cs="Arial"/>
          <w:lang w:eastAsia="zh-TW"/>
        </w:rPr>
        <w:t xml:space="preserve">4.  </w:t>
      </w:r>
      <w:r w:rsidR="005938FF">
        <w:rPr>
          <w:rFonts w:eastAsiaTheme="minorEastAsia" w:cs="Arial"/>
          <w:lang w:eastAsia="zh-TW"/>
        </w:rPr>
        <w:t>Information Extracted from SCI for Sensing Procedure</w:t>
      </w:r>
    </w:p>
    <w:p w:rsidR="005938FF" w:rsidRDefault="005938FF" w:rsidP="0059634C">
      <w:pPr>
        <w:tabs>
          <w:tab w:val="num" w:pos="2160"/>
        </w:tabs>
        <w:jc w:val="both"/>
        <w:rPr>
          <w:rFonts w:eastAsia="PMingLiU"/>
          <w:kern w:val="2"/>
          <w:lang w:val="en-US" w:eastAsia="zh-TW"/>
        </w:rPr>
      </w:pPr>
      <w:r>
        <w:rPr>
          <w:rFonts w:eastAsia="PMingLiU"/>
          <w:kern w:val="2"/>
          <w:lang w:val="en-US" w:eastAsia="zh-TW"/>
        </w:rPr>
        <w:t>During sensing, once sensing an SCI, a UE can extract some information form the SCI for its sensing procedure. Generally,</w:t>
      </w:r>
      <w:r w:rsidR="00E63503">
        <w:rPr>
          <w:rFonts w:eastAsia="PMingLiU"/>
          <w:kern w:val="2"/>
          <w:lang w:val="en-US" w:eastAsia="zh-TW"/>
        </w:rPr>
        <w:t xml:space="preserve"> we suggest that</w:t>
      </w:r>
      <w:r>
        <w:rPr>
          <w:rFonts w:eastAsia="PMingLiU"/>
          <w:kern w:val="2"/>
          <w:lang w:val="en-US" w:eastAsia="zh-TW"/>
        </w:rPr>
        <w:t xml:space="preserve"> the following information can be considered.</w:t>
      </w:r>
    </w:p>
    <w:p w:rsidR="00E63503" w:rsidRDefault="00E63503" w:rsidP="00E63503">
      <w:pPr>
        <w:pStyle w:val="af4"/>
        <w:numPr>
          <w:ilvl w:val="0"/>
          <w:numId w:val="34"/>
        </w:numPr>
        <w:tabs>
          <w:tab w:val="num" w:pos="2160"/>
        </w:tabs>
        <w:ind w:leftChars="0"/>
        <w:jc w:val="both"/>
        <w:rPr>
          <w:rFonts w:eastAsia="PMingLiU"/>
          <w:kern w:val="2"/>
          <w:lang w:val="en-US" w:eastAsia="zh-TW"/>
        </w:rPr>
      </w:pPr>
      <w:r>
        <w:rPr>
          <w:rFonts w:eastAsia="PMingLiU"/>
          <w:kern w:val="2"/>
          <w:lang w:val="en-US" w:eastAsia="zh-TW"/>
        </w:rPr>
        <w:t>Reservation of time and frequency resources</w:t>
      </w:r>
    </w:p>
    <w:p w:rsidR="00E63503" w:rsidRPr="00E63503" w:rsidRDefault="00E63503" w:rsidP="00E63503">
      <w:pPr>
        <w:pStyle w:val="af4"/>
        <w:tabs>
          <w:tab w:val="num" w:pos="2160"/>
        </w:tabs>
        <w:ind w:leftChars="0" w:left="905"/>
        <w:jc w:val="both"/>
        <w:rPr>
          <w:rFonts w:eastAsia="PMingLiU"/>
          <w:kern w:val="2"/>
          <w:lang w:val="en-US" w:eastAsia="zh-TW"/>
        </w:rPr>
      </w:pPr>
      <w:r>
        <w:rPr>
          <w:rFonts w:eastAsia="PMingLiU" w:hint="eastAsia"/>
          <w:kern w:val="2"/>
          <w:lang w:val="en-US" w:eastAsia="zh-TW"/>
        </w:rPr>
        <w:t xml:space="preserve">With the extraction of </w:t>
      </w:r>
      <w:r>
        <w:rPr>
          <w:rFonts w:eastAsia="PMingLiU"/>
          <w:kern w:val="2"/>
          <w:lang w:val="en-US" w:eastAsia="zh-TW"/>
        </w:rPr>
        <w:t>time/frequency resources reservation information, a UE can exclude the corresponding resources, achieving the reduction of collision probability.</w:t>
      </w:r>
    </w:p>
    <w:p w:rsidR="00E63503" w:rsidRDefault="00E63503" w:rsidP="00E63503">
      <w:pPr>
        <w:pStyle w:val="af4"/>
        <w:numPr>
          <w:ilvl w:val="0"/>
          <w:numId w:val="34"/>
        </w:numPr>
        <w:tabs>
          <w:tab w:val="num" w:pos="2160"/>
        </w:tabs>
        <w:ind w:leftChars="0"/>
        <w:jc w:val="both"/>
        <w:rPr>
          <w:rFonts w:eastAsia="PMingLiU"/>
          <w:kern w:val="2"/>
          <w:lang w:val="en-US" w:eastAsia="zh-TW"/>
        </w:rPr>
      </w:pPr>
      <w:r>
        <w:rPr>
          <w:rFonts w:eastAsia="PMingLiU"/>
          <w:kern w:val="2"/>
          <w:lang w:val="en-US" w:eastAsia="zh-TW"/>
        </w:rPr>
        <w:t>Periodicity</w:t>
      </w:r>
    </w:p>
    <w:p w:rsidR="00E63503" w:rsidRPr="00E63503" w:rsidRDefault="00E63503" w:rsidP="00E63503">
      <w:pPr>
        <w:pStyle w:val="af4"/>
        <w:tabs>
          <w:tab w:val="num" w:pos="2160"/>
        </w:tabs>
        <w:ind w:leftChars="0" w:left="905"/>
        <w:jc w:val="both"/>
        <w:rPr>
          <w:rFonts w:eastAsia="PMingLiU"/>
          <w:kern w:val="2"/>
          <w:lang w:val="en-US" w:eastAsia="zh-TW"/>
        </w:rPr>
      </w:pPr>
      <w:r>
        <w:rPr>
          <w:rFonts w:eastAsia="PMingLiU"/>
          <w:kern w:val="2"/>
          <w:lang w:val="en-US" w:eastAsia="zh-TW"/>
        </w:rPr>
        <w:t>Given semi-persistent scheme is adopted as resource selection, the periodicity is needed for a UE to differentiate whether a resource in the far future is available.</w:t>
      </w:r>
    </w:p>
    <w:p w:rsidR="00E63503" w:rsidRDefault="009141E4" w:rsidP="00E63503">
      <w:pPr>
        <w:pStyle w:val="af4"/>
        <w:numPr>
          <w:ilvl w:val="0"/>
          <w:numId w:val="34"/>
        </w:numPr>
        <w:tabs>
          <w:tab w:val="num" w:pos="2160"/>
        </w:tabs>
        <w:ind w:leftChars="0"/>
        <w:jc w:val="both"/>
        <w:rPr>
          <w:rFonts w:eastAsia="PMingLiU"/>
          <w:kern w:val="2"/>
          <w:lang w:val="en-US" w:eastAsia="zh-TW"/>
        </w:rPr>
      </w:pPr>
      <w:r>
        <w:rPr>
          <w:rFonts w:eastAsia="PMingLiU" w:hint="eastAsia"/>
          <w:kern w:val="2"/>
          <w:lang w:val="en-US" w:eastAsia="zh-TW"/>
        </w:rPr>
        <w:t>Reservation</w:t>
      </w:r>
      <w:r w:rsidR="00E63503">
        <w:rPr>
          <w:rFonts w:eastAsia="PMingLiU" w:hint="eastAsia"/>
          <w:kern w:val="2"/>
          <w:lang w:val="en-US" w:eastAsia="zh-TW"/>
        </w:rPr>
        <w:t xml:space="preserve"> of feedback resources</w:t>
      </w:r>
    </w:p>
    <w:p w:rsidR="00E63503" w:rsidRDefault="009141E4" w:rsidP="00E63503">
      <w:pPr>
        <w:pStyle w:val="af4"/>
        <w:ind w:leftChars="0" w:left="905"/>
        <w:jc w:val="both"/>
        <w:rPr>
          <w:rFonts w:eastAsia="PMingLiU"/>
          <w:kern w:val="2"/>
          <w:lang w:val="en-US" w:eastAsia="zh-TW"/>
        </w:rPr>
      </w:pPr>
      <w:r>
        <w:rPr>
          <w:rFonts w:eastAsia="PMingLiU" w:hint="eastAsia"/>
          <w:kern w:val="2"/>
          <w:lang w:val="en-US" w:eastAsia="zh-TW"/>
        </w:rPr>
        <w:t>Given HARQ feedback is supported,</w:t>
      </w:r>
      <w:r>
        <w:rPr>
          <w:rFonts w:eastAsia="PMingLiU"/>
          <w:kern w:val="2"/>
          <w:lang w:val="en-US" w:eastAsia="zh-TW"/>
        </w:rPr>
        <w:t xml:space="preserve"> no matter ACK-based or NACK-based is supported,</w:t>
      </w:r>
      <w:r>
        <w:rPr>
          <w:rFonts w:eastAsia="PMingLiU" w:hint="eastAsia"/>
          <w:kern w:val="2"/>
          <w:lang w:val="en-US" w:eastAsia="zh-TW"/>
        </w:rPr>
        <w:t xml:space="preserve"> it </w:t>
      </w:r>
      <w:r>
        <w:rPr>
          <w:rFonts w:eastAsia="PMingLiU"/>
          <w:kern w:val="2"/>
          <w:lang w:val="en-US" w:eastAsia="zh-TW"/>
        </w:rPr>
        <w:t>is important for a UE to know the feedback resources that are reserved by other UEs. With the knowledge, a UE can avoid to schedule the same feedback resource reservation, which leads to the collision of feedback.</w:t>
      </w:r>
    </w:p>
    <w:p w:rsidR="00E63503" w:rsidRDefault="00344F82" w:rsidP="00E63503">
      <w:pPr>
        <w:tabs>
          <w:tab w:val="num" w:pos="2160"/>
        </w:tabs>
        <w:jc w:val="both"/>
        <w:rPr>
          <w:rFonts w:eastAsia="PMingLiU"/>
          <w:b/>
          <w:kern w:val="2"/>
          <w:lang w:val="en-US" w:eastAsia="zh-TW"/>
        </w:rPr>
      </w:pPr>
      <w:r>
        <w:rPr>
          <w:rFonts w:eastAsia="PMingLiU"/>
          <w:b/>
          <w:kern w:val="2"/>
          <w:lang w:val="en-US" w:eastAsia="zh-TW"/>
        </w:rPr>
        <w:t>Observation 5: Reservation of T/F resources, SP</w:t>
      </w:r>
      <w:r>
        <w:rPr>
          <w:rFonts w:eastAsia="PMingLiU" w:hint="eastAsia"/>
          <w:b/>
          <w:kern w:val="2"/>
          <w:lang w:val="en-US" w:eastAsia="zh-TW"/>
        </w:rPr>
        <w:t xml:space="preserve">S </w:t>
      </w:r>
      <w:r>
        <w:rPr>
          <w:rFonts w:eastAsia="PMingLiU"/>
          <w:b/>
          <w:kern w:val="2"/>
          <w:lang w:val="en-US" w:eastAsia="zh-TW"/>
        </w:rPr>
        <w:t>periodicity, Reservation of feedback resources, and Destination UE ID in a group is needed for NR V2X.</w:t>
      </w:r>
    </w:p>
    <w:p w:rsidR="005938FF" w:rsidRPr="006D47C6" w:rsidRDefault="005938FF" w:rsidP="007007A9">
      <w:pPr>
        <w:jc w:val="both"/>
        <w:rPr>
          <w:rFonts w:eastAsia="PMingLiU"/>
          <w:b/>
          <w:color w:val="000000"/>
          <w:kern w:val="2"/>
          <w:lang w:val="en-US" w:eastAsia="zh-TW"/>
        </w:rPr>
      </w:pPr>
    </w:p>
    <w:p w:rsidR="004B278F" w:rsidRPr="00D917A7" w:rsidRDefault="00567F52" w:rsidP="00D83F52">
      <w:pPr>
        <w:pStyle w:val="1"/>
        <w:jc w:val="both"/>
        <w:rPr>
          <w:rFonts w:ascii="Times New Roman" w:eastAsia="PMingLiU"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A0E8F">
        <w:rPr>
          <w:rFonts w:eastAsia="PMingLiU" w:hint="eastAsia"/>
          <w:color w:val="000000"/>
          <w:lang w:val="en-US" w:eastAsia="zh-TW"/>
        </w:rPr>
        <w:t>Conclusion</w:t>
      </w:r>
    </w:p>
    <w:p w:rsidR="00AB1354" w:rsidRDefault="009830F9" w:rsidP="009830F9">
      <w:pPr>
        <w:rPr>
          <w:lang w:eastAsia="zh-CN"/>
        </w:rPr>
      </w:pPr>
      <w:r>
        <w:rPr>
          <w:lang w:eastAsia="zh-CN"/>
        </w:rPr>
        <w:t>In this contribu</w:t>
      </w:r>
      <w:r w:rsidR="00A32DF8">
        <w:rPr>
          <w:lang w:eastAsia="zh-CN"/>
        </w:rPr>
        <w:t xml:space="preserve">tion, </w:t>
      </w:r>
      <w:r w:rsidR="000B01FA">
        <w:rPr>
          <w:lang w:eastAsia="zh-CN"/>
        </w:rPr>
        <w:t>t</w:t>
      </w:r>
      <w:r>
        <w:rPr>
          <w:lang w:eastAsia="zh-CN"/>
        </w:rPr>
        <w:t>he discussion and analysis</w:t>
      </w:r>
      <w:r w:rsidR="000B01FA">
        <w:rPr>
          <w:lang w:eastAsia="zh-CN"/>
        </w:rPr>
        <w:t xml:space="preserve"> yields</w:t>
      </w:r>
      <w:r>
        <w:rPr>
          <w:lang w:eastAsia="zh-CN"/>
        </w:rPr>
        <w:t xml:space="preserve"> the following observation</w:t>
      </w:r>
      <w:r w:rsidR="002C57F4">
        <w:rPr>
          <w:rFonts w:eastAsiaTheme="minorEastAsia" w:hint="eastAsia"/>
          <w:lang w:eastAsia="zh-TW"/>
        </w:rPr>
        <w:t>s</w:t>
      </w:r>
      <w:r>
        <w:rPr>
          <w:lang w:eastAsia="zh-CN"/>
        </w:rPr>
        <w:t xml:space="preserve"> and proposals:</w:t>
      </w:r>
    </w:p>
    <w:p w:rsidR="000B01FA" w:rsidRPr="00081590" w:rsidRDefault="000B01FA" w:rsidP="000B01FA">
      <w:pPr>
        <w:jc w:val="both"/>
        <w:rPr>
          <w:rFonts w:eastAsia="PMingLiU"/>
          <w:b/>
          <w:kern w:val="2"/>
          <w:lang w:val="en-US" w:eastAsia="zh-TW"/>
        </w:rPr>
      </w:pPr>
      <w:r>
        <w:rPr>
          <w:rFonts w:eastAsia="SimSun"/>
          <w:b/>
          <w:lang w:eastAsia="zh-CN"/>
        </w:rPr>
        <w:t xml:space="preserve">Observation 1: An SCI can reserve resources of multiple </w:t>
      </w:r>
      <w:proofErr w:type="spellStart"/>
      <w:r>
        <w:rPr>
          <w:rFonts w:eastAsia="SimSun"/>
          <w:b/>
          <w:lang w:eastAsia="zh-CN"/>
        </w:rPr>
        <w:t>TBs.</w:t>
      </w:r>
      <w:proofErr w:type="spellEnd"/>
    </w:p>
    <w:p w:rsidR="000B01FA" w:rsidRDefault="000B01FA" w:rsidP="000B01FA">
      <w:pPr>
        <w:jc w:val="both"/>
        <w:rPr>
          <w:rFonts w:eastAsia="MingLiU"/>
          <w:b/>
          <w:color w:val="212121"/>
          <w:lang w:val="en" w:eastAsia="zh-TW"/>
        </w:rPr>
      </w:pPr>
      <w:r w:rsidRPr="00F168B0">
        <w:rPr>
          <w:rFonts w:eastAsia="MingLiU"/>
          <w:b/>
          <w:color w:val="212121"/>
          <w:lang w:val="en" w:eastAsia="zh-TW"/>
        </w:rPr>
        <w:t>Observation 2: It is more reliable for the reception of HARQ retransmissions of resources for HARQ retransmissions are reserved.</w:t>
      </w:r>
    </w:p>
    <w:p w:rsidR="000B01FA" w:rsidRDefault="000B01FA" w:rsidP="000B01FA">
      <w:pPr>
        <w:jc w:val="both"/>
        <w:rPr>
          <w:rFonts w:eastAsiaTheme="minorEastAsia"/>
          <w:b/>
          <w:lang w:eastAsia="zh-TW"/>
        </w:rPr>
      </w:pPr>
      <w:r>
        <w:rPr>
          <w:rFonts w:eastAsiaTheme="minorEastAsia"/>
          <w:b/>
          <w:lang w:eastAsia="zh-TW"/>
        </w:rPr>
        <w:t xml:space="preserve">Observation 3: Look-ahead reservation and chain reservation pose a </w:t>
      </w:r>
      <w:proofErr w:type="spellStart"/>
      <w:r>
        <w:rPr>
          <w:rFonts w:eastAsiaTheme="minorEastAsia"/>
          <w:b/>
          <w:lang w:eastAsia="zh-TW"/>
        </w:rPr>
        <w:t>tradeoff</w:t>
      </w:r>
      <w:proofErr w:type="spellEnd"/>
      <w:r>
        <w:rPr>
          <w:rFonts w:eastAsiaTheme="minorEastAsia"/>
          <w:b/>
          <w:lang w:eastAsia="zh-TW"/>
        </w:rPr>
        <w:t xml:space="preserve"> between reliability and </w:t>
      </w:r>
      <w:r w:rsidR="0079556E">
        <w:rPr>
          <w:rFonts w:eastAsiaTheme="minorEastAsia"/>
          <w:b/>
          <w:lang w:eastAsia="zh-TW"/>
        </w:rPr>
        <w:t>signalling</w:t>
      </w:r>
      <w:r>
        <w:rPr>
          <w:rFonts w:eastAsiaTheme="minorEastAsia"/>
          <w:b/>
          <w:lang w:eastAsia="zh-TW"/>
        </w:rPr>
        <w:t xml:space="preserve"> overhead.</w:t>
      </w:r>
    </w:p>
    <w:p w:rsidR="000B01FA" w:rsidRDefault="000B01FA" w:rsidP="000B01FA">
      <w:pPr>
        <w:jc w:val="both"/>
        <w:rPr>
          <w:rFonts w:eastAsiaTheme="minorEastAsia"/>
          <w:b/>
          <w:lang w:eastAsia="zh-TW"/>
        </w:rPr>
      </w:pPr>
      <w:r>
        <w:rPr>
          <w:rFonts w:eastAsiaTheme="minorEastAsia"/>
          <w:b/>
          <w:lang w:eastAsia="zh-TW"/>
        </w:rPr>
        <w:t xml:space="preserve">Observation 4: </w:t>
      </w:r>
      <w:r>
        <w:rPr>
          <w:rFonts w:eastAsia="PMingLiU"/>
          <w:b/>
          <w:color w:val="000000"/>
          <w:kern w:val="2"/>
          <w:lang w:val="en-US" w:eastAsia="zh-TW"/>
        </w:rPr>
        <w:t>Both types of periodic and aperiodic traffics are of same importance in V2X environment</w:t>
      </w:r>
      <w:r>
        <w:rPr>
          <w:rFonts w:eastAsiaTheme="minorEastAsia"/>
          <w:b/>
          <w:lang w:eastAsia="zh-TW"/>
        </w:rPr>
        <w:t>.</w:t>
      </w:r>
    </w:p>
    <w:p w:rsidR="000B01FA" w:rsidRPr="000B01FA" w:rsidRDefault="000B01FA" w:rsidP="000B01FA">
      <w:pPr>
        <w:tabs>
          <w:tab w:val="num" w:pos="2160"/>
        </w:tabs>
        <w:jc w:val="both"/>
        <w:rPr>
          <w:rFonts w:eastAsia="PMingLiU"/>
          <w:b/>
          <w:kern w:val="2"/>
          <w:lang w:val="en-US" w:eastAsia="zh-TW"/>
        </w:rPr>
      </w:pPr>
      <w:r>
        <w:rPr>
          <w:rFonts w:eastAsia="PMingLiU"/>
          <w:b/>
          <w:kern w:val="2"/>
          <w:lang w:val="en-US" w:eastAsia="zh-TW"/>
        </w:rPr>
        <w:t>Observation 5: Reservation of T/F resources, SP</w:t>
      </w:r>
      <w:r>
        <w:rPr>
          <w:rFonts w:eastAsia="PMingLiU" w:hint="eastAsia"/>
          <w:b/>
          <w:kern w:val="2"/>
          <w:lang w:val="en-US" w:eastAsia="zh-TW"/>
        </w:rPr>
        <w:t xml:space="preserve">S </w:t>
      </w:r>
      <w:r>
        <w:rPr>
          <w:rFonts w:eastAsia="PMingLiU"/>
          <w:b/>
          <w:kern w:val="2"/>
          <w:lang w:val="en-US" w:eastAsia="zh-TW"/>
        </w:rPr>
        <w:t>periodicity, Reservation of feedback resources, and Destination UE ID in a group is needed for NR V2X.</w:t>
      </w:r>
    </w:p>
    <w:p w:rsidR="000B01FA" w:rsidRDefault="000B01FA" w:rsidP="000B01FA">
      <w:pPr>
        <w:rPr>
          <w:rFonts w:eastAsia="MingLiU"/>
          <w:b/>
          <w:color w:val="212121"/>
          <w:lang w:val="en" w:eastAsia="zh-TW"/>
        </w:rPr>
      </w:pPr>
      <w:r w:rsidRPr="00F168B0">
        <w:rPr>
          <w:rFonts w:eastAsia="MingLiU"/>
          <w:b/>
          <w:color w:val="212121"/>
          <w:lang w:val="en" w:eastAsia="zh-TW"/>
        </w:rPr>
        <w:t>Proposal 1: An SCI can reserve resources of multiple TBs and their corresponding HARQ retransmissions</w:t>
      </w:r>
    </w:p>
    <w:p w:rsidR="000B01FA" w:rsidRPr="005C0EB5" w:rsidRDefault="000B01FA" w:rsidP="000B01FA">
      <w:pPr>
        <w:jc w:val="both"/>
        <w:rPr>
          <w:rFonts w:eastAsiaTheme="minorEastAsia"/>
          <w:b/>
          <w:lang w:eastAsia="zh-TW"/>
        </w:rPr>
      </w:pPr>
      <w:r>
        <w:rPr>
          <w:rFonts w:eastAsiaTheme="minorEastAsia"/>
          <w:b/>
          <w:lang w:eastAsia="zh-TW"/>
        </w:rPr>
        <w:lastRenderedPageBreak/>
        <w:t>Proposal 2: A hybrid reservation approach is adopted, in which the chain reservation follows right after the last blind retransmission reserved by look-ahead retransmission.</w:t>
      </w:r>
    </w:p>
    <w:p w:rsidR="006F23BF" w:rsidRDefault="006F23BF" w:rsidP="006F23BF">
      <w:pPr>
        <w:jc w:val="both"/>
        <w:rPr>
          <w:rFonts w:eastAsiaTheme="minorEastAsia"/>
          <w:b/>
          <w:lang w:eastAsia="zh-TW"/>
        </w:rPr>
      </w:pPr>
      <w:r>
        <w:rPr>
          <w:rFonts w:eastAsiaTheme="minorEastAsia"/>
          <w:b/>
          <w:lang w:eastAsia="zh-TW"/>
        </w:rPr>
        <w:t xml:space="preserve">Proposal 3: NR V2X mode 2 supports both </w:t>
      </w:r>
      <w:r>
        <w:rPr>
          <w:rFonts w:eastAsia="PMingLiU"/>
          <w:b/>
          <w:color w:val="000000"/>
          <w:kern w:val="2"/>
          <w:lang w:val="en-US" w:eastAsia="zh-TW"/>
        </w:rPr>
        <w:t>periodic and aperiodic traffics</w:t>
      </w:r>
      <w:r>
        <w:rPr>
          <w:rFonts w:eastAsiaTheme="minorEastAsia"/>
          <w:b/>
          <w:lang w:eastAsia="zh-TW"/>
        </w:rPr>
        <w:t>.</w:t>
      </w:r>
    </w:p>
    <w:p w:rsidR="000B01FA" w:rsidRPr="006F23BF" w:rsidRDefault="000B01FA" w:rsidP="000B01FA">
      <w:pPr>
        <w:rPr>
          <w:lang w:eastAsia="zh-CN"/>
        </w:rPr>
      </w:pPr>
      <w:bookmarkStart w:id="1" w:name="_GoBack"/>
      <w:bookmarkEnd w:id="1"/>
    </w:p>
    <w:p w:rsidR="00A1462D" w:rsidRPr="00A82540" w:rsidRDefault="00FB0F6E" w:rsidP="00D83F52">
      <w:pPr>
        <w:pStyle w:val="1"/>
        <w:jc w:val="both"/>
        <w:rPr>
          <w:color w:val="000000"/>
        </w:rPr>
      </w:pPr>
      <w:r>
        <w:rPr>
          <w:rFonts w:eastAsia="PMingLiU" w:hint="eastAsia"/>
          <w:color w:val="000000"/>
          <w:lang w:val="en-US" w:eastAsia="zh-TW"/>
        </w:rPr>
        <w:t>5</w:t>
      </w:r>
      <w:r w:rsidR="00A1462D" w:rsidRPr="00A82540">
        <w:rPr>
          <w:color w:val="000000"/>
          <w:lang w:val="en-US"/>
        </w:rPr>
        <w:t>.</w:t>
      </w:r>
      <w:r w:rsidR="00A1462D" w:rsidRPr="00A82540">
        <w:rPr>
          <w:rFonts w:eastAsia="PMingLiU" w:hint="eastAsia"/>
          <w:color w:val="000000"/>
          <w:lang w:val="en-US" w:eastAsia="zh-TW"/>
        </w:rPr>
        <w:tab/>
      </w:r>
      <w:r w:rsidR="00A1462D" w:rsidRPr="00A82540">
        <w:rPr>
          <w:color w:val="000000"/>
          <w:lang w:val="en-US" w:eastAsia="ko-KR"/>
        </w:rPr>
        <w:t>Reference</w:t>
      </w:r>
    </w:p>
    <w:p w:rsidR="007C6468" w:rsidRDefault="008F61A8" w:rsidP="008F61A8">
      <w:pPr>
        <w:pStyle w:val="Reference"/>
        <w:numPr>
          <w:ilvl w:val="0"/>
          <w:numId w:val="0"/>
        </w:numPr>
        <w:spacing w:after="120"/>
        <w:ind w:left="420" w:right="0" w:hanging="420"/>
        <w:jc w:val="both"/>
        <w:rPr>
          <w:rFonts w:eastAsia="PMingLiU"/>
          <w:sz w:val="20"/>
          <w:lang w:val="en-US" w:eastAsia="zh-TW"/>
        </w:rPr>
      </w:pPr>
      <w:r>
        <w:rPr>
          <w:rFonts w:eastAsia="PMingLiU"/>
          <w:sz w:val="20"/>
          <w:lang w:val="en-US" w:eastAsia="zh-TW"/>
        </w:rPr>
        <w:t xml:space="preserve">[1] </w:t>
      </w:r>
      <w:r w:rsidR="0095570F">
        <w:rPr>
          <w:rFonts w:eastAsia="PMingLiU"/>
          <w:sz w:val="20"/>
          <w:lang w:val="en-US" w:eastAsia="zh-TW"/>
        </w:rPr>
        <w:t xml:space="preserve">Chairman notes, 3GPP RAN1 </w:t>
      </w:r>
      <w:r w:rsidR="00A06860">
        <w:rPr>
          <w:rFonts w:eastAsia="PMingLiU"/>
          <w:sz w:val="20"/>
          <w:lang w:val="en-US" w:eastAsia="zh-TW"/>
        </w:rPr>
        <w:t>#96</w:t>
      </w:r>
      <w:r w:rsidR="0095570F">
        <w:rPr>
          <w:rFonts w:eastAsia="PMingLiU"/>
          <w:sz w:val="20"/>
          <w:lang w:val="en-US" w:eastAsia="zh-TW"/>
        </w:rPr>
        <w:t xml:space="preserve">, </w:t>
      </w:r>
      <w:r w:rsidR="00A06860">
        <w:rPr>
          <w:rFonts w:eastAsia="PMingLiU"/>
          <w:sz w:val="20"/>
          <w:lang w:val="en-US" w:eastAsia="zh-TW"/>
        </w:rPr>
        <w:t>Feb</w:t>
      </w:r>
      <w:r w:rsidR="00C75587" w:rsidRPr="00C75587">
        <w:rPr>
          <w:rFonts w:eastAsia="PMingLiU"/>
          <w:sz w:val="20"/>
          <w:lang w:val="en-US" w:eastAsia="zh-TW"/>
        </w:rPr>
        <w:t>.</w:t>
      </w:r>
      <w:r w:rsidR="00A06860">
        <w:rPr>
          <w:rFonts w:eastAsia="PMingLiU"/>
          <w:sz w:val="20"/>
          <w:lang w:val="en-US" w:eastAsia="zh-TW"/>
        </w:rPr>
        <w:t xml:space="preserve"> </w:t>
      </w:r>
      <w:r w:rsidR="009141E4">
        <w:rPr>
          <w:rFonts w:eastAsia="PMingLiU"/>
          <w:sz w:val="20"/>
          <w:lang w:val="en-US" w:eastAsia="zh-TW"/>
        </w:rPr>
        <w:t>25</w:t>
      </w:r>
      <w:r w:rsidR="009141E4" w:rsidRPr="009141E4">
        <w:rPr>
          <w:rFonts w:eastAsia="PMingLiU"/>
          <w:sz w:val="20"/>
          <w:vertAlign w:val="superscript"/>
          <w:lang w:val="en-US" w:eastAsia="zh-TW"/>
        </w:rPr>
        <w:t>th</w:t>
      </w:r>
      <w:r w:rsidR="009141E4">
        <w:rPr>
          <w:rFonts w:eastAsia="PMingLiU"/>
          <w:sz w:val="20"/>
          <w:lang w:val="en-US" w:eastAsia="zh-TW"/>
        </w:rPr>
        <w:t xml:space="preserve"> -</w:t>
      </w:r>
      <w:r w:rsidR="00945633">
        <w:rPr>
          <w:rFonts w:eastAsia="PMingLiU"/>
          <w:sz w:val="20"/>
          <w:lang w:val="en-US" w:eastAsia="zh-TW"/>
        </w:rPr>
        <w:t xml:space="preserve"> </w:t>
      </w:r>
      <w:r w:rsidR="00A06860">
        <w:rPr>
          <w:rFonts w:eastAsia="PMingLiU"/>
          <w:sz w:val="20"/>
          <w:lang w:val="en-US" w:eastAsia="zh-TW"/>
        </w:rPr>
        <w:t>Mar</w:t>
      </w:r>
      <w:r w:rsidR="009141E4">
        <w:rPr>
          <w:rFonts w:eastAsia="PMingLiU"/>
          <w:sz w:val="20"/>
          <w:lang w:val="en-US" w:eastAsia="zh-TW"/>
        </w:rPr>
        <w:t xml:space="preserve">. </w:t>
      </w:r>
      <w:r w:rsidR="00A06860">
        <w:rPr>
          <w:rFonts w:eastAsia="PMingLiU"/>
          <w:sz w:val="20"/>
          <w:lang w:val="en-US" w:eastAsia="zh-TW"/>
        </w:rPr>
        <w:t>1</w:t>
      </w:r>
      <w:r w:rsidR="00A06860" w:rsidRPr="009141E4">
        <w:rPr>
          <w:rFonts w:eastAsia="PMingLiU"/>
          <w:sz w:val="20"/>
          <w:vertAlign w:val="superscript"/>
          <w:lang w:val="en-US" w:eastAsia="zh-TW"/>
        </w:rPr>
        <w:t>st</w:t>
      </w:r>
      <w:r w:rsidR="002B52F6">
        <w:rPr>
          <w:rFonts w:eastAsia="PMingLiU"/>
          <w:sz w:val="20"/>
          <w:lang w:val="en-US" w:eastAsia="zh-TW"/>
        </w:rPr>
        <w:t>, 2019</w:t>
      </w:r>
      <w:r w:rsidR="00C75587">
        <w:rPr>
          <w:rFonts w:eastAsia="PMingLiU"/>
          <w:sz w:val="20"/>
          <w:lang w:val="en-US" w:eastAsia="zh-TW"/>
        </w:rPr>
        <w:t>.</w:t>
      </w:r>
    </w:p>
    <w:p w:rsidR="00BB19DC" w:rsidRPr="00E64C26" w:rsidRDefault="00E64C26">
      <w:pPr>
        <w:pStyle w:val="Reference"/>
        <w:numPr>
          <w:ilvl w:val="0"/>
          <w:numId w:val="0"/>
        </w:numPr>
        <w:rPr>
          <w:rFonts w:eastAsia="PMingLiU"/>
          <w:color w:val="000000"/>
          <w:sz w:val="20"/>
          <w:szCs w:val="24"/>
          <w:lang w:val="en-US" w:eastAsia="zh-TW"/>
        </w:rPr>
      </w:pPr>
      <w:r w:rsidRPr="00E64C26">
        <w:rPr>
          <w:rFonts w:eastAsia="PMingLiU" w:hint="eastAsia"/>
          <w:color w:val="000000"/>
          <w:sz w:val="20"/>
          <w:szCs w:val="24"/>
          <w:lang w:val="en-US" w:eastAsia="zh-TW"/>
        </w:rPr>
        <w:t>[</w:t>
      </w:r>
      <w:r w:rsidRPr="00E64C26">
        <w:rPr>
          <w:rFonts w:eastAsia="PMingLiU"/>
          <w:color w:val="000000"/>
          <w:sz w:val="20"/>
          <w:szCs w:val="24"/>
          <w:lang w:val="en-US" w:eastAsia="zh-TW"/>
        </w:rPr>
        <w:t>2</w:t>
      </w:r>
      <w:r w:rsidRPr="00E64C26">
        <w:rPr>
          <w:rFonts w:eastAsia="PMingLiU" w:hint="eastAsia"/>
          <w:color w:val="000000"/>
          <w:sz w:val="20"/>
          <w:szCs w:val="24"/>
          <w:lang w:val="en-US" w:eastAsia="zh-TW"/>
        </w:rPr>
        <w:t>]</w:t>
      </w:r>
      <w:r>
        <w:rPr>
          <w:rFonts w:eastAsia="PMingLiU"/>
          <w:color w:val="000000"/>
          <w:sz w:val="20"/>
          <w:szCs w:val="24"/>
          <w:lang w:val="en-US" w:eastAsia="zh-TW"/>
        </w:rPr>
        <w:t xml:space="preserve"> </w:t>
      </w:r>
      <w:r w:rsidR="009141E4">
        <w:rPr>
          <w:rFonts w:eastAsia="PMingLiU"/>
          <w:color w:val="000000"/>
          <w:sz w:val="20"/>
          <w:szCs w:val="24"/>
          <w:lang w:val="en-US" w:eastAsia="zh-TW"/>
        </w:rPr>
        <w:t>Chairman notes, 3GPP RAN1 #96bis</w:t>
      </w:r>
      <w:r w:rsidRPr="00E64C26">
        <w:rPr>
          <w:rFonts w:eastAsia="PMingLiU"/>
          <w:color w:val="000000"/>
          <w:sz w:val="20"/>
          <w:szCs w:val="24"/>
          <w:lang w:val="en-US" w:eastAsia="zh-TW"/>
        </w:rPr>
        <w:t xml:space="preserve">, </w:t>
      </w:r>
      <w:r w:rsidR="009141E4">
        <w:rPr>
          <w:rFonts w:eastAsia="PMingLiU"/>
          <w:color w:val="000000"/>
          <w:sz w:val="20"/>
          <w:szCs w:val="24"/>
          <w:lang w:val="en-US" w:eastAsia="zh-TW"/>
        </w:rPr>
        <w:t>Apr. 8</w:t>
      </w:r>
      <w:r w:rsidR="009141E4" w:rsidRPr="009141E4">
        <w:rPr>
          <w:rFonts w:eastAsia="PMingLiU"/>
          <w:color w:val="000000"/>
          <w:sz w:val="20"/>
          <w:szCs w:val="24"/>
          <w:vertAlign w:val="superscript"/>
          <w:lang w:val="en-US" w:eastAsia="zh-TW"/>
        </w:rPr>
        <w:t>th</w:t>
      </w:r>
      <w:r w:rsidR="009141E4">
        <w:rPr>
          <w:rFonts w:eastAsia="PMingLiU"/>
          <w:color w:val="000000"/>
          <w:sz w:val="20"/>
          <w:szCs w:val="24"/>
          <w:lang w:val="en-US" w:eastAsia="zh-TW"/>
        </w:rPr>
        <w:t xml:space="preserve"> - Apr. 12</w:t>
      </w:r>
      <w:r w:rsidR="009141E4" w:rsidRPr="009141E4">
        <w:rPr>
          <w:rFonts w:eastAsia="PMingLiU"/>
          <w:color w:val="000000"/>
          <w:sz w:val="20"/>
          <w:szCs w:val="24"/>
          <w:vertAlign w:val="superscript"/>
          <w:lang w:val="en-US" w:eastAsia="zh-TW"/>
        </w:rPr>
        <w:t>th</w:t>
      </w:r>
      <w:r w:rsidR="009141E4">
        <w:rPr>
          <w:rFonts w:eastAsia="PMingLiU"/>
          <w:color w:val="000000"/>
          <w:sz w:val="20"/>
          <w:szCs w:val="24"/>
          <w:lang w:val="en-US" w:eastAsia="zh-TW"/>
        </w:rPr>
        <w:t>, 2019</w:t>
      </w:r>
      <w:r w:rsidRPr="00E64C26">
        <w:rPr>
          <w:rFonts w:eastAsia="PMingLiU"/>
          <w:color w:val="000000"/>
          <w:sz w:val="20"/>
          <w:szCs w:val="24"/>
          <w:lang w:val="en-US" w:eastAsia="zh-TW"/>
        </w:rPr>
        <w:t>.</w:t>
      </w:r>
    </w:p>
    <w:sectPr w:rsidR="00BB19DC" w:rsidRPr="00E64C26" w:rsidSect="00310F3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9F1" w:rsidRDefault="00EC49F1" w:rsidP="00310F3C">
      <w:pPr>
        <w:spacing w:after="0"/>
      </w:pPr>
      <w:r>
        <w:separator/>
      </w:r>
    </w:p>
  </w:endnote>
  <w:endnote w:type="continuationSeparator" w:id="0">
    <w:p w:rsidR="00EC49F1" w:rsidRDefault="00EC49F1"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rsidR="004F48C0" w:rsidRDefault="004F48C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8C0" w:rsidRDefault="004F48C0">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0B01FA">
      <w:rPr>
        <w:rStyle w:val="a7"/>
      </w:rPr>
      <w:t>4</w:t>
    </w:r>
    <w:r>
      <w:rPr>
        <w:rStyle w:val="a7"/>
      </w:rPr>
      <w:fldChar w:fldCharType="end"/>
    </w:r>
  </w:p>
  <w:p w:rsidR="004F48C0" w:rsidRDefault="004F48C0">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9F1" w:rsidRDefault="00EC49F1" w:rsidP="00310F3C">
      <w:pPr>
        <w:spacing w:after="0"/>
      </w:pPr>
      <w:r>
        <w:separator/>
      </w:r>
    </w:p>
  </w:footnote>
  <w:footnote w:type="continuationSeparator" w:id="0">
    <w:p w:rsidR="00EC49F1" w:rsidRDefault="00EC49F1"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10E7D"/>
    <w:multiLevelType w:val="hybridMultilevel"/>
    <w:tmpl w:val="F1DE78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9A091D"/>
    <w:multiLevelType w:val="hybridMultilevel"/>
    <w:tmpl w:val="6EF2DD86"/>
    <w:lvl w:ilvl="0" w:tplc="691E10BC">
      <w:start w:val="1"/>
      <w:numFmt w:val="lowerLetter"/>
      <w:lvlText w:val="(%1)"/>
      <w:lvlJc w:val="left"/>
      <w:pPr>
        <w:ind w:left="3761" w:hanging="360"/>
      </w:pPr>
      <w:rPr>
        <w:rFonts w:hint="default"/>
      </w:rPr>
    </w:lvl>
    <w:lvl w:ilvl="1" w:tplc="04090019" w:tentative="1">
      <w:start w:val="1"/>
      <w:numFmt w:val="ideographTraditional"/>
      <w:lvlText w:val="%2、"/>
      <w:lvlJc w:val="left"/>
      <w:pPr>
        <w:ind w:left="4361" w:hanging="480"/>
      </w:pPr>
    </w:lvl>
    <w:lvl w:ilvl="2" w:tplc="0409001B" w:tentative="1">
      <w:start w:val="1"/>
      <w:numFmt w:val="lowerRoman"/>
      <w:lvlText w:val="%3."/>
      <w:lvlJc w:val="right"/>
      <w:pPr>
        <w:ind w:left="4841" w:hanging="480"/>
      </w:pPr>
    </w:lvl>
    <w:lvl w:ilvl="3" w:tplc="0409000F" w:tentative="1">
      <w:start w:val="1"/>
      <w:numFmt w:val="decimal"/>
      <w:lvlText w:val="%4."/>
      <w:lvlJc w:val="left"/>
      <w:pPr>
        <w:ind w:left="5321" w:hanging="480"/>
      </w:pPr>
    </w:lvl>
    <w:lvl w:ilvl="4" w:tplc="04090019" w:tentative="1">
      <w:start w:val="1"/>
      <w:numFmt w:val="ideographTraditional"/>
      <w:lvlText w:val="%5、"/>
      <w:lvlJc w:val="left"/>
      <w:pPr>
        <w:ind w:left="5801" w:hanging="480"/>
      </w:pPr>
    </w:lvl>
    <w:lvl w:ilvl="5" w:tplc="0409001B" w:tentative="1">
      <w:start w:val="1"/>
      <w:numFmt w:val="lowerRoman"/>
      <w:lvlText w:val="%6."/>
      <w:lvlJc w:val="right"/>
      <w:pPr>
        <w:ind w:left="6281" w:hanging="480"/>
      </w:pPr>
    </w:lvl>
    <w:lvl w:ilvl="6" w:tplc="0409000F" w:tentative="1">
      <w:start w:val="1"/>
      <w:numFmt w:val="decimal"/>
      <w:lvlText w:val="%7."/>
      <w:lvlJc w:val="left"/>
      <w:pPr>
        <w:ind w:left="6761" w:hanging="480"/>
      </w:pPr>
    </w:lvl>
    <w:lvl w:ilvl="7" w:tplc="04090019" w:tentative="1">
      <w:start w:val="1"/>
      <w:numFmt w:val="ideographTraditional"/>
      <w:lvlText w:val="%8、"/>
      <w:lvlJc w:val="left"/>
      <w:pPr>
        <w:ind w:left="7241" w:hanging="480"/>
      </w:pPr>
    </w:lvl>
    <w:lvl w:ilvl="8" w:tplc="0409001B" w:tentative="1">
      <w:start w:val="1"/>
      <w:numFmt w:val="lowerRoman"/>
      <w:lvlText w:val="%9."/>
      <w:lvlJc w:val="right"/>
      <w:pPr>
        <w:ind w:left="7721" w:hanging="480"/>
      </w:pPr>
    </w:lvl>
  </w:abstractNum>
  <w:abstractNum w:abstractNumId="2" w15:restartNumberingAfterBreak="0">
    <w:nsid w:val="10E60767"/>
    <w:multiLevelType w:val="hybridMultilevel"/>
    <w:tmpl w:val="B65ED458"/>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16207AF"/>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4" w15:restartNumberingAfterBreak="0">
    <w:nsid w:val="148443E7"/>
    <w:multiLevelType w:val="hybridMultilevel"/>
    <w:tmpl w:val="4DC60E4E"/>
    <w:lvl w:ilvl="0" w:tplc="6402F578">
      <w:start w:val="1"/>
      <w:numFmt w:val="bullet"/>
      <w:lvlText w:val="–"/>
      <w:lvlJc w:val="left"/>
      <w:pPr>
        <w:ind w:left="480" w:hanging="480"/>
      </w:pPr>
      <w:rPr>
        <w:rFonts w:ascii="Times" w:hAnsi="Times" w:hint="default"/>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955BB"/>
    <w:multiLevelType w:val="multilevel"/>
    <w:tmpl w:val="5C7C6AF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B3FAB"/>
    <w:multiLevelType w:val="hybridMultilevel"/>
    <w:tmpl w:val="6E3EE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204EE8"/>
    <w:multiLevelType w:val="hybridMultilevel"/>
    <w:tmpl w:val="13A85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B57411"/>
    <w:multiLevelType w:val="multilevel"/>
    <w:tmpl w:val="4ECEBBB6"/>
    <w:lvl w:ilvl="0">
      <w:start w:val="2"/>
      <w:numFmt w:val="decimal"/>
      <w:lvlText w:val="%1."/>
      <w:lvlJc w:val="left"/>
      <w:pPr>
        <w:ind w:left="600" w:hanging="60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A5CE1"/>
    <w:multiLevelType w:val="hybridMultilevel"/>
    <w:tmpl w:val="BCA6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6229A0"/>
    <w:multiLevelType w:val="hybridMultilevel"/>
    <w:tmpl w:val="52808C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244718"/>
    <w:multiLevelType w:val="multilevel"/>
    <w:tmpl w:val="463CC67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eastAsia="DengXian" w:hint="default"/>
        <w:b/>
      </w:rPr>
    </w:lvl>
    <w:lvl w:ilvl="2">
      <w:start w:val="1"/>
      <w:numFmt w:val="decimal"/>
      <w:isLgl/>
      <w:lvlText w:val="%1.%2.%3"/>
      <w:lvlJc w:val="left"/>
      <w:pPr>
        <w:ind w:left="720" w:hanging="720"/>
      </w:pPr>
      <w:rPr>
        <w:rFonts w:eastAsia="DengXian" w:hint="default"/>
        <w:b/>
      </w:rPr>
    </w:lvl>
    <w:lvl w:ilvl="3">
      <w:start w:val="1"/>
      <w:numFmt w:val="decimal"/>
      <w:isLgl/>
      <w:lvlText w:val="%1.%2.%3.%4"/>
      <w:lvlJc w:val="left"/>
      <w:pPr>
        <w:ind w:left="720" w:hanging="720"/>
      </w:pPr>
      <w:rPr>
        <w:rFonts w:eastAsia="DengXian" w:hint="default"/>
        <w:b/>
      </w:rPr>
    </w:lvl>
    <w:lvl w:ilvl="4">
      <w:start w:val="1"/>
      <w:numFmt w:val="decimal"/>
      <w:isLgl/>
      <w:lvlText w:val="%1.%2.%3.%4.%5"/>
      <w:lvlJc w:val="left"/>
      <w:pPr>
        <w:ind w:left="720" w:hanging="720"/>
      </w:pPr>
      <w:rPr>
        <w:rFonts w:eastAsia="DengXian" w:hint="default"/>
        <w:b/>
      </w:rPr>
    </w:lvl>
    <w:lvl w:ilvl="5">
      <w:start w:val="1"/>
      <w:numFmt w:val="decimal"/>
      <w:isLgl/>
      <w:lvlText w:val="%1.%2.%3.%4.%5.%6"/>
      <w:lvlJc w:val="left"/>
      <w:pPr>
        <w:ind w:left="1080" w:hanging="1080"/>
      </w:pPr>
      <w:rPr>
        <w:rFonts w:eastAsia="DengXian" w:hint="default"/>
        <w:b/>
      </w:rPr>
    </w:lvl>
    <w:lvl w:ilvl="6">
      <w:start w:val="1"/>
      <w:numFmt w:val="decimal"/>
      <w:isLgl/>
      <w:lvlText w:val="%1.%2.%3.%4.%5.%6.%7"/>
      <w:lvlJc w:val="left"/>
      <w:pPr>
        <w:ind w:left="1080" w:hanging="1080"/>
      </w:pPr>
      <w:rPr>
        <w:rFonts w:eastAsia="DengXian" w:hint="default"/>
        <w:b/>
      </w:rPr>
    </w:lvl>
    <w:lvl w:ilvl="7">
      <w:start w:val="1"/>
      <w:numFmt w:val="decimal"/>
      <w:isLgl/>
      <w:lvlText w:val="%1.%2.%3.%4.%5.%6.%7.%8"/>
      <w:lvlJc w:val="left"/>
      <w:pPr>
        <w:ind w:left="1440" w:hanging="1440"/>
      </w:pPr>
      <w:rPr>
        <w:rFonts w:eastAsia="DengXian" w:hint="default"/>
        <w:b/>
      </w:rPr>
    </w:lvl>
    <w:lvl w:ilvl="8">
      <w:start w:val="1"/>
      <w:numFmt w:val="decimal"/>
      <w:isLgl/>
      <w:lvlText w:val="%1.%2.%3.%4.%5.%6.%7.%8.%9"/>
      <w:lvlJc w:val="left"/>
      <w:pPr>
        <w:ind w:left="1440" w:hanging="1440"/>
      </w:pPr>
      <w:rPr>
        <w:rFonts w:eastAsia="DengXian" w:hint="default"/>
        <w:b/>
      </w:rPr>
    </w:lvl>
  </w:abstractNum>
  <w:abstractNum w:abstractNumId="21" w15:restartNumberingAfterBreak="0">
    <w:nsid w:val="4DCB286B"/>
    <w:multiLevelType w:val="hybridMultilevel"/>
    <w:tmpl w:val="B00AF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C4585B"/>
    <w:multiLevelType w:val="hybridMultilevel"/>
    <w:tmpl w:val="BA6C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0E682C"/>
    <w:multiLevelType w:val="hybridMultilevel"/>
    <w:tmpl w:val="B06A6310"/>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3381936"/>
    <w:multiLevelType w:val="hybridMultilevel"/>
    <w:tmpl w:val="DBC4787A"/>
    <w:lvl w:ilvl="0" w:tplc="04090001">
      <w:start w:val="1"/>
      <w:numFmt w:val="bullet"/>
      <w:lvlText w:val=""/>
      <w:lvlJc w:val="left"/>
      <w:pPr>
        <w:ind w:left="905" w:hanging="480"/>
      </w:pPr>
      <w:rPr>
        <w:rFonts w:ascii="Wingdings" w:hAnsi="Wingdings" w:hint="default"/>
      </w:rPr>
    </w:lvl>
    <w:lvl w:ilvl="1" w:tplc="04090003" w:tentative="1">
      <w:start w:val="1"/>
      <w:numFmt w:val="bullet"/>
      <w:lvlText w:val=""/>
      <w:lvlJc w:val="left"/>
      <w:pPr>
        <w:ind w:left="1385" w:hanging="480"/>
      </w:pPr>
      <w:rPr>
        <w:rFonts w:ascii="Wingdings" w:hAnsi="Wingdings" w:hint="default"/>
      </w:rPr>
    </w:lvl>
    <w:lvl w:ilvl="2" w:tplc="04090005" w:tentative="1">
      <w:start w:val="1"/>
      <w:numFmt w:val="bullet"/>
      <w:lvlText w:val=""/>
      <w:lvlJc w:val="left"/>
      <w:pPr>
        <w:ind w:left="1865" w:hanging="480"/>
      </w:pPr>
      <w:rPr>
        <w:rFonts w:ascii="Wingdings" w:hAnsi="Wingdings" w:hint="default"/>
      </w:rPr>
    </w:lvl>
    <w:lvl w:ilvl="3" w:tplc="04090001" w:tentative="1">
      <w:start w:val="1"/>
      <w:numFmt w:val="bullet"/>
      <w:lvlText w:val=""/>
      <w:lvlJc w:val="left"/>
      <w:pPr>
        <w:ind w:left="2345" w:hanging="480"/>
      </w:pPr>
      <w:rPr>
        <w:rFonts w:ascii="Wingdings" w:hAnsi="Wingdings" w:hint="default"/>
      </w:rPr>
    </w:lvl>
    <w:lvl w:ilvl="4" w:tplc="04090003" w:tentative="1">
      <w:start w:val="1"/>
      <w:numFmt w:val="bullet"/>
      <w:lvlText w:val=""/>
      <w:lvlJc w:val="left"/>
      <w:pPr>
        <w:ind w:left="2825" w:hanging="480"/>
      </w:pPr>
      <w:rPr>
        <w:rFonts w:ascii="Wingdings" w:hAnsi="Wingdings" w:hint="default"/>
      </w:rPr>
    </w:lvl>
    <w:lvl w:ilvl="5" w:tplc="04090005" w:tentative="1">
      <w:start w:val="1"/>
      <w:numFmt w:val="bullet"/>
      <w:lvlText w:val=""/>
      <w:lvlJc w:val="left"/>
      <w:pPr>
        <w:ind w:left="3305" w:hanging="480"/>
      </w:pPr>
      <w:rPr>
        <w:rFonts w:ascii="Wingdings" w:hAnsi="Wingdings" w:hint="default"/>
      </w:rPr>
    </w:lvl>
    <w:lvl w:ilvl="6" w:tplc="04090001" w:tentative="1">
      <w:start w:val="1"/>
      <w:numFmt w:val="bullet"/>
      <w:lvlText w:val=""/>
      <w:lvlJc w:val="left"/>
      <w:pPr>
        <w:ind w:left="3785" w:hanging="480"/>
      </w:pPr>
      <w:rPr>
        <w:rFonts w:ascii="Wingdings" w:hAnsi="Wingdings" w:hint="default"/>
      </w:rPr>
    </w:lvl>
    <w:lvl w:ilvl="7" w:tplc="04090003" w:tentative="1">
      <w:start w:val="1"/>
      <w:numFmt w:val="bullet"/>
      <w:lvlText w:val=""/>
      <w:lvlJc w:val="left"/>
      <w:pPr>
        <w:ind w:left="4265" w:hanging="480"/>
      </w:pPr>
      <w:rPr>
        <w:rFonts w:ascii="Wingdings" w:hAnsi="Wingdings" w:hint="default"/>
      </w:rPr>
    </w:lvl>
    <w:lvl w:ilvl="8" w:tplc="04090005" w:tentative="1">
      <w:start w:val="1"/>
      <w:numFmt w:val="bullet"/>
      <w:lvlText w:val=""/>
      <w:lvlJc w:val="left"/>
      <w:pPr>
        <w:ind w:left="4745" w:hanging="48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97D28E3"/>
    <w:multiLevelType w:val="multilevel"/>
    <w:tmpl w:val="79AC55A0"/>
    <w:lvl w:ilvl="0">
      <w:start w:val="2"/>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775BA6"/>
    <w:multiLevelType w:val="hybridMultilevel"/>
    <w:tmpl w:val="D228F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28"/>
  </w:num>
  <w:num w:numId="4">
    <w:abstractNumId w:val="20"/>
  </w:num>
  <w:num w:numId="5">
    <w:abstractNumId w:val="12"/>
  </w:num>
  <w:num w:numId="6">
    <w:abstractNumId w:val="6"/>
  </w:num>
  <w:num w:numId="7">
    <w:abstractNumId w:val="23"/>
  </w:num>
  <w:num w:numId="8">
    <w:abstractNumId w:val="21"/>
  </w:num>
  <w:num w:numId="9">
    <w:abstractNumId w:val="9"/>
  </w:num>
  <w:num w:numId="10">
    <w:abstractNumId w:val="19"/>
  </w:num>
  <w:num w:numId="11">
    <w:abstractNumId w:val="10"/>
  </w:num>
  <w:num w:numId="12">
    <w:abstractNumId w:val="16"/>
  </w:num>
  <w:num w:numId="13">
    <w:abstractNumId w:val="24"/>
  </w:num>
  <w:num w:numId="14">
    <w:abstractNumId w:val="17"/>
  </w:num>
  <w:num w:numId="15">
    <w:abstractNumId w:val="22"/>
  </w:num>
  <w:num w:numId="16">
    <w:abstractNumId w:val="13"/>
  </w:num>
  <w:num w:numId="17">
    <w:abstractNumId w:val="1"/>
  </w:num>
  <w:num w:numId="18">
    <w:abstractNumId w:val="4"/>
  </w:num>
  <w:num w:numId="19">
    <w:abstractNumId w:val="32"/>
  </w:num>
  <w:num w:numId="20">
    <w:abstractNumId w:val="8"/>
  </w:num>
  <w:num w:numId="21">
    <w:abstractNumId w:val="5"/>
  </w:num>
  <w:num w:numId="22">
    <w:abstractNumId w:val="33"/>
  </w:num>
  <w:num w:numId="23">
    <w:abstractNumId w:val="15"/>
  </w:num>
  <w:num w:numId="24">
    <w:abstractNumId w:val="31"/>
  </w:num>
  <w:num w:numId="25">
    <w:abstractNumId w:val="14"/>
  </w:num>
  <w:num w:numId="26">
    <w:abstractNumId w:val="3"/>
  </w:num>
  <w:num w:numId="27">
    <w:abstractNumId w:val="29"/>
  </w:num>
  <w:num w:numId="28">
    <w:abstractNumId w:val="7"/>
  </w:num>
  <w:num w:numId="29">
    <w:abstractNumId w:val="0"/>
  </w:num>
  <w:num w:numId="30">
    <w:abstractNumId w:val="25"/>
  </w:num>
  <w:num w:numId="31">
    <w:abstractNumId w:val="11"/>
  </w:num>
  <w:num w:numId="32">
    <w:abstractNumId w:val="2"/>
  </w:num>
  <w:num w:numId="33">
    <w:abstractNumId w:val="27"/>
  </w:num>
  <w:num w:numId="34">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624"/>
    <w:rsid w:val="00005995"/>
    <w:rsid w:val="000069DC"/>
    <w:rsid w:val="00011F0A"/>
    <w:rsid w:val="00012207"/>
    <w:rsid w:val="000124A9"/>
    <w:rsid w:val="0001291D"/>
    <w:rsid w:val="00012B6E"/>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20825"/>
    <w:rsid w:val="00021DF3"/>
    <w:rsid w:val="0002250B"/>
    <w:rsid w:val="000237A0"/>
    <w:rsid w:val="00024820"/>
    <w:rsid w:val="00024C98"/>
    <w:rsid w:val="00025169"/>
    <w:rsid w:val="000256E5"/>
    <w:rsid w:val="00025EC7"/>
    <w:rsid w:val="00027E43"/>
    <w:rsid w:val="000306E2"/>
    <w:rsid w:val="0003119A"/>
    <w:rsid w:val="00031438"/>
    <w:rsid w:val="000319AB"/>
    <w:rsid w:val="000319DD"/>
    <w:rsid w:val="00031EA9"/>
    <w:rsid w:val="00033088"/>
    <w:rsid w:val="000330F9"/>
    <w:rsid w:val="000333F1"/>
    <w:rsid w:val="00033756"/>
    <w:rsid w:val="00033E6E"/>
    <w:rsid w:val="000341A3"/>
    <w:rsid w:val="00035319"/>
    <w:rsid w:val="00035EB6"/>
    <w:rsid w:val="000367D9"/>
    <w:rsid w:val="00036B12"/>
    <w:rsid w:val="000373F9"/>
    <w:rsid w:val="00040C94"/>
    <w:rsid w:val="00040EA0"/>
    <w:rsid w:val="00041A37"/>
    <w:rsid w:val="000424FB"/>
    <w:rsid w:val="0004250D"/>
    <w:rsid w:val="00042E56"/>
    <w:rsid w:val="000454E3"/>
    <w:rsid w:val="00045C98"/>
    <w:rsid w:val="00050506"/>
    <w:rsid w:val="000508E3"/>
    <w:rsid w:val="0005094E"/>
    <w:rsid w:val="00050E6B"/>
    <w:rsid w:val="000517A0"/>
    <w:rsid w:val="000524CB"/>
    <w:rsid w:val="00052CF0"/>
    <w:rsid w:val="00053DC3"/>
    <w:rsid w:val="00054A28"/>
    <w:rsid w:val="00055C7F"/>
    <w:rsid w:val="00056E81"/>
    <w:rsid w:val="00057270"/>
    <w:rsid w:val="00060245"/>
    <w:rsid w:val="00062D27"/>
    <w:rsid w:val="000632CB"/>
    <w:rsid w:val="0006336A"/>
    <w:rsid w:val="000646FF"/>
    <w:rsid w:val="00064EFB"/>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6230"/>
    <w:rsid w:val="00076775"/>
    <w:rsid w:val="0007742D"/>
    <w:rsid w:val="0008014C"/>
    <w:rsid w:val="0008095C"/>
    <w:rsid w:val="00081590"/>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7647"/>
    <w:rsid w:val="000A0124"/>
    <w:rsid w:val="000A1642"/>
    <w:rsid w:val="000A366D"/>
    <w:rsid w:val="000A3851"/>
    <w:rsid w:val="000A5265"/>
    <w:rsid w:val="000A5632"/>
    <w:rsid w:val="000A6630"/>
    <w:rsid w:val="000A79A3"/>
    <w:rsid w:val="000A7A8D"/>
    <w:rsid w:val="000A7C41"/>
    <w:rsid w:val="000B01FA"/>
    <w:rsid w:val="000B0279"/>
    <w:rsid w:val="000B038D"/>
    <w:rsid w:val="000B04F9"/>
    <w:rsid w:val="000B18B1"/>
    <w:rsid w:val="000B2147"/>
    <w:rsid w:val="000B219E"/>
    <w:rsid w:val="000B7D6A"/>
    <w:rsid w:val="000C10CD"/>
    <w:rsid w:val="000C1B93"/>
    <w:rsid w:val="000C4A2A"/>
    <w:rsid w:val="000C5597"/>
    <w:rsid w:val="000C631C"/>
    <w:rsid w:val="000C69A1"/>
    <w:rsid w:val="000C6FB0"/>
    <w:rsid w:val="000C6FD2"/>
    <w:rsid w:val="000C72C6"/>
    <w:rsid w:val="000C76F8"/>
    <w:rsid w:val="000C7EF1"/>
    <w:rsid w:val="000D03EF"/>
    <w:rsid w:val="000D0F71"/>
    <w:rsid w:val="000D14EC"/>
    <w:rsid w:val="000D21AD"/>
    <w:rsid w:val="000D21CE"/>
    <w:rsid w:val="000D2E15"/>
    <w:rsid w:val="000D2EB0"/>
    <w:rsid w:val="000D4BA8"/>
    <w:rsid w:val="000D5E13"/>
    <w:rsid w:val="000D692C"/>
    <w:rsid w:val="000D6A09"/>
    <w:rsid w:val="000D7151"/>
    <w:rsid w:val="000D7344"/>
    <w:rsid w:val="000D7749"/>
    <w:rsid w:val="000D790E"/>
    <w:rsid w:val="000D7B68"/>
    <w:rsid w:val="000D7D4B"/>
    <w:rsid w:val="000E01B6"/>
    <w:rsid w:val="000E09C7"/>
    <w:rsid w:val="000E279D"/>
    <w:rsid w:val="000E3596"/>
    <w:rsid w:val="000E3A30"/>
    <w:rsid w:val="000E3C35"/>
    <w:rsid w:val="000E46B0"/>
    <w:rsid w:val="000E4DE1"/>
    <w:rsid w:val="000E57D5"/>
    <w:rsid w:val="000E66FB"/>
    <w:rsid w:val="000E68B8"/>
    <w:rsid w:val="000E7FA5"/>
    <w:rsid w:val="000F0200"/>
    <w:rsid w:val="000F4CE9"/>
    <w:rsid w:val="000F5255"/>
    <w:rsid w:val="000F546D"/>
    <w:rsid w:val="000F5A17"/>
    <w:rsid w:val="000F68B2"/>
    <w:rsid w:val="000F7D7E"/>
    <w:rsid w:val="001006E0"/>
    <w:rsid w:val="00100A0E"/>
    <w:rsid w:val="0010231B"/>
    <w:rsid w:val="00103258"/>
    <w:rsid w:val="00104C1C"/>
    <w:rsid w:val="00105935"/>
    <w:rsid w:val="00105D26"/>
    <w:rsid w:val="00105E6E"/>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5DE"/>
    <w:rsid w:val="001177BE"/>
    <w:rsid w:val="00117B8B"/>
    <w:rsid w:val="00120671"/>
    <w:rsid w:val="00120C71"/>
    <w:rsid w:val="00122487"/>
    <w:rsid w:val="00122FFA"/>
    <w:rsid w:val="0012338F"/>
    <w:rsid w:val="00123CEE"/>
    <w:rsid w:val="001240B1"/>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C7B"/>
    <w:rsid w:val="0016555F"/>
    <w:rsid w:val="00165DAC"/>
    <w:rsid w:val="00165DF9"/>
    <w:rsid w:val="00166443"/>
    <w:rsid w:val="001708E8"/>
    <w:rsid w:val="001747C0"/>
    <w:rsid w:val="00174BBE"/>
    <w:rsid w:val="001755AD"/>
    <w:rsid w:val="001758C1"/>
    <w:rsid w:val="0017612B"/>
    <w:rsid w:val="00176622"/>
    <w:rsid w:val="0018056C"/>
    <w:rsid w:val="00180746"/>
    <w:rsid w:val="001816BD"/>
    <w:rsid w:val="00183BE9"/>
    <w:rsid w:val="00185215"/>
    <w:rsid w:val="001856F7"/>
    <w:rsid w:val="00186B68"/>
    <w:rsid w:val="00186EC2"/>
    <w:rsid w:val="00186F0B"/>
    <w:rsid w:val="00187C6E"/>
    <w:rsid w:val="0019002C"/>
    <w:rsid w:val="0019224A"/>
    <w:rsid w:val="00193134"/>
    <w:rsid w:val="001939ED"/>
    <w:rsid w:val="00193E47"/>
    <w:rsid w:val="001940DC"/>
    <w:rsid w:val="00194392"/>
    <w:rsid w:val="0019468D"/>
    <w:rsid w:val="00195962"/>
    <w:rsid w:val="00195C60"/>
    <w:rsid w:val="001969E7"/>
    <w:rsid w:val="001A17C1"/>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FCE"/>
    <w:rsid w:val="001B1178"/>
    <w:rsid w:val="001B2889"/>
    <w:rsid w:val="001B494B"/>
    <w:rsid w:val="001B4D8C"/>
    <w:rsid w:val="001B66D9"/>
    <w:rsid w:val="001B671E"/>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AD9"/>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498F"/>
    <w:rsid w:val="002051BB"/>
    <w:rsid w:val="002067DB"/>
    <w:rsid w:val="00207690"/>
    <w:rsid w:val="0020785C"/>
    <w:rsid w:val="00210924"/>
    <w:rsid w:val="00210EAF"/>
    <w:rsid w:val="002116E3"/>
    <w:rsid w:val="00211BDF"/>
    <w:rsid w:val="002133D1"/>
    <w:rsid w:val="00213913"/>
    <w:rsid w:val="00214897"/>
    <w:rsid w:val="00216002"/>
    <w:rsid w:val="00216367"/>
    <w:rsid w:val="0021666D"/>
    <w:rsid w:val="00216AE0"/>
    <w:rsid w:val="00216B98"/>
    <w:rsid w:val="00216F48"/>
    <w:rsid w:val="00217B65"/>
    <w:rsid w:val="00220CE3"/>
    <w:rsid w:val="00220F8C"/>
    <w:rsid w:val="0022133E"/>
    <w:rsid w:val="00224263"/>
    <w:rsid w:val="00225564"/>
    <w:rsid w:val="00225B9C"/>
    <w:rsid w:val="00226183"/>
    <w:rsid w:val="002265F4"/>
    <w:rsid w:val="00226D28"/>
    <w:rsid w:val="0022772C"/>
    <w:rsid w:val="00231492"/>
    <w:rsid w:val="002315FC"/>
    <w:rsid w:val="0023352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1"/>
    <w:rsid w:val="002465BF"/>
    <w:rsid w:val="00246950"/>
    <w:rsid w:val="00246BFD"/>
    <w:rsid w:val="00246C1B"/>
    <w:rsid w:val="002470DB"/>
    <w:rsid w:val="0024739E"/>
    <w:rsid w:val="00250F7F"/>
    <w:rsid w:val="00251813"/>
    <w:rsid w:val="00253376"/>
    <w:rsid w:val="00253A3D"/>
    <w:rsid w:val="0025546A"/>
    <w:rsid w:val="002554C6"/>
    <w:rsid w:val="00255A9D"/>
    <w:rsid w:val="00255DED"/>
    <w:rsid w:val="00257420"/>
    <w:rsid w:val="002574B1"/>
    <w:rsid w:val="002574C2"/>
    <w:rsid w:val="00257FE2"/>
    <w:rsid w:val="00260871"/>
    <w:rsid w:val="00261096"/>
    <w:rsid w:val="00262281"/>
    <w:rsid w:val="00262320"/>
    <w:rsid w:val="00262499"/>
    <w:rsid w:val="00262912"/>
    <w:rsid w:val="00262D17"/>
    <w:rsid w:val="002638F7"/>
    <w:rsid w:val="00263E01"/>
    <w:rsid w:val="00263EEE"/>
    <w:rsid w:val="00264A11"/>
    <w:rsid w:val="0026798C"/>
    <w:rsid w:val="00272209"/>
    <w:rsid w:val="00272962"/>
    <w:rsid w:val="0027332B"/>
    <w:rsid w:val="00273749"/>
    <w:rsid w:val="00274B1C"/>
    <w:rsid w:val="00274E4A"/>
    <w:rsid w:val="0027583F"/>
    <w:rsid w:val="00276996"/>
    <w:rsid w:val="00280371"/>
    <w:rsid w:val="00280C5D"/>
    <w:rsid w:val="0028100A"/>
    <w:rsid w:val="0028113C"/>
    <w:rsid w:val="00282829"/>
    <w:rsid w:val="00282E7B"/>
    <w:rsid w:val="00283D0B"/>
    <w:rsid w:val="00284A8B"/>
    <w:rsid w:val="00284D5B"/>
    <w:rsid w:val="00284DEC"/>
    <w:rsid w:val="00284F39"/>
    <w:rsid w:val="00285734"/>
    <w:rsid w:val="00285B62"/>
    <w:rsid w:val="002866A2"/>
    <w:rsid w:val="00290D45"/>
    <w:rsid w:val="00292006"/>
    <w:rsid w:val="00294265"/>
    <w:rsid w:val="00294422"/>
    <w:rsid w:val="00295404"/>
    <w:rsid w:val="00296610"/>
    <w:rsid w:val="0029680B"/>
    <w:rsid w:val="00297A87"/>
    <w:rsid w:val="00297F71"/>
    <w:rsid w:val="002A043F"/>
    <w:rsid w:val="002A07B2"/>
    <w:rsid w:val="002A0E39"/>
    <w:rsid w:val="002A3A12"/>
    <w:rsid w:val="002A448C"/>
    <w:rsid w:val="002A45E1"/>
    <w:rsid w:val="002A4E19"/>
    <w:rsid w:val="002A5CB8"/>
    <w:rsid w:val="002A5E66"/>
    <w:rsid w:val="002A5F82"/>
    <w:rsid w:val="002A6901"/>
    <w:rsid w:val="002A6D83"/>
    <w:rsid w:val="002A733E"/>
    <w:rsid w:val="002A784E"/>
    <w:rsid w:val="002B17B1"/>
    <w:rsid w:val="002B24B5"/>
    <w:rsid w:val="002B27F9"/>
    <w:rsid w:val="002B3285"/>
    <w:rsid w:val="002B35D2"/>
    <w:rsid w:val="002B4888"/>
    <w:rsid w:val="002B52F6"/>
    <w:rsid w:val="002B54BF"/>
    <w:rsid w:val="002B66D8"/>
    <w:rsid w:val="002B7039"/>
    <w:rsid w:val="002B741A"/>
    <w:rsid w:val="002B7B3C"/>
    <w:rsid w:val="002B7B5C"/>
    <w:rsid w:val="002B7FB6"/>
    <w:rsid w:val="002C029B"/>
    <w:rsid w:val="002C02EB"/>
    <w:rsid w:val="002C07CB"/>
    <w:rsid w:val="002C1279"/>
    <w:rsid w:val="002C12D4"/>
    <w:rsid w:val="002C159B"/>
    <w:rsid w:val="002C2E4E"/>
    <w:rsid w:val="002C340C"/>
    <w:rsid w:val="002C4B2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E03DD"/>
    <w:rsid w:val="002E0BDB"/>
    <w:rsid w:val="002E1578"/>
    <w:rsid w:val="002E2224"/>
    <w:rsid w:val="002E28C1"/>
    <w:rsid w:val="002E3179"/>
    <w:rsid w:val="002E3AAB"/>
    <w:rsid w:val="002E3C43"/>
    <w:rsid w:val="002E3CFB"/>
    <w:rsid w:val="002E434A"/>
    <w:rsid w:val="002E4CFB"/>
    <w:rsid w:val="002E53D2"/>
    <w:rsid w:val="002E5AA3"/>
    <w:rsid w:val="002E5AE1"/>
    <w:rsid w:val="002E5BD4"/>
    <w:rsid w:val="002E636D"/>
    <w:rsid w:val="002F0561"/>
    <w:rsid w:val="002F1674"/>
    <w:rsid w:val="002F174E"/>
    <w:rsid w:val="002F2850"/>
    <w:rsid w:val="002F2C06"/>
    <w:rsid w:val="002F2F69"/>
    <w:rsid w:val="002F2FE2"/>
    <w:rsid w:val="002F3BDA"/>
    <w:rsid w:val="002F44D6"/>
    <w:rsid w:val="002F45D7"/>
    <w:rsid w:val="002F4F6C"/>
    <w:rsid w:val="002F5FC4"/>
    <w:rsid w:val="002F642D"/>
    <w:rsid w:val="002F6F47"/>
    <w:rsid w:val="002F7887"/>
    <w:rsid w:val="002F7B40"/>
    <w:rsid w:val="003000CF"/>
    <w:rsid w:val="00302B56"/>
    <w:rsid w:val="00302F04"/>
    <w:rsid w:val="00302F12"/>
    <w:rsid w:val="0030319D"/>
    <w:rsid w:val="00303AA9"/>
    <w:rsid w:val="00303AEF"/>
    <w:rsid w:val="003074EF"/>
    <w:rsid w:val="00310450"/>
    <w:rsid w:val="00310D71"/>
    <w:rsid w:val="00310F3C"/>
    <w:rsid w:val="0031171D"/>
    <w:rsid w:val="003121DE"/>
    <w:rsid w:val="00312AAC"/>
    <w:rsid w:val="00313DD4"/>
    <w:rsid w:val="00314681"/>
    <w:rsid w:val="00315B7E"/>
    <w:rsid w:val="00315BF5"/>
    <w:rsid w:val="0031653A"/>
    <w:rsid w:val="00316A34"/>
    <w:rsid w:val="00316ED6"/>
    <w:rsid w:val="0031764E"/>
    <w:rsid w:val="00320152"/>
    <w:rsid w:val="00320B7E"/>
    <w:rsid w:val="00321D91"/>
    <w:rsid w:val="00321EC5"/>
    <w:rsid w:val="00323341"/>
    <w:rsid w:val="0032439C"/>
    <w:rsid w:val="00324B85"/>
    <w:rsid w:val="00325D1C"/>
    <w:rsid w:val="00326140"/>
    <w:rsid w:val="003261B6"/>
    <w:rsid w:val="00326258"/>
    <w:rsid w:val="0032671B"/>
    <w:rsid w:val="003267BE"/>
    <w:rsid w:val="00327654"/>
    <w:rsid w:val="00330AAA"/>
    <w:rsid w:val="0033117A"/>
    <w:rsid w:val="0033246F"/>
    <w:rsid w:val="0033494E"/>
    <w:rsid w:val="003350CA"/>
    <w:rsid w:val="00335826"/>
    <w:rsid w:val="00336A21"/>
    <w:rsid w:val="003376B4"/>
    <w:rsid w:val="003411B3"/>
    <w:rsid w:val="00343552"/>
    <w:rsid w:val="00343BAD"/>
    <w:rsid w:val="00344F82"/>
    <w:rsid w:val="003467A5"/>
    <w:rsid w:val="003506C9"/>
    <w:rsid w:val="00350D37"/>
    <w:rsid w:val="00350E92"/>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0C8"/>
    <w:rsid w:val="0037427E"/>
    <w:rsid w:val="003748B1"/>
    <w:rsid w:val="00374F69"/>
    <w:rsid w:val="00380DD5"/>
    <w:rsid w:val="0038111A"/>
    <w:rsid w:val="00381935"/>
    <w:rsid w:val="00382297"/>
    <w:rsid w:val="00382327"/>
    <w:rsid w:val="00382F58"/>
    <w:rsid w:val="00384DAB"/>
    <w:rsid w:val="00385A73"/>
    <w:rsid w:val="0038650F"/>
    <w:rsid w:val="003871EF"/>
    <w:rsid w:val="003901DC"/>
    <w:rsid w:val="003906A5"/>
    <w:rsid w:val="00392225"/>
    <w:rsid w:val="00393069"/>
    <w:rsid w:val="00393CFB"/>
    <w:rsid w:val="00393E06"/>
    <w:rsid w:val="00394ACA"/>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6BDD"/>
    <w:rsid w:val="003C6C8C"/>
    <w:rsid w:val="003C6E41"/>
    <w:rsid w:val="003C729E"/>
    <w:rsid w:val="003C743C"/>
    <w:rsid w:val="003C7E30"/>
    <w:rsid w:val="003C7E39"/>
    <w:rsid w:val="003C7E64"/>
    <w:rsid w:val="003C7FC0"/>
    <w:rsid w:val="003D09F2"/>
    <w:rsid w:val="003D184F"/>
    <w:rsid w:val="003D1AC9"/>
    <w:rsid w:val="003D23EA"/>
    <w:rsid w:val="003D2E02"/>
    <w:rsid w:val="003D3AD9"/>
    <w:rsid w:val="003D5485"/>
    <w:rsid w:val="003D5CED"/>
    <w:rsid w:val="003D6175"/>
    <w:rsid w:val="003D7176"/>
    <w:rsid w:val="003D76B5"/>
    <w:rsid w:val="003D7BD8"/>
    <w:rsid w:val="003E08B1"/>
    <w:rsid w:val="003E1264"/>
    <w:rsid w:val="003E1E08"/>
    <w:rsid w:val="003E205A"/>
    <w:rsid w:val="003E2433"/>
    <w:rsid w:val="003E2C0A"/>
    <w:rsid w:val="003E349A"/>
    <w:rsid w:val="003E37AC"/>
    <w:rsid w:val="003E4968"/>
    <w:rsid w:val="003E608E"/>
    <w:rsid w:val="003E6368"/>
    <w:rsid w:val="003E6EB0"/>
    <w:rsid w:val="003E7540"/>
    <w:rsid w:val="003F03FF"/>
    <w:rsid w:val="003F0E23"/>
    <w:rsid w:val="003F1FFC"/>
    <w:rsid w:val="003F23A2"/>
    <w:rsid w:val="003F44AD"/>
    <w:rsid w:val="003F4B17"/>
    <w:rsid w:val="003F5E74"/>
    <w:rsid w:val="003F6342"/>
    <w:rsid w:val="003F64A7"/>
    <w:rsid w:val="003F7562"/>
    <w:rsid w:val="003F7C3B"/>
    <w:rsid w:val="00400861"/>
    <w:rsid w:val="00401F8F"/>
    <w:rsid w:val="00402524"/>
    <w:rsid w:val="004025A2"/>
    <w:rsid w:val="004032EC"/>
    <w:rsid w:val="004037DD"/>
    <w:rsid w:val="004038A8"/>
    <w:rsid w:val="00404210"/>
    <w:rsid w:val="00405A31"/>
    <w:rsid w:val="0041204F"/>
    <w:rsid w:val="00412C38"/>
    <w:rsid w:val="00413180"/>
    <w:rsid w:val="004131DB"/>
    <w:rsid w:val="00414347"/>
    <w:rsid w:val="00414513"/>
    <w:rsid w:val="004157FB"/>
    <w:rsid w:val="004171B3"/>
    <w:rsid w:val="004175C7"/>
    <w:rsid w:val="0041785A"/>
    <w:rsid w:val="004201AD"/>
    <w:rsid w:val="0042077C"/>
    <w:rsid w:val="00422DB5"/>
    <w:rsid w:val="00423065"/>
    <w:rsid w:val="0042312B"/>
    <w:rsid w:val="00423CC3"/>
    <w:rsid w:val="004243A0"/>
    <w:rsid w:val="00425988"/>
    <w:rsid w:val="00425A90"/>
    <w:rsid w:val="00426F48"/>
    <w:rsid w:val="00427FC1"/>
    <w:rsid w:val="00430264"/>
    <w:rsid w:val="00430597"/>
    <w:rsid w:val="004306A7"/>
    <w:rsid w:val="00430DCA"/>
    <w:rsid w:val="004314EA"/>
    <w:rsid w:val="0043196C"/>
    <w:rsid w:val="00431AC6"/>
    <w:rsid w:val="004321D2"/>
    <w:rsid w:val="00432555"/>
    <w:rsid w:val="00432845"/>
    <w:rsid w:val="00435FCA"/>
    <w:rsid w:val="00436063"/>
    <w:rsid w:val="00436A98"/>
    <w:rsid w:val="00437B05"/>
    <w:rsid w:val="00437B52"/>
    <w:rsid w:val="00437D14"/>
    <w:rsid w:val="00440727"/>
    <w:rsid w:val="004409B8"/>
    <w:rsid w:val="00441687"/>
    <w:rsid w:val="00441E3B"/>
    <w:rsid w:val="004422CE"/>
    <w:rsid w:val="00442A60"/>
    <w:rsid w:val="00442A94"/>
    <w:rsid w:val="00443C93"/>
    <w:rsid w:val="004445B0"/>
    <w:rsid w:val="00444A0D"/>
    <w:rsid w:val="00445380"/>
    <w:rsid w:val="00445C38"/>
    <w:rsid w:val="004467FA"/>
    <w:rsid w:val="00447A1D"/>
    <w:rsid w:val="00447C58"/>
    <w:rsid w:val="00450C42"/>
    <w:rsid w:val="004519FE"/>
    <w:rsid w:val="00453317"/>
    <w:rsid w:val="00453C21"/>
    <w:rsid w:val="004543CD"/>
    <w:rsid w:val="00455130"/>
    <w:rsid w:val="00455D7D"/>
    <w:rsid w:val="00456AFA"/>
    <w:rsid w:val="00456CFD"/>
    <w:rsid w:val="00457471"/>
    <w:rsid w:val="00457956"/>
    <w:rsid w:val="00457BC5"/>
    <w:rsid w:val="00461851"/>
    <w:rsid w:val="00462303"/>
    <w:rsid w:val="0046305B"/>
    <w:rsid w:val="00463D5D"/>
    <w:rsid w:val="00465117"/>
    <w:rsid w:val="004675D0"/>
    <w:rsid w:val="00467F45"/>
    <w:rsid w:val="004709F1"/>
    <w:rsid w:val="004713A4"/>
    <w:rsid w:val="00471B9B"/>
    <w:rsid w:val="004728E2"/>
    <w:rsid w:val="00472ACE"/>
    <w:rsid w:val="004731FE"/>
    <w:rsid w:val="00473601"/>
    <w:rsid w:val="004757AB"/>
    <w:rsid w:val="00475AC0"/>
    <w:rsid w:val="00476974"/>
    <w:rsid w:val="00476C65"/>
    <w:rsid w:val="00477817"/>
    <w:rsid w:val="0048006F"/>
    <w:rsid w:val="00480A84"/>
    <w:rsid w:val="00480B6C"/>
    <w:rsid w:val="0048173C"/>
    <w:rsid w:val="00482F9A"/>
    <w:rsid w:val="00483538"/>
    <w:rsid w:val="0048524F"/>
    <w:rsid w:val="00485267"/>
    <w:rsid w:val="0048534A"/>
    <w:rsid w:val="00486A1E"/>
    <w:rsid w:val="00486D94"/>
    <w:rsid w:val="00487DD5"/>
    <w:rsid w:val="0049015A"/>
    <w:rsid w:val="0049023F"/>
    <w:rsid w:val="00490504"/>
    <w:rsid w:val="00490E8C"/>
    <w:rsid w:val="00490F8E"/>
    <w:rsid w:val="00491008"/>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48D7"/>
    <w:rsid w:val="004A4AC9"/>
    <w:rsid w:val="004A4B80"/>
    <w:rsid w:val="004A7DDC"/>
    <w:rsid w:val="004B087E"/>
    <w:rsid w:val="004B12F9"/>
    <w:rsid w:val="004B278F"/>
    <w:rsid w:val="004B3876"/>
    <w:rsid w:val="004B44B9"/>
    <w:rsid w:val="004B4632"/>
    <w:rsid w:val="004B4886"/>
    <w:rsid w:val="004B5334"/>
    <w:rsid w:val="004B546B"/>
    <w:rsid w:val="004B564B"/>
    <w:rsid w:val="004B584E"/>
    <w:rsid w:val="004B5F25"/>
    <w:rsid w:val="004B6549"/>
    <w:rsid w:val="004B71A8"/>
    <w:rsid w:val="004B7298"/>
    <w:rsid w:val="004B7329"/>
    <w:rsid w:val="004B7B18"/>
    <w:rsid w:val="004C07A4"/>
    <w:rsid w:val="004C08AE"/>
    <w:rsid w:val="004C0DF2"/>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8E6"/>
    <w:rsid w:val="004E0978"/>
    <w:rsid w:val="004E1713"/>
    <w:rsid w:val="004E2402"/>
    <w:rsid w:val="004E2A71"/>
    <w:rsid w:val="004E309B"/>
    <w:rsid w:val="004E30D6"/>
    <w:rsid w:val="004E488E"/>
    <w:rsid w:val="004E4CBB"/>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1689"/>
    <w:rsid w:val="005020C3"/>
    <w:rsid w:val="00502806"/>
    <w:rsid w:val="0050290C"/>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158CD"/>
    <w:rsid w:val="00516614"/>
    <w:rsid w:val="00520184"/>
    <w:rsid w:val="00522334"/>
    <w:rsid w:val="00523948"/>
    <w:rsid w:val="00524360"/>
    <w:rsid w:val="005250CA"/>
    <w:rsid w:val="00525170"/>
    <w:rsid w:val="005273AA"/>
    <w:rsid w:val="005276D7"/>
    <w:rsid w:val="005321F3"/>
    <w:rsid w:val="00532821"/>
    <w:rsid w:val="0053487E"/>
    <w:rsid w:val="00534B15"/>
    <w:rsid w:val="00534E2B"/>
    <w:rsid w:val="00534E90"/>
    <w:rsid w:val="00535915"/>
    <w:rsid w:val="005368DA"/>
    <w:rsid w:val="005370DF"/>
    <w:rsid w:val="0053799E"/>
    <w:rsid w:val="0054004F"/>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60218"/>
    <w:rsid w:val="005620B1"/>
    <w:rsid w:val="0056250C"/>
    <w:rsid w:val="00562FB2"/>
    <w:rsid w:val="005638A0"/>
    <w:rsid w:val="00565626"/>
    <w:rsid w:val="00567587"/>
    <w:rsid w:val="00567890"/>
    <w:rsid w:val="00567EDF"/>
    <w:rsid w:val="00567F52"/>
    <w:rsid w:val="00570835"/>
    <w:rsid w:val="005713F8"/>
    <w:rsid w:val="00571496"/>
    <w:rsid w:val="00571ADE"/>
    <w:rsid w:val="005728CF"/>
    <w:rsid w:val="00572C58"/>
    <w:rsid w:val="0057384D"/>
    <w:rsid w:val="00574003"/>
    <w:rsid w:val="00574291"/>
    <w:rsid w:val="00576E96"/>
    <w:rsid w:val="00577DFB"/>
    <w:rsid w:val="00580A29"/>
    <w:rsid w:val="00581155"/>
    <w:rsid w:val="00581DC8"/>
    <w:rsid w:val="0058224F"/>
    <w:rsid w:val="005825A0"/>
    <w:rsid w:val="00582B8B"/>
    <w:rsid w:val="00583215"/>
    <w:rsid w:val="0058500D"/>
    <w:rsid w:val="0058546A"/>
    <w:rsid w:val="00586B28"/>
    <w:rsid w:val="00586C92"/>
    <w:rsid w:val="00590628"/>
    <w:rsid w:val="005929D2"/>
    <w:rsid w:val="00592AD2"/>
    <w:rsid w:val="005938FF"/>
    <w:rsid w:val="00593D1F"/>
    <w:rsid w:val="005957D6"/>
    <w:rsid w:val="00595FFA"/>
    <w:rsid w:val="005960FB"/>
    <w:rsid w:val="0059634C"/>
    <w:rsid w:val="005969A9"/>
    <w:rsid w:val="00596B2C"/>
    <w:rsid w:val="005975E3"/>
    <w:rsid w:val="005A00CF"/>
    <w:rsid w:val="005A0478"/>
    <w:rsid w:val="005A1151"/>
    <w:rsid w:val="005A16C8"/>
    <w:rsid w:val="005A1CA8"/>
    <w:rsid w:val="005A235C"/>
    <w:rsid w:val="005A2E31"/>
    <w:rsid w:val="005A30D0"/>
    <w:rsid w:val="005A335C"/>
    <w:rsid w:val="005A3863"/>
    <w:rsid w:val="005A519E"/>
    <w:rsid w:val="005B39D1"/>
    <w:rsid w:val="005B442E"/>
    <w:rsid w:val="005B4B68"/>
    <w:rsid w:val="005B4C25"/>
    <w:rsid w:val="005B6128"/>
    <w:rsid w:val="005B6252"/>
    <w:rsid w:val="005B70B3"/>
    <w:rsid w:val="005B7C05"/>
    <w:rsid w:val="005C0EB5"/>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82A"/>
    <w:rsid w:val="005D2EF4"/>
    <w:rsid w:val="005D4020"/>
    <w:rsid w:val="005D469C"/>
    <w:rsid w:val="005D4D24"/>
    <w:rsid w:val="005D54FA"/>
    <w:rsid w:val="005D5BAC"/>
    <w:rsid w:val="005D5EED"/>
    <w:rsid w:val="005D69D9"/>
    <w:rsid w:val="005D79B0"/>
    <w:rsid w:val="005D7CD6"/>
    <w:rsid w:val="005E08CD"/>
    <w:rsid w:val="005E0AC6"/>
    <w:rsid w:val="005E3DB4"/>
    <w:rsid w:val="005E40EF"/>
    <w:rsid w:val="005E427A"/>
    <w:rsid w:val="005E4539"/>
    <w:rsid w:val="005E7612"/>
    <w:rsid w:val="005E7974"/>
    <w:rsid w:val="005E7D27"/>
    <w:rsid w:val="005E7DA4"/>
    <w:rsid w:val="005F0C21"/>
    <w:rsid w:val="005F0F33"/>
    <w:rsid w:val="005F0FAA"/>
    <w:rsid w:val="005F2C7A"/>
    <w:rsid w:val="005F3CD4"/>
    <w:rsid w:val="005F40E2"/>
    <w:rsid w:val="005F5541"/>
    <w:rsid w:val="005F5A91"/>
    <w:rsid w:val="005F60CF"/>
    <w:rsid w:val="00600284"/>
    <w:rsid w:val="00600581"/>
    <w:rsid w:val="0060162D"/>
    <w:rsid w:val="00602141"/>
    <w:rsid w:val="00603006"/>
    <w:rsid w:val="00603118"/>
    <w:rsid w:val="00603D78"/>
    <w:rsid w:val="0060533A"/>
    <w:rsid w:val="00605F83"/>
    <w:rsid w:val="006062E9"/>
    <w:rsid w:val="0060688C"/>
    <w:rsid w:val="006074A8"/>
    <w:rsid w:val="00610165"/>
    <w:rsid w:val="00611F81"/>
    <w:rsid w:val="00612840"/>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8CD"/>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5947"/>
    <w:rsid w:val="00655A46"/>
    <w:rsid w:val="00656073"/>
    <w:rsid w:val="006563EA"/>
    <w:rsid w:val="00656CC8"/>
    <w:rsid w:val="006573C6"/>
    <w:rsid w:val="00657C4F"/>
    <w:rsid w:val="00657DF3"/>
    <w:rsid w:val="006606B0"/>
    <w:rsid w:val="006615F6"/>
    <w:rsid w:val="00661F3C"/>
    <w:rsid w:val="006623FD"/>
    <w:rsid w:val="00663D88"/>
    <w:rsid w:val="006641CD"/>
    <w:rsid w:val="00664405"/>
    <w:rsid w:val="006656A0"/>
    <w:rsid w:val="00666C36"/>
    <w:rsid w:val="0066704D"/>
    <w:rsid w:val="00670D6D"/>
    <w:rsid w:val="00670EC7"/>
    <w:rsid w:val="00671F8A"/>
    <w:rsid w:val="00673AD6"/>
    <w:rsid w:val="00674E64"/>
    <w:rsid w:val="00677D61"/>
    <w:rsid w:val="00680A75"/>
    <w:rsid w:val="0068158E"/>
    <w:rsid w:val="00681698"/>
    <w:rsid w:val="00681A8D"/>
    <w:rsid w:val="00681CE4"/>
    <w:rsid w:val="00682B29"/>
    <w:rsid w:val="00682B5B"/>
    <w:rsid w:val="006844AC"/>
    <w:rsid w:val="006849F7"/>
    <w:rsid w:val="006850FE"/>
    <w:rsid w:val="00685476"/>
    <w:rsid w:val="006857B3"/>
    <w:rsid w:val="0068624C"/>
    <w:rsid w:val="006862FE"/>
    <w:rsid w:val="006864C9"/>
    <w:rsid w:val="006869C6"/>
    <w:rsid w:val="00686F28"/>
    <w:rsid w:val="00687F22"/>
    <w:rsid w:val="006916CA"/>
    <w:rsid w:val="00692C37"/>
    <w:rsid w:val="00693D4E"/>
    <w:rsid w:val="006941F2"/>
    <w:rsid w:val="00694652"/>
    <w:rsid w:val="0069687E"/>
    <w:rsid w:val="00696A08"/>
    <w:rsid w:val="006971C9"/>
    <w:rsid w:val="0069767B"/>
    <w:rsid w:val="00697A6B"/>
    <w:rsid w:val="006A1297"/>
    <w:rsid w:val="006A162B"/>
    <w:rsid w:val="006A1FC5"/>
    <w:rsid w:val="006A2FEB"/>
    <w:rsid w:val="006A374D"/>
    <w:rsid w:val="006A3A2E"/>
    <w:rsid w:val="006A4D59"/>
    <w:rsid w:val="006A53B2"/>
    <w:rsid w:val="006A5A31"/>
    <w:rsid w:val="006A5A90"/>
    <w:rsid w:val="006A641A"/>
    <w:rsid w:val="006B0527"/>
    <w:rsid w:val="006B12A6"/>
    <w:rsid w:val="006B3DE5"/>
    <w:rsid w:val="006B3E6C"/>
    <w:rsid w:val="006B3E80"/>
    <w:rsid w:val="006B3F53"/>
    <w:rsid w:val="006B4AC9"/>
    <w:rsid w:val="006B4C78"/>
    <w:rsid w:val="006B4FB3"/>
    <w:rsid w:val="006B66E1"/>
    <w:rsid w:val="006C0059"/>
    <w:rsid w:val="006C078B"/>
    <w:rsid w:val="006C18A7"/>
    <w:rsid w:val="006C2BC4"/>
    <w:rsid w:val="006C35C0"/>
    <w:rsid w:val="006C55E4"/>
    <w:rsid w:val="006C5CBA"/>
    <w:rsid w:val="006C6B3D"/>
    <w:rsid w:val="006C7694"/>
    <w:rsid w:val="006D05BC"/>
    <w:rsid w:val="006D2268"/>
    <w:rsid w:val="006D2E7E"/>
    <w:rsid w:val="006D3686"/>
    <w:rsid w:val="006D47C6"/>
    <w:rsid w:val="006D4829"/>
    <w:rsid w:val="006D4A1C"/>
    <w:rsid w:val="006D505B"/>
    <w:rsid w:val="006D53A6"/>
    <w:rsid w:val="006D5E8E"/>
    <w:rsid w:val="006D6A4B"/>
    <w:rsid w:val="006D71C8"/>
    <w:rsid w:val="006D7735"/>
    <w:rsid w:val="006D7AE9"/>
    <w:rsid w:val="006E0E30"/>
    <w:rsid w:val="006E304E"/>
    <w:rsid w:val="006E526B"/>
    <w:rsid w:val="006E5B4E"/>
    <w:rsid w:val="006E6635"/>
    <w:rsid w:val="006E6A73"/>
    <w:rsid w:val="006E6CBF"/>
    <w:rsid w:val="006F1E56"/>
    <w:rsid w:val="006F1E61"/>
    <w:rsid w:val="006F23BF"/>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C30"/>
    <w:rsid w:val="00702D38"/>
    <w:rsid w:val="00703FA9"/>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6A7"/>
    <w:rsid w:val="007238DD"/>
    <w:rsid w:val="00723A83"/>
    <w:rsid w:val="00723ACE"/>
    <w:rsid w:val="00724AED"/>
    <w:rsid w:val="00724B2A"/>
    <w:rsid w:val="00726005"/>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3704"/>
    <w:rsid w:val="00744267"/>
    <w:rsid w:val="007443A9"/>
    <w:rsid w:val="00744607"/>
    <w:rsid w:val="0074617D"/>
    <w:rsid w:val="00747639"/>
    <w:rsid w:val="00747D60"/>
    <w:rsid w:val="00747E93"/>
    <w:rsid w:val="007505A1"/>
    <w:rsid w:val="00751186"/>
    <w:rsid w:val="00751850"/>
    <w:rsid w:val="00751C36"/>
    <w:rsid w:val="00752940"/>
    <w:rsid w:val="007534AB"/>
    <w:rsid w:val="0075371A"/>
    <w:rsid w:val="00753C08"/>
    <w:rsid w:val="0075584F"/>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598"/>
    <w:rsid w:val="00764C2A"/>
    <w:rsid w:val="00766D67"/>
    <w:rsid w:val="007708BD"/>
    <w:rsid w:val="00770F58"/>
    <w:rsid w:val="0077189F"/>
    <w:rsid w:val="00771961"/>
    <w:rsid w:val="00772600"/>
    <w:rsid w:val="00772749"/>
    <w:rsid w:val="00772BC0"/>
    <w:rsid w:val="007741E1"/>
    <w:rsid w:val="00774377"/>
    <w:rsid w:val="0077587B"/>
    <w:rsid w:val="00775E15"/>
    <w:rsid w:val="00775FAF"/>
    <w:rsid w:val="00776B02"/>
    <w:rsid w:val="007772A4"/>
    <w:rsid w:val="0077733F"/>
    <w:rsid w:val="00777500"/>
    <w:rsid w:val="00777A37"/>
    <w:rsid w:val="00780B1A"/>
    <w:rsid w:val="00780FF7"/>
    <w:rsid w:val="00781074"/>
    <w:rsid w:val="0078117E"/>
    <w:rsid w:val="00782CD2"/>
    <w:rsid w:val="007837E0"/>
    <w:rsid w:val="00784236"/>
    <w:rsid w:val="00784569"/>
    <w:rsid w:val="00785CD5"/>
    <w:rsid w:val="00786DF7"/>
    <w:rsid w:val="00786F0A"/>
    <w:rsid w:val="00787500"/>
    <w:rsid w:val="007907C3"/>
    <w:rsid w:val="00791563"/>
    <w:rsid w:val="00791869"/>
    <w:rsid w:val="00792B64"/>
    <w:rsid w:val="00792BBB"/>
    <w:rsid w:val="00792F34"/>
    <w:rsid w:val="00793558"/>
    <w:rsid w:val="007945A3"/>
    <w:rsid w:val="00794A41"/>
    <w:rsid w:val="0079556E"/>
    <w:rsid w:val="00795781"/>
    <w:rsid w:val="00796FC1"/>
    <w:rsid w:val="00797381"/>
    <w:rsid w:val="007978B3"/>
    <w:rsid w:val="00797DA4"/>
    <w:rsid w:val="00797F5F"/>
    <w:rsid w:val="007A1254"/>
    <w:rsid w:val="007A1BB9"/>
    <w:rsid w:val="007A2160"/>
    <w:rsid w:val="007A34CF"/>
    <w:rsid w:val="007A3541"/>
    <w:rsid w:val="007A4569"/>
    <w:rsid w:val="007A5ABB"/>
    <w:rsid w:val="007A631E"/>
    <w:rsid w:val="007A709B"/>
    <w:rsid w:val="007B0411"/>
    <w:rsid w:val="007B1084"/>
    <w:rsid w:val="007B254A"/>
    <w:rsid w:val="007B5029"/>
    <w:rsid w:val="007B52D9"/>
    <w:rsid w:val="007B5A9C"/>
    <w:rsid w:val="007B6D53"/>
    <w:rsid w:val="007B72E0"/>
    <w:rsid w:val="007B7312"/>
    <w:rsid w:val="007B7CC2"/>
    <w:rsid w:val="007C0025"/>
    <w:rsid w:val="007C02E4"/>
    <w:rsid w:val="007C11D7"/>
    <w:rsid w:val="007C1E12"/>
    <w:rsid w:val="007C425A"/>
    <w:rsid w:val="007C4C28"/>
    <w:rsid w:val="007C5C18"/>
    <w:rsid w:val="007C5CFB"/>
    <w:rsid w:val="007C6468"/>
    <w:rsid w:val="007C6C2F"/>
    <w:rsid w:val="007C70DB"/>
    <w:rsid w:val="007D096A"/>
    <w:rsid w:val="007D1140"/>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B"/>
    <w:rsid w:val="007E1AC9"/>
    <w:rsid w:val="007E2D0A"/>
    <w:rsid w:val="007E527E"/>
    <w:rsid w:val="007E5C67"/>
    <w:rsid w:val="007E7A76"/>
    <w:rsid w:val="007F00C5"/>
    <w:rsid w:val="007F0372"/>
    <w:rsid w:val="007F2417"/>
    <w:rsid w:val="007F346E"/>
    <w:rsid w:val="007F3C1B"/>
    <w:rsid w:val="007F430F"/>
    <w:rsid w:val="007F69E0"/>
    <w:rsid w:val="007F6CF2"/>
    <w:rsid w:val="007F73E1"/>
    <w:rsid w:val="008004D3"/>
    <w:rsid w:val="008012EE"/>
    <w:rsid w:val="0080152D"/>
    <w:rsid w:val="00801F75"/>
    <w:rsid w:val="00802310"/>
    <w:rsid w:val="0080286E"/>
    <w:rsid w:val="0080390D"/>
    <w:rsid w:val="00803AA7"/>
    <w:rsid w:val="00803CEA"/>
    <w:rsid w:val="00804D08"/>
    <w:rsid w:val="008066D8"/>
    <w:rsid w:val="00810634"/>
    <w:rsid w:val="00810B22"/>
    <w:rsid w:val="00810BB9"/>
    <w:rsid w:val="00811547"/>
    <w:rsid w:val="00811807"/>
    <w:rsid w:val="00811DAA"/>
    <w:rsid w:val="00812626"/>
    <w:rsid w:val="00812F9F"/>
    <w:rsid w:val="00814667"/>
    <w:rsid w:val="00814BE2"/>
    <w:rsid w:val="00814E72"/>
    <w:rsid w:val="00816124"/>
    <w:rsid w:val="0081683E"/>
    <w:rsid w:val="00820684"/>
    <w:rsid w:val="008206BF"/>
    <w:rsid w:val="00821970"/>
    <w:rsid w:val="00822284"/>
    <w:rsid w:val="008222CA"/>
    <w:rsid w:val="00822CA6"/>
    <w:rsid w:val="0082491D"/>
    <w:rsid w:val="008254BB"/>
    <w:rsid w:val="00825714"/>
    <w:rsid w:val="00826979"/>
    <w:rsid w:val="00827210"/>
    <w:rsid w:val="00827CBC"/>
    <w:rsid w:val="00830519"/>
    <w:rsid w:val="008308C6"/>
    <w:rsid w:val="008309E2"/>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3C5"/>
    <w:rsid w:val="00841F97"/>
    <w:rsid w:val="00842ABC"/>
    <w:rsid w:val="008434BB"/>
    <w:rsid w:val="0084399C"/>
    <w:rsid w:val="00843A41"/>
    <w:rsid w:val="00843E85"/>
    <w:rsid w:val="008446D1"/>
    <w:rsid w:val="00844A9A"/>
    <w:rsid w:val="008455F1"/>
    <w:rsid w:val="00845827"/>
    <w:rsid w:val="008479C1"/>
    <w:rsid w:val="00847A42"/>
    <w:rsid w:val="00847DD0"/>
    <w:rsid w:val="00850CFF"/>
    <w:rsid w:val="00850F7A"/>
    <w:rsid w:val="008523D7"/>
    <w:rsid w:val="008525FE"/>
    <w:rsid w:val="00854138"/>
    <w:rsid w:val="00857823"/>
    <w:rsid w:val="00857D91"/>
    <w:rsid w:val="00860C42"/>
    <w:rsid w:val="0086128B"/>
    <w:rsid w:val="0086137B"/>
    <w:rsid w:val="00862820"/>
    <w:rsid w:val="0086344E"/>
    <w:rsid w:val="00864354"/>
    <w:rsid w:val="00866098"/>
    <w:rsid w:val="0086759A"/>
    <w:rsid w:val="00867C39"/>
    <w:rsid w:val="008702D9"/>
    <w:rsid w:val="008706DA"/>
    <w:rsid w:val="008706F1"/>
    <w:rsid w:val="00870E67"/>
    <w:rsid w:val="00870F6A"/>
    <w:rsid w:val="00871E6E"/>
    <w:rsid w:val="00872A60"/>
    <w:rsid w:val="00873060"/>
    <w:rsid w:val="00873C77"/>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61E9"/>
    <w:rsid w:val="008905F3"/>
    <w:rsid w:val="00890759"/>
    <w:rsid w:val="00892F8B"/>
    <w:rsid w:val="00893140"/>
    <w:rsid w:val="0089409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78"/>
    <w:rsid w:val="008B3E0C"/>
    <w:rsid w:val="008B63FC"/>
    <w:rsid w:val="008B646F"/>
    <w:rsid w:val="008B6B76"/>
    <w:rsid w:val="008B751E"/>
    <w:rsid w:val="008B7C32"/>
    <w:rsid w:val="008C003B"/>
    <w:rsid w:val="008C0604"/>
    <w:rsid w:val="008C0783"/>
    <w:rsid w:val="008C0903"/>
    <w:rsid w:val="008C1199"/>
    <w:rsid w:val="008C585F"/>
    <w:rsid w:val="008C5A1C"/>
    <w:rsid w:val="008C62EA"/>
    <w:rsid w:val="008C6FDB"/>
    <w:rsid w:val="008C7DC1"/>
    <w:rsid w:val="008C7EC5"/>
    <w:rsid w:val="008D00BC"/>
    <w:rsid w:val="008D11BD"/>
    <w:rsid w:val="008D1EA0"/>
    <w:rsid w:val="008D28CC"/>
    <w:rsid w:val="008D2A06"/>
    <w:rsid w:val="008D2E2F"/>
    <w:rsid w:val="008D33A8"/>
    <w:rsid w:val="008D3745"/>
    <w:rsid w:val="008D3A12"/>
    <w:rsid w:val="008D4BE1"/>
    <w:rsid w:val="008D5289"/>
    <w:rsid w:val="008D56C9"/>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316"/>
    <w:rsid w:val="008F043E"/>
    <w:rsid w:val="008F2FDC"/>
    <w:rsid w:val="008F386F"/>
    <w:rsid w:val="008F4722"/>
    <w:rsid w:val="008F4F7E"/>
    <w:rsid w:val="008F4FB5"/>
    <w:rsid w:val="008F5330"/>
    <w:rsid w:val="008F54F7"/>
    <w:rsid w:val="008F5F60"/>
    <w:rsid w:val="008F61A8"/>
    <w:rsid w:val="008F67BA"/>
    <w:rsid w:val="00900290"/>
    <w:rsid w:val="00900B13"/>
    <w:rsid w:val="00900BE5"/>
    <w:rsid w:val="00901561"/>
    <w:rsid w:val="00902E19"/>
    <w:rsid w:val="00902E70"/>
    <w:rsid w:val="00906243"/>
    <w:rsid w:val="00906FC7"/>
    <w:rsid w:val="00910757"/>
    <w:rsid w:val="00910CDF"/>
    <w:rsid w:val="00911E55"/>
    <w:rsid w:val="00914002"/>
    <w:rsid w:val="009141E4"/>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C15"/>
    <w:rsid w:val="00921F87"/>
    <w:rsid w:val="00922121"/>
    <w:rsid w:val="009233B4"/>
    <w:rsid w:val="009255F9"/>
    <w:rsid w:val="00927774"/>
    <w:rsid w:val="0093128D"/>
    <w:rsid w:val="00931666"/>
    <w:rsid w:val="00931776"/>
    <w:rsid w:val="00932170"/>
    <w:rsid w:val="009331EF"/>
    <w:rsid w:val="009334A5"/>
    <w:rsid w:val="00933CD7"/>
    <w:rsid w:val="00934844"/>
    <w:rsid w:val="00934FE1"/>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B2D"/>
    <w:rsid w:val="009501AD"/>
    <w:rsid w:val="00950675"/>
    <w:rsid w:val="009520E5"/>
    <w:rsid w:val="009528D9"/>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8027A"/>
    <w:rsid w:val="00980B96"/>
    <w:rsid w:val="00981F75"/>
    <w:rsid w:val="009830F9"/>
    <w:rsid w:val="0098379B"/>
    <w:rsid w:val="009839A8"/>
    <w:rsid w:val="00984FF4"/>
    <w:rsid w:val="00985343"/>
    <w:rsid w:val="00986D18"/>
    <w:rsid w:val="00990BE2"/>
    <w:rsid w:val="00991657"/>
    <w:rsid w:val="0099249E"/>
    <w:rsid w:val="00992BF8"/>
    <w:rsid w:val="009936A1"/>
    <w:rsid w:val="0099413A"/>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190F"/>
    <w:rsid w:val="009A27EB"/>
    <w:rsid w:val="009A2878"/>
    <w:rsid w:val="009A3F29"/>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41D2"/>
    <w:rsid w:val="009C4464"/>
    <w:rsid w:val="009C468A"/>
    <w:rsid w:val="009C4E3C"/>
    <w:rsid w:val="009C5C83"/>
    <w:rsid w:val="009C5D82"/>
    <w:rsid w:val="009C67D4"/>
    <w:rsid w:val="009C69F3"/>
    <w:rsid w:val="009C7042"/>
    <w:rsid w:val="009C7C46"/>
    <w:rsid w:val="009D0047"/>
    <w:rsid w:val="009D04D3"/>
    <w:rsid w:val="009D0855"/>
    <w:rsid w:val="009D1781"/>
    <w:rsid w:val="009D2132"/>
    <w:rsid w:val="009D258B"/>
    <w:rsid w:val="009D2CD4"/>
    <w:rsid w:val="009D3704"/>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1B28"/>
    <w:rsid w:val="009F36C6"/>
    <w:rsid w:val="009F3760"/>
    <w:rsid w:val="009F3C84"/>
    <w:rsid w:val="009F4E1E"/>
    <w:rsid w:val="009F4E98"/>
    <w:rsid w:val="009F5DFE"/>
    <w:rsid w:val="009F652E"/>
    <w:rsid w:val="009F7946"/>
    <w:rsid w:val="00A0002F"/>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C2B"/>
    <w:rsid w:val="00A11FA9"/>
    <w:rsid w:val="00A1228C"/>
    <w:rsid w:val="00A125F0"/>
    <w:rsid w:val="00A13965"/>
    <w:rsid w:val="00A1462D"/>
    <w:rsid w:val="00A14E4C"/>
    <w:rsid w:val="00A15752"/>
    <w:rsid w:val="00A16DD7"/>
    <w:rsid w:val="00A16E75"/>
    <w:rsid w:val="00A17ADC"/>
    <w:rsid w:val="00A2035A"/>
    <w:rsid w:val="00A205B7"/>
    <w:rsid w:val="00A20D8F"/>
    <w:rsid w:val="00A20E54"/>
    <w:rsid w:val="00A21659"/>
    <w:rsid w:val="00A216B2"/>
    <w:rsid w:val="00A21AFA"/>
    <w:rsid w:val="00A21C95"/>
    <w:rsid w:val="00A21EF4"/>
    <w:rsid w:val="00A223A7"/>
    <w:rsid w:val="00A23319"/>
    <w:rsid w:val="00A23B55"/>
    <w:rsid w:val="00A246F6"/>
    <w:rsid w:val="00A26376"/>
    <w:rsid w:val="00A319BE"/>
    <w:rsid w:val="00A31CD9"/>
    <w:rsid w:val="00A31F33"/>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5A2"/>
    <w:rsid w:val="00A439F7"/>
    <w:rsid w:val="00A4439E"/>
    <w:rsid w:val="00A45135"/>
    <w:rsid w:val="00A4574C"/>
    <w:rsid w:val="00A46393"/>
    <w:rsid w:val="00A46A37"/>
    <w:rsid w:val="00A46BF3"/>
    <w:rsid w:val="00A47A91"/>
    <w:rsid w:val="00A50BA6"/>
    <w:rsid w:val="00A5148A"/>
    <w:rsid w:val="00A518F2"/>
    <w:rsid w:val="00A52A31"/>
    <w:rsid w:val="00A5490F"/>
    <w:rsid w:val="00A54995"/>
    <w:rsid w:val="00A557F7"/>
    <w:rsid w:val="00A56A07"/>
    <w:rsid w:val="00A56DA3"/>
    <w:rsid w:val="00A61830"/>
    <w:rsid w:val="00A61B44"/>
    <w:rsid w:val="00A62340"/>
    <w:rsid w:val="00A629C0"/>
    <w:rsid w:val="00A62AD2"/>
    <w:rsid w:val="00A63330"/>
    <w:rsid w:val="00A641CD"/>
    <w:rsid w:val="00A64E75"/>
    <w:rsid w:val="00A64F7C"/>
    <w:rsid w:val="00A65138"/>
    <w:rsid w:val="00A661F3"/>
    <w:rsid w:val="00A66709"/>
    <w:rsid w:val="00A667D7"/>
    <w:rsid w:val="00A67975"/>
    <w:rsid w:val="00A67C03"/>
    <w:rsid w:val="00A70369"/>
    <w:rsid w:val="00A709D2"/>
    <w:rsid w:val="00A72887"/>
    <w:rsid w:val="00A7291A"/>
    <w:rsid w:val="00A72B7E"/>
    <w:rsid w:val="00A72FD5"/>
    <w:rsid w:val="00A7393B"/>
    <w:rsid w:val="00A73F15"/>
    <w:rsid w:val="00A74D17"/>
    <w:rsid w:val="00A76500"/>
    <w:rsid w:val="00A77C8E"/>
    <w:rsid w:val="00A820E1"/>
    <w:rsid w:val="00A82357"/>
    <w:rsid w:val="00A82540"/>
    <w:rsid w:val="00A8445C"/>
    <w:rsid w:val="00A8492A"/>
    <w:rsid w:val="00A856A2"/>
    <w:rsid w:val="00A87BC1"/>
    <w:rsid w:val="00A9019A"/>
    <w:rsid w:val="00A918B5"/>
    <w:rsid w:val="00A924DB"/>
    <w:rsid w:val="00A92945"/>
    <w:rsid w:val="00A93610"/>
    <w:rsid w:val="00A946A6"/>
    <w:rsid w:val="00A95483"/>
    <w:rsid w:val="00A96C0D"/>
    <w:rsid w:val="00A96C70"/>
    <w:rsid w:val="00A971B6"/>
    <w:rsid w:val="00A9785E"/>
    <w:rsid w:val="00AA0128"/>
    <w:rsid w:val="00AA04D3"/>
    <w:rsid w:val="00AA0CF4"/>
    <w:rsid w:val="00AA0E0B"/>
    <w:rsid w:val="00AA1602"/>
    <w:rsid w:val="00AA2D55"/>
    <w:rsid w:val="00AA2E59"/>
    <w:rsid w:val="00AA320D"/>
    <w:rsid w:val="00AA33C5"/>
    <w:rsid w:val="00AA509D"/>
    <w:rsid w:val="00AA50D9"/>
    <w:rsid w:val="00AA53CD"/>
    <w:rsid w:val="00AA59BC"/>
    <w:rsid w:val="00AA76F7"/>
    <w:rsid w:val="00AB00B0"/>
    <w:rsid w:val="00AB1354"/>
    <w:rsid w:val="00AB3214"/>
    <w:rsid w:val="00AB38FD"/>
    <w:rsid w:val="00AB517C"/>
    <w:rsid w:val="00AB5709"/>
    <w:rsid w:val="00AB5BF7"/>
    <w:rsid w:val="00AB5C3B"/>
    <w:rsid w:val="00AB6BAB"/>
    <w:rsid w:val="00AB7D05"/>
    <w:rsid w:val="00AB7ED5"/>
    <w:rsid w:val="00AC0120"/>
    <w:rsid w:val="00AC1AC3"/>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7F16"/>
    <w:rsid w:val="00AE01B9"/>
    <w:rsid w:val="00AE01ED"/>
    <w:rsid w:val="00AE02CC"/>
    <w:rsid w:val="00AE1BD5"/>
    <w:rsid w:val="00AE1FE4"/>
    <w:rsid w:val="00AE43C6"/>
    <w:rsid w:val="00AE446F"/>
    <w:rsid w:val="00AE50C1"/>
    <w:rsid w:val="00AE5F77"/>
    <w:rsid w:val="00AE63C8"/>
    <w:rsid w:val="00AE63C9"/>
    <w:rsid w:val="00AE64F0"/>
    <w:rsid w:val="00AE73D1"/>
    <w:rsid w:val="00AE7601"/>
    <w:rsid w:val="00AF192A"/>
    <w:rsid w:val="00AF2171"/>
    <w:rsid w:val="00AF3AD8"/>
    <w:rsid w:val="00AF3F10"/>
    <w:rsid w:val="00AF3FD3"/>
    <w:rsid w:val="00AF413D"/>
    <w:rsid w:val="00AF4666"/>
    <w:rsid w:val="00AF4ABE"/>
    <w:rsid w:val="00AF4F74"/>
    <w:rsid w:val="00AF5C30"/>
    <w:rsid w:val="00B00118"/>
    <w:rsid w:val="00B0013A"/>
    <w:rsid w:val="00B00BED"/>
    <w:rsid w:val="00B0101B"/>
    <w:rsid w:val="00B01E38"/>
    <w:rsid w:val="00B02519"/>
    <w:rsid w:val="00B026F4"/>
    <w:rsid w:val="00B044AD"/>
    <w:rsid w:val="00B045DC"/>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6071"/>
    <w:rsid w:val="00B165FD"/>
    <w:rsid w:val="00B1707F"/>
    <w:rsid w:val="00B17CB7"/>
    <w:rsid w:val="00B17F07"/>
    <w:rsid w:val="00B205C4"/>
    <w:rsid w:val="00B20B1E"/>
    <w:rsid w:val="00B219F2"/>
    <w:rsid w:val="00B21C8B"/>
    <w:rsid w:val="00B21F0B"/>
    <w:rsid w:val="00B2232B"/>
    <w:rsid w:val="00B22760"/>
    <w:rsid w:val="00B22A28"/>
    <w:rsid w:val="00B237E8"/>
    <w:rsid w:val="00B23A54"/>
    <w:rsid w:val="00B249F3"/>
    <w:rsid w:val="00B24E15"/>
    <w:rsid w:val="00B25438"/>
    <w:rsid w:val="00B25E73"/>
    <w:rsid w:val="00B260EC"/>
    <w:rsid w:val="00B2644F"/>
    <w:rsid w:val="00B268A3"/>
    <w:rsid w:val="00B27996"/>
    <w:rsid w:val="00B30027"/>
    <w:rsid w:val="00B301E8"/>
    <w:rsid w:val="00B3134A"/>
    <w:rsid w:val="00B317C8"/>
    <w:rsid w:val="00B322B2"/>
    <w:rsid w:val="00B3287F"/>
    <w:rsid w:val="00B3289F"/>
    <w:rsid w:val="00B34593"/>
    <w:rsid w:val="00B36376"/>
    <w:rsid w:val="00B37C06"/>
    <w:rsid w:val="00B41189"/>
    <w:rsid w:val="00B411E1"/>
    <w:rsid w:val="00B41D9B"/>
    <w:rsid w:val="00B43CD8"/>
    <w:rsid w:val="00B44052"/>
    <w:rsid w:val="00B44C80"/>
    <w:rsid w:val="00B45D7E"/>
    <w:rsid w:val="00B4659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C89"/>
    <w:rsid w:val="00B64E82"/>
    <w:rsid w:val="00B66E45"/>
    <w:rsid w:val="00B67DA3"/>
    <w:rsid w:val="00B70728"/>
    <w:rsid w:val="00B7132E"/>
    <w:rsid w:val="00B720A1"/>
    <w:rsid w:val="00B723B6"/>
    <w:rsid w:val="00B72FC7"/>
    <w:rsid w:val="00B7307E"/>
    <w:rsid w:val="00B73822"/>
    <w:rsid w:val="00B74AF0"/>
    <w:rsid w:val="00B7537A"/>
    <w:rsid w:val="00B76DE4"/>
    <w:rsid w:val="00B77556"/>
    <w:rsid w:val="00B80972"/>
    <w:rsid w:val="00B82C50"/>
    <w:rsid w:val="00B833F9"/>
    <w:rsid w:val="00B840A0"/>
    <w:rsid w:val="00B84800"/>
    <w:rsid w:val="00B853E3"/>
    <w:rsid w:val="00B857D0"/>
    <w:rsid w:val="00B8647E"/>
    <w:rsid w:val="00B866E2"/>
    <w:rsid w:val="00B86B2B"/>
    <w:rsid w:val="00B904F3"/>
    <w:rsid w:val="00B91EC9"/>
    <w:rsid w:val="00B950DA"/>
    <w:rsid w:val="00B95BA5"/>
    <w:rsid w:val="00B96240"/>
    <w:rsid w:val="00B96A70"/>
    <w:rsid w:val="00B9736B"/>
    <w:rsid w:val="00B97C65"/>
    <w:rsid w:val="00BA090A"/>
    <w:rsid w:val="00BA1135"/>
    <w:rsid w:val="00BA1136"/>
    <w:rsid w:val="00BA1EBF"/>
    <w:rsid w:val="00BA2DB7"/>
    <w:rsid w:val="00BA3F52"/>
    <w:rsid w:val="00BA411B"/>
    <w:rsid w:val="00BA44D8"/>
    <w:rsid w:val="00BA45A3"/>
    <w:rsid w:val="00BA4728"/>
    <w:rsid w:val="00BA4ACC"/>
    <w:rsid w:val="00BA6D4A"/>
    <w:rsid w:val="00BA702D"/>
    <w:rsid w:val="00BB01E3"/>
    <w:rsid w:val="00BB09A7"/>
    <w:rsid w:val="00BB0CCB"/>
    <w:rsid w:val="00BB15FB"/>
    <w:rsid w:val="00BB19DC"/>
    <w:rsid w:val="00BB1AE5"/>
    <w:rsid w:val="00BB1E1E"/>
    <w:rsid w:val="00BB2DCE"/>
    <w:rsid w:val="00BB2E44"/>
    <w:rsid w:val="00BB3141"/>
    <w:rsid w:val="00BB3164"/>
    <w:rsid w:val="00BB3418"/>
    <w:rsid w:val="00BB457B"/>
    <w:rsid w:val="00BB4DFF"/>
    <w:rsid w:val="00BB543E"/>
    <w:rsid w:val="00BB5CBC"/>
    <w:rsid w:val="00BB6269"/>
    <w:rsid w:val="00BB7716"/>
    <w:rsid w:val="00BB7EC7"/>
    <w:rsid w:val="00BC0209"/>
    <w:rsid w:val="00BC0561"/>
    <w:rsid w:val="00BC068C"/>
    <w:rsid w:val="00BC16D2"/>
    <w:rsid w:val="00BC2362"/>
    <w:rsid w:val="00BC290B"/>
    <w:rsid w:val="00BC2922"/>
    <w:rsid w:val="00BC2FBE"/>
    <w:rsid w:val="00BC3574"/>
    <w:rsid w:val="00BC3F40"/>
    <w:rsid w:val="00BC4E11"/>
    <w:rsid w:val="00BC55A5"/>
    <w:rsid w:val="00BC61D7"/>
    <w:rsid w:val="00BD0949"/>
    <w:rsid w:val="00BD09C5"/>
    <w:rsid w:val="00BD2470"/>
    <w:rsid w:val="00BD2F26"/>
    <w:rsid w:val="00BD3CAB"/>
    <w:rsid w:val="00BD45D0"/>
    <w:rsid w:val="00BD677C"/>
    <w:rsid w:val="00BE03F1"/>
    <w:rsid w:val="00BE0624"/>
    <w:rsid w:val="00BE2176"/>
    <w:rsid w:val="00BE326B"/>
    <w:rsid w:val="00BE37F7"/>
    <w:rsid w:val="00BE4AA1"/>
    <w:rsid w:val="00BE4B2D"/>
    <w:rsid w:val="00BE4C58"/>
    <w:rsid w:val="00BE4F4A"/>
    <w:rsid w:val="00BE522D"/>
    <w:rsid w:val="00BE6796"/>
    <w:rsid w:val="00BE7EE5"/>
    <w:rsid w:val="00BE7F19"/>
    <w:rsid w:val="00BF166A"/>
    <w:rsid w:val="00BF1BB3"/>
    <w:rsid w:val="00BF44CE"/>
    <w:rsid w:val="00BF521E"/>
    <w:rsid w:val="00BF6274"/>
    <w:rsid w:val="00BF6BC5"/>
    <w:rsid w:val="00BF7C8A"/>
    <w:rsid w:val="00C004C7"/>
    <w:rsid w:val="00C0054B"/>
    <w:rsid w:val="00C037B2"/>
    <w:rsid w:val="00C038D5"/>
    <w:rsid w:val="00C039B3"/>
    <w:rsid w:val="00C03ABA"/>
    <w:rsid w:val="00C03DD7"/>
    <w:rsid w:val="00C042A4"/>
    <w:rsid w:val="00C04570"/>
    <w:rsid w:val="00C05153"/>
    <w:rsid w:val="00C055D0"/>
    <w:rsid w:val="00C06499"/>
    <w:rsid w:val="00C07107"/>
    <w:rsid w:val="00C10737"/>
    <w:rsid w:val="00C111E2"/>
    <w:rsid w:val="00C11A38"/>
    <w:rsid w:val="00C12051"/>
    <w:rsid w:val="00C12F76"/>
    <w:rsid w:val="00C131BA"/>
    <w:rsid w:val="00C1367F"/>
    <w:rsid w:val="00C136BF"/>
    <w:rsid w:val="00C13775"/>
    <w:rsid w:val="00C1380F"/>
    <w:rsid w:val="00C13D3E"/>
    <w:rsid w:val="00C14559"/>
    <w:rsid w:val="00C14818"/>
    <w:rsid w:val="00C14954"/>
    <w:rsid w:val="00C14C2B"/>
    <w:rsid w:val="00C15210"/>
    <w:rsid w:val="00C152B4"/>
    <w:rsid w:val="00C152D6"/>
    <w:rsid w:val="00C16253"/>
    <w:rsid w:val="00C16BE7"/>
    <w:rsid w:val="00C16D45"/>
    <w:rsid w:val="00C17455"/>
    <w:rsid w:val="00C176C6"/>
    <w:rsid w:val="00C17800"/>
    <w:rsid w:val="00C17F8B"/>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20A3"/>
    <w:rsid w:val="00C320F8"/>
    <w:rsid w:val="00C32128"/>
    <w:rsid w:val="00C33DD7"/>
    <w:rsid w:val="00C34431"/>
    <w:rsid w:val="00C347E2"/>
    <w:rsid w:val="00C34968"/>
    <w:rsid w:val="00C34B2A"/>
    <w:rsid w:val="00C35EFD"/>
    <w:rsid w:val="00C373E3"/>
    <w:rsid w:val="00C40636"/>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BAF"/>
    <w:rsid w:val="00C47C25"/>
    <w:rsid w:val="00C50055"/>
    <w:rsid w:val="00C5063C"/>
    <w:rsid w:val="00C51915"/>
    <w:rsid w:val="00C525C4"/>
    <w:rsid w:val="00C52EE5"/>
    <w:rsid w:val="00C53B37"/>
    <w:rsid w:val="00C53DBF"/>
    <w:rsid w:val="00C54142"/>
    <w:rsid w:val="00C54D4B"/>
    <w:rsid w:val="00C54F48"/>
    <w:rsid w:val="00C5677E"/>
    <w:rsid w:val="00C573EA"/>
    <w:rsid w:val="00C6014F"/>
    <w:rsid w:val="00C60BA3"/>
    <w:rsid w:val="00C61E52"/>
    <w:rsid w:val="00C6240B"/>
    <w:rsid w:val="00C62EB0"/>
    <w:rsid w:val="00C63C9A"/>
    <w:rsid w:val="00C63EBB"/>
    <w:rsid w:val="00C65A8C"/>
    <w:rsid w:val="00C701C7"/>
    <w:rsid w:val="00C702D9"/>
    <w:rsid w:val="00C70BAB"/>
    <w:rsid w:val="00C72CD0"/>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CEE"/>
    <w:rsid w:val="00C842E0"/>
    <w:rsid w:val="00C844E7"/>
    <w:rsid w:val="00C855BC"/>
    <w:rsid w:val="00C85984"/>
    <w:rsid w:val="00C8610B"/>
    <w:rsid w:val="00C86E10"/>
    <w:rsid w:val="00C87BD0"/>
    <w:rsid w:val="00C9049F"/>
    <w:rsid w:val="00C90789"/>
    <w:rsid w:val="00C90C6B"/>
    <w:rsid w:val="00C90E72"/>
    <w:rsid w:val="00C91686"/>
    <w:rsid w:val="00C91FA1"/>
    <w:rsid w:val="00C956ED"/>
    <w:rsid w:val="00C96547"/>
    <w:rsid w:val="00C97416"/>
    <w:rsid w:val="00C97851"/>
    <w:rsid w:val="00C97AD7"/>
    <w:rsid w:val="00C97C15"/>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E31"/>
    <w:rsid w:val="00CB662D"/>
    <w:rsid w:val="00CB6702"/>
    <w:rsid w:val="00CB68D7"/>
    <w:rsid w:val="00CB68F1"/>
    <w:rsid w:val="00CB6A32"/>
    <w:rsid w:val="00CB75E1"/>
    <w:rsid w:val="00CB7E9A"/>
    <w:rsid w:val="00CC000B"/>
    <w:rsid w:val="00CC0DE5"/>
    <w:rsid w:val="00CC1521"/>
    <w:rsid w:val="00CC1D7F"/>
    <w:rsid w:val="00CC21F9"/>
    <w:rsid w:val="00CC3529"/>
    <w:rsid w:val="00CC4943"/>
    <w:rsid w:val="00CC574F"/>
    <w:rsid w:val="00CC57A1"/>
    <w:rsid w:val="00CC5A9A"/>
    <w:rsid w:val="00CC600F"/>
    <w:rsid w:val="00CC66B8"/>
    <w:rsid w:val="00CC6F39"/>
    <w:rsid w:val="00CC70E7"/>
    <w:rsid w:val="00CC7A0F"/>
    <w:rsid w:val="00CC7ADE"/>
    <w:rsid w:val="00CD10F6"/>
    <w:rsid w:val="00CD156F"/>
    <w:rsid w:val="00CD2202"/>
    <w:rsid w:val="00CD2544"/>
    <w:rsid w:val="00CD2DF7"/>
    <w:rsid w:val="00CD442E"/>
    <w:rsid w:val="00CD67BD"/>
    <w:rsid w:val="00CD6BF3"/>
    <w:rsid w:val="00CD6CBE"/>
    <w:rsid w:val="00CD6D3D"/>
    <w:rsid w:val="00CD75E5"/>
    <w:rsid w:val="00CE052E"/>
    <w:rsid w:val="00CE0CD3"/>
    <w:rsid w:val="00CE15FE"/>
    <w:rsid w:val="00CE1EFA"/>
    <w:rsid w:val="00CE27AF"/>
    <w:rsid w:val="00CE32FB"/>
    <w:rsid w:val="00CE4A32"/>
    <w:rsid w:val="00CE5F83"/>
    <w:rsid w:val="00CE69B0"/>
    <w:rsid w:val="00CE714B"/>
    <w:rsid w:val="00CE7596"/>
    <w:rsid w:val="00CE7855"/>
    <w:rsid w:val="00CF0696"/>
    <w:rsid w:val="00CF0AFB"/>
    <w:rsid w:val="00CF1408"/>
    <w:rsid w:val="00CF1746"/>
    <w:rsid w:val="00CF17C4"/>
    <w:rsid w:val="00CF1AE9"/>
    <w:rsid w:val="00CF1F55"/>
    <w:rsid w:val="00CF241E"/>
    <w:rsid w:val="00CF288C"/>
    <w:rsid w:val="00CF2D4C"/>
    <w:rsid w:val="00CF2E09"/>
    <w:rsid w:val="00CF2E7F"/>
    <w:rsid w:val="00CF6071"/>
    <w:rsid w:val="00CF6767"/>
    <w:rsid w:val="00CF6C2C"/>
    <w:rsid w:val="00CF6ED0"/>
    <w:rsid w:val="00CF7C0D"/>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5C8"/>
    <w:rsid w:val="00D12663"/>
    <w:rsid w:val="00D12950"/>
    <w:rsid w:val="00D13064"/>
    <w:rsid w:val="00D1351A"/>
    <w:rsid w:val="00D135B7"/>
    <w:rsid w:val="00D13AE8"/>
    <w:rsid w:val="00D14003"/>
    <w:rsid w:val="00D149AA"/>
    <w:rsid w:val="00D15E7E"/>
    <w:rsid w:val="00D163F4"/>
    <w:rsid w:val="00D16C1E"/>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2691"/>
    <w:rsid w:val="00D52D4A"/>
    <w:rsid w:val="00D52F25"/>
    <w:rsid w:val="00D53AF7"/>
    <w:rsid w:val="00D54D5D"/>
    <w:rsid w:val="00D5516D"/>
    <w:rsid w:val="00D55DEA"/>
    <w:rsid w:val="00D60844"/>
    <w:rsid w:val="00D6087B"/>
    <w:rsid w:val="00D60FA6"/>
    <w:rsid w:val="00D60FDB"/>
    <w:rsid w:val="00D610B1"/>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3A6"/>
    <w:rsid w:val="00D76259"/>
    <w:rsid w:val="00D768D9"/>
    <w:rsid w:val="00D7733E"/>
    <w:rsid w:val="00D774BB"/>
    <w:rsid w:val="00D80A12"/>
    <w:rsid w:val="00D80DE3"/>
    <w:rsid w:val="00D827D7"/>
    <w:rsid w:val="00D82ECB"/>
    <w:rsid w:val="00D833B0"/>
    <w:rsid w:val="00D83F52"/>
    <w:rsid w:val="00D848D4"/>
    <w:rsid w:val="00D857C4"/>
    <w:rsid w:val="00D85CEA"/>
    <w:rsid w:val="00D86C84"/>
    <w:rsid w:val="00D86E8C"/>
    <w:rsid w:val="00D904B3"/>
    <w:rsid w:val="00D905F3"/>
    <w:rsid w:val="00D917A7"/>
    <w:rsid w:val="00D917B6"/>
    <w:rsid w:val="00D918C9"/>
    <w:rsid w:val="00D91A6D"/>
    <w:rsid w:val="00D921A9"/>
    <w:rsid w:val="00D924F7"/>
    <w:rsid w:val="00D93525"/>
    <w:rsid w:val="00D958AC"/>
    <w:rsid w:val="00D95B12"/>
    <w:rsid w:val="00D971B4"/>
    <w:rsid w:val="00DA0405"/>
    <w:rsid w:val="00DA094C"/>
    <w:rsid w:val="00DA0D99"/>
    <w:rsid w:val="00DA0E8F"/>
    <w:rsid w:val="00DA24DB"/>
    <w:rsid w:val="00DA30A3"/>
    <w:rsid w:val="00DA3355"/>
    <w:rsid w:val="00DA43A6"/>
    <w:rsid w:val="00DA476A"/>
    <w:rsid w:val="00DA61BF"/>
    <w:rsid w:val="00DA6DA6"/>
    <w:rsid w:val="00DB08A7"/>
    <w:rsid w:val="00DB0E33"/>
    <w:rsid w:val="00DB0FAB"/>
    <w:rsid w:val="00DB17F1"/>
    <w:rsid w:val="00DB1B1E"/>
    <w:rsid w:val="00DB21E7"/>
    <w:rsid w:val="00DB2FE7"/>
    <w:rsid w:val="00DB47C1"/>
    <w:rsid w:val="00DB4CB3"/>
    <w:rsid w:val="00DB4D08"/>
    <w:rsid w:val="00DB5FCF"/>
    <w:rsid w:val="00DB6393"/>
    <w:rsid w:val="00DB6AD5"/>
    <w:rsid w:val="00DC055F"/>
    <w:rsid w:val="00DC10F4"/>
    <w:rsid w:val="00DC1178"/>
    <w:rsid w:val="00DC1B59"/>
    <w:rsid w:val="00DC296E"/>
    <w:rsid w:val="00DC36EC"/>
    <w:rsid w:val="00DC41CF"/>
    <w:rsid w:val="00DC43F8"/>
    <w:rsid w:val="00DC4900"/>
    <w:rsid w:val="00DC54FC"/>
    <w:rsid w:val="00DC5D2C"/>
    <w:rsid w:val="00DC6B46"/>
    <w:rsid w:val="00DC749A"/>
    <w:rsid w:val="00DC7DEE"/>
    <w:rsid w:val="00DD02B5"/>
    <w:rsid w:val="00DD0C19"/>
    <w:rsid w:val="00DD339C"/>
    <w:rsid w:val="00DD3961"/>
    <w:rsid w:val="00DD3C3A"/>
    <w:rsid w:val="00DD509F"/>
    <w:rsid w:val="00DD5477"/>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5740"/>
    <w:rsid w:val="00DF6669"/>
    <w:rsid w:val="00DF666F"/>
    <w:rsid w:val="00DF67A1"/>
    <w:rsid w:val="00DF6B0A"/>
    <w:rsid w:val="00E00489"/>
    <w:rsid w:val="00E0071F"/>
    <w:rsid w:val="00E02503"/>
    <w:rsid w:val="00E032AF"/>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ADF"/>
    <w:rsid w:val="00E26D9B"/>
    <w:rsid w:val="00E26DF4"/>
    <w:rsid w:val="00E27036"/>
    <w:rsid w:val="00E273CE"/>
    <w:rsid w:val="00E27490"/>
    <w:rsid w:val="00E27ECB"/>
    <w:rsid w:val="00E306FA"/>
    <w:rsid w:val="00E30F0B"/>
    <w:rsid w:val="00E30FEF"/>
    <w:rsid w:val="00E3157A"/>
    <w:rsid w:val="00E31F71"/>
    <w:rsid w:val="00E32DB1"/>
    <w:rsid w:val="00E332A8"/>
    <w:rsid w:val="00E33E94"/>
    <w:rsid w:val="00E33FB7"/>
    <w:rsid w:val="00E34100"/>
    <w:rsid w:val="00E3529A"/>
    <w:rsid w:val="00E35CCE"/>
    <w:rsid w:val="00E3748A"/>
    <w:rsid w:val="00E378A2"/>
    <w:rsid w:val="00E40122"/>
    <w:rsid w:val="00E42311"/>
    <w:rsid w:val="00E4252C"/>
    <w:rsid w:val="00E42B3D"/>
    <w:rsid w:val="00E42D62"/>
    <w:rsid w:val="00E42FE0"/>
    <w:rsid w:val="00E432BD"/>
    <w:rsid w:val="00E4354E"/>
    <w:rsid w:val="00E43E09"/>
    <w:rsid w:val="00E44207"/>
    <w:rsid w:val="00E452EB"/>
    <w:rsid w:val="00E46579"/>
    <w:rsid w:val="00E479D9"/>
    <w:rsid w:val="00E47C68"/>
    <w:rsid w:val="00E51287"/>
    <w:rsid w:val="00E51EB5"/>
    <w:rsid w:val="00E51ECA"/>
    <w:rsid w:val="00E529AE"/>
    <w:rsid w:val="00E53147"/>
    <w:rsid w:val="00E53DBA"/>
    <w:rsid w:val="00E53F22"/>
    <w:rsid w:val="00E5484C"/>
    <w:rsid w:val="00E55A68"/>
    <w:rsid w:val="00E571F0"/>
    <w:rsid w:val="00E57CE4"/>
    <w:rsid w:val="00E60E4B"/>
    <w:rsid w:val="00E61294"/>
    <w:rsid w:val="00E628A0"/>
    <w:rsid w:val="00E6336D"/>
    <w:rsid w:val="00E63503"/>
    <w:rsid w:val="00E63885"/>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90083"/>
    <w:rsid w:val="00E9069A"/>
    <w:rsid w:val="00E914BD"/>
    <w:rsid w:val="00E91AC4"/>
    <w:rsid w:val="00E9204C"/>
    <w:rsid w:val="00E925D7"/>
    <w:rsid w:val="00E9323E"/>
    <w:rsid w:val="00E94753"/>
    <w:rsid w:val="00E949D8"/>
    <w:rsid w:val="00E965FF"/>
    <w:rsid w:val="00E96BEB"/>
    <w:rsid w:val="00EA17A0"/>
    <w:rsid w:val="00EA1B22"/>
    <w:rsid w:val="00EA3768"/>
    <w:rsid w:val="00EA3AFF"/>
    <w:rsid w:val="00EA5DE1"/>
    <w:rsid w:val="00EA6D07"/>
    <w:rsid w:val="00EA746C"/>
    <w:rsid w:val="00EA7F31"/>
    <w:rsid w:val="00EB0E2C"/>
    <w:rsid w:val="00EB133A"/>
    <w:rsid w:val="00EB1857"/>
    <w:rsid w:val="00EB415A"/>
    <w:rsid w:val="00EB48E8"/>
    <w:rsid w:val="00EB592F"/>
    <w:rsid w:val="00EB5952"/>
    <w:rsid w:val="00EB5A5E"/>
    <w:rsid w:val="00EB7EB4"/>
    <w:rsid w:val="00EC0153"/>
    <w:rsid w:val="00EC29A8"/>
    <w:rsid w:val="00EC3B9D"/>
    <w:rsid w:val="00EC42BC"/>
    <w:rsid w:val="00EC43DE"/>
    <w:rsid w:val="00EC49F1"/>
    <w:rsid w:val="00EC4B00"/>
    <w:rsid w:val="00EC4F20"/>
    <w:rsid w:val="00EC6DAA"/>
    <w:rsid w:val="00EC774F"/>
    <w:rsid w:val="00ED02FD"/>
    <w:rsid w:val="00ED0B52"/>
    <w:rsid w:val="00ED0D5A"/>
    <w:rsid w:val="00ED108A"/>
    <w:rsid w:val="00ED1798"/>
    <w:rsid w:val="00ED21B4"/>
    <w:rsid w:val="00ED2BEC"/>
    <w:rsid w:val="00ED34AE"/>
    <w:rsid w:val="00ED3D5A"/>
    <w:rsid w:val="00ED3E02"/>
    <w:rsid w:val="00ED4B23"/>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922"/>
    <w:rsid w:val="00EF4BA5"/>
    <w:rsid w:val="00EF4C0A"/>
    <w:rsid w:val="00EF57EC"/>
    <w:rsid w:val="00EF6377"/>
    <w:rsid w:val="00EF64CB"/>
    <w:rsid w:val="00EF6509"/>
    <w:rsid w:val="00EF7392"/>
    <w:rsid w:val="00EF77AB"/>
    <w:rsid w:val="00F00CEC"/>
    <w:rsid w:val="00F00D33"/>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8B0"/>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BB7"/>
    <w:rsid w:val="00F37D55"/>
    <w:rsid w:val="00F37FC1"/>
    <w:rsid w:val="00F401E7"/>
    <w:rsid w:val="00F40F0D"/>
    <w:rsid w:val="00F4255B"/>
    <w:rsid w:val="00F43412"/>
    <w:rsid w:val="00F43D96"/>
    <w:rsid w:val="00F4413B"/>
    <w:rsid w:val="00F45006"/>
    <w:rsid w:val="00F4510E"/>
    <w:rsid w:val="00F45EB3"/>
    <w:rsid w:val="00F45F11"/>
    <w:rsid w:val="00F46E2D"/>
    <w:rsid w:val="00F47868"/>
    <w:rsid w:val="00F47B53"/>
    <w:rsid w:val="00F506C8"/>
    <w:rsid w:val="00F509E4"/>
    <w:rsid w:val="00F53550"/>
    <w:rsid w:val="00F57656"/>
    <w:rsid w:val="00F57DF5"/>
    <w:rsid w:val="00F60F33"/>
    <w:rsid w:val="00F61266"/>
    <w:rsid w:val="00F62113"/>
    <w:rsid w:val="00F643EC"/>
    <w:rsid w:val="00F663D4"/>
    <w:rsid w:val="00F66490"/>
    <w:rsid w:val="00F66895"/>
    <w:rsid w:val="00F675DF"/>
    <w:rsid w:val="00F70BF0"/>
    <w:rsid w:val="00F70C62"/>
    <w:rsid w:val="00F70F2C"/>
    <w:rsid w:val="00F70FC8"/>
    <w:rsid w:val="00F7163A"/>
    <w:rsid w:val="00F71E1C"/>
    <w:rsid w:val="00F726C1"/>
    <w:rsid w:val="00F73721"/>
    <w:rsid w:val="00F73A1E"/>
    <w:rsid w:val="00F75DE0"/>
    <w:rsid w:val="00F76423"/>
    <w:rsid w:val="00F76D45"/>
    <w:rsid w:val="00F77DED"/>
    <w:rsid w:val="00F80275"/>
    <w:rsid w:val="00F805E5"/>
    <w:rsid w:val="00F8130A"/>
    <w:rsid w:val="00F81378"/>
    <w:rsid w:val="00F818B0"/>
    <w:rsid w:val="00F82033"/>
    <w:rsid w:val="00F829F1"/>
    <w:rsid w:val="00F8481F"/>
    <w:rsid w:val="00F85097"/>
    <w:rsid w:val="00F85270"/>
    <w:rsid w:val="00F852DD"/>
    <w:rsid w:val="00F85B8B"/>
    <w:rsid w:val="00F8767E"/>
    <w:rsid w:val="00F90093"/>
    <w:rsid w:val="00F906A3"/>
    <w:rsid w:val="00F91266"/>
    <w:rsid w:val="00F913CC"/>
    <w:rsid w:val="00F92A64"/>
    <w:rsid w:val="00F92BD1"/>
    <w:rsid w:val="00F940BD"/>
    <w:rsid w:val="00F943A0"/>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688A"/>
    <w:rsid w:val="00FA6FA6"/>
    <w:rsid w:val="00FA7B88"/>
    <w:rsid w:val="00FB0B3C"/>
    <w:rsid w:val="00FB0F6E"/>
    <w:rsid w:val="00FB1694"/>
    <w:rsid w:val="00FB232A"/>
    <w:rsid w:val="00FB2D51"/>
    <w:rsid w:val="00FB2E2A"/>
    <w:rsid w:val="00FB36C1"/>
    <w:rsid w:val="00FB3BD8"/>
    <w:rsid w:val="00FB49F0"/>
    <w:rsid w:val="00FB4BAF"/>
    <w:rsid w:val="00FB4D33"/>
    <w:rsid w:val="00FB4F70"/>
    <w:rsid w:val="00FB648F"/>
    <w:rsid w:val="00FB6C4D"/>
    <w:rsid w:val="00FB7748"/>
    <w:rsid w:val="00FC0C4C"/>
    <w:rsid w:val="00FC0C91"/>
    <w:rsid w:val="00FC0EB1"/>
    <w:rsid w:val="00FC46EB"/>
    <w:rsid w:val="00FC570E"/>
    <w:rsid w:val="00FC5F19"/>
    <w:rsid w:val="00FC6612"/>
    <w:rsid w:val="00FC6B0D"/>
    <w:rsid w:val="00FC6B7D"/>
    <w:rsid w:val="00FC725E"/>
    <w:rsid w:val="00FD022B"/>
    <w:rsid w:val="00FD3AC1"/>
    <w:rsid w:val="00FD3D8B"/>
    <w:rsid w:val="00FD5C22"/>
    <w:rsid w:val="00FD5D19"/>
    <w:rsid w:val="00FD691C"/>
    <w:rsid w:val="00FD693A"/>
    <w:rsid w:val="00FD6E71"/>
    <w:rsid w:val="00FD70FC"/>
    <w:rsid w:val="00FE1D3C"/>
    <w:rsid w:val="00FE23BB"/>
    <w:rsid w:val="00FE27CB"/>
    <w:rsid w:val="00FE397B"/>
    <w:rsid w:val="00FE3CEA"/>
    <w:rsid w:val="00FE5CDD"/>
    <w:rsid w:val="00FE5D74"/>
    <w:rsid w:val="00FE5F34"/>
    <w:rsid w:val="00FE61EC"/>
    <w:rsid w:val="00FE7B35"/>
    <w:rsid w:val="00FF016C"/>
    <w:rsid w:val="00FF0BDC"/>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EBD066"/>
  <w15:docId w15:val="{3BCF115D-00EA-4850-A3A7-F259BB631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3B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PMingLiU" w:hAnsi="Cambria"/>
      <w:sz w:val="18"/>
      <w:szCs w:val="18"/>
    </w:rPr>
  </w:style>
  <w:style w:type="character" w:customStyle="1" w:styleId="ae">
    <w:name w:val="註解方塊文字 字元"/>
    <w:link w:val="ad"/>
    <w:uiPriority w:val="99"/>
    <w:semiHidden/>
    <w:rsid w:val="008479C1"/>
    <w:rPr>
      <w:rFonts w:ascii="Cambria" w:eastAsia="PMingLiU"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MingLiU"/>
      <w:kern w:val="2"/>
      <w:sz w:val="24"/>
      <w:lang w:val="x-none" w:eastAsia="x-none"/>
    </w:rPr>
  </w:style>
  <w:style w:type="character" w:customStyle="1" w:styleId="af2">
    <w:name w:val="純文字 字元"/>
    <w:link w:val="af1"/>
    <w:semiHidden/>
    <w:rsid w:val="009669FD"/>
    <w:rPr>
      <w:rFonts w:ascii="Times New Roman" w:eastAsia="MingLiU"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PMingLiU"/>
      <w:color w:val="FF0000"/>
    </w:rPr>
  </w:style>
  <w:style w:type="character" w:customStyle="1" w:styleId="EditorsNoteCharChar">
    <w:name w:val="Editor's Note Char Char"/>
    <w:link w:val="EditorsNote"/>
    <w:rsid w:val="00C76F17"/>
    <w:rPr>
      <w:rFonts w:ascii="Times New Roman" w:eastAsia="PMingLiU"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14"/>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15"/>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ingLiU" w:eastAsia="MingLiU" w:hAnsi="MingLiU" w:cs="MingLiU"/>
      <w:sz w:val="24"/>
      <w:szCs w:val="24"/>
      <w:lang w:val="en-US" w:eastAsia="zh-TW"/>
    </w:rPr>
  </w:style>
  <w:style w:type="character" w:customStyle="1" w:styleId="HTML0">
    <w:name w:val="HTML 預設格式 字元"/>
    <w:basedOn w:val="a0"/>
    <w:link w:val="HTML"/>
    <w:uiPriority w:val="99"/>
    <w:semiHidden/>
    <w:rsid w:val="00792F34"/>
    <w:rPr>
      <w:rFonts w:ascii="MingLiU" w:eastAsia="MingLiU" w:hAnsi="MingLiU" w:cs="MingLiU"/>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792863439">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2745FF-0789-49AD-AAD5-0677DF315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4</Pages>
  <Words>1277</Words>
  <Characters>7285</Characters>
  <Application>Microsoft Office Word</Application>
  <DocSecurity>0</DocSecurity>
  <Lines>60</Lines>
  <Paragraphs>17</Paragraphs>
  <ScaleCrop>false</ScaleCrop>
  <Company>Toshiba</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光勛 林</cp:lastModifiedBy>
  <cp:revision>10</cp:revision>
  <cp:lastPrinted>2018-09-28T00:54:00Z</cp:lastPrinted>
  <dcterms:created xsi:type="dcterms:W3CDTF">2019-04-01T06:21:00Z</dcterms:created>
  <dcterms:modified xsi:type="dcterms:W3CDTF">2019-05-03T09:25:00Z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