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E2F1F" w14:textId="042B979F" w:rsidR="00E61600" w:rsidRPr="00243C7B" w:rsidRDefault="00E61600" w:rsidP="00243C7B">
      <w:pPr>
        <w:tabs>
          <w:tab w:val="center" w:pos="4536"/>
          <w:tab w:val="right" w:pos="9639"/>
        </w:tabs>
        <w:spacing w:after="0"/>
        <w:ind w:right="2"/>
        <w:rPr>
          <w:rFonts w:ascii="Arial" w:eastAsia="MS Mincho" w:hAnsi="Arial"/>
          <w:b/>
          <w:sz w:val="24"/>
          <w:lang w:eastAsia="ja-JP"/>
        </w:rPr>
      </w:pPr>
      <w:r w:rsidRPr="00243C7B">
        <w:rPr>
          <w:rFonts w:ascii="Arial" w:eastAsia="MS Mincho" w:hAnsi="Arial"/>
          <w:b/>
          <w:sz w:val="24"/>
          <w:lang w:eastAsia="ja-JP"/>
        </w:rPr>
        <w:t>3GPP TSG RAN WG1 #9</w:t>
      </w:r>
      <w:r w:rsidR="003015D0">
        <w:rPr>
          <w:rFonts w:ascii="Arial" w:eastAsia="MS Mincho" w:hAnsi="Arial"/>
          <w:b/>
          <w:sz w:val="24"/>
          <w:lang w:eastAsia="ja-JP"/>
        </w:rPr>
        <w:t>7</w:t>
      </w:r>
      <w:r w:rsidRPr="00243C7B">
        <w:rPr>
          <w:rFonts w:ascii="Arial" w:eastAsia="MS Mincho" w:hAnsi="Arial"/>
          <w:b/>
          <w:sz w:val="24"/>
          <w:lang w:eastAsia="ja-JP"/>
        </w:rPr>
        <w:tab/>
      </w:r>
      <w:r w:rsidRPr="00243C7B">
        <w:rPr>
          <w:rFonts w:ascii="Arial" w:eastAsia="MS Mincho" w:hAnsi="Arial"/>
          <w:b/>
          <w:sz w:val="24"/>
          <w:lang w:eastAsia="ja-JP"/>
        </w:rPr>
        <w:tab/>
        <w:t xml:space="preserve"> R1-19</w:t>
      </w:r>
      <w:r w:rsidR="00A06782" w:rsidRPr="00243C7B">
        <w:rPr>
          <w:rFonts w:ascii="Arial" w:eastAsia="MS Mincho" w:hAnsi="Arial"/>
          <w:b/>
          <w:sz w:val="24"/>
          <w:lang w:eastAsia="ja-JP"/>
        </w:rPr>
        <w:t>0</w:t>
      </w:r>
      <w:r w:rsidR="00973B33">
        <w:rPr>
          <w:rFonts w:ascii="Arial" w:eastAsia="MS Mincho" w:hAnsi="Arial"/>
          <w:b/>
          <w:sz w:val="24"/>
          <w:lang w:eastAsia="ja-JP"/>
        </w:rPr>
        <w:t>7298</w:t>
      </w:r>
    </w:p>
    <w:p w14:paraId="270298FF" w14:textId="3962ED8F" w:rsidR="00E61600" w:rsidRPr="00243C7B" w:rsidRDefault="003228F3" w:rsidP="00E61600">
      <w:pPr>
        <w:tabs>
          <w:tab w:val="center" w:pos="4536"/>
          <w:tab w:val="right" w:pos="9072"/>
        </w:tabs>
        <w:spacing w:after="0"/>
        <w:rPr>
          <w:rFonts w:ascii="Arial" w:eastAsia="MS Mincho" w:hAnsi="Arial"/>
          <w:b/>
          <w:sz w:val="24"/>
          <w:lang w:eastAsia="ja-JP"/>
        </w:rPr>
      </w:pPr>
      <w:r>
        <w:rPr>
          <w:rFonts w:ascii="Arial" w:eastAsia="MS Mincho" w:hAnsi="Arial"/>
          <w:b/>
          <w:sz w:val="24"/>
          <w:lang w:eastAsia="ja-JP"/>
        </w:rPr>
        <w:t>Reno</w:t>
      </w:r>
      <w:r w:rsidR="00E61600" w:rsidRPr="00243C7B">
        <w:rPr>
          <w:rFonts w:ascii="Arial" w:eastAsia="MS Mincho" w:hAnsi="Arial"/>
          <w:b/>
          <w:sz w:val="24"/>
          <w:lang w:eastAsia="ja-JP"/>
        </w:rPr>
        <w:t xml:space="preserve">, </w:t>
      </w:r>
      <w:r>
        <w:rPr>
          <w:rFonts w:ascii="Arial" w:eastAsia="MS Mincho" w:hAnsi="Arial"/>
          <w:b/>
          <w:sz w:val="24"/>
          <w:lang w:eastAsia="ja-JP"/>
        </w:rPr>
        <w:t>USA</w:t>
      </w:r>
      <w:r w:rsidR="00E61600" w:rsidRPr="00243C7B">
        <w:rPr>
          <w:rFonts w:ascii="Arial" w:eastAsia="MS Mincho" w:hAnsi="Arial"/>
          <w:b/>
          <w:sz w:val="24"/>
          <w:lang w:eastAsia="ja-JP"/>
        </w:rPr>
        <w:t xml:space="preserve">, </w:t>
      </w:r>
      <w:r>
        <w:rPr>
          <w:rFonts w:ascii="Arial" w:eastAsia="MS Mincho" w:hAnsi="Arial"/>
          <w:b/>
          <w:sz w:val="24"/>
          <w:lang w:eastAsia="ja-JP"/>
        </w:rPr>
        <w:t>13</w:t>
      </w:r>
      <w:r w:rsidR="00E61600" w:rsidRPr="00243C7B">
        <w:rPr>
          <w:rFonts w:ascii="Arial" w:eastAsia="MS Mincho" w:hAnsi="Arial"/>
          <w:b/>
          <w:sz w:val="24"/>
          <w:lang w:eastAsia="ja-JP"/>
        </w:rPr>
        <w:t>th – 1</w:t>
      </w:r>
      <w:r>
        <w:rPr>
          <w:rFonts w:ascii="Arial" w:eastAsia="MS Mincho" w:hAnsi="Arial"/>
          <w:b/>
          <w:sz w:val="24"/>
          <w:lang w:eastAsia="ja-JP"/>
        </w:rPr>
        <w:t>7</w:t>
      </w:r>
      <w:r w:rsidR="00E61600" w:rsidRPr="00243C7B">
        <w:rPr>
          <w:rFonts w:ascii="Arial" w:eastAsia="MS Mincho" w:hAnsi="Arial"/>
          <w:b/>
          <w:sz w:val="24"/>
          <w:lang w:eastAsia="ja-JP"/>
        </w:rPr>
        <w:t xml:space="preserve">th </w:t>
      </w:r>
      <w:proofErr w:type="gramStart"/>
      <w:r>
        <w:rPr>
          <w:rFonts w:ascii="Arial" w:eastAsia="MS Mincho" w:hAnsi="Arial"/>
          <w:b/>
          <w:sz w:val="24"/>
          <w:lang w:eastAsia="ja-JP"/>
        </w:rPr>
        <w:t>May</w:t>
      </w:r>
      <w:r w:rsidR="00E61600" w:rsidRPr="00243C7B">
        <w:rPr>
          <w:rFonts w:ascii="Arial" w:eastAsia="MS Mincho" w:hAnsi="Arial"/>
          <w:b/>
          <w:sz w:val="24"/>
          <w:lang w:eastAsia="ja-JP"/>
        </w:rPr>
        <w:t>,</w:t>
      </w:r>
      <w:proofErr w:type="gramEnd"/>
      <w:r w:rsidR="00E61600" w:rsidRPr="00243C7B">
        <w:rPr>
          <w:rFonts w:ascii="Arial" w:eastAsia="MS Mincho" w:hAnsi="Arial"/>
          <w:b/>
          <w:sz w:val="24"/>
          <w:lang w:eastAsia="ja-JP"/>
        </w:rPr>
        <w:t xml:space="preserve"> 2019</w:t>
      </w:r>
    </w:p>
    <w:p w14:paraId="29B43539" w14:textId="77777777" w:rsidR="00E61600" w:rsidRPr="00E61600" w:rsidRDefault="00E61600" w:rsidP="00E61600">
      <w:pPr>
        <w:tabs>
          <w:tab w:val="left" w:pos="1985"/>
        </w:tabs>
        <w:spacing w:after="0"/>
        <w:ind w:left="-480"/>
        <w:rPr>
          <w:rFonts w:ascii="Arial" w:eastAsia="MS Mincho" w:hAnsi="Arial"/>
          <w:b/>
          <w:sz w:val="24"/>
        </w:rPr>
      </w:pPr>
    </w:p>
    <w:p w14:paraId="016A833C" w14:textId="721F4AD8" w:rsidR="00E61600" w:rsidRPr="00E61600" w:rsidRDefault="00E61600" w:rsidP="00D54F31">
      <w:pPr>
        <w:tabs>
          <w:tab w:val="left" w:pos="1985"/>
        </w:tabs>
        <w:spacing w:after="0"/>
        <w:ind w:left="1985" w:hanging="1985"/>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A11B55">
        <w:rPr>
          <w:rFonts w:ascii="Arial" w:eastAsia="MS Mincho" w:hAnsi="Arial"/>
          <w:sz w:val="24"/>
        </w:rPr>
        <w:t>3</w:t>
      </w:r>
    </w:p>
    <w:p w14:paraId="6E3938C3" w14:textId="77777777" w:rsidR="00E61600" w:rsidRPr="00E61600" w:rsidRDefault="00E61600" w:rsidP="00E61600">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244371E0" w14:textId="654017E4" w:rsidR="00E61600" w:rsidRPr="00E61600" w:rsidRDefault="00E61600" w:rsidP="00E61600">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UE &amp; </w:t>
      </w:r>
      <w:proofErr w:type="spellStart"/>
      <w:r>
        <w:rPr>
          <w:rFonts w:ascii="Arial" w:eastAsia="MS Mincho" w:hAnsi="Arial"/>
          <w:sz w:val="24"/>
        </w:rPr>
        <w:t>gNB</w:t>
      </w:r>
      <w:proofErr w:type="spellEnd"/>
      <w:r>
        <w:rPr>
          <w:rFonts w:ascii="Arial" w:eastAsia="MS Mincho" w:hAnsi="Arial"/>
          <w:sz w:val="24"/>
        </w:rPr>
        <w:t xml:space="preserve"> measurements for NR Positioning</w:t>
      </w:r>
    </w:p>
    <w:p w14:paraId="4A746615" w14:textId="77777777" w:rsidR="00E61600" w:rsidRPr="00E61600" w:rsidRDefault="00E61600" w:rsidP="00E61600">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bookmarkStart w:id="0" w:name="_GoBack"/>
      <w:bookmarkEnd w:id="0"/>
    </w:p>
    <w:p w14:paraId="44DED784" w14:textId="048742C9" w:rsidR="00E139BD" w:rsidRDefault="00E139BD" w:rsidP="00E139BD">
      <w:pPr>
        <w:keepNext/>
        <w:keepLines/>
        <w:jc w:val="left"/>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The objectives include:</w:t>
      </w:r>
    </w:p>
    <w:p w14:paraId="25B173BD" w14:textId="77777777" w:rsidR="00505095" w:rsidRPr="00505095" w:rsidRDefault="00505095" w:rsidP="00505095">
      <w:pPr>
        <w:spacing w:before="120" w:after="0" w:line="280" w:lineRule="atLeast"/>
        <w:contextualSpacing/>
        <w:rPr>
          <w:i/>
          <w:u w:val="single"/>
          <w:lang w:eastAsia="x-none"/>
        </w:rPr>
      </w:pPr>
      <w:r w:rsidRPr="00505095">
        <w:rPr>
          <w:i/>
          <w:u w:val="single"/>
          <w:lang w:val="en-US" w:eastAsia="ko-KR"/>
        </w:rPr>
        <w:t>RAN1 centric objectives</w:t>
      </w:r>
    </w:p>
    <w:p w14:paraId="57FEDE91" w14:textId="10EF0B5B" w:rsidR="00505095" w:rsidRPr="00505095" w:rsidRDefault="00505095" w:rsidP="00505095">
      <w:pPr>
        <w:pStyle w:val="3GPPAgreements"/>
        <w:numPr>
          <w:ilvl w:val="0"/>
          <w:numId w:val="0"/>
        </w:numPr>
        <w:ind w:left="284" w:hanging="284"/>
        <w:rPr>
          <w:i/>
          <w:sz w:val="20"/>
        </w:rPr>
      </w:pPr>
      <w:r w:rsidRPr="00505095">
        <w:rPr>
          <w:i/>
          <w:sz w:val="20"/>
        </w:rPr>
        <w:t>…</w:t>
      </w:r>
    </w:p>
    <w:p w14:paraId="67AD3485" w14:textId="77777777" w:rsidR="00505095" w:rsidRPr="00505095" w:rsidRDefault="00505095" w:rsidP="00505095">
      <w:pPr>
        <w:pStyle w:val="3GPPAgreements"/>
        <w:rPr>
          <w:i/>
          <w:sz w:val="20"/>
        </w:rPr>
      </w:pPr>
      <w:r w:rsidRPr="00505095">
        <w:rPr>
          <w:i/>
          <w:sz w:val="20"/>
        </w:rPr>
        <w:t xml:space="preserve">Define UE measurements based on DL reference signals applicable for NR positioning. The following UE measurements are specified for </w:t>
      </w:r>
      <w:r w:rsidRPr="00505095">
        <w:rPr>
          <w:i/>
          <w:sz w:val="20"/>
          <w:lang w:eastAsia="x-none"/>
        </w:rPr>
        <w:t>serving, reference, and neighboring cells [RAN1]</w:t>
      </w:r>
    </w:p>
    <w:p w14:paraId="7AC4B5F8" w14:textId="77777777" w:rsidR="00505095" w:rsidRPr="00505095" w:rsidRDefault="00505095" w:rsidP="00505095">
      <w:pPr>
        <w:pStyle w:val="3GPPAgreements"/>
        <w:numPr>
          <w:ilvl w:val="1"/>
          <w:numId w:val="16"/>
        </w:numPr>
        <w:rPr>
          <w:i/>
          <w:sz w:val="20"/>
        </w:rPr>
      </w:pPr>
      <w:r w:rsidRPr="00505095">
        <w:rPr>
          <w:i/>
          <w:sz w:val="20"/>
        </w:rPr>
        <w:t>DL RSTD (reference signal time difference) measurements for NR positioning</w:t>
      </w:r>
    </w:p>
    <w:p w14:paraId="6785DB42" w14:textId="77777777" w:rsidR="00505095" w:rsidRPr="00505095" w:rsidRDefault="00505095" w:rsidP="00505095">
      <w:pPr>
        <w:pStyle w:val="3GPPAgreements"/>
        <w:numPr>
          <w:ilvl w:val="1"/>
          <w:numId w:val="16"/>
        </w:numPr>
        <w:rPr>
          <w:i/>
          <w:sz w:val="20"/>
        </w:rPr>
      </w:pPr>
      <w:r w:rsidRPr="00505095">
        <w:rPr>
          <w:i/>
          <w:sz w:val="20"/>
        </w:rPr>
        <w:t>DL RSRP (reference signal received power) measurements for NR positioning</w:t>
      </w:r>
    </w:p>
    <w:p w14:paraId="15397009" w14:textId="77777777" w:rsidR="00505095" w:rsidRPr="00505095" w:rsidRDefault="00505095" w:rsidP="00505095">
      <w:pPr>
        <w:pStyle w:val="3GPPAgreements"/>
        <w:numPr>
          <w:ilvl w:val="1"/>
          <w:numId w:val="16"/>
        </w:numPr>
        <w:rPr>
          <w:i/>
          <w:sz w:val="20"/>
        </w:rPr>
      </w:pPr>
      <w:r w:rsidRPr="00505095">
        <w:rPr>
          <w:i/>
          <w:sz w:val="20"/>
        </w:rPr>
        <w:t>UE RX-TX time difference measurements for NR positioning</w:t>
      </w:r>
    </w:p>
    <w:p w14:paraId="578BC2D0" w14:textId="77777777" w:rsidR="00505095" w:rsidRPr="00505095" w:rsidRDefault="00505095" w:rsidP="00505095">
      <w:pPr>
        <w:pStyle w:val="3GPPAgreements"/>
        <w:rPr>
          <w:i/>
          <w:sz w:val="20"/>
        </w:rPr>
      </w:pPr>
      <w:r w:rsidRPr="00505095">
        <w:rPr>
          <w:i/>
          <w:sz w:val="20"/>
        </w:rPr>
        <w:t xml:space="preserve">Define </w:t>
      </w:r>
      <w:proofErr w:type="spellStart"/>
      <w:r w:rsidRPr="00505095">
        <w:rPr>
          <w:i/>
          <w:sz w:val="20"/>
        </w:rPr>
        <w:t>gNB</w:t>
      </w:r>
      <w:proofErr w:type="spellEnd"/>
      <w:r w:rsidRPr="00505095">
        <w:rPr>
          <w:i/>
          <w:sz w:val="20"/>
        </w:rPr>
        <w:t xml:space="preserve"> measurements based on UL reference signals applicable for NR positioning. The following </w:t>
      </w:r>
      <w:proofErr w:type="spellStart"/>
      <w:r w:rsidRPr="00505095">
        <w:rPr>
          <w:i/>
          <w:sz w:val="20"/>
        </w:rPr>
        <w:t>gNB</w:t>
      </w:r>
      <w:proofErr w:type="spellEnd"/>
      <w:r w:rsidRPr="00505095">
        <w:rPr>
          <w:i/>
          <w:sz w:val="20"/>
        </w:rPr>
        <w:t xml:space="preserve"> measurements are specified [RAN1]:</w:t>
      </w:r>
    </w:p>
    <w:p w14:paraId="27BD9296" w14:textId="77777777" w:rsidR="00505095" w:rsidRPr="00505095" w:rsidRDefault="00505095" w:rsidP="00505095">
      <w:pPr>
        <w:pStyle w:val="3GPPAgreements"/>
        <w:numPr>
          <w:ilvl w:val="1"/>
          <w:numId w:val="16"/>
        </w:numPr>
        <w:rPr>
          <w:i/>
          <w:sz w:val="20"/>
        </w:rPr>
      </w:pPr>
      <w:r w:rsidRPr="00505095">
        <w:rPr>
          <w:i/>
          <w:sz w:val="20"/>
        </w:rPr>
        <w:t>UL RTOA (relative time of arrival) measurements for NR positioning</w:t>
      </w:r>
    </w:p>
    <w:p w14:paraId="2EAD42FC" w14:textId="77777777" w:rsidR="00505095" w:rsidRPr="00505095" w:rsidRDefault="00505095" w:rsidP="00505095">
      <w:pPr>
        <w:pStyle w:val="3GPPAgreements"/>
        <w:numPr>
          <w:ilvl w:val="1"/>
          <w:numId w:val="16"/>
        </w:numPr>
        <w:rPr>
          <w:i/>
          <w:sz w:val="20"/>
        </w:rPr>
      </w:pPr>
      <w:r w:rsidRPr="00505095">
        <w:rPr>
          <w:i/>
          <w:sz w:val="20"/>
        </w:rPr>
        <w:t>UL Angle of Arrival (</w:t>
      </w:r>
      <w:proofErr w:type="spellStart"/>
      <w:r w:rsidRPr="00505095">
        <w:rPr>
          <w:i/>
          <w:sz w:val="20"/>
        </w:rPr>
        <w:t>AoA</w:t>
      </w:r>
      <w:proofErr w:type="spellEnd"/>
      <w:r w:rsidRPr="00505095">
        <w:rPr>
          <w:i/>
          <w:sz w:val="20"/>
        </w:rPr>
        <w:t>) measurements (including Azimuth and Zenith Angles) for NR positioning</w:t>
      </w:r>
    </w:p>
    <w:p w14:paraId="47EF83C1" w14:textId="77777777" w:rsidR="00505095" w:rsidRPr="00505095" w:rsidRDefault="00505095" w:rsidP="00505095">
      <w:pPr>
        <w:pStyle w:val="3GPPAgreements"/>
        <w:numPr>
          <w:ilvl w:val="1"/>
          <w:numId w:val="16"/>
        </w:numPr>
        <w:rPr>
          <w:i/>
          <w:sz w:val="20"/>
        </w:rPr>
      </w:pPr>
      <w:r w:rsidRPr="00505095">
        <w:rPr>
          <w:i/>
          <w:sz w:val="20"/>
        </w:rPr>
        <w:t>UL RSRP (reference signal received power) measurements for NR positioning</w:t>
      </w:r>
    </w:p>
    <w:p w14:paraId="4A9E6485" w14:textId="77777777" w:rsidR="00505095" w:rsidRPr="00505095" w:rsidRDefault="00505095" w:rsidP="00505095">
      <w:pPr>
        <w:pStyle w:val="3GPPAgreements"/>
        <w:numPr>
          <w:ilvl w:val="1"/>
          <w:numId w:val="16"/>
        </w:numPr>
        <w:rPr>
          <w:i/>
          <w:sz w:val="20"/>
        </w:rPr>
      </w:pPr>
      <w:proofErr w:type="spellStart"/>
      <w:r w:rsidRPr="00505095">
        <w:rPr>
          <w:i/>
          <w:sz w:val="20"/>
        </w:rPr>
        <w:t>gNB</w:t>
      </w:r>
      <w:proofErr w:type="spellEnd"/>
      <w:r w:rsidRPr="00505095">
        <w:rPr>
          <w:i/>
          <w:sz w:val="20"/>
        </w:rPr>
        <w:t xml:space="preserve"> RX-TX time difference measurements for NR positioning</w:t>
      </w:r>
    </w:p>
    <w:p w14:paraId="2F1B1C07" w14:textId="4E389F0F" w:rsidR="001C1C1B" w:rsidRDefault="00505095" w:rsidP="001C1C1B">
      <w:pPr>
        <w:rPr>
          <w:b/>
          <w:i/>
          <w:lang w:val="en-US"/>
        </w:rPr>
      </w:pPr>
      <w:r w:rsidRPr="00505095">
        <w:rPr>
          <w:b/>
          <w:i/>
          <w:lang w:val="en-US"/>
        </w:rPr>
        <w:t>…</w:t>
      </w:r>
    </w:p>
    <w:p w14:paraId="0EDC2176" w14:textId="14252C4A" w:rsidR="004F32E9" w:rsidRDefault="007911F1" w:rsidP="004F32E9">
      <w:r>
        <w:rPr>
          <w:lang w:eastAsia="ko-KR"/>
        </w:rPr>
        <w:t>At RAN1#96bis, the following agreements were made:</w:t>
      </w:r>
    </w:p>
    <w:p w14:paraId="2DFC742D" w14:textId="77777777" w:rsidR="004F32E9" w:rsidRPr="00C22D3C" w:rsidRDefault="004F32E9" w:rsidP="00C22D3C">
      <w:pPr>
        <w:spacing w:after="0"/>
        <w:rPr>
          <w:i/>
        </w:rPr>
      </w:pPr>
      <w:r w:rsidRPr="00C22D3C">
        <w:rPr>
          <w:i/>
          <w:highlight w:val="green"/>
        </w:rPr>
        <w:t>Agreement:</w:t>
      </w:r>
    </w:p>
    <w:p w14:paraId="5E7E5E92" w14:textId="5952B775" w:rsidR="004F32E9" w:rsidRPr="00C22D3C" w:rsidRDefault="004F32E9" w:rsidP="00C22D3C">
      <w:pPr>
        <w:spacing w:after="0"/>
        <w:rPr>
          <w:i/>
        </w:rPr>
      </w:pPr>
      <w:r w:rsidRPr="00C22D3C">
        <w:rPr>
          <w:i/>
        </w:rPr>
        <w:t xml:space="preserve">Intra-frequency and inter-frequency DL RSTD measurements (currently supported to be based at least on DL PRS) are supported in RRC_CONNECTED mode </w:t>
      </w:r>
    </w:p>
    <w:p w14:paraId="30FEF0B0" w14:textId="77777777" w:rsidR="004F32E9" w:rsidRPr="00C22D3C" w:rsidRDefault="004F32E9" w:rsidP="00C22D3C">
      <w:pPr>
        <w:spacing w:after="0"/>
        <w:ind w:left="1440" w:hanging="1440"/>
        <w:rPr>
          <w:i/>
        </w:rPr>
      </w:pPr>
      <w:r w:rsidRPr="00C22D3C">
        <w:rPr>
          <w:i/>
          <w:highlight w:val="green"/>
        </w:rPr>
        <w:t>Agreement:</w:t>
      </w:r>
    </w:p>
    <w:p w14:paraId="3F646E1F" w14:textId="77777777" w:rsidR="004F32E9" w:rsidRPr="00C22D3C" w:rsidRDefault="004F32E9" w:rsidP="00C22D3C">
      <w:pPr>
        <w:spacing w:after="0"/>
        <w:rPr>
          <w:i/>
        </w:rPr>
      </w:pPr>
      <w:r w:rsidRPr="00C22D3C">
        <w:rPr>
          <w:i/>
        </w:rPr>
        <w:t>At least intra-frequency DL PRS-RSRP measurements are supported in RRC_CONNECTED mode</w:t>
      </w:r>
    </w:p>
    <w:p w14:paraId="083082C8" w14:textId="3F25032A" w:rsidR="004F32E9" w:rsidRPr="00C22D3C" w:rsidRDefault="004F32E9" w:rsidP="00C22D3C">
      <w:pPr>
        <w:numPr>
          <w:ilvl w:val="0"/>
          <w:numId w:val="41"/>
        </w:numPr>
        <w:spacing w:after="0"/>
        <w:jc w:val="left"/>
        <w:rPr>
          <w:i/>
        </w:rPr>
      </w:pPr>
      <w:r w:rsidRPr="00C22D3C">
        <w:rPr>
          <w:i/>
        </w:rPr>
        <w:t>FFS: Inter-frequency DL PRS-RSRP measurements in RRC_CONNECTED mode</w:t>
      </w:r>
    </w:p>
    <w:p w14:paraId="4815F03F" w14:textId="77777777" w:rsidR="004F32E9" w:rsidRPr="00C22D3C" w:rsidRDefault="004F32E9" w:rsidP="00C22D3C">
      <w:pPr>
        <w:spacing w:after="0"/>
        <w:rPr>
          <w:i/>
        </w:rPr>
      </w:pPr>
      <w:r w:rsidRPr="00C22D3C">
        <w:rPr>
          <w:i/>
          <w:highlight w:val="green"/>
        </w:rPr>
        <w:t>Agreement:</w:t>
      </w:r>
    </w:p>
    <w:p w14:paraId="0CAE8691" w14:textId="77777777" w:rsidR="004F32E9" w:rsidRPr="00C22D3C" w:rsidRDefault="004F32E9" w:rsidP="00C22D3C">
      <w:pPr>
        <w:numPr>
          <w:ilvl w:val="0"/>
          <w:numId w:val="41"/>
        </w:numPr>
        <w:spacing w:after="0"/>
        <w:jc w:val="left"/>
        <w:rPr>
          <w:i/>
        </w:rPr>
      </w:pPr>
      <w:r w:rsidRPr="00C22D3C">
        <w:rPr>
          <w:i/>
        </w:rPr>
        <w:t xml:space="preserve">The network can indicate one or more of the following for the UE to use to determine a reference (reference time based on the DL PRS Resource ID(s)) for DL RSTD measurements. </w:t>
      </w:r>
    </w:p>
    <w:p w14:paraId="1E6D2ED0" w14:textId="77777777" w:rsidR="004F32E9" w:rsidRPr="00C22D3C" w:rsidRDefault="004F32E9" w:rsidP="00C22D3C">
      <w:pPr>
        <w:numPr>
          <w:ilvl w:val="1"/>
          <w:numId w:val="41"/>
        </w:numPr>
        <w:spacing w:after="0"/>
        <w:jc w:val="left"/>
        <w:rPr>
          <w:i/>
        </w:rPr>
      </w:pPr>
      <w:r w:rsidRPr="00C22D3C">
        <w:rPr>
          <w:i/>
        </w:rPr>
        <w:t xml:space="preserve">A DL PRS Resource ID </w:t>
      </w:r>
    </w:p>
    <w:p w14:paraId="5DA995A3" w14:textId="77777777" w:rsidR="004F32E9" w:rsidRPr="00C22D3C" w:rsidRDefault="004F32E9" w:rsidP="00C22D3C">
      <w:pPr>
        <w:numPr>
          <w:ilvl w:val="1"/>
          <w:numId w:val="41"/>
        </w:numPr>
        <w:spacing w:after="0"/>
        <w:jc w:val="left"/>
        <w:rPr>
          <w:i/>
        </w:rPr>
      </w:pPr>
      <w:r w:rsidRPr="00C22D3C">
        <w:rPr>
          <w:i/>
        </w:rPr>
        <w:t>A subset of DL PRS Resource IDs from a single DL PRS Resource set</w:t>
      </w:r>
    </w:p>
    <w:p w14:paraId="4DDE7145" w14:textId="77777777" w:rsidR="004F32E9" w:rsidRPr="00C22D3C" w:rsidRDefault="004F32E9" w:rsidP="00C22D3C">
      <w:pPr>
        <w:numPr>
          <w:ilvl w:val="1"/>
          <w:numId w:val="41"/>
        </w:numPr>
        <w:spacing w:after="0"/>
        <w:jc w:val="left"/>
        <w:rPr>
          <w:i/>
        </w:rPr>
      </w:pPr>
      <w:r w:rsidRPr="00C22D3C">
        <w:rPr>
          <w:i/>
        </w:rPr>
        <w:t>A DL PRS Resource set</w:t>
      </w:r>
    </w:p>
    <w:p w14:paraId="69AC42D9" w14:textId="77777777" w:rsidR="004F32E9" w:rsidRPr="00C22D3C" w:rsidRDefault="004F32E9" w:rsidP="00C22D3C">
      <w:pPr>
        <w:spacing w:after="0"/>
        <w:rPr>
          <w:i/>
        </w:rPr>
      </w:pPr>
      <w:r w:rsidRPr="00C22D3C">
        <w:rPr>
          <w:i/>
          <w:highlight w:val="green"/>
        </w:rPr>
        <w:t>Agreement:</w:t>
      </w:r>
    </w:p>
    <w:p w14:paraId="58E10F21" w14:textId="6FD2E92D" w:rsidR="00143A2D" w:rsidRPr="00505095" w:rsidRDefault="004F32E9" w:rsidP="00C22D3C">
      <w:pPr>
        <w:numPr>
          <w:ilvl w:val="0"/>
          <w:numId w:val="41"/>
        </w:numPr>
        <w:spacing w:after="0"/>
        <w:jc w:val="left"/>
        <w:rPr>
          <w:b/>
          <w:i/>
          <w:lang w:val="en-US"/>
        </w:rPr>
      </w:pPr>
      <w:r w:rsidRPr="00C22D3C">
        <w:rPr>
          <w:i/>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14:paraId="6146237E" w14:textId="591730B3" w:rsidR="00E43FD6" w:rsidRPr="00E43FD6" w:rsidRDefault="0014183F" w:rsidP="00E43FD6">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B1516A">
        <w:rPr>
          <w:rFonts w:ascii="Times New Roman" w:hAnsi="Times New Roman"/>
        </w:rPr>
        <w:t>UE measurements</w:t>
      </w:r>
      <w:bookmarkStart w:id="1" w:name="_Hlk942572"/>
      <w:r w:rsidR="00505095" w:rsidRPr="00B1516A">
        <w:rPr>
          <w:rFonts w:ascii="Times New Roman" w:hAnsi="Times New Roman"/>
        </w:rPr>
        <w:t xml:space="preserve"> for NR Positioning</w:t>
      </w:r>
    </w:p>
    <w:p w14:paraId="030A8E11" w14:textId="4347ED9F" w:rsidR="0014183F" w:rsidRPr="00B1516A" w:rsidRDefault="0014183F" w:rsidP="00B1516A">
      <w:pPr>
        <w:pStyle w:val="Heading2"/>
        <w:numPr>
          <w:ilvl w:val="0"/>
          <w:numId w:val="0"/>
        </w:numPr>
        <w:ind w:left="576" w:hanging="576"/>
      </w:pPr>
      <w:r w:rsidRPr="00B1516A">
        <w:t xml:space="preserve">2.1 </w:t>
      </w:r>
      <w:r w:rsidR="00505095" w:rsidRPr="00B1516A">
        <w:t>Details on DL RSTD</w:t>
      </w:r>
      <w:r w:rsidRPr="00B1516A">
        <w:t xml:space="preserve"> </w:t>
      </w:r>
      <w:r w:rsidR="00505095" w:rsidRPr="00B1516A">
        <w:t>measurements</w:t>
      </w:r>
    </w:p>
    <w:p w14:paraId="52EB724A" w14:textId="3CD2C5A9" w:rsidR="00033DC7" w:rsidRPr="001B7653" w:rsidRDefault="002415C4" w:rsidP="00033DC7">
      <w:r w:rsidRPr="00E968D8">
        <w:t>As a starting point of the</w:t>
      </w:r>
      <w:r>
        <w:rPr>
          <w:b/>
          <w:sz w:val="22"/>
        </w:rPr>
        <w:t xml:space="preserve"> </w:t>
      </w:r>
      <w:r>
        <w:t>d</w:t>
      </w:r>
      <w:r w:rsidR="00033DC7">
        <w:t>efinition of RSTD</w:t>
      </w:r>
      <w:r>
        <w:t>, we can use the definition from LTE (36.214) which is the following: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33DC7" w:rsidRPr="00486914" w14:paraId="65BC23F3" w14:textId="77777777" w:rsidTr="004B178E">
        <w:trPr>
          <w:cantSplit/>
          <w:jc w:val="center"/>
        </w:trPr>
        <w:tc>
          <w:tcPr>
            <w:tcW w:w="1951" w:type="dxa"/>
          </w:tcPr>
          <w:p w14:paraId="7AC49404" w14:textId="77777777" w:rsidR="00033DC7" w:rsidRPr="00486914" w:rsidRDefault="00033DC7" w:rsidP="004B178E">
            <w:pPr>
              <w:pStyle w:val="TAL"/>
              <w:rPr>
                <w:b/>
              </w:rPr>
            </w:pPr>
            <w:r w:rsidRPr="00486914">
              <w:rPr>
                <w:b/>
              </w:rPr>
              <w:lastRenderedPageBreak/>
              <w:t>Definition</w:t>
            </w:r>
          </w:p>
        </w:tc>
        <w:tc>
          <w:tcPr>
            <w:tcW w:w="7787" w:type="dxa"/>
          </w:tcPr>
          <w:p w14:paraId="626F5FD4" w14:textId="77777777" w:rsidR="00033DC7" w:rsidRPr="00486914" w:rsidRDefault="00033DC7" w:rsidP="004B178E">
            <w:pPr>
              <w:pStyle w:val="TAL"/>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 subframe received from cell j. The reference point for the observed subframe time difference shall be the antenna connector of the UE.</w:t>
            </w:r>
            <w:r w:rsidRPr="00486914">
              <w:t xml:space="preserve"> </w:t>
            </w:r>
          </w:p>
        </w:tc>
      </w:tr>
      <w:tr w:rsidR="00033DC7" w:rsidRPr="00486914" w14:paraId="2CB3DC06" w14:textId="77777777" w:rsidTr="004B178E">
        <w:trPr>
          <w:cantSplit/>
          <w:jc w:val="center"/>
        </w:trPr>
        <w:tc>
          <w:tcPr>
            <w:tcW w:w="1951" w:type="dxa"/>
          </w:tcPr>
          <w:p w14:paraId="7DBC1C9B" w14:textId="77777777" w:rsidR="00033DC7" w:rsidRPr="00486914" w:rsidRDefault="00033DC7" w:rsidP="004B178E">
            <w:pPr>
              <w:pStyle w:val="TAL"/>
              <w:rPr>
                <w:b/>
              </w:rPr>
            </w:pPr>
            <w:r w:rsidRPr="00486914">
              <w:rPr>
                <w:b/>
              </w:rPr>
              <w:t>Applicable for</w:t>
            </w:r>
          </w:p>
        </w:tc>
        <w:tc>
          <w:tcPr>
            <w:tcW w:w="7787" w:type="dxa"/>
          </w:tcPr>
          <w:p w14:paraId="34A265C3" w14:textId="24E7F08E" w:rsidR="00033DC7" w:rsidRDefault="00033DC7" w:rsidP="00033DC7">
            <w:pPr>
              <w:pStyle w:val="TAL"/>
              <w:jc w:val="left"/>
            </w:pPr>
            <w:r w:rsidRPr="00486914">
              <w:t>RRC_CONNECTED</w:t>
            </w:r>
            <w:r>
              <w:rPr>
                <w:lang w:val="en-US"/>
              </w:rPr>
              <w:t xml:space="preserve"> </w:t>
            </w:r>
            <w:r>
              <w:t>intra-frequency</w:t>
            </w:r>
            <w:r>
              <w:br/>
            </w:r>
            <w:r w:rsidRPr="00486914">
              <w:t>RRC_CONNECTED</w:t>
            </w:r>
            <w:r>
              <w:t xml:space="preserve"> inter-frequency</w:t>
            </w:r>
          </w:p>
          <w:p w14:paraId="5526C2A1" w14:textId="77777777" w:rsidR="00033DC7" w:rsidRPr="00D94EC5" w:rsidRDefault="00033DC7" w:rsidP="004B178E">
            <w:pPr>
              <w:keepNext/>
              <w:keepLines/>
              <w:spacing w:after="0"/>
              <w:rPr>
                <w:rFonts w:ascii="Arial" w:hAnsi="Arial"/>
                <w:sz w:val="18"/>
              </w:rPr>
            </w:pPr>
            <w:r w:rsidRPr="00D94EC5">
              <w:rPr>
                <w:rFonts w:ascii="Arial" w:hAnsi="Arial"/>
                <w:sz w:val="18"/>
              </w:rPr>
              <w:t>RRC_IDLE intra-frequency only applicable for NB-IoT UEs</w:t>
            </w:r>
          </w:p>
          <w:p w14:paraId="4B057DB1" w14:textId="3E81F190" w:rsidR="00033DC7" w:rsidRPr="00486914" w:rsidRDefault="00033DC7" w:rsidP="004B178E">
            <w:pPr>
              <w:pStyle w:val="TAL"/>
            </w:pPr>
            <w:r w:rsidRPr="00D94EC5">
              <w:t xml:space="preserve">RRC_IDLE inter-frequency only applicable for NB-IoT </w:t>
            </w:r>
            <w:proofErr w:type="spellStart"/>
            <w:r w:rsidRPr="00D94EC5">
              <w:t>U</w:t>
            </w:r>
            <w:r w:rsidR="00636C6E" w:rsidRPr="00D94EC5">
              <w:t>e</w:t>
            </w:r>
            <w:r w:rsidRPr="00D94EC5">
              <w:t>s</w:t>
            </w:r>
            <w:proofErr w:type="spellEnd"/>
          </w:p>
        </w:tc>
      </w:tr>
    </w:tbl>
    <w:p w14:paraId="6E48FA86" w14:textId="1AFFF179" w:rsidR="00B1516A" w:rsidRDefault="00B1516A" w:rsidP="00033DC7">
      <w:pPr>
        <w:spacing w:after="0"/>
        <w:rPr>
          <w:i/>
          <w:highlight w:val="yellow"/>
        </w:rPr>
      </w:pPr>
    </w:p>
    <w:p w14:paraId="67DF6C2C" w14:textId="4E2F989F" w:rsidR="002415C4" w:rsidRDefault="002415C4" w:rsidP="00033DC7">
      <w:pPr>
        <w:spacing w:after="0"/>
      </w:pPr>
      <w:r>
        <w:t>We make the following observations</w:t>
      </w:r>
      <w:r w:rsidR="001E0BC5">
        <w:t xml:space="preserve"> related to the above definition:</w:t>
      </w:r>
    </w:p>
    <w:p w14:paraId="3F2164B6" w14:textId="0B2E4975" w:rsidR="002415C4" w:rsidRDefault="002415C4" w:rsidP="002415C4">
      <w:pPr>
        <w:pStyle w:val="ListParagraph"/>
        <w:numPr>
          <w:ilvl w:val="0"/>
          <w:numId w:val="36"/>
        </w:numPr>
        <w:spacing w:after="0"/>
      </w:pPr>
      <w:r>
        <w:t>For NR Rel-16, whether RSTD will be defined for RRC IDLE and RRC INACTIVE is still under discussion</w:t>
      </w:r>
    </w:p>
    <w:p w14:paraId="01BBB36A" w14:textId="18DEA561" w:rsidR="00C774F7" w:rsidRDefault="002415C4" w:rsidP="002415C4">
      <w:pPr>
        <w:pStyle w:val="ListParagraph"/>
        <w:numPr>
          <w:ilvl w:val="0"/>
          <w:numId w:val="36"/>
        </w:numPr>
        <w:spacing w:after="0"/>
      </w:pPr>
      <w:r>
        <w:t>The reference point in FR2 cannot be the antenna connector of the UE</w:t>
      </w:r>
      <w:r w:rsidR="007E5A1B">
        <w:t>, since there is no accessible ‘connector’ for FR2 antennas. For power-related measurements (RSRP, RSRQ, SINR), in Rel15 RAN4 already discussed and arrived at a definition of FR2 reference point by stating that the measurement-variable</w:t>
      </w:r>
      <w:r>
        <w:t xml:space="preserve"> needs to be the measured based on the combined signal from the antenna elements corresponding to a given receiver branch. </w:t>
      </w:r>
      <w:r w:rsidR="006D337A">
        <w:t xml:space="preserve">This captures the idea that the </w:t>
      </w:r>
      <w:proofErr w:type="spellStart"/>
      <w:r w:rsidR="006D337A">
        <w:t>analog</w:t>
      </w:r>
      <w:proofErr w:type="spellEnd"/>
      <w:r w:rsidR="006D337A">
        <w:t xml:space="preserve"> combining gain should be included in the measured RSRP. This approach has been used in Rel15 for</w:t>
      </w:r>
      <w:r>
        <w:t xml:space="preserve"> SS-RSRP, </w:t>
      </w:r>
      <w:r w:rsidR="00E968D8">
        <w:t xml:space="preserve">CSI-RSRP, SS-RSRQ, CSI-RSRQ, SS-SINR, CSI-SINR, SS-RSRPB. We </w:t>
      </w:r>
      <w:proofErr w:type="spellStart"/>
      <w:r w:rsidR="00E968D8">
        <w:t>shown</w:t>
      </w:r>
      <w:proofErr w:type="spellEnd"/>
      <w:r w:rsidR="00E968D8">
        <w:t xml:space="preserve"> the example below of the SS-RSRP</w:t>
      </w:r>
      <w:r w:rsidR="00476FBA">
        <w:t xml:space="preserve">. </w:t>
      </w:r>
    </w:p>
    <w:p w14:paraId="307B32BD" w14:textId="33DE7470" w:rsidR="00C774F7" w:rsidRDefault="00C774F7" w:rsidP="00C774F7">
      <w:pPr>
        <w:pStyle w:val="ListParagraph"/>
        <w:spacing w:after="0"/>
      </w:pPr>
      <w:r>
        <w:rPr>
          <w:noProof/>
        </w:rPr>
        <w:drawing>
          <wp:inline distT="0" distB="0" distL="0" distR="0" wp14:anchorId="7825C64C" wp14:editId="5C355B1A">
            <wp:extent cx="3921977" cy="54197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42606" cy="544824"/>
                    </a:xfrm>
                    <a:prstGeom prst="rect">
                      <a:avLst/>
                    </a:prstGeom>
                  </pic:spPr>
                </pic:pic>
              </a:graphicData>
            </a:graphic>
          </wp:inline>
        </w:drawing>
      </w:r>
    </w:p>
    <w:p w14:paraId="09C4D404" w14:textId="7E865018" w:rsidR="002415C4" w:rsidRDefault="006D337A" w:rsidP="002415C4">
      <w:pPr>
        <w:pStyle w:val="ListParagraph"/>
        <w:numPr>
          <w:ilvl w:val="0"/>
          <w:numId w:val="36"/>
        </w:numPr>
        <w:spacing w:after="0"/>
      </w:pPr>
      <w:r>
        <w:t>Bearing in mind that</w:t>
      </w:r>
      <w:r w:rsidR="00476FBA">
        <w:t xml:space="preserve"> RAN4 </w:t>
      </w:r>
      <w:r w:rsidR="00E84937">
        <w:t>may have limited time to</w:t>
      </w:r>
      <w:r w:rsidR="00F3215A">
        <w:t xml:space="preserve"> discuss the issue again for positioning, it may be expedient for RAN1 to simply follow the same approach</w:t>
      </w:r>
      <w:r>
        <w:t xml:space="preserve"> for power related measurements. </w:t>
      </w:r>
      <w:r w:rsidR="002F0842">
        <w:t>F</w:t>
      </w:r>
      <w:r>
        <w:t xml:space="preserve">or timing related measurements (RSTD, RTOA, Rx-Tx at UE and </w:t>
      </w:r>
      <w:proofErr w:type="spellStart"/>
      <w:r>
        <w:t>gNB</w:t>
      </w:r>
      <w:proofErr w:type="spellEnd"/>
      <w:r>
        <w:t xml:space="preserve">), </w:t>
      </w:r>
      <w:r w:rsidR="00322BE0">
        <w:t xml:space="preserve">it is ideally desired to know or estimate the time of arrival of the </w:t>
      </w:r>
      <w:r w:rsidR="00A64A60">
        <w:t>relevant signal at the antenna itself</w:t>
      </w:r>
      <w:r w:rsidR="002F0842">
        <w:t>. This time may indeed be slightly different for different antenna elements, however, this applies to power related measurements as well, and the measurement definition itself did not attempt to spell out the procedure for which antenna is to be used as reference</w:t>
      </w:r>
      <w:r w:rsidR="00193061">
        <w:t>. Thus the same approach can be followed for the timing related measurements as well.</w:t>
      </w:r>
      <w:r w:rsidR="00B47BE0">
        <w:t xml:space="preserve"> Thus, the reference is the antenna connector for FR1 and the antenna for FR2.</w:t>
      </w:r>
    </w:p>
    <w:p w14:paraId="65F7957B" w14:textId="7C1AA715" w:rsidR="00E968D8" w:rsidRPr="002415C4" w:rsidRDefault="00E968D8" w:rsidP="00BF1979">
      <w:pPr>
        <w:spacing w:after="0"/>
      </w:pPr>
    </w:p>
    <w:p w14:paraId="778A9841" w14:textId="77777777" w:rsidR="002415C4" w:rsidRDefault="002415C4" w:rsidP="00033DC7">
      <w:pPr>
        <w:spacing w:after="0"/>
        <w:rPr>
          <w:i/>
          <w:highlight w:val="yellow"/>
        </w:rPr>
      </w:pPr>
    </w:p>
    <w:p w14:paraId="385889F9" w14:textId="71B72F9C" w:rsidR="00E968D8" w:rsidRDefault="00E968D8" w:rsidP="00E968D8">
      <w:r w:rsidRPr="00E968D8">
        <w:t>Based on the above discussion, we make the following proposal</w:t>
      </w:r>
      <w:r w:rsidR="008537E5">
        <w:t>.</w:t>
      </w:r>
    </w:p>
    <w:p w14:paraId="5782959C" w14:textId="3C819020" w:rsidR="00E968D8" w:rsidRPr="00E968D8" w:rsidRDefault="00E968D8" w:rsidP="00E968D8">
      <w:pPr>
        <w:rPr>
          <w:b/>
          <w:i/>
        </w:rPr>
      </w:pPr>
      <w:r w:rsidRPr="00E968D8">
        <w:rPr>
          <w:b/>
          <w:i/>
        </w:rPr>
        <w:t>Proposal 1: Define the DL RSTD for NR Rel-16 as follows: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0"/>
        <w:gridCol w:w="7645"/>
      </w:tblGrid>
      <w:tr w:rsidR="00DF59B9" w:rsidRPr="00486914" w14:paraId="55B6EF65" w14:textId="77777777" w:rsidTr="00E968D8">
        <w:trPr>
          <w:cantSplit/>
          <w:jc w:val="center"/>
        </w:trPr>
        <w:tc>
          <w:tcPr>
            <w:tcW w:w="990" w:type="dxa"/>
          </w:tcPr>
          <w:p w14:paraId="629ACF68" w14:textId="77777777" w:rsidR="00DF59B9" w:rsidRPr="00486914" w:rsidRDefault="00DF59B9" w:rsidP="00165EC8">
            <w:pPr>
              <w:pStyle w:val="TAL"/>
              <w:rPr>
                <w:b/>
              </w:rPr>
            </w:pPr>
            <w:r w:rsidRPr="00486914">
              <w:rPr>
                <w:b/>
              </w:rPr>
              <w:t>Definition</w:t>
            </w:r>
          </w:p>
        </w:tc>
        <w:tc>
          <w:tcPr>
            <w:tcW w:w="7645" w:type="dxa"/>
          </w:tcPr>
          <w:p w14:paraId="52E0BF45" w14:textId="6DA7EB53" w:rsidR="00142B74" w:rsidRDefault="00DF59B9" w:rsidP="00165EC8">
            <w:pPr>
              <w:pStyle w:val="TAL"/>
              <w:rPr>
                <w:lang w:val="en-US"/>
              </w:rPr>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 subframe received from cell j. </w:t>
            </w:r>
          </w:p>
          <w:p w14:paraId="5DFBC610" w14:textId="1EEA37D8" w:rsidR="00E968D8" w:rsidRDefault="00E968D8" w:rsidP="00165EC8">
            <w:pPr>
              <w:pStyle w:val="TAL"/>
              <w:rPr>
                <w:lang w:val="en-US"/>
              </w:rPr>
            </w:pPr>
          </w:p>
          <w:p w14:paraId="6813ABE9" w14:textId="366973AC" w:rsidR="00142B74" w:rsidRPr="00E968D8" w:rsidRDefault="00E968D8" w:rsidP="00165EC8">
            <w:pPr>
              <w:pStyle w:val="TAL"/>
              <w:rPr>
                <w:lang w:val="en-US"/>
              </w:rPr>
            </w:pPr>
            <w:r>
              <w:t xml:space="preserve">For frequency </w:t>
            </w:r>
            <w:r w:rsidRPr="00E968D8">
              <w:rPr>
                <w:lang w:val="en-US"/>
              </w:rPr>
              <w:t xml:space="preserve">range 1, the reference point for the observed subframe time difference shall be the antenna connector of the UE. For frequency range 2, the </w:t>
            </w:r>
            <w:r w:rsidR="00271436">
              <w:rPr>
                <w:lang w:val="en-US"/>
              </w:rPr>
              <w:t>reference point for the observed subframe shall be the antenna of the UE</w:t>
            </w:r>
            <w:r w:rsidRPr="00E968D8">
              <w:rPr>
                <w:lang w:val="en-US"/>
              </w:rPr>
              <w:t>.</w:t>
            </w:r>
          </w:p>
        </w:tc>
      </w:tr>
      <w:tr w:rsidR="00DF59B9" w:rsidRPr="00486914" w14:paraId="18872CEE" w14:textId="77777777" w:rsidTr="00E968D8">
        <w:trPr>
          <w:cantSplit/>
          <w:jc w:val="center"/>
        </w:trPr>
        <w:tc>
          <w:tcPr>
            <w:tcW w:w="990" w:type="dxa"/>
          </w:tcPr>
          <w:p w14:paraId="660AE927" w14:textId="77777777" w:rsidR="00DF59B9" w:rsidRPr="00486914" w:rsidRDefault="00DF59B9" w:rsidP="00165EC8">
            <w:pPr>
              <w:pStyle w:val="TAL"/>
              <w:rPr>
                <w:b/>
              </w:rPr>
            </w:pPr>
            <w:r w:rsidRPr="00486914">
              <w:rPr>
                <w:b/>
              </w:rPr>
              <w:t>Applicable for</w:t>
            </w:r>
          </w:p>
        </w:tc>
        <w:tc>
          <w:tcPr>
            <w:tcW w:w="7645" w:type="dxa"/>
          </w:tcPr>
          <w:p w14:paraId="4B9F79D9" w14:textId="77777777" w:rsidR="00DF59B9" w:rsidRDefault="00DF59B9" w:rsidP="00165EC8">
            <w:pPr>
              <w:pStyle w:val="TAL"/>
              <w:jc w:val="left"/>
            </w:pPr>
            <w:r w:rsidRPr="00486914">
              <w:t>RRC_CONNECTED</w:t>
            </w:r>
            <w:r w:rsidRPr="00E968D8">
              <w:t xml:space="preserve"> </w:t>
            </w:r>
            <w:r>
              <w:t>intra-frequency</w:t>
            </w:r>
            <w:r>
              <w:br/>
            </w:r>
            <w:r w:rsidRPr="00486914">
              <w:t>RRC_CONNECTED</w:t>
            </w:r>
            <w:r>
              <w:t xml:space="preserve"> inter-frequency</w:t>
            </w:r>
          </w:p>
          <w:p w14:paraId="2123E5F9" w14:textId="1B1D5CAC" w:rsidR="00DF59B9" w:rsidRPr="00E968D8" w:rsidRDefault="00DF59B9" w:rsidP="00DF59B9">
            <w:pPr>
              <w:keepNext/>
              <w:keepLines/>
              <w:spacing w:after="0"/>
              <w:rPr>
                <w:rFonts w:ascii="Arial" w:hAnsi="Arial"/>
                <w:sz w:val="18"/>
                <w:lang w:val="x-none"/>
              </w:rPr>
            </w:pPr>
            <w:r w:rsidRPr="00E968D8">
              <w:rPr>
                <w:rFonts w:ascii="Arial" w:hAnsi="Arial"/>
                <w:sz w:val="18"/>
                <w:lang w:val="x-none"/>
              </w:rPr>
              <w:t>FFS: RRC_IDLE intra-frequency</w:t>
            </w:r>
          </w:p>
          <w:p w14:paraId="76525D04" w14:textId="50790607" w:rsidR="00DF59B9" w:rsidRPr="00E968D8" w:rsidRDefault="00DF59B9" w:rsidP="00DF59B9">
            <w:pPr>
              <w:keepNext/>
              <w:keepLines/>
              <w:spacing w:after="0"/>
              <w:rPr>
                <w:rFonts w:ascii="Arial" w:hAnsi="Arial"/>
                <w:sz w:val="18"/>
                <w:lang w:val="x-none"/>
              </w:rPr>
            </w:pPr>
            <w:r w:rsidRPr="00E968D8">
              <w:rPr>
                <w:rFonts w:ascii="Arial" w:hAnsi="Arial"/>
                <w:sz w:val="18"/>
                <w:lang w:val="x-none"/>
              </w:rPr>
              <w:t>FFS: RRC_IDLE inter-frequency</w:t>
            </w:r>
          </w:p>
          <w:p w14:paraId="50C76C3F" w14:textId="4DE928B0" w:rsidR="00142B74" w:rsidRPr="00E968D8" w:rsidRDefault="00142B74" w:rsidP="00142B74">
            <w:pPr>
              <w:keepNext/>
              <w:keepLines/>
              <w:spacing w:after="0"/>
              <w:rPr>
                <w:rFonts w:ascii="Arial" w:hAnsi="Arial"/>
                <w:sz w:val="18"/>
                <w:lang w:val="x-none"/>
              </w:rPr>
            </w:pPr>
            <w:r w:rsidRPr="00E968D8">
              <w:rPr>
                <w:rFonts w:ascii="Arial" w:hAnsi="Arial"/>
                <w:sz w:val="18"/>
                <w:lang w:val="x-none"/>
              </w:rPr>
              <w:t>FFS: RRC_INACTIVE intra-frequency</w:t>
            </w:r>
          </w:p>
          <w:p w14:paraId="1B90AE9B" w14:textId="04CAC23B" w:rsidR="00142B74" w:rsidRPr="00E968D8" w:rsidRDefault="00142B74" w:rsidP="00142B74">
            <w:pPr>
              <w:keepNext/>
              <w:keepLines/>
              <w:spacing w:after="0"/>
              <w:rPr>
                <w:rFonts w:ascii="Arial" w:hAnsi="Arial"/>
                <w:sz w:val="18"/>
                <w:lang w:val="x-none"/>
              </w:rPr>
            </w:pPr>
            <w:r w:rsidRPr="00E968D8">
              <w:rPr>
                <w:rFonts w:ascii="Arial" w:hAnsi="Arial"/>
                <w:sz w:val="18"/>
                <w:lang w:val="x-none"/>
              </w:rPr>
              <w:t>FFS: RRC_INACTIVE inter-frequency</w:t>
            </w:r>
          </w:p>
        </w:tc>
      </w:tr>
    </w:tbl>
    <w:p w14:paraId="2F3E19E9" w14:textId="412491D5" w:rsidR="00E43FD6" w:rsidRDefault="00E43FD6" w:rsidP="005C068D">
      <w:pPr>
        <w:rPr>
          <w:bCs/>
        </w:rPr>
      </w:pPr>
    </w:p>
    <w:p w14:paraId="32FB79A3" w14:textId="24D3246A" w:rsidR="000C10DA" w:rsidRDefault="000C10DA" w:rsidP="005C068D">
      <w:pPr>
        <w:rPr>
          <w:bCs/>
        </w:rPr>
      </w:pPr>
      <w:r>
        <w:rPr>
          <w:bCs/>
        </w:rPr>
        <w:t>Note that as per the agreement from RAN1#96bis, the reference for RSTD may be a beam or a set of beams rather than a cell as proposed above. However, the set of beams is also associated with a particular cell. Thus, the definition of RSTD itself may be stated in terms of a reference</w:t>
      </w:r>
      <w:r w:rsidR="001849EE">
        <w:rPr>
          <w:bCs/>
        </w:rPr>
        <w:t xml:space="preserve"> cell</w:t>
      </w:r>
      <w:r>
        <w:rPr>
          <w:bCs/>
        </w:rPr>
        <w:t xml:space="preserve"> and a neighbour cell, and the specific beam(s) of those cells to which the RSTD applies may be captured in the measurement reporting</w:t>
      </w:r>
      <w:r w:rsidR="00AF0055">
        <w:rPr>
          <w:bCs/>
        </w:rPr>
        <w:t>/messaging</w:t>
      </w:r>
      <w:r>
        <w:rPr>
          <w:bCs/>
        </w:rPr>
        <w:t>.</w:t>
      </w:r>
    </w:p>
    <w:p w14:paraId="34A85989" w14:textId="77777777" w:rsidR="00E43FD6" w:rsidRDefault="00E43FD6" w:rsidP="00E43FD6">
      <w:pPr>
        <w:pStyle w:val="Heading2"/>
        <w:numPr>
          <w:ilvl w:val="0"/>
          <w:numId w:val="0"/>
        </w:numPr>
        <w:ind w:left="576" w:hanging="576"/>
      </w:pPr>
      <w:bookmarkStart w:id="2" w:name="_Hlk942583"/>
      <w:r>
        <w:t xml:space="preserve">2.3 </w:t>
      </w:r>
      <w:r w:rsidRPr="00505095">
        <w:t xml:space="preserve">Details on </w:t>
      </w:r>
      <w:r>
        <w:t>“</w:t>
      </w:r>
      <w:r w:rsidRPr="00505095">
        <w:t>UE Rx-Tx</w:t>
      </w:r>
      <w:r>
        <w:t>”</w:t>
      </w:r>
      <w:r w:rsidRPr="00505095">
        <w:t xml:space="preserve"> measurement</w:t>
      </w:r>
    </w:p>
    <w:p w14:paraId="100476D0" w14:textId="6FAFCC07" w:rsidR="001E0BC5" w:rsidRDefault="0030197C" w:rsidP="001E0BC5">
      <w:r>
        <w:t xml:space="preserve">“UE Rx-Tx” measurement exists in LTE and it has the following </w:t>
      </w:r>
      <w:r w:rsidR="00CE6DBC">
        <w:t xml:space="preserve">definition: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8303"/>
      </w:tblGrid>
      <w:tr w:rsidR="001E0BC5" w:rsidRPr="00CC670F" w14:paraId="1113D9BF" w14:textId="77777777" w:rsidTr="0070405F">
        <w:trPr>
          <w:cantSplit/>
          <w:jc w:val="center"/>
        </w:trPr>
        <w:tc>
          <w:tcPr>
            <w:tcW w:w="1435" w:type="dxa"/>
          </w:tcPr>
          <w:p w14:paraId="164EB8D8" w14:textId="77777777" w:rsidR="001E0BC5" w:rsidRPr="00CC670F" w:rsidRDefault="001E0BC5" w:rsidP="00165EC8">
            <w:pPr>
              <w:pStyle w:val="TAL"/>
              <w:rPr>
                <w:b/>
              </w:rPr>
            </w:pPr>
            <w:bookmarkStart w:id="3" w:name="_Hlk4591806"/>
            <w:r w:rsidRPr="00CC670F">
              <w:rPr>
                <w:b/>
              </w:rPr>
              <w:lastRenderedPageBreak/>
              <w:t>Definition</w:t>
            </w:r>
          </w:p>
        </w:tc>
        <w:tc>
          <w:tcPr>
            <w:tcW w:w="8303" w:type="dxa"/>
          </w:tcPr>
          <w:p w14:paraId="6516018C" w14:textId="77777777" w:rsidR="001E0BC5" w:rsidRPr="00CC670F" w:rsidRDefault="001E0BC5" w:rsidP="00165EC8">
            <w:pPr>
              <w:pStyle w:val="TAL"/>
            </w:pPr>
            <w:r w:rsidRPr="00CC670F">
              <w:t>The UE Rx – Tx time difference is defined as T</w:t>
            </w:r>
            <w:r w:rsidRPr="00CC670F">
              <w:rPr>
                <w:vertAlign w:val="subscript"/>
                <w:lang w:val="en-US"/>
              </w:rPr>
              <w:t>UE-RX</w:t>
            </w:r>
            <w:r w:rsidRPr="00CC670F">
              <w:t xml:space="preserve"> –</w:t>
            </w:r>
            <w:r w:rsidRPr="00CC670F">
              <w:rPr>
                <w:vertAlign w:val="subscript"/>
                <w:lang w:val="en-US"/>
              </w:rPr>
              <w:t xml:space="preserve"> </w:t>
            </w:r>
            <w:r w:rsidRPr="00CC670F">
              <w:t>T</w:t>
            </w:r>
            <w:r w:rsidRPr="00CC670F">
              <w:rPr>
                <w:vertAlign w:val="subscript"/>
                <w:lang w:val="en-US"/>
              </w:rPr>
              <w:t>UE-TX</w:t>
            </w:r>
          </w:p>
          <w:p w14:paraId="184631DA" w14:textId="77777777" w:rsidR="001E0BC5" w:rsidRPr="00CC670F" w:rsidRDefault="001E0BC5" w:rsidP="00165EC8">
            <w:pPr>
              <w:pStyle w:val="TAL"/>
            </w:pPr>
          </w:p>
          <w:p w14:paraId="57F33170" w14:textId="77777777" w:rsidR="001E0BC5" w:rsidRPr="00CC670F" w:rsidRDefault="001E0BC5" w:rsidP="00165EC8">
            <w:pPr>
              <w:pStyle w:val="TAL"/>
            </w:pPr>
            <w:r w:rsidRPr="00CC670F">
              <w:t>Where:</w:t>
            </w:r>
          </w:p>
          <w:p w14:paraId="27BC8D33" w14:textId="77777777" w:rsidR="001E0BC5" w:rsidRPr="00CC670F" w:rsidRDefault="001E0BC5" w:rsidP="00165EC8">
            <w:pPr>
              <w:pStyle w:val="TAL"/>
            </w:pPr>
            <w:r w:rsidRPr="00CC670F">
              <w:t>T</w:t>
            </w:r>
            <w:r w:rsidRPr="00CC670F">
              <w:rPr>
                <w:vertAlign w:val="subscript"/>
                <w:lang w:val="en-US"/>
              </w:rPr>
              <w:t>UE-RX</w:t>
            </w:r>
            <w:r w:rsidRPr="00CC670F">
              <w:t xml:space="preserve"> is the UE received timing of downlink radio frame #</w:t>
            </w:r>
            <w:proofErr w:type="spellStart"/>
            <w:r w:rsidRPr="00CC670F">
              <w:t>i</w:t>
            </w:r>
            <w:proofErr w:type="spellEnd"/>
            <w:r w:rsidRPr="00CC670F">
              <w:t xml:space="preserve"> from the serving cell, defined by the first detected path in time.</w:t>
            </w:r>
          </w:p>
          <w:p w14:paraId="0781AC81" w14:textId="77777777" w:rsidR="001E0BC5" w:rsidRPr="00CC670F" w:rsidRDefault="001E0BC5" w:rsidP="00165EC8">
            <w:pPr>
              <w:pStyle w:val="TAL"/>
            </w:pPr>
            <w:r w:rsidRPr="00CC670F">
              <w:t>T</w:t>
            </w:r>
            <w:r w:rsidRPr="00CC670F">
              <w:rPr>
                <w:vertAlign w:val="subscript"/>
                <w:lang w:val="en-US"/>
              </w:rPr>
              <w:t>UE-TX</w:t>
            </w:r>
            <w:r w:rsidRPr="00CC670F">
              <w:t xml:space="preserve"> is the UE transmit timing of uplink radio frame #</w:t>
            </w:r>
            <w:proofErr w:type="spellStart"/>
            <w:r w:rsidRPr="00CC670F">
              <w:t>i</w:t>
            </w:r>
            <w:proofErr w:type="spellEnd"/>
            <w:r w:rsidRPr="00CC670F">
              <w:t>.</w:t>
            </w:r>
          </w:p>
          <w:p w14:paraId="14C39593" w14:textId="77777777" w:rsidR="001E0BC5" w:rsidRPr="00CC670F" w:rsidRDefault="001E0BC5" w:rsidP="00165EC8">
            <w:pPr>
              <w:pStyle w:val="TAL"/>
            </w:pPr>
          </w:p>
          <w:p w14:paraId="2E4DF189" w14:textId="77777777" w:rsidR="001E0BC5" w:rsidRPr="00CC670F" w:rsidRDefault="001E0BC5" w:rsidP="00165EC8">
            <w:pPr>
              <w:pStyle w:val="TAL"/>
            </w:pPr>
            <w:r w:rsidRPr="00CC670F">
              <w:t xml:space="preserve">The reference point for the UE Rx – Tx time difference measurement shall be the UE antenna connector. </w:t>
            </w:r>
          </w:p>
          <w:p w14:paraId="7F37D308" w14:textId="77777777" w:rsidR="001E0BC5" w:rsidRPr="00CC670F" w:rsidRDefault="001E0BC5" w:rsidP="00165EC8">
            <w:pPr>
              <w:pStyle w:val="TAL"/>
            </w:pPr>
          </w:p>
          <w:p w14:paraId="1BA7D7F0" w14:textId="77777777" w:rsidR="001E0BC5" w:rsidRPr="00CC670F" w:rsidRDefault="001E0BC5" w:rsidP="00165EC8">
            <w:pPr>
              <w:pStyle w:val="TAL"/>
            </w:pPr>
            <w:r w:rsidRPr="00CC670F">
              <w:t>For a HD-FDD UE, if the UE does not receive any DL transmission in radio frame #</w:t>
            </w:r>
            <w:proofErr w:type="spellStart"/>
            <w:r w:rsidRPr="00CC670F">
              <w:t>i</w:t>
            </w:r>
            <w:proofErr w:type="spellEnd"/>
            <w:r w:rsidRPr="00CC670F">
              <w:t>, it shall compensate for the difference in the received timing of radio frame #</w:t>
            </w:r>
            <w:proofErr w:type="spellStart"/>
            <w:r w:rsidRPr="00CC670F">
              <w:t>i</w:t>
            </w:r>
            <w:proofErr w:type="spellEnd"/>
            <w:r w:rsidRPr="00CC670F">
              <w:t xml:space="preserve"> and the radio frame in which it did receive a DL transmission used for T</w:t>
            </w:r>
            <w:r w:rsidRPr="00CC670F">
              <w:rPr>
                <w:vertAlign w:val="subscript"/>
                <w:lang w:val="en-US"/>
              </w:rPr>
              <w:t>UE-RX</w:t>
            </w:r>
            <w:r w:rsidRPr="00CC670F">
              <w:t xml:space="preserve"> estimation.</w:t>
            </w:r>
          </w:p>
        </w:tc>
      </w:tr>
      <w:tr w:rsidR="001E0BC5" w:rsidRPr="00CC670F" w14:paraId="70A18B60" w14:textId="77777777" w:rsidTr="0070405F">
        <w:trPr>
          <w:cantSplit/>
          <w:jc w:val="center"/>
        </w:trPr>
        <w:tc>
          <w:tcPr>
            <w:tcW w:w="1435" w:type="dxa"/>
          </w:tcPr>
          <w:p w14:paraId="419539C5" w14:textId="77777777" w:rsidR="001E0BC5" w:rsidRPr="00CC670F" w:rsidRDefault="001E0BC5" w:rsidP="00165EC8">
            <w:pPr>
              <w:pStyle w:val="TAL"/>
              <w:rPr>
                <w:b/>
              </w:rPr>
            </w:pPr>
            <w:r w:rsidRPr="00CC670F">
              <w:rPr>
                <w:b/>
              </w:rPr>
              <w:t>Applicable for</w:t>
            </w:r>
          </w:p>
        </w:tc>
        <w:tc>
          <w:tcPr>
            <w:tcW w:w="8303" w:type="dxa"/>
          </w:tcPr>
          <w:p w14:paraId="14D61C0D" w14:textId="77777777" w:rsidR="001E0BC5" w:rsidRPr="00CC670F" w:rsidRDefault="001E0BC5" w:rsidP="00165EC8">
            <w:pPr>
              <w:pStyle w:val="TAL"/>
            </w:pPr>
            <w:r w:rsidRPr="00CC670F">
              <w:t>RRC_CONNECTED intra-frequency</w:t>
            </w:r>
          </w:p>
          <w:p w14:paraId="74FEDE42" w14:textId="3414C1E6" w:rsidR="001E0BC5" w:rsidRPr="00CC670F" w:rsidRDefault="001E0BC5" w:rsidP="00165EC8">
            <w:pPr>
              <w:pStyle w:val="TAL"/>
            </w:pPr>
            <w:r w:rsidRPr="00CC670F">
              <w:t xml:space="preserve">Not applicable for NB-IoT </w:t>
            </w:r>
            <w:proofErr w:type="spellStart"/>
            <w:r w:rsidRPr="00CC670F">
              <w:t>U</w:t>
            </w:r>
            <w:r w:rsidR="00D25AAB" w:rsidRPr="00CC670F">
              <w:t>e</w:t>
            </w:r>
            <w:r w:rsidRPr="00CC670F">
              <w:t>s</w:t>
            </w:r>
            <w:proofErr w:type="spellEnd"/>
          </w:p>
        </w:tc>
      </w:tr>
      <w:bookmarkEnd w:id="3"/>
    </w:tbl>
    <w:p w14:paraId="50A564C3" w14:textId="77777777" w:rsidR="0041745C" w:rsidRDefault="0041745C" w:rsidP="001E0BC5">
      <w:pPr>
        <w:spacing w:after="0"/>
      </w:pPr>
    </w:p>
    <w:p w14:paraId="59B7DFBA" w14:textId="2164B9E5" w:rsidR="001E0BC5" w:rsidRDefault="001E0BC5" w:rsidP="001E0BC5">
      <w:pPr>
        <w:spacing w:after="0"/>
      </w:pPr>
      <w:r>
        <w:t>We make the following observations related to the above definition:</w:t>
      </w:r>
    </w:p>
    <w:p w14:paraId="36439FD0" w14:textId="5EEFB7D8" w:rsidR="001E0BC5" w:rsidRDefault="001E0BC5" w:rsidP="001E0BC5">
      <w:pPr>
        <w:pStyle w:val="ListParagraph"/>
        <w:numPr>
          <w:ilvl w:val="0"/>
          <w:numId w:val="38"/>
        </w:numPr>
        <w:spacing w:after="0"/>
      </w:pPr>
      <w:r>
        <w:t xml:space="preserve">In LTE the above measurement was only happening from the serving cell, but for NR, the measurement would be from </w:t>
      </w:r>
      <w:proofErr w:type="spellStart"/>
      <w:r w:rsidR="000C3DE1">
        <w:t>neighboring</w:t>
      </w:r>
      <w:proofErr w:type="spellEnd"/>
      <w:r>
        <w:t xml:space="preserve"> cell</w:t>
      </w:r>
      <w:r w:rsidR="000C3DE1">
        <w:t xml:space="preserve">s also. In that case, a cell index “k” is needed in the definition. </w:t>
      </w:r>
    </w:p>
    <w:p w14:paraId="2D6CC8D0" w14:textId="04D828DB" w:rsidR="000C3DE1" w:rsidRDefault="000C3DE1" w:rsidP="001E0BC5">
      <w:pPr>
        <w:pStyle w:val="ListParagraph"/>
        <w:numPr>
          <w:ilvl w:val="0"/>
          <w:numId w:val="38"/>
        </w:numPr>
        <w:spacing w:after="0"/>
      </w:pPr>
      <w:r>
        <w:t xml:space="preserve">Similar to the RSTD definition, the reference point shall be different for FR1 and FR2. </w:t>
      </w:r>
    </w:p>
    <w:p w14:paraId="1B058508" w14:textId="03EC51D6" w:rsidR="00CC542A" w:rsidRDefault="000C3DE1" w:rsidP="0030197C">
      <w:pPr>
        <w:pStyle w:val="ListParagraph"/>
        <w:numPr>
          <w:ilvl w:val="0"/>
          <w:numId w:val="38"/>
        </w:numPr>
        <w:spacing w:after="0"/>
      </w:pPr>
      <w:r>
        <w:t>In NR, this measurement should be possibl</w:t>
      </w:r>
      <w:r w:rsidR="00CC542A">
        <w:t xml:space="preserve">e to be done in RRC CONNECTED inter-frequency scenarios similar to the OTDOA procedure. </w:t>
      </w:r>
      <w:r w:rsidR="00187276">
        <w:t xml:space="preserve">If the </w:t>
      </w:r>
      <w:proofErr w:type="spellStart"/>
      <w:r w:rsidR="00187276">
        <w:t>neighboring</w:t>
      </w:r>
      <w:proofErr w:type="spellEnd"/>
      <w:r w:rsidR="00187276">
        <w:t xml:space="preserve"> cells transmit at a different carrier frequency, the UE would need to measure DL PRS on a different carrier from that used for the serving base station (like it happens for DL RSTD measurements). </w:t>
      </w:r>
    </w:p>
    <w:p w14:paraId="1C0C3777" w14:textId="6C5014E2" w:rsidR="002F2F05" w:rsidRDefault="002F2F05" w:rsidP="0030197C">
      <w:pPr>
        <w:pStyle w:val="ListParagraph"/>
        <w:numPr>
          <w:ilvl w:val="0"/>
          <w:numId w:val="38"/>
        </w:numPr>
        <w:spacing w:after="0"/>
      </w:pPr>
      <w:r>
        <w:t xml:space="preserve">In LTE, the Tx and Rx antenna connectors were indicated separately for </w:t>
      </w:r>
      <w:proofErr w:type="spellStart"/>
      <w:r>
        <w:t>eNB</w:t>
      </w:r>
      <w:proofErr w:type="spellEnd"/>
      <w:r>
        <w:t xml:space="preserve"> Rx-Tx, but not for UE Rx-Tx. In NR, especially in FR2, the Tx and Rx antennas may be different at the UE as well.</w:t>
      </w:r>
    </w:p>
    <w:p w14:paraId="7366F27B" w14:textId="074F3A9E" w:rsidR="002F7A19" w:rsidRDefault="002F7A19" w:rsidP="0030197C">
      <w:pPr>
        <w:pStyle w:val="ListParagraph"/>
        <w:numPr>
          <w:ilvl w:val="0"/>
          <w:numId w:val="38"/>
        </w:numPr>
        <w:spacing w:after="0"/>
      </w:pPr>
      <w:r>
        <w:t xml:space="preserve">In NR, there is not yet a </w:t>
      </w:r>
      <w:r w:rsidRPr="002F7A19">
        <w:t>HD-FDD capability</w:t>
      </w:r>
      <w:r>
        <w:t xml:space="preserve">, so the </w:t>
      </w:r>
      <w:r w:rsidR="00CF2220">
        <w:t>clarification</w:t>
      </w:r>
      <w:r>
        <w:t xml:space="preserve"> related to the HD-FDD </w:t>
      </w:r>
      <w:r w:rsidR="00CF2220">
        <w:t xml:space="preserve">would not be currently needed for NR Rel-16 (and can stay for future work when such capability is introduced). </w:t>
      </w:r>
    </w:p>
    <w:p w14:paraId="731C57E4" w14:textId="77777777" w:rsidR="00CC542A" w:rsidRDefault="00CC542A" w:rsidP="00CC542A">
      <w:pPr>
        <w:pStyle w:val="ListParagraph"/>
        <w:spacing w:after="0"/>
      </w:pPr>
    </w:p>
    <w:p w14:paraId="593E6E3C" w14:textId="4677BC0C" w:rsidR="00CC542A" w:rsidRPr="008E78EB" w:rsidRDefault="00CC542A" w:rsidP="0030197C">
      <w:r w:rsidRPr="00CC542A">
        <w:rPr>
          <w:b/>
        </w:rPr>
        <w:t>Proposal 2:</w:t>
      </w:r>
      <w:r>
        <w:t xml:space="preserve"> </w:t>
      </w:r>
      <w:r w:rsidRPr="00E968D8">
        <w:rPr>
          <w:b/>
          <w:i/>
        </w:rPr>
        <w:t xml:space="preserve">Define the </w:t>
      </w:r>
      <w:r>
        <w:rPr>
          <w:b/>
          <w:i/>
        </w:rPr>
        <w:t xml:space="preserve">“UE Rx-Tx” </w:t>
      </w:r>
      <w:r w:rsidRPr="00E968D8">
        <w:rPr>
          <w:b/>
          <w:i/>
        </w:rPr>
        <w:t>for NR Rel-16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5"/>
        <w:gridCol w:w="8663"/>
      </w:tblGrid>
      <w:tr w:rsidR="0030197C" w14:paraId="77BA6EE3" w14:textId="77777777" w:rsidTr="00CC542A">
        <w:trPr>
          <w:cantSplit/>
          <w:jc w:val="center"/>
        </w:trPr>
        <w:tc>
          <w:tcPr>
            <w:tcW w:w="1075" w:type="dxa"/>
          </w:tcPr>
          <w:p w14:paraId="226EECBC" w14:textId="77777777" w:rsidR="0030197C" w:rsidRDefault="0030197C" w:rsidP="00165EC8">
            <w:pPr>
              <w:pStyle w:val="TAL"/>
              <w:rPr>
                <w:b/>
              </w:rPr>
            </w:pPr>
            <w:r>
              <w:rPr>
                <w:b/>
              </w:rPr>
              <w:t>Definition</w:t>
            </w:r>
          </w:p>
        </w:tc>
        <w:tc>
          <w:tcPr>
            <w:tcW w:w="8663" w:type="dxa"/>
          </w:tcPr>
          <w:p w14:paraId="147C9C86" w14:textId="77777777" w:rsidR="0030197C" w:rsidRDefault="0030197C" w:rsidP="00165EC8">
            <w:pPr>
              <w:pStyle w:val="TAL"/>
              <w:jc w:val="left"/>
            </w:pPr>
            <w:r>
              <w:t>The UE Rx – Tx time difference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,k</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0B8D8B50" w14:textId="77777777" w:rsidR="0030197C" w:rsidRDefault="0030197C" w:rsidP="00165EC8">
            <w:pPr>
              <w:pStyle w:val="TAL"/>
              <w:jc w:val="left"/>
            </w:pPr>
          </w:p>
          <w:p w14:paraId="50262C3E" w14:textId="77777777" w:rsidR="0030197C" w:rsidRDefault="0030197C" w:rsidP="00165EC8">
            <w:pPr>
              <w:pStyle w:val="TAL"/>
              <w:jc w:val="left"/>
            </w:pPr>
            <w:r>
              <w:t>Where:</w:t>
            </w:r>
          </w:p>
          <w:p w14:paraId="637C187E" w14:textId="6B26586B" w:rsidR="0030197C" w:rsidRDefault="0030197C" w:rsidP="00165EC8">
            <w:pPr>
              <w:pStyle w:val="TAL"/>
              <w:jc w:val="left"/>
            </w:pPr>
            <w:r>
              <w:t>T</w:t>
            </w:r>
            <w:r>
              <w:rPr>
                <w:vertAlign w:val="subscript"/>
                <w:lang w:val="en-US"/>
              </w:rPr>
              <w:t>UE-</w:t>
            </w:r>
            <w:proofErr w:type="spellStart"/>
            <w:r w:rsidRPr="00086D8C">
              <w:rPr>
                <w:vertAlign w:val="subscript"/>
                <w:lang w:val="en-US"/>
              </w:rPr>
              <w:t>RX</w:t>
            </w:r>
            <w:r>
              <w:rPr>
                <w:vertAlign w:val="subscript"/>
                <w:lang w:val="en-US"/>
              </w:rPr>
              <w:t>,k</w:t>
            </w:r>
            <w:proofErr w:type="spellEnd"/>
            <w:r>
              <w:t xml:space="preserve"> is the UE received timing of downlink radio frame #</w:t>
            </w:r>
            <w:proofErr w:type="spellStart"/>
            <w:r>
              <w:t>i</w:t>
            </w:r>
            <w:proofErr w:type="spellEnd"/>
            <w:r>
              <w:t xml:space="preserve"> from cell</w:t>
            </w:r>
            <w:r>
              <w:rPr>
                <w:lang w:val="en-US"/>
              </w:rPr>
              <w:t xml:space="preserve"> k</w:t>
            </w:r>
            <w:r>
              <w:t>, defined by the first detected path in time.</w:t>
            </w:r>
          </w:p>
          <w:p w14:paraId="2AC48F0A" w14:textId="3F24DBE5" w:rsidR="0030197C" w:rsidRDefault="0030197C" w:rsidP="00165EC8">
            <w:pPr>
              <w:pStyle w:val="TAL"/>
              <w:jc w:val="left"/>
            </w:pPr>
            <w:r>
              <w:t>T</w:t>
            </w:r>
            <w:r>
              <w:rPr>
                <w:vertAlign w:val="subscript"/>
                <w:lang w:val="en-US"/>
              </w:rPr>
              <w:t>UE-T</w:t>
            </w:r>
            <w:r w:rsidRPr="00086D8C">
              <w:rPr>
                <w:vertAlign w:val="subscript"/>
                <w:lang w:val="en-US"/>
              </w:rPr>
              <w:t>X</w:t>
            </w:r>
            <w:r>
              <w:t xml:space="preserve"> is the UE transmit timing of uplink radio frame</w:t>
            </w:r>
            <w:r>
              <w:rPr>
                <w:lang w:val="en-US"/>
              </w:rPr>
              <w:t xml:space="preserve"> in which it did receive the DL </w:t>
            </w:r>
            <w:r w:rsidRPr="0060117A">
              <w:rPr>
                <w:lang w:val="en-US"/>
              </w:rPr>
              <w:t>transmission used for T</w:t>
            </w:r>
            <w:r w:rsidRPr="0060117A">
              <w:rPr>
                <w:vertAlign w:val="subscript"/>
                <w:lang w:val="en-US"/>
              </w:rPr>
              <w:t>UE-</w:t>
            </w:r>
            <w:proofErr w:type="spellStart"/>
            <w:r w:rsidRPr="0060117A">
              <w:rPr>
                <w:vertAlign w:val="subscript"/>
                <w:lang w:val="en-US"/>
              </w:rPr>
              <w:t>RX</w:t>
            </w:r>
            <w:r>
              <w:rPr>
                <w:vertAlign w:val="subscript"/>
                <w:lang w:val="en-US"/>
              </w:rPr>
              <w:t>,k</w:t>
            </w:r>
            <w:proofErr w:type="spellEnd"/>
            <w:r w:rsidRPr="0060117A">
              <w:rPr>
                <w:lang w:val="en-US"/>
              </w:rPr>
              <w:t xml:space="preserve"> estimation</w:t>
            </w:r>
            <w:r>
              <w:t>.</w:t>
            </w:r>
          </w:p>
          <w:p w14:paraId="51B0305F" w14:textId="77777777" w:rsidR="0030197C" w:rsidRDefault="0030197C" w:rsidP="00165EC8">
            <w:pPr>
              <w:pStyle w:val="TAL"/>
              <w:jc w:val="left"/>
            </w:pPr>
          </w:p>
          <w:p w14:paraId="2E11B0DA" w14:textId="54B62D69" w:rsidR="0030197C" w:rsidRPr="000C3DE1" w:rsidRDefault="000C3DE1" w:rsidP="00165EC8">
            <w:pPr>
              <w:pStyle w:val="TAL"/>
              <w:jc w:val="left"/>
              <w:rPr>
                <w:lang w:val="en-US"/>
              </w:rPr>
            </w:pPr>
            <w:r>
              <w:t xml:space="preserve">For </w:t>
            </w:r>
            <w:r w:rsidRPr="00677B00">
              <w:t xml:space="preserve">frequency </w:t>
            </w:r>
            <w:r w:rsidRPr="00677B00">
              <w:rPr>
                <w:lang w:val="en-US"/>
              </w:rPr>
              <w:t xml:space="preserve">range 1, the reference point for </w:t>
            </w:r>
            <w:r w:rsidR="00677B00">
              <w:t xml:space="preserve"> T</w:t>
            </w:r>
            <w:r w:rsidR="00677B00">
              <w:rPr>
                <w:vertAlign w:val="subscript"/>
                <w:lang w:val="en-US"/>
              </w:rPr>
              <w:t>UE-</w:t>
            </w:r>
            <w:proofErr w:type="spellStart"/>
            <w:r w:rsidR="00677B00">
              <w:rPr>
                <w:vertAlign w:val="subscript"/>
                <w:lang w:val="en-US"/>
              </w:rPr>
              <w:t>R</w:t>
            </w:r>
            <w:r w:rsidR="00677B00" w:rsidRPr="00086D8C">
              <w:rPr>
                <w:vertAlign w:val="subscript"/>
                <w:lang w:val="en-US"/>
              </w:rPr>
              <w:t>X</w:t>
            </w:r>
            <w:r w:rsidR="00677B00">
              <w:rPr>
                <w:vertAlign w:val="subscript"/>
                <w:lang w:val="en-US"/>
              </w:rPr>
              <w:t>,k</w:t>
            </w:r>
            <w:proofErr w:type="spellEnd"/>
            <w:r w:rsidRPr="00677B00">
              <w:rPr>
                <w:lang w:val="en-US"/>
              </w:rPr>
              <w:t xml:space="preserve"> shall be the </w:t>
            </w:r>
            <w:r w:rsidR="00677B00">
              <w:rPr>
                <w:lang w:val="en-US"/>
              </w:rPr>
              <w:t xml:space="preserve">Rx </w:t>
            </w:r>
            <w:r w:rsidRPr="00677B00">
              <w:rPr>
                <w:lang w:val="en-US"/>
              </w:rPr>
              <w:t>antenna connector of the UE</w:t>
            </w:r>
            <w:r w:rsidR="00677B00">
              <w:rPr>
                <w:lang w:val="en-US"/>
              </w:rPr>
              <w:t xml:space="preserve">, and the reference point for </w:t>
            </w:r>
            <w:r w:rsidR="00677B00">
              <w:t>T</w:t>
            </w:r>
            <w:r w:rsidR="00677B00">
              <w:rPr>
                <w:vertAlign w:val="subscript"/>
                <w:lang w:val="en-US"/>
              </w:rPr>
              <w:t>UE-T</w:t>
            </w:r>
            <w:r w:rsidR="00677B00" w:rsidRPr="00086D8C">
              <w:rPr>
                <w:vertAlign w:val="subscript"/>
                <w:lang w:val="en-US"/>
              </w:rPr>
              <w:t>X</w:t>
            </w:r>
            <w:r w:rsidR="00677B00">
              <w:rPr>
                <w:lang w:val="en-US"/>
              </w:rPr>
              <w:t xml:space="preserve"> shall be the Tx antenna connector of the UE</w:t>
            </w:r>
            <w:r w:rsidRPr="00677B00">
              <w:rPr>
                <w:lang w:val="en-US"/>
              </w:rPr>
              <w:t xml:space="preserve">. For frequency range 2, </w:t>
            </w:r>
            <w:r w:rsidR="00020FF2">
              <w:rPr>
                <w:lang w:val="en-US"/>
              </w:rPr>
              <w:t>the reference point for</w:t>
            </w:r>
            <w:r w:rsidR="00E06504">
              <w:t xml:space="preserve"> T</w:t>
            </w:r>
            <w:r w:rsidR="00E06504">
              <w:rPr>
                <w:vertAlign w:val="subscript"/>
                <w:lang w:val="en-US"/>
              </w:rPr>
              <w:t>UE-</w:t>
            </w:r>
            <w:proofErr w:type="spellStart"/>
            <w:proofErr w:type="gramStart"/>
            <w:r w:rsidR="00E06504">
              <w:rPr>
                <w:vertAlign w:val="subscript"/>
                <w:lang w:val="en-US"/>
              </w:rPr>
              <w:t>R</w:t>
            </w:r>
            <w:r w:rsidR="00E06504" w:rsidRPr="00086D8C">
              <w:rPr>
                <w:vertAlign w:val="subscript"/>
                <w:lang w:val="en-US"/>
              </w:rPr>
              <w:t>X</w:t>
            </w:r>
            <w:r w:rsidR="00E06504">
              <w:rPr>
                <w:vertAlign w:val="subscript"/>
                <w:lang w:val="en-US"/>
              </w:rPr>
              <w:t>,k</w:t>
            </w:r>
            <w:proofErr w:type="spellEnd"/>
            <w:proofErr w:type="gramEnd"/>
            <w:r w:rsidRPr="00677B00">
              <w:rPr>
                <w:lang w:val="en-US"/>
              </w:rPr>
              <w:t xml:space="preserve"> shall be </w:t>
            </w:r>
            <w:r w:rsidR="00020FF2">
              <w:rPr>
                <w:lang w:val="en-US"/>
              </w:rPr>
              <w:t>the RX antenna of the UE,</w:t>
            </w:r>
            <w:r w:rsidR="00DE4436">
              <w:rPr>
                <w:lang w:val="en-US"/>
              </w:rPr>
              <w:t xml:space="preserve"> and </w:t>
            </w:r>
            <w:r w:rsidR="00A2580C">
              <w:rPr>
                <w:lang w:val="en-US"/>
              </w:rPr>
              <w:t xml:space="preserve">the reference point for </w:t>
            </w:r>
            <w:r w:rsidR="00DE4436">
              <w:t>T</w:t>
            </w:r>
            <w:r w:rsidR="00DE4436">
              <w:rPr>
                <w:vertAlign w:val="subscript"/>
                <w:lang w:val="en-US"/>
              </w:rPr>
              <w:t>UE-T</w:t>
            </w:r>
            <w:r w:rsidR="00DE4436" w:rsidRPr="00086D8C">
              <w:rPr>
                <w:vertAlign w:val="subscript"/>
                <w:lang w:val="en-US"/>
              </w:rPr>
              <w:t>X</w:t>
            </w:r>
            <w:r w:rsidR="00DE4436">
              <w:rPr>
                <w:lang w:val="en-US"/>
              </w:rPr>
              <w:t xml:space="preserve"> shall be </w:t>
            </w:r>
            <w:r w:rsidR="00A2580C">
              <w:rPr>
                <w:lang w:val="en-US"/>
              </w:rPr>
              <w:t>the TX antenna of the UE</w:t>
            </w:r>
            <w:r w:rsidRPr="00E968D8">
              <w:rPr>
                <w:lang w:val="en-US"/>
              </w:rPr>
              <w:t>.</w:t>
            </w:r>
          </w:p>
        </w:tc>
      </w:tr>
      <w:tr w:rsidR="0030197C" w14:paraId="47497C02" w14:textId="77777777" w:rsidTr="00CC542A">
        <w:trPr>
          <w:cantSplit/>
          <w:jc w:val="center"/>
        </w:trPr>
        <w:tc>
          <w:tcPr>
            <w:tcW w:w="1075" w:type="dxa"/>
          </w:tcPr>
          <w:p w14:paraId="463CF68C" w14:textId="77777777" w:rsidR="0030197C" w:rsidRDefault="0030197C" w:rsidP="00165EC8">
            <w:pPr>
              <w:pStyle w:val="TAL"/>
              <w:rPr>
                <w:b/>
              </w:rPr>
            </w:pPr>
            <w:r>
              <w:rPr>
                <w:b/>
              </w:rPr>
              <w:t>Applicable for</w:t>
            </w:r>
          </w:p>
        </w:tc>
        <w:tc>
          <w:tcPr>
            <w:tcW w:w="8663" w:type="dxa"/>
          </w:tcPr>
          <w:p w14:paraId="2BCB2AE8" w14:textId="77777777" w:rsidR="0030197C" w:rsidRDefault="0030197C" w:rsidP="00165EC8">
            <w:pPr>
              <w:pStyle w:val="TAL"/>
            </w:pPr>
            <w:r w:rsidRPr="00486914">
              <w:t>RRC_CONNECTED</w:t>
            </w:r>
            <w:r>
              <w:t xml:space="preserve"> intra-frequency</w:t>
            </w:r>
          </w:p>
          <w:p w14:paraId="42BF7DCA" w14:textId="28662107" w:rsidR="0030197C" w:rsidRPr="00CC542A" w:rsidRDefault="0030197C" w:rsidP="00165EC8">
            <w:pPr>
              <w:pStyle w:val="TAL"/>
            </w:pPr>
            <w:r w:rsidRPr="00486914">
              <w:t>RRC_CONNECTED</w:t>
            </w:r>
            <w:r>
              <w:t xml:space="preserve"> in</w:t>
            </w:r>
            <w:r>
              <w:rPr>
                <w:lang w:val="en-US"/>
              </w:rPr>
              <w:t>ter</w:t>
            </w:r>
            <w:r>
              <w:t>-frequency</w:t>
            </w:r>
          </w:p>
        </w:tc>
      </w:tr>
    </w:tbl>
    <w:p w14:paraId="0A215B03" w14:textId="05C9687D" w:rsidR="00987AF3" w:rsidRPr="00987AF3" w:rsidRDefault="00987AF3" w:rsidP="00987AF3">
      <w:pPr>
        <w:rPr>
          <w:b/>
          <w:i/>
        </w:rPr>
      </w:pPr>
    </w:p>
    <w:p w14:paraId="49089EAC" w14:textId="125E1730" w:rsidR="00EB324D" w:rsidRDefault="00EB324D" w:rsidP="00EB324D">
      <w:pPr>
        <w:pStyle w:val="Heading2"/>
        <w:numPr>
          <w:ilvl w:val="0"/>
          <w:numId w:val="0"/>
        </w:numPr>
        <w:ind w:left="576" w:hanging="576"/>
      </w:pPr>
      <w:r>
        <w:t>2</w:t>
      </w:r>
      <w:r w:rsidRPr="0014183F">
        <w:t>.</w:t>
      </w:r>
      <w:r>
        <w:t>2</w:t>
      </w:r>
      <w:r w:rsidRPr="0014183F">
        <w:t xml:space="preserve"> </w:t>
      </w:r>
      <w:r>
        <w:t>Details on DL RSRP</w:t>
      </w:r>
      <w:r w:rsidRPr="0014183F">
        <w:t xml:space="preserve"> </w:t>
      </w:r>
      <w:r>
        <w:t>measurements</w:t>
      </w:r>
    </w:p>
    <w:p w14:paraId="3EAC4F59" w14:textId="3D31DEB2" w:rsidR="008C0387" w:rsidRDefault="008C0387" w:rsidP="008C0387">
      <w:r>
        <w:t>In NR Rel-15 the following definition exists for CSI-RSRP: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C0387" w:rsidRPr="00486914" w14:paraId="4FEFF7CA" w14:textId="77777777" w:rsidTr="001E4E65">
        <w:trPr>
          <w:cantSplit/>
          <w:jc w:val="center"/>
        </w:trPr>
        <w:tc>
          <w:tcPr>
            <w:tcW w:w="1951" w:type="dxa"/>
          </w:tcPr>
          <w:p w14:paraId="74E57614" w14:textId="77777777" w:rsidR="008C0387" w:rsidRPr="00486914" w:rsidRDefault="008C0387" w:rsidP="001E4E65">
            <w:pPr>
              <w:pStyle w:val="TAL"/>
              <w:rPr>
                <w:b/>
              </w:rPr>
            </w:pPr>
            <w:r w:rsidRPr="00486914">
              <w:rPr>
                <w:b/>
              </w:rPr>
              <w:lastRenderedPageBreak/>
              <w:t>Definition</w:t>
            </w:r>
          </w:p>
        </w:tc>
        <w:tc>
          <w:tcPr>
            <w:tcW w:w="7787" w:type="dxa"/>
          </w:tcPr>
          <w:p w14:paraId="21EFDC1F" w14:textId="77777777" w:rsidR="008C0387" w:rsidRPr="005F2375" w:rsidRDefault="008C0387" w:rsidP="001E4E65">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9DC58AC" w14:textId="77777777" w:rsidR="008C0387" w:rsidRPr="005F2375" w:rsidRDefault="008C0387" w:rsidP="001E4E65">
            <w:pPr>
              <w:pStyle w:val="TAL"/>
              <w:rPr>
                <w:rFonts w:cs="Arial"/>
                <w:szCs w:val="18"/>
              </w:rPr>
            </w:pPr>
          </w:p>
          <w:p w14:paraId="654275EE" w14:textId="77777777" w:rsidR="008C0387" w:rsidRPr="004C0F43" w:rsidRDefault="008C0387" w:rsidP="001E4E65">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41B3152F" w14:textId="77777777" w:rsidR="008C0387" w:rsidRPr="004C0F43" w:rsidRDefault="008C0387" w:rsidP="001E4E65">
            <w:pPr>
              <w:keepNext/>
              <w:keepLines/>
              <w:spacing w:after="0"/>
              <w:rPr>
                <w:rFonts w:ascii="Arial" w:hAnsi="Arial" w:cs="Arial"/>
                <w:sz w:val="18"/>
                <w:szCs w:val="18"/>
              </w:rPr>
            </w:pPr>
          </w:p>
          <w:p w14:paraId="0E40913B" w14:textId="77777777" w:rsidR="008C0387" w:rsidRPr="004C0F43" w:rsidRDefault="008C0387" w:rsidP="001E4E65">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5E104026" w14:textId="77777777" w:rsidR="008C0387" w:rsidRPr="004C0F43" w:rsidRDefault="008C0387" w:rsidP="001E4E65">
            <w:pPr>
              <w:pStyle w:val="TAL"/>
              <w:rPr>
                <w:rFonts w:cs="Arial"/>
                <w:szCs w:val="18"/>
              </w:rPr>
            </w:pPr>
          </w:p>
          <w:p w14:paraId="3079E918" w14:textId="77777777" w:rsidR="008C0387" w:rsidRPr="00486914" w:rsidRDefault="008C0387" w:rsidP="001E4E65">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8C0387" w:rsidRPr="00486914" w14:paraId="6FC4A313" w14:textId="77777777" w:rsidTr="001E4E65">
        <w:trPr>
          <w:cantSplit/>
          <w:jc w:val="center"/>
        </w:trPr>
        <w:tc>
          <w:tcPr>
            <w:tcW w:w="1951" w:type="dxa"/>
          </w:tcPr>
          <w:p w14:paraId="4401D175" w14:textId="77777777" w:rsidR="008C0387" w:rsidRPr="00486914" w:rsidRDefault="008C0387" w:rsidP="001E4E65">
            <w:pPr>
              <w:pStyle w:val="TAL"/>
              <w:rPr>
                <w:b/>
              </w:rPr>
            </w:pPr>
            <w:r w:rsidRPr="00486914">
              <w:rPr>
                <w:b/>
              </w:rPr>
              <w:t>Applicable for</w:t>
            </w:r>
          </w:p>
        </w:tc>
        <w:tc>
          <w:tcPr>
            <w:tcW w:w="7787" w:type="dxa"/>
          </w:tcPr>
          <w:p w14:paraId="14CD3D83" w14:textId="77777777" w:rsidR="008C0387" w:rsidRPr="00E92BE4" w:rsidRDefault="008C0387" w:rsidP="001E4E65">
            <w:pPr>
              <w:keepNext/>
              <w:keepLines/>
              <w:spacing w:after="0"/>
              <w:rPr>
                <w:rFonts w:ascii="Arial" w:hAnsi="Arial"/>
                <w:sz w:val="18"/>
              </w:rPr>
            </w:pPr>
            <w:r w:rsidRPr="00E92BE4">
              <w:rPr>
                <w:rFonts w:ascii="Arial" w:hAnsi="Arial"/>
                <w:sz w:val="18"/>
              </w:rPr>
              <w:t>If CSI-RSRP is used for L1-RSRP,</w:t>
            </w:r>
          </w:p>
          <w:p w14:paraId="20BD936C" w14:textId="77777777" w:rsidR="008C0387" w:rsidRPr="00E92BE4" w:rsidRDefault="008C0387" w:rsidP="001E4E65">
            <w:pPr>
              <w:keepNext/>
              <w:keepLines/>
              <w:spacing w:after="0"/>
              <w:rPr>
                <w:rFonts w:ascii="Arial" w:hAnsi="Arial"/>
                <w:sz w:val="18"/>
              </w:rPr>
            </w:pPr>
            <w:r w:rsidRPr="00E92BE4">
              <w:rPr>
                <w:rFonts w:ascii="Arial" w:hAnsi="Arial"/>
                <w:sz w:val="18"/>
              </w:rPr>
              <w:t>RRC_CONNECTED intra-frequency.</w:t>
            </w:r>
          </w:p>
          <w:p w14:paraId="23CD5EFE" w14:textId="77777777" w:rsidR="008C0387" w:rsidRPr="00E92BE4" w:rsidRDefault="008C0387" w:rsidP="001E4E65">
            <w:pPr>
              <w:keepNext/>
              <w:keepLines/>
              <w:spacing w:after="0"/>
              <w:rPr>
                <w:rFonts w:ascii="Arial" w:hAnsi="Arial"/>
                <w:sz w:val="18"/>
              </w:rPr>
            </w:pPr>
          </w:p>
          <w:p w14:paraId="18C1F810" w14:textId="77777777" w:rsidR="008C0387" w:rsidRPr="00E92BE4" w:rsidRDefault="008C0387" w:rsidP="001E4E65">
            <w:pPr>
              <w:keepNext/>
              <w:keepLines/>
              <w:spacing w:after="0"/>
              <w:rPr>
                <w:rFonts w:ascii="Arial" w:hAnsi="Arial"/>
                <w:sz w:val="18"/>
              </w:rPr>
            </w:pPr>
            <w:r w:rsidRPr="00E92BE4">
              <w:rPr>
                <w:rFonts w:ascii="Arial" w:hAnsi="Arial"/>
                <w:sz w:val="18"/>
              </w:rPr>
              <w:t>Otherwise,</w:t>
            </w:r>
          </w:p>
          <w:p w14:paraId="645643B8" w14:textId="77777777" w:rsidR="008C0387" w:rsidRDefault="008C0387" w:rsidP="001E4E65">
            <w:pPr>
              <w:pStyle w:val="TAL"/>
            </w:pPr>
            <w:r w:rsidRPr="00486914">
              <w:t>RRC_CONNECTED</w:t>
            </w:r>
            <w:r>
              <w:t xml:space="preserve"> intra-frequency,</w:t>
            </w:r>
          </w:p>
          <w:p w14:paraId="5C70D5BD" w14:textId="77777777" w:rsidR="008C0387" w:rsidRPr="00486914" w:rsidRDefault="008C0387" w:rsidP="001E4E65">
            <w:pPr>
              <w:pStyle w:val="TAL"/>
            </w:pPr>
            <w:r w:rsidRPr="00486914">
              <w:t>RRC_CONNECTED</w:t>
            </w:r>
            <w:r>
              <w:t xml:space="preserve"> inter-frequency</w:t>
            </w:r>
          </w:p>
        </w:tc>
      </w:tr>
    </w:tbl>
    <w:p w14:paraId="65B113ED" w14:textId="77777777" w:rsidR="008C0387" w:rsidRDefault="008C0387" w:rsidP="008C0387">
      <w:pPr>
        <w:pStyle w:val="NO"/>
        <w:ind w:left="851"/>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69EFF93C" w14:textId="1512A193" w:rsidR="008C0387" w:rsidRPr="008C0387" w:rsidRDefault="008C0387" w:rsidP="008C0387">
      <w:pPr>
        <w:pStyle w:val="NO"/>
        <w:ind w:left="851"/>
        <w:rPr>
          <w:lang w:val="en-US"/>
        </w:rPr>
      </w:pPr>
      <w:r w:rsidRPr="00315293">
        <w:t>N</w:t>
      </w:r>
      <w:r>
        <w:t>OTE</w:t>
      </w:r>
      <w:r w:rsidRPr="00FA557A">
        <w:t xml:space="preserve"> 2:</w:t>
      </w:r>
      <w:r>
        <w:tab/>
      </w:r>
      <w:r w:rsidRPr="00FA557A">
        <w:t>The power per resource element is determined from the energy received during the useful part of the symbol, excluding the CP</w:t>
      </w:r>
      <w:r>
        <w:rPr>
          <w:lang w:val="en-US"/>
        </w:rPr>
        <w:t>.</w:t>
      </w:r>
    </w:p>
    <w:p w14:paraId="3D3920BD" w14:textId="6E2017B9" w:rsidR="008C0387" w:rsidRDefault="008C0387" w:rsidP="008C0387">
      <w:r>
        <w:t>Starting from the above definition, the following comments can be made:</w:t>
      </w:r>
    </w:p>
    <w:p w14:paraId="64D9BF54" w14:textId="74C220D6" w:rsidR="008C0387" w:rsidRPr="008C0387" w:rsidRDefault="008C0387" w:rsidP="008C0387">
      <w:pPr>
        <w:pStyle w:val="ListParagraph"/>
        <w:numPr>
          <w:ilvl w:val="0"/>
          <w:numId w:val="27"/>
        </w:numPr>
      </w:pPr>
      <w:r>
        <w:t xml:space="preserve">We don’t have ports defined yet for PRS, </w:t>
      </w:r>
      <w:proofErr w:type="gramStart"/>
      <w:r>
        <w:t>and also</w:t>
      </w:r>
      <w:proofErr w:type="gramEnd"/>
      <w:r>
        <w:t xml:space="preserve"> whether a PRS resource would have only 1 or it could have more than 1 ports. Therefore, this aspect could be updated after the discussion on PRS resource progresses further.</w:t>
      </w:r>
    </w:p>
    <w:p w14:paraId="04653715" w14:textId="54233CEA" w:rsidR="00987AF3" w:rsidRDefault="00987AF3" w:rsidP="00987AF3">
      <w:pPr>
        <w:rPr>
          <w:b/>
          <w:i/>
        </w:rPr>
      </w:pPr>
      <w:bookmarkStart w:id="4" w:name="_Hlk942586"/>
      <w:bookmarkEnd w:id="1"/>
      <w:bookmarkEnd w:id="2"/>
      <w:r w:rsidRPr="00CC542A">
        <w:rPr>
          <w:b/>
        </w:rPr>
        <w:t xml:space="preserve">Proposal </w:t>
      </w:r>
      <w:r w:rsidR="00F61935">
        <w:rPr>
          <w:b/>
        </w:rPr>
        <w:t>3</w:t>
      </w:r>
      <w:r w:rsidRPr="00CC542A">
        <w:rPr>
          <w:b/>
        </w:rPr>
        <w:t>:</w:t>
      </w:r>
      <w:r>
        <w:t xml:space="preserve"> </w:t>
      </w:r>
      <w:r w:rsidR="008C0387">
        <w:rPr>
          <w:b/>
          <w:i/>
        </w:rPr>
        <w:t>Use</w:t>
      </w:r>
      <w:r w:rsidRPr="00E968D8">
        <w:rPr>
          <w:b/>
          <w:i/>
        </w:rPr>
        <w:t xml:space="preserve"> </w:t>
      </w:r>
      <w:r w:rsidR="0007080D">
        <w:rPr>
          <w:b/>
          <w:i/>
        </w:rPr>
        <w:t>the NR Rel-15 “CSI-RSRP” definition</w:t>
      </w:r>
      <w:r w:rsidR="008C0387">
        <w:rPr>
          <w:b/>
          <w:i/>
        </w:rPr>
        <w:t xml:space="preserve"> as a starting point</w:t>
      </w:r>
      <w:r w:rsidR="0007080D">
        <w:rPr>
          <w:b/>
          <w:i/>
        </w:rPr>
        <w:t xml:space="preserve"> for the NR Rel-16</w:t>
      </w:r>
      <w:r w:rsidRPr="00E968D8">
        <w:rPr>
          <w:b/>
          <w:i/>
        </w:rPr>
        <w:t xml:space="preserve"> </w:t>
      </w:r>
      <w:r>
        <w:rPr>
          <w:b/>
          <w:i/>
        </w:rPr>
        <w:t>“PRS-RSRP”</w:t>
      </w:r>
      <w:r w:rsidR="0007080D">
        <w:rPr>
          <w:b/>
          <w:i/>
        </w:rPr>
        <w:t xml:space="preserve">, </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06"/>
        <w:gridCol w:w="7787"/>
      </w:tblGrid>
      <w:tr w:rsidR="008C0387" w:rsidRPr="00486914" w14:paraId="6EDD0F0E" w14:textId="77777777" w:rsidTr="00D611D0">
        <w:trPr>
          <w:cantSplit/>
          <w:jc w:val="center"/>
        </w:trPr>
        <w:tc>
          <w:tcPr>
            <w:tcW w:w="1506" w:type="dxa"/>
          </w:tcPr>
          <w:p w14:paraId="473E4108" w14:textId="77777777" w:rsidR="008C0387" w:rsidRPr="00486914" w:rsidRDefault="008C0387" w:rsidP="001E4E65">
            <w:pPr>
              <w:pStyle w:val="TAL"/>
              <w:rPr>
                <w:b/>
              </w:rPr>
            </w:pPr>
            <w:r w:rsidRPr="00486914">
              <w:rPr>
                <w:b/>
              </w:rPr>
              <w:t>Definition</w:t>
            </w:r>
          </w:p>
        </w:tc>
        <w:tc>
          <w:tcPr>
            <w:tcW w:w="7787" w:type="dxa"/>
          </w:tcPr>
          <w:p w14:paraId="3512EBD0" w14:textId="56729ED6" w:rsidR="008C0387" w:rsidRDefault="008C0387" w:rsidP="008C0387">
            <w:pPr>
              <w:pStyle w:val="TAL"/>
              <w:rPr>
                <w:rFonts w:cs="Arial"/>
                <w:szCs w:val="18"/>
              </w:rPr>
            </w:pPr>
            <w:r>
              <w:rPr>
                <w:rFonts w:cs="Arial"/>
                <w:szCs w:val="18"/>
                <w:lang w:val="en-US"/>
              </w:rPr>
              <w:t>PRS</w:t>
            </w:r>
            <w:r w:rsidRPr="004C0F43">
              <w:rPr>
                <w:rFonts w:cs="Arial"/>
                <w:szCs w:val="18"/>
              </w:rPr>
              <w:t xml:space="preserve"> reference signal received power (</w:t>
            </w:r>
            <w:r>
              <w:rPr>
                <w:rFonts w:cs="Arial"/>
                <w:szCs w:val="18"/>
                <w:lang w:val="en-US"/>
              </w:rPr>
              <w:t>PRS</w:t>
            </w:r>
            <w:r w:rsidRPr="004C0F43">
              <w:rPr>
                <w:rFonts w:cs="Arial"/>
                <w:szCs w:val="18"/>
              </w:rPr>
              <w:t>-RSRP), is defined as the linear average over the power contributions (in [W]) of the resource elements</w:t>
            </w:r>
            <w:r w:rsidRPr="005F2375">
              <w:rPr>
                <w:rFonts w:cs="Arial"/>
                <w:szCs w:val="18"/>
              </w:rPr>
              <w:t xml:space="preserve"> of the antenna port(s) that carry </w:t>
            </w:r>
            <w:r>
              <w:rPr>
                <w:rFonts w:cs="Arial"/>
                <w:szCs w:val="18"/>
                <w:lang w:val="en-US"/>
              </w:rPr>
              <w:t>PRS</w:t>
            </w:r>
            <w:r w:rsidRPr="005F2375">
              <w:rPr>
                <w:rFonts w:cs="Arial"/>
                <w:szCs w:val="18"/>
              </w:rPr>
              <w:t xml:space="preserve"> reference signals within the considered measurement frequency bandwidth in the configured </w:t>
            </w:r>
            <w:r>
              <w:rPr>
                <w:rFonts w:cs="Arial"/>
                <w:szCs w:val="18"/>
                <w:lang w:val="en-US"/>
              </w:rPr>
              <w:t>PRS</w:t>
            </w:r>
            <w:r w:rsidRPr="005F2375">
              <w:rPr>
                <w:rFonts w:cs="Arial"/>
                <w:szCs w:val="18"/>
              </w:rPr>
              <w:t xml:space="preserve"> occasions.</w:t>
            </w:r>
          </w:p>
          <w:p w14:paraId="06446391" w14:textId="26996C2D" w:rsidR="00D611D0" w:rsidRDefault="00D611D0" w:rsidP="008C0387">
            <w:pPr>
              <w:pStyle w:val="TAL"/>
              <w:rPr>
                <w:rFonts w:cs="Arial"/>
                <w:szCs w:val="18"/>
              </w:rPr>
            </w:pPr>
          </w:p>
          <w:p w14:paraId="66D7C4E6" w14:textId="7C8303F8" w:rsidR="00D611D0" w:rsidRPr="00D611D0" w:rsidRDefault="00D611D0" w:rsidP="008C0387">
            <w:pPr>
              <w:pStyle w:val="TAL"/>
              <w:rPr>
                <w:rFonts w:cs="Arial"/>
                <w:szCs w:val="18"/>
                <w:lang w:val="en-US"/>
              </w:rPr>
            </w:pPr>
            <w:r>
              <w:rPr>
                <w:rFonts w:cs="Arial"/>
                <w:szCs w:val="18"/>
                <w:lang w:val="en-US"/>
              </w:rPr>
              <w:t xml:space="preserve">FFS: </w:t>
            </w:r>
            <w:r w:rsidR="00476FBA">
              <w:rPr>
                <w:rFonts w:cs="Arial"/>
                <w:szCs w:val="18"/>
                <w:lang w:val="en-US"/>
              </w:rPr>
              <w:t>P</w:t>
            </w:r>
            <w:r>
              <w:rPr>
                <w:rFonts w:cs="Arial"/>
                <w:szCs w:val="18"/>
                <w:lang w:val="en-US"/>
              </w:rPr>
              <w:t>ort</w:t>
            </w:r>
            <w:r w:rsidR="00476FBA">
              <w:rPr>
                <w:rFonts w:cs="Arial"/>
                <w:szCs w:val="18"/>
                <w:lang w:val="en-US"/>
              </w:rPr>
              <w:t xml:space="preserve"> number</w:t>
            </w:r>
            <w:r>
              <w:rPr>
                <w:rFonts w:cs="Arial"/>
                <w:szCs w:val="18"/>
                <w:lang w:val="en-US"/>
              </w:rPr>
              <w:t xml:space="preserve"> used for </w:t>
            </w:r>
            <w:r w:rsidR="00646DB6">
              <w:rPr>
                <w:rFonts w:cs="Arial"/>
                <w:szCs w:val="18"/>
                <w:lang w:val="en-US"/>
              </w:rPr>
              <w:t xml:space="preserve">each </w:t>
            </w:r>
            <w:r>
              <w:rPr>
                <w:rFonts w:cs="Arial"/>
                <w:szCs w:val="18"/>
                <w:lang w:val="en-US"/>
              </w:rPr>
              <w:t xml:space="preserve">PRS-RSRP measurement. </w:t>
            </w:r>
          </w:p>
          <w:p w14:paraId="08873F46" w14:textId="77777777" w:rsidR="008C0387" w:rsidRPr="004C0F43" w:rsidRDefault="008C0387" w:rsidP="001E4E65">
            <w:pPr>
              <w:pStyle w:val="TAL"/>
              <w:rPr>
                <w:rFonts w:cs="Arial"/>
                <w:szCs w:val="18"/>
              </w:rPr>
            </w:pPr>
          </w:p>
          <w:p w14:paraId="4793096A" w14:textId="63C27EE3" w:rsidR="008C0387" w:rsidRPr="00486914" w:rsidRDefault="008C0387" w:rsidP="001E4E65">
            <w:pPr>
              <w:pStyle w:val="TAL"/>
            </w:pPr>
            <w:r w:rsidRPr="005F2375">
              <w:rPr>
                <w:rFonts w:cs="Arial"/>
                <w:szCs w:val="18"/>
              </w:rPr>
              <w:t xml:space="preserve">For frequency range 1, the reference point for the </w:t>
            </w:r>
            <w:r>
              <w:rPr>
                <w:rFonts w:cs="Arial"/>
                <w:szCs w:val="18"/>
                <w:lang w:val="en-US"/>
              </w:rPr>
              <w:t>PRS</w:t>
            </w:r>
            <w:r w:rsidRPr="005F2375">
              <w:rPr>
                <w:rFonts w:cs="Arial"/>
                <w:szCs w:val="18"/>
              </w:rPr>
              <w:t>-RSR</w:t>
            </w:r>
            <w:r w:rsidRPr="004C0F43">
              <w:rPr>
                <w:rFonts w:cs="Arial"/>
                <w:szCs w:val="18"/>
              </w:rPr>
              <w:t xml:space="preserve">P shall be the antenna connector of the UE. For frequency range 2, </w:t>
            </w:r>
            <w:r>
              <w:rPr>
                <w:rFonts w:cs="Arial"/>
                <w:szCs w:val="18"/>
                <w:lang w:val="en-US"/>
              </w:rPr>
              <w:t>PRS</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Pr="000F0DB3">
              <w:rPr>
                <w:rFonts w:cs="Arial"/>
                <w:szCs w:val="18"/>
              </w:rPr>
              <w:t>For frequency range 1 and 2, if receiver diversity is in use by the UE, the reported PRS-RSRP value shall not be lower than the corresponding PRS-RSRP of any of the individual receiver branches.</w:t>
            </w:r>
          </w:p>
        </w:tc>
      </w:tr>
      <w:tr w:rsidR="008C0387" w:rsidRPr="00486914" w14:paraId="4499BA8E" w14:textId="77777777" w:rsidTr="00D611D0">
        <w:trPr>
          <w:cantSplit/>
          <w:jc w:val="center"/>
        </w:trPr>
        <w:tc>
          <w:tcPr>
            <w:tcW w:w="1506" w:type="dxa"/>
          </w:tcPr>
          <w:p w14:paraId="31978D57" w14:textId="77777777" w:rsidR="008C0387" w:rsidRPr="00486914" w:rsidRDefault="008C0387" w:rsidP="001E4E65">
            <w:pPr>
              <w:pStyle w:val="TAL"/>
              <w:rPr>
                <w:b/>
              </w:rPr>
            </w:pPr>
            <w:r w:rsidRPr="00486914">
              <w:rPr>
                <w:b/>
              </w:rPr>
              <w:t>Applicable for</w:t>
            </w:r>
          </w:p>
        </w:tc>
        <w:tc>
          <w:tcPr>
            <w:tcW w:w="7787" w:type="dxa"/>
          </w:tcPr>
          <w:p w14:paraId="3233AD93" w14:textId="77777777" w:rsidR="008C0387" w:rsidRPr="00E875C8" w:rsidRDefault="008C0387" w:rsidP="001E4E65">
            <w:pPr>
              <w:pStyle w:val="TAL"/>
              <w:rPr>
                <w:rFonts w:cs="Arial"/>
                <w:szCs w:val="18"/>
              </w:rPr>
            </w:pPr>
            <w:r w:rsidRPr="00E875C8">
              <w:rPr>
                <w:rFonts w:cs="Arial"/>
                <w:szCs w:val="18"/>
              </w:rPr>
              <w:t>RRC_CONNECTED intra-frequency,</w:t>
            </w:r>
          </w:p>
          <w:p w14:paraId="0396A08C" w14:textId="77777777" w:rsidR="008C0387" w:rsidRPr="00486914" w:rsidRDefault="008C0387" w:rsidP="001E4E65">
            <w:pPr>
              <w:pStyle w:val="TAL"/>
            </w:pPr>
            <w:r w:rsidRPr="00E875C8">
              <w:rPr>
                <w:rFonts w:cs="Arial"/>
                <w:szCs w:val="18"/>
              </w:rPr>
              <w:t>RRC_CONNECTED inter-frequency</w:t>
            </w:r>
          </w:p>
        </w:tc>
      </w:tr>
    </w:tbl>
    <w:p w14:paraId="5896AD0E" w14:textId="1D6F4FE4" w:rsidR="008C0387" w:rsidRDefault="008C0387" w:rsidP="008C0387">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rPr>
          <w:lang w:val="en-US"/>
        </w:rPr>
        <w:t>PRS</w:t>
      </w:r>
      <w:r>
        <w:t>-</w:t>
      </w:r>
      <w:r w:rsidRPr="00486914">
        <w:t>RSRP is left up to the UE implementation with the limitation that corresponding measurement accuracy requirements have to be fulfilled.</w:t>
      </w:r>
    </w:p>
    <w:p w14:paraId="0B763485" w14:textId="7556A360" w:rsidR="00987AF3" w:rsidRPr="00987AF3" w:rsidRDefault="008C0387" w:rsidP="008C0387">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37D5673" w14:textId="755EF78A" w:rsidR="00CC3A3F" w:rsidRPr="00CC3A3F" w:rsidRDefault="00CC3A3F" w:rsidP="00CC3A3F">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proofErr w:type="spellStart"/>
      <w:r>
        <w:rPr>
          <w:rFonts w:ascii="Times New Roman" w:hAnsi="Times New Roman"/>
        </w:rPr>
        <w:t>gNB</w:t>
      </w:r>
      <w:proofErr w:type="spellEnd"/>
      <w:r>
        <w:rPr>
          <w:rFonts w:ascii="Times New Roman" w:hAnsi="Times New Roman"/>
        </w:rPr>
        <w:t xml:space="preserve"> measurements for NR Positioning</w:t>
      </w:r>
    </w:p>
    <w:p w14:paraId="647CB769" w14:textId="7FD8FF3B" w:rsidR="00417DB3" w:rsidRDefault="00CC3A3F" w:rsidP="00417DB3">
      <w:pPr>
        <w:pStyle w:val="Heading2"/>
        <w:numPr>
          <w:ilvl w:val="0"/>
          <w:numId w:val="0"/>
        </w:numPr>
        <w:ind w:left="576" w:hanging="576"/>
      </w:pPr>
      <w:r>
        <w:t>3</w:t>
      </w:r>
      <w:r w:rsidR="00417DB3" w:rsidRPr="0014183F">
        <w:t>.</w:t>
      </w:r>
      <w:r w:rsidR="00417DB3">
        <w:t>1</w:t>
      </w:r>
      <w:r w:rsidR="00417DB3" w:rsidRPr="0014183F">
        <w:t xml:space="preserve"> </w:t>
      </w:r>
      <w:r w:rsidR="00417DB3">
        <w:t>Details on UL RTOA</w:t>
      </w:r>
      <w:r w:rsidR="00417DB3" w:rsidRPr="0014183F">
        <w:t xml:space="preserve"> </w:t>
      </w:r>
      <w:r w:rsidR="00417DB3">
        <w:t>measurements</w:t>
      </w:r>
    </w:p>
    <w:p w14:paraId="7B5FF153" w14:textId="2871650D" w:rsidR="00F54ECF" w:rsidRPr="001B7653" w:rsidRDefault="00987AF3" w:rsidP="00F54ECF">
      <w:r>
        <w:t xml:space="preserve">In </w:t>
      </w:r>
      <w:r w:rsidR="00F54ECF">
        <w:t xml:space="preserve">LTE </w:t>
      </w:r>
      <w:r>
        <w:t>the following definition for the UL RTOA has been made</w:t>
      </w:r>
      <w:r w:rsidR="00F54ECF">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54ECF" w:rsidRPr="00486914" w14:paraId="6188E0C4" w14:textId="77777777" w:rsidTr="004B178E">
        <w:trPr>
          <w:cantSplit/>
          <w:jc w:val="center"/>
        </w:trPr>
        <w:tc>
          <w:tcPr>
            <w:tcW w:w="1951" w:type="dxa"/>
            <w:tcBorders>
              <w:top w:val="single" w:sz="4" w:space="0" w:color="auto"/>
              <w:left w:val="single" w:sz="4" w:space="0" w:color="auto"/>
              <w:bottom w:val="single" w:sz="4" w:space="0" w:color="auto"/>
              <w:right w:val="single" w:sz="4" w:space="0" w:color="auto"/>
            </w:tcBorders>
          </w:tcPr>
          <w:p w14:paraId="32C78A97" w14:textId="77777777" w:rsidR="00F54ECF" w:rsidRPr="00486914" w:rsidRDefault="00F54ECF" w:rsidP="004B178E">
            <w:pPr>
              <w:pStyle w:val="TAL"/>
              <w:rPr>
                <w:b/>
              </w:rPr>
            </w:pPr>
            <w:r w:rsidRPr="00486914">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42F805DB" w14:textId="77777777" w:rsidR="00B07F3E" w:rsidRDefault="00F54ECF" w:rsidP="004B178E">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w:t>
            </w:r>
          </w:p>
          <w:p w14:paraId="2CD5AE7D" w14:textId="77777777" w:rsidR="00B07F3E" w:rsidRDefault="00B07F3E" w:rsidP="004B178E">
            <w:pPr>
              <w:pStyle w:val="TAL"/>
              <w:rPr>
                <w:lang w:val="en-US"/>
              </w:rPr>
            </w:pPr>
          </w:p>
          <w:p w14:paraId="2C1CA23E" w14:textId="400577E7" w:rsidR="00F54ECF" w:rsidRPr="00486914" w:rsidRDefault="00F54ECF" w:rsidP="004B178E">
            <w:pPr>
              <w:pStyle w:val="TAL"/>
            </w:pPr>
            <w:r w:rsidRPr="0081357A">
              <w:rPr>
                <w:lang w:val="en-US"/>
              </w:rPr>
              <w:t xml:space="preserve">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 xml:space="preserve">LMU has a separate RX antenna or shares RX antenna with </w:t>
            </w:r>
            <w:proofErr w:type="spellStart"/>
            <w:r w:rsidRPr="00AA6A9F">
              <w:rPr>
                <w:szCs w:val="18"/>
              </w:rPr>
              <w:t>eNB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eNB</w:t>
            </w:r>
            <w:proofErr w:type="spellEnd"/>
            <w:r>
              <w:rPr>
                <w:lang w:val="en-US"/>
              </w:rPr>
              <w:t xml:space="preserve"> antenna connector when LMU is integrated in </w:t>
            </w:r>
            <w:proofErr w:type="spellStart"/>
            <w:r>
              <w:rPr>
                <w:lang w:val="en-US"/>
              </w:rPr>
              <w:t>eNB</w:t>
            </w:r>
            <w:proofErr w:type="spellEnd"/>
            <w:r>
              <w:rPr>
                <w:lang w:val="en-US"/>
              </w:rPr>
              <w:t xml:space="preserve">. </w:t>
            </w:r>
          </w:p>
        </w:tc>
      </w:tr>
    </w:tbl>
    <w:p w14:paraId="1B1CDD81" w14:textId="77777777" w:rsidR="00063F3D" w:rsidRDefault="00063F3D" w:rsidP="00F54ECF">
      <w:pPr>
        <w:rPr>
          <w:highlight w:val="yellow"/>
        </w:rPr>
      </w:pPr>
    </w:p>
    <w:p w14:paraId="754D802F" w14:textId="6631AF3E" w:rsidR="00F54ECF" w:rsidRPr="00063F3D" w:rsidRDefault="00063F3D" w:rsidP="00F54ECF">
      <w:r w:rsidRPr="00063F3D">
        <w:t>Based on the above definition, we make the following proposal:</w:t>
      </w:r>
    </w:p>
    <w:p w14:paraId="6F40483B" w14:textId="1AF38764" w:rsidR="00F54ECF" w:rsidRPr="00063F3D" w:rsidRDefault="00336028" w:rsidP="00F54ECF">
      <w:pPr>
        <w:pStyle w:val="ListParagraph"/>
        <w:numPr>
          <w:ilvl w:val="0"/>
          <w:numId w:val="34"/>
        </w:numPr>
      </w:pPr>
      <w:r w:rsidRPr="00063F3D">
        <w:t xml:space="preserve">LMU has not yet defined in NR Rel-16, </w:t>
      </w:r>
      <w:r w:rsidR="00063F3D">
        <w:t>and it is part of the work of the RAN3 WG to provide a name for the</w:t>
      </w:r>
      <w:r w:rsidRPr="00063F3D">
        <w:t xml:space="preserve"> “transmission measurement function”.</w:t>
      </w:r>
      <w:r w:rsidR="00063F3D">
        <w:t xml:space="preserve"> For </w:t>
      </w:r>
      <w:proofErr w:type="spellStart"/>
      <w:r w:rsidR="00063F3D">
        <w:t>simplicitly</w:t>
      </w:r>
      <w:proofErr w:type="spellEnd"/>
      <w:r w:rsidR="00063F3D">
        <w:t xml:space="preserve"> of the discussion in RAN1 we call this “</w:t>
      </w:r>
      <w:r w:rsidR="00CE651A">
        <w:t>[</w:t>
      </w:r>
      <w:proofErr w:type="spellStart"/>
      <w:r w:rsidR="00063F3D">
        <w:t>gNB</w:t>
      </w:r>
      <w:proofErr w:type="spellEnd"/>
      <w:r w:rsidR="00CE651A">
        <w:t>]</w:t>
      </w:r>
      <w:r w:rsidR="00063F3D">
        <w:t>” in the definition below.</w:t>
      </w:r>
    </w:p>
    <w:p w14:paraId="3C357F86" w14:textId="2E291E55" w:rsidR="00987AF3" w:rsidRDefault="00987AF3" w:rsidP="00987AF3">
      <w:r w:rsidRPr="00987AF3">
        <w:rPr>
          <w:b/>
        </w:rPr>
        <w:t xml:space="preserve">Proposal </w:t>
      </w:r>
      <w:r w:rsidR="001A55CF">
        <w:rPr>
          <w:b/>
        </w:rPr>
        <w:t>4</w:t>
      </w:r>
      <w:r w:rsidRPr="00987AF3">
        <w:rPr>
          <w:b/>
        </w:rPr>
        <w:t>:</w:t>
      </w:r>
      <w:r>
        <w:t xml:space="preserve"> </w:t>
      </w:r>
      <w:r w:rsidRPr="00987AF3">
        <w:rPr>
          <w:b/>
          <w:i/>
        </w:rPr>
        <w:t>Define the “</w:t>
      </w:r>
      <w:r>
        <w:rPr>
          <w:b/>
          <w:i/>
        </w:rPr>
        <w:t>UL RTOA</w:t>
      </w:r>
      <w:r w:rsidRPr="00987AF3">
        <w:rPr>
          <w:b/>
          <w:i/>
        </w:rPr>
        <w:t>” for NR Rel-16 as follows:</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6"/>
        <w:gridCol w:w="7787"/>
      </w:tblGrid>
      <w:tr w:rsidR="00336028" w:rsidRPr="00486914" w14:paraId="767361B4" w14:textId="77777777" w:rsidTr="00B07F3E">
        <w:trPr>
          <w:cantSplit/>
          <w:jc w:val="center"/>
        </w:trPr>
        <w:tc>
          <w:tcPr>
            <w:tcW w:w="1326" w:type="dxa"/>
            <w:tcBorders>
              <w:top w:val="single" w:sz="4" w:space="0" w:color="auto"/>
              <w:left w:val="single" w:sz="4" w:space="0" w:color="auto"/>
              <w:bottom w:val="single" w:sz="4" w:space="0" w:color="auto"/>
              <w:right w:val="single" w:sz="4" w:space="0" w:color="auto"/>
            </w:tcBorders>
          </w:tcPr>
          <w:p w14:paraId="3706049C" w14:textId="77777777" w:rsidR="00336028" w:rsidRPr="00486914" w:rsidRDefault="00336028" w:rsidP="00165EC8">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7BCADA61" w14:textId="3F280A95" w:rsidR="00BE3972" w:rsidRDefault="00336028" w:rsidP="00165EC8">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r w:rsidR="00CE651A">
              <w:rPr>
                <w:lang w:val="en-US"/>
              </w:rPr>
              <w:t>[</w:t>
            </w:r>
            <w:proofErr w:type="spellStart"/>
            <w:r w:rsidR="00BE3972">
              <w:rPr>
                <w:lang w:val="en-US"/>
              </w:rPr>
              <w:t>gNB</w:t>
            </w:r>
            <w:proofErr w:type="spellEnd"/>
            <w:r w:rsidR="00CE651A">
              <w:rPr>
                <w:lang w:val="en-US"/>
              </w:rPr>
              <w:t>]</w:t>
            </w:r>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26132B25" w14:textId="5BE96DD5" w:rsidR="00BE3972" w:rsidRDefault="00BE3972" w:rsidP="00165EC8">
            <w:pPr>
              <w:pStyle w:val="TAL"/>
              <w:rPr>
                <w:lang w:val="en-US"/>
              </w:rPr>
            </w:pPr>
          </w:p>
          <w:p w14:paraId="7CEBA059" w14:textId="57ECB690" w:rsidR="00336028" w:rsidRPr="00B07F3E" w:rsidRDefault="00B07F3E" w:rsidP="00165EC8">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w:t>
            </w:r>
            <w:r w:rsidR="00B829AF">
              <w:rPr>
                <w:lang w:val="en-US"/>
              </w:rPr>
              <w:t xml:space="preserve">Rx </w:t>
            </w:r>
            <w:r w:rsidRPr="00E968D8">
              <w:rPr>
                <w:lang w:val="en-US"/>
              </w:rPr>
              <w:t xml:space="preserve">antenna connector of the </w:t>
            </w:r>
            <w:r w:rsidR="00CE651A">
              <w:rPr>
                <w:lang w:val="en-US"/>
              </w:rPr>
              <w:t>[</w:t>
            </w:r>
            <w:proofErr w:type="spellStart"/>
            <w:r w:rsidR="00B829AF">
              <w:rPr>
                <w:lang w:val="en-US"/>
              </w:rPr>
              <w:t>gNB</w:t>
            </w:r>
            <w:proofErr w:type="spellEnd"/>
            <w:r w:rsidR="00CE651A">
              <w:rPr>
                <w:lang w:val="en-US"/>
              </w:rPr>
              <w:t>]</w:t>
            </w:r>
            <w:r w:rsidRPr="00E968D8">
              <w:rPr>
                <w:lang w:val="en-US"/>
              </w:rPr>
              <w:t>. For frequency range 2, the</w:t>
            </w:r>
            <w:r w:rsidR="000264D0">
              <w:rPr>
                <w:lang w:val="en-US"/>
              </w:rPr>
              <w:t xml:space="preserve"> </w:t>
            </w:r>
            <w:r w:rsidR="000264D0" w:rsidRPr="00E968D8">
              <w:rPr>
                <w:lang w:val="en-US"/>
              </w:rPr>
              <w:t xml:space="preserve">reference point for </w:t>
            </w:r>
            <w:r w:rsidR="000264D0">
              <w:rPr>
                <w:lang w:val="en-US"/>
              </w:rPr>
              <w:t xml:space="preserve">the </w:t>
            </w:r>
            <w:r w:rsidR="000264D0" w:rsidRPr="0081357A">
              <w:rPr>
                <w:lang w:val="en-US"/>
              </w:rPr>
              <w:t>UL</w:t>
            </w:r>
            <w:r w:rsidR="000264D0">
              <w:rPr>
                <w:lang w:val="en-US"/>
              </w:rPr>
              <w:t xml:space="preserve"> relative</w:t>
            </w:r>
            <w:r w:rsidR="000264D0" w:rsidRPr="0081357A">
              <w:rPr>
                <w:lang w:val="en-US"/>
              </w:rPr>
              <w:t xml:space="preserve"> time of arrival</w:t>
            </w:r>
            <w:r w:rsidR="000264D0">
              <w:t xml:space="preserve"> </w:t>
            </w:r>
            <w:r w:rsidR="000264D0" w:rsidRPr="00E968D8">
              <w:rPr>
                <w:lang w:val="en-US"/>
              </w:rPr>
              <w:t xml:space="preserve">shall be the </w:t>
            </w:r>
            <w:r w:rsidR="000264D0">
              <w:rPr>
                <w:lang w:val="en-US"/>
              </w:rPr>
              <w:t xml:space="preserve">Rx </w:t>
            </w:r>
            <w:r w:rsidR="000264D0" w:rsidRPr="00E968D8">
              <w:rPr>
                <w:lang w:val="en-US"/>
              </w:rPr>
              <w:t xml:space="preserve">antenna of the </w:t>
            </w:r>
            <w:r w:rsidR="000264D0">
              <w:rPr>
                <w:lang w:val="en-US"/>
              </w:rPr>
              <w:t>[</w:t>
            </w:r>
            <w:proofErr w:type="spellStart"/>
            <w:r w:rsidR="000264D0">
              <w:rPr>
                <w:lang w:val="en-US"/>
              </w:rPr>
              <w:t>gN</w:t>
            </w:r>
            <w:r w:rsidR="000264D0" w:rsidRPr="00FB3367">
              <w:rPr>
                <w:lang w:val="en-US"/>
              </w:rPr>
              <w:t>B</w:t>
            </w:r>
            <w:proofErr w:type="spellEnd"/>
            <w:r w:rsidR="000264D0" w:rsidRPr="00FB3367">
              <w:rPr>
                <w:lang w:val="en-US"/>
              </w:rPr>
              <w:t>]</w:t>
            </w:r>
            <w:r w:rsidR="00336028" w:rsidRPr="00FB3367">
              <w:rPr>
                <w:lang w:val="en-US"/>
              </w:rPr>
              <w:t>.</w:t>
            </w:r>
            <w:r w:rsidR="00336028">
              <w:rPr>
                <w:lang w:val="en-US"/>
              </w:rPr>
              <w:t xml:space="preserve"> </w:t>
            </w:r>
          </w:p>
        </w:tc>
      </w:tr>
    </w:tbl>
    <w:p w14:paraId="19982FFE" w14:textId="35654D3B" w:rsidR="00B07F3E" w:rsidRPr="00063F3D" w:rsidRDefault="00336028" w:rsidP="00987AF3">
      <w:pPr>
        <w:rPr>
          <w:b/>
          <w:i/>
        </w:rPr>
      </w:pPr>
      <w:r w:rsidRPr="00063F3D">
        <w:rPr>
          <w:b/>
          <w:i/>
        </w:rPr>
        <w:t>Note: The name</w:t>
      </w:r>
      <w:r w:rsidR="00BE3972" w:rsidRPr="00063F3D">
        <w:rPr>
          <w:b/>
          <w:i/>
        </w:rPr>
        <w:t xml:space="preserve"> of the Transmission Measurement Function (e.g., LMU, TRP, </w:t>
      </w:r>
      <w:proofErr w:type="spellStart"/>
      <w:r w:rsidR="00BE3972" w:rsidRPr="00063F3D">
        <w:rPr>
          <w:b/>
          <w:i/>
        </w:rPr>
        <w:t>gNB</w:t>
      </w:r>
      <w:proofErr w:type="spellEnd"/>
      <w:r w:rsidR="00BE3972" w:rsidRPr="00063F3D">
        <w:rPr>
          <w:b/>
          <w:i/>
        </w:rPr>
        <w:t>, etc)</w:t>
      </w:r>
      <w:r w:rsidRPr="00063F3D">
        <w:rPr>
          <w:b/>
          <w:i/>
        </w:rPr>
        <w:t xml:space="preserve"> is up to RAN3 discussions</w:t>
      </w:r>
      <w:r w:rsidR="008A7FF6">
        <w:rPr>
          <w:b/>
          <w:i/>
        </w:rPr>
        <w:t>, [</w:t>
      </w:r>
      <w:proofErr w:type="spellStart"/>
      <w:r w:rsidR="008A7FF6">
        <w:rPr>
          <w:b/>
          <w:i/>
        </w:rPr>
        <w:t>gNB</w:t>
      </w:r>
      <w:proofErr w:type="spellEnd"/>
      <w:r w:rsidR="008A7FF6">
        <w:rPr>
          <w:b/>
          <w:i/>
        </w:rPr>
        <w:t>] is used as a placeholder instead</w:t>
      </w:r>
      <w:r w:rsidRPr="00063F3D">
        <w:rPr>
          <w:b/>
          <w:i/>
        </w:rPr>
        <w:t xml:space="preserve">. </w:t>
      </w:r>
    </w:p>
    <w:p w14:paraId="69197C62" w14:textId="5E73355E" w:rsidR="00D87A19" w:rsidRDefault="00D87A19" w:rsidP="00D87A19">
      <w:pPr>
        <w:pStyle w:val="Heading2"/>
        <w:numPr>
          <w:ilvl w:val="0"/>
          <w:numId w:val="0"/>
        </w:numPr>
        <w:ind w:left="576" w:hanging="576"/>
      </w:pPr>
      <w:r>
        <w:t>3</w:t>
      </w:r>
      <w:r w:rsidRPr="0014183F">
        <w:t>.</w:t>
      </w:r>
      <w:r>
        <w:t>4</w:t>
      </w:r>
      <w:r w:rsidRPr="0014183F">
        <w:t xml:space="preserve"> </w:t>
      </w:r>
      <w:r>
        <w:t>Details on “</w:t>
      </w:r>
      <w:proofErr w:type="spellStart"/>
      <w:r>
        <w:t>gNB</w:t>
      </w:r>
      <w:proofErr w:type="spellEnd"/>
      <w:r>
        <w:t xml:space="preserve"> Rx-Tx”</w:t>
      </w:r>
      <w:r w:rsidRPr="0014183F">
        <w:t xml:space="preserve"> </w:t>
      </w:r>
      <w:r>
        <w:t>measurements</w:t>
      </w:r>
    </w:p>
    <w:p w14:paraId="69A11F05" w14:textId="099F423A" w:rsidR="00A7254A" w:rsidRPr="00CC542A" w:rsidRDefault="00B07F3E" w:rsidP="00CC542A">
      <w:r>
        <w:t xml:space="preserve">The </w:t>
      </w:r>
      <w:r w:rsidR="00CC542A">
        <w:t>“</w:t>
      </w:r>
      <w:proofErr w:type="spellStart"/>
      <w:r>
        <w:t>e</w:t>
      </w:r>
      <w:r w:rsidR="00CC542A">
        <w:t>NB</w:t>
      </w:r>
      <w:proofErr w:type="spellEnd"/>
      <w:r w:rsidR="00CC542A">
        <w:t xml:space="preserve"> Rx-Tx” measurement exists in LTE and it has the following definition: </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07F3E" w14:paraId="205722F8" w14:textId="77777777" w:rsidTr="004B178E">
        <w:trPr>
          <w:cantSplit/>
          <w:jc w:val="center"/>
        </w:trPr>
        <w:tc>
          <w:tcPr>
            <w:tcW w:w="1475" w:type="dxa"/>
          </w:tcPr>
          <w:p w14:paraId="139E88D3" w14:textId="5E5C61F1" w:rsidR="00B07F3E" w:rsidRPr="00BE3972" w:rsidRDefault="00B07F3E" w:rsidP="00B07F3E">
            <w:pPr>
              <w:pStyle w:val="TAL"/>
              <w:rPr>
                <w:b/>
                <w:highlight w:val="yellow"/>
              </w:rPr>
            </w:pPr>
            <w:r>
              <w:rPr>
                <w:b/>
              </w:rPr>
              <w:t>Definition</w:t>
            </w:r>
          </w:p>
        </w:tc>
        <w:tc>
          <w:tcPr>
            <w:tcW w:w="7787" w:type="dxa"/>
          </w:tcPr>
          <w:p w14:paraId="698F53AE" w14:textId="77777777" w:rsidR="00B07F3E" w:rsidRDefault="00B07F3E" w:rsidP="00B07F3E">
            <w:pPr>
              <w:pStyle w:val="TAL"/>
            </w:pPr>
            <w:r>
              <w:t xml:space="preserve">The </w:t>
            </w:r>
            <w:proofErr w:type="spellStart"/>
            <w:r>
              <w:t>eNB</w:t>
            </w:r>
            <w:proofErr w:type="spellEnd"/>
            <w:r>
              <w:t xml:space="preserve"> Rx – Tx time difference is defined as T</w:t>
            </w:r>
            <w:r>
              <w:rPr>
                <w:vertAlign w:val="subscript"/>
                <w:lang w:val="en-US"/>
              </w:rPr>
              <w:t xml:space="preserve"> </w:t>
            </w:r>
            <w:proofErr w:type="spellStart"/>
            <w:r>
              <w:rPr>
                <w:vertAlign w:val="subscript"/>
                <w:lang w:val="en-US"/>
              </w:rPr>
              <w:t>eNB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eNB</w:t>
            </w:r>
            <w:proofErr w:type="spellEnd"/>
            <w:r>
              <w:rPr>
                <w:vertAlign w:val="subscript"/>
                <w:lang w:val="en-US"/>
              </w:rPr>
              <w:t>-T</w:t>
            </w:r>
            <w:r w:rsidRPr="00086D8C">
              <w:rPr>
                <w:vertAlign w:val="subscript"/>
                <w:lang w:val="en-US"/>
              </w:rPr>
              <w:t>X</w:t>
            </w:r>
          </w:p>
          <w:p w14:paraId="3A8A22D0" w14:textId="77777777" w:rsidR="00B07F3E" w:rsidRDefault="00B07F3E" w:rsidP="00B07F3E">
            <w:pPr>
              <w:pStyle w:val="TAL"/>
            </w:pPr>
          </w:p>
          <w:p w14:paraId="60664EEA" w14:textId="77777777" w:rsidR="00B07F3E" w:rsidRDefault="00B07F3E" w:rsidP="00B07F3E">
            <w:pPr>
              <w:pStyle w:val="TAL"/>
            </w:pPr>
            <w:r>
              <w:t>Where:</w:t>
            </w:r>
          </w:p>
          <w:p w14:paraId="4FEE608A" w14:textId="77777777" w:rsidR="00B07F3E" w:rsidRDefault="00B07F3E" w:rsidP="00B07F3E">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is the </w:t>
            </w:r>
            <w:proofErr w:type="spellStart"/>
            <w:r>
              <w:t>eNB</w:t>
            </w:r>
            <w:proofErr w:type="spellEnd"/>
            <w:r>
              <w:t xml:space="preserve"> received timing of uplink radio frame #</w:t>
            </w:r>
            <w:proofErr w:type="spellStart"/>
            <w:r>
              <w:t>i</w:t>
            </w:r>
            <w:proofErr w:type="spellEnd"/>
            <w:r>
              <w:t>, defined by the first detected path in time.</w:t>
            </w:r>
          </w:p>
          <w:p w14:paraId="06FA7FCE" w14:textId="77777777" w:rsidR="00B07F3E" w:rsidRDefault="00B07F3E" w:rsidP="00B07F3E">
            <w:pPr>
              <w:pStyle w:val="TAL"/>
            </w:pPr>
            <w:r>
              <w:t xml:space="preserve">The reference point for </w:t>
            </w:r>
            <w:proofErr w:type="spellStart"/>
            <w:r>
              <w:t>T</w:t>
            </w:r>
            <w:r>
              <w:rPr>
                <w:vertAlign w:val="subscript"/>
                <w:lang w:val="en-US"/>
              </w:rPr>
              <w:t>eNB</w:t>
            </w:r>
            <w:proofErr w:type="spellEnd"/>
            <w:r>
              <w:rPr>
                <w:vertAlign w:val="subscript"/>
                <w:lang w:val="en-US"/>
              </w:rPr>
              <w:t>-</w:t>
            </w:r>
            <w:r w:rsidRPr="00086D8C">
              <w:rPr>
                <w:vertAlign w:val="subscript"/>
                <w:lang w:val="en-US"/>
              </w:rPr>
              <w:t>RX</w:t>
            </w:r>
            <w:r>
              <w:t xml:space="preserve"> shall be the Rx antenna connector.</w:t>
            </w:r>
          </w:p>
          <w:p w14:paraId="5305A401" w14:textId="77777777" w:rsidR="00B07F3E" w:rsidRDefault="00B07F3E" w:rsidP="00B07F3E">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is the </w:t>
            </w:r>
            <w:proofErr w:type="spellStart"/>
            <w:r>
              <w:t>eNB</w:t>
            </w:r>
            <w:proofErr w:type="spellEnd"/>
            <w:r>
              <w:t xml:space="preserve"> transmit timing of downlink radio frame #</w:t>
            </w:r>
            <w:proofErr w:type="spellStart"/>
            <w:r>
              <w:t>i</w:t>
            </w:r>
            <w:proofErr w:type="spellEnd"/>
            <w:r>
              <w:t>.</w:t>
            </w:r>
          </w:p>
          <w:p w14:paraId="0BDC5FE2" w14:textId="1A718D9C" w:rsidR="00B07F3E" w:rsidRPr="00BE3972" w:rsidRDefault="00B07F3E" w:rsidP="00B07F3E">
            <w:pPr>
              <w:pStyle w:val="TAL"/>
              <w:rPr>
                <w:highlight w:val="yellow"/>
              </w:rPr>
            </w:pPr>
            <w:r>
              <w:t xml:space="preserve">The reference point for </w:t>
            </w:r>
            <w:proofErr w:type="spellStart"/>
            <w:r>
              <w:t>T</w:t>
            </w:r>
            <w:r>
              <w:rPr>
                <w:vertAlign w:val="subscript"/>
                <w:lang w:val="en-US"/>
              </w:rPr>
              <w:t>eNB</w:t>
            </w:r>
            <w:proofErr w:type="spellEnd"/>
            <w:r>
              <w:rPr>
                <w:vertAlign w:val="subscript"/>
                <w:lang w:val="en-US"/>
              </w:rPr>
              <w:t>-T</w:t>
            </w:r>
            <w:r w:rsidRPr="00086D8C">
              <w:rPr>
                <w:vertAlign w:val="subscript"/>
                <w:lang w:val="en-US"/>
              </w:rPr>
              <w:t>X</w:t>
            </w:r>
            <w:r>
              <w:t xml:space="preserve"> shall be the Tx antenna connector.</w:t>
            </w:r>
          </w:p>
        </w:tc>
      </w:tr>
    </w:tbl>
    <w:p w14:paraId="1FEA9620" w14:textId="77777777" w:rsidR="00CC542A" w:rsidRDefault="00CC542A" w:rsidP="00CC542A">
      <w:pPr>
        <w:spacing w:after="0"/>
      </w:pPr>
    </w:p>
    <w:p w14:paraId="65C7F8F3" w14:textId="58D836FC" w:rsidR="00CC542A" w:rsidRDefault="00CC542A" w:rsidP="00B07F3E">
      <w:pPr>
        <w:spacing w:after="0"/>
      </w:pPr>
      <w:r>
        <w:t>As we pointed out in previous measurements, the reference point of the measurement need</w:t>
      </w:r>
      <w:r w:rsidR="00987AF3">
        <w:t>s</w:t>
      </w:r>
      <w:r>
        <w:t xml:space="preserve"> to be different for FR1 and FR2</w:t>
      </w:r>
      <w:r w:rsidR="00B07F3E">
        <w:t>. Other than this change, no other change seems to be required, and therefore we make the following proposal:</w:t>
      </w:r>
    </w:p>
    <w:p w14:paraId="1E2CBF10" w14:textId="1BA59596" w:rsidR="00CC542A" w:rsidRDefault="00CC542A" w:rsidP="00CC542A">
      <w:pPr>
        <w:spacing w:after="0"/>
      </w:pPr>
    </w:p>
    <w:p w14:paraId="565AD522" w14:textId="7140C821" w:rsidR="00CC542A" w:rsidRDefault="00AF077B" w:rsidP="00AF077B">
      <w:r w:rsidRPr="00CC542A">
        <w:rPr>
          <w:b/>
        </w:rPr>
        <w:t xml:space="preserve">Proposal </w:t>
      </w:r>
      <w:r w:rsidR="00420A18">
        <w:rPr>
          <w:b/>
        </w:rPr>
        <w:t>5</w:t>
      </w:r>
      <w:r w:rsidRPr="00CC542A">
        <w:rPr>
          <w:b/>
        </w:rPr>
        <w:t>:</w:t>
      </w:r>
      <w:r>
        <w:t xml:space="preserve"> </w:t>
      </w:r>
      <w:r w:rsidRPr="00E968D8">
        <w:rPr>
          <w:b/>
          <w:i/>
        </w:rPr>
        <w:t xml:space="preserve">Define the </w:t>
      </w:r>
      <w:r>
        <w:rPr>
          <w:b/>
          <w:i/>
        </w:rPr>
        <w:t>“</w:t>
      </w:r>
      <w:proofErr w:type="spellStart"/>
      <w:r>
        <w:rPr>
          <w:b/>
          <w:i/>
        </w:rPr>
        <w:t>gNB</w:t>
      </w:r>
      <w:proofErr w:type="spellEnd"/>
      <w:r>
        <w:rPr>
          <w:b/>
          <w:i/>
        </w:rPr>
        <w:t xml:space="preserve"> Rx-Tx” </w:t>
      </w:r>
      <w:r w:rsidRPr="00E968D8">
        <w:rPr>
          <w:b/>
          <w:i/>
        </w:rPr>
        <w:t>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CC542A" w14:paraId="085A9BC6" w14:textId="77777777" w:rsidTr="00165EC8">
        <w:trPr>
          <w:cantSplit/>
          <w:jc w:val="center"/>
        </w:trPr>
        <w:tc>
          <w:tcPr>
            <w:tcW w:w="1475" w:type="dxa"/>
          </w:tcPr>
          <w:p w14:paraId="60EDABB8" w14:textId="77777777" w:rsidR="00CC542A" w:rsidRDefault="00CC542A" w:rsidP="00165EC8">
            <w:pPr>
              <w:pStyle w:val="TAL"/>
              <w:rPr>
                <w:b/>
              </w:rPr>
            </w:pPr>
            <w:r>
              <w:rPr>
                <w:b/>
              </w:rPr>
              <w:t>Definition</w:t>
            </w:r>
          </w:p>
        </w:tc>
        <w:tc>
          <w:tcPr>
            <w:tcW w:w="7787" w:type="dxa"/>
          </w:tcPr>
          <w:p w14:paraId="18E1A217" w14:textId="77777777" w:rsidR="00CC542A" w:rsidRDefault="00CC542A" w:rsidP="00165EC8">
            <w:pPr>
              <w:pStyle w:val="TAL"/>
            </w:pPr>
            <w:r>
              <w:t xml:space="preserve">The </w:t>
            </w:r>
            <w:r>
              <w:rPr>
                <w:lang w:val="en-US"/>
              </w:rPr>
              <w:t>g</w:t>
            </w:r>
            <w:r>
              <w:t>NB Rx – Tx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gNB</w:t>
            </w:r>
            <w:proofErr w:type="spellEnd"/>
            <w:r>
              <w:rPr>
                <w:vertAlign w:val="subscript"/>
                <w:lang w:val="en-US"/>
              </w:rPr>
              <w:t>-T</w:t>
            </w:r>
            <w:r w:rsidRPr="00086D8C">
              <w:rPr>
                <w:vertAlign w:val="subscript"/>
                <w:lang w:val="en-US"/>
              </w:rPr>
              <w:t>X</w:t>
            </w:r>
          </w:p>
          <w:p w14:paraId="23140394" w14:textId="77777777" w:rsidR="00CC542A" w:rsidRDefault="00CC542A" w:rsidP="00165EC8">
            <w:pPr>
              <w:pStyle w:val="TAL"/>
            </w:pPr>
          </w:p>
          <w:p w14:paraId="51DA1995" w14:textId="77777777" w:rsidR="00CC542A" w:rsidRDefault="00CC542A" w:rsidP="00165EC8">
            <w:pPr>
              <w:pStyle w:val="TAL"/>
            </w:pPr>
            <w:r>
              <w:t>Where:</w:t>
            </w:r>
          </w:p>
          <w:p w14:paraId="37145AA5" w14:textId="77777777" w:rsidR="00CC542A" w:rsidRDefault="00CC542A" w:rsidP="00165EC8">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r>
              <w:rPr>
                <w:lang w:val="en-US"/>
              </w:rPr>
              <w:t>g</w:t>
            </w:r>
            <w:r>
              <w:t xml:space="preserve">NB received timing of </w:t>
            </w:r>
            <w:r w:rsidRPr="00CC542A">
              <w:t>uplink radio frame #</w:t>
            </w:r>
            <w:proofErr w:type="spellStart"/>
            <w:r w:rsidRPr="00CC542A">
              <w:t>i</w:t>
            </w:r>
            <w:proofErr w:type="spellEnd"/>
            <w:r w:rsidRPr="00CC542A">
              <w:t>,</w:t>
            </w:r>
            <w:r>
              <w:t xml:space="preserve"> defined by the first detected path in time.</w:t>
            </w:r>
          </w:p>
          <w:p w14:paraId="7820EF0A" w14:textId="77777777" w:rsidR="00CC542A" w:rsidRDefault="00CC542A" w:rsidP="00165EC8">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r>
              <w:rPr>
                <w:lang w:val="en-US"/>
              </w:rPr>
              <w:t>g</w:t>
            </w:r>
            <w:r>
              <w:t xml:space="preserve">NB transmit </w:t>
            </w:r>
            <w:r w:rsidRPr="00CC542A">
              <w:t>timing of downlink radio frame #</w:t>
            </w:r>
            <w:proofErr w:type="spellStart"/>
            <w:r w:rsidRPr="00CC542A">
              <w:t>i</w:t>
            </w:r>
            <w:proofErr w:type="spellEnd"/>
            <w:r w:rsidRPr="00CC542A">
              <w:t>.</w:t>
            </w:r>
          </w:p>
          <w:p w14:paraId="3480CBEB" w14:textId="77777777" w:rsidR="00CC542A" w:rsidRDefault="00CC542A" w:rsidP="00165EC8">
            <w:pPr>
              <w:pStyle w:val="TAL"/>
            </w:pPr>
          </w:p>
          <w:p w14:paraId="227F4A85" w14:textId="4B4F1FAA" w:rsidR="00CC542A" w:rsidRDefault="00CC542A" w:rsidP="00165EC8">
            <w:pPr>
              <w:pStyle w:val="TAL"/>
            </w:pPr>
            <w:r>
              <w:t xml:space="preserve">For frequency </w:t>
            </w:r>
            <w:r w:rsidRPr="00E968D8">
              <w:rPr>
                <w:lang w:val="en-US"/>
              </w:rPr>
              <w:t xml:space="preserve">range 1, the reference point for </w:t>
            </w:r>
            <w:proofErr w:type="spellStart"/>
            <w:r>
              <w:t>T</w:t>
            </w:r>
            <w:r>
              <w:rPr>
                <w:vertAlign w:val="subscript"/>
                <w:lang w:val="en-US"/>
              </w:rPr>
              <w:t>gNB</w:t>
            </w:r>
            <w:proofErr w:type="spellEnd"/>
            <w:r>
              <w:rPr>
                <w:vertAlign w:val="subscript"/>
                <w:lang w:val="en-US"/>
              </w:rPr>
              <w:t>-</w:t>
            </w:r>
            <w:r w:rsidR="006604C6">
              <w:rPr>
                <w:vertAlign w:val="subscript"/>
                <w:lang w:val="en-US"/>
              </w:rPr>
              <w:t>R</w:t>
            </w:r>
            <w:r w:rsidRPr="00086D8C">
              <w:rPr>
                <w:vertAlign w:val="subscript"/>
                <w:lang w:val="en-US"/>
              </w:rPr>
              <w:t>X</w:t>
            </w:r>
            <w:r>
              <w:t xml:space="preserve"> </w:t>
            </w:r>
            <w:r w:rsidRPr="00E968D8">
              <w:rPr>
                <w:lang w:val="en-US"/>
              </w:rPr>
              <w:t xml:space="preserve">shall be the </w:t>
            </w:r>
            <w:r w:rsidR="00A619F1">
              <w:rPr>
                <w:lang w:val="en-US"/>
              </w:rPr>
              <w:t xml:space="preserve">Rx </w:t>
            </w:r>
            <w:r w:rsidRPr="00E968D8">
              <w:rPr>
                <w:lang w:val="en-US"/>
              </w:rPr>
              <w:t>antenna connector</w:t>
            </w:r>
            <w:r w:rsidR="00A619F1">
              <w:rPr>
                <w:lang w:val="en-US"/>
              </w:rPr>
              <w:t xml:space="preserve">, and the reference point for </w:t>
            </w:r>
            <w:proofErr w:type="spellStart"/>
            <w:r w:rsidR="00A619F1">
              <w:t>T</w:t>
            </w:r>
            <w:r w:rsidR="00A619F1">
              <w:rPr>
                <w:vertAlign w:val="subscript"/>
                <w:lang w:val="en-US"/>
              </w:rPr>
              <w:t>gNB</w:t>
            </w:r>
            <w:proofErr w:type="spellEnd"/>
            <w:r w:rsidR="00A619F1">
              <w:rPr>
                <w:vertAlign w:val="subscript"/>
                <w:lang w:val="en-US"/>
              </w:rPr>
              <w:t>-T</w:t>
            </w:r>
            <w:r w:rsidR="00A619F1" w:rsidRPr="00086D8C">
              <w:rPr>
                <w:vertAlign w:val="subscript"/>
                <w:lang w:val="en-US"/>
              </w:rPr>
              <w:t>X</w:t>
            </w:r>
            <w:r w:rsidR="00A619F1">
              <w:rPr>
                <w:lang w:val="en-US"/>
              </w:rPr>
              <w:t xml:space="preserve"> shall be the Tx antenna connector</w:t>
            </w:r>
            <w:r w:rsidRPr="00E968D8">
              <w:rPr>
                <w:lang w:val="en-US"/>
              </w:rPr>
              <w:t>. For frequency range 2, the</w:t>
            </w:r>
            <w:r w:rsidR="00241FC4" w:rsidRPr="00E968D8">
              <w:rPr>
                <w:lang w:val="en-US"/>
              </w:rPr>
              <w:t xml:space="preserve"> reference point for </w:t>
            </w:r>
            <w:proofErr w:type="spellStart"/>
            <w:r w:rsidR="00241FC4">
              <w:t>T</w:t>
            </w:r>
            <w:r w:rsidR="00241FC4">
              <w:rPr>
                <w:vertAlign w:val="subscript"/>
                <w:lang w:val="en-US"/>
              </w:rPr>
              <w:t>gNB</w:t>
            </w:r>
            <w:proofErr w:type="spellEnd"/>
            <w:r w:rsidR="00241FC4">
              <w:rPr>
                <w:vertAlign w:val="subscript"/>
                <w:lang w:val="en-US"/>
              </w:rPr>
              <w:t>-R</w:t>
            </w:r>
            <w:r w:rsidR="00241FC4" w:rsidRPr="00086D8C">
              <w:rPr>
                <w:vertAlign w:val="subscript"/>
                <w:lang w:val="en-US"/>
              </w:rPr>
              <w:t>X</w:t>
            </w:r>
            <w:r w:rsidR="00241FC4">
              <w:t xml:space="preserve"> </w:t>
            </w:r>
            <w:r w:rsidR="00241FC4" w:rsidRPr="00E968D8">
              <w:rPr>
                <w:lang w:val="en-US"/>
              </w:rPr>
              <w:t xml:space="preserve">shall be the </w:t>
            </w:r>
            <w:r w:rsidR="00241FC4">
              <w:rPr>
                <w:lang w:val="en-US"/>
              </w:rPr>
              <w:t xml:space="preserve">Rx </w:t>
            </w:r>
            <w:r w:rsidR="00241FC4" w:rsidRPr="00E968D8">
              <w:rPr>
                <w:lang w:val="en-US"/>
              </w:rPr>
              <w:t>antenna</w:t>
            </w:r>
            <w:r w:rsidR="00241FC4">
              <w:rPr>
                <w:lang w:val="en-US"/>
              </w:rPr>
              <w:t xml:space="preserve">, and the reference point for </w:t>
            </w:r>
            <w:proofErr w:type="spellStart"/>
            <w:r w:rsidR="00241FC4">
              <w:t>T</w:t>
            </w:r>
            <w:r w:rsidR="00241FC4">
              <w:rPr>
                <w:vertAlign w:val="subscript"/>
                <w:lang w:val="en-US"/>
              </w:rPr>
              <w:t>gNB</w:t>
            </w:r>
            <w:proofErr w:type="spellEnd"/>
            <w:r w:rsidR="00241FC4">
              <w:rPr>
                <w:vertAlign w:val="subscript"/>
                <w:lang w:val="en-US"/>
              </w:rPr>
              <w:t>-T</w:t>
            </w:r>
            <w:r w:rsidR="00241FC4" w:rsidRPr="00086D8C">
              <w:rPr>
                <w:vertAlign w:val="subscript"/>
                <w:lang w:val="en-US"/>
              </w:rPr>
              <w:t>X</w:t>
            </w:r>
            <w:r w:rsidR="00241FC4">
              <w:rPr>
                <w:lang w:val="en-US"/>
              </w:rPr>
              <w:t xml:space="preserve"> shall be the Tx antenna</w:t>
            </w:r>
            <w:r w:rsidR="00241FC4" w:rsidRPr="00E968D8">
              <w:rPr>
                <w:lang w:val="en-US"/>
              </w:rPr>
              <w:t>.</w:t>
            </w:r>
            <w:r w:rsidRPr="00E968D8">
              <w:rPr>
                <w:lang w:val="en-US"/>
              </w:rPr>
              <w:t xml:space="preserve"> </w:t>
            </w:r>
          </w:p>
        </w:tc>
      </w:tr>
    </w:tbl>
    <w:p w14:paraId="623F8EA9" w14:textId="5754E180" w:rsidR="00CC542A" w:rsidRDefault="00CC542A" w:rsidP="00CC542A">
      <w:pPr>
        <w:spacing w:after="0"/>
      </w:pPr>
    </w:p>
    <w:p w14:paraId="78B8B868" w14:textId="77777777" w:rsidR="00E1714F" w:rsidRDefault="00E1714F" w:rsidP="00E1714F">
      <w:pPr>
        <w:pStyle w:val="Heading2"/>
        <w:numPr>
          <w:ilvl w:val="0"/>
          <w:numId w:val="0"/>
        </w:numPr>
        <w:ind w:left="576" w:hanging="576"/>
      </w:pPr>
      <w:r>
        <w:t>3</w:t>
      </w:r>
      <w:r w:rsidRPr="0014183F">
        <w:t>.</w:t>
      </w:r>
      <w:r>
        <w:t>3</w:t>
      </w:r>
      <w:r w:rsidRPr="0014183F">
        <w:t xml:space="preserve"> </w:t>
      </w:r>
      <w:r>
        <w:t>Details on UL RSRP</w:t>
      </w:r>
      <w:r w:rsidRPr="0014183F">
        <w:t xml:space="preserve"> </w:t>
      </w:r>
      <w:r>
        <w:t>measurements</w:t>
      </w:r>
    </w:p>
    <w:p w14:paraId="7B100EB2" w14:textId="3351F56F" w:rsidR="00D611D0" w:rsidRDefault="002A51BA" w:rsidP="00A7254A">
      <w:r w:rsidRPr="005C6129">
        <w:t>With regards to UL RSRP, f</w:t>
      </w:r>
      <w:r w:rsidR="00C24FC1" w:rsidRPr="005C6129">
        <w:t>urther discussion</w:t>
      </w:r>
      <w:r w:rsidRPr="005C6129">
        <w:t xml:space="preserve"> and common understanding</w:t>
      </w:r>
      <w:r w:rsidR="00C24FC1" w:rsidRPr="005C6129">
        <w:t xml:space="preserve"> is needed to </w:t>
      </w:r>
      <w:r w:rsidRPr="005C6129">
        <w:t>identify</w:t>
      </w:r>
      <w:r w:rsidR="00C24FC1" w:rsidRPr="005C6129">
        <w:t xml:space="preserve"> the usefulness of the SRS-RSRP as a base station measurement when it comes to UTDOA, RTT or </w:t>
      </w:r>
      <w:proofErr w:type="spellStart"/>
      <w:r w:rsidR="00C24FC1" w:rsidRPr="005C6129">
        <w:t>AoA</w:t>
      </w:r>
      <w:proofErr w:type="spellEnd"/>
      <w:r w:rsidR="005C6129" w:rsidRPr="005C6129">
        <w:t xml:space="preserve"> procedures</w:t>
      </w:r>
      <w:r w:rsidR="00C24FC1" w:rsidRPr="005C6129">
        <w:t>.</w:t>
      </w:r>
      <w:r w:rsidR="005C6129" w:rsidRPr="005C6129">
        <w:t xml:space="preserve"> If the </w:t>
      </w:r>
      <w:proofErr w:type="spellStart"/>
      <w:r w:rsidR="005C6129" w:rsidRPr="005C6129">
        <w:t>gNBs</w:t>
      </w:r>
      <w:proofErr w:type="spellEnd"/>
      <w:r w:rsidR="005C6129" w:rsidRPr="005C6129">
        <w:t xml:space="preserve"> only report the </w:t>
      </w:r>
      <w:proofErr w:type="spellStart"/>
      <w:r w:rsidR="005C6129" w:rsidRPr="005C6129">
        <w:t>AoA</w:t>
      </w:r>
      <w:proofErr w:type="spellEnd"/>
      <w:r w:rsidR="005C6129" w:rsidRPr="005C6129">
        <w:t xml:space="preserve"> estimates, together with some </w:t>
      </w:r>
      <w:proofErr w:type="spellStart"/>
      <w:r w:rsidR="005C6129" w:rsidRPr="005C6129">
        <w:t>AoA</w:t>
      </w:r>
      <w:proofErr w:type="spellEnd"/>
      <w:r w:rsidR="005C6129" w:rsidRPr="005C6129">
        <w:t xml:space="preserve"> quality metrics, SRS-RSRP</w:t>
      </w:r>
      <w:r w:rsidR="00C24FC1" w:rsidRPr="005C6129">
        <w:t xml:space="preserve"> </w:t>
      </w:r>
      <w:r w:rsidR="005C6129" w:rsidRPr="005C6129">
        <w:t>would be just a</w:t>
      </w:r>
      <w:r w:rsidR="00C24FC1" w:rsidRPr="005C6129">
        <w:t xml:space="preserve"> </w:t>
      </w:r>
      <w:proofErr w:type="spellStart"/>
      <w:r w:rsidR="00C24FC1" w:rsidRPr="005C6129">
        <w:t>gNB</w:t>
      </w:r>
      <w:proofErr w:type="spellEnd"/>
      <w:r w:rsidR="00C24FC1" w:rsidRPr="005C6129">
        <w:t xml:space="preserve"> internal </w:t>
      </w:r>
      <w:proofErr w:type="gramStart"/>
      <w:r w:rsidR="00C24FC1" w:rsidRPr="005C6129">
        <w:t>measurement</w:t>
      </w:r>
      <w:r w:rsidR="005C6129" w:rsidRPr="005C6129">
        <w:t>, and</w:t>
      </w:r>
      <w:proofErr w:type="gramEnd"/>
      <w:r w:rsidR="005C6129" w:rsidRPr="005C6129">
        <w:t xml:space="preserve"> will not be reported back to the location server. </w:t>
      </w:r>
    </w:p>
    <w:p w14:paraId="11124927" w14:textId="618D7325" w:rsidR="00D54F31" w:rsidRDefault="00D54F31" w:rsidP="00D54F31">
      <w:r w:rsidRPr="00987AF3">
        <w:rPr>
          <w:b/>
        </w:rPr>
        <w:t xml:space="preserve">Proposal </w:t>
      </w:r>
      <w:r w:rsidR="00420A18">
        <w:rPr>
          <w:b/>
        </w:rPr>
        <w:t>6</w:t>
      </w:r>
      <w:r w:rsidRPr="00987AF3">
        <w:rPr>
          <w:b/>
        </w:rPr>
        <w:t>:</w:t>
      </w:r>
      <w:r>
        <w:t xml:space="preserve"> </w:t>
      </w:r>
      <w:r w:rsidR="00C24FC1">
        <w:rPr>
          <w:b/>
          <w:i/>
        </w:rPr>
        <w:t xml:space="preserve">Discuss </w:t>
      </w:r>
      <w:r w:rsidR="005C6129">
        <w:rPr>
          <w:b/>
          <w:i/>
        </w:rPr>
        <w:t>what is</w:t>
      </w:r>
      <w:r w:rsidR="00C24FC1">
        <w:rPr>
          <w:b/>
          <w:i/>
        </w:rPr>
        <w:t xml:space="preserve"> the</w:t>
      </w:r>
      <w:r w:rsidR="005C6129">
        <w:rPr>
          <w:b/>
          <w:i/>
        </w:rPr>
        <w:t xml:space="preserve"> usefulness of</w:t>
      </w:r>
      <w:r w:rsidR="00C24FC1">
        <w:rPr>
          <w:b/>
          <w:i/>
        </w:rPr>
        <w:t xml:space="preserve"> UL RSRP as a base station measurement for positioning purpose</w:t>
      </w:r>
      <w:r w:rsidR="005C6129">
        <w:rPr>
          <w:b/>
          <w:i/>
        </w:rPr>
        <w:t xml:space="preserve">s, e.g., is there a plan for the </w:t>
      </w:r>
      <w:proofErr w:type="spellStart"/>
      <w:r w:rsidR="005C6129">
        <w:rPr>
          <w:b/>
          <w:i/>
        </w:rPr>
        <w:t>gNBs</w:t>
      </w:r>
      <w:proofErr w:type="spellEnd"/>
      <w:r w:rsidR="005C6129">
        <w:rPr>
          <w:b/>
          <w:i/>
        </w:rPr>
        <w:t xml:space="preserve"> to forward their RSRP measurements to the location server? </w:t>
      </w:r>
    </w:p>
    <w:p w14:paraId="621CB1F8" w14:textId="5E30C023" w:rsidR="00E1714F" w:rsidRDefault="00E1714F" w:rsidP="00E1714F">
      <w:pPr>
        <w:pStyle w:val="Heading2"/>
        <w:numPr>
          <w:ilvl w:val="0"/>
          <w:numId w:val="0"/>
        </w:numPr>
        <w:ind w:left="576" w:hanging="576"/>
      </w:pPr>
      <w:r>
        <w:lastRenderedPageBreak/>
        <w:t>3</w:t>
      </w:r>
      <w:r w:rsidRPr="0014183F">
        <w:t>.</w:t>
      </w:r>
      <w:r w:rsidR="007963F7">
        <w:t>5</w:t>
      </w:r>
      <w:r w:rsidRPr="0014183F">
        <w:t xml:space="preserve"> </w:t>
      </w:r>
      <w:r>
        <w:t xml:space="preserve">Details on UL </w:t>
      </w:r>
      <w:proofErr w:type="spellStart"/>
      <w:r>
        <w:t>AoA</w:t>
      </w:r>
      <w:proofErr w:type="spellEnd"/>
      <w:r w:rsidRPr="0014183F">
        <w:t xml:space="preserve"> </w:t>
      </w:r>
      <w:r>
        <w:t>measurements</w:t>
      </w:r>
    </w:p>
    <w:p w14:paraId="2FDC28AB" w14:textId="02A0C122" w:rsidR="00E1714F" w:rsidRPr="008272F3" w:rsidRDefault="008272F3" w:rsidP="008272F3">
      <w:r>
        <w:t xml:space="preserve">In LTE, the following definition exists for the UL </w:t>
      </w:r>
      <w:proofErr w:type="spellStart"/>
      <w:r>
        <w:t>AoA</w:t>
      </w:r>
      <w:proofErr w:type="spellEnd"/>
      <w:r>
        <w:t xml:space="preserve"> measurement: </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1714F" w14:paraId="37693F97" w14:textId="77777777" w:rsidTr="00165EC8">
        <w:trPr>
          <w:cantSplit/>
          <w:jc w:val="center"/>
        </w:trPr>
        <w:tc>
          <w:tcPr>
            <w:tcW w:w="1475" w:type="dxa"/>
          </w:tcPr>
          <w:p w14:paraId="2C10FB38" w14:textId="77777777" w:rsidR="00E1714F" w:rsidRDefault="00E1714F" w:rsidP="00165EC8">
            <w:pPr>
              <w:pStyle w:val="TAL"/>
              <w:rPr>
                <w:b/>
              </w:rPr>
            </w:pPr>
            <w:r>
              <w:rPr>
                <w:b/>
                <w:bCs/>
              </w:rPr>
              <w:t>Definition</w:t>
            </w:r>
          </w:p>
        </w:tc>
        <w:tc>
          <w:tcPr>
            <w:tcW w:w="7787" w:type="dxa"/>
          </w:tcPr>
          <w:p w14:paraId="22826EAF" w14:textId="77777777" w:rsidR="00E1714F" w:rsidRDefault="00E1714F" w:rsidP="00165EC8">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14:paraId="00DCF32A" w14:textId="77777777" w:rsidR="00E1714F" w:rsidRDefault="00E1714F" w:rsidP="00165EC8">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bl>
    <w:p w14:paraId="5BB95993" w14:textId="77777777" w:rsidR="00E1714F" w:rsidRDefault="00E1714F" w:rsidP="00E1714F"/>
    <w:p w14:paraId="013869B3" w14:textId="04962059" w:rsidR="008272F3" w:rsidRDefault="008272F3" w:rsidP="008272F3">
      <w:bookmarkStart w:id="5" w:name="_Hlk5029578"/>
      <w:r w:rsidRPr="00987AF3">
        <w:rPr>
          <w:b/>
        </w:rPr>
        <w:t xml:space="preserve">Proposal </w:t>
      </w:r>
      <w:r w:rsidR="00420A18">
        <w:rPr>
          <w:b/>
        </w:rPr>
        <w:t>7</w:t>
      </w:r>
      <w:r w:rsidRPr="00987AF3">
        <w:rPr>
          <w:b/>
        </w:rPr>
        <w:t>:</w:t>
      </w:r>
      <w:r>
        <w:t xml:space="preserve"> </w:t>
      </w:r>
      <w:r w:rsidRPr="00987AF3">
        <w:rPr>
          <w:b/>
          <w:i/>
        </w:rPr>
        <w:t>Define the “</w:t>
      </w:r>
      <w:r>
        <w:rPr>
          <w:b/>
          <w:i/>
        </w:rPr>
        <w:t xml:space="preserve">UL </w:t>
      </w:r>
      <w:proofErr w:type="spellStart"/>
      <w:r>
        <w:rPr>
          <w:b/>
          <w:i/>
        </w:rPr>
        <w:t>AoA</w:t>
      </w:r>
      <w:proofErr w:type="spellEnd"/>
      <w:r w:rsidR="000A5E7A">
        <w:rPr>
          <w:b/>
          <w:i/>
        </w:rPr>
        <w:t xml:space="preserve"> and</w:t>
      </w:r>
      <w:r w:rsidR="00985C7C">
        <w:rPr>
          <w:b/>
          <w:i/>
        </w:rPr>
        <w:t xml:space="preserve"> UL</w:t>
      </w:r>
      <w:r w:rsidR="000A5E7A">
        <w:rPr>
          <w:b/>
          <w:i/>
        </w:rPr>
        <w:t xml:space="preserve"> </w:t>
      </w:r>
      <w:proofErr w:type="spellStart"/>
      <w:r w:rsidR="000A5E7A">
        <w:rPr>
          <w:b/>
          <w:i/>
        </w:rPr>
        <w:t>ZoA</w:t>
      </w:r>
      <w:proofErr w:type="spellEnd"/>
      <w:r w:rsidRPr="00987AF3">
        <w:rPr>
          <w:b/>
          <w:i/>
        </w:rPr>
        <w:t>” 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0A5E7A" w14:paraId="78B50486" w14:textId="77777777" w:rsidTr="003B452E">
        <w:trPr>
          <w:cantSplit/>
          <w:jc w:val="center"/>
        </w:trPr>
        <w:tc>
          <w:tcPr>
            <w:tcW w:w="1475" w:type="dxa"/>
          </w:tcPr>
          <w:p w14:paraId="225CCFF8" w14:textId="77777777" w:rsidR="000A5E7A" w:rsidRDefault="000A5E7A" w:rsidP="003B452E">
            <w:pPr>
              <w:pStyle w:val="TAL"/>
              <w:rPr>
                <w:b/>
              </w:rPr>
            </w:pPr>
            <w:r>
              <w:rPr>
                <w:b/>
                <w:bCs/>
              </w:rPr>
              <w:t>Definition</w:t>
            </w:r>
          </w:p>
        </w:tc>
        <w:tc>
          <w:tcPr>
            <w:tcW w:w="7787" w:type="dxa"/>
          </w:tcPr>
          <w:p w14:paraId="5DA31AD5" w14:textId="6F710A05" w:rsidR="000A5E7A" w:rsidRDefault="000A5E7A" w:rsidP="003B452E">
            <w:pPr>
              <w:pStyle w:val="TAL"/>
            </w:pPr>
            <w:proofErr w:type="spellStart"/>
            <w:r>
              <w:t>AoA</w:t>
            </w:r>
            <w:proofErr w:type="spellEnd"/>
            <w:r w:rsidR="00995E26">
              <w:rPr>
                <w:lang w:val="en-US"/>
              </w:rPr>
              <w:t xml:space="preserve"> (</w:t>
            </w:r>
            <m:oMath>
              <m:r>
                <w:rPr>
                  <w:rFonts w:ascii="Cambria Math" w:hAnsi="Cambria Math"/>
                  <w:lang w:val="en-US"/>
                </w:rPr>
                <m:t>ϕ</m:t>
              </m:r>
            </m:oMath>
            <w:r w:rsidR="00995E26">
              <w:rPr>
                <w:lang w:val="en-US"/>
              </w:rPr>
              <w:t>)</w:t>
            </w:r>
            <w:r>
              <w:t xml:space="preserve"> defines the estimated angle of a user with respect to a reference direction. The reference direction for this measurement shall be the geographical North, positive in a counter-clockwise </w:t>
            </w:r>
            <w:r w:rsidR="00B74EFB">
              <w:t>direction</w:t>
            </w:r>
            <w:r w:rsidR="00B74EFB">
              <w:rPr>
                <w:lang w:val="en-US"/>
              </w:rPr>
              <w:t>.</w:t>
            </w:r>
          </w:p>
          <w:p w14:paraId="554950FE" w14:textId="5E9A46BE" w:rsidR="000A5E7A" w:rsidRDefault="000A5E7A" w:rsidP="003B452E">
            <w:pPr>
              <w:pStyle w:val="TAL"/>
            </w:pPr>
            <w:r>
              <w:t xml:space="preserve">The </w:t>
            </w:r>
            <w:proofErr w:type="spellStart"/>
            <w:r>
              <w:t>AoA</w:t>
            </w:r>
            <w:proofErr w:type="spellEnd"/>
            <w:r>
              <w:t xml:space="preserve"> is determined at the </w:t>
            </w:r>
            <w:r w:rsidR="00C24FC1">
              <w:rPr>
                <w:lang w:val="en-US"/>
              </w:rPr>
              <w:t>g</w:t>
            </w:r>
            <w:r>
              <w:t>NB antenna for an UL channel corresponding to this UE.</w:t>
            </w:r>
          </w:p>
        </w:tc>
      </w:tr>
      <w:tr w:rsidR="000A5E7A" w14:paraId="0F57C5A0" w14:textId="77777777" w:rsidTr="000A5E7A">
        <w:trPr>
          <w:cantSplit/>
          <w:jc w:val="center"/>
        </w:trPr>
        <w:tc>
          <w:tcPr>
            <w:tcW w:w="1475" w:type="dxa"/>
            <w:tcBorders>
              <w:top w:val="single" w:sz="4" w:space="0" w:color="auto"/>
              <w:left w:val="single" w:sz="4" w:space="0" w:color="auto"/>
              <w:bottom w:val="single" w:sz="4" w:space="0" w:color="auto"/>
              <w:right w:val="single" w:sz="4" w:space="0" w:color="auto"/>
            </w:tcBorders>
          </w:tcPr>
          <w:p w14:paraId="1B58DB93" w14:textId="77777777" w:rsidR="000A5E7A" w:rsidRPr="000A5E7A" w:rsidRDefault="000A5E7A" w:rsidP="003B452E">
            <w:pPr>
              <w:pStyle w:val="TAL"/>
              <w:rPr>
                <w:b/>
                <w:bCs/>
              </w:rPr>
            </w:pPr>
            <w:r>
              <w:rPr>
                <w:b/>
                <w:bCs/>
              </w:rPr>
              <w:t>Definition</w:t>
            </w:r>
          </w:p>
        </w:tc>
        <w:tc>
          <w:tcPr>
            <w:tcW w:w="7787" w:type="dxa"/>
            <w:tcBorders>
              <w:top w:val="single" w:sz="4" w:space="0" w:color="auto"/>
              <w:left w:val="single" w:sz="4" w:space="0" w:color="auto"/>
              <w:bottom w:val="single" w:sz="4" w:space="0" w:color="auto"/>
              <w:right w:val="single" w:sz="4" w:space="0" w:color="auto"/>
            </w:tcBorders>
          </w:tcPr>
          <w:p w14:paraId="3AEC5AED" w14:textId="47B89394" w:rsidR="000A5E7A" w:rsidRPr="000A5E7A" w:rsidRDefault="000A5E7A" w:rsidP="003B452E">
            <w:pPr>
              <w:pStyle w:val="TAL"/>
              <w:rPr>
                <w:lang w:val="en-US"/>
              </w:rPr>
            </w:pPr>
            <w:r>
              <w:rPr>
                <w:lang w:val="en-US"/>
              </w:rPr>
              <w:t>Z</w:t>
            </w:r>
            <w:proofErr w:type="spellStart"/>
            <w:r>
              <w:t>oA</w:t>
            </w:r>
            <w:proofErr w:type="spellEnd"/>
            <w:r w:rsidR="00995E26">
              <w:rPr>
                <w:lang w:val="en-US"/>
              </w:rPr>
              <w:t xml:space="preserve"> (</w:t>
            </w:r>
            <m:oMath>
              <m:r>
                <w:rPr>
                  <w:rFonts w:ascii="Cambria Math" w:hAnsi="Cambria Math"/>
                  <w:lang w:val="en-US"/>
                </w:rPr>
                <m:t>θ</m:t>
              </m:r>
            </m:oMath>
            <w:r w:rsidR="00995E26">
              <w:rPr>
                <w:lang w:val="en-US"/>
              </w:rPr>
              <w:t>)</w:t>
            </w:r>
            <w:r>
              <w:t xml:space="preserve"> defines the estimated angle of a user with respect to a reference direction. The reference direction for this measurement shall </w:t>
            </w:r>
            <w:r w:rsidRPr="00985C7C">
              <w:t xml:space="preserve">be the </w:t>
            </w:r>
            <w:r w:rsidR="00995E26" w:rsidRPr="00985C7C">
              <w:rPr>
                <w:lang w:val="en-US"/>
              </w:rPr>
              <w:t>zenith</w:t>
            </w:r>
            <w:r w:rsidR="00985C7C" w:rsidRPr="00985C7C">
              <w:rPr>
                <w:lang w:val="en-US"/>
              </w:rPr>
              <w:t>/</w:t>
            </w:r>
            <w:r w:rsidR="00995E26" w:rsidRPr="00985C7C">
              <w:rPr>
                <w:lang w:val="en-US"/>
              </w:rPr>
              <w:t>vertical</w:t>
            </w:r>
            <w:r w:rsidR="00995E26">
              <w:rPr>
                <w:lang w:val="en-US"/>
              </w:rPr>
              <w:t xml:space="preserve"> with </w:t>
            </w:r>
            <m:oMath>
              <m:r>
                <w:rPr>
                  <w:rFonts w:ascii="Cambria Math" w:hAnsi="Cambria Math"/>
                  <w:lang w:val="en-US"/>
                </w:rPr>
                <m:t>θ=0</m:t>
              </m:r>
            </m:oMath>
            <w:r w:rsidR="00995E26">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sidR="00995E26">
              <w:rPr>
                <w:lang w:val="en-US"/>
              </w:rPr>
              <w:t xml:space="preserve"> pointing to the horizon. </w:t>
            </w:r>
          </w:p>
          <w:p w14:paraId="186900FE" w14:textId="5F98DAA3" w:rsidR="000A5E7A" w:rsidRDefault="000A5E7A" w:rsidP="003B452E">
            <w:pPr>
              <w:pStyle w:val="TAL"/>
            </w:pPr>
            <w:r>
              <w:t xml:space="preserve">The </w:t>
            </w:r>
            <w:r>
              <w:rPr>
                <w:lang w:val="en-US"/>
              </w:rPr>
              <w:t>Z</w:t>
            </w:r>
            <w:proofErr w:type="spellStart"/>
            <w:r>
              <w:t>oA</w:t>
            </w:r>
            <w:proofErr w:type="spellEnd"/>
            <w:r>
              <w:t xml:space="preserve"> is determined at the </w:t>
            </w:r>
            <w:r w:rsidR="001234CD">
              <w:rPr>
                <w:lang w:val="en-US"/>
              </w:rPr>
              <w:t>g</w:t>
            </w:r>
            <w:r>
              <w:t>NB antenna for an UL channel corresponding to this UE.</w:t>
            </w:r>
          </w:p>
        </w:tc>
      </w:tr>
    </w:tbl>
    <w:bookmarkEnd w:id="5"/>
    <w:bookmarkEnd w:id="4"/>
    <w:p w14:paraId="0B188F69" w14:textId="41098650" w:rsidR="000A0AAA" w:rsidRPr="0099392E" w:rsidRDefault="000A0AAA" w:rsidP="000A0AAA">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49D2884F" w14:textId="2A86C9AC" w:rsidR="00144B69" w:rsidRDefault="000A0AAA" w:rsidP="00F61935">
      <w:pPr>
        <w:pStyle w:val="NO"/>
        <w:ind w:left="0" w:firstLine="0"/>
        <w:jc w:val="left"/>
        <w:rPr>
          <w:lang w:val="en-US" w:eastAsia="ko-KR"/>
        </w:rPr>
      </w:pPr>
      <w:r>
        <w:rPr>
          <w:noProof/>
          <w:lang w:val="en-US" w:eastAsia="ko-KR"/>
        </w:rPr>
        <w:t xml:space="preserve">In this contribution, we make the following </w:t>
      </w:r>
      <w:r w:rsidR="00144B69">
        <w:rPr>
          <w:noProof/>
          <w:lang w:val="en-US" w:eastAsia="ko-KR"/>
        </w:rPr>
        <w:t>proposals</w:t>
      </w:r>
      <w:r w:rsidR="00144B69">
        <w:rPr>
          <w:lang w:val="en-US" w:eastAsia="ko-KR"/>
        </w:rPr>
        <w:t>:</w:t>
      </w:r>
    </w:p>
    <w:p w14:paraId="19737A95" w14:textId="77777777" w:rsidR="00F61935" w:rsidRPr="00E968D8" w:rsidRDefault="00F61935" w:rsidP="00F61935">
      <w:pPr>
        <w:rPr>
          <w:b/>
          <w:i/>
        </w:rPr>
      </w:pPr>
      <w:r w:rsidRPr="00E968D8">
        <w:rPr>
          <w:b/>
          <w:i/>
        </w:rPr>
        <w:t>Proposal 1: Define the DL RSTD for NR Rel-16 as follows: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0"/>
        <w:gridCol w:w="7645"/>
      </w:tblGrid>
      <w:tr w:rsidR="00F61935" w:rsidRPr="00486914" w14:paraId="27D73978" w14:textId="77777777" w:rsidTr="000D4287">
        <w:trPr>
          <w:cantSplit/>
          <w:jc w:val="center"/>
        </w:trPr>
        <w:tc>
          <w:tcPr>
            <w:tcW w:w="990" w:type="dxa"/>
          </w:tcPr>
          <w:p w14:paraId="7E325E8C" w14:textId="77777777" w:rsidR="00F61935" w:rsidRPr="00486914" w:rsidRDefault="00F61935" w:rsidP="000D4287">
            <w:pPr>
              <w:pStyle w:val="TAL"/>
              <w:rPr>
                <w:b/>
              </w:rPr>
            </w:pPr>
            <w:r w:rsidRPr="00486914">
              <w:rPr>
                <w:b/>
              </w:rPr>
              <w:t>Definition</w:t>
            </w:r>
          </w:p>
        </w:tc>
        <w:tc>
          <w:tcPr>
            <w:tcW w:w="7645" w:type="dxa"/>
          </w:tcPr>
          <w:p w14:paraId="6D621871" w14:textId="77777777" w:rsidR="00F61935" w:rsidRDefault="00F61935" w:rsidP="000D4287">
            <w:pPr>
              <w:pStyle w:val="TAL"/>
              <w:rPr>
                <w:lang w:val="en-US"/>
              </w:rPr>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 subframe received from cell j. </w:t>
            </w:r>
          </w:p>
          <w:p w14:paraId="6750A35B" w14:textId="77777777" w:rsidR="00F61935" w:rsidRDefault="00F61935" w:rsidP="000D4287">
            <w:pPr>
              <w:pStyle w:val="TAL"/>
              <w:rPr>
                <w:lang w:val="en-US"/>
              </w:rPr>
            </w:pPr>
          </w:p>
          <w:p w14:paraId="1B97C116" w14:textId="77777777" w:rsidR="00F61935" w:rsidRPr="00E968D8" w:rsidRDefault="00F61935" w:rsidP="000D4287">
            <w:pPr>
              <w:pStyle w:val="TAL"/>
              <w:rPr>
                <w:lang w:val="en-US"/>
              </w:rPr>
            </w:pPr>
            <w:r>
              <w:t xml:space="preserve">For frequency </w:t>
            </w:r>
            <w:r w:rsidRPr="00E968D8">
              <w:rPr>
                <w:lang w:val="en-US"/>
              </w:rPr>
              <w:t xml:space="preserve">range 1, the reference point for the observed subframe time difference shall be the antenna connector of the UE. For frequency range 2, the </w:t>
            </w:r>
            <w:r>
              <w:rPr>
                <w:lang w:val="en-US"/>
              </w:rPr>
              <w:t>reference point for the observed subframe shall be the antenna of the UE</w:t>
            </w:r>
            <w:r w:rsidRPr="00E968D8">
              <w:rPr>
                <w:lang w:val="en-US"/>
              </w:rPr>
              <w:t>.</w:t>
            </w:r>
          </w:p>
        </w:tc>
      </w:tr>
      <w:tr w:rsidR="00F61935" w:rsidRPr="00486914" w14:paraId="6D10F47D" w14:textId="77777777" w:rsidTr="000D4287">
        <w:trPr>
          <w:cantSplit/>
          <w:jc w:val="center"/>
        </w:trPr>
        <w:tc>
          <w:tcPr>
            <w:tcW w:w="990" w:type="dxa"/>
          </w:tcPr>
          <w:p w14:paraId="06C46738" w14:textId="77777777" w:rsidR="00F61935" w:rsidRPr="00486914" w:rsidRDefault="00F61935" w:rsidP="000D4287">
            <w:pPr>
              <w:pStyle w:val="TAL"/>
              <w:rPr>
                <w:b/>
              </w:rPr>
            </w:pPr>
            <w:r w:rsidRPr="00486914">
              <w:rPr>
                <w:b/>
              </w:rPr>
              <w:t>Applicable for</w:t>
            </w:r>
          </w:p>
        </w:tc>
        <w:tc>
          <w:tcPr>
            <w:tcW w:w="7645" w:type="dxa"/>
          </w:tcPr>
          <w:p w14:paraId="37B892C8" w14:textId="77777777" w:rsidR="00F61935" w:rsidRDefault="00F61935" w:rsidP="000D4287">
            <w:pPr>
              <w:pStyle w:val="TAL"/>
              <w:jc w:val="left"/>
            </w:pPr>
            <w:r w:rsidRPr="00486914">
              <w:t>RRC_CONNECTED</w:t>
            </w:r>
            <w:r w:rsidRPr="00E968D8">
              <w:t xml:space="preserve"> </w:t>
            </w:r>
            <w:r>
              <w:t>intra-frequency</w:t>
            </w:r>
            <w:r>
              <w:br/>
            </w:r>
            <w:r w:rsidRPr="00486914">
              <w:t>RRC_CONNECTED</w:t>
            </w:r>
            <w:r>
              <w:t xml:space="preserve"> inter-frequency</w:t>
            </w:r>
          </w:p>
          <w:p w14:paraId="3EE3C86A" w14:textId="77777777" w:rsidR="00F61935" w:rsidRPr="00E968D8" w:rsidRDefault="00F61935" w:rsidP="000D4287">
            <w:pPr>
              <w:keepNext/>
              <w:keepLines/>
              <w:spacing w:after="0"/>
              <w:rPr>
                <w:rFonts w:ascii="Arial" w:hAnsi="Arial"/>
                <w:sz w:val="18"/>
                <w:lang w:val="x-none"/>
              </w:rPr>
            </w:pPr>
            <w:r w:rsidRPr="00E968D8">
              <w:rPr>
                <w:rFonts w:ascii="Arial" w:hAnsi="Arial"/>
                <w:sz w:val="18"/>
                <w:lang w:val="x-none"/>
              </w:rPr>
              <w:t>FFS: RRC_IDLE intra-frequency</w:t>
            </w:r>
          </w:p>
          <w:p w14:paraId="438C6878" w14:textId="77777777" w:rsidR="00F61935" w:rsidRPr="00E968D8" w:rsidRDefault="00F61935" w:rsidP="000D4287">
            <w:pPr>
              <w:keepNext/>
              <w:keepLines/>
              <w:spacing w:after="0"/>
              <w:rPr>
                <w:rFonts w:ascii="Arial" w:hAnsi="Arial"/>
                <w:sz w:val="18"/>
                <w:lang w:val="x-none"/>
              </w:rPr>
            </w:pPr>
            <w:r w:rsidRPr="00E968D8">
              <w:rPr>
                <w:rFonts w:ascii="Arial" w:hAnsi="Arial"/>
                <w:sz w:val="18"/>
                <w:lang w:val="x-none"/>
              </w:rPr>
              <w:t>FFS: RRC_IDLE inter-frequency</w:t>
            </w:r>
          </w:p>
          <w:p w14:paraId="7C9094E3" w14:textId="77777777" w:rsidR="00F61935" w:rsidRPr="00E968D8" w:rsidRDefault="00F61935" w:rsidP="000D4287">
            <w:pPr>
              <w:keepNext/>
              <w:keepLines/>
              <w:spacing w:after="0"/>
              <w:rPr>
                <w:rFonts w:ascii="Arial" w:hAnsi="Arial"/>
                <w:sz w:val="18"/>
                <w:lang w:val="x-none"/>
              </w:rPr>
            </w:pPr>
            <w:r w:rsidRPr="00E968D8">
              <w:rPr>
                <w:rFonts w:ascii="Arial" w:hAnsi="Arial"/>
                <w:sz w:val="18"/>
                <w:lang w:val="x-none"/>
              </w:rPr>
              <w:t>FFS: RRC_INACTIVE intra-frequency</w:t>
            </w:r>
          </w:p>
          <w:p w14:paraId="51ACCBBD" w14:textId="77777777" w:rsidR="00F61935" w:rsidRPr="00E968D8" w:rsidRDefault="00F61935" w:rsidP="000D4287">
            <w:pPr>
              <w:keepNext/>
              <w:keepLines/>
              <w:spacing w:after="0"/>
              <w:rPr>
                <w:rFonts w:ascii="Arial" w:hAnsi="Arial"/>
                <w:sz w:val="18"/>
                <w:lang w:val="x-none"/>
              </w:rPr>
            </w:pPr>
            <w:r w:rsidRPr="00E968D8">
              <w:rPr>
                <w:rFonts w:ascii="Arial" w:hAnsi="Arial"/>
                <w:sz w:val="18"/>
                <w:lang w:val="x-none"/>
              </w:rPr>
              <w:t>FFS: RRC_INACTIVE inter-frequency</w:t>
            </w:r>
          </w:p>
        </w:tc>
      </w:tr>
    </w:tbl>
    <w:p w14:paraId="3E804FA7" w14:textId="77777777" w:rsidR="00F61935" w:rsidRDefault="00F61935" w:rsidP="00F61935">
      <w:pPr>
        <w:rPr>
          <w:bCs/>
        </w:rPr>
      </w:pPr>
    </w:p>
    <w:p w14:paraId="5FFA8A05" w14:textId="77777777" w:rsidR="00F61935" w:rsidRPr="008E78EB" w:rsidRDefault="00F61935" w:rsidP="00F61935">
      <w:r w:rsidRPr="00CC542A">
        <w:rPr>
          <w:b/>
        </w:rPr>
        <w:t>Proposal 2:</w:t>
      </w:r>
      <w:r>
        <w:t xml:space="preserve"> </w:t>
      </w:r>
      <w:r w:rsidRPr="00E968D8">
        <w:rPr>
          <w:b/>
          <w:i/>
        </w:rPr>
        <w:t xml:space="preserve">Define the </w:t>
      </w:r>
      <w:r>
        <w:rPr>
          <w:b/>
          <w:i/>
        </w:rPr>
        <w:t xml:space="preserve">“UE Rx-Tx” </w:t>
      </w:r>
      <w:r w:rsidRPr="00E968D8">
        <w:rPr>
          <w:b/>
          <w:i/>
        </w:rPr>
        <w:t>for NR Rel-16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5"/>
        <w:gridCol w:w="8663"/>
      </w:tblGrid>
      <w:tr w:rsidR="00F61935" w14:paraId="6436E357" w14:textId="77777777" w:rsidTr="000D4287">
        <w:trPr>
          <w:cantSplit/>
          <w:jc w:val="center"/>
        </w:trPr>
        <w:tc>
          <w:tcPr>
            <w:tcW w:w="1075" w:type="dxa"/>
          </w:tcPr>
          <w:p w14:paraId="298DC792" w14:textId="77777777" w:rsidR="00F61935" w:rsidRDefault="00F61935" w:rsidP="000D4287">
            <w:pPr>
              <w:pStyle w:val="TAL"/>
              <w:rPr>
                <w:b/>
              </w:rPr>
            </w:pPr>
            <w:r>
              <w:rPr>
                <w:b/>
              </w:rPr>
              <w:t>Definition</w:t>
            </w:r>
          </w:p>
        </w:tc>
        <w:tc>
          <w:tcPr>
            <w:tcW w:w="8663" w:type="dxa"/>
          </w:tcPr>
          <w:p w14:paraId="3F2DF924" w14:textId="77777777" w:rsidR="00F61935" w:rsidRDefault="00F61935" w:rsidP="000D4287">
            <w:pPr>
              <w:pStyle w:val="TAL"/>
              <w:jc w:val="left"/>
            </w:pPr>
            <w:r>
              <w:t>The UE Rx – Tx time difference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,k</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61BBB065" w14:textId="77777777" w:rsidR="00F61935" w:rsidRDefault="00F61935" w:rsidP="000D4287">
            <w:pPr>
              <w:pStyle w:val="TAL"/>
              <w:jc w:val="left"/>
            </w:pPr>
          </w:p>
          <w:p w14:paraId="786AF61E" w14:textId="77777777" w:rsidR="00F61935" w:rsidRDefault="00F61935" w:rsidP="000D4287">
            <w:pPr>
              <w:pStyle w:val="TAL"/>
              <w:jc w:val="left"/>
            </w:pPr>
            <w:r>
              <w:t>Where:</w:t>
            </w:r>
          </w:p>
          <w:p w14:paraId="3A70DE86" w14:textId="77777777" w:rsidR="00F61935" w:rsidRDefault="00F61935" w:rsidP="000D4287">
            <w:pPr>
              <w:pStyle w:val="TAL"/>
              <w:jc w:val="left"/>
            </w:pPr>
            <w:r>
              <w:t>T</w:t>
            </w:r>
            <w:r>
              <w:rPr>
                <w:vertAlign w:val="subscript"/>
                <w:lang w:val="en-US"/>
              </w:rPr>
              <w:t>UE-</w:t>
            </w:r>
            <w:proofErr w:type="spellStart"/>
            <w:r w:rsidRPr="00086D8C">
              <w:rPr>
                <w:vertAlign w:val="subscript"/>
                <w:lang w:val="en-US"/>
              </w:rPr>
              <w:t>RX</w:t>
            </w:r>
            <w:r>
              <w:rPr>
                <w:vertAlign w:val="subscript"/>
                <w:lang w:val="en-US"/>
              </w:rPr>
              <w:t>,k</w:t>
            </w:r>
            <w:proofErr w:type="spellEnd"/>
            <w:r>
              <w:t xml:space="preserve"> is the UE received timing of downlink radio frame #</w:t>
            </w:r>
            <w:proofErr w:type="spellStart"/>
            <w:r>
              <w:t>i</w:t>
            </w:r>
            <w:proofErr w:type="spellEnd"/>
            <w:r>
              <w:t xml:space="preserve"> from cell</w:t>
            </w:r>
            <w:r>
              <w:rPr>
                <w:lang w:val="en-US"/>
              </w:rPr>
              <w:t xml:space="preserve"> k</w:t>
            </w:r>
            <w:r>
              <w:t>, defined by the first detected path in time.</w:t>
            </w:r>
          </w:p>
          <w:p w14:paraId="17159DD0" w14:textId="77777777" w:rsidR="00F61935" w:rsidRDefault="00F61935" w:rsidP="000D4287">
            <w:pPr>
              <w:pStyle w:val="TAL"/>
              <w:jc w:val="left"/>
            </w:pPr>
            <w:r>
              <w:t>T</w:t>
            </w:r>
            <w:r>
              <w:rPr>
                <w:vertAlign w:val="subscript"/>
                <w:lang w:val="en-US"/>
              </w:rPr>
              <w:t>UE-T</w:t>
            </w:r>
            <w:r w:rsidRPr="00086D8C">
              <w:rPr>
                <w:vertAlign w:val="subscript"/>
                <w:lang w:val="en-US"/>
              </w:rPr>
              <w:t>X</w:t>
            </w:r>
            <w:r>
              <w:t xml:space="preserve"> is the UE transmit timing of uplink radio frame</w:t>
            </w:r>
            <w:r>
              <w:rPr>
                <w:lang w:val="en-US"/>
              </w:rPr>
              <w:t xml:space="preserve"> in which it did receive the DL </w:t>
            </w:r>
            <w:r w:rsidRPr="0060117A">
              <w:rPr>
                <w:lang w:val="en-US"/>
              </w:rPr>
              <w:t>transmission used for T</w:t>
            </w:r>
            <w:r w:rsidRPr="0060117A">
              <w:rPr>
                <w:vertAlign w:val="subscript"/>
                <w:lang w:val="en-US"/>
              </w:rPr>
              <w:t>UE-</w:t>
            </w:r>
            <w:proofErr w:type="spellStart"/>
            <w:r w:rsidRPr="0060117A">
              <w:rPr>
                <w:vertAlign w:val="subscript"/>
                <w:lang w:val="en-US"/>
              </w:rPr>
              <w:t>RX</w:t>
            </w:r>
            <w:r>
              <w:rPr>
                <w:vertAlign w:val="subscript"/>
                <w:lang w:val="en-US"/>
              </w:rPr>
              <w:t>,k</w:t>
            </w:r>
            <w:proofErr w:type="spellEnd"/>
            <w:r w:rsidRPr="0060117A">
              <w:rPr>
                <w:lang w:val="en-US"/>
              </w:rPr>
              <w:t xml:space="preserve"> estimation</w:t>
            </w:r>
            <w:r>
              <w:t>.</w:t>
            </w:r>
          </w:p>
          <w:p w14:paraId="3353F3F4" w14:textId="77777777" w:rsidR="00F61935" w:rsidRDefault="00F61935" w:rsidP="000D4287">
            <w:pPr>
              <w:pStyle w:val="TAL"/>
              <w:jc w:val="left"/>
            </w:pPr>
          </w:p>
          <w:p w14:paraId="36C2A4BE" w14:textId="77777777" w:rsidR="00F61935" w:rsidRPr="000C3DE1" w:rsidRDefault="00F61935" w:rsidP="000D4287">
            <w:pPr>
              <w:pStyle w:val="TAL"/>
              <w:jc w:val="left"/>
              <w:rPr>
                <w:lang w:val="en-US"/>
              </w:rPr>
            </w:pPr>
            <w:r>
              <w:t xml:space="preserve">For </w:t>
            </w:r>
            <w:r w:rsidRPr="00677B00">
              <w:t xml:space="preserve">frequency </w:t>
            </w:r>
            <w:r w:rsidRPr="00677B00">
              <w:rPr>
                <w:lang w:val="en-US"/>
              </w:rPr>
              <w:t xml:space="preserve">range 1, the reference point for </w:t>
            </w:r>
            <w:r>
              <w:t xml:space="preserve">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,k</w:t>
            </w:r>
            <w:proofErr w:type="spellEnd"/>
            <w:r w:rsidRPr="00677B00">
              <w:rPr>
                <w:lang w:val="en-US"/>
              </w:rPr>
              <w:t xml:space="preserve"> shall be the </w:t>
            </w:r>
            <w:r>
              <w:rPr>
                <w:lang w:val="en-US"/>
              </w:rPr>
              <w:t xml:space="preserve">Rx </w:t>
            </w:r>
            <w:r w:rsidRPr="00677B00">
              <w:rPr>
                <w:lang w:val="en-US"/>
              </w:rPr>
              <w:t>antenna connector of the UE</w:t>
            </w:r>
            <w:r>
              <w:rPr>
                <w:lang w:val="en-US"/>
              </w:rPr>
              <w:t xml:space="preserve">, and the reference point for </w:t>
            </w:r>
            <w:r>
              <w:t>T</w:t>
            </w:r>
            <w:r>
              <w:rPr>
                <w:vertAlign w:val="subscript"/>
                <w:lang w:val="en-US"/>
              </w:rPr>
              <w:t>UE-T</w:t>
            </w:r>
            <w:r w:rsidRPr="00086D8C">
              <w:rPr>
                <w:vertAlign w:val="subscript"/>
                <w:lang w:val="en-US"/>
              </w:rPr>
              <w:t>X</w:t>
            </w:r>
            <w:r>
              <w:rPr>
                <w:lang w:val="en-US"/>
              </w:rPr>
              <w:t xml:space="preserve"> shall be the Tx antenna connector of the UE</w:t>
            </w:r>
            <w:r w:rsidRPr="00677B00">
              <w:rPr>
                <w:lang w:val="en-US"/>
              </w:rPr>
              <w:t xml:space="preserve">. For frequency range 2, </w:t>
            </w:r>
            <w:r>
              <w:rPr>
                <w:lang w:val="en-US"/>
              </w:rPr>
              <w:t>the reference point for</w:t>
            </w:r>
            <w:r>
              <w:t xml:space="preserve"> T</w:t>
            </w:r>
            <w:r>
              <w:rPr>
                <w:vertAlign w:val="subscript"/>
                <w:lang w:val="en-US"/>
              </w:rPr>
              <w:t>UE-</w:t>
            </w:r>
            <w:proofErr w:type="spellStart"/>
            <w:proofErr w:type="gramStart"/>
            <w:r>
              <w:rPr>
                <w:vertAlign w:val="subscript"/>
                <w:lang w:val="en-US"/>
              </w:rPr>
              <w:t>R</w:t>
            </w:r>
            <w:r w:rsidRPr="00086D8C">
              <w:rPr>
                <w:vertAlign w:val="subscript"/>
                <w:lang w:val="en-US"/>
              </w:rPr>
              <w:t>X</w:t>
            </w:r>
            <w:r>
              <w:rPr>
                <w:vertAlign w:val="subscript"/>
                <w:lang w:val="en-US"/>
              </w:rPr>
              <w:t>,k</w:t>
            </w:r>
            <w:proofErr w:type="spellEnd"/>
            <w:proofErr w:type="gramEnd"/>
            <w:r w:rsidRPr="00677B00">
              <w:rPr>
                <w:lang w:val="en-US"/>
              </w:rPr>
              <w:t xml:space="preserve"> shall be </w:t>
            </w:r>
            <w:r>
              <w:rPr>
                <w:lang w:val="en-US"/>
              </w:rPr>
              <w:t xml:space="preserve">the RX antenna of the UE, and the reference point for </w:t>
            </w:r>
            <w:r>
              <w:t>T</w:t>
            </w:r>
            <w:r>
              <w:rPr>
                <w:vertAlign w:val="subscript"/>
                <w:lang w:val="en-US"/>
              </w:rPr>
              <w:t>UE-T</w:t>
            </w:r>
            <w:r w:rsidRPr="00086D8C">
              <w:rPr>
                <w:vertAlign w:val="subscript"/>
                <w:lang w:val="en-US"/>
              </w:rPr>
              <w:t>X</w:t>
            </w:r>
            <w:r>
              <w:rPr>
                <w:lang w:val="en-US"/>
              </w:rPr>
              <w:t xml:space="preserve"> shall be the TX antenna of the UE</w:t>
            </w:r>
            <w:r w:rsidRPr="00E968D8">
              <w:rPr>
                <w:lang w:val="en-US"/>
              </w:rPr>
              <w:t>.</w:t>
            </w:r>
          </w:p>
        </w:tc>
      </w:tr>
      <w:tr w:rsidR="00F61935" w14:paraId="52A229C8" w14:textId="77777777" w:rsidTr="000D4287">
        <w:trPr>
          <w:cantSplit/>
          <w:jc w:val="center"/>
        </w:trPr>
        <w:tc>
          <w:tcPr>
            <w:tcW w:w="1075" w:type="dxa"/>
          </w:tcPr>
          <w:p w14:paraId="28BC6409" w14:textId="77777777" w:rsidR="00F61935" w:rsidRDefault="00F61935" w:rsidP="000D4287">
            <w:pPr>
              <w:pStyle w:val="TAL"/>
              <w:rPr>
                <w:b/>
              </w:rPr>
            </w:pPr>
            <w:r>
              <w:rPr>
                <w:b/>
              </w:rPr>
              <w:t>Applicable for</w:t>
            </w:r>
          </w:p>
        </w:tc>
        <w:tc>
          <w:tcPr>
            <w:tcW w:w="8663" w:type="dxa"/>
          </w:tcPr>
          <w:p w14:paraId="5E568888" w14:textId="77777777" w:rsidR="00F61935" w:rsidRDefault="00F61935" w:rsidP="000D4287">
            <w:pPr>
              <w:pStyle w:val="TAL"/>
            </w:pPr>
            <w:r w:rsidRPr="00486914">
              <w:t>RRC_CONNECTED</w:t>
            </w:r>
            <w:r>
              <w:t xml:space="preserve"> intra-frequency</w:t>
            </w:r>
          </w:p>
          <w:p w14:paraId="38C0AC63" w14:textId="77777777" w:rsidR="00F61935" w:rsidRPr="00CC542A" w:rsidRDefault="00F61935" w:rsidP="000D4287">
            <w:pPr>
              <w:pStyle w:val="TAL"/>
            </w:pPr>
            <w:r w:rsidRPr="00486914">
              <w:t>RRC_CONNECTED</w:t>
            </w:r>
            <w:r>
              <w:t xml:space="preserve"> in</w:t>
            </w:r>
            <w:r>
              <w:rPr>
                <w:lang w:val="en-US"/>
              </w:rPr>
              <w:t>ter</w:t>
            </w:r>
            <w:r>
              <w:t>-frequency</w:t>
            </w:r>
          </w:p>
        </w:tc>
      </w:tr>
    </w:tbl>
    <w:p w14:paraId="16B4A0D2" w14:textId="3229B300" w:rsidR="00B74EFB" w:rsidRDefault="00B74EFB" w:rsidP="000A0AAA">
      <w:pPr>
        <w:pStyle w:val="NO"/>
        <w:ind w:left="0" w:firstLine="0"/>
        <w:jc w:val="left"/>
        <w:rPr>
          <w:lang w:val="en-US" w:eastAsia="ko-KR"/>
        </w:rPr>
      </w:pPr>
    </w:p>
    <w:p w14:paraId="7A0FA372" w14:textId="77777777" w:rsidR="001A55CF" w:rsidRDefault="001A55CF" w:rsidP="001A55CF">
      <w:pPr>
        <w:rPr>
          <w:b/>
          <w:i/>
        </w:rPr>
      </w:pPr>
      <w:r w:rsidRPr="00CC542A">
        <w:rPr>
          <w:b/>
        </w:rPr>
        <w:t xml:space="preserve">Proposal </w:t>
      </w:r>
      <w:r>
        <w:rPr>
          <w:b/>
        </w:rPr>
        <w:t>3</w:t>
      </w:r>
      <w:r w:rsidRPr="00CC542A">
        <w:rPr>
          <w:b/>
        </w:rPr>
        <w:t>:</w:t>
      </w:r>
      <w:r>
        <w:t xml:space="preserve"> </w:t>
      </w:r>
      <w:r>
        <w:rPr>
          <w:b/>
          <w:i/>
        </w:rPr>
        <w:t>Use</w:t>
      </w:r>
      <w:r w:rsidRPr="00E968D8">
        <w:rPr>
          <w:b/>
          <w:i/>
        </w:rPr>
        <w:t xml:space="preserve"> </w:t>
      </w:r>
      <w:r>
        <w:rPr>
          <w:b/>
          <w:i/>
        </w:rPr>
        <w:t>the NR Rel-15 “CSI-RSRP” definition as a starting point for the NR Rel-16</w:t>
      </w:r>
      <w:r w:rsidRPr="00E968D8">
        <w:rPr>
          <w:b/>
          <w:i/>
        </w:rPr>
        <w:t xml:space="preserve"> </w:t>
      </w:r>
      <w:r>
        <w:rPr>
          <w:b/>
          <w:i/>
        </w:rPr>
        <w:t xml:space="preserve">“PRS-RSRP”, </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06"/>
        <w:gridCol w:w="7787"/>
      </w:tblGrid>
      <w:tr w:rsidR="001A55CF" w:rsidRPr="00486914" w14:paraId="17E379DE" w14:textId="77777777" w:rsidTr="000D4287">
        <w:trPr>
          <w:cantSplit/>
          <w:jc w:val="center"/>
        </w:trPr>
        <w:tc>
          <w:tcPr>
            <w:tcW w:w="1506" w:type="dxa"/>
          </w:tcPr>
          <w:p w14:paraId="44FE36E3" w14:textId="77777777" w:rsidR="001A55CF" w:rsidRPr="00486914" w:rsidRDefault="001A55CF" w:rsidP="000D4287">
            <w:pPr>
              <w:pStyle w:val="TAL"/>
              <w:rPr>
                <w:b/>
              </w:rPr>
            </w:pPr>
            <w:r w:rsidRPr="00486914">
              <w:rPr>
                <w:b/>
              </w:rPr>
              <w:lastRenderedPageBreak/>
              <w:t>Definition</w:t>
            </w:r>
          </w:p>
        </w:tc>
        <w:tc>
          <w:tcPr>
            <w:tcW w:w="7787" w:type="dxa"/>
          </w:tcPr>
          <w:p w14:paraId="678C80A6" w14:textId="77777777" w:rsidR="001A55CF" w:rsidRDefault="001A55CF" w:rsidP="000D4287">
            <w:pPr>
              <w:pStyle w:val="TAL"/>
              <w:rPr>
                <w:rFonts w:cs="Arial"/>
                <w:szCs w:val="18"/>
              </w:rPr>
            </w:pPr>
            <w:r>
              <w:rPr>
                <w:rFonts w:cs="Arial"/>
                <w:szCs w:val="18"/>
                <w:lang w:val="en-US"/>
              </w:rPr>
              <w:t>PRS</w:t>
            </w:r>
            <w:r w:rsidRPr="004C0F43">
              <w:rPr>
                <w:rFonts w:cs="Arial"/>
                <w:szCs w:val="18"/>
              </w:rPr>
              <w:t xml:space="preserve"> reference signal received power (</w:t>
            </w:r>
            <w:r>
              <w:rPr>
                <w:rFonts w:cs="Arial"/>
                <w:szCs w:val="18"/>
                <w:lang w:val="en-US"/>
              </w:rPr>
              <w:t>PRS</w:t>
            </w:r>
            <w:r w:rsidRPr="004C0F43">
              <w:rPr>
                <w:rFonts w:cs="Arial"/>
                <w:szCs w:val="18"/>
              </w:rPr>
              <w:t>-RSRP), is defined as the linear average over the power contributions (in [W]) of the resource elements</w:t>
            </w:r>
            <w:r w:rsidRPr="005F2375">
              <w:rPr>
                <w:rFonts w:cs="Arial"/>
                <w:szCs w:val="18"/>
              </w:rPr>
              <w:t xml:space="preserve"> of the antenna port(s) that carry </w:t>
            </w:r>
            <w:r>
              <w:rPr>
                <w:rFonts w:cs="Arial"/>
                <w:szCs w:val="18"/>
                <w:lang w:val="en-US"/>
              </w:rPr>
              <w:t>PRS</w:t>
            </w:r>
            <w:r w:rsidRPr="005F2375">
              <w:rPr>
                <w:rFonts w:cs="Arial"/>
                <w:szCs w:val="18"/>
              </w:rPr>
              <w:t xml:space="preserve"> reference signals within the considered measurement frequency bandwidth in the configured </w:t>
            </w:r>
            <w:r>
              <w:rPr>
                <w:rFonts w:cs="Arial"/>
                <w:szCs w:val="18"/>
                <w:lang w:val="en-US"/>
              </w:rPr>
              <w:t>PRS</w:t>
            </w:r>
            <w:r w:rsidRPr="005F2375">
              <w:rPr>
                <w:rFonts w:cs="Arial"/>
                <w:szCs w:val="18"/>
              </w:rPr>
              <w:t xml:space="preserve"> occasions.</w:t>
            </w:r>
          </w:p>
          <w:p w14:paraId="14304683" w14:textId="77777777" w:rsidR="001A55CF" w:rsidRDefault="001A55CF" w:rsidP="000D4287">
            <w:pPr>
              <w:pStyle w:val="TAL"/>
              <w:rPr>
                <w:rFonts w:cs="Arial"/>
                <w:szCs w:val="18"/>
              </w:rPr>
            </w:pPr>
          </w:p>
          <w:p w14:paraId="1B0DB9C7" w14:textId="77777777" w:rsidR="001A55CF" w:rsidRPr="00D611D0" w:rsidRDefault="001A55CF" w:rsidP="000D4287">
            <w:pPr>
              <w:pStyle w:val="TAL"/>
              <w:rPr>
                <w:rFonts w:cs="Arial"/>
                <w:szCs w:val="18"/>
                <w:lang w:val="en-US"/>
              </w:rPr>
            </w:pPr>
            <w:r>
              <w:rPr>
                <w:rFonts w:cs="Arial"/>
                <w:szCs w:val="18"/>
                <w:lang w:val="en-US"/>
              </w:rPr>
              <w:t xml:space="preserve">FFS: Port number used for each PRS-RSRP measurement. </w:t>
            </w:r>
          </w:p>
          <w:p w14:paraId="789CC4E2" w14:textId="77777777" w:rsidR="001A55CF" w:rsidRPr="004C0F43" w:rsidRDefault="001A55CF" w:rsidP="000D4287">
            <w:pPr>
              <w:pStyle w:val="TAL"/>
              <w:rPr>
                <w:rFonts w:cs="Arial"/>
                <w:szCs w:val="18"/>
              </w:rPr>
            </w:pPr>
          </w:p>
          <w:p w14:paraId="3139F7C8" w14:textId="77777777" w:rsidR="001A55CF" w:rsidRPr="00486914" w:rsidRDefault="001A55CF" w:rsidP="000D4287">
            <w:pPr>
              <w:pStyle w:val="TAL"/>
            </w:pPr>
            <w:r w:rsidRPr="005F2375">
              <w:rPr>
                <w:rFonts w:cs="Arial"/>
                <w:szCs w:val="18"/>
              </w:rPr>
              <w:t xml:space="preserve">For frequency range 1, the reference point for the </w:t>
            </w:r>
            <w:r>
              <w:rPr>
                <w:rFonts w:cs="Arial"/>
                <w:szCs w:val="18"/>
                <w:lang w:val="en-US"/>
              </w:rPr>
              <w:t>PRS</w:t>
            </w:r>
            <w:r w:rsidRPr="005F2375">
              <w:rPr>
                <w:rFonts w:cs="Arial"/>
                <w:szCs w:val="18"/>
              </w:rPr>
              <w:t>-RSR</w:t>
            </w:r>
            <w:r w:rsidRPr="004C0F43">
              <w:rPr>
                <w:rFonts w:cs="Arial"/>
                <w:szCs w:val="18"/>
              </w:rPr>
              <w:t xml:space="preserve">P shall be the antenna connector of the UE. For frequency range 2, </w:t>
            </w:r>
            <w:r>
              <w:rPr>
                <w:rFonts w:cs="Arial"/>
                <w:szCs w:val="18"/>
                <w:lang w:val="en-US"/>
              </w:rPr>
              <w:t>PRS</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Pr="000F0DB3">
              <w:rPr>
                <w:rFonts w:cs="Arial"/>
                <w:szCs w:val="18"/>
              </w:rPr>
              <w:t>For frequency range 1 and 2, if receiver diversity is in use by the UE, the reported PRS-RSRP value shall not be lower than the corresponding PRS-RSRP of any of the individual receiver branches.</w:t>
            </w:r>
          </w:p>
        </w:tc>
      </w:tr>
      <w:tr w:rsidR="001A55CF" w:rsidRPr="00486914" w14:paraId="3DCC81B4" w14:textId="77777777" w:rsidTr="000D4287">
        <w:trPr>
          <w:cantSplit/>
          <w:jc w:val="center"/>
        </w:trPr>
        <w:tc>
          <w:tcPr>
            <w:tcW w:w="1506" w:type="dxa"/>
          </w:tcPr>
          <w:p w14:paraId="0CC6F4B2" w14:textId="77777777" w:rsidR="001A55CF" w:rsidRPr="00486914" w:rsidRDefault="001A55CF" w:rsidP="000D4287">
            <w:pPr>
              <w:pStyle w:val="TAL"/>
              <w:rPr>
                <w:b/>
              </w:rPr>
            </w:pPr>
            <w:r w:rsidRPr="00486914">
              <w:rPr>
                <w:b/>
              </w:rPr>
              <w:t>Applicable for</w:t>
            </w:r>
          </w:p>
        </w:tc>
        <w:tc>
          <w:tcPr>
            <w:tcW w:w="7787" w:type="dxa"/>
          </w:tcPr>
          <w:p w14:paraId="47A6093C" w14:textId="77777777" w:rsidR="001A55CF" w:rsidRPr="00E875C8" w:rsidRDefault="001A55CF" w:rsidP="000D4287">
            <w:pPr>
              <w:pStyle w:val="TAL"/>
              <w:rPr>
                <w:rFonts w:cs="Arial"/>
                <w:szCs w:val="18"/>
              </w:rPr>
            </w:pPr>
            <w:r w:rsidRPr="00E875C8">
              <w:rPr>
                <w:rFonts w:cs="Arial"/>
                <w:szCs w:val="18"/>
              </w:rPr>
              <w:t>RRC_CONNECTED intra-frequency,</w:t>
            </w:r>
          </w:p>
          <w:p w14:paraId="47BD21F5" w14:textId="77777777" w:rsidR="001A55CF" w:rsidRPr="00486914" w:rsidRDefault="001A55CF" w:rsidP="000D4287">
            <w:pPr>
              <w:pStyle w:val="TAL"/>
            </w:pPr>
            <w:r w:rsidRPr="00E875C8">
              <w:rPr>
                <w:rFonts w:cs="Arial"/>
                <w:szCs w:val="18"/>
              </w:rPr>
              <w:t>RRC_CONNECTED inter-frequency</w:t>
            </w:r>
          </w:p>
        </w:tc>
      </w:tr>
    </w:tbl>
    <w:p w14:paraId="6998BE17" w14:textId="77777777" w:rsidR="001A55CF" w:rsidRDefault="001A55CF" w:rsidP="001A55CF">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rPr>
          <w:lang w:val="en-US"/>
        </w:rPr>
        <w:t>PRS</w:t>
      </w:r>
      <w:r>
        <w:t>-</w:t>
      </w:r>
      <w:r w:rsidRPr="00486914">
        <w:t>RSRP is left up to the UE implementation with the limitation that corresponding measurement accuracy requirements have to be fulfilled.</w:t>
      </w:r>
    </w:p>
    <w:p w14:paraId="04C4DC92" w14:textId="20BFE8E2" w:rsidR="00F61935" w:rsidRPr="00E73472" w:rsidRDefault="001A55CF" w:rsidP="00E73472">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450FC2AF" w14:textId="2EDE5ABA" w:rsidR="001A55CF" w:rsidRDefault="001A55CF" w:rsidP="001A55CF">
      <w:r w:rsidRPr="00987AF3">
        <w:rPr>
          <w:b/>
        </w:rPr>
        <w:t xml:space="preserve">Proposal </w:t>
      </w:r>
      <w:r w:rsidR="00B4200B">
        <w:rPr>
          <w:b/>
        </w:rPr>
        <w:t>4</w:t>
      </w:r>
      <w:r w:rsidRPr="00987AF3">
        <w:rPr>
          <w:b/>
        </w:rPr>
        <w:t>:</w:t>
      </w:r>
      <w:r>
        <w:t xml:space="preserve"> </w:t>
      </w:r>
      <w:r w:rsidRPr="00987AF3">
        <w:rPr>
          <w:b/>
          <w:i/>
        </w:rPr>
        <w:t>Define the “</w:t>
      </w:r>
      <w:r>
        <w:rPr>
          <w:b/>
          <w:i/>
        </w:rPr>
        <w:t>UL RTOA</w:t>
      </w:r>
      <w:r w:rsidRPr="00987AF3">
        <w:rPr>
          <w:b/>
          <w:i/>
        </w:rPr>
        <w:t>” for NR Rel-16 as follows:</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6"/>
        <w:gridCol w:w="7787"/>
      </w:tblGrid>
      <w:tr w:rsidR="001A55CF" w:rsidRPr="00486914" w14:paraId="5DF612BD" w14:textId="77777777" w:rsidTr="000D4287">
        <w:trPr>
          <w:cantSplit/>
          <w:jc w:val="center"/>
        </w:trPr>
        <w:tc>
          <w:tcPr>
            <w:tcW w:w="1326" w:type="dxa"/>
            <w:tcBorders>
              <w:top w:val="single" w:sz="4" w:space="0" w:color="auto"/>
              <w:left w:val="single" w:sz="4" w:space="0" w:color="auto"/>
              <w:bottom w:val="single" w:sz="4" w:space="0" w:color="auto"/>
              <w:right w:val="single" w:sz="4" w:space="0" w:color="auto"/>
            </w:tcBorders>
          </w:tcPr>
          <w:p w14:paraId="08AC8A45" w14:textId="77777777" w:rsidR="001A55CF" w:rsidRPr="00486914" w:rsidRDefault="001A55CF" w:rsidP="000D4287">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5E41329C" w14:textId="77777777" w:rsidR="001A55CF" w:rsidRDefault="001A55CF" w:rsidP="000D4287">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r>
              <w:rPr>
                <w:lang w:val="en-US"/>
              </w:rPr>
              <w:t>[</w:t>
            </w:r>
            <w:proofErr w:type="spellStart"/>
            <w:r>
              <w:rPr>
                <w:lang w:val="en-US"/>
              </w:rPr>
              <w:t>gNB</w:t>
            </w:r>
            <w:proofErr w:type="spellEnd"/>
            <w:r>
              <w:rPr>
                <w:lang w:val="en-US"/>
              </w:rPr>
              <w:t>]</w:t>
            </w:r>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063F77B2" w14:textId="77777777" w:rsidR="001A55CF" w:rsidRDefault="001A55CF" w:rsidP="000D4287">
            <w:pPr>
              <w:pStyle w:val="TAL"/>
              <w:rPr>
                <w:lang w:val="en-US"/>
              </w:rPr>
            </w:pPr>
          </w:p>
          <w:p w14:paraId="4BDFA627" w14:textId="77777777" w:rsidR="001A55CF" w:rsidRPr="00B07F3E" w:rsidRDefault="001A55CF" w:rsidP="000D4287">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w:t>
            </w:r>
            <w:r>
              <w:rPr>
                <w:lang w:val="en-US"/>
              </w:rPr>
              <w:t xml:space="preserve">Rx </w:t>
            </w:r>
            <w:r w:rsidRPr="00E968D8">
              <w:rPr>
                <w:lang w:val="en-US"/>
              </w:rPr>
              <w:t xml:space="preserve">antenna connector of the </w:t>
            </w:r>
            <w:r>
              <w:rPr>
                <w:lang w:val="en-US"/>
              </w:rPr>
              <w:t>[</w:t>
            </w:r>
            <w:proofErr w:type="spellStart"/>
            <w:r>
              <w:rPr>
                <w:lang w:val="en-US"/>
              </w:rPr>
              <w:t>gNB</w:t>
            </w:r>
            <w:proofErr w:type="spellEnd"/>
            <w:r>
              <w:rPr>
                <w:lang w:val="en-US"/>
              </w:rPr>
              <w:t>]</w:t>
            </w:r>
            <w:r w:rsidRPr="00E968D8">
              <w:rPr>
                <w:lang w:val="en-US"/>
              </w:rPr>
              <w:t>. For frequency range 2, the</w:t>
            </w:r>
            <w:r>
              <w:rPr>
                <w:lang w:val="en-US"/>
              </w:rPr>
              <w:t xml:space="preserve"> </w:t>
            </w:r>
            <w:r w:rsidRPr="00E968D8">
              <w:rPr>
                <w:lang w:val="en-US"/>
              </w:rPr>
              <w:t xml:space="preserve">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w:t>
            </w:r>
            <w:r>
              <w:rPr>
                <w:lang w:val="en-US"/>
              </w:rPr>
              <w:t xml:space="preserve">Rx </w:t>
            </w:r>
            <w:r w:rsidRPr="00E968D8">
              <w:rPr>
                <w:lang w:val="en-US"/>
              </w:rPr>
              <w:t xml:space="preserve">antenna of the </w:t>
            </w:r>
            <w:r>
              <w:rPr>
                <w:lang w:val="en-US"/>
              </w:rPr>
              <w:t>[</w:t>
            </w:r>
            <w:proofErr w:type="spellStart"/>
            <w:r>
              <w:rPr>
                <w:lang w:val="en-US"/>
              </w:rPr>
              <w:t>gN</w:t>
            </w:r>
            <w:r w:rsidRPr="00FB3367">
              <w:rPr>
                <w:lang w:val="en-US"/>
              </w:rPr>
              <w:t>B</w:t>
            </w:r>
            <w:proofErr w:type="spellEnd"/>
            <w:r w:rsidRPr="00FB3367">
              <w:rPr>
                <w:lang w:val="en-US"/>
              </w:rPr>
              <w:t>].</w:t>
            </w:r>
            <w:r>
              <w:rPr>
                <w:lang w:val="en-US"/>
              </w:rPr>
              <w:t xml:space="preserve"> </w:t>
            </w:r>
          </w:p>
        </w:tc>
      </w:tr>
    </w:tbl>
    <w:p w14:paraId="199D5D44" w14:textId="56A205A8" w:rsidR="001A55CF" w:rsidRPr="00E73472" w:rsidRDefault="001A55CF" w:rsidP="00E73472">
      <w:pPr>
        <w:rPr>
          <w:b/>
          <w:i/>
        </w:rPr>
      </w:pPr>
      <w:r w:rsidRPr="00063F3D">
        <w:rPr>
          <w:b/>
          <w:i/>
        </w:rPr>
        <w:t xml:space="preserve">Note: The name of the Transmission Measurement Function (e.g., LMU, TRP, </w:t>
      </w:r>
      <w:proofErr w:type="spellStart"/>
      <w:r w:rsidRPr="00063F3D">
        <w:rPr>
          <w:b/>
          <w:i/>
        </w:rPr>
        <w:t>gNB</w:t>
      </w:r>
      <w:proofErr w:type="spellEnd"/>
      <w:r w:rsidRPr="00063F3D">
        <w:rPr>
          <w:b/>
          <w:i/>
        </w:rPr>
        <w:t>, etc) is up to RAN3 discussions</w:t>
      </w:r>
      <w:r>
        <w:rPr>
          <w:b/>
          <w:i/>
        </w:rPr>
        <w:t>, [</w:t>
      </w:r>
      <w:proofErr w:type="spellStart"/>
      <w:r>
        <w:rPr>
          <w:b/>
          <w:i/>
        </w:rPr>
        <w:t>gNB</w:t>
      </w:r>
      <w:proofErr w:type="spellEnd"/>
      <w:r>
        <w:rPr>
          <w:b/>
          <w:i/>
        </w:rPr>
        <w:t>] is used as a placeholder instead</w:t>
      </w:r>
      <w:r w:rsidRPr="00063F3D">
        <w:rPr>
          <w:b/>
          <w:i/>
        </w:rPr>
        <w:t xml:space="preserve">. </w:t>
      </w:r>
    </w:p>
    <w:p w14:paraId="06F2B423" w14:textId="77777777" w:rsidR="00420A18" w:rsidRDefault="00420A18" w:rsidP="00420A18">
      <w:r w:rsidRPr="00CC542A">
        <w:rPr>
          <w:b/>
        </w:rPr>
        <w:t xml:space="preserve">Proposal </w:t>
      </w:r>
      <w:r>
        <w:rPr>
          <w:b/>
        </w:rPr>
        <w:t>5</w:t>
      </w:r>
      <w:r w:rsidRPr="00CC542A">
        <w:rPr>
          <w:b/>
        </w:rPr>
        <w:t>:</w:t>
      </w:r>
      <w:r>
        <w:t xml:space="preserve"> </w:t>
      </w:r>
      <w:r w:rsidRPr="00E968D8">
        <w:rPr>
          <w:b/>
          <w:i/>
        </w:rPr>
        <w:t xml:space="preserve">Define the </w:t>
      </w:r>
      <w:r>
        <w:rPr>
          <w:b/>
          <w:i/>
        </w:rPr>
        <w:t>“</w:t>
      </w:r>
      <w:proofErr w:type="spellStart"/>
      <w:r>
        <w:rPr>
          <w:b/>
          <w:i/>
        </w:rPr>
        <w:t>gNB</w:t>
      </w:r>
      <w:proofErr w:type="spellEnd"/>
      <w:r>
        <w:rPr>
          <w:b/>
          <w:i/>
        </w:rPr>
        <w:t xml:space="preserve"> Rx-Tx” </w:t>
      </w:r>
      <w:r w:rsidRPr="00E968D8">
        <w:rPr>
          <w:b/>
          <w:i/>
        </w:rPr>
        <w:t>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20A18" w14:paraId="3719D766" w14:textId="77777777" w:rsidTr="000D4287">
        <w:trPr>
          <w:cantSplit/>
          <w:jc w:val="center"/>
        </w:trPr>
        <w:tc>
          <w:tcPr>
            <w:tcW w:w="1475" w:type="dxa"/>
          </w:tcPr>
          <w:p w14:paraId="27F55EA9" w14:textId="77777777" w:rsidR="00420A18" w:rsidRDefault="00420A18" w:rsidP="000D4287">
            <w:pPr>
              <w:pStyle w:val="TAL"/>
              <w:rPr>
                <w:b/>
              </w:rPr>
            </w:pPr>
            <w:r>
              <w:rPr>
                <w:b/>
              </w:rPr>
              <w:t>Definition</w:t>
            </w:r>
          </w:p>
        </w:tc>
        <w:tc>
          <w:tcPr>
            <w:tcW w:w="7787" w:type="dxa"/>
          </w:tcPr>
          <w:p w14:paraId="0B3D38DD" w14:textId="77777777" w:rsidR="00420A18" w:rsidRDefault="00420A18" w:rsidP="000D4287">
            <w:pPr>
              <w:pStyle w:val="TAL"/>
            </w:pPr>
            <w:r>
              <w:t xml:space="preserve">The </w:t>
            </w:r>
            <w:r>
              <w:rPr>
                <w:lang w:val="en-US"/>
              </w:rPr>
              <w:t>g</w:t>
            </w:r>
            <w:r>
              <w:t>NB Rx – Tx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gNB</w:t>
            </w:r>
            <w:proofErr w:type="spellEnd"/>
            <w:r>
              <w:rPr>
                <w:vertAlign w:val="subscript"/>
                <w:lang w:val="en-US"/>
              </w:rPr>
              <w:t>-T</w:t>
            </w:r>
            <w:r w:rsidRPr="00086D8C">
              <w:rPr>
                <w:vertAlign w:val="subscript"/>
                <w:lang w:val="en-US"/>
              </w:rPr>
              <w:t>X</w:t>
            </w:r>
          </w:p>
          <w:p w14:paraId="46BB23FE" w14:textId="77777777" w:rsidR="00420A18" w:rsidRDefault="00420A18" w:rsidP="000D4287">
            <w:pPr>
              <w:pStyle w:val="TAL"/>
            </w:pPr>
          </w:p>
          <w:p w14:paraId="14609979" w14:textId="77777777" w:rsidR="00420A18" w:rsidRDefault="00420A18" w:rsidP="000D4287">
            <w:pPr>
              <w:pStyle w:val="TAL"/>
            </w:pPr>
            <w:r>
              <w:t>Where:</w:t>
            </w:r>
          </w:p>
          <w:p w14:paraId="58EC7466" w14:textId="77777777" w:rsidR="00420A18" w:rsidRDefault="00420A18" w:rsidP="000D4287">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r>
              <w:rPr>
                <w:lang w:val="en-US"/>
              </w:rPr>
              <w:t>g</w:t>
            </w:r>
            <w:r>
              <w:t xml:space="preserve">NB received timing of </w:t>
            </w:r>
            <w:r w:rsidRPr="00CC542A">
              <w:t>uplink radio frame #</w:t>
            </w:r>
            <w:proofErr w:type="spellStart"/>
            <w:r w:rsidRPr="00CC542A">
              <w:t>i</w:t>
            </w:r>
            <w:proofErr w:type="spellEnd"/>
            <w:r w:rsidRPr="00CC542A">
              <w:t>,</w:t>
            </w:r>
            <w:r>
              <w:t xml:space="preserve"> defined by the first detected path in time.</w:t>
            </w:r>
          </w:p>
          <w:p w14:paraId="023A44CD" w14:textId="77777777" w:rsidR="00420A18" w:rsidRDefault="00420A18" w:rsidP="000D4287">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r>
              <w:rPr>
                <w:lang w:val="en-US"/>
              </w:rPr>
              <w:t>g</w:t>
            </w:r>
            <w:r>
              <w:t xml:space="preserve">NB transmit </w:t>
            </w:r>
            <w:r w:rsidRPr="00CC542A">
              <w:t>timing of downlink radio frame #</w:t>
            </w:r>
            <w:proofErr w:type="spellStart"/>
            <w:r w:rsidRPr="00CC542A">
              <w:t>i</w:t>
            </w:r>
            <w:proofErr w:type="spellEnd"/>
            <w:r w:rsidRPr="00CC542A">
              <w:t>.</w:t>
            </w:r>
          </w:p>
          <w:p w14:paraId="106E147D" w14:textId="77777777" w:rsidR="00420A18" w:rsidRDefault="00420A18" w:rsidP="000D4287">
            <w:pPr>
              <w:pStyle w:val="TAL"/>
            </w:pPr>
          </w:p>
          <w:p w14:paraId="6A14B2BC" w14:textId="77777777" w:rsidR="00420A18" w:rsidRDefault="00420A18" w:rsidP="000D4287">
            <w:pPr>
              <w:pStyle w:val="TAL"/>
            </w:pPr>
            <w:r>
              <w:t xml:space="preserve">For frequency </w:t>
            </w:r>
            <w:r w:rsidRPr="00E968D8">
              <w:rPr>
                <w:lang w:val="en-US"/>
              </w:rPr>
              <w:t xml:space="preserve">range 1, the reference point for </w:t>
            </w:r>
            <w:proofErr w:type="spellStart"/>
            <w:r>
              <w:t>T</w:t>
            </w:r>
            <w:r>
              <w:rPr>
                <w:vertAlign w:val="subscript"/>
                <w:lang w:val="en-US"/>
              </w:rPr>
              <w:t>gNB</w:t>
            </w:r>
            <w:proofErr w:type="spellEnd"/>
            <w:r>
              <w:rPr>
                <w:vertAlign w:val="subscript"/>
                <w:lang w:val="en-US"/>
              </w:rPr>
              <w:t>-R</w:t>
            </w:r>
            <w:r w:rsidRPr="00086D8C">
              <w:rPr>
                <w:vertAlign w:val="subscript"/>
                <w:lang w:val="en-US"/>
              </w:rPr>
              <w:t>X</w:t>
            </w:r>
            <w:r>
              <w:t xml:space="preserve"> </w:t>
            </w:r>
            <w:r w:rsidRPr="00E968D8">
              <w:rPr>
                <w:lang w:val="en-US"/>
              </w:rPr>
              <w:t xml:space="preserve">shall be the </w:t>
            </w:r>
            <w:r>
              <w:rPr>
                <w:lang w:val="en-US"/>
              </w:rPr>
              <w:t xml:space="preserve">Rx </w:t>
            </w:r>
            <w:r w:rsidRPr="00E968D8">
              <w:rPr>
                <w:lang w:val="en-US"/>
              </w:rPr>
              <w:t>antenna connector</w:t>
            </w:r>
            <w:r>
              <w:rPr>
                <w:lang w:val="en-US"/>
              </w:rPr>
              <w:t xml:space="preserve">, and the reference point for </w:t>
            </w:r>
            <w:proofErr w:type="spellStart"/>
            <w:r>
              <w:t>T</w:t>
            </w:r>
            <w:r>
              <w:rPr>
                <w:vertAlign w:val="subscript"/>
                <w:lang w:val="en-US"/>
              </w:rPr>
              <w:t>gNB</w:t>
            </w:r>
            <w:proofErr w:type="spellEnd"/>
            <w:r>
              <w:rPr>
                <w:vertAlign w:val="subscript"/>
                <w:lang w:val="en-US"/>
              </w:rPr>
              <w:t>-T</w:t>
            </w:r>
            <w:r w:rsidRPr="00086D8C">
              <w:rPr>
                <w:vertAlign w:val="subscript"/>
                <w:lang w:val="en-US"/>
              </w:rPr>
              <w:t>X</w:t>
            </w:r>
            <w:r>
              <w:rPr>
                <w:lang w:val="en-US"/>
              </w:rPr>
              <w:t xml:space="preserve"> shall be the Tx antenna connector</w:t>
            </w:r>
            <w:r w:rsidRPr="00E968D8">
              <w:rPr>
                <w:lang w:val="en-US"/>
              </w:rPr>
              <w:t xml:space="preserve">. For frequency range 2, the reference point for </w:t>
            </w:r>
            <w:proofErr w:type="spellStart"/>
            <w:r>
              <w:t>T</w:t>
            </w:r>
            <w:r>
              <w:rPr>
                <w:vertAlign w:val="subscript"/>
                <w:lang w:val="en-US"/>
              </w:rPr>
              <w:t>gNB</w:t>
            </w:r>
            <w:proofErr w:type="spellEnd"/>
            <w:r>
              <w:rPr>
                <w:vertAlign w:val="subscript"/>
                <w:lang w:val="en-US"/>
              </w:rPr>
              <w:t>-R</w:t>
            </w:r>
            <w:r w:rsidRPr="00086D8C">
              <w:rPr>
                <w:vertAlign w:val="subscript"/>
                <w:lang w:val="en-US"/>
              </w:rPr>
              <w:t>X</w:t>
            </w:r>
            <w:r>
              <w:t xml:space="preserve"> </w:t>
            </w:r>
            <w:r w:rsidRPr="00E968D8">
              <w:rPr>
                <w:lang w:val="en-US"/>
              </w:rPr>
              <w:t xml:space="preserve">shall be the </w:t>
            </w:r>
            <w:r>
              <w:rPr>
                <w:lang w:val="en-US"/>
              </w:rPr>
              <w:t xml:space="preserve">Rx </w:t>
            </w:r>
            <w:r w:rsidRPr="00E968D8">
              <w:rPr>
                <w:lang w:val="en-US"/>
              </w:rPr>
              <w:t>antenna</w:t>
            </w:r>
            <w:r>
              <w:rPr>
                <w:lang w:val="en-US"/>
              </w:rPr>
              <w:t xml:space="preserve">, and the reference point for </w:t>
            </w:r>
            <w:proofErr w:type="spellStart"/>
            <w:r>
              <w:t>T</w:t>
            </w:r>
            <w:r>
              <w:rPr>
                <w:vertAlign w:val="subscript"/>
                <w:lang w:val="en-US"/>
              </w:rPr>
              <w:t>gNB</w:t>
            </w:r>
            <w:proofErr w:type="spellEnd"/>
            <w:r>
              <w:rPr>
                <w:vertAlign w:val="subscript"/>
                <w:lang w:val="en-US"/>
              </w:rPr>
              <w:t>-T</w:t>
            </w:r>
            <w:r w:rsidRPr="00086D8C">
              <w:rPr>
                <w:vertAlign w:val="subscript"/>
                <w:lang w:val="en-US"/>
              </w:rPr>
              <w:t>X</w:t>
            </w:r>
            <w:r>
              <w:rPr>
                <w:lang w:val="en-US"/>
              </w:rPr>
              <w:t xml:space="preserve"> shall be the Tx antenna</w:t>
            </w:r>
            <w:r w:rsidRPr="00E968D8">
              <w:rPr>
                <w:lang w:val="en-US"/>
              </w:rPr>
              <w:t xml:space="preserve">. </w:t>
            </w:r>
          </w:p>
        </w:tc>
      </w:tr>
    </w:tbl>
    <w:p w14:paraId="75693C9E" w14:textId="77777777" w:rsidR="00420A18" w:rsidRDefault="00420A18" w:rsidP="00420A18">
      <w:pPr>
        <w:spacing w:after="0"/>
      </w:pPr>
    </w:p>
    <w:p w14:paraId="6F3676D3" w14:textId="591455B7" w:rsidR="00F61935" w:rsidRPr="0037742D" w:rsidRDefault="00420A18" w:rsidP="0037742D">
      <w:r w:rsidRPr="00987AF3">
        <w:rPr>
          <w:b/>
        </w:rPr>
        <w:t xml:space="preserve">Proposal </w:t>
      </w:r>
      <w:r>
        <w:rPr>
          <w:b/>
        </w:rPr>
        <w:t>6</w:t>
      </w:r>
      <w:r w:rsidRPr="00987AF3">
        <w:rPr>
          <w:b/>
        </w:rPr>
        <w:t>:</w:t>
      </w:r>
      <w:r>
        <w:t xml:space="preserve"> </w:t>
      </w:r>
      <w:r>
        <w:rPr>
          <w:b/>
          <w:i/>
        </w:rPr>
        <w:t xml:space="preserve">Discuss what is the usefulness of UL RSRP as a base station measurement for positioning purposes, e.g., is there a plan for the </w:t>
      </w:r>
      <w:proofErr w:type="spellStart"/>
      <w:r>
        <w:rPr>
          <w:b/>
          <w:i/>
        </w:rPr>
        <w:t>gNBs</w:t>
      </w:r>
      <w:proofErr w:type="spellEnd"/>
      <w:r>
        <w:rPr>
          <w:b/>
          <w:i/>
        </w:rPr>
        <w:t xml:space="preserve"> to forward their RSRP measurements to the location server? </w:t>
      </w:r>
    </w:p>
    <w:p w14:paraId="5F343DFF" w14:textId="77777777" w:rsidR="0037742D" w:rsidRDefault="0037742D" w:rsidP="0037742D">
      <w:r w:rsidRPr="00987AF3">
        <w:rPr>
          <w:b/>
        </w:rPr>
        <w:t xml:space="preserve">Proposal </w:t>
      </w:r>
      <w:r>
        <w:rPr>
          <w:b/>
        </w:rPr>
        <w:t>7</w:t>
      </w:r>
      <w:r w:rsidRPr="00987AF3">
        <w:rPr>
          <w:b/>
        </w:rPr>
        <w:t>:</w:t>
      </w:r>
      <w:r>
        <w:t xml:space="preserve"> </w:t>
      </w:r>
      <w:r w:rsidRPr="00987AF3">
        <w:rPr>
          <w:b/>
          <w:i/>
        </w:rPr>
        <w:t>Define the “</w:t>
      </w:r>
      <w:r>
        <w:rPr>
          <w:b/>
          <w:i/>
        </w:rPr>
        <w:t xml:space="preserve">UL </w:t>
      </w:r>
      <w:proofErr w:type="spellStart"/>
      <w:r>
        <w:rPr>
          <w:b/>
          <w:i/>
        </w:rPr>
        <w:t>AoA</w:t>
      </w:r>
      <w:proofErr w:type="spellEnd"/>
      <w:r>
        <w:rPr>
          <w:b/>
          <w:i/>
        </w:rPr>
        <w:t xml:space="preserve"> and UL </w:t>
      </w:r>
      <w:proofErr w:type="spellStart"/>
      <w:r>
        <w:rPr>
          <w:b/>
          <w:i/>
        </w:rPr>
        <w:t>ZoA</w:t>
      </w:r>
      <w:proofErr w:type="spellEnd"/>
      <w:r w:rsidRPr="00987AF3">
        <w:rPr>
          <w:b/>
          <w:i/>
        </w:rPr>
        <w:t>” 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37742D" w14:paraId="666979E0" w14:textId="77777777" w:rsidTr="000D4287">
        <w:trPr>
          <w:cantSplit/>
          <w:jc w:val="center"/>
        </w:trPr>
        <w:tc>
          <w:tcPr>
            <w:tcW w:w="1475" w:type="dxa"/>
          </w:tcPr>
          <w:p w14:paraId="723B44F0" w14:textId="77777777" w:rsidR="0037742D" w:rsidRDefault="0037742D" w:rsidP="000D4287">
            <w:pPr>
              <w:pStyle w:val="TAL"/>
              <w:rPr>
                <w:b/>
              </w:rPr>
            </w:pPr>
            <w:r>
              <w:rPr>
                <w:b/>
                <w:bCs/>
              </w:rPr>
              <w:t>Definition</w:t>
            </w:r>
          </w:p>
        </w:tc>
        <w:tc>
          <w:tcPr>
            <w:tcW w:w="7787" w:type="dxa"/>
          </w:tcPr>
          <w:p w14:paraId="66D09B34" w14:textId="77777777" w:rsidR="0037742D" w:rsidRDefault="0037742D" w:rsidP="000D4287">
            <w:pPr>
              <w:pStyle w:val="TAL"/>
            </w:pPr>
            <w:proofErr w:type="spellStart"/>
            <w:r>
              <w:t>AoA</w:t>
            </w:r>
            <w:proofErr w:type="spellEnd"/>
            <w:r>
              <w:rPr>
                <w:lang w:val="en-US"/>
              </w:rPr>
              <w:t xml:space="preserve"> (</w:t>
            </w:r>
            <m:oMath>
              <m:r>
                <w:rPr>
                  <w:rFonts w:ascii="Cambria Math" w:hAnsi="Cambria Math"/>
                  <w:lang w:val="en-US"/>
                </w:rPr>
                <m:t>ϕ</m:t>
              </m:r>
            </m:oMath>
            <w:r>
              <w:rPr>
                <w:lang w:val="en-US"/>
              </w:rPr>
              <w:t>)</w:t>
            </w:r>
            <w:r>
              <w:t xml:space="preserve"> defines the estimated angle of a user with respect to a reference direction. The reference direction for this measurement shall be the geographical North, positive in a counter-clockwise direction</w:t>
            </w:r>
            <w:r>
              <w:rPr>
                <w:lang w:val="en-US"/>
              </w:rPr>
              <w:t>.</w:t>
            </w:r>
          </w:p>
          <w:p w14:paraId="6BDF0902" w14:textId="77777777" w:rsidR="0037742D" w:rsidRDefault="0037742D" w:rsidP="000D4287">
            <w:pPr>
              <w:pStyle w:val="TAL"/>
            </w:pPr>
            <w:r>
              <w:t xml:space="preserve">The </w:t>
            </w:r>
            <w:proofErr w:type="spellStart"/>
            <w:r>
              <w:t>AoA</w:t>
            </w:r>
            <w:proofErr w:type="spellEnd"/>
            <w:r>
              <w:t xml:space="preserve"> is determined at the </w:t>
            </w:r>
            <w:r>
              <w:rPr>
                <w:lang w:val="en-US"/>
              </w:rPr>
              <w:t>g</w:t>
            </w:r>
            <w:r>
              <w:t>NB antenna for an UL channel corresponding to this UE.</w:t>
            </w:r>
          </w:p>
        </w:tc>
      </w:tr>
      <w:tr w:rsidR="0037742D" w14:paraId="71EB86C6" w14:textId="77777777" w:rsidTr="000D4287">
        <w:trPr>
          <w:cantSplit/>
          <w:jc w:val="center"/>
        </w:trPr>
        <w:tc>
          <w:tcPr>
            <w:tcW w:w="1475" w:type="dxa"/>
            <w:tcBorders>
              <w:top w:val="single" w:sz="4" w:space="0" w:color="auto"/>
              <w:left w:val="single" w:sz="4" w:space="0" w:color="auto"/>
              <w:bottom w:val="single" w:sz="4" w:space="0" w:color="auto"/>
              <w:right w:val="single" w:sz="4" w:space="0" w:color="auto"/>
            </w:tcBorders>
          </w:tcPr>
          <w:p w14:paraId="777572CB" w14:textId="77777777" w:rsidR="0037742D" w:rsidRPr="000A5E7A" w:rsidRDefault="0037742D" w:rsidP="000D4287">
            <w:pPr>
              <w:pStyle w:val="TAL"/>
              <w:rPr>
                <w:b/>
                <w:bCs/>
              </w:rPr>
            </w:pPr>
            <w:r>
              <w:rPr>
                <w:b/>
                <w:bCs/>
              </w:rPr>
              <w:t>Definition</w:t>
            </w:r>
          </w:p>
        </w:tc>
        <w:tc>
          <w:tcPr>
            <w:tcW w:w="7787" w:type="dxa"/>
            <w:tcBorders>
              <w:top w:val="single" w:sz="4" w:space="0" w:color="auto"/>
              <w:left w:val="single" w:sz="4" w:space="0" w:color="auto"/>
              <w:bottom w:val="single" w:sz="4" w:space="0" w:color="auto"/>
              <w:right w:val="single" w:sz="4" w:space="0" w:color="auto"/>
            </w:tcBorders>
          </w:tcPr>
          <w:p w14:paraId="6FC1CF94" w14:textId="77777777" w:rsidR="0037742D" w:rsidRPr="000A5E7A" w:rsidRDefault="0037742D" w:rsidP="000D4287">
            <w:pPr>
              <w:pStyle w:val="TAL"/>
              <w:rPr>
                <w:lang w:val="en-US"/>
              </w:rPr>
            </w:pPr>
            <w:r>
              <w:rPr>
                <w:lang w:val="en-US"/>
              </w:rPr>
              <w:t>Z</w:t>
            </w:r>
            <w:proofErr w:type="spellStart"/>
            <w:r>
              <w:t>oA</w:t>
            </w:r>
            <w:proofErr w:type="spellEnd"/>
            <w:r>
              <w:rPr>
                <w:lang w:val="en-US"/>
              </w:rPr>
              <w:t xml:space="preserve"> (</w:t>
            </w:r>
            <m:oMath>
              <m:r>
                <w:rPr>
                  <w:rFonts w:ascii="Cambria Math" w:hAnsi="Cambria Math"/>
                  <w:lang w:val="en-US"/>
                </w:rPr>
                <m:t>θ</m:t>
              </m:r>
            </m:oMath>
            <w:r>
              <w:rPr>
                <w:lang w:val="en-US"/>
              </w:rPr>
              <w:t>)</w:t>
            </w:r>
            <w:r>
              <w:t xml:space="preserve"> defines the estimated angle of a user with respect to a reference direction. The reference direction for this measurement shall </w:t>
            </w:r>
            <w:r w:rsidRPr="00985C7C">
              <w:t xml:space="preserve">be the </w:t>
            </w:r>
            <w:r w:rsidRPr="00985C7C">
              <w:rPr>
                <w:lang w:val="en-US"/>
              </w:rPr>
              <w:t>zenith/vertical</w:t>
            </w:r>
            <w:r>
              <w:rPr>
                <w:lang w:val="en-US"/>
              </w:rPr>
              <w:t xml:space="preserve"> with </w:t>
            </w:r>
            <m:oMath>
              <m:r>
                <w:rPr>
                  <w:rFonts w:ascii="Cambria Math" w:hAnsi="Cambria Math"/>
                  <w:lang w:val="en-US"/>
                </w:rPr>
                <m:t>θ=0</m:t>
              </m:r>
            </m:oMath>
            <w:r>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Pr>
                <w:lang w:val="en-US"/>
              </w:rPr>
              <w:t xml:space="preserve"> pointing to the horizon. </w:t>
            </w:r>
          </w:p>
          <w:p w14:paraId="79454817" w14:textId="77777777" w:rsidR="0037742D" w:rsidRDefault="0037742D" w:rsidP="000D4287">
            <w:pPr>
              <w:pStyle w:val="TAL"/>
            </w:pPr>
            <w:r>
              <w:t xml:space="preserve">The </w:t>
            </w:r>
            <w:r>
              <w:rPr>
                <w:lang w:val="en-US"/>
              </w:rPr>
              <w:t>Z</w:t>
            </w:r>
            <w:proofErr w:type="spellStart"/>
            <w:r>
              <w:t>oA</w:t>
            </w:r>
            <w:proofErr w:type="spellEnd"/>
            <w:r>
              <w:t xml:space="preserve"> is determined at the </w:t>
            </w:r>
            <w:r>
              <w:rPr>
                <w:lang w:val="en-US"/>
              </w:rPr>
              <w:t>g</w:t>
            </w:r>
            <w:r>
              <w:t>NB antenna for an UL channel corresponding to this UE.</w:t>
            </w:r>
          </w:p>
        </w:tc>
      </w:tr>
    </w:tbl>
    <w:p w14:paraId="27C3B13F" w14:textId="77777777" w:rsidR="00F61935" w:rsidRDefault="00F61935" w:rsidP="000A0AAA">
      <w:pPr>
        <w:pStyle w:val="NO"/>
        <w:ind w:left="0" w:firstLine="0"/>
        <w:jc w:val="left"/>
        <w:rPr>
          <w:lang w:val="en-US" w:eastAsia="ko-KR"/>
        </w:rPr>
      </w:pPr>
    </w:p>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6" w:name="_Ref450583331"/>
      <w:bookmarkEnd w:id="6"/>
    </w:p>
    <w:p w14:paraId="35C7B5A3" w14:textId="77D95034" w:rsidR="000A0AAA" w:rsidRDefault="00266C17" w:rsidP="00266C17">
      <w:pPr>
        <w:spacing w:after="0"/>
        <w:ind w:left="568" w:hanging="568"/>
        <w:jc w:val="left"/>
        <w:rPr>
          <w:lang w:eastAsia="ko-KR"/>
        </w:rPr>
      </w:pPr>
      <w:bookmarkStart w:id="7" w:name="_Hlk5029733"/>
      <w:r w:rsidRPr="00266C17">
        <w:rPr>
          <w:lang w:eastAsia="ko-KR"/>
        </w:rPr>
        <w:t>[1] RP-190752, “New WID: NR Positioning Support”, Intel, Ericsson</w:t>
      </w:r>
    </w:p>
    <w:p w14:paraId="2CA21C68" w14:textId="6DE64DFB"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2876B95" w14:textId="3A1EE424"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002F4A1C"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bookmarkEnd w:id="7"/>
    </w:p>
    <w:sectPr w:rsidR="00266C17" w:rsidRPr="00266C17" w:rsidSect="00A92D32">
      <w:footerReference w:type="default" r:id="rId1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8A398" w14:textId="77777777" w:rsidR="00920714" w:rsidRDefault="00920714">
      <w:r>
        <w:separator/>
      </w:r>
    </w:p>
  </w:endnote>
  <w:endnote w:type="continuationSeparator" w:id="0">
    <w:p w14:paraId="6E280DB8" w14:textId="77777777" w:rsidR="00920714" w:rsidRDefault="00920714">
      <w:r>
        <w:continuationSeparator/>
      </w:r>
    </w:p>
  </w:endnote>
  <w:endnote w:type="continuationNotice" w:id="1">
    <w:p w14:paraId="3D2582A9" w14:textId="77777777" w:rsidR="00920714" w:rsidRDefault="00920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1C1C1B" w:rsidRDefault="001C1C1B">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1C1C1B" w:rsidRDefault="001C1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D3CDF" w14:textId="77777777" w:rsidR="00920714" w:rsidRDefault="00920714">
      <w:r>
        <w:separator/>
      </w:r>
    </w:p>
  </w:footnote>
  <w:footnote w:type="continuationSeparator" w:id="0">
    <w:p w14:paraId="7084215B" w14:textId="77777777" w:rsidR="00920714" w:rsidRDefault="00920714">
      <w:r>
        <w:continuationSeparator/>
      </w:r>
    </w:p>
  </w:footnote>
  <w:footnote w:type="continuationNotice" w:id="1">
    <w:p w14:paraId="67C9A1D9" w14:textId="77777777" w:rsidR="00920714" w:rsidRDefault="00920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1F34E3"/>
    <w:multiLevelType w:val="hybridMultilevel"/>
    <w:tmpl w:val="63E6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9250B"/>
    <w:multiLevelType w:val="hybridMultilevel"/>
    <w:tmpl w:val="8E2A6B40"/>
    <w:lvl w:ilvl="0" w:tplc="D202121A">
      <w:start w:val="1"/>
      <w:numFmt w:val="bullet"/>
      <w:lvlText w:val="•"/>
      <w:lvlJc w:val="left"/>
      <w:pPr>
        <w:tabs>
          <w:tab w:val="num" w:pos="360"/>
        </w:tabs>
        <w:ind w:left="360" w:hanging="360"/>
      </w:pPr>
      <w:rPr>
        <w:rFonts w:ascii="Arial" w:hAnsi="Arial" w:hint="default"/>
      </w:rPr>
    </w:lvl>
    <w:lvl w:ilvl="1" w:tplc="DF9E5BF4">
      <w:start w:val="82"/>
      <w:numFmt w:val="bullet"/>
      <w:lvlText w:val="◦"/>
      <w:lvlJc w:val="left"/>
      <w:pPr>
        <w:tabs>
          <w:tab w:val="num" w:pos="1080"/>
        </w:tabs>
        <w:ind w:left="1080" w:hanging="360"/>
      </w:pPr>
      <w:rPr>
        <w:rFonts w:ascii="Microsoft Sans Serif" w:hAnsi="Microsoft Sans Serif" w:hint="default"/>
      </w:rPr>
    </w:lvl>
    <w:lvl w:ilvl="2" w:tplc="F43A0CB4">
      <w:start w:val="82"/>
      <w:numFmt w:val="bullet"/>
      <w:lvlText w:val="•"/>
      <w:lvlJc w:val="left"/>
      <w:pPr>
        <w:tabs>
          <w:tab w:val="num" w:pos="1800"/>
        </w:tabs>
        <w:ind w:left="1800" w:hanging="360"/>
      </w:pPr>
      <w:rPr>
        <w:rFonts w:ascii="Microsoft Sans Serif" w:hAnsi="Microsoft Sans Serif" w:hint="default"/>
      </w:rPr>
    </w:lvl>
    <w:lvl w:ilvl="3" w:tplc="A782B128" w:tentative="1">
      <w:start w:val="1"/>
      <w:numFmt w:val="bullet"/>
      <w:lvlText w:val="•"/>
      <w:lvlJc w:val="left"/>
      <w:pPr>
        <w:tabs>
          <w:tab w:val="num" w:pos="2520"/>
        </w:tabs>
        <w:ind w:left="2520" w:hanging="360"/>
      </w:pPr>
      <w:rPr>
        <w:rFonts w:ascii="Arial" w:hAnsi="Arial" w:hint="default"/>
      </w:rPr>
    </w:lvl>
    <w:lvl w:ilvl="4" w:tplc="E43C6116" w:tentative="1">
      <w:start w:val="1"/>
      <w:numFmt w:val="bullet"/>
      <w:lvlText w:val="•"/>
      <w:lvlJc w:val="left"/>
      <w:pPr>
        <w:tabs>
          <w:tab w:val="num" w:pos="3240"/>
        </w:tabs>
        <w:ind w:left="3240" w:hanging="360"/>
      </w:pPr>
      <w:rPr>
        <w:rFonts w:ascii="Arial" w:hAnsi="Arial" w:hint="default"/>
      </w:rPr>
    </w:lvl>
    <w:lvl w:ilvl="5" w:tplc="EACACD72" w:tentative="1">
      <w:start w:val="1"/>
      <w:numFmt w:val="bullet"/>
      <w:lvlText w:val="•"/>
      <w:lvlJc w:val="left"/>
      <w:pPr>
        <w:tabs>
          <w:tab w:val="num" w:pos="3960"/>
        </w:tabs>
        <w:ind w:left="3960" w:hanging="360"/>
      </w:pPr>
      <w:rPr>
        <w:rFonts w:ascii="Arial" w:hAnsi="Arial" w:hint="default"/>
      </w:rPr>
    </w:lvl>
    <w:lvl w:ilvl="6" w:tplc="03984E6C" w:tentative="1">
      <w:start w:val="1"/>
      <w:numFmt w:val="bullet"/>
      <w:lvlText w:val="•"/>
      <w:lvlJc w:val="left"/>
      <w:pPr>
        <w:tabs>
          <w:tab w:val="num" w:pos="4680"/>
        </w:tabs>
        <w:ind w:left="4680" w:hanging="360"/>
      </w:pPr>
      <w:rPr>
        <w:rFonts w:ascii="Arial" w:hAnsi="Arial" w:hint="default"/>
      </w:rPr>
    </w:lvl>
    <w:lvl w:ilvl="7" w:tplc="EADEC4F8" w:tentative="1">
      <w:start w:val="1"/>
      <w:numFmt w:val="bullet"/>
      <w:lvlText w:val="•"/>
      <w:lvlJc w:val="left"/>
      <w:pPr>
        <w:tabs>
          <w:tab w:val="num" w:pos="5400"/>
        </w:tabs>
        <w:ind w:left="5400" w:hanging="360"/>
      </w:pPr>
      <w:rPr>
        <w:rFonts w:ascii="Arial" w:hAnsi="Arial" w:hint="default"/>
      </w:rPr>
    </w:lvl>
    <w:lvl w:ilvl="8" w:tplc="D722B6A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D53510"/>
    <w:multiLevelType w:val="hybridMultilevel"/>
    <w:tmpl w:val="B9D8194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10"/>
        </w:tabs>
        <w:ind w:left="81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8533766"/>
    <w:multiLevelType w:val="hybridMultilevel"/>
    <w:tmpl w:val="E3D6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211DF9"/>
    <w:multiLevelType w:val="hybridMultilevel"/>
    <w:tmpl w:val="25C6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00908"/>
    <w:multiLevelType w:val="hybridMultilevel"/>
    <w:tmpl w:val="3CB8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9E6FF0"/>
    <w:multiLevelType w:val="hybridMultilevel"/>
    <w:tmpl w:val="AB80F1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272A58"/>
    <w:multiLevelType w:val="hybridMultilevel"/>
    <w:tmpl w:val="42088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441AE"/>
    <w:multiLevelType w:val="hybridMultilevel"/>
    <w:tmpl w:val="D41CE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5629E5"/>
    <w:multiLevelType w:val="hybridMultilevel"/>
    <w:tmpl w:val="E3AA9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cs="Times New Roman" w:hint="default"/>
      </w:rPr>
    </w:lvl>
    <w:lvl w:ilvl="1" w:tplc="BF186D28">
      <w:numFmt w:val="bullet"/>
      <w:lvlText w:val="–"/>
      <w:lvlJc w:val="left"/>
      <w:pPr>
        <w:tabs>
          <w:tab w:val="num" w:pos="1440"/>
        </w:tabs>
        <w:ind w:left="1440" w:hanging="360"/>
      </w:pPr>
      <w:rPr>
        <w:rFonts w:ascii="Arial" w:hAnsi="Arial" w:cs="Times New Roman" w:hint="default"/>
      </w:rPr>
    </w:lvl>
    <w:lvl w:ilvl="2" w:tplc="F7E839E6">
      <w:numFmt w:val="bullet"/>
      <w:lvlText w:val="•"/>
      <w:lvlJc w:val="left"/>
      <w:pPr>
        <w:tabs>
          <w:tab w:val="num" w:pos="2160"/>
        </w:tabs>
        <w:ind w:left="2160" w:hanging="360"/>
      </w:pPr>
      <w:rPr>
        <w:rFonts w:ascii="Arial" w:hAnsi="Arial" w:cs="Times New Roman" w:hint="default"/>
      </w:rPr>
    </w:lvl>
    <w:lvl w:ilvl="3" w:tplc="A7669C02">
      <w:start w:val="1"/>
      <w:numFmt w:val="bullet"/>
      <w:lvlText w:val="•"/>
      <w:lvlJc w:val="left"/>
      <w:pPr>
        <w:tabs>
          <w:tab w:val="num" w:pos="2880"/>
        </w:tabs>
        <w:ind w:left="2880" w:hanging="360"/>
      </w:pPr>
      <w:rPr>
        <w:rFonts w:ascii="Arial" w:hAnsi="Arial" w:cs="Times New Roman" w:hint="default"/>
      </w:rPr>
    </w:lvl>
    <w:lvl w:ilvl="4" w:tplc="902A3A56">
      <w:start w:val="1"/>
      <w:numFmt w:val="bullet"/>
      <w:lvlText w:val="•"/>
      <w:lvlJc w:val="left"/>
      <w:pPr>
        <w:tabs>
          <w:tab w:val="num" w:pos="3600"/>
        </w:tabs>
        <w:ind w:left="3600" w:hanging="360"/>
      </w:pPr>
      <w:rPr>
        <w:rFonts w:ascii="Arial" w:hAnsi="Arial" w:cs="Times New Roman" w:hint="default"/>
      </w:rPr>
    </w:lvl>
    <w:lvl w:ilvl="5" w:tplc="7DDCF1BC">
      <w:start w:val="1"/>
      <w:numFmt w:val="bullet"/>
      <w:lvlText w:val="•"/>
      <w:lvlJc w:val="left"/>
      <w:pPr>
        <w:tabs>
          <w:tab w:val="num" w:pos="4320"/>
        </w:tabs>
        <w:ind w:left="4320" w:hanging="360"/>
      </w:pPr>
      <w:rPr>
        <w:rFonts w:ascii="Arial" w:hAnsi="Arial" w:cs="Times New Roman" w:hint="default"/>
      </w:rPr>
    </w:lvl>
    <w:lvl w:ilvl="6" w:tplc="57B41FA2">
      <w:start w:val="1"/>
      <w:numFmt w:val="bullet"/>
      <w:lvlText w:val="•"/>
      <w:lvlJc w:val="left"/>
      <w:pPr>
        <w:tabs>
          <w:tab w:val="num" w:pos="5040"/>
        </w:tabs>
        <w:ind w:left="5040" w:hanging="360"/>
      </w:pPr>
      <w:rPr>
        <w:rFonts w:ascii="Arial" w:hAnsi="Arial" w:cs="Times New Roman" w:hint="default"/>
      </w:rPr>
    </w:lvl>
    <w:lvl w:ilvl="7" w:tplc="E146BAA8">
      <w:start w:val="1"/>
      <w:numFmt w:val="bullet"/>
      <w:lvlText w:val="•"/>
      <w:lvlJc w:val="left"/>
      <w:pPr>
        <w:tabs>
          <w:tab w:val="num" w:pos="5760"/>
        </w:tabs>
        <w:ind w:left="5760" w:hanging="360"/>
      </w:pPr>
      <w:rPr>
        <w:rFonts w:ascii="Arial" w:hAnsi="Arial" w:cs="Times New Roman" w:hint="default"/>
      </w:rPr>
    </w:lvl>
    <w:lvl w:ilvl="8" w:tplc="51360B2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D23E3"/>
    <w:multiLevelType w:val="hybridMultilevel"/>
    <w:tmpl w:val="291442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15:restartNumberingAfterBreak="0">
    <w:nsid w:val="79BE3D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204105"/>
    <w:multiLevelType w:val="hybridMultilevel"/>
    <w:tmpl w:val="25BC1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28"/>
  </w:num>
  <w:num w:numId="4">
    <w:abstractNumId w:val="15"/>
  </w:num>
  <w:num w:numId="5">
    <w:abstractNumId w:val="14"/>
  </w:num>
  <w:num w:numId="6">
    <w:abstractNumId w:val="13"/>
  </w:num>
  <w:num w:numId="7">
    <w:abstractNumId w:val="12"/>
  </w:num>
  <w:num w:numId="8">
    <w:abstractNumId w:val="3"/>
  </w:num>
  <w:num w:numId="9">
    <w:abstractNumId w:val="7"/>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11"/>
  </w:num>
  <w:num w:numId="15">
    <w:abstractNumId w:val="6"/>
  </w:num>
  <w:num w:numId="16">
    <w:abstractNumId w:val="21"/>
  </w:num>
  <w:num w:numId="17">
    <w:abstractNumId w:val="34"/>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7"/>
  </w:num>
  <w:num w:numId="21">
    <w:abstractNumId w:val="25"/>
  </w:num>
  <w:num w:numId="22">
    <w:abstractNumId w:val="9"/>
  </w:num>
  <w:num w:numId="23">
    <w:abstractNumId w:val="37"/>
  </w:num>
  <w:num w:numId="24">
    <w:abstractNumId w:val="26"/>
  </w:num>
  <w:num w:numId="25">
    <w:abstractNumId w:val="5"/>
  </w:num>
  <w:num w:numId="26">
    <w:abstractNumId w:val="23"/>
  </w:num>
  <w:num w:numId="27">
    <w:abstractNumId w:val="22"/>
  </w:num>
  <w:num w:numId="28">
    <w:abstractNumId w:val="8"/>
  </w:num>
  <w:num w:numId="29">
    <w:abstractNumId w:val="16"/>
  </w:num>
  <w:num w:numId="30">
    <w:abstractNumId w:val="29"/>
  </w:num>
  <w:num w:numId="31">
    <w:abstractNumId w:val="19"/>
  </w:num>
  <w:num w:numId="32">
    <w:abstractNumId w:val="1"/>
  </w:num>
  <w:num w:numId="33">
    <w:abstractNumId w:val="7"/>
  </w:num>
  <w:num w:numId="34">
    <w:abstractNumId w:val="4"/>
  </w:num>
  <w:num w:numId="35">
    <w:abstractNumId w:val="32"/>
  </w:num>
  <w:num w:numId="36">
    <w:abstractNumId w:val="38"/>
  </w:num>
  <w:num w:numId="37">
    <w:abstractNumId w:val="7"/>
  </w:num>
  <w:num w:numId="38">
    <w:abstractNumId w:val="30"/>
  </w:num>
  <w:num w:numId="39">
    <w:abstractNumId w:val="36"/>
  </w:num>
  <w:num w:numId="40">
    <w:abstractNumId w:val="31"/>
  </w:num>
  <w:num w:numId="41">
    <w:abstractNumId w:val="24"/>
  </w:num>
  <w:num w:numId="42">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1C"/>
    <w:rsid w:val="000009C5"/>
    <w:rsid w:val="00000B2C"/>
    <w:rsid w:val="00000F94"/>
    <w:rsid w:val="0000152F"/>
    <w:rsid w:val="00001BD4"/>
    <w:rsid w:val="00001E2A"/>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6D5"/>
    <w:rsid w:val="000177DE"/>
    <w:rsid w:val="000205E9"/>
    <w:rsid w:val="0002070C"/>
    <w:rsid w:val="00020733"/>
    <w:rsid w:val="00020FF2"/>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4D0"/>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3DC7"/>
    <w:rsid w:val="00034093"/>
    <w:rsid w:val="00035D88"/>
    <w:rsid w:val="00036041"/>
    <w:rsid w:val="00036861"/>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11F"/>
    <w:rsid w:val="00053569"/>
    <w:rsid w:val="0005388A"/>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3F3D"/>
    <w:rsid w:val="00064B6C"/>
    <w:rsid w:val="00064BE3"/>
    <w:rsid w:val="00065982"/>
    <w:rsid w:val="00065F38"/>
    <w:rsid w:val="00066325"/>
    <w:rsid w:val="00066455"/>
    <w:rsid w:val="00067406"/>
    <w:rsid w:val="00067546"/>
    <w:rsid w:val="0007080D"/>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1A"/>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5E7A"/>
    <w:rsid w:val="000A6394"/>
    <w:rsid w:val="000A6461"/>
    <w:rsid w:val="000A6836"/>
    <w:rsid w:val="000A68D7"/>
    <w:rsid w:val="000A6B7E"/>
    <w:rsid w:val="000A6D2C"/>
    <w:rsid w:val="000B0BAB"/>
    <w:rsid w:val="000B0F9E"/>
    <w:rsid w:val="000B134F"/>
    <w:rsid w:val="000B1508"/>
    <w:rsid w:val="000B17C7"/>
    <w:rsid w:val="000B1CF6"/>
    <w:rsid w:val="000B268C"/>
    <w:rsid w:val="000B28F5"/>
    <w:rsid w:val="000B2A48"/>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0DA"/>
    <w:rsid w:val="000C11E1"/>
    <w:rsid w:val="000C14E5"/>
    <w:rsid w:val="000C16FD"/>
    <w:rsid w:val="000C1914"/>
    <w:rsid w:val="000C2602"/>
    <w:rsid w:val="000C2AE1"/>
    <w:rsid w:val="000C36BB"/>
    <w:rsid w:val="000C3926"/>
    <w:rsid w:val="000C3DE1"/>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0DB3"/>
    <w:rsid w:val="000F1D84"/>
    <w:rsid w:val="000F2722"/>
    <w:rsid w:val="000F3799"/>
    <w:rsid w:val="000F3C1D"/>
    <w:rsid w:val="000F3C74"/>
    <w:rsid w:val="000F3E52"/>
    <w:rsid w:val="000F4637"/>
    <w:rsid w:val="000F4DA0"/>
    <w:rsid w:val="000F522D"/>
    <w:rsid w:val="000F5307"/>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A2F"/>
    <w:rsid w:val="00116EB7"/>
    <w:rsid w:val="00117314"/>
    <w:rsid w:val="00117BB9"/>
    <w:rsid w:val="001201C5"/>
    <w:rsid w:val="00120F24"/>
    <w:rsid w:val="00121673"/>
    <w:rsid w:val="00122A46"/>
    <w:rsid w:val="00122FFD"/>
    <w:rsid w:val="001234CD"/>
    <w:rsid w:val="00123A88"/>
    <w:rsid w:val="00124CB2"/>
    <w:rsid w:val="00124F20"/>
    <w:rsid w:val="001252EE"/>
    <w:rsid w:val="00125AA7"/>
    <w:rsid w:val="00125CD3"/>
    <w:rsid w:val="00127CB6"/>
    <w:rsid w:val="0013026B"/>
    <w:rsid w:val="00130664"/>
    <w:rsid w:val="00130FF8"/>
    <w:rsid w:val="001315C0"/>
    <w:rsid w:val="00133116"/>
    <w:rsid w:val="001343E1"/>
    <w:rsid w:val="001344D4"/>
    <w:rsid w:val="00134668"/>
    <w:rsid w:val="00134C60"/>
    <w:rsid w:val="001356E9"/>
    <w:rsid w:val="00136461"/>
    <w:rsid w:val="001366C9"/>
    <w:rsid w:val="00137351"/>
    <w:rsid w:val="00137AD6"/>
    <w:rsid w:val="00137B04"/>
    <w:rsid w:val="00140191"/>
    <w:rsid w:val="001404F4"/>
    <w:rsid w:val="00140534"/>
    <w:rsid w:val="00140CFF"/>
    <w:rsid w:val="001410F3"/>
    <w:rsid w:val="0014183F"/>
    <w:rsid w:val="001419E1"/>
    <w:rsid w:val="00141FAB"/>
    <w:rsid w:val="00142820"/>
    <w:rsid w:val="00142B74"/>
    <w:rsid w:val="001432CD"/>
    <w:rsid w:val="001435C8"/>
    <w:rsid w:val="001439C0"/>
    <w:rsid w:val="00143A2D"/>
    <w:rsid w:val="00143B59"/>
    <w:rsid w:val="00143DF3"/>
    <w:rsid w:val="00144B69"/>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0495"/>
    <w:rsid w:val="001810C6"/>
    <w:rsid w:val="0018117D"/>
    <w:rsid w:val="001816E5"/>
    <w:rsid w:val="00182016"/>
    <w:rsid w:val="0018202B"/>
    <w:rsid w:val="0018213D"/>
    <w:rsid w:val="0018391E"/>
    <w:rsid w:val="0018392E"/>
    <w:rsid w:val="0018411F"/>
    <w:rsid w:val="001843AD"/>
    <w:rsid w:val="00184559"/>
    <w:rsid w:val="001849B5"/>
    <w:rsid w:val="001849EE"/>
    <w:rsid w:val="001852F6"/>
    <w:rsid w:val="00185373"/>
    <w:rsid w:val="00185C1B"/>
    <w:rsid w:val="0018697C"/>
    <w:rsid w:val="00186B32"/>
    <w:rsid w:val="00187276"/>
    <w:rsid w:val="0018776E"/>
    <w:rsid w:val="00187E7F"/>
    <w:rsid w:val="00190CD8"/>
    <w:rsid w:val="0019141E"/>
    <w:rsid w:val="00191560"/>
    <w:rsid w:val="00191CE4"/>
    <w:rsid w:val="00192FB4"/>
    <w:rsid w:val="00192FEA"/>
    <w:rsid w:val="00193061"/>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2BB"/>
    <w:rsid w:val="001A44E9"/>
    <w:rsid w:val="001A4696"/>
    <w:rsid w:val="001A4B45"/>
    <w:rsid w:val="001A4F0C"/>
    <w:rsid w:val="001A4FBC"/>
    <w:rsid w:val="001A55CF"/>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4AB"/>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BC2"/>
    <w:rsid w:val="001C1C1B"/>
    <w:rsid w:val="001C2239"/>
    <w:rsid w:val="001C2599"/>
    <w:rsid w:val="001C3BE8"/>
    <w:rsid w:val="001C4406"/>
    <w:rsid w:val="001C5124"/>
    <w:rsid w:val="001C5250"/>
    <w:rsid w:val="001C64D1"/>
    <w:rsid w:val="001D0B72"/>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BC5"/>
    <w:rsid w:val="001E0FE3"/>
    <w:rsid w:val="001E103B"/>
    <w:rsid w:val="001E1F74"/>
    <w:rsid w:val="001E2BEF"/>
    <w:rsid w:val="001E2F0B"/>
    <w:rsid w:val="001E341A"/>
    <w:rsid w:val="001E3D57"/>
    <w:rsid w:val="001E41F3"/>
    <w:rsid w:val="001E4D74"/>
    <w:rsid w:val="001E514F"/>
    <w:rsid w:val="001E531D"/>
    <w:rsid w:val="001E5B56"/>
    <w:rsid w:val="001E5FEE"/>
    <w:rsid w:val="001E6149"/>
    <w:rsid w:val="001E6615"/>
    <w:rsid w:val="001E6A01"/>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EA2"/>
    <w:rsid w:val="001F5F1C"/>
    <w:rsid w:val="001F5F6F"/>
    <w:rsid w:val="001F6192"/>
    <w:rsid w:val="001F7097"/>
    <w:rsid w:val="001F7442"/>
    <w:rsid w:val="001F78B3"/>
    <w:rsid w:val="001F7D06"/>
    <w:rsid w:val="001F7F6A"/>
    <w:rsid w:val="00200A69"/>
    <w:rsid w:val="00201762"/>
    <w:rsid w:val="00201BD0"/>
    <w:rsid w:val="00201D82"/>
    <w:rsid w:val="00202269"/>
    <w:rsid w:val="002028EA"/>
    <w:rsid w:val="00202C4A"/>
    <w:rsid w:val="00202EE0"/>
    <w:rsid w:val="002033F0"/>
    <w:rsid w:val="00203C12"/>
    <w:rsid w:val="002044E9"/>
    <w:rsid w:val="002044F2"/>
    <w:rsid w:val="002053C8"/>
    <w:rsid w:val="00206E6A"/>
    <w:rsid w:val="002070EE"/>
    <w:rsid w:val="0020737F"/>
    <w:rsid w:val="002103EA"/>
    <w:rsid w:val="0021105E"/>
    <w:rsid w:val="0021149A"/>
    <w:rsid w:val="00211C8B"/>
    <w:rsid w:val="002125DB"/>
    <w:rsid w:val="00212ACD"/>
    <w:rsid w:val="00212C4E"/>
    <w:rsid w:val="002130BF"/>
    <w:rsid w:val="00213B0F"/>
    <w:rsid w:val="0021439E"/>
    <w:rsid w:val="00214982"/>
    <w:rsid w:val="00215940"/>
    <w:rsid w:val="00215BD1"/>
    <w:rsid w:val="00216138"/>
    <w:rsid w:val="002166C3"/>
    <w:rsid w:val="002168B0"/>
    <w:rsid w:val="00216E29"/>
    <w:rsid w:val="00220785"/>
    <w:rsid w:val="002208D8"/>
    <w:rsid w:val="0022099A"/>
    <w:rsid w:val="00220E61"/>
    <w:rsid w:val="00221301"/>
    <w:rsid w:val="00221B70"/>
    <w:rsid w:val="002220D1"/>
    <w:rsid w:val="00222639"/>
    <w:rsid w:val="00222680"/>
    <w:rsid w:val="00222F8B"/>
    <w:rsid w:val="00222F8D"/>
    <w:rsid w:val="00224182"/>
    <w:rsid w:val="00224705"/>
    <w:rsid w:val="00224BC0"/>
    <w:rsid w:val="00225170"/>
    <w:rsid w:val="00225DA2"/>
    <w:rsid w:val="002266B7"/>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FE8"/>
    <w:rsid w:val="002415C4"/>
    <w:rsid w:val="00241E4D"/>
    <w:rsid w:val="00241FC4"/>
    <w:rsid w:val="00242096"/>
    <w:rsid w:val="002421A8"/>
    <w:rsid w:val="00242503"/>
    <w:rsid w:val="00242A88"/>
    <w:rsid w:val="002435DB"/>
    <w:rsid w:val="0024372D"/>
    <w:rsid w:val="00243C7B"/>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391"/>
    <w:rsid w:val="00253884"/>
    <w:rsid w:val="00254963"/>
    <w:rsid w:val="00255832"/>
    <w:rsid w:val="00255979"/>
    <w:rsid w:val="00256296"/>
    <w:rsid w:val="00256897"/>
    <w:rsid w:val="00257600"/>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6C17"/>
    <w:rsid w:val="002674AD"/>
    <w:rsid w:val="00267E2A"/>
    <w:rsid w:val="0027019C"/>
    <w:rsid w:val="002701F4"/>
    <w:rsid w:val="00270B6B"/>
    <w:rsid w:val="00270C15"/>
    <w:rsid w:val="00270F7F"/>
    <w:rsid w:val="00271436"/>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52B"/>
    <w:rsid w:val="002869BD"/>
    <w:rsid w:val="00286E08"/>
    <w:rsid w:val="00287B5C"/>
    <w:rsid w:val="00287BC4"/>
    <w:rsid w:val="0029042D"/>
    <w:rsid w:val="00290660"/>
    <w:rsid w:val="0029074E"/>
    <w:rsid w:val="0029084F"/>
    <w:rsid w:val="00290CBC"/>
    <w:rsid w:val="002929D9"/>
    <w:rsid w:val="00293019"/>
    <w:rsid w:val="0029314B"/>
    <w:rsid w:val="002936CA"/>
    <w:rsid w:val="00293905"/>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0B"/>
    <w:rsid w:val="002A49AB"/>
    <w:rsid w:val="002A51BA"/>
    <w:rsid w:val="002A5686"/>
    <w:rsid w:val="002A5809"/>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376"/>
    <w:rsid w:val="002C7457"/>
    <w:rsid w:val="002C7527"/>
    <w:rsid w:val="002C7F72"/>
    <w:rsid w:val="002D0488"/>
    <w:rsid w:val="002D080A"/>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842"/>
    <w:rsid w:val="002F0972"/>
    <w:rsid w:val="002F1116"/>
    <w:rsid w:val="002F15A7"/>
    <w:rsid w:val="002F15E8"/>
    <w:rsid w:val="002F2F05"/>
    <w:rsid w:val="002F337F"/>
    <w:rsid w:val="002F3C22"/>
    <w:rsid w:val="002F3D02"/>
    <w:rsid w:val="002F40D3"/>
    <w:rsid w:val="002F4A1C"/>
    <w:rsid w:val="002F4F90"/>
    <w:rsid w:val="002F5565"/>
    <w:rsid w:val="002F5EB0"/>
    <w:rsid w:val="002F603C"/>
    <w:rsid w:val="002F68B6"/>
    <w:rsid w:val="002F6EBE"/>
    <w:rsid w:val="002F7231"/>
    <w:rsid w:val="002F7271"/>
    <w:rsid w:val="002F7A19"/>
    <w:rsid w:val="002F7A91"/>
    <w:rsid w:val="002F7FED"/>
    <w:rsid w:val="003007BD"/>
    <w:rsid w:val="00300B07"/>
    <w:rsid w:val="00301335"/>
    <w:rsid w:val="003014A0"/>
    <w:rsid w:val="003015D0"/>
    <w:rsid w:val="0030197C"/>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5C79"/>
    <w:rsid w:val="003161E1"/>
    <w:rsid w:val="00316AB1"/>
    <w:rsid w:val="00316C2C"/>
    <w:rsid w:val="00316CDE"/>
    <w:rsid w:val="00317004"/>
    <w:rsid w:val="00317349"/>
    <w:rsid w:val="00317416"/>
    <w:rsid w:val="00317739"/>
    <w:rsid w:val="00320BBB"/>
    <w:rsid w:val="00320D61"/>
    <w:rsid w:val="0032122B"/>
    <w:rsid w:val="003217A6"/>
    <w:rsid w:val="003228F3"/>
    <w:rsid w:val="00322BE0"/>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02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1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14"/>
    <w:rsid w:val="00357D2F"/>
    <w:rsid w:val="00360086"/>
    <w:rsid w:val="00360105"/>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3EAD"/>
    <w:rsid w:val="00374C98"/>
    <w:rsid w:val="00375A96"/>
    <w:rsid w:val="00376930"/>
    <w:rsid w:val="00376E02"/>
    <w:rsid w:val="00376E04"/>
    <w:rsid w:val="0037742D"/>
    <w:rsid w:val="003775A0"/>
    <w:rsid w:val="00377BAF"/>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A7E57"/>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B72"/>
    <w:rsid w:val="003C1CD0"/>
    <w:rsid w:val="003C2488"/>
    <w:rsid w:val="003C25C7"/>
    <w:rsid w:val="003C2760"/>
    <w:rsid w:val="003C279F"/>
    <w:rsid w:val="003C2CF7"/>
    <w:rsid w:val="003C2D3F"/>
    <w:rsid w:val="003C3696"/>
    <w:rsid w:val="003C3D07"/>
    <w:rsid w:val="003C441D"/>
    <w:rsid w:val="003C45CF"/>
    <w:rsid w:val="003C4A86"/>
    <w:rsid w:val="003C4E05"/>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610"/>
    <w:rsid w:val="003D2713"/>
    <w:rsid w:val="003D2D84"/>
    <w:rsid w:val="003D4CED"/>
    <w:rsid w:val="003D54E9"/>
    <w:rsid w:val="003D5B9F"/>
    <w:rsid w:val="003D622D"/>
    <w:rsid w:val="003D68A8"/>
    <w:rsid w:val="003D69FB"/>
    <w:rsid w:val="003D7FE1"/>
    <w:rsid w:val="003E00A9"/>
    <w:rsid w:val="003E0864"/>
    <w:rsid w:val="003E0A13"/>
    <w:rsid w:val="003E1A36"/>
    <w:rsid w:val="003E2614"/>
    <w:rsid w:val="003E2B45"/>
    <w:rsid w:val="003E2F1E"/>
    <w:rsid w:val="003E3D0F"/>
    <w:rsid w:val="003E3D85"/>
    <w:rsid w:val="003E46DA"/>
    <w:rsid w:val="003E4781"/>
    <w:rsid w:val="003E4EC7"/>
    <w:rsid w:val="003E5982"/>
    <w:rsid w:val="003E671A"/>
    <w:rsid w:val="003E676A"/>
    <w:rsid w:val="003E6D86"/>
    <w:rsid w:val="003E7675"/>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109"/>
    <w:rsid w:val="00402786"/>
    <w:rsid w:val="00403074"/>
    <w:rsid w:val="00403504"/>
    <w:rsid w:val="0040358D"/>
    <w:rsid w:val="004037D9"/>
    <w:rsid w:val="0040406B"/>
    <w:rsid w:val="0040668F"/>
    <w:rsid w:val="00406EFD"/>
    <w:rsid w:val="00407025"/>
    <w:rsid w:val="00410287"/>
    <w:rsid w:val="004108F9"/>
    <w:rsid w:val="00411908"/>
    <w:rsid w:val="00411E73"/>
    <w:rsid w:val="004125F6"/>
    <w:rsid w:val="0041376E"/>
    <w:rsid w:val="004137CD"/>
    <w:rsid w:val="00413EF8"/>
    <w:rsid w:val="00415738"/>
    <w:rsid w:val="00415B12"/>
    <w:rsid w:val="00416856"/>
    <w:rsid w:val="00416915"/>
    <w:rsid w:val="004169E9"/>
    <w:rsid w:val="00416ED7"/>
    <w:rsid w:val="0041745C"/>
    <w:rsid w:val="004174ED"/>
    <w:rsid w:val="00417776"/>
    <w:rsid w:val="0041778D"/>
    <w:rsid w:val="00417B70"/>
    <w:rsid w:val="00417CC7"/>
    <w:rsid w:val="00417DB3"/>
    <w:rsid w:val="00417E12"/>
    <w:rsid w:val="00417F2C"/>
    <w:rsid w:val="00420A18"/>
    <w:rsid w:val="0042142F"/>
    <w:rsid w:val="004219D4"/>
    <w:rsid w:val="0042293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5BAA"/>
    <w:rsid w:val="004363FB"/>
    <w:rsid w:val="00436643"/>
    <w:rsid w:val="00437202"/>
    <w:rsid w:val="004373A4"/>
    <w:rsid w:val="004374FC"/>
    <w:rsid w:val="00437597"/>
    <w:rsid w:val="00437723"/>
    <w:rsid w:val="004377A4"/>
    <w:rsid w:val="00437C0B"/>
    <w:rsid w:val="00437FCA"/>
    <w:rsid w:val="0044082E"/>
    <w:rsid w:val="00440FB2"/>
    <w:rsid w:val="0044119C"/>
    <w:rsid w:val="00442523"/>
    <w:rsid w:val="004426C5"/>
    <w:rsid w:val="0044329F"/>
    <w:rsid w:val="004435B7"/>
    <w:rsid w:val="00443C54"/>
    <w:rsid w:val="00444103"/>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148"/>
    <w:rsid w:val="004654D5"/>
    <w:rsid w:val="00465B0E"/>
    <w:rsid w:val="00465C1D"/>
    <w:rsid w:val="00465EAB"/>
    <w:rsid w:val="00465FB5"/>
    <w:rsid w:val="004660C5"/>
    <w:rsid w:val="0046699D"/>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6FBA"/>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87E31"/>
    <w:rsid w:val="0049035C"/>
    <w:rsid w:val="00490432"/>
    <w:rsid w:val="0049102E"/>
    <w:rsid w:val="004913EB"/>
    <w:rsid w:val="00491875"/>
    <w:rsid w:val="00491D29"/>
    <w:rsid w:val="00491FC5"/>
    <w:rsid w:val="00492B2F"/>
    <w:rsid w:val="00492E85"/>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820"/>
    <w:rsid w:val="004A1F33"/>
    <w:rsid w:val="004A235F"/>
    <w:rsid w:val="004A2535"/>
    <w:rsid w:val="004A34B4"/>
    <w:rsid w:val="004A3AD1"/>
    <w:rsid w:val="004A3C87"/>
    <w:rsid w:val="004A4A2E"/>
    <w:rsid w:val="004A548F"/>
    <w:rsid w:val="004A56BB"/>
    <w:rsid w:val="004A5FBE"/>
    <w:rsid w:val="004A672D"/>
    <w:rsid w:val="004A67E8"/>
    <w:rsid w:val="004A68A3"/>
    <w:rsid w:val="004A6F21"/>
    <w:rsid w:val="004A7D3B"/>
    <w:rsid w:val="004B04BD"/>
    <w:rsid w:val="004B1A56"/>
    <w:rsid w:val="004B1EE3"/>
    <w:rsid w:val="004B2065"/>
    <w:rsid w:val="004B224E"/>
    <w:rsid w:val="004B33D8"/>
    <w:rsid w:val="004B3572"/>
    <w:rsid w:val="004B3A40"/>
    <w:rsid w:val="004B3B60"/>
    <w:rsid w:val="004B4661"/>
    <w:rsid w:val="004B4D41"/>
    <w:rsid w:val="004B50C1"/>
    <w:rsid w:val="004B5F3F"/>
    <w:rsid w:val="004B6E0C"/>
    <w:rsid w:val="004B75B7"/>
    <w:rsid w:val="004B7B1B"/>
    <w:rsid w:val="004B7BF1"/>
    <w:rsid w:val="004B7E85"/>
    <w:rsid w:val="004C105D"/>
    <w:rsid w:val="004C109F"/>
    <w:rsid w:val="004C131F"/>
    <w:rsid w:val="004C1D2E"/>
    <w:rsid w:val="004C1DA0"/>
    <w:rsid w:val="004C2126"/>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5F1"/>
    <w:rsid w:val="004E1868"/>
    <w:rsid w:val="004E206E"/>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2E9"/>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095"/>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248"/>
    <w:rsid w:val="00514256"/>
    <w:rsid w:val="00514AC1"/>
    <w:rsid w:val="00514D04"/>
    <w:rsid w:val="005155A3"/>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56B5"/>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CB8"/>
    <w:rsid w:val="0054152D"/>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56C"/>
    <w:rsid w:val="0056385C"/>
    <w:rsid w:val="00564014"/>
    <w:rsid w:val="0056417A"/>
    <w:rsid w:val="00564BB1"/>
    <w:rsid w:val="005650AC"/>
    <w:rsid w:val="005652CD"/>
    <w:rsid w:val="005652F5"/>
    <w:rsid w:val="0056595B"/>
    <w:rsid w:val="00565AA3"/>
    <w:rsid w:val="00565D9F"/>
    <w:rsid w:val="00566148"/>
    <w:rsid w:val="00566251"/>
    <w:rsid w:val="0056644D"/>
    <w:rsid w:val="00566AB2"/>
    <w:rsid w:val="00566B22"/>
    <w:rsid w:val="00566C5F"/>
    <w:rsid w:val="00566E1B"/>
    <w:rsid w:val="00567E0C"/>
    <w:rsid w:val="005707C3"/>
    <w:rsid w:val="00570B4F"/>
    <w:rsid w:val="005713AD"/>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7B8"/>
    <w:rsid w:val="005978F1"/>
    <w:rsid w:val="00597B57"/>
    <w:rsid w:val="005A0100"/>
    <w:rsid w:val="005A0571"/>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068D"/>
    <w:rsid w:val="005C1867"/>
    <w:rsid w:val="005C1E0D"/>
    <w:rsid w:val="005C316C"/>
    <w:rsid w:val="005C31A5"/>
    <w:rsid w:val="005C32BD"/>
    <w:rsid w:val="005C331D"/>
    <w:rsid w:val="005C3914"/>
    <w:rsid w:val="005C3DD3"/>
    <w:rsid w:val="005C484C"/>
    <w:rsid w:val="005C49D7"/>
    <w:rsid w:val="005C4B87"/>
    <w:rsid w:val="005C4FA6"/>
    <w:rsid w:val="005C5490"/>
    <w:rsid w:val="005C54EA"/>
    <w:rsid w:val="005C6072"/>
    <w:rsid w:val="005C6129"/>
    <w:rsid w:val="005C7694"/>
    <w:rsid w:val="005D0104"/>
    <w:rsid w:val="005D0872"/>
    <w:rsid w:val="005D08EA"/>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EA5"/>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28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487"/>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6C6E"/>
    <w:rsid w:val="00637502"/>
    <w:rsid w:val="0063762A"/>
    <w:rsid w:val="00637DAA"/>
    <w:rsid w:val="006408EA"/>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6DB6"/>
    <w:rsid w:val="00647076"/>
    <w:rsid w:val="006479C0"/>
    <w:rsid w:val="00647F40"/>
    <w:rsid w:val="00650C2C"/>
    <w:rsid w:val="00652C08"/>
    <w:rsid w:val="006533FF"/>
    <w:rsid w:val="0065365D"/>
    <w:rsid w:val="006543AB"/>
    <w:rsid w:val="00655D38"/>
    <w:rsid w:val="00656107"/>
    <w:rsid w:val="0065638D"/>
    <w:rsid w:val="00656676"/>
    <w:rsid w:val="00657E1D"/>
    <w:rsid w:val="006604C6"/>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77B00"/>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BE5"/>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37A"/>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05F"/>
    <w:rsid w:val="007047D2"/>
    <w:rsid w:val="00705341"/>
    <w:rsid w:val="0070550E"/>
    <w:rsid w:val="00705952"/>
    <w:rsid w:val="00705AA8"/>
    <w:rsid w:val="00705D3D"/>
    <w:rsid w:val="0070617A"/>
    <w:rsid w:val="00706207"/>
    <w:rsid w:val="0070621A"/>
    <w:rsid w:val="007066FE"/>
    <w:rsid w:val="00706CD4"/>
    <w:rsid w:val="00706FC6"/>
    <w:rsid w:val="0070745B"/>
    <w:rsid w:val="0070784C"/>
    <w:rsid w:val="00707F26"/>
    <w:rsid w:val="00710974"/>
    <w:rsid w:val="00711109"/>
    <w:rsid w:val="00711226"/>
    <w:rsid w:val="007117E0"/>
    <w:rsid w:val="007118FF"/>
    <w:rsid w:val="00711C3B"/>
    <w:rsid w:val="00712A08"/>
    <w:rsid w:val="00712CA7"/>
    <w:rsid w:val="00713694"/>
    <w:rsid w:val="00713C34"/>
    <w:rsid w:val="00713F93"/>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30C"/>
    <w:rsid w:val="0072558A"/>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8EE"/>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1F1"/>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3F7"/>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A70"/>
    <w:rsid w:val="007C7C45"/>
    <w:rsid w:val="007C7C67"/>
    <w:rsid w:val="007C7E1B"/>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6F39"/>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1B"/>
    <w:rsid w:val="007E5AD3"/>
    <w:rsid w:val="007E6473"/>
    <w:rsid w:val="007E67F2"/>
    <w:rsid w:val="007E6DD0"/>
    <w:rsid w:val="007E710D"/>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655"/>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2F3"/>
    <w:rsid w:val="008275FF"/>
    <w:rsid w:val="008300C2"/>
    <w:rsid w:val="008309CD"/>
    <w:rsid w:val="00830B46"/>
    <w:rsid w:val="00831AF8"/>
    <w:rsid w:val="00831BF8"/>
    <w:rsid w:val="00831C72"/>
    <w:rsid w:val="00832278"/>
    <w:rsid w:val="0083290F"/>
    <w:rsid w:val="00832A2C"/>
    <w:rsid w:val="00832C8B"/>
    <w:rsid w:val="00833928"/>
    <w:rsid w:val="00834227"/>
    <w:rsid w:val="00834507"/>
    <w:rsid w:val="00834600"/>
    <w:rsid w:val="00834A65"/>
    <w:rsid w:val="00834A81"/>
    <w:rsid w:val="0083525B"/>
    <w:rsid w:val="00835346"/>
    <w:rsid w:val="008355C3"/>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7E5"/>
    <w:rsid w:val="008538DB"/>
    <w:rsid w:val="008541E5"/>
    <w:rsid w:val="00856AD5"/>
    <w:rsid w:val="00856FB3"/>
    <w:rsid w:val="00857502"/>
    <w:rsid w:val="00857A23"/>
    <w:rsid w:val="00857A55"/>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A76"/>
    <w:rsid w:val="00865C08"/>
    <w:rsid w:val="008667CA"/>
    <w:rsid w:val="00866A19"/>
    <w:rsid w:val="008674DE"/>
    <w:rsid w:val="00867CE8"/>
    <w:rsid w:val="00870122"/>
    <w:rsid w:val="008708A0"/>
    <w:rsid w:val="00870EE7"/>
    <w:rsid w:val="0087106B"/>
    <w:rsid w:val="0087156B"/>
    <w:rsid w:val="00871941"/>
    <w:rsid w:val="00871972"/>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AC8"/>
    <w:rsid w:val="00887D55"/>
    <w:rsid w:val="00887FC0"/>
    <w:rsid w:val="008904F6"/>
    <w:rsid w:val="00891513"/>
    <w:rsid w:val="00892079"/>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A7FF6"/>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0387"/>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488"/>
    <w:rsid w:val="008D36AE"/>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4E8D"/>
    <w:rsid w:val="008E5762"/>
    <w:rsid w:val="008E5D77"/>
    <w:rsid w:val="008E63CA"/>
    <w:rsid w:val="008E6EE5"/>
    <w:rsid w:val="008E78EB"/>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8A5"/>
    <w:rsid w:val="00913E21"/>
    <w:rsid w:val="00913E4E"/>
    <w:rsid w:val="009143D9"/>
    <w:rsid w:val="0091444D"/>
    <w:rsid w:val="00915225"/>
    <w:rsid w:val="00915650"/>
    <w:rsid w:val="009156C2"/>
    <w:rsid w:val="009167EF"/>
    <w:rsid w:val="00916CAD"/>
    <w:rsid w:val="00916FC9"/>
    <w:rsid w:val="00917044"/>
    <w:rsid w:val="009175D3"/>
    <w:rsid w:val="00917759"/>
    <w:rsid w:val="00917E08"/>
    <w:rsid w:val="00920175"/>
    <w:rsid w:val="0092034C"/>
    <w:rsid w:val="00920714"/>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D78"/>
    <w:rsid w:val="00971EE4"/>
    <w:rsid w:val="00971F9B"/>
    <w:rsid w:val="0097289C"/>
    <w:rsid w:val="00972D9E"/>
    <w:rsid w:val="00972F7D"/>
    <w:rsid w:val="0097347F"/>
    <w:rsid w:val="00973903"/>
    <w:rsid w:val="00973B3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C7C"/>
    <w:rsid w:val="00985EAA"/>
    <w:rsid w:val="00986129"/>
    <w:rsid w:val="0098628F"/>
    <w:rsid w:val="00986C26"/>
    <w:rsid w:val="009879A3"/>
    <w:rsid w:val="00987A0A"/>
    <w:rsid w:val="00987AF3"/>
    <w:rsid w:val="00987B9F"/>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5E26"/>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91A"/>
    <w:rsid w:val="009F0645"/>
    <w:rsid w:val="009F079F"/>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6BEA"/>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82"/>
    <w:rsid w:val="00A06DBB"/>
    <w:rsid w:val="00A06DD9"/>
    <w:rsid w:val="00A06EFF"/>
    <w:rsid w:val="00A07C0B"/>
    <w:rsid w:val="00A10348"/>
    <w:rsid w:val="00A10522"/>
    <w:rsid w:val="00A109D8"/>
    <w:rsid w:val="00A10B9C"/>
    <w:rsid w:val="00A112FD"/>
    <w:rsid w:val="00A1169C"/>
    <w:rsid w:val="00A1181E"/>
    <w:rsid w:val="00A11B2D"/>
    <w:rsid w:val="00A11B55"/>
    <w:rsid w:val="00A11D06"/>
    <w:rsid w:val="00A11E54"/>
    <w:rsid w:val="00A1227A"/>
    <w:rsid w:val="00A12834"/>
    <w:rsid w:val="00A1291A"/>
    <w:rsid w:val="00A13741"/>
    <w:rsid w:val="00A14FFC"/>
    <w:rsid w:val="00A158AE"/>
    <w:rsid w:val="00A16F20"/>
    <w:rsid w:val="00A174AE"/>
    <w:rsid w:val="00A17D54"/>
    <w:rsid w:val="00A20F63"/>
    <w:rsid w:val="00A2128F"/>
    <w:rsid w:val="00A2142C"/>
    <w:rsid w:val="00A21B3B"/>
    <w:rsid w:val="00A21F7F"/>
    <w:rsid w:val="00A23A98"/>
    <w:rsid w:val="00A24949"/>
    <w:rsid w:val="00A2580C"/>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4CE"/>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9F1"/>
    <w:rsid w:val="00A61C08"/>
    <w:rsid w:val="00A61E2A"/>
    <w:rsid w:val="00A61F54"/>
    <w:rsid w:val="00A62049"/>
    <w:rsid w:val="00A6207C"/>
    <w:rsid w:val="00A62139"/>
    <w:rsid w:val="00A6282B"/>
    <w:rsid w:val="00A639E6"/>
    <w:rsid w:val="00A64196"/>
    <w:rsid w:val="00A641D8"/>
    <w:rsid w:val="00A64A60"/>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54A"/>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4128"/>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CE0"/>
    <w:rsid w:val="00A97EB7"/>
    <w:rsid w:val="00AA0995"/>
    <w:rsid w:val="00AA22B5"/>
    <w:rsid w:val="00AA2339"/>
    <w:rsid w:val="00AA269C"/>
    <w:rsid w:val="00AA26BA"/>
    <w:rsid w:val="00AA314E"/>
    <w:rsid w:val="00AA3557"/>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438"/>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04C"/>
    <w:rsid w:val="00AF0055"/>
    <w:rsid w:val="00AF0596"/>
    <w:rsid w:val="00AF077B"/>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E61"/>
    <w:rsid w:val="00B01FEB"/>
    <w:rsid w:val="00B027F4"/>
    <w:rsid w:val="00B02954"/>
    <w:rsid w:val="00B05507"/>
    <w:rsid w:val="00B05AE2"/>
    <w:rsid w:val="00B0636E"/>
    <w:rsid w:val="00B078AF"/>
    <w:rsid w:val="00B07F3E"/>
    <w:rsid w:val="00B1024E"/>
    <w:rsid w:val="00B10474"/>
    <w:rsid w:val="00B1069D"/>
    <w:rsid w:val="00B10946"/>
    <w:rsid w:val="00B10D32"/>
    <w:rsid w:val="00B10D3B"/>
    <w:rsid w:val="00B110CC"/>
    <w:rsid w:val="00B11678"/>
    <w:rsid w:val="00B12E4B"/>
    <w:rsid w:val="00B139B7"/>
    <w:rsid w:val="00B1516A"/>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134D"/>
    <w:rsid w:val="00B417F1"/>
    <w:rsid w:val="00B41F00"/>
    <w:rsid w:val="00B41F5C"/>
    <w:rsid w:val="00B4200B"/>
    <w:rsid w:val="00B421D4"/>
    <w:rsid w:val="00B42334"/>
    <w:rsid w:val="00B423F4"/>
    <w:rsid w:val="00B42409"/>
    <w:rsid w:val="00B4251C"/>
    <w:rsid w:val="00B42C7A"/>
    <w:rsid w:val="00B42CF5"/>
    <w:rsid w:val="00B42D3F"/>
    <w:rsid w:val="00B43733"/>
    <w:rsid w:val="00B4407D"/>
    <w:rsid w:val="00B444D1"/>
    <w:rsid w:val="00B44ACA"/>
    <w:rsid w:val="00B44CBC"/>
    <w:rsid w:val="00B45119"/>
    <w:rsid w:val="00B47BE0"/>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EFB"/>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9AF"/>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A09"/>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85D"/>
    <w:rsid w:val="00BE3876"/>
    <w:rsid w:val="00BE3972"/>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79"/>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2D3C"/>
    <w:rsid w:val="00C232E9"/>
    <w:rsid w:val="00C2450E"/>
    <w:rsid w:val="00C24CEE"/>
    <w:rsid w:val="00C24FC1"/>
    <w:rsid w:val="00C25EAA"/>
    <w:rsid w:val="00C26BF3"/>
    <w:rsid w:val="00C27461"/>
    <w:rsid w:val="00C2748C"/>
    <w:rsid w:val="00C31186"/>
    <w:rsid w:val="00C3140D"/>
    <w:rsid w:val="00C325CB"/>
    <w:rsid w:val="00C32BD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4FA0"/>
    <w:rsid w:val="00C6531C"/>
    <w:rsid w:val="00C65BC7"/>
    <w:rsid w:val="00C65C12"/>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4F7"/>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3A3F"/>
    <w:rsid w:val="00CC3BC7"/>
    <w:rsid w:val="00CC3F4C"/>
    <w:rsid w:val="00CC4467"/>
    <w:rsid w:val="00CC5026"/>
    <w:rsid w:val="00CC542A"/>
    <w:rsid w:val="00CC58B1"/>
    <w:rsid w:val="00CC5B44"/>
    <w:rsid w:val="00CC6223"/>
    <w:rsid w:val="00CC670F"/>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651A"/>
    <w:rsid w:val="00CE6DBC"/>
    <w:rsid w:val="00CE7C1F"/>
    <w:rsid w:val="00CF0234"/>
    <w:rsid w:val="00CF06E2"/>
    <w:rsid w:val="00CF0CEC"/>
    <w:rsid w:val="00CF1A39"/>
    <w:rsid w:val="00CF200F"/>
    <w:rsid w:val="00CF220B"/>
    <w:rsid w:val="00CF2220"/>
    <w:rsid w:val="00CF2623"/>
    <w:rsid w:val="00CF26A4"/>
    <w:rsid w:val="00CF2757"/>
    <w:rsid w:val="00CF293B"/>
    <w:rsid w:val="00CF2D90"/>
    <w:rsid w:val="00CF3242"/>
    <w:rsid w:val="00CF3301"/>
    <w:rsid w:val="00CF36FA"/>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AAB"/>
    <w:rsid w:val="00D25DA0"/>
    <w:rsid w:val="00D2651E"/>
    <w:rsid w:val="00D2662F"/>
    <w:rsid w:val="00D27341"/>
    <w:rsid w:val="00D27620"/>
    <w:rsid w:val="00D276A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6BB"/>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E9C"/>
    <w:rsid w:val="00D54F31"/>
    <w:rsid w:val="00D54F98"/>
    <w:rsid w:val="00D5527F"/>
    <w:rsid w:val="00D5533D"/>
    <w:rsid w:val="00D559B0"/>
    <w:rsid w:val="00D55F9E"/>
    <w:rsid w:val="00D560C9"/>
    <w:rsid w:val="00D56E22"/>
    <w:rsid w:val="00D56E2A"/>
    <w:rsid w:val="00D5736A"/>
    <w:rsid w:val="00D576BE"/>
    <w:rsid w:val="00D577AB"/>
    <w:rsid w:val="00D60410"/>
    <w:rsid w:val="00D60782"/>
    <w:rsid w:val="00D60931"/>
    <w:rsid w:val="00D60A6B"/>
    <w:rsid w:val="00D611D0"/>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3AE"/>
    <w:rsid w:val="00D848AB"/>
    <w:rsid w:val="00D84976"/>
    <w:rsid w:val="00D84FAC"/>
    <w:rsid w:val="00D851D5"/>
    <w:rsid w:val="00D86204"/>
    <w:rsid w:val="00D865E8"/>
    <w:rsid w:val="00D87A19"/>
    <w:rsid w:val="00D9020A"/>
    <w:rsid w:val="00D90219"/>
    <w:rsid w:val="00D90D16"/>
    <w:rsid w:val="00D9106C"/>
    <w:rsid w:val="00D91496"/>
    <w:rsid w:val="00D91645"/>
    <w:rsid w:val="00D919BA"/>
    <w:rsid w:val="00D919CE"/>
    <w:rsid w:val="00D91BE2"/>
    <w:rsid w:val="00D91FFC"/>
    <w:rsid w:val="00D92076"/>
    <w:rsid w:val="00D92A49"/>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61"/>
    <w:rsid w:val="00DC2FB1"/>
    <w:rsid w:val="00DC300F"/>
    <w:rsid w:val="00DC3116"/>
    <w:rsid w:val="00DC41E3"/>
    <w:rsid w:val="00DC46C9"/>
    <w:rsid w:val="00DC598F"/>
    <w:rsid w:val="00DC5CAB"/>
    <w:rsid w:val="00DC63F6"/>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436"/>
    <w:rsid w:val="00DE45A1"/>
    <w:rsid w:val="00DE4741"/>
    <w:rsid w:val="00DE5559"/>
    <w:rsid w:val="00DE5D0B"/>
    <w:rsid w:val="00DE5F47"/>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59B9"/>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4437"/>
    <w:rsid w:val="00E06504"/>
    <w:rsid w:val="00E06AA0"/>
    <w:rsid w:val="00E06E69"/>
    <w:rsid w:val="00E075BC"/>
    <w:rsid w:val="00E0767F"/>
    <w:rsid w:val="00E106E8"/>
    <w:rsid w:val="00E1090B"/>
    <w:rsid w:val="00E11D73"/>
    <w:rsid w:val="00E139BD"/>
    <w:rsid w:val="00E14E0A"/>
    <w:rsid w:val="00E1585B"/>
    <w:rsid w:val="00E1605F"/>
    <w:rsid w:val="00E16529"/>
    <w:rsid w:val="00E167A6"/>
    <w:rsid w:val="00E1714F"/>
    <w:rsid w:val="00E17223"/>
    <w:rsid w:val="00E17715"/>
    <w:rsid w:val="00E179A0"/>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3FD6"/>
    <w:rsid w:val="00E448E8"/>
    <w:rsid w:val="00E4522D"/>
    <w:rsid w:val="00E45C92"/>
    <w:rsid w:val="00E473A4"/>
    <w:rsid w:val="00E510DC"/>
    <w:rsid w:val="00E51626"/>
    <w:rsid w:val="00E51668"/>
    <w:rsid w:val="00E51B3E"/>
    <w:rsid w:val="00E51DF2"/>
    <w:rsid w:val="00E51E91"/>
    <w:rsid w:val="00E51F5A"/>
    <w:rsid w:val="00E52F8D"/>
    <w:rsid w:val="00E53072"/>
    <w:rsid w:val="00E53371"/>
    <w:rsid w:val="00E557B9"/>
    <w:rsid w:val="00E55A76"/>
    <w:rsid w:val="00E55E9A"/>
    <w:rsid w:val="00E563CD"/>
    <w:rsid w:val="00E5652D"/>
    <w:rsid w:val="00E56941"/>
    <w:rsid w:val="00E56EA4"/>
    <w:rsid w:val="00E60027"/>
    <w:rsid w:val="00E61600"/>
    <w:rsid w:val="00E61621"/>
    <w:rsid w:val="00E6294C"/>
    <w:rsid w:val="00E637BA"/>
    <w:rsid w:val="00E643EC"/>
    <w:rsid w:val="00E6480D"/>
    <w:rsid w:val="00E65460"/>
    <w:rsid w:val="00E654CB"/>
    <w:rsid w:val="00E6557D"/>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472"/>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CCD"/>
    <w:rsid w:val="00E83437"/>
    <w:rsid w:val="00E8418F"/>
    <w:rsid w:val="00E84322"/>
    <w:rsid w:val="00E847F6"/>
    <w:rsid w:val="00E84935"/>
    <w:rsid w:val="00E84937"/>
    <w:rsid w:val="00E84B3E"/>
    <w:rsid w:val="00E85EBB"/>
    <w:rsid w:val="00E86DD3"/>
    <w:rsid w:val="00E86DEE"/>
    <w:rsid w:val="00E86E79"/>
    <w:rsid w:val="00E875C8"/>
    <w:rsid w:val="00E878F6"/>
    <w:rsid w:val="00E9026B"/>
    <w:rsid w:val="00E9051C"/>
    <w:rsid w:val="00E90FF6"/>
    <w:rsid w:val="00E91806"/>
    <w:rsid w:val="00E91ACC"/>
    <w:rsid w:val="00E9295C"/>
    <w:rsid w:val="00E929DA"/>
    <w:rsid w:val="00E92A57"/>
    <w:rsid w:val="00E932F4"/>
    <w:rsid w:val="00E93762"/>
    <w:rsid w:val="00E93939"/>
    <w:rsid w:val="00E93A2E"/>
    <w:rsid w:val="00E944C8"/>
    <w:rsid w:val="00E944D6"/>
    <w:rsid w:val="00E95984"/>
    <w:rsid w:val="00E95BA6"/>
    <w:rsid w:val="00E9653B"/>
    <w:rsid w:val="00E967E1"/>
    <w:rsid w:val="00E968D8"/>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A77D6"/>
    <w:rsid w:val="00EB0940"/>
    <w:rsid w:val="00EB15B5"/>
    <w:rsid w:val="00EB15C4"/>
    <w:rsid w:val="00EB16D8"/>
    <w:rsid w:val="00EB24A5"/>
    <w:rsid w:val="00EB324D"/>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8C9"/>
    <w:rsid w:val="00EE5DDF"/>
    <w:rsid w:val="00EE64C0"/>
    <w:rsid w:val="00EE69A0"/>
    <w:rsid w:val="00EE7184"/>
    <w:rsid w:val="00EE7D7C"/>
    <w:rsid w:val="00EF01F9"/>
    <w:rsid w:val="00EF0FF9"/>
    <w:rsid w:val="00EF108C"/>
    <w:rsid w:val="00EF10A7"/>
    <w:rsid w:val="00EF1B38"/>
    <w:rsid w:val="00EF265A"/>
    <w:rsid w:val="00EF2EA8"/>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0CA"/>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3B9"/>
    <w:rsid w:val="00F25849"/>
    <w:rsid w:val="00F25D98"/>
    <w:rsid w:val="00F2603D"/>
    <w:rsid w:val="00F262AB"/>
    <w:rsid w:val="00F26886"/>
    <w:rsid w:val="00F26A97"/>
    <w:rsid w:val="00F27364"/>
    <w:rsid w:val="00F27613"/>
    <w:rsid w:val="00F300FB"/>
    <w:rsid w:val="00F308E3"/>
    <w:rsid w:val="00F30934"/>
    <w:rsid w:val="00F3104C"/>
    <w:rsid w:val="00F31275"/>
    <w:rsid w:val="00F31462"/>
    <w:rsid w:val="00F316E2"/>
    <w:rsid w:val="00F3215A"/>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AB5"/>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4ECF"/>
    <w:rsid w:val="00F557FB"/>
    <w:rsid w:val="00F567F7"/>
    <w:rsid w:val="00F56DEA"/>
    <w:rsid w:val="00F577FF"/>
    <w:rsid w:val="00F578D6"/>
    <w:rsid w:val="00F57BB6"/>
    <w:rsid w:val="00F6004D"/>
    <w:rsid w:val="00F6067A"/>
    <w:rsid w:val="00F610CC"/>
    <w:rsid w:val="00F61935"/>
    <w:rsid w:val="00F622F5"/>
    <w:rsid w:val="00F6234F"/>
    <w:rsid w:val="00F62651"/>
    <w:rsid w:val="00F62CD1"/>
    <w:rsid w:val="00F64437"/>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4C9F"/>
    <w:rsid w:val="00F75436"/>
    <w:rsid w:val="00F758DE"/>
    <w:rsid w:val="00F75BA3"/>
    <w:rsid w:val="00F75C8E"/>
    <w:rsid w:val="00F75EC3"/>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6D5"/>
    <w:rsid w:val="00F90975"/>
    <w:rsid w:val="00F90B4D"/>
    <w:rsid w:val="00F90CCD"/>
    <w:rsid w:val="00F93203"/>
    <w:rsid w:val="00F932A1"/>
    <w:rsid w:val="00F93889"/>
    <w:rsid w:val="00F93A4D"/>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67"/>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5F0"/>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31E6"/>
    <w:rsid w:val="00FD3690"/>
    <w:rsid w:val="00FD46C1"/>
    <w:rsid w:val="00FD59B1"/>
    <w:rsid w:val="00FD5BB9"/>
    <w:rsid w:val="00FD5D68"/>
    <w:rsid w:val="00FD64C2"/>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E7F89"/>
    <w:rsid w:val="00FF079C"/>
    <w:rsid w:val="00FF1799"/>
    <w:rsid w:val="00FF1B88"/>
    <w:rsid w:val="00FF1D74"/>
    <w:rsid w:val="00FF21FE"/>
    <w:rsid w:val="00FF297C"/>
    <w:rsid w:val="00FF2F0B"/>
    <w:rsid w:val="00FF3D84"/>
    <w:rsid w:val="00FF42BA"/>
    <w:rsid w:val="00FF53B7"/>
    <w:rsid w:val="00FF55E7"/>
    <w:rsid w:val="00FF57FE"/>
    <w:rsid w:val="00FF5C2D"/>
    <w:rsid w:val="00FF6230"/>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1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0A15BF"/>
    <w:rPr>
      <w:rFonts w:ascii="Times New Roman" w:eastAsia="SimSun" w:hAnsi="Times New Roman"/>
      <w:sz w:val="22"/>
      <w:lang w:val="en-US" w:eastAsia="zh-CN"/>
    </w:rPr>
  </w:style>
  <w:style w:type="character" w:customStyle="1" w:styleId="NOChar1">
    <w:name w:val="NO Char1"/>
    <w:rsid w:val="008C0387"/>
    <w:rPr>
      <w:rFonts w:eastAsia="Times New Roman"/>
      <w:lang w:val="en-GB"/>
    </w:rPr>
  </w:style>
  <w:style w:type="paragraph" w:customStyle="1" w:styleId="Default">
    <w:name w:val="Default"/>
    <w:rsid w:val="00266C1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985005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17978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72758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E6JD2UEEJPRS-638-522</_dlc_DocId>
    <_dlc_DocIdUrl xmlns="fcd3d3fb-7db8-45fe-8d4c-f8dfce4af462">
      <Url>https://sharepoint.qualcomm.com/qca/LocationTechnology/ExternalFocus/_layouts/15/DocIdRedir.aspx?ID=E6JD2UEEJPRS-638-522</Url>
      <Description>E6JD2UEEJPRS-638-522</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microsoft.com/sharepoint/v4"/>
    <ds:schemaRef ds:uri="http://schemas.openxmlformats.org/package/2006/metadata/core-properties"/>
    <ds:schemaRef ds:uri="fcd3d3fb-7db8-45fe-8d4c-f8dfce4af462"/>
    <ds:schemaRef ds:uri="http://www.w3.org/XML/1998/namespace"/>
    <ds:schemaRef ds:uri="http://purl.org/dc/dcmitype/"/>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5.xml><?xml version="1.0" encoding="utf-8"?>
<ds:datastoreItem xmlns:ds="http://schemas.openxmlformats.org/officeDocument/2006/customXml" ds:itemID="{14479463-97CD-4611-98C2-8F1582C38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4615</TotalTime>
  <Pages>7</Pages>
  <Words>3671</Words>
  <Characters>18867</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22494</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395</cp:revision>
  <cp:lastPrinted>2018-09-27T14:55:00Z</cp:lastPrinted>
  <dcterms:created xsi:type="dcterms:W3CDTF">2018-10-26T16:24:00Z</dcterms:created>
  <dcterms:modified xsi:type="dcterms:W3CDTF">2019-05-03T19:57:00Z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d43f9c97-8097-45ac-a2b9-0e4dcdf4f502</vt:lpwstr>
  </property>
  <property fmtid="{D5CDD505-2E9C-101B-9397-08002B2CF9AE}" pid="16" name="Tags">
    <vt:lpwstr/>
  </property>
</Properties>
</file>