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9E89C" w14:textId="77777777" w:rsidR="00665E11" w:rsidRPr="0052548E" w:rsidRDefault="00665E11" w:rsidP="00665E11">
      <w:pPr>
        <w:tabs>
          <w:tab w:val="center" w:pos="4536"/>
          <w:tab w:val="right" w:pos="8280"/>
          <w:tab w:val="right" w:pos="9639"/>
        </w:tabs>
        <w:ind w:right="2"/>
        <w:rPr>
          <w:rFonts w:ascii="Arial" w:eastAsia="SimSun" w:hAnsi="Arial" w:cs="Arial"/>
          <w:b/>
          <w:bCs/>
          <w:sz w:val="28"/>
          <w:lang w:eastAsia="zh-CN"/>
        </w:rPr>
      </w:pPr>
      <w:r w:rsidRPr="0052548E">
        <w:rPr>
          <w:rFonts w:ascii="Arial" w:eastAsia="SimSun" w:hAnsi="Arial" w:cs="Arial"/>
          <w:b/>
          <w:bCs/>
          <w:sz w:val="28"/>
        </w:rPr>
        <w:t xml:space="preserve">3GPP TSG RAN WG1 </w:t>
      </w:r>
      <w:r w:rsidR="000E2341">
        <w:rPr>
          <w:rFonts w:ascii="Arial" w:eastAsia="SimSun" w:hAnsi="Arial" w:cs="Arial"/>
          <w:b/>
          <w:bCs/>
          <w:sz w:val="28"/>
        </w:rPr>
        <w:t>#9</w:t>
      </w:r>
      <w:r w:rsidR="009C6348">
        <w:rPr>
          <w:rFonts w:ascii="Arial" w:eastAsia="SimSun" w:hAnsi="Arial" w:cs="Arial"/>
          <w:b/>
          <w:bCs/>
          <w:sz w:val="28"/>
        </w:rPr>
        <w:t>7</w:t>
      </w:r>
      <w:r w:rsidR="000E2341">
        <w:rPr>
          <w:rFonts w:ascii="Arial" w:eastAsia="SimSun" w:hAnsi="Arial" w:cs="Arial"/>
          <w:b/>
          <w:bCs/>
          <w:sz w:val="28"/>
        </w:rPr>
        <w:tab/>
        <w:t xml:space="preserve">                                       </w:t>
      </w:r>
      <w:r>
        <w:rPr>
          <w:rFonts w:ascii="Arial" w:eastAsia="SimSun" w:hAnsi="Arial" w:cs="Arial"/>
          <w:b/>
          <w:bCs/>
          <w:sz w:val="28"/>
        </w:rPr>
        <w:tab/>
      </w:r>
      <w:r w:rsidR="0002046A">
        <w:rPr>
          <w:rFonts w:ascii="Arial" w:eastAsia="SimSun" w:hAnsi="Arial" w:cs="Arial" w:hint="eastAsia"/>
          <w:b/>
          <w:bCs/>
          <w:sz w:val="28"/>
          <w:lang w:eastAsia="zh-CN"/>
        </w:rPr>
        <w:t xml:space="preserve">  </w:t>
      </w:r>
      <w:r w:rsidR="00137983" w:rsidRPr="00137983">
        <w:rPr>
          <w:rFonts w:ascii="Arial" w:eastAsia="SimSun" w:hAnsi="Arial" w:cs="Arial"/>
          <w:b/>
          <w:bCs/>
          <w:sz w:val="28"/>
        </w:rPr>
        <w:t>R1-190</w:t>
      </w:r>
      <w:r w:rsidR="009C6348">
        <w:rPr>
          <w:rFonts w:ascii="Arial" w:eastAsia="SimSun" w:hAnsi="Arial" w:cs="Arial"/>
          <w:b/>
          <w:bCs/>
          <w:sz w:val="28"/>
        </w:rPr>
        <w:t>7244</w:t>
      </w:r>
    </w:p>
    <w:p w14:paraId="65BD9F48" w14:textId="77777777" w:rsidR="00665E11" w:rsidRPr="00665E11" w:rsidRDefault="009C6348" w:rsidP="00665E1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36947BAD" w14:textId="77777777" w:rsidR="000247A4" w:rsidRPr="00F862C0" w:rsidRDefault="000247A4" w:rsidP="004B69A5">
      <w:pPr>
        <w:pBdr>
          <w:top w:val="single" w:sz="4" w:space="1" w:color="auto"/>
        </w:pBdr>
        <w:spacing w:after="0"/>
        <w:jc w:val="left"/>
        <w:rPr>
          <w:b/>
          <w:kern w:val="2"/>
          <w:sz w:val="24"/>
          <w:lang w:eastAsia="zh-CN"/>
        </w:rPr>
      </w:pPr>
    </w:p>
    <w:p w14:paraId="7959729D"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F65475">
        <w:rPr>
          <w:b/>
          <w:bCs/>
          <w:szCs w:val="20"/>
          <w:lang w:val="en-GB" w:eastAsia="zh-CN"/>
        </w:rPr>
        <w:t>7.2.</w:t>
      </w:r>
      <w:r w:rsidR="00973762">
        <w:rPr>
          <w:b/>
          <w:bCs/>
          <w:szCs w:val="20"/>
          <w:lang w:val="en-GB" w:eastAsia="zh-CN"/>
        </w:rPr>
        <w:t>6</w:t>
      </w:r>
      <w:r w:rsidR="00F65475">
        <w:rPr>
          <w:b/>
          <w:bCs/>
          <w:szCs w:val="20"/>
          <w:lang w:val="en-GB" w:eastAsia="zh-CN"/>
        </w:rPr>
        <w:t>.</w:t>
      </w:r>
      <w:r w:rsidR="00DA4D59">
        <w:rPr>
          <w:b/>
          <w:bCs/>
          <w:szCs w:val="20"/>
          <w:lang w:val="en-GB" w:eastAsia="zh-CN"/>
        </w:rPr>
        <w:t>5</w:t>
      </w:r>
    </w:p>
    <w:p w14:paraId="778ED7E9"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t>Motorola Mobility</w:t>
      </w:r>
      <w:r w:rsidR="00973762">
        <w:rPr>
          <w:b/>
          <w:bCs/>
          <w:szCs w:val="20"/>
          <w:lang w:val="en-GB" w:eastAsia="zh-CN"/>
        </w:rPr>
        <w:t>, Lenovo</w:t>
      </w:r>
    </w:p>
    <w:p w14:paraId="3DFDEE9F" w14:textId="77777777" w:rsidR="000247A4" w:rsidRPr="00FC1DDD" w:rsidRDefault="000247A4" w:rsidP="004B69A5">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DA4D59" w:rsidRPr="00DA4D59">
        <w:rPr>
          <w:b/>
          <w:bCs/>
          <w:szCs w:val="20"/>
          <w:lang w:val="en-GB" w:eastAsia="zh-CN"/>
        </w:rPr>
        <w:t>Enhanced inter UE Tx prioritization/multiplexing for URLLC</w:t>
      </w:r>
    </w:p>
    <w:p w14:paraId="51B80FAB"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14:paraId="1D3DFF05" w14:textId="77777777" w:rsidR="000247A4" w:rsidRPr="00FC1DDD" w:rsidRDefault="000247A4" w:rsidP="004B69A5">
      <w:pPr>
        <w:pBdr>
          <w:bottom w:val="single" w:sz="4" w:space="1" w:color="auto"/>
        </w:pBdr>
        <w:spacing w:after="0"/>
        <w:jc w:val="left"/>
        <w:rPr>
          <w:b/>
          <w:kern w:val="2"/>
          <w:lang w:eastAsia="zh-CN"/>
        </w:rPr>
      </w:pPr>
    </w:p>
    <w:p w14:paraId="6E6D2BDE" w14:textId="77777777" w:rsidR="00CB2B18" w:rsidRPr="00CB2B18" w:rsidRDefault="000247A4" w:rsidP="00665E11">
      <w:pPr>
        <w:pStyle w:val="Heading1"/>
        <w:spacing w:line="276" w:lineRule="auto"/>
        <w:ind w:left="431" w:hanging="431"/>
        <w:rPr>
          <w:lang w:eastAsia="zh-CN"/>
        </w:rPr>
      </w:pPr>
      <w:bookmarkStart w:id="0" w:name="_Ref124589705"/>
      <w:bookmarkStart w:id="1" w:name="_Ref129681862"/>
      <w:r w:rsidRPr="00FC1DDD">
        <w:rPr>
          <w:lang w:eastAsia="zh-CN"/>
        </w:rPr>
        <w:t>Introduction</w:t>
      </w:r>
      <w:bookmarkStart w:id="2" w:name="_GoBack"/>
      <w:bookmarkEnd w:id="0"/>
      <w:bookmarkEnd w:id="1"/>
      <w:bookmarkEnd w:id="2"/>
    </w:p>
    <w:p w14:paraId="6D38E7AB" w14:textId="77777777" w:rsidR="00936A5F" w:rsidRDefault="00CB2B18" w:rsidP="00E4426E">
      <w:pPr>
        <w:rPr>
          <w:sz w:val="20"/>
          <w:szCs w:val="20"/>
          <w:lang w:eastAsia="zh-CN"/>
        </w:rPr>
      </w:pPr>
      <w:r w:rsidRPr="009D14A3">
        <w:rPr>
          <w:sz w:val="20"/>
          <w:szCs w:val="20"/>
          <w:lang w:eastAsia="zh-CN"/>
        </w:rPr>
        <w:t xml:space="preserve">Dynamic multiplexing between eMBB and URLLC traffic in the DL was specified in Rel-15. However, how to multiplex UL traffic from UE and/or system perspective is to be </w:t>
      </w:r>
      <w:r w:rsidR="00936A5F">
        <w:rPr>
          <w:sz w:val="20"/>
          <w:szCs w:val="20"/>
          <w:lang w:eastAsia="zh-CN"/>
        </w:rPr>
        <w:t>specified in this release according to the following objective from the URLLC WID (RP-190726):</w:t>
      </w:r>
    </w:p>
    <w:p w14:paraId="3B1C8D6C" w14:textId="77777777" w:rsidR="00936A5F" w:rsidRPr="005559FF" w:rsidRDefault="00936A5F" w:rsidP="00936A5F">
      <w:pPr>
        <w:numPr>
          <w:ilvl w:val="0"/>
          <w:numId w:val="20"/>
        </w:numPr>
        <w:tabs>
          <w:tab w:val="num" w:pos="709"/>
          <w:tab w:val="num" w:pos="2160"/>
        </w:tabs>
        <w:overflowPunct w:val="0"/>
        <w:snapToGrid/>
        <w:spacing w:after="0"/>
        <w:textAlignment w:val="baseline"/>
        <w:rPr>
          <w:bCs/>
          <w:sz w:val="20"/>
          <w:szCs w:val="20"/>
        </w:rPr>
      </w:pPr>
      <w:r w:rsidRPr="005559FF">
        <w:rPr>
          <w:bCs/>
          <w:sz w:val="20"/>
          <w:szCs w:val="20"/>
        </w:rPr>
        <w:t xml:space="preserve">Specification of enhanced </w:t>
      </w:r>
      <w:r w:rsidRPr="005559FF">
        <w:rPr>
          <w:sz w:val="20"/>
          <w:szCs w:val="20"/>
          <w:lang w:eastAsia="zh-CN"/>
        </w:rPr>
        <w:t>inter UE Tx prioritization/multiplexing</w:t>
      </w:r>
      <w:r w:rsidRPr="005559FF">
        <w:rPr>
          <w:bCs/>
          <w:sz w:val="20"/>
          <w:szCs w:val="20"/>
        </w:rPr>
        <w:t xml:space="preserve"> [RAN1]</w:t>
      </w:r>
    </w:p>
    <w:p w14:paraId="516A3D47" w14:textId="77777777" w:rsidR="00936A5F" w:rsidRPr="005559FF" w:rsidRDefault="00936A5F" w:rsidP="00936A5F">
      <w:pPr>
        <w:numPr>
          <w:ilvl w:val="1"/>
          <w:numId w:val="20"/>
        </w:numPr>
        <w:overflowPunct w:val="0"/>
        <w:snapToGrid/>
        <w:spacing w:after="0"/>
        <w:textAlignment w:val="baseline"/>
        <w:rPr>
          <w:bCs/>
          <w:sz w:val="20"/>
          <w:szCs w:val="20"/>
        </w:rPr>
      </w:pPr>
      <w:r w:rsidRPr="005559FF">
        <w:rPr>
          <w:sz w:val="20"/>
          <w:szCs w:val="20"/>
          <w:lang w:eastAsia="zh-CN"/>
        </w:rPr>
        <w:t xml:space="preserve">UL cancelation scheme (see section 7.2.1 in TR 38.824) </w:t>
      </w:r>
    </w:p>
    <w:p w14:paraId="73BDACD9" w14:textId="77777777" w:rsidR="00936A5F" w:rsidRPr="005559FF" w:rsidRDefault="00936A5F" w:rsidP="00936A5F">
      <w:pPr>
        <w:numPr>
          <w:ilvl w:val="1"/>
          <w:numId w:val="20"/>
        </w:numPr>
        <w:overflowPunct w:val="0"/>
        <w:snapToGrid/>
        <w:spacing w:after="0"/>
        <w:textAlignment w:val="baseline"/>
        <w:rPr>
          <w:bCs/>
          <w:sz w:val="20"/>
          <w:szCs w:val="20"/>
        </w:rPr>
      </w:pPr>
      <w:r w:rsidRPr="005559FF">
        <w:rPr>
          <w:sz w:val="20"/>
          <w:szCs w:val="20"/>
          <w:lang w:eastAsia="zh-CN"/>
        </w:rPr>
        <w:t>Enhanced UL power control scheme (see section 7.2.2 in TR 38.824)</w:t>
      </w:r>
    </w:p>
    <w:p w14:paraId="4E9CFBCA" w14:textId="77777777" w:rsidR="00936A5F" w:rsidRDefault="00936A5F" w:rsidP="00E4426E">
      <w:pPr>
        <w:rPr>
          <w:sz w:val="20"/>
          <w:szCs w:val="20"/>
          <w:lang w:eastAsia="zh-CN"/>
        </w:rPr>
      </w:pPr>
    </w:p>
    <w:p w14:paraId="77745111" w14:textId="77777777" w:rsidR="007D5646" w:rsidRDefault="00397E4C" w:rsidP="00942874">
      <w:pPr>
        <w:spacing w:line="276" w:lineRule="auto"/>
        <w:rPr>
          <w:sz w:val="20"/>
          <w:szCs w:val="20"/>
          <w:lang w:eastAsia="zh-CN"/>
        </w:rPr>
      </w:pPr>
      <w:r w:rsidRPr="009D14A3">
        <w:rPr>
          <w:sz w:val="20"/>
          <w:szCs w:val="20"/>
          <w:lang w:eastAsia="zh-CN"/>
        </w:rPr>
        <w:t xml:space="preserve">In this contribution, we </w:t>
      </w:r>
      <w:r w:rsidR="005559FF">
        <w:rPr>
          <w:sz w:val="20"/>
          <w:szCs w:val="20"/>
          <w:lang w:eastAsia="zh-CN"/>
        </w:rPr>
        <w:t>discuss the following aspects of inter-UE multiplexing:</w:t>
      </w:r>
      <w:r w:rsidRPr="009D14A3">
        <w:rPr>
          <w:sz w:val="20"/>
          <w:szCs w:val="20"/>
          <w:lang w:eastAsia="zh-CN"/>
        </w:rPr>
        <w:t xml:space="preserve"> </w:t>
      </w:r>
    </w:p>
    <w:p w14:paraId="4456ED77" w14:textId="77777777" w:rsidR="00695EBD" w:rsidRDefault="00695EBD" w:rsidP="00695EBD">
      <w:pPr>
        <w:pStyle w:val="ListParagraph"/>
        <w:numPr>
          <w:ilvl w:val="0"/>
          <w:numId w:val="18"/>
        </w:numPr>
        <w:spacing w:line="276" w:lineRule="auto"/>
        <w:rPr>
          <w:rFonts w:ascii="Times New Roman" w:hAnsi="Times New Roman"/>
          <w:sz w:val="20"/>
          <w:szCs w:val="20"/>
          <w:lang w:eastAsia="zh-CN"/>
        </w:rPr>
      </w:pPr>
      <w:r w:rsidRPr="00695EBD">
        <w:rPr>
          <w:rFonts w:ascii="Times New Roman" w:hAnsi="Times New Roman"/>
          <w:sz w:val="20"/>
          <w:szCs w:val="20"/>
          <w:lang w:eastAsia="zh-CN"/>
        </w:rPr>
        <w:t>how to handle intra UE multiplexing (URLLC traffic for eMBB UE) during inter UE multiplexing period (where the eMBB UE is muted to allow URLLC transmissions of other UEs).</w:t>
      </w:r>
    </w:p>
    <w:p w14:paraId="55E0C479" w14:textId="77777777" w:rsidR="00F466AF" w:rsidRDefault="00E10DAE" w:rsidP="00695EBD">
      <w:pPr>
        <w:pStyle w:val="ListParagraph"/>
        <w:numPr>
          <w:ilvl w:val="0"/>
          <w:numId w:val="18"/>
        </w:numPr>
        <w:spacing w:line="276" w:lineRule="auto"/>
        <w:rPr>
          <w:rFonts w:ascii="Times New Roman" w:hAnsi="Times New Roman"/>
          <w:sz w:val="20"/>
          <w:szCs w:val="20"/>
          <w:lang w:eastAsia="zh-CN"/>
        </w:rPr>
      </w:pPr>
      <w:r w:rsidRPr="00695EBD">
        <w:rPr>
          <w:rFonts w:ascii="Times New Roman" w:hAnsi="Times New Roman"/>
          <w:sz w:val="20"/>
          <w:szCs w:val="20"/>
          <w:lang w:eastAsia="zh-CN"/>
        </w:rPr>
        <w:t>how to apply the inter UE multiplexing techniques for the case of PUSCH repetition (whether min</w:t>
      </w:r>
      <w:r w:rsidR="005D0FD5">
        <w:rPr>
          <w:rFonts w:ascii="Times New Roman" w:hAnsi="Times New Roman"/>
          <w:sz w:val="20"/>
          <w:szCs w:val="20"/>
          <w:lang w:eastAsia="zh-CN"/>
        </w:rPr>
        <w:t>i</w:t>
      </w:r>
      <w:r w:rsidRPr="00695EBD">
        <w:rPr>
          <w:rFonts w:ascii="Times New Roman" w:hAnsi="Times New Roman"/>
          <w:sz w:val="20"/>
          <w:szCs w:val="20"/>
          <w:lang w:eastAsia="zh-CN"/>
        </w:rPr>
        <w:t>-slot based or multi-segment based)</w:t>
      </w:r>
    </w:p>
    <w:p w14:paraId="2ADE326C" w14:textId="6EA789B6" w:rsidR="00C405A3" w:rsidRPr="00C405A3" w:rsidRDefault="00C405A3" w:rsidP="00C405A3">
      <w:pPr>
        <w:spacing w:line="276" w:lineRule="auto"/>
        <w:rPr>
          <w:sz w:val="20"/>
          <w:szCs w:val="20"/>
          <w:lang w:eastAsia="zh-CN"/>
        </w:rPr>
      </w:pPr>
      <w:r>
        <w:rPr>
          <w:sz w:val="20"/>
          <w:szCs w:val="20"/>
          <w:lang w:eastAsia="zh-CN"/>
        </w:rPr>
        <w:t>This contribution</w:t>
      </w:r>
      <w:r w:rsidR="00936A5F">
        <w:rPr>
          <w:sz w:val="20"/>
          <w:szCs w:val="20"/>
          <w:lang w:eastAsia="zh-CN"/>
        </w:rPr>
        <w:t xml:space="preserve"> is a revised version of R1-</w:t>
      </w:r>
      <w:r w:rsidR="003264D4">
        <w:rPr>
          <w:sz w:val="20"/>
          <w:szCs w:val="20"/>
          <w:lang w:eastAsia="zh-CN"/>
        </w:rPr>
        <w:t>1904932</w:t>
      </w:r>
      <w:r>
        <w:rPr>
          <w:sz w:val="20"/>
          <w:szCs w:val="20"/>
          <w:lang w:eastAsia="zh-CN"/>
        </w:rPr>
        <w:t>.</w:t>
      </w:r>
    </w:p>
    <w:p w14:paraId="29411242" w14:textId="77777777" w:rsidR="00397E4C" w:rsidRDefault="00397E4C" w:rsidP="00397E4C">
      <w:pPr>
        <w:pStyle w:val="Heading1"/>
        <w:spacing w:line="276" w:lineRule="auto"/>
        <w:ind w:left="431" w:hanging="431"/>
        <w:rPr>
          <w:lang w:eastAsia="zh-CN"/>
        </w:rPr>
      </w:pPr>
      <w:r>
        <w:rPr>
          <w:lang w:eastAsia="zh-CN"/>
        </w:rPr>
        <w:t>Discussi</w:t>
      </w:r>
      <w:r w:rsidRPr="00FC1DDD">
        <w:rPr>
          <w:lang w:eastAsia="zh-CN"/>
        </w:rPr>
        <w:t>on</w:t>
      </w:r>
    </w:p>
    <w:p w14:paraId="40662A38" w14:textId="77777777" w:rsidR="003C5B39" w:rsidRPr="003C5B39" w:rsidRDefault="003C5B39" w:rsidP="003C5B39">
      <w:pPr>
        <w:pStyle w:val="Heading2"/>
        <w:rPr>
          <w:lang w:eastAsia="zh-CN"/>
        </w:rPr>
      </w:pPr>
      <w:r>
        <w:rPr>
          <w:lang w:eastAsia="zh-CN"/>
        </w:rPr>
        <w:t>UL Cancellation</w:t>
      </w:r>
    </w:p>
    <w:p w14:paraId="461A1021" w14:textId="08E5F8BA" w:rsidR="009C6348" w:rsidRPr="00EA6472" w:rsidRDefault="005966D9" w:rsidP="00EA6472">
      <w:pPr>
        <w:spacing w:beforeLines="50" w:before="120" w:after="0" w:line="276" w:lineRule="auto"/>
        <w:rPr>
          <w:szCs w:val="20"/>
        </w:rPr>
      </w:pPr>
      <w:r>
        <w:rPr>
          <w:sz w:val="20"/>
          <w:lang w:eastAsia="zh-CN"/>
        </w:rPr>
        <w:t>UL cancellation</w:t>
      </w:r>
      <w:r w:rsidR="00EB4960">
        <w:rPr>
          <w:sz w:val="20"/>
          <w:lang w:eastAsia="zh-CN"/>
        </w:rPr>
        <w:t xml:space="preserve"> (pre-emption)</w:t>
      </w:r>
      <w:r>
        <w:rPr>
          <w:sz w:val="20"/>
          <w:lang w:eastAsia="zh-CN"/>
        </w:rPr>
        <w:t xml:space="preserve"> of an eMBB PUSCH transmission has been </w:t>
      </w:r>
      <w:r w:rsidR="005559FF">
        <w:rPr>
          <w:sz w:val="20"/>
          <w:lang w:eastAsia="zh-CN"/>
        </w:rPr>
        <w:t>agreed to be specified</w:t>
      </w:r>
      <w:r>
        <w:rPr>
          <w:sz w:val="20"/>
          <w:lang w:eastAsia="zh-CN"/>
        </w:rPr>
        <w:t xml:space="preserve"> for inter UE multiplexing</w:t>
      </w:r>
      <w:r w:rsidR="00387A47">
        <w:rPr>
          <w:sz w:val="20"/>
          <w:lang w:eastAsia="zh-CN"/>
        </w:rPr>
        <w:t xml:space="preserve"> (e.g., eMBB traffic of UE1 and URLLC traffic of UE2)</w:t>
      </w:r>
      <w:r>
        <w:rPr>
          <w:sz w:val="20"/>
          <w:lang w:eastAsia="zh-CN"/>
        </w:rPr>
        <w:t xml:space="preserve">. </w:t>
      </w:r>
      <w:r w:rsidR="008B1DAD">
        <w:rPr>
          <w:sz w:val="20"/>
          <w:lang w:eastAsia="zh-CN"/>
        </w:rPr>
        <w:t>The scheme has advantage of ensuring latency (and reliability) of the URLLC traffic by timely muting the eMBB traffic of another UE. The scheme can also be advantageous to eMBB UEs by letting them be scheduled over a wide bandwidth (instead of semi-static bandwidth split between URLLC UEs and eMBB UEs) and only get muted if needed. However, there are costs and disadvantages associated with the scheme</w:t>
      </w:r>
      <w:r w:rsidR="00250A75">
        <w:rPr>
          <w:sz w:val="20"/>
          <w:lang w:eastAsia="zh-CN"/>
        </w:rPr>
        <w:t>:</w:t>
      </w:r>
      <w:r w:rsidR="008B1DAD">
        <w:rPr>
          <w:sz w:val="20"/>
          <w:lang w:eastAsia="zh-CN"/>
        </w:rPr>
        <w:t xml:space="preserve"> </w:t>
      </w:r>
      <w:r w:rsidR="00250A75">
        <w:rPr>
          <w:sz w:val="20"/>
          <w:lang w:eastAsia="zh-CN"/>
        </w:rPr>
        <w:t>(a) The UL cancellation indication (if explicitly indicated) needs to be monitored quite frequently</w:t>
      </w:r>
      <w:r w:rsidR="00796B63">
        <w:rPr>
          <w:sz w:val="20"/>
          <w:lang w:eastAsia="zh-CN"/>
        </w:rPr>
        <w:t xml:space="preserve"> (at least when the UE has unacknowledged UL eMBB transmission or configured wideband SRS transmission)</w:t>
      </w:r>
      <w:r w:rsidR="00250A75">
        <w:rPr>
          <w:sz w:val="20"/>
          <w:lang w:eastAsia="zh-CN"/>
        </w:rPr>
        <w:t xml:space="preserve"> to be helpful </w:t>
      </w:r>
      <w:r w:rsidR="00E87DF6">
        <w:rPr>
          <w:sz w:val="20"/>
          <w:lang w:eastAsia="zh-CN"/>
        </w:rPr>
        <w:t>in</w:t>
      </w:r>
      <w:r w:rsidR="00250A75">
        <w:rPr>
          <w:sz w:val="20"/>
          <w:lang w:eastAsia="zh-CN"/>
        </w:rPr>
        <w:t xml:space="preserve"> ensuring latency of URLLC UEs</w:t>
      </w:r>
      <w:r w:rsidR="009A7C62">
        <w:rPr>
          <w:sz w:val="20"/>
          <w:lang w:eastAsia="zh-CN"/>
        </w:rPr>
        <w:t xml:space="preserve"> (b) the UL cancellation indication should have a high reliability</w:t>
      </w:r>
      <w:r w:rsidR="00250A75">
        <w:rPr>
          <w:sz w:val="20"/>
          <w:lang w:eastAsia="zh-CN"/>
        </w:rPr>
        <w:t xml:space="preserve"> </w:t>
      </w:r>
      <w:r w:rsidR="009A7C62">
        <w:rPr>
          <w:sz w:val="20"/>
          <w:lang w:eastAsia="zh-CN"/>
        </w:rPr>
        <w:t xml:space="preserve">(c) UL cancellation indication can incur control overhead </w:t>
      </w:r>
      <w:r w:rsidR="00250A75">
        <w:rPr>
          <w:sz w:val="20"/>
          <w:lang w:eastAsia="zh-CN"/>
        </w:rPr>
        <w:t>(</w:t>
      </w:r>
      <w:r w:rsidR="009A7C62">
        <w:rPr>
          <w:sz w:val="20"/>
          <w:lang w:eastAsia="zh-CN"/>
        </w:rPr>
        <w:t>d</w:t>
      </w:r>
      <w:r w:rsidR="00250A75">
        <w:rPr>
          <w:sz w:val="20"/>
          <w:lang w:eastAsia="zh-CN"/>
        </w:rPr>
        <w:t xml:space="preserve">) </w:t>
      </w:r>
      <w:r w:rsidR="00824DB5">
        <w:rPr>
          <w:sz w:val="20"/>
          <w:lang w:eastAsia="zh-CN"/>
        </w:rPr>
        <w:t xml:space="preserve">there could be eMBB UEs in a cell that are not capable of performing UL cancellation operation, which could hurt the URLLC performance if </w:t>
      </w:r>
      <w:r w:rsidR="00640139">
        <w:rPr>
          <w:sz w:val="20"/>
          <w:lang w:eastAsia="zh-CN"/>
        </w:rPr>
        <w:t xml:space="preserve">the transmissions </w:t>
      </w:r>
      <w:r w:rsidR="00824DB5">
        <w:rPr>
          <w:sz w:val="20"/>
          <w:lang w:eastAsia="zh-CN"/>
        </w:rPr>
        <w:t>overl</w:t>
      </w:r>
      <w:r w:rsidR="00640139">
        <w:rPr>
          <w:sz w:val="20"/>
          <w:lang w:eastAsia="zh-CN"/>
        </w:rPr>
        <w:t>a</w:t>
      </w:r>
      <w:r w:rsidR="00824DB5">
        <w:rPr>
          <w:sz w:val="20"/>
          <w:lang w:eastAsia="zh-CN"/>
        </w:rPr>
        <w:t>p</w:t>
      </w:r>
      <w:r w:rsidR="008A651D">
        <w:rPr>
          <w:sz w:val="20"/>
          <w:lang w:eastAsia="zh-CN"/>
        </w:rPr>
        <w:t>.</w:t>
      </w:r>
      <w:r w:rsidR="00AD219E">
        <w:rPr>
          <w:sz w:val="20"/>
          <w:lang w:eastAsia="zh-CN"/>
        </w:rPr>
        <w:t xml:space="preserve"> UL cancellation has been proposed with different flavors: for instance, completely cancelling eMBB PUSCH, resuming eMBB PUSCH after cancelling a part of PUSCH, pausing eMBB PUSCH for a period or rescheduling eMBB PUSCH.</w:t>
      </w:r>
    </w:p>
    <w:p w14:paraId="2640679B" w14:textId="77777777" w:rsidR="00E8114E" w:rsidRDefault="00E8114E" w:rsidP="00E8114E">
      <w:pPr>
        <w:pStyle w:val="Heading3"/>
        <w:rPr>
          <w:lang w:eastAsia="zh-CN"/>
        </w:rPr>
      </w:pPr>
      <w:r>
        <w:rPr>
          <w:lang w:eastAsia="zh-CN"/>
        </w:rPr>
        <w:t>UL transmissions cancelable by UL cancellation</w:t>
      </w:r>
    </w:p>
    <w:p w14:paraId="0FD36F44" w14:textId="77777777" w:rsidR="00E8114E" w:rsidRDefault="00E8114E" w:rsidP="00E8114E">
      <w:pPr>
        <w:rPr>
          <w:lang w:eastAsia="zh-CN"/>
        </w:rPr>
      </w:pPr>
      <w:r>
        <w:rPr>
          <w:lang w:eastAsia="zh-CN"/>
        </w:rPr>
        <w:t>In RAN1#96b, the following was agreed:</w:t>
      </w:r>
    </w:p>
    <w:p w14:paraId="3D6041E5" w14:textId="77777777" w:rsidR="00E8114E" w:rsidRPr="009C6348" w:rsidRDefault="00E8114E" w:rsidP="00E8114E">
      <w:pPr>
        <w:rPr>
          <w:sz w:val="20"/>
          <w:szCs w:val="20"/>
        </w:rPr>
      </w:pPr>
      <w:r w:rsidRPr="009C6348">
        <w:rPr>
          <w:sz w:val="20"/>
          <w:szCs w:val="20"/>
          <w:highlight w:val="green"/>
        </w:rPr>
        <w:t>Agreements</w:t>
      </w:r>
      <w:r w:rsidRPr="009C6348">
        <w:rPr>
          <w:sz w:val="20"/>
          <w:szCs w:val="20"/>
        </w:rPr>
        <w:t>:</w:t>
      </w:r>
    </w:p>
    <w:p w14:paraId="30CCBEE4" w14:textId="77777777" w:rsidR="00E8114E" w:rsidRPr="009C6348" w:rsidRDefault="00E8114E" w:rsidP="00E8114E">
      <w:pPr>
        <w:pStyle w:val="ListParagraph"/>
        <w:numPr>
          <w:ilvl w:val="0"/>
          <w:numId w:val="22"/>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9C6348">
        <w:rPr>
          <w:rFonts w:ascii="Times New Roman" w:eastAsia="SimSun" w:hAnsi="Times New Roman"/>
          <w:bCs/>
          <w:iCs/>
          <w:sz w:val="20"/>
          <w:szCs w:val="20"/>
          <w:lang w:eastAsia="zh-CN"/>
        </w:rPr>
        <w:t>Further discuss which UL transmissions that can potentially be cancelled by the UL cancelation indication, including</w:t>
      </w:r>
    </w:p>
    <w:p w14:paraId="39C3FC5B" w14:textId="77777777" w:rsidR="00E8114E" w:rsidRPr="009C6348" w:rsidRDefault="00E8114E" w:rsidP="00E8114E">
      <w:pPr>
        <w:pStyle w:val="ListParagraph"/>
        <w:numPr>
          <w:ilvl w:val="1"/>
          <w:numId w:val="21"/>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9C6348">
        <w:rPr>
          <w:rFonts w:ascii="Times New Roman" w:eastAsia="SimSun" w:hAnsi="Times New Roman"/>
          <w:bCs/>
          <w:iCs/>
          <w:sz w:val="20"/>
          <w:szCs w:val="20"/>
          <w:lang w:eastAsia="zh-CN"/>
        </w:rPr>
        <w:t>Dynamic scheduled UL transmissions, including PUSCH, PUCCH, SRS</w:t>
      </w:r>
    </w:p>
    <w:p w14:paraId="2EB50C7F" w14:textId="77777777" w:rsidR="00E8114E" w:rsidRPr="009C6348" w:rsidRDefault="00E8114E" w:rsidP="00E8114E">
      <w:pPr>
        <w:pStyle w:val="ListParagraph"/>
        <w:numPr>
          <w:ilvl w:val="1"/>
          <w:numId w:val="21"/>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9C6348">
        <w:rPr>
          <w:rFonts w:ascii="Times New Roman" w:eastAsia="SimSun" w:hAnsi="Times New Roman"/>
          <w:bCs/>
          <w:iCs/>
          <w:sz w:val="20"/>
          <w:szCs w:val="20"/>
          <w:lang w:eastAsia="zh-CN"/>
        </w:rPr>
        <w:lastRenderedPageBreak/>
        <w:t>Semi-persistent UL transmissions, including PUSCH, PUCCH, SRS</w:t>
      </w:r>
    </w:p>
    <w:p w14:paraId="72AD2B04" w14:textId="77777777" w:rsidR="00E8114E" w:rsidRDefault="00E8114E" w:rsidP="00E8114E">
      <w:pPr>
        <w:pStyle w:val="ListParagraph"/>
        <w:numPr>
          <w:ilvl w:val="1"/>
          <w:numId w:val="21"/>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9C6348">
        <w:rPr>
          <w:rFonts w:ascii="Times New Roman" w:eastAsia="SimSun" w:hAnsi="Times New Roman"/>
          <w:bCs/>
          <w:iCs/>
          <w:sz w:val="20"/>
          <w:szCs w:val="20"/>
          <w:lang w:eastAsia="zh-CN"/>
        </w:rPr>
        <w:t>Periodic UL transmissions, including configured grant PUSCH, PUCCH, SRS</w:t>
      </w:r>
    </w:p>
    <w:p w14:paraId="78583235" w14:textId="77777777" w:rsidR="00E8114E" w:rsidRDefault="00E8114E" w:rsidP="00E8114E">
      <w:pPr>
        <w:pStyle w:val="ListParagraph"/>
        <w:numPr>
          <w:ilvl w:val="1"/>
          <w:numId w:val="21"/>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E8114E">
        <w:rPr>
          <w:rFonts w:ascii="Times New Roman" w:eastAsia="SimSun" w:hAnsi="Times New Roman"/>
          <w:bCs/>
          <w:iCs/>
          <w:sz w:val="20"/>
          <w:szCs w:val="20"/>
          <w:lang w:eastAsia="zh-CN"/>
        </w:rPr>
        <w:t>PRACH</w:t>
      </w:r>
    </w:p>
    <w:p w14:paraId="6A8B21E6" w14:textId="649EEEFC" w:rsidR="00E8114E" w:rsidRDefault="000E578F" w:rsidP="00E8114E">
      <w:pPr>
        <w:overflowPunct w:val="0"/>
        <w:spacing w:beforeLines="50" w:before="120" w:afterLines="50" w:line="360" w:lineRule="auto"/>
        <w:contextualSpacing/>
        <w:textAlignment w:val="baseline"/>
        <w:rPr>
          <w:rFonts w:eastAsia="SimSun"/>
          <w:bCs/>
          <w:iCs/>
          <w:sz w:val="20"/>
          <w:szCs w:val="20"/>
          <w:lang w:eastAsia="zh-CN"/>
        </w:rPr>
      </w:pPr>
      <w:r>
        <w:rPr>
          <w:rFonts w:eastAsia="SimSun"/>
          <w:bCs/>
          <w:iCs/>
          <w:sz w:val="20"/>
          <w:szCs w:val="20"/>
          <w:lang w:eastAsia="zh-CN"/>
        </w:rPr>
        <w:t xml:space="preserve">In our view all of the above UL signals can be cancelled by UL cancellation, although </w:t>
      </w:r>
      <w:r w:rsidR="00DD0020">
        <w:rPr>
          <w:rFonts w:eastAsia="SimSun"/>
          <w:bCs/>
          <w:iCs/>
          <w:sz w:val="20"/>
          <w:szCs w:val="20"/>
          <w:lang w:eastAsia="zh-CN"/>
        </w:rPr>
        <w:t xml:space="preserve">we prefer </w:t>
      </w:r>
      <w:r w:rsidR="004C5481">
        <w:rPr>
          <w:rFonts w:eastAsia="SimSun"/>
          <w:bCs/>
          <w:iCs/>
          <w:sz w:val="20"/>
          <w:szCs w:val="20"/>
          <w:lang w:eastAsia="zh-CN"/>
        </w:rPr>
        <w:t>to leave</w:t>
      </w:r>
      <w:r w:rsidR="00DD0020">
        <w:rPr>
          <w:rFonts w:eastAsia="SimSun"/>
          <w:bCs/>
          <w:iCs/>
          <w:sz w:val="20"/>
          <w:szCs w:val="20"/>
          <w:lang w:eastAsia="zh-CN"/>
        </w:rPr>
        <w:t xml:space="preserve"> </w:t>
      </w:r>
      <w:r w:rsidR="004C5481">
        <w:rPr>
          <w:rFonts w:eastAsia="SimSun"/>
          <w:bCs/>
          <w:iCs/>
          <w:sz w:val="20"/>
          <w:szCs w:val="20"/>
          <w:lang w:eastAsia="zh-CN"/>
        </w:rPr>
        <w:t>P</w:t>
      </w:r>
      <w:r w:rsidR="00DD0020">
        <w:rPr>
          <w:rFonts w:eastAsia="SimSun"/>
          <w:bCs/>
          <w:iCs/>
          <w:sz w:val="20"/>
          <w:szCs w:val="20"/>
          <w:lang w:eastAsia="zh-CN"/>
        </w:rPr>
        <w:t xml:space="preserve">RACH </w:t>
      </w:r>
      <w:r w:rsidR="004C5481">
        <w:rPr>
          <w:rFonts w:eastAsia="SimSun"/>
          <w:bCs/>
          <w:iCs/>
          <w:sz w:val="20"/>
          <w:szCs w:val="20"/>
          <w:lang w:eastAsia="zh-CN"/>
        </w:rPr>
        <w:t>as FFS.</w:t>
      </w:r>
    </w:p>
    <w:p w14:paraId="76A05E20" w14:textId="4052F212" w:rsidR="000E578F" w:rsidRPr="000E578F" w:rsidRDefault="000E578F" w:rsidP="000E578F">
      <w:pPr>
        <w:spacing w:beforeLines="50" w:before="120" w:after="0" w:line="276" w:lineRule="auto"/>
        <w:rPr>
          <w:b/>
          <w:sz w:val="20"/>
          <w:lang w:eastAsia="zh-CN"/>
        </w:rPr>
      </w:pPr>
      <w:r>
        <w:rPr>
          <w:b/>
          <w:sz w:val="20"/>
          <w:lang w:eastAsia="zh-CN"/>
        </w:rPr>
        <w:t>Proposal 1: PUSCH/PUCCH/SRS can be cancelled by UL cancellation</w:t>
      </w:r>
      <w:r w:rsidRPr="0004045E">
        <w:rPr>
          <w:b/>
          <w:sz w:val="20"/>
          <w:lang w:eastAsia="zh-CN"/>
        </w:rPr>
        <w:t>.</w:t>
      </w:r>
      <w:r w:rsidR="004C5481">
        <w:rPr>
          <w:b/>
          <w:sz w:val="20"/>
          <w:lang w:eastAsia="zh-CN"/>
        </w:rPr>
        <w:t xml:space="preserve"> FFS PRACH</w:t>
      </w:r>
    </w:p>
    <w:p w14:paraId="0147EF35" w14:textId="77777777" w:rsidR="007B0777" w:rsidRDefault="000A7404" w:rsidP="007B0777">
      <w:pPr>
        <w:pStyle w:val="Heading3"/>
        <w:rPr>
          <w:lang w:eastAsia="zh-CN"/>
        </w:rPr>
      </w:pPr>
      <w:r>
        <w:rPr>
          <w:lang w:eastAsia="zh-CN"/>
        </w:rPr>
        <w:t>Group common vs. UE-specific UL cancellation</w:t>
      </w:r>
    </w:p>
    <w:p w14:paraId="3FB08837" w14:textId="77777777" w:rsidR="00780D00" w:rsidRDefault="00780D00" w:rsidP="00780D00">
      <w:pPr>
        <w:rPr>
          <w:lang w:eastAsia="zh-CN"/>
        </w:rPr>
      </w:pPr>
      <w:r>
        <w:rPr>
          <w:lang w:eastAsia="zh-CN"/>
        </w:rPr>
        <w:t>In RAN1#96b, the following was agreed:</w:t>
      </w:r>
    </w:p>
    <w:p w14:paraId="72667627" w14:textId="77777777" w:rsidR="00780D00" w:rsidRPr="009C6348" w:rsidRDefault="00780D00" w:rsidP="00780D00">
      <w:pPr>
        <w:rPr>
          <w:sz w:val="20"/>
          <w:szCs w:val="20"/>
        </w:rPr>
      </w:pPr>
      <w:r w:rsidRPr="009C6348">
        <w:rPr>
          <w:sz w:val="20"/>
          <w:szCs w:val="20"/>
          <w:highlight w:val="green"/>
        </w:rPr>
        <w:t>Agreements</w:t>
      </w:r>
      <w:r w:rsidRPr="009C6348">
        <w:rPr>
          <w:sz w:val="20"/>
          <w:szCs w:val="20"/>
        </w:rPr>
        <w:t>:</w:t>
      </w:r>
    </w:p>
    <w:p w14:paraId="5FCFA91B" w14:textId="77777777" w:rsidR="00780D00" w:rsidRPr="009C6348" w:rsidRDefault="00780D00" w:rsidP="00780D00">
      <w:pPr>
        <w:pStyle w:val="ListParagraph"/>
        <w:numPr>
          <w:ilvl w:val="0"/>
          <w:numId w:val="23"/>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9C6348">
        <w:rPr>
          <w:rFonts w:ascii="Times New Roman" w:eastAsia="SimSun" w:hAnsi="Times New Roman"/>
          <w:bCs/>
          <w:iCs/>
          <w:sz w:val="20"/>
          <w:szCs w:val="20"/>
          <w:lang w:eastAsia="zh-CN"/>
        </w:rPr>
        <w:t xml:space="preserve">Further discuss, aiming for down-selection, the group common DCI and UE-specific DCI for UL cancelation indication </w:t>
      </w:r>
    </w:p>
    <w:p w14:paraId="3C97633A" w14:textId="77777777" w:rsidR="00780D00" w:rsidRPr="009C6348" w:rsidRDefault="00780D00" w:rsidP="00780D00">
      <w:pPr>
        <w:pStyle w:val="ListParagraph"/>
        <w:numPr>
          <w:ilvl w:val="1"/>
          <w:numId w:val="23"/>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9C6348">
        <w:rPr>
          <w:rFonts w:ascii="Times New Roman" w:eastAsia="SimSun" w:hAnsi="Times New Roman"/>
          <w:bCs/>
          <w:iCs/>
          <w:sz w:val="20"/>
          <w:szCs w:val="20"/>
          <w:lang w:eastAsia="zh-CN"/>
        </w:rPr>
        <w:t>For group common DCI (different from Rel-15 SFI)</w:t>
      </w:r>
    </w:p>
    <w:p w14:paraId="16C6698F" w14:textId="77777777" w:rsidR="00780D00" w:rsidRPr="009C6348" w:rsidRDefault="00780D00" w:rsidP="00780D00">
      <w:pPr>
        <w:pStyle w:val="ListParagraph"/>
        <w:numPr>
          <w:ilvl w:val="2"/>
          <w:numId w:val="23"/>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9C6348">
        <w:rPr>
          <w:rFonts w:ascii="Times New Roman" w:eastAsia="SimSun" w:hAnsi="Times New Roman"/>
          <w:bCs/>
          <w:iCs/>
          <w:sz w:val="20"/>
          <w:szCs w:val="20"/>
          <w:lang w:eastAsia="zh-CN"/>
        </w:rPr>
        <w:t>UE is configured to monitor a group common DCI which indicates the time/frequency region on which the UL cancellation indication applies</w:t>
      </w:r>
    </w:p>
    <w:p w14:paraId="54CC6359" w14:textId="77777777" w:rsidR="00780D00" w:rsidRPr="009C6348" w:rsidRDefault="00780D00" w:rsidP="00780D00">
      <w:pPr>
        <w:pStyle w:val="ListParagraph"/>
        <w:numPr>
          <w:ilvl w:val="1"/>
          <w:numId w:val="23"/>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9C6348">
        <w:rPr>
          <w:rFonts w:ascii="Times New Roman" w:eastAsia="SimSun" w:hAnsi="Times New Roman"/>
          <w:bCs/>
          <w:iCs/>
          <w:sz w:val="20"/>
          <w:szCs w:val="20"/>
          <w:lang w:eastAsia="zh-CN"/>
        </w:rPr>
        <w:t>For UE specific-DCI</w:t>
      </w:r>
    </w:p>
    <w:p w14:paraId="400C235A" w14:textId="77777777" w:rsidR="00780D00" w:rsidRPr="00D92F51" w:rsidRDefault="00780D00" w:rsidP="00780D00">
      <w:pPr>
        <w:pStyle w:val="ListParagraph"/>
        <w:numPr>
          <w:ilvl w:val="2"/>
          <w:numId w:val="23"/>
        </w:numPr>
        <w:overflowPunct w:val="0"/>
        <w:autoSpaceDE w:val="0"/>
        <w:autoSpaceDN w:val="0"/>
        <w:adjustRightInd w:val="0"/>
        <w:spacing w:beforeLines="50" w:before="120" w:afterLines="50" w:after="120" w:line="360" w:lineRule="auto"/>
        <w:contextualSpacing/>
        <w:textAlignment w:val="baseline"/>
        <w:rPr>
          <w:rFonts w:ascii="Times New Roman" w:hAnsi="Times New Roman"/>
          <w:sz w:val="20"/>
          <w:szCs w:val="20"/>
          <w:lang w:eastAsia="zh-CN"/>
        </w:rPr>
      </w:pPr>
      <w:r w:rsidRPr="00D92F51">
        <w:rPr>
          <w:rFonts w:ascii="Times New Roman" w:eastAsia="SimSun" w:hAnsi="Times New Roman"/>
          <w:bCs/>
          <w:iCs/>
          <w:sz w:val="20"/>
          <w:szCs w:val="20"/>
          <w:lang w:eastAsia="zh-CN"/>
        </w:rPr>
        <w:t>When applicable, UE is configured to monitor a second UL grant for the same TB as an earlier PUSCH indicating UL cancellation before the end of the earlier PUSCH transmission. In this case, the UE follows the UL cancellation indication.</w:t>
      </w:r>
    </w:p>
    <w:p w14:paraId="2CB4FB41" w14:textId="2550D4CE" w:rsidR="00780D00" w:rsidRDefault="000677CC" w:rsidP="00780D00">
      <w:pPr>
        <w:rPr>
          <w:sz w:val="20"/>
          <w:szCs w:val="20"/>
          <w:lang w:eastAsia="zh-CN"/>
        </w:rPr>
      </w:pPr>
      <w:r w:rsidRPr="004B3211">
        <w:rPr>
          <w:sz w:val="20"/>
          <w:szCs w:val="20"/>
          <w:lang w:eastAsia="zh-CN"/>
        </w:rPr>
        <w:t xml:space="preserve">We prefer to adopt an UL cancellation mechanism </w:t>
      </w:r>
      <w:r w:rsidR="00314E04" w:rsidRPr="004B3211">
        <w:rPr>
          <w:sz w:val="20"/>
          <w:szCs w:val="20"/>
          <w:lang w:eastAsia="zh-CN"/>
        </w:rPr>
        <w:t xml:space="preserve">consistent with </w:t>
      </w:r>
      <w:r w:rsidRPr="004B3211">
        <w:rPr>
          <w:sz w:val="20"/>
          <w:szCs w:val="20"/>
          <w:lang w:eastAsia="zh-CN"/>
        </w:rPr>
        <w:t>the DL counterpart specified in Rel-15 (</w:t>
      </w:r>
      <w:r w:rsidR="004B3211">
        <w:rPr>
          <w:sz w:val="20"/>
          <w:szCs w:val="20"/>
          <w:lang w:eastAsia="zh-CN"/>
        </w:rPr>
        <w:t xml:space="preserve">i.e., </w:t>
      </w:r>
      <w:r w:rsidRPr="004B3211">
        <w:rPr>
          <w:sz w:val="20"/>
          <w:szCs w:val="20"/>
          <w:lang w:eastAsia="zh-CN"/>
        </w:rPr>
        <w:t xml:space="preserve"> interrupted transmission indication via </w:t>
      </w:r>
      <w:r w:rsidR="00314E04">
        <w:rPr>
          <w:sz w:val="20"/>
          <w:szCs w:val="20"/>
          <w:lang w:eastAsia="zh-CN"/>
        </w:rPr>
        <w:t xml:space="preserve">group common signaling using </w:t>
      </w:r>
      <w:r w:rsidRPr="004B3211">
        <w:rPr>
          <w:sz w:val="20"/>
          <w:szCs w:val="20"/>
          <w:lang w:eastAsia="zh-CN"/>
        </w:rPr>
        <w:t>DCI format 2_1)</w:t>
      </w:r>
      <w:r w:rsidR="00314E04">
        <w:rPr>
          <w:sz w:val="20"/>
          <w:szCs w:val="20"/>
          <w:lang w:eastAsia="zh-CN"/>
        </w:rPr>
        <w:t>.</w:t>
      </w:r>
      <w:r w:rsidRPr="004B3211">
        <w:rPr>
          <w:sz w:val="20"/>
          <w:szCs w:val="20"/>
          <w:lang w:eastAsia="zh-CN"/>
        </w:rPr>
        <w:t xml:space="preserve"> </w:t>
      </w:r>
    </w:p>
    <w:p w14:paraId="3617B1FF" w14:textId="2900B183" w:rsidR="00003267" w:rsidRDefault="00003267" w:rsidP="00003267">
      <w:pPr>
        <w:spacing w:beforeLines="50" w:before="120" w:after="0" w:line="276" w:lineRule="auto"/>
        <w:rPr>
          <w:b/>
          <w:sz w:val="20"/>
          <w:lang w:eastAsia="zh-CN"/>
        </w:rPr>
      </w:pPr>
      <w:r>
        <w:rPr>
          <w:b/>
          <w:sz w:val="20"/>
          <w:lang w:eastAsia="zh-CN"/>
        </w:rPr>
        <w:t xml:space="preserve">Proposal </w:t>
      </w:r>
      <w:r w:rsidR="00B81B11">
        <w:rPr>
          <w:b/>
          <w:sz w:val="20"/>
          <w:lang w:eastAsia="zh-CN"/>
        </w:rPr>
        <w:t>2</w:t>
      </w:r>
      <w:r>
        <w:rPr>
          <w:b/>
          <w:sz w:val="20"/>
          <w:lang w:eastAsia="zh-CN"/>
        </w:rPr>
        <w:t>: Group common DCI (similar to Rel-15 DCI format 2_1) is used to indicate UL cancellation</w:t>
      </w:r>
      <w:r w:rsidRPr="0004045E">
        <w:rPr>
          <w:b/>
          <w:sz w:val="20"/>
          <w:lang w:eastAsia="zh-CN"/>
        </w:rPr>
        <w:t>.</w:t>
      </w:r>
    </w:p>
    <w:p w14:paraId="17CC7C04" w14:textId="2559E56A" w:rsidR="00DE1F18" w:rsidRDefault="00DE1F18" w:rsidP="00DE1F18">
      <w:pPr>
        <w:pStyle w:val="Heading3"/>
        <w:rPr>
          <w:lang w:eastAsia="zh-CN"/>
        </w:rPr>
      </w:pPr>
      <w:r>
        <w:rPr>
          <w:lang w:eastAsia="zh-CN"/>
        </w:rPr>
        <w:t>Whether/how to support stop with resume</w:t>
      </w:r>
    </w:p>
    <w:p w14:paraId="5F914ABB" w14:textId="77777777" w:rsidR="00DE1F18" w:rsidRPr="009C6348" w:rsidRDefault="00DE1F18" w:rsidP="00DE1F18">
      <w:pPr>
        <w:spacing w:beforeLines="50" w:before="120" w:after="0" w:line="276" w:lineRule="auto"/>
        <w:rPr>
          <w:sz w:val="20"/>
          <w:szCs w:val="20"/>
          <w:lang w:eastAsia="zh-CN"/>
        </w:rPr>
      </w:pPr>
      <w:r>
        <w:rPr>
          <w:sz w:val="20"/>
          <w:lang w:eastAsia="zh-CN"/>
        </w:rPr>
        <w:t>In RAN1#96b, the following</w:t>
      </w:r>
      <w:r w:rsidRPr="009C6348">
        <w:rPr>
          <w:sz w:val="20"/>
          <w:szCs w:val="20"/>
          <w:lang w:eastAsia="zh-CN"/>
        </w:rPr>
        <w:t xml:space="preserve"> was agreed:</w:t>
      </w:r>
    </w:p>
    <w:p w14:paraId="63ECE37D" w14:textId="77777777" w:rsidR="00DE1F18" w:rsidRPr="009C6348" w:rsidRDefault="00DE1F18" w:rsidP="00DE1F18">
      <w:pPr>
        <w:pStyle w:val="ListParagraph"/>
        <w:overflowPunct w:val="0"/>
        <w:autoSpaceDE w:val="0"/>
        <w:autoSpaceDN w:val="0"/>
        <w:adjustRightInd w:val="0"/>
        <w:spacing w:beforeLines="50" w:before="120" w:afterLines="50" w:after="120" w:line="360" w:lineRule="auto"/>
        <w:ind w:left="0"/>
        <w:contextualSpacing/>
        <w:textAlignment w:val="baseline"/>
        <w:rPr>
          <w:rFonts w:ascii="Times New Roman" w:eastAsia="SimSun" w:hAnsi="Times New Roman"/>
          <w:bCs/>
          <w:iCs/>
          <w:sz w:val="20"/>
          <w:szCs w:val="20"/>
          <w:lang w:eastAsia="zh-CN"/>
        </w:rPr>
      </w:pPr>
      <w:r w:rsidRPr="009C6348">
        <w:rPr>
          <w:rFonts w:ascii="Times New Roman" w:eastAsia="SimSun" w:hAnsi="Times New Roman"/>
          <w:bCs/>
          <w:iCs/>
          <w:sz w:val="20"/>
          <w:szCs w:val="20"/>
          <w:highlight w:val="green"/>
          <w:lang w:eastAsia="zh-CN"/>
        </w:rPr>
        <w:t>Agreements</w:t>
      </w:r>
      <w:r w:rsidRPr="009C6348">
        <w:rPr>
          <w:rFonts w:ascii="Times New Roman" w:eastAsia="SimSun" w:hAnsi="Times New Roman"/>
          <w:bCs/>
          <w:iCs/>
          <w:sz w:val="20"/>
          <w:szCs w:val="20"/>
          <w:lang w:eastAsia="zh-CN"/>
        </w:rPr>
        <w:t>:</w:t>
      </w:r>
    </w:p>
    <w:p w14:paraId="11E02068" w14:textId="77777777" w:rsidR="00DE1F18" w:rsidRPr="009C6348" w:rsidRDefault="00DE1F18" w:rsidP="00DE1F18">
      <w:pPr>
        <w:pStyle w:val="ListParagraph"/>
        <w:numPr>
          <w:ilvl w:val="0"/>
          <w:numId w:val="22"/>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9C6348">
        <w:rPr>
          <w:rFonts w:ascii="Times New Roman" w:eastAsia="SimSun" w:hAnsi="Times New Roman"/>
          <w:bCs/>
          <w:iCs/>
          <w:sz w:val="20"/>
          <w:szCs w:val="20"/>
          <w:lang w:eastAsia="zh-CN"/>
        </w:rPr>
        <w:t>Upon detecting an UL cancelation indication, at least stop without resuming is supported</w:t>
      </w:r>
    </w:p>
    <w:p w14:paraId="5E480222" w14:textId="77777777" w:rsidR="00DE1F18" w:rsidRPr="009C6348" w:rsidRDefault="00DE1F18" w:rsidP="00DE1F18">
      <w:pPr>
        <w:pStyle w:val="ListParagraph"/>
        <w:numPr>
          <w:ilvl w:val="1"/>
          <w:numId w:val="21"/>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9C6348">
        <w:rPr>
          <w:rFonts w:ascii="Times New Roman" w:eastAsia="SimSun" w:hAnsi="Times New Roman"/>
          <w:bCs/>
          <w:iCs/>
          <w:sz w:val="20"/>
          <w:szCs w:val="20"/>
          <w:lang w:eastAsia="zh-CN"/>
        </w:rPr>
        <w:t xml:space="preserve">FFS whether and how to support stop with resume </w:t>
      </w:r>
    </w:p>
    <w:p w14:paraId="490FBF65" w14:textId="77777777" w:rsidR="00DE1F18" w:rsidRDefault="00DE1F18" w:rsidP="00DE1F18">
      <w:pPr>
        <w:rPr>
          <w:sz w:val="20"/>
          <w:szCs w:val="20"/>
        </w:rPr>
      </w:pPr>
      <w:r>
        <w:rPr>
          <w:sz w:val="20"/>
          <w:szCs w:val="20"/>
        </w:rPr>
        <w:t xml:space="preserve">It would </w:t>
      </w:r>
      <w:r w:rsidRPr="00DE1F18">
        <w:rPr>
          <w:sz w:val="20"/>
          <w:szCs w:val="20"/>
        </w:rPr>
        <w:t xml:space="preserve">be good to be able to resume a PUSCH if only few symbols had to be cancelled. We </w:t>
      </w:r>
      <w:r>
        <w:rPr>
          <w:sz w:val="20"/>
          <w:szCs w:val="20"/>
        </w:rPr>
        <w:t>suggest</w:t>
      </w:r>
    </w:p>
    <w:p w14:paraId="7C2E5D34" w14:textId="1AA6BDCB" w:rsidR="00DE1F18" w:rsidRPr="00EA6472" w:rsidRDefault="00DE1F18" w:rsidP="00DE1F18">
      <w:pPr>
        <w:rPr>
          <w:b/>
          <w:sz w:val="20"/>
          <w:szCs w:val="20"/>
        </w:rPr>
      </w:pPr>
      <w:r w:rsidRPr="00DE1F18">
        <w:rPr>
          <w:sz w:val="20"/>
          <w:szCs w:val="20"/>
        </w:rPr>
        <w:t xml:space="preserve"> </w:t>
      </w:r>
      <w:r w:rsidRPr="00EA6472">
        <w:rPr>
          <w:b/>
          <w:sz w:val="20"/>
          <w:lang w:eastAsia="zh-CN"/>
        </w:rPr>
        <w:t xml:space="preserve">Proposal </w:t>
      </w:r>
      <w:r w:rsidR="00545CB2" w:rsidRPr="00EA6472">
        <w:rPr>
          <w:b/>
          <w:sz w:val="20"/>
          <w:lang w:eastAsia="zh-CN"/>
        </w:rPr>
        <w:t>3</w:t>
      </w:r>
      <w:r w:rsidRPr="00EA6472">
        <w:rPr>
          <w:b/>
          <w:sz w:val="20"/>
          <w:lang w:eastAsia="zh-CN"/>
        </w:rPr>
        <w:t xml:space="preserve">: For deciding on whether/how to resume, </w:t>
      </w:r>
    </w:p>
    <w:p w14:paraId="59BFBBAE" w14:textId="69C464C4" w:rsidR="00545CB2" w:rsidRPr="00EA6472" w:rsidRDefault="00FD1F45" w:rsidP="00DE1F18">
      <w:pPr>
        <w:pStyle w:val="ListParagraph"/>
        <w:numPr>
          <w:ilvl w:val="0"/>
          <w:numId w:val="24"/>
        </w:numPr>
        <w:rPr>
          <w:rFonts w:ascii="Times New Roman" w:hAnsi="Times New Roman"/>
          <w:b/>
          <w:sz w:val="20"/>
          <w:szCs w:val="20"/>
        </w:rPr>
      </w:pPr>
      <w:r>
        <w:rPr>
          <w:rFonts w:ascii="Times New Roman" w:hAnsi="Times New Roman"/>
          <w:b/>
          <w:sz w:val="20"/>
          <w:szCs w:val="20"/>
        </w:rPr>
        <w:t xml:space="preserve">Consider requesting </w:t>
      </w:r>
      <w:r w:rsidR="00DE1F18" w:rsidRPr="00EA6472">
        <w:rPr>
          <w:rFonts w:ascii="Times New Roman" w:hAnsi="Times New Roman"/>
          <w:b/>
          <w:sz w:val="20"/>
          <w:szCs w:val="20"/>
        </w:rPr>
        <w:t>RAN4</w:t>
      </w:r>
      <w:r>
        <w:rPr>
          <w:rFonts w:ascii="Times New Roman" w:hAnsi="Times New Roman"/>
          <w:b/>
          <w:sz w:val="20"/>
          <w:szCs w:val="20"/>
        </w:rPr>
        <w:t xml:space="preserve"> input</w:t>
      </w:r>
      <w:r w:rsidR="00DE1F18" w:rsidRPr="00EA6472">
        <w:rPr>
          <w:rFonts w:ascii="Times New Roman" w:hAnsi="Times New Roman"/>
          <w:b/>
          <w:sz w:val="20"/>
          <w:szCs w:val="20"/>
        </w:rPr>
        <w:t xml:space="preserve"> on whether/conditions of resumption. </w:t>
      </w:r>
    </w:p>
    <w:p w14:paraId="29E20973" w14:textId="2E5A98F5" w:rsidR="00DE1F18" w:rsidRPr="00545CB2" w:rsidRDefault="00DE1F18" w:rsidP="00DE1F18">
      <w:pPr>
        <w:pStyle w:val="ListParagraph"/>
        <w:numPr>
          <w:ilvl w:val="0"/>
          <w:numId w:val="24"/>
        </w:numPr>
        <w:rPr>
          <w:sz w:val="20"/>
          <w:szCs w:val="20"/>
          <w:lang w:eastAsia="zh-CN"/>
        </w:rPr>
      </w:pPr>
      <w:r w:rsidRPr="00EA6472">
        <w:rPr>
          <w:rFonts w:ascii="Times New Roman" w:hAnsi="Times New Roman"/>
          <w:b/>
          <w:sz w:val="20"/>
          <w:szCs w:val="20"/>
        </w:rPr>
        <w:t>first decide on group-common vs. UE-specific UL cancellation, and then decide on whether to support resumption, since depending on the design, group common signaling may lead to cancelling more symbols.</w:t>
      </w:r>
    </w:p>
    <w:p w14:paraId="177815CE" w14:textId="77777777" w:rsidR="007B0777" w:rsidRPr="007B0777" w:rsidRDefault="007B0777" w:rsidP="007B0777">
      <w:pPr>
        <w:pStyle w:val="Heading3"/>
        <w:rPr>
          <w:lang w:eastAsia="zh-CN"/>
        </w:rPr>
      </w:pPr>
      <w:r>
        <w:rPr>
          <w:lang w:eastAsia="zh-CN"/>
        </w:rPr>
        <w:t>URLLC transmission colliding with pre-empted period</w:t>
      </w:r>
    </w:p>
    <w:p w14:paraId="74E93482" w14:textId="77777777" w:rsidR="00395FC4" w:rsidRDefault="00395FC4" w:rsidP="00395FC4">
      <w:pPr>
        <w:spacing w:beforeLines="50" w:before="120" w:after="0" w:line="276" w:lineRule="auto"/>
        <w:rPr>
          <w:sz w:val="20"/>
          <w:lang w:eastAsia="zh-CN"/>
        </w:rPr>
      </w:pPr>
      <w:r>
        <w:rPr>
          <w:sz w:val="20"/>
          <w:lang w:eastAsia="zh-CN"/>
        </w:rPr>
        <w:t xml:space="preserve">Regarding the UL cancellation schemes, in our view, </w:t>
      </w:r>
      <w:r w:rsidRPr="00395FC4">
        <w:rPr>
          <w:sz w:val="20"/>
          <w:lang w:eastAsia="zh-CN"/>
        </w:rPr>
        <w:t>if any form of UL pre-emption (including rescheduling eMBB PUSCH) is used for an eMBB UE, it should be further studied how to address the case that the UE has URLLC UL transmission colliding with pre-empted period. Such URLLC traffic may be a configured grant PUSCH transmission</w:t>
      </w:r>
      <w:r w:rsidR="00AF1B7E">
        <w:rPr>
          <w:sz w:val="20"/>
          <w:lang w:eastAsia="zh-CN"/>
        </w:rPr>
        <w:t xml:space="preserve">, could </w:t>
      </w:r>
      <w:r w:rsidR="00BD6DF8">
        <w:rPr>
          <w:sz w:val="20"/>
          <w:lang w:eastAsia="zh-CN"/>
        </w:rPr>
        <w:t xml:space="preserve">be </w:t>
      </w:r>
      <w:r w:rsidR="00AF1B7E">
        <w:rPr>
          <w:sz w:val="20"/>
          <w:lang w:eastAsia="zh-CN"/>
        </w:rPr>
        <w:t>a PUCCH</w:t>
      </w:r>
      <w:r w:rsidRPr="00395FC4">
        <w:rPr>
          <w:sz w:val="20"/>
          <w:lang w:eastAsia="zh-CN"/>
        </w:rPr>
        <w:t xml:space="preserve"> </w:t>
      </w:r>
      <w:r w:rsidR="00AF1B7E">
        <w:rPr>
          <w:sz w:val="20"/>
          <w:lang w:eastAsia="zh-CN"/>
        </w:rPr>
        <w:t xml:space="preserve">transmission in response to a URLLC PDSCH </w:t>
      </w:r>
      <w:r w:rsidRPr="00395FC4">
        <w:rPr>
          <w:sz w:val="20"/>
          <w:lang w:eastAsia="zh-CN"/>
        </w:rPr>
        <w:t>or could be a dynamically granted URLLC PUSCH (with the URLLC grant for the eMBB UE coming before or after the UL pre-emption indication).</w:t>
      </w:r>
    </w:p>
    <w:p w14:paraId="319053AB" w14:textId="77777777" w:rsidR="00E130CE" w:rsidRPr="00395FC4" w:rsidRDefault="00E130CE" w:rsidP="00395FC4">
      <w:pPr>
        <w:spacing w:beforeLines="50" w:before="120" w:after="0" w:line="276" w:lineRule="auto"/>
        <w:rPr>
          <w:sz w:val="20"/>
          <w:lang w:eastAsia="zh-CN"/>
        </w:rPr>
      </w:pPr>
      <w:r>
        <w:rPr>
          <w:sz w:val="20"/>
          <w:lang w:eastAsia="zh-CN"/>
        </w:rPr>
        <w:t>One potential solution could be to consider the UL pre-emption indication as a dynamic UL grant, and apply intra-UE multiplexing solutions (which will be specified)</w:t>
      </w:r>
      <w:r w:rsidR="00AC71AC">
        <w:rPr>
          <w:sz w:val="20"/>
          <w:lang w:eastAsia="zh-CN"/>
        </w:rPr>
        <w:t xml:space="preserve"> e.g., between configured grant and dynamic grant or between two dynamic grants</w:t>
      </w:r>
      <w:r>
        <w:rPr>
          <w:sz w:val="20"/>
          <w:lang w:eastAsia="zh-CN"/>
        </w:rPr>
        <w:t xml:space="preserve">. </w:t>
      </w:r>
      <w:r w:rsidR="00AF1B7E">
        <w:rPr>
          <w:sz w:val="20"/>
          <w:lang w:eastAsia="zh-CN"/>
        </w:rPr>
        <w:t xml:space="preserve">However, such a solution may impact the performance of other URLLC UEs if the solution </w:t>
      </w:r>
      <w:r w:rsidR="00AF1B7E">
        <w:rPr>
          <w:sz w:val="20"/>
          <w:lang w:eastAsia="zh-CN"/>
        </w:rPr>
        <w:lastRenderedPageBreak/>
        <w:t>results in URLLC transmission of the eMBB UE in the eMBB pre-empted period. Another solution</w:t>
      </w:r>
      <w:r w:rsidR="005A7DD6">
        <w:rPr>
          <w:sz w:val="20"/>
          <w:lang w:eastAsia="zh-CN"/>
        </w:rPr>
        <w:t xml:space="preserve"> that is applicable to dynamic</w:t>
      </w:r>
      <w:r w:rsidR="00092A64">
        <w:rPr>
          <w:sz w:val="20"/>
          <w:lang w:eastAsia="zh-CN"/>
        </w:rPr>
        <w:t>ally scheduled</w:t>
      </w:r>
      <w:r w:rsidR="005A7DD6">
        <w:rPr>
          <w:sz w:val="20"/>
          <w:lang w:eastAsia="zh-CN"/>
        </w:rPr>
        <w:t xml:space="preserve"> URLLC PDSCH/PUSCH</w:t>
      </w:r>
      <w:r w:rsidR="00092A64">
        <w:rPr>
          <w:sz w:val="20"/>
          <w:lang w:eastAsia="zh-CN"/>
        </w:rPr>
        <w:t>,</w:t>
      </w:r>
      <w:r w:rsidR="00AF1B7E">
        <w:rPr>
          <w:sz w:val="20"/>
          <w:lang w:eastAsia="zh-CN"/>
        </w:rPr>
        <w:t xml:space="preserve"> could be </w:t>
      </w:r>
      <w:r w:rsidR="005A7DD6">
        <w:rPr>
          <w:sz w:val="20"/>
          <w:lang w:eastAsia="zh-CN"/>
        </w:rPr>
        <w:t xml:space="preserve">to prioritize </w:t>
      </w:r>
      <w:r w:rsidR="00092A64">
        <w:rPr>
          <w:sz w:val="20"/>
          <w:lang w:eastAsia="zh-CN"/>
        </w:rPr>
        <w:t xml:space="preserve">the </w:t>
      </w:r>
      <w:r w:rsidR="005A7DD6">
        <w:rPr>
          <w:sz w:val="20"/>
          <w:lang w:eastAsia="zh-CN"/>
        </w:rPr>
        <w:t>later DCI</w:t>
      </w:r>
      <w:r w:rsidR="00092A64">
        <w:rPr>
          <w:sz w:val="20"/>
          <w:lang w:eastAsia="zh-CN"/>
        </w:rPr>
        <w:t xml:space="preserve"> between</w:t>
      </w:r>
      <w:r w:rsidR="005A7DD6">
        <w:rPr>
          <w:sz w:val="20"/>
          <w:lang w:eastAsia="zh-CN"/>
        </w:rPr>
        <w:t xml:space="preserve"> </w:t>
      </w:r>
      <w:r w:rsidR="00AF1B7E">
        <w:rPr>
          <w:sz w:val="20"/>
          <w:lang w:eastAsia="zh-CN"/>
        </w:rPr>
        <w:t xml:space="preserve">UL pre-emption </w:t>
      </w:r>
      <w:r w:rsidR="00092A64">
        <w:rPr>
          <w:sz w:val="20"/>
          <w:lang w:eastAsia="zh-CN"/>
        </w:rPr>
        <w:t>and</w:t>
      </w:r>
      <w:r w:rsidR="005A7DD6">
        <w:rPr>
          <w:sz w:val="20"/>
          <w:lang w:eastAsia="zh-CN"/>
        </w:rPr>
        <w:t xml:space="preserve"> UL grant or DL assignment for the URLLC traffic (of the eMBB UE).</w:t>
      </w:r>
      <w:r w:rsidR="006B14EC">
        <w:rPr>
          <w:sz w:val="20"/>
          <w:lang w:eastAsia="zh-CN"/>
        </w:rPr>
        <w:t xml:space="preserve"> If UL pre-emption indicates</w:t>
      </w:r>
      <w:r w:rsidR="00837B9A">
        <w:rPr>
          <w:sz w:val="20"/>
          <w:lang w:eastAsia="zh-CN"/>
        </w:rPr>
        <w:t>/implies</w:t>
      </w:r>
      <w:r w:rsidR="006B14EC">
        <w:rPr>
          <w:sz w:val="20"/>
          <w:lang w:eastAsia="zh-CN"/>
        </w:rPr>
        <w:t xml:space="preserve"> a set of frequency resources where the eMBB UE should mute its eMBB transmission</w:t>
      </w:r>
      <w:r w:rsidR="00837B9A">
        <w:rPr>
          <w:sz w:val="20"/>
          <w:lang w:eastAsia="zh-CN"/>
        </w:rPr>
        <w:t xml:space="preserve"> (for example, if pre-emption means UE should not transmit in scheduled eMBB RBs, and can potentially transmit in other RBs outside the eMBB scheduled RBs)</w:t>
      </w:r>
      <w:r w:rsidR="006B14EC">
        <w:rPr>
          <w:sz w:val="20"/>
          <w:lang w:eastAsia="zh-CN"/>
        </w:rPr>
        <w:t xml:space="preserve">, then another solution could be to allow URLLC UL transmission for the eMBB UE during the pre-empted period if the frequency resources of the UL URLLC transmission and </w:t>
      </w:r>
      <w:r w:rsidR="00837B9A">
        <w:rPr>
          <w:sz w:val="20"/>
          <w:lang w:eastAsia="zh-CN"/>
        </w:rPr>
        <w:t xml:space="preserve">those of </w:t>
      </w:r>
      <w:r w:rsidR="006B14EC">
        <w:rPr>
          <w:sz w:val="20"/>
          <w:lang w:eastAsia="zh-CN"/>
        </w:rPr>
        <w:t xml:space="preserve">the pre-emption indication do not collide.  </w:t>
      </w:r>
      <w:r>
        <w:rPr>
          <w:sz w:val="20"/>
          <w:lang w:eastAsia="zh-CN"/>
        </w:rPr>
        <w:t xml:space="preserve">  </w:t>
      </w:r>
    </w:p>
    <w:p w14:paraId="08E68517" w14:textId="04FF2E21" w:rsidR="00E130CE" w:rsidRDefault="00395FC4" w:rsidP="009A39C8">
      <w:pPr>
        <w:spacing w:beforeLines="50" w:before="120" w:after="0" w:line="276" w:lineRule="auto"/>
        <w:rPr>
          <w:b/>
          <w:sz w:val="20"/>
          <w:lang w:eastAsia="zh-CN"/>
        </w:rPr>
      </w:pPr>
      <w:r>
        <w:rPr>
          <w:b/>
          <w:sz w:val="20"/>
          <w:lang w:eastAsia="zh-CN"/>
        </w:rPr>
        <w:t xml:space="preserve">Proposal </w:t>
      </w:r>
      <w:r w:rsidR="00C11B69">
        <w:rPr>
          <w:b/>
          <w:sz w:val="20"/>
          <w:lang w:eastAsia="zh-CN"/>
        </w:rPr>
        <w:t>4</w:t>
      </w:r>
      <w:r w:rsidRPr="008D3F34">
        <w:rPr>
          <w:b/>
          <w:sz w:val="20"/>
          <w:lang w:eastAsia="zh-CN"/>
        </w:rPr>
        <w:t xml:space="preserve">: </w:t>
      </w:r>
      <w:r>
        <w:rPr>
          <w:b/>
          <w:sz w:val="20"/>
          <w:lang w:eastAsia="zh-CN"/>
        </w:rPr>
        <w:t>I</w:t>
      </w:r>
      <w:r w:rsidRPr="0004045E">
        <w:rPr>
          <w:b/>
          <w:sz w:val="20"/>
          <w:lang w:eastAsia="zh-CN"/>
        </w:rPr>
        <w:t>f any form of UL pre-emption (including rescheduling eMBB PUSCH) is used for a</w:t>
      </w:r>
      <w:r w:rsidR="00AB2B78">
        <w:rPr>
          <w:b/>
          <w:sz w:val="20"/>
          <w:lang w:eastAsia="zh-CN"/>
        </w:rPr>
        <w:t xml:space="preserve"> </w:t>
      </w:r>
      <w:r w:rsidRPr="0004045E">
        <w:rPr>
          <w:b/>
          <w:sz w:val="20"/>
          <w:lang w:eastAsia="zh-CN"/>
        </w:rPr>
        <w:t xml:space="preserve">UE, </w:t>
      </w:r>
      <w:r w:rsidR="00AA29F8">
        <w:rPr>
          <w:b/>
          <w:sz w:val="20"/>
          <w:lang w:eastAsia="zh-CN"/>
        </w:rPr>
        <w:t>the</w:t>
      </w:r>
      <w:r w:rsidR="00425A0A">
        <w:rPr>
          <w:b/>
          <w:sz w:val="20"/>
          <w:lang w:eastAsia="zh-CN"/>
        </w:rPr>
        <w:t xml:space="preserve"> work item</w:t>
      </w:r>
      <w:r w:rsidR="00903005" w:rsidRPr="005D4D69">
        <w:rPr>
          <w:b/>
          <w:sz w:val="20"/>
          <w:lang w:eastAsia="zh-CN"/>
        </w:rPr>
        <w:t xml:space="preserve"> </w:t>
      </w:r>
      <w:r w:rsidRPr="005D4D69">
        <w:rPr>
          <w:b/>
          <w:sz w:val="20"/>
          <w:lang w:eastAsia="zh-CN"/>
        </w:rPr>
        <w:t>should address</w:t>
      </w:r>
      <w:r w:rsidRPr="0004045E">
        <w:rPr>
          <w:b/>
          <w:sz w:val="20"/>
          <w:lang w:eastAsia="zh-CN"/>
        </w:rPr>
        <w:t xml:space="preserve"> the case that the UE has URLLC UL transmission colliding with pre-empted period.</w:t>
      </w:r>
    </w:p>
    <w:p w14:paraId="0E8C7F27" w14:textId="77777777" w:rsidR="003C5B39" w:rsidRPr="003C5B39" w:rsidRDefault="003C5B39" w:rsidP="003C5B39">
      <w:pPr>
        <w:pStyle w:val="Heading2"/>
        <w:rPr>
          <w:lang w:eastAsia="zh-CN"/>
        </w:rPr>
      </w:pPr>
      <w:r>
        <w:rPr>
          <w:lang w:eastAsia="zh-CN"/>
        </w:rPr>
        <w:t>Enhanced Power Control</w:t>
      </w:r>
    </w:p>
    <w:p w14:paraId="3EF6ACB2" w14:textId="77777777" w:rsidR="00395FC4" w:rsidRDefault="00395FC4" w:rsidP="00395FC4">
      <w:pPr>
        <w:spacing w:beforeLines="50" w:before="120" w:after="0" w:line="276" w:lineRule="auto"/>
        <w:rPr>
          <w:sz w:val="20"/>
          <w:lang w:eastAsia="zh-CN"/>
        </w:rPr>
      </w:pPr>
      <w:r>
        <w:rPr>
          <w:sz w:val="20"/>
          <w:lang w:eastAsia="zh-CN"/>
        </w:rPr>
        <w:t xml:space="preserve">An alternative scheme for inter UE multiplexing, </w:t>
      </w:r>
      <w:r w:rsidR="006067E4">
        <w:rPr>
          <w:sz w:val="20"/>
          <w:lang w:eastAsia="zh-CN"/>
        </w:rPr>
        <w:t>is</w:t>
      </w:r>
      <w:r>
        <w:rPr>
          <w:sz w:val="20"/>
          <w:lang w:eastAsia="zh-CN"/>
        </w:rPr>
        <w:t xml:space="preserve"> boosting transmission power of URLLC UEs (in case of overlapping eMBB transmission of other UEs). However, power boosting may not be applicable to power limited UEs or may lead to inter cell interference. </w:t>
      </w:r>
    </w:p>
    <w:p w14:paraId="184C04FA" w14:textId="77777777" w:rsidR="00395FC4" w:rsidRDefault="00837D71" w:rsidP="00395FC4">
      <w:pPr>
        <w:spacing w:beforeLines="50" w:before="120" w:after="0" w:line="276" w:lineRule="auto"/>
        <w:rPr>
          <w:sz w:val="20"/>
          <w:lang w:eastAsia="zh-CN"/>
        </w:rPr>
      </w:pPr>
      <w:r w:rsidRPr="00837D71">
        <w:rPr>
          <w:sz w:val="20"/>
          <w:lang w:eastAsia="zh-CN"/>
        </w:rPr>
        <w:t>To achieve a high reliability, URLLC PUSCH transmission may be repeated multiple times e.g., via mini-slot repetition or multi-segment transmission</w:t>
      </w:r>
      <w:r w:rsidR="00790578">
        <w:rPr>
          <w:sz w:val="20"/>
          <w:lang w:eastAsia="zh-CN"/>
        </w:rPr>
        <w:t xml:space="preserve"> via a single UL grant</w:t>
      </w:r>
      <w:r w:rsidRPr="00837D71">
        <w:rPr>
          <w:sz w:val="20"/>
          <w:lang w:eastAsia="zh-CN"/>
        </w:rPr>
        <w:t>. Depending on when an eMBB PUSCH of another UE, with overlapping resou</w:t>
      </w:r>
      <w:r>
        <w:rPr>
          <w:sz w:val="20"/>
          <w:lang w:eastAsia="zh-CN"/>
        </w:rPr>
        <w:t>rces with those of the URLLC UE</w:t>
      </w:r>
      <w:r w:rsidRPr="00837D71">
        <w:rPr>
          <w:sz w:val="20"/>
          <w:lang w:eastAsia="zh-CN"/>
        </w:rPr>
        <w:t xml:space="preserve"> starts</w:t>
      </w:r>
      <w:r>
        <w:rPr>
          <w:sz w:val="20"/>
          <w:lang w:eastAsia="zh-CN"/>
        </w:rPr>
        <w:t>,</w:t>
      </w:r>
      <w:r w:rsidRPr="00837D71">
        <w:rPr>
          <w:sz w:val="20"/>
          <w:lang w:eastAsia="zh-CN"/>
        </w:rPr>
        <w:t xml:space="preserve"> boosting the URLLC UE’s transmission power for all repetitions may not be a good idea. Noting that higher URLLC transmit power may lead to inter-cell interference for UEs in neighbor cells, in slots that URLLC and eMBB UEs do not overlap, there is no need for the URLLC UE to boost its transmission power. This problem can be pronounced more if the UE uses multiple carriers, and unnecessarily using transmission power on one carrier may lead to dropping of transmission on other carriers (those carriers may also have URLLC traffic not overlapping with any eMBB) due to insufficient remaining power.</w:t>
      </w:r>
    </w:p>
    <w:p w14:paraId="3767BC45" w14:textId="77777777" w:rsidR="00E16A9A" w:rsidRPr="00E16A9A" w:rsidRDefault="00E16A9A" w:rsidP="00E16A9A">
      <w:pPr>
        <w:spacing w:beforeLines="50" w:before="120" w:after="0" w:line="276" w:lineRule="auto"/>
        <w:rPr>
          <w:b/>
          <w:sz w:val="20"/>
          <w:szCs w:val="20"/>
          <w:lang w:eastAsia="zh-CN"/>
        </w:rPr>
      </w:pPr>
      <w:r w:rsidRPr="00E16A9A">
        <w:rPr>
          <w:sz w:val="20"/>
          <w:szCs w:val="20"/>
          <w:lang w:eastAsia="zh-CN"/>
        </w:rPr>
        <w:t xml:space="preserve">One </w:t>
      </w:r>
      <w:r>
        <w:rPr>
          <w:sz w:val="20"/>
          <w:szCs w:val="20"/>
          <w:lang w:eastAsia="zh-CN"/>
        </w:rPr>
        <w:t>way of addressing the above issue is to</w:t>
      </w:r>
      <w:r w:rsidRPr="00E16A9A">
        <w:rPr>
          <w:sz w:val="20"/>
          <w:szCs w:val="20"/>
        </w:rPr>
        <w:t xml:space="preserve"> </w:t>
      </w:r>
      <w:r>
        <w:rPr>
          <w:sz w:val="20"/>
          <w:szCs w:val="20"/>
        </w:rPr>
        <w:t xml:space="preserve">apply the </w:t>
      </w:r>
      <w:r w:rsidRPr="00E16A9A">
        <w:rPr>
          <w:sz w:val="20"/>
          <w:szCs w:val="20"/>
        </w:rPr>
        <w:t xml:space="preserve">power boost only </w:t>
      </w:r>
      <w:r>
        <w:rPr>
          <w:sz w:val="20"/>
          <w:szCs w:val="20"/>
        </w:rPr>
        <w:t xml:space="preserve">to the PUSCH </w:t>
      </w:r>
      <w:r w:rsidRPr="00E16A9A">
        <w:rPr>
          <w:sz w:val="20"/>
          <w:szCs w:val="20"/>
        </w:rPr>
        <w:t>repetition</w:t>
      </w:r>
      <w:r>
        <w:rPr>
          <w:sz w:val="20"/>
          <w:szCs w:val="20"/>
        </w:rPr>
        <w:t>s of</w:t>
      </w:r>
      <w:r w:rsidRPr="00E16A9A">
        <w:rPr>
          <w:sz w:val="20"/>
          <w:szCs w:val="20"/>
        </w:rPr>
        <w:t xml:space="preserve"> the first scheduled slot.</w:t>
      </w:r>
      <w:r>
        <w:rPr>
          <w:sz w:val="20"/>
          <w:szCs w:val="20"/>
        </w:rPr>
        <w:t xml:space="preserve"> If needed additional power boost commands </w:t>
      </w:r>
      <w:r w:rsidR="005D03B0">
        <w:rPr>
          <w:sz w:val="20"/>
          <w:szCs w:val="20"/>
        </w:rPr>
        <w:t>can</w:t>
      </w:r>
      <w:r>
        <w:rPr>
          <w:sz w:val="20"/>
          <w:szCs w:val="20"/>
        </w:rPr>
        <w:t xml:space="preserve"> be sent for the PUSCH </w:t>
      </w:r>
      <w:r w:rsidRPr="00E16A9A">
        <w:rPr>
          <w:sz w:val="20"/>
          <w:szCs w:val="20"/>
        </w:rPr>
        <w:t>repetition</w:t>
      </w:r>
      <w:r>
        <w:rPr>
          <w:sz w:val="20"/>
          <w:szCs w:val="20"/>
        </w:rPr>
        <w:t>s in slots other than the first scheduled slot.</w:t>
      </w:r>
      <w:r w:rsidR="00C9563E">
        <w:rPr>
          <w:sz w:val="20"/>
          <w:szCs w:val="20"/>
        </w:rPr>
        <w:t xml:space="preserve"> Another way is to indicate for which of the scheduled slots, the power boost is applicable.  </w:t>
      </w:r>
    </w:p>
    <w:p w14:paraId="21AE678E" w14:textId="4C99650E" w:rsidR="00395FC4" w:rsidRDefault="00395FC4" w:rsidP="00395FC4">
      <w:pPr>
        <w:spacing w:beforeLines="50" w:before="120" w:after="0" w:line="276" w:lineRule="auto"/>
        <w:rPr>
          <w:b/>
          <w:sz w:val="20"/>
          <w:lang w:eastAsia="zh-CN"/>
        </w:rPr>
      </w:pPr>
      <w:r>
        <w:rPr>
          <w:b/>
          <w:sz w:val="20"/>
          <w:lang w:eastAsia="zh-CN"/>
        </w:rPr>
        <w:t xml:space="preserve">Proposal </w:t>
      </w:r>
      <w:r w:rsidR="00C11B69">
        <w:rPr>
          <w:b/>
          <w:sz w:val="20"/>
          <w:lang w:eastAsia="zh-CN"/>
        </w:rPr>
        <w:t>5</w:t>
      </w:r>
      <w:r w:rsidRPr="008D3F34">
        <w:rPr>
          <w:b/>
          <w:sz w:val="20"/>
          <w:lang w:eastAsia="zh-CN"/>
        </w:rPr>
        <w:t xml:space="preserve">: </w:t>
      </w:r>
      <w:r>
        <w:rPr>
          <w:b/>
          <w:sz w:val="20"/>
          <w:lang w:eastAsia="zh-CN"/>
        </w:rPr>
        <w:t>I</w:t>
      </w:r>
      <w:r w:rsidR="008D515B">
        <w:rPr>
          <w:b/>
          <w:sz w:val="20"/>
          <w:lang w:eastAsia="zh-CN"/>
        </w:rPr>
        <w:t xml:space="preserve">f </w:t>
      </w:r>
      <w:r w:rsidRPr="0004045E">
        <w:rPr>
          <w:b/>
          <w:sz w:val="20"/>
          <w:lang w:eastAsia="zh-CN"/>
        </w:rPr>
        <w:t xml:space="preserve">UL </w:t>
      </w:r>
      <w:r w:rsidR="008D515B">
        <w:rPr>
          <w:b/>
          <w:sz w:val="20"/>
          <w:lang w:eastAsia="zh-CN"/>
        </w:rPr>
        <w:t xml:space="preserve">power boosting </w:t>
      </w:r>
      <w:r w:rsidRPr="0004045E">
        <w:rPr>
          <w:b/>
          <w:sz w:val="20"/>
          <w:lang w:eastAsia="zh-CN"/>
        </w:rPr>
        <w:t xml:space="preserve">is used for an </w:t>
      </w:r>
      <w:r w:rsidR="008D515B">
        <w:rPr>
          <w:b/>
          <w:sz w:val="20"/>
          <w:lang w:eastAsia="zh-CN"/>
        </w:rPr>
        <w:t>URLLC</w:t>
      </w:r>
      <w:r w:rsidRPr="0004045E">
        <w:rPr>
          <w:b/>
          <w:sz w:val="20"/>
          <w:lang w:eastAsia="zh-CN"/>
        </w:rPr>
        <w:t xml:space="preserve"> UE</w:t>
      </w:r>
      <w:r w:rsidR="008D515B">
        <w:rPr>
          <w:b/>
          <w:sz w:val="20"/>
          <w:lang w:eastAsia="zh-CN"/>
        </w:rPr>
        <w:t xml:space="preserve"> to help with inter UE multiplexing</w:t>
      </w:r>
      <w:r w:rsidR="00C9563E">
        <w:rPr>
          <w:b/>
          <w:sz w:val="20"/>
          <w:lang w:eastAsia="zh-CN"/>
        </w:rPr>
        <w:t xml:space="preserve">, </w:t>
      </w:r>
      <w:r w:rsidR="008D515B">
        <w:rPr>
          <w:b/>
          <w:sz w:val="20"/>
          <w:lang w:eastAsia="zh-CN"/>
        </w:rPr>
        <w:t xml:space="preserve">the power boost </w:t>
      </w:r>
      <w:r w:rsidR="00823C53">
        <w:rPr>
          <w:b/>
          <w:sz w:val="20"/>
          <w:lang w:eastAsia="zh-CN"/>
        </w:rPr>
        <w:t>may or may not be applicable to all</w:t>
      </w:r>
      <w:r w:rsidR="008D515B">
        <w:rPr>
          <w:b/>
          <w:sz w:val="20"/>
          <w:lang w:eastAsia="zh-CN"/>
        </w:rPr>
        <w:t xml:space="preserve"> of the URLLC PUSCH repetitions scheduled via a single UL grant</w:t>
      </w:r>
      <w:r w:rsidRPr="0004045E">
        <w:rPr>
          <w:b/>
          <w:sz w:val="20"/>
          <w:lang w:eastAsia="zh-CN"/>
        </w:rPr>
        <w:t>.</w:t>
      </w:r>
    </w:p>
    <w:p w14:paraId="3AC766D0" w14:textId="77777777" w:rsidR="006E3394" w:rsidRDefault="003C55D6" w:rsidP="006E3394">
      <w:pPr>
        <w:pStyle w:val="Heading1"/>
        <w:rPr>
          <w:lang w:eastAsia="zh-CN"/>
        </w:rPr>
      </w:pPr>
      <w:r>
        <w:rPr>
          <w:lang w:eastAsia="zh-CN"/>
        </w:rPr>
        <w:t>C</w:t>
      </w:r>
      <w:r w:rsidR="006E3394">
        <w:rPr>
          <w:lang w:eastAsia="zh-CN"/>
        </w:rPr>
        <w:t>onclusion</w:t>
      </w:r>
    </w:p>
    <w:p w14:paraId="0EC00432" w14:textId="77777777" w:rsidR="003C55D6" w:rsidRPr="002D18A1" w:rsidRDefault="003C55D6" w:rsidP="003C55D6">
      <w:pPr>
        <w:rPr>
          <w:sz w:val="20"/>
          <w:szCs w:val="20"/>
          <w:lang w:eastAsia="zh-CN"/>
        </w:rPr>
      </w:pPr>
      <w:r w:rsidRPr="002D18A1">
        <w:rPr>
          <w:sz w:val="20"/>
          <w:szCs w:val="20"/>
          <w:lang w:eastAsia="zh-CN"/>
        </w:rPr>
        <w:t>In this contribution, we propose the following:</w:t>
      </w:r>
    </w:p>
    <w:p w14:paraId="7CF68EDC" w14:textId="37276341" w:rsidR="00EA6472" w:rsidRDefault="00EA6472" w:rsidP="003C55D6">
      <w:pPr>
        <w:rPr>
          <w:b/>
          <w:sz w:val="20"/>
          <w:lang w:eastAsia="zh-CN"/>
        </w:rPr>
      </w:pPr>
      <w:r>
        <w:rPr>
          <w:b/>
          <w:sz w:val="20"/>
          <w:lang w:eastAsia="zh-CN"/>
        </w:rPr>
        <w:t>Proposal 1: PUSCH/PUCCH/SRS can be cancelled by UL cancellation</w:t>
      </w:r>
      <w:r w:rsidRPr="0004045E">
        <w:rPr>
          <w:b/>
          <w:sz w:val="20"/>
          <w:lang w:eastAsia="zh-CN"/>
        </w:rPr>
        <w:t>.</w:t>
      </w:r>
      <w:r w:rsidR="004C5481" w:rsidRPr="004C5481">
        <w:rPr>
          <w:b/>
          <w:sz w:val="20"/>
          <w:lang w:eastAsia="zh-CN"/>
        </w:rPr>
        <w:t xml:space="preserve"> </w:t>
      </w:r>
      <w:r w:rsidR="004C5481">
        <w:rPr>
          <w:b/>
          <w:sz w:val="20"/>
          <w:lang w:eastAsia="zh-CN"/>
        </w:rPr>
        <w:t>FFS PRACH</w:t>
      </w:r>
    </w:p>
    <w:p w14:paraId="5FA38052" w14:textId="1E7EA222" w:rsidR="00EA6472" w:rsidRDefault="00EA6472" w:rsidP="003C55D6">
      <w:pPr>
        <w:rPr>
          <w:b/>
          <w:sz w:val="20"/>
          <w:lang w:eastAsia="zh-CN"/>
        </w:rPr>
      </w:pPr>
      <w:r>
        <w:rPr>
          <w:b/>
          <w:sz w:val="20"/>
          <w:lang w:eastAsia="zh-CN"/>
        </w:rPr>
        <w:t>Proposal 2: Group common DCI (similar to Rel-15 DCI format 2_1) is used to indicate UL cancellation</w:t>
      </w:r>
      <w:r w:rsidRPr="0004045E">
        <w:rPr>
          <w:b/>
          <w:sz w:val="20"/>
          <w:lang w:eastAsia="zh-CN"/>
        </w:rPr>
        <w:t>.</w:t>
      </w:r>
    </w:p>
    <w:p w14:paraId="67CA6BAF" w14:textId="77777777" w:rsidR="00EA6472" w:rsidRPr="00EA6472" w:rsidRDefault="00EA6472" w:rsidP="00EA6472">
      <w:pPr>
        <w:rPr>
          <w:b/>
          <w:sz w:val="20"/>
          <w:szCs w:val="20"/>
        </w:rPr>
      </w:pPr>
      <w:r w:rsidRPr="00EA6472">
        <w:rPr>
          <w:b/>
          <w:sz w:val="20"/>
          <w:lang w:eastAsia="zh-CN"/>
        </w:rPr>
        <w:t xml:space="preserve">Proposal 3: For deciding on whether/how to resume, </w:t>
      </w:r>
    </w:p>
    <w:p w14:paraId="44CA2897" w14:textId="77777777" w:rsidR="00EA6472" w:rsidRDefault="00EA6472" w:rsidP="00EA6472">
      <w:pPr>
        <w:pStyle w:val="ListParagraph"/>
        <w:numPr>
          <w:ilvl w:val="0"/>
          <w:numId w:val="24"/>
        </w:numPr>
        <w:rPr>
          <w:rFonts w:ascii="Times New Roman" w:hAnsi="Times New Roman"/>
          <w:b/>
          <w:sz w:val="20"/>
          <w:szCs w:val="20"/>
        </w:rPr>
      </w:pPr>
      <w:r w:rsidRPr="00EA6472">
        <w:rPr>
          <w:rFonts w:ascii="Times New Roman" w:hAnsi="Times New Roman"/>
          <w:b/>
          <w:sz w:val="20"/>
          <w:szCs w:val="20"/>
        </w:rPr>
        <w:t xml:space="preserve">get feedback from RAN4 on whether/conditions of resumption. </w:t>
      </w:r>
    </w:p>
    <w:p w14:paraId="58D7BF15" w14:textId="1F0959E3" w:rsidR="00EA6472" w:rsidRPr="00EA6472" w:rsidRDefault="00EA6472" w:rsidP="00EA6472">
      <w:pPr>
        <w:pStyle w:val="ListParagraph"/>
        <w:numPr>
          <w:ilvl w:val="0"/>
          <w:numId w:val="24"/>
        </w:numPr>
        <w:rPr>
          <w:rFonts w:ascii="Times New Roman" w:hAnsi="Times New Roman"/>
          <w:b/>
          <w:sz w:val="20"/>
          <w:szCs w:val="20"/>
        </w:rPr>
      </w:pPr>
      <w:r w:rsidRPr="00EA6472">
        <w:rPr>
          <w:rFonts w:ascii="Times New Roman" w:hAnsi="Times New Roman"/>
          <w:b/>
          <w:sz w:val="20"/>
          <w:szCs w:val="20"/>
        </w:rPr>
        <w:t>first decide on group-common vs. UE-specific UL cancellation, and then decide on whether to support resumption, since depending on the design, group common signaling may lead to cancelling more symbols.</w:t>
      </w:r>
    </w:p>
    <w:p w14:paraId="776DA257" w14:textId="33C6A55A" w:rsidR="003C55D6" w:rsidRDefault="003C55D6" w:rsidP="003C55D6">
      <w:pPr>
        <w:rPr>
          <w:b/>
          <w:sz w:val="20"/>
          <w:lang w:eastAsia="zh-CN"/>
        </w:rPr>
      </w:pPr>
      <w:r>
        <w:rPr>
          <w:b/>
          <w:sz w:val="20"/>
          <w:lang w:eastAsia="zh-CN"/>
        </w:rPr>
        <w:t xml:space="preserve">Proposal </w:t>
      </w:r>
      <w:r w:rsidR="00C11B69">
        <w:rPr>
          <w:b/>
          <w:sz w:val="20"/>
          <w:lang w:eastAsia="zh-CN"/>
        </w:rPr>
        <w:t>4</w:t>
      </w:r>
      <w:r w:rsidRPr="008D3F34">
        <w:rPr>
          <w:b/>
          <w:sz w:val="20"/>
          <w:lang w:eastAsia="zh-CN"/>
        </w:rPr>
        <w:t xml:space="preserve">: </w:t>
      </w:r>
      <w:r>
        <w:rPr>
          <w:b/>
          <w:sz w:val="20"/>
          <w:lang w:eastAsia="zh-CN"/>
        </w:rPr>
        <w:t>I</w:t>
      </w:r>
      <w:r w:rsidRPr="0004045E">
        <w:rPr>
          <w:b/>
          <w:sz w:val="20"/>
          <w:lang w:eastAsia="zh-CN"/>
        </w:rPr>
        <w:t>f any form of UL pre-emption (including rescheduling eMBB PUSCH) is used for a</w:t>
      </w:r>
      <w:r w:rsidR="00823C53">
        <w:rPr>
          <w:b/>
          <w:sz w:val="20"/>
          <w:lang w:eastAsia="zh-CN"/>
        </w:rPr>
        <w:t xml:space="preserve"> </w:t>
      </w:r>
      <w:r w:rsidR="00AA29F8">
        <w:rPr>
          <w:b/>
          <w:sz w:val="20"/>
          <w:lang w:eastAsia="zh-CN"/>
        </w:rPr>
        <w:t>UE, the</w:t>
      </w:r>
      <w:r w:rsidR="00425A0A">
        <w:rPr>
          <w:b/>
          <w:sz w:val="20"/>
          <w:lang w:eastAsia="zh-CN"/>
        </w:rPr>
        <w:t xml:space="preserve"> work item</w:t>
      </w:r>
      <w:r w:rsidR="00903005" w:rsidRPr="005D4D69">
        <w:rPr>
          <w:b/>
          <w:sz w:val="20"/>
          <w:lang w:eastAsia="zh-CN"/>
        </w:rPr>
        <w:t xml:space="preserve"> </w:t>
      </w:r>
      <w:r w:rsidRPr="005D4D69">
        <w:rPr>
          <w:b/>
          <w:sz w:val="20"/>
          <w:lang w:eastAsia="zh-CN"/>
        </w:rPr>
        <w:t>should address</w:t>
      </w:r>
      <w:r w:rsidRPr="0004045E">
        <w:rPr>
          <w:b/>
          <w:sz w:val="20"/>
          <w:lang w:eastAsia="zh-CN"/>
        </w:rPr>
        <w:t xml:space="preserve"> the case that the UE has URLLC UL transmission colliding with pre-empted period.</w:t>
      </w:r>
    </w:p>
    <w:p w14:paraId="43F9DBF1" w14:textId="66C22A4F" w:rsidR="003C55D6" w:rsidRDefault="003C55D6" w:rsidP="003C55D6">
      <w:pPr>
        <w:spacing w:beforeLines="50" w:before="120" w:after="0" w:line="276" w:lineRule="auto"/>
        <w:rPr>
          <w:b/>
          <w:sz w:val="20"/>
          <w:lang w:eastAsia="zh-CN"/>
        </w:rPr>
      </w:pPr>
      <w:r>
        <w:rPr>
          <w:b/>
          <w:sz w:val="20"/>
          <w:lang w:eastAsia="zh-CN"/>
        </w:rPr>
        <w:t xml:space="preserve">Proposal </w:t>
      </w:r>
      <w:r w:rsidR="00C11B69">
        <w:rPr>
          <w:b/>
          <w:sz w:val="20"/>
          <w:lang w:eastAsia="zh-CN"/>
        </w:rPr>
        <w:t>5</w:t>
      </w:r>
      <w:r w:rsidRPr="008D3F34">
        <w:rPr>
          <w:b/>
          <w:sz w:val="20"/>
          <w:lang w:eastAsia="zh-CN"/>
        </w:rPr>
        <w:t xml:space="preserve">: </w:t>
      </w:r>
      <w:r w:rsidR="00823C53">
        <w:rPr>
          <w:b/>
          <w:sz w:val="20"/>
          <w:lang w:eastAsia="zh-CN"/>
        </w:rPr>
        <w:t xml:space="preserve">If </w:t>
      </w:r>
      <w:r w:rsidR="00823C53" w:rsidRPr="0004045E">
        <w:rPr>
          <w:b/>
          <w:sz w:val="20"/>
          <w:lang w:eastAsia="zh-CN"/>
        </w:rPr>
        <w:t xml:space="preserve">UL </w:t>
      </w:r>
      <w:r w:rsidR="00823C53">
        <w:rPr>
          <w:b/>
          <w:sz w:val="20"/>
          <w:lang w:eastAsia="zh-CN"/>
        </w:rPr>
        <w:t xml:space="preserve">power boosting </w:t>
      </w:r>
      <w:r w:rsidR="00823C53" w:rsidRPr="0004045E">
        <w:rPr>
          <w:b/>
          <w:sz w:val="20"/>
          <w:lang w:eastAsia="zh-CN"/>
        </w:rPr>
        <w:t xml:space="preserve">is used for an </w:t>
      </w:r>
      <w:r w:rsidR="00823C53">
        <w:rPr>
          <w:b/>
          <w:sz w:val="20"/>
          <w:lang w:eastAsia="zh-CN"/>
        </w:rPr>
        <w:t>URLLC</w:t>
      </w:r>
      <w:r w:rsidR="00823C53" w:rsidRPr="0004045E">
        <w:rPr>
          <w:b/>
          <w:sz w:val="20"/>
          <w:lang w:eastAsia="zh-CN"/>
        </w:rPr>
        <w:t xml:space="preserve"> UE</w:t>
      </w:r>
      <w:r w:rsidR="00823C53">
        <w:rPr>
          <w:b/>
          <w:sz w:val="20"/>
          <w:lang w:eastAsia="zh-CN"/>
        </w:rPr>
        <w:t xml:space="preserve"> to help with inter UE multiplexing, the power boost may or may not be applicable to all of the URLLC PUSCH repetitions scheduled via a single UL grant</w:t>
      </w:r>
      <w:r w:rsidR="00823C53" w:rsidRPr="0004045E">
        <w:rPr>
          <w:b/>
          <w:sz w:val="20"/>
          <w:lang w:eastAsia="zh-CN"/>
        </w:rPr>
        <w:t>.</w:t>
      </w:r>
    </w:p>
    <w:p w14:paraId="63777B99" w14:textId="77777777" w:rsidR="00150B60" w:rsidRPr="0037637B" w:rsidRDefault="00150B60" w:rsidP="00397E4C">
      <w:pPr>
        <w:spacing w:beforeLines="50" w:before="120" w:after="0" w:line="276" w:lineRule="auto"/>
        <w:rPr>
          <w:sz w:val="20"/>
          <w:lang w:eastAsia="zh-CN"/>
        </w:rPr>
      </w:pPr>
    </w:p>
    <w:sectPr w:rsidR="00150B60" w:rsidRPr="0037637B" w:rsidSect="00DA1C31">
      <w:headerReference w:type="even" r:id="rId8"/>
      <w:headerReference w:type="default" r:id="rId9"/>
      <w:footerReference w:type="even" r:id="rId10"/>
      <w:footerReference w:type="default" r:id="rId11"/>
      <w:headerReference w:type="first" r:id="rId12"/>
      <w:footerReference w:type="firs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0F85EC" w14:textId="77777777" w:rsidR="00CC1D99" w:rsidRDefault="00CC1D99">
      <w:r>
        <w:separator/>
      </w:r>
    </w:p>
  </w:endnote>
  <w:endnote w:type="continuationSeparator" w:id="0">
    <w:p w14:paraId="0E367E4A" w14:textId="77777777" w:rsidR="00CC1D99" w:rsidRDefault="00CC1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0CF2C" w14:textId="77777777" w:rsidR="002C6AEF" w:rsidRDefault="002C6A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0B47D" w14:textId="77777777" w:rsidR="002C6AEF" w:rsidRDefault="002C6A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2D50A" w14:textId="77777777" w:rsidR="002C6AEF" w:rsidRDefault="002C6A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F16B05" w14:textId="77777777" w:rsidR="00CC1D99" w:rsidRDefault="00CC1D99">
      <w:r>
        <w:separator/>
      </w:r>
    </w:p>
  </w:footnote>
  <w:footnote w:type="continuationSeparator" w:id="0">
    <w:p w14:paraId="6F672190" w14:textId="77777777" w:rsidR="00CC1D99" w:rsidRDefault="00CC1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F07DE" w14:textId="77777777" w:rsidR="002C6AEF" w:rsidRDefault="002C6A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208D7" w14:textId="77777777" w:rsidR="002C6AEF" w:rsidRDefault="002C6A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2260" w14:textId="77777777" w:rsidR="002C6AEF" w:rsidRDefault="002C6A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B0B46B1"/>
    <w:multiLevelType w:val="hybridMultilevel"/>
    <w:tmpl w:val="889890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EE6545"/>
    <w:multiLevelType w:val="hybridMultilevel"/>
    <w:tmpl w:val="86EA3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0C42FF"/>
    <w:multiLevelType w:val="hybridMultilevel"/>
    <w:tmpl w:val="05DE8F7E"/>
    <w:lvl w:ilvl="0" w:tplc="237A877A">
      <w:start w:val="2"/>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5EDB4F68"/>
    <w:multiLevelType w:val="hybridMultilevel"/>
    <w:tmpl w:val="19BCB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F52275"/>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7A1C74"/>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593EA6"/>
    <w:multiLevelType w:val="hybridMultilevel"/>
    <w:tmpl w:val="2E26C7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3"/>
  </w:num>
  <w:num w:numId="3">
    <w:abstractNumId w:val="22"/>
  </w:num>
  <w:num w:numId="4">
    <w:abstractNumId w:val="11"/>
  </w:num>
  <w:num w:numId="5">
    <w:abstractNumId w:val="1"/>
  </w:num>
  <w:num w:numId="6">
    <w:abstractNumId w:val="16"/>
  </w:num>
  <w:num w:numId="7">
    <w:abstractNumId w:val="2"/>
  </w:num>
  <w:num w:numId="8">
    <w:abstractNumId w:val="21"/>
  </w:num>
  <w:num w:numId="9">
    <w:abstractNumId w:val="0"/>
  </w:num>
  <w:num w:numId="10">
    <w:abstractNumId w:val="14"/>
  </w:num>
  <w:num w:numId="11">
    <w:abstractNumId w:val="7"/>
  </w:num>
  <w:num w:numId="12">
    <w:abstractNumId w:val="4"/>
  </w:num>
  <w:num w:numId="13">
    <w:abstractNumId w:val="18"/>
  </w:num>
  <w:num w:numId="14">
    <w:abstractNumId w:val="17"/>
  </w:num>
  <w:num w:numId="15">
    <w:abstractNumId w:val="15"/>
  </w:num>
  <w:num w:numId="16">
    <w:abstractNumId w:val="13"/>
  </w:num>
  <w:num w:numId="17">
    <w:abstractNumId w:val="20"/>
  </w:num>
  <w:num w:numId="18">
    <w:abstractNumId w:val="3"/>
  </w:num>
  <w:num w:numId="19">
    <w:abstractNumId w:val="19"/>
  </w:num>
  <w:num w:numId="20">
    <w:abstractNumId w:val="6"/>
  </w:num>
  <w:num w:numId="21">
    <w:abstractNumId w:val="9"/>
  </w:num>
  <w:num w:numId="22">
    <w:abstractNumId w:val="10"/>
  </w:num>
  <w:num w:numId="23">
    <w:abstractNumId w:val="8"/>
  </w:num>
  <w:num w:numId="2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doNotDisplayPageBoundaries/>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7"/>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28E"/>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37D"/>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45E"/>
    <w:rsid w:val="00040EDB"/>
    <w:rsid w:val="000412FC"/>
    <w:rsid w:val="00041373"/>
    <w:rsid w:val="0004145A"/>
    <w:rsid w:val="00041538"/>
    <w:rsid w:val="000417BB"/>
    <w:rsid w:val="000419D8"/>
    <w:rsid w:val="00041C57"/>
    <w:rsid w:val="00041C6E"/>
    <w:rsid w:val="00042407"/>
    <w:rsid w:val="00042481"/>
    <w:rsid w:val="0004259E"/>
    <w:rsid w:val="000426F9"/>
    <w:rsid w:val="0004301D"/>
    <w:rsid w:val="0004313D"/>
    <w:rsid w:val="000434B7"/>
    <w:rsid w:val="000435E4"/>
    <w:rsid w:val="0004363D"/>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B25"/>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23D"/>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7CC"/>
    <w:rsid w:val="00067DA2"/>
    <w:rsid w:val="00067DD1"/>
    <w:rsid w:val="00070199"/>
    <w:rsid w:val="00070447"/>
    <w:rsid w:val="00070480"/>
    <w:rsid w:val="000706E7"/>
    <w:rsid w:val="00070934"/>
    <w:rsid w:val="00070B2C"/>
    <w:rsid w:val="00070B98"/>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6B63"/>
    <w:rsid w:val="000772F4"/>
    <w:rsid w:val="0007730D"/>
    <w:rsid w:val="0007741E"/>
    <w:rsid w:val="0007753C"/>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87A"/>
    <w:rsid w:val="00085E04"/>
    <w:rsid w:val="00086543"/>
    <w:rsid w:val="00086800"/>
    <w:rsid w:val="000869C2"/>
    <w:rsid w:val="00087913"/>
    <w:rsid w:val="000902DC"/>
    <w:rsid w:val="00090D73"/>
    <w:rsid w:val="00090EC6"/>
    <w:rsid w:val="000910F2"/>
    <w:rsid w:val="000911AE"/>
    <w:rsid w:val="00091349"/>
    <w:rsid w:val="0009191F"/>
    <w:rsid w:val="00092A30"/>
    <w:rsid w:val="00092A64"/>
    <w:rsid w:val="00092EA5"/>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404"/>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4F6D"/>
    <w:rsid w:val="000C51FC"/>
    <w:rsid w:val="000C553D"/>
    <w:rsid w:val="000C57DF"/>
    <w:rsid w:val="000C57E3"/>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2341"/>
    <w:rsid w:val="000E33AD"/>
    <w:rsid w:val="000E3F04"/>
    <w:rsid w:val="000E492E"/>
    <w:rsid w:val="000E4982"/>
    <w:rsid w:val="000E4FF2"/>
    <w:rsid w:val="000E526D"/>
    <w:rsid w:val="000E578F"/>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F58"/>
    <w:rsid w:val="00100128"/>
    <w:rsid w:val="00100347"/>
    <w:rsid w:val="00100DDD"/>
    <w:rsid w:val="00100FF3"/>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DA2"/>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983"/>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FD4"/>
    <w:rsid w:val="001534A6"/>
    <w:rsid w:val="00153BCA"/>
    <w:rsid w:val="00153F89"/>
    <w:rsid w:val="00154B88"/>
    <w:rsid w:val="001555D3"/>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725"/>
    <w:rsid w:val="00164DAB"/>
    <w:rsid w:val="00164ECB"/>
    <w:rsid w:val="001650C4"/>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590"/>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530"/>
    <w:rsid w:val="001A7763"/>
    <w:rsid w:val="001B010E"/>
    <w:rsid w:val="001B056B"/>
    <w:rsid w:val="001B07FF"/>
    <w:rsid w:val="001B0BD9"/>
    <w:rsid w:val="001B2249"/>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D82"/>
    <w:rsid w:val="001D5E7E"/>
    <w:rsid w:val="001D62A8"/>
    <w:rsid w:val="001D6422"/>
    <w:rsid w:val="001D6567"/>
    <w:rsid w:val="001D695C"/>
    <w:rsid w:val="001D6DA0"/>
    <w:rsid w:val="001D6DFD"/>
    <w:rsid w:val="001D6FD9"/>
    <w:rsid w:val="001D73A7"/>
    <w:rsid w:val="001D73D3"/>
    <w:rsid w:val="001D780E"/>
    <w:rsid w:val="001E05C3"/>
    <w:rsid w:val="001E0AD3"/>
    <w:rsid w:val="001E0BD9"/>
    <w:rsid w:val="001E10A4"/>
    <w:rsid w:val="001E131A"/>
    <w:rsid w:val="001E1412"/>
    <w:rsid w:val="001E1D39"/>
    <w:rsid w:val="001E232A"/>
    <w:rsid w:val="001E28C5"/>
    <w:rsid w:val="001E2BE3"/>
    <w:rsid w:val="001E345E"/>
    <w:rsid w:val="001E36BA"/>
    <w:rsid w:val="001E36E4"/>
    <w:rsid w:val="001E379D"/>
    <w:rsid w:val="001E396A"/>
    <w:rsid w:val="001E3A3C"/>
    <w:rsid w:val="001E3C2F"/>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63B"/>
    <w:rsid w:val="00246863"/>
    <w:rsid w:val="00246985"/>
    <w:rsid w:val="00246AF2"/>
    <w:rsid w:val="00247103"/>
    <w:rsid w:val="0024724C"/>
    <w:rsid w:val="00247BD0"/>
    <w:rsid w:val="00250034"/>
    <w:rsid w:val="00250067"/>
    <w:rsid w:val="00250353"/>
    <w:rsid w:val="00250734"/>
    <w:rsid w:val="00250A75"/>
    <w:rsid w:val="00250C81"/>
    <w:rsid w:val="00251073"/>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61"/>
    <w:rsid w:val="002733E2"/>
    <w:rsid w:val="00273CB3"/>
    <w:rsid w:val="0027422C"/>
    <w:rsid w:val="00274457"/>
    <w:rsid w:val="002745CB"/>
    <w:rsid w:val="00274799"/>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46C"/>
    <w:rsid w:val="0028246F"/>
    <w:rsid w:val="00282651"/>
    <w:rsid w:val="0028376B"/>
    <w:rsid w:val="002837C1"/>
    <w:rsid w:val="0028389E"/>
    <w:rsid w:val="00283A1A"/>
    <w:rsid w:val="00283F09"/>
    <w:rsid w:val="002841F0"/>
    <w:rsid w:val="00284BAE"/>
    <w:rsid w:val="00284BEF"/>
    <w:rsid w:val="00285333"/>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E60"/>
    <w:rsid w:val="002C3F9C"/>
    <w:rsid w:val="002C4039"/>
    <w:rsid w:val="002C420E"/>
    <w:rsid w:val="002C4264"/>
    <w:rsid w:val="002C42AE"/>
    <w:rsid w:val="002C476F"/>
    <w:rsid w:val="002C5AFA"/>
    <w:rsid w:val="002C624C"/>
    <w:rsid w:val="002C642B"/>
    <w:rsid w:val="002C68A4"/>
    <w:rsid w:val="002C6AEF"/>
    <w:rsid w:val="002C6EDB"/>
    <w:rsid w:val="002C72B2"/>
    <w:rsid w:val="002C744E"/>
    <w:rsid w:val="002C7B25"/>
    <w:rsid w:val="002C7CDC"/>
    <w:rsid w:val="002C7FDF"/>
    <w:rsid w:val="002D002A"/>
    <w:rsid w:val="002D00F4"/>
    <w:rsid w:val="002D0439"/>
    <w:rsid w:val="002D0763"/>
    <w:rsid w:val="002D089C"/>
    <w:rsid w:val="002D11B7"/>
    <w:rsid w:val="002D1301"/>
    <w:rsid w:val="002D18A1"/>
    <w:rsid w:val="002D18DE"/>
    <w:rsid w:val="002D1D93"/>
    <w:rsid w:val="002D1E14"/>
    <w:rsid w:val="002D203E"/>
    <w:rsid w:val="002D286B"/>
    <w:rsid w:val="002D2910"/>
    <w:rsid w:val="002D2962"/>
    <w:rsid w:val="002D2F4E"/>
    <w:rsid w:val="002D3163"/>
    <w:rsid w:val="002D347C"/>
    <w:rsid w:val="002D38D7"/>
    <w:rsid w:val="002D3AFA"/>
    <w:rsid w:val="002D3BBC"/>
    <w:rsid w:val="002D438A"/>
    <w:rsid w:val="002D483D"/>
    <w:rsid w:val="002D5738"/>
    <w:rsid w:val="002D5B3E"/>
    <w:rsid w:val="002D5CC6"/>
    <w:rsid w:val="002D5E53"/>
    <w:rsid w:val="002D60C3"/>
    <w:rsid w:val="002D63BE"/>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93A"/>
    <w:rsid w:val="002F0511"/>
    <w:rsid w:val="002F0C28"/>
    <w:rsid w:val="002F0D5D"/>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3E7"/>
    <w:rsid w:val="002F657C"/>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F81"/>
    <w:rsid w:val="003144E3"/>
    <w:rsid w:val="00314E04"/>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5ABC"/>
    <w:rsid w:val="0032622E"/>
    <w:rsid w:val="003264D4"/>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4FF"/>
    <w:rsid w:val="003336B3"/>
    <w:rsid w:val="003338C3"/>
    <w:rsid w:val="003338F7"/>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4059"/>
    <w:rsid w:val="00374DBE"/>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A47"/>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5FC4"/>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80A"/>
    <w:rsid w:val="003C4878"/>
    <w:rsid w:val="003C4B67"/>
    <w:rsid w:val="003C55D6"/>
    <w:rsid w:val="003C5671"/>
    <w:rsid w:val="003C5B25"/>
    <w:rsid w:val="003C5B39"/>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2550"/>
    <w:rsid w:val="003D259E"/>
    <w:rsid w:val="003D299A"/>
    <w:rsid w:val="003D2C1D"/>
    <w:rsid w:val="003D2C34"/>
    <w:rsid w:val="003D2D9D"/>
    <w:rsid w:val="003D35D1"/>
    <w:rsid w:val="003D37B9"/>
    <w:rsid w:val="003D3AB5"/>
    <w:rsid w:val="003D3AB9"/>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DCF"/>
    <w:rsid w:val="00422341"/>
    <w:rsid w:val="00422AD4"/>
    <w:rsid w:val="00422B39"/>
    <w:rsid w:val="00422FA9"/>
    <w:rsid w:val="00422FE0"/>
    <w:rsid w:val="00423000"/>
    <w:rsid w:val="004234F8"/>
    <w:rsid w:val="00423641"/>
    <w:rsid w:val="00423B6B"/>
    <w:rsid w:val="00423F8E"/>
    <w:rsid w:val="00424FF0"/>
    <w:rsid w:val="004251B7"/>
    <w:rsid w:val="00425A0A"/>
    <w:rsid w:val="00425C0A"/>
    <w:rsid w:val="00425FEA"/>
    <w:rsid w:val="00426266"/>
    <w:rsid w:val="004263AE"/>
    <w:rsid w:val="00426664"/>
    <w:rsid w:val="004267D0"/>
    <w:rsid w:val="00426C01"/>
    <w:rsid w:val="00426CA0"/>
    <w:rsid w:val="00426E27"/>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4FC"/>
    <w:rsid w:val="0045191A"/>
    <w:rsid w:val="00451C74"/>
    <w:rsid w:val="00451C7E"/>
    <w:rsid w:val="004524A5"/>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512C"/>
    <w:rsid w:val="0047529A"/>
    <w:rsid w:val="0047529E"/>
    <w:rsid w:val="004752D3"/>
    <w:rsid w:val="004754E1"/>
    <w:rsid w:val="004754E5"/>
    <w:rsid w:val="00475AB8"/>
    <w:rsid w:val="00475B6F"/>
    <w:rsid w:val="00475C2C"/>
    <w:rsid w:val="00475CE0"/>
    <w:rsid w:val="004761A5"/>
    <w:rsid w:val="004763B1"/>
    <w:rsid w:val="00476827"/>
    <w:rsid w:val="00476BD4"/>
    <w:rsid w:val="00476D09"/>
    <w:rsid w:val="00476D1C"/>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821"/>
    <w:rsid w:val="004A0F39"/>
    <w:rsid w:val="004A131E"/>
    <w:rsid w:val="004A1AA3"/>
    <w:rsid w:val="004A1B5C"/>
    <w:rsid w:val="004A2394"/>
    <w:rsid w:val="004A251F"/>
    <w:rsid w:val="004A2725"/>
    <w:rsid w:val="004A2A37"/>
    <w:rsid w:val="004A2B26"/>
    <w:rsid w:val="004A2D12"/>
    <w:rsid w:val="004A2FF5"/>
    <w:rsid w:val="004A3068"/>
    <w:rsid w:val="004A34E7"/>
    <w:rsid w:val="004A3B1A"/>
    <w:rsid w:val="004A3BF1"/>
    <w:rsid w:val="004A3E42"/>
    <w:rsid w:val="004A4186"/>
    <w:rsid w:val="004A4574"/>
    <w:rsid w:val="004A4715"/>
    <w:rsid w:val="004A48F9"/>
    <w:rsid w:val="004A4B47"/>
    <w:rsid w:val="004A4C2C"/>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211"/>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5481"/>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591"/>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6D4E"/>
    <w:rsid w:val="004E72EA"/>
    <w:rsid w:val="004E7311"/>
    <w:rsid w:val="004E7773"/>
    <w:rsid w:val="004F04F0"/>
    <w:rsid w:val="004F058B"/>
    <w:rsid w:val="004F0FB9"/>
    <w:rsid w:val="004F162B"/>
    <w:rsid w:val="004F1C13"/>
    <w:rsid w:val="004F1C1D"/>
    <w:rsid w:val="004F1E22"/>
    <w:rsid w:val="004F2153"/>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55"/>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4"/>
    <w:rsid w:val="00505C04"/>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AC9"/>
    <w:rsid w:val="00511F15"/>
    <w:rsid w:val="0051259B"/>
    <w:rsid w:val="00512765"/>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F53"/>
    <w:rsid w:val="0052012E"/>
    <w:rsid w:val="00520C0A"/>
    <w:rsid w:val="00521027"/>
    <w:rsid w:val="00521533"/>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2EFA"/>
    <w:rsid w:val="0054343A"/>
    <w:rsid w:val="0054387C"/>
    <w:rsid w:val="00543974"/>
    <w:rsid w:val="00543EBF"/>
    <w:rsid w:val="00544431"/>
    <w:rsid w:val="00544ABA"/>
    <w:rsid w:val="0054593A"/>
    <w:rsid w:val="00545CB2"/>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9FF"/>
    <w:rsid w:val="00555E42"/>
    <w:rsid w:val="00556B52"/>
    <w:rsid w:val="00556B6A"/>
    <w:rsid w:val="00556D68"/>
    <w:rsid w:val="00557173"/>
    <w:rsid w:val="00557234"/>
    <w:rsid w:val="005573FB"/>
    <w:rsid w:val="005576A1"/>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D9C"/>
    <w:rsid w:val="00572760"/>
    <w:rsid w:val="00572C86"/>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4DD"/>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82"/>
    <w:rsid w:val="00587DAB"/>
    <w:rsid w:val="00587FC0"/>
    <w:rsid w:val="0059021E"/>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6E00"/>
    <w:rsid w:val="005A756A"/>
    <w:rsid w:val="005A77C8"/>
    <w:rsid w:val="005A7938"/>
    <w:rsid w:val="005A7DD6"/>
    <w:rsid w:val="005B0296"/>
    <w:rsid w:val="005B0542"/>
    <w:rsid w:val="005B0AF2"/>
    <w:rsid w:val="005B177A"/>
    <w:rsid w:val="005B17FA"/>
    <w:rsid w:val="005B1903"/>
    <w:rsid w:val="005B2225"/>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5B31"/>
    <w:rsid w:val="005C6EB8"/>
    <w:rsid w:val="005C6F51"/>
    <w:rsid w:val="005C712D"/>
    <w:rsid w:val="005C77DD"/>
    <w:rsid w:val="005C7C75"/>
    <w:rsid w:val="005C7FCC"/>
    <w:rsid w:val="005D0370"/>
    <w:rsid w:val="005D03B0"/>
    <w:rsid w:val="005D0E4F"/>
    <w:rsid w:val="005D0F12"/>
    <w:rsid w:val="005D0FD5"/>
    <w:rsid w:val="005D142D"/>
    <w:rsid w:val="005D15B4"/>
    <w:rsid w:val="005D1AEB"/>
    <w:rsid w:val="005D1E32"/>
    <w:rsid w:val="005D206B"/>
    <w:rsid w:val="005D22B7"/>
    <w:rsid w:val="005D2610"/>
    <w:rsid w:val="005D2878"/>
    <w:rsid w:val="005D2A84"/>
    <w:rsid w:val="005D2BDE"/>
    <w:rsid w:val="005D35BA"/>
    <w:rsid w:val="005D3D76"/>
    <w:rsid w:val="005D4343"/>
    <w:rsid w:val="005D4578"/>
    <w:rsid w:val="005D4645"/>
    <w:rsid w:val="005D4BFA"/>
    <w:rsid w:val="005D4D69"/>
    <w:rsid w:val="005D4D94"/>
    <w:rsid w:val="005D4D98"/>
    <w:rsid w:val="005D4E55"/>
    <w:rsid w:val="005D4EAD"/>
    <w:rsid w:val="005D4EFA"/>
    <w:rsid w:val="005D51BE"/>
    <w:rsid w:val="005D552F"/>
    <w:rsid w:val="005D55BA"/>
    <w:rsid w:val="005D56E5"/>
    <w:rsid w:val="005D5ADB"/>
    <w:rsid w:val="005D5B21"/>
    <w:rsid w:val="005D6238"/>
    <w:rsid w:val="005D648A"/>
    <w:rsid w:val="005D6ED4"/>
    <w:rsid w:val="005D7023"/>
    <w:rsid w:val="005D718A"/>
    <w:rsid w:val="005D7E0D"/>
    <w:rsid w:val="005E0104"/>
    <w:rsid w:val="005E0B3D"/>
    <w:rsid w:val="005E145E"/>
    <w:rsid w:val="005E181B"/>
    <w:rsid w:val="005E1928"/>
    <w:rsid w:val="005E19E2"/>
    <w:rsid w:val="005E1ADD"/>
    <w:rsid w:val="005E1E5D"/>
    <w:rsid w:val="005E2311"/>
    <w:rsid w:val="005E234A"/>
    <w:rsid w:val="005E2A27"/>
    <w:rsid w:val="005E2AE9"/>
    <w:rsid w:val="005E2D01"/>
    <w:rsid w:val="005E2EFF"/>
    <w:rsid w:val="005E3200"/>
    <w:rsid w:val="005E32A7"/>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7E4"/>
    <w:rsid w:val="00606970"/>
    <w:rsid w:val="00606A20"/>
    <w:rsid w:val="00606B75"/>
    <w:rsid w:val="00606CD6"/>
    <w:rsid w:val="006070A4"/>
    <w:rsid w:val="00607116"/>
    <w:rsid w:val="006072C6"/>
    <w:rsid w:val="0060785D"/>
    <w:rsid w:val="00607A2E"/>
    <w:rsid w:val="00610028"/>
    <w:rsid w:val="00610A8E"/>
    <w:rsid w:val="0061120F"/>
    <w:rsid w:val="00611317"/>
    <w:rsid w:val="006117A8"/>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13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D50"/>
    <w:rsid w:val="00662E38"/>
    <w:rsid w:val="00663197"/>
    <w:rsid w:val="006638AD"/>
    <w:rsid w:val="00663A15"/>
    <w:rsid w:val="00663F75"/>
    <w:rsid w:val="0066474C"/>
    <w:rsid w:val="006648B0"/>
    <w:rsid w:val="00664B28"/>
    <w:rsid w:val="0066507A"/>
    <w:rsid w:val="00665229"/>
    <w:rsid w:val="00665489"/>
    <w:rsid w:val="00665E11"/>
    <w:rsid w:val="00665EE8"/>
    <w:rsid w:val="00666DE2"/>
    <w:rsid w:val="00667028"/>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5EBD"/>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E09"/>
    <w:rsid w:val="006B0F0B"/>
    <w:rsid w:val="006B120D"/>
    <w:rsid w:val="006B1422"/>
    <w:rsid w:val="006B14EC"/>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394"/>
    <w:rsid w:val="006E34BF"/>
    <w:rsid w:val="006E3735"/>
    <w:rsid w:val="006E375F"/>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82D"/>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301D5"/>
    <w:rsid w:val="0073058F"/>
    <w:rsid w:val="00730660"/>
    <w:rsid w:val="0073072A"/>
    <w:rsid w:val="00730936"/>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3D9"/>
    <w:rsid w:val="00736487"/>
    <w:rsid w:val="0073665E"/>
    <w:rsid w:val="00736DD8"/>
    <w:rsid w:val="00737628"/>
    <w:rsid w:val="00740113"/>
    <w:rsid w:val="007403EF"/>
    <w:rsid w:val="007404D7"/>
    <w:rsid w:val="0074059A"/>
    <w:rsid w:val="0074076A"/>
    <w:rsid w:val="00740BC3"/>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975"/>
    <w:rsid w:val="007609E4"/>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D00"/>
    <w:rsid w:val="00780FF0"/>
    <w:rsid w:val="007811DC"/>
    <w:rsid w:val="007820FA"/>
    <w:rsid w:val="0078229B"/>
    <w:rsid w:val="007822C0"/>
    <w:rsid w:val="0078285F"/>
    <w:rsid w:val="00782FDB"/>
    <w:rsid w:val="007830F1"/>
    <w:rsid w:val="00783207"/>
    <w:rsid w:val="00783A8D"/>
    <w:rsid w:val="00783DDD"/>
    <w:rsid w:val="00783E1D"/>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84"/>
    <w:rsid w:val="00787DC5"/>
    <w:rsid w:val="00790578"/>
    <w:rsid w:val="00790B53"/>
    <w:rsid w:val="00790F6E"/>
    <w:rsid w:val="00791603"/>
    <w:rsid w:val="0079162F"/>
    <w:rsid w:val="007918F4"/>
    <w:rsid w:val="007919CE"/>
    <w:rsid w:val="00791BCD"/>
    <w:rsid w:val="00791F8A"/>
    <w:rsid w:val="00792C3C"/>
    <w:rsid w:val="00792FF8"/>
    <w:rsid w:val="0079315F"/>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6B63"/>
    <w:rsid w:val="00797409"/>
    <w:rsid w:val="007A002C"/>
    <w:rsid w:val="007A0423"/>
    <w:rsid w:val="007A05FB"/>
    <w:rsid w:val="007A0658"/>
    <w:rsid w:val="007A0BAC"/>
    <w:rsid w:val="007A0BC2"/>
    <w:rsid w:val="007A0CD5"/>
    <w:rsid w:val="007A13E3"/>
    <w:rsid w:val="007A1917"/>
    <w:rsid w:val="007A1E86"/>
    <w:rsid w:val="007A1F44"/>
    <w:rsid w:val="007A201B"/>
    <w:rsid w:val="007A23FF"/>
    <w:rsid w:val="007A24B9"/>
    <w:rsid w:val="007A2827"/>
    <w:rsid w:val="007A295B"/>
    <w:rsid w:val="007A2B30"/>
    <w:rsid w:val="007A30C4"/>
    <w:rsid w:val="007A3424"/>
    <w:rsid w:val="007A3584"/>
    <w:rsid w:val="007A35EF"/>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606"/>
    <w:rsid w:val="007B0777"/>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693"/>
    <w:rsid w:val="007B3A81"/>
    <w:rsid w:val="007B43AE"/>
    <w:rsid w:val="007B4574"/>
    <w:rsid w:val="007B4D52"/>
    <w:rsid w:val="007B4FF6"/>
    <w:rsid w:val="007B51C0"/>
    <w:rsid w:val="007B52CD"/>
    <w:rsid w:val="007B53E0"/>
    <w:rsid w:val="007B5847"/>
    <w:rsid w:val="007B5FBA"/>
    <w:rsid w:val="007B6028"/>
    <w:rsid w:val="007B6256"/>
    <w:rsid w:val="007B65DA"/>
    <w:rsid w:val="007B6C25"/>
    <w:rsid w:val="007B7DC1"/>
    <w:rsid w:val="007B7EDB"/>
    <w:rsid w:val="007C16AD"/>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413F"/>
    <w:rsid w:val="007D4178"/>
    <w:rsid w:val="007D41C6"/>
    <w:rsid w:val="007D4D33"/>
    <w:rsid w:val="007D4E8B"/>
    <w:rsid w:val="007D4FAD"/>
    <w:rsid w:val="007D5646"/>
    <w:rsid w:val="007D5B81"/>
    <w:rsid w:val="007D5D76"/>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D8D"/>
    <w:rsid w:val="00810DDC"/>
    <w:rsid w:val="00810FF6"/>
    <w:rsid w:val="00811599"/>
    <w:rsid w:val="0081174D"/>
    <w:rsid w:val="00811835"/>
    <w:rsid w:val="0081186D"/>
    <w:rsid w:val="008119E0"/>
    <w:rsid w:val="00813F2F"/>
    <w:rsid w:val="0081455E"/>
    <w:rsid w:val="00814607"/>
    <w:rsid w:val="00814A3B"/>
    <w:rsid w:val="00815106"/>
    <w:rsid w:val="0081581D"/>
    <w:rsid w:val="008159C8"/>
    <w:rsid w:val="0081623E"/>
    <w:rsid w:val="00816835"/>
    <w:rsid w:val="0081688F"/>
    <w:rsid w:val="00816C92"/>
    <w:rsid w:val="00816F60"/>
    <w:rsid w:val="00817165"/>
    <w:rsid w:val="008172BE"/>
    <w:rsid w:val="00817B71"/>
    <w:rsid w:val="00820244"/>
    <w:rsid w:val="008207D3"/>
    <w:rsid w:val="00821DE2"/>
    <w:rsid w:val="008221B3"/>
    <w:rsid w:val="0082248E"/>
    <w:rsid w:val="0082262F"/>
    <w:rsid w:val="00822926"/>
    <w:rsid w:val="008229CD"/>
    <w:rsid w:val="00822ABE"/>
    <w:rsid w:val="00822D59"/>
    <w:rsid w:val="00823798"/>
    <w:rsid w:val="00823C53"/>
    <w:rsid w:val="00823E38"/>
    <w:rsid w:val="00824321"/>
    <w:rsid w:val="00824DB5"/>
    <w:rsid w:val="00824ECF"/>
    <w:rsid w:val="00824FDF"/>
    <w:rsid w:val="00825125"/>
    <w:rsid w:val="008252AA"/>
    <w:rsid w:val="008257CC"/>
    <w:rsid w:val="0082613D"/>
    <w:rsid w:val="0082623E"/>
    <w:rsid w:val="008267E1"/>
    <w:rsid w:val="0082689F"/>
    <w:rsid w:val="00826A11"/>
    <w:rsid w:val="008274BF"/>
    <w:rsid w:val="00827AFC"/>
    <w:rsid w:val="0083015A"/>
    <w:rsid w:val="00830712"/>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B9A"/>
    <w:rsid w:val="00837D5B"/>
    <w:rsid w:val="00837D71"/>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51B5"/>
    <w:rsid w:val="00885E3C"/>
    <w:rsid w:val="00886030"/>
    <w:rsid w:val="00886378"/>
    <w:rsid w:val="0088648B"/>
    <w:rsid w:val="0088701C"/>
    <w:rsid w:val="00887287"/>
    <w:rsid w:val="008874EA"/>
    <w:rsid w:val="008878EF"/>
    <w:rsid w:val="00887B48"/>
    <w:rsid w:val="0089012B"/>
    <w:rsid w:val="00890990"/>
    <w:rsid w:val="0089176E"/>
    <w:rsid w:val="008917E0"/>
    <w:rsid w:val="00891AE5"/>
    <w:rsid w:val="0089224F"/>
    <w:rsid w:val="00892365"/>
    <w:rsid w:val="00892A5E"/>
    <w:rsid w:val="00892BE5"/>
    <w:rsid w:val="00892FAB"/>
    <w:rsid w:val="00893203"/>
    <w:rsid w:val="0089387C"/>
    <w:rsid w:val="00893C2D"/>
    <w:rsid w:val="00893DFE"/>
    <w:rsid w:val="00894298"/>
    <w:rsid w:val="008942EE"/>
    <w:rsid w:val="0089444E"/>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51D"/>
    <w:rsid w:val="008A6807"/>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DAD"/>
    <w:rsid w:val="008B1E53"/>
    <w:rsid w:val="008B1E5B"/>
    <w:rsid w:val="008B20BF"/>
    <w:rsid w:val="008B23E6"/>
    <w:rsid w:val="008B2975"/>
    <w:rsid w:val="008B2CE5"/>
    <w:rsid w:val="008B2F88"/>
    <w:rsid w:val="008B317C"/>
    <w:rsid w:val="008B31C8"/>
    <w:rsid w:val="008B389D"/>
    <w:rsid w:val="008B3A87"/>
    <w:rsid w:val="008B3C5C"/>
    <w:rsid w:val="008B4844"/>
    <w:rsid w:val="008B5099"/>
    <w:rsid w:val="008B5299"/>
    <w:rsid w:val="008B5300"/>
    <w:rsid w:val="008B5A5F"/>
    <w:rsid w:val="008B5AB0"/>
    <w:rsid w:val="008B5AFB"/>
    <w:rsid w:val="008B6051"/>
    <w:rsid w:val="008B6054"/>
    <w:rsid w:val="008B64BB"/>
    <w:rsid w:val="008B68CD"/>
    <w:rsid w:val="008B6A78"/>
    <w:rsid w:val="008B6F4F"/>
    <w:rsid w:val="008B7AE7"/>
    <w:rsid w:val="008B7B08"/>
    <w:rsid w:val="008C0D67"/>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D40"/>
    <w:rsid w:val="008D1034"/>
    <w:rsid w:val="008D1253"/>
    <w:rsid w:val="008D1437"/>
    <w:rsid w:val="008D1511"/>
    <w:rsid w:val="008D1538"/>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E8E"/>
    <w:rsid w:val="008D513C"/>
    <w:rsid w:val="008D515B"/>
    <w:rsid w:val="008D5812"/>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70C"/>
    <w:rsid w:val="00901BF9"/>
    <w:rsid w:val="00901D69"/>
    <w:rsid w:val="00902179"/>
    <w:rsid w:val="0090257E"/>
    <w:rsid w:val="00902B96"/>
    <w:rsid w:val="00902D74"/>
    <w:rsid w:val="00902E6A"/>
    <w:rsid w:val="00903005"/>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5DD4"/>
    <w:rsid w:val="00916181"/>
    <w:rsid w:val="0091660B"/>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A5F"/>
    <w:rsid w:val="00936D98"/>
    <w:rsid w:val="0093736F"/>
    <w:rsid w:val="00937779"/>
    <w:rsid w:val="009377F1"/>
    <w:rsid w:val="00937FD9"/>
    <w:rsid w:val="00940200"/>
    <w:rsid w:val="00940314"/>
    <w:rsid w:val="0094058A"/>
    <w:rsid w:val="009407D1"/>
    <w:rsid w:val="00940BCF"/>
    <w:rsid w:val="0094130D"/>
    <w:rsid w:val="009414EB"/>
    <w:rsid w:val="00942874"/>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0C83"/>
    <w:rsid w:val="00951355"/>
    <w:rsid w:val="009517F9"/>
    <w:rsid w:val="00951ADB"/>
    <w:rsid w:val="00952564"/>
    <w:rsid w:val="009526EE"/>
    <w:rsid w:val="00952BD1"/>
    <w:rsid w:val="009537E5"/>
    <w:rsid w:val="0095380C"/>
    <w:rsid w:val="0095399D"/>
    <w:rsid w:val="00954353"/>
    <w:rsid w:val="0095439E"/>
    <w:rsid w:val="009544CF"/>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5BA"/>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36E4"/>
    <w:rsid w:val="0098380C"/>
    <w:rsid w:val="0098386C"/>
    <w:rsid w:val="00983BDE"/>
    <w:rsid w:val="00983C14"/>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969"/>
    <w:rsid w:val="009A7C62"/>
    <w:rsid w:val="009A7F58"/>
    <w:rsid w:val="009A7FA2"/>
    <w:rsid w:val="009B0DDF"/>
    <w:rsid w:val="009B0F26"/>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71CD"/>
    <w:rsid w:val="009B7204"/>
    <w:rsid w:val="009B7AC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348"/>
    <w:rsid w:val="009C68C6"/>
    <w:rsid w:val="009C6943"/>
    <w:rsid w:val="009C696B"/>
    <w:rsid w:val="009C6E1A"/>
    <w:rsid w:val="009C6E96"/>
    <w:rsid w:val="009C7320"/>
    <w:rsid w:val="009C7FA2"/>
    <w:rsid w:val="009D00BD"/>
    <w:rsid w:val="009D0729"/>
    <w:rsid w:val="009D0E2E"/>
    <w:rsid w:val="009D0F66"/>
    <w:rsid w:val="009D12B2"/>
    <w:rsid w:val="009D14A3"/>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3AFD"/>
    <w:rsid w:val="009E3CDD"/>
    <w:rsid w:val="009E41CA"/>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4D4"/>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EA5"/>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9F8"/>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2B78"/>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3BF"/>
    <w:rsid w:val="00AC1B3C"/>
    <w:rsid w:val="00AC1C72"/>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1AC"/>
    <w:rsid w:val="00AC74DA"/>
    <w:rsid w:val="00AC7A2B"/>
    <w:rsid w:val="00AC7C25"/>
    <w:rsid w:val="00AD01DD"/>
    <w:rsid w:val="00AD085A"/>
    <w:rsid w:val="00AD0A32"/>
    <w:rsid w:val="00AD0A51"/>
    <w:rsid w:val="00AD0AB8"/>
    <w:rsid w:val="00AD0B37"/>
    <w:rsid w:val="00AD1029"/>
    <w:rsid w:val="00AD11F7"/>
    <w:rsid w:val="00AD1DB5"/>
    <w:rsid w:val="00AD1DB7"/>
    <w:rsid w:val="00AD1E7A"/>
    <w:rsid w:val="00AD219E"/>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B7E"/>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397"/>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3E73"/>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9FF"/>
    <w:rsid w:val="00B65AE0"/>
    <w:rsid w:val="00B66039"/>
    <w:rsid w:val="00B6621C"/>
    <w:rsid w:val="00B663BD"/>
    <w:rsid w:val="00B704DC"/>
    <w:rsid w:val="00B7051B"/>
    <w:rsid w:val="00B7065A"/>
    <w:rsid w:val="00B70717"/>
    <w:rsid w:val="00B708B5"/>
    <w:rsid w:val="00B70D1B"/>
    <w:rsid w:val="00B711CE"/>
    <w:rsid w:val="00B71535"/>
    <w:rsid w:val="00B719EB"/>
    <w:rsid w:val="00B71DC8"/>
    <w:rsid w:val="00B72557"/>
    <w:rsid w:val="00B72772"/>
    <w:rsid w:val="00B7306D"/>
    <w:rsid w:val="00B73648"/>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11"/>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292"/>
    <w:rsid w:val="00B91914"/>
    <w:rsid w:val="00B919AD"/>
    <w:rsid w:val="00B91A2B"/>
    <w:rsid w:val="00B91C5F"/>
    <w:rsid w:val="00B927D3"/>
    <w:rsid w:val="00B92BC8"/>
    <w:rsid w:val="00B93204"/>
    <w:rsid w:val="00B93301"/>
    <w:rsid w:val="00B93313"/>
    <w:rsid w:val="00B9390D"/>
    <w:rsid w:val="00B93A1C"/>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97FB6"/>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695"/>
    <w:rsid w:val="00BA5767"/>
    <w:rsid w:val="00BA5795"/>
    <w:rsid w:val="00BA57A9"/>
    <w:rsid w:val="00BA581B"/>
    <w:rsid w:val="00BA5B37"/>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A6C"/>
    <w:rsid w:val="00BD0C9F"/>
    <w:rsid w:val="00BD0E0D"/>
    <w:rsid w:val="00BD11E9"/>
    <w:rsid w:val="00BD15E8"/>
    <w:rsid w:val="00BD1F80"/>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6DF8"/>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A9A"/>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73A"/>
    <w:rsid w:val="00C03ADC"/>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112B"/>
    <w:rsid w:val="00C118C9"/>
    <w:rsid w:val="00C11A88"/>
    <w:rsid w:val="00C11B69"/>
    <w:rsid w:val="00C12012"/>
    <w:rsid w:val="00C12317"/>
    <w:rsid w:val="00C12874"/>
    <w:rsid w:val="00C12A63"/>
    <w:rsid w:val="00C12B34"/>
    <w:rsid w:val="00C12BC1"/>
    <w:rsid w:val="00C12E95"/>
    <w:rsid w:val="00C13041"/>
    <w:rsid w:val="00C13BDA"/>
    <w:rsid w:val="00C13D6B"/>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916"/>
    <w:rsid w:val="00C21A22"/>
    <w:rsid w:val="00C21C7A"/>
    <w:rsid w:val="00C22729"/>
    <w:rsid w:val="00C22902"/>
    <w:rsid w:val="00C22CC7"/>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5A9"/>
    <w:rsid w:val="00C376BA"/>
    <w:rsid w:val="00C37761"/>
    <w:rsid w:val="00C37EB1"/>
    <w:rsid w:val="00C402DA"/>
    <w:rsid w:val="00C40373"/>
    <w:rsid w:val="00C405A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5C0A"/>
    <w:rsid w:val="00C661EE"/>
    <w:rsid w:val="00C66AF7"/>
    <w:rsid w:val="00C66CDF"/>
    <w:rsid w:val="00C66DFA"/>
    <w:rsid w:val="00C674D4"/>
    <w:rsid w:val="00C6755D"/>
    <w:rsid w:val="00C675B2"/>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3E"/>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4C4B"/>
    <w:rsid w:val="00CA505A"/>
    <w:rsid w:val="00CA5523"/>
    <w:rsid w:val="00CA5646"/>
    <w:rsid w:val="00CA59DD"/>
    <w:rsid w:val="00CA5F8C"/>
    <w:rsid w:val="00CA5FDE"/>
    <w:rsid w:val="00CA6520"/>
    <w:rsid w:val="00CA66F3"/>
    <w:rsid w:val="00CA70A7"/>
    <w:rsid w:val="00CA71DA"/>
    <w:rsid w:val="00CB008E"/>
    <w:rsid w:val="00CB01FA"/>
    <w:rsid w:val="00CB0221"/>
    <w:rsid w:val="00CB0737"/>
    <w:rsid w:val="00CB097A"/>
    <w:rsid w:val="00CB0CE2"/>
    <w:rsid w:val="00CB121D"/>
    <w:rsid w:val="00CB2329"/>
    <w:rsid w:val="00CB26EC"/>
    <w:rsid w:val="00CB2B18"/>
    <w:rsid w:val="00CB2D2A"/>
    <w:rsid w:val="00CB32FF"/>
    <w:rsid w:val="00CB39AA"/>
    <w:rsid w:val="00CB3E1A"/>
    <w:rsid w:val="00CB4228"/>
    <w:rsid w:val="00CB42BF"/>
    <w:rsid w:val="00CB4CA8"/>
    <w:rsid w:val="00CB4D00"/>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0FE9"/>
    <w:rsid w:val="00CC1076"/>
    <w:rsid w:val="00CC17F0"/>
    <w:rsid w:val="00CC1853"/>
    <w:rsid w:val="00CC1D99"/>
    <w:rsid w:val="00CC1F46"/>
    <w:rsid w:val="00CC1FAE"/>
    <w:rsid w:val="00CC2312"/>
    <w:rsid w:val="00CC238F"/>
    <w:rsid w:val="00CC2DCD"/>
    <w:rsid w:val="00CC2DED"/>
    <w:rsid w:val="00CC2F32"/>
    <w:rsid w:val="00CC360D"/>
    <w:rsid w:val="00CC3888"/>
    <w:rsid w:val="00CC3A23"/>
    <w:rsid w:val="00CC3BC5"/>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EDE"/>
    <w:rsid w:val="00CD38A0"/>
    <w:rsid w:val="00CD3D12"/>
    <w:rsid w:val="00CD433D"/>
    <w:rsid w:val="00CD49BB"/>
    <w:rsid w:val="00CD49E8"/>
    <w:rsid w:val="00CD5414"/>
    <w:rsid w:val="00CD5512"/>
    <w:rsid w:val="00CD551B"/>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C48"/>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888"/>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0C4"/>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663"/>
    <w:rsid w:val="00D82915"/>
    <w:rsid w:val="00D82B77"/>
    <w:rsid w:val="00D83052"/>
    <w:rsid w:val="00D830D2"/>
    <w:rsid w:val="00D83284"/>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90489"/>
    <w:rsid w:val="00D9068E"/>
    <w:rsid w:val="00D90CD3"/>
    <w:rsid w:val="00D91666"/>
    <w:rsid w:val="00D919E6"/>
    <w:rsid w:val="00D91BE1"/>
    <w:rsid w:val="00D92689"/>
    <w:rsid w:val="00D92C29"/>
    <w:rsid w:val="00D92F51"/>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430C"/>
    <w:rsid w:val="00DA4482"/>
    <w:rsid w:val="00DA4633"/>
    <w:rsid w:val="00DA4A1A"/>
    <w:rsid w:val="00DA4D59"/>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20"/>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E59"/>
    <w:rsid w:val="00DE0F66"/>
    <w:rsid w:val="00DE0F6C"/>
    <w:rsid w:val="00DE17F2"/>
    <w:rsid w:val="00DE1BB0"/>
    <w:rsid w:val="00DE1F18"/>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0DAE"/>
    <w:rsid w:val="00E11970"/>
    <w:rsid w:val="00E11FC2"/>
    <w:rsid w:val="00E12235"/>
    <w:rsid w:val="00E12F37"/>
    <w:rsid w:val="00E130CE"/>
    <w:rsid w:val="00E138A6"/>
    <w:rsid w:val="00E13B19"/>
    <w:rsid w:val="00E13C3F"/>
    <w:rsid w:val="00E13DB6"/>
    <w:rsid w:val="00E145C0"/>
    <w:rsid w:val="00E146EB"/>
    <w:rsid w:val="00E14A7E"/>
    <w:rsid w:val="00E1503A"/>
    <w:rsid w:val="00E15108"/>
    <w:rsid w:val="00E151E1"/>
    <w:rsid w:val="00E15D4A"/>
    <w:rsid w:val="00E1637E"/>
    <w:rsid w:val="00E16684"/>
    <w:rsid w:val="00E16850"/>
    <w:rsid w:val="00E16A9A"/>
    <w:rsid w:val="00E16B10"/>
    <w:rsid w:val="00E16C42"/>
    <w:rsid w:val="00E17619"/>
    <w:rsid w:val="00E17805"/>
    <w:rsid w:val="00E20097"/>
    <w:rsid w:val="00E2032F"/>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F44"/>
    <w:rsid w:val="00E31F74"/>
    <w:rsid w:val="00E31FC5"/>
    <w:rsid w:val="00E323D3"/>
    <w:rsid w:val="00E329CF"/>
    <w:rsid w:val="00E32A9F"/>
    <w:rsid w:val="00E32AA0"/>
    <w:rsid w:val="00E32D62"/>
    <w:rsid w:val="00E33507"/>
    <w:rsid w:val="00E33545"/>
    <w:rsid w:val="00E339DC"/>
    <w:rsid w:val="00E33B6B"/>
    <w:rsid w:val="00E33E15"/>
    <w:rsid w:val="00E34295"/>
    <w:rsid w:val="00E3434D"/>
    <w:rsid w:val="00E347C9"/>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22E"/>
    <w:rsid w:val="00E4426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74C"/>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3E00"/>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14E"/>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DF6"/>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BA6"/>
    <w:rsid w:val="00E96584"/>
    <w:rsid w:val="00E96755"/>
    <w:rsid w:val="00E97648"/>
    <w:rsid w:val="00E976B8"/>
    <w:rsid w:val="00E976F3"/>
    <w:rsid w:val="00E97823"/>
    <w:rsid w:val="00E97D0D"/>
    <w:rsid w:val="00EA006B"/>
    <w:rsid w:val="00EA04BE"/>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472"/>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27F1"/>
    <w:rsid w:val="00EB3389"/>
    <w:rsid w:val="00EB3519"/>
    <w:rsid w:val="00EB3524"/>
    <w:rsid w:val="00EB371F"/>
    <w:rsid w:val="00EB3AE2"/>
    <w:rsid w:val="00EB3D28"/>
    <w:rsid w:val="00EB3D62"/>
    <w:rsid w:val="00EB40C7"/>
    <w:rsid w:val="00EB40D5"/>
    <w:rsid w:val="00EB4960"/>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C7B"/>
    <w:rsid w:val="00EC7DB6"/>
    <w:rsid w:val="00EC7EF9"/>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5EB"/>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AFD"/>
    <w:rsid w:val="00EF7B20"/>
    <w:rsid w:val="00F00244"/>
    <w:rsid w:val="00F003AA"/>
    <w:rsid w:val="00F006A5"/>
    <w:rsid w:val="00F00F08"/>
    <w:rsid w:val="00F00F53"/>
    <w:rsid w:val="00F0174F"/>
    <w:rsid w:val="00F021B9"/>
    <w:rsid w:val="00F0252F"/>
    <w:rsid w:val="00F027BA"/>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6A9"/>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7B"/>
    <w:rsid w:val="00F51AB7"/>
    <w:rsid w:val="00F51B25"/>
    <w:rsid w:val="00F51F7F"/>
    <w:rsid w:val="00F521D4"/>
    <w:rsid w:val="00F5261C"/>
    <w:rsid w:val="00F5283D"/>
    <w:rsid w:val="00F52ABA"/>
    <w:rsid w:val="00F52B42"/>
    <w:rsid w:val="00F52B81"/>
    <w:rsid w:val="00F52BC7"/>
    <w:rsid w:val="00F52D2E"/>
    <w:rsid w:val="00F52D80"/>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2F2"/>
    <w:rsid w:val="00F575A9"/>
    <w:rsid w:val="00F5782B"/>
    <w:rsid w:val="00F57AE7"/>
    <w:rsid w:val="00F6053E"/>
    <w:rsid w:val="00F605E1"/>
    <w:rsid w:val="00F6080F"/>
    <w:rsid w:val="00F60BE9"/>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9A0"/>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8BF"/>
    <w:rsid w:val="00F82E81"/>
    <w:rsid w:val="00F834B7"/>
    <w:rsid w:val="00F83829"/>
    <w:rsid w:val="00F83BB4"/>
    <w:rsid w:val="00F83C5B"/>
    <w:rsid w:val="00F84069"/>
    <w:rsid w:val="00F8406E"/>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909"/>
    <w:rsid w:val="00F91D7F"/>
    <w:rsid w:val="00F920B5"/>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103"/>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3F1"/>
    <w:rsid w:val="00FD0572"/>
    <w:rsid w:val="00FD17A4"/>
    <w:rsid w:val="00FD1A97"/>
    <w:rsid w:val="00FD1B4F"/>
    <w:rsid w:val="00FD1F45"/>
    <w:rsid w:val="00FD2916"/>
    <w:rsid w:val="00FD2C9B"/>
    <w:rsid w:val="00FD2D7B"/>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CFA1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列表段落,¥¡¡¡¡ì¬º¥¹¥È¶ÎÂä,ÁÐ³ö¶ÎÂä,列表段落1,—ño’i—Ž,¥ê¥¹¥È¶ÎÂä"/>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列表段落 Char,¥¡¡¡¡ì¬º¥¹¥È¶ÎÂä Char,ÁÐ³ö¶ÎÂä Char,列表段落1 Char,—ño’i—Ž Char,¥ê¥¹¥È¶ÎÂä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styleId="TOC6">
    <w:name w:val="toc 6"/>
    <w:basedOn w:val="TOC5"/>
    <w:next w:val="Normal"/>
    <w:semiHidden/>
    <w:rsid w:val="00CB2B18"/>
    <w:pPr>
      <w:keepLines/>
      <w:widowControl w:val="0"/>
      <w:tabs>
        <w:tab w:val="right" w:leader="dot" w:pos="9639"/>
      </w:tabs>
      <w:overflowPunct w:val="0"/>
      <w:snapToGrid/>
      <w:spacing w:after="0"/>
      <w:ind w:left="1985" w:right="425" w:hanging="1985"/>
      <w:jc w:val="left"/>
      <w:textAlignment w:val="baseline"/>
    </w:pPr>
    <w:rPr>
      <w:rFonts w:eastAsia="SimSun"/>
      <w:noProof/>
      <w:sz w:val="20"/>
      <w:szCs w:val="20"/>
    </w:rPr>
  </w:style>
  <w:style w:type="paragraph" w:styleId="TOC5">
    <w:name w:val="toc 5"/>
    <w:basedOn w:val="Normal"/>
    <w:next w:val="Normal"/>
    <w:autoRedefine/>
    <w:semiHidden/>
    <w:unhideWhenUsed/>
    <w:rsid w:val="00CB2B18"/>
    <w:pPr>
      <w:spacing w:after="100"/>
      <w:ind w:left="8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681AE6-ECD1-43FB-A62A-9E01A56A5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1393</Words>
  <Characters>7944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2019-05-04T05:18:00Z</dcterms:created>
  <dcterms:modified xsi:type="dcterms:W3CDTF">2019-05-04T05:40:00Z</dcterms:modified>
</cp:coreProperties>
</file>