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71B94E" w14:textId="4E893320" w:rsidR="00552255" w:rsidRPr="0052548E" w:rsidRDefault="00552255" w:rsidP="00AF7CA6">
      <w:pPr>
        <w:tabs>
          <w:tab w:val="center" w:pos="4536"/>
          <w:tab w:val="right" w:pos="8280"/>
          <w:tab w:val="right" w:pos="9639"/>
        </w:tabs>
        <w:ind w:right="422"/>
        <w:jc w:val="left"/>
        <w:rPr>
          <w:rFonts w:cs="Arial"/>
          <w:b/>
          <w:bCs/>
          <w:sz w:val="28"/>
        </w:rPr>
      </w:pPr>
      <w:r w:rsidRPr="0052548E">
        <w:rPr>
          <w:rFonts w:cs="Arial"/>
          <w:b/>
          <w:bCs/>
          <w:sz w:val="28"/>
        </w:rPr>
        <w:t xml:space="preserve">3GPP TSG RAN WG1 </w:t>
      </w:r>
      <w:r>
        <w:rPr>
          <w:rFonts w:cs="Arial"/>
          <w:b/>
          <w:bCs/>
          <w:sz w:val="28"/>
        </w:rPr>
        <w:t>#97</w:t>
      </w:r>
      <w:r w:rsidR="00AF7CA6">
        <w:rPr>
          <w:rFonts w:eastAsia="SimSun" w:cs="Arial" w:hint="eastAsia"/>
          <w:b/>
          <w:bCs/>
          <w:sz w:val="28"/>
        </w:rPr>
        <w:t xml:space="preserve"> </w:t>
      </w:r>
      <w:r w:rsidR="00AF7CA6">
        <w:rPr>
          <w:rFonts w:eastAsia="SimSun" w:cs="Arial"/>
          <w:b/>
          <w:bCs/>
          <w:sz w:val="28"/>
        </w:rPr>
        <w:t xml:space="preserve">                             </w:t>
      </w:r>
      <w:r w:rsidRPr="00AF7CA6">
        <w:rPr>
          <w:rFonts w:cs="Arial"/>
          <w:b/>
          <w:bCs/>
          <w:sz w:val="28"/>
        </w:rPr>
        <w:t>R1-19</w:t>
      </w:r>
      <w:r w:rsidR="00AF7CA6">
        <w:rPr>
          <w:rFonts w:cs="Arial"/>
          <w:b/>
          <w:bCs/>
          <w:sz w:val="28"/>
        </w:rPr>
        <w:t>07236</w:t>
      </w:r>
    </w:p>
    <w:p w14:paraId="7BDECA43" w14:textId="6B4EB459" w:rsidR="00552255" w:rsidRPr="009513AC" w:rsidRDefault="00552255" w:rsidP="00552255">
      <w:pPr>
        <w:tabs>
          <w:tab w:val="center" w:pos="4536"/>
          <w:tab w:val="right" w:pos="9072"/>
        </w:tabs>
        <w:rPr>
          <w:rFonts w:eastAsia="MS Mincho" w:cs="Arial"/>
          <w:b/>
          <w:bCs/>
          <w:sz w:val="28"/>
          <w:lang w:eastAsia="ja-JP"/>
        </w:rPr>
      </w:pPr>
      <w:r>
        <w:rPr>
          <w:rFonts w:eastAsia="MS Mincho" w:cs="Arial"/>
          <w:b/>
          <w:bCs/>
          <w:sz w:val="28"/>
          <w:lang w:eastAsia="ja-JP"/>
        </w:rPr>
        <w:t xml:space="preserve">Reno, USA, </w:t>
      </w:r>
      <w:r w:rsidR="00E34FA8">
        <w:rPr>
          <w:rFonts w:eastAsia="MS Mincho" w:cs="Arial"/>
          <w:b/>
          <w:bCs/>
          <w:sz w:val="28"/>
          <w:lang w:eastAsia="ja-JP"/>
        </w:rPr>
        <w:t>May 13</w:t>
      </w:r>
      <w:r w:rsidR="00E34FA8" w:rsidRPr="006B19B1">
        <w:rPr>
          <w:rFonts w:eastAsia="MS Mincho" w:cs="Arial"/>
          <w:b/>
          <w:bCs/>
          <w:sz w:val="28"/>
          <w:vertAlign w:val="superscript"/>
          <w:lang w:eastAsia="ja-JP"/>
        </w:rPr>
        <w:t>th</w:t>
      </w:r>
      <w:r w:rsidR="00E34FA8">
        <w:rPr>
          <w:rFonts w:eastAsia="MS Mincho" w:cs="Arial"/>
          <w:b/>
          <w:bCs/>
          <w:sz w:val="28"/>
          <w:lang w:eastAsia="ja-JP"/>
        </w:rPr>
        <w:t xml:space="preserve"> – 17</w:t>
      </w:r>
      <w:r w:rsidR="00E34FA8" w:rsidRPr="006B19B1">
        <w:rPr>
          <w:rFonts w:eastAsia="MS Mincho" w:cs="Arial"/>
          <w:b/>
          <w:bCs/>
          <w:sz w:val="28"/>
          <w:vertAlign w:val="superscript"/>
          <w:lang w:eastAsia="ja-JP"/>
        </w:rPr>
        <w:t>th</w:t>
      </w:r>
      <w:r w:rsidR="00E34FA8">
        <w:rPr>
          <w:rFonts w:eastAsia="MS Mincho" w:cs="Arial"/>
          <w:b/>
          <w:bCs/>
          <w:sz w:val="28"/>
          <w:lang w:eastAsia="ja-JP"/>
        </w:rPr>
        <w:t>, 2019</w:t>
      </w:r>
    </w:p>
    <w:p w14:paraId="76BA385C" w14:textId="77777777" w:rsidR="005235A6" w:rsidRPr="002935DE" w:rsidRDefault="005235A6" w:rsidP="005235A6">
      <w:pPr>
        <w:pStyle w:val="a8"/>
        <w:rPr>
          <w:rFonts w:ascii="Times New Roman" w:hAnsi="Times New Roman"/>
          <w:szCs w:val="20"/>
          <w:lang w:val="en-GB" w:eastAsia="zh-TW"/>
        </w:rPr>
      </w:pPr>
    </w:p>
    <w:p w14:paraId="61110BBE" w14:textId="77777777" w:rsidR="00562B4D" w:rsidRPr="002935DE" w:rsidRDefault="00562B4D" w:rsidP="005235A6">
      <w:pPr>
        <w:pStyle w:val="a8"/>
        <w:rPr>
          <w:rFonts w:ascii="Times New Roman" w:hAnsi="Times New Roman"/>
          <w:szCs w:val="20"/>
          <w:lang w:val="en-GB" w:eastAsia="zh-TW"/>
        </w:rPr>
      </w:pPr>
    </w:p>
    <w:p w14:paraId="65FC6EA2" w14:textId="77777777" w:rsidR="000D272A" w:rsidRPr="00F33002" w:rsidRDefault="000D272A" w:rsidP="000D272A">
      <w:pPr>
        <w:pStyle w:val="a8"/>
        <w:tabs>
          <w:tab w:val="left" w:pos="1800"/>
        </w:tabs>
        <w:ind w:left="1800" w:hanging="1800"/>
        <w:rPr>
          <w:sz w:val="20"/>
          <w:szCs w:val="20"/>
          <w:lang w:eastAsia="zh-TW"/>
        </w:rPr>
      </w:pPr>
      <w:r w:rsidRPr="00F33002">
        <w:rPr>
          <w:sz w:val="20"/>
          <w:szCs w:val="20"/>
        </w:rPr>
        <w:t>Source:</w:t>
      </w:r>
      <w:r w:rsidRPr="00F33002">
        <w:rPr>
          <w:sz w:val="20"/>
          <w:szCs w:val="20"/>
        </w:rPr>
        <w:tab/>
      </w:r>
      <w:r w:rsidRPr="00F33002">
        <w:rPr>
          <w:sz w:val="20"/>
          <w:szCs w:val="20"/>
          <w:lang w:eastAsia="zh-TW"/>
        </w:rPr>
        <w:t>ITRI</w:t>
      </w:r>
    </w:p>
    <w:p w14:paraId="202D2B4C" w14:textId="7DA56406" w:rsidR="000D272A" w:rsidRPr="00F33002" w:rsidRDefault="000D272A" w:rsidP="000D272A">
      <w:pPr>
        <w:pStyle w:val="a8"/>
        <w:tabs>
          <w:tab w:val="left" w:pos="1800"/>
        </w:tabs>
        <w:ind w:left="1800" w:hanging="1800"/>
        <w:rPr>
          <w:strike/>
          <w:sz w:val="20"/>
          <w:szCs w:val="20"/>
          <w:lang w:eastAsia="zh-TW"/>
        </w:rPr>
      </w:pPr>
      <w:r w:rsidRPr="00F33002">
        <w:rPr>
          <w:sz w:val="20"/>
          <w:szCs w:val="20"/>
          <w:lang w:eastAsia="zh-TW"/>
        </w:rPr>
        <w:t>Title:</w:t>
      </w:r>
      <w:bookmarkStart w:id="0" w:name="Title"/>
      <w:bookmarkEnd w:id="0"/>
      <w:r w:rsidRPr="00F33002">
        <w:rPr>
          <w:sz w:val="20"/>
          <w:szCs w:val="20"/>
          <w:lang w:eastAsia="zh-TW"/>
        </w:rPr>
        <w:tab/>
      </w:r>
      <w:r w:rsidR="005B2A56" w:rsidRPr="00F33002">
        <w:rPr>
          <w:sz w:val="20"/>
          <w:szCs w:val="20"/>
        </w:rPr>
        <w:t xml:space="preserve">The discussions on </w:t>
      </w:r>
      <w:r w:rsidR="00A005B0" w:rsidRPr="00F33002">
        <w:rPr>
          <w:sz w:val="20"/>
          <w:szCs w:val="20"/>
        </w:rPr>
        <w:t xml:space="preserve">NR-Uu controlling to LTE sidelink </w:t>
      </w:r>
      <w:r w:rsidR="00CD717A" w:rsidRPr="00F33002">
        <w:rPr>
          <w:sz w:val="20"/>
          <w:szCs w:val="20"/>
        </w:rPr>
        <w:t>mode-3 and mode-4</w:t>
      </w:r>
      <w:r w:rsidR="00A005B0" w:rsidRPr="00F33002">
        <w:rPr>
          <w:sz w:val="20"/>
          <w:szCs w:val="20"/>
        </w:rPr>
        <w:t>.</w:t>
      </w:r>
    </w:p>
    <w:p w14:paraId="7FE2D268" w14:textId="0A2F3CD3" w:rsidR="000D272A" w:rsidRPr="00F33002" w:rsidRDefault="000D272A" w:rsidP="000D272A">
      <w:pPr>
        <w:pStyle w:val="a8"/>
        <w:tabs>
          <w:tab w:val="left" w:pos="1800"/>
          <w:tab w:val="center" w:pos="4703"/>
        </w:tabs>
        <w:rPr>
          <w:sz w:val="20"/>
          <w:szCs w:val="20"/>
          <w:lang w:eastAsia="zh-TW"/>
        </w:rPr>
      </w:pPr>
      <w:r w:rsidRPr="00F33002">
        <w:rPr>
          <w:sz w:val="20"/>
          <w:szCs w:val="20"/>
        </w:rPr>
        <w:t>Agenda Item:</w:t>
      </w:r>
      <w:bookmarkStart w:id="1" w:name="Source"/>
      <w:bookmarkEnd w:id="1"/>
      <w:r w:rsidRPr="00F33002">
        <w:rPr>
          <w:sz w:val="20"/>
          <w:szCs w:val="20"/>
        </w:rPr>
        <w:tab/>
      </w:r>
      <w:r w:rsidR="005B2A56" w:rsidRPr="00F33002">
        <w:rPr>
          <w:sz w:val="20"/>
          <w:szCs w:val="20"/>
        </w:rPr>
        <w:t>7.2.4.7</w:t>
      </w:r>
    </w:p>
    <w:p w14:paraId="3BAECAC8" w14:textId="77777777" w:rsidR="000D272A" w:rsidRPr="00F33002" w:rsidRDefault="000D272A" w:rsidP="000D272A">
      <w:pPr>
        <w:pStyle w:val="a8"/>
        <w:tabs>
          <w:tab w:val="left" w:pos="1800"/>
        </w:tabs>
        <w:rPr>
          <w:sz w:val="20"/>
          <w:szCs w:val="20"/>
          <w:lang w:eastAsia="zh-TW"/>
        </w:rPr>
      </w:pPr>
      <w:r w:rsidRPr="00F33002">
        <w:rPr>
          <w:sz w:val="20"/>
          <w:szCs w:val="20"/>
        </w:rPr>
        <w:t>Document for:</w:t>
      </w:r>
      <w:r w:rsidRPr="00F33002">
        <w:rPr>
          <w:sz w:val="20"/>
          <w:szCs w:val="20"/>
        </w:rPr>
        <w:tab/>
      </w:r>
      <w:bookmarkStart w:id="2" w:name="DocumentFor"/>
      <w:bookmarkEnd w:id="2"/>
      <w:r w:rsidRPr="00F33002">
        <w:rPr>
          <w:sz w:val="20"/>
          <w:szCs w:val="20"/>
        </w:rPr>
        <w:t>Discussion and Decision</w:t>
      </w:r>
    </w:p>
    <w:p w14:paraId="3BA61CD2" w14:textId="77777777" w:rsidR="00E90E49" w:rsidRPr="002935DE" w:rsidRDefault="00E90E49" w:rsidP="00CE0424">
      <w:pPr>
        <w:pStyle w:val="1"/>
      </w:pPr>
      <w:r w:rsidRPr="002935DE">
        <w:t>Introduction</w:t>
      </w:r>
    </w:p>
    <w:p w14:paraId="356FBEA9" w14:textId="576BCCC6" w:rsidR="00D52544" w:rsidRPr="002935DE" w:rsidRDefault="007B6D2C" w:rsidP="00331C19">
      <w:pPr>
        <w:spacing w:after="240"/>
        <w:ind w:firstLineChars="50" w:firstLine="100"/>
        <w:rPr>
          <w:lang w:val="en-US" w:eastAsia="ja-JP"/>
        </w:rPr>
      </w:pPr>
      <w:r w:rsidRPr="002935DE">
        <w:rPr>
          <w:lang w:val="en-US" w:eastAsia="ja-JP"/>
        </w:rPr>
        <w:t>In RAN</w:t>
      </w:r>
      <w:r w:rsidR="0059745C">
        <w:rPr>
          <w:lang w:val="en-US" w:eastAsia="ja-JP"/>
        </w:rPr>
        <w:t>#96</w:t>
      </w:r>
      <w:r w:rsidR="003621A4">
        <w:rPr>
          <w:lang w:val="en-US" w:eastAsia="ja-JP"/>
        </w:rPr>
        <w:t>b</w:t>
      </w:r>
      <w:r w:rsidR="00C67C76">
        <w:rPr>
          <w:lang w:val="en-US" w:eastAsia="ja-JP"/>
        </w:rPr>
        <w:t>is</w:t>
      </w:r>
      <w:r w:rsidR="0059745C">
        <w:rPr>
          <w:lang w:val="en-US" w:eastAsia="ja-JP"/>
        </w:rPr>
        <w:t xml:space="preserve"> </w:t>
      </w:r>
      <w:r w:rsidRPr="002935DE">
        <w:rPr>
          <w:lang w:val="en-US" w:eastAsia="ja-JP"/>
        </w:rPr>
        <w:t>meeting [1],</w:t>
      </w:r>
      <w:r w:rsidR="009810B7">
        <w:rPr>
          <w:lang w:val="en-US" w:eastAsia="ja-JP"/>
        </w:rPr>
        <w:t xml:space="preserve"> the </w:t>
      </w:r>
      <w:r w:rsidRPr="002935DE">
        <w:rPr>
          <w:lang w:val="en-US" w:eastAsia="ja-JP"/>
        </w:rPr>
        <w:t>following agreements were made for</w:t>
      </w:r>
      <w:r w:rsidR="00331C19" w:rsidRPr="002935DE">
        <w:rPr>
          <w:lang w:val="en-US" w:eastAsia="ja-JP"/>
        </w:rPr>
        <w:t xml:space="preserve"> </w:t>
      </w:r>
      <w:r w:rsidR="000900A8">
        <w:rPr>
          <w:lang w:val="en-US" w:eastAsia="ja-JP"/>
        </w:rPr>
        <w:t>the s</w:t>
      </w:r>
      <w:r w:rsidR="000900A8" w:rsidRPr="000900A8">
        <w:rPr>
          <w:lang w:val="en-US" w:eastAsia="ja-JP"/>
        </w:rPr>
        <w:t xml:space="preserve">upport of NR </w:t>
      </w:r>
      <w:proofErr w:type="spellStart"/>
      <w:r w:rsidR="000900A8" w:rsidRPr="000900A8">
        <w:rPr>
          <w:lang w:val="en-US" w:eastAsia="ja-JP"/>
        </w:rPr>
        <w:t>Uu</w:t>
      </w:r>
      <w:proofErr w:type="spellEnd"/>
      <w:r w:rsidR="000900A8" w:rsidRPr="000900A8">
        <w:rPr>
          <w:lang w:val="en-US" w:eastAsia="ja-JP"/>
        </w:rPr>
        <w:t xml:space="preserve"> controlling LTE</w:t>
      </w:r>
      <w:r w:rsidR="000900A8">
        <w:rPr>
          <w:lang w:val="en-US" w:eastAsia="ja-JP"/>
        </w:rPr>
        <w:t xml:space="preserve"> </w:t>
      </w:r>
      <w:proofErr w:type="spellStart"/>
      <w:r w:rsidR="000900A8">
        <w:rPr>
          <w:lang w:val="en-US" w:eastAsia="ja-JP"/>
        </w:rPr>
        <w:t>sidelink</w:t>
      </w:r>
      <w:proofErr w:type="spellEnd"/>
      <w:r w:rsidRPr="002935DE">
        <w:rPr>
          <w:lang w:val="en-US" w:eastAsia="ja-JP"/>
        </w:rPr>
        <w:t>.</w:t>
      </w:r>
    </w:p>
    <w:tbl>
      <w:tblPr>
        <w:tblpPr w:leftFromText="180" w:rightFromText="180" w:vertAnchor="text" w:horzAnchor="margin"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935DE" w:rsidRPr="002935DE" w:rsidDel="00BD408E" w14:paraId="1AFB6393" w14:textId="77777777" w:rsidTr="003137D4">
        <w:tc>
          <w:tcPr>
            <w:tcW w:w="9847" w:type="dxa"/>
            <w:shd w:val="clear" w:color="auto" w:fill="auto"/>
          </w:tcPr>
          <w:p w14:paraId="3E91818B" w14:textId="77777777" w:rsidR="003621A4" w:rsidRPr="00355E75" w:rsidRDefault="003621A4" w:rsidP="003621A4">
            <w:pPr>
              <w:rPr>
                <w:b/>
              </w:rPr>
            </w:pPr>
            <w:r w:rsidRPr="00355E75">
              <w:rPr>
                <w:highlight w:val="green"/>
              </w:rPr>
              <w:t>Agreements</w:t>
            </w:r>
            <w:r w:rsidRPr="00355E75">
              <w:rPr>
                <w:b/>
              </w:rPr>
              <w:t>:</w:t>
            </w:r>
          </w:p>
          <w:p w14:paraId="6F238F87" w14:textId="77777777" w:rsidR="003621A4" w:rsidRPr="00355E75" w:rsidRDefault="003621A4" w:rsidP="003621A4">
            <w:r w:rsidRPr="00355E75">
              <w:t xml:space="preserve">Regarding RRC-based versus DCI-based activation/release of LTE </w:t>
            </w:r>
            <w:proofErr w:type="spellStart"/>
            <w:r w:rsidRPr="00355E75">
              <w:t>sidelink</w:t>
            </w:r>
            <w:proofErr w:type="spellEnd"/>
            <w:r w:rsidRPr="00355E75">
              <w:t xml:space="preserve"> SPS, RAN1 agrees to make the choice on the basis of at least:</w:t>
            </w:r>
          </w:p>
          <w:p w14:paraId="42462CAC" w14:textId="77777777" w:rsidR="003621A4" w:rsidRPr="00355E75" w:rsidRDefault="003621A4" w:rsidP="0013481D">
            <w:pPr>
              <w:pStyle w:val="af9"/>
              <w:numPr>
                <w:ilvl w:val="0"/>
                <w:numId w:val="13"/>
              </w:numPr>
              <w:overflowPunct/>
              <w:autoSpaceDE/>
              <w:autoSpaceDN/>
              <w:adjustRightInd/>
              <w:contextualSpacing w:val="0"/>
              <w:textAlignment w:val="auto"/>
              <w:rPr>
                <w:rFonts w:ascii="Times New Roman" w:hAnsi="Times New Roman"/>
                <w:lang w:val="en-US"/>
              </w:rPr>
            </w:pPr>
            <w:r w:rsidRPr="00355E75">
              <w:rPr>
                <w:rFonts w:ascii="Times New Roman" w:hAnsi="Times New Roman"/>
                <w:lang w:val="en-US"/>
              </w:rPr>
              <w:t>Spec impact</w:t>
            </w:r>
          </w:p>
          <w:p w14:paraId="192C9B6D" w14:textId="77777777" w:rsidR="003621A4" w:rsidRPr="00355E75" w:rsidRDefault="003621A4" w:rsidP="0013481D">
            <w:pPr>
              <w:pStyle w:val="af9"/>
              <w:numPr>
                <w:ilvl w:val="0"/>
                <w:numId w:val="13"/>
              </w:numPr>
              <w:overflowPunct/>
              <w:autoSpaceDE/>
              <w:autoSpaceDN/>
              <w:adjustRightInd/>
              <w:contextualSpacing w:val="0"/>
              <w:textAlignment w:val="auto"/>
              <w:rPr>
                <w:rFonts w:ascii="Times New Roman" w:hAnsi="Times New Roman"/>
                <w:lang w:val="en-US"/>
              </w:rPr>
            </w:pPr>
            <w:r w:rsidRPr="00355E75">
              <w:rPr>
                <w:rFonts w:ascii="Times New Roman" w:hAnsi="Times New Roman"/>
                <w:lang w:val="en-US"/>
              </w:rPr>
              <w:t>Flexibility</w:t>
            </w:r>
          </w:p>
          <w:p w14:paraId="5F536F60" w14:textId="77777777" w:rsidR="003621A4" w:rsidRPr="00355E75" w:rsidRDefault="003621A4" w:rsidP="0013481D">
            <w:pPr>
              <w:pStyle w:val="af9"/>
              <w:numPr>
                <w:ilvl w:val="0"/>
                <w:numId w:val="13"/>
              </w:numPr>
              <w:overflowPunct/>
              <w:autoSpaceDE/>
              <w:autoSpaceDN/>
              <w:adjustRightInd/>
              <w:contextualSpacing w:val="0"/>
              <w:textAlignment w:val="auto"/>
              <w:rPr>
                <w:rFonts w:ascii="Times New Roman" w:hAnsi="Times New Roman"/>
                <w:lang w:val="en-US"/>
              </w:rPr>
            </w:pPr>
            <w:r w:rsidRPr="00355E75">
              <w:rPr>
                <w:rFonts w:ascii="Times New Roman" w:hAnsi="Times New Roman"/>
                <w:lang w:val="en-US"/>
              </w:rPr>
              <w:t>Performance, including latency</w:t>
            </w:r>
          </w:p>
          <w:p w14:paraId="1EE49A5B" w14:textId="77777777" w:rsidR="003621A4" w:rsidRPr="00355E75" w:rsidRDefault="003621A4" w:rsidP="0013481D">
            <w:pPr>
              <w:pStyle w:val="af9"/>
              <w:numPr>
                <w:ilvl w:val="0"/>
                <w:numId w:val="13"/>
              </w:numPr>
              <w:overflowPunct/>
              <w:autoSpaceDE/>
              <w:autoSpaceDN/>
              <w:adjustRightInd/>
              <w:contextualSpacing w:val="0"/>
              <w:textAlignment w:val="auto"/>
              <w:rPr>
                <w:rFonts w:ascii="Times New Roman" w:hAnsi="Times New Roman"/>
                <w:lang w:val="en-US"/>
              </w:rPr>
            </w:pPr>
            <w:r w:rsidRPr="00355E75">
              <w:rPr>
                <w:rFonts w:ascii="Times New Roman" w:hAnsi="Times New Roman"/>
                <w:lang w:val="en-US"/>
              </w:rPr>
              <w:t>Implementation complexity</w:t>
            </w:r>
          </w:p>
          <w:p w14:paraId="536669F3" w14:textId="186D191A" w:rsidR="003137D4" w:rsidRPr="000900A8" w:rsidDel="00BD408E" w:rsidRDefault="003621A4" w:rsidP="0013481D">
            <w:pPr>
              <w:pStyle w:val="af9"/>
              <w:numPr>
                <w:ilvl w:val="0"/>
                <w:numId w:val="13"/>
              </w:numPr>
              <w:overflowPunct/>
              <w:autoSpaceDE/>
              <w:autoSpaceDN/>
              <w:adjustRightInd/>
              <w:contextualSpacing w:val="0"/>
              <w:textAlignment w:val="auto"/>
              <w:rPr>
                <w:rFonts w:ascii="Times New Roman" w:hAnsi="Times New Roman"/>
                <w:lang w:val="en-US"/>
              </w:rPr>
            </w:pPr>
            <w:r w:rsidRPr="00355E75">
              <w:rPr>
                <w:rFonts w:ascii="Times New Roman" w:hAnsi="Times New Roman"/>
                <w:lang w:val="en-US"/>
              </w:rPr>
              <w:t>Timing of the activation/deactivation</w:t>
            </w:r>
          </w:p>
        </w:tc>
      </w:tr>
    </w:tbl>
    <w:p w14:paraId="7C367455" w14:textId="77777777" w:rsidR="00777283" w:rsidRPr="002935DE" w:rsidRDefault="00777283" w:rsidP="003137D4">
      <w:pPr>
        <w:spacing w:after="240"/>
        <w:rPr>
          <w:rFonts w:eastAsia="SimSun"/>
          <w:sz w:val="22"/>
          <w:szCs w:val="22"/>
        </w:rPr>
      </w:pPr>
    </w:p>
    <w:p w14:paraId="3C193193" w14:textId="6E25781E" w:rsidR="003137D4" w:rsidRPr="002935DE" w:rsidRDefault="00302BF6" w:rsidP="003137D4">
      <w:pPr>
        <w:spacing w:after="240"/>
        <w:rPr>
          <w:rFonts w:eastAsia="SimSun"/>
        </w:rPr>
      </w:pPr>
      <w:r>
        <w:rPr>
          <w:rFonts w:eastAsia="SimSun"/>
        </w:rPr>
        <w:t xml:space="preserve">As shown in the agreements, </w:t>
      </w:r>
      <w:r w:rsidR="000900A8">
        <w:rPr>
          <w:rFonts w:eastAsia="SimSun"/>
        </w:rPr>
        <w:t xml:space="preserve">RRC-based and DCI-based </w:t>
      </w:r>
      <w:r w:rsidR="000900A8" w:rsidRPr="00355E75">
        <w:t xml:space="preserve">activation/release of LTE </w:t>
      </w:r>
      <w:proofErr w:type="spellStart"/>
      <w:r w:rsidR="000900A8" w:rsidRPr="00355E75">
        <w:t>sidelink</w:t>
      </w:r>
      <w:proofErr w:type="spellEnd"/>
      <w:r w:rsidR="000900A8" w:rsidRPr="00355E75">
        <w:t xml:space="preserve"> SPS</w:t>
      </w:r>
      <w:r w:rsidR="000900A8">
        <w:t xml:space="preserve"> should be discussed with different aspects in order to make the decision</w:t>
      </w:r>
      <w:r>
        <w:rPr>
          <w:rFonts w:eastAsia="SimSun"/>
        </w:rPr>
        <w:t xml:space="preserve">. In this contribution, we provide our views on this topic. </w:t>
      </w:r>
    </w:p>
    <w:p w14:paraId="25548910" w14:textId="21FF57FD" w:rsidR="005E2136" w:rsidRDefault="00302BF6" w:rsidP="0013481D">
      <w:pPr>
        <w:pStyle w:val="1"/>
        <w:numPr>
          <w:ilvl w:val="0"/>
          <w:numId w:val="12"/>
        </w:numPr>
        <w:overflowPunct/>
        <w:autoSpaceDE/>
        <w:autoSpaceDN/>
        <w:adjustRightInd/>
        <w:jc w:val="both"/>
        <w:textAlignment w:val="auto"/>
      </w:pPr>
      <w:r>
        <w:t xml:space="preserve">The </w:t>
      </w:r>
      <w:r w:rsidR="00C62F41">
        <w:t>NR-</w:t>
      </w:r>
      <w:proofErr w:type="spellStart"/>
      <w:r w:rsidR="00C62F41">
        <w:t>Uu</w:t>
      </w:r>
      <w:proofErr w:type="spellEnd"/>
      <w:r w:rsidR="00C62F41" w:rsidRPr="002935DE">
        <w:t xml:space="preserve"> </w:t>
      </w:r>
      <w:r>
        <w:t>control</w:t>
      </w:r>
      <w:r w:rsidR="00C62F41">
        <w:t>ling</w:t>
      </w:r>
      <w:r>
        <w:t xml:space="preserve"> </w:t>
      </w:r>
      <w:r w:rsidR="00C62F41">
        <w:t>to</w:t>
      </w:r>
      <w:r>
        <w:t xml:space="preserve"> LTE </w:t>
      </w:r>
      <w:proofErr w:type="spellStart"/>
      <w:r>
        <w:t>sidelink</w:t>
      </w:r>
      <w:proofErr w:type="spellEnd"/>
      <w:r>
        <w:t xml:space="preserve"> </w:t>
      </w:r>
    </w:p>
    <w:p w14:paraId="655EFC3B" w14:textId="3E181977" w:rsidR="00DE0055" w:rsidRDefault="00B41AC8" w:rsidP="000A7343">
      <w:r>
        <w:t>For the cross-RAT issues, the debates of NR-</w:t>
      </w:r>
      <w:proofErr w:type="spellStart"/>
      <w:r>
        <w:t>Uu</w:t>
      </w:r>
      <w:proofErr w:type="spellEnd"/>
      <w:r>
        <w:t xml:space="preserve"> controlling to LTE </w:t>
      </w:r>
      <w:proofErr w:type="spellStart"/>
      <w:r>
        <w:t>sidelink</w:t>
      </w:r>
      <w:proofErr w:type="spellEnd"/>
      <w:r>
        <w:t xml:space="preserve"> have been focused on the way of </w:t>
      </w:r>
      <w:r w:rsidR="000A7343">
        <w:t>deliver</w:t>
      </w:r>
      <w:r w:rsidR="000D3F5F">
        <w:t>ing</w:t>
      </w:r>
      <w:r>
        <w:t xml:space="preserve"> the signalling of </w:t>
      </w:r>
      <w:r w:rsidRPr="00355E75">
        <w:t>activation/release</w:t>
      </w:r>
      <w:r>
        <w:t xml:space="preserve"> in LTE </w:t>
      </w:r>
      <w:proofErr w:type="spellStart"/>
      <w:r>
        <w:t>sidelink</w:t>
      </w:r>
      <w:proofErr w:type="spellEnd"/>
      <w:r>
        <w:t xml:space="preserve"> SPS. RRC-based</w:t>
      </w:r>
      <w:r w:rsidR="000A7343">
        <w:t xml:space="preserve"> and DCI-based </w:t>
      </w:r>
      <w:r w:rsidR="000A7343" w:rsidRPr="00355E75">
        <w:t>activation/release</w:t>
      </w:r>
      <w:r w:rsidR="000A7343">
        <w:t xml:space="preserve"> are on the tables. It has been agreed that it should be decided by considering the aspects including spec impact, flexibility, latency, complexity and timing. We express our views to mode-3 and mode-4 of LTE </w:t>
      </w:r>
      <w:proofErr w:type="spellStart"/>
      <w:r w:rsidR="000A7343">
        <w:t>sidelink</w:t>
      </w:r>
      <w:proofErr w:type="spellEnd"/>
      <w:r w:rsidR="000A7343">
        <w:t xml:space="preserve"> in this paper, respectively.</w:t>
      </w:r>
    </w:p>
    <w:p w14:paraId="22D97B57" w14:textId="77777777" w:rsidR="000A7343" w:rsidRPr="00982049" w:rsidRDefault="000A7343" w:rsidP="000A7343"/>
    <w:p w14:paraId="3521F155" w14:textId="18FDE975" w:rsidR="00982049" w:rsidRDefault="00C62F41" w:rsidP="006F23B9">
      <w:pPr>
        <w:pStyle w:val="2"/>
      </w:pPr>
      <w:r>
        <w:t>The NR-</w:t>
      </w:r>
      <w:proofErr w:type="spellStart"/>
      <w:r>
        <w:t>Uu</w:t>
      </w:r>
      <w:proofErr w:type="spellEnd"/>
      <w:r w:rsidRPr="002935DE">
        <w:t xml:space="preserve"> </w:t>
      </w:r>
      <w:r>
        <w:t>controlling to</w:t>
      </w:r>
      <w:r w:rsidRPr="00C62F41">
        <w:t xml:space="preserve"> </w:t>
      </w:r>
      <w:r>
        <w:t xml:space="preserve">LTE </w:t>
      </w:r>
      <w:proofErr w:type="spellStart"/>
      <w:r>
        <w:t>sidelink</w:t>
      </w:r>
      <w:proofErr w:type="spellEnd"/>
      <w:r>
        <w:t xml:space="preserve"> mode-3</w:t>
      </w:r>
    </w:p>
    <w:p w14:paraId="7D1C0C0B" w14:textId="6037E56F" w:rsidR="00DE0055" w:rsidRDefault="000A7343" w:rsidP="00185903">
      <w:pPr>
        <w:tabs>
          <w:tab w:val="num" w:pos="2160"/>
        </w:tabs>
      </w:pPr>
      <w:r>
        <w:t xml:space="preserve">For LTE </w:t>
      </w:r>
      <w:proofErr w:type="spellStart"/>
      <w:r>
        <w:t>sidelink</w:t>
      </w:r>
      <w:proofErr w:type="spellEnd"/>
      <w:r>
        <w:t xml:space="preserve"> mode-3 case, </w:t>
      </w:r>
      <w:proofErr w:type="spellStart"/>
      <w:r>
        <w:t>Uu</w:t>
      </w:r>
      <w:proofErr w:type="spellEnd"/>
      <w:r>
        <w:t xml:space="preserve">-controlling is expected to improve the performance of LTE </w:t>
      </w:r>
      <w:proofErr w:type="spellStart"/>
      <w:r>
        <w:t>sidelink</w:t>
      </w:r>
      <w:proofErr w:type="spellEnd"/>
      <w:r>
        <w:t xml:space="preserve">. </w:t>
      </w:r>
      <w:r w:rsidR="00403859">
        <w:t>When NR-</w:t>
      </w:r>
      <w:proofErr w:type="spellStart"/>
      <w:r w:rsidR="00403859">
        <w:t>Uu</w:t>
      </w:r>
      <w:proofErr w:type="spellEnd"/>
      <w:r w:rsidR="00403859">
        <w:t xml:space="preserve"> signalling format is compatible, </w:t>
      </w:r>
      <w:r>
        <w:t xml:space="preserve">DCI-based signalling </w:t>
      </w:r>
      <w:r w:rsidR="00403859">
        <w:t xml:space="preserve">would be beneficial in terms of </w:t>
      </w:r>
      <w:r>
        <w:t>the latency</w:t>
      </w:r>
      <w:r w:rsidR="00403859">
        <w:t xml:space="preserve"> reduction.</w:t>
      </w:r>
      <w:r>
        <w:t xml:space="preserve"> </w:t>
      </w:r>
      <w:r w:rsidR="00403859">
        <w:t xml:space="preserve">The procedure of decoding the data carried by PSSCH is more consistent with the one used for LTE </w:t>
      </w:r>
      <w:proofErr w:type="spellStart"/>
      <w:r w:rsidR="00403859">
        <w:t>sidelink</w:t>
      </w:r>
      <w:proofErr w:type="spellEnd"/>
      <w:r w:rsidR="00403859">
        <w:t xml:space="preserve">. </w:t>
      </w:r>
    </w:p>
    <w:p w14:paraId="5B69B867" w14:textId="53E8F038" w:rsidR="00403859" w:rsidRDefault="00136181" w:rsidP="00185903">
      <w:pPr>
        <w:tabs>
          <w:tab w:val="num" w:pos="2160"/>
        </w:tabs>
      </w:pPr>
      <w:r>
        <w:t>DCI-based signalling could be considered to support the advanced driving use case.</w:t>
      </w:r>
      <w:r w:rsidR="00234B0C">
        <w:t xml:space="preserve"> Although LTE </w:t>
      </w:r>
      <w:proofErr w:type="spellStart"/>
      <w:r w:rsidR="00234B0C">
        <w:t>sidelink</w:t>
      </w:r>
      <w:proofErr w:type="spellEnd"/>
      <w:r w:rsidR="00234B0C">
        <w:t xml:space="preserve"> aims for the basic safety-related driving use case, we believe that DCI-based signalling would be beneficial to LTE </w:t>
      </w:r>
      <w:proofErr w:type="spellStart"/>
      <w:r w:rsidR="00234B0C">
        <w:t>sidelink</w:t>
      </w:r>
      <w:proofErr w:type="spellEnd"/>
      <w:r w:rsidR="00234B0C">
        <w:t xml:space="preserve"> mode-3</w:t>
      </w:r>
      <w:r w:rsidR="00802138">
        <w:t>.</w:t>
      </w:r>
    </w:p>
    <w:p w14:paraId="3F69131F" w14:textId="441AE720" w:rsidR="00136181" w:rsidRDefault="00136181" w:rsidP="0013481D">
      <w:pPr>
        <w:pStyle w:val="Observation"/>
        <w:numPr>
          <w:ilvl w:val="0"/>
          <w:numId w:val="10"/>
        </w:numPr>
        <w:tabs>
          <w:tab w:val="num" w:pos="2160"/>
        </w:tabs>
      </w:pPr>
      <w:r>
        <w:t xml:space="preserve">DCI-based signalling for controlling LTE </w:t>
      </w:r>
      <w:proofErr w:type="spellStart"/>
      <w:r>
        <w:t>sidelink</w:t>
      </w:r>
      <w:proofErr w:type="spellEnd"/>
      <w:r>
        <w:t xml:space="preserve"> mode-3</w:t>
      </w:r>
      <w:r w:rsidR="00234B0C">
        <w:t xml:space="preserve"> </w:t>
      </w:r>
      <w:r>
        <w:t>should be supported</w:t>
      </w:r>
      <w:r w:rsidR="00234B0C">
        <w:t xml:space="preserve"> for </w:t>
      </w:r>
      <w:r>
        <w:t>the advanced driving use case.</w:t>
      </w:r>
    </w:p>
    <w:p w14:paraId="3DE69472" w14:textId="539FB591" w:rsidR="00234B0C" w:rsidRDefault="00234B0C" w:rsidP="00234B0C">
      <w:pPr>
        <w:pStyle w:val="Observation"/>
        <w:numPr>
          <w:ilvl w:val="0"/>
          <w:numId w:val="10"/>
        </w:numPr>
        <w:tabs>
          <w:tab w:val="num" w:pos="2160"/>
        </w:tabs>
      </w:pPr>
      <w:r>
        <w:t xml:space="preserve">DCI-based signalling should be supported when it is beneficial to LTE </w:t>
      </w:r>
      <w:proofErr w:type="spellStart"/>
      <w:r>
        <w:t>sidelink</w:t>
      </w:r>
      <w:proofErr w:type="spellEnd"/>
      <w:r>
        <w:t xml:space="preserve"> mode-3. </w:t>
      </w:r>
    </w:p>
    <w:p w14:paraId="572191E3" w14:textId="77777777" w:rsidR="00234B0C" w:rsidRDefault="00234B0C" w:rsidP="00234B0C">
      <w:pPr>
        <w:pStyle w:val="Observation"/>
        <w:numPr>
          <w:ilvl w:val="0"/>
          <w:numId w:val="0"/>
        </w:numPr>
        <w:tabs>
          <w:tab w:val="num" w:pos="2160"/>
        </w:tabs>
        <w:ind w:left="1304"/>
      </w:pPr>
    </w:p>
    <w:p w14:paraId="672E1FFF" w14:textId="4EDEE4AA" w:rsidR="00136181" w:rsidRDefault="00136181" w:rsidP="00136181">
      <w:pPr>
        <w:pStyle w:val="Observation"/>
        <w:numPr>
          <w:ilvl w:val="0"/>
          <w:numId w:val="0"/>
        </w:numPr>
        <w:tabs>
          <w:tab w:val="num" w:pos="2160"/>
        </w:tabs>
        <w:ind w:left="1304"/>
      </w:pPr>
    </w:p>
    <w:p w14:paraId="76F6F413" w14:textId="77777777" w:rsidR="000A7343" w:rsidRDefault="000A7343" w:rsidP="00185903">
      <w:pPr>
        <w:tabs>
          <w:tab w:val="num" w:pos="2160"/>
        </w:tabs>
      </w:pPr>
    </w:p>
    <w:p w14:paraId="5DAC01CF" w14:textId="7AFE6F04" w:rsidR="00755745" w:rsidRDefault="00755745" w:rsidP="00755745">
      <w:pPr>
        <w:pStyle w:val="Observation"/>
        <w:numPr>
          <w:ilvl w:val="0"/>
          <w:numId w:val="0"/>
        </w:numPr>
        <w:ind w:left="1304"/>
        <w:jc w:val="center"/>
      </w:pPr>
    </w:p>
    <w:p w14:paraId="3E87F5C7" w14:textId="3C3EA28A" w:rsidR="00185903" w:rsidRPr="002935DE" w:rsidRDefault="00185903" w:rsidP="00185903">
      <w:pPr>
        <w:tabs>
          <w:tab w:val="num" w:pos="2160"/>
        </w:tabs>
      </w:pPr>
    </w:p>
    <w:p w14:paraId="410FF2FB" w14:textId="4124D163" w:rsidR="00C62F41" w:rsidRDefault="00C62F41" w:rsidP="00C62F41">
      <w:pPr>
        <w:pStyle w:val="2"/>
      </w:pPr>
      <w:r>
        <w:t>The NR-</w:t>
      </w:r>
      <w:proofErr w:type="spellStart"/>
      <w:r>
        <w:t>Uu</w:t>
      </w:r>
      <w:proofErr w:type="spellEnd"/>
      <w:r w:rsidRPr="002935DE">
        <w:t xml:space="preserve"> </w:t>
      </w:r>
      <w:r>
        <w:t>controlling to</w:t>
      </w:r>
      <w:r w:rsidRPr="00C62F41">
        <w:t xml:space="preserve"> </w:t>
      </w:r>
      <w:r>
        <w:t xml:space="preserve">LTE </w:t>
      </w:r>
      <w:proofErr w:type="spellStart"/>
      <w:r>
        <w:t>sidelink</w:t>
      </w:r>
      <w:proofErr w:type="spellEnd"/>
      <w:r>
        <w:t xml:space="preserve"> mode-4</w:t>
      </w:r>
    </w:p>
    <w:p w14:paraId="3C819922" w14:textId="60F9DAF4" w:rsidR="00136181" w:rsidRDefault="00136181" w:rsidP="00136181">
      <w:r>
        <w:t xml:space="preserve">From the viewpoint of </w:t>
      </w:r>
      <w:r w:rsidR="000D3F5F">
        <w:t xml:space="preserve">the </w:t>
      </w:r>
      <w:r>
        <w:t xml:space="preserve">previous section, LTE </w:t>
      </w:r>
      <w:proofErr w:type="spellStart"/>
      <w:r>
        <w:t>sidelink</w:t>
      </w:r>
      <w:proofErr w:type="spellEnd"/>
      <w:r>
        <w:t xml:space="preserve"> mode-4 are expected to have relatively low performance compar</w:t>
      </w:r>
      <w:r w:rsidR="00850408">
        <w:t xml:space="preserve">ed </w:t>
      </w:r>
      <w:r>
        <w:t xml:space="preserve">to LTE </w:t>
      </w:r>
      <w:proofErr w:type="spellStart"/>
      <w:r>
        <w:t>sidelink</w:t>
      </w:r>
      <w:proofErr w:type="spellEnd"/>
      <w:r>
        <w:t xml:space="preserve"> mode-3. The use case should be focused on the basic safety-related driving use case, RRC-based signalling should be supported to control LTE </w:t>
      </w:r>
      <w:proofErr w:type="spellStart"/>
      <w:r>
        <w:t>sidelink</w:t>
      </w:r>
      <w:proofErr w:type="spellEnd"/>
      <w:r>
        <w:t xml:space="preserve"> mode-4. </w:t>
      </w:r>
    </w:p>
    <w:p w14:paraId="58204B6A" w14:textId="034D8DEF" w:rsidR="00136181" w:rsidRDefault="00136181" w:rsidP="00136181"/>
    <w:p w14:paraId="395E9AE4" w14:textId="1732F44F" w:rsidR="00136181" w:rsidRDefault="00136181" w:rsidP="0013481D">
      <w:pPr>
        <w:pStyle w:val="Observation"/>
        <w:numPr>
          <w:ilvl w:val="0"/>
          <w:numId w:val="10"/>
        </w:numPr>
        <w:tabs>
          <w:tab w:val="num" w:pos="2160"/>
        </w:tabs>
      </w:pPr>
      <w:r>
        <w:t xml:space="preserve">RRC-based signalling should be supported when it is adequate enough for the use case which LTE </w:t>
      </w:r>
      <w:proofErr w:type="spellStart"/>
      <w:r>
        <w:t>sidelink</w:t>
      </w:r>
      <w:proofErr w:type="spellEnd"/>
      <w:r>
        <w:t xml:space="preserve"> mode-4 aims for. </w:t>
      </w:r>
    </w:p>
    <w:p w14:paraId="514AB069" w14:textId="77777777" w:rsidR="00136181" w:rsidRPr="00136181" w:rsidRDefault="00136181" w:rsidP="00136181"/>
    <w:p w14:paraId="0836CDF5" w14:textId="77777777" w:rsidR="00AC399F" w:rsidRPr="002935DE" w:rsidRDefault="00AC399F" w:rsidP="00AC399F">
      <w:pPr>
        <w:pStyle w:val="1"/>
      </w:pPr>
      <w:r w:rsidRPr="002935DE">
        <w:t>Conclusion</w:t>
      </w:r>
    </w:p>
    <w:p w14:paraId="7A8FA88D" w14:textId="5EBCEADF" w:rsidR="00BE79DA" w:rsidRDefault="00FF009D" w:rsidP="00887A13">
      <w:r w:rsidRPr="002935DE">
        <w:t xml:space="preserve">In this paper, we </w:t>
      </w:r>
      <w:r w:rsidR="00887A13" w:rsidRPr="002935DE">
        <w:t xml:space="preserve">suggest the use case </w:t>
      </w:r>
      <w:r w:rsidR="00136181">
        <w:t xml:space="preserve">should be considered when RAN1 makes the decision on two schemes on the table. </w:t>
      </w:r>
      <w:r w:rsidR="00887A13" w:rsidRPr="002935DE">
        <w:t>The proposals are listed as follows.</w:t>
      </w:r>
      <w:r w:rsidRPr="002935DE">
        <w:t xml:space="preserve"> </w:t>
      </w:r>
    </w:p>
    <w:p w14:paraId="108B456E" w14:textId="77777777" w:rsidR="00234B0C" w:rsidRDefault="00234B0C" w:rsidP="00887A13"/>
    <w:p w14:paraId="36FC0C2D" w14:textId="346F3D79" w:rsidR="00887A13" w:rsidRDefault="00136181" w:rsidP="0013481D">
      <w:pPr>
        <w:pStyle w:val="Observation"/>
        <w:numPr>
          <w:ilvl w:val="0"/>
          <w:numId w:val="14"/>
        </w:numPr>
        <w:tabs>
          <w:tab w:val="num" w:pos="2160"/>
        </w:tabs>
      </w:pPr>
      <w:r>
        <w:t xml:space="preserve">DCI-based signalling for controlling LTE </w:t>
      </w:r>
      <w:proofErr w:type="spellStart"/>
      <w:r>
        <w:t>sidelink</w:t>
      </w:r>
      <w:proofErr w:type="spellEnd"/>
      <w:r>
        <w:t xml:space="preserve"> mode-3should be supported the advanced driving use case.</w:t>
      </w:r>
    </w:p>
    <w:p w14:paraId="2A960BEC" w14:textId="32FAE8AC" w:rsidR="00234B0C" w:rsidRPr="00136181" w:rsidRDefault="00234B0C" w:rsidP="00234B0C">
      <w:pPr>
        <w:pStyle w:val="Observation"/>
        <w:numPr>
          <w:ilvl w:val="0"/>
          <w:numId w:val="14"/>
        </w:numPr>
        <w:tabs>
          <w:tab w:val="num" w:pos="2160"/>
        </w:tabs>
      </w:pPr>
      <w:r>
        <w:t xml:space="preserve">DCI-based signalling should be supported when it is beneficial to LTE </w:t>
      </w:r>
      <w:proofErr w:type="spellStart"/>
      <w:r>
        <w:t>sidelink</w:t>
      </w:r>
      <w:proofErr w:type="spellEnd"/>
      <w:r>
        <w:t xml:space="preserve"> mode-3. </w:t>
      </w:r>
    </w:p>
    <w:p w14:paraId="7BBE6210" w14:textId="77777777" w:rsidR="00136181" w:rsidRDefault="00136181" w:rsidP="0013481D">
      <w:pPr>
        <w:pStyle w:val="Observation"/>
        <w:numPr>
          <w:ilvl w:val="0"/>
          <w:numId w:val="14"/>
        </w:numPr>
        <w:tabs>
          <w:tab w:val="num" w:pos="2160"/>
        </w:tabs>
      </w:pPr>
      <w:r>
        <w:t xml:space="preserve">RRC-based signalling should be supported when it is adequate enough for the use case which LTE </w:t>
      </w:r>
      <w:proofErr w:type="spellStart"/>
      <w:r>
        <w:t>sidelink</w:t>
      </w:r>
      <w:proofErr w:type="spellEnd"/>
      <w:r>
        <w:t xml:space="preserve"> mode-4 aims for. </w:t>
      </w:r>
    </w:p>
    <w:p w14:paraId="0A2A3712" w14:textId="77777777" w:rsidR="00B660E2" w:rsidRPr="002935DE" w:rsidRDefault="00B660E2" w:rsidP="00B660E2">
      <w:pPr>
        <w:pStyle w:val="Observation"/>
        <w:numPr>
          <w:ilvl w:val="0"/>
          <w:numId w:val="0"/>
        </w:numPr>
        <w:ind w:left="1304"/>
      </w:pPr>
    </w:p>
    <w:p w14:paraId="56542322" w14:textId="38435C0F" w:rsidR="00C54769" w:rsidRPr="002935DE" w:rsidRDefault="007B6D2C" w:rsidP="007B6D2C">
      <w:pPr>
        <w:spacing w:after="240"/>
        <w:rPr>
          <w:sz w:val="22"/>
          <w:szCs w:val="22"/>
          <w:lang w:val="en-US" w:eastAsia="ja-JP"/>
        </w:rPr>
      </w:pPr>
      <w:r w:rsidRPr="002935DE">
        <w:rPr>
          <w:sz w:val="22"/>
          <w:szCs w:val="22"/>
          <w:lang w:val="en-US" w:eastAsia="ja-JP"/>
        </w:rPr>
        <w:t>[</w:t>
      </w:r>
      <w:r w:rsidRPr="002935DE">
        <w:rPr>
          <w:rFonts w:hint="eastAsia"/>
          <w:sz w:val="22"/>
          <w:szCs w:val="22"/>
          <w:lang w:val="en-US" w:eastAsia="ja-JP"/>
        </w:rPr>
        <w:t>1</w:t>
      </w:r>
      <w:r w:rsidRPr="002935DE">
        <w:rPr>
          <w:sz w:val="22"/>
          <w:szCs w:val="22"/>
          <w:lang w:val="en-US" w:eastAsia="ja-JP"/>
        </w:rPr>
        <w:t>]</w:t>
      </w:r>
      <w:r w:rsidRPr="002935DE">
        <w:rPr>
          <w:sz w:val="22"/>
          <w:szCs w:val="22"/>
        </w:rPr>
        <w:t xml:space="preserve"> </w:t>
      </w:r>
      <w:r w:rsidRPr="002935DE">
        <w:rPr>
          <w:rFonts w:hint="eastAsia"/>
          <w:sz w:val="22"/>
          <w:szCs w:val="22"/>
          <w:lang w:val="en-US" w:eastAsia="ja-JP"/>
        </w:rPr>
        <w:t>Chairman</w:t>
      </w:r>
      <w:r w:rsidRPr="002935DE">
        <w:rPr>
          <w:sz w:val="22"/>
          <w:szCs w:val="22"/>
          <w:lang w:val="en-US" w:eastAsia="ja-JP"/>
        </w:rPr>
        <w:t>’</w:t>
      </w:r>
      <w:r w:rsidRPr="002935DE">
        <w:rPr>
          <w:rFonts w:hint="eastAsia"/>
          <w:sz w:val="22"/>
          <w:szCs w:val="22"/>
          <w:lang w:val="en-US" w:eastAsia="ja-JP"/>
        </w:rPr>
        <w:t>s note</w:t>
      </w:r>
      <w:r w:rsidRPr="002935DE">
        <w:rPr>
          <w:sz w:val="22"/>
          <w:szCs w:val="22"/>
          <w:lang w:val="en-US" w:eastAsia="ja-JP"/>
        </w:rPr>
        <w:t>,</w:t>
      </w:r>
      <w:r w:rsidRPr="002935DE">
        <w:rPr>
          <w:rFonts w:hint="eastAsia"/>
          <w:sz w:val="22"/>
          <w:szCs w:val="22"/>
          <w:lang w:val="en-US" w:eastAsia="ja-JP"/>
        </w:rPr>
        <w:t xml:space="preserve"> RAN1</w:t>
      </w:r>
      <w:r w:rsidR="0059745C">
        <w:rPr>
          <w:sz w:val="22"/>
          <w:szCs w:val="22"/>
          <w:lang w:val="en-US" w:eastAsia="ja-JP"/>
        </w:rPr>
        <w:t>#96</w:t>
      </w:r>
      <w:r w:rsidR="003621A4">
        <w:rPr>
          <w:sz w:val="22"/>
          <w:szCs w:val="22"/>
          <w:lang w:val="en-US" w:eastAsia="ja-JP"/>
        </w:rPr>
        <w:t>b</w:t>
      </w:r>
      <w:r w:rsidR="00127939">
        <w:rPr>
          <w:sz w:val="22"/>
          <w:szCs w:val="22"/>
          <w:lang w:val="en-US" w:eastAsia="ja-JP"/>
        </w:rPr>
        <w:t>is</w:t>
      </w:r>
      <w:bookmarkStart w:id="3" w:name="_GoBack"/>
      <w:bookmarkEnd w:id="3"/>
      <w:r w:rsidRPr="002935DE">
        <w:rPr>
          <w:rFonts w:hint="eastAsia"/>
          <w:sz w:val="22"/>
          <w:szCs w:val="22"/>
          <w:lang w:val="en-US" w:eastAsia="ja-JP"/>
        </w:rPr>
        <w:t xml:space="preserve">, </w:t>
      </w:r>
      <w:r w:rsidR="003621A4">
        <w:rPr>
          <w:sz w:val="22"/>
          <w:szCs w:val="22"/>
          <w:lang w:val="en-US" w:eastAsia="ja-JP"/>
        </w:rPr>
        <w:t>Xi’an</w:t>
      </w:r>
      <w:r w:rsidR="0059745C">
        <w:rPr>
          <w:sz w:val="22"/>
          <w:szCs w:val="22"/>
          <w:lang w:val="en-US" w:eastAsia="ja-JP"/>
        </w:rPr>
        <w:t>,</w:t>
      </w:r>
      <w:r w:rsidR="003621A4">
        <w:rPr>
          <w:sz w:val="22"/>
          <w:szCs w:val="22"/>
          <w:lang w:val="en-US" w:eastAsia="ja-JP"/>
        </w:rPr>
        <w:t xml:space="preserve"> China,</w:t>
      </w:r>
      <w:r w:rsidR="0059745C">
        <w:rPr>
          <w:sz w:val="22"/>
          <w:szCs w:val="22"/>
          <w:lang w:val="en-US" w:eastAsia="ja-JP"/>
        </w:rPr>
        <w:t xml:space="preserve"> </w:t>
      </w:r>
      <w:r w:rsidR="003621A4">
        <w:rPr>
          <w:sz w:val="22"/>
          <w:szCs w:val="22"/>
          <w:lang w:val="en-US" w:eastAsia="ja-JP"/>
        </w:rPr>
        <w:t>April</w:t>
      </w:r>
      <w:r w:rsidRPr="002935DE">
        <w:rPr>
          <w:rFonts w:hint="eastAsia"/>
          <w:sz w:val="22"/>
          <w:szCs w:val="22"/>
          <w:lang w:val="en-US" w:eastAsia="ja-JP"/>
        </w:rPr>
        <w:t xml:space="preserve"> 201</w:t>
      </w:r>
      <w:r w:rsidR="00331C19" w:rsidRPr="002935DE">
        <w:rPr>
          <w:sz w:val="22"/>
          <w:szCs w:val="22"/>
          <w:lang w:val="en-US" w:eastAsia="ja-JP"/>
        </w:rPr>
        <w:t>9</w:t>
      </w:r>
      <w:r w:rsidRPr="002935DE">
        <w:rPr>
          <w:rFonts w:hint="eastAsia"/>
          <w:sz w:val="22"/>
          <w:szCs w:val="22"/>
          <w:lang w:eastAsia="ja-JP"/>
        </w:rPr>
        <w:t>.</w:t>
      </w:r>
    </w:p>
    <w:p w14:paraId="65E03B43" w14:textId="77777777" w:rsidR="00ED3358" w:rsidRPr="0059745C" w:rsidRDefault="00ED3358" w:rsidP="00241A71">
      <w:pPr>
        <w:pStyle w:val="ac"/>
        <w:rPr>
          <w:lang w:val="en-US"/>
        </w:rPr>
      </w:pPr>
    </w:p>
    <w:sectPr w:rsidR="00ED3358" w:rsidRPr="0059745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786C1" w14:textId="77777777" w:rsidR="00BE14DE" w:rsidRDefault="00BE14DE">
      <w:r>
        <w:separator/>
      </w:r>
    </w:p>
  </w:endnote>
  <w:endnote w:type="continuationSeparator" w:id="0">
    <w:p w14:paraId="6050AE06" w14:textId="77777777" w:rsidR="00BE14DE" w:rsidRDefault="00BE1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A0EA9" w14:textId="6EFE2824" w:rsidR="00AF4ABD" w:rsidRDefault="00AF4ABD"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127939">
      <w:rPr>
        <w:rStyle w:val="af"/>
      </w:rPr>
      <w:t>2</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127939">
      <w:rPr>
        <w:rStyle w:val="af"/>
      </w:rPr>
      <w:t>2</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CB97A" w14:textId="77777777" w:rsidR="00BE14DE" w:rsidRDefault="00BE14DE">
      <w:r>
        <w:separator/>
      </w:r>
    </w:p>
  </w:footnote>
  <w:footnote w:type="continuationSeparator" w:id="0">
    <w:p w14:paraId="6221C663" w14:textId="77777777" w:rsidR="00BE14DE" w:rsidRDefault="00BE1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3A826" w14:textId="77777777" w:rsidR="00AF4ABD" w:rsidRDefault="00AF4AB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53646C"/>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11" w15:restartNumberingAfterBreak="0">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017933"/>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9"/>
  </w:num>
  <w:num w:numId="3">
    <w:abstractNumId w:val="5"/>
  </w:num>
  <w:num w:numId="4">
    <w:abstractNumId w:val="6"/>
  </w:num>
  <w:num w:numId="5">
    <w:abstractNumId w:val="1"/>
  </w:num>
  <w:num w:numId="6">
    <w:abstractNumId w:val="8"/>
  </w:num>
  <w:num w:numId="7">
    <w:abstractNumId w:val="12"/>
  </w:num>
  <w:num w:numId="8">
    <w:abstractNumId w:val="2"/>
  </w:num>
  <w:num w:numId="9">
    <w:abstractNumId w:val="11"/>
  </w:num>
  <w:num w:numId="10">
    <w:abstractNumId w:val="13"/>
  </w:num>
  <w:num w:numId="11">
    <w:abstractNumId w:val="7"/>
  </w:num>
  <w:num w:numId="12">
    <w:abstractNumId w:val="10"/>
  </w:num>
  <w:num w:numId="13">
    <w:abstractNumId w:val="4"/>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C87"/>
    <w:rsid w:val="000000F9"/>
    <w:rsid w:val="000006E1"/>
    <w:rsid w:val="00002A37"/>
    <w:rsid w:val="00005455"/>
    <w:rsid w:val="00006446"/>
    <w:rsid w:val="00006896"/>
    <w:rsid w:val="00007CDC"/>
    <w:rsid w:val="00011B28"/>
    <w:rsid w:val="00012C87"/>
    <w:rsid w:val="00015D15"/>
    <w:rsid w:val="000160C8"/>
    <w:rsid w:val="00017862"/>
    <w:rsid w:val="000207A8"/>
    <w:rsid w:val="00025138"/>
    <w:rsid w:val="0002564D"/>
    <w:rsid w:val="00025ECA"/>
    <w:rsid w:val="000325B8"/>
    <w:rsid w:val="00034615"/>
    <w:rsid w:val="00034C15"/>
    <w:rsid w:val="00036BA1"/>
    <w:rsid w:val="00037AB8"/>
    <w:rsid w:val="00040546"/>
    <w:rsid w:val="00040C07"/>
    <w:rsid w:val="0004195C"/>
    <w:rsid w:val="000421BC"/>
    <w:rsid w:val="000422E2"/>
    <w:rsid w:val="00042657"/>
    <w:rsid w:val="00042F22"/>
    <w:rsid w:val="000444EF"/>
    <w:rsid w:val="00044D5D"/>
    <w:rsid w:val="0004539D"/>
    <w:rsid w:val="000520F6"/>
    <w:rsid w:val="000522BE"/>
    <w:rsid w:val="00052A07"/>
    <w:rsid w:val="000534E3"/>
    <w:rsid w:val="0005606A"/>
    <w:rsid w:val="00057117"/>
    <w:rsid w:val="000616E7"/>
    <w:rsid w:val="00062996"/>
    <w:rsid w:val="00063166"/>
    <w:rsid w:val="000632A5"/>
    <w:rsid w:val="0006487E"/>
    <w:rsid w:val="0006578F"/>
    <w:rsid w:val="00065E1A"/>
    <w:rsid w:val="00070ECF"/>
    <w:rsid w:val="0007118A"/>
    <w:rsid w:val="000757C2"/>
    <w:rsid w:val="00077E5F"/>
    <w:rsid w:val="0008036A"/>
    <w:rsid w:val="00081AE6"/>
    <w:rsid w:val="00081CF3"/>
    <w:rsid w:val="00081F13"/>
    <w:rsid w:val="000855EB"/>
    <w:rsid w:val="00085B52"/>
    <w:rsid w:val="000866F2"/>
    <w:rsid w:val="0009009F"/>
    <w:rsid w:val="000900A8"/>
    <w:rsid w:val="00091557"/>
    <w:rsid w:val="000919D4"/>
    <w:rsid w:val="000924C1"/>
    <w:rsid w:val="000924F0"/>
    <w:rsid w:val="00093474"/>
    <w:rsid w:val="00093554"/>
    <w:rsid w:val="0009402F"/>
    <w:rsid w:val="00094D5A"/>
    <w:rsid w:val="0009510F"/>
    <w:rsid w:val="00095331"/>
    <w:rsid w:val="000A1B7B"/>
    <w:rsid w:val="000A318C"/>
    <w:rsid w:val="000A33A8"/>
    <w:rsid w:val="000A39E9"/>
    <w:rsid w:val="000A51D1"/>
    <w:rsid w:val="000A56F2"/>
    <w:rsid w:val="000A6AB7"/>
    <w:rsid w:val="000A7343"/>
    <w:rsid w:val="000B0A0A"/>
    <w:rsid w:val="000B0E62"/>
    <w:rsid w:val="000B2719"/>
    <w:rsid w:val="000B34A9"/>
    <w:rsid w:val="000B3A8F"/>
    <w:rsid w:val="000B4AB9"/>
    <w:rsid w:val="000B56AF"/>
    <w:rsid w:val="000B58C3"/>
    <w:rsid w:val="000B61E9"/>
    <w:rsid w:val="000B65D4"/>
    <w:rsid w:val="000C07BD"/>
    <w:rsid w:val="000C165A"/>
    <w:rsid w:val="000C2E19"/>
    <w:rsid w:val="000C7536"/>
    <w:rsid w:val="000D0D07"/>
    <w:rsid w:val="000D1CC5"/>
    <w:rsid w:val="000D272A"/>
    <w:rsid w:val="000D3F5F"/>
    <w:rsid w:val="000D471B"/>
    <w:rsid w:val="000D4797"/>
    <w:rsid w:val="000D62DB"/>
    <w:rsid w:val="000D6820"/>
    <w:rsid w:val="000E0527"/>
    <w:rsid w:val="000E09EB"/>
    <w:rsid w:val="000E1E92"/>
    <w:rsid w:val="000E3273"/>
    <w:rsid w:val="000E355F"/>
    <w:rsid w:val="000E38BD"/>
    <w:rsid w:val="000E7FC3"/>
    <w:rsid w:val="000F06D6"/>
    <w:rsid w:val="000F0EB1"/>
    <w:rsid w:val="000F1106"/>
    <w:rsid w:val="000F1B3D"/>
    <w:rsid w:val="000F260F"/>
    <w:rsid w:val="000F3BE9"/>
    <w:rsid w:val="000F3F6C"/>
    <w:rsid w:val="000F6DF3"/>
    <w:rsid w:val="000F6EB3"/>
    <w:rsid w:val="000F7D9C"/>
    <w:rsid w:val="001005FF"/>
    <w:rsid w:val="00101FAF"/>
    <w:rsid w:val="00101FD5"/>
    <w:rsid w:val="00102891"/>
    <w:rsid w:val="00104145"/>
    <w:rsid w:val="00104968"/>
    <w:rsid w:val="00105E5D"/>
    <w:rsid w:val="001062FB"/>
    <w:rsid w:val="001063E6"/>
    <w:rsid w:val="00106E42"/>
    <w:rsid w:val="00107519"/>
    <w:rsid w:val="00107B51"/>
    <w:rsid w:val="001129F1"/>
    <w:rsid w:val="00113CF4"/>
    <w:rsid w:val="0011415D"/>
    <w:rsid w:val="001150C2"/>
    <w:rsid w:val="001153EA"/>
    <w:rsid w:val="00115643"/>
    <w:rsid w:val="00115D04"/>
    <w:rsid w:val="001160AA"/>
    <w:rsid w:val="00116765"/>
    <w:rsid w:val="001219F5"/>
    <w:rsid w:val="00121A20"/>
    <w:rsid w:val="0012377F"/>
    <w:rsid w:val="00124314"/>
    <w:rsid w:val="00126B4A"/>
    <w:rsid w:val="00127856"/>
    <w:rsid w:val="00127939"/>
    <w:rsid w:val="00127AF3"/>
    <w:rsid w:val="00132FD0"/>
    <w:rsid w:val="00133427"/>
    <w:rsid w:val="001344C0"/>
    <w:rsid w:val="001346FA"/>
    <w:rsid w:val="0013481D"/>
    <w:rsid w:val="00134C02"/>
    <w:rsid w:val="00135252"/>
    <w:rsid w:val="00135EDF"/>
    <w:rsid w:val="00136181"/>
    <w:rsid w:val="00137813"/>
    <w:rsid w:val="00137AB5"/>
    <w:rsid w:val="00137F0B"/>
    <w:rsid w:val="00151E23"/>
    <w:rsid w:val="00152135"/>
    <w:rsid w:val="001526E0"/>
    <w:rsid w:val="001551B5"/>
    <w:rsid w:val="00160564"/>
    <w:rsid w:val="00160688"/>
    <w:rsid w:val="00161915"/>
    <w:rsid w:val="00161DFC"/>
    <w:rsid w:val="00163F31"/>
    <w:rsid w:val="00164042"/>
    <w:rsid w:val="001653CF"/>
    <w:rsid w:val="001659C1"/>
    <w:rsid w:val="00170D97"/>
    <w:rsid w:val="00173A8E"/>
    <w:rsid w:val="00174D30"/>
    <w:rsid w:val="0018143F"/>
    <w:rsid w:val="0018355B"/>
    <w:rsid w:val="00183D39"/>
    <w:rsid w:val="0018452D"/>
    <w:rsid w:val="00185903"/>
    <w:rsid w:val="00187166"/>
    <w:rsid w:val="001902F2"/>
    <w:rsid w:val="00190AC1"/>
    <w:rsid w:val="0019204F"/>
    <w:rsid w:val="00192679"/>
    <w:rsid w:val="00192ED8"/>
    <w:rsid w:val="0019341A"/>
    <w:rsid w:val="0019753C"/>
    <w:rsid w:val="00197DF9"/>
    <w:rsid w:val="001A1987"/>
    <w:rsid w:val="001A2564"/>
    <w:rsid w:val="001A6173"/>
    <w:rsid w:val="001A67D6"/>
    <w:rsid w:val="001A6CBA"/>
    <w:rsid w:val="001B0D97"/>
    <w:rsid w:val="001B3C6B"/>
    <w:rsid w:val="001B5A5D"/>
    <w:rsid w:val="001B632E"/>
    <w:rsid w:val="001C1CE5"/>
    <w:rsid w:val="001C3D2A"/>
    <w:rsid w:val="001C44CF"/>
    <w:rsid w:val="001C49AD"/>
    <w:rsid w:val="001C5FC3"/>
    <w:rsid w:val="001C776E"/>
    <w:rsid w:val="001D2406"/>
    <w:rsid w:val="001D2C2A"/>
    <w:rsid w:val="001D51BA"/>
    <w:rsid w:val="001D6342"/>
    <w:rsid w:val="001D6A6E"/>
    <w:rsid w:val="001D6D53"/>
    <w:rsid w:val="001E228C"/>
    <w:rsid w:val="001E3B53"/>
    <w:rsid w:val="001E58E2"/>
    <w:rsid w:val="001E58EA"/>
    <w:rsid w:val="001E5AB4"/>
    <w:rsid w:val="001E6DD8"/>
    <w:rsid w:val="001E7AED"/>
    <w:rsid w:val="001F3916"/>
    <w:rsid w:val="001F5209"/>
    <w:rsid w:val="001F54C5"/>
    <w:rsid w:val="001F662C"/>
    <w:rsid w:val="001F7074"/>
    <w:rsid w:val="001F7DB9"/>
    <w:rsid w:val="001F7E6E"/>
    <w:rsid w:val="00200490"/>
    <w:rsid w:val="00201F3A"/>
    <w:rsid w:val="00202CFF"/>
    <w:rsid w:val="00203F96"/>
    <w:rsid w:val="00205417"/>
    <w:rsid w:val="002069B2"/>
    <w:rsid w:val="00207FA3"/>
    <w:rsid w:val="00210F76"/>
    <w:rsid w:val="00212ECA"/>
    <w:rsid w:val="00213E89"/>
    <w:rsid w:val="002144EE"/>
    <w:rsid w:val="00214AD4"/>
    <w:rsid w:val="00214DA8"/>
    <w:rsid w:val="00215423"/>
    <w:rsid w:val="002158FA"/>
    <w:rsid w:val="00220600"/>
    <w:rsid w:val="0022148D"/>
    <w:rsid w:val="002224DB"/>
    <w:rsid w:val="0022346C"/>
    <w:rsid w:val="00223E14"/>
    <w:rsid w:val="00223FCB"/>
    <w:rsid w:val="002252C3"/>
    <w:rsid w:val="00225C54"/>
    <w:rsid w:val="00226A01"/>
    <w:rsid w:val="00230765"/>
    <w:rsid w:val="002319E4"/>
    <w:rsid w:val="002326ED"/>
    <w:rsid w:val="00234B0C"/>
    <w:rsid w:val="00235632"/>
    <w:rsid w:val="00235872"/>
    <w:rsid w:val="00240521"/>
    <w:rsid w:val="00240C0E"/>
    <w:rsid w:val="00240C67"/>
    <w:rsid w:val="00241559"/>
    <w:rsid w:val="00241A71"/>
    <w:rsid w:val="00242D12"/>
    <w:rsid w:val="002435B3"/>
    <w:rsid w:val="00243BE4"/>
    <w:rsid w:val="002458EB"/>
    <w:rsid w:val="0024627E"/>
    <w:rsid w:val="002500C8"/>
    <w:rsid w:val="00250966"/>
    <w:rsid w:val="00251085"/>
    <w:rsid w:val="002535DE"/>
    <w:rsid w:val="00253B09"/>
    <w:rsid w:val="00257543"/>
    <w:rsid w:val="002617E7"/>
    <w:rsid w:val="00262733"/>
    <w:rsid w:val="002630BC"/>
    <w:rsid w:val="002632CE"/>
    <w:rsid w:val="00263B90"/>
    <w:rsid w:val="00264228"/>
    <w:rsid w:val="00264334"/>
    <w:rsid w:val="0026473E"/>
    <w:rsid w:val="00266214"/>
    <w:rsid w:val="00267C83"/>
    <w:rsid w:val="00270711"/>
    <w:rsid w:val="0027144F"/>
    <w:rsid w:val="00271F3A"/>
    <w:rsid w:val="00273278"/>
    <w:rsid w:val="002737F4"/>
    <w:rsid w:val="00274E18"/>
    <w:rsid w:val="002805F5"/>
    <w:rsid w:val="00280751"/>
    <w:rsid w:val="00281B5F"/>
    <w:rsid w:val="0028280A"/>
    <w:rsid w:val="00282F9E"/>
    <w:rsid w:val="002833C5"/>
    <w:rsid w:val="0028594A"/>
    <w:rsid w:val="00286ACD"/>
    <w:rsid w:val="00287838"/>
    <w:rsid w:val="00290433"/>
    <w:rsid w:val="002907B5"/>
    <w:rsid w:val="00292EB7"/>
    <w:rsid w:val="002935DE"/>
    <w:rsid w:val="002938E0"/>
    <w:rsid w:val="00293E14"/>
    <w:rsid w:val="0029512A"/>
    <w:rsid w:val="00296227"/>
    <w:rsid w:val="00296279"/>
    <w:rsid w:val="00296C42"/>
    <w:rsid w:val="00296F44"/>
    <w:rsid w:val="00297587"/>
    <w:rsid w:val="0029777D"/>
    <w:rsid w:val="002A055E"/>
    <w:rsid w:val="002A1D4E"/>
    <w:rsid w:val="002A2869"/>
    <w:rsid w:val="002A6CCF"/>
    <w:rsid w:val="002B1D60"/>
    <w:rsid w:val="002B2174"/>
    <w:rsid w:val="002B24D6"/>
    <w:rsid w:val="002B58A8"/>
    <w:rsid w:val="002C12F3"/>
    <w:rsid w:val="002C140F"/>
    <w:rsid w:val="002C231E"/>
    <w:rsid w:val="002C25B0"/>
    <w:rsid w:val="002C2701"/>
    <w:rsid w:val="002C32D6"/>
    <w:rsid w:val="002C40BE"/>
    <w:rsid w:val="002C41E6"/>
    <w:rsid w:val="002C451F"/>
    <w:rsid w:val="002C565D"/>
    <w:rsid w:val="002C6EA4"/>
    <w:rsid w:val="002D071A"/>
    <w:rsid w:val="002D34B2"/>
    <w:rsid w:val="002D7637"/>
    <w:rsid w:val="002E1647"/>
    <w:rsid w:val="002E17F2"/>
    <w:rsid w:val="002E3864"/>
    <w:rsid w:val="002E6762"/>
    <w:rsid w:val="002E7CAE"/>
    <w:rsid w:val="002F041B"/>
    <w:rsid w:val="002F2771"/>
    <w:rsid w:val="002F37A9"/>
    <w:rsid w:val="002F37D1"/>
    <w:rsid w:val="00301CE6"/>
    <w:rsid w:val="00301E40"/>
    <w:rsid w:val="00301F0E"/>
    <w:rsid w:val="0030256B"/>
    <w:rsid w:val="00302BE7"/>
    <w:rsid w:val="00302BF6"/>
    <w:rsid w:val="00302C48"/>
    <w:rsid w:val="0030501F"/>
    <w:rsid w:val="0030568B"/>
    <w:rsid w:val="00307890"/>
    <w:rsid w:val="00307BA1"/>
    <w:rsid w:val="00310FBD"/>
    <w:rsid w:val="00311039"/>
    <w:rsid w:val="003116CC"/>
    <w:rsid w:val="00311702"/>
    <w:rsid w:val="00311E82"/>
    <w:rsid w:val="00312344"/>
    <w:rsid w:val="003137D4"/>
    <w:rsid w:val="00313992"/>
    <w:rsid w:val="00313FD6"/>
    <w:rsid w:val="003143BD"/>
    <w:rsid w:val="003203ED"/>
    <w:rsid w:val="003220EA"/>
    <w:rsid w:val="00322C9F"/>
    <w:rsid w:val="0032331E"/>
    <w:rsid w:val="00324D23"/>
    <w:rsid w:val="0032558D"/>
    <w:rsid w:val="00327FC3"/>
    <w:rsid w:val="00330F8B"/>
    <w:rsid w:val="00331751"/>
    <w:rsid w:val="00331C19"/>
    <w:rsid w:val="00334579"/>
    <w:rsid w:val="00335482"/>
    <w:rsid w:val="00335858"/>
    <w:rsid w:val="00335B4F"/>
    <w:rsid w:val="003360AF"/>
    <w:rsid w:val="003361D1"/>
    <w:rsid w:val="00336BDA"/>
    <w:rsid w:val="003405CA"/>
    <w:rsid w:val="00340F40"/>
    <w:rsid w:val="00342BD7"/>
    <w:rsid w:val="003444A8"/>
    <w:rsid w:val="00346DB5"/>
    <w:rsid w:val="003477B1"/>
    <w:rsid w:val="0035064D"/>
    <w:rsid w:val="00350FEA"/>
    <w:rsid w:val="003537A8"/>
    <w:rsid w:val="003563A8"/>
    <w:rsid w:val="00357380"/>
    <w:rsid w:val="003600AB"/>
    <w:rsid w:val="003602D9"/>
    <w:rsid w:val="003604CE"/>
    <w:rsid w:val="003621A4"/>
    <w:rsid w:val="00363716"/>
    <w:rsid w:val="00370E47"/>
    <w:rsid w:val="00371AFF"/>
    <w:rsid w:val="003742AC"/>
    <w:rsid w:val="0037682A"/>
    <w:rsid w:val="00377B31"/>
    <w:rsid w:val="00377CE1"/>
    <w:rsid w:val="003801C5"/>
    <w:rsid w:val="0038443F"/>
    <w:rsid w:val="00384EC6"/>
    <w:rsid w:val="00385BF0"/>
    <w:rsid w:val="00391681"/>
    <w:rsid w:val="00393228"/>
    <w:rsid w:val="003939FF"/>
    <w:rsid w:val="003A0DCF"/>
    <w:rsid w:val="003A2223"/>
    <w:rsid w:val="003A2A0F"/>
    <w:rsid w:val="003A3B17"/>
    <w:rsid w:val="003A45A1"/>
    <w:rsid w:val="003A5B0A"/>
    <w:rsid w:val="003A6BAC"/>
    <w:rsid w:val="003A6C61"/>
    <w:rsid w:val="003A71CA"/>
    <w:rsid w:val="003A76C8"/>
    <w:rsid w:val="003A7EF3"/>
    <w:rsid w:val="003B0582"/>
    <w:rsid w:val="003B159C"/>
    <w:rsid w:val="003B2492"/>
    <w:rsid w:val="003B369F"/>
    <w:rsid w:val="003B36A3"/>
    <w:rsid w:val="003B439A"/>
    <w:rsid w:val="003B57C4"/>
    <w:rsid w:val="003B7FE5"/>
    <w:rsid w:val="003C11C8"/>
    <w:rsid w:val="003C1923"/>
    <w:rsid w:val="003C2702"/>
    <w:rsid w:val="003C7806"/>
    <w:rsid w:val="003D109F"/>
    <w:rsid w:val="003D2478"/>
    <w:rsid w:val="003D2B38"/>
    <w:rsid w:val="003D3C45"/>
    <w:rsid w:val="003D51CE"/>
    <w:rsid w:val="003D5B1F"/>
    <w:rsid w:val="003E15FA"/>
    <w:rsid w:val="003E173E"/>
    <w:rsid w:val="003E1F53"/>
    <w:rsid w:val="003E3ACC"/>
    <w:rsid w:val="003E3F62"/>
    <w:rsid w:val="003E55E4"/>
    <w:rsid w:val="003E74E3"/>
    <w:rsid w:val="003F05C7"/>
    <w:rsid w:val="003F0ED5"/>
    <w:rsid w:val="003F2CD4"/>
    <w:rsid w:val="003F3547"/>
    <w:rsid w:val="003F4D4B"/>
    <w:rsid w:val="003F6BBE"/>
    <w:rsid w:val="004000E8"/>
    <w:rsid w:val="00402E2B"/>
    <w:rsid w:val="00403716"/>
    <w:rsid w:val="00403859"/>
    <w:rsid w:val="0040512B"/>
    <w:rsid w:val="00405141"/>
    <w:rsid w:val="004054BE"/>
    <w:rsid w:val="00405CA5"/>
    <w:rsid w:val="00405D4F"/>
    <w:rsid w:val="004060A5"/>
    <w:rsid w:val="00407CD3"/>
    <w:rsid w:val="00410134"/>
    <w:rsid w:val="0041051E"/>
    <w:rsid w:val="00410B72"/>
    <w:rsid w:val="00410F18"/>
    <w:rsid w:val="0041263E"/>
    <w:rsid w:val="00412E0F"/>
    <w:rsid w:val="00413AAC"/>
    <w:rsid w:val="00414DB2"/>
    <w:rsid w:val="00415B17"/>
    <w:rsid w:val="00416434"/>
    <w:rsid w:val="0041648C"/>
    <w:rsid w:val="004210FF"/>
    <w:rsid w:val="00421105"/>
    <w:rsid w:val="004242F4"/>
    <w:rsid w:val="00424CD5"/>
    <w:rsid w:val="00425E3F"/>
    <w:rsid w:val="00427248"/>
    <w:rsid w:val="004346AF"/>
    <w:rsid w:val="004349B3"/>
    <w:rsid w:val="00434BB3"/>
    <w:rsid w:val="00437447"/>
    <w:rsid w:val="00441A92"/>
    <w:rsid w:val="00442E36"/>
    <w:rsid w:val="0044311C"/>
    <w:rsid w:val="00444404"/>
    <w:rsid w:val="00444F56"/>
    <w:rsid w:val="00446488"/>
    <w:rsid w:val="00450B9A"/>
    <w:rsid w:val="004517AA"/>
    <w:rsid w:val="00452CAC"/>
    <w:rsid w:val="0045568A"/>
    <w:rsid w:val="00457565"/>
    <w:rsid w:val="00457B71"/>
    <w:rsid w:val="004603D1"/>
    <w:rsid w:val="00462F01"/>
    <w:rsid w:val="004669E2"/>
    <w:rsid w:val="004707BB"/>
    <w:rsid w:val="00470892"/>
    <w:rsid w:val="00470C31"/>
    <w:rsid w:val="0047206D"/>
    <w:rsid w:val="004734D0"/>
    <w:rsid w:val="00474889"/>
    <w:rsid w:val="0047556B"/>
    <w:rsid w:val="00476BCD"/>
    <w:rsid w:val="00477768"/>
    <w:rsid w:val="00484F99"/>
    <w:rsid w:val="00486E46"/>
    <w:rsid w:val="004928BC"/>
    <w:rsid w:val="00492BC5"/>
    <w:rsid w:val="004964F1"/>
    <w:rsid w:val="004A04AE"/>
    <w:rsid w:val="004A16BC"/>
    <w:rsid w:val="004A2B94"/>
    <w:rsid w:val="004A30B9"/>
    <w:rsid w:val="004A31D1"/>
    <w:rsid w:val="004A387B"/>
    <w:rsid w:val="004A557F"/>
    <w:rsid w:val="004A71C8"/>
    <w:rsid w:val="004B04F8"/>
    <w:rsid w:val="004B1574"/>
    <w:rsid w:val="004B2D3F"/>
    <w:rsid w:val="004B6B92"/>
    <w:rsid w:val="004B7C0C"/>
    <w:rsid w:val="004B7CD0"/>
    <w:rsid w:val="004C3898"/>
    <w:rsid w:val="004D1418"/>
    <w:rsid w:val="004D36B1"/>
    <w:rsid w:val="004D4F4D"/>
    <w:rsid w:val="004D4FBD"/>
    <w:rsid w:val="004D51EF"/>
    <w:rsid w:val="004D7EBD"/>
    <w:rsid w:val="004E0F37"/>
    <w:rsid w:val="004E2680"/>
    <w:rsid w:val="004E28F9"/>
    <w:rsid w:val="004E462E"/>
    <w:rsid w:val="004E56DC"/>
    <w:rsid w:val="004E76F4"/>
    <w:rsid w:val="004F0B4E"/>
    <w:rsid w:val="004F0B6C"/>
    <w:rsid w:val="004F0E34"/>
    <w:rsid w:val="004F2078"/>
    <w:rsid w:val="004F2FFA"/>
    <w:rsid w:val="004F39EA"/>
    <w:rsid w:val="004F4DA3"/>
    <w:rsid w:val="00500544"/>
    <w:rsid w:val="00502AA3"/>
    <w:rsid w:val="00503350"/>
    <w:rsid w:val="0050406D"/>
    <w:rsid w:val="00505B19"/>
    <w:rsid w:val="00505B9A"/>
    <w:rsid w:val="00506557"/>
    <w:rsid w:val="0050677A"/>
    <w:rsid w:val="005108D8"/>
    <w:rsid w:val="005109F3"/>
    <w:rsid w:val="005116F9"/>
    <w:rsid w:val="00512A4F"/>
    <w:rsid w:val="0051484D"/>
    <w:rsid w:val="005153A7"/>
    <w:rsid w:val="005218C0"/>
    <w:rsid w:val="005219CF"/>
    <w:rsid w:val="0052208A"/>
    <w:rsid w:val="00522B48"/>
    <w:rsid w:val="00522DDD"/>
    <w:rsid w:val="005235A6"/>
    <w:rsid w:val="00534278"/>
    <w:rsid w:val="00534B59"/>
    <w:rsid w:val="00536759"/>
    <w:rsid w:val="00537C62"/>
    <w:rsid w:val="00542969"/>
    <w:rsid w:val="00546970"/>
    <w:rsid w:val="00546E60"/>
    <w:rsid w:val="00547041"/>
    <w:rsid w:val="00552255"/>
    <w:rsid w:val="00554E19"/>
    <w:rsid w:val="00555952"/>
    <w:rsid w:val="00557620"/>
    <w:rsid w:val="0056121F"/>
    <w:rsid w:val="00562B4D"/>
    <w:rsid w:val="00564593"/>
    <w:rsid w:val="005646EA"/>
    <w:rsid w:val="00571736"/>
    <w:rsid w:val="00572505"/>
    <w:rsid w:val="00575370"/>
    <w:rsid w:val="005768BC"/>
    <w:rsid w:val="00581781"/>
    <w:rsid w:val="00582809"/>
    <w:rsid w:val="005830C7"/>
    <w:rsid w:val="005850D3"/>
    <w:rsid w:val="005867A8"/>
    <w:rsid w:val="0058798C"/>
    <w:rsid w:val="005900FA"/>
    <w:rsid w:val="005932F5"/>
    <w:rsid w:val="005935A4"/>
    <w:rsid w:val="00593CD7"/>
    <w:rsid w:val="005948C2"/>
    <w:rsid w:val="00595DCA"/>
    <w:rsid w:val="0059745C"/>
    <w:rsid w:val="0059779B"/>
    <w:rsid w:val="005A1AB0"/>
    <w:rsid w:val="005A209A"/>
    <w:rsid w:val="005A25F9"/>
    <w:rsid w:val="005A662D"/>
    <w:rsid w:val="005B195D"/>
    <w:rsid w:val="005B2A4C"/>
    <w:rsid w:val="005B2A56"/>
    <w:rsid w:val="005B35D7"/>
    <w:rsid w:val="005B392A"/>
    <w:rsid w:val="005B3AA3"/>
    <w:rsid w:val="005B4FE1"/>
    <w:rsid w:val="005B59B7"/>
    <w:rsid w:val="005B6F83"/>
    <w:rsid w:val="005C41BA"/>
    <w:rsid w:val="005C5899"/>
    <w:rsid w:val="005C74FB"/>
    <w:rsid w:val="005D1602"/>
    <w:rsid w:val="005D2839"/>
    <w:rsid w:val="005D2FD1"/>
    <w:rsid w:val="005D6628"/>
    <w:rsid w:val="005E0C29"/>
    <w:rsid w:val="005E0EBE"/>
    <w:rsid w:val="005E2136"/>
    <w:rsid w:val="005E2E02"/>
    <w:rsid w:val="005E3485"/>
    <w:rsid w:val="005E3761"/>
    <w:rsid w:val="005E385F"/>
    <w:rsid w:val="005E4949"/>
    <w:rsid w:val="005E5B81"/>
    <w:rsid w:val="005E64F3"/>
    <w:rsid w:val="005F1376"/>
    <w:rsid w:val="005F2CB1"/>
    <w:rsid w:val="005F3025"/>
    <w:rsid w:val="005F36CA"/>
    <w:rsid w:val="005F618C"/>
    <w:rsid w:val="005F70BD"/>
    <w:rsid w:val="005F7D62"/>
    <w:rsid w:val="00601DE2"/>
    <w:rsid w:val="00602663"/>
    <w:rsid w:val="0060283C"/>
    <w:rsid w:val="00602ECF"/>
    <w:rsid w:val="00604F14"/>
    <w:rsid w:val="00605A1B"/>
    <w:rsid w:val="00605E9F"/>
    <w:rsid w:val="00611B83"/>
    <w:rsid w:val="00613257"/>
    <w:rsid w:val="00620A71"/>
    <w:rsid w:val="00620D80"/>
    <w:rsid w:val="006234A6"/>
    <w:rsid w:val="00624376"/>
    <w:rsid w:val="00624DB9"/>
    <w:rsid w:val="00625925"/>
    <w:rsid w:val="00627695"/>
    <w:rsid w:val="00630001"/>
    <w:rsid w:val="00630289"/>
    <w:rsid w:val="006311B3"/>
    <w:rsid w:val="00632030"/>
    <w:rsid w:val="0063284C"/>
    <w:rsid w:val="00633C36"/>
    <w:rsid w:val="0063633F"/>
    <w:rsid w:val="00636398"/>
    <w:rsid w:val="006368D3"/>
    <w:rsid w:val="006377EC"/>
    <w:rsid w:val="0064151F"/>
    <w:rsid w:val="00641533"/>
    <w:rsid w:val="006417EC"/>
    <w:rsid w:val="0064208D"/>
    <w:rsid w:val="00642214"/>
    <w:rsid w:val="0064278B"/>
    <w:rsid w:val="00643475"/>
    <w:rsid w:val="0064396A"/>
    <w:rsid w:val="00644678"/>
    <w:rsid w:val="0064624E"/>
    <w:rsid w:val="006467FB"/>
    <w:rsid w:val="00650AB9"/>
    <w:rsid w:val="00655733"/>
    <w:rsid w:val="00655ACD"/>
    <w:rsid w:val="00656090"/>
    <w:rsid w:val="00656A92"/>
    <w:rsid w:val="00656DDE"/>
    <w:rsid w:val="0066011D"/>
    <w:rsid w:val="006607C0"/>
    <w:rsid w:val="006613A6"/>
    <w:rsid w:val="006627A2"/>
    <w:rsid w:val="006634E6"/>
    <w:rsid w:val="006655EE"/>
    <w:rsid w:val="00667BF0"/>
    <w:rsid w:val="00667EE7"/>
    <w:rsid w:val="00670922"/>
    <w:rsid w:val="006709E1"/>
    <w:rsid w:val="00670BE1"/>
    <w:rsid w:val="0067218F"/>
    <w:rsid w:val="006726B9"/>
    <w:rsid w:val="006741F2"/>
    <w:rsid w:val="006741F5"/>
    <w:rsid w:val="00674CC3"/>
    <w:rsid w:val="00675C72"/>
    <w:rsid w:val="00675CDD"/>
    <w:rsid w:val="006771F9"/>
    <w:rsid w:val="006776D7"/>
    <w:rsid w:val="006807C0"/>
    <w:rsid w:val="00681003"/>
    <w:rsid w:val="006817C9"/>
    <w:rsid w:val="00681841"/>
    <w:rsid w:val="006835F7"/>
    <w:rsid w:val="00683ECE"/>
    <w:rsid w:val="00684843"/>
    <w:rsid w:val="0068568E"/>
    <w:rsid w:val="0068746F"/>
    <w:rsid w:val="00695FC2"/>
    <w:rsid w:val="00696949"/>
    <w:rsid w:val="00697052"/>
    <w:rsid w:val="006972D3"/>
    <w:rsid w:val="006A0593"/>
    <w:rsid w:val="006A2690"/>
    <w:rsid w:val="006A46FB"/>
    <w:rsid w:val="006A473A"/>
    <w:rsid w:val="006A5067"/>
    <w:rsid w:val="006A5E28"/>
    <w:rsid w:val="006A697B"/>
    <w:rsid w:val="006A7AFF"/>
    <w:rsid w:val="006B1816"/>
    <w:rsid w:val="006B2099"/>
    <w:rsid w:val="006B50CF"/>
    <w:rsid w:val="006B5C2A"/>
    <w:rsid w:val="006C03B8"/>
    <w:rsid w:val="006C437F"/>
    <w:rsid w:val="006C5545"/>
    <w:rsid w:val="006C5EC9"/>
    <w:rsid w:val="006C6059"/>
    <w:rsid w:val="006C6C06"/>
    <w:rsid w:val="006C7522"/>
    <w:rsid w:val="006D370B"/>
    <w:rsid w:val="006D5048"/>
    <w:rsid w:val="006D5CC5"/>
    <w:rsid w:val="006D6F08"/>
    <w:rsid w:val="006D7481"/>
    <w:rsid w:val="006E062C"/>
    <w:rsid w:val="006E1680"/>
    <w:rsid w:val="006E174A"/>
    <w:rsid w:val="006E1961"/>
    <w:rsid w:val="006E2885"/>
    <w:rsid w:val="006E28B7"/>
    <w:rsid w:val="006E3310"/>
    <w:rsid w:val="006E332F"/>
    <w:rsid w:val="006E4E39"/>
    <w:rsid w:val="006E565E"/>
    <w:rsid w:val="006E673D"/>
    <w:rsid w:val="006E6A71"/>
    <w:rsid w:val="006E7408"/>
    <w:rsid w:val="006E7D3B"/>
    <w:rsid w:val="006F1B70"/>
    <w:rsid w:val="006F23B9"/>
    <w:rsid w:val="006F341D"/>
    <w:rsid w:val="006F3CDE"/>
    <w:rsid w:val="006F58D4"/>
    <w:rsid w:val="00700CDD"/>
    <w:rsid w:val="00701354"/>
    <w:rsid w:val="00701E2B"/>
    <w:rsid w:val="0070346E"/>
    <w:rsid w:val="00704DBF"/>
    <w:rsid w:val="00704EDB"/>
    <w:rsid w:val="007050DF"/>
    <w:rsid w:val="00705A54"/>
    <w:rsid w:val="00706101"/>
    <w:rsid w:val="00707072"/>
    <w:rsid w:val="00707D61"/>
    <w:rsid w:val="00712287"/>
    <w:rsid w:val="00712772"/>
    <w:rsid w:val="00713441"/>
    <w:rsid w:val="007137A2"/>
    <w:rsid w:val="007148D3"/>
    <w:rsid w:val="00715B9A"/>
    <w:rsid w:val="00726EA6"/>
    <w:rsid w:val="00727208"/>
    <w:rsid w:val="00727680"/>
    <w:rsid w:val="0073095C"/>
    <w:rsid w:val="0073430A"/>
    <w:rsid w:val="007348B1"/>
    <w:rsid w:val="007362A6"/>
    <w:rsid w:val="00736910"/>
    <w:rsid w:val="00736D7D"/>
    <w:rsid w:val="00740E58"/>
    <w:rsid w:val="007442CE"/>
    <w:rsid w:val="007445A0"/>
    <w:rsid w:val="0074524B"/>
    <w:rsid w:val="00745EA9"/>
    <w:rsid w:val="00747D8B"/>
    <w:rsid w:val="00747E39"/>
    <w:rsid w:val="00751228"/>
    <w:rsid w:val="00755745"/>
    <w:rsid w:val="007571E1"/>
    <w:rsid w:val="0076009E"/>
    <w:rsid w:val="007604B2"/>
    <w:rsid w:val="007608E0"/>
    <w:rsid w:val="00761042"/>
    <w:rsid w:val="007610A6"/>
    <w:rsid w:val="00761ADC"/>
    <w:rsid w:val="00761EA8"/>
    <w:rsid w:val="0076289A"/>
    <w:rsid w:val="00763A55"/>
    <w:rsid w:val="00763F8B"/>
    <w:rsid w:val="00765281"/>
    <w:rsid w:val="00766AF0"/>
    <w:rsid w:val="00766BAD"/>
    <w:rsid w:val="00771915"/>
    <w:rsid w:val="00772BAA"/>
    <w:rsid w:val="007755F2"/>
    <w:rsid w:val="00776971"/>
    <w:rsid w:val="00777283"/>
    <w:rsid w:val="0078177E"/>
    <w:rsid w:val="0078304C"/>
    <w:rsid w:val="00783673"/>
    <w:rsid w:val="00785490"/>
    <w:rsid w:val="007925EA"/>
    <w:rsid w:val="0079267D"/>
    <w:rsid w:val="007928A6"/>
    <w:rsid w:val="00793CD8"/>
    <w:rsid w:val="007957F6"/>
    <w:rsid w:val="00795C92"/>
    <w:rsid w:val="00796231"/>
    <w:rsid w:val="007966C9"/>
    <w:rsid w:val="007A1CB3"/>
    <w:rsid w:val="007A306F"/>
    <w:rsid w:val="007A43A6"/>
    <w:rsid w:val="007A58A6"/>
    <w:rsid w:val="007B3D2D"/>
    <w:rsid w:val="007B50AE"/>
    <w:rsid w:val="007B51DF"/>
    <w:rsid w:val="007B5C80"/>
    <w:rsid w:val="007B67AB"/>
    <w:rsid w:val="007B6D2C"/>
    <w:rsid w:val="007C0237"/>
    <w:rsid w:val="007C05DD"/>
    <w:rsid w:val="007C3D18"/>
    <w:rsid w:val="007C3D56"/>
    <w:rsid w:val="007C3E7F"/>
    <w:rsid w:val="007C41B3"/>
    <w:rsid w:val="007C60BF"/>
    <w:rsid w:val="007C6A07"/>
    <w:rsid w:val="007C75A1"/>
    <w:rsid w:val="007C77A5"/>
    <w:rsid w:val="007D04E5"/>
    <w:rsid w:val="007D22E9"/>
    <w:rsid w:val="007D5901"/>
    <w:rsid w:val="007D7526"/>
    <w:rsid w:val="007E4610"/>
    <w:rsid w:val="007E4715"/>
    <w:rsid w:val="007E505B"/>
    <w:rsid w:val="007E5BDB"/>
    <w:rsid w:val="007E7091"/>
    <w:rsid w:val="007F354A"/>
    <w:rsid w:val="007F3924"/>
    <w:rsid w:val="007F4A77"/>
    <w:rsid w:val="00802138"/>
    <w:rsid w:val="0080287F"/>
    <w:rsid w:val="00803785"/>
    <w:rsid w:val="00803FAE"/>
    <w:rsid w:val="0080545F"/>
    <w:rsid w:val="0080605F"/>
    <w:rsid w:val="0080683A"/>
    <w:rsid w:val="00807786"/>
    <w:rsid w:val="00810AFE"/>
    <w:rsid w:val="00811FCB"/>
    <w:rsid w:val="008158D6"/>
    <w:rsid w:val="00817196"/>
    <w:rsid w:val="0082275A"/>
    <w:rsid w:val="00823116"/>
    <w:rsid w:val="008235DB"/>
    <w:rsid w:val="00823FC1"/>
    <w:rsid w:val="00824AB4"/>
    <w:rsid w:val="00825C42"/>
    <w:rsid w:val="00825D25"/>
    <w:rsid w:val="008274C0"/>
    <w:rsid w:val="00827D6F"/>
    <w:rsid w:val="00830CB6"/>
    <w:rsid w:val="00836763"/>
    <w:rsid w:val="008376AC"/>
    <w:rsid w:val="00843A13"/>
    <w:rsid w:val="008444E8"/>
    <w:rsid w:val="00844E80"/>
    <w:rsid w:val="00846FE7"/>
    <w:rsid w:val="00850408"/>
    <w:rsid w:val="0085339D"/>
    <w:rsid w:val="00856911"/>
    <w:rsid w:val="00864709"/>
    <w:rsid w:val="008677FD"/>
    <w:rsid w:val="008706D4"/>
    <w:rsid w:val="00870F8A"/>
    <w:rsid w:val="008719A4"/>
    <w:rsid w:val="00871D23"/>
    <w:rsid w:val="008727F1"/>
    <w:rsid w:val="008730C1"/>
    <w:rsid w:val="00874312"/>
    <w:rsid w:val="0087437C"/>
    <w:rsid w:val="00875CD7"/>
    <w:rsid w:val="00876B4D"/>
    <w:rsid w:val="00877F18"/>
    <w:rsid w:val="00887A13"/>
    <w:rsid w:val="00892E28"/>
    <w:rsid w:val="00894A88"/>
    <w:rsid w:val="00895386"/>
    <w:rsid w:val="008961E7"/>
    <w:rsid w:val="008A0476"/>
    <w:rsid w:val="008A1206"/>
    <w:rsid w:val="008A21FF"/>
    <w:rsid w:val="008A2CE2"/>
    <w:rsid w:val="008A2FF7"/>
    <w:rsid w:val="008A30AC"/>
    <w:rsid w:val="008A44B8"/>
    <w:rsid w:val="008A51A8"/>
    <w:rsid w:val="008A54C7"/>
    <w:rsid w:val="008A77D8"/>
    <w:rsid w:val="008B0483"/>
    <w:rsid w:val="008B120C"/>
    <w:rsid w:val="008B461E"/>
    <w:rsid w:val="008B51A0"/>
    <w:rsid w:val="008B592A"/>
    <w:rsid w:val="008B5B8B"/>
    <w:rsid w:val="008B5F9D"/>
    <w:rsid w:val="008B6E04"/>
    <w:rsid w:val="008B773E"/>
    <w:rsid w:val="008B7B5C"/>
    <w:rsid w:val="008C0C99"/>
    <w:rsid w:val="008C2017"/>
    <w:rsid w:val="008C4958"/>
    <w:rsid w:val="008C4BAA"/>
    <w:rsid w:val="008C52E3"/>
    <w:rsid w:val="008C5C53"/>
    <w:rsid w:val="008C69A5"/>
    <w:rsid w:val="008C6AE8"/>
    <w:rsid w:val="008C7573"/>
    <w:rsid w:val="008D34F1"/>
    <w:rsid w:val="008D36BB"/>
    <w:rsid w:val="008D39D8"/>
    <w:rsid w:val="008D6D1A"/>
    <w:rsid w:val="008E065E"/>
    <w:rsid w:val="008E0927"/>
    <w:rsid w:val="008E10FE"/>
    <w:rsid w:val="008E1909"/>
    <w:rsid w:val="008E2AAE"/>
    <w:rsid w:val="008E4680"/>
    <w:rsid w:val="008E53F4"/>
    <w:rsid w:val="008E622D"/>
    <w:rsid w:val="008E7818"/>
    <w:rsid w:val="008F020E"/>
    <w:rsid w:val="008F1EAB"/>
    <w:rsid w:val="008F20C6"/>
    <w:rsid w:val="008F33DC"/>
    <w:rsid w:val="008F470E"/>
    <w:rsid w:val="008F477F"/>
    <w:rsid w:val="008F5BA7"/>
    <w:rsid w:val="0090011D"/>
    <w:rsid w:val="0090140F"/>
    <w:rsid w:val="00902350"/>
    <w:rsid w:val="0090336B"/>
    <w:rsid w:val="009046BE"/>
    <w:rsid w:val="00904E5E"/>
    <w:rsid w:val="009053AA"/>
    <w:rsid w:val="00906527"/>
    <w:rsid w:val="00906939"/>
    <w:rsid w:val="00906E4B"/>
    <w:rsid w:val="00910B7D"/>
    <w:rsid w:val="009114E5"/>
    <w:rsid w:val="00911DFB"/>
    <w:rsid w:val="009139D9"/>
    <w:rsid w:val="00914558"/>
    <w:rsid w:val="00914AD8"/>
    <w:rsid w:val="00916079"/>
    <w:rsid w:val="00917CE9"/>
    <w:rsid w:val="00920BF2"/>
    <w:rsid w:val="00922010"/>
    <w:rsid w:val="009226E7"/>
    <w:rsid w:val="00931BD9"/>
    <w:rsid w:val="00935C13"/>
    <w:rsid w:val="009368F3"/>
    <w:rsid w:val="00936B40"/>
    <w:rsid w:val="00941636"/>
    <w:rsid w:val="00941D99"/>
    <w:rsid w:val="00943742"/>
    <w:rsid w:val="00943FF7"/>
    <w:rsid w:val="00944397"/>
    <w:rsid w:val="009443E8"/>
    <w:rsid w:val="00945C05"/>
    <w:rsid w:val="00946945"/>
    <w:rsid w:val="00947713"/>
    <w:rsid w:val="0094779E"/>
    <w:rsid w:val="00950835"/>
    <w:rsid w:val="00950DE7"/>
    <w:rsid w:val="009511D1"/>
    <w:rsid w:val="00952C5A"/>
    <w:rsid w:val="00953920"/>
    <w:rsid w:val="00953CB7"/>
    <w:rsid w:val="00953D47"/>
    <w:rsid w:val="00954345"/>
    <w:rsid w:val="0095681E"/>
    <w:rsid w:val="009572D4"/>
    <w:rsid w:val="00961921"/>
    <w:rsid w:val="00961B91"/>
    <w:rsid w:val="00962575"/>
    <w:rsid w:val="0096430A"/>
    <w:rsid w:val="009650B3"/>
    <w:rsid w:val="0096554B"/>
    <w:rsid w:val="0096584A"/>
    <w:rsid w:val="009679CE"/>
    <w:rsid w:val="00970FD8"/>
    <w:rsid w:val="00971636"/>
    <w:rsid w:val="00971F08"/>
    <w:rsid w:val="00972B16"/>
    <w:rsid w:val="009750B2"/>
    <w:rsid w:val="0097603D"/>
    <w:rsid w:val="00976949"/>
    <w:rsid w:val="00977965"/>
    <w:rsid w:val="00980477"/>
    <w:rsid w:val="00980479"/>
    <w:rsid w:val="009810B7"/>
    <w:rsid w:val="00982049"/>
    <w:rsid w:val="00985253"/>
    <w:rsid w:val="009853B3"/>
    <w:rsid w:val="009860DE"/>
    <w:rsid w:val="00990630"/>
    <w:rsid w:val="00991761"/>
    <w:rsid w:val="00994DCA"/>
    <w:rsid w:val="00995AE4"/>
    <w:rsid w:val="009960EC"/>
    <w:rsid w:val="00996A57"/>
    <w:rsid w:val="009970DD"/>
    <w:rsid w:val="009A0FBA"/>
    <w:rsid w:val="009A152A"/>
    <w:rsid w:val="009A1601"/>
    <w:rsid w:val="009A462D"/>
    <w:rsid w:val="009A5CAF"/>
    <w:rsid w:val="009A5CBA"/>
    <w:rsid w:val="009A6A10"/>
    <w:rsid w:val="009B0178"/>
    <w:rsid w:val="009B131F"/>
    <w:rsid w:val="009B1F30"/>
    <w:rsid w:val="009B3AC2"/>
    <w:rsid w:val="009B3D2C"/>
    <w:rsid w:val="009B4DF4"/>
    <w:rsid w:val="009B4FEE"/>
    <w:rsid w:val="009B564E"/>
    <w:rsid w:val="009B7E87"/>
    <w:rsid w:val="009C403E"/>
    <w:rsid w:val="009C451F"/>
    <w:rsid w:val="009C57CF"/>
    <w:rsid w:val="009C592A"/>
    <w:rsid w:val="009D1D1A"/>
    <w:rsid w:val="009D1EE8"/>
    <w:rsid w:val="009D2ADF"/>
    <w:rsid w:val="009D4FF0"/>
    <w:rsid w:val="009D703C"/>
    <w:rsid w:val="009D718F"/>
    <w:rsid w:val="009E068F"/>
    <w:rsid w:val="009E14E0"/>
    <w:rsid w:val="009E35DB"/>
    <w:rsid w:val="009E47A3"/>
    <w:rsid w:val="009E6EA8"/>
    <w:rsid w:val="009E7E4C"/>
    <w:rsid w:val="009F08F3"/>
    <w:rsid w:val="009F285F"/>
    <w:rsid w:val="009F344F"/>
    <w:rsid w:val="00A005B0"/>
    <w:rsid w:val="00A048A8"/>
    <w:rsid w:val="00A04F49"/>
    <w:rsid w:val="00A061FC"/>
    <w:rsid w:val="00A10C5B"/>
    <w:rsid w:val="00A120B9"/>
    <w:rsid w:val="00A13458"/>
    <w:rsid w:val="00A13E54"/>
    <w:rsid w:val="00A148CD"/>
    <w:rsid w:val="00A17D48"/>
    <w:rsid w:val="00A17F63"/>
    <w:rsid w:val="00A2193B"/>
    <w:rsid w:val="00A21F6C"/>
    <w:rsid w:val="00A2351A"/>
    <w:rsid w:val="00A253FF"/>
    <w:rsid w:val="00A264A9"/>
    <w:rsid w:val="00A27785"/>
    <w:rsid w:val="00A30187"/>
    <w:rsid w:val="00A310A6"/>
    <w:rsid w:val="00A3110D"/>
    <w:rsid w:val="00A3448A"/>
    <w:rsid w:val="00A34E29"/>
    <w:rsid w:val="00A35452"/>
    <w:rsid w:val="00A36297"/>
    <w:rsid w:val="00A36F2D"/>
    <w:rsid w:val="00A41479"/>
    <w:rsid w:val="00A41B5B"/>
    <w:rsid w:val="00A41E2B"/>
    <w:rsid w:val="00A42867"/>
    <w:rsid w:val="00A43D1C"/>
    <w:rsid w:val="00A45738"/>
    <w:rsid w:val="00A45B74"/>
    <w:rsid w:val="00A5101F"/>
    <w:rsid w:val="00A522EC"/>
    <w:rsid w:val="00A5277E"/>
    <w:rsid w:val="00A52E1D"/>
    <w:rsid w:val="00A5321E"/>
    <w:rsid w:val="00A564D1"/>
    <w:rsid w:val="00A5662D"/>
    <w:rsid w:val="00A61499"/>
    <w:rsid w:val="00A62A77"/>
    <w:rsid w:val="00A62C83"/>
    <w:rsid w:val="00A63483"/>
    <w:rsid w:val="00A657D7"/>
    <w:rsid w:val="00A65BA2"/>
    <w:rsid w:val="00A660AC"/>
    <w:rsid w:val="00A67E6C"/>
    <w:rsid w:val="00A71B99"/>
    <w:rsid w:val="00A730FE"/>
    <w:rsid w:val="00A739D0"/>
    <w:rsid w:val="00A74B2C"/>
    <w:rsid w:val="00A761D4"/>
    <w:rsid w:val="00A77C5D"/>
    <w:rsid w:val="00A77EC4"/>
    <w:rsid w:val="00A84949"/>
    <w:rsid w:val="00A86060"/>
    <w:rsid w:val="00A92879"/>
    <w:rsid w:val="00A93B05"/>
    <w:rsid w:val="00A9442A"/>
    <w:rsid w:val="00A94F95"/>
    <w:rsid w:val="00AA016F"/>
    <w:rsid w:val="00AA0526"/>
    <w:rsid w:val="00AA09EA"/>
    <w:rsid w:val="00AA18EF"/>
    <w:rsid w:val="00AA1ED6"/>
    <w:rsid w:val="00AA51D6"/>
    <w:rsid w:val="00AA6BC7"/>
    <w:rsid w:val="00AA74B9"/>
    <w:rsid w:val="00AB0BC8"/>
    <w:rsid w:val="00AB11CA"/>
    <w:rsid w:val="00AB14D9"/>
    <w:rsid w:val="00AB44F2"/>
    <w:rsid w:val="00AB4AB8"/>
    <w:rsid w:val="00AB54F4"/>
    <w:rsid w:val="00AB5B19"/>
    <w:rsid w:val="00AB655E"/>
    <w:rsid w:val="00AB75B6"/>
    <w:rsid w:val="00AB7803"/>
    <w:rsid w:val="00AB7B3E"/>
    <w:rsid w:val="00AB7C87"/>
    <w:rsid w:val="00AC007F"/>
    <w:rsid w:val="00AC2ECD"/>
    <w:rsid w:val="00AC3119"/>
    <w:rsid w:val="00AC399F"/>
    <w:rsid w:val="00AC49FB"/>
    <w:rsid w:val="00AC5A10"/>
    <w:rsid w:val="00AC6209"/>
    <w:rsid w:val="00AD0AA3"/>
    <w:rsid w:val="00AD0F49"/>
    <w:rsid w:val="00AD3F94"/>
    <w:rsid w:val="00AD4A5A"/>
    <w:rsid w:val="00AD5074"/>
    <w:rsid w:val="00AE27AC"/>
    <w:rsid w:val="00AE40E0"/>
    <w:rsid w:val="00AE4DBA"/>
    <w:rsid w:val="00AE4F07"/>
    <w:rsid w:val="00AE5547"/>
    <w:rsid w:val="00AE5F60"/>
    <w:rsid w:val="00AE61F9"/>
    <w:rsid w:val="00AE776F"/>
    <w:rsid w:val="00AE7928"/>
    <w:rsid w:val="00AF1C5D"/>
    <w:rsid w:val="00AF42D7"/>
    <w:rsid w:val="00AF4ABD"/>
    <w:rsid w:val="00AF7CA6"/>
    <w:rsid w:val="00B006FE"/>
    <w:rsid w:val="00B007CB"/>
    <w:rsid w:val="00B02AA9"/>
    <w:rsid w:val="00B02FA3"/>
    <w:rsid w:val="00B05084"/>
    <w:rsid w:val="00B0531D"/>
    <w:rsid w:val="00B07EBA"/>
    <w:rsid w:val="00B12042"/>
    <w:rsid w:val="00B14698"/>
    <w:rsid w:val="00B15130"/>
    <w:rsid w:val="00B157F9"/>
    <w:rsid w:val="00B20256"/>
    <w:rsid w:val="00B20D09"/>
    <w:rsid w:val="00B2763F"/>
    <w:rsid w:val="00B27AAC"/>
    <w:rsid w:val="00B27FE4"/>
    <w:rsid w:val="00B30929"/>
    <w:rsid w:val="00B31C19"/>
    <w:rsid w:val="00B33933"/>
    <w:rsid w:val="00B33A2E"/>
    <w:rsid w:val="00B372AA"/>
    <w:rsid w:val="00B40445"/>
    <w:rsid w:val="00B40837"/>
    <w:rsid w:val="00B40AF7"/>
    <w:rsid w:val="00B41888"/>
    <w:rsid w:val="00B41AC8"/>
    <w:rsid w:val="00B45810"/>
    <w:rsid w:val="00B45A52"/>
    <w:rsid w:val="00B46175"/>
    <w:rsid w:val="00B46736"/>
    <w:rsid w:val="00B46DDE"/>
    <w:rsid w:val="00B55404"/>
    <w:rsid w:val="00B568EC"/>
    <w:rsid w:val="00B628B2"/>
    <w:rsid w:val="00B660E2"/>
    <w:rsid w:val="00B664C7"/>
    <w:rsid w:val="00B71587"/>
    <w:rsid w:val="00B739F6"/>
    <w:rsid w:val="00B77C64"/>
    <w:rsid w:val="00B81A6C"/>
    <w:rsid w:val="00B82815"/>
    <w:rsid w:val="00B85DE5"/>
    <w:rsid w:val="00B877C1"/>
    <w:rsid w:val="00B90F73"/>
    <w:rsid w:val="00B92CB6"/>
    <w:rsid w:val="00B93B59"/>
    <w:rsid w:val="00B9406A"/>
    <w:rsid w:val="00BA041F"/>
    <w:rsid w:val="00BA1487"/>
    <w:rsid w:val="00BA2280"/>
    <w:rsid w:val="00BA2A08"/>
    <w:rsid w:val="00BA56D2"/>
    <w:rsid w:val="00BA6E26"/>
    <w:rsid w:val="00BA76E0"/>
    <w:rsid w:val="00BB2A25"/>
    <w:rsid w:val="00BB51E9"/>
    <w:rsid w:val="00BB5CE4"/>
    <w:rsid w:val="00BB6CD8"/>
    <w:rsid w:val="00BB7552"/>
    <w:rsid w:val="00BC058C"/>
    <w:rsid w:val="00BC0FDC"/>
    <w:rsid w:val="00BC1B60"/>
    <w:rsid w:val="00BC2274"/>
    <w:rsid w:val="00BC303B"/>
    <w:rsid w:val="00BC3053"/>
    <w:rsid w:val="00BC4D2E"/>
    <w:rsid w:val="00BC5A9C"/>
    <w:rsid w:val="00BC5F26"/>
    <w:rsid w:val="00BD48AC"/>
    <w:rsid w:val="00BD5F1A"/>
    <w:rsid w:val="00BD77F5"/>
    <w:rsid w:val="00BE1234"/>
    <w:rsid w:val="00BE14DE"/>
    <w:rsid w:val="00BE2FA6"/>
    <w:rsid w:val="00BE333F"/>
    <w:rsid w:val="00BE7406"/>
    <w:rsid w:val="00BE7603"/>
    <w:rsid w:val="00BE79DA"/>
    <w:rsid w:val="00BF3279"/>
    <w:rsid w:val="00BF4663"/>
    <w:rsid w:val="00BF74C7"/>
    <w:rsid w:val="00C00C0B"/>
    <w:rsid w:val="00C01046"/>
    <w:rsid w:val="00C014E0"/>
    <w:rsid w:val="00C015F1"/>
    <w:rsid w:val="00C01F33"/>
    <w:rsid w:val="00C02CC6"/>
    <w:rsid w:val="00C03BA8"/>
    <w:rsid w:val="00C040F7"/>
    <w:rsid w:val="00C044AB"/>
    <w:rsid w:val="00C05706"/>
    <w:rsid w:val="00C07377"/>
    <w:rsid w:val="00C07F8E"/>
    <w:rsid w:val="00C10478"/>
    <w:rsid w:val="00C12107"/>
    <w:rsid w:val="00C12A40"/>
    <w:rsid w:val="00C14D4B"/>
    <w:rsid w:val="00C154BB"/>
    <w:rsid w:val="00C16BC6"/>
    <w:rsid w:val="00C20DF0"/>
    <w:rsid w:val="00C22FBE"/>
    <w:rsid w:val="00C26821"/>
    <w:rsid w:val="00C279B5"/>
    <w:rsid w:val="00C27C45"/>
    <w:rsid w:val="00C3719D"/>
    <w:rsid w:val="00C40093"/>
    <w:rsid w:val="00C46F35"/>
    <w:rsid w:val="00C50492"/>
    <w:rsid w:val="00C52387"/>
    <w:rsid w:val="00C54769"/>
    <w:rsid w:val="00C547CD"/>
    <w:rsid w:val="00C54995"/>
    <w:rsid w:val="00C54D41"/>
    <w:rsid w:val="00C6031F"/>
    <w:rsid w:val="00C60783"/>
    <w:rsid w:val="00C62F41"/>
    <w:rsid w:val="00C630F7"/>
    <w:rsid w:val="00C63821"/>
    <w:rsid w:val="00C64672"/>
    <w:rsid w:val="00C67C51"/>
    <w:rsid w:val="00C67C76"/>
    <w:rsid w:val="00C701CA"/>
    <w:rsid w:val="00C70697"/>
    <w:rsid w:val="00C71D01"/>
    <w:rsid w:val="00C722D7"/>
    <w:rsid w:val="00C72EF4"/>
    <w:rsid w:val="00C75D2F"/>
    <w:rsid w:val="00C767BE"/>
    <w:rsid w:val="00C76E3C"/>
    <w:rsid w:val="00C81568"/>
    <w:rsid w:val="00C81B16"/>
    <w:rsid w:val="00C82F13"/>
    <w:rsid w:val="00C83E52"/>
    <w:rsid w:val="00C85D07"/>
    <w:rsid w:val="00C87315"/>
    <w:rsid w:val="00C9027A"/>
    <w:rsid w:val="00C9068E"/>
    <w:rsid w:val="00C90F1C"/>
    <w:rsid w:val="00C91B6F"/>
    <w:rsid w:val="00C91CA9"/>
    <w:rsid w:val="00C93C4B"/>
    <w:rsid w:val="00C944AB"/>
    <w:rsid w:val="00C9526F"/>
    <w:rsid w:val="00C95B40"/>
    <w:rsid w:val="00C9796C"/>
    <w:rsid w:val="00CA1ED8"/>
    <w:rsid w:val="00CA3126"/>
    <w:rsid w:val="00CA324B"/>
    <w:rsid w:val="00CA33B3"/>
    <w:rsid w:val="00CA411F"/>
    <w:rsid w:val="00CA4965"/>
    <w:rsid w:val="00CA4B36"/>
    <w:rsid w:val="00CA5948"/>
    <w:rsid w:val="00CB1F63"/>
    <w:rsid w:val="00CB7170"/>
    <w:rsid w:val="00CC040E"/>
    <w:rsid w:val="00CC0A1A"/>
    <w:rsid w:val="00CC111F"/>
    <w:rsid w:val="00CC15C1"/>
    <w:rsid w:val="00CC2011"/>
    <w:rsid w:val="00CC20E0"/>
    <w:rsid w:val="00CC249E"/>
    <w:rsid w:val="00CC2B67"/>
    <w:rsid w:val="00CC3EA0"/>
    <w:rsid w:val="00CC7B45"/>
    <w:rsid w:val="00CD1188"/>
    <w:rsid w:val="00CD2241"/>
    <w:rsid w:val="00CD2ED1"/>
    <w:rsid w:val="00CD3130"/>
    <w:rsid w:val="00CD337B"/>
    <w:rsid w:val="00CD42C0"/>
    <w:rsid w:val="00CD47CE"/>
    <w:rsid w:val="00CD536F"/>
    <w:rsid w:val="00CD717A"/>
    <w:rsid w:val="00CE0424"/>
    <w:rsid w:val="00CE16A8"/>
    <w:rsid w:val="00CE456E"/>
    <w:rsid w:val="00CE5C57"/>
    <w:rsid w:val="00CE7561"/>
    <w:rsid w:val="00CF01ED"/>
    <w:rsid w:val="00CF1354"/>
    <w:rsid w:val="00CF3B1F"/>
    <w:rsid w:val="00CF3BF6"/>
    <w:rsid w:val="00CF625B"/>
    <w:rsid w:val="00CF66B0"/>
    <w:rsid w:val="00CF687E"/>
    <w:rsid w:val="00D01363"/>
    <w:rsid w:val="00D02240"/>
    <w:rsid w:val="00D0349B"/>
    <w:rsid w:val="00D10249"/>
    <w:rsid w:val="00D115C3"/>
    <w:rsid w:val="00D11897"/>
    <w:rsid w:val="00D13135"/>
    <w:rsid w:val="00D13E4E"/>
    <w:rsid w:val="00D172F7"/>
    <w:rsid w:val="00D239A7"/>
    <w:rsid w:val="00D23F47"/>
    <w:rsid w:val="00D2679F"/>
    <w:rsid w:val="00D26EC2"/>
    <w:rsid w:val="00D30A35"/>
    <w:rsid w:val="00D318E8"/>
    <w:rsid w:val="00D35FAD"/>
    <w:rsid w:val="00D36897"/>
    <w:rsid w:val="00D36E71"/>
    <w:rsid w:val="00D37713"/>
    <w:rsid w:val="00D37D87"/>
    <w:rsid w:val="00D40B33"/>
    <w:rsid w:val="00D40DC1"/>
    <w:rsid w:val="00D42781"/>
    <w:rsid w:val="00D4318F"/>
    <w:rsid w:val="00D438BF"/>
    <w:rsid w:val="00D440F8"/>
    <w:rsid w:val="00D443A8"/>
    <w:rsid w:val="00D44ED0"/>
    <w:rsid w:val="00D45F98"/>
    <w:rsid w:val="00D52544"/>
    <w:rsid w:val="00D546FF"/>
    <w:rsid w:val="00D55418"/>
    <w:rsid w:val="00D55AD5"/>
    <w:rsid w:val="00D55E88"/>
    <w:rsid w:val="00D568F6"/>
    <w:rsid w:val="00D573A7"/>
    <w:rsid w:val="00D576CA"/>
    <w:rsid w:val="00D57CE0"/>
    <w:rsid w:val="00D60676"/>
    <w:rsid w:val="00D61AF5"/>
    <w:rsid w:val="00D627F4"/>
    <w:rsid w:val="00D63E58"/>
    <w:rsid w:val="00D652B5"/>
    <w:rsid w:val="00D66155"/>
    <w:rsid w:val="00D6751B"/>
    <w:rsid w:val="00D708B0"/>
    <w:rsid w:val="00D7161D"/>
    <w:rsid w:val="00D75920"/>
    <w:rsid w:val="00D7621A"/>
    <w:rsid w:val="00D77B1D"/>
    <w:rsid w:val="00D8021F"/>
    <w:rsid w:val="00D80383"/>
    <w:rsid w:val="00D81322"/>
    <w:rsid w:val="00D81C9B"/>
    <w:rsid w:val="00D823C6"/>
    <w:rsid w:val="00D82A26"/>
    <w:rsid w:val="00D82EB2"/>
    <w:rsid w:val="00D849CE"/>
    <w:rsid w:val="00D85330"/>
    <w:rsid w:val="00D86CA3"/>
    <w:rsid w:val="00D871CE"/>
    <w:rsid w:val="00D87231"/>
    <w:rsid w:val="00D9196D"/>
    <w:rsid w:val="00D92982"/>
    <w:rsid w:val="00D95DA9"/>
    <w:rsid w:val="00DA305E"/>
    <w:rsid w:val="00DA33B2"/>
    <w:rsid w:val="00DA4841"/>
    <w:rsid w:val="00DA5417"/>
    <w:rsid w:val="00DA56E8"/>
    <w:rsid w:val="00DA5FDE"/>
    <w:rsid w:val="00DA7DF0"/>
    <w:rsid w:val="00DB0A9F"/>
    <w:rsid w:val="00DB377D"/>
    <w:rsid w:val="00DB4F22"/>
    <w:rsid w:val="00DB569D"/>
    <w:rsid w:val="00DB7541"/>
    <w:rsid w:val="00DB781E"/>
    <w:rsid w:val="00DB7E1C"/>
    <w:rsid w:val="00DC2D36"/>
    <w:rsid w:val="00DC324C"/>
    <w:rsid w:val="00DC4D03"/>
    <w:rsid w:val="00DC53EF"/>
    <w:rsid w:val="00DD3E5F"/>
    <w:rsid w:val="00DE0055"/>
    <w:rsid w:val="00DE0D4E"/>
    <w:rsid w:val="00DE512E"/>
    <w:rsid w:val="00DE54FE"/>
    <w:rsid w:val="00DE5608"/>
    <w:rsid w:val="00DE58D0"/>
    <w:rsid w:val="00DE654F"/>
    <w:rsid w:val="00DF004E"/>
    <w:rsid w:val="00DF00C7"/>
    <w:rsid w:val="00DF02E4"/>
    <w:rsid w:val="00DF0B6E"/>
    <w:rsid w:val="00DF15E0"/>
    <w:rsid w:val="00DF1DB9"/>
    <w:rsid w:val="00DF37A0"/>
    <w:rsid w:val="00DF4F2E"/>
    <w:rsid w:val="00DF750B"/>
    <w:rsid w:val="00E015F9"/>
    <w:rsid w:val="00E0291A"/>
    <w:rsid w:val="00E02B1C"/>
    <w:rsid w:val="00E05250"/>
    <w:rsid w:val="00E07E78"/>
    <w:rsid w:val="00E110E7"/>
    <w:rsid w:val="00E11B20"/>
    <w:rsid w:val="00E1258E"/>
    <w:rsid w:val="00E138B7"/>
    <w:rsid w:val="00E15B6B"/>
    <w:rsid w:val="00E17FA2"/>
    <w:rsid w:val="00E22330"/>
    <w:rsid w:val="00E25138"/>
    <w:rsid w:val="00E25338"/>
    <w:rsid w:val="00E30B5A"/>
    <w:rsid w:val="00E3123D"/>
    <w:rsid w:val="00E31461"/>
    <w:rsid w:val="00E31D43"/>
    <w:rsid w:val="00E32608"/>
    <w:rsid w:val="00E32B1D"/>
    <w:rsid w:val="00E34188"/>
    <w:rsid w:val="00E34B6E"/>
    <w:rsid w:val="00E34FA8"/>
    <w:rsid w:val="00E35559"/>
    <w:rsid w:val="00E35B5D"/>
    <w:rsid w:val="00E371B2"/>
    <w:rsid w:val="00E3723A"/>
    <w:rsid w:val="00E37860"/>
    <w:rsid w:val="00E446F1"/>
    <w:rsid w:val="00E44F68"/>
    <w:rsid w:val="00E45FD2"/>
    <w:rsid w:val="00E46886"/>
    <w:rsid w:val="00E47AEF"/>
    <w:rsid w:val="00E50F64"/>
    <w:rsid w:val="00E5110F"/>
    <w:rsid w:val="00E53B75"/>
    <w:rsid w:val="00E54E3B"/>
    <w:rsid w:val="00E54ECB"/>
    <w:rsid w:val="00E57565"/>
    <w:rsid w:val="00E63838"/>
    <w:rsid w:val="00E64434"/>
    <w:rsid w:val="00E67C51"/>
    <w:rsid w:val="00E71897"/>
    <w:rsid w:val="00E72EFC"/>
    <w:rsid w:val="00E75143"/>
    <w:rsid w:val="00E758EC"/>
    <w:rsid w:val="00E76721"/>
    <w:rsid w:val="00E77CB7"/>
    <w:rsid w:val="00E81D64"/>
    <w:rsid w:val="00E8234C"/>
    <w:rsid w:val="00E83AA9"/>
    <w:rsid w:val="00E85928"/>
    <w:rsid w:val="00E86C10"/>
    <w:rsid w:val="00E87822"/>
    <w:rsid w:val="00E90395"/>
    <w:rsid w:val="00E90E49"/>
    <w:rsid w:val="00E917F9"/>
    <w:rsid w:val="00E9291C"/>
    <w:rsid w:val="00E93FFE"/>
    <w:rsid w:val="00E946F8"/>
    <w:rsid w:val="00E94F8A"/>
    <w:rsid w:val="00E963B0"/>
    <w:rsid w:val="00EA0CF4"/>
    <w:rsid w:val="00EA35E0"/>
    <w:rsid w:val="00EA4253"/>
    <w:rsid w:val="00EA7A41"/>
    <w:rsid w:val="00EB0067"/>
    <w:rsid w:val="00EB077B"/>
    <w:rsid w:val="00EB3AD9"/>
    <w:rsid w:val="00EB4EA2"/>
    <w:rsid w:val="00EB51B5"/>
    <w:rsid w:val="00EC0BFD"/>
    <w:rsid w:val="00EC27C6"/>
    <w:rsid w:val="00EC4207"/>
    <w:rsid w:val="00EC46B0"/>
    <w:rsid w:val="00EC50D5"/>
    <w:rsid w:val="00EC5653"/>
    <w:rsid w:val="00EC71CE"/>
    <w:rsid w:val="00ED1006"/>
    <w:rsid w:val="00ED3358"/>
    <w:rsid w:val="00ED56AE"/>
    <w:rsid w:val="00EE1E33"/>
    <w:rsid w:val="00EF18FE"/>
    <w:rsid w:val="00EF3A1C"/>
    <w:rsid w:val="00EF557B"/>
    <w:rsid w:val="00EF5787"/>
    <w:rsid w:val="00EF60D0"/>
    <w:rsid w:val="00EF61E1"/>
    <w:rsid w:val="00F021F4"/>
    <w:rsid w:val="00F0528D"/>
    <w:rsid w:val="00F06215"/>
    <w:rsid w:val="00F06BA8"/>
    <w:rsid w:val="00F06C67"/>
    <w:rsid w:val="00F06DFD"/>
    <w:rsid w:val="00F071D1"/>
    <w:rsid w:val="00F07533"/>
    <w:rsid w:val="00F10629"/>
    <w:rsid w:val="00F11F55"/>
    <w:rsid w:val="00F11FA4"/>
    <w:rsid w:val="00F15FA5"/>
    <w:rsid w:val="00F209B7"/>
    <w:rsid w:val="00F2376F"/>
    <w:rsid w:val="00F243D8"/>
    <w:rsid w:val="00F30828"/>
    <w:rsid w:val="00F313D6"/>
    <w:rsid w:val="00F31E3E"/>
    <w:rsid w:val="00F327DA"/>
    <w:rsid w:val="00F33002"/>
    <w:rsid w:val="00F35147"/>
    <w:rsid w:val="00F35771"/>
    <w:rsid w:val="00F40E57"/>
    <w:rsid w:val="00F40F0C"/>
    <w:rsid w:val="00F426F1"/>
    <w:rsid w:val="00F44C93"/>
    <w:rsid w:val="00F46093"/>
    <w:rsid w:val="00F4766C"/>
    <w:rsid w:val="00F507D1"/>
    <w:rsid w:val="00F51410"/>
    <w:rsid w:val="00F519CE"/>
    <w:rsid w:val="00F51ADA"/>
    <w:rsid w:val="00F51DA0"/>
    <w:rsid w:val="00F54954"/>
    <w:rsid w:val="00F607C5"/>
    <w:rsid w:val="00F60DEA"/>
    <w:rsid w:val="00F62B5A"/>
    <w:rsid w:val="00F6302A"/>
    <w:rsid w:val="00F63913"/>
    <w:rsid w:val="00F64C2B"/>
    <w:rsid w:val="00F651BE"/>
    <w:rsid w:val="00F67587"/>
    <w:rsid w:val="00F67F53"/>
    <w:rsid w:val="00F703BE"/>
    <w:rsid w:val="00F70999"/>
    <w:rsid w:val="00F71788"/>
    <w:rsid w:val="00F71F69"/>
    <w:rsid w:val="00F72B72"/>
    <w:rsid w:val="00F72C0C"/>
    <w:rsid w:val="00F7350B"/>
    <w:rsid w:val="00F74794"/>
    <w:rsid w:val="00F74BB9"/>
    <w:rsid w:val="00F75582"/>
    <w:rsid w:val="00F76EFA"/>
    <w:rsid w:val="00F804BE"/>
    <w:rsid w:val="00F817CE"/>
    <w:rsid w:val="00F8456C"/>
    <w:rsid w:val="00F84800"/>
    <w:rsid w:val="00F859D8"/>
    <w:rsid w:val="00F868F5"/>
    <w:rsid w:val="00F86E81"/>
    <w:rsid w:val="00F87951"/>
    <w:rsid w:val="00F9056A"/>
    <w:rsid w:val="00F90F8D"/>
    <w:rsid w:val="00F92782"/>
    <w:rsid w:val="00F93AA9"/>
    <w:rsid w:val="00F94E0F"/>
    <w:rsid w:val="00F96985"/>
    <w:rsid w:val="00F97838"/>
    <w:rsid w:val="00FA2BB3"/>
    <w:rsid w:val="00FA6F37"/>
    <w:rsid w:val="00FA6F39"/>
    <w:rsid w:val="00FB2488"/>
    <w:rsid w:val="00FB277F"/>
    <w:rsid w:val="00FB4C80"/>
    <w:rsid w:val="00FB4F54"/>
    <w:rsid w:val="00FB6A6A"/>
    <w:rsid w:val="00FC5A0E"/>
    <w:rsid w:val="00FC6527"/>
    <w:rsid w:val="00FC7429"/>
    <w:rsid w:val="00FD07F6"/>
    <w:rsid w:val="00FD1EC8"/>
    <w:rsid w:val="00FD47ED"/>
    <w:rsid w:val="00FD74DB"/>
    <w:rsid w:val="00FD7660"/>
    <w:rsid w:val="00FD7CAA"/>
    <w:rsid w:val="00FE0655"/>
    <w:rsid w:val="00FE2365"/>
    <w:rsid w:val="00FE2B31"/>
    <w:rsid w:val="00FE4C7B"/>
    <w:rsid w:val="00FE6FD9"/>
    <w:rsid w:val="00FE7336"/>
    <w:rsid w:val="00FE787C"/>
    <w:rsid w:val="00FF009D"/>
    <w:rsid w:val="00FF0DD8"/>
    <w:rsid w:val="00FF28B9"/>
    <w:rsid w:val="00FF45A5"/>
    <w:rsid w:val="00FF5C91"/>
    <w:rsid w:val="00FF71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2278C0"/>
  <w15:docId w15:val="{C648A035-07B0-7F42-9CEC-1C5FCAC4B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67"/>
    <w:lsdException w:name="Medium Shading 1 Accent 1" w:uiPriority="68" w:qFormat="1"/>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uiPriority w:val="9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semiHidden/>
    <w:rsid w:val="003F4D4B"/>
    <w:rPr>
      <w:rFonts w:ascii="Tahoma" w:hAnsi="Tahoma" w:cs="Tahoma"/>
      <w:sz w:val="16"/>
      <w:szCs w:val="16"/>
    </w:rPr>
  </w:style>
  <w:style w:type="character" w:styleId="af">
    <w:name w:val="page number"/>
    <w:semiHidden/>
    <w:rsid w:val="003F4D4B"/>
  </w:style>
  <w:style w:type="paragraph" w:styleId="ac">
    <w:name w:val="Body Text"/>
    <w:basedOn w:val="a0"/>
    <w:link w:val="af0"/>
    <w:rsid w:val="003F4D4B"/>
  </w:style>
  <w:style w:type="character" w:styleId="af1">
    <w:name w:val="Hyperlink"/>
    <w:uiPriority w:val="99"/>
    <w:rsid w:val="003F4D4B"/>
    <w:rPr>
      <w:color w:val="0000FF"/>
      <w:u w:val="single"/>
      <w:lang w:val="en-GB"/>
    </w:rPr>
  </w:style>
  <w:style w:type="character" w:styleId="af2">
    <w:name w:val="FollowedHyperlink"/>
    <w:semiHidden/>
    <w:rsid w:val="003F4D4B"/>
    <w:rPr>
      <w:color w:val="FF0000"/>
      <w:u w:val="single"/>
    </w:rPr>
  </w:style>
  <w:style w:type="character" w:styleId="af3">
    <w:name w:val="annotation reference"/>
    <w:semiHidden/>
    <w:rsid w:val="003F4D4B"/>
    <w:rPr>
      <w:sz w:val="16"/>
      <w:szCs w:val="16"/>
    </w:rPr>
  </w:style>
  <w:style w:type="paragraph" w:styleId="af4">
    <w:name w:val="annotation text"/>
    <w:basedOn w:val="a0"/>
    <w:semiHidden/>
    <w:rsid w:val="003F4D4B"/>
  </w:style>
  <w:style w:type="paragraph" w:styleId="af5">
    <w:name w:val="annotation subject"/>
    <w:basedOn w:val="af4"/>
    <w:next w:val="af4"/>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0">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9"/>
      </w:numPr>
    </w:pPr>
  </w:style>
  <w:style w:type="paragraph" w:styleId="af6">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7">
    <w:name w:val="Plain Text"/>
    <w:basedOn w:val="a0"/>
    <w:link w:val="af8"/>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8">
    <w:name w:val="純文字 字元"/>
    <w:link w:val="af7"/>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uiPriority w:val="99"/>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link w:val="LGTdocChar"/>
    <w:qFormat/>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eastAsia="x-none"/>
    </w:rPr>
  </w:style>
  <w:style w:type="character" w:customStyle="1" w:styleId="ParagraphChar">
    <w:name w:val="Paragraph Char"/>
    <w:link w:val="Paragraph"/>
    <w:locked/>
    <w:rsid w:val="00701E2B"/>
    <w:rPr>
      <w:rFonts w:ascii="Times New Roman" w:eastAsia="SimSun" w:hAnsi="Times New Roman"/>
      <w:sz w:val="22"/>
      <w:lang w:val="en-GB" w:eastAsia="x-none"/>
    </w:rPr>
  </w:style>
  <w:style w:type="paragraph" w:styleId="af9">
    <w:name w:val="List Paragraph"/>
    <w:aliases w:val="- Bullets,목록 단락,リスト段落,¥¡¡¡¡ì¬º¥¹¥È¶ÎÂä,?? ??,?????,????,Lista1,ÁÐ³ö¶ÎÂä,列出段落,列出段落1,中等深浅网格 1 - 着色 21,列表段落,列表段落1,—ño’i—Ž,¥ê¥¹¥È¶ÎÂä"/>
    <w:basedOn w:val="a0"/>
    <w:link w:val="afa"/>
    <w:uiPriority w:val="34"/>
    <w:qFormat/>
    <w:rsid w:val="00C54769"/>
    <w:pPr>
      <w:ind w:left="720"/>
      <w:contextualSpacing/>
    </w:pPr>
  </w:style>
  <w:style w:type="paragraph" w:customStyle="1" w:styleId="3GPPAgreements">
    <w:name w:val="3GPP Agreements"/>
    <w:basedOn w:val="a0"/>
    <w:link w:val="3GPPAgreementsChar"/>
    <w:qFormat/>
    <w:rsid w:val="007B6D2C"/>
    <w:pPr>
      <w:numPr>
        <w:numId w:val="11"/>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7B6D2C"/>
    <w:rPr>
      <w:rFonts w:ascii="Times New Roman" w:eastAsia="SimSun" w:hAnsi="Times New Roman"/>
      <w:sz w:val="22"/>
      <w:lang w:eastAsia="zh-CN"/>
    </w:rPr>
  </w:style>
  <w:style w:type="character" w:customStyle="1" w:styleId="LGTdocChar">
    <w:name w:val="LGTdoc_본문 Char"/>
    <w:link w:val="LGTdoc"/>
    <w:qFormat/>
    <w:rsid w:val="00331C19"/>
    <w:rPr>
      <w:rFonts w:ascii="Times New Roman" w:eastAsia="Batang" w:hAnsi="Times New Roman"/>
      <w:kern w:val="2"/>
      <w:sz w:val="22"/>
      <w:szCs w:val="24"/>
      <w:lang w:val="en-GB" w:eastAsia="ko-KR"/>
    </w:rPr>
  </w:style>
  <w:style w:type="character" w:customStyle="1" w:styleId="afa">
    <w:name w:val="清單段落 字元"/>
    <w:aliases w:val="- Bullets 字元,목록 단락 字元,リスト段落 字元,¥¡¡¡¡ì¬º¥¹¥È¶ÎÂä 字元,?? ?? 字元,????? 字元,???? 字元,Lista1 字元,ÁÐ³ö¶ÎÂä 字元,列出段落 字元,列出段落1 字元,中等深浅网格 1 - 着色 21 字元,列表段落 字元,列表段落1 字元,—ño’i—Ž 字元,¥ê¥¹¥È¶ÎÂä 字元"/>
    <w:link w:val="af9"/>
    <w:uiPriority w:val="34"/>
    <w:qFormat/>
    <w:locked/>
    <w:rsid w:val="00D6751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555086">
      <w:bodyDiv w:val="1"/>
      <w:marLeft w:val="0"/>
      <w:marRight w:val="0"/>
      <w:marTop w:val="0"/>
      <w:marBottom w:val="0"/>
      <w:divBdr>
        <w:top w:val="none" w:sz="0" w:space="0" w:color="auto"/>
        <w:left w:val="none" w:sz="0" w:space="0" w:color="auto"/>
        <w:bottom w:val="none" w:sz="0" w:space="0" w:color="auto"/>
        <w:right w:val="none" w:sz="0" w:space="0" w:color="auto"/>
      </w:divBdr>
    </w:div>
    <w:div w:id="398796595">
      <w:bodyDiv w:val="1"/>
      <w:marLeft w:val="0"/>
      <w:marRight w:val="0"/>
      <w:marTop w:val="0"/>
      <w:marBottom w:val="0"/>
      <w:divBdr>
        <w:top w:val="none" w:sz="0" w:space="0" w:color="auto"/>
        <w:left w:val="none" w:sz="0" w:space="0" w:color="auto"/>
        <w:bottom w:val="none" w:sz="0" w:space="0" w:color="auto"/>
        <w:right w:val="none" w:sz="0" w:space="0" w:color="auto"/>
      </w:divBdr>
    </w:div>
    <w:div w:id="548998685">
      <w:bodyDiv w:val="1"/>
      <w:marLeft w:val="0"/>
      <w:marRight w:val="0"/>
      <w:marTop w:val="0"/>
      <w:marBottom w:val="0"/>
      <w:divBdr>
        <w:top w:val="none" w:sz="0" w:space="0" w:color="auto"/>
        <w:left w:val="none" w:sz="0" w:space="0" w:color="auto"/>
        <w:bottom w:val="none" w:sz="0" w:space="0" w:color="auto"/>
        <w:right w:val="none" w:sz="0" w:space="0" w:color="auto"/>
      </w:divBdr>
    </w:div>
    <w:div w:id="567419741">
      <w:bodyDiv w:val="1"/>
      <w:marLeft w:val="0"/>
      <w:marRight w:val="0"/>
      <w:marTop w:val="0"/>
      <w:marBottom w:val="0"/>
      <w:divBdr>
        <w:top w:val="none" w:sz="0" w:space="0" w:color="auto"/>
        <w:left w:val="none" w:sz="0" w:space="0" w:color="auto"/>
        <w:bottom w:val="none" w:sz="0" w:space="0" w:color="auto"/>
        <w:right w:val="none" w:sz="0" w:space="0" w:color="auto"/>
      </w:divBdr>
    </w:div>
    <w:div w:id="821432861">
      <w:bodyDiv w:val="1"/>
      <w:marLeft w:val="0"/>
      <w:marRight w:val="0"/>
      <w:marTop w:val="0"/>
      <w:marBottom w:val="0"/>
      <w:divBdr>
        <w:top w:val="none" w:sz="0" w:space="0" w:color="auto"/>
        <w:left w:val="none" w:sz="0" w:space="0" w:color="auto"/>
        <w:bottom w:val="none" w:sz="0" w:space="0" w:color="auto"/>
        <w:right w:val="none" w:sz="0" w:space="0" w:color="auto"/>
      </w:divBdr>
    </w:div>
    <w:div w:id="1016421900">
      <w:bodyDiv w:val="1"/>
      <w:marLeft w:val="0"/>
      <w:marRight w:val="0"/>
      <w:marTop w:val="0"/>
      <w:marBottom w:val="0"/>
      <w:divBdr>
        <w:top w:val="none" w:sz="0" w:space="0" w:color="auto"/>
        <w:left w:val="none" w:sz="0" w:space="0" w:color="auto"/>
        <w:bottom w:val="none" w:sz="0" w:space="0" w:color="auto"/>
        <w:right w:val="none" w:sz="0" w:space="0" w:color="auto"/>
      </w:divBdr>
    </w:div>
    <w:div w:id="1038628013">
      <w:bodyDiv w:val="1"/>
      <w:marLeft w:val="0"/>
      <w:marRight w:val="0"/>
      <w:marTop w:val="0"/>
      <w:marBottom w:val="0"/>
      <w:divBdr>
        <w:top w:val="none" w:sz="0" w:space="0" w:color="auto"/>
        <w:left w:val="none" w:sz="0" w:space="0" w:color="auto"/>
        <w:bottom w:val="none" w:sz="0" w:space="0" w:color="auto"/>
        <w:right w:val="none" w:sz="0" w:space="0" w:color="auto"/>
      </w:divBdr>
    </w:div>
    <w:div w:id="1206411756">
      <w:bodyDiv w:val="1"/>
      <w:marLeft w:val="0"/>
      <w:marRight w:val="0"/>
      <w:marTop w:val="0"/>
      <w:marBottom w:val="0"/>
      <w:divBdr>
        <w:top w:val="none" w:sz="0" w:space="0" w:color="auto"/>
        <w:left w:val="none" w:sz="0" w:space="0" w:color="auto"/>
        <w:bottom w:val="none" w:sz="0" w:space="0" w:color="auto"/>
        <w:right w:val="none" w:sz="0" w:space="0" w:color="auto"/>
      </w:divBdr>
    </w:div>
    <w:div w:id="1546943399">
      <w:bodyDiv w:val="1"/>
      <w:marLeft w:val="0"/>
      <w:marRight w:val="0"/>
      <w:marTop w:val="0"/>
      <w:marBottom w:val="0"/>
      <w:divBdr>
        <w:top w:val="none" w:sz="0" w:space="0" w:color="auto"/>
        <w:left w:val="none" w:sz="0" w:space="0" w:color="auto"/>
        <w:bottom w:val="none" w:sz="0" w:space="0" w:color="auto"/>
        <w:right w:val="none" w:sz="0" w:space="0" w:color="auto"/>
      </w:divBdr>
    </w:div>
    <w:div w:id="1810323541">
      <w:bodyDiv w:val="1"/>
      <w:marLeft w:val="0"/>
      <w:marRight w:val="0"/>
      <w:marTop w:val="0"/>
      <w:marBottom w:val="0"/>
      <w:divBdr>
        <w:top w:val="none" w:sz="0" w:space="0" w:color="auto"/>
        <w:left w:val="none" w:sz="0" w:space="0" w:color="auto"/>
        <w:bottom w:val="none" w:sz="0" w:space="0" w:color="auto"/>
        <w:right w:val="none" w:sz="0" w:space="0" w:color="auto"/>
      </w:divBdr>
    </w:div>
    <w:div w:id="1881235307">
      <w:bodyDiv w:val="1"/>
      <w:marLeft w:val="0"/>
      <w:marRight w:val="0"/>
      <w:marTop w:val="0"/>
      <w:marBottom w:val="0"/>
      <w:divBdr>
        <w:top w:val="none" w:sz="0" w:space="0" w:color="auto"/>
        <w:left w:val="none" w:sz="0" w:space="0" w:color="auto"/>
        <w:bottom w:val="none" w:sz="0" w:space="0" w:color="auto"/>
        <w:right w:val="none" w:sz="0" w:space="0" w:color="auto"/>
      </w:divBdr>
      <w:divsChild>
        <w:div w:id="1491481506">
          <w:marLeft w:val="60"/>
          <w:marRight w:val="0"/>
          <w:marTop w:val="15"/>
          <w:marBottom w:val="0"/>
          <w:divBdr>
            <w:top w:val="none" w:sz="0" w:space="0" w:color="auto"/>
            <w:left w:val="none" w:sz="0" w:space="0" w:color="auto"/>
            <w:bottom w:val="none" w:sz="0" w:space="0" w:color="auto"/>
            <w:right w:val="none" w:sz="0" w:space="0" w:color="auto"/>
          </w:divBdr>
        </w:div>
        <w:div w:id="1623919245">
          <w:marLeft w:val="0"/>
          <w:marRight w:val="0"/>
          <w:marTop w:val="15"/>
          <w:marBottom w:val="15"/>
          <w:divBdr>
            <w:top w:val="none" w:sz="0" w:space="0" w:color="auto"/>
            <w:left w:val="none" w:sz="0" w:space="0" w:color="auto"/>
            <w:bottom w:val="none" w:sz="0" w:space="0" w:color="auto"/>
            <w:right w:val="none" w:sz="0" w:space="0" w:color="auto"/>
          </w:divBdr>
        </w:div>
      </w:divsChild>
    </w:div>
    <w:div w:id="2042854416">
      <w:bodyDiv w:val="1"/>
      <w:marLeft w:val="0"/>
      <w:marRight w:val="0"/>
      <w:marTop w:val="0"/>
      <w:marBottom w:val="0"/>
      <w:divBdr>
        <w:top w:val="none" w:sz="0" w:space="0" w:color="auto"/>
        <w:left w:val="none" w:sz="0" w:space="0" w:color="auto"/>
        <w:bottom w:val="none" w:sz="0" w:space="0" w:color="auto"/>
        <w:right w:val="none" w:sz="0" w:space="0" w:color="auto"/>
      </w:divBdr>
    </w:div>
    <w:div w:id="2056349055">
      <w:bodyDiv w:val="1"/>
      <w:marLeft w:val="0"/>
      <w:marRight w:val="0"/>
      <w:marTop w:val="0"/>
      <w:marBottom w:val="0"/>
      <w:divBdr>
        <w:top w:val="none" w:sz="0" w:space="0" w:color="auto"/>
        <w:left w:val="none" w:sz="0" w:space="0" w:color="auto"/>
        <w:bottom w:val="none" w:sz="0" w:space="0" w:color="auto"/>
        <w:right w:val="none" w:sz="0" w:space="0" w:color="auto"/>
      </w:divBdr>
      <w:divsChild>
        <w:div w:id="228535318">
          <w:marLeft w:val="0"/>
          <w:marRight w:val="0"/>
          <w:marTop w:val="15"/>
          <w:marBottom w:val="15"/>
          <w:divBdr>
            <w:top w:val="none" w:sz="0" w:space="0" w:color="auto"/>
            <w:left w:val="none" w:sz="0" w:space="0" w:color="auto"/>
            <w:bottom w:val="none" w:sz="0" w:space="0" w:color="auto"/>
            <w:right w:val="none" w:sz="0" w:space="0" w:color="auto"/>
          </w:divBdr>
        </w:div>
        <w:div w:id="1353796656">
          <w:marLeft w:val="60"/>
          <w:marRight w:val="0"/>
          <w:marTop w:val="15"/>
          <w:marBottom w:val="0"/>
          <w:divBdr>
            <w:top w:val="none" w:sz="0" w:space="0" w:color="auto"/>
            <w:left w:val="none" w:sz="0" w:space="0" w:color="auto"/>
            <w:bottom w:val="none" w:sz="0" w:space="0" w:color="auto"/>
            <w:right w:val="none" w:sz="0" w:space="0" w:color="auto"/>
          </w:divBdr>
        </w:div>
      </w:divsChild>
    </w:div>
    <w:div w:id="2117601854">
      <w:bodyDiv w:val="1"/>
      <w:marLeft w:val="0"/>
      <w:marRight w:val="0"/>
      <w:marTop w:val="0"/>
      <w:marBottom w:val="0"/>
      <w:divBdr>
        <w:top w:val="none" w:sz="0" w:space="0" w:color="auto"/>
        <w:left w:val="none" w:sz="0" w:space="0" w:color="auto"/>
        <w:bottom w:val="none" w:sz="0" w:space="0" w:color="auto"/>
        <w:right w:val="none" w:sz="0" w:space="0" w:color="auto"/>
      </w:divBdr>
    </w:div>
    <w:div w:id="2142965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F8B4B-1712-47F8-A031-7532681EB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148</TotalTime>
  <Pages>2</Pages>
  <Words>477</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3190</CharactersWithSpaces>
  <SharedDoc>false</SharedDoc>
  <HyperlinkBase/>
  <HLinks>
    <vt:vector size="6" baseType="variant">
      <vt:variant>
        <vt:i4>2555917</vt:i4>
      </vt:variant>
      <vt:variant>
        <vt:i4>0</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Chun-Yi WEI</dc:creator>
  <cp:keywords>3GPP; ITRI; TDoc</cp:keywords>
  <cp:lastModifiedBy>Administrator</cp:lastModifiedBy>
  <cp:revision>29</cp:revision>
  <cp:lastPrinted>2017-11-17T01:46:00Z</cp:lastPrinted>
  <dcterms:created xsi:type="dcterms:W3CDTF">2019-03-30T23:34:00Z</dcterms:created>
  <dcterms:modified xsi:type="dcterms:W3CDTF">2019-05-03T07:59:00Z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2010-01-07T16:00:00Z</vt:filetime>
  </property>
</Properties>
</file>