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8FD" w:rsidRPr="000E28FD" w:rsidRDefault="000E28FD" w:rsidP="000E28FD">
      <w:pPr>
        <w:widowControl w:val="0"/>
        <w:tabs>
          <w:tab w:val="right" w:pos="9639"/>
        </w:tabs>
        <w:overflowPunct/>
        <w:autoSpaceDE/>
        <w:autoSpaceDN/>
        <w:adjustRightInd/>
        <w:spacing w:after="0"/>
        <w:jc w:val="both"/>
        <w:rPr>
          <w:rFonts w:ascii="Arial" w:eastAsia="新細明體" w:hAnsi="Arial" w:cs="Arial"/>
          <w:b/>
          <w:bCs/>
          <w:color w:val="000000"/>
          <w:sz w:val="28"/>
          <w:szCs w:val="28"/>
          <w:lang w:val="en-GB" w:eastAsia="zh-TW"/>
        </w:rPr>
      </w:pPr>
      <w:r w:rsidRPr="000E28FD">
        <w:rPr>
          <w:rFonts w:ascii="Arial" w:eastAsia="Batang" w:hAnsi="Arial" w:cs="Arial"/>
          <w:b/>
          <w:bCs/>
          <w:noProof/>
          <w:sz w:val="28"/>
        </w:rPr>
        <w:t xml:space="preserve">3GPP TSG RAN WG1 </w:t>
      </w:r>
      <w:r w:rsidR="00CB552C">
        <w:rPr>
          <w:rFonts w:asciiTheme="minorEastAsia" w:eastAsiaTheme="minorEastAsia" w:hAnsiTheme="minorEastAsia" w:cs="Arial" w:hint="eastAsia"/>
          <w:b/>
          <w:bCs/>
          <w:noProof/>
          <w:sz w:val="28"/>
          <w:lang w:eastAsia="zh-TW"/>
        </w:rPr>
        <w:t>#</w:t>
      </w:r>
      <w:r w:rsidRPr="000E28FD">
        <w:rPr>
          <w:rFonts w:ascii="Arial" w:eastAsia="Batang" w:hAnsi="Arial" w:cs="Arial"/>
          <w:b/>
          <w:bCs/>
          <w:noProof/>
          <w:sz w:val="28"/>
        </w:rPr>
        <w:t>9</w:t>
      </w:r>
      <w:r w:rsidR="007A3F6D">
        <w:rPr>
          <w:rFonts w:ascii="Arial" w:eastAsia="新細明體" w:hAnsi="Arial" w:cs="Arial"/>
          <w:b/>
          <w:bCs/>
          <w:noProof/>
          <w:sz w:val="28"/>
          <w:lang w:eastAsia="zh-TW"/>
        </w:rPr>
        <w:t>7</w:t>
      </w:r>
      <w:r w:rsidR="002864E2">
        <w:rPr>
          <w:rFonts w:asciiTheme="minorEastAsia" w:eastAsiaTheme="minorEastAsia" w:hAnsiTheme="minorEastAsia" w:cs="Arial" w:hint="eastAsia"/>
          <w:b/>
          <w:bCs/>
          <w:color w:val="000000"/>
          <w:sz w:val="28"/>
          <w:szCs w:val="28"/>
          <w:lang w:val="en-GB" w:eastAsia="zh-TW"/>
        </w:rPr>
        <w:t xml:space="preserve">                          </w:t>
      </w:r>
      <w:r w:rsidR="005F48E7">
        <w:rPr>
          <w:rFonts w:asciiTheme="minorEastAsia" w:eastAsiaTheme="minorEastAsia" w:hAnsiTheme="minorEastAsia" w:cs="Arial" w:hint="eastAsia"/>
          <w:b/>
          <w:bCs/>
          <w:color w:val="000000"/>
          <w:sz w:val="28"/>
          <w:szCs w:val="28"/>
          <w:lang w:val="en-GB" w:eastAsia="zh-TW"/>
        </w:rPr>
        <w:t xml:space="preserve">                        </w:t>
      </w:r>
      <w:r w:rsidR="007753BA">
        <w:rPr>
          <w:rFonts w:asciiTheme="minorEastAsia" w:eastAsiaTheme="minorEastAsia" w:hAnsiTheme="minorEastAsia" w:cs="Arial"/>
          <w:b/>
          <w:bCs/>
          <w:color w:val="000000"/>
          <w:sz w:val="28"/>
          <w:szCs w:val="28"/>
          <w:lang w:val="en-GB" w:eastAsia="zh-TW"/>
        </w:rPr>
        <w:t xml:space="preserve">        </w:t>
      </w:r>
      <w:r w:rsidR="0053297B" w:rsidRPr="0053297B">
        <w:rPr>
          <w:rFonts w:ascii="Arial" w:eastAsia="Batang" w:hAnsi="Arial" w:cs="Arial"/>
          <w:b/>
          <w:bCs/>
          <w:color w:val="000000"/>
          <w:sz w:val="28"/>
          <w:szCs w:val="28"/>
          <w:lang w:val="en-GB"/>
        </w:rPr>
        <w:t>R1-19</w:t>
      </w:r>
      <w:r w:rsidR="007753BA">
        <w:rPr>
          <w:rFonts w:ascii="Arial" w:eastAsia="Batang" w:hAnsi="Arial" w:cs="Arial"/>
          <w:b/>
          <w:bCs/>
          <w:color w:val="000000"/>
          <w:sz w:val="28"/>
          <w:szCs w:val="28"/>
          <w:lang w:val="en-GB"/>
        </w:rPr>
        <w:t>07234</w:t>
      </w:r>
    </w:p>
    <w:p w:rsidR="00E417CF" w:rsidRPr="000E28FD" w:rsidRDefault="007A3F6D" w:rsidP="000E28FD">
      <w:pPr>
        <w:overflowPunct/>
        <w:autoSpaceDE/>
        <w:autoSpaceDN/>
        <w:adjustRightInd/>
        <w:spacing w:after="0"/>
        <w:rPr>
          <w:rFonts w:ascii="Arial" w:eastAsiaTheme="minorEastAsia" w:hAnsi="Arial" w:cs="Arial"/>
          <w:b/>
          <w:color w:val="000000"/>
          <w:kern w:val="2"/>
          <w:sz w:val="24"/>
          <w:lang w:val="en-GB" w:eastAsia="zh-TW"/>
        </w:rPr>
      </w:pPr>
      <w:r w:rsidRPr="007A3F6D">
        <w:rPr>
          <w:rFonts w:ascii="Arial" w:eastAsia="新細明體" w:hAnsi="Arial" w:cs="Arial"/>
          <w:b/>
          <w:bCs/>
          <w:sz w:val="28"/>
          <w:szCs w:val="24"/>
          <w:lang w:val="en-GB" w:eastAsia="zh-TW"/>
        </w:rPr>
        <w:t xml:space="preserve">Reno, </w:t>
      </w:r>
      <w:r w:rsidR="005341EB">
        <w:rPr>
          <w:rFonts w:ascii="Arial" w:eastAsia="新細明體" w:hAnsi="Arial" w:cs="Arial" w:hint="eastAsia"/>
          <w:b/>
          <w:bCs/>
          <w:sz w:val="28"/>
          <w:szCs w:val="24"/>
          <w:lang w:val="en-GB" w:eastAsia="zh-TW"/>
        </w:rPr>
        <w:t>USA</w:t>
      </w:r>
      <w:r w:rsidR="000E28FD" w:rsidRPr="000E28FD">
        <w:rPr>
          <w:rFonts w:ascii="Arial" w:eastAsia="Batang" w:hAnsi="Arial" w:cs="Arial"/>
          <w:b/>
          <w:bCs/>
          <w:sz w:val="28"/>
          <w:szCs w:val="24"/>
          <w:lang w:val="en-GB"/>
        </w:rPr>
        <w:t xml:space="preserve">, </w:t>
      </w:r>
      <w:r w:rsidR="00863DD5">
        <w:rPr>
          <w:rFonts w:ascii="Arial" w:eastAsia="MS Mincho" w:hAnsi="Arial" w:cs="Arial"/>
          <w:b/>
          <w:bCs/>
          <w:sz w:val="28"/>
          <w:lang w:eastAsia="ja-JP"/>
        </w:rPr>
        <w:t>May 13</w:t>
      </w:r>
      <w:r w:rsidR="00863DD5" w:rsidRPr="006B19B1">
        <w:rPr>
          <w:rFonts w:ascii="Arial" w:eastAsia="MS Mincho" w:hAnsi="Arial" w:cs="Arial"/>
          <w:b/>
          <w:bCs/>
          <w:sz w:val="28"/>
          <w:vertAlign w:val="superscript"/>
          <w:lang w:eastAsia="ja-JP"/>
        </w:rPr>
        <w:t>th</w:t>
      </w:r>
      <w:r w:rsidR="00863DD5">
        <w:rPr>
          <w:rFonts w:ascii="Arial" w:eastAsia="MS Mincho" w:hAnsi="Arial" w:cs="Arial"/>
          <w:b/>
          <w:bCs/>
          <w:sz w:val="28"/>
          <w:lang w:eastAsia="ja-JP"/>
        </w:rPr>
        <w:t xml:space="preserve"> – 17</w:t>
      </w:r>
      <w:r w:rsidR="00863DD5" w:rsidRPr="006B19B1">
        <w:rPr>
          <w:rFonts w:ascii="Arial" w:eastAsia="MS Mincho" w:hAnsi="Arial" w:cs="Arial"/>
          <w:b/>
          <w:bCs/>
          <w:sz w:val="28"/>
          <w:vertAlign w:val="superscript"/>
          <w:lang w:eastAsia="ja-JP"/>
        </w:rPr>
        <w:t>th</w:t>
      </w:r>
      <w:r w:rsidR="00863DD5">
        <w:rPr>
          <w:rFonts w:ascii="Arial" w:eastAsia="MS Mincho" w:hAnsi="Arial" w:cs="Arial"/>
          <w:b/>
          <w:bCs/>
          <w:sz w:val="28"/>
          <w:lang w:eastAsia="ja-JP"/>
        </w:rPr>
        <w:t>, 2019</w:t>
      </w:r>
      <w:bookmarkStart w:id="0" w:name="_GoBack"/>
      <w:bookmarkEnd w:id="0"/>
    </w:p>
    <w:p w:rsidR="00620ED7" w:rsidRDefault="00620ED7" w:rsidP="00606D86">
      <w:pPr>
        <w:pStyle w:val="CRCoverPage"/>
        <w:spacing w:after="0" w:line="276" w:lineRule="auto"/>
        <w:jc w:val="both"/>
        <w:rPr>
          <w:rFonts w:eastAsiaTheme="minorEastAsia" w:cs="Arial"/>
          <w:b/>
          <w:bCs/>
          <w:sz w:val="24"/>
          <w:lang w:val="en-US" w:eastAsia="zh-TW"/>
        </w:rPr>
      </w:pPr>
    </w:p>
    <w:p w:rsidR="00EC3224" w:rsidRPr="00D55DC8" w:rsidRDefault="00EC3224" w:rsidP="00606D86">
      <w:pPr>
        <w:pStyle w:val="CRCoverPage"/>
        <w:spacing w:after="0" w:line="276" w:lineRule="auto"/>
        <w:jc w:val="both"/>
        <w:rPr>
          <w:rFonts w:eastAsiaTheme="minorEastAsia" w:cs="Arial"/>
          <w:b/>
          <w:bCs/>
          <w:sz w:val="24"/>
          <w:lang w:val="en-US" w:eastAsia="zh-TW"/>
        </w:rPr>
      </w:pPr>
      <w:r w:rsidRPr="00D55DC8">
        <w:rPr>
          <w:rFonts w:cs="Arial"/>
          <w:b/>
          <w:bCs/>
          <w:sz w:val="24"/>
          <w:lang w:val="en-US"/>
        </w:rPr>
        <w:t>Agenda item:</w:t>
      </w:r>
      <w:r w:rsidRPr="00D55DC8">
        <w:rPr>
          <w:rFonts w:cs="Arial"/>
          <w:b/>
          <w:bCs/>
          <w:sz w:val="24"/>
          <w:lang w:val="en-US"/>
        </w:rPr>
        <w:tab/>
      </w:r>
      <w:r w:rsidRPr="00D55DC8">
        <w:rPr>
          <w:rFonts w:cs="Arial"/>
          <w:b/>
          <w:bCs/>
          <w:sz w:val="24"/>
          <w:lang w:val="en-US"/>
        </w:rPr>
        <w:tab/>
      </w:r>
      <w:r w:rsidR="00C22554">
        <w:rPr>
          <w:rFonts w:eastAsiaTheme="minorEastAsia" w:cs="Arial" w:hint="eastAsia"/>
          <w:b/>
          <w:bCs/>
          <w:sz w:val="24"/>
          <w:lang w:val="en-US" w:eastAsia="zh-TW"/>
        </w:rPr>
        <w:t>7.2.4.5</w:t>
      </w:r>
      <w:r w:rsidR="00486020" w:rsidRPr="00D55DC8">
        <w:rPr>
          <w:rFonts w:eastAsiaTheme="minorEastAsia" w:cs="Arial" w:hint="eastAsia"/>
          <w:b/>
          <w:bCs/>
          <w:sz w:val="24"/>
          <w:lang w:val="en-US" w:eastAsia="zh-TW"/>
        </w:rPr>
        <w:t xml:space="preserve"> </w:t>
      </w:r>
    </w:p>
    <w:p w:rsidR="00EC3224" w:rsidRPr="00D55DC8" w:rsidRDefault="00EC3224" w:rsidP="00606D86">
      <w:pPr>
        <w:spacing w:after="0" w:line="276" w:lineRule="auto"/>
        <w:jc w:val="both"/>
        <w:rPr>
          <w:rFonts w:ascii="Arial" w:eastAsia="新細明體" w:hAnsi="Arial" w:cs="Arial"/>
          <w:b/>
          <w:bCs/>
          <w:sz w:val="24"/>
          <w:lang w:eastAsia="zh-TW"/>
        </w:rPr>
      </w:pPr>
      <w:r w:rsidRPr="00D55DC8">
        <w:rPr>
          <w:rFonts w:ascii="Arial" w:hAnsi="Arial" w:cs="Arial"/>
          <w:b/>
          <w:bCs/>
          <w:sz w:val="24"/>
        </w:rPr>
        <w:t>Source:</w:t>
      </w:r>
      <w:r w:rsidRPr="00D55DC8">
        <w:rPr>
          <w:rFonts w:ascii="Arial" w:hAnsi="Arial" w:cs="Arial"/>
          <w:b/>
          <w:bCs/>
          <w:sz w:val="24"/>
        </w:rPr>
        <w:tab/>
      </w:r>
      <w:r w:rsidRPr="00D55DC8">
        <w:rPr>
          <w:rFonts w:ascii="Arial" w:hAnsi="Arial" w:cs="Arial"/>
          <w:b/>
          <w:bCs/>
          <w:sz w:val="24"/>
        </w:rPr>
        <w:tab/>
      </w:r>
      <w:r w:rsidRPr="00D55DC8">
        <w:rPr>
          <w:rFonts w:ascii="Arial" w:hAnsi="Arial" w:cs="Arial"/>
          <w:b/>
          <w:bCs/>
          <w:sz w:val="24"/>
        </w:rPr>
        <w:tab/>
      </w:r>
      <w:r w:rsidR="005F27E7" w:rsidRPr="00D55DC8">
        <w:rPr>
          <w:rFonts w:ascii="Arial" w:eastAsia="新細明體" w:hAnsi="Arial" w:cs="Arial" w:hint="eastAsia"/>
          <w:b/>
          <w:bCs/>
          <w:sz w:val="24"/>
          <w:lang w:eastAsia="zh-TW"/>
        </w:rPr>
        <w:t>ITRI</w:t>
      </w:r>
    </w:p>
    <w:p w:rsidR="00EC3224" w:rsidRPr="00D55DC8" w:rsidRDefault="00EC3224" w:rsidP="00606D86">
      <w:pPr>
        <w:tabs>
          <w:tab w:val="left" w:pos="1985"/>
        </w:tabs>
        <w:spacing w:after="0" w:line="276" w:lineRule="auto"/>
        <w:ind w:left="2880" w:hanging="2880"/>
        <w:jc w:val="both"/>
        <w:rPr>
          <w:rFonts w:ascii="Arial" w:eastAsia="Malgun Gothic" w:hAnsi="Arial" w:cs="Arial"/>
          <w:b/>
          <w:bCs/>
          <w:sz w:val="24"/>
          <w:lang w:eastAsia="ko-KR"/>
        </w:rPr>
      </w:pPr>
      <w:r w:rsidRPr="00D55DC8">
        <w:rPr>
          <w:rFonts w:ascii="Arial" w:hAnsi="Arial" w:cs="Arial"/>
          <w:b/>
          <w:bCs/>
          <w:sz w:val="24"/>
        </w:rPr>
        <w:t>Title:</w:t>
      </w:r>
      <w:r w:rsidRPr="00D55DC8">
        <w:rPr>
          <w:rFonts w:ascii="Arial" w:hAnsi="Arial" w:cs="Arial"/>
          <w:b/>
          <w:bCs/>
          <w:sz w:val="24"/>
        </w:rPr>
        <w:tab/>
      </w:r>
      <w:r w:rsidRPr="00D55DC8">
        <w:rPr>
          <w:rFonts w:ascii="Arial" w:hAnsi="Arial" w:cs="Arial"/>
          <w:b/>
          <w:bCs/>
          <w:color w:val="FF0000"/>
          <w:sz w:val="24"/>
        </w:rPr>
        <w:tab/>
      </w:r>
      <w:r w:rsidR="001341A6" w:rsidRPr="001606DE">
        <w:rPr>
          <w:rFonts w:ascii="Arial" w:eastAsiaTheme="minorEastAsia" w:hAnsi="Arial" w:cs="Arial"/>
          <w:b/>
          <w:bCs/>
          <w:sz w:val="24"/>
          <w:lang w:eastAsia="zh-TW"/>
        </w:rPr>
        <w:t xml:space="preserve">Physical </w:t>
      </w:r>
      <w:r w:rsidR="00280B37" w:rsidRPr="001606DE">
        <w:rPr>
          <w:rFonts w:ascii="Arial" w:eastAsiaTheme="minorEastAsia" w:hAnsi="Arial" w:cs="Arial"/>
          <w:b/>
          <w:bCs/>
          <w:sz w:val="24"/>
          <w:lang w:eastAsia="zh-TW"/>
        </w:rPr>
        <w:t xml:space="preserve">Layer </w:t>
      </w:r>
      <w:r w:rsidR="001341A6" w:rsidRPr="001606DE">
        <w:rPr>
          <w:rFonts w:ascii="Arial" w:eastAsiaTheme="minorEastAsia" w:hAnsi="Arial" w:cs="Arial"/>
          <w:b/>
          <w:bCs/>
          <w:sz w:val="24"/>
          <w:lang w:eastAsia="zh-TW"/>
        </w:rPr>
        <w:t xml:space="preserve">Procedures </w:t>
      </w:r>
      <w:r w:rsidR="00280B37" w:rsidRPr="001606DE">
        <w:rPr>
          <w:rFonts w:ascii="Arial" w:eastAsiaTheme="minorEastAsia" w:hAnsi="Arial" w:cs="Arial"/>
          <w:b/>
          <w:bCs/>
          <w:sz w:val="24"/>
          <w:lang w:eastAsia="zh-TW"/>
        </w:rPr>
        <w:t>for NR V2X Sidelink</w:t>
      </w:r>
      <w:r w:rsidR="000E28FD" w:rsidRPr="001341A6">
        <w:rPr>
          <w:rFonts w:ascii="Arial" w:eastAsiaTheme="minorEastAsia" w:hAnsi="Arial" w:cs="Arial"/>
          <w:b/>
          <w:bCs/>
          <w:sz w:val="24"/>
          <w:lang w:eastAsia="zh-TW"/>
        </w:rPr>
        <w:t xml:space="preserve"> </w:t>
      </w:r>
      <w:r w:rsidR="004D0AE4" w:rsidRPr="001341A6">
        <w:rPr>
          <w:rFonts w:ascii="Arial" w:eastAsiaTheme="minorEastAsia" w:hAnsi="Arial" w:cs="Arial"/>
          <w:b/>
          <w:bCs/>
          <w:sz w:val="24"/>
          <w:lang w:eastAsia="zh-TW"/>
        </w:rPr>
        <w:t xml:space="preserve"> </w:t>
      </w:r>
    </w:p>
    <w:p w:rsidR="00EC3224" w:rsidRPr="00D55DC8" w:rsidRDefault="00EC3224" w:rsidP="00606D86">
      <w:pPr>
        <w:spacing w:after="0" w:line="276" w:lineRule="auto"/>
        <w:jc w:val="both"/>
        <w:rPr>
          <w:rFonts w:ascii="Arial" w:hAnsi="Arial" w:cs="Arial"/>
          <w:b/>
          <w:bCs/>
          <w:sz w:val="24"/>
          <w:lang w:eastAsia="zh-CN"/>
        </w:rPr>
      </w:pPr>
      <w:r w:rsidRPr="00D55DC8">
        <w:rPr>
          <w:rFonts w:ascii="Arial" w:hAnsi="Arial" w:cs="Arial"/>
          <w:b/>
          <w:bCs/>
          <w:sz w:val="24"/>
        </w:rPr>
        <w:t>Document for:</w:t>
      </w:r>
      <w:r w:rsidRPr="00D55DC8">
        <w:rPr>
          <w:rFonts w:ascii="Arial" w:hAnsi="Arial" w:cs="Arial"/>
          <w:b/>
          <w:bCs/>
          <w:sz w:val="24"/>
        </w:rPr>
        <w:tab/>
      </w:r>
      <w:r w:rsidRPr="00D55DC8">
        <w:rPr>
          <w:rFonts w:ascii="Arial" w:hAnsi="Arial" w:cs="Arial"/>
          <w:b/>
          <w:bCs/>
          <w:sz w:val="24"/>
        </w:rPr>
        <w:tab/>
        <w:t>Discussion</w:t>
      </w:r>
      <w:r w:rsidR="00A4183F" w:rsidRPr="00D55DC8">
        <w:rPr>
          <w:rFonts w:asciiTheme="minorEastAsia" w:eastAsiaTheme="minorEastAsia" w:hAnsiTheme="minorEastAsia" w:cs="Arial" w:hint="eastAsia"/>
          <w:b/>
          <w:bCs/>
          <w:sz w:val="24"/>
          <w:lang w:eastAsia="zh-TW"/>
        </w:rPr>
        <w:t xml:space="preserve"> </w:t>
      </w:r>
      <w:r w:rsidR="00A4183F" w:rsidRPr="00D55DC8">
        <w:rPr>
          <w:rFonts w:ascii="Arial" w:hAnsi="Arial" w:cs="Arial"/>
          <w:b/>
          <w:bCs/>
          <w:sz w:val="24"/>
        </w:rPr>
        <w:t>and Decision</w:t>
      </w:r>
    </w:p>
    <w:p w:rsidR="003C6357" w:rsidRPr="003C6357" w:rsidRDefault="00D15C4A" w:rsidP="002F4C4B">
      <w:pPr>
        <w:pStyle w:val="1"/>
        <w:numPr>
          <w:ilvl w:val="0"/>
          <w:numId w:val="24"/>
        </w:numPr>
      </w:pPr>
      <w:r>
        <w:rPr>
          <w:rFonts w:hint="eastAsia"/>
        </w:rPr>
        <w:t>Agreements from the RAN1</w:t>
      </w:r>
      <w:r w:rsidR="00C710CD">
        <w:t xml:space="preserve"> </w:t>
      </w:r>
      <w:r w:rsidR="0079786A">
        <w:t>#</w:t>
      </w:r>
      <w:r w:rsidR="00C22554">
        <w:t>96</w:t>
      </w:r>
      <w:r w:rsidR="00BF1F0C">
        <w:t>bis</w:t>
      </w:r>
    </w:p>
    <w:p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C22554">
        <w:rPr>
          <w:rFonts w:eastAsia="新細明體"/>
          <w:lang w:eastAsia="zh-TW"/>
        </w:rPr>
        <w:t>#96</w:t>
      </w:r>
      <w:r w:rsidR="0097295F">
        <w:rPr>
          <w:rFonts w:eastAsia="新細明體"/>
          <w:lang w:eastAsia="zh-TW"/>
        </w:rPr>
        <w:t xml:space="preserve"> </w:t>
      </w:r>
      <w:r w:rsidR="0097295F">
        <w:rPr>
          <w:rFonts w:eastAsia="新細明體" w:hint="eastAsia"/>
          <w:lang w:eastAsia="zh-TW"/>
        </w:rPr>
        <w:t>bis</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rsidR="00417C84" w:rsidRDefault="00F674DF" w:rsidP="00E54FF5">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extent cx="5965371" cy="5339861"/>
                <wp:effectExtent l="0" t="0" r="16510"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371" cy="5339861"/>
                        </a:xfrm>
                        <a:prstGeom prst="rect">
                          <a:avLst/>
                        </a:prstGeom>
                        <a:solidFill>
                          <a:srgbClr val="FFFFFF"/>
                        </a:solidFill>
                        <a:ln w="9525">
                          <a:solidFill>
                            <a:srgbClr val="000000"/>
                          </a:solidFill>
                          <a:miter lim="800000"/>
                          <a:headEnd/>
                          <a:tailEnd/>
                        </a:ln>
                      </wps:spPr>
                      <wps:txbx>
                        <w:txbxContent>
                          <w:p w:rsidR="00171A7A" w:rsidRPr="00F42D2C" w:rsidRDefault="00171A7A" w:rsidP="00F42D2C">
                            <w:pPr>
                              <w:overflowPunct/>
                              <w:autoSpaceDE/>
                              <w:autoSpaceDN/>
                              <w:adjustRightInd/>
                              <w:spacing w:after="0"/>
                              <w:ind w:left="1440" w:hanging="1440"/>
                              <w:rPr>
                                <w:rFonts w:eastAsia="Batang"/>
                                <w:highlight w:val="green"/>
                                <w:lang w:val="en-GB"/>
                              </w:rPr>
                            </w:pPr>
                            <w:r w:rsidRPr="00F42D2C">
                              <w:rPr>
                                <w:rFonts w:eastAsia="Batang"/>
                                <w:highlight w:val="green"/>
                                <w:lang w:val="en-GB"/>
                              </w:rPr>
                              <w:t>Agreements:</w:t>
                            </w:r>
                          </w:p>
                          <w:p w:rsidR="00171A7A" w:rsidRPr="00F42D2C" w:rsidRDefault="00171A7A" w:rsidP="00F42D2C">
                            <w:pPr>
                              <w:widowControl w:val="0"/>
                              <w:numPr>
                                <w:ilvl w:val="0"/>
                                <w:numId w:val="38"/>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Confirm the following working assumption:</w:t>
                            </w:r>
                          </w:p>
                          <w:p w:rsidR="00171A7A" w:rsidRPr="00F42D2C" w:rsidRDefault="00171A7A" w:rsidP="00F42D2C">
                            <w:pPr>
                              <w:overflowPunct/>
                              <w:autoSpaceDE/>
                              <w:autoSpaceDN/>
                              <w:adjustRightInd/>
                              <w:spacing w:after="0"/>
                              <w:jc w:val="both"/>
                            </w:pPr>
                            <w:r w:rsidRPr="00F42D2C">
                              <w:rPr>
                                <w:rFonts w:eastAsia="Batang"/>
                              </w:rPr>
                              <w:t>Working assumption</w:t>
                            </w:r>
                          </w:p>
                          <w:p w:rsidR="00171A7A" w:rsidRPr="00F42D2C" w:rsidRDefault="00171A7A" w:rsidP="00F42D2C">
                            <w:pPr>
                              <w:widowControl w:val="0"/>
                              <w:numPr>
                                <w:ilvl w:val="2"/>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When HARQ feedback is enabled for groupcast, support (options as identified in RAN1#95):</w:t>
                            </w:r>
                          </w:p>
                          <w:p w:rsidR="00171A7A" w:rsidRPr="00F42D2C" w:rsidRDefault="00171A7A" w:rsidP="00F42D2C">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1: Receiver UE transmits only HARQ NACK</w:t>
                            </w:r>
                          </w:p>
                          <w:p w:rsidR="00171A7A" w:rsidRPr="00F42D2C" w:rsidRDefault="00171A7A" w:rsidP="00F42D2C">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2: Receiver UE transmits HARQ ACK/NACK</w:t>
                            </w:r>
                          </w:p>
                          <w:p w:rsidR="00171A7A" w:rsidRPr="00F42D2C" w:rsidRDefault="00171A7A" w:rsidP="00F42D2C">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Note: RAN1 has not concluded the respective applicability of option 1 vs. option 2 yet</w:t>
                            </w:r>
                          </w:p>
                          <w:p w:rsidR="00171A7A" w:rsidRPr="00F42D2C" w:rsidRDefault="00171A7A" w:rsidP="00F42D2C">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 xml:space="preserve">Send LS to RAN2 to inform RAN1’s agreement on HARQ feedback for groupcast – draft LS to be prepared in </w:t>
                            </w:r>
                            <w:hyperlink r:id="rId12" w:history="1">
                              <w:r w:rsidRPr="00F42D2C">
                                <w:rPr>
                                  <w:rFonts w:eastAsia="Batang"/>
                                  <w:b/>
                                  <w:color w:val="0000FF"/>
                                  <w:kern w:val="2"/>
                                  <w:u w:val="single"/>
                                  <w:lang w:eastAsia="ko-KR"/>
                                </w:rPr>
                                <w:t>R1-1905790</w:t>
                              </w:r>
                            </w:hyperlink>
                            <w:r w:rsidRPr="00F42D2C">
                              <w:rPr>
                                <w:rFonts w:eastAsia="Batang"/>
                                <w:kern w:val="2"/>
                                <w:lang w:eastAsia="ko-KR"/>
                              </w:rPr>
                              <w:t xml:space="preserve"> (Hanbyul, LGE),which is </w:t>
                            </w:r>
                            <w:r w:rsidRPr="00F42D2C">
                              <w:rPr>
                                <w:rFonts w:eastAsia="Batang"/>
                                <w:kern w:val="2"/>
                                <w:highlight w:val="green"/>
                                <w:lang w:eastAsia="ko-KR"/>
                              </w:rPr>
                              <w:t xml:space="preserve">approved </w:t>
                            </w:r>
                            <w:r w:rsidRPr="00F42D2C">
                              <w:rPr>
                                <w:rFonts w:eastAsia="Batang"/>
                                <w:kern w:val="2"/>
                                <w:lang w:eastAsia="ko-KR"/>
                              </w:rPr>
                              <w:t xml:space="preserve">with final LS in </w:t>
                            </w:r>
                            <w:r w:rsidRPr="00F42D2C">
                              <w:rPr>
                                <w:rFonts w:eastAsia="Batang"/>
                                <w:kern w:val="2"/>
                                <w:highlight w:val="green"/>
                                <w:lang w:eastAsia="ko-KR"/>
                              </w:rPr>
                              <w:t>R1-1905906</w:t>
                            </w:r>
                          </w:p>
                          <w:p w:rsidR="00171A7A" w:rsidRPr="00F42D2C" w:rsidRDefault="00171A7A" w:rsidP="00F42D2C">
                            <w:pPr>
                              <w:pStyle w:val="LGTdoc"/>
                              <w:spacing w:before="100" w:beforeAutospacing="1" w:after="120"/>
                              <w:rPr>
                                <w:sz w:val="20"/>
                                <w:szCs w:val="20"/>
                                <w:lang w:val="en-US"/>
                              </w:rPr>
                            </w:pPr>
                            <w:r w:rsidRPr="00F42D2C">
                              <w:rPr>
                                <w:sz w:val="20"/>
                                <w:szCs w:val="20"/>
                                <w:highlight w:val="green"/>
                                <w:lang w:val="en-US"/>
                              </w:rPr>
                              <w:t>Agreements</w:t>
                            </w:r>
                            <w:r w:rsidRPr="00F42D2C">
                              <w:rPr>
                                <w:sz w:val="20"/>
                                <w:szCs w:val="20"/>
                                <w:lang w:val="en-US"/>
                              </w:rPr>
                              <w:t>:</w:t>
                            </w:r>
                          </w:p>
                          <w:p w:rsidR="00171A7A" w:rsidRPr="00F42D2C" w:rsidRDefault="00171A7A" w:rsidP="00F42D2C">
                            <w:pPr>
                              <w:pStyle w:val="LGTdoc"/>
                              <w:numPr>
                                <w:ilvl w:val="0"/>
                                <w:numId w:val="37"/>
                              </w:numPr>
                              <w:spacing w:before="100" w:beforeAutospacing="1" w:after="120"/>
                              <w:rPr>
                                <w:sz w:val="20"/>
                                <w:szCs w:val="20"/>
                              </w:rPr>
                            </w:pPr>
                            <w:r w:rsidRPr="00F42D2C">
                              <w:rPr>
                                <w:sz w:val="20"/>
                                <w:szCs w:val="20"/>
                              </w:rPr>
                              <w:t>In HARQ feedback for groupcast,</w:t>
                            </w:r>
                          </w:p>
                          <w:p w:rsidR="00171A7A" w:rsidRPr="00F42D2C" w:rsidRDefault="00171A7A" w:rsidP="00F42D2C">
                            <w:pPr>
                              <w:pStyle w:val="LGTdoc"/>
                              <w:numPr>
                                <w:ilvl w:val="1"/>
                                <w:numId w:val="37"/>
                              </w:numPr>
                              <w:spacing w:before="100" w:beforeAutospacing="1" w:after="120"/>
                              <w:rPr>
                                <w:sz w:val="20"/>
                                <w:szCs w:val="20"/>
                              </w:rPr>
                            </w:pPr>
                            <w:r w:rsidRPr="00F42D2C">
                              <w:rPr>
                                <w:sz w:val="20"/>
                                <w:szCs w:val="20"/>
                              </w:rPr>
                              <w:t xml:space="preserve">When Option 1 is used for a groupcast transmission, it is supported </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all the receiver UEs share a PSFCH</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 subset of the receiver UEs share a PSFCH</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all or a subset of receiver UEs share a pool of PSFCH.</w:t>
                            </w:r>
                          </w:p>
                          <w:p w:rsidR="00171A7A" w:rsidRPr="00F42D2C" w:rsidRDefault="00171A7A" w:rsidP="00F42D2C">
                            <w:pPr>
                              <w:pStyle w:val="LGTdoc"/>
                              <w:numPr>
                                <w:ilvl w:val="1"/>
                                <w:numId w:val="37"/>
                              </w:numPr>
                              <w:spacing w:before="100" w:beforeAutospacing="1" w:after="120"/>
                              <w:rPr>
                                <w:sz w:val="20"/>
                                <w:szCs w:val="20"/>
                              </w:rPr>
                            </w:pPr>
                            <w:r w:rsidRPr="00F42D2C">
                              <w:rPr>
                                <w:sz w:val="20"/>
                                <w:szCs w:val="20"/>
                              </w:rPr>
                              <w:t xml:space="preserve">When Option 2 is used for a groupcast transmission, it is supported </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each receiver UE uses a separate PSFCH for</w:t>
                            </w:r>
                            <w:r w:rsidRPr="00F42D2C">
                              <w:rPr>
                                <w:sz w:val="20"/>
                                <w:szCs w:val="20"/>
                                <w:lang w:val="en-US"/>
                              </w:rPr>
                              <w:t xml:space="preserve"> HARQ ACK/NACK</w:t>
                            </w:r>
                            <w:r w:rsidRPr="00F42D2C">
                              <w:rPr>
                                <w:sz w:val="20"/>
                                <w:szCs w:val="20"/>
                              </w:rPr>
                              <w:t>.</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all or a subset of receiver UEs share a PSFCH for ACK transmission and another PSFCH for NACK transmission</w:t>
                            </w:r>
                          </w:p>
                          <w:p w:rsidR="00171A7A" w:rsidRPr="00F42D2C" w:rsidRDefault="00171A7A" w:rsidP="000C771B">
                            <w:pPr>
                              <w:pStyle w:val="LGTdoc"/>
                              <w:spacing w:before="100" w:beforeAutospacing="1" w:after="120" w:afterAutospacing="1"/>
                              <w:rPr>
                                <w:sz w:val="20"/>
                                <w:szCs w:val="20"/>
                              </w:rPr>
                            </w:pPr>
                          </w:p>
                          <w:p w:rsidR="00171A7A" w:rsidRPr="00F42D2C" w:rsidRDefault="00171A7A" w:rsidP="000C771B">
                            <w:pPr>
                              <w:pStyle w:val="LGTdoc"/>
                              <w:spacing w:before="100" w:beforeAutospacing="1" w:after="120" w:afterAutospacing="1"/>
                              <w:rPr>
                                <w:sz w:val="20"/>
                                <w:szCs w:val="20"/>
                                <w:lang w:val="en-US"/>
                              </w:rPr>
                            </w:pPr>
                          </w:p>
                          <w:p w:rsidR="00171A7A" w:rsidRDefault="00171A7A" w:rsidP="000C771B">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Pr="00526840" w:rsidRDefault="00171A7A"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69.7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">
                <v:textbox>
                  <w:txbxContent>
                    <w:p w:rsidR="00171A7A" w:rsidRPr="00F42D2C" w:rsidRDefault="00171A7A" w:rsidP="00F42D2C">
                      <w:pPr>
                        <w:overflowPunct/>
                        <w:autoSpaceDE/>
                        <w:autoSpaceDN/>
                        <w:adjustRightInd/>
                        <w:spacing w:after="0"/>
                        <w:ind w:left="1440" w:hanging="1440"/>
                        <w:rPr>
                          <w:rFonts w:eastAsia="Batang"/>
                          <w:highlight w:val="green"/>
                          <w:lang w:val="en-GB"/>
                        </w:rPr>
                      </w:pPr>
                      <w:r w:rsidRPr="00F42D2C">
                        <w:rPr>
                          <w:rFonts w:eastAsia="Batang"/>
                          <w:highlight w:val="green"/>
                          <w:lang w:val="en-GB"/>
                        </w:rPr>
                        <w:t>Agreements:</w:t>
                      </w:r>
                    </w:p>
                    <w:p w:rsidR="00171A7A" w:rsidRPr="00F42D2C" w:rsidRDefault="00171A7A" w:rsidP="00F42D2C">
                      <w:pPr>
                        <w:widowControl w:val="0"/>
                        <w:numPr>
                          <w:ilvl w:val="0"/>
                          <w:numId w:val="38"/>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Confirm the following working assumption:</w:t>
                      </w:r>
                    </w:p>
                    <w:p w:rsidR="00171A7A" w:rsidRPr="00F42D2C" w:rsidRDefault="00171A7A" w:rsidP="00F42D2C">
                      <w:pPr>
                        <w:overflowPunct/>
                        <w:autoSpaceDE/>
                        <w:autoSpaceDN/>
                        <w:adjustRightInd/>
                        <w:spacing w:after="0"/>
                        <w:jc w:val="both"/>
                      </w:pPr>
                      <w:r w:rsidRPr="00F42D2C">
                        <w:rPr>
                          <w:rFonts w:eastAsia="Batang"/>
                        </w:rPr>
                        <w:t>Working assumption</w:t>
                      </w:r>
                    </w:p>
                    <w:p w:rsidR="00171A7A" w:rsidRPr="00F42D2C" w:rsidRDefault="00171A7A" w:rsidP="00F42D2C">
                      <w:pPr>
                        <w:widowControl w:val="0"/>
                        <w:numPr>
                          <w:ilvl w:val="2"/>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When HARQ feedback is enabled for groupcast, support (options as identified in RAN1#95):</w:t>
                      </w:r>
                    </w:p>
                    <w:p w:rsidR="00171A7A" w:rsidRPr="00F42D2C" w:rsidRDefault="00171A7A" w:rsidP="00F42D2C">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1: Receiver UE transmits only HARQ NACK</w:t>
                      </w:r>
                    </w:p>
                    <w:p w:rsidR="00171A7A" w:rsidRPr="00F42D2C" w:rsidRDefault="00171A7A" w:rsidP="00F42D2C">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2: Receiver UE transmits HARQ ACK/NACK</w:t>
                      </w:r>
                    </w:p>
                    <w:p w:rsidR="00171A7A" w:rsidRPr="00F42D2C" w:rsidRDefault="00171A7A" w:rsidP="00F42D2C">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Note: RAN1 has not concluded the respective applicability of option 1 vs. option 2 yet</w:t>
                      </w:r>
                    </w:p>
                    <w:p w:rsidR="00171A7A" w:rsidRPr="00F42D2C" w:rsidRDefault="00171A7A" w:rsidP="00F42D2C">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 xml:space="preserve">Send LS to RAN2 to inform RAN1’s agreement on HARQ feedback for groupcast – draft LS to be prepared in </w:t>
                      </w:r>
                      <w:hyperlink r:id="rId13" w:history="1">
                        <w:r w:rsidRPr="00F42D2C">
                          <w:rPr>
                            <w:rFonts w:eastAsia="Batang"/>
                            <w:b/>
                            <w:color w:val="0000FF"/>
                            <w:kern w:val="2"/>
                            <w:u w:val="single"/>
                            <w:lang w:eastAsia="ko-KR"/>
                          </w:rPr>
                          <w:t>R1-1905790</w:t>
                        </w:r>
                      </w:hyperlink>
                      <w:r w:rsidRPr="00F42D2C">
                        <w:rPr>
                          <w:rFonts w:eastAsia="Batang"/>
                          <w:kern w:val="2"/>
                          <w:lang w:eastAsia="ko-KR"/>
                        </w:rPr>
                        <w:t xml:space="preserve"> (Hanbyul, LGE),which is </w:t>
                      </w:r>
                      <w:r w:rsidRPr="00F42D2C">
                        <w:rPr>
                          <w:rFonts w:eastAsia="Batang"/>
                          <w:kern w:val="2"/>
                          <w:highlight w:val="green"/>
                          <w:lang w:eastAsia="ko-KR"/>
                        </w:rPr>
                        <w:t xml:space="preserve">approved </w:t>
                      </w:r>
                      <w:r w:rsidRPr="00F42D2C">
                        <w:rPr>
                          <w:rFonts w:eastAsia="Batang"/>
                          <w:kern w:val="2"/>
                          <w:lang w:eastAsia="ko-KR"/>
                        </w:rPr>
                        <w:t xml:space="preserve">with final LS in </w:t>
                      </w:r>
                      <w:r w:rsidRPr="00F42D2C">
                        <w:rPr>
                          <w:rFonts w:eastAsia="Batang"/>
                          <w:kern w:val="2"/>
                          <w:highlight w:val="green"/>
                          <w:lang w:eastAsia="ko-KR"/>
                        </w:rPr>
                        <w:t>R1-1905906</w:t>
                      </w:r>
                    </w:p>
                    <w:p w:rsidR="00171A7A" w:rsidRPr="00F42D2C" w:rsidRDefault="00171A7A" w:rsidP="00F42D2C">
                      <w:pPr>
                        <w:pStyle w:val="LGTdoc"/>
                        <w:spacing w:before="100" w:beforeAutospacing="1" w:after="120"/>
                        <w:rPr>
                          <w:sz w:val="20"/>
                          <w:szCs w:val="20"/>
                          <w:lang w:val="en-US"/>
                        </w:rPr>
                      </w:pPr>
                      <w:r w:rsidRPr="00F42D2C">
                        <w:rPr>
                          <w:sz w:val="20"/>
                          <w:szCs w:val="20"/>
                          <w:highlight w:val="green"/>
                          <w:lang w:val="en-US"/>
                        </w:rPr>
                        <w:t>Agreements</w:t>
                      </w:r>
                      <w:r w:rsidRPr="00F42D2C">
                        <w:rPr>
                          <w:sz w:val="20"/>
                          <w:szCs w:val="20"/>
                          <w:lang w:val="en-US"/>
                        </w:rPr>
                        <w:t>:</w:t>
                      </w:r>
                    </w:p>
                    <w:p w:rsidR="00171A7A" w:rsidRPr="00F42D2C" w:rsidRDefault="00171A7A" w:rsidP="00F42D2C">
                      <w:pPr>
                        <w:pStyle w:val="LGTdoc"/>
                        <w:numPr>
                          <w:ilvl w:val="0"/>
                          <w:numId w:val="37"/>
                        </w:numPr>
                        <w:spacing w:before="100" w:beforeAutospacing="1" w:after="120"/>
                        <w:rPr>
                          <w:sz w:val="20"/>
                          <w:szCs w:val="20"/>
                        </w:rPr>
                      </w:pPr>
                      <w:r w:rsidRPr="00F42D2C">
                        <w:rPr>
                          <w:sz w:val="20"/>
                          <w:szCs w:val="20"/>
                        </w:rPr>
                        <w:t>In HARQ feedback for groupcast,</w:t>
                      </w:r>
                    </w:p>
                    <w:p w:rsidR="00171A7A" w:rsidRPr="00F42D2C" w:rsidRDefault="00171A7A" w:rsidP="00F42D2C">
                      <w:pPr>
                        <w:pStyle w:val="LGTdoc"/>
                        <w:numPr>
                          <w:ilvl w:val="1"/>
                          <w:numId w:val="37"/>
                        </w:numPr>
                        <w:spacing w:before="100" w:beforeAutospacing="1" w:after="120"/>
                        <w:rPr>
                          <w:sz w:val="20"/>
                          <w:szCs w:val="20"/>
                        </w:rPr>
                      </w:pPr>
                      <w:r w:rsidRPr="00F42D2C">
                        <w:rPr>
                          <w:sz w:val="20"/>
                          <w:szCs w:val="20"/>
                        </w:rPr>
                        <w:t xml:space="preserve">When Option 1 is used for a groupcast transmission, it is supported </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all the receiver UEs share a PSFCH</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 subset of the receiver UEs share a PSFCH</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all or a subset of receiver UEs share a pool of PSFCH.</w:t>
                      </w:r>
                    </w:p>
                    <w:p w:rsidR="00171A7A" w:rsidRPr="00F42D2C" w:rsidRDefault="00171A7A" w:rsidP="00F42D2C">
                      <w:pPr>
                        <w:pStyle w:val="LGTdoc"/>
                        <w:numPr>
                          <w:ilvl w:val="1"/>
                          <w:numId w:val="37"/>
                        </w:numPr>
                        <w:spacing w:before="100" w:beforeAutospacing="1" w:after="120"/>
                        <w:rPr>
                          <w:sz w:val="20"/>
                          <w:szCs w:val="20"/>
                        </w:rPr>
                      </w:pPr>
                      <w:r w:rsidRPr="00F42D2C">
                        <w:rPr>
                          <w:sz w:val="20"/>
                          <w:szCs w:val="20"/>
                        </w:rPr>
                        <w:t xml:space="preserve">When Option 2 is used for a groupcast transmission, it is supported </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each receiver UE uses a separate PSFCH for</w:t>
                      </w:r>
                      <w:r w:rsidRPr="00F42D2C">
                        <w:rPr>
                          <w:sz w:val="20"/>
                          <w:szCs w:val="20"/>
                          <w:lang w:val="en-US"/>
                        </w:rPr>
                        <w:t xml:space="preserve"> HARQ ACK/NACK</w:t>
                      </w:r>
                      <w:r w:rsidRPr="00F42D2C">
                        <w:rPr>
                          <w:sz w:val="20"/>
                          <w:szCs w:val="20"/>
                        </w:rPr>
                        <w:t>.</w:t>
                      </w:r>
                    </w:p>
                    <w:p w:rsidR="00171A7A" w:rsidRPr="00F42D2C" w:rsidRDefault="00171A7A" w:rsidP="00F42D2C">
                      <w:pPr>
                        <w:pStyle w:val="LGTdoc"/>
                        <w:numPr>
                          <w:ilvl w:val="2"/>
                          <w:numId w:val="37"/>
                        </w:numPr>
                        <w:spacing w:before="100" w:beforeAutospacing="1" w:after="120"/>
                        <w:rPr>
                          <w:sz w:val="20"/>
                          <w:szCs w:val="20"/>
                        </w:rPr>
                      </w:pPr>
                      <w:r w:rsidRPr="00F42D2C">
                        <w:rPr>
                          <w:sz w:val="20"/>
                          <w:szCs w:val="20"/>
                        </w:rPr>
                        <w:t>FFS: all or a subset of receiver UEs share a PSFCH for ACK transmission and another PSFCH for NACK transmission</w:t>
                      </w:r>
                    </w:p>
                    <w:p w:rsidR="00171A7A" w:rsidRPr="00F42D2C" w:rsidRDefault="00171A7A" w:rsidP="000C771B">
                      <w:pPr>
                        <w:pStyle w:val="LGTdoc"/>
                        <w:spacing w:before="100" w:beforeAutospacing="1" w:after="120" w:afterAutospacing="1"/>
                        <w:rPr>
                          <w:sz w:val="20"/>
                          <w:szCs w:val="20"/>
                        </w:rPr>
                      </w:pPr>
                    </w:p>
                    <w:p w:rsidR="00171A7A" w:rsidRPr="00F42D2C" w:rsidRDefault="00171A7A" w:rsidP="000C771B">
                      <w:pPr>
                        <w:pStyle w:val="LGTdoc"/>
                        <w:spacing w:before="100" w:beforeAutospacing="1" w:after="120" w:afterAutospacing="1"/>
                        <w:rPr>
                          <w:sz w:val="20"/>
                          <w:szCs w:val="20"/>
                          <w:lang w:val="en-US"/>
                        </w:rPr>
                      </w:pPr>
                    </w:p>
                    <w:p w:rsidR="00171A7A" w:rsidRDefault="00171A7A" w:rsidP="000C771B">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Pr="00526840" w:rsidRDefault="00171A7A" w:rsidP="00526840">
                      <w:pPr>
                        <w:pStyle w:val="LGTdoc"/>
                        <w:spacing w:before="100" w:beforeAutospacing="1" w:after="120" w:afterAutospacing="1"/>
                        <w:rPr>
                          <w:sz w:val="20"/>
                          <w:szCs w:val="20"/>
                          <w:lang w:val="en-US"/>
                        </w:rPr>
                      </w:pPr>
                    </w:p>
                  </w:txbxContent>
                </v:textbox>
                <w10:anchorlock/>
              </v:shape>
            </w:pict>
          </mc:Fallback>
        </mc:AlternateContent>
      </w:r>
    </w:p>
    <w:p w:rsidR="00F42D2C" w:rsidRDefault="000E28FD" w:rsidP="00C11D5B">
      <w:pPr>
        <w:rPr>
          <w:rFonts w:eastAsiaTheme="minorEastAsia"/>
          <w:lang w:eastAsia="zh-TW"/>
        </w:rPr>
      </w:pPr>
      <w:r>
        <w:rPr>
          <w:rFonts w:eastAsiaTheme="minorEastAsia"/>
          <w:noProof/>
          <w:lang w:eastAsia="zh-TW"/>
        </w:rPr>
        <w:lastRenderedPageBreak/>
        <mc:AlternateContent>
          <mc:Choice Requires="wps">
            <w:drawing>
              <wp:inline distT="0" distB="0" distL="0" distR="0" wp14:anchorId="77A3D7B5" wp14:editId="63972E38">
                <wp:extent cx="5900057" cy="5780314"/>
                <wp:effectExtent l="0" t="0" r="24765" b="1143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057" cy="5780314"/>
                        </a:xfrm>
                        <a:prstGeom prst="rect">
                          <a:avLst/>
                        </a:prstGeom>
                        <a:solidFill>
                          <a:srgbClr val="FFFFFF"/>
                        </a:solidFill>
                        <a:ln w="9525">
                          <a:solidFill>
                            <a:srgbClr val="000000"/>
                          </a:solidFill>
                          <a:miter lim="800000"/>
                          <a:headEnd/>
                          <a:tailEnd/>
                        </a:ln>
                      </wps:spPr>
                      <wps:txbx>
                        <w:txbxContent>
                          <w:p w:rsidR="00171A7A" w:rsidRPr="00F42D2C" w:rsidRDefault="00171A7A" w:rsidP="00F42D2C">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on which entity and how to allocate PSFCH resource to the receiver UE(s)</w:t>
                            </w:r>
                          </w:p>
                          <w:p w:rsidR="00171A7A" w:rsidRPr="00F42D2C" w:rsidRDefault="00171A7A" w:rsidP="00F42D2C">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whether or not to additionally support a mixture of option 1 and option 2 for a groupcast transmission</w:t>
                            </w:r>
                          </w:p>
                          <w:p w:rsidR="00171A7A" w:rsidRPr="00F42D2C" w:rsidRDefault="00171A7A" w:rsidP="00F42D2C">
                            <w:pPr>
                              <w:widowControl w:val="0"/>
                              <w:numPr>
                                <w:ilvl w:val="0"/>
                                <w:numId w:val="37"/>
                              </w:numPr>
                              <w:overflowPunct/>
                              <w:autoSpaceDE/>
                              <w:autoSpaceDN/>
                              <w:adjustRightInd/>
                              <w:snapToGrid w:val="0"/>
                              <w:spacing w:before="100" w:beforeAutospacing="1" w:after="60" w:line="264" w:lineRule="auto"/>
                              <w:jc w:val="both"/>
                              <w:rPr>
                                <w:rFonts w:eastAsia="Batang"/>
                                <w:kern w:val="2"/>
                                <w:lang w:val="en-GB" w:eastAsia="ko-KR"/>
                              </w:rPr>
                            </w:pPr>
                            <w:r w:rsidRPr="00F42D2C">
                              <w:rPr>
                                <w:rFonts w:eastAsia="Batang"/>
                                <w:kern w:val="2"/>
                                <w:lang w:val="en-GB" w:eastAsia="ko-KR"/>
                              </w:rPr>
                              <w:t>Note: Each PSFCH is mapped to a time, frequency, and code resource.</w:t>
                            </w:r>
                          </w:p>
                          <w:p w:rsidR="00171A7A" w:rsidRPr="00F42D2C" w:rsidRDefault="00171A7A" w:rsidP="00F42D2C">
                            <w:pPr>
                              <w:overflowPunct/>
                              <w:autoSpaceDE/>
                              <w:autoSpaceDN/>
                              <w:adjustRightInd/>
                              <w:spacing w:after="0"/>
                              <w:ind w:left="1440" w:hanging="1440"/>
                              <w:rPr>
                                <w:rFonts w:eastAsia="Batang"/>
                                <w:highlight w:val="darkYellow"/>
                              </w:rPr>
                            </w:pPr>
                            <w:r w:rsidRPr="00F42D2C">
                              <w:rPr>
                                <w:rFonts w:eastAsia="Batang"/>
                                <w:highlight w:val="darkYellow"/>
                              </w:rPr>
                              <w:t>Working assumption:</w:t>
                            </w:r>
                          </w:p>
                          <w:p w:rsidR="00171A7A" w:rsidRPr="00F42D2C" w:rsidRDefault="00171A7A" w:rsidP="00F42D2C">
                            <w:pPr>
                              <w:widowControl w:val="0"/>
                              <w:numPr>
                                <w:ilvl w:val="0"/>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Regarding the use of TX-RX </w:t>
                            </w:r>
                            <w:r w:rsidRPr="00F42D2C">
                              <w:rPr>
                                <w:kern w:val="2"/>
                                <w:lang w:eastAsia="zh-CN"/>
                              </w:rPr>
                              <w:t xml:space="preserve">geographical </w:t>
                            </w:r>
                            <w:r w:rsidRPr="00F42D2C">
                              <w:rPr>
                                <w:rFonts w:eastAsia="Batang"/>
                                <w:kern w:val="2"/>
                                <w:lang w:eastAsia="ko-KR"/>
                              </w:rPr>
                              <w:t xml:space="preserve">distance and/or RSRP </w:t>
                            </w:r>
                            <w:r w:rsidRPr="00F42D2C">
                              <w:rPr>
                                <w:kern w:val="2"/>
                                <w:lang w:eastAsia="zh-CN"/>
                              </w:rPr>
                              <w:t>in determining whether to send HARQ feedback for groupcast</w:t>
                            </w:r>
                          </w:p>
                          <w:p w:rsidR="00171A7A" w:rsidRPr="00F42D2C" w:rsidRDefault="00171A7A" w:rsidP="00F42D2C">
                            <w:pPr>
                              <w:widowControl w:val="0"/>
                              <w:numPr>
                                <w:ilvl w:val="1"/>
                                <w:numId w:val="39"/>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 xml:space="preserve">Support at least </w:t>
                            </w:r>
                            <w:r w:rsidRPr="00F42D2C">
                              <w:rPr>
                                <w:rFonts w:eastAsia="Batang"/>
                                <w:kern w:val="2"/>
                                <w:lang w:eastAsia="ko-KR"/>
                              </w:rPr>
                              <w:t xml:space="preserve">the use of TX-RX </w:t>
                            </w:r>
                            <w:r w:rsidRPr="00F42D2C">
                              <w:rPr>
                                <w:kern w:val="2"/>
                                <w:lang w:eastAsia="zh-CN"/>
                              </w:rPr>
                              <w:t xml:space="preserve">geographical </w:t>
                            </w:r>
                            <w:r w:rsidRPr="00F42D2C">
                              <w:rPr>
                                <w:rFonts w:eastAsia="Batang"/>
                                <w:kern w:val="2"/>
                                <w:lang w:eastAsia="ko-KR"/>
                              </w:rPr>
                              <w:t>distance</w:t>
                            </w:r>
                          </w:p>
                          <w:p w:rsidR="00171A7A" w:rsidRPr="00F42D2C" w:rsidRDefault="00171A7A" w:rsidP="00F42D2C">
                            <w:pPr>
                              <w:widowControl w:val="0"/>
                              <w:numPr>
                                <w:ilvl w:val="2"/>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FFS whether or not to additionally use </w:t>
                            </w:r>
                            <w:r w:rsidRPr="00F42D2C">
                              <w:rPr>
                                <w:kern w:val="2"/>
                                <w:lang w:eastAsia="zh-CN"/>
                              </w:rPr>
                              <w:t>L1-</w:t>
                            </w:r>
                            <w:r w:rsidRPr="00F42D2C">
                              <w:rPr>
                                <w:rFonts w:eastAsia="Batang"/>
                                <w:kern w:val="2"/>
                                <w:lang w:eastAsia="ko-KR"/>
                              </w:rPr>
                              <w:t>RSRP</w:t>
                            </w:r>
                          </w:p>
                          <w:p w:rsidR="00171A7A" w:rsidRPr="00F42D2C" w:rsidRDefault="00171A7A" w:rsidP="00F42D2C">
                            <w:pPr>
                              <w:widowControl w:val="0"/>
                              <w:numPr>
                                <w:ilvl w:val="0"/>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Companies are encouraged to perform additional evaulations/analysis</w:t>
                            </w:r>
                          </w:p>
                          <w:p w:rsidR="00171A7A" w:rsidRPr="00F42D2C" w:rsidRDefault="00171A7A" w:rsidP="00F42D2C">
                            <w:pPr>
                              <w:overflowPunct/>
                              <w:autoSpaceDE/>
                              <w:autoSpaceDN/>
                              <w:adjustRightInd/>
                              <w:spacing w:after="0"/>
                              <w:ind w:left="1440" w:hanging="1440"/>
                              <w:rPr>
                                <w:rFonts w:eastAsia="Batang"/>
                                <w:szCs w:val="24"/>
                              </w:rPr>
                            </w:pPr>
                          </w:p>
                          <w:p w:rsidR="00171A7A" w:rsidRPr="00F42D2C" w:rsidRDefault="00171A7A" w:rsidP="00F42D2C">
                            <w:pPr>
                              <w:overflowPunct/>
                              <w:autoSpaceDE/>
                              <w:autoSpaceDN/>
                              <w:adjustRightInd/>
                              <w:spacing w:after="0"/>
                              <w:ind w:left="1440" w:hanging="1440"/>
                              <w:rPr>
                                <w:rFonts w:eastAsia="Batang"/>
                              </w:rPr>
                            </w:pPr>
                            <w:r w:rsidRPr="00F42D2C">
                              <w:rPr>
                                <w:rFonts w:eastAsia="Batang"/>
                                <w:highlight w:val="green"/>
                              </w:rPr>
                              <w:t>Agreements</w:t>
                            </w:r>
                            <w:r w:rsidRPr="00F42D2C">
                              <w:rPr>
                                <w:rFonts w:eastAsia="Batang"/>
                              </w:rPr>
                              <w:t>:</w:t>
                            </w:r>
                          </w:p>
                          <w:p w:rsidR="00171A7A" w:rsidRPr="00F42D2C" w:rsidRDefault="00171A7A" w:rsidP="00F42D2C">
                            <w:pPr>
                              <w:widowControl w:val="0"/>
                              <w:numPr>
                                <w:ilvl w:val="0"/>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It is supported, in a resource pool, that within the slots associated with the resource pool, PSFCH resources can be (pre)configured periodically with a period of N slot(s)</w:t>
                            </w:r>
                          </w:p>
                          <w:p w:rsidR="00171A7A" w:rsidRPr="00F42D2C" w:rsidRDefault="00171A7A" w:rsidP="00F42D2C">
                            <w:pPr>
                              <w:widowControl w:val="0"/>
                              <w:numPr>
                                <w:ilvl w:val="1"/>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N is configurable, with the following values</w:t>
                            </w:r>
                          </w:p>
                          <w:p w:rsidR="00171A7A" w:rsidRPr="00F42D2C" w:rsidRDefault="00171A7A" w:rsidP="00F42D2C">
                            <w:pPr>
                              <w:widowControl w:val="0"/>
                              <w:numPr>
                                <w:ilvl w:val="2"/>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1</w:t>
                            </w:r>
                          </w:p>
                          <w:p w:rsidR="00171A7A" w:rsidRPr="00F42D2C" w:rsidRDefault="00171A7A" w:rsidP="00F42D2C">
                            <w:pPr>
                              <w:widowControl w:val="0"/>
                              <w:numPr>
                                <w:ilvl w:val="2"/>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At least one more value &gt;1</w:t>
                            </w:r>
                          </w:p>
                          <w:p w:rsidR="00171A7A" w:rsidRPr="00F42D2C" w:rsidRDefault="00171A7A" w:rsidP="00F42D2C">
                            <w:pPr>
                              <w:widowControl w:val="0"/>
                              <w:numPr>
                                <w:ilvl w:val="3"/>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FFS details</w:t>
                            </w:r>
                          </w:p>
                          <w:p w:rsidR="00171A7A" w:rsidRPr="00F42D2C" w:rsidRDefault="00171A7A" w:rsidP="00F42D2C">
                            <w:pPr>
                              <w:widowControl w:val="0"/>
                              <w:numPr>
                                <w:ilvl w:val="1"/>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The configuration should also include the possibility of no resource for PSFCH. In this case, HARQ feedback for all transmissions in the resource pool is disabled</w:t>
                            </w:r>
                          </w:p>
                          <w:p w:rsidR="00171A7A" w:rsidRPr="00F42D2C" w:rsidRDefault="00171A7A" w:rsidP="00F42D2C">
                            <w:pPr>
                              <w:widowControl w:val="0"/>
                              <w:numPr>
                                <w:ilvl w:val="0"/>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HARQ feedback for transmissions in a resource pool can only be sent on PSFCH in the same resource pool</w:t>
                            </w:r>
                          </w:p>
                          <w:p w:rsidR="00171A7A" w:rsidRPr="00F42D2C" w:rsidRDefault="00171A7A" w:rsidP="00F42D2C">
                            <w:pPr>
                              <w:widowControl w:val="0"/>
                              <w:overflowPunct/>
                              <w:snapToGrid w:val="0"/>
                              <w:spacing w:before="100" w:beforeAutospacing="1" w:after="60" w:line="264" w:lineRule="auto"/>
                              <w:jc w:val="both"/>
                              <w:rPr>
                                <w:rFonts w:eastAsia="Batang"/>
                                <w:kern w:val="2"/>
                                <w:lang w:eastAsia="ko-KR"/>
                              </w:rPr>
                            </w:pPr>
                            <w:r w:rsidRPr="00F42D2C">
                              <w:rPr>
                                <w:rFonts w:eastAsia="Batang"/>
                                <w:kern w:val="2"/>
                                <w:highlight w:val="green"/>
                                <w:lang w:eastAsia="ko-KR"/>
                              </w:rPr>
                              <w:t>Agreements</w:t>
                            </w:r>
                            <w:r w:rsidRPr="00F42D2C">
                              <w:rPr>
                                <w:rFonts w:eastAsia="Batang"/>
                                <w:kern w:val="2"/>
                                <w:lang w:eastAsia="ko-KR"/>
                              </w:rPr>
                              <w:t>:</w:t>
                            </w:r>
                          </w:p>
                          <w:p w:rsidR="00171A7A" w:rsidRPr="00F42D2C" w:rsidRDefault="00171A7A" w:rsidP="00F42D2C">
                            <w:pPr>
                              <w:widowControl w:val="0"/>
                              <w:numPr>
                                <w:ilvl w:val="0"/>
                                <w:numId w:val="41"/>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Support at least Sidelink CSI-RS for CQI/RI measurement</w:t>
                            </w:r>
                          </w:p>
                          <w:p w:rsidR="00171A7A" w:rsidRPr="00F42D2C" w:rsidRDefault="00171A7A" w:rsidP="00F42D2C">
                            <w:pPr>
                              <w:widowControl w:val="0"/>
                              <w:numPr>
                                <w:ilvl w:val="1"/>
                                <w:numId w:val="41"/>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Sidelink CSI-RS is confined within the PSSCH transmission</w:t>
                            </w:r>
                          </w:p>
                          <w:p w:rsidR="00171A7A" w:rsidRPr="00F42D2C" w:rsidRDefault="00171A7A" w:rsidP="00F42D2C">
                            <w:pPr>
                              <w:pStyle w:val="LGTdoc"/>
                              <w:spacing w:before="100" w:beforeAutospacing="1" w:afterLines="0" w:after="60"/>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 w14:anchorId="77A3D7B5" id="_x0000_s1027" type="#_x0000_t202" style="width:464.55pt;height:4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">
                <v:textbox>
                  <w:txbxContent>
                    <w:p w:rsidR="00171A7A" w:rsidRPr="00F42D2C" w:rsidRDefault="00171A7A" w:rsidP="00F42D2C">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on which entity and how to allocate PSFCH resource to the receiver UE(s)</w:t>
                      </w:r>
                    </w:p>
                    <w:p w:rsidR="00171A7A" w:rsidRPr="00F42D2C" w:rsidRDefault="00171A7A" w:rsidP="00F42D2C">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whether or not to additionally support a mixture of option 1 and option 2 for a groupcast transmission</w:t>
                      </w:r>
                    </w:p>
                    <w:p w:rsidR="00171A7A" w:rsidRPr="00F42D2C" w:rsidRDefault="00171A7A" w:rsidP="00F42D2C">
                      <w:pPr>
                        <w:widowControl w:val="0"/>
                        <w:numPr>
                          <w:ilvl w:val="0"/>
                          <w:numId w:val="37"/>
                        </w:numPr>
                        <w:overflowPunct/>
                        <w:autoSpaceDE/>
                        <w:autoSpaceDN/>
                        <w:adjustRightInd/>
                        <w:snapToGrid w:val="0"/>
                        <w:spacing w:before="100" w:beforeAutospacing="1" w:after="60" w:line="264" w:lineRule="auto"/>
                        <w:jc w:val="both"/>
                        <w:rPr>
                          <w:rFonts w:eastAsia="Batang"/>
                          <w:kern w:val="2"/>
                          <w:lang w:val="en-GB" w:eastAsia="ko-KR"/>
                        </w:rPr>
                      </w:pPr>
                      <w:r w:rsidRPr="00F42D2C">
                        <w:rPr>
                          <w:rFonts w:eastAsia="Batang"/>
                          <w:kern w:val="2"/>
                          <w:lang w:val="en-GB" w:eastAsia="ko-KR"/>
                        </w:rPr>
                        <w:t>Note: Each PSFCH is mapped to a time, frequency, and code resource.</w:t>
                      </w:r>
                    </w:p>
                    <w:p w:rsidR="00171A7A" w:rsidRPr="00F42D2C" w:rsidRDefault="00171A7A" w:rsidP="00F42D2C">
                      <w:pPr>
                        <w:overflowPunct/>
                        <w:autoSpaceDE/>
                        <w:autoSpaceDN/>
                        <w:adjustRightInd/>
                        <w:spacing w:after="0"/>
                        <w:ind w:left="1440" w:hanging="1440"/>
                        <w:rPr>
                          <w:rFonts w:eastAsia="Batang"/>
                          <w:highlight w:val="darkYellow"/>
                        </w:rPr>
                      </w:pPr>
                      <w:r w:rsidRPr="00F42D2C">
                        <w:rPr>
                          <w:rFonts w:eastAsia="Batang"/>
                          <w:highlight w:val="darkYellow"/>
                        </w:rPr>
                        <w:t>Working assumption:</w:t>
                      </w:r>
                    </w:p>
                    <w:p w:rsidR="00171A7A" w:rsidRPr="00F42D2C" w:rsidRDefault="00171A7A" w:rsidP="00F42D2C">
                      <w:pPr>
                        <w:widowControl w:val="0"/>
                        <w:numPr>
                          <w:ilvl w:val="0"/>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Regarding the use of TX-RX </w:t>
                      </w:r>
                      <w:r w:rsidRPr="00F42D2C">
                        <w:rPr>
                          <w:kern w:val="2"/>
                          <w:lang w:eastAsia="zh-CN"/>
                        </w:rPr>
                        <w:t xml:space="preserve">geographical </w:t>
                      </w:r>
                      <w:r w:rsidRPr="00F42D2C">
                        <w:rPr>
                          <w:rFonts w:eastAsia="Batang"/>
                          <w:kern w:val="2"/>
                          <w:lang w:eastAsia="ko-KR"/>
                        </w:rPr>
                        <w:t xml:space="preserve">distance and/or RSRP </w:t>
                      </w:r>
                      <w:r w:rsidRPr="00F42D2C">
                        <w:rPr>
                          <w:kern w:val="2"/>
                          <w:lang w:eastAsia="zh-CN"/>
                        </w:rPr>
                        <w:t>in determining whether to send HARQ feedback for groupcast</w:t>
                      </w:r>
                    </w:p>
                    <w:p w:rsidR="00171A7A" w:rsidRPr="00F42D2C" w:rsidRDefault="00171A7A" w:rsidP="00F42D2C">
                      <w:pPr>
                        <w:widowControl w:val="0"/>
                        <w:numPr>
                          <w:ilvl w:val="1"/>
                          <w:numId w:val="39"/>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 xml:space="preserve">Support at least </w:t>
                      </w:r>
                      <w:r w:rsidRPr="00F42D2C">
                        <w:rPr>
                          <w:rFonts w:eastAsia="Batang"/>
                          <w:kern w:val="2"/>
                          <w:lang w:eastAsia="ko-KR"/>
                        </w:rPr>
                        <w:t xml:space="preserve">the use of TX-RX </w:t>
                      </w:r>
                      <w:r w:rsidRPr="00F42D2C">
                        <w:rPr>
                          <w:kern w:val="2"/>
                          <w:lang w:eastAsia="zh-CN"/>
                        </w:rPr>
                        <w:t xml:space="preserve">geographical </w:t>
                      </w:r>
                      <w:r w:rsidRPr="00F42D2C">
                        <w:rPr>
                          <w:rFonts w:eastAsia="Batang"/>
                          <w:kern w:val="2"/>
                          <w:lang w:eastAsia="ko-KR"/>
                        </w:rPr>
                        <w:t>distance</w:t>
                      </w:r>
                    </w:p>
                    <w:p w:rsidR="00171A7A" w:rsidRPr="00F42D2C" w:rsidRDefault="00171A7A" w:rsidP="00F42D2C">
                      <w:pPr>
                        <w:widowControl w:val="0"/>
                        <w:numPr>
                          <w:ilvl w:val="2"/>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FFS whether or not to additionally use </w:t>
                      </w:r>
                      <w:r w:rsidRPr="00F42D2C">
                        <w:rPr>
                          <w:kern w:val="2"/>
                          <w:lang w:eastAsia="zh-CN"/>
                        </w:rPr>
                        <w:t>L1-</w:t>
                      </w:r>
                      <w:r w:rsidRPr="00F42D2C">
                        <w:rPr>
                          <w:rFonts w:eastAsia="Batang"/>
                          <w:kern w:val="2"/>
                          <w:lang w:eastAsia="ko-KR"/>
                        </w:rPr>
                        <w:t>RSRP</w:t>
                      </w:r>
                    </w:p>
                    <w:p w:rsidR="00171A7A" w:rsidRPr="00F42D2C" w:rsidRDefault="00171A7A" w:rsidP="00F42D2C">
                      <w:pPr>
                        <w:widowControl w:val="0"/>
                        <w:numPr>
                          <w:ilvl w:val="0"/>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Companies are encouraged to perform additional evaulations/analysis</w:t>
                      </w:r>
                    </w:p>
                    <w:p w:rsidR="00171A7A" w:rsidRPr="00F42D2C" w:rsidRDefault="00171A7A" w:rsidP="00F42D2C">
                      <w:pPr>
                        <w:overflowPunct/>
                        <w:autoSpaceDE/>
                        <w:autoSpaceDN/>
                        <w:adjustRightInd/>
                        <w:spacing w:after="0"/>
                        <w:ind w:left="1440" w:hanging="1440"/>
                        <w:rPr>
                          <w:rFonts w:eastAsia="Batang"/>
                          <w:szCs w:val="24"/>
                        </w:rPr>
                      </w:pPr>
                    </w:p>
                    <w:p w:rsidR="00171A7A" w:rsidRPr="00F42D2C" w:rsidRDefault="00171A7A" w:rsidP="00F42D2C">
                      <w:pPr>
                        <w:overflowPunct/>
                        <w:autoSpaceDE/>
                        <w:autoSpaceDN/>
                        <w:adjustRightInd/>
                        <w:spacing w:after="0"/>
                        <w:ind w:left="1440" w:hanging="1440"/>
                        <w:rPr>
                          <w:rFonts w:eastAsia="Batang"/>
                        </w:rPr>
                      </w:pPr>
                      <w:r w:rsidRPr="00F42D2C">
                        <w:rPr>
                          <w:rFonts w:eastAsia="Batang"/>
                          <w:highlight w:val="green"/>
                        </w:rPr>
                        <w:t>Agreements</w:t>
                      </w:r>
                      <w:r w:rsidRPr="00F42D2C">
                        <w:rPr>
                          <w:rFonts w:eastAsia="Batang"/>
                        </w:rPr>
                        <w:t>:</w:t>
                      </w:r>
                    </w:p>
                    <w:p w:rsidR="00171A7A" w:rsidRPr="00F42D2C" w:rsidRDefault="00171A7A" w:rsidP="00F42D2C">
                      <w:pPr>
                        <w:widowControl w:val="0"/>
                        <w:numPr>
                          <w:ilvl w:val="0"/>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It is supported, in a resource pool, that within the slots associated with the resource pool, PSFCH resources can be (pre)configured periodically with a period of N slot(s)</w:t>
                      </w:r>
                    </w:p>
                    <w:p w:rsidR="00171A7A" w:rsidRPr="00F42D2C" w:rsidRDefault="00171A7A" w:rsidP="00F42D2C">
                      <w:pPr>
                        <w:widowControl w:val="0"/>
                        <w:numPr>
                          <w:ilvl w:val="1"/>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N is configurable, with the following values</w:t>
                      </w:r>
                    </w:p>
                    <w:p w:rsidR="00171A7A" w:rsidRPr="00F42D2C" w:rsidRDefault="00171A7A" w:rsidP="00F42D2C">
                      <w:pPr>
                        <w:widowControl w:val="0"/>
                        <w:numPr>
                          <w:ilvl w:val="2"/>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1</w:t>
                      </w:r>
                    </w:p>
                    <w:p w:rsidR="00171A7A" w:rsidRPr="00F42D2C" w:rsidRDefault="00171A7A" w:rsidP="00F42D2C">
                      <w:pPr>
                        <w:widowControl w:val="0"/>
                        <w:numPr>
                          <w:ilvl w:val="2"/>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At least one more value &gt;1</w:t>
                      </w:r>
                    </w:p>
                    <w:p w:rsidR="00171A7A" w:rsidRPr="00F42D2C" w:rsidRDefault="00171A7A" w:rsidP="00F42D2C">
                      <w:pPr>
                        <w:widowControl w:val="0"/>
                        <w:numPr>
                          <w:ilvl w:val="3"/>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FFS details</w:t>
                      </w:r>
                    </w:p>
                    <w:p w:rsidR="00171A7A" w:rsidRPr="00F42D2C" w:rsidRDefault="00171A7A" w:rsidP="00F42D2C">
                      <w:pPr>
                        <w:widowControl w:val="0"/>
                        <w:numPr>
                          <w:ilvl w:val="1"/>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The configuration should also include the possibility of no resource for PSFCH. In this case, HARQ feedback for all transmissions in the resource pool is disabled</w:t>
                      </w:r>
                    </w:p>
                    <w:p w:rsidR="00171A7A" w:rsidRPr="00F42D2C" w:rsidRDefault="00171A7A" w:rsidP="00F42D2C">
                      <w:pPr>
                        <w:widowControl w:val="0"/>
                        <w:numPr>
                          <w:ilvl w:val="0"/>
                          <w:numId w:val="40"/>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HARQ feedback for transmissions in a resource pool can only be sent on PSFCH in the same resource pool</w:t>
                      </w:r>
                    </w:p>
                    <w:p w:rsidR="00171A7A" w:rsidRPr="00F42D2C" w:rsidRDefault="00171A7A" w:rsidP="00F42D2C">
                      <w:pPr>
                        <w:widowControl w:val="0"/>
                        <w:overflowPunct/>
                        <w:snapToGrid w:val="0"/>
                        <w:spacing w:before="100" w:beforeAutospacing="1" w:after="60" w:line="264" w:lineRule="auto"/>
                        <w:jc w:val="both"/>
                        <w:rPr>
                          <w:rFonts w:eastAsia="Batang"/>
                          <w:kern w:val="2"/>
                          <w:lang w:eastAsia="ko-KR"/>
                        </w:rPr>
                      </w:pPr>
                      <w:r w:rsidRPr="00F42D2C">
                        <w:rPr>
                          <w:rFonts w:eastAsia="Batang"/>
                          <w:kern w:val="2"/>
                          <w:highlight w:val="green"/>
                          <w:lang w:eastAsia="ko-KR"/>
                        </w:rPr>
                        <w:t>Agreements</w:t>
                      </w:r>
                      <w:r w:rsidRPr="00F42D2C">
                        <w:rPr>
                          <w:rFonts w:eastAsia="Batang"/>
                          <w:kern w:val="2"/>
                          <w:lang w:eastAsia="ko-KR"/>
                        </w:rPr>
                        <w:t>:</w:t>
                      </w:r>
                    </w:p>
                    <w:p w:rsidR="00171A7A" w:rsidRPr="00F42D2C" w:rsidRDefault="00171A7A" w:rsidP="00F42D2C">
                      <w:pPr>
                        <w:widowControl w:val="0"/>
                        <w:numPr>
                          <w:ilvl w:val="0"/>
                          <w:numId w:val="41"/>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Support at least Sidelink CSI-RS for CQI/RI measurement</w:t>
                      </w:r>
                    </w:p>
                    <w:p w:rsidR="00171A7A" w:rsidRPr="00F42D2C" w:rsidRDefault="00171A7A" w:rsidP="00F42D2C">
                      <w:pPr>
                        <w:widowControl w:val="0"/>
                        <w:numPr>
                          <w:ilvl w:val="1"/>
                          <w:numId w:val="41"/>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Sidelink CSI-RS is confined within the PSSCH transmission</w:t>
                      </w:r>
                    </w:p>
                    <w:p w:rsidR="00171A7A" w:rsidRPr="00F42D2C" w:rsidRDefault="00171A7A" w:rsidP="00F42D2C">
                      <w:pPr>
                        <w:pStyle w:val="LGTdoc"/>
                        <w:spacing w:before="100" w:beforeAutospacing="1" w:afterLines="0" w:after="60"/>
                        <w:rPr>
                          <w:sz w:val="20"/>
                          <w:szCs w:val="20"/>
                          <w:lang w:val="en-US"/>
                        </w:rPr>
                      </w:pPr>
                    </w:p>
                  </w:txbxContent>
                </v:textbox>
                <w10:anchorlock/>
              </v:shape>
            </w:pict>
          </mc:Fallback>
        </mc:AlternateContent>
      </w:r>
    </w:p>
    <w:p w:rsidR="00C11D5B" w:rsidRPr="00F42D2C" w:rsidRDefault="00C11D5B" w:rsidP="00A176E6">
      <w:pPr>
        <w:rPr>
          <w:rFonts w:eastAsiaTheme="minorEastAsia"/>
          <w:lang w:eastAsia="zh-TW"/>
        </w:rPr>
      </w:pPr>
      <w:r w:rsidRPr="00C11D5B">
        <w:rPr>
          <w:rFonts w:eastAsiaTheme="minorEastAsia"/>
          <w:lang w:eastAsia="zh-TW"/>
        </w:rPr>
        <w:t xml:space="preserve">In this contribution, we </w:t>
      </w:r>
      <w:r w:rsidR="00053715" w:rsidRPr="00783F6B">
        <w:rPr>
          <w:szCs w:val="22"/>
          <w:lang w:eastAsia="ko-KR"/>
        </w:rPr>
        <w:t>aspects on</w:t>
      </w:r>
      <w:r w:rsidR="00053715">
        <w:rPr>
          <w:szCs w:val="22"/>
          <w:lang w:eastAsia="ko-KR"/>
        </w:rPr>
        <w:t xml:space="preserve"> sidelink feedback control information format and feedback transmission </w:t>
      </w:r>
      <w:r w:rsidR="00863AD5">
        <w:rPr>
          <w:szCs w:val="22"/>
          <w:lang w:eastAsia="ko-KR"/>
        </w:rPr>
        <w:t>procedure</w:t>
      </w:r>
      <w:r w:rsidRPr="00C11D5B">
        <w:rPr>
          <w:rFonts w:eastAsiaTheme="minorEastAsia"/>
          <w:lang w:eastAsia="zh-TW"/>
        </w:rPr>
        <w:t>.</w:t>
      </w:r>
    </w:p>
    <w:p w:rsidR="00C44609" w:rsidRPr="002F4C4B" w:rsidRDefault="00C44609" w:rsidP="002F4C4B">
      <w:pPr>
        <w:pStyle w:val="1"/>
      </w:pPr>
      <w:r w:rsidRPr="002F4C4B">
        <w:t xml:space="preserve">Sidelink Feedback Control Information </w:t>
      </w:r>
      <w:r w:rsidR="002F4C4B">
        <w:t>F</w:t>
      </w:r>
      <w:r w:rsidR="002F4C4B" w:rsidRPr="002F4C4B">
        <w:t>ormat</w:t>
      </w:r>
    </w:p>
    <w:p w:rsidR="000F12B9" w:rsidRPr="004B7D2B" w:rsidRDefault="006465DF" w:rsidP="00C44609">
      <w:pPr>
        <w:tabs>
          <w:tab w:val="num" w:pos="2160"/>
        </w:tabs>
        <w:jc w:val="both"/>
        <w:rPr>
          <w:shd w:val="clear" w:color="auto" w:fill="FFFFFF"/>
        </w:rPr>
      </w:pPr>
      <w:r>
        <w:rPr>
          <w:lang w:val="en-GB"/>
        </w:rPr>
        <w:t>P</w:t>
      </w:r>
      <w:r w:rsidRPr="002A0AEF">
        <w:t>hysical</w:t>
      </w:r>
      <w:r w:rsidR="002A0AEF" w:rsidRPr="002A0AEF">
        <w:t xml:space="preserve"> sidelink feedback channel (PSFCH)</w:t>
      </w:r>
      <w:r w:rsidR="002A0AEF">
        <w:t xml:space="preserve"> is defined i</w:t>
      </w:r>
      <w:r w:rsidR="00F265E1">
        <w:t xml:space="preserve">n </w:t>
      </w:r>
      <w:r w:rsidR="00F265E1" w:rsidRPr="00175126">
        <w:rPr>
          <w:rFonts w:hint="eastAsia"/>
          <w:szCs w:val="24"/>
          <w:lang w:val="en-GB" w:eastAsia="zh-TW"/>
        </w:rPr>
        <w:t xml:space="preserve">RAN1 </w:t>
      </w:r>
      <w:r w:rsidR="00F265E1" w:rsidRPr="00175126">
        <w:rPr>
          <w:szCs w:val="24"/>
          <w:lang w:val="en-GB" w:eastAsia="zh-TW"/>
        </w:rPr>
        <w:t xml:space="preserve">#95 </w:t>
      </w:r>
      <w:r w:rsidR="00F265E1" w:rsidRPr="00175126">
        <w:rPr>
          <w:rFonts w:hint="eastAsia"/>
          <w:szCs w:val="24"/>
          <w:lang w:val="en-GB" w:eastAsia="zh-TW"/>
        </w:rPr>
        <w:t>meeting</w:t>
      </w:r>
      <w:r w:rsidR="00F265E1">
        <w:rPr>
          <w:szCs w:val="24"/>
          <w:lang w:val="en-GB" w:eastAsia="zh-TW"/>
        </w:rPr>
        <w:t xml:space="preserve"> agreement</w:t>
      </w:r>
      <w:r w:rsidR="002A0AEF">
        <w:t xml:space="preserve"> </w:t>
      </w:r>
      <w:r>
        <w:t xml:space="preserve">[2] </w:t>
      </w:r>
      <w:r w:rsidR="00F265E1" w:rsidRPr="004500A8">
        <w:t xml:space="preserve">and it is supported to convey </w:t>
      </w:r>
      <w:r w:rsidR="00F265E1">
        <w:t>sidelink feedback control information (</w:t>
      </w:r>
      <w:r w:rsidR="00F265E1" w:rsidRPr="004500A8">
        <w:t>S</w:t>
      </w:r>
      <w:r w:rsidR="00F265E1" w:rsidRPr="004500A8">
        <w:rPr>
          <w:rFonts w:hint="eastAsia"/>
        </w:rPr>
        <w:t>FCI</w:t>
      </w:r>
      <w:r w:rsidR="00F265E1">
        <w:t>)</w:t>
      </w:r>
      <w:r w:rsidR="00F265E1" w:rsidRPr="004500A8">
        <w:t xml:space="preserve"> </w:t>
      </w:r>
      <w:r w:rsidR="00F265E1" w:rsidRPr="004500A8">
        <w:rPr>
          <w:rFonts w:hint="eastAsia"/>
        </w:rPr>
        <w:t>for</w:t>
      </w:r>
      <w:r w:rsidR="00F265E1" w:rsidRPr="004500A8">
        <w:t xml:space="preserve"> unicast and groupcast</w:t>
      </w:r>
      <w:r w:rsidR="00F265E1">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r w:rsidR="002A0AEF">
        <w:rPr>
          <w:shd w:val="clear" w:color="auto" w:fill="FFFFFF"/>
        </w:rPr>
        <w:t xml:space="preserve">in </w:t>
      </w:r>
      <w:r w:rsidR="005D5834">
        <w:rPr>
          <w:shd w:val="clear" w:color="auto" w:fill="FFFFFF"/>
        </w:rPr>
        <w:t>sidelink feedback control information</w:t>
      </w:r>
      <w:r w:rsidR="00A8426E">
        <w:rPr>
          <w:shd w:val="clear" w:color="auto" w:fill="FFFFFF"/>
        </w:rPr>
        <w:t>.</w:t>
      </w:r>
      <w:r w:rsidR="005D5834">
        <w:rPr>
          <w:shd w:val="clear" w:color="auto" w:fill="FFFFFF"/>
        </w:rPr>
        <w:t xml:space="preserve"> </w:t>
      </w:r>
    </w:p>
    <w:p w:rsidR="00E63836" w:rsidRDefault="00C44609" w:rsidP="00C44609">
      <w:pPr>
        <w:tabs>
          <w:tab w:val="num" w:pos="2160"/>
        </w:tabs>
        <w:jc w:val="both"/>
        <w:rPr>
          <w:rFonts w:eastAsia="新細明體"/>
          <w:kern w:val="2"/>
          <w:lang w:eastAsia="zh-TW"/>
        </w:rPr>
      </w:pPr>
      <w:r>
        <w:rPr>
          <w:rFonts w:eastAsia="新細明體"/>
          <w:kern w:val="2"/>
          <w:lang w:eastAsia="zh-TW"/>
        </w:rPr>
        <w:t xml:space="preserve">To carry </w:t>
      </w:r>
      <w:r w:rsidR="00C42A31">
        <w:rPr>
          <w:rFonts w:eastAsia="新細明體"/>
          <w:kern w:val="2"/>
          <w:lang w:eastAsia="zh-TW"/>
        </w:rPr>
        <w:t xml:space="preserve">sidelink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sidelink unicast </w:t>
      </w:r>
      <w:r w:rsidRPr="00F75CD0">
        <w:t>and groupcast</w:t>
      </w:r>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w:t>
      </w:r>
      <w:r w:rsidR="00833B73">
        <w:rPr>
          <w:rFonts w:eastAsia="MS Mincho"/>
          <w:iCs/>
        </w:rPr>
        <w:t xml:space="preserve">modulation </w:t>
      </w:r>
      <w:r w:rsidR="001E3FB7">
        <w:rPr>
          <w:rFonts w:eastAsia="MS Mincho"/>
          <w:iCs/>
        </w:rPr>
        <w:t>coding scheme (</w:t>
      </w:r>
      <w:r>
        <w:rPr>
          <w:rFonts w:eastAsia="MS Mincho"/>
          <w:iCs/>
        </w:rPr>
        <w:t>MCS</w:t>
      </w:r>
      <w:r w:rsidR="001E3FB7">
        <w:rPr>
          <w:rFonts w:eastAsia="MS Mincho"/>
          <w:iCs/>
        </w:rPr>
        <w:t>)</w:t>
      </w:r>
      <w:r>
        <w:rPr>
          <w:rFonts w:eastAsia="MS Mincho"/>
          <w:iCs/>
        </w:rPr>
        <w:t xml:space="preserve"> and/or number repetition, or </w:t>
      </w:r>
      <w:r w:rsidR="002757EB">
        <w:rPr>
          <w:rFonts w:eastAsia="MS Mincho"/>
          <w:iCs/>
        </w:rPr>
        <w:t>sidelink (</w:t>
      </w:r>
      <w:r>
        <w:rPr>
          <w:rFonts w:eastAsia="MS Mincho"/>
          <w:iCs/>
        </w:rPr>
        <w:t>SL</w:t>
      </w:r>
      <w:r w:rsidR="002757EB">
        <w:rPr>
          <w:rFonts w:eastAsia="MS Mincho"/>
          <w:iCs/>
        </w:rPr>
        <w:t>)</w:t>
      </w:r>
      <w:r>
        <w:rPr>
          <w:rFonts w:eastAsia="MS Mincho"/>
          <w:iCs/>
        </w:rPr>
        <w:t xml:space="preserve"> measurement results, at least a field to indicate the type of </w:t>
      </w:r>
      <w:r>
        <w:rPr>
          <w:rFonts w:eastAsia="新細明體"/>
          <w:kern w:val="2"/>
          <w:lang w:eastAsia="zh-TW"/>
        </w:rPr>
        <w:t xml:space="preserve">feedback information carried in PSFCH should be supported.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lastRenderedPageBreak/>
        <w:t xml:space="preserve">If the type of current feedback information is </w:t>
      </w:r>
      <w:r w:rsidRPr="0024720A">
        <w:rPr>
          <w:rFonts w:eastAsia="新細明體"/>
          <w:b/>
          <w:kern w:val="2"/>
          <w:lang w:eastAsia="zh-TW"/>
        </w:rPr>
        <w:t>MCS for sidelink transmission</w:t>
      </w:r>
      <w:r w:rsidRPr="0024720A">
        <w:rPr>
          <w:rFonts w:eastAsia="新細明體"/>
          <w:kern w:val="2"/>
          <w:lang w:eastAsia="zh-TW"/>
        </w:rPr>
        <w:t>, then the second field should indicate the MCS index</w:t>
      </w:r>
      <w:r w:rsidR="00325DD8" w:rsidRPr="0024720A">
        <w:rPr>
          <w:rFonts w:eastAsia="新細明體"/>
          <w:kern w:val="2"/>
          <w:lang w:eastAsia="zh-TW"/>
        </w:rPr>
        <w:t>.</w:t>
      </w:r>
      <w:r w:rsidRPr="0024720A">
        <w:rPr>
          <w:rFonts w:eastAsia="新細明體"/>
          <w:kern w:val="2"/>
          <w:lang w:eastAsia="zh-TW"/>
        </w:rPr>
        <w:t xml:space="preserve">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repetition transmission</w:t>
      </w:r>
      <w:r w:rsidRPr="0024720A">
        <w:rPr>
          <w:rFonts w:eastAsia="新細明體"/>
          <w:kern w:val="2"/>
          <w:lang w:eastAsia="zh-TW"/>
        </w:rPr>
        <w:t xml:space="preserve">, then the second field should indicate the number of repetition. </w:t>
      </w:r>
    </w:p>
    <w:p w:rsidR="004B7D2B" w:rsidRDefault="00C44609" w:rsidP="00CE3CC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SL RSSI/RSRP/RSRQ</w:t>
      </w:r>
      <w:r w:rsidRPr="0024720A">
        <w:rPr>
          <w:rFonts w:eastAsia="新細明體"/>
          <w:kern w:val="2"/>
          <w:lang w:eastAsia="zh-TW"/>
        </w:rPr>
        <w:t xml:space="preserve">, then the second field should indicate the values of SL RSSI/RSRP/RSRQ.       </w:t>
      </w:r>
    </w:p>
    <w:p w:rsidR="00496DFE" w:rsidRPr="00CE3CCA" w:rsidRDefault="00496DFE" w:rsidP="00CE3CCA">
      <w:pPr>
        <w:pStyle w:val="a5"/>
        <w:numPr>
          <w:ilvl w:val="0"/>
          <w:numId w:val="35"/>
        </w:numPr>
        <w:tabs>
          <w:tab w:val="num" w:pos="2160"/>
        </w:tabs>
        <w:jc w:val="both"/>
        <w:rPr>
          <w:rFonts w:eastAsia="新細明體"/>
          <w:kern w:val="2"/>
          <w:lang w:eastAsia="zh-TW"/>
        </w:rPr>
      </w:pPr>
    </w:p>
    <w:p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4-51"/>
        <w:tblW w:w="0" w:type="auto"/>
        <w:tblLook w:val="04A0" w:firstRow="1" w:lastRow="0" w:firstColumn="1" w:lastColumn="0" w:noHBand="0" w:noVBand="1"/>
      </w:tblPr>
      <w:tblGrid>
        <w:gridCol w:w="4708"/>
        <w:gridCol w:w="4708"/>
      </w:tblGrid>
      <w:tr w:rsidR="00325DD8" w:rsidTr="00BF1F0C">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98661D">
            <w:pPr>
              <w:tabs>
                <w:tab w:val="left" w:pos="369"/>
                <w:tab w:val="num" w:pos="2160"/>
                <w:tab w:val="center" w:pos="2246"/>
              </w:tabs>
              <w:jc w:val="center"/>
              <w:rPr>
                <w:rFonts w:eastAsia="新細明體"/>
                <w:b w:val="0"/>
                <w:kern w:val="2"/>
                <w:lang w:eastAsia="zh-TW"/>
              </w:rPr>
            </w:pPr>
            <w:r w:rsidRPr="00E31A65">
              <w:rPr>
                <w:rFonts w:eastAsia="新細明體"/>
                <w:kern w:val="2"/>
                <w:lang w:eastAsia="zh-TW"/>
              </w:rPr>
              <w:t>Type of feedback information</w:t>
            </w:r>
          </w:p>
        </w:tc>
        <w:tc>
          <w:tcPr>
            <w:tcW w:w="4708" w:type="dxa"/>
          </w:tcPr>
          <w:p w:rsidR="00325DD8" w:rsidRPr="00E31A65"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lang w:eastAsia="zh-TW"/>
              </w:rPr>
            </w:pPr>
            <w:r w:rsidRPr="00E31A65">
              <w:rPr>
                <w:rFonts w:eastAsia="新細明體"/>
                <w:kern w:val="2"/>
                <w:lang w:eastAsia="zh-TW"/>
              </w:rPr>
              <w:t>Associate content of each type of feedback information</w:t>
            </w:r>
          </w:p>
        </w:tc>
      </w:tr>
      <w:tr w:rsidR="00BF1F0C"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MCS</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MCS index</w:t>
            </w:r>
          </w:p>
        </w:tc>
      </w:tr>
      <w:tr w:rsidR="00BF1F0C" w:rsidTr="00BF1F0C">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Repetition</w:t>
            </w:r>
          </w:p>
        </w:tc>
        <w:tc>
          <w:tcPr>
            <w:tcW w:w="4708" w:type="dxa"/>
          </w:tcPr>
          <w:p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Number of repetition</w:t>
            </w:r>
          </w:p>
        </w:tc>
      </w:tr>
      <w:tr w:rsidR="00BF1F0C"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SL-RSSI</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SL_RSSI value</w:t>
            </w:r>
          </w:p>
        </w:tc>
      </w:tr>
      <w:tr w:rsidR="00BF1F0C" w:rsidTr="00BF1F0C">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SL-RSRP</w:t>
            </w:r>
          </w:p>
        </w:tc>
        <w:tc>
          <w:tcPr>
            <w:tcW w:w="4708" w:type="dxa"/>
          </w:tcPr>
          <w:p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SL-RSRP value</w:t>
            </w:r>
          </w:p>
        </w:tc>
      </w:tr>
      <w:tr w:rsidR="00BF1F0C" w:rsidTr="00BF1F0C">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SL-RSRQ</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SL_RSRQ value</w:t>
            </w:r>
          </w:p>
        </w:tc>
      </w:tr>
    </w:tbl>
    <w:p w:rsidR="004B2AE6" w:rsidRDefault="004B2AE6" w:rsidP="004B2AE6">
      <w:pPr>
        <w:tabs>
          <w:tab w:val="num" w:pos="2160"/>
        </w:tabs>
        <w:jc w:val="both"/>
        <w:rPr>
          <w:rFonts w:eastAsia="新細明體"/>
          <w:b/>
          <w:kern w:val="2"/>
          <w:lang w:eastAsia="zh-TW"/>
        </w:rPr>
      </w:pPr>
    </w:p>
    <w:p w:rsidR="004B2AE6" w:rsidRDefault="004B2AE6" w:rsidP="004B2AE6">
      <w:pPr>
        <w:tabs>
          <w:tab w:val="num" w:pos="2160"/>
        </w:tabs>
        <w:jc w:val="both"/>
        <w:rPr>
          <w:rFonts w:eastAsia="新細明體"/>
          <w:b/>
          <w:kern w:val="2"/>
          <w:lang w:eastAsia="zh-TW"/>
        </w:rPr>
      </w:pPr>
      <w:r>
        <w:rPr>
          <w:rFonts w:eastAsia="新細明體"/>
          <w:b/>
          <w:kern w:val="2"/>
          <w:lang w:eastAsia="zh-TW"/>
        </w:rPr>
        <w:t xml:space="preserve">Proposal 1: </w:t>
      </w:r>
      <w:r w:rsidRPr="0077022A">
        <w:rPr>
          <w:rFonts w:eastAsia="新細明體"/>
          <w:b/>
          <w:kern w:val="2"/>
          <w:lang w:eastAsia="zh-TW"/>
        </w:rPr>
        <w:t>To c</w:t>
      </w:r>
      <w:r>
        <w:rPr>
          <w:rFonts w:eastAsia="新細明體"/>
          <w:b/>
          <w:kern w:val="2"/>
          <w:lang w:eastAsia="zh-TW"/>
        </w:rPr>
        <w:t xml:space="preserve">arry sidelink feedback control information in PSFCH, </w:t>
      </w:r>
      <w:r w:rsidRPr="00F93C88">
        <w:rPr>
          <w:rFonts w:eastAsia="新細明體"/>
          <w:b/>
          <w:kern w:val="2"/>
          <w:lang w:eastAsia="zh-TW"/>
        </w:rPr>
        <w:t>additional fields should be supported for new feedback channel</w:t>
      </w:r>
      <w:r>
        <w:rPr>
          <w:rFonts w:eastAsia="新細明體"/>
          <w:b/>
          <w:kern w:val="2"/>
          <w:lang w:eastAsia="zh-TW"/>
        </w:rPr>
        <w:t>.</w:t>
      </w:r>
    </w:p>
    <w:p w:rsidR="004B2AE6" w:rsidRDefault="004B2AE6" w:rsidP="004B2AE6">
      <w:pPr>
        <w:tabs>
          <w:tab w:val="num" w:pos="2160"/>
        </w:tabs>
        <w:jc w:val="both"/>
        <w:rPr>
          <w:rFonts w:eastAsia="新細明體"/>
          <w:b/>
          <w:kern w:val="2"/>
          <w:lang w:eastAsia="zh-TW"/>
        </w:rPr>
      </w:pPr>
      <w:r>
        <w:rPr>
          <w:rFonts w:eastAsia="新細明體"/>
          <w:b/>
          <w:kern w:val="2"/>
          <w:lang w:eastAsia="zh-TW"/>
        </w:rPr>
        <w:t xml:space="preserve">Proposal 2: </w:t>
      </w:r>
      <w:r w:rsidRPr="00F93C88">
        <w:rPr>
          <w:rFonts w:eastAsia="新細明體"/>
          <w:b/>
          <w:kern w:val="2"/>
          <w:lang w:eastAsia="zh-TW"/>
        </w:rPr>
        <w:t>There could be multiple types of feedback information desired to be supported in sidelink unicast and groupcast, such as decoding status, modulation and coding scheme (MCS) and/or number repetition, or sidelink (SL) measurement results</w:t>
      </w:r>
      <w:r>
        <w:rPr>
          <w:rFonts w:eastAsia="新細明體"/>
          <w:b/>
          <w:kern w:val="2"/>
          <w:lang w:eastAsia="zh-TW"/>
        </w:rPr>
        <w:t>.</w:t>
      </w:r>
    </w:p>
    <w:p w:rsidR="004B2AE6" w:rsidRPr="00A744DE" w:rsidRDefault="004B2AE6" w:rsidP="004B2AE6">
      <w:pPr>
        <w:tabs>
          <w:tab w:val="num" w:pos="2160"/>
        </w:tabs>
        <w:jc w:val="both"/>
        <w:rPr>
          <w:rFonts w:eastAsia="新細明體"/>
          <w:b/>
          <w:kern w:val="2"/>
          <w:lang w:eastAsia="zh-TW"/>
        </w:rPr>
      </w:pPr>
      <w:r>
        <w:rPr>
          <w:rFonts w:eastAsia="新細明體"/>
          <w:b/>
          <w:kern w:val="2"/>
          <w:lang w:eastAsia="zh-TW"/>
        </w:rPr>
        <w:t xml:space="preserve">Proposal 3: </w:t>
      </w:r>
      <w:r w:rsidRPr="0077022A">
        <w:rPr>
          <w:rFonts w:eastAsia="新細明體"/>
          <w:b/>
          <w:kern w:val="2"/>
          <w:lang w:eastAsia="zh-TW"/>
        </w:rPr>
        <w:t xml:space="preserve">The first field indicates the type of feedback information, and the second field indicates </w:t>
      </w:r>
      <w:r>
        <w:rPr>
          <w:rFonts w:eastAsia="新細明體"/>
          <w:b/>
          <w:kern w:val="2"/>
          <w:lang w:eastAsia="zh-TW"/>
        </w:rPr>
        <w:t>associate content of each type.</w:t>
      </w:r>
    </w:p>
    <w:p w:rsidR="00777F58" w:rsidRPr="00777F58" w:rsidRDefault="006C3E7F" w:rsidP="00986386">
      <w:pPr>
        <w:tabs>
          <w:tab w:val="num" w:pos="2160"/>
        </w:tabs>
        <w:jc w:val="both"/>
        <w:rPr>
          <w:rFonts w:eastAsia="新細明體"/>
          <w:kern w:val="2"/>
          <w:lang w:eastAsia="zh-TW"/>
        </w:rPr>
      </w:pPr>
      <w:r w:rsidRPr="006C3E7F">
        <w:rPr>
          <w:rFonts w:eastAsia="Batang"/>
          <w:noProof/>
          <w:lang w:eastAsia="zh-TW"/>
        </w:rPr>
        <mc:AlternateContent>
          <mc:Choice Requires="wps">
            <w:drawing>
              <wp:anchor distT="0" distB="0" distL="114300" distR="114300" simplePos="0" relativeHeight="251656192" behindDoc="0" locked="0" layoutInCell="1" allowOverlap="1" wp14:anchorId="6F6567E5" wp14:editId="204FBCD8">
                <wp:simplePos x="0" y="0"/>
                <wp:positionH relativeFrom="column">
                  <wp:posOffset>-108065</wp:posOffset>
                </wp:positionH>
                <wp:positionV relativeFrom="paragraph">
                  <wp:posOffset>211109</wp:posOffset>
                </wp:positionV>
                <wp:extent cx="6136640" cy="1570874"/>
                <wp:effectExtent l="0" t="0" r="16510" b="10795"/>
                <wp:wrapNone/>
                <wp:docPr id="3" name="矩形 3"/>
                <wp:cNvGraphicFramePr/>
                <a:graphic xmlns:a="http://schemas.openxmlformats.org/drawingml/2006/main">
                  <a:graphicData uri="http://schemas.microsoft.com/office/word/2010/wordprocessingShape">
                    <wps:wsp>
                      <wps:cNvSpPr/>
                      <wps:spPr>
                        <a:xfrm>
                          <a:off x="0" y="0"/>
                          <a:ext cx="6136640" cy="1570874"/>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14F6C3" id="矩形 3" o:spid="_x0000_s1026" style="position:absolute;margin-left:-8.5pt;margin-top:16.6pt;width:483.2pt;height:123.7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" filled="f" strokecolor="windowText" strokeweight="1pt"/>
            </w:pict>
          </mc:Fallback>
        </mc:AlternateContent>
      </w:r>
    </w:p>
    <w:p w:rsidR="00B00B33" w:rsidRPr="00F42D2C" w:rsidRDefault="00B00B33" w:rsidP="00B00B33">
      <w:pPr>
        <w:overflowPunct/>
        <w:autoSpaceDE/>
        <w:autoSpaceDN/>
        <w:adjustRightInd/>
        <w:spacing w:after="0"/>
        <w:ind w:left="1440" w:hanging="1440"/>
        <w:rPr>
          <w:rFonts w:eastAsia="Batang"/>
          <w:highlight w:val="darkYellow"/>
        </w:rPr>
      </w:pPr>
      <w:r w:rsidRPr="00F42D2C">
        <w:rPr>
          <w:rFonts w:eastAsia="Batang"/>
          <w:highlight w:val="darkYellow"/>
        </w:rPr>
        <w:t>Working assumption:</w:t>
      </w:r>
      <w:r w:rsidR="00125898">
        <w:rPr>
          <w:rFonts w:eastAsia="Batang"/>
          <w:highlight w:val="darkYellow"/>
        </w:rPr>
        <w:t xml:space="preserve"> </w:t>
      </w:r>
      <w:r w:rsidR="00125898" w:rsidRPr="00125898">
        <w:rPr>
          <w:rFonts w:eastAsia="Batang"/>
        </w:rPr>
        <w:t>(RAN1# 96bis)</w:t>
      </w:r>
    </w:p>
    <w:p w:rsidR="009876B7" w:rsidRPr="00F42D2C" w:rsidRDefault="009876B7" w:rsidP="009876B7">
      <w:pPr>
        <w:widowControl w:val="0"/>
        <w:numPr>
          <w:ilvl w:val="2"/>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When HARQ feedback is enabled for groupcast, support (options as identified in RAN1#95):</w:t>
      </w:r>
    </w:p>
    <w:p w:rsidR="009876B7" w:rsidRPr="00F42D2C" w:rsidRDefault="009876B7" w:rsidP="009876B7">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1: Receiver UE transmits only HARQ NACK</w:t>
      </w:r>
    </w:p>
    <w:p w:rsidR="009876B7" w:rsidRPr="00F42D2C" w:rsidRDefault="009876B7" w:rsidP="009876B7">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2: Receiver UE transmits HARQ ACK/NACK</w:t>
      </w:r>
    </w:p>
    <w:p w:rsidR="009876B7" w:rsidRPr="00F42D2C" w:rsidRDefault="009876B7" w:rsidP="009876B7">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Note: RAN1 has not concluded the respective applicability of option 1 vs. option 2 yet</w:t>
      </w:r>
    </w:p>
    <w:p w:rsidR="009876B7" w:rsidRPr="009876B7" w:rsidRDefault="009876B7" w:rsidP="00986386">
      <w:pPr>
        <w:tabs>
          <w:tab w:val="num" w:pos="2160"/>
        </w:tabs>
        <w:jc w:val="both"/>
        <w:rPr>
          <w:rFonts w:eastAsia="新細明體"/>
          <w:kern w:val="2"/>
          <w:lang w:eastAsia="zh-TW"/>
        </w:rPr>
      </w:pPr>
    </w:p>
    <w:p w:rsidR="00986386" w:rsidRPr="00496DFE" w:rsidRDefault="00863AD5" w:rsidP="00C44609">
      <w:pPr>
        <w:tabs>
          <w:tab w:val="num" w:pos="2160"/>
        </w:tabs>
        <w:jc w:val="both"/>
        <w:rPr>
          <w:rFonts w:eastAsia="新細明體"/>
          <w:kern w:val="2"/>
          <w:lang w:eastAsia="zh-TW"/>
        </w:rPr>
      </w:pPr>
      <w:r w:rsidRPr="00863AD5">
        <w:rPr>
          <w:rFonts w:eastAsia="新細明體"/>
          <w:kern w:val="2"/>
          <w:lang w:eastAsia="zh-TW"/>
        </w:rPr>
        <w:t>During the NR V2X SI, it is discussed that HARQ feedback for groupcast with two option</w:t>
      </w:r>
      <w:r>
        <w:rPr>
          <w:rFonts w:eastAsia="新細明體"/>
          <w:kern w:val="2"/>
          <w:lang w:eastAsia="zh-TW"/>
        </w:rPr>
        <w:t>s</w:t>
      </w:r>
      <w:r w:rsidR="001161C0">
        <w:rPr>
          <w:rFonts w:eastAsia="新細明體"/>
          <w:kern w:val="2"/>
          <w:lang w:eastAsia="zh-TW"/>
        </w:rPr>
        <w:t>.</w:t>
      </w:r>
      <w:r>
        <w:rPr>
          <w:rFonts w:eastAsia="新細明體"/>
          <w:kern w:val="2"/>
          <w:lang w:eastAsia="zh-TW"/>
        </w:rPr>
        <w:t xml:space="preserve"> </w:t>
      </w:r>
      <w:r w:rsidRPr="00863AD5">
        <w:rPr>
          <w:rFonts w:eastAsia="新細明體"/>
          <w:kern w:val="2"/>
          <w:lang w:eastAsia="zh-TW"/>
        </w:rPr>
        <w:t xml:space="preserve">In Option 1, </w:t>
      </w:r>
      <w:r w:rsidR="00964798">
        <w:rPr>
          <w:rFonts w:eastAsia="Batang"/>
          <w:kern w:val="2"/>
          <w:lang w:eastAsia="ko-KR"/>
        </w:rPr>
        <w:t>r</w:t>
      </w:r>
      <w:r w:rsidR="00964798" w:rsidRPr="00F42D2C">
        <w:rPr>
          <w:rFonts w:eastAsia="Batang"/>
          <w:kern w:val="2"/>
          <w:lang w:eastAsia="ko-KR"/>
        </w:rPr>
        <w:t>eceiver</w:t>
      </w:r>
      <w:r w:rsidRPr="00863AD5">
        <w:rPr>
          <w:rFonts w:eastAsia="新細明體"/>
          <w:kern w:val="2"/>
          <w:lang w:eastAsia="zh-TW"/>
        </w:rPr>
        <w:t xml:space="preserve"> UE transmits only HARQ NACK while </w:t>
      </w:r>
      <w:r w:rsidR="00964798">
        <w:rPr>
          <w:rFonts w:eastAsia="Batang"/>
          <w:kern w:val="2"/>
          <w:lang w:eastAsia="ko-KR"/>
        </w:rPr>
        <w:t>r</w:t>
      </w:r>
      <w:r w:rsidR="00964798" w:rsidRPr="00F42D2C">
        <w:rPr>
          <w:rFonts w:eastAsia="Batang"/>
          <w:kern w:val="2"/>
          <w:lang w:eastAsia="ko-KR"/>
        </w:rPr>
        <w:t>eceiver</w:t>
      </w:r>
      <w:r w:rsidRPr="00863AD5">
        <w:rPr>
          <w:rFonts w:eastAsia="新細明體"/>
          <w:kern w:val="2"/>
          <w:lang w:eastAsia="zh-TW"/>
        </w:rPr>
        <w:t xml:space="preserve"> UE transmit</w:t>
      </w:r>
      <w:r w:rsidR="004314CB">
        <w:rPr>
          <w:rFonts w:eastAsia="新細明體" w:hint="eastAsia"/>
          <w:kern w:val="2"/>
          <w:lang w:eastAsia="zh-TW"/>
        </w:rPr>
        <w:t>s</w:t>
      </w:r>
      <w:r w:rsidRPr="00863AD5">
        <w:rPr>
          <w:rFonts w:eastAsia="新細明體"/>
          <w:kern w:val="2"/>
          <w:lang w:eastAsia="zh-TW"/>
        </w:rPr>
        <w:t xml:space="preserve"> HARQ ACK/NACK in Option 2</w:t>
      </w:r>
      <w:r w:rsidR="00964798">
        <w:rPr>
          <w:rFonts w:eastAsia="新細明體"/>
          <w:kern w:val="2"/>
          <w:lang w:eastAsia="zh-TW"/>
        </w:rPr>
        <w:t xml:space="preserve">. </w:t>
      </w:r>
      <w:r w:rsidR="009A4B05" w:rsidRPr="00496DFE">
        <w:rPr>
          <w:rFonts w:eastAsia="新細明體"/>
          <w:kern w:val="2"/>
          <w:lang w:eastAsia="zh-TW"/>
        </w:rPr>
        <w:t xml:space="preserve"> </w:t>
      </w:r>
      <w:r w:rsidR="005E384A" w:rsidRPr="00496DFE">
        <w:rPr>
          <w:rFonts w:eastAsia="新細明體"/>
          <w:kern w:val="2"/>
          <w:lang w:eastAsia="zh-TW"/>
        </w:rPr>
        <w:t xml:space="preserve">In order </w:t>
      </w:r>
      <w:r w:rsidR="007B647D" w:rsidRPr="00496DFE">
        <w:rPr>
          <w:rFonts w:eastAsia="新細明體"/>
          <w:kern w:val="2"/>
          <w:lang w:eastAsia="zh-TW"/>
        </w:rPr>
        <w:t xml:space="preserve">to </w:t>
      </w:r>
      <w:r w:rsidR="007B647D" w:rsidRPr="00151C50">
        <w:rPr>
          <w:rFonts w:eastAsia="新細明體"/>
          <w:kern w:val="2"/>
          <w:lang w:eastAsia="zh-TW"/>
        </w:rPr>
        <w:t>minimize</w:t>
      </w:r>
      <w:r w:rsidR="00151C50" w:rsidRPr="00151C50">
        <w:rPr>
          <w:rFonts w:eastAsia="新細明體"/>
          <w:kern w:val="2"/>
          <w:lang w:eastAsia="zh-TW"/>
        </w:rPr>
        <w:t xml:space="preserve"> HARQ feedback reporting</w:t>
      </w:r>
      <w:r w:rsidR="00151C50">
        <w:rPr>
          <w:rFonts w:eastAsia="新細明體"/>
          <w:kern w:val="2"/>
          <w:lang w:eastAsia="zh-TW"/>
        </w:rPr>
        <w:t xml:space="preserve"> and </w:t>
      </w:r>
      <w:r w:rsidR="00151C50" w:rsidRPr="00151C50">
        <w:rPr>
          <w:rFonts w:eastAsia="新細明體"/>
          <w:kern w:val="2"/>
          <w:lang w:eastAsia="zh-TW"/>
        </w:rPr>
        <w:t>resource overhead</w:t>
      </w:r>
      <w:r w:rsidR="00B850E6" w:rsidRPr="00496DFE">
        <w:rPr>
          <w:rFonts w:eastAsia="新細明體"/>
          <w:kern w:val="2"/>
          <w:lang w:eastAsia="zh-TW"/>
        </w:rPr>
        <w:t>, w</w:t>
      </w:r>
      <w:r w:rsidR="005E384A" w:rsidRPr="00496DFE">
        <w:rPr>
          <w:rFonts w:eastAsia="新細明體"/>
          <w:kern w:val="2"/>
          <w:lang w:eastAsia="zh-TW"/>
        </w:rPr>
        <w:t>e suppo</w:t>
      </w:r>
      <w:r w:rsidR="004B7D2B" w:rsidRPr="00496DFE">
        <w:rPr>
          <w:rFonts w:eastAsia="新細明體"/>
          <w:kern w:val="2"/>
          <w:lang w:eastAsia="zh-TW"/>
        </w:rPr>
        <w:t>rt</w:t>
      </w:r>
      <w:r w:rsidR="005E384A" w:rsidRPr="00496DFE">
        <w:rPr>
          <w:rFonts w:eastAsia="新細明體"/>
          <w:kern w:val="2"/>
          <w:lang w:eastAsia="zh-TW"/>
        </w:rPr>
        <w:t xml:space="preserve"> </w:t>
      </w:r>
      <w:r w:rsidR="009A4B05" w:rsidRPr="00496DFE">
        <w:rPr>
          <w:rFonts w:eastAsia="新細明體"/>
          <w:kern w:val="2"/>
          <w:lang w:eastAsia="zh-TW"/>
        </w:rPr>
        <w:t>receiver</w:t>
      </w:r>
      <w:r w:rsidR="00AD1164" w:rsidRPr="00496DFE">
        <w:rPr>
          <w:rFonts w:eastAsia="Batang"/>
          <w:kern w:val="2"/>
          <w:lang w:eastAsia="ko-KR"/>
        </w:rPr>
        <w:t xml:space="preserve"> UE transmits only HARQ NACK</w:t>
      </w:r>
      <w:r w:rsidR="00AD1164" w:rsidRPr="00496DFE">
        <w:rPr>
          <w:rFonts w:eastAsia="新細明體"/>
          <w:kern w:val="2"/>
          <w:lang w:eastAsia="zh-TW"/>
        </w:rPr>
        <w:t xml:space="preserve"> for groupcast.</w:t>
      </w:r>
    </w:p>
    <w:p w:rsidR="00836D21" w:rsidRPr="004270CD" w:rsidRDefault="00A744DE" w:rsidP="00657BB3">
      <w:pPr>
        <w:tabs>
          <w:tab w:val="num" w:pos="2160"/>
        </w:tabs>
        <w:jc w:val="both"/>
        <w:rPr>
          <w:rFonts w:eastAsia="新細明體"/>
          <w:b/>
          <w:kern w:val="2"/>
          <w:lang w:eastAsia="zh-TW"/>
        </w:rPr>
      </w:pPr>
      <w:r>
        <w:rPr>
          <w:rFonts w:eastAsia="新細明體"/>
          <w:b/>
          <w:kern w:val="2"/>
          <w:lang w:eastAsia="zh-TW"/>
        </w:rPr>
        <w:t>Proposal 4:</w:t>
      </w:r>
      <w:r w:rsidR="004270CD" w:rsidRPr="004270CD">
        <w:t xml:space="preserve"> </w:t>
      </w:r>
      <w:r w:rsidR="004270CD" w:rsidRPr="004270CD">
        <w:rPr>
          <w:rFonts w:eastAsia="新細明體"/>
          <w:b/>
          <w:kern w:val="2"/>
          <w:lang w:eastAsia="zh-TW"/>
        </w:rPr>
        <w:t>In order to minimize SL HARQ feedback reporting and resource overhead, we support receiver UE transmits only HARQ NACK for groupcast.</w:t>
      </w:r>
    </w:p>
    <w:p w:rsidR="0011159E" w:rsidRPr="00657BB3" w:rsidRDefault="0011159E" w:rsidP="009876B7">
      <w:pPr>
        <w:tabs>
          <w:tab w:val="num" w:pos="2160"/>
        </w:tabs>
        <w:jc w:val="both"/>
        <w:rPr>
          <w:rFonts w:eastAsia="新細明體"/>
          <w:kern w:val="2"/>
          <w:lang w:eastAsia="zh-TW"/>
        </w:rPr>
      </w:pPr>
    </w:p>
    <w:p w:rsidR="009876B7" w:rsidRPr="00F42D2C" w:rsidRDefault="005D540B" w:rsidP="005D540B">
      <w:pPr>
        <w:overflowPunct/>
        <w:autoSpaceDE/>
        <w:autoSpaceDN/>
        <w:adjustRightInd/>
        <w:spacing w:after="0"/>
        <w:rPr>
          <w:rFonts w:eastAsia="Batang"/>
          <w:highlight w:val="darkYellow"/>
        </w:rPr>
      </w:pPr>
      <w:r w:rsidRPr="006C3E7F">
        <w:rPr>
          <w:rFonts w:eastAsia="Batang"/>
          <w:noProof/>
          <w:lang w:eastAsia="zh-TW"/>
        </w:rPr>
        <w:lastRenderedPageBreak/>
        <mc:AlternateContent>
          <mc:Choice Requires="wps">
            <w:drawing>
              <wp:anchor distT="0" distB="0" distL="114300" distR="114300" simplePos="0" relativeHeight="251657728" behindDoc="0" locked="0" layoutInCell="1" allowOverlap="1" wp14:anchorId="05B73FC5" wp14:editId="62162A94">
                <wp:simplePos x="0" y="0"/>
                <wp:positionH relativeFrom="column">
                  <wp:posOffset>10886</wp:posOffset>
                </wp:positionH>
                <wp:positionV relativeFrom="paragraph">
                  <wp:posOffset>0</wp:posOffset>
                </wp:positionV>
                <wp:extent cx="5954485" cy="1061085"/>
                <wp:effectExtent l="0" t="0" r="27305" b="24765"/>
                <wp:wrapNone/>
                <wp:docPr id="4" name="矩形 4"/>
                <wp:cNvGraphicFramePr/>
                <a:graphic xmlns:a="http://schemas.openxmlformats.org/drawingml/2006/main">
                  <a:graphicData uri="http://schemas.microsoft.com/office/word/2010/wordprocessingShape">
                    <wps:wsp>
                      <wps:cNvSpPr/>
                      <wps:spPr>
                        <a:xfrm>
                          <a:off x="0" y="0"/>
                          <a:ext cx="5954485" cy="1061085"/>
                        </a:xfrm>
                        <a:prstGeom prst="rect">
                          <a:avLst/>
                        </a:prstGeom>
                        <a:noFill/>
                        <a:ln w="12700" cap="flat" cmpd="sng" algn="ctr">
                          <a:solidFill>
                            <a:sysClr val="windowText" lastClr="000000"/>
                          </a:solidFill>
                          <a:prstDash val="solid"/>
                        </a:ln>
                        <a:effectLst/>
                      </wps:spPr>
                      <wps:txbx>
                        <w:txbxContent>
                          <w:p w:rsidR="00171A7A" w:rsidRDefault="00125898" w:rsidP="0078680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73FC5" id="矩形 4" o:spid="_x0000_s1028" style="position:absolute;margin-left:.85pt;margin-top:0;width:468.85pt;height:8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" filled="f" strokecolor="windowText" strokeweight="1pt">
                <v:textbox>
                  <w:txbxContent>
                    <w:p w:rsidR="00171A7A" w:rsidRDefault="00125898" w:rsidP="00786808">
                      <w:pPr>
                        <w:jc w:val="center"/>
                      </w:pPr>
                      <w:r>
                        <w:t xml:space="preserve"> </w:t>
                      </w:r>
                    </w:p>
                  </w:txbxContent>
                </v:textbox>
              </v:rect>
            </w:pict>
          </mc:Fallback>
        </mc:AlternateContent>
      </w:r>
      <w:r w:rsidR="009876B7" w:rsidRPr="00F42D2C">
        <w:rPr>
          <w:rFonts w:eastAsia="Batang"/>
          <w:highlight w:val="darkYellow"/>
        </w:rPr>
        <w:t>Working assumption:</w:t>
      </w:r>
      <w:r w:rsidR="00125898">
        <w:rPr>
          <w:rFonts w:eastAsia="Batang"/>
          <w:highlight w:val="darkYellow"/>
        </w:rPr>
        <w:t xml:space="preserve"> </w:t>
      </w:r>
      <w:r w:rsidR="00125898" w:rsidRPr="00125898">
        <w:rPr>
          <w:rFonts w:eastAsia="Batang"/>
        </w:rPr>
        <w:t>(RAN1# 96bis)</w:t>
      </w:r>
    </w:p>
    <w:p w:rsidR="009876B7" w:rsidRPr="00F42D2C" w:rsidRDefault="009876B7" w:rsidP="009876B7">
      <w:pPr>
        <w:widowControl w:val="0"/>
        <w:numPr>
          <w:ilvl w:val="0"/>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Regarding the use of TX-RX </w:t>
      </w:r>
      <w:r w:rsidRPr="00F42D2C">
        <w:rPr>
          <w:kern w:val="2"/>
          <w:lang w:eastAsia="zh-CN"/>
        </w:rPr>
        <w:t xml:space="preserve">geographical </w:t>
      </w:r>
      <w:r w:rsidRPr="00F42D2C">
        <w:rPr>
          <w:rFonts w:eastAsia="Batang"/>
          <w:kern w:val="2"/>
          <w:lang w:eastAsia="ko-KR"/>
        </w:rPr>
        <w:t xml:space="preserve">distance and/or RSRP </w:t>
      </w:r>
      <w:r w:rsidRPr="00F42D2C">
        <w:rPr>
          <w:kern w:val="2"/>
          <w:lang w:eastAsia="zh-CN"/>
        </w:rPr>
        <w:t>in determining whether to send HARQ feedback for groupcast</w:t>
      </w:r>
    </w:p>
    <w:p w:rsidR="009876B7" w:rsidRPr="00F42D2C" w:rsidRDefault="009876B7" w:rsidP="009876B7">
      <w:pPr>
        <w:widowControl w:val="0"/>
        <w:numPr>
          <w:ilvl w:val="1"/>
          <w:numId w:val="39"/>
        </w:numPr>
        <w:overflowPunct/>
        <w:autoSpaceDE/>
        <w:autoSpaceDN/>
        <w:adjustRightInd/>
        <w:snapToGrid w:val="0"/>
        <w:spacing w:before="100" w:beforeAutospacing="1" w:after="60" w:line="264" w:lineRule="auto"/>
        <w:jc w:val="both"/>
        <w:rPr>
          <w:rFonts w:eastAsia="Batang"/>
          <w:kern w:val="2"/>
          <w:lang w:eastAsia="ko-KR"/>
        </w:rPr>
      </w:pPr>
      <w:r w:rsidRPr="00F42D2C">
        <w:rPr>
          <w:kern w:val="2"/>
          <w:lang w:eastAsia="zh-CN"/>
        </w:rPr>
        <w:t xml:space="preserve">Support at least </w:t>
      </w:r>
      <w:r w:rsidRPr="00F42D2C">
        <w:rPr>
          <w:rFonts w:eastAsia="Batang"/>
          <w:kern w:val="2"/>
          <w:lang w:eastAsia="ko-KR"/>
        </w:rPr>
        <w:t xml:space="preserve">the use of TX-RX </w:t>
      </w:r>
      <w:r w:rsidRPr="00F42D2C">
        <w:rPr>
          <w:kern w:val="2"/>
          <w:lang w:eastAsia="zh-CN"/>
        </w:rPr>
        <w:t xml:space="preserve">geographical </w:t>
      </w:r>
      <w:r w:rsidRPr="00F42D2C">
        <w:rPr>
          <w:rFonts w:eastAsia="Batang"/>
          <w:kern w:val="2"/>
          <w:lang w:eastAsia="ko-KR"/>
        </w:rPr>
        <w:t>distance</w:t>
      </w:r>
    </w:p>
    <w:p w:rsidR="009876B7" w:rsidRPr="00F42D2C" w:rsidRDefault="009876B7" w:rsidP="009876B7">
      <w:pPr>
        <w:widowControl w:val="0"/>
        <w:numPr>
          <w:ilvl w:val="2"/>
          <w:numId w:val="39"/>
        </w:numPr>
        <w:overflowPunct/>
        <w:autoSpaceDE/>
        <w:autoSpaceDN/>
        <w:adjustRightInd/>
        <w:snapToGrid w:val="0"/>
        <w:spacing w:before="100" w:beforeAutospacing="1" w:after="60" w:line="264" w:lineRule="auto"/>
        <w:jc w:val="both"/>
        <w:rPr>
          <w:rFonts w:eastAsia="Batang"/>
          <w:kern w:val="2"/>
          <w:lang w:eastAsia="ko-KR"/>
        </w:rPr>
      </w:pPr>
      <w:r w:rsidRPr="00F42D2C">
        <w:rPr>
          <w:rFonts w:eastAsia="Batang"/>
          <w:kern w:val="2"/>
          <w:lang w:eastAsia="ko-KR"/>
        </w:rPr>
        <w:t xml:space="preserve">FFS whether or not to additionally use </w:t>
      </w:r>
      <w:r w:rsidRPr="00F42D2C">
        <w:rPr>
          <w:kern w:val="2"/>
          <w:lang w:eastAsia="zh-CN"/>
        </w:rPr>
        <w:t>L1-</w:t>
      </w:r>
      <w:r w:rsidRPr="00F42D2C">
        <w:rPr>
          <w:rFonts w:eastAsia="Batang"/>
          <w:kern w:val="2"/>
          <w:lang w:eastAsia="ko-KR"/>
        </w:rPr>
        <w:t>RSRP</w:t>
      </w:r>
    </w:p>
    <w:p w:rsidR="00786808" w:rsidRPr="00520778" w:rsidRDefault="00786808" w:rsidP="00E83C59">
      <w:pPr>
        <w:jc w:val="both"/>
        <w:rPr>
          <w:rFonts w:eastAsia="新細明體"/>
          <w:color w:val="FF0000"/>
          <w:kern w:val="2"/>
          <w:lang w:eastAsia="zh-TW"/>
        </w:rPr>
      </w:pPr>
      <w:r w:rsidRPr="00675DD6">
        <w:rPr>
          <w:rFonts w:eastAsia="新細明體"/>
          <w:kern w:val="2"/>
          <w:lang w:eastAsia="zh-TW"/>
        </w:rPr>
        <w:t xml:space="preserve">It </w:t>
      </w:r>
      <w:r w:rsidR="00C37EB6" w:rsidRPr="00675DD6">
        <w:rPr>
          <w:rFonts w:eastAsia="新細明體"/>
          <w:kern w:val="2"/>
          <w:lang w:eastAsia="zh-TW"/>
        </w:rPr>
        <w:t xml:space="preserve">has </w:t>
      </w:r>
      <w:r w:rsidR="00B53EFC">
        <w:rPr>
          <w:rFonts w:eastAsia="新細明體"/>
          <w:kern w:val="2"/>
          <w:lang w:eastAsia="zh-TW"/>
        </w:rPr>
        <w:t xml:space="preserve">been </w:t>
      </w:r>
      <w:r w:rsidRPr="00675DD6">
        <w:rPr>
          <w:rFonts w:eastAsia="新細明體"/>
          <w:kern w:val="2"/>
          <w:lang w:eastAsia="zh-TW"/>
        </w:rPr>
        <w:t xml:space="preserve">agreed to </w:t>
      </w:r>
      <w:r w:rsidR="0038633B" w:rsidRPr="00675DD6">
        <w:rPr>
          <w:rFonts w:eastAsia="新細明體"/>
          <w:kern w:val="2"/>
          <w:lang w:eastAsia="zh-TW"/>
        </w:rPr>
        <w:t>use of TX-RX geographical distance</w:t>
      </w:r>
      <w:r w:rsidR="00842AE2" w:rsidRPr="00675DD6">
        <w:rPr>
          <w:rFonts w:eastAsia="新細明體"/>
          <w:kern w:val="2"/>
          <w:lang w:eastAsia="zh-TW"/>
        </w:rPr>
        <w:t xml:space="preserve"> </w:t>
      </w:r>
      <w:r w:rsidRPr="00675DD6">
        <w:rPr>
          <w:rFonts w:eastAsia="新細明體"/>
          <w:kern w:val="2"/>
          <w:lang w:eastAsia="zh-TW"/>
        </w:rPr>
        <w:t>in determining whether to s</w:t>
      </w:r>
      <w:r w:rsidR="00E83C59">
        <w:rPr>
          <w:rFonts w:eastAsia="新細明體"/>
          <w:kern w:val="2"/>
          <w:lang w:eastAsia="zh-TW"/>
        </w:rPr>
        <w:t xml:space="preserve">end HARQ feedback for groupcast </w:t>
      </w:r>
      <w:r w:rsidR="0038633B" w:rsidRPr="00675DD6">
        <w:rPr>
          <w:rFonts w:eastAsia="新細明體"/>
          <w:kern w:val="2"/>
          <w:lang w:eastAsia="zh-TW"/>
        </w:rPr>
        <w:t xml:space="preserve">in the last meeting. </w:t>
      </w:r>
      <w:r w:rsidRPr="00675DD6">
        <w:rPr>
          <w:rFonts w:eastAsia="新細明體"/>
          <w:kern w:val="2"/>
          <w:lang w:eastAsia="zh-TW"/>
        </w:rPr>
        <w:t xml:space="preserve"> However</w:t>
      </w:r>
      <w:r w:rsidRPr="00520778">
        <w:rPr>
          <w:rFonts w:eastAsia="新細明體"/>
          <w:kern w:val="2"/>
          <w:lang w:eastAsia="zh-TW"/>
        </w:rPr>
        <w:t>,</w:t>
      </w:r>
      <w:r w:rsidRPr="00520778">
        <w:rPr>
          <w:rFonts w:eastAsia="新細明體" w:hint="eastAsia"/>
          <w:kern w:val="2"/>
          <w:lang w:eastAsia="zh-TW"/>
        </w:rPr>
        <w:t xml:space="preserve"> </w:t>
      </w:r>
      <w:r w:rsidRPr="00520778">
        <w:rPr>
          <w:rFonts w:eastAsia="新細明體"/>
          <w:kern w:val="2"/>
          <w:lang w:eastAsia="zh-TW"/>
        </w:rPr>
        <w:t>L1-RSRP</w:t>
      </w:r>
      <w:r w:rsidR="00125A31" w:rsidRPr="00520778">
        <w:rPr>
          <w:rFonts w:eastAsia="新細明體"/>
          <w:kern w:val="2"/>
          <w:lang w:eastAsia="zh-TW"/>
        </w:rPr>
        <w:t xml:space="preserve"> is still not decided yet.</w:t>
      </w:r>
      <w:r w:rsidR="00C37EB6" w:rsidRPr="00520778">
        <w:rPr>
          <w:rFonts w:eastAsia="新細明體"/>
          <w:kern w:val="2"/>
          <w:lang w:eastAsia="zh-TW"/>
        </w:rPr>
        <w:t xml:space="preserve"> </w:t>
      </w:r>
      <w:r w:rsidR="00964798" w:rsidRPr="00520778">
        <w:rPr>
          <w:rFonts w:eastAsia="新細明體"/>
          <w:kern w:val="2"/>
          <w:lang w:eastAsia="zh-TW"/>
        </w:rPr>
        <w:t>Regarding the</w:t>
      </w:r>
      <w:r w:rsidR="00C37EB6" w:rsidRPr="00520778">
        <w:rPr>
          <w:rFonts w:eastAsia="新細明體"/>
          <w:kern w:val="2"/>
          <w:lang w:eastAsia="zh-TW"/>
        </w:rPr>
        <w:t xml:space="preserve"> TX-RX geographical distance</w:t>
      </w:r>
      <w:r w:rsidR="004B2AE6">
        <w:rPr>
          <w:rFonts w:eastAsia="新細明體"/>
          <w:kern w:val="2"/>
          <w:lang w:eastAsia="zh-TW"/>
        </w:rPr>
        <w:t>, p</w:t>
      </w:r>
      <w:r w:rsidR="00964798" w:rsidRPr="00520778">
        <w:rPr>
          <w:rFonts w:eastAsia="新細明體"/>
          <w:kern w:val="2"/>
          <w:lang w:eastAsia="zh-TW"/>
        </w:rPr>
        <w:t>ath loss is the most</w:t>
      </w:r>
      <w:r w:rsidR="00964798" w:rsidRPr="00520778">
        <w:t xml:space="preserve"> </w:t>
      </w:r>
      <w:r w:rsidR="00964798" w:rsidRPr="00520778">
        <w:rPr>
          <w:rFonts w:eastAsia="新細明體"/>
          <w:kern w:val="2"/>
          <w:lang w:eastAsia="zh-TW"/>
        </w:rPr>
        <w:t xml:space="preserve">influential factor. However, </w:t>
      </w:r>
      <w:r w:rsidR="003E4708" w:rsidRPr="003E4708">
        <w:rPr>
          <w:rFonts w:eastAsia="新細明體"/>
          <w:kern w:val="2"/>
          <w:lang w:eastAsia="zh-TW"/>
        </w:rPr>
        <w:t xml:space="preserve">TX-RX geographical distance </w:t>
      </w:r>
      <w:r w:rsidR="00964798" w:rsidRPr="00520778">
        <w:rPr>
          <w:rFonts w:eastAsia="新細明體"/>
          <w:kern w:val="2"/>
          <w:lang w:eastAsia="zh-TW"/>
        </w:rPr>
        <w:t xml:space="preserve">is not applicable to adopt in the urban area. </w:t>
      </w:r>
      <w:r w:rsidR="00125A31" w:rsidRPr="00520778">
        <w:rPr>
          <w:rFonts w:eastAsia="新細明體"/>
          <w:kern w:val="2"/>
          <w:lang w:eastAsia="zh-TW"/>
        </w:rPr>
        <w:t xml:space="preserve">Due to the blockage and shadowing from the </w:t>
      </w:r>
      <w:r w:rsidR="00520778" w:rsidRPr="00520778">
        <w:rPr>
          <w:rFonts w:eastAsia="新細明體"/>
          <w:kern w:val="2"/>
          <w:lang w:eastAsia="zh-TW"/>
        </w:rPr>
        <w:t xml:space="preserve">amount of </w:t>
      </w:r>
      <w:r w:rsidR="00125A31" w:rsidRPr="00520778">
        <w:rPr>
          <w:rFonts w:eastAsia="新細明體"/>
          <w:kern w:val="2"/>
          <w:lang w:eastAsia="zh-TW"/>
        </w:rPr>
        <w:t xml:space="preserve">building, </w:t>
      </w:r>
      <w:r w:rsidR="00520778" w:rsidRPr="00520778">
        <w:rPr>
          <w:rFonts w:eastAsia="新細明體"/>
          <w:kern w:val="2"/>
          <w:lang w:eastAsia="zh-TW"/>
        </w:rPr>
        <w:t xml:space="preserve">TX-RX geographical distance may not be </w:t>
      </w:r>
      <w:r w:rsidR="008F34B9">
        <w:rPr>
          <w:rFonts w:eastAsia="新細明體"/>
          <w:kern w:val="2"/>
          <w:lang w:eastAsia="zh-TW"/>
        </w:rPr>
        <w:t>suitable</w:t>
      </w:r>
      <w:r w:rsidR="00520778" w:rsidRPr="00520778">
        <w:rPr>
          <w:rFonts w:eastAsia="新細明體"/>
          <w:kern w:val="2"/>
          <w:lang w:eastAsia="zh-TW"/>
        </w:rPr>
        <w:t xml:space="preserve"> to determine to send HARQ feedback or not. Therefore, it is necessary to use </w:t>
      </w:r>
      <w:r w:rsidR="00520778" w:rsidRPr="00520778">
        <w:rPr>
          <w:rFonts w:eastAsia="新細明體" w:hint="eastAsia"/>
          <w:kern w:val="2"/>
          <w:lang w:eastAsia="zh-TW"/>
        </w:rPr>
        <w:t xml:space="preserve">L1-RSRP </w:t>
      </w:r>
      <w:r w:rsidR="00520778" w:rsidRPr="00520778">
        <w:rPr>
          <w:rFonts w:eastAsia="新細明體"/>
          <w:kern w:val="2"/>
          <w:lang w:eastAsia="zh-TW"/>
        </w:rPr>
        <w:t>in this case</w:t>
      </w:r>
      <w:r w:rsidR="00432AE0" w:rsidRPr="00520778">
        <w:rPr>
          <w:rFonts w:eastAsia="新細明體"/>
          <w:kern w:val="2"/>
          <w:lang w:eastAsia="zh-TW"/>
        </w:rPr>
        <w:t>.</w:t>
      </w:r>
      <w:r w:rsidR="00C37EB6" w:rsidRPr="00520778">
        <w:rPr>
          <w:rFonts w:eastAsia="新細明體"/>
          <w:kern w:val="2"/>
          <w:lang w:eastAsia="zh-TW"/>
        </w:rPr>
        <w:t xml:space="preserve"> For our point of </w:t>
      </w:r>
      <w:r w:rsidR="00520778" w:rsidRPr="00520778">
        <w:rPr>
          <w:rFonts w:eastAsia="新細明體"/>
          <w:kern w:val="2"/>
          <w:lang w:eastAsia="zh-TW"/>
        </w:rPr>
        <w:t>view, L1-RSRP may also be considered for HARQ feedback.</w:t>
      </w:r>
    </w:p>
    <w:p w:rsidR="007E26C3" w:rsidRDefault="00D42F8D" w:rsidP="00E83C59">
      <w:pPr>
        <w:tabs>
          <w:tab w:val="num" w:pos="2160"/>
        </w:tabs>
        <w:jc w:val="both"/>
        <w:rPr>
          <w:rFonts w:eastAsia="新細明體"/>
          <w:kern w:val="2"/>
          <w:lang w:eastAsia="zh-TW"/>
        </w:rPr>
      </w:pPr>
      <w:r w:rsidRPr="00D42F8D">
        <w:rPr>
          <w:rFonts w:eastAsia="新細明體"/>
          <w:kern w:val="2"/>
          <w:lang w:eastAsia="zh-TW"/>
        </w:rPr>
        <w:t>For sidelink groupcast, it is supported to use TX-RX distance and/or RSRP in deciding whether to send HARQ feedback.</w:t>
      </w:r>
      <w:r w:rsidR="007E26C3" w:rsidRPr="007E26C3">
        <w:rPr>
          <w:rFonts w:eastAsia="新細明體" w:hint="eastAsia"/>
          <w:kern w:val="2"/>
          <w:lang w:eastAsia="zh-TW"/>
        </w:rPr>
        <w:t xml:space="preserve"> </w:t>
      </w:r>
      <w:r w:rsidR="007E26C3">
        <w:rPr>
          <w:rFonts w:eastAsia="新細明體" w:hint="eastAsia"/>
          <w:kern w:val="2"/>
          <w:lang w:eastAsia="zh-TW"/>
        </w:rPr>
        <w:t xml:space="preserve">The information on TX-RX distance </w:t>
      </w:r>
      <w:r w:rsidR="007E26C3">
        <w:rPr>
          <w:rFonts w:eastAsia="新細明體"/>
          <w:kern w:val="2"/>
          <w:lang w:eastAsia="zh-TW"/>
        </w:rPr>
        <w:t>can be</w:t>
      </w:r>
      <w:r w:rsidR="007E26C3">
        <w:rPr>
          <w:rFonts w:eastAsia="新細明體" w:hint="eastAsia"/>
          <w:kern w:val="2"/>
          <w:lang w:eastAsia="zh-TW"/>
        </w:rPr>
        <w:t xml:space="preserve"> explicitly</w:t>
      </w:r>
      <w:r w:rsidR="007E26C3">
        <w:rPr>
          <w:rFonts w:eastAsia="新細明體"/>
          <w:kern w:val="2"/>
          <w:lang w:eastAsia="zh-TW"/>
        </w:rPr>
        <w:t xml:space="preserve"> signaled or </w:t>
      </w:r>
      <w:r w:rsidR="007E26C3" w:rsidRPr="00D42F8D">
        <w:rPr>
          <w:rFonts w:eastAsia="新細明體"/>
          <w:kern w:val="2"/>
          <w:lang w:eastAsia="zh-TW"/>
        </w:rPr>
        <w:t>implicitly derived</w:t>
      </w:r>
      <w:r w:rsidR="007E26C3">
        <w:rPr>
          <w:rFonts w:eastAsia="新細明體" w:hint="eastAsia"/>
          <w:kern w:val="2"/>
          <w:lang w:eastAsia="zh-TW"/>
        </w:rPr>
        <w:t>.</w:t>
      </w:r>
      <w:r w:rsidR="007E26C3">
        <w:rPr>
          <w:rFonts w:eastAsia="新細明體"/>
          <w:kern w:val="2"/>
          <w:lang w:eastAsia="zh-TW"/>
        </w:rPr>
        <w:t xml:space="preserve"> From our viewpoint,</w:t>
      </w:r>
      <w:r w:rsidR="007E26C3">
        <w:rPr>
          <w:rFonts w:eastAsia="新細明體" w:hint="eastAsia"/>
          <w:kern w:val="2"/>
          <w:lang w:eastAsia="zh-TW"/>
        </w:rPr>
        <w:t xml:space="preserve"> </w:t>
      </w:r>
      <w:r w:rsidR="007E26C3">
        <w:rPr>
          <w:rFonts w:eastAsia="新細明體"/>
          <w:kern w:val="2"/>
          <w:lang w:eastAsia="zh-TW"/>
        </w:rPr>
        <w:t>explicitly signaled will be more suitable</w:t>
      </w:r>
      <w:r w:rsidR="001456CC">
        <w:rPr>
          <w:rFonts w:eastAsia="新細明體"/>
          <w:kern w:val="2"/>
          <w:lang w:eastAsia="zh-TW"/>
        </w:rPr>
        <w:t xml:space="preserve"> solution</w:t>
      </w:r>
      <w:r w:rsidR="007E26C3">
        <w:rPr>
          <w:rFonts w:eastAsia="新細明體"/>
          <w:kern w:val="2"/>
          <w:lang w:eastAsia="zh-TW"/>
        </w:rPr>
        <w:t xml:space="preserve">. </w:t>
      </w:r>
      <w:r w:rsidR="00A139D2">
        <w:rPr>
          <w:rFonts w:eastAsia="新細明體"/>
          <w:kern w:val="2"/>
          <w:lang w:eastAsia="zh-TW"/>
        </w:rPr>
        <w:t xml:space="preserve">The transmitter UE or receiver UE can easily </w:t>
      </w:r>
      <w:r w:rsidR="00320301">
        <w:rPr>
          <w:rFonts w:eastAsia="新細明體"/>
          <w:kern w:val="2"/>
          <w:lang w:eastAsia="zh-TW"/>
        </w:rPr>
        <w:t xml:space="preserve">derive </w:t>
      </w:r>
      <w:r w:rsidR="000B7B5F" w:rsidRPr="000B7B5F">
        <w:rPr>
          <w:rFonts w:eastAsia="新細明體"/>
          <w:kern w:val="2"/>
          <w:lang w:eastAsia="zh-TW"/>
        </w:rPr>
        <w:t xml:space="preserve">TX-RX distance </w:t>
      </w:r>
      <w:r w:rsidR="00684792">
        <w:rPr>
          <w:rFonts w:eastAsia="新細明體"/>
          <w:kern w:val="2"/>
          <w:lang w:eastAsia="zh-TW"/>
        </w:rPr>
        <w:t>by</w:t>
      </w:r>
      <w:r w:rsidR="000B7B5F">
        <w:rPr>
          <w:rFonts w:eastAsia="新細明體"/>
          <w:kern w:val="2"/>
          <w:lang w:eastAsia="zh-TW"/>
        </w:rPr>
        <w:t xml:space="preserve"> </w:t>
      </w:r>
      <w:r w:rsidR="00A139D2">
        <w:rPr>
          <w:rFonts w:eastAsia="新細明體" w:hint="eastAsia"/>
          <w:kern w:val="2"/>
          <w:lang w:eastAsia="zh-TW"/>
        </w:rPr>
        <w:t>explicitly</w:t>
      </w:r>
      <w:r w:rsidR="00A139D2">
        <w:rPr>
          <w:rFonts w:eastAsia="新細明體"/>
          <w:kern w:val="2"/>
          <w:lang w:eastAsia="zh-TW"/>
        </w:rPr>
        <w:t xml:space="preserve"> signaled</w:t>
      </w:r>
      <w:r w:rsidR="00461533">
        <w:rPr>
          <w:rFonts w:eastAsia="新細明體"/>
          <w:kern w:val="2"/>
          <w:lang w:eastAsia="zh-TW"/>
        </w:rPr>
        <w:t xml:space="preserve">. In contrast, it might </w:t>
      </w:r>
      <w:r w:rsidR="00684792">
        <w:rPr>
          <w:rFonts w:eastAsia="新細明體"/>
          <w:kern w:val="2"/>
          <w:lang w:eastAsia="zh-TW"/>
        </w:rPr>
        <w:t xml:space="preserve">be high </w:t>
      </w:r>
      <w:r w:rsidR="00461533">
        <w:rPr>
          <w:rFonts w:eastAsia="新細明體"/>
          <w:kern w:val="2"/>
          <w:lang w:eastAsia="zh-TW"/>
        </w:rPr>
        <w:t>fail</w:t>
      </w:r>
      <w:r w:rsidR="00684792">
        <w:rPr>
          <w:rFonts w:eastAsia="新細明體"/>
          <w:kern w:val="2"/>
          <w:lang w:eastAsia="zh-TW"/>
        </w:rPr>
        <w:t>ure probability</w:t>
      </w:r>
      <w:r w:rsidR="00461533">
        <w:rPr>
          <w:rFonts w:eastAsia="新細明體"/>
          <w:kern w:val="2"/>
          <w:lang w:eastAsia="zh-TW"/>
        </w:rPr>
        <w:t xml:space="preserve"> to obtain TX</w:t>
      </w:r>
      <w:r w:rsidR="00461533" w:rsidRPr="00D42F8D">
        <w:rPr>
          <w:rFonts w:eastAsia="新細明體"/>
          <w:kern w:val="2"/>
          <w:lang w:eastAsia="zh-TW"/>
        </w:rPr>
        <w:t>-RX distance</w:t>
      </w:r>
      <w:r w:rsidR="00461533">
        <w:rPr>
          <w:rFonts w:eastAsia="新細明體"/>
          <w:kern w:val="2"/>
          <w:lang w:eastAsia="zh-TW"/>
        </w:rPr>
        <w:t xml:space="preserve"> because of complex procedure</w:t>
      </w:r>
      <w:r w:rsidR="000B7B5F">
        <w:rPr>
          <w:rFonts w:eastAsia="新細明體"/>
          <w:kern w:val="2"/>
          <w:lang w:eastAsia="zh-TW"/>
        </w:rPr>
        <w:t xml:space="preserve"> by implicitly</w:t>
      </w:r>
      <w:r w:rsidR="000B7B5F" w:rsidRPr="00D42F8D">
        <w:rPr>
          <w:rFonts w:eastAsia="新細明體"/>
          <w:kern w:val="2"/>
          <w:lang w:eastAsia="zh-TW"/>
        </w:rPr>
        <w:t xml:space="preserve"> derived</w:t>
      </w:r>
      <w:r w:rsidR="00461533">
        <w:rPr>
          <w:rFonts w:eastAsia="新細明體"/>
          <w:kern w:val="2"/>
          <w:lang w:eastAsia="zh-TW"/>
        </w:rPr>
        <w:t>.</w:t>
      </w:r>
      <w:r w:rsidR="000B7B5F">
        <w:rPr>
          <w:rFonts w:eastAsia="新細明體"/>
          <w:kern w:val="2"/>
          <w:lang w:eastAsia="zh-TW"/>
        </w:rPr>
        <w:t xml:space="preserve">  </w:t>
      </w:r>
      <w:r w:rsidR="00684792">
        <w:rPr>
          <w:rFonts w:eastAsia="新細明體"/>
          <w:kern w:val="2"/>
          <w:lang w:eastAsia="zh-TW"/>
        </w:rPr>
        <w:t xml:space="preserve">In addition, </w:t>
      </w:r>
      <w:r w:rsidR="00684792" w:rsidRPr="00D42F8D">
        <w:rPr>
          <w:rFonts w:eastAsia="新細明體"/>
          <w:kern w:val="2"/>
          <w:lang w:eastAsia="zh-TW"/>
        </w:rPr>
        <w:t>TX-RX distance and/or RSRP</w:t>
      </w:r>
      <w:r w:rsidR="00684792">
        <w:rPr>
          <w:rFonts w:eastAsia="新細明體"/>
          <w:kern w:val="2"/>
          <w:lang w:eastAsia="zh-TW"/>
        </w:rPr>
        <w:t xml:space="preserve"> information can be carried in PSFCH. </w:t>
      </w:r>
      <w:r w:rsidR="00320301">
        <w:rPr>
          <w:rFonts w:eastAsia="新細明體"/>
          <w:kern w:val="2"/>
          <w:lang w:eastAsia="zh-TW"/>
        </w:rPr>
        <w:t>PSCCH and PSSCH do not preclude to carry the distance and RSRP information.</w:t>
      </w:r>
    </w:p>
    <w:p w:rsidR="00F83E7A" w:rsidRPr="00F83E7A" w:rsidRDefault="00F83E7A" w:rsidP="00D42F8D">
      <w:pPr>
        <w:tabs>
          <w:tab w:val="num" w:pos="2160"/>
        </w:tabs>
        <w:jc w:val="both"/>
        <w:rPr>
          <w:rFonts w:eastAsia="新細明體"/>
          <w:b/>
          <w:kern w:val="2"/>
          <w:lang w:eastAsia="zh-TW"/>
        </w:rPr>
      </w:pPr>
      <w:r>
        <w:rPr>
          <w:rFonts w:eastAsia="新細明體"/>
          <w:b/>
          <w:kern w:val="2"/>
          <w:lang w:eastAsia="zh-TW"/>
        </w:rPr>
        <w:t>Proposal 5</w:t>
      </w:r>
      <w:r w:rsidRPr="00DA29D7">
        <w:rPr>
          <w:rFonts w:eastAsia="新細明體"/>
          <w:b/>
          <w:kern w:val="2"/>
          <w:lang w:eastAsia="zh-TW"/>
        </w:rPr>
        <w:t xml:space="preserve">: </w:t>
      </w:r>
      <w:r>
        <w:rPr>
          <w:rFonts w:eastAsia="新細明體"/>
          <w:b/>
          <w:kern w:val="2"/>
          <w:lang w:eastAsia="zh-TW"/>
        </w:rPr>
        <w:t>We support</w:t>
      </w:r>
      <w:r w:rsidRPr="00DA29D7">
        <w:rPr>
          <w:rFonts w:eastAsia="新細明體"/>
          <w:b/>
          <w:kern w:val="2"/>
          <w:lang w:eastAsia="zh-TW"/>
        </w:rPr>
        <w:t xml:space="preserve"> </w:t>
      </w:r>
      <w:r w:rsidRPr="005A20D3">
        <w:rPr>
          <w:rFonts w:eastAsia="新細明體"/>
          <w:b/>
          <w:kern w:val="2"/>
          <w:lang w:eastAsia="zh-TW"/>
        </w:rPr>
        <w:t>the use of b</w:t>
      </w:r>
      <w:r>
        <w:rPr>
          <w:rFonts w:eastAsia="新細明體"/>
          <w:b/>
          <w:kern w:val="2"/>
          <w:lang w:eastAsia="zh-TW"/>
        </w:rPr>
        <w:t xml:space="preserve">oth </w:t>
      </w:r>
      <w:r w:rsidRPr="00DA29D7">
        <w:rPr>
          <w:rFonts w:eastAsia="新細明體" w:hint="eastAsia"/>
          <w:b/>
          <w:kern w:val="2"/>
          <w:lang w:eastAsia="zh-TW"/>
        </w:rPr>
        <w:t>TX-RX distance</w:t>
      </w:r>
      <w:r>
        <w:rPr>
          <w:rFonts w:eastAsia="新細明體"/>
          <w:b/>
          <w:kern w:val="2"/>
          <w:lang w:eastAsia="zh-TW"/>
        </w:rPr>
        <w:t xml:space="preserve"> and L1-</w:t>
      </w:r>
      <w:r w:rsidRPr="00DA29D7">
        <w:rPr>
          <w:rFonts w:eastAsia="新細明體"/>
          <w:b/>
          <w:kern w:val="2"/>
          <w:lang w:eastAsia="zh-TW"/>
        </w:rPr>
        <w:t>RSRP</w:t>
      </w:r>
      <w:r w:rsidRPr="007B647D">
        <w:rPr>
          <w:rFonts w:eastAsia="新細明體"/>
          <w:b/>
          <w:kern w:val="2"/>
          <w:lang w:eastAsia="zh-TW"/>
        </w:rPr>
        <w:t xml:space="preserve"> </w:t>
      </w:r>
      <w:r w:rsidRPr="00DA29D7">
        <w:rPr>
          <w:rFonts w:eastAsia="新細明體"/>
          <w:b/>
          <w:kern w:val="2"/>
          <w:lang w:eastAsia="zh-TW"/>
        </w:rPr>
        <w:t>in deciding whether to send HARQ feedback.</w:t>
      </w:r>
      <w:r w:rsidRPr="00DA29D7">
        <w:rPr>
          <w:rFonts w:eastAsia="新細明體" w:hint="eastAsia"/>
          <w:b/>
          <w:kern w:val="2"/>
          <w:lang w:eastAsia="zh-TW"/>
        </w:rPr>
        <w:t xml:space="preserve"> </w:t>
      </w:r>
    </w:p>
    <w:p w:rsidR="00461533" w:rsidRDefault="00461533" w:rsidP="00D42F8D">
      <w:pPr>
        <w:tabs>
          <w:tab w:val="num" w:pos="2160"/>
        </w:tabs>
        <w:jc w:val="both"/>
        <w:rPr>
          <w:rFonts w:eastAsia="新細明體"/>
          <w:b/>
          <w:kern w:val="2"/>
          <w:lang w:eastAsia="zh-TW"/>
        </w:rPr>
      </w:pPr>
      <w:r>
        <w:rPr>
          <w:rFonts w:eastAsia="新細明體"/>
          <w:b/>
          <w:kern w:val="2"/>
          <w:lang w:eastAsia="zh-TW"/>
        </w:rPr>
        <w:t xml:space="preserve">Proposal </w:t>
      </w:r>
      <w:r w:rsidR="00F83E7A">
        <w:rPr>
          <w:rFonts w:eastAsia="新細明體"/>
          <w:b/>
          <w:kern w:val="2"/>
          <w:lang w:eastAsia="zh-TW"/>
        </w:rPr>
        <w:t>6</w:t>
      </w:r>
      <w:r>
        <w:rPr>
          <w:rFonts w:eastAsia="新細明體"/>
          <w:b/>
          <w:kern w:val="2"/>
          <w:lang w:eastAsia="zh-TW"/>
        </w:rPr>
        <w:t xml:space="preserve">: </w:t>
      </w:r>
      <w:r w:rsidRPr="00461533">
        <w:rPr>
          <w:rFonts w:eastAsia="新細明體"/>
          <w:b/>
          <w:kern w:val="2"/>
          <w:lang w:eastAsia="zh-TW"/>
        </w:rPr>
        <w:t>From our viewpoint, explicitly signaled will be more suitable. The transmitter UE or receiver UE can easily derived</w:t>
      </w:r>
      <w:r w:rsidR="000B7B5F">
        <w:rPr>
          <w:rFonts w:eastAsia="新細明體"/>
          <w:b/>
          <w:kern w:val="2"/>
          <w:lang w:eastAsia="zh-TW"/>
        </w:rPr>
        <w:t xml:space="preserve"> </w:t>
      </w:r>
      <w:r w:rsidR="000B7B5F" w:rsidRPr="000B7B5F">
        <w:rPr>
          <w:rFonts w:eastAsia="新細明體"/>
          <w:b/>
          <w:kern w:val="2"/>
          <w:lang w:eastAsia="zh-TW"/>
        </w:rPr>
        <w:t>TX-RX distance</w:t>
      </w:r>
      <w:r w:rsidR="000B7B5F">
        <w:rPr>
          <w:rFonts w:eastAsia="新細明體"/>
          <w:b/>
          <w:kern w:val="2"/>
          <w:lang w:eastAsia="zh-TW"/>
        </w:rPr>
        <w:t xml:space="preserve"> by</w:t>
      </w:r>
      <w:r w:rsidRPr="00461533">
        <w:rPr>
          <w:rFonts w:eastAsia="新細明體"/>
          <w:b/>
          <w:kern w:val="2"/>
          <w:lang w:eastAsia="zh-TW"/>
        </w:rPr>
        <w:t xml:space="preserve"> explicitly signaled.</w:t>
      </w:r>
    </w:p>
    <w:p w:rsidR="00684792" w:rsidRDefault="00F83E7A" w:rsidP="00684792">
      <w:pPr>
        <w:tabs>
          <w:tab w:val="num" w:pos="2160"/>
        </w:tabs>
        <w:jc w:val="both"/>
        <w:rPr>
          <w:rFonts w:eastAsia="新細明體"/>
          <w:b/>
          <w:kern w:val="2"/>
          <w:lang w:eastAsia="zh-TW"/>
        </w:rPr>
      </w:pPr>
      <w:r>
        <w:rPr>
          <w:rFonts w:eastAsia="新細明體"/>
          <w:b/>
          <w:kern w:val="2"/>
          <w:lang w:eastAsia="zh-TW"/>
        </w:rPr>
        <w:t>Proposal 7</w:t>
      </w:r>
      <w:r w:rsidR="00684792">
        <w:rPr>
          <w:rFonts w:eastAsia="新細明體"/>
          <w:b/>
          <w:kern w:val="2"/>
          <w:lang w:eastAsia="zh-TW"/>
        </w:rPr>
        <w:t>:</w:t>
      </w:r>
      <w:r w:rsidR="00320301">
        <w:rPr>
          <w:rFonts w:eastAsia="新細明體"/>
          <w:b/>
          <w:kern w:val="2"/>
          <w:lang w:eastAsia="zh-TW"/>
        </w:rPr>
        <w:t xml:space="preserve"> </w:t>
      </w:r>
      <w:r w:rsidR="00320301" w:rsidRPr="00320301">
        <w:rPr>
          <w:rFonts w:eastAsia="新細明體"/>
          <w:b/>
          <w:kern w:val="2"/>
          <w:lang w:eastAsia="zh-TW"/>
        </w:rPr>
        <w:t>TX-RX distance and/or RSRP information can be carried in PSFCH. PSCCH and PSSCH do not preclude</w:t>
      </w:r>
      <w:r w:rsidR="00320301">
        <w:rPr>
          <w:rFonts w:eastAsia="新細明體"/>
          <w:b/>
          <w:kern w:val="2"/>
          <w:lang w:eastAsia="zh-TW"/>
        </w:rPr>
        <w:t xml:space="preserve"> </w:t>
      </w:r>
      <w:r w:rsidR="00320301" w:rsidRPr="00320301">
        <w:rPr>
          <w:rFonts w:eastAsia="新細明體"/>
          <w:b/>
          <w:kern w:val="2"/>
          <w:lang w:eastAsia="zh-TW"/>
        </w:rPr>
        <w:t>to carry the distance and RSRP information</w:t>
      </w:r>
      <w:r w:rsidR="00320301">
        <w:rPr>
          <w:rFonts w:eastAsia="新細明體"/>
          <w:b/>
          <w:kern w:val="2"/>
          <w:lang w:eastAsia="zh-TW"/>
        </w:rPr>
        <w:t>.</w:t>
      </w:r>
    </w:p>
    <w:p w:rsidR="008F031E" w:rsidRDefault="00BD0058" w:rsidP="00D42F8D">
      <w:pPr>
        <w:tabs>
          <w:tab w:val="num" w:pos="2160"/>
        </w:tabs>
        <w:jc w:val="both"/>
        <w:rPr>
          <w:rFonts w:eastAsia="新細明體"/>
          <w:kern w:val="2"/>
          <w:lang w:eastAsia="zh-TW"/>
        </w:rPr>
      </w:pPr>
      <w:r>
        <w:rPr>
          <w:rFonts w:eastAsia="新細明體" w:hint="eastAsia"/>
          <w:kern w:val="2"/>
          <w:lang w:eastAsia="zh-TW"/>
        </w:rPr>
        <w:t>T</w:t>
      </w:r>
      <w:r w:rsidR="008F031E">
        <w:rPr>
          <w:rFonts w:eastAsia="新細明體"/>
          <w:kern w:val="2"/>
          <w:lang w:eastAsia="zh-TW"/>
        </w:rPr>
        <w:t>he accuracy of distance and/</w:t>
      </w:r>
      <w:r w:rsidR="000B7B5F">
        <w:rPr>
          <w:rFonts w:eastAsia="新細明體" w:hint="eastAsia"/>
          <w:kern w:val="2"/>
          <w:lang w:eastAsia="zh-TW"/>
        </w:rPr>
        <w:t>or</w:t>
      </w:r>
      <w:r w:rsidR="008F031E">
        <w:rPr>
          <w:rFonts w:eastAsia="新細明體"/>
          <w:kern w:val="2"/>
          <w:lang w:eastAsia="zh-TW"/>
        </w:rPr>
        <w:t xml:space="preserve"> RSRP</w:t>
      </w:r>
      <w:r>
        <w:rPr>
          <w:rFonts w:eastAsia="新細明體" w:hint="eastAsia"/>
          <w:kern w:val="2"/>
          <w:lang w:eastAsia="zh-TW"/>
        </w:rPr>
        <w:t xml:space="preserve"> </w:t>
      </w:r>
      <w:r>
        <w:rPr>
          <w:rFonts w:eastAsia="新細明體"/>
          <w:kern w:val="2"/>
          <w:lang w:eastAsia="zh-TW"/>
        </w:rPr>
        <w:t>depend on</w:t>
      </w:r>
      <w:r w:rsidR="004C13C7">
        <w:rPr>
          <w:rFonts w:eastAsia="新細明體"/>
          <w:kern w:val="2"/>
          <w:lang w:eastAsia="zh-TW"/>
        </w:rPr>
        <w:t xml:space="preserve"> the size of bits</w:t>
      </w:r>
      <w:r>
        <w:rPr>
          <w:rFonts w:eastAsia="新細明體"/>
          <w:kern w:val="2"/>
          <w:lang w:eastAsia="zh-TW"/>
        </w:rPr>
        <w:t>.</w:t>
      </w:r>
      <w:r w:rsidR="004C13C7">
        <w:rPr>
          <w:rFonts w:eastAsia="新細明體"/>
          <w:kern w:val="2"/>
          <w:lang w:eastAsia="zh-TW"/>
        </w:rPr>
        <w:t xml:space="preserve"> </w:t>
      </w:r>
      <w:r>
        <w:rPr>
          <w:rFonts w:eastAsia="新細明體"/>
          <w:kern w:val="2"/>
          <w:lang w:eastAsia="zh-TW"/>
        </w:rPr>
        <w:t>It will be more accuracy with the larger size of bits.</w:t>
      </w:r>
      <w:r w:rsidR="00320301">
        <w:rPr>
          <w:rFonts w:eastAsia="新細明體"/>
          <w:kern w:val="2"/>
          <w:lang w:eastAsia="zh-TW"/>
        </w:rPr>
        <w:t xml:space="preserve"> The size of bits is FFS.</w:t>
      </w:r>
    </w:p>
    <w:p w:rsidR="003C406E" w:rsidRDefault="00B65451" w:rsidP="00D42F8D">
      <w:pPr>
        <w:tabs>
          <w:tab w:val="num" w:pos="2160"/>
        </w:tabs>
        <w:jc w:val="both"/>
        <w:rPr>
          <w:rFonts w:eastAsia="新細明體"/>
          <w:b/>
          <w:kern w:val="2"/>
          <w:lang w:eastAsia="zh-TW"/>
        </w:rPr>
      </w:pPr>
      <w:r>
        <w:rPr>
          <w:rFonts w:eastAsia="新細明體"/>
          <w:b/>
          <w:kern w:val="2"/>
          <w:lang w:eastAsia="zh-TW"/>
        </w:rPr>
        <w:t xml:space="preserve">Proposal </w:t>
      </w:r>
      <w:r w:rsidR="00277121">
        <w:rPr>
          <w:rFonts w:eastAsia="新細明體"/>
          <w:b/>
          <w:kern w:val="2"/>
          <w:lang w:eastAsia="zh-TW"/>
        </w:rPr>
        <w:t>8</w:t>
      </w:r>
      <w:r>
        <w:rPr>
          <w:rFonts w:eastAsia="新細明體"/>
          <w:b/>
          <w:kern w:val="2"/>
          <w:lang w:eastAsia="zh-TW"/>
        </w:rPr>
        <w:t>:</w:t>
      </w:r>
      <w:r w:rsidR="003C406E">
        <w:rPr>
          <w:rFonts w:eastAsia="新細明體"/>
          <w:b/>
          <w:kern w:val="2"/>
          <w:lang w:eastAsia="zh-TW"/>
        </w:rPr>
        <w:t xml:space="preserve"> </w:t>
      </w:r>
      <w:r w:rsidR="00BD0058" w:rsidRPr="00BD0058">
        <w:rPr>
          <w:rFonts w:eastAsia="新細明體"/>
          <w:b/>
          <w:kern w:val="2"/>
          <w:lang w:eastAsia="zh-TW"/>
        </w:rPr>
        <w:t>The accuracy of distance and/or RSRP depend on the size of bits. It will be more accuracy with the larger size of bits. The size of bits is FFS.</w:t>
      </w:r>
    </w:p>
    <w:p w:rsidR="00143E2B" w:rsidRPr="00143E2B" w:rsidRDefault="00143E2B" w:rsidP="00D42F8D">
      <w:pPr>
        <w:tabs>
          <w:tab w:val="num" w:pos="2160"/>
        </w:tabs>
        <w:jc w:val="both"/>
        <w:rPr>
          <w:rFonts w:eastAsia="新細明體"/>
          <w:b/>
          <w:color w:val="0070C0"/>
          <w:kern w:val="2"/>
          <w:lang w:eastAsia="zh-TW"/>
        </w:rPr>
      </w:pPr>
      <w:r>
        <w:rPr>
          <w:rFonts w:eastAsia="新細明體"/>
          <w:b/>
          <w:color w:val="0070C0"/>
          <w:kern w:val="2"/>
          <w:lang w:eastAsia="zh-TW"/>
        </w:rPr>
        <w:t xml:space="preserve">          </w:t>
      </w:r>
    </w:p>
    <w:p w:rsidR="00EC64A4" w:rsidRPr="00C947BA" w:rsidRDefault="00C947BA" w:rsidP="002F4C4B">
      <w:pPr>
        <w:pStyle w:val="1"/>
      </w:pPr>
      <w:r>
        <w:t>Feedback Transmission Procedure</w:t>
      </w:r>
    </w:p>
    <w:p w:rsidR="008D6CB4" w:rsidRPr="00B90FEF" w:rsidRDefault="008D6CB4" w:rsidP="00B90FEF">
      <w:r w:rsidRPr="006C3E7F">
        <w:rPr>
          <w:rFonts w:eastAsia="Batang"/>
          <w:noProof/>
          <w:lang w:eastAsia="zh-TW"/>
        </w:rPr>
        <mc:AlternateContent>
          <mc:Choice Requires="wps">
            <w:drawing>
              <wp:anchor distT="0" distB="0" distL="114300" distR="114300" simplePos="0" relativeHeight="251659776" behindDoc="0" locked="0" layoutInCell="1" allowOverlap="1" wp14:anchorId="063CBAA5" wp14:editId="62D102F0">
                <wp:simplePos x="0" y="0"/>
                <wp:positionH relativeFrom="column">
                  <wp:posOffset>0</wp:posOffset>
                </wp:positionH>
                <wp:positionV relativeFrom="paragraph">
                  <wp:posOffset>4387</wp:posOffset>
                </wp:positionV>
                <wp:extent cx="6136640" cy="1147157"/>
                <wp:effectExtent l="0" t="0" r="16510" b="15240"/>
                <wp:wrapNone/>
                <wp:docPr id="5" name="矩形 5"/>
                <wp:cNvGraphicFramePr/>
                <a:graphic xmlns:a="http://schemas.openxmlformats.org/drawingml/2006/main">
                  <a:graphicData uri="http://schemas.microsoft.com/office/word/2010/wordprocessingShape">
                    <wps:wsp>
                      <wps:cNvSpPr/>
                      <wps:spPr>
                        <a:xfrm>
                          <a:off x="0" y="0"/>
                          <a:ext cx="6136640" cy="1147157"/>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8A3E98" id="矩形 5" o:spid="_x0000_s1026" style="position:absolute;margin-left:0;margin-top:.35pt;width:483.2pt;height:90.3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" filled="f" strokecolor="windowText" strokeweight="1pt"/>
            </w:pict>
          </mc:Fallback>
        </mc:AlternateContent>
      </w:r>
      <w:r w:rsidRPr="00C45381">
        <w:rPr>
          <w:highlight w:val="green"/>
        </w:rPr>
        <w:t>Agreements</w:t>
      </w:r>
      <w:r w:rsidRPr="00C45381">
        <w:t>:</w:t>
      </w:r>
      <w:r w:rsidR="00B90FEF">
        <w:t xml:space="preserve"> </w:t>
      </w:r>
      <w:r w:rsidR="00B90FEF" w:rsidRPr="00B90FEF">
        <w:t>(RAN1 Adhoc 1901)</w:t>
      </w:r>
    </w:p>
    <w:p w:rsidR="008D6CB4" w:rsidRPr="00375375" w:rsidRDefault="008D6CB4" w:rsidP="008D6CB4">
      <w:pPr>
        <w:pStyle w:val="LGTdoc"/>
        <w:numPr>
          <w:ilvl w:val="0"/>
          <w:numId w:val="26"/>
        </w:numPr>
        <w:spacing w:afterLines="0"/>
        <w:rPr>
          <w:sz w:val="20"/>
          <w:szCs w:val="20"/>
          <w:lang w:val="en-US"/>
        </w:rPr>
      </w:pPr>
      <w:r w:rsidRPr="00375375">
        <w:rPr>
          <w:sz w:val="20"/>
          <w:szCs w:val="20"/>
          <w:lang w:val="en-US"/>
        </w:rPr>
        <w:t>Layer-1 destination ID can be explicitly included in SCI</w:t>
      </w:r>
    </w:p>
    <w:p w:rsidR="008D6CB4" w:rsidRPr="00375375" w:rsidRDefault="008D6CB4" w:rsidP="008D6CB4">
      <w:pPr>
        <w:pStyle w:val="LGTdoc"/>
        <w:numPr>
          <w:ilvl w:val="2"/>
          <w:numId w:val="26"/>
        </w:numPr>
        <w:spacing w:afterLines="0"/>
        <w:rPr>
          <w:sz w:val="20"/>
          <w:szCs w:val="20"/>
          <w:lang w:val="en-US"/>
        </w:rPr>
      </w:pPr>
      <w:r w:rsidRPr="00375375">
        <w:rPr>
          <w:sz w:val="20"/>
          <w:szCs w:val="20"/>
          <w:lang w:val="en-US"/>
        </w:rPr>
        <w:t>FFS how to determine Layer-1 destination ID</w:t>
      </w:r>
    </w:p>
    <w:p w:rsidR="008D6CB4" w:rsidRPr="00375375" w:rsidRDefault="008D6CB4" w:rsidP="008D6CB4">
      <w:pPr>
        <w:pStyle w:val="LGTdoc"/>
        <w:numPr>
          <w:ilvl w:val="0"/>
          <w:numId w:val="26"/>
        </w:numPr>
        <w:spacing w:afterLines="0"/>
        <w:rPr>
          <w:sz w:val="20"/>
          <w:szCs w:val="20"/>
          <w:lang w:val="en-US"/>
        </w:rPr>
      </w:pPr>
      <w:r w:rsidRPr="00375375">
        <w:rPr>
          <w:sz w:val="20"/>
          <w:szCs w:val="20"/>
          <w:lang w:val="en-US"/>
        </w:rPr>
        <w:t>The following additional information can be included in SCI</w:t>
      </w:r>
    </w:p>
    <w:p w:rsidR="008D6CB4" w:rsidRPr="00375375" w:rsidRDefault="008D6CB4" w:rsidP="008D6CB4">
      <w:pPr>
        <w:pStyle w:val="LGTdoc"/>
        <w:numPr>
          <w:ilvl w:val="1"/>
          <w:numId w:val="26"/>
        </w:numPr>
        <w:spacing w:afterLines="0"/>
        <w:rPr>
          <w:sz w:val="20"/>
          <w:szCs w:val="20"/>
          <w:lang w:val="en-US"/>
        </w:rPr>
      </w:pPr>
      <w:r w:rsidRPr="00375375">
        <w:rPr>
          <w:sz w:val="20"/>
          <w:szCs w:val="20"/>
          <w:lang w:val="en-US"/>
        </w:rPr>
        <w:t>Layer-1 source ID</w:t>
      </w:r>
    </w:p>
    <w:p w:rsidR="008D6CB4" w:rsidRPr="00375375" w:rsidRDefault="008D6CB4" w:rsidP="008D6CB4">
      <w:pPr>
        <w:pStyle w:val="LGTdoc"/>
        <w:numPr>
          <w:ilvl w:val="2"/>
          <w:numId w:val="26"/>
        </w:numPr>
        <w:spacing w:afterLines="0"/>
        <w:rPr>
          <w:sz w:val="20"/>
          <w:szCs w:val="20"/>
          <w:lang w:val="en-US"/>
        </w:rPr>
      </w:pPr>
      <w:r w:rsidRPr="00375375">
        <w:rPr>
          <w:sz w:val="20"/>
          <w:szCs w:val="20"/>
          <w:lang w:val="en-US"/>
        </w:rPr>
        <w:t>FFS how to determine Layer-1 source ID</w:t>
      </w:r>
    </w:p>
    <w:p w:rsidR="008D6CB4" w:rsidRPr="00F42D2C" w:rsidRDefault="008D6CB4" w:rsidP="008D6CB4">
      <w:pPr>
        <w:pStyle w:val="LGTdoc"/>
        <w:spacing w:before="100" w:beforeAutospacing="1" w:after="120"/>
        <w:rPr>
          <w:sz w:val="20"/>
          <w:szCs w:val="20"/>
          <w:lang w:val="en-US"/>
        </w:rPr>
      </w:pPr>
      <w:r w:rsidRPr="006C3E7F">
        <w:rPr>
          <w:noProof/>
          <w:lang w:val="en-US" w:eastAsia="zh-TW"/>
        </w:rPr>
        <mc:AlternateContent>
          <mc:Choice Requires="wps">
            <w:drawing>
              <wp:anchor distT="0" distB="0" distL="114300" distR="114300" simplePos="0" relativeHeight="251660800" behindDoc="0" locked="0" layoutInCell="1" allowOverlap="1" wp14:anchorId="30018A39" wp14:editId="46206C65">
                <wp:simplePos x="0" y="0"/>
                <wp:positionH relativeFrom="column">
                  <wp:posOffset>5443</wp:posOffset>
                </wp:positionH>
                <wp:positionV relativeFrom="paragraph">
                  <wp:posOffset>153215</wp:posOffset>
                </wp:positionV>
                <wp:extent cx="6136640" cy="1076053"/>
                <wp:effectExtent l="0" t="0" r="16510" b="10160"/>
                <wp:wrapNone/>
                <wp:docPr id="9" name="矩形 9"/>
                <wp:cNvGraphicFramePr/>
                <a:graphic xmlns:a="http://schemas.openxmlformats.org/drawingml/2006/main">
                  <a:graphicData uri="http://schemas.microsoft.com/office/word/2010/wordprocessingShape">
                    <wps:wsp>
                      <wps:cNvSpPr/>
                      <wps:spPr>
                        <a:xfrm>
                          <a:off x="0" y="0"/>
                          <a:ext cx="6136640" cy="1076053"/>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7676AD" id="矩形 9" o:spid="_x0000_s1026" style="position:absolute;margin-left:.45pt;margin-top:12.05pt;width:483.2pt;height:84.7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" filled="f" strokecolor="windowText" strokeweight="1pt"/>
            </w:pict>
          </mc:Fallback>
        </mc:AlternateContent>
      </w:r>
      <w:r w:rsidRPr="00F42D2C">
        <w:rPr>
          <w:sz w:val="20"/>
          <w:szCs w:val="20"/>
          <w:highlight w:val="green"/>
          <w:lang w:val="en-US"/>
        </w:rPr>
        <w:t>Agreements</w:t>
      </w:r>
      <w:r w:rsidRPr="00F42D2C">
        <w:rPr>
          <w:sz w:val="20"/>
          <w:szCs w:val="20"/>
          <w:lang w:val="en-US"/>
        </w:rPr>
        <w:t>:</w:t>
      </w:r>
      <w:r w:rsidR="00B90FEF">
        <w:rPr>
          <w:sz w:val="20"/>
          <w:szCs w:val="20"/>
          <w:lang w:val="en-US"/>
        </w:rPr>
        <w:t xml:space="preserve"> </w:t>
      </w:r>
      <w:r w:rsidR="00B90FEF" w:rsidRPr="00B90FEF">
        <w:rPr>
          <w:sz w:val="20"/>
          <w:szCs w:val="20"/>
          <w:lang w:val="en-US"/>
        </w:rPr>
        <w:t>(RAN1#</w:t>
      </w:r>
      <w:r w:rsidR="00125898">
        <w:rPr>
          <w:sz w:val="20"/>
          <w:szCs w:val="20"/>
          <w:lang w:val="en-US"/>
        </w:rPr>
        <w:t xml:space="preserve"> </w:t>
      </w:r>
      <w:r w:rsidR="00B90FEF" w:rsidRPr="00B90FEF">
        <w:rPr>
          <w:sz w:val="20"/>
          <w:szCs w:val="20"/>
          <w:lang w:val="en-US"/>
        </w:rPr>
        <w:t>96</w:t>
      </w:r>
      <w:r w:rsidR="00B90FEF">
        <w:rPr>
          <w:sz w:val="20"/>
          <w:szCs w:val="20"/>
          <w:lang w:val="en-US"/>
        </w:rPr>
        <w:t>bis</w:t>
      </w:r>
      <w:r w:rsidR="00B90FEF" w:rsidRPr="00B90FEF">
        <w:rPr>
          <w:sz w:val="20"/>
          <w:szCs w:val="20"/>
          <w:lang w:val="en-US"/>
        </w:rPr>
        <w:t>)</w:t>
      </w:r>
    </w:p>
    <w:p w:rsidR="008D6CB4" w:rsidRPr="00F42D2C" w:rsidRDefault="008D6CB4" w:rsidP="008D6CB4">
      <w:pPr>
        <w:pStyle w:val="LGTdoc"/>
        <w:numPr>
          <w:ilvl w:val="0"/>
          <w:numId w:val="37"/>
        </w:numPr>
        <w:spacing w:before="100" w:beforeAutospacing="1" w:after="120"/>
        <w:rPr>
          <w:sz w:val="20"/>
          <w:szCs w:val="20"/>
        </w:rPr>
      </w:pPr>
      <w:r w:rsidRPr="00F42D2C">
        <w:rPr>
          <w:sz w:val="20"/>
          <w:szCs w:val="20"/>
        </w:rPr>
        <w:t>In HARQ feedback for groupcast,</w:t>
      </w:r>
    </w:p>
    <w:p w:rsidR="008D6CB4" w:rsidRPr="00F42D2C" w:rsidRDefault="008D6CB4" w:rsidP="008D6CB4">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on which entity and how to allocate PSFCH resource to the receiver UE(s)</w:t>
      </w:r>
    </w:p>
    <w:p w:rsidR="008D6CB4" w:rsidRPr="008D6CB4" w:rsidRDefault="008D6CB4" w:rsidP="002E5FC0">
      <w:pPr>
        <w:tabs>
          <w:tab w:val="num" w:pos="2160"/>
        </w:tabs>
        <w:jc w:val="both"/>
        <w:rPr>
          <w:rFonts w:eastAsiaTheme="minorEastAsia"/>
          <w:lang w:val="en-GB" w:eastAsia="zh-TW"/>
        </w:rPr>
      </w:pPr>
    </w:p>
    <w:p w:rsidR="002E5FC0" w:rsidRDefault="008D6CB4" w:rsidP="002E5FC0">
      <w:pPr>
        <w:tabs>
          <w:tab w:val="num" w:pos="2160"/>
        </w:tabs>
        <w:jc w:val="both"/>
        <w:rPr>
          <w:rFonts w:eastAsiaTheme="minorEastAsia"/>
          <w:lang w:eastAsia="zh-TW"/>
        </w:rPr>
      </w:pPr>
      <w:r>
        <w:rPr>
          <w:rFonts w:eastAsiaTheme="minorEastAsia"/>
          <w:lang w:val="en-GB" w:eastAsia="zh-TW"/>
        </w:rPr>
        <w:lastRenderedPageBreak/>
        <w:t xml:space="preserve">At the </w:t>
      </w:r>
      <w:r w:rsidR="00125898">
        <w:rPr>
          <w:rFonts w:eastAsiaTheme="minorEastAsia"/>
          <w:lang w:eastAsia="zh-TW"/>
        </w:rPr>
        <w:t>RAN1 Adhoc</w:t>
      </w:r>
      <w:r w:rsidR="00AC61DF" w:rsidRPr="00171A7A">
        <w:rPr>
          <w:rFonts w:eastAsiaTheme="minorEastAsia"/>
          <w:lang w:eastAsia="zh-TW"/>
        </w:rPr>
        <w:t xml:space="preserve"> 1901 </w:t>
      </w:r>
      <w:r w:rsidR="006914A9" w:rsidRPr="00171A7A">
        <w:rPr>
          <w:rFonts w:eastAsiaTheme="minorEastAsia"/>
          <w:lang w:eastAsia="zh-TW"/>
        </w:rPr>
        <w:t>meeting</w:t>
      </w:r>
      <w:r w:rsidR="00C27F3E" w:rsidRPr="00171A7A">
        <w:rPr>
          <w:rFonts w:eastAsiaTheme="minorEastAsia"/>
          <w:lang w:eastAsia="zh-TW"/>
        </w:rPr>
        <w:t xml:space="preserve"> [3]</w:t>
      </w:r>
      <w:r>
        <w:rPr>
          <w:rFonts w:eastAsiaTheme="minorEastAsia"/>
          <w:lang w:eastAsia="zh-TW"/>
        </w:rPr>
        <w:t>, l</w:t>
      </w:r>
      <w:r w:rsidRPr="008D6CB4">
        <w:rPr>
          <w:rFonts w:eastAsiaTheme="minorEastAsia"/>
          <w:lang w:eastAsia="zh-TW"/>
        </w:rPr>
        <w:t xml:space="preserve">ayer-1 destination ID and source ID </w:t>
      </w:r>
      <w:r w:rsidR="00377D16">
        <w:rPr>
          <w:rFonts w:eastAsiaTheme="minorEastAsia"/>
          <w:lang w:eastAsia="zh-TW"/>
        </w:rPr>
        <w:t>has</w:t>
      </w:r>
      <w:r w:rsidRPr="008D6CB4">
        <w:rPr>
          <w:rFonts w:eastAsiaTheme="minorEastAsia"/>
          <w:lang w:eastAsia="zh-TW"/>
        </w:rPr>
        <w:t xml:space="preserve"> </w:t>
      </w:r>
      <w:r w:rsidR="009600FE">
        <w:rPr>
          <w:rFonts w:eastAsiaTheme="minorEastAsia"/>
          <w:lang w:eastAsia="zh-TW"/>
        </w:rPr>
        <w:t xml:space="preserve">been </w:t>
      </w:r>
      <w:r w:rsidRPr="008D6CB4">
        <w:rPr>
          <w:rFonts w:eastAsiaTheme="minorEastAsia"/>
          <w:lang w:eastAsia="zh-TW"/>
        </w:rPr>
        <w:t>agreed</w:t>
      </w:r>
      <w:r>
        <w:rPr>
          <w:rFonts w:eastAsiaTheme="minorEastAsia"/>
          <w:lang w:eastAsia="zh-TW"/>
        </w:rPr>
        <w:t xml:space="preserve">. </w:t>
      </w:r>
      <w:r w:rsidR="00AC61DF" w:rsidRPr="00171A7A">
        <w:rPr>
          <w:rFonts w:eastAsiaTheme="minorEastAsia"/>
          <w:lang w:eastAsia="zh-TW"/>
        </w:rPr>
        <w:t>However</w:t>
      </w:r>
      <w:r w:rsidR="00983A35">
        <w:rPr>
          <w:rFonts w:eastAsiaTheme="minorEastAsia"/>
          <w:lang w:eastAsia="zh-TW"/>
        </w:rPr>
        <w:t>,</w:t>
      </w:r>
      <w:r w:rsidR="00CA1355" w:rsidRPr="00CA1355">
        <w:t xml:space="preserve"> </w:t>
      </w:r>
      <w:r w:rsidR="00CA1355" w:rsidRPr="00CA1355">
        <w:rPr>
          <w:rFonts w:eastAsiaTheme="minorEastAsia"/>
          <w:lang w:eastAsia="zh-TW"/>
        </w:rPr>
        <w:t xml:space="preserve">how to determine Layer-1 destination </w:t>
      </w:r>
      <w:r w:rsidR="00CA1355">
        <w:rPr>
          <w:rFonts w:eastAsiaTheme="minorEastAsia"/>
          <w:lang w:eastAsia="zh-TW"/>
        </w:rPr>
        <w:t xml:space="preserve">and source </w:t>
      </w:r>
      <w:r w:rsidR="00CA1355" w:rsidRPr="00CA1355">
        <w:rPr>
          <w:rFonts w:eastAsiaTheme="minorEastAsia"/>
          <w:lang w:eastAsia="zh-TW"/>
        </w:rPr>
        <w:t>ID</w:t>
      </w:r>
      <w:r w:rsidR="00F762F2" w:rsidRPr="00171A7A">
        <w:rPr>
          <w:rFonts w:eastAsiaTheme="minorEastAsia"/>
          <w:lang w:eastAsia="zh-TW"/>
        </w:rPr>
        <w:t xml:space="preserve"> </w:t>
      </w:r>
      <w:r>
        <w:rPr>
          <w:rFonts w:eastAsiaTheme="minorEastAsia"/>
          <w:lang w:eastAsia="zh-TW"/>
        </w:rPr>
        <w:t>and</w:t>
      </w:r>
      <w:r w:rsidRPr="00F42D2C">
        <w:rPr>
          <w:rFonts w:eastAsia="Batang"/>
          <w:kern w:val="2"/>
          <w:lang w:val="en-GB" w:eastAsia="ko-KR"/>
        </w:rPr>
        <w:t xml:space="preserve"> how to allocate PSFCH resource to the receiver UE(s)</w:t>
      </w:r>
      <w:r>
        <w:rPr>
          <w:rFonts w:eastAsia="Batang"/>
          <w:kern w:val="2"/>
          <w:lang w:val="en-GB" w:eastAsia="ko-KR"/>
        </w:rPr>
        <w:t xml:space="preserve"> </w:t>
      </w:r>
      <w:r w:rsidR="00AC61DF" w:rsidRPr="00171A7A">
        <w:rPr>
          <w:rFonts w:eastAsiaTheme="minorEastAsia"/>
          <w:lang w:eastAsia="zh-TW"/>
        </w:rPr>
        <w:t xml:space="preserve">are </w:t>
      </w:r>
      <w:r w:rsidR="002E5FC0" w:rsidRPr="00171A7A">
        <w:rPr>
          <w:rFonts w:eastAsiaTheme="minorEastAsia"/>
          <w:lang w:eastAsia="zh-TW"/>
        </w:rPr>
        <w:t xml:space="preserve">not </w:t>
      </w:r>
      <w:r w:rsidR="005529A9" w:rsidRPr="00171A7A">
        <w:rPr>
          <w:rFonts w:eastAsiaTheme="minorEastAsia"/>
          <w:lang w:eastAsia="zh-TW"/>
        </w:rPr>
        <w:t xml:space="preserve">clearly discussed </w:t>
      </w:r>
      <w:r w:rsidR="002E5FC0" w:rsidRPr="00171A7A">
        <w:rPr>
          <w:rFonts w:eastAsiaTheme="minorEastAsia"/>
          <w:lang w:eastAsia="zh-TW"/>
        </w:rPr>
        <w:t>yet</w:t>
      </w:r>
      <w:r w:rsidR="002057B2" w:rsidRPr="00171A7A">
        <w:rPr>
          <w:rFonts w:eastAsiaTheme="minorEastAsia"/>
          <w:lang w:eastAsia="zh-TW"/>
        </w:rPr>
        <w:t xml:space="preserve">. </w:t>
      </w:r>
      <w:r w:rsidR="00F762F2" w:rsidRPr="00171A7A">
        <w:rPr>
          <w:rFonts w:eastAsiaTheme="minorEastAsia"/>
          <w:lang w:eastAsia="zh-TW"/>
        </w:rPr>
        <w:t>Therefore,</w:t>
      </w:r>
      <w:r w:rsidR="00AC61DF" w:rsidRPr="00171A7A">
        <w:rPr>
          <w:rFonts w:eastAsiaTheme="minorEastAsia"/>
          <w:lang w:eastAsia="zh-TW"/>
        </w:rPr>
        <w:t xml:space="preserve"> </w:t>
      </w:r>
      <w:r w:rsidR="00655EA7" w:rsidRPr="00171A7A">
        <w:rPr>
          <w:rFonts w:eastAsiaTheme="minorEastAsia"/>
          <w:lang w:eastAsia="zh-TW"/>
        </w:rPr>
        <w:t xml:space="preserve">we </w:t>
      </w:r>
      <w:r w:rsidR="008914F8" w:rsidRPr="00171A7A">
        <w:rPr>
          <w:rFonts w:eastAsiaTheme="minorEastAsia"/>
          <w:lang w:eastAsia="zh-TW"/>
        </w:rPr>
        <w:t xml:space="preserve">will </w:t>
      </w:r>
      <w:r w:rsidR="00F762F2" w:rsidRPr="00171A7A">
        <w:rPr>
          <w:rFonts w:eastAsiaTheme="minorEastAsia"/>
          <w:lang w:eastAsia="zh-TW"/>
        </w:rPr>
        <w:t>classify the feedback transmission procedure</w:t>
      </w:r>
      <w:r w:rsidR="00655EA7" w:rsidRPr="00171A7A">
        <w:rPr>
          <w:rFonts w:eastAsiaTheme="minorEastAsia"/>
          <w:lang w:eastAsia="zh-TW"/>
        </w:rPr>
        <w:t xml:space="preserve"> into </w:t>
      </w:r>
      <w:r w:rsidR="00005C6C" w:rsidRPr="00171A7A">
        <w:rPr>
          <w:rFonts w:eastAsiaTheme="minorEastAsia"/>
          <w:lang w:eastAsia="zh-TW"/>
        </w:rPr>
        <w:t xml:space="preserve">two </w:t>
      </w:r>
      <w:r w:rsidR="009600FE">
        <w:rPr>
          <w:rFonts w:eastAsiaTheme="minorEastAsia"/>
          <w:lang w:eastAsia="zh-TW"/>
        </w:rPr>
        <w:t>parts</w:t>
      </w:r>
      <w:r w:rsidR="00F762F2" w:rsidRPr="00171A7A">
        <w:rPr>
          <w:rFonts w:eastAsiaTheme="minorEastAsia"/>
          <w:lang w:eastAsia="zh-TW"/>
        </w:rPr>
        <w:t xml:space="preserve"> to discuss</w:t>
      </w:r>
      <w:r w:rsidR="005529A9" w:rsidRPr="00171A7A">
        <w:rPr>
          <w:rFonts w:eastAsiaTheme="minorEastAsia"/>
          <w:lang w:eastAsia="zh-TW"/>
        </w:rPr>
        <w:t xml:space="preserve"> in detail</w:t>
      </w:r>
      <w:r w:rsidR="00F762F2" w:rsidRPr="00171A7A">
        <w:rPr>
          <w:rFonts w:eastAsiaTheme="minorEastAsia"/>
          <w:lang w:eastAsia="zh-TW"/>
        </w:rPr>
        <w:t xml:space="preserve">. The first </w:t>
      </w:r>
      <w:r w:rsidR="009600FE">
        <w:rPr>
          <w:rFonts w:eastAsiaTheme="minorEastAsia"/>
          <w:lang w:eastAsia="zh-TW"/>
        </w:rPr>
        <w:t>part</w:t>
      </w:r>
      <w:r w:rsidR="00F762F2" w:rsidRPr="00171A7A">
        <w:rPr>
          <w:rFonts w:eastAsiaTheme="minorEastAsia"/>
          <w:lang w:eastAsia="zh-TW"/>
        </w:rPr>
        <w:t xml:space="preserve"> will be the in-coverage feedback transmission procedure</w:t>
      </w:r>
      <w:r w:rsidR="005529A9" w:rsidRPr="00171A7A">
        <w:rPr>
          <w:rFonts w:eastAsiaTheme="minorEastAsia"/>
          <w:lang w:eastAsia="zh-TW"/>
        </w:rPr>
        <w:t xml:space="preserve"> and t</w:t>
      </w:r>
      <w:r w:rsidR="00F762F2" w:rsidRPr="00171A7A">
        <w:rPr>
          <w:rFonts w:eastAsiaTheme="minorEastAsia"/>
          <w:lang w:eastAsia="zh-TW"/>
        </w:rPr>
        <w:t xml:space="preserve">he second </w:t>
      </w:r>
      <w:r w:rsidR="009600FE">
        <w:rPr>
          <w:rFonts w:eastAsiaTheme="minorEastAsia"/>
          <w:lang w:eastAsia="zh-TW"/>
        </w:rPr>
        <w:t>part</w:t>
      </w:r>
      <w:r w:rsidR="00F762F2" w:rsidRPr="00171A7A">
        <w:rPr>
          <w:rFonts w:eastAsiaTheme="minorEastAsia"/>
          <w:lang w:eastAsia="zh-TW"/>
        </w:rPr>
        <w:t xml:space="preserve"> will be the out of coverage feedback transmission procedure.</w:t>
      </w:r>
    </w:p>
    <w:p w:rsidR="00C35D46" w:rsidRPr="0060081C" w:rsidRDefault="002E5FC0" w:rsidP="0060081C">
      <w:pPr>
        <w:pStyle w:val="2"/>
      </w:pPr>
      <w:r w:rsidRPr="002E5FC0">
        <w:t xml:space="preserve">Discussion for In-coverage Feedback Transmission Procedure </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If </w:t>
      </w:r>
      <w:r w:rsidR="00A1427E">
        <w:rPr>
          <w:rFonts w:eastAsia="新細明體"/>
          <w:kern w:val="2"/>
          <w:lang w:eastAsia="zh-TW"/>
        </w:rPr>
        <w:t>NR sidelink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w:t>
      </w:r>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 xml:space="preserve">NB is able to configure resources for </w:t>
      </w:r>
      <w:r w:rsidR="00623ABF">
        <w:rPr>
          <w:rFonts w:eastAsia="新細明體"/>
          <w:kern w:val="2"/>
          <w:lang w:eastAsia="zh-TW"/>
        </w:rPr>
        <w:t xml:space="preserve">groupcast </w:t>
      </w:r>
      <w:r w:rsidRPr="00C947BA">
        <w:rPr>
          <w:rFonts w:eastAsia="新細明體"/>
          <w:kern w:val="2"/>
          <w:lang w:eastAsia="zh-TW"/>
        </w:rPr>
        <w:t xml:space="preserve">sidelink </w:t>
      </w:r>
      <w:r w:rsidR="00623ABF" w:rsidRPr="00C947BA">
        <w:rPr>
          <w:rFonts w:eastAsia="新細明體"/>
          <w:kern w:val="2"/>
          <w:lang w:eastAsia="zh-TW"/>
        </w:rPr>
        <w:t>communication</w:t>
      </w:r>
      <w:r w:rsidR="00623ABF">
        <w:rPr>
          <w:rFonts w:eastAsia="新細明體"/>
          <w:kern w:val="2"/>
          <w:lang w:eastAsia="zh-TW"/>
        </w:rPr>
        <w:t>.</w:t>
      </w:r>
      <w:r w:rsidRPr="00C947BA">
        <w:rPr>
          <w:rFonts w:eastAsia="新細明體"/>
          <w:kern w:val="2"/>
          <w:lang w:eastAsia="zh-TW"/>
        </w:rPr>
        <w:t xml:space="preserve">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NB</w:t>
      </w:r>
      <w:r w:rsidR="00FF7E11">
        <w:rPr>
          <w:rFonts w:eastAsia="新細明體"/>
          <w:kern w:val="2"/>
          <w:lang w:eastAsia="zh-TW"/>
        </w:rPr>
        <w:t>. I</w:t>
      </w:r>
      <w:r w:rsidRPr="00C947BA">
        <w:rPr>
          <w:rFonts w:eastAsia="新細明體"/>
          <w:kern w:val="2"/>
          <w:lang w:eastAsia="zh-TW"/>
        </w:rPr>
        <w:t xml:space="preserve">f this resource request is granted, then </w:t>
      </w:r>
      <w:r w:rsidR="00836769"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sidelink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an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When a sidelink receiver UE knows the ID of the corresponding transmitter UE, if this sidelink receiver UE wishes to perform feedback sidelink transmission, this receiver UE is able to insert this transmitter UE ID 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transmitter UE ID as explicit knowledge of a sidelink transmitter UE.</w:t>
      </w:r>
    </w:p>
    <w:p w:rsidR="004F0EA8" w:rsidRDefault="0096749F" w:rsidP="0096749F">
      <w:pPr>
        <w:ind w:firstLineChars="700" w:firstLine="1400"/>
      </w:pPr>
      <w:r>
        <w:rPr>
          <w:noProof/>
          <w:lang w:eastAsia="zh-TW"/>
        </w:rPr>
        <w:drawing>
          <wp:inline distT="0" distB="0" distL="0" distR="0" wp14:anchorId="6ED86C50">
            <wp:extent cx="4889937" cy="1951892"/>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1382" cy="1956460"/>
                    </a:xfrm>
                    <a:prstGeom prst="rect">
                      <a:avLst/>
                    </a:prstGeom>
                    <a:noFill/>
                  </pic:spPr>
                </pic:pic>
              </a:graphicData>
            </a:graphic>
          </wp:inline>
        </w:drawing>
      </w:r>
    </w:p>
    <w:p w:rsidR="00592103" w:rsidRDefault="00592103" w:rsidP="00C947BA">
      <w:pPr>
        <w:overflowPunct/>
        <w:autoSpaceDE/>
        <w:autoSpaceDN/>
        <w:adjustRightInd/>
        <w:jc w:val="center"/>
        <w:rPr>
          <w:rFonts w:eastAsia="新細明體"/>
          <w:b/>
          <w:color w:val="FF0000"/>
          <w:kern w:val="2"/>
          <w:sz w:val="24"/>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r w:rsidR="00A04228">
        <w:rPr>
          <w:rFonts w:eastAsia="新細明體"/>
          <w:b/>
          <w:kern w:val="2"/>
          <w:sz w:val="22"/>
          <w:lang w:eastAsia="zh-TW"/>
        </w:rPr>
        <w:t xml:space="preserve"> </w:t>
      </w:r>
      <w:r w:rsidR="00A04228" w:rsidRPr="00A04228">
        <w:rPr>
          <w:rFonts w:eastAsia="新細明體"/>
          <w:b/>
          <w:kern w:val="2"/>
          <w:sz w:val="22"/>
          <w:lang w:eastAsia="zh-TW"/>
        </w:rPr>
        <w:t>with source ID</w:t>
      </w:r>
    </w:p>
    <w:p w:rsidR="00B4717B" w:rsidRPr="00C947BA" w:rsidRDefault="00B4717B" w:rsidP="00C947BA">
      <w:pPr>
        <w:overflowPunct/>
        <w:autoSpaceDE/>
        <w:autoSpaceDN/>
        <w:adjustRightInd/>
        <w:jc w:val="center"/>
        <w:rPr>
          <w:rFonts w:eastAsia="新細明體"/>
          <w:b/>
          <w:kern w:val="2"/>
          <w:sz w:val="24"/>
          <w:lang w:eastAsia="zh-TW"/>
        </w:rPr>
      </w:pPr>
    </w:p>
    <w:p w:rsidR="00623ABF" w:rsidRDefault="00582CFD" w:rsidP="00592103">
      <w:pPr>
        <w:jc w:val="both"/>
        <w:rPr>
          <w:rFonts w:eastAsia="新細明體"/>
          <w:b/>
          <w:kern w:val="2"/>
          <w:lang w:eastAsia="zh-TW"/>
        </w:rPr>
      </w:pPr>
      <w:r>
        <w:rPr>
          <w:rFonts w:eastAsia="新細明體"/>
          <w:b/>
          <w:kern w:val="2"/>
          <w:lang w:eastAsia="zh-TW"/>
        </w:rPr>
        <w:t>Proposal 9</w:t>
      </w:r>
      <w:r w:rsidR="00623ABF"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rsidR="00592103" w:rsidRDefault="00582CFD" w:rsidP="00592103">
      <w:pPr>
        <w:jc w:val="both"/>
        <w:rPr>
          <w:rFonts w:eastAsia="新細明體"/>
          <w:b/>
          <w:kern w:val="2"/>
          <w:lang w:eastAsia="zh-TW"/>
        </w:rPr>
      </w:pPr>
      <w:r>
        <w:rPr>
          <w:rFonts w:eastAsia="新細明體"/>
          <w:b/>
          <w:kern w:val="2"/>
          <w:lang w:eastAsia="zh-TW"/>
        </w:rPr>
        <w:t>Proposal 10</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sidelink transmitter UE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592103" w:rsidRPr="00916399">
        <w:rPr>
          <w:rFonts w:eastAsia="新細明體"/>
          <w:b/>
          <w:kern w:val="2"/>
          <w:lang w:eastAsia="zh-TW"/>
        </w:rPr>
        <w:t xml:space="preserve">gNB can signal a sidelink transmitter UE ID to a sidelink receiver UE through Uu </w:t>
      </w:r>
      <w:r w:rsidR="004A1C23" w:rsidRPr="00916399">
        <w:rPr>
          <w:rFonts w:eastAsia="新細明體"/>
          <w:b/>
          <w:kern w:val="2"/>
          <w:lang w:eastAsia="zh-TW"/>
        </w:rPr>
        <w:t>link and sidelink</w:t>
      </w:r>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rsidR="00314F8E" w:rsidRDefault="00314F8E" w:rsidP="00592103">
      <w:pPr>
        <w:jc w:val="both"/>
        <w:rPr>
          <w:rFonts w:eastAsia="新細明體"/>
          <w:b/>
          <w:kern w:val="2"/>
          <w:lang w:eastAsia="zh-TW"/>
        </w:rPr>
      </w:pPr>
    </w:p>
    <w:p w:rsidR="002E5FC0" w:rsidRDefault="002E5FC0" w:rsidP="00314F8E">
      <w:pPr>
        <w:pStyle w:val="2"/>
      </w:pPr>
      <w:r w:rsidRPr="002E5FC0">
        <w:lastRenderedPageBreak/>
        <w:t xml:space="preserve">Discussion for </w:t>
      </w:r>
      <w:r>
        <w:t>Out of C</w:t>
      </w:r>
      <w:r w:rsidRPr="002E5FC0">
        <w:t xml:space="preserve">overage Feedback Transmission Procedure </w:t>
      </w:r>
    </w:p>
    <w:p w:rsidR="00057C29"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r w:rsidR="00C3706B">
        <w:rPr>
          <w:rFonts w:eastAsia="新細明體"/>
          <w:kern w:val="2"/>
          <w:lang w:eastAsia="zh-TW"/>
        </w:rPr>
        <w:t>sidelink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a UE chooses resources on its own to launch a sidelink transmission, explicit knowledge of a sidelink transmitter UE seems a 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transmitter UE ID into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rsidR="00232C8C" w:rsidRPr="00592103" w:rsidRDefault="00057C29" w:rsidP="00057C29">
      <w:pPr>
        <w:tabs>
          <w:tab w:val="num" w:pos="2160"/>
        </w:tabs>
        <w:overflowPunct/>
        <w:autoSpaceDE/>
        <w:autoSpaceDN/>
        <w:adjustRightInd/>
        <w:jc w:val="center"/>
        <w:rPr>
          <w:rFonts w:eastAsia="新細明體"/>
          <w:kern w:val="2"/>
          <w:lang w:eastAsia="zh-TW"/>
        </w:rPr>
      </w:pPr>
      <w:r>
        <w:rPr>
          <w:rFonts w:eastAsia="新細明體"/>
          <w:noProof/>
          <w:kern w:val="2"/>
          <w:lang w:eastAsia="zh-TW"/>
        </w:rPr>
        <w:drawing>
          <wp:inline distT="0" distB="0" distL="0" distR="0" wp14:anchorId="17E75C4E">
            <wp:extent cx="5018042" cy="233966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4664" cy="2352073"/>
                    </a:xfrm>
                    <a:prstGeom prst="rect">
                      <a:avLst/>
                    </a:prstGeom>
                    <a:noFill/>
                  </pic:spPr>
                </pic:pic>
              </a:graphicData>
            </a:graphic>
          </wp:inline>
        </w:drawing>
      </w:r>
    </w:p>
    <w:p w:rsidR="00ED11A9" w:rsidRPr="00057C29" w:rsidRDefault="00ED11A9" w:rsidP="00057C29">
      <w:pPr>
        <w:jc w:val="center"/>
        <w:rPr>
          <w:rFonts w:eastAsiaTheme="minorEastAsia"/>
          <w:noProof/>
          <w:lang w:eastAsia="zh-TW"/>
        </w:rPr>
      </w:pPr>
    </w:p>
    <w:p w:rsidR="00D279E4" w:rsidRPr="00F00E5E" w:rsidRDefault="008A7510" w:rsidP="00057C29">
      <w:pPr>
        <w:ind w:firstLineChars="300" w:firstLine="661"/>
        <w:rPr>
          <w:rFonts w:eastAsia="新細明體"/>
          <w:b/>
          <w:kern w:val="2"/>
          <w:sz w:val="22"/>
          <w:szCs w:val="22"/>
          <w:lang w:eastAsia="zh-TW"/>
        </w:rPr>
      </w:pPr>
      <w:r w:rsidRPr="00F00E5E">
        <w:rPr>
          <w:rFonts w:eastAsia="新細明體"/>
          <w:b/>
          <w:kern w:val="2"/>
          <w:sz w:val="22"/>
          <w:szCs w:val="22"/>
          <w:lang w:eastAsia="zh-TW"/>
        </w:rPr>
        <w:t>Fig. 2</w:t>
      </w:r>
      <w:r w:rsidR="002A3944" w:rsidRPr="00F00E5E">
        <w:rPr>
          <w:rFonts w:eastAsia="新細明體"/>
          <w:b/>
          <w:kern w:val="2"/>
          <w:sz w:val="22"/>
          <w:szCs w:val="22"/>
          <w:lang w:eastAsia="zh-TW"/>
        </w:rPr>
        <w:t>:</w:t>
      </w:r>
      <w:r w:rsidR="00057C29">
        <w:rPr>
          <w:rFonts w:eastAsia="新細明體"/>
          <w:b/>
          <w:kern w:val="2"/>
          <w:sz w:val="22"/>
          <w:szCs w:val="22"/>
          <w:lang w:eastAsia="zh-TW"/>
        </w:rPr>
        <w:t xml:space="preserve"> </w:t>
      </w:r>
      <w:r w:rsidR="002A3944" w:rsidRPr="00F00E5E">
        <w:rPr>
          <w:rFonts w:eastAsia="新細明體"/>
          <w:b/>
          <w:kern w:val="2"/>
          <w:sz w:val="22"/>
          <w:szCs w:val="22"/>
          <w:lang w:eastAsia="zh-TW"/>
        </w:rPr>
        <w:t xml:space="preserve">Example of SL </w:t>
      </w:r>
      <w:r w:rsidR="00D87C6D" w:rsidRPr="00F00E5E">
        <w:rPr>
          <w:rFonts w:eastAsia="新細明體"/>
          <w:b/>
          <w:kern w:val="2"/>
          <w:sz w:val="22"/>
          <w:szCs w:val="22"/>
          <w:lang w:eastAsia="zh-TW"/>
        </w:rPr>
        <w:t xml:space="preserve">feedback transmission in out of </w:t>
      </w:r>
      <w:r w:rsidR="002A3944" w:rsidRPr="00F00E5E">
        <w:rPr>
          <w:rFonts w:eastAsia="新細明體"/>
          <w:b/>
          <w:kern w:val="2"/>
          <w:sz w:val="22"/>
          <w:szCs w:val="22"/>
          <w:lang w:eastAsia="zh-TW"/>
        </w:rPr>
        <w:t xml:space="preserve">coverage </w:t>
      </w:r>
      <w:r w:rsidR="00ED11A9" w:rsidRPr="00F00E5E">
        <w:rPr>
          <w:rFonts w:eastAsia="新細明體"/>
          <w:b/>
          <w:kern w:val="2"/>
          <w:sz w:val="22"/>
          <w:szCs w:val="22"/>
          <w:lang w:eastAsia="zh-TW"/>
        </w:rPr>
        <w:t>with source ID</w:t>
      </w:r>
      <w:r w:rsidR="00F00E5E" w:rsidRPr="00F00E5E">
        <w:rPr>
          <w:rFonts w:eastAsia="新細明體"/>
          <w:b/>
          <w:kern w:val="2"/>
          <w:sz w:val="22"/>
          <w:szCs w:val="22"/>
          <w:lang w:eastAsia="zh-TW"/>
        </w:rPr>
        <w:t xml:space="preserve"> </w:t>
      </w:r>
    </w:p>
    <w:p w:rsidR="00483872"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582CFD">
        <w:rPr>
          <w:rFonts w:eastAsia="新細明體"/>
          <w:b/>
          <w:kern w:val="2"/>
          <w:lang w:eastAsia="zh-TW"/>
        </w:rPr>
        <w:t>11</w:t>
      </w:r>
      <w:r w:rsidR="001077D3">
        <w:rPr>
          <w:rFonts w:eastAsia="新細明體" w:hint="eastAsia"/>
          <w:b/>
          <w:kern w:val="2"/>
          <w:lang w:eastAsia="zh-TW"/>
        </w:rPr>
        <w:t>:</w:t>
      </w:r>
      <w:r w:rsidRPr="00C947BA">
        <w:rPr>
          <w:rFonts w:eastAsia="新細明體"/>
          <w:b/>
          <w:kern w:val="2"/>
          <w:lang w:eastAsia="zh-TW"/>
        </w:rPr>
        <w:t xml:space="preserve"> If </w:t>
      </w:r>
      <w:r w:rsidR="001B65A1">
        <w:rPr>
          <w:rFonts w:eastAsia="新細明體"/>
          <w:b/>
          <w:kern w:val="2"/>
          <w:lang w:eastAsia="zh-TW"/>
        </w:rPr>
        <w:t>NR sidelink m</w:t>
      </w:r>
      <w:r w:rsidR="001B65A1" w:rsidRPr="00C947BA">
        <w:rPr>
          <w:rFonts w:eastAsia="新細明體"/>
          <w:b/>
          <w:kern w:val="2"/>
          <w:lang w:eastAsia="zh-TW"/>
        </w:rPr>
        <w:t>ode</w:t>
      </w:r>
      <w:r w:rsidR="001B65A1">
        <w:rPr>
          <w:rFonts w:eastAsia="新細明體"/>
          <w:b/>
          <w:kern w:val="2"/>
          <w:lang w:eastAsia="zh-TW"/>
        </w:rPr>
        <w:t xml:space="preserve"> 2</w:t>
      </w:r>
      <w:r w:rsidRPr="00C947BA">
        <w:rPr>
          <w:rFonts w:eastAsia="新細明體"/>
          <w:b/>
          <w:kern w:val="2"/>
          <w:lang w:eastAsia="zh-TW"/>
        </w:rPr>
        <w:t xml:space="preserve"> is both 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BE4035" w:rsidRPr="00BE4035" w:rsidRDefault="00BE4035" w:rsidP="00973EAD">
      <w:pPr>
        <w:tabs>
          <w:tab w:val="num" w:pos="2160"/>
        </w:tabs>
        <w:overflowPunct/>
        <w:autoSpaceDE/>
        <w:autoSpaceDN/>
        <w:adjustRightInd/>
        <w:jc w:val="both"/>
        <w:rPr>
          <w:rFonts w:eastAsia="新細明體"/>
          <w:b/>
          <w:kern w:val="2"/>
          <w:lang w:val="en-GB" w:eastAsia="zh-TW"/>
        </w:rPr>
      </w:pPr>
    </w:p>
    <w:p w:rsidR="00EC3224" w:rsidRPr="0077190D" w:rsidRDefault="00EC3224" w:rsidP="002E5FC0">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582CFD" w:rsidRDefault="00582CFD" w:rsidP="00582CFD">
      <w:pPr>
        <w:tabs>
          <w:tab w:val="num" w:pos="2160"/>
        </w:tabs>
        <w:jc w:val="both"/>
        <w:rPr>
          <w:rFonts w:eastAsia="新細明體"/>
          <w:b/>
          <w:kern w:val="2"/>
          <w:lang w:eastAsia="zh-TW"/>
        </w:rPr>
      </w:pPr>
      <w:r>
        <w:rPr>
          <w:rFonts w:eastAsia="新細明體"/>
          <w:b/>
          <w:kern w:val="2"/>
          <w:lang w:eastAsia="zh-TW"/>
        </w:rPr>
        <w:t xml:space="preserve">Proposal 1: </w:t>
      </w:r>
      <w:r w:rsidRPr="0077022A">
        <w:rPr>
          <w:rFonts w:eastAsia="新細明體"/>
          <w:b/>
          <w:kern w:val="2"/>
          <w:lang w:eastAsia="zh-TW"/>
        </w:rPr>
        <w:t>To c</w:t>
      </w:r>
      <w:r>
        <w:rPr>
          <w:rFonts w:eastAsia="新細明體"/>
          <w:b/>
          <w:kern w:val="2"/>
          <w:lang w:eastAsia="zh-TW"/>
        </w:rPr>
        <w:t xml:space="preserve">arry sidelink feedback control information in PSFCH, </w:t>
      </w:r>
      <w:r w:rsidRPr="00F93C88">
        <w:rPr>
          <w:rFonts w:eastAsia="新細明體"/>
          <w:b/>
          <w:kern w:val="2"/>
          <w:lang w:eastAsia="zh-TW"/>
        </w:rPr>
        <w:t>additional fields should be supported for new feedback channel</w:t>
      </w:r>
      <w:r>
        <w:rPr>
          <w:rFonts w:eastAsia="新細明體"/>
          <w:b/>
          <w:kern w:val="2"/>
          <w:lang w:eastAsia="zh-TW"/>
        </w:rPr>
        <w:t>.</w:t>
      </w:r>
    </w:p>
    <w:p w:rsidR="00582CFD" w:rsidRDefault="00582CFD" w:rsidP="00582CFD">
      <w:pPr>
        <w:tabs>
          <w:tab w:val="num" w:pos="2160"/>
        </w:tabs>
        <w:jc w:val="both"/>
        <w:rPr>
          <w:rFonts w:eastAsia="新細明體"/>
          <w:b/>
          <w:kern w:val="2"/>
          <w:lang w:eastAsia="zh-TW"/>
        </w:rPr>
      </w:pPr>
      <w:r>
        <w:rPr>
          <w:rFonts w:eastAsia="新細明體"/>
          <w:b/>
          <w:kern w:val="2"/>
          <w:lang w:eastAsia="zh-TW"/>
        </w:rPr>
        <w:t xml:space="preserve">Proposal 2: </w:t>
      </w:r>
      <w:r w:rsidRPr="00F93C88">
        <w:rPr>
          <w:rFonts w:eastAsia="新細明體"/>
          <w:b/>
          <w:kern w:val="2"/>
          <w:lang w:eastAsia="zh-TW"/>
        </w:rPr>
        <w:t>There could be multiple types of feedback information desired to be supported in sidelink unicast and groupcast, such as decoding status, modulation and coding scheme (MCS) and/or number repetition, or sidelink (SL) measurement results</w:t>
      </w:r>
      <w:r>
        <w:rPr>
          <w:rFonts w:eastAsia="新細明體"/>
          <w:b/>
          <w:kern w:val="2"/>
          <w:lang w:eastAsia="zh-TW"/>
        </w:rPr>
        <w:t>.</w:t>
      </w:r>
    </w:p>
    <w:p w:rsidR="00582CFD" w:rsidRPr="00A744DE" w:rsidRDefault="00582CFD" w:rsidP="00582CFD">
      <w:pPr>
        <w:tabs>
          <w:tab w:val="num" w:pos="2160"/>
        </w:tabs>
        <w:jc w:val="both"/>
        <w:rPr>
          <w:rFonts w:eastAsia="新細明體"/>
          <w:b/>
          <w:kern w:val="2"/>
          <w:lang w:eastAsia="zh-TW"/>
        </w:rPr>
      </w:pPr>
      <w:r>
        <w:rPr>
          <w:rFonts w:eastAsia="新細明體"/>
          <w:b/>
          <w:kern w:val="2"/>
          <w:lang w:eastAsia="zh-TW"/>
        </w:rPr>
        <w:t xml:space="preserve">Proposal 3: </w:t>
      </w:r>
      <w:r w:rsidRPr="0077022A">
        <w:rPr>
          <w:rFonts w:eastAsia="新細明體"/>
          <w:b/>
          <w:kern w:val="2"/>
          <w:lang w:eastAsia="zh-TW"/>
        </w:rPr>
        <w:t xml:space="preserve">The first field indicates the type of feedback information, and the second field indicates </w:t>
      </w:r>
      <w:r>
        <w:rPr>
          <w:rFonts w:eastAsia="新細明體"/>
          <w:b/>
          <w:kern w:val="2"/>
          <w:lang w:eastAsia="zh-TW"/>
        </w:rPr>
        <w:t>associate content of each type.</w:t>
      </w:r>
    </w:p>
    <w:p w:rsidR="004270CD" w:rsidRDefault="004270CD" w:rsidP="00582CFD">
      <w:pPr>
        <w:tabs>
          <w:tab w:val="num" w:pos="2160"/>
        </w:tabs>
        <w:jc w:val="both"/>
        <w:rPr>
          <w:rFonts w:eastAsia="新細明體"/>
          <w:b/>
          <w:kern w:val="2"/>
          <w:lang w:eastAsia="zh-TW"/>
        </w:rPr>
      </w:pPr>
      <w:r w:rsidRPr="004270CD">
        <w:rPr>
          <w:rFonts w:eastAsia="新細明體"/>
          <w:b/>
          <w:kern w:val="2"/>
          <w:lang w:eastAsia="zh-TW"/>
        </w:rPr>
        <w:t>Proposal 4: In order to minimize SL HARQ feedback reporting and resource overhead, we support receiver UE transmits only HARQ NACK for groupcast.</w:t>
      </w:r>
    </w:p>
    <w:p w:rsidR="00F83E7A" w:rsidRDefault="00F83E7A" w:rsidP="00582CFD">
      <w:pPr>
        <w:tabs>
          <w:tab w:val="num" w:pos="2160"/>
        </w:tabs>
        <w:jc w:val="both"/>
        <w:rPr>
          <w:rFonts w:eastAsia="新細明體"/>
          <w:b/>
          <w:kern w:val="2"/>
          <w:lang w:eastAsia="zh-TW"/>
        </w:rPr>
      </w:pPr>
    </w:p>
    <w:p w:rsidR="00F83E7A" w:rsidRPr="00F83E7A" w:rsidRDefault="00F83E7A" w:rsidP="00582CFD">
      <w:pPr>
        <w:tabs>
          <w:tab w:val="num" w:pos="2160"/>
        </w:tabs>
        <w:jc w:val="both"/>
        <w:rPr>
          <w:rFonts w:eastAsia="新細明體"/>
          <w:b/>
          <w:kern w:val="2"/>
          <w:lang w:eastAsia="zh-TW"/>
        </w:rPr>
      </w:pPr>
      <w:r>
        <w:rPr>
          <w:rFonts w:eastAsia="新細明體"/>
          <w:b/>
          <w:kern w:val="2"/>
          <w:lang w:eastAsia="zh-TW"/>
        </w:rPr>
        <w:lastRenderedPageBreak/>
        <w:t>Proposal 5</w:t>
      </w:r>
      <w:r w:rsidRPr="005A20D3">
        <w:rPr>
          <w:rFonts w:eastAsia="新細明體"/>
          <w:b/>
          <w:kern w:val="2"/>
          <w:lang w:eastAsia="zh-TW"/>
        </w:rPr>
        <w:t xml:space="preserve">: We support the use of both TX-RX distance and </w:t>
      </w:r>
      <w:r>
        <w:rPr>
          <w:rFonts w:eastAsia="新細明體"/>
          <w:b/>
          <w:kern w:val="2"/>
          <w:lang w:eastAsia="zh-TW"/>
        </w:rPr>
        <w:t>L1-</w:t>
      </w:r>
      <w:r w:rsidRPr="005A20D3">
        <w:rPr>
          <w:rFonts w:eastAsia="新細明體"/>
          <w:b/>
          <w:kern w:val="2"/>
          <w:lang w:eastAsia="zh-TW"/>
        </w:rPr>
        <w:t xml:space="preserve">RSRP in deciding whether to send HARQ feedback. </w:t>
      </w:r>
    </w:p>
    <w:p w:rsidR="00582CFD" w:rsidRDefault="00F83E7A" w:rsidP="00582CFD">
      <w:pPr>
        <w:tabs>
          <w:tab w:val="num" w:pos="2160"/>
        </w:tabs>
        <w:jc w:val="both"/>
        <w:rPr>
          <w:rFonts w:eastAsia="新細明體"/>
          <w:b/>
          <w:kern w:val="2"/>
          <w:lang w:eastAsia="zh-TW"/>
        </w:rPr>
      </w:pPr>
      <w:r>
        <w:rPr>
          <w:rFonts w:eastAsia="新細明體"/>
          <w:b/>
          <w:kern w:val="2"/>
          <w:lang w:eastAsia="zh-TW"/>
        </w:rPr>
        <w:t>Proposal 6</w:t>
      </w:r>
      <w:r w:rsidR="00582CFD">
        <w:rPr>
          <w:rFonts w:eastAsia="新細明體"/>
          <w:b/>
          <w:kern w:val="2"/>
          <w:lang w:eastAsia="zh-TW"/>
        </w:rPr>
        <w:t xml:space="preserve">: </w:t>
      </w:r>
      <w:r w:rsidR="00582CFD" w:rsidRPr="00461533">
        <w:rPr>
          <w:rFonts w:eastAsia="新細明體"/>
          <w:b/>
          <w:kern w:val="2"/>
          <w:lang w:eastAsia="zh-TW"/>
        </w:rPr>
        <w:t>From our viewpoint, explicitly signaled will be more suitable. The transmitter UE or receiver UE can easily derived</w:t>
      </w:r>
      <w:r w:rsidR="00582CFD">
        <w:rPr>
          <w:rFonts w:eastAsia="新細明體"/>
          <w:b/>
          <w:kern w:val="2"/>
          <w:lang w:eastAsia="zh-TW"/>
        </w:rPr>
        <w:t xml:space="preserve"> </w:t>
      </w:r>
      <w:r w:rsidR="00582CFD" w:rsidRPr="000B7B5F">
        <w:rPr>
          <w:rFonts w:eastAsia="新細明體"/>
          <w:b/>
          <w:kern w:val="2"/>
          <w:lang w:eastAsia="zh-TW"/>
        </w:rPr>
        <w:t>TX-RX distance</w:t>
      </w:r>
      <w:r w:rsidR="00582CFD">
        <w:rPr>
          <w:rFonts w:eastAsia="新細明體"/>
          <w:b/>
          <w:kern w:val="2"/>
          <w:lang w:eastAsia="zh-TW"/>
        </w:rPr>
        <w:t xml:space="preserve"> by</w:t>
      </w:r>
      <w:r w:rsidR="00582CFD" w:rsidRPr="00461533">
        <w:rPr>
          <w:rFonts w:eastAsia="新細明體"/>
          <w:b/>
          <w:kern w:val="2"/>
          <w:lang w:eastAsia="zh-TW"/>
        </w:rPr>
        <w:t xml:space="preserve"> explicitly signaled.</w:t>
      </w:r>
    </w:p>
    <w:p w:rsidR="00582CFD" w:rsidRDefault="00F83E7A" w:rsidP="00582CFD">
      <w:pPr>
        <w:tabs>
          <w:tab w:val="num" w:pos="2160"/>
        </w:tabs>
        <w:jc w:val="both"/>
        <w:rPr>
          <w:rFonts w:eastAsia="新細明體"/>
          <w:b/>
          <w:kern w:val="2"/>
          <w:lang w:eastAsia="zh-TW"/>
        </w:rPr>
      </w:pPr>
      <w:r>
        <w:rPr>
          <w:rFonts w:eastAsia="新細明體"/>
          <w:b/>
          <w:kern w:val="2"/>
          <w:lang w:eastAsia="zh-TW"/>
        </w:rPr>
        <w:t>Proposal 7</w:t>
      </w:r>
      <w:r w:rsidR="00582CFD">
        <w:rPr>
          <w:rFonts w:eastAsia="新細明體"/>
          <w:b/>
          <w:kern w:val="2"/>
          <w:lang w:eastAsia="zh-TW"/>
        </w:rPr>
        <w:t xml:space="preserve">: </w:t>
      </w:r>
      <w:r w:rsidR="00582CFD" w:rsidRPr="00320301">
        <w:rPr>
          <w:rFonts w:eastAsia="新細明體"/>
          <w:b/>
          <w:kern w:val="2"/>
          <w:lang w:eastAsia="zh-TW"/>
        </w:rPr>
        <w:t>TX-RX distance and/or RSRP information can be carried in PSFCH. PSCCH and PSSCH do not preclude</w:t>
      </w:r>
      <w:r w:rsidR="00582CFD">
        <w:rPr>
          <w:rFonts w:eastAsia="新細明體"/>
          <w:b/>
          <w:kern w:val="2"/>
          <w:lang w:eastAsia="zh-TW"/>
        </w:rPr>
        <w:t xml:space="preserve"> </w:t>
      </w:r>
      <w:r w:rsidR="00582CFD" w:rsidRPr="00320301">
        <w:rPr>
          <w:rFonts w:eastAsia="新細明體"/>
          <w:b/>
          <w:kern w:val="2"/>
          <w:lang w:eastAsia="zh-TW"/>
        </w:rPr>
        <w:t>to carry the distance and RSRP information</w:t>
      </w:r>
      <w:r w:rsidR="00582CFD">
        <w:rPr>
          <w:rFonts w:eastAsia="新細明體"/>
          <w:b/>
          <w:kern w:val="2"/>
          <w:lang w:eastAsia="zh-TW"/>
        </w:rPr>
        <w:t>.</w:t>
      </w:r>
    </w:p>
    <w:p w:rsidR="00582CFD" w:rsidRDefault="00582CFD" w:rsidP="00582CFD">
      <w:pPr>
        <w:tabs>
          <w:tab w:val="num" w:pos="2160"/>
        </w:tabs>
        <w:jc w:val="both"/>
        <w:rPr>
          <w:rFonts w:eastAsia="新細明體"/>
          <w:b/>
          <w:kern w:val="2"/>
          <w:lang w:eastAsia="zh-TW"/>
        </w:rPr>
      </w:pPr>
      <w:r>
        <w:rPr>
          <w:rFonts w:eastAsia="新細明體"/>
          <w:b/>
          <w:kern w:val="2"/>
          <w:lang w:eastAsia="zh-TW"/>
        </w:rPr>
        <w:t xml:space="preserve">Proposal 8: </w:t>
      </w:r>
      <w:r w:rsidRPr="00BD0058">
        <w:rPr>
          <w:rFonts w:eastAsia="新細明體"/>
          <w:b/>
          <w:kern w:val="2"/>
          <w:lang w:eastAsia="zh-TW"/>
        </w:rPr>
        <w:t>The accuracy of distance and/or RSRP depend on the size of bits. It will be more accuracy with the larger size of bits. The size of bits is FFS.</w:t>
      </w:r>
    </w:p>
    <w:p w:rsidR="00582CFD" w:rsidRDefault="00582CFD" w:rsidP="00582CFD">
      <w:pPr>
        <w:jc w:val="both"/>
        <w:rPr>
          <w:rFonts w:eastAsia="新細明體"/>
          <w:b/>
          <w:kern w:val="2"/>
          <w:lang w:eastAsia="zh-TW"/>
        </w:rPr>
      </w:pPr>
      <w:r>
        <w:rPr>
          <w:rFonts w:eastAsia="新細明體"/>
          <w:b/>
          <w:kern w:val="2"/>
          <w:lang w:eastAsia="zh-TW"/>
        </w:rPr>
        <w:t>Proposal 9</w:t>
      </w:r>
      <w:r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rsidR="00582CFD" w:rsidRDefault="00582CFD" w:rsidP="00582CFD">
      <w:pPr>
        <w:jc w:val="both"/>
        <w:rPr>
          <w:rFonts w:eastAsia="新細明體"/>
          <w:b/>
          <w:kern w:val="2"/>
          <w:lang w:eastAsia="zh-TW"/>
        </w:rPr>
      </w:pPr>
      <w:r>
        <w:rPr>
          <w:rFonts w:eastAsia="新細明體"/>
          <w:b/>
          <w:kern w:val="2"/>
          <w:lang w:eastAsia="zh-TW"/>
        </w:rPr>
        <w:t>Proposal 10</w:t>
      </w:r>
      <w:r w:rsidRPr="00916399">
        <w:rPr>
          <w:rFonts w:eastAsia="新細明體" w:hint="eastAsia"/>
          <w:b/>
          <w:kern w:val="2"/>
          <w:lang w:eastAsia="zh-TW"/>
        </w:rPr>
        <w:t>:</w:t>
      </w:r>
      <w:r w:rsidRPr="00916399">
        <w:rPr>
          <w:rFonts w:eastAsia="新細明體"/>
          <w:b/>
          <w:kern w:val="2"/>
          <w:lang w:eastAsia="zh-TW"/>
        </w:rPr>
        <w:t xml:space="preserve"> A sidelink transmitter UE ID should be considered for feedback transmission procedure.  A gNB can signal a sidelink transmitter UE ID to a sidelink receiver UE through Uu link and sidelink transmit for in-coverage scenario.</w:t>
      </w:r>
    </w:p>
    <w:p w:rsidR="00F97CE3" w:rsidRPr="00582CFD" w:rsidRDefault="00582CFD" w:rsidP="00582CF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Pr>
          <w:rFonts w:eastAsia="新細明體"/>
          <w:b/>
          <w:kern w:val="2"/>
          <w:lang w:eastAsia="zh-TW"/>
        </w:rPr>
        <w:t>11</w:t>
      </w:r>
      <w:r>
        <w:rPr>
          <w:rFonts w:eastAsia="新細明體" w:hint="eastAsia"/>
          <w:b/>
          <w:kern w:val="2"/>
          <w:lang w:eastAsia="zh-TW"/>
        </w:rPr>
        <w:t>:</w:t>
      </w:r>
      <w:r w:rsidRPr="00C947BA">
        <w:rPr>
          <w:rFonts w:eastAsia="新細明體"/>
          <w:b/>
          <w:kern w:val="2"/>
          <w:lang w:eastAsia="zh-TW"/>
        </w:rPr>
        <w:t xml:space="preserve"> If </w:t>
      </w:r>
      <w:r>
        <w:rPr>
          <w:rFonts w:eastAsia="新細明體"/>
          <w:b/>
          <w:kern w:val="2"/>
          <w:lang w:eastAsia="zh-TW"/>
        </w:rPr>
        <w:t>NR sidelink m</w:t>
      </w:r>
      <w:r w:rsidRPr="00C947BA">
        <w:rPr>
          <w:rFonts w:eastAsia="新細明體"/>
          <w:b/>
          <w:kern w:val="2"/>
          <w:lang w:eastAsia="zh-TW"/>
        </w:rPr>
        <w:t>ode</w:t>
      </w:r>
      <w:r>
        <w:rPr>
          <w:rFonts w:eastAsia="新細明體"/>
          <w:b/>
          <w:kern w:val="2"/>
          <w:lang w:eastAsia="zh-TW"/>
        </w:rPr>
        <w:t xml:space="preserve"> 2</w:t>
      </w:r>
      <w:r w:rsidRPr="00C947BA">
        <w:rPr>
          <w:rFonts w:eastAsia="新細明體"/>
          <w:b/>
          <w:kern w:val="2"/>
          <w:lang w:eastAsia="zh-TW"/>
        </w:rPr>
        <w:t xml:space="preserve"> is both applied to sidelink transmission and corresponding feedback transmission, a sidelink transmitter UE may inform its own ID to a sidelink receiver </w:t>
      </w:r>
      <w:r>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E5FC0">
      <w:pPr>
        <w:pStyle w:val="1"/>
      </w:pPr>
      <w:r w:rsidRPr="0077190D">
        <w:t xml:space="preserve">References </w:t>
      </w:r>
    </w:p>
    <w:p w:rsidR="00427DEF" w:rsidRDefault="00675DD6" w:rsidP="00427DEF">
      <w:pPr>
        <w:pStyle w:val="Reference"/>
        <w:numPr>
          <w:ilvl w:val="0"/>
          <w:numId w:val="0"/>
        </w:numPr>
        <w:spacing w:after="120"/>
        <w:ind w:right="0"/>
        <w:jc w:val="both"/>
        <w:rPr>
          <w:rFonts w:eastAsia="新細明體"/>
          <w:sz w:val="20"/>
          <w:lang w:val="en-US" w:eastAsia="zh-TW"/>
        </w:rPr>
      </w:pPr>
      <w:r w:rsidRPr="00675DD6">
        <w:rPr>
          <w:rFonts w:eastAsia="新細明體"/>
          <w:sz w:val="20"/>
          <w:lang w:val="en-US" w:eastAsia="zh-TW"/>
        </w:rPr>
        <w:t xml:space="preserve">[1] Chairman notes, 3GPP RAN1 #96bis, April. 8th– April 12th, 2019. </w:t>
      </w:r>
      <w:r w:rsidR="00427DEF" w:rsidRPr="00427DEF">
        <w:rPr>
          <w:rFonts w:eastAsia="新細明體"/>
          <w:sz w:val="20"/>
          <w:lang w:val="en-US" w:eastAsia="zh-TW"/>
        </w:rPr>
        <w:t xml:space="preserve"> </w:t>
      </w:r>
    </w:p>
    <w:p w:rsidR="00427DEF" w:rsidRDefault="00427DEF"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Pr="00F34D9D">
        <w:rPr>
          <w:rFonts w:eastAsia="新細明體"/>
          <w:sz w:val="20"/>
          <w:lang w:val="en-US" w:eastAsia="zh-TW"/>
        </w:rPr>
        <w:t>]</w:t>
      </w:r>
      <w:r w:rsidRPr="00427DEF">
        <w:rPr>
          <w:rFonts w:eastAsia="新細明體"/>
          <w:sz w:val="20"/>
          <w:lang w:val="en-US" w:eastAsia="zh-TW"/>
        </w:rPr>
        <w:t xml:space="preserve"> Chairman notes, 3GPP RAN1 #95, November. 12th – 16th, 2018.</w:t>
      </w:r>
    </w:p>
    <w:p w:rsidR="00C27F3E" w:rsidRPr="00291532" w:rsidRDefault="006B1ADE"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[3</w:t>
      </w:r>
      <w:r w:rsidR="00C27F3E" w:rsidRPr="00C27F3E">
        <w:rPr>
          <w:rFonts w:eastAsia="新細明體"/>
          <w:sz w:val="20"/>
          <w:lang w:val="en-US" w:eastAsia="zh-TW"/>
        </w:rPr>
        <w:t>] Chairman notes, 3GPP RAN1 ad hoc meeting 1901, January. 21st – 25th, 2019.</w:t>
      </w:r>
    </w:p>
    <w:sectPr w:rsidR="00C27F3E" w:rsidRPr="00291532"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608" w:rsidRDefault="00FF3608" w:rsidP="002C30A2">
      <w:pPr>
        <w:spacing w:after="0"/>
      </w:pPr>
      <w:r>
        <w:separator/>
      </w:r>
    </w:p>
  </w:endnote>
  <w:endnote w:type="continuationSeparator" w:id="0">
    <w:p w:rsidR="00FF3608" w:rsidRDefault="00FF3608"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608" w:rsidRDefault="00FF3608" w:rsidP="002C30A2">
      <w:pPr>
        <w:spacing w:after="0"/>
      </w:pPr>
      <w:r>
        <w:separator/>
      </w:r>
    </w:p>
  </w:footnote>
  <w:footnote w:type="continuationSeparator" w:id="0">
    <w:p w:rsidR="00FF3608" w:rsidRDefault="00FF3608" w:rsidP="002C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9F7E37"/>
    <w:multiLevelType w:val="multilevel"/>
    <w:tmpl w:val="B14095EC"/>
    <w:lvl w:ilvl="0">
      <w:start w:val="2"/>
      <w:numFmt w:val="decimal"/>
      <w:pStyle w:val="1"/>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FA6084"/>
    <w:multiLevelType w:val="hybridMultilevel"/>
    <w:tmpl w:val="5FFA5FA4"/>
    <w:lvl w:ilvl="0" w:tplc="03263E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7"/>
  </w:num>
  <w:num w:numId="4">
    <w:abstractNumId w:val="5"/>
  </w:num>
  <w:num w:numId="5">
    <w:abstractNumId w:val="35"/>
  </w:num>
  <w:num w:numId="6">
    <w:abstractNumId w:val="23"/>
  </w:num>
  <w:num w:numId="7">
    <w:abstractNumId w:val="3"/>
  </w:num>
  <w:num w:numId="8">
    <w:abstractNumId w:val="33"/>
  </w:num>
  <w:num w:numId="9">
    <w:abstractNumId w:val="28"/>
  </w:num>
  <w:num w:numId="10">
    <w:abstractNumId w:val="7"/>
  </w:num>
  <w:num w:numId="11">
    <w:abstractNumId w:val="31"/>
  </w:num>
  <w:num w:numId="12">
    <w:abstractNumId w:val="11"/>
  </w:num>
  <w:num w:numId="13">
    <w:abstractNumId w:val="3"/>
  </w:num>
  <w:num w:numId="14">
    <w:abstractNumId w:val="2"/>
  </w:num>
  <w:num w:numId="15">
    <w:abstractNumId w:val="34"/>
  </w:num>
  <w:num w:numId="16">
    <w:abstractNumId w:val="1"/>
  </w:num>
  <w:num w:numId="17">
    <w:abstractNumId w:val="36"/>
  </w:num>
  <w:num w:numId="18">
    <w:abstractNumId w:val="8"/>
  </w:num>
  <w:num w:numId="19">
    <w:abstractNumId w:val="13"/>
  </w:num>
  <w:num w:numId="20">
    <w:abstractNumId w:val="24"/>
  </w:num>
  <w:num w:numId="21">
    <w:abstractNumId w:val="0"/>
  </w:num>
  <w:num w:numId="22">
    <w:abstractNumId w:val="6"/>
  </w:num>
  <w:num w:numId="23">
    <w:abstractNumId w:val="19"/>
  </w:num>
  <w:num w:numId="24">
    <w:abstractNumId w:val="22"/>
  </w:num>
  <w:num w:numId="25">
    <w:abstractNumId w:val="4"/>
  </w:num>
  <w:num w:numId="26">
    <w:abstractNumId w:val="12"/>
  </w:num>
  <w:num w:numId="27">
    <w:abstractNumId w:val="16"/>
  </w:num>
  <w:num w:numId="28">
    <w:abstractNumId w:val="37"/>
  </w:num>
  <w:num w:numId="29">
    <w:abstractNumId w:val="38"/>
  </w:num>
  <w:num w:numId="30">
    <w:abstractNumId w:val="29"/>
  </w:num>
  <w:num w:numId="31">
    <w:abstractNumId w:val="32"/>
  </w:num>
  <w:num w:numId="32">
    <w:abstractNumId w:val="18"/>
  </w:num>
  <w:num w:numId="33">
    <w:abstractNumId w:val="40"/>
  </w:num>
  <w:num w:numId="34">
    <w:abstractNumId w:val="25"/>
  </w:num>
  <w:num w:numId="35">
    <w:abstractNumId w:val="10"/>
  </w:num>
  <w:num w:numId="36">
    <w:abstractNumId w:val="9"/>
  </w:num>
  <w:num w:numId="37">
    <w:abstractNumId w:val="26"/>
  </w:num>
  <w:num w:numId="38">
    <w:abstractNumId w:val="14"/>
  </w:num>
  <w:num w:numId="39">
    <w:abstractNumId w:val="30"/>
  </w:num>
  <w:num w:numId="40">
    <w:abstractNumId w:val="21"/>
  </w:num>
  <w:num w:numId="41">
    <w:abstractNumId w:val="27"/>
  </w:num>
  <w:num w:numId="4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D1B"/>
    <w:rsid w:val="00052E54"/>
    <w:rsid w:val="00053715"/>
    <w:rsid w:val="00053B6C"/>
    <w:rsid w:val="00057C29"/>
    <w:rsid w:val="000600C5"/>
    <w:rsid w:val="00060CB9"/>
    <w:rsid w:val="00075F52"/>
    <w:rsid w:val="000777AA"/>
    <w:rsid w:val="0008410A"/>
    <w:rsid w:val="00084A54"/>
    <w:rsid w:val="00085193"/>
    <w:rsid w:val="00086DF8"/>
    <w:rsid w:val="000872A8"/>
    <w:rsid w:val="00092F50"/>
    <w:rsid w:val="0009663F"/>
    <w:rsid w:val="00097527"/>
    <w:rsid w:val="000A117E"/>
    <w:rsid w:val="000A55D8"/>
    <w:rsid w:val="000B7B5F"/>
    <w:rsid w:val="000B7F0E"/>
    <w:rsid w:val="000C771B"/>
    <w:rsid w:val="000D4271"/>
    <w:rsid w:val="000E21DE"/>
    <w:rsid w:val="000E28FD"/>
    <w:rsid w:val="000E48F3"/>
    <w:rsid w:val="000E5266"/>
    <w:rsid w:val="000E681C"/>
    <w:rsid w:val="000F12B9"/>
    <w:rsid w:val="000F2911"/>
    <w:rsid w:val="000F2C7F"/>
    <w:rsid w:val="000F2FFF"/>
    <w:rsid w:val="000F35E9"/>
    <w:rsid w:val="000F42B9"/>
    <w:rsid w:val="000F6059"/>
    <w:rsid w:val="0010007C"/>
    <w:rsid w:val="00105481"/>
    <w:rsid w:val="001077D3"/>
    <w:rsid w:val="0011159E"/>
    <w:rsid w:val="00112AE0"/>
    <w:rsid w:val="00115345"/>
    <w:rsid w:val="001156FA"/>
    <w:rsid w:val="001160A8"/>
    <w:rsid w:val="001161C0"/>
    <w:rsid w:val="0012119E"/>
    <w:rsid w:val="0012129C"/>
    <w:rsid w:val="00125898"/>
    <w:rsid w:val="00125A31"/>
    <w:rsid w:val="0012639D"/>
    <w:rsid w:val="00131995"/>
    <w:rsid w:val="00132066"/>
    <w:rsid w:val="0013250E"/>
    <w:rsid w:val="00132EA7"/>
    <w:rsid w:val="001341A6"/>
    <w:rsid w:val="00134C2B"/>
    <w:rsid w:val="0014229E"/>
    <w:rsid w:val="00143E2B"/>
    <w:rsid w:val="00144032"/>
    <w:rsid w:val="001445B3"/>
    <w:rsid w:val="001456CC"/>
    <w:rsid w:val="00151C50"/>
    <w:rsid w:val="00151E25"/>
    <w:rsid w:val="00152C54"/>
    <w:rsid w:val="001530FF"/>
    <w:rsid w:val="001536A2"/>
    <w:rsid w:val="001601CE"/>
    <w:rsid w:val="001606DE"/>
    <w:rsid w:val="001634BD"/>
    <w:rsid w:val="00170D7E"/>
    <w:rsid w:val="00171A7A"/>
    <w:rsid w:val="00173231"/>
    <w:rsid w:val="00173BC0"/>
    <w:rsid w:val="00175126"/>
    <w:rsid w:val="00184617"/>
    <w:rsid w:val="00185796"/>
    <w:rsid w:val="00186471"/>
    <w:rsid w:val="00187386"/>
    <w:rsid w:val="00187B2E"/>
    <w:rsid w:val="0019786D"/>
    <w:rsid w:val="001A0D01"/>
    <w:rsid w:val="001A1402"/>
    <w:rsid w:val="001A3ACF"/>
    <w:rsid w:val="001A5A03"/>
    <w:rsid w:val="001A7BAA"/>
    <w:rsid w:val="001B546B"/>
    <w:rsid w:val="001B65A1"/>
    <w:rsid w:val="001B78EC"/>
    <w:rsid w:val="001C101A"/>
    <w:rsid w:val="001C12C0"/>
    <w:rsid w:val="001C20BB"/>
    <w:rsid w:val="001C7671"/>
    <w:rsid w:val="001C7973"/>
    <w:rsid w:val="001C7E29"/>
    <w:rsid w:val="001E00A4"/>
    <w:rsid w:val="001E22C8"/>
    <w:rsid w:val="001E2751"/>
    <w:rsid w:val="001E3D27"/>
    <w:rsid w:val="001E3FB7"/>
    <w:rsid w:val="001E50DC"/>
    <w:rsid w:val="001E50E3"/>
    <w:rsid w:val="001E7CA0"/>
    <w:rsid w:val="001F0BD2"/>
    <w:rsid w:val="001F37F3"/>
    <w:rsid w:val="00201077"/>
    <w:rsid w:val="00205029"/>
    <w:rsid w:val="002057B2"/>
    <w:rsid w:val="00206E2A"/>
    <w:rsid w:val="00207FAC"/>
    <w:rsid w:val="00210D9F"/>
    <w:rsid w:val="002243A7"/>
    <w:rsid w:val="0022448F"/>
    <w:rsid w:val="00226E97"/>
    <w:rsid w:val="00232C8C"/>
    <w:rsid w:val="00235DBE"/>
    <w:rsid w:val="00236CEA"/>
    <w:rsid w:val="0024375F"/>
    <w:rsid w:val="0024383B"/>
    <w:rsid w:val="00244F25"/>
    <w:rsid w:val="00245F07"/>
    <w:rsid w:val="0024720A"/>
    <w:rsid w:val="0025593D"/>
    <w:rsid w:val="00256160"/>
    <w:rsid w:val="00257FB5"/>
    <w:rsid w:val="002640A9"/>
    <w:rsid w:val="00265F85"/>
    <w:rsid w:val="002662A0"/>
    <w:rsid w:val="002669BE"/>
    <w:rsid w:val="00267101"/>
    <w:rsid w:val="00267979"/>
    <w:rsid w:val="002757EB"/>
    <w:rsid w:val="002766D6"/>
    <w:rsid w:val="00277121"/>
    <w:rsid w:val="00280B37"/>
    <w:rsid w:val="00282E73"/>
    <w:rsid w:val="00283641"/>
    <w:rsid w:val="002841B3"/>
    <w:rsid w:val="002864E2"/>
    <w:rsid w:val="00291532"/>
    <w:rsid w:val="00296914"/>
    <w:rsid w:val="002A030B"/>
    <w:rsid w:val="002A063A"/>
    <w:rsid w:val="002A0AEF"/>
    <w:rsid w:val="002A0D67"/>
    <w:rsid w:val="002A3944"/>
    <w:rsid w:val="002A7F4B"/>
    <w:rsid w:val="002B2444"/>
    <w:rsid w:val="002C16F8"/>
    <w:rsid w:val="002C30A2"/>
    <w:rsid w:val="002C76AC"/>
    <w:rsid w:val="002D07F8"/>
    <w:rsid w:val="002D699B"/>
    <w:rsid w:val="002D7F6B"/>
    <w:rsid w:val="002E125B"/>
    <w:rsid w:val="002E4D48"/>
    <w:rsid w:val="002E5FC0"/>
    <w:rsid w:val="002F4C4B"/>
    <w:rsid w:val="002F51C7"/>
    <w:rsid w:val="002F5A5C"/>
    <w:rsid w:val="00301E84"/>
    <w:rsid w:val="00307949"/>
    <w:rsid w:val="00314F8E"/>
    <w:rsid w:val="003152A0"/>
    <w:rsid w:val="00320301"/>
    <w:rsid w:val="00322BA0"/>
    <w:rsid w:val="003240D3"/>
    <w:rsid w:val="0032509D"/>
    <w:rsid w:val="00325BAE"/>
    <w:rsid w:val="00325DD8"/>
    <w:rsid w:val="0033061D"/>
    <w:rsid w:val="0033270A"/>
    <w:rsid w:val="00332F82"/>
    <w:rsid w:val="003359EB"/>
    <w:rsid w:val="0034278B"/>
    <w:rsid w:val="00343A09"/>
    <w:rsid w:val="00345576"/>
    <w:rsid w:val="003463F8"/>
    <w:rsid w:val="0034706F"/>
    <w:rsid w:val="00347A1A"/>
    <w:rsid w:val="00347B9A"/>
    <w:rsid w:val="00354E02"/>
    <w:rsid w:val="00356007"/>
    <w:rsid w:val="003579CC"/>
    <w:rsid w:val="00363665"/>
    <w:rsid w:val="0037063E"/>
    <w:rsid w:val="00375236"/>
    <w:rsid w:val="003754C7"/>
    <w:rsid w:val="003765ED"/>
    <w:rsid w:val="0037707B"/>
    <w:rsid w:val="00377D16"/>
    <w:rsid w:val="00381705"/>
    <w:rsid w:val="003840EE"/>
    <w:rsid w:val="00384CBE"/>
    <w:rsid w:val="003861CC"/>
    <w:rsid w:val="0038633B"/>
    <w:rsid w:val="00386692"/>
    <w:rsid w:val="00390A9C"/>
    <w:rsid w:val="003911AD"/>
    <w:rsid w:val="0039375C"/>
    <w:rsid w:val="0039518A"/>
    <w:rsid w:val="003A02AE"/>
    <w:rsid w:val="003A2462"/>
    <w:rsid w:val="003A25A9"/>
    <w:rsid w:val="003A3186"/>
    <w:rsid w:val="003A4029"/>
    <w:rsid w:val="003A5035"/>
    <w:rsid w:val="003B00A6"/>
    <w:rsid w:val="003B1001"/>
    <w:rsid w:val="003B1349"/>
    <w:rsid w:val="003B4D0D"/>
    <w:rsid w:val="003B7168"/>
    <w:rsid w:val="003C1B6C"/>
    <w:rsid w:val="003C2902"/>
    <w:rsid w:val="003C2ECA"/>
    <w:rsid w:val="003C3391"/>
    <w:rsid w:val="003C406E"/>
    <w:rsid w:val="003C6067"/>
    <w:rsid w:val="003C6357"/>
    <w:rsid w:val="003C64AC"/>
    <w:rsid w:val="003D1CD1"/>
    <w:rsid w:val="003D4816"/>
    <w:rsid w:val="003D6910"/>
    <w:rsid w:val="003E1747"/>
    <w:rsid w:val="003E2992"/>
    <w:rsid w:val="003E389C"/>
    <w:rsid w:val="003E3923"/>
    <w:rsid w:val="003E4708"/>
    <w:rsid w:val="003E5731"/>
    <w:rsid w:val="003E62F6"/>
    <w:rsid w:val="003F340E"/>
    <w:rsid w:val="003F580F"/>
    <w:rsid w:val="003F7768"/>
    <w:rsid w:val="0040158C"/>
    <w:rsid w:val="004026E1"/>
    <w:rsid w:val="00402FB0"/>
    <w:rsid w:val="00411685"/>
    <w:rsid w:val="00414B26"/>
    <w:rsid w:val="00417C84"/>
    <w:rsid w:val="00423C0D"/>
    <w:rsid w:val="004255DA"/>
    <w:rsid w:val="004270CD"/>
    <w:rsid w:val="00427DEF"/>
    <w:rsid w:val="004314CB"/>
    <w:rsid w:val="00432AE0"/>
    <w:rsid w:val="00440BEE"/>
    <w:rsid w:val="00443720"/>
    <w:rsid w:val="00443967"/>
    <w:rsid w:val="0045338D"/>
    <w:rsid w:val="0046109F"/>
    <w:rsid w:val="00461533"/>
    <w:rsid w:val="00461A5D"/>
    <w:rsid w:val="00463E32"/>
    <w:rsid w:val="00466C51"/>
    <w:rsid w:val="00467B72"/>
    <w:rsid w:val="00471CEB"/>
    <w:rsid w:val="00480CFF"/>
    <w:rsid w:val="00481568"/>
    <w:rsid w:val="00482F8F"/>
    <w:rsid w:val="00483872"/>
    <w:rsid w:val="00486020"/>
    <w:rsid w:val="004862D4"/>
    <w:rsid w:val="00486C53"/>
    <w:rsid w:val="00486DAC"/>
    <w:rsid w:val="00487647"/>
    <w:rsid w:val="00490E73"/>
    <w:rsid w:val="00493846"/>
    <w:rsid w:val="00495A01"/>
    <w:rsid w:val="00496DFE"/>
    <w:rsid w:val="004A1C23"/>
    <w:rsid w:val="004A7CBF"/>
    <w:rsid w:val="004B2AE6"/>
    <w:rsid w:val="004B30BB"/>
    <w:rsid w:val="004B3CA2"/>
    <w:rsid w:val="004B4E88"/>
    <w:rsid w:val="004B66E8"/>
    <w:rsid w:val="004B7D2B"/>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F00D2"/>
    <w:rsid w:val="004F0EA8"/>
    <w:rsid w:val="004F4B96"/>
    <w:rsid w:val="004F60A5"/>
    <w:rsid w:val="004F7610"/>
    <w:rsid w:val="004F7D1E"/>
    <w:rsid w:val="00500119"/>
    <w:rsid w:val="00502FED"/>
    <w:rsid w:val="005130DD"/>
    <w:rsid w:val="005154FC"/>
    <w:rsid w:val="00517AA6"/>
    <w:rsid w:val="00520778"/>
    <w:rsid w:val="00522863"/>
    <w:rsid w:val="00523B1C"/>
    <w:rsid w:val="00524D42"/>
    <w:rsid w:val="00526840"/>
    <w:rsid w:val="0053297B"/>
    <w:rsid w:val="00532F3F"/>
    <w:rsid w:val="005341EB"/>
    <w:rsid w:val="005345D2"/>
    <w:rsid w:val="005347DA"/>
    <w:rsid w:val="00542D14"/>
    <w:rsid w:val="0054383F"/>
    <w:rsid w:val="005441AE"/>
    <w:rsid w:val="00546299"/>
    <w:rsid w:val="00547F4A"/>
    <w:rsid w:val="0055187D"/>
    <w:rsid w:val="005529A9"/>
    <w:rsid w:val="00553A0D"/>
    <w:rsid w:val="0056048B"/>
    <w:rsid w:val="00560997"/>
    <w:rsid w:val="00562D19"/>
    <w:rsid w:val="00562F83"/>
    <w:rsid w:val="00564C7E"/>
    <w:rsid w:val="00566D22"/>
    <w:rsid w:val="00573657"/>
    <w:rsid w:val="00573E04"/>
    <w:rsid w:val="00577AA3"/>
    <w:rsid w:val="005809B3"/>
    <w:rsid w:val="00580F1B"/>
    <w:rsid w:val="00581642"/>
    <w:rsid w:val="0058192A"/>
    <w:rsid w:val="00582CFD"/>
    <w:rsid w:val="00592103"/>
    <w:rsid w:val="005A1F6E"/>
    <w:rsid w:val="005A20D3"/>
    <w:rsid w:val="005A4AC1"/>
    <w:rsid w:val="005A5B08"/>
    <w:rsid w:val="005A5EEB"/>
    <w:rsid w:val="005A6E4A"/>
    <w:rsid w:val="005A7AE6"/>
    <w:rsid w:val="005B0228"/>
    <w:rsid w:val="005B7EB2"/>
    <w:rsid w:val="005C405B"/>
    <w:rsid w:val="005C453E"/>
    <w:rsid w:val="005C7AD9"/>
    <w:rsid w:val="005D3E49"/>
    <w:rsid w:val="005D540B"/>
    <w:rsid w:val="005D5834"/>
    <w:rsid w:val="005D79BE"/>
    <w:rsid w:val="005E0CC0"/>
    <w:rsid w:val="005E1EC9"/>
    <w:rsid w:val="005E24F5"/>
    <w:rsid w:val="005E2A8B"/>
    <w:rsid w:val="005E384A"/>
    <w:rsid w:val="005E4BE4"/>
    <w:rsid w:val="005E5C09"/>
    <w:rsid w:val="005F1D09"/>
    <w:rsid w:val="005F27E7"/>
    <w:rsid w:val="005F48E7"/>
    <w:rsid w:val="005F582C"/>
    <w:rsid w:val="005F61D3"/>
    <w:rsid w:val="005F63CB"/>
    <w:rsid w:val="005F7420"/>
    <w:rsid w:val="0060081C"/>
    <w:rsid w:val="006018F3"/>
    <w:rsid w:val="00606D86"/>
    <w:rsid w:val="00606DAA"/>
    <w:rsid w:val="00607C22"/>
    <w:rsid w:val="006174EA"/>
    <w:rsid w:val="006200C0"/>
    <w:rsid w:val="00620ED7"/>
    <w:rsid w:val="006216DB"/>
    <w:rsid w:val="00622A69"/>
    <w:rsid w:val="00623ABF"/>
    <w:rsid w:val="00624841"/>
    <w:rsid w:val="00631762"/>
    <w:rsid w:val="00636011"/>
    <w:rsid w:val="00644797"/>
    <w:rsid w:val="006465DF"/>
    <w:rsid w:val="0064763C"/>
    <w:rsid w:val="00655EA7"/>
    <w:rsid w:val="00657BB3"/>
    <w:rsid w:val="00664452"/>
    <w:rsid w:val="006739ED"/>
    <w:rsid w:val="00673F1E"/>
    <w:rsid w:val="00675DD6"/>
    <w:rsid w:val="00676508"/>
    <w:rsid w:val="00676519"/>
    <w:rsid w:val="006825EF"/>
    <w:rsid w:val="00684792"/>
    <w:rsid w:val="00685B6D"/>
    <w:rsid w:val="006914A9"/>
    <w:rsid w:val="00693086"/>
    <w:rsid w:val="006947B3"/>
    <w:rsid w:val="006964D5"/>
    <w:rsid w:val="006A18AB"/>
    <w:rsid w:val="006A3D13"/>
    <w:rsid w:val="006A6989"/>
    <w:rsid w:val="006A7B10"/>
    <w:rsid w:val="006B0060"/>
    <w:rsid w:val="006B1ADE"/>
    <w:rsid w:val="006B26DB"/>
    <w:rsid w:val="006B415C"/>
    <w:rsid w:val="006B4801"/>
    <w:rsid w:val="006C0D5B"/>
    <w:rsid w:val="006C2D3D"/>
    <w:rsid w:val="006C3E7F"/>
    <w:rsid w:val="006D65D5"/>
    <w:rsid w:val="006E1E0A"/>
    <w:rsid w:val="006E26AD"/>
    <w:rsid w:val="006E3858"/>
    <w:rsid w:val="006E64AF"/>
    <w:rsid w:val="006F397A"/>
    <w:rsid w:val="007001D4"/>
    <w:rsid w:val="0070058E"/>
    <w:rsid w:val="0070187C"/>
    <w:rsid w:val="00703C74"/>
    <w:rsid w:val="00706E30"/>
    <w:rsid w:val="00712C4A"/>
    <w:rsid w:val="00717ADC"/>
    <w:rsid w:val="0072721E"/>
    <w:rsid w:val="00727ACA"/>
    <w:rsid w:val="00730E4E"/>
    <w:rsid w:val="00734AD3"/>
    <w:rsid w:val="00735111"/>
    <w:rsid w:val="0074714E"/>
    <w:rsid w:val="00760388"/>
    <w:rsid w:val="00760C26"/>
    <w:rsid w:val="0076391F"/>
    <w:rsid w:val="00763F22"/>
    <w:rsid w:val="007652DA"/>
    <w:rsid w:val="00765401"/>
    <w:rsid w:val="00767EA6"/>
    <w:rsid w:val="0077190D"/>
    <w:rsid w:val="00773F08"/>
    <w:rsid w:val="007753BA"/>
    <w:rsid w:val="00776CB4"/>
    <w:rsid w:val="00777F58"/>
    <w:rsid w:val="007829DE"/>
    <w:rsid w:val="00786808"/>
    <w:rsid w:val="007914F6"/>
    <w:rsid w:val="0079669D"/>
    <w:rsid w:val="0079786A"/>
    <w:rsid w:val="007A0F78"/>
    <w:rsid w:val="007A2C88"/>
    <w:rsid w:val="007A3F6D"/>
    <w:rsid w:val="007A60DB"/>
    <w:rsid w:val="007A7CD1"/>
    <w:rsid w:val="007B14BD"/>
    <w:rsid w:val="007B647D"/>
    <w:rsid w:val="007B782A"/>
    <w:rsid w:val="007C11A3"/>
    <w:rsid w:val="007C27AC"/>
    <w:rsid w:val="007C3219"/>
    <w:rsid w:val="007C5683"/>
    <w:rsid w:val="007D0329"/>
    <w:rsid w:val="007D0373"/>
    <w:rsid w:val="007D6A55"/>
    <w:rsid w:val="007D7468"/>
    <w:rsid w:val="007E26C3"/>
    <w:rsid w:val="007E5AC2"/>
    <w:rsid w:val="007E7BC2"/>
    <w:rsid w:val="007F1200"/>
    <w:rsid w:val="007F1927"/>
    <w:rsid w:val="007F231B"/>
    <w:rsid w:val="007F5434"/>
    <w:rsid w:val="00801552"/>
    <w:rsid w:val="008060E4"/>
    <w:rsid w:val="00813ABD"/>
    <w:rsid w:val="00820915"/>
    <w:rsid w:val="008209DF"/>
    <w:rsid w:val="00821684"/>
    <w:rsid w:val="0082286F"/>
    <w:rsid w:val="00822E6C"/>
    <w:rsid w:val="008256D4"/>
    <w:rsid w:val="00826523"/>
    <w:rsid w:val="00831F27"/>
    <w:rsid w:val="00833B73"/>
    <w:rsid w:val="0083499D"/>
    <w:rsid w:val="00836769"/>
    <w:rsid w:val="00836D21"/>
    <w:rsid w:val="00837A5B"/>
    <w:rsid w:val="00841DC5"/>
    <w:rsid w:val="00841F93"/>
    <w:rsid w:val="00842AE2"/>
    <w:rsid w:val="008442E9"/>
    <w:rsid w:val="00847192"/>
    <w:rsid w:val="00850966"/>
    <w:rsid w:val="008524C6"/>
    <w:rsid w:val="00852B58"/>
    <w:rsid w:val="00853F3C"/>
    <w:rsid w:val="0085568E"/>
    <w:rsid w:val="00862EED"/>
    <w:rsid w:val="00863AD5"/>
    <w:rsid w:val="00863DD5"/>
    <w:rsid w:val="00864BFE"/>
    <w:rsid w:val="008654B2"/>
    <w:rsid w:val="00867F78"/>
    <w:rsid w:val="00873ED0"/>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19B5"/>
    <w:rsid w:val="008D4DCC"/>
    <w:rsid w:val="008D5FAC"/>
    <w:rsid w:val="008D6CB4"/>
    <w:rsid w:val="008D73EE"/>
    <w:rsid w:val="008E2F17"/>
    <w:rsid w:val="008E632F"/>
    <w:rsid w:val="008F031E"/>
    <w:rsid w:val="008F0C46"/>
    <w:rsid w:val="008F2FA9"/>
    <w:rsid w:val="008F34B9"/>
    <w:rsid w:val="008F3C10"/>
    <w:rsid w:val="008F6227"/>
    <w:rsid w:val="008F7B89"/>
    <w:rsid w:val="00901FD0"/>
    <w:rsid w:val="00903BC7"/>
    <w:rsid w:val="009077C4"/>
    <w:rsid w:val="00907C00"/>
    <w:rsid w:val="00911342"/>
    <w:rsid w:val="00912200"/>
    <w:rsid w:val="009132EB"/>
    <w:rsid w:val="00916399"/>
    <w:rsid w:val="00923334"/>
    <w:rsid w:val="00925DFE"/>
    <w:rsid w:val="009330D5"/>
    <w:rsid w:val="00934674"/>
    <w:rsid w:val="00942659"/>
    <w:rsid w:val="009426D8"/>
    <w:rsid w:val="009437EC"/>
    <w:rsid w:val="00944BD2"/>
    <w:rsid w:val="00945CC0"/>
    <w:rsid w:val="00954EDC"/>
    <w:rsid w:val="009572CD"/>
    <w:rsid w:val="009600FE"/>
    <w:rsid w:val="00964798"/>
    <w:rsid w:val="00967016"/>
    <w:rsid w:val="0096749F"/>
    <w:rsid w:val="0097295F"/>
    <w:rsid w:val="00973EAD"/>
    <w:rsid w:val="00974834"/>
    <w:rsid w:val="00975D81"/>
    <w:rsid w:val="00983A35"/>
    <w:rsid w:val="00984B60"/>
    <w:rsid w:val="00984CC6"/>
    <w:rsid w:val="00986386"/>
    <w:rsid w:val="0098661D"/>
    <w:rsid w:val="009876B7"/>
    <w:rsid w:val="00992C13"/>
    <w:rsid w:val="009940E8"/>
    <w:rsid w:val="00996381"/>
    <w:rsid w:val="009A0945"/>
    <w:rsid w:val="009A0F9D"/>
    <w:rsid w:val="009A3925"/>
    <w:rsid w:val="009A3999"/>
    <w:rsid w:val="009A4B05"/>
    <w:rsid w:val="009B07B3"/>
    <w:rsid w:val="009B2C52"/>
    <w:rsid w:val="009B618E"/>
    <w:rsid w:val="009B6818"/>
    <w:rsid w:val="009B7ED9"/>
    <w:rsid w:val="009C3BF7"/>
    <w:rsid w:val="009C6B3A"/>
    <w:rsid w:val="009C7D67"/>
    <w:rsid w:val="009D1E07"/>
    <w:rsid w:val="009D35F1"/>
    <w:rsid w:val="009D7858"/>
    <w:rsid w:val="009E2126"/>
    <w:rsid w:val="009E4DE5"/>
    <w:rsid w:val="009E60B5"/>
    <w:rsid w:val="009F1913"/>
    <w:rsid w:val="009F3239"/>
    <w:rsid w:val="009F4203"/>
    <w:rsid w:val="009F4402"/>
    <w:rsid w:val="009F4BF1"/>
    <w:rsid w:val="009F4E5F"/>
    <w:rsid w:val="00A0309B"/>
    <w:rsid w:val="00A04228"/>
    <w:rsid w:val="00A05895"/>
    <w:rsid w:val="00A061F8"/>
    <w:rsid w:val="00A118FB"/>
    <w:rsid w:val="00A11B7C"/>
    <w:rsid w:val="00A139D2"/>
    <w:rsid w:val="00A1427E"/>
    <w:rsid w:val="00A143D3"/>
    <w:rsid w:val="00A147C8"/>
    <w:rsid w:val="00A17302"/>
    <w:rsid w:val="00A176E6"/>
    <w:rsid w:val="00A22257"/>
    <w:rsid w:val="00A23091"/>
    <w:rsid w:val="00A24EFF"/>
    <w:rsid w:val="00A25B94"/>
    <w:rsid w:val="00A260C6"/>
    <w:rsid w:val="00A26162"/>
    <w:rsid w:val="00A360CE"/>
    <w:rsid w:val="00A36711"/>
    <w:rsid w:val="00A415C4"/>
    <w:rsid w:val="00A4183F"/>
    <w:rsid w:val="00A41B34"/>
    <w:rsid w:val="00A43BEC"/>
    <w:rsid w:val="00A4670F"/>
    <w:rsid w:val="00A562A8"/>
    <w:rsid w:val="00A62F5D"/>
    <w:rsid w:val="00A64348"/>
    <w:rsid w:val="00A65205"/>
    <w:rsid w:val="00A744DE"/>
    <w:rsid w:val="00A7500E"/>
    <w:rsid w:val="00A8426E"/>
    <w:rsid w:val="00A90C9C"/>
    <w:rsid w:val="00A94F44"/>
    <w:rsid w:val="00A96944"/>
    <w:rsid w:val="00AA14C5"/>
    <w:rsid w:val="00AA3F60"/>
    <w:rsid w:val="00AB21FB"/>
    <w:rsid w:val="00AB3710"/>
    <w:rsid w:val="00AC12CD"/>
    <w:rsid w:val="00AC4AA9"/>
    <w:rsid w:val="00AC4CCA"/>
    <w:rsid w:val="00AC5743"/>
    <w:rsid w:val="00AC61DF"/>
    <w:rsid w:val="00AC6C06"/>
    <w:rsid w:val="00AD014C"/>
    <w:rsid w:val="00AD1164"/>
    <w:rsid w:val="00AD122F"/>
    <w:rsid w:val="00AD3568"/>
    <w:rsid w:val="00AD5A14"/>
    <w:rsid w:val="00AE008F"/>
    <w:rsid w:val="00AE1E43"/>
    <w:rsid w:val="00AE3D35"/>
    <w:rsid w:val="00AE42A2"/>
    <w:rsid w:val="00AE5787"/>
    <w:rsid w:val="00AE667A"/>
    <w:rsid w:val="00AF1872"/>
    <w:rsid w:val="00AF620B"/>
    <w:rsid w:val="00B00B33"/>
    <w:rsid w:val="00B03852"/>
    <w:rsid w:val="00B04798"/>
    <w:rsid w:val="00B11843"/>
    <w:rsid w:val="00B11EB7"/>
    <w:rsid w:val="00B1362B"/>
    <w:rsid w:val="00B145C0"/>
    <w:rsid w:val="00B20A83"/>
    <w:rsid w:val="00B2143A"/>
    <w:rsid w:val="00B21ECF"/>
    <w:rsid w:val="00B24507"/>
    <w:rsid w:val="00B249CE"/>
    <w:rsid w:val="00B2687B"/>
    <w:rsid w:val="00B26F77"/>
    <w:rsid w:val="00B34235"/>
    <w:rsid w:val="00B35C0B"/>
    <w:rsid w:val="00B35DEB"/>
    <w:rsid w:val="00B40B65"/>
    <w:rsid w:val="00B40C30"/>
    <w:rsid w:val="00B43927"/>
    <w:rsid w:val="00B44579"/>
    <w:rsid w:val="00B44716"/>
    <w:rsid w:val="00B4717B"/>
    <w:rsid w:val="00B5120D"/>
    <w:rsid w:val="00B53893"/>
    <w:rsid w:val="00B53EFC"/>
    <w:rsid w:val="00B5435D"/>
    <w:rsid w:val="00B55D3B"/>
    <w:rsid w:val="00B560FB"/>
    <w:rsid w:val="00B56E77"/>
    <w:rsid w:val="00B576BF"/>
    <w:rsid w:val="00B65451"/>
    <w:rsid w:val="00B70DF5"/>
    <w:rsid w:val="00B72531"/>
    <w:rsid w:val="00B73C3E"/>
    <w:rsid w:val="00B74CE7"/>
    <w:rsid w:val="00B779D8"/>
    <w:rsid w:val="00B77B56"/>
    <w:rsid w:val="00B81905"/>
    <w:rsid w:val="00B82C40"/>
    <w:rsid w:val="00B850E6"/>
    <w:rsid w:val="00B858D1"/>
    <w:rsid w:val="00B86797"/>
    <w:rsid w:val="00B86E45"/>
    <w:rsid w:val="00B8708F"/>
    <w:rsid w:val="00B90668"/>
    <w:rsid w:val="00B90FEF"/>
    <w:rsid w:val="00B92FFA"/>
    <w:rsid w:val="00B93F34"/>
    <w:rsid w:val="00B95EE4"/>
    <w:rsid w:val="00B96881"/>
    <w:rsid w:val="00B96D8C"/>
    <w:rsid w:val="00B970F9"/>
    <w:rsid w:val="00BA584E"/>
    <w:rsid w:val="00BA623D"/>
    <w:rsid w:val="00BB1665"/>
    <w:rsid w:val="00BB75DC"/>
    <w:rsid w:val="00BC4AC9"/>
    <w:rsid w:val="00BC6831"/>
    <w:rsid w:val="00BD0058"/>
    <w:rsid w:val="00BD0442"/>
    <w:rsid w:val="00BD4E0A"/>
    <w:rsid w:val="00BE0733"/>
    <w:rsid w:val="00BE4035"/>
    <w:rsid w:val="00BE582E"/>
    <w:rsid w:val="00BE64CA"/>
    <w:rsid w:val="00BF1258"/>
    <w:rsid w:val="00BF1F0C"/>
    <w:rsid w:val="00BF21EB"/>
    <w:rsid w:val="00BF2C74"/>
    <w:rsid w:val="00BF384A"/>
    <w:rsid w:val="00BF39CF"/>
    <w:rsid w:val="00BF5EAC"/>
    <w:rsid w:val="00C010E5"/>
    <w:rsid w:val="00C04C96"/>
    <w:rsid w:val="00C05E1A"/>
    <w:rsid w:val="00C11D5B"/>
    <w:rsid w:val="00C1384F"/>
    <w:rsid w:val="00C22554"/>
    <w:rsid w:val="00C2492B"/>
    <w:rsid w:val="00C25E65"/>
    <w:rsid w:val="00C27F3E"/>
    <w:rsid w:val="00C3142C"/>
    <w:rsid w:val="00C35D46"/>
    <w:rsid w:val="00C3706B"/>
    <w:rsid w:val="00C37EB6"/>
    <w:rsid w:val="00C40BFF"/>
    <w:rsid w:val="00C42A31"/>
    <w:rsid w:val="00C44609"/>
    <w:rsid w:val="00C46271"/>
    <w:rsid w:val="00C47731"/>
    <w:rsid w:val="00C505AC"/>
    <w:rsid w:val="00C53667"/>
    <w:rsid w:val="00C54B87"/>
    <w:rsid w:val="00C60E4E"/>
    <w:rsid w:val="00C629C1"/>
    <w:rsid w:val="00C71032"/>
    <w:rsid w:val="00C710CD"/>
    <w:rsid w:val="00C7320F"/>
    <w:rsid w:val="00C74FFB"/>
    <w:rsid w:val="00C84874"/>
    <w:rsid w:val="00C84F63"/>
    <w:rsid w:val="00C8789E"/>
    <w:rsid w:val="00C90197"/>
    <w:rsid w:val="00C90D6F"/>
    <w:rsid w:val="00C947BA"/>
    <w:rsid w:val="00C97308"/>
    <w:rsid w:val="00CA1355"/>
    <w:rsid w:val="00CA1ABF"/>
    <w:rsid w:val="00CA1B6E"/>
    <w:rsid w:val="00CA4DC9"/>
    <w:rsid w:val="00CA6A05"/>
    <w:rsid w:val="00CB2DB6"/>
    <w:rsid w:val="00CB388C"/>
    <w:rsid w:val="00CB45BA"/>
    <w:rsid w:val="00CB552C"/>
    <w:rsid w:val="00CB55ED"/>
    <w:rsid w:val="00CB5CA4"/>
    <w:rsid w:val="00CB5CFC"/>
    <w:rsid w:val="00CB66FE"/>
    <w:rsid w:val="00CC36BF"/>
    <w:rsid w:val="00CC3769"/>
    <w:rsid w:val="00CC4719"/>
    <w:rsid w:val="00CD4664"/>
    <w:rsid w:val="00CD7290"/>
    <w:rsid w:val="00CE071B"/>
    <w:rsid w:val="00CE3CCA"/>
    <w:rsid w:val="00CE4279"/>
    <w:rsid w:val="00CE53B4"/>
    <w:rsid w:val="00CF01A7"/>
    <w:rsid w:val="00CF42BE"/>
    <w:rsid w:val="00CF56DE"/>
    <w:rsid w:val="00D005F0"/>
    <w:rsid w:val="00D008A9"/>
    <w:rsid w:val="00D125A2"/>
    <w:rsid w:val="00D12D39"/>
    <w:rsid w:val="00D134CB"/>
    <w:rsid w:val="00D14A88"/>
    <w:rsid w:val="00D15C4A"/>
    <w:rsid w:val="00D20A4E"/>
    <w:rsid w:val="00D22534"/>
    <w:rsid w:val="00D254B5"/>
    <w:rsid w:val="00D279E4"/>
    <w:rsid w:val="00D333C5"/>
    <w:rsid w:val="00D375AF"/>
    <w:rsid w:val="00D42257"/>
    <w:rsid w:val="00D42F8D"/>
    <w:rsid w:val="00D43912"/>
    <w:rsid w:val="00D44044"/>
    <w:rsid w:val="00D4729F"/>
    <w:rsid w:val="00D51629"/>
    <w:rsid w:val="00D55D34"/>
    <w:rsid w:val="00D55DC8"/>
    <w:rsid w:val="00D56F39"/>
    <w:rsid w:val="00D626D1"/>
    <w:rsid w:val="00D6322E"/>
    <w:rsid w:val="00D70680"/>
    <w:rsid w:val="00D717AB"/>
    <w:rsid w:val="00D77607"/>
    <w:rsid w:val="00D8132B"/>
    <w:rsid w:val="00D85E35"/>
    <w:rsid w:val="00D86F7A"/>
    <w:rsid w:val="00D87C6D"/>
    <w:rsid w:val="00D9090D"/>
    <w:rsid w:val="00D910F5"/>
    <w:rsid w:val="00D91801"/>
    <w:rsid w:val="00D91805"/>
    <w:rsid w:val="00D91C8E"/>
    <w:rsid w:val="00D967AD"/>
    <w:rsid w:val="00DA29D7"/>
    <w:rsid w:val="00DA314C"/>
    <w:rsid w:val="00DA4AFD"/>
    <w:rsid w:val="00DA50B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C77F6"/>
    <w:rsid w:val="00DD28D1"/>
    <w:rsid w:val="00DD52C6"/>
    <w:rsid w:val="00DD75B2"/>
    <w:rsid w:val="00DD7773"/>
    <w:rsid w:val="00DE0BC9"/>
    <w:rsid w:val="00DE5575"/>
    <w:rsid w:val="00DE63EB"/>
    <w:rsid w:val="00DF02B5"/>
    <w:rsid w:val="00DF08B9"/>
    <w:rsid w:val="00DF17AA"/>
    <w:rsid w:val="00DF1E91"/>
    <w:rsid w:val="00DF24A9"/>
    <w:rsid w:val="00DF282A"/>
    <w:rsid w:val="00DF5DFF"/>
    <w:rsid w:val="00DF5E8E"/>
    <w:rsid w:val="00E00380"/>
    <w:rsid w:val="00E02603"/>
    <w:rsid w:val="00E0387E"/>
    <w:rsid w:val="00E0565C"/>
    <w:rsid w:val="00E13147"/>
    <w:rsid w:val="00E177D6"/>
    <w:rsid w:val="00E20228"/>
    <w:rsid w:val="00E224F1"/>
    <w:rsid w:val="00E31A65"/>
    <w:rsid w:val="00E33DFF"/>
    <w:rsid w:val="00E417CF"/>
    <w:rsid w:val="00E4216C"/>
    <w:rsid w:val="00E45ED1"/>
    <w:rsid w:val="00E47C6E"/>
    <w:rsid w:val="00E50713"/>
    <w:rsid w:val="00E53F56"/>
    <w:rsid w:val="00E540E7"/>
    <w:rsid w:val="00E54FF5"/>
    <w:rsid w:val="00E55611"/>
    <w:rsid w:val="00E55E76"/>
    <w:rsid w:val="00E56F2D"/>
    <w:rsid w:val="00E61A6C"/>
    <w:rsid w:val="00E61BB1"/>
    <w:rsid w:val="00E62B9D"/>
    <w:rsid w:val="00E63836"/>
    <w:rsid w:val="00E63B34"/>
    <w:rsid w:val="00E658DF"/>
    <w:rsid w:val="00E65E00"/>
    <w:rsid w:val="00E72A4B"/>
    <w:rsid w:val="00E73C6A"/>
    <w:rsid w:val="00E766A2"/>
    <w:rsid w:val="00E824CB"/>
    <w:rsid w:val="00E83C59"/>
    <w:rsid w:val="00E83E2A"/>
    <w:rsid w:val="00E8655E"/>
    <w:rsid w:val="00E87A6B"/>
    <w:rsid w:val="00E92B08"/>
    <w:rsid w:val="00E977A5"/>
    <w:rsid w:val="00E977D2"/>
    <w:rsid w:val="00EA0252"/>
    <w:rsid w:val="00EA125B"/>
    <w:rsid w:val="00EA3FD8"/>
    <w:rsid w:val="00EA61F8"/>
    <w:rsid w:val="00EB16EC"/>
    <w:rsid w:val="00EB19BC"/>
    <w:rsid w:val="00EB4DDA"/>
    <w:rsid w:val="00EB52F2"/>
    <w:rsid w:val="00EB6CEF"/>
    <w:rsid w:val="00EB7ECC"/>
    <w:rsid w:val="00EC043B"/>
    <w:rsid w:val="00EC3224"/>
    <w:rsid w:val="00EC64A4"/>
    <w:rsid w:val="00ED0AB6"/>
    <w:rsid w:val="00ED1164"/>
    <w:rsid w:val="00ED11A9"/>
    <w:rsid w:val="00ED618B"/>
    <w:rsid w:val="00ED7378"/>
    <w:rsid w:val="00EE04DE"/>
    <w:rsid w:val="00EE409F"/>
    <w:rsid w:val="00EE4643"/>
    <w:rsid w:val="00EE5F5F"/>
    <w:rsid w:val="00EE62DE"/>
    <w:rsid w:val="00EF4F75"/>
    <w:rsid w:val="00EF5F74"/>
    <w:rsid w:val="00EF60FD"/>
    <w:rsid w:val="00F00E5E"/>
    <w:rsid w:val="00F0294A"/>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4D9D"/>
    <w:rsid w:val="00F42860"/>
    <w:rsid w:val="00F42D2C"/>
    <w:rsid w:val="00F44D7F"/>
    <w:rsid w:val="00F46D3E"/>
    <w:rsid w:val="00F5470F"/>
    <w:rsid w:val="00F555BE"/>
    <w:rsid w:val="00F55657"/>
    <w:rsid w:val="00F57D2E"/>
    <w:rsid w:val="00F63588"/>
    <w:rsid w:val="00F65E07"/>
    <w:rsid w:val="00F674DF"/>
    <w:rsid w:val="00F73BA4"/>
    <w:rsid w:val="00F7580C"/>
    <w:rsid w:val="00F76245"/>
    <w:rsid w:val="00F762F2"/>
    <w:rsid w:val="00F81443"/>
    <w:rsid w:val="00F8236E"/>
    <w:rsid w:val="00F83E7A"/>
    <w:rsid w:val="00F9014E"/>
    <w:rsid w:val="00F9274D"/>
    <w:rsid w:val="00F92BAC"/>
    <w:rsid w:val="00F937FD"/>
    <w:rsid w:val="00F93C88"/>
    <w:rsid w:val="00F96728"/>
    <w:rsid w:val="00F96864"/>
    <w:rsid w:val="00F97CE3"/>
    <w:rsid w:val="00FA0D2D"/>
    <w:rsid w:val="00FA422A"/>
    <w:rsid w:val="00FA67C8"/>
    <w:rsid w:val="00FA6BF8"/>
    <w:rsid w:val="00FA70F9"/>
    <w:rsid w:val="00FA795A"/>
    <w:rsid w:val="00FB30BA"/>
    <w:rsid w:val="00FB5AF2"/>
    <w:rsid w:val="00FC43BC"/>
    <w:rsid w:val="00FC4C2D"/>
    <w:rsid w:val="00FD0D63"/>
    <w:rsid w:val="00FD5609"/>
    <w:rsid w:val="00FD705E"/>
    <w:rsid w:val="00FE5BEC"/>
    <w:rsid w:val="00FF2A84"/>
    <w:rsid w:val="00FF3608"/>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E109DF-D966-4786-BF7B-D7284745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D"/>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51">
    <w:name w:val="格線表格 5 深色 - 輔色 51"/>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4-51">
    <w:name w:val="格線表格 4 - 輔色 51"/>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R1-190579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R1-190579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87D430D1-1649-4B1A-9F55-AFE45AC0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7</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Administrator</cp:lastModifiedBy>
  <cp:revision>130</cp:revision>
  <cp:lastPrinted>2018-11-02T00:49:00Z</cp:lastPrinted>
  <dcterms:created xsi:type="dcterms:W3CDTF">2019-04-01T06:22:00Z</dcterms:created>
  <dcterms:modified xsi:type="dcterms:W3CDTF">2019-05-03T07:40:00Z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