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40176" w14:textId="7A35B120" w:rsidR="00D52EC7" w:rsidRDefault="00D52EC7" w:rsidP="00D52EC7">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w:t>
      </w:r>
      <w:r w:rsidRPr="001C6136">
        <w:rPr>
          <w:rFonts w:eastAsia="ＭＳ ゴシック" w:cs="Arial"/>
          <w:noProof w:val="0"/>
          <w:sz w:val="28"/>
          <w:szCs w:val="28"/>
          <w:lang w:val="en-US"/>
        </w:rPr>
        <w:t>Meeting</w:t>
      </w:r>
      <w:r>
        <w:rPr>
          <w:rFonts w:eastAsia="ＭＳ ゴシック" w:cs="Arial"/>
          <w:noProof w:val="0"/>
          <w:sz w:val="28"/>
          <w:szCs w:val="28"/>
          <w:lang w:val="en-US"/>
        </w:rPr>
        <w:t xml:space="preserve"> </w:t>
      </w:r>
      <w:r>
        <w:rPr>
          <w:rFonts w:eastAsia="ＭＳ ゴシック" w:cs="Arial" w:hint="eastAsia"/>
          <w:noProof w:val="0"/>
          <w:sz w:val="28"/>
          <w:szCs w:val="28"/>
          <w:lang w:val="en-US"/>
        </w:rPr>
        <w:t>#9</w:t>
      </w:r>
      <w:r w:rsidR="003C4F2C">
        <w:rPr>
          <w:rFonts w:eastAsia="ＭＳ ゴシック" w:cs="Arial" w:hint="eastAsia"/>
          <w:noProof w:val="0"/>
          <w:sz w:val="28"/>
          <w:szCs w:val="28"/>
          <w:lang w:val="en-US"/>
        </w:rPr>
        <w:t>7</w:t>
      </w:r>
      <w:r>
        <w:rPr>
          <w:rFonts w:eastAsia="ＭＳ ゴシック" w:cs="Arial"/>
          <w:noProof w:val="0"/>
          <w:sz w:val="28"/>
          <w:szCs w:val="28"/>
          <w:lang w:val="en-US"/>
        </w:rPr>
        <w:tab/>
      </w:r>
      <w:r w:rsidRPr="003B4E69">
        <w:rPr>
          <w:rFonts w:eastAsia="ＭＳ ゴシック" w:cs="Arial"/>
          <w:iCs/>
          <w:noProof w:val="0"/>
          <w:sz w:val="28"/>
          <w:szCs w:val="28"/>
          <w:lang w:val="en-US"/>
        </w:rPr>
        <w:t>R1-1</w:t>
      </w:r>
      <w:r>
        <w:rPr>
          <w:rFonts w:eastAsia="ＭＳ ゴシック" w:cs="Arial"/>
          <w:iCs/>
          <w:noProof w:val="0"/>
          <w:sz w:val="28"/>
          <w:szCs w:val="28"/>
          <w:lang w:val="en-US"/>
        </w:rPr>
        <w:t>9</w:t>
      </w:r>
      <w:r w:rsidR="00FB012A">
        <w:rPr>
          <w:rFonts w:eastAsia="ＭＳ ゴシック" w:cs="Arial" w:hint="eastAsia"/>
          <w:iCs/>
          <w:noProof w:val="0"/>
          <w:sz w:val="28"/>
          <w:szCs w:val="28"/>
          <w:lang w:val="en-US"/>
        </w:rPr>
        <w:t>0</w:t>
      </w:r>
      <w:r w:rsidR="00CE3FF1">
        <w:rPr>
          <w:rFonts w:eastAsia="ＭＳ ゴシック" w:cs="Arial" w:hint="eastAsia"/>
          <w:iCs/>
          <w:noProof w:val="0"/>
          <w:sz w:val="28"/>
          <w:szCs w:val="28"/>
          <w:lang w:val="en-US"/>
        </w:rPr>
        <w:t>7228</w:t>
      </w:r>
    </w:p>
    <w:p w14:paraId="5DA90566" w14:textId="27308D03" w:rsidR="00D52EC7" w:rsidRDefault="003C4F2C" w:rsidP="00D52EC7">
      <w:pPr>
        <w:pStyle w:val="a4"/>
        <w:tabs>
          <w:tab w:val="right" w:pos="10206"/>
        </w:tabs>
        <w:spacing w:after="0" w:afterAutospacing="0"/>
        <w:rPr>
          <w:rFonts w:eastAsia="ＭＳ ゴシック" w:cs="Arial"/>
          <w:noProof w:val="0"/>
          <w:sz w:val="28"/>
          <w:szCs w:val="28"/>
        </w:rPr>
      </w:pPr>
      <w:r>
        <w:rPr>
          <w:rFonts w:eastAsia="ＭＳ ゴシック" w:cs="Arial"/>
          <w:noProof w:val="0"/>
          <w:sz w:val="28"/>
          <w:szCs w:val="28"/>
        </w:rPr>
        <w:t>Reno</w:t>
      </w:r>
      <w:r w:rsidR="00D52EC7" w:rsidRPr="00A76648">
        <w:rPr>
          <w:rFonts w:eastAsia="ＭＳ ゴシック" w:cs="Arial"/>
          <w:noProof w:val="0"/>
          <w:sz w:val="28"/>
          <w:szCs w:val="28"/>
        </w:rPr>
        <w:t xml:space="preserve">, </w:t>
      </w:r>
      <w:r>
        <w:rPr>
          <w:rFonts w:eastAsia="ＭＳ ゴシック" w:cs="Arial"/>
          <w:noProof w:val="0"/>
          <w:sz w:val="28"/>
          <w:szCs w:val="28"/>
        </w:rPr>
        <w:t>USA</w:t>
      </w:r>
      <w:r w:rsidR="00D52EC7" w:rsidRPr="00A76648">
        <w:rPr>
          <w:rFonts w:eastAsia="ＭＳ ゴシック" w:cs="Arial"/>
          <w:noProof w:val="0"/>
          <w:sz w:val="28"/>
          <w:szCs w:val="28"/>
        </w:rPr>
        <w:t xml:space="preserve">, </w:t>
      </w:r>
      <w:r>
        <w:rPr>
          <w:rFonts w:eastAsia="ＭＳ ゴシック" w:cs="Arial"/>
          <w:noProof w:val="0"/>
          <w:sz w:val="28"/>
          <w:szCs w:val="28"/>
        </w:rPr>
        <w:t>May</w:t>
      </w:r>
      <w:r w:rsidR="00D52EC7" w:rsidRPr="00A76648">
        <w:rPr>
          <w:rFonts w:eastAsia="ＭＳ ゴシック" w:cs="Arial"/>
          <w:noProof w:val="0"/>
          <w:sz w:val="28"/>
          <w:szCs w:val="28"/>
        </w:rPr>
        <w:t xml:space="preserve"> </w:t>
      </w:r>
      <w:r>
        <w:rPr>
          <w:rFonts w:eastAsia="ＭＳ ゴシック" w:cs="Arial"/>
          <w:noProof w:val="0"/>
          <w:sz w:val="28"/>
          <w:szCs w:val="28"/>
        </w:rPr>
        <w:t>13</w:t>
      </w:r>
      <w:r w:rsidR="00D52EC7" w:rsidRPr="00A76648">
        <w:rPr>
          <w:rFonts w:eastAsia="ＭＳ ゴシック" w:cs="Arial"/>
          <w:noProof w:val="0"/>
          <w:sz w:val="28"/>
          <w:szCs w:val="28"/>
          <w:vertAlign w:val="superscript"/>
        </w:rPr>
        <w:t>th</w:t>
      </w:r>
      <w:r w:rsidR="00D52EC7" w:rsidRPr="00A76648">
        <w:rPr>
          <w:rFonts w:eastAsia="ＭＳ ゴシック" w:cs="Arial"/>
          <w:noProof w:val="0"/>
          <w:sz w:val="28"/>
          <w:szCs w:val="28"/>
        </w:rPr>
        <w:t xml:space="preserve"> – </w:t>
      </w:r>
      <w:r w:rsidR="00BB7729">
        <w:rPr>
          <w:rFonts w:eastAsia="ＭＳ ゴシック" w:cs="Arial"/>
          <w:noProof w:val="0"/>
          <w:sz w:val="28"/>
          <w:szCs w:val="28"/>
        </w:rPr>
        <w:t>1</w:t>
      </w:r>
      <w:r>
        <w:rPr>
          <w:rFonts w:eastAsia="ＭＳ ゴシック" w:cs="Arial"/>
          <w:noProof w:val="0"/>
          <w:sz w:val="28"/>
          <w:szCs w:val="28"/>
        </w:rPr>
        <w:t>7</w:t>
      </w:r>
      <w:r w:rsidR="00BB7729" w:rsidRPr="00BB7729">
        <w:rPr>
          <w:rFonts w:eastAsia="ＭＳ ゴシック" w:cs="Arial"/>
          <w:noProof w:val="0"/>
          <w:sz w:val="28"/>
          <w:szCs w:val="28"/>
          <w:vertAlign w:val="superscript"/>
        </w:rPr>
        <w:t>th</w:t>
      </w:r>
      <w:r w:rsidR="00D52EC7" w:rsidRPr="00A76648">
        <w:rPr>
          <w:rFonts w:eastAsia="ＭＳ ゴシック" w:cs="Arial"/>
          <w:noProof w:val="0"/>
          <w:sz w:val="28"/>
          <w:szCs w:val="28"/>
        </w:rPr>
        <w:t>, 201</w:t>
      </w:r>
      <w:r w:rsidR="00D52EC7">
        <w:rPr>
          <w:rFonts w:eastAsia="ＭＳ ゴシック" w:cs="Arial"/>
          <w:noProof w:val="0"/>
          <w:sz w:val="28"/>
          <w:szCs w:val="28"/>
        </w:rPr>
        <w:t>9</w:t>
      </w:r>
    </w:p>
    <w:p w14:paraId="7DB35396" w14:textId="77777777" w:rsidR="00312758" w:rsidRPr="003C4F2C" w:rsidRDefault="00312758" w:rsidP="0060799C">
      <w:pPr>
        <w:pStyle w:val="a4"/>
        <w:tabs>
          <w:tab w:val="right" w:pos="10206"/>
        </w:tabs>
        <w:spacing w:after="0" w:afterAutospacing="0"/>
        <w:rPr>
          <w:rFonts w:eastAsia="ＭＳ ゴシック" w:cs="Arial"/>
          <w:noProof w:val="0"/>
          <w:sz w:val="28"/>
          <w:szCs w:val="28"/>
        </w:rPr>
      </w:pPr>
    </w:p>
    <w:p w14:paraId="3B6BBF77" w14:textId="61D5091B"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2F9D0A21" w14:textId="415C7DA8"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9236D5">
        <w:rPr>
          <w:rFonts w:ascii="Arial" w:hAnsi="Arial" w:cs="Arial"/>
          <w:b/>
          <w:sz w:val="28"/>
          <w:szCs w:val="28"/>
          <w:lang w:val="en-US"/>
        </w:rPr>
        <w:t>Discussion on multi-</w:t>
      </w:r>
      <w:r w:rsidR="00A47EF1">
        <w:rPr>
          <w:rFonts w:ascii="Arial" w:hAnsi="Arial" w:cs="Arial"/>
          <w:b/>
          <w:sz w:val="28"/>
          <w:szCs w:val="28"/>
          <w:lang w:val="en-US"/>
        </w:rPr>
        <w:t xml:space="preserve">TRP/panel </w:t>
      </w:r>
      <w:r w:rsidR="005A7131">
        <w:rPr>
          <w:rFonts w:ascii="Arial" w:hAnsi="Arial" w:cs="Arial"/>
          <w:b/>
          <w:sz w:val="28"/>
          <w:szCs w:val="28"/>
          <w:lang w:val="en-US"/>
        </w:rPr>
        <w:t>techniques</w:t>
      </w:r>
      <w:r w:rsidR="00D43170">
        <w:rPr>
          <w:rFonts w:ascii="Arial" w:hAnsi="Arial" w:cs="Arial"/>
          <w:b/>
          <w:sz w:val="28"/>
          <w:szCs w:val="28"/>
          <w:lang w:val="en-US"/>
        </w:rPr>
        <w:t xml:space="preserve"> for URLLC</w:t>
      </w:r>
    </w:p>
    <w:p w14:paraId="369A72EC" w14:textId="5ADCA866"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997174">
        <w:rPr>
          <w:rFonts w:ascii="Arial" w:hAnsi="Arial" w:cs="Arial"/>
          <w:b/>
          <w:sz w:val="28"/>
          <w:szCs w:val="28"/>
          <w:lang w:val="en-US"/>
        </w:rPr>
        <w:t>Agenda Item:</w:t>
      </w:r>
      <w:r w:rsidRPr="00997174">
        <w:rPr>
          <w:rFonts w:ascii="Arial" w:hAnsi="Arial" w:cs="Arial"/>
          <w:b/>
          <w:sz w:val="28"/>
          <w:szCs w:val="28"/>
          <w:lang w:val="en-US"/>
        </w:rPr>
        <w:tab/>
      </w:r>
      <w:r w:rsidR="007D6EF5" w:rsidRPr="00997174">
        <w:rPr>
          <w:rFonts w:ascii="Arial" w:hAnsi="Arial" w:cs="Arial"/>
          <w:b/>
          <w:sz w:val="28"/>
          <w:szCs w:val="28"/>
          <w:lang w:val="en-US"/>
        </w:rPr>
        <w:t>7.2.8.2</w:t>
      </w:r>
      <w:r w:rsidR="00B70EAE" w:rsidRPr="00997174">
        <w:rPr>
          <w:rFonts w:ascii="Arial" w:hAnsi="Arial" w:cs="Arial"/>
          <w:b/>
          <w:sz w:val="28"/>
          <w:szCs w:val="28"/>
          <w:lang w:val="pt-BR"/>
        </w:rPr>
        <w:t xml:space="preserve">; </w:t>
      </w:r>
      <w:r w:rsidR="009236D5" w:rsidRPr="00997174">
        <w:rPr>
          <w:rFonts w:ascii="Arial" w:hAnsi="Arial" w:cs="Arial"/>
          <w:b/>
          <w:sz w:val="28"/>
          <w:szCs w:val="28"/>
          <w:lang w:val="pt-BR"/>
        </w:rPr>
        <w:t>Enhancements on Multi-</w:t>
      </w:r>
      <w:r w:rsidR="00A47EF1" w:rsidRPr="00997174">
        <w:rPr>
          <w:rFonts w:ascii="Arial" w:hAnsi="Arial" w:cs="Arial"/>
          <w:b/>
          <w:sz w:val="28"/>
          <w:szCs w:val="28"/>
          <w:lang w:val="pt-BR"/>
        </w:rPr>
        <w:t>TRP/Panel</w:t>
      </w:r>
      <w:r w:rsidR="009236D5" w:rsidRPr="00997174">
        <w:rPr>
          <w:rFonts w:ascii="Arial" w:hAnsi="Arial" w:cs="Arial"/>
          <w:b/>
          <w:sz w:val="28"/>
          <w:szCs w:val="28"/>
          <w:lang w:val="pt-BR"/>
        </w:rPr>
        <w:t xml:space="preserve"> </w:t>
      </w:r>
      <w:r w:rsidR="00A47EF1" w:rsidRPr="00997174">
        <w:rPr>
          <w:rFonts w:ascii="Arial" w:hAnsi="Arial" w:cs="Arial"/>
          <w:b/>
          <w:sz w:val="28"/>
          <w:szCs w:val="28"/>
          <w:lang w:val="pt-BR"/>
        </w:rPr>
        <w:t>Transmiss</w:t>
      </w:r>
      <w:r w:rsidR="009236D5" w:rsidRPr="00997174">
        <w:rPr>
          <w:rFonts w:ascii="Arial" w:hAnsi="Arial" w:cs="Arial"/>
          <w:b/>
          <w:sz w:val="28"/>
          <w:szCs w:val="28"/>
          <w:lang w:val="pt-BR"/>
        </w:rPr>
        <w:t>ion</w:t>
      </w:r>
    </w:p>
    <w:p w14:paraId="5E37A6E4" w14:textId="10D8DA48"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sidR="006C5BA8">
        <w:rPr>
          <w:rFonts w:ascii="Arial" w:hAnsi="Arial" w:cs="Arial"/>
          <w:b/>
          <w:sz w:val="28"/>
          <w:szCs w:val="28"/>
          <w:lang w:val="en-US"/>
        </w:rPr>
        <w:t xml:space="preserve"> and Decision</w:t>
      </w:r>
    </w:p>
    <w:p w14:paraId="180A6CE5" w14:textId="3D7C73FA" w:rsidR="00004B52" w:rsidRPr="0014090F" w:rsidRDefault="00004B52" w:rsidP="0060799C">
      <w:pPr>
        <w:pStyle w:val="10"/>
        <w:spacing w:after="180"/>
        <w:rPr>
          <w:lang w:val="en-US"/>
        </w:rPr>
      </w:pPr>
      <w:r w:rsidRPr="0014090F">
        <w:rPr>
          <w:lang w:val="en-US"/>
        </w:rPr>
        <w:t>Introduction</w:t>
      </w:r>
      <w:bookmarkEnd w:id="1"/>
    </w:p>
    <w:p w14:paraId="3E51FFD7" w14:textId="53131C99" w:rsidR="003335F8" w:rsidRPr="003335F8" w:rsidRDefault="003335F8" w:rsidP="003335F8">
      <w:pPr>
        <w:spacing w:before="240" w:after="240" w:afterAutospacing="0"/>
        <w:rPr>
          <w:rFonts w:eastAsia="ＭＳ 明朝"/>
        </w:rPr>
      </w:pPr>
      <w:r w:rsidRPr="003335F8">
        <w:rPr>
          <w:rFonts w:eastAsia="ＭＳ 明朝" w:hint="eastAsia"/>
        </w:rPr>
        <w:t>RAN #81 meeting</w:t>
      </w:r>
      <w:r w:rsidR="00780E57">
        <w:rPr>
          <w:rFonts w:eastAsia="ＭＳ 明朝"/>
        </w:rPr>
        <w:t xml:space="preserve"> agreed to</w:t>
      </w:r>
      <w:r w:rsidRPr="003335F8">
        <w:rPr>
          <w:rFonts w:eastAsia="ＭＳ 明朝" w:hint="eastAsia"/>
        </w:rPr>
        <w:t xml:space="preserve"> </w:t>
      </w:r>
      <w:r w:rsidRPr="003335F8">
        <w:rPr>
          <w:rFonts w:eastAsia="ＭＳ 明朝"/>
        </w:rPr>
        <w:t>revise</w:t>
      </w:r>
      <w:r w:rsidRPr="003335F8">
        <w:rPr>
          <w:rFonts w:eastAsia="ＭＳ 明朝" w:hint="eastAsia"/>
        </w:rPr>
        <w:t xml:space="preserve"> </w:t>
      </w:r>
      <w:r w:rsidR="00780E57">
        <w:rPr>
          <w:rFonts w:eastAsia="ＭＳ 明朝"/>
        </w:rPr>
        <w:t xml:space="preserve">WID for </w:t>
      </w:r>
      <w:r w:rsidRPr="003335F8">
        <w:rPr>
          <w:rFonts w:eastAsia="ＭＳ 明朝"/>
        </w:rPr>
        <w:t>Rel-16 NR MIMO [1]</w:t>
      </w:r>
      <w:r w:rsidR="00780E57">
        <w:rPr>
          <w:rFonts w:eastAsia="ＭＳ 明朝"/>
        </w:rPr>
        <w:t xml:space="preserve"> to</w:t>
      </w:r>
      <w:r w:rsidRPr="003335F8">
        <w:rPr>
          <w:rFonts w:eastAsia="ＭＳ 明朝"/>
        </w:rPr>
        <w:t xml:space="preserve"> </w:t>
      </w:r>
      <w:r w:rsidR="00780E57">
        <w:rPr>
          <w:rFonts w:eastAsia="ＭＳ 明朝"/>
        </w:rPr>
        <w:t xml:space="preserve">update </w:t>
      </w:r>
      <w:r w:rsidRPr="003335F8">
        <w:rPr>
          <w:rFonts w:eastAsia="ＭＳ 明朝"/>
        </w:rPr>
        <w:t>objectives of enhancements on multi-TRP/Panel transmission are as following:</w:t>
      </w:r>
    </w:p>
    <w:p w14:paraId="6AD0AA74" w14:textId="77777777" w:rsidR="003335F8" w:rsidRPr="003335F8" w:rsidRDefault="003335F8" w:rsidP="003335F8">
      <w:pPr>
        <w:numPr>
          <w:ilvl w:val="1"/>
          <w:numId w:val="23"/>
        </w:numPr>
        <w:overflowPunct w:val="0"/>
        <w:autoSpaceDE w:val="0"/>
        <w:autoSpaceDN w:val="0"/>
        <w:adjustRightInd w:val="0"/>
        <w:spacing w:afterLines="50" w:after="180" w:afterAutospacing="0"/>
        <w:ind w:right="-99"/>
        <w:jc w:val="left"/>
        <w:rPr>
          <w:i/>
          <w:szCs w:val="21"/>
          <w:lang w:eastAsia="ko-KR"/>
        </w:rPr>
      </w:pPr>
      <w:r w:rsidRPr="003335F8">
        <w:rPr>
          <w:i/>
          <w:szCs w:val="21"/>
          <w:lang w:eastAsia="ko-KR"/>
        </w:rPr>
        <w:t>Enhancements on multi-TRP/panel transmission</w:t>
      </w:r>
      <w:r w:rsidRPr="003335F8">
        <w:rPr>
          <w:rFonts w:eastAsia="Malgun Gothic" w:hint="eastAsia"/>
          <w:i/>
          <w:szCs w:val="21"/>
          <w:lang w:eastAsia="ko-KR"/>
        </w:rPr>
        <w:t xml:space="preserve"> </w:t>
      </w:r>
      <w:r w:rsidRPr="003335F8">
        <w:rPr>
          <w:rFonts w:eastAsia="Malgun Gothic"/>
          <w:i/>
          <w:szCs w:val="21"/>
          <w:lang w:eastAsia="ko-KR"/>
        </w:rPr>
        <w:t xml:space="preserve">including </w:t>
      </w:r>
      <w:r w:rsidRPr="003335F8">
        <w:rPr>
          <w:rFonts w:eastAsia="Malgun Gothic" w:hint="eastAsia"/>
          <w:i/>
          <w:szCs w:val="21"/>
          <w:lang w:eastAsia="ko-KR"/>
        </w:rPr>
        <w:t xml:space="preserve">improved </w:t>
      </w:r>
      <w:r w:rsidRPr="003335F8">
        <w:rPr>
          <w:rFonts w:eastAsia="Malgun Gothic"/>
          <w:i/>
          <w:szCs w:val="21"/>
          <w:lang w:eastAsia="ko-KR"/>
        </w:rPr>
        <w:t xml:space="preserve">reliability and </w:t>
      </w:r>
      <w:r w:rsidRPr="003335F8">
        <w:rPr>
          <w:rFonts w:eastAsia="Malgun Gothic" w:hint="eastAsia"/>
          <w:i/>
          <w:szCs w:val="21"/>
          <w:lang w:eastAsia="ko-KR"/>
        </w:rPr>
        <w:t xml:space="preserve">robustness </w:t>
      </w:r>
      <w:r w:rsidRPr="003335F8">
        <w:rPr>
          <w:i/>
          <w:szCs w:val="21"/>
          <w:lang w:eastAsia="ko-KR"/>
        </w:rPr>
        <w:t>with both ideal and non-ideal backhaul:</w:t>
      </w:r>
    </w:p>
    <w:p w14:paraId="62280BB1" w14:textId="77777777" w:rsidR="003335F8" w:rsidRPr="003335F8" w:rsidRDefault="003335F8" w:rsidP="003335F8">
      <w:pPr>
        <w:numPr>
          <w:ilvl w:val="2"/>
          <w:numId w:val="23"/>
        </w:numPr>
        <w:overflowPunct w:val="0"/>
        <w:autoSpaceDE w:val="0"/>
        <w:autoSpaceDN w:val="0"/>
        <w:adjustRightInd w:val="0"/>
        <w:spacing w:afterLines="50" w:after="180" w:afterAutospacing="0"/>
        <w:ind w:right="-99"/>
        <w:jc w:val="left"/>
        <w:rPr>
          <w:i/>
          <w:szCs w:val="21"/>
          <w:lang w:eastAsia="ko-KR"/>
        </w:rPr>
      </w:pPr>
      <w:r w:rsidRPr="003335F8">
        <w:rPr>
          <w:i/>
          <w:szCs w:val="21"/>
          <w:lang w:eastAsia="ko-KR"/>
        </w:rPr>
        <w:t>Specify downlink control signalling enhancement</w:t>
      </w:r>
      <w:r w:rsidRPr="003335F8">
        <w:rPr>
          <w:rFonts w:eastAsia="Malgun Gothic" w:hint="eastAsia"/>
          <w:i/>
          <w:szCs w:val="21"/>
          <w:lang w:eastAsia="ko-KR"/>
        </w:rPr>
        <w:t>(s)</w:t>
      </w:r>
      <w:r w:rsidRPr="003335F8">
        <w:rPr>
          <w:i/>
          <w:szCs w:val="21"/>
          <w:lang w:eastAsia="ko-KR"/>
        </w:rPr>
        <w:t xml:space="preserve"> for efficient support of non-coherent joint transmission</w:t>
      </w:r>
    </w:p>
    <w:p w14:paraId="35556057" w14:textId="77777777" w:rsidR="003335F8" w:rsidRPr="003335F8" w:rsidRDefault="003335F8" w:rsidP="003335F8">
      <w:pPr>
        <w:numPr>
          <w:ilvl w:val="2"/>
          <w:numId w:val="23"/>
        </w:numPr>
        <w:overflowPunct w:val="0"/>
        <w:autoSpaceDE w:val="0"/>
        <w:autoSpaceDN w:val="0"/>
        <w:adjustRightInd w:val="0"/>
        <w:spacing w:afterLines="50" w:after="180" w:afterAutospacing="0"/>
        <w:ind w:right="-99"/>
        <w:jc w:val="left"/>
        <w:rPr>
          <w:rFonts w:eastAsia="SimSun"/>
          <w:i/>
          <w:szCs w:val="21"/>
          <w:lang w:eastAsia="ko-KR"/>
        </w:rPr>
      </w:pPr>
      <w:r w:rsidRPr="003335F8">
        <w:rPr>
          <w:rFonts w:eastAsia="Malgun Gothic" w:hint="eastAsia"/>
          <w:i/>
          <w:szCs w:val="21"/>
          <w:lang w:eastAsia="ko-KR"/>
        </w:rPr>
        <w:t>P</w:t>
      </w:r>
      <w:r w:rsidRPr="003335F8">
        <w:rPr>
          <w:rFonts w:hint="eastAsia"/>
          <w:i/>
          <w:szCs w:val="21"/>
        </w:rPr>
        <w:t xml:space="preserve">erform study </w:t>
      </w:r>
      <w:r w:rsidRPr="003335F8">
        <w:rPr>
          <w:i/>
          <w:szCs w:val="21"/>
        </w:rPr>
        <w:t xml:space="preserve">and, if needed, </w:t>
      </w:r>
      <w:r w:rsidRPr="003335F8">
        <w:rPr>
          <w:i/>
          <w:szCs w:val="21"/>
          <w:lang w:eastAsia="ko-KR"/>
        </w:rPr>
        <w:t xml:space="preserve">specify </w:t>
      </w:r>
      <w:r w:rsidRPr="003335F8">
        <w:rPr>
          <w:rFonts w:eastAsia="Malgun Gothic" w:hint="eastAsia"/>
          <w:i/>
          <w:szCs w:val="21"/>
          <w:lang w:eastAsia="ko-KR"/>
        </w:rPr>
        <w:t xml:space="preserve">enhancements on uplink control signalling </w:t>
      </w:r>
      <w:r w:rsidRPr="003335F8">
        <w:rPr>
          <w:i/>
          <w:szCs w:val="21"/>
          <w:lang w:eastAsia="ko-KR"/>
        </w:rPr>
        <w:t>and/or reference signal(s)</w:t>
      </w:r>
      <w:r w:rsidRPr="003335F8">
        <w:rPr>
          <w:rFonts w:eastAsia="Malgun Gothic" w:hint="eastAsia"/>
          <w:i/>
          <w:szCs w:val="21"/>
          <w:lang w:eastAsia="ko-KR"/>
        </w:rPr>
        <w:t xml:space="preserve"> </w:t>
      </w:r>
      <w:r w:rsidRPr="003335F8">
        <w:rPr>
          <w:i/>
          <w:szCs w:val="21"/>
          <w:lang w:eastAsia="ko-KR"/>
        </w:rPr>
        <w:t>for non-coherent joint transmission</w:t>
      </w:r>
    </w:p>
    <w:p w14:paraId="275DB7AF" w14:textId="77777777" w:rsidR="003335F8" w:rsidRPr="003335F8" w:rsidRDefault="003335F8" w:rsidP="003335F8">
      <w:pPr>
        <w:numPr>
          <w:ilvl w:val="2"/>
          <w:numId w:val="23"/>
        </w:numPr>
        <w:overflowPunct w:val="0"/>
        <w:autoSpaceDE w:val="0"/>
        <w:autoSpaceDN w:val="0"/>
        <w:adjustRightInd w:val="0"/>
        <w:spacing w:afterLines="50" w:after="180" w:afterAutospacing="0"/>
        <w:ind w:right="-99"/>
        <w:jc w:val="left"/>
        <w:rPr>
          <w:i/>
          <w:szCs w:val="21"/>
          <w:lang w:eastAsia="ko-KR"/>
        </w:rPr>
      </w:pPr>
      <w:r w:rsidRPr="003335F8">
        <w:rPr>
          <w:rFonts w:eastAsia="Malgun Gothic" w:hint="eastAsia"/>
          <w:i/>
          <w:szCs w:val="21"/>
          <w:lang w:eastAsia="ko-KR"/>
        </w:rPr>
        <w:t>Multi-TRP techniques for URLLC requirements are included in this WI</w:t>
      </w:r>
    </w:p>
    <w:p w14:paraId="03BE3736" w14:textId="24E64B44" w:rsidR="00816836" w:rsidRDefault="00DC45E7" w:rsidP="00F542AD">
      <w:pPr>
        <w:spacing w:before="240" w:after="240" w:afterAutospacing="0"/>
        <w:rPr>
          <w:rFonts w:eastAsia="ＭＳ 明朝"/>
          <w:lang w:val="en-US"/>
        </w:rPr>
      </w:pPr>
      <w:r>
        <w:rPr>
          <w:rFonts w:eastAsia="ＭＳ 明朝"/>
        </w:rPr>
        <w:t xml:space="preserve">In this contribution, we discuss issues on </w:t>
      </w:r>
      <w:r w:rsidR="00780E57">
        <w:rPr>
          <w:rFonts w:eastAsia="ＭＳ 明朝"/>
        </w:rPr>
        <w:t>Multi-TRP techniques for URLLC requirements</w:t>
      </w:r>
      <w:r>
        <w:rPr>
          <w:rFonts w:eastAsia="ＭＳ 明朝"/>
        </w:rPr>
        <w:t>.</w:t>
      </w:r>
    </w:p>
    <w:p w14:paraId="2E804ECB" w14:textId="77777777" w:rsidR="00D922F5" w:rsidRDefault="00656E99" w:rsidP="00D922F5">
      <w:pPr>
        <w:pStyle w:val="10"/>
        <w:spacing w:after="180"/>
        <w:rPr>
          <w:lang w:val="en-US"/>
        </w:rPr>
      </w:pPr>
      <w:bookmarkStart w:id="3" w:name="OLE_LINK1"/>
      <w:r>
        <w:rPr>
          <w:lang w:val="en-US"/>
        </w:rPr>
        <w:t>Discussions</w:t>
      </w:r>
    </w:p>
    <w:p w14:paraId="19B22159" w14:textId="09C555ED" w:rsidR="003C7A29" w:rsidRDefault="003C7A29" w:rsidP="003C7A29">
      <w:pPr>
        <w:rPr>
          <w:lang w:val="en-US"/>
        </w:rPr>
      </w:pPr>
      <w:r>
        <w:rPr>
          <w:lang w:val="en-US"/>
        </w:rPr>
        <w:t>At RAN1#9</w:t>
      </w:r>
      <w:r w:rsidR="00E97B58">
        <w:rPr>
          <w:lang w:val="en-US"/>
        </w:rPr>
        <w:t>5</w:t>
      </w:r>
      <w:r>
        <w:rPr>
          <w:lang w:val="en-US"/>
        </w:rPr>
        <w:t xml:space="preserve">, the following agreement was made for </w:t>
      </w:r>
      <w:r w:rsidR="00D43170">
        <w:rPr>
          <w:lang w:val="en-US"/>
        </w:rPr>
        <w:t xml:space="preserve">multi-TRP/panel/beam </w:t>
      </w:r>
      <w:r w:rsidR="00464E0C">
        <w:rPr>
          <w:lang w:val="en-US"/>
        </w:rPr>
        <w:t>for URLLC</w:t>
      </w:r>
      <w:r>
        <w:rPr>
          <w:lang w:val="en-US"/>
        </w:rPr>
        <w:t xml:space="preserve"> [</w:t>
      </w:r>
      <w:r w:rsidR="00780E57">
        <w:rPr>
          <w:lang w:val="en-US"/>
        </w:rPr>
        <w:t>2</w:t>
      </w:r>
      <w:r>
        <w:rPr>
          <w:lang w:val="en-US"/>
        </w:rPr>
        <w:t>].</w:t>
      </w:r>
    </w:p>
    <w:tbl>
      <w:tblPr>
        <w:tblStyle w:val="af2"/>
        <w:tblW w:w="0" w:type="auto"/>
        <w:tblLook w:val="04A0" w:firstRow="1" w:lastRow="0" w:firstColumn="1" w:lastColumn="0" w:noHBand="0" w:noVBand="1"/>
      </w:tblPr>
      <w:tblGrid>
        <w:gridCol w:w="9954"/>
      </w:tblGrid>
      <w:tr w:rsidR="00997A70" w14:paraId="053AFC84" w14:textId="77777777" w:rsidTr="00D43170">
        <w:tc>
          <w:tcPr>
            <w:tcW w:w="9954" w:type="dxa"/>
          </w:tcPr>
          <w:p w14:paraId="70EF12C4" w14:textId="77777777" w:rsidR="00D43170" w:rsidRPr="00D641D4" w:rsidRDefault="00D43170" w:rsidP="00D43170">
            <w:pPr>
              <w:rPr>
                <w:b/>
                <w:highlight w:val="green"/>
                <w:lang w:eastAsia="x-none"/>
              </w:rPr>
            </w:pPr>
            <w:r w:rsidRPr="00D641D4">
              <w:rPr>
                <w:b/>
                <w:highlight w:val="green"/>
                <w:lang w:eastAsia="x-none"/>
              </w:rPr>
              <w:t>Agreement</w:t>
            </w:r>
          </w:p>
          <w:p w14:paraId="1EAFE1EA" w14:textId="77777777" w:rsidR="00D43170" w:rsidRPr="006128F6" w:rsidRDefault="00D43170" w:rsidP="00D43170">
            <w:pPr>
              <w:rPr>
                <w:rFonts w:eastAsia="SimSun"/>
                <w:bCs/>
              </w:rPr>
            </w:pPr>
            <w:r w:rsidRPr="006128F6">
              <w:rPr>
                <w:rFonts w:eastAsia="SimSun"/>
                <w:bCs/>
              </w:rPr>
              <w:t>Study for URLLC reliability/robustness enhancement with multi-TRP/panel/beam, including the case of ideal backhaul</w:t>
            </w:r>
          </w:p>
          <w:p w14:paraId="5C7A9976" w14:textId="77777777" w:rsidR="00D43170" w:rsidRPr="006128F6" w:rsidRDefault="00D43170" w:rsidP="00D43170">
            <w:pPr>
              <w:pStyle w:val="aff9"/>
              <w:numPr>
                <w:ilvl w:val="0"/>
                <w:numId w:val="20"/>
              </w:numPr>
              <w:snapToGrid/>
              <w:spacing w:after="160" w:afterAutospacing="0" w:line="259" w:lineRule="auto"/>
              <w:ind w:firstLineChars="0"/>
              <w:contextualSpacing/>
              <w:jc w:val="left"/>
              <w:rPr>
                <w:lang w:eastAsia="en-US"/>
              </w:rPr>
            </w:pPr>
            <w:bookmarkStart w:id="4" w:name="_Hlk530133533"/>
            <w:r w:rsidRPr="006128F6">
              <w:rPr>
                <w:lang w:eastAsia="en-US"/>
              </w:rPr>
              <w:t>For PDSCH/PUSCH where the same TB is transmitted including</w:t>
            </w:r>
          </w:p>
          <w:bookmarkEnd w:id="4"/>
          <w:p w14:paraId="665E1A55" w14:textId="77777777" w:rsidR="00D43170" w:rsidRPr="006128F6" w:rsidRDefault="00D43170" w:rsidP="00D43170">
            <w:pPr>
              <w:pStyle w:val="aff9"/>
              <w:numPr>
                <w:ilvl w:val="1"/>
                <w:numId w:val="20"/>
              </w:numPr>
              <w:snapToGrid/>
              <w:spacing w:after="160" w:afterAutospacing="0" w:line="259" w:lineRule="auto"/>
              <w:ind w:firstLineChars="0"/>
              <w:contextualSpacing/>
              <w:jc w:val="left"/>
              <w:rPr>
                <w:lang w:eastAsia="en-US"/>
              </w:rPr>
            </w:pPr>
            <w:r w:rsidRPr="006128F6">
              <w:rPr>
                <w:lang w:eastAsia="en-US"/>
              </w:rPr>
              <w:t xml:space="preserve">#1: the number of </w:t>
            </w:r>
            <w:r w:rsidRPr="006128F6">
              <w:rPr>
                <w:rFonts w:eastAsia="SimSun"/>
                <w:bCs/>
                <w:lang w:eastAsia="en-US"/>
              </w:rPr>
              <w:t>TRP</w:t>
            </w:r>
            <w:r w:rsidRPr="006128F6">
              <w:rPr>
                <w:rFonts w:eastAsia="SimSun"/>
                <w:bCs/>
              </w:rPr>
              <w:t>/panel/beam</w:t>
            </w:r>
            <w:r w:rsidRPr="006128F6">
              <w:rPr>
                <w:lang w:eastAsia="en-US"/>
              </w:rPr>
              <w:t>s</w:t>
            </w:r>
          </w:p>
          <w:p w14:paraId="4325203F" w14:textId="77777777" w:rsidR="00D43170" w:rsidRPr="006128F6" w:rsidRDefault="00D43170" w:rsidP="00D43170">
            <w:pPr>
              <w:pStyle w:val="aff9"/>
              <w:numPr>
                <w:ilvl w:val="1"/>
                <w:numId w:val="20"/>
              </w:numPr>
              <w:snapToGrid/>
              <w:spacing w:after="160" w:afterAutospacing="0" w:line="259" w:lineRule="auto"/>
              <w:ind w:firstLineChars="0"/>
              <w:contextualSpacing/>
              <w:jc w:val="left"/>
              <w:rPr>
                <w:lang w:eastAsia="en-US"/>
              </w:rPr>
            </w:pPr>
            <w:r w:rsidRPr="006128F6">
              <w:rPr>
                <w:lang w:eastAsia="en-US"/>
              </w:rPr>
              <w:t>#2: Configuration/indication mechanism of TB repetition</w:t>
            </w:r>
          </w:p>
          <w:p w14:paraId="0252E3E9" w14:textId="77777777" w:rsidR="00D43170" w:rsidRPr="006128F6" w:rsidRDefault="00D43170" w:rsidP="00D43170">
            <w:pPr>
              <w:pStyle w:val="aff9"/>
              <w:numPr>
                <w:ilvl w:val="1"/>
                <w:numId w:val="20"/>
              </w:numPr>
              <w:snapToGrid/>
              <w:spacing w:after="160" w:afterAutospacing="0" w:line="259" w:lineRule="auto"/>
              <w:ind w:firstLineChars="0"/>
              <w:contextualSpacing/>
              <w:jc w:val="left"/>
              <w:rPr>
                <w:lang w:eastAsia="en-US"/>
              </w:rPr>
            </w:pPr>
            <w:r w:rsidRPr="006128F6">
              <w:rPr>
                <w:lang w:eastAsia="en-US"/>
              </w:rPr>
              <w:t>Other enhancements are not excluded.</w:t>
            </w:r>
          </w:p>
          <w:p w14:paraId="40FE1F03" w14:textId="77777777" w:rsidR="00D43170" w:rsidRPr="006128F6" w:rsidRDefault="00D43170" w:rsidP="00D43170">
            <w:pPr>
              <w:pStyle w:val="aff9"/>
              <w:numPr>
                <w:ilvl w:val="0"/>
                <w:numId w:val="20"/>
              </w:numPr>
              <w:snapToGrid/>
              <w:spacing w:after="160" w:afterAutospacing="0" w:line="259" w:lineRule="auto"/>
              <w:ind w:firstLineChars="0"/>
              <w:contextualSpacing/>
              <w:jc w:val="left"/>
              <w:rPr>
                <w:lang w:eastAsia="en-US"/>
              </w:rPr>
            </w:pPr>
            <w:r w:rsidRPr="006128F6">
              <w:rPr>
                <w:lang w:eastAsia="en-US"/>
              </w:rPr>
              <w:t>For PDCCH/PUCCH</w:t>
            </w:r>
          </w:p>
          <w:p w14:paraId="6FF886DD" w14:textId="77777777" w:rsidR="00D43170" w:rsidRPr="006128F6" w:rsidRDefault="00D43170" w:rsidP="00D43170">
            <w:pPr>
              <w:pStyle w:val="aff9"/>
              <w:numPr>
                <w:ilvl w:val="1"/>
                <w:numId w:val="20"/>
              </w:numPr>
              <w:snapToGrid/>
              <w:spacing w:after="160" w:afterAutospacing="0" w:line="259" w:lineRule="auto"/>
              <w:ind w:firstLineChars="0"/>
              <w:contextualSpacing/>
              <w:jc w:val="left"/>
              <w:rPr>
                <w:lang w:eastAsia="en-US"/>
              </w:rPr>
            </w:pPr>
            <w:r w:rsidRPr="006128F6">
              <w:rPr>
                <w:lang w:eastAsia="en-US"/>
              </w:rPr>
              <w:t xml:space="preserve">#1: the number of </w:t>
            </w:r>
            <w:r w:rsidRPr="006128F6">
              <w:rPr>
                <w:rFonts w:eastAsia="SimSun"/>
                <w:bCs/>
                <w:lang w:eastAsia="en-US"/>
              </w:rPr>
              <w:t>TRP</w:t>
            </w:r>
            <w:r w:rsidRPr="006128F6">
              <w:rPr>
                <w:rFonts w:eastAsia="SimSun"/>
                <w:bCs/>
              </w:rPr>
              <w:t>/panel/beam</w:t>
            </w:r>
            <w:r w:rsidRPr="006128F6">
              <w:rPr>
                <w:lang w:eastAsia="en-US"/>
              </w:rPr>
              <w:t>s</w:t>
            </w:r>
          </w:p>
          <w:p w14:paraId="2C5AB5C9" w14:textId="77777777" w:rsidR="00D43170" w:rsidRPr="006128F6" w:rsidRDefault="00D43170" w:rsidP="00D43170">
            <w:pPr>
              <w:pStyle w:val="aff9"/>
              <w:numPr>
                <w:ilvl w:val="1"/>
                <w:numId w:val="20"/>
              </w:numPr>
              <w:snapToGrid/>
              <w:spacing w:after="160" w:afterAutospacing="0" w:line="259" w:lineRule="auto"/>
              <w:ind w:firstLineChars="0"/>
              <w:contextualSpacing/>
              <w:jc w:val="left"/>
              <w:rPr>
                <w:rFonts w:eastAsia="SimSun"/>
                <w:bCs/>
                <w:szCs w:val="28"/>
                <w:lang w:eastAsia="en-US"/>
              </w:rPr>
            </w:pPr>
            <w:r w:rsidRPr="006128F6">
              <w:rPr>
                <w:lang w:eastAsia="en-US"/>
              </w:rPr>
              <w:t>#2: Repetition/Diversity of DCI/UCI</w:t>
            </w:r>
          </w:p>
          <w:p w14:paraId="2EFCB045" w14:textId="77777777" w:rsidR="00D43170" w:rsidRPr="006128F6" w:rsidRDefault="00D43170" w:rsidP="00D43170">
            <w:pPr>
              <w:pStyle w:val="aff9"/>
              <w:numPr>
                <w:ilvl w:val="1"/>
                <w:numId w:val="20"/>
              </w:numPr>
              <w:snapToGrid/>
              <w:spacing w:after="160" w:afterAutospacing="0" w:line="259" w:lineRule="auto"/>
              <w:ind w:firstLineChars="0"/>
              <w:contextualSpacing/>
              <w:jc w:val="left"/>
              <w:rPr>
                <w:rFonts w:eastAsia="SimSun"/>
                <w:bCs/>
                <w:szCs w:val="28"/>
                <w:lang w:eastAsia="en-US"/>
              </w:rPr>
            </w:pPr>
            <w:r w:rsidRPr="006128F6">
              <w:rPr>
                <w:lang w:eastAsia="en-US"/>
              </w:rPr>
              <w:t>Other enhancements are not excluded.</w:t>
            </w:r>
          </w:p>
          <w:p w14:paraId="37D86F84" w14:textId="0D37BCB6" w:rsidR="00D43170" w:rsidRPr="00D43170" w:rsidRDefault="00D43170" w:rsidP="004B482A">
            <w:pPr>
              <w:pStyle w:val="aff9"/>
              <w:spacing w:after="160" w:line="259" w:lineRule="auto"/>
              <w:ind w:firstLine="480"/>
              <w:contextualSpacing/>
              <w:rPr>
                <w:lang w:eastAsia="en-US"/>
              </w:rPr>
            </w:pPr>
            <w:r w:rsidRPr="006128F6">
              <w:rPr>
                <w:lang w:eastAsia="en-US"/>
              </w:rPr>
              <w:t>FFS: Non-ideal backhaul case</w:t>
            </w:r>
          </w:p>
        </w:tc>
      </w:tr>
    </w:tbl>
    <w:p w14:paraId="0492DAAA" w14:textId="5B1103DF" w:rsidR="003C4F2C" w:rsidRDefault="00CE3FF1" w:rsidP="003C7A29">
      <w:r>
        <w:lastRenderedPageBreak/>
        <w:t>After that, RAN1#96bis made some agreement [3] o</w:t>
      </w:r>
      <w:r w:rsidR="003C4F2C">
        <w:t xml:space="preserve">n PDSCH transmission for multi-TRP based URLLC scheduled by single DCI, </w:t>
      </w:r>
      <w:r w:rsidR="009D7AA4">
        <w:t xml:space="preserve">targeting </w:t>
      </w:r>
      <w:r w:rsidR="009D7AA4">
        <w:t>reliability/robustness enhancement compared to the baseline scheme of Rel-15</w:t>
      </w:r>
      <w:r w:rsidR="00697847">
        <w:t>,</w:t>
      </w:r>
      <w:r w:rsidR="009D7AA4">
        <w:t xml:space="preserve"> </w:t>
      </w:r>
      <w:r w:rsidR="00697847">
        <w:t xml:space="preserve">namely </w:t>
      </w:r>
      <w:r w:rsidR="009D7AA4">
        <w:t xml:space="preserve">time domain </w:t>
      </w:r>
      <w:r w:rsidR="009D7AA4">
        <w:t>repetition from single TRP</w:t>
      </w:r>
      <w:r w:rsidR="003C4F2C">
        <w:t>.</w:t>
      </w:r>
      <w:r w:rsidR="003C4F2C" w:rsidRPr="003C4F2C">
        <w:rPr>
          <w:rFonts w:hint="eastAsia"/>
        </w:rPr>
        <w:t xml:space="preserve"> </w:t>
      </w:r>
    </w:p>
    <w:tbl>
      <w:tblPr>
        <w:tblStyle w:val="af2"/>
        <w:tblW w:w="0" w:type="auto"/>
        <w:tblLook w:val="04A0" w:firstRow="1" w:lastRow="0" w:firstColumn="1" w:lastColumn="0" w:noHBand="0" w:noVBand="1"/>
      </w:tblPr>
      <w:tblGrid>
        <w:gridCol w:w="9954"/>
      </w:tblGrid>
      <w:tr w:rsidR="003C4F2C" w14:paraId="5DAF65C8" w14:textId="77777777" w:rsidTr="005F5C37">
        <w:tc>
          <w:tcPr>
            <w:tcW w:w="9954" w:type="dxa"/>
          </w:tcPr>
          <w:p w14:paraId="50039E12" w14:textId="77777777" w:rsidR="003C4F2C" w:rsidRPr="00A12976" w:rsidRDefault="003C4F2C" w:rsidP="003C4F2C">
            <w:pPr>
              <w:rPr>
                <w:b/>
                <w:highlight w:val="green"/>
                <w:lang w:eastAsia="x-none"/>
              </w:rPr>
            </w:pPr>
            <w:bookmarkStart w:id="5" w:name="_Hlk7084621"/>
            <w:r w:rsidRPr="00A12976">
              <w:rPr>
                <w:b/>
                <w:highlight w:val="green"/>
                <w:lang w:eastAsia="x-none"/>
              </w:rPr>
              <w:t>Agreement</w:t>
            </w:r>
          </w:p>
          <w:p w14:paraId="35D3E5DE" w14:textId="77777777" w:rsidR="003C4F2C" w:rsidRPr="00A12976" w:rsidRDefault="003C4F2C" w:rsidP="003C4F2C">
            <w:pPr>
              <w:tabs>
                <w:tab w:val="left" w:pos="720"/>
                <w:tab w:val="left" w:pos="2160"/>
              </w:tabs>
              <w:overflowPunct w:val="0"/>
              <w:autoSpaceDE w:val="0"/>
              <w:autoSpaceDN w:val="0"/>
              <w:adjustRightInd w:val="0"/>
              <w:contextualSpacing/>
              <w:textAlignment w:val="baseline"/>
              <w:rPr>
                <w:rFonts w:eastAsia="SimSun"/>
              </w:rPr>
            </w:pPr>
            <w:r w:rsidRPr="00A12976">
              <w:rPr>
                <w:rFonts w:eastAsia="SimSun"/>
              </w:rPr>
              <w:t xml:space="preserve">For multi-TRP based URLLC, scheduled by single DCI, support scheme 3 and 4 agreed in email discussion </w:t>
            </w:r>
            <w:r w:rsidRPr="00A12976">
              <w:t>[96-NR-09]</w:t>
            </w:r>
          </w:p>
          <w:p w14:paraId="1D263A83" w14:textId="77777777" w:rsidR="003C4F2C" w:rsidRPr="00A12976" w:rsidRDefault="003C4F2C" w:rsidP="003C4F2C">
            <w:pPr>
              <w:pStyle w:val="aff9"/>
              <w:numPr>
                <w:ilvl w:val="0"/>
                <w:numId w:val="24"/>
              </w:numPr>
              <w:tabs>
                <w:tab w:val="left" w:pos="720"/>
                <w:tab w:val="left" w:pos="2160"/>
              </w:tabs>
              <w:overflowPunct w:val="0"/>
              <w:autoSpaceDE w:val="0"/>
              <w:autoSpaceDN w:val="0"/>
              <w:adjustRightInd w:val="0"/>
              <w:snapToGrid/>
              <w:spacing w:after="0" w:afterAutospacing="0"/>
              <w:ind w:left="720" w:firstLineChars="0" w:hanging="306"/>
              <w:contextualSpacing/>
              <w:textAlignment w:val="baseline"/>
              <w:rPr>
                <w:rFonts w:eastAsia="SimSun"/>
              </w:rPr>
            </w:pPr>
            <w:r w:rsidRPr="00A12976">
              <w:t xml:space="preserve">FFS any restrictions/modification of supporting </w:t>
            </w:r>
            <w:r w:rsidRPr="00A12976">
              <w:rPr>
                <w:rFonts w:eastAsia="SimSun"/>
              </w:rPr>
              <w:t>scheme 3/4 for FR2</w:t>
            </w:r>
          </w:p>
          <w:p w14:paraId="5E9F644B" w14:textId="77777777" w:rsidR="003C4F2C" w:rsidRPr="00A12976" w:rsidRDefault="003C4F2C" w:rsidP="003C4F2C">
            <w:pPr>
              <w:pStyle w:val="aff9"/>
              <w:numPr>
                <w:ilvl w:val="1"/>
                <w:numId w:val="24"/>
              </w:numPr>
              <w:tabs>
                <w:tab w:val="left" w:pos="720"/>
                <w:tab w:val="left" w:pos="1440"/>
              </w:tabs>
              <w:overflowPunct w:val="0"/>
              <w:autoSpaceDE w:val="0"/>
              <w:autoSpaceDN w:val="0"/>
              <w:adjustRightInd w:val="0"/>
              <w:snapToGrid/>
              <w:spacing w:after="0" w:afterAutospacing="0"/>
              <w:ind w:left="1440" w:firstLineChars="0" w:hanging="306"/>
              <w:contextualSpacing/>
              <w:textAlignment w:val="baseline"/>
              <w:rPr>
                <w:rFonts w:eastAsia="SimSun"/>
              </w:rPr>
            </w:pPr>
            <w:r w:rsidRPr="00A12976">
              <w:t>For example,</w:t>
            </w:r>
            <w:r w:rsidRPr="00A12976">
              <w:rPr>
                <w:rFonts w:eastAsia="SimSun"/>
              </w:rPr>
              <w:t xml:space="preserve"> considering the number of beam switches within the slot, and the delay from scheduling DCI indicating beam switch to scheduled PDSCH</w:t>
            </w:r>
          </w:p>
          <w:p w14:paraId="23D76DA2" w14:textId="77777777" w:rsidR="003C4F2C" w:rsidRPr="00A12976" w:rsidRDefault="003C4F2C" w:rsidP="003C4F2C">
            <w:pPr>
              <w:numPr>
                <w:ilvl w:val="0"/>
                <w:numId w:val="24"/>
              </w:numPr>
              <w:tabs>
                <w:tab w:val="left" w:pos="720"/>
                <w:tab w:val="left" w:pos="2160"/>
              </w:tabs>
              <w:overflowPunct w:val="0"/>
              <w:autoSpaceDE w:val="0"/>
              <w:autoSpaceDN w:val="0"/>
              <w:adjustRightInd w:val="0"/>
              <w:snapToGrid/>
              <w:spacing w:after="0" w:afterAutospacing="0"/>
              <w:ind w:left="720" w:hanging="306"/>
              <w:contextualSpacing/>
              <w:textAlignment w:val="baseline"/>
              <w:rPr>
                <w:rFonts w:eastAsia="SimSun"/>
              </w:rPr>
            </w:pPr>
            <w:r w:rsidRPr="00A12976">
              <w:t xml:space="preserve">Note how to address M-TRP/panel based URLLC operation in FR2 can be discussed from RAN1 #98 </w:t>
            </w:r>
          </w:p>
          <w:bookmarkEnd w:id="5"/>
          <w:p w14:paraId="545B17BE" w14:textId="77777777" w:rsidR="003C4F2C" w:rsidRDefault="003C4F2C" w:rsidP="005F5C37">
            <w:pPr>
              <w:pStyle w:val="aff9"/>
              <w:spacing w:after="160" w:line="259" w:lineRule="auto"/>
              <w:ind w:firstLine="480"/>
              <w:contextualSpacing/>
              <w:rPr>
                <w:lang w:eastAsia="en-US"/>
              </w:rPr>
            </w:pPr>
          </w:p>
          <w:p w14:paraId="1C34E71E" w14:textId="77777777" w:rsidR="003C4F2C" w:rsidRPr="00DA15B2" w:rsidRDefault="003C4F2C" w:rsidP="003C4F2C">
            <w:pPr>
              <w:rPr>
                <w:b/>
                <w:highlight w:val="green"/>
                <w:lang w:eastAsia="x-none"/>
              </w:rPr>
            </w:pPr>
            <w:r w:rsidRPr="00DA15B2">
              <w:rPr>
                <w:b/>
                <w:highlight w:val="green"/>
                <w:lang w:eastAsia="x-none"/>
              </w:rPr>
              <w:t>Agreement</w:t>
            </w:r>
          </w:p>
          <w:p w14:paraId="3493314E" w14:textId="77777777" w:rsidR="003C4F2C" w:rsidRPr="00DA15B2" w:rsidRDefault="003C4F2C" w:rsidP="003C4F2C">
            <w:pPr>
              <w:tabs>
                <w:tab w:val="left" w:pos="720"/>
                <w:tab w:val="left" w:pos="2160"/>
              </w:tabs>
              <w:overflowPunct w:val="0"/>
              <w:autoSpaceDE w:val="0"/>
              <w:autoSpaceDN w:val="0"/>
              <w:adjustRightInd w:val="0"/>
              <w:contextualSpacing/>
              <w:textAlignment w:val="baseline"/>
              <w:rPr>
                <w:rFonts w:eastAsia="SimSun"/>
              </w:rPr>
            </w:pPr>
            <w:r w:rsidRPr="00DA15B2">
              <w:rPr>
                <w:rFonts w:eastAsia="SimSun"/>
              </w:rPr>
              <w:t xml:space="preserve">For multi-TRP based URLLC, scheduled by single DCI, </w:t>
            </w:r>
          </w:p>
          <w:p w14:paraId="0DD75B26" w14:textId="77777777" w:rsidR="003C4F2C" w:rsidRPr="00DA15B2" w:rsidRDefault="003C4F2C" w:rsidP="003C4F2C">
            <w:pPr>
              <w:numPr>
                <w:ilvl w:val="0"/>
                <w:numId w:val="24"/>
              </w:numPr>
              <w:tabs>
                <w:tab w:val="left" w:pos="720"/>
                <w:tab w:val="left" w:pos="2160"/>
              </w:tabs>
              <w:overflowPunct w:val="0"/>
              <w:autoSpaceDE w:val="0"/>
              <w:autoSpaceDN w:val="0"/>
              <w:adjustRightInd w:val="0"/>
              <w:snapToGrid/>
              <w:spacing w:after="0" w:afterAutospacing="0"/>
              <w:contextualSpacing/>
              <w:textAlignment w:val="baseline"/>
              <w:rPr>
                <w:rFonts w:eastAsia="SimSun"/>
              </w:rPr>
            </w:pPr>
            <w:r w:rsidRPr="00DA15B2">
              <w:rPr>
                <w:rFonts w:eastAsia="SimSun"/>
              </w:rPr>
              <w:t>Support scheme 1a as agreed in email discussion [96-NR-09]</w:t>
            </w:r>
          </w:p>
          <w:p w14:paraId="19D0842B" w14:textId="77777777" w:rsidR="003C4F2C" w:rsidRPr="00DA15B2" w:rsidRDefault="003C4F2C" w:rsidP="003C4F2C">
            <w:pPr>
              <w:numPr>
                <w:ilvl w:val="1"/>
                <w:numId w:val="24"/>
              </w:numPr>
              <w:tabs>
                <w:tab w:val="left" w:pos="720"/>
                <w:tab w:val="left" w:pos="1440"/>
              </w:tabs>
              <w:overflowPunct w:val="0"/>
              <w:autoSpaceDE w:val="0"/>
              <w:autoSpaceDN w:val="0"/>
              <w:adjustRightInd w:val="0"/>
              <w:snapToGrid/>
              <w:spacing w:after="0" w:afterAutospacing="0"/>
              <w:ind w:left="1440" w:hanging="306"/>
              <w:contextualSpacing/>
              <w:textAlignment w:val="baseline"/>
              <w:rPr>
                <w:rFonts w:eastAsia="SimSun"/>
              </w:rPr>
            </w:pPr>
            <w:r w:rsidRPr="00DA15B2">
              <w:rPr>
                <w:rFonts w:eastAsia="SimSun"/>
              </w:rPr>
              <w:t>FFS: Whether additional specification impact is necessary for URLLC</w:t>
            </w:r>
          </w:p>
          <w:p w14:paraId="6F6B2469" w14:textId="77777777" w:rsidR="003C4F2C" w:rsidRPr="00DA15B2" w:rsidRDefault="003C4F2C" w:rsidP="003C4F2C">
            <w:pPr>
              <w:numPr>
                <w:ilvl w:val="0"/>
                <w:numId w:val="24"/>
              </w:numPr>
              <w:tabs>
                <w:tab w:val="left" w:pos="720"/>
                <w:tab w:val="left" w:pos="2160"/>
              </w:tabs>
              <w:overflowPunct w:val="0"/>
              <w:autoSpaceDE w:val="0"/>
              <w:autoSpaceDN w:val="0"/>
              <w:adjustRightInd w:val="0"/>
              <w:snapToGrid/>
              <w:spacing w:after="0" w:afterAutospacing="0"/>
              <w:contextualSpacing/>
              <w:textAlignment w:val="baseline"/>
              <w:rPr>
                <w:rFonts w:eastAsia="SimSun"/>
              </w:rPr>
            </w:pPr>
            <w:r w:rsidRPr="00DA15B2">
              <w:rPr>
                <w:rFonts w:eastAsia="SimSun"/>
              </w:rPr>
              <w:t>On the support of schemes 2a, 2b</w:t>
            </w:r>
          </w:p>
          <w:p w14:paraId="7C60B239" w14:textId="77777777" w:rsidR="003C4F2C" w:rsidRPr="00DA15B2" w:rsidRDefault="003C4F2C" w:rsidP="003C4F2C">
            <w:pPr>
              <w:numPr>
                <w:ilvl w:val="1"/>
                <w:numId w:val="24"/>
              </w:numPr>
              <w:tabs>
                <w:tab w:val="left" w:pos="720"/>
                <w:tab w:val="left" w:pos="1440"/>
              </w:tabs>
              <w:overflowPunct w:val="0"/>
              <w:autoSpaceDE w:val="0"/>
              <w:autoSpaceDN w:val="0"/>
              <w:adjustRightInd w:val="0"/>
              <w:snapToGrid/>
              <w:spacing w:after="0" w:afterAutospacing="0"/>
              <w:ind w:left="1440" w:hanging="306"/>
              <w:contextualSpacing/>
              <w:textAlignment w:val="baseline"/>
              <w:rPr>
                <w:rFonts w:eastAsia="SimSun"/>
              </w:rPr>
            </w:pPr>
            <w:r w:rsidRPr="00DA15B2">
              <w:rPr>
                <w:rFonts w:eastAsia="SimSun"/>
              </w:rPr>
              <w:t>Select one of the following: support 2a only, support 2b only, support both 2a and 2b, support none</w:t>
            </w:r>
          </w:p>
          <w:p w14:paraId="24A22C12" w14:textId="77777777" w:rsidR="003C4F2C" w:rsidRPr="00DA15B2" w:rsidRDefault="003C4F2C" w:rsidP="003C4F2C">
            <w:pPr>
              <w:numPr>
                <w:ilvl w:val="1"/>
                <w:numId w:val="24"/>
              </w:numPr>
              <w:tabs>
                <w:tab w:val="left" w:pos="720"/>
                <w:tab w:val="left" w:pos="1440"/>
              </w:tabs>
              <w:overflowPunct w:val="0"/>
              <w:autoSpaceDE w:val="0"/>
              <w:autoSpaceDN w:val="0"/>
              <w:adjustRightInd w:val="0"/>
              <w:snapToGrid/>
              <w:spacing w:after="0" w:afterAutospacing="0"/>
              <w:ind w:left="1440" w:hanging="306"/>
              <w:contextualSpacing/>
              <w:textAlignment w:val="baseline"/>
              <w:rPr>
                <w:rFonts w:eastAsia="SimSun"/>
              </w:rPr>
            </w:pPr>
            <w:r w:rsidRPr="00DA15B2">
              <w:rPr>
                <w:rFonts w:eastAsia="SimSun"/>
              </w:rPr>
              <w:t>To facilitate further comparisons among 2a, 2b and baseline to understand technical benefits and use cases, consider both SLS and LLS simulation results</w:t>
            </w:r>
          </w:p>
          <w:p w14:paraId="7C816FA6" w14:textId="77777777" w:rsidR="003C4F2C" w:rsidRPr="00DA15B2" w:rsidRDefault="003C4F2C" w:rsidP="003C4F2C">
            <w:pPr>
              <w:numPr>
                <w:ilvl w:val="1"/>
                <w:numId w:val="24"/>
              </w:numPr>
              <w:tabs>
                <w:tab w:val="left" w:pos="720"/>
                <w:tab w:val="left" w:pos="1440"/>
              </w:tabs>
              <w:overflowPunct w:val="0"/>
              <w:autoSpaceDE w:val="0"/>
              <w:autoSpaceDN w:val="0"/>
              <w:adjustRightInd w:val="0"/>
              <w:snapToGrid/>
              <w:spacing w:after="0" w:afterAutospacing="0"/>
              <w:ind w:left="1440" w:hanging="306"/>
              <w:contextualSpacing/>
              <w:textAlignment w:val="baseline"/>
              <w:rPr>
                <w:rFonts w:eastAsia="SimSun"/>
              </w:rPr>
            </w:pPr>
            <w:r w:rsidRPr="00DA15B2">
              <w:rPr>
                <w:rFonts w:eastAsia="SimSun"/>
              </w:rPr>
              <w:t>Specification impact, and UE complexity need to be considered as well.</w:t>
            </w:r>
          </w:p>
          <w:p w14:paraId="0CA52D97" w14:textId="77777777" w:rsidR="003C4F2C" w:rsidRPr="00DA15B2" w:rsidRDefault="003C4F2C" w:rsidP="003C4F2C">
            <w:pPr>
              <w:numPr>
                <w:ilvl w:val="1"/>
                <w:numId w:val="24"/>
              </w:numPr>
              <w:tabs>
                <w:tab w:val="left" w:pos="720"/>
                <w:tab w:val="left" w:pos="1440"/>
              </w:tabs>
              <w:overflowPunct w:val="0"/>
              <w:autoSpaceDE w:val="0"/>
              <w:autoSpaceDN w:val="0"/>
              <w:adjustRightInd w:val="0"/>
              <w:snapToGrid/>
              <w:spacing w:after="0" w:afterAutospacing="0"/>
              <w:ind w:left="1440" w:hanging="306"/>
              <w:contextualSpacing/>
              <w:textAlignment w:val="baseline"/>
              <w:rPr>
                <w:rFonts w:eastAsia="SimSun"/>
              </w:rPr>
            </w:pPr>
            <w:r w:rsidRPr="00DA15B2">
              <w:rPr>
                <w:rFonts w:eastAsia="SimSun"/>
              </w:rPr>
              <w:t>Companies are encouraged to provide simulation results for LLS using at least the following parameters</w:t>
            </w:r>
          </w:p>
          <w:p w14:paraId="37D2BE1E" w14:textId="77777777" w:rsidR="003C4F2C" w:rsidRPr="00DA15B2" w:rsidRDefault="003C4F2C" w:rsidP="003C4F2C">
            <w:pPr>
              <w:numPr>
                <w:ilvl w:val="2"/>
                <w:numId w:val="24"/>
              </w:numPr>
              <w:tabs>
                <w:tab w:val="left" w:pos="720"/>
                <w:tab w:val="left" w:pos="2160"/>
              </w:tabs>
              <w:overflowPunct w:val="0"/>
              <w:autoSpaceDE w:val="0"/>
              <w:autoSpaceDN w:val="0"/>
              <w:adjustRightInd w:val="0"/>
              <w:snapToGrid/>
              <w:spacing w:after="0" w:afterAutospacing="0"/>
              <w:contextualSpacing/>
              <w:textAlignment w:val="baseline"/>
              <w:rPr>
                <w:rFonts w:eastAsia="SimSun"/>
              </w:rPr>
            </w:pPr>
            <w:r w:rsidRPr="00DA15B2">
              <w:rPr>
                <w:rFonts w:eastAsia="SimSun"/>
              </w:rPr>
              <w:t xml:space="preserve">Pathloss delta between two TRPs: 0dB, 3dB, 6dB </w:t>
            </w:r>
          </w:p>
          <w:p w14:paraId="2AD44A95" w14:textId="77777777" w:rsidR="003C4F2C" w:rsidRPr="00DA15B2" w:rsidRDefault="003C4F2C" w:rsidP="003C4F2C">
            <w:pPr>
              <w:numPr>
                <w:ilvl w:val="2"/>
                <w:numId w:val="24"/>
              </w:numPr>
              <w:tabs>
                <w:tab w:val="left" w:pos="720"/>
                <w:tab w:val="left" w:pos="2160"/>
              </w:tabs>
              <w:overflowPunct w:val="0"/>
              <w:autoSpaceDE w:val="0"/>
              <w:autoSpaceDN w:val="0"/>
              <w:adjustRightInd w:val="0"/>
              <w:snapToGrid/>
              <w:spacing w:after="0" w:afterAutospacing="0"/>
              <w:ind w:left="2160" w:hanging="306"/>
              <w:contextualSpacing/>
              <w:textAlignment w:val="baseline"/>
              <w:rPr>
                <w:rFonts w:eastAsia="SimSun"/>
              </w:rPr>
            </w:pPr>
            <w:r w:rsidRPr="00DA15B2">
              <w:rPr>
                <w:rFonts w:eastAsia="SimSun"/>
              </w:rPr>
              <w:t xml:space="preserve">Details on blockage to be provided by each company if any (for example, the probability that one out of 2 links </w:t>
            </w:r>
            <w:proofErr w:type="gramStart"/>
            <w:r w:rsidRPr="00DA15B2">
              <w:rPr>
                <w:rFonts w:eastAsia="SimSun"/>
              </w:rPr>
              <w:t>is</w:t>
            </w:r>
            <w:proofErr w:type="gramEnd"/>
            <w:r w:rsidRPr="00DA15B2">
              <w:rPr>
                <w:rFonts w:eastAsia="SimSun"/>
              </w:rPr>
              <w:t xml:space="preserve"> blocked is 5% or 10% with 10dB blockage loss for the blocked link)</w:t>
            </w:r>
          </w:p>
          <w:p w14:paraId="7C2CCC88" w14:textId="129AB694" w:rsidR="003C4F2C" w:rsidRPr="003C4F2C" w:rsidRDefault="003C4F2C" w:rsidP="005F5C37">
            <w:pPr>
              <w:pStyle w:val="aff9"/>
              <w:spacing w:after="160" w:line="259" w:lineRule="auto"/>
              <w:ind w:firstLine="480"/>
              <w:contextualSpacing/>
              <w:rPr>
                <w:lang w:eastAsia="en-US"/>
              </w:rPr>
            </w:pPr>
          </w:p>
        </w:tc>
      </w:tr>
    </w:tbl>
    <w:p w14:paraId="44AA6E8F" w14:textId="212467EC" w:rsidR="003C4F2C" w:rsidRDefault="003C4F2C" w:rsidP="003C7A29"/>
    <w:p w14:paraId="43C1653C" w14:textId="4913B053" w:rsidR="004F7BB3" w:rsidRDefault="00FD3C6B" w:rsidP="009D7AA4">
      <w:pPr>
        <w:rPr>
          <w:lang w:val="en-US"/>
        </w:rPr>
      </w:pPr>
      <w:r>
        <w:t xml:space="preserve">So, </w:t>
      </w:r>
      <w:r w:rsidR="009D7AA4">
        <w:t xml:space="preserve">considering </w:t>
      </w:r>
      <w:r w:rsidR="00697847">
        <w:t xml:space="preserve">the schemes </w:t>
      </w:r>
      <w:r w:rsidR="009D7AA4">
        <w:t>supported for PDSCH</w:t>
      </w:r>
      <w:r w:rsidR="00697847">
        <w:t xml:space="preserve"> with multi-TRP</w:t>
      </w:r>
      <w:r w:rsidR="009D7AA4">
        <w:t xml:space="preserve">, as long as additional standardization </w:t>
      </w:r>
      <w:r w:rsidR="009D7AA4">
        <w:t xml:space="preserve">effort is marginal, similar scheme reusing the framework is worth to discuss for </w:t>
      </w:r>
      <w:r>
        <w:t>PUSCH repetition with multi-TRP/panel/beam.</w:t>
      </w:r>
      <w:r w:rsidR="009D7AA4">
        <w:t xml:space="preserve"> For example, </w:t>
      </w:r>
      <w:r w:rsidR="009D7AA4">
        <w:rPr>
          <w:lang w:val="en-US"/>
        </w:rPr>
        <w:t>t</w:t>
      </w:r>
      <w:r w:rsidR="004F7BB3">
        <w:rPr>
          <w:rFonts w:hint="eastAsia"/>
          <w:lang w:val="en-US"/>
        </w:rPr>
        <w:t xml:space="preserve">argeting </w:t>
      </w:r>
      <w:r w:rsidR="004F7BB3">
        <w:rPr>
          <w:lang w:val="en-US"/>
        </w:rPr>
        <w:t xml:space="preserve">URLLC reliability/robustness enhancement for </w:t>
      </w:r>
      <w:r>
        <w:rPr>
          <w:lang w:val="en-US"/>
        </w:rPr>
        <w:t>PUSCH</w:t>
      </w:r>
      <w:r w:rsidR="004F7BB3">
        <w:rPr>
          <w:lang w:val="en-US"/>
        </w:rPr>
        <w:t xml:space="preserve">, when </w:t>
      </w:r>
      <w:proofErr w:type="spellStart"/>
      <w:r w:rsidR="004F7BB3">
        <w:rPr>
          <w:lang w:val="en-US"/>
        </w:rPr>
        <w:t>gNB</w:t>
      </w:r>
      <w:proofErr w:type="spellEnd"/>
      <w:r w:rsidR="004F7BB3">
        <w:rPr>
          <w:lang w:val="en-US"/>
        </w:rPr>
        <w:t xml:space="preserve"> is configured with multiple TRPs, </w:t>
      </w:r>
      <w:r w:rsidR="009D7AA4">
        <w:rPr>
          <w:lang w:val="en-US"/>
        </w:rPr>
        <w:t xml:space="preserve">schemes 3, 4 for PDSCH </w:t>
      </w:r>
      <w:r w:rsidR="00CE3FF1">
        <w:rPr>
          <w:lang w:val="en-US"/>
        </w:rPr>
        <w:t xml:space="preserve">as simple TDM based approach </w:t>
      </w:r>
      <w:r w:rsidR="009D7AA4">
        <w:rPr>
          <w:lang w:val="en-US"/>
        </w:rPr>
        <w:t>can be applied with relatively small specification impact.</w:t>
      </w:r>
      <w:r w:rsidR="004F7BB3">
        <w:rPr>
          <w:lang w:val="en-US"/>
        </w:rPr>
        <w:t xml:space="preserve"> </w:t>
      </w:r>
      <w:r w:rsidR="00EC2E97">
        <w:rPr>
          <w:lang w:val="en-US"/>
        </w:rPr>
        <w:t>To this end, further discussion needed on</w:t>
      </w:r>
      <w:r w:rsidR="004F7BB3">
        <w:rPr>
          <w:lang w:val="en-US"/>
        </w:rPr>
        <w:t xml:space="preserve"> signaling support for </w:t>
      </w:r>
      <w:proofErr w:type="spellStart"/>
      <w:r w:rsidR="00EC2E97">
        <w:rPr>
          <w:lang w:val="en-US"/>
        </w:rPr>
        <w:t>gNB</w:t>
      </w:r>
      <w:proofErr w:type="spellEnd"/>
      <w:r w:rsidR="00EC2E97">
        <w:rPr>
          <w:lang w:val="en-US"/>
        </w:rPr>
        <w:t xml:space="preserve"> </w:t>
      </w:r>
      <w:r w:rsidR="004F7BB3">
        <w:rPr>
          <w:lang w:val="en-US"/>
        </w:rPr>
        <w:t>multi</w:t>
      </w:r>
      <w:r w:rsidR="00EC2E97">
        <w:rPr>
          <w:lang w:val="en-US"/>
        </w:rPr>
        <w:t>-TRP based PUSCH repetition.</w:t>
      </w:r>
    </w:p>
    <w:p w14:paraId="015561CD" w14:textId="4053412B" w:rsidR="009D6143" w:rsidRDefault="009D7AA4" w:rsidP="00195A3B">
      <w:pPr>
        <w:rPr>
          <w:lang w:val="en-US"/>
        </w:rPr>
      </w:pPr>
      <w:r>
        <w:rPr>
          <w:lang w:val="en-US"/>
        </w:rPr>
        <w:lastRenderedPageBreak/>
        <w:t>1</w:t>
      </w:r>
      <w:r w:rsidR="00195A3B">
        <w:rPr>
          <w:lang w:val="en-US"/>
        </w:rPr>
        <w:t xml:space="preserve">) </w:t>
      </w:r>
      <w:r w:rsidR="00697847">
        <w:rPr>
          <w:lang w:val="en-US"/>
        </w:rPr>
        <w:t xml:space="preserve">Discussion continues for </w:t>
      </w:r>
      <w:r w:rsidR="009D6143">
        <w:rPr>
          <w:lang w:val="en-US"/>
        </w:rPr>
        <w:t xml:space="preserve">PUSCH enhancement </w:t>
      </w:r>
      <w:r w:rsidR="00697847">
        <w:rPr>
          <w:lang w:val="en-US"/>
        </w:rPr>
        <w:t>under the WI “</w:t>
      </w:r>
      <w:r w:rsidR="00697847">
        <w:rPr>
          <w:szCs w:val="24"/>
        </w:rPr>
        <w:t>Physical Layer Enhancements for NR Ultra-Reliable and Low Latency Communication(URLLC)</w:t>
      </w:r>
      <w:r w:rsidR="00697847">
        <w:rPr>
          <w:lang w:val="en-US"/>
        </w:rPr>
        <w:t>”,</w:t>
      </w:r>
      <w:r w:rsidR="009D6143">
        <w:rPr>
          <w:lang w:val="en-US"/>
        </w:rPr>
        <w:t xml:space="preserve"> to support enhancements for both grant-based PUSCH and configured grant based PUSCH in Rel-16, </w:t>
      </w:r>
      <w:r w:rsidR="00432612">
        <w:rPr>
          <w:lang w:val="en-US"/>
        </w:rPr>
        <w:t>that</w:t>
      </w:r>
      <w:r w:rsidR="009D6143">
        <w:rPr>
          <w:lang w:val="en-US"/>
        </w:rPr>
        <w:t xml:space="preserve"> enable</w:t>
      </w:r>
      <w:r w:rsidR="00432612">
        <w:rPr>
          <w:lang w:val="en-US"/>
        </w:rPr>
        <w:t>s</w:t>
      </w:r>
      <w:r w:rsidR="009D6143">
        <w:rPr>
          <w:lang w:val="en-US"/>
        </w:rPr>
        <w:t xml:space="preserve"> one UL grant scheduling two or more PUSCH repetitions that can be</w:t>
      </w:r>
      <w:r w:rsidR="006C38CE">
        <w:rPr>
          <w:lang w:val="en-US"/>
        </w:rPr>
        <w:t xml:space="preserve"> </w:t>
      </w:r>
      <w:r w:rsidR="00DB60F0">
        <w:rPr>
          <w:lang w:val="en-US"/>
        </w:rPr>
        <w:t xml:space="preserve">in one slot, or across slot boundary in consecutive available slots. So, corresponding agreements in its work item phase should be applied for </w:t>
      </w:r>
      <w:proofErr w:type="spellStart"/>
      <w:r w:rsidR="00DB60F0">
        <w:rPr>
          <w:lang w:val="en-US"/>
        </w:rPr>
        <w:t>gNB</w:t>
      </w:r>
      <w:proofErr w:type="spellEnd"/>
      <w:r w:rsidR="00DB60F0">
        <w:rPr>
          <w:lang w:val="en-US"/>
        </w:rPr>
        <w:t xml:space="preserve"> multi-TRP based PUSCH repetition.</w:t>
      </w:r>
    </w:p>
    <w:p w14:paraId="49EC8029" w14:textId="77777777" w:rsidR="009D7AA4" w:rsidRDefault="009D7AA4" w:rsidP="009D7AA4">
      <w:pPr>
        <w:rPr>
          <w:lang w:val="en-US"/>
        </w:rPr>
      </w:pPr>
      <w:r>
        <w:rPr>
          <w:lang w:val="en-US"/>
        </w:rPr>
        <w:t>2) Design for multi SRI is being discussed under another agenda i.e. Enhancements on Multi-beam Operation including indication for panel-specific UL transmission. Its outcome can be reused however design focus there would be higher spectral efficiency in single slot. Further enhancement envisioned using predefined/semi-static manner for multi-slot. One example would be SRI cycling.</w:t>
      </w:r>
    </w:p>
    <w:p w14:paraId="1D82EB28" w14:textId="277C4621" w:rsidR="00D95363" w:rsidRDefault="00D95363" w:rsidP="003C7A29">
      <w:pPr>
        <w:rPr>
          <w:lang w:val="en-US"/>
        </w:rPr>
      </w:pPr>
      <w:r>
        <w:rPr>
          <w:lang w:val="en-US"/>
        </w:rPr>
        <w:t>Taking those aspects into account, we would like to propose followings.</w:t>
      </w:r>
    </w:p>
    <w:p w14:paraId="55D028A3" w14:textId="4D51BD95" w:rsidR="00714732" w:rsidRPr="00D94F0E" w:rsidRDefault="00714732" w:rsidP="00714732">
      <w:pPr>
        <w:rPr>
          <w:rFonts w:eastAsiaTheme="minorEastAsia"/>
          <w:b/>
          <w:u w:val="single"/>
          <w:lang w:val="en-US"/>
        </w:rPr>
      </w:pPr>
      <w:r w:rsidRPr="00D94F0E">
        <w:rPr>
          <w:rFonts w:eastAsiaTheme="minorEastAsia" w:hint="eastAsia"/>
          <w:b/>
          <w:u w:val="single"/>
          <w:lang w:val="en-US"/>
        </w:rPr>
        <w:t>Proposal:</w:t>
      </w:r>
    </w:p>
    <w:p w14:paraId="5164A1A3" w14:textId="2C2001E8" w:rsidR="000C2E08" w:rsidRDefault="000C2E08" w:rsidP="00AF65CA">
      <w:pPr>
        <w:pStyle w:val="aff9"/>
        <w:numPr>
          <w:ilvl w:val="0"/>
          <w:numId w:val="12"/>
        </w:numPr>
        <w:ind w:firstLineChars="0"/>
        <w:rPr>
          <w:rFonts w:eastAsiaTheme="minorEastAsia"/>
          <w:lang w:val="en-US"/>
        </w:rPr>
      </w:pPr>
      <w:r>
        <w:rPr>
          <w:rFonts w:eastAsiaTheme="minorEastAsia"/>
          <w:lang w:val="en-US"/>
        </w:rPr>
        <w:t>Support PUSCH repetition for URLLC reliability/robustness enhancement with multiple TRPs</w:t>
      </w:r>
    </w:p>
    <w:p w14:paraId="0C16903E" w14:textId="3C072D46" w:rsidR="00FA4DCC" w:rsidRDefault="00FA4DCC" w:rsidP="004B482A">
      <w:pPr>
        <w:pStyle w:val="aff9"/>
        <w:numPr>
          <w:ilvl w:val="1"/>
          <w:numId w:val="12"/>
        </w:numPr>
        <w:ind w:firstLineChars="0"/>
        <w:rPr>
          <w:rFonts w:eastAsiaTheme="minorEastAsia"/>
          <w:lang w:val="en-US"/>
        </w:rPr>
      </w:pPr>
      <w:r>
        <w:rPr>
          <w:rFonts w:eastAsiaTheme="minorEastAsia"/>
          <w:lang w:val="en-US"/>
        </w:rPr>
        <w:t>Framework of schemes 3, 4 for PDSCH with multi-TRP would be starting point</w:t>
      </w:r>
    </w:p>
    <w:p w14:paraId="2422AC2F" w14:textId="5BE5706B" w:rsidR="00D95363" w:rsidRDefault="00D95363" w:rsidP="004B482A">
      <w:pPr>
        <w:pStyle w:val="aff9"/>
        <w:numPr>
          <w:ilvl w:val="1"/>
          <w:numId w:val="12"/>
        </w:numPr>
        <w:ind w:firstLineChars="0"/>
        <w:rPr>
          <w:rFonts w:eastAsiaTheme="minorEastAsia"/>
          <w:lang w:val="en-US"/>
        </w:rPr>
      </w:pPr>
      <w:r>
        <w:rPr>
          <w:rFonts w:eastAsiaTheme="minorEastAsia"/>
          <w:lang w:val="en-US"/>
        </w:rPr>
        <w:t xml:space="preserve">Outcome of </w:t>
      </w:r>
      <w:r w:rsidR="00DB60F0">
        <w:rPr>
          <w:rFonts w:eastAsiaTheme="minorEastAsia"/>
          <w:lang w:val="en-US"/>
        </w:rPr>
        <w:t>discussion</w:t>
      </w:r>
      <w:r>
        <w:rPr>
          <w:rFonts w:eastAsiaTheme="minorEastAsia"/>
          <w:lang w:val="en-US"/>
        </w:rPr>
        <w:t xml:space="preserve"> for PUSCH repetition should be reflected to </w:t>
      </w:r>
      <w:proofErr w:type="spellStart"/>
      <w:r>
        <w:rPr>
          <w:rFonts w:eastAsiaTheme="minorEastAsia"/>
          <w:lang w:val="en-US"/>
        </w:rPr>
        <w:t>gNB</w:t>
      </w:r>
      <w:proofErr w:type="spellEnd"/>
      <w:r>
        <w:rPr>
          <w:rFonts w:eastAsiaTheme="minorEastAsia"/>
          <w:lang w:val="en-US"/>
        </w:rPr>
        <w:t xml:space="preserve"> multi-TRP based PUSCH repetition</w:t>
      </w:r>
      <w:r w:rsidR="00195A3B">
        <w:rPr>
          <w:rFonts w:eastAsiaTheme="minorEastAsia"/>
          <w:lang w:val="en-US"/>
        </w:rPr>
        <w:t>.</w:t>
      </w:r>
    </w:p>
    <w:p w14:paraId="278C8F7A" w14:textId="77777777" w:rsidR="00432612" w:rsidRDefault="00432612" w:rsidP="00432612">
      <w:pPr>
        <w:pStyle w:val="aff9"/>
        <w:numPr>
          <w:ilvl w:val="1"/>
          <w:numId w:val="12"/>
        </w:numPr>
        <w:ind w:firstLineChars="0"/>
        <w:rPr>
          <w:rFonts w:eastAsiaTheme="minorEastAsia"/>
          <w:lang w:val="en-US"/>
        </w:rPr>
      </w:pPr>
      <w:r>
        <w:rPr>
          <w:rFonts w:eastAsiaTheme="minorEastAsia"/>
          <w:lang w:val="en-US"/>
        </w:rPr>
        <w:t>Study multi SRI support for reliability/robustness enhancement for uplink; and</w:t>
      </w:r>
    </w:p>
    <w:p w14:paraId="28B60755" w14:textId="15B42AA4" w:rsidR="005847B5" w:rsidRPr="00432612" w:rsidRDefault="005847B5" w:rsidP="00CA6559">
      <w:pPr>
        <w:rPr>
          <w:rFonts w:eastAsiaTheme="minorEastAsia"/>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6E9FE603" w14:textId="17AB97C6" w:rsidR="006E1CB7" w:rsidRDefault="007D3A3C" w:rsidP="00185F77">
      <w:pPr>
        <w:rPr>
          <w:lang w:val="en-US"/>
        </w:rPr>
      </w:pPr>
      <w:r>
        <w:rPr>
          <w:lang w:val="en-US"/>
        </w:rPr>
        <w:t>We would like to propose followings.</w:t>
      </w:r>
    </w:p>
    <w:p w14:paraId="54858DD1" w14:textId="2CEA4A24" w:rsidR="00F331C6" w:rsidRPr="00D94F0E" w:rsidRDefault="00F331C6" w:rsidP="00F331C6">
      <w:pPr>
        <w:rPr>
          <w:rFonts w:eastAsiaTheme="minorEastAsia"/>
          <w:b/>
          <w:u w:val="single"/>
          <w:lang w:val="en-US"/>
        </w:rPr>
      </w:pPr>
      <w:r w:rsidRPr="00D94F0E">
        <w:rPr>
          <w:rFonts w:eastAsiaTheme="minorEastAsia" w:hint="eastAsia"/>
          <w:b/>
          <w:u w:val="single"/>
          <w:lang w:val="en-US"/>
        </w:rPr>
        <w:t>Proposal:</w:t>
      </w:r>
    </w:p>
    <w:p w14:paraId="713D1B87" w14:textId="2205E72D" w:rsidR="000C2E08" w:rsidRDefault="000C2E08" w:rsidP="007D3A3C">
      <w:pPr>
        <w:pStyle w:val="aff9"/>
        <w:numPr>
          <w:ilvl w:val="0"/>
          <w:numId w:val="12"/>
        </w:numPr>
        <w:ind w:firstLineChars="0"/>
        <w:rPr>
          <w:rFonts w:eastAsiaTheme="minorEastAsia"/>
          <w:lang w:val="en-US"/>
        </w:rPr>
      </w:pPr>
      <w:r>
        <w:rPr>
          <w:rFonts w:eastAsiaTheme="minorEastAsia"/>
          <w:lang w:val="en-US"/>
        </w:rPr>
        <w:t>Support PUSCH repetition for URLLC reliability/robustness enhancement with multiple TRPs</w:t>
      </w:r>
    </w:p>
    <w:p w14:paraId="60604A5E" w14:textId="77777777" w:rsidR="00FA4DCC" w:rsidRDefault="00FA4DCC" w:rsidP="00FA4DCC">
      <w:pPr>
        <w:pStyle w:val="aff9"/>
        <w:numPr>
          <w:ilvl w:val="1"/>
          <w:numId w:val="12"/>
        </w:numPr>
        <w:ind w:firstLineChars="0"/>
        <w:rPr>
          <w:rFonts w:eastAsiaTheme="minorEastAsia"/>
          <w:lang w:val="en-US"/>
        </w:rPr>
      </w:pPr>
      <w:r>
        <w:rPr>
          <w:rFonts w:eastAsiaTheme="minorEastAsia"/>
          <w:lang w:val="en-US"/>
        </w:rPr>
        <w:t>Framework of schemes 3, 4 for PDSCH with multi-TRP would be starting point</w:t>
      </w:r>
    </w:p>
    <w:p w14:paraId="7F62582B" w14:textId="13B1A38F" w:rsidR="007D3A3C" w:rsidRDefault="007D3A3C" w:rsidP="004B482A">
      <w:pPr>
        <w:pStyle w:val="aff9"/>
        <w:numPr>
          <w:ilvl w:val="1"/>
          <w:numId w:val="12"/>
        </w:numPr>
        <w:ind w:firstLineChars="0"/>
        <w:rPr>
          <w:rFonts w:eastAsiaTheme="minorEastAsia"/>
          <w:lang w:val="en-US"/>
        </w:rPr>
      </w:pPr>
      <w:r>
        <w:rPr>
          <w:rFonts w:eastAsiaTheme="minorEastAsia"/>
          <w:lang w:val="en-US"/>
        </w:rPr>
        <w:t xml:space="preserve">Outcome of </w:t>
      </w:r>
      <w:r w:rsidR="00DB60F0">
        <w:rPr>
          <w:rFonts w:eastAsiaTheme="minorEastAsia"/>
          <w:lang w:val="en-US"/>
        </w:rPr>
        <w:t>discussion</w:t>
      </w:r>
      <w:r>
        <w:rPr>
          <w:rFonts w:eastAsiaTheme="minorEastAsia"/>
          <w:lang w:val="en-US"/>
        </w:rPr>
        <w:t xml:space="preserve"> for PUSCH repetition should be reflected to </w:t>
      </w:r>
      <w:proofErr w:type="spellStart"/>
      <w:r>
        <w:rPr>
          <w:rFonts w:eastAsiaTheme="minorEastAsia"/>
          <w:lang w:val="en-US"/>
        </w:rPr>
        <w:t>gNB</w:t>
      </w:r>
      <w:proofErr w:type="spellEnd"/>
      <w:r>
        <w:rPr>
          <w:rFonts w:eastAsiaTheme="minorEastAsia"/>
          <w:lang w:val="en-US"/>
        </w:rPr>
        <w:t xml:space="preserve"> multi-TRP based PUSCH repetition</w:t>
      </w:r>
      <w:r w:rsidR="00195A3B">
        <w:rPr>
          <w:rFonts w:eastAsiaTheme="minorEastAsia"/>
          <w:lang w:val="en-US"/>
        </w:rPr>
        <w:t>.</w:t>
      </w:r>
    </w:p>
    <w:p w14:paraId="4B49A5F3" w14:textId="77777777" w:rsidR="00432612" w:rsidRDefault="00432612" w:rsidP="00432612">
      <w:pPr>
        <w:pStyle w:val="aff9"/>
        <w:numPr>
          <w:ilvl w:val="1"/>
          <w:numId w:val="12"/>
        </w:numPr>
        <w:ind w:firstLineChars="0"/>
        <w:rPr>
          <w:rFonts w:eastAsiaTheme="minorEastAsia"/>
          <w:lang w:val="en-US"/>
        </w:rPr>
      </w:pPr>
      <w:r>
        <w:rPr>
          <w:rFonts w:eastAsiaTheme="minorEastAsia"/>
          <w:lang w:val="en-US"/>
        </w:rPr>
        <w:t>Study multi SRI support for reliability/robustness enhancement for uplink; and</w:t>
      </w:r>
    </w:p>
    <w:p w14:paraId="3F9BF06A" w14:textId="77777777" w:rsidR="00642A8C" w:rsidRPr="00432612" w:rsidRDefault="00642A8C" w:rsidP="00185F77">
      <w:pPr>
        <w:rPr>
          <w:lang w:val="en-US"/>
        </w:rPr>
      </w:pPr>
    </w:p>
    <w:bookmarkEnd w:id="3"/>
    <w:p w14:paraId="17F2A958" w14:textId="77777777" w:rsidR="00D521DD" w:rsidRPr="0014090F" w:rsidRDefault="00D521DD" w:rsidP="00D521DD">
      <w:pPr>
        <w:pStyle w:val="10"/>
        <w:spacing w:after="180"/>
        <w:rPr>
          <w:rStyle w:val="af7"/>
          <w:lang w:val="en-US"/>
        </w:rPr>
      </w:pPr>
      <w:r w:rsidRPr="0014090F">
        <w:rPr>
          <w:lang w:val="en-US"/>
        </w:rPr>
        <w:t>References</w:t>
      </w:r>
    </w:p>
    <w:p w14:paraId="53ABA7E2" w14:textId="7B5458BF" w:rsidR="00780E57" w:rsidRDefault="00780E57" w:rsidP="00416A24">
      <w:pPr>
        <w:pStyle w:val="textintend2"/>
        <w:rPr>
          <w:szCs w:val="24"/>
        </w:rPr>
      </w:pPr>
      <w:bookmarkStart w:id="6" w:name="_Ref521348360"/>
      <w:r>
        <w:rPr>
          <w:rFonts w:eastAsia="SimSun" w:hint="eastAsia"/>
          <w:lang w:eastAsia="zh-CN"/>
        </w:rPr>
        <w:t>RP-18</w:t>
      </w:r>
      <w:r>
        <w:rPr>
          <w:rFonts w:eastAsia="SimSun"/>
          <w:lang w:eastAsia="zh-CN"/>
        </w:rPr>
        <w:t xml:space="preserve">2067, </w:t>
      </w:r>
      <w:r w:rsidRPr="00F26BEC">
        <w:rPr>
          <w:rFonts w:eastAsia="SimSun" w:hint="eastAsia"/>
          <w:lang w:eastAsia="zh-CN"/>
        </w:rPr>
        <w:t xml:space="preserve">Revised WID: </w:t>
      </w:r>
      <w:r w:rsidRPr="00F26BEC">
        <w:rPr>
          <w:rFonts w:eastAsia="SimSun"/>
          <w:lang w:eastAsia="zh-CN"/>
        </w:rPr>
        <w:t>Enhancements on MIMO for NR</w:t>
      </w:r>
      <w:bookmarkEnd w:id="6"/>
    </w:p>
    <w:p w14:paraId="03CA32E1" w14:textId="6BA65D20" w:rsidR="005E3C76" w:rsidRDefault="00416A24" w:rsidP="00416A24">
      <w:pPr>
        <w:pStyle w:val="textintend2"/>
        <w:rPr>
          <w:szCs w:val="24"/>
        </w:rPr>
      </w:pPr>
      <w:r w:rsidRPr="00F7192A">
        <w:rPr>
          <w:szCs w:val="24"/>
        </w:rPr>
        <w:t xml:space="preserve">“RAN1 Chairman’s Notes”, </w:t>
      </w:r>
      <w:r w:rsidR="00115EFB" w:rsidRPr="00F7192A">
        <w:rPr>
          <w:szCs w:val="24"/>
        </w:rPr>
        <w:t>RAN1#9</w:t>
      </w:r>
      <w:r w:rsidR="003C4F2C">
        <w:rPr>
          <w:szCs w:val="24"/>
        </w:rPr>
        <w:t>5</w:t>
      </w:r>
    </w:p>
    <w:p w14:paraId="6ACC5932" w14:textId="77777777" w:rsidR="001E57C8" w:rsidRDefault="003C4F2C" w:rsidP="001E57C8">
      <w:pPr>
        <w:pStyle w:val="textintend2"/>
        <w:rPr>
          <w:szCs w:val="24"/>
        </w:rPr>
      </w:pPr>
      <w:r>
        <w:rPr>
          <w:szCs w:val="24"/>
          <w:lang w:eastAsia="ja-JP"/>
        </w:rPr>
        <w:t>“RAN1 Chairman’s Notes”, RAN1#96bis</w:t>
      </w:r>
    </w:p>
    <w:p w14:paraId="2E738690" w14:textId="65E70589" w:rsidR="00D5109C" w:rsidRPr="001E57C8" w:rsidRDefault="00FD3C6B" w:rsidP="001E57C8">
      <w:pPr>
        <w:pStyle w:val="textintend2"/>
        <w:rPr>
          <w:szCs w:val="24"/>
        </w:rPr>
      </w:pPr>
      <w:r w:rsidRPr="001E57C8">
        <w:rPr>
          <w:rFonts w:hint="eastAsia"/>
          <w:szCs w:val="24"/>
          <w:lang w:eastAsia="ja-JP"/>
        </w:rPr>
        <w:t>R</w:t>
      </w:r>
      <w:r w:rsidR="00432612" w:rsidRPr="001E57C8">
        <w:rPr>
          <w:szCs w:val="24"/>
          <w:lang w:eastAsia="ja-JP"/>
        </w:rPr>
        <w:t xml:space="preserve">P-190726 “New WID: Physical Layer Enhancements for NR Ultra-Reliable and Low Latency Communication(URLLC)”, RAN#83,Huawei, </w:t>
      </w:r>
      <w:proofErr w:type="spellStart"/>
      <w:r w:rsidR="00432612" w:rsidRPr="001E57C8">
        <w:rPr>
          <w:szCs w:val="24"/>
          <w:lang w:eastAsia="ja-JP"/>
        </w:rPr>
        <w:t>HiSilicon</w:t>
      </w:r>
      <w:bookmarkStart w:id="7" w:name="_GoBack"/>
      <w:bookmarkEnd w:id="7"/>
      <w:proofErr w:type="spellEnd"/>
    </w:p>
    <w:sectPr w:rsidR="00D5109C" w:rsidRPr="001E57C8"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97F85" w14:textId="77777777" w:rsidR="002B161F" w:rsidRDefault="002B161F">
      <w:r>
        <w:separator/>
      </w:r>
    </w:p>
  </w:endnote>
  <w:endnote w:type="continuationSeparator" w:id="0">
    <w:p w14:paraId="5ABA6414" w14:textId="77777777" w:rsidR="002B161F" w:rsidRDefault="002B1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C907CF" w:rsidRDefault="008A5001">
    <w:pPr>
      <w:pStyle w:val="af"/>
      <w:jc w:val="center"/>
    </w:pPr>
    <w:r>
      <w:rPr>
        <w:b/>
      </w:rPr>
      <w:fldChar w:fldCharType="begin"/>
    </w:r>
    <w:r w:rsidR="00C907CF">
      <w:rPr>
        <w:b/>
      </w:rPr>
      <w:instrText>PAGE</w:instrText>
    </w:r>
    <w:r>
      <w:rPr>
        <w:b/>
      </w:rPr>
      <w:fldChar w:fldCharType="separate"/>
    </w:r>
    <w:r w:rsidR="00D922F5">
      <w:rPr>
        <w:b/>
        <w:noProof/>
      </w:rPr>
      <w:t>1</w:t>
    </w:r>
    <w:r>
      <w:rPr>
        <w:b/>
      </w:rPr>
      <w:fldChar w:fldCharType="end"/>
    </w:r>
  </w:p>
  <w:p w14:paraId="501A83DD" w14:textId="77777777" w:rsidR="00C907CF" w:rsidRDefault="00C907CF">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00BAB" w14:textId="77777777" w:rsidR="002B161F" w:rsidRDefault="002B161F">
      <w:r>
        <w:separator/>
      </w:r>
    </w:p>
  </w:footnote>
  <w:footnote w:type="continuationSeparator" w:id="0">
    <w:p w14:paraId="4510F84C" w14:textId="77777777" w:rsidR="002B161F" w:rsidRDefault="002B16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3B7B73"/>
    <w:multiLevelType w:val="hybridMultilevel"/>
    <w:tmpl w:val="A12818D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4353F0D"/>
    <w:multiLevelType w:val="hybridMultilevel"/>
    <w:tmpl w:val="712E701C"/>
    <w:lvl w:ilvl="0" w:tplc="AC968F4C">
      <w:start w:val="3"/>
      <w:numFmt w:val="bullet"/>
      <w:lvlText w:val="-"/>
      <w:lvlJc w:val="left"/>
      <w:pPr>
        <w:ind w:left="760" w:hanging="360"/>
      </w:pPr>
      <w:rPr>
        <w:rFonts w:ascii="Times New Roman" w:eastAsia="Malgun Gothic" w:hAnsi="Times New Roman" w:cs="Times New Roman" w:hint="default"/>
      </w:rPr>
    </w:lvl>
    <w:lvl w:ilvl="1" w:tplc="AC968F4C">
      <w:start w:val="3"/>
      <w:numFmt w:val="bullet"/>
      <w:lvlText w:val="-"/>
      <w:lvlJc w:val="left"/>
      <w:pPr>
        <w:ind w:left="1200" w:hanging="400"/>
      </w:pPr>
      <w:rPr>
        <w:rFonts w:ascii="Times New Roman" w:eastAsia="Malgun Gothic" w:hAnsi="Times New Roman" w:cs="Times New Roman" w:hint="default"/>
      </w:rPr>
    </w:lvl>
    <w:lvl w:ilvl="2" w:tplc="AC968F4C">
      <w:start w:val="3"/>
      <w:numFmt w:val="bullet"/>
      <w:lvlText w:val="-"/>
      <w:lvlJc w:val="left"/>
      <w:pPr>
        <w:ind w:left="1600" w:hanging="400"/>
      </w:pPr>
      <w:rPr>
        <w:rFonts w:ascii="Times New Roman" w:eastAsia="Malgun Gothic" w:hAnsi="Times New Roman" w:cs="Times New Roman"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76752FE"/>
    <w:multiLevelType w:val="hybridMultilevel"/>
    <w:tmpl w:val="AADE9F14"/>
    <w:lvl w:ilvl="0" w:tplc="374604E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C83118"/>
    <w:multiLevelType w:val="hybridMultilevel"/>
    <w:tmpl w:val="468A8BA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843C59"/>
    <w:multiLevelType w:val="hybridMultilevel"/>
    <w:tmpl w:val="D8A49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49C84338"/>
    <w:multiLevelType w:val="hybridMultilevel"/>
    <w:tmpl w:val="20585574"/>
    <w:lvl w:ilvl="0" w:tplc="F54AA288">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3157D4"/>
    <w:multiLevelType w:val="multilevel"/>
    <w:tmpl w:val="63C298F4"/>
    <w:lvl w:ilvl="0">
      <w:start w:val="1"/>
      <w:numFmt w:val="decimal"/>
      <w:pStyle w:val="10"/>
      <w:lvlText w:val="%1."/>
      <w:lvlJc w:val="left"/>
      <w:pPr>
        <w:tabs>
          <w:tab w:val="num" w:pos="709"/>
        </w:tabs>
        <w:ind w:left="709" w:hanging="709"/>
      </w:pPr>
      <w:rPr>
        <w:rFonts w:cs="Times New Roman" w:hint="eastAsia"/>
        <w:b/>
        <w:lang w:val="en-US"/>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1"/>
  </w:num>
  <w:num w:numId="2">
    <w:abstractNumId w:val="3"/>
  </w:num>
  <w:num w:numId="3">
    <w:abstractNumId w:val="7"/>
  </w:num>
  <w:num w:numId="4">
    <w:abstractNumId w:val="22"/>
  </w:num>
  <w:num w:numId="5">
    <w:abstractNumId w:val="17"/>
  </w:num>
  <w:num w:numId="6">
    <w:abstractNumId w:val="18"/>
  </w:num>
  <w:num w:numId="7">
    <w:abstractNumId w:val="15"/>
  </w:num>
  <w:num w:numId="8">
    <w:abstractNumId w:val="2"/>
  </w:num>
  <w:num w:numId="9">
    <w:abstractNumId w:val="23"/>
  </w:num>
  <w:num w:numId="10">
    <w:abstractNumId w:val="14"/>
  </w:num>
  <w:num w:numId="11">
    <w:abstractNumId w:val="20"/>
  </w:num>
  <w:num w:numId="12">
    <w:abstractNumId w:val="16"/>
  </w:num>
  <w:num w:numId="13">
    <w:abstractNumId w:val="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num>
  <w:num w:numId="16">
    <w:abstractNumId w:val="19"/>
  </w:num>
  <w:num w:numId="17">
    <w:abstractNumId w:val="11"/>
  </w:num>
  <w:num w:numId="18">
    <w:abstractNumId w:val="9"/>
  </w:num>
  <w:num w:numId="19">
    <w:abstractNumId w:val="13"/>
  </w:num>
  <w:num w:numId="20">
    <w:abstractNumId w:val="6"/>
  </w:num>
  <w:num w:numId="21">
    <w:abstractNumId w:val="4"/>
  </w:num>
  <w:num w:numId="22">
    <w:abstractNumId w:val="12"/>
  </w:num>
  <w:num w:numId="23">
    <w:abstractNumId w:val="8"/>
  </w:num>
  <w:num w:numId="24">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E49"/>
    <w:rsid w:val="0000241D"/>
    <w:rsid w:val="0000272E"/>
    <w:rsid w:val="00002757"/>
    <w:rsid w:val="000028A2"/>
    <w:rsid w:val="00003522"/>
    <w:rsid w:val="00003DDB"/>
    <w:rsid w:val="0000485C"/>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2F6C"/>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A67"/>
    <w:rsid w:val="00055B32"/>
    <w:rsid w:val="0005625E"/>
    <w:rsid w:val="00056507"/>
    <w:rsid w:val="000566EF"/>
    <w:rsid w:val="00060296"/>
    <w:rsid w:val="00060B1E"/>
    <w:rsid w:val="00061A2D"/>
    <w:rsid w:val="00062448"/>
    <w:rsid w:val="00062EED"/>
    <w:rsid w:val="000630AD"/>
    <w:rsid w:val="0006344D"/>
    <w:rsid w:val="000647D6"/>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72"/>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2F4"/>
    <w:rsid w:val="000B2ABE"/>
    <w:rsid w:val="000B2CFA"/>
    <w:rsid w:val="000B2D1F"/>
    <w:rsid w:val="000B35E3"/>
    <w:rsid w:val="000B3D0B"/>
    <w:rsid w:val="000B407F"/>
    <w:rsid w:val="000B4578"/>
    <w:rsid w:val="000B5B15"/>
    <w:rsid w:val="000B6E61"/>
    <w:rsid w:val="000B7C4D"/>
    <w:rsid w:val="000C0EDD"/>
    <w:rsid w:val="000C1B4B"/>
    <w:rsid w:val="000C1C18"/>
    <w:rsid w:val="000C2A4A"/>
    <w:rsid w:val="000C2E08"/>
    <w:rsid w:val="000C2F83"/>
    <w:rsid w:val="000C3750"/>
    <w:rsid w:val="000C3E9A"/>
    <w:rsid w:val="000C3F22"/>
    <w:rsid w:val="000C46F8"/>
    <w:rsid w:val="000C4E1E"/>
    <w:rsid w:val="000C532C"/>
    <w:rsid w:val="000C6237"/>
    <w:rsid w:val="000C6425"/>
    <w:rsid w:val="000C7A70"/>
    <w:rsid w:val="000C7DA5"/>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44"/>
    <w:rsid w:val="000F02BF"/>
    <w:rsid w:val="000F10D0"/>
    <w:rsid w:val="000F1372"/>
    <w:rsid w:val="000F168A"/>
    <w:rsid w:val="000F3312"/>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167"/>
    <w:rsid w:val="001112A5"/>
    <w:rsid w:val="0011156F"/>
    <w:rsid w:val="00111627"/>
    <w:rsid w:val="0011184C"/>
    <w:rsid w:val="00111877"/>
    <w:rsid w:val="00112513"/>
    <w:rsid w:val="00112A02"/>
    <w:rsid w:val="00112B68"/>
    <w:rsid w:val="0011395E"/>
    <w:rsid w:val="00113C33"/>
    <w:rsid w:val="00114412"/>
    <w:rsid w:val="00114539"/>
    <w:rsid w:val="00114C41"/>
    <w:rsid w:val="00114F1F"/>
    <w:rsid w:val="00115554"/>
    <w:rsid w:val="0011585B"/>
    <w:rsid w:val="001159A3"/>
    <w:rsid w:val="001159E2"/>
    <w:rsid w:val="00115EFB"/>
    <w:rsid w:val="001160F4"/>
    <w:rsid w:val="00116BD1"/>
    <w:rsid w:val="00116D60"/>
    <w:rsid w:val="00117047"/>
    <w:rsid w:val="001171A7"/>
    <w:rsid w:val="0011732D"/>
    <w:rsid w:val="001173AF"/>
    <w:rsid w:val="00117508"/>
    <w:rsid w:val="001200D8"/>
    <w:rsid w:val="0012091F"/>
    <w:rsid w:val="001214C2"/>
    <w:rsid w:val="00121A95"/>
    <w:rsid w:val="0012251C"/>
    <w:rsid w:val="0012275A"/>
    <w:rsid w:val="001227E2"/>
    <w:rsid w:val="00123816"/>
    <w:rsid w:val="00123A77"/>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703"/>
    <w:rsid w:val="00132BC8"/>
    <w:rsid w:val="0013361F"/>
    <w:rsid w:val="00133C79"/>
    <w:rsid w:val="00134170"/>
    <w:rsid w:val="00134906"/>
    <w:rsid w:val="00134962"/>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3C64"/>
    <w:rsid w:val="00154367"/>
    <w:rsid w:val="0015557C"/>
    <w:rsid w:val="001556D2"/>
    <w:rsid w:val="00155B79"/>
    <w:rsid w:val="00155DFC"/>
    <w:rsid w:val="00156516"/>
    <w:rsid w:val="00156743"/>
    <w:rsid w:val="0015725B"/>
    <w:rsid w:val="001575DC"/>
    <w:rsid w:val="0015765B"/>
    <w:rsid w:val="00157E97"/>
    <w:rsid w:val="001602F7"/>
    <w:rsid w:val="00160974"/>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A6C"/>
    <w:rsid w:val="00185F77"/>
    <w:rsid w:val="001861F8"/>
    <w:rsid w:val="0018678E"/>
    <w:rsid w:val="00186E62"/>
    <w:rsid w:val="00190AFB"/>
    <w:rsid w:val="00190CC7"/>
    <w:rsid w:val="00190E42"/>
    <w:rsid w:val="0019158B"/>
    <w:rsid w:val="00191A2E"/>
    <w:rsid w:val="00192A3D"/>
    <w:rsid w:val="00192B13"/>
    <w:rsid w:val="00192F28"/>
    <w:rsid w:val="00193076"/>
    <w:rsid w:val="0019366C"/>
    <w:rsid w:val="00193D65"/>
    <w:rsid w:val="00193E7C"/>
    <w:rsid w:val="0019419D"/>
    <w:rsid w:val="001941F4"/>
    <w:rsid w:val="00194FED"/>
    <w:rsid w:val="001958D6"/>
    <w:rsid w:val="0019599E"/>
    <w:rsid w:val="00195A3B"/>
    <w:rsid w:val="00195D0F"/>
    <w:rsid w:val="001961B9"/>
    <w:rsid w:val="00196BEE"/>
    <w:rsid w:val="001970A7"/>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B00D7"/>
    <w:rsid w:val="001B12B9"/>
    <w:rsid w:val="001B19F6"/>
    <w:rsid w:val="001B2EC7"/>
    <w:rsid w:val="001B4022"/>
    <w:rsid w:val="001B4CA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6136"/>
    <w:rsid w:val="001C731F"/>
    <w:rsid w:val="001C79DB"/>
    <w:rsid w:val="001C7BD8"/>
    <w:rsid w:val="001C7DC7"/>
    <w:rsid w:val="001D1932"/>
    <w:rsid w:val="001D1B8F"/>
    <w:rsid w:val="001D2ED6"/>
    <w:rsid w:val="001D421B"/>
    <w:rsid w:val="001D42DB"/>
    <w:rsid w:val="001D47FE"/>
    <w:rsid w:val="001D560F"/>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7C8"/>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1AA7"/>
    <w:rsid w:val="0020246A"/>
    <w:rsid w:val="00203143"/>
    <w:rsid w:val="0020316A"/>
    <w:rsid w:val="00203705"/>
    <w:rsid w:val="00203DC5"/>
    <w:rsid w:val="0020411E"/>
    <w:rsid w:val="00204834"/>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858"/>
    <w:rsid w:val="00212D68"/>
    <w:rsid w:val="00213488"/>
    <w:rsid w:val="0021362B"/>
    <w:rsid w:val="0021386B"/>
    <w:rsid w:val="00214078"/>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1FAE"/>
    <w:rsid w:val="0022246F"/>
    <w:rsid w:val="0022255E"/>
    <w:rsid w:val="00222899"/>
    <w:rsid w:val="00222B12"/>
    <w:rsid w:val="00222E55"/>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3E9"/>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537"/>
    <w:rsid w:val="00267A05"/>
    <w:rsid w:val="00270AED"/>
    <w:rsid w:val="00270FEE"/>
    <w:rsid w:val="002711DF"/>
    <w:rsid w:val="0027184B"/>
    <w:rsid w:val="00272AA8"/>
    <w:rsid w:val="00272EDB"/>
    <w:rsid w:val="002732A4"/>
    <w:rsid w:val="00274332"/>
    <w:rsid w:val="00274B61"/>
    <w:rsid w:val="00274E0D"/>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3A9A"/>
    <w:rsid w:val="0028543E"/>
    <w:rsid w:val="00285613"/>
    <w:rsid w:val="00286190"/>
    <w:rsid w:val="002866A6"/>
    <w:rsid w:val="00286D2E"/>
    <w:rsid w:val="00286F94"/>
    <w:rsid w:val="002877C2"/>
    <w:rsid w:val="00287E5B"/>
    <w:rsid w:val="002900A5"/>
    <w:rsid w:val="00292713"/>
    <w:rsid w:val="00292A44"/>
    <w:rsid w:val="00292E96"/>
    <w:rsid w:val="002933B2"/>
    <w:rsid w:val="002935AD"/>
    <w:rsid w:val="00293699"/>
    <w:rsid w:val="002949ED"/>
    <w:rsid w:val="00294B23"/>
    <w:rsid w:val="00295FE7"/>
    <w:rsid w:val="00296485"/>
    <w:rsid w:val="00296E15"/>
    <w:rsid w:val="0029712D"/>
    <w:rsid w:val="0029739B"/>
    <w:rsid w:val="00297D4C"/>
    <w:rsid w:val="002A03DC"/>
    <w:rsid w:val="002A0A42"/>
    <w:rsid w:val="002A17FB"/>
    <w:rsid w:val="002A1A1C"/>
    <w:rsid w:val="002A1DE6"/>
    <w:rsid w:val="002A308E"/>
    <w:rsid w:val="002A34A1"/>
    <w:rsid w:val="002A36E4"/>
    <w:rsid w:val="002A3956"/>
    <w:rsid w:val="002A441B"/>
    <w:rsid w:val="002A5269"/>
    <w:rsid w:val="002A56CF"/>
    <w:rsid w:val="002A63B1"/>
    <w:rsid w:val="002A7B61"/>
    <w:rsid w:val="002B044F"/>
    <w:rsid w:val="002B06A6"/>
    <w:rsid w:val="002B0D7F"/>
    <w:rsid w:val="002B1313"/>
    <w:rsid w:val="002B161F"/>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2DDA"/>
    <w:rsid w:val="002C30B8"/>
    <w:rsid w:val="002C3BC3"/>
    <w:rsid w:val="002C457C"/>
    <w:rsid w:val="002C4956"/>
    <w:rsid w:val="002C4BFB"/>
    <w:rsid w:val="002C5AE3"/>
    <w:rsid w:val="002C5B66"/>
    <w:rsid w:val="002C648D"/>
    <w:rsid w:val="002C6D91"/>
    <w:rsid w:val="002C74EA"/>
    <w:rsid w:val="002C774D"/>
    <w:rsid w:val="002C7ED2"/>
    <w:rsid w:val="002D0666"/>
    <w:rsid w:val="002D1D2A"/>
    <w:rsid w:val="002D273F"/>
    <w:rsid w:val="002D2AC5"/>
    <w:rsid w:val="002D2BB7"/>
    <w:rsid w:val="002D2C66"/>
    <w:rsid w:val="002D343A"/>
    <w:rsid w:val="002D43C8"/>
    <w:rsid w:val="002D43CB"/>
    <w:rsid w:val="002D5238"/>
    <w:rsid w:val="002D54C8"/>
    <w:rsid w:val="002D54F8"/>
    <w:rsid w:val="002D5BB3"/>
    <w:rsid w:val="002D5D63"/>
    <w:rsid w:val="002D6137"/>
    <w:rsid w:val="002D64E2"/>
    <w:rsid w:val="002D68BB"/>
    <w:rsid w:val="002D6A04"/>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0FA"/>
    <w:rsid w:val="003031ED"/>
    <w:rsid w:val="0030454B"/>
    <w:rsid w:val="00305EEB"/>
    <w:rsid w:val="003063DE"/>
    <w:rsid w:val="00306945"/>
    <w:rsid w:val="00307809"/>
    <w:rsid w:val="00310414"/>
    <w:rsid w:val="0031063A"/>
    <w:rsid w:val="00310C71"/>
    <w:rsid w:val="00310FED"/>
    <w:rsid w:val="00311470"/>
    <w:rsid w:val="00311ABB"/>
    <w:rsid w:val="00312758"/>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140"/>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5F8"/>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395"/>
    <w:rsid w:val="0036674B"/>
    <w:rsid w:val="00366810"/>
    <w:rsid w:val="0036713B"/>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6F16"/>
    <w:rsid w:val="003971A1"/>
    <w:rsid w:val="00397A1E"/>
    <w:rsid w:val="00397A2F"/>
    <w:rsid w:val="003A06EB"/>
    <w:rsid w:val="003A18FA"/>
    <w:rsid w:val="003A1AC6"/>
    <w:rsid w:val="003A2212"/>
    <w:rsid w:val="003A31C3"/>
    <w:rsid w:val="003A3AD6"/>
    <w:rsid w:val="003A5951"/>
    <w:rsid w:val="003A619B"/>
    <w:rsid w:val="003A6B09"/>
    <w:rsid w:val="003A6EE7"/>
    <w:rsid w:val="003A711E"/>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612B"/>
    <w:rsid w:val="003B634A"/>
    <w:rsid w:val="003B6442"/>
    <w:rsid w:val="003B76E4"/>
    <w:rsid w:val="003C05F6"/>
    <w:rsid w:val="003C122B"/>
    <w:rsid w:val="003C2B0F"/>
    <w:rsid w:val="003C2D39"/>
    <w:rsid w:val="003C30C2"/>
    <w:rsid w:val="003C32C5"/>
    <w:rsid w:val="003C4131"/>
    <w:rsid w:val="003C46E5"/>
    <w:rsid w:val="003C4DEC"/>
    <w:rsid w:val="003C4F2C"/>
    <w:rsid w:val="003C51DD"/>
    <w:rsid w:val="003C5A02"/>
    <w:rsid w:val="003C5F3D"/>
    <w:rsid w:val="003C6050"/>
    <w:rsid w:val="003C6651"/>
    <w:rsid w:val="003C69BF"/>
    <w:rsid w:val="003C6CE3"/>
    <w:rsid w:val="003C6DF2"/>
    <w:rsid w:val="003C7A29"/>
    <w:rsid w:val="003C7CCF"/>
    <w:rsid w:val="003D01A2"/>
    <w:rsid w:val="003D0656"/>
    <w:rsid w:val="003D086D"/>
    <w:rsid w:val="003D0C6D"/>
    <w:rsid w:val="003D1551"/>
    <w:rsid w:val="003D1C41"/>
    <w:rsid w:val="003D2430"/>
    <w:rsid w:val="003D24A9"/>
    <w:rsid w:val="003D27EB"/>
    <w:rsid w:val="003D2BB7"/>
    <w:rsid w:val="003D2EE5"/>
    <w:rsid w:val="003D38C1"/>
    <w:rsid w:val="003D4C28"/>
    <w:rsid w:val="003D4F59"/>
    <w:rsid w:val="003D54DF"/>
    <w:rsid w:val="003D5B4B"/>
    <w:rsid w:val="003D6260"/>
    <w:rsid w:val="003D6EA8"/>
    <w:rsid w:val="003E0003"/>
    <w:rsid w:val="003E052E"/>
    <w:rsid w:val="003E069B"/>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7E"/>
    <w:rsid w:val="003F348D"/>
    <w:rsid w:val="003F3C46"/>
    <w:rsid w:val="003F4D28"/>
    <w:rsid w:val="003F4FEC"/>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3557"/>
    <w:rsid w:val="0040442C"/>
    <w:rsid w:val="00404CFE"/>
    <w:rsid w:val="00404FBB"/>
    <w:rsid w:val="004052E7"/>
    <w:rsid w:val="00405774"/>
    <w:rsid w:val="004058A6"/>
    <w:rsid w:val="00405A85"/>
    <w:rsid w:val="00405CFD"/>
    <w:rsid w:val="00405E18"/>
    <w:rsid w:val="00405E44"/>
    <w:rsid w:val="00405EE3"/>
    <w:rsid w:val="00405FD1"/>
    <w:rsid w:val="00406141"/>
    <w:rsid w:val="004069B0"/>
    <w:rsid w:val="004069B4"/>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A24"/>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513"/>
    <w:rsid w:val="00424F64"/>
    <w:rsid w:val="00425667"/>
    <w:rsid w:val="00425E3A"/>
    <w:rsid w:val="00426960"/>
    <w:rsid w:val="004308AE"/>
    <w:rsid w:val="00430932"/>
    <w:rsid w:val="00431536"/>
    <w:rsid w:val="00431DCE"/>
    <w:rsid w:val="00431FEA"/>
    <w:rsid w:val="00432426"/>
    <w:rsid w:val="00432612"/>
    <w:rsid w:val="004328C1"/>
    <w:rsid w:val="00432B4B"/>
    <w:rsid w:val="00432E5B"/>
    <w:rsid w:val="00433340"/>
    <w:rsid w:val="00433ACA"/>
    <w:rsid w:val="00433B4C"/>
    <w:rsid w:val="00433C02"/>
    <w:rsid w:val="004346DB"/>
    <w:rsid w:val="0043526D"/>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456"/>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4E0C"/>
    <w:rsid w:val="00465358"/>
    <w:rsid w:val="00465499"/>
    <w:rsid w:val="00465BFD"/>
    <w:rsid w:val="00465C29"/>
    <w:rsid w:val="004663EA"/>
    <w:rsid w:val="0046649B"/>
    <w:rsid w:val="00466ACE"/>
    <w:rsid w:val="00466CAD"/>
    <w:rsid w:val="00466DE7"/>
    <w:rsid w:val="004671C6"/>
    <w:rsid w:val="00467D9A"/>
    <w:rsid w:val="00471317"/>
    <w:rsid w:val="00472062"/>
    <w:rsid w:val="00472076"/>
    <w:rsid w:val="00472303"/>
    <w:rsid w:val="00474134"/>
    <w:rsid w:val="00475798"/>
    <w:rsid w:val="00475945"/>
    <w:rsid w:val="0047602F"/>
    <w:rsid w:val="004763AF"/>
    <w:rsid w:val="004766BF"/>
    <w:rsid w:val="004769FC"/>
    <w:rsid w:val="00476DD0"/>
    <w:rsid w:val="0047715F"/>
    <w:rsid w:val="00477246"/>
    <w:rsid w:val="004778A5"/>
    <w:rsid w:val="004778E7"/>
    <w:rsid w:val="00477C8D"/>
    <w:rsid w:val="00480592"/>
    <w:rsid w:val="00480852"/>
    <w:rsid w:val="00481959"/>
    <w:rsid w:val="00481BB9"/>
    <w:rsid w:val="00481F80"/>
    <w:rsid w:val="00482107"/>
    <w:rsid w:val="00482456"/>
    <w:rsid w:val="00482487"/>
    <w:rsid w:val="004826D5"/>
    <w:rsid w:val="0048284A"/>
    <w:rsid w:val="00483C3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05A"/>
    <w:rsid w:val="004A24E6"/>
    <w:rsid w:val="004A2E08"/>
    <w:rsid w:val="004A2E25"/>
    <w:rsid w:val="004A2E6C"/>
    <w:rsid w:val="004A49A2"/>
    <w:rsid w:val="004A519C"/>
    <w:rsid w:val="004A5293"/>
    <w:rsid w:val="004A62ED"/>
    <w:rsid w:val="004A6E59"/>
    <w:rsid w:val="004A73F1"/>
    <w:rsid w:val="004A75C0"/>
    <w:rsid w:val="004B021E"/>
    <w:rsid w:val="004B1BA0"/>
    <w:rsid w:val="004B1D53"/>
    <w:rsid w:val="004B27B5"/>
    <w:rsid w:val="004B2B96"/>
    <w:rsid w:val="004B421D"/>
    <w:rsid w:val="004B4670"/>
    <w:rsid w:val="004B482A"/>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96C"/>
    <w:rsid w:val="004F3FC3"/>
    <w:rsid w:val="004F4049"/>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B3"/>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5C"/>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130"/>
    <w:rsid w:val="00553455"/>
    <w:rsid w:val="005537CE"/>
    <w:rsid w:val="00553851"/>
    <w:rsid w:val="00553C5C"/>
    <w:rsid w:val="00553E63"/>
    <w:rsid w:val="00554214"/>
    <w:rsid w:val="00554287"/>
    <w:rsid w:val="005546C5"/>
    <w:rsid w:val="00555AF1"/>
    <w:rsid w:val="005562DF"/>
    <w:rsid w:val="0055652F"/>
    <w:rsid w:val="00556920"/>
    <w:rsid w:val="005571AB"/>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47B5"/>
    <w:rsid w:val="00585205"/>
    <w:rsid w:val="00585BD8"/>
    <w:rsid w:val="00585FA6"/>
    <w:rsid w:val="0058634D"/>
    <w:rsid w:val="005909AF"/>
    <w:rsid w:val="0059174A"/>
    <w:rsid w:val="0059244F"/>
    <w:rsid w:val="00592649"/>
    <w:rsid w:val="00592E7C"/>
    <w:rsid w:val="0059323C"/>
    <w:rsid w:val="005939A2"/>
    <w:rsid w:val="00593C2D"/>
    <w:rsid w:val="00593F55"/>
    <w:rsid w:val="005949CB"/>
    <w:rsid w:val="00594D72"/>
    <w:rsid w:val="0059517C"/>
    <w:rsid w:val="0059523F"/>
    <w:rsid w:val="00595431"/>
    <w:rsid w:val="00595516"/>
    <w:rsid w:val="00595D75"/>
    <w:rsid w:val="005966F2"/>
    <w:rsid w:val="00597687"/>
    <w:rsid w:val="00597716"/>
    <w:rsid w:val="005A0A95"/>
    <w:rsid w:val="005A0F7E"/>
    <w:rsid w:val="005A0FF1"/>
    <w:rsid w:val="005A1031"/>
    <w:rsid w:val="005A211C"/>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131"/>
    <w:rsid w:val="005A7245"/>
    <w:rsid w:val="005A7648"/>
    <w:rsid w:val="005A76AD"/>
    <w:rsid w:val="005A7BA0"/>
    <w:rsid w:val="005A7EC3"/>
    <w:rsid w:val="005B103D"/>
    <w:rsid w:val="005B14B1"/>
    <w:rsid w:val="005B1BEB"/>
    <w:rsid w:val="005B1D3B"/>
    <w:rsid w:val="005B21BA"/>
    <w:rsid w:val="005B2B9F"/>
    <w:rsid w:val="005B2E20"/>
    <w:rsid w:val="005B36AA"/>
    <w:rsid w:val="005B3E3B"/>
    <w:rsid w:val="005B422F"/>
    <w:rsid w:val="005B4D2C"/>
    <w:rsid w:val="005B4EA9"/>
    <w:rsid w:val="005B4F49"/>
    <w:rsid w:val="005B59D1"/>
    <w:rsid w:val="005B5AE6"/>
    <w:rsid w:val="005B5E32"/>
    <w:rsid w:val="005B5F3B"/>
    <w:rsid w:val="005B636E"/>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8D3"/>
    <w:rsid w:val="005C3C58"/>
    <w:rsid w:val="005C3F78"/>
    <w:rsid w:val="005C4E6B"/>
    <w:rsid w:val="005C4E71"/>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88F"/>
    <w:rsid w:val="005D6A99"/>
    <w:rsid w:val="005D7286"/>
    <w:rsid w:val="005E094E"/>
    <w:rsid w:val="005E1604"/>
    <w:rsid w:val="005E1816"/>
    <w:rsid w:val="005E250A"/>
    <w:rsid w:val="005E28F1"/>
    <w:rsid w:val="005E2928"/>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2A8C"/>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4172"/>
    <w:rsid w:val="00654175"/>
    <w:rsid w:val="0065424E"/>
    <w:rsid w:val="00654313"/>
    <w:rsid w:val="00655686"/>
    <w:rsid w:val="00655BEC"/>
    <w:rsid w:val="00655EF7"/>
    <w:rsid w:val="00656624"/>
    <w:rsid w:val="00656E99"/>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5B08"/>
    <w:rsid w:val="00686550"/>
    <w:rsid w:val="006865BF"/>
    <w:rsid w:val="00687395"/>
    <w:rsid w:val="00687529"/>
    <w:rsid w:val="0068755A"/>
    <w:rsid w:val="00687F33"/>
    <w:rsid w:val="00690C25"/>
    <w:rsid w:val="00690E1B"/>
    <w:rsid w:val="00691433"/>
    <w:rsid w:val="00691660"/>
    <w:rsid w:val="00691D19"/>
    <w:rsid w:val="006920D5"/>
    <w:rsid w:val="00694253"/>
    <w:rsid w:val="006958AA"/>
    <w:rsid w:val="00695E83"/>
    <w:rsid w:val="006964EA"/>
    <w:rsid w:val="00696634"/>
    <w:rsid w:val="00697023"/>
    <w:rsid w:val="0069718D"/>
    <w:rsid w:val="00697847"/>
    <w:rsid w:val="006A11D9"/>
    <w:rsid w:val="006A145C"/>
    <w:rsid w:val="006A260F"/>
    <w:rsid w:val="006A30CC"/>
    <w:rsid w:val="006A3859"/>
    <w:rsid w:val="006A46DF"/>
    <w:rsid w:val="006A4C0E"/>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76D"/>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30F2"/>
    <w:rsid w:val="006C33C9"/>
    <w:rsid w:val="006C3470"/>
    <w:rsid w:val="006C38CE"/>
    <w:rsid w:val="006C3B41"/>
    <w:rsid w:val="006C431F"/>
    <w:rsid w:val="006C4B8C"/>
    <w:rsid w:val="006C5632"/>
    <w:rsid w:val="006C568F"/>
    <w:rsid w:val="006C5A19"/>
    <w:rsid w:val="006C5BA8"/>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38"/>
    <w:rsid w:val="006D6171"/>
    <w:rsid w:val="006D661D"/>
    <w:rsid w:val="006D684E"/>
    <w:rsid w:val="006D748F"/>
    <w:rsid w:val="006D7BB1"/>
    <w:rsid w:val="006E0275"/>
    <w:rsid w:val="006E0D61"/>
    <w:rsid w:val="006E117E"/>
    <w:rsid w:val="006E15A3"/>
    <w:rsid w:val="006E19A1"/>
    <w:rsid w:val="006E1CB7"/>
    <w:rsid w:val="006E1DC2"/>
    <w:rsid w:val="006E2055"/>
    <w:rsid w:val="006E26AF"/>
    <w:rsid w:val="006E3CE7"/>
    <w:rsid w:val="006E3FED"/>
    <w:rsid w:val="006E41CE"/>
    <w:rsid w:val="006E45D1"/>
    <w:rsid w:val="006E5173"/>
    <w:rsid w:val="006E51FC"/>
    <w:rsid w:val="006E5A3D"/>
    <w:rsid w:val="006E5B73"/>
    <w:rsid w:val="006E5B86"/>
    <w:rsid w:val="006E63AA"/>
    <w:rsid w:val="006E6750"/>
    <w:rsid w:val="006E68CF"/>
    <w:rsid w:val="006E6ED6"/>
    <w:rsid w:val="006E7AF5"/>
    <w:rsid w:val="006F0583"/>
    <w:rsid w:val="006F060E"/>
    <w:rsid w:val="006F0627"/>
    <w:rsid w:val="006F0F62"/>
    <w:rsid w:val="006F18FE"/>
    <w:rsid w:val="006F1BAB"/>
    <w:rsid w:val="006F1DCE"/>
    <w:rsid w:val="006F310C"/>
    <w:rsid w:val="006F360B"/>
    <w:rsid w:val="006F4253"/>
    <w:rsid w:val="006F44D5"/>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5E8"/>
    <w:rsid w:val="00702E74"/>
    <w:rsid w:val="00702FC6"/>
    <w:rsid w:val="0070325A"/>
    <w:rsid w:val="00704479"/>
    <w:rsid w:val="0070452B"/>
    <w:rsid w:val="00704807"/>
    <w:rsid w:val="00704DFD"/>
    <w:rsid w:val="00705633"/>
    <w:rsid w:val="0070571D"/>
    <w:rsid w:val="0070625A"/>
    <w:rsid w:val="00707009"/>
    <w:rsid w:val="007070E9"/>
    <w:rsid w:val="00710310"/>
    <w:rsid w:val="00710AD3"/>
    <w:rsid w:val="00710DA5"/>
    <w:rsid w:val="007115D9"/>
    <w:rsid w:val="00711CA1"/>
    <w:rsid w:val="00711F10"/>
    <w:rsid w:val="00711F69"/>
    <w:rsid w:val="007123BB"/>
    <w:rsid w:val="0071245B"/>
    <w:rsid w:val="007125B2"/>
    <w:rsid w:val="0071328E"/>
    <w:rsid w:val="0071366D"/>
    <w:rsid w:val="00713B3F"/>
    <w:rsid w:val="00714231"/>
    <w:rsid w:val="00714732"/>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951"/>
    <w:rsid w:val="007349DC"/>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DB"/>
    <w:rsid w:val="007569E4"/>
    <w:rsid w:val="00756ACF"/>
    <w:rsid w:val="0075782F"/>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5813"/>
    <w:rsid w:val="00766E50"/>
    <w:rsid w:val="00767156"/>
    <w:rsid w:val="007711FC"/>
    <w:rsid w:val="007721B2"/>
    <w:rsid w:val="007725B0"/>
    <w:rsid w:val="00772F3B"/>
    <w:rsid w:val="00773049"/>
    <w:rsid w:val="007735BD"/>
    <w:rsid w:val="00773B0E"/>
    <w:rsid w:val="0077447E"/>
    <w:rsid w:val="0077479F"/>
    <w:rsid w:val="00774815"/>
    <w:rsid w:val="00774E75"/>
    <w:rsid w:val="00775E2B"/>
    <w:rsid w:val="007763FA"/>
    <w:rsid w:val="00776B22"/>
    <w:rsid w:val="00777609"/>
    <w:rsid w:val="00777614"/>
    <w:rsid w:val="007777C3"/>
    <w:rsid w:val="00777836"/>
    <w:rsid w:val="00780043"/>
    <w:rsid w:val="00780E57"/>
    <w:rsid w:val="00781231"/>
    <w:rsid w:val="007813BE"/>
    <w:rsid w:val="00781652"/>
    <w:rsid w:val="00781778"/>
    <w:rsid w:val="00781B82"/>
    <w:rsid w:val="00782395"/>
    <w:rsid w:val="00782898"/>
    <w:rsid w:val="007829EF"/>
    <w:rsid w:val="00782B63"/>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3C1"/>
    <w:rsid w:val="007A33D2"/>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306C"/>
    <w:rsid w:val="007B3118"/>
    <w:rsid w:val="007B4F16"/>
    <w:rsid w:val="007B4F2F"/>
    <w:rsid w:val="007B55BA"/>
    <w:rsid w:val="007B5A08"/>
    <w:rsid w:val="007B6953"/>
    <w:rsid w:val="007B6C55"/>
    <w:rsid w:val="007B6E1F"/>
    <w:rsid w:val="007B7CE0"/>
    <w:rsid w:val="007C022F"/>
    <w:rsid w:val="007C030E"/>
    <w:rsid w:val="007C03F9"/>
    <w:rsid w:val="007C0445"/>
    <w:rsid w:val="007C163B"/>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3A3C"/>
    <w:rsid w:val="007D43DE"/>
    <w:rsid w:val="007D441F"/>
    <w:rsid w:val="007D444F"/>
    <w:rsid w:val="007D5FF2"/>
    <w:rsid w:val="007D6088"/>
    <w:rsid w:val="007D6EF5"/>
    <w:rsid w:val="007E02A2"/>
    <w:rsid w:val="007E0489"/>
    <w:rsid w:val="007E177B"/>
    <w:rsid w:val="007E19F1"/>
    <w:rsid w:val="007E1F2B"/>
    <w:rsid w:val="007E1FE6"/>
    <w:rsid w:val="007E2545"/>
    <w:rsid w:val="007E2A50"/>
    <w:rsid w:val="007E3487"/>
    <w:rsid w:val="007E35EC"/>
    <w:rsid w:val="007E3777"/>
    <w:rsid w:val="007E3CC5"/>
    <w:rsid w:val="007E3FF8"/>
    <w:rsid w:val="007E4D0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4EAC"/>
    <w:rsid w:val="007F58F3"/>
    <w:rsid w:val="007F6C30"/>
    <w:rsid w:val="007F7FCC"/>
    <w:rsid w:val="008002C9"/>
    <w:rsid w:val="00802CDD"/>
    <w:rsid w:val="008032A1"/>
    <w:rsid w:val="00803684"/>
    <w:rsid w:val="008038B9"/>
    <w:rsid w:val="00803AE1"/>
    <w:rsid w:val="00805549"/>
    <w:rsid w:val="00805780"/>
    <w:rsid w:val="0080578F"/>
    <w:rsid w:val="008061EB"/>
    <w:rsid w:val="00806545"/>
    <w:rsid w:val="0080795F"/>
    <w:rsid w:val="00807CA1"/>
    <w:rsid w:val="008100AC"/>
    <w:rsid w:val="008105FA"/>
    <w:rsid w:val="00811C2A"/>
    <w:rsid w:val="0081204C"/>
    <w:rsid w:val="00812408"/>
    <w:rsid w:val="0081367A"/>
    <w:rsid w:val="00813DC5"/>
    <w:rsid w:val="00814535"/>
    <w:rsid w:val="00814B10"/>
    <w:rsid w:val="00814D5C"/>
    <w:rsid w:val="00815589"/>
    <w:rsid w:val="00815B43"/>
    <w:rsid w:val="0081632C"/>
    <w:rsid w:val="00816836"/>
    <w:rsid w:val="008169FE"/>
    <w:rsid w:val="008174A8"/>
    <w:rsid w:val="00817D22"/>
    <w:rsid w:val="00817DF2"/>
    <w:rsid w:val="00817F7E"/>
    <w:rsid w:val="00820AC0"/>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AE4"/>
    <w:rsid w:val="00861E86"/>
    <w:rsid w:val="0086251E"/>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549B"/>
    <w:rsid w:val="008C6378"/>
    <w:rsid w:val="008C6466"/>
    <w:rsid w:val="008C7147"/>
    <w:rsid w:val="008C72A0"/>
    <w:rsid w:val="008C7C30"/>
    <w:rsid w:val="008C7CE0"/>
    <w:rsid w:val="008D03D8"/>
    <w:rsid w:val="008D12D6"/>
    <w:rsid w:val="008D20CE"/>
    <w:rsid w:val="008D2710"/>
    <w:rsid w:val="008D331E"/>
    <w:rsid w:val="008D39C6"/>
    <w:rsid w:val="008D3FDC"/>
    <w:rsid w:val="008D4110"/>
    <w:rsid w:val="008D4685"/>
    <w:rsid w:val="008D58F8"/>
    <w:rsid w:val="008D608A"/>
    <w:rsid w:val="008D63A1"/>
    <w:rsid w:val="008D68F4"/>
    <w:rsid w:val="008D6CC9"/>
    <w:rsid w:val="008D7B8A"/>
    <w:rsid w:val="008E0947"/>
    <w:rsid w:val="008E1563"/>
    <w:rsid w:val="008E1615"/>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02"/>
    <w:rsid w:val="008F376B"/>
    <w:rsid w:val="008F3F8B"/>
    <w:rsid w:val="008F5338"/>
    <w:rsid w:val="008F567F"/>
    <w:rsid w:val="008F6F50"/>
    <w:rsid w:val="008F72E8"/>
    <w:rsid w:val="008F77E9"/>
    <w:rsid w:val="008F7BBF"/>
    <w:rsid w:val="00900059"/>
    <w:rsid w:val="00900AE1"/>
    <w:rsid w:val="00900C9C"/>
    <w:rsid w:val="00900D3B"/>
    <w:rsid w:val="0090146B"/>
    <w:rsid w:val="00901906"/>
    <w:rsid w:val="00901AE0"/>
    <w:rsid w:val="009025A7"/>
    <w:rsid w:val="00902714"/>
    <w:rsid w:val="009029BA"/>
    <w:rsid w:val="00903CF1"/>
    <w:rsid w:val="00903EC0"/>
    <w:rsid w:val="009045C9"/>
    <w:rsid w:val="00905552"/>
    <w:rsid w:val="00905737"/>
    <w:rsid w:val="00906524"/>
    <w:rsid w:val="00906C65"/>
    <w:rsid w:val="00907BAD"/>
    <w:rsid w:val="00910EB9"/>
    <w:rsid w:val="00911DB8"/>
    <w:rsid w:val="009122B5"/>
    <w:rsid w:val="00912F48"/>
    <w:rsid w:val="00913099"/>
    <w:rsid w:val="009133E2"/>
    <w:rsid w:val="009139B9"/>
    <w:rsid w:val="009144ED"/>
    <w:rsid w:val="00914B4F"/>
    <w:rsid w:val="00914D5A"/>
    <w:rsid w:val="00914E15"/>
    <w:rsid w:val="00914F57"/>
    <w:rsid w:val="00915C73"/>
    <w:rsid w:val="00915E07"/>
    <w:rsid w:val="00915F0C"/>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30712"/>
    <w:rsid w:val="00930920"/>
    <w:rsid w:val="009314C9"/>
    <w:rsid w:val="00931B33"/>
    <w:rsid w:val="00931EDE"/>
    <w:rsid w:val="00932672"/>
    <w:rsid w:val="009326DA"/>
    <w:rsid w:val="009328CE"/>
    <w:rsid w:val="009331FB"/>
    <w:rsid w:val="009339A5"/>
    <w:rsid w:val="00933A32"/>
    <w:rsid w:val="009347FF"/>
    <w:rsid w:val="00934E37"/>
    <w:rsid w:val="009351AE"/>
    <w:rsid w:val="00935421"/>
    <w:rsid w:val="009356A7"/>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47C7F"/>
    <w:rsid w:val="009506E1"/>
    <w:rsid w:val="00950FE5"/>
    <w:rsid w:val="009510CF"/>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197A"/>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295F"/>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2A09"/>
    <w:rsid w:val="009934D0"/>
    <w:rsid w:val="0099377B"/>
    <w:rsid w:val="00995001"/>
    <w:rsid w:val="009951D8"/>
    <w:rsid w:val="009957C4"/>
    <w:rsid w:val="00995CF6"/>
    <w:rsid w:val="00995CFE"/>
    <w:rsid w:val="00997174"/>
    <w:rsid w:val="0099748E"/>
    <w:rsid w:val="00997807"/>
    <w:rsid w:val="00997A70"/>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5EA5"/>
    <w:rsid w:val="009D6143"/>
    <w:rsid w:val="009D6599"/>
    <w:rsid w:val="009D7459"/>
    <w:rsid w:val="009D7AA4"/>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2B9"/>
    <w:rsid w:val="009F2578"/>
    <w:rsid w:val="009F28C9"/>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DAB"/>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27A1A"/>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51F9"/>
    <w:rsid w:val="00A4535F"/>
    <w:rsid w:val="00A458B4"/>
    <w:rsid w:val="00A45F68"/>
    <w:rsid w:val="00A468FB"/>
    <w:rsid w:val="00A46EC0"/>
    <w:rsid w:val="00A477F4"/>
    <w:rsid w:val="00A47EF1"/>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6F0"/>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C5C"/>
    <w:rsid w:val="00A85F38"/>
    <w:rsid w:val="00A862EC"/>
    <w:rsid w:val="00A863C2"/>
    <w:rsid w:val="00A87902"/>
    <w:rsid w:val="00A87EEC"/>
    <w:rsid w:val="00A90281"/>
    <w:rsid w:val="00A90515"/>
    <w:rsid w:val="00A90CA6"/>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05D"/>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5EE4"/>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10"/>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6F5D"/>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5CA"/>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0DC9"/>
    <w:rsid w:val="00B3183B"/>
    <w:rsid w:val="00B31C53"/>
    <w:rsid w:val="00B31F60"/>
    <w:rsid w:val="00B325B6"/>
    <w:rsid w:val="00B33336"/>
    <w:rsid w:val="00B33BBA"/>
    <w:rsid w:val="00B347FB"/>
    <w:rsid w:val="00B34D6E"/>
    <w:rsid w:val="00B3680A"/>
    <w:rsid w:val="00B400B6"/>
    <w:rsid w:val="00B403FA"/>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4C8A"/>
    <w:rsid w:val="00B64E6C"/>
    <w:rsid w:val="00B65120"/>
    <w:rsid w:val="00B6529C"/>
    <w:rsid w:val="00B65332"/>
    <w:rsid w:val="00B6537B"/>
    <w:rsid w:val="00B6546A"/>
    <w:rsid w:val="00B66033"/>
    <w:rsid w:val="00B669CF"/>
    <w:rsid w:val="00B70EAE"/>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02F"/>
    <w:rsid w:val="00BB71F0"/>
    <w:rsid w:val="00BB73F0"/>
    <w:rsid w:val="00BB744D"/>
    <w:rsid w:val="00BB7729"/>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6362"/>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4855"/>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702"/>
    <w:rsid w:val="00C02A57"/>
    <w:rsid w:val="00C02AE9"/>
    <w:rsid w:val="00C03EC2"/>
    <w:rsid w:val="00C03F60"/>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58A6"/>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FC7"/>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D01"/>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36D"/>
    <w:rsid w:val="00C52618"/>
    <w:rsid w:val="00C52949"/>
    <w:rsid w:val="00C536C4"/>
    <w:rsid w:val="00C53A26"/>
    <w:rsid w:val="00C53C03"/>
    <w:rsid w:val="00C547E9"/>
    <w:rsid w:val="00C5480A"/>
    <w:rsid w:val="00C54A42"/>
    <w:rsid w:val="00C54ABE"/>
    <w:rsid w:val="00C54EAF"/>
    <w:rsid w:val="00C55A32"/>
    <w:rsid w:val="00C56724"/>
    <w:rsid w:val="00C60D67"/>
    <w:rsid w:val="00C60E7A"/>
    <w:rsid w:val="00C612E1"/>
    <w:rsid w:val="00C61C28"/>
    <w:rsid w:val="00C62754"/>
    <w:rsid w:val="00C63DD1"/>
    <w:rsid w:val="00C64BB9"/>
    <w:rsid w:val="00C64D47"/>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26A1"/>
    <w:rsid w:val="00C7326D"/>
    <w:rsid w:val="00C73407"/>
    <w:rsid w:val="00C734D1"/>
    <w:rsid w:val="00C73695"/>
    <w:rsid w:val="00C73839"/>
    <w:rsid w:val="00C749F5"/>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6E49"/>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A6559"/>
    <w:rsid w:val="00CA6FAC"/>
    <w:rsid w:val="00CB0200"/>
    <w:rsid w:val="00CB08CA"/>
    <w:rsid w:val="00CB1353"/>
    <w:rsid w:val="00CB1A83"/>
    <w:rsid w:val="00CB2A64"/>
    <w:rsid w:val="00CB45E4"/>
    <w:rsid w:val="00CB4736"/>
    <w:rsid w:val="00CB498E"/>
    <w:rsid w:val="00CB5ABC"/>
    <w:rsid w:val="00CB6F1E"/>
    <w:rsid w:val="00CB6FA4"/>
    <w:rsid w:val="00CC0A60"/>
    <w:rsid w:val="00CC0EC9"/>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6C87"/>
    <w:rsid w:val="00CC7946"/>
    <w:rsid w:val="00CD05A5"/>
    <w:rsid w:val="00CD05C4"/>
    <w:rsid w:val="00CD1126"/>
    <w:rsid w:val="00CD153B"/>
    <w:rsid w:val="00CD1EC5"/>
    <w:rsid w:val="00CD2771"/>
    <w:rsid w:val="00CD2C12"/>
    <w:rsid w:val="00CD2DB3"/>
    <w:rsid w:val="00CD2DF2"/>
    <w:rsid w:val="00CD36B3"/>
    <w:rsid w:val="00CD3C53"/>
    <w:rsid w:val="00CD3D41"/>
    <w:rsid w:val="00CD3F67"/>
    <w:rsid w:val="00CD555B"/>
    <w:rsid w:val="00CD5D80"/>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3AD9"/>
    <w:rsid w:val="00CE3FF1"/>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1"/>
    <w:rsid w:val="00D0586B"/>
    <w:rsid w:val="00D05930"/>
    <w:rsid w:val="00D05B09"/>
    <w:rsid w:val="00D061B2"/>
    <w:rsid w:val="00D0696C"/>
    <w:rsid w:val="00D06FC3"/>
    <w:rsid w:val="00D0732A"/>
    <w:rsid w:val="00D074CB"/>
    <w:rsid w:val="00D07503"/>
    <w:rsid w:val="00D07B6E"/>
    <w:rsid w:val="00D10597"/>
    <w:rsid w:val="00D109D5"/>
    <w:rsid w:val="00D11E42"/>
    <w:rsid w:val="00D123AA"/>
    <w:rsid w:val="00D129A2"/>
    <w:rsid w:val="00D12D9A"/>
    <w:rsid w:val="00D13019"/>
    <w:rsid w:val="00D13353"/>
    <w:rsid w:val="00D1374D"/>
    <w:rsid w:val="00D15541"/>
    <w:rsid w:val="00D155C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2A4"/>
    <w:rsid w:val="00D32CAB"/>
    <w:rsid w:val="00D340B9"/>
    <w:rsid w:val="00D340EB"/>
    <w:rsid w:val="00D347DE"/>
    <w:rsid w:val="00D362EA"/>
    <w:rsid w:val="00D36592"/>
    <w:rsid w:val="00D365A6"/>
    <w:rsid w:val="00D3668E"/>
    <w:rsid w:val="00D368B4"/>
    <w:rsid w:val="00D36985"/>
    <w:rsid w:val="00D36A43"/>
    <w:rsid w:val="00D37210"/>
    <w:rsid w:val="00D37358"/>
    <w:rsid w:val="00D37B14"/>
    <w:rsid w:val="00D4051E"/>
    <w:rsid w:val="00D409D3"/>
    <w:rsid w:val="00D40C02"/>
    <w:rsid w:val="00D41294"/>
    <w:rsid w:val="00D4191C"/>
    <w:rsid w:val="00D41D4A"/>
    <w:rsid w:val="00D422BB"/>
    <w:rsid w:val="00D424FC"/>
    <w:rsid w:val="00D43170"/>
    <w:rsid w:val="00D4365A"/>
    <w:rsid w:val="00D437FE"/>
    <w:rsid w:val="00D43ACA"/>
    <w:rsid w:val="00D43E13"/>
    <w:rsid w:val="00D44E50"/>
    <w:rsid w:val="00D459CA"/>
    <w:rsid w:val="00D45DAE"/>
    <w:rsid w:val="00D460F8"/>
    <w:rsid w:val="00D46233"/>
    <w:rsid w:val="00D46364"/>
    <w:rsid w:val="00D4684B"/>
    <w:rsid w:val="00D46914"/>
    <w:rsid w:val="00D46C2C"/>
    <w:rsid w:val="00D470D7"/>
    <w:rsid w:val="00D502A3"/>
    <w:rsid w:val="00D50BBD"/>
    <w:rsid w:val="00D5109C"/>
    <w:rsid w:val="00D51F2B"/>
    <w:rsid w:val="00D520C1"/>
    <w:rsid w:val="00D521DD"/>
    <w:rsid w:val="00D523DA"/>
    <w:rsid w:val="00D52EC7"/>
    <w:rsid w:val="00D53F26"/>
    <w:rsid w:val="00D5458C"/>
    <w:rsid w:val="00D548C8"/>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4654"/>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C27"/>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2F5"/>
    <w:rsid w:val="00D92ED2"/>
    <w:rsid w:val="00D93630"/>
    <w:rsid w:val="00D9372C"/>
    <w:rsid w:val="00D937BC"/>
    <w:rsid w:val="00D93F22"/>
    <w:rsid w:val="00D94F0E"/>
    <w:rsid w:val="00D952F3"/>
    <w:rsid w:val="00D9536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B64"/>
    <w:rsid w:val="00DA4F06"/>
    <w:rsid w:val="00DA61C8"/>
    <w:rsid w:val="00DA64D0"/>
    <w:rsid w:val="00DA6502"/>
    <w:rsid w:val="00DA663D"/>
    <w:rsid w:val="00DA66BC"/>
    <w:rsid w:val="00DA6B92"/>
    <w:rsid w:val="00DA6D9E"/>
    <w:rsid w:val="00DA7E40"/>
    <w:rsid w:val="00DB08A0"/>
    <w:rsid w:val="00DB0FD3"/>
    <w:rsid w:val="00DB171F"/>
    <w:rsid w:val="00DB1C1F"/>
    <w:rsid w:val="00DB1C81"/>
    <w:rsid w:val="00DB2237"/>
    <w:rsid w:val="00DB28AA"/>
    <w:rsid w:val="00DB2B94"/>
    <w:rsid w:val="00DB3387"/>
    <w:rsid w:val="00DB38E5"/>
    <w:rsid w:val="00DB42AC"/>
    <w:rsid w:val="00DB45C7"/>
    <w:rsid w:val="00DB47AC"/>
    <w:rsid w:val="00DB4AA5"/>
    <w:rsid w:val="00DB5033"/>
    <w:rsid w:val="00DB5B40"/>
    <w:rsid w:val="00DB60F0"/>
    <w:rsid w:val="00DB69A9"/>
    <w:rsid w:val="00DB6CFC"/>
    <w:rsid w:val="00DB6D50"/>
    <w:rsid w:val="00DB7944"/>
    <w:rsid w:val="00DC0339"/>
    <w:rsid w:val="00DC0E1B"/>
    <w:rsid w:val="00DC0FEC"/>
    <w:rsid w:val="00DC11BF"/>
    <w:rsid w:val="00DC14D6"/>
    <w:rsid w:val="00DC14FA"/>
    <w:rsid w:val="00DC17FB"/>
    <w:rsid w:val="00DC21D1"/>
    <w:rsid w:val="00DC2565"/>
    <w:rsid w:val="00DC2586"/>
    <w:rsid w:val="00DC2679"/>
    <w:rsid w:val="00DC285F"/>
    <w:rsid w:val="00DC342B"/>
    <w:rsid w:val="00DC45E7"/>
    <w:rsid w:val="00DC4C1D"/>
    <w:rsid w:val="00DC4D91"/>
    <w:rsid w:val="00DC55B2"/>
    <w:rsid w:val="00DC57C8"/>
    <w:rsid w:val="00DC5EE1"/>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39DA"/>
    <w:rsid w:val="00DE3C9C"/>
    <w:rsid w:val="00DE3FAB"/>
    <w:rsid w:val="00DE4189"/>
    <w:rsid w:val="00DE4C0B"/>
    <w:rsid w:val="00DE4CEC"/>
    <w:rsid w:val="00DE4DB3"/>
    <w:rsid w:val="00DE5306"/>
    <w:rsid w:val="00DE6163"/>
    <w:rsid w:val="00DE6928"/>
    <w:rsid w:val="00DE7AA8"/>
    <w:rsid w:val="00DE7EC1"/>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CD2"/>
    <w:rsid w:val="00E0208B"/>
    <w:rsid w:val="00E023CF"/>
    <w:rsid w:val="00E03355"/>
    <w:rsid w:val="00E039A4"/>
    <w:rsid w:val="00E04781"/>
    <w:rsid w:val="00E04A77"/>
    <w:rsid w:val="00E051D6"/>
    <w:rsid w:val="00E0580E"/>
    <w:rsid w:val="00E07AAE"/>
    <w:rsid w:val="00E125DC"/>
    <w:rsid w:val="00E1274B"/>
    <w:rsid w:val="00E129D5"/>
    <w:rsid w:val="00E12D43"/>
    <w:rsid w:val="00E13037"/>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624"/>
    <w:rsid w:val="00E22A9E"/>
    <w:rsid w:val="00E23498"/>
    <w:rsid w:val="00E2429C"/>
    <w:rsid w:val="00E25071"/>
    <w:rsid w:val="00E25D24"/>
    <w:rsid w:val="00E25EBC"/>
    <w:rsid w:val="00E2623B"/>
    <w:rsid w:val="00E263D0"/>
    <w:rsid w:val="00E26A68"/>
    <w:rsid w:val="00E27338"/>
    <w:rsid w:val="00E27DBA"/>
    <w:rsid w:val="00E30323"/>
    <w:rsid w:val="00E3220D"/>
    <w:rsid w:val="00E33643"/>
    <w:rsid w:val="00E339B2"/>
    <w:rsid w:val="00E339CB"/>
    <w:rsid w:val="00E33CA8"/>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331F"/>
    <w:rsid w:val="00E4388C"/>
    <w:rsid w:val="00E43FC0"/>
    <w:rsid w:val="00E4591E"/>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4DB"/>
    <w:rsid w:val="00E56A3E"/>
    <w:rsid w:val="00E57AAD"/>
    <w:rsid w:val="00E60A7D"/>
    <w:rsid w:val="00E60D1E"/>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776"/>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3F6"/>
    <w:rsid w:val="00E92540"/>
    <w:rsid w:val="00E92648"/>
    <w:rsid w:val="00E9295C"/>
    <w:rsid w:val="00E93914"/>
    <w:rsid w:val="00E93EA5"/>
    <w:rsid w:val="00E95CD7"/>
    <w:rsid w:val="00E95F34"/>
    <w:rsid w:val="00E968B6"/>
    <w:rsid w:val="00E968D0"/>
    <w:rsid w:val="00E97413"/>
    <w:rsid w:val="00E97B58"/>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F62"/>
    <w:rsid w:val="00EC1346"/>
    <w:rsid w:val="00EC21FF"/>
    <w:rsid w:val="00EC2A19"/>
    <w:rsid w:val="00EC2E97"/>
    <w:rsid w:val="00EC305D"/>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2D7B"/>
    <w:rsid w:val="00ED362E"/>
    <w:rsid w:val="00ED369F"/>
    <w:rsid w:val="00ED3772"/>
    <w:rsid w:val="00ED44F9"/>
    <w:rsid w:val="00ED4E21"/>
    <w:rsid w:val="00ED4FB3"/>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4F9D"/>
    <w:rsid w:val="00EF5623"/>
    <w:rsid w:val="00EF5DF9"/>
    <w:rsid w:val="00EF678A"/>
    <w:rsid w:val="00EF7DAE"/>
    <w:rsid w:val="00F005DA"/>
    <w:rsid w:val="00F00CA2"/>
    <w:rsid w:val="00F01F0C"/>
    <w:rsid w:val="00F02629"/>
    <w:rsid w:val="00F02CD7"/>
    <w:rsid w:val="00F030FE"/>
    <w:rsid w:val="00F03160"/>
    <w:rsid w:val="00F0359C"/>
    <w:rsid w:val="00F03856"/>
    <w:rsid w:val="00F039E5"/>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6AB"/>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31C6"/>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5F01"/>
    <w:rsid w:val="00F5623C"/>
    <w:rsid w:val="00F5777C"/>
    <w:rsid w:val="00F60370"/>
    <w:rsid w:val="00F60D98"/>
    <w:rsid w:val="00F60E21"/>
    <w:rsid w:val="00F61E53"/>
    <w:rsid w:val="00F61FBE"/>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298B"/>
    <w:rsid w:val="00F72ED3"/>
    <w:rsid w:val="00F734C0"/>
    <w:rsid w:val="00F7374B"/>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3C9"/>
    <w:rsid w:val="00F836C2"/>
    <w:rsid w:val="00F8370F"/>
    <w:rsid w:val="00F83AC6"/>
    <w:rsid w:val="00F83EA6"/>
    <w:rsid w:val="00F846F0"/>
    <w:rsid w:val="00F848C3"/>
    <w:rsid w:val="00F851DC"/>
    <w:rsid w:val="00F857AE"/>
    <w:rsid w:val="00F859E7"/>
    <w:rsid w:val="00F871B6"/>
    <w:rsid w:val="00F87408"/>
    <w:rsid w:val="00F90CF7"/>
    <w:rsid w:val="00F90FE7"/>
    <w:rsid w:val="00F9255A"/>
    <w:rsid w:val="00F929A2"/>
    <w:rsid w:val="00F92EA7"/>
    <w:rsid w:val="00F9367F"/>
    <w:rsid w:val="00F93A98"/>
    <w:rsid w:val="00F93FED"/>
    <w:rsid w:val="00F9501E"/>
    <w:rsid w:val="00F96A1D"/>
    <w:rsid w:val="00F9746C"/>
    <w:rsid w:val="00F97904"/>
    <w:rsid w:val="00F97F38"/>
    <w:rsid w:val="00FA020C"/>
    <w:rsid w:val="00FA0290"/>
    <w:rsid w:val="00FA05F5"/>
    <w:rsid w:val="00FA0C43"/>
    <w:rsid w:val="00FA1161"/>
    <w:rsid w:val="00FA1FF1"/>
    <w:rsid w:val="00FA22C3"/>
    <w:rsid w:val="00FA3562"/>
    <w:rsid w:val="00FA3980"/>
    <w:rsid w:val="00FA39BD"/>
    <w:rsid w:val="00FA3D95"/>
    <w:rsid w:val="00FA47E9"/>
    <w:rsid w:val="00FA4A04"/>
    <w:rsid w:val="00FA4DCC"/>
    <w:rsid w:val="00FA6D72"/>
    <w:rsid w:val="00FA706E"/>
    <w:rsid w:val="00FA76F2"/>
    <w:rsid w:val="00FA7804"/>
    <w:rsid w:val="00FA7836"/>
    <w:rsid w:val="00FB012A"/>
    <w:rsid w:val="00FB019E"/>
    <w:rsid w:val="00FB0263"/>
    <w:rsid w:val="00FB04AD"/>
    <w:rsid w:val="00FB08B4"/>
    <w:rsid w:val="00FB09AB"/>
    <w:rsid w:val="00FB143D"/>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0524"/>
    <w:rsid w:val="00FC150F"/>
    <w:rsid w:val="00FC1BB9"/>
    <w:rsid w:val="00FC2079"/>
    <w:rsid w:val="00FC38F6"/>
    <w:rsid w:val="00FC3B08"/>
    <w:rsid w:val="00FC4345"/>
    <w:rsid w:val="00FC478A"/>
    <w:rsid w:val="00FC4EDA"/>
    <w:rsid w:val="00FC52DE"/>
    <w:rsid w:val="00FC539B"/>
    <w:rsid w:val="00FC5ADB"/>
    <w:rsid w:val="00FC6178"/>
    <w:rsid w:val="00FC61FD"/>
    <w:rsid w:val="00FD053F"/>
    <w:rsid w:val="00FD0B02"/>
    <w:rsid w:val="00FD0C0B"/>
    <w:rsid w:val="00FD1621"/>
    <w:rsid w:val="00FD1B20"/>
    <w:rsid w:val="00FD28B9"/>
    <w:rsid w:val="00FD2E75"/>
    <w:rsid w:val="00FD30A0"/>
    <w:rsid w:val="00FD3815"/>
    <w:rsid w:val="00FD3853"/>
    <w:rsid w:val="00FD3C6B"/>
    <w:rsid w:val="00FD3FE7"/>
    <w:rsid w:val="00FD441E"/>
    <w:rsid w:val="00FD4961"/>
    <w:rsid w:val="00FD6CD6"/>
    <w:rsid w:val="00FD73A1"/>
    <w:rsid w:val="00FD7C04"/>
    <w:rsid w:val="00FE215E"/>
    <w:rsid w:val="00FE257C"/>
    <w:rsid w:val="00FE2768"/>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4B32"/>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714732"/>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714732"/>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列出段落,Lista1,?? ??,?????,????,列出段落1,中等深浅网格 1 - 着色 21,列表段落,¥¡¡¡¡ì¬º¥¹¥È¶ÎÂä,ÁÐ³ö¶ÎÂä,列表段落1,—ño’i—Ž,¥ê¥¹¥È¶ÎÂä"/>
    <w:basedOn w:val="a"/>
    <w:link w:val="affa"/>
    <w:uiPriority w:val="34"/>
    <w:qFormat/>
    <w:rsid w:val="007C1BFF"/>
    <w:pPr>
      <w:ind w:firstLineChars="200" w:firstLine="420"/>
    </w:pPr>
  </w:style>
  <w:style w:type="character" w:customStyle="1" w:styleId="affa">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6F195A-E8C9-4936-8BD2-A645DB1E7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840</Words>
  <Characters>4788</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星野正幸/主任研究員</cp:lastModifiedBy>
  <cp:revision>3</cp:revision>
  <cp:lastPrinted>2017-04-24T01:32:00Z</cp:lastPrinted>
  <dcterms:created xsi:type="dcterms:W3CDTF">2019-05-03T04:36:00Z</dcterms:created>
  <dcterms:modified xsi:type="dcterms:W3CDTF">2019-05-03T04:43:00Z</dcterms:modified>
</cp:coreProperties>
</file>