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41793F4E"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w:t>
      </w:r>
      <w:r w:rsidR="00474BD8">
        <w:rPr>
          <w:rFonts w:eastAsia="MS Gothic" w:cs="Arial"/>
          <w:noProof w:val="0"/>
          <w:sz w:val="28"/>
          <w:szCs w:val="28"/>
          <w:lang w:val="en-US"/>
        </w:rPr>
        <w:t>7</w:t>
      </w:r>
      <w:r w:rsidRPr="004266BD">
        <w:rPr>
          <w:rFonts w:cs="Arial"/>
          <w:noProof w:val="0"/>
          <w:sz w:val="28"/>
          <w:szCs w:val="28"/>
          <w:lang w:val="en-US"/>
        </w:rPr>
        <w:tab/>
      </w:r>
      <w:r w:rsidR="00647EED" w:rsidRPr="00647EED">
        <w:rPr>
          <w:rFonts w:cs="Arial"/>
          <w:noProof w:val="0"/>
          <w:sz w:val="28"/>
          <w:szCs w:val="28"/>
          <w:lang w:val="en-US"/>
        </w:rPr>
        <w:t>R1-1907223</w:t>
      </w:r>
      <w:bookmarkStart w:id="2" w:name="_GoBack"/>
      <w:bookmarkEnd w:id="2"/>
    </w:p>
    <w:bookmarkEnd w:id="0"/>
    <w:p w14:paraId="36EB5D92" w14:textId="7DD9B939" w:rsidR="00617558" w:rsidRPr="009513AC" w:rsidRDefault="00474BD8" w:rsidP="00617558">
      <w:pPr>
        <w:tabs>
          <w:tab w:val="center" w:pos="4536"/>
          <w:tab w:val="right" w:pos="9072"/>
        </w:tabs>
        <w:rPr>
          <w:rFonts w:ascii="Arial" w:eastAsia="MS Mincho" w:hAnsi="Arial" w:cs="Arial"/>
          <w:b/>
          <w:bCs/>
          <w:sz w:val="28"/>
        </w:rPr>
      </w:pPr>
      <w:r w:rsidRPr="00474BD8">
        <w:rPr>
          <w:rFonts w:ascii="Arial" w:eastAsia="MS Mincho" w:hAnsi="Arial" w:cs="Arial"/>
          <w:b/>
          <w:bCs/>
          <w:sz w:val="28"/>
        </w:rPr>
        <w:t>Reno, USA, May 13th – 17th, 2019</w:t>
      </w:r>
      <w:r w:rsidR="00617558">
        <w:rPr>
          <w:rFonts w:ascii="Arial" w:eastAsia="MS Mincho" w:hAnsi="Arial" w:cs="Arial"/>
          <w:b/>
          <w:bCs/>
          <w:sz w:val="28"/>
        </w:rPr>
        <w:t xml:space="preserve"> </w:t>
      </w:r>
    </w:p>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5C402C4"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A6553F" w:rsidRPr="00A6553F">
        <w:rPr>
          <w:rFonts w:ascii="Arial" w:hAnsi="Arial" w:cs="Arial"/>
          <w:b/>
          <w:sz w:val="28"/>
          <w:szCs w:val="28"/>
          <w:lang w:val="en-US"/>
        </w:rPr>
        <w:t>UL cancelation scheme</w:t>
      </w:r>
      <w:r w:rsidR="00C60F31">
        <w:rPr>
          <w:rFonts w:ascii="Arial" w:hAnsi="Arial" w:cs="Arial"/>
          <w:b/>
          <w:sz w:val="28"/>
          <w:szCs w:val="28"/>
          <w:lang w:val="en-US"/>
        </w:rPr>
        <w:t xml:space="preserve"> for e</w:t>
      </w:r>
      <w:r w:rsidR="00C60F31" w:rsidRPr="00C60F31">
        <w:rPr>
          <w:rFonts w:ascii="Arial" w:hAnsi="Arial" w:cs="Arial"/>
          <w:b/>
          <w:sz w:val="28"/>
          <w:szCs w:val="28"/>
          <w:lang w:val="en-US"/>
        </w:rPr>
        <w:t>nhanced inter UE Tx prioritization/multiplexing</w:t>
      </w:r>
    </w:p>
    <w:p w14:paraId="26DC8AEB" w14:textId="66F8F650"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465344">
        <w:rPr>
          <w:rFonts w:ascii="Arial" w:eastAsiaTheme="minorEastAsia" w:hAnsi="Arial" w:cs="Arial"/>
          <w:b/>
          <w:sz w:val="28"/>
          <w:szCs w:val="28"/>
          <w:lang w:val="pt-BR"/>
        </w:rPr>
        <w:t>6</w:t>
      </w:r>
      <w:r w:rsidR="00DF08A2" w:rsidRPr="001D107F">
        <w:rPr>
          <w:rFonts w:ascii="Arial" w:eastAsiaTheme="minorEastAsia" w:hAnsi="Arial" w:cs="Arial"/>
          <w:b/>
          <w:sz w:val="28"/>
          <w:szCs w:val="28"/>
          <w:lang w:val="pt-BR"/>
        </w:rPr>
        <w:t>.</w:t>
      </w:r>
      <w:r w:rsidR="00A93BC7">
        <w:rPr>
          <w:rFonts w:ascii="Arial" w:eastAsiaTheme="minorEastAsia" w:hAnsi="Arial" w:cs="Arial"/>
          <w:b/>
          <w:sz w:val="28"/>
          <w:szCs w:val="28"/>
          <w:lang w:val="pt-BR"/>
        </w:rPr>
        <w:t>5</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3DC4EAF9" w14:textId="030CD5B5"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w:t>
      </w:r>
      <w:r w:rsidR="00B11C7C">
        <w:rPr>
          <w:rFonts w:eastAsiaTheme="minorEastAsia" w:cs="Arial"/>
          <w:szCs w:val="24"/>
        </w:rPr>
        <w:t>8</w:t>
      </w:r>
      <w:r w:rsidR="00A6553F">
        <w:rPr>
          <w:rFonts w:eastAsiaTheme="minorEastAsia" w:cs="Arial"/>
          <w:szCs w:val="24"/>
        </w:rPr>
        <w:t>3</w:t>
      </w:r>
      <w:r w:rsidR="00B11C7C">
        <w:rPr>
          <w:rFonts w:eastAsiaTheme="minorEastAsia" w:cs="Arial"/>
          <w:szCs w:val="24"/>
        </w:rPr>
        <w:t xml:space="preserve"> plenary</w:t>
      </w:r>
      <w:r w:rsidR="00D76B00">
        <w:rPr>
          <w:rFonts w:eastAsiaTheme="minorEastAsia" w:cs="Arial"/>
          <w:szCs w:val="24"/>
        </w:rPr>
        <w:t xml:space="preserve"> meeting</w:t>
      </w:r>
      <w:r w:rsidRPr="004266BD">
        <w:rPr>
          <w:rFonts w:eastAsiaTheme="minorEastAsia" w:cs="Arial" w:hint="eastAsia"/>
          <w:szCs w:val="24"/>
        </w:rPr>
        <w:t xml:space="preserve">, </w:t>
      </w:r>
      <w:r w:rsidR="00F06307">
        <w:rPr>
          <w:rFonts w:ascii="SimSun" w:eastAsia="SimSun" w:hAnsi="SimSun" w:cs="Arial" w:hint="eastAsia"/>
          <w:szCs w:val="24"/>
          <w:lang w:eastAsia="zh-CN"/>
        </w:rPr>
        <w:t>a</w:t>
      </w:r>
      <w:r w:rsidR="00B11C7C">
        <w:rPr>
          <w:rFonts w:eastAsiaTheme="minorEastAsia" w:cs="Arial"/>
          <w:szCs w:val="24"/>
        </w:rPr>
        <w:t xml:space="preserve"> </w:t>
      </w:r>
      <w:r w:rsidR="00A6553F">
        <w:rPr>
          <w:rFonts w:eastAsiaTheme="minorEastAsia" w:cs="Arial"/>
          <w:szCs w:val="24"/>
        </w:rPr>
        <w:t>work</w:t>
      </w:r>
      <w:r w:rsidR="00B11C7C">
        <w:rPr>
          <w:rFonts w:eastAsiaTheme="minorEastAsia" w:cs="Arial"/>
          <w:szCs w:val="24"/>
        </w:rPr>
        <w:t xml:space="preserve"> item</w:t>
      </w:r>
      <w:r w:rsidRPr="004266BD">
        <w:rPr>
          <w:rFonts w:eastAsiaTheme="minorEastAsia" w:cs="Arial" w:hint="eastAsia"/>
          <w:szCs w:val="24"/>
        </w:rPr>
        <w:t xml:space="preserve"> </w:t>
      </w:r>
      <w:r w:rsidR="00B11C7C" w:rsidRPr="00B11C7C">
        <w:rPr>
          <w:rFonts w:eastAsiaTheme="minorEastAsia" w:cs="Arial"/>
          <w:szCs w:val="24"/>
        </w:rPr>
        <w:t xml:space="preserve">on </w:t>
      </w:r>
      <w:r w:rsidR="00B11C7C">
        <w:rPr>
          <w:rFonts w:eastAsiaTheme="minorEastAsia" w:cs="Arial"/>
          <w:szCs w:val="24"/>
        </w:rPr>
        <w:t>p</w:t>
      </w:r>
      <w:r w:rsidR="00B11C7C" w:rsidRPr="00B11C7C">
        <w:rPr>
          <w:rFonts w:eastAsiaTheme="minorEastAsia" w:cs="Arial"/>
          <w:szCs w:val="24"/>
        </w:rPr>
        <w:t xml:space="preserve">hysical </w:t>
      </w:r>
      <w:r w:rsidR="00B11C7C">
        <w:rPr>
          <w:rFonts w:eastAsiaTheme="minorEastAsia" w:cs="Arial"/>
          <w:szCs w:val="24"/>
        </w:rPr>
        <w:t>l</w:t>
      </w:r>
      <w:r w:rsidR="00B11C7C" w:rsidRPr="00B11C7C">
        <w:rPr>
          <w:rFonts w:eastAsiaTheme="minorEastAsia" w:cs="Arial"/>
          <w:szCs w:val="24"/>
        </w:rPr>
        <w:t xml:space="preserve">ayer </w:t>
      </w:r>
      <w:r w:rsidR="00B11C7C">
        <w:rPr>
          <w:rFonts w:eastAsiaTheme="minorEastAsia" w:cs="Arial"/>
          <w:szCs w:val="24"/>
        </w:rPr>
        <w:t>e</w:t>
      </w:r>
      <w:r w:rsidR="00B11C7C" w:rsidRPr="00B11C7C">
        <w:rPr>
          <w:rFonts w:eastAsiaTheme="minorEastAsia" w:cs="Arial"/>
          <w:szCs w:val="24"/>
        </w:rPr>
        <w:t>nhancements for NR URLLC</w:t>
      </w:r>
      <w:r>
        <w:rPr>
          <w:rFonts w:eastAsiaTheme="minorEastAsia" w:cs="Arial" w:hint="eastAsia"/>
          <w:szCs w:val="24"/>
        </w:rPr>
        <w:t xml:space="preserve"> </w:t>
      </w:r>
      <w:r w:rsidR="00B11C7C">
        <w:rPr>
          <w:rFonts w:eastAsiaTheme="minorEastAsia" w:cs="Arial"/>
          <w:szCs w:val="24"/>
        </w:rPr>
        <w:t xml:space="preserve">was approved </w:t>
      </w:r>
      <w:r>
        <w:rPr>
          <w:rFonts w:eastAsiaTheme="minorEastAsia" w:cs="Arial" w:hint="eastAsia"/>
          <w:szCs w:val="24"/>
        </w:rPr>
        <w:t>[</w:t>
      </w:r>
      <w:r w:rsidR="00D76B00">
        <w:rPr>
          <w:rFonts w:eastAsiaTheme="minorEastAsia" w:cs="Arial"/>
          <w:szCs w:val="24"/>
        </w:rPr>
        <w:t>1</w:t>
      </w:r>
      <w:r w:rsidRPr="004266BD">
        <w:rPr>
          <w:rFonts w:eastAsiaTheme="minorEastAsia" w:cs="Arial" w:hint="eastAsia"/>
          <w:szCs w:val="24"/>
        </w:rPr>
        <w:t>].</w:t>
      </w:r>
      <w:r w:rsidR="00F06307">
        <w:rPr>
          <w:rFonts w:eastAsiaTheme="minorEastAsia" w:cs="Arial"/>
          <w:szCs w:val="24"/>
        </w:rPr>
        <w:t xml:space="preserve"> </w:t>
      </w:r>
      <w:r w:rsidR="00BE3075">
        <w:rPr>
          <w:rFonts w:eastAsiaTheme="minorEastAsia" w:cs="Arial"/>
          <w:szCs w:val="24"/>
        </w:rPr>
        <w:t>Additionally, in RAN1#9</w:t>
      </w:r>
      <w:r w:rsidR="00A6553F">
        <w:rPr>
          <w:rFonts w:eastAsiaTheme="minorEastAsia" w:cs="Arial"/>
          <w:szCs w:val="24"/>
        </w:rPr>
        <w:t>6b</w:t>
      </w:r>
      <w:r w:rsidR="00BE3075">
        <w:rPr>
          <w:rFonts w:eastAsiaTheme="minorEastAsia" w:cs="Arial"/>
          <w:szCs w:val="24"/>
        </w:rPr>
        <w:t xml:space="preserve">, we achieved following agreements to further </w:t>
      </w:r>
      <w:r w:rsidR="00432DBD">
        <w:rPr>
          <w:rFonts w:eastAsiaTheme="minorEastAsia" w:cs="Arial"/>
          <w:szCs w:val="24"/>
        </w:rPr>
        <w:t>discuss</w:t>
      </w:r>
      <w:r w:rsidR="00BE3075">
        <w:rPr>
          <w:rFonts w:eastAsiaTheme="minorEastAsia" w:cs="Arial"/>
          <w:szCs w:val="24"/>
        </w:rPr>
        <w:t xml:space="preserve"> the detailed enhancements for </w:t>
      </w:r>
      <w:r w:rsidR="00BE3075" w:rsidRPr="00F04066">
        <w:rPr>
          <w:rFonts w:eastAsia="SimSun"/>
          <w:lang w:eastAsia="zh-CN"/>
        </w:rPr>
        <w:t>UL inter UE Tx prioritization/multiplexing</w:t>
      </w:r>
      <w:r w:rsidR="001558D4">
        <w:rPr>
          <w:rFonts w:eastAsia="SimSun"/>
          <w:lang w:eastAsia="zh-CN"/>
        </w:rPr>
        <w:t xml:space="preserve"> [2]</w:t>
      </w:r>
      <w:r w:rsidR="00BE3075">
        <w:rPr>
          <w:rFonts w:eastAsia="SimSun"/>
          <w:lang w:eastAsia="zh-CN"/>
        </w:rPr>
        <w:t>.</w:t>
      </w:r>
    </w:p>
    <w:tbl>
      <w:tblPr>
        <w:tblStyle w:val="TableGrid"/>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203A1804" w14:textId="77777777" w:rsidR="00082465" w:rsidRPr="00BE35DE" w:rsidRDefault="00082465" w:rsidP="00082465">
            <w:pPr>
              <w:rPr>
                <w:highlight w:val="darkYellow"/>
              </w:rPr>
            </w:pPr>
            <w:r w:rsidRPr="00BE35DE">
              <w:rPr>
                <w:highlight w:val="darkYellow"/>
              </w:rPr>
              <w:t>Working assumption:</w:t>
            </w:r>
          </w:p>
          <w:p w14:paraId="6FB81051" w14:textId="77777777" w:rsidR="00082465" w:rsidRPr="00BE35DE" w:rsidRDefault="00082465" w:rsidP="00A50DDC">
            <w:pPr>
              <w:pStyle w:val="ListParagraph"/>
              <w:numPr>
                <w:ilvl w:val="0"/>
                <w:numId w:val="13"/>
              </w:numPr>
              <w:overflowPunct w:val="0"/>
              <w:autoSpaceDE w:val="0"/>
              <w:autoSpaceDN w:val="0"/>
              <w:adjustRightInd w:val="0"/>
              <w:snapToGrid/>
              <w:spacing w:after="0" w:afterAutospacing="0"/>
              <w:ind w:leftChars="0"/>
              <w:contextualSpacing/>
              <w:jc w:val="left"/>
              <w:textAlignment w:val="baseline"/>
              <w:rPr>
                <w:bCs/>
                <w:iCs/>
                <w:lang w:eastAsia="zh-CN"/>
              </w:rPr>
            </w:pPr>
            <w:r w:rsidRPr="00BE35DE">
              <w:rPr>
                <w:rFonts w:hint="eastAsia"/>
                <w:bCs/>
                <w:iCs/>
                <w:lang w:eastAsia="zh-CN"/>
              </w:rPr>
              <w:t xml:space="preserve">PDCCH is used for UL cancelation indication </w:t>
            </w:r>
          </w:p>
          <w:p w14:paraId="0356DC7B" w14:textId="77777777" w:rsidR="00082465" w:rsidRPr="00BE35DE" w:rsidRDefault="00082465" w:rsidP="00A50DDC">
            <w:pPr>
              <w:pStyle w:val="ListParagraph"/>
              <w:numPr>
                <w:ilvl w:val="1"/>
                <w:numId w:val="13"/>
              </w:numPr>
              <w:overflowPunct w:val="0"/>
              <w:autoSpaceDE w:val="0"/>
              <w:autoSpaceDN w:val="0"/>
              <w:adjustRightInd w:val="0"/>
              <w:snapToGrid/>
              <w:spacing w:after="0" w:afterAutospacing="0"/>
              <w:ind w:leftChars="0"/>
              <w:contextualSpacing/>
              <w:jc w:val="left"/>
              <w:textAlignment w:val="baseline"/>
              <w:rPr>
                <w:bCs/>
                <w:iCs/>
                <w:lang w:eastAsia="zh-CN"/>
              </w:rPr>
            </w:pPr>
            <w:r w:rsidRPr="00BE35DE">
              <w:rPr>
                <w:rFonts w:hint="eastAsia"/>
                <w:bCs/>
                <w:iCs/>
                <w:lang w:eastAsia="zh-CN"/>
              </w:rPr>
              <w:t>The Working assumption can be revisit</w:t>
            </w:r>
            <w:r w:rsidRPr="00BE35DE">
              <w:rPr>
                <w:bCs/>
                <w:iCs/>
                <w:lang w:eastAsia="zh-CN"/>
              </w:rPr>
              <w:t>ed</w:t>
            </w:r>
            <w:r w:rsidRPr="00BE35DE">
              <w:rPr>
                <w:rFonts w:hint="eastAsia"/>
                <w:bCs/>
                <w:iCs/>
                <w:lang w:eastAsia="zh-CN"/>
              </w:rPr>
              <w:t xml:space="preserve"> if the DCI for cancelation indication only carry very small number of information bits, e.g. 1 bit. </w:t>
            </w:r>
          </w:p>
          <w:p w14:paraId="36550146" w14:textId="77777777" w:rsidR="00082465" w:rsidRDefault="00082465" w:rsidP="00082465">
            <w:pPr>
              <w:rPr>
                <w:highlight w:val="green"/>
                <w:lang w:eastAsia="zh-CN"/>
              </w:rPr>
            </w:pPr>
          </w:p>
          <w:p w14:paraId="761EA2CF" w14:textId="77777777" w:rsidR="00082465" w:rsidRPr="00BC4D1A" w:rsidRDefault="00082465" w:rsidP="00082465">
            <w:pPr>
              <w:rPr>
                <w:lang w:eastAsia="zh-CN"/>
              </w:rPr>
            </w:pPr>
            <w:r w:rsidRPr="00BC4D1A">
              <w:rPr>
                <w:highlight w:val="green"/>
                <w:lang w:eastAsia="zh-CN"/>
              </w:rPr>
              <w:t>Agreements</w:t>
            </w:r>
            <w:r w:rsidRPr="00BC4D1A">
              <w:rPr>
                <w:lang w:eastAsia="zh-CN"/>
              </w:rPr>
              <w:t>:</w:t>
            </w:r>
          </w:p>
          <w:p w14:paraId="1058CAE0" w14:textId="77777777" w:rsidR="00082465" w:rsidRPr="00BC4D1A" w:rsidRDefault="00082465" w:rsidP="00A50DDC">
            <w:pPr>
              <w:pStyle w:val="ListParagraph"/>
              <w:numPr>
                <w:ilvl w:val="0"/>
                <w:numId w:val="14"/>
              </w:numPr>
              <w:overflowPunct w:val="0"/>
              <w:autoSpaceDE w:val="0"/>
              <w:autoSpaceDN w:val="0"/>
              <w:adjustRightInd w:val="0"/>
              <w:snapToGrid/>
              <w:spacing w:after="0" w:afterAutospacing="0"/>
              <w:ind w:leftChars="0"/>
              <w:contextualSpacing/>
              <w:jc w:val="left"/>
              <w:textAlignment w:val="baseline"/>
              <w:rPr>
                <w:lang w:eastAsia="zh-CN"/>
              </w:rPr>
            </w:pPr>
            <w:r w:rsidRPr="00BC4D1A">
              <w:rPr>
                <w:rFonts w:hint="eastAsia"/>
                <w:lang w:eastAsia="zh-CN"/>
              </w:rPr>
              <w:t>Upon detecting an UL cancelation indication, at least stop without resum</w:t>
            </w:r>
            <w:r w:rsidRPr="00BC4D1A">
              <w:rPr>
                <w:lang w:eastAsia="zh-CN"/>
              </w:rPr>
              <w:t>ing</w:t>
            </w:r>
            <w:r w:rsidRPr="00BC4D1A">
              <w:rPr>
                <w:rFonts w:hint="eastAsia"/>
                <w:lang w:eastAsia="zh-CN"/>
              </w:rPr>
              <w:t xml:space="preserve"> is supported</w:t>
            </w:r>
          </w:p>
          <w:p w14:paraId="396BA79A" w14:textId="77777777" w:rsidR="00082465" w:rsidRPr="00BC4D1A" w:rsidRDefault="00082465" w:rsidP="00A50DDC">
            <w:pPr>
              <w:pStyle w:val="ListParagraph"/>
              <w:numPr>
                <w:ilvl w:val="1"/>
                <w:numId w:val="14"/>
              </w:numPr>
              <w:overflowPunct w:val="0"/>
              <w:autoSpaceDE w:val="0"/>
              <w:autoSpaceDN w:val="0"/>
              <w:adjustRightInd w:val="0"/>
              <w:snapToGrid/>
              <w:spacing w:after="0" w:afterAutospacing="0"/>
              <w:ind w:leftChars="0"/>
              <w:contextualSpacing/>
              <w:jc w:val="left"/>
              <w:textAlignment w:val="baseline"/>
              <w:rPr>
                <w:lang w:eastAsia="zh-CN"/>
              </w:rPr>
            </w:pPr>
            <w:r w:rsidRPr="00BC4D1A">
              <w:rPr>
                <w:rFonts w:hint="eastAsia"/>
                <w:lang w:eastAsia="zh-CN"/>
              </w:rPr>
              <w:t>FFS whether and how to support stop with resum</w:t>
            </w:r>
            <w:r w:rsidRPr="00BC4D1A">
              <w:rPr>
                <w:lang w:eastAsia="zh-CN"/>
              </w:rPr>
              <w:t>e</w:t>
            </w:r>
            <w:r w:rsidRPr="00BC4D1A">
              <w:rPr>
                <w:rFonts w:hint="eastAsia"/>
                <w:lang w:eastAsia="zh-CN"/>
              </w:rPr>
              <w:t xml:space="preserve"> </w:t>
            </w:r>
          </w:p>
          <w:p w14:paraId="72098992" w14:textId="77777777" w:rsidR="00082465" w:rsidRDefault="00082465" w:rsidP="00082465">
            <w:pPr>
              <w:rPr>
                <w:highlight w:val="green"/>
              </w:rPr>
            </w:pPr>
          </w:p>
          <w:p w14:paraId="72EFA2F1" w14:textId="77777777" w:rsidR="00082465" w:rsidRPr="00BC4D1A" w:rsidRDefault="00082465" w:rsidP="00082465">
            <w:r w:rsidRPr="00BC4D1A">
              <w:rPr>
                <w:highlight w:val="green"/>
              </w:rPr>
              <w:t>Agreements</w:t>
            </w:r>
            <w:r w:rsidRPr="00BC4D1A">
              <w:t>:</w:t>
            </w:r>
          </w:p>
          <w:p w14:paraId="6E4AEFF5" w14:textId="77777777" w:rsidR="00082465" w:rsidRPr="00BC4D1A" w:rsidRDefault="00082465" w:rsidP="00A50DDC">
            <w:pPr>
              <w:pStyle w:val="ListParagraph"/>
              <w:numPr>
                <w:ilvl w:val="0"/>
                <w:numId w:val="14"/>
              </w:numPr>
              <w:overflowPunct w:val="0"/>
              <w:autoSpaceDE w:val="0"/>
              <w:autoSpaceDN w:val="0"/>
              <w:adjustRightInd w:val="0"/>
              <w:snapToGrid/>
              <w:spacing w:after="0" w:afterAutospacing="0"/>
              <w:ind w:leftChars="0"/>
              <w:contextualSpacing/>
              <w:jc w:val="left"/>
              <w:textAlignment w:val="baseline"/>
              <w:rPr>
                <w:lang w:eastAsia="zh-CN"/>
              </w:rPr>
            </w:pPr>
            <w:r w:rsidRPr="00BC4D1A">
              <w:rPr>
                <w:rFonts w:hint="eastAsia"/>
                <w:lang w:eastAsia="zh-CN"/>
              </w:rPr>
              <w:t xml:space="preserve">Further discuss which UL transmissions that can potentially be cancelled by the UL cancelation </w:t>
            </w:r>
            <w:r w:rsidRPr="00BC4D1A">
              <w:rPr>
                <w:lang w:eastAsia="zh-CN"/>
              </w:rPr>
              <w:t>indication</w:t>
            </w:r>
            <w:r w:rsidRPr="00BC4D1A">
              <w:rPr>
                <w:rFonts w:hint="eastAsia"/>
                <w:lang w:eastAsia="zh-CN"/>
              </w:rPr>
              <w:t>, including</w:t>
            </w:r>
          </w:p>
          <w:p w14:paraId="4BE4864F" w14:textId="77777777" w:rsidR="00082465" w:rsidRPr="00BC4D1A" w:rsidRDefault="00082465" w:rsidP="00A50DDC">
            <w:pPr>
              <w:pStyle w:val="ListParagraph"/>
              <w:numPr>
                <w:ilvl w:val="1"/>
                <w:numId w:val="14"/>
              </w:numPr>
              <w:overflowPunct w:val="0"/>
              <w:autoSpaceDE w:val="0"/>
              <w:autoSpaceDN w:val="0"/>
              <w:adjustRightInd w:val="0"/>
              <w:snapToGrid/>
              <w:spacing w:after="0" w:afterAutospacing="0"/>
              <w:ind w:leftChars="0"/>
              <w:contextualSpacing/>
              <w:jc w:val="left"/>
              <w:textAlignment w:val="baseline"/>
              <w:rPr>
                <w:lang w:eastAsia="zh-CN"/>
              </w:rPr>
            </w:pPr>
            <w:r w:rsidRPr="00BC4D1A">
              <w:rPr>
                <w:rFonts w:hint="eastAsia"/>
                <w:lang w:eastAsia="zh-CN"/>
              </w:rPr>
              <w:t xml:space="preserve">Dynamic </w:t>
            </w:r>
            <w:r w:rsidRPr="00BC4D1A">
              <w:rPr>
                <w:lang w:eastAsia="zh-CN"/>
              </w:rPr>
              <w:t>scheduled</w:t>
            </w:r>
            <w:r w:rsidRPr="00BC4D1A">
              <w:rPr>
                <w:rFonts w:hint="eastAsia"/>
                <w:lang w:eastAsia="zh-CN"/>
              </w:rPr>
              <w:t xml:space="preserve"> UL transmissions, including PUSCH, PUCCH, SRS</w:t>
            </w:r>
          </w:p>
          <w:p w14:paraId="19016BBA" w14:textId="77777777" w:rsidR="00082465" w:rsidRPr="00BC4D1A" w:rsidRDefault="00082465" w:rsidP="00A50DDC">
            <w:pPr>
              <w:pStyle w:val="ListParagraph"/>
              <w:numPr>
                <w:ilvl w:val="1"/>
                <w:numId w:val="14"/>
              </w:numPr>
              <w:overflowPunct w:val="0"/>
              <w:autoSpaceDE w:val="0"/>
              <w:autoSpaceDN w:val="0"/>
              <w:adjustRightInd w:val="0"/>
              <w:snapToGrid/>
              <w:spacing w:after="0" w:afterAutospacing="0"/>
              <w:ind w:leftChars="0"/>
              <w:contextualSpacing/>
              <w:jc w:val="left"/>
              <w:textAlignment w:val="baseline"/>
              <w:rPr>
                <w:lang w:eastAsia="zh-CN"/>
              </w:rPr>
            </w:pPr>
            <w:r w:rsidRPr="00BC4D1A">
              <w:rPr>
                <w:rFonts w:hint="eastAsia"/>
                <w:lang w:eastAsia="zh-CN"/>
              </w:rPr>
              <w:t>Semi-persistent UL transmissions, including PUSCH, PUCCH, SRS</w:t>
            </w:r>
          </w:p>
          <w:p w14:paraId="668E8F0B" w14:textId="77777777" w:rsidR="00082465" w:rsidRPr="00BC4D1A" w:rsidRDefault="00082465" w:rsidP="00A50DDC">
            <w:pPr>
              <w:pStyle w:val="ListParagraph"/>
              <w:numPr>
                <w:ilvl w:val="1"/>
                <w:numId w:val="14"/>
              </w:numPr>
              <w:overflowPunct w:val="0"/>
              <w:autoSpaceDE w:val="0"/>
              <w:autoSpaceDN w:val="0"/>
              <w:adjustRightInd w:val="0"/>
              <w:snapToGrid/>
              <w:spacing w:after="0" w:afterAutospacing="0"/>
              <w:ind w:leftChars="0"/>
              <w:contextualSpacing/>
              <w:jc w:val="left"/>
              <w:textAlignment w:val="baseline"/>
              <w:rPr>
                <w:lang w:eastAsia="zh-CN"/>
              </w:rPr>
            </w:pPr>
            <w:r w:rsidRPr="00BC4D1A">
              <w:rPr>
                <w:rFonts w:hint="eastAsia"/>
                <w:lang w:eastAsia="zh-CN"/>
              </w:rPr>
              <w:t>Periodic UL transmissions, including configured grant PUSCH, PUCCH, SRS</w:t>
            </w:r>
          </w:p>
          <w:p w14:paraId="061275FC" w14:textId="77777777" w:rsidR="00082465" w:rsidRPr="00BC4D1A" w:rsidRDefault="00082465" w:rsidP="00A50DDC">
            <w:pPr>
              <w:pStyle w:val="ListParagraph"/>
              <w:numPr>
                <w:ilvl w:val="1"/>
                <w:numId w:val="14"/>
              </w:numPr>
              <w:overflowPunct w:val="0"/>
              <w:autoSpaceDE w:val="0"/>
              <w:autoSpaceDN w:val="0"/>
              <w:adjustRightInd w:val="0"/>
              <w:snapToGrid/>
              <w:spacing w:after="0" w:afterAutospacing="0"/>
              <w:ind w:leftChars="0"/>
              <w:contextualSpacing/>
              <w:jc w:val="left"/>
              <w:textAlignment w:val="baseline"/>
              <w:rPr>
                <w:lang w:eastAsia="zh-CN"/>
              </w:rPr>
            </w:pPr>
            <w:r w:rsidRPr="00BC4D1A">
              <w:rPr>
                <w:rFonts w:hint="eastAsia"/>
                <w:lang w:eastAsia="zh-CN"/>
              </w:rPr>
              <w:t>PRACH</w:t>
            </w:r>
          </w:p>
          <w:p w14:paraId="0D4507FC" w14:textId="77777777" w:rsidR="00082465" w:rsidRDefault="00082465" w:rsidP="00082465"/>
          <w:p w14:paraId="2C50144F" w14:textId="77777777" w:rsidR="00082465" w:rsidRPr="009A2218" w:rsidRDefault="00082465" w:rsidP="00082465">
            <w:r w:rsidRPr="009A2218">
              <w:rPr>
                <w:highlight w:val="green"/>
              </w:rPr>
              <w:t>Agreements</w:t>
            </w:r>
            <w:r w:rsidRPr="009A2218">
              <w:t>:</w:t>
            </w:r>
          </w:p>
          <w:p w14:paraId="1727D24D" w14:textId="77777777" w:rsidR="00082465" w:rsidRPr="009A2218" w:rsidRDefault="00082465" w:rsidP="00A50DDC">
            <w:pPr>
              <w:pStyle w:val="ListParagraph"/>
              <w:numPr>
                <w:ilvl w:val="0"/>
                <w:numId w:val="12"/>
              </w:numPr>
              <w:overflowPunct w:val="0"/>
              <w:autoSpaceDE w:val="0"/>
              <w:autoSpaceDN w:val="0"/>
              <w:adjustRightInd w:val="0"/>
              <w:spacing w:after="0" w:afterAutospacing="0"/>
              <w:ind w:leftChars="0" w:hanging="357"/>
              <w:contextualSpacing/>
              <w:jc w:val="left"/>
              <w:textAlignment w:val="baseline"/>
              <w:rPr>
                <w:bCs/>
                <w:iCs/>
                <w:lang w:eastAsia="zh-CN"/>
              </w:rPr>
            </w:pPr>
            <w:r w:rsidRPr="009A2218">
              <w:rPr>
                <w:bCs/>
                <w:iCs/>
                <w:lang w:eastAsia="zh-CN"/>
              </w:rPr>
              <w:t>F</w:t>
            </w:r>
            <w:r w:rsidRPr="009A2218">
              <w:rPr>
                <w:rFonts w:hint="eastAsia"/>
                <w:bCs/>
                <w:iCs/>
                <w:lang w:eastAsia="zh-CN"/>
              </w:rPr>
              <w:t>urther discuss</w:t>
            </w:r>
            <w:r w:rsidRPr="009A2218">
              <w:rPr>
                <w:bCs/>
                <w:iCs/>
                <w:lang w:eastAsia="zh-CN"/>
              </w:rPr>
              <w:t>, aiming for down-selection,</w:t>
            </w:r>
            <w:r w:rsidRPr="009A2218">
              <w:rPr>
                <w:rFonts w:hint="eastAsia"/>
                <w:bCs/>
                <w:iCs/>
                <w:lang w:eastAsia="zh-CN"/>
              </w:rPr>
              <w:t xml:space="preserve"> the group common DCI and UE-specific DCI for UL cancelation indication</w:t>
            </w:r>
            <w:r w:rsidRPr="009A2218">
              <w:rPr>
                <w:bCs/>
                <w:iCs/>
                <w:lang w:eastAsia="zh-CN"/>
              </w:rPr>
              <w:t xml:space="preserve"> </w:t>
            </w:r>
          </w:p>
          <w:p w14:paraId="6DBB7EE7" w14:textId="77777777" w:rsidR="00082465" w:rsidRPr="009A2218" w:rsidRDefault="00082465" w:rsidP="00A50DDC">
            <w:pPr>
              <w:pStyle w:val="ListParagraph"/>
              <w:numPr>
                <w:ilvl w:val="1"/>
                <w:numId w:val="12"/>
              </w:numPr>
              <w:overflowPunct w:val="0"/>
              <w:autoSpaceDE w:val="0"/>
              <w:autoSpaceDN w:val="0"/>
              <w:adjustRightInd w:val="0"/>
              <w:spacing w:after="0" w:afterAutospacing="0"/>
              <w:ind w:leftChars="0" w:hanging="357"/>
              <w:contextualSpacing/>
              <w:jc w:val="left"/>
              <w:textAlignment w:val="baseline"/>
              <w:rPr>
                <w:bCs/>
                <w:iCs/>
                <w:lang w:eastAsia="zh-CN"/>
              </w:rPr>
            </w:pPr>
            <w:r w:rsidRPr="009A2218">
              <w:rPr>
                <w:rFonts w:hint="eastAsia"/>
                <w:bCs/>
                <w:iCs/>
                <w:lang w:eastAsia="zh-CN"/>
              </w:rPr>
              <w:t>For group common DCI</w:t>
            </w:r>
            <w:r w:rsidRPr="009A2218">
              <w:rPr>
                <w:bCs/>
                <w:iCs/>
                <w:lang w:eastAsia="zh-CN"/>
              </w:rPr>
              <w:t xml:space="preserve"> (different from Rel-15 SFI)</w:t>
            </w:r>
          </w:p>
          <w:p w14:paraId="4D006731" w14:textId="77777777" w:rsidR="00082465" w:rsidRPr="009A2218" w:rsidRDefault="00082465" w:rsidP="00A50DDC">
            <w:pPr>
              <w:pStyle w:val="ListParagraph"/>
              <w:numPr>
                <w:ilvl w:val="2"/>
                <w:numId w:val="12"/>
              </w:numPr>
              <w:overflowPunct w:val="0"/>
              <w:autoSpaceDE w:val="0"/>
              <w:autoSpaceDN w:val="0"/>
              <w:adjustRightInd w:val="0"/>
              <w:spacing w:after="0" w:afterAutospacing="0"/>
              <w:ind w:leftChars="0" w:hanging="357"/>
              <w:contextualSpacing/>
              <w:jc w:val="left"/>
              <w:textAlignment w:val="baseline"/>
              <w:rPr>
                <w:bCs/>
                <w:iCs/>
                <w:lang w:eastAsia="zh-CN"/>
              </w:rPr>
            </w:pPr>
            <w:r w:rsidRPr="009A2218">
              <w:rPr>
                <w:rFonts w:hint="eastAsia"/>
                <w:bCs/>
                <w:iCs/>
                <w:lang w:eastAsia="zh-CN"/>
              </w:rPr>
              <w:lastRenderedPageBreak/>
              <w:t xml:space="preserve">UE is configured to monitor a group common DCI which indicates the time/frequency region on which </w:t>
            </w:r>
            <w:r w:rsidRPr="009A2218">
              <w:rPr>
                <w:bCs/>
                <w:iCs/>
                <w:lang w:eastAsia="zh-CN"/>
              </w:rPr>
              <w:t>the UL cancellation indication applies</w:t>
            </w:r>
          </w:p>
          <w:p w14:paraId="2383A5A2" w14:textId="77777777" w:rsidR="00082465" w:rsidRPr="009A2218" w:rsidRDefault="00082465" w:rsidP="00A50DDC">
            <w:pPr>
              <w:pStyle w:val="ListParagraph"/>
              <w:numPr>
                <w:ilvl w:val="1"/>
                <w:numId w:val="12"/>
              </w:numPr>
              <w:overflowPunct w:val="0"/>
              <w:autoSpaceDE w:val="0"/>
              <w:autoSpaceDN w:val="0"/>
              <w:adjustRightInd w:val="0"/>
              <w:spacing w:after="0" w:afterAutospacing="0"/>
              <w:ind w:leftChars="0" w:hanging="357"/>
              <w:contextualSpacing/>
              <w:jc w:val="left"/>
              <w:textAlignment w:val="baseline"/>
              <w:rPr>
                <w:bCs/>
                <w:iCs/>
                <w:lang w:eastAsia="zh-CN"/>
              </w:rPr>
            </w:pPr>
            <w:r w:rsidRPr="009A2218">
              <w:rPr>
                <w:rFonts w:hint="eastAsia"/>
                <w:bCs/>
                <w:iCs/>
                <w:lang w:eastAsia="zh-CN"/>
              </w:rPr>
              <w:t>For UE specific-DCI</w:t>
            </w:r>
          </w:p>
          <w:p w14:paraId="0C7601BC" w14:textId="77777777" w:rsidR="00082465" w:rsidRPr="009A2218" w:rsidRDefault="00082465" w:rsidP="00A50DDC">
            <w:pPr>
              <w:pStyle w:val="ListParagraph"/>
              <w:numPr>
                <w:ilvl w:val="2"/>
                <w:numId w:val="12"/>
              </w:numPr>
              <w:overflowPunct w:val="0"/>
              <w:autoSpaceDE w:val="0"/>
              <w:autoSpaceDN w:val="0"/>
              <w:adjustRightInd w:val="0"/>
              <w:spacing w:after="0" w:afterAutospacing="0"/>
              <w:ind w:leftChars="0" w:hanging="357"/>
              <w:contextualSpacing/>
              <w:textAlignment w:val="baseline"/>
              <w:rPr>
                <w:bCs/>
                <w:iCs/>
                <w:lang w:eastAsia="zh-CN"/>
              </w:rPr>
            </w:pPr>
            <w:r w:rsidRPr="009A2218">
              <w:rPr>
                <w:bCs/>
                <w:iCs/>
                <w:lang w:eastAsia="zh-CN"/>
              </w:rPr>
              <w:t xml:space="preserve">When applicable, </w:t>
            </w:r>
            <w:r w:rsidRPr="009A2218">
              <w:rPr>
                <w:rFonts w:hint="eastAsia"/>
                <w:bCs/>
                <w:iCs/>
                <w:lang w:eastAsia="zh-CN"/>
              </w:rPr>
              <w:t xml:space="preserve">UE is configured to monitor </w:t>
            </w:r>
            <w:r w:rsidRPr="009A2218">
              <w:rPr>
                <w:bCs/>
                <w:iCs/>
                <w:lang w:eastAsia="zh-CN"/>
              </w:rPr>
              <w:t>a second</w:t>
            </w:r>
            <w:r w:rsidRPr="009A2218">
              <w:rPr>
                <w:rFonts w:hint="eastAsia"/>
                <w:bCs/>
                <w:iCs/>
                <w:lang w:eastAsia="zh-CN"/>
              </w:rPr>
              <w:t xml:space="preserve"> UL grant</w:t>
            </w:r>
            <w:r w:rsidRPr="009A2218">
              <w:rPr>
                <w:bCs/>
                <w:iCs/>
                <w:lang w:eastAsia="zh-CN"/>
              </w:rPr>
              <w:t xml:space="preserve"> for the same TB</w:t>
            </w:r>
            <w:r w:rsidRPr="009A2218">
              <w:rPr>
                <w:rFonts w:hint="eastAsia"/>
                <w:bCs/>
                <w:iCs/>
                <w:lang w:eastAsia="zh-CN"/>
              </w:rPr>
              <w:t xml:space="preserve"> as an earlier PUSCH indicating </w:t>
            </w:r>
            <w:r w:rsidRPr="009A2218">
              <w:rPr>
                <w:bCs/>
                <w:iCs/>
                <w:lang w:eastAsia="zh-CN"/>
              </w:rPr>
              <w:t>UL cancellation</w:t>
            </w:r>
            <w:r w:rsidRPr="009A2218">
              <w:rPr>
                <w:rFonts w:hint="eastAsia"/>
                <w:bCs/>
                <w:iCs/>
                <w:lang w:eastAsia="zh-CN"/>
              </w:rPr>
              <w:t xml:space="preserve"> before the end </w:t>
            </w:r>
            <w:r w:rsidRPr="009A2218">
              <w:rPr>
                <w:bCs/>
                <w:iCs/>
                <w:lang w:eastAsia="zh-CN"/>
              </w:rPr>
              <w:t>of the</w:t>
            </w:r>
            <w:r w:rsidRPr="009A2218">
              <w:rPr>
                <w:rFonts w:hint="eastAsia"/>
                <w:bCs/>
                <w:iCs/>
                <w:lang w:eastAsia="zh-CN"/>
              </w:rPr>
              <w:t xml:space="preserve"> earlier PUSCH transmission. In this case, the UE </w:t>
            </w:r>
            <w:r w:rsidRPr="009A2218">
              <w:rPr>
                <w:bCs/>
                <w:iCs/>
                <w:lang w:eastAsia="zh-CN"/>
              </w:rPr>
              <w:t>follows the UL cancellation indication</w:t>
            </w:r>
            <w:r w:rsidRPr="009A2218">
              <w:rPr>
                <w:rFonts w:hint="eastAsia"/>
                <w:bCs/>
                <w:iCs/>
                <w:lang w:eastAsia="zh-CN"/>
              </w:rPr>
              <w:t>.</w:t>
            </w:r>
          </w:p>
          <w:p w14:paraId="38E06673" w14:textId="77777777" w:rsidR="00DF08A2" w:rsidRPr="00163B90" w:rsidRDefault="00DF08A2" w:rsidP="00107D40">
            <w:pPr>
              <w:snapToGrid/>
              <w:spacing w:after="0" w:afterAutospacing="0" w:line="240" w:lineRule="exact"/>
              <w:ind w:left="2160"/>
              <w:jc w:val="left"/>
            </w:pPr>
          </w:p>
        </w:tc>
      </w:tr>
    </w:tbl>
    <w:p w14:paraId="58AE6194" w14:textId="77777777" w:rsidR="00EF4161" w:rsidRDefault="00EF4161" w:rsidP="0035128B">
      <w:pPr>
        <w:autoSpaceDE w:val="0"/>
        <w:autoSpaceDN w:val="0"/>
        <w:adjustRightInd w:val="0"/>
        <w:spacing w:after="0" w:afterAutospacing="0"/>
        <w:rPr>
          <w:rFonts w:eastAsia="SimSun" w:cs="Arial"/>
          <w:szCs w:val="24"/>
          <w:lang w:eastAsia="zh-CN"/>
        </w:rPr>
      </w:pPr>
    </w:p>
    <w:p w14:paraId="796DF09B" w14:textId="35DCFC3F" w:rsidR="00D2416B" w:rsidRPr="00A940F6" w:rsidRDefault="00B52499" w:rsidP="00D2416B">
      <w:pPr>
        <w:autoSpaceDE w:val="0"/>
        <w:autoSpaceDN w:val="0"/>
        <w:adjustRightInd w:val="0"/>
        <w:spacing w:after="0" w:afterAutospacing="0"/>
        <w:rPr>
          <w:rFonts w:eastAsiaTheme="minorEastAsia" w:cs="Arial"/>
          <w:szCs w:val="24"/>
        </w:rPr>
      </w:pPr>
      <w:r>
        <w:rPr>
          <w:rFonts w:eastAsiaTheme="minorEastAsia" w:cs="Arial"/>
          <w:szCs w:val="24"/>
        </w:rPr>
        <w:t xml:space="preserve">In this </w:t>
      </w:r>
      <w:r w:rsidR="00BF4FC7">
        <w:rPr>
          <w:rFonts w:eastAsiaTheme="minorEastAsia" w:cs="Arial"/>
          <w:szCs w:val="24"/>
        </w:rPr>
        <w:t>contribution</w:t>
      </w:r>
      <w:r>
        <w:rPr>
          <w:rFonts w:eastAsiaTheme="minorEastAsia" w:cs="Arial"/>
          <w:szCs w:val="24"/>
        </w:rPr>
        <w:t>, w</w:t>
      </w:r>
      <w:r w:rsidR="00A940F6">
        <w:rPr>
          <w:rFonts w:eastAsiaTheme="minorEastAsia" w:cs="Arial" w:hint="eastAsia"/>
          <w:szCs w:val="24"/>
        </w:rPr>
        <w:t xml:space="preserve">e </w:t>
      </w:r>
      <w:r>
        <w:rPr>
          <w:rFonts w:eastAsiaTheme="minorEastAsia" w:cs="Arial"/>
          <w:szCs w:val="24"/>
        </w:rPr>
        <w:t xml:space="preserve">propose </w:t>
      </w:r>
      <w:r w:rsidR="00F365DD" w:rsidRPr="00F365DD">
        <w:rPr>
          <w:rFonts w:eastAsiaTheme="minorEastAsia" w:cs="Arial"/>
          <w:szCs w:val="24"/>
        </w:rPr>
        <w:t>UL cancelation scheme</w:t>
      </w:r>
      <w:r w:rsidR="00F365DD">
        <w:rPr>
          <w:rFonts w:eastAsiaTheme="minorEastAsia" w:cs="Arial"/>
          <w:szCs w:val="24"/>
        </w:rPr>
        <w:t xml:space="preserve"> design</w:t>
      </w:r>
      <w:r w:rsidR="00F365DD" w:rsidRPr="00F365DD">
        <w:rPr>
          <w:rFonts w:eastAsiaTheme="minorEastAsia" w:cs="Arial"/>
          <w:szCs w:val="24"/>
        </w:rPr>
        <w:t xml:space="preserve"> for enhanced inter UE Tx prioritization/multiplexing</w:t>
      </w:r>
      <w:r w:rsidR="00A940F6">
        <w:rPr>
          <w:rFonts w:eastAsiaTheme="minorEastAsia" w:cs="Arial"/>
          <w:szCs w:val="24"/>
        </w:rPr>
        <w:t>.</w:t>
      </w:r>
    </w:p>
    <w:p w14:paraId="09B4723B" w14:textId="1823C0D4" w:rsidR="00D2416B" w:rsidRDefault="00D2416B" w:rsidP="00D2416B">
      <w:pPr>
        <w:pStyle w:val="Heading1"/>
        <w:spacing w:after="180"/>
        <w:rPr>
          <w:rFonts w:eastAsiaTheme="minorEastAsia" w:cs="Arial"/>
          <w:szCs w:val="24"/>
          <w:lang w:val="en-US"/>
        </w:rPr>
      </w:pPr>
      <w:r>
        <w:rPr>
          <w:rFonts w:eastAsiaTheme="minorEastAsia" w:cs="Arial"/>
          <w:szCs w:val="24"/>
          <w:lang w:val="en-US"/>
        </w:rPr>
        <w:t>Discussion</w:t>
      </w:r>
    </w:p>
    <w:p w14:paraId="1E9030E3" w14:textId="6F3E0EA7" w:rsidR="000D5C28" w:rsidRDefault="00891FA7" w:rsidP="00E71768">
      <w:pPr>
        <w:pStyle w:val="Heading2"/>
        <w:rPr>
          <w:rFonts w:eastAsiaTheme="minorEastAsia" w:cs="Arial"/>
          <w:szCs w:val="24"/>
          <w:lang w:val="en-US"/>
        </w:rPr>
      </w:pPr>
      <w:r w:rsidRPr="00F365DD">
        <w:rPr>
          <w:rFonts w:eastAsiaTheme="minorEastAsia" w:cs="Arial"/>
          <w:szCs w:val="24"/>
        </w:rPr>
        <w:t>UL cancelation scheme</w:t>
      </w:r>
      <w:r>
        <w:rPr>
          <w:rFonts w:eastAsiaTheme="minorEastAsia" w:cs="Arial"/>
          <w:szCs w:val="24"/>
        </w:rPr>
        <w:t xml:space="preserve"> design</w:t>
      </w:r>
      <w:r w:rsidRPr="00F365DD">
        <w:rPr>
          <w:rFonts w:eastAsiaTheme="minorEastAsia" w:cs="Arial"/>
          <w:szCs w:val="24"/>
        </w:rPr>
        <w:t xml:space="preserve"> for enhanced inter UE Tx prioritization/multiplexing</w:t>
      </w:r>
    </w:p>
    <w:p w14:paraId="0F0A0D1B" w14:textId="281F7927" w:rsidR="00936737" w:rsidRDefault="00936737" w:rsidP="00EF4161">
      <w:pPr>
        <w:rPr>
          <w:lang w:val="en-US"/>
        </w:rPr>
      </w:pPr>
      <w:r>
        <w:rPr>
          <w:lang w:val="en-US"/>
        </w:rPr>
        <w:t xml:space="preserve">In Rel-15, </w:t>
      </w:r>
      <w:proofErr w:type="gramStart"/>
      <w:r>
        <w:rPr>
          <w:lang w:val="en-US"/>
        </w:rPr>
        <w:t>pre-emption based</w:t>
      </w:r>
      <w:proofErr w:type="gramEnd"/>
      <w:r>
        <w:rPr>
          <w:lang w:val="en-US"/>
        </w:rPr>
        <w:t xml:space="preserve"> multiplexing has been</w:t>
      </w:r>
      <w:r w:rsidR="001012B0">
        <w:rPr>
          <w:lang w:val="en-US"/>
        </w:rPr>
        <w:t xml:space="preserve"> already</w:t>
      </w:r>
      <w:r>
        <w:rPr>
          <w:lang w:val="en-US"/>
        </w:rPr>
        <w:t xml:space="preserve"> introduce</w:t>
      </w:r>
      <w:r w:rsidR="001012B0">
        <w:rPr>
          <w:lang w:val="en-US"/>
        </w:rPr>
        <w:t xml:space="preserve">d </w:t>
      </w:r>
      <w:r w:rsidR="004E2C0B">
        <w:rPr>
          <w:lang w:val="en-US"/>
        </w:rPr>
        <w:t>for</w:t>
      </w:r>
      <w:r w:rsidR="001012B0">
        <w:rPr>
          <w:lang w:val="en-US"/>
        </w:rPr>
        <w:t xml:space="preserve"> DL</w:t>
      </w:r>
      <w:r>
        <w:rPr>
          <w:lang w:val="en-US"/>
        </w:rPr>
        <w:t xml:space="preserve"> [</w:t>
      </w:r>
      <w:r w:rsidR="00E97664">
        <w:rPr>
          <w:lang w:val="en-US"/>
        </w:rPr>
        <w:t>3</w:t>
      </w:r>
      <w:r>
        <w:rPr>
          <w:lang w:val="en-US"/>
        </w:rPr>
        <w:t>].</w:t>
      </w:r>
      <w:r w:rsidR="002A78AC">
        <w:rPr>
          <w:lang w:val="en-US"/>
        </w:rPr>
        <w:t xml:space="preserve"> Since an ongoing PDSCH transmission</w:t>
      </w:r>
      <w:r w:rsidR="004E2C0B">
        <w:rPr>
          <w:lang w:val="en-US"/>
        </w:rPr>
        <w:t xml:space="preserve"> of a UE</w:t>
      </w:r>
      <w:r w:rsidR="002A78AC">
        <w:rPr>
          <w:lang w:val="en-US"/>
        </w:rPr>
        <w:t xml:space="preserve"> can be pre-empted by another PDSCH with higher priority,</w:t>
      </w:r>
      <w:r>
        <w:rPr>
          <w:lang w:val="en-US"/>
        </w:rPr>
        <w:t xml:space="preserve"> </w:t>
      </w:r>
      <w:r w:rsidRPr="00936737">
        <w:rPr>
          <w:lang w:val="en-US"/>
        </w:rPr>
        <w:t xml:space="preserve">DCI format 2_1 </w:t>
      </w:r>
      <w:r>
        <w:rPr>
          <w:lang w:val="en-US"/>
        </w:rPr>
        <w:t>is</w:t>
      </w:r>
      <w:r w:rsidRPr="00936737">
        <w:rPr>
          <w:lang w:val="en-US"/>
        </w:rPr>
        <w:t xml:space="preserve"> used for </w:t>
      </w:r>
      <w:r>
        <w:rPr>
          <w:lang w:val="en-US"/>
        </w:rPr>
        <w:t>indicating</w:t>
      </w:r>
      <w:r w:rsidRPr="00936737">
        <w:rPr>
          <w:lang w:val="en-US"/>
        </w:rPr>
        <w:t xml:space="preserve"> the PRB(s) and/or OFDM symbol(s) where the UE may assume no transmission is intended for the UE</w:t>
      </w:r>
      <w:r>
        <w:rPr>
          <w:lang w:val="en-US"/>
        </w:rPr>
        <w:t>.</w:t>
      </w:r>
    </w:p>
    <w:p w14:paraId="439112C9" w14:textId="70135FEB" w:rsidR="001012B0" w:rsidRDefault="004E2C0B" w:rsidP="00EF4161">
      <w:pPr>
        <w:rPr>
          <w:lang w:val="en-US"/>
        </w:rPr>
      </w:pPr>
      <w:r>
        <w:rPr>
          <w:lang w:val="en-US"/>
        </w:rPr>
        <w:t>Similarly,</w:t>
      </w:r>
      <w:r w:rsidR="001012B0">
        <w:rPr>
          <w:lang w:val="en-US"/>
        </w:rPr>
        <w:t xml:space="preserve"> </w:t>
      </w:r>
      <w:r>
        <w:rPr>
          <w:lang w:val="en-US"/>
        </w:rPr>
        <w:t xml:space="preserve">for UL, due to the sporadic nature of URLLC, its PUSCH transmission may pre-empt UL resources allocated for other PUSCHs with lower priority from different UEs. In addition, it is beneficial to the high reliability if </w:t>
      </w:r>
      <w:r w:rsidR="00F245D0">
        <w:rPr>
          <w:lang w:val="en-US"/>
        </w:rPr>
        <w:t xml:space="preserve">the PUSCH for URLLC is not interfered by </w:t>
      </w:r>
      <w:r w:rsidR="0018409D">
        <w:rPr>
          <w:lang w:val="en-US"/>
        </w:rPr>
        <w:t>other PUSCHs from</w:t>
      </w:r>
      <w:r>
        <w:rPr>
          <w:lang w:val="en-US"/>
        </w:rPr>
        <w:t xml:space="preserve"> </w:t>
      </w:r>
      <w:r w:rsidR="0018409D">
        <w:rPr>
          <w:lang w:val="en-US"/>
        </w:rPr>
        <w:t xml:space="preserve">different UEs. Hence, a </w:t>
      </w:r>
      <w:r w:rsidR="00E87D97">
        <w:rPr>
          <w:lang w:val="en-US"/>
        </w:rPr>
        <w:t>cancellation</w:t>
      </w:r>
      <w:r w:rsidR="0018409D">
        <w:rPr>
          <w:lang w:val="en-US"/>
        </w:rPr>
        <w:t xml:space="preserve"> indication</w:t>
      </w:r>
      <w:r w:rsidR="008B2B61">
        <w:rPr>
          <w:lang w:val="en-US"/>
        </w:rPr>
        <w:t xml:space="preserve"> (</w:t>
      </w:r>
      <w:r w:rsidR="00E87D97">
        <w:rPr>
          <w:lang w:val="en-US"/>
        </w:rPr>
        <w:t>C</w:t>
      </w:r>
      <w:r w:rsidR="008B2B61">
        <w:rPr>
          <w:lang w:val="en-US"/>
        </w:rPr>
        <w:t>I)</w:t>
      </w:r>
      <w:r w:rsidR="00531943">
        <w:rPr>
          <w:lang w:val="en-US"/>
        </w:rPr>
        <w:t xml:space="preserve"> </w:t>
      </w:r>
      <w:proofErr w:type="gramStart"/>
      <w:r w:rsidR="00531943">
        <w:rPr>
          <w:lang w:val="en-US"/>
        </w:rPr>
        <w:t>similar to</w:t>
      </w:r>
      <w:proofErr w:type="gramEnd"/>
      <w:r w:rsidR="00531943">
        <w:rPr>
          <w:lang w:val="en-US"/>
        </w:rPr>
        <w:t xml:space="preserve"> DCI format 2_1</w:t>
      </w:r>
      <w:r w:rsidR="0018409D">
        <w:rPr>
          <w:lang w:val="en-US"/>
        </w:rPr>
        <w:t xml:space="preserve"> is also needed to indicate</w:t>
      </w:r>
      <w:r w:rsidR="0018409D" w:rsidRPr="00936737">
        <w:rPr>
          <w:lang w:val="en-US"/>
        </w:rPr>
        <w:t xml:space="preserve"> the PRB(s) and/or OFDM symbol(s) wher</w:t>
      </w:r>
      <w:r w:rsidR="0018409D">
        <w:rPr>
          <w:lang w:val="en-US"/>
        </w:rPr>
        <w:t>e other</w:t>
      </w:r>
      <w:r w:rsidR="0018409D" w:rsidRPr="00936737">
        <w:rPr>
          <w:lang w:val="en-US"/>
        </w:rPr>
        <w:t xml:space="preserve"> UE</w:t>
      </w:r>
      <w:r w:rsidR="00EF55B8">
        <w:rPr>
          <w:lang w:val="en-US"/>
        </w:rPr>
        <w:t>s</w:t>
      </w:r>
      <w:r w:rsidR="0018409D" w:rsidRPr="00936737">
        <w:rPr>
          <w:lang w:val="en-US"/>
        </w:rPr>
        <w:t xml:space="preserve"> </w:t>
      </w:r>
      <w:r w:rsidR="0018409D">
        <w:rPr>
          <w:lang w:val="en-US"/>
        </w:rPr>
        <w:t>should not transmit to avoid</w:t>
      </w:r>
      <w:r w:rsidR="00EF55B8">
        <w:rPr>
          <w:lang w:val="en-US"/>
        </w:rPr>
        <w:t xml:space="preserve"> the interference</w:t>
      </w:r>
      <w:r w:rsidR="0018409D">
        <w:rPr>
          <w:lang w:val="en-US"/>
        </w:rPr>
        <w:t>.</w:t>
      </w:r>
      <w:r>
        <w:rPr>
          <w:lang w:val="en-US"/>
        </w:rPr>
        <w:t xml:space="preserve"> </w:t>
      </w:r>
    </w:p>
    <w:p w14:paraId="0F0CA832" w14:textId="38B2F96A" w:rsidR="00B21DA4" w:rsidRDefault="00B21DA4" w:rsidP="00EF4161">
      <w:pPr>
        <w:rPr>
          <w:lang w:val="en-US"/>
        </w:rPr>
      </w:pPr>
      <w:r>
        <w:rPr>
          <w:lang w:val="en-US"/>
        </w:rPr>
        <w:t xml:space="preserve">Comparing to UE specific rescheduling DCI, there are several benefits by using group-common DCI. </w:t>
      </w:r>
      <w:proofErr w:type="gramStart"/>
      <w:r>
        <w:rPr>
          <w:lang w:val="en-US"/>
        </w:rPr>
        <w:t>First of all</w:t>
      </w:r>
      <w:proofErr w:type="gramEnd"/>
      <w:r>
        <w:rPr>
          <w:lang w:val="en-US"/>
        </w:rPr>
        <w:t>, from functionality point of view, rescheduling DCI is treated as a 1-bit cancellation indication</w:t>
      </w:r>
      <w:r w:rsidR="001C1DF6">
        <w:rPr>
          <w:lang w:val="en-US"/>
        </w:rPr>
        <w:t>, which cannot provide detailed pre-emption information</w:t>
      </w:r>
      <w:r>
        <w:rPr>
          <w:lang w:val="en-US"/>
        </w:rPr>
        <w:t>.</w:t>
      </w:r>
      <w:r w:rsidR="001C1DF6">
        <w:rPr>
          <w:lang w:val="en-US"/>
        </w:rPr>
        <w:t xml:space="preserve"> In contrast, a</w:t>
      </w:r>
      <w:r>
        <w:rPr>
          <w:lang w:val="en-US"/>
        </w:rPr>
        <w:t xml:space="preserve"> </w:t>
      </w:r>
      <w:r w:rsidR="001C1DF6">
        <w:rPr>
          <w:lang w:val="en-US"/>
        </w:rPr>
        <w:t xml:space="preserve">group-common DCI, e.g., a similar solution as DCI format 2_1, can provide more information, i.e., </w:t>
      </w:r>
      <w:r w:rsidR="001C1DF6" w:rsidRPr="00936737">
        <w:rPr>
          <w:lang w:val="en-US"/>
        </w:rPr>
        <w:t>the PRB(s) and/or OFDM symbol(s) where the UE</w:t>
      </w:r>
      <w:r w:rsidR="001C1DF6">
        <w:rPr>
          <w:lang w:val="en-US"/>
        </w:rPr>
        <w:t xml:space="preserve">s should not transmit. In addition, URLLC UE may always occupy a broad frequency resource so that it may pre-empt multiple </w:t>
      </w:r>
      <w:proofErr w:type="spellStart"/>
      <w:r w:rsidR="001C1DF6">
        <w:rPr>
          <w:lang w:val="en-US"/>
        </w:rPr>
        <w:t>eMBB</w:t>
      </w:r>
      <w:proofErr w:type="spellEnd"/>
      <w:r w:rsidR="001C1DF6">
        <w:rPr>
          <w:lang w:val="en-US"/>
        </w:rPr>
        <w:t xml:space="preserve"> UEs. In this case, </w:t>
      </w:r>
      <w:r w:rsidR="00FB13E7">
        <w:rPr>
          <w:lang w:val="en-US"/>
        </w:rPr>
        <w:t xml:space="preserve">a group-common DCI is preferred to save the signaling overhead. Moreover, rescheduling DCI can only cancel PUSCH transmission while group-common may also be used to cancel PUCCH, SRS and </w:t>
      </w:r>
      <w:r w:rsidR="00FB13E7">
        <w:rPr>
          <w:lang w:eastAsia="zh-CN"/>
        </w:rPr>
        <w:t>s</w:t>
      </w:r>
      <w:r w:rsidR="00FB13E7" w:rsidRPr="00BC4D1A">
        <w:rPr>
          <w:rFonts w:hint="eastAsia"/>
          <w:lang w:eastAsia="zh-CN"/>
        </w:rPr>
        <w:t>emi-persistent</w:t>
      </w:r>
      <w:r w:rsidR="00FB13E7">
        <w:rPr>
          <w:lang w:val="en-US"/>
        </w:rPr>
        <w:t>/periodic transmissions.</w:t>
      </w:r>
    </w:p>
    <w:p w14:paraId="45171F10" w14:textId="1755E034" w:rsidR="00FB13E7" w:rsidRDefault="00FB13E7" w:rsidP="00EF4161">
      <w:pPr>
        <w:rPr>
          <w:lang w:val="en-US"/>
        </w:rPr>
      </w:pPr>
      <w:r>
        <w:rPr>
          <w:lang w:val="en-US"/>
        </w:rPr>
        <w:t>Hence, we have the following proposals.</w:t>
      </w:r>
    </w:p>
    <w:p w14:paraId="6408DF88" w14:textId="292B37F4" w:rsidR="00EF55B8" w:rsidRDefault="00EF55B8" w:rsidP="00EF4161">
      <w:pPr>
        <w:rPr>
          <w:b/>
          <w:lang w:val="en-US"/>
        </w:rPr>
      </w:pPr>
      <w:r w:rsidRPr="00A24A99">
        <w:rPr>
          <w:b/>
          <w:lang w:val="en-US"/>
        </w:rPr>
        <w:t xml:space="preserve">Proposal </w:t>
      </w:r>
      <w:r w:rsidR="007C6020">
        <w:rPr>
          <w:b/>
          <w:lang w:val="en-US"/>
        </w:rPr>
        <w:t>1</w:t>
      </w:r>
      <w:r w:rsidRPr="00A24A99">
        <w:rPr>
          <w:b/>
          <w:lang w:val="en-US"/>
        </w:rPr>
        <w:t xml:space="preserve">: </w:t>
      </w:r>
      <w:r w:rsidR="00FB13E7">
        <w:rPr>
          <w:b/>
          <w:lang w:val="en-US"/>
        </w:rPr>
        <w:t xml:space="preserve">If </w:t>
      </w:r>
      <w:r w:rsidR="00FB13E7" w:rsidRPr="00FB13E7">
        <w:rPr>
          <w:b/>
          <w:lang w:val="en-US"/>
        </w:rPr>
        <w:t>down-selection</w:t>
      </w:r>
      <w:r w:rsidR="00FB13E7">
        <w:rPr>
          <w:b/>
          <w:lang w:val="en-US"/>
        </w:rPr>
        <w:t xml:space="preserve"> between </w:t>
      </w:r>
      <w:r w:rsidR="00FB13E7" w:rsidRPr="00FB13E7">
        <w:rPr>
          <w:b/>
          <w:lang w:val="en-US"/>
        </w:rPr>
        <w:t>the group common DCI and UE-specific DCI for UL cancelation indication</w:t>
      </w:r>
      <w:r w:rsidR="00FB13E7">
        <w:rPr>
          <w:b/>
          <w:lang w:val="en-US"/>
        </w:rPr>
        <w:t xml:space="preserve"> is necessary, the group common DCI is preferred</w:t>
      </w:r>
      <w:r>
        <w:rPr>
          <w:b/>
          <w:lang w:val="en-US"/>
        </w:rPr>
        <w:t>.</w:t>
      </w:r>
    </w:p>
    <w:p w14:paraId="35F84D3A" w14:textId="4090D43E" w:rsidR="00FB13E7" w:rsidRDefault="00FB13E7" w:rsidP="00EF4161">
      <w:pPr>
        <w:rPr>
          <w:lang w:val="en-US"/>
        </w:rPr>
      </w:pPr>
      <w:r w:rsidRPr="00A24A99">
        <w:rPr>
          <w:b/>
          <w:lang w:val="en-US"/>
        </w:rPr>
        <w:t xml:space="preserve">Proposal </w:t>
      </w:r>
      <w:r>
        <w:rPr>
          <w:b/>
          <w:lang w:val="en-US"/>
        </w:rPr>
        <w:t>2</w:t>
      </w:r>
      <w:r w:rsidRPr="00A24A99">
        <w:rPr>
          <w:b/>
          <w:lang w:val="en-US"/>
        </w:rPr>
        <w:t xml:space="preserve">: </w:t>
      </w:r>
      <w:r>
        <w:rPr>
          <w:b/>
          <w:lang w:val="en-US"/>
        </w:rPr>
        <w:t>A similar solution as DL pre-emption indication</w:t>
      </w:r>
      <w:r w:rsidR="00531943">
        <w:rPr>
          <w:b/>
          <w:lang w:val="en-US"/>
        </w:rPr>
        <w:t xml:space="preserve"> (like DCI format 2_1)</w:t>
      </w:r>
      <w:r>
        <w:rPr>
          <w:b/>
          <w:lang w:val="en-US"/>
        </w:rPr>
        <w:t xml:space="preserve"> should be introduced for UL multiplexing in Rel-16.</w:t>
      </w:r>
    </w:p>
    <w:p w14:paraId="73A25CEF" w14:textId="36700EA7" w:rsidR="00F57228" w:rsidRDefault="00520683" w:rsidP="00F57228">
      <w:pPr>
        <w:pStyle w:val="Heading2"/>
        <w:rPr>
          <w:rFonts w:eastAsia="SimSun"/>
          <w:lang w:eastAsia="zh-CN"/>
        </w:rPr>
      </w:pPr>
      <w:r>
        <w:rPr>
          <w:rFonts w:eastAsia="SimSun" w:hint="eastAsia"/>
          <w:lang w:eastAsia="zh-CN"/>
        </w:rPr>
        <w:lastRenderedPageBreak/>
        <w:t>UE monitoring behaviours for</w:t>
      </w:r>
      <w:r w:rsidR="00F57228">
        <w:rPr>
          <w:rFonts w:eastAsia="SimSun" w:hint="eastAsia"/>
          <w:lang w:eastAsia="zh-CN"/>
        </w:rPr>
        <w:t xml:space="preserve"> UL </w:t>
      </w:r>
      <w:r w:rsidR="00891FA7">
        <w:rPr>
          <w:rFonts w:eastAsia="SimSun"/>
          <w:lang w:eastAsia="zh-CN"/>
        </w:rPr>
        <w:t>C</w:t>
      </w:r>
      <w:r w:rsidR="00CC3B9B">
        <w:rPr>
          <w:rFonts w:eastAsia="SimSun"/>
          <w:lang w:eastAsia="zh-CN"/>
        </w:rPr>
        <w:t>I</w:t>
      </w:r>
    </w:p>
    <w:p w14:paraId="5767A9CC" w14:textId="2ED174A8" w:rsidR="00CC3B9B" w:rsidRDefault="00CE4D51" w:rsidP="00CC3B9B">
      <w:pPr>
        <w:rPr>
          <w:lang w:eastAsia="zh-CN"/>
        </w:rPr>
      </w:pPr>
      <w:r>
        <w:rPr>
          <w:lang w:eastAsia="zh-CN"/>
        </w:rPr>
        <w:t>F</w:t>
      </w:r>
      <w:r w:rsidR="00015822">
        <w:rPr>
          <w:lang w:eastAsia="zh-CN"/>
        </w:rPr>
        <w:t xml:space="preserve">or grant-based PUSCH transmission, UE does not need to monitor UL </w:t>
      </w:r>
      <w:r w:rsidR="00584C4C">
        <w:rPr>
          <w:lang w:eastAsia="zh-CN"/>
        </w:rPr>
        <w:t>C</w:t>
      </w:r>
      <w:r w:rsidR="00015822">
        <w:rPr>
          <w:lang w:eastAsia="zh-CN"/>
        </w:rPr>
        <w:t>I if there is no granted PUSCH transmission. Here, we can have the proposal:</w:t>
      </w:r>
    </w:p>
    <w:p w14:paraId="3EE65B79" w14:textId="57A1C2AC" w:rsidR="00015822" w:rsidRDefault="00015822" w:rsidP="00015822">
      <w:pPr>
        <w:rPr>
          <w:lang w:val="en-US"/>
        </w:rPr>
      </w:pPr>
      <w:r w:rsidRPr="00A24A99">
        <w:rPr>
          <w:b/>
          <w:lang w:val="en-US"/>
        </w:rPr>
        <w:t xml:space="preserve">Proposal </w:t>
      </w:r>
      <w:r w:rsidR="00584C4C">
        <w:rPr>
          <w:b/>
          <w:lang w:val="en-US"/>
        </w:rPr>
        <w:t>3</w:t>
      </w:r>
      <w:r w:rsidRPr="00A24A99">
        <w:rPr>
          <w:b/>
          <w:lang w:val="en-US"/>
        </w:rPr>
        <w:t xml:space="preserve">: </w:t>
      </w:r>
      <w:r w:rsidRPr="00015822">
        <w:rPr>
          <w:b/>
          <w:lang w:val="en-US"/>
        </w:rPr>
        <w:t>UE</w:t>
      </w:r>
      <w:r w:rsidR="00554A9C">
        <w:rPr>
          <w:b/>
          <w:lang w:val="en-US"/>
        </w:rPr>
        <w:t xml:space="preserve"> with grant-based UL transmission</w:t>
      </w:r>
      <w:r w:rsidRPr="00015822">
        <w:rPr>
          <w:b/>
          <w:lang w:val="en-US"/>
        </w:rPr>
        <w:t xml:space="preserve"> is only required to monitor </w:t>
      </w:r>
      <w:r>
        <w:rPr>
          <w:b/>
          <w:lang w:val="en-US"/>
        </w:rPr>
        <w:t xml:space="preserve">UL </w:t>
      </w:r>
      <w:r w:rsidR="00FB13E7">
        <w:rPr>
          <w:b/>
          <w:lang w:val="en-US"/>
        </w:rPr>
        <w:t>C</w:t>
      </w:r>
      <w:r>
        <w:rPr>
          <w:b/>
          <w:lang w:val="en-US"/>
        </w:rPr>
        <w:t>I</w:t>
      </w:r>
      <w:r w:rsidRPr="00015822">
        <w:rPr>
          <w:b/>
          <w:lang w:val="en-US"/>
        </w:rPr>
        <w:t xml:space="preserve"> after a UL grant is detected until the corresponding UL transmission has been finished</w:t>
      </w:r>
      <w:r>
        <w:rPr>
          <w:b/>
          <w:lang w:val="en-US"/>
        </w:rPr>
        <w:t>.</w:t>
      </w:r>
    </w:p>
    <w:p w14:paraId="466F3A1A" w14:textId="5B429480" w:rsidR="00015822" w:rsidRDefault="0092052C" w:rsidP="00CC3B9B">
      <w:pPr>
        <w:rPr>
          <w:lang w:val="en-US" w:eastAsia="zh-CN"/>
        </w:rPr>
      </w:pPr>
      <w:r>
        <w:rPr>
          <w:lang w:val="en-US" w:eastAsia="zh-CN"/>
        </w:rPr>
        <w:t>On the other hand, for UE configured with grant-free</w:t>
      </w:r>
      <w:r w:rsidR="00CF1F33">
        <w:rPr>
          <w:lang w:val="en-US" w:eastAsia="zh-CN"/>
        </w:rPr>
        <w:t xml:space="preserve"> (GF)</w:t>
      </w:r>
      <w:r>
        <w:rPr>
          <w:lang w:val="en-US" w:eastAsia="zh-CN"/>
        </w:rPr>
        <w:t xml:space="preserve"> UL transmission, there may not be explicit UL grant for PUSCH transmission.</w:t>
      </w:r>
      <w:r w:rsidR="00520683">
        <w:rPr>
          <w:lang w:val="en-US" w:eastAsia="zh-CN"/>
        </w:rPr>
        <w:t xml:space="preserve"> In this case, UE monitoring behavior for UL </w:t>
      </w:r>
      <w:r w:rsidR="00584C4C">
        <w:rPr>
          <w:lang w:val="en-US" w:eastAsia="zh-CN"/>
        </w:rPr>
        <w:t>C</w:t>
      </w:r>
      <w:r w:rsidR="00520683">
        <w:rPr>
          <w:lang w:val="en-US" w:eastAsia="zh-CN"/>
        </w:rPr>
        <w:t xml:space="preserve">I may be different from Proposal </w:t>
      </w:r>
      <w:r w:rsidR="00584C4C">
        <w:rPr>
          <w:lang w:val="en-US" w:eastAsia="zh-CN"/>
        </w:rPr>
        <w:t>3</w:t>
      </w:r>
      <w:r w:rsidR="00520683">
        <w:rPr>
          <w:lang w:val="en-US" w:eastAsia="zh-CN"/>
        </w:rPr>
        <w:t>.</w:t>
      </w:r>
    </w:p>
    <w:p w14:paraId="08FF223A" w14:textId="70A80096" w:rsidR="00520683" w:rsidRDefault="00520683" w:rsidP="00CC3B9B">
      <w:pPr>
        <w:rPr>
          <w:lang w:val="en-US" w:eastAsia="zh-CN"/>
        </w:rPr>
      </w:pPr>
      <w:r>
        <w:rPr>
          <w:lang w:val="en-US" w:eastAsia="zh-CN"/>
        </w:rPr>
        <w:t xml:space="preserve">If the periodicity of GF transmission is large (e.g., more than 2 slots), UE does not need to monitor UL </w:t>
      </w:r>
      <w:r w:rsidR="00584C4C">
        <w:rPr>
          <w:lang w:val="en-US" w:eastAsia="zh-CN"/>
        </w:rPr>
        <w:t>C</w:t>
      </w:r>
      <w:r>
        <w:rPr>
          <w:lang w:val="en-US" w:eastAsia="zh-CN"/>
        </w:rPr>
        <w:t>I in every slot. So, we have the following observation:</w:t>
      </w:r>
    </w:p>
    <w:p w14:paraId="341A7696" w14:textId="3AC93C54" w:rsidR="00520683" w:rsidRDefault="00520683" w:rsidP="00520683">
      <w:pPr>
        <w:rPr>
          <w:lang w:val="en-US"/>
        </w:rPr>
      </w:pPr>
      <w:r>
        <w:rPr>
          <w:b/>
          <w:lang w:val="en-US"/>
        </w:rPr>
        <w:t>Obse</w:t>
      </w:r>
      <w:r w:rsidR="00C44EE3">
        <w:rPr>
          <w:b/>
          <w:lang w:val="en-US"/>
        </w:rPr>
        <w:t>rvation</w:t>
      </w:r>
      <w:r w:rsidRPr="00A24A99">
        <w:rPr>
          <w:b/>
          <w:lang w:val="en-US"/>
        </w:rPr>
        <w:t xml:space="preserve"> </w:t>
      </w:r>
      <w:r w:rsidR="00C44EE3">
        <w:rPr>
          <w:b/>
          <w:lang w:val="en-US"/>
        </w:rPr>
        <w:t>1</w:t>
      </w:r>
      <w:r w:rsidRPr="00A24A99">
        <w:rPr>
          <w:b/>
          <w:lang w:val="en-US"/>
        </w:rPr>
        <w:t xml:space="preserve">: </w:t>
      </w:r>
      <w:r w:rsidR="00C44EE3">
        <w:rPr>
          <w:b/>
          <w:lang w:val="en-US"/>
        </w:rPr>
        <w:t xml:space="preserve">For GF UE configured with large periodicity, it is not necessary for the UE to monitor UL </w:t>
      </w:r>
      <w:r w:rsidR="00FB13E7">
        <w:rPr>
          <w:b/>
          <w:lang w:val="en-US"/>
        </w:rPr>
        <w:t>C</w:t>
      </w:r>
      <w:r w:rsidR="00C44EE3">
        <w:rPr>
          <w:b/>
          <w:lang w:val="en-US"/>
        </w:rPr>
        <w:t xml:space="preserve">I frequently. </w:t>
      </w:r>
    </w:p>
    <w:p w14:paraId="3F4C5955" w14:textId="0C00FAD4" w:rsidR="00816235" w:rsidRDefault="00816235" w:rsidP="00816235">
      <w:pPr>
        <w:rPr>
          <w:lang w:val="en-US" w:eastAsia="zh-CN"/>
        </w:rPr>
      </w:pPr>
      <w:r>
        <w:rPr>
          <w:lang w:val="en-US" w:eastAsia="zh-CN"/>
        </w:rPr>
        <w:t>If the periodicity of GF transmission is very short (e.g., less than 1 slot), the configured transmission occasion may be used for URLLC</w:t>
      </w:r>
      <w:r w:rsidR="00CB71EE">
        <w:rPr>
          <w:lang w:val="en-US" w:eastAsia="zh-CN"/>
        </w:rPr>
        <w:t>/IIOT</w:t>
      </w:r>
      <w:r>
        <w:rPr>
          <w:lang w:val="en-US" w:eastAsia="zh-CN"/>
        </w:rPr>
        <w:t xml:space="preserve"> transmission. In this case, the GF PUSCH transmission</w:t>
      </w:r>
      <w:r w:rsidR="00CB71EE">
        <w:rPr>
          <w:lang w:val="en-US" w:eastAsia="zh-CN"/>
        </w:rPr>
        <w:t xml:space="preserve"> with very low latency requirement</w:t>
      </w:r>
      <w:r>
        <w:rPr>
          <w:lang w:val="en-US" w:eastAsia="zh-CN"/>
        </w:rPr>
        <w:t xml:space="preserve"> should not be pre-empted by other UEs. Moreover, monitoring UL </w:t>
      </w:r>
      <w:r w:rsidR="005030F0">
        <w:rPr>
          <w:lang w:val="en-US" w:eastAsia="zh-CN"/>
        </w:rPr>
        <w:t>C</w:t>
      </w:r>
      <w:r>
        <w:rPr>
          <w:lang w:val="en-US" w:eastAsia="zh-CN"/>
        </w:rPr>
        <w:t xml:space="preserve">I for </w:t>
      </w:r>
      <w:r w:rsidR="00CF1F33">
        <w:rPr>
          <w:lang w:val="en-US" w:eastAsia="zh-CN"/>
        </w:rPr>
        <w:t>every transmission occasion is a huge burden for the GF UE.</w:t>
      </w:r>
      <w:r>
        <w:rPr>
          <w:lang w:val="en-US" w:eastAsia="zh-CN"/>
        </w:rPr>
        <w:t xml:space="preserve"> </w:t>
      </w:r>
      <w:r w:rsidR="00CF1F33">
        <w:rPr>
          <w:lang w:val="en-US" w:eastAsia="zh-CN"/>
        </w:rPr>
        <w:t>Thus, we see</w:t>
      </w:r>
      <w:r>
        <w:rPr>
          <w:lang w:val="en-US" w:eastAsia="zh-CN"/>
        </w:rPr>
        <w:t>:</w:t>
      </w:r>
    </w:p>
    <w:p w14:paraId="1197E508" w14:textId="3576A2C7" w:rsidR="00CF1F33" w:rsidRDefault="00CF1F33" w:rsidP="00CF1F33">
      <w:pPr>
        <w:rPr>
          <w:lang w:val="en-US"/>
        </w:rPr>
      </w:pPr>
      <w:r>
        <w:rPr>
          <w:b/>
          <w:lang w:val="en-US"/>
        </w:rPr>
        <w:t>Observation</w:t>
      </w:r>
      <w:r w:rsidRPr="00A24A99">
        <w:rPr>
          <w:b/>
          <w:lang w:val="en-US"/>
        </w:rPr>
        <w:t xml:space="preserve"> </w:t>
      </w:r>
      <w:r w:rsidR="004C7BD6">
        <w:rPr>
          <w:b/>
          <w:lang w:val="en-US"/>
        </w:rPr>
        <w:t>2</w:t>
      </w:r>
      <w:r w:rsidRPr="00A24A99">
        <w:rPr>
          <w:b/>
          <w:lang w:val="en-US"/>
        </w:rPr>
        <w:t xml:space="preserve">: </w:t>
      </w:r>
      <w:r>
        <w:rPr>
          <w:b/>
          <w:lang w:val="en-US"/>
        </w:rPr>
        <w:t xml:space="preserve">For GF UE configured with short periodicity, the UE may not be expected to monitor UL </w:t>
      </w:r>
      <w:r w:rsidR="00584C4C">
        <w:rPr>
          <w:b/>
          <w:lang w:val="en-US"/>
        </w:rPr>
        <w:t>C</w:t>
      </w:r>
      <w:r>
        <w:rPr>
          <w:b/>
          <w:lang w:val="en-US"/>
        </w:rPr>
        <w:t xml:space="preserve">I. </w:t>
      </w:r>
    </w:p>
    <w:p w14:paraId="668D2CE5" w14:textId="6117C223" w:rsidR="00CF1F33" w:rsidRDefault="00CF1F33" w:rsidP="00816235">
      <w:pPr>
        <w:rPr>
          <w:lang w:val="en-US" w:eastAsia="zh-CN"/>
        </w:rPr>
      </w:pPr>
      <w:r>
        <w:rPr>
          <w:lang w:val="en-US" w:eastAsia="zh-CN"/>
        </w:rPr>
        <w:t>Based on the observations above, we propose:</w:t>
      </w:r>
    </w:p>
    <w:p w14:paraId="4287E57B" w14:textId="7C2CACE8" w:rsidR="00520683" w:rsidRPr="00015822" w:rsidRDefault="00CF1F33" w:rsidP="00CC3B9B">
      <w:pPr>
        <w:rPr>
          <w:lang w:val="en-US" w:eastAsia="zh-CN"/>
        </w:rPr>
      </w:pPr>
      <w:r w:rsidRPr="00A24A99">
        <w:rPr>
          <w:b/>
          <w:lang w:val="en-US"/>
        </w:rPr>
        <w:t xml:space="preserve">Proposal </w:t>
      </w:r>
      <w:r w:rsidR="00FA3118">
        <w:rPr>
          <w:b/>
          <w:lang w:val="en-US"/>
        </w:rPr>
        <w:t>4</w:t>
      </w:r>
      <w:r w:rsidRPr="00A24A99">
        <w:rPr>
          <w:b/>
          <w:lang w:val="en-US"/>
        </w:rPr>
        <w:t xml:space="preserve">: </w:t>
      </w:r>
      <w:r>
        <w:rPr>
          <w:b/>
          <w:lang w:val="en-US"/>
        </w:rPr>
        <w:t xml:space="preserve">For UE configured with GF transmission, the configuration of UL </w:t>
      </w:r>
      <w:r w:rsidR="00584C4C">
        <w:rPr>
          <w:b/>
          <w:lang w:val="en-US"/>
        </w:rPr>
        <w:t>C</w:t>
      </w:r>
      <w:r>
        <w:rPr>
          <w:b/>
          <w:lang w:val="en-US"/>
        </w:rPr>
        <w:t xml:space="preserve">I monitoring should take into </w:t>
      </w:r>
      <w:r w:rsidR="00B02CF0">
        <w:rPr>
          <w:b/>
          <w:lang w:val="en-US"/>
        </w:rPr>
        <w:t>consideration</w:t>
      </w:r>
      <w:r>
        <w:rPr>
          <w:b/>
          <w:lang w:val="en-US"/>
        </w:rPr>
        <w:t xml:space="preserve"> the periodicity of the configured GF transmission.</w:t>
      </w:r>
    </w:p>
    <w:p w14:paraId="2384CC5C" w14:textId="3E3ADFA4"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41A998B9" w:rsidR="00DC6F53" w:rsidRPr="00300652" w:rsidRDefault="00DC6F53" w:rsidP="00DC6F53">
      <w:pPr>
        <w:rPr>
          <w:lang w:val="en-US"/>
        </w:rPr>
      </w:pPr>
      <w:r w:rsidRPr="00300652">
        <w:rPr>
          <w:lang w:val="en-US"/>
        </w:rPr>
        <w:t>In this contribution, we have the following</w:t>
      </w:r>
      <w:r w:rsidR="00B02CF0">
        <w:rPr>
          <w:lang w:val="en-US"/>
        </w:rPr>
        <w:t xml:space="preserve"> observations and</w:t>
      </w:r>
      <w:r w:rsidRPr="00300652">
        <w:rPr>
          <w:lang w:val="en-US"/>
        </w:rPr>
        <w:t xml:space="preserve"> </w:t>
      </w:r>
      <w:r w:rsidR="001C549E">
        <w:rPr>
          <w:lang w:val="en-US"/>
        </w:rPr>
        <w:t>proposals</w:t>
      </w:r>
      <w:r w:rsidRPr="00300652">
        <w:rPr>
          <w:lang w:val="en-US"/>
        </w:rPr>
        <w:t>:</w:t>
      </w:r>
    </w:p>
    <w:p w14:paraId="27F054B3" w14:textId="700F9470" w:rsidR="00B02CF0" w:rsidRDefault="00B02CF0" w:rsidP="00956DE2">
      <w:pPr>
        <w:rPr>
          <w:b/>
          <w:lang w:val="en-US"/>
        </w:rPr>
      </w:pPr>
      <w:r>
        <w:rPr>
          <w:b/>
          <w:lang w:val="en-US"/>
        </w:rPr>
        <w:t>Observation</w:t>
      </w:r>
      <w:r w:rsidRPr="00A24A99">
        <w:rPr>
          <w:b/>
          <w:lang w:val="en-US"/>
        </w:rPr>
        <w:t xml:space="preserve"> </w:t>
      </w:r>
      <w:r>
        <w:rPr>
          <w:b/>
          <w:lang w:val="en-US"/>
        </w:rPr>
        <w:t>1</w:t>
      </w:r>
      <w:r w:rsidRPr="00A24A99">
        <w:rPr>
          <w:b/>
          <w:lang w:val="en-US"/>
        </w:rPr>
        <w:t xml:space="preserve">: </w:t>
      </w:r>
      <w:r>
        <w:rPr>
          <w:b/>
          <w:lang w:val="en-US"/>
        </w:rPr>
        <w:t xml:space="preserve">For GF UE configured with large periodicity, it is not necessary for the UE to monitor UL </w:t>
      </w:r>
      <w:r w:rsidR="005030F0">
        <w:rPr>
          <w:b/>
          <w:lang w:val="en-US"/>
        </w:rPr>
        <w:t>C</w:t>
      </w:r>
      <w:r>
        <w:rPr>
          <w:b/>
          <w:lang w:val="en-US"/>
        </w:rPr>
        <w:t>I frequently.</w:t>
      </w:r>
    </w:p>
    <w:p w14:paraId="3806EB3C" w14:textId="6D818C5B" w:rsidR="00B02CF0" w:rsidRDefault="00B02CF0" w:rsidP="00956DE2">
      <w:pPr>
        <w:rPr>
          <w:b/>
          <w:lang w:val="en-US"/>
        </w:rPr>
      </w:pPr>
      <w:r>
        <w:rPr>
          <w:b/>
          <w:lang w:val="en-US"/>
        </w:rPr>
        <w:t>Observation</w:t>
      </w:r>
      <w:r w:rsidRPr="00A24A99">
        <w:rPr>
          <w:b/>
          <w:lang w:val="en-US"/>
        </w:rPr>
        <w:t xml:space="preserve"> </w:t>
      </w:r>
      <w:r>
        <w:rPr>
          <w:b/>
          <w:lang w:val="en-US"/>
        </w:rPr>
        <w:t>2</w:t>
      </w:r>
      <w:r w:rsidRPr="00A24A99">
        <w:rPr>
          <w:b/>
          <w:lang w:val="en-US"/>
        </w:rPr>
        <w:t xml:space="preserve">: </w:t>
      </w:r>
      <w:r>
        <w:rPr>
          <w:b/>
          <w:lang w:val="en-US"/>
        </w:rPr>
        <w:t xml:space="preserve">For GF UE configured with short periodicity, the UE may not be expected to monitor UL </w:t>
      </w:r>
      <w:r w:rsidR="005030F0">
        <w:rPr>
          <w:b/>
          <w:lang w:val="en-US"/>
        </w:rPr>
        <w:t>C</w:t>
      </w:r>
      <w:r>
        <w:rPr>
          <w:b/>
          <w:lang w:val="en-US"/>
        </w:rPr>
        <w:t>I.</w:t>
      </w:r>
    </w:p>
    <w:p w14:paraId="1E6DCEB9" w14:textId="77777777" w:rsidR="00742942" w:rsidRDefault="00742942" w:rsidP="00742942">
      <w:pPr>
        <w:rPr>
          <w:b/>
          <w:lang w:val="en-US"/>
        </w:rPr>
      </w:pPr>
      <w:r w:rsidRPr="00A24A99">
        <w:rPr>
          <w:b/>
          <w:lang w:val="en-US"/>
        </w:rPr>
        <w:t xml:space="preserve">Proposal </w:t>
      </w:r>
      <w:r>
        <w:rPr>
          <w:b/>
          <w:lang w:val="en-US"/>
        </w:rPr>
        <w:t>1</w:t>
      </w:r>
      <w:r w:rsidRPr="00A24A99">
        <w:rPr>
          <w:b/>
          <w:lang w:val="en-US"/>
        </w:rPr>
        <w:t xml:space="preserve">: </w:t>
      </w:r>
      <w:r>
        <w:rPr>
          <w:b/>
          <w:lang w:val="en-US"/>
        </w:rPr>
        <w:t xml:space="preserve">If </w:t>
      </w:r>
      <w:r w:rsidRPr="00FB13E7">
        <w:rPr>
          <w:b/>
          <w:lang w:val="en-US"/>
        </w:rPr>
        <w:t>down-selection</w:t>
      </w:r>
      <w:r>
        <w:rPr>
          <w:b/>
          <w:lang w:val="en-US"/>
        </w:rPr>
        <w:t xml:space="preserve"> between </w:t>
      </w:r>
      <w:r w:rsidRPr="00FB13E7">
        <w:rPr>
          <w:b/>
          <w:lang w:val="en-US"/>
        </w:rPr>
        <w:t>the group common DCI and UE-specific DCI for UL cancelation indication</w:t>
      </w:r>
      <w:r>
        <w:rPr>
          <w:b/>
          <w:lang w:val="en-US"/>
        </w:rPr>
        <w:t xml:space="preserve"> is necessary, the group common DCI is preferred.</w:t>
      </w:r>
    </w:p>
    <w:p w14:paraId="7F0556F7" w14:textId="142061A9" w:rsidR="00956DE2" w:rsidRDefault="00B02CF0" w:rsidP="00956DE2">
      <w:pPr>
        <w:rPr>
          <w:b/>
          <w:lang w:val="en-US"/>
        </w:rPr>
      </w:pPr>
      <w:r w:rsidRPr="00A24A99">
        <w:rPr>
          <w:b/>
          <w:lang w:val="en-US"/>
        </w:rPr>
        <w:t xml:space="preserve">Proposal </w:t>
      </w:r>
      <w:r w:rsidR="00742942">
        <w:rPr>
          <w:b/>
          <w:lang w:val="en-US"/>
        </w:rPr>
        <w:t>2</w:t>
      </w:r>
      <w:r w:rsidRPr="00A24A99">
        <w:rPr>
          <w:b/>
          <w:lang w:val="en-US"/>
        </w:rPr>
        <w:t xml:space="preserve">: </w:t>
      </w:r>
      <w:r>
        <w:rPr>
          <w:b/>
          <w:lang w:val="en-US"/>
        </w:rPr>
        <w:t xml:space="preserve">A similar solution as DL </w:t>
      </w:r>
      <w:r w:rsidR="00531943">
        <w:rPr>
          <w:b/>
          <w:lang w:val="en-US"/>
        </w:rPr>
        <w:t>pre-emption indication (like DCI format 2_1</w:t>
      </w:r>
      <w:proofErr w:type="gramStart"/>
      <w:r w:rsidR="00531943">
        <w:rPr>
          <w:b/>
          <w:lang w:val="en-US"/>
        </w:rPr>
        <w:t xml:space="preserve">) </w:t>
      </w:r>
      <w:r>
        <w:rPr>
          <w:b/>
          <w:lang w:val="en-US"/>
        </w:rPr>
        <w:t xml:space="preserve"> should</w:t>
      </w:r>
      <w:proofErr w:type="gramEnd"/>
      <w:r>
        <w:rPr>
          <w:b/>
          <w:lang w:val="en-US"/>
        </w:rPr>
        <w:t xml:space="preserve"> be introduced for UL multiplexing in Rel-16.</w:t>
      </w:r>
    </w:p>
    <w:p w14:paraId="6BB316F9" w14:textId="744FBC31" w:rsidR="00956DE2" w:rsidRPr="00A24A99" w:rsidRDefault="00B02CF0" w:rsidP="00956DE2">
      <w:pPr>
        <w:rPr>
          <w:b/>
          <w:lang w:val="en-US"/>
        </w:rPr>
      </w:pPr>
      <w:r w:rsidRPr="00A24A99">
        <w:rPr>
          <w:b/>
          <w:lang w:val="en-US"/>
        </w:rPr>
        <w:lastRenderedPageBreak/>
        <w:t xml:space="preserve">Proposal </w:t>
      </w:r>
      <w:r w:rsidR="00742942">
        <w:rPr>
          <w:b/>
          <w:lang w:val="en-US"/>
        </w:rPr>
        <w:t>3</w:t>
      </w:r>
      <w:r w:rsidRPr="00A24A99">
        <w:rPr>
          <w:b/>
          <w:lang w:val="en-US"/>
        </w:rPr>
        <w:t xml:space="preserve">: </w:t>
      </w:r>
      <w:r w:rsidRPr="00015822">
        <w:rPr>
          <w:b/>
          <w:lang w:val="en-US"/>
        </w:rPr>
        <w:t>UE</w:t>
      </w:r>
      <w:r w:rsidR="00612C17">
        <w:rPr>
          <w:b/>
          <w:lang w:val="en-US"/>
        </w:rPr>
        <w:t xml:space="preserve"> with </w:t>
      </w:r>
      <w:r w:rsidR="00554A9C">
        <w:rPr>
          <w:b/>
          <w:lang w:val="en-US"/>
        </w:rPr>
        <w:t>grant-based UL transmission</w:t>
      </w:r>
      <w:r w:rsidRPr="00015822">
        <w:rPr>
          <w:b/>
          <w:lang w:val="en-US"/>
        </w:rPr>
        <w:t xml:space="preserve"> is only required to monitor </w:t>
      </w:r>
      <w:r>
        <w:rPr>
          <w:b/>
          <w:lang w:val="en-US"/>
        </w:rPr>
        <w:t xml:space="preserve">UL </w:t>
      </w:r>
      <w:r w:rsidR="005030F0">
        <w:rPr>
          <w:b/>
          <w:lang w:val="en-US"/>
        </w:rPr>
        <w:t>C</w:t>
      </w:r>
      <w:r>
        <w:rPr>
          <w:b/>
          <w:lang w:val="en-US"/>
        </w:rPr>
        <w:t>I</w:t>
      </w:r>
      <w:r w:rsidRPr="00015822">
        <w:rPr>
          <w:b/>
          <w:lang w:val="en-US"/>
        </w:rPr>
        <w:t xml:space="preserve"> after a UL grant is detected until the corresponding UL transmission has been finished</w:t>
      </w:r>
      <w:r>
        <w:rPr>
          <w:b/>
          <w:lang w:val="en-US"/>
        </w:rPr>
        <w:t>.</w:t>
      </w:r>
    </w:p>
    <w:p w14:paraId="222DBD7D" w14:textId="6B29A935" w:rsidR="00956DE2" w:rsidRDefault="00B02CF0" w:rsidP="00956DE2">
      <w:pPr>
        <w:rPr>
          <w:lang w:val="en-US"/>
        </w:rPr>
      </w:pPr>
      <w:r w:rsidRPr="00A24A99">
        <w:rPr>
          <w:b/>
          <w:lang w:val="en-US"/>
        </w:rPr>
        <w:t xml:space="preserve">Proposal </w:t>
      </w:r>
      <w:r w:rsidR="00742942">
        <w:rPr>
          <w:b/>
          <w:lang w:val="en-US"/>
        </w:rPr>
        <w:t>4</w:t>
      </w:r>
      <w:r w:rsidRPr="00A24A99">
        <w:rPr>
          <w:b/>
          <w:lang w:val="en-US"/>
        </w:rPr>
        <w:t xml:space="preserve">: </w:t>
      </w:r>
      <w:r>
        <w:rPr>
          <w:b/>
          <w:lang w:val="en-US"/>
        </w:rPr>
        <w:t xml:space="preserve">For UE configured with GF transmission, the configuration of UL </w:t>
      </w:r>
      <w:r w:rsidR="005030F0">
        <w:rPr>
          <w:b/>
          <w:lang w:val="en-US"/>
        </w:rPr>
        <w:t>C</w:t>
      </w:r>
      <w:r>
        <w:rPr>
          <w:b/>
          <w:lang w:val="en-US"/>
        </w:rPr>
        <w:t>I monitoring should take into consideration the periodicity of the configured GF transmission.</w:t>
      </w: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70CC9624" w14:textId="6447DF07" w:rsidR="00CE4D51" w:rsidRDefault="009A2DF9" w:rsidP="00CE4D51">
      <w:pPr>
        <w:pStyle w:val="textintend2"/>
        <w:widowControl w:val="0"/>
        <w:numPr>
          <w:ilvl w:val="0"/>
          <w:numId w:val="11"/>
        </w:numPr>
        <w:snapToGrid w:val="0"/>
        <w:spacing w:after="0"/>
        <w:ind w:left="720" w:hanging="720"/>
        <w:rPr>
          <w:szCs w:val="24"/>
          <w:lang w:eastAsia="ja-JP"/>
        </w:rPr>
      </w:pPr>
      <w:r w:rsidRPr="009A2DF9">
        <w:rPr>
          <w:szCs w:val="24"/>
          <w:lang w:eastAsia="ja-JP"/>
        </w:rPr>
        <w:t>R</w:t>
      </w:r>
      <w:r w:rsidRPr="009A2DF9">
        <w:rPr>
          <w:rFonts w:hint="eastAsia"/>
          <w:szCs w:val="24"/>
          <w:lang w:eastAsia="ja-JP"/>
        </w:rPr>
        <w:t>P</w:t>
      </w:r>
      <w:r w:rsidRPr="009A2DF9">
        <w:rPr>
          <w:szCs w:val="24"/>
          <w:lang w:eastAsia="ja-JP"/>
        </w:rPr>
        <w:t>-1</w:t>
      </w:r>
      <w:r w:rsidR="0040322A">
        <w:rPr>
          <w:szCs w:val="24"/>
          <w:lang w:eastAsia="ja-JP"/>
        </w:rPr>
        <w:t>90726</w:t>
      </w:r>
      <w:r w:rsidRPr="009A2DF9">
        <w:rPr>
          <w:szCs w:val="24"/>
          <w:lang w:eastAsia="ja-JP"/>
        </w:rPr>
        <w:t xml:space="preserve">, </w:t>
      </w:r>
      <w:r w:rsidR="0040322A" w:rsidRPr="0040322A">
        <w:rPr>
          <w:szCs w:val="24"/>
          <w:lang w:eastAsia="ja-JP"/>
        </w:rPr>
        <w:t>New WID: Physical Layer Enhancements for NR Ultra-Reliable and Low Latency Communication (URLLC)</w:t>
      </w:r>
      <w:r>
        <w:rPr>
          <w:szCs w:val="24"/>
          <w:lang w:eastAsia="ja-JP"/>
        </w:rPr>
        <w:t xml:space="preserve">, </w:t>
      </w:r>
      <w:r w:rsidRPr="009A2DF9">
        <w:rPr>
          <w:szCs w:val="24"/>
          <w:lang w:eastAsia="ja-JP"/>
        </w:rPr>
        <w:t xml:space="preserve">Huawei, </w:t>
      </w:r>
      <w:proofErr w:type="spellStart"/>
      <w:r w:rsidRPr="009A2DF9">
        <w:rPr>
          <w:szCs w:val="24"/>
          <w:lang w:eastAsia="ja-JP"/>
        </w:rPr>
        <w:t>HiSilicon</w:t>
      </w:r>
      <w:proofErr w:type="spellEnd"/>
      <w:r w:rsidRPr="009A2DF9">
        <w:rPr>
          <w:szCs w:val="24"/>
          <w:lang w:eastAsia="ja-JP"/>
        </w:rPr>
        <w:t>, 3GPP TSG-RAN#8</w:t>
      </w:r>
      <w:r w:rsidR="0040322A">
        <w:rPr>
          <w:szCs w:val="24"/>
          <w:lang w:eastAsia="ja-JP"/>
        </w:rPr>
        <w:t>3</w:t>
      </w:r>
      <w:r>
        <w:rPr>
          <w:szCs w:val="24"/>
          <w:lang w:eastAsia="ja-JP"/>
        </w:rPr>
        <w:t xml:space="preserve">, </w:t>
      </w:r>
      <w:r w:rsidR="0040322A" w:rsidRPr="0040322A">
        <w:rPr>
          <w:szCs w:val="24"/>
          <w:lang w:eastAsia="ja-JP"/>
        </w:rPr>
        <w:t>Shenzhen, China, March 18-21, 2019</w:t>
      </w:r>
      <w:r>
        <w:rPr>
          <w:szCs w:val="24"/>
          <w:lang w:eastAsia="ja-JP"/>
        </w:rPr>
        <w:t>.</w:t>
      </w:r>
    </w:p>
    <w:p w14:paraId="78E08236" w14:textId="0CC178F3" w:rsidR="00BE3075" w:rsidRPr="00CE4D51" w:rsidRDefault="00BE3075" w:rsidP="00CE4D51">
      <w:pPr>
        <w:pStyle w:val="textintend2"/>
        <w:widowControl w:val="0"/>
        <w:numPr>
          <w:ilvl w:val="0"/>
          <w:numId w:val="11"/>
        </w:numPr>
        <w:snapToGrid w:val="0"/>
        <w:spacing w:after="0"/>
        <w:ind w:left="720" w:hanging="720"/>
        <w:rPr>
          <w:szCs w:val="24"/>
          <w:lang w:eastAsia="ja-JP"/>
        </w:rPr>
      </w:pPr>
      <w:r w:rsidRPr="00CE4D51">
        <w:rPr>
          <w:rFonts w:hint="eastAsia"/>
          <w:szCs w:val="24"/>
          <w:lang w:eastAsia="ja-JP"/>
        </w:rPr>
        <w:t>Chairman</w:t>
      </w:r>
      <w:r w:rsidRPr="00CE4D51">
        <w:rPr>
          <w:szCs w:val="24"/>
          <w:lang w:eastAsia="ja-JP"/>
        </w:rPr>
        <w:t>’s note RAN1 #9</w:t>
      </w:r>
      <w:r w:rsidR="0040322A">
        <w:rPr>
          <w:szCs w:val="24"/>
          <w:lang w:eastAsia="ja-JP"/>
        </w:rPr>
        <w:t>6b</w:t>
      </w:r>
      <w:r w:rsidRPr="00CE4D51">
        <w:rPr>
          <w:szCs w:val="24"/>
          <w:lang w:eastAsia="ja-JP"/>
        </w:rPr>
        <w:t xml:space="preserve">, </w:t>
      </w:r>
      <w:r w:rsidR="0040322A">
        <w:rPr>
          <w:szCs w:val="24"/>
          <w:lang w:eastAsia="ja-JP"/>
        </w:rPr>
        <w:t>April</w:t>
      </w:r>
      <w:r w:rsidRPr="00CE4D51">
        <w:rPr>
          <w:szCs w:val="24"/>
          <w:lang w:eastAsia="ja-JP"/>
        </w:rPr>
        <w:t xml:space="preserve"> 201</w:t>
      </w:r>
      <w:r w:rsidR="0040322A">
        <w:rPr>
          <w:szCs w:val="24"/>
          <w:lang w:eastAsia="ja-JP"/>
        </w:rPr>
        <w:t>9</w:t>
      </w:r>
      <w:r w:rsidRPr="00CE4D51">
        <w:rPr>
          <w:szCs w:val="24"/>
          <w:lang w:eastAsia="ja-JP"/>
        </w:rPr>
        <w:t>.</w:t>
      </w:r>
    </w:p>
    <w:p w14:paraId="3E20516C" w14:textId="5F50C993" w:rsidR="00BE3075" w:rsidRDefault="00E97664" w:rsidP="00DC6F53">
      <w:pPr>
        <w:pStyle w:val="textintend2"/>
        <w:widowControl w:val="0"/>
        <w:numPr>
          <w:ilvl w:val="0"/>
          <w:numId w:val="11"/>
        </w:numPr>
        <w:snapToGrid w:val="0"/>
        <w:spacing w:after="0"/>
        <w:ind w:left="720" w:hanging="720"/>
        <w:rPr>
          <w:szCs w:val="24"/>
        </w:rPr>
      </w:pPr>
      <w:r>
        <w:rPr>
          <w:szCs w:val="24"/>
        </w:rPr>
        <w:t>3GPP TS38.213V15.</w:t>
      </w:r>
      <w:r w:rsidR="0040322A">
        <w:rPr>
          <w:szCs w:val="24"/>
        </w:rPr>
        <w:t>5</w:t>
      </w:r>
      <w:r>
        <w:rPr>
          <w:szCs w:val="24"/>
        </w:rPr>
        <w:t>.0 (2018-0</w:t>
      </w:r>
      <w:r w:rsidR="0040322A">
        <w:rPr>
          <w:szCs w:val="24"/>
        </w:rPr>
        <w:t>3</w:t>
      </w:r>
      <w:r>
        <w:rPr>
          <w:szCs w:val="24"/>
        </w:rPr>
        <w:t>)</w:t>
      </w:r>
      <w:r w:rsidR="00CE4D51">
        <w:rPr>
          <w:szCs w:val="24"/>
        </w:rPr>
        <w:t>.</w:t>
      </w:r>
    </w:p>
    <w:p w14:paraId="3E31BE32" w14:textId="77777777" w:rsidR="00DC6F53" w:rsidRDefault="00DC6F53" w:rsidP="00EF4161">
      <w:pPr>
        <w:rPr>
          <w:lang w:val="en-US"/>
        </w:rPr>
      </w:pPr>
    </w:p>
    <w:sectPr w:rsidR="00DC6F5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8873A" w14:textId="77777777" w:rsidR="00C324A7" w:rsidRDefault="00C324A7">
      <w:r>
        <w:separator/>
      </w:r>
    </w:p>
  </w:endnote>
  <w:endnote w:type="continuationSeparator" w:id="0">
    <w:p w14:paraId="30360D06" w14:textId="77777777" w:rsidR="00C324A7" w:rsidRDefault="00C324A7">
      <w:r>
        <w:continuationSeparator/>
      </w:r>
    </w:p>
  </w:endnote>
  <w:endnote w:type="continuationNotice" w:id="1">
    <w:p w14:paraId="6B70AAB2" w14:textId="77777777" w:rsidR="00C324A7" w:rsidRDefault="00C32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46C88" w:rsidRDefault="00846C88">
    <w:pPr>
      <w:pStyle w:val="Footer"/>
      <w:jc w:val="center"/>
    </w:pPr>
    <w:r>
      <w:rPr>
        <w:b/>
        <w:szCs w:val="24"/>
      </w:rPr>
      <w:fldChar w:fldCharType="begin"/>
    </w:r>
    <w:r>
      <w:rPr>
        <w:b/>
      </w:rPr>
      <w:instrText>PAGE</w:instrText>
    </w:r>
    <w:r>
      <w:rPr>
        <w:b/>
        <w:szCs w:val="24"/>
      </w:rPr>
      <w:fldChar w:fldCharType="separate"/>
    </w:r>
    <w:r>
      <w:rPr>
        <w:b/>
        <w:noProof/>
      </w:rPr>
      <w:t>11</w:t>
    </w:r>
    <w:r>
      <w:rPr>
        <w:b/>
        <w:szCs w:val="24"/>
      </w:rPr>
      <w:fldChar w:fldCharType="end"/>
    </w:r>
  </w:p>
  <w:p w14:paraId="70645756" w14:textId="77777777" w:rsidR="00846C88" w:rsidRDefault="00846C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24878" w14:textId="77777777" w:rsidR="00C324A7" w:rsidRDefault="00C324A7">
      <w:r>
        <w:separator/>
      </w:r>
    </w:p>
  </w:footnote>
  <w:footnote w:type="continuationSeparator" w:id="0">
    <w:p w14:paraId="54207F32" w14:textId="77777777" w:rsidR="00C324A7" w:rsidRDefault="00C324A7">
      <w:r>
        <w:continuationSeparator/>
      </w:r>
    </w:p>
  </w:footnote>
  <w:footnote w:type="continuationNotice" w:id="1">
    <w:p w14:paraId="41B69352" w14:textId="77777777" w:rsidR="00C324A7" w:rsidRDefault="00C324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9"/>
  </w:num>
  <w:num w:numId="7">
    <w:abstractNumId w:val="7"/>
  </w:num>
  <w:num w:numId="8">
    <w:abstractNumId w:val="0"/>
  </w:num>
  <w:num w:numId="9">
    <w:abstractNumId w:val="13"/>
  </w:num>
  <w:num w:numId="10">
    <w:abstractNumId w:val="5"/>
  </w:num>
  <w:num w:numId="11">
    <w:abstractNumId w:val="6"/>
  </w:num>
  <w:num w:numId="12">
    <w:abstractNumId w:val="4"/>
  </w:num>
  <w:num w:numId="13">
    <w:abstractNumId w:val="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5822"/>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4CCD"/>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465"/>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2B0"/>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46C"/>
    <w:rsid w:val="00135849"/>
    <w:rsid w:val="00135C12"/>
    <w:rsid w:val="00135DBB"/>
    <w:rsid w:val="00136762"/>
    <w:rsid w:val="001368E8"/>
    <w:rsid w:val="001374A6"/>
    <w:rsid w:val="0013771D"/>
    <w:rsid w:val="001401C6"/>
    <w:rsid w:val="00140466"/>
    <w:rsid w:val="001406CE"/>
    <w:rsid w:val="00141907"/>
    <w:rsid w:val="001419CF"/>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8D4"/>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09D"/>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97CF5"/>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1DF6"/>
    <w:rsid w:val="001C25FE"/>
    <w:rsid w:val="001C26DB"/>
    <w:rsid w:val="001C2BD0"/>
    <w:rsid w:val="001C3516"/>
    <w:rsid w:val="001C3E89"/>
    <w:rsid w:val="001C441E"/>
    <w:rsid w:val="001C49A6"/>
    <w:rsid w:val="001C4C80"/>
    <w:rsid w:val="001C4E8A"/>
    <w:rsid w:val="001C4EE9"/>
    <w:rsid w:val="001C503E"/>
    <w:rsid w:val="001C549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B5F"/>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3E01"/>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4672"/>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8AC"/>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9D5"/>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46"/>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22A"/>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2EFC"/>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DBD"/>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44"/>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4BD8"/>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BD6"/>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C0B"/>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0F0"/>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683"/>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943"/>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4A9C"/>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4C"/>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6FC2"/>
    <w:rsid w:val="005A70B1"/>
    <w:rsid w:val="005A75E8"/>
    <w:rsid w:val="005A7648"/>
    <w:rsid w:val="005A77FB"/>
    <w:rsid w:val="005A7EC3"/>
    <w:rsid w:val="005B02F9"/>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A3D"/>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5F7D4D"/>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2C17"/>
    <w:rsid w:val="00613715"/>
    <w:rsid w:val="00613A43"/>
    <w:rsid w:val="006146F1"/>
    <w:rsid w:val="00614D55"/>
    <w:rsid w:val="00614DD7"/>
    <w:rsid w:val="006165D3"/>
    <w:rsid w:val="00616D64"/>
    <w:rsid w:val="006173FD"/>
    <w:rsid w:val="00617558"/>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47EED"/>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6E"/>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2E9"/>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4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020"/>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235"/>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6C88"/>
    <w:rsid w:val="0084728B"/>
    <w:rsid w:val="008472A0"/>
    <w:rsid w:val="008473C8"/>
    <w:rsid w:val="008473EB"/>
    <w:rsid w:val="008474DE"/>
    <w:rsid w:val="00847E8F"/>
    <w:rsid w:val="00850B9B"/>
    <w:rsid w:val="00850FFD"/>
    <w:rsid w:val="008510A2"/>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1FA7"/>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B61"/>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52C"/>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737"/>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6DE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71"/>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2DF9"/>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BBE"/>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4CF6"/>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8D"/>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DDC"/>
    <w:rsid w:val="00A50F75"/>
    <w:rsid w:val="00A52453"/>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53F"/>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BC7"/>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B99"/>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4E16"/>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2CF0"/>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1C7C"/>
    <w:rsid w:val="00B125CE"/>
    <w:rsid w:val="00B12EFE"/>
    <w:rsid w:val="00B13528"/>
    <w:rsid w:val="00B1355B"/>
    <w:rsid w:val="00B13AB2"/>
    <w:rsid w:val="00B13B65"/>
    <w:rsid w:val="00B1544F"/>
    <w:rsid w:val="00B1623B"/>
    <w:rsid w:val="00B167AA"/>
    <w:rsid w:val="00B1740A"/>
    <w:rsid w:val="00B20CAD"/>
    <w:rsid w:val="00B214AC"/>
    <w:rsid w:val="00B21B18"/>
    <w:rsid w:val="00B21DA4"/>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99"/>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C65"/>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146"/>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075"/>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4FC7"/>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5B27"/>
    <w:rsid w:val="00C061AD"/>
    <w:rsid w:val="00C063C6"/>
    <w:rsid w:val="00C067C5"/>
    <w:rsid w:val="00C06B41"/>
    <w:rsid w:val="00C10B22"/>
    <w:rsid w:val="00C110DF"/>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4A7"/>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EE3"/>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0F31"/>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93E"/>
    <w:rsid w:val="00CB61DD"/>
    <w:rsid w:val="00CB688E"/>
    <w:rsid w:val="00CB71EE"/>
    <w:rsid w:val="00CC19ED"/>
    <w:rsid w:val="00CC22D5"/>
    <w:rsid w:val="00CC343D"/>
    <w:rsid w:val="00CC3B9B"/>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4D51"/>
    <w:rsid w:val="00CE5021"/>
    <w:rsid w:val="00CE5DAE"/>
    <w:rsid w:val="00CE63BF"/>
    <w:rsid w:val="00CE73F2"/>
    <w:rsid w:val="00CE78B0"/>
    <w:rsid w:val="00CE7910"/>
    <w:rsid w:val="00CF058D"/>
    <w:rsid w:val="00CF0C4E"/>
    <w:rsid w:val="00CF0E9E"/>
    <w:rsid w:val="00CF12F8"/>
    <w:rsid w:val="00CF1AC9"/>
    <w:rsid w:val="00CF1C75"/>
    <w:rsid w:val="00CF1F33"/>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6D"/>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35F"/>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66EE"/>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768"/>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55D2"/>
    <w:rsid w:val="00E87CD9"/>
    <w:rsid w:val="00E87D97"/>
    <w:rsid w:val="00E9050E"/>
    <w:rsid w:val="00E90DD1"/>
    <w:rsid w:val="00E90F40"/>
    <w:rsid w:val="00E91126"/>
    <w:rsid w:val="00E92230"/>
    <w:rsid w:val="00E92540"/>
    <w:rsid w:val="00E92820"/>
    <w:rsid w:val="00E9295C"/>
    <w:rsid w:val="00E938DE"/>
    <w:rsid w:val="00E965D5"/>
    <w:rsid w:val="00E968D0"/>
    <w:rsid w:val="00E97413"/>
    <w:rsid w:val="00E97664"/>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5B8"/>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07"/>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5D0"/>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5DD"/>
    <w:rsid w:val="00F368B5"/>
    <w:rsid w:val="00F376A6"/>
    <w:rsid w:val="00F40571"/>
    <w:rsid w:val="00F40774"/>
    <w:rsid w:val="00F4078B"/>
    <w:rsid w:val="00F40D71"/>
    <w:rsid w:val="00F42577"/>
    <w:rsid w:val="00F42C64"/>
    <w:rsid w:val="00F43596"/>
    <w:rsid w:val="00F43AD3"/>
    <w:rsid w:val="00F44D5F"/>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228"/>
    <w:rsid w:val="00F5788F"/>
    <w:rsid w:val="00F57C59"/>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118"/>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3E7"/>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列出段落,中等深浅网格 1 - 着色 21,列表段落,¥¡¡¡¡ì¬º¥¹¥È¶ÎÂä,ÁÐ³ö¶ÎÂä,¥ê¥¹¥È¶ÎÂä,列表段落1,—ño’i—Ž"/>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
    <w:link w:val="ListParagraph"/>
    <w:uiPriority w:val="34"/>
    <w:qFormat/>
    <w:rsid w:val="00DD0BE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5F636-1433-44B4-A6A7-F387B8EB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Kai Ying</cp:lastModifiedBy>
  <cp:revision>74</cp:revision>
  <cp:lastPrinted>2018-03-28T07:50:00Z</cp:lastPrinted>
  <dcterms:created xsi:type="dcterms:W3CDTF">2018-08-03T06:03:00Z</dcterms:created>
  <dcterms:modified xsi:type="dcterms:W3CDTF">2019-05-03T16:46:00Z</dcterms:modified>
</cp:coreProperties>
</file>