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7F66A9A3" w:rsidR="00004B52" w:rsidRPr="00E00DFC"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E00DFC">
        <w:rPr>
          <w:rFonts w:eastAsiaTheme="minorEastAsia" w:cs="Arial" w:hint="eastAsia"/>
          <w:noProof w:val="0"/>
          <w:sz w:val="28"/>
          <w:szCs w:val="28"/>
          <w:lang w:eastAsia="zh-CN"/>
        </w:rPr>
        <w:t>7</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6832B7">
        <w:rPr>
          <w:rFonts w:eastAsiaTheme="minorEastAsia" w:cs="Arial" w:hint="eastAsia"/>
          <w:noProof w:val="0"/>
          <w:sz w:val="28"/>
          <w:szCs w:val="28"/>
          <w:lang w:val="en-US" w:eastAsia="zh-CN"/>
        </w:rPr>
        <w:t>07219</w:t>
      </w:r>
      <w:bookmarkStart w:id="1" w:name="_GoBack"/>
      <w:bookmarkEnd w:id="1"/>
    </w:p>
    <w:p w14:paraId="2B769471" w14:textId="14F99BC3" w:rsidR="00004B52" w:rsidRPr="00D87FBC" w:rsidRDefault="00E00DFC"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Reno</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USA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May</w:t>
      </w:r>
      <w:r w:rsidR="00FE7E3A">
        <w:rPr>
          <w:rFonts w:eastAsia="MS Gothic" w:cs="Arial"/>
          <w:noProof w:val="0"/>
          <w:sz w:val="28"/>
          <w:szCs w:val="28"/>
        </w:rPr>
        <w:t xml:space="preserve"> </w:t>
      </w:r>
      <w:r>
        <w:rPr>
          <w:rFonts w:eastAsiaTheme="minorEastAsia" w:cs="Arial" w:hint="eastAsia"/>
          <w:noProof w:val="0"/>
          <w:sz w:val="28"/>
          <w:szCs w:val="28"/>
          <w:lang w:eastAsia="zh-CN"/>
        </w:rPr>
        <w:t>13</w:t>
      </w:r>
      <w:r w:rsidR="00FE7E3A">
        <w:rPr>
          <w:rFonts w:eastAsia="MS Gothic" w:cs="Arial"/>
          <w:noProof w:val="0"/>
          <w:sz w:val="28"/>
          <w:szCs w:val="28"/>
        </w:rPr>
        <w:t xml:space="preserve">th – </w:t>
      </w:r>
      <w:r>
        <w:rPr>
          <w:rFonts w:eastAsiaTheme="minorEastAsia" w:cs="Arial" w:hint="eastAsia"/>
          <w:noProof w:val="0"/>
          <w:sz w:val="28"/>
          <w:szCs w:val="28"/>
          <w:lang w:eastAsia="zh-CN"/>
        </w:rPr>
        <w:t>17</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24DB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D7C04">
        <w:rPr>
          <w:rFonts w:ascii="Arial" w:eastAsiaTheme="minorEastAsia" w:hAnsi="Arial" w:cs="Arial" w:hint="eastAsia"/>
          <w:b/>
          <w:sz w:val="28"/>
          <w:szCs w:val="28"/>
          <w:lang w:val="en-US" w:eastAsia="zh-CN"/>
        </w:rPr>
        <w:t>Synchronization mechanism</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19A0B8E"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D7C04">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77B818D9"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w:t>
      </w:r>
      <w:r w:rsidR="008B59BB">
        <w:rPr>
          <w:rFonts w:eastAsiaTheme="minorEastAsia" w:hint="eastAsia"/>
          <w:lang w:eastAsia="zh-CN"/>
        </w:rPr>
        <w:t xml:space="preserve">1#96bis, S-SSB structure and SLSS sequence design were mainly discussed for NR </w:t>
      </w:r>
      <w:proofErr w:type="spellStart"/>
      <w:r w:rsidR="008B59BB">
        <w:rPr>
          <w:rFonts w:eastAsiaTheme="minorEastAsia" w:hint="eastAsia"/>
          <w:lang w:eastAsia="zh-CN"/>
        </w:rPr>
        <w:t>sidelink</w:t>
      </w:r>
      <w:proofErr w:type="spellEnd"/>
      <w:r w:rsidR="008B59BB">
        <w:rPr>
          <w:rFonts w:eastAsiaTheme="minorEastAsia" w:hint="eastAsia"/>
          <w:lang w:eastAsia="zh-CN"/>
        </w:rPr>
        <w:t xml:space="preserve"> synchronization mechanism, with the following agreements [1]:</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0F0AA3CE" w14:textId="77777777" w:rsidR="008B59BB" w:rsidRPr="008B59BB" w:rsidRDefault="008B59BB" w:rsidP="008B59BB">
            <w:pPr>
              <w:snapToGrid/>
              <w:spacing w:after="0" w:afterAutospacing="0"/>
              <w:jc w:val="left"/>
              <w:rPr>
                <w:rFonts w:ascii="Times" w:eastAsia="Batang" w:hAnsi="Times"/>
                <w:sz w:val="22"/>
                <w:lang w:eastAsia="en-US"/>
              </w:rPr>
            </w:pPr>
            <w:r w:rsidRPr="008B59BB">
              <w:rPr>
                <w:rFonts w:ascii="Times" w:eastAsia="Batang" w:hAnsi="Times"/>
                <w:sz w:val="22"/>
                <w:highlight w:val="green"/>
                <w:lang w:eastAsia="en-US"/>
              </w:rPr>
              <w:t>Agreements</w:t>
            </w:r>
            <w:r w:rsidRPr="008B59BB">
              <w:rPr>
                <w:rFonts w:ascii="Times" w:eastAsia="Batang" w:hAnsi="Times"/>
                <w:sz w:val="22"/>
                <w:lang w:eastAsia="en-US"/>
              </w:rPr>
              <w:t>:</w:t>
            </w:r>
          </w:p>
          <w:p w14:paraId="263AD2D4" w14:textId="77777777" w:rsidR="008B59BB" w:rsidRPr="008B59BB" w:rsidRDefault="008B59BB" w:rsidP="008B59BB">
            <w:pPr>
              <w:numPr>
                <w:ilvl w:val="0"/>
                <w:numId w:val="32"/>
              </w:numPr>
              <w:snapToGrid/>
              <w:spacing w:after="0" w:afterAutospacing="0"/>
              <w:jc w:val="left"/>
              <w:rPr>
                <w:rFonts w:ascii="Times" w:eastAsia="Batang" w:hAnsi="Times"/>
                <w:sz w:val="22"/>
                <w:lang w:eastAsia="en-US"/>
              </w:rPr>
            </w:pPr>
            <w:r w:rsidRPr="008B59BB">
              <w:rPr>
                <w:rFonts w:ascii="Times" w:eastAsia="Batang" w:hAnsi="Times" w:hint="eastAsia"/>
                <w:sz w:val="22"/>
                <w:lang w:eastAsia="en-US"/>
              </w:rPr>
              <w:t xml:space="preserve">RAN1 will consider the design of NR SLSS where </w:t>
            </w:r>
          </w:p>
          <w:p w14:paraId="39B6E350" w14:textId="77777777"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hint="eastAsia"/>
                <w:sz w:val="22"/>
                <w:lang w:eastAsia="en-US"/>
              </w:rPr>
              <w:t>S-PSS of LTE and NR candidates have similar PAPR.</w:t>
            </w:r>
          </w:p>
          <w:p w14:paraId="383B34CD" w14:textId="77777777"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hint="eastAsia"/>
                <w:sz w:val="22"/>
                <w:lang w:eastAsia="en-US"/>
              </w:rPr>
              <w:t>S-SSS of LTE and NR candidates have similar PAPR.</w:t>
            </w:r>
          </w:p>
          <w:p w14:paraId="191CB0E0" w14:textId="59C8FDC6"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sz w:val="22"/>
                <w:lang w:eastAsia="en-US"/>
              </w:rPr>
              <w:t>SLSS</w:t>
            </w:r>
            <w:r w:rsidRPr="008B59BB">
              <w:rPr>
                <w:rFonts w:ascii="Times" w:eastAsia="Batang" w:hAnsi="Times" w:hint="eastAsia"/>
                <w:sz w:val="22"/>
                <w:lang w:eastAsia="en-US"/>
              </w:rPr>
              <w:t xml:space="preserve"> design</w:t>
            </w:r>
            <w:r w:rsidRPr="008B59BB">
              <w:rPr>
                <w:rFonts w:ascii="Times" w:eastAsia="Batang" w:hAnsi="Times"/>
                <w:sz w:val="22"/>
                <w:lang w:eastAsia="en-US"/>
              </w:rPr>
              <w:t xml:space="preserve"> should take into consideration PAPR difference between S-PSS and S-SSS.</w:t>
            </w:r>
          </w:p>
          <w:p w14:paraId="7CBA452F" w14:textId="77777777" w:rsidR="008B59BB" w:rsidRPr="008B59BB" w:rsidRDefault="008B59BB" w:rsidP="008B59BB">
            <w:pPr>
              <w:snapToGrid/>
              <w:spacing w:after="0" w:afterAutospacing="0"/>
              <w:jc w:val="left"/>
              <w:rPr>
                <w:rFonts w:ascii="Times" w:eastAsia="Batang" w:hAnsi="Times"/>
                <w:sz w:val="22"/>
                <w:lang w:eastAsia="en-US"/>
              </w:rPr>
            </w:pPr>
            <w:r w:rsidRPr="008B59BB">
              <w:rPr>
                <w:rFonts w:ascii="Times" w:eastAsia="Batang" w:hAnsi="Times"/>
                <w:sz w:val="22"/>
                <w:highlight w:val="green"/>
                <w:lang w:eastAsia="en-US"/>
              </w:rPr>
              <w:t>Agreements</w:t>
            </w:r>
            <w:r w:rsidRPr="008B59BB">
              <w:rPr>
                <w:rFonts w:ascii="Times" w:eastAsia="Batang" w:hAnsi="Times"/>
                <w:sz w:val="22"/>
                <w:lang w:eastAsia="en-US"/>
              </w:rPr>
              <w:t>:</w:t>
            </w:r>
          </w:p>
          <w:p w14:paraId="10FD04AD" w14:textId="77777777" w:rsidR="008B59BB" w:rsidRPr="008B59BB" w:rsidRDefault="008B59BB" w:rsidP="008B59BB">
            <w:pPr>
              <w:numPr>
                <w:ilvl w:val="0"/>
                <w:numId w:val="32"/>
              </w:numPr>
              <w:snapToGrid/>
              <w:spacing w:after="0" w:afterAutospacing="0"/>
              <w:jc w:val="left"/>
              <w:rPr>
                <w:rFonts w:ascii="Times" w:eastAsia="Batang" w:hAnsi="Times"/>
                <w:sz w:val="22"/>
                <w:lang w:eastAsia="en-US"/>
              </w:rPr>
            </w:pPr>
            <w:r w:rsidRPr="008B59BB">
              <w:rPr>
                <w:rFonts w:ascii="Times" w:eastAsia="Batang" w:hAnsi="Times"/>
                <w:sz w:val="22"/>
                <w:lang w:eastAsia="en-US"/>
              </w:rPr>
              <w:t>In NR V2X, S-SSB bandwidth is 11RB</w:t>
            </w:r>
            <w:r w:rsidRPr="008B59BB">
              <w:rPr>
                <w:rFonts w:ascii="Times" w:eastAsia="Batang" w:hAnsi="Times" w:hint="eastAsia"/>
                <w:sz w:val="22"/>
                <w:lang w:eastAsia="en-US"/>
              </w:rPr>
              <w:t>s</w:t>
            </w:r>
            <w:r w:rsidRPr="008B59BB">
              <w:rPr>
                <w:rFonts w:ascii="Times" w:eastAsia="Batang" w:hAnsi="Times"/>
                <w:sz w:val="22"/>
                <w:lang w:eastAsia="en-US"/>
              </w:rPr>
              <w:t xml:space="preserve">. </w:t>
            </w:r>
          </w:p>
          <w:p w14:paraId="55A92A34" w14:textId="77777777"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hint="eastAsia"/>
                <w:sz w:val="22"/>
                <w:lang w:eastAsia="en-US"/>
              </w:rPr>
              <w:t>PSBCH spans 11RBs.</w:t>
            </w:r>
          </w:p>
          <w:p w14:paraId="55C4E00F" w14:textId="77777777" w:rsidR="008B59BB" w:rsidRPr="008B59BB" w:rsidRDefault="008B59BB" w:rsidP="008B59BB">
            <w:pPr>
              <w:numPr>
                <w:ilvl w:val="0"/>
                <w:numId w:val="32"/>
              </w:numPr>
              <w:snapToGrid/>
              <w:spacing w:after="0" w:afterAutospacing="0"/>
              <w:jc w:val="left"/>
              <w:rPr>
                <w:rFonts w:ascii="Times" w:eastAsia="Batang" w:hAnsi="Times"/>
                <w:sz w:val="22"/>
                <w:lang w:eastAsia="en-US"/>
              </w:rPr>
            </w:pPr>
            <w:r w:rsidRPr="008B59BB">
              <w:rPr>
                <w:rFonts w:ascii="Times" w:eastAsia="Batang" w:hAnsi="Times"/>
                <w:sz w:val="22"/>
                <w:lang w:eastAsia="en-US"/>
              </w:rPr>
              <w:t>The S-SSB is designed following combination 1.</w:t>
            </w:r>
          </w:p>
          <w:p w14:paraId="7CD4911D" w14:textId="77777777"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sz w:val="22"/>
                <w:lang w:eastAsia="en-US"/>
              </w:rPr>
              <w:t>Length-127 M-sequences for S-PSS and length-127 Gold sequences for S-SSS</w:t>
            </w:r>
          </w:p>
          <w:p w14:paraId="01CFF46F" w14:textId="77777777" w:rsidR="008B59BB" w:rsidRPr="008B59BB" w:rsidRDefault="008B59BB" w:rsidP="008B59BB">
            <w:pPr>
              <w:numPr>
                <w:ilvl w:val="1"/>
                <w:numId w:val="32"/>
              </w:numPr>
              <w:snapToGrid/>
              <w:spacing w:after="0" w:afterAutospacing="0"/>
              <w:jc w:val="left"/>
              <w:rPr>
                <w:rFonts w:ascii="Times" w:eastAsia="Batang" w:hAnsi="Times"/>
                <w:sz w:val="22"/>
                <w:lang w:eastAsia="en-US"/>
              </w:rPr>
            </w:pPr>
            <w:r w:rsidRPr="008B59BB">
              <w:rPr>
                <w:rFonts w:ascii="Times" w:eastAsia="Batang" w:hAnsi="Times" w:hint="eastAsia"/>
                <w:sz w:val="22"/>
                <w:lang w:eastAsia="en-US"/>
              </w:rPr>
              <w:t>T</w:t>
            </w:r>
            <w:r w:rsidRPr="008B59BB">
              <w:rPr>
                <w:rFonts w:ascii="Times" w:eastAsia="Batang" w:hAnsi="Times"/>
                <w:sz w:val="22"/>
                <w:lang w:eastAsia="en-US"/>
              </w:rPr>
              <w:t xml:space="preserve">wo symbols </w:t>
            </w:r>
            <w:r w:rsidRPr="008B59BB">
              <w:rPr>
                <w:rFonts w:ascii="Times" w:eastAsia="Batang" w:hAnsi="Times" w:hint="eastAsia"/>
                <w:sz w:val="22"/>
                <w:lang w:eastAsia="en-US"/>
              </w:rPr>
              <w:t>are</w:t>
            </w:r>
            <w:r w:rsidRPr="008B59BB">
              <w:rPr>
                <w:rFonts w:ascii="Times" w:eastAsia="Batang" w:hAnsi="Times"/>
                <w:sz w:val="22"/>
                <w:lang w:eastAsia="en-US"/>
              </w:rPr>
              <w:t xml:space="preserve"> used for</w:t>
            </w:r>
            <w:r w:rsidRPr="008B59BB">
              <w:rPr>
                <w:rFonts w:ascii="Times" w:eastAsia="Batang" w:hAnsi="Times" w:hint="eastAsia"/>
                <w:sz w:val="22"/>
                <w:lang w:eastAsia="en-US"/>
              </w:rPr>
              <w:t xml:space="preserve"> each of</w:t>
            </w:r>
            <w:r w:rsidRPr="008B59BB">
              <w:rPr>
                <w:rFonts w:ascii="Times" w:eastAsia="Batang" w:hAnsi="Times"/>
                <w:sz w:val="22"/>
                <w:lang w:eastAsia="en-US"/>
              </w:rPr>
              <w:t xml:space="preserve"> S-PSS and S-SSS</w:t>
            </w:r>
            <w:r w:rsidRPr="008B59BB">
              <w:rPr>
                <w:rFonts w:ascii="Times" w:eastAsia="Batang" w:hAnsi="Times" w:hint="eastAsia"/>
                <w:sz w:val="22"/>
                <w:lang w:eastAsia="en-US"/>
              </w:rPr>
              <w:t>, respectively.</w:t>
            </w:r>
          </w:p>
          <w:p w14:paraId="2EC8CE9F" w14:textId="77777777" w:rsidR="008B59BB" w:rsidRPr="008B59BB" w:rsidRDefault="008B59BB" w:rsidP="008B59BB">
            <w:pPr>
              <w:snapToGrid/>
              <w:spacing w:after="0" w:afterAutospacing="0"/>
              <w:jc w:val="left"/>
              <w:rPr>
                <w:rFonts w:ascii="Times" w:eastAsia="Batang" w:hAnsi="Times"/>
                <w:sz w:val="22"/>
                <w:highlight w:val="green"/>
                <w:lang w:eastAsia="en-US"/>
              </w:rPr>
            </w:pPr>
            <w:r w:rsidRPr="008B59BB">
              <w:rPr>
                <w:rFonts w:ascii="Times" w:eastAsia="Batang" w:hAnsi="Times"/>
                <w:sz w:val="22"/>
                <w:highlight w:val="green"/>
                <w:lang w:eastAsia="en-US"/>
              </w:rPr>
              <w:t>Agreements:</w:t>
            </w:r>
          </w:p>
          <w:p w14:paraId="232EACC1" w14:textId="3F07398C" w:rsidR="003B7FF0" w:rsidRPr="008B59BB" w:rsidRDefault="008B59BB" w:rsidP="008B59BB">
            <w:pPr>
              <w:numPr>
                <w:ilvl w:val="0"/>
                <w:numId w:val="32"/>
              </w:numPr>
              <w:snapToGrid/>
              <w:spacing w:after="0" w:afterAutospacing="0"/>
              <w:jc w:val="left"/>
              <w:rPr>
                <w:rFonts w:ascii="Times" w:eastAsia="Batang" w:hAnsi="Times"/>
                <w:sz w:val="20"/>
                <w:lang w:eastAsia="en-US"/>
              </w:rPr>
            </w:pPr>
            <w:r w:rsidRPr="008B59BB">
              <w:rPr>
                <w:rFonts w:ascii="Times" w:eastAsia="Batang" w:hAnsi="Times"/>
                <w:sz w:val="22"/>
                <w:lang w:eastAsia="en-US"/>
              </w:rPr>
              <w:t>For the</w:t>
            </w:r>
            <w:r w:rsidRPr="008B59BB">
              <w:rPr>
                <w:rFonts w:ascii="Times" w:eastAsia="Batang" w:hAnsi="Times" w:hint="eastAsia"/>
                <w:sz w:val="22"/>
                <w:lang w:eastAsia="en-US"/>
              </w:rPr>
              <w:t xml:space="preserve"> evaluation of PSBCH performance, t</w:t>
            </w:r>
            <w:r w:rsidRPr="008B59BB">
              <w:rPr>
                <w:rFonts w:ascii="Times" w:eastAsia="Batang" w:hAnsi="Times"/>
                <w:sz w:val="22"/>
                <w:lang w:eastAsia="en-US"/>
              </w:rPr>
              <w:t xml:space="preserve">he payload size of </w:t>
            </w:r>
            <w:r w:rsidRPr="008B59BB">
              <w:rPr>
                <w:rFonts w:ascii="Times" w:eastAsia="Batang" w:hAnsi="Times" w:hint="eastAsia"/>
                <w:sz w:val="22"/>
                <w:lang w:eastAsia="en-US"/>
              </w:rPr>
              <w:t xml:space="preserve">NR V2X </w:t>
            </w:r>
            <w:r w:rsidRPr="008B59BB">
              <w:rPr>
                <w:rFonts w:ascii="Times" w:eastAsia="Batang" w:hAnsi="Times"/>
                <w:sz w:val="22"/>
                <w:lang w:eastAsia="en-US"/>
              </w:rPr>
              <w:t xml:space="preserve">PSBCH is 56 bits </w:t>
            </w:r>
            <w:r w:rsidRPr="008B59BB">
              <w:rPr>
                <w:rFonts w:ascii="Times" w:eastAsia="Batang" w:hAnsi="Times" w:hint="eastAsia"/>
                <w:sz w:val="22"/>
                <w:lang w:eastAsia="en-US"/>
              </w:rPr>
              <w:t>including 24 bits of CRC.</w:t>
            </w:r>
          </w:p>
        </w:tc>
      </w:tr>
    </w:tbl>
    <w:p w14:paraId="390EAC09" w14:textId="77777777" w:rsidR="003E7B67"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8B59BB">
        <w:rPr>
          <w:rFonts w:eastAsiaTheme="minorEastAsia" w:hint="eastAsia"/>
          <w:lang w:eastAsia="zh-CN"/>
        </w:rPr>
        <w:t xml:space="preserve">several issues </w:t>
      </w:r>
      <w:r w:rsidR="00D4386E" w:rsidRPr="00D4386E">
        <w:rPr>
          <w:rFonts w:eastAsiaTheme="minorEastAsia"/>
          <w:lang w:eastAsia="zh-CN"/>
        </w:rPr>
        <w:t xml:space="preserve">for NR </w:t>
      </w:r>
      <w:proofErr w:type="spellStart"/>
      <w:r w:rsidR="00D4386E" w:rsidRPr="00D4386E">
        <w:rPr>
          <w:rFonts w:eastAsiaTheme="minorEastAsia"/>
          <w:lang w:eastAsia="zh-CN"/>
        </w:rPr>
        <w:t>sidelink</w:t>
      </w:r>
      <w:proofErr w:type="spellEnd"/>
      <w:r w:rsidR="008B59BB">
        <w:rPr>
          <w:rFonts w:eastAsiaTheme="minorEastAsia" w:hint="eastAsia"/>
          <w:lang w:eastAsia="zh-CN"/>
        </w:rPr>
        <w:t xml:space="preserve"> synchronization mechanism</w:t>
      </w:r>
      <w:r w:rsidR="003B7FF0">
        <w:rPr>
          <w:rFonts w:eastAsiaTheme="minorEastAsia" w:hint="eastAsia"/>
          <w:lang w:eastAsia="zh-CN"/>
        </w:rPr>
        <w:t>.</w:t>
      </w:r>
      <w:r w:rsidR="004A591F">
        <w:rPr>
          <w:rFonts w:eastAsiaTheme="minorEastAsia" w:hint="eastAsia"/>
          <w:lang w:eastAsia="zh-CN"/>
        </w:rPr>
        <w:t xml:space="preserve"> </w:t>
      </w:r>
    </w:p>
    <w:p w14:paraId="3C9DA22C" w14:textId="02EAAB97" w:rsidR="00A43123" w:rsidRDefault="004A591F" w:rsidP="00C84DBF">
      <w:pPr>
        <w:spacing w:before="240" w:after="240" w:afterAutospacing="0"/>
        <w:rPr>
          <w:rFonts w:eastAsiaTheme="minorEastAsia"/>
          <w:lang w:eastAsia="zh-CN"/>
        </w:rPr>
      </w:pPr>
      <w:r>
        <w:rPr>
          <w:rFonts w:eastAsiaTheme="minorEastAsia" w:hint="eastAsia"/>
          <w:lang w:eastAsia="zh-CN"/>
        </w:rPr>
        <w:t>This document is a revision of R1-1905394 [2].</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24CBD9D6" w:rsidR="006A4CD0" w:rsidRPr="008C05E1" w:rsidRDefault="00367FA8" w:rsidP="007015F1">
      <w:pPr>
        <w:pStyle w:val="20"/>
        <w:rPr>
          <w:lang w:eastAsia="zh-CN"/>
        </w:rPr>
      </w:pPr>
      <w:r>
        <w:rPr>
          <w:rFonts w:eastAsiaTheme="minorEastAsia" w:hint="eastAsia"/>
          <w:lang w:eastAsia="zh-CN"/>
        </w:rPr>
        <w:t>S-SSB</w:t>
      </w:r>
      <w:r w:rsidR="00531AA9">
        <w:rPr>
          <w:rFonts w:eastAsiaTheme="minorEastAsia" w:hint="eastAsia"/>
          <w:lang w:eastAsia="zh-CN"/>
        </w:rPr>
        <w:t xml:space="preserve"> transmission</w:t>
      </w:r>
    </w:p>
    <w:p w14:paraId="2B6A5F76" w14:textId="74F055D1" w:rsidR="00367FA8" w:rsidRDefault="00367FA8" w:rsidP="00EA30A6">
      <w:pPr>
        <w:spacing w:before="240" w:after="240" w:afterAutospacing="0"/>
        <w:rPr>
          <w:rFonts w:eastAsiaTheme="minorEastAsia"/>
          <w:lang w:eastAsia="zh-CN"/>
        </w:rPr>
      </w:pPr>
      <w:r w:rsidRPr="00367FA8">
        <w:rPr>
          <w:rFonts w:hint="eastAsia"/>
          <w:lang w:eastAsia="zh-CN"/>
        </w:rPr>
        <w:t>In LTE V2X, UE transmits SLSS/PSBCH either when E-UTRAN configures it to do so by dedicated signalling (i.e. network based), or when not configured by dedicated signalling (i.e. UE based) and E-UTRAN broadcasts for the in-coverage case or pre-configures a threshold for the out-of-coverage case.</w:t>
      </w:r>
      <w:r w:rsidR="00F64334">
        <w:rPr>
          <w:rFonts w:eastAsiaTheme="minorEastAsia" w:hint="eastAsia"/>
          <w:lang w:eastAsia="zh-CN"/>
        </w:rPr>
        <w:t xml:space="preserve"> When not configured</w:t>
      </w:r>
      <w:r w:rsidR="00531AA9">
        <w:rPr>
          <w:rFonts w:eastAsiaTheme="minorEastAsia" w:hint="eastAsia"/>
          <w:lang w:eastAsia="zh-CN"/>
        </w:rPr>
        <w:t xml:space="preserve"> for SLSS/PSBCH transmission, </w:t>
      </w:r>
      <w:r w:rsidR="00F64334">
        <w:rPr>
          <w:rFonts w:eastAsiaTheme="minorEastAsia" w:hint="eastAsia"/>
          <w:lang w:eastAsia="zh-CN"/>
        </w:rPr>
        <w:t xml:space="preserve">UE transmits SLSS/PSBCH if </w:t>
      </w:r>
      <w:r w:rsidR="00EA30A6">
        <w:rPr>
          <w:rFonts w:eastAsiaTheme="minorEastAsia" w:hint="eastAsia"/>
          <w:lang w:eastAsia="zh-CN"/>
        </w:rPr>
        <w:t xml:space="preserve">measured </w:t>
      </w:r>
      <w:r w:rsidR="00F64334">
        <w:rPr>
          <w:rFonts w:eastAsiaTheme="minorEastAsia" w:hint="eastAsia"/>
          <w:lang w:eastAsia="zh-CN"/>
        </w:rPr>
        <w:t xml:space="preserve">RSRP is lower than (pre-) configured threshold. </w:t>
      </w:r>
      <w:r w:rsidR="00531AA9">
        <w:rPr>
          <w:rFonts w:eastAsiaTheme="minorEastAsia" w:hint="eastAsia"/>
          <w:lang w:eastAsia="zh-CN"/>
        </w:rPr>
        <w:t>From our perspective</w:t>
      </w:r>
      <w:r w:rsidR="00F64334">
        <w:rPr>
          <w:rFonts w:eastAsiaTheme="minorEastAsia" w:hint="eastAsia"/>
          <w:lang w:eastAsia="zh-CN"/>
        </w:rPr>
        <w:t xml:space="preserve">, </w:t>
      </w:r>
      <w:r w:rsidR="00531AA9">
        <w:rPr>
          <w:rFonts w:eastAsiaTheme="minorEastAsia" w:hint="eastAsia"/>
          <w:lang w:eastAsia="zh-CN"/>
        </w:rPr>
        <w:t xml:space="preserve">we do not see the need to </w:t>
      </w:r>
      <w:r w:rsidR="00531AA9">
        <w:rPr>
          <w:rFonts w:eastAsiaTheme="minorEastAsia" w:hint="eastAsia"/>
          <w:lang w:eastAsia="zh-CN"/>
        </w:rPr>
        <w:lastRenderedPageBreak/>
        <w:t>change condition of SLSS/PSBCH transmission</w:t>
      </w:r>
      <w:r w:rsidR="004A591F">
        <w:rPr>
          <w:rFonts w:eastAsiaTheme="minorEastAsia" w:hint="eastAsia"/>
          <w:lang w:eastAsia="zh-CN"/>
        </w:rPr>
        <w:t xml:space="preserve"> for NR </w:t>
      </w:r>
      <w:proofErr w:type="spellStart"/>
      <w:r w:rsidR="004A591F">
        <w:rPr>
          <w:rFonts w:eastAsiaTheme="minorEastAsia" w:hint="eastAsia"/>
          <w:lang w:eastAsia="zh-CN"/>
        </w:rPr>
        <w:t>sidelink</w:t>
      </w:r>
      <w:proofErr w:type="spellEnd"/>
      <w:r w:rsidR="00531AA9">
        <w:rPr>
          <w:rFonts w:eastAsiaTheme="minorEastAsia" w:hint="eastAsia"/>
          <w:lang w:eastAsia="zh-CN"/>
        </w:rPr>
        <w:t>. H</w:t>
      </w:r>
      <w:r w:rsidR="00F64334">
        <w:rPr>
          <w:rFonts w:eastAsiaTheme="minorEastAsia" w:hint="eastAsia"/>
          <w:lang w:eastAsia="zh-CN"/>
        </w:rPr>
        <w:t>ence, it</w:t>
      </w:r>
      <w:r w:rsidR="00F64334">
        <w:rPr>
          <w:rFonts w:eastAsiaTheme="minorEastAsia"/>
          <w:lang w:eastAsia="zh-CN"/>
        </w:rPr>
        <w:t>’</w:t>
      </w:r>
      <w:r w:rsidR="00F64334">
        <w:rPr>
          <w:rFonts w:eastAsiaTheme="minorEastAsia" w:hint="eastAsia"/>
          <w:lang w:eastAsia="zh-CN"/>
        </w:rPr>
        <w:t xml:space="preserve">s </w:t>
      </w:r>
      <w:r w:rsidR="00215E23">
        <w:rPr>
          <w:rFonts w:eastAsiaTheme="minorEastAsia" w:hint="eastAsia"/>
          <w:lang w:eastAsia="zh-CN"/>
        </w:rPr>
        <w:t>natural</w:t>
      </w:r>
      <w:r w:rsidR="00F64334">
        <w:rPr>
          <w:rFonts w:eastAsiaTheme="minorEastAsia" w:hint="eastAsia"/>
          <w:lang w:eastAsia="zh-CN"/>
        </w:rPr>
        <w:t xml:space="preserve"> to maintain the same condition </w:t>
      </w:r>
      <w:r w:rsidR="00531AA9">
        <w:rPr>
          <w:rFonts w:eastAsiaTheme="minorEastAsia" w:hint="eastAsia"/>
          <w:lang w:eastAsia="zh-CN"/>
        </w:rPr>
        <w:t>as in LTE V2X.</w:t>
      </w:r>
    </w:p>
    <w:p w14:paraId="0641CD5E" w14:textId="22D1B62E" w:rsidR="00F64334" w:rsidRDefault="00F64334" w:rsidP="007912FE">
      <w:pPr>
        <w:spacing w:after="0" w:afterAutospacing="0"/>
        <w:rPr>
          <w:rFonts w:eastAsiaTheme="minorEastAsia"/>
          <w:i/>
          <w:lang w:eastAsia="zh-CN"/>
        </w:rPr>
      </w:pPr>
      <w:r w:rsidRPr="00F64334">
        <w:rPr>
          <w:rFonts w:eastAsiaTheme="minorEastAsia" w:hint="eastAsia"/>
          <w:b/>
          <w:i/>
          <w:lang w:eastAsia="zh-CN"/>
        </w:rPr>
        <w:t xml:space="preserve">Proposal </w:t>
      </w:r>
      <w:r w:rsidR="005D5390">
        <w:rPr>
          <w:rFonts w:eastAsiaTheme="minorEastAsia" w:hint="eastAsia"/>
          <w:b/>
          <w:i/>
          <w:lang w:eastAsia="zh-CN"/>
        </w:rPr>
        <w:t>1</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7912FE">
        <w:rPr>
          <w:rFonts w:eastAsia="宋体" w:hint="eastAsia"/>
          <w:i/>
          <w:lang w:eastAsia="zh-CN"/>
        </w:rPr>
        <w:t>condition</w:t>
      </w:r>
      <w:r w:rsidRPr="00F64334">
        <w:rPr>
          <w:rFonts w:eastAsiaTheme="minorEastAsia" w:hint="eastAsia"/>
          <w:i/>
          <w:lang w:eastAsia="zh-CN"/>
        </w:rPr>
        <w:t xml:space="preserve"> of SLSS/PSBCH transmission in LTE V2X for S-SSB transmission in NR sidelink</w:t>
      </w:r>
      <w:r w:rsidR="00FE16DF">
        <w:rPr>
          <w:rFonts w:eastAsiaTheme="minorEastAsia" w:hint="eastAsia"/>
          <w:i/>
          <w:lang w:eastAsia="zh-CN"/>
        </w:rPr>
        <w:t>, which includes:</w:t>
      </w:r>
    </w:p>
    <w:p w14:paraId="1ACF65F4" w14:textId="69F255DD" w:rsidR="00EA30A6" w:rsidRPr="00EA30A6" w:rsidRDefault="00EA30A6" w:rsidP="007912FE">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0D4F35A" w14:textId="19644AAA" w:rsidR="00EA30A6" w:rsidRDefault="00FE16DF" w:rsidP="007912FE">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00EA30A6" w:rsidRPr="00EA30A6">
        <w:rPr>
          <w:rFonts w:eastAsiaTheme="minorEastAsia" w:hint="eastAsia"/>
          <w:i/>
          <w:lang w:eastAsia="zh-CN"/>
        </w:rPr>
        <w:t xml:space="preserve">RSRP </w:t>
      </w:r>
      <w:r w:rsidR="00EA30A6" w:rsidRPr="007912FE">
        <w:rPr>
          <w:rFonts w:eastAsia="宋体" w:hint="eastAsia"/>
          <w:i/>
          <w:lang w:eastAsia="zh-CN"/>
        </w:rPr>
        <w:t>compared</w:t>
      </w:r>
      <w:r w:rsidR="00531AA9">
        <w:rPr>
          <w:rFonts w:eastAsiaTheme="minorEastAsia" w:hint="eastAsia"/>
          <w:i/>
          <w:lang w:eastAsia="zh-CN"/>
        </w:rPr>
        <w:t xml:space="preserve"> with (p</w:t>
      </w:r>
      <w:r w:rsidR="00EA30A6" w:rsidRPr="00EA30A6">
        <w:rPr>
          <w:rFonts w:eastAsiaTheme="minorEastAsia" w:hint="eastAsia"/>
          <w:i/>
          <w:lang w:eastAsia="zh-CN"/>
        </w:rPr>
        <w:t>re-) configure</w:t>
      </w:r>
      <w:r w:rsidR="00EA30A6">
        <w:rPr>
          <w:rFonts w:eastAsiaTheme="minorEastAsia" w:hint="eastAsia"/>
          <w:i/>
          <w:lang w:eastAsia="zh-CN"/>
        </w:rPr>
        <w:t>d</w:t>
      </w:r>
      <w:r w:rsidR="00EA30A6" w:rsidRPr="00EA30A6">
        <w:rPr>
          <w:rFonts w:eastAsiaTheme="minorEastAsia" w:hint="eastAsia"/>
          <w:i/>
          <w:lang w:eastAsia="zh-CN"/>
        </w:rPr>
        <w:t xml:space="preserve"> threshold.</w:t>
      </w:r>
    </w:p>
    <w:p w14:paraId="49171F4A" w14:textId="63A432D6" w:rsidR="00FE16DF" w:rsidRPr="00367FA8" w:rsidRDefault="001D53E3" w:rsidP="00531AA9">
      <w:pPr>
        <w:pStyle w:val="20"/>
        <w:rPr>
          <w:lang w:eastAsia="zh-CN"/>
        </w:rPr>
      </w:pPr>
      <w:r>
        <w:rPr>
          <w:rFonts w:hint="eastAsia"/>
          <w:lang w:eastAsia="zh-CN"/>
        </w:rPr>
        <w:t>PSBCH contents</w:t>
      </w:r>
    </w:p>
    <w:p w14:paraId="171823D7" w14:textId="337A868F" w:rsidR="00FE16DF" w:rsidRDefault="001D53E3" w:rsidP="00FE16DF">
      <w:pPr>
        <w:spacing w:before="240" w:after="240" w:afterAutospacing="0"/>
        <w:rPr>
          <w:rFonts w:eastAsiaTheme="minorEastAsia"/>
          <w:lang w:eastAsia="zh-CN"/>
        </w:rPr>
      </w:pPr>
      <w:r>
        <w:rPr>
          <w:rFonts w:eastAsiaTheme="minorEastAsia" w:hint="eastAsia"/>
          <w:lang w:eastAsia="zh-CN"/>
        </w:rPr>
        <w:t xml:space="preserve">Considering </w:t>
      </w:r>
      <w:r w:rsidR="00531AA9">
        <w:rPr>
          <w:rFonts w:eastAsiaTheme="minorEastAsia" w:hint="eastAsia"/>
          <w:lang w:eastAsia="zh-CN"/>
        </w:rPr>
        <w:t xml:space="preserve">in </w:t>
      </w:r>
      <w:r>
        <w:rPr>
          <w:rFonts w:eastAsiaTheme="minorEastAsia" w:hint="eastAsia"/>
          <w:lang w:eastAsia="zh-CN"/>
        </w:rPr>
        <w:t xml:space="preserve">LTE V2X, if </w:t>
      </w:r>
      <w:r w:rsidR="00531AA9">
        <w:rPr>
          <w:rFonts w:eastAsiaTheme="minorEastAsia" w:hint="eastAsia"/>
          <w:lang w:eastAsia="zh-CN"/>
        </w:rPr>
        <w:t xml:space="preserve">UE is </w:t>
      </w:r>
      <w:r>
        <w:rPr>
          <w:rFonts w:eastAsiaTheme="minorEastAsia" w:hint="eastAsia"/>
          <w:lang w:eastAsia="zh-CN"/>
        </w:rPr>
        <w:t xml:space="preserve">in-coverage on the frequency for sidelink operation and TDD configuration is included in SIB1, the UE shall set TDD configuration information in LTE V2X MIB the same meaning as included in the received SIB1. As discussed above, e.g. when the network configures UE to transmit sidelink synchronization information in LTE V2X, the main purpose is to extend the coverage of the cell. UE which receives the transmitted SLSS/PSBCH shall obtain the same timing information and TDD configuration. In our point of view, it is natural to adopt the same mechanism in NR sidelink, or at least for the case of in coverage, TDD configuration information conveyed in sidelink system information does not violate the cell-specific TDD configuration. For the case of out-of-coverage, UE may either set TDD configuration as the </w:t>
      </w:r>
      <w:proofErr w:type="spellStart"/>
      <w:r w:rsidRPr="00D5223C">
        <w:rPr>
          <w:rFonts w:eastAsiaTheme="minorEastAsia" w:hint="eastAsia"/>
          <w:i/>
          <w:lang w:eastAsia="zh-CN"/>
        </w:rPr>
        <w:t>SyncRef</w:t>
      </w:r>
      <w:proofErr w:type="spellEnd"/>
      <w:r>
        <w:rPr>
          <w:rFonts w:eastAsiaTheme="minorEastAsia" w:hint="eastAsia"/>
          <w:lang w:eastAsia="zh-CN"/>
        </w:rPr>
        <w:t xml:space="preserve"> UE</w:t>
      </w:r>
      <w:r w:rsidR="00D5223C">
        <w:rPr>
          <w:rFonts w:eastAsiaTheme="minorEastAsia" w:hint="eastAsia"/>
          <w:lang w:eastAsia="zh-CN"/>
        </w:rPr>
        <w:t xml:space="preserve"> (if UE has selected sync source UE)</w:t>
      </w:r>
      <w:r>
        <w:rPr>
          <w:rFonts w:eastAsiaTheme="minorEastAsia" w:hint="eastAsia"/>
          <w:lang w:eastAsia="zh-CN"/>
        </w:rPr>
        <w:t>, or set as the pre-configured TDD configuration</w:t>
      </w:r>
      <w:r w:rsidR="00D5223C">
        <w:rPr>
          <w:rFonts w:eastAsiaTheme="minorEastAsia" w:hint="eastAsia"/>
          <w:lang w:eastAsia="zh-CN"/>
        </w:rPr>
        <w:t xml:space="preserve"> (if GNSS as sync source or UE has </w:t>
      </w:r>
      <w:r w:rsidR="00AD65A2">
        <w:rPr>
          <w:rFonts w:eastAsiaTheme="minorEastAsia" w:hint="eastAsia"/>
          <w:lang w:eastAsia="zh-CN"/>
        </w:rPr>
        <w:t xml:space="preserve">selected </w:t>
      </w:r>
      <w:r w:rsidR="00D5223C">
        <w:rPr>
          <w:rFonts w:eastAsiaTheme="minorEastAsia" w:hint="eastAsia"/>
          <w:lang w:eastAsia="zh-CN"/>
        </w:rPr>
        <w:t>no sync source).</w:t>
      </w:r>
    </w:p>
    <w:p w14:paraId="1423AD4D" w14:textId="02808280" w:rsidR="00FE16DF" w:rsidRDefault="00FE16DF" w:rsidP="00FE16DF">
      <w:pPr>
        <w:spacing w:before="240" w:after="240" w:afterAutospacing="0"/>
        <w:rPr>
          <w:rFonts w:eastAsiaTheme="minorEastAsia"/>
          <w:i/>
          <w:lang w:eastAsia="zh-CN"/>
        </w:rPr>
      </w:pPr>
      <w:r w:rsidRPr="00F64334">
        <w:rPr>
          <w:rFonts w:eastAsiaTheme="minorEastAsia" w:hint="eastAsia"/>
          <w:b/>
          <w:i/>
          <w:lang w:eastAsia="zh-CN"/>
        </w:rPr>
        <w:t xml:space="preserve">Proposal </w:t>
      </w:r>
      <w:r w:rsidR="005D5390">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001D53E3">
        <w:rPr>
          <w:rFonts w:eastAsiaTheme="minorEastAsia" w:hint="eastAsia"/>
          <w:i/>
          <w:lang w:eastAsia="zh-CN"/>
        </w:rPr>
        <w:t>For the case when UE is in coverage</w:t>
      </w:r>
      <w:r w:rsidR="008610C1">
        <w:rPr>
          <w:rFonts w:eastAsiaTheme="minorEastAsia" w:hint="eastAsia"/>
          <w:i/>
          <w:lang w:eastAsia="zh-CN"/>
        </w:rPr>
        <w:t xml:space="preserve">, </w:t>
      </w:r>
      <w:r w:rsidR="00DA10A8">
        <w:rPr>
          <w:rFonts w:eastAsiaTheme="minorEastAsia" w:hint="eastAsia"/>
          <w:i/>
          <w:lang w:eastAsia="zh-CN"/>
        </w:rPr>
        <w:t>at least TDD configuration information in PSBCH does not violate cell-specific TDD-UL-DL-</w:t>
      </w:r>
      <w:proofErr w:type="spellStart"/>
      <w:r w:rsidR="00DA10A8">
        <w:rPr>
          <w:rFonts w:eastAsiaTheme="minorEastAsia" w:hint="eastAsia"/>
          <w:i/>
          <w:lang w:eastAsia="zh-CN"/>
        </w:rPr>
        <w:t>ConfigCommon</w:t>
      </w:r>
      <w:proofErr w:type="spellEnd"/>
      <w:r w:rsidR="00DA10A8">
        <w:rPr>
          <w:rFonts w:eastAsiaTheme="minorEastAsia" w:hint="eastAsia"/>
          <w:i/>
          <w:lang w:eastAsia="zh-CN"/>
        </w:rPr>
        <w:t xml:space="preserve"> in SIB1.</w:t>
      </w:r>
    </w:p>
    <w:p w14:paraId="7BA3AB1D" w14:textId="2086DAF6" w:rsidR="001D53E3" w:rsidRDefault="001D53E3" w:rsidP="00FE16DF">
      <w:pPr>
        <w:spacing w:before="240" w:after="240" w:afterAutospacing="0"/>
        <w:rPr>
          <w:rFonts w:eastAsia="宋体"/>
          <w:lang w:eastAsia="zh-CN"/>
        </w:rPr>
      </w:pPr>
      <w:r>
        <w:rPr>
          <w:rFonts w:eastAsia="宋体" w:hint="eastAsia"/>
          <w:lang w:eastAsia="zh-CN"/>
        </w:rPr>
        <w:t>In NR</w:t>
      </w:r>
      <w:r w:rsidRPr="007A72EC">
        <w:rPr>
          <w:rFonts w:eastAsia="宋体" w:hint="eastAsia"/>
          <w:lang w:eastAsia="zh-CN"/>
        </w:rPr>
        <w:t xml:space="preserve"> </w:t>
      </w:r>
      <w:r>
        <w:rPr>
          <w:rFonts w:eastAsia="宋体" w:hint="eastAsia"/>
          <w:lang w:eastAsia="zh-CN"/>
        </w:rPr>
        <w:t xml:space="preserve">Rel-15,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in SIB1 includes at most 2 configuration patterns concatenated to ensure flexibility which takes more than 50 bits payload </w:t>
      </w:r>
      <w:r w:rsidR="004A591F">
        <w:rPr>
          <w:rFonts w:eastAsia="宋体" w:hint="eastAsia"/>
          <w:lang w:eastAsia="zh-CN"/>
        </w:rPr>
        <w:t>in total</w:t>
      </w:r>
      <w:r>
        <w:rPr>
          <w:rFonts w:eastAsia="宋体" w:hint="eastAsia"/>
          <w:lang w:eastAsia="zh-CN"/>
        </w:rPr>
        <w:t>. I</w:t>
      </w:r>
      <w:r w:rsidR="00DA10A8">
        <w:rPr>
          <w:rFonts w:eastAsia="宋体" w:hint="eastAsia"/>
          <w:lang w:eastAsia="zh-CN"/>
        </w:rPr>
        <w:t>t was already agreed that PSBCH payload is 56bits including CRC for evaluation purpose</w:t>
      </w:r>
      <w:r>
        <w:rPr>
          <w:rFonts w:eastAsia="宋体" w:hint="eastAsia"/>
          <w:lang w:eastAsia="zh-CN"/>
        </w:rPr>
        <w:t>.</w:t>
      </w:r>
      <w:r w:rsidR="00DA10A8">
        <w:rPr>
          <w:rFonts w:eastAsia="宋体" w:hint="eastAsia"/>
          <w:lang w:eastAsia="zh-CN"/>
        </w:rPr>
        <w:t xml:space="preserve"> Naturally, methods to reduce overhead on TDD configuration information should be studied, i.e. indicating only UL slots or </w:t>
      </w:r>
      <w:proofErr w:type="spellStart"/>
      <w:r w:rsidR="00DA10A8">
        <w:rPr>
          <w:rFonts w:eastAsia="宋体" w:hint="eastAsia"/>
          <w:lang w:eastAsia="zh-CN"/>
        </w:rPr>
        <w:t>sidelink</w:t>
      </w:r>
      <w:proofErr w:type="spellEnd"/>
      <w:r w:rsidR="00DA10A8">
        <w:rPr>
          <w:rFonts w:eastAsia="宋体" w:hint="eastAsia"/>
          <w:lang w:eastAsia="zh-CN"/>
        </w:rPr>
        <w:t xml:space="preserve"> available slots in </w:t>
      </w:r>
      <w:proofErr w:type="spellStart"/>
      <w:r w:rsidR="00DA10A8">
        <w:rPr>
          <w:rFonts w:eastAsia="宋体" w:hint="eastAsia"/>
          <w:lang w:eastAsia="zh-CN"/>
        </w:rPr>
        <w:t>sidelink</w:t>
      </w:r>
      <w:proofErr w:type="spellEnd"/>
      <w:r w:rsidR="00DA10A8">
        <w:rPr>
          <w:rFonts w:eastAsia="宋体" w:hint="eastAsia"/>
          <w:lang w:eastAsia="zh-CN"/>
        </w:rPr>
        <w:t xml:space="preserve"> MIB.</w:t>
      </w:r>
    </w:p>
    <w:p w14:paraId="7C89C7C0" w14:textId="225AC4CB" w:rsidR="001D53E3" w:rsidRDefault="001D53E3" w:rsidP="00FE16DF">
      <w:pPr>
        <w:spacing w:before="240" w:after="240" w:afterAutospacing="0"/>
        <w:rPr>
          <w:rFonts w:eastAsiaTheme="minorEastAsia"/>
          <w:i/>
          <w:lang w:eastAsia="zh-CN"/>
        </w:rPr>
      </w:pPr>
      <w:r w:rsidRPr="00F40C8D">
        <w:rPr>
          <w:rFonts w:eastAsiaTheme="minorEastAsia" w:hint="eastAsia"/>
          <w:b/>
          <w:i/>
          <w:lang w:eastAsia="zh-CN"/>
        </w:rPr>
        <w:t xml:space="preserve">Proposal </w:t>
      </w:r>
      <w:r w:rsidR="005D5390">
        <w:rPr>
          <w:rFonts w:eastAsiaTheme="minorEastAsia" w:hint="eastAsia"/>
          <w:b/>
          <w:i/>
          <w:lang w:eastAsia="zh-CN"/>
        </w:rPr>
        <w:t>3</w:t>
      </w:r>
      <w:r w:rsidRPr="00F40C8D">
        <w:rPr>
          <w:rFonts w:eastAsiaTheme="minorEastAsia" w:hint="eastAsia"/>
          <w:b/>
          <w:i/>
          <w:lang w:eastAsia="zh-CN"/>
        </w:rPr>
        <w:t>:</w:t>
      </w:r>
      <w:r w:rsidRPr="00F40C8D">
        <w:rPr>
          <w:rFonts w:eastAsiaTheme="minorEastAsia" w:hint="eastAsia"/>
          <w:i/>
          <w:lang w:eastAsia="zh-CN"/>
        </w:rPr>
        <w:t xml:space="preserve"> </w:t>
      </w:r>
      <w:r w:rsidR="00F40C8D" w:rsidRPr="00F40C8D">
        <w:rPr>
          <w:rFonts w:eastAsiaTheme="minorEastAsia" w:hint="eastAsia"/>
          <w:i/>
          <w:lang w:eastAsia="zh-CN"/>
        </w:rPr>
        <w:t xml:space="preserve">FFS methods to reduce </w:t>
      </w:r>
      <w:r w:rsidR="001A1589">
        <w:rPr>
          <w:rFonts w:eastAsiaTheme="minorEastAsia" w:hint="eastAsia"/>
          <w:i/>
          <w:lang w:eastAsia="zh-CN"/>
        </w:rPr>
        <w:t>overhead</w:t>
      </w:r>
      <w:r w:rsidR="00AD65A2">
        <w:rPr>
          <w:rFonts w:eastAsiaTheme="minorEastAsia" w:hint="eastAsia"/>
          <w:i/>
          <w:lang w:eastAsia="zh-CN"/>
        </w:rPr>
        <w:t xml:space="preserve"> of TDD configuration information in NR </w:t>
      </w:r>
      <w:proofErr w:type="spellStart"/>
      <w:r w:rsidR="00AD65A2">
        <w:rPr>
          <w:rFonts w:eastAsiaTheme="minorEastAsia" w:hint="eastAsia"/>
          <w:i/>
          <w:lang w:eastAsia="zh-CN"/>
        </w:rPr>
        <w:t>sidelink</w:t>
      </w:r>
      <w:proofErr w:type="spellEnd"/>
      <w:r w:rsidR="00AD65A2">
        <w:rPr>
          <w:rFonts w:eastAsiaTheme="minorEastAsia" w:hint="eastAsia"/>
          <w:i/>
          <w:lang w:eastAsia="zh-CN"/>
        </w:rPr>
        <w:t xml:space="preserve"> MIB</w:t>
      </w:r>
      <w:r w:rsidR="00F40C8D" w:rsidRPr="00F40C8D">
        <w:rPr>
          <w:rFonts w:eastAsiaTheme="minorEastAsia" w:hint="eastAsia"/>
          <w:i/>
          <w:lang w:eastAsia="zh-CN"/>
        </w:rPr>
        <w:t>.</w:t>
      </w:r>
    </w:p>
    <w:p w14:paraId="399F15DA" w14:textId="0DC55227" w:rsidR="009C6723" w:rsidRDefault="009C6723" w:rsidP="00FE16DF">
      <w:pPr>
        <w:spacing w:before="240" w:after="240" w:afterAutospacing="0"/>
        <w:rPr>
          <w:rFonts w:eastAsiaTheme="minorEastAsia"/>
          <w:lang w:eastAsia="zh-CN"/>
        </w:rPr>
      </w:pPr>
      <w:r w:rsidRPr="009C6723">
        <w:rPr>
          <w:rFonts w:eastAsiaTheme="minorEastAsia" w:hint="eastAsia"/>
          <w:lang w:eastAsia="zh-CN"/>
        </w:rPr>
        <w:t xml:space="preserve">In the frequency domain, it </w:t>
      </w:r>
      <w:r>
        <w:rPr>
          <w:rFonts w:eastAsiaTheme="minorEastAsia" w:hint="eastAsia"/>
          <w:lang w:eastAsia="zh-CN"/>
        </w:rPr>
        <w:t xml:space="preserve">may be necessary to indicate an initial resource pool </w:t>
      </w:r>
      <w:r w:rsidR="00CA4B81">
        <w:rPr>
          <w:rFonts w:eastAsiaTheme="minorEastAsia" w:hint="eastAsia"/>
          <w:lang w:eastAsia="zh-CN"/>
        </w:rPr>
        <w:t>via</w:t>
      </w:r>
      <w:r>
        <w:rPr>
          <w:rFonts w:eastAsiaTheme="minorEastAsia" w:hint="eastAsia"/>
          <w:lang w:eastAsia="zh-CN"/>
        </w:rPr>
        <w:t xml:space="preserve"> PSBCH such that UEs that may communicate with each other can exchange physical layer broadcast messages in that resource pool e.g. in order for the higher layers to initiate unicast or groupcast sessions.</w:t>
      </w:r>
      <w:r w:rsidR="001B27C6">
        <w:rPr>
          <w:rFonts w:eastAsiaTheme="minorEastAsia" w:hint="eastAsia"/>
          <w:lang w:eastAsia="zh-CN"/>
        </w:rPr>
        <w:t xml:space="preserve"> Other mechanisms/</w:t>
      </w:r>
      <w:r w:rsidR="00A36F4E">
        <w:rPr>
          <w:rFonts w:eastAsiaTheme="minorEastAsia" w:hint="eastAsia"/>
          <w:lang w:eastAsia="zh-CN"/>
        </w:rPr>
        <w:t xml:space="preserve">triggering </w:t>
      </w:r>
      <w:r w:rsidR="001B27C6">
        <w:rPr>
          <w:rFonts w:eastAsiaTheme="minorEastAsia" w:hint="eastAsia"/>
          <w:lang w:eastAsia="zh-CN"/>
        </w:rPr>
        <w:t>conditions should allow UEs to switch to other resource pools when the unicast or groupcast sessions are established.</w:t>
      </w:r>
    </w:p>
    <w:p w14:paraId="0C56E099" w14:textId="1E3675A1" w:rsidR="009C6723" w:rsidRPr="009C6723" w:rsidRDefault="009C6723" w:rsidP="00FE16DF">
      <w:pPr>
        <w:spacing w:before="240" w:after="240" w:afterAutospacing="0"/>
        <w:rPr>
          <w:rFonts w:eastAsiaTheme="minorEastAsia"/>
          <w:lang w:eastAsia="zh-CN"/>
        </w:rPr>
      </w:pPr>
      <w:r w:rsidRPr="00F40C8D">
        <w:rPr>
          <w:rFonts w:eastAsiaTheme="minorEastAsia" w:hint="eastAsia"/>
          <w:b/>
          <w:i/>
          <w:lang w:eastAsia="zh-CN"/>
        </w:rPr>
        <w:t xml:space="preserve">Proposal </w:t>
      </w:r>
      <w:r w:rsidR="005D539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sidR="001B27C6">
        <w:rPr>
          <w:rFonts w:eastAsiaTheme="minorEastAsia" w:hint="eastAsia"/>
          <w:i/>
          <w:lang w:eastAsia="zh-CN"/>
        </w:rPr>
        <w:t xml:space="preserve">NR PSBCH </w:t>
      </w:r>
      <w:r w:rsidR="001B27C6">
        <w:rPr>
          <w:rFonts w:eastAsiaTheme="minorEastAsia"/>
          <w:i/>
          <w:lang w:eastAsia="zh-CN"/>
        </w:rPr>
        <w:t>indicates</w:t>
      </w:r>
      <w:r w:rsidR="001B27C6">
        <w:rPr>
          <w:rFonts w:eastAsiaTheme="minorEastAsia" w:hint="eastAsia"/>
          <w:i/>
          <w:lang w:eastAsia="zh-CN"/>
        </w:rPr>
        <w:t xml:space="preserve"> an initial resource pool within the (pre-) configured SL BWP in the NR SL carrier.</w:t>
      </w:r>
    </w:p>
    <w:p w14:paraId="1C26E675" w14:textId="11AA914D" w:rsidR="008D4CBD" w:rsidRDefault="00367FA8" w:rsidP="007015F1">
      <w:pPr>
        <w:pStyle w:val="20"/>
        <w:tabs>
          <w:tab w:val="clear" w:pos="709"/>
        </w:tabs>
        <w:rPr>
          <w:rFonts w:eastAsiaTheme="minorEastAsia"/>
          <w:lang w:eastAsia="zh-CN"/>
        </w:rPr>
      </w:pPr>
      <w:r>
        <w:rPr>
          <w:rFonts w:eastAsiaTheme="minorEastAsia" w:hint="eastAsia"/>
          <w:lang w:eastAsia="zh-CN"/>
        </w:rPr>
        <w:t>Synchronization reference</w:t>
      </w:r>
      <w:r w:rsidR="00456FAF">
        <w:rPr>
          <w:rFonts w:eastAsiaTheme="minorEastAsia" w:hint="eastAsia"/>
          <w:lang w:eastAsia="zh-CN"/>
        </w:rPr>
        <w:t>s</w:t>
      </w:r>
    </w:p>
    <w:p w14:paraId="18FF438C" w14:textId="708AD5DF" w:rsidR="00CF30D4" w:rsidRDefault="00CF30D4" w:rsidP="00CF30D4">
      <w:pPr>
        <w:spacing w:before="240" w:after="240" w:afterAutospacing="0"/>
        <w:rPr>
          <w:rFonts w:eastAsia="宋体"/>
          <w:lang w:eastAsia="zh-CN"/>
        </w:rPr>
      </w:pPr>
      <w:r>
        <w:rPr>
          <w:rFonts w:eastAsia="宋体" w:hint="eastAsia"/>
          <w:lang w:eastAsia="zh-CN"/>
        </w:rPr>
        <w:t xml:space="preserve">The following </w:t>
      </w:r>
      <w:r>
        <w:rPr>
          <w:rFonts w:eastAsiaTheme="minorEastAsia" w:hint="eastAsia"/>
          <w:lang w:eastAsia="zh-CN"/>
        </w:rPr>
        <w:t xml:space="preserve">working assumptions </w:t>
      </w:r>
      <w:r>
        <w:rPr>
          <w:rFonts w:eastAsia="宋体" w:hint="eastAsia"/>
          <w:lang w:eastAsia="zh-CN"/>
        </w:rPr>
        <w:t xml:space="preserve">made during the SI phase are related to </w:t>
      </w:r>
      <w:r>
        <w:rPr>
          <w:rFonts w:eastAsiaTheme="minorEastAsia" w:hint="eastAsia"/>
          <w:lang w:eastAsia="zh-CN"/>
        </w:rPr>
        <w:t>synchronization referenc</w:t>
      </w:r>
      <w:r w:rsidR="00456FAF">
        <w:rPr>
          <w:rFonts w:eastAsiaTheme="minorEastAsia" w:hint="eastAsia"/>
          <w:lang w:eastAsia="zh-CN"/>
        </w:rPr>
        <w:t>es</w:t>
      </w:r>
      <w:r w:rsidR="00AD65A2">
        <w:rPr>
          <w:rFonts w:eastAsiaTheme="minorEastAsia" w:hint="eastAsia"/>
          <w:lang w:eastAsia="zh-CN"/>
        </w:rPr>
        <w:t xml:space="preserve"> [</w:t>
      </w:r>
      <w:r w:rsidR="00E3341A">
        <w:rPr>
          <w:rFonts w:eastAsiaTheme="minorEastAsia" w:hint="eastAsia"/>
          <w:lang w:eastAsia="zh-CN"/>
        </w:rPr>
        <w:t>3</w:t>
      </w:r>
      <w:r w:rsidR="00AD65A2">
        <w:rPr>
          <w:rFonts w:eastAsiaTheme="minorEastAsia" w:hint="eastAsia"/>
          <w:lang w:eastAsia="zh-CN"/>
        </w:rPr>
        <w:t>]</w:t>
      </w:r>
      <w:r>
        <w:rPr>
          <w:rFonts w:eastAsia="宋体" w:hint="eastAsia"/>
          <w:lang w:eastAsia="zh-CN"/>
        </w:rPr>
        <w:t>,</w:t>
      </w:r>
    </w:p>
    <w:tbl>
      <w:tblPr>
        <w:tblStyle w:val="ac"/>
        <w:tblW w:w="0" w:type="auto"/>
        <w:tblLook w:val="04A0" w:firstRow="1" w:lastRow="0" w:firstColumn="1" w:lastColumn="0" w:noHBand="0" w:noVBand="1"/>
      </w:tblPr>
      <w:tblGrid>
        <w:gridCol w:w="10180"/>
      </w:tblGrid>
      <w:tr w:rsidR="00CF30D4" w14:paraId="661C4CB3" w14:textId="77777777" w:rsidTr="00FB6F16">
        <w:tc>
          <w:tcPr>
            <w:tcW w:w="10180" w:type="dxa"/>
          </w:tcPr>
          <w:p w14:paraId="6A624C6D" w14:textId="2AF001BD" w:rsidR="00BC1FB7" w:rsidRPr="008C2EC4" w:rsidRDefault="00BC1FB7" w:rsidP="00BC1FB7">
            <w:pPr>
              <w:spacing w:after="0" w:afterAutospacing="0"/>
              <w:rPr>
                <w:rFonts w:ascii="Calibri" w:hAnsi="Calibri" w:cs="Calibri"/>
                <w:sz w:val="22"/>
                <w:lang w:eastAsia="x-none"/>
              </w:rPr>
            </w:pPr>
            <w:r>
              <w:rPr>
                <w:rFonts w:ascii="Calibri" w:eastAsiaTheme="minorEastAsia" w:hAnsi="Calibri" w:cs="Calibri" w:hint="eastAsia"/>
                <w:sz w:val="22"/>
                <w:highlight w:val="green"/>
                <w:lang w:eastAsia="zh-CN"/>
              </w:rPr>
              <w:t>RAN1#96 a</w:t>
            </w:r>
            <w:r w:rsidRPr="008C2EC4">
              <w:rPr>
                <w:rFonts w:ascii="Calibri" w:hAnsi="Calibri" w:cs="Calibri"/>
                <w:sz w:val="22"/>
                <w:highlight w:val="green"/>
                <w:lang w:eastAsia="x-none"/>
              </w:rPr>
              <w:t>greements</w:t>
            </w:r>
            <w:r w:rsidRPr="008C2EC4">
              <w:rPr>
                <w:rFonts w:ascii="Calibri" w:hAnsi="Calibri" w:cs="Calibri"/>
                <w:sz w:val="22"/>
                <w:lang w:eastAsia="x-none"/>
              </w:rPr>
              <w:t>:</w:t>
            </w:r>
          </w:p>
          <w:p w14:paraId="581AD075" w14:textId="77777777" w:rsidR="00BC1FB7" w:rsidRPr="008C2EC4" w:rsidRDefault="00BC1FB7" w:rsidP="00BC1FB7">
            <w:pPr>
              <w:pStyle w:val="ad"/>
              <w:spacing w:after="0" w:line="276" w:lineRule="auto"/>
              <w:ind w:left="720" w:hanging="360"/>
              <w:rPr>
                <w:rFonts w:ascii="Calibri" w:eastAsia="等线" w:hAnsi="Calibri" w:cs="Calibri"/>
                <w:sz w:val="22"/>
                <w:lang w:eastAsia="zh-CN"/>
              </w:rPr>
            </w:pPr>
            <w:r w:rsidRPr="008C2EC4">
              <w:rPr>
                <w:rFonts w:ascii="Calibri" w:eastAsia="等线" w:hAnsi="Calibri" w:cs="Calibri"/>
                <w:sz w:val="22"/>
                <w:lang w:eastAsia="zh-CN"/>
              </w:rPr>
              <w:lastRenderedPageBreak/>
              <w:t></w:t>
            </w:r>
            <w:r w:rsidRPr="008C2EC4">
              <w:rPr>
                <w:rFonts w:ascii="Calibri" w:eastAsia="等线" w:hAnsi="Calibri" w:cs="Calibri"/>
                <w:sz w:val="22"/>
                <w:lang w:eastAsia="zh-CN"/>
              </w:rPr>
              <w:tab/>
              <w:t xml:space="preserve">Whether GNSS-based synchronization or </w:t>
            </w:r>
            <w:proofErr w:type="spellStart"/>
            <w:r w:rsidRPr="008C2EC4">
              <w:rPr>
                <w:rFonts w:ascii="Calibri" w:eastAsia="等线" w:hAnsi="Calibri" w:cs="Calibri"/>
                <w:sz w:val="22"/>
                <w:lang w:eastAsia="zh-CN"/>
              </w:rPr>
              <w:t>gNB</w:t>
            </w:r>
            <w:proofErr w:type="spellEnd"/>
            <w:r w:rsidRPr="008C2EC4">
              <w:rPr>
                <w:rFonts w:ascii="Calibri" w:eastAsia="等线" w:hAnsi="Calibri" w:cs="Calibri"/>
                <w:sz w:val="22"/>
                <w:lang w:eastAsia="zh-CN"/>
              </w:rPr>
              <w:t>/</w:t>
            </w:r>
            <w:proofErr w:type="spellStart"/>
            <w:r w:rsidRPr="008C2EC4">
              <w:rPr>
                <w:rFonts w:ascii="Calibri" w:eastAsia="等线" w:hAnsi="Calibri" w:cs="Calibri"/>
                <w:sz w:val="22"/>
                <w:lang w:eastAsia="zh-CN"/>
              </w:rPr>
              <w:t>eNB</w:t>
            </w:r>
            <w:proofErr w:type="spellEnd"/>
            <w:r w:rsidRPr="008C2EC4">
              <w:rPr>
                <w:rFonts w:ascii="Calibri" w:eastAsia="等线" w:hAnsi="Calibri" w:cs="Calibri"/>
                <w:sz w:val="22"/>
                <w:lang w:eastAsia="zh-CN"/>
              </w:rPr>
              <w:t xml:space="preserve">-based synchronization is used is (pre)-configured.  </w:t>
            </w:r>
          </w:p>
          <w:p w14:paraId="17BBF0B3" w14:textId="77777777" w:rsidR="00BC1FB7" w:rsidRPr="008C2EC4" w:rsidRDefault="00BC1FB7" w:rsidP="00BC1FB7">
            <w:pPr>
              <w:pStyle w:val="ad"/>
              <w:spacing w:after="0" w:line="276" w:lineRule="auto"/>
              <w:ind w:left="1440" w:hanging="360"/>
              <w:rPr>
                <w:rFonts w:ascii="Calibri" w:eastAsia="等线" w:hAnsi="Calibri" w:cs="Calibri"/>
                <w:sz w:val="22"/>
                <w:lang w:eastAsia="zh-CN"/>
              </w:rPr>
            </w:pPr>
            <w:r w:rsidRPr="008C2EC4">
              <w:rPr>
                <w:rFonts w:ascii="Calibri" w:eastAsia="等线" w:hAnsi="Calibri" w:cs="Calibri"/>
                <w:sz w:val="22"/>
                <w:lang w:eastAsia="zh-CN"/>
              </w:rPr>
              <w:t>o</w:t>
            </w:r>
            <w:r w:rsidRPr="008C2EC4">
              <w:rPr>
                <w:rFonts w:ascii="Calibri" w:eastAsia="等线" w:hAnsi="Calibri" w:cs="Calibri"/>
                <w:sz w:val="22"/>
                <w:lang w:eastAsia="zh-CN"/>
              </w:rPr>
              <w:tab/>
              <w:t xml:space="preserve">The following table is a </w:t>
            </w:r>
            <w:r w:rsidRPr="008C2EC4">
              <w:rPr>
                <w:rFonts w:ascii="Calibri" w:eastAsia="等线" w:hAnsi="Calibri" w:cs="Calibri"/>
                <w:sz w:val="22"/>
                <w:highlight w:val="darkYellow"/>
                <w:lang w:eastAsia="zh-CN"/>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BC1FB7" w:rsidRPr="008C2EC4" w14:paraId="3826D2DC"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00DAE7D" w14:textId="77777777" w:rsidR="00BC1FB7" w:rsidRPr="008C2EC4" w:rsidRDefault="00BC1FB7" w:rsidP="00FB6F16">
                  <w:pPr>
                    <w:jc w:val="center"/>
                    <w:rPr>
                      <w:rFonts w:ascii="Calibri" w:eastAsia="等线" w:hAnsi="Calibri" w:cs="Calibri"/>
                      <w:color w:val="FFFFFF"/>
                      <w:sz w:val="18"/>
                      <w:szCs w:val="16"/>
                    </w:rPr>
                  </w:pPr>
                  <w:r w:rsidRPr="008C2EC4">
                    <w:rPr>
                      <w:rFonts w:ascii="Calibri" w:eastAsia="等线" w:hAnsi="Calibri" w:cs="Calibri"/>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7EBB25F" w14:textId="77777777" w:rsidR="00BC1FB7" w:rsidRPr="008C2EC4" w:rsidRDefault="00BC1FB7" w:rsidP="00FB6F16">
                  <w:pPr>
                    <w:jc w:val="center"/>
                    <w:rPr>
                      <w:rFonts w:ascii="Calibri" w:eastAsia="等线" w:hAnsi="Calibri" w:cs="Calibri"/>
                      <w:color w:val="FFFFFF"/>
                      <w:sz w:val="18"/>
                      <w:szCs w:val="16"/>
                    </w:rPr>
                  </w:pPr>
                  <w:proofErr w:type="spellStart"/>
                  <w:r w:rsidRPr="008C2EC4">
                    <w:rPr>
                      <w:rFonts w:ascii="Calibri" w:eastAsia="等线" w:hAnsi="Calibri" w:cs="Calibri"/>
                      <w:b/>
                      <w:bCs/>
                      <w:color w:val="FFFFFF"/>
                      <w:sz w:val="18"/>
                      <w:szCs w:val="16"/>
                    </w:rPr>
                    <w:t>gNB</w:t>
                  </w:r>
                  <w:proofErr w:type="spellEnd"/>
                  <w:r w:rsidRPr="008C2EC4">
                    <w:rPr>
                      <w:rFonts w:ascii="Calibri" w:eastAsia="等线" w:hAnsi="Calibri" w:cs="Calibri"/>
                      <w:b/>
                      <w:bCs/>
                      <w:color w:val="FFFFFF"/>
                      <w:sz w:val="18"/>
                      <w:szCs w:val="16"/>
                    </w:rPr>
                    <w:t>/</w:t>
                  </w:r>
                  <w:proofErr w:type="spellStart"/>
                  <w:r w:rsidRPr="008C2EC4">
                    <w:rPr>
                      <w:rFonts w:ascii="Calibri" w:eastAsia="等线" w:hAnsi="Calibri" w:cs="Calibri"/>
                      <w:b/>
                      <w:bCs/>
                      <w:color w:val="FFFFFF"/>
                      <w:sz w:val="18"/>
                      <w:szCs w:val="16"/>
                    </w:rPr>
                    <w:t>eNB</w:t>
                  </w:r>
                  <w:proofErr w:type="spellEnd"/>
                  <w:r w:rsidRPr="008C2EC4">
                    <w:rPr>
                      <w:rFonts w:ascii="Calibri" w:eastAsia="等线" w:hAnsi="Calibri" w:cs="Calibri"/>
                      <w:b/>
                      <w:bCs/>
                      <w:color w:val="FFFFFF"/>
                      <w:sz w:val="18"/>
                      <w:szCs w:val="16"/>
                    </w:rPr>
                    <w:t>-based synchronization</w:t>
                  </w:r>
                </w:p>
              </w:tc>
            </w:tr>
            <w:tr w:rsidR="00BC1FB7" w:rsidRPr="008C2EC4" w14:paraId="086F1A3A"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4740E6C"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P0: GNSS </w:t>
                  </w:r>
                </w:p>
                <w:p w14:paraId="335A3088"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the following UE has the same priority: </w:t>
                  </w:r>
                </w:p>
                <w:p w14:paraId="2604AF71"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UE directly synchronized to GNSS </w:t>
                  </w:r>
                </w:p>
                <w:p w14:paraId="1CCB5A52"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the following UE has the same priority: </w:t>
                  </w:r>
                </w:p>
                <w:p w14:paraId="4054AE37" w14:textId="77777777" w:rsidR="00BC1FB7" w:rsidRPr="008C2EC4" w:rsidRDefault="00BC1FB7" w:rsidP="00FB6F16">
                  <w:pPr>
                    <w:spacing w:line="276" w:lineRule="auto"/>
                    <w:ind w:left="720" w:hanging="36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UE indirectly synchronized to GNSS</w:t>
                  </w:r>
                </w:p>
                <w:p w14:paraId="0BAC5730" w14:textId="77777777" w:rsidR="00BC1FB7" w:rsidRPr="008C2EC4" w:rsidRDefault="00BC1FB7" w:rsidP="00FB6F16">
                  <w:pPr>
                    <w:tabs>
                      <w:tab w:val="left" w:pos="284"/>
                    </w:tabs>
                    <w:spacing w:line="276" w:lineRule="auto"/>
                    <w:ind w:left="720" w:hanging="720"/>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D9992CB"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P0: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p>
                <w:p w14:paraId="37A16517"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P1’: UE 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45AFFA0C"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P2’: UE indirectly synchronized to </w:t>
                  </w:r>
                  <w:proofErr w:type="spellStart"/>
                  <w:r w:rsidRPr="008C2EC4">
                    <w:rPr>
                      <w:rFonts w:ascii="Calibri" w:eastAsia="等线" w:hAnsi="Calibri" w:cs="Calibri"/>
                      <w:sz w:val="18"/>
                      <w:szCs w:val="16"/>
                    </w:rPr>
                    <w:t>gNB</w:t>
                  </w:r>
                  <w:proofErr w:type="spellEnd"/>
                  <w:r w:rsidRPr="008C2EC4">
                    <w:rPr>
                      <w:rFonts w:ascii="Calibri" w:eastAsia="等线" w:hAnsi="Calibri" w:cs="Calibri"/>
                      <w:sz w:val="18"/>
                      <w:szCs w:val="16"/>
                    </w:rPr>
                    <w:t>/</w:t>
                  </w:r>
                  <w:proofErr w:type="spellStart"/>
                  <w:r w:rsidRPr="008C2EC4">
                    <w:rPr>
                      <w:rFonts w:ascii="Calibri" w:eastAsia="等线" w:hAnsi="Calibri" w:cs="Calibri"/>
                      <w:sz w:val="18"/>
                      <w:szCs w:val="16"/>
                    </w:rPr>
                    <w:t>eNB</w:t>
                  </w:r>
                  <w:proofErr w:type="spellEnd"/>
                  <w:r w:rsidRPr="008C2EC4">
                    <w:rPr>
                      <w:rFonts w:ascii="Calibri" w:eastAsia="等线" w:hAnsi="Calibri" w:cs="Calibri"/>
                      <w:sz w:val="18"/>
                      <w:szCs w:val="16"/>
                    </w:rPr>
                    <w:t xml:space="preserve"> </w:t>
                  </w:r>
                </w:p>
                <w:p w14:paraId="0B187E45"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P3’: GNSS </w:t>
                  </w:r>
                </w:p>
                <w:p w14:paraId="45B0E3B9"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P4’: UE directly synchronized to GNSS </w:t>
                  </w:r>
                </w:p>
                <w:p w14:paraId="2E1D1510"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P5’: UE indirectly synchronized to GNSS</w:t>
                  </w:r>
                </w:p>
                <w:p w14:paraId="2CBDCD06" w14:textId="77777777" w:rsidR="00BC1FB7" w:rsidRPr="008C2EC4" w:rsidRDefault="00BC1FB7" w:rsidP="00FB6F16">
                  <w:pPr>
                    <w:tabs>
                      <w:tab w:val="left" w:pos="317"/>
                    </w:tabs>
                    <w:spacing w:line="276" w:lineRule="auto"/>
                    <w:ind w:left="317" w:hanging="283"/>
                    <w:rPr>
                      <w:rFonts w:ascii="Calibri" w:eastAsia="等线" w:hAnsi="Calibri" w:cs="Calibri"/>
                      <w:sz w:val="18"/>
                      <w:szCs w:val="16"/>
                    </w:rPr>
                  </w:pPr>
                  <w:r w:rsidRPr="008C2EC4">
                    <w:rPr>
                      <w:rFonts w:ascii="Calibri" w:eastAsia="等线" w:hAnsi="Calibri" w:cs="Calibri"/>
                      <w:sz w:val="18"/>
                      <w:szCs w:val="16"/>
                    </w:rPr>
                    <w:t>•</w:t>
                  </w:r>
                  <w:r w:rsidRPr="008C2EC4">
                    <w:rPr>
                      <w:rFonts w:ascii="Calibri" w:eastAsia="等线" w:hAnsi="Calibri" w:cs="Calibri"/>
                      <w:sz w:val="18"/>
                      <w:szCs w:val="16"/>
                    </w:rPr>
                    <w:tab/>
                    <w:t xml:space="preserve">P6’: the remaining UEs have the lowest priority. </w:t>
                  </w:r>
                </w:p>
              </w:tc>
            </w:tr>
          </w:tbl>
          <w:p w14:paraId="5548D4E6" w14:textId="77777777" w:rsidR="00BC1FB7" w:rsidRPr="00704EF0" w:rsidRDefault="00BC1FB7" w:rsidP="00704EF0">
            <w:pPr>
              <w:pStyle w:val="3GPPAgreements"/>
              <w:numPr>
                <w:ilvl w:val="0"/>
                <w:numId w:val="0"/>
              </w:numPr>
              <w:spacing w:before="0" w:after="0"/>
              <w:ind w:left="284" w:hanging="284"/>
              <w:rPr>
                <w:rFonts w:ascii="Calibri" w:eastAsiaTheme="minorEastAsia" w:hAnsi="Calibri" w:cs="Calibri"/>
                <w:sz w:val="20"/>
                <w:lang w:val="en-GB"/>
              </w:rPr>
            </w:pPr>
          </w:p>
        </w:tc>
      </w:tr>
    </w:tbl>
    <w:p w14:paraId="480C3FFA" w14:textId="65ED5963" w:rsidR="00CF30D4" w:rsidRDefault="00704EF0" w:rsidP="006C1752">
      <w:pPr>
        <w:spacing w:before="240" w:after="240" w:afterAutospacing="0"/>
        <w:rPr>
          <w:rFonts w:eastAsiaTheme="minorEastAsia"/>
          <w:lang w:eastAsia="zh-CN"/>
        </w:rPr>
      </w:pPr>
      <w:r>
        <w:rPr>
          <w:rFonts w:eastAsiaTheme="minorEastAsia"/>
          <w:lang w:eastAsia="zh-CN"/>
        </w:rPr>
        <w:lastRenderedPageBreak/>
        <w:t>W</w:t>
      </w:r>
      <w:r>
        <w:rPr>
          <w:rFonts w:eastAsiaTheme="minorEastAsia" w:hint="eastAsia"/>
          <w:lang w:eastAsia="zh-CN"/>
        </w:rPr>
        <w:t xml:space="preserve">e are in principle fine with </w:t>
      </w:r>
      <w:r w:rsidR="00A36F4E">
        <w:rPr>
          <w:rFonts w:eastAsiaTheme="minorEastAsia" w:hint="eastAsia"/>
          <w:lang w:eastAsia="zh-CN"/>
        </w:rPr>
        <w:t xml:space="preserve">confirming </w:t>
      </w:r>
      <w:r>
        <w:rPr>
          <w:rFonts w:eastAsiaTheme="minorEastAsia" w:hint="eastAsia"/>
          <w:lang w:eastAsia="zh-CN"/>
        </w:rPr>
        <w:t xml:space="preserve">the working assumption, with only one </w:t>
      </w:r>
      <w:r w:rsidR="006C1752">
        <w:rPr>
          <w:rFonts w:eastAsiaTheme="minorEastAsia" w:hint="eastAsia"/>
          <w:lang w:eastAsia="zh-CN"/>
        </w:rPr>
        <w:t xml:space="preserve">comment </w:t>
      </w:r>
      <w:r>
        <w:rPr>
          <w:rFonts w:eastAsiaTheme="minorEastAsia" w:hint="eastAsia"/>
          <w:lang w:eastAsia="zh-CN"/>
        </w:rPr>
        <w:t xml:space="preserve">on </w:t>
      </w:r>
      <w:r w:rsidR="006C1752">
        <w:rPr>
          <w:rFonts w:eastAsiaTheme="minorEastAsia" w:hint="eastAsia"/>
          <w:lang w:eastAsia="zh-CN"/>
        </w:rPr>
        <w:t>synchronization references for GNSS-based synchronization. In our view, in</w:t>
      </w:r>
      <w:r>
        <w:rPr>
          <w:rFonts w:eastAsiaTheme="minorEastAsia" w:hint="eastAsia"/>
          <w:lang w:eastAsia="zh-CN"/>
        </w:rPr>
        <w:t xml:space="preserve"> case a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Pr>
          <w:rFonts w:eastAsiaTheme="minorEastAsia" w:hint="eastAsia"/>
          <w:lang w:eastAsia="zh-CN"/>
        </w:rPr>
        <w:t xml:space="preserve"> is also synchronized to </w:t>
      </w:r>
      <w:r w:rsidR="006C1752">
        <w:rPr>
          <w:rFonts w:eastAsiaTheme="minorEastAsia" w:hint="eastAsia"/>
          <w:lang w:eastAsia="zh-CN"/>
        </w:rPr>
        <w:t>GNSS (</w:t>
      </w:r>
      <w:r w:rsidR="00C851EB">
        <w:rPr>
          <w:rFonts w:eastAsiaTheme="minorEastAsia" w:hint="eastAsia"/>
          <w:lang w:eastAsia="zh-CN"/>
        </w:rPr>
        <w:t>e.g.</w:t>
      </w:r>
      <w:r w:rsidR="006C1752">
        <w:rPr>
          <w:rFonts w:eastAsiaTheme="minorEastAsia" w:hint="eastAsia"/>
          <w:lang w:eastAsia="zh-CN"/>
        </w:rPr>
        <w:t xml:space="preserve"> a UE can derive the same DFN from the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and </w:t>
      </w:r>
      <w:r w:rsidR="00C851EB">
        <w:rPr>
          <w:rFonts w:eastAsiaTheme="minorEastAsia" w:hint="eastAsia"/>
          <w:lang w:eastAsia="zh-CN"/>
        </w:rPr>
        <w:t xml:space="preserve">from </w:t>
      </w:r>
      <w:r w:rsidR="006C1752">
        <w:rPr>
          <w:rFonts w:eastAsiaTheme="minorEastAsia" w:hint="eastAsia"/>
          <w:lang w:eastAsia="zh-CN"/>
        </w:rPr>
        <w:t xml:space="preserve">GNSS) there is no reason why that </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Pr>
          <w:rFonts w:eastAsiaTheme="minorEastAsia" w:hint="eastAsia"/>
          <w:lang w:eastAsia="zh-CN"/>
        </w:rPr>
        <w:t xml:space="preserve"> </w:t>
      </w:r>
      <w:r w:rsidR="004713A3">
        <w:rPr>
          <w:rFonts w:eastAsiaTheme="minorEastAsia" w:hint="eastAsia"/>
          <w:lang w:eastAsia="zh-CN"/>
        </w:rPr>
        <w:t>is excluded from</w:t>
      </w:r>
      <w:r w:rsidR="006C1752">
        <w:rPr>
          <w:rFonts w:eastAsiaTheme="minorEastAsia" w:hint="eastAsia"/>
          <w:lang w:eastAsia="zh-CN"/>
        </w:rPr>
        <w:t xml:space="preserve"> be</w:t>
      </w:r>
      <w:r w:rsidR="004713A3">
        <w:rPr>
          <w:rFonts w:eastAsiaTheme="minorEastAsia" w:hint="eastAsia"/>
          <w:lang w:eastAsia="zh-CN"/>
        </w:rPr>
        <w:t>ing</w:t>
      </w:r>
      <w:r w:rsidR="006C1752">
        <w:rPr>
          <w:rFonts w:eastAsiaTheme="minorEastAsia" w:hint="eastAsia"/>
          <w:lang w:eastAsia="zh-CN"/>
        </w:rPr>
        <w:t xml:space="preserve"> a synchronization reference. Hence we propose to confirm the working assumption with the addition of </w:t>
      </w:r>
      <w:r w:rsidR="006C1752">
        <w:rPr>
          <w:rFonts w:eastAsiaTheme="minorEastAsia"/>
          <w:lang w:eastAsia="zh-CN"/>
        </w:rPr>
        <w:t>“</w:t>
      </w:r>
      <w:proofErr w:type="spellStart"/>
      <w:r w:rsidR="006C1752">
        <w:rPr>
          <w:rFonts w:eastAsiaTheme="minorEastAsia" w:hint="eastAsia"/>
          <w:lang w:eastAsia="zh-CN"/>
        </w:rPr>
        <w:t>gNB</w:t>
      </w:r>
      <w:proofErr w:type="spellEnd"/>
      <w:r w:rsidR="006C1752">
        <w:rPr>
          <w:rFonts w:eastAsiaTheme="minorEastAsia" w:hint="eastAsia"/>
          <w:lang w:eastAsia="zh-CN"/>
        </w:rPr>
        <w:t>/</w:t>
      </w:r>
      <w:proofErr w:type="spellStart"/>
      <w:r w:rsidR="006C1752">
        <w:rPr>
          <w:rFonts w:eastAsiaTheme="minorEastAsia" w:hint="eastAsia"/>
          <w:lang w:eastAsia="zh-CN"/>
        </w:rPr>
        <w:t>eNB</w:t>
      </w:r>
      <w:proofErr w:type="spellEnd"/>
      <w:r w:rsidR="006C1752" w:rsidRPr="006C1752">
        <w:rPr>
          <w:rFonts w:eastAsiaTheme="minorEastAsia"/>
          <w:lang w:eastAsia="zh-CN"/>
        </w:rPr>
        <w:t xml:space="preserve"> synchronized to GNSS</w:t>
      </w:r>
      <w:r w:rsidR="006C1752">
        <w:rPr>
          <w:rFonts w:eastAsiaTheme="minorEastAsia"/>
          <w:lang w:eastAsia="zh-CN"/>
        </w:rPr>
        <w:t>”</w:t>
      </w:r>
      <w:r w:rsidR="006C1752">
        <w:rPr>
          <w:rFonts w:eastAsiaTheme="minorEastAsia" w:hint="eastAsia"/>
          <w:lang w:eastAsia="zh-CN"/>
        </w:rPr>
        <w:t xml:space="preserve"> to</w:t>
      </w:r>
      <w:r w:rsidR="00027C86">
        <w:rPr>
          <w:rFonts w:eastAsiaTheme="minorEastAsia" w:hint="eastAsia"/>
          <w:lang w:eastAsia="zh-CN"/>
        </w:rPr>
        <w:t xml:space="preserve"> priority level</w:t>
      </w:r>
      <w:r w:rsidR="006C1752">
        <w:rPr>
          <w:rFonts w:eastAsiaTheme="minorEastAsia" w:hint="eastAsia"/>
          <w:lang w:eastAsia="zh-CN"/>
        </w:rPr>
        <w:t xml:space="preserve"> P1.</w:t>
      </w:r>
    </w:p>
    <w:p w14:paraId="6A1ACED5" w14:textId="1A4ED2E8" w:rsidR="00EC30F8" w:rsidRDefault="00EC30F8" w:rsidP="00A86532">
      <w:pPr>
        <w:spacing w:before="240" w:after="120" w:afterAutospacing="0"/>
        <w:rPr>
          <w:rFonts w:eastAsiaTheme="minorEastAsia"/>
          <w:i/>
          <w:lang w:eastAsia="zh-CN"/>
        </w:rPr>
      </w:pPr>
      <w:r w:rsidRPr="00F40C8D">
        <w:rPr>
          <w:rFonts w:eastAsiaTheme="minorEastAsia" w:hint="eastAsia"/>
          <w:b/>
          <w:i/>
          <w:lang w:eastAsia="zh-CN"/>
        </w:rPr>
        <w:t>Proposal 5:</w:t>
      </w:r>
      <w:r w:rsidRPr="00F40C8D">
        <w:rPr>
          <w:rFonts w:eastAsiaTheme="minorEastAsia" w:hint="eastAsia"/>
          <w:i/>
          <w:lang w:eastAsia="zh-CN"/>
        </w:rPr>
        <w:t xml:space="preserve"> </w:t>
      </w:r>
      <w:r w:rsidR="007A420D">
        <w:rPr>
          <w:rFonts w:eastAsiaTheme="minorEastAsia" w:hint="eastAsia"/>
          <w:i/>
          <w:lang w:eastAsia="zh-CN"/>
        </w:rPr>
        <w:t xml:space="preserve">Confirm the </w:t>
      </w:r>
      <w:r w:rsidR="00290494">
        <w:rPr>
          <w:rFonts w:eastAsiaTheme="minorEastAsia" w:hint="eastAsia"/>
          <w:i/>
          <w:lang w:eastAsia="zh-CN"/>
        </w:rPr>
        <w:t xml:space="preserve">following </w:t>
      </w:r>
      <w:r w:rsidR="007A420D">
        <w:rPr>
          <w:rFonts w:eastAsiaTheme="minorEastAsia" w:hint="eastAsia"/>
          <w:i/>
          <w:lang w:eastAsia="zh-CN"/>
        </w:rPr>
        <w:t xml:space="preserve">working assumption </w:t>
      </w:r>
      <w:r w:rsidR="00290494">
        <w:rPr>
          <w:rFonts w:eastAsiaTheme="minorEastAsia" w:hint="eastAsia"/>
          <w:i/>
          <w:lang w:eastAsia="zh-CN"/>
        </w:rPr>
        <w:t>with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290494" w:rsidRPr="00A86532" w14:paraId="0DFDDC4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44308DD" w14:textId="77777777" w:rsidR="00290494" w:rsidRPr="00A86532" w:rsidRDefault="00290494" w:rsidP="00FB6F16">
            <w:pPr>
              <w:jc w:val="center"/>
              <w:rPr>
                <w:rFonts w:ascii="Calibri" w:eastAsia="等线" w:hAnsi="Calibri" w:cs="Calibri"/>
                <w:i/>
                <w:color w:val="FFFFFF"/>
                <w:sz w:val="18"/>
                <w:szCs w:val="16"/>
              </w:rPr>
            </w:pPr>
            <w:r w:rsidRPr="00A86532">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AB7F34E" w14:textId="77777777" w:rsidR="00290494" w:rsidRPr="00A86532" w:rsidRDefault="00290494" w:rsidP="00FB6F16">
            <w:pPr>
              <w:jc w:val="center"/>
              <w:rPr>
                <w:rFonts w:ascii="Calibri" w:eastAsia="等线" w:hAnsi="Calibri" w:cs="Calibri"/>
                <w:i/>
                <w:color w:val="FFFFFF"/>
                <w:sz w:val="18"/>
                <w:szCs w:val="16"/>
              </w:rPr>
            </w:pPr>
            <w:proofErr w:type="spellStart"/>
            <w:r w:rsidRPr="00A86532">
              <w:rPr>
                <w:rFonts w:ascii="Calibri" w:eastAsia="等线" w:hAnsi="Calibri" w:cs="Calibri"/>
                <w:b/>
                <w:bCs/>
                <w:i/>
                <w:color w:val="FFFFFF"/>
                <w:sz w:val="18"/>
                <w:szCs w:val="16"/>
              </w:rPr>
              <w:t>gNB</w:t>
            </w:r>
            <w:proofErr w:type="spellEnd"/>
            <w:r w:rsidRPr="00A86532">
              <w:rPr>
                <w:rFonts w:ascii="Calibri" w:eastAsia="等线" w:hAnsi="Calibri" w:cs="Calibri"/>
                <w:b/>
                <w:bCs/>
                <w:i/>
                <w:color w:val="FFFFFF"/>
                <w:sz w:val="18"/>
                <w:szCs w:val="16"/>
              </w:rPr>
              <w:t>/</w:t>
            </w:r>
            <w:proofErr w:type="spellStart"/>
            <w:r w:rsidRPr="00A86532">
              <w:rPr>
                <w:rFonts w:ascii="Calibri" w:eastAsia="等线" w:hAnsi="Calibri" w:cs="Calibri"/>
                <w:b/>
                <w:bCs/>
                <w:i/>
                <w:color w:val="FFFFFF"/>
                <w:sz w:val="18"/>
                <w:szCs w:val="16"/>
              </w:rPr>
              <w:t>eNB</w:t>
            </w:r>
            <w:proofErr w:type="spellEnd"/>
            <w:r w:rsidRPr="00A86532">
              <w:rPr>
                <w:rFonts w:ascii="Calibri" w:eastAsia="等线" w:hAnsi="Calibri" w:cs="Calibri"/>
                <w:b/>
                <w:bCs/>
                <w:i/>
                <w:color w:val="FFFFFF"/>
                <w:sz w:val="18"/>
                <w:szCs w:val="16"/>
              </w:rPr>
              <w:t>-based synchronization</w:t>
            </w:r>
          </w:p>
        </w:tc>
      </w:tr>
      <w:tr w:rsidR="00290494" w:rsidRPr="00290494" w14:paraId="63C1AD3B"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F7E9E1"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P0: GNSS </w:t>
            </w:r>
          </w:p>
          <w:p w14:paraId="67D43A06"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the following UE has the same priority: </w:t>
            </w:r>
          </w:p>
          <w:p w14:paraId="703F0FEC" w14:textId="4282456C" w:rsidR="00290494" w:rsidRPr="00FB6F16" w:rsidRDefault="00290494" w:rsidP="00290494">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highlight w:val="yellow"/>
              </w:rPr>
              <w:t>•</w:t>
            </w:r>
            <w:r w:rsidRPr="00A86532">
              <w:rPr>
                <w:rFonts w:ascii="Calibri" w:eastAsia="等线" w:hAnsi="Calibri" w:cs="Calibri"/>
                <w:i/>
                <w:sz w:val="18"/>
                <w:szCs w:val="16"/>
                <w:highlight w:val="yellow"/>
              </w:rPr>
              <w:tab/>
            </w:r>
            <w:proofErr w:type="spellStart"/>
            <w:r w:rsidRPr="00A86532">
              <w:rPr>
                <w:rFonts w:ascii="Calibri" w:eastAsia="等线" w:hAnsi="Calibri" w:cs="Calibri"/>
                <w:i/>
                <w:sz w:val="18"/>
                <w:szCs w:val="16"/>
                <w:highlight w:val="yellow"/>
              </w:rPr>
              <w:t>gNB</w:t>
            </w:r>
            <w:proofErr w:type="spellEnd"/>
            <w:r w:rsidRPr="00A86532">
              <w:rPr>
                <w:rFonts w:ascii="Calibri" w:eastAsia="等线" w:hAnsi="Calibri" w:cs="Calibri"/>
                <w:i/>
                <w:sz w:val="18"/>
                <w:szCs w:val="16"/>
                <w:highlight w:val="yellow"/>
              </w:rPr>
              <w:t>/</w:t>
            </w:r>
            <w:proofErr w:type="spellStart"/>
            <w:r w:rsidRPr="00A86532">
              <w:rPr>
                <w:rFonts w:ascii="Calibri" w:eastAsia="等线" w:hAnsi="Calibri" w:cs="Calibri"/>
                <w:i/>
                <w:sz w:val="18"/>
                <w:szCs w:val="16"/>
                <w:highlight w:val="yellow"/>
              </w:rPr>
              <w:t>eNB</w:t>
            </w:r>
            <w:proofErr w:type="spellEnd"/>
            <w:r w:rsidRPr="00A86532">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53C2D77D"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UE directly synchronized to GNSS </w:t>
            </w:r>
          </w:p>
          <w:p w14:paraId="74D1B20B"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the following UE has the same priority: </w:t>
            </w:r>
          </w:p>
          <w:p w14:paraId="2BA855D2" w14:textId="77777777" w:rsidR="00290494" w:rsidRPr="00A86532" w:rsidRDefault="00290494" w:rsidP="00FB6F16">
            <w:pPr>
              <w:spacing w:line="276" w:lineRule="auto"/>
              <w:ind w:left="720" w:hanging="36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UE indirectly synchronized to GNSS</w:t>
            </w:r>
          </w:p>
          <w:p w14:paraId="73F11C7F" w14:textId="77777777" w:rsidR="00290494" w:rsidRPr="00A86532" w:rsidRDefault="00290494" w:rsidP="00FB6F16">
            <w:pPr>
              <w:tabs>
                <w:tab w:val="left" w:pos="284"/>
              </w:tabs>
              <w:spacing w:line="276" w:lineRule="auto"/>
              <w:ind w:left="720" w:hanging="720"/>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03DF31B8"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P0: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p>
          <w:p w14:paraId="248323CE"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P1’: UE 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56016602"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P2’: UE indirectly synchronized to </w:t>
            </w:r>
            <w:proofErr w:type="spellStart"/>
            <w:r w:rsidRPr="00A86532">
              <w:rPr>
                <w:rFonts w:ascii="Calibri" w:eastAsia="等线" w:hAnsi="Calibri" w:cs="Calibri"/>
                <w:i/>
                <w:sz w:val="18"/>
                <w:szCs w:val="16"/>
              </w:rPr>
              <w:t>gNB</w:t>
            </w:r>
            <w:proofErr w:type="spellEnd"/>
            <w:r w:rsidRPr="00A86532">
              <w:rPr>
                <w:rFonts w:ascii="Calibri" w:eastAsia="等线" w:hAnsi="Calibri" w:cs="Calibri"/>
                <w:i/>
                <w:sz w:val="18"/>
                <w:szCs w:val="16"/>
              </w:rPr>
              <w:t>/</w:t>
            </w:r>
            <w:proofErr w:type="spellStart"/>
            <w:r w:rsidRPr="00A86532">
              <w:rPr>
                <w:rFonts w:ascii="Calibri" w:eastAsia="等线" w:hAnsi="Calibri" w:cs="Calibri"/>
                <w:i/>
                <w:sz w:val="18"/>
                <w:szCs w:val="16"/>
              </w:rPr>
              <w:t>eNB</w:t>
            </w:r>
            <w:proofErr w:type="spellEnd"/>
            <w:r w:rsidRPr="00A86532">
              <w:rPr>
                <w:rFonts w:ascii="Calibri" w:eastAsia="等线" w:hAnsi="Calibri" w:cs="Calibri"/>
                <w:i/>
                <w:sz w:val="18"/>
                <w:szCs w:val="16"/>
              </w:rPr>
              <w:t xml:space="preserve"> </w:t>
            </w:r>
          </w:p>
          <w:p w14:paraId="0EB34235"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P3’: GNSS </w:t>
            </w:r>
          </w:p>
          <w:p w14:paraId="0DFF98D0"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P4’: UE directly synchronized to GNSS </w:t>
            </w:r>
          </w:p>
          <w:p w14:paraId="219627D3"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P5’: UE indirectly synchronized to GNSS</w:t>
            </w:r>
          </w:p>
          <w:p w14:paraId="18828F57" w14:textId="77777777" w:rsidR="00290494" w:rsidRPr="00A86532" w:rsidRDefault="00290494" w:rsidP="00FB6F16">
            <w:pPr>
              <w:tabs>
                <w:tab w:val="left" w:pos="317"/>
              </w:tabs>
              <w:spacing w:line="276" w:lineRule="auto"/>
              <w:ind w:left="317" w:hanging="283"/>
              <w:rPr>
                <w:rFonts w:ascii="Calibri" w:eastAsia="等线" w:hAnsi="Calibri" w:cs="Calibri"/>
                <w:i/>
                <w:sz w:val="18"/>
                <w:szCs w:val="16"/>
              </w:rPr>
            </w:pPr>
            <w:r w:rsidRPr="00A86532">
              <w:rPr>
                <w:rFonts w:ascii="Calibri" w:eastAsia="等线" w:hAnsi="Calibri" w:cs="Calibri"/>
                <w:i/>
                <w:sz w:val="18"/>
                <w:szCs w:val="16"/>
              </w:rPr>
              <w:t>•</w:t>
            </w:r>
            <w:r w:rsidRPr="00A86532">
              <w:rPr>
                <w:rFonts w:ascii="Calibri" w:eastAsia="等线" w:hAnsi="Calibri" w:cs="Calibri"/>
                <w:i/>
                <w:sz w:val="18"/>
                <w:szCs w:val="16"/>
              </w:rPr>
              <w:tab/>
              <w:t xml:space="preserve">P6’: the remaining UEs have the lowest priority. </w:t>
            </w:r>
          </w:p>
        </w:tc>
      </w:tr>
    </w:tbl>
    <w:p w14:paraId="44BFC1D3" w14:textId="77777777" w:rsidR="0024685B" w:rsidRDefault="0024685B" w:rsidP="0024685B">
      <w:pPr>
        <w:pStyle w:val="10"/>
        <w:spacing w:after="180"/>
        <w:rPr>
          <w:lang w:val="en-US"/>
        </w:rPr>
      </w:pPr>
      <w:r>
        <w:rPr>
          <w:lang w:val="en-US"/>
        </w:rPr>
        <w:t>Conclusion</w:t>
      </w:r>
    </w:p>
    <w:p w14:paraId="0B7B8C21" w14:textId="445361D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AD65A2">
        <w:rPr>
          <w:rFonts w:eastAsiaTheme="minorEastAsia" w:hint="eastAsia"/>
          <w:lang w:val="en-US" w:eastAsia="zh-CN"/>
        </w:rPr>
        <w:t>several</w:t>
      </w:r>
      <w:r w:rsidR="0090322D">
        <w:rPr>
          <w:rFonts w:eastAsiaTheme="minorEastAsia" w:hint="eastAsia"/>
          <w:lang w:val="en-US" w:eastAsia="zh-CN"/>
        </w:rPr>
        <w:t xml:space="preserve"> </w:t>
      </w:r>
      <w:r w:rsidR="00F16A9B" w:rsidRPr="00F16A9B">
        <w:rPr>
          <w:rFonts w:eastAsiaTheme="minorEastAsia"/>
          <w:lang w:val="en-US" w:eastAsia="zh-CN"/>
        </w:rPr>
        <w:t xml:space="preserve">issues on </w:t>
      </w:r>
      <w:r w:rsidR="001B27C6">
        <w:rPr>
          <w:rFonts w:eastAsiaTheme="minorEastAsia" w:hint="eastAsia"/>
          <w:lang w:eastAsia="zh-CN"/>
        </w:rPr>
        <w:t>synchronization mechanism</w:t>
      </w:r>
      <w:r w:rsidR="00974240">
        <w:rPr>
          <w:rFonts w:eastAsiaTheme="minorEastAsia" w:hint="eastAsia"/>
          <w:lang w:val="en-US" w:eastAsia="zh-CN"/>
        </w:rPr>
        <w:t xml:space="preserve"> </w:t>
      </w:r>
      <w:r w:rsidR="0090322D">
        <w:rPr>
          <w:rFonts w:eastAsiaTheme="minorEastAsia" w:hint="eastAsia"/>
          <w:lang w:val="en-US" w:eastAsia="zh-CN"/>
        </w:rPr>
        <w:t xml:space="preserve">in NR </w:t>
      </w:r>
      <w:proofErr w:type="spellStart"/>
      <w:r w:rsidR="0090322D">
        <w:rPr>
          <w:rFonts w:eastAsiaTheme="minorEastAsia" w:hint="eastAsia"/>
          <w:lang w:val="en-US" w:eastAsia="zh-CN"/>
        </w:rPr>
        <w:t>sidelink</w:t>
      </w:r>
      <w:proofErr w:type="spellEnd"/>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058B8363" w14:textId="0B164780" w:rsidR="00D914FF" w:rsidRDefault="00A81515" w:rsidP="00AD65A2">
      <w:pPr>
        <w:spacing w:after="0" w:afterAutospacing="0"/>
        <w:rPr>
          <w:rFonts w:eastAsiaTheme="minorEastAsia"/>
          <w:i/>
          <w:lang w:eastAsia="zh-CN"/>
        </w:rPr>
      </w:pPr>
      <w:r>
        <w:rPr>
          <w:rFonts w:eastAsia="宋体"/>
          <w:b/>
          <w:i/>
          <w:lang w:eastAsia="zh-CN"/>
        </w:rPr>
        <w:lastRenderedPageBreak/>
        <w:t xml:space="preserve">Proposal </w:t>
      </w:r>
      <w:r w:rsidR="005D5390">
        <w:rPr>
          <w:rFonts w:eastAsia="宋体" w:hint="eastAsia"/>
          <w:b/>
          <w:i/>
          <w:lang w:eastAsia="zh-CN"/>
        </w:rPr>
        <w:t>1</w:t>
      </w:r>
      <w:r w:rsidRPr="00F742C7">
        <w:rPr>
          <w:rFonts w:eastAsia="宋体"/>
          <w:b/>
          <w:i/>
          <w:lang w:eastAsia="zh-CN"/>
        </w:rPr>
        <w:t>:</w:t>
      </w:r>
      <w:r w:rsidRPr="00F742C7">
        <w:rPr>
          <w:b/>
          <w:bCs/>
          <w:i/>
          <w:iCs/>
          <w:color w:val="000000"/>
          <w:szCs w:val="24"/>
        </w:rPr>
        <w:t xml:space="preserve"> </w:t>
      </w:r>
      <w:r w:rsidR="00D914FF" w:rsidRPr="00F64334">
        <w:rPr>
          <w:rFonts w:eastAsiaTheme="minorEastAsia" w:hint="eastAsia"/>
          <w:i/>
          <w:lang w:eastAsia="zh-CN"/>
        </w:rPr>
        <w:t>Reuse the condition of SLSS/PSBCH transmission in LTE V2X for S-SSB transmission in NR sidelink</w:t>
      </w:r>
      <w:r w:rsidR="00D914FF">
        <w:rPr>
          <w:rFonts w:eastAsiaTheme="minorEastAsia" w:hint="eastAsia"/>
          <w:i/>
          <w:lang w:eastAsia="zh-CN"/>
        </w:rPr>
        <w:t>, which includes:</w:t>
      </w:r>
    </w:p>
    <w:p w14:paraId="543C2430" w14:textId="77777777" w:rsidR="00D914FF" w:rsidRDefault="00D914FF" w:rsidP="00AD65A2">
      <w:pPr>
        <w:numPr>
          <w:ilvl w:val="0"/>
          <w:numId w:val="30"/>
        </w:numPr>
        <w:snapToGrid/>
        <w:spacing w:after="0" w:afterAutospacing="0"/>
        <w:ind w:left="714" w:hanging="357"/>
        <w:jc w:val="left"/>
        <w:rPr>
          <w:rFonts w:eastAsiaTheme="minorEastAsia"/>
          <w:i/>
          <w:lang w:eastAsia="zh-CN"/>
        </w:rPr>
      </w:pPr>
      <w:r w:rsidRPr="007912FE">
        <w:rPr>
          <w:rFonts w:eastAsia="宋体"/>
          <w:i/>
          <w:lang w:eastAsia="zh-CN"/>
        </w:rPr>
        <w:t>N</w:t>
      </w:r>
      <w:r w:rsidRPr="007912FE">
        <w:rPr>
          <w:rFonts w:eastAsia="宋体" w:hint="eastAsia"/>
          <w:i/>
          <w:lang w:eastAsia="zh-CN"/>
        </w:rPr>
        <w:t>etwork</w:t>
      </w:r>
      <w:r w:rsidRPr="00EA30A6">
        <w:rPr>
          <w:rFonts w:eastAsiaTheme="minorEastAsia" w:hint="eastAsia"/>
          <w:i/>
          <w:lang w:eastAsia="zh-CN"/>
        </w:rPr>
        <w:t xml:space="preserve"> configuration.</w:t>
      </w:r>
    </w:p>
    <w:p w14:paraId="7B9FCA73" w14:textId="22451A42" w:rsidR="00A81515" w:rsidRPr="00D914FF" w:rsidRDefault="00D914FF" w:rsidP="00AD65A2">
      <w:pPr>
        <w:numPr>
          <w:ilvl w:val="0"/>
          <w:numId w:val="30"/>
        </w:numPr>
        <w:snapToGrid/>
        <w:spacing w:after="0" w:afterAutospacing="0"/>
        <w:ind w:left="714" w:hanging="357"/>
        <w:jc w:val="left"/>
        <w:rPr>
          <w:rFonts w:eastAsiaTheme="minorEastAsia"/>
          <w:i/>
          <w:lang w:eastAsia="zh-CN"/>
        </w:rPr>
      </w:pPr>
      <w:r w:rsidRPr="007912FE">
        <w:rPr>
          <w:rFonts w:eastAsia="宋体"/>
          <w:i/>
          <w:lang w:eastAsia="zh-CN"/>
        </w:rPr>
        <w:t>M</w:t>
      </w:r>
      <w:r w:rsidRPr="007912FE">
        <w:rPr>
          <w:rFonts w:eastAsia="宋体" w:hint="eastAsia"/>
          <w:i/>
          <w:lang w:eastAsia="zh-CN"/>
        </w:rPr>
        <w:t>easured</w:t>
      </w:r>
      <w:r w:rsidRPr="00D914FF">
        <w:rPr>
          <w:rFonts w:eastAsiaTheme="minorEastAsia" w:hint="eastAsia"/>
          <w:i/>
          <w:lang w:eastAsia="zh-CN"/>
        </w:rPr>
        <w:t xml:space="preserve"> RSRP compared with (Pre-) configured threshold.</w:t>
      </w:r>
    </w:p>
    <w:p w14:paraId="5A39C866" w14:textId="77777777" w:rsidR="00AD65A2" w:rsidRPr="00AD65A2" w:rsidRDefault="00AD65A2" w:rsidP="00AD65A2">
      <w:pPr>
        <w:spacing w:before="240" w:after="0" w:afterAutospacing="0"/>
        <w:rPr>
          <w:rFonts w:eastAsiaTheme="minorEastAsia"/>
          <w:i/>
          <w:lang w:eastAsia="zh-CN"/>
        </w:rPr>
      </w:pPr>
      <w:r w:rsidRPr="00AD65A2">
        <w:rPr>
          <w:rFonts w:eastAsiaTheme="minorEastAsia" w:hint="eastAsia"/>
          <w:b/>
          <w:i/>
          <w:lang w:eastAsia="zh-CN"/>
        </w:rPr>
        <w:t>Proposal 2:</w:t>
      </w:r>
      <w:r w:rsidRPr="00AD65A2">
        <w:rPr>
          <w:rFonts w:eastAsiaTheme="minorEastAsia" w:hint="eastAsia"/>
          <w:lang w:eastAsia="zh-CN"/>
        </w:rPr>
        <w:t xml:space="preserve"> </w:t>
      </w:r>
      <w:r w:rsidRPr="00AD65A2">
        <w:rPr>
          <w:rFonts w:eastAsiaTheme="minorEastAsia" w:hint="eastAsia"/>
          <w:i/>
          <w:lang w:eastAsia="zh-CN"/>
        </w:rPr>
        <w:t>For the case when UE is in coverage, at least TDD configuration information in PSBCH does not violate cell-specific TDD-UL-DL-</w:t>
      </w:r>
      <w:proofErr w:type="spellStart"/>
      <w:r w:rsidRPr="00AD65A2">
        <w:rPr>
          <w:rFonts w:eastAsiaTheme="minorEastAsia" w:hint="eastAsia"/>
          <w:i/>
          <w:lang w:eastAsia="zh-CN"/>
        </w:rPr>
        <w:t>ConfigCommon</w:t>
      </w:r>
      <w:proofErr w:type="spellEnd"/>
      <w:r w:rsidRPr="00AD65A2">
        <w:rPr>
          <w:rFonts w:eastAsiaTheme="minorEastAsia" w:hint="eastAsia"/>
          <w:i/>
          <w:lang w:eastAsia="zh-CN"/>
        </w:rPr>
        <w:t xml:space="preserve"> in SIB1.</w:t>
      </w:r>
    </w:p>
    <w:p w14:paraId="4C75CDD4" w14:textId="77777777" w:rsidR="00AD65A2" w:rsidRDefault="00AD65A2" w:rsidP="00AD65A2">
      <w:pPr>
        <w:spacing w:before="240" w:after="0" w:afterAutospacing="0"/>
        <w:rPr>
          <w:rFonts w:eastAsiaTheme="minorEastAsia"/>
          <w:i/>
          <w:lang w:eastAsia="zh-CN"/>
        </w:rPr>
      </w:pPr>
      <w:r w:rsidRPr="00F40C8D">
        <w:rPr>
          <w:rFonts w:eastAsiaTheme="minorEastAsia" w:hint="eastAsia"/>
          <w:b/>
          <w:i/>
          <w:lang w:eastAsia="zh-CN"/>
        </w:rPr>
        <w:t xml:space="preserve">Proposal </w:t>
      </w:r>
      <w:r>
        <w:rPr>
          <w:rFonts w:eastAsiaTheme="minorEastAsia" w:hint="eastAsia"/>
          <w:b/>
          <w:i/>
          <w:lang w:eastAsia="zh-CN"/>
        </w:rPr>
        <w:t>3</w:t>
      </w:r>
      <w:r w:rsidRPr="00F40C8D">
        <w:rPr>
          <w:rFonts w:eastAsiaTheme="minorEastAsia" w:hint="eastAsia"/>
          <w:b/>
          <w:i/>
          <w:lang w:eastAsia="zh-CN"/>
        </w:rPr>
        <w:t>:</w:t>
      </w:r>
      <w:r w:rsidRPr="00F40C8D">
        <w:rPr>
          <w:rFonts w:eastAsiaTheme="minorEastAsia" w:hint="eastAsia"/>
          <w:i/>
          <w:lang w:eastAsia="zh-CN"/>
        </w:rPr>
        <w:t xml:space="preserve"> FFS methods to reduce </w:t>
      </w:r>
      <w:r>
        <w:rPr>
          <w:rFonts w:eastAsiaTheme="minorEastAsia" w:hint="eastAsia"/>
          <w:i/>
          <w:lang w:eastAsia="zh-CN"/>
        </w:rPr>
        <w:t xml:space="preserve">overhead of TDD configuration information in NR </w:t>
      </w:r>
      <w:proofErr w:type="spellStart"/>
      <w:r>
        <w:rPr>
          <w:rFonts w:eastAsiaTheme="minorEastAsia" w:hint="eastAsia"/>
          <w:i/>
          <w:lang w:eastAsia="zh-CN"/>
        </w:rPr>
        <w:t>sidelink</w:t>
      </w:r>
      <w:proofErr w:type="spellEnd"/>
      <w:r>
        <w:rPr>
          <w:rFonts w:eastAsiaTheme="minorEastAsia" w:hint="eastAsia"/>
          <w:i/>
          <w:lang w:eastAsia="zh-CN"/>
        </w:rPr>
        <w:t xml:space="preserve"> MIB</w:t>
      </w:r>
      <w:r w:rsidRPr="00F40C8D">
        <w:rPr>
          <w:rFonts w:eastAsiaTheme="minorEastAsia" w:hint="eastAsia"/>
          <w:i/>
          <w:lang w:eastAsia="zh-CN"/>
        </w:rPr>
        <w:t>.</w:t>
      </w:r>
    </w:p>
    <w:p w14:paraId="1A6CD22B" w14:textId="77777777" w:rsidR="005D5390" w:rsidRPr="009C6723" w:rsidRDefault="005D5390" w:rsidP="00AD65A2">
      <w:pPr>
        <w:spacing w:before="240" w:after="0" w:afterAutospacing="0"/>
        <w:rPr>
          <w:rFonts w:eastAsiaTheme="minorEastAsia"/>
          <w:lang w:eastAsia="zh-CN"/>
        </w:rPr>
      </w:pPr>
      <w:r w:rsidRPr="00F40C8D">
        <w:rPr>
          <w:rFonts w:eastAsiaTheme="minorEastAsia" w:hint="eastAsia"/>
          <w:b/>
          <w:i/>
          <w:lang w:eastAsia="zh-CN"/>
        </w:rPr>
        <w:t xml:space="preserve">Proposal </w:t>
      </w:r>
      <w:r>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 xml:space="preserve">NR PSBCH </w:t>
      </w:r>
      <w:r>
        <w:rPr>
          <w:rFonts w:eastAsiaTheme="minorEastAsia"/>
          <w:i/>
          <w:lang w:eastAsia="zh-CN"/>
        </w:rPr>
        <w:t>indicates</w:t>
      </w:r>
      <w:r>
        <w:rPr>
          <w:rFonts w:eastAsiaTheme="minorEastAsia" w:hint="eastAsia"/>
          <w:i/>
          <w:lang w:eastAsia="zh-CN"/>
        </w:rPr>
        <w:t xml:space="preserve"> an initial resource pool within the (pre-) configured SL BWP in the NR SL carrier.</w:t>
      </w:r>
    </w:p>
    <w:p w14:paraId="72397BBB" w14:textId="77777777" w:rsidR="005D5390" w:rsidRDefault="005D5390" w:rsidP="00AD65A2">
      <w:pPr>
        <w:spacing w:before="240" w:after="0" w:afterAutospacing="0"/>
        <w:rPr>
          <w:rFonts w:eastAsiaTheme="minorEastAsia"/>
          <w:i/>
          <w:lang w:eastAsia="zh-CN"/>
        </w:rPr>
      </w:pPr>
      <w:r w:rsidRPr="00F40C8D">
        <w:rPr>
          <w:rFonts w:eastAsiaTheme="minorEastAsia" w:hint="eastAsia"/>
          <w:b/>
          <w:i/>
          <w:lang w:eastAsia="zh-CN"/>
        </w:rPr>
        <w:t>Proposal 5:</w:t>
      </w:r>
      <w:r w:rsidRPr="00F40C8D">
        <w:rPr>
          <w:rFonts w:eastAsiaTheme="minorEastAsia" w:hint="eastAsia"/>
          <w:i/>
          <w:lang w:eastAsia="zh-CN"/>
        </w:rPr>
        <w:t xml:space="preserve"> </w:t>
      </w:r>
      <w:r>
        <w:rPr>
          <w:rFonts w:eastAsiaTheme="minorEastAsia" w:hint="eastAsia"/>
          <w:i/>
          <w:lang w:eastAsia="zh-CN"/>
        </w:rPr>
        <w:t>Confirm the following working assumption with changes highlighted in yellow:</w:t>
      </w:r>
    </w:p>
    <w:tbl>
      <w:tblPr>
        <w:tblW w:w="9180" w:type="dxa"/>
        <w:jc w:val="center"/>
        <w:tblCellMar>
          <w:left w:w="0" w:type="dxa"/>
          <w:right w:w="0" w:type="dxa"/>
        </w:tblCellMar>
        <w:tblLook w:val="04A0" w:firstRow="1" w:lastRow="0" w:firstColumn="1" w:lastColumn="0" w:noHBand="0" w:noVBand="1"/>
      </w:tblPr>
      <w:tblGrid>
        <w:gridCol w:w="4644"/>
        <w:gridCol w:w="4536"/>
      </w:tblGrid>
      <w:tr w:rsidR="005D5390" w:rsidRPr="00FB6F16" w14:paraId="53B83725" w14:textId="77777777" w:rsidTr="00FB6F1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24CAC5F" w14:textId="77777777" w:rsidR="005D5390" w:rsidRPr="00FB6F16" w:rsidRDefault="005D5390" w:rsidP="00FB6F16">
            <w:pPr>
              <w:jc w:val="center"/>
              <w:rPr>
                <w:rFonts w:ascii="Calibri" w:eastAsia="等线" w:hAnsi="Calibri" w:cs="Calibri"/>
                <w:i/>
                <w:color w:val="FFFFFF"/>
                <w:sz w:val="18"/>
                <w:szCs w:val="16"/>
              </w:rPr>
            </w:pPr>
            <w:r w:rsidRPr="00FB6F16">
              <w:rPr>
                <w:rFonts w:ascii="Calibri" w:eastAsia="等线" w:hAnsi="Calibri" w:cs="Calibri"/>
                <w:b/>
                <w:bCs/>
                <w:i/>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27D8084" w14:textId="77777777" w:rsidR="005D5390" w:rsidRPr="00FB6F16" w:rsidRDefault="005D5390" w:rsidP="00FB6F16">
            <w:pPr>
              <w:jc w:val="center"/>
              <w:rPr>
                <w:rFonts w:ascii="Calibri" w:eastAsia="等线" w:hAnsi="Calibri" w:cs="Calibri"/>
                <w:i/>
                <w:color w:val="FFFFFF"/>
                <w:sz w:val="18"/>
                <w:szCs w:val="16"/>
              </w:rPr>
            </w:pPr>
            <w:proofErr w:type="spellStart"/>
            <w:r w:rsidRPr="00FB6F16">
              <w:rPr>
                <w:rFonts w:ascii="Calibri" w:eastAsia="等线" w:hAnsi="Calibri" w:cs="Calibri"/>
                <w:b/>
                <w:bCs/>
                <w:i/>
                <w:color w:val="FFFFFF"/>
                <w:sz w:val="18"/>
                <w:szCs w:val="16"/>
              </w:rPr>
              <w:t>gNB</w:t>
            </w:r>
            <w:proofErr w:type="spellEnd"/>
            <w:r w:rsidRPr="00FB6F16">
              <w:rPr>
                <w:rFonts w:ascii="Calibri" w:eastAsia="等线" w:hAnsi="Calibri" w:cs="Calibri"/>
                <w:b/>
                <w:bCs/>
                <w:i/>
                <w:color w:val="FFFFFF"/>
                <w:sz w:val="18"/>
                <w:szCs w:val="16"/>
              </w:rPr>
              <w:t>/</w:t>
            </w:r>
            <w:proofErr w:type="spellStart"/>
            <w:r w:rsidRPr="00FB6F16">
              <w:rPr>
                <w:rFonts w:ascii="Calibri" w:eastAsia="等线" w:hAnsi="Calibri" w:cs="Calibri"/>
                <w:b/>
                <w:bCs/>
                <w:i/>
                <w:color w:val="FFFFFF"/>
                <w:sz w:val="18"/>
                <w:szCs w:val="16"/>
              </w:rPr>
              <w:t>eNB</w:t>
            </w:r>
            <w:proofErr w:type="spellEnd"/>
            <w:r w:rsidRPr="00FB6F16">
              <w:rPr>
                <w:rFonts w:ascii="Calibri" w:eastAsia="等线" w:hAnsi="Calibri" w:cs="Calibri"/>
                <w:b/>
                <w:bCs/>
                <w:i/>
                <w:color w:val="FFFFFF"/>
                <w:sz w:val="18"/>
                <w:szCs w:val="16"/>
              </w:rPr>
              <w:t>-based synchronization</w:t>
            </w:r>
          </w:p>
        </w:tc>
      </w:tr>
      <w:tr w:rsidR="005D5390" w:rsidRPr="00FB6F16" w14:paraId="70F7B4EE" w14:textId="77777777" w:rsidTr="00FB6F16">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D28758F"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P0: GNSS </w:t>
            </w:r>
          </w:p>
          <w:p w14:paraId="7432D71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the following UE has the same priority: </w:t>
            </w:r>
          </w:p>
          <w:p w14:paraId="5D72C65A"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highlight w:val="yellow"/>
              </w:rPr>
              <w:t>•</w:t>
            </w:r>
            <w:r w:rsidRPr="00FB6F16">
              <w:rPr>
                <w:rFonts w:ascii="Calibri" w:eastAsia="等线" w:hAnsi="Calibri" w:cs="Calibri"/>
                <w:i/>
                <w:sz w:val="18"/>
                <w:szCs w:val="16"/>
                <w:highlight w:val="yellow"/>
              </w:rPr>
              <w:tab/>
            </w:r>
            <w:proofErr w:type="spellStart"/>
            <w:r w:rsidRPr="00FB6F16">
              <w:rPr>
                <w:rFonts w:ascii="Calibri" w:eastAsia="等线" w:hAnsi="Calibri" w:cs="Calibri"/>
                <w:i/>
                <w:sz w:val="18"/>
                <w:szCs w:val="16"/>
                <w:highlight w:val="yellow"/>
              </w:rPr>
              <w:t>gNB</w:t>
            </w:r>
            <w:proofErr w:type="spellEnd"/>
            <w:r w:rsidRPr="00FB6F16">
              <w:rPr>
                <w:rFonts w:ascii="Calibri" w:eastAsia="等线" w:hAnsi="Calibri" w:cs="Calibri"/>
                <w:i/>
                <w:sz w:val="18"/>
                <w:szCs w:val="16"/>
                <w:highlight w:val="yellow"/>
              </w:rPr>
              <w:t>/</w:t>
            </w:r>
            <w:proofErr w:type="spellStart"/>
            <w:r w:rsidRPr="00FB6F16">
              <w:rPr>
                <w:rFonts w:ascii="Calibri" w:eastAsia="等线" w:hAnsi="Calibri" w:cs="Calibri"/>
                <w:i/>
                <w:sz w:val="18"/>
                <w:szCs w:val="16"/>
                <w:highlight w:val="yellow"/>
              </w:rPr>
              <w:t>eNB</w:t>
            </w:r>
            <w:proofErr w:type="spellEnd"/>
            <w:r w:rsidRPr="00FB6F16">
              <w:rPr>
                <w:rFonts w:ascii="Calibri" w:eastAsia="等线" w:hAnsi="Calibri" w:cs="Calibri"/>
                <w:i/>
                <w:sz w:val="18"/>
                <w:szCs w:val="16"/>
                <w:highlight w:val="yellow"/>
              </w:rPr>
              <w:t xml:space="preserve"> synchronized to GNSS</w:t>
            </w:r>
            <w:r w:rsidRPr="00FB6F16">
              <w:rPr>
                <w:rFonts w:ascii="Calibri" w:eastAsia="等线" w:hAnsi="Calibri" w:cs="Calibri"/>
                <w:i/>
                <w:sz w:val="18"/>
                <w:szCs w:val="16"/>
              </w:rPr>
              <w:t xml:space="preserve"> </w:t>
            </w:r>
          </w:p>
          <w:p w14:paraId="173056A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UE directly synchronized to GNSS </w:t>
            </w:r>
          </w:p>
          <w:p w14:paraId="3479AE25"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the following UE has the same priority: </w:t>
            </w:r>
          </w:p>
          <w:p w14:paraId="3B1A9AFB" w14:textId="77777777" w:rsidR="005D5390" w:rsidRPr="00FB6F16" w:rsidRDefault="005D5390" w:rsidP="00FB6F16">
            <w:pPr>
              <w:spacing w:line="276" w:lineRule="auto"/>
              <w:ind w:left="720" w:hanging="36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UE indirectly synchronized to GNSS</w:t>
            </w:r>
          </w:p>
          <w:p w14:paraId="06B86B59" w14:textId="77777777" w:rsidR="005D5390" w:rsidRPr="00FB6F16" w:rsidRDefault="005D5390" w:rsidP="00FB6F16">
            <w:pPr>
              <w:tabs>
                <w:tab w:val="left" w:pos="284"/>
              </w:tabs>
              <w:spacing w:line="276" w:lineRule="auto"/>
              <w:ind w:left="720" w:hanging="720"/>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6BFAF8D7"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P0: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p>
          <w:p w14:paraId="1629433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P1’: UE 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4803AF01"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P2’: UE indirectly synchronized to </w:t>
            </w:r>
            <w:proofErr w:type="spellStart"/>
            <w:r w:rsidRPr="00FB6F16">
              <w:rPr>
                <w:rFonts w:ascii="Calibri" w:eastAsia="等线" w:hAnsi="Calibri" w:cs="Calibri"/>
                <w:i/>
                <w:sz w:val="18"/>
                <w:szCs w:val="16"/>
              </w:rPr>
              <w:t>gNB</w:t>
            </w:r>
            <w:proofErr w:type="spellEnd"/>
            <w:r w:rsidRPr="00FB6F16">
              <w:rPr>
                <w:rFonts w:ascii="Calibri" w:eastAsia="等线" w:hAnsi="Calibri" w:cs="Calibri"/>
                <w:i/>
                <w:sz w:val="18"/>
                <w:szCs w:val="16"/>
              </w:rPr>
              <w:t>/</w:t>
            </w:r>
            <w:proofErr w:type="spellStart"/>
            <w:r w:rsidRPr="00FB6F16">
              <w:rPr>
                <w:rFonts w:ascii="Calibri" w:eastAsia="等线" w:hAnsi="Calibri" w:cs="Calibri"/>
                <w:i/>
                <w:sz w:val="18"/>
                <w:szCs w:val="16"/>
              </w:rPr>
              <w:t>eNB</w:t>
            </w:r>
            <w:proofErr w:type="spellEnd"/>
            <w:r w:rsidRPr="00FB6F16">
              <w:rPr>
                <w:rFonts w:ascii="Calibri" w:eastAsia="等线" w:hAnsi="Calibri" w:cs="Calibri"/>
                <w:i/>
                <w:sz w:val="18"/>
                <w:szCs w:val="16"/>
              </w:rPr>
              <w:t xml:space="preserve"> </w:t>
            </w:r>
          </w:p>
          <w:p w14:paraId="505D8B0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P3’: GNSS </w:t>
            </w:r>
          </w:p>
          <w:p w14:paraId="2FABB1A9"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P4’: UE directly synchronized to GNSS </w:t>
            </w:r>
          </w:p>
          <w:p w14:paraId="68CB6E9E"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P5’: UE indirectly synchronized to GNSS</w:t>
            </w:r>
          </w:p>
          <w:p w14:paraId="5F5F9583" w14:textId="77777777" w:rsidR="005D5390" w:rsidRPr="00FB6F16" w:rsidRDefault="005D5390" w:rsidP="00FB6F16">
            <w:pPr>
              <w:tabs>
                <w:tab w:val="left" w:pos="317"/>
              </w:tabs>
              <w:spacing w:line="276" w:lineRule="auto"/>
              <w:ind w:left="317" w:hanging="283"/>
              <w:rPr>
                <w:rFonts w:ascii="Calibri" w:eastAsia="等线" w:hAnsi="Calibri" w:cs="Calibri"/>
                <w:i/>
                <w:sz w:val="18"/>
                <w:szCs w:val="16"/>
              </w:rPr>
            </w:pPr>
            <w:r w:rsidRPr="00FB6F16">
              <w:rPr>
                <w:rFonts w:ascii="Calibri" w:eastAsia="等线" w:hAnsi="Calibri" w:cs="Calibri"/>
                <w:i/>
                <w:sz w:val="18"/>
                <w:szCs w:val="16"/>
              </w:rPr>
              <w:t>•</w:t>
            </w:r>
            <w:r w:rsidRPr="00FB6F16">
              <w:rPr>
                <w:rFonts w:ascii="Calibri" w:eastAsia="等线" w:hAnsi="Calibri" w:cs="Calibri"/>
                <w:i/>
                <w:sz w:val="18"/>
                <w:szCs w:val="16"/>
              </w:rPr>
              <w:tab/>
              <w:t xml:space="preserve">P6’: the remaining UEs have the lowest priority. </w:t>
            </w:r>
          </w:p>
        </w:tc>
      </w:tr>
    </w:tbl>
    <w:p w14:paraId="4257F253" w14:textId="77777777" w:rsidR="00D521DD" w:rsidRDefault="00D521DD" w:rsidP="00D521DD">
      <w:pPr>
        <w:pStyle w:val="10"/>
        <w:spacing w:after="180"/>
        <w:rPr>
          <w:rStyle w:val="af"/>
          <w:lang w:val="en-US"/>
        </w:rPr>
      </w:pPr>
      <w:r>
        <w:rPr>
          <w:lang w:val="en-US"/>
        </w:rPr>
        <w:t>References</w:t>
      </w:r>
    </w:p>
    <w:p w14:paraId="51BD74EA" w14:textId="7B5092E7" w:rsidR="002378CE" w:rsidRPr="006832B7" w:rsidRDefault="00AD65A2" w:rsidP="000D41B5">
      <w:pPr>
        <w:pStyle w:val="textintend2"/>
        <w:rPr>
          <w:rFonts w:eastAsiaTheme="minorEastAsia"/>
          <w:sz w:val="22"/>
          <w:lang w:eastAsia="zh-CN"/>
        </w:rPr>
      </w:pPr>
      <w:bookmarkStart w:id="4" w:name="_Ref524697449"/>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w:t>
      </w:r>
      <w:r w:rsidR="00BB0098" w:rsidRPr="00BB0098">
        <w:rPr>
          <w:rFonts w:eastAsia="宋体"/>
          <w:sz w:val="22"/>
          <w:lang w:eastAsia="zh-CN"/>
        </w:rPr>
        <w:t>, 3GPP RAN</w:t>
      </w:r>
      <w:r>
        <w:rPr>
          <w:rFonts w:eastAsia="宋体" w:hint="eastAsia"/>
          <w:sz w:val="22"/>
          <w:lang w:eastAsia="zh-CN"/>
        </w:rPr>
        <w:t>1</w:t>
      </w:r>
      <w:r>
        <w:rPr>
          <w:rFonts w:eastAsia="宋体"/>
          <w:sz w:val="22"/>
          <w:lang w:eastAsia="zh-CN"/>
        </w:rPr>
        <w:t>#</w:t>
      </w:r>
      <w:r>
        <w:rPr>
          <w:rFonts w:eastAsia="宋体" w:hint="eastAsia"/>
          <w:sz w:val="22"/>
          <w:lang w:eastAsia="zh-CN"/>
        </w:rPr>
        <w:t>96bis</w:t>
      </w:r>
      <w:proofErr w:type="gramEnd"/>
      <w:r w:rsidR="00BB0098" w:rsidRPr="00BB0098">
        <w:rPr>
          <w:rFonts w:eastAsia="宋体"/>
          <w:sz w:val="22"/>
          <w:lang w:eastAsia="zh-CN"/>
        </w:rPr>
        <w:t>.</w:t>
      </w:r>
      <w:bookmarkEnd w:id="4"/>
    </w:p>
    <w:p w14:paraId="44A275D2" w14:textId="208EBF81" w:rsidR="00E3341A" w:rsidRPr="006832B7" w:rsidRDefault="00AA1865" w:rsidP="006832B7">
      <w:pPr>
        <w:pStyle w:val="textintend2"/>
        <w:spacing w:after="0"/>
        <w:rPr>
          <w:rFonts w:eastAsia="宋体"/>
          <w:sz w:val="22"/>
          <w:lang w:eastAsia="zh-CN"/>
        </w:rPr>
      </w:pPr>
      <w:r>
        <w:rPr>
          <w:rFonts w:eastAsia="宋体" w:hint="eastAsia"/>
          <w:sz w:val="22"/>
          <w:lang w:eastAsia="zh-CN"/>
        </w:rPr>
        <w:t>R1-1905394</w:t>
      </w:r>
      <w:r w:rsidR="00E3341A">
        <w:rPr>
          <w:rFonts w:eastAsia="宋体" w:hint="eastAsia"/>
          <w:sz w:val="22"/>
          <w:lang w:eastAsia="zh-CN"/>
        </w:rPr>
        <w:t xml:space="preserve">, </w:t>
      </w:r>
      <w:r w:rsidR="00E3341A">
        <w:rPr>
          <w:rFonts w:eastAsia="宋体"/>
          <w:sz w:val="22"/>
          <w:lang w:eastAsia="zh-CN"/>
        </w:rPr>
        <w:t>“</w:t>
      </w:r>
      <w:r>
        <w:rPr>
          <w:rFonts w:eastAsia="宋体" w:hint="eastAsia"/>
          <w:sz w:val="22"/>
          <w:lang w:eastAsia="zh-CN"/>
        </w:rPr>
        <w:t>Synchronization mechanism</w:t>
      </w:r>
      <w:r w:rsidR="00E3341A">
        <w:rPr>
          <w:rFonts w:eastAsia="宋体" w:hint="eastAsia"/>
          <w:sz w:val="22"/>
          <w:lang w:eastAsia="zh-CN"/>
        </w:rPr>
        <w:t xml:space="preserve"> for NR </w:t>
      </w:r>
      <w:proofErr w:type="spellStart"/>
      <w:r w:rsidR="00E3341A">
        <w:rPr>
          <w:rFonts w:eastAsia="宋体" w:hint="eastAsia"/>
          <w:sz w:val="22"/>
          <w:lang w:eastAsia="zh-CN"/>
        </w:rPr>
        <w:t>sidelink</w:t>
      </w:r>
      <w:proofErr w:type="spellEnd"/>
      <w:r w:rsidR="00E3341A">
        <w:rPr>
          <w:rFonts w:eastAsia="宋体"/>
          <w:sz w:val="22"/>
          <w:lang w:eastAsia="zh-CN"/>
        </w:rPr>
        <w:t>”</w:t>
      </w:r>
      <w:r w:rsidR="00E3341A">
        <w:rPr>
          <w:rFonts w:eastAsia="宋体" w:hint="eastAsia"/>
          <w:sz w:val="22"/>
          <w:lang w:eastAsia="zh-CN"/>
        </w:rPr>
        <w:t>, Sharp, 3GPP RAN1#96bis.</w:t>
      </w:r>
    </w:p>
    <w:p w14:paraId="5D209337" w14:textId="4B913B2D" w:rsidR="00AD65A2" w:rsidRPr="000D41B5" w:rsidRDefault="00AD65A2" w:rsidP="000D41B5">
      <w:pPr>
        <w:pStyle w:val="textintend2"/>
        <w:rPr>
          <w:rFonts w:eastAsiaTheme="minorEastAsia"/>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w:t>
      </w:r>
      <w:proofErr w:type="gramEnd"/>
      <w:r>
        <w:rPr>
          <w:rFonts w:eastAsia="宋体" w:hint="eastAsia"/>
          <w:sz w:val="22"/>
          <w:lang w:eastAsia="zh-CN"/>
        </w:rPr>
        <w:t>.</w:t>
      </w:r>
    </w:p>
    <w:sectPr w:rsidR="00AD65A2" w:rsidRPr="000D41B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2B637" w14:textId="77777777" w:rsidR="002F6080" w:rsidRDefault="002F6080">
      <w:r>
        <w:separator/>
      </w:r>
    </w:p>
  </w:endnote>
  <w:endnote w:type="continuationSeparator" w:id="0">
    <w:p w14:paraId="6DFB6F06" w14:textId="77777777" w:rsidR="002F6080" w:rsidRDefault="002F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D53E3" w:rsidRDefault="001D53E3">
    <w:pPr>
      <w:pStyle w:val="aa"/>
      <w:jc w:val="center"/>
    </w:pPr>
    <w:r>
      <w:rPr>
        <w:b/>
      </w:rPr>
      <w:fldChar w:fldCharType="begin"/>
    </w:r>
    <w:r>
      <w:rPr>
        <w:b/>
      </w:rPr>
      <w:instrText>PAGE</w:instrText>
    </w:r>
    <w:r>
      <w:rPr>
        <w:b/>
      </w:rPr>
      <w:fldChar w:fldCharType="separate"/>
    </w:r>
    <w:r w:rsidR="006832B7">
      <w:rPr>
        <w:b/>
        <w:noProof/>
      </w:rPr>
      <w:t>3</w:t>
    </w:r>
    <w:r>
      <w:rPr>
        <w:b/>
      </w:rPr>
      <w:fldChar w:fldCharType="end"/>
    </w:r>
  </w:p>
  <w:p w14:paraId="3D641BD9" w14:textId="77777777" w:rsidR="001D53E3" w:rsidRDefault="001D53E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9AD5A" w14:textId="77777777" w:rsidR="002F6080" w:rsidRDefault="002F6080">
      <w:r>
        <w:separator/>
      </w:r>
    </w:p>
  </w:footnote>
  <w:footnote w:type="continuationSeparator" w:id="0">
    <w:p w14:paraId="3CD9C079" w14:textId="77777777" w:rsidR="002F6080" w:rsidRDefault="002F6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7">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9"/>
  </w:num>
  <w:num w:numId="4">
    <w:abstractNumId w:val="24"/>
  </w:num>
  <w:num w:numId="5">
    <w:abstractNumId w:val="14"/>
  </w:num>
  <w:num w:numId="6">
    <w:abstractNumId w:val="15"/>
  </w:num>
  <w:num w:numId="7">
    <w:abstractNumId w:val="13"/>
  </w:num>
  <w:num w:numId="8">
    <w:abstractNumId w:val="4"/>
  </w:num>
  <w:num w:numId="9">
    <w:abstractNumId w:val="25"/>
  </w:num>
  <w:num w:numId="10">
    <w:abstractNumId w:val="10"/>
  </w:num>
  <w:num w:numId="11">
    <w:abstractNumId w:val="1"/>
  </w:num>
  <w:num w:numId="12">
    <w:abstractNumId w:val="3"/>
  </w:num>
  <w:num w:numId="13">
    <w:abstractNumId w:val="7"/>
  </w:num>
  <w:num w:numId="14">
    <w:abstractNumId w:val="27"/>
  </w:num>
  <w:num w:numId="15">
    <w:abstractNumId w:val="18"/>
  </w:num>
  <w:num w:numId="16">
    <w:abstractNumId w:val="23"/>
  </w:num>
  <w:num w:numId="17">
    <w:abstractNumId w:val="23"/>
  </w:num>
  <w:num w:numId="18">
    <w:abstractNumId w:val="8"/>
  </w:num>
  <w:num w:numId="19">
    <w:abstractNumId w:val="2"/>
  </w:num>
  <w:num w:numId="20">
    <w:abstractNumId w:val="16"/>
  </w:num>
  <w:num w:numId="21">
    <w:abstractNumId w:val="0"/>
  </w:num>
  <w:num w:numId="22">
    <w:abstractNumId w:val="6"/>
  </w:num>
  <w:num w:numId="23">
    <w:abstractNumId w:val="20"/>
  </w:num>
  <w:num w:numId="24">
    <w:abstractNumId w:val="19"/>
  </w:num>
  <w:num w:numId="25">
    <w:abstractNumId w:val="17"/>
  </w:num>
  <w:num w:numId="26">
    <w:abstractNumId w:val="2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21"/>
  </w:num>
  <w:num w:numId="31">
    <w:abstractNumId w:val="12"/>
  </w:num>
  <w:num w:numId="32">
    <w:abstractNumId w:val="22"/>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C86"/>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77A5C"/>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7C6"/>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E23"/>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0494"/>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080"/>
    <w:rsid w:val="002F6477"/>
    <w:rsid w:val="002F6753"/>
    <w:rsid w:val="003009B8"/>
    <w:rsid w:val="00301160"/>
    <w:rsid w:val="003011F5"/>
    <w:rsid w:val="003013C8"/>
    <w:rsid w:val="003013D6"/>
    <w:rsid w:val="00301543"/>
    <w:rsid w:val="0030199F"/>
    <w:rsid w:val="00301DB3"/>
    <w:rsid w:val="00301DC5"/>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A2C"/>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4D8"/>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B67"/>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0D1D"/>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56FAF"/>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3A3"/>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91F"/>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AA9"/>
    <w:rsid w:val="00531B7A"/>
    <w:rsid w:val="0053221A"/>
    <w:rsid w:val="0053386B"/>
    <w:rsid w:val="00533DCC"/>
    <w:rsid w:val="00535C17"/>
    <w:rsid w:val="00536105"/>
    <w:rsid w:val="00536CA4"/>
    <w:rsid w:val="00536EDE"/>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2D8F"/>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390"/>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CBC"/>
    <w:rsid w:val="00656F6D"/>
    <w:rsid w:val="00657B32"/>
    <w:rsid w:val="0066090C"/>
    <w:rsid w:val="00660944"/>
    <w:rsid w:val="00660F51"/>
    <w:rsid w:val="006610E6"/>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2B7"/>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1752"/>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4F0A"/>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4EF0"/>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2F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420D"/>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9BB"/>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5B8"/>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23"/>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4A56"/>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F4E"/>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653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865"/>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65A2"/>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7F2"/>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1FB7"/>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51E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B81"/>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4A60"/>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0D4"/>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23C"/>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10A8"/>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0DFC"/>
    <w:rsid w:val="00E011C4"/>
    <w:rsid w:val="00E01378"/>
    <w:rsid w:val="00E015D3"/>
    <w:rsid w:val="00E01CD2"/>
    <w:rsid w:val="00E0208B"/>
    <w:rsid w:val="00E023CF"/>
    <w:rsid w:val="00E039A4"/>
    <w:rsid w:val="00E04781"/>
    <w:rsid w:val="00E049A0"/>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41A"/>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2D2B"/>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837"/>
    <w:rsid w:val="00EB7B6A"/>
    <w:rsid w:val="00EB7DFA"/>
    <w:rsid w:val="00EC0247"/>
    <w:rsid w:val="00EC0F62"/>
    <w:rsid w:val="00EC1B01"/>
    <w:rsid w:val="00EC21FF"/>
    <w:rsid w:val="00EC2A19"/>
    <w:rsid w:val="00EC30CB"/>
    <w:rsid w:val="00EC30F8"/>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8D245-BCC9-45E9-AC76-68500B9C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Pages>
  <Words>1159</Words>
  <Characters>6609</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Yinan Zhao</cp:lastModifiedBy>
  <cp:revision>87</cp:revision>
  <cp:lastPrinted>2013-09-26T07:23:00Z</cp:lastPrinted>
  <dcterms:created xsi:type="dcterms:W3CDTF">2019-03-24T08:29:00Z</dcterms:created>
  <dcterms:modified xsi:type="dcterms:W3CDTF">2019-05-03T12:41:00Z</dcterms:modified>
</cp:coreProperties>
</file>