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22FDAEF7"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A4757A">
        <w:rPr>
          <w:rFonts w:ascii="Times New Roman" w:eastAsia="ＭＳ ゴシック" w:hAnsi="Times New Roman"/>
          <w:noProof w:val="0"/>
          <w:sz w:val="28"/>
          <w:szCs w:val="28"/>
          <w:lang w:val="en-US"/>
        </w:rPr>
        <w:t>3GPP TSG RAN WG1</w:t>
      </w:r>
      <w:r w:rsidR="009D183E" w:rsidRPr="00A4757A">
        <w:rPr>
          <w:rFonts w:ascii="Times New Roman" w:eastAsia="ＭＳ ゴシック" w:hAnsi="Times New Roman"/>
          <w:noProof w:val="0"/>
          <w:sz w:val="28"/>
          <w:szCs w:val="28"/>
          <w:lang w:val="en-US"/>
        </w:rPr>
        <w:t>#</w:t>
      </w:r>
      <w:r w:rsidR="00A071B0" w:rsidRPr="00A4757A">
        <w:rPr>
          <w:rFonts w:ascii="Times New Roman" w:eastAsia="ＭＳ ゴシック" w:hAnsi="Times New Roman"/>
          <w:noProof w:val="0"/>
          <w:sz w:val="28"/>
          <w:szCs w:val="28"/>
          <w:lang w:val="en-US"/>
        </w:rPr>
        <w:t>9</w:t>
      </w:r>
      <w:r w:rsidR="007103F6">
        <w:rPr>
          <w:rFonts w:ascii="Times New Roman" w:eastAsia="ＭＳ ゴシック" w:hAnsi="Times New Roman"/>
          <w:noProof w:val="0"/>
          <w:sz w:val="28"/>
          <w:szCs w:val="28"/>
          <w:lang w:val="en-US"/>
        </w:rPr>
        <w:t>7</w:t>
      </w:r>
      <w:r w:rsidRPr="00A4757A">
        <w:rPr>
          <w:rFonts w:ascii="Times New Roman" w:eastAsia="ＭＳ ゴシック" w:hAnsi="Times New Roman"/>
          <w:noProof w:val="0"/>
          <w:sz w:val="28"/>
          <w:szCs w:val="28"/>
          <w:lang w:val="en-US"/>
        </w:rPr>
        <w:t xml:space="preserve"> Meeting</w:t>
      </w:r>
      <w:r w:rsidRPr="00A4757A">
        <w:rPr>
          <w:rFonts w:ascii="Times New Roman" w:eastAsia="ＭＳ ゴシック" w:hAnsi="Times New Roman"/>
          <w:noProof w:val="0"/>
          <w:sz w:val="28"/>
          <w:szCs w:val="28"/>
          <w:lang w:val="en-US"/>
        </w:rPr>
        <w:tab/>
      </w:r>
      <w:r w:rsidR="00A4757A" w:rsidRPr="000A2E48">
        <w:rPr>
          <w:rFonts w:ascii="Times New Roman" w:eastAsia="ＭＳ ゴシック" w:hAnsi="Times New Roman"/>
          <w:iCs/>
          <w:noProof w:val="0"/>
          <w:sz w:val="28"/>
          <w:szCs w:val="28"/>
          <w:lang w:val="en-US"/>
        </w:rPr>
        <w:t>R1-19</w:t>
      </w:r>
      <w:r w:rsidR="000A2E48" w:rsidRPr="000A2E48">
        <w:rPr>
          <w:rFonts w:ascii="Times New Roman" w:eastAsia="ＭＳ ゴシック" w:hAnsi="Times New Roman"/>
          <w:iCs/>
          <w:noProof w:val="0"/>
          <w:sz w:val="28"/>
          <w:szCs w:val="28"/>
          <w:lang w:val="en-US"/>
        </w:rPr>
        <w:t>07211</w:t>
      </w:r>
    </w:p>
    <w:p w14:paraId="0F18BE19" w14:textId="7148D644" w:rsidR="00143FE8" w:rsidRPr="00595AF2" w:rsidRDefault="007103F6"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Reno</w:t>
      </w:r>
      <w:r w:rsidR="009D183E"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USA</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May</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13</w:t>
      </w:r>
      <w:r w:rsidR="009D183E" w:rsidRPr="00595AF2">
        <w:rPr>
          <w:rFonts w:ascii="Times New Roman" w:eastAsia="SimSun" w:hAnsi="Times New Roman"/>
          <w:sz w:val="28"/>
          <w:szCs w:val="28"/>
          <w:vertAlign w:val="superscript"/>
          <w:lang w:val="en-US" w:eastAsia="zh-CN"/>
        </w:rPr>
        <w:t>t</w:t>
      </w:r>
      <w:r w:rsidR="00A071B0" w:rsidRPr="00595AF2">
        <w:rPr>
          <w:rFonts w:ascii="Times New Roman" w:eastAsia="SimSun" w:hAnsi="Times New Roman"/>
          <w:sz w:val="28"/>
          <w:szCs w:val="28"/>
          <w:vertAlign w:val="superscript"/>
          <w:lang w:val="en-US" w:eastAsia="zh-CN"/>
        </w:rPr>
        <w:t>h</w:t>
      </w:r>
      <w:r w:rsidR="00143FE8" w:rsidRPr="00595AF2">
        <w:rPr>
          <w:rFonts w:ascii="Times New Roman" w:eastAsia="SimSun" w:hAnsi="Times New Roman"/>
          <w:sz w:val="28"/>
          <w:szCs w:val="28"/>
          <w:lang w:val="en-US" w:eastAsia="zh-CN"/>
        </w:rPr>
        <w:t xml:space="preserve"> – </w:t>
      </w:r>
      <w:r>
        <w:rPr>
          <w:rFonts w:ascii="Times New Roman" w:eastAsia="SimSun" w:hAnsi="Times New Roman"/>
          <w:sz w:val="28"/>
          <w:szCs w:val="28"/>
          <w:lang w:val="en-US" w:eastAsia="zh-CN"/>
        </w:rPr>
        <w:t>May</w:t>
      </w:r>
      <w:r w:rsidR="00A071B0" w:rsidRPr="00595AF2">
        <w:rPr>
          <w:rFonts w:ascii="Times New Roman" w:eastAsia="SimSun" w:hAnsi="Times New Roman"/>
          <w:sz w:val="28"/>
          <w:szCs w:val="28"/>
          <w:lang w:val="en-US" w:eastAsia="zh-CN"/>
        </w:rPr>
        <w:t xml:space="preserve"> </w:t>
      </w:r>
      <w:r w:rsidR="00DB05FF" w:rsidRPr="00595AF2">
        <w:rPr>
          <w:rFonts w:ascii="Times New Roman" w:eastAsia="SimSun" w:hAnsi="Times New Roman"/>
          <w:sz w:val="28"/>
          <w:szCs w:val="28"/>
          <w:lang w:val="en-US" w:eastAsia="zh-CN"/>
        </w:rPr>
        <w:t>1</w:t>
      </w:r>
      <w:r>
        <w:rPr>
          <w:rFonts w:ascii="Times New Roman" w:eastAsia="SimSun" w:hAnsi="Times New Roman"/>
          <w:sz w:val="28"/>
          <w:szCs w:val="28"/>
          <w:lang w:val="en-US" w:eastAsia="zh-CN"/>
        </w:rPr>
        <w:t>7</w:t>
      </w:r>
      <w:r w:rsidR="00DB05FF" w:rsidRPr="00595AF2">
        <w:rPr>
          <w:rFonts w:ascii="Times New Roman" w:eastAsia="SimSun" w:hAnsi="Times New Roman"/>
          <w:sz w:val="28"/>
          <w:szCs w:val="28"/>
          <w:vertAlign w:val="superscript"/>
          <w:lang w:val="en-US" w:eastAsia="zh-CN"/>
        </w:rPr>
        <w:t>th</w:t>
      </w:r>
      <w:r w:rsidR="009D183E" w:rsidRPr="00595AF2">
        <w:rPr>
          <w:rFonts w:ascii="Times New Roman" w:eastAsia="SimSun" w:hAnsi="Times New Roman"/>
          <w:sz w:val="28"/>
          <w:szCs w:val="28"/>
          <w:lang w:val="en-US" w:eastAsia="zh-CN"/>
        </w:rPr>
        <w:t>, 2019</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1C0B0CE1"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9D183E" w:rsidRPr="00595AF2">
        <w:rPr>
          <w:b/>
          <w:sz w:val="28"/>
          <w:szCs w:val="28"/>
          <w:lang w:val="en-US"/>
        </w:rPr>
        <w:t xml:space="preserve">UL </w:t>
      </w:r>
      <w:r w:rsidR="00254F6E" w:rsidRPr="00595AF2">
        <w:rPr>
          <w:b/>
          <w:sz w:val="28"/>
          <w:szCs w:val="28"/>
          <w:lang w:val="en-US"/>
        </w:rPr>
        <w:t>s</w:t>
      </w:r>
      <w:r w:rsidR="003C4A33" w:rsidRPr="00595AF2">
        <w:rPr>
          <w:b/>
          <w:sz w:val="28"/>
          <w:szCs w:val="28"/>
          <w:lang w:val="en-US"/>
        </w:rPr>
        <w:t>ignals and channels for NR-U</w:t>
      </w:r>
    </w:p>
    <w:p w14:paraId="3BA584A4" w14:textId="58087B8D"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595AF2">
        <w:rPr>
          <w:b/>
          <w:sz w:val="28"/>
          <w:szCs w:val="28"/>
          <w:lang w:val="en-US"/>
        </w:rPr>
        <w:t>7.</w:t>
      </w:r>
      <w:r w:rsidR="009F18B9" w:rsidRPr="00595AF2">
        <w:rPr>
          <w:b/>
          <w:sz w:val="28"/>
          <w:szCs w:val="28"/>
          <w:lang w:val="en-US"/>
        </w:rPr>
        <w:t>2.2.1.3</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56FE8E5C" w:rsidR="00143FE8" w:rsidRDefault="00143FE8" w:rsidP="00E3290D">
      <w:pPr>
        <w:spacing w:after="0" w:afterAutospacing="0"/>
        <w:rPr>
          <w:szCs w:val="24"/>
        </w:rPr>
      </w:pPr>
      <w:r w:rsidRPr="00595AF2">
        <w:rPr>
          <w:szCs w:val="24"/>
        </w:rPr>
        <w:t xml:space="preserve">In this contribution, we discuss </w:t>
      </w:r>
      <w:r w:rsidR="00725B35" w:rsidRPr="00595AF2">
        <w:rPr>
          <w:szCs w:val="24"/>
        </w:rPr>
        <w:t>UL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r w:rsidR="00254F6E" w:rsidRPr="00595AF2">
        <w:rPr>
          <w:szCs w:val="24"/>
        </w:rPr>
        <w:t xml:space="preserve"> </w:t>
      </w:r>
    </w:p>
    <w:p w14:paraId="7EA851C2" w14:textId="77777777" w:rsidR="00E3290D" w:rsidRPr="00595AF2" w:rsidRDefault="00E3290D" w:rsidP="00E3290D">
      <w:pPr>
        <w:spacing w:after="0" w:afterAutospacing="0"/>
        <w:rPr>
          <w:rFonts w:eastAsia="ＭＳ 明朝"/>
          <w:szCs w:val="24"/>
          <w:lang w:val="en-US"/>
        </w:rPr>
      </w:pPr>
    </w:p>
    <w:p w14:paraId="5C422045" w14:textId="7B8EDFAC" w:rsidR="005440C2" w:rsidRDefault="005440C2" w:rsidP="00E3290D">
      <w:pPr>
        <w:pStyle w:val="10"/>
        <w:numPr>
          <w:ilvl w:val="0"/>
          <w:numId w:val="10"/>
        </w:numPr>
        <w:spacing w:before="0" w:after="180"/>
        <w:rPr>
          <w:rFonts w:ascii="Times New Roman" w:hAnsi="Times New Roman"/>
        </w:rPr>
      </w:pPr>
      <w:bookmarkStart w:id="3" w:name="OLE_LINK1"/>
      <w:r>
        <w:rPr>
          <w:rFonts w:ascii="Times New Roman" w:hAnsi="Times New Roman" w:hint="eastAsia"/>
        </w:rPr>
        <w:t>Discussion on interlace design</w:t>
      </w:r>
    </w:p>
    <w:p w14:paraId="6633DB4F" w14:textId="0A14D528" w:rsidR="00CB17BC" w:rsidRPr="00595AF2" w:rsidRDefault="00567DBF" w:rsidP="00E3290D">
      <w:pPr>
        <w:pStyle w:val="10"/>
        <w:numPr>
          <w:ilvl w:val="1"/>
          <w:numId w:val="10"/>
        </w:numPr>
        <w:spacing w:before="0" w:after="180"/>
        <w:rPr>
          <w:rFonts w:ascii="Times New Roman" w:hAnsi="Times New Roman"/>
        </w:rPr>
      </w:pPr>
      <w:r w:rsidRPr="00595AF2">
        <w:rPr>
          <w:rFonts w:ascii="Times New Roman" w:hAnsi="Times New Roman"/>
        </w:rPr>
        <w:t>PRB-based interlace design</w:t>
      </w:r>
      <w:r w:rsidR="002F4606" w:rsidRPr="00595AF2">
        <w:rPr>
          <w:rFonts w:ascii="Times New Roman" w:hAnsi="Times New Roman"/>
        </w:rPr>
        <w:t xml:space="preserve"> for 60kHz SCS</w:t>
      </w:r>
    </w:p>
    <w:p w14:paraId="2DE5E922" w14:textId="668BDF8C" w:rsidR="003D02A0" w:rsidRPr="00595AF2" w:rsidRDefault="00B43815" w:rsidP="00E3290D">
      <w:pPr>
        <w:adjustRightInd w:val="0"/>
        <w:spacing w:after="0" w:afterAutospacing="0"/>
        <w:rPr>
          <w:rFonts w:eastAsiaTheme="minorEastAsia"/>
          <w:szCs w:val="24"/>
          <w:lang w:val="en-US"/>
        </w:rPr>
      </w:pPr>
      <w:r w:rsidRPr="00595AF2">
        <w:t>In RAN1 #96 meeting</w:t>
      </w:r>
      <w:r w:rsidR="00E6563B">
        <w:t xml:space="preserve"> [1]</w:t>
      </w:r>
      <w:r w:rsidRPr="00595AF2">
        <w:t xml:space="preserve">, there was an agreement that no sub-PRB based interlace is supported for 60 kHz SCS. In the meantime, </w:t>
      </w:r>
      <w:r w:rsidR="003A5D48" w:rsidRPr="00595AF2">
        <w:t xml:space="preserve">the PRB-based interlace design for 60kHz is still discussing whether or not </w:t>
      </w:r>
      <w:r w:rsidR="003A5D48" w:rsidRPr="00595AF2">
        <w:rPr>
          <w:rFonts w:eastAsiaTheme="minorEastAsia"/>
          <w:szCs w:val="24"/>
          <w:lang w:val="en-US"/>
        </w:rPr>
        <w:t>interlace is supported, and how many interlace is required if supported.</w:t>
      </w:r>
      <w:r w:rsidR="00F1744E" w:rsidRPr="00595AF2">
        <w:rPr>
          <w:rFonts w:eastAsiaTheme="minorEastAsia"/>
          <w:szCs w:val="24"/>
          <w:lang w:val="en-US"/>
        </w:rPr>
        <w:t xml:space="preserve"> </w:t>
      </w:r>
      <w:r w:rsidR="00EC5263">
        <w:rPr>
          <w:rFonts w:eastAsiaTheme="minorEastAsia"/>
          <w:szCs w:val="24"/>
          <w:lang w:val="en-US"/>
        </w:rPr>
        <w:t xml:space="preserve">Table 1 shows the candidates of interlace patterns and availability at 20MHz BW for 60kHz SCS. </w:t>
      </w:r>
      <w:r w:rsidR="00322B03">
        <w:rPr>
          <w:rFonts w:eastAsiaTheme="minorEastAsia"/>
          <w:szCs w:val="24"/>
          <w:lang w:val="en-US"/>
        </w:rPr>
        <w:t>We see that only M=2 case is satisfied with minimum occupied channel bandwidth (OCB). From this reason, we proposed that the PRB-based interlace design for 60kHz SCS should be supported with M=2 and N=12</w:t>
      </w:r>
      <w:r w:rsidR="00EA0AC5">
        <w:rPr>
          <w:rFonts w:eastAsiaTheme="minorEastAsia"/>
          <w:szCs w:val="24"/>
          <w:lang w:val="en-US"/>
        </w:rPr>
        <w:t xml:space="preserve"> (</w:t>
      </w:r>
      <w:r w:rsidR="007A6492">
        <w:rPr>
          <w:rFonts w:eastAsiaTheme="minorEastAsia"/>
          <w:szCs w:val="24"/>
          <w:lang w:val="en-US"/>
        </w:rPr>
        <w:t xml:space="preserve">or </w:t>
      </w:r>
      <w:r w:rsidR="00EA0AC5">
        <w:rPr>
          <w:rFonts w:eastAsiaTheme="minorEastAsia"/>
          <w:szCs w:val="24"/>
          <w:lang w:val="en-US"/>
        </w:rPr>
        <w:t>N=13 if 26PRBs are allowed)</w:t>
      </w:r>
      <w:r w:rsidR="00322B03">
        <w:rPr>
          <w:rFonts w:eastAsiaTheme="minorEastAsia"/>
          <w:szCs w:val="24"/>
          <w:lang w:val="en-US"/>
        </w:rPr>
        <w:t xml:space="preserve"> for 20MHz BW.</w:t>
      </w:r>
    </w:p>
    <w:p w14:paraId="36A99483" w14:textId="785B0F15" w:rsidR="003D02A0" w:rsidRDefault="003D02A0" w:rsidP="00E3290D">
      <w:pPr>
        <w:adjustRightInd w:val="0"/>
        <w:spacing w:after="0" w:afterAutospacing="0"/>
        <w:rPr>
          <w:rFonts w:eastAsiaTheme="minorEastAsia"/>
          <w:szCs w:val="24"/>
          <w:lang w:val="en-US"/>
        </w:rPr>
      </w:pPr>
    </w:p>
    <w:p w14:paraId="3D7C3EB9" w14:textId="77777777" w:rsidR="00FD4459" w:rsidRPr="00700C7E" w:rsidRDefault="00FD4459" w:rsidP="00E3290D">
      <w:pPr>
        <w:spacing w:after="0" w:afterAutospacing="0"/>
        <w:jc w:val="center"/>
        <w:rPr>
          <w:b/>
          <w:szCs w:val="24"/>
          <w:lang w:val="en-US"/>
        </w:rPr>
      </w:pPr>
      <w:r w:rsidRPr="00700C7E">
        <w:rPr>
          <w:b/>
          <w:szCs w:val="24"/>
          <w:lang w:val="en-US"/>
        </w:rPr>
        <w:t>Table 1. Candidates of interlace patterns and availability at 20MHz bandwidth</w:t>
      </w:r>
    </w:p>
    <w:tbl>
      <w:tblPr>
        <w:tblStyle w:val="af2"/>
        <w:tblW w:w="0" w:type="auto"/>
        <w:jc w:val="center"/>
        <w:tblLook w:val="04A0" w:firstRow="1" w:lastRow="0" w:firstColumn="1" w:lastColumn="0" w:noHBand="0" w:noVBand="1"/>
      </w:tblPr>
      <w:tblGrid>
        <w:gridCol w:w="1298"/>
        <w:gridCol w:w="1669"/>
        <w:gridCol w:w="2557"/>
        <w:gridCol w:w="1417"/>
        <w:gridCol w:w="1220"/>
        <w:gridCol w:w="1522"/>
      </w:tblGrid>
      <w:tr w:rsidR="00FD4459" w:rsidRPr="00700C7E" w14:paraId="538760A6" w14:textId="77777777" w:rsidTr="00B65F64">
        <w:trPr>
          <w:trHeight w:val="446"/>
          <w:jc w:val="center"/>
        </w:trPr>
        <w:tc>
          <w:tcPr>
            <w:tcW w:w="1298" w:type="dxa"/>
            <w:vMerge w:val="restart"/>
            <w:vAlign w:val="center"/>
          </w:tcPr>
          <w:p w14:paraId="627F18AB" w14:textId="77777777" w:rsidR="00FD4459" w:rsidRPr="00700C7E" w:rsidRDefault="00FD4459" w:rsidP="00E3290D">
            <w:pPr>
              <w:spacing w:after="0" w:afterAutospacing="0"/>
              <w:jc w:val="center"/>
              <w:rPr>
                <w:szCs w:val="24"/>
                <w:lang w:eastAsia="zh-CN"/>
              </w:rPr>
            </w:pPr>
            <w:r w:rsidRPr="00700C7E">
              <w:rPr>
                <w:rFonts w:hint="eastAsia"/>
                <w:szCs w:val="24"/>
                <w:lang w:eastAsia="zh-CN"/>
              </w:rPr>
              <w:t>SCS</w:t>
            </w:r>
          </w:p>
        </w:tc>
        <w:tc>
          <w:tcPr>
            <w:tcW w:w="4226" w:type="dxa"/>
            <w:gridSpan w:val="2"/>
            <w:vAlign w:val="center"/>
          </w:tcPr>
          <w:p w14:paraId="40E253AE" w14:textId="77777777" w:rsidR="00FD4459" w:rsidRPr="00700C7E" w:rsidRDefault="00FD4459" w:rsidP="00E3290D">
            <w:pPr>
              <w:spacing w:after="0" w:afterAutospacing="0"/>
              <w:jc w:val="center"/>
              <w:rPr>
                <w:szCs w:val="24"/>
                <w:lang w:eastAsia="zh-CN"/>
              </w:rPr>
            </w:pPr>
            <w:r w:rsidRPr="00700C7E">
              <w:rPr>
                <w:szCs w:val="24"/>
                <w:lang w:eastAsia="zh-CN"/>
              </w:rPr>
              <w:t>C</w:t>
            </w:r>
            <w:r w:rsidRPr="00700C7E">
              <w:rPr>
                <w:rFonts w:hint="eastAsia"/>
                <w:szCs w:val="24"/>
                <w:lang w:eastAsia="zh-CN"/>
              </w:rPr>
              <w:t xml:space="preserve">andidate </w:t>
            </w:r>
            <w:r w:rsidRPr="00700C7E">
              <w:rPr>
                <w:szCs w:val="24"/>
                <w:lang w:eastAsia="zh-CN"/>
              </w:rPr>
              <w:t>interlace patterns</w:t>
            </w:r>
          </w:p>
        </w:tc>
        <w:tc>
          <w:tcPr>
            <w:tcW w:w="2637" w:type="dxa"/>
            <w:gridSpan w:val="2"/>
            <w:tcBorders>
              <w:top w:val="single" w:sz="4" w:space="0" w:color="auto"/>
            </w:tcBorders>
            <w:vAlign w:val="center"/>
          </w:tcPr>
          <w:p w14:paraId="45B101D8" w14:textId="77777777" w:rsidR="00FD4459" w:rsidRPr="00700C7E" w:rsidRDefault="00FD4459" w:rsidP="00E3290D">
            <w:pPr>
              <w:spacing w:after="0" w:afterAutospacing="0"/>
              <w:jc w:val="center"/>
              <w:rPr>
                <w:szCs w:val="24"/>
                <w:lang w:eastAsia="zh-CN"/>
              </w:rPr>
            </w:pPr>
            <w:r w:rsidRPr="00700C7E">
              <w:rPr>
                <w:szCs w:val="24"/>
                <w:lang w:eastAsia="zh-CN"/>
              </w:rPr>
              <w:t>Occupied Bandwidth</w:t>
            </w:r>
          </w:p>
        </w:tc>
        <w:tc>
          <w:tcPr>
            <w:tcW w:w="1522" w:type="dxa"/>
            <w:vMerge w:val="restart"/>
            <w:tcBorders>
              <w:top w:val="single" w:sz="4" w:space="0" w:color="auto"/>
            </w:tcBorders>
            <w:vAlign w:val="center"/>
          </w:tcPr>
          <w:p w14:paraId="32A087D2" w14:textId="77777777" w:rsidR="00FD4459" w:rsidRPr="00700C7E" w:rsidRDefault="00FD4459" w:rsidP="00E3290D">
            <w:pPr>
              <w:spacing w:after="0" w:afterAutospacing="0"/>
              <w:jc w:val="center"/>
              <w:rPr>
                <w:szCs w:val="24"/>
                <w:lang w:eastAsia="zh-CN"/>
              </w:rPr>
            </w:pPr>
            <w:r w:rsidRPr="00700C7E">
              <w:rPr>
                <w:szCs w:val="24"/>
                <w:lang w:eastAsia="zh-CN"/>
              </w:rPr>
              <w:t>Availability at 20MHz Bandwidth</w:t>
            </w:r>
          </w:p>
        </w:tc>
      </w:tr>
      <w:tr w:rsidR="00775B78" w:rsidRPr="00700C7E" w14:paraId="1B28BF80" w14:textId="77777777" w:rsidTr="00B65F64">
        <w:trPr>
          <w:trHeight w:val="344"/>
          <w:jc w:val="center"/>
        </w:trPr>
        <w:tc>
          <w:tcPr>
            <w:tcW w:w="1298" w:type="dxa"/>
            <w:vMerge/>
            <w:vAlign w:val="center"/>
          </w:tcPr>
          <w:p w14:paraId="0B93A696" w14:textId="77777777" w:rsidR="00775B78" w:rsidRPr="00700C7E" w:rsidRDefault="00775B78" w:rsidP="00E3290D">
            <w:pPr>
              <w:spacing w:after="0" w:afterAutospacing="0"/>
              <w:jc w:val="center"/>
              <w:rPr>
                <w:szCs w:val="24"/>
                <w:lang w:eastAsia="zh-CN"/>
              </w:rPr>
            </w:pPr>
          </w:p>
        </w:tc>
        <w:tc>
          <w:tcPr>
            <w:tcW w:w="1669" w:type="dxa"/>
            <w:vAlign w:val="center"/>
          </w:tcPr>
          <w:p w14:paraId="7176E6A6" w14:textId="3DA94616" w:rsidR="00775B78" w:rsidRDefault="00775B78" w:rsidP="00E3290D">
            <w:pPr>
              <w:adjustRightInd w:val="0"/>
              <w:spacing w:after="0" w:afterAutospacing="0"/>
              <w:jc w:val="center"/>
              <w:rPr>
                <w:rFonts w:eastAsiaTheme="minorEastAsia"/>
                <w:szCs w:val="24"/>
                <w:lang w:val="en-US"/>
              </w:rPr>
            </w:pPr>
            <w:r>
              <w:rPr>
                <w:rFonts w:eastAsiaTheme="minorEastAsia"/>
                <w:szCs w:val="24"/>
                <w:lang w:val="en-US"/>
              </w:rPr>
              <w:t>Number of interlaces</w:t>
            </w:r>
          </w:p>
          <w:p w14:paraId="3A6A79A5" w14:textId="313A45A2" w:rsidR="00775B78" w:rsidRPr="00775B78" w:rsidRDefault="00775B78" w:rsidP="00E3290D">
            <w:pPr>
              <w:adjustRightInd w:val="0"/>
              <w:spacing w:after="0" w:afterAutospacing="0"/>
              <w:jc w:val="center"/>
              <w:rPr>
                <w:rFonts w:eastAsia="SimSun"/>
                <w:szCs w:val="24"/>
                <w:lang w:val="en-US" w:eastAsia="zh-CN"/>
              </w:rPr>
            </w:pPr>
            <w:r>
              <w:rPr>
                <w:rFonts w:eastAsiaTheme="minorEastAsia"/>
                <w:szCs w:val="24"/>
                <w:lang w:val="en-US"/>
              </w:rPr>
              <w:t>(M)</w:t>
            </w:r>
          </w:p>
        </w:tc>
        <w:tc>
          <w:tcPr>
            <w:tcW w:w="2557" w:type="dxa"/>
            <w:tcBorders>
              <w:right w:val="single" w:sz="4" w:space="0" w:color="auto"/>
            </w:tcBorders>
            <w:vAlign w:val="center"/>
          </w:tcPr>
          <w:p w14:paraId="2C7B59F5" w14:textId="328E1C2B" w:rsidR="00775B78" w:rsidRDefault="00775B78" w:rsidP="00E3290D">
            <w:pPr>
              <w:adjustRightInd w:val="0"/>
              <w:spacing w:after="0" w:afterAutospacing="0"/>
              <w:jc w:val="center"/>
              <w:rPr>
                <w:rFonts w:eastAsiaTheme="minorEastAsia"/>
                <w:szCs w:val="24"/>
                <w:lang w:val="en-US"/>
              </w:rPr>
            </w:pPr>
            <w:r>
              <w:rPr>
                <w:rFonts w:eastAsiaTheme="minorEastAsia"/>
                <w:szCs w:val="24"/>
                <w:lang w:val="en-US"/>
              </w:rPr>
              <w:t>Number of PRBs per an interlace</w:t>
            </w:r>
          </w:p>
          <w:p w14:paraId="21C98EC7" w14:textId="3DAD55F5" w:rsidR="00775B78" w:rsidRPr="00700C7E" w:rsidRDefault="00775B78" w:rsidP="00E3290D">
            <w:pPr>
              <w:spacing w:after="0" w:afterAutospacing="0"/>
              <w:jc w:val="center"/>
              <w:rPr>
                <w:szCs w:val="24"/>
                <w:lang w:eastAsia="zh-CN"/>
              </w:rPr>
            </w:pPr>
            <w:r>
              <w:rPr>
                <w:rFonts w:eastAsiaTheme="minorEastAsia"/>
                <w:szCs w:val="24"/>
                <w:lang w:val="en-US"/>
              </w:rPr>
              <w:t>(N)</w:t>
            </w:r>
          </w:p>
        </w:tc>
        <w:tc>
          <w:tcPr>
            <w:tcW w:w="2637" w:type="dxa"/>
            <w:gridSpan w:val="2"/>
            <w:tcBorders>
              <w:top w:val="single" w:sz="4" w:space="0" w:color="auto"/>
              <w:left w:val="single" w:sz="4" w:space="0" w:color="auto"/>
              <w:bottom w:val="single" w:sz="4" w:space="0" w:color="auto"/>
            </w:tcBorders>
            <w:vAlign w:val="center"/>
          </w:tcPr>
          <w:p w14:paraId="1245B129" w14:textId="77777777" w:rsidR="00775B78" w:rsidRPr="00700C7E" w:rsidRDefault="00775B78" w:rsidP="00E3290D">
            <w:pPr>
              <w:spacing w:after="0" w:afterAutospacing="0"/>
              <w:jc w:val="center"/>
              <w:rPr>
                <w:szCs w:val="24"/>
                <w:lang w:eastAsia="zh-CN"/>
              </w:rPr>
            </w:pPr>
            <w:r w:rsidRPr="00700C7E">
              <w:rPr>
                <w:szCs w:val="24"/>
                <w:lang w:eastAsia="zh-CN"/>
              </w:rPr>
              <w:t>((N-</w:t>
            </w:r>
            <w:proofErr w:type="gramStart"/>
            <w:r w:rsidRPr="00700C7E">
              <w:rPr>
                <w:szCs w:val="24"/>
                <w:lang w:eastAsia="zh-CN"/>
              </w:rPr>
              <w:t>1)*</w:t>
            </w:r>
            <w:proofErr w:type="gramEnd"/>
            <w:r w:rsidRPr="00700C7E">
              <w:rPr>
                <w:szCs w:val="24"/>
                <w:lang w:eastAsia="zh-CN"/>
              </w:rPr>
              <w:t>M+1)</w:t>
            </w:r>
            <w:r w:rsidRPr="00700C7E">
              <w:rPr>
                <w:rFonts w:hint="eastAsia"/>
                <w:szCs w:val="24"/>
              </w:rPr>
              <w:t>*12</w:t>
            </w:r>
            <w:r w:rsidRPr="00700C7E">
              <w:rPr>
                <w:szCs w:val="24"/>
                <w:lang w:eastAsia="zh-CN"/>
              </w:rPr>
              <w:t>*SCS</w:t>
            </w:r>
          </w:p>
        </w:tc>
        <w:tc>
          <w:tcPr>
            <w:tcW w:w="1522" w:type="dxa"/>
            <w:vMerge/>
            <w:tcBorders>
              <w:bottom w:val="single" w:sz="4" w:space="0" w:color="auto"/>
            </w:tcBorders>
          </w:tcPr>
          <w:p w14:paraId="16AA37BB" w14:textId="77777777" w:rsidR="00775B78" w:rsidRPr="00700C7E" w:rsidRDefault="00775B78" w:rsidP="00E3290D">
            <w:pPr>
              <w:spacing w:after="0" w:afterAutospacing="0"/>
              <w:jc w:val="center"/>
              <w:rPr>
                <w:szCs w:val="24"/>
                <w:lang w:eastAsia="zh-CN"/>
              </w:rPr>
            </w:pPr>
          </w:p>
        </w:tc>
      </w:tr>
      <w:tr w:rsidR="00775B78" w:rsidRPr="00700C7E" w14:paraId="6903E6D8" w14:textId="77777777" w:rsidTr="00C35DEE">
        <w:trPr>
          <w:trHeight w:val="47"/>
          <w:jc w:val="center"/>
        </w:trPr>
        <w:tc>
          <w:tcPr>
            <w:tcW w:w="1298" w:type="dxa"/>
            <w:vMerge w:val="restart"/>
            <w:vAlign w:val="center"/>
          </w:tcPr>
          <w:p w14:paraId="62D05D66" w14:textId="77777777" w:rsidR="00775B78" w:rsidRDefault="00775B78" w:rsidP="00E3290D">
            <w:pPr>
              <w:spacing w:after="0" w:afterAutospacing="0"/>
              <w:jc w:val="center"/>
              <w:rPr>
                <w:szCs w:val="24"/>
                <w:lang w:eastAsia="zh-CN"/>
              </w:rPr>
            </w:pPr>
            <w:r w:rsidRPr="00700C7E">
              <w:rPr>
                <w:rFonts w:hint="eastAsia"/>
                <w:szCs w:val="24"/>
                <w:lang w:eastAsia="zh-CN"/>
              </w:rPr>
              <w:t>60KHz</w:t>
            </w:r>
          </w:p>
          <w:p w14:paraId="24B530E7" w14:textId="6E9BF662" w:rsidR="00775B78" w:rsidRPr="00700C7E" w:rsidRDefault="00775B78" w:rsidP="00E3290D">
            <w:pPr>
              <w:spacing w:after="0" w:afterAutospacing="0"/>
              <w:jc w:val="center"/>
              <w:rPr>
                <w:szCs w:val="24"/>
                <w:lang w:eastAsia="zh-CN"/>
              </w:rPr>
            </w:pPr>
            <w:r>
              <w:rPr>
                <w:szCs w:val="24"/>
                <w:lang w:eastAsia="zh-CN"/>
              </w:rPr>
              <w:t>(24 PRBs)</w:t>
            </w:r>
          </w:p>
        </w:tc>
        <w:tc>
          <w:tcPr>
            <w:tcW w:w="1669" w:type="dxa"/>
            <w:shd w:val="clear" w:color="auto" w:fill="auto"/>
            <w:vAlign w:val="center"/>
          </w:tcPr>
          <w:p w14:paraId="5621E0F0" w14:textId="12C5BD85" w:rsidR="00775B78" w:rsidRPr="00700C7E" w:rsidRDefault="00775B78" w:rsidP="00E3290D">
            <w:pPr>
              <w:spacing w:after="0" w:afterAutospacing="0"/>
              <w:jc w:val="center"/>
              <w:rPr>
                <w:szCs w:val="24"/>
                <w:lang w:eastAsia="zh-CN"/>
              </w:rPr>
            </w:pPr>
            <w:r w:rsidRPr="00700C7E">
              <w:rPr>
                <w:szCs w:val="24"/>
                <w:lang w:eastAsia="zh-CN"/>
              </w:rPr>
              <w:t>4</w:t>
            </w:r>
          </w:p>
        </w:tc>
        <w:tc>
          <w:tcPr>
            <w:tcW w:w="2557" w:type="dxa"/>
            <w:shd w:val="clear" w:color="auto" w:fill="auto"/>
            <w:vAlign w:val="center"/>
          </w:tcPr>
          <w:p w14:paraId="6CBF3AEA" w14:textId="0A2AAC03" w:rsidR="00775B78" w:rsidRPr="00700C7E" w:rsidRDefault="00775B78" w:rsidP="00E3290D">
            <w:pPr>
              <w:spacing w:after="0" w:afterAutospacing="0"/>
              <w:jc w:val="center"/>
              <w:rPr>
                <w:szCs w:val="24"/>
                <w:lang w:eastAsia="zh-CN"/>
              </w:rPr>
            </w:pPr>
            <w:r>
              <w:rPr>
                <w:szCs w:val="24"/>
                <w:lang w:eastAsia="zh-CN"/>
              </w:rPr>
              <w:t>6</w:t>
            </w:r>
          </w:p>
        </w:tc>
        <w:tc>
          <w:tcPr>
            <w:tcW w:w="1417" w:type="dxa"/>
            <w:shd w:val="clear" w:color="auto" w:fill="auto"/>
          </w:tcPr>
          <w:p w14:paraId="72ABD016" w14:textId="5C1DC65B" w:rsidR="00775B78" w:rsidRPr="00700C7E" w:rsidRDefault="00775B78" w:rsidP="00E3290D">
            <w:pPr>
              <w:spacing w:after="0" w:afterAutospacing="0"/>
              <w:jc w:val="center"/>
              <w:rPr>
                <w:szCs w:val="24"/>
                <w:lang w:eastAsia="zh-CN"/>
              </w:rPr>
            </w:pPr>
            <w:r w:rsidRPr="00700C7E">
              <w:rPr>
                <w:szCs w:val="24"/>
                <w:lang w:eastAsia="zh-CN"/>
              </w:rPr>
              <w:t>15.12</w:t>
            </w:r>
            <w:r w:rsidRPr="00700C7E">
              <w:rPr>
                <w:szCs w:val="24"/>
              </w:rPr>
              <w:t xml:space="preserve"> MHz</w:t>
            </w:r>
          </w:p>
        </w:tc>
        <w:tc>
          <w:tcPr>
            <w:tcW w:w="1220" w:type="dxa"/>
            <w:shd w:val="clear" w:color="auto" w:fill="FF6600"/>
          </w:tcPr>
          <w:p w14:paraId="73B11447" w14:textId="74B9AB90" w:rsidR="00775B78" w:rsidRPr="00700C7E" w:rsidRDefault="00775B78" w:rsidP="00E3290D">
            <w:pPr>
              <w:spacing w:after="0" w:afterAutospacing="0"/>
              <w:jc w:val="center"/>
              <w:rPr>
                <w:szCs w:val="24"/>
              </w:rPr>
            </w:pPr>
            <w:r>
              <w:rPr>
                <w:rFonts w:hint="eastAsia"/>
                <w:szCs w:val="24"/>
              </w:rPr>
              <w:t>75.6</w:t>
            </w:r>
            <w:r>
              <w:rPr>
                <w:szCs w:val="24"/>
              </w:rPr>
              <w:t xml:space="preserve"> %</w:t>
            </w:r>
          </w:p>
        </w:tc>
        <w:tc>
          <w:tcPr>
            <w:tcW w:w="1522" w:type="dxa"/>
            <w:shd w:val="clear" w:color="auto" w:fill="FF6600"/>
          </w:tcPr>
          <w:p w14:paraId="445AC352" w14:textId="320C10FF" w:rsidR="00775B78" w:rsidRPr="00700C7E" w:rsidRDefault="00FB2FE7" w:rsidP="00E3290D">
            <w:pPr>
              <w:spacing w:after="0" w:afterAutospacing="0"/>
              <w:jc w:val="center"/>
              <w:rPr>
                <w:szCs w:val="24"/>
              </w:rPr>
            </w:pPr>
            <w:r>
              <w:rPr>
                <w:rFonts w:hint="eastAsia"/>
                <w:szCs w:val="24"/>
              </w:rPr>
              <w:t>N</w:t>
            </w:r>
            <w:r>
              <w:rPr>
                <w:szCs w:val="24"/>
              </w:rPr>
              <w:t>o</w:t>
            </w:r>
          </w:p>
        </w:tc>
      </w:tr>
      <w:tr w:rsidR="00775B78" w:rsidRPr="00700C7E" w14:paraId="62F117E9" w14:textId="77777777" w:rsidTr="00C35DEE">
        <w:trPr>
          <w:trHeight w:val="47"/>
          <w:jc w:val="center"/>
        </w:trPr>
        <w:tc>
          <w:tcPr>
            <w:tcW w:w="1298" w:type="dxa"/>
            <w:vMerge/>
            <w:vAlign w:val="center"/>
          </w:tcPr>
          <w:p w14:paraId="55BBE64D" w14:textId="77777777" w:rsidR="00775B78" w:rsidRPr="00700C7E" w:rsidRDefault="00775B78" w:rsidP="00E3290D">
            <w:pPr>
              <w:spacing w:after="0" w:afterAutospacing="0"/>
              <w:jc w:val="center"/>
              <w:rPr>
                <w:szCs w:val="24"/>
                <w:lang w:eastAsia="zh-CN"/>
              </w:rPr>
            </w:pPr>
          </w:p>
        </w:tc>
        <w:tc>
          <w:tcPr>
            <w:tcW w:w="1669" w:type="dxa"/>
            <w:shd w:val="clear" w:color="auto" w:fill="auto"/>
            <w:vAlign w:val="center"/>
          </w:tcPr>
          <w:p w14:paraId="247EFF27" w14:textId="3A7C1A63" w:rsidR="00775B78" w:rsidRPr="00700C7E" w:rsidRDefault="00775B78" w:rsidP="00E3290D">
            <w:pPr>
              <w:spacing w:after="0" w:afterAutospacing="0"/>
              <w:jc w:val="center"/>
              <w:rPr>
                <w:szCs w:val="24"/>
                <w:lang w:eastAsia="zh-CN"/>
              </w:rPr>
            </w:pPr>
            <w:r w:rsidRPr="00700C7E">
              <w:rPr>
                <w:szCs w:val="24"/>
                <w:lang w:eastAsia="zh-CN"/>
              </w:rPr>
              <w:t>3</w:t>
            </w:r>
          </w:p>
        </w:tc>
        <w:tc>
          <w:tcPr>
            <w:tcW w:w="2557" w:type="dxa"/>
            <w:shd w:val="clear" w:color="auto" w:fill="auto"/>
            <w:vAlign w:val="center"/>
          </w:tcPr>
          <w:p w14:paraId="370F3337" w14:textId="1148EC55" w:rsidR="00775B78" w:rsidRPr="00700C7E" w:rsidRDefault="00775B78" w:rsidP="00E3290D">
            <w:pPr>
              <w:spacing w:after="0" w:afterAutospacing="0"/>
              <w:jc w:val="center"/>
              <w:rPr>
                <w:szCs w:val="24"/>
                <w:lang w:eastAsia="zh-CN"/>
              </w:rPr>
            </w:pPr>
            <w:r>
              <w:rPr>
                <w:szCs w:val="24"/>
                <w:lang w:eastAsia="zh-CN"/>
              </w:rPr>
              <w:t>8</w:t>
            </w:r>
          </w:p>
        </w:tc>
        <w:tc>
          <w:tcPr>
            <w:tcW w:w="1417" w:type="dxa"/>
            <w:shd w:val="clear" w:color="auto" w:fill="auto"/>
          </w:tcPr>
          <w:p w14:paraId="131238C2" w14:textId="2EDA6900" w:rsidR="00775B78" w:rsidRPr="00700C7E" w:rsidRDefault="00775B78" w:rsidP="00E3290D">
            <w:pPr>
              <w:spacing w:after="0" w:afterAutospacing="0"/>
              <w:jc w:val="center"/>
              <w:rPr>
                <w:szCs w:val="24"/>
                <w:lang w:eastAsia="zh-CN"/>
              </w:rPr>
            </w:pPr>
            <w:r w:rsidRPr="00700C7E">
              <w:rPr>
                <w:szCs w:val="24"/>
                <w:lang w:eastAsia="zh-CN"/>
              </w:rPr>
              <w:t>15.84</w:t>
            </w:r>
            <w:r w:rsidRPr="00700C7E">
              <w:rPr>
                <w:szCs w:val="24"/>
              </w:rPr>
              <w:t xml:space="preserve"> MHz</w:t>
            </w:r>
          </w:p>
        </w:tc>
        <w:tc>
          <w:tcPr>
            <w:tcW w:w="1220" w:type="dxa"/>
            <w:shd w:val="clear" w:color="auto" w:fill="FF6600"/>
          </w:tcPr>
          <w:p w14:paraId="4AC3F1D6" w14:textId="11F7B3D1" w:rsidR="00775B78" w:rsidRPr="00700C7E" w:rsidRDefault="00775B78" w:rsidP="00E3290D">
            <w:pPr>
              <w:spacing w:after="0" w:afterAutospacing="0"/>
              <w:jc w:val="center"/>
              <w:rPr>
                <w:szCs w:val="24"/>
              </w:rPr>
            </w:pPr>
            <w:r>
              <w:rPr>
                <w:rFonts w:hint="eastAsia"/>
                <w:szCs w:val="24"/>
              </w:rPr>
              <w:t>79.2</w:t>
            </w:r>
            <w:r>
              <w:rPr>
                <w:szCs w:val="24"/>
              </w:rPr>
              <w:t xml:space="preserve"> %</w:t>
            </w:r>
          </w:p>
        </w:tc>
        <w:tc>
          <w:tcPr>
            <w:tcW w:w="1522" w:type="dxa"/>
            <w:shd w:val="clear" w:color="auto" w:fill="FF6600"/>
          </w:tcPr>
          <w:p w14:paraId="3D182931" w14:textId="0871B4CA" w:rsidR="00775B78" w:rsidRPr="00700C7E" w:rsidRDefault="00FB2FE7" w:rsidP="00E3290D">
            <w:pPr>
              <w:spacing w:after="0" w:afterAutospacing="0"/>
              <w:jc w:val="center"/>
              <w:rPr>
                <w:szCs w:val="24"/>
              </w:rPr>
            </w:pPr>
            <w:r>
              <w:rPr>
                <w:rFonts w:hint="eastAsia"/>
                <w:szCs w:val="24"/>
              </w:rPr>
              <w:t>N</w:t>
            </w:r>
            <w:r>
              <w:rPr>
                <w:szCs w:val="24"/>
              </w:rPr>
              <w:t>o</w:t>
            </w:r>
          </w:p>
        </w:tc>
      </w:tr>
      <w:tr w:rsidR="00775B78" w:rsidRPr="00700C7E" w14:paraId="730A70C0" w14:textId="77777777" w:rsidTr="00C35DEE">
        <w:trPr>
          <w:trHeight w:val="47"/>
          <w:jc w:val="center"/>
        </w:trPr>
        <w:tc>
          <w:tcPr>
            <w:tcW w:w="1298" w:type="dxa"/>
            <w:vMerge/>
            <w:vAlign w:val="center"/>
          </w:tcPr>
          <w:p w14:paraId="562F410D" w14:textId="77777777" w:rsidR="00775B78" w:rsidRPr="00700C7E" w:rsidRDefault="00775B78" w:rsidP="00E3290D">
            <w:pPr>
              <w:spacing w:after="0" w:afterAutospacing="0"/>
              <w:jc w:val="center"/>
              <w:rPr>
                <w:szCs w:val="24"/>
                <w:lang w:eastAsia="zh-CN"/>
              </w:rPr>
            </w:pPr>
          </w:p>
        </w:tc>
        <w:tc>
          <w:tcPr>
            <w:tcW w:w="1669" w:type="dxa"/>
            <w:shd w:val="clear" w:color="auto" w:fill="auto"/>
            <w:vAlign w:val="center"/>
          </w:tcPr>
          <w:p w14:paraId="6DDF6FC7" w14:textId="17B3EB55" w:rsidR="00775B78" w:rsidRPr="00700C7E" w:rsidRDefault="00775B78" w:rsidP="00E3290D">
            <w:pPr>
              <w:spacing w:after="0" w:afterAutospacing="0"/>
              <w:jc w:val="center"/>
              <w:rPr>
                <w:szCs w:val="24"/>
                <w:lang w:eastAsia="zh-CN"/>
              </w:rPr>
            </w:pPr>
            <w:r w:rsidRPr="00700C7E">
              <w:rPr>
                <w:szCs w:val="24"/>
                <w:lang w:eastAsia="zh-CN"/>
              </w:rPr>
              <w:t>2</w:t>
            </w:r>
          </w:p>
        </w:tc>
        <w:tc>
          <w:tcPr>
            <w:tcW w:w="2557" w:type="dxa"/>
            <w:shd w:val="clear" w:color="auto" w:fill="auto"/>
            <w:vAlign w:val="center"/>
          </w:tcPr>
          <w:p w14:paraId="2FD02040" w14:textId="011957F5" w:rsidR="00775B78" w:rsidRPr="00700C7E" w:rsidRDefault="00775B78" w:rsidP="00E3290D">
            <w:pPr>
              <w:spacing w:after="0" w:afterAutospacing="0"/>
              <w:jc w:val="center"/>
              <w:rPr>
                <w:szCs w:val="24"/>
                <w:lang w:eastAsia="zh-CN"/>
              </w:rPr>
            </w:pPr>
            <w:r w:rsidRPr="00700C7E">
              <w:rPr>
                <w:szCs w:val="24"/>
                <w:lang w:eastAsia="zh-CN"/>
              </w:rPr>
              <w:t>12</w:t>
            </w:r>
          </w:p>
        </w:tc>
        <w:tc>
          <w:tcPr>
            <w:tcW w:w="1417" w:type="dxa"/>
            <w:shd w:val="clear" w:color="auto" w:fill="auto"/>
          </w:tcPr>
          <w:p w14:paraId="5973AC1D" w14:textId="343B6F0D" w:rsidR="00775B78" w:rsidRPr="00700C7E" w:rsidRDefault="00775B78" w:rsidP="00E3290D">
            <w:pPr>
              <w:spacing w:after="0" w:afterAutospacing="0"/>
              <w:jc w:val="center"/>
              <w:rPr>
                <w:szCs w:val="24"/>
                <w:lang w:eastAsia="zh-CN"/>
              </w:rPr>
            </w:pPr>
            <w:r w:rsidRPr="00700C7E">
              <w:rPr>
                <w:szCs w:val="24"/>
                <w:lang w:eastAsia="zh-CN"/>
              </w:rPr>
              <w:t>16.56</w:t>
            </w:r>
            <w:r w:rsidRPr="00700C7E">
              <w:rPr>
                <w:szCs w:val="24"/>
              </w:rPr>
              <w:t xml:space="preserve"> MHz</w:t>
            </w:r>
          </w:p>
        </w:tc>
        <w:tc>
          <w:tcPr>
            <w:tcW w:w="1220" w:type="dxa"/>
          </w:tcPr>
          <w:p w14:paraId="11F725D4" w14:textId="66BA202E" w:rsidR="00775B78" w:rsidRPr="00700C7E" w:rsidRDefault="00775B78" w:rsidP="00E3290D">
            <w:pPr>
              <w:spacing w:after="0" w:afterAutospacing="0"/>
              <w:jc w:val="center"/>
              <w:rPr>
                <w:szCs w:val="24"/>
              </w:rPr>
            </w:pPr>
            <w:r>
              <w:rPr>
                <w:rFonts w:hint="eastAsia"/>
                <w:szCs w:val="24"/>
              </w:rPr>
              <w:t>82.8</w:t>
            </w:r>
            <w:r>
              <w:rPr>
                <w:szCs w:val="24"/>
              </w:rPr>
              <w:t xml:space="preserve"> %</w:t>
            </w:r>
          </w:p>
        </w:tc>
        <w:tc>
          <w:tcPr>
            <w:tcW w:w="1522" w:type="dxa"/>
          </w:tcPr>
          <w:p w14:paraId="459EAAC7" w14:textId="7FF80B82" w:rsidR="00775B78" w:rsidRPr="00700C7E" w:rsidRDefault="00FB2FE7" w:rsidP="00E3290D">
            <w:pPr>
              <w:spacing w:after="0" w:afterAutospacing="0"/>
              <w:jc w:val="center"/>
              <w:rPr>
                <w:szCs w:val="24"/>
              </w:rPr>
            </w:pPr>
            <w:r>
              <w:rPr>
                <w:rFonts w:hint="eastAsia"/>
                <w:szCs w:val="24"/>
              </w:rPr>
              <w:t>Y</w:t>
            </w:r>
            <w:r>
              <w:rPr>
                <w:szCs w:val="24"/>
              </w:rPr>
              <w:t>es</w:t>
            </w:r>
          </w:p>
        </w:tc>
      </w:tr>
      <w:tr w:rsidR="00775B78" w:rsidRPr="00700C7E" w14:paraId="05722862" w14:textId="77777777" w:rsidTr="00C35DEE">
        <w:trPr>
          <w:trHeight w:val="47"/>
          <w:jc w:val="center"/>
        </w:trPr>
        <w:tc>
          <w:tcPr>
            <w:tcW w:w="1298" w:type="dxa"/>
            <w:vMerge w:val="restart"/>
            <w:vAlign w:val="center"/>
          </w:tcPr>
          <w:p w14:paraId="6318B199" w14:textId="77777777" w:rsidR="00BB5934" w:rsidRDefault="00775B78" w:rsidP="00E3290D">
            <w:pPr>
              <w:spacing w:after="0" w:afterAutospacing="0"/>
              <w:jc w:val="center"/>
              <w:rPr>
                <w:szCs w:val="24"/>
                <w:lang w:eastAsia="zh-CN"/>
              </w:rPr>
            </w:pPr>
            <w:r w:rsidRPr="00700C7E">
              <w:rPr>
                <w:rFonts w:hint="eastAsia"/>
                <w:szCs w:val="24"/>
                <w:lang w:eastAsia="zh-CN"/>
              </w:rPr>
              <w:t>60KHz</w:t>
            </w:r>
            <w:r w:rsidR="00BB5934">
              <w:rPr>
                <w:szCs w:val="24"/>
                <w:lang w:eastAsia="zh-CN"/>
              </w:rPr>
              <w:t xml:space="preserve"> </w:t>
            </w:r>
          </w:p>
          <w:p w14:paraId="5C0D8A2A" w14:textId="63BCF53B" w:rsidR="00775B78" w:rsidRPr="00700C7E" w:rsidRDefault="00775B78" w:rsidP="00E3290D">
            <w:pPr>
              <w:spacing w:after="0" w:afterAutospacing="0"/>
              <w:jc w:val="center"/>
              <w:rPr>
                <w:szCs w:val="24"/>
                <w:lang w:eastAsia="zh-CN"/>
              </w:rPr>
            </w:pPr>
            <w:r>
              <w:rPr>
                <w:szCs w:val="24"/>
                <w:lang w:eastAsia="zh-CN"/>
              </w:rPr>
              <w:t>(26 PRBs)</w:t>
            </w:r>
          </w:p>
        </w:tc>
        <w:tc>
          <w:tcPr>
            <w:tcW w:w="1669" w:type="dxa"/>
            <w:shd w:val="clear" w:color="auto" w:fill="auto"/>
            <w:vAlign w:val="center"/>
          </w:tcPr>
          <w:p w14:paraId="0E7A57BC" w14:textId="4A66C55C" w:rsidR="00775B78" w:rsidRPr="00700C7E" w:rsidRDefault="00775B78" w:rsidP="00E3290D">
            <w:pPr>
              <w:spacing w:after="0" w:afterAutospacing="0"/>
              <w:jc w:val="center"/>
              <w:rPr>
                <w:szCs w:val="24"/>
                <w:lang w:eastAsia="zh-CN"/>
              </w:rPr>
            </w:pPr>
            <w:r w:rsidRPr="00700C7E">
              <w:rPr>
                <w:szCs w:val="24"/>
                <w:lang w:eastAsia="zh-CN"/>
              </w:rPr>
              <w:t>4</w:t>
            </w:r>
          </w:p>
        </w:tc>
        <w:tc>
          <w:tcPr>
            <w:tcW w:w="2557" w:type="dxa"/>
            <w:shd w:val="clear" w:color="auto" w:fill="auto"/>
            <w:vAlign w:val="center"/>
          </w:tcPr>
          <w:p w14:paraId="06847F0C" w14:textId="3EE904CA" w:rsidR="00775B78" w:rsidRPr="00700C7E" w:rsidRDefault="00775B78" w:rsidP="00E3290D">
            <w:pPr>
              <w:spacing w:after="0" w:afterAutospacing="0"/>
              <w:jc w:val="center"/>
              <w:rPr>
                <w:szCs w:val="24"/>
                <w:lang w:eastAsia="zh-CN"/>
              </w:rPr>
            </w:pPr>
            <w:r>
              <w:rPr>
                <w:szCs w:val="24"/>
                <w:lang w:eastAsia="zh-CN"/>
              </w:rPr>
              <w:t>6 or 7</w:t>
            </w:r>
          </w:p>
        </w:tc>
        <w:tc>
          <w:tcPr>
            <w:tcW w:w="1417" w:type="dxa"/>
            <w:shd w:val="clear" w:color="auto" w:fill="auto"/>
          </w:tcPr>
          <w:p w14:paraId="47E4B41A" w14:textId="69B9C901" w:rsidR="00775B78" w:rsidRPr="00700C7E" w:rsidRDefault="00775B78" w:rsidP="00E3290D">
            <w:pPr>
              <w:spacing w:after="0" w:afterAutospacing="0"/>
              <w:jc w:val="center"/>
              <w:rPr>
                <w:szCs w:val="24"/>
                <w:lang w:eastAsia="zh-CN"/>
              </w:rPr>
            </w:pPr>
            <w:r w:rsidRPr="00700C7E">
              <w:rPr>
                <w:szCs w:val="24"/>
                <w:lang w:eastAsia="zh-CN"/>
              </w:rPr>
              <w:t>15.12</w:t>
            </w:r>
            <w:r w:rsidRPr="00700C7E">
              <w:rPr>
                <w:szCs w:val="24"/>
              </w:rPr>
              <w:t xml:space="preserve"> MHz</w:t>
            </w:r>
          </w:p>
        </w:tc>
        <w:tc>
          <w:tcPr>
            <w:tcW w:w="1220" w:type="dxa"/>
            <w:shd w:val="clear" w:color="auto" w:fill="FF6600"/>
          </w:tcPr>
          <w:p w14:paraId="7ABD8F6E" w14:textId="0D717AF4" w:rsidR="00775B78" w:rsidRPr="00700C7E" w:rsidRDefault="00775B78" w:rsidP="00E3290D">
            <w:pPr>
              <w:spacing w:after="0" w:afterAutospacing="0"/>
              <w:jc w:val="center"/>
              <w:rPr>
                <w:szCs w:val="24"/>
              </w:rPr>
            </w:pPr>
            <w:r>
              <w:rPr>
                <w:rFonts w:hint="eastAsia"/>
                <w:szCs w:val="24"/>
              </w:rPr>
              <w:t>75.6</w:t>
            </w:r>
            <w:r>
              <w:rPr>
                <w:szCs w:val="24"/>
              </w:rPr>
              <w:t xml:space="preserve"> %</w:t>
            </w:r>
          </w:p>
        </w:tc>
        <w:tc>
          <w:tcPr>
            <w:tcW w:w="1522" w:type="dxa"/>
            <w:shd w:val="clear" w:color="auto" w:fill="FF6600"/>
          </w:tcPr>
          <w:p w14:paraId="2BDE2D07" w14:textId="24A1A5A0" w:rsidR="00775B78" w:rsidRPr="00700C7E" w:rsidRDefault="00FB2FE7" w:rsidP="00E3290D">
            <w:pPr>
              <w:spacing w:after="0" w:afterAutospacing="0"/>
              <w:jc w:val="center"/>
              <w:rPr>
                <w:szCs w:val="24"/>
              </w:rPr>
            </w:pPr>
            <w:r>
              <w:rPr>
                <w:rFonts w:hint="eastAsia"/>
                <w:szCs w:val="24"/>
              </w:rPr>
              <w:t>N</w:t>
            </w:r>
            <w:r>
              <w:rPr>
                <w:szCs w:val="24"/>
              </w:rPr>
              <w:t>o</w:t>
            </w:r>
          </w:p>
        </w:tc>
      </w:tr>
      <w:tr w:rsidR="00775B78" w:rsidRPr="00700C7E" w14:paraId="653380D8" w14:textId="77777777" w:rsidTr="00C35DEE">
        <w:trPr>
          <w:trHeight w:val="47"/>
          <w:jc w:val="center"/>
        </w:trPr>
        <w:tc>
          <w:tcPr>
            <w:tcW w:w="1298" w:type="dxa"/>
            <w:vMerge/>
            <w:vAlign w:val="center"/>
          </w:tcPr>
          <w:p w14:paraId="705E8F54" w14:textId="77777777" w:rsidR="00775B78" w:rsidRPr="00700C7E" w:rsidRDefault="00775B78" w:rsidP="00E3290D">
            <w:pPr>
              <w:spacing w:after="0" w:afterAutospacing="0"/>
              <w:jc w:val="center"/>
              <w:rPr>
                <w:szCs w:val="24"/>
                <w:lang w:eastAsia="zh-CN"/>
              </w:rPr>
            </w:pPr>
          </w:p>
        </w:tc>
        <w:tc>
          <w:tcPr>
            <w:tcW w:w="1669" w:type="dxa"/>
            <w:shd w:val="clear" w:color="auto" w:fill="auto"/>
            <w:vAlign w:val="center"/>
          </w:tcPr>
          <w:p w14:paraId="76AD745C" w14:textId="05724F9F" w:rsidR="00775B78" w:rsidRPr="00700C7E" w:rsidRDefault="00775B78" w:rsidP="00E3290D">
            <w:pPr>
              <w:spacing w:after="0" w:afterAutospacing="0"/>
              <w:jc w:val="center"/>
              <w:rPr>
                <w:szCs w:val="24"/>
                <w:lang w:eastAsia="zh-CN"/>
              </w:rPr>
            </w:pPr>
            <w:r w:rsidRPr="00700C7E">
              <w:rPr>
                <w:szCs w:val="24"/>
                <w:lang w:eastAsia="zh-CN"/>
              </w:rPr>
              <w:t>3</w:t>
            </w:r>
          </w:p>
        </w:tc>
        <w:tc>
          <w:tcPr>
            <w:tcW w:w="2557" w:type="dxa"/>
            <w:shd w:val="clear" w:color="auto" w:fill="auto"/>
            <w:vAlign w:val="center"/>
          </w:tcPr>
          <w:p w14:paraId="7755EE85" w14:textId="478CA7B7" w:rsidR="00775B78" w:rsidRPr="00700C7E" w:rsidRDefault="00775B78" w:rsidP="00E3290D">
            <w:pPr>
              <w:spacing w:after="0" w:afterAutospacing="0"/>
              <w:jc w:val="center"/>
              <w:rPr>
                <w:szCs w:val="24"/>
                <w:lang w:eastAsia="zh-CN"/>
              </w:rPr>
            </w:pPr>
            <w:r>
              <w:rPr>
                <w:szCs w:val="24"/>
                <w:lang w:eastAsia="zh-CN"/>
              </w:rPr>
              <w:t xml:space="preserve">8 </w:t>
            </w:r>
            <w:r w:rsidRPr="00700C7E">
              <w:rPr>
                <w:szCs w:val="24"/>
                <w:lang w:eastAsia="zh-CN"/>
              </w:rPr>
              <w:t xml:space="preserve">or </w:t>
            </w:r>
            <w:r>
              <w:rPr>
                <w:szCs w:val="24"/>
                <w:lang w:eastAsia="zh-CN"/>
              </w:rPr>
              <w:t>9</w:t>
            </w:r>
          </w:p>
        </w:tc>
        <w:tc>
          <w:tcPr>
            <w:tcW w:w="1417" w:type="dxa"/>
            <w:shd w:val="clear" w:color="auto" w:fill="auto"/>
          </w:tcPr>
          <w:p w14:paraId="0E6B1623" w14:textId="471473E6" w:rsidR="00775B78" w:rsidRPr="00700C7E" w:rsidRDefault="00775B78" w:rsidP="00E3290D">
            <w:pPr>
              <w:spacing w:after="0" w:afterAutospacing="0"/>
              <w:jc w:val="center"/>
              <w:rPr>
                <w:szCs w:val="24"/>
                <w:lang w:eastAsia="zh-CN"/>
              </w:rPr>
            </w:pPr>
            <w:r w:rsidRPr="00700C7E">
              <w:rPr>
                <w:szCs w:val="24"/>
                <w:lang w:eastAsia="zh-CN"/>
              </w:rPr>
              <w:t>15.84</w:t>
            </w:r>
            <w:r w:rsidRPr="00700C7E">
              <w:rPr>
                <w:szCs w:val="24"/>
              </w:rPr>
              <w:t xml:space="preserve"> MHz</w:t>
            </w:r>
          </w:p>
        </w:tc>
        <w:tc>
          <w:tcPr>
            <w:tcW w:w="1220" w:type="dxa"/>
            <w:shd w:val="clear" w:color="auto" w:fill="FF6600"/>
          </w:tcPr>
          <w:p w14:paraId="7A0E4256" w14:textId="558687E1" w:rsidR="00775B78" w:rsidRPr="00700C7E" w:rsidRDefault="00775B78" w:rsidP="00E3290D">
            <w:pPr>
              <w:spacing w:after="0" w:afterAutospacing="0"/>
              <w:jc w:val="center"/>
              <w:rPr>
                <w:szCs w:val="24"/>
              </w:rPr>
            </w:pPr>
            <w:r>
              <w:rPr>
                <w:rFonts w:hint="eastAsia"/>
                <w:szCs w:val="24"/>
              </w:rPr>
              <w:t>79.2</w:t>
            </w:r>
            <w:r>
              <w:rPr>
                <w:szCs w:val="24"/>
              </w:rPr>
              <w:t xml:space="preserve"> %</w:t>
            </w:r>
          </w:p>
        </w:tc>
        <w:tc>
          <w:tcPr>
            <w:tcW w:w="1522" w:type="dxa"/>
            <w:shd w:val="clear" w:color="auto" w:fill="FF6600"/>
          </w:tcPr>
          <w:p w14:paraId="3D3CEBEC" w14:textId="55EBCCB4" w:rsidR="00775B78" w:rsidRPr="00700C7E" w:rsidRDefault="00FB2FE7" w:rsidP="00E3290D">
            <w:pPr>
              <w:spacing w:after="0" w:afterAutospacing="0"/>
              <w:jc w:val="center"/>
              <w:rPr>
                <w:szCs w:val="24"/>
              </w:rPr>
            </w:pPr>
            <w:r>
              <w:rPr>
                <w:rFonts w:hint="eastAsia"/>
                <w:szCs w:val="24"/>
              </w:rPr>
              <w:t>N</w:t>
            </w:r>
            <w:r>
              <w:rPr>
                <w:szCs w:val="24"/>
              </w:rPr>
              <w:t>o</w:t>
            </w:r>
          </w:p>
        </w:tc>
      </w:tr>
      <w:tr w:rsidR="00775B78" w:rsidRPr="00700C7E" w14:paraId="3A810A6E" w14:textId="77777777" w:rsidTr="00B65F64">
        <w:trPr>
          <w:trHeight w:val="47"/>
          <w:jc w:val="center"/>
        </w:trPr>
        <w:tc>
          <w:tcPr>
            <w:tcW w:w="1298" w:type="dxa"/>
            <w:vMerge/>
            <w:vAlign w:val="center"/>
          </w:tcPr>
          <w:p w14:paraId="605B6AD2" w14:textId="77777777" w:rsidR="00775B78" w:rsidRPr="00700C7E" w:rsidRDefault="00775B78" w:rsidP="00E3290D">
            <w:pPr>
              <w:spacing w:after="0" w:afterAutospacing="0"/>
              <w:jc w:val="center"/>
              <w:rPr>
                <w:szCs w:val="24"/>
                <w:lang w:eastAsia="zh-CN"/>
              </w:rPr>
            </w:pPr>
          </w:p>
        </w:tc>
        <w:tc>
          <w:tcPr>
            <w:tcW w:w="1669" w:type="dxa"/>
            <w:vAlign w:val="center"/>
          </w:tcPr>
          <w:p w14:paraId="2E1DDF72" w14:textId="5D460BB9" w:rsidR="00775B78" w:rsidRPr="00700C7E" w:rsidRDefault="00775B78" w:rsidP="00E3290D">
            <w:pPr>
              <w:spacing w:after="0" w:afterAutospacing="0"/>
              <w:jc w:val="center"/>
              <w:rPr>
                <w:szCs w:val="24"/>
                <w:lang w:eastAsia="zh-CN"/>
              </w:rPr>
            </w:pPr>
            <w:r>
              <w:rPr>
                <w:szCs w:val="24"/>
                <w:lang w:eastAsia="zh-CN"/>
              </w:rPr>
              <w:t>2</w:t>
            </w:r>
          </w:p>
        </w:tc>
        <w:tc>
          <w:tcPr>
            <w:tcW w:w="2557" w:type="dxa"/>
            <w:vAlign w:val="center"/>
          </w:tcPr>
          <w:p w14:paraId="4B11D422" w14:textId="353C7C74" w:rsidR="00775B78" w:rsidRPr="00700C7E" w:rsidRDefault="00775B78" w:rsidP="00E3290D">
            <w:pPr>
              <w:spacing w:after="0" w:afterAutospacing="0"/>
              <w:jc w:val="center"/>
              <w:rPr>
                <w:szCs w:val="24"/>
                <w:lang w:eastAsia="zh-CN"/>
              </w:rPr>
            </w:pPr>
            <w:r w:rsidRPr="00700C7E">
              <w:rPr>
                <w:szCs w:val="24"/>
                <w:lang w:eastAsia="zh-CN"/>
              </w:rPr>
              <w:t>13</w:t>
            </w:r>
          </w:p>
        </w:tc>
        <w:tc>
          <w:tcPr>
            <w:tcW w:w="1417" w:type="dxa"/>
          </w:tcPr>
          <w:p w14:paraId="5FB276DC" w14:textId="69863F07" w:rsidR="00775B78" w:rsidRPr="00700C7E" w:rsidRDefault="00775B78" w:rsidP="00E3290D">
            <w:pPr>
              <w:spacing w:after="0" w:afterAutospacing="0"/>
              <w:jc w:val="center"/>
              <w:rPr>
                <w:szCs w:val="24"/>
                <w:lang w:eastAsia="zh-CN"/>
              </w:rPr>
            </w:pPr>
            <w:r w:rsidRPr="00700C7E">
              <w:rPr>
                <w:szCs w:val="24"/>
                <w:lang w:eastAsia="zh-CN"/>
              </w:rPr>
              <w:t>18.00 MHz</w:t>
            </w:r>
          </w:p>
        </w:tc>
        <w:tc>
          <w:tcPr>
            <w:tcW w:w="1220" w:type="dxa"/>
          </w:tcPr>
          <w:p w14:paraId="5E890155" w14:textId="572C13A9" w:rsidR="00775B78" w:rsidRPr="00700C7E" w:rsidRDefault="00775B78" w:rsidP="00E3290D">
            <w:pPr>
              <w:spacing w:after="0" w:afterAutospacing="0"/>
              <w:jc w:val="center"/>
              <w:rPr>
                <w:szCs w:val="24"/>
              </w:rPr>
            </w:pPr>
            <w:r>
              <w:rPr>
                <w:rFonts w:hint="eastAsia"/>
                <w:szCs w:val="24"/>
              </w:rPr>
              <w:t>90</w:t>
            </w:r>
            <w:r>
              <w:rPr>
                <w:szCs w:val="24"/>
              </w:rPr>
              <w:t xml:space="preserve">.0 </w:t>
            </w:r>
            <w:r>
              <w:rPr>
                <w:rFonts w:hint="eastAsia"/>
                <w:szCs w:val="24"/>
              </w:rPr>
              <w:t>%</w:t>
            </w:r>
          </w:p>
        </w:tc>
        <w:tc>
          <w:tcPr>
            <w:tcW w:w="1522" w:type="dxa"/>
          </w:tcPr>
          <w:p w14:paraId="5C86CD5B" w14:textId="4F344E5F" w:rsidR="00775B78" w:rsidRPr="00700C7E" w:rsidRDefault="00FB2FE7" w:rsidP="00E3290D">
            <w:pPr>
              <w:spacing w:after="0" w:afterAutospacing="0"/>
              <w:jc w:val="center"/>
              <w:rPr>
                <w:szCs w:val="24"/>
              </w:rPr>
            </w:pPr>
            <w:r>
              <w:rPr>
                <w:rFonts w:hint="eastAsia"/>
                <w:szCs w:val="24"/>
              </w:rPr>
              <w:t>Y</w:t>
            </w:r>
            <w:r>
              <w:rPr>
                <w:szCs w:val="24"/>
              </w:rPr>
              <w:t>es</w:t>
            </w:r>
          </w:p>
        </w:tc>
      </w:tr>
    </w:tbl>
    <w:p w14:paraId="566449D8" w14:textId="77777777" w:rsidR="004F2AEF" w:rsidRPr="00595AF2" w:rsidRDefault="004F2AEF" w:rsidP="00E3290D">
      <w:pPr>
        <w:adjustRightInd w:val="0"/>
        <w:spacing w:after="0" w:afterAutospacing="0"/>
        <w:rPr>
          <w:rFonts w:eastAsiaTheme="minorEastAsia"/>
          <w:szCs w:val="24"/>
          <w:lang w:val="en-US"/>
        </w:rPr>
      </w:pPr>
    </w:p>
    <w:p w14:paraId="2212A8BA" w14:textId="77798EB2" w:rsidR="000E7FA6" w:rsidRDefault="000E7FA6" w:rsidP="00E3290D">
      <w:pPr>
        <w:spacing w:after="0" w:afterAutospacing="0"/>
        <w:rPr>
          <w:i/>
          <w:szCs w:val="24"/>
          <w:lang w:val="en-US"/>
        </w:rPr>
      </w:pPr>
      <w:r w:rsidRPr="00DC587F">
        <w:rPr>
          <w:rFonts w:eastAsiaTheme="minorEastAsia"/>
          <w:b/>
          <w:szCs w:val="24"/>
          <w:u w:val="single"/>
          <w:lang w:val="en-US"/>
        </w:rPr>
        <w:t>Proposal 1:</w:t>
      </w:r>
      <w:r w:rsidRPr="00DC587F">
        <w:rPr>
          <w:rFonts w:eastAsiaTheme="minorEastAsia"/>
          <w:b/>
          <w:szCs w:val="24"/>
          <w:lang w:val="en-US"/>
        </w:rPr>
        <w:t xml:space="preserve"> </w:t>
      </w:r>
      <w:r w:rsidRPr="00DC587F">
        <w:rPr>
          <w:i/>
          <w:szCs w:val="24"/>
          <w:lang w:val="en-US"/>
        </w:rPr>
        <w:t>The PRB-based interlace design for 60kHz SCS should be supported with M=2 and N=12.</w:t>
      </w:r>
    </w:p>
    <w:p w14:paraId="5E1E3BCD" w14:textId="77777777" w:rsidR="00E3290D" w:rsidRPr="00595AF2" w:rsidRDefault="00E3290D" w:rsidP="00E3290D">
      <w:pPr>
        <w:spacing w:after="0" w:afterAutospacing="0"/>
        <w:rPr>
          <w:szCs w:val="24"/>
          <w:lang w:val="en-US"/>
        </w:rPr>
      </w:pPr>
    </w:p>
    <w:bookmarkEnd w:id="3"/>
    <w:p w14:paraId="12C4594C" w14:textId="77777777" w:rsidR="00B71783" w:rsidRPr="00595AF2" w:rsidRDefault="00B71783" w:rsidP="00C5689F">
      <w:pPr>
        <w:pStyle w:val="10"/>
        <w:numPr>
          <w:ilvl w:val="0"/>
          <w:numId w:val="10"/>
        </w:numPr>
        <w:spacing w:before="0" w:after="180"/>
        <w:rPr>
          <w:rFonts w:ascii="Times New Roman" w:hAnsi="Times New Roman"/>
        </w:rPr>
      </w:pPr>
      <w:r w:rsidRPr="00595AF2">
        <w:rPr>
          <w:rFonts w:ascii="Times New Roman" w:hAnsi="Times New Roman"/>
        </w:rPr>
        <w:t>DFT-s-OFDM for interlaced transmission</w:t>
      </w:r>
    </w:p>
    <w:p w14:paraId="11A283B1" w14:textId="645AAC33" w:rsidR="00B71783" w:rsidRPr="00595AF2" w:rsidRDefault="00B71783" w:rsidP="00E3290D">
      <w:pPr>
        <w:spacing w:after="0" w:afterAutospacing="0"/>
        <w:rPr>
          <w:szCs w:val="24"/>
        </w:rPr>
      </w:pPr>
      <w:r w:rsidRPr="00595AF2">
        <w:rPr>
          <w:szCs w:val="24"/>
          <w:lang w:val="en-US"/>
        </w:rPr>
        <w:t xml:space="preserve">For </w:t>
      </w:r>
      <w:r>
        <w:rPr>
          <w:szCs w:val="24"/>
          <w:lang w:val="en-US"/>
        </w:rPr>
        <w:t xml:space="preserve">Rel-15 </w:t>
      </w:r>
      <w:r w:rsidRPr="00595AF2">
        <w:rPr>
          <w:szCs w:val="24"/>
          <w:lang w:val="en-US"/>
        </w:rPr>
        <w:t xml:space="preserve">NR (and, of course, NR-U), the flexibility is significantly increased compared to LTE. The cost of the flexibility, however, requires higher processing capability to UE. It is straightforward that the higher processing capability is the more power consumption as well-known tradeoff relationship. In addition, the peak-to-average power property is also one of the main factors to inefficiently consume power of mobile devices. Also, higher peak-to-average power ratio occurs nonlinear distortion at power amplifier that it affects negatively to both inband and out-of-band. From the perspective of these </w:t>
      </w:r>
      <w:r w:rsidRPr="00595AF2">
        <w:rPr>
          <w:szCs w:val="24"/>
          <w:lang w:val="en-US"/>
        </w:rPr>
        <w:lastRenderedPageBreak/>
        <w:t xml:space="preserve">drawbacks, the DFT-s-OFDM is an attractive technique due to its lower peak-to-average power </w:t>
      </w:r>
      <w:r w:rsidR="005813FB">
        <w:rPr>
          <w:szCs w:val="24"/>
          <w:lang w:val="en-US"/>
        </w:rPr>
        <w:t>ratio</w:t>
      </w:r>
      <w:r w:rsidRPr="00595AF2">
        <w:rPr>
          <w:szCs w:val="24"/>
          <w:lang w:val="en-US"/>
        </w:rPr>
        <w:t xml:space="preserve">. On the other hand, the lower peak-to-average power </w:t>
      </w:r>
      <w:r w:rsidR="005813FB">
        <w:rPr>
          <w:szCs w:val="24"/>
          <w:lang w:val="en-US"/>
        </w:rPr>
        <w:t>ratio</w:t>
      </w:r>
      <w:r w:rsidRPr="00595AF2">
        <w:rPr>
          <w:szCs w:val="24"/>
          <w:lang w:val="en-US"/>
        </w:rPr>
        <w:t xml:space="preserve"> of DFT-s-OFDM gets slightly increased </w:t>
      </w:r>
      <w:r w:rsidR="005029C8">
        <w:rPr>
          <w:szCs w:val="24"/>
          <w:lang w:val="en-US"/>
        </w:rPr>
        <w:t>when</w:t>
      </w:r>
      <w:r w:rsidRPr="00595AF2">
        <w:rPr>
          <w:szCs w:val="24"/>
          <w:lang w:val="en-US"/>
        </w:rPr>
        <w:t xml:space="preserve"> interlace transmission </w:t>
      </w:r>
      <w:r w:rsidR="005029C8">
        <w:rPr>
          <w:szCs w:val="24"/>
          <w:lang w:val="en-US"/>
        </w:rPr>
        <w:t xml:space="preserve">is adopted </w:t>
      </w:r>
      <w:r w:rsidRPr="00595AF2">
        <w:rPr>
          <w:szCs w:val="24"/>
          <w:lang w:val="en-US"/>
        </w:rPr>
        <w:t>since single carrier property is lost</w:t>
      </w:r>
      <w:r w:rsidR="005029C8">
        <w:rPr>
          <w:szCs w:val="24"/>
          <w:lang w:val="en-US"/>
        </w:rPr>
        <w:t xml:space="preserve"> due to the comb structure of interlace</w:t>
      </w:r>
      <w:r w:rsidRPr="00595AF2">
        <w:rPr>
          <w:szCs w:val="24"/>
          <w:lang w:val="en-US"/>
        </w:rPr>
        <w:t xml:space="preserve">. Figure </w:t>
      </w:r>
      <w:r w:rsidR="008B6E90">
        <w:rPr>
          <w:szCs w:val="24"/>
          <w:lang w:val="en-US"/>
        </w:rPr>
        <w:t>1</w:t>
      </w:r>
      <w:r w:rsidRPr="00595AF2">
        <w:rPr>
          <w:szCs w:val="24"/>
          <w:lang w:val="en-US"/>
        </w:rPr>
        <w:t xml:space="preserve"> shows the comparison results of peak power for DFT-s-OFDM and OFDM with/without interlace design. It is noted that QPSK modulation symbols are mapped onto 10 PRBs with localized and interlace manner in the simulation, respectively. It is also noteworthy that we can get more accurate expectation for nonlinear distortion effect at power amplifier by measuring the instantaneous power-to-average power ratio (say, the normalized instantaneous power given by </w:t>
      </w:r>
      <m:oMath>
        <m:f>
          <m:fPr>
            <m:type m:val="lin"/>
            <m:ctrlPr>
              <w:rPr>
                <w:rFonts w:ascii="Cambria Math" w:hAnsi="Cambria Math"/>
                <w:szCs w:val="24"/>
                <w:lang w:val="en-US"/>
              </w:rPr>
            </m:ctrlPr>
          </m:fPr>
          <m:num>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 xml:space="preserve"> </m:t>
            </m:r>
          </m:num>
          <m:den>
            <m:r>
              <w:rPr>
                <w:rFonts w:ascii="Cambria Math" w:hAnsi="Cambria Math"/>
                <w:szCs w:val="24"/>
                <w:lang w:val="en-US"/>
              </w:rPr>
              <m:t xml:space="preserve"> E(</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m:t>
            </m:r>
          </m:den>
        </m:f>
      </m:oMath>
      <w:r w:rsidRPr="00595AF2">
        <w:rPr>
          <w:szCs w:val="24"/>
          <w:lang w:val="en-US"/>
        </w:rPr>
        <w:t xml:space="preserve">) rather than peak-to-average power ratio (PAPR: </w:t>
      </w:r>
      <m:oMath>
        <m:r>
          <m:rPr>
            <m:sty m:val="p"/>
          </m:rPr>
          <w:rPr>
            <w:rFonts w:ascii="Cambria Math" w:hAnsi="Cambria Math"/>
            <w:szCs w:val="24"/>
            <w:lang w:val="en-US"/>
          </w:rPr>
          <m:t>max{</m:t>
        </m:r>
        <m:f>
          <m:fPr>
            <m:type m:val="lin"/>
            <m:ctrlPr>
              <w:rPr>
                <w:rFonts w:ascii="Cambria Math" w:hAnsi="Cambria Math"/>
                <w:szCs w:val="24"/>
                <w:lang w:val="en-US"/>
              </w:rPr>
            </m:ctrlPr>
          </m:fPr>
          <m:num>
            <m:r>
              <w:rPr>
                <w:rFonts w:ascii="Cambria Math" w:hAnsi="Cambria Math"/>
                <w:szCs w:val="24"/>
                <w:lang w:val="en-US"/>
              </w:rPr>
              <m:t>(</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 xml:space="preserve"> )</m:t>
            </m:r>
          </m:num>
          <m:den>
            <m:r>
              <w:rPr>
                <w:rFonts w:ascii="Cambria Math" w:hAnsi="Cambria Math"/>
                <w:szCs w:val="24"/>
                <w:lang w:val="en-US"/>
              </w:rPr>
              <m:t xml:space="preserve"> E(</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m:t>
            </m:r>
          </m:den>
        </m:f>
        <m:r>
          <w:rPr>
            <w:rFonts w:ascii="Cambria Math" w:hAnsi="Cambria Math"/>
            <w:szCs w:val="24"/>
            <w:lang w:val="en-US"/>
          </w:rPr>
          <m:t>}</m:t>
        </m:r>
      </m:oMath>
      <w:r w:rsidRPr="00595AF2">
        <w:rPr>
          <w:szCs w:val="24"/>
          <w:lang w:val="en-US"/>
        </w:rPr>
        <w:t>). We refer to the normalized instantaneous power as ‘pe</w:t>
      </w:r>
      <w:r>
        <w:rPr>
          <w:szCs w:val="24"/>
          <w:lang w:val="en-US"/>
        </w:rPr>
        <w:t>ak power’ in this contribution.</w:t>
      </w:r>
    </w:p>
    <w:p w14:paraId="22A2D0EE" w14:textId="77777777" w:rsidR="00B71783" w:rsidRPr="00595AF2" w:rsidRDefault="00B71783" w:rsidP="00E3290D">
      <w:pPr>
        <w:spacing w:after="0" w:afterAutospacing="0"/>
        <w:jc w:val="center"/>
        <w:rPr>
          <w:szCs w:val="24"/>
          <w:lang w:val="en-US"/>
        </w:rPr>
      </w:pPr>
      <w:r w:rsidRPr="00595AF2">
        <w:rPr>
          <w:noProof/>
          <w:szCs w:val="24"/>
          <w:lang w:val="en-US"/>
        </w:rPr>
        <w:drawing>
          <wp:inline distT="0" distB="0" distL="0" distR="0" wp14:anchorId="565F70AF" wp14:editId="2672D3C0">
            <wp:extent cx="4689043" cy="33122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996" cy="3331955"/>
                    </a:xfrm>
                    <a:prstGeom prst="rect">
                      <a:avLst/>
                    </a:prstGeom>
                    <a:noFill/>
                    <a:ln>
                      <a:noFill/>
                    </a:ln>
                  </pic:spPr>
                </pic:pic>
              </a:graphicData>
            </a:graphic>
          </wp:inline>
        </w:drawing>
      </w:r>
    </w:p>
    <w:p w14:paraId="5B35F3B4" w14:textId="6483C786" w:rsidR="00B71783" w:rsidRPr="00595AF2" w:rsidRDefault="00B71783" w:rsidP="00E3290D">
      <w:pPr>
        <w:spacing w:after="0" w:afterAutospacing="0"/>
        <w:jc w:val="center"/>
        <w:rPr>
          <w:b/>
          <w:szCs w:val="24"/>
          <w:lang w:val="en-US"/>
        </w:rPr>
      </w:pPr>
      <w:r w:rsidRPr="00595AF2">
        <w:rPr>
          <w:b/>
          <w:szCs w:val="24"/>
          <w:lang w:val="en-US"/>
        </w:rPr>
        <w:t>Fig.</w:t>
      </w:r>
      <w:r w:rsidR="008B6E90">
        <w:rPr>
          <w:b/>
          <w:szCs w:val="24"/>
          <w:lang w:val="en-US"/>
        </w:rPr>
        <w:t>1</w:t>
      </w:r>
      <w:r w:rsidRPr="00595AF2">
        <w:rPr>
          <w:b/>
          <w:szCs w:val="24"/>
          <w:lang w:val="en-US"/>
        </w:rPr>
        <w:t>. Comparison of peak power for interlaced OFDM and DFT-s-OFDM.</w:t>
      </w:r>
    </w:p>
    <w:p w14:paraId="3FD337E7" w14:textId="722F3808" w:rsidR="00B71783" w:rsidRPr="00595AF2" w:rsidRDefault="00B71783" w:rsidP="00E3290D">
      <w:pPr>
        <w:adjustRightInd w:val="0"/>
        <w:spacing w:after="0" w:afterAutospacing="0"/>
        <w:rPr>
          <w:rFonts w:eastAsiaTheme="minorEastAsia"/>
          <w:szCs w:val="24"/>
          <w:lang w:val="en-US"/>
        </w:rPr>
      </w:pPr>
      <w:r w:rsidRPr="00595AF2">
        <w:rPr>
          <w:szCs w:val="24"/>
          <w:lang w:val="en-US"/>
        </w:rPr>
        <w:t>As we can see in the Fig.</w:t>
      </w:r>
      <w:r w:rsidR="008B6E90">
        <w:rPr>
          <w:szCs w:val="24"/>
          <w:lang w:val="en-US"/>
        </w:rPr>
        <w:t>1</w:t>
      </w:r>
      <w:r w:rsidRPr="00595AF2">
        <w:rPr>
          <w:szCs w:val="24"/>
          <w:lang w:val="en-US"/>
        </w:rPr>
        <w:t xml:space="preserve">, the peak power of DFT-s-OFDM with interlace mapping is </w:t>
      </w:r>
      <w:r w:rsidR="005029C8">
        <w:rPr>
          <w:szCs w:val="24"/>
          <w:lang w:val="en-US"/>
        </w:rPr>
        <w:t xml:space="preserve">slightly </w:t>
      </w:r>
      <w:r w:rsidRPr="00595AF2">
        <w:rPr>
          <w:szCs w:val="24"/>
          <w:lang w:val="en-US"/>
        </w:rPr>
        <w:t xml:space="preserve">increased approximately 1dB compared to that of localized mapping at the probability of </w:t>
      </w:r>
      <m:oMath>
        <m:sSup>
          <m:sSupPr>
            <m:ctrlPr>
              <w:rPr>
                <w:rFonts w:ascii="Cambria Math" w:hAnsi="Cambria Math"/>
                <w:szCs w:val="24"/>
                <w:lang w:val="en-US"/>
              </w:rPr>
            </m:ctrlPr>
          </m:sSupPr>
          <m:e>
            <m:r>
              <w:rPr>
                <w:rFonts w:ascii="Cambria Math" w:hAnsi="Cambria Math"/>
                <w:szCs w:val="24"/>
                <w:lang w:val="en-US"/>
              </w:rPr>
              <m:t>10</m:t>
            </m:r>
          </m:e>
          <m:sup>
            <m:r>
              <w:rPr>
                <w:rFonts w:ascii="Cambria Math" w:hAnsi="Cambria Math"/>
                <w:szCs w:val="24"/>
                <w:lang w:val="en-US"/>
              </w:rPr>
              <m:t>-5</m:t>
            </m:r>
          </m:sup>
        </m:sSup>
      </m:oMath>
      <w:r w:rsidRPr="00595AF2">
        <w:rPr>
          <w:szCs w:val="24"/>
          <w:lang w:val="en-US"/>
        </w:rPr>
        <w:t>. This is caused by losing single carrier property of DFT-s-OFDM. However, DFT-s-OFDM with interlace transmission is still beneficial as the peak power is much lower than that of OFDM about 2dB.</w:t>
      </w:r>
    </w:p>
    <w:p w14:paraId="251467E5" w14:textId="77777777" w:rsidR="00B71783" w:rsidRDefault="00B71783" w:rsidP="00E3290D">
      <w:pPr>
        <w:adjustRightInd w:val="0"/>
        <w:spacing w:after="0" w:afterAutospacing="0"/>
        <w:rPr>
          <w:rFonts w:eastAsiaTheme="minorEastAsia"/>
          <w:szCs w:val="24"/>
          <w:lang w:val="en-US"/>
        </w:rPr>
      </w:pPr>
    </w:p>
    <w:p w14:paraId="1AE280E7" w14:textId="77777777" w:rsidR="00B71783" w:rsidRDefault="00B71783" w:rsidP="00E3290D">
      <w:pPr>
        <w:adjustRightInd w:val="0"/>
        <w:spacing w:after="0" w:afterAutospacing="0"/>
        <w:rPr>
          <w:i/>
          <w:szCs w:val="24"/>
          <w:lang w:val="en-US"/>
        </w:rPr>
      </w:pPr>
      <w:r w:rsidRPr="00285EE5">
        <w:rPr>
          <w:rFonts w:eastAsiaTheme="minorEastAsia"/>
          <w:b/>
          <w:szCs w:val="24"/>
          <w:u w:val="single"/>
          <w:lang w:val="en-US"/>
        </w:rPr>
        <w:t>Observation 1:</w:t>
      </w:r>
      <w:r w:rsidRPr="00285EE5">
        <w:rPr>
          <w:rFonts w:eastAsiaTheme="minorEastAsia"/>
          <w:b/>
          <w:szCs w:val="24"/>
          <w:lang w:val="en-US"/>
        </w:rPr>
        <w:t xml:space="preserve"> </w:t>
      </w:r>
      <w:r w:rsidRPr="00285EE5">
        <w:rPr>
          <w:rFonts w:eastAsiaTheme="minorEastAsia"/>
          <w:i/>
          <w:szCs w:val="24"/>
          <w:lang w:val="en-US"/>
        </w:rPr>
        <w:t xml:space="preserve">The </w:t>
      </w:r>
      <w:r w:rsidRPr="00285EE5">
        <w:rPr>
          <w:i/>
          <w:szCs w:val="24"/>
          <w:lang w:val="en-US"/>
        </w:rPr>
        <w:t xml:space="preserve">DFT-s-OFDM </w:t>
      </w:r>
      <w:r>
        <w:rPr>
          <w:i/>
          <w:szCs w:val="24"/>
          <w:lang w:val="en-US"/>
        </w:rPr>
        <w:t xml:space="preserve">for the interlaced transmission </w:t>
      </w:r>
      <w:r w:rsidRPr="00285EE5">
        <w:rPr>
          <w:i/>
          <w:szCs w:val="24"/>
          <w:lang w:val="en-US"/>
        </w:rPr>
        <w:t xml:space="preserve">is identified as beneficial for lower PAPR than that of CP-OFDM. </w:t>
      </w:r>
    </w:p>
    <w:p w14:paraId="7E77E70B" w14:textId="77777777" w:rsidR="00B71783" w:rsidRDefault="00B71783" w:rsidP="00E3290D">
      <w:pPr>
        <w:adjustRightInd w:val="0"/>
        <w:spacing w:after="0" w:afterAutospacing="0"/>
        <w:rPr>
          <w:rFonts w:eastAsiaTheme="minorEastAsia"/>
          <w:szCs w:val="24"/>
          <w:lang w:val="en-US"/>
        </w:rPr>
      </w:pPr>
    </w:p>
    <w:p w14:paraId="58E79BFD" w14:textId="3202FDEE" w:rsidR="00B71783" w:rsidRDefault="00B71783" w:rsidP="00E3290D">
      <w:pPr>
        <w:adjustRightInd w:val="0"/>
        <w:spacing w:after="0" w:afterAutospacing="0"/>
        <w:rPr>
          <w:rFonts w:eastAsiaTheme="minorEastAsia"/>
          <w:szCs w:val="24"/>
          <w:lang w:val="en-US"/>
        </w:rPr>
      </w:pPr>
      <w:r>
        <w:rPr>
          <w:rFonts w:eastAsiaTheme="minorEastAsia"/>
          <w:szCs w:val="24"/>
          <w:lang w:val="en-US"/>
        </w:rPr>
        <w:t xml:space="preserve">Unlike Rel-15 NR, NR-U should essentially use interlace transmission to satisfy the minimum OCB requirement. In other words, to adopt DFT-s-OFDM in NR-U requires enhancements to support interlace PUCCH or PUSCH transmission. Otherwise, DFT-s-OFDM can be only applied to localized (or contiguous) mapping. </w:t>
      </w:r>
      <w:r>
        <w:rPr>
          <w:rFonts w:eastAsiaTheme="minorEastAsia" w:hint="eastAsia"/>
          <w:szCs w:val="24"/>
          <w:lang w:val="en-US"/>
        </w:rPr>
        <w:t>For the consideration of the number of PRBs in interlace transmission,</w:t>
      </w:r>
      <w:r>
        <w:rPr>
          <w:rFonts w:eastAsiaTheme="minorEastAsia"/>
          <w:szCs w:val="24"/>
          <w:lang w:val="en-US"/>
        </w:rPr>
        <w:t xml:space="preserve"> it is needed to have further enhancement since the number of corresponding PRBs to be input to DFT may or may not be satisfied with the restriction such as </w:t>
      </w:r>
      <m:oMath>
        <m:sSup>
          <m:sSupPr>
            <m:ctrlPr>
              <w:rPr>
                <w:rFonts w:ascii="Cambria Math" w:eastAsiaTheme="minorEastAsia" w:hAnsi="Cambria Math"/>
                <w:szCs w:val="24"/>
                <w:lang w:val="en-US"/>
              </w:rPr>
            </m:ctrlPr>
          </m:sSupPr>
          <m:e>
            <m:r>
              <m:rPr>
                <m:sty m:val="p"/>
              </m:rPr>
              <w:rPr>
                <w:rFonts w:ascii="Cambria Math" w:eastAsiaTheme="minorEastAsia" w:hAnsi="Cambria Math"/>
                <w:szCs w:val="24"/>
                <w:lang w:val="en-US"/>
              </w:rPr>
              <m:t>2</m:t>
            </m:r>
          </m:e>
          <m:sup>
            <m:sSub>
              <m:sSubPr>
                <m:ctrlPr>
                  <w:rPr>
                    <w:rFonts w:ascii="Cambria Math" w:eastAsiaTheme="minorEastAsia" w:hAnsi="Cambria Math"/>
                    <w:szCs w:val="24"/>
                    <w:lang w:val="en-US"/>
                  </w:rPr>
                </m:ctrlPr>
              </m:sSubPr>
              <m:e>
                <m:r>
                  <w:rPr>
                    <w:rFonts w:ascii="Cambria Math" w:eastAsiaTheme="minorEastAsia" w:hAnsi="Cambria Math"/>
                    <w:szCs w:val="24"/>
                    <w:lang w:val="en-US"/>
                  </w:rPr>
                  <m:t>α</m:t>
                </m:r>
              </m:e>
              <m:sub>
                <m:r>
                  <m:rPr>
                    <m:sty m:val="p"/>
                  </m:rPr>
                  <w:rPr>
                    <w:rFonts w:ascii="Cambria Math" w:eastAsiaTheme="minorEastAsia" w:hAnsi="Cambria Math"/>
                    <w:szCs w:val="24"/>
                    <w:lang w:val="en-US"/>
                  </w:rPr>
                  <m:t>2</m:t>
                </m:r>
              </m:sub>
            </m:sSub>
          </m:sup>
        </m:sSup>
        <m:r>
          <m:rPr>
            <m:sty m:val="p"/>
          </m:rPr>
          <w:rPr>
            <w:rFonts w:ascii="Cambria Math" w:eastAsiaTheme="minorEastAsia" w:hAnsi="Cambria Math"/>
            <w:szCs w:val="24"/>
            <w:lang w:val="en-US"/>
          </w:rPr>
          <m:t>⋅</m:t>
        </m:r>
        <m:sSup>
          <m:sSupPr>
            <m:ctrlPr>
              <w:rPr>
                <w:rFonts w:ascii="Cambria Math" w:eastAsiaTheme="minorEastAsia" w:hAnsi="Cambria Math"/>
                <w:szCs w:val="24"/>
                <w:lang w:val="en-US"/>
              </w:rPr>
            </m:ctrlPr>
          </m:sSupPr>
          <m:e>
            <m:r>
              <m:rPr>
                <m:sty m:val="p"/>
              </m:rPr>
              <w:rPr>
                <w:rFonts w:ascii="Cambria Math" w:eastAsiaTheme="minorEastAsia" w:hAnsi="Cambria Math"/>
                <w:szCs w:val="24"/>
                <w:lang w:val="en-US"/>
              </w:rPr>
              <m:t>3</m:t>
            </m:r>
          </m:e>
          <m:sup>
            <m:sSub>
              <m:sSubPr>
                <m:ctrlPr>
                  <w:rPr>
                    <w:rFonts w:ascii="Cambria Math" w:eastAsiaTheme="minorEastAsia" w:hAnsi="Cambria Math"/>
                    <w:szCs w:val="24"/>
                    <w:lang w:val="en-US"/>
                  </w:rPr>
                </m:ctrlPr>
              </m:sSubPr>
              <m:e>
                <m:r>
                  <w:rPr>
                    <w:rFonts w:ascii="Cambria Math" w:eastAsiaTheme="minorEastAsia" w:hAnsi="Cambria Math"/>
                    <w:szCs w:val="24"/>
                    <w:lang w:val="en-US"/>
                  </w:rPr>
                  <m:t>α</m:t>
                </m:r>
              </m:e>
              <m:sub>
                <m:r>
                  <m:rPr>
                    <m:sty m:val="p"/>
                  </m:rPr>
                  <w:rPr>
                    <w:rFonts w:ascii="Cambria Math" w:eastAsiaTheme="minorEastAsia" w:hAnsi="Cambria Math"/>
                    <w:szCs w:val="24"/>
                    <w:lang w:val="en-US"/>
                  </w:rPr>
                  <m:t>3</m:t>
                </m:r>
              </m:sub>
            </m:sSub>
          </m:sup>
        </m:sSup>
        <m:r>
          <m:rPr>
            <m:sty m:val="p"/>
          </m:rPr>
          <w:rPr>
            <w:rFonts w:ascii="Cambria Math" w:eastAsiaTheme="minorEastAsia" w:hAnsi="Cambria Math"/>
            <w:szCs w:val="24"/>
            <w:lang w:val="en-US"/>
          </w:rPr>
          <m:t>⋅</m:t>
        </m:r>
        <m:sSup>
          <m:sSupPr>
            <m:ctrlPr>
              <w:rPr>
                <w:rFonts w:ascii="Cambria Math" w:eastAsiaTheme="minorEastAsia" w:hAnsi="Cambria Math"/>
                <w:szCs w:val="24"/>
                <w:lang w:val="en-US"/>
              </w:rPr>
            </m:ctrlPr>
          </m:sSupPr>
          <m:e>
            <m:r>
              <m:rPr>
                <m:sty m:val="p"/>
              </m:rPr>
              <w:rPr>
                <w:rFonts w:ascii="Cambria Math" w:eastAsiaTheme="minorEastAsia" w:hAnsi="Cambria Math"/>
                <w:szCs w:val="24"/>
                <w:lang w:val="en-US"/>
              </w:rPr>
              <m:t>5</m:t>
            </m:r>
          </m:e>
          <m:sup>
            <m:sSub>
              <m:sSubPr>
                <m:ctrlPr>
                  <w:rPr>
                    <w:rFonts w:ascii="Cambria Math" w:eastAsiaTheme="minorEastAsia" w:hAnsi="Cambria Math"/>
                    <w:szCs w:val="24"/>
                    <w:lang w:val="en-US"/>
                  </w:rPr>
                </m:ctrlPr>
              </m:sSubPr>
              <m:e>
                <m:r>
                  <w:rPr>
                    <w:rFonts w:ascii="Cambria Math" w:eastAsiaTheme="minorEastAsia" w:hAnsi="Cambria Math"/>
                    <w:szCs w:val="24"/>
                    <w:lang w:val="en-US"/>
                  </w:rPr>
                  <m:t>α</m:t>
                </m:r>
              </m:e>
              <m:sub>
                <m:r>
                  <m:rPr>
                    <m:sty m:val="p"/>
                  </m:rPr>
                  <w:rPr>
                    <w:rFonts w:ascii="Cambria Math" w:eastAsiaTheme="minorEastAsia" w:hAnsi="Cambria Math"/>
                    <w:szCs w:val="24"/>
                    <w:lang w:val="en-US"/>
                  </w:rPr>
                  <m:t>5</m:t>
                </m:r>
              </m:sub>
            </m:sSub>
          </m:sup>
        </m:sSup>
      </m:oMath>
      <w:r>
        <w:rPr>
          <w:rFonts w:eastAsiaTheme="minorEastAsia" w:hint="eastAsia"/>
          <w:szCs w:val="24"/>
          <w:lang w:val="en-US"/>
        </w:rPr>
        <w:t>.</w:t>
      </w:r>
      <w:r>
        <w:rPr>
          <w:rFonts w:eastAsiaTheme="minorEastAsia"/>
          <w:szCs w:val="24"/>
          <w:lang w:val="en-US"/>
        </w:rPr>
        <w:t xml:space="preserve"> This issue can be simply solved by inserting NULL signal or </w:t>
      </w:r>
      <w:proofErr w:type="spellStart"/>
      <w:r>
        <w:rPr>
          <w:rFonts w:eastAsiaTheme="minorEastAsia"/>
          <w:szCs w:val="24"/>
          <w:lang w:val="en-US"/>
        </w:rPr>
        <w:t>gNB</w:t>
      </w:r>
      <w:proofErr w:type="spellEnd"/>
      <w:r>
        <w:rPr>
          <w:rFonts w:eastAsiaTheme="minorEastAsia"/>
          <w:szCs w:val="24"/>
          <w:lang w:val="en-US"/>
        </w:rPr>
        <w:t xml:space="preserve"> scheduling. </w:t>
      </w:r>
      <w:r w:rsidRPr="00595AF2">
        <w:rPr>
          <w:szCs w:val="24"/>
          <w:lang w:val="en-US"/>
        </w:rPr>
        <w:t>Based on th</w:t>
      </w:r>
      <w:r>
        <w:rPr>
          <w:szCs w:val="24"/>
          <w:lang w:val="en-US"/>
        </w:rPr>
        <w:t>ese</w:t>
      </w:r>
      <w:r w:rsidRPr="00595AF2">
        <w:rPr>
          <w:szCs w:val="24"/>
          <w:lang w:val="en-US"/>
        </w:rPr>
        <w:t xml:space="preserve"> fact</w:t>
      </w:r>
      <w:r>
        <w:rPr>
          <w:szCs w:val="24"/>
          <w:lang w:val="en-US"/>
        </w:rPr>
        <w:t>s</w:t>
      </w:r>
      <w:r w:rsidRPr="00595AF2">
        <w:rPr>
          <w:szCs w:val="24"/>
          <w:lang w:val="en-US"/>
        </w:rPr>
        <w:t xml:space="preserve">, we </w:t>
      </w:r>
      <w:r w:rsidRPr="00595AF2">
        <w:rPr>
          <w:rFonts w:eastAsiaTheme="minorEastAsia"/>
          <w:szCs w:val="24"/>
          <w:lang w:val="en-US"/>
        </w:rPr>
        <w:t>propose that the DFT-s-OFDM should be supported for interlaced PUSCH and PUCCH transmission.</w:t>
      </w:r>
    </w:p>
    <w:p w14:paraId="485810A7" w14:textId="77777777" w:rsidR="00B71783" w:rsidRDefault="00B71783" w:rsidP="00E3290D">
      <w:pPr>
        <w:adjustRightInd w:val="0"/>
        <w:spacing w:after="0" w:afterAutospacing="0"/>
        <w:rPr>
          <w:rFonts w:eastAsiaTheme="minorEastAsia"/>
          <w:szCs w:val="24"/>
          <w:lang w:val="en-US"/>
        </w:rPr>
      </w:pPr>
    </w:p>
    <w:p w14:paraId="7583A50A" w14:textId="3764BA07" w:rsidR="00B71783" w:rsidRDefault="00B71783" w:rsidP="00E3290D">
      <w:pPr>
        <w:adjustRightInd w:val="0"/>
        <w:spacing w:after="0" w:afterAutospacing="0"/>
        <w:rPr>
          <w:i/>
          <w:szCs w:val="24"/>
          <w:lang w:val="en-US"/>
        </w:rPr>
      </w:pPr>
      <w:r w:rsidRPr="00A8365A">
        <w:rPr>
          <w:rFonts w:eastAsiaTheme="minorEastAsia"/>
          <w:b/>
          <w:szCs w:val="24"/>
          <w:u w:val="single"/>
          <w:lang w:val="en-US"/>
        </w:rPr>
        <w:t xml:space="preserve">Proposal </w:t>
      </w:r>
      <w:r w:rsidR="000B30D7">
        <w:rPr>
          <w:rFonts w:eastAsiaTheme="minorEastAsia"/>
          <w:b/>
          <w:szCs w:val="24"/>
          <w:u w:val="single"/>
          <w:lang w:val="en-US"/>
        </w:rPr>
        <w:t>2</w:t>
      </w:r>
      <w:r w:rsidRPr="00A8365A">
        <w:rPr>
          <w:rFonts w:eastAsiaTheme="minorEastAsia"/>
          <w:b/>
          <w:szCs w:val="24"/>
          <w:u w:val="single"/>
          <w:lang w:val="en-US"/>
        </w:rPr>
        <w:t>:</w:t>
      </w:r>
      <w:r w:rsidRPr="00A8365A">
        <w:rPr>
          <w:rFonts w:eastAsiaTheme="minorEastAsia"/>
          <w:b/>
          <w:szCs w:val="24"/>
          <w:lang w:val="en-US"/>
        </w:rPr>
        <w:t xml:space="preserve"> </w:t>
      </w:r>
      <w:r w:rsidRPr="00A8365A">
        <w:rPr>
          <w:i/>
          <w:szCs w:val="24"/>
          <w:lang w:val="en-US"/>
        </w:rPr>
        <w:t>DFT-s-OFDM should be supported for interlaced PUSCH and PUCCH transmission.</w:t>
      </w:r>
    </w:p>
    <w:p w14:paraId="2D54B1AA" w14:textId="77777777" w:rsidR="00E3290D" w:rsidRDefault="00E3290D" w:rsidP="00E3290D">
      <w:pPr>
        <w:adjustRightInd w:val="0"/>
        <w:spacing w:after="0" w:afterAutospacing="0"/>
        <w:rPr>
          <w:i/>
          <w:szCs w:val="24"/>
          <w:lang w:val="en-US"/>
        </w:rPr>
      </w:pPr>
    </w:p>
    <w:p w14:paraId="01F3D915" w14:textId="5AB42371" w:rsidR="008C5EFD" w:rsidRPr="00595AF2" w:rsidRDefault="008C5EFD" w:rsidP="00C5689F">
      <w:pPr>
        <w:pStyle w:val="10"/>
        <w:numPr>
          <w:ilvl w:val="0"/>
          <w:numId w:val="10"/>
        </w:numPr>
        <w:spacing w:before="0" w:after="180"/>
        <w:rPr>
          <w:rFonts w:ascii="Times New Roman" w:hAnsi="Times New Roman"/>
        </w:rPr>
      </w:pPr>
      <w:r w:rsidRPr="00595AF2">
        <w:rPr>
          <w:rFonts w:ascii="Times New Roman" w:hAnsi="Times New Roman"/>
        </w:rPr>
        <w:t>Discussion on NR-U PUCCH</w:t>
      </w:r>
    </w:p>
    <w:p w14:paraId="34E1772F" w14:textId="72B60163" w:rsidR="00DF09A8" w:rsidRDefault="00DF09A8" w:rsidP="00E3290D">
      <w:pPr>
        <w:adjustRightInd w:val="0"/>
        <w:spacing w:after="0" w:afterAutospacing="0"/>
        <w:rPr>
          <w:szCs w:val="24"/>
          <w:lang w:val="en-US"/>
        </w:rPr>
      </w:pPr>
      <w:r>
        <w:rPr>
          <w:rFonts w:hint="eastAsia"/>
          <w:szCs w:val="24"/>
          <w:lang w:val="en-US"/>
        </w:rPr>
        <w:t xml:space="preserve">Before discussing NR-U PUCCH, it is needed to clarify what legacy/enhanced PUCCH formats support interlace and waveform. </w:t>
      </w:r>
      <w:r>
        <w:rPr>
          <w:szCs w:val="24"/>
          <w:lang w:val="en-US"/>
        </w:rPr>
        <w:t xml:space="preserve">We can consider several combinations of abovementioned techniques and Sharp’s </w:t>
      </w:r>
      <w:r w:rsidR="00F7260E">
        <w:rPr>
          <w:szCs w:val="24"/>
          <w:lang w:val="en-US"/>
        </w:rPr>
        <w:t>position is shown as following T</w:t>
      </w:r>
      <w:r>
        <w:rPr>
          <w:szCs w:val="24"/>
          <w:lang w:val="en-US"/>
        </w:rPr>
        <w:t>able</w:t>
      </w:r>
      <w:r w:rsidR="00FC0E0B">
        <w:rPr>
          <w:szCs w:val="24"/>
          <w:lang w:val="en-US"/>
        </w:rPr>
        <w:t xml:space="preserve"> 2</w:t>
      </w:r>
      <w:r>
        <w:rPr>
          <w:szCs w:val="24"/>
          <w:lang w:val="en-US"/>
        </w:rPr>
        <w:t>:</w:t>
      </w:r>
    </w:p>
    <w:p w14:paraId="024A2733" w14:textId="71CE8DA4" w:rsidR="00303E16" w:rsidRDefault="00303E16" w:rsidP="00E3290D">
      <w:pPr>
        <w:adjustRightInd w:val="0"/>
        <w:spacing w:after="0" w:afterAutospacing="0"/>
        <w:rPr>
          <w:szCs w:val="24"/>
          <w:lang w:val="en-US"/>
        </w:rPr>
      </w:pPr>
    </w:p>
    <w:p w14:paraId="1C1CBCAD" w14:textId="6CF9E53B" w:rsidR="00303E16" w:rsidRPr="00303E16" w:rsidRDefault="00303E16" w:rsidP="00E3290D">
      <w:pPr>
        <w:spacing w:after="0" w:afterAutospacing="0"/>
        <w:jc w:val="center"/>
        <w:rPr>
          <w:b/>
          <w:szCs w:val="24"/>
          <w:lang w:val="en-US"/>
        </w:rPr>
      </w:pPr>
      <w:r w:rsidRPr="00700C7E">
        <w:rPr>
          <w:b/>
          <w:szCs w:val="24"/>
          <w:lang w:val="en-US"/>
        </w:rPr>
        <w:t xml:space="preserve">Table </w:t>
      </w:r>
      <w:r w:rsidR="00FC0E0B">
        <w:rPr>
          <w:b/>
          <w:szCs w:val="24"/>
          <w:lang w:val="en-US"/>
        </w:rPr>
        <w:t>2</w:t>
      </w:r>
      <w:r w:rsidRPr="00700C7E">
        <w:rPr>
          <w:b/>
          <w:szCs w:val="24"/>
          <w:lang w:val="en-US"/>
        </w:rPr>
        <w:t xml:space="preserve">. </w:t>
      </w:r>
      <w:r w:rsidR="00FC0E0B">
        <w:rPr>
          <w:b/>
          <w:szCs w:val="24"/>
          <w:lang w:val="en-US"/>
        </w:rPr>
        <w:t>Supportable combination of PUCCH format vs. waveform vs. interlace</w:t>
      </w:r>
    </w:p>
    <w:tbl>
      <w:tblPr>
        <w:tblW w:w="10098" w:type="dxa"/>
        <w:tblCellMar>
          <w:left w:w="0" w:type="dxa"/>
          <w:right w:w="0" w:type="dxa"/>
        </w:tblCellMar>
        <w:tblLook w:val="04A0" w:firstRow="1" w:lastRow="0" w:firstColumn="1" w:lastColumn="0" w:noHBand="0" w:noVBand="1"/>
      </w:tblPr>
      <w:tblGrid>
        <w:gridCol w:w="983"/>
        <w:gridCol w:w="1559"/>
        <w:gridCol w:w="1889"/>
        <w:gridCol w:w="1889"/>
        <w:gridCol w:w="1889"/>
        <w:gridCol w:w="1889"/>
      </w:tblGrid>
      <w:tr w:rsidR="00DF09A8" w14:paraId="47971053" w14:textId="77777777" w:rsidTr="00F3476A">
        <w:trPr>
          <w:trHeight w:val="260"/>
        </w:trPr>
        <w:tc>
          <w:tcPr>
            <w:tcW w:w="2542"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F9911" w14:textId="77777777" w:rsidR="00DF09A8" w:rsidRDefault="00DF09A8" w:rsidP="00E3290D">
            <w:pPr>
              <w:spacing w:after="0" w:afterAutospacing="0"/>
              <w:jc w:val="center"/>
              <w:rPr>
                <w:sz w:val="22"/>
                <w:szCs w:val="22"/>
              </w:rPr>
            </w:pPr>
            <w:r>
              <w:t>Discussion Items</w:t>
            </w:r>
          </w:p>
        </w:tc>
        <w:tc>
          <w:tcPr>
            <w:tcW w:w="18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5FFB04" w14:textId="57A607B0" w:rsidR="00DF09A8" w:rsidRPr="00F3476A" w:rsidRDefault="00DF09A8" w:rsidP="00E3290D">
            <w:pPr>
              <w:spacing w:after="0" w:afterAutospacing="0"/>
              <w:jc w:val="center"/>
              <w:rPr>
                <w:sz w:val="22"/>
                <w:szCs w:val="22"/>
              </w:rPr>
            </w:pPr>
            <w:r w:rsidRPr="00F3476A">
              <w:rPr>
                <w:sz w:val="22"/>
                <w:szCs w:val="22"/>
              </w:rPr>
              <w:t>Legacy</w:t>
            </w:r>
          </w:p>
          <w:p w14:paraId="1A2D9A21" w14:textId="77777777" w:rsidR="00DF09A8" w:rsidRPr="00F3476A" w:rsidRDefault="00DF09A8" w:rsidP="00E3290D">
            <w:pPr>
              <w:spacing w:after="0" w:afterAutospacing="0"/>
              <w:jc w:val="center"/>
              <w:rPr>
                <w:sz w:val="22"/>
                <w:szCs w:val="22"/>
              </w:rPr>
            </w:pPr>
            <w:r w:rsidRPr="00F3476A">
              <w:rPr>
                <w:sz w:val="22"/>
                <w:szCs w:val="22"/>
              </w:rPr>
              <w:t>PUCCH format 2</w:t>
            </w:r>
          </w:p>
        </w:tc>
        <w:tc>
          <w:tcPr>
            <w:tcW w:w="18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7E9703" w14:textId="3EC3E468" w:rsidR="00DF09A8" w:rsidRPr="00F3476A" w:rsidRDefault="00DF09A8" w:rsidP="00E3290D">
            <w:pPr>
              <w:spacing w:after="0" w:afterAutospacing="0"/>
              <w:jc w:val="center"/>
              <w:rPr>
                <w:sz w:val="22"/>
                <w:szCs w:val="22"/>
              </w:rPr>
            </w:pPr>
            <w:r w:rsidRPr="00F3476A">
              <w:rPr>
                <w:sz w:val="22"/>
                <w:szCs w:val="22"/>
              </w:rPr>
              <w:t>Legacy</w:t>
            </w:r>
          </w:p>
          <w:p w14:paraId="2D7442AE" w14:textId="77777777" w:rsidR="00DF09A8" w:rsidRPr="00F3476A" w:rsidRDefault="00DF09A8" w:rsidP="00E3290D">
            <w:pPr>
              <w:spacing w:after="0" w:afterAutospacing="0"/>
              <w:jc w:val="center"/>
              <w:rPr>
                <w:sz w:val="22"/>
                <w:szCs w:val="22"/>
              </w:rPr>
            </w:pPr>
            <w:r w:rsidRPr="00F3476A">
              <w:rPr>
                <w:sz w:val="22"/>
                <w:szCs w:val="22"/>
              </w:rPr>
              <w:t>PUCCH format 3</w:t>
            </w:r>
          </w:p>
        </w:tc>
        <w:tc>
          <w:tcPr>
            <w:tcW w:w="1889" w:type="dxa"/>
            <w:tcBorders>
              <w:top w:val="single" w:sz="8" w:space="0" w:color="auto"/>
              <w:left w:val="nil"/>
              <w:bottom w:val="single" w:sz="8" w:space="0" w:color="auto"/>
              <w:right w:val="single" w:sz="8" w:space="0" w:color="auto"/>
            </w:tcBorders>
            <w:vAlign w:val="center"/>
            <w:hideMark/>
          </w:tcPr>
          <w:p w14:paraId="602ED8F6" w14:textId="77777777" w:rsidR="00DF09A8" w:rsidRPr="00F3476A" w:rsidRDefault="00DF09A8" w:rsidP="00E3290D">
            <w:pPr>
              <w:spacing w:after="0" w:afterAutospacing="0"/>
              <w:jc w:val="center"/>
              <w:rPr>
                <w:sz w:val="22"/>
                <w:szCs w:val="22"/>
              </w:rPr>
            </w:pPr>
            <w:r w:rsidRPr="00F3476A">
              <w:rPr>
                <w:sz w:val="22"/>
                <w:szCs w:val="22"/>
              </w:rPr>
              <w:t xml:space="preserve">Enhanced </w:t>
            </w:r>
          </w:p>
          <w:p w14:paraId="004647B6" w14:textId="77777777" w:rsidR="00DF09A8" w:rsidRPr="00F3476A" w:rsidRDefault="00DF09A8" w:rsidP="00E3290D">
            <w:pPr>
              <w:spacing w:after="0" w:afterAutospacing="0"/>
              <w:jc w:val="center"/>
              <w:rPr>
                <w:sz w:val="22"/>
                <w:szCs w:val="22"/>
              </w:rPr>
            </w:pPr>
            <w:r w:rsidRPr="00F3476A">
              <w:rPr>
                <w:sz w:val="22"/>
                <w:szCs w:val="22"/>
              </w:rPr>
              <w:t>PUCCH format 2</w:t>
            </w:r>
          </w:p>
        </w:tc>
        <w:tc>
          <w:tcPr>
            <w:tcW w:w="1889" w:type="dxa"/>
            <w:tcBorders>
              <w:top w:val="single" w:sz="8" w:space="0" w:color="auto"/>
              <w:left w:val="nil"/>
              <w:bottom w:val="single" w:sz="8" w:space="0" w:color="auto"/>
              <w:right w:val="single" w:sz="8" w:space="0" w:color="auto"/>
            </w:tcBorders>
            <w:vAlign w:val="center"/>
            <w:hideMark/>
          </w:tcPr>
          <w:p w14:paraId="2339CBA3" w14:textId="77777777" w:rsidR="00DF09A8" w:rsidRPr="00F3476A" w:rsidRDefault="00DF09A8" w:rsidP="00E3290D">
            <w:pPr>
              <w:spacing w:after="0" w:afterAutospacing="0"/>
              <w:jc w:val="center"/>
              <w:rPr>
                <w:sz w:val="22"/>
                <w:szCs w:val="22"/>
              </w:rPr>
            </w:pPr>
            <w:r w:rsidRPr="00F3476A">
              <w:rPr>
                <w:sz w:val="22"/>
                <w:szCs w:val="22"/>
              </w:rPr>
              <w:t xml:space="preserve">Enhanced </w:t>
            </w:r>
          </w:p>
          <w:p w14:paraId="7B4600BB" w14:textId="77777777" w:rsidR="00DF09A8" w:rsidRPr="00F3476A" w:rsidRDefault="00DF09A8" w:rsidP="00E3290D">
            <w:pPr>
              <w:spacing w:after="0" w:afterAutospacing="0"/>
              <w:jc w:val="center"/>
              <w:rPr>
                <w:sz w:val="22"/>
                <w:szCs w:val="22"/>
              </w:rPr>
            </w:pPr>
            <w:r w:rsidRPr="00F3476A">
              <w:rPr>
                <w:sz w:val="22"/>
                <w:szCs w:val="22"/>
              </w:rPr>
              <w:t>PUCCH format 3</w:t>
            </w:r>
          </w:p>
        </w:tc>
      </w:tr>
      <w:tr w:rsidR="00DF09A8" w14:paraId="1E2A69A7" w14:textId="77777777" w:rsidTr="00F3476A">
        <w:trPr>
          <w:trHeight w:val="288"/>
        </w:trPr>
        <w:tc>
          <w:tcPr>
            <w:tcW w:w="2542" w:type="dxa"/>
            <w:gridSpan w:val="2"/>
            <w:vMerge/>
            <w:tcBorders>
              <w:top w:val="single" w:sz="8" w:space="0" w:color="auto"/>
              <w:left w:val="single" w:sz="8" w:space="0" w:color="auto"/>
              <w:bottom w:val="single" w:sz="8" w:space="0" w:color="auto"/>
              <w:right w:val="single" w:sz="8" w:space="0" w:color="auto"/>
            </w:tcBorders>
            <w:vAlign w:val="center"/>
            <w:hideMark/>
          </w:tcPr>
          <w:p w14:paraId="095A2CE1" w14:textId="77777777" w:rsidR="00DF09A8" w:rsidRDefault="00DF09A8" w:rsidP="00E3290D">
            <w:pPr>
              <w:spacing w:after="0" w:afterAutospacing="0"/>
              <w:rPr>
                <w:rFonts w:ascii="Calibri" w:eastAsia="ＭＳ Ｐゴシック" w:hAnsi="Calibri" w:cs="ＭＳ Ｐゴシック"/>
                <w:sz w:val="22"/>
                <w:szCs w:val="22"/>
              </w:rPr>
            </w:pP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8565A" w14:textId="77777777" w:rsidR="00DF09A8" w:rsidRDefault="00DF09A8" w:rsidP="00E3290D">
            <w:pPr>
              <w:spacing w:after="0" w:afterAutospacing="0"/>
              <w:jc w:val="center"/>
            </w:pPr>
            <w:r>
              <w:t>Support</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5B7C1" w14:textId="77777777" w:rsidR="00DF09A8" w:rsidRDefault="00DF09A8" w:rsidP="00E3290D">
            <w:pPr>
              <w:spacing w:after="0" w:afterAutospacing="0"/>
              <w:jc w:val="center"/>
            </w:pPr>
            <w:r>
              <w:t>Support</w:t>
            </w:r>
          </w:p>
        </w:tc>
        <w:tc>
          <w:tcPr>
            <w:tcW w:w="1889" w:type="dxa"/>
            <w:tcBorders>
              <w:top w:val="nil"/>
              <w:left w:val="nil"/>
              <w:bottom w:val="single" w:sz="8" w:space="0" w:color="auto"/>
              <w:right w:val="single" w:sz="8" w:space="0" w:color="auto"/>
            </w:tcBorders>
            <w:vAlign w:val="center"/>
            <w:hideMark/>
          </w:tcPr>
          <w:p w14:paraId="7CB720A8" w14:textId="77777777" w:rsidR="00DF09A8" w:rsidRDefault="00DF09A8" w:rsidP="00E3290D">
            <w:pPr>
              <w:spacing w:after="0" w:afterAutospacing="0"/>
              <w:jc w:val="center"/>
            </w:pPr>
            <w:r>
              <w:t>Support</w:t>
            </w:r>
          </w:p>
        </w:tc>
        <w:tc>
          <w:tcPr>
            <w:tcW w:w="1889" w:type="dxa"/>
            <w:tcBorders>
              <w:top w:val="nil"/>
              <w:left w:val="nil"/>
              <w:bottom w:val="single" w:sz="8" w:space="0" w:color="auto"/>
              <w:right w:val="single" w:sz="8" w:space="0" w:color="auto"/>
            </w:tcBorders>
            <w:vAlign w:val="center"/>
            <w:hideMark/>
          </w:tcPr>
          <w:p w14:paraId="186CBA0E" w14:textId="77777777" w:rsidR="00DF09A8" w:rsidRDefault="00DF09A8" w:rsidP="00E3290D">
            <w:pPr>
              <w:spacing w:after="0" w:afterAutospacing="0"/>
              <w:jc w:val="center"/>
            </w:pPr>
            <w:r>
              <w:t>Support</w:t>
            </w:r>
          </w:p>
        </w:tc>
      </w:tr>
      <w:tr w:rsidR="00DF09A8" w14:paraId="23A857D7" w14:textId="77777777" w:rsidTr="00F3476A">
        <w:trPr>
          <w:trHeight w:val="260"/>
        </w:trPr>
        <w:tc>
          <w:tcPr>
            <w:tcW w:w="9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3F8D8" w14:textId="77777777" w:rsidR="00DF09A8" w:rsidRDefault="00DF09A8" w:rsidP="00E3290D">
            <w:pPr>
              <w:spacing w:after="0" w:afterAutospacing="0"/>
              <w:jc w:val="center"/>
            </w:pPr>
            <w:r>
              <w:t>DFT-s-OFDM</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E53C1" w14:textId="77777777" w:rsidR="00DF09A8" w:rsidRDefault="00DF09A8" w:rsidP="00E3290D">
            <w:pPr>
              <w:spacing w:after="0" w:afterAutospacing="0"/>
              <w:jc w:val="center"/>
            </w:pPr>
            <w:r>
              <w:t>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FF26D" w14:textId="44E84850" w:rsid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3F4DF" w14:textId="57551652" w:rsid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hideMark/>
          </w:tcPr>
          <w:p w14:paraId="1905EE79" w14:textId="3AC59764" w:rsid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hideMark/>
          </w:tcPr>
          <w:p w14:paraId="139A5B2C" w14:textId="573FAD7A" w:rsidR="00DF09A8" w:rsidRDefault="00F823DC" w:rsidP="00E3290D">
            <w:pPr>
              <w:spacing w:after="0" w:afterAutospacing="0"/>
              <w:jc w:val="center"/>
            </w:pPr>
            <w:r>
              <w:rPr>
                <w:rFonts w:hint="eastAsia"/>
              </w:rPr>
              <w:t>Y</w:t>
            </w:r>
            <w:r>
              <w:t>es</w:t>
            </w:r>
          </w:p>
        </w:tc>
      </w:tr>
      <w:tr w:rsidR="00DF09A8" w14:paraId="18855EC8" w14:textId="77777777" w:rsidTr="00F3476A">
        <w:trPr>
          <w:trHeight w:val="288"/>
        </w:trPr>
        <w:tc>
          <w:tcPr>
            <w:tcW w:w="983" w:type="dxa"/>
            <w:vMerge/>
            <w:tcBorders>
              <w:top w:val="nil"/>
              <w:left w:val="single" w:sz="8" w:space="0" w:color="auto"/>
              <w:bottom w:val="single" w:sz="8" w:space="0" w:color="auto"/>
              <w:right w:val="single" w:sz="8" w:space="0" w:color="auto"/>
            </w:tcBorders>
            <w:vAlign w:val="center"/>
            <w:hideMark/>
          </w:tcPr>
          <w:p w14:paraId="0C3E9712" w14:textId="77777777" w:rsidR="00DF09A8" w:rsidRDefault="00DF09A8" w:rsidP="00E3290D">
            <w:pPr>
              <w:spacing w:after="0" w:afterAutospacing="0"/>
              <w:rPr>
                <w:rFonts w:ascii="Calibri" w:eastAsia="ＭＳ Ｐゴシック" w:hAnsi="Calibri" w:cs="ＭＳ Ｐゴシック"/>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63759" w14:textId="77777777" w:rsidR="00DF09A8" w:rsidRDefault="00DF09A8" w:rsidP="00E3290D">
            <w:pPr>
              <w:spacing w:after="0" w:afterAutospacing="0"/>
              <w:jc w:val="center"/>
            </w:pPr>
            <w:r>
              <w:t>Non-interlace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638CF" w14:textId="0F111585" w:rsid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E311F" w14:textId="2F0306E8" w:rsidR="00DF09A8" w:rsidRDefault="00F823DC" w:rsidP="00E3290D">
            <w:pPr>
              <w:spacing w:after="0" w:afterAutospacing="0"/>
              <w:jc w:val="center"/>
            </w:pPr>
            <w:r>
              <w:rPr>
                <w:rFonts w:hint="eastAsia"/>
              </w:rPr>
              <w:t>Y</w:t>
            </w:r>
            <w:r>
              <w:t>es</w:t>
            </w:r>
          </w:p>
        </w:tc>
        <w:tc>
          <w:tcPr>
            <w:tcW w:w="1889" w:type="dxa"/>
            <w:tcBorders>
              <w:top w:val="nil"/>
              <w:left w:val="nil"/>
              <w:bottom w:val="single" w:sz="8" w:space="0" w:color="auto"/>
              <w:right w:val="single" w:sz="8" w:space="0" w:color="auto"/>
            </w:tcBorders>
            <w:hideMark/>
          </w:tcPr>
          <w:p w14:paraId="0EDF3686" w14:textId="55C0A1FF" w:rsidR="00DF09A8" w:rsidRP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hideMark/>
          </w:tcPr>
          <w:p w14:paraId="243B785D" w14:textId="4281A817" w:rsidR="00DF09A8" w:rsidRPr="00DF09A8" w:rsidRDefault="00F823DC" w:rsidP="00E3290D">
            <w:pPr>
              <w:spacing w:after="0" w:afterAutospacing="0"/>
              <w:jc w:val="center"/>
            </w:pPr>
            <w:r>
              <w:rPr>
                <w:rFonts w:hint="eastAsia"/>
              </w:rPr>
              <w:t>N</w:t>
            </w:r>
            <w:r>
              <w:t>o</w:t>
            </w:r>
          </w:p>
        </w:tc>
      </w:tr>
      <w:tr w:rsidR="00DF09A8" w14:paraId="3FF44E58" w14:textId="77777777" w:rsidTr="00F3476A">
        <w:trPr>
          <w:trHeight w:val="260"/>
        </w:trPr>
        <w:tc>
          <w:tcPr>
            <w:tcW w:w="9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91CDB6" w14:textId="77777777" w:rsidR="00DF09A8" w:rsidRDefault="00DF09A8" w:rsidP="00E3290D">
            <w:pPr>
              <w:spacing w:after="0" w:afterAutospacing="0"/>
              <w:jc w:val="center"/>
            </w:pPr>
            <w:r>
              <w:t>CP-OFDM</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D9BA8" w14:textId="77777777" w:rsidR="00DF09A8" w:rsidRDefault="00DF09A8" w:rsidP="00E3290D">
            <w:pPr>
              <w:spacing w:after="0" w:afterAutospacing="0"/>
              <w:jc w:val="center"/>
            </w:pPr>
            <w:r>
              <w:t>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93C04" w14:textId="6AFB6A39" w:rsid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06A4D" w14:textId="7E1CF148" w:rsid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hideMark/>
          </w:tcPr>
          <w:p w14:paraId="401AE7C3" w14:textId="3A63A289" w:rsidR="00DF09A8" w:rsidRPr="00DF09A8" w:rsidRDefault="00F823DC" w:rsidP="00E3290D">
            <w:pPr>
              <w:spacing w:after="0" w:afterAutospacing="0"/>
              <w:jc w:val="center"/>
            </w:pPr>
            <w:r>
              <w:rPr>
                <w:rFonts w:hint="eastAsia"/>
              </w:rPr>
              <w:t>Y</w:t>
            </w:r>
            <w:r>
              <w:t>es</w:t>
            </w:r>
          </w:p>
        </w:tc>
        <w:tc>
          <w:tcPr>
            <w:tcW w:w="1889" w:type="dxa"/>
            <w:tcBorders>
              <w:top w:val="nil"/>
              <w:left w:val="nil"/>
              <w:bottom w:val="single" w:sz="8" w:space="0" w:color="auto"/>
              <w:right w:val="single" w:sz="8" w:space="0" w:color="auto"/>
            </w:tcBorders>
            <w:hideMark/>
          </w:tcPr>
          <w:p w14:paraId="6339EADF" w14:textId="22B2A422" w:rsidR="00DF09A8" w:rsidRPr="00DF09A8" w:rsidRDefault="00F823DC" w:rsidP="00E3290D">
            <w:pPr>
              <w:spacing w:after="0" w:afterAutospacing="0"/>
              <w:jc w:val="center"/>
            </w:pPr>
            <w:r>
              <w:rPr>
                <w:rFonts w:hint="eastAsia"/>
              </w:rPr>
              <w:t>N</w:t>
            </w:r>
            <w:r>
              <w:t>o</w:t>
            </w:r>
          </w:p>
        </w:tc>
      </w:tr>
      <w:tr w:rsidR="00DF09A8" w14:paraId="23FC8F58" w14:textId="77777777" w:rsidTr="00F3476A">
        <w:trPr>
          <w:trHeight w:val="279"/>
        </w:trPr>
        <w:tc>
          <w:tcPr>
            <w:tcW w:w="983" w:type="dxa"/>
            <w:vMerge/>
            <w:tcBorders>
              <w:top w:val="nil"/>
              <w:left w:val="single" w:sz="8" w:space="0" w:color="auto"/>
              <w:bottom w:val="single" w:sz="8" w:space="0" w:color="auto"/>
              <w:right w:val="single" w:sz="8" w:space="0" w:color="auto"/>
            </w:tcBorders>
            <w:vAlign w:val="center"/>
            <w:hideMark/>
          </w:tcPr>
          <w:p w14:paraId="1A6E5DF0" w14:textId="77777777" w:rsidR="00DF09A8" w:rsidRDefault="00DF09A8" w:rsidP="00E3290D">
            <w:pPr>
              <w:spacing w:after="0" w:afterAutospacing="0"/>
              <w:rPr>
                <w:rFonts w:ascii="Calibri" w:eastAsia="ＭＳ Ｐゴシック" w:hAnsi="Calibri" w:cs="ＭＳ Ｐゴシック"/>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67D1B" w14:textId="77777777" w:rsidR="00DF09A8" w:rsidRDefault="00DF09A8" w:rsidP="00E3290D">
            <w:pPr>
              <w:spacing w:after="0" w:afterAutospacing="0"/>
              <w:jc w:val="center"/>
            </w:pPr>
            <w:r>
              <w:t>Non-interlace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A4222" w14:textId="295DCCEE" w:rsidR="00DF09A8" w:rsidRDefault="00F823DC" w:rsidP="00E3290D">
            <w:pPr>
              <w:spacing w:after="0" w:afterAutospacing="0"/>
              <w:jc w:val="center"/>
            </w:pPr>
            <w:r>
              <w:rPr>
                <w:rFonts w:hint="eastAsia"/>
              </w:rPr>
              <w:t>Y</w:t>
            </w:r>
            <w:r>
              <w:t>es</w:t>
            </w:r>
            <w:bookmarkStart w:id="4" w:name="_GoBack"/>
            <w:bookmarkEnd w:id="4"/>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7FD92" w14:textId="2D63EA88" w:rsid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hideMark/>
          </w:tcPr>
          <w:p w14:paraId="40A7C778" w14:textId="5F426C89" w:rsidR="00DF09A8" w:rsidRPr="00DF09A8" w:rsidRDefault="00F823DC" w:rsidP="00E3290D">
            <w:pPr>
              <w:spacing w:after="0" w:afterAutospacing="0"/>
              <w:jc w:val="center"/>
            </w:pPr>
            <w:r>
              <w:rPr>
                <w:rFonts w:hint="eastAsia"/>
              </w:rPr>
              <w:t>N</w:t>
            </w:r>
            <w:r>
              <w:t>o</w:t>
            </w:r>
          </w:p>
        </w:tc>
        <w:tc>
          <w:tcPr>
            <w:tcW w:w="1889" w:type="dxa"/>
            <w:tcBorders>
              <w:top w:val="nil"/>
              <w:left w:val="nil"/>
              <w:bottom w:val="single" w:sz="8" w:space="0" w:color="auto"/>
              <w:right w:val="single" w:sz="8" w:space="0" w:color="auto"/>
            </w:tcBorders>
            <w:hideMark/>
          </w:tcPr>
          <w:p w14:paraId="7F9C2320" w14:textId="151E8E09" w:rsidR="00DF09A8" w:rsidRPr="00DF09A8" w:rsidRDefault="00F823DC" w:rsidP="00E3290D">
            <w:pPr>
              <w:spacing w:after="0" w:afterAutospacing="0"/>
              <w:jc w:val="center"/>
            </w:pPr>
            <w:r>
              <w:rPr>
                <w:rFonts w:hint="eastAsia"/>
              </w:rPr>
              <w:t>N</w:t>
            </w:r>
            <w:r>
              <w:t>o</w:t>
            </w:r>
          </w:p>
        </w:tc>
      </w:tr>
    </w:tbl>
    <w:p w14:paraId="577F07E7" w14:textId="2F1DDFB8" w:rsidR="00275E4F" w:rsidRDefault="00E215C8" w:rsidP="00E3290D">
      <w:pPr>
        <w:adjustRightInd w:val="0"/>
        <w:spacing w:after="0" w:afterAutospacing="0"/>
        <w:rPr>
          <w:szCs w:val="24"/>
          <w:lang w:val="en-US"/>
        </w:rPr>
      </w:pPr>
      <w:r>
        <w:rPr>
          <w:rFonts w:hint="eastAsia"/>
          <w:szCs w:val="24"/>
          <w:lang w:val="en-US"/>
        </w:rPr>
        <w:t xml:space="preserve">For legacy PUCCH formats, </w:t>
      </w:r>
      <w:r>
        <w:rPr>
          <w:szCs w:val="24"/>
          <w:lang w:val="en-US"/>
        </w:rPr>
        <w:t>it is naturally inherited from those of Rel-15, and thus they do not have to support interlace transmission.</w:t>
      </w:r>
      <w:r w:rsidR="00831022">
        <w:rPr>
          <w:szCs w:val="24"/>
          <w:lang w:val="en-US"/>
        </w:rPr>
        <w:t xml:space="preserve"> The legacy PUCCH formats can be used in the temporal allowance of the OCB requirements (i.e., 2MHz). </w:t>
      </w:r>
      <w:r w:rsidR="009F2EB2">
        <w:rPr>
          <w:szCs w:val="24"/>
          <w:lang w:val="en-US"/>
        </w:rPr>
        <w:t xml:space="preserve">On the other </w:t>
      </w:r>
      <w:r w:rsidR="009F2EB2" w:rsidRPr="00D668D7">
        <w:rPr>
          <w:szCs w:val="24"/>
          <w:lang w:val="en-US"/>
        </w:rPr>
        <w:t>hand, f</w:t>
      </w:r>
      <w:r w:rsidR="00A83307" w:rsidRPr="00D668D7">
        <w:rPr>
          <w:szCs w:val="24"/>
          <w:lang w:val="en-US"/>
        </w:rPr>
        <w:t xml:space="preserve">or </w:t>
      </w:r>
      <w:r w:rsidR="00C81015">
        <w:rPr>
          <w:szCs w:val="24"/>
          <w:lang w:val="en-US"/>
        </w:rPr>
        <w:t xml:space="preserve">the </w:t>
      </w:r>
      <w:r w:rsidR="00A83307" w:rsidRPr="00D668D7">
        <w:rPr>
          <w:szCs w:val="24"/>
          <w:lang w:val="en-US"/>
        </w:rPr>
        <w:t xml:space="preserve">enhanced PUCCH formats, </w:t>
      </w:r>
      <w:r w:rsidR="000D340E" w:rsidRPr="00D668D7">
        <w:rPr>
          <w:szCs w:val="24"/>
          <w:lang w:val="en-US"/>
        </w:rPr>
        <w:t>it</w:t>
      </w:r>
      <w:r w:rsidR="000D340E">
        <w:rPr>
          <w:szCs w:val="24"/>
          <w:lang w:val="en-US"/>
        </w:rPr>
        <w:t xml:space="preserve"> is </w:t>
      </w:r>
      <w:r w:rsidR="008037C4">
        <w:rPr>
          <w:szCs w:val="24"/>
          <w:lang w:val="en-US"/>
        </w:rPr>
        <w:t xml:space="preserve">unclear the supportable combinations of PUCCH format vs. waveform vs. interlace. </w:t>
      </w:r>
      <w:r w:rsidR="00280BFA">
        <w:rPr>
          <w:szCs w:val="24"/>
          <w:lang w:val="en-US"/>
        </w:rPr>
        <w:t>First, it is hard to find out the use case for the non-interlace transmission for the enhanced PUCCH format, because the legacy PUCCH formats are enough to play a role of the non-interlace transmission unless the NR-U n</w:t>
      </w:r>
      <w:r w:rsidR="00E6563B">
        <w:rPr>
          <w:szCs w:val="24"/>
          <w:lang w:val="en-US"/>
        </w:rPr>
        <w:t>eeds additional</w:t>
      </w:r>
      <w:r w:rsidR="00280BFA">
        <w:rPr>
          <w:szCs w:val="24"/>
          <w:lang w:val="en-US"/>
        </w:rPr>
        <w:t xml:space="preserve"> requirements</w:t>
      </w:r>
      <w:r w:rsidR="00E6563B">
        <w:rPr>
          <w:szCs w:val="24"/>
          <w:lang w:val="en-US"/>
        </w:rPr>
        <w:t xml:space="preserve"> from Rel-15 NR</w:t>
      </w:r>
      <w:r w:rsidR="00280BFA">
        <w:rPr>
          <w:szCs w:val="24"/>
          <w:lang w:val="en-US"/>
        </w:rPr>
        <w:t>, e.g., more than 16 PRBs.</w:t>
      </w:r>
    </w:p>
    <w:p w14:paraId="6204F39B" w14:textId="058D11AC" w:rsidR="00DF09A8" w:rsidRDefault="002643A3" w:rsidP="00E3290D">
      <w:pPr>
        <w:adjustRightInd w:val="0"/>
        <w:spacing w:after="0" w:afterAutospacing="0"/>
        <w:rPr>
          <w:szCs w:val="24"/>
          <w:lang w:val="en-US"/>
        </w:rPr>
      </w:pPr>
      <w:r>
        <w:rPr>
          <w:szCs w:val="24"/>
          <w:lang w:val="en-US"/>
        </w:rPr>
        <w:t xml:space="preserve">For </w:t>
      </w:r>
      <w:r w:rsidR="00135E4C">
        <w:rPr>
          <w:szCs w:val="24"/>
          <w:lang w:val="en-US"/>
        </w:rPr>
        <w:t xml:space="preserve">the enhanced PUCCH format 3, it can be considered </w:t>
      </w:r>
      <w:r>
        <w:rPr>
          <w:szCs w:val="24"/>
          <w:lang w:val="en-US"/>
        </w:rPr>
        <w:t>that the channel state is a key point to determine CP-OFDM or DFT-s-OFDM, since the PAPR of DFT-s-OFDM is much lower than that of CP-OFDM, accordingly, the coverage of DFT-s-OFDM</w:t>
      </w:r>
      <w:r w:rsidR="007B12D1">
        <w:rPr>
          <w:szCs w:val="24"/>
          <w:lang w:val="en-US"/>
        </w:rPr>
        <w:t xml:space="preserve"> is even</w:t>
      </w:r>
      <w:r>
        <w:rPr>
          <w:szCs w:val="24"/>
          <w:lang w:val="en-US"/>
        </w:rPr>
        <w:t xml:space="preserve"> wider than that of CP-OFDM.</w:t>
      </w:r>
      <w:r w:rsidR="00756BE8">
        <w:rPr>
          <w:szCs w:val="24"/>
          <w:lang w:val="en-US"/>
        </w:rPr>
        <w:t xml:space="preserve"> From this perspective</w:t>
      </w:r>
      <w:r w:rsidR="006F7097">
        <w:rPr>
          <w:szCs w:val="24"/>
          <w:lang w:val="en-US"/>
        </w:rPr>
        <w:t xml:space="preserve">, the </w:t>
      </w:r>
      <w:r w:rsidR="007717C3">
        <w:rPr>
          <w:szCs w:val="24"/>
          <w:lang w:val="en-US"/>
        </w:rPr>
        <w:t xml:space="preserve">coverage </w:t>
      </w:r>
      <w:r w:rsidR="006F7097">
        <w:rPr>
          <w:szCs w:val="24"/>
          <w:lang w:val="en-US"/>
        </w:rPr>
        <w:t xml:space="preserve">of CP-OFDM applied to the enhanced PUCCH format 3 is </w:t>
      </w:r>
      <w:r w:rsidR="007717C3">
        <w:rPr>
          <w:szCs w:val="24"/>
          <w:lang w:val="en-US"/>
        </w:rPr>
        <w:t xml:space="preserve">totally </w:t>
      </w:r>
      <w:r w:rsidR="006F7097">
        <w:rPr>
          <w:szCs w:val="24"/>
          <w:lang w:val="en-US"/>
        </w:rPr>
        <w:t xml:space="preserve">duplicated the </w:t>
      </w:r>
      <w:r w:rsidR="007717C3">
        <w:rPr>
          <w:szCs w:val="24"/>
          <w:lang w:val="en-US"/>
        </w:rPr>
        <w:t>coverage</w:t>
      </w:r>
      <w:r w:rsidR="006F7097">
        <w:rPr>
          <w:szCs w:val="24"/>
          <w:lang w:val="en-US"/>
        </w:rPr>
        <w:t xml:space="preserve"> with the enhanced PUCCH format </w:t>
      </w:r>
      <w:r w:rsidR="00AF418F">
        <w:rPr>
          <w:szCs w:val="24"/>
          <w:lang w:val="en-US"/>
        </w:rPr>
        <w:t>3 with DFT-s-OFDM</w:t>
      </w:r>
      <w:r w:rsidR="006F7097">
        <w:rPr>
          <w:szCs w:val="24"/>
          <w:lang w:val="en-US"/>
        </w:rPr>
        <w:t xml:space="preserve">. </w:t>
      </w:r>
      <w:r w:rsidR="00D668D7">
        <w:rPr>
          <w:szCs w:val="24"/>
          <w:lang w:val="en-US"/>
        </w:rPr>
        <w:t xml:space="preserve">The enhanced PUCCH format 3 with DFT-s-OFDM may overcome severe channel </w:t>
      </w:r>
      <w:r w:rsidR="004E50F5">
        <w:rPr>
          <w:szCs w:val="24"/>
          <w:lang w:val="en-US"/>
        </w:rPr>
        <w:t>state and</w:t>
      </w:r>
      <w:r w:rsidR="00D668D7">
        <w:rPr>
          <w:szCs w:val="24"/>
          <w:lang w:val="en-US"/>
        </w:rPr>
        <w:t xml:space="preserve"> achieve the target BLER for PUCCH</w:t>
      </w:r>
      <w:r w:rsidR="00EA1D1D">
        <w:rPr>
          <w:szCs w:val="24"/>
          <w:lang w:val="en-US"/>
        </w:rPr>
        <w:t xml:space="preserve"> with wide coverage</w:t>
      </w:r>
      <w:r w:rsidR="00D668D7">
        <w:rPr>
          <w:szCs w:val="24"/>
          <w:lang w:val="en-US"/>
        </w:rPr>
        <w:t xml:space="preserve">. Besides, </w:t>
      </w:r>
      <w:r w:rsidR="00EE21F8">
        <w:rPr>
          <w:szCs w:val="24"/>
          <w:lang w:val="en-US"/>
        </w:rPr>
        <w:t xml:space="preserve">for the case of good channel state, </w:t>
      </w:r>
      <w:r w:rsidR="003934D9">
        <w:rPr>
          <w:szCs w:val="24"/>
          <w:lang w:val="en-US"/>
        </w:rPr>
        <w:t xml:space="preserve">there is </w:t>
      </w:r>
      <w:r w:rsidR="00682F26">
        <w:rPr>
          <w:szCs w:val="24"/>
          <w:lang w:val="en-US"/>
        </w:rPr>
        <w:t>no</w:t>
      </w:r>
      <w:r w:rsidR="003934D9">
        <w:rPr>
          <w:szCs w:val="24"/>
          <w:lang w:val="en-US"/>
        </w:rPr>
        <w:t xml:space="preserve"> difference between using CP-OFDM with the enhanced PUCCH format </w:t>
      </w:r>
      <w:r w:rsidR="00AF418F">
        <w:rPr>
          <w:szCs w:val="24"/>
          <w:lang w:val="en-US"/>
        </w:rPr>
        <w:t>3</w:t>
      </w:r>
      <w:r w:rsidR="003934D9">
        <w:rPr>
          <w:szCs w:val="24"/>
          <w:lang w:val="en-US"/>
        </w:rPr>
        <w:t xml:space="preserve"> and </w:t>
      </w:r>
      <w:r w:rsidR="00AF418F">
        <w:rPr>
          <w:szCs w:val="24"/>
          <w:lang w:val="en-US"/>
        </w:rPr>
        <w:t xml:space="preserve">using DFT-s-OFDM with </w:t>
      </w:r>
      <w:r w:rsidR="003934D9">
        <w:rPr>
          <w:szCs w:val="24"/>
          <w:lang w:val="en-US"/>
        </w:rPr>
        <w:t xml:space="preserve">the enhanced PUCCH format 3. Also, </w:t>
      </w:r>
      <w:r w:rsidR="00493D38">
        <w:rPr>
          <w:szCs w:val="24"/>
          <w:lang w:val="en-US"/>
        </w:rPr>
        <w:t xml:space="preserve">standardization effort is </w:t>
      </w:r>
      <w:r w:rsidR="005029C8">
        <w:rPr>
          <w:szCs w:val="24"/>
          <w:lang w:val="en-US"/>
        </w:rPr>
        <w:t>an</w:t>
      </w:r>
      <w:r w:rsidR="00CD3187">
        <w:rPr>
          <w:szCs w:val="24"/>
          <w:lang w:val="en-US"/>
        </w:rPr>
        <w:t xml:space="preserve"> important issue.</w:t>
      </w:r>
    </w:p>
    <w:p w14:paraId="47E6EF8D" w14:textId="0180C620" w:rsidR="00DC302B" w:rsidRPr="008839A7" w:rsidRDefault="00DC302B" w:rsidP="00E3290D">
      <w:pPr>
        <w:adjustRightInd w:val="0"/>
        <w:spacing w:after="0" w:afterAutospacing="0"/>
        <w:rPr>
          <w:szCs w:val="24"/>
          <w:lang w:val="en-US"/>
        </w:rPr>
      </w:pPr>
    </w:p>
    <w:p w14:paraId="70AD92C3" w14:textId="1F0D8C49" w:rsidR="00CD3187" w:rsidRDefault="00CD3187" w:rsidP="00E3290D">
      <w:pPr>
        <w:adjustRightInd w:val="0"/>
        <w:spacing w:after="0" w:afterAutospacing="0"/>
        <w:rPr>
          <w:i/>
          <w:szCs w:val="24"/>
          <w:lang w:val="en-US"/>
        </w:rPr>
      </w:pPr>
      <w:r w:rsidRPr="006E1BC8">
        <w:rPr>
          <w:rFonts w:eastAsiaTheme="minorEastAsia"/>
          <w:b/>
          <w:szCs w:val="24"/>
          <w:u w:val="single"/>
          <w:lang w:val="en-US"/>
        </w:rPr>
        <w:t xml:space="preserve">Proposal </w:t>
      </w:r>
      <w:r w:rsidR="000B30D7">
        <w:rPr>
          <w:rFonts w:eastAsiaTheme="minorEastAsia"/>
          <w:b/>
          <w:szCs w:val="24"/>
          <w:u w:val="single"/>
          <w:lang w:val="en-US"/>
        </w:rPr>
        <w:t>3</w:t>
      </w:r>
      <w:r w:rsidRPr="006E1BC8">
        <w:rPr>
          <w:rFonts w:eastAsiaTheme="minorEastAsia"/>
          <w:b/>
          <w:szCs w:val="24"/>
          <w:u w:val="single"/>
          <w:lang w:val="en-US"/>
        </w:rPr>
        <w:t>:</w:t>
      </w:r>
      <w:r w:rsidRPr="006E1BC8">
        <w:rPr>
          <w:rFonts w:eastAsiaTheme="minorEastAsia"/>
          <w:b/>
          <w:szCs w:val="24"/>
          <w:lang w:val="en-US"/>
        </w:rPr>
        <w:t xml:space="preserve"> </w:t>
      </w:r>
      <w:r>
        <w:rPr>
          <w:rFonts w:eastAsiaTheme="minorEastAsia" w:cs="Arial"/>
          <w:i/>
          <w:szCs w:val="24"/>
          <w:lang w:val="en-US"/>
        </w:rPr>
        <w:t>Clarify the supportable items (i.e., waveform and interlace) for the enhanced PUCCH formats.</w:t>
      </w:r>
    </w:p>
    <w:p w14:paraId="76618C18" w14:textId="77777777" w:rsidR="004B1628" w:rsidRDefault="004B1628" w:rsidP="00E3290D">
      <w:pPr>
        <w:adjustRightInd w:val="0"/>
        <w:spacing w:after="0" w:afterAutospacing="0"/>
        <w:rPr>
          <w:szCs w:val="24"/>
          <w:lang w:val="en-US"/>
        </w:rPr>
      </w:pPr>
    </w:p>
    <w:p w14:paraId="1925761F" w14:textId="7B2D6DD3" w:rsidR="00DF09A8" w:rsidRDefault="00DF09A8" w:rsidP="00E3290D">
      <w:pPr>
        <w:adjustRightInd w:val="0"/>
        <w:spacing w:after="0" w:afterAutospacing="0"/>
        <w:rPr>
          <w:szCs w:val="24"/>
          <w:lang w:val="en-US"/>
        </w:rPr>
      </w:pPr>
      <w:r w:rsidRPr="00595AF2">
        <w:rPr>
          <w:szCs w:val="24"/>
          <w:lang w:val="en-US"/>
        </w:rPr>
        <w:t>In RAN1#96 meeting</w:t>
      </w:r>
      <w:r w:rsidR="008B6E90">
        <w:rPr>
          <w:szCs w:val="24"/>
          <w:lang w:val="en-US"/>
        </w:rPr>
        <w:t xml:space="preserve"> [1]</w:t>
      </w:r>
      <w:r w:rsidRPr="00595AF2">
        <w:rPr>
          <w:szCs w:val="24"/>
          <w:lang w:val="en-US"/>
        </w:rPr>
        <w:t>, following agreement about PUCCH format for NR-U is reached:</w:t>
      </w:r>
    </w:p>
    <w:p w14:paraId="4E554A7A" w14:textId="391703B6" w:rsidR="00DF09A8" w:rsidRPr="00EE02B6" w:rsidRDefault="00DF09A8" w:rsidP="00E3290D">
      <w:pPr>
        <w:adjustRightInd w:val="0"/>
        <w:spacing w:after="0" w:afterAutospacing="0"/>
        <w:rPr>
          <w:szCs w:val="24"/>
          <w:lang w:val="en-US"/>
        </w:rPr>
      </w:pPr>
    </w:p>
    <w:tbl>
      <w:tblPr>
        <w:tblStyle w:val="af2"/>
        <w:tblW w:w="0" w:type="auto"/>
        <w:tblLook w:val="04A0" w:firstRow="1" w:lastRow="0" w:firstColumn="1" w:lastColumn="0" w:noHBand="0" w:noVBand="1"/>
      </w:tblPr>
      <w:tblGrid>
        <w:gridCol w:w="9954"/>
      </w:tblGrid>
      <w:tr w:rsidR="008F1484" w:rsidRPr="00595AF2" w14:paraId="17DBACEC" w14:textId="77777777" w:rsidTr="008F1484">
        <w:tc>
          <w:tcPr>
            <w:tcW w:w="9954" w:type="dxa"/>
          </w:tcPr>
          <w:p w14:paraId="73ABF773" w14:textId="77777777" w:rsidR="009E3CFD" w:rsidRPr="00595AF2" w:rsidRDefault="009E3CFD" w:rsidP="00E3290D">
            <w:pPr>
              <w:spacing w:after="0" w:afterAutospacing="0"/>
              <w:rPr>
                <w:rFonts w:eastAsia="Batang"/>
                <w:sz w:val="20"/>
                <w:lang w:eastAsia="x-none"/>
              </w:rPr>
            </w:pPr>
            <w:r w:rsidRPr="00595AF2">
              <w:rPr>
                <w:highlight w:val="green"/>
                <w:lang w:eastAsia="x-none"/>
              </w:rPr>
              <w:t>Agreement:</w:t>
            </w:r>
          </w:p>
          <w:p w14:paraId="2740E54C" w14:textId="77777777" w:rsidR="009E3CFD" w:rsidRPr="00595AF2" w:rsidRDefault="009E3CFD" w:rsidP="00E3290D">
            <w:pPr>
              <w:numPr>
                <w:ilvl w:val="0"/>
                <w:numId w:val="17"/>
              </w:numPr>
              <w:snapToGrid/>
              <w:spacing w:after="0" w:afterAutospacing="0"/>
              <w:jc w:val="left"/>
              <w:rPr>
                <w:lang w:eastAsia="x-none"/>
              </w:rPr>
            </w:pPr>
            <w:r w:rsidRPr="00595AF2">
              <w:rPr>
                <w:lang w:eastAsia="x-none"/>
              </w:rPr>
              <w:t>Support short and long PUCCH durations based on enhancements of at least Rel-15 PUCCH formats PF2 and PF3. The enhancements include at least the following aspects:</w:t>
            </w:r>
          </w:p>
          <w:p w14:paraId="7FA96B73" w14:textId="77777777" w:rsidR="009E3CFD" w:rsidRPr="00595AF2" w:rsidRDefault="009E3CFD" w:rsidP="00E3290D">
            <w:pPr>
              <w:numPr>
                <w:ilvl w:val="1"/>
                <w:numId w:val="17"/>
              </w:numPr>
              <w:snapToGrid/>
              <w:spacing w:after="0" w:afterAutospacing="0"/>
              <w:jc w:val="left"/>
              <w:rPr>
                <w:lang w:eastAsia="x-none"/>
              </w:rPr>
            </w:pPr>
            <w:r w:rsidRPr="00595AF2">
              <w:rPr>
                <w:lang w:eastAsia="x-none"/>
              </w:rPr>
              <w:t>For a 20 MHz carrier bandwidth, support mapping to physical resources of at least one full interlace</w:t>
            </w:r>
          </w:p>
          <w:p w14:paraId="218C08A0" w14:textId="77777777" w:rsidR="009E3CFD" w:rsidRPr="00595AF2" w:rsidRDefault="009E3CFD" w:rsidP="00E3290D">
            <w:pPr>
              <w:numPr>
                <w:ilvl w:val="1"/>
                <w:numId w:val="17"/>
              </w:numPr>
              <w:snapToGrid/>
              <w:spacing w:after="0" w:afterAutospacing="0"/>
              <w:jc w:val="left"/>
              <w:rPr>
                <w:lang w:eastAsia="x-none"/>
              </w:rPr>
            </w:pPr>
            <w:r w:rsidRPr="00595AF2">
              <w:rPr>
                <w:lang w:eastAsia="x-none"/>
              </w:rPr>
              <w:t>Mechanism to support user multiplexing for both data and reference symbols of PUCCH</w:t>
            </w:r>
          </w:p>
          <w:p w14:paraId="1433A0B1" w14:textId="77777777" w:rsidR="009E3CFD" w:rsidRPr="00595AF2" w:rsidRDefault="009E3CFD" w:rsidP="00E3290D">
            <w:pPr>
              <w:numPr>
                <w:ilvl w:val="1"/>
                <w:numId w:val="17"/>
              </w:numPr>
              <w:snapToGrid/>
              <w:spacing w:after="0" w:afterAutospacing="0"/>
              <w:jc w:val="left"/>
              <w:rPr>
                <w:lang w:eastAsia="x-none"/>
              </w:rPr>
            </w:pPr>
            <w:r w:rsidRPr="00595AF2">
              <w:rPr>
                <w:lang w:eastAsia="x-none"/>
              </w:rPr>
              <w:t>The following aspects are FFS:</w:t>
            </w:r>
          </w:p>
          <w:p w14:paraId="1BA8737B" w14:textId="77777777" w:rsidR="009E3CFD" w:rsidRPr="00595AF2" w:rsidRDefault="009E3CFD" w:rsidP="00E3290D">
            <w:pPr>
              <w:numPr>
                <w:ilvl w:val="2"/>
                <w:numId w:val="17"/>
              </w:numPr>
              <w:snapToGrid/>
              <w:spacing w:after="0" w:afterAutospacing="0"/>
              <w:jc w:val="left"/>
              <w:rPr>
                <w:lang w:eastAsia="x-none"/>
              </w:rPr>
            </w:pPr>
            <w:r w:rsidRPr="00595AF2">
              <w:rPr>
                <w:lang w:eastAsia="x-none"/>
              </w:rPr>
              <w:t>Support for small payloads (1 and 2 bits)</w:t>
            </w:r>
          </w:p>
          <w:p w14:paraId="2862EC9C" w14:textId="77777777" w:rsidR="009E3CFD" w:rsidRPr="00595AF2" w:rsidRDefault="009E3CFD" w:rsidP="00E3290D">
            <w:pPr>
              <w:numPr>
                <w:ilvl w:val="3"/>
                <w:numId w:val="17"/>
              </w:numPr>
              <w:snapToGrid/>
              <w:spacing w:after="0" w:afterAutospacing="0"/>
              <w:jc w:val="left"/>
              <w:rPr>
                <w:lang w:eastAsia="x-none"/>
              </w:rPr>
            </w:pPr>
            <w:r w:rsidRPr="00595AF2">
              <w:rPr>
                <w:lang w:eastAsia="x-none"/>
              </w:rPr>
              <w:t>Alt-1: Support both small payloads and larger payloads (&gt; 2 bits) for enhanced PF2 and enhanced PF3</w:t>
            </w:r>
          </w:p>
          <w:p w14:paraId="761BD59D" w14:textId="77777777" w:rsidR="009E3CFD" w:rsidRPr="00595AF2" w:rsidRDefault="009E3CFD" w:rsidP="00E3290D">
            <w:pPr>
              <w:numPr>
                <w:ilvl w:val="3"/>
                <w:numId w:val="17"/>
              </w:numPr>
              <w:snapToGrid/>
              <w:spacing w:after="0" w:afterAutospacing="0"/>
              <w:jc w:val="left"/>
              <w:rPr>
                <w:lang w:eastAsia="x-none"/>
              </w:rPr>
            </w:pPr>
            <w:r w:rsidRPr="00595AF2">
              <w:rPr>
                <w:lang w:eastAsia="x-none"/>
              </w:rPr>
              <w:lastRenderedPageBreak/>
              <w:t>Alt-2: Small payloads are supported by enhanced PF0 and/or enhanced PF1</w:t>
            </w:r>
          </w:p>
          <w:p w14:paraId="3AC0F74A" w14:textId="110E6A5F" w:rsidR="00B03C05" w:rsidRPr="00820B32" w:rsidRDefault="009E3CFD" w:rsidP="00E3290D">
            <w:pPr>
              <w:numPr>
                <w:ilvl w:val="2"/>
                <w:numId w:val="17"/>
              </w:numPr>
              <w:snapToGrid/>
              <w:spacing w:after="0" w:afterAutospacing="0"/>
              <w:jc w:val="left"/>
              <w:rPr>
                <w:lang w:eastAsia="x-none"/>
              </w:rPr>
            </w:pPr>
            <w:r w:rsidRPr="00595AF2">
              <w:rPr>
                <w:lang w:eastAsia="x-none"/>
              </w:rPr>
              <w:t>Whether or not to replace DFT-s-OFDM with CP-OFDM for the enhanced PF3</w:t>
            </w:r>
          </w:p>
        </w:tc>
      </w:tr>
    </w:tbl>
    <w:p w14:paraId="266A54B0" w14:textId="300CF752" w:rsidR="003A54B4" w:rsidRDefault="003A54B4" w:rsidP="00E3290D">
      <w:pPr>
        <w:adjustRightInd w:val="0"/>
        <w:spacing w:after="0" w:afterAutospacing="0"/>
        <w:rPr>
          <w:rFonts w:eastAsiaTheme="minorEastAsia"/>
          <w:szCs w:val="24"/>
          <w:lang w:val="en-US"/>
        </w:rPr>
      </w:pPr>
    </w:p>
    <w:p w14:paraId="4678A32C" w14:textId="307D0198" w:rsidR="00B03C05" w:rsidRDefault="00FA5848" w:rsidP="00E3290D">
      <w:pPr>
        <w:adjustRightInd w:val="0"/>
        <w:spacing w:after="0" w:afterAutospacing="0"/>
        <w:rPr>
          <w:rFonts w:eastAsiaTheme="minorEastAsia"/>
          <w:szCs w:val="24"/>
          <w:lang w:val="en-US"/>
        </w:rPr>
      </w:pPr>
      <w:r w:rsidRPr="00595AF2">
        <w:rPr>
          <w:rFonts w:eastAsiaTheme="minorEastAsia"/>
          <w:szCs w:val="24"/>
          <w:lang w:val="en-US"/>
        </w:rPr>
        <w:t xml:space="preserve">As shown in above agreement, the enhanced NR-U PUCCH formats are based on at least the legacy NR PUCCH format 2/3. </w:t>
      </w:r>
      <w:r>
        <w:rPr>
          <w:rFonts w:eastAsiaTheme="minorEastAsia"/>
          <w:szCs w:val="24"/>
          <w:lang w:val="en-US"/>
        </w:rPr>
        <w:t xml:space="preserve">However, the agreement has two FFS points that 1) how to support 1 or 2 bits of small payloads, and 2) whether or not to replace DFT-s-OFDM with CP-OFDM for the enhanced PF3. </w:t>
      </w:r>
      <w:r w:rsidR="003A0A03">
        <w:rPr>
          <w:rFonts w:eastAsiaTheme="minorEastAsia" w:hint="eastAsia"/>
          <w:szCs w:val="24"/>
          <w:lang w:val="en-US"/>
        </w:rPr>
        <w:t>A</w:t>
      </w:r>
      <w:r w:rsidR="003A0A03">
        <w:rPr>
          <w:rFonts w:eastAsiaTheme="minorEastAsia"/>
          <w:szCs w:val="24"/>
          <w:lang w:val="en-US"/>
        </w:rPr>
        <w:t xml:space="preserve">lso, in RAN1#96b meeting [2], the agreement was made that companies are encouraged to provide the details about </w:t>
      </w:r>
      <w:r w:rsidR="003A54B4">
        <w:rPr>
          <w:rFonts w:eastAsiaTheme="minorEastAsia"/>
          <w:szCs w:val="24"/>
          <w:lang w:val="en-US"/>
        </w:rPr>
        <w:t xml:space="preserve">the enhanced </w:t>
      </w:r>
      <w:r w:rsidR="003A0A03">
        <w:rPr>
          <w:rFonts w:eastAsiaTheme="minorEastAsia"/>
          <w:szCs w:val="24"/>
          <w:lang w:val="en-US"/>
        </w:rPr>
        <w:t>PUCCH formats</w:t>
      </w:r>
      <w:r w:rsidR="003A54B4">
        <w:rPr>
          <w:rFonts w:eastAsiaTheme="minorEastAsia"/>
          <w:szCs w:val="24"/>
          <w:lang w:val="en-US"/>
        </w:rPr>
        <w:t xml:space="preserve"> as follow:</w:t>
      </w:r>
    </w:p>
    <w:p w14:paraId="46B2F6CB" w14:textId="77777777" w:rsidR="004C003F" w:rsidRDefault="004C003F" w:rsidP="00E3290D">
      <w:pPr>
        <w:adjustRightInd w:val="0"/>
        <w:spacing w:after="0" w:afterAutospacing="0"/>
        <w:rPr>
          <w:rFonts w:eastAsiaTheme="minorEastAsia"/>
          <w:szCs w:val="24"/>
          <w:lang w:val="en-US"/>
        </w:rPr>
      </w:pPr>
    </w:p>
    <w:tbl>
      <w:tblPr>
        <w:tblStyle w:val="af2"/>
        <w:tblW w:w="0" w:type="auto"/>
        <w:tblLook w:val="04A0" w:firstRow="1" w:lastRow="0" w:firstColumn="1" w:lastColumn="0" w:noHBand="0" w:noVBand="1"/>
      </w:tblPr>
      <w:tblGrid>
        <w:gridCol w:w="9954"/>
      </w:tblGrid>
      <w:tr w:rsidR="003A54B4" w14:paraId="0328ADEB" w14:textId="77777777" w:rsidTr="003A54B4">
        <w:tc>
          <w:tcPr>
            <w:tcW w:w="9954" w:type="dxa"/>
          </w:tcPr>
          <w:p w14:paraId="41E602F8" w14:textId="77777777" w:rsidR="006D6E21" w:rsidRDefault="006D6E21" w:rsidP="00E3290D">
            <w:pPr>
              <w:spacing w:after="0" w:afterAutospacing="0"/>
              <w:rPr>
                <w:lang w:eastAsia="x-none"/>
              </w:rPr>
            </w:pPr>
            <w:r w:rsidRPr="005E7F32">
              <w:rPr>
                <w:highlight w:val="green"/>
                <w:lang w:eastAsia="x-none"/>
              </w:rPr>
              <w:t>Agreement:</w:t>
            </w:r>
          </w:p>
          <w:p w14:paraId="300CAEE0" w14:textId="77777777" w:rsidR="006D6E21" w:rsidRDefault="006D6E21" w:rsidP="00E3290D">
            <w:pPr>
              <w:spacing w:after="0" w:afterAutospacing="0"/>
              <w:rPr>
                <w:lang w:eastAsia="x-none"/>
              </w:rPr>
            </w:pPr>
            <w:r>
              <w:rPr>
                <w:lang w:eastAsia="x-none"/>
              </w:rPr>
              <w:t>For a 20 MHz carrier bandwidth, if enhancements to PF0 and PF1 are supported, a mapping to physical resources of at least one full interlace is supported</w:t>
            </w:r>
          </w:p>
          <w:p w14:paraId="719D857D" w14:textId="77777777" w:rsidR="006D6E21" w:rsidRDefault="006D6E21" w:rsidP="00E3290D">
            <w:pPr>
              <w:numPr>
                <w:ilvl w:val="0"/>
                <w:numId w:val="23"/>
              </w:numPr>
              <w:snapToGrid/>
              <w:spacing w:after="0" w:afterAutospacing="0"/>
              <w:jc w:val="left"/>
              <w:rPr>
                <w:lang w:eastAsia="x-none"/>
              </w:rPr>
            </w:pPr>
            <w:r>
              <w:rPr>
                <w:lang w:eastAsia="x-none"/>
              </w:rPr>
              <w:t xml:space="preserve">FFS: </w:t>
            </w:r>
            <w:proofErr w:type="gramStart"/>
            <w:r>
              <w:rPr>
                <w:lang w:eastAsia="x-none"/>
              </w:rPr>
              <w:t>Whether or not</w:t>
            </w:r>
            <w:proofErr w:type="gramEnd"/>
            <w:r>
              <w:rPr>
                <w:lang w:eastAsia="x-none"/>
              </w:rPr>
              <w:t xml:space="preserve"> to support enhancements to PF0/1.</w:t>
            </w:r>
          </w:p>
          <w:p w14:paraId="4316FC81" w14:textId="77777777" w:rsidR="006D6E21" w:rsidRDefault="006D6E21" w:rsidP="00E3290D">
            <w:pPr>
              <w:numPr>
                <w:ilvl w:val="0"/>
                <w:numId w:val="19"/>
              </w:numPr>
              <w:snapToGrid/>
              <w:spacing w:after="0" w:afterAutospacing="0"/>
              <w:jc w:val="left"/>
              <w:rPr>
                <w:lang w:eastAsia="x-none"/>
              </w:rPr>
            </w:pPr>
            <w:r>
              <w:rPr>
                <w:lang w:eastAsia="x-none"/>
              </w:rPr>
              <w:t>Companies are encouraged to provide user multiplexing capacity and UCI payload analysis for enabling the decision for relevant use cases</w:t>
            </w:r>
          </w:p>
          <w:p w14:paraId="5C4443B3" w14:textId="77777777" w:rsidR="006D6E21" w:rsidRPr="006D6E21" w:rsidRDefault="006D6E21" w:rsidP="00E3290D">
            <w:pPr>
              <w:spacing w:after="0" w:afterAutospacing="0"/>
              <w:rPr>
                <w:highlight w:val="green"/>
                <w:lang w:eastAsia="x-none"/>
              </w:rPr>
            </w:pPr>
          </w:p>
          <w:p w14:paraId="168E92A9" w14:textId="71AB8618" w:rsidR="003A54B4" w:rsidRDefault="003A54B4" w:rsidP="00E3290D">
            <w:pPr>
              <w:spacing w:after="0" w:afterAutospacing="0"/>
              <w:rPr>
                <w:lang w:eastAsia="x-none"/>
              </w:rPr>
            </w:pPr>
            <w:r w:rsidRPr="00A629AE">
              <w:rPr>
                <w:highlight w:val="green"/>
                <w:lang w:eastAsia="x-none"/>
              </w:rPr>
              <w:t>Agreement:</w:t>
            </w:r>
          </w:p>
          <w:p w14:paraId="769D19B5" w14:textId="77777777" w:rsidR="003A54B4" w:rsidRPr="006533BA" w:rsidRDefault="003A54B4" w:rsidP="00E3290D">
            <w:pPr>
              <w:spacing w:after="0" w:afterAutospacing="0"/>
              <w:rPr>
                <w:bCs/>
                <w:szCs w:val="24"/>
                <w:lang w:eastAsia="x-none"/>
              </w:rPr>
            </w:pPr>
            <w:r w:rsidRPr="006533BA">
              <w:rPr>
                <w:bCs/>
                <w:szCs w:val="24"/>
                <w:lang w:eastAsia="x-none"/>
              </w:rPr>
              <w:t>Decisions on which additional PUCCH formats (enhanced or combination of legacy and enhanced) are supported should be at least based on the following.</w:t>
            </w:r>
          </w:p>
          <w:p w14:paraId="03F03D6D" w14:textId="77777777" w:rsidR="003A54B4" w:rsidRPr="006533BA" w:rsidRDefault="003A54B4" w:rsidP="00E3290D">
            <w:pPr>
              <w:numPr>
                <w:ilvl w:val="0"/>
                <w:numId w:val="19"/>
              </w:numPr>
              <w:spacing w:after="0" w:afterAutospacing="0"/>
              <w:ind w:left="360"/>
              <w:rPr>
                <w:szCs w:val="24"/>
              </w:rPr>
            </w:pPr>
            <w:r w:rsidRPr="006533BA">
              <w:rPr>
                <w:szCs w:val="24"/>
              </w:rPr>
              <w:t>Which PUCCH format(s) are to be used at least for the following use cases:</w:t>
            </w:r>
          </w:p>
          <w:p w14:paraId="32713E10" w14:textId="77777777" w:rsidR="003A54B4" w:rsidRPr="006533BA" w:rsidRDefault="003A54B4" w:rsidP="00E3290D">
            <w:pPr>
              <w:numPr>
                <w:ilvl w:val="1"/>
                <w:numId w:val="20"/>
              </w:numPr>
              <w:tabs>
                <w:tab w:val="clear" w:pos="1440"/>
              </w:tabs>
              <w:snapToGrid/>
              <w:spacing w:after="0" w:afterAutospacing="0"/>
              <w:ind w:left="1080"/>
              <w:jc w:val="left"/>
              <w:rPr>
                <w:bCs/>
                <w:szCs w:val="24"/>
                <w:lang w:eastAsia="x-none"/>
              </w:rPr>
            </w:pPr>
            <w:r w:rsidRPr="006533BA">
              <w:rPr>
                <w:bCs/>
                <w:szCs w:val="24"/>
                <w:lang w:eastAsia="x-none"/>
              </w:rPr>
              <w:t>HARQ ACK prior to dedicated PUCCH resource configuration</w:t>
            </w:r>
          </w:p>
          <w:p w14:paraId="3D66BFE2" w14:textId="77777777" w:rsidR="003A54B4" w:rsidRPr="006533BA" w:rsidRDefault="003A54B4" w:rsidP="00E3290D">
            <w:pPr>
              <w:numPr>
                <w:ilvl w:val="1"/>
                <w:numId w:val="20"/>
              </w:numPr>
              <w:tabs>
                <w:tab w:val="clear" w:pos="1440"/>
              </w:tabs>
              <w:snapToGrid/>
              <w:spacing w:after="0" w:afterAutospacing="0"/>
              <w:ind w:left="1080"/>
              <w:jc w:val="left"/>
              <w:rPr>
                <w:bCs/>
                <w:szCs w:val="24"/>
                <w:lang w:eastAsia="x-none"/>
              </w:rPr>
            </w:pPr>
            <w:r w:rsidRPr="006533BA">
              <w:rPr>
                <w:bCs/>
                <w:szCs w:val="24"/>
                <w:lang w:eastAsia="x-none"/>
              </w:rPr>
              <w:t>HARQ ACK, SR, CSI and combinations thereof after dedicated PUCCH resource configuration</w:t>
            </w:r>
          </w:p>
          <w:p w14:paraId="29DC134D" w14:textId="77777777" w:rsidR="003A54B4" w:rsidRPr="006533BA" w:rsidRDefault="003A54B4" w:rsidP="00E3290D">
            <w:pPr>
              <w:numPr>
                <w:ilvl w:val="0"/>
                <w:numId w:val="19"/>
              </w:numPr>
              <w:spacing w:after="0" w:afterAutospacing="0"/>
              <w:ind w:left="360"/>
              <w:rPr>
                <w:szCs w:val="24"/>
              </w:rPr>
            </w:pPr>
            <w:r w:rsidRPr="006533BA">
              <w:rPr>
                <w:szCs w:val="24"/>
              </w:rPr>
              <w:t>Specification impact, e.g., UE procedures in 38.213 and 38.212, for all proposed PUCCH formats to be supported</w:t>
            </w:r>
          </w:p>
          <w:p w14:paraId="7ADD2E69" w14:textId="77777777" w:rsidR="003A54B4" w:rsidRPr="006533BA" w:rsidRDefault="003A54B4" w:rsidP="00E3290D">
            <w:pPr>
              <w:numPr>
                <w:ilvl w:val="0"/>
                <w:numId w:val="19"/>
              </w:numPr>
              <w:spacing w:after="0" w:afterAutospacing="0"/>
              <w:ind w:left="360"/>
              <w:rPr>
                <w:szCs w:val="24"/>
              </w:rPr>
            </w:pPr>
            <w:r w:rsidRPr="006533BA">
              <w:rPr>
                <w:szCs w:val="24"/>
              </w:rPr>
              <w:t>User multiplexing capacity and UCI payload analysis for all proposed PUCCH formats to be supported</w:t>
            </w:r>
          </w:p>
          <w:p w14:paraId="124A7041" w14:textId="77777777" w:rsidR="003A54B4" w:rsidRPr="006533BA" w:rsidRDefault="003A54B4" w:rsidP="00E3290D">
            <w:pPr>
              <w:numPr>
                <w:ilvl w:val="0"/>
                <w:numId w:val="19"/>
              </w:numPr>
              <w:spacing w:after="0" w:afterAutospacing="0"/>
              <w:ind w:left="360"/>
              <w:rPr>
                <w:szCs w:val="24"/>
              </w:rPr>
            </w:pPr>
            <w:r w:rsidRPr="006533BA">
              <w:rPr>
                <w:szCs w:val="24"/>
              </w:rPr>
              <w:t>In-band and out-of-band emissions</w:t>
            </w:r>
          </w:p>
          <w:p w14:paraId="13281134" w14:textId="77777777" w:rsidR="003A54B4" w:rsidRPr="003A54B4" w:rsidRDefault="003A54B4" w:rsidP="00E3290D">
            <w:pPr>
              <w:adjustRightInd w:val="0"/>
              <w:spacing w:after="0" w:afterAutospacing="0"/>
              <w:rPr>
                <w:rFonts w:eastAsiaTheme="minorEastAsia"/>
                <w:szCs w:val="24"/>
                <w:lang w:val="en-US"/>
              </w:rPr>
            </w:pPr>
          </w:p>
        </w:tc>
      </w:tr>
    </w:tbl>
    <w:p w14:paraId="52DB4E19" w14:textId="77777777" w:rsidR="007F0681" w:rsidRDefault="007F0681" w:rsidP="00E3290D">
      <w:pPr>
        <w:adjustRightInd w:val="0"/>
        <w:spacing w:after="0" w:afterAutospacing="0"/>
        <w:rPr>
          <w:rFonts w:eastAsiaTheme="minorEastAsia"/>
          <w:szCs w:val="24"/>
          <w:lang w:val="en-US"/>
        </w:rPr>
      </w:pPr>
    </w:p>
    <w:p w14:paraId="3BEEA0EE" w14:textId="5AD7B68A" w:rsidR="00FA30AE" w:rsidRDefault="00DC4D0F" w:rsidP="00E3290D">
      <w:pPr>
        <w:adjustRightInd w:val="0"/>
        <w:spacing w:after="0" w:afterAutospacing="0"/>
        <w:rPr>
          <w:rFonts w:eastAsiaTheme="minorEastAsia"/>
          <w:szCs w:val="24"/>
          <w:lang w:val="en-US"/>
        </w:rPr>
      </w:pPr>
      <w:r>
        <w:rPr>
          <w:rFonts w:eastAsiaTheme="minorEastAsia"/>
          <w:szCs w:val="24"/>
          <w:lang w:val="en-US"/>
        </w:rPr>
        <w:t xml:space="preserve">We describe </w:t>
      </w:r>
      <w:r w:rsidR="00094BF6">
        <w:rPr>
          <w:rFonts w:eastAsiaTheme="minorEastAsia"/>
          <w:szCs w:val="24"/>
          <w:lang w:val="en-US"/>
        </w:rPr>
        <w:t>details for the enhanced PUCCH formats</w:t>
      </w:r>
      <w:r>
        <w:rPr>
          <w:rFonts w:eastAsiaTheme="minorEastAsia"/>
          <w:szCs w:val="24"/>
          <w:lang w:val="en-US"/>
        </w:rPr>
        <w:t xml:space="preserve"> in the following subsections.</w:t>
      </w:r>
    </w:p>
    <w:p w14:paraId="2082A6CC" w14:textId="4F45B1B5" w:rsidR="00C156E6" w:rsidRDefault="00C156E6" w:rsidP="00E3290D">
      <w:pPr>
        <w:adjustRightInd w:val="0"/>
        <w:spacing w:after="0" w:afterAutospacing="0"/>
        <w:rPr>
          <w:rFonts w:eastAsiaTheme="minorEastAsia"/>
          <w:szCs w:val="24"/>
          <w:lang w:val="en-US"/>
        </w:rPr>
      </w:pPr>
    </w:p>
    <w:p w14:paraId="184E3F0B" w14:textId="77777777" w:rsidR="00C156E6" w:rsidRPr="00595AF2" w:rsidRDefault="00C156E6" w:rsidP="00C5689F">
      <w:pPr>
        <w:pStyle w:val="10"/>
        <w:numPr>
          <w:ilvl w:val="1"/>
          <w:numId w:val="10"/>
        </w:numPr>
        <w:spacing w:before="0" w:after="180"/>
        <w:rPr>
          <w:rFonts w:ascii="Times New Roman" w:hAnsi="Times New Roman"/>
        </w:rPr>
      </w:pPr>
      <w:r w:rsidRPr="00595AF2">
        <w:rPr>
          <w:rFonts w:ascii="Times New Roman" w:hAnsi="Times New Roman"/>
        </w:rPr>
        <w:t>User multiplexing method</w:t>
      </w:r>
    </w:p>
    <w:p w14:paraId="0CD55880" w14:textId="06DC0DEF" w:rsidR="00C156E6" w:rsidRPr="002E00E2" w:rsidRDefault="002E00E2" w:rsidP="002E00E2">
      <w:pPr>
        <w:adjustRightInd w:val="0"/>
        <w:spacing w:after="0" w:afterAutospacing="0"/>
        <w:rPr>
          <w:rFonts w:eastAsiaTheme="minorEastAsia"/>
          <w:szCs w:val="24"/>
          <w:lang w:val="en-US"/>
        </w:rPr>
      </w:pPr>
      <w:r w:rsidRPr="002E00E2">
        <w:rPr>
          <w:rFonts w:eastAsiaTheme="minorEastAsia" w:hint="eastAsia"/>
          <w:szCs w:val="24"/>
          <w:lang w:val="en-US"/>
        </w:rPr>
        <w:t>S</w:t>
      </w:r>
      <w:r w:rsidRPr="002E00E2">
        <w:rPr>
          <w:rFonts w:eastAsiaTheme="minorEastAsia"/>
          <w:szCs w:val="24"/>
          <w:lang w:val="en-US"/>
        </w:rPr>
        <w:t>ince interlace transmission for the enhanced PUCCH formats in NR-U consumes much more PRBs than th</w:t>
      </w:r>
      <w:r w:rsidR="00D36440">
        <w:rPr>
          <w:rFonts w:eastAsiaTheme="minorEastAsia"/>
          <w:szCs w:val="24"/>
          <w:lang w:val="en-US"/>
        </w:rPr>
        <w:t>e</w:t>
      </w:r>
      <w:r w:rsidRPr="002E00E2">
        <w:rPr>
          <w:rFonts w:eastAsiaTheme="minorEastAsia"/>
          <w:szCs w:val="24"/>
          <w:lang w:val="en-US"/>
        </w:rPr>
        <w:t xml:space="preserve"> legacy PUCCH format</w:t>
      </w:r>
      <w:r w:rsidR="00CA57CE">
        <w:rPr>
          <w:rFonts w:eastAsiaTheme="minorEastAsia"/>
          <w:szCs w:val="24"/>
          <w:lang w:val="en-US"/>
        </w:rPr>
        <w:t>, and th</w:t>
      </w:r>
      <w:r w:rsidR="00C52531">
        <w:rPr>
          <w:rFonts w:eastAsiaTheme="minorEastAsia"/>
          <w:szCs w:val="24"/>
          <w:lang w:val="en-US"/>
        </w:rPr>
        <w:t>us</w:t>
      </w:r>
      <w:r w:rsidR="00CA57CE">
        <w:rPr>
          <w:rFonts w:eastAsiaTheme="minorEastAsia"/>
          <w:szCs w:val="24"/>
          <w:lang w:val="en-US"/>
        </w:rPr>
        <w:t xml:space="preserve"> </w:t>
      </w:r>
      <w:r w:rsidR="00C52531">
        <w:rPr>
          <w:rFonts w:eastAsiaTheme="minorEastAsia"/>
          <w:szCs w:val="24"/>
          <w:lang w:val="en-US"/>
        </w:rPr>
        <w:t>t</w:t>
      </w:r>
      <w:r w:rsidR="00CA57CE" w:rsidRPr="002E00E2">
        <w:rPr>
          <w:szCs w:val="24"/>
          <w:lang w:val="en-US"/>
        </w:rPr>
        <w:t>he interlace operation suffers from the capacity of UE multiplexing by itself</w:t>
      </w:r>
      <w:r w:rsidR="00C52531">
        <w:rPr>
          <w:szCs w:val="24"/>
          <w:lang w:val="en-US"/>
        </w:rPr>
        <w:t>, hence increasing the</w:t>
      </w:r>
      <w:r w:rsidRPr="002E00E2">
        <w:rPr>
          <w:rFonts w:eastAsiaTheme="minorEastAsia"/>
          <w:szCs w:val="24"/>
          <w:lang w:val="en-US"/>
        </w:rPr>
        <w:t xml:space="preserve"> UE multiplexing </w:t>
      </w:r>
      <w:r w:rsidR="00CA57CE">
        <w:rPr>
          <w:rFonts w:eastAsiaTheme="minorEastAsia"/>
          <w:szCs w:val="24"/>
          <w:lang w:val="en-US"/>
        </w:rPr>
        <w:t xml:space="preserve">capacity </w:t>
      </w:r>
      <w:r w:rsidRPr="002E00E2">
        <w:rPr>
          <w:rFonts w:eastAsiaTheme="minorEastAsia"/>
          <w:szCs w:val="24"/>
          <w:lang w:val="en-US"/>
        </w:rPr>
        <w:t xml:space="preserve">is </w:t>
      </w:r>
      <w:r w:rsidR="00737B7A">
        <w:rPr>
          <w:rFonts w:eastAsiaTheme="minorEastAsia"/>
          <w:szCs w:val="24"/>
          <w:lang w:val="en-US"/>
        </w:rPr>
        <w:t xml:space="preserve">an </w:t>
      </w:r>
      <w:r w:rsidRPr="002E00E2">
        <w:rPr>
          <w:rFonts w:eastAsiaTheme="minorEastAsia"/>
          <w:szCs w:val="24"/>
          <w:lang w:val="en-US"/>
        </w:rPr>
        <w:t>essential</w:t>
      </w:r>
      <w:r w:rsidR="00737B7A">
        <w:rPr>
          <w:rFonts w:eastAsiaTheme="minorEastAsia"/>
          <w:szCs w:val="24"/>
          <w:lang w:val="en-US"/>
        </w:rPr>
        <w:t xml:space="preserve"> issue</w:t>
      </w:r>
      <w:r w:rsidRPr="002E00E2">
        <w:rPr>
          <w:rFonts w:eastAsiaTheme="minorEastAsia"/>
          <w:szCs w:val="24"/>
          <w:lang w:val="en-US"/>
        </w:rPr>
        <w:t xml:space="preserve">. </w:t>
      </w:r>
      <w:r w:rsidR="00C156E6" w:rsidRPr="002E00E2">
        <w:rPr>
          <w:szCs w:val="24"/>
          <w:lang w:val="en-US"/>
        </w:rPr>
        <w:t xml:space="preserve">Accordingly, it is </w:t>
      </w:r>
      <w:r w:rsidR="00BE4193">
        <w:rPr>
          <w:szCs w:val="24"/>
          <w:lang w:val="en-US"/>
        </w:rPr>
        <w:t>naturally</w:t>
      </w:r>
      <w:r w:rsidR="00BE4193" w:rsidRPr="002E00E2">
        <w:rPr>
          <w:szCs w:val="24"/>
          <w:lang w:val="en-US"/>
        </w:rPr>
        <w:t xml:space="preserve"> </w:t>
      </w:r>
      <w:r w:rsidR="00C156E6" w:rsidRPr="002E00E2">
        <w:rPr>
          <w:szCs w:val="24"/>
          <w:lang w:val="en-US"/>
        </w:rPr>
        <w:t xml:space="preserve">required to utilize additional multiplexing methods. </w:t>
      </w:r>
      <w:r w:rsidR="00247B53" w:rsidRPr="002E00E2">
        <w:rPr>
          <w:szCs w:val="24"/>
          <w:lang w:val="en-US"/>
        </w:rPr>
        <w:t>As a solution, o</w:t>
      </w:r>
      <w:r w:rsidR="00C156E6" w:rsidRPr="002E00E2">
        <w:rPr>
          <w:szCs w:val="24"/>
          <w:lang w:val="en-US"/>
        </w:rPr>
        <w:t xml:space="preserve">rthogonal cover code (OCC) </w:t>
      </w:r>
      <w:r w:rsidR="00853F17" w:rsidRPr="002E00E2">
        <w:rPr>
          <w:szCs w:val="24"/>
          <w:lang w:val="en-US"/>
        </w:rPr>
        <w:t>might be</w:t>
      </w:r>
      <w:r w:rsidR="00C156E6" w:rsidRPr="002E00E2">
        <w:rPr>
          <w:szCs w:val="24"/>
          <w:lang w:val="en-US"/>
        </w:rPr>
        <w:t xml:space="preserve"> an attractive method due to its simplicity where the OCC is not adopted in legacy PUCCH format 2/3 in Rel.15 NR. </w:t>
      </w:r>
      <w:r w:rsidR="00560A57" w:rsidRPr="00595AF2">
        <w:rPr>
          <w:szCs w:val="24"/>
          <w:lang w:val="en-US"/>
        </w:rPr>
        <w:t xml:space="preserve">The OCC generation method can be mainly considered two ways: Alt.1) generate OCC against </w:t>
      </w:r>
      <w:r w:rsidR="00FB0770">
        <w:rPr>
          <w:szCs w:val="24"/>
          <w:lang w:val="en-US"/>
        </w:rPr>
        <w:t>whole PRB</w:t>
      </w:r>
      <w:r w:rsidR="00EA6E55">
        <w:rPr>
          <w:szCs w:val="24"/>
          <w:lang w:val="en-US"/>
        </w:rPr>
        <w:t>s included in a single interlace (</w:t>
      </w:r>
      <w:r w:rsidR="00560A57" w:rsidRPr="00595AF2">
        <w:rPr>
          <w:szCs w:val="24"/>
          <w:lang w:val="en-US"/>
        </w:rPr>
        <w:t>10</w:t>
      </w:r>
      <w:r w:rsidR="00EA6E55">
        <w:rPr>
          <w:szCs w:val="24"/>
          <w:lang w:val="en-US"/>
        </w:rPr>
        <w:t xml:space="preserve"> or 11</w:t>
      </w:r>
      <w:r w:rsidR="00560A57" w:rsidRPr="00595AF2">
        <w:rPr>
          <w:szCs w:val="24"/>
          <w:lang w:val="en-US"/>
        </w:rPr>
        <w:t>PRBs</w:t>
      </w:r>
      <w:r w:rsidR="00EA6E55">
        <w:rPr>
          <w:szCs w:val="24"/>
          <w:lang w:val="en-US"/>
        </w:rPr>
        <w:t xml:space="preserve"> for 15kHz SCS</w:t>
      </w:r>
      <w:r w:rsidR="005E3138">
        <w:rPr>
          <w:szCs w:val="24"/>
          <w:lang w:val="en-US"/>
        </w:rPr>
        <w:t xml:space="preserve"> and</w:t>
      </w:r>
      <w:r w:rsidR="00EA6E55">
        <w:rPr>
          <w:szCs w:val="24"/>
          <w:lang w:val="en-US"/>
        </w:rPr>
        <w:t xml:space="preserve"> 30kHz SCS)</w:t>
      </w:r>
      <w:r w:rsidR="00560A57" w:rsidRPr="00595AF2">
        <w:rPr>
          <w:szCs w:val="24"/>
          <w:lang w:val="en-US"/>
        </w:rPr>
        <w:t xml:space="preserve"> and divide into each PRB. Alt.2) generate OCC against 1PRB and permute in whole PRBs. It is well-known that OCC sequence </w:t>
      </w:r>
      <w:r w:rsidR="005E3138">
        <w:rPr>
          <w:szCs w:val="24"/>
          <w:lang w:val="en-US"/>
        </w:rPr>
        <w:t>spreading</w:t>
      </w:r>
      <w:r w:rsidR="00560A57" w:rsidRPr="00595AF2">
        <w:rPr>
          <w:szCs w:val="24"/>
          <w:lang w:val="en-US"/>
        </w:rPr>
        <w:t xml:space="preserve"> widely </w:t>
      </w:r>
      <w:r w:rsidR="005E3138">
        <w:rPr>
          <w:szCs w:val="24"/>
          <w:lang w:val="en-US"/>
        </w:rPr>
        <w:t xml:space="preserve">over </w:t>
      </w:r>
      <w:r w:rsidR="00560A57" w:rsidRPr="00595AF2">
        <w:rPr>
          <w:szCs w:val="24"/>
          <w:lang w:val="en-US"/>
        </w:rPr>
        <w:t xml:space="preserve">frequency </w:t>
      </w:r>
      <w:r w:rsidR="005E3138">
        <w:rPr>
          <w:szCs w:val="24"/>
          <w:lang w:val="en-US"/>
        </w:rPr>
        <w:t>domain</w:t>
      </w:r>
      <w:r w:rsidR="005E3138" w:rsidRPr="00595AF2">
        <w:rPr>
          <w:szCs w:val="24"/>
          <w:lang w:val="en-US"/>
        </w:rPr>
        <w:t xml:space="preserve"> </w:t>
      </w:r>
      <w:r w:rsidR="00560A57" w:rsidRPr="00595AF2">
        <w:rPr>
          <w:szCs w:val="24"/>
          <w:lang w:val="en-US"/>
        </w:rPr>
        <w:t xml:space="preserve">may introduce loss of orthogonality due to channel state such as frequency selective fading, and thus Alt.1 may not be suited in interlace circumstance of NR-U. From the perspective of preserving orthogonality, Alt.2 can be </w:t>
      </w:r>
      <w:r w:rsidR="00560A57">
        <w:rPr>
          <w:szCs w:val="24"/>
          <w:lang w:val="en-US"/>
        </w:rPr>
        <w:lastRenderedPageBreak/>
        <w:t>identified as beneficial</w:t>
      </w:r>
      <w:r w:rsidR="00560A57" w:rsidRPr="00595AF2">
        <w:rPr>
          <w:szCs w:val="24"/>
          <w:lang w:val="en-US"/>
        </w:rPr>
        <w:t xml:space="preserve">. </w:t>
      </w:r>
      <w:r w:rsidR="00853F17" w:rsidRPr="002E00E2">
        <w:rPr>
          <w:szCs w:val="24"/>
          <w:lang w:val="en-US"/>
        </w:rPr>
        <w:t>We briefly describe the OCC for the enhanced PUCCH format 2/3 in both time and frequency domain.</w:t>
      </w:r>
    </w:p>
    <w:p w14:paraId="13481D39" w14:textId="77777777" w:rsidR="00E3290D" w:rsidRDefault="00E3290D" w:rsidP="00E3290D">
      <w:pPr>
        <w:spacing w:after="0" w:afterAutospacing="0"/>
        <w:rPr>
          <w:szCs w:val="24"/>
          <w:lang w:val="en-US"/>
        </w:rPr>
      </w:pPr>
    </w:p>
    <w:p w14:paraId="17F96748" w14:textId="26745B68" w:rsidR="000E4C49" w:rsidRPr="00E3290D" w:rsidRDefault="00E3290D" w:rsidP="00E3290D">
      <w:pPr>
        <w:spacing w:after="0" w:afterAutospacing="0"/>
        <w:jc w:val="center"/>
        <w:rPr>
          <w:b/>
          <w:szCs w:val="24"/>
          <w:lang w:val="en-US"/>
        </w:rPr>
      </w:pPr>
      <w:r w:rsidRPr="00595AF2">
        <w:rPr>
          <w:b/>
          <w:szCs w:val="24"/>
          <w:lang w:val="en-US"/>
        </w:rPr>
        <w:t xml:space="preserve">Fig. </w:t>
      </w:r>
      <w:r>
        <w:rPr>
          <w:b/>
          <w:szCs w:val="24"/>
          <w:lang w:val="en-US"/>
        </w:rPr>
        <w:t>2</w:t>
      </w:r>
      <w:r w:rsidRPr="00595AF2">
        <w:rPr>
          <w:b/>
          <w:szCs w:val="24"/>
          <w:lang w:val="en-US"/>
        </w:rPr>
        <w:t xml:space="preserve">. An example of OCC </w:t>
      </w:r>
      <w:r w:rsidR="001C5F7D">
        <w:rPr>
          <w:b/>
          <w:szCs w:val="24"/>
          <w:lang w:val="en-US"/>
        </w:rPr>
        <w:t xml:space="preserve">for </w:t>
      </w:r>
      <w:r w:rsidR="00394E5A">
        <w:rPr>
          <w:b/>
          <w:szCs w:val="24"/>
          <w:lang w:val="en-US"/>
        </w:rPr>
        <w:t>2</w:t>
      </w:r>
      <w:r w:rsidR="001C5F7D">
        <w:rPr>
          <w:b/>
          <w:szCs w:val="24"/>
          <w:lang w:val="en-US"/>
        </w:rPr>
        <w:t xml:space="preserve">-symbol PUCCH format </w:t>
      </w:r>
      <w:r w:rsidR="00CA57CE">
        <w:rPr>
          <w:b/>
          <w:szCs w:val="24"/>
          <w:lang w:val="en-US"/>
        </w:rPr>
        <w:t>2</w:t>
      </w:r>
    </w:p>
    <w:p w14:paraId="0E9FBC64" w14:textId="1C873F13" w:rsidR="000E4C49" w:rsidRPr="000E4C49" w:rsidRDefault="00CA57CE" w:rsidP="001935EE">
      <w:pPr>
        <w:spacing w:after="0" w:afterAutospacing="0"/>
        <w:jc w:val="center"/>
        <w:rPr>
          <w:szCs w:val="24"/>
          <w:lang w:val="en-US"/>
        </w:rPr>
      </w:pPr>
      <w:r>
        <w:rPr>
          <w:noProof/>
          <w:szCs w:val="24"/>
          <w:lang w:val="en-US"/>
        </w:rPr>
        <w:drawing>
          <wp:inline distT="0" distB="0" distL="0" distR="0" wp14:anchorId="0893BEE7" wp14:editId="33E2BD5C">
            <wp:extent cx="6324600" cy="1841500"/>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4600" cy="1841500"/>
                    </a:xfrm>
                    <a:prstGeom prst="rect">
                      <a:avLst/>
                    </a:prstGeom>
                    <a:noFill/>
                    <a:ln>
                      <a:noFill/>
                    </a:ln>
                  </pic:spPr>
                </pic:pic>
              </a:graphicData>
            </a:graphic>
          </wp:inline>
        </w:drawing>
      </w:r>
    </w:p>
    <w:p w14:paraId="3B4689F7" w14:textId="557AFE8C" w:rsidR="000E4C49" w:rsidRDefault="000E4C49" w:rsidP="00E3290D">
      <w:pPr>
        <w:spacing w:after="0" w:afterAutospacing="0"/>
        <w:rPr>
          <w:szCs w:val="24"/>
          <w:lang w:val="en-US"/>
        </w:rPr>
      </w:pPr>
    </w:p>
    <w:p w14:paraId="6FB0CF42" w14:textId="17DD1C47" w:rsidR="00C156E6" w:rsidRPr="002057A9" w:rsidRDefault="00762952" w:rsidP="00C5689F">
      <w:pPr>
        <w:pStyle w:val="10"/>
        <w:numPr>
          <w:ilvl w:val="2"/>
          <w:numId w:val="10"/>
        </w:numPr>
        <w:spacing w:before="0" w:after="180"/>
        <w:rPr>
          <w:rFonts w:ascii="Times New Roman" w:hAnsi="Times New Roman"/>
        </w:rPr>
      </w:pPr>
      <w:r>
        <w:rPr>
          <w:rFonts w:ascii="Times New Roman" w:hAnsi="Times New Roman"/>
        </w:rPr>
        <w:t>Orthogonal cover code</w:t>
      </w:r>
      <w:r w:rsidR="001935EE">
        <w:rPr>
          <w:rFonts w:ascii="Times New Roman" w:hAnsi="Times New Roman"/>
        </w:rPr>
        <w:t xml:space="preserve"> for P</w:t>
      </w:r>
      <w:r w:rsidR="00311BB0">
        <w:rPr>
          <w:rFonts w:ascii="Times New Roman" w:hAnsi="Times New Roman"/>
        </w:rPr>
        <w:t xml:space="preserve">UCCH </w:t>
      </w:r>
      <w:r w:rsidR="001935EE">
        <w:rPr>
          <w:rFonts w:ascii="Times New Roman" w:hAnsi="Times New Roman"/>
        </w:rPr>
        <w:t>F</w:t>
      </w:r>
      <w:r w:rsidR="00311BB0">
        <w:rPr>
          <w:rFonts w:ascii="Times New Roman" w:hAnsi="Times New Roman"/>
        </w:rPr>
        <w:t xml:space="preserve">ormat </w:t>
      </w:r>
      <w:r w:rsidR="001935EE">
        <w:rPr>
          <w:rFonts w:ascii="Times New Roman" w:hAnsi="Times New Roman"/>
        </w:rPr>
        <w:t>2</w:t>
      </w:r>
    </w:p>
    <w:p w14:paraId="3AA25C26" w14:textId="647CB4AA" w:rsidR="006815AA" w:rsidRDefault="00CA57CE" w:rsidP="006815AA">
      <w:pPr>
        <w:spacing w:after="0" w:afterAutospacing="0"/>
        <w:rPr>
          <w:szCs w:val="24"/>
          <w:lang w:val="en-US"/>
        </w:rPr>
      </w:pPr>
      <w:r>
        <w:rPr>
          <w:szCs w:val="24"/>
          <w:lang w:val="en-US"/>
        </w:rPr>
        <w:t>PUCCH format 2 has a mixed structure of UL control data and demodulated reference signal (DMRS) with density of 1/3</w:t>
      </w:r>
      <w:r w:rsidR="005E3138">
        <w:rPr>
          <w:szCs w:val="24"/>
          <w:lang w:val="en-US"/>
        </w:rPr>
        <w:t xml:space="preserve"> within one PRB</w:t>
      </w:r>
      <w:r>
        <w:rPr>
          <w:szCs w:val="24"/>
          <w:lang w:val="en-US"/>
        </w:rPr>
        <w:t xml:space="preserve">. </w:t>
      </w:r>
      <w:bookmarkStart w:id="5" w:name="_Hlk7509054"/>
      <w:r w:rsidR="00C156E6" w:rsidRPr="00595AF2">
        <w:rPr>
          <w:szCs w:val="24"/>
          <w:lang w:val="en-US"/>
        </w:rPr>
        <w:t xml:space="preserve">Figure </w:t>
      </w:r>
      <w:r w:rsidR="00C156E6">
        <w:rPr>
          <w:szCs w:val="24"/>
          <w:lang w:val="en-US"/>
        </w:rPr>
        <w:t>2</w:t>
      </w:r>
      <w:r w:rsidR="00C156E6" w:rsidRPr="00595AF2">
        <w:rPr>
          <w:szCs w:val="24"/>
          <w:lang w:val="en-US"/>
        </w:rPr>
        <w:t xml:space="preserve"> illustrates an example of OCC with spreading factors for 4</w:t>
      </w:r>
      <w:r w:rsidR="00DF4D8B">
        <w:rPr>
          <w:szCs w:val="24"/>
          <w:lang w:val="en-US"/>
        </w:rPr>
        <w:t>. Note that spreading factor is equal to the UE multiplexing capacity</w:t>
      </w:r>
      <w:r w:rsidR="00C156E6" w:rsidRPr="00595AF2">
        <w:rPr>
          <w:szCs w:val="24"/>
          <w:lang w:val="en-US"/>
        </w:rPr>
        <w:t xml:space="preserve">. </w:t>
      </w:r>
      <w:r w:rsidR="0086282A">
        <w:rPr>
          <w:szCs w:val="24"/>
          <w:lang w:val="en-US"/>
        </w:rPr>
        <w:t>Firstly, for the case of frequency domain, w</w:t>
      </w:r>
      <w:r w:rsidR="00C156E6" w:rsidRPr="00595AF2">
        <w:rPr>
          <w:szCs w:val="24"/>
          <w:lang w:val="en-US"/>
        </w:rPr>
        <w:t xml:space="preserve">e see that there </w:t>
      </w:r>
      <w:bookmarkEnd w:id="5"/>
      <w:r w:rsidR="00F803FB">
        <w:rPr>
          <w:szCs w:val="24"/>
          <w:lang w:val="en-US"/>
        </w:rPr>
        <w:t xml:space="preserve">are 8 REs for </w:t>
      </w:r>
      <w:r w:rsidR="00B5328F">
        <w:rPr>
          <w:szCs w:val="24"/>
          <w:lang w:val="en-US"/>
        </w:rPr>
        <w:t xml:space="preserve">control </w:t>
      </w:r>
      <w:r w:rsidR="00F803FB">
        <w:rPr>
          <w:szCs w:val="24"/>
          <w:lang w:val="en-US"/>
        </w:rPr>
        <w:t>data and 4 REs for DMRS in a single PRB.</w:t>
      </w:r>
      <w:r w:rsidR="0086282A">
        <w:rPr>
          <w:szCs w:val="24"/>
          <w:lang w:val="en-US"/>
        </w:rPr>
        <w:t xml:space="preserve"> Even though the UE multiplexing capacity for </w:t>
      </w:r>
      <w:r w:rsidR="00B5328F">
        <w:rPr>
          <w:szCs w:val="24"/>
          <w:lang w:val="en-US"/>
        </w:rPr>
        <w:t>control data</w:t>
      </w:r>
      <w:r w:rsidR="0086282A">
        <w:rPr>
          <w:szCs w:val="24"/>
          <w:lang w:val="en-US"/>
        </w:rPr>
        <w:t xml:space="preserve"> is 8, however, overall UE multiplexing capacity </w:t>
      </w:r>
      <w:r w:rsidR="00B5328F">
        <w:rPr>
          <w:szCs w:val="24"/>
          <w:lang w:val="en-US"/>
        </w:rPr>
        <w:t>should be</w:t>
      </w:r>
      <w:r w:rsidR="0086282A">
        <w:rPr>
          <w:szCs w:val="24"/>
          <w:lang w:val="en-US"/>
        </w:rPr>
        <w:t xml:space="preserve"> 4 </w:t>
      </w:r>
      <w:proofErr w:type="gramStart"/>
      <w:r w:rsidR="0086282A">
        <w:rPr>
          <w:szCs w:val="24"/>
          <w:lang w:val="en-US"/>
        </w:rPr>
        <w:t>due</w:t>
      </w:r>
      <w:proofErr w:type="gramEnd"/>
      <w:r w:rsidR="0086282A">
        <w:rPr>
          <w:szCs w:val="24"/>
          <w:lang w:val="en-US"/>
        </w:rPr>
        <w:t xml:space="preserve"> to the fact that the capacity of DMRS is up to 4. Also, we can consider spreading factor 2 of OCC in time domain so that the capacity is extended as twice. </w:t>
      </w:r>
      <w:r w:rsidR="00B379D2">
        <w:rPr>
          <w:szCs w:val="24"/>
          <w:lang w:val="en-US"/>
        </w:rPr>
        <w:t>Consequently,</w:t>
      </w:r>
      <w:r w:rsidR="002E5821">
        <w:rPr>
          <w:szCs w:val="24"/>
          <w:lang w:val="en-US"/>
        </w:rPr>
        <w:t xml:space="preserve"> the</w:t>
      </w:r>
      <w:r w:rsidR="00B379D2">
        <w:rPr>
          <w:szCs w:val="24"/>
          <w:lang w:val="en-US"/>
        </w:rPr>
        <w:t xml:space="preserve"> maximum 8 of UE multiplexing capacity </w:t>
      </w:r>
      <w:r w:rsidR="002E5821">
        <w:rPr>
          <w:szCs w:val="24"/>
          <w:lang w:val="en-US"/>
        </w:rPr>
        <w:t xml:space="preserve">can be achieved </w:t>
      </w:r>
      <w:r w:rsidR="00B379D2">
        <w:rPr>
          <w:szCs w:val="24"/>
          <w:lang w:val="en-US"/>
        </w:rPr>
        <w:t>on a single interlace of 2 symbols for PUCCH format 2.</w:t>
      </w:r>
    </w:p>
    <w:p w14:paraId="70D24FB9" w14:textId="4F49564E" w:rsidR="009F7509" w:rsidRDefault="009F7509" w:rsidP="006815AA">
      <w:pPr>
        <w:spacing w:after="0" w:afterAutospacing="0"/>
        <w:rPr>
          <w:szCs w:val="24"/>
          <w:lang w:val="en-US"/>
        </w:rPr>
      </w:pPr>
    </w:p>
    <w:p w14:paraId="4B80CFF8" w14:textId="6643F47B" w:rsidR="009F7509" w:rsidRPr="009F7509" w:rsidRDefault="009F7509" w:rsidP="006815AA">
      <w:pPr>
        <w:spacing w:after="0" w:afterAutospacing="0"/>
        <w:rPr>
          <w:i/>
        </w:rPr>
      </w:pPr>
      <w:r w:rsidRPr="00305081">
        <w:rPr>
          <w:rFonts w:eastAsiaTheme="minorEastAsia"/>
          <w:b/>
          <w:szCs w:val="24"/>
          <w:u w:val="single"/>
          <w:lang w:val="en-US"/>
        </w:rPr>
        <w:t xml:space="preserve">Proposal </w:t>
      </w:r>
      <w:r w:rsidR="000B30D7">
        <w:rPr>
          <w:rFonts w:eastAsiaTheme="minorEastAsia"/>
          <w:b/>
          <w:szCs w:val="24"/>
          <w:u w:val="single"/>
          <w:lang w:val="en-US"/>
        </w:rPr>
        <w:t>4</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2 should support </w:t>
      </w:r>
      <w:r>
        <w:rPr>
          <w:i/>
        </w:rPr>
        <w:t xml:space="preserve">frequency and time domain </w:t>
      </w:r>
      <w:r w:rsidRPr="00A65E02">
        <w:rPr>
          <w:i/>
        </w:rPr>
        <w:t>OCC</w:t>
      </w:r>
      <w:r>
        <w:rPr>
          <w:i/>
        </w:rPr>
        <w:t>.</w:t>
      </w:r>
    </w:p>
    <w:p w14:paraId="77B6E04D" w14:textId="77777777" w:rsidR="00311BB0" w:rsidRDefault="00311BB0" w:rsidP="00311BB0">
      <w:pPr>
        <w:spacing w:after="0" w:afterAutospacing="0"/>
        <w:rPr>
          <w:szCs w:val="24"/>
          <w:lang w:val="en-US"/>
        </w:rPr>
      </w:pPr>
    </w:p>
    <w:p w14:paraId="3DC7DC8A" w14:textId="7F6CCC81" w:rsidR="00311BB0" w:rsidRPr="00E3290D" w:rsidRDefault="00311BB0" w:rsidP="00311BB0">
      <w:pPr>
        <w:spacing w:after="0" w:afterAutospacing="0"/>
        <w:jc w:val="center"/>
        <w:rPr>
          <w:b/>
          <w:szCs w:val="24"/>
          <w:lang w:val="en-US"/>
        </w:rPr>
      </w:pPr>
      <w:r w:rsidRPr="00595AF2">
        <w:rPr>
          <w:b/>
          <w:szCs w:val="24"/>
          <w:lang w:val="en-US"/>
        </w:rPr>
        <w:t xml:space="preserve">Fig. </w:t>
      </w:r>
      <w:r w:rsidR="00D91DEA">
        <w:rPr>
          <w:b/>
          <w:szCs w:val="24"/>
          <w:lang w:val="en-US"/>
        </w:rPr>
        <w:t>3</w:t>
      </w:r>
      <w:r w:rsidRPr="00595AF2">
        <w:rPr>
          <w:b/>
          <w:szCs w:val="24"/>
          <w:lang w:val="en-US"/>
        </w:rPr>
        <w:t xml:space="preserve">. An example of OCC </w:t>
      </w:r>
      <w:r>
        <w:rPr>
          <w:b/>
          <w:szCs w:val="24"/>
          <w:lang w:val="en-US"/>
        </w:rPr>
        <w:t>for 4-symbol PUCCH format 3</w:t>
      </w:r>
    </w:p>
    <w:p w14:paraId="376469A2" w14:textId="155D606C" w:rsidR="00311BB0" w:rsidRPr="000E4C49" w:rsidRDefault="00CA57CE" w:rsidP="00311BB0">
      <w:pPr>
        <w:spacing w:after="0" w:afterAutospacing="0"/>
        <w:jc w:val="center"/>
        <w:rPr>
          <w:szCs w:val="24"/>
          <w:lang w:val="en-US"/>
        </w:rPr>
      </w:pPr>
      <w:r>
        <w:rPr>
          <w:noProof/>
        </w:rPr>
        <w:drawing>
          <wp:inline distT="0" distB="0" distL="0" distR="0" wp14:anchorId="704CF5ED" wp14:editId="1EBB5FF8">
            <wp:extent cx="6324600" cy="309880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4600" cy="3098800"/>
                    </a:xfrm>
                    <a:prstGeom prst="rect">
                      <a:avLst/>
                    </a:prstGeom>
                    <a:noFill/>
                    <a:ln>
                      <a:noFill/>
                    </a:ln>
                  </pic:spPr>
                </pic:pic>
              </a:graphicData>
            </a:graphic>
          </wp:inline>
        </w:drawing>
      </w:r>
    </w:p>
    <w:p w14:paraId="22353AFA" w14:textId="77777777" w:rsidR="00311BB0" w:rsidRDefault="00311BB0" w:rsidP="00311BB0">
      <w:pPr>
        <w:spacing w:after="0" w:afterAutospacing="0"/>
        <w:rPr>
          <w:szCs w:val="24"/>
          <w:lang w:val="en-US"/>
        </w:rPr>
      </w:pPr>
    </w:p>
    <w:p w14:paraId="7B7B2F83" w14:textId="59EA12DE" w:rsidR="00311BB0" w:rsidRPr="002057A9" w:rsidRDefault="00311BB0" w:rsidP="00311BB0">
      <w:pPr>
        <w:pStyle w:val="10"/>
        <w:numPr>
          <w:ilvl w:val="2"/>
          <w:numId w:val="10"/>
        </w:numPr>
        <w:spacing w:before="0" w:after="180"/>
        <w:rPr>
          <w:rFonts w:ascii="Times New Roman" w:hAnsi="Times New Roman"/>
        </w:rPr>
      </w:pPr>
      <w:r>
        <w:rPr>
          <w:rFonts w:ascii="Times New Roman" w:hAnsi="Times New Roman"/>
        </w:rPr>
        <w:t>Orthogonal cover code for PUCCH Format 3</w:t>
      </w:r>
    </w:p>
    <w:p w14:paraId="6D62AF1F" w14:textId="6E4E564C" w:rsidR="00C156E6" w:rsidRPr="006815AA" w:rsidRDefault="00067A11" w:rsidP="006815AA">
      <w:pPr>
        <w:spacing w:after="0" w:afterAutospacing="0"/>
        <w:rPr>
          <w:szCs w:val="24"/>
          <w:lang w:val="en-US"/>
        </w:rPr>
      </w:pPr>
      <w:r>
        <w:rPr>
          <w:szCs w:val="24"/>
          <w:lang w:val="en-US"/>
        </w:rPr>
        <w:t xml:space="preserve">For the case of the enhanced PUCCH format 3, the OCC in time and frequency domain can be applied. As an example, it is illustrated in Fig.3 for 4-symbol PUCCH format 3 including one DMRS symbol. First, </w:t>
      </w:r>
      <w:r w:rsidR="001433FF">
        <w:rPr>
          <w:szCs w:val="24"/>
          <w:lang w:val="en-US"/>
        </w:rPr>
        <w:t>OCC with various spreading factor (e.g., 2, 3, 4, 6, 12) can be applied to data symbols in frequency domain.</w:t>
      </w:r>
      <w:r w:rsidR="00FE13C9">
        <w:rPr>
          <w:szCs w:val="24"/>
          <w:lang w:val="en-US"/>
        </w:rPr>
        <w:t xml:space="preserve"> Also, for the legacy PUCCH format 3, the </w:t>
      </w:r>
      <w:proofErr w:type="spellStart"/>
      <w:r w:rsidR="00FE13C9">
        <w:rPr>
          <w:szCs w:val="24"/>
          <w:lang w:val="en-US"/>
        </w:rPr>
        <w:t>Zadoff</w:t>
      </w:r>
      <w:proofErr w:type="spellEnd"/>
      <w:r w:rsidR="00FE13C9">
        <w:rPr>
          <w:szCs w:val="24"/>
          <w:lang w:val="en-US"/>
        </w:rPr>
        <w:t>-Chu sequence is used as DMRS with fixed value of initial cyclic shift index (i.e., m</w:t>
      </w:r>
      <w:r w:rsidR="00FE13C9" w:rsidRPr="00FE13C9">
        <w:rPr>
          <w:szCs w:val="24"/>
          <w:vertAlign w:val="subscript"/>
          <w:lang w:val="en-US"/>
        </w:rPr>
        <w:t>0</w:t>
      </w:r>
      <w:r w:rsidR="00FE13C9">
        <w:rPr>
          <w:szCs w:val="24"/>
          <w:lang w:val="en-US"/>
        </w:rPr>
        <w:t xml:space="preserve">=0). By enhancing the range of the initial cyclic shift index to {0~11} as in the legacy PUCCH format 1, the UE multiplexing capacity </w:t>
      </w:r>
      <w:r w:rsidR="00642E87">
        <w:rPr>
          <w:szCs w:val="24"/>
          <w:lang w:val="en-US"/>
        </w:rPr>
        <w:t xml:space="preserve">on DMRS symbol </w:t>
      </w:r>
      <w:r w:rsidR="00FE13C9">
        <w:rPr>
          <w:szCs w:val="24"/>
          <w:lang w:val="en-US"/>
        </w:rPr>
        <w:t xml:space="preserve">can </w:t>
      </w:r>
      <w:r w:rsidR="00F845EC">
        <w:rPr>
          <w:szCs w:val="24"/>
          <w:lang w:val="en-US"/>
        </w:rPr>
        <w:t xml:space="preserve">increase </w:t>
      </w:r>
      <w:r w:rsidR="00FE13C9">
        <w:rPr>
          <w:szCs w:val="24"/>
          <w:lang w:val="en-US"/>
        </w:rPr>
        <w:t>up to 12</w:t>
      </w:r>
      <w:r w:rsidR="0036136E">
        <w:rPr>
          <w:szCs w:val="24"/>
          <w:lang w:val="en-US"/>
        </w:rPr>
        <w:t xml:space="preserve"> in the frequency domain.</w:t>
      </w:r>
      <w:r w:rsidR="00CE4590">
        <w:rPr>
          <w:szCs w:val="24"/>
          <w:lang w:val="en-US"/>
        </w:rPr>
        <w:t xml:space="preserve"> On the other hand, </w:t>
      </w:r>
      <w:r w:rsidR="009B0E49">
        <w:rPr>
          <w:szCs w:val="24"/>
          <w:lang w:val="en-US"/>
        </w:rPr>
        <w:t>the time domain OCC can be configured up to 4, since there are 4 DMRS symbols in PUCCH format 3. In this manner, the UE multiplexing capacity can be achieved as 48 UEs per a single interlace.</w:t>
      </w:r>
    </w:p>
    <w:p w14:paraId="21AFD896" w14:textId="77777777" w:rsidR="00C156E6" w:rsidRPr="003A761E" w:rsidRDefault="00C156E6" w:rsidP="00E3290D">
      <w:pPr>
        <w:spacing w:after="0" w:afterAutospacing="0"/>
        <w:rPr>
          <w:szCs w:val="24"/>
          <w:lang w:val="en-US"/>
        </w:rPr>
      </w:pPr>
    </w:p>
    <w:p w14:paraId="2246122F" w14:textId="2274FFC0" w:rsidR="00C156E6" w:rsidRDefault="00C156E6" w:rsidP="00E3290D">
      <w:pPr>
        <w:spacing w:after="0" w:afterAutospacing="0"/>
        <w:rPr>
          <w:i/>
        </w:rPr>
      </w:pPr>
      <w:r w:rsidRPr="00305081">
        <w:rPr>
          <w:rFonts w:eastAsiaTheme="minorEastAsia"/>
          <w:b/>
          <w:szCs w:val="24"/>
          <w:u w:val="single"/>
          <w:lang w:val="en-US"/>
        </w:rPr>
        <w:t xml:space="preserve">Proposal </w:t>
      </w:r>
      <w:r w:rsidR="000B30D7">
        <w:rPr>
          <w:rFonts w:eastAsiaTheme="minorEastAsia"/>
          <w:b/>
          <w:szCs w:val="24"/>
          <w:u w:val="single"/>
          <w:lang w:val="en-US"/>
        </w:rPr>
        <w:t>5</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3 should support </w:t>
      </w:r>
      <w:r>
        <w:rPr>
          <w:i/>
        </w:rPr>
        <w:t>frequency</w:t>
      </w:r>
      <w:r w:rsidRPr="00A65E02">
        <w:rPr>
          <w:i/>
        </w:rPr>
        <w:t xml:space="preserve"> </w:t>
      </w:r>
      <w:r>
        <w:rPr>
          <w:i/>
        </w:rPr>
        <w:t xml:space="preserve">and time domain </w:t>
      </w:r>
      <w:r w:rsidRPr="00A65E02">
        <w:rPr>
          <w:i/>
        </w:rPr>
        <w:t>OCC</w:t>
      </w:r>
      <w:r w:rsidR="00685C32">
        <w:rPr>
          <w:i/>
        </w:rPr>
        <w:t xml:space="preserve"> for data, and </w:t>
      </w:r>
      <w:r w:rsidR="009F7509">
        <w:rPr>
          <w:i/>
        </w:rPr>
        <w:t xml:space="preserve">time domain OCC and </w:t>
      </w:r>
      <w:r w:rsidR="00FB618D">
        <w:rPr>
          <w:i/>
        </w:rPr>
        <w:t xml:space="preserve">multiple initial </w:t>
      </w:r>
      <w:r w:rsidR="00685C32">
        <w:rPr>
          <w:i/>
        </w:rPr>
        <w:t>cyclic shift</w:t>
      </w:r>
      <w:r w:rsidR="00FB618D">
        <w:rPr>
          <w:i/>
        </w:rPr>
        <w:t xml:space="preserve"> values</w:t>
      </w:r>
      <w:r w:rsidR="009F7509">
        <w:rPr>
          <w:i/>
        </w:rPr>
        <w:t xml:space="preserve"> for DMRS</w:t>
      </w:r>
      <w:r w:rsidR="00685C32">
        <w:rPr>
          <w:i/>
        </w:rPr>
        <w:t>.</w:t>
      </w:r>
    </w:p>
    <w:p w14:paraId="3FBF3F2D" w14:textId="77777777" w:rsidR="00C156E6" w:rsidRPr="00C156E6" w:rsidRDefault="00C156E6" w:rsidP="00E3290D">
      <w:pPr>
        <w:adjustRightInd w:val="0"/>
        <w:spacing w:after="0" w:afterAutospacing="0"/>
        <w:rPr>
          <w:rFonts w:eastAsiaTheme="minorEastAsia"/>
          <w:szCs w:val="24"/>
          <w:lang w:val="en-US"/>
        </w:rPr>
      </w:pPr>
    </w:p>
    <w:p w14:paraId="30CBBA98" w14:textId="271145A7" w:rsidR="00494DAD" w:rsidRPr="00595AF2" w:rsidRDefault="00494DAD" w:rsidP="00311BB0">
      <w:pPr>
        <w:pStyle w:val="10"/>
        <w:numPr>
          <w:ilvl w:val="1"/>
          <w:numId w:val="10"/>
        </w:numPr>
        <w:spacing w:before="0" w:after="180"/>
        <w:rPr>
          <w:rFonts w:ascii="Times New Roman" w:hAnsi="Times New Roman"/>
        </w:rPr>
      </w:pPr>
      <w:r w:rsidRPr="00595AF2">
        <w:rPr>
          <w:rFonts w:ascii="Times New Roman" w:hAnsi="Times New Roman"/>
        </w:rPr>
        <w:t>Small UCI payload (1 or 2bits)</w:t>
      </w:r>
      <w:r>
        <w:rPr>
          <w:rFonts w:ascii="Times New Roman" w:hAnsi="Times New Roman"/>
        </w:rPr>
        <w:t xml:space="preserve"> for enhanced P</w:t>
      </w:r>
      <w:r w:rsidR="00C156E6">
        <w:rPr>
          <w:rFonts w:ascii="Times New Roman" w:hAnsi="Times New Roman"/>
        </w:rPr>
        <w:t xml:space="preserve">UCCH format </w:t>
      </w:r>
    </w:p>
    <w:p w14:paraId="3F402B68" w14:textId="2ECA952E" w:rsidR="00A919EC" w:rsidRPr="00A919EC" w:rsidRDefault="00A919EC" w:rsidP="00A919EC">
      <w:pPr>
        <w:adjustRightInd w:val="0"/>
        <w:spacing w:after="0" w:afterAutospacing="0"/>
        <w:rPr>
          <w:rFonts w:eastAsiaTheme="minorEastAsia"/>
          <w:szCs w:val="24"/>
          <w:lang w:val="en-US"/>
        </w:rPr>
      </w:pPr>
      <w:r w:rsidRPr="00A919EC">
        <w:rPr>
          <w:rFonts w:eastAsiaTheme="minorEastAsia" w:hint="eastAsia"/>
          <w:szCs w:val="24"/>
          <w:lang w:val="en-US"/>
        </w:rPr>
        <w:t>I</w:t>
      </w:r>
      <w:r w:rsidRPr="00A919EC">
        <w:rPr>
          <w:rFonts w:eastAsiaTheme="minorEastAsia"/>
          <w:szCs w:val="24"/>
          <w:lang w:val="en-US"/>
        </w:rPr>
        <w:t xml:space="preserve">n Rel-15, small UCI payload (1 or 2bits) is transmitted by using PUCCH format 0/1. In NR-U, however, it has been being discussed </w:t>
      </w:r>
      <w:proofErr w:type="gramStart"/>
      <w:r w:rsidRPr="00A919EC">
        <w:rPr>
          <w:rFonts w:eastAsiaTheme="minorEastAsia"/>
          <w:szCs w:val="24"/>
          <w:lang w:val="en-US"/>
        </w:rPr>
        <w:t>whether o</w:t>
      </w:r>
      <w:r>
        <w:rPr>
          <w:rFonts w:eastAsiaTheme="minorEastAsia"/>
          <w:szCs w:val="24"/>
          <w:lang w:val="en-US"/>
        </w:rPr>
        <w:t>r</w:t>
      </w:r>
      <w:r w:rsidRPr="00A919EC">
        <w:rPr>
          <w:rFonts w:eastAsiaTheme="minorEastAsia"/>
          <w:szCs w:val="24"/>
          <w:lang w:val="en-US"/>
        </w:rPr>
        <w:t xml:space="preserve"> not</w:t>
      </w:r>
      <w:proofErr w:type="gramEnd"/>
      <w:r w:rsidRPr="00A919EC">
        <w:rPr>
          <w:rFonts w:eastAsiaTheme="minorEastAsia"/>
          <w:szCs w:val="24"/>
          <w:lang w:val="en-US"/>
        </w:rPr>
        <w:t xml:space="preserve"> to support enhancements to PF0/1, since the probability of transmitting such a small UCI payload might be much less than that of Rel-15 scenario due to LBT mechanism. In this section, we describe the</w:t>
      </w:r>
      <w:r>
        <w:rPr>
          <w:rFonts w:eastAsiaTheme="minorEastAsia"/>
          <w:szCs w:val="24"/>
          <w:lang w:val="en-US"/>
        </w:rPr>
        <w:t xml:space="preserve"> details including comparison of PF0/1 and PF2/3.</w:t>
      </w:r>
    </w:p>
    <w:p w14:paraId="17F49D1C" w14:textId="1E3C080D" w:rsidR="00C156E6" w:rsidRDefault="00C156E6" w:rsidP="00E3290D">
      <w:pPr>
        <w:adjustRightInd w:val="0"/>
        <w:spacing w:after="0" w:afterAutospacing="0"/>
        <w:rPr>
          <w:rFonts w:eastAsiaTheme="minorEastAsia"/>
          <w:szCs w:val="24"/>
          <w:lang w:val="en-US"/>
        </w:rPr>
      </w:pPr>
    </w:p>
    <w:p w14:paraId="252BB426" w14:textId="77777777" w:rsidR="00C156E6" w:rsidRPr="00595AF2" w:rsidRDefault="00C156E6" w:rsidP="00311BB0">
      <w:pPr>
        <w:pStyle w:val="10"/>
        <w:numPr>
          <w:ilvl w:val="2"/>
          <w:numId w:val="10"/>
        </w:numPr>
        <w:spacing w:before="0" w:after="180"/>
        <w:rPr>
          <w:rFonts w:ascii="Times New Roman" w:hAnsi="Times New Roman"/>
        </w:rPr>
      </w:pPr>
      <w:r>
        <w:rPr>
          <w:rFonts w:ascii="Times New Roman" w:hAnsi="Times New Roman"/>
        </w:rPr>
        <w:t>Whether or not to support enhancements to PF0/1</w:t>
      </w:r>
    </w:p>
    <w:p w14:paraId="6736BB86" w14:textId="3D57F3D2" w:rsidR="00990CA0" w:rsidRDefault="00990CA0" w:rsidP="00990CA0">
      <w:pPr>
        <w:adjustRightInd w:val="0"/>
        <w:spacing w:after="0" w:afterAutospacing="0"/>
        <w:rPr>
          <w:rFonts w:eastAsiaTheme="minorEastAsia"/>
          <w:szCs w:val="24"/>
          <w:lang w:val="en-US"/>
        </w:rPr>
      </w:pPr>
      <w:r>
        <w:rPr>
          <w:rFonts w:eastAsiaTheme="minorEastAsia"/>
          <w:szCs w:val="24"/>
          <w:lang w:val="en-US"/>
        </w:rPr>
        <w:t xml:space="preserve">The framework for the enhanced PUCCH format </w:t>
      </w:r>
      <w:r w:rsidR="004F01C9">
        <w:rPr>
          <w:rFonts w:eastAsiaTheme="minorEastAsia"/>
          <w:szCs w:val="24"/>
          <w:lang w:val="en-US"/>
        </w:rPr>
        <w:t>wa</w:t>
      </w:r>
      <w:r>
        <w:rPr>
          <w:rFonts w:eastAsiaTheme="minorEastAsia"/>
          <w:szCs w:val="24"/>
          <w:lang w:val="en-US"/>
        </w:rPr>
        <w:t>s agreed in RAN1#96 meeting. However, i</w:t>
      </w:r>
      <w:r w:rsidRPr="00595AF2">
        <w:rPr>
          <w:rFonts w:eastAsiaTheme="minorEastAsia"/>
          <w:szCs w:val="24"/>
          <w:lang w:val="en-US"/>
        </w:rPr>
        <w:t xml:space="preserve">t is still bearing some problems how to support 1 or 2 bits of small UCI payloads since the legacy NR PUCCH format 2 or 3 </w:t>
      </w:r>
      <w:r>
        <w:rPr>
          <w:rFonts w:eastAsiaTheme="minorEastAsia"/>
          <w:szCs w:val="24"/>
          <w:lang w:val="en-US"/>
        </w:rPr>
        <w:t>have no</w:t>
      </w:r>
      <w:r w:rsidRPr="00595AF2">
        <w:rPr>
          <w:rFonts w:eastAsiaTheme="minorEastAsia"/>
          <w:szCs w:val="24"/>
          <w:lang w:val="en-US"/>
        </w:rPr>
        <w:t xml:space="preserve"> support such a small payload</w:t>
      </w:r>
      <w:r>
        <w:rPr>
          <w:rFonts w:eastAsiaTheme="minorEastAsia"/>
          <w:szCs w:val="24"/>
          <w:lang w:val="en-US"/>
        </w:rPr>
        <w:t xml:space="preserve">. </w:t>
      </w:r>
      <w:r w:rsidR="00E0474A">
        <w:rPr>
          <w:rFonts w:eastAsiaTheme="minorEastAsia" w:hint="eastAsia"/>
          <w:szCs w:val="24"/>
          <w:lang w:val="en-US"/>
        </w:rPr>
        <w:t>A</w:t>
      </w:r>
      <w:r w:rsidR="00E0474A">
        <w:rPr>
          <w:rFonts w:eastAsiaTheme="minorEastAsia"/>
          <w:szCs w:val="24"/>
          <w:lang w:val="en-US"/>
        </w:rPr>
        <w:t>s well-known facts, the transmission failure due to LBT in both directions of UL and DL occurs frequently in NR-U. That is, the UCI payload to be transmitted is kept continuing accumulating</w:t>
      </w:r>
      <w:r w:rsidR="005028C4">
        <w:rPr>
          <w:rFonts w:eastAsiaTheme="minorEastAsia"/>
          <w:szCs w:val="24"/>
          <w:lang w:val="en-US"/>
        </w:rPr>
        <w:t xml:space="preserve"> if LBT is failed</w:t>
      </w:r>
      <w:r w:rsidR="00E0474A">
        <w:rPr>
          <w:rFonts w:eastAsiaTheme="minorEastAsia"/>
          <w:szCs w:val="24"/>
          <w:lang w:val="en-US"/>
        </w:rPr>
        <w:t xml:space="preserve">, and it will be transmitted with enormous bit size when LBT </w:t>
      </w:r>
      <w:r w:rsidR="00175348">
        <w:rPr>
          <w:rFonts w:eastAsiaTheme="minorEastAsia"/>
          <w:szCs w:val="24"/>
          <w:lang w:val="en-US"/>
        </w:rPr>
        <w:t>ends up being</w:t>
      </w:r>
      <w:r w:rsidR="005028C4">
        <w:rPr>
          <w:rFonts w:eastAsiaTheme="minorEastAsia"/>
          <w:szCs w:val="24"/>
          <w:lang w:val="en-US"/>
        </w:rPr>
        <w:t xml:space="preserve"> </w:t>
      </w:r>
      <w:r w:rsidR="00E0474A">
        <w:rPr>
          <w:rFonts w:eastAsiaTheme="minorEastAsia"/>
          <w:szCs w:val="24"/>
          <w:lang w:val="en-US"/>
        </w:rPr>
        <w:t>succe</w:t>
      </w:r>
      <w:r w:rsidR="00175348">
        <w:rPr>
          <w:rFonts w:eastAsiaTheme="minorEastAsia"/>
          <w:szCs w:val="24"/>
          <w:lang w:val="en-US"/>
        </w:rPr>
        <w:t>ss</w:t>
      </w:r>
      <w:r w:rsidR="00E0474A">
        <w:rPr>
          <w:rFonts w:eastAsiaTheme="minorEastAsia"/>
          <w:szCs w:val="24"/>
          <w:lang w:val="en-US"/>
        </w:rPr>
        <w:t>. In other words, the probability of UCI payload transmission with small payload (1 or 2 bits) decrease</w:t>
      </w:r>
      <w:r w:rsidR="00175348">
        <w:rPr>
          <w:rFonts w:eastAsiaTheme="minorEastAsia"/>
          <w:szCs w:val="24"/>
          <w:lang w:val="en-US"/>
        </w:rPr>
        <w:t>s</w:t>
      </w:r>
      <w:r w:rsidR="00E0474A">
        <w:rPr>
          <w:rFonts w:eastAsiaTheme="minorEastAsia"/>
          <w:szCs w:val="24"/>
          <w:lang w:val="en-US"/>
        </w:rPr>
        <w:t xml:space="preserve"> compared to that of Rel-15. Furthermore, f</w:t>
      </w:r>
      <w:r w:rsidRPr="00FA30AE">
        <w:rPr>
          <w:rFonts w:eastAsiaTheme="minorEastAsia"/>
          <w:szCs w:val="24"/>
          <w:lang w:val="en-US"/>
        </w:rPr>
        <w:t xml:space="preserve">or the sake of standardization efforts, it might be simply resolved with zero-padding or simplex code for the enhanced PUCCH format 2/3. Therefore, we proposed that NR-U should support small UCI payload (1 or 2 bits) </w:t>
      </w:r>
      <w:r w:rsidR="00175348">
        <w:rPr>
          <w:rFonts w:eastAsiaTheme="minorEastAsia"/>
          <w:szCs w:val="24"/>
          <w:lang w:val="en-US"/>
        </w:rPr>
        <w:t xml:space="preserve">transmission </w:t>
      </w:r>
      <w:r w:rsidRPr="00FA30AE">
        <w:rPr>
          <w:rFonts w:eastAsiaTheme="minorEastAsia"/>
          <w:szCs w:val="24"/>
          <w:lang w:val="en-US"/>
        </w:rPr>
        <w:t>on the enhanced PUCCH format 2 or 3.</w:t>
      </w:r>
    </w:p>
    <w:p w14:paraId="39C4E097" w14:textId="77777777" w:rsidR="00990CA0" w:rsidRPr="00FA30AE" w:rsidRDefault="00990CA0" w:rsidP="00990CA0">
      <w:pPr>
        <w:adjustRightInd w:val="0"/>
        <w:spacing w:after="0" w:afterAutospacing="0"/>
        <w:rPr>
          <w:rFonts w:eastAsiaTheme="minorEastAsia"/>
          <w:szCs w:val="24"/>
          <w:lang w:val="en-US"/>
        </w:rPr>
      </w:pPr>
    </w:p>
    <w:p w14:paraId="50E8E3AF" w14:textId="5B3B89C1" w:rsidR="00990CA0" w:rsidRPr="00B369E3" w:rsidRDefault="000B30D7" w:rsidP="00990CA0">
      <w:pPr>
        <w:adjustRightInd w:val="0"/>
        <w:spacing w:after="0" w:afterAutospacing="0"/>
        <w:rPr>
          <w:rFonts w:eastAsiaTheme="minorEastAsia"/>
          <w:i/>
          <w:szCs w:val="24"/>
          <w:lang w:val="en-US"/>
        </w:rPr>
      </w:pPr>
      <w:r>
        <w:rPr>
          <w:rFonts w:eastAsiaTheme="minorEastAsia"/>
          <w:b/>
          <w:szCs w:val="24"/>
          <w:u w:val="single"/>
          <w:lang w:val="en-US"/>
        </w:rPr>
        <w:t>Observation 2</w:t>
      </w:r>
      <w:r w:rsidR="00990CA0" w:rsidRPr="00FA30AE">
        <w:rPr>
          <w:rFonts w:eastAsiaTheme="minorEastAsia"/>
          <w:b/>
          <w:szCs w:val="24"/>
          <w:u w:val="single"/>
          <w:lang w:val="en-US"/>
        </w:rPr>
        <w:t>:</w:t>
      </w:r>
      <w:r w:rsidR="00990CA0" w:rsidRPr="00FA30AE">
        <w:rPr>
          <w:rFonts w:eastAsiaTheme="minorEastAsia"/>
          <w:b/>
          <w:szCs w:val="24"/>
          <w:lang w:val="en-US"/>
        </w:rPr>
        <w:t xml:space="preserve"> </w:t>
      </w:r>
      <w:r w:rsidR="006B78CD">
        <w:rPr>
          <w:rFonts w:eastAsiaTheme="minorEastAsia"/>
          <w:i/>
          <w:szCs w:val="24"/>
          <w:lang w:val="en-US"/>
        </w:rPr>
        <w:t xml:space="preserve">Small UCI payload (1 or 2bits) </w:t>
      </w:r>
      <w:r>
        <w:rPr>
          <w:rFonts w:eastAsiaTheme="minorEastAsia"/>
          <w:i/>
          <w:szCs w:val="24"/>
          <w:lang w:val="en-US"/>
        </w:rPr>
        <w:t>can</w:t>
      </w:r>
      <w:r w:rsidR="006B78CD">
        <w:rPr>
          <w:rFonts w:eastAsiaTheme="minorEastAsia"/>
          <w:i/>
          <w:szCs w:val="24"/>
          <w:lang w:val="en-US"/>
        </w:rPr>
        <w:t xml:space="preserve"> be transmitted </w:t>
      </w:r>
      <w:r w:rsidR="00990CA0" w:rsidRPr="00B369E3">
        <w:rPr>
          <w:rFonts w:eastAsiaTheme="minorEastAsia"/>
          <w:i/>
          <w:szCs w:val="24"/>
          <w:lang w:val="en-US"/>
        </w:rPr>
        <w:t>by using padding or simplex code</w:t>
      </w:r>
      <w:r w:rsidR="006B78CD">
        <w:rPr>
          <w:rFonts w:eastAsiaTheme="minorEastAsia"/>
          <w:i/>
          <w:szCs w:val="24"/>
          <w:lang w:val="en-US"/>
        </w:rPr>
        <w:t xml:space="preserve"> on PUCCH format2 or PUCCH format3</w:t>
      </w:r>
      <w:r>
        <w:rPr>
          <w:rFonts w:eastAsiaTheme="minorEastAsia"/>
          <w:i/>
          <w:szCs w:val="24"/>
          <w:lang w:val="en-US"/>
        </w:rPr>
        <w:t xml:space="preserve"> without any change of structure from Rel-15</w:t>
      </w:r>
      <w:r w:rsidR="006B78CD">
        <w:rPr>
          <w:rFonts w:eastAsiaTheme="minorEastAsia"/>
          <w:i/>
          <w:szCs w:val="24"/>
          <w:lang w:val="en-US"/>
        </w:rPr>
        <w:t>.</w:t>
      </w:r>
    </w:p>
    <w:p w14:paraId="2A8BBA5D" w14:textId="3CCD1599" w:rsidR="00F073F2" w:rsidRDefault="00F073F2" w:rsidP="00E3290D">
      <w:pPr>
        <w:adjustRightInd w:val="0"/>
        <w:spacing w:after="0" w:afterAutospacing="0"/>
        <w:rPr>
          <w:rFonts w:eastAsiaTheme="minorEastAsia"/>
          <w:szCs w:val="24"/>
          <w:lang w:val="en-US"/>
        </w:rPr>
      </w:pPr>
    </w:p>
    <w:p w14:paraId="22C26DF8" w14:textId="4E65DA82" w:rsidR="00C1705C" w:rsidRPr="000B30D7" w:rsidRDefault="00C1705C" w:rsidP="00E3290D">
      <w:pPr>
        <w:adjustRightInd w:val="0"/>
        <w:spacing w:after="0" w:afterAutospacing="0"/>
        <w:rPr>
          <w:rFonts w:eastAsiaTheme="minorEastAsia"/>
          <w:szCs w:val="24"/>
          <w:lang w:val="en-US"/>
        </w:rPr>
      </w:pPr>
      <w:r>
        <w:rPr>
          <w:rFonts w:eastAsiaTheme="minorEastAsia" w:hint="eastAsia"/>
          <w:szCs w:val="24"/>
          <w:lang w:val="en-US"/>
        </w:rPr>
        <w:t>F</w:t>
      </w:r>
      <w:r>
        <w:rPr>
          <w:rFonts w:eastAsiaTheme="minorEastAsia"/>
          <w:szCs w:val="24"/>
          <w:lang w:val="en-US"/>
        </w:rPr>
        <w:t>rom Observation 2, we see that the PUCCH format 0 and the PUCCH format 1 can be replaced with the PUCCH format 2 and PUCCH format3, respectively.</w:t>
      </w:r>
      <w:r w:rsidR="00080F50">
        <w:rPr>
          <w:rFonts w:eastAsiaTheme="minorEastAsia"/>
          <w:szCs w:val="24"/>
          <w:lang w:val="en-US"/>
        </w:rPr>
        <w:t xml:space="preserve"> In addition, the UE multiplexing capacity for PUCCH format 2/3 </w:t>
      </w:r>
      <w:r w:rsidR="004E7A57">
        <w:rPr>
          <w:rFonts w:eastAsiaTheme="minorEastAsia"/>
          <w:szCs w:val="24"/>
          <w:lang w:val="en-US"/>
        </w:rPr>
        <w:t xml:space="preserve">can overcome as well as PUCCH format 0/1 </w:t>
      </w:r>
      <w:r w:rsidR="00080F50">
        <w:rPr>
          <w:rFonts w:eastAsiaTheme="minorEastAsia"/>
          <w:szCs w:val="24"/>
          <w:lang w:val="en-US"/>
        </w:rPr>
        <w:t xml:space="preserve">when multiplexing method </w:t>
      </w:r>
      <w:r w:rsidR="00335B5E">
        <w:rPr>
          <w:rFonts w:eastAsiaTheme="minorEastAsia"/>
          <w:szCs w:val="24"/>
          <w:lang w:val="en-US"/>
        </w:rPr>
        <w:t xml:space="preserve">is adopted as </w:t>
      </w:r>
      <w:r w:rsidR="004E7A57">
        <w:rPr>
          <w:rFonts w:eastAsiaTheme="minorEastAsia"/>
          <w:szCs w:val="24"/>
          <w:lang w:val="en-US"/>
        </w:rPr>
        <w:t>mentioned in Section 4.1.</w:t>
      </w:r>
      <w:r w:rsidR="00AE4761">
        <w:rPr>
          <w:rFonts w:eastAsiaTheme="minorEastAsia"/>
          <w:szCs w:val="24"/>
          <w:lang w:val="en-US"/>
        </w:rPr>
        <w:t xml:space="preserve"> Therefore, we propose that the enhancements of PUCCH format 0/1 should not be supported in NR-U.</w:t>
      </w:r>
    </w:p>
    <w:p w14:paraId="000D9C24" w14:textId="6915C3BD" w:rsidR="00C156E6" w:rsidRDefault="00C156E6" w:rsidP="00E3290D">
      <w:pPr>
        <w:adjustRightInd w:val="0"/>
        <w:spacing w:after="0" w:afterAutospacing="0"/>
        <w:rPr>
          <w:rFonts w:eastAsiaTheme="minorEastAsia"/>
          <w:szCs w:val="24"/>
          <w:lang w:val="en-US"/>
        </w:rPr>
      </w:pPr>
    </w:p>
    <w:p w14:paraId="33A16548" w14:textId="2E643AB8" w:rsidR="00AE4761" w:rsidRDefault="00AE4761" w:rsidP="00AE4761">
      <w:pPr>
        <w:spacing w:after="0" w:afterAutospacing="0"/>
        <w:rPr>
          <w:i/>
        </w:rPr>
      </w:pPr>
      <w:r w:rsidRPr="00305081">
        <w:rPr>
          <w:rFonts w:eastAsiaTheme="minorEastAsia"/>
          <w:b/>
          <w:szCs w:val="24"/>
          <w:u w:val="single"/>
          <w:lang w:val="en-US"/>
        </w:rPr>
        <w:t xml:space="preserve">Proposal </w:t>
      </w:r>
      <w:r>
        <w:rPr>
          <w:rFonts w:eastAsiaTheme="minorEastAsia"/>
          <w:b/>
          <w:szCs w:val="24"/>
          <w:u w:val="single"/>
          <w:lang w:val="en-US"/>
        </w:rPr>
        <w:t>6</w:t>
      </w:r>
      <w:r w:rsidRPr="00305081">
        <w:rPr>
          <w:rFonts w:eastAsiaTheme="minorEastAsia"/>
          <w:b/>
          <w:szCs w:val="24"/>
          <w:u w:val="single"/>
          <w:lang w:val="en-US"/>
        </w:rPr>
        <w:t>:</w:t>
      </w:r>
      <w:r w:rsidRPr="00305081">
        <w:rPr>
          <w:rFonts w:eastAsiaTheme="minorEastAsia"/>
          <w:b/>
          <w:szCs w:val="24"/>
          <w:lang w:val="en-US"/>
        </w:rPr>
        <w:t xml:space="preserve"> </w:t>
      </w:r>
      <w:r>
        <w:rPr>
          <w:rFonts w:eastAsiaTheme="minorEastAsia"/>
          <w:i/>
          <w:szCs w:val="24"/>
          <w:lang w:val="en-US"/>
        </w:rPr>
        <w:t>T</w:t>
      </w:r>
      <w:r w:rsidRPr="00AE4761">
        <w:rPr>
          <w:rFonts w:eastAsiaTheme="minorEastAsia"/>
          <w:i/>
          <w:szCs w:val="24"/>
          <w:lang w:val="en-US"/>
        </w:rPr>
        <w:t>he enhancements of PUCCH format 0/1 should not be supported in NR-U.</w:t>
      </w:r>
    </w:p>
    <w:p w14:paraId="3D9AC2F5" w14:textId="77777777" w:rsidR="00AE4761" w:rsidRPr="00DC78E2" w:rsidRDefault="00AE4761" w:rsidP="00E3290D">
      <w:pPr>
        <w:adjustRightInd w:val="0"/>
        <w:spacing w:after="0" w:afterAutospacing="0"/>
        <w:rPr>
          <w:rFonts w:eastAsiaTheme="minorEastAsia"/>
          <w:szCs w:val="24"/>
          <w:lang w:val="en-US"/>
        </w:rPr>
      </w:pPr>
    </w:p>
    <w:p w14:paraId="4B4A51D6" w14:textId="03E1DE36" w:rsidR="003A761E" w:rsidRPr="00595AF2" w:rsidRDefault="003A761E" w:rsidP="00311BB0">
      <w:pPr>
        <w:pStyle w:val="10"/>
        <w:numPr>
          <w:ilvl w:val="2"/>
          <w:numId w:val="10"/>
        </w:numPr>
        <w:spacing w:before="0" w:after="180"/>
        <w:rPr>
          <w:rFonts w:ascii="Times New Roman" w:hAnsi="Times New Roman"/>
        </w:rPr>
      </w:pPr>
      <w:r>
        <w:rPr>
          <w:rFonts w:ascii="Times New Roman" w:hAnsi="Times New Roman"/>
        </w:rPr>
        <w:lastRenderedPageBreak/>
        <w:t>PUCCH resource set before dedicated PUCCH resource configuration</w:t>
      </w:r>
    </w:p>
    <w:p w14:paraId="168FA06C" w14:textId="72318C3D" w:rsidR="003C7BBF" w:rsidRPr="003C7BBF" w:rsidRDefault="00837ED3" w:rsidP="003C7BBF">
      <w:pPr>
        <w:adjustRightInd w:val="0"/>
        <w:spacing w:after="0" w:afterAutospacing="0"/>
        <w:rPr>
          <w:rFonts w:eastAsiaTheme="minorEastAsia"/>
          <w:szCs w:val="24"/>
          <w:lang w:val="en-US"/>
        </w:rPr>
      </w:pPr>
      <w:proofErr w:type="gramStart"/>
      <w:r>
        <w:rPr>
          <w:rFonts w:eastAsiaTheme="minorEastAsia"/>
          <w:szCs w:val="24"/>
          <w:lang w:val="en-US"/>
        </w:rPr>
        <w:t>In order t</w:t>
      </w:r>
      <w:r w:rsidR="003C7BBF" w:rsidRPr="003C7BBF">
        <w:rPr>
          <w:rFonts w:eastAsiaTheme="minorEastAsia"/>
          <w:szCs w:val="24"/>
          <w:lang w:val="en-US"/>
        </w:rPr>
        <w:t>o</w:t>
      </w:r>
      <w:proofErr w:type="gramEnd"/>
      <w:r w:rsidR="003C7BBF" w:rsidRPr="003C7BBF">
        <w:rPr>
          <w:rFonts w:eastAsiaTheme="minorEastAsia"/>
          <w:szCs w:val="24"/>
          <w:lang w:val="en-US"/>
        </w:rPr>
        <w:t xml:space="preserve"> achieve the same number of PUCCH resources </w:t>
      </w:r>
      <w:r>
        <w:rPr>
          <w:rFonts w:eastAsiaTheme="minorEastAsia"/>
          <w:szCs w:val="24"/>
          <w:lang w:val="en-US"/>
        </w:rPr>
        <w:t xml:space="preserve">in PUCCH resource set before dedicated PUCCH resource configuration for NR-U </w:t>
      </w:r>
      <w:r w:rsidR="003C7BBF" w:rsidRPr="003C7BBF">
        <w:rPr>
          <w:rFonts w:eastAsiaTheme="minorEastAsia"/>
          <w:szCs w:val="24"/>
          <w:lang w:val="en-US"/>
        </w:rPr>
        <w:t>as well as that of Rel-15 PUCCH (16 PUCCH resources), large number of interlaces are required</w:t>
      </w:r>
      <w:r w:rsidR="00A14417">
        <w:rPr>
          <w:rFonts w:eastAsiaTheme="minorEastAsia"/>
          <w:szCs w:val="24"/>
          <w:lang w:val="en-US"/>
        </w:rPr>
        <w:t xml:space="preserve"> </w:t>
      </w:r>
      <w:r>
        <w:rPr>
          <w:rFonts w:eastAsiaTheme="minorEastAsia"/>
          <w:szCs w:val="24"/>
          <w:lang w:val="en-US"/>
        </w:rPr>
        <w:t xml:space="preserve">if there are no enhancements from Rel-15 PUCCH formats </w:t>
      </w:r>
      <w:r w:rsidR="00A14417">
        <w:rPr>
          <w:rFonts w:eastAsiaTheme="minorEastAsia"/>
          <w:szCs w:val="24"/>
          <w:lang w:val="en-US"/>
        </w:rPr>
        <w:t>since the FDM using PRB offset cannot be applied to interlace transmission</w:t>
      </w:r>
      <w:r w:rsidR="003C7BBF" w:rsidRPr="003C7BBF">
        <w:rPr>
          <w:rFonts w:eastAsiaTheme="minorEastAsia"/>
          <w:szCs w:val="24"/>
          <w:lang w:val="en-US"/>
        </w:rPr>
        <w:t xml:space="preserve">. </w:t>
      </w:r>
      <w:r w:rsidR="006D5333">
        <w:rPr>
          <w:rFonts w:eastAsiaTheme="minorEastAsia"/>
          <w:szCs w:val="24"/>
          <w:lang w:val="en-US"/>
        </w:rPr>
        <w:t>More precisely, f</w:t>
      </w:r>
      <w:r w:rsidR="003C7BBF" w:rsidRPr="003C7BBF">
        <w:rPr>
          <w:rFonts w:eastAsiaTheme="minorEastAsia"/>
          <w:szCs w:val="24"/>
          <w:lang w:val="en-US"/>
        </w:rPr>
        <w:t>or the case of the PF2/3, 16 interlaces are needed as there is no UE multiplexing method except FDM and TDM</w:t>
      </w:r>
      <w:r w:rsidR="001D3880">
        <w:rPr>
          <w:rFonts w:eastAsiaTheme="minorEastAsia"/>
          <w:szCs w:val="24"/>
          <w:lang w:val="en-US"/>
        </w:rPr>
        <w:t xml:space="preserve"> in Rel-15</w:t>
      </w:r>
      <w:r w:rsidR="003C7BBF" w:rsidRPr="003C7BBF">
        <w:rPr>
          <w:rFonts w:eastAsiaTheme="minorEastAsia"/>
          <w:szCs w:val="24"/>
          <w:lang w:val="en-US"/>
        </w:rPr>
        <w:t xml:space="preserve">. The similar situation is shown in the case of PF0/1 that </w:t>
      </w:r>
      <w:r w:rsidR="003C7BBF" w:rsidRPr="00DD21E8">
        <w:rPr>
          <w:rFonts w:eastAsiaTheme="minorEastAsia"/>
          <w:szCs w:val="24"/>
          <w:lang w:val="en-US"/>
        </w:rPr>
        <w:t xml:space="preserve">the maximum capacity of UE multiplexing </w:t>
      </w:r>
      <w:r w:rsidR="003C3531" w:rsidRPr="00DD21E8">
        <w:rPr>
          <w:rFonts w:eastAsiaTheme="minorEastAsia"/>
          <w:szCs w:val="24"/>
          <w:lang w:val="en-US"/>
        </w:rPr>
        <w:t xml:space="preserve">by using cyclic shift </w:t>
      </w:r>
      <w:r w:rsidR="003C7BBF" w:rsidRPr="00DD21E8">
        <w:rPr>
          <w:rFonts w:eastAsiaTheme="minorEastAsia"/>
          <w:szCs w:val="24"/>
          <w:lang w:val="en-US"/>
        </w:rPr>
        <w:t xml:space="preserve">for PF0/1 is 4. Accordingly, </w:t>
      </w:r>
      <w:r w:rsidR="00754FAF" w:rsidRPr="00DD21E8">
        <w:rPr>
          <w:rFonts w:eastAsiaTheme="minorEastAsia"/>
          <w:szCs w:val="24"/>
          <w:lang w:val="en-US"/>
        </w:rPr>
        <w:t xml:space="preserve">4 interlaces are needed for PF0/1. As a result, those PFs should be enhanced to increase the </w:t>
      </w:r>
      <w:r w:rsidR="00E62EF1" w:rsidRPr="00DD21E8">
        <w:rPr>
          <w:rFonts w:eastAsiaTheme="minorEastAsia"/>
          <w:szCs w:val="24"/>
          <w:lang w:val="en-US"/>
        </w:rPr>
        <w:t>capacity</w:t>
      </w:r>
      <w:r w:rsidR="00754FAF" w:rsidRPr="00DD21E8">
        <w:rPr>
          <w:rFonts w:eastAsiaTheme="minorEastAsia"/>
          <w:szCs w:val="24"/>
          <w:lang w:val="en-US"/>
        </w:rPr>
        <w:t xml:space="preserve"> of </w:t>
      </w:r>
      <w:r w:rsidR="00E62EF1" w:rsidRPr="00DD21E8">
        <w:rPr>
          <w:rFonts w:eastAsiaTheme="minorEastAsia"/>
          <w:szCs w:val="24"/>
          <w:lang w:val="en-US"/>
        </w:rPr>
        <w:t>UE multiplexing</w:t>
      </w:r>
      <w:r w:rsidR="005E3D62" w:rsidRPr="00DD21E8">
        <w:rPr>
          <w:rFonts w:eastAsiaTheme="minorEastAsia"/>
          <w:szCs w:val="24"/>
          <w:lang w:val="en-US"/>
        </w:rPr>
        <w:t xml:space="preserve"> per a single interlace</w:t>
      </w:r>
      <w:r w:rsidR="00754FAF" w:rsidRPr="00DD21E8">
        <w:rPr>
          <w:rFonts w:eastAsiaTheme="minorEastAsia"/>
          <w:szCs w:val="24"/>
          <w:lang w:val="en-US"/>
        </w:rPr>
        <w:t>.</w:t>
      </w:r>
    </w:p>
    <w:p w14:paraId="723B4F7C" w14:textId="158AF8CC" w:rsidR="003A761E" w:rsidRDefault="003A761E" w:rsidP="00E3290D">
      <w:pPr>
        <w:adjustRightInd w:val="0"/>
        <w:spacing w:after="0" w:afterAutospacing="0"/>
        <w:rPr>
          <w:rFonts w:eastAsiaTheme="minorEastAsia"/>
          <w:szCs w:val="24"/>
          <w:lang w:val="en-US"/>
        </w:rPr>
      </w:pPr>
    </w:p>
    <w:p w14:paraId="06402ACE" w14:textId="3E50509B" w:rsidR="00E62EF1" w:rsidRPr="00A13260" w:rsidRDefault="00E62EF1" w:rsidP="00E62EF1">
      <w:pPr>
        <w:adjustRightInd w:val="0"/>
        <w:spacing w:after="0" w:afterAutospacing="0"/>
        <w:rPr>
          <w:rFonts w:eastAsiaTheme="minorEastAsia"/>
          <w:szCs w:val="24"/>
          <w:lang w:val="en-US"/>
        </w:rPr>
      </w:pPr>
      <w:r w:rsidRPr="00DD21E8">
        <w:rPr>
          <w:rFonts w:eastAsiaTheme="minorEastAsia" w:hint="eastAsia"/>
          <w:b/>
          <w:szCs w:val="24"/>
          <w:u w:val="single"/>
          <w:lang w:val="en-US"/>
        </w:rPr>
        <w:t>O</w:t>
      </w:r>
      <w:r w:rsidRPr="00DD21E8">
        <w:rPr>
          <w:rFonts w:eastAsiaTheme="minorEastAsia"/>
          <w:b/>
          <w:szCs w:val="24"/>
          <w:u w:val="single"/>
          <w:lang w:val="en-US"/>
        </w:rPr>
        <w:t>bservation</w:t>
      </w:r>
      <w:r w:rsidR="00AF2BB7" w:rsidRPr="00DD21E8">
        <w:rPr>
          <w:rFonts w:eastAsiaTheme="minorEastAsia"/>
          <w:b/>
          <w:szCs w:val="24"/>
          <w:u w:val="single"/>
          <w:lang w:val="en-US"/>
        </w:rPr>
        <w:t>3</w:t>
      </w:r>
      <w:r>
        <w:rPr>
          <w:rFonts w:eastAsiaTheme="minorEastAsia"/>
          <w:szCs w:val="24"/>
          <w:lang w:val="en-US"/>
        </w:rPr>
        <w:t>: Not only PF2/3 but also PF0/1 have specification impacts, because either needs to be enhanced so that UE multiplexing capacity per interlace is improved.</w:t>
      </w:r>
    </w:p>
    <w:p w14:paraId="0F8BE2E1" w14:textId="30C71E5A" w:rsidR="00AF2BB7" w:rsidRDefault="00AF2BB7" w:rsidP="00AF2BB7">
      <w:pPr>
        <w:spacing w:after="0" w:afterAutospacing="0"/>
        <w:rPr>
          <w:rFonts w:eastAsiaTheme="minorEastAsia"/>
          <w:b/>
          <w:szCs w:val="24"/>
          <w:u w:val="single"/>
          <w:lang w:val="en-US"/>
        </w:rPr>
      </w:pPr>
    </w:p>
    <w:p w14:paraId="61E41F76" w14:textId="340E482B" w:rsidR="00AF2BB7" w:rsidRPr="00AF2BB7" w:rsidRDefault="00AF2BB7" w:rsidP="00AF2BB7">
      <w:pPr>
        <w:spacing w:after="0" w:afterAutospacing="0"/>
        <w:rPr>
          <w:rFonts w:eastAsiaTheme="minorEastAsia"/>
          <w:szCs w:val="24"/>
          <w:lang w:val="en-US"/>
        </w:rPr>
      </w:pPr>
      <w:r w:rsidRPr="00AF2BB7">
        <w:rPr>
          <w:rFonts w:eastAsiaTheme="minorEastAsia" w:hint="eastAsia"/>
          <w:szCs w:val="24"/>
          <w:lang w:val="en-US"/>
        </w:rPr>
        <w:t>F</w:t>
      </w:r>
      <w:r w:rsidRPr="00AF2BB7">
        <w:rPr>
          <w:rFonts w:eastAsiaTheme="minorEastAsia"/>
          <w:szCs w:val="24"/>
          <w:lang w:val="en-US"/>
        </w:rPr>
        <w:t>rom</w:t>
      </w:r>
      <w:r>
        <w:rPr>
          <w:rFonts w:eastAsiaTheme="minorEastAsia"/>
          <w:szCs w:val="24"/>
          <w:lang w:val="en-US"/>
        </w:rPr>
        <w:t xml:space="preserve"> Observation 2</w:t>
      </w:r>
      <w:r w:rsidR="00931C8C">
        <w:rPr>
          <w:rFonts w:eastAsiaTheme="minorEastAsia"/>
          <w:szCs w:val="24"/>
          <w:lang w:val="en-US"/>
        </w:rPr>
        <w:t>,</w:t>
      </w:r>
      <w:r>
        <w:rPr>
          <w:rFonts w:eastAsiaTheme="minorEastAsia"/>
          <w:szCs w:val="24"/>
          <w:lang w:val="en-US"/>
        </w:rPr>
        <w:t xml:space="preserve"> Observation 3</w:t>
      </w:r>
      <w:r w:rsidR="00931C8C">
        <w:rPr>
          <w:rFonts w:eastAsiaTheme="minorEastAsia"/>
          <w:szCs w:val="24"/>
          <w:lang w:val="en-US"/>
        </w:rPr>
        <w:t>, Proposal 4 and Proposal 5</w:t>
      </w:r>
      <w:r>
        <w:rPr>
          <w:rFonts w:eastAsiaTheme="minorEastAsia"/>
          <w:szCs w:val="24"/>
          <w:lang w:val="en-US"/>
        </w:rPr>
        <w:t>, we propose that t</w:t>
      </w:r>
      <w:r w:rsidRPr="00AF2BB7">
        <w:t>he enhanced NR-U PUCCH format 2 and 3 should be used in the PUCCH resource set before dedicated PUCCH resource configuration.</w:t>
      </w:r>
    </w:p>
    <w:p w14:paraId="75D613EB" w14:textId="77777777" w:rsidR="00AF2BB7" w:rsidRDefault="00AF2BB7" w:rsidP="00AF2BB7">
      <w:pPr>
        <w:spacing w:after="0" w:afterAutospacing="0"/>
        <w:rPr>
          <w:rFonts w:eastAsiaTheme="minorEastAsia"/>
          <w:b/>
          <w:szCs w:val="24"/>
          <w:u w:val="single"/>
          <w:lang w:val="en-US"/>
        </w:rPr>
      </w:pPr>
    </w:p>
    <w:p w14:paraId="3D82D584" w14:textId="2AF74A86" w:rsidR="00AF2BB7" w:rsidRDefault="00AF2BB7" w:rsidP="00AF2BB7">
      <w:pPr>
        <w:spacing w:after="0" w:afterAutospacing="0"/>
        <w:rPr>
          <w:i/>
        </w:rPr>
      </w:pPr>
      <w:r w:rsidRPr="00305081">
        <w:rPr>
          <w:rFonts w:eastAsiaTheme="minorEastAsia"/>
          <w:b/>
          <w:szCs w:val="24"/>
          <w:u w:val="single"/>
          <w:lang w:val="en-US"/>
        </w:rPr>
        <w:t xml:space="preserve">Proposal </w:t>
      </w:r>
      <w:r w:rsidR="00AE4761">
        <w:rPr>
          <w:rFonts w:eastAsiaTheme="minorEastAsia"/>
          <w:b/>
          <w:szCs w:val="24"/>
          <w:u w:val="single"/>
          <w:lang w:val="en-US"/>
        </w:rPr>
        <w:t>7</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w:t>
      </w:r>
      <w:r>
        <w:rPr>
          <w:i/>
        </w:rPr>
        <w:t xml:space="preserve">2 and </w:t>
      </w:r>
      <w:r w:rsidRPr="00A65E02">
        <w:rPr>
          <w:i/>
        </w:rPr>
        <w:t xml:space="preserve">3 should </w:t>
      </w:r>
      <w:r>
        <w:rPr>
          <w:i/>
        </w:rPr>
        <w:t>be used in the PUCCH resource set before dedicated PUCCH resource configuration.</w:t>
      </w:r>
    </w:p>
    <w:p w14:paraId="4B16C050" w14:textId="20870016" w:rsidR="00E62EF1" w:rsidRDefault="00E62EF1" w:rsidP="00E3290D">
      <w:pPr>
        <w:adjustRightInd w:val="0"/>
        <w:spacing w:after="0" w:afterAutospacing="0"/>
        <w:rPr>
          <w:rFonts w:eastAsiaTheme="minorEastAsia"/>
          <w:szCs w:val="24"/>
        </w:rPr>
      </w:pPr>
    </w:p>
    <w:p w14:paraId="0C17304D" w14:textId="659816E2" w:rsidR="00725B35" w:rsidRPr="00595AF2" w:rsidRDefault="00725B35" w:rsidP="00311BB0">
      <w:pPr>
        <w:pStyle w:val="10"/>
        <w:numPr>
          <w:ilvl w:val="0"/>
          <w:numId w:val="10"/>
        </w:numPr>
        <w:spacing w:before="0" w:after="180"/>
        <w:rPr>
          <w:rFonts w:ascii="Times New Roman" w:hAnsi="Times New Roman"/>
        </w:rPr>
      </w:pPr>
      <w:r w:rsidRPr="00595AF2">
        <w:rPr>
          <w:rFonts w:ascii="Times New Roman" w:hAnsi="Times New Roman"/>
        </w:rPr>
        <w:t>Discussion on NR-U PUSCH</w:t>
      </w:r>
    </w:p>
    <w:p w14:paraId="4E8A5124" w14:textId="5CE3E9C3" w:rsidR="00725B35" w:rsidRPr="00595AF2" w:rsidRDefault="00725B35" w:rsidP="00E3290D">
      <w:pPr>
        <w:autoSpaceDE w:val="0"/>
        <w:autoSpaceDN w:val="0"/>
        <w:adjustRightInd w:val="0"/>
        <w:spacing w:after="0" w:afterAutospacing="0"/>
        <w:rPr>
          <w:szCs w:val="24"/>
        </w:rPr>
      </w:pPr>
      <w:r w:rsidRPr="00595AF2">
        <w:rPr>
          <w:szCs w:val="24"/>
          <w:lang w:eastAsia="zh-CN"/>
        </w:rPr>
        <w:t>In NR-U study phase, partial slot design was discussed</w:t>
      </w:r>
      <w:r w:rsidR="00D3080F" w:rsidRPr="00595AF2">
        <w:rPr>
          <w:szCs w:val="24"/>
          <w:lang w:eastAsia="zh-CN"/>
        </w:rPr>
        <w:t>,</w:t>
      </w:r>
      <w:r w:rsidRPr="00595AF2">
        <w:rPr>
          <w:szCs w:val="24"/>
          <w:lang w:eastAsia="zh-CN"/>
        </w:rPr>
        <w:t xml:space="preserve"> and the </w:t>
      </w:r>
      <w:r w:rsidRPr="00595AF2">
        <w:rPr>
          <w:szCs w:val="24"/>
        </w:rPr>
        <w:t>following outcomes were captured in TR38.889 [</w:t>
      </w:r>
      <w:r w:rsidR="008B6E90">
        <w:rPr>
          <w:szCs w:val="24"/>
        </w:rPr>
        <w:t>3</w:t>
      </w:r>
      <w:r w:rsidRPr="00595AF2">
        <w:rPr>
          <w:szCs w:val="24"/>
        </w:rPr>
        <w:t>].</w:t>
      </w:r>
    </w:p>
    <w:tbl>
      <w:tblPr>
        <w:tblStyle w:val="af2"/>
        <w:tblW w:w="0" w:type="auto"/>
        <w:tblLook w:val="04A0" w:firstRow="1" w:lastRow="0" w:firstColumn="1" w:lastColumn="0" w:noHBand="0" w:noVBand="1"/>
      </w:tblPr>
      <w:tblGrid>
        <w:gridCol w:w="9954"/>
      </w:tblGrid>
      <w:tr w:rsidR="00725B35" w:rsidRPr="00595AF2" w14:paraId="5B901F6C" w14:textId="77777777" w:rsidTr="00D25170">
        <w:tc>
          <w:tcPr>
            <w:tcW w:w="9954" w:type="dxa"/>
          </w:tcPr>
          <w:p w14:paraId="2B57BF40" w14:textId="77777777" w:rsidR="00725B35" w:rsidRPr="00595AF2" w:rsidRDefault="00725B35" w:rsidP="00E3290D">
            <w:pPr>
              <w:spacing w:after="0" w:afterAutospacing="0"/>
              <w:rPr>
                <w:szCs w:val="24"/>
                <w:lang w:eastAsia="x-none"/>
              </w:rPr>
            </w:pPr>
            <w:r w:rsidRPr="00595AF2">
              <w:rPr>
                <w:szCs w:val="24"/>
                <w:lang w:eastAsia="x-none"/>
              </w:rPr>
              <w:t>The following options have been identified as possible candidate at least for the first PUSCH(s) transmitted in the UL transmission burst.</w:t>
            </w:r>
          </w:p>
          <w:p w14:paraId="6050C6AD" w14:textId="77777777" w:rsidR="00725B35" w:rsidRPr="00595AF2" w:rsidRDefault="00725B35" w:rsidP="00E3290D">
            <w:pPr>
              <w:pStyle w:val="B1"/>
              <w:spacing w:after="0"/>
              <w:rPr>
                <w:rFonts w:ascii="Times New Roman" w:hAnsi="Times New Roman"/>
                <w:sz w:val="24"/>
                <w:szCs w:val="24"/>
              </w:rPr>
            </w:pPr>
            <w:r w:rsidRPr="00595AF2">
              <w:rPr>
                <w:rFonts w:ascii="Times New Roman" w:hAnsi="Times New Roman"/>
                <w:sz w:val="24"/>
                <w:szCs w:val="24"/>
              </w:rPr>
              <w:t>-</w:t>
            </w:r>
            <w:r w:rsidRPr="00595AF2">
              <w:rPr>
                <w:rFonts w:ascii="Times New Roman" w:hAnsi="Times New Roman"/>
                <w:sz w:val="24"/>
                <w:szCs w:val="24"/>
              </w:rPr>
              <w:tab/>
              <w:t>Option 1: PUSCH(s) as in Rel-15 NR</w:t>
            </w:r>
          </w:p>
          <w:p w14:paraId="15E2BF2E" w14:textId="77777777" w:rsidR="00725B35" w:rsidRPr="00595AF2" w:rsidRDefault="00725B35" w:rsidP="00E3290D">
            <w:pPr>
              <w:pStyle w:val="B1"/>
              <w:spacing w:after="0"/>
              <w:rPr>
                <w:rFonts w:ascii="Times New Roman" w:hAnsi="Times New Roman"/>
                <w:sz w:val="24"/>
                <w:szCs w:val="24"/>
              </w:rPr>
            </w:pPr>
            <w:r w:rsidRPr="00595AF2">
              <w:rPr>
                <w:rFonts w:ascii="Times New Roman" w:hAnsi="Times New Roman"/>
                <w:sz w:val="24"/>
                <w:szCs w:val="24"/>
              </w:rPr>
              <w:t>-</w:t>
            </w:r>
            <w:r w:rsidRPr="00595AF2">
              <w:rPr>
                <w:rFonts w:ascii="Times New Roman" w:hAnsi="Times New Roman"/>
                <w:sz w:val="24"/>
                <w:szCs w:val="24"/>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36CD0381" w14:textId="77777777" w:rsidR="00725B35" w:rsidRPr="00595AF2" w:rsidRDefault="00725B35" w:rsidP="00E3290D">
            <w:pPr>
              <w:spacing w:after="0" w:afterAutospacing="0"/>
              <w:rPr>
                <w:szCs w:val="24"/>
                <w:lang w:eastAsia="x-none"/>
              </w:rPr>
            </w:pPr>
            <w:r w:rsidRPr="00595AF2">
              <w:rPr>
                <w:szCs w:val="24"/>
                <w:lang w:eastAsia="x-none"/>
              </w:rPr>
              <w:t>It is noted that for above options, the ending position of the PUSCH is fixed as indicated by the UL grant.</w:t>
            </w:r>
          </w:p>
          <w:p w14:paraId="720C43C0" w14:textId="77777777" w:rsidR="00725B35" w:rsidRPr="00595AF2" w:rsidRDefault="00725B35" w:rsidP="00E3290D">
            <w:pPr>
              <w:spacing w:after="0" w:afterAutospacing="0"/>
              <w:rPr>
                <w:szCs w:val="24"/>
                <w:lang w:eastAsia="x-none"/>
              </w:rPr>
            </w:pPr>
            <w:r w:rsidRPr="00595AF2">
              <w:rPr>
                <w:szCs w:val="24"/>
                <w:lang w:eastAsia="x-none"/>
              </w:rPr>
              <w:t>It is noted that above options are not mutually exclusive.</w:t>
            </w:r>
          </w:p>
        </w:tc>
      </w:tr>
    </w:tbl>
    <w:p w14:paraId="3195CF3C" w14:textId="2706DCB2" w:rsidR="00012F22" w:rsidRPr="00595AF2" w:rsidRDefault="00012F22" w:rsidP="00E3290D">
      <w:pPr>
        <w:autoSpaceDE w:val="0"/>
        <w:autoSpaceDN w:val="0"/>
        <w:adjustRightInd w:val="0"/>
        <w:spacing w:after="0" w:afterAutospacing="0"/>
        <w:rPr>
          <w:szCs w:val="24"/>
        </w:rPr>
      </w:pPr>
    </w:p>
    <w:p w14:paraId="2C580CF1" w14:textId="7043A76A" w:rsidR="00725B35" w:rsidRPr="00595AF2" w:rsidRDefault="00725B35" w:rsidP="00311BB0">
      <w:pPr>
        <w:pStyle w:val="10"/>
        <w:numPr>
          <w:ilvl w:val="1"/>
          <w:numId w:val="10"/>
        </w:numPr>
        <w:spacing w:before="0" w:after="180"/>
        <w:rPr>
          <w:rFonts w:ascii="Times New Roman" w:hAnsi="Times New Roman"/>
        </w:rPr>
      </w:pPr>
      <w:r w:rsidRPr="00595AF2">
        <w:rPr>
          <w:rFonts w:ascii="Times New Roman" w:hAnsi="Times New Roman"/>
        </w:rPr>
        <w:t>Uplink partial slot transmission</w:t>
      </w:r>
    </w:p>
    <w:p w14:paraId="48F53CE9" w14:textId="77777777" w:rsidR="00725B35" w:rsidRPr="00595AF2" w:rsidRDefault="00725B35" w:rsidP="00E3290D">
      <w:pPr>
        <w:adjustRightInd w:val="0"/>
        <w:spacing w:after="0" w:afterAutospacing="0"/>
        <w:rPr>
          <w:rFonts w:eastAsiaTheme="minorEastAsia"/>
          <w:szCs w:val="24"/>
          <w:lang w:val="en-US"/>
        </w:rPr>
      </w:pPr>
      <w:r w:rsidRPr="00595AF2">
        <w:rPr>
          <w:rFonts w:eastAsiaTheme="minorEastAsia"/>
          <w:szCs w:val="24"/>
          <w:lang w:val="en-US"/>
        </w:rPr>
        <w:t>Uplink transmissions have to be well-controlled by the network. Therefore, the PUSCH transmission should be limited to inside of scheduled resources even if channel access timing is delayed. In TR38.889 the following two options are captured.</w:t>
      </w:r>
    </w:p>
    <w:p w14:paraId="032E9BCD" w14:textId="77777777" w:rsidR="00725B35" w:rsidRPr="00595AF2" w:rsidRDefault="00725B35" w:rsidP="00E3290D">
      <w:pPr>
        <w:adjustRightInd w:val="0"/>
        <w:spacing w:after="0" w:afterAutospacing="0"/>
        <w:rPr>
          <w:rFonts w:eastAsiaTheme="minorEastAsia"/>
          <w:szCs w:val="24"/>
          <w:lang w:val="en-US"/>
        </w:rPr>
      </w:pPr>
    </w:p>
    <w:p w14:paraId="2E1BC331" w14:textId="77777777" w:rsidR="00725B35" w:rsidRPr="00595AF2" w:rsidRDefault="00725B35" w:rsidP="00E3290D">
      <w:pPr>
        <w:pStyle w:val="affa"/>
        <w:numPr>
          <w:ilvl w:val="0"/>
          <w:numId w:val="15"/>
        </w:numPr>
        <w:adjustRightInd w:val="0"/>
        <w:spacing w:after="0" w:afterAutospacing="0"/>
        <w:ind w:firstLineChars="0"/>
        <w:rPr>
          <w:lang w:eastAsia="x-none"/>
        </w:rPr>
      </w:pPr>
      <w:r w:rsidRPr="00595AF2">
        <w:rPr>
          <w:lang w:eastAsia="x-none"/>
        </w:rPr>
        <w:t>Option 1: PUSCH(s) as in Rel-15 NR</w:t>
      </w:r>
    </w:p>
    <w:p w14:paraId="7A1BFFB9" w14:textId="77777777" w:rsidR="00725B35" w:rsidRPr="00595AF2" w:rsidRDefault="00725B35" w:rsidP="00E3290D">
      <w:pPr>
        <w:pStyle w:val="affa"/>
        <w:numPr>
          <w:ilvl w:val="0"/>
          <w:numId w:val="15"/>
        </w:numPr>
        <w:adjustRightInd w:val="0"/>
        <w:spacing w:after="0" w:afterAutospacing="0"/>
        <w:ind w:firstLineChars="0"/>
        <w:rPr>
          <w:lang w:eastAsia="x-none"/>
        </w:rPr>
      </w:pPr>
      <w:r w:rsidRPr="00595AF2">
        <w:rPr>
          <w:lang w:eastAsia="x-none"/>
        </w:rPr>
        <w:t>Option 2: Multiple starting positions in one or multiple slot(s) are allowed for PUSCH(s) scheduled by a single UL grant (i.e., not a configured grant) and one of the multiple PUSCH starting positions can be decided depending on LBT outcome.</w:t>
      </w:r>
    </w:p>
    <w:p w14:paraId="1F2E53A5" w14:textId="77777777" w:rsidR="00725B35" w:rsidRPr="00595AF2" w:rsidRDefault="00725B35" w:rsidP="00E3290D">
      <w:pPr>
        <w:adjustRightInd w:val="0"/>
        <w:spacing w:after="0" w:afterAutospacing="0"/>
        <w:rPr>
          <w:rFonts w:eastAsiaTheme="minorEastAsia"/>
          <w:szCs w:val="24"/>
        </w:rPr>
      </w:pPr>
    </w:p>
    <w:p w14:paraId="4F4BA919" w14:textId="77777777" w:rsidR="00725B35" w:rsidRPr="00595AF2" w:rsidRDefault="00725B35" w:rsidP="00E3290D">
      <w:pPr>
        <w:adjustRightInd w:val="0"/>
        <w:spacing w:after="0" w:afterAutospacing="0"/>
        <w:rPr>
          <w:rFonts w:eastAsiaTheme="minorEastAsia"/>
          <w:szCs w:val="24"/>
          <w:lang w:val="en-US"/>
        </w:rPr>
      </w:pPr>
      <w:r w:rsidRPr="00595AF2">
        <w:rPr>
          <w:rFonts w:eastAsiaTheme="minorEastAsia"/>
          <w:szCs w:val="24"/>
        </w:rPr>
        <w:lastRenderedPageBreak/>
        <w:t xml:space="preserve">In order to mitigate a negative impact by LBT failure, Option 2 should be supported. There are two levels for adopting Option 2. One is to allow multi-slot scheduling by a single UL grant but to limit possible starting positions to be slot boundaries, just like Rel-14 </w:t>
      </w:r>
      <w:proofErr w:type="spellStart"/>
      <w:r w:rsidRPr="00595AF2">
        <w:rPr>
          <w:rFonts w:eastAsiaTheme="minorEastAsia"/>
          <w:szCs w:val="24"/>
        </w:rPr>
        <w:t>eLAA</w:t>
      </w:r>
      <w:proofErr w:type="spellEnd"/>
      <w:r w:rsidRPr="00595AF2">
        <w:rPr>
          <w:rFonts w:eastAsiaTheme="minorEastAsia"/>
          <w:szCs w:val="24"/>
        </w:rPr>
        <w:t xml:space="preserve">. The other is to allow multiple possible starting positions within a slot, which is similar to Rel-15 </w:t>
      </w:r>
      <w:proofErr w:type="spellStart"/>
      <w:r w:rsidRPr="00595AF2">
        <w:rPr>
          <w:rFonts w:eastAsiaTheme="minorEastAsia"/>
          <w:szCs w:val="24"/>
        </w:rPr>
        <w:t>feLAA</w:t>
      </w:r>
      <w:proofErr w:type="spellEnd"/>
      <w:r w:rsidRPr="00595AF2">
        <w:rPr>
          <w:rFonts w:eastAsiaTheme="minorEastAsia"/>
          <w:szCs w:val="24"/>
        </w:rPr>
        <w:t xml:space="preserve"> partial PUSCH Mode 1. For fair co-existence with the other nodes, it should be considered to maximize resource utilization. Hence, both levels should be supported. </w:t>
      </w:r>
      <w:r w:rsidRPr="00595AF2">
        <w:rPr>
          <w:rFonts w:eastAsiaTheme="minorEastAsia"/>
          <w:szCs w:val="24"/>
          <w:lang w:val="en-US"/>
        </w:rPr>
        <w:t>Similar to downlink, even if there are multiple possible starting positions within a scheduled slot, UEs do not have enough time to process PUSCH preparations after getting UL LBT results. Therefore, puncturing should be used for adjusting the PUSCH starting position to an allowed position.</w:t>
      </w:r>
    </w:p>
    <w:p w14:paraId="24A2FADA" w14:textId="77777777" w:rsidR="00725B35" w:rsidRPr="00595AF2" w:rsidRDefault="00725B35" w:rsidP="00E3290D">
      <w:pPr>
        <w:adjustRightInd w:val="0"/>
        <w:spacing w:after="0" w:afterAutospacing="0"/>
        <w:rPr>
          <w:rFonts w:eastAsiaTheme="minorEastAsia"/>
          <w:szCs w:val="24"/>
          <w:lang w:val="en-US"/>
        </w:rPr>
      </w:pPr>
    </w:p>
    <w:p w14:paraId="1B7E3DB6" w14:textId="59C6B790" w:rsidR="00725B35" w:rsidRPr="00A8365A" w:rsidRDefault="00725B35" w:rsidP="00E3290D">
      <w:pPr>
        <w:adjustRightInd w:val="0"/>
        <w:spacing w:after="0" w:afterAutospacing="0"/>
        <w:rPr>
          <w:b/>
          <w:szCs w:val="24"/>
          <w:u w:val="single"/>
        </w:rPr>
      </w:pPr>
      <w:r w:rsidRPr="00A8365A">
        <w:rPr>
          <w:b/>
          <w:szCs w:val="24"/>
          <w:u w:val="single"/>
        </w:rPr>
        <w:t xml:space="preserve">Proposal </w:t>
      </w:r>
      <w:r w:rsidR="00AE4761">
        <w:rPr>
          <w:b/>
          <w:szCs w:val="24"/>
          <w:u w:val="single"/>
        </w:rPr>
        <w:t>8</w:t>
      </w:r>
      <w:r w:rsidRPr="00A8365A">
        <w:rPr>
          <w:b/>
          <w:szCs w:val="24"/>
          <w:u w:val="single"/>
        </w:rPr>
        <w:t>:</w:t>
      </w:r>
      <w:r w:rsidRPr="00A8365A">
        <w:rPr>
          <w:rFonts w:eastAsiaTheme="minorEastAsia"/>
          <w:b/>
          <w:szCs w:val="24"/>
          <w:u w:val="single"/>
          <w:lang w:val="en-US"/>
        </w:rPr>
        <w:t xml:space="preserve"> </w:t>
      </w:r>
    </w:p>
    <w:p w14:paraId="551231A7" w14:textId="77777777" w:rsidR="00725B35" w:rsidRPr="00AE4761" w:rsidRDefault="00725B35" w:rsidP="00E3290D">
      <w:pPr>
        <w:pStyle w:val="affa"/>
        <w:numPr>
          <w:ilvl w:val="0"/>
          <w:numId w:val="14"/>
        </w:numPr>
        <w:adjustRightInd w:val="0"/>
        <w:spacing w:after="0" w:afterAutospacing="0"/>
        <w:ind w:firstLineChars="0"/>
        <w:rPr>
          <w:rFonts w:eastAsiaTheme="minorEastAsia"/>
          <w:i/>
          <w:szCs w:val="24"/>
          <w:lang w:val="en-US"/>
        </w:rPr>
      </w:pPr>
      <w:r w:rsidRPr="00AE4761">
        <w:rPr>
          <w:rFonts w:eastAsiaTheme="minorEastAsia"/>
          <w:i/>
          <w:szCs w:val="24"/>
          <w:lang w:val="en-US"/>
        </w:rPr>
        <w:t>If contiguous slots are scheduled for PUSCH transmissions from a UE and LBT does not passed for the first slot, the UE should still have a chance to start the PUSCH transmissions from the next slot subject to LBT.</w:t>
      </w:r>
    </w:p>
    <w:p w14:paraId="3607B8E6" w14:textId="77777777" w:rsidR="00725B35" w:rsidRPr="00AE4761" w:rsidRDefault="00725B35" w:rsidP="00E3290D">
      <w:pPr>
        <w:pStyle w:val="affa"/>
        <w:numPr>
          <w:ilvl w:val="0"/>
          <w:numId w:val="14"/>
        </w:numPr>
        <w:adjustRightInd w:val="0"/>
        <w:spacing w:after="0" w:afterAutospacing="0"/>
        <w:ind w:firstLineChars="0"/>
        <w:rPr>
          <w:rFonts w:eastAsiaTheme="minorEastAsia"/>
          <w:i/>
          <w:szCs w:val="24"/>
          <w:lang w:val="en-US"/>
        </w:rPr>
      </w:pPr>
      <w:r w:rsidRPr="00AE4761">
        <w:rPr>
          <w:rFonts w:eastAsiaTheme="minorEastAsia"/>
          <w:i/>
          <w:szCs w:val="24"/>
          <w:lang w:val="en-US"/>
        </w:rPr>
        <w:t>Multiple PUSCH starting positions within a slot depending on LBT results should be supported.</w:t>
      </w:r>
    </w:p>
    <w:p w14:paraId="61862E1C" w14:textId="4E40E2EE" w:rsidR="00074D11" w:rsidRPr="00AE4761" w:rsidRDefault="00725B35" w:rsidP="00E3290D">
      <w:pPr>
        <w:pStyle w:val="affa"/>
        <w:numPr>
          <w:ilvl w:val="1"/>
          <w:numId w:val="14"/>
        </w:numPr>
        <w:adjustRightInd w:val="0"/>
        <w:spacing w:after="0" w:afterAutospacing="0"/>
        <w:ind w:firstLineChars="0"/>
        <w:rPr>
          <w:rFonts w:eastAsiaTheme="minorEastAsia"/>
          <w:i/>
          <w:szCs w:val="24"/>
          <w:lang w:val="en-US"/>
        </w:rPr>
      </w:pPr>
      <w:r w:rsidRPr="00AE4761">
        <w:rPr>
          <w:rFonts w:eastAsiaTheme="minorEastAsia"/>
          <w:i/>
          <w:szCs w:val="24"/>
          <w:lang w:val="en-US"/>
        </w:rPr>
        <w:t>Puncturing is used for starting position adjustment.</w:t>
      </w:r>
    </w:p>
    <w:p w14:paraId="2A4E9A55" w14:textId="6709EB74" w:rsidR="00074D11" w:rsidRDefault="00074D11" w:rsidP="00E3290D">
      <w:pPr>
        <w:adjustRightInd w:val="0"/>
        <w:spacing w:after="0" w:afterAutospacing="0"/>
        <w:rPr>
          <w:rFonts w:eastAsiaTheme="minorEastAsia"/>
          <w:szCs w:val="24"/>
          <w:lang w:val="en-US"/>
        </w:rPr>
      </w:pPr>
    </w:p>
    <w:p w14:paraId="5991BA87" w14:textId="752E08AB" w:rsidR="007E5579" w:rsidRPr="00595AF2" w:rsidRDefault="00FA3B39" w:rsidP="00311BB0">
      <w:pPr>
        <w:pStyle w:val="10"/>
        <w:numPr>
          <w:ilvl w:val="0"/>
          <w:numId w:val="10"/>
        </w:numPr>
        <w:spacing w:before="0" w:after="180"/>
        <w:rPr>
          <w:rFonts w:ascii="Times New Roman" w:hAnsi="Times New Roman"/>
        </w:rPr>
      </w:pPr>
      <w:r>
        <w:rPr>
          <w:rFonts w:ascii="Times New Roman" w:hAnsi="Times New Roman"/>
        </w:rPr>
        <w:t>F</w:t>
      </w:r>
      <w:r w:rsidR="007E5579">
        <w:rPr>
          <w:rFonts w:ascii="Times New Roman" w:hAnsi="Times New Roman"/>
        </w:rPr>
        <w:t>requency domain</w:t>
      </w:r>
      <w:r>
        <w:rPr>
          <w:rFonts w:ascii="Times New Roman" w:hAnsi="Times New Roman"/>
        </w:rPr>
        <w:t xml:space="preserve"> resource allocation</w:t>
      </w:r>
    </w:p>
    <w:p w14:paraId="2C6233EB" w14:textId="646893CE" w:rsidR="00FA3B39" w:rsidRDefault="008B4052" w:rsidP="00E3290D">
      <w:pPr>
        <w:adjustRightInd w:val="0"/>
        <w:spacing w:after="0" w:afterAutospacing="0"/>
        <w:rPr>
          <w:rFonts w:eastAsiaTheme="minorEastAsia"/>
          <w:szCs w:val="24"/>
          <w:lang w:val="en-US"/>
        </w:rPr>
      </w:pPr>
      <w:r>
        <w:rPr>
          <w:rFonts w:eastAsiaTheme="minorEastAsia"/>
          <w:szCs w:val="24"/>
          <w:lang w:val="en-US"/>
        </w:rPr>
        <w:t>In Rel-15 NR, the number of bits in DCI f</w:t>
      </w:r>
      <w:r w:rsidR="00FA3B39">
        <w:rPr>
          <w:rFonts w:eastAsiaTheme="minorEastAsia"/>
          <w:szCs w:val="24"/>
          <w:lang w:val="en-US"/>
        </w:rPr>
        <w:t>ormat for frequency domain resource allocation</w:t>
      </w:r>
      <w:r>
        <w:rPr>
          <w:rFonts w:eastAsiaTheme="minorEastAsia"/>
          <w:szCs w:val="24"/>
          <w:lang w:val="en-US"/>
        </w:rPr>
        <w:t xml:space="preserve"> </w:t>
      </w:r>
      <w:r w:rsidR="00FA3B39">
        <w:rPr>
          <w:rFonts w:eastAsiaTheme="minorEastAsia"/>
          <w:szCs w:val="24"/>
          <w:lang w:val="en-US"/>
        </w:rPr>
        <w:t>(FDRA)</w:t>
      </w:r>
      <w:r>
        <w:rPr>
          <w:rFonts w:eastAsiaTheme="minorEastAsia"/>
          <w:szCs w:val="24"/>
          <w:lang w:val="en-US"/>
        </w:rPr>
        <w:t xml:space="preserve"> </w:t>
      </w:r>
      <w:r w:rsidR="0092447B">
        <w:rPr>
          <w:rFonts w:eastAsiaTheme="minorEastAsia" w:hint="eastAsia"/>
          <w:szCs w:val="24"/>
          <w:lang w:val="en-US"/>
        </w:rPr>
        <w:t>is calculated based on the number of PRBs of the</w:t>
      </w:r>
      <w:r w:rsidR="0092447B">
        <w:rPr>
          <w:rFonts w:eastAsiaTheme="minorEastAsia"/>
          <w:szCs w:val="24"/>
          <w:lang w:val="en-US"/>
        </w:rPr>
        <w:t xml:space="preserve"> active UL BWP given by </w:t>
      </w:r>
    </w:p>
    <w:p w14:paraId="03EEE000" w14:textId="7E14102D" w:rsidR="00FA3B39" w:rsidRDefault="00DC11CB" w:rsidP="00E3290D">
      <w:pPr>
        <w:adjustRightInd w:val="0"/>
        <w:spacing w:after="0" w:afterAutospacing="0"/>
        <w:jc w:val="center"/>
        <w:rPr>
          <w:rFonts w:eastAsiaTheme="minorEastAsia"/>
          <w:szCs w:val="24"/>
          <w:lang w:val="en-US"/>
        </w:rPr>
      </w:pP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DCI</m:t>
            </m:r>
          </m:sub>
          <m:sup>
            <m:r>
              <m:rPr>
                <m:nor/>
              </m:rPr>
              <w:rPr>
                <w:rFonts w:ascii="Cambria Math" w:eastAsiaTheme="minorEastAsia" w:hAnsi="Cambria Math"/>
                <w:szCs w:val="24"/>
                <w:lang w:val="en-US"/>
              </w:rPr>
              <m:t>FDRA</m:t>
            </m:r>
          </m:sup>
        </m:sSubSup>
        <m:r>
          <m:rPr>
            <m:sty m:val="p"/>
          </m:rPr>
          <w:rPr>
            <w:rFonts w:ascii="Cambria Math" w:eastAsiaTheme="minorEastAsia" w:hAnsi="Cambria Math"/>
            <w:szCs w:val="24"/>
            <w:lang w:val="en-US"/>
          </w:rPr>
          <m:t>=</m:t>
        </m:r>
        <m:d>
          <m:dPr>
            <m:begChr m:val="⌈"/>
            <m:endChr m:val="⌉"/>
            <m:ctrlPr>
              <w:rPr>
                <w:rFonts w:ascii="Cambria Math" w:eastAsiaTheme="minorEastAsia" w:hAnsi="Cambria Math"/>
                <w:szCs w:val="24"/>
                <w:lang w:val="en-US"/>
              </w:rPr>
            </m:ctrlPr>
          </m:dPr>
          <m:e>
            <m:func>
              <m:funcPr>
                <m:ctrlPr>
                  <w:rPr>
                    <w:rFonts w:ascii="Cambria Math" w:eastAsiaTheme="minorEastAsia" w:hAnsi="Cambria Math"/>
                    <w:szCs w:val="24"/>
                    <w:lang w:val="en-US"/>
                  </w:rPr>
                </m:ctrlPr>
              </m:funcPr>
              <m:fName>
                <m:sSub>
                  <m:sSubPr>
                    <m:ctrlPr>
                      <w:rPr>
                        <w:rFonts w:ascii="Cambria Math" w:eastAsiaTheme="minorEastAsia" w:hAnsi="Cambria Math"/>
                        <w:szCs w:val="24"/>
                        <w:lang w:val="en-US"/>
                      </w:rPr>
                    </m:ctrlPr>
                  </m:sSubPr>
                  <m:e>
                    <m:r>
                      <m:rPr>
                        <m:sty m:val="p"/>
                      </m:rPr>
                      <w:rPr>
                        <w:rFonts w:ascii="Cambria Math" w:eastAsiaTheme="minorEastAsia" w:hAnsi="Cambria Math"/>
                        <w:szCs w:val="24"/>
                        <w:lang w:val="en-US"/>
                      </w:rPr>
                      <m:t>log</m:t>
                    </m:r>
                  </m:e>
                  <m:sub>
                    <m:r>
                      <m:rPr>
                        <m:sty m:val="p"/>
                      </m:rPr>
                      <w:rPr>
                        <w:rFonts w:ascii="Cambria Math" w:eastAsiaTheme="minorEastAsia" w:hAnsi="Cambria Math"/>
                        <w:szCs w:val="24"/>
                        <w:lang w:val="en-US"/>
                      </w:rPr>
                      <m:t>2</m:t>
                    </m:r>
                  </m:sub>
                </m:sSub>
              </m:fName>
              <m:e>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r>
                          <m:rPr>
                            <m:sty m:val="p"/>
                          </m:rPr>
                          <w:rPr>
                            <w:rFonts w:ascii="Cambria Math" w:eastAsiaTheme="minorEastAsia" w:hAnsi="Cambria Math"/>
                            <w:szCs w:val="24"/>
                            <w:lang w:val="en-US"/>
                          </w:rPr>
                          <m:t>+1</m:t>
                        </m:r>
                      </m:e>
                    </m:d>
                    <m:r>
                      <m:rPr>
                        <m:lit/>
                        <m:sty m:val="p"/>
                      </m:rPr>
                      <w:rPr>
                        <w:rFonts w:ascii="Cambria Math" w:eastAsiaTheme="minorEastAsia" w:hAnsi="Cambria Math"/>
                        <w:szCs w:val="24"/>
                        <w:lang w:val="en-US"/>
                      </w:rPr>
                      <m:t>/</m:t>
                    </m:r>
                    <m:r>
                      <m:rPr>
                        <m:sty m:val="p"/>
                      </m:rPr>
                      <w:rPr>
                        <w:rFonts w:ascii="Cambria Math" w:eastAsiaTheme="minorEastAsia" w:hAnsi="Cambria Math"/>
                        <w:szCs w:val="24"/>
                        <w:lang w:val="en-US"/>
                      </w:rPr>
                      <m:t>2</m:t>
                    </m:r>
                  </m:e>
                </m:d>
                <m:ctrlPr>
                  <w:rPr>
                    <w:rFonts w:ascii="Cambria Math" w:eastAsiaTheme="minorEastAsia" w:hAnsi="Cambria Math"/>
                    <w:i/>
                    <w:szCs w:val="24"/>
                    <w:lang w:val="en-US"/>
                  </w:rPr>
                </m:ctrlPr>
              </m:e>
            </m:func>
          </m:e>
        </m:d>
      </m:oMath>
      <w:r w:rsidR="00BF60D6">
        <w:rPr>
          <w:rFonts w:eastAsiaTheme="minorEastAsia"/>
          <w:szCs w:val="24"/>
          <w:lang w:val="en-US"/>
        </w:rPr>
        <w:t>.</w:t>
      </w:r>
    </w:p>
    <w:p w14:paraId="3062CE51" w14:textId="65BA2603" w:rsidR="007E5579" w:rsidRDefault="001509BD" w:rsidP="00E3290D">
      <w:pPr>
        <w:spacing w:after="0" w:afterAutospacing="0"/>
      </w:pPr>
      <w:r>
        <w:t>From this calculation method, it is derived to around 13bits for 106 PRBs of 15KHz SCS, for example. In NR-U, one straightforward way is to use bitmap mapping where each bit corresponds to a respective interlace. This bitmap requires 10 bits, 5bits and 2bits (or 3) for 15kHz SCS, 30kHz SCS and 60kHz SCS, respectively, which are less than NR Rel-15. Therefore, we propose that the bitmap manner should be used in frequency domain resource allocation, and the bit size is same as the number of interlaces M for each SCS (i.e., 10 bits for 15kHz, 5 bits for 30kHz and 2 (or 3) bits for 60kHz).</w:t>
      </w:r>
    </w:p>
    <w:p w14:paraId="31512951" w14:textId="77777777" w:rsidR="00AE4761" w:rsidRPr="00DD4195" w:rsidRDefault="00AE4761" w:rsidP="00E3290D">
      <w:pPr>
        <w:spacing w:after="0" w:afterAutospacing="0"/>
        <w:rPr>
          <w:rFonts w:eastAsia="ＭＳ Ｐゴシック"/>
          <w:sz w:val="22"/>
        </w:rPr>
      </w:pPr>
    </w:p>
    <w:p w14:paraId="652F7AD6" w14:textId="4D3A5827" w:rsidR="008A65F4" w:rsidRPr="001F4E5B" w:rsidRDefault="008A65F4" w:rsidP="00E3290D">
      <w:pPr>
        <w:adjustRightInd w:val="0"/>
        <w:spacing w:after="0" w:afterAutospacing="0"/>
        <w:rPr>
          <w:rFonts w:eastAsiaTheme="minorEastAsia"/>
          <w:szCs w:val="24"/>
          <w:lang w:val="en-US"/>
        </w:rPr>
      </w:pPr>
      <w:r w:rsidRPr="00FA30AE">
        <w:rPr>
          <w:rFonts w:eastAsiaTheme="minorEastAsia"/>
          <w:b/>
          <w:szCs w:val="24"/>
          <w:u w:val="single"/>
          <w:lang w:val="en-US"/>
        </w:rPr>
        <w:t xml:space="preserve">Proposal </w:t>
      </w:r>
      <w:r w:rsidR="00AE4761">
        <w:rPr>
          <w:rFonts w:eastAsiaTheme="minorEastAsia"/>
          <w:b/>
          <w:szCs w:val="24"/>
          <w:u w:val="single"/>
          <w:lang w:val="en-US"/>
        </w:rPr>
        <w:t>9</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The bitmap manner should be used in frequency domain resource allocation</w:t>
      </w:r>
      <w:r>
        <w:rPr>
          <w:rFonts w:eastAsiaTheme="minorEastAsia"/>
          <w:i/>
          <w:szCs w:val="24"/>
          <w:lang w:val="en-US"/>
        </w:rPr>
        <w:t>, and the bit size</w:t>
      </w:r>
      <w:r w:rsidRPr="008A65F4">
        <w:rPr>
          <w:rFonts w:eastAsiaTheme="minorEastAsia"/>
          <w:i/>
          <w:szCs w:val="24"/>
          <w:lang w:val="en-US"/>
        </w:rPr>
        <w:t xml:space="preserve"> is </w:t>
      </w:r>
      <w:r>
        <w:rPr>
          <w:rFonts w:eastAsiaTheme="minorEastAsia"/>
          <w:i/>
          <w:szCs w:val="24"/>
          <w:lang w:val="en-US"/>
        </w:rPr>
        <w:t xml:space="preserve">same as </w:t>
      </w:r>
      <w:r w:rsidRPr="008A65F4">
        <w:rPr>
          <w:rFonts w:eastAsiaTheme="minorEastAsia"/>
          <w:i/>
          <w:szCs w:val="24"/>
          <w:lang w:val="en-US"/>
        </w:rPr>
        <w:t>th</w:t>
      </w:r>
      <w:r>
        <w:rPr>
          <w:rFonts w:eastAsiaTheme="minorEastAsia"/>
          <w:i/>
          <w:szCs w:val="24"/>
          <w:lang w:val="en-US"/>
        </w:rPr>
        <w:t xml:space="preserve">e number </w:t>
      </w:r>
      <w:r w:rsidRPr="008A65F4">
        <w:rPr>
          <w:rFonts w:eastAsiaTheme="minorEastAsia"/>
          <w:i/>
          <w:szCs w:val="24"/>
          <w:lang w:val="en-US"/>
        </w:rPr>
        <w:t>of interlaces M for each SCS (i.e., 10 bits for 15kHz, 5 bits for 30kHz and 2 (or 3) bits for 60kHz).</w:t>
      </w:r>
    </w:p>
    <w:p w14:paraId="37604EAE" w14:textId="77777777" w:rsidR="008A65F4" w:rsidRPr="00595AF2" w:rsidRDefault="008A65F4" w:rsidP="00E3290D">
      <w:pPr>
        <w:adjustRightInd w:val="0"/>
        <w:spacing w:after="0" w:afterAutospacing="0"/>
        <w:rPr>
          <w:rFonts w:eastAsiaTheme="minorEastAsia"/>
          <w:szCs w:val="24"/>
          <w:lang w:val="en-US"/>
        </w:rPr>
      </w:pPr>
    </w:p>
    <w:p w14:paraId="6C481B65" w14:textId="1C729005" w:rsidR="00012F22" w:rsidRPr="00012F22" w:rsidRDefault="00C30613" w:rsidP="00311BB0">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490EC04E" w:rsidR="00012F22" w:rsidRDefault="00012F22" w:rsidP="00E3290D">
      <w:pPr>
        <w:adjustRightInd w:val="0"/>
        <w:spacing w:after="0" w:afterAutospacing="0"/>
        <w:rPr>
          <w:rFonts w:eastAsiaTheme="minorEastAsia"/>
          <w:szCs w:val="24"/>
          <w:lang w:val="en-US"/>
        </w:rPr>
      </w:pPr>
      <w:r>
        <w:rPr>
          <w:rFonts w:eastAsiaTheme="minorEastAsia" w:hint="eastAsia"/>
          <w:szCs w:val="24"/>
          <w:lang w:val="en-US"/>
        </w:rPr>
        <w:t>In this contribution, we propose</w:t>
      </w:r>
      <w:bookmarkStart w:id="6" w:name="_References"/>
      <w:bookmarkEnd w:id="6"/>
    </w:p>
    <w:p w14:paraId="64C647D4" w14:textId="77777777" w:rsidR="00996E81" w:rsidRDefault="00996E81" w:rsidP="00E3290D">
      <w:pPr>
        <w:adjustRightInd w:val="0"/>
        <w:spacing w:after="0" w:afterAutospacing="0"/>
        <w:rPr>
          <w:rFonts w:eastAsiaTheme="minorEastAsia"/>
          <w:b/>
          <w:szCs w:val="24"/>
          <w:u w:val="single"/>
          <w:lang w:val="en-US"/>
        </w:rPr>
      </w:pPr>
    </w:p>
    <w:p w14:paraId="1ABC1333" w14:textId="77777777" w:rsidR="00AE4761" w:rsidRDefault="00AE4761" w:rsidP="00AE4761">
      <w:pPr>
        <w:spacing w:after="0" w:afterAutospacing="0"/>
        <w:rPr>
          <w:i/>
          <w:szCs w:val="24"/>
          <w:lang w:val="en-US"/>
        </w:rPr>
      </w:pPr>
      <w:r w:rsidRPr="00DC587F">
        <w:rPr>
          <w:rFonts w:eastAsiaTheme="minorEastAsia"/>
          <w:b/>
          <w:szCs w:val="24"/>
          <w:u w:val="single"/>
          <w:lang w:val="en-US"/>
        </w:rPr>
        <w:t>Proposal 1:</w:t>
      </w:r>
      <w:r w:rsidRPr="00DC587F">
        <w:rPr>
          <w:rFonts w:eastAsiaTheme="minorEastAsia"/>
          <w:b/>
          <w:szCs w:val="24"/>
          <w:lang w:val="en-US"/>
        </w:rPr>
        <w:t xml:space="preserve"> </w:t>
      </w:r>
      <w:r w:rsidRPr="00DC587F">
        <w:rPr>
          <w:i/>
          <w:szCs w:val="24"/>
          <w:lang w:val="en-US"/>
        </w:rPr>
        <w:t>The PRB-based interlace design for 60kHz SCS should be supported with M=2 and N=12.</w:t>
      </w:r>
    </w:p>
    <w:p w14:paraId="20F52DCC" w14:textId="77777777" w:rsidR="00996E81" w:rsidRPr="00AE4761" w:rsidRDefault="00996E81" w:rsidP="00E3290D">
      <w:pPr>
        <w:adjustRightInd w:val="0"/>
        <w:spacing w:after="0" w:afterAutospacing="0"/>
        <w:rPr>
          <w:rFonts w:eastAsiaTheme="minorEastAsia"/>
          <w:b/>
          <w:szCs w:val="24"/>
          <w:u w:val="single"/>
          <w:lang w:val="en-US"/>
        </w:rPr>
      </w:pPr>
    </w:p>
    <w:p w14:paraId="158E1021" w14:textId="77777777" w:rsidR="00366A5C" w:rsidRDefault="00366A5C" w:rsidP="00E3290D">
      <w:pPr>
        <w:adjustRightInd w:val="0"/>
        <w:spacing w:after="0" w:afterAutospacing="0"/>
        <w:rPr>
          <w:i/>
          <w:szCs w:val="24"/>
          <w:lang w:val="en-US"/>
        </w:rPr>
      </w:pPr>
      <w:r w:rsidRPr="00285EE5">
        <w:rPr>
          <w:rFonts w:eastAsiaTheme="minorEastAsia"/>
          <w:b/>
          <w:szCs w:val="24"/>
          <w:u w:val="single"/>
          <w:lang w:val="en-US"/>
        </w:rPr>
        <w:t>Observation 1:</w:t>
      </w:r>
      <w:r w:rsidRPr="00285EE5">
        <w:rPr>
          <w:rFonts w:eastAsiaTheme="minorEastAsia"/>
          <w:b/>
          <w:szCs w:val="24"/>
          <w:lang w:val="en-US"/>
        </w:rPr>
        <w:t xml:space="preserve"> </w:t>
      </w:r>
      <w:r w:rsidRPr="00285EE5">
        <w:rPr>
          <w:rFonts w:eastAsiaTheme="minorEastAsia"/>
          <w:i/>
          <w:szCs w:val="24"/>
          <w:lang w:val="en-US"/>
        </w:rPr>
        <w:t xml:space="preserve">The </w:t>
      </w:r>
      <w:r w:rsidRPr="00285EE5">
        <w:rPr>
          <w:i/>
          <w:szCs w:val="24"/>
          <w:lang w:val="en-US"/>
        </w:rPr>
        <w:t xml:space="preserve">DFT-s-OFDM </w:t>
      </w:r>
      <w:r>
        <w:rPr>
          <w:i/>
          <w:szCs w:val="24"/>
          <w:lang w:val="en-US"/>
        </w:rPr>
        <w:t xml:space="preserve">for the interlaced transmission </w:t>
      </w:r>
      <w:r w:rsidRPr="00285EE5">
        <w:rPr>
          <w:i/>
          <w:szCs w:val="24"/>
          <w:lang w:val="en-US"/>
        </w:rPr>
        <w:t xml:space="preserve">is identified as beneficial for lower PAPR than that of CP-OFDM. </w:t>
      </w:r>
    </w:p>
    <w:p w14:paraId="060D8727" w14:textId="77777777" w:rsidR="00366A5C" w:rsidRPr="002B020C" w:rsidRDefault="00366A5C" w:rsidP="00E3290D">
      <w:pPr>
        <w:adjustRightInd w:val="0"/>
        <w:spacing w:after="0" w:afterAutospacing="0"/>
        <w:rPr>
          <w:rFonts w:eastAsiaTheme="minorEastAsia"/>
          <w:b/>
          <w:szCs w:val="24"/>
          <w:u w:val="single"/>
          <w:lang w:val="en-US"/>
        </w:rPr>
      </w:pPr>
    </w:p>
    <w:p w14:paraId="7AF95D9E" w14:textId="77777777" w:rsidR="00AE4761" w:rsidRDefault="00AE4761" w:rsidP="00AE4761">
      <w:pPr>
        <w:adjustRightInd w:val="0"/>
        <w:spacing w:after="0" w:afterAutospacing="0"/>
        <w:rPr>
          <w:i/>
          <w:szCs w:val="24"/>
          <w:lang w:val="en-US"/>
        </w:rPr>
      </w:pPr>
      <w:r w:rsidRPr="00A8365A">
        <w:rPr>
          <w:rFonts w:eastAsiaTheme="minorEastAsia"/>
          <w:b/>
          <w:szCs w:val="24"/>
          <w:u w:val="single"/>
          <w:lang w:val="en-US"/>
        </w:rPr>
        <w:t xml:space="preserve">Proposal </w:t>
      </w:r>
      <w:r>
        <w:rPr>
          <w:rFonts w:eastAsiaTheme="minorEastAsia"/>
          <w:b/>
          <w:szCs w:val="24"/>
          <w:u w:val="single"/>
          <w:lang w:val="en-US"/>
        </w:rPr>
        <w:t>2</w:t>
      </w:r>
      <w:r w:rsidRPr="00A8365A">
        <w:rPr>
          <w:rFonts w:eastAsiaTheme="minorEastAsia"/>
          <w:b/>
          <w:szCs w:val="24"/>
          <w:u w:val="single"/>
          <w:lang w:val="en-US"/>
        </w:rPr>
        <w:t>:</w:t>
      </w:r>
      <w:r w:rsidRPr="00A8365A">
        <w:rPr>
          <w:rFonts w:eastAsiaTheme="minorEastAsia"/>
          <w:b/>
          <w:szCs w:val="24"/>
          <w:lang w:val="en-US"/>
        </w:rPr>
        <w:t xml:space="preserve"> </w:t>
      </w:r>
      <w:r w:rsidRPr="00A8365A">
        <w:rPr>
          <w:i/>
          <w:szCs w:val="24"/>
          <w:lang w:val="en-US"/>
        </w:rPr>
        <w:t>DFT-s-OFDM should be supported for interlaced PUSCH and PUCCH transmission.</w:t>
      </w:r>
    </w:p>
    <w:p w14:paraId="12565042" w14:textId="263CC618" w:rsidR="00996E81" w:rsidRPr="00AE4761" w:rsidRDefault="00996E81" w:rsidP="00E3290D">
      <w:pPr>
        <w:adjustRightInd w:val="0"/>
        <w:spacing w:after="0" w:afterAutospacing="0"/>
        <w:rPr>
          <w:rFonts w:eastAsiaTheme="minorEastAsia"/>
          <w:b/>
          <w:szCs w:val="24"/>
          <w:u w:val="single"/>
          <w:lang w:val="en-US"/>
        </w:rPr>
      </w:pPr>
    </w:p>
    <w:p w14:paraId="7460FAA3" w14:textId="77777777" w:rsidR="00AE4761" w:rsidRDefault="00AE4761" w:rsidP="00AE4761">
      <w:pPr>
        <w:adjustRightInd w:val="0"/>
        <w:spacing w:after="0" w:afterAutospacing="0"/>
        <w:rPr>
          <w:i/>
          <w:szCs w:val="24"/>
          <w:lang w:val="en-US"/>
        </w:rPr>
      </w:pPr>
      <w:r w:rsidRPr="006E1BC8">
        <w:rPr>
          <w:rFonts w:eastAsiaTheme="minorEastAsia"/>
          <w:b/>
          <w:szCs w:val="24"/>
          <w:u w:val="single"/>
          <w:lang w:val="en-US"/>
        </w:rPr>
        <w:t xml:space="preserve">Proposal </w:t>
      </w:r>
      <w:r>
        <w:rPr>
          <w:rFonts w:eastAsiaTheme="minorEastAsia"/>
          <w:b/>
          <w:szCs w:val="24"/>
          <w:u w:val="single"/>
          <w:lang w:val="en-US"/>
        </w:rPr>
        <w:t>3</w:t>
      </w:r>
      <w:r w:rsidRPr="006E1BC8">
        <w:rPr>
          <w:rFonts w:eastAsiaTheme="minorEastAsia"/>
          <w:b/>
          <w:szCs w:val="24"/>
          <w:u w:val="single"/>
          <w:lang w:val="en-US"/>
        </w:rPr>
        <w:t>:</w:t>
      </w:r>
      <w:r w:rsidRPr="006E1BC8">
        <w:rPr>
          <w:rFonts w:eastAsiaTheme="minorEastAsia"/>
          <w:b/>
          <w:szCs w:val="24"/>
          <w:lang w:val="en-US"/>
        </w:rPr>
        <w:t xml:space="preserve"> </w:t>
      </w:r>
      <w:r>
        <w:rPr>
          <w:rFonts w:eastAsiaTheme="minorEastAsia" w:cs="Arial"/>
          <w:i/>
          <w:szCs w:val="24"/>
          <w:lang w:val="en-US"/>
        </w:rPr>
        <w:t>Clarify the supportable items (i.e., waveform and interlace) for the enhanced PUCCH formats.</w:t>
      </w:r>
    </w:p>
    <w:p w14:paraId="04885553" w14:textId="77777777" w:rsidR="00366A5C" w:rsidRPr="00AE4761" w:rsidRDefault="00366A5C" w:rsidP="00E3290D">
      <w:pPr>
        <w:adjustRightInd w:val="0"/>
        <w:spacing w:after="0" w:afterAutospacing="0"/>
        <w:rPr>
          <w:rFonts w:eastAsiaTheme="minorEastAsia"/>
          <w:b/>
          <w:szCs w:val="24"/>
          <w:u w:val="single"/>
          <w:lang w:val="en-US"/>
        </w:rPr>
      </w:pPr>
    </w:p>
    <w:p w14:paraId="029734B2" w14:textId="77777777" w:rsidR="00AE4761" w:rsidRPr="009F7509" w:rsidRDefault="00AE4761" w:rsidP="00AE4761">
      <w:pPr>
        <w:spacing w:after="0" w:afterAutospacing="0"/>
        <w:rPr>
          <w:i/>
        </w:rPr>
      </w:pPr>
      <w:r w:rsidRPr="00305081">
        <w:rPr>
          <w:rFonts w:eastAsiaTheme="minorEastAsia"/>
          <w:b/>
          <w:szCs w:val="24"/>
          <w:u w:val="single"/>
          <w:lang w:val="en-US"/>
        </w:rPr>
        <w:lastRenderedPageBreak/>
        <w:t xml:space="preserve">Proposal </w:t>
      </w:r>
      <w:r>
        <w:rPr>
          <w:rFonts w:eastAsiaTheme="minorEastAsia"/>
          <w:b/>
          <w:szCs w:val="24"/>
          <w:u w:val="single"/>
          <w:lang w:val="en-US"/>
        </w:rPr>
        <w:t>4</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2 should support </w:t>
      </w:r>
      <w:r>
        <w:rPr>
          <w:i/>
        </w:rPr>
        <w:t xml:space="preserve">frequency and time domain </w:t>
      </w:r>
      <w:r w:rsidRPr="00A65E02">
        <w:rPr>
          <w:i/>
        </w:rPr>
        <w:t>OCC</w:t>
      </w:r>
      <w:r>
        <w:rPr>
          <w:i/>
        </w:rPr>
        <w:t>.</w:t>
      </w:r>
    </w:p>
    <w:p w14:paraId="1B3BA2B2" w14:textId="4C6818A1" w:rsidR="00996E81" w:rsidRPr="00AE4761" w:rsidRDefault="00996E81" w:rsidP="00E3290D">
      <w:pPr>
        <w:adjustRightInd w:val="0"/>
        <w:spacing w:after="0" w:afterAutospacing="0"/>
        <w:rPr>
          <w:rFonts w:eastAsiaTheme="minorEastAsia"/>
          <w:b/>
          <w:szCs w:val="24"/>
          <w:u w:val="single"/>
        </w:rPr>
      </w:pPr>
    </w:p>
    <w:p w14:paraId="47FAFC66" w14:textId="73A0EF1B" w:rsidR="00AE4761" w:rsidRDefault="00AE4761" w:rsidP="00AE4761">
      <w:pPr>
        <w:spacing w:after="0" w:afterAutospacing="0"/>
        <w:rPr>
          <w:i/>
        </w:rPr>
      </w:pPr>
      <w:r w:rsidRPr="00305081">
        <w:rPr>
          <w:rFonts w:eastAsiaTheme="minorEastAsia"/>
          <w:b/>
          <w:szCs w:val="24"/>
          <w:u w:val="single"/>
          <w:lang w:val="en-US"/>
        </w:rPr>
        <w:t xml:space="preserve">Proposal </w:t>
      </w:r>
      <w:r>
        <w:rPr>
          <w:rFonts w:eastAsiaTheme="minorEastAsia"/>
          <w:b/>
          <w:szCs w:val="24"/>
          <w:u w:val="single"/>
          <w:lang w:val="en-US"/>
        </w:rPr>
        <w:t>5</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3 should support </w:t>
      </w:r>
      <w:r>
        <w:rPr>
          <w:i/>
        </w:rPr>
        <w:t>frequency</w:t>
      </w:r>
      <w:r w:rsidRPr="00A65E02">
        <w:rPr>
          <w:i/>
        </w:rPr>
        <w:t xml:space="preserve"> </w:t>
      </w:r>
      <w:r>
        <w:rPr>
          <w:i/>
        </w:rPr>
        <w:t xml:space="preserve">and time domain </w:t>
      </w:r>
      <w:r w:rsidRPr="00A65E02">
        <w:rPr>
          <w:i/>
        </w:rPr>
        <w:t>OCC</w:t>
      </w:r>
      <w:r>
        <w:rPr>
          <w:i/>
        </w:rPr>
        <w:t xml:space="preserve"> for data, and time domain OCC and multiple initial cyclic shift values for DMRS.</w:t>
      </w:r>
    </w:p>
    <w:p w14:paraId="0001CA7D" w14:textId="5FC1C233" w:rsidR="00AE4761" w:rsidRDefault="00AE4761" w:rsidP="00AE4761">
      <w:pPr>
        <w:spacing w:after="0" w:afterAutospacing="0"/>
        <w:rPr>
          <w:i/>
        </w:rPr>
      </w:pPr>
    </w:p>
    <w:p w14:paraId="76AD2165" w14:textId="79894EBD" w:rsidR="00AE4761" w:rsidRDefault="00AE4761" w:rsidP="00AE4761">
      <w:pPr>
        <w:adjustRightInd w:val="0"/>
        <w:spacing w:after="0" w:afterAutospacing="0"/>
        <w:rPr>
          <w:rFonts w:eastAsiaTheme="minorEastAsia"/>
          <w:i/>
          <w:szCs w:val="24"/>
          <w:lang w:val="en-US"/>
        </w:rPr>
      </w:pPr>
      <w:r>
        <w:rPr>
          <w:rFonts w:eastAsiaTheme="minorEastAsia"/>
          <w:b/>
          <w:szCs w:val="24"/>
          <w:u w:val="single"/>
          <w:lang w:val="en-US"/>
        </w:rPr>
        <w:t>Observation 2</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 xml:space="preserve">Small UCI payload (1 or 2bits) can be transmitted </w:t>
      </w:r>
      <w:r w:rsidRPr="00B369E3">
        <w:rPr>
          <w:rFonts w:eastAsiaTheme="minorEastAsia"/>
          <w:i/>
          <w:szCs w:val="24"/>
          <w:lang w:val="en-US"/>
        </w:rPr>
        <w:t>by using padding or simplex code</w:t>
      </w:r>
      <w:r>
        <w:rPr>
          <w:rFonts w:eastAsiaTheme="minorEastAsia"/>
          <w:i/>
          <w:szCs w:val="24"/>
          <w:lang w:val="en-US"/>
        </w:rPr>
        <w:t xml:space="preserve"> on PUCCH format2 or PUCCH format3 without any change of structure from Rel-15.</w:t>
      </w:r>
    </w:p>
    <w:p w14:paraId="239EA39F" w14:textId="17F7C116" w:rsidR="00AE4761" w:rsidRDefault="00AE4761" w:rsidP="00AE4761">
      <w:pPr>
        <w:adjustRightInd w:val="0"/>
        <w:spacing w:after="0" w:afterAutospacing="0"/>
        <w:rPr>
          <w:rFonts w:eastAsiaTheme="minorEastAsia"/>
          <w:i/>
          <w:szCs w:val="24"/>
          <w:lang w:val="en-US"/>
        </w:rPr>
      </w:pPr>
    </w:p>
    <w:p w14:paraId="16B736EC" w14:textId="0DC2AB9E" w:rsidR="00AE4761" w:rsidRPr="00B369E3" w:rsidRDefault="00AE4761" w:rsidP="00AE4761">
      <w:pPr>
        <w:adjustRightInd w:val="0"/>
        <w:spacing w:after="0" w:afterAutospacing="0"/>
        <w:rPr>
          <w:rFonts w:eastAsiaTheme="minorEastAsia"/>
          <w:i/>
          <w:szCs w:val="24"/>
          <w:lang w:val="en-US"/>
        </w:rPr>
      </w:pPr>
      <w:r w:rsidRPr="00305081">
        <w:rPr>
          <w:rFonts w:eastAsiaTheme="minorEastAsia"/>
          <w:b/>
          <w:szCs w:val="24"/>
          <w:u w:val="single"/>
          <w:lang w:val="en-US"/>
        </w:rPr>
        <w:t xml:space="preserve">Proposal </w:t>
      </w:r>
      <w:r>
        <w:rPr>
          <w:rFonts w:eastAsiaTheme="minorEastAsia"/>
          <w:b/>
          <w:szCs w:val="24"/>
          <w:u w:val="single"/>
          <w:lang w:val="en-US"/>
        </w:rPr>
        <w:t>6</w:t>
      </w:r>
      <w:r w:rsidRPr="00305081">
        <w:rPr>
          <w:rFonts w:eastAsiaTheme="minorEastAsia"/>
          <w:b/>
          <w:szCs w:val="24"/>
          <w:u w:val="single"/>
          <w:lang w:val="en-US"/>
        </w:rPr>
        <w:t>:</w:t>
      </w:r>
      <w:r w:rsidRPr="00305081">
        <w:rPr>
          <w:rFonts w:eastAsiaTheme="minorEastAsia"/>
          <w:b/>
          <w:szCs w:val="24"/>
          <w:lang w:val="en-US"/>
        </w:rPr>
        <w:t xml:space="preserve"> </w:t>
      </w:r>
      <w:r>
        <w:rPr>
          <w:rFonts w:eastAsiaTheme="minorEastAsia"/>
          <w:i/>
          <w:szCs w:val="24"/>
          <w:lang w:val="en-US"/>
        </w:rPr>
        <w:t>T</w:t>
      </w:r>
      <w:r w:rsidRPr="00AE4761">
        <w:rPr>
          <w:rFonts w:eastAsiaTheme="minorEastAsia"/>
          <w:i/>
          <w:szCs w:val="24"/>
          <w:lang w:val="en-US"/>
        </w:rPr>
        <w:t>he enhancements of PUCCH format 0/1 should not be supported in NR-U.</w:t>
      </w:r>
    </w:p>
    <w:p w14:paraId="2743FF7D" w14:textId="3C38CE8C" w:rsidR="00AE4761" w:rsidRDefault="00AE4761" w:rsidP="00AE4761">
      <w:pPr>
        <w:spacing w:after="0" w:afterAutospacing="0"/>
        <w:rPr>
          <w:i/>
          <w:lang w:val="en-US"/>
        </w:rPr>
      </w:pPr>
    </w:p>
    <w:p w14:paraId="6609AD2A" w14:textId="77777777" w:rsidR="00AE4761" w:rsidRPr="00A13260" w:rsidRDefault="00AE4761" w:rsidP="00AE4761">
      <w:pPr>
        <w:adjustRightInd w:val="0"/>
        <w:spacing w:after="0" w:afterAutospacing="0"/>
        <w:rPr>
          <w:rFonts w:eastAsiaTheme="minorEastAsia"/>
          <w:szCs w:val="24"/>
          <w:lang w:val="en-US"/>
        </w:rPr>
      </w:pPr>
      <w:r w:rsidRPr="00DD21E8">
        <w:rPr>
          <w:rFonts w:eastAsiaTheme="minorEastAsia" w:hint="eastAsia"/>
          <w:b/>
          <w:szCs w:val="24"/>
          <w:u w:val="single"/>
          <w:lang w:val="en-US"/>
        </w:rPr>
        <w:t>O</w:t>
      </w:r>
      <w:r w:rsidRPr="00DD21E8">
        <w:rPr>
          <w:rFonts w:eastAsiaTheme="minorEastAsia"/>
          <w:b/>
          <w:szCs w:val="24"/>
          <w:u w:val="single"/>
          <w:lang w:val="en-US"/>
        </w:rPr>
        <w:t>bservation3</w:t>
      </w:r>
      <w:r>
        <w:rPr>
          <w:rFonts w:eastAsiaTheme="minorEastAsia"/>
          <w:szCs w:val="24"/>
          <w:lang w:val="en-US"/>
        </w:rPr>
        <w:t>: Not only PF2/3 but also PF0/1 have specification impacts, because either needs to be enhanced so that UE multiplexing capacity per interlace is improved.</w:t>
      </w:r>
    </w:p>
    <w:p w14:paraId="6A58A6F3" w14:textId="1FE5BEF6" w:rsidR="00AE4761" w:rsidRDefault="00AE4761" w:rsidP="00AE4761">
      <w:pPr>
        <w:spacing w:after="0" w:afterAutospacing="0"/>
        <w:rPr>
          <w:i/>
          <w:lang w:val="en-US"/>
        </w:rPr>
      </w:pPr>
    </w:p>
    <w:p w14:paraId="070FCDED" w14:textId="77777777" w:rsidR="00AE4761" w:rsidRDefault="00AE4761" w:rsidP="00AE4761">
      <w:pPr>
        <w:spacing w:after="0" w:afterAutospacing="0"/>
        <w:rPr>
          <w:i/>
        </w:rPr>
      </w:pPr>
      <w:r w:rsidRPr="00305081">
        <w:rPr>
          <w:rFonts w:eastAsiaTheme="minorEastAsia"/>
          <w:b/>
          <w:szCs w:val="24"/>
          <w:u w:val="single"/>
          <w:lang w:val="en-US"/>
        </w:rPr>
        <w:t xml:space="preserve">Proposal </w:t>
      </w:r>
      <w:r>
        <w:rPr>
          <w:rFonts w:eastAsiaTheme="minorEastAsia"/>
          <w:b/>
          <w:szCs w:val="24"/>
          <w:u w:val="single"/>
          <w:lang w:val="en-US"/>
        </w:rPr>
        <w:t>7</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w:t>
      </w:r>
      <w:r>
        <w:rPr>
          <w:i/>
        </w:rPr>
        <w:t xml:space="preserve">2 and </w:t>
      </w:r>
      <w:r w:rsidRPr="00A65E02">
        <w:rPr>
          <w:i/>
        </w:rPr>
        <w:t xml:space="preserve">3 should </w:t>
      </w:r>
      <w:r>
        <w:rPr>
          <w:i/>
        </w:rPr>
        <w:t>be used in the PUCCH resource set before dedicated PUCCH resource configuration.</w:t>
      </w:r>
    </w:p>
    <w:p w14:paraId="4BDB9F62" w14:textId="77777777" w:rsidR="00AE4761" w:rsidRPr="00AE4761" w:rsidRDefault="00AE4761" w:rsidP="00AE4761">
      <w:pPr>
        <w:spacing w:after="0" w:afterAutospacing="0"/>
        <w:rPr>
          <w:i/>
        </w:rPr>
      </w:pPr>
    </w:p>
    <w:p w14:paraId="344CF5F0" w14:textId="77777777" w:rsidR="00AE4761" w:rsidRPr="00A8365A" w:rsidRDefault="00AE4761" w:rsidP="00AE4761">
      <w:pPr>
        <w:adjustRightInd w:val="0"/>
        <w:spacing w:after="0" w:afterAutospacing="0"/>
        <w:rPr>
          <w:b/>
          <w:szCs w:val="24"/>
          <w:u w:val="single"/>
        </w:rPr>
      </w:pPr>
      <w:r w:rsidRPr="00A8365A">
        <w:rPr>
          <w:b/>
          <w:szCs w:val="24"/>
          <w:u w:val="single"/>
        </w:rPr>
        <w:t xml:space="preserve">Proposal </w:t>
      </w:r>
      <w:r>
        <w:rPr>
          <w:b/>
          <w:szCs w:val="24"/>
          <w:u w:val="single"/>
        </w:rPr>
        <w:t>8</w:t>
      </w:r>
      <w:r w:rsidRPr="00A8365A">
        <w:rPr>
          <w:b/>
          <w:szCs w:val="24"/>
          <w:u w:val="single"/>
        </w:rPr>
        <w:t>:</w:t>
      </w:r>
      <w:r w:rsidRPr="00A8365A">
        <w:rPr>
          <w:rFonts w:eastAsiaTheme="minorEastAsia"/>
          <w:b/>
          <w:szCs w:val="24"/>
          <w:u w:val="single"/>
          <w:lang w:val="en-US"/>
        </w:rPr>
        <w:t xml:space="preserve"> </w:t>
      </w:r>
    </w:p>
    <w:p w14:paraId="0783C944" w14:textId="77777777" w:rsidR="00AE4761" w:rsidRPr="00AE4761" w:rsidRDefault="00AE4761" w:rsidP="00AE4761">
      <w:pPr>
        <w:pStyle w:val="affa"/>
        <w:numPr>
          <w:ilvl w:val="0"/>
          <w:numId w:val="14"/>
        </w:numPr>
        <w:adjustRightInd w:val="0"/>
        <w:spacing w:after="0" w:afterAutospacing="0"/>
        <w:ind w:firstLineChars="0"/>
        <w:rPr>
          <w:rFonts w:eastAsiaTheme="minorEastAsia"/>
          <w:i/>
          <w:szCs w:val="24"/>
          <w:lang w:val="en-US"/>
        </w:rPr>
      </w:pPr>
      <w:r w:rsidRPr="00AE4761">
        <w:rPr>
          <w:rFonts w:eastAsiaTheme="minorEastAsia"/>
          <w:i/>
          <w:szCs w:val="24"/>
          <w:lang w:val="en-US"/>
        </w:rPr>
        <w:t>If contiguous slots are scheduled for PUSCH transmissions from a UE and LBT does not passed for the first slot, the UE should still have a chance to start the PUSCH transmissions from the next slot subject to LBT.</w:t>
      </w:r>
    </w:p>
    <w:p w14:paraId="65CCD758" w14:textId="77777777" w:rsidR="00AE4761" w:rsidRPr="00AE4761" w:rsidRDefault="00AE4761" w:rsidP="00AE4761">
      <w:pPr>
        <w:pStyle w:val="affa"/>
        <w:numPr>
          <w:ilvl w:val="0"/>
          <w:numId w:val="14"/>
        </w:numPr>
        <w:adjustRightInd w:val="0"/>
        <w:spacing w:after="0" w:afterAutospacing="0"/>
        <w:ind w:firstLineChars="0"/>
        <w:rPr>
          <w:rFonts w:eastAsiaTheme="minorEastAsia"/>
          <w:i/>
          <w:szCs w:val="24"/>
          <w:lang w:val="en-US"/>
        </w:rPr>
      </w:pPr>
      <w:r w:rsidRPr="00AE4761">
        <w:rPr>
          <w:rFonts w:eastAsiaTheme="minorEastAsia"/>
          <w:i/>
          <w:szCs w:val="24"/>
          <w:lang w:val="en-US"/>
        </w:rPr>
        <w:t>Multiple PUSCH starting positions within a slot depending on LBT results should be supported.</w:t>
      </w:r>
    </w:p>
    <w:p w14:paraId="7E6E3A29" w14:textId="77777777" w:rsidR="00AE4761" w:rsidRPr="00AE4761" w:rsidRDefault="00AE4761" w:rsidP="00AE4761">
      <w:pPr>
        <w:pStyle w:val="affa"/>
        <w:numPr>
          <w:ilvl w:val="1"/>
          <w:numId w:val="14"/>
        </w:numPr>
        <w:adjustRightInd w:val="0"/>
        <w:spacing w:after="0" w:afterAutospacing="0"/>
        <w:ind w:firstLineChars="0"/>
        <w:rPr>
          <w:rFonts w:eastAsiaTheme="minorEastAsia"/>
          <w:i/>
          <w:szCs w:val="24"/>
          <w:lang w:val="en-US"/>
        </w:rPr>
      </w:pPr>
      <w:r w:rsidRPr="00AE4761">
        <w:rPr>
          <w:rFonts w:eastAsiaTheme="minorEastAsia"/>
          <w:i/>
          <w:szCs w:val="24"/>
          <w:lang w:val="en-US"/>
        </w:rPr>
        <w:t>Puncturing is used for starting position adjustment.</w:t>
      </w:r>
    </w:p>
    <w:p w14:paraId="71C739E7" w14:textId="77777777" w:rsidR="00967B27" w:rsidRPr="00AE4761" w:rsidRDefault="00967B27" w:rsidP="00E3290D">
      <w:pPr>
        <w:adjustRightInd w:val="0"/>
        <w:spacing w:after="0" w:afterAutospacing="0"/>
        <w:rPr>
          <w:rFonts w:eastAsiaTheme="minorEastAsia"/>
          <w:szCs w:val="24"/>
          <w:lang w:val="en-US"/>
        </w:rPr>
      </w:pPr>
    </w:p>
    <w:p w14:paraId="61C5D2BF" w14:textId="77777777" w:rsidR="00AE4761" w:rsidRPr="001F4E5B" w:rsidRDefault="00AE4761" w:rsidP="00AE4761">
      <w:pPr>
        <w:adjustRightInd w:val="0"/>
        <w:spacing w:after="0" w:afterAutospacing="0"/>
        <w:rPr>
          <w:rFonts w:eastAsiaTheme="minorEastAsia"/>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9</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The bitmap manner should be used in frequency domain resource allocation</w:t>
      </w:r>
      <w:r>
        <w:rPr>
          <w:rFonts w:eastAsiaTheme="minorEastAsia"/>
          <w:i/>
          <w:szCs w:val="24"/>
          <w:lang w:val="en-US"/>
        </w:rPr>
        <w:t>, and the bit size</w:t>
      </w:r>
      <w:r w:rsidRPr="008A65F4">
        <w:rPr>
          <w:rFonts w:eastAsiaTheme="minorEastAsia"/>
          <w:i/>
          <w:szCs w:val="24"/>
          <w:lang w:val="en-US"/>
        </w:rPr>
        <w:t xml:space="preserve"> is </w:t>
      </w:r>
      <w:r>
        <w:rPr>
          <w:rFonts w:eastAsiaTheme="minorEastAsia"/>
          <w:i/>
          <w:szCs w:val="24"/>
          <w:lang w:val="en-US"/>
        </w:rPr>
        <w:t xml:space="preserve">same as </w:t>
      </w:r>
      <w:r w:rsidRPr="008A65F4">
        <w:rPr>
          <w:rFonts w:eastAsiaTheme="minorEastAsia"/>
          <w:i/>
          <w:szCs w:val="24"/>
          <w:lang w:val="en-US"/>
        </w:rPr>
        <w:t>th</w:t>
      </w:r>
      <w:r>
        <w:rPr>
          <w:rFonts w:eastAsiaTheme="minorEastAsia"/>
          <w:i/>
          <w:szCs w:val="24"/>
          <w:lang w:val="en-US"/>
        </w:rPr>
        <w:t xml:space="preserve">e number </w:t>
      </w:r>
      <w:r w:rsidRPr="008A65F4">
        <w:rPr>
          <w:rFonts w:eastAsiaTheme="minorEastAsia"/>
          <w:i/>
          <w:szCs w:val="24"/>
          <w:lang w:val="en-US"/>
        </w:rPr>
        <w:t>of interlaces M for each SCS (i.e., 10 bits for 15kHz, 5 bits for 30kHz and 2 (or 3) bits for 60kHz).</w:t>
      </w:r>
    </w:p>
    <w:p w14:paraId="57CA777C" w14:textId="77777777" w:rsidR="00247EED" w:rsidRPr="00AE4761" w:rsidRDefault="00247EED" w:rsidP="00E3290D">
      <w:pPr>
        <w:adjustRightInd w:val="0"/>
        <w:spacing w:after="0" w:afterAutospacing="0"/>
        <w:rPr>
          <w:rFonts w:eastAsiaTheme="minorEastAsia"/>
          <w:szCs w:val="24"/>
          <w:lang w:val="en-US"/>
        </w:rPr>
      </w:pPr>
    </w:p>
    <w:p w14:paraId="4B21DD0D" w14:textId="77777777" w:rsidR="00C30613" w:rsidRPr="00595AF2" w:rsidRDefault="00C30613" w:rsidP="00311BB0">
      <w:pPr>
        <w:pStyle w:val="10"/>
        <w:numPr>
          <w:ilvl w:val="0"/>
          <w:numId w:val="10"/>
        </w:numPr>
        <w:spacing w:before="0" w:after="180"/>
        <w:rPr>
          <w:rStyle w:val="af7"/>
          <w:rFonts w:ascii="Times New Roman" w:hAnsi="Times New Roman"/>
          <w:b/>
        </w:rPr>
      </w:pPr>
      <w:r w:rsidRPr="00595AF2">
        <w:rPr>
          <w:rFonts w:ascii="Times New Roman" w:hAnsi="Times New Roman"/>
        </w:rPr>
        <w:t>References</w:t>
      </w:r>
    </w:p>
    <w:p w14:paraId="25BD6FEC" w14:textId="78B56DE0" w:rsidR="00E6563B" w:rsidRDefault="00E6563B" w:rsidP="00E3290D">
      <w:pPr>
        <w:pStyle w:val="textintend2"/>
        <w:numPr>
          <w:ilvl w:val="1"/>
          <w:numId w:val="12"/>
        </w:numPr>
        <w:spacing w:after="0"/>
        <w:rPr>
          <w:szCs w:val="24"/>
        </w:rPr>
      </w:pPr>
      <w:r w:rsidRPr="00A33811">
        <w:rPr>
          <w:szCs w:val="24"/>
        </w:rPr>
        <w:t>3GPP RAN1</w:t>
      </w:r>
      <w:r>
        <w:rPr>
          <w:szCs w:val="24"/>
        </w:rPr>
        <w:t>#96 Chairman’s note, February</w:t>
      </w:r>
      <w:r w:rsidRPr="00A33811">
        <w:rPr>
          <w:szCs w:val="24"/>
        </w:rPr>
        <w:t xml:space="preserve"> 2019.</w:t>
      </w:r>
    </w:p>
    <w:p w14:paraId="6345166B" w14:textId="5BB9DE2F" w:rsidR="008B6E90" w:rsidRPr="008B6E90" w:rsidRDefault="008B6E90" w:rsidP="00E3290D">
      <w:pPr>
        <w:pStyle w:val="textintend2"/>
        <w:numPr>
          <w:ilvl w:val="1"/>
          <w:numId w:val="12"/>
        </w:numPr>
        <w:spacing w:after="0"/>
        <w:rPr>
          <w:szCs w:val="24"/>
        </w:rPr>
      </w:pPr>
      <w:r w:rsidRPr="00A33811">
        <w:rPr>
          <w:szCs w:val="24"/>
        </w:rPr>
        <w:t>3GPP RAN1#</w:t>
      </w:r>
      <w:r w:rsidR="009D0FB9">
        <w:rPr>
          <w:szCs w:val="24"/>
        </w:rPr>
        <w:t>96b</w:t>
      </w:r>
      <w:r w:rsidR="009D0FB9" w:rsidRPr="00A33811">
        <w:rPr>
          <w:szCs w:val="24"/>
        </w:rPr>
        <w:t xml:space="preserve"> </w:t>
      </w:r>
      <w:r w:rsidRPr="00A33811">
        <w:rPr>
          <w:szCs w:val="24"/>
        </w:rPr>
        <w:t xml:space="preserve">Chairman’s note, </w:t>
      </w:r>
      <w:r w:rsidR="009D0FB9">
        <w:rPr>
          <w:szCs w:val="24"/>
        </w:rPr>
        <w:t>April</w:t>
      </w:r>
      <w:r w:rsidRPr="00A33811">
        <w:rPr>
          <w:szCs w:val="24"/>
        </w:rPr>
        <w:t xml:space="preserve"> 2019.</w:t>
      </w:r>
    </w:p>
    <w:p w14:paraId="57DED30B" w14:textId="77777777" w:rsidR="00A33811" w:rsidRPr="00595AF2" w:rsidRDefault="00A33811" w:rsidP="00E3290D">
      <w:pPr>
        <w:pStyle w:val="textintend2"/>
        <w:numPr>
          <w:ilvl w:val="0"/>
          <w:numId w:val="0"/>
        </w:numPr>
        <w:spacing w:after="0"/>
        <w:ind w:left="720" w:hanging="360"/>
        <w:rPr>
          <w:szCs w:val="24"/>
        </w:rPr>
      </w:pPr>
    </w:p>
    <w:sectPr w:rsidR="00A33811" w:rsidRPr="00595AF2" w:rsidSect="005661E8">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9612D" w14:textId="77777777" w:rsidR="00DC11CB" w:rsidRDefault="00DC11CB">
      <w:pPr>
        <w:spacing w:after="0"/>
      </w:pPr>
      <w:r>
        <w:separator/>
      </w:r>
    </w:p>
  </w:endnote>
  <w:endnote w:type="continuationSeparator" w:id="0">
    <w:p w14:paraId="774EB2CB" w14:textId="77777777" w:rsidR="00DC11CB" w:rsidRDefault="00DC1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E441C2" w:rsidRDefault="00E441C2">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E441C2" w:rsidRDefault="00E441C2">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7DE8E" w14:textId="77777777" w:rsidR="00DC11CB" w:rsidRDefault="00DC11CB">
      <w:pPr>
        <w:spacing w:after="0"/>
      </w:pPr>
      <w:r>
        <w:separator/>
      </w:r>
    </w:p>
  </w:footnote>
  <w:footnote w:type="continuationSeparator" w:id="0">
    <w:p w14:paraId="7ADB8E50" w14:textId="77777777" w:rsidR="00DC11CB" w:rsidRDefault="00DC1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BA3A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687896"/>
    <w:multiLevelType w:val="hybridMultilevel"/>
    <w:tmpl w:val="D9F4291C"/>
    <w:lvl w:ilvl="0" w:tplc="0E10E6EE">
      <w:start w:val="9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974798"/>
    <w:multiLevelType w:val="hybridMultilevel"/>
    <w:tmpl w:val="5798C38C"/>
    <w:lvl w:ilvl="0" w:tplc="B8004F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F7F47"/>
    <w:multiLevelType w:val="hybridMultilevel"/>
    <w:tmpl w:val="5776E6B2"/>
    <w:lvl w:ilvl="0" w:tplc="FA60C9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78B3746"/>
    <w:multiLevelType w:val="hybridMultilevel"/>
    <w:tmpl w:val="2A101FF4"/>
    <w:lvl w:ilvl="0" w:tplc="05805C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0421D8"/>
    <w:multiLevelType w:val="hybridMultilevel"/>
    <w:tmpl w:val="E794AF0A"/>
    <w:lvl w:ilvl="0" w:tplc="D5A0DC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F63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DA46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14078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4D0CA5"/>
    <w:multiLevelType w:val="hybridMultilevel"/>
    <w:tmpl w:val="03F4280A"/>
    <w:lvl w:ilvl="0" w:tplc="B8B0E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056F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F4C1A"/>
    <w:multiLevelType w:val="hybridMultilevel"/>
    <w:tmpl w:val="79088BCE"/>
    <w:lvl w:ilvl="0" w:tplc="42B0EB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E00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5B1E5D"/>
    <w:multiLevelType w:val="hybridMultilevel"/>
    <w:tmpl w:val="0772026C"/>
    <w:lvl w:ilvl="0" w:tplc="C952D3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22"/>
  </w:num>
  <w:num w:numId="4">
    <w:abstractNumId w:val="23"/>
  </w:num>
  <w:num w:numId="5">
    <w:abstractNumId w:val="21"/>
  </w:num>
  <w:num w:numId="6">
    <w:abstractNumId w:val="1"/>
  </w:num>
  <w:num w:numId="7">
    <w:abstractNumId w:val="32"/>
  </w:num>
  <w:num w:numId="8">
    <w:abstractNumId w:val="18"/>
  </w:num>
  <w:num w:numId="9">
    <w:abstractNumId w:val="29"/>
  </w:num>
  <w:num w:numId="10">
    <w:abstractNumId w:val="31"/>
  </w:num>
  <w:num w:numId="11">
    <w:abstractNumId w:val="27"/>
  </w:num>
  <w:num w:numId="12">
    <w:abstractNumId w:val="16"/>
  </w:num>
  <w:num w:numId="13">
    <w:abstractNumId w:val="0"/>
  </w:num>
  <w:num w:numId="14">
    <w:abstractNumId w:val="25"/>
  </w:num>
  <w:num w:numId="15">
    <w:abstractNumId w:val="6"/>
  </w:num>
  <w:num w:numId="16">
    <w:abstractNumId w:val="11"/>
  </w:num>
  <w:num w:numId="17">
    <w:abstractNumId w:val="12"/>
  </w:num>
  <w:num w:numId="18">
    <w:abstractNumId w:val="10"/>
  </w:num>
  <w:num w:numId="19">
    <w:abstractNumId w:val="34"/>
  </w:num>
  <w:num w:numId="20">
    <w:abstractNumId w:val="15"/>
  </w:num>
  <w:num w:numId="21">
    <w:abstractNumId w:val="3"/>
  </w:num>
  <w:num w:numId="22">
    <w:abstractNumId w:val="13"/>
  </w:num>
  <w:num w:numId="23">
    <w:abstractNumId w:val="14"/>
  </w:num>
  <w:num w:numId="24">
    <w:abstractNumId w:val="24"/>
  </w:num>
  <w:num w:numId="25">
    <w:abstractNumId w:val="9"/>
  </w:num>
  <w:num w:numId="26">
    <w:abstractNumId w:val="5"/>
  </w:num>
  <w:num w:numId="27">
    <w:abstractNumId w:val="20"/>
  </w:num>
  <w:num w:numId="28">
    <w:abstractNumId w:val="26"/>
  </w:num>
  <w:num w:numId="29">
    <w:abstractNumId w:val="7"/>
  </w:num>
  <w:num w:numId="30">
    <w:abstractNumId w:val="33"/>
  </w:num>
  <w:num w:numId="31">
    <w:abstractNumId w:val="8"/>
  </w:num>
  <w:num w:numId="32">
    <w:abstractNumId w:val="28"/>
  </w:num>
  <w:num w:numId="33">
    <w:abstractNumId w:val="4"/>
  </w:num>
  <w:num w:numId="34">
    <w:abstractNumId w:val="19"/>
  </w:num>
  <w:num w:numId="3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2626"/>
    <w:rsid w:val="000038FC"/>
    <w:rsid w:val="000046EA"/>
    <w:rsid w:val="0000600D"/>
    <w:rsid w:val="00007EF1"/>
    <w:rsid w:val="000108F7"/>
    <w:rsid w:val="00010C7C"/>
    <w:rsid w:val="00012C3E"/>
    <w:rsid w:val="00012DA0"/>
    <w:rsid w:val="00012F22"/>
    <w:rsid w:val="000130D9"/>
    <w:rsid w:val="00013B95"/>
    <w:rsid w:val="00014DB6"/>
    <w:rsid w:val="000215E4"/>
    <w:rsid w:val="00021699"/>
    <w:rsid w:val="00022153"/>
    <w:rsid w:val="00022E29"/>
    <w:rsid w:val="000245D1"/>
    <w:rsid w:val="00024B42"/>
    <w:rsid w:val="00027329"/>
    <w:rsid w:val="000303EF"/>
    <w:rsid w:val="0003262F"/>
    <w:rsid w:val="00033EC8"/>
    <w:rsid w:val="00034EAF"/>
    <w:rsid w:val="00034FEA"/>
    <w:rsid w:val="0003689E"/>
    <w:rsid w:val="000370D2"/>
    <w:rsid w:val="0004116A"/>
    <w:rsid w:val="00041930"/>
    <w:rsid w:val="0004241F"/>
    <w:rsid w:val="0004334E"/>
    <w:rsid w:val="0004428C"/>
    <w:rsid w:val="000446AF"/>
    <w:rsid w:val="0004498D"/>
    <w:rsid w:val="00045B1D"/>
    <w:rsid w:val="00045D36"/>
    <w:rsid w:val="00051520"/>
    <w:rsid w:val="00052DCA"/>
    <w:rsid w:val="00054DA2"/>
    <w:rsid w:val="000562F1"/>
    <w:rsid w:val="00056A5D"/>
    <w:rsid w:val="00056CE8"/>
    <w:rsid w:val="00060B0D"/>
    <w:rsid w:val="00060FDA"/>
    <w:rsid w:val="0006169F"/>
    <w:rsid w:val="000626A4"/>
    <w:rsid w:val="000629CF"/>
    <w:rsid w:val="000642A0"/>
    <w:rsid w:val="0006544E"/>
    <w:rsid w:val="00067A11"/>
    <w:rsid w:val="00073EDB"/>
    <w:rsid w:val="00074D11"/>
    <w:rsid w:val="00076DAC"/>
    <w:rsid w:val="00080270"/>
    <w:rsid w:val="00080F50"/>
    <w:rsid w:val="00081336"/>
    <w:rsid w:val="000825EF"/>
    <w:rsid w:val="000826A6"/>
    <w:rsid w:val="00084A94"/>
    <w:rsid w:val="00090121"/>
    <w:rsid w:val="000906C9"/>
    <w:rsid w:val="00090E39"/>
    <w:rsid w:val="00093AD5"/>
    <w:rsid w:val="00094760"/>
    <w:rsid w:val="00094BF6"/>
    <w:rsid w:val="00095111"/>
    <w:rsid w:val="00095F40"/>
    <w:rsid w:val="00096088"/>
    <w:rsid w:val="000A0C8F"/>
    <w:rsid w:val="000A0F7D"/>
    <w:rsid w:val="000A2AA3"/>
    <w:rsid w:val="000A2E48"/>
    <w:rsid w:val="000A370B"/>
    <w:rsid w:val="000A5EE1"/>
    <w:rsid w:val="000A6F8F"/>
    <w:rsid w:val="000A723E"/>
    <w:rsid w:val="000A798C"/>
    <w:rsid w:val="000B1E14"/>
    <w:rsid w:val="000B1E3F"/>
    <w:rsid w:val="000B30D7"/>
    <w:rsid w:val="000B3464"/>
    <w:rsid w:val="000B47CD"/>
    <w:rsid w:val="000B4C32"/>
    <w:rsid w:val="000B4ECC"/>
    <w:rsid w:val="000B6AC9"/>
    <w:rsid w:val="000B78BB"/>
    <w:rsid w:val="000C0C8A"/>
    <w:rsid w:val="000C0E44"/>
    <w:rsid w:val="000C3ED7"/>
    <w:rsid w:val="000C658C"/>
    <w:rsid w:val="000C6B1E"/>
    <w:rsid w:val="000D098D"/>
    <w:rsid w:val="000D3329"/>
    <w:rsid w:val="000D340E"/>
    <w:rsid w:val="000D4C20"/>
    <w:rsid w:val="000D6605"/>
    <w:rsid w:val="000E0B9B"/>
    <w:rsid w:val="000E0FC2"/>
    <w:rsid w:val="000E1699"/>
    <w:rsid w:val="000E2375"/>
    <w:rsid w:val="000E4BDC"/>
    <w:rsid w:val="000E4C49"/>
    <w:rsid w:val="000E6AFD"/>
    <w:rsid w:val="000E7D38"/>
    <w:rsid w:val="000E7FA6"/>
    <w:rsid w:val="000F12FF"/>
    <w:rsid w:val="000F142E"/>
    <w:rsid w:val="000F2707"/>
    <w:rsid w:val="000F421A"/>
    <w:rsid w:val="000F6ABD"/>
    <w:rsid w:val="001009DC"/>
    <w:rsid w:val="001014FE"/>
    <w:rsid w:val="001015E2"/>
    <w:rsid w:val="00102302"/>
    <w:rsid w:val="00102503"/>
    <w:rsid w:val="00103FDB"/>
    <w:rsid w:val="0010414B"/>
    <w:rsid w:val="00104F49"/>
    <w:rsid w:val="00107535"/>
    <w:rsid w:val="00110991"/>
    <w:rsid w:val="001112EA"/>
    <w:rsid w:val="001115C5"/>
    <w:rsid w:val="00112729"/>
    <w:rsid w:val="00112BD4"/>
    <w:rsid w:val="00113657"/>
    <w:rsid w:val="001141B4"/>
    <w:rsid w:val="00117BDA"/>
    <w:rsid w:val="001201F4"/>
    <w:rsid w:val="001203F4"/>
    <w:rsid w:val="00120898"/>
    <w:rsid w:val="00121A2C"/>
    <w:rsid w:val="001237DC"/>
    <w:rsid w:val="00124D4E"/>
    <w:rsid w:val="00125256"/>
    <w:rsid w:val="00127559"/>
    <w:rsid w:val="001275CD"/>
    <w:rsid w:val="00127D4B"/>
    <w:rsid w:val="00131488"/>
    <w:rsid w:val="0013183A"/>
    <w:rsid w:val="0013323E"/>
    <w:rsid w:val="00133596"/>
    <w:rsid w:val="00134D7B"/>
    <w:rsid w:val="00135E4C"/>
    <w:rsid w:val="00142647"/>
    <w:rsid w:val="001433FF"/>
    <w:rsid w:val="00143639"/>
    <w:rsid w:val="00143E46"/>
    <w:rsid w:val="00143FA8"/>
    <w:rsid w:val="00143FE8"/>
    <w:rsid w:val="00144FD6"/>
    <w:rsid w:val="00145BA9"/>
    <w:rsid w:val="001509BD"/>
    <w:rsid w:val="001542F7"/>
    <w:rsid w:val="00155A08"/>
    <w:rsid w:val="00155EAE"/>
    <w:rsid w:val="00157829"/>
    <w:rsid w:val="00160BD7"/>
    <w:rsid w:val="00164A66"/>
    <w:rsid w:val="0016754F"/>
    <w:rsid w:val="00167A3A"/>
    <w:rsid w:val="00173FEF"/>
    <w:rsid w:val="00174F5F"/>
    <w:rsid w:val="00175348"/>
    <w:rsid w:val="001777AA"/>
    <w:rsid w:val="00181275"/>
    <w:rsid w:val="00184934"/>
    <w:rsid w:val="0018503A"/>
    <w:rsid w:val="00185CD7"/>
    <w:rsid w:val="001910E0"/>
    <w:rsid w:val="00192D54"/>
    <w:rsid w:val="00192E3B"/>
    <w:rsid w:val="001935EE"/>
    <w:rsid w:val="001A021A"/>
    <w:rsid w:val="001A39A6"/>
    <w:rsid w:val="001A3DC4"/>
    <w:rsid w:val="001A75AB"/>
    <w:rsid w:val="001B1FDE"/>
    <w:rsid w:val="001B27C5"/>
    <w:rsid w:val="001B53D2"/>
    <w:rsid w:val="001C0202"/>
    <w:rsid w:val="001C1235"/>
    <w:rsid w:val="001C46BA"/>
    <w:rsid w:val="001C4AAD"/>
    <w:rsid w:val="001C5F7D"/>
    <w:rsid w:val="001C68D8"/>
    <w:rsid w:val="001D0E5F"/>
    <w:rsid w:val="001D25C7"/>
    <w:rsid w:val="001D3880"/>
    <w:rsid w:val="001D4D44"/>
    <w:rsid w:val="001E5821"/>
    <w:rsid w:val="001E667D"/>
    <w:rsid w:val="001F17FE"/>
    <w:rsid w:val="001F2A3E"/>
    <w:rsid w:val="001F3E54"/>
    <w:rsid w:val="001F47C2"/>
    <w:rsid w:val="001F4E5B"/>
    <w:rsid w:val="001F509D"/>
    <w:rsid w:val="001F562E"/>
    <w:rsid w:val="001F6511"/>
    <w:rsid w:val="0020063E"/>
    <w:rsid w:val="00202FD6"/>
    <w:rsid w:val="002057A9"/>
    <w:rsid w:val="00210560"/>
    <w:rsid w:val="002109CB"/>
    <w:rsid w:val="00210AB2"/>
    <w:rsid w:val="0021111F"/>
    <w:rsid w:val="00211B08"/>
    <w:rsid w:val="002126A5"/>
    <w:rsid w:val="00213098"/>
    <w:rsid w:val="00215066"/>
    <w:rsid w:val="00215DA2"/>
    <w:rsid w:val="00216E46"/>
    <w:rsid w:val="00221C1B"/>
    <w:rsid w:val="00222DE7"/>
    <w:rsid w:val="00225BB0"/>
    <w:rsid w:val="0023077B"/>
    <w:rsid w:val="002317C8"/>
    <w:rsid w:val="0023187B"/>
    <w:rsid w:val="00233143"/>
    <w:rsid w:val="00233382"/>
    <w:rsid w:val="00233F50"/>
    <w:rsid w:val="00234BE4"/>
    <w:rsid w:val="00235B09"/>
    <w:rsid w:val="002414B2"/>
    <w:rsid w:val="00241ABB"/>
    <w:rsid w:val="00245187"/>
    <w:rsid w:val="002469E1"/>
    <w:rsid w:val="00247342"/>
    <w:rsid w:val="002477E1"/>
    <w:rsid w:val="00247B53"/>
    <w:rsid w:val="00247EED"/>
    <w:rsid w:val="002521B6"/>
    <w:rsid w:val="00252369"/>
    <w:rsid w:val="002527CB"/>
    <w:rsid w:val="00254496"/>
    <w:rsid w:val="00254F6E"/>
    <w:rsid w:val="00254FD5"/>
    <w:rsid w:val="00257715"/>
    <w:rsid w:val="002608AC"/>
    <w:rsid w:val="00263E22"/>
    <w:rsid w:val="002643A3"/>
    <w:rsid w:val="00265E47"/>
    <w:rsid w:val="002730E9"/>
    <w:rsid w:val="002755CA"/>
    <w:rsid w:val="00275E4F"/>
    <w:rsid w:val="0027604A"/>
    <w:rsid w:val="002777DD"/>
    <w:rsid w:val="0027786C"/>
    <w:rsid w:val="00280BFA"/>
    <w:rsid w:val="00281711"/>
    <w:rsid w:val="00281A09"/>
    <w:rsid w:val="002822EF"/>
    <w:rsid w:val="002837F3"/>
    <w:rsid w:val="002855A8"/>
    <w:rsid w:val="0028581A"/>
    <w:rsid w:val="00285EE5"/>
    <w:rsid w:val="00287448"/>
    <w:rsid w:val="00287F4B"/>
    <w:rsid w:val="002917DB"/>
    <w:rsid w:val="00291856"/>
    <w:rsid w:val="00292020"/>
    <w:rsid w:val="00292AE1"/>
    <w:rsid w:val="002941AD"/>
    <w:rsid w:val="00295DA0"/>
    <w:rsid w:val="002A3D63"/>
    <w:rsid w:val="002B020C"/>
    <w:rsid w:val="002B04F0"/>
    <w:rsid w:val="002B0E45"/>
    <w:rsid w:val="002B24AF"/>
    <w:rsid w:val="002B43D6"/>
    <w:rsid w:val="002B4E6F"/>
    <w:rsid w:val="002B5C83"/>
    <w:rsid w:val="002B62F1"/>
    <w:rsid w:val="002B7319"/>
    <w:rsid w:val="002C174C"/>
    <w:rsid w:val="002C17A9"/>
    <w:rsid w:val="002C17FF"/>
    <w:rsid w:val="002C7FAC"/>
    <w:rsid w:val="002D0FCB"/>
    <w:rsid w:val="002D4031"/>
    <w:rsid w:val="002D459A"/>
    <w:rsid w:val="002D4619"/>
    <w:rsid w:val="002D63D7"/>
    <w:rsid w:val="002D69BF"/>
    <w:rsid w:val="002E00E2"/>
    <w:rsid w:val="002E1E65"/>
    <w:rsid w:val="002E1E83"/>
    <w:rsid w:val="002E5821"/>
    <w:rsid w:val="002E6C7A"/>
    <w:rsid w:val="002E6D05"/>
    <w:rsid w:val="002E7735"/>
    <w:rsid w:val="002F1C28"/>
    <w:rsid w:val="002F3593"/>
    <w:rsid w:val="002F4606"/>
    <w:rsid w:val="002F5029"/>
    <w:rsid w:val="002F5792"/>
    <w:rsid w:val="002F6043"/>
    <w:rsid w:val="002F6C77"/>
    <w:rsid w:val="002F7F99"/>
    <w:rsid w:val="0030005F"/>
    <w:rsid w:val="003000F5"/>
    <w:rsid w:val="00300465"/>
    <w:rsid w:val="00301A7C"/>
    <w:rsid w:val="0030367A"/>
    <w:rsid w:val="00303E16"/>
    <w:rsid w:val="00303FD2"/>
    <w:rsid w:val="00305081"/>
    <w:rsid w:val="003062F6"/>
    <w:rsid w:val="00311BB0"/>
    <w:rsid w:val="0031297F"/>
    <w:rsid w:val="00313920"/>
    <w:rsid w:val="00314679"/>
    <w:rsid w:val="00314835"/>
    <w:rsid w:val="00316B6A"/>
    <w:rsid w:val="00317F5D"/>
    <w:rsid w:val="00321415"/>
    <w:rsid w:val="00321488"/>
    <w:rsid w:val="00322B03"/>
    <w:rsid w:val="003240DA"/>
    <w:rsid w:val="00326F23"/>
    <w:rsid w:val="0032773A"/>
    <w:rsid w:val="00327AE9"/>
    <w:rsid w:val="0033097B"/>
    <w:rsid w:val="0033224D"/>
    <w:rsid w:val="00333089"/>
    <w:rsid w:val="00335A0F"/>
    <w:rsid w:val="00335B5E"/>
    <w:rsid w:val="00335BCD"/>
    <w:rsid w:val="00340840"/>
    <w:rsid w:val="00344722"/>
    <w:rsid w:val="00344F1E"/>
    <w:rsid w:val="003451B2"/>
    <w:rsid w:val="00347258"/>
    <w:rsid w:val="00347BEA"/>
    <w:rsid w:val="003507D3"/>
    <w:rsid w:val="00351135"/>
    <w:rsid w:val="00352E06"/>
    <w:rsid w:val="003537F7"/>
    <w:rsid w:val="00355061"/>
    <w:rsid w:val="00355EC4"/>
    <w:rsid w:val="0035612C"/>
    <w:rsid w:val="00356DBB"/>
    <w:rsid w:val="00357105"/>
    <w:rsid w:val="0036107A"/>
    <w:rsid w:val="0036136E"/>
    <w:rsid w:val="0036190A"/>
    <w:rsid w:val="0036326D"/>
    <w:rsid w:val="00364FD1"/>
    <w:rsid w:val="00366402"/>
    <w:rsid w:val="00366A5C"/>
    <w:rsid w:val="00366C36"/>
    <w:rsid w:val="00367FCF"/>
    <w:rsid w:val="00370EA7"/>
    <w:rsid w:val="00371080"/>
    <w:rsid w:val="003718CA"/>
    <w:rsid w:val="00371CEF"/>
    <w:rsid w:val="00373036"/>
    <w:rsid w:val="00375672"/>
    <w:rsid w:val="00376DD5"/>
    <w:rsid w:val="00380029"/>
    <w:rsid w:val="003802F3"/>
    <w:rsid w:val="00380457"/>
    <w:rsid w:val="00380924"/>
    <w:rsid w:val="00381214"/>
    <w:rsid w:val="0038280C"/>
    <w:rsid w:val="0038430C"/>
    <w:rsid w:val="00384993"/>
    <w:rsid w:val="00385196"/>
    <w:rsid w:val="0038702A"/>
    <w:rsid w:val="003871ED"/>
    <w:rsid w:val="00387C2C"/>
    <w:rsid w:val="00391143"/>
    <w:rsid w:val="003924AD"/>
    <w:rsid w:val="003934D9"/>
    <w:rsid w:val="00394A28"/>
    <w:rsid w:val="00394E5A"/>
    <w:rsid w:val="00395370"/>
    <w:rsid w:val="00396125"/>
    <w:rsid w:val="00396635"/>
    <w:rsid w:val="00396DD5"/>
    <w:rsid w:val="003A0A03"/>
    <w:rsid w:val="003A54B4"/>
    <w:rsid w:val="003A5D48"/>
    <w:rsid w:val="003A761E"/>
    <w:rsid w:val="003A7909"/>
    <w:rsid w:val="003B15B3"/>
    <w:rsid w:val="003B21D5"/>
    <w:rsid w:val="003B2697"/>
    <w:rsid w:val="003B6FDE"/>
    <w:rsid w:val="003C0466"/>
    <w:rsid w:val="003C0624"/>
    <w:rsid w:val="003C3319"/>
    <w:rsid w:val="003C3531"/>
    <w:rsid w:val="003C4A33"/>
    <w:rsid w:val="003C50F6"/>
    <w:rsid w:val="003C6A00"/>
    <w:rsid w:val="003C7BBF"/>
    <w:rsid w:val="003D02A0"/>
    <w:rsid w:val="003D1106"/>
    <w:rsid w:val="003D2CC5"/>
    <w:rsid w:val="003D3475"/>
    <w:rsid w:val="003D6550"/>
    <w:rsid w:val="003E049F"/>
    <w:rsid w:val="003E0CA3"/>
    <w:rsid w:val="003E11DA"/>
    <w:rsid w:val="003E3218"/>
    <w:rsid w:val="003E5CD8"/>
    <w:rsid w:val="003E7228"/>
    <w:rsid w:val="003E7FA3"/>
    <w:rsid w:val="003F0119"/>
    <w:rsid w:val="003F05E7"/>
    <w:rsid w:val="003F2547"/>
    <w:rsid w:val="003F39A1"/>
    <w:rsid w:val="003F7644"/>
    <w:rsid w:val="004004E5"/>
    <w:rsid w:val="004008C3"/>
    <w:rsid w:val="00402B7E"/>
    <w:rsid w:val="00402C56"/>
    <w:rsid w:val="00407C0E"/>
    <w:rsid w:val="00412ABE"/>
    <w:rsid w:val="00413018"/>
    <w:rsid w:val="00416664"/>
    <w:rsid w:val="00417EC9"/>
    <w:rsid w:val="00421420"/>
    <w:rsid w:val="0042248B"/>
    <w:rsid w:val="00422A04"/>
    <w:rsid w:val="00423116"/>
    <w:rsid w:val="00425507"/>
    <w:rsid w:val="0042580C"/>
    <w:rsid w:val="0042623A"/>
    <w:rsid w:val="00431A1F"/>
    <w:rsid w:val="00432EE1"/>
    <w:rsid w:val="0043381A"/>
    <w:rsid w:val="00433D22"/>
    <w:rsid w:val="0043419D"/>
    <w:rsid w:val="00434277"/>
    <w:rsid w:val="00435622"/>
    <w:rsid w:val="00436863"/>
    <w:rsid w:val="004370D3"/>
    <w:rsid w:val="0044077D"/>
    <w:rsid w:val="0044239C"/>
    <w:rsid w:val="004427DE"/>
    <w:rsid w:val="0044673A"/>
    <w:rsid w:val="00446EE9"/>
    <w:rsid w:val="00447602"/>
    <w:rsid w:val="00451DA5"/>
    <w:rsid w:val="004530B7"/>
    <w:rsid w:val="00454B27"/>
    <w:rsid w:val="00454DB4"/>
    <w:rsid w:val="00455136"/>
    <w:rsid w:val="00457668"/>
    <w:rsid w:val="00460A06"/>
    <w:rsid w:val="00460A85"/>
    <w:rsid w:val="00462166"/>
    <w:rsid w:val="00462F9B"/>
    <w:rsid w:val="00463ADD"/>
    <w:rsid w:val="0046479D"/>
    <w:rsid w:val="00465760"/>
    <w:rsid w:val="00467557"/>
    <w:rsid w:val="004704A0"/>
    <w:rsid w:val="00474B84"/>
    <w:rsid w:val="00475DD3"/>
    <w:rsid w:val="00476639"/>
    <w:rsid w:val="00476B18"/>
    <w:rsid w:val="0047702E"/>
    <w:rsid w:val="004777EE"/>
    <w:rsid w:val="00480659"/>
    <w:rsid w:val="00480A2A"/>
    <w:rsid w:val="00480C38"/>
    <w:rsid w:val="0048281A"/>
    <w:rsid w:val="00483387"/>
    <w:rsid w:val="0048476D"/>
    <w:rsid w:val="0048543A"/>
    <w:rsid w:val="00485F8A"/>
    <w:rsid w:val="004901A5"/>
    <w:rsid w:val="004911EC"/>
    <w:rsid w:val="004919C4"/>
    <w:rsid w:val="0049286D"/>
    <w:rsid w:val="0049294B"/>
    <w:rsid w:val="004937D1"/>
    <w:rsid w:val="00493D38"/>
    <w:rsid w:val="00494DAD"/>
    <w:rsid w:val="00496E4C"/>
    <w:rsid w:val="004973F0"/>
    <w:rsid w:val="004A0C7D"/>
    <w:rsid w:val="004A0E8E"/>
    <w:rsid w:val="004A2772"/>
    <w:rsid w:val="004A3FF8"/>
    <w:rsid w:val="004A425B"/>
    <w:rsid w:val="004A4E41"/>
    <w:rsid w:val="004A56D4"/>
    <w:rsid w:val="004A6512"/>
    <w:rsid w:val="004B08C1"/>
    <w:rsid w:val="004B1628"/>
    <w:rsid w:val="004B17A3"/>
    <w:rsid w:val="004B2A70"/>
    <w:rsid w:val="004B43A8"/>
    <w:rsid w:val="004B6CCB"/>
    <w:rsid w:val="004C003F"/>
    <w:rsid w:val="004C10B8"/>
    <w:rsid w:val="004C3277"/>
    <w:rsid w:val="004D1B83"/>
    <w:rsid w:val="004D1BC9"/>
    <w:rsid w:val="004D58C1"/>
    <w:rsid w:val="004E3FC2"/>
    <w:rsid w:val="004E4D65"/>
    <w:rsid w:val="004E50F5"/>
    <w:rsid w:val="004E6171"/>
    <w:rsid w:val="004E6FFE"/>
    <w:rsid w:val="004E7A57"/>
    <w:rsid w:val="004E7DF5"/>
    <w:rsid w:val="004F01C9"/>
    <w:rsid w:val="004F023C"/>
    <w:rsid w:val="004F2AEF"/>
    <w:rsid w:val="004F4193"/>
    <w:rsid w:val="004F49E2"/>
    <w:rsid w:val="004F5C6E"/>
    <w:rsid w:val="004F5D58"/>
    <w:rsid w:val="004F719F"/>
    <w:rsid w:val="00500A05"/>
    <w:rsid w:val="00501086"/>
    <w:rsid w:val="00501C27"/>
    <w:rsid w:val="005028C4"/>
    <w:rsid w:val="005029C8"/>
    <w:rsid w:val="00506192"/>
    <w:rsid w:val="005062C0"/>
    <w:rsid w:val="00506671"/>
    <w:rsid w:val="00506B1E"/>
    <w:rsid w:val="00506C6F"/>
    <w:rsid w:val="00507E40"/>
    <w:rsid w:val="0051083E"/>
    <w:rsid w:val="00511429"/>
    <w:rsid w:val="00511C1A"/>
    <w:rsid w:val="0051282D"/>
    <w:rsid w:val="00513588"/>
    <w:rsid w:val="00517AA9"/>
    <w:rsid w:val="005206E8"/>
    <w:rsid w:val="00520DE5"/>
    <w:rsid w:val="00520F91"/>
    <w:rsid w:val="0052104A"/>
    <w:rsid w:val="005217D8"/>
    <w:rsid w:val="00525A80"/>
    <w:rsid w:val="005261E3"/>
    <w:rsid w:val="00526C96"/>
    <w:rsid w:val="005270B5"/>
    <w:rsid w:val="00531493"/>
    <w:rsid w:val="00533CBE"/>
    <w:rsid w:val="00536CFF"/>
    <w:rsid w:val="00540BF3"/>
    <w:rsid w:val="00540DF8"/>
    <w:rsid w:val="005440C2"/>
    <w:rsid w:val="00544C07"/>
    <w:rsid w:val="005451DD"/>
    <w:rsid w:val="005462B8"/>
    <w:rsid w:val="00547844"/>
    <w:rsid w:val="00547E38"/>
    <w:rsid w:val="005514F7"/>
    <w:rsid w:val="00552041"/>
    <w:rsid w:val="00552426"/>
    <w:rsid w:val="00553CC1"/>
    <w:rsid w:val="00553D59"/>
    <w:rsid w:val="00555F8D"/>
    <w:rsid w:val="00556757"/>
    <w:rsid w:val="00560832"/>
    <w:rsid w:val="00560A57"/>
    <w:rsid w:val="00562B6C"/>
    <w:rsid w:val="005634BD"/>
    <w:rsid w:val="005661E8"/>
    <w:rsid w:val="00567DBF"/>
    <w:rsid w:val="0057104E"/>
    <w:rsid w:val="00572A46"/>
    <w:rsid w:val="00573127"/>
    <w:rsid w:val="005753B6"/>
    <w:rsid w:val="00576ADA"/>
    <w:rsid w:val="0058005A"/>
    <w:rsid w:val="00580627"/>
    <w:rsid w:val="00580910"/>
    <w:rsid w:val="005813FB"/>
    <w:rsid w:val="0058197B"/>
    <w:rsid w:val="005823B8"/>
    <w:rsid w:val="005824B7"/>
    <w:rsid w:val="005833F3"/>
    <w:rsid w:val="005835D5"/>
    <w:rsid w:val="0058549C"/>
    <w:rsid w:val="005903AF"/>
    <w:rsid w:val="00592C62"/>
    <w:rsid w:val="00594479"/>
    <w:rsid w:val="00594ED5"/>
    <w:rsid w:val="00595AF2"/>
    <w:rsid w:val="00596357"/>
    <w:rsid w:val="005A051A"/>
    <w:rsid w:val="005A0FE5"/>
    <w:rsid w:val="005A14D2"/>
    <w:rsid w:val="005A3D63"/>
    <w:rsid w:val="005A60F0"/>
    <w:rsid w:val="005A78EE"/>
    <w:rsid w:val="005B0F90"/>
    <w:rsid w:val="005B0F92"/>
    <w:rsid w:val="005B133B"/>
    <w:rsid w:val="005B1437"/>
    <w:rsid w:val="005B238E"/>
    <w:rsid w:val="005B3000"/>
    <w:rsid w:val="005B305D"/>
    <w:rsid w:val="005B6598"/>
    <w:rsid w:val="005B6784"/>
    <w:rsid w:val="005B7248"/>
    <w:rsid w:val="005C0B8D"/>
    <w:rsid w:val="005C1CAA"/>
    <w:rsid w:val="005C30AF"/>
    <w:rsid w:val="005C4AFF"/>
    <w:rsid w:val="005C5925"/>
    <w:rsid w:val="005C622B"/>
    <w:rsid w:val="005C7C09"/>
    <w:rsid w:val="005D0DB5"/>
    <w:rsid w:val="005D0FFE"/>
    <w:rsid w:val="005D200E"/>
    <w:rsid w:val="005D3A8B"/>
    <w:rsid w:val="005D4E41"/>
    <w:rsid w:val="005D53C9"/>
    <w:rsid w:val="005D6E3A"/>
    <w:rsid w:val="005D7D12"/>
    <w:rsid w:val="005E038A"/>
    <w:rsid w:val="005E3138"/>
    <w:rsid w:val="005E3D62"/>
    <w:rsid w:val="005E4174"/>
    <w:rsid w:val="005E73F3"/>
    <w:rsid w:val="005E7ABE"/>
    <w:rsid w:val="005E7B15"/>
    <w:rsid w:val="005F0BB5"/>
    <w:rsid w:val="005F0C42"/>
    <w:rsid w:val="005F1F36"/>
    <w:rsid w:val="005F2A22"/>
    <w:rsid w:val="005F2C1B"/>
    <w:rsid w:val="005F3B17"/>
    <w:rsid w:val="005F3EF4"/>
    <w:rsid w:val="005F5013"/>
    <w:rsid w:val="005F533E"/>
    <w:rsid w:val="005F534F"/>
    <w:rsid w:val="005F6CD3"/>
    <w:rsid w:val="005F777C"/>
    <w:rsid w:val="005F78C8"/>
    <w:rsid w:val="00602580"/>
    <w:rsid w:val="00603E76"/>
    <w:rsid w:val="00604E0D"/>
    <w:rsid w:val="00610F96"/>
    <w:rsid w:val="00611630"/>
    <w:rsid w:val="006118D8"/>
    <w:rsid w:val="00611983"/>
    <w:rsid w:val="006133DE"/>
    <w:rsid w:val="00613485"/>
    <w:rsid w:val="00613802"/>
    <w:rsid w:val="006147CD"/>
    <w:rsid w:val="00616D56"/>
    <w:rsid w:val="00617B53"/>
    <w:rsid w:val="00617FC4"/>
    <w:rsid w:val="00620371"/>
    <w:rsid w:val="00621DCE"/>
    <w:rsid w:val="00623C12"/>
    <w:rsid w:val="00626CE5"/>
    <w:rsid w:val="00630016"/>
    <w:rsid w:val="006314BB"/>
    <w:rsid w:val="0063155F"/>
    <w:rsid w:val="006325D8"/>
    <w:rsid w:val="006347D1"/>
    <w:rsid w:val="00636382"/>
    <w:rsid w:val="0063689D"/>
    <w:rsid w:val="00640BFD"/>
    <w:rsid w:val="0064153F"/>
    <w:rsid w:val="00642E87"/>
    <w:rsid w:val="00642FC1"/>
    <w:rsid w:val="00643155"/>
    <w:rsid w:val="00646ED8"/>
    <w:rsid w:val="00647592"/>
    <w:rsid w:val="00652A90"/>
    <w:rsid w:val="00652C2D"/>
    <w:rsid w:val="006533BA"/>
    <w:rsid w:val="00654433"/>
    <w:rsid w:val="00654BA7"/>
    <w:rsid w:val="00656856"/>
    <w:rsid w:val="00657FB7"/>
    <w:rsid w:val="0066487D"/>
    <w:rsid w:val="006713EC"/>
    <w:rsid w:val="00671756"/>
    <w:rsid w:val="006754D7"/>
    <w:rsid w:val="00675DB5"/>
    <w:rsid w:val="00677AF3"/>
    <w:rsid w:val="006815AA"/>
    <w:rsid w:val="00682704"/>
    <w:rsid w:val="00682F26"/>
    <w:rsid w:val="006830C7"/>
    <w:rsid w:val="00683DFB"/>
    <w:rsid w:val="00685C32"/>
    <w:rsid w:val="00692788"/>
    <w:rsid w:val="006928D2"/>
    <w:rsid w:val="006933AD"/>
    <w:rsid w:val="00693C3A"/>
    <w:rsid w:val="006A00B3"/>
    <w:rsid w:val="006A18E5"/>
    <w:rsid w:val="006A20CA"/>
    <w:rsid w:val="006A262D"/>
    <w:rsid w:val="006A298A"/>
    <w:rsid w:val="006A4BE2"/>
    <w:rsid w:val="006B11AA"/>
    <w:rsid w:val="006B307F"/>
    <w:rsid w:val="006B46C3"/>
    <w:rsid w:val="006B4F84"/>
    <w:rsid w:val="006B6702"/>
    <w:rsid w:val="006B78CD"/>
    <w:rsid w:val="006C0745"/>
    <w:rsid w:val="006C1513"/>
    <w:rsid w:val="006C403D"/>
    <w:rsid w:val="006C582F"/>
    <w:rsid w:val="006D054D"/>
    <w:rsid w:val="006D0A3E"/>
    <w:rsid w:val="006D1C0D"/>
    <w:rsid w:val="006D2A5A"/>
    <w:rsid w:val="006D34CB"/>
    <w:rsid w:val="006D3570"/>
    <w:rsid w:val="006D3F6D"/>
    <w:rsid w:val="006D5144"/>
    <w:rsid w:val="006D5333"/>
    <w:rsid w:val="006D6E21"/>
    <w:rsid w:val="006D7BBC"/>
    <w:rsid w:val="006E1BC8"/>
    <w:rsid w:val="006E280E"/>
    <w:rsid w:val="006E6975"/>
    <w:rsid w:val="006E7AAD"/>
    <w:rsid w:val="006F0CA6"/>
    <w:rsid w:val="006F1202"/>
    <w:rsid w:val="006F236E"/>
    <w:rsid w:val="006F4E14"/>
    <w:rsid w:val="006F7097"/>
    <w:rsid w:val="006F7C56"/>
    <w:rsid w:val="00700C7E"/>
    <w:rsid w:val="0070132E"/>
    <w:rsid w:val="0070388A"/>
    <w:rsid w:val="00703D35"/>
    <w:rsid w:val="007103F6"/>
    <w:rsid w:val="007138EC"/>
    <w:rsid w:val="007141B7"/>
    <w:rsid w:val="007143E9"/>
    <w:rsid w:val="00714FF4"/>
    <w:rsid w:val="007169BE"/>
    <w:rsid w:val="00720FDE"/>
    <w:rsid w:val="00723838"/>
    <w:rsid w:val="00725B35"/>
    <w:rsid w:val="00735BD7"/>
    <w:rsid w:val="0073601B"/>
    <w:rsid w:val="0073674D"/>
    <w:rsid w:val="00736C1C"/>
    <w:rsid w:val="007377CE"/>
    <w:rsid w:val="00737B7A"/>
    <w:rsid w:val="00740F81"/>
    <w:rsid w:val="00746ACB"/>
    <w:rsid w:val="00747BC0"/>
    <w:rsid w:val="00751CD4"/>
    <w:rsid w:val="00751F5E"/>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17C3"/>
    <w:rsid w:val="0077202B"/>
    <w:rsid w:val="0077260F"/>
    <w:rsid w:val="00772818"/>
    <w:rsid w:val="007730B1"/>
    <w:rsid w:val="00773883"/>
    <w:rsid w:val="007753F2"/>
    <w:rsid w:val="00775B78"/>
    <w:rsid w:val="00775D71"/>
    <w:rsid w:val="00777938"/>
    <w:rsid w:val="0078159F"/>
    <w:rsid w:val="007821DF"/>
    <w:rsid w:val="0078414E"/>
    <w:rsid w:val="00786603"/>
    <w:rsid w:val="00790CBB"/>
    <w:rsid w:val="00791ADD"/>
    <w:rsid w:val="007924B2"/>
    <w:rsid w:val="00794FE9"/>
    <w:rsid w:val="0079663F"/>
    <w:rsid w:val="007A076B"/>
    <w:rsid w:val="007A2364"/>
    <w:rsid w:val="007A4F6A"/>
    <w:rsid w:val="007A5BB8"/>
    <w:rsid w:val="007A5FE5"/>
    <w:rsid w:val="007A6319"/>
    <w:rsid w:val="007A6492"/>
    <w:rsid w:val="007B01B9"/>
    <w:rsid w:val="007B0C25"/>
    <w:rsid w:val="007B12D1"/>
    <w:rsid w:val="007B1BFE"/>
    <w:rsid w:val="007B2318"/>
    <w:rsid w:val="007B2856"/>
    <w:rsid w:val="007B32EC"/>
    <w:rsid w:val="007B44A3"/>
    <w:rsid w:val="007B620A"/>
    <w:rsid w:val="007B6ED6"/>
    <w:rsid w:val="007C1FC8"/>
    <w:rsid w:val="007C59DF"/>
    <w:rsid w:val="007D1FC9"/>
    <w:rsid w:val="007D308F"/>
    <w:rsid w:val="007D325E"/>
    <w:rsid w:val="007D396B"/>
    <w:rsid w:val="007D5A12"/>
    <w:rsid w:val="007D5FA8"/>
    <w:rsid w:val="007D6B2E"/>
    <w:rsid w:val="007D7941"/>
    <w:rsid w:val="007E00C3"/>
    <w:rsid w:val="007E0E13"/>
    <w:rsid w:val="007E20DF"/>
    <w:rsid w:val="007E2112"/>
    <w:rsid w:val="007E266F"/>
    <w:rsid w:val="007E3992"/>
    <w:rsid w:val="007E5579"/>
    <w:rsid w:val="007E7EF0"/>
    <w:rsid w:val="007F0416"/>
    <w:rsid w:val="007F0443"/>
    <w:rsid w:val="007F0681"/>
    <w:rsid w:val="007F286C"/>
    <w:rsid w:val="007F2EB7"/>
    <w:rsid w:val="007F30E1"/>
    <w:rsid w:val="007F3157"/>
    <w:rsid w:val="007F4EE8"/>
    <w:rsid w:val="007F5862"/>
    <w:rsid w:val="007F6ABD"/>
    <w:rsid w:val="007F7CF7"/>
    <w:rsid w:val="00801B0F"/>
    <w:rsid w:val="00801CCE"/>
    <w:rsid w:val="0080265E"/>
    <w:rsid w:val="0080332C"/>
    <w:rsid w:val="008033BB"/>
    <w:rsid w:val="008037C4"/>
    <w:rsid w:val="0080612F"/>
    <w:rsid w:val="00806EA7"/>
    <w:rsid w:val="00806ECB"/>
    <w:rsid w:val="00811A7E"/>
    <w:rsid w:val="008121E0"/>
    <w:rsid w:val="00812600"/>
    <w:rsid w:val="00812980"/>
    <w:rsid w:val="00812E74"/>
    <w:rsid w:val="00813C8A"/>
    <w:rsid w:val="00813E0E"/>
    <w:rsid w:val="00814411"/>
    <w:rsid w:val="00815297"/>
    <w:rsid w:val="008172C3"/>
    <w:rsid w:val="008205A4"/>
    <w:rsid w:val="00820B32"/>
    <w:rsid w:val="00821D42"/>
    <w:rsid w:val="00822602"/>
    <w:rsid w:val="0082320B"/>
    <w:rsid w:val="00823507"/>
    <w:rsid w:val="00824E5C"/>
    <w:rsid w:val="00825246"/>
    <w:rsid w:val="008264AD"/>
    <w:rsid w:val="008275B5"/>
    <w:rsid w:val="008277EB"/>
    <w:rsid w:val="00831022"/>
    <w:rsid w:val="008341CB"/>
    <w:rsid w:val="0083573A"/>
    <w:rsid w:val="00835EE9"/>
    <w:rsid w:val="008379E5"/>
    <w:rsid w:val="00837ED3"/>
    <w:rsid w:val="00840046"/>
    <w:rsid w:val="008400AB"/>
    <w:rsid w:val="00842255"/>
    <w:rsid w:val="00843D0B"/>
    <w:rsid w:val="00845A10"/>
    <w:rsid w:val="008463DA"/>
    <w:rsid w:val="00850F61"/>
    <w:rsid w:val="00851423"/>
    <w:rsid w:val="008530B8"/>
    <w:rsid w:val="008531A1"/>
    <w:rsid w:val="00853F17"/>
    <w:rsid w:val="0085426B"/>
    <w:rsid w:val="00854BC6"/>
    <w:rsid w:val="00855276"/>
    <w:rsid w:val="008572DB"/>
    <w:rsid w:val="00861352"/>
    <w:rsid w:val="0086282A"/>
    <w:rsid w:val="00866752"/>
    <w:rsid w:val="00866841"/>
    <w:rsid w:val="008710E2"/>
    <w:rsid w:val="00882170"/>
    <w:rsid w:val="008839A7"/>
    <w:rsid w:val="00883B1C"/>
    <w:rsid w:val="00884093"/>
    <w:rsid w:val="00884C3D"/>
    <w:rsid w:val="008865BE"/>
    <w:rsid w:val="008900BC"/>
    <w:rsid w:val="008909B4"/>
    <w:rsid w:val="00890A97"/>
    <w:rsid w:val="00892515"/>
    <w:rsid w:val="00892EC0"/>
    <w:rsid w:val="008A1D09"/>
    <w:rsid w:val="008A2902"/>
    <w:rsid w:val="008A3E52"/>
    <w:rsid w:val="008A545F"/>
    <w:rsid w:val="008A65F4"/>
    <w:rsid w:val="008A6E25"/>
    <w:rsid w:val="008A705B"/>
    <w:rsid w:val="008A740A"/>
    <w:rsid w:val="008A7A81"/>
    <w:rsid w:val="008B0386"/>
    <w:rsid w:val="008B31BD"/>
    <w:rsid w:val="008B4052"/>
    <w:rsid w:val="008B5DC1"/>
    <w:rsid w:val="008B665B"/>
    <w:rsid w:val="008B6B07"/>
    <w:rsid w:val="008B6E90"/>
    <w:rsid w:val="008C23F2"/>
    <w:rsid w:val="008C51B7"/>
    <w:rsid w:val="008C5EFD"/>
    <w:rsid w:val="008C6E89"/>
    <w:rsid w:val="008D0947"/>
    <w:rsid w:val="008D2FCC"/>
    <w:rsid w:val="008D360F"/>
    <w:rsid w:val="008D42C2"/>
    <w:rsid w:val="008D566A"/>
    <w:rsid w:val="008D5C8E"/>
    <w:rsid w:val="008D5FF3"/>
    <w:rsid w:val="008D6025"/>
    <w:rsid w:val="008D6D46"/>
    <w:rsid w:val="008E0B9E"/>
    <w:rsid w:val="008E1314"/>
    <w:rsid w:val="008E1D5D"/>
    <w:rsid w:val="008E1D9E"/>
    <w:rsid w:val="008E2AFC"/>
    <w:rsid w:val="008E3CCA"/>
    <w:rsid w:val="008E4A04"/>
    <w:rsid w:val="008E6A8D"/>
    <w:rsid w:val="008E7E92"/>
    <w:rsid w:val="008F1484"/>
    <w:rsid w:val="008F1578"/>
    <w:rsid w:val="008F15C1"/>
    <w:rsid w:val="008F46E9"/>
    <w:rsid w:val="008F6CEC"/>
    <w:rsid w:val="00900A1D"/>
    <w:rsid w:val="00900C80"/>
    <w:rsid w:val="00901C9F"/>
    <w:rsid w:val="0090317B"/>
    <w:rsid w:val="009037AD"/>
    <w:rsid w:val="009051F3"/>
    <w:rsid w:val="00905228"/>
    <w:rsid w:val="00907065"/>
    <w:rsid w:val="00907C33"/>
    <w:rsid w:val="00910E21"/>
    <w:rsid w:val="009110FD"/>
    <w:rsid w:val="00916743"/>
    <w:rsid w:val="00917198"/>
    <w:rsid w:val="0092447B"/>
    <w:rsid w:val="00925C7E"/>
    <w:rsid w:val="00931444"/>
    <w:rsid w:val="00931575"/>
    <w:rsid w:val="00931597"/>
    <w:rsid w:val="00931C8C"/>
    <w:rsid w:val="00931F02"/>
    <w:rsid w:val="00934383"/>
    <w:rsid w:val="00934D56"/>
    <w:rsid w:val="00936555"/>
    <w:rsid w:val="009368E6"/>
    <w:rsid w:val="00944B13"/>
    <w:rsid w:val="00944FDD"/>
    <w:rsid w:val="00946609"/>
    <w:rsid w:val="00946A0E"/>
    <w:rsid w:val="009478EB"/>
    <w:rsid w:val="00950992"/>
    <w:rsid w:val="00950DFE"/>
    <w:rsid w:val="00951356"/>
    <w:rsid w:val="00953879"/>
    <w:rsid w:val="009545B3"/>
    <w:rsid w:val="00955BE2"/>
    <w:rsid w:val="009574C7"/>
    <w:rsid w:val="00961691"/>
    <w:rsid w:val="00961D2E"/>
    <w:rsid w:val="009623FB"/>
    <w:rsid w:val="009624E6"/>
    <w:rsid w:val="0096315E"/>
    <w:rsid w:val="009647CA"/>
    <w:rsid w:val="009650BA"/>
    <w:rsid w:val="00966AB5"/>
    <w:rsid w:val="00966BC6"/>
    <w:rsid w:val="009670AF"/>
    <w:rsid w:val="009670B1"/>
    <w:rsid w:val="00967B27"/>
    <w:rsid w:val="00967ED6"/>
    <w:rsid w:val="00970D05"/>
    <w:rsid w:val="00971E3D"/>
    <w:rsid w:val="0097311D"/>
    <w:rsid w:val="0097327B"/>
    <w:rsid w:val="009760D5"/>
    <w:rsid w:val="00977711"/>
    <w:rsid w:val="009802FE"/>
    <w:rsid w:val="009814D6"/>
    <w:rsid w:val="00981B7F"/>
    <w:rsid w:val="00981CFF"/>
    <w:rsid w:val="0098342B"/>
    <w:rsid w:val="0098560F"/>
    <w:rsid w:val="00985E94"/>
    <w:rsid w:val="00986551"/>
    <w:rsid w:val="00986705"/>
    <w:rsid w:val="00987CD5"/>
    <w:rsid w:val="00990040"/>
    <w:rsid w:val="00990067"/>
    <w:rsid w:val="00990C71"/>
    <w:rsid w:val="00990CA0"/>
    <w:rsid w:val="00996226"/>
    <w:rsid w:val="00996E81"/>
    <w:rsid w:val="009A0DED"/>
    <w:rsid w:val="009A1040"/>
    <w:rsid w:val="009A2B2D"/>
    <w:rsid w:val="009A2E63"/>
    <w:rsid w:val="009A5FF1"/>
    <w:rsid w:val="009A699B"/>
    <w:rsid w:val="009A6E8F"/>
    <w:rsid w:val="009A7011"/>
    <w:rsid w:val="009A777E"/>
    <w:rsid w:val="009B0064"/>
    <w:rsid w:val="009B03A0"/>
    <w:rsid w:val="009B0E49"/>
    <w:rsid w:val="009B2A17"/>
    <w:rsid w:val="009B388F"/>
    <w:rsid w:val="009B4F5A"/>
    <w:rsid w:val="009B6681"/>
    <w:rsid w:val="009B6F48"/>
    <w:rsid w:val="009C1B77"/>
    <w:rsid w:val="009C238E"/>
    <w:rsid w:val="009C2BA2"/>
    <w:rsid w:val="009C4AC6"/>
    <w:rsid w:val="009C5342"/>
    <w:rsid w:val="009C5ECA"/>
    <w:rsid w:val="009D0C0B"/>
    <w:rsid w:val="009D0FB9"/>
    <w:rsid w:val="009D183E"/>
    <w:rsid w:val="009D5A9B"/>
    <w:rsid w:val="009D73E5"/>
    <w:rsid w:val="009D7503"/>
    <w:rsid w:val="009D79BB"/>
    <w:rsid w:val="009D7E45"/>
    <w:rsid w:val="009E088B"/>
    <w:rsid w:val="009E0E57"/>
    <w:rsid w:val="009E3CFD"/>
    <w:rsid w:val="009E4331"/>
    <w:rsid w:val="009E74B1"/>
    <w:rsid w:val="009F0DE7"/>
    <w:rsid w:val="009F18B9"/>
    <w:rsid w:val="009F2EB2"/>
    <w:rsid w:val="009F49A0"/>
    <w:rsid w:val="009F4E24"/>
    <w:rsid w:val="009F7509"/>
    <w:rsid w:val="009F7DC6"/>
    <w:rsid w:val="009F7E24"/>
    <w:rsid w:val="00A02443"/>
    <w:rsid w:val="00A02EBE"/>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590E"/>
    <w:rsid w:val="00A174A0"/>
    <w:rsid w:val="00A21ABD"/>
    <w:rsid w:val="00A23194"/>
    <w:rsid w:val="00A263B8"/>
    <w:rsid w:val="00A274B3"/>
    <w:rsid w:val="00A27DF0"/>
    <w:rsid w:val="00A31FC7"/>
    <w:rsid w:val="00A33811"/>
    <w:rsid w:val="00A356D6"/>
    <w:rsid w:val="00A3599F"/>
    <w:rsid w:val="00A359AE"/>
    <w:rsid w:val="00A36722"/>
    <w:rsid w:val="00A36F8D"/>
    <w:rsid w:val="00A37902"/>
    <w:rsid w:val="00A41AC6"/>
    <w:rsid w:val="00A42074"/>
    <w:rsid w:val="00A423A9"/>
    <w:rsid w:val="00A43837"/>
    <w:rsid w:val="00A445B9"/>
    <w:rsid w:val="00A44A34"/>
    <w:rsid w:val="00A45E96"/>
    <w:rsid w:val="00A4757A"/>
    <w:rsid w:val="00A47D94"/>
    <w:rsid w:val="00A54BDD"/>
    <w:rsid w:val="00A553C1"/>
    <w:rsid w:val="00A55CA3"/>
    <w:rsid w:val="00A55CCB"/>
    <w:rsid w:val="00A56AB1"/>
    <w:rsid w:val="00A570F3"/>
    <w:rsid w:val="00A57E41"/>
    <w:rsid w:val="00A6103F"/>
    <w:rsid w:val="00A61DEB"/>
    <w:rsid w:val="00A62C3C"/>
    <w:rsid w:val="00A62F0A"/>
    <w:rsid w:val="00A63B6C"/>
    <w:rsid w:val="00A64A23"/>
    <w:rsid w:val="00A6599E"/>
    <w:rsid w:val="00A65E02"/>
    <w:rsid w:val="00A65F35"/>
    <w:rsid w:val="00A702E3"/>
    <w:rsid w:val="00A7172E"/>
    <w:rsid w:val="00A72CF1"/>
    <w:rsid w:val="00A72DA6"/>
    <w:rsid w:val="00A73F56"/>
    <w:rsid w:val="00A740DE"/>
    <w:rsid w:val="00A74360"/>
    <w:rsid w:val="00A77A20"/>
    <w:rsid w:val="00A77C87"/>
    <w:rsid w:val="00A8166A"/>
    <w:rsid w:val="00A8255A"/>
    <w:rsid w:val="00A82663"/>
    <w:rsid w:val="00A82990"/>
    <w:rsid w:val="00A83307"/>
    <w:rsid w:val="00A8365A"/>
    <w:rsid w:val="00A84219"/>
    <w:rsid w:val="00A849E8"/>
    <w:rsid w:val="00A84F50"/>
    <w:rsid w:val="00A90852"/>
    <w:rsid w:val="00A912E8"/>
    <w:rsid w:val="00A919EC"/>
    <w:rsid w:val="00A93D10"/>
    <w:rsid w:val="00A961F5"/>
    <w:rsid w:val="00A96A22"/>
    <w:rsid w:val="00A97B5C"/>
    <w:rsid w:val="00A97C48"/>
    <w:rsid w:val="00AA310D"/>
    <w:rsid w:val="00AA6229"/>
    <w:rsid w:val="00AA6333"/>
    <w:rsid w:val="00AA67C4"/>
    <w:rsid w:val="00AB30AE"/>
    <w:rsid w:val="00AB3A99"/>
    <w:rsid w:val="00AB77F7"/>
    <w:rsid w:val="00AC2137"/>
    <w:rsid w:val="00AC2366"/>
    <w:rsid w:val="00AC2CE5"/>
    <w:rsid w:val="00AC2EA9"/>
    <w:rsid w:val="00AC40EB"/>
    <w:rsid w:val="00AC422C"/>
    <w:rsid w:val="00AC4799"/>
    <w:rsid w:val="00AC6A9C"/>
    <w:rsid w:val="00AD00FA"/>
    <w:rsid w:val="00AD11FE"/>
    <w:rsid w:val="00AD152B"/>
    <w:rsid w:val="00AD4906"/>
    <w:rsid w:val="00AD547B"/>
    <w:rsid w:val="00AD5779"/>
    <w:rsid w:val="00AD7342"/>
    <w:rsid w:val="00AE00CC"/>
    <w:rsid w:val="00AE0296"/>
    <w:rsid w:val="00AE1D34"/>
    <w:rsid w:val="00AE4686"/>
    <w:rsid w:val="00AE4761"/>
    <w:rsid w:val="00AE773E"/>
    <w:rsid w:val="00AF0660"/>
    <w:rsid w:val="00AF17C4"/>
    <w:rsid w:val="00AF1911"/>
    <w:rsid w:val="00AF27EB"/>
    <w:rsid w:val="00AF2BB7"/>
    <w:rsid w:val="00AF31FB"/>
    <w:rsid w:val="00AF3DDE"/>
    <w:rsid w:val="00AF418F"/>
    <w:rsid w:val="00AF48AC"/>
    <w:rsid w:val="00AF4E4D"/>
    <w:rsid w:val="00AF579E"/>
    <w:rsid w:val="00AF58D7"/>
    <w:rsid w:val="00B03947"/>
    <w:rsid w:val="00B03C05"/>
    <w:rsid w:val="00B052C8"/>
    <w:rsid w:val="00B056F0"/>
    <w:rsid w:val="00B063BA"/>
    <w:rsid w:val="00B06EF3"/>
    <w:rsid w:val="00B074AE"/>
    <w:rsid w:val="00B076F6"/>
    <w:rsid w:val="00B141AE"/>
    <w:rsid w:val="00B2260B"/>
    <w:rsid w:val="00B249BA"/>
    <w:rsid w:val="00B24A39"/>
    <w:rsid w:val="00B258DF"/>
    <w:rsid w:val="00B30115"/>
    <w:rsid w:val="00B317F1"/>
    <w:rsid w:val="00B319A7"/>
    <w:rsid w:val="00B3351B"/>
    <w:rsid w:val="00B362E9"/>
    <w:rsid w:val="00B369E3"/>
    <w:rsid w:val="00B379D2"/>
    <w:rsid w:val="00B4033E"/>
    <w:rsid w:val="00B40A3E"/>
    <w:rsid w:val="00B42975"/>
    <w:rsid w:val="00B42F46"/>
    <w:rsid w:val="00B43815"/>
    <w:rsid w:val="00B43B83"/>
    <w:rsid w:val="00B44173"/>
    <w:rsid w:val="00B442D1"/>
    <w:rsid w:val="00B453C1"/>
    <w:rsid w:val="00B4583F"/>
    <w:rsid w:val="00B45918"/>
    <w:rsid w:val="00B45E86"/>
    <w:rsid w:val="00B46570"/>
    <w:rsid w:val="00B4723A"/>
    <w:rsid w:val="00B477A7"/>
    <w:rsid w:val="00B502B7"/>
    <w:rsid w:val="00B51E31"/>
    <w:rsid w:val="00B523F9"/>
    <w:rsid w:val="00B5328F"/>
    <w:rsid w:val="00B55388"/>
    <w:rsid w:val="00B5593D"/>
    <w:rsid w:val="00B5763D"/>
    <w:rsid w:val="00B61AAB"/>
    <w:rsid w:val="00B634B5"/>
    <w:rsid w:val="00B63EEB"/>
    <w:rsid w:val="00B65F64"/>
    <w:rsid w:val="00B70E1D"/>
    <w:rsid w:val="00B71783"/>
    <w:rsid w:val="00B75B0C"/>
    <w:rsid w:val="00B76252"/>
    <w:rsid w:val="00B80057"/>
    <w:rsid w:val="00B803D4"/>
    <w:rsid w:val="00B811AF"/>
    <w:rsid w:val="00B81495"/>
    <w:rsid w:val="00B82C23"/>
    <w:rsid w:val="00B83320"/>
    <w:rsid w:val="00B8521C"/>
    <w:rsid w:val="00B874C0"/>
    <w:rsid w:val="00B87E62"/>
    <w:rsid w:val="00B91990"/>
    <w:rsid w:val="00B938EC"/>
    <w:rsid w:val="00B93D41"/>
    <w:rsid w:val="00B94C5B"/>
    <w:rsid w:val="00B97B78"/>
    <w:rsid w:val="00BA0EBF"/>
    <w:rsid w:val="00BA49D1"/>
    <w:rsid w:val="00BA4DE6"/>
    <w:rsid w:val="00BA574F"/>
    <w:rsid w:val="00BA7B4C"/>
    <w:rsid w:val="00BA7E94"/>
    <w:rsid w:val="00BA7E9F"/>
    <w:rsid w:val="00BB15E8"/>
    <w:rsid w:val="00BB20AF"/>
    <w:rsid w:val="00BB2784"/>
    <w:rsid w:val="00BB556B"/>
    <w:rsid w:val="00BB5934"/>
    <w:rsid w:val="00BB5D8E"/>
    <w:rsid w:val="00BB7431"/>
    <w:rsid w:val="00BC0791"/>
    <w:rsid w:val="00BC12B0"/>
    <w:rsid w:val="00BC1BAE"/>
    <w:rsid w:val="00BC3E6B"/>
    <w:rsid w:val="00BC669E"/>
    <w:rsid w:val="00BC6EC3"/>
    <w:rsid w:val="00BD0C14"/>
    <w:rsid w:val="00BD26B8"/>
    <w:rsid w:val="00BD7C54"/>
    <w:rsid w:val="00BD7DC6"/>
    <w:rsid w:val="00BE4193"/>
    <w:rsid w:val="00BE58FA"/>
    <w:rsid w:val="00BE5C5E"/>
    <w:rsid w:val="00BE6288"/>
    <w:rsid w:val="00BE71C7"/>
    <w:rsid w:val="00BF00B5"/>
    <w:rsid w:val="00BF0B0B"/>
    <w:rsid w:val="00BF363E"/>
    <w:rsid w:val="00BF3CDF"/>
    <w:rsid w:val="00BF579F"/>
    <w:rsid w:val="00BF60D6"/>
    <w:rsid w:val="00BF6AC8"/>
    <w:rsid w:val="00BF6F8E"/>
    <w:rsid w:val="00BF79D3"/>
    <w:rsid w:val="00C003B5"/>
    <w:rsid w:val="00C009C1"/>
    <w:rsid w:val="00C03319"/>
    <w:rsid w:val="00C03AC6"/>
    <w:rsid w:val="00C0440B"/>
    <w:rsid w:val="00C0772B"/>
    <w:rsid w:val="00C10DDB"/>
    <w:rsid w:val="00C126DE"/>
    <w:rsid w:val="00C131FD"/>
    <w:rsid w:val="00C156E6"/>
    <w:rsid w:val="00C1575F"/>
    <w:rsid w:val="00C157A4"/>
    <w:rsid w:val="00C165FD"/>
    <w:rsid w:val="00C1705C"/>
    <w:rsid w:val="00C17847"/>
    <w:rsid w:val="00C21289"/>
    <w:rsid w:val="00C22420"/>
    <w:rsid w:val="00C249F4"/>
    <w:rsid w:val="00C24B7B"/>
    <w:rsid w:val="00C251F3"/>
    <w:rsid w:val="00C25773"/>
    <w:rsid w:val="00C26DA1"/>
    <w:rsid w:val="00C30613"/>
    <w:rsid w:val="00C30BCD"/>
    <w:rsid w:val="00C31992"/>
    <w:rsid w:val="00C32502"/>
    <w:rsid w:val="00C331D0"/>
    <w:rsid w:val="00C35A34"/>
    <w:rsid w:val="00C35DEE"/>
    <w:rsid w:val="00C42BE8"/>
    <w:rsid w:val="00C43D6B"/>
    <w:rsid w:val="00C44440"/>
    <w:rsid w:val="00C452D4"/>
    <w:rsid w:val="00C45AE6"/>
    <w:rsid w:val="00C518FA"/>
    <w:rsid w:val="00C52531"/>
    <w:rsid w:val="00C5393C"/>
    <w:rsid w:val="00C53BEE"/>
    <w:rsid w:val="00C56571"/>
    <w:rsid w:val="00C5689F"/>
    <w:rsid w:val="00C60494"/>
    <w:rsid w:val="00C607EF"/>
    <w:rsid w:val="00C65401"/>
    <w:rsid w:val="00C6656A"/>
    <w:rsid w:val="00C66F42"/>
    <w:rsid w:val="00C7280F"/>
    <w:rsid w:val="00C74E3D"/>
    <w:rsid w:val="00C75303"/>
    <w:rsid w:val="00C75538"/>
    <w:rsid w:val="00C759C2"/>
    <w:rsid w:val="00C800C0"/>
    <w:rsid w:val="00C80307"/>
    <w:rsid w:val="00C809F1"/>
    <w:rsid w:val="00C81015"/>
    <w:rsid w:val="00C828BE"/>
    <w:rsid w:val="00C84433"/>
    <w:rsid w:val="00C8497B"/>
    <w:rsid w:val="00C85168"/>
    <w:rsid w:val="00C856B7"/>
    <w:rsid w:val="00C90179"/>
    <w:rsid w:val="00C902CA"/>
    <w:rsid w:val="00C90C0A"/>
    <w:rsid w:val="00C90FA7"/>
    <w:rsid w:val="00C91AC9"/>
    <w:rsid w:val="00C91E34"/>
    <w:rsid w:val="00C934A7"/>
    <w:rsid w:val="00C97F8E"/>
    <w:rsid w:val="00CA0614"/>
    <w:rsid w:val="00CA2A19"/>
    <w:rsid w:val="00CA4265"/>
    <w:rsid w:val="00CA57CE"/>
    <w:rsid w:val="00CA65DE"/>
    <w:rsid w:val="00CA773D"/>
    <w:rsid w:val="00CA774C"/>
    <w:rsid w:val="00CB071F"/>
    <w:rsid w:val="00CB17BC"/>
    <w:rsid w:val="00CB74D9"/>
    <w:rsid w:val="00CB76AC"/>
    <w:rsid w:val="00CC12FB"/>
    <w:rsid w:val="00CC59C0"/>
    <w:rsid w:val="00CC74F9"/>
    <w:rsid w:val="00CD05C5"/>
    <w:rsid w:val="00CD3187"/>
    <w:rsid w:val="00CD4874"/>
    <w:rsid w:val="00CD560E"/>
    <w:rsid w:val="00CD6222"/>
    <w:rsid w:val="00CD631F"/>
    <w:rsid w:val="00CD64E5"/>
    <w:rsid w:val="00CD7E7E"/>
    <w:rsid w:val="00CE0195"/>
    <w:rsid w:val="00CE1435"/>
    <w:rsid w:val="00CE1B9E"/>
    <w:rsid w:val="00CE2F22"/>
    <w:rsid w:val="00CE3189"/>
    <w:rsid w:val="00CE4590"/>
    <w:rsid w:val="00CE7DEC"/>
    <w:rsid w:val="00CF118F"/>
    <w:rsid w:val="00CF131C"/>
    <w:rsid w:val="00CF2399"/>
    <w:rsid w:val="00CF64CD"/>
    <w:rsid w:val="00CF6EEA"/>
    <w:rsid w:val="00D00BF0"/>
    <w:rsid w:val="00D034C2"/>
    <w:rsid w:val="00D040A5"/>
    <w:rsid w:val="00D04BF5"/>
    <w:rsid w:val="00D06125"/>
    <w:rsid w:val="00D075CC"/>
    <w:rsid w:val="00D07A8B"/>
    <w:rsid w:val="00D10525"/>
    <w:rsid w:val="00D10DC2"/>
    <w:rsid w:val="00D12524"/>
    <w:rsid w:val="00D13F39"/>
    <w:rsid w:val="00D15019"/>
    <w:rsid w:val="00D156AA"/>
    <w:rsid w:val="00D15B3F"/>
    <w:rsid w:val="00D248BC"/>
    <w:rsid w:val="00D25170"/>
    <w:rsid w:val="00D25415"/>
    <w:rsid w:val="00D26521"/>
    <w:rsid w:val="00D3004D"/>
    <w:rsid w:val="00D3080F"/>
    <w:rsid w:val="00D32EC3"/>
    <w:rsid w:val="00D34A9B"/>
    <w:rsid w:val="00D353C6"/>
    <w:rsid w:val="00D359A0"/>
    <w:rsid w:val="00D36440"/>
    <w:rsid w:val="00D37BD3"/>
    <w:rsid w:val="00D41C11"/>
    <w:rsid w:val="00D4353F"/>
    <w:rsid w:val="00D4392E"/>
    <w:rsid w:val="00D43F5F"/>
    <w:rsid w:val="00D44846"/>
    <w:rsid w:val="00D456FD"/>
    <w:rsid w:val="00D462DD"/>
    <w:rsid w:val="00D46F86"/>
    <w:rsid w:val="00D5003F"/>
    <w:rsid w:val="00D5006A"/>
    <w:rsid w:val="00D501D9"/>
    <w:rsid w:val="00D50383"/>
    <w:rsid w:val="00D51AE7"/>
    <w:rsid w:val="00D51B07"/>
    <w:rsid w:val="00D532D0"/>
    <w:rsid w:val="00D53733"/>
    <w:rsid w:val="00D556B7"/>
    <w:rsid w:val="00D56576"/>
    <w:rsid w:val="00D60340"/>
    <w:rsid w:val="00D60B5C"/>
    <w:rsid w:val="00D610E6"/>
    <w:rsid w:val="00D612CB"/>
    <w:rsid w:val="00D62117"/>
    <w:rsid w:val="00D63777"/>
    <w:rsid w:val="00D65433"/>
    <w:rsid w:val="00D66114"/>
    <w:rsid w:val="00D664DE"/>
    <w:rsid w:val="00D668D7"/>
    <w:rsid w:val="00D72298"/>
    <w:rsid w:val="00D723AF"/>
    <w:rsid w:val="00D75C71"/>
    <w:rsid w:val="00D7681C"/>
    <w:rsid w:val="00D76CD9"/>
    <w:rsid w:val="00D81B35"/>
    <w:rsid w:val="00D8460E"/>
    <w:rsid w:val="00D848EE"/>
    <w:rsid w:val="00D84F00"/>
    <w:rsid w:val="00D868A3"/>
    <w:rsid w:val="00D86959"/>
    <w:rsid w:val="00D86E13"/>
    <w:rsid w:val="00D91317"/>
    <w:rsid w:val="00D9149C"/>
    <w:rsid w:val="00D919D5"/>
    <w:rsid w:val="00D91DEA"/>
    <w:rsid w:val="00D91F77"/>
    <w:rsid w:val="00D93A96"/>
    <w:rsid w:val="00D955E3"/>
    <w:rsid w:val="00D964BE"/>
    <w:rsid w:val="00D97C06"/>
    <w:rsid w:val="00D97C7C"/>
    <w:rsid w:val="00DA3199"/>
    <w:rsid w:val="00DA38E0"/>
    <w:rsid w:val="00DA3D8E"/>
    <w:rsid w:val="00DA7976"/>
    <w:rsid w:val="00DB05FF"/>
    <w:rsid w:val="00DB0EE4"/>
    <w:rsid w:val="00DB1554"/>
    <w:rsid w:val="00DB3E1A"/>
    <w:rsid w:val="00DB65C9"/>
    <w:rsid w:val="00DB6D86"/>
    <w:rsid w:val="00DC0DCD"/>
    <w:rsid w:val="00DC11CB"/>
    <w:rsid w:val="00DC23B0"/>
    <w:rsid w:val="00DC302B"/>
    <w:rsid w:val="00DC4D0F"/>
    <w:rsid w:val="00DC4D71"/>
    <w:rsid w:val="00DC51FE"/>
    <w:rsid w:val="00DC587F"/>
    <w:rsid w:val="00DC6D93"/>
    <w:rsid w:val="00DC746B"/>
    <w:rsid w:val="00DC78E2"/>
    <w:rsid w:val="00DD21E8"/>
    <w:rsid w:val="00DD2382"/>
    <w:rsid w:val="00DD4195"/>
    <w:rsid w:val="00DD4E40"/>
    <w:rsid w:val="00DE0554"/>
    <w:rsid w:val="00DE0581"/>
    <w:rsid w:val="00DE1F1A"/>
    <w:rsid w:val="00DE43F6"/>
    <w:rsid w:val="00DE48FE"/>
    <w:rsid w:val="00DE4C27"/>
    <w:rsid w:val="00DF09A8"/>
    <w:rsid w:val="00DF0B44"/>
    <w:rsid w:val="00DF1AD7"/>
    <w:rsid w:val="00DF2927"/>
    <w:rsid w:val="00DF41A4"/>
    <w:rsid w:val="00DF4880"/>
    <w:rsid w:val="00DF4D8B"/>
    <w:rsid w:val="00DF5098"/>
    <w:rsid w:val="00DF56FF"/>
    <w:rsid w:val="00DF6A25"/>
    <w:rsid w:val="00DF7F74"/>
    <w:rsid w:val="00E00748"/>
    <w:rsid w:val="00E01D4E"/>
    <w:rsid w:val="00E0474A"/>
    <w:rsid w:val="00E05A79"/>
    <w:rsid w:val="00E070CC"/>
    <w:rsid w:val="00E10A3B"/>
    <w:rsid w:val="00E11B6E"/>
    <w:rsid w:val="00E139B8"/>
    <w:rsid w:val="00E15D06"/>
    <w:rsid w:val="00E16961"/>
    <w:rsid w:val="00E1783D"/>
    <w:rsid w:val="00E20D65"/>
    <w:rsid w:val="00E20EFC"/>
    <w:rsid w:val="00E20F19"/>
    <w:rsid w:val="00E215C8"/>
    <w:rsid w:val="00E23B9B"/>
    <w:rsid w:val="00E273FA"/>
    <w:rsid w:val="00E307CA"/>
    <w:rsid w:val="00E30C7E"/>
    <w:rsid w:val="00E3290D"/>
    <w:rsid w:val="00E3313D"/>
    <w:rsid w:val="00E33859"/>
    <w:rsid w:val="00E35A1A"/>
    <w:rsid w:val="00E40CD5"/>
    <w:rsid w:val="00E441C2"/>
    <w:rsid w:val="00E4438A"/>
    <w:rsid w:val="00E46F0E"/>
    <w:rsid w:val="00E476C2"/>
    <w:rsid w:val="00E50561"/>
    <w:rsid w:val="00E51E36"/>
    <w:rsid w:val="00E53A68"/>
    <w:rsid w:val="00E53C12"/>
    <w:rsid w:val="00E5407B"/>
    <w:rsid w:val="00E57A4F"/>
    <w:rsid w:val="00E60454"/>
    <w:rsid w:val="00E6188B"/>
    <w:rsid w:val="00E62966"/>
    <w:rsid w:val="00E62E87"/>
    <w:rsid w:val="00E62EF1"/>
    <w:rsid w:val="00E65492"/>
    <w:rsid w:val="00E6563B"/>
    <w:rsid w:val="00E666B8"/>
    <w:rsid w:val="00E7078C"/>
    <w:rsid w:val="00E71C46"/>
    <w:rsid w:val="00E71EE3"/>
    <w:rsid w:val="00E752DE"/>
    <w:rsid w:val="00E76A74"/>
    <w:rsid w:val="00E809A6"/>
    <w:rsid w:val="00E80DE2"/>
    <w:rsid w:val="00E82902"/>
    <w:rsid w:val="00E82E0F"/>
    <w:rsid w:val="00E8366E"/>
    <w:rsid w:val="00E853CA"/>
    <w:rsid w:val="00E85A18"/>
    <w:rsid w:val="00E87BFE"/>
    <w:rsid w:val="00E91080"/>
    <w:rsid w:val="00E91F5C"/>
    <w:rsid w:val="00E9352A"/>
    <w:rsid w:val="00E95D65"/>
    <w:rsid w:val="00EA0AC5"/>
    <w:rsid w:val="00EA15E3"/>
    <w:rsid w:val="00EA1D1D"/>
    <w:rsid w:val="00EA22AC"/>
    <w:rsid w:val="00EA3B3D"/>
    <w:rsid w:val="00EA5A8C"/>
    <w:rsid w:val="00EA6E55"/>
    <w:rsid w:val="00EB0251"/>
    <w:rsid w:val="00EB0323"/>
    <w:rsid w:val="00EB137C"/>
    <w:rsid w:val="00EB1BE1"/>
    <w:rsid w:val="00EB39B7"/>
    <w:rsid w:val="00EB3BE1"/>
    <w:rsid w:val="00EB411F"/>
    <w:rsid w:val="00EB4521"/>
    <w:rsid w:val="00EB4672"/>
    <w:rsid w:val="00EB46D6"/>
    <w:rsid w:val="00EB7547"/>
    <w:rsid w:val="00EC0166"/>
    <w:rsid w:val="00EC05A6"/>
    <w:rsid w:val="00EC1062"/>
    <w:rsid w:val="00EC2D93"/>
    <w:rsid w:val="00EC5263"/>
    <w:rsid w:val="00EC7B43"/>
    <w:rsid w:val="00ED0E08"/>
    <w:rsid w:val="00ED11D6"/>
    <w:rsid w:val="00ED2F19"/>
    <w:rsid w:val="00ED3F58"/>
    <w:rsid w:val="00ED40F1"/>
    <w:rsid w:val="00ED4C3E"/>
    <w:rsid w:val="00ED59E0"/>
    <w:rsid w:val="00ED5BD1"/>
    <w:rsid w:val="00ED6D0E"/>
    <w:rsid w:val="00EE000E"/>
    <w:rsid w:val="00EE02B6"/>
    <w:rsid w:val="00EE1F02"/>
    <w:rsid w:val="00EE21F8"/>
    <w:rsid w:val="00EE3C53"/>
    <w:rsid w:val="00EE587B"/>
    <w:rsid w:val="00EE59DA"/>
    <w:rsid w:val="00EE631C"/>
    <w:rsid w:val="00EE66D5"/>
    <w:rsid w:val="00EE728F"/>
    <w:rsid w:val="00EF10A8"/>
    <w:rsid w:val="00EF1B50"/>
    <w:rsid w:val="00EF200A"/>
    <w:rsid w:val="00EF3489"/>
    <w:rsid w:val="00EF466F"/>
    <w:rsid w:val="00F0058F"/>
    <w:rsid w:val="00F007DE"/>
    <w:rsid w:val="00F024C4"/>
    <w:rsid w:val="00F02FDA"/>
    <w:rsid w:val="00F03C8F"/>
    <w:rsid w:val="00F06C27"/>
    <w:rsid w:val="00F073F2"/>
    <w:rsid w:val="00F1228B"/>
    <w:rsid w:val="00F1498D"/>
    <w:rsid w:val="00F1677D"/>
    <w:rsid w:val="00F1744E"/>
    <w:rsid w:val="00F20C09"/>
    <w:rsid w:val="00F2227A"/>
    <w:rsid w:val="00F24113"/>
    <w:rsid w:val="00F2430D"/>
    <w:rsid w:val="00F301F9"/>
    <w:rsid w:val="00F30E30"/>
    <w:rsid w:val="00F31C2C"/>
    <w:rsid w:val="00F34470"/>
    <w:rsid w:val="00F3476A"/>
    <w:rsid w:val="00F40B28"/>
    <w:rsid w:val="00F40C69"/>
    <w:rsid w:val="00F4212A"/>
    <w:rsid w:val="00F440C2"/>
    <w:rsid w:val="00F45DD9"/>
    <w:rsid w:val="00F47F71"/>
    <w:rsid w:val="00F50402"/>
    <w:rsid w:val="00F50822"/>
    <w:rsid w:val="00F53489"/>
    <w:rsid w:val="00F536E9"/>
    <w:rsid w:val="00F540B0"/>
    <w:rsid w:val="00F55887"/>
    <w:rsid w:val="00F5684C"/>
    <w:rsid w:val="00F56E7F"/>
    <w:rsid w:val="00F573A6"/>
    <w:rsid w:val="00F606CD"/>
    <w:rsid w:val="00F62811"/>
    <w:rsid w:val="00F64FBD"/>
    <w:rsid w:val="00F659C7"/>
    <w:rsid w:val="00F6642A"/>
    <w:rsid w:val="00F66D73"/>
    <w:rsid w:val="00F7142E"/>
    <w:rsid w:val="00F7260E"/>
    <w:rsid w:val="00F7316D"/>
    <w:rsid w:val="00F774E9"/>
    <w:rsid w:val="00F803FB"/>
    <w:rsid w:val="00F823DC"/>
    <w:rsid w:val="00F83B2F"/>
    <w:rsid w:val="00F83DCF"/>
    <w:rsid w:val="00F845EC"/>
    <w:rsid w:val="00F84BCD"/>
    <w:rsid w:val="00F864A3"/>
    <w:rsid w:val="00F94D8B"/>
    <w:rsid w:val="00F95718"/>
    <w:rsid w:val="00F95952"/>
    <w:rsid w:val="00F95F99"/>
    <w:rsid w:val="00F9735A"/>
    <w:rsid w:val="00F97F48"/>
    <w:rsid w:val="00FA041C"/>
    <w:rsid w:val="00FA2056"/>
    <w:rsid w:val="00FA208E"/>
    <w:rsid w:val="00FA30AE"/>
    <w:rsid w:val="00FA3B39"/>
    <w:rsid w:val="00FA4845"/>
    <w:rsid w:val="00FA4DE2"/>
    <w:rsid w:val="00FA5848"/>
    <w:rsid w:val="00FA78A8"/>
    <w:rsid w:val="00FA7C91"/>
    <w:rsid w:val="00FB0770"/>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B4B"/>
    <w:rsid w:val="00FC607C"/>
    <w:rsid w:val="00FC6489"/>
    <w:rsid w:val="00FC67D9"/>
    <w:rsid w:val="00FC6ABA"/>
    <w:rsid w:val="00FC6FD3"/>
    <w:rsid w:val="00FD0138"/>
    <w:rsid w:val="00FD1805"/>
    <w:rsid w:val="00FD3425"/>
    <w:rsid w:val="00FD4459"/>
    <w:rsid w:val="00FD4A30"/>
    <w:rsid w:val="00FD7D82"/>
    <w:rsid w:val="00FE0734"/>
    <w:rsid w:val="00FE0A07"/>
    <w:rsid w:val="00FE13C9"/>
    <w:rsid w:val="00FE1C49"/>
    <w:rsid w:val="00FE2805"/>
    <w:rsid w:val="00FE3196"/>
    <w:rsid w:val="00FE47DD"/>
    <w:rsid w:val="00FE49F1"/>
    <w:rsid w:val="00FE600E"/>
    <w:rsid w:val="00FE6E0E"/>
    <w:rsid w:val="00FE7FA2"/>
    <w:rsid w:val="00FF0A12"/>
    <w:rsid w:val="00FF1926"/>
    <w:rsid w:val="00FF1ED1"/>
    <w:rsid w:val="00FF2A9F"/>
    <w:rsid w:val="00FF40EA"/>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A042BDBA-A09C-48A1-AEB4-A590FA66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6"/>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BCCC-09E7-44DA-BA0A-DEFEF2CA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2853</TotalTime>
  <Pages>9</Pages>
  <Words>3205</Words>
  <Characters>18271</Characters>
  <Application>Microsoft Office Word</Application>
  <DocSecurity>0</DocSecurity>
  <Lines>152</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Taewoo LEE (SHARP)</cp:lastModifiedBy>
  <cp:revision>170</cp:revision>
  <dcterms:created xsi:type="dcterms:W3CDTF">2019-02-12T04:09:00Z</dcterms:created>
  <dcterms:modified xsi:type="dcterms:W3CDTF">2019-05-03T08:57:00Z</dcterms:modified>
</cp:coreProperties>
</file>