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F28D6" w:rsidRDefault="00543378">
      <w:pPr>
        <w:tabs>
          <w:tab w:val="center" w:pos="4536"/>
          <w:tab w:val="right" w:pos="8280"/>
          <w:tab w:val="right" w:pos="9639"/>
        </w:tabs>
        <w:ind w:right="2"/>
        <w:rPr>
          <w:rFonts w:ascii="Arial" w:hAnsi="Arial" w:cs="Arial"/>
          <w:b/>
          <w:bCs/>
          <w:sz w:val="28"/>
          <w:lang w:eastAsia="zh-CN"/>
        </w:rPr>
      </w:pPr>
      <w:r>
        <w:rPr>
          <w:rFonts w:ascii="Arial" w:hAnsi="Arial" w:cs="Arial"/>
          <w:b/>
          <w:bCs/>
          <w:sz w:val="28"/>
        </w:rPr>
        <w:t>3GPP TSG RAN WG1 #97</w:t>
      </w:r>
      <w:r>
        <w:rPr>
          <w:rFonts w:ascii="Arial" w:hAnsi="Arial" w:cs="Arial"/>
          <w:b/>
          <w:bCs/>
          <w:sz w:val="28"/>
        </w:rPr>
        <w:tab/>
      </w:r>
      <w:r>
        <w:rPr>
          <w:rFonts w:ascii="Arial" w:hAnsi="Arial" w:cs="Arial"/>
          <w:b/>
          <w:bCs/>
          <w:sz w:val="28"/>
        </w:rPr>
        <w:tab/>
      </w:r>
      <w:r>
        <w:rPr>
          <w:rFonts w:ascii="Arial" w:hAnsi="Arial" w:cs="Arial"/>
          <w:b/>
          <w:bCs/>
          <w:sz w:val="28"/>
        </w:rPr>
        <w:tab/>
      </w:r>
      <w:r w:rsidRPr="00543378">
        <w:rPr>
          <w:rFonts w:ascii="Arial" w:hAnsi="Arial" w:cs="Arial"/>
          <w:b/>
          <w:bCs/>
          <w:sz w:val="28"/>
        </w:rPr>
        <w:t>R1-1907205</w:t>
      </w:r>
      <w:bookmarkStart w:id="0" w:name="_GoBack"/>
      <w:bookmarkEnd w:id="0"/>
    </w:p>
    <w:p w:rsidR="002F28D6" w:rsidRDefault="0054337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Reno, USA, May 13</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17</w:t>
      </w:r>
      <w:r>
        <w:rPr>
          <w:rFonts w:ascii="Arial" w:eastAsia="MS Mincho" w:hAnsi="Arial" w:cs="Arial"/>
          <w:b/>
          <w:bCs/>
          <w:sz w:val="28"/>
          <w:vertAlign w:val="superscript"/>
          <w:lang w:eastAsia="ja-JP"/>
        </w:rPr>
        <w:t>th</w:t>
      </w:r>
      <w:r>
        <w:rPr>
          <w:rFonts w:ascii="Arial" w:eastAsia="MS Mincho" w:hAnsi="Arial" w:cs="Arial"/>
          <w:b/>
          <w:bCs/>
          <w:sz w:val="28"/>
          <w:lang w:eastAsia="ja-JP"/>
        </w:rPr>
        <w:t>, 2019</w:t>
      </w:r>
    </w:p>
    <w:p w:rsidR="002F28D6" w:rsidRDefault="002F28D6">
      <w:pPr>
        <w:tabs>
          <w:tab w:val="left" w:pos="1701"/>
          <w:tab w:val="right" w:pos="9072"/>
          <w:tab w:val="right" w:pos="10206"/>
        </w:tabs>
        <w:rPr>
          <w:rFonts w:ascii="Arial" w:eastAsiaTheme="minorEastAsia" w:hAnsi="Arial" w:cs="Arial"/>
          <w:b/>
          <w:bCs/>
          <w:sz w:val="28"/>
          <w:lang w:eastAsia="zh-CN"/>
        </w:rPr>
      </w:pPr>
    </w:p>
    <w:p w:rsidR="002F28D6" w:rsidRDefault="00543378">
      <w:pPr>
        <w:tabs>
          <w:tab w:val="left" w:pos="1701"/>
          <w:tab w:val="right" w:pos="9072"/>
          <w:tab w:val="right" w:pos="10206"/>
        </w:tabs>
        <w:rPr>
          <w:b/>
          <w:sz w:val="22"/>
          <w:szCs w:val="22"/>
          <w:lang w:eastAsia="zh-CN"/>
        </w:rPr>
      </w:pPr>
      <w:r>
        <w:rPr>
          <w:b/>
          <w:sz w:val="22"/>
          <w:szCs w:val="22"/>
        </w:rPr>
        <w:t>Agenda Item:</w:t>
      </w:r>
      <w:r>
        <w:rPr>
          <w:b/>
          <w:sz w:val="22"/>
          <w:szCs w:val="22"/>
          <w:lang w:eastAsia="zh-CN"/>
        </w:rPr>
        <w:t xml:space="preserve">    </w:t>
      </w:r>
      <w:r>
        <w:rPr>
          <w:sz w:val="22"/>
          <w:szCs w:val="22"/>
          <w:lang w:eastAsia="zh-CN"/>
        </w:rPr>
        <w:t>7.2.</w:t>
      </w:r>
      <w:r>
        <w:rPr>
          <w:rFonts w:hint="eastAsia"/>
          <w:sz w:val="22"/>
          <w:szCs w:val="22"/>
          <w:lang w:eastAsia="zh-CN"/>
        </w:rPr>
        <w:t>8.3</w:t>
      </w:r>
    </w:p>
    <w:p w:rsidR="002F28D6" w:rsidRDefault="00543378">
      <w:pPr>
        <w:tabs>
          <w:tab w:val="left" w:pos="1701"/>
          <w:tab w:val="right" w:pos="9072"/>
          <w:tab w:val="right" w:pos="10206"/>
        </w:tabs>
        <w:rPr>
          <w:b/>
          <w:sz w:val="22"/>
          <w:szCs w:val="22"/>
          <w:lang w:eastAsia="zh-CN"/>
        </w:rPr>
      </w:pPr>
      <w:r>
        <w:rPr>
          <w:b/>
          <w:sz w:val="22"/>
          <w:szCs w:val="22"/>
        </w:rPr>
        <w:t xml:space="preserve">Source: </w:t>
      </w:r>
      <w:r>
        <w:rPr>
          <w:b/>
          <w:sz w:val="22"/>
          <w:szCs w:val="22"/>
        </w:rPr>
        <w:tab/>
      </w:r>
      <w:r>
        <w:rPr>
          <w:sz w:val="22"/>
          <w:szCs w:val="22"/>
          <w:lang w:eastAsia="zh-CN"/>
        </w:rPr>
        <w:t>CAICT</w:t>
      </w:r>
    </w:p>
    <w:p w:rsidR="002F28D6" w:rsidRDefault="00543378">
      <w:r>
        <w:rPr>
          <w:b/>
          <w:sz w:val="22"/>
          <w:szCs w:val="22"/>
        </w:rPr>
        <w:t>Title:</w:t>
      </w:r>
      <w:bookmarkStart w:id="1" w:name="Title"/>
      <w:bookmarkEnd w:id="1"/>
      <w:r>
        <w:rPr>
          <w:b/>
          <w:sz w:val="22"/>
          <w:szCs w:val="22"/>
        </w:rPr>
        <w:tab/>
      </w:r>
      <w:r>
        <w:rPr>
          <w:rFonts w:hint="eastAsia"/>
          <w:sz w:val="22"/>
          <w:szCs w:val="22"/>
        </w:rPr>
        <w:t xml:space="preserve">Further discussion on </w:t>
      </w:r>
      <w:proofErr w:type="spellStart"/>
      <w:r>
        <w:rPr>
          <w:rFonts w:hint="eastAsia"/>
          <w:sz w:val="22"/>
          <w:szCs w:val="22"/>
          <w:lang w:eastAsia="zh-CN"/>
        </w:rPr>
        <w:t>Scell</w:t>
      </w:r>
      <w:proofErr w:type="spellEnd"/>
      <w:r>
        <w:rPr>
          <w:rFonts w:hint="eastAsia"/>
          <w:sz w:val="22"/>
          <w:szCs w:val="22"/>
          <w:lang w:eastAsia="zh-CN"/>
        </w:rPr>
        <w:t xml:space="preserve"> </w:t>
      </w:r>
      <w:r>
        <w:t>BFR and L1-SINR</w:t>
      </w:r>
    </w:p>
    <w:p w:rsidR="002F28D6" w:rsidRDefault="00543378">
      <w:pPr>
        <w:tabs>
          <w:tab w:val="left" w:pos="1701"/>
          <w:tab w:val="right" w:pos="9072"/>
          <w:tab w:val="right" w:pos="10206"/>
        </w:tabs>
        <w:rPr>
          <w:sz w:val="22"/>
          <w:szCs w:val="22"/>
          <w:lang w:eastAsia="zh-CN"/>
        </w:rPr>
      </w:pPr>
      <w:r>
        <w:rPr>
          <w:b/>
          <w:sz w:val="22"/>
          <w:szCs w:val="22"/>
        </w:rPr>
        <w:t>Document for:</w:t>
      </w:r>
      <w:r>
        <w:rPr>
          <w:b/>
          <w:sz w:val="22"/>
          <w:szCs w:val="22"/>
        </w:rPr>
        <w:tab/>
      </w:r>
      <w:bookmarkStart w:id="2" w:name="DocumentFor"/>
      <w:bookmarkEnd w:id="2"/>
      <w:r>
        <w:rPr>
          <w:sz w:val="22"/>
          <w:szCs w:val="22"/>
        </w:rPr>
        <w:t>Discussion and Decision</w:t>
      </w:r>
      <w:r>
        <w:rPr>
          <w:sz w:val="22"/>
          <w:szCs w:val="22"/>
          <w:lang w:eastAsia="zh-CN"/>
        </w:rPr>
        <w:tab/>
      </w:r>
    </w:p>
    <w:p w:rsidR="002F28D6" w:rsidRDefault="00543378">
      <w:pPr>
        <w:pStyle w:val="1"/>
        <w:tabs>
          <w:tab w:val="left" w:pos="9781"/>
        </w:tabs>
        <w:ind w:right="-28"/>
        <w:jc w:val="both"/>
        <w:rPr>
          <w:lang w:eastAsia="zh-CN"/>
        </w:rPr>
      </w:pPr>
      <w:r>
        <w:t>Introduction</w:t>
      </w:r>
    </w:p>
    <w:p w:rsidR="002F28D6" w:rsidRDefault="00543378">
      <w:pPr>
        <w:rPr>
          <w:sz w:val="22"/>
          <w:szCs w:val="22"/>
          <w:lang w:eastAsia="zh-CN"/>
        </w:rPr>
      </w:pPr>
      <w:r>
        <w:rPr>
          <w:rFonts w:hint="eastAsia"/>
          <w:sz w:val="22"/>
          <w:szCs w:val="22"/>
          <w:lang w:eastAsia="zh-CN"/>
        </w:rPr>
        <w:t xml:space="preserve">In RAN1#96bis meeting, Agreements have </w:t>
      </w:r>
      <w:r>
        <w:rPr>
          <w:rFonts w:hint="eastAsia"/>
          <w:sz w:val="22"/>
          <w:szCs w:val="22"/>
          <w:lang w:eastAsia="zh-CN"/>
        </w:rPr>
        <w:t xml:space="preserve">been made on </w:t>
      </w:r>
      <w:proofErr w:type="spellStart"/>
      <w:r>
        <w:rPr>
          <w:rFonts w:hint="eastAsia"/>
          <w:sz w:val="22"/>
          <w:szCs w:val="22"/>
          <w:lang w:eastAsia="zh-CN"/>
        </w:rPr>
        <w:t>SCell</w:t>
      </w:r>
      <w:proofErr w:type="spellEnd"/>
      <w:r>
        <w:rPr>
          <w:rFonts w:hint="eastAsia"/>
          <w:sz w:val="22"/>
          <w:szCs w:val="22"/>
          <w:lang w:eastAsia="zh-CN"/>
        </w:rPr>
        <w:t xml:space="preserve"> BFR and L1-SINR:</w:t>
      </w:r>
    </w:p>
    <w:p w:rsidR="002F28D6" w:rsidRDefault="00543378">
      <w:pPr>
        <w:pStyle w:val="ListParagraph1"/>
        <w:numPr>
          <w:ilvl w:val="0"/>
          <w:numId w:val="5"/>
        </w:numPr>
        <w:ind w:leftChars="0"/>
        <w:contextualSpacing/>
        <w:rPr>
          <w:rFonts w:ascii="Times New Roman" w:hAnsi="Times New Roman" w:cs="Times New Roman"/>
          <w:sz w:val="22"/>
          <w:szCs w:val="22"/>
        </w:rPr>
      </w:pPr>
      <w:r>
        <w:rPr>
          <w:rFonts w:ascii="Times New Roman" w:hAnsi="Times New Roman" w:cs="Times New Roman"/>
          <w:sz w:val="22"/>
          <w:szCs w:val="22"/>
        </w:rPr>
        <w:t xml:space="preserve">For </w:t>
      </w:r>
      <w:proofErr w:type="spellStart"/>
      <w:r>
        <w:rPr>
          <w:rFonts w:ascii="Times New Roman" w:hAnsi="Times New Roman" w:cs="Times New Roman"/>
          <w:sz w:val="22"/>
          <w:szCs w:val="22"/>
        </w:rPr>
        <w:t>SCell</w:t>
      </w:r>
      <w:proofErr w:type="spellEnd"/>
      <w:r>
        <w:rPr>
          <w:rFonts w:ascii="Times New Roman" w:hAnsi="Times New Roman" w:cs="Times New Roman"/>
          <w:sz w:val="22"/>
          <w:szCs w:val="22"/>
        </w:rPr>
        <w:t xml:space="preserve"> with downlink only, UE reports failed CC index(es) and new beam information (if present) by PUSCH or PUCCH</w:t>
      </w:r>
    </w:p>
    <w:p w:rsidR="002F28D6" w:rsidRDefault="00543378">
      <w:pPr>
        <w:pStyle w:val="ListParagraph1"/>
        <w:numPr>
          <w:ilvl w:val="1"/>
          <w:numId w:val="5"/>
        </w:numPr>
        <w:ind w:leftChars="0"/>
        <w:rPr>
          <w:rFonts w:ascii="Times New Roman" w:hAnsi="Times New Roman" w:cs="Times New Roman"/>
          <w:sz w:val="22"/>
          <w:szCs w:val="22"/>
        </w:rPr>
      </w:pPr>
      <w:r>
        <w:rPr>
          <w:rFonts w:ascii="Times New Roman" w:hAnsi="Times New Roman" w:cs="Times New Roman"/>
          <w:sz w:val="22"/>
          <w:szCs w:val="22"/>
        </w:rPr>
        <w:t>FFS: whether it is carried by MAC CE or UCI-like PUSCH or PUCCH</w:t>
      </w:r>
    </w:p>
    <w:p w:rsidR="002F28D6" w:rsidRDefault="00543378">
      <w:pPr>
        <w:pStyle w:val="ListParagraph1"/>
        <w:numPr>
          <w:ilvl w:val="1"/>
          <w:numId w:val="5"/>
        </w:numPr>
        <w:ind w:leftChars="0"/>
        <w:rPr>
          <w:rFonts w:ascii="Times New Roman" w:hAnsi="Times New Roman" w:cs="Times New Roman"/>
          <w:sz w:val="22"/>
          <w:szCs w:val="22"/>
        </w:rPr>
      </w:pPr>
      <w:r>
        <w:rPr>
          <w:rFonts w:ascii="Times New Roman" w:hAnsi="Times New Roman" w:cs="Times New Roman"/>
          <w:sz w:val="22"/>
          <w:szCs w:val="22"/>
        </w:rPr>
        <w:t>Down-select at least one options for BF</w:t>
      </w:r>
      <w:r>
        <w:rPr>
          <w:rFonts w:ascii="Times New Roman" w:hAnsi="Times New Roman" w:cs="Times New Roman"/>
          <w:sz w:val="22"/>
          <w:szCs w:val="22"/>
        </w:rPr>
        <w:t>RQ procedure in RAN1 #97:</w:t>
      </w:r>
    </w:p>
    <w:p w:rsidR="002F28D6" w:rsidRDefault="00543378">
      <w:pPr>
        <w:pStyle w:val="ListParagraph1"/>
        <w:numPr>
          <w:ilvl w:val="2"/>
          <w:numId w:val="5"/>
        </w:numPr>
        <w:ind w:leftChars="0"/>
        <w:rPr>
          <w:rFonts w:ascii="Times New Roman" w:hAnsi="Times New Roman" w:cs="Times New Roman"/>
          <w:sz w:val="22"/>
          <w:szCs w:val="22"/>
        </w:rPr>
      </w:pPr>
      <w:r>
        <w:rPr>
          <w:rFonts w:ascii="Times New Roman" w:hAnsi="Times New Roman" w:cs="Times New Roman"/>
          <w:sz w:val="22"/>
          <w:szCs w:val="22"/>
        </w:rPr>
        <w:t xml:space="preserve">Option 1: Failed CC index(es), new beam information (if present) and beam failure event to be reported by a single report by MAC CE </w:t>
      </w:r>
    </w:p>
    <w:p w:rsidR="002F28D6" w:rsidRDefault="00543378">
      <w:pPr>
        <w:pStyle w:val="ListParagraph1"/>
        <w:numPr>
          <w:ilvl w:val="3"/>
          <w:numId w:val="5"/>
        </w:numPr>
        <w:ind w:leftChars="0"/>
        <w:rPr>
          <w:rFonts w:ascii="Times New Roman" w:hAnsi="Times New Roman" w:cs="Times New Roman"/>
          <w:sz w:val="22"/>
          <w:szCs w:val="22"/>
        </w:rPr>
      </w:pPr>
      <w:r>
        <w:rPr>
          <w:rFonts w:ascii="Times New Roman" w:hAnsi="Times New Roman" w:cs="Times New Roman"/>
          <w:sz w:val="22"/>
          <w:szCs w:val="22"/>
        </w:rPr>
        <w:t xml:space="preserve">FFS: </w:t>
      </w:r>
      <w:proofErr w:type="gramStart"/>
      <w:r>
        <w:rPr>
          <w:rFonts w:ascii="Times New Roman" w:hAnsi="Times New Roman" w:cs="Times New Roman"/>
          <w:sz w:val="22"/>
          <w:szCs w:val="22"/>
        </w:rPr>
        <w:t>whether or not</w:t>
      </w:r>
      <w:proofErr w:type="gramEnd"/>
      <w:r>
        <w:rPr>
          <w:rFonts w:ascii="Times New Roman" w:hAnsi="Times New Roman" w:cs="Times New Roman"/>
          <w:sz w:val="22"/>
          <w:szCs w:val="22"/>
        </w:rPr>
        <w:t xml:space="preserve"> to have spec impact on resource for MAC CE</w:t>
      </w:r>
    </w:p>
    <w:p w:rsidR="002F28D6" w:rsidRDefault="00543378">
      <w:pPr>
        <w:pStyle w:val="ListParagraph1"/>
        <w:numPr>
          <w:ilvl w:val="3"/>
          <w:numId w:val="5"/>
        </w:numPr>
        <w:ind w:leftChars="0"/>
        <w:rPr>
          <w:rFonts w:ascii="Times New Roman" w:hAnsi="Times New Roman" w:cs="Times New Roman"/>
          <w:sz w:val="22"/>
          <w:szCs w:val="22"/>
        </w:rPr>
      </w:pPr>
      <w:r>
        <w:rPr>
          <w:rFonts w:ascii="Times New Roman" w:hAnsi="Times New Roman" w:cs="Times New Roman"/>
          <w:sz w:val="22"/>
          <w:szCs w:val="22"/>
        </w:rPr>
        <w:t>Resource for MAC CE is not trigger</w:t>
      </w:r>
      <w:r>
        <w:rPr>
          <w:rFonts w:ascii="Times New Roman" w:hAnsi="Times New Roman" w:cs="Times New Roman"/>
          <w:sz w:val="22"/>
          <w:szCs w:val="22"/>
        </w:rPr>
        <w:t>ed by dedicated PUCCH/PRACH for BFR</w:t>
      </w:r>
    </w:p>
    <w:p w:rsidR="002F28D6" w:rsidRDefault="00543378">
      <w:pPr>
        <w:pStyle w:val="ListParagraph1"/>
        <w:numPr>
          <w:ilvl w:val="2"/>
          <w:numId w:val="5"/>
        </w:numPr>
        <w:ind w:leftChars="0"/>
        <w:rPr>
          <w:rFonts w:ascii="Times New Roman" w:hAnsi="Times New Roman" w:cs="Times New Roman"/>
          <w:sz w:val="22"/>
          <w:szCs w:val="22"/>
        </w:rPr>
      </w:pPr>
      <w:r>
        <w:rPr>
          <w:rFonts w:ascii="Times New Roman" w:hAnsi="Times New Roman" w:cs="Times New Roman"/>
          <w:sz w:val="22"/>
          <w:szCs w:val="22"/>
        </w:rPr>
        <w:t>Option 2: step 1: UE conveys beam failure event, and step 2: UE reports new beam information (if present) and failed CC index(es)</w:t>
      </w:r>
    </w:p>
    <w:p w:rsidR="002F28D6" w:rsidRDefault="00543378">
      <w:pPr>
        <w:pStyle w:val="ListParagraph1"/>
        <w:numPr>
          <w:ilvl w:val="3"/>
          <w:numId w:val="5"/>
        </w:numPr>
        <w:ind w:leftChars="0"/>
        <w:rPr>
          <w:rFonts w:ascii="Times New Roman" w:hAnsi="Times New Roman" w:cs="Times New Roman"/>
          <w:sz w:val="22"/>
          <w:szCs w:val="22"/>
        </w:rPr>
      </w:pPr>
      <w:r>
        <w:rPr>
          <w:rFonts w:ascii="Times New Roman" w:hAnsi="Times New Roman" w:cs="Times New Roman"/>
          <w:sz w:val="22"/>
          <w:szCs w:val="22"/>
        </w:rPr>
        <w:t>Step 1 is carried by dedicated PUCCH/PRACH resource</w:t>
      </w:r>
    </w:p>
    <w:p w:rsidR="002F28D6" w:rsidRDefault="00543378">
      <w:pPr>
        <w:pStyle w:val="ListParagraph1"/>
        <w:numPr>
          <w:ilvl w:val="3"/>
          <w:numId w:val="5"/>
        </w:numPr>
        <w:ind w:leftChars="0"/>
        <w:rPr>
          <w:rFonts w:ascii="Times New Roman" w:hAnsi="Times New Roman" w:cs="Times New Roman"/>
          <w:sz w:val="22"/>
          <w:szCs w:val="22"/>
        </w:rPr>
      </w:pPr>
      <w:r>
        <w:rPr>
          <w:rFonts w:ascii="Times New Roman" w:hAnsi="Times New Roman" w:cs="Times New Roman"/>
          <w:sz w:val="22"/>
          <w:szCs w:val="22"/>
        </w:rPr>
        <w:t>Step 2 is carried by MAC CE or UCI</w:t>
      </w:r>
    </w:p>
    <w:p w:rsidR="002F28D6" w:rsidRDefault="00543378">
      <w:pPr>
        <w:pStyle w:val="ListParagraph1"/>
        <w:numPr>
          <w:ilvl w:val="2"/>
          <w:numId w:val="5"/>
        </w:numPr>
        <w:ind w:leftChars="0"/>
        <w:rPr>
          <w:rFonts w:ascii="Times New Roman" w:hAnsi="Times New Roman" w:cs="Times New Roman"/>
          <w:sz w:val="22"/>
          <w:szCs w:val="22"/>
        </w:rPr>
      </w:pPr>
      <w:r>
        <w:rPr>
          <w:rFonts w:ascii="Times New Roman" w:hAnsi="Times New Roman" w:cs="Times New Roman"/>
          <w:sz w:val="22"/>
          <w:szCs w:val="22"/>
        </w:rPr>
        <w:t>Opt</w:t>
      </w:r>
      <w:r>
        <w:rPr>
          <w:rFonts w:ascii="Times New Roman" w:hAnsi="Times New Roman" w:cs="Times New Roman"/>
          <w:sz w:val="22"/>
          <w:szCs w:val="22"/>
        </w:rPr>
        <w:t>ion 3: step 1: UE conveys beam failure event and failed CC index(es), and step 2: UE reports new beam information (if present)</w:t>
      </w:r>
    </w:p>
    <w:p w:rsidR="002F28D6" w:rsidRDefault="00543378">
      <w:pPr>
        <w:pStyle w:val="ListParagraph1"/>
        <w:numPr>
          <w:ilvl w:val="3"/>
          <w:numId w:val="5"/>
        </w:numPr>
        <w:ind w:leftChars="0"/>
        <w:rPr>
          <w:rFonts w:ascii="Times New Roman" w:hAnsi="Times New Roman" w:cs="Times New Roman"/>
          <w:sz w:val="22"/>
          <w:szCs w:val="22"/>
        </w:rPr>
      </w:pPr>
      <w:r>
        <w:rPr>
          <w:rFonts w:ascii="Times New Roman" w:hAnsi="Times New Roman" w:cs="Times New Roman"/>
          <w:sz w:val="22"/>
          <w:szCs w:val="22"/>
        </w:rPr>
        <w:t>Step 2 is carried by MAC CE or UCI, e.g. AP-CSI</w:t>
      </w:r>
    </w:p>
    <w:p w:rsidR="002F28D6" w:rsidRDefault="00543378">
      <w:pPr>
        <w:pStyle w:val="ListParagraph1"/>
        <w:numPr>
          <w:ilvl w:val="3"/>
          <w:numId w:val="5"/>
        </w:numPr>
        <w:ind w:leftChars="0"/>
        <w:rPr>
          <w:rFonts w:ascii="Times New Roman" w:hAnsi="Times New Roman" w:cs="Times New Roman"/>
          <w:sz w:val="22"/>
          <w:szCs w:val="22"/>
        </w:rPr>
      </w:pPr>
      <w:r>
        <w:rPr>
          <w:rFonts w:ascii="Times New Roman" w:hAnsi="Times New Roman" w:cs="Times New Roman"/>
          <w:sz w:val="22"/>
          <w:szCs w:val="22"/>
        </w:rPr>
        <w:t>PUCCH/PRACH is used for step 1 to carry failed CC index(es) implicitly</w:t>
      </w:r>
    </w:p>
    <w:p w:rsidR="002F28D6" w:rsidRDefault="00543378">
      <w:pPr>
        <w:pStyle w:val="ListParagraph1"/>
        <w:numPr>
          <w:ilvl w:val="4"/>
          <w:numId w:val="5"/>
        </w:numPr>
        <w:ind w:leftChars="0"/>
        <w:rPr>
          <w:rFonts w:ascii="Times New Roman" w:hAnsi="Times New Roman" w:cs="Times New Roman"/>
          <w:sz w:val="22"/>
          <w:szCs w:val="22"/>
        </w:rPr>
      </w:pPr>
      <w:r>
        <w:rPr>
          <w:rFonts w:ascii="Times New Roman" w:hAnsi="Times New Roman" w:cs="Times New Roman"/>
          <w:sz w:val="22"/>
          <w:szCs w:val="22"/>
        </w:rPr>
        <w:t xml:space="preserve">FFS: </w:t>
      </w:r>
      <w:r>
        <w:rPr>
          <w:rFonts w:ascii="Times New Roman" w:hAnsi="Times New Roman" w:cs="Times New Roman"/>
          <w:sz w:val="22"/>
          <w:szCs w:val="22"/>
        </w:rPr>
        <w:t>whether it is single-bit PUCCH or multi-bit PUCCH</w:t>
      </w:r>
    </w:p>
    <w:p w:rsidR="002F28D6" w:rsidRDefault="00543378">
      <w:pPr>
        <w:pStyle w:val="ListParagraph1"/>
        <w:numPr>
          <w:ilvl w:val="1"/>
          <w:numId w:val="5"/>
        </w:numPr>
        <w:ind w:leftChars="0"/>
        <w:rPr>
          <w:rFonts w:ascii="Times New Roman" w:hAnsi="Times New Roman" w:cs="Times New Roman"/>
          <w:sz w:val="22"/>
          <w:szCs w:val="22"/>
        </w:rPr>
      </w:pPr>
      <w:r>
        <w:rPr>
          <w:rFonts w:ascii="Times New Roman" w:hAnsi="Times New Roman" w:cs="Times New Roman"/>
          <w:sz w:val="22"/>
          <w:szCs w:val="22"/>
        </w:rPr>
        <w:t xml:space="preserve">The failed CC index(es) should be selected from up to </w:t>
      </w:r>
      <w:proofErr w:type="spellStart"/>
      <w:r>
        <w:rPr>
          <w:rFonts w:ascii="Times New Roman" w:hAnsi="Times New Roman" w:cs="Times New Roman"/>
          <w:sz w:val="22"/>
          <w:szCs w:val="22"/>
        </w:rPr>
        <w:t>N_max</w:t>
      </w:r>
      <w:proofErr w:type="spellEnd"/>
      <w:r>
        <w:rPr>
          <w:rFonts w:ascii="Times New Roman" w:hAnsi="Times New Roman" w:cs="Times New Roman"/>
          <w:sz w:val="22"/>
          <w:szCs w:val="22"/>
        </w:rPr>
        <w:t xml:space="preserve"> CCs for </w:t>
      </w:r>
      <w:proofErr w:type="spellStart"/>
      <w:r>
        <w:rPr>
          <w:rFonts w:ascii="Times New Roman" w:hAnsi="Times New Roman" w:cs="Times New Roman"/>
          <w:sz w:val="22"/>
          <w:szCs w:val="22"/>
        </w:rPr>
        <w:t>SCell</w:t>
      </w:r>
      <w:proofErr w:type="spellEnd"/>
      <w:r>
        <w:rPr>
          <w:rFonts w:ascii="Times New Roman" w:hAnsi="Times New Roman" w:cs="Times New Roman"/>
          <w:sz w:val="22"/>
          <w:szCs w:val="22"/>
        </w:rPr>
        <w:t xml:space="preserve"> BFR</w:t>
      </w:r>
    </w:p>
    <w:p w:rsidR="002F28D6" w:rsidRDefault="00543378">
      <w:pPr>
        <w:pStyle w:val="ListParagraph1"/>
        <w:numPr>
          <w:ilvl w:val="2"/>
          <w:numId w:val="5"/>
        </w:numPr>
        <w:ind w:leftChars="0"/>
        <w:rPr>
          <w:sz w:val="22"/>
          <w:szCs w:val="22"/>
        </w:rPr>
      </w:pPr>
      <w:r>
        <w:rPr>
          <w:rFonts w:ascii="Times New Roman" w:hAnsi="Times New Roman" w:cs="Times New Roman"/>
          <w:sz w:val="22"/>
          <w:szCs w:val="22"/>
        </w:rPr>
        <w:t xml:space="preserve">FFS: </w:t>
      </w:r>
      <w:proofErr w:type="spellStart"/>
      <w:r>
        <w:rPr>
          <w:rFonts w:ascii="Times New Roman" w:hAnsi="Times New Roman" w:cs="Times New Roman"/>
          <w:sz w:val="22"/>
          <w:szCs w:val="22"/>
        </w:rPr>
        <w:t>N_max</w:t>
      </w:r>
      <w:proofErr w:type="spellEnd"/>
      <w:r>
        <w:rPr>
          <w:rFonts w:ascii="Times New Roman" w:hAnsi="Times New Roman" w:cs="Times New Roman"/>
          <w:sz w:val="22"/>
          <w:szCs w:val="22"/>
        </w:rPr>
        <w:t xml:space="preserve"> </w:t>
      </w:r>
    </w:p>
    <w:p w:rsidR="002F28D6" w:rsidRDefault="00543378">
      <w:pPr>
        <w:pStyle w:val="af8"/>
        <w:ind w:firstLine="440"/>
        <w:jc w:val="both"/>
        <w:rPr>
          <w:sz w:val="22"/>
          <w:szCs w:val="22"/>
        </w:rPr>
      </w:pPr>
      <w:r>
        <w:rPr>
          <w:sz w:val="22"/>
          <w:szCs w:val="22"/>
        </w:rPr>
        <w:t xml:space="preserve">At least support </w:t>
      </w:r>
      <w:proofErr w:type="spellStart"/>
      <w:r>
        <w:rPr>
          <w:sz w:val="22"/>
          <w:szCs w:val="22"/>
        </w:rPr>
        <w:t>gNB</w:t>
      </w:r>
      <w:proofErr w:type="spellEnd"/>
      <w:r>
        <w:rPr>
          <w:sz w:val="22"/>
          <w:szCs w:val="22"/>
        </w:rPr>
        <w:t xml:space="preserve"> can configure UE to report up to N reported SSBRI/CRIs defined in Rel-15 and corresponding L1-S</w:t>
      </w:r>
      <w:r>
        <w:rPr>
          <w:sz w:val="22"/>
          <w:szCs w:val="22"/>
        </w:rPr>
        <w:t>INR values for in a beam reporting instance</w:t>
      </w:r>
    </w:p>
    <w:p w:rsidR="002F28D6" w:rsidRDefault="00543378">
      <w:pPr>
        <w:pStyle w:val="LGTdoc"/>
        <w:numPr>
          <w:ilvl w:val="0"/>
          <w:numId w:val="6"/>
        </w:numPr>
        <w:spacing w:afterLines="0" w:line="240" w:lineRule="auto"/>
        <w:contextualSpacing/>
        <w:rPr>
          <w:szCs w:val="22"/>
          <w:lang w:val="en-US"/>
        </w:rPr>
      </w:pPr>
      <w:r>
        <w:rPr>
          <w:szCs w:val="22"/>
          <w:lang w:val="en-US"/>
        </w:rPr>
        <w:t>N is configured by RRC signaling with candidate values of {1, 2, 3, 4}</w:t>
      </w:r>
    </w:p>
    <w:p w:rsidR="002F28D6" w:rsidRDefault="00543378">
      <w:pPr>
        <w:pStyle w:val="LGTdoc"/>
        <w:numPr>
          <w:ilvl w:val="0"/>
          <w:numId w:val="6"/>
        </w:numPr>
        <w:spacing w:afterLines="0" w:line="240" w:lineRule="auto"/>
        <w:contextualSpacing/>
        <w:rPr>
          <w:szCs w:val="22"/>
          <w:lang w:val="en-US"/>
        </w:rPr>
      </w:pPr>
      <w:r>
        <w:rPr>
          <w:szCs w:val="22"/>
          <w:lang w:val="en-US"/>
        </w:rPr>
        <w:t xml:space="preserve">FFS: SSBRI/CRI implies a CMR/IMR combination configured by </w:t>
      </w:r>
      <w:proofErr w:type="spellStart"/>
      <w:r>
        <w:rPr>
          <w:szCs w:val="22"/>
          <w:lang w:val="en-US"/>
        </w:rPr>
        <w:t>gNB</w:t>
      </w:r>
      <w:proofErr w:type="spellEnd"/>
      <w:r>
        <w:rPr>
          <w:szCs w:val="22"/>
          <w:lang w:val="en-US"/>
        </w:rPr>
        <w:t xml:space="preserve"> based on CSI framework</w:t>
      </w:r>
    </w:p>
    <w:p w:rsidR="002F28D6" w:rsidRDefault="00543378">
      <w:pPr>
        <w:pStyle w:val="LGTdoc"/>
        <w:numPr>
          <w:ilvl w:val="0"/>
          <w:numId w:val="6"/>
        </w:numPr>
        <w:spacing w:afterLines="0" w:line="240" w:lineRule="auto"/>
        <w:contextualSpacing/>
        <w:rPr>
          <w:szCs w:val="22"/>
          <w:lang w:val="en-US"/>
        </w:rPr>
      </w:pPr>
      <w:r>
        <w:rPr>
          <w:szCs w:val="22"/>
          <w:lang w:val="en-US"/>
        </w:rPr>
        <w:t>FFS: details on information on CMR/IMR association</w:t>
      </w:r>
    </w:p>
    <w:p w:rsidR="002F28D6" w:rsidRDefault="00543378">
      <w:pPr>
        <w:numPr>
          <w:ilvl w:val="0"/>
          <w:numId w:val="6"/>
        </w:numPr>
        <w:spacing w:after="0"/>
        <w:ind w:left="720" w:hanging="320"/>
        <w:rPr>
          <w:sz w:val="22"/>
          <w:szCs w:val="22"/>
          <w:lang w:val="en-US"/>
        </w:rPr>
      </w:pPr>
      <w:proofErr w:type="gramStart"/>
      <w:r>
        <w:rPr>
          <w:sz w:val="22"/>
          <w:szCs w:val="22"/>
          <w:lang w:val="en-US"/>
        </w:rPr>
        <w:t>Make</w:t>
      </w:r>
      <w:r>
        <w:rPr>
          <w:sz w:val="22"/>
          <w:szCs w:val="22"/>
          <w:lang w:val="en-US"/>
        </w:rPr>
        <w:t xml:space="preserve"> a decision</w:t>
      </w:r>
      <w:proofErr w:type="gramEnd"/>
      <w:r>
        <w:rPr>
          <w:sz w:val="22"/>
          <w:szCs w:val="22"/>
          <w:lang w:val="en-US"/>
        </w:rPr>
        <w:t xml:space="preserve"> in RAN1 #97 whether to support </w:t>
      </w:r>
      <w:proofErr w:type="spellStart"/>
      <w:r>
        <w:rPr>
          <w:sz w:val="22"/>
          <w:szCs w:val="22"/>
          <w:lang w:val="en-US"/>
        </w:rPr>
        <w:t>gNB</w:t>
      </w:r>
      <w:proofErr w:type="spellEnd"/>
      <w:r>
        <w:rPr>
          <w:sz w:val="22"/>
          <w:szCs w:val="22"/>
          <w:lang w:val="en-US"/>
        </w:rPr>
        <w:t xml:space="preserve"> to configure UE to report [IMR index] and RSRP additionally in a beam reporting instance</w:t>
      </w:r>
    </w:p>
    <w:p w:rsidR="002F28D6" w:rsidRDefault="00543378">
      <w:pPr>
        <w:pStyle w:val="LGTdoc"/>
        <w:numPr>
          <w:ilvl w:val="1"/>
          <w:numId w:val="6"/>
        </w:numPr>
        <w:spacing w:afterLines="0" w:line="240" w:lineRule="auto"/>
        <w:contextualSpacing/>
        <w:rPr>
          <w:szCs w:val="22"/>
          <w:lang w:val="en-US"/>
        </w:rPr>
      </w:pPr>
      <w:r>
        <w:rPr>
          <w:szCs w:val="22"/>
          <w:lang w:val="en-US"/>
        </w:rPr>
        <w:t>Companies are encouraged to provide evaluation results</w:t>
      </w:r>
    </w:p>
    <w:p w:rsidR="002F28D6" w:rsidRDefault="00543378">
      <w:pPr>
        <w:rPr>
          <w:lang w:eastAsia="zh-CN"/>
        </w:rPr>
      </w:pPr>
      <w:r>
        <w:rPr>
          <w:sz w:val="22"/>
          <w:szCs w:val="22"/>
          <w:lang w:eastAsia="zh-CN"/>
        </w:rPr>
        <w:t xml:space="preserve">This paper summarizes our views on the </w:t>
      </w:r>
      <w:r>
        <w:rPr>
          <w:rFonts w:hint="eastAsia"/>
          <w:sz w:val="22"/>
          <w:szCs w:val="22"/>
          <w:lang w:eastAsia="zh-CN"/>
        </w:rPr>
        <w:t xml:space="preserve">issues of </w:t>
      </w:r>
      <w:proofErr w:type="spellStart"/>
      <w:r>
        <w:rPr>
          <w:rFonts w:hint="eastAsia"/>
          <w:sz w:val="22"/>
          <w:szCs w:val="22"/>
          <w:lang w:eastAsia="zh-CN"/>
        </w:rPr>
        <w:t>Scell</w:t>
      </w:r>
      <w:proofErr w:type="spellEnd"/>
      <w:r>
        <w:rPr>
          <w:rFonts w:hint="eastAsia"/>
          <w:sz w:val="22"/>
          <w:szCs w:val="22"/>
          <w:lang w:eastAsia="zh-CN"/>
        </w:rPr>
        <w:t xml:space="preserve"> BFR and L1</w:t>
      </w:r>
      <w:r>
        <w:rPr>
          <w:rFonts w:hint="eastAsia"/>
          <w:sz w:val="22"/>
          <w:szCs w:val="22"/>
          <w:lang w:eastAsia="zh-CN"/>
        </w:rPr>
        <w:t>-SINR.</w:t>
      </w:r>
    </w:p>
    <w:p w:rsidR="002F28D6" w:rsidRDefault="00543378">
      <w:pPr>
        <w:pStyle w:val="1"/>
        <w:tabs>
          <w:tab w:val="left" w:pos="9781"/>
        </w:tabs>
        <w:ind w:right="-28"/>
        <w:jc w:val="both"/>
        <w:rPr>
          <w:lang w:eastAsia="zh-CN"/>
        </w:rPr>
      </w:pPr>
      <w:r>
        <w:rPr>
          <w:rFonts w:hint="eastAsia"/>
          <w:lang w:eastAsia="zh-CN"/>
        </w:rPr>
        <w:t>Discussion</w:t>
      </w:r>
    </w:p>
    <w:p w:rsidR="002F28D6" w:rsidRDefault="00543378">
      <w:pPr>
        <w:spacing w:after="50"/>
        <w:jc w:val="both"/>
        <w:rPr>
          <w:sz w:val="22"/>
          <w:szCs w:val="22"/>
          <w:lang w:val="en-US" w:eastAsia="zh-CN"/>
        </w:rPr>
      </w:pPr>
      <w:r>
        <w:rPr>
          <w:sz w:val="22"/>
          <w:szCs w:val="22"/>
        </w:rPr>
        <w:t xml:space="preserve">For </w:t>
      </w:r>
      <w:proofErr w:type="spellStart"/>
      <w:r>
        <w:rPr>
          <w:sz w:val="22"/>
          <w:szCs w:val="22"/>
        </w:rPr>
        <w:t>SCell</w:t>
      </w:r>
      <w:proofErr w:type="spellEnd"/>
      <w:r>
        <w:rPr>
          <w:sz w:val="22"/>
          <w:szCs w:val="22"/>
        </w:rPr>
        <w:t xml:space="preserve"> with downlink only, UE reports failed CC index(es) and new beam information (if present) by PUSCH or PUCCH</w:t>
      </w:r>
      <w:r>
        <w:rPr>
          <w:rFonts w:hint="eastAsia"/>
          <w:sz w:val="22"/>
          <w:szCs w:val="22"/>
          <w:lang w:val="en-US" w:eastAsia="zh-CN"/>
        </w:rPr>
        <w:t xml:space="preserve">, </w:t>
      </w:r>
      <w:r>
        <w:rPr>
          <w:rFonts w:hint="eastAsia"/>
          <w:sz w:val="22"/>
          <w:szCs w:val="22"/>
          <w:lang w:val="en-US" w:eastAsia="zh-CN"/>
        </w:rPr>
        <w:t>the three options of BFRQ procedures are different, Option 1 includes single report by MAC CE, with th</w:t>
      </w:r>
      <w:r>
        <w:rPr>
          <w:rFonts w:hint="eastAsia"/>
          <w:sz w:val="22"/>
          <w:szCs w:val="22"/>
          <w:lang w:val="en-US" w:eastAsia="zh-CN"/>
        </w:rPr>
        <w:t xml:space="preserve">e </w:t>
      </w:r>
      <w:r>
        <w:rPr>
          <w:rFonts w:hint="eastAsia"/>
          <w:sz w:val="22"/>
          <w:szCs w:val="22"/>
          <w:lang w:val="en-US" w:eastAsia="zh-CN"/>
        </w:rPr>
        <w:t>reporting information including</w:t>
      </w:r>
      <w:r>
        <w:rPr>
          <w:sz w:val="22"/>
          <w:szCs w:val="22"/>
        </w:rPr>
        <w:t xml:space="preserve"> </w:t>
      </w:r>
      <w:r>
        <w:rPr>
          <w:rFonts w:hint="eastAsia"/>
          <w:sz w:val="22"/>
          <w:szCs w:val="22"/>
          <w:lang w:val="en-US" w:eastAsia="zh-CN"/>
        </w:rPr>
        <w:t>f</w:t>
      </w:r>
      <w:r>
        <w:rPr>
          <w:sz w:val="22"/>
          <w:szCs w:val="22"/>
        </w:rPr>
        <w:t>ailed CC index(es), new beam information (if present) and beam failure event</w:t>
      </w:r>
      <w:r>
        <w:rPr>
          <w:rFonts w:hint="eastAsia"/>
          <w:sz w:val="22"/>
          <w:szCs w:val="22"/>
          <w:lang w:val="en-US" w:eastAsia="zh-CN"/>
        </w:rPr>
        <w:t>, the advantage of this option is low latency, but how to allocate the r</w:t>
      </w:r>
      <w:proofErr w:type="spellStart"/>
      <w:r>
        <w:rPr>
          <w:sz w:val="22"/>
          <w:szCs w:val="22"/>
        </w:rPr>
        <w:t>esource</w:t>
      </w:r>
      <w:proofErr w:type="spellEnd"/>
      <w:r>
        <w:rPr>
          <w:sz w:val="22"/>
          <w:szCs w:val="22"/>
        </w:rPr>
        <w:t xml:space="preserve"> for MAC CE</w:t>
      </w:r>
      <w:r>
        <w:rPr>
          <w:rFonts w:hint="eastAsia"/>
          <w:sz w:val="22"/>
          <w:szCs w:val="22"/>
          <w:lang w:val="en-US" w:eastAsia="zh-CN"/>
        </w:rPr>
        <w:t xml:space="preserve"> needs to be further discussed. Both Option 1 and option </w:t>
      </w:r>
      <w:r>
        <w:rPr>
          <w:rFonts w:hint="eastAsia"/>
          <w:sz w:val="22"/>
          <w:szCs w:val="22"/>
          <w:lang w:val="en-US" w:eastAsia="zh-CN"/>
        </w:rPr>
        <w:t xml:space="preserve">2 include two steps, the main difference between these two options is whether the failed CC index is reported in the first step or the second step, If the CC </w:t>
      </w:r>
      <w:r>
        <w:rPr>
          <w:rFonts w:hint="eastAsia"/>
          <w:sz w:val="22"/>
          <w:szCs w:val="22"/>
          <w:lang w:val="en-US" w:eastAsia="zh-CN"/>
        </w:rPr>
        <w:lastRenderedPageBreak/>
        <w:t xml:space="preserve">index is reported in the first step as in option 3, </w:t>
      </w:r>
      <w:r>
        <w:rPr>
          <w:sz w:val="22"/>
          <w:szCs w:val="22"/>
        </w:rPr>
        <w:t>PUCCH/PRACH is used for step 1 to carry failed</w:t>
      </w:r>
      <w:r>
        <w:rPr>
          <w:sz w:val="22"/>
          <w:szCs w:val="22"/>
        </w:rPr>
        <w:t xml:space="preserve"> CC index(es) implicitly</w:t>
      </w:r>
      <w:r>
        <w:rPr>
          <w:rFonts w:hint="eastAsia"/>
          <w:sz w:val="22"/>
          <w:szCs w:val="22"/>
          <w:lang w:val="en-US" w:eastAsia="zh-CN"/>
        </w:rPr>
        <w:t xml:space="preserve"> and if the CC index is reported in the second step as in option 2, the </w:t>
      </w:r>
      <w:r>
        <w:rPr>
          <w:sz w:val="22"/>
          <w:szCs w:val="22"/>
        </w:rPr>
        <w:t xml:space="preserve">UE conveys </w:t>
      </w:r>
      <w:r>
        <w:rPr>
          <w:rFonts w:hint="eastAsia"/>
          <w:sz w:val="22"/>
          <w:szCs w:val="22"/>
          <w:lang w:val="en-US" w:eastAsia="zh-CN"/>
        </w:rPr>
        <w:t xml:space="preserve">only </w:t>
      </w:r>
      <w:r>
        <w:rPr>
          <w:sz w:val="22"/>
          <w:szCs w:val="22"/>
        </w:rPr>
        <w:t>beam failure event</w:t>
      </w:r>
      <w:r>
        <w:rPr>
          <w:rFonts w:hint="eastAsia"/>
          <w:sz w:val="22"/>
          <w:szCs w:val="22"/>
          <w:lang w:val="en-US" w:eastAsia="zh-CN"/>
        </w:rPr>
        <w:t xml:space="preserve"> </w:t>
      </w:r>
      <w:r>
        <w:rPr>
          <w:sz w:val="22"/>
          <w:szCs w:val="22"/>
        </w:rPr>
        <w:t>carried by dedicated PUCCH/PRACH resource</w:t>
      </w:r>
      <w:r>
        <w:rPr>
          <w:rFonts w:hint="eastAsia"/>
          <w:sz w:val="22"/>
          <w:szCs w:val="22"/>
          <w:lang w:val="en-US" w:eastAsia="zh-CN"/>
        </w:rPr>
        <w:t>.</w:t>
      </w:r>
    </w:p>
    <w:p w:rsidR="002F28D6" w:rsidRDefault="00543378">
      <w:pPr>
        <w:pStyle w:val="a9"/>
        <w:rPr>
          <w:rFonts w:ascii="Times New Roman" w:eastAsia="宋体" w:hAnsi="Times New Roman" w:cs="Times New Roman"/>
          <w:kern w:val="0"/>
          <w:sz w:val="22"/>
          <w:lang w:eastAsia="zh-CN"/>
        </w:rPr>
      </w:pPr>
      <w:r>
        <w:rPr>
          <w:rFonts w:ascii="Times New Roman" w:eastAsia="宋体" w:hAnsi="Times New Roman" w:cs="Times New Roman" w:hint="eastAsia"/>
          <w:kern w:val="0"/>
          <w:sz w:val="22"/>
          <w:lang w:eastAsia="zh-CN"/>
        </w:rPr>
        <w:t>Since for option 1, static or semi static allocation of UL resources for the MAC C</w:t>
      </w:r>
      <w:r>
        <w:rPr>
          <w:rFonts w:ascii="Times New Roman" w:eastAsia="宋体" w:hAnsi="Times New Roman" w:cs="Times New Roman" w:hint="eastAsia"/>
          <w:kern w:val="0"/>
          <w:sz w:val="22"/>
          <w:lang w:eastAsia="zh-CN"/>
        </w:rPr>
        <w:t xml:space="preserve">E may be considered, and the allocation or triggered scheme need to be further discussed, option 2 and option 3 are more preferred from our </w:t>
      </w:r>
      <w:proofErr w:type="spellStart"/>
      <w:r>
        <w:rPr>
          <w:rFonts w:ascii="Times New Roman" w:eastAsia="宋体" w:hAnsi="Times New Roman" w:cs="Times New Roman" w:hint="eastAsia"/>
          <w:kern w:val="0"/>
          <w:sz w:val="22"/>
          <w:lang w:eastAsia="zh-CN"/>
        </w:rPr>
        <w:t>perspective.To</w:t>
      </w:r>
      <w:proofErr w:type="spellEnd"/>
      <w:r>
        <w:rPr>
          <w:rFonts w:ascii="Times New Roman" w:eastAsia="宋体" w:hAnsi="Times New Roman" w:cs="Times New Roman" w:hint="eastAsia"/>
          <w:kern w:val="0"/>
          <w:sz w:val="22"/>
          <w:lang w:eastAsia="zh-CN"/>
        </w:rPr>
        <w:t xml:space="preserve"> further down selection of option 2 and option 3, There are three aspects to be considered for </w:t>
      </w:r>
      <w:proofErr w:type="spellStart"/>
      <w:r>
        <w:rPr>
          <w:rFonts w:ascii="Times New Roman" w:eastAsia="宋体" w:hAnsi="Times New Roman" w:cs="Times New Roman" w:hint="eastAsia"/>
          <w:kern w:val="0"/>
          <w:sz w:val="22"/>
          <w:lang w:eastAsia="zh-CN"/>
        </w:rPr>
        <w:t>Scell</w:t>
      </w:r>
      <w:proofErr w:type="spellEnd"/>
      <w:r>
        <w:rPr>
          <w:rFonts w:ascii="Times New Roman" w:eastAsia="宋体" w:hAnsi="Times New Roman" w:cs="Times New Roman" w:hint="eastAsia"/>
          <w:kern w:val="0"/>
          <w:sz w:val="22"/>
          <w:lang w:eastAsia="zh-CN"/>
        </w:rPr>
        <w:t xml:space="preserve"> b</w:t>
      </w:r>
      <w:r>
        <w:rPr>
          <w:rFonts w:ascii="Times New Roman" w:eastAsia="宋体" w:hAnsi="Times New Roman" w:cs="Times New Roman" w:hint="eastAsia"/>
          <w:kern w:val="0"/>
          <w:sz w:val="22"/>
          <w:lang w:eastAsia="zh-CN"/>
        </w:rPr>
        <w:t>eam failure issues, one is whether CC index is included in the BFR request or implicitly carried in the UL channel, the second one</w:t>
      </w:r>
      <w:r>
        <w:rPr>
          <w:rFonts w:ascii="Times New Roman" w:eastAsia="宋体" w:hAnsi="Times New Roman" w:cs="Times New Roman" w:hint="eastAsia"/>
          <w:kern w:val="0"/>
          <w:sz w:val="22"/>
          <w:lang w:val="en-GB"/>
        </w:rPr>
        <w:t xml:space="preserve"> is </w:t>
      </w:r>
      <w:r>
        <w:rPr>
          <w:rFonts w:ascii="Times New Roman" w:eastAsia="宋体" w:hAnsi="Times New Roman" w:cs="Times New Roman" w:hint="eastAsia"/>
          <w:kern w:val="0"/>
          <w:sz w:val="22"/>
          <w:lang w:eastAsia="zh-CN"/>
        </w:rPr>
        <w:t>how</w:t>
      </w:r>
      <w:r>
        <w:rPr>
          <w:rFonts w:ascii="Times New Roman" w:eastAsia="宋体" w:hAnsi="Times New Roman" w:cs="Times New Roman" w:hint="eastAsia"/>
          <w:kern w:val="0"/>
          <w:sz w:val="22"/>
          <w:lang w:val="en-GB"/>
        </w:rPr>
        <w:t xml:space="preserve"> to indicate no new beam identified</w:t>
      </w:r>
      <w:r>
        <w:rPr>
          <w:rFonts w:ascii="Times New Roman" w:eastAsia="宋体" w:hAnsi="Times New Roman" w:cs="Times New Roman" w:hint="eastAsia"/>
          <w:kern w:val="0"/>
          <w:sz w:val="22"/>
          <w:lang w:eastAsia="zh-CN"/>
        </w:rPr>
        <w:t>, the t</w:t>
      </w:r>
      <w:proofErr w:type="spellStart"/>
      <w:r>
        <w:rPr>
          <w:rFonts w:ascii="Times New Roman" w:eastAsia="宋体" w:hAnsi="Times New Roman" w:cs="Times New Roman" w:hint="eastAsia"/>
          <w:kern w:val="0"/>
          <w:sz w:val="22"/>
          <w:lang w:val="en-GB"/>
        </w:rPr>
        <w:t>hird</w:t>
      </w:r>
      <w:proofErr w:type="spellEnd"/>
      <w:r>
        <w:rPr>
          <w:rFonts w:ascii="Times New Roman" w:eastAsia="宋体" w:hAnsi="Times New Roman" w:cs="Times New Roman" w:hint="eastAsia"/>
          <w:kern w:val="0"/>
          <w:sz w:val="22"/>
          <w:lang w:val="en-GB"/>
        </w:rPr>
        <w:t xml:space="preserve"> one</w:t>
      </w:r>
      <w:r>
        <w:rPr>
          <w:rFonts w:ascii="Times New Roman" w:eastAsia="宋体" w:hAnsi="Times New Roman" w:cs="Times New Roman" w:hint="eastAsia"/>
          <w:kern w:val="0"/>
          <w:sz w:val="22"/>
          <w:lang w:eastAsia="zh-CN"/>
        </w:rPr>
        <w:t xml:space="preserve"> is the UL channel of BFR request.</w:t>
      </w:r>
    </w:p>
    <w:p w:rsidR="002F28D6" w:rsidRDefault="002F28D6">
      <w:pPr>
        <w:pStyle w:val="a9"/>
        <w:rPr>
          <w:rFonts w:ascii="Times New Roman" w:eastAsia="宋体" w:hAnsi="Times New Roman" w:cs="Times New Roman"/>
          <w:kern w:val="0"/>
          <w:sz w:val="22"/>
        </w:rPr>
      </w:pPr>
    </w:p>
    <w:p w:rsidR="002F28D6" w:rsidRDefault="00543378">
      <w:pPr>
        <w:pStyle w:val="af8"/>
        <w:spacing w:afterLines="50" w:after="120"/>
        <w:ind w:firstLineChars="0" w:firstLine="0"/>
        <w:jc w:val="both"/>
        <w:rPr>
          <w:rFonts w:ascii="Arial" w:eastAsia="MS Mincho" w:hAnsi="Arial" w:cs="Arial"/>
          <w:b/>
          <w:bCs/>
          <w:sz w:val="22"/>
          <w:szCs w:val="22"/>
          <w:u w:val="single"/>
        </w:rPr>
      </w:pPr>
      <w:r>
        <w:rPr>
          <w:rFonts w:ascii="Arial" w:eastAsiaTheme="minorEastAsia" w:hAnsi="Arial" w:cs="Arial" w:hint="eastAsia"/>
          <w:b/>
          <w:bCs/>
          <w:sz w:val="22"/>
          <w:szCs w:val="22"/>
          <w:u w:val="single"/>
          <w:lang w:eastAsia="zh-CN"/>
        </w:rPr>
        <w:t>CC index indication</w:t>
      </w:r>
      <w:r>
        <w:rPr>
          <w:rFonts w:ascii="Arial" w:eastAsia="MS Mincho" w:hAnsi="Arial" w:cs="Arial" w:hint="eastAsia"/>
          <w:b/>
          <w:bCs/>
          <w:sz w:val="22"/>
          <w:szCs w:val="22"/>
          <w:u w:val="single"/>
        </w:rPr>
        <w:t>:</w:t>
      </w:r>
    </w:p>
    <w:p w:rsidR="002F28D6" w:rsidRDefault="00543378">
      <w:pPr>
        <w:spacing w:after="50"/>
        <w:jc w:val="both"/>
        <w:rPr>
          <w:sz w:val="22"/>
          <w:szCs w:val="22"/>
          <w:lang w:val="en-US" w:eastAsia="zh-CN"/>
        </w:rPr>
      </w:pPr>
      <w:r>
        <w:rPr>
          <w:rFonts w:hint="eastAsia"/>
          <w:sz w:val="22"/>
          <w:szCs w:val="22"/>
        </w:rPr>
        <w:t xml:space="preserve">During BFR procedure </w:t>
      </w:r>
      <w:proofErr w:type="spellStart"/>
      <w:r>
        <w:rPr>
          <w:rFonts w:hint="eastAsia"/>
          <w:sz w:val="22"/>
          <w:szCs w:val="22"/>
        </w:rPr>
        <w:t>gNB</w:t>
      </w:r>
      <w:proofErr w:type="spellEnd"/>
      <w:r>
        <w:rPr>
          <w:rFonts w:hint="eastAsia"/>
          <w:sz w:val="22"/>
          <w:szCs w:val="22"/>
        </w:rPr>
        <w:t xml:space="preserve"> needs to know </w:t>
      </w:r>
      <w:r>
        <w:rPr>
          <w:rFonts w:hint="eastAsia"/>
          <w:sz w:val="22"/>
          <w:szCs w:val="22"/>
          <w:lang w:val="en-US" w:eastAsia="zh-CN"/>
        </w:rPr>
        <w:t xml:space="preserve">the total number of failed CCs </w:t>
      </w:r>
      <w:proofErr w:type="gramStart"/>
      <w:r>
        <w:rPr>
          <w:rFonts w:hint="eastAsia"/>
          <w:sz w:val="22"/>
          <w:szCs w:val="22"/>
          <w:lang w:val="en-US" w:eastAsia="zh-CN"/>
        </w:rPr>
        <w:t>and also</w:t>
      </w:r>
      <w:proofErr w:type="gramEnd"/>
      <w:r>
        <w:rPr>
          <w:rFonts w:hint="eastAsia"/>
          <w:sz w:val="22"/>
          <w:szCs w:val="22"/>
          <w:lang w:val="en-US" w:eastAsia="zh-CN"/>
        </w:rPr>
        <w:t xml:space="preserve"> needs to know in which concrete CC the beam failure happens, so the CC index of the failed carriers needs to be explicitly reported or indicated implicitly by UE. </w:t>
      </w:r>
      <w:r>
        <w:rPr>
          <w:rFonts w:hint="eastAsia"/>
          <w:sz w:val="22"/>
          <w:szCs w:val="22"/>
        </w:rPr>
        <w:t xml:space="preserve">If the failed </w:t>
      </w:r>
      <w:r>
        <w:rPr>
          <w:rFonts w:hint="eastAsia"/>
          <w:sz w:val="22"/>
          <w:szCs w:val="22"/>
        </w:rPr>
        <w:t xml:space="preserve">CC information is implicitly derived by </w:t>
      </w:r>
      <w:proofErr w:type="spellStart"/>
      <w:r>
        <w:rPr>
          <w:rFonts w:hint="eastAsia"/>
          <w:sz w:val="22"/>
          <w:szCs w:val="22"/>
        </w:rPr>
        <w:t>gNB</w:t>
      </w:r>
      <w:proofErr w:type="spellEnd"/>
      <w:r>
        <w:rPr>
          <w:rFonts w:hint="eastAsia"/>
          <w:sz w:val="22"/>
          <w:szCs w:val="22"/>
        </w:rPr>
        <w:t>, then the CC index may be associated with the corresponding dedicated resource</w:t>
      </w:r>
      <w:r>
        <w:rPr>
          <w:rFonts w:hint="eastAsia"/>
          <w:sz w:val="22"/>
          <w:szCs w:val="22"/>
          <w:lang w:val="en-US" w:eastAsia="zh-CN"/>
        </w:rPr>
        <w:t xml:space="preserve"> of PUCCH or PRACH</w:t>
      </w:r>
      <w:r>
        <w:rPr>
          <w:rFonts w:hint="eastAsia"/>
          <w:sz w:val="22"/>
          <w:szCs w:val="22"/>
        </w:rPr>
        <w:t xml:space="preserve"> for BFRQ.</w:t>
      </w:r>
      <w:r>
        <w:rPr>
          <w:rFonts w:hint="eastAsia"/>
          <w:sz w:val="22"/>
          <w:szCs w:val="22"/>
          <w:lang w:val="en-US" w:eastAsia="zh-CN"/>
        </w:rPr>
        <w:t xml:space="preserve">As the agreement of last meeting, </w:t>
      </w:r>
      <w:r>
        <w:rPr>
          <w:sz w:val="22"/>
          <w:szCs w:val="22"/>
        </w:rPr>
        <w:t xml:space="preserve">The failed CC index(es) should be selected from up to </w:t>
      </w:r>
      <w:proofErr w:type="spellStart"/>
      <w:r>
        <w:rPr>
          <w:sz w:val="22"/>
          <w:szCs w:val="22"/>
        </w:rPr>
        <w:t>N_max</w:t>
      </w:r>
      <w:proofErr w:type="spellEnd"/>
      <w:r>
        <w:rPr>
          <w:sz w:val="22"/>
          <w:szCs w:val="22"/>
        </w:rPr>
        <w:t xml:space="preserve"> CCs for </w:t>
      </w:r>
      <w:proofErr w:type="spellStart"/>
      <w:r>
        <w:rPr>
          <w:sz w:val="22"/>
          <w:szCs w:val="22"/>
        </w:rPr>
        <w:t>SCel</w:t>
      </w:r>
      <w:r>
        <w:rPr>
          <w:sz w:val="22"/>
          <w:szCs w:val="22"/>
        </w:rPr>
        <w:t>l</w:t>
      </w:r>
      <w:proofErr w:type="spellEnd"/>
      <w:r>
        <w:rPr>
          <w:sz w:val="22"/>
          <w:szCs w:val="22"/>
        </w:rPr>
        <w:t xml:space="preserve"> BFR</w:t>
      </w:r>
      <w:r>
        <w:rPr>
          <w:rFonts w:hint="eastAsia"/>
          <w:sz w:val="22"/>
          <w:szCs w:val="22"/>
          <w:lang w:val="en-US" w:eastAsia="zh-CN"/>
        </w:rPr>
        <w:t xml:space="preserve">, the overhead of dedicated resources increased with the </w:t>
      </w:r>
      <w:proofErr w:type="spellStart"/>
      <w:r>
        <w:rPr>
          <w:rFonts w:hint="eastAsia"/>
          <w:sz w:val="22"/>
          <w:szCs w:val="22"/>
          <w:lang w:val="en-US" w:eastAsia="zh-CN"/>
        </w:rPr>
        <w:t>N_max</w:t>
      </w:r>
      <w:proofErr w:type="spellEnd"/>
      <w:r>
        <w:rPr>
          <w:rFonts w:hint="eastAsia"/>
          <w:sz w:val="22"/>
          <w:szCs w:val="22"/>
          <w:lang w:val="en-US" w:eastAsia="zh-CN"/>
        </w:rPr>
        <w:t xml:space="preserve"> CCs. </w:t>
      </w:r>
      <w:r>
        <w:rPr>
          <w:rFonts w:hint="eastAsia"/>
          <w:sz w:val="22"/>
          <w:szCs w:val="22"/>
        </w:rPr>
        <w:t xml:space="preserve">When the number of </w:t>
      </w:r>
      <w:proofErr w:type="spellStart"/>
      <w:r>
        <w:rPr>
          <w:rFonts w:hint="eastAsia"/>
          <w:sz w:val="22"/>
          <w:szCs w:val="22"/>
          <w:lang w:val="en-US" w:eastAsia="zh-CN"/>
        </w:rPr>
        <w:t>N_max</w:t>
      </w:r>
      <w:proofErr w:type="spellEnd"/>
      <w:r>
        <w:rPr>
          <w:rFonts w:hint="eastAsia"/>
          <w:sz w:val="22"/>
          <w:szCs w:val="22"/>
          <w:lang w:val="en-US" w:eastAsia="zh-CN"/>
        </w:rPr>
        <w:t xml:space="preserve"> </w:t>
      </w:r>
      <w:r>
        <w:rPr>
          <w:rFonts w:hint="eastAsia"/>
          <w:sz w:val="22"/>
          <w:szCs w:val="22"/>
        </w:rPr>
        <w:t>CC</w:t>
      </w:r>
      <w:r>
        <w:rPr>
          <w:rFonts w:hint="eastAsia"/>
          <w:sz w:val="22"/>
          <w:szCs w:val="22"/>
          <w:lang w:val="en-US" w:eastAsia="zh-CN"/>
        </w:rPr>
        <w:t>s</w:t>
      </w:r>
      <w:r>
        <w:rPr>
          <w:rFonts w:hint="eastAsia"/>
          <w:sz w:val="22"/>
          <w:szCs w:val="22"/>
        </w:rPr>
        <w:t xml:space="preserve"> is large</w:t>
      </w:r>
      <w:r>
        <w:rPr>
          <w:rFonts w:hint="eastAsia"/>
          <w:sz w:val="22"/>
          <w:szCs w:val="22"/>
          <w:lang w:val="en-US" w:eastAsia="zh-CN"/>
        </w:rPr>
        <w:t>r</w:t>
      </w:r>
      <w:r>
        <w:rPr>
          <w:rFonts w:hint="eastAsia"/>
          <w:sz w:val="22"/>
          <w:szCs w:val="22"/>
        </w:rPr>
        <w:t>, the dedicated resource overhead for BFRQ is increased</w:t>
      </w:r>
      <w:r>
        <w:rPr>
          <w:rFonts w:hint="eastAsia"/>
          <w:sz w:val="22"/>
          <w:szCs w:val="22"/>
          <w:lang w:val="en-US" w:eastAsia="zh-CN"/>
        </w:rPr>
        <w:t>, and</w:t>
      </w:r>
      <w:r>
        <w:rPr>
          <w:rFonts w:hint="eastAsia"/>
          <w:sz w:val="22"/>
          <w:szCs w:val="22"/>
        </w:rPr>
        <w:t xml:space="preserve"> we prefer that the failed CC index c</w:t>
      </w:r>
      <w:proofErr w:type="spellStart"/>
      <w:r>
        <w:rPr>
          <w:rFonts w:hint="eastAsia"/>
          <w:sz w:val="22"/>
          <w:szCs w:val="22"/>
          <w:lang w:val="en-US" w:eastAsia="zh-CN"/>
        </w:rPr>
        <w:t>ould</w:t>
      </w:r>
      <w:proofErr w:type="spellEnd"/>
      <w:r>
        <w:rPr>
          <w:rFonts w:hint="eastAsia"/>
          <w:sz w:val="22"/>
          <w:szCs w:val="22"/>
        </w:rPr>
        <w:t xml:space="preserve"> be explicitly conveyed by the UE</w:t>
      </w:r>
      <w:r>
        <w:rPr>
          <w:rFonts w:hint="eastAsia"/>
          <w:sz w:val="22"/>
          <w:szCs w:val="22"/>
          <w:lang w:val="en-US" w:eastAsia="zh-CN"/>
        </w:rPr>
        <w:t>, on the ot</w:t>
      </w:r>
      <w:r>
        <w:rPr>
          <w:rFonts w:hint="eastAsia"/>
          <w:sz w:val="22"/>
          <w:szCs w:val="22"/>
          <w:lang w:val="en-US" w:eastAsia="zh-CN"/>
        </w:rPr>
        <w:t xml:space="preserve">her hand when the number of </w:t>
      </w:r>
      <w:proofErr w:type="spellStart"/>
      <w:r>
        <w:rPr>
          <w:rFonts w:hint="eastAsia"/>
          <w:sz w:val="22"/>
          <w:szCs w:val="22"/>
          <w:lang w:val="en-US" w:eastAsia="zh-CN"/>
        </w:rPr>
        <w:t>N_max</w:t>
      </w:r>
      <w:proofErr w:type="spellEnd"/>
      <w:r>
        <w:rPr>
          <w:rFonts w:hint="eastAsia"/>
          <w:sz w:val="22"/>
          <w:szCs w:val="22"/>
          <w:lang w:val="en-US" w:eastAsia="zh-CN"/>
        </w:rPr>
        <w:t xml:space="preserve"> CCs is smaller, the CC index </w:t>
      </w:r>
      <w:r>
        <w:rPr>
          <w:rFonts w:hint="eastAsia"/>
          <w:sz w:val="22"/>
          <w:szCs w:val="22"/>
          <w:lang w:val="en-US" w:eastAsia="zh-CN"/>
        </w:rPr>
        <w:t>could</w:t>
      </w:r>
      <w:r>
        <w:rPr>
          <w:rFonts w:hint="eastAsia"/>
          <w:sz w:val="22"/>
          <w:szCs w:val="22"/>
          <w:lang w:val="en-US" w:eastAsia="zh-CN"/>
        </w:rPr>
        <w:t xml:space="preserve"> be explicitly conveyed by the UE.</w:t>
      </w:r>
    </w:p>
    <w:p w:rsidR="002F28D6" w:rsidRDefault="00543378">
      <w:pPr>
        <w:spacing w:after="50"/>
        <w:jc w:val="both"/>
        <w:rPr>
          <w:sz w:val="22"/>
          <w:szCs w:val="22"/>
          <w:lang w:val="en-US" w:eastAsia="zh-CN"/>
        </w:rPr>
      </w:pPr>
      <w:r>
        <w:rPr>
          <w:rFonts w:hint="eastAsia"/>
          <w:sz w:val="22"/>
          <w:szCs w:val="22"/>
          <w:lang w:val="en-US" w:eastAsia="zh-CN"/>
        </w:rPr>
        <w:t xml:space="preserve">For down selection of option 2 and option 3, option 2 is </w:t>
      </w:r>
      <w:r>
        <w:rPr>
          <w:rFonts w:hint="eastAsia"/>
          <w:sz w:val="22"/>
          <w:szCs w:val="22"/>
          <w:lang w:val="en-US" w:eastAsia="zh-CN"/>
        </w:rPr>
        <w:t xml:space="preserve">slightly </w:t>
      </w:r>
      <w:r>
        <w:rPr>
          <w:rFonts w:hint="eastAsia"/>
          <w:sz w:val="22"/>
          <w:szCs w:val="22"/>
          <w:lang w:val="en-US" w:eastAsia="zh-CN"/>
        </w:rPr>
        <w:t>more preferred, considering the large number of aggregated carriers supported by each U</w:t>
      </w:r>
      <w:r>
        <w:rPr>
          <w:rFonts w:hint="eastAsia"/>
          <w:sz w:val="22"/>
          <w:szCs w:val="22"/>
          <w:lang w:val="en-US" w:eastAsia="zh-CN"/>
        </w:rPr>
        <w:t xml:space="preserve">Es, the failed CC index may need to be explicitly reported in the </w:t>
      </w:r>
      <w:r>
        <w:rPr>
          <w:rFonts w:hint="eastAsia"/>
          <w:sz w:val="22"/>
          <w:szCs w:val="22"/>
          <w:lang w:val="en-US" w:eastAsia="zh-CN"/>
        </w:rPr>
        <w:t>second</w:t>
      </w:r>
      <w:r>
        <w:rPr>
          <w:rFonts w:hint="eastAsia"/>
          <w:sz w:val="22"/>
          <w:szCs w:val="22"/>
          <w:lang w:val="en-US" w:eastAsia="zh-CN"/>
        </w:rPr>
        <w:t xml:space="preserve"> step.</w:t>
      </w:r>
    </w:p>
    <w:p w:rsidR="002F28D6" w:rsidRDefault="002F28D6">
      <w:pPr>
        <w:spacing w:after="50"/>
        <w:jc w:val="both"/>
        <w:rPr>
          <w:sz w:val="22"/>
          <w:szCs w:val="22"/>
          <w:lang w:val="en-US" w:eastAsia="zh-CN"/>
        </w:rPr>
      </w:pPr>
    </w:p>
    <w:p w:rsidR="002F28D6" w:rsidRDefault="00543378">
      <w:pPr>
        <w:pStyle w:val="a9"/>
        <w:rPr>
          <w:rFonts w:ascii="Times New Roman" w:eastAsia="宋体" w:hAnsi="Times New Roman" w:cs="Times New Roman"/>
          <w:b/>
          <w:bCs/>
          <w:kern w:val="0"/>
          <w:sz w:val="22"/>
          <w:lang w:eastAsia="zh-CN"/>
        </w:rPr>
      </w:pPr>
      <w:r>
        <w:rPr>
          <w:rFonts w:ascii="Times New Roman" w:eastAsia="宋体" w:hAnsi="Times New Roman" w:cs="Times New Roman" w:hint="eastAsia"/>
          <w:b/>
          <w:bCs/>
          <w:kern w:val="0"/>
          <w:sz w:val="22"/>
          <w:lang w:eastAsia="zh-CN"/>
        </w:rPr>
        <w:t xml:space="preserve">Proposal </w:t>
      </w:r>
      <w:proofErr w:type="gramStart"/>
      <w:r>
        <w:rPr>
          <w:rFonts w:ascii="Times New Roman" w:eastAsia="宋体" w:hAnsi="Times New Roman" w:cs="Times New Roman" w:hint="eastAsia"/>
          <w:b/>
          <w:bCs/>
          <w:kern w:val="0"/>
          <w:sz w:val="22"/>
          <w:lang w:eastAsia="zh-CN"/>
        </w:rPr>
        <w:t>1:Option</w:t>
      </w:r>
      <w:proofErr w:type="gramEnd"/>
      <w:r>
        <w:rPr>
          <w:rFonts w:ascii="Times New Roman" w:eastAsia="宋体" w:hAnsi="Times New Roman" w:cs="Times New Roman" w:hint="eastAsia"/>
          <w:b/>
          <w:bCs/>
          <w:kern w:val="0"/>
          <w:sz w:val="22"/>
          <w:lang w:eastAsia="zh-CN"/>
        </w:rPr>
        <w:t xml:space="preserve"> 2 is more preferred from our perspective.</w:t>
      </w:r>
    </w:p>
    <w:p w:rsidR="002F28D6" w:rsidRDefault="002F28D6">
      <w:pPr>
        <w:pStyle w:val="a9"/>
        <w:rPr>
          <w:rFonts w:ascii="Times New Roman" w:eastAsia="宋体" w:hAnsi="Times New Roman" w:cs="Times New Roman"/>
          <w:b/>
          <w:bCs/>
          <w:kern w:val="0"/>
          <w:sz w:val="22"/>
          <w:lang w:eastAsia="zh-CN"/>
        </w:rPr>
      </w:pPr>
    </w:p>
    <w:p w:rsidR="002F28D6" w:rsidRDefault="00543378">
      <w:pPr>
        <w:pStyle w:val="af8"/>
        <w:spacing w:afterLines="50" w:after="120"/>
        <w:ind w:firstLineChars="0" w:firstLine="0"/>
        <w:jc w:val="both"/>
        <w:rPr>
          <w:rFonts w:ascii="Arial" w:eastAsia="MS Mincho" w:hAnsi="Arial" w:cs="Arial"/>
          <w:b/>
          <w:bCs/>
          <w:sz w:val="22"/>
          <w:szCs w:val="22"/>
          <w:u w:val="single"/>
        </w:rPr>
      </w:pPr>
      <w:r>
        <w:rPr>
          <w:rFonts w:ascii="Arial" w:eastAsiaTheme="minorEastAsia" w:hAnsi="Arial" w:cs="Arial" w:hint="eastAsia"/>
          <w:b/>
          <w:bCs/>
          <w:sz w:val="22"/>
          <w:szCs w:val="22"/>
          <w:u w:val="single"/>
          <w:lang w:eastAsia="zh-CN"/>
        </w:rPr>
        <w:t>No new beam indication</w:t>
      </w:r>
      <w:r>
        <w:rPr>
          <w:rFonts w:ascii="Arial" w:eastAsia="MS Mincho" w:hAnsi="Arial" w:cs="Arial" w:hint="eastAsia"/>
          <w:b/>
          <w:bCs/>
          <w:sz w:val="22"/>
          <w:szCs w:val="22"/>
          <w:u w:val="single"/>
        </w:rPr>
        <w:t>:</w:t>
      </w:r>
    </w:p>
    <w:p w:rsidR="002F28D6" w:rsidRDefault="00543378">
      <w:pPr>
        <w:spacing w:after="50"/>
        <w:jc w:val="both"/>
        <w:rPr>
          <w:sz w:val="22"/>
          <w:szCs w:val="22"/>
          <w:lang w:val="en-US" w:eastAsia="zh-CN"/>
        </w:rPr>
      </w:pPr>
      <w:r>
        <w:rPr>
          <w:rFonts w:hint="eastAsia"/>
          <w:sz w:val="22"/>
          <w:szCs w:val="22"/>
        </w:rPr>
        <w:t xml:space="preserve">Based on the agreement, </w:t>
      </w:r>
      <w:r>
        <w:rPr>
          <w:rFonts w:hint="eastAsia"/>
          <w:sz w:val="22"/>
          <w:szCs w:val="22"/>
          <w:lang w:val="en-US" w:eastAsia="zh-CN"/>
        </w:rPr>
        <w:t xml:space="preserve">the UE transmit candidate beams based on a </w:t>
      </w:r>
      <w:r>
        <w:rPr>
          <w:rFonts w:hint="eastAsia"/>
          <w:sz w:val="22"/>
          <w:szCs w:val="22"/>
        </w:rPr>
        <w:t xml:space="preserve">candidate beam threshold. When </w:t>
      </w:r>
      <w:r>
        <w:rPr>
          <w:rFonts w:hint="eastAsia"/>
          <w:sz w:val="22"/>
          <w:szCs w:val="22"/>
          <w:lang w:val="en-US" w:eastAsia="zh-CN"/>
        </w:rPr>
        <w:t>UE detect no beams above threshold</w:t>
      </w:r>
      <w:r>
        <w:rPr>
          <w:rFonts w:hint="eastAsia"/>
          <w:sz w:val="22"/>
          <w:szCs w:val="22"/>
        </w:rPr>
        <w:t xml:space="preserve">, UE should at least indicate the failed </w:t>
      </w:r>
      <w:proofErr w:type="spellStart"/>
      <w:r>
        <w:rPr>
          <w:rFonts w:hint="eastAsia"/>
          <w:sz w:val="22"/>
          <w:szCs w:val="22"/>
        </w:rPr>
        <w:t>SCell</w:t>
      </w:r>
      <w:proofErr w:type="spellEnd"/>
      <w:r>
        <w:rPr>
          <w:rFonts w:hint="eastAsia"/>
          <w:sz w:val="22"/>
          <w:szCs w:val="22"/>
        </w:rPr>
        <w:t xml:space="preserve"> index to network. </w:t>
      </w:r>
      <w:r>
        <w:rPr>
          <w:rFonts w:hint="eastAsia"/>
          <w:sz w:val="22"/>
          <w:szCs w:val="22"/>
          <w:lang w:val="en-US" w:eastAsia="zh-CN"/>
        </w:rPr>
        <w:t>For step 2 of both option 2 and option 3, the overhead of signaling could be reduce</w:t>
      </w:r>
      <w:r>
        <w:rPr>
          <w:rFonts w:hint="eastAsia"/>
          <w:sz w:val="22"/>
          <w:szCs w:val="22"/>
          <w:lang w:val="en-US" w:eastAsia="zh-CN"/>
        </w:rPr>
        <w:t xml:space="preserve">d by considering the case of no beam detected in some failed CCs, the signaling overhead could be reduced by not reporting any beams when there is no candidate beam is detected above the threshold. When no candidate beams detected for some CCs, in case of </w:t>
      </w:r>
      <w:r>
        <w:rPr>
          <w:rFonts w:hint="eastAsia"/>
          <w:sz w:val="22"/>
          <w:szCs w:val="22"/>
          <w:lang w:val="en-US" w:eastAsia="zh-CN"/>
        </w:rPr>
        <w:t xml:space="preserve">option 2, </w:t>
      </w:r>
      <w:r>
        <w:rPr>
          <w:sz w:val="22"/>
          <w:szCs w:val="22"/>
        </w:rPr>
        <w:t>UE</w:t>
      </w:r>
      <w:r>
        <w:rPr>
          <w:rFonts w:hint="eastAsia"/>
          <w:sz w:val="22"/>
          <w:szCs w:val="22"/>
          <w:lang w:val="en-US" w:eastAsia="zh-CN"/>
        </w:rPr>
        <w:t xml:space="preserve"> only</w:t>
      </w:r>
      <w:r>
        <w:rPr>
          <w:sz w:val="22"/>
          <w:szCs w:val="22"/>
        </w:rPr>
        <w:t xml:space="preserve"> </w:t>
      </w:r>
      <w:r>
        <w:rPr>
          <w:rFonts w:hint="eastAsia"/>
          <w:sz w:val="22"/>
          <w:szCs w:val="22"/>
          <w:lang w:val="en-US" w:eastAsia="zh-CN"/>
        </w:rPr>
        <w:t xml:space="preserve">needs to </w:t>
      </w:r>
      <w:r>
        <w:rPr>
          <w:sz w:val="22"/>
          <w:szCs w:val="22"/>
        </w:rPr>
        <w:t>report</w:t>
      </w:r>
      <w:r>
        <w:rPr>
          <w:rFonts w:hint="eastAsia"/>
          <w:sz w:val="22"/>
          <w:szCs w:val="22"/>
          <w:lang w:val="en-US" w:eastAsia="zh-CN"/>
        </w:rPr>
        <w:t xml:space="preserve"> the</w:t>
      </w:r>
      <w:r>
        <w:rPr>
          <w:sz w:val="22"/>
          <w:szCs w:val="22"/>
        </w:rPr>
        <w:t xml:space="preserve"> failed CC index(es)</w:t>
      </w:r>
      <w:r>
        <w:rPr>
          <w:rFonts w:hint="eastAsia"/>
          <w:sz w:val="22"/>
          <w:szCs w:val="22"/>
          <w:lang w:val="en-US" w:eastAsia="zh-CN"/>
        </w:rPr>
        <w:t xml:space="preserve"> for step 2, and in case of option 3, </w:t>
      </w:r>
      <w:r>
        <w:rPr>
          <w:rFonts w:hint="eastAsia"/>
          <w:sz w:val="22"/>
          <w:szCs w:val="22"/>
        </w:rPr>
        <w:t xml:space="preserve">the presence or absence of the new beam information is used to indicate whether there is new beam. </w:t>
      </w:r>
      <w:r>
        <w:rPr>
          <w:rFonts w:hint="eastAsia"/>
          <w:sz w:val="22"/>
          <w:szCs w:val="22"/>
          <w:lang w:val="en-US" w:eastAsia="zh-CN"/>
        </w:rPr>
        <w:t>If the new beam information is absent, which means no beam det</w:t>
      </w:r>
      <w:r>
        <w:rPr>
          <w:rFonts w:hint="eastAsia"/>
          <w:sz w:val="22"/>
          <w:szCs w:val="22"/>
          <w:lang w:val="en-US" w:eastAsia="zh-CN"/>
        </w:rPr>
        <w:t>ection indicated</w:t>
      </w:r>
      <w:r>
        <w:rPr>
          <w:rFonts w:hint="eastAsia"/>
          <w:sz w:val="22"/>
          <w:szCs w:val="22"/>
        </w:rPr>
        <w:t>.</w:t>
      </w:r>
    </w:p>
    <w:p w:rsidR="002F28D6" w:rsidRDefault="002F28D6">
      <w:pPr>
        <w:spacing w:after="50"/>
        <w:jc w:val="both"/>
        <w:rPr>
          <w:sz w:val="22"/>
          <w:szCs w:val="22"/>
        </w:rPr>
      </w:pPr>
    </w:p>
    <w:p w:rsidR="002F28D6" w:rsidRDefault="00543378">
      <w:pPr>
        <w:pStyle w:val="a9"/>
        <w:rPr>
          <w:rFonts w:ascii="Times New Roman" w:eastAsia="宋体" w:hAnsi="Times New Roman" w:cs="Times New Roman"/>
          <w:b/>
          <w:bCs/>
          <w:kern w:val="0"/>
          <w:sz w:val="22"/>
          <w:lang w:eastAsia="zh-CN"/>
        </w:rPr>
      </w:pPr>
      <w:bookmarkStart w:id="3" w:name="_Ref4674709"/>
      <w:bookmarkEnd w:id="3"/>
      <w:r>
        <w:rPr>
          <w:rFonts w:ascii="Times New Roman" w:eastAsia="宋体" w:hAnsi="Times New Roman" w:cs="Times New Roman" w:hint="eastAsia"/>
          <w:b/>
          <w:bCs/>
          <w:kern w:val="0"/>
          <w:sz w:val="22"/>
          <w:lang w:eastAsia="zh-CN"/>
        </w:rPr>
        <w:t xml:space="preserve">Proposal 2: To reduce the signaling overhead, when no candidate beams detected for some CCs, </w:t>
      </w:r>
      <w:r>
        <w:rPr>
          <w:rFonts w:ascii="Times New Roman" w:eastAsia="宋体" w:hAnsi="Times New Roman" w:cs="Times New Roman" w:hint="eastAsia"/>
          <w:b/>
          <w:bCs/>
          <w:kern w:val="0"/>
          <w:sz w:val="22"/>
          <w:lang w:val="en-GB"/>
        </w:rPr>
        <w:t>UE</w:t>
      </w:r>
      <w:r>
        <w:rPr>
          <w:rFonts w:ascii="Times New Roman" w:eastAsia="宋体" w:hAnsi="Times New Roman" w:cs="Times New Roman" w:hint="eastAsia"/>
          <w:b/>
          <w:bCs/>
          <w:kern w:val="0"/>
          <w:sz w:val="22"/>
          <w:lang w:eastAsia="zh-CN"/>
        </w:rPr>
        <w:t xml:space="preserve"> only</w:t>
      </w:r>
      <w:r>
        <w:rPr>
          <w:rFonts w:ascii="Times New Roman" w:eastAsia="宋体" w:hAnsi="Times New Roman" w:cs="Times New Roman" w:hint="eastAsia"/>
          <w:b/>
          <w:bCs/>
          <w:kern w:val="0"/>
          <w:sz w:val="22"/>
          <w:lang w:val="en-GB"/>
        </w:rPr>
        <w:t xml:space="preserve"> </w:t>
      </w:r>
      <w:r>
        <w:rPr>
          <w:rFonts w:ascii="Times New Roman" w:eastAsia="宋体" w:hAnsi="Times New Roman" w:cs="Times New Roman" w:hint="eastAsia"/>
          <w:b/>
          <w:bCs/>
          <w:kern w:val="0"/>
          <w:sz w:val="22"/>
          <w:lang w:eastAsia="zh-CN"/>
        </w:rPr>
        <w:t xml:space="preserve">needs to </w:t>
      </w:r>
      <w:r>
        <w:rPr>
          <w:rFonts w:ascii="Times New Roman" w:eastAsia="宋体" w:hAnsi="Times New Roman" w:cs="Times New Roman" w:hint="eastAsia"/>
          <w:b/>
          <w:bCs/>
          <w:kern w:val="0"/>
          <w:sz w:val="22"/>
          <w:lang w:val="en-GB"/>
        </w:rPr>
        <w:t>report</w:t>
      </w:r>
      <w:r>
        <w:rPr>
          <w:rFonts w:ascii="Times New Roman" w:eastAsia="宋体" w:hAnsi="Times New Roman" w:cs="Times New Roman" w:hint="eastAsia"/>
          <w:b/>
          <w:bCs/>
          <w:kern w:val="0"/>
          <w:sz w:val="22"/>
          <w:lang w:eastAsia="zh-CN"/>
        </w:rPr>
        <w:t xml:space="preserve"> the</w:t>
      </w:r>
      <w:r>
        <w:rPr>
          <w:rFonts w:ascii="Times New Roman" w:eastAsia="宋体" w:hAnsi="Times New Roman" w:cs="Times New Roman" w:hint="eastAsia"/>
          <w:b/>
          <w:bCs/>
          <w:kern w:val="0"/>
          <w:sz w:val="22"/>
          <w:lang w:val="en-GB"/>
        </w:rPr>
        <w:t xml:space="preserve"> failed CC index(es)</w:t>
      </w:r>
      <w:r>
        <w:rPr>
          <w:rFonts w:ascii="Times New Roman" w:eastAsia="宋体" w:hAnsi="Times New Roman" w:cs="Times New Roman" w:hint="eastAsia"/>
          <w:b/>
          <w:bCs/>
          <w:kern w:val="0"/>
          <w:sz w:val="22"/>
          <w:lang w:eastAsia="zh-CN"/>
        </w:rPr>
        <w:t xml:space="preserve"> for option 2, </w:t>
      </w:r>
      <w:r>
        <w:rPr>
          <w:rFonts w:ascii="Times New Roman" w:eastAsia="宋体" w:hAnsi="Times New Roman" w:cs="Times New Roman" w:hint="eastAsia"/>
          <w:b/>
          <w:bCs/>
          <w:kern w:val="0"/>
          <w:sz w:val="22"/>
          <w:lang w:val="en-GB"/>
        </w:rPr>
        <w:t>the absence of new beam information</w:t>
      </w:r>
      <w:r>
        <w:rPr>
          <w:rFonts w:ascii="Times New Roman" w:eastAsia="宋体" w:hAnsi="Times New Roman" w:cs="Times New Roman" w:hint="eastAsia"/>
          <w:b/>
          <w:bCs/>
          <w:kern w:val="0"/>
          <w:sz w:val="22"/>
          <w:lang w:eastAsia="zh-CN"/>
        </w:rPr>
        <w:t xml:space="preserve"> implicitly indicated no beam detected for option 3.</w:t>
      </w:r>
    </w:p>
    <w:p w:rsidR="002F28D6" w:rsidRDefault="002F28D6">
      <w:pPr>
        <w:pStyle w:val="a9"/>
        <w:rPr>
          <w:rFonts w:eastAsia="宋体"/>
          <w:lang w:eastAsia="zh-CN"/>
        </w:rPr>
      </w:pPr>
    </w:p>
    <w:p w:rsidR="002F28D6" w:rsidRDefault="00543378">
      <w:pPr>
        <w:spacing w:afterLines="50" w:after="120"/>
        <w:jc w:val="both"/>
        <w:rPr>
          <w:rFonts w:ascii="Arial" w:eastAsia="MS Mincho" w:hAnsi="Arial" w:cs="Arial"/>
          <w:b/>
          <w:bCs/>
          <w:sz w:val="22"/>
          <w:szCs w:val="22"/>
          <w:u w:val="single"/>
        </w:rPr>
      </w:pPr>
      <w:r>
        <w:rPr>
          <w:rFonts w:ascii="Arial" w:eastAsia="MS Mincho" w:hAnsi="Arial" w:cs="Arial" w:hint="eastAsia"/>
          <w:b/>
          <w:bCs/>
          <w:sz w:val="22"/>
          <w:szCs w:val="22"/>
          <w:u w:val="single"/>
        </w:rPr>
        <w:t xml:space="preserve">UL channel of </w:t>
      </w:r>
      <w:r>
        <w:rPr>
          <w:rFonts w:ascii="Arial" w:eastAsia="MS Mincho" w:hAnsi="Arial" w:cs="Arial"/>
          <w:b/>
          <w:bCs/>
          <w:sz w:val="22"/>
          <w:szCs w:val="22"/>
          <w:u w:val="single"/>
        </w:rPr>
        <w:t>BFR request</w:t>
      </w:r>
      <w:r>
        <w:rPr>
          <w:rFonts w:ascii="Arial" w:eastAsia="MS Mincho" w:hAnsi="Arial" w:cs="Arial" w:hint="eastAsia"/>
          <w:b/>
          <w:bCs/>
          <w:sz w:val="22"/>
          <w:szCs w:val="22"/>
          <w:u w:val="single"/>
        </w:rPr>
        <w:t>:</w:t>
      </w:r>
    </w:p>
    <w:p w:rsidR="002F28D6" w:rsidRDefault="00543378">
      <w:pPr>
        <w:spacing w:after="50"/>
        <w:jc w:val="both"/>
        <w:rPr>
          <w:sz w:val="22"/>
          <w:szCs w:val="22"/>
          <w:lang w:val="en-US" w:eastAsia="zh-CN"/>
        </w:rPr>
      </w:pPr>
      <w:r>
        <w:rPr>
          <w:rFonts w:hint="eastAsia"/>
          <w:sz w:val="22"/>
          <w:szCs w:val="22"/>
          <w:lang w:val="en-US" w:eastAsia="zh-CN"/>
        </w:rPr>
        <w:t xml:space="preserve">For UL channel of BFR request, </w:t>
      </w:r>
      <w:r>
        <w:rPr>
          <w:rFonts w:eastAsia="MS Mincho" w:hint="eastAsia"/>
          <w:sz w:val="22"/>
          <w:szCs w:val="22"/>
        </w:rPr>
        <w:t>which UL channel is used to transmit BFR request</w:t>
      </w:r>
      <w:r>
        <w:rPr>
          <w:rFonts w:hint="eastAsia"/>
          <w:sz w:val="22"/>
          <w:szCs w:val="22"/>
          <w:lang w:val="en-US" w:eastAsia="zh-CN"/>
        </w:rPr>
        <w:t xml:space="preserve"> needs to be discussed</w:t>
      </w:r>
      <w:r>
        <w:rPr>
          <w:rFonts w:eastAsia="MS Mincho" w:hint="eastAsia"/>
          <w:sz w:val="22"/>
          <w:szCs w:val="22"/>
        </w:rPr>
        <w:t xml:space="preserve">. </w:t>
      </w:r>
      <w:r>
        <w:rPr>
          <w:rFonts w:hint="eastAsia"/>
          <w:sz w:val="22"/>
          <w:szCs w:val="22"/>
          <w:lang w:val="en-US" w:eastAsia="zh-CN"/>
        </w:rPr>
        <w:t>As the agreements of three options, there are two UL channels could be u</w:t>
      </w:r>
      <w:r>
        <w:rPr>
          <w:rFonts w:hint="eastAsia"/>
          <w:sz w:val="22"/>
          <w:szCs w:val="22"/>
          <w:lang w:val="en-US" w:eastAsia="zh-CN"/>
        </w:rPr>
        <w:t>sed to transmit BFR request:</w:t>
      </w:r>
    </w:p>
    <w:p w:rsidR="002F28D6" w:rsidRDefault="00543378">
      <w:pPr>
        <w:numPr>
          <w:ilvl w:val="0"/>
          <w:numId w:val="7"/>
        </w:numPr>
        <w:spacing w:after="50"/>
        <w:ind w:left="840"/>
        <w:jc w:val="both"/>
        <w:rPr>
          <w:rFonts w:eastAsia="MS Mincho"/>
          <w:sz w:val="22"/>
          <w:szCs w:val="22"/>
        </w:rPr>
      </w:pPr>
      <w:r>
        <w:rPr>
          <w:rFonts w:eastAsia="MS Mincho" w:hint="eastAsia"/>
          <w:sz w:val="22"/>
          <w:szCs w:val="22"/>
        </w:rPr>
        <w:t>Alt. 1: PRACH</w:t>
      </w:r>
    </w:p>
    <w:p w:rsidR="002F28D6" w:rsidRDefault="00543378">
      <w:pPr>
        <w:numPr>
          <w:ilvl w:val="0"/>
          <w:numId w:val="7"/>
        </w:numPr>
        <w:spacing w:after="50"/>
        <w:ind w:left="840"/>
        <w:jc w:val="both"/>
        <w:rPr>
          <w:rFonts w:eastAsia="MS Mincho"/>
          <w:sz w:val="22"/>
          <w:szCs w:val="22"/>
        </w:rPr>
      </w:pPr>
      <w:r>
        <w:rPr>
          <w:rFonts w:eastAsia="MS Mincho" w:hint="eastAsia"/>
          <w:sz w:val="22"/>
          <w:szCs w:val="22"/>
        </w:rPr>
        <w:t xml:space="preserve">Alt. 2: PUCCH </w:t>
      </w:r>
    </w:p>
    <w:p w:rsidR="002F28D6" w:rsidRDefault="00543378">
      <w:pPr>
        <w:spacing w:after="50"/>
        <w:jc w:val="both"/>
        <w:rPr>
          <w:rFonts w:eastAsia="MS Mincho"/>
          <w:sz w:val="22"/>
          <w:szCs w:val="22"/>
          <w:lang w:val="en-US"/>
        </w:rPr>
      </w:pPr>
      <w:r>
        <w:rPr>
          <w:rFonts w:eastAsia="MS Mincho" w:hint="eastAsia"/>
          <w:sz w:val="22"/>
          <w:szCs w:val="22"/>
        </w:rPr>
        <w:t>Alt. 1 is very similar way as Rel. 15 BFR.</w:t>
      </w:r>
      <w:r>
        <w:rPr>
          <w:rFonts w:hint="eastAsia"/>
          <w:sz w:val="22"/>
          <w:szCs w:val="22"/>
          <w:lang w:val="en-US" w:eastAsia="zh-CN"/>
        </w:rPr>
        <w:t xml:space="preserve"> </w:t>
      </w:r>
      <w:r>
        <w:rPr>
          <w:rFonts w:hint="eastAsia"/>
          <w:sz w:val="22"/>
          <w:szCs w:val="22"/>
        </w:rPr>
        <w:t>During Rel-15 discussions, the PRACH</w:t>
      </w:r>
      <w:r>
        <w:rPr>
          <w:rFonts w:hint="eastAsia"/>
          <w:sz w:val="22"/>
          <w:szCs w:val="22"/>
          <w:lang w:val="en-US" w:eastAsia="zh-CN"/>
        </w:rPr>
        <w:t xml:space="preserve"> </w:t>
      </w:r>
      <w:r>
        <w:rPr>
          <w:rFonts w:hint="eastAsia"/>
          <w:sz w:val="22"/>
          <w:szCs w:val="22"/>
        </w:rPr>
        <w:t xml:space="preserve">based </w:t>
      </w:r>
      <w:r>
        <w:rPr>
          <w:rFonts w:hint="eastAsia"/>
          <w:sz w:val="22"/>
          <w:szCs w:val="22"/>
          <w:lang w:val="en-US" w:eastAsia="zh-CN"/>
        </w:rPr>
        <w:t xml:space="preserve">BFR </w:t>
      </w:r>
      <w:r>
        <w:rPr>
          <w:rFonts w:hint="eastAsia"/>
          <w:sz w:val="22"/>
          <w:szCs w:val="22"/>
        </w:rPr>
        <w:t>scheme is specified</w:t>
      </w:r>
      <w:r>
        <w:rPr>
          <w:rFonts w:hint="eastAsia"/>
          <w:sz w:val="22"/>
          <w:szCs w:val="22"/>
          <w:lang w:val="en-US" w:eastAsia="zh-CN"/>
        </w:rPr>
        <w:t>,</w:t>
      </w:r>
      <w:r>
        <w:rPr>
          <w:rFonts w:hint="eastAsia"/>
          <w:sz w:val="22"/>
          <w:szCs w:val="22"/>
        </w:rPr>
        <w:t xml:space="preserve"> </w:t>
      </w:r>
      <w:r>
        <w:rPr>
          <w:rFonts w:hint="eastAsia"/>
          <w:sz w:val="22"/>
          <w:szCs w:val="22"/>
          <w:lang w:val="en-US" w:eastAsia="zh-CN"/>
        </w:rPr>
        <w:t>f</w:t>
      </w:r>
      <w:r>
        <w:rPr>
          <w:rFonts w:hint="eastAsia"/>
          <w:sz w:val="22"/>
          <w:szCs w:val="22"/>
        </w:rPr>
        <w:t xml:space="preserve">or contention-free based scheme, a set of PRACH resources should be reserved and be </w:t>
      </w:r>
      <w:r>
        <w:rPr>
          <w:rFonts w:hint="eastAsia"/>
          <w:sz w:val="22"/>
          <w:szCs w:val="22"/>
        </w:rPr>
        <w:t>associated with the potential candidate beams.</w:t>
      </w:r>
      <w:r>
        <w:rPr>
          <w:rFonts w:hint="eastAsia"/>
          <w:sz w:val="22"/>
          <w:szCs w:val="22"/>
          <w:lang w:val="en-US" w:eastAsia="zh-CN"/>
        </w:rPr>
        <w:t xml:space="preserve"> The advantage of alt 1 is </w:t>
      </w:r>
      <w:r>
        <w:rPr>
          <w:rFonts w:eastAsia="MS Mincho" w:hint="eastAsia"/>
          <w:sz w:val="22"/>
          <w:szCs w:val="22"/>
        </w:rPr>
        <w:t xml:space="preserve">Rel. 15 BFR </w:t>
      </w:r>
      <w:r>
        <w:rPr>
          <w:rFonts w:eastAsia="MS Mincho"/>
          <w:sz w:val="22"/>
          <w:szCs w:val="22"/>
        </w:rPr>
        <w:t>procedure</w:t>
      </w:r>
      <w:r>
        <w:rPr>
          <w:rFonts w:eastAsia="MS Mincho" w:hint="eastAsia"/>
          <w:sz w:val="22"/>
          <w:szCs w:val="22"/>
        </w:rPr>
        <w:t>s for some cases</w:t>
      </w:r>
      <w:r>
        <w:rPr>
          <w:rFonts w:hint="eastAsia"/>
          <w:sz w:val="22"/>
          <w:szCs w:val="22"/>
          <w:lang w:val="en-US" w:eastAsia="zh-CN"/>
        </w:rPr>
        <w:t xml:space="preserve"> could be</w:t>
      </w:r>
      <w:r>
        <w:rPr>
          <w:rFonts w:eastAsia="MS Mincho" w:hint="eastAsia"/>
          <w:sz w:val="22"/>
          <w:szCs w:val="22"/>
        </w:rPr>
        <w:t xml:space="preserve"> reuse</w:t>
      </w:r>
      <w:r>
        <w:rPr>
          <w:rFonts w:hint="eastAsia"/>
          <w:sz w:val="22"/>
          <w:szCs w:val="22"/>
          <w:lang w:val="en-US" w:eastAsia="zh-CN"/>
        </w:rPr>
        <w:t xml:space="preserve">d, but considering BFR for </w:t>
      </w:r>
      <w:proofErr w:type="spellStart"/>
      <w:r>
        <w:rPr>
          <w:rFonts w:hint="eastAsia"/>
          <w:sz w:val="22"/>
          <w:szCs w:val="22"/>
          <w:lang w:val="en-US" w:eastAsia="zh-CN"/>
        </w:rPr>
        <w:t>Scells</w:t>
      </w:r>
      <w:proofErr w:type="spellEnd"/>
      <w:r>
        <w:rPr>
          <w:rFonts w:hint="eastAsia"/>
          <w:sz w:val="22"/>
          <w:szCs w:val="22"/>
          <w:lang w:val="en-US" w:eastAsia="zh-CN"/>
        </w:rPr>
        <w:t xml:space="preserve">, the PRACH resources need to be reserved for </w:t>
      </w:r>
      <w:proofErr w:type="spellStart"/>
      <w:r>
        <w:rPr>
          <w:rFonts w:hint="eastAsia"/>
          <w:sz w:val="22"/>
          <w:szCs w:val="22"/>
          <w:lang w:val="en-US" w:eastAsia="zh-CN"/>
        </w:rPr>
        <w:t>N_max</w:t>
      </w:r>
      <w:proofErr w:type="spellEnd"/>
      <w:r>
        <w:rPr>
          <w:rFonts w:hint="eastAsia"/>
          <w:sz w:val="22"/>
          <w:szCs w:val="22"/>
          <w:lang w:val="en-US" w:eastAsia="zh-CN"/>
        </w:rPr>
        <w:t xml:space="preserve"> number </w:t>
      </w:r>
      <w:proofErr w:type="gramStart"/>
      <w:r>
        <w:rPr>
          <w:rFonts w:hint="eastAsia"/>
          <w:sz w:val="22"/>
          <w:szCs w:val="22"/>
          <w:lang w:val="en-US" w:eastAsia="zh-CN"/>
        </w:rPr>
        <w:t>of  failed</w:t>
      </w:r>
      <w:proofErr w:type="gramEnd"/>
      <w:r>
        <w:rPr>
          <w:rFonts w:hint="eastAsia"/>
          <w:sz w:val="22"/>
          <w:szCs w:val="22"/>
          <w:lang w:val="en-US" w:eastAsia="zh-CN"/>
        </w:rPr>
        <w:t xml:space="preserve"> CCs and the potential candid</w:t>
      </w:r>
      <w:r>
        <w:rPr>
          <w:rFonts w:hint="eastAsia"/>
          <w:sz w:val="22"/>
          <w:szCs w:val="22"/>
          <w:lang w:val="en-US" w:eastAsia="zh-CN"/>
        </w:rPr>
        <w:t>ate beams for each failed CCs, the amount of needed PRACH resources increase.</w:t>
      </w:r>
    </w:p>
    <w:p w:rsidR="002F28D6" w:rsidRDefault="00543378">
      <w:pPr>
        <w:spacing w:after="50"/>
        <w:jc w:val="both"/>
        <w:rPr>
          <w:sz w:val="22"/>
          <w:szCs w:val="22"/>
          <w:lang w:val="en-US" w:eastAsia="zh-CN"/>
        </w:rPr>
      </w:pPr>
      <w:r>
        <w:rPr>
          <w:rFonts w:hint="eastAsia"/>
          <w:sz w:val="22"/>
          <w:szCs w:val="22"/>
        </w:rPr>
        <w:t xml:space="preserve">Alt. 2 </w:t>
      </w:r>
      <w:r>
        <w:rPr>
          <w:rFonts w:hint="eastAsia"/>
          <w:sz w:val="22"/>
          <w:szCs w:val="22"/>
          <w:lang w:val="en-US" w:eastAsia="zh-CN"/>
        </w:rPr>
        <w:t>is similar as</w:t>
      </w:r>
      <w:r>
        <w:rPr>
          <w:rFonts w:hint="eastAsia"/>
          <w:sz w:val="22"/>
          <w:szCs w:val="22"/>
        </w:rPr>
        <w:t xml:space="preserve"> SR based PUCCH transmission</w:t>
      </w:r>
      <w:r>
        <w:rPr>
          <w:rFonts w:hint="eastAsia"/>
          <w:sz w:val="22"/>
          <w:szCs w:val="22"/>
          <w:lang w:val="en-US" w:eastAsia="zh-CN"/>
        </w:rPr>
        <w:t>, which</w:t>
      </w:r>
      <w:r>
        <w:rPr>
          <w:rFonts w:hint="eastAsia"/>
          <w:sz w:val="22"/>
          <w:szCs w:val="22"/>
        </w:rPr>
        <w:t xml:space="preserve"> can be used for BFR request transmission, </w:t>
      </w:r>
      <w:r>
        <w:rPr>
          <w:rFonts w:hint="eastAsia"/>
          <w:sz w:val="22"/>
          <w:szCs w:val="22"/>
          <w:lang w:val="en-US" w:eastAsia="zh-CN"/>
        </w:rPr>
        <w:t xml:space="preserve">the </w:t>
      </w:r>
      <w:r>
        <w:rPr>
          <w:rFonts w:hint="eastAsia"/>
          <w:sz w:val="22"/>
          <w:szCs w:val="22"/>
        </w:rPr>
        <w:t>disadvantage of Alt. 2 is to create new BFR procedure</w:t>
      </w:r>
      <w:r>
        <w:rPr>
          <w:rFonts w:hint="eastAsia"/>
          <w:sz w:val="22"/>
          <w:szCs w:val="22"/>
          <w:lang w:val="en-US" w:eastAsia="zh-CN"/>
        </w:rPr>
        <w:t>, on the other hand the</w:t>
      </w:r>
      <w:r>
        <w:rPr>
          <w:rFonts w:hint="eastAsia"/>
          <w:sz w:val="22"/>
          <w:szCs w:val="22"/>
          <w:lang w:val="en-US" w:eastAsia="zh-CN"/>
        </w:rPr>
        <w:t xml:space="preserve"> a</w:t>
      </w:r>
      <w:proofErr w:type="spellStart"/>
      <w:r>
        <w:rPr>
          <w:rFonts w:hint="eastAsia"/>
          <w:sz w:val="22"/>
          <w:szCs w:val="22"/>
        </w:rPr>
        <w:t>dvantage</w:t>
      </w:r>
      <w:proofErr w:type="spellEnd"/>
      <w:r>
        <w:rPr>
          <w:rFonts w:hint="eastAsia"/>
          <w:sz w:val="22"/>
          <w:szCs w:val="22"/>
        </w:rPr>
        <w:t xml:space="preserve"> of Alt. 2 is </w:t>
      </w:r>
      <w:proofErr w:type="spellStart"/>
      <w:r>
        <w:rPr>
          <w:rFonts w:hint="eastAsia"/>
          <w:sz w:val="22"/>
          <w:szCs w:val="22"/>
        </w:rPr>
        <w:t>lowe</w:t>
      </w:r>
      <w:proofErr w:type="spellEnd"/>
      <w:r>
        <w:rPr>
          <w:rFonts w:hint="eastAsia"/>
          <w:sz w:val="22"/>
          <w:szCs w:val="22"/>
          <w:lang w:val="en-US" w:eastAsia="zh-CN"/>
        </w:rPr>
        <w:t>r</w:t>
      </w:r>
      <w:r>
        <w:rPr>
          <w:rFonts w:hint="eastAsia"/>
          <w:sz w:val="22"/>
          <w:szCs w:val="22"/>
        </w:rPr>
        <w:t xml:space="preserve"> </w:t>
      </w:r>
      <w:r>
        <w:rPr>
          <w:rFonts w:hint="eastAsia"/>
          <w:sz w:val="22"/>
          <w:szCs w:val="22"/>
        </w:rPr>
        <w:lastRenderedPageBreak/>
        <w:t xml:space="preserve">latency for BFR request transmission </w:t>
      </w:r>
      <w:r>
        <w:rPr>
          <w:rFonts w:hint="eastAsia"/>
          <w:sz w:val="22"/>
          <w:szCs w:val="22"/>
          <w:lang w:val="en-US" w:eastAsia="zh-CN"/>
        </w:rPr>
        <w:t xml:space="preserve">compared with PRACH, </w:t>
      </w:r>
      <w:r>
        <w:rPr>
          <w:rFonts w:hint="eastAsia"/>
          <w:sz w:val="22"/>
          <w:szCs w:val="22"/>
        </w:rPr>
        <w:t xml:space="preserve">because PUCCH resource can be configured on any UL symbols. </w:t>
      </w:r>
      <w:r>
        <w:rPr>
          <w:rFonts w:hint="eastAsia"/>
          <w:sz w:val="22"/>
          <w:szCs w:val="22"/>
          <w:lang w:val="en-US" w:eastAsia="zh-CN"/>
        </w:rPr>
        <w:t xml:space="preserve">And the other </w:t>
      </w:r>
      <w:r>
        <w:rPr>
          <w:rFonts w:hint="eastAsia"/>
          <w:sz w:val="22"/>
          <w:szCs w:val="22"/>
        </w:rPr>
        <w:t>advantage of Alt. 2 is higher multiplexing capacity compared to PRACH</w:t>
      </w:r>
      <w:r>
        <w:rPr>
          <w:rFonts w:hint="eastAsia"/>
          <w:sz w:val="22"/>
          <w:szCs w:val="22"/>
          <w:lang w:val="en-US" w:eastAsia="zh-CN"/>
        </w:rPr>
        <w:t>.</w:t>
      </w:r>
    </w:p>
    <w:p w:rsidR="002F28D6" w:rsidRDefault="002F28D6">
      <w:pPr>
        <w:spacing w:after="50"/>
        <w:jc w:val="both"/>
        <w:rPr>
          <w:sz w:val="22"/>
          <w:szCs w:val="22"/>
          <w:lang w:val="en-US" w:eastAsia="zh-CN"/>
        </w:rPr>
      </w:pPr>
    </w:p>
    <w:p w:rsidR="002F28D6" w:rsidRDefault="00543378">
      <w:pPr>
        <w:pStyle w:val="a9"/>
        <w:rPr>
          <w:rFonts w:ascii="Times New Roman" w:eastAsia="宋体" w:hAnsi="Times New Roman" w:cs="Times New Roman"/>
          <w:b/>
          <w:bCs/>
          <w:kern w:val="0"/>
          <w:sz w:val="22"/>
          <w:lang w:eastAsia="zh-CN"/>
        </w:rPr>
      </w:pPr>
      <w:r>
        <w:rPr>
          <w:rFonts w:ascii="Times New Roman" w:eastAsia="宋体" w:hAnsi="Times New Roman" w:cs="Times New Roman" w:hint="eastAsia"/>
          <w:b/>
          <w:bCs/>
          <w:kern w:val="0"/>
          <w:sz w:val="22"/>
          <w:lang w:eastAsia="zh-CN"/>
        </w:rPr>
        <w:t>Proposal 3: PUCCH base</w:t>
      </w:r>
      <w:r>
        <w:rPr>
          <w:rFonts w:ascii="Times New Roman" w:eastAsia="宋体" w:hAnsi="Times New Roman" w:cs="Times New Roman" w:hint="eastAsia"/>
          <w:b/>
          <w:bCs/>
          <w:kern w:val="0"/>
          <w:sz w:val="22"/>
          <w:lang w:eastAsia="zh-CN"/>
        </w:rPr>
        <w:t>d UL BFR request is more preferred.</w:t>
      </w:r>
    </w:p>
    <w:p w:rsidR="002F28D6" w:rsidRDefault="002F28D6">
      <w:pPr>
        <w:rPr>
          <w:rFonts w:eastAsia="Calibri"/>
        </w:rPr>
      </w:pPr>
    </w:p>
    <w:p w:rsidR="002F28D6" w:rsidRDefault="00543378">
      <w:pPr>
        <w:pStyle w:val="1"/>
        <w:tabs>
          <w:tab w:val="left" w:pos="9781"/>
        </w:tabs>
        <w:ind w:right="-28"/>
        <w:jc w:val="both"/>
      </w:pPr>
      <w:r>
        <w:t>Conclusion</w:t>
      </w:r>
    </w:p>
    <w:p w:rsidR="002F28D6" w:rsidRDefault="00543378">
      <w:pPr>
        <w:spacing w:beforeLines="50" w:before="120"/>
        <w:jc w:val="both"/>
        <w:rPr>
          <w:rFonts w:cs="宋体"/>
          <w:sz w:val="22"/>
          <w:szCs w:val="22"/>
          <w:lang w:eastAsia="zh-CN"/>
        </w:rPr>
      </w:pPr>
      <w:r>
        <w:rPr>
          <w:rFonts w:cs="宋体" w:hint="eastAsia"/>
          <w:sz w:val="22"/>
          <w:szCs w:val="22"/>
          <w:lang w:eastAsia="zh-CN"/>
        </w:rPr>
        <w:t>In this contribution, we give our analysis and views on</w:t>
      </w:r>
      <w:r>
        <w:rPr>
          <w:rFonts w:cs="宋体" w:hint="eastAsia"/>
          <w:sz w:val="22"/>
          <w:szCs w:val="22"/>
          <w:lang w:val="en-US" w:eastAsia="zh-CN"/>
        </w:rPr>
        <w:t xml:space="preserve"> BFR procedure for </w:t>
      </w:r>
      <w:proofErr w:type="spellStart"/>
      <w:r>
        <w:rPr>
          <w:rFonts w:cs="宋体" w:hint="eastAsia"/>
          <w:sz w:val="22"/>
          <w:szCs w:val="22"/>
          <w:lang w:val="en-US" w:eastAsia="zh-CN"/>
        </w:rPr>
        <w:t>Scells</w:t>
      </w:r>
      <w:proofErr w:type="spellEnd"/>
      <w:r>
        <w:rPr>
          <w:rFonts w:cs="宋体" w:hint="eastAsia"/>
          <w:sz w:val="22"/>
          <w:szCs w:val="22"/>
          <w:lang w:eastAsia="zh-CN"/>
        </w:rPr>
        <w:t>, the following proposals are given:</w:t>
      </w:r>
    </w:p>
    <w:p w:rsidR="002F28D6" w:rsidRDefault="00543378">
      <w:pPr>
        <w:pStyle w:val="a9"/>
        <w:rPr>
          <w:rFonts w:ascii="Times New Roman" w:eastAsia="宋体" w:hAnsi="Times New Roman" w:cs="Times New Roman"/>
          <w:b/>
          <w:bCs/>
          <w:kern w:val="0"/>
          <w:sz w:val="22"/>
          <w:lang w:eastAsia="zh-CN"/>
        </w:rPr>
      </w:pPr>
      <w:r>
        <w:rPr>
          <w:rFonts w:ascii="Times New Roman" w:eastAsia="宋体" w:hAnsi="Times New Roman" w:cs="Times New Roman" w:hint="eastAsia"/>
          <w:b/>
          <w:bCs/>
          <w:kern w:val="0"/>
          <w:sz w:val="22"/>
          <w:lang w:eastAsia="zh-CN"/>
        </w:rPr>
        <w:t xml:space="preserve">Proposal </w:t>
      </w:r>
      <w:proofErr w:type="gramStart"/>
      <w:r>
        <w:rPr>
          <w:rFonts w:ascii="Times New Roman" w:eastAsia="宋体" w:hAnsi="Times New Roman" w:cs="Times New Roman" w:hint="eastAsia"/>
          <w:b/>
          <w:bCs/>
          <w:kern w:val="0"/>
          <w:sz w:val="22"/>
          <w:lang w:eastAsia="zh-CN"/>
        </w:rPr>
        <w:t>1:option</w:t>
      </w:r>
      <w:proofErr w:type="gramEnd"/>
      <w:r>
        <w:rPr>
          <w:rFonts w:ascii="Times New Roman" w:eastAsia="宋体" w:hAnsi="Times New Roman" w:cs="Times New Roman" w:hint="eastAsia"/>
          <w:b/>
          <w:bCs/>
          <w:kern w:val="0"/>
          <w:sz w:val="22"/>
          <w:lang w:eastAsia="zh-CN"/>
        </w:rPr>
        <w:t xml:space="preserve"> 2 is more preferred from our perspective.</w:t>
      </w:r>
    </w:p>
    <w:p w:rsidR="002F28D6" w:rsidRDefault="00543378">
      <w:pPr>
        <w:pStyle w:val="a9"/>
        <w:rPr>
          <w:rFonts w:ascii="Times New Roman" w:eastAsia="宋体" w:hAnsi="Times New Roman" w:cs="Times New Roman"/>
          <w:b/>
          <w:bCs/>
          <w:kern w:val="0"/>
          <w:sz w:val="22"/>
          <w:lang w:eastAsia="zh-CN"/>
        </w:rPr>
      </w:pPr>
      <w:r>
        <w:rPr>
          <w:rFonts w:ascii="Times New Roman" w:eastAsia="宋体" w:hAnsi="Times New Roman" w:cs="Times New Roman" w:hint="eastAsia"/>
          <w:b/>
          <w:bCs/>
          <w:kern w:val="0"/>
          <w:sz w:val="22"/>
          <w:lang w:eastAsia="zh-CN"/>
        </w:rPr>
        <w:t xml:space="preserve">Proposal 2: To reduce the signaling overhead, when no candidate beams detected for some CCs, </w:t>
      </w:r>
      <w:r>
        <w:rPr>
          <w:rFonts w:ascii="Times New Roman" w:eastAsia="宋体" w:hAnsi="Times New Roman" w:cs="Times New Roman" w:hint="eastAsia"/>
          <w:b/>
          <w:bCs/>
          <w:kern w:val="0"/>
          <w:sz w:val="22"/>
          <w:lang w:val="en-GB"/>
        </w:rPr>
        <w:t>UE</w:t>
      </w:r>
      <w:r>
        <w:rPr>
          <w:rFonts w:ascii="Times New Roman" w:eastAsia="宋体" w:hAnsi="Times New Roman" w:cs="Times New Roman" w:hint="eastAsia"/>
          <w:b/>
          <w:bCs/>
          <w:kern w:val="0"/>
          <w:sz w:val="22"/>
          <w:lang w:eastAsia="zh-CN"/>
        </w:rPr>
        <w:t xml:space="preserve"> only</w:t>
      </w:r>
      <w:r>
        <w:rPr>
          <w:rFonts w:ascii="Times New Roman" w:eastAsia="宋体" w:hAnsi="Times New Roman" w:cs="Times New Roman" w:hint="eastAsia"/>
          <w:b/>
          <w:bCs/>
          <w:kern w:val="0"/>
          <w:sz w:val="22"/>
          <w:lang w:val="en-GB"/>
        </w:rPr>
        <w:t xml:space="preserve"> </w:t>
      </w:r>
      <w:r>
        <w:rPr>
          <w:rFonts w:ascii="Times New Roman" w:eastAsia="宋体" w:hAnsi="Times New Roman" w:cs="Times New Roman" w:hint="eastAsia"/>
          <w:b/>
          <w:bCs/>
          <w:kern w:val="0"/>
          <w:sz w:val="22"/>
          <w:lang w:eastAsia="zh-CN"/>
        </w:rPr>
        <w:t xml:space="preserve">needs to </w:t>
      </w:r>
      <w:r>
        <w:rPr>
          <w:rFonts w:ascii="Times New Roman" w:eastAsia="宋体" w:hAnsi="Times New Roman" w:cs="Times New Roman" w:hint="eastAsia"/>
          <w:b/>
          <w:bCs/>
          <w:kern w:val="0"/>
          <w:sz w:val="22"/>
          <w:lang w:val="en-GB"/>
        </w:rPr>
        <w:t>report</w:t>
      </w:r>
      <w:r>
        <w:rPr>
          <w:rFonts w:ascii="Times New Roman" w:eastAsia="宋体" w:hAnsi="Times New Roman" w:cs="Times New Roman" w:hint="eastAsia"/>
          <w:b/>
          <w:bCs/>
          <w:kern w:val="0"/>
          <w:sz w:val="22"/>
          <w:lang w:eastAsia="zh-CN"/>
        </w:rPr>
        <w:t xml:space="preserve"> the</w:t>
      </w:r>
      <w:r>
        <w:rPr>
          <w:rFonts w:ascii="Times New Roman" w:eastAsia="宋体" w:hAnsi="Times New Roman" w:cs="Times New Roman" w:hint="eastAsia"/>
          <w:b/>
          <w:bCs/>
          <w:kern w:val="0"/>
          <w:sz w:val="22"/>
          <w:lang w:val="en-GB"/>
        </w:rPr>
        <w:t xml:space="preserve"> failed CC index(es)</w:t>
      </w:r>
      <w:r>
        <w:rPr>
          <w:rFonts w:ascii="Times New Roman" w:eastAsia="宋体" w:hAnsi="Times New Roman" w:cs="Times New Roman" w:hint="eastAsia"/>
          <w:b/>
          <w:bCs/>
          <w:kern w:val="0"/>
          <w:sz w:val="22"/>
          <w:lang w:eastAsia="zh-CN"/>
        </w:rPr>
        <w:t xml:space="preserve"> for option 2, </w:t>
      </w:r>
      <w:r>
        <w:rPr>
          <w:rFonts w:ascii="Times New Roman" w:eastAsia="宋体" w:hAnsi="Times New Roman" w:cs="Times New Roman" w:hint="eastAsia"/>
          <w:b/>
          <w:bCs/>
          <w:kern w:val="0"/>
          <w:sz w:val="22"/>
          <w:lang w:val="en-GB"/>
        </w:rPr>
        <w:t>the absence of new beam information is a state of new beam information</w:t>
      </w:r>
      <w:r>
        <w:rPr>
          <w:rFonts w:ascii="Times New Roman" w:eastAsia="宋体" w:hAnsi="Times New Roman" w:cs="Times New Roman" w:hint="eastAsia"/>
          <w:b/>
          <w:bCs/>
          <w:kern w:val="0"/>
          <w:sz w:val="22"/>
          <w:lang w:eastAsia="zh-CN"/>
        </w:rPr>
        <w:t xml:space="preserve"> for option 3.</w:t>
      </w:r>
    </w:p>
    <w:p w:rsidR="002F28D6" w:rsidRDefault="00543378">
      <w:pPr>
        <w:pStyle w:val="a9"/>
        <w:rPr>
          <w:rFonts w:ascii="Times New Roman" w:eastAsia="宋体" w:hAnsi="Times New Roman" w:cs="Times New Roman"/>
          <w:b/>
          <w:bCs/>
          <w:kern w:val="0"/>
          <w:sz w:val="22"/>
          <w:lang w:eastAsia="zh-CN"/>
        </w:rPr>
      </w:pPr>
      <w:r>
        <w:rPr>
          <w:rFonts w:ascii="Times New Roman" w:eastAsia="宋体" w:hAnsi="Times New Roman" w:cs="Times New Roman" w:hint="eastAsia"/>
          <w:b/>
          <w:bCs/>
          <w:kern w:val="0"/>
          <w:sz w:val="22"/>
          <w:lang w:eastAsia="zh-CN"/>
        </w:rPr>
        <w:t>Proposal 3: PUCC</w:t>
      </w:r>
      <w:r>
        <w:rPr>
          <w:rFonts w:ascii="Times New Roman" w:eastAsia="宋体" w:hAnsi="Times New Roman" w:cs="Times New Roman" w:hint="eastAsia"/>
          <w:b/>
          <w:bCs/>
          <w:kern w:val="0"/>
          <w:sz w:val="22"/>
          <w:lang w:eastAsia="zh-CN"/>
        </w:rPr>
        <w:t>H based UL BFR request is more preferred.</w:t>
      </w:r>
    </w:p>
    <w:p w:rsidR="002F28D6" w:rsidRDefault="002F28D6">
      <w:pPr>
        <w:pStyle w:val="a9"/>
        <w:rPr>
          <w:rFonts w:ascii="Times New Roman" w:eastAsia="宋体" w:hAnsi="Times New Roman" w:cs="Times New Roman"/>
          <w:b/>
          <w:bCs/>
          <w:kern w:val="0"/>
          <w:sz w:val="22"/>
          <w:lang w:eastAsia="zh-CN"/>
        </w:rPr>
      </w:pPr>
    </w:p>
    <w:p w:rsidR="002F28D6" w:rsidRDefault="00543378">
      <w:pPr>
        <w:pStyle w:val="1"/>
        <w:tabs>
          <w:tab w:val="left" w:pos="9781"/>
        </w:tabs>
        <w:ind w:right="-28"/>
        <w:jc w:val="both"/>
      </w:pPr>
      <w:r>
        <w:t>References</w:t>
      </w:r>
    </w:p>
    <w:p w:rsidR="002F28D6" w:rsidRDefault="00543378">
      <w:pPr>
        <w:tabs>
          <w:tab w:val="left" w:pos="3167"/>
        </w:tabs>
        <w:rPr>
          <w:sz w:val="22"/>
          <w:szCs w:val="22"/>
          <w:lang w:val="en-US" w:eastAsia="zh-CN"/>
        </w:rPr>
      </w:pPr>
      <w:r>
        <w:rPr>
          <w:sz w:val="22"/>
          <w:szCs w:val="22"/>
        </w:rPr>
        <w:t xml:space="preserve">[1] </w:t>
      </w:r>
      <w:r>
        <w:rPr>
          <w:rFonts w:hint="eastAsia"/>
          <w:sz w:val="22"/>
          <w:szCs w:val="22"/>
        </w:rPr>
        <w:t>Chairman notes of RAN1#</w:t>
      </w:r>
      <w:r>
        <w:rPr>
          <w:rFonts w:hint="eastAsia"/>
          <w:sz w:val="22"/>
          <w:szCs w:val="22"/>
          <w:lang w:eastAsia="zh-CN"/>
        </w:rPr>
        <w:t>96</w:t>
      </w:r>
      <w:r>
        <w:rPr>
          <w:rFonts w:hint="eastAsia"/>
          <w:sz w:val="22"/>
          <w:szCs w:val="22"/>
          <w:lang w:val="en-US" w:eastAsia="zh-CN"/>
        </w:rPr>
        <w:t>bis</w:t>
      </w:r>
    </w:p>
    <w:sectPr w:rsidR="002F28D6">
      <w:footnotePr>
        <w:numRestart w:val="eachSect"/>
      </w:footnotePr>
      <w:pgSz w:w="11907" w:h="16840"/>
      <w:pgMar w:top="851" w:right="1134" w:bottom="567"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69A1EF1"/>
    <w:multiLevelType w:val="singleLevel"/>
    <w:tmpl w:val="A69A1EF1"/>
    <w:lvl w:ilvl="0">
      <w:start w:val="1"/>
      <w:numFmt w:val="bullet"/>
      <w:lvlText w:val=""/>
      <w:lvlJc w:val="left"/>
      <w:pPr>
        <w:ind w:left="420" w:hanging="420"/>
      </w:pPr>
      <w:rPr>
        <w:rFonts w:ascii="Wingdings" w:hAnsi="Wingdings" w:hint="default"/>
      </w:r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15:restartNumberingAfterBreak="0">
    <w:nsid w:val="24353F0D"/>
    <w:multiLevelType w:val="multilevel"/>
    <w:tmpl w:val="24353F0D"/>
    <w:lvl w:ilvl="0">
      <w:start w:val="3"/>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 w15:restartNumberingAfterBreak="0">
    <w:nsid w:val="662A200B"/>
    <w:multiLevelType w:val="multilevel"/>
    <w:tmpl w:val="662A200B"/>
    <w:lvl w:ilvl="0">
      <w:start w:val="1"/>
      <w:numFmt w:val="decimal"/>
      <w:pStyle w:val="a0"/>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6FFA2567"/>
    <w:multiLevelType w:val="multilevel"/>
    <w:tmpl w:val="6FFA256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72C71936"/>
    <w:multiLevelType w:val="multilevel"/>
    <w:tmpl w:val="72C71936"/>
    <w:lvl w:ilvl="0">
      <w:start w:val="1"/>
      <w:numFmt w:val="decimal"/>
      <w:pStyle w:val="1"/>
      <w:lvlText w:val="%1"/>
      <w:lvlJc w:val="left"/>
      <w:pPr>
        <w:tabs>
          <w:tab w:val="left" w:pos="432"/>
        </w:tabs>
        <w:ind w:left="432" w:hanging="432"/>
      </w:pPr>
      <w:rPr>
        <w:rFonts w:hint="default"/>
        <w:u w:val="none"/>
        <w:lang w:val="en-GB"/>
      </w:rPr>
    </w:lvl>
    <w:lvl w:ilvl="1">
      <w:start w:val="1"/>
      <w:numFmt w:val="decimal"/>
      <w:pStyle w:val="2"/>
      <w:lvlText w:val="%1.%2"/>
      <w:lvlJc w:val="left"/>
      <w:pPr>
        <w:tabs>
          <w:tab w:val="left" w:pos="576"/>
        </w:tabs>
        <w:ind w:left="576" w:hanging="576"/>
      </w:pPr>
      <w:rPr>
        <w:rFonts w:hint="default"/>
        <w:color w:val="000000"/>
        <w:u w:val="none"/>
      </w:rPr>
    </w:lvl>
    <w:lvl w:ilvl="2">
      <w:start w:val="1"/>
      <w:numFmt w:val="decimal"/>
      <w:pStyle w:val="3"/>
      <w:lvlText w:val="%1.%2.%3"/>
      <w:lvlJc w:val="left"/>
      <w:pPr>
        <w:tabs>
          <w:tab w:val="left" w:pos="720"/>
        </w:tabs>
        <w:ind w:left="720" w:hanging="720"/>
      </w:pPr>
      <w:rPr>
        <w:rFonts w:hint="default"/>
        <w:u w:val="none"/>
      </w:rPr>
    </w:lvl>
    <w:lvl w:ilvl="3">
      <w:start w:val="1"/>
      <w:numFmt w:val="decimal"/>
      <w:pStyle w:val="4"/>
      <w:lvlText w:val="%1.%2.%3.%4"/>
      <w:lvlJc w:val="left"/>
      <w:pPr>
        <w:tabs>
          <w:tab w:val="left" w:pos="864"/>
        </w:tabs>
        <w:ind w:left="864" w:hanging="864"/>
      </w:pPr>
      <w:rPr>
        <w:rFonts w:hint="default"/>
        <w:u w:val="none"/>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num w:numId="1">
    <w:abstractNumId w:val="6"/>
  </w:num>
  <w:num w:numId="2">
    <w:abstractNumId w:val="1"/>
  </w:num>
  <w:num w:numId="3">
    <w:abstractNumId w:val="3"/>
  </w:num>
  <w:num w:numId="4">
    <w:abstractNumId w:val="4"/>
  </w:num>
  <w:num w:numId="5">
    <w:abstractNumId w:val="5"/>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B50DC2"/>
    <w:rsid w:val="00001A02"/>
    <w:rsid w:val="00001BF8"/>
    <w:rsid w:val="00006364"/>
    <w:rsid w:val="000105E0"/>
    <w:rsid w:val="00010F1A"/>
    <w:rsid w:val="00012CE2"/>
    <w:rsid w:val="000135CC"/>
    <w:rsid w:val="00017D6F"/>
    <w:rsid w:val="0002416C"/>
    <w:rsid w:val="00027620"/>
    <w:rsid w:val="00027D4E"/>
    <w:rsid w:val="0003112A"/>
    <w:rsid w:val="00031A41"/>
    <w:rsid w:val="000321DA"/>
    <w:rsid w:val="0004243F"/>
    <w:rsid w:val="000446AE"/>
    <w:rsid w:val="00044E4E"/>
    <w:rsid w:val="000477B1"/>
    <w:rsid w:val="000479FD"/>
    <w:rsid w:val="00047ABB"/>
    <w:rsid w:val="000510E6"/>
    <w:rsid w:val="00052F45"/>
    <w:rsid w:val="0006007B"/>
    <w:rsid w:val="00060466"/>
    <w:rsid w:val="00060481"/>
    <w:rsid w:val="00061853"/>
    <w:rsid w:val="00063E28"/>
    <w:rsid w:val="000655F9"/>
    <w:rsid w:val="000673CD"/>
    <w:rsid w:val="000674CE"/>
    <w:rsid w:val="0007182A"/>
    <w:rsid w:val="00073DF1"/>
    <w:rsid w:val="00080A20"/>
    <w:rsid w:val="0008209C"/>
    <w:rsid w:val="00083B6C"/>
    <w:rsid w:val="00085155"/>
    <w:rsid w:val="0008561A"/>
    <w:rsid w:val="00086B6D"/>
    <w:rsid w:val="00091395"/>
    <w:rsid w:val="00091D39"/>
    <w:rsid w:val="0009295E"/>
    <w:rsid w:val="0009388F"/>
    <w:rsid w:val="0009553F"/>
    <w:rsid w:val="00096CC2"/>
    <w:rsid w:val="00097EED"/>
    <w:rsid w:val="000A08A4"/>
    <w:rsid w:val="000A0E4F"/>
    <w:rsid w:val="000A3110"/>
    <w:rsid w:val="000A46EF"/>
    <w:rsid w:val="000A679B"/>
    <w:rsid w:val="000A6E01"/>
    <w:rsid w:val="000A7983"/>
    <w:rsid w:val="000A7EA9"/>
    <w:rsid w:val="000B04DF"/>
    <w:rsid w:val="000B0E6F"/>
    <w:rsid w:val="000B4C97"/>
    <w:rsid w:val="000B4EF1"/>
    <w:rsid w:val="000B728E"/>
    <w:rsid w:val="000C02A3"/>
    <w:rsid w:val="000C0576"/>
    <w:rsid w:val="000C42CD"/>
    <w:rsid w:val="000C595A"/>
    <w:rsid w:val="000D0900"/>
    <w:rsid w:val="000D14B5"/>
    <w:rsid w:val="000D6B43"/>
    <w:rsid w:val="000E066A"/>
    <w:rsid w:val="000E0D5F"/>
    <w:rsid w:val="000E2A3F"/>
    <w:rsid w:val="000E2DCF"/>
    <w:rsid w:val="000E58DA"/>
    <w:rsid w:val="000E59D1"/>
    <w:rsid w:val="000E5A74"/>
    <w:rsid w:val="000E5B9B"/>
    <w:rsid w:val="000E5F34"/>
    <w:rsid w:val="000E67D4"/>
    <w:rsid w:val="000E6C69"/>
    <w:rsid w:val="000F2C4E"/>
    <w:rsid w:val="000F338A"/>
    <w:rsid w:val="000F4E99"/>
    <w:rsid w:val="000F5628"/>
    <w:rsid w:val="000F65D6"/>
    <w:rsid w:val="000F68B8"/>
    <w:rsid w:val="000F7FA3"/>
    <w:rsid w:val="00100364"/>
    <w:rsid w:val="00101113"/>
    <w:rsid w:val="001048BB"/>
    <w:rsid w:val="00104A9B"/>
    <w:rsid w:val="00105926"/>
    <w:rsid w:val="001059A9"/>
    <w:rsid w:val="001133B7"/>
    <w:rsid w:val="001133CE"/>
    <w:rsid w:val="00115D00"/>
    <w:rsid w:val="00115E9F"/>
    <w:rsid w:val="00116C15"/>
    <w:rsid w:val="00116FFF"/>
    <w:rsid w:val="001175DD"/>
    <w:rsid w:val="0012267A"/>
    <w:rsid w:val="00124684"/>
    <w:rsid w:val="00126431"/>
    <w:rsid w:val="00126609"/>
    <w:rsid w:val="00126CE0"/>
    <w:rsid w:val="001301E2"/>
    <w:rsid w:val="00130DD0"/>
    <w:rsid w:val="00131C09"/>
    <w:rsid w:val="001320CE"/>
    <w:rsid w:val="001342FD"/>
    <w:rsid w:val="00135A56"/>
    <w:rsid w:val="00136FA6"/>
    <w:rsid w:val="00140224"/>
    <w:rsid w:val="00142446"/>
    <w:rsid w:val="00142896"/>
    <w:rsid w:val="001453B1"/>
    <w:rsid w:val="001459CF"/>
    <w:rsid w:val="001507D8"/>
    <w:rsid w:val="00150DBA"/>
    <w:rsid w:val="00153474"/>
    <w:rsid w:val="001535DC"/>
    <w:rsid w:val="001537DD"/>
    <w:rsid w:val="00154D77"/>
    <w:rsid w:val="0015680E"/>
    <w:rsid w:val="001630B9"/>
    <w:rsid w:val="00164EC9"/>
    <w:rsid w:val="00166557"/>
    <w:rsid w:val="00167A08"/>
    <w:rsid w:val="00170558"/>
    <w:rsid w:val="00170B1F"/>
    <w:rsid w:val="00170EDC"/>
    <w:rsid w:val="00171F44"/>
    <w:rsid w:val="0017259B"/>
    <w:rsid w:val="001731E2"/>
    <w:rsid w:val="00173DC8"/>
    <w:rsid w:val="00175594"/>
    <w:rsid w:val="00176A5F"/>
    <w:rsid w:val="00181985"/>
    <w:rsid w:val="00181C2C"/>
    <w:rsid w:val="001828A6"/>
    <w:rsid w:val="001836B0"/>
    <w:rsid w:val="00187F7E"/>
    <w:rsid w:val="00190652"/>
    <w:rsid w:val="00190B92"/>
    <w:rsid w:val="001913AA"/>
    <w:rsid w:val="00192123"/>
    <w:rsid w:val="00194448"/>
    <w:rsid w:val="0019789C"/>
    <w:rsid w:val="00197942"/>
    <w:rsid w:val="001A172E"/>
    <w:rsid w:val="001A55D4"/>
    <w:rsid w:val="001A6BC1"/>
    <w:rsid w:val="001B0189"/>
    <w:rsid w:val="001B117F"/>
    <w:rsid w:val="001B24AF"/>
    <w:rsid w:val="001B24EC"/>
    <w:rsid w:val="001B2AB4"/>
    <w:rsid w:val="001B5771"/>
    <w:rsid w:val="001B6258"/>
    <w:rsid w:val="001C10D2"/>
    <w:rsid w:val="001C3FE0"/>
    <w:rsid w:val="001C4362"/>
    <w:rsid w:val="001C4588"/>
    <w:rsid w:val="001C459C"/>
    <w:rsid w:val="001C5ACE"/>
    <w:rsid w:val="001C5E0C"/>
    <w:rsid w:val="001C62E4"/>
    <w:rsid w:val="001C6EAB"/>
    <w:rsid w:val="001C6ECF"/>
    <w:rsid w:val="001C7896"/>
    <w:rsid w:val="001D17B1"/>
    <w:rsid w:val="001D20D0"/>
    <w:rsid w:val="001D3635"/>
    <w:rsid w:val="001D7DCD"/>
    <w:rsid w:val="001E0A77"/>
    <w:rsid w:val="001E11A6"/>
    <w:rsid w:val="001E1575"/>
    <w:rsid w:val="001E3231"/>
    <w:rsid w:val="001E4077"/>
    <w:rsid w:val="001E4FED"/>
    <w:rsid w:val="001E5D76"/>
    <w:rsid w:val="001E6D6C"/>
    <w:rsid w:val="001E7B88"/>
    <w:rsid w:val="001E7EDD"/>
    <w:rsid w:val="001F01F1"/>
    <w:rsid w:val="001F02BF"/>
    <w:rsid w:val="001F0353"/>
    <w:rsid w:val="001F06A6"/>
    <w:rsid w:val="001F1467"/>
    <w:rsid w:val="001F192F"/>
    <w:rsid w:val="001F1E5F"/>
    <w:rsid w:val="001F1EE9"/>
    <w:rsid w:val="001F28E4"/>
    <w:rsid w:val="001F56FD"/>
    <w:rsid w:val="001F7A27"/>
    <w:rsid w:val="00200D39"/>
    <w:rsid w:val="00201C4D"/>
    <w:rsid w:val="00205004"/>
    <w:rsid w:val="002056B8"/>
    <w:rsid w:val="00210144"/>
    <w:rsid w:val="00212328"/>
    <w:rsid w:val="00214184"/>
    <w:rsid w:val="00215362"/>
    <w:rsid w:val="002153C4"/>
    <w:rsid w:val="00224BA3"/>
    <w:rsid w:val="00227350"/>
    <w:rsid w:val="00230F83"/>
    <w:rsid w:val="002313AB"/>
    <w:rsid w:val="0023246A"/>
    <w:rsid w:val="00233B90"/>
    <w:rsid w:val="00233EBD"/>
    <w:rsid w:val="00234190"/>
    <w:rsid w:val="00234B2A"/>
    <w:rsid w:val="00241A7F"/>
    <w:rsid w:val="00241B1C"/>
    <w:rsid w:val="002431B3"/>
    <w:rsid w:val="0024392D"/>
    <w:rsid w:val="00243943"/>
    <w:rsid w:val="00243967"/>
    <w:rsid w:val="00244C7C"/>
    <w:rsid w:val="00245031"/>
    <w:rsid w:val="002460DA"/>
    <w:rsid w:val="00252518"/>
    <w:rsid w:val="00255F03"/>
    <w:rsid w:val="002562E2"/>
    <w:rsid w:val="00256914"/>
    <w:rsid w:val="0026077E"/>
    <w:rsid w:val="00262051"/>
    <w:rsid w:val="00262791"/>
    <w:rsid w:val="00262BDA"/>
    <w:rsid w:val="00262D5A"/>
    <w:rsid w:val="00263B24"/>
    <w:rsid w:val="002640D2"/>
    <w:rsid w:val="00265DA1"/>
    <w:rsid w:val="00266873"/>
    <w:rsid w:val="002672E9"/>
    <w:rsid w:val="0026774D"/>
    <w:rsid w:val="00267A16"/>
    <w:rsid w:val="00272376"/>
    <w:rsid w:val="00274DDD"/>
    <w:rsid w:val="0027524F"/>
    <w:rsid w:val="00281294"/>
    <w:rsid w:val="00282560"/>
    <w:rsid w:val="00283F52"/>
    <w:rsid w:val="00284D20"/>
    <w:rsid w:val="002873A0"/>
    <w:rsid w:val="00287CA0"/>
    <w:rsid w:val="00291AB2"/>
    <w:rsid w:val="00291B58"/>
    <w:rsid w:val="00292083"/>
    <w:rsid w:val="002927BD"/>
    <w:rsid w:val="0029325C"/>
    <w:rsid w:val="00293D71"/>
    <w:rsid w:val="00293F80"/>
    <w:rsid w:val="002951B0"/>
    <w:rsid w:val="002970C3"/>
    <w:rsid w:val="002978E0"/>
    <w:rsid w:val="002A02A1"/>
    <w:rsid w:val="002A0C41"/>
    <w:rsid w:val="002A4CEE"/>
    <w:rsid w:val="002A54EC"/>
    <w:rsid w:val="002A5A39"/>
    <w:rsid w:val="002A649C"/>
    <w:rsid w:val="002B1662"/>
    <w:rsid w:val="002B1E75"/>
    <w:rsid w:val="002B3F65"/>
    <w:rsid w:val="002B4AF2"/>
    <w:rsid w:val="002B5BEA"/>
    <w:rsid w:val="002B7691"/>
    <w:rsid w:val="002C0D82"/>
    <w:rsid w:val="002C2A7D"/>
    <w:rsid w:val="002C2D00"/>
    <w:rsid w:val="002C3018"/>
    <w:rsid w:val="002C413F"/>
    <w:rsid w:val="002C45F5"/>
    <w:rsid w:val="002C6171"/>
    <w:rsid w:val="002C7506"/>
    <w:rsid w:val="002D0415"/>
    <w:rsid w:val="002D04F7"/>
    <w:rsid w:val="002D075E"/>
    <w:rsid w:val="002D1610"/>
    <w:rsid w:val="002D4998"/>
    <w:rsid w:val="002D49B6"/>
    <w:rsid w:val="002D5521"/>
    <w:rsid w:val="002D7EBD"/>
    <w:rsid w:val="002E0426"/>
    <w:rsid w:val="002E465F"/>
    <w:rsid w:val="002F251D"/>
    <w:rsid w:val="002F28D6"/>
    <w:rsid w:val="002F69F9"/>
    <w:rsid w:val="002F709D"/>
    <w:rsid w:val="00300E09"/>
    <w:rsid w:val="003037C6"/>
    <w:rsid w:val="00303814"/>
    <w:rsid w:val="0031231C"/>
    <w:rsid w:val="00312883"/>
    <w:rsid w:val="00314FC9"/>
    <w:rsid w:val="00315935"/>
    <w:rsid w:val="00315E38"/>
    <w:rsid w:val="003160A6"/>
    <w:rsid w:val="0032075E"/>
    <w:rsid w:val="00322EF7"/>
    <w:rsid w:val="00323B36"/>
    <w:rsid w:val="00327566"/>
    <w:rsid w:val="003318DB"/>
    <w:rsid w:val="00333A8C"/>
    <w:rsid w:val="0033469C"/>
    <w:rsid w:val="003355A2"/>
    <w:rsid w:val="00335C27"/>
    <w:rsid w:val="0033778D"/>
    <w:rsid w:val="003427DD"/>
    <w:rsid w:val="00342B03"/>
    <w:rsid w:val="00342CE8"/>
    <w:rsid w:val="00343C26"/>
    <w:rsid w:val="00344A3C"/>
    <w:rsid w:val="00344BB0"/>
    <w:rsid w:val="00347D46"/>
    <w:rsid w:val="00350773"/>
    <w:rsid w:val="00351BDA"/>
    <w:rsid w:val="00352201"/>
    <w:rsid w:val="00354FDE"/>
    <w:rsid w:val="00360AA2"/>
    <w:rsid w:val="00363A0B"/>
    <w:rsid w:val="003653EF"/>
    <w:rsid w:val="00365735"/>
    <w:rsid w:val="00365BC2"/>
    <w:rsid w:val="0036619C"/>
    <w:rsid w:val="003664A6"/>
    <w:rsid w:val="00366B5D"/>
    <w:rsid w:val="0037071B"/>
    <w:rsid w:val="00370848"/>
    <w:rsid w:val="00370E8B"/>
    <w:rsid w:val="00372F6C"/>
    <w:rsid w:val="003731EE"/>
    <w:rsid w:val="00374D49"/>
    <w:rsid w:val="0037501A"/>
    <w:rsid w:val="003774D1"/>
    <w:rsid w:val="0037766F"/>
    <w:rsid w:val="00377985"/>
    <w:rsid w:val="00380F8D"/>
    <w:rsid w:val="0038100E"/>
    <w:rsid w:val="003851E7"/>
    <w:rsid w:val="00385D33"/>
    <w:rsid w:val="00386F09"/>
    <w:rsid w:val="00387F15"/>
    <w:rsid w:val="003937FC"/>
    <w:rsid w:val="00394F2D"/>
    <w:rsid w:val="00396EA8"/>
    <w:rsid w:val="00397FED"/>
    <w:rsid w:val="003A033E"/>
    <w:rsid w:val="003A1A67"/>
    <w:rsid w:val="003A1CCA"/>
    <w:rsid w:val="003A1F9A"/>
    <w:rsid w:val="003A4BCF"/>
    <w:rsid w:val="003A73FF"/>
    <w:rsid w:val="003A7CE2"/>
    <w:rsid w:val="003B124B"/>
    <w:rsid w:val="003B18B1"/>
    <w:rsid w:val="003B1FEE"/>
    <w:rsid w:val="003B24C6"/>
    <w:rsid w:val="003B2CA1"/>
    <w:rsid w:val="003B4AFE"/>
    <w:rsid w:val="003B50C5"/>
    <w:rsid w:val="003B72DC"/>
    <w:rsid w:val="003B7F2C"/>
    <w:rsid w:val="003C0DE6"/>
    <w:rsid w:val="003C3B85"/>
    <w:rsid w:val="003C5201"/>
    <w:rsid w:val="003C68EC"/>
    <w:rsid w:val="003D0365"/>
    <w:rsid w:val="003D11AA"/>
    <w:rsid w:val="003D30DF"/>
    <w:rsid w:val="003D680D"/>
    <w:rsid w:val="003E013E"/>
    <w:rsid w:val="003E2795"/>
    <w:rsid w:val="003E38FB"/>
    <w:rsid w:val="003E649D"/>
    <w:rsid w:val="003F08C8"/>
    <w:rsid w:val="003F3D10"/>
    <w:rsid w:val="003F7DA7"/>
    <w:rsid w:val="003F7FBE"/>
    <w:rsid w:val="004003F6"/>
    <w:rsid w:val="00401F29"/>
    <w:rsid w:val="00404624"/>
    <w:rsid w:val="004060D0"/>
    <w:rsid w:val="00406BE3"/>
    <w:rsid w:val="00407DAB"/>
    <w:rsid w:val="00410B7F"/>
    <w:rsid w:val="0041100F"/>
    <w:rsid w:val="00412480"/>
    <w:rsid w:val="004130D4"/>
    <w:rsid w:val="00414EB9"/>
    <w:rsid w:val="00416DE6"/>
    <w:rsid w:val="0041708A"/>
    <w:rsid w:val="00423461"/>
    <w:rsid w:val="00423C19"/>
    <w:rsid w:val="00424627"/>
    <w:rsid w:val="00424667"/>
    <w:rsid w:val="0042479C"/>
    <w:rsid w:val="0042598E"/>
    <w:rsid w:val="00425F44"/>
    <w:rsid w:val="00433797"/>
    <w:rsid w:val="004337EE"/>
    <w:rsid w:val="004359F9"/>
    <w:rsid w:val="00440597"/>
    <w:rsid w:val="00440ACB"/>
    <w:rsid w:val="00440AEE"/>
    <w:rsid w:val="00443314"/>
    <w:rsid w:val="00444D1E"/>
    <w:rsid w:val="00447C72"/>
    <w:rsid w:val="00450D1E"/>
    <w:rsid w:val="00450E55"/>
    <w:rsid w:val="004514D3"/>
    <w:rsid w:val="00453B33"/>
    <w:rsid w:val="004546FE"/>
    <w:rsid w:val="00454E82"/>
    <w:rsid w:val="00456A5C"/>
    <w:rsid w:val="004572B0"/>
    <w:rsid w:val="00457783"/>
    <w:rsid w:val="004635F1"/>
    <w:rsid w:val="00463CDC"/>
    <w:rsid w:val="00466C16"/>
    <w:rsid w:val="00466D28"/>
    <w:rsid w:val="00467A77"/>
    <w:rsid w:val="00470E57"/>
    <w:rsid w:val="004721E9"/>
    <w:rsid w:val="004721F4"/>
    <w:rsid w:val="00474BAF"/>
    <w:rsid w:val="00476E34"/>
    <w:rsid w:val="004810C9"/>
    <w:rsid w:val="004852AF"/>
    <w:rsid w:val="00490644"/>
    <w:rsid w:val="00490657"/>
    <w:rsid w:val="004906E8"/>
    <w:rsid w:val="00490977"/>
    <w:rsid w:val="00493FD4"/>
    <w:rsid w:val="004A232A"/>
    <w:rsid w:val="004A3540"/>
    <w:rsid w:val="004A3569"/>
    <w:rsid w:val="004A460F"/>
    <w:rsid w:val="004A6351"/>
    <w:rsid w:val="004A73F1"/>
    <w:rsid w:val="004A7AEB"/>
    <w:rsid w:val="004B0C97"/>
    <w:rsid w:val="004B1F57"/>
    <w:rsid w:val="004B20E5"/>
    <w:rsid w:val="004B27CA"/>
    <w:rsid w:val="004B302B"/>
    <w:rsid w:val="004B5F68"/>
    <w:rsid w:val="004B61AC"/>
    <w:rsid w:val="004B6366"/>
    <w:rsid w:val="004C4D6C"/>
    <w:rsid w:val="004C4E22"/>
    <w:rsid w:val="004C7409"/>
    <w:rsid w:val="004C767E"/>
    <w:rsid w:val="004C7D7E"/>
    <w:rsid w:val="004D093D"/>
    <w:rsid w:val="004D1401"/>
    <w:rsid w:val="004D1954"/>
    <w:rsid w:val="004D32E8"/>
    <w:rsid w:val="004D3811"/>
    <w:rsid w:val="004D4761"/>
    <w:rsid w:val="004D4CA7"/>
    <w:rsid w:val="004D501F"/>
    <w:rsid w:val="004E0113"/>
    <w:rsid w:val="004E070F"/>
    <w:rsid w:val="004E1115"/>
    <w:rsid w:val="004E1845"/>
    <w:rsid w:val="004E1C14"/>
    <w:rsid w:val="004E26A7"/>
    <w:rsid w:val="004E29A4"/>
    <w:rsid w:val="004E2F77"/>
    <w:rsid w:val="004E4199"/>
    <w:rsid w:val="004E42E6"/>
    <w:rsid w:val="004E5208"/>
    <w:rsid w:val="004E681C"/>
    <w:rsid w:val="004F3098"/>
    <w:rsid w:val="004F6A1E"/>
    <w:rsid w:val="00500AA7"/>
    <w:rsid w:val="00500D91"/>
    <w:rsid w:val="00501BB1"/>
    <w:rsid w:val="00501BF0"/>
    <w:rsid w:val="00502C7C"/>
    <w:rsid w:val="00503B53"/>
    <w:rsid w:val="00504FBC"/>
    <w:rsid w:val="00505657"/>
    <w:rsid w:val="00507CE2"/>
    <w:rsid w:val="00507D5F"/>
    <w:rsid w:val="00510CDA"/>
    <w:rsid w:val="00511B38"/>
    <w:rsid w:val="00513A4C"/>
    <w:rsid w:val="005155C7"/>
    <w:rsid w:val="00517F25"/>
    <w:rsid w:val="00520270"/>
    <w:rsid w:val="00520AD9"/>
    <w:rsid w:val="00522336"/>
    <w:rsid w:val="00524956"/>
    <w:rsid w:val="00525C85"/>
    <w:rsid w:val="0053015B"/>
    <w:rsid w:val="00530A37"/>
    <w:rsid w:val="00530E1F"/>
    <w:rsid w:val="005330DB"/>
    <w:rsid w:val="00535D9D"/>
    <w:rsid w:val="00536CFD"/>
    <w:rsid w:val="005372FD"/>
    <w:rsid w:val="00537CA4"/>
    <w:rsid w:val="005410A1"/>
    <w:rsid w:val="00541233"/>
    <w:rsid w:val="0054194E"/>
    <w:rsid w:val="00541CEA"/>
    <w:rsid w:val="00543378"/>
    <w:rsid w:val="00545AD4"/>
    <w:rsid w:val="00550442"/>
    <w:rsid w:val="005533F3"/>
    <w:rsid w:val="005543F3"/>
    <w:rsid w:val="00555372"/>
    <w:rsid w:val="00555F8B"/>
    <w:rsid w:val="0055644B"/>
    <w:rsid w:val="00561EAA"/>
    <w:rsid w:val="00562257"/>
    <w:rsid w:val="00562CEC"/>
    <w:rsid w:val="00562D10"/>
    <w:rsid w:val="00562DC7"/>
    <w:rsid w:val="00563266"/>
    <w:rsid w:val="005635D8"/>
    <w:rsid w:val="005646FE"/>
    <w:rsid w:val="005652F6"/>
    <w:rsid w:val="00565454"/>
    <w:rsid w:val="00570705"/>
    <w:rsid w:val="00571E55"/>
    <w:rsid w:val="005731A6"/>
    <w:rsid w:val="005748EC"/>
    <w:rsid w:val="00575548"/>
    <w:rsid w:val="0057554D"/>
    <w:rsid w:val="005760E4"/>
    <w:rsid w:val="005770B2"/>
    <w:rsid w:val="00580779"/>
    <w:rsid w:val="005819DE"/>
    <w:rsid w:val="00583510"/>
    <w:rsid w:val="00584FF1"/>
    <w:rsid w:val="0059018E"/>
    <w:rsid w:val="0059062F"/>
    <w:rsid w:val="005918E4"/>
    <w:rsid w:val="0059230F"/>
    <w:rsid w:val="00593A02"/>
    <w:rsid w:val="00595813"/>
    <w:rsid w:val="00595D22"/>
    <w:rsid w:val="00596162"/>
    <w:rsid w:val="00596D09"/>
    <w:rsid w:val="005A3246"/>
    <w:rsid w:val="005A4CCD"/>
    <w:rsid w:val="005A5345"/>
    <w:rsid w:val="005A62AD"/>
    <w:rsid w:val="005A6D97"/>
    <w:rsid w:val="005A74C5"/>
    <w:rsid w:val="005B1E01"/>
    <w:rsid w:val="005B1F89"/>
    <w:rsid w:val="005B7D12"/>
    <w:rsid w:val="005C1616"/>
    <w:rsid w:val="005C2395"/>
    <w:rsid w:val="005C4134"/>
    <w:rsid w:val="005C4C9E"/>
    <w:rsid w:val="005C5018"/>
    <w:rsid w:val="005C66E9"/>
    <w:rsid w:val="005C6929"/>
    <w:rsid w:val="005C6A06"/>
    <w:rsid w:val="005C7A3B"/>
    <w:rsid w:val="005D0472"/>
    <w:rsid w:val="005D4214"/>
    <w:rsid w:val="005D4557"/>
    <w:rsid w:val="005D497B"/>
    <w:rsid w:val="005D4CF6"/>
    <w:rsid w:val="005E05C4"/>
    <w:rsid w:val="005E5063"/>
    <w:rsid w:val="005E511A"/>
    <w:rsid w:val="005F0A20"/>
    <w:rsid w:val="005F15E5"/>
    <w:rsid w:val="005F3995"/>
    <w:rsid w:val="005F3D27"/>
    <w:rsid w:val="005F4C80"/>
    <w:rsid w:val="005F5520"/>
    <w:rsid w:val="005F5A7A"/>
    <w:rsid w:val="005F7729"/>
    <w:rsid w:val="00600092"/>
    <w:rsid w:val="006028C8"/>
    <w:rsid w:val="00602969"/>
    <w:rsid w:val="00604638"/>
    <w:rsid w:val="0060726F"/>
    <w:rsid w:val="00612880"/>
    <w:rsid w:val="00613770"/>
    <w:rsid w:val="00615B39"/>
    <w:rsid w:val="006167DF"/>
    <w:rsid w:val="00617108"/>
    <w:rsid w:val="00617A9E"/>
    <w:rsid w:val="00617C72"/>
    <w:rsid w:val="00624576"/>
    <w:rsid w:val="00627F3E"/>
    <w:rsid w:val="006336FA"/>
    <w:rsid w:val="00634C79"/>
    <w:rsid w:val="006357A0"/>
    <w:rsid w:val="0063595B"/>
    <w:rsid w:val="006376ED"/>
    <w:rsid w:val="00637D79"/>
    <w:rsid w:val="006400F8"/>
    <w:rsid w:val="00640D7A"/>
    <w:rsid w:val="00644602"/>
    <w:rsid w:val="00644C42"/>
    <w:rsid w:val="00650C75"/>
    <w:rsid w:val="00655150"/>
    <w:rsid w:val="00656846"/>
    <w:rsid w:val="00657B46"/>
    <w:rsid w:val="00662C63"/>
    <w:rsid w:val="00663517"/>
    <w:rsid w:val="006637A4"/>
    <w:rsid w:val="00664C92"/>
    <w:rsid w:val="00664E34"/>
    <w:rsid w:val="00665243"/>
    <w:rsid w:val="006656B3"/>
    <w:rsid w:val="006657E1"/>
    <w:rsid w:val="00671BCE"/>
    <w:rsid w:val="00671FA8"/>
    <w:rsid w:val="0067235E"/>
    <w:rsid w:val="00673700"/>
    <w:rsid w:val="00674E21"/>
    <w:rsid w:val="006775E9"/>
    <w:rsid w:val="00677D1A"/>
    <w:rsid w:val="0068124A"/>
    <w:rsid w:val="0068124E"/>
    <w:rsid w:val="0068145F"/>
    <w:rsid w:val="006821C7"/>
    <w:rsid w:val="00682732"/>
    <w:rsid w:val="0068354A"/>
    <w:rsid w:val="00684B57"/>
    <w:rsid w:val="00684BD1"/>
    <w:rsid w:val="00685E5B"/>
    <w:rsid w:val="0068720A"/>
    <w:rsid w:val="006879B5"/>
    <w:rsid w:val="006903E7"/>
    <w:rsid w:val="006904AC"/>
    <w:rsid w:val="00690A5E"/>
    <w:rsid w:val="00692C66"/>
    <w:rsid w:val="006932E3"/>
    <w:rsid w:val="006933DE"/>
    <w:rsid w:val="006934C8"/>
    <w:rsid w:val="00694DF8"/>
    <w:rsid w:val="00695443"/>
    <w:rsid w:val="006A5338"/>
    <w:rsid w:val="006A61C9"/>
    <w:rsid w:val="006A775F"/>
    <w:rsid w:val="006B3172"/>
    <w:rsid w:val="006B3B78"/>
    <w:rsid w:val="006B4154"/>
    <w:rsid w:val="006B50B0"/>
    <w:rsid w:val="006C0E98"/>
    <w:rsid w:val="006C11CB"/>
    <w:rsid w:val="006C1403"/>
    <w:rsid w:val="006C2917"/>
    <w:rsid w:val="006C4CDF"/>
    <w:rsid w:val="006D1E9F"/>
    <w:rsid w:val="006D32EE"/>
    <w:rsid w:val="006D458B"/>
    <w:rsid w:val="006D5756"/>
    <w:rsid w:val="006D7C42"/>
    <w:rsid w:val="006E2F7B"/>
    <w:rsid w:val="006E5512"/>
    <w:rsid w:val="006F0306"/>
    <w:rsid w:val="006F15AD"/>
    <w:rsid w:val="006F45A5"/>
    <w:rsid w:val="006F4813"/>
    <w:rsid w:val="006F4F5A"/>
    <w:rsid w:val="006F5B3C"/>
    <w:rsid w:val="006F6DE6"/>
    <w:rsid w:val="00702107"/>
    <w:rsid w:val="00704BDA"/>
    <w:rsid w:val="0070675E"/>
    <w:rsid w:val="0070705E"/>
    <w:rsid w:val="00710A8C"/>
    <w:rsid w:val="00714502"/>
    <w:rsid w:val="007170D7"/>
    <w:rsid w:val="00721344"/>
    <w:rsid w:val="00721644"/>
    <w:rsid w:val="00722D78"/>
    <w:rsid w:val="00722E23"/>
    <w:rsid w:val="007248AE"/>
    <w:rsid w:val="007274B2"/>
    <w:rsid w:val="00727D7E"/>
    <w:rsid w:val="00731B5E"/>
    <w:rsid w:val="00735C20"/>
    <w:rsid w:val="00736950"/>
    <w:rsid w:val="00745EDC"/>
    <w:rsid w:val="0074684E"/>
    <w:rsid w:val="007516AC"/>
    <w:rsid w:val="00751B51"/>
    <w:rsid w:val="00753092"/>
    <w:rsid w:val="00753F14"/>
    <w:rsid w:val="00756986"/>
    <w:rsid w:val="00756B20"/>
    <w:rsid w:val="00757B51"/>
    <w:rsid w:val="00760554"/>
    <w:rsid w:val="00760882"/>
    <w:rsid w:val="007618AE"/>
    <w:rsid w:val="007624DB"/>
    <w:rsid w:val="00763227"/>
    <w:rsid w:val="00763525"/>
    <w:rsid w:val="007669D5"/>
    <w:rsid w:val="00766C4E"/>
    <w:rsid w:val="00767A43"/>
    <w:rsid w:val="00775CA4"/>
    <w:rsid w:val="00777363"/>
    <w:rsid w:val="0077740C"/>
    <w:rsid w:val="00782300"/>
    <w:rsid w:val="00783124"/>
    <w:rsid w:val="00784053"/>
    <w:rsid w:val="00785ECB"/>
    <w:rsid w:val="007874A7"/>
    <w:rsid w:val="007905B9"/>
    <w:rsid w:val="00794298"/>
    <w:rsid w:val="00794A36"/>
    <w:rsid w:val="007A104A"/>
    <w:rsid w:val="007A2CA1"/>
    <w:rsid w:val="007A653B"/>
    <w:rsid w:val="007A70B4"/>
    <w:rsid w:val="007B0209"/>
    <w:rsid w:val="007B32E1"/>
    <w:rsid w:val="007B58D5"/>
    <w:rsid w:val="007B646B"/>
    <w:rsid w:val="007C1B29"/>
    <w:rsid w:val="007C3045"/>
    <w:rsid w:val="007C31A3"/>
    <w:rsid w:val="007C3CB2"/>
    <w:rsid w:val="007C6495"/>
    <w:rsid w:val="007C74E2"/>
    <w:rsid w:val="007D0A68"/>
    <w:rsid w:val="007D23AA"/>
    <w:rsid w:val="007D377A"/>
    <w:rsid w:val="007D4EAB"/>
    <w:rsid w:val="007E0085"/>
    <w:rsid w:val="007E075F"/>
    <w:rsid w:val="007E0BEC"/>
    <w:rsid w:val="007E426B"/>
    <w:rsid w:val="007E456D"/>
    <w:rsid w:val="007E7DC7"/>
    <w:rsid w:val="007F01B1"/>
    <w:rsid w:val="007F1325"/>
    <w:rsid w:val="007F1883"/>
    <w:rsid w:val="007F265E"/>
    <w:rsid w:val="007F4EBA"/>
    <w:rsid w:val="007F55F4"/>
    <w:rsid w:val="007F6626"/>
    <w:rsid w:val="007F6896"/>
    <w:rsid w:val="007F6D66"/>
    <w:rsid w:val="008062DA"/>
    <w:rsid w:val="0080715F"/>
    <w:rsid w:val="008100F5"/>
    <w:rsid w:val="00810A50"/>
    <w:rsid w:val="00814BCB"/>
    <w:rsid w:val="00816523"/>
    <w:rsid w:val="00817632"/>
    <w:rsid w:val="008177D6"/>
    <w:rsid w:val="0082099B"/>
    <w:rsid w:val="00820E68"/>
    <w:rsid w:val="00822024"/>
    <w:rsid w:val="00823BA0"/>
    <w:rsid w:val="00825BDF"/>
    <w:rsid w:val="00826F83"/>
    <w:rsid w:val="0082717C"/>
    <w:rsid w:val="00830FE1"/>
    <w:rsid w:val="00832E3A"/>
    <w:rsid w:val="00833505"/>
    <w:rsid w:val="008339DB"/>
    <w:rsid w:val="00833C3F"/>
    <w:rsid w:val="00834814"/>
    <w:rsid w:val="0083696A"/>
    <w:rsid w:val="00837C6A"/>
    <w:rsid w:val="00845BED"/>
    <w:rsid w:val="008505C7"/>
    <w:rsid w:val="0085134F"/>
    <w:rsid w:val="00851752"/>
    <w:rsid w:val="00851F9A"/>
    <w:rsid w:val="008520F5"/>
    <w:rsid w:val="008568E9"/>
    <w:rsid w:val="008621B5"/>
    <w:rsid w:val="00862386"/>
    <w:rsid w:val="00863B87"/>
    <w:rsid w:val="00865204"/>
    <w:rsid w:val="00865E3A"/>
    <w:rsid w:val="00867FC8"/>
    <w:rsid w:val="00870A7D"/>
    <w:rsid w:val="00871748"/>
    <w:rsid w:val="008732B6"/>
    <w:rsid w:val="00873EC5"/>
    <w:rsid w:val="00873F40"/>
    <w:rsid w:val="00875DDD"/>
    <w:rsid w:val="0087600C"/>
    <w:rsid w:val="0087701D"/>
    <w:rsid w:val="008773B4"/>
    <w:rsid w:val="00877E22"/>
    <w:rsid w:val="00880046"/>
    <w:rsid w:val="00890309"/>
    <w:rsid w:val="0089081A"/>
    <w:rsid w:val="00893464"/>
    <w:rsid w:val="00893488"/>
    <w:rsid w:val="00893AE7"/>
    <w:rsid w:val="00897157"/>
    <w:rsid w:val="00897333"/>
    <w:rsid w:val="00897509"/>
    <w:rsid w:val="008A124C"/>
    <w:rsid w:val="008A3D85"/>
    <w:rsid w:val="008A4947"/>
    <w:rsid w:val="008B048C"/>
    <w:rsid w:val="008B3201"/>
    <w:rsid w:val="008B368A"/>
    <w:rsid w:val="008B670E"/>
    <w:rsid w:val="008B721F"/>
    <w:rsid w:val="008B73E6"/>
    <w:rsid w:val="008B73FC"/>
    <w:rsid w:val="008B766D"/>
    <w:rsid w:val="008B77C6"/>
    <w:rsid w:val="008C0286"/>
    <w:rsid w:val="008C44B2"/>
    <w:rsid w:val="008C53D2"/>
    <w:rsid w:val="008C705C"/>
    <w:rsid w:val="008C7B36"/>
    <w:rsid w:val="008D059A"/>
    <w:rsid w:val="008D089A"/>
    <w:rsid w:val="008D10FD"/>
    <w:rsid w:val="008D165B"/>
    <w:rsid w:val="008D2901"/>
    <w:rsid w:val="008D69C8"/>
    <w:rsid w:val="008E53CF"/>
    <w:rsid w:val="008E6C25"/>
    <w:rsid w:val="008F10DE"/>
    <w:rsid w:val="008F714F"/>
    <w:rsid w:val="00900D19"/>
    <w:rsid w:val="009012B8"/>
    <w:rsid w:val="0090190D"/>
    <w:rsid w:val="0090223E"/>
    <w:rsid w:val="00905DD5"/>
    <w:rsid w:val="00906F5A"/>
    <w:rsid w:val="00915121"/>
    <w:rsid w:val="0091635B"/>
    <w:rsid w:val="00920CF5"/>
    <w:rsid w:val="00922343"/>
    <w:rsid w:val="00922C8A"/>
    <w:rsid w:val="009247D1"/>
    <w:rsid w:val="009255B2"/>
    <w:rsid w:val="00926820"/>
    <w:rsid w:val="00932CCD"/>
    <w:rsid w:val="009336FA"/>
    <w:rsid w:val="00933E7B"/>
    <w:rsid w:val="00937476"/>
    <w:rsid w:val="00937CC5"/>
    <w:rsid w:val="00945A5C"/>
    <w:rsid w:val="00947CFE"/>
    <w:rsid w:val="00950ADC"/>
    <w:rsid w:val="00951A2F"/>
    <w:rsid w:val="0095327A"/>
    <w:rsid w:val="00953462"/>
    <w:rsid w:val="0095347C"/>
    <w:rsid w:val="00955A7C"/>
    <w:rsid w:val="0095745F"/>
    <w:rsid w:val="0096185E"/>
    <w:rsid w:val="009626CB"/>
    <w:rsid w:val="009638BF"/>
    <w:rsid w:val="0096469A"/>
    <w:rsid w:val="00965C9C"/>
    <w:rsid w:val="009663A6"/>
    <w:rsid w:val="009665FE"/>
    <w:rsid w:val="00971655"/>
    <w:rsid w:val="00973BC7"/>
    <w:rsid w:val="0097626B"/>
    <w:rsid w:val="009769AD"/>
    <w:rsid w:val="009800BB"/>
    <w:rsid w:val="00980643"/>
    <w:rsid w:val="00980BCA"/>
    <w:rsid w:val="009819F2"/>
    <w:rsid w:val="0098514C"/>
    <w:rsid w:val="00985AA8"/>
    <w:rsid w:val="00987731"/>
    <w:rsid w:val="00991EB6"/>
    <w:rsid w:val="00992822"/>
    <w:rsid w:val="00994C1F"/>
    <w:rsid w:val="0099534B"/>
    <w:rsid w:val="00996A0E"/>
    <w:rsid w:val="00996B7D"/>
    <w:rsid w:val="009977C2"/>
    <w:rsid w:val="00997A40"/>
    <w:rsid w:val="00997F23"/>
    <w:rsid w:val="009A01BF"/>
    <w:rsid w:val="009A119C"/>
    <w:rsid w:val="009A220E"/>
    <w:rsid w:val="009A43A4"/>
    <w:rsid w:val="009A6567"/>
    <w:rsid w:val="009B0F5F"/>
    <w:rsid w:val="009B14B8"/>
    <w:rsid w:val="009B26FD"/>
    <w:rsid w:val="009B7934"/>
    <w:rsid w:val="009B7AB9"/>
    <w:rsid w:val="009B7F13"/>
    <w:rsid w:val="009C13EE"/>
    <w:rsid w:val="009C3FF2"/>
    <w:rsid w:val="009C6E01"/>
    <w:rsid w:val="009D16BC"/>
    <w:rsid w:val="009D296A"/>
    <w:rsid w:val="009D49D8"/>
    <w:rsid w:val="009D7DF5"/>
    <w:rsid w:val="009E06AE"/>
    <w:rsid w:val="009E219B"/>
    <w:rsid w:val="009E25FF"/>
    <w:rsid w:val="009E3315"/>
    <w:rsid w:val="009E6B97"/>
    <w:rsid w:val="009E7D1A"/>
    <w:rsid w:val="009F042C"/>
    <w:rsid w:val="009F16F1"/>
    <w:rsid w:val="009F1C3A"/>
    <w:rsid w:val="009F5CAA"/>
    <w:rsid w:val="00A00DD7"/>
    <w:rsid w:val="00A01EEE"/>
    <w:rsid w:val="00A03488"/>
    <w:rsid w:val="00A05A71"/>
    <w:rsid w:val="00A05CCF"/>
    <w:rsid w:val="00A074D0"/>
    <w:rsid w:val="00A07FC5"/>
    <w:rsid w:val="00A11F7E"/>
    <w:rsid w:val="00A13F15"/>
    <w:rsid w:val="00A145EF"/>
    <w:rsid w:val="00A15614"/>
    <w:rsid w:val="00A16C24"/>
    <w:rsid w:val="00A16CDC"/>
    <w:rsid w:val="00A16DD0"/>
    <w:rsid w:val="00A17AB5"/>
    <w:rsid w:val="00A20893"/>
    <w:rsid w:val="00A2099F"/>
    <w:rsid w:val="00A2357D"/>
    <w:rsid w:val="00A23935"/>
    <w:rsid w:val="00A23AAE"/>
    <w:rsid w:val="00A243B0"/>
    <w:rsid w:val="00A24523"/>
    <w:rsid w:val="00A25508"/>
    <w:rsid w:val="00A256AF"/>
    <w:rsid w:val="00A25E10"/>
    <w:rsid w:val="00A27E15"/>
    <w:rsid w:val="00A305B6"/>
    <w:rsid w:val="00A31787"/>
    <w:rsid w:val="00A33B5D"/>
    <w:rsid w:val="00A3482F"/>
    <w:rsid w:val="00A35018"/>
    <w:rsid w:val="00A3686C"/>
    <w:rsid w:val="00A401B8"/>
    <w:rsid w:val="00A4020F"/>
    <w:rsid w:val="00A4122F"/>
    <w:rsid w:val="00A5121F"/>
    <w:rsid w:val="00A51F9C"/>
    <w:rsid w:val="00A52DC7"/>
    <w:rsid w:val="00A534B6"/>
    <w:rsid w:val="00A544E6"/>
    <w:rsid w:val="00A5654C"/>
    <w:rsid w:val="00A57231"/>
    <w:rsid w:val="00A57B02"/>
    <w:rsid w:val="00A6000D"/>
    <w:rsid w:val="00A6103E"/>
    <w:rsid w:val="00A616A2"/>
    <w:rsid w:val="00A66860"/>
    <w:rsid w:val="00A72496"/>
    <w:rsid w:val="00A7287B"/>
    <w:rsid w:val="00A74B4B"/>
    <w:rsid w:val="00A75035"/>
    <w:rsid w:val="00A756F2"/>
    <w:rsid w:val="00A75762"/>
    <w:rsid w:val="00A77A63"/>
    <w:rsid w:val="00A806B0"/>
    <w:rsid w:val="00A820FA"/>
    <w:rsid w:val="00A825D1"/>
    <w:rsid w:val="00A8291A"/>
    <w:rsid w:val="00A837CF"/>
    <w:rsid w:val="00A83E51"/>
    <w:rsid w:val="00A847E0"/>
    <w:rsid w:val="00A8506F"/>
    <w:rsid w:val="00A90B6E"/>
    <w:rsid w:val="00A96E7A"/>
    <w:rsid w:val="00AA0B21"/>
    <w:rsid w:val="00AA24C3"/>
    <w:rsid w:val="00AA4222"/>
    <w:rsid w:val="00AA4B20"/>
    <w:rsid w:val="00AA4D13"/>
    <w:rsid w:val="00AA6A04"/>
    <w:rsid w:val="00AA6E98"/>
    <w:rsid w:val="00AA78DD"/>
    <w:rsid w:val="00AA7E95"/>
    <w:rsid w:val="00AB0295"/>
    <w:rsid w:val="00AB278E"/>
    <w:rsid w:val="00AB3957"/>
    <w:rsid w:val="00AB4FF5"/>
    <w:rsid w:val="00AC1509"/>
    <w:rsid w:val="00AC1935"/>
    <w:rsid w:val="00AC3AC7"/>
    <w:rsid w:val="00AC5EB7"/>
    <w:rsid w:val="00AC7EC0"/>
    <w:rsid w:val="00AD12CB"/>
    <w:rsid w:val="00AD2948"/>
    <w:rsid w:val="00AD3C2C"/>
    <w:rsid w:val="00AD3C36"/>
    <w:rsid w:val="00AD3D1C"/>
    <w:rsid w:val="00AD4491"/>
    <w:rsid w:val="00AD45E2"/>
    <w:rsid w:val="00AD64FB"/>
    <w:rsid w:val="00AD7435"/>
    <w:rsid w:val="00AD7A1A"/>
    <w:rsid w:val="00AE0631"/>
    <w:rsid w:val="00AE0EA1"/>
    <w:rsid w:val="00AE3A67"/>
    <w:rsid w:val="00AE4793"/>
    <w:rsid w:val="00AE7ABB"/>
    <w:rsid w:val="00AE7C85"/>
    <w:rsid w:val="00AF09D2"/>
    <w:rsid w:val="00AF0A95"/>
    <w:rsid w:val="00AF0EF4"/>
    <w:rsid w:val="00AF222C"/>
    <w:rsid w:val="00AF474D"/>
    <w:rsid w:val="00B001E9"/>
    <w:rsid w:val="00B003E4"/>
    <w:rsid w:val="00B011F1"/>
    <w:rsid w:val="00B032EA"/>
    <w:rsid w:val="00B03F50"/>
    <w:rsid w:val="00B06FF1"/>
    <w:rsid w:val="00B10A0E"/>
    <w:rsid w:val="00B11EFF"/>
    <w:rsid w:val="00B147CF"/>
    <w:rsid w:val="00B155E4"/>
    <w:rsid w:val="00B17352"/>
    <w:rsid w:val="00B20258"/>
    <w:rsid w:val="00B2050B"/>
    <w:rsid w:val="00B20CD3"/>
    <w:rsid w:val="00B21018"/>
    <w:rsid w:val="00B2115F"/>
    <w:rsid w:val="00B2124F"/>
    <w:rsid w:val="00B212CF"/>
    <w:rsid w:val="00B22785"/>
    <w:rsid w:val="00B2398D"/>
    <w:rsid w:val="00B2468E"/>
    <w:rsid w:val="00B264DC"/>
    <w:rsid w:val="00B311DF"/>
    <w:rsid w:val="00B347D1"/>
    <w:rsid w:val="00B352D1"/>
    <w:rsid w:val="00B415BD"/>
    <w:rsid w:val="00B41922"/>
    <w:rsid w:val="00B434E1"/>
    <w:rsid w:val="00B4514B"/>
    <w:rsid w:val="00B460A6"/>
    <w:rsid w:val="00B50DC2"/>
    <w:rsid w:val="00B516D1"/>
    <w:rsid w:val="00B5376B"/>
    <w:rsid w:val="00B53F35"/>
    <w:rsid w:val="00B5475C"/>
    <w:rsid w:val="00B54878"/>
    <w:rsid w:val="00B5653A"/>
    <w:rsid w:val="00B56BAA"/>
    <w:rsid w:val="00B56C18"/>
    <w:rsid w:val="00B56C19"/>
    <w:rsid w:val="00B60E08"/>
    <w:rsid w:val="00B617D2"/>
    <w:rsid w:val="00B62D3D"/>
    <w:rsid w:val="00B649CC"/>
    <w:rsid w:val="00B64D97"/>
    <w:rsid w:val="00B66726"/>
    <w:rsid w:val="00B67DF6"/>
    <w:rsid w:val="00B70B5B"/>
    <w:rsid w:val="00B71557"/>
    <w:rsid w:val="00B75B71"/>
    <w:rsid w:val="00B75C7D"/>
    <w:rsid w:val="00B76D74"/>
    <w:rsid w:val="00B80329"/>
    <w:rsid w:val="00B80DC4"/>
    <w:rsid w:val="00B84708"/>
    <w:rsid w:val="00B8501F"/>
    <w:rsid w:val="00B8564E"/>
    <w:rsid w:val="00B85A28"/>
    <w:rsid w:val="00B9134B"/>
    <w:rsid w:val="00B919E9"/>
    <w:rsid w:val="00B91F4F"/>
    <w:rsid w:val="00B94B7B"/>
    <w:rsid w:val="00B94D50"/>
    <w:rsid w:val="00B95A6F"/>
    <w:rsid w:val="00B96798"/>
    <w:rsid w:val="00B96B4E"/>
    <w:rsid w:val="00B96FED"/>
    <w:rsid w:val="00B9765E"/>
    <w:rsid w:val="00BA11F5"/>
    <w:rsid w:val="00BA174A"/>
    <w:rsid w:val="00BA19D8"/>
    <w:rsid w:val="00BA4BB3"/>
    <w:rsid w:val="00BA4BCF"/>
    <w:rsid w:val="00BA4BD8"/>
    <w:rsid w:val="00BA4FEA"/>
    <w:rsid w:val="00BA5A9F"/>
    <w:rsid w:val="00BA633A"/>
    <w:rsid w:val="00BB105F"/>
    <w:rsid w:val="00BB2054"/>
    <w:rsid w:val="00BB4BF4"/>
    <w:rsid w:val="00BB53C2"/>
    <w:rsid w:val="00BB7B9D"/>
    <w:rsid w:val="00BC07E2"/>
    <w:rsid w:val="00BC0FE3"/>
    <w:rsid w:val="00BC1C23"/>
    <w:rsid w:val="00BC54A7"/>
    <w:rsid w:val="00BC6E2B"/>
    <w:rsid w:val="00BC7E6B"/>
    <w:rsid w:val="00BD060E"/>
    <w:rsid w:val="00BD598E"/>
    <w:rsid w:val="00BD5C74"/>
    <w:rsid w:val="00BD61A7"/>
    <w:rsid w:val="00BD763C"/>
    <w:rsid w:val="00BD7C00"/>
    <w:rsid w:val="00BE097D"/>
    <w:rsid w:val="00BE2F28"/>
    <w:rsid w:val="00BE7245"/>
    <w:rsid w:val="00BE72B8"/>
    <w:rsid w:val="00BE7424"/>
    <w:rsid w:val="00BF0356"/>
    <w:rsid w:val="00BF0913"/>
    <w:rsid w:val="00BF0FC9"/>
    <w:rsid w:val="00BF2BDA"/>
    <w:rsid w:val="00BF4F39"/>
    <w:rsid w:val="00BF509F"/>
    <w:rsid w:val="00BF6183"/>
    <w:rsid w:val="00C02D22"/>
    <w:rsid w:val="00C03187"/>
    <w:rsid w:val="00C03634"/>
    <w:rsid w:val="00C0613E"/>
    <w:rsid w:val="00C06B7F"/>
    <w:rsid w:val="00C06CB4"/>
    <w:rsid w:val="00C07E19"/>
    <w:rsid w:val="00C10A8C"/>
    <w:rsid w:val="00C11AED"/>
    <w:rsid w:val="00C11DCF"/>
    <w:rsid w:val="00C12284"/>
    <w:rsid w:val="00C13780"/>
    <w:rsid w:val="00C13E8A"/>
    <w:rsid w:val="00C15415"/>
    <w:rsid w:val="00C171CA"/>
    <w:rsid w:val="00C22F72"/>
    <w:rsid w:val="00C255CF"/>
    <w:rsid w:val="00C26E18"/>
    <w:rsid w:val="00C307A5"/>
    <w:rsid w:val="00C3168C"/>
    <w:rsid w:val="00C350BA"/>
    <w:rsid w:val="00C37290"/>
    <w:rsid w:val="00C37ED8"/>
    <w:rsid w:val="00C40990"/>
    <w:rsid w:val="00C41569"/>
    <w:rsid w:val="00C41666"/>
    <w:rsid w:val="00C4317E"/>
    <w:rsid w:val="00C439FD"/>
    <w:rsid w:val="00C44E00"/>
    <w:rsid w:val="00C453FA"/>
    <w:rsid w:val="00C465D1"/>
    <w:rsid w:val="00C500B2"/>
    <w:rsid w:val="00C518CB"/>
    <w:rsid w:val="00C51BC7"/>
    <w:rsid w:val="00C528BF"/>
    <w:rsid w:val="00C54B98"/>
    <w:rsid w:val="00C550A9"/>
    <w:rsid w:val="00C55749"/>
    <w:rsid w:val="00C60CF0"/>
    <w:rsid w:val="00C6256D"/>
    <w:rsid w:val="00C64335"/>
    <w:rsid w:val="00C65735"/>
    <w:rsid w:val="00C663C0"/>
    <w:rsid w:val="00C66776"/>
    <w:rsid w:val="00C7017A"/>
    <w:rsid w:val="00C70DC5"/>
    <w:rsid w:val="00C7178B"/>
    <w:rsid w:val="00C74586"/>
    <w:rsid w:val="00C74706"/>
    <w:rsid w:val="00C76A84"/>
    <w:rsid w:val="00C777E7"/>
    <w:rsid w:val="00C81EC8"/>
    <w:rsid w:val="00C83E2C"/>
    <w:rsid w:val="00C8552E"/>
    <w:rsid w:val="00C85577"/>
    <w:rsid w:val="00C85860"/>
    <w:rsid w:val="00C87040"/>
    <w:rsid w:val="00C87869"/>
    <w:rsid w:val="00C9064A"/>
    <w:rsid w:val="00C91EA6"/>
    <w:rsid w:val="00C93B5F"/>
    <w:rsid w:val="00C94971"/>
    <w:rsid w:val="00C9580D"/>
    <w:rsid w:val="00C97219"/>
    <w:rsid w:val="00CA1072"/>
    <w:rsid w:val="00CA14B2"/>
    <w:rsid w:val="00CA15F0"/>
    <w:rsid w:val="00CA48C9"/>
    <w:rsid w:val="00CA50C4"/>
    <w:rsid w:val="00CA5843"/>
    <w:rsid w:val="00CA594F"/>
    <w:rsid w:val="00CA6090"/>
    <w:rsid w:val="00CB0D2C"/>
    <w:rsid w:val="00CB1031"/>
    <w:rsid w:val="00CB2DF4"/>
    <w:rsid w:val="00CB4A32"/>
    <w:rsid w:val="00CB5A1D"/>
    <w:rsid w:val="00CB5D74"/>
    <w:rsid w:val="00CB77C1"/>
    <w:rsid w:val="00CC08B5"/>
    <w:rsid w:val="00CC2058"/>
    <w:rsid w:val="00CC459F"/>
    <w:rsid w:val="00CC51B3"/>
    <w:rsid w:val="00CC5836"/>
    <w:rsid w:val="00CC691A"/>
    <w:rsid w:val="00CD06BD"/>
    <w:rsid w:val="00CD1084"/>
    <w:rsid w:val="00CD4777"/>
    <w:rsid w:val="00CD5B7A"/>
    <w:rsid w:val="00CD6F10"/>
    <w:rsid w:val="00CE27B3"/>
    <w:rsid w:val="00CE3EA5"/>
    <w:rsid w:val="00CE70EC"/>
    <w:rsid w:val="00CF6C26"/>
    <w:rsid w:val="00CF7AFA"/>
    <w:rsid w:val="00D02775"/>
    <w:rsid w:val="00D03ADF"/>
    <w:rsid w:val="00D0444A"/>
    <w:rsid w:val="00D05293"/>
    <w:rsid w:val="00D07376"/>
    <w:rsid w:val="00D07B12"/>
    <w:rsid w:val="00D07C0E"/>
    <w:rsid w:val="00D1105B"/>
    <w:rsid w:val="00D1297F"/>
    <w:rsid w:val="00D133E9"/>
    <w:rsid w:val="00D15417"/>
    <w:rsid w:val="00D1671F"/>
    <w:rsid w:val="00D16A5F"/>
    <w:rsid w:val="00D20B21"/>
    <w:rsid w:val="00D2672B"/>
    <w:rsid w:val="00D26AD3"/>
    <w:rsid w:val="00D27979"/>
    <w:rsid w:val="00D3158A"/>
    <w:rsid w:val="00D3228D"/>
    <w:rsid w:val="00D32721"/>
    <w:rsid w:val="00D32847"/>
    <w:rsid w:val="00D334F2"/>
    <w:rsid w:val="00D33635"/>
    <w:rsid w:val="00D33915"/>
    <w:rsid w:val="00D34460"/>
    <w:rsid w:val="00D363C0"/>
    <w:rsid w:val="00D4112A"/>
    <w:rsid w:val="00D41519"/>
    <w:rsid w:val="00D42DEE"/>
    <w:rsid w:val="00D45DAC"/>
    <w:rsid w:val="00D46EB6"/>
    <w:rsid w:val="00D50B62"/>
    <w:rsid w:val="00D50DFC"/>
    <w:rsid w:val="00D526EC"/>
    <w:rsid w:val="00D53104"/>
    <w:rsid w:val="00D560B8"/>
    <w:rsid w:val="00D56267"/>
    <w:rsid w:val="00D61265"/>
    <w:rsid w:val="00D62145"/>
    <w:rsid w:val="00D621E9"/>
    <w:rsid w:val="00D62E3F"/>
    <w:rsid w:val="00D63267"/>
    <w:rsid w:val="00D63CE0"/>
    <w:rsid w:val="00D662A4"/>
    <w:rsid w:val="00D676A3"/>
    <w:rsid w:val="00D70A29"/>
    <w:rsid w:val="00D73526"/>
    <w:rsid w:val="00D741B8"/>
    <w:rsid w:val="00D744C9"/>
    <w:rsid w:val="00D75237"/>
    <w:rsid w:val="00D75B4D"/>
    <w:rsid w:val="00D80002"/>
    <w:rsid w:val="00D80BF2"/>
    <w:rsid w:val="00D84790"/>
    <w:rsid w:val="00D9164C"/>
    <w:rsid w:val="00D92B08"/>
    <w:rsid w:val="00D9402D"/>
    <w:rsid w:val="00D94863"/>
    <w:rsid w:val="00D94A67"/>
    <w:rsid w:val="00D96175"/>
    <w:rsid w:val="00D97045"/>
    <w:rsid w:val="00DA00E8"/>
    <w:rsid w:val="00DA165B"/>
    <w:rsid w:val="00DA3197"/>
    <w:rsid w:val="00DA3CB6"/>
    <w:rsid w:val="00DA4750"/>
    <w:rsid w:val="00DA5194"/>
    <w:rsid w:val="00DA679C"/>
    <w:rsid w:val="00DA6B22"/>
    <w:rsid w:val="00DB11FA"/>
    <w:rsid w:val="00DB1EC5"/>
    <w:rsid w:val="00DB213B"/>
    <w:rsid w:val="00DB2713"/>
    <w:rsid w:val="00DB30DC"/>
    <w:rsid w:val="00DB4B26"/>
    <w:rsid w:val="00DB64A8"/>
    <w:rsid w:val="00DB6A1D"/>
    <w:rsid w:val="00DB6F89"/>
    <w:rsid w:val="00DB7090"/>
    <w:rsid w:val="00DB7619"/>
    <w:rsid w:val="00DC05F8"/>
    <w:rsid w:val="00DC1588"/>
    <w:rsid w:val="00DC341F"/>
    <w:rsid w:val="00DC3F3A"/>
    <w:rsid w:val="00DC5443"/>
    <w:rsid w:val="00DC5A15"/>
    <w:rsid w:val="00DC73D3"/>
    <w:rsid w:val="00DD04C8"/>
    <w:rsid w:val="00DD1C8A"/>
    <w:rsid w:val="00DD1FB1"/>
    <w:rsid w:val="00DD3C0E"/>
    <w:rsid w:val="00DD42B0"/>
    <w:rsid w:val="00DD609D"/>
    <w:rsid w:val="00DD6E0C"/>
    <w:rsid w:val="00DE0573"/>
    <w:rsid w:val="00DE0F89"/>
    <w:rsid w:val="00DE3740"/>
    <w:rsid w:val="00DE53BC"/>
    <w:rsid w:val="00DE7240"/>
    <w:rsid w:val="00DE727F"/>
    <w:rsid w:val="00DE7B55"/>
    <w:rsid w:val="00DF15CF"/>
    <w:rsid w:val="00DF287C"/>
    <w:rsid w:val="00DF6B54"/>
    <w:rsid w:val="00DF753F"/>
    <w:rsid w:val="00E053A1"/>
    <w:rsid w:val="00E05B52"/>
    <w:rsid w:val="00E10DC6"/>
    <w:rsid w:val="00E11291"/>
    <w:rsid w:val="00E11A13"/>
    <w:rsid w:val="00E13D6B"/>
    <w:rsid w:val="00E140C2"/>
    <w:rsid w:val="00E145AC"/>
    <w:rsid w:val="00E146C2"/>
    <w:rsid w:val="00E15B55"/>
    <w:rsid w:val="00E16163"/>
    <w:rsid w:val="00E169E6"/>
    <w:rsid w:val="00E2407E"/>
    <w:rsid w:val="00E254F3"/>
    <w:rsid w:val="00E25DE5"/>
    <w:rsid w:val="00E26603"/>
    <w:rsid w:val="00E26E21"/>
    <w:rsid w:val="00E30304"/>
    <w:rsid w:val="00E3409C"/>
    <w:rsid w:val="00E42EE0"/>
    <w:rsid w:val="00E433B6"/>
    <w:rsid w:val="00E448E0"/>
    <w:rsid w:val="00E45007"/>
    <w:rsid w:val="00E50491"/>
    <w:rsid w:val="00E51AD5"/>
    <w:rsid w:val="00E53248"/>
    <w:rsid w:val="00E55319"/>
    <w:rsid w:val="00E55B37"/>
    <w:rsid w:val="00E600A2"/>
    <w:rsid w:val="00E608D3"/>
    <w:rsid w:val="00E61D4C"/>
    <w:rsid w:val="00E6289B"/>
    <w:rsid w:val="00E64C71"/>
    <w:rsid w:val="00E711BC"/>
    <w:rsid w:val="00E721E1"/>
    <w:rsid w:val="00E72995"/>
    <w:rsid w:val="00E72CDF"/>
    <w:rsid w:val="00E74D4B"/>
    <w:rsid w:val="00E74F4B"/>
    <w:rsid w:val="00E800BF"/>
    <w:rsid w:val="00E80608"/>
    <w:rsid w:val="00E8213E"/>
    <w:rsid w:val="00E83DB4"/>
    <w:rsid w:val="00E934B5"/>
    <w:rsid w:val="00E9398A"/>
    <w:rsid w:val="00E93F1D"/>
    <w:rsid w:val="00E94478"/>
    <w:rsid w:val="00E94803"/>
    <w:rsid w:val="00E94DF6"/>
    <w:rsid w:val="00E95057"/>
    <w:rsid w:val="00E977CB"/>
    <w:rsid w:val="00EA10CE"/>
    <w:rsid w:val="00EA18B4"/>
    <w:rsid w:val="00EA2A35"/>
    <w:rsid w:val="00EA6FBF"/>
    <w:rsid w:val="00EA710A"/>
    <w:rsid w:val="00EB2B24"/>
    <w:rsid w:val="00EB3701"/>
    <w:rsid w:val="00EB4413"/>
    <w:rsid w:val="00EB5F94"/>
    <w:rsid w:val="00EB74D6"/>
    <w:rsid w:val="00EC034A"/>
    <w:rsid w:val="00EC1790"/>
    <w:rsid w:val="00EC1CB2"/>
    <w:rsid w:val="00EC2F91"/>
    <w:rsid w:val="00EC3EB4"/>
    <w:rsid w:val="00ED38FE"/>
    <w:rsid w:val="00ED3ECE"/>
    <w:rsid w:val="00ED44B6"/>
    <w:rsid w:val="00ED5925"/>
    <w:rsid w:val="00ED642E"/>
    <w:rsid w:val="00EE02EB"/>
    <w:rsid w:val="00EE3763"/>
    <w:rsid w:val="00EE4D12"/>
    <w:rsid w:val="00EE51BD"/>
    <w:rsid w:val="00EE5A38"/>
    <w:rsid w:val="00EE5EC0"/>
    <w:rsid w:val="00EE65DC"/>
    <w:rsid w:val="00EF172D"/>
    <w:rsid w:val="00EF21DC"/>
    <w:rsid w:val="00EF2809"/>
    <w:rsid w:val="00EF3582"/>
    <w:rsid w:val="00EF3A7C"/>
    <w:rsid w:val="00EF4966"/>
    <w:rsid w:val="00EF4C93"/>
    <w:rsid w:val="00F0184A"/>
    <w:rsid w:val="00F04B16"/>
    <w:rsid w:val="00F059BE"/>
    <w:rsid w:val="00F06AB0"/>
    <w:rsid w:val="00F06C27"/>
    <w:rsid w:val="00F115B7"/>
    <w:rsid w:val="00F12D7C"/>
    <w:rsid w:val="00F166F2"/>
    <w:rsid w:val="00F17957"/>
    <w:rsid w:val="00F24CE2"/>
    <w:rsid w:val="00F25F52"/>
    <w:rsid w:val="00F25F78"/>
    <w:rsid w:val="00F30C80"/>
    <w:rsid w:val="00F30EB9"/>
    <w:rsid w:val="00F3154A"/>
    <w:rsid w:val="00F34A65"/>
    <w:rsid w:val="00F37529"/>
    <w:rsid w:val="00F378F7"/>
    <w:rsid w:val="00F37976"/>
    <w:rsid w:val="00F37DDC"/>
    <w:rsid w:val="00F404BD"/>
    <w:rsid w:val="00F42132"/>
    <w:rsid w:val="00F43F36"/>
    <w:rsid w:val="00F45264"/>
    <w:rsid w:val="00F4698E"/>
    <w:rsid w:val="00F478B6"/>
    <w:rsid w:val="00F5120B"/>
    <w:rsid w:val="00F51D03"/>
    <w:rsid w:val="00F51EF2"/>
    <w:rsid w:val="00F548FD"/>
    <w:rsid w:val="00F54AA3"/>
    <w:rsid w:val="00F55563"/>
    <w:rsid w:val="00F6069E"/>
    <w:rsid w:val="00F62C51"/>
    <w:rsid w:val="00F670D9"/>
    <w:rsid w:val="00F71257"/>
    <w:rsid w:val="00F71468"/>
    <w:rsid w:val="00F71EAC"/>
    <w:rsid w:val="00F72867"/>
    <w:rsid w:val="00F73325"/>
    <w:rsid w:val="00F73368"/>
    <w:rsid w:val="00F74200"/>
    <w:rsid w:val="00F755A7"/>
    <w:rsid w:val="00F8148B"/>
    <w:rsid w:val="00F820CF"/>
    <w:rsid w:val="00F8304A"/>
    <w:rsid w:val="00F83284"/>
    <w:rsid w:val="00F843CC"/>
    <w:rsid w:val="00F84790"/>
    <w:rsid w:val="00F86203"/>
    <w:rsid w:val="00F865C0"/>
    <w:rsid w:val="00F866D2"/>
    <w:rsid w:val="00F879BB"/>
    <w:rsid w:val="00F900CF"/>
    <w:rsid w:val="00F91D2C"/>
    <w:rsid w:val="00F9313B"/>
    <w:rsid w:val="00F957E0"/>
    <w:rsid w:val="00FA300A"/>
    <w:rsid w:val="00FA61D5"/>
    <w:rsid w:val="00FB0D2D"/>
    <w:rsid w:val="00FB2D57"/>
    <w:rsid w:val="00FB464F"/>
    <w:rsid w:val="00FB5DF6"/>
    <w:rsid w:val="00FB6631"/>
    <w:rsid w:val="00FB6B32"/>
    <w:rsid w:val="00FC23A9"/>
    <w:rsid w:val="00FC6DAF"/>
    <w:rsid w:val="00FD17B1"/>
    <w:rsid w:val="00FD364C"/>
    <w:rsid w:val="00FD4A82"/>
    <w:rsid w:val="00FD553A"/>
    <w:rsid w:val="00FD747B"/>
    <w:rsid w:val="00FE09BE"/>
    <w:rsid w:val="00FE1C79"/>
    <w:rsid w:val="00FE3384"/>
    <w:rsid w:val="00FE57DE"/>
    <w:rsid w:val="00FE5D27"/>
    <w:rsid w:val="00FF20A9"/>
    <w:rsid w:val="00FF3261"/>
    <w:rsid w:val="00FF54F1"/>
    <w:rsid w:val="00FF79CA"/>
    <w:rsid w:val="01B93FBB"/>
    <w:rsid w:val="01D52A20"/>
    <w:rsid w:val="02F35F69"/>
    <w:rsid w:val="05D06E29"/>
    <w:rsid w:val="064D0384"/>
    <w:rsid w:val="0BF56E2C"/>
    <w:rsid w:val="0EFC7E94"/>
    <w:rsid w:val="0F357715"/>
    <w:rsid w:val="100A77C9"/>
    <w:rsid w:val="113E4109"/>
    <w:rsid w:val="11E02794"/>
    <w:rsid w:val="12B23B94"/>
    <w:rsid w:val="180167FF"/>
    <w:rsid w:val="185E5071"/>
    <w:rsid w:val="189C2029"/>
    <w:rsid w:val="19060DD6"/>
    <w:rsid w:val="192E5954"/>
    <w:rsid w:val="196F7A4F"/>
    <w:rsid w:val="1B370E50"/>
    <w:rsid w:val="1C255A80"/>
    <w:rsid w:val="1F0F494D"/>
    <w:rsid w:val="1FDF6302"/>
    <w:rsid w:val="21923D3B"/>
    <w:rsid w:val="21D6144B"/>
    <w:rsid w:val="22A11717"/>
    <w:rsid w:val="22A91F38"/>
    <w:rsid w:val="255409B5"/>
    <w:rsid w:val="25CA3812"/>
    <w:rsid w:val="25F7514D"/>
    <w:rsid w:val="281F2EE2"/>
    <w:rsid w:val="2962581C"/>
    <w:rsid w:val="29953E6B"/>
    <w:rsid w:val="2A3E19E3"/>
    <w:rsid w:val="2A424708"/>
    <w:rsid w:val="2BF93F72"/>
    <w:rsid w:val="2D335801"/>
    <w:rsid w:val="2D63715A"/>
    <w:rsid w:val="2D8C6D42"/>
    <w:rsid w:val="2F7B1051"/>
    <w:rsid w:val="30CC58BB"/>
    <w:rsid w:val="31DA737B"/>
    <w:rsid w:val="32483A50"/>
    <w:rsid w:val="338C7B79"/>
    <w:rsid w:val="33A00B82"/>
    <w:rsid w:val="33CD488C"/>
    <w:rsid w:val="35AA7AEF"/>
    <w:rsid w:val="35EE449D"/>
    <w:rsid w:val="36E55655"/>
    <w:rsid w:val="390756A2"/>
    <w:rsid w:val="392571A0"/>
    <w:rsid w:val="3ADC684F"/>
    <w:rsid w:val="3B26674C"/>
    <w:rsid w:val="3CCF7DA9"/>
    <w:rsid w:val="3CDF70D1"/>
    <w:rsid w:val="3E2A6E29"/>
    <w:rsid w:val="3F22791F"/>
    <w:rsid w:val="40D14C54"/>
    <w:rsid w:val="41D12FA0"/>
    <w:rsid w:val="41D55F43"/>
    <w:rsid w:val="43897C89"/>
    <w:rsid w:val="43D55023"/>
    <w:rsid w:val="44494EEF"/>
    <w:rsid w:val="449542FF"/>
    <w:rsid w:val="44FB0525"/>
    <w:rsid w:val="45285545"/>
    <w:rsid w:val="460354A5"/>
    <w:rsid w:val="476A3FFE"/>
    <w:rsid w:val="487D1318"/>
    <w:rsid w:val="48E00B79"/>
    <w:rsid w:val="4A376C73"/>
    <w:rsid w:val="4A401CD1"/>
    <w:rsid w:val="4AF9312F"/>
    <w:rsid w:val="4B3C525E"/>
    <w:rsid w:val="4B6C7FC0"/>
    <w:rsid w:val="4C4C6B7A"/>
    <w:rsid w:val="4CB52A37"/>
    <w:rsid w:val="4CC10BF2"/>
    <w:rsid w:val="4CC50136"/>
    <w:rsid w:val="4D3E0B43"/>
    <w:rsid w:val="4D5002C6"/>
    <w:rsid w:val="4F850EDA"/>
    <w:rsid w:val="51843A9D"/>
    <w:rsid w:val="51BA717F"/>
    <w:rsid w:val="543D400D"/>
    <w:rsid w:val="54DB03D5"/>
    <w:rsid w:val="55F800AC"/>
    <w:rsid w:val="57CA28C2"/>
    <w:rsid w:val="58840D83"/>
    <w:rsid w:val="593D41D4"/>
    <w:rsid w:val="5DD36581"/>
    <w:rsid w:val="5F5679B2"/>
    <w:rsid w:val="60F4004D"/>
    <w:rsid w:val="62993BDF"/>
    <w:rsid w:val="63AA1A1C"/>
    <w:rsid w:val="63B22F27"/>
    <w:rsid w:val="63F938B9"/>
    <w:rsid w:val="641B399B"/>
    <w:rsid w:val="653C324C"/>
    <w:rsid w:val="66256047"/>
    <w:rsid w:val="679666AA"/>
    <w:rsid w:val="67D900AC"/>
    <w:rsid w:val="6A1D6E47"/>
    <w:rsid w:val="6A704712"/>
    <w:rsid w:val="6A8161E7"/>
    <w:rsid w:val="6C1E4F43"/>
    <w:rsid w:val="6C4A4A40"/>
    <w:rsid w:val="6C896FEA"/>
    <w:rsid w:val="6D42635A"/>
    <w:rsid w:val="6DCB2A9B"/>
    <w:rsid w:val="6F2A4EB7"/>
    <w:rsid w:val="70385EA4"/>
    <w:rsid w:val="719D2A38"/>
    <w:rsid w:val="719D68AB"/>
    <w:rsid w:val="737F6E5C"/>
    <w:rsid w:val="74EE7DFD"/>
    <w:rsid w:val="752D5630"/>
    <w:rsid w:val="76456136"/>
    <w:rsid w:val="79AD0BFB"/>
    <w:rsid w:val="79E80688"/>
    <w:rsid w:val="7C0C6A02"/>
    <w:rsid w:val="7D523C7F"/>
    <w:rsid w:val="7E4E7F89"/>
    <w:rsid w:val="7F490D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53A5823-A12D-4FC2-AE8D-3A2380A4C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lsdException w:name="annotation text" w:semiHidden="1" w:unhideWhenUsed="1"/>
    <w:lsdException w:name="header" w:uiPriority="0"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spacing w:after="180"/>
    </w:pPr>
    <w:rPr>
      <w:rFonts w:ascii="Times New Roman" w:eastAsia="宋体" w:hAnsi="Times New Roman"/>
      <w:lang w:val="en-GB" w:eastAsia="en-US"/>
    </w:rPr>
  </w:style>
  <w:style w:type="paragraph" w:styleId="1">
    <w:name w:val="heading 1"/>
    <w:next w:val="a1"/>
    <w:link w:val="10"/>
    <w:qFormat/>
    <w:pPr>
      <w:keepNext/>
      <w:keepLines/>
      <w:numPr>
        <w:numId w:val="1"/>
      </w:numPr>
      <w:pBdr>
        <w:top w:val="single" w:sz="12" w:space="3" w:color="auto"/>
      </w:pBdr>
      <w:spacing w:before="240" w:after="180"/>
      <w:outlineLvl w:val="0"/>
    </w:pPr>
    <w:rPr>
      <w:rFonts w:ascii="Arial" w:eastAsia="宋体" w:hAnsi="Arial"/>
      <w:sz w:val="36"/>
      <w:lang w:val="en-GB" w:eastAsia="en-US"/>
    </w:rPr>
  </w:style>
  <w:style w:type="paragraph" w:styleId="2">
    <w:name w:val="heading 2"/>
    <w:basedOn w:val="1"/>
    <w:next w:val="a1"/>
    <w:link w:val="20"/>
    <w:qFormat/>
    <w:pPr>
      <w:numPr>
        <w:ilvl w:val="1"/>
      </w:numPr>
      <w:pBdr>
        <w:top w:val="none" w:sz="0" w:space="0" w:color="auto"/>
      </w:pBdr>
      <w:spacing w:before="180"/>
      <w:outlineLvl w:val="1"/>
    </w:pPr>
    <w:rPr>
      <w:sz w:val="32"/>
    </w:rPr>
  </w:style>
  <w:style w:type="paragraph" w:styleId="3">
    <w:name w:val="heading 3"/>
    <w:basedOn w:val="2"/>
    <w:next w:val="a1"/>
    <w:link w:val="30"/>
    <w:qFormat/>
    <w:pPr>
      <w:numPr>
        <w:ilvl w:val="2"/>
      </w:numPr>
      <w:spacing w:before="120"/>
      <w:outlineLvl w:val="2"/>
    </w:pPr>
    <w:rPr>
      <w:sz w:val="28"/>
    </w:rPr>
  </w:style>
  <w:style w:type="paragraph" w:styleId="4">
    <w:name w:val="heading 4"/>
    <w:basedOn w:val="3"/>
    <w:next w:val="a1"/>
    <w:link w:val="40"/>
    <w:qFormat/>
    <w:pPr>
      <w:numPr>
        <w:ilvl w:val="3"/>
      </w:numPr>
      <w:outlineLvl w:val="3"/>
    </w:pPr>
    <w:rPr>
      <w:sz w:val="24"/>
    </w:rPr>
  </w:style>
  <w:style w:type="paragraph" w:styleId="5">
    <w:name w:val="heading 5"/>
    <w:basedOn w:val="4"/>
    <w:next w:val="a1"/>
    <w:link w:val="50"/>
    <w:qFormat/>
    <w:pPr>
      <w:numPr>
        <w:ilvl w:val="4"/>
      </w:numPr>
      <w:outlineLvl w:val="4"/>
    </w:pPr>
    <w:rPr>
      <w:sz w:val="22"/>
    </w:rPr>
  </w:style>
  <w:style w:type="paragraph" w:styleId="6">
    <w:name w:val="heading 6"/>
    <w:basedOn w:val="a1"/>
    <w:next w:val="a1"/>
    <w:link w:val="60"/>
    <w:qFormat/>
    <w:pPr>
      <w:keepNext/>
      <w:keepLines/>
      <w:numPr>
        <w:ilvl w:val="5"/>
        <w:numId w:val="1"/>
      </w:numPr>
      <w:spacing w:before="120"/>
      <w:outlineLvl w:val="5"/>
    </w:pPr>
    <w:rPr>
      <w:rFonts w:ascii="Arial" w:hAnsi="Arial"/>
    </w:rPr>
  </w:style>
  <w:style w:type="paragraph" w:styleId="7">
    <w:name w:val="heading 7"/>
    <w:basedOn w:val="a1"/>
    <w:next w:val="a1"/>
    <w:link w:val="70"/>
    <w:qFormat/>
    <w:pPr>
      <w:keepNext/>
      <w:keepLines/>
      <w:numPr>
        <w:ilvl w:val="6"/>
        <w:numId w:val="1"/>
      </w:numPr>
      <w:spacing w:before="120"/>
      <w:outlineLvl w:val="6"/>
    </w:pPr>
    <w:rPr>
      <w:rFonts w:ascii="Arial" w:hAnsi="Arial"/>
    </w:rPr>
  </w:style>
  <w:style w:type="paragraph" w:styleId="8">
    <w:name w:val="heading 8"/>
    <w:basedOn w:val="1"/>
    <w:next w:val="a1"/>
    <w:link w:val="80"/>
    <w:qFormat/>
    <w:pPr>
      <w:numPr>
        <w:ilvl w:val="7"/>
      </w:numPr>
      <w:outlineLvl w:val="7"/>
    </w:pPr>
  </w:style>
  <w:style w:type="paragraph" w:styleId="9">
    <w:name w:val="heading 9"/>
    <w:basedOn w:val="8"/>
    <w:next w:val="a1"/>
    <w:link w:val="90"/>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1">
    <w:name w:val="List 3"/>
    <w:basedOn w:val="a1"/>
    <w:uiPriority w:val="99"/>
    <w:semiHidden/>
    <w:unhideWhenUsed/>
    <w:qFormat/>
    <w:pPr>
      <w:ind w:leftChars="400" w:left="100" w:hangingChars="200" w:hanging="200"/>
      <w:contextualSpacing/>
    </w:pPr>
  </w:style>
  <w:style w:type="paragraph" w:styleId="a5">
    <w:name w:val="caption"/>
    <w:basedOn w:val="a1"/>
    <w:next w:val="a1"/>
    <w:link w:val="a6"/>
    <w:uiPriority w:val="99"/>
    <w:qFormat/>
    <w:pPr>
      <w:spacing w:after="0"/>
    </w:pPr>
    <w:rPr>
      <w:rFonts w:eastAsia="Times New Roman"/>
      <w:b/>
      <w:bCs/>
      <w:lang w:val="en-US"/>
    </w:rPr>
  </w:style>
  <w:style w:type="paragraph" w:styleId="a">
    <w:name w:val="List Bullet"/>
    <w:basedOn w:val="a1"/>
    <w:qFormat/>
    <w:pPr>
      <w:numPr>
        <w:numId w:val="2"/>
      </w:numPr>
      <w:spacing w:after="0"/>
    </w:pPr>
    <w:rPr>
      <w:rFonts w:eastAsia="MS Gothic"/>
      <w:sz w:val="24"/>
      <w:szCs w:val="24"/>
    </w:rPr>
  </w:style>
  <w:style w:type="paragraph" w:styleId="a7">
    <w:name w:val="Document Map"/>
    <w:basedOn w:val="a1"/>
    <w:link w:val="a8"/>
    <w:uiPriority w:val="99"/>
    <w:semiHidden/>
    <w:unhideWhenUsed/>
    <w:rPr>
      <w:rFonts w:ascii="宋体"/>
      <w:sz w:val="18"/>
      <w:szCs w:val="18"/>
    </w:rPr>
  </w:style>
  <w:style w:type="paragraph" w:styleId="a9">
    <w:name w:val="Body Text"/>
    <w:basedOn w:val="a1"/>
    <w:link w:val="aa"/>
    <w:pPr>
      <w:spacing w:after="120"/>
      <w:jc w:val="both"/>
    </w:pPr>
    <w:rPr>
      <w:rFonts w:asciiTheme="minorHAnsi" w:eastAsia="MS Mincho" w:hAnsiTheme="minorHAnsi" w:cstheme="minorBidi"/>
      <w:kern w:val="2"/>
      <w:sz w:val="21"/>
      <w:szCs w:val="22"/>
      <w:lang w:val="en-US"/>
    </w:rPr>
  </w:style>
  <w:style w:type="paragraph" w:styleId="21">
    <w:name w:val="List 2"/>
    <w:basedOn w:val="a1"/>
    <w:uiPriority w:val="99"/>
    <w:semiHidden/>
    <w:unhideWhenUsed/>
    <w:qFormat/>
    <w:pPr>
      <w:ind w:leftChars="200" w:left="100" w:hangingChars="200" w:hanging="200"/>
      <w:contextualSpacing/>
    </w:pPr>
  </w:style>
  <w:style w:type="paragraph" w:styleId="ab">
    <w:name w:val="Balloon Text"/>
    <w:basedOn w:val="a1"/>
    <w:link w:val="ac"/>
    <w:uiPriority w:val="99"/>
    <w:semiHidden/>
    <w:unhideWhenUsed/>
    <w:qFormat/>
    <w:pPr>
      <w:spacing w:after="0"/>
    </w:pPr>
    <w:rPr>
      <w:sz w:val="18"/>
      <w:szCs w:val="18"/>
    </w:rPr>
  </w:style>
  <w:style w:type="paragraph" w:styleId="ad">
    <w:name w:val="footer"/>
    <w:basedOn w:val="a1"/>
    <w:link w:val="ae"/>
    <w:uiPriority w:val="99"/>
    <w:semiHidden/>
    <w:unhideWhenUsed/>
    <w:pPr>
      <w:tabs>
        <w:tab w:val="center" w:pos="4153"/>
        <w:tab w:val="right" w:pos="8306"/>
      </w:tabs>
      <w:snapToGrid w:val="0"/>
    </w:pPr>
    <w:rPr>
      <w:sz w:val="18"/>
      <w:szCs w:val="18"/>
    </w:rPr>
  </w:style>
  <w:style w:type="paragraph" w:styleId="af">
    <w:name w:val="header"/>
    <w:basedOn w:val="a1"/>
    <w:link w:val="af0"/>
    <w:unhideWhenUsed/>
    <w:pPr>
      <w:pBdr>
        <w:bottom w:val="single" w:sz="6" w:space="1" w:color="auto"/>
      </w:pBdr>
      <w:tabs>
        <w:tab w:val="center" w:pos="4153"/>
        <w:tab w:val="right" w:pos="8306"/>
      </w:tabs>
      <w:snapToGrid w:val="0"/>
      <w:jc w:val="center"/>
    </w:pPr>
    <w:rPr>
      <w:sz w:val="18"/>
      <w:szCs w:val="18"/>
    </w:rPr>
  </w:style>
  <w:style w:type="paragraph" w:styleId="af1">
    <w:name w:val="List"/>
    <w:basedOn w:val="a1"/>
    <w:uiPriority w:val="99"/>
    <w:semiHidden/>
    <w:unhideWhenUsed/>
    <w:pPr>
      <w:ind w:left="200" w:hangingChars="200" w:hanging="200"/>
      <w:contextualSpacing/>
    </w:pPr>
  </w:style>
  <w:style w:type="paragraph" w:styleId="af2">
    <w:name w:val="footnote text"/>
    <w:basedOn w:val="a1"/>
    <w:link w:val="af3"/>
    <w:semiHidden/>
    <w:pPr>
      <w:keepLines/>
      <w:spacing w:after="0"/>
      <w:ind w:left="454" w:hanging="454"/>
    </w:pPr>
    <w:rPr>
      <w:sz w:val="16"/>
    </w:rPr>
  </w:style>
  <w:style w:type="paragraph" w:styleId="af4">
    <w:name w:val="Normal (Web)"/>
    <w:basedOn w:val="a1"/>
    <w:uiPriority w:val="99"/>
    <w:pPr>
      <w:spacing w:before="100" w:beforeAutospacing="1" w:after="100" w:afterAutospacing="1"/>
    </w:pPr>
    <w:rPr>
      <w:rFonts w:ascii="Gulim" w:eastAsia="Gulim" w:hAnsi="Gulim" w:cs="Gulim"/>
      <w:sz w:val="24"/>
      <w:szCs w:val="24"/>
      <w:lang w:val="en-US" w:eastAsia="ko-KR"/>
    </w:rPr>
  </w:style>
  <w:style w:type="paragraph" w:styleId="11">
    <w:name w:val="index 1"/>
    <w:basedOn w:val="a1"/>
    <w:next w:val="a1"/>
    <w:qFormat/>
    <w:pPr>
      <w:autoSpaceDE w:val="0"/>
      <w:autoSpaceDN w:val="0"/>
      <w:adjustRightInd w:val="0"/>
      <w:snapToGrid w:val="0"/>
      <w:spacing w:after="120"/>
      <w:jc w:val="both"/>
    </w:pPr>
    <w:rPr>
      <w:rFonts w:eastAsiaTheme="minorEastAsia"/>
      <w:sz w:val="22"/>
      <w:szCs w:val="22"/>
      <w:lang w:val="en-US"/>
    </w:rPr>
  </w:style>
  <w:style w:type="table" w:styleId="af5">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Hyperlink"/>
    <w:uiPriority w:val="99"/>
    <w:rPr>
      <w:color w:val="0000FF"/>
      <w:u w:val="single"/>
    </w:rPr>
  </w:style>
  <w:style w:type="character" w:styleId="af7">
    <w:name w:val="footnote reference"/>
    <w:semiHidden/>
    <w:qFormat/>
    <w:rPr>
      <w:b/>
      <w:bCs/>
      <w:position w:val="6"/>
      <w:sz w:val="16"/>
      <w:szCs w:val="16"/>
    </w:rPr>
  </w:style>
  <w:style w:type="character" w:customStyle="1" w:styleId="af0">
    <w:name w:val="页眉 字符"/>
    <w:basedOn w:val="a2"/>
    <w:link w:val="af"/>
    <w:rPr>
      <w:sz w:val="18"/>
      <w:szCs w:val="18"/>
    </w:rPr>
  </w:style>
  <w:style w:type="character" w:customStyle="1" w:styleId="ae">
    <w:name w:val="页脚 字符"/>
    <w:basedOn w:val="a2"/>
    <w:link w:val="ad"/>
    <w:uiPriority w:val="99"/>
    <w:semiHidden/>
    <w:qFormat/>
    <w:rPr>
      <w:sz w:val="18"/>
      <w:szCs w:val="18"/>
    </w:rPr>
  </w:style>
  <w:style w:type="character" w:customStyle="1" w:styleId="10">
    <w:name w:val="标题 1 字符"/>
    <w:basedOn w:val="a2"/>
    <w:link w:val="1"/>
    <w:qFormat/>
    <w:rPr>
      <w:rFonts w:ascii="Arial" w:eastAsia="宋体" w:hAnsi="Arial" w:cs="Times New Roman"/>
      <w:kern w:val="0"/>
      <w:sz w:val="36"/>
      <w:szCs w:val="20"/>
      <w:lang w:val="en-GB" w:eastAsia="en-US"/>
    </w:rPr>
  </w:style>
  <w:style w:type="character" w:customStyle="1" w:styleId="20">
    <w:name w:val="标题 2 字符"/>
    <w:basedOn w:val="a2"/>
    <w:link w:val="2"/>
    <w:qFormat/>
    <w:rPr>
      <w:rFonts w:ascii="Arial" w:eastAsia="宋体" w:hAnsi="Arial" w:cs="Times New Roman"/>
      <w:kern w:val="0"/>
      <w:sz w:val="32"/>
      <w:szCs w:val="20"/>
      <w:lang w:val="en-GB" w:eastAsia="en-US"/>
    </w:rPr>
  </w:style>
  <w:style w:type="character" w:customStyle="1" w:styleId="30">
    <w:name w:val="标题 3 字符"/>
    <w:basedOn w:val="a2"/>
    <w:link w:val="3"/>
    <w:qFormat/>
    <w:rPr>
      <w:rFonts w:ascii="Arial" w:eastAsia="宋体" w:hAnsi="Arial" w:cs="Times New Roman"/>
      <w:kern w:val="0"/>
      <w:sz w:val="28"/>
      <w:szCs w:val="20"/>
      <w:lang w:val="en-GB" w:eastAsia="en-US"/>
    </w:rPr>
  </w:style>
  <w:style w:type="character" w:customStyle="1" w:styleId="40">
    <w:name w:val="标题 4 字符"/>
    <w:basedOn w:val="a2"/>
    <w:link w:val="4"/>
    <w:qFormat/>
    <w:rPr>
      <w:rFonts w:ascii="Arial" w:eastAsia="宋体" w:hAnsi="Arial" w:cs="Times New Roman"/>
      <w:kern w:val="0"/>
      <w:sz w:val="24"/>
      <w:szCs w:val="20"/>
      <w:lang w:val="en-GB" w:eastAsia="en-US"/>
    </w:rPr>
  </w:style>
  <w:style w:type="character" w:customStyle="1" w:styleId="50">
    <w:name w:val="标题 5 字符"/>
    <w:basedOn w:val="a2"/>
    <w:link w:val="5"/>
    <w:qFormat/>
    <w:rPr>
      <w:rFonts w:ascii="Arial" w:eastAsia="宋体" w:hAnsi="Arial" w:cs="Times New Roman"/>
      <w:kern w:val="0"/>
      <w:sz w:val="22"/>
      <w:szCs w:val="20"/>
      <w:lang w:val="en-GB" w:eastAsia="en-US"/>
    </w:rPr>
  </w:style>
  <w:style w:type="character" w:customStyle="1" w:styleId="60">
    <w:name w:val="标题 6 字符"/>
    <w:basedOn w:val="a2"/>
    <w:link w:val="6"/>
    <w:qFormat/>
    <w:rPr>
      <w:rFonts w:ascii="Arial" w:eastAsia="宋体" w:hAnsi="Arial" w:cs="Times New Roman"/>
      <w:kern w:val="0"/>
      <w:sz w:val="20"/>
      <w:szCs w:val="20"/>
      <w:lang w:val="en-GB" w:eastAsia="en-US"/>
    </w:rPr>
  </w:style>
  <w:style w:type="character" w:customStyle="1" w:styleId="70">
    <w:name w:val="标题 7 字符"/>
    <w:basedOn w:val="a2"/>
    <w:link w:val="7"/>
    <w:qFormat/>
    <w:rPr>
      <w:rFonts w:ascii="Arial" w:eastAsia="宋体" w:hAnsi="Arial" w:cs="Times New Roman"/>
      <w:kern w:val="0"/>
      <w:sz w:val="20"/>
      <w:szCs w:val="20"/>
      <w:lang w:val="en-GB" w:eastAsia="en-US"/>
    </w:rPr>
  </w:style>
  <w:style w:type="character" w:customStyle="1" w:styleId="80">
    <w:name w:val="标题 8 字符"/>
    <w:basedOn w:val="a2"/>
    <w:link w:val="8"/>
    <w:qFormat/>
    <w:rPr>
      <w:rFonts w:ascii="Arial" w:eastAsia="宋体" w:hAnsi="Arial" w:cs="Times New Roman"/>
      <w:kern w:val="0"/>
      <w:sz w:val="36"/>
      <w:szCs w:val="20"/>
      <w:lang w:val="en-GB" w:eastAsia="en-US"/>
    </w:rPr>
  </w:style>
  <w:style w:type="character" w:customStyle="1" w:styleId="90">
    <w:name w:val="标题 9 字符"/>
    <w:basedOn w:val="a2"/>
    <w:link w:val="9"/>
    <w:qFormat/>
    <w:rPr>
      <w:rFonts w:ascii="Arial" w:eastAsia="宋体" w:hAnsi="Arial" w:cs="Times New Roman"/>
      <w:kern w:val="0"/>
      <w:sz w:val="36"/>
      <w:szCs w:val="20"/>
      <w:lang w:val="en-GB" w:eastAsia="en-US"/>
    </w:rPr>
  </w:style>
  <w:style w:type="character" w:customStyle="1" w:styleId="af3">
    <w:name w:val="脚注文本 字符"/>
    <w:basedOn w:val="a2"/>
    <w:link w:val="af2"/>
    <w:semiHidden/>
    <w:qFormat/>
    <w:rPr>
      <w:rFonts w:ascii="Times New Roman" w:eastAsia="宋体" w:hAnsi="Times New Roman" w:cs="Times New Roman"/>
      <w:kern w:val="0"/>
      <w:sz w:val="16"/>
      <w:szCs w:val="20"/>
      <w:lang w:val="en-GB" w:eastAsia="en-US"/>
    </w:rPr>
  </w:style>
  <w:style w:type="paragraph" w:styleId="af8">
    <w:name w:val="List Paragraph"/>
    <w:basedOn w:val="a1"/>
    <w:link w:val="af9"/>
    <w:uiPriority w:val="34"/>
    <w:qFormat/>
    <w:pPr>
      <w:ind w:firstLineChars="200" w:firstLine="420"/>
    </w:pPr>
  </w:style>
  <w:style w:type="character" w:customStyle="1" w:styleId="ac">
    <w:name w:val="批注框文本 字符"/>
    <w:basedOn w:val="a2"/>
    <w:link w:val="ab"/>
    <w:uiPriority w:val="99"/>
    <w:semiHidden/>
    <w:qFormat/>
    <w:rPr>
      <w:rFonts w:ascii="Times New Roman" w:eastAsia="宋体" w:hAnsi="Times New Roman" w:cs="Times New Roman"/>
      <w:kern w:val="0"/>
      <w:sz w:val="18"/>
      <w:szCs w:val="18"/>
      <w:lang w:val="en-GB" w:eastAsia="en-US"/>
    </w:rPr>
  </w:style>
  <w:style w:type="character" w:customStyle="1" w:styleId="a8">
    <w:name w:val="文档结构图 字符"/>
    <w:basedOn w:val="a2"/>
    <w:link w:val="a7"/>
    <w:uiPriority w:val="99"/>
    <w:semiHidden/>
    <w:qFormat/>
    <w:rPr>
      <w:rFonts w:ascii="宋体" w:eastAsia="宋体" w:hAnsi="Times New Roman" w:cs="Times New Roman"/>
      <w:kern w:val="0"/>
      <w:sz w:val="18"/>
      <w:szCs w:val="18"/>
      <w:lang w:val="en-GB" w:eastAsia="en-US"/>
    </w:rPr>
  </w:style>
  <w:style w:type="character" w:customStyle="1" w:styleId="Char">
    <w:name w:val="正文文本 Char"/>
    <w:basedOn w:val="a2"/>
    <w:qFormat/>
    <w:rPr>
      <w:rFonts w:eastAsia="MS Mincho"/>
      <w:lang w:eastAsia="en-US"/>
    </w:rPr>
  </w:style>
  <w:style w:type="character" w:customStyle="1" w:styleId="aa">
    <w:name w:val="正文文本 字符"/>
    <w:basedOn w:val="a2"/>
    <w:link w:val="a9"/>
    <w:uiPriority w:val="99"/>
    <w:semiHidden/>
    <w:qFormat/>
    <w:rPr>
      <w:rFonts w:ascii="Times New Roman" w:eastAsia="宋体" w:hAnsi="Times New Roman" w:cs="Times New Roman"/>
      <w:kern w:val="0"/>
      <w:sz w:val="20"/>
      <w:szCs w:val="20"/>
      <w:lang w:val="en-GB" w:eastAsia="en-US"/>
    </w:rPr>
  </w:style>
  <w:style w:type="paragraph" w:customStyle="1" w:styleId="LGTdoc">
    <w:name w:val="LGTdoc_본문"/>
    <w:basedOn w:val="a1"/>
    <w:link w:val="LGTdocChar"/>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3GPPNormalText">
    <w:name w:val="3GPP Normal Text"/>
    <w:basedOn w:val="a9"/>
    <w:link w:val="3GPPNormalTextChar"/>
    <w:qFormat/>
    <w:pPr>
      <w:ind w:left="1440" w:hanging="1440"/>
    </w:pPr>
    <w:rPr>
      <w:rFonts w:ascii="Times New Roman" w:hAnsi="Times New Roman" w:cs="Times New Roman"/>
      <w:kern w:val="0"/>
      <w:sz w:val="22"/>
      <w:szCs w:val="24"/>
    </w:rPr>
  </w:style>
  <w:style w:type="character" w:customStyle="1" w:styleId="3GPPNormalTextChar">
    <w:name w:val="3GPP Normal Text Char"/>
    <w:link w:val="3GPPNormalText"/>
    <w:qFormat/>
    <w:rPr>
      <w:rFonts w:ascii="Times New Roman" w:eastAsia="MS Mincho" w:hAnsi="Times New Roman" w:cs="Times New Roman"/>
      <w:kern w:val="0"/>
      <w:sz w:val="22"/>
      <w:szCs w:val="24"/>
    </w:rPr>
  </w:style>
  <w:style w:type="paragraph" w:customStyle="1" w:styleId="Text">
    <w:name w:val="Text"/>
    <w:basedOn w:val="a1"/>
    <w:qFormat/>
    <w:pPr>
      <w:widowControl w:val="0"/>
      <w:autoSpaceDE w:val="0"/>
      <w:autoSpaceDN w:val="0"/>
      <w:spacing w:after="0" w:line="252" w:lineRule="auto"/>
      <w:ind w:firstLine="202"/>
      <w:jc w:val="both"/>
    </w:pPr>
    <w:rPr>
      <w:rFonts w:eastAsia="Batang"/>
      <w:lang w:val="en-US"/>
    </w:rPr>
  </w:style>
  <w:style w:type="paragraph" w:styleId="afa">
    <w:name w:val="No Spacing"/>
    <w:uiPriority w:val="1"/>
    <w:qFormat/>
    <w:rPr>
      <w:rFonts w:ascii="Calibri" w:eastAsia="宋体" w:hAnsi="Calibri"/>
      <w:sz w:val="22"/>
      <w:szCs w:val="22"/>
    </w:rPr>
  </w:style>
  <w:style w:type="paragraph" w:customStyle="1" w:styleId="TAH">
    <w:name w:val="TAH"/>
    <w:basedOn w:val="a1"/>
    <w:qFormat/>
    <w:pPr>
      <w:keepNext/>
      <w:keepLines/>
      <w:overflowPunct w:val="0"/>
      <w:autoSpaceDE w:val="0"/>
      <w:autoSpaceDN w:val="0"/>
      <w:adjustRightInd w:val="0"/>
      <w:spacing w:after="0"/>
      <w:jc w:val="center"/>
      <w:textAlignment w:val="baseline"/>
    </w:pPr>
    <w:rPr>
      <w:rFonts w:ascii="Arial" w:hAnsi="Arial"/>
      <w:b/>
      <w:sz w:val="18"/>
      <w:lang w:eastAsia="en-GB"/>
    </w:rPr>
  </w:style>
  <w:style w:type="character" w:customStyle="1" w:styleId="a6">
    <w:name w:val="题注 字符"/>
    <w:basedOn w:val="a2"/>
    <w:link w:val="a5"/>
    <w:qFormat/>
    <w:rPr>
      <w:rFonts w:ascii="Times New Roman" w:eastAsia="Times New Roman" w:hAnsi="Times New Roman" w:cs="Times New Roman"/>
      <w:b/>
      <w:bCs/>
      <w:kern w:val="0"/>
      <w:sz w:val="20"/>
      <w:szCs w:val="20"/>
      <w:lang w:eastAsia="en-US"/>
    </w:rPr>
  </w:style>
  <w:style w:type="paragraph" w:customStyle="1" w:styleId="References">
    <w:name w:val="References"/>
    <w:basedOn w:val="a1"/>
    <w:next w:val="a1"/>
    <w:qFormat/>
    <w:pPr>
      <w:numPr>
        <w:numId w:val="3"/>
      </w:numPr>
      <w:autoSpaceDE w:val="0"/>
      <w:autoSpaceDN w:val="0"/>
      <w:snapToGrid w:val="0"/>
      <w:spacing w:after="60"/>
    </w:pPr>
    <w:rPr>
      <w:szCs w:val="16"/>
      <w:lang w:val="en-US"/>
    </w:rPr>
  </w:style>
  <w:style w:type="paragraph" w:customStyle="1" w:styleId="Doc-titleJK">
    <w:name w:val="Doc-title_JK"/>
    <w:basedOn w:val="a1"/>
    <w:next w:val="a1"/>
    <w:link w:val="Doc-titleJKChar"/>
    <w:qFormat/>
    <w:pPr>
      <w:spacing w:after="0"/>
      <w:ind w:left="1260" w:hanging="1260"/>
    </w:pPr>
    <w:rPr>
      <w:rFonts w:eastAsia="MS Mincho"/>
      <w:color w:val="0000FF"/>
      <w:szCs w:val="24"/>
      <w:lang w:eastAsia="en-GB"/>
    </w:rPr>
  </w:style>
  <w:style w:type="character" w:customStyle="1" w:styleId="Doc-titleJKChar">
    <w:name w:val="Doc-title_JK Char"/>
    <w:basedOn w:val="a2"/>
    <w:link w:val="Doc-titleJK"/>
    <w:qFormat/>
    <w:rPr>
      <w:rFonts w:ascii="Times New Roman" w:eastAsia="MS Mincho" w:hAnsi="Times New Roman" w:cs="Times New Roman"/>
      <w:color w:val="0000FF"/>
      <w:kern w:val="0"/>
      <w:sz w:val="20"/>
      <w:szCs w:val="24"/>
      <w:lang w:val="en-GB" w:eastAsia="en-GB"/>
    </w:rPr>
  </w:style>
  <w:style w:type="paragraph" w:customStyle="1" w:styleId="B1">
    <w:name w:val="B1"/>
    <w:basedOn w:val="af1"/>
    <w:link w:val="B1Char"/>
    <w:qFormat/>
    <w:pPr>
      <w:ind w:left="568" w:firstLineChars="0" w:hanging="284"/>
      <w:contextualSpacing w:val="0"/>
    </w:pPr>
    <w:rPr>
      <w:rFonts w:eastAsiaTheme="minorEastAsia"/>
    </w:rPr>
  </w:style>
  <w:style w:type="paragraph" w:customStyle="1" w:styleId="B2">
    <w:name w:val="B2"/>
    <w:basedOn w:val="21"/>
    <w:link w:val="B2Char"/>
    <w:uiPriority w:val="99"/>
    <w:pPr>
      <w:ind w:leftChars="0" w:left="851" w:firstLineChars="0" w:hanging="284"/>
      <w:contextualSpacing w:val="0"/>
    </w:pPr>
    <w:rPr>
      <w:rFonts w:eastAsiaTheme="minorEastAsia"/>
    </w:rPr>
  </w:style>
  <w:style w:type="paragraph" w:customStyle="1" w:styleId="B3">
    <w:name w:val="B3"/>
    <w:basedOn w:val="31"/>
    <w:pPr>
      <w:ind w:leftChars="0" w:left="1135" w:firstLineChars="0" w:hanging="284"/>
      <w:contextualSpacing w:val="0"/>
    </w:pPr>
    <w:rPr>
      <w:rFonts w:eastAsiaTheme="minorEastAsia"/>
    </w:rPr>
  </w:style>
  <w:style w:type="character" w:customStyle="1" w:styleId="B2Char">
    <w:name w:val="B2 Char"/>
    <w:link w:val="B2"/>
    <w:qFormat/>
    <w:rPr>
      <w:rFonts w:ascii="Times New Roman" w:hAnsi="Times New Roman" w:cs="Times New Roman"/>
      <w:kern w:val="0"/>
      <w:sz w:val="20"/>
      <w:szCs w:val="20"/>
      <w:lang w:val="en-GB" w:eastAsia="en-US"/>
    </w:rPr>
  </w:style>
  <w:style w:type="character" w:customStyle="1" w:styleId="B1Char">
    <w:name w:val="B1 Char"/>
    <w:link w:val="B1"/>
    <w:rPr>
      <w:rFonts w:ascii="Times New Roman" w:hAnsi="Times New Roman" w:cs="Times New Roman"/>
      <w:kern w:val="0"/>
      <w:sz w:val="20"/>
      <w:szCs w:val="20"/>
      <w:lang w:val="en-GB" w:eastAsia="en-US"/>
    </w:rPr>
  </w:style>
  <w:style w:type="character" w:customStyle="1" w:styleId="af9">
    <w:name w:val="列表段落 字符"/>
    <w:link w:val="af8"/>
    <w:uiPriority w:val="34"/>
    <w:qFormat/>
    <w:rPr>
      <w:rFonts w:ascii="Times New Roman" w:eastAsia="宋体" w:hAnsi="Times New Roman" w:cs="Times New Roman"/>
      <w:kern w:val="0"/>
      <w:sz w:val="20"/>
      <w:szCs w:val="20"/>
      <w:lang w:val="en-GB" w:eastAsia="en-US"/>
    </w:rPr>
  </w:style>
  <w:style w:type="paragraph" w:customStyle="1" w:styleId="afb">
    <w:name w:val="样式 正文"/>
    <w:basedOn w:val="a1"/>
    <w:link w:val="Char0"/>
    <w:qFormat/>
    <w:pPr>
      <w:widowControl w:val="0"/>
      <w:spacing w:after="0"/>
      <w:ind w:firstLineChars="200" w:firstLine="420"/>
      <w:jc w:val="both"/>
    </w:pPr>
    <w:rPr>
      <w:rFonts w:cs="宋体"/>
      <w:kern w:val="2"/>
      <w:sz w:val="21"/>
      <w:lang w:val="en-US" w:eastAsia="zh-CN"/>
    </w:rPr>
  </w:style>
  <w:style w:type="character" w:customStyle="1" w:styleId="Char0">
    <w:name w:val="样式 正文 Char"/>
    <w:basedOn w:val="a2"/>
    <w:link w:val="afb"/>
    <w:qFormat/>
    <w:rPr>
      <w:rFonts w:ascii="Times New Roman" w:eastAsia="宋体" w:hAnsi="Times New Roman" w:cs="宋体"/>
      <w:szCs w:val="20"/>
    </w:rPr>
  </w:style>
  <w:style w:type="paragraph" w:customStyle="1" w:styleId="22">
    <w:name w:val="我的正文首行2缩进"/>
    <w:basedOn w:val="a1"/>
    <w:qFormat/>
    <w:pPr>
      <w:widowControl w:val="0"/>
      <w:snapToGrid w:val="0"/>
      <w:spacing w:after="0"/>
      <w:ind w:firstLine="420"/>
      <w:jc w:val="both"/>
    </w:pPr>
    <w:rPr>
      <w:rFonts w:cs="宋体"/>
      <w:sz w:val="21"/>
      <w:lang w:val="en-US"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a0">
    <w:name w:val="参考文献"/>
    <w:basedOn w:val="a1"/>
    <w:link w:val="Char1"/>
    <w:qFormat/>
    <w:pPr>
      <w:widowControl w:val="0"/>
      <w:numPr>
        <w:numId w:val="4"/>
      </w:numPr>
      <w:spacing w:before="60" w:after="60" w:line="240" w:lineRule="atLeast"/>
      <w:ind w:left="0" w:hangingChars="175" w:hanging="175"/>
      <w:jc w:val="both"/>
    </w:pPr>
    <w:rPr>
      <w:rFonts w:eastAsiaTheme="minorEastAsia" w:cstheme="minorBidi"/>
      <w:kern w:val="2"/>
      <w:sz w:val="22"/>
      <w:szCs w:val="22"/>
      <w:lang w:val="en-US" w:eastAsia="zh-CN"/>
    </w:rPr>
  </w:style>
  <w:style w:type="character" w:customStyle="1" w:styleId="Char1">
    <w:name w:val="参考文献 Char"/>
    <w:basedOn w:val="a2"/>
    <w:link w:val="a0"/>
    <w:qFormat/>
    <w:rPr>
      <w:rFonts w:ascii="Times New Roman" w:hAnsi="Times New Roman"/>
      <w:sz w:val="22"/>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cs="Times New Roman"/>
      <w:kern w:val="0"/>
      <w:sz w:val="20"/>
      <w:szCs w:val="20"/>
      <w:lang w:val="en-GB" w:eastAsia="ko-KR"/>
    </w:rPr>
  </w:style>
  <w:style w:type="paragraph" w:customStyle="1" w:styleId="EditorsNote">
    <w:name w:val="Editor's Note"/>
    <w:basedOn w:val="a1"/>
    <w:qFormat/>
    <w:pPr>
      <w:keepLines/>
      <w:ind w:left="1135" w:hanging="851"/>
    </w:pPr>
    <w:rPr>
      <w:rFonts w:eastAsiaTheme="minorEastAsia"/>
      <w:color w:val="FF0000"/>
    </w:rPr>
  </w:style>
  <w:style w:type="paragraph" w:customStyle="1" w:styleId="ListParagraph1">
    <w:name w:val="List Paragraph1"/>
    <w:basedOn w:val="a1"/>
    <w:qFormat/>
    <w:pPr>
      <w:spacing w:before="100" w:beforeAutospacing="1" w:after="100" w:afterAutospacing="1"/>
      <w:ind w:leftChars="400" w:left="840"/>
    </w:pPr>
    <w:rPr>
      <w:rFonts w:ascii="Times" w:hAnsi="Times" w:cs="Times"/>
      <w:sz w:val="24"/>
      <w:szCs w:val="24"/>
      <w:lang w:val="en-US" w:eastAsia="zh-CN"/>
    </w:rPr>
  </w:style>
  <w:style w:type="character" w:customStyle="1" w:styleId="LGTdocChar">
    <w:name w:val="LGTdoc_본문 Char"/>
    <w:link w:val="LGTdoc"/>
    <w:qFormat/>
    <w:rPr>
      <w:rFonts w:ascii="Times New Roman" w:eastAsia="Batang" w:hAnsi="Times New Roman" w:cs="Times New Roman"/>
      <w:sz w:val="22"/>
      <w:szCs w:val="24"/>
      <w:lang w:val="en-GB" w:eastAsia="ko-KR"/>
    </w:rPr>
  </w:style>
  <w:style w:type="paragraph" w:customStyle="1" w:styleId="bullet1">
    <w:name w:val="bullet1"/>
    <w:basedOn w:val="a1"/>
    <w:qFormat/>
    <w:pPr>
      <w:autoSpaceDE w:val="0"/>
      <w:spacing w:before="100" w:beforeAutospacing="1" w:after="0"/>
      <w:ind w:left="720" w:hanging="360"/>
    </w:pPr>
    <w:rPr>
      <w:rFonts w:ascii="Calibri" w:hAnsi="Calibri" w:cs="宋体"/>
      <w:kern w:val="2"/>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4D7D93-FB01-493A-94B1-9C8A1A52A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1131</Words>
  <Characters>6449</Characters>
  <Application>Microsoft Office Word</Application>
  <DocSecurity>0</DocSecurity>
  <Lines>53</Lines>
  <Paragraphs>15</Paragraphs>
  <ScaleCrop>false</ScaleCrop>
  <Company/>
  <LinksUpToDate>false</LinksUpToDate>
  <CharactersWithSpaces>7565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CAICT</cp:lastModifiedBy>
  <cp:revision>38</cp:revision>
  <dcterms:created xsi:type="dcterms:W3CDTF">2019-04-29T02:32:00Z</dcterms:created>
  <dcterms:modified xsi:type="dcterms:W3CDTF">2019-05-03T00:50:00Z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