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B4E" w:rsidRPr="002C5CDC" w:rsidRDefault="00464B4E" w:rsidP="00464B4E">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w:t>
      </w:r>
      <w:r w:rsidR="007453E3">
        <w:rPr>
          <w:rFonts w:ascii="Arial" w:hAnsi="Arial" w:cs="Arial"/>
          <w:b/>
          <w:bCs/>
          <w:sz w:val="24"/>
        </w:rPr>
        <w:t>7</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DB225E" w:rsidRPr="00331AA9">
        <w:rPr>
          <w:rFonts w:ascii="Arial" w:hAnsi="Arial" w:cs="Arial"/>
          <w:b/>
          <w:bCs/>
          <w:sz w:val="24"/>
        </w:rPr>
        <w:t>R1-190</w:t>
      </w:r>
      <w:r w:rsidR="00331AA9">
        <w:rPr>
          <w:rFonts w:ascii="Arial" w:hAnsi="Arial" w:cs="Arial"/>
          <w:b/>
          <w:bCs/>
          <w:sz w:val="24"/>
        </w:rPr>
        <w:t>7204</w:t>
      </w:r>
    </w:p>
    <w:p w:rsidR="00464B4E" w:rsidRPr="00796582" w:rsidRDefault="0093104B" w:rsidP="00464B4E">
      <w:pPr>
        <w:tabs>
          <w:tab w:val="center" w:pos="4536"/>
          <w:tab w:val="right" w:pos="9072"/>
        </w:tabs>
        <w:spacing w:afterLines="50" w:after="156"/>
        <w:rPr>
          <w:rFonts w:ascii="Arial" w:eastAsia="MS Mincho" w:hAnsi="Arial" w:cs="Arial"/>
          <w:b/>
          <w:bCs/>
          <w:sz w:val="24"/>
          <w:lang w:eastAsia="ja-JP"/>
        </w:rPr>
      </w:pPr>
      <w:r w:rsidRPr="0093104B">
        <w:rPr>
          <w:rFonts w:ascii="Arial" w:eastAsia="MS Mincho" w:hAnsi="Arial" w:cs="Arial"/>
          <w:b/>
          <w:bCs/>
          <w:sz w:val="24"/>
          <w:lang w:eastAsia="ja-JP"/>
        </w:rPr>
        <w:t>Reno, USA, May 13</w:t>
      </w:r>
      <w:r w:rsidRPr="0093104B">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93104B">
        <w:rPr>
          <w:rFonts w:ascii="Arial" w:eastAsia="MS Mincho" w:hAnsi="Arial" w:cs="Arial"/>
          <w:b/>
          <w:bCs/>
          <w:sz w:val="24"/>
          <w:lang w:eastAsia="ja-JP"/>
        </w:rPr>
        <w:t>– 17</w:t>
      </w:r>
      <w:r w:rsidRPr="0093104B">
        <w:rPr>
          <w:rFonts w:asciiTheme="minorEastAsia" w:eastAsiaTheme="minorEastAsia" w:hAnsiTheme="minorEastAsia" w:cs="Arial" w:hint="eastAsia"/>
          <w:b/>
          <w:bCs/>
          <w:sz w:val="24"/>
          <w:vertAlign w:val="superscript"/>
        </w:rPr>
        <w:t>th</w:t>
      </w:r>
      <w:r w:rsidRPr="0093104B">
        <w:rPr>
          <w:rFonts w:ascii="Arial" w:eastAsia="MS Mincho" w:hAnsi="Arial" w:cs="Arial"/>
          <w:b/>
          <w:bCs/>
          <w:sz w:val="24"/>
          <w:lang w:eastAsia="ja-JP"/>
        </w:rPr>
        <w:t>, 2019</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B36754">
        <w:rPr>
          <w:rFonts w:ascii="Arial" w:hAnsi="Arial" w:cs="Arial"/>
          <w:b/>
          <w:bCs/>
          <w:sz w:val="22"/>
          <w:szCs w:val="22"/>
          <w:lang w:val="en-GB"/>
        </w:rPr>
        <w:t>PUSCH</w:t>
      </w:r>
      <w:r w:rsidR="007B3CC5">
        <w:rPr>
          <w:rFonts w:ascii="Arial" w:hAnsi="Arial" w:cs="Arial"/>
          <w:b/>
          <w:bCs/>
          <w:sz w:val="22"/>
          <w:szCs w:val="22"/>
          <w:lang w:val="en-GB"/>
        </w:rPr>
        <w:t xml:space="preserve"> enhancements </w:t>
      </w:r>
      <w:r w:rsidR="0068535C">
        <w:rPr>
          <w:rFonts w:ascii="Arial" w:hAnsi="Arial" w:cs="Arial"/>
          <w:b/>
          <w:bCs/>
          <w:sz w:val="22"/>
          <w:szCs w:val="22"/>
          <w:lang w:val="en-GB"/>
        </w:rPr>
        <w:t>for URLLC</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6F6386">
        <w:rPr>
          <w:rFonts w:ascii="Arial" w:hAnsi="Arial" w:cs="Arial"/>
          <w:b/>
          <w:sz w:val="22"/>
          <w:szCs w:val="22"/>
        </w:rPr>
        <w:t>3</w:t>
      </w:r>
    </w:p>
    <w:p w:rsidR="004E0876" w:rsidRPr="00540B9F" w:rsidRDefault="004E0876" w:rsidP="004E0876">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ED4C68" w:rsidRDefault="00934B24" w:rsidP="003F6EFF">
      <w:pPr>
        <w:spacing w:afterLines="50" w:after="156"/>
        <w:rPr>
          <w:sz w:val="22"/>
          <w:szCs w:val="22"/>
        </w:rPr>
      </w:pPr>
      <w:r>
        <w:rPr>
          <w:sz w:val="22"/>
          <w:szCs w:val="22"/>
        </w:rPr>
        <w:t>T</w:t>
      </w:r>
      <w:r>
        <w:rPr>
          <w:rFonts w:hint="eastAsia"/>
          <w:sz w:val="22"/>
          <w:szCs w:val="22"/>
        </w:rPr>
        <w:t>he</w:t>
      </w:r>
      <w:r w:rsidR="00AB599C">
        <w:rPr>
          <w:sz w:val="22"/>
          <w:szCs w:val="22"/>
        </w:rPr>
        <w:t xml:space="preserve"> </w:t>
      </w:r>
      <w:r w:rsidR="00B13F8E">
        <w:rPr>
          <w:sz w:val="22"/>
          <w:szCs w:val="22"/>
        </w:rPr>
        <w:t>work item</w:t>
      </w:r>
      <w:r w:rsidR="00AB599C">
        <w:rPr>
          <w:sz w:val="22"/>
          <w:szCs w:val="22"/>
        </w:rPr>
        <w:t xml:space="preserve"> of “</w:t>
      </w:r>
      <w:r w:rsidR="00AB599C" w:rsidRPr="00AB599C">
        <w:rPr>
          <w:sz w:val="22"/>
          <w:szCs w:val="22"/>
        </w:rPr>
        <w:t>Physical Layer Enhancements for NR Ultra-Reliable and Low Latency Communication (URLLC)</w:t>
      </w:r>
      <w:r w:rsidR="00AB599C">
        <w:rPr>
          <w:sz w:val="22"/>
          <w:szCs w:val="22"/>
        </w:rPr>
        <w:t>” was approved</w:t>
      </w:r>
      <w:r w:rsidR="00DF5FA8">
        <w:rPr>
          <w:sz w:val="22"/>
          <w:szCs w:val="22"/>
        </w:rPr>
        <w:t xml:space="preserve"> i</w:t>
      </w:r>
      <w:r w:rsidR="00DF5FA8">
        <w:rPr>
          <w:rFonts w:hint="eastAsia"/>
          <w:sz w:val="22"/>
          <w:szCs w:val="22"/>
        </w:rPr>
        <w:t>n the</w:t>
      </w:r>
      <w:r w:rsidR="00DF5FA8">
        <w:rPr>
          <w:sz w:val="22"/>
          <w:szCs w:val="22"/>
        </w:rPr>
        <w:t xml:space="preserve"> previous </w:t>
      </w:r>
      <w:r w:rsidR="00DF5FA8" w:rsidRPr="00AB599C">
        <w:rPr>
          <w:sz w:val="22"/>
          <w:szCs w:val="22"/>
        </w:rPr>
        <w:t>RAN #83</w:t>
      </w:r>
      <w:r w:rsidR="00DF5FA8">
        <w:rPr>
          <w:sz w:val="22"/>
          <w:szCs w:val="22"/>
        </w:rPr>
        <w:t xml:space="preserve"> m</w:t>
      </w:r>
      <w:r w:rsidR="00DF5FA8" w:rsidRPr="00AB599C">
        <w:rPr>
          <w:sz w:val="22"/>
          <w:szCs w:val="22"/>
        </w:rPr>
        <w:t>eeting</w:t>
      </w:r>
      <w:r w:rsidR="00B90C06">
        <w:rPr>
          <w:sz w:val="22"/>
          <w:szCs w:val="22"/>
        </w:rPr>
        <w:t xml:space="preserve"> </w:t>
      </w:r>
      <w:r w:rsidR="00AB599C">
        <w:rPr>
          <w:sz w:val="22"/>
          <w:szCs w:val="22"/>
        </w:rPr>
        <w:fldChar w:fldCharType="begin"/>
      </w:r>
      <w:r w:rsidR="00AB599C">
        <w:rPr>
          <w:sz w:val="22"/>
          <w:szCs w:val="22"/>
        </w:rPr>
        <w:instrText xml:space="preserve"> REF _Ref528917504 \r \h </w:instrText>
      </w:r>
      <w:r w:rsidR="00AB599C">
        <w:rPr>
          <w:sz w:val="22"/>
          <w:szCs w:val="22"/>
        </w:rPr>
      </w:r>
      <w:r w:rsidR="00AB599C">
        <w:rPr>
          <w:sz w:val="22"/>
          <w:szCs w:val="22"/>
        </w:rPr>
        <w:fldChar w:fldCharType="separate"/>
      </w:r>
      <w:r w:rsidR="006D78D9">
        <w:rPr>
          <w:sz w:val="22"/>
          <w:szCs w:val="22"/>
        </w:rPr>
        <w:t>[1]</w:t>
      </w:r>
      <w:r w:rsidR="00AB599C">
        <w:rPr>
          <w:sz w:val="22"/>
          <w:szCs w:val="22"/>
        </w:rPr>
        <w:fldChar w:fldCharType="end"/>
      </w:r>
      <w:r w:rsidR="00DF5FA8">
        <w:rPr>
          <w:sz w:val="22"/>
          <w:szCs w:val="22"/>
        </w:rPr>
        <w:t xml:space="preserve"> and </w:t>
      </w:r>
      <w:r w:rsidR="00B90C06">
        <w:rPr>
          <w:sz w:val="22"/>
          <w:szCs w:val="22"/>
        </w:rPr>
        <w:t xml:space="preserve">there are the following </w:t>
      </w:r>
      <w:r w:rsidR="00EB1DBE">
        <w:rPr>
          <w:sz w:val="22"/>
          <w:szCs w:val="22"/>
        </w:rPr>
        <w:t>objectives</w:t>
      </w:r>
      <w:r w:rsidR="00DF5FA8">
        <w:rPr>
          <w:sz w:val="22"/>
          <w:szCs w:val="22"/>
        </w:rPr>
        <w:t xml:space="preserve"> for PUSCH enhancements</w:t>
      </w:r>
      <w:r w:rsidR="00ED4C68">
        <w:rPr>
          <w:sz w:val="22"/>
          <w:szCs w:val="22"/>
        </w:rPr>
        <w:t>:</w:t>
      </w:r>
    </w:p>
    <w:p w:rsidR="00E3271A" w:rsidRPr="00E3271A" w:rsidRDefault="00E3271A" w:rsidP="00300E9E">
      <w:pPr>
        <w:pStyle w:val="a8"/>
        <w:numPr>
          <w:ilvl w:val="0"/>
          <w:numId w:val="3"/>
        </w:numPr>
        <w:spacing w:afterLines="50" w:after="156"/>
        <w:ind w:firstLineChars="0"/>
        <w:rPr>
          <w:i/>
          <w:sz w:val="22"/>
          <w:szCs w:val="22"/>
        </w:rPr>
      </w:pPr>
      <w:r w:rsidRPr="00E3271A">
        <w:rPr>
          <w:i/>
          <w:sz w:val="22"/>
          <w:szCs w:val="22"/>
        </w:rPr>
        <w:t>Specification of PUSCH enhancements for both grant-based PUSCH and configured grant based PUSCH [RAN1]</w:t>
      </w:r>
      <w:r w:rsidR="00DE5977">
        <w:rPr>
          <w:rFonts w:hint="eastAsia"/>
          <w:i/>
          <w:sz w:val="22"/>
          <w:szCs w:val="22"/>
        </w:rPr>
        <w:t xml:space="preserve"> </w:t>
      </w:r>
    </w:p>
    <w:p w:rsidR="00E3271A" w:rsidRPr="00E3271A" w:rsidRDefault="00E3271A" w:rsidP="00300E9E">
      <w:pPr>
        <w:pStyle w:val="a8"/>
        <w:numPr>
          <w:ilvl w:val="1"/>
          <w:numId w:val="4"/>
        </w:numPr>
        <w:spacing w:afterLines="50" w:after="156"/>
        <w:ind w:firstLineChars="0"/>
        <w:rPr>
          <w:i/>
          <w:sz w:val="22"/>
          <w:szCs w:val="22"/>
        </w:rPr>
      </w:pPr>
      <w:r w:rsidRPr="00E3271A">
        <w:rPr>
          <w:i/>
          <w:sz w:val="22"/>
          <w:szCs w:val="22"/>
        </w:rPr>
        <w:t>For a transport block, one dynamic UL grant or one configured grant schedules two or more PUSCH repetitions that can be in one slot, or across slot boundary in consecutive available slots</w:t>
      </w:r>
    </w:p>
    <w:p w:rsidR="00614CB6" w:rsidRDefault="00614CB6" w:rsidP="00614CB6">
      <w:pPr>
        <w:spacing w:afterLines="50" w:after="156"/>
      </w:pPr>
      <w:r>
        <w:rPr>
          <w:sz w:val="22"/>
          <w:szCs w:val="22"/>
        </w:rPr>
        <w:t>For s</w:t>
      </w:r>
      <w:r w:rsidRPr="009350E0">
        <w:rPr>
          <w:sz w:val="22"/>
          <w:szCs w:val="22"/>
        </w:rPr>
        <w:t>upport of cross-slot-boundary PUSCH transmission</w:t>
      </w:r>
      <w:r>
        <w:rPr>
          <w:sz w:val="22"/>
          <w:szCs w:val="22"/>
        </w:rPr>
        <w:t xml:space="preserve">, 6 options were captured in </w:t>
      </w:r>
      <w:r>
        <w:rPr>
          <w:sz w:val="22"/>
          <w:szCs w:val="22"/>
        </w:rPr>
        <w:fldChar w:fldCharType="begin"/>
      </w:r>
      <w:r>
        <w:rPr>
          <w:sz w:val="22"/>
          <w:szCs w:val="22"/>
        </w:rPr>
        <w:instrText xml:space="preserve"> REF _Ref5097000 \r \h </w:instrText>
      </w:r>
      <w:r>
        <w:rPr>
          <w:sz w:val="22"/>
          <w:szCs w:val="22"/>
        </w:rPr>
      </w:r>
      <w:r>
        <w:rPr>
          <w:sz w:val="22"/>
          <w:szCs w:val="22"/>
        </w:rPr>
        <w:fldChar w:fldCharType="separate"/>
      </w:r>
      <w:r w:rsidR="006D78D9">
        <w:rPr>
          <w:sz w:val="22"/>
          <w:szCs w:val="22"/>
        </w:rPr>
        <w:t>[2]</w:t>
      </w:r>
      <w:r>
        <w:rPr>
          <w:sz w:val="22"/>
          <w:szCs w:val="22"/>
        </w:rPr>
        <w:fldChar w:fldCharType="end"/>
      </w:r>
      <w:r>
        <w:rPr>
          <w:sz w:val="22"/>
          <w:szCs w:val="22"/>
        </w:rPr>
        <w:t xml:space="preserve">. </w:t>
      </w:r>
      <w:r w:rsidR="00C649CE" w:rsidRPr="00A23C3F">
        <w:t xml:space="preserve">The option 4, 5, and 6 </w:t>
      </w:r>
      <w:r w:rsidR="00212382">
        <w:t>were</w:t>
      </w:r>
      <w:r w:rsidR="00DE7114">
        <w:t xml:space="preserve"> discussed </w:t>
      </w:r>
      <w:r w:rsidR="009E6299">
        <w:t xml:space="preserve">in the previous meeting </w:t>
      </w:r>
      <w:r w:rsidR="00DE7114">
        <w:t xml:space="preserve">and </w:t>
      </w:r>
      <w:r w:rsidR="00212382">
        <w:t>the following conclusions</w:t>
      </w:r>
      <w:r w:rsidR="00DE7114">
        <w:t xml:space="preserve"> were reached</w:t>
      </w:r>
      <w:r w:rsidR="00212382">
        <w:t>:</w:t>
      </w:r>
    </w:p>
    <w:tbl>
      <w:tblPr>
        <w:tblStyle w:val="ae"/>
        <w:tblW w:w="0" w:type="auto"/>
        <w:tblLook w:val="04A0" w:firstRow="1" w:lastRow="0" w:firstColumn="1" w:lastColumn="0" w:noHBand="0" w:noVBand="1"/>
      </w:tblPr>
      <w:tblGrid>
        <w:gridCol w:w="9913"/>
      </w:tblGrid>
      <w:tr w:rsidR="008D3813" w:rsidTr="008D3813">
        <w:tc>
          <w:tcPr>
            <w:tcW w:w="9913" w:type="dxa"/>
          </w:tcPr>
          <w:p w:rsidR="008D3813" w:rsidRPr="0007143C" w:rsidRDefault="008D3813" w:rsidP="008D3813">
            <w:pPr>
              <w:rPr>
                <w:b/>
              </w:rPr>
            </w:pPr>
            <w:r w:rsidRPr="0007143C">
              <w:rPr>
                <w:highlight w:val="green"/>
              </w:rPr>
              <w:t>Agreements</w:t>
            </w:r>
            <w:r w:rsidRPr="0007143C">
              <w:rPr>
                <w:b/>
              </w:rPr>
              <w:t>:</w:t>
            </w:r>
          </w:p>
          <w:p w:rsidR="008D3813" w:rsidRPr="004A7F9E" w:rsidRDefault="008D3813" w:rsidP="008D3813">
            <w:pPr>
              <w:pStyle w:val="a8"/>
              <w:widowControl/>
              <w:numPr>
                <w:ilvl w:val="0"/>
                <w:numId w:val="11"/>
              </w:numPr>
              <w:spacing w:after="180"/>
              <w:ind w:firstLineChars="0"/>
              <w:contextualSpacing/>
              <w:jc w:val="left"/>
              <w:rPr>
                <w:color w:val="000000"/>
              </w:rPr>
            </w:pPr>
            <w:r w:rsidRPr="004A7F9E">
              <w:rPr>
                <w:color w:val="000000"/>
              </w:rPr>
              <w:t>Option 5 is not considered further as part of PUSCH enhancements.</w:t>
            </w:r>
          </w:p>
          <w:p w:rsidR="008D3813" w:rsidRPr="006C7988" w:rsidRDefault="008D3813" w:rsidP="008D3813">
            <w:pPr>
              <w:rPr>
                <w:b/>
              </w:rPr>
            </w:pPr>
            <w:r w:rsidRPr="006C7988">
              <w:rPr>
                <w:highlight w:val="green"/>
              </w:rPr>
              <w:t>Agreements</w:t>
            </w:r>
            <w:r w:rsidRPr="006C7988">
              <w:rPr>
                <w:b/>
              </w:rPr>
              <w:t>:</w:t>
            </w:r>
          </w:p>
          <w:p w:rsidR="008D3813" w:rsidRPr="006C7988" w:rsidRDefault="008D3813" w:rsidP="008D3813">
            <w:r w:rsidRPr="006C7988">
              <w:t xml:space="preserve">For option 4, dynamic indication of the nominal number of repetitions in the DCI scheduling dynamic PUSCH is supported for PUSCH enhancements. The dynamic indication can be enabled or disabled by the </w:t>
            </w:r>
            <w:proofErr w:type="spellStart"/>
            <w:r w:rsidRPr="006C7988">
              <w:t>gNB</w:t>
            </w:r>
            <w:proofErr w:type="spellEnd"/>
            <w:r w:rsidRPr="006C7988">
              <w:t>.</w:t>
            </w:r>
          </w:p>
          <w:p w:rsidR="008D3813" w:rsidRPr="006C7988" w:rsidRDefault="008D3813" w:rsidP="008D3813">
            <w:pPr>
              <w:pStyle w:val="a8"/>
              <w:widowControl/>
              <w:numPr>
                <w:ilvl w:val="0"/>
                <w:numId w:val="12"/>
              </w:numPr>
              <w:spacing w:after="180"/>
              <w:ind w:firstLineChars="0"/>
              <w:contextualSpacing/>
              <w:jc w:val="left"/>
            </w:pPr>
            <w:r w:rsidRPr="006C7988">
              <w:t>FFS the exact signaling method</w:t>
            </w:r>
          </w:p>
          <w:p w:rsidR="008D3813" w:rsidRPr="006C7988" w:rsidRDefault="008D3813" w:rsidP="008D3813">
            <w:pPr>
              <w:pStyle w:val="a8"/>
              <w:widowControl/>
              <w:numPr>
                <w:ilvl w:val="0"/>
                <w:numId w:val="12"/>
              </w:numPr>
              <w:spacing w:after="180"/>
              <w:ind w:firstLineChars="0"/>
              <w:contextualSpacing/>
              <w:jc w:val="left"/>
            </w:pPr>
            <w:r w:rsidRPr="006C7988">
              <w:t>FFS the exact DCI format(s)</w:t>
            </w:r>
          </w:p>
          <w:p w:rsidR="008D3813" w:rsidRPr="006C7988" w:rsidRDefault="008D3813" w:rsidP="008D3813">
            <w:pPr>
              <w:pStyle w:val="a8"/>
              <w:widowControl/>
              <w:numPr>
                <w:ilvl w:val="0"/>
                <w:numId w:val="12"/>
              </w:numPr>
              <w:spacing w:after="180"/>
              <w:ind w:firstLineChars="0"/>
              <w:contextualSpacing/>
              <w:jc w:val="left"/>
            </w:pPr>
            <w:r w:rsidRPr="006C7988">
              <w:t>FFS the exact mechanism to enable or disable</w:t>
            </w:r>
          </w:p>
          <w:p w:rsidR="008D3813" w:rsidRPr="006C7988" w:rsidRDefault="008D3813" w:rsidP="008D3813">
            <w:pPr>
              <w:pStyle w:val="a8"/>
              <w:widowControl/>
              <w:numPr>
                <w:ilvl w:val="0"/>
                <w:numId w:val="12"/>
              </w:numPr>
              <w:spacing w:after="180"/>
              <w:ind w:firstLineChars="0"/>
              <w:contextualSpacing/>
              <w:jc w:val="left"/>
            </w:pPr>
            <w:r w:rsidRPr="006C7988">
              <w:t>FFS the DCI activating type 2 configured grant PUSCH</w:t>
            </w:r>
          </w:p>
          <w:p w:rsidR="008D3813" w:rsidRPr="00110F4D" w:rsidRDefault="008D3813" w:rsidP="008D3813">
            <w:pPr>
              <w:rPr>
                <w:b/>
              </w:rPr>
            </w:pPr>
            <w:r w:rsidRPr="00110F4D">
              <w:rPr>
                <w:highlight w:val="green"/>
              </w:rPr>
              <w:t>Agreements</w:t>
            </w:r>
            <w:r w:rsidRPr="00110F4D">
              <w:rPr>
                <w:b/>
              </w:rPr>
              <w:t>:</w:t>
            </w:r>
          </w:p>
          <w:p w:rsidR="008D3813" w:rsidRPr="00110F4D" w:rsidRDefault="008D3813" w:rsidP="008D3813">
            <w:r w:rsidRPr="00110F4D">
              <w:t>For option 6,</w:t>
            </w:r>
          </w:p>
          <w:p w:rsidR="008D3813" w:rsidRPr="00110F4D" w:rsidRDefault="008D3813" w:rsidP="008D3813">
            <w:pPr>
              <w:pStyle w:val="a8"/>
              <w:widowControl/>
              <w:numPr>
                <w:ilvl w:val="0"/>
                <w:numId w:val="6"/>
              </w:numPr>
              <w:spacing w:after="180"/>
              <w:ind w:firstLineChars="0"/>
              <w:contextualSpacing/>
              <w:jc w:val="left"/>
            </w:pPr>
            <w:r w:rsidRPr="00110F4D">
              <w:t>For dynamic PUSCH</w:t>
            </w:r>
          </w:p>
          <w:p w:rsidR="008D3813" w:rsidRPr="00110F4D" w:rsidRDefault="008D3813" w:rsidP="008D3813">
            <w:pPr>
              <w:pStyle w:val="a8"/>
              <w:widowControl/>
              <w:numPr>
                <w:ilvl w:val="1"/>
                <w:numId w:val="6"/>
              </w:numPr>
              <w:spacing w:after="180"/>
              <w:ind w:firstLineChars="0"/>
              <w:contextualSpacing/>
              <w:jc w:val="left"/>
            </w:pPr>
            <w:r w:rsidRPr="00110F4D">
              <w:t>For semi-static DL symbol(s), to down-select</w:t>
            </w:r>
          </w:p>
          <w:p w:rsidR="008D3813" w:rsidRPr="00110F4D" w:rsidRDefault="008D3813" w:rsidP="008D3813">
            <w:pPr>
              <w:pStyle w:val="a8"/>
              <w:widowControl/>
              <w:numPr>
                <w:ilvl w:val="2"/>
                <w:numId w:val="6"/>
              </w:numPr>
              <w:spacing w:after="180"/>
              <w:ind w:firstLineChars="0"/>
              <w:contextualSpacing/>
              <w:jc w:val="left"/>
            </w:pPr>
            <w:r w:rsidRPr="00110F4D">
              <w:t>Option 1: it is not expected that the resource allocation has conflict with semi-static DL symbol(s).</w:t>
            </w:r>
          </w:p>
          <w:p w:rsidR="008D3813" w:rsidRPr="00110F4D" w:rsidRDefault="008D3813" w:rsidP="008D3813">
            <w:pPr>
              <w:pStyle w:val="a8"/>
              <w:widowControl/>
              <w:numPr>
                <w:ilvl w:val="2"/>
                <w:numId w:val="6"/>
              </w:numPr>
              <w:spacing w:after="180"/>
              <w:ind w:firstLineChars="0"/>
              <w:contextualSpacing/>
              <w:jc w:val="left"/>
            </w:pPr>
            <w:r w:rsidRPr="00110F4D">
              <w:t>Option 2: if the resource allocation has conflict with semi-static DL symbol(s), the repetition is not transmitted.</w:t>
            </w:r>
          </w:p>
          <w:p w:rsidR="008D3813" w:rsidRPr="00110F4D" w:rsidRDefault="008D3813" w:rsidP="008D3813">
            <w:pPr>
              <w:pStyle w:val="a8"/>
              <w:widowControl/>
              <w:numPr>
                <w:ilvl w:val="1"/>
                <w:numId w:val="6"/>
              </w:numPr>
              <w:spacing w:after="180"/>
              <w:ind w:firstLineChars="0"/>
              <w:contextualSpacing/>
              <w:jc w:val="left"/>
            </w:pPr>
            <w:r w:rsidRPr="00110F4D">
              <w:t>For dynamically indicated DL symbol(s) (via format 2_0), it is not expected at the UE that the resource allocation has conflict with dynamically indicated DL symbol(s).</w:t>
            </w:r>
          </w:p>
          <w:p w:rsidR="008D3813" w:rsidRPr="00110F4D" w:rsidRDefault="008D3813" w:rsidP="008D3813">
            <w:pPr>
              <w:pStyle w:val="a8"/>
              <w:widowControl/>
              <w:numPr>
                <w:ilvl w:val="2"/>
                <w:numId w:val="6"/>
              </w:numPr>
              <w:spacing w:after="180"/>
              <w:ind w:firstLineChars="0"/>
              <w:contextualSpacing/>
              <w:jc w:val="left"/>
            </w:pPr>
            <w:r w:rsidRPr="00110F4D">
              <w:lastRenderedPageBreak/>
              <w:t>Note: this is the same as Rel-15 behavior.</w:t>
            </w:r>
          </w:p>
          <w:p w:rsidR="008D3813" w:rsidRPr="00110F4D" w:rsidRDefault="008D3813" w:rsidP="008D3813">
            <w:pPr>
              <w:pStyle w:val="a8"/>
              <w:widowControl/>
              <w:numPr>
                <w:ilvl w:val="0"/>
                <w:numId w:val="6"/>
              </w:numPr>
              <w:spacing w:after="180"/>
              <w:ind w:firstLineChars="0"/>
              <w:contextualSpacing/>
              <w:jc w:val="left"/>
            </w:pPr>
            <w:r w:rsidRPr="00110F4D">
              <w:t>For configured grant PUSCH,</w:t>
            </w:r>
          </w:p>
          <w:p w:rsidR="008D3813" w:rsidRPr="00110F4D" w:rsidRDefault="008D3813" w:rsidP="008D3813">
            <w:pPr>
              <w:pStyle w:val="a8"/>
              <w:widowControl/>
              <w:numPr>
                <w:ilvl w:val="1"/>
                <w:numId w:val="6"/>
              </w:numPr>
              <w:spacing w:after="180"/>
              <w:ind w:firstLineChars="0"/>
              <w:contextualSpacing/>
              <w:jc w:val="left"/>
            </w:pPr>
            <w:r w:rsidRPr="00110F4D">
              <w:t>For type 1 configured grant PUSCH, and PUSCH other than the first PUSCH (including all repetitions) associated with the type 2 configured grant activation,</w:t>
            </w:r>
          </w:p>
          <w:p w:rsidR="008D3813" w:rsidRPr="00110F4D" w:rsidRDefault="008D3813" w:rsidP="008D3813">
            <w:pPr>
              <w:pStyle w:val="a8"/>
              <w:widowControl/>
              <w:numPr>
                <w:ilvl w:val="2"/>
                <w:numId w:val="6"/>
              </w:numPr>
              <w:spacing w:after="180"/>
              <w:ind w:firstLineChars="0"/>
              <w:contextualSpacing/>
              <w:jc w:val="left"/>
            </w:pPr>
            <w:r w:rsidRPr="00110F4D">
              <w:t xml:space="preserve">If a repetition conflicts with semi-static DL symbol(s), the repetition is not transmitted. </w:t>
            </w:r>
          </w:p>
          <w:p w:rsidR="008D3813" w:rsidRPr="00110F4D" w:rsidRDefault="008D3813" w:rsidP="008D3813">
            <w:pPr>
              <w:pStyle w:val="a8"/>
              <w:widowControl/>
              <w:numPr>
                <w:ilvl w:val="2"/>
                <w:numId w:val="6"/>
              </w:numPr>
              <w:spacing w:after="180"/>
              <w:ind w:firstLineChars="0"/>
              <w:contextualSpacing/>
              <w:jc w:val="left"/>
            </w:pPr>
            <w:r w:rsidRPr="00110F4D">
              <w:t xml:space="preserve">FFS: If a repetition conflicts with dynamically indicated DL symbol(s) (via format 2_0), the repetition is not transmitted. </w:t>
            </w:r>
          </w:p>
          <w:p w:rsidR="008D3813" w:rsidRPr="00110F4D" w:rsidRDefault="008D3813" w:rsidP="008D3813">
            <w:pPr>
              <w:pStyle w:val="a8"/>
              <w:widowControl/>
              <w:numPr>
                <w:ilvl w:val="1"/>
                <w:numId w:val="6"/>
              </w:numPr>
              <w:spacing w:after="180"/>
              <w:ind w:firstLineChars="0"/>
              <w:contextualSpacing/>
              <w:jc w:val="left"/>
            </w:pPr>
            <w:r w:rsidRPr="00110F4D">
              <w:t>FFS For the first PUSCH (including all repetitions) associated with the type 2 configured grant activation, follow the same handling as dynamic PUSCH.</w:t>
            </w:r>
          </w:p>
          <w:p w:rsidR="008D3813" w:rsidRPr="00BF3877" w:rsidRDefault="008D3813" w:rsidP="008D3813">
            <w:pPr>
              <w:rPr>
                <w:highlight w:val="green"/>
              </w:rPr>
            </w:pPr>
            <w:r w:rsidRPr="00BF3877">
              <w:rPr>
                <w:highlight w:val="green"/>
              </w:rPr>
              <w:t>Agreements:</w:t>
            </w:r>
          </w:p>
          <w:p w:rsidR="008D3813" w:rsidRPr="00BF3877" w:rsidRDefault="008D3813" w:rsidP="008D3813">
            <w:pPr>
              <w:widowControl/>
              <w:numPr>
                <w:ilvl w:val="0"/>
                <w:numId w:val="7"/>
              </w:numPr>
              <w:jc w:val="left"/>
            </w:pPr>
            <w:r w:rsidRPr="00BF3877">
              <w:t>For option 6, at least for dynamic grants, it is not expected that one repetition (i.e., one SLIV) spans across slot boundary.</w:t>
            </w:r>
          </w:p>
          <w:p w:rsidR="008D3813" w:rsidRDefault="008D3813" w:rsidP="008D3813"/>
          <w:p w:rsidR="008D3813" w:rsidRPr="00EC69D1" w:rsidRDefault="008D3813" w:rsidP="008D3813">
            <w:r w:rsidRPr="00EC69D1">
              <w:t>Proposals:</w:t>
            </w:r>
          </w:p>
          <w:p w:rsidR="008D3813" w:rsidRPr="00EC69D1" w:rsidRDefault="008D3813" w:rsidP="008D3813">
            <w:r w:rsidRPr="00EC69D1">
              <w:t>For option 4, when one nominal repetition is split into multiple repetitions due to segmentation at the slot/UL period boundary,</w:t>
            </w:r>
          </w:p>
          <w:p w:rsidR="008D3813" w:rsidRPr="00EC69D1" w:rsidRDefault="008D3813" w:rsidP="008D3813">
            <w:pPr>
              <w:pStyle w:val="a8"/>
              <w:widowControl/>
              <w:numPr>
                <w:ilvl w:val="0"/>
                <w:numId w:val="12"/>
              </w:numPr>
              <w:spacing w:after="180"/>
              <w:ind w:firstLineChars="0"/>
              <w:contextualSpacing/>
              <w:jc w:val="left"/>
            </w:pPr>
            <w:r w:rsidRPr="00EC69D1">
              <w:t>For front-loaded-only DMRS, DMRS is transmitted at the beginning of each repetition.</w:t>
            </w:r>
          </w:p>
          <w:p w:rsidR="008D3813" w:rsidRPr="00EC69D1" w:rsidRDefault="008D3813" w:rsidP="008D3813">
            <w:pPr>
              <w:pStyle w:val="a8"/>
              <w:widowControl/>
              <w:numPr>
                <w:ilvl w:val="1"/>
                <w:numId w:val="12"/>
              </w:numPr>
              <w:spacing w:after="180"/>
              <w:ind w:firstLineChars="0"/>
              <w:contextualSpacing/>
              <w:jc w:val="left"/>
            </w:pPr>
            <w:r w:rsidRPr="00EC69D1">
              <w:t>FFS the case when additional DMRS is configured for the transmission</w:t>
            </w:r>
          </w:p>
          <w:p w:rsidR="008D3813" w:rsidRPr="00EC69D1" w:rsidRDefault="008D3813" w:rsidP="008D3813">
            <w:pPr>
              <w:pStyle w:val="a8"/>
              <w:widowControl/>
              <w:numPr>
                <w:ilvl w:val="1"/>
                <w:numId w:val="12"/>
              </w:numPr>
              <w:spacing w:after="180"/>
              <w:ind w:firstLineChars="0"/>
              <w:contextualSpacing/>
              <w:jc w:val="left"/>
            </w:pPr>
            <w:r w:rsidRPr="00EC69D1">
              <w:t>FFS whether it is handled differently when there is only one symbol in the repetition</w:t>
            </w:r>
          </w:p>
          <w:p w:rsidR="008D3813" w:rsidRPr="00EC69D1" w:rsidRDefault="008D3813" w:rsidP="008D3813">
            <w:pPr>
              <w:pStyle w:val="a8"/>
              <w:spacing w:after="180"/>
              <w:contextualSpacing/>
            </w:pPr>
            <w:r w:rsidRPr="00EC69D1">
              <w:t>Discuss till next meeting (also consider type A vs. type B DM-RS aspects)</w:t>
            </w:r>
          </w:p>
          <w:p w:rsidR="008D3813" w:rsidRPr="00FE783A" w:rsidRDefault="008D3813" w:rsidP="008D3813">
            <w:pPr>
              <w:rPr>
                <w:highlight w:val="green"/>
              </w:rPr>
            </w:pPr>
            <w:r w:rsidRPr="00FE783A">
              <w:rPr>
                <w:highlight w:val="green"/>
              </w:rPr>
              <w:t>Agreements:</w:t>
            </w:r>
          </w:p>
          <w:p w:rsidR="008D3813" w:rsidRPr="00FE783A" w:rsidRDefault="008D3813" w:rsidP="008D3813">
            <w:r w:rsidRPr="00FE783A">
              <w:t>For both option 4 and 6, frequency hopping is supported</w:t>
            </w:r>
          </w:p>
          <w:p w:rsidR="008D3813" w:rsidRPr="00A97873" w:rsidRDefault="008D3813" w:rsidP="008D3813">
            <w:pPr>
              <w:widowControl/>
              <w:numPr>
                <w:ilvl w:val="0"/>
                <w:numId w:val="12"/>
              </w:numPr>
              <w:jc w:val="left"/>
              <w:rPr>
                <w:rFonts w:eastAsiaTheme="minorEastAsia"/>
                <w:szCs w:val="24"/>
              </w:rPr>
            </w:pPr>
            <w:r w:rsidRPr="00FE783A">
              <w:t>FFS details</w:t>
            </w:r>
          </w:p>
        </w:tc>
      </w:tr>
    </w:tbl>
    <w:p w:rsidR="0028598C" w:rsidRDefault="00ED4C68" w:rsidP="008D3813">
      <w:pPr>
        <w:spacing w:beforeLines="50" w:before="156" w:afterLines="50" w:after="156"/>
        <w:rPr>
          <w:sz w:val="22"/>
          <w:szCs w:val="22"/>
        </w:rPr>
      </w:pPr>
      <w:r>
        <w:rPr>
          <w:kern w:val="0"/>
          <w:sz w:val="22"/>
          <w:szCs w:val="22"/>
        </w:rPr>
        <w:lastRenderedPageBreak/>
        <w:t>In this contribution, we will discuss the</w:t>
      </w:r>
      <w:r w:rsidR="00F110F6">
        <w:rPr>
          <w:kern w:val="0"/>
          <w:sz w:val="22"/>
          <w:szCs w:val="22"/>
        </w:rPr>
        <w:t xml:space="preserve"> </w:t>
      </w:r>
      <w:r w:rsidR="00356EED">
        <w:rPr>
          <w:kern w:val="0"/>
          <w:sz w:val="22"/>
          <w:szCs w:val="22"/>
        </w:rPr>
        <w:t xml:space="preserve">identified </w:t>
      </w:r>
      <w:r w:rsidR="00383F3E">
        <w:rPr>
          <w:kern w:val="0"/>
          <w:sz w:val="22"/>
          <w:szCs w:val="22"/>
        </w:rPr>
        <w:t xml:space="preserve">PUSCH </w:t>
      </w:r>
      <w:r>
        <w:rPr>
          <w:kern w:val="0"/>
          <w:sz w:val="22"/>
          <w:szCs w:val="22"/>
        </w:rPr>
        <w:t>enhancements for URLLC.</w:t>
      </w:r>
    </w:p>
    <w:p w:rsidR="00063125"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rsidR="00EE6D30" w:rsidRPr="00F97C57" w:rsidRDefault="008109C6" w:rsidP="008109C6">
      <w:pPr>
        <w:pStyle w:val="2"/>
        <w:rPr>
          <w:rFonts w:ascii="Arial" w:hAnsi="Arial" w:cs="Arial"/>
          <w:sz w:val="24"/>
          <w:szCs w:val="24"/>
        </w:rPr>
      </w:pPr>
      <w:r w:rsidRPr="008109C6">
        <w:rPr>
          <w:rFonts w:ascii="Arial" w:hAnsi="Arial" w:cs="Arial"/>
          <w:sz w:val="24"/>
          <w:szCs w:val="24"/>
        </w:rPr>
        <w:t>Support of cross-slot-boundary PUSCH transmission</w:t>
      </w:r>
    </w:p>
    <w:p w:rsidR="00BA15CA" w:rsidRDefault="009070B3" w:rsidP="00981BD7">
      <w:pPr>
        <w:spacing w:afterLines="50" w:after="156"/>
        <w:rPr>
          <w:kern w:val="0"/>
          <w:sz w:val="22"/>
          <w:szCs w:val="22"/>
        </w:rPr>
      </w:pPr>
      <w:r>
        <w:rPr>
          <w:kern w:val="0"/>
          <w:sz w:val="22"/>
          <w:szCs w:val="22"/>
        </w:rPr>
        <w:t xml:space="preserve">Up to now, option 4 and option 6 would be focused to be down selected for support of cross-slot-boundary PUSCH transmission. </w:t>
      </w:r>
    </w:p>
    <w:p w:rsidR="00416AE6" w:rsidRPr="00C53406" w:rsidRDefault="00EE62DE" w:rsidP="00981BD7">
      <w:pPr>
        <w:spacing w:afterLines="50" w:after="156"/>
        <w:rPr>
          <w:kern w:val="0"/>
          <w:sz w:val="22"/>
          <w:szCs w:val="22"/>
        </w:rPr>
      </w:pPr>
      <w:r>
        <w:rPr>
          <w:rFonts w:hint="eastAsia"/>
          <w:kern w:val="0"/>
          <w:sz w:val="22"/>
          <w:szCs w:val="22"/>
        </w:rPr>
        <w:t>F</w:t>
      </w:r>
      <w:r>
        <w:rPr>
          <w:kern w:val="0"/>
          <w:sz w:val="22"/>
          <w:szCs w:val="22"/>
        </w:rPr>
        <w:t xml:space="preserve">or option 6, </w:t>
      </w:r>
      <w:r w:rsidR="000463DB" w:rsidRPr="00C53406">
        <w:rPr>
          <w:kern w:val="0"/>
          <w:sz w:val="22"/>
          <w:szCs w:val="22"/>
        </w:rPr>
        <w:t>one repetition spans across slot boundary, collides with PUCCH/SRS/DL period could be avoided by configuration.</w:t>
      </w:r>
      <w:r w:rsidR="000463DB">
        <w:rPr>
          <w:kern w:val="0"/>
          <w:sz w:val="22"/>
          <w:szCs w:val="22"/>
        </w:rPr>
        <w:t xml:space="preserve"> </w:t>
      </w:r>
      <w:r>
        <w:rPr>
          <w:kern w:val="0"/>
          <w:sz w:val="22"/>
          <w:szCs w:val="22"/>
        </w:rPr>
        <w:t>the higher layer configured table includes almost all the information needed for each actual PUSCH repetition</w:t>
      </w:r>
      <w:r w:rsidR="00406048">
        <w:rPr>
          <w:kern w:val="0"/>
          <w:sz w:val="22"/>
          <w:szCs w:val="22"/>
        </w:rPr>
        <w:t xml:space="preserve"> such as </w:t>
      </w:r>
      <w:r>
        <w:rPr>
          <w:kern w:val="0"/>
          <w:sz w:val="22"/>
          <w:szCs w:val="22"/>
        </w:rPr>
        <w:t>t</w:t>
      </w:r>
      <w:r w:rsidRPr="00C53406">
        <w:rPr>
          <w:kern w:val="0"/>
          <w:sz w:val="22"/>
          <w:szCs w:val="22"/>
        </w:rPr>
        <w:t>he number of repetitions, starting symbols of each repetition, length of each repetition, and mapping of the repetitions to slots</w:t>
      </w:r>
      <w:r w:rsidR="00406048" w:rsidRPr="00C53406">
        <w:rPr>
          <w:kern w:val="0"/>
          <w:sz w:val="22"/>
          <w:szCs w:val="22"/>
        </w:rPr>
        <w:t xml:space="preserve">, </w:t>
      </w:r>
      <w:proofErr w:type="gramStart"/>
      <w:r w:rsidR="00406048" w:rsidRPr="00C53406">
        <w:rPr>
          <w:kern w:val="0"/>
          <w:sz w:val="22"/>
          <w:szCs w:val="22"/>
        </w:rPr>
        <w:t>and etc</w:t>
      </w:r>
      <w:r w:rsidRPr="00C53406">
        <w:rPr>
          <w:kern w:val="0"/>
          <w:sz w:val="22"/>
          <w:szCs w:val="22"/>
        </w:rPr>
        <w:t>.</w:t>
      </w:r>
      <w:proofErr w:type="gramEnd"/>
      <w:r w:rsidR="0050488E" w:rsidRPr="00C53406">
        <w:rPr>
          <w:kern w:val="0"/>
          <w:sz w:val="22"/>
          <w:szCs w:val="22"/>
        </w:rPr>
        <w:t xml:space="preserve"> </w:t>
      </w:r>
      <w:r w:rsidRPr="00C53406">
        <w:rPr>
          <w:kern w:val="0"/>
          <w:sz w:val="22"/>
          <w:szCs w:val="22"/>
        </w:rPr>
        <w:t xml:space="preserve">Then option 6 could provide very flexible PUSCH repetition patterns in time domain. However, the flexibility is due to variety </w:t>
      </w:r>
      <w:r w:rsidR="00E2636D" w:rsidRPr="00C53406">
        <w:rPr>
          <w:kern w:val="0"/>
          <w:sz w:val="22"/>
          <w:szCs w:val="22"/>
        </w:rPr>
        <w:t xml:space="preserve">entries </w:t>
      </w:r>
      <w:r w:rsidRPr="00C53406">
        <w:rPr>
          <w:kern w:val="0"/>
          <w:sz w:val="22"/>
          <w:szCs w:val="22"/>
        </w:rPr>
        <w:t xml:space="preserve">of </w:t>
      </w:r>
      <w:r w:rsidR="00E2636D" w:rsidRPr="00C53406">
        <w:rPr>
          <w:kern w:val="0"/>
          <w:sz w:val="22"/>
          <w:szCs w:val="22"/>
        </w:rPr>
        <w:t xml:space="preserve">the </w:t>
      </w:r>
      <w:r w:rsidR="00CA5A8E" w:rsidRPr="00C53406">
        <w:rPr>
          <w:kern w:val="0"/>
          <w:sz w:val="22"/>
          <w:szCs w:val="22"/>
        </w:rPr>
        <w:t xml:space="preserve">configured TDRA table which </w:t>
      </w:r>
      <w:r w:rsidR="00DD0946" w:rsidRPr="00C53406">
        <w:rPr>
          <w:kern w:val="0"/>
          <w:sz w:val="22"/>
          <w:szCs w:val="22"/>
        </w:rPr>
        <w:t>translates into large amount of RRC signaling overhead</w:t>
      </w:r>
      <w:r w:rsidR="00E008BF" w:rsidRPr="00C53406">
        <w:rPr>
          <w:kern w:val="0"/>
          <w:sz w:val="22"/>
          <w:szCs w:val="22"/>
        </w:rPr>
        <w:t xml:space="preserve"> and </w:t>
      </w:r>
      <w:bookmarkStart w:id="4" w:name="_Hlk7427571"/>
      <w:r w:rsidR="00E008BF" w:rsidRPr="00C53406">
        <w:rPr>
          <w:kern w:val="0"/>
          <w:sz w:val="22"/>
          <w:szCs w:val="22"/>
        </w:rPr>
        <w:t>more implementation complexity</w:t>
      </w:r>
      <w:r w:rsidR="00E2636D" w:rsidRPr="00C53406">
        <w:rPr>
          <w:kern w:val="0"/>
          <w:sz w:val="22"/>
          <w:szCs w:val="22"/>
        </w:rPr>
        <w:t xml:space="preserve"> at the </w:t>
      </w:r>
      <w:proofErr w:type="spellStart"/>
      <w:r w:rsidR="00E2636D" w:rsidRPr="00C53406">
        <w:rPr>
          <w:kern w:val="0"/>
          <w:sz w:val="22"/>
          <w:szCs w:val="22"/>
        </w:rPr>
        <w:t>gNB</w:t>
      </w:r>
      <w:proofErr w:type="spellEnd"/>
      <w:r w:rsidR="00E2636D" w:rsidRPr="00C53406">
        <w:rPr>
          <w:rFonts w:hint="eastAsia"/>
          <w:kern w:val="0"/>
          <w:sz w:val="22"/>
          <w:szCs w:val="22"/>
        </w:rPr>
        <w:t xml:space="preserve"> </w:t>
      </w:r>
      <w:r w:rsidR="00E2636D" w:rsidRPr="00C53406">
        <w:rPr>
          <w:kern w:val="0"/>
          <w:sz w:val="22"/>
          <w:szCs w:val="22"/>
        </w:rPr>
        <w:t>side</w:t>
      </w:r>
      <w:r w:rsidR="00DD0946" w:rsidRPr="00C53406">
        <w:rPr>
          <w:kern w:val="0"/>
          <w:sz w:val="22"/>
          <w:szCs w:val="22"/>
        </w:rPr>
        <w:t>.</w:t>
      </w:r>
      <w:bookmarkEnd w:id="4"/>
      <w:r w:rsidR="00E008BF" w:rsidRPr="00C53406">
        <w:rPr>
          <w:kern w:val="0"/>
          <w:sz w:val="22"/>
          <w:szCs w:val="22"/>
        </w:rPr>
        <w:t xml:space="preserve"> At the same time, to indicate one entry within the configured TDRA table, the overhead of UL grant would also be increased much.</w:t>
      </w:r>
    </w:p>
    <w:p w:rsidR="00544582" w:rsidRPr="00DE3A1E" w:rsidRDefault="00544582" w:rsidP="00544582">
      <w:pPr>
        <w:spacing w:afterLines="50" w:after="156"/>
        <w:rPr>
          <w:b/>
          <w:i/>
          <w:kern w:val="0"/>
          <w:sz w:val="22"/>
          <w:szCs w:val="22"/>
        </w:rPr>
      </w:pPr>
      <w:r w:rsidRPr="00DE3A1E">
        <w:rPr>
          <w:b/>
          <w:i/>
          <w:kern w:val="0"/>
          <w:sz w:val="22"/>
          <w:szCs w:val="22"/>
        </w:rPr>
        <w:t xml:space="preserve">Observation 1: </w:t>
      </w:r>
      <w:r w:rsidR="00E3654D" w:rsidRPr="00DE3A1E">
        <w:rPr>
          <w:b/>
          <w:i/>
          <w:kern w:val="0"/>
          <w:sz w:val="22"/>
          <w:szCs w:val="22"/>
        </w:rPr>
        <w:t>B</w:t>
      </w:r>
      <w:r w:rsidR="002C41F4" w:rsidRPr="00DE3A1E">
        <w:rPr>
          <w:b/>
          <w:i/>
          <w:kern w:val="0"/>
          <w:sz w:val="22"/>
          <w:szCs w:val="22"/>
        </w:rPr>
        <w:t>oth RRC and DCI signaling</w:t>
      </w:r>
      <w:r w:rsidR="00E2636D" w:rsidRPr="00DE3A1E">
        <w:rPr>
          <w:b/>
          <w:i/>
          <w:kern w:val="0"/>
          <w:sz w:val="22"/>
          <w:szCs w:val="22"/>
        </w:rPr>
        <w:t xml:space="preserve"> </w:t>
      </w:r>
      <w:r w:rsidR="00E3654D" w:rsidRPr="00DE3A1E">
        <w:rPr>
          <w:b/>
          <w:i/>
          <w:kern w:val="0"/>
          <w:sz w:val="22"/>
          <w:szCs w:val="22"/>
        </w:rPr>
        <w:t xml:space="preserve">overhead </w:t>
      </w:r>
      <w:r w:rsidR="00E2636D" w:rsidRPr="00DE3A1E">
        <w:rPr>
          <w:b/>
          <w:i/>
          <w:kern w:val="0"/>
          <w:sz w:val="22"/>
          <w:szCs w:val="22"/>
        </w:rPr>
        <w:t>would be increased much with</w:t>
      </w:r>
      <w:r w:rsidR="002C41F4" w:rsidRPr="00DE3A1E">
        <w:rPr>
          <w:b/>
          <w:i/>
          <w:kern w:val="0"/>
          <w:sz w:val="22"/>
          <w:szCs w:val="22"/>
        </w:rPr>
        <w:t xml:space="preserve"> </w:t>
      </w:r>
      <w:r w:rsidRPr="00DE3A1E">
        <w:rPr>
          <w:b/>
          <w:i/>
          <w:kern w:val="0"/>
          <w:sz w:val="22"/>
          <w:szCs w:val="22"/>
        </w:rPr>
        <w:t>option 6.</w:t>
      </w:r>
      <w:r w:rsidR="00E2636D" w:rsidRPr="00DE3A1E">
        <w:rPr>
          <w:b/>
          <w:i/>
          <w:kern w:val="0"/>
          <w:sz w:val="22"/>
          <w:szCs w:val="22"/>
        </w:rPr>
        <w:t xml:space="preserve"> In addition, implementation complexity would be increased at the </w:t>
      </w:r>
      <w:proofErr w:type="spellStart"/>
      <w:r w:rsidR="00E2636D" w:rsidRPr="00DE3A1E">
        <w:rPr>
          <w:b/>
          <w:i/>
          <w:kern w:val="0"/>
          <w:sz w:val="22"/>
          <w:szCs w:val="22"/>
        </w:rPr>
        <w:t>gNB</w:t>
      </w:r>
      <w:proofErr w:type="spellEnd"/>
      <w:r w:rsidR="00E2636D" w:rsidRPr="00DE3A1E">
        <w:rPr>
          <w:b/>
          <w:i/>
          <w:kern w:val="0"/>
          <w:sz w:val="22"/>
          <w:szCs w:val="22"/>
        </w:rPr>
        <w:t xml:space="preserve"> side.</w:t>
      </w:r>
    </w:p>
    <w:p w:rsidR="00D16744" w:rsidRDefault="00E008BF" w:rsidP="00E008BF">
      <w:pPr>
        <w:spacing w:afterLines="50" w:after="156"/>
        <w:rPr>
          <w:kern w:val="0"/>
          <w:sz w:val="22"/>
          <w:szCs w:val="22"/>
        </w:rPr>
      </w:pPr>
      <w:r>
        <w:rPr>
          <w:rFonts w:hint="eastAsia"/>
          <w:kern w:val="0"/>
          <w:sz w:val="22"/>
          <w:szCs w:val="22"/>
        </w:rPr>
        <w:lastRenderedPageBreak/>
        <w:t>F</w:t>
      </w:r>
      <w:r>
        <w:rPr>
          <w:kern w:val="0"/>
          <w:sz w:val="22"/>
          <w:szCs w:val="22"/>
        </w:rPr>
        <w:t xml:space="preserve">or option 4, </w:t>
      </w:r>
      <w:r w:rsidR="0076166A">
        <w:rPr>
          <w:kern w:val="0"/>
          <w:sz w:val="22"/>
          <w:szCs w:val="22"/>
        </w:rPr>
        <w:t>d</w:t>
      </w:r>
      <w:r w:rsidR="00AD5244">
        <w:rPr>
          <w:kern w:val="0"/>
          <w:sz w:val="22"/>
          <w:szCs w:val="22"/>
        </w:rPr>
        <w:t xml:space="preserve">ynamic </w:t>
      </w:r>
      <w:r w:rsidR="00A76ACF" w:rsidRPr="00A76ACF">
        <w:rPr>
          <w:kern w:val="0"/>
          <w:sz w:val="22"/>
          <w:szCs w:val="22"/>
        </w:rPr>
        <w:t xml:space="preserve">indication of the nominal number of repetitions </w:t>
      </w:r>
      <w:r w:rsidR="005D4CCF">
        <w:rPr>
          <w:kern w:val="0"/>
          <w:sz w:val="22"/>
          <w:szCs w:val="22"/>
        </w:rPr>
        <w:t>is to be</w:t>
      </w:r>
      <w:r w:rsidR="00A76ACF" w:rsidRPr="00A76ACF">
        <w:rPr>
          <w:kern w:val="0"/>
          <w:sz w:val="22"/>
          <w:szCs w:val="22"/>
        </w:rPr>
        <w:t xml:space="preserve"> </w:t>
      </w:r>
      <w:r w:rsidR="00A76ACF">
        <w:rPr>
          <w:kern w:val="0"/>
          <w:sz w:val="22"/>
          <w:szCs w:val="22"/>
        </w:rPr>
        <w:t>introduced</w:t>
      </w:r>
      <w:r w:rsidR="005D4CCF">
        <w:rPr>
          <w:kern w:val="0"/>
          <w:sz w:val="22"/>
          <w:szCs w:val="22"/>
        </w:rPr>
        <w:t xml:space="preserve"> </w:t>
      </w:r>
      <w:r w:rsidR="005D4CCF" w:rsidRPr="00A76ACF">
        <w:rPr>
          <w:kern w:val="0"/>
          <w:sz w:val="22"/>
          <w:szCs w:val="22"/>
        </w:rPr>
        <w:t>in the DCI</w:t>
      </w:r>
      <w:r w:rsidR="005D4CCF">
        <w:rPr>
          <w:kern w:val="0"/>
          <w:sz w:val="22"/>
          <w:szCs w:val="22"/>
        </w:rPr>
        <w:t xml:space="preserve">. </w:t>
      </w:r>
      <w:r w:rsidR="00523482">
        <w:rPr>
          <w:kern w:val="0"/>
          <w:sz w:val="22"/>
          <w:szCs w:val="22"/>
        </w:rPr>
        <w:t>In addition, ha</w:t>
      </w:r>
      <w:r w:rsidR="005D4CCF">
        <w:rPr>
          <w:kern w:val="0"/>
          <w:sz w:val="22"/>
          <w:szCs w:val="22"/>
        </w:rPr>
        <w:t xml:space="preserve">ndling of one repetition colliding with </w:t>
      </w:r>
      <w:r w:rsidR="00605A51">
        <w:rPr>
          <w:kern w:val="0"/>
          <w:sz w:val="22"/>
          <w:szCs w:val="22"/>
        </w:rPr>
        <w:t xml:space="preserve">slot boundary, </w:t>
      </w:r>
      <w:r w:rsidR="00F57EF5">
        <w:rPr>
          <w:kern w:val="0"/>
          <w:sz w:val="22"/>
          <w:szCs w:val="22"/>
        </w:rPr>
        <w:t xml:space="preserve">DL symbols, as well as </w:t>
      </w:r>
      <w:r w:rsidR="00F57EF5" w:rsidRPr="00C53406">
        <w:rPr>
          <w:kern w:val="0"/>
          <w:sz w:val="22"/>
          <w:szCs w:val="22"/>
        </w:rPr>
        <w:t>PUCCH/SRS could be specified properly. M</w:t>
      </w:r>
      <w:r w:rsidR="0076166A">
        <w:rPr>
          <w:kern w:val="0"/>
          <w:sz w:val="22"/>
          <w:szCs w:val="22"/>
        </w:rPr>
        <w:t xml:space="preserve">ini-slot repetition and multi-segments could be dynamically switched by different combination of nominal length of one repetition “L” and </w:t>
      </w:r>
      <w:r w:rsidR="0076166A" w:rsidRPr="00FB488A">
        <w:rPr>
          <w:kern w:val="0"/>
          <w:sz w:val="22"/>
          <w:szCs w:val="22"/>
        </w:rPr>
        <w:t>nominal number of repetitions</w:t>
      </w:r>
      <w:r w:rsidR="0076166A">
        <w:rPr>
          <w:kern w:val="0"/>
          <w:sz w:val="22"/>
          <w:szCs w:val="22"/>
        </w:rPr>
        <w:t xml:space="preserve"> “K”</w:t>
      </w:r>
      <w:r w:rsidR="00F57EF5">
        <w:rPr>
          <w:kern w:val="0"/>
          <w:sz w:val="22"/>
          <w:szCs w:val="22"/>
        </w:rPr>
        <w:t>.</w:t>
      </w:r>
      <w:r w:rsidR="00A826B7">
        <w:rPr>
          <w:kern w:val="0"/>
          <w:sz w:val="22"/>
          <w:szCs w:val="22"/>
        </w:rPr>
        <w:t xml:space="preserve"> This provides the flexibility to get the benefits of option 1 or option 2 according to the </w:t>
      </w:r>
      <w:proofErr w:type="spellStart"/>
      <w:r w:rsidR="00A826B7">
        <w:rPr>
          <w:kern w:val="0"/>
          <w:sz w:val="22"/>
          <w:szCs w:val="22"/>
        </w:rPr>
        <w:t>gNB</w:t>
      </w:r>
      <w:r w:rsidR="00952714">
        <w:rPr>
          <w:kern w:val="0"/>
          <w:sz w:val="22"/>
          <w:szCs w:val="22"/>
        </w:rPr>
        <w:t>’s</w:t>
      </w:r>
      <w:proofErr w:type="spellEnd"/>
      <w:r w:rsidR="00A826B7">
        <w:rPr>
          <w:kern w:val="0"/>
          <w:sz w:val="22"/>
          <w:szCs w:val="22"/>
        </w:rPr>
        <w:t xml:space="preserve"> intention. </w:t>
      </w:r>
      <w:r w:rsidR="00F57EF5">
        <w:rPr>
          <w:kern w:val="0"/>
          <w:sz w:val="22"/>
          <w:szCs w:val="22"/>
        </w:rPr>
        <w:t xml:space="preserve">As a result, it is </w:t>
      </w:r>
      <w:r w:rsidR="00EE6DE0">
        <w:rPr>
          <w:kern w:val="0"/>
          <w:sz w:val="22"/>
          <w:szCs w:val="22"/>
        </w:rPr>
        <w:t xml:space="preserve">observed that option </w:t>
      </w:r>
      <w:r w:rsidR="00952714">
        <w:rPr>
          <w:kern w:val="0"/>
          <w:sz w:val="22"/>
          <w:szCs w:val="22"/>
        </w:rPr>
        <w:t xml:space="preserve">4 </w:t>
      </w:r>
      <w:r w:rsidR="00EE6DE0">
        <w:rPr>
          <w:kern w:val="0"/>
          <w:sz w:val="22"/>
          <w:szCs w:val="22"/>
        </w:rPr>
        <w:t xml:space="preserve">is </w:t>
      </w:r>
      <w:r w:rsidR="00C9626C">
        <w:rPr>
          <w:kern w:val="0"/>
          <w:sz w:val="22"/>
          <w:szCs w:val="22"/>
        </w:rPr>
        <w:t xml:space="preserve">more feasible and </w:t>
      </w:r>
      <w:r w:rsidR="00EE6DE0">
        <w:rPr>
          <w:kern w:val="0"/>
          <w:sz w:val="22"/>
          <w:szCs w:val="22"/>
        </w:rPr>
        <w:t>promising</w:t>
      </w:r>
      <w:r w:rsidR="00C9626C">
        <w:rPr>
          <w:kern w:val="0"/>
          <w:sz w:val="22"/>
          <w:szCs w:val="22"/>
        </w:rPr>
        <w:t>. It is proposed to have more detailed design for option 4.</w:t>
      </w:r>
    </w:p>
    <w:p w:rsidR="00BA15CA" w:rsidRPr="00DE3A1E" w:rsidRDefault="00BA15CA" w:rsidP="00BA15CA">
      <w:pPr>
        <w:spacing w:afterLines="50" w:after="156"/>
        <w:rPr>
          <w:b/>
          <w:i/>
          <w:kern w:val="0"/>
          <w:sz w:val="22"/>
          <w:szCs w:val="22"/>
        </w:rPr>
      </w:pPr>
      <w:r w:rsidRPr="00DE3A1E">
        <w:rPr>
          <w:b/>
          <w:i/>
          <w:kern w:val="0"/>
          <w:sz w:val="22"/>
          <w:szCs w:val="22"/>
        </w:rPr>
        <w:t>Proposal 1:</w:t>
      </w:r>
      <w:r w:rsidR="00252557" w:rsidRPr="00DE3A1E">
        <w:rPr>
          <w:b/>
          <w:i/>
          <w:kern w:val="0"/>
          <w:sz w:val="22"/>
          <w:szCs w:val="22"/>
        </w:rPr>
        <w:t xml:space="preserve"> </w:t>
      </w:r>
      <w:r w:rsidR="00C9626C" w:rsidRPr="00DE3A1E">
        <w:rPr>
          <w:b/>
          <w:i/>
          <w:kern w:val="0"/>
          <w:sz w:val="22"/>
          <w:szCs w:val="22"/>
        </w:rPr>
        <w:t>Have more detailed design for option 4</w:t>
      </w:r>
      <w:r w:rsidR="00252557" w:rsidRPr="00DE3A1E">
        <w:rPr>
          <w:b/>
          <w:i/>
          <w:kern w:val="0"/>
          <w:sz w:val="22"/>
          <w:szCs w:val="22"/>
        </w:rPr>
        <w:t>.</w:t>
      </w:r>
    </w:p>
    <w:p w:rsidR="00B54FB1" w:rsidRPr="00F97C57" w:rsidRDefault="00C13C71" w:rsidP="00B54FB1">
      <w:pPr>
        <w:pStyle w:val="2"/>
        <w:rPr>
          <w:rFonts w:ascii="Arial" w:hAnsi="Arial" w:cs="Arial"/>
          <w:sz w:val="24"/>
          <w:szCs w:val="24"/>
        </w:rPr>
      </w:pPr>
      <w:r>
        <w:rPr>
          <w:rFonts w:ascii="Arial" w:hAnsi="Arial" w:cs="Arial"/>
          <w:sz w:val="24"/>
          <w:szCs w:val="24"/>
        </w:rPr>
        <w:t xml:space="preserve">Transmit schemes with </w:t>
      </w:r>
      <w:r w:rsidRPr="008109C6">
        <w:rPr>
          <w:rFonts w:ascii="Arial" w:hAnsi="Arial" w:cs="Arial"/>
          <w:sz w:val="24"/>
          <w:szCs w:val="24"/>
        </w:rPr>
        <w:t>cross-slot-boundary PUSCH transmission</w:t>
      </w:r>
    </w:p>
    <w:p w:rsidR="00076793" w:rsidRPr="00076793" w:rsidRDefault="00076793" w:rsidP="00300E9E">
      <w:pPr>
        <w:pStyle w:val="a8"/>
        <w:numPr>
          <w:ilvl w:val="0"/>
          <w:numId w:val="5"/>
        </w:numPr>
        <w:spacing w:beforeLines="100" w:before="312" w:afterLines="100" w:after="312"/>
        <w:ind w:firstLineChars="0"/>
        <w:rPr>
          <w:b/>
          <w:kern w:val="0"/>
          <w:sz w:val="22"/>
          <w:szCs w:val="22"/>
          <w:u w:val="single"/>
        </w:rPr>
      </w:pPr>
      <w:r w:rsidRPr="00076793">
        <w:rPr>
          <w:rFonts w:hint="eastAsia"/>
          <w:b/>
          <w:kern w:val="0"/>
          <w:sz w:val="22"/>
          <w:szCs w:val="22"/>
          <w:u w:val="single"/>
        </w:rPr>
        <w:t>R</w:t>
      </w:r>
      <w:r w:rsidRPr="00076793">
        <w:rPr>
          <w:b/>
          <w:kern w:val="0"/>
          <w:sz w:val="22"/>
          <w:szCs w:val="22"/>
          <w:u w:val="single"/>
        </w:rPr>
        <w:t>V determination</w:t>
      </w:r>
    </w:p>
    <w:p w:rsidR="00076793" w:rsidRDefault="0088058E" w:rsidP="00076793">
      <w:pPr>
        <w:spacing w:afterLines="50" w:after="156"/>
        <w:rPr>
          <w:sz w:val="24"/>
        </w:rPr>
      </w:pPr>
      <w:r>
        <w:rPr>
          <w:kern w:val="0"/>
          <w:sz w:val="22"/>
          <w:szCs w:val="22"/>
        </w:rPr>
        <w:t xml:space="preserve">With </w:t>
      </w:r>
      <w:r w:rsidR="00163734">
        <w:rPr>
          <w:kern w:val="0"/>
          <w:sz w:val="22"/>
          <w:szCs w:val="22"/>
        </w:rPr>
        <w:t xml:space="preserve">option </w:t>
      </w:r>
      <w:r w:rsidR="00A7437A">
        <w:rPr>
          <w:kern w:val="0"/>
          <w:sz w:val="22"/>
          <w:szCs w:val="22"/>
        </w:rPr>
        <w:t>4</w:t>
      </w:r>
      <w:r w:rsidR="00163734">
        <w:rPr>
          <w:kern w:val="0"/>
          <w:sz w:val="22"/>
          <w:szCs w:val="22"/>
        </w:rPr>
        <w:t xml:space="preserve">, </w:t>
      </w:r>
      <w:r w:rsidR="0007549B">
        <w:rPr>
          <w:sz w:val="22"/>
          <w:szCs w:val="22"/>
        </w:rPr>
        <w:t xml:space="preserve">one </w:t>
      </w:r>
      <w:r w:rsidR="008B5430">
        <w:rPr>
          <w:sz w:val="24"/>
        </w:rPr>
        <w:t xml:space="preserve">“nominal” repetition is possible to be split to multiple “actual” PUSCH repetitions due to the slot boundary or DL/UL switching point. </w:t>
      </w:r>
      <w:r w:rsidR="00076793">
        <w:rPr>
          <w:sz w:val="24"/>
        </w:rPr>
        <w:t>As the example in the</w:t>
      </w:r>
      <w:r w:rsidR="001B2176">
        <w:rPr>
          <w:sz w:val="24"/>
        </w:rPr>
        <w:t xml:space="preserve"> </w:t>
      </w:r>
      <w:r w:rsidR="001B2176">
        <w:rPr>
          <w:sz w:val="24"/>
        </w:rPr>
        <w:fldChar w:fldCharType="begin"/>
      </w:r>
      <w:r w:rsidR="001B2176">
        <w:rPr>
          <w:sz w:val="24"/>
        </w:rPr>
        <w:instrText xml:space="preserve"> REF _Ref7444698 \h </w:instrText>
      </w:r>
      <w:r w:rsidR="001B2176">
        <w:rPr>
          <w:sz w:val="24"/>
        </w:rPr>
      </w:r>
      <w:r w:rsidR="001B2176">
        <w:rPr>
          <w:sz w:val="24"/>
        </w:rPr>
        <w:fldChar w:fldCharType="separate"/>
      </w:r>
      <w:r w:rsidR="001B2176" w:rsidRPr="005F2122">
        <w:rPr>
          <w:sz w:val="24"/>
        </w:rPr>
        <w:t xml:space="preserve">Figure </w:t>
      </w:r>
      <w:r w:rsidR="001B2176">
        <w:rPr>
          <w:noProof/>
          <w:sz w:val="24"/>
        </w:rPr>
        <w:t>1</w:t>
      </w:r>
      <w:r w:rsidR="001B2176">
        <w:rPr>
          <w:sz w:val="24"/>
        </w:rPr>
        <w:fldChar w:fldCharType="end"/>
      </w:r>
      <w:r w:rsidR="001B2176">
        <w:rPr>
          <w:sz w:val="24"/>
        </w:rPr>
        <w:t xml:space="preserve"> </w:t>
      </w:r>
      <w:r w:rsidR="00076793">
        <w:rPr>
          <w:sz w:val="24"/>
        </w:rPr>
        <w:t>below</w:t>
      </w:r>
      <w:r w:rsidR="00076793">
        <w:rPr>
          <w:rFonts w:hint="eastAsia"/>
          <w:sz w:val="24"/>
        </w:rPr>
        <w:t>,</w:t>
      </w:r>
      <w:r w:rsidR="00076793">
        <w:rPr>
          <w:sz w:val="24"/>
        </w:rPr>
        <w:t xml:space="preserve"> the 2</w:t>
      </w:r>
      <w:r w:rsidR="00076793" w:rsidRPr="00900660">
        <w:rPr>
          <w:sz w:val="24"/>
          <w:vertAlign w:val="superscript"/>
        </w:rPr>
        <w:t>nd</w:t>
      </w:r>
      <w:r w:rsidR="00076793">
        <w:rPr>
          <w:sz w:val="24"/>
        </w:rPr>
        <w:t xml:space="preserve"> </w:t>
      </w:r>
      <w:r w:rsidR="0099691B">
        <w:rPr>
          <w:sz w:val="24"/>
        </w:rPr>
        <w:t xml:space="preserve">“nominal” </w:t>
      </w:r>
      <w:r w:rsidR="00076793">
        <w:rPr>
          <w:sz w:val="24"/>
        </w:rPr>
        <w:t>PUSCH is split to the 2</w:t>
      </w:r>
      <w:r w:rsidR="00076793" w:rsidRPr="00900660">
        <w:rPr>
          <w:sz w:val="24"/>
          <w:vertAlign w:val="superscript"/>
        </w:rPr>
        <w:t>nd</w:t>
      </w:r>
      <w:r w:rsidR="00076793">
        <w:rPr>
          <w:sz w:val="24"/>
        </w:rPr>
        <w:t xml:space="preserve"> </w:t>
      </w:r>
      <w:r w:rsidR="0099691B">
        <w:rPr>
          <w:sz w:val="24"/>
        </w:rPr>
        <w:t>“actual”</w:t>
      </w:r>
      <w:r w:rsidR="003057F1">
        <w:rPr>
          <w:sz w:val="24"/>
        </w:rPr>
        <w:t xml:space="preserve"> </w:t>
      </w:r>
      <w:r w:rsidR="00076793">
        <w:rPr>
          <w:sz w:val="24"/>
        </w:rPr>
        <w:t>PUSCH and the 3</w:t>
      </w:r>
      <w:r w:rsidR="00076793" w:rsidRPr="00900660">
        <w:rPr>
          <w:sz w:val="24"/>
          <w:vertAlign w:val="superscript"/>
        </w:rPr>
        <w:t>rd</w:t>
      </w:r>
      <w:r w:rsidR="00076793">
        <w:rPr>
          <w:sz w:val="24"/>
        </w:rPr>
        <w:t xml:space="preserve"> </w:t>
      </w:r>
      <w:r w:rsidR="0099691B">
        <w:rPr>
          <w:sz w:val="24"/>
        </w:rPr>
        <w:t>“actual”</w:t>
      </w:r>
      <w:r w:rsidR="003057F1">
        <w:rPr>
          <w:sz w:val="24"/>
        </w:rPr>
        <w:t xml:space="preserve"> </w:t>
      </w:r>
      <w:r w:rsidR="00076793">
        <w:rPr>
          <w:sz w:val="24"/>
        </w:rPr>
        <w:t>PUSCH. How to determine RV index for the 2</w:t>
      </w:r>
      <w:r w:rsidR="00076793" w:rsidRPr="00900660">
        <w:rPr>
          <w:sz w:val="24"/>
          <w:vertAlign w:val="superscript"/>
        </w:rPr>
        <w:t>nd</w:t>
      </w:r>
      <w:r w:rsidR="00076793">
        <w:rPr>
          <w:sz w:val="24"/>
        </w:rPr>
        <w:t xml:space="preserve"> </w:t>
      </w:r>
      <w:r w:rsidR="0099691B">
        <w:rPr>
          <w:sz w:val="24"/>
        </w:rPr>
        <w:t>“actual”</w:t>
      </w:r>
      <w:r w:rsidR="003057F1">
        <w:rPr>
          <w:sz w:val="24"/>
        </w:rPr>
        <w:t xml:space="preserve"> </w:t>
      </w:r>
      <w:r w:rsidR="00076793">
        <w:rPr>
          <w:sz w:val="24"/>
        </w:rPr>
        <w:t>PUSCH and the 3</w:t>
      </w:r>
      <w:r w:rsidR="00076793" w:rsidRPr="00900660">
        <w:rPr>
          <w:sz w:val="24"/>
          <w:vertAlign w:val="superscript"/>
        </w:rPr>
        <w:t>rd</w:t>
      </w:r>
      <w:r w:rsidR="00076793">
        <w:rPr>
          <w:sz w:val="24"/>
        </w:rPr>
        <w:t xml:space="preserve"> </w:t>
      </w:r>
      <w:r w:rsidR="0099691B">
        <w:rPr>
          <w:sz w:val="24"/>
        </w:rPr>
        <w:t>“actual”</w:t>
      </w:r>
      <w:r w:rsidR="003057F1">
        <w:rPr>
          <w:sz w:val="24"/>
        </w:rPr>
        <w:t xml:space="preserve"> </w:t>
      </w:r>
      <w:r w:rsidR="00076793">
        <w:rPr>
          <w:sz w:val="24"/>
        </w:rPr>
        <w:t xml:space="preserve">PUSCH should be considered. </w:t>
      </w:r>
    </w:p>
    <w:p w:rsidR="00076793" w:rsidRDefault="00076793" w:rsidP="00076793">
      <w:pPr>
        <w:spacing w:afterLines="50" w:after="156"/>
        <w:jc w:val="center"/>
        <w:rPr>
          <w:sz w:val="24"/>
        </w:rPr>
      </w:pPr>
      <w:r>
        <w:object w:dxaOrig="11776" w:dyaOrig="5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4pt;height:124.85pt" o:ole="">
            <v:imagedata r:id="rId8" o:title=""/>
          </v:shape>
          <o:OLEObject Type="Embed" ProgID="Visio.Drawing.15" ShapeID="_x0000_i1025" DrawAspect="Content" ObjectID="_1618432403" r:id="rId9"/>
        </w:object>
      </w:r>
    </w:p>
    <w:p w:rsidR="00076793" w:rsidRPr="005F2122" w:rsidRDefault="00076793" w:rsidP="00DE3A1E">
      <w:pPr>
        <w:pStyle w:val="aa"/>
        <w:spacing w:afterLines="50" w:after="156"/>
        <w:jc w:val="center"/>
        <w:rPr>
          <w:rFonts w:ascii="Times New Roman" w:eastAsia="宋体" w:hAnsi="Times New Roman" w:cs="Times New Roman"/>
          <w:sz w:val="24"/>
        </w:rPr>
      </w:pPr>
      <w:bookmarkStart w:id="5" w:name="_Ref7444698"/>
      <w:r w:rsidRPr="005F2122">
        <w:rPr>
          <w:rFonts w:ascii="Times New Roman" w:eastAsia="宋体" w:hAnsi="Times New Roman" w:cs="Times New Roman"/>
          <w:sz w:val="24"/>
        </w:rPr>
        <w:t xml:space="preserve">Figure </w:t>
      </w:r>
      <w:r w:rsidRPr="005F2122">
        <w:rPr>
          <w:rFonts w:ascii="Times New Roman" w:eastAsia="宋体" w:hAnsi="Times New Roman" w:cs="Times New Roman"/>
          <w:sz w:val="24"/>
        </w:rPr>
        <w:fldChar w:fldCharType="begin"/>
      </w:r>
      <w:r w:rsidRPr="005F2122">
        <w:rPr>
          <w:rFonts w:ascii="Times New Roman" w:eastAsia="宋体" w:hAnsi="Times New Roman" w:cs="Times New Roman"/>
          <w:sz w:val="24"/>
        </w:rPr>
        <w:instrText xml:space="preserve"> SEQ Figure_ \* ARABIC </w:instrText>
      </w:r>
      <w:r w:rsidRPr="005F2122">
        <w:rPr>
          <w:rFonts w:ascii="Times New Roman" w:eastAsia="宋体" w:hAnsi="Times New Roman" w:cs="Times New Roman"/>
          <w:sz w:val="24"/>
        </w:rPr>
        <w:fldChar w:fldCharType="separate"/>
      </w:r>
      <w:r w:rsidR="006D78D9">
        <w:rPr>
          <w:rFonts w:ascii="Times New Roman" w:eastAsia="宋体" w:hAnsi="Times New Roman" w:cs="Times New Roman"/>
          <w:noProof/>
          <w:sz w:val="24"/>
        </w:rPr>
        <w:t>1</w:t>
      </w:r>
      <w:r w:rsidRPr="005F2122">
        <w:rPr>
          <w:rFonts w:ascii="Times New Roman" w:eastAsia="宋体" w:hAnsi="Times New Roman" w:cs="Times New Roman"/>
          <w:sz w:val="24"/>
        </w:rPr>
        <w:fldChar w:fldCharType="end"/>
      </w:r>
      <w:bookmarkEnd w:id="5"/>
      <w:r>
        <w:rPr>
          <w:rFonts w:ascii="Times New Roman" w:eastAsia="宋体" w:hAnsi="Times New Roman" w:cs="Times New Roman"/>
          <w:sz w:val="24"/>
        </w:rPr>
        <w:t xml:space="preserve"> PUSCH repetition with option 4</w:t>
      </w:r>
    </w:p>
    <w:p w:rsidR="00076793" w:rsidRPr="00DE3A1E" w:rsidRDefault="005D1410" w:rsidP="008B5430">
      <w:pPr>
        <w:spacing w:afterLines="50" w:after="156"/>
        <w:rPr>
          <w:sz w:val="24"/>
        </w:rPr>
      </w:pPr>
      <w:r>
        <w:rPr>
          <w:sz w:val="24"/>
        </w:rPr>
        <w:t xml:space="preserve">The dynamic UL grant may provide </w:t>
      </w:r>
      <w:r w:rsidR="00E33237">
        <w:rPr>
          <w:sz w:val="24"/>
        </w:rPr>
        <w:t>one RV index for the PUSCH repetition. Follow</w:t>
      </w:r>
      <w:r w:rsidR="003057F1">
        <w:rPr>
          <w:sz w:val="24"/>
        </w:rPr>
        <w:t>ing</w:t>
      </w:r>
      <w:r w:rsidR="00E33237">
        <w:rPr>
          <w:sz w:val="24"/>
        </w:rPr>
        <w:t xml:space="preserve"> the current slot-level PUSCH repetition </w:t>
      </w:r>
      <w:r w:rsidR="0099691B">
        <w:rPr>
          <w:sz w:val="24"/>
        </w:rPr>
        <w:t>mechanism,</w:t>
      </w:r>
      <w:r w:rsidR="00E33237">
        <w:rPr>
          <w:sz w:val="24"/>
        </w:rPr>
        <w:t xml:space="preserve"> the indicated RV index may be used to get the </w:t>
      </w:r>
      <w:proofErr w:type="spellStart"/>
      <w:r w:rsidR="00E33237" w:rsidRPr="00E33237">
        <w:rPr>
          <w:sz w:val="24"/>
        </w:rPr>
        <w:t>rv</w:t>
      </w:r>
      <w:r w:rsidR="00E33237" w:rsidRPr="00E33237">
        <w:rPr>
          <w:sz w:val="24"/>
          <w:vertAlign w:val="subscript"/>
        </w:rPr>
        <w:t>id</w:t>
      </w:r>
      <w:proofErr w:type="spellEnd"/>
      <w:r w:rsidR="00E33237" w:rsidRPr="00E33237">
        <w:rPr>
          <w:sz w:val="24"/>
        </w:rPr>
        <w:t xml:space="preserve"> </w:t>
      </w:r>
      <w:r w:rsidR="00E33237">
        <w:rPr>
          <w:sz w:val="24"/>
        </w:rPr>
        <w:t>of each “</w:t>
      </w:r>
      <w:proofErr w:type="spellStart"/>
      <w:r w:rsidR="00E33237">
        <w:rPr>
          <w:sz w:val="24"/>
        </w:rPr>
        <w:t>norminal</w:t>
      </w:r>
      <w:proofErr w:type="spellEnd"/>
      <w:r w:rsidR="00E33237">
        <w:rPr>
          <w:sz w:val="24"/>
        </w:rPr>
        <w:t xml:space="preserve">” PUSCH repetition. For example, </w:t>
      </w:r>
      <w:proofErr w:type="spellStart"/>
      <w:r w:rsidR="00E33237" w:rsidRPr="00E33237">
        <w:rPr>
          <w:sz w:val="24"/>
        </w:rPr>
        <w:t>rv</w:t>
      </w:r>
      <w:r w:rsidR="00E33237" w:rsidRPr="00E33237">
        <w:rPr>
          <w:sz w:val="24"/>
          <w:vertAlign w:val="subscript"/>
        </w:rPr>
        <w:t>id</w:t>
      </w:r>
      <w:proofErr w:type="spellEnd"/>
      <w:r w:rsidR="00E33237">
        <w:rPr>
          <w:rFonts w:hint="eastAsia"/>
          <w:sz w:val="24"/>
        </w:rPr>
        <w:t xml:space="preserve"> =</w:t>
      </w:r>
      <w:r w:rsidR="00E33237">
        <w:rPr>
          <w:sz w:val="24"/>
        </w:rPr>
        <w:t xml:space="preserve"> 2 is </w:t>
      </w:r>
      <w:r w:rsidR="0099691B">
        <w:rPr>
          <w:sz w:val="24"/>
        </w:rPr>
        <w:t>decided for the 2</w:t>
      </w:r>
      <w:r w:rsidR="0099691B" w:rsidRPr="0099691B">
        <w:rPr>
          <w:sz w:val="24"/>
          <w:vertAlign w:val="superscript"/>
        </w:rPr>
        <w:t>nd</w:t>
      </w:r>
      <w:r w:rsidR="0099691B">
        <w:rPr>
          <w:sz w:val="24"/>
        </w:rPr>
        <w:t xml:space="preserve"> “</w:t>
      </w:r>
      <w:proofErr w:type="spellStart"/>
      <w:r w:rsidR="0099691B">
        <w:rPr>
          <w:sz w:val="24"/>
        </w:rPr>
        <w:t>norminal</w:t>
      </w:r>
      <w:proofErr w:type="spellEnd"/>
      <w:r w:rsidR="0099691B">
        <w:rPr>
          <w:sz w:val="24"/>
        </w:rPr>
        <w:t>” PUSCH repetition</w:t>
      </w:r>
      <w:r w:rsidR="00C010A5">
        <w:rPr>
          <w:sz w:val="24"/>
        </w:rPr>
        <w:t xml:space="preserve"> according to the DCI indication</w:t>
      </w:r>
      <w:r w:rsidR="0099691B">
        <w:rPr>
          <w:sz w:val="24"/>
        </w:rPr>
        <w:t xml:space="preserve">. Then it is better to use </w:t>
      </w:r>
      <w:proofErr w:type="spellStart"/>
      <w:r w:rsidR="0099691B" w:rsidRPr="00E33237">
        <w:rPr>
          <w:sz w:val="24"/>
        </w:rPr>
        <w:t>rv</w:t>
      </w:r>
      <w:r w:rsidR="0099691B" w:rsidRPr="00E33237">
        <w:rPr>
          <w:sz w:val="24"/>
          <w:vertAlign w:val="subscript"/>
        </w:rPr>
        <w:t>id</w:t>
      </w:r>
      <w:proofErr w:type="spellEnd"/>
      <w:r w:rsidR="0099691B">
        <w:rPr>
          <w:rFonts w:hint="eastAsia"/>
          <w:sz w:val="24"/>
        </w:rPr>
        <w:t xml:space="preserve"> =</w:t>
      </w:r>
      <w:r w:rsidR="0099691B">
        <w:rPr>
          <w:sz w:val="24"/>
        </w:rPr>
        <w:t xml:space="preserve"> 2 in the 2</w:t>
      </w:r>
      <w:r w:rsidR="0099691B" w:rsidRPr="0099691B">
        <w:rPr>
          <w:sz w:val="24"/>
          <w:vertAlign w:val="superscript"/>
        </w:rPr>
        <w:t>nd</w:t>
      </w:r>
      <w:r w:rsidR="0099691B">
        <w:rPr>
          <w:sz w:val="24"/>
        </w:rPr>
        <w:t xml:space="preserve"> “actual” PUSCH and the 3</w:t>
      </w:r>
      <w:r w:rsidR="0099691B" w:rsidRPr="00900660">
        <w:rPr>
          <w:sz w:val="24"/>
          <w:vertAlign w:val="superscript"/>
        </w:rPr>
        <w:t>rd</w:t>
      </w:r>
      <w:r w:rsidR="0099691B">
        <w:rPr>
          <w:sz w:val="24"/>
        </w:rPr>
        <w:t xml:space="preserve"> “actual” PUSCH since the 2</w:t>
      </w:r>
      <w:r w:rsidR="0099691B" w:rsidRPr="0099691B">
        <w:rPr>
          <w:sz w:val="24"/>
          <w:vertAlign w:val="superscript"/>
        </w:rPr>
        <w:t>nd</w:t>
      </w:r>
      <w:r w:rsidR="0099691B">
        <w:rPr>
          <w:sz w:val="24"/>
        </w:rPr>
        <w:t xml:space="preserve"> “actual” and the 3</w:t>
      </w:r>
      <w:r w:rsidR="0099691B" w:rsidRPr="00900660">
        <w:rPr>
          <w:sz w:val="24"/>
          <w:vertAlign w:val="superscript"/>
        </w:rPr>
        <w:t>rd</w:t>
      </w:r>
      <w:r w:rsidR="0099691B">
        <w:rPr>
          <w:sz w:val="24"/>
        </w:rPr>
        <w:t xml:space="preserve"> “actual” PUSCH </w:t>
      </w:r>
      <w:r w:rsidR="00C010A5">
        <w:rPr>
          <w:sz w:val="24"/>
        </w:rPr>
        <w:t>is to act as the 2</w:t>
      </w:r>
      <w:r w:rsidR="00C010A5" w:rsidRPr="00C010A5">
        <w:rPr>
          <w:sz w:val="24"/>
          <w:vertAlign w:val="superscript"/>
        </w:rPr>
        <w:t>nd</w:t>
      </w:r>
      <w:r w:rsidR="00C010A5">
        <w:rPr>
          <w:sz w:val="24"/>
        </w:rPr>
        <w:t xml:space="preserve"> “</w:t>
      </w:r>
      <w:proofErr w:type="spellStart"/>
      <w:r w:rsidR="00C010A5">
        <w:rPr>
          <w:sz w:val="24"/>
        </w:rPr>
        <w:t>norminal</w:t>
      </w:r>
      <w:proofErr w:type="spellEnd"/>
      <w:r w:rsidR="00C010A5">
        <w:rPr>
          <w:sz w:val="24"/>
        </w:rPr>
        <w:t xml:space="preserve">” </w:t>
      </w:r>
      <w:r w:rsidR="00C010A5" w:rsidRPr="00DE3A1E">
        <w:rPr>
          <w:sz w:val="24"/>
        </w:rPr>
        <w:t>PUSCH within the 3 “</w:t>
      </w:r>
      <w:proofErr w:type="spellStart"/>
      <w:r w:rsidR="00C010A5" w:rsidRPr="00DE3A1E">
        <w:rPr>
          <w:sz w:val="24"/>
        </w:rPr>
        <w:t>norminal</w:t>
      </w:r>
      <w:proofErr w:type="spellEnd"/>
      <w:r w:rsidR="00C010A5" w:rsidRPr="00DE3A1E">
        <w:rPr>
          <w:sz w:val="24"/>
        </w:rPr>
        <w:t xml:space="preserve">” PUSCHs. </w:t>
      </w:r>
    </w:p>
    <w:p w:rsidR="00076793" w:rsidRPr="00DE3A1E" w:rsidRDefault="00C010A5" w:rsidP="008B5430">
      <w:pPr>
        <w:spacing w:afterLines="50" w:after="156"/>
        <w:rPr>
          <w:b/>
          <w:i/>
          <w:kern w:val="0"/>
          <w:sz w:val="22"/>
          <w:szCs w:val="22"/>
        </w:rPr>
      </w:pPr>
      <w:r w:rsidRPr="00DE3A1E">
        <w:rPr>
          <w:b/>
          <w:i/>
          <w:kern w:val="0"/>
          <w:sz w:val="22"/>
          <w:szCs w:val="22"/>
        </w:rPr>
        <w:t xml:space="preserve">Proposal </w:t>
      </w:r>
      <w:r w:rsidR="008F0EDC">
        <w:rPr>
          <w:b/>
          <w:i/>
          <w:kern w:val="0"/>
          <w:sz w:val="22"/>
          <w:szCs w:val="22"/>
        </w:rPr>
        <w:t>2</w:t>
      </w:r>
      <w:r w:rsidRPr="00DE3A1E">
        <w:rPr>
          <w:b/>
          <w:i/>
          <w:kern w:val="0"/>
          <w:sz w:val="22"/>
          <w:szCs w:val="22"/>
        </w:rPr>
        <w:t>: When one “</w:t>
      </w:r>
      <w:proofErr w:type="spellStart"/>
      <w:r w:rsidRPr="00DE3A1E">
        <w:rPr>
          <w:b/>
          <w:i/>
          <w:kern w:val="0"/>
          <w:sz w:val="22"/>
          <w:szCs w:val="22"/>
        </w:rPr>
        <w:t>norminal</w:t>
      </w:r>
      <w:proofErr w:type="spellEnd"/>
      <w:r w:rsidRPr="00DE3A1E">
        <w:rPr>
          <w:b/>
          <w:i/>
          <w:kern w:val="0"/>
          <w:sz w:val="22"/>
          <w:szCs w:val="22"/>
        </w:rPr>
        <w:t xml:space="preserve">” PUSCH is split to </w:t>
      </w:r>
      <w:r w:rsidR="002813ED" w:rsidRPr="00DE3A1E">
        <w:rPr>
          <w:b/>
          <w:i/>
          <w:kern w:val="0"/>
          <w:sz w:val="22"/>
          <w:szCs w:val="22"/>
        </w:rPr>
        <w:t>multiple “actual” PUSCHs, the RV index of</w:t>
      </w:r>
      <w:r w:rsidR="001B2176" w:rsidRPr="00DE3A1E">
        <w:rPr>
          <w:b/>
          <w:i/>
          <w:kern w:val="0"/>
          <w:sz w:val="22"/>
          <w:szCs w:val="22"/>
        </w:rPr>
        <w:t xml:space="preserve"> the</w:t>
      </w:r>
      <w:r w:rsidR="002813ED" w:rsidRPr="00DE3A1E">
        <w:rPr>
          <w:b/>
          <w:i/>
          <w:kern w:val="0"/>
          <w:sz w:val="22"/>
          <w:szCs w:val="22"/>
        </w:rPr>
        <w:t xml:space="preserve"> </w:t>
      </w:r>
      <w:r w:rsidR="001B2176" w:rsidRPr="00DE3A1E">
        <w:rPr>
          <w:b/>
          <w:i/>
          <w:kern w:val="0"/>
          <w:sz w:val="22"/>
          <w:szCs w:val="22"/>
        </w:rPr>
        <w:t>“</w:t>
      </w:r>
      <w:proofErr w:type="spellStart"/>
      <w:r w:rsidR="001B2176" w:rsidRPr="00DE3A1E">
        <w:rPr>
          <w:b/>
          <w:i/>
          <w:kern w:val="0"/>
          <w:sz w:val="22"/>
          <w:szCs w:val="22"/>
        </w:rPr>
        <w:t>norminal</w:t>
      </w:r>
      <w:proofErr w:type="spellEnd"/>
      <w:r w:rsidR="001B2176" w:rsidRPr="00DE3A1E">
        <w:rPr>
          <w:b/>
          <w:i/>
          <w:kern w:val="0"/>
          <w:sz w:val="22"/>
          <w:szCs w:val="22"/>
        </w:rPr>
        <w:t>” PUSCH is used to decide the RV index of these multiple “actual” PUSCHs.</w:t>
      </w:r>
    </w:p>
    <w:p w:rsidR="008B5430" w:rsidRDefault="001B2176" w:rsidP="009C6DF1">
      <w:pPr>
        <w:spacing w:afterLines="50" w:after="156"/>
        <w:rPr>
          <w:sz w:val="24"/>
        </w:rPr>
      </w:pPr>
      <w:r>
        <w:rPr>
          <w:sz w:val="22"/>
          <w:szCs w:val="22"/>
        </w:rPr>
        <w:t xml:space="preserve">In addition, if one </w:t>
      </w:r>
      <w:r>
        <w:rPr>
          <w:sz w:val="24"/>
        </w:rPr>
        <w:t>“nominal” repetition is split to multiple “actual” PUSCH repetitions, t</w:t>
      </w:r>
      <w:r w:rsidR="008B5430">
        <w:rPr>
          <w:sz w:val="24"/>
        </w:rPr>
        <w:t xml:space="preserve">he duration of each “actual” PUSCH repetition would be </w:t>
      </w:r>
      <w:r w:rsidR="00BF2D98">
        <w:rPr>
          <w:sz w:val="24"/>
        </w:rPr>
        <w:t>smaller</w:t>
      </w:r>
      <w:r w:rsidR="008B5430">
        <w:rPr>
          <w:sz w:val="24"/>
        </w:rPr>
        <w:t xml:space="preserve"> the other repetitions that corresponds to </w:t>
      </w:r>
      <w:r w:rsidR="006149FA">
        <w:rPr>
          <w:sz w:val="24"/>
        </w:rPr>
        <w:t>no</w:t>
      </w:r>
      <w:r w:rsidR="005F2122">
        <w:rPr>
          <w:sz w:val="24"/>
        </w:rPr>
        <w:t xml:space="preserve"> split </w:t>
      </w:r>
      <w:r w:rsidR="008B5430">
        <w:rPr>
          <w:sz w:val="24"/>
        </w:rPr>
        <w:t>“nominal” repetitions.</w:t>
      </w:r>
      <w:r w:rsidR="005F2122">
        <w:rPr>
          <w:sz w:val="24"/>
        </w:rPr>
        <w:t xml:space="preserve"> </w:t>
      </w:r>
      <w:r>
        <w:rPr>
          <w:sz w:val="24"/>
        </w:rPr>
        <w:t>Also take the</w:t>
      </w:r>
      <w:r w:rsidR="009C6DF1">
        <w:rPr>
          <w:sz w:val="24"/>
        </w:rPr>
        <w:t xml:space="preserve"> </w:t>
      </w:r>
      <w:r w:rsidR="009C6DF1">
        <w:rPr>
          <w:sz w:val="24"/>
        </w:rPr>
        <w:fldChar w:fldCharType="begin"/>
      </w:r>
      <w:r w:rsidR="009C6DF1">
        <w:rPr>
          <w:sz w:val="24"/>
        </w:rPr>
        <w:instrText xml:space="preserve"> REF _Ref7444698 \h </w:instrText>
      </w:r>
      <w:r w:rsidR="009C6DF1">
        <w:rPr>
          <w:sz w:val="24"/>
        </w:rPr>
      </w:r>
      <w:r w:rsidR="009C6DF1">
        <w:rPr>
          <w:sz w:val="24"/>
        </w:rPr>
        <w:fldChar w:fldCharType="separate"/>
      </w:r>
      <w:r w:rsidR="009C6DF1" w:rsidRPr="005F2122">
        <w:rPr>
          <w:sz w:val="24"/>
        </w:rPr>
        <w:t xml:space="preserve">Figure </w:t>
      </w:r>
      <w:r w:rsidR="009C6DF1">
        <w:rPr>
          <w:noProof/>
          <w:sz w:val="24"/>
        </w:rPr>
        <w:t>1</w:t>
      </w:r>
      <w:r w:rsidR="009C6DF1">
        <w:rPr>
          <w:sz w:val="24"/>
        </w:rPr>
        <w:fldChar w:fldCharType="end"/>
      </w:r>
      <w:r w:rsidR="009C6DF1">
        <w:rPr>
          <w:sz w:val="24"/>
        </w:rPr>
        <w:t xml:space="preserve"> below as example, t</w:t>
      </w:r>
      <w:r w:rsidR="007A66CC">
        <w:rPr>
          <w:sz w:val="24"/>
        </w:rPr>
        <w:t>he 2</w:t>
      </w:r>
      <w:r w:rsidR="007A66CC" w:rsidRPr="00900660">
        <w:rPr>
          <w:sz w:val="24"/>
          <w:vertAlign w:val="superscript"/>
        </w:rPr>
        <w:t>nd</w:t>
      </w:r>
      <w:r w:rsidR="007A66CC">
        <w:rPr>
          <w:sz w:val="24"/>
        </w:rPr>
        <w:t xml:space="preserve"> </w:t>
      </w:r>
      <w:r w:rsidR="009C6DF1">
        <w:rPr>
          <w:sz w:val="24"/>
        </w:rPr>
        <w:t xml:space="preserve">“actual” </w:t>
      </w:r>
      <w:r w:rsidR="007A66CC">
        <w:rPr>
          <w:sz w:val="24"/>
        </w:rPr>
        <w:t>PUSCH and the 3</w:t>
      </w:r>
      <w:r w:rsidR="007A66CC" w:rsidRPr="00900660">
        <w:rPr>
          <w:sz w:val="24"/>
          <w:vertAlign w:val="superscript"/>
        </w:rPr>
        <w:t>rd</w:t>
      </w:r>
      <w:r w:rsidR="007A66CC">
        <w:rPr>
          <w:sz w:val="24"/>
        </w:rPr>
        <w:t xml:space="preserve"> </w:t>
      </w:r>
      <w:r w:rsidR="009C6DF1">
        <w:rPr>
          <w:sz w:val="24"/>
        </w:rPr>
        <w:t xml:space="preserve">“actual” </w:t>
      </w:r>
      <w:r w:rsidR="007A66CC">
        <w:rPr>
          <w:sz w:val="24"/>
        </w:rPr>
        <w:t>PUSCH each is shorter than the 1</w:t>
      </w:r>
      <w:r w:rsidR="007A66CC" w:rsidRPr="007A66CC">
        <w:rPr>
          <w:sz w:val="24"/>
          <w:vertAlign w:val="superscript"/>
        </w:rPr>
        <w:t>st</w:t>
      </w:r>
      <w:r w:rsidR="007A66CC">
        <w:rPr>
          <w:sz w:val="24"/>
        </w:rPr>
        <w:t xml:space="preserve"> and 4</w:t>
      </w:r>
      <w:r w:rsidR="007A66CC" w:rsidRPr="007A66CC">
        <w:rPr>
          <w:sz w:val="24"/>
          <w:vertAlign w:val="superscript"/>
        </w:rPr>
        <w:t>th</w:t>
      </w:r>
      <w:r w:rsidR="007A66CC">
        <w:rPr>
          <w:sz w:val="24"/>
        </w:rPr>
        <w:t xml:space="preserve"> </w:t>
      </w:r>
      <w:r w:rsidR="009C6DF1">
        <w:rPr>
          <w:sz w:val="24"/>
        </w:rPr>
        <w:t>“</w:t>
      </w:r>
      <w:proofErr w:type="spellStart"/>
      <w:proofErr w:type="gramStart"/>
      <w:r w:rsidR="009C6DF1">
        <w:rPr>
          <w:sz w:val="24"/>
        </w:rPr>
        <w:t>actual”</w:t>
      </w:r>
      <w:r w:rsidR="007A66CC">
        <w:rPr>
          <w:sz w:val="24"/>
        </w:rPr>
        <w:t>PUSCH</w:t>
      </w:r>
      <w:proofErr w:type="spellEnd"/>
      <w:proofErr w:type="gramEnd"/>
      <w:r w:rsidR="007A66CC">
        <w:rPr>
          <w:sz w:val="24"/>
        </w:rPr>
        <w:t>.</w:t>
      </w:r>
    </w:p>
    <w:p w:rsidR="00077FF0" w:rsidRPr="00DE3A1E" w:rsidRDefault="003B35DE" w:rsidP="003B35DE">
      <w:pPr>
        <w:spacing w:afterLines="50" w:after="156"/>
        <w:rPr>
          <w:b/>
          <w:i/>
          <w:kern w:val="0"/>
          <w:sz w:val="22"/>
          <w:szCs w:val="22"/>
        </w:rPr>
      </w:pPr>
      <w:bookmarkStart w:id="6" w:name="_Hlk7427284"/>
      <w:r w:rsidRPr="00DE3A1E">
        <w:rPr>
          <w:b/>
          <w:i/>
          <w:kern w:val="0"/>
          <w:sz w:val="22"/>
          <w:szCs w:val="22"/>
        </w:rPr>
        <w:t xml:space="preserve">Observation </w:t>
      </w:r>
      <w:r w:rsidR="00C13C71" w:rsidRPr="00DE3A1E">
        <w:rPr>
          <w:b/>
          <w:i/>
          <w:kern w:val="0"/>
          <w:sz w:val="22"/>
          <w:szCs w:val="22"/>
        </w:rPr>
        <w:t>2</w:t>
      </w:r>
      <w:r w:rsidRPr="00DE3A1E">
        <w:rPr>
          <w:b/>
          <w:i/>
          <w:kern w:val="0"/>
          <w:sz w:val="22"/>
          <w:szCs w:val="22"/>
        </w:rPr>
        <w:t xml:space="preserve">: The number of </w:t>
      </w:r>
      <w:r w:rsidR="00034584" w:rsidRPr="00DE3A1E">
        <w:rPr>
          <w:b/>
          <w:i/>
          <w:kern w:val="0"/>
          <w:sz w:val="22"/>
          <w:szCs w:val="22"/>
        </w:rPr>
        <w:t xml:space="preserve">used </w:t>
      </w:r>
      <w:r w:rsidR="006E18EC" w:rsidRPr="00DE3A1E">
        <w:rPr>
          <w:b/>
          <w:i/>
          <w:kern w:val="0"/>
          <w:sz w:val="22"/>
          <w:szCs w:val="22"/>
        </w:rPr>
        <w:t xml:space="preserve">resource elements </w:t>
      </w:r>
      <w:r w:rsidRPr="00DE3A1E">
        <w:rPr>
          <w:b/>
          <w:i/>
          <w:kern w:val="0"/>
          <w:sz w:val="22"/>
          <w:szCs w:val="22"/>
        </w:rPr>
        <w:t xml:space="preserve">aren’t equal among the </w:t>
      </w:r>
      <w:r w:rsidR="00C13C71" w:rsidRPr="00DE3A1E">
        <w:rPr>
          <w:b/>
          <w:i/>
          <w:kern w:val="0"/>
          <w:sz w:val="22"/>
          <w:szCs w:val="22"/>
        </w:rPr>
        <w:t>multiple actual</w:t>
      </w:r>
      <w:r w:rsidRPr="00DE3A1E">
        <w:rPr>
          <w:b/>
          <w:i/>
          <w:kern w:val="0"/>
          <w:sz w:val="22"/>
          <w:szCs w:val="22"/>
        </w:rPr>
        <w:t xml:space="preserve"> PUSCH</w:t>
      </w:r>
      <w:r w:rsidR="00C13C71" w:rsidRPr="00DE3A1E">
        <w:rPr>
          <w:b/>
          <w:i/>
          <w:kern w:val="0"/>
          <w:sz w:val="22"/>
          <w:szCs w:val="22"/>
        </w:rPr>
        <w:t>.</w:t>
      </w:r>
    </w:p>
    <w:bookmarkEnd w:id="6"/>
    <w:p w:rsidR="00251BE2" w:rsidRDefault="00034584" w:rsidP="00777826">
      <w:pPr>
        <w:spacing w:afterLines="50" w:after="156"/>
        <w:rPr>
          <w:kern w:val="0"/>
          <w:sz w:val="22"/>
          <w:szCs w:val="22"/>
        </w:rPr>
      </w:pPr>
      <w:r>
        <w:rPr>
          <w:rFonts w:hint="eastAsia"/>
          <w:kern w:val="0"/>
          <w:sz w:val="22"/>
          <w:szCs w:val="22"/>
        </w:rPr>
        <w:t xml:space="preserve">The number of used </w:t>
      </w:r>
      <w:r w:rsidR="00981BD7">
        <w:rPr>
          <w:kern w:val="0"/>
          <w:sz w:val="22"/>
          <w:szCs w:val="22"/>
        </w:rPr>
        <w:t>resources for each</w:t>
      </w:r>
      <w:r w:rsidR="00C13C71">
        <w:rPr>
          <w:kern w:val="0"/>
          <w:sz w:val="22"/>
          <w:szCs w:val="22"/>
        </w:rPr>
        <w:t xml:space="preserve"> </w:t>
      </w:r>
      <w:r w:rsidR="00C13C71" w:rsidRPr="00C13C71">
        <w:rPr>
          <w:kern w:val="0"/>
          <w:sz w:val="22"/>
          <w:szCs w:val="22"/>
        </w:rPr>
        <w:t>actual PUSCH</w:t>
      </w:r>
      <w:r w:rsidR="00981BD7">
        <w:rPr>
          <w:kern w:val="0"/>
          <w:sz w:val="22"/>
          <w:szCs w:val="22"/>
        </w:rPr>
        <w:t xml:space="preserve"> may impact the </w:t>
      </w:r>
      <w:r w:rsidR="004F2157">
        <w:rPr>
          <w:kern w:val="0"/>
          <w:sz w:val="22"/>
          <w:szCs w:val="22"/>
        </w:rPr>
        <w:t xml:space="preserve">determination of </w:t>
      </w:r>
      <w:r w:rsidR="00981BD7">
        <w:rPr>
          <w:kern w:val="0"/>
          <w:sz w:val="22"/>
          <w:szCs w:val="22"/>
        </w:rPr>
        <w:t xml:space="preserve">TBS, </w:t>
      </w:r>
      <w:r w:rsidR="004F2157">
        <w:rPr>
          <w:kern w:val="0"/>
          <w:sz w:val="22"/>
          <w:szCs w:val="22"/>
        </w:rPr>
        <w:t>transmit power</w:t>
      </w:r>
      <w:r w:rsidR="00981BD7">
        <w:rPr>
          <w:kern w:val="0"/>
          <w:sz w:val="22"/>
          <w:szCs w:val="22"/>
        </w:rPr>
        <w:t>, and</w:t>
      </w:r>
      <w:r w:rsidR="004F2157">
        <w:rPr>
          <w:kern w:val="0"/>
          <w:sz w:val="22"/>
          <w:szCs w:val="22"/>
        </w:rPr>
        <w:t xml:space="preserve"> </w:t>
      </w:r>
      <w:r w:rsidR="004F2157">
        <w:rPr>
          <w:kern w:val="0"/>
          <w:sz w:val="22"/>
          <w:szCs w:val="22"/>
        </w:rPr>
        <w:lastRenderedPageBreak/>
        <w:t xml:space="preserve">the number of coded </w:t>
      </w:r>
      <w:r w:rsidR="008C1741">
        <w:t xml:space="preserve">modulation </w:t>
      </w:r>
      <w:r w:rsidR="004F2157">
        <w:rPr>
          <w:kern w:val="0"/>
          <w:sz w:val="22"/>
          <w:szCs w:val="22"/>
        </w:rPr>
        <w:t>symbols</w:t>
      </w:r>
      <w:r w:rsidR="00B54FB1">
        <w:rPr>
          <w:kern w:val="0"/>
          <w:sz w:val="22"/>
          <w:szCs w:val="22"/>
        </w:rPr>
        <w:t xml:space="preserve"> for UCI</w:t>
      </w:r>
      <w:r w:rsidR="00981BD7">
        <w:rPr>
          <w:kern w:val="0"/>
          <w:sz w:val="22"/>
          <w:szCs w:val="22"/>
        </w:rPr>
        <w:t xml:space="preserve">, </w:t>
      </w:r>
      <w:proofErr w:type="gramStart"/>
      <w:r w:rsidR="00981BD7">
        <w:rPr>
          <w:kern w:val="0"/>
          <w:sz w:val="22"/>
          <w:szCs w:val="22"/>
        </w:rPr>
        <w:t>and etc.</w:t>
      </w:r>
      <w:proofErr w:type="gramEnd"/>
    </w:p>
    <w:p w:rsidR="009C6DF1" w:rsidRPr="008C1741" w:rsidRDefault="009C6DF1" w:rsidP="00300E9E">
      <w:pPr>
        <w:pStyle w:val="a8"/>
        <w:numPr>
          <w:ilvl w:val="0"/>
          <w:numId w:val="5"/>
        </w:numPr>
        <w:spacing w:beforeLines="100" w:before="312" w:afterLines="100" w:after="312"/>
        <w:ind w:firstLineChars="0"/>
        <w:rPr>
          <w:b/>
          <w:kern w:val="0"/>
          <w:sz w:val="22"/>
          <w:szCs w:val="22"/>
          <w:u w:val="single"/>
        </w:rPr>
      </w:pPr>
      <w:r w:rsidRPr="008C1741">
        <w:rPr>
          <w:b/>
          <w:kern w:val="0"/>
          <w:sz w:val="22"/>
          <w:szCs w:val="22"/>
          <w:u w:val="single"/>
        </w:rPr>
        <w:t>TBS determination</w:t>
      </w:r>
    </w:p>
    <w:p w:rsidR="009C6DF1" w:rsidRDefault="009C6DF1" w:rsidP="009C6DF1">
      <w:pPr>
        <w:spacing w:afterLines="50" w:after="156"/>
        <w:rPr>
          <w:kern w:val="0"/>
          <w:sz w:val="22"/>
          <w:szCs w:val="22"/>
        </w:rPr>
      </w:pPr>
      <w:r>
        <w:rPr>
          <w:rFonts w:hint="eastAsia"/>
          <w:sz w:val="22"/>
          <w:szCs w:val="22"/>
        </w:rPr>
        <w:t xml:space="preserve">According to the current </w:t>
      </w:r>
      <w:r>
        <w:rPr>
          <w:sz w:val="22"/>
          <w:szCs w:val="22"/>
        </w:rPr>
        <w:t xml:space="preserve">specification </w:t>
      </w:r>
      <w:r>
        <w:rPr>
          <w:sz w:val="22"/>
          <w:szCs w:val="22"/>
        </w:rPr>
        <w:fldChar w:fldCharType="begin"/>
      </w:r>
      <w:r>
        <w:rPr>
          <w:sz w:val="22"/>
          <w:szCs w:val="22"/>
        </w:rPr>
        <w:instrText xml:space="preserve"> REF _Ref5104695 \r \h </w:instrText>
      </w:r>
      <w:r>
        <w:rPr>
          <w:sz w:val="22"/>
          <w:szCs w:val="22"/>
        </w:rPr>
      </w:r>
      <w:r>
        <w:rPr>
          <w:sz w:val="22"/>
          <w:szCs w:val="22"/>
        </w:rPr>
        <w:fldChar w:fldCharType="separate"/>
      </w:r>
      <w:r>
        <w:rPr>
          <w:sz w:val="22"/>
          <w:szCs w:val="22"/>
        </w:rPr>
        <w:t>[3]</w:t>
      </w:r>
      <w:r>
        <w:rPr>
          <w:sz w:val="22"/>
          <w:szCs w:val="22"/>
        </w:rPr>
        <w:fldChar w:fldCharType="end"/>
      </w:r>
      <w:r>
        <w:rPr>
          <w:rFonts w:hint="eastAsia"/>
          <w:sz w:val="22"/>
          <w:szCs w:val="22"/>
        </w:rPr>
        <w:t xml:space="preserve">, </w:t>
      </w:r>
      <w:r w:rsidRPr="00C503E1">
        <w:rPr>
          <w:kern w:val="0"/>
          <w:sz w:val="22"/>
          <w:szCs w:val="22"/>
        </w:rPr>
        <w:t>the TB size determination relates to the overhead of DMRS</w:t>
      </w:r>
      <w:r>
        <w:rPr>
          <w:kern w:val="0"/>
          <w:sz w:val="22"/>
          <w:szCs w:val="22"/>
        </w:rPr>
        <w:t xml:space="preserve">, the number of symbols for PUSCH, </w:t>
      </w:r>
      <w:proofErr w:type="gramStart"/>
      <w:r>
        <w:rPr>
          <w:kern w:val="0"/>
          <w:sz w:val="22"/>
          <w:szCs w:val="22"/>
        </w:rPr>
        <w:t>and etc.</w:t>
      </w:r>
      <w:proofErr w:type="gramEnd"/>
    </w:p>
    <w:p w:rsidR="009C6DF1" w:rsidRPr="00072A1F" w:rsidRDefault="009C6DF1" w:rsidP="009C6DF1">
      <w:pPr>
        <w:pStyle w:val="B1"/>
        <w:rPr>
          <w:i/>
          <w:lang w:eastAsia="ko-KR"/>
        </w:rPr>
      </w:pPr>
      <w:r>
        <w:t>-</w:t>
      </w:r>
      <w:r>
        <w:tab/>
      </w:r>
      <w:r w:rsidRPr="00072A1F">
        <w:rPr>
          <w:i/>
          <w:lang w:eastAsia="ko-KR"/>
        </w:rPr>
        <w:t xml:space="preserve">A UE first determines the number of REs allocated for PUSCH within a PRB </w:t>
      </w:r>
      <w:r w:rsidRPr="00072A1F">
        <w:rPr>
          <w:i/>
          <w:position w:val="-10"/>
          <w:lang w:eastAsia="ko-KR"/>
        </w:rPr>
        <w:object w:dxaOrig="564" w:dyaOrig="348">
          <v:shape id="_x0000_i1026" type="#_x0000_t75" style="width:28.05pt;height:17.75pt" o:ole="">
            <v:imagedata r:id="rId10" o:title=""/>
          </v:shape>
          <o:OLEObject Type="Embed" ProgID="Equation.3" ShapeID="_x0000_i1026" DrawAspect="Content" ObjectID="_1618432404" r:id="rId11"/>
        </w:object>
      </w:r>
      <w:r w:rsidRPr="00072A1F">
        <w:rPr>
          <w:i/>
          <w:lang w:eastAsia="ko-KR"/>
        </w:rPr>
        <w:t xml:space="preserve"> by</w:t>
      </w:r>
      <w:r>
        <w:rPr>
          <w:i/>
          <w:lang w:eastAsia="ko-KR"/>
        </w:rPr>
        <w:t xml:space="preserve"> </w:t>
      </w:r>
      <w:r w:rsidRPr="00072A1F">
        <w:rPr>
          <w:i/>
          <w:position w:val="-12"/>
          <w:lang w:eastAsia="ko-KR"/>
        </w:rPr>
        <w:object w:dxaOrig="3024" w:dyaOrig="372">
          <v:shape id="_x0000_i1027" type="#_x0000_t75" style="width:150.1pt;height:18.25pt" o:ole="">
            <v:imagedata r:id="rId12" o:title=""/>
          </v:shape>
          <o:OLEObject Type="Embed" ProgID="Equation.3" ShapeID="_x0000_i1027" DrawAspect="Content" ObjectID="_1618432405" r:id="rId13"/>
        </w:object>
      </w:r>
      <w:r w:rsidRPr="00072A1F">
        <w:rPr>
          <w:i/>
          <w:lang w:eastAsia="ko-KR"/>
        </w:rPr>
        <w:t>, where</w:t>
      </w:r>
      <w:r w:rsidRPr="00072A1F">
        <w:rPr>
          <w:i/>
          <w:position w:val="-10"/>
          <w:lang w:eastAsia="ko-KR"/>
        </w:rPr>
        <w:object w:dxaOrig="852" w:dyaOrig="348">
          <v:shape id="_x0000_i1028" type="#_x0000_t75" style="width:43pt;height:17.75pt" o:ole="">
            <v:imagedata r:id="rId14" o:title=""/>
          </v:shape>
          <o:OLEObject Type="Embed" ProgID="Equation.3" ShapeID="_x0000_i1028" DrawAspect="Content" ObjectID="_1618432406" r:id="rId15"/>
        </w:object>
      </w:r>
      <w:r w:rsidRPr="00072A1F">
        <w:rPr>
          <w:i/>
          <w:lang w:eastAsia="ko-KR"/>
        </w:rPr>
        <w:t xml:space="preserve"> is the number of subcarriers in the frequency domain in a physical resource block, </w:t>
      </w:r>
      <w:r w:rsidRPr="005E69DD">
        <w:rPr>
          <w:b/>
          <w:i/>
          <w:position w:val="-14"/>
          <w:u w:val="single"/>
          <w:lang w:eastAsia="ko-KR"/>
        </w:rPr>
        <w:object w:dxaOrig="564" w:dyaOrig="384">
          <v:shape id="_x0000_i1029" type="#_x0000_t75" style="width:28.05pt;height:19.15pt" o:ole="">
            <v:imagedata r:id="rId16" o:title=""/>
          </v:shape>
          <o:OLEObject Type="Embed" ProgID="Equation.3" ShapeID="_x0000_i1029" DrawAspect="Content" ObjectID="_1618432407" r:id="rId17"/>
        </w:object>
      </w:r>
      <w:r w:rsidRPr="005E69DD">
        <w:rPr>
          <w:b/>
          <w:i/>
          <w:u w:val="single"/>
          <w:lang w:eastAsia="ko-KR"/>
        </w:rPr>
        <w:t xml:space="preserve"> </w:t>
      </w:r>
      <w:r w:rsidRPr="005E69DD">
        <w:rPr>
          <w:b/>
          <w:i/>
          <w:u w:val="single"/>
          <w:lang w:eastAsia="ko-KR"/>
        </w:rPr>
        <w:fldChar w:fldCharType="begin"/>
      </w:r>
      <w:r w:rsidRPr="005E69DD">
        <w:rPr>
          <w:b/>
          <w:i/>
          <w:u w:val="single"/>
          <w:lang w:eastAsia="ko-KR"/>
        </w:rPr>
        <w:instrText xml:space="preserve"> QUOTE </w:instrText>
      </w:r>
      <m:oMath>
        <m:sSubSup>
          <m:sSubSupPr>
            <m:ctrlPr>
              <w:rPr>
                <w:rFonts w:ascii="Cambria Math" w:hAnsi="Cambria Math"/>
                <w:b/>
                <w:i/>
                <w:u w:val="single"/>
                <w:lang w:eastAsia="ko-KR"/>
              </w:rPr>
            </m:ctrlPr>
          </m:sSubSupPr>
          <m:e>
            <m:r>
              <m:rPr>
                <m:sty m:val="p"/>
              </m:rPr>
              <w:rPr>
                <w:rFonts w:ascii="Cambria Math" w:hAnsi="Cambria Math"/>
                <w:u w:val="single"/>
                <w:lang w:eastAsia="ko-KR"/>
              </w:rPr>
              <m:t>N</m:t>
            </m:r>
          </m:e>
          <m:sub>
            <m:r>
              <m:rPr>
                <m:sty m:val="p"/>
              </m:rPr>
              <w:rPr>
                <w:rFonts w:ascii="Cambria Math" w:hAnsi="Cambria Math"/>
                <w:u w:val="single"/>
                <w:lang w:eastAsia="ko-KR"/>
              </w:rPr>
              <m:t>symb</m:t>
            </m:r>
          </m:sub>
          <m:sup>
            <m:r>
              <m:rPr>
                <m:sty m:val="p"/>
              </m:rPr>
              <w:rPr>
                <w:rFonts w:ascii="Cambria Math" w:hAnsi="Cambria Math"/>
                <w:u w:val="single"/>
                <w:lang w:eastAsia="ko-KR"/>
              </w:rPr>
              <m:t>slot</m:t>
            </m:r>
          </m:sup>
        </m:sSubSup>
      </m:oMath>
      <w:r w:rsidRPr="005E69DD">
        <w:rPr>
          <w:b/>
          <w:i/>
          <w:u w:val="single"/>
          <w:lang w:eastAsia="ko-KR"/>
        </w:rPr>
        <w:instrText xml:space="preserve"> </w:instrText>
      </w:r>
      <w:r w:rsidRPr="005E69DD">
        <w:rPr>
          <w:b/>
          <w:i/>
          <w:u w:val="single"/>
          <w:lang w:eastAsia="ko-KR"/>
        </w:rPr>
        <w:fldChar w:fldCharType="separate"/>
      </w:r>
      <m:oMath>
        <m:sSubSup>
          <m:sSubSupPr>
            <m:ctrlPr>
              <w:rPr>
                <w:rFonts w:ascii="Cambria Math" w:hAnsi="Cambria Math"/>
                <w:b/>
                <w:i/>
                <w:u w:val="single"/>
                <w:lang w:eastAsia="ko-KR"/>
              </w:rPr>
            </m:ctrlPr>
          </m:sSubSupPr>
          <m:e>
            <m:r>
              <m:rPr>
                <m:sty m:val="p"/>
              </m:rPr>
              <w:rPr>
                <w:rFonts w:ascii="Cambria Math" w:hAnsi="Cambria Math"/>
                <w:u w:val="single"/>
                <w:lang w:eastAsia="ko-KR"/>
              </w:rPr>
              <m:t>N</m:t>
            </m:r>
          </m:e>
          <m:sub>
            <m:r>
              <m:rPr>
                <m:sty m:val="p"/>
              </m:rPr>
              <w:rPr>
                <w:rFonts w:ascii="Cambria Math" w:hAnsi="Cambria Math"/>
                <w:u w:val="single"/>
                <w:lang w:eastAsia="ko-KR"/>
              </w:rPr>
              <m:t>symb</m:t>
            </m:r>
          </m:sub>
          <m:sup>
            <m:r>
              <m:rPr>
                <m:sty m:val="p"/>
              </m:rPr>
              <w:rPr>
                <w:rFonts w:ascii="Cambria Math" w:hAnsi="Cambria Math"/>
                <w:u w:val="single"/>
                <w:lang w:eastAsia="ko-KR"/>
              </w:rPr>
              <m:t>slot</m:t>
            </m:r>
          </m:sup>
        </m:sSubSup>
      </m:oMath>
      <w:r w:rsidRPr="005E69DD">
        <w:rPr>
          <w:b/>
          <w:i/>
          <w:u w:val="single"/>
          <w:lang w:eastAsia="ko-KR"/>
        </w:rPr>
        <w:fldChar w:fldCharType="end"/>
      </w:r>
      <w:r w:rsidRPr="005E69DD">
        <w:rPr>
          <w:b/>
          <w:i/>
          <w:u w:val="single"/>
          <w:lang w:eastAsia="ko-KR"/>
        </w:rPr>
        <w:t>is the number of symbols of the PUSCH allocation within the slot</w:t>
      </w:r>
      <w:r w:rsidRPr="00072A1F">
        <w:rPr>
          <w:i/>
          <w:lang w:eastAsia="ko-KR"/>
        </w:rPr>
        <w:t xml:space="preserve">, </w:t>
      </w:r>
      <w:r w:rsidRPr="00347B8E">
        <w:rPr>
          <w:b/>
          <w:i/>
          <w:position w:val="-10"/>
          <w:u w:val="single"/>
          <w:lang w:eastAsia="ko-KR"/>
        </w:rPr>
        <w:object w:dxaOrig="624" w:dyaOrig="348">
          <v:shape id="_x0000_i1030" type="#_x0000_t75" style="width:31.3pt;height:17.75pt" o:ole="">
            <v:imagedata r:id="rId18" o:title=""/>
          </v:shape>
          <o:OLEObject Type="Embed" ProgID="Equation.3" ShapeID="_x0000_i1030" DrawAspect="Content" ObjectID="_1618432408" r:id="rId19"/>
        </w:object>
      </w:r>
      <w:r w:rsidRPr="00347B8E">
        <w:rPr>
          <w:b/>
          <w:i/>
          <w:u w:val="single"/>
          <w:lang w:eastAsia="ko-KR"/>
        </w:rPr>
        <w:t xml:space="preserve"> is the number of REs for DM-RS per PRB in the scheduled duration including the overhead of the DM-RS CDM groups</w:t>
      </w:r>
      <w:r w:rsidRPr="00347B8E">
        <w:rPr>
          <w:b/>
          <w:i/>
          <w:u w:val="single"/>
        </w:rPr>
        <w:t xml:space="preserve"> </w:t>
      </w:r>
      <w:r w:rsidRPr="00347B8E">
        <w:rPr>
          <w:b/>
          <w:i/>
          <w:u w:val="single"/>
          <w:lang w:eastAsia="ko-KR"/>
        </w:rPr>
        <w:t>without data,</w:t>
      </w:r>
      <w:r w:rsidRPr="00072A1F">
        <w:rPr>
          <w:i/>
          <w:lang w:eastAsia="ko-KR"/>
        </w:rPr>
        <w:t xml:space="preserve"> as indicated by DCI format 0_1 or as described for DCI format 0_0 in Subclause 6.2.2, and </w:t>
      </w:r>
      <w:r w:rsidRPr="00072A1F">
        <w:rPr>
          <w:i/>
          <w:position w:val="-10"/>
          <w:lang w:eastAsia="ko-KR"/>
        </w:rPr>
        <w:object w:dxaOrig="516" w:dyaOrig="348">
          <v:shape id="_x0000_i1031" type="#_x0000_t75" style="width:26.65pt;height:17.75pt" o:ole="">
            <v:imagedata r:id="rId20" o:title=""/>
          </v:shape>
          <o:OLEObject Type="Embed" ProgID="Equation.3" ShapeID="_x0000_i1031" DrawAspect="Content" ObjectID="_1618432409" r:id="rId21"/>
        </w:object>
      </w:r>
      <w:r w:rsidRPr="00072A1F">
        <w:rPr>
          <w:i/>
          <w:lang w:eastAsia="ko-KR"/>
        </w:rPr>
        <w:t xml:space="preserve"> is the overhead configured by higher layer parameter </w:t>
      </w:r>
      <w:proofErr w:type="spellStart"/>
      <w:r w:rsidRPr="00072A1F">
        <w:rPr>
          <w:i/>
          <w:iCs/>
          <w:lang w:val="en-US"/>
        </w:rPr>
        <w:t>xOverhead</w:t>
      </w:r>
      <w:proofErr w:type="spellEnd"/>
      <w:r w:rsidRPr="00072A1F">
        <w:rPr>
          <w:i/>
          <w:iCs/>
          <w:lang w:val="en-US"/>
        </w:rPr>
        <w:t xml:space="preserve"> in </w:t>
      </w:r>
      <w:bookmarkStart w:id="7" w:name="_Hlk512515248"/>
      <w:r w:rsidRPr="00072A1F">
        <w:rPr>
          <w:i/>
        </w:rPr>
        <w:t>PUSCH-</w:t>
      </w:r>
      <w:proofErr w:type="spellStart"/>
      <w:r w:rsidRPr="00072A1F">
        <w:rPr>
          <w:i/>
        </w:rPr>
        <w:t>ServingCellConfig</w:t>
      </w:r>
      <w:bookmarkEnd w:id="7"/>
      <w:proofErr w:type="spellEnd"/>
      <w:r w:rsidRPr="00072A1F">
        <w:rPr>
          <w:i/>
          <w:lang w:eastAsia="ko-KR"/>
        </w:rPr>
        <w:t xml:space="preserve">. If the </w:t>
      </w:r>
      <w:r w:rsidRPr="00072A1F">
        <w:rPr>
          <w:i/>
          <w:position w:val="-10"/>
          <w:lang w:eastAsia="ko-KR"/>
        </w:rPr>
        <w:object w:dxaOrig="576" w:dyaOrig="432">
          <v:shape id="_x0000_i1032" type="#_x0000_t75" style="width:29pt;height:21.95pt" o:ole="">
            <v:imagedata r:id="rId22" o:title=""/>
          </v:shape>
          <o:OLEObject Type="Embed" ProgID="Equation.3" ShapeID="_x0000_i1032" DrawAspect="Content" ObjectID="_1618432410" r:id="rId23"/>
        </w:object>
      </w:r>
      <w:r w:rsidRPr="00072A1F">
        <w:rPr>
          <w:i/>
          <w:lang w:eastAsia="ko-KR"/>
        </w:rPr>
        <w:t xml:space="preserve"> is not configured (a value from 0, 6, 12, or 18), the </w:t>
      </w:r>
      <w:r w:rsidRPr="00072A1F">
        <w:rPr>
          <w:i/>
          <w:position w:val="-10"/>
          <w:lang w:eastAsia="ko-KR"/>
        </w:rPr>
        <w:object w:dxaOrig="576" w:dyaOrig="432">
          <v:shape id="_x0000_i1033" type="#_x0000_t75" style="width:29pt;height:21.95pt" o:ole="">
            <v:imagedata r:id="rId22" o:title=""/>
          </v:shape>
          <o:OLEObject Type="Embed" ProgID="Equation.3" ShapeID="_x0000_i1033" DrawAspect="Content" ObjectID="_1618432411" r:id="rId24"/>
        </w:object>
      </w:r>
      <w:r w:rsidRPr="00072A1F">
        <w:rPr>
          <w:i/>
          <w:lang w:eastAsia="ko-KR"/>
        </w:rPr>
        <w:t xml:space="preserve"> is assumed to be 0. For MSG3 transmission the </w:t>
      </w:r>
      <w:r w:rsidRPr="00072A1F">
        <w:rPr>
          <w:i/>
          <w:position w:val="-10"/>
          <w:lang w:eastAsia="ko-KR"/>
        </w:rPr>
        <w:object w:dxaOrig="576" w:dyaOrig="432">
          <v:shape id="_x0000_i1034" type="#_x0000_t75" style="width:29pt;height:21.95pt" o:ole="">
            <v:imagedata r:id="rId22" o:title=""/>
          </v:shape>
          <o:OLEObject Type="Embed" ProgID="Equation.3" ShapeID="_x0000_i1034" DrawAspect="Content" ObjectID="_1618432412" r:id="rId25"/>
        </w:object>
      </w:r>
      <w:r w:rsidRPr="00072A1F">
        <w:rPr>
          <w:i/>
          <w:lang w:eastAsia="ko-KR"/>
        </w:rPr>
        <w:t xml:space="preserve"> is always set to 0.</w:t>
      </w:r>
    </w:p>
    <w:p w:rsidR="009C6DF1" w:rsidRPr="006677FC" w:rsidRDefault="009C6DF1" w:rsidP="009C6DF1">
      <w:pPr>
        <w:pStyle w:val="B2"/>
        <w:rPr>
          <w:i/>
        </w:rPr>
      </w:pPr>
      <w:r w:rsidRPr="006677FC">
        <w:rPr>
          <w:i/>
          <w:lang w:eastAsia="ko-KR"/>
        </w:rPr>
        <w:t>-</w:t>
      </w:r>
      <w:r w:rsidRPr="006677FC">
        <w:rPr>
          <w:i/>
          <w:lang w:eastAsia="ko-KR"/>
        </w:rPr>
        <w:tab/>
        <w:t xml:space="preserve">A UE determines the total number of REs allocated for PUSCH </w:t>
      </w:r>
      <w:r w:rsidRPr="006677FC">
        <w:rPr>
          <w:i/>
          <w:position w:val="-10"/>
          <w:lang w:eastAsia="ko-KR"/>
        </w:rPr>
        <w:object w:dxaOrig="564" w:dyaOrig="372">
          <v:shape id="_x0000_i1035" type="#_x0000_t75" style="width:28.05pt;height:18.25pt" o:ole="">
            <v:imagedata r:id="rId26" o:title=""/>
          </v:shape>
          <o:OLEObject Type="Embed" ProgID="Equation.3" ShapeID="_x0000_i1035" DrawAspect="Content" ObjectID="_1618432413" r:id="rId27"/>
        </w:object>
      </w:r>
      <w:r w:rsidRPr="006677FC">
        <w:rPr>
          <w:i/>
          <w:lang w:eastAsia="ko-KR"/>
        </w:rPr>
        <w:t xml:space="preserve"> by </w:t>
      </w:r>
      <w:r w:rsidRPr="006677FC">
        <w:rPr>
          <w:i/>
          <w:position w:val="-14"/>
          <w:lang w:eastAsia="ko-KR"/>
        </w:rPr>
        <w:object w:dxaOrig="2304" w:dyaOrig="444">
          <v:shape id="_x0000_i1036" type="#_x0000_t75" style="width:115pt;height:21.95pt" o:ole="">
            <v:imagedata r:id="rId28" o:title=""/>
          </v:shape>
          <o:OLEObject Type="Embed" ProgID="Equation.DSMT4" ShapeID="_x0000_i1036" DrawAspect="Content" ObjectID="_1618432414" r:id="rId29"/>
        </w:object>
      </w:r>
      <w:r w:rsidRPr="006677FC">
        <w:rPr>
          <w:i/>
          <w:lang w:eastAsia="ko-KR"/>
        </w:rPr>
        <w:t xml:space="preserve">where </w:t>
      </w:r>
      <w:r w:rsidRPr="006677FC">
        <w:rPr>
          <w:i/>
          <w:position w:val="-10"/>
          <w:lang w:eastAsia="ko-KR"/>
        </w:rPr>
        <w:object w:dxaOrig="468" w:dyaOrig="324">
          <v:shape id="_x0000_i1037" type="#_x0000_t75" style="width:23.85pt;height:16.35pt" o:ole="">
            <v:imagedata r:id="rId30" o:title=""/>
          </v:shape>
          <o:OLEObject Type="Embed" ProgID="Equation.3" ShapeID="_x0000_i1037" DrawAspect="Content" ObjectID="_1618432415" r:id="rId31"/>
        </w:object>
      </w:r>
      <w:r w:rsidRPr="006677FC">
        <w:rPr>
          <w:i/>
          <w:lang w:eastAsia="ko-KR"/>
        </w:rPr>
        <w:t xml:space="preserve"> is the </w:t>
      </w:r>
      <w:r w:rsidRPr="006677FC">
        <w:rPr>
          <w:i/>
        </w:rPr>
        <w:t>total number of allocated PRBs</w:t>
      </w:r>
      <w:r w:rsidRPr="006677FC">
        <w:rPr>
          <w:i/>
          <w:lang w:eastAsia="ko-KR"/>
        </w:rPr>
        <w:t xml:space="preserve"> </w:t>
      </w:r>
      <w:r w:rsidRPr="006677FC">
        <w:rPr>
          <w:i/>
        </w:rPr>
        <w:t>for the UE.</w:t>
      </w:r>
    </w:p>
    <w:p w:rsidR="009C6DF1" w:rsidRPr="006677FC" w:rsidRDefault="009C6DF1" w:rsidP="009C6DF1">
      <w:pPr>
        <w:spacing w:afterLines="50" w:after="156"/>
        <w:ind w:left="147" w:firstLine="420"/>
        <w:rPr>
          <w:i/>
          <w:sz w:val="20"/>
          <w:lang w:val="en-GB"/>
        </w:rPr>
      </w:pPr>
      <w:r w:rsidRPr="006677FC">
        <w:rPr>
          <w:i/>
          <w:sz w:val="20"/>
        </w:rPr>
        <w:t>-</w:t>
      </w:r>
      <w:r w:rsidRPr="006677FC">
        <w:rPr>
          <w:i/>
          <w:sz w:val="20"/>
        </w:rPr>
        <w:tab/>
        <w:t>Next, proceed with steps 2-4 as defined in Subclause 5.1.3.2</w:t>
      </w:r>
    </w:p>
    <w:p w:rsidR="009C6DF1" w:rsidRDefault="009C6DF1" w:rsidP="009C6DF1">
      <w:pPr>
        <w:rPr>
          <w:sz w:val="22"/>
          <w:szCs w:val="22"/>
        </w:rPr>
      </w:pPr>
      <w:r>
        <w:rPr>
          <w:rFonts w:hint="eastAsia"/>
          <w:sz w:val="22"/>
          <w:szCs w:val="22"/>
        </w:rPr>
        <w:t>It is observed that</w:t>
      </w:r>
      <w:r w:rsidR="00D8464D">
        <w:rPr>
          <w:sz w:val="22"/>
          <w:szCs w:val="22"/>
        </w:rPr>
        <w:t xml:space="preserve"> for</w:t>
      </w:r>
      <w:bookmarkStart w:id="8" w:name="_GoBack"/>
      <w:bookmarkEnd w:id="8"/>
      <w:r>
        <w:rPr>
          <w:sz w:val="22"/>
          <w:szCs w:val="22"/>
        </w:rPr>
        <w:t xml:space="preserve"> different </w:t>
      </w:r>
      <w:r w:rsidRPr="006C088D">
        <w:rPr>
          <w:sz w:val="22"/>
          <w:szCs w:val="22"/>
        </w:rPr>
        <w:t>number of symbols</w:t>
      </w:r>
      <w:r>
        <w:rPr>
          <w:sz w:val="22"/>
          <w:szCs w:val="22"/>
        </w:rPr>
        <w:t>,</w:t>
      </w:r>
      <w:r w:rsidRPr="007A1762">
        <w:rPr>
          <w:sz w:val="22"/>
          <w:szCs w:val="22"/>
        </w:rPr>
        <w:t xml:space="preserv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symb</m:t>
            </m:r>
          </m:sub>
          <m:sup>
            <m:r>
              <w:rPr>
                <w:rFonts w:ascii="Cambria Math" w:hAnsi="Cambria Math"/>
                <w:sz w:val="22"/>
                <w:szCs w:val="22"/>
              </w:rPr>
              <m:t>sh</m:t>
            </m:r>
          </m:sup>
        </m:sSubSup>
      </m:oMath>
      <w:r w:rsidRPr="006C088D">
        <w:rPr>
          <w:sz w:val="22"/>
          <w:szCs w:val="22"/>
        </w:rPr>
        <w:t xml:space="preserve"> </w:t>
      </w:r>
      <w:r>
        <w:rPr>
          <w:sz w:val="22"/>
          <w:szCs w:val="22"/>
        </w:rPr>
        <w:t>in time domain</w:t>
      </w:r>
      <w:r>
        <w:rPr>
          <w:rFonts w:hint="eastAsia"/>
          <w:sz w:val="22"/>
          <w:szCs w:val="22"/>
        </w:rPr>
        <w:t xml:space="preserve"> would </w:t>
      </w:r>
      <w:r>
        <w:rPr>
          <w:sz w:val="22"/>
          <w:szCs w:val="22"/>
        </w:rPr>
        <w:t xml:space="preserve">result in different value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rFonts w:eastAsiaTheme="minorEastAsia"/>
          <w:sz w:val="20"/>
          <w:lang w:val="x-none" w:eastAsia="ko-KR"/>
        </w:rPr>
        <w:t xml:space="preserve">. </w:t>
      </w:r>
      <w:r w:rsidRPr="009C6DF1">
        <w:rPr>
          <w:sz w:val="22"/>
          <w:szCs w:val="22"/>
        </w:rPr>
        <w:t>Finally</w:t>
      </w:r>
      <w:r w:rsidRPr="00347B8E">
        <w:rPr>
          <w:sz w:val="22"/>
          <w:szCs w:val="22"/>
        </w:rPr>
        <w:t xml:space="preserve">, the determined TB size </w:t>
      </w:r>
      <w:r>
        <w:rPr>
          <w:sz w:val="22"/>
          <w:szCs w:val="22"/>
        </w:rPr>
        <w:t xml:space="preserve">would be different. When one UL grant schedules multiple PUSCH repetition, the time-frequency resources of these PUSCH repetition would be the same and the TB size in these PUSCH should be unique. </w:t>
      </w:r>
      <w:r>
        <w:rPr>
          <w:kern w:val="0"/>
          <w:sz w:val="22"/>
          <w:szCs w:val="22"/>
        </w:rPr>
        <w:t>Therefore,</w:t>
      </w:r>
      <w:r>
        <w:rPr>
          <w:sz w:val="22"/>
          <w:szCs w:val="22"/>
        </w:rPr>
        <w:t xml:space="preserve"> it is necessary to decide the reference PUSCH which is used to decide the TBS in the repeated PUSCH.</w:t>
      </w:r>
    </w:p>
    <w:p w:rsidR="009C6DF1" w:rsidRDefault="009C6DF1" w:rsidP="009C6DF1">
      <w:pPr>
        <w:spacing w:afterLines="50" w:after="156"/>
        <w:rPr>
          <w:sz w:val="22"/>
          <w:szCs w:val="22"/>
        </w:rPr>
      </w:pPr>
      <w:r w:rsidRPr="00001CEB">
        <w:rPr>
          <w:rFonts w:hint="eastAsia"/>
          <w:sz w:val="22"/>
          <w:szCs w:val="22"/>
        </w:rPr>
        <w:t>T</w:t>
      </w:r>
      <w:r w:rsidRPr="00001CEB">
        <w:rPr>
          <w:sz w:val="22"/>
          <w:szCs w:val="22"/>
        </w:rPr>
        <w:t xml:space="preserve">o </w:t>
      </w:r>
      <w:r>
        <w:rPr>
          <w:sz w:val="22"/>
          <w:szCs w:val="22"/>
        </w:rPr>
        <w:t xml:space="preserve">our opinion, the first one within the repeated PUSCH can be considered as the reference PUSCH. Alternatively, the PUSCH which corresponds to the minimum value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sz w:val="22"/>
          <w:szCs w:val="22"/>
        </w:rPr>
        <w:t xml:space="preserve"> can be used as the reference PUSCH. </w:t>
      </w:r>
      <w:r w:rsidR="006A3389">
        <w:rPr>
          <w:sz w:val="22"/>
          <w:szCs w:val="22"/>
        </w:rPr>
        <w:t>I</w:t>
      </w:r>
      <w:r>
        <w:rPr>
          <w:sz w:val="22"/>
          <w:szCs w:val="22"/>
        </w:rPr>
        <w:t>t is preferred</w:t>
      </w:r>
      <w:r w:rsidR="006A3389">
        <w:rPr>
          <w:sz w:val="22"/>
          <w:szCs w:val="22"/>
        </w:rPr>
        <w:t xml:space="preserve"> that</w:t>
      </w:r>
      <w:r>
        <w:rPr>
          <w:sz w:val="22"/>
          <w:szCs w:val="22"/>
        </w:rPr>
        <w:t xml:space="preserve"> the PUSCH which corresponds to the minimum value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sidR="006A3389">
        <w:rPr>
          <w:rFonts w:hint="eastAsia"/>
          <w:sz w:val="22"/>
          <w:szCs w:val="22"/>
        </w:rPr>
        <w:t xml:space="preserve"> </w:t>
      </w:r>
      <w:r w:rsidR="006A3389">
        <w:rPr>
          <w:sz w:val="22"/>
          <w:szCs w:val="22"/>
        </w:rPr>
        <w:t>is used as the reference PUSCH</w:t>
      </w:r>
      <w:r w:rsidRPr="008A6C6E">
        <w:rPr>
          <w:sz w:val="22"/>
          <w:szCs w:val="22"/>
        </w:rPr>
        <w:t>.</w:t>
      </w:r>
      <w:r w:rsidR="006A3389">
        <w:rPr>
          <w:sz w:val="22"/>
          <w:szCs w:val="22"/>
        </w:rPr>
        <w:t xml:space="preserve"> Then the code rate in each PUSCH is equal or lower than this reference PUSCH and </w:t>
      </w:r>
      <w:r w:rsidR="006A3389" w:rsidRPr="008A6C6E">
        <w:rPr>
          <w:sz w:val="22"/>
          <w:szCs w:val="22"/>
        </w:rPr>
        <w:t>better performance</w:t>
      </w:r>
      <w:r w:rsidR="006A3389">
        <w:rPr>
          <w:sz w:val="22"/>
          <w:szCs w:val="22"/>
        </w:rPr>
        <w:t xml:space="preserve"> could be reached in each repetition.</w:t>
      </w:r>
    </w:p>
    <w:p w:rsidR="009C6DF1" w:rsidRPr="00DE3A1E" w:rsidRDefault="009C6DF1" w:rsidP="009C6DF1">
      <w:pPr>
        <w:spacing w:afterLines="50" w:after="156"/>
        <w:rPr>
          <w:b/>
          <w:i/>
          <w:kern w:val="0"/>
          <w:sz w:val="22"/>
          <w:szCs w:val="22"/>
        </w:rPr>
      </w:pPr>
      <w:r w:rsidRPr="00DE3A1E">
        <w:rPr>
          <w:b/>
          <w:i/>
          <w:kern w:val="0"/>
          <w:sz w:val="22"/>
          <w:szCs w:val="22"/>
        </w:rPr>
        <w:t xml:space="preserve">Proposal </w:t>
      </w:r>
      <w:r w:rsidR="008F0EDC">
        <w:rPr>
          <w:b/>
          <w:i/>
          <w:kern w:val="0"/>
          <w:sz w:val="22"/>
          <w:szCs w:val="22"/>
        </w:rPr>
        <w:t>3</w:t>
      </w:r>
      <w:r w:rsidRPr="00DE3A1E">
        <w:rPr>
          <w:b/>
          <w:i/>
          <w:kern w:val="0"/>
          <w:sz w:val="22"/>
          <w:szCs w:val="22"/>
        </w:rPr>
        <w:t xml:space="preserve">: The PUSCH which corresponds to the minimum value of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Pr="00DE3A1E">
        <w:rPr>
          <w:b/>
          <w:i/>
          <w:kern w:val="0"/>
          <w:sz w:val="22"/>
          <w:szCs w:val="22"/>
        </w:rPr>
        <w:t xml:space="preserve"> is used as the reference PUSCH to decide the TB size in the PUSCH repetitions.</w:t>
      </w:r>
    </w:p>
    <w:p w:rsidR="009C6DF1" w:rsidRPr="007E405F" w:rsidRDefault="009C6DF1" w:rsidP="00300E9E">
      <w:pPr>
        <w:pStyle w:val="a8"/>
        <w:numPr>
          <w:ilvl w:val="0"/>
          <w:numId w:val="5"/>
        </w:numPr>
        <w:spacing w:beforeLines="100" w:before="312" w:afterLines="100" w:after="312"/>
        <w:ind w:firstLineChars="0"/>
        <w:rPr>
          <w:b/>
          <w:kern w:val="0"/>
          <w:sz w:val="22"/>
          <w:szCs w:val="22"/>
          <w:u w:val="single"/>
        </w:rPr>
      </w:pPr>
      <w:r w:rsidRPr="007E405F">
        <w:rPr>
          <w:b/>
          <w:kern w:val="0"/>
          <w:sz w:val="22"/>
          <w:szCs w:val="22"/>
          <w:u w:val="single"/>
        </w:rPr>
        <w:t>PUSCH transmit power</w:t>
      </w:r>
    </w:p>
    <w:p w:rsidR="009C6DF1" w:rsidRDefault="009C6DF1" w:rsidP="009C6DF1">
      <w:pPr>
        <w:spacing w:afterLines="50" w:after="156"/>
        <w:rPr>
          <w:rFonts w:eastAsiaTheme="minorEastAsia"/>
        </w:rPr>
      </w:pPr>
      <w:r>
        <w:rPr>
          <w:sz w:val="22"/>
          <w:szCs w:val="22"/>
        </w:rPr>
        <w:lastRenderedPageBreak/>
        <w:t>As for</w:t>
      </w:r>
      <w:r>
        <w:rPr>
          <w:rFonts w:hint="eastAsia"/>
          <w:sz w:val="22"/>
          <w:szCs w:val="22"/>
        </w:rPr>
        <w:t xml:space="preserve"> </w:t>
      </w:r>
      <w:r>
        <w:rPr>
          <w:sz w:val="22"/>
          <w:szCs w:val="22"/>
        </w:rPr>
        <w:t>the</w:t>
      </w:r>
      <w:r>
        <w:t xml:space="preserve"> PUSCH transmit power </w:t>
      </w:r>
      <w:r>
        <w:rPr>
          <w:rFonts w:eastAsiaTheme="minorEastAsia"/>
          <w:iCs/>
          <w:position w:val="-12"/>
          <w:sz w:val="20"/>
          <w:lang w:val="en-GB" w:eastAsia="en-US"/>
        </w:rPr>
        <w:object w:dxaOrig="1725" w:dyaOrig="315">
          <v:shape id="_x0000_i1038" type="#_x0000_t75" style="width:86.05pt;height:16.35pt" o:ole="">
            <v:imagedata r:id="rId32" o:title=""/>
          </v:shape>
          <o:OLEObject Type="Embed" ProgID="Equation.3" ShapeID="_x0000_i1038" DrawAspect="Content" ObjectID="_1618432416" r:id="rId33"/>
        </w:object>
      </w:r>
      <w:r>
        <w:t xml:space="preserve"> in occasion </w:t>
      </w:r>
      <w:r>
        <w:rPr>
          <w:rFonts w:eastAsiaTheme="minorEastAsia"/>
          <w:iCs/>
          <w:position w:val="-6"/>
          <w:sz w:val="20"/>
          <w:lang w:val="en-GB" w:eastAsia="en-US"/>
        </w:rPr>
        <w:object w:dxaOrig="150" w:dyaOrig="285">
          <v:shape id="_x0000_i1039" type="#_x0000_t75" style="width:7.5pt;height:14.05pt" o:ole="">
            <v:imagedata r:id="rId34" o:title=""/>
          </v:shape>
          <o:OLEObject Type="Embed" ProgID="Equation.3" ShapeID="_x0000_i1039" DrawAspect="Content" ObjectID="_1618432417" r:id="rId35"/>
        </w:object>
      </w:r>
      <w:r>
        <w:rPr>
          <w:iCs/>
        </w:rPr>
        <w:t xml:space="preserve"> </w:t>
      </w:r>
      <w:r>
        <w:t xml:space="preserve">on active UL BWP </w:t>
      </w:r>
      <w:r>
        <w:rPr>
          <w:rFonts w:eastAsiaTheme="minorEastAsia"/>
          <w:iCs/>
          <w:position w:val="-6"/>
          <w:sz w:val="20"/>
          <w:lang w:val="en-GB" w:eastAsia="en-US"/>
        </w:rPr>
        <w:object w:dxaOrig="150" w:dyaOrig="285">
          <v:shape id="_x0000_i1040" type="#_x0000_t75" style="width:7.5pt;height:14.05pt" o:ole="">
            <v:imagedata r:id="rId36" o:title=""/>
          </v:shape>
          <o:OLEObject Type="Embed" ProgID="Equation.3" ShapeID="_x0000_i1040" DrawAspect="Content" ObjectID="_1618432418" r:id="rId37"/>
        </w:object>
      </w:r>
      <w:r>
        <w:rPr>
          <w:iCs/>
        </w:rPr>
        <w:t xml:space="preserve"> of </w:t>
      </w:r>
      <w:r>
        <w:t xml:space="preserve">carrier </w:t>
      </w:r>
      <w:r>
        <w:rPr>
          <w:rFonts w:eastAsiaTheme="minorEastAsia"/>
          <w:iCs/>
          <w:position w:val="-10"/>
          <w:sz w:val="20"/>
          <w:lang w:val="en-GB" w:eastAsia="en-US"/>
        </w:rPr>
        <w:object w:dxaOrig="285" w:dyaOrig="285">
          <v:shape id="_x0000_i1041" type="#_x0000_t75" style="width:14.05pt;height:14.05pt" o:ole="">
            <v:imagedata r:id="rId38" o:title=""/>
          </v:shape>
          <o:OLEObject Type="Embed" ProgID="Equation.3" ShapeID="_x0000_i1041" DrawAspect="Content" ObjectID="_1618432419" r:id="rId39"/>
        </w:object>
      </w:r>
      <w:r>
        <w:rPr>
          <w:iCs/>
        </w:rPr>
        <w:t xml:space="preserve"> of </w:t>
      </w:r>
      <w:r>
        <w:t xml:space="preserve">serving cell </w:t>
      </w:r>
      <w:r>
        <w:rPr>
          <w:rFonts w:eastAsiaTheme="minorEastAsia"/>
          <w:iCs/>
          <w:position w:val="-6"/>
          <w:sz w:val="20"/>
          <w:lang w:val="en-GB" w:eastAsia="en-US"/>
        </w:rPr>
        <w:object w:dxaOrig="195" w:dyaOrig="255">
          <v:shape id="_x0000_i1042" type="#_x0000_t75" style="width:10.3pt;height:13.1pt" o:ole="">
            <v:imagedata r:id="rId40" o:title=""/>
          </v:shape>
          <o:OLEObject Type="Embed" ProgID="Equation.3" ShapeID="_x0000_i1042" DrawAspect="Content" ObjectID="_1618432420" r:id="rId41"/>
        </w:object>
      </w:r>
      <w:r>
        <w:rPr>
          <w:iCs/>
        </w:rPr>
        <w:t xml:space="preserve"> using </w:t>
      </w:r>
      <w:r>
        <w:t xml:space="preserve">parameter set configuration </w:t>
      </w:r>
      <w:r>
        <w:rPr>
          <w:iCs/>
        </w:rPr>
        <w:t xml:space="preserve">with index </w:t>
      </w:r>
      <w:r>
        <w:rPr>
          <w:rFonts w:eastAsiaTheme="minorEastAsia"/>
          <w:iCs/>
          <w:position w:val="-10"/>
          <w:sz w:val="20"/>
          <w:lang w:val="en-GB" w:eastAsia="en-US"/>
        </w:rPr>
        <w:object w:dxaOrig="150" w:dyaOrig="285">
          <v:shape id="_x0000_i1043" type="#_x0000_t75" style="width:7.5pt;height:14.05pt" o:ole="">
            <v:imagedata r:id="rId42" o:title=""/>
          </v:shape>
          <o:OLEObject Type="Embed" ProgID="Equation.3" ShapeID="_x0000_i1043" DrawAspect="Content" ObjectID="_1618432421" r:id="rId43"/>
        </w:object>
      </w:r>
      <w:r>
        <w:rPr>
          <w:iCs/>
        </w:rPr>
        <w:t xml:space="preserve"> and </w:t>
      </w:r>
      <w:r>
        <w:t xml:space="preserve">PUSCH power control adjustment state with index </w:t>
      </w:r>
      <w:r>
        <w:rPr>
          <w:rFonts w:eastAsiaTheme="minorEastAsia"/>
          <w:iCs/>
          <w:position w:val="-6"/>
          <w:sz w:val="20"/>
          <w:lang w:val="en-GB" w:eastAsia="en-US"/>
        </w:rPr>
        <w:object w:dxaOrig="150" w:dyaOrig="285">
          <v:shape id="_x0000_i1044" type="#_x0000_t75" style="width:7.5pt;height:14.05pt" o:ole="">
            <v:imagedata r:id="rId44" o:title=""/>
          </v:shape>
          <o:OLEObject Type="Embed" ProgID="Equation.3" ShapeID="_x0000_i1044" DrawAspect="Content" ObjectID="_1618432422" r:id="rId45"/>
        </w:object>
      </w:r>
      <w:r>
        <w:t xml:space="preserve">, it is as below according to </w:t>
      </w:r>
      <w:r>
        <w:rPr>
          <w:sz w:val="22"/>
          <w:szCs w:val="22"/>
        </w:rPr>
        <w:fldChar w:fldCharType="begin"/>
      </w:r>
      <w:r>
        <w:rPr>
          <w:sz w:val="22"/>
          <w:szCs w:val="22"/>
        </w:rPr>
        <w:instrText xml:space="preserve"> REF _Ref5105141 \r \h </w:instrText>
      </w:r>
      <w:r>
        <w:rPr>
          <w:sz w:val="22"/>
          <w:szCs w:val="22"/>
        </w:rPr>
      </w:r>
      <w:r>
        <w:rPr>
          <w:sz w:val="22"/>
          <w:szCs w:val="22"/>
        </w:rPr>
        <w:fldChar w:fldCharType="separate"/>
      </w:r>
      <w:r>
        <w:rPr>
          <w:sz w:val="22"/>
          <w:szCs w:val="22"/>
        </w:rPr>
        <w:t>[4]</w:t>
      </w:r>
      <w:r>
        <w:rPr>
          <w:sz w:val="22"/>
          <w:szCs w:val="22"/>
        </w:rPr>
        <w:fldChar w:fldCharType="end"/>
      </w:r>
      <w:r>
        <w:rPr>
          <w:sz w:val="22"/>
          <w:szCs w:val="22"/>
        </w:rPr>
        <w:t>:</w:t>
      </w:r>
    </w:p>
    <w:p w:rsidR="009C6DF1" w:rsidRDefault="009C6DF1" w:rsidP="009C6DF1">
      <w:pPr>
        <w:pStyle w:val="EQ"/>
        <w:jc w:val="center"/>
      </w:pPr>
      <w:r>
        <w:rPr>
          <w:position w:val="-32"/>
        </w:rPr>
        <w:object w:dxaOrig="9225" w:dyaOrig="720">
          <v:shape id="_x0000_i1045" type="#_x0000_t75" style="width:461.45pt;height:36.45pt" o:ole="">
            <v:imagedata r:id="rId46" o:title=""/>
          </v:shape>
          <o:OLEObject Type="Embed" ProgID="Equation.3" ShapeID="_x0000_i1045" DrawAspect="Content" ObjectID="_1618432423" r:id="rId47"/>
        </w:object>
      </w:r>
      <w:r>
        <w:t xml:space="preserve"> [dBm]</w:t>
      </w:r>
    </w:p>
    <w:p w:rsidR="009C6DF1" w:rsidRDefault="009C6DF1" w:rsidP="009C6DF1">
      <w:r>
        <w:t>where,</w:t>
      </w:r>
    </w:p>
    <w:p w:rsidR="009C6DF1" w:rsidRDefault="009C6DF1" w:rsidP="009C6DF1">
      <w:pPr>
        <w:rPr>
          <w:rFonts w:eastAsiaTheme="minorEastAsia"/>
          <w:sz w:val="20"/>
          <w:lang w:val="en-GB" w:eastAsia="en-US"/>
        </w:rPr>
      </w:pPr>
      <w:r>
        <w:t>-</w:t>
      </w:r>
      <w:r>
        <w:tab/>
      </w:r>
      <w:r>
        <w:rPr>
          <w:rFonts w:eastAsiaTheme="minorEastAsia"/>
          <w:sz w:val="20"/>
          <w:lang w:val="en-GB" w:eastAsia="en-US"/>
        </w:rPr>
        <w:t>……</w:t>
      </w:r>
    </w:p>
    <w:p w:rsidR="009C6DF1" w:rsidRPr="00474DEF" w:rsidRDefault="009C6DF1" w:rsidP="009C6DF1">
      <w:pPr>
        <w:rPr>
          <w:sz w:val="22"/>
          <w:szCs w:val="22"/>
        </w:rPr>
      </w:pPr>
      <w:r>
        <w:t>-</w:t>
      </w:r>
      <w:r>
        <w:tab/>
      </w:r>
      <w:r>
        <w:rPr>
          <w:rFonts w:eastAsiaTheme="minorEastAsia"/>
          <w:position w:val="-14"/>
          <w:sz w:val="20"/>
          <w:lang w:val="en-GB" w:eastAsia="en-US"/>
        </w:rPr>
        <w:object w:dxaOrig="3450" w:dyaOrig="435">
          <v:shape id="_x0000_i1046" type="#_x0000_t75" style="width:171.6pt;height:21.95pt" o:ole="">
            <v:imagedata r:id="rId48" o:title=""/>
          </v:shape>
          <o:OLEObject Type="Embed" ProgID="Equation.3" ShapeID="_x0000_i1046" DrawAspect="Content" ObjectID="_1618432424" r:id="rId49"/>
        </w:object>
      </w:r>
      <w:r>
        <w:t xml:space="preserve"> for </w:t>
      </w:r>
      <w:r>
        <w:rPr>
          <w:rFonts w:eastAsiaTheme="minorEastAsia"/>
          <w:position w:val="-10"/>
          <w:sz w:val="20"/>
          <w:lang w:val="en-GB" w:eastAsia="en-US"/>
        </w:rPr>
        <w:object w:dxaOrig="870" w:dyaOrig="285">
          <v:shape id="_x0000_i1047" type="#_x0000_t75" style="width:43.95pt;height:14.05pt" o:ole="">
            <v:imagedata r:id="rId50" o:title=""/>
          </v:shape>
          <o:OLEObject Type="Embed" ProgID="Equation.3" ShapeID="_x0000_i1047" DrawAspect="Content" ObjectID="_1618432425" r:id="rId51"/>
        </w:object>
      </w:r>
      <w:r>
        <w:t xml:space="preserve"> and </w:t>
      </w:r>
      <w:r>
        <w:rPr>
          <w:rFonts w:eastAsiaTheme="minorEastAsia"/>
          <w:position w:val="-12"/>
          <w:sz w:val="20"/>
          <w:lang w:val="en-GB" w:eastAsia="en-US"/>
        </w:rPr>
        <w:object w:dxaOrig="1155" w:dyaOrig="315">
          <v:shape id="_x0000_i1048" type="#_x0000_t75" style="width:58.45pt;height:16.35pt" o:ole="">
            <v:imagedata r:id="rId52" o:title=""/>
          </v:shape>
          <o:OLEObject Type="Embed" ProgID="Equation.3" ShapeID="_x0000_i1048" DrawAspect="Content" ObjectID="_1618432426" r:id="rId53"/>
        </w:object>
      </w:r>
      <w:r>
        <w:t xml:space="preserve"> for </w:t>
      </w:r>
      <w:r>
        <w:rPr>
          <w:rFonts w:eastAsiaTheme="minorEastAsia"/>
          <w:position w:val="-10"/>
          <w:sz w:val="20"/>
          <w:lang w:val="en-GB" w:eastAsia="en-US"/>
        </w:rPr>
        <w:object w:dxaOrig="570" w:dyaOrig="285">
          <v:shape id="_x0000_i1049" type="#_x0000_t75" style="width:28.05pt;height:14.05pt" o:ole="">
            <v:imagedata r:id="rId54" o:title=""/>
          </v:shape>
          <o:OLEObject Type="Embed" ProgID="Equation.3" ShapeID="_x0000_i1049" DrawAspect="Content" ObjectID="_1618432427" r:id="rId55"/>
        </w:object>
      </w:r>
      <w:r>
        <w:t xml:space="preserve"> where </w:t>
      </w:r>
      <w:r>
        <w:rPr>
          <w:rFonts w:eastAsiaTheme="minorEastAsia"/>
          <w:position w:val="-10"/>
          <w:sz w:val="20"/>
          <w:lang w:val="en-GB" w:eastAsia="en-US"/>
        </w:rPr>
        <w:object w:dxaOrig="285" w:dyaOrig="285">
          <v:shape id="_x0000_i1050" type="#_x0000_t75" style="width:14.05pt;height:14.05pt" o:ole="">
            <v:imagedata r:id="rId56" o:title=""/>
          </v:shape>
          <o:OLEObject Type="Embed" ProgID="Equation.3" ShapeID="_x0000_i1050" DrawAspect="Content" ObjectID="_1618432428" r:id="rId57"/>
        </w:object>
      </w:r>
      <w:r>
        <w:t xml:space="preserve"> is provided by </w:t>
      </w:r>
      <w:proofErr w:type="spellStart"/>
      <w:r>
        <w:rPr>
          <w:i/>
        </w:rPr>
        <w:t>deltaMCS</w:t>
      </w:r>
      <w:proofErr w:type="spellEnd"/>
      <w:r>
        <w:t xml:space="preserve"> for each UL BWP </w:t>
      </w:r>
      <w:r>
        <w:rPr>
          <w:rFonts w:eastAsiaTheme="minorEastAsia"/>
          <w:iCs/>
          <w:position w:val="-6"/>
          <w:sz w:val="20"/>
          <w:lang w:val="en-GB" w:eastAsia="en-US"/>
        </w:rPr>
        <w:object w:dxaOrig="150" w:dyaOrig="285">
          <v:shape id="_x0000_i1051" type="#_x0000_t75" style="width:7.5pt;height:14.05pt" o:ole="">
            <v:imagedata r:id="rId58" o:title=""/>
          </v:shape>
          <o:OLEObject Type="Embed" ProgID="Equation.3" ShapeID="_x0000_i1051" DrawAspect="Content" ObjectID="_1618432429" r:id="rId59"/>
        </w:object>
      </w:r>
      <w:r>
        <w:rPr>
          <w:iCs/>
        </w:rPr>
        <w:t xml:space="preserve"> </w:t>
      </w:r>
      <w:r>
        <w:t xml:space="preserve">of each carrier </w:t>
      </w:r>
      <w:r>
        <w:rPr>
          <w:rFonts w:eastAsiaTheme="minorEastAsia"/>
          <w:iCs/>
          <w:position w:val="-10"/>
          <w:sz w:val="20"/>
          <w:lang w:val="en-GB" w:eastAsia="en-US"/>
        </w:rPr>
        <w:object w:dxaOrig="285" w:dyaOrig="285">
          <v:shape id="_x0000_i1052" type="#_x0000_t75" style="width:14.05pt;height:14.05pt" o:ole="">
            <v:imagedata r:id="rId38" o:title=""/>
          </v:shape>
          <o:OLEObject Type="Embed" ProgID="Equation.3" ShapeID="_x0000_i1052" DrawAspect="Content" ObjectID="_1618432430" r:id="rId60"/>
        </w:object>
      </w:r>
      <w:r>
        <w:rPr>
          <w:iCs/>
        </w:rPr>
        <w:t xml:space="preserve"> and </w:t>
      </w:r>
      <w:r>
        <w:t xml:space="preserve">serving cell </w:t>
      </w:r>
      <w:r>
        <w:rPr>
          <w:rFonts w:eastAsiaTheme="minorEastAsia"/>
          <w:iCs/>
          <w:position w:val="-6"/>
          <w:sz w:val="20"/>
          <w:lang w:val="en-GB" w:eastAsia="en-US"/>
        </w:rPr>
        <w:object w:dxaOrig="195" w:dyaOrig="240">
          <v:shape id="_x0000_i1053" type="#_x0000_t75" style="width:10.3pt;height:11.7pt" o:ole="">
            <v:imagedata r:id="rId40" o:title=""/>
          </v:shape>
          <o:OLEObject Type="Embed" ProgID="Equation.3" ShapeID="_x0000_i1053" DrawAspect="Content" ObjectID="_1618432431" r:id="rId61"/>
        </w:object>
      </w:r>
      <w:r>
        <w:t xml:space="preserve">. If the PUSCH transmission is over more than one layer [6, TS 38.214], </w:t>
      </w:r>
      <w:r>
        <w:rPr>
          <w:rFonts w:eastAsiaTheme="minorEastAsia"/>
          <w:position w:val="-12"/>
          <w:sz w:val="20"/>
          <w:lang w:val="en-GB" w:eastAsia="en-US"/>
        </w:rPr>
        <w:object w:dxaOrig="1155" w:dyaOrig="330">
          <v:shape id="_x0000_i1054" type="#_x0000_t75" style="width:58.45pt;height:16.85pt" o:ole="">
            <v:imagedata r:id="rId52" o:title=""/>
          </v:shape>
          <o:OLEObject Type="Embed" ProgID="Equation.3" ShapeID="_x0000_i1054" DrawAspect="Content" ObjectID="_1618432432" r:id="rId62"/>
        </w:object>
      </w:r>
      <w:r>
        <w:t xml:space="preserve">. </w:t>
      </w:r>
      <w:r>
        <w:rPr>
          <w:rFonts w:eastAsiaTheme="minorEastAsia"/>
          <w:position w:val="-4"/>
          <w:sz w:val="20"/>
          <w:lang w:val="en-GB" w:eastAsia="en-US"/>
        </w:rPr>
        <w:object w:dxaOrig="600" w:dyaOrig="225">
          <v:shape id="_x0000_i1055" type="#_x0000_t75" style="width:29.9pt;height:10.75pt" o:ole="">
            <v:imagedata r:id="rId63" o:title=""/>
          </v:shape>
          <o:OLEObject Type="Embed" ProgID="Equation.3" ShapeID="_x0000_i1055" DrawAspect="Content" ObjectID="_1618432433" r:id="rId64"/>
        </w:object>
      </w:r>
      <w:r>
        <w:t xml:space="preserve"> and </w:t>
      </w:r>
      <w:r>
        <w:rPr>
          <w:rFonts w:eastAsiaTheme="minorEastAsia"/>
          <w:position w:val="-10"/>
          <w:sz w:val="20"/>
          <w:lang w:val="en-GB" w:eastAsia="en-US"/>
        </w:rPr>
        <w:object w:dxaOrig="585" w:dyaOrig="315">
          <v:shape id="_x0000_i1056" type="#_x0000_t75" style="width:29pt;height:16.35pt" o:ole="">
            <v:imagedata r:id="rId65" o:title=""/>
          </v:shape>
          <o:OLEObject Type="Embed" ProgID="Equation.3" ShapeID="_x0000_i1056" DrawAspect="Content" ObjectID="_1618432434" r:id="rId66"/>
        </w:object>
      </w:r>
      <w:r>
        <w:t xml:space="preserve">, for active UL BWP </w:t>
      </w:r>
      <w:r>
        <w:rPr>
          <w:rFonts w:eastAsiaTheme="minorEastAsia"/>
          <w:iCs/>
          <w:position w:val="-6"/>
          <w:sz w:val="20"/>
          <w:lang w:val="en-GB" w:eastAsia="en-US"/>
        </w:rPr>
        <w:object w:dxaOrig="150" w:dyaOrig="285">
          <v:shape id="_x0000_i1057" type="#_x0000_t75" style="width:7.5pt;height:14.05pt" o:ole="">
            <v:imagedata r:id="rId58" o:title=""/>
          </v:shape>
          <o:OLEObject Type="Embed" ProgID="Equation.3" ShapeID="_x0000_i1057" DrawAspect="Content" ObjectID="_1618432435" r:id="rId67"/>
        </w:object>
      </w:r>
      <w:r>
        <w:rPr>
          <w:iCs/>
        </w:rPr>
        <w:t xml:space="preserve"> </w:t>
      </w:r>
      <w:r>
        <w:t xml:space="preserve">of each carrier </w:t>
      </w:r>
      <w:r>
        <w:rPr>
          <w:rFonts w:eastAsiaTheme="minorEastAsia"/>
          <w:iCs/>
          <w:position w:val="-10"/>
          <w:sz w:val="20"/>
          <w:lang w:val="en-GB" w:eastAsia="en-US"/>
        </w:rPr>
        <w:object w:dxaOrig="285" w:dyaOrig="285">
          <v:shape id="_x0000_i1058" type="#_x0000_t75" style="width:14.05pt;height:14.05pt" o:ole="">
            <v:imagedata r:id="rId38" o:title=""/>
          </v:shape>
          <o:OLEObject Type="Embed" ProgID="Equation.3" ShapeID="_x0000_i1058" DrawAspect="Content" ObjectID="_1618432436" r:id="rId68"/>
        </w:object>
      </w:r>
      <w:r>
        <w:rPr>
          <w:iCs/>
        </w:rPr>
        <w:t xml:space="preserve"> and </w:t>
      </w:r>
      <w:r>
        <w:t xml:space="preserve">each serving cell </w:t>
      </w:r>
      <w:r>
        <w:rPr>
          <w:rFonts w:eastAsiaTheme="minorEastAsia"/>
          <w:iCs/>
          <w:position w:val="-6"/>
          <w:sz w:val="20"/>
          <w:lang w:val="en-GB" w:eastAsia="en-US"/>
        </w:rPr>
        <w:object w:dxaOrig="195" w:dyaOrig="240">
          <v:shape id="_x0000_i1059" type="#_x0000_t75" style="width:10.3pt;height:11.7pt" o:ole="">
            <v:imagedata r:id="rId40" o:title=""/>
          </v:shape>
          <o:OLEObject Type="Embed" ProgID="Equation.3" ShapeID="_x0000_i1059" DrawAspect="Content" ObjectID="_1618432437" r:id="rId69"/>
        </w:object>
      </w:r>
      <w:r>
        <w:t>, are computed as below</w:t>
      </w:r>
    </w:p>
    <w:p w:rsidR="009C6DF1" w:rsidRDefault="009C6DF1" w:rsidP="009C6DF1">
      <w:pPr>
        <w:spacing w:afterLines="50" w:after="156"/>
        <w:rPr>
          <w:rFonts w:eastAsia="MS Mincho"/>
        </w:rPr>
      </w:pPr>
      <w:r>
        <w:t>-</w:t>
      </w:r>
      <w:r>
        <w:tab/>
      </w:r>
      <w:r>
        <w:rPr>
          <w:rFonts w:eastAsiaTheme="minorEastAsia"/>
          <w:position w:val="-24"/>
          <w:sz w:val="20"/>
          <w:lang w:val="en-GB" w:eastAsia="en-US"/>
        </w:rPr>
        <w:object w:dxaOrig="1575" w:dyaOrig="570">
          <v:shape id="_x0000_i1060" type="#_x0000_t75" style="width:79pt;height:28.05pt" o:ole="">
            <v:imagedata r:id="rId70" o:title=""/>
          </v:shape>
          <o:OLEObject Type="Embed" ProgID="Equation.3" ShapeID="_x0000_i1060" DrawAspect="Content" ObjectID="_1618432438" r:id="rId71"/>
        </w:object>
      </w:r>
      <w:r>
        <w:t xml:space="preserve"> for PUSCH with UL-SCH data and </w:t>
      </w:r>
      <w:r>
        <w:rPr>
          <w:rFonts w:eastAsiaTheme="minorEastAsia"/>
          <w:b/>
          <w:position w:val="-10"/>
          <w:sz w:val="20"/>
          <w:lang w:val="en-GB" w:eastAsia="en-US"/>
        </w:rPr>
        <w:object w:dxaOrig="2010" w:dyaOrig="270">
          <v:shape id="_x0000_i1061" type="#_x0000_t75" style="width:100.05pt;height:14.05pt" o:ole="">
            <v:imagedata r:id="rId72" o:title=""/>
          </v:shape>
          <o:OLEObject Type="Embed" ProgID="Equation.3" ShapeID="_x0000_i1061" DrawAspect="Content" ObjectID="_1618432439" r:id="rId73"/>
        </w:object>
      </w:r>
      <w:r>
        <w:t xml:space="preserve"> for CSI transmission in a PUSCH without UL-SCH data</w:t>
      </w:r>
      <w:r>
        <w:rPr>
          <w:rFonts w:eastAsia="MS Mincho"/>
        </w:rPr>
        <w:t>, where</w:t>
      </w:r>
    </w:p>
    <w:p w:rsidR="009C6DF1" w:rsidRDefault="009C6DF1" w:rsidP="009C6DF1">
      <w:pPr>
        <w:spacing w:afterLines="50" w:after="156"/>
        <w:rPr>
          <w:kern w:val="0"/>
          <w:sz w:val="22"/>
          <w:szCs w:val="22"/>
        </w:rPr>
      </w:pPr>
      <w:r>
        <w:rPr>
          <w:rFonts w:eastAsia="MS Mincho"/>
        </w:rPr>
        <w:tab/>
      </w:r>
      <w:r>
        <w:t>-</w:t>
      </w:r>
      <w:r>
        <w:tab/>
      </w:r>
      <w:r>
        <w:rPr>
          <w:rFonts w:eastAsiaTheme="minorEastAsia"/>
          <w:position w:val="-6"/>
          <w:sz w:val="20"/>
          <w:lang w:val="en-GB" w:eastAsia="en-US"/>
        </w:rPr>
        <w:object w:dxaOrig="285" w:dyaOrig="225">
          <v:shape id="_x0000_i1062" type="#_x0000_t75" style="width:14.05pt;height:10.75pt" o:ole="">
            <v:imagedata r:id="rId74" o:title=""/>
          </v:shape>
          <o:OLEObject Type="Embed" ProgID="Equation.3" ShapeID="_x0000_i1062" DrawAspect="Content" ObjectID="_1618432440" r:id="rId75"/>
        </w:object>
      </w:r>
      <w:r>
        <w:t xml:space="preserve"> is a number of transmitted code blocks, </w:t>
      </w:r>
      <w:r>
        <w:rPr>
          <w:rFonts w:eastAsiaTheme="minorEastAsia"/>
          <w:position w:val="-10"/>
          <w:sz w:val="20"/>
          <w:lang w:val="en-GB" w:eastAsia="en-US"/>
        </w:rPr>
        <w:object w:dxaOrig="285" w:dyaOrig="285">
          <v:shape id="_x0000_i1063" type="#_x0000_t75" style="width:14.05pt;height:14.05pt" o:ole="">
            <v:imagedata r:id="rId76" o:title=""/>
          </v:shape>
          <o:OLEObject Type="Embed" ProgID="Equation.3" ShapeID="_x0000_i1063" DrawAspect="Content" ObjectID="_1618432441" r:id="rId77"/>
        </w:object>
      </w:r>
      <w:r>
        <w:t xml:space="preserve"> is a size for code block </w:t>
      </w:r>
      <w:r>
        <w:rPr>
          <w:rFonts w:eastAsiaTheme="minorEastAsia"/>
          <w:iCs/>
          <w:position w:val="-4"/>
          <w:sz w:val="20"/>
          <w:lang w:val="en-GB" w:eastAsia="en-US"/>
        </w:rPr>
        <w:object w:dxaOrig="195" w:dyaOrig="210">
          <v:shape id="_x0000_i1064" type="#_x0000_t75" style="width:10.3pt;height:10.75pt" o:ole="">
            <v:imagedata r:id="rId78" o:title=""/>
          </v:shape>
          <o:OLEObject Type="Embed" ProgID="Equation.3" ShapeID="_x0000_i1064" DrawAspect="Content" ObjectID="_1618432442" r:id="rId79"/>
        </w:object>
      </w:r>
      <w:r>
        <w:t xml:space="preserve">, and </w:t>
      </w:r>
      <w:r w:rsidRPr="00C90831">
        <w:rPr>
          <w:rFonts w:eastAsiaTheme="minorEastAsia"/>
          <w:b/>
          <w:position w:val="-10"/>
          <w:sz w:val="20"/>
          <w:u w:val="single"/>
          <w:lang w:val="en-GB" w:eastAsia="en-US"/>
        </w:rPr>
        <w:object w:dxaOrig="435" w:dyaOrig="285">
          <v:shape id="_x0000_i1065" type="#_x0000_t75" style="width:21.95pt;height:14.05pt" o:ole="">
            <v:imagedata r:id="rId80" o:title=""/>
          </v:shape>
          <o:OLEObject Type="Embed" ProgID="Equation.3" ShapeID="_x0000_i1065" DrawAspect="Content" ObjectID="_1618432443" r:id="rId81"/>
        </w:object>
      </w:r>
      <w:r w:rsidRPr="00C90831">
        <w:rPr>
          <w:b/>
          <w:u w:val="single"/>
        </w:rPr>
        <w:t xml:space="preserve"> </w:t>
      </w:r>
      <w:r w:rsidRPr="006C154D">
        <w:rPr>
          <w:b/>
          <w:i/>
          <w:u w:val="single"/>
        </w:rPr>
        <w:t xml:space="preserve">is a number of resource elements determined as </w:t>
      </w:r>
      <w:r w:rsidRPr="006C154D">
        <w:rPr>
          <w:rFonts w:eastAsiaTheme="minorEastAsia"/>
          <w:b/>
          <w:i/>
          <w:position w:val="-26"/>
          <w:sz w:val="20"/>
          <w:u w:val="single"/>
          <w:lang w:val="en-GB" w:eastAsia="en-US"/>
        </w:rPr>
        <w:object w:dxaOrig="3030" w:dyaOrig="660">
          <v:shape id="_x0000_i1066" type="#_x0000_t75" style="width:151.5pt;height:32.75pt" o:ole="">
            <v:imagedata r:id="rId82" o:title=""/>
          </v:shape>
          <o:OLEObject Type="Embed" ProgID="Equation.3" ShapeID="_x0000_i1066" DrawAspect="Content" ObjectID="_1618432444" r:id="rId83"/>
        </w:object>
      </w:r>
      <w:r w:rsidRPr="006C154D">
        <w:rPr>
          <w:b/>
          <w:i/>
          <w:u w:val="single"/>
        </w:rPr>
        <w:t xml:space="preserve">, where </w:t>
      </w:r>
      <w:r w:rsidRPr="006C154D">
        <w:rPr>
          <w:rFonts w:eastAsiaTheme="minorEastAsia"/>
          <w:b/>
          <w:i/>
          <w:position w:val="-12"/>
          <w:sz w:val="20"/>
          <w:u w:val="single"/>
          <w:lang w:val="en-GB" w:eastAsia="en-US"/>
        </w:rPr>
        <w:object w:dxaOrig="1005" w:dyaOrig="345">
          <v:shape id="_x0000_i1067" type="#_x0000_t75" style="width:50.05pt;height:17.75pt" o:ole="">
            <v:imagedata r:id="rId84" o:title=""/>
          </v:shape>
          <o:OLEObject Type="Embed" ProgID="Equation.3" ShapeID="_x0000_i1067" DrawAspect="Content" ObjectID="_1618432445" r:id="rId85"/>
        </w:object>
      </w:r>
      <w:r w:rsidRPr="006C154D">
        <w:rPr>
          <w:b/>
          <w:i/>
          <w:u w:val="single"/>
        </w:rPr>
        <w:t xml:space="preserve"> is a number of symbols for PUSCH transmission occasion </w:t>
      </w:r>
      <w:r w:rsidRPr="006C154D">
        <w:rPr>
          <w:rFonts w:eastAsiaTheme="minorEastAsia"/>
          <w:b/>
          <w:i/>
          <w:position w:val="-6"/>
          <w:sz w:val="20"/>
          <w:u w:val="single"/>
          <w:lang w:val="en-GB" w:eastAsia="en-US"/>
        </w:rPr>
        <w:object w:dxaOrig="150" w:dyaOrig="285">
          <v:shape id="_x0000_i1068" type="#_x0000_t75" style="width:7.5pt;height:14.05pt" o:ole="">
            <v:imagedata r:id="rId86" o:title=""/>
          </v:shape>
          <o:OLEObject Type="Embed" ProgID="Equation.3" ShapeID="_x0000_i1068" DrawAspect="Content" ObjectID="_1618432446" r:id="rId87"/>
        </w:object>
      </w:r>
      <w:r w:rsidRPr="006C154D">
        <w:rPr>
          <w:b/>
          <w:i/>
          <w:u w:val="single"/>
        </w:rPr>
        <w:t xml:space="preserve"> on active UL BWP </w:t>
      </w:r>
      <w:r w:rsidRPr="006C154D">
        <w:rPr>
          <w:rFonts w:eastAsiaTheme="minorEastAsia"/>
          <w:b/>
          <w:i/>
          <w:iCs/>
          <w:position w:val="-6"/>
          <w:sz w:val="20"/>
          <w:u w:val="single"/>
          <w:lang w:val="en-GB" w:eastAsia="en-US"/>
        </w:rPr>
        <w:object w:dxaOrig="150" w:dyaOrig="285">
          <v:shape id="_x0000_i1069" type="#_x0000_t75" style="width:7.5pt;height:14.05pt" o:ole="">
            <v:imagedata r:id="rId58" o:title=""/>
          </v:shape>
          <o:OLEObject Type="Embed" ProgID="Equation.3" ShapeID="_x0000_i1069" DrawAspect="Content" ObjectID="_1618432447" r:id="rId88"/>
        </w:object>
      </w:r>
      <w:r w:rsidRPr="006C154D">
        <w:rPr>
          <w:b/>
          <w:i/>
          <w:iCs/>
          <w:u w:val="single"/>
        </w:rPr>
        <w:t xml:space="preserve"> </w:t>
      </w:r>
      <w:r w:rsidRPr="006C154D">
        <w:rPr>
          <w:b/>
          <w:i/>
          <w:u w:val="single"/>
        </w:rPr>
        <w:t xml:space="preserve">of carrier </w:t>
      </w:r>
      <w:r w:rsidRPr="006C154D">
        <w:rPr>
          <w:rFonts w:eastAsiaTheme="minorEastAsia"/>
          <w:b/>
          <w:i/>
          <w:iCs/>
          <w:position w:val="-10"/>
          <w:sz w:val="20"/>
          <w:u w:val="single"/>
          <w:lang w:val="en-GB" w:eastAsia="en-US"/>
        </w:rPr>
        <w:object w:dxaOrig="285" w:dyaOrig="285">
          <v:shape id="_x0000_i1070" type="#_x0000_t75" style="width:14.05pt;height:14.05pt" o:ole="">
            <v:imagedata r:id="rId38" o:title=""/>
          </v:shape>
          <o:OLEObject Type="Embed" ProgID="Equation.3" ShapeID="_x0000_i1070" DrawAspect="Content" ObjectID="_1618432448" r:id="rId89"/>
        </w:object>
      </w:r>
      <w:r w:rsidRPr="006C154D">
        <w:rPr>
          <w:b/>
          <w:i/>
          <w:iCs/>
          <w:u w:val="single"/>
        </w:rPr>
        <w:t xml:space="preserve"> of</w:t>
      </w:r>
      <w:r w:rsidRPr="006C154D">
        <w:rPr>
          <w:b/>
          <w:i/>
          <w:u w:val="single"/>
        </w:rPr>
        <w:t xml:space="preserve"> serving cell </w:t>
      </w:r>
      <w:r w:rsidRPr="006C154D">
        <w:rPr>
          <w:rFonts w:eastAsiaTheme="minorEastAsia"/>
          <w:b/>
          <w:i/>
          <w:iCs/>
          <w:position w:val="-6"/>
          <w:sz w:val="20"/>
          <w:u w:val="single"/>
          <w:lang w:val="en-GB" w:eastAsia="en-US"/>
        </w:rPr>
        <w:object w:dxaOrig="195" w:dyaOrig="240">
          <v:shape id="_x0000_i1071" type="#_x0000_t75" style="width:10.3pt;height:11.7pt" o:ole="">
            <v:imagedata r:id="rId40" o:title=""/>
          </v:shape>
          <o:OLEObject Type="Embed" ProgID="Equation.3" ShapeID="_x0000_i1071" DrawAspect="Content" ObjectID="_1618432449" r:id="rId90"/>
        </w:object>
      </w:r>
      <w:r w:rsidRPr="006C154D">
        <w:rPr>
          <w:b/>
          <w:i/>
          <w:u w:val="single"/>
        </w:rPr>
        <w:t xml:space="preserve">, </w:t>
      </w:r>
      <w:r w:rsidRPr="006C154D">
        <w:rPr>
          <w:rFonts w:eastAsiaTheme="minorEastAsia"/>
          <w:b/>
          <w:i/>
          <w:position w:val="-12"/>
          <w:sz w:val="20"/>
          <w:u w:val="single"/>
          <w:lang w:val="en-GB" w:eastAsia="en-US"/>
        </w:rPr>
        <w:object w:dxaOrig="1005" w:dyaOrig="375">
          <v:shape id="_x0000_i1072" type="#_x0000_t75" style="width:50.05pt;height:18.25pt" o:ole="">
            <v:imagedata r:id="rId91" o:title=""/>
          </v:shape>
          <o:OLEObject Type="Embed" ProgID="Equation.3" ShapeID="_x0000_i1072" DrawAspect="Content" ObjectID="_1618432450" r:id="rId92"/>
        </w:object>
      </w:r>
      <w:r w:rsidRPr="006C154D">
        <w:rPr>
          <w:b/>
          <w:i/>
          <w:u w:val="single"/>
        </w:rPr>
        <w:t xml:space="preserve"> is a number of subcarriers excluding DM-RS subcarriers and phase-tracking RS samples [4, TS 38.211] in PUSCH symbol </w:t>
      </w:r>
      <w:r w:rsidRPr="006C154D">
        <w:rPr>
          <w:rFonts w:eastAsiaTheme="minorEastAsia"/>
          <w:b/>
          <w:i/>
          <w:iCs/>
          <w:position w:val="-10"/>
          <w:sz w:val="20"/>
          <w:u w:val="single"/>
          <w:lang w:val="en-GB" w:eastAsia="en-US"/>
        </w:rPr>
        <w:object w:dxaOrig="150" w:dyaOrig="285">
          <v:shape id="_x0000_i1073" type="#_x0000_t75" style="width:7.5pt;height:14.05pt" o:ole="">
            <v:imagedata r:id="rId93" o:title=""/>
          </v:shape>
          <o:OLEObject Type="Embed" ProgID="Equation.3" ShapeID="_x0000_i1073" DrawAspect="Content" ObjectID="_1618432451" r:id="rId94"/>
        </w:object>
      </w:r>
      <w:r w:rsidRPr="006C154D">
        <w:rPr>
          <w:b/>
          <w:i/>
          <w:u w:val="single"/>
        </w:rPr>
        <w:t xml:space="preserve">, </w:t>
      </w:r>
      <w:r w:rsidRPr="006C154D">
        <w:rPr>
          <w:rFonts w:eastAsiaTheme="minorEastAsia"/>
          <w:b/>
          <w:i/>
          <w:position w:val="-12"/>
          <w:sz w:val="20"/>
          <w:u w:val="single"/>
          <w:lang w:val="en-GB" w:eastAsia="en-US"/>
        </w:rPr>
        <w:object w:dxaOrig="1590" w:dyaOrig="375">
          <v:shape id="_x0000_i1074" type="#_x0000_t75" style="width:79.5pt;height:18.25pt" o:ole="">
            <v:imagedata r:id="rId95" o:title=""/>
          </v:shape>
          <o:OLEObject Type="Embed" ProgID="Equation.3" ShapeID="_x0000_i1074" DrawAspect="Content" ObjectID="_1618432452" r:id="rId96"/>
        </w:object>
      </w:r>
      <w:r>
        <w:t xml:space="preserve">, and </w:t>
      </w:r>
      <w:r>
        <w:rPr>
          <w:rFonts w:eastAsiaTheme="minorEastAsia"/>
          <w:position w:val="-6"/>
          <w:sz w:val="20"/>
          <w:lang w:val="en-GB" w:eastAsia="en-US"/>
        </w:rPr>
        <w:object w:dxaOrig="285" w:dyaOrig="225">
          <v:shape id="_x0000_i1075" type="#_x0000_t75" style="width:14.05pt;height:10.75pt" o:ole="">
            <v:imagedata r:id="rId74" o:title=""/>
          </v:shape>
          <o:OLEObject Type="Embed" ProgID="Equation.3" ShapeID="_x0000_i1075" DrawAspect="Content" ObjectID="_1618432453" r:id="rId97"/>
        </w:object>
      </w:r>
      <w:r>
        <w:t xml:space="preserve">, </w:t>
      </w:r>
      <w:r>
        <w:rPr>
          <w:rFonts w:eastAsiaTheme="minorEastAsia"/>
          <w:position w:val="-10"/>
          <w:sz w:val="20"/>
          <w:lang w:val="en-GB" w:eastAsia="en-US"/>
        </w:rPr>
        <w:object w:dxaOrig="285" w:dyaOrig="285">
          <v:shape id="_x0000_i1076" type="#_x0000_t75" style="width:14.05pt;height:14.05pt" o:ole="">
            <v:imagedata r:id="rId98" o:title=""/>
          </v:shape>
          <o:OLEObject Type="Embed" ProgID="Equation.3" ShapeID="_x0000_i1076" DrawAspect="Content" ObjectID="_1618432454" r:id="rId99"/>
        </w:object>
      </w:r>
      <w:r>
        <w:t xml:space="preserve"> are defined in [5, TS 38.212]</w:t>
      </w:r>
    </w:p>
    <w:p w:rsidR="009C6DF1" w:rsidRDefault="009C6DF1" w:rsidP="009C6DF1">
      <w:pPr>
        <w:spacing w:afterLines="50" w:after="156"/>
      </w:pPr>
      <w:r>
        <w:rPr>
          <w:rFonts w:hint="eastAsia"/>
        </w:rPr>
        <w:t xml:space="preserve">It is observed that the </w:t>
      </w:r>
      <w:r>
        <w:t>determination</w:t>
      </w:r>
      <w:r>
        <w:rPr>
          <w:rFonts w:hint="eastAsia"/>
        </w:rPr>
        <w:t xml:space="preserve"> </w:t>
      </w:r>
      <w:r>
        <w:t>of PUSCH transmit power depends on “</w:t>
      </w:r>
      <w:r w:rsidRPr="006C154D">
        <w:object w:dxaOrig="3030" w:dyaOrig="660">
          <v:shape id="_x0000_i1077" type="#_x0000_t75" style="width:151.5pt;height:32.75pt" o:ole="">
            <v:imagedata r:id="rId82" o:title=""/>
          </v:shape>
          <o:OLEObject Type="Embed" ProgID="Equation.3" ShapeID="_x0000_i1077" DrawAspect="Content" ObjectID="_1618432455" r:id="rId100"/>
        </w:object>
      </w:r>
      <w:r>
        <w:t xml:space="preserve">” which depends on the </w:t>
      </w:r>
      <w:r w:rsidRPr="006C154D">
        <w:object w:dxaOrig="1005" w:dyaOrig="345">
          <v:shape id="_x0000_i1078" type="#_x0000_t75" style="width:50.05pt;height:17.75pt" o:ole="">
            <v:imagedata r:id="rId84" o:title=""/>
          </v:shape>
          <o:OLEObject Type="Embed" ProgID="Equation.3" ShapeID="_x0000_i1078" DrawAspect="Content" ObjectID="_1618432456" r:id="rId101"/>
        </w:object>
      </w:r>
      <w:r w:rsidRPr="006C154D">
        <w:t xml:space="preserve">. For each </w:t>
      </w:r>
      <w:r>
        <w:t xml:space="preserve">PUSCH repetition, the value of </w:t>
      </w:r>
      <w:r w:rsidRPr="006C154D">
        <w:object w:dxaOrig="1005" w:dyaOrig="345">
          <v:shape id="_x0000_i1079" type="#_x0000_t75" style="width:50.05pt;height:17.75pt" o:ole="">
            <v:imagedata r:id="rId84" o:title=""/>
          </v:shape>
          <o:OLEObject Type="Embed" ProgID="Equation.3" ShapeID="_x0000_i1079" DrawAspect="Content" ObjectID="_1618432457" r:id="rId102"/>
        </w:object>
      </w:r>
      <w:r>
        <w:t xml:space="preserve"> may not</w:t>
      </w:r>
      <w:r w:rsidRPr="006C154D">
        <w:t xml:space="preserve"> </w:t>
      </w:r>
      <w:r>
        <w:t>be equal. Then which PUSCH is used to determine the transmit power should be considered.</w:t>
      </w:r>
    </w:p>
    <w:p w:rsidR="009C6DF1" w:rsidRPr="00DE3A1E" w:rsidRDefault="009C6DF1" w:rsidP="009C6DF1">
      <w:pPr>
        <w:spacing w:afterLines="50" w:after="156"/>
        <w:rPr>
          <w:b/>
          <w:i/>
          <w:kern w:val="0"/>
          <w:sz w:val="22"/>
          <w:szCs w:val="22"/>
        </w:rPr>
      </w:pPr>
      <w:r w:rsidRPr="00DE3A1E">
        <w:rPr>
          <w:b/>
          <w:i/>
          <w:kern w:val="0"/>
          <w:sz w:val="22"/>
          <w:szCs w:val="22"/>
        </w:rPr>
        <w:t xml:space="preserve">Proposal </w:t>
      </w:r>
      <w:r w:rsidR="008F0EDC">
        <w:rPr>
          <w:b/>
          <w:i/>
          <w:kern w:val="0"/>
          <w:sz w:val="22"/>
          <w:szCs w:val="22"/>
        </w:rPr>
        <w:t>4</w:t>
      </w:r>
      <w:r w:rsidRPr="00DE3A1E">
        <w:rPr>
          <w:b/>
          <w:i/>
          <w:kern w:val="0"/>
          <w:sz w:val="22"/>
          <w:szCs w:val="22"/>
        </w:rPr>
        <w:t xml:space="preserve">: Consider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Pr="00DE3A1E">
        <w:rPr>
          <w:b/>
          <w:i/>
          <w:kern w:val="0"/>
          <w:sz w:val="22"/>
          <w:szCs w:val="22"/>
        </w:rPr>
        <w:t xml:space="preserve"> is based on which PUSCH for the determination of “BPRE” when calculate the PUSCH transmit power.</w:t>
      </w:r>
    </w:p>
    <w:p w:rsidR="009C6DF1" w:rsidRPr="006C154D" w:rsidRDefault="009C6DF1" w:rsidP="00300E9E">
      <w:pPr>
        <w:pStyle w:val="a8"/>
        <w:numPr>
          <w:ilvl w:val="0"/>
          <w:numId w:val="5"/>
        </w:numPr>
        <w:spacing w:beforeLines="100" w:before="312" w:afterLines="100" w:after="312"/>
        <w:ind w:firstLineChars="0"/>
      </w:pPr>
      <w:r>
        <w:rPr>
          <w:rFonts w:hint="eastAsia"/>
        </w:rPr>
        <w:t>UCI transmission on PUSCH</w:t>
      </w:r>
    </w:p>
    <w:p w:rsidR="009C6DF1" w:rsidRDefault="009C6DF1" w:rsidP="009C6DF1">
      <w:r w:rsidRPr="00920F19">
        <w:rPr>
          <w:kern w:val="0"/>
          <w:sz w:val="22"/>
          <w:szCs w:val="22"/>
        </w:rPr>
        <w:t xml:space="preserve">As </w:t>
      </w:r>
      <w:r>
        <w:rPr>
          <w:kern w:val="0"/>
          <w:sz w:val="22"/>
          <w:szCs w:val="22"/>
        </w:rPr>
        <w:t xml:space="preserve">addressed in </w:t>
      </w:r>
      <w:r>
        <w:rPr>
          <w:kern w:val="0"/>
          <w:sz w:val="22"/>
          <w:szCs w:val="22"/>
        </w:rPr>
        <w:fldChar w:fldCharType="begin"/>
      </w:r>
      <w:r>
        <w:rPr>
          <w:kern w:val="0"/>
          <w:sz w:val="22"/>
          <w:szCs w:val="22"/>
        </w:rPr>
        <w:instrText xml:space="preserve"> REF _Ref5108568 \r \h </w:instrText>
      </w:r>
      <w:r>
        <w:rPr>
          <w:kern w:val="0"/>
          <w:sz w:val="22"/>
          <w:szCs w:val="22"/>
        </w:rPr>
      </w:r>
      <w:r>
        <w:rPr>
          <w:kern w:val="0"/>
          <w:sz w:val="22"/>
          <w:szCs w:val="22"/>
        </w:rPr>
        <w:fldChar w:fldCharType="separate"/>
      </w:r>
      <w:r>
        <w:rPr>
          <w:kern w:val="0"/>
          <w:sz w:val="22"/>
          <w:szCs w:val="22"/>
        </w:rPr>
        <w:t>[5]</w:t>
      </w:r>
      <w:r>
        <w:rPr>
          <w:kern w:val="0"/>
          <w:sz w:val="22"/>
          <w:szCs w:val="22"/>
        </w:rPr>
        <w:fldChar w:fldCharType="end"/>
      </w:r>
      <w:r>
        <w:rPr>
          <w:kern w:val="0"/>
          <w:sz w:val="22"/>
          <w:szCs w:val="22"/>
        </w:rPr>
        <w:t xml:space="preserve">, for </w:t>
      </w:r>
      <w:r>
        <w:t xml:space="preserve">HARQ-ACK transmission on PUSCH with UL-SCH, the number of coded modulation </w:t>
      </w:r>
      <w:r>
        <w:lastRenderedPageBreak/>
        <w:t xml:space="preserve">symbols per layer for HARQ-ACK transmission, is denoted as </w:t>
      </w:r>
      <w:r>
        <w:rPr>
          <w:position w:val="-12"/>
          <w:sz w:val="20"/>
          <w:lang w:val="en-GB" w:eastAsia="en-US"/>
        </w:rPr>
        <w:object w:dxaOrig="540" w:dyaOrig="375">
          <v:shape id="_x0000_i1080" type="#_x0000_t75" style="width:26.65pt;height:18.25pt" o:ole="">
            <v:imagedata r:id="rId103" o:title=""/>
          </v:shape>
          <o:OLEObject Type="Embed" ProgID="Equation.3" ShapeID="_x0000_i1080" DrawAspect="Content" ObjectID="_1618432458" r:id="rId104"/>
        </w:object>
      </w:r>
      <w:r>
        <w:t>, is determined as follows:</w:t>
      </w:r>
    </w:p>
    <w:p w:rsidR="009C6DF1" w:rsidRPr="00D948E0" w:rsidRDefault="009C6DF1" w:rsidP="009C6DF1">
      <w:pPr>
        <w:pStyle w:val="EQ"/>
        <w:rPr>
          <w:i/>
          <w:lang w:eastAsia="zh-CN"/>
        </w:rPr>
      </w:pPr>
      <w:r w:rsidRPr="00D948E0">
        <w:rPr>
          <w:i/>
        </w:rPr>
        <w:tab/>
      </w:r>
      <w:r w:rsidRPr="00D948E0">
        <w:rPr>
          <w:rFonts w:eastAsia="宋体"/>
          <w:i/>
          <w:position w:val="-66"/>
        </w:rPr>
        <w:object w:dxaOrig="6915" w:dyaOrig="1575">
          <v:shape id="_x0000_i1081" type="#_x0000_t75" style="width:346.45pt;height:79pt" o:ole="">
            <v:imagedata r:id="rId105" o:title=""/>
          </v:shape>
          <o:OLEObject Type="Embed" ProgID="Equation.3" ShapeID="_x0000_i1081" DrawAspect="Content" ObjectID="_1618432459" r:id="rId106"/>
        </w:object>
      </w:r>
    </w:p>
    <w:p w:rsidR="009C6DF1" w:rsidRPr="00D948E0" w:rsidRDefault="009C6DF1" w:rsidP="009C6DF1">
      <w:pPr>
        <w:rPr>
          <w:i/>
        </w:rPr>
      </w:pPr>
      <w:r w:rsidRPr="00D948E0">
        <w:rPr>
          <w:i/>
        </w:rPr>
        <w:t>where</w:t>
      </w:r>
    </w:p>
    <w:p w:rsidR="009C6DF1" w:rsidRPr="00D948E0" w:rsidRDefault="009C6DF1" w:rsidP="009C6DF1">
      <w:pPr>
        <w:pStyle w:val="B1"/>
        <w:rPr>
          <w:rFonts w:eastAsia="宋体"/>
          <w:i/>
          <w:lang w:eastAsia="zh-CN"/>
        </w:rPr>
      </w:pPr>
      <w:r w:rsidRPr="00D948E0">
        <w:rPr>
          <w:i/>
        </w:rPr>
        <w:t>-</w:t>
      </w:r>
      <w:r w:rsidRPr="00D948E0">
        <w:rPr>
          <w:i/>
        </w:rPr>
        <w:tab/>
      </w:r>
      <w:r w:rsidRPr="00D948E0">
        <w:rPr>
          <w:rFonts w:eastAsia="宋体"/>
          <w:i/>
        </w:rPr>
        <w:t>……</w:t>
      </w:r>
    </w:p>
    <w:p w:rsidR="009C6DF1" w:rsidRPr="00D948E0" w:rsidRDefault="009C6DF1" w:rsidP="009C6DF1">
      <w:pPr>
        <w:pStyle w:val="B1"/>
        <w:rPr>
          <w:rFonts w:eastAsia="宋体"/>
          <w:i/>
          <w:lang w:eastAsia="zh-CN"/>
        </w:rPr>
      </w:pPr>
      <w:r w:rsidRPr="00D948E0">
        <w:rPr>
          <w:i/>
          <w:lang w:eastAsia="zh-CN"/>
        </w:rPr>
        <w:t>-</w:t>
      </w:r>
      <w:r w:rsidRPr="00D948E0">
        <w:rPr>
          <w:i/>
          <w:lang w:eastAsia="zh-CN"/>
        </w:rPr>
        <w:tab/>
      </w:r>
      <w:r w:rsidRPr="00D948E0">
        <w:rPr>
          <w:rFonts w:eastAsia="宋体"/>
          <w:i/>
          <w:position w:val="-12"/>
        </w:rPr>
        <w:object w:dxaOrig="780" w:dyaOrig="390">
          <v:shape id="_x0000_i1082" type="#_x0000_t75" style="width:39.25pt;height:19.15pt" o:ole="">
            <v:imagedata r:id="rId107" o:title=""/>
          </v:shape>
          <o:OLEObject Type="Embed" ProgID="Equation.3" ShapeID="_x0000_i1082" DrawAspect="Content" ObjectID="_1618432460" r:id="rId108"/>
        </w:object>
      </w:r>
      <w:r w:rsidRPr="00D948E0">
        <w:rPr>
          <w:i/>
          <w:lang w:eastAsia="zh-CN"/>
        </w:rPr>
        <w:t xml:space="preserve"> is the scheduled bandwidth of the PUSCH transmission, expressed as </w:t>
      </w:r>
      <w:proofErr w:type="gramStart"/>
      <w:r w:rsidRPr="00D948E0">
        <w:rPr>
          <w:i/>
          <w:lang w:eastAsia="zh-CN"/>
        </w:rPr>
        <w:t>a number of</w:t>
      </w:r>
      <w:proofErr w:type="gramEnd"/>
      <w:r w:rsidRPr="00D948E0">
        <w:rPr>
          <w:i/>
          <w:lang w:eastAsia="zh-CN"/>
        </w:rPr>
        <w:t xml:space="preserve"> subcarriers;</w:t>
      </w:r>
    </w:p>
    <w:p w:rsidR="009C6DF1" w:rsidRPr="00D948E0" w:rsidRDefault="009C6DF1" w:rsidP="009C6DF1">
      <w:pPr>
        <w:pStyle w:val="B1"/>
        <w:rPr>
          <w:i/>
          <w:lang w:eastAsia="zh-CN"/>
        </w:rPr>
      </w:pPr>
      <w:r w:rsidRPr="00D948E0">
        <w:rPr>
          <w:i/>
          <w:lang w:eastAsia="zh-CN"/>
        </w:rPr>
        <w:t>-</w:t>
      </w:r>
      <w:r w:rsidRPr="00D948E0">
        <w:rPr>
          <w:i/>
          <w:lang w:eastAsia="zh-CN"/>
        </w:rPr>
        <w:tab/>
      </w:r>
      <w:r w:rsidRPr="00D948E0">
        <w:rPr>
          <w:rFonts w:eastAsia="宋体"/>
          <w:i/>
          <w:position w:val="-14"/>
        </w:rPr>
        <w:object w:dxaOrig="960" w:dyaOrig="390">
          <v:shape id="_x0000_i1083" type="#_x0000_t75" style="width:47.7pt;height:19.15pt" o:ole="">
            <v:imagedata r:id="rId109" o:title=""/>
          </v:shape>
          <o:OLEObject Type="Embed" ProgID="Equation.DSMT4" ShapeID="_x0000_i1083" DrawAspect="Content" ObjectID="_1618432461" r:id="rId110"/>
        </w:object>
      </w:r>
      <w:r w:rsidRPr="00D948E0">
        <w:rPr>
          <w:i/>
          <w:lang w:eastAsia="zh-CN"/>
        </w:rPr>
        <w:t xml:space="preserve"> is the number of subcarriers in OFDM symbol </w:t>
      </w:r>
      <w:r w:rsidRPr="00D948E0">
        <w:rPr>
          <w:rFonts w:eastAsia="宋体"/>
          <w:i/>
          <w:position w:val="-6"/>
        </w:rPr>
        <w:object w:dxaOrig="135" w:dyaOrig="255">
          <v:shape id="_x0000_i1084" type="#_x0000_t75" style="width:7pt;height:13.1pt" o:ole="">
            <v:imagedata r:id="rId111" o:title=""/>
          </v:shape>
          <o:OLEObject Type="Embed" ProgID="Equation.3" ShapeID="_x0000_i1084" DrawAspect="Content" ObjectID="_1618432462" r:id="rId112"/>
        </w:object>
      </w:r>
      <w:r w:rsidRPr="00D948E0">
        <w:rPr>
          <w:i/>
          <w:lang w:eastAsia="zh-CN"/>
        </w:rPr>
        <w:t xml:space="preserve"> that carries PTRS, in the PUSCH transmission;</w:t>
      </w:r>
    </w:p>
    <w:p w:rsidR="009C6DF1" w:rsidRPr="00D948E0" w:rsidRDefault="009C6DF1" w:rsidP="009C6DF1">
      <w:pPr>
        <w:pStyle w:val="B1"/>
        <w:rPr>
          <w:i/>
          <w:lang w:eastAsia="zh-CN"/>
        </w:rPr>
      </w:pPr>
      <w:r w:rsidRPr="00D948E0">
        <w:rPr>
          <w:i/>
          <w:lang w:eastAsia="zh-CN"/>
        </w:rPr>
        <w:t>-</w:t>
      </w:r>
      <w:r w:rsidRPr="00D948E0">
        <w:rPr>
          <w:i/>
          <w:lang w:eastAsia="zh-CN"/>
        </w:rPr>
        <w:tab/>
      </w:r>
      <w:r w:rsidRPr="00D948E0">
        <w:rPr>
          <w:rFonts w:eastAsia="宋体"/>
          <w:i/>
          <w:position w:val="-14"/>
        </w:rPr>
        <w:object w:dxaOrig="720" w:dyaOrig="345">
          <v:shape id="_x0000_i1085" type="#_x0000_t75" style="width:36.45pt;height:17.75pt" o:ole="">
            <v:imagedata r:id="rId113" o:title=""/>
          </v:shape>
          <o:OLEObject Type="Embed" ProgID="Equation.DSMT4" ShapeID="_x0000_i1085" DrawAspect="Content" ObjectID="_1618432463" r:id="rId114"/>
        </w:object>
      </w:r>
      <w:r w:rsidRPr="00D948E0">
        <w:rPr>
          <w:i/>
          <w:lang w:eastAsia="zh-CN"/>
        </w:rPr>
        <w:t xml:space="preserve"> is the number of resource elements that can be used for transmission of UCI in OFDM symbol </w:t>
      </w:r>
      <w:r w:rsidRPr="00D948E0">
        <w:rPr>
          <w:rFonts w:eastAsia="宋体"/>
          <w:i/>
          <w:position w:val="-6"/>
        </w:rPr>
        <w:object w:dxaOrig="135" w:dyaOrig="255">
          <v:shape id="_x0000_i1086" type="#_x0000_t75" style="width:7pt;height:13.1pt" o:ole="">
            <v:imagedata r:id="rId111" o:title=""/>
          </v:shape>
          <o:OLEObject Type="Embed" ProgID="Equation.3" ShapeID="_x0000_i1086" DrawAspect="Content" ObjectID="_1618432464" r:id="rId115"/>
        </w:object>
      </w:r>
      <w:r w:rsidRPr="00D948E0">
        <w:rPr>
          <w:i/>
          <w:lang w:eastAsia="zh-CN"/>
        </w:rPr>
        <w:t xml:space="preserve">, for </w:t>
      </w:r>
      <w:r w:rsidRPr="00D948E0">
        <w:rPr>
          <w:rFonts w:eastAsia="宋体"/>
          <w:i/>
          <w:position w:val="-14"/>
        </w:rPr>
        <w:object w:dxaOrig="1920" w:dyaOrig="345">
          <v:shape id="_x0000_i1087" type="#_x0000_t75" style="width:96.3pt;height:17.75pt" o:ole="">
            <v:imagedata r:id="rId116" o:title=""/>
          </v:shape>
          <o:OLEObject Type="Embed" ProgID="Equation.3" ShapeID="_x0000_i1087" DrawAspect="Content" ObjectID="_1618432465" r:id="rId117"/>
        </w:object>
      </w:r>
      <w:r w:rsidRPr="00D948E0">
        <w:rPr>
          <w:i/>
          <w:lang w:eastAsia="zh-CN"/>
        </w:rPr>
        <w:t>, in the PUSCH transmission and</w:t>
      </w:r>
      <w:r w:rsidRPr="00D948E0">
        <w:rPr>
          <w:b/>
          <w:u w:val="single"/>
          <w:lang w:eastAsia="zh-CN"/>
        </w:rPr>
        <w:t xml:space="preserve"> </w:t>
      </w:r>
      <w:r w:rsidRPr="00D948E0">
        <w:rPr>
          <w:rFonts w:eastAsia="宋体"/>
          <w:b/>
          <w:position w:val="-14"/>
          <w:u w:val="single"/>
        </w:rPr>
        <w:object w:dxaOrig="630" w:dyaOrig="345">
          <v:shape id="_x0000_i1088" type="#_x0000_t75" style="width:31.8pt;height:17.75pt" o:ole="">
            <v:imagedata r:id="rId118" o:title=""/>
          </v:shape>
          <o:OLEObject Type="Embed" ProgID="Equation.3" ShapeID="_x0000_i1088" DrawAspect="Content" ObjectID="_1618432466" r:id="rId119"/>
        </w:object>
      </w:r>
      <w:r w:rsidRPr="00D948E0">
        <w:rPr>
          <w:b/>
          <w:u w:val="single"/>
          <w:lang w:eastAsia="zh-CN"/>
        </w:rPr>
        <w:t xml:space="preserve"> is the total number of OFDM symbols of the PUSCH, including all OFDM symbols used for DMRS;</w:t>
      </w:r>
    </w:p>
    <w:p w:rsidR="009C6DF1" w:rsidRPr="00D948E0" w:rsidRDefault="009C6DF1" w:rsidP="009C6DF1">
      <w:pPr>
        <w:pStyle w:val="B2"/>
        <w:rPr>
          <w:i/>
          <w:lang w:eastAsia="zh-CN"/>
        </w:rPr>
      </w:pPr>
      <w:r w:rsidRPr="00D948E0">
        <w:rPr>
          <w:i/>
          <w:lang w:eastAsia="zh-CN"/>
        </w:rPr>
        <w:t>-</w:t>
      </w:r>
      <w:r w:rsidRPr="00D948E0">
        <w:rPr>
          <w:i/>
          <w:lang w:eastAsia="zh-CN"/>
        </w:rPr>
        <w:tab/>
        <w:t xml:space="preserve">for any OFDM symbol that carries DMRS of the PUSCH, </w:t>
      </w:r>
      <w:r w:rsidRPr="00D948E0">
        <w:rPr>
          <w:rFonts w:eastAsia="宋体"/>
          <w:i/>
          <w:position w:val="-14"/>
          <w:lang w:val="en-GB"/>
        </w:rPr>
        <w:object w:dxaOrig="1050" w:dyaOrig="345">
          <v:shape id="_x0000_i1089" type="#_x0000_t75" style="width:52.85pt;height:17.75pt" o:ole="">
            <v:imagedata r:id="rId120" o:title=""/>
          </v:shape>
          <o:OLEObject Type="Embed" ProgID="Equation.DSMT4" ShapeID="_x0000_i1089" DrawAspect="Content" ObjectID="_1618432467" r:id="rId121"/>
        </w:object>
      </w:r>
      <w:r w:rsidRPr="00D948E0">
        <w:rPr>
          <w:i/>
          <w:lang w:eastAsia="zh-CN"/>
        </w:rPr>
        <w:t>;</w:t>
      </w:r>
    </w:p>
    <w:p w:rsidR="009C6DF1" w:rsidRPr="00D948E0" w:rsidRDefault="009C6DF1" w:rsidP="009C6DF1">
      <w:pPr>
        <w:pStyle w:val="B2"/>
        <w:rPr>
          <w:i/>
          <w:lang w:eastAsia="zh-CN"/>
        </w:rPr>
      </w:pPr>
      <w:r w:rsidRPr="00D948E0">
        <w:rPr>
          <w:i/>
          <w:lang w:eastAsia="zh-CN"/>
        </w:rPr>
        <w:t>-</w:t>
      </w:r>
      <w:r w:rsidRPr="00D948E0">
        <w:rPr>
          <w:i/>
          <w:lang w:eastAsia="zh-CN"/>
        </w:rPr>
        <w:tab/>
        <w:t xml:space="preserve">for any OFDM symbol that does not carry DMRS of the PUSCH, </w:t>
      </w:r>
      <w:r w:rsidRPr="00D948E0">
        <w:rPr>
          <w:rFonts w:eastAsia="宋体"/>
          <w:i/>
          <w:position w:val="-14"/>
          <w:lang w:val="en-GB"/>
        </w:rPr>
        <w:object w:dxaOrig="2535" w:dyaOrig="345">
          <v:shape id="_x0000_i1090" type="#_x0000_t75" style="width:126.25pt;height:17.75pt" o:ole="">
            <v:imagedata r:id="rId122" o:title=""/>
          </v:shape>
          <o:OLEObject Type="Embed" ProgID="Equation.DSMT4" ShapeID="_x0000_i1090" DrawAspect="Content" ObjectID="_1618432468" r:id="rId123"/>
        </w:object>
      </w:r>
      <w:r w:rsidRPr="00D948E0">
        <w:rPr>
          <w:i/>
          <w:lang w:eastAsia="zh-CN"/>
        </w:rPr>
        <w:t>;</w:t>
      </w:r>
    </w:p>
    <w:p w:rsidR="009C6DF1" w:rsidRPr="00D948E0" w:rsidRDefault="009C6DF1" w:rsidP="009C6DF1">
      <w:pPr>
        <w:pStyle w:val="B1"/>
        <w:rPr>
          <w:i/>
          <w:lang w:eastAsia="zh-CN"/>
        </w:rPr>
      </w:pPr>
      <w:r w:rsidRPr="00D948E0">
        <w:rPr>
          <w:i/>
          <w:lang w:eastAsia="zh-CN"/>
        </w:rPr>
        <w:t>-</w:t>
      </w:r>
      <w:r w:rsidRPr="00D948E0">
        <w:rPr>
          <w:i/>
          <w:lang w:eastAsia="zh-CN"/>
        </w:rPr>
        <w:tab/>
      </w:r>
      <w:r>
        <w:rPr>
          <w:rFonts w:eastAsia="宋体"/>
          <w:i/>
        </w:rPr>
        <w:t>……</w:t>
      </w:r>
    </w:p>
    <w:p w:rsidR="009C6DF1" w:rsidRPr="003D2258" w:rsidRDefault="009C6DF1" w:rsidP="009C6DF1">
      <w:pPr>
        <w:spacing w:afterLines="50" w:after="156"/>
        <w:rPr>
          <w:kern w:val="0"/>
          <w:sz w:val="22"/>
          <w:szCs w:val="22"/>
          <w:lang w:val="en-GB"/>
        </w:rPr>
      </w:pPr>
      <w:r>
        <w:rPr>
          <w:kern w:val="0"/>
          <w:sz w:val="22"/>
          <w:szCs w:val="22"/>
          <w:lang w:val="en-GB"/>
        </w:rPr>
        <w:t xml:space="preserve">Considering the actual coding rate, allocated PUSCH resources, and etc, </w:t>
      </w:r>
      <w:r>
        <w:rPr>
          <w:rFonts w:hint="eastAsia"/>
          <w:kern w:val="0"/>
          <w:sz w:val="22"/>
          <w:szCs w:val="22"/>
          <w:lang w:val="en-GB"/>
        </w:rPr>
        <w:t xml:space="preserve">the value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Pr>
          <w:rFonts w:hint="eastAsia"/>
          <w:kern w:val="0"/>
          <w:sz w:val="22"/>
          <w:szCs w:val="22"/>
          <w:lang w:val="en-GB"/>
        </w:rPr>
        <w:t xml:space="preserve"> could be dynamically indicated </w:t>
      </w:r>
      <w:r>
        <w:rPr>
          <w:kern w:val="0"/>
          <w:sz w:val="22"/>
          <w:szCs w:val="22"/>
          <w:lang w:val="en-GB"/>
        </w:rPr>
        <w:t xml:space="preserve">in the UL grant </w:t>
      </w:r>
      <w:r>
        <w:rPr>
          <w:rFonts w:hint="eastAsia"/>
          <w:kern w:val="0"/>
          <w:sz w:val="22"/>
          <w:szCs w:val="22"/>
          <w:lang w:val="en-GB"/>
        </w:rPr>
        <w:t>with</w:t>
      </w:r>
      <w:r>
        <w:rPr>
          <w:kern w:val="0"/>
          <w:sz w:val="22"/>
          <w:szCs w:val="22"/>
          <w:lang w:val="en-GB"/>
        </w:rPr>
        <w:t>in</w:t>
      </w:r>
      <w:r>
        <w:rPr>
          <w:rFonts w:hint="eastAsia"/>
          <w:kern w:val="0"/>
          <w:sz w:val="22"/>
          <w:szCs w:val="22"/>
          <w:lang w:val="en-GB"/>
        </w:rPr>
        <w:t xml:space="preserve"> 4 preconfigured values</w:t>
      </w:r>
      <w:r>
        <w:rPr>
          <w:kern w:val="0"/>
          <w:sz w:val="22"/>
          <w:szCs w:val="22"/>
          <w:lang w:val="en-GB"/>
        </w:rPr>
        <w:t xml:space="preserve"> in Rel.15. </w:t>
      </w:r>
      <w:r>
        <w:rPr>
          <w:rFonts w:hint="eastAsia"/>
          <w:kern w:val="0"/>
          <w:sz w:val="22"/>
          <w:szCs w:val="22"/>
          <w:lang w:val="en-GB"/>
        </w:rPr>
        <w:t>I</w:t>
      </w:r>
      <w:r>
        <w:rPr>
          <w:kern w:val="0"/>
          <w:sz w:val="22"/>
          <w:szCs w:val="22"/>
          <w:lang w:val="en-GB"/>
        </w:rPr>
        <w:t xml:space="preserve">t is observed that actual coding rate of UL-SCH in each repeated PUSCH may be different since the available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N</m:t>
            </m:r>
          </m:e>
          <m:sub>
            <m:r>
              <w:rPr>
                <w:rFonts w:ascii="Cambria Math" w:hAnsi="Cambria Math"/>
                <w:kern w:val="0"/>
                <w:sz w:val="22"/>
                <w:szCs w:val="22"/>
                <w:lang w:val="en-GB"/>
              </w:rPr>
              <m:t>symb,all</m:t>
            </m:r>
          </m:sub>
          <m:sup>
            <m:r>
              <w:rPr>
                <w:rFonts w:ascii="Cambria Math" w:hAnsi="Cambria Math"/>
                <w:kern w:val="0"/>
                <w:sz w:val="22"/>
                <w:szCs w:val="22"/>
                <w:lang w:val="en-GB"/>
              </w:rPr>
              <m:t>PUSCH</m:t>
            </m:r>
          </m:sup>
        </m:sSubSup>
      </m:oMath>
      <w:r>
        <w:rPr>
          <w:rFonts w:hint="eastAsia"/>
          <w:kern w:val="0"/>
          <w:sz w:val="22"/>
          <w:szCs w:val="22"/>
          <w:lang w:val="en-GB"/>
        </w:rPr>
        <w:t xml:space="preserve"> may be different for each PUSCH. </w:t>
      </w:r>
      <w:r>
        <w:rPr>
          <w:kern w:val="0"/>
          <w:sz w:val="22"/>
          <w:szCs w:val="22"/>
          <w:lang w:val="en-GB"/>
        </w:rPr>
        <w:t xml:space="preserve">Therefore, it is proposed to </w:t>
      </w:r>
      <w:r w:rsidRPr="0094157A">
        <w:rPr>
          <w:kern w:val="0"/>
          <w:sz w:val="22"/>
          <w:szCs w:val="22"/>
          <w:lang w:val="en-GB"/>
        </w:rPr>
        <w:t xml:space="preserve">consider the flexibility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Pr="0094157A">
        <w:rPr>
          <w:rFonts w:hint="eastAsia"/>
          <w:kern w:val="0"/>
          <w:sz w:val="22"/>
          <w:szCs w:val="22"/>
          <w:lang w:val="en-GB"/>
        </w:rPr>
        <w:t xml:space="preserve"> </w:t>
      </w:r>
      <w:r w:rsidRPr="0094157A">
        <w:rPr>
          <w:kern w:val="0"/>
          <w:sz w:val="22"/>
          <w:szCs w:val="22"/>
          <w:lang w:val="en-GB"/>
        </w:rPr>
        <w:t>used for each PUSCH to determine the number of coded modulation symbols per layer for each UCI transmission.</w:t>
      </w:r>
    </w:p>
    <w:p w:rsidR="006834A3" w:rsidRPr="00DE3A1E" w:rsidRDefault="009C6DF1" w:rsidP="00777826">
      <w:pPr>
        <w:spacing w:afterLines="50" w:after="156"/>
        <w:rPr>
          <w:b/>
          <w:i/>
          <w:kern w:val="0"/>
          <w:sz w:val="22"/>
          <w:szCs w:val="22"/>
        </w:rPr>
      </w:pPr>
      <w:r w:rsidRPr="00DE3A1E">
        <w:rPr>
          <w:b/>
          <w:i/>
          <w:kern w:val="0"/>
          <w:sz w:val="22"/>
          <w:szCs w:val="22"/>
        </w:rPr>
        <w:t xml:space="preserve">Proposal </w:t>
      </w:r>
      <w:r w:rsidR="008F0EDC">
        <w:rPr>
          <w:b/>
          <w:i/>
          <w:kern w:val="0"/>
          <w:sz w:val="22"/>
          <w:szCs w:val="22"/>
        </w:rPr>
        <w:t>5</w:t>
      </w:r>
      <w:r w:rsidRPr="00DE3A1E">
        <w:rPr>
          <w:b/>
          <w:i/>
          <w:kern w:val="0"/>
          <w:sz w:val="22"/>
          <w:szCs w:val="22"/>
        </w:rPr>
        <w:t xml:space="preserve">: Consider the flexibility of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β</m:t>
            </m:r>
          </m:e>
          <m:sub>
            <m:r>
              <m:rPr>
                <m:sty m:val="bi"/>
              </m:rPr>
              <w:rPr>
                <w:rFonts w:ascii="Cambria Math" w:hAnsi="Cambria Math"/>
                <w:kern w:val="0"/>
                <w:sz w:val="22"/>
                <w:szCs w:val="22"/>
              </w:rPr>
              <m:t>offset</m:t>
            </m:r>
          </m:sub>
          <m:sup>
            <m:r>
              <m:rPr>
                <m:sty m:val="bi"/>
              </m:rPr>
              <w:rPr>
                <w:rFonts w:ascii="Cambria Math" w:hAnsi="Cambria Math"/>
                <w:kern w:val="0"/>
                <w:sz w:val="22"/>
                <w:szCs w:val="22"/>
              </w:rPr>
              <m:t>PUSCH</m:t>
            </m:r>
          </m:sup>
        </m:sSubSup>
      </m:oMath>
      <w:r w:rsidRPr="00DE3A1E">
        <w:rPr>
          <w:rFonts w:hint="eastAsia"/>
          <w:b/>
          <w:i/>
          <w:kern w:val="0"/>
          <w:sz w:val="22"/>
          <w:szCs w:val="22"/>
        </w:rPr>
        <w:t xml:space="preserve"> </w:t>
      </w:r>
      <w:r w:rsidRPr="00DE3A1E">
        <w:rPr>
          <w:b/>
          <w:i/>
          <w:kern w:val="0"/>
          <w:sz w:val="22"/>
          <w:szCs w:val="22"/>
        </w:rPr>
        <w:t>used for each PUSCH to determine the number of coded modulation symbols per layer for each UCI transmission.</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rsidR="001C5D0C" w:rsidRPr="00D20FD9" w:rsidRDefault="005253BF" w:rsidP="00E85FBB">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AC286A">
        <w:rPr>
          <w:kern w:val="0"/>
          <w:sz w:val="22"/>
          <w:szCs w:val="22"/>
        </w:rPr>
        <w:t xml:space="preserve">details about </w:t>
      </w:r>
      <w:r w:rsidR="00211A31">
        <w:rPr>
          <w:kern w:val="0"/>
          <w:sz w:val="22"/>
          <w:szCs w:val="22"/>
        </w:rPr>
        <w:t>PUSCH</w:t>
      </w:r>
      <w:r w:rsidR="00C5509C">
        <w:rPr>
          <w:kern w:val="0"/>
          <w:sz w:val="22"/>
          <w:szCs w:val="22"/>
        </w:rPr>
        <w:t xml:space="preserve"> </w:t>
      </w:r>
      <w:r w:rsidR="00AC286A">
        <w:rPr>
          <w:kern w:val="0"/>
          <w:sz w:val="22"/>
          <w:szCs w:val="22"/>
        </w:rPr>
        <w:t xml:space="preserve">enhancements </w:t>
      </w:r>
      <w:r w:rsidR="00C5509C">
        <w:rPr>
          <w:kern w:val="0"/>
          <w:sz w:val="22"/>
          <w:szCs w:val="22"/>
        </w:rPr>
        <w:t>for URLLC</w:t>
      </w:r>
      <w:r>
        <w:rPr>
          <w:sz w:val="22"/>
          <w:szCs w:val="22"/>
        </w:rPr>
        <w:t>.</w:t>
      </w:r>
      <w:r w:rsidRPr="00D20FD9">
        <w:rPr>
          <w:sz w:val="22"/>
          <w:szCs w:val="22"/>
        </w:rPr>
        <w:t xml:space="preserve"> The following proposals are reached:</w:t>
      </w:r>
    </w:p>
    <w:p w:rsidR="002A26F2" w:rsidRPr="00DE3A1E" w:rsidRDefault="002A26F2" w:rsidP="002A26F2">
      <w:pPr>
        <w:spacing w:afterLines="50" w:after="156"/>
        <w:rPr>
          <w:b/>
          <w:i/>
          <w:kern w:val="0"/>
          <w:sz w:val="22"/>
          <w:szCs w:val="22"/>
        </w:rPr>
      </w:pPr>
      <w:r w:rsidRPr="00DE3A1E">
        <w:rPr>
          <w:b/>
          <w:i/>
          <w:kern w:val="0"/>
          <w:sz w:val="22"/>
          <w:szCs w:val="22"/>
        </w:rPr>
        <w:t>Proposal 1: Have more detailed design for option 4.</w:t>
      </w:r>
    </w:p>
    <w:p w:rsidR="002A26F2" w:rsidRPr="002A26F2" w:rsidRDefault="002A26F2" w:rsidP="002A26F2">
      <w:pPr>
        <w:spacing w:afterLines="50" w:after="156"/>
        <w:rPr>
          <w:b/>
          <w:kern w:val="0"/>
          <w:sz w:val="22"/>
          <w:szCs w:val="22"/>
          <w:u w:val="single"/>
        </w:rPr>
      </w:pPr>
      <w:r w:rsidRPr="00DE3A1E">
        <w:rPr>
          <w:b/>
          <w:i/>
          <w:kern w:val="0"/>
          <w:sz w:val="22"/>
          <w:szCs w:val="22"/>
        </w:rPr>
        <w:lastRenderedPageBreak/>
        <w:t>Proposal 2: When one “</w:t>
      </w:r>
      <w:proofErr w:type="spellStart"/>
      <w:r w:rsidRPr="00DE3A1E">
        <w:rPr>
          <w:b/>
          <w:i/>
          <w:kern w:val="0"/>
          <w:sz w:val="22"/>
          <w:szCs w:val="22"/>
        </w:rPr>
        <w:t>norminal</w:t>
      </w:r>
      <w:proofErr w:type="spellEnd"/>
      <w:r w:rsidRPr="00DE3A1E">
        <w:rPr>
          <w:b/>
          <w:i/>
          <w:kern w:val="0"/>
          <w:sz w:val="22"/>
          <w:szCs w:val="22"/>
        </w:rPr>
        <w:t>” PUSCH is split to multiple “actual” PUSCHs, the RV index of the “</w:t>
      </w:r>
      <w:proofErr w:type="spellStart"/>
      <w:r w:rsidRPr="00DE3A1E">
        <w:rPr>
          <w:b/>
          <w:i/>
          <w:kern w:val="0"/>
          <w:sz w:val="22"/>
          <w:szCs w:val="22"/>
        </w:rPr>
        <w:t>norminal</w:t>
      </w:r>
      <w:proofErr w:type="spellEnd"/>
      <w:r w:rsidRPr="00DE3A1E">
        <w:rPr>
          <w:b/>
          <w:i/>
          <w:kern w:val="0"/>
          <w:sz w:val="22"/>
          <w:szCs w:val="22"/>
        </w:rPr>
        <w:t>” PUSCH is used to decide the RV index of these multiple “actual” PUSCHs.</w:t>
      </w:r>
    </w:p>
    <w:p w:rsidR="002A26F2" w:rsidRPr="00DE3A1E" w:rsidRDefault="002A26F2" w:rsidP="002A26F2">
      <w:pPr>
        <w:spacing w:afterLines="50" w:after="156"/>
        <w:rPr>
          <w:b/>
          <w:i/>
          <w:kern w:val="0"/>
          <w:sz w:val="22"/>
          <w:szCs w:val="22"/>
        </w:rPr>
      </w:pPr>
      <w:r w:rsidRPr="00DE3A1E">
        <w:rPr>
          <w:b/>
          <w:i/>
          <w:kern w:val="0"/>
          <w:sz w:val="22"/>
          <w:szCs w:val="22"/>
        </w:rPr>
        <w:t xml:space="preserve">Proposal </w:t>
      </w:r>
      <w:r w:rsidR="008F0EDC">
        <w:rPr>
          <w:b/>
          <w:i/>
          <w:kern w:val="0"/>
          <w:sz w:val="22"/>
          <w:szCs w:val="22"/>
        </w:rPr>
        <w:t>3</w:t>
      </w:r>
      <w:r w:rsidRPr="00DE3A1E">
        <w:rPr>
          <w:b/>
          <w:i/>
          <w:kern w:val="0"/>
          <w:sz w:val="22"/>
          <w:szCs w:val="22"/>
        </w:rPr>
        <w:t xml:space="preserve">: The PUSCH which corresponds to the minimum value of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Pr="00DE3A1E">
        <w:rPr>
          <w:b/>
          <w:i/>
          <w:kern w:val="0"/>
          <w:sz w:val="22"/>
          <w:szCs w:val="22"/>
        </w:rPr>
        <w:t xml:space="preserve"> is used as the reference PUSCH to decide the TB size in the PUSCH repetitions.</w:t>
      </w:r>
    </w:p>
    <w:p w:rsidR="002A26F2" w:rsidRPr="00DE3A1E" w:rsidRDefault="002A26F2" w:rsidP="002A26F2">
      <w:pPr>
        <w:spacing w:afterLines="50" w:after="156"/>
        <w:rPr>
          <w:b/>
          <w:i/>
          <w:kern w:val="0"/>
          <w:sz w:val="22"/>
          <w:szCs w:val="22"/>
        </w:rPr>
      </w:pPr>
      <w:r w:rsidRPr="00DE3A1E">
        <w:rPr>
          <w:b/>
          <w:i/>
          <w:kern w:val="0"/>
          <w:sz w:val="22"/>
          <w:szCs w:val="22"/>
        </w:rPr>
        <w:t xml:space="preserve">Proposal </w:t>
      </w:r>
      <w:r w:rsidR="008F0EDC">
        <w:rPr>
          <w:b/>
          <w:i/>
          <w:kern w:val="0"/>
          <w:sz w:val="22"/>
          <w:szCs w:val="22"/>
        </w:rPr>
        <w:t>4</w:t>
      </w:r>
      <w:r w:rsidRPr="00DE3A1E">
        <w:rPr>
          <w:b/>
          <w:i/>
          <w:kern w:val="0"/>
          <w:sz w:val="22"/>
          <w:szCs w:val="22"/>
        </w:rPr>
        <w:t xml:space="preserve">: Consider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Pr="00DE3A1E">
        <w:rPr>
          <w:b/>
          <w:i/>
          <w:kern w:val="0"/>
          <w:sz w:val="22"/>
          <w:szCs w:val="22"/>
        </w:rPr>
        <w:t xml:space="preserve"> is based on which PUSCH for the determination of “BPRE” when calculate the PUSCH transmit power.</w:t>
      </w:r>
    </w:p>
    <w:p w:rsidR="002A26F2" w:rsidRPr="00DE3A1E" w:rsidRDefault="002A26F2" w:rsidP="002A26F2">
      <w:pPr>
        <w:spacing w:afterLines="50" w:after="156"/>
        <w:rPr>
          <w:b/>
          <w:i/>
          <w:kern w:val="0"/>
          <w:sz w:val="22"/>
          <w:szCs w:val="22"/>
        </w:rPr>
      </w:pPr>
      <w:r w:rsidRPr="00DE3A1E">
        <w:rPr>
          <w:b/>
          <w:i/>
          <w:kern w:val="0"/>
          <w:sz w:val="22"/>
          <w:szCs w:val="22"/>
        </w:rPr>
        <w:t xml:space="preserve">Proposal </w:t>
      </w:r>
      <w:r w:rsidR="008F0EDC">
        <w:rPr>
          <w:b/>
          <w:i/>
          <w:kern w:val="0"/>
          <w:sz w:val="22"/>
          <w:szCs w:val="22"/>
        </w:rPr>
        <w:t>5</w:t>
      </w:r>
      <w:r w:rsidRPr="00DE3A1E">
        <w:rPr>
          <w:b/>
          <w:i/>
          <w:kern w:val="0"/>
          <w:sz w:val="22"/>
          <w:szCs w:val="22"/>
        </w:rPr>
        <w:t xml:space="preserve">: Consider the flexibility of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β</m:t>
            </m:r>
          </m:e>
          <m:sub>
            <m:r>
              <m:rPr>
                <m:sty m:val="bi"/>
              </m:rPr>
              <w:rPr>
                <w:rFonts w:ascii="Cambria Math" w:hAnsi="Cambria Math"/>
                <w:kern w:val="0"/>
                <w:sz w:val="22"/>
                <w:szCs w:val="22"/>
              </w:rPr>
              <m:t>offset</m:t>
            </m:r>
          </m:sub>
          <m:sup>
            <m:r>
              <m:rPr>
                <m:sty m:val="bi"/>
              </m:rPr>
              <w:rPr>
                <w:rFonts w:ascii="Cambria Math" w:hAnsi="Cambria Math"/>
                <w:kern w:val="0"/>
                <w:sz w:val="22"/>
                <w:szCs w:val="22"/>
              </w:rPr>
              <m:t>PUSCH</m:t>
            </m:r>
          </m:sup>
        </m:sSubSup>
      </m:oMath>
      <w:r w:rsidRPr="00DE3A1E">
        <w:rPr>
          <w:rFonts w:hint="eastAsia"/>
          <w:b/>
          <w:i/>
          <w:kern w:val="0"/>
          <w:sz w:val="22"/>
          <w:szCs w:val="22"/>
        </w:rPr>
        <w:t xml:space="preserve"> </w:t>
      </w:r>
      <w:r w:rsidRPr="00DE3A1E">
        <w:rPr>
          <w:b/>
          <w:i/>
          <w:kern w:val="0"/>
          <w:sz w:val="22"/>
          <w:szCs w:val="22"/>
        </w:rPr>
        <w:t>used for each PUSCH to determine the number of coded modulation symbols per layer for each UCI transmission.</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B35892" w:rsidRDefault="00B7543E" w:rsidP="00300E9E">
      <w:pPr>
        <w:pStyle w:val="a8"/>
        <w:numPr>
          <w:ilvl w:val="0"/>
          <w:numId w:val="1"/>
        </w:numPr>
        <w:ind w:firstLineChars="0"/>
        <w:rPr>
          <w:sz w:val="22"/>
          <w:szCs w:val="22"/>
        </w:rPr>
      </w:pPr>
      <w:bookmarkStart w:id="9" w:name="_Ref528917504"/>
      <w:bookmarkStart w:id="10" w:name="_Ref528922183"/>
      <w:bookmarkStart w:id="11"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9"/>
      <w:bookmarkEnd w:id="10"/>
      <w:bookmarkEnd w:id="11"/>
    </w:p>
    <w:p w:rsidR="00C85187" w:rsidRDefault="00A62357" w:rsidP="00300E9E">
      <w:pPr>
        <w:pStyle w:val="a8"/>
        <w:numPr>
          <w:ilvl w:val="0"/>
          <w:numId w:val="1"/>
        </w:numPr>
        <w:ind w:firstLineChars="0"/>
        <w:rPr>
          <w:sz w:val="22"/>
          <w:szCs w:val="22"/>
        </w:rPr>
      </w:pPr>
      <w:bookmarkStart w:id="12" w:name="_Ref5097000"/>
      <w:r w:rsidRPr="00A62357">
        <w:rPr>
          <w:sz w:val="22"/>
          <w:szCs w:val="22"/>
        </w:rPr>
        <w:t>3GPP TR 38.824 V2.0.1, “Study on physical layer enhancements for NR ultra-reliable and low latency case (URLLC)”</w:t>
      </w:r>
      <w:bookmarkEnd w:id="12"/>
    </w:p>
    <w:p w:rsidR="001F49C0" w:rsidRDefault="001F49C0" w:rsidP="00300E9E">
      <w:pPr>
        <w:pStyle w:val="a8"/>
        <w:numPr>
          <w:ilvl w:val="0"/>
          <w:numId w:val="1"/>
        </w:numPr>
        <w:ind w:firstLineChars="0"/>
        <w:rPr>
          <w:sz w:val="22"/>
          <w:szCs w:val="22"/>
        </w:rPr>
      </w:pPr>
      <w:bookmarkStart w:id="13" w:name="_Ref5104695"/>
      <w:r>
        <w:rPr>
          <w:sz w:val="22"/>
          <w:szCs w:val="22"/>
        </w:rPr>
        <w:t>3GPP TS 38214.Vf</w:t>
      </w:r>
      <w:r w:rsidR="00E33237">
        <w:rPr>
          <w:sz w:val="22"/>
          <w:szCs w:val="22"/>
        </w:rPr>
        <w:t>5</w:t>
      </w:r>
      <w:r>
        <w:rPr>
          <w:sz w:val="22"/>
          <w:szCs w:val="22"/>
        </w:rPr>
        <w:t>0, “</w:t>
      </w:r>
      <w:r w:rsidRPr="00D306C5">
        <w:rPr>
          <w:sz w:val="22"/>
          <w:szCs w:val="22"/>
        </w:rPr>
        <w:t>Physical layer procedures for data</w:t>
      </w:r>
      <w:r>
        <w:rPr>
          <w:sz w:val="22"/>
          <w:szCs w:val="22"/>
        </w:rPr>
        <w:t>”</w:t>
      </w:r>
      <w:bookmarkEnd w:id="13"/>
    </w:p>
    <w:p w:rsidR="00EC36BC" w:rsidRDefault="00EC36BC" w:rsidP="00300E9E">
      <w:pPr>
        <w:pStyle w:val="a8"/>
        <w:numPr>
          <w:ilvl w:val="0"/>
          <w:numId w:val="1"/>
        </w:numPr>
        <w:ind w:firstLineChars="0"/>
        <w:rPr>
          <w:sz w:val="22"/>
          <w:szCs w:val="22"/>
        </w:rPr>
      </w:pPr>
      <w:bookmarkStart w:id="14" w:name="_Ref5105141"/>
      <w:r w:rsidRPr="00265D2D">
        <w:rPr>
          <w:sz w:val="22"/>
          <w:szCs w:val="22"/>
        </w:rPr>
        <w:t>3GPP TS 38213.Vf</w:t>
      </w:r>
      <w:r w:rsidR="00E33237">
        <w:rPr>
          <w:sz w:val="22"/>
          <w:szCs w:val="22"/>
        </w:rPr>
        <w:t>5</w:t>
      </w:r>
      <w:r w:rsidRPr="00265D2D">
        <w:rPr>
          <w:sz w:val="22"/>
          <w:szCs w:val="22"/>
        </w:rPr>
        <w:t>0, “Physical layer procedures for control”</w:t>
      </w:r>
      <w:bookmarkEnd w:id="14"/>
    </w:p>
    <w:p w:rsidR="00920F19" w:rsidRDefault="00920F19" w:rsidP="00300E9E">
      <w:pPr>
        <w:pStyle w:val="a8"/>
        <w:numPr>
          <w:ilvl w:val="0"/>
          <w:numId w:val="1"/>
        </w:numPr>
        <w:ind w:firstLineChars="0"/>
        <w:rPr>
          <w:sz w:val="22"/>
          <w:szCs w:val="22"/>
        </w:rPr>
      </w:pPr>
      <w:bookmarkStart w:id="15" w:name="_Ref5108568"/>
      <w:r w:rsidRPr="00265D2D">
        <w:rPr>
          <w:sz w:val="22"/>
          <w:szCs w:val="22"/>
        </w:rPr>
        <w:t>3GPP TS 3821</w:t>
      </w:r>
      <w:r>
        <w:rPr>
          <w:sz w:val="22"/>
          <w:szCs w:val="22"/>
        </w:rPr>
        <w:t>2</w:t>
      </w:r>
      <w:r w:rsidRPr="00265D2D">
        <w:rPr>
          <w:sz w:val="22"/>
          <w:szCs w:val="22"/>
        </w:rPr>
        <w:t>.Vf</w:t>
      </w:r>
      <w:r w:rsidR="00E33237">
        <w:rPr>
          <w:sz w:val="22"/>
          <w:szCs w:val="22"/>
        </w:rPr>
        <w:t>5</w:t>
      </w:r>
      <w:r w:rsidRPr="00265D2D">
        <w:rPr>
          <w:sz w:val="22"/>
          <w:szCs w:val="22"/>
        </w:rPr>
        <w:t>0, “</w:t>
      </w:r>
      <w:r w:rsidR="0088062A" w:rsidRPr="0088062A">
        <w:rPr>
          <w:sz w:val="22"/>
          <w:szCs w:val="22"/>
        </w:rPr>
        <w:t>Multiplexing and channel coding</w:t>
      </w:r>
      <w:r w:rsidRPr="00265D2D">
        <w:rPr>
          <w:sz w:val="22"/>
          <w:szCs w:val="22"/>
        </w:rPr>
        <w:t>”</w:t>
      </w:r>
      <w:bookmarkEnd w:id="15"/>
    </w:p>
    <w:sectPr w:rsidR="00920F19" w:rsidSect="002843CE">
      <w:footerReference w:type="even" r:id="rId124"/>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015E" w:rsidRDefault="00AB015E" w:rsidP="001C5D0C">
      <w:r>
        <w:separator/>
      </w:r>
    </w:p>
  </w:endnote>
  <w:endnote w:type="continuationSeparator" w:id="0">
    <w:p w:rsidR="00AB015E" w:rsidRDefault="00AB015E"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B12" w:rsidRDefault="00AB4B12">
    <w:pPr>
      <w:pStyle w:val="a5"/>
      <w:framePr w:h="0" w:wrap="around" w:vAnchor="text" w:hAnchor="margin" w:xAlign="right" w:y="1"/>
      <w:rPr>
        <w:rStyle w:val="a7"/>
      </w:rPr>
    </w:pPr>
    <w:r>
      <w:fldChar w:fldCharType="begin"/>
    </w:r>
    <w:r>
      <w:rPr>
        <w:rStyle w:val="a7"/>
      </w:rPr>
      <w:instrText xml:space="preserve">PAGE  </w:instrText>
    </w:r>
    <w:r>
      <w:fldChar w:fldCharType="end"/>
    </w:r>
  </w:p>
  <w:p w:rsidR="00AB4B12" w:rsidRDefault="00AB4B12">
    <w:pPr>
      <w:pStyle w:val="a5"/>
      <w:ind w:right="360"/>
    </w:pPr>
  </w:p>
  <w:p w:rsidR="00AB4B12" w:rsidRDefault="00AB4B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015E" w:rsidRDefault="00AB015E" w:rsidP="001C5D0C">
      <w:r>
        <w:separator/>
      </w:r>
    </w:p>
  </w:footnote>
  <w:footnote w:type="continuationSeparator" w:id="0">
    <w:p w:rsidR="00AB015E" w:rsidRDefault="00AB015E"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0FC35277"/>
    <w:multiLevelType w:val="hybridMultilevel"/>
    <w:tmpl w:val="7862D274"/>
    <w:lvl w:ilvl="0" w:tplc="04090001">
      <w:start w:val="1"/>
      <w:numFmt w:val="bullet"/>
      <w:lvlText w:val=""/>
      <w:lvlJc w:val="left"/>
      <w:pPr>
        <w:ind w:left="778" w:hanging="360"/>
      </w:pPr>
      <w:rPr>
        <w:rFonts w:ascii="Symbol" w:hAnsi="Symbol" w:hint="default"/>
      </w:rPr>
    </w:lvl>
    <w:lvl w:ilvl="1" w:tplc="0409000B">
      <w:start w:val="1"/>
      <w:numFmt w:val="bullet"/>
      <w:lvlText w:val=""/>
      <w:lvlJc w:val="left"/>
      <w:pPr>
        <w:ind w:left="1498" w:hanging="360"/>
      </w:pPr>
      <w:rPr>
        <w:rFonts w:ascii="Wingdings" w:hAnsi="Wingdings"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D40219"/>
    <w:multiLevelType w:val="hybridMultilevel"/>
    <w:tmpl w:val="6E7E6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7B605F08"/>
    <w:multiLevelType w:val="hybridMultilevel"/>
    <w:tmpl w:val="C554C64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1"/>
  </w:num>
  <w:num w:numId="4">
    <w:abstractNumId w:val="3"/>
  </w:num>
  <w:num w:numId="5">
    <w:abstractNumId w:val="11"/>
  </w:num>
  <w:num w:numId="6">
    <w:abstractNumId w:val="2"/>
  </w:num>
  <w:num w:numId="7">
    <w:abstractNumId w:val="0"/>
  </w:num>
  <w:num w:numId="8">
    <w:abstractNumId w:val="5"/>
  </w:num>
  <w:num w:numId="9">
    <w:abstractNumId w:val="7"/>
  </w:num>
  <w:num w:numId="10">
    <w:abstractNumId w:val="6"/>
  </w:num>
  <w:num w:numId="11">
    <w:abstractNumId w:val="4"/>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E3"/>
    <w:rsid w:val="00001521"/>
    <w:rsid w:val="0000274F"/>
    <w:rsid w:val="0001120F"/>
    <w:rsid w:val="00013C25"/>
    <w:rsid w:val="00014CC4"/>
    <w:rsid w:val="000158D6"/>
    <w:rsid w:val="00020301"/>
    <w:rsid w:val="00020729"/>
    <w:rsid w:val="00023302"/>
    <w:rsid w:val="00023808"/>
    <w:rsid w:val="000257AE"/>
    <w:rsid w:val="00025DBA"/>
    <w:rsid w:val="0003171A"/>
    <w:rsid w:val="00034584"/>
    <w:rsid w:val="000408FD"/>
    <w:rsid w:val="000418EA"/>
    <w:rsid w:val="000419CD"/>
    <w:rsid w:val="000428D0"/>
    <w:rsid w:val="00042930"/>
    <w:rsid w:val="00043C3B"/>
    <w:rsid w:val="000442C4"/>
    <w:rsid w:val="00045E67"/>
    <w:rsid w:val="000463DB"/>
    <w:rsid w:val="0005061F"/>
    <w:rsid w:val="0005076C"/>
    <w:rsid w:val="000508A7"/>
    <w:rsid w:val="0005095E"/>
    <w:rsid w:val="00051376"/>
    <w:rsid w:val="0005317A"/>
    <w:rsid w:val="00053447"/>
    <w:rsid w:val="000535E2"/>
    <w:rsid w:val="00053BC9"/>
    <w:rsid w:val="00056212"/>
    <w:rsid w:val="00060C84"/>
    <w:rsid w:val="00063125"/>
    <w:rsid w:val="00064C76"/>
    <w:rsid w:val="0006670A"/>
    <w:rsid w:val="0007262D"/>
    <w:rsid w:val="0007549B"/>
    <w:rsid w:val="00075CEB"/>
    <w:rsid w:val="00076793"/>
    <w:rsid w:val="00077FF0"/>
    <w:rsid w:val="0008028F"/>
    <w:rsid w:val="00086916"/>
    <w:rsid w:val="000876E6"/>
    <w:rsid w:val="000920C0"/>
    <w:rsid w:val="0009363D"/>
    <w:rsid w:val="00094088"/>
    <w:rsid w:val="00096493"/>
    <w:rsid w:val="0009763E"/>
    <w:rsid w:val="000A0A16"/>
    <w:rsid w:val="000A178F"/>
    <w:rsid w:val="000A2768"/>
    <w:rsid w:val="000A4E4A"/>
    <w:rsid w:val="000B4039"/>
    <w:rsid w:val="000B4A1F"/>
    <w:rsid w:val="000B5B4C"/>
    <w:rsid w:val="000B5B5B"/>
    <w:rsid w:val="000C2105"/>
    <w:rsid w:val="000C5AE6"/>
    <w:rsid w:val="000D2DC0"/>
    <w:rsid w:val="000D3502"/>
    <w:rsid w:val="000D7065"/>
    <w:rsid w:val="000E796F"/>
    <w:rsid w:val="000F0686"/>
    <w:rsid w:val="000F0F31"/>
    <w:rsid w:val="000F16BF"/>
    <w:rsid w:val="000F356F"/>
    <w:rsid w:val="000F360B"/>
    <w:rsid w:val="000F4A98"/>
    <w:rsid w:val="000F4DF4"/>
    <w:rsid w:val="000F4E8C"/>
    <w:rsid w:val="000F5398"/>
    <w:rsid w:val="000F72E4"/>
    <w:rsid w:val="000F7397"/>
    <w:rsid w:val="0010016B"/>
    <w:rsid w:val="00101FFB"/>
    <w:rsid w:val="0010501C"/>
    <w:rsid w:val="001079E4"/>
    <w:rsid w:val="00112A48"/>
    <w:rsid w:val="00112B89"/>
    <w:rsid w:val="00115992"/>
    <w:rsid w:val="001161DE"/>
    <w:rsid w:val="00117369"/>
    <w:rsid w:val="00121017"/>
    <w:rsid w:val="0012197D"/>
    <w:rsid w:val="001241FA"/>
    <w:rsid w:val="001259E0"/>
    <w:rsid w:val="00127E3F"/>
    <w:rsid w:val="001332C0"/>
    <w:rsid w:val="00134C51"/>
    <w:rsid w:val="001351F3"/>
    <w:rsid w:val="00136A95"/>
    <w:rsid w:val="00142410"/>
    <w:rsid w:val="00144858"/>
    <w:rsid w:val="00144876"/>
    <w:rsid w:val="00144FC6"/>
    <w:rsid w:val="0015149A"/>
    <w:rsid w:val="001537C8"/>
    <w:rsid w:val="00153B61"/>
    <w:rsid w:val="001602AB"/>
    <w:rsid w:val="001602BC"/>
    <w:rsid w:val="00161A83"/>
    <w:rsid w:val="00161D37"/>
    <w:rsid w:val="001629C2"/>
    <w:rsid w:val="001633BA"/>
    <w:rsid w:val="00163734"/>
    <w:rsid w:val="00167638"/>
    <w:rsid w:val="001678F0"/>
    <w:rsid w:val="00173DD2"/>
    <w:rsid w:val="0017413A"/>
    <w:rsid w:val="001753D1"/>
    <w:rsid w:val="001760F0"/>
    <w:rsid w:val="001811AD"/>
    <w:rsid w:val="00181359"/>
    <w:rsid w:val="00187570"/>
    <w:rsid w:val="001923D5"/>
    <w:rsid w:val="0019378C"/>
    <w:rsid w:val="00193C03"/>
    <w:rsid w:val="00194BCF"/>
    <w:rsid w:val="00197053"/>
    <w:rsid w:val="001A10F2"/>
    <w:rsid w:val="001A1F94"/>
    <w:rsid w:val="001A3C96"/>
    <w:rsid w:val="001A6827"/>
    <w:rsid w:val="001A7220"/>
    <w:rsid w:val="001A7E51"/>
    <w:rsid w:val="001B2176"/>
    <w:rsid w:val="001B3D24"/>
    <w:rsid w:val="001C0968"/>
    <w:rsid w:val="001C2B21"/>
    <w:rsid w:val="001C5D0C"/>
    <w:rsid w:val="001C6939"/>
    <w:rsid w:val="001D07D4"/>
    <w:rsid w:val="001D0F02"/>
    <w:rsid w:val="001D1328"/>
    <w:rsid w:val="001D3CE2"/>
    <w:rsid w:val="001D5B92"/>
    <w:rsid w:val="001D7B6F"/>
    <w:rsid w:val="001D7FEA"/>
    <w:rsid w:val="001F2BB5"/>
    <w:rsid w:val="001F49C0"/>
    <w:rsid w:val="001F4A04"/>
    <w:rsid w:val="002002D1"/>
    <w:rsid w:val="002010DC"/>
    <w:rsid w:val="00201EAD"/>
    <w:rsid w:val="002025C3"/>
    <w:rsid w:val="00211539"/>
    <w:rsid w:val="00211A31"/>
    <w:rsid w:val="00211DC3"/>
    <w:rsid w:val="00212382"/>
    <w:rsid w:val="00214B4F"/>
    <w:rsid w:val="002159F6"/>
    <w:rsid w:val="0021610D"/>
    <w:rsid w:val="00216ADA"/>
    <w:rsid w:val="00216FEB"/>
    <w:rsid w:val="00225091"/>
    <w:rsid w:val="0022599F"/>
    <w:rsid w:val="00231D0C"/>
    <w:rsid w:val="002332A8"/>
    <w:rsid w:val="002406DD"/>
    <w:rsid w:val="00240B07"/>
    <w:rsid w:val="002434A5"/>
    <w:rsid w:val="00247303"/>
    <w:rsid w:val="00247420"/>
    <w:rsid w:val="00251BE2"/>
    <w:rsid w:val="002524BF"/>
    <w:rsid w:val="00252557"/>
    <w:rsid w:val="00257984"/>
    <w:rsid w:val="00265B24"/>
    <w:rsid w:val="00265D2D"/>
    <w:rsid w:val="002663F7"/>
    <w:rsid w:val="00266A66"/>
    <w:rsid w:val="00267AEA"/>
    <w:rsid w:val="00270C00"/>
    <w:rsid w:val="002723D7"/>
    <w:rsid w:val="0027387D"/>
    <w:rsid w:val="0027487B"/>
    <w:rsid w:val="00275CE2"/>
    <w:rsid w:val="002774FA"/>
    <w:rsid w:val="002813ED"/>
    <w:rsid w:val="00283B92"/>
    <w:rsid w:val="002843CE"/>
    <w:rsid w:val="00285411"/>
    <w:rsid w:val="0028598C"/>
    <w:rsid w:val="00286A0E"/>
    <w:rsid w:val="0028702C"/>
    <w:rsid w:val="0028716D"/>
    <w:rsid w:val="00290761"/>
    <w:rsid w:val="00291E3C"/>
    <w:rsid w:val="00292310"/>
    <w:rsid w:val="002930DD"/>
    <w:rsid w:val="002957DA"/>
    <w:rsid w:val="00297841"/>
    <w:rsid w:val="002A0933"/>
    <w:rsid w:val="002A0A1D"/>
    <w:rsid w:val="002A0B7D"/>
    <w:rsid w:val="002A26F2"/>
    <w:rsid w:val="002A2BB6"/>
    <w:rsid w:val="002A2EDC"/>
    <w:rsid w:val="002A421E"/>
    <w:rsid w:val="002A4E2B"/>
    <w:rsid w:val="002B06C5"/>
    <w:rsid w:val="002B1AD7"/>
    <w:rsid w:val="002C41F4"/>
    <w:rsid w:val="002C5E07"/>
    <w:rsid w:val="002C5FC1"/>
    <w:rsid w:val="002C6324"/>
    <w:rsid w:val="002D0037"/>
    <w:rsid w:val="002D0611"/>
    <w:rsid w:val="002D5F39"/>
    <w:rsid w:val="002E147F"/>
    <w:rsid w:val="002E1664"/>
    <w:rsid w:val="002E3A10"/>
    <w:rsid w:val="002E58C3"/>
    <w:rsid w:val="002E59F3"/>
    <w:rsid w:val="002F042C"/>
    <w:rsid w:val="002F32F1"/>
    <w:rsid w:val="002F50A8"/>
    <w:rsid w:val="002F5781"/>
    <w:rsid w:val="002F70E4"/>
    <w:rsid w:val="00300E9E"/>
    <w:rsid w:val="00302B59"/>
    <w:rsid w:val="00302CC8"/>
    <w:rsid w:val="00304864"/>
    <w:rsid w:val="0030548E"/>
    <w:rsid w:val="003057F1"/>
    <w:rsid w:val="00312753"/>
    <w:rsid w:val="00314D76"/>
    <w:rsid w:val="003167F6"/>
    <w:rsid w:val="00316D1B"/>
    <w:rsid w:val="00317A3F"/>
    <w:rsid w:val="00321962"/>
    <w:rsid w:val="003273E3"/>
    <w:rsid w:val="00331AA9"/>
    <w:rsid w:val="003348BE"/>
    <w:rsid w:val="00335853"/>
    <w:rsid w:val="00335D41"/>
    <w:rsid w:val="0033679F"/>
    <w:rsid w:val="00343D8F"/>
    <w:rsid w:val="00343EAA"/>
    <w:rsid w:val="003444EF"/>
    <w:rsid w:val="0034596D"/>
    <w:rsid w:val="0034619A"/>
    <w:rsid w:val="00346B64"/>
    <w:rsid w:val="00354C54"/>
    <w:rsid w:val="00356EED"/>
    <w:rsid w:val="00357F5D"/>
    <w:rsid w:val="003617B0"/>
    <w:rsid w:val="0036256A"/>
    <w:rsid w:val="003643C3"/>
    <w:rsid w:val="00364C97"/>
    <w:rsid w:val="0036510B"/>
    <w:rsid w:val="003677AE"/>
    <w:rsid w:val="00367881"/>
    <w:rsid w:val="003729D8"/>
    <w:rsid w:val="0037339E"/>
    <w:rsid w:val="00373E30"/>
    <w:rsid w:val="003779C1"/>
    <w:rsid w:val="00383F3E"/>
    <w:rsid w:val="00386180"/>
    <w:rsid w:val="0038667A"/>
    <w:rsid w:val="0038791F"/>
    <w:rsid w:val="00390F29"/>
    <w:rsid w:val="003915DF"/>
    <w:rsid w:val="00391617"/>
    <w:rsid w:val="003973B3"/>
    <w:rsid w:val="003A00EC"/>
    <w:rsid w:val="003A012D"/>
    <w:rsid w:val="003A05B8"/>
    <w:rsid w:val="003A30B9"/>
    <w:rsid w:val="003A3B9E"/>
    <w:rsid w:val="003A553C"/>
    <w:rsid w:val="003A77D7"/>
    <w:rsid w:val="003B35DE"/>
    <w:rsid w:val="003B7AC9"/>
    <w:rsid w:val="003C1444"/>
    <w:rsid w:val="003C16FF"/>
    <w:rsid w:val="003C39AC"/>
    <w:rsid w:val="003C42F3"/>
    <w:rsid w:val="003C6204"/>
    <w:rsid w:val="003C66CD"/>
    <w:rsid w:val="003C67DB"/>
    <w:rsid w:val="003C6DA1"/>
    <w:rsid w:val="003C707F"/>
    <w:rsid w:val="003D0F54"/>
    <w:rsid w:val="003D1395"/>
    <w:rsid w:val="003D2258"/>
    <w:rsid w:val="003D2681"/>
    <w:rsid w:val="003D31E9"/>
    <w:rsid w:val="003E2985"/>
    <w:rsid w:val="003E32A2"/>
    <w:rsid w:val="003E4951"/>
    <w:rsid w:val="003F28C2"/>
    <w:rsid w:val="003F4BCB"/>
    <w:rsid w:val="003F4EC3"/>
    <w:rsid w:val="003F5918"/>
    <w:rsid w:val="003F6EFF"/>
    <w:rsid w:val="00400B05"/>
    <w:rsid w:val="00401B1E"/>
    <w:rsid w:val="00403814"/>
    <w:rsid w:val="00404C6B"/>
    <w:rsid w:val="00406048"/>
    <w:rsid w:val="00410AA2"/>
    <w:rsid w:val="00411DF9"/>
    <w:rsid w:val="00412181"/>
    <w:rsid w:val="00414D15"/>
    <w:rsid w:val="00414D1E"/>
    <w:rsid w:val="00415752"/>
    <w:rsid w:val="00415F54"/>
    <w:rsid w:val="00416AE6"/>
    <w:rsid w:val="004201D1"/>
    <w:rsid w:val="00427FD9"/>
    <w:rsid w:val="00430578"/>
    <w:rsid w:val="00430F8D"/>
    <w:rsid w:val="00432468"/>
    <w:rsid w:val="0043319A"/>
    <w:rsid w:val="0043407E"/>
    <w:rsid w:val="00434BAA"/>
    <w:rsid w:val="00436C9B"/>
    <w:rsid w:val="00437A1E"/>
    <w:rsid w:val="00442640"/>
    <w:rsid w:val="00443758"/>
    <w:rsid w:val="004501C4"/>
    <w:rsid w:val="00453817"/>
    <w:rsid w:val="00453B69"/>
    <w:rsid w:val="00456093"/>
    <w:rsid w:val="0046084E"/>
    <w:rsid w:val="004608DF"/>
    <w:rsid w:val="00461017"/>
    <w:rsid w:val="00464038"/>
    <w:rsid w:val="00464B4E"/>
    <w:rsid w:val="00465EE6"/>
    <w:rsid w:val="00467BA7"/>
    <w:rsid w:val="00471D7E"/>
    <w:rsid w:val="004729BD"/>
    <w:rsid w:val="00474DEF"/>
    <w:rsid w:val="004759D8"/>
    <w:rsid w:val="00480E4D"/>
    <w:rsid w:val="0048172D"/>
    <w:rsid w:val="00494A1F"/>
    <w:rsid w:val="00494C9A"/>
    <w:rsid w:val="00496569"/>
    <w:rsid w:val="00496803"/>
    <w:rsid w:val="004A0E95"/>
    <w:rsid w:val="004A3E18"/>
    <w:rsid w:val="004A7516"/>
    <w:rsid w:val="004A7D6D"/>
    <w:rsid w:val="004B129D"/>
    <w:rsid w:val="004B16ED"/>
    <w:rsid w:val="004B3B8E"/>
    <w:rsid w:val="004B6CAD"/>
    <w:rsid w:val="004C31B6"/>
    <w:rsid w:val="004C347C"/>
    <w:rsid w:val="004C4461"/>
    <w:rsid w:val="004D0FE5"/>
    <w:rsid w:val="004D33EE"/>
    <w:rsid w:val="004D37B0"/>
    <w:rsid w:val="004E0876"/>
    <w:rsid w:val="004E3CFE"/>
    <w:rsid w:val="004E4BB7"/>
    <w:rsid w:val="004E5C48"/>
    <w:rsid w:val="004E600B"/>
    <w:rsid w:val="004E66A0"/>
    <w:rsid w:val="004F2157"/>
    <w:rsid w:val="004F2361"/>
    <w:rsid w:val="004F4DAB"/>
    <w:rsid w:val="004F7E00"/>
    <w:rsid w:val="00500564"/>
    <w:rsid w:val="00500E41"/>
    <w:rsid w:val="00501F16"/>
    <w:rsid w:val="0050488E"/>
    <w:rsid w:val="00515383"/>
    <w:rsid w:val="00522296"/>
    <w:rsid w:val="00523482"/>
    <w:rsid w:val="0052362C"/>
    <w:rsid w:val="005253BF"/>
    <w:rsid w:val="005301D9"/>
    <w:rsid w:val="00533A5B"/>
    <w:rsid w:val="005356A0"/>
    <w:rsid w:val="00540B9F"/>
    <w:rsid w:val="005442F0"/>
    <w:rsid w:val="00544582"/>
    <w:rsid w:val="005460C0"/>
    <w:rsid w:val="005471CA"/>
    <w:rsid w:val="005606F1"/>
    <w:rsid w:val="00560E0B"/>
    <w:rsid w:val="005711A7"/>
    <w:rsid w:val="00573D03"/>
    <w:rsid w:val="005776E9"/>
    <w:rsid w:val="0058190E"/>
    <w:rsid w:val="00582421"/>
    <w:rsid w:val="00586AA0"/>
    <w:rsid w:val="005907BC"/>
    <w:rsid w:val="00590DFC"/>
    <w:rsid w:val="0059123A"/>
    <w:rsid w:val="005912ED"/>
    <w:rsid w:val="005942DC"/>
    <w:rsid w:val="00594798"/>
    <w:rsid w:val="00594BB3"/>
    <w:rsid w:val="0059534F"/>
    <w:rsid w:val="00595DEE"/>
    <w:rsid w:val="00595E68"/>
    <w:rsid w:val="005966DE"/>
    <w:rsid w:val="00596DC5"/>
    <w:rsid w:val="005A1D1D"/>
    <w:rsid w:val="005A2BDA"/>
    <w:rsid w:val="005A2D28"/>
    <w:rsid w:val="005A305B"/>
    <w:rsid w:val="005A6711"/>
    <w:rsid w:val="005A7D30"/>
    <w:rsid w:val="005B2D5B"/>
    <w:rsid w:val="005B39EE"/>
    <w:rsid w:val="005B4CA6"/>
    <w:rsid w:val="005B5B25"/>
    <w:rsid w:val="005C0AD8"/>
    <w:rsid w:val="005C2113"/>
    <w:rsid w:val="005C2130"/>
    <w:rsid w:val="005C2CD8"/>
    <w:rsid w:val="005C594A"/>
    <w:rsid w:val="005C7243"/>
    <w:rsid w:val="005D1410"/>
    <w:rsid w:val="005D2163"/>
    <w:rsid w:val="005D4CCF"/>
    <w:rsid w:val="005D7E33"/>
    <w:rsid w:val="005E1674"/>
    <w:rsid w:val="005E1B0C"/>
    <w:rsid w:val="005E1F18"/>
    <w:rsid w:val="005E7CA4"/>
    <w:rsid w:val="005E7FC8"/>
    <w:rsid w:val="005F070D"/>
    <w:rsid w:val="005F073D"/>
    <w:rsid w:val="005F2122"/>
    <w:rsid w:val="005F5530"/>
    <w:rsid w:val="00602500"/>
    <w:rsid w:val="00602E01"/>
    <w:rsid w:val="00605A51"/>
    <w:rsid w:val="006067ED"/>
    <w:rsid w:val="00612997"/>
    <w:rsid w:val="006149FA"/>
    <w:rsid w:val="00614CB6"/>
    <w:rsid w:val="006151D9"/>
    <w:rsid w:val="00615EB6"/>
    <w:rsid w:val="006226BF"/>
    <w:rsid w:val="00624E91"/>
    <w:rsid w:val="0062583D"/>
    <w:rsid w:val="006259A1"/>
    <w:rsid w:val="00626296"/>
    <w:rsid w:val="00627A8D"/>
    <w:rsid w:val="00630D4B"/>
    <w:rsid w:val="00637F06"/>
    <w:rsid w:val="006401A9"/>
    <w:rsid w:val="006435C1"/>
    <w:rsid w:val="00643F60"/>
    <w:rsid w:val="0064420C"/>
    <w:rsid w:val="00644E0B"/>
    <w:rsid w:val="0064728E"/>
    <w:rsid w:val="00647ED5"/>
    <w:rsid w:val="00652EDD"/>
    <w:rsid w:val="006535B7"/>
    <w:rsid w:val="00656397"/>
    <w:rsid w:val="00661370"/>
    <w:rsid w:val="00661CCB"/>
    <w:rsid w:val="006651AA"/>
    <w:rsid w:val="0066682D"/>
    <w:rsid w:val="006702E9"/>
    <w:rsid w:val="00672895"/>
    <w:rsid w:val="00677591"/>
    <w:rsid w:val="006834A3"/>
    <w:rsid w:val="00683982"/>
    <w:rsid w:val="0068535C"/>
    <w:rsid w:val="00686127"/>
    <w:rsid w:val="00687A10"/>
    <w:rsid w:val="006906B4"/>
    <w:rsid w:val="006936EC"/>
    <w:rsid w:val="006967F7"/>
    <w:rsid w:val="006A0F53"/>
    <w:rsid w:val="006A17F9"/>
    <w:rsid w:val="006A3389"/>
    <w:rsid w:val="006A3BD8"/>
    <w:rsid w:val="006A3BF3"/>
    <w:rsid w:val="006A3E66"/>
    <w:rsid w:val="006A6D37"/>
    <w:rsid w:val="006B1579"/>
    <w:rsid w:val="006B1A38"/>
    <w:rsid w:val="006B23AC"/>
    <w:rsid w:val="006B3C4C"/>
    <w:rsid w:val="006B4284"/>
    <w:rsid w:val="006B4F69"/>
    <w:rsid w:val="006B539A"/>
    <w:rsid w:val="006B6FB4"/>
    <w:rsid w:val="006C154D"/>
    <w:rsid w:val="006C1F6C"/>
    <w:rsid w:val="006C2D0C"/>
    <w:rsid w:val="006C337E"/>
    <w:rsid w:val="006C59D4"/>
    <w:rsid w:val="006C6AFF"/>
    <w:rsid w:val="006D1525"/>
    <w:rsid w:val="006D2B13"/>
    <w:rsid w:val="006D4E44"/>
    <w:rsid w:val="006D78D9"/>
    <w:rsid w:val="006E0F24"/>
    <w:rsid w:val="006E18EC"/>
    <w:rsid w:val="006E3579"/>
    <w:rsid w:val="006E44A6"/>
    <w:rsid w:val="006E52B3"/>
    <w:rsid w:val="006E798D"/>
    <w:rsid w:val="006F0243"/>
    <w:rsid w:val="006F0B60"/>
    <w:rsid w:val="006F0DC9"/>
    <w:rsid w:val="006F25FD"/>
    <w:rsid w:val="006F41A3"/>
    <w:rsid w:val="006F6386"/>
    <w:rsid w:val="006F6754"/>
    <w:rsid w:val="006F77D4"/>
    <w:rsid w:val="006F7A76"/>
    <w:rsid w:val="00700D2A"/>
    <w:rsid w:val="00700D67"/>
    <w:rsid w:val="00702E88"/>
    <w:rsid w:val="007051EE"/>
    <w:rsid w:val="00705AE7"/>
    <w:rsid w:val="0070633F"/>
    <w:rsid w:val="0071046C"/>
    <w:rsid w:val="007169E7"/>
    <w:rsid w:val="0072073D"/>
    <w:rsid w:val="00720AF2"/>
    <w:rsid w:val="007226E0"/>
    <w:rsid w:val="0072591E"/>
    <w:rsid w:val="007307EC"/>
    <w:rsid w:val="00734E3B"/>
    <w:rsid w:val="007361F8"/>
    <w:rsid w:val="00736703"/>
    <w:rsid w:val="007411E8"/>
    <w:rsid w:val="00741648"/>
    <w:rsid w:val="007423DE"/>
    <w:rsid w:val="007430E3"/>
    <w:rsid w:val="007453E3"/>
    <w:rsid w:val="0074560D"/>
    <w:rsid w:val="00746B70"/>
    <w:rsid w:val="00750484"/>
    <w:rsid w:val="007514C8"/>
    <w:rsid w:val="00757F69"/>
    <w:rsid w:val="0076166A"/>
    <w:rsid w:val="00761E06"/>
    <w:rsid w:val="00762807"/>
    <w:rsid w:val="00762C4E"/>
    <w:rsid w:val="00765A27"/>
    <w:rsid w:val="00766551"/>
    <w:rsid w:val="00771406"/>
    <w:rsid w:val="00771F24"/>
    <w:rsid w:val="00777826"/>
    <w:rsid w:val="00777C47"/>
    <w:rsid w:val="00777D53"/>
    <w:rsid w:val="00787558"/>
    <w:rsid w:val="00791752"/>
    <w:rsid w:val="007950A8"/>
    <w:rsid w:val="00796582"/>
    <w:rsid w:val="007965E1"/>
    <w:rsid w:val="007A0DE0"/>
    <w:rsid w:val="007A3516"/>
    <w:rsid w:val="007A66CC"/>
    <w:rsid w:val="007B0CC9"/>
    <w:rsid w:val="007B103B"/>
    <w:rsid w:val="007B3CC5"/>
    <w:rsid w:val="007C29E9"/>
    <w:rsid w:val="007C5C54"/>
    <w:rsid w:val="007C7DA8"/>
    <w:rsid w:val="007D0473"/>
    <w:rsid w:val="007D4352"/>
    <w:rsid w:val="007E0366"/>
    <w:rsid w:val="007E2A6C"/>
    <w:rsid w:val="007E376D"/>
    <w:rsid w:val="007E405F"/>
    <w:rsid w:val="007E4FB4"/>
    <w:rsid w:val="007E53C9"/>
    <w:rsid w:val="007E72FA"/>
    <w:rsid w:val="007F2DB0"/>
    <w:rsid w:val="007F5B7A"/>
    <w:rsid w:val="007F7764"/>
    <w:rsid w:val="007F7C6F"/>
    <w:rsid w:val="00802E63"/>
    <w:rsid w:val="00805020"/>
    <w:rsid w:val="0080515B"/>
    <w:rsid w:val="00807A71"/>
    <w:rsid w:val="008109C6"/>
    <w:rsid w:val="008118AE"/>
    <w:rsid w:val="008120F4"/>
    <w:rsid w:val="008129E7"/>
    <w:rsid w:val="00814542"/>
    <w:rsid w:val="008145DE"/>
    <w:rsid w:val="00814DEA"/>
    <w:rsid w:val="00821930"/>
    <w:rsid w:val="00822127"/>
    <w:rsid w:val="00822213"/>
    <w:rsid w:val="00822B0C"/>
    <w:rsid w:val="0082425F"/>
    <w:rsid w:val="008243ED"/>
    <w:rsid w:val="00831D25"/>
    <w:rsid w:val="008320FC"/>
    <w:rsid w:val="00832CFD"/>
    <w:rsid w:val="00832E26"/>
    <w:rsid w:val="00833774"/>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7514"/>
    <w:rsid w:val="00867541"/>
    <w:rsid w:val="008717C8"/>
    <w:rsid w:val="00871B41"/>
    <w:rsid w:val="00874002"/>
    <w:rsid w:val="008769F6"/>
    <w:rsid w:val="0088058E"/>
    <w:rsid w:val="0088062A"/>
    <w:rsid w:val="00880FDC"/>
    <w:rsid w:val="00882C31"/>
    <w:rsid w:val="00884232"/>
    <w:rsid w:val="00884C01"/>
    <w:rsid w:val="00886CC1"/>
    <w:rsid w:val="00890D99"/>
    <w:rsid w:val="00894777"/>
    <w:rsid w:val="00895E34"/>
    <w:rsid w:val="00895E99"/>
    <w:rsid w:val="00896E06"/>
    <w:rsid w:val="008A0985"/>
    <w:rsid w:val="008A1172"/>
    <w:rsid w:val="008A14CF"/>
    <w:rsid w:val="008A2B6E"/>
    <w:rsid w:val="008A3C33"/>
    <w:rsid w:val="008A6C6E"/>
    <w:rsid w:val="008B0F2E"/>
    <w:rsid w:val="008B2446"/>
    <w:rsid w:val="008B5430"/>
    <w:rsid w:val="008B5962"/>
    <w:rsid w:val="008B5EDF"/>
    <w:rsid w:val="008C013F"/>
    <w:rsid w:val="008C1741"/>
    <w:rsid w:val="008C1A42"/>
    <w:rsid w:val="008C397C"/>
    <w:rsid w:val="008C5082"/>
    <w:rsid w:val="008C53D1"/>
    <w:rsid w:val="008D2B2A"/>
    <w:rsid w:val="008D3813"/>
    <w:rsid w:val="008D57C1"/>
    <w:rsid w:val="008E2834"/>
    <w:rsid w:val="008E3B5E"/>
    <w:rsid w:val="008E4FF8"/>
    <w:rsid w:val="008E6531"/>
    <w:rsid w:val="008E7F95"/>
    <w:rsid w:val="008F0EDC"/>
    <w:rsid w:val="008F5DF9"/>
    <w:rsid w:val="008F778C"/>
    <w:rsid w:val="00900660"/>
    <w:rsid w:val="009046F3"/>
    <w:rsid w:val="00904EED"/>
    <w:rsid w:val="009070B3"/>
    <w:rsid w:val="00907E82"/>
    <w:rsid w:val="0091217F"/>
    <w:rsid w:val="009139CB"/>
    <w:rsid w:val="00913DBF"/>
    <w:rsid w:val="009147C7"/>
    <w:rsid w:val="00920F19"/>
    <w:rsid w:val="00921BFA"/>
    <w:rsid w:val="009234DD"/>
    <w:rsid w:val="00927456"/>
    <w:rsid w:val="00927E3B"/>
    <w:rsid w:val="0093104B"/>
    <w:rsid w:val="00934B24"/>
    <w:rsid w:val="009350E0"/>
    <w:rsid w:val="009359CD"/>
    <w:rsid w:val="00940DAA"/>
    <w:rsid w:val="0094157A"/>
    <w:rsid w:val="00941F94"/>
    <w:rsid w:val="00946D51"/>
    <w:rsid w:val="00947872"/>
    <w:rsid w:val="0095135A"/>
    <w:rsid w:val="00952714"/>
    <w:rsid w:val="00952CE3"/>
    <w:rsid w:val="00953577"/>
    <w:rsid w:val="009578AA"/>
    <w:rsid w:val="00960596"/>
    <w:rsid w:val="00962BA9"/>
    <w:rsid w:val="00967024"/>
    <w:rsid w:val="00967CBB"/>
    <w:rsid w:val="0097315F"/>
    <w:rsid w:val="00980344"/>
    <w:rsid w:val="00981BD7"/>
    <w:rsid w:val="00985A3D"/>
    <w:rsid w:val="00986B02"/>
    <w:rsid w:val="00993C7B"/>
    <w:rsid w:val="00995045"/>
    <w:rsid w:val="0099562E"/>
    <w:rsid w:val="0099691B"/>
    <w:rsid w:val="009A221B"/>
    <w:rsid w:val="009A2A0F"/>
    <w:rsid w:val="009A337E"/>
    <w:rsid w:val="009B6B86"/>
    <w:rsid w:val="009C0F40"/>
    <w:rsid w:val="009C3B34"/>
    <w:rsid w:val="009C46DE"/>
    <w:rsid w:val="009C6DF1"/>
    <w:rsid w:val="009C7712"/>
    <w:rsid w:val="009D2B86"/>
    <w:rsid w:val="009D3E4E"/>
    <w:rsid w:val="009D458B"/>
    <w:rsid w:val="009D4664"/>
    <w:rsid w:val="009D6975"/>
    <w:rsid w:val="009D6C59"/>
    <w:rsid w:val="009E584F"/>
    <w:rsid w:val="009E5DA6"/>
    <w:rsid w:val="009E5E82"/>
    <w:rsid w:val="009E6138"/>
    <w:rsid w:val="009E6299"/>
    <w:rsid w:val="009E6C63"/>
    <w:rsid w:val="009F19FF"/>
    <w:rsid w:val="009F2D79"/>
    <w:rsid w:val="009F4232"/>
    <w:rsid w:val="009F585C"/>
    <w:rsid w:val="009F5CEA"/>
    <w:rsid w:val="009F61B7"/>
    <w:rsid w:val="009F7737"/>
    <w:rsid w:val="00A010AC"/>
    <w:rsid w:val="00A0125F"/>
    <w:rsid w:val="00A04AF7"/>
    <w:rsid w:val="00A04D91"/>
    <w:rsid w:val="00A06A3D"/>
    <w:rsid w:val="00A07F47"/>
    <w:rsid w:val="00A10D04"/>
    <w:rsid w:val="00A11091"/>
    <w:rsid w:val="00A14FF1"/>
    <w:rsid w:val="00A15A82"/>
    <w:rsid w:val="00A162CF"/>
    <w:rsid w:val="00A248DD"/>
    <w:rsid w:val="00A308B8"/>
    <w:rsid w:val="00A3178D"/>
    <w:rsid w:val="00A32D36"/>
    <w:rsid w:val="00A340D7"/>
    <w:rsid w:val="00A3581C"/>
    <w:rsid w:val="00A40E77"/>
    <w:rsid w:val="00A41B69"/>
    <w:rsid w:val="00A4283D"/>
    <w:rsid w:val="00A4304C"/>
    <w:rsid w:val="00A43550"/>
    <w:rsid w:val="00A54AE6"/>
    <w:rsid w:val="00A54F46"/>
    <w:rsid w:val="00A55AB8"/>
    <w:rsid w:val="00A62357"/>
    <w:rsid w:val="00A63B9D"/>
    <w:rsid w:val="00A649BB"/>
    <w:rsid w:val="00A66000"/>
    <w:rsid w:val="00A7251A"/>
    <w:rsid w:val="00A7347F"/>
    <w:rsid w:val="00A7437A"/>
    <w:rsid w:val="00A76ACF"/>
    <w:rsid w:val="00A76F97"/>
    <w:rsid w:val="00A776B9"/>
    <w:rsid w:val="00A823FB"/>
    <w:rsid w:val="00A826B7"/>
    <w:rsid w:val="00A83011"/>
    <w:rsid w:val="00A85FD4"/>
    <w:rsid w:val="00A90A77"/>
    <w:rsid w:val="00AA73BB"/>
    <w:rsid w:val="00AB015E"/>
    <w:rsid w:val="00AB1E7A"/>
    <w:rsid w:val="00AB2762"/>
    <w:rsid w:val="00AB3E95"/>
    <w:rsid w:val="00AB4B12"/>
    <w:rsid w:val="00AB599C"/>
    <w:rsid w:val="00AC0B80"/>
    <w:rsid w:val="00AC2418"/>
    <w:rsid w:val="00AC286A"/>
    <w:rsid w:val="00AC4CBC"/>
    <w:rsid w:val="00AD5244"/>
    <w:rsid w:val="00AE376B"/>
    <w:rsid w:val="00AE7B1B"/>
    <w:rsid w:val="00AF18B6"/>
    <w:rsid w:val="00AF2ABE"/>
    <w:rsid w:val="00AF301A"/>
    <w:rsid w:val="00AF4CE3"/>
    <w:rsid w:val="00B0223A"/>
    <w:rsid w:val="00B035C6"/>
    <w:rsid w:val="00B072A2"/>
    <w:rsid w:val="00B0773A"/>
    <w:rsid w:val="00B1004B"/>
    <w:rsid w:val="00B13EAE"/>
    <w:rsid w:val="00B13F8E"/>
    <w:rsid w:val="00B145D1"/>
    <w:rsid w:val="00B16288"/>
    <w:rsid w:val="00B218AC"/>
    <w:rsid w:val="00B21DF1"/>
    <w:rsid w:val="00B22EFF"/>
    <w:rsid w:val="00B232CB"/>
    <w:rsid w:val="00B263AB"/>
    <w:rsid w:val="00B32DD0"/>
    <w:rsid w:val="00B35892"/>
    <w:rsid w:val="00B36754"/>
    <w:rsid w:val="00B3777A"/>
    <w:rsid w:val="00B4406E"/>
    <w:rsid w:val="00B4544F"/>
    <w:rsid w:val="00B472CA"/>
    <w:rsid w:val="00B54FB1"/>
    <w:rsid w:val="00B552FA"/>
    <w:rsid w:val="00B60523"/>
    <w:rsid w:val="00B6494E"/>
    <w:rsid w:val="00B7102A"/>
    <w:rsid w:val="00B72A59"/>
    <w:rsid w:val="00B72BB3"/>
    <w:rsid w:val="00B7543E"/>
    <w:rsid w:val="00B75AD7"/>
    <w:rsid w:val="00B75B81"/>
    <w:rsid w:val="00B7666A"/>
    <w:rsid w:val="00B76D6F"/>
    <w:rsid w:val="00B81A89"/>
    <w:rsid w:val="00B854AF"/>
    <w:rsid w:val="00B90C06"/>
    <w:rsid w:val="00B9307A"/>
    <w:rsid w:val="00B95958"/>
    <w:rsid w:val="00B95A88"/>
    <w:rsid w:val="00B979BD"/>
    <w:rsid w:val="00BA11B5"/>
    <w:rsid w:val="00BA15CA"/>
    <w:rsid w:val="00BA39BA"/>
    <w:rsid w:val="00BA7833"/>
    <w:rsid w:val="00BB0840"/>
    <w:rsid w:val="00BB14D3"/>
    <w:rsid w:val="00BB2CCA"/>
    <w:rsid w:val="00BB3718"/>
    <w:rsid w:val="00BB67BC"/>
    <w:rsid w:val="00BB6F8D"/>
    <w:rsid w:val="00BC1960"/>
    <w:rsid w:val="00BC3394"/>
    <w:rsid w:val="00BC5A23"/>
    <w:rsid w:val="00BE4D26"/>
    <w:rsid w:val="00BE5588"/>
    <w:rsid w:val="00BF08EC"/>
    <w:rsid w:val="00BF2D98"/>
    <w:rsid w:val="00BF3FAE"/>
    <w:rsid w:val="00BF7FE3"/>
    <w:rsid w:val="00C002E9"/>
    <w:rsid w:val="00C00541"/>
    <w:rsid w:val="00C010A5"/>
    <w:rsid w:val="00C01A3E"/>
    <w:rsid w:val="00C01B34"/>
    <w:rsid w:val="00C01EF9"/>
    <w:rsid w:val="00C03B89"/>
    <w:rsid w:val="00C04447"/>
    <w:rsid w:val="00C11A3B"/>
    <w:rsid w:val="00C13C71"/>
    <w:rsid w:val="00C14424"/>
    <w:rsid w:val="00C171EF"/>
    <w:rsid w:val="00C2407A"/>
    <w:rsid w:val="00C31471"/>
    <w:rsid w:val="00C32EC4"/>
    <w:rsid w:val="00C34EB3"/>
    <w:rsid w:val="00C353CF"/>
    <w:rsid w:val="00C354D5"/>
    <w:rsid w:val="00C47A0B"/>
    <w:rsid w:val="00C53406"/>
    <w:rsid w:val="00C53AFD"/>
    <w:rsid w:val="00C5509C"/>
    <w:rsid w:val="00C576C8"/>
    <w:rsid w:val="00C576E0"/>
    <w:rsid w:val="00C60BB9"/>
    <w:rsid w:val="00C61CDD"/>
    <w:rsid w:val="00C62490"/>
    <w:rsid w:val="00C635B6"/>
    <w:rsid w:val="00C649CE"/>
    <w:rsid w:val="00C65BFF"/>
    <w:rsid w:val="00C6650D"/>
    <w:rsid w:val="00C7018E"/>
    <w:rsid w:val="00C70235"/>
    <w:rsid w:val="00C72526"/>
    <w:rsid w:val="00C748A3"/>
    <w:rsid w:val="00C80CA0"/>
    <w:rsid w:val="00C812D4"/>
    <w:rsid w:val="00C827E8"/>
    <w:rsid w:val="00C83455"/>
    <w:rsid w:val="00C84955"/>
    <w:rsid w:val="00C85187"/>
    <w:rsid w:val="00C876DE"/>
    <w:rsid w:val="00C90831"/>
    <w:rsid w:val="00C91512"/>
    <w:rsid w:val="00C941EC"/>
    <w:rsid w:val="00C9626C"/>
    <w:rsid w:val="00C96AEF"/>
    <w:rsid w:val="00CA0240"/>
    <w:rsid w:val="00CA0D33"/>
    <w:rsid w:val="00CA3421"/>
    <w:rsid w:val="00CA5A8E"/>
    <w:rsid w:val="00CA7BF8"/>
    <w:rsid w:val="00CB03B3"/>
    <w:rsid w:val="00CB1B3E"/>
    <w:rsid w:val="00CB1FBE"/>
    <w:rsid w:val="00CB293A"/>
    <w:rsid w:val="00CB3689"/>
    <w:rsid w:val="00CB6DFF"/>
    <w:rsid w:val="00CC04B3"/>
    <w:rsid w:val="00CC0B85"/>
    <w:rsid w:val="00CC3667"/>
    <w:rsid w:val="00CD002D"/>
    <w:rsid w:val="00CD0646"/>
    <w:rsid w:val="00CD32DA"/>
    <w:rsid w:val="00CD3FEF"/>
    <w:rsid w:val="00CD4C77"/>
    <w:rsid w:val="00CD742E"/>
    <w:rsid w:val="00CD74B2"/>
    <w:rsid w:val="00CE035A"/>
    <w:rsid w:val="00CE1DB1"/>
    <w:rsid w:val="00CE3190"/>
    <w:rsid w:val="00CE52D0"/>
    <w:rsid w:val="00CE5802"/>
    <w:rsid w:val="00CE6112"/>
    <w:rsid w:val="00CE6337"/>
    <w:rsid w:val="00CE7FBC"/>
    <w:rsid w:val="00CF08AB"/>
    <w:rsid w:val="00CF38D1"/>
    <w:rsid w:val="00CF4B61"/>
    <w:rsid w:val="00CF6CB3"/>
    <w:rsid w:val="00D0647E"/>
    <w:rsid w:val="00D07D92"/>
    <w:rsid w:val="00D12373"/>
    <w:rsid w:val="00D16744"/>
    <w:rsid w:val="00D16927"/>
    <w:rsid w:val="00D20FD9"/>
    <w:rsid w:val="00D234DF"/>
    <w:rsid w:val="00D238E5"/>
    <w:rsid w:val="00D23D46"/>
    <w:rsid w:val="00D306C5"/>
    <w:rsid w:val="00D30C06"/>
    <w:rsid w:val="00D324C3"/>
    <w:rsid w:val="00D33437"/>
    <w:rsid w:val="00D3733D"/>
    <w:rsid w:val="00D424F4"/>
    <w:rsid w:val="00D42F40"/>
    <w:rsid w:val="00D45552"/>
    <w:rsid w:val="00D5139F"/>
    <w:rsid w:val="00D53478"/>
    <w:rsid w:val="00D53B9F"/>
    <w:rsid w:val="00D54ABB"/>
    <w:rsid w:val="00D5556D"/>
    <w:rsid w:val="00D55F34"/>
    <w:rsid w:val="00D56516"/>
    <w:rsid w:val="00D56CDB"/>
    <w:rsid w:val="00D57074"/>
    <w:rsid w:val="00D57407"/>
    <w:rsid w:val="00D63512"/>
    <w:rsid w:val="00D635EF"/>
    <w:rsid w:val="00D64ABD"/>
    <w:rsid w:val="00D666E2"/>
    <w:rsid w:val="00D72656"/>
    <w:rsid w:val="00D73BB6"/>
    <w:rsid w:val="00D74D9C"/>
    <w:rsid w:val="00D77E5A"/>
    <w:rsid w:val="00D8030D"/>
    <w:rsid w:val="00D83C51"/>
    <w:rsid w:val="00D8464D"/>
    <w:rsid w:val="00D86117"/>
    <w:rsid w:val="00D90D19"/>
    <w:rsid w:val="00D913F8"/>
    <w:rsid w:val="00D93152"/>
    <w:rsid w:val="00D948E0"/>
    <w:rsid w:val="00D94F70"/>
    <w:rsid w:val="00D94F9A"/>
    <w:rsid w:val="00D959F3"/>
    <w:rsid w:val="00D97EFB"/>
    <w:rsid w:val="00DA4214"/>
    <w:rsid w:val="00DA4E51"/>
    <w:rsid w:val="00DA6AE7"/>
    <w:rsid w:val="00DA6D5C"/>
    <w:rsid w:val="00DB225E"/>
    <w:rsid w:val="00DB3AA4"/>
    <w:rsid w:val="00DB4975"/>
    <w:rsid w:val="00DB6808"/>
    <w:rsid w:val="00DB6F11"/>
    <w:rsid w:val="00DC23A5"/>
    <w:rsid w:val="00DC75B0"/>
    <w:rsid w:val="00DD0946"/>
    <w:rsid w:val="00DD3B27"/>
    <w:rsid w:val="00DD7F9B"/>
    <w:rsid w:val="00DE005B"/>
    <w:rsid w:val="00DE3053"/>
    <w:rsid w:val="00DE3A1E"/>
    <w:rsid w:val="00DE5977"/>
    <w:rsid w:val="00DE6B27"/>
    <w:rsid w:val="00DE7114"/>
    <w:rsid w:val="00DF0EAC"/>
    <w:rsid w:val="00DF369C"/>
    <w:rsid w:val="00DF3FC5"/>
    <w:rsid w:val="00DF5FA8"/>
    <w:rsid w:val="00DF69CD"/>
    <w:rsid w:val="00DF6DA9"/>
    <w:rsid w:val="00E008BF"/>
    <w:rsid w:val="00E02166"/>
    <w:rsid w:val="00E02E8B"/>
    <w:rsid w:val="00E03D17"/>
    <w:rsid w:val="00E0524D"/>
    <w:rsid w:val="00E07367"/>
    <w:rsid w:val="00E11599"/>
    <w:rsid w:val="00E12EF9"/>
    <w:rsid w:val="00E16421"/>
    <w:rsid w:val="00E21779"/>
    <w:rsid w:val="00E218D0"/>
    <w:rsid w:val="00E25A2E"/>
    <w:rsid w:val="00E25D2B"/>
    <w:rsid w:val="00E26332"/>
    <w:rsid w:val="00E2636D"/>
    <w:rsid w:val="00E2745C"/>
    <w:rsid w:val="00E3017B"/>
    <w:rsid w:val="00E32097"/>
    <w:rsid w:val="00E3271A"/>
    <w:rsid w:val="00E33237"/>
    <w:rsid w:val="00E35B2F"/>
    <w:rsid w:val="00E35CB7"/>
    <w:rsid w:val="00E3654D"/>
    <w:rsid w:val="00E378D2"/>
    <w:rsid w:val="00E40811"/>
    <w:rsid w:val="00E42193"/>
    <w:rsid w:val="00E44B5D"/>
    <w:rsid w:val="00E45A07"/>
    <w:rsid w:val="00E460D8"/>
    <w:rsid w:val="00E52262"/>
    <w:rsid w:val="00E52366"/>
    <w:rsid w:val="00E568B2"/>
    <w:rsid w:val="00E60299"/>
    <w:rsid w:val="00E62E98"/>
    <w:rsid w:val="00E71954"/>
    <w:rsid w:val="00E74459"/>
    <w:rsid w:val="00E75593"/>
    <w:rsid w:val="00E829A4"/>
    <w:rsid w:val="00E84484"/>
    <w:rsid w:val="00E84DA9"/>
    <w:rsid w:val="00E85D92"/>
    <w:rsid w:val="00E85FBB"/>
    <w:rsid w:val="00E86514"/>
    <w:rsid w:val="00E87559"/>
    <w:rsid w:val="00E92272"/>
    <w:rsid w:val="00EA0F5F"/>
    <w:rsid w:val="00EA58B1"/>
    <w:rsid w:val="00EA6A8E"/>
    <w:rsid w:val="00EA7ABE"/>
    <w:rsid w:val="00EA7BCD"/>
    <w:rsid w:val="00EB0220"/>
    <w:rsid w:val="00EB11CE"/>
    <w:rsid w:val="00EB1DBE"/>
    <w:rsid w:val="00EB369C"/>
    <w:rsid w:val="00EB36A6"/>
    <w:rsid w:val="00EB60B4"/>
    <w:rsid w:val="00EC0A51"/>
    <w:rsid w:val="00EC36BC"/>
    <w:rsid w:val="00EC453C"/>
    <w:rsid w:val="00EC52B4"/>
    <w:rsid w:val="00EC553D"/>
    <w:rsid w:val="00ED02C7"/>
    <w:rsid w:val="00ED0499"/>
    <w:rsid w:val="00ED2AC0"/>
    <w:rsid w:val="00ED4227"/>
    <w:rsid w:val="00ED4C68"/>
    <w:rsid w:val="00ED5AA2"/>
    <w:rsid w:val="00EE034B"/>
    <w:rsid w:val="00EE170E"/>
    <w:rsid w:val="00EE2F77"/>
    <w:rsid w:val="00EE357E"/>
    <w:rsid w:val="00EE62DE"/>
    <w:rsid w:val="00EE6D30"/>
    <w:rsid w:val="00EE6DE0"/>
    <w:rsid w:val="00EF09E3"/>
    <w:rsid w:val="00EF3E91"/>
    <w:rsid w:val="00EF7CFD"/>
    <w:rsid w:val="00F02C01"/>
    <w:rsid w:val="00F035E7"/>
    <w:rsid w:val="00F03657"/>
    <w:rsid w:val="00F056A2"/>
    <w:rsid w:val="00F05832"/>
    <w:rsid w:val="00F0609B"/>
    <w:rsid w:val="00F104F1"/>
    <w:rsid w:val="00F10804"/>
    <w:rsid w:val="00F10EBA"/>
    <w:rsid w:val="00F110F6"/>
    <w:rsid w:val="00F12ADD"/>
    <w:rsid w:val="00F21B03"/>
    <w:rsid w:val="00F23B9E"/>
    <w:rsid w:val="00F2675D"/>
    <w:rsid w:val="00F27D3C"/>
    <w:rsid w:val="00F343C0"/>
    <w:rsid w:val="00F37044"/>
    <w:rsid w:val="00F432C1"/>
    <w:rsid w:val="00F44836"/>
    <w:rsid w:val="00F511C5"/>
    <w:rsid w:val="00F5230C"/>
    <w:rsid w:val="00F554DE"/>
    <w:rsid w:val="00F57EF5"/>
    <w:rsid w:val="00F60535"/>
    <w:rsid w:val="00F627A5"/>
    <w:rsid w:val="00F63469"/>
    <w:rsid w:val="00F65242"/>
    <w:rsid w:val="00F65B2C"/>
    <w:rsid w:val="00F664EB"/>
    <w:rsid w:val="00F66FEF"/>
    <w:rsid w:val="00F736EC"/>
    <w:rsid w:val="00F73A1A"/>
    <w:rsid w:val="00F7641C"/>
    <w:rsid w:val="00F81A06"/>
    <w:rsid w:val="00F8208A"/>
    <w:rsid w:val="00F863F5"/>
    <w:rsid w:val="00F86761"/>
    <w:rsid w:val="00F90006"/>
    <w:rsid w:val="00F90DA3"/>
    <w:rsid w:val="00F91E3F"/>
    <w:rsid w:val="00F97C57"/>
    <w:rsid w:val="00FA1014"/>
    <w:rsid w:val="00FA2F07"/>
    <w:rsid w:val="00FB488A"/>
    <w:rsid w:val="00FB7ED2"/>
    <w:rsid w:val="00FC3B1E"/>
    <w:rsid w:val="00FC3CDC"/>
    <w:rsid w:val="00FC5C94"/>
    <w:rsid w:val="00FC6A1E"/>
    <w:rsid w:val="00FD4C1C"/>
    <w:rsid w:val="00FD5081"/>
    <w:rsid w:val="00FD78D8"/>
    <w:rsid w:val="00FE13E3"/>
    <w:rsid w:val="00FE29DE"/>
    <w:rsid w:val="00FE54A7"/>
    <w:rsid w:val="00FE70D7"/>
    <w:rsid w:val="00FF4A00"/>
    <w:rsid w:val="00FF4C3F"/>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DA5C9"/>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列出段落,¥¡¡¡¡ì¬º¥¹¥È¶ÎÂä,ÁÐ³ö¶ÎÂä,列表段落1,—ño’i—Ž,¥ê¥¹¥È¶ÎÂä"/>
    <w:basedOn w:val="a"/>
    <w:link w:val="a9"/>
    <w:uiPriority w:val="34"/>
    <w:qFormat/>
    <w:rsid w:val="001C5D0C"/>
    <w:pPr>
      <w:ind w:firstLineChars="200" w:firstLine="420"/>
    </w:pPr>
  </w:style>
  <w:style w:type="character" w:customStyle="1" w:styleId="a9">
    <w:name w:val="列表段落 字符"/>
    <w:aliases w:val="- Bullets 字符,목록 단락 字符,List Paragraph 字符,リスト段落 字符,?? ?? 字符,????? 字符,???? 字符,Lista1 字符,列出段落1 字符,中等深浅网格 1 - 着色 21 字符,列出段落 字符,¥¡¡¡¡ì¬º¥¹¥È¶ÎÂä 字符,ÁÐ³ö¶ÎÂä 字符,列表段落1 字符,—ño’i—Ž 字符,¥ê¥¹¥È¶ÎÂä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qFormat/>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qFormat/>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paragraph" w:customStyle="1" w:styleId="TAL">
    <w:name w:val="TAL"/>
    <w:basedOn w:val="a"/>
    <w:link w:val="TALChar"/>
    <w:rsid w:val="00E87559"/>
    <w:pPr>
      <w:keepNext/>
      <w:keepLines/>
      <w:widowControl/>
      <w:jc w:val="left"/>
    </w:pPr>
    <w:rPr>
      <w:rFonts w:ascii="Arial" w:hAnsi="Arial"/>
      <w:kern w:val="0"/>
      <w:sz w:val="18"/>
      <w:lang w:val="en-GB" w:eastAsia="en-US"/>
    </w:rPr>
  </w:style>
  <w:style w:type="paragraph" w:customStyle="1" w:styleId="TF">
    <w:name w:val="TF"/>
    <w:basedOn w:val="TH"/>
    <w:rsid w:val="00E87559"/>
    <w:pPr>
      <w:keepNext w:val="0"/>
      <w:spacing w:before="0" w:after="240"/>
    </w:pPr>
    <w:rPr>
      <w:rFonts w:eastAsia="宋体"/>
      <w:lang w:val="en-GB"/>
    </w:rPr>
  </w:style>
  <w:style w:type="paragraph" w:customStyle="1" w:styleId="B3">
    <w:name w:val="B3"/>
    <w:basedOn w:val="31"/>
    <w:link w:val="B3Char2"/>
    <w:rsid w:val="00E87559"/>
    <w:pPr>
      <w:widowControl/>
      <w:spacing w:after="180"/>
      <w:ind w:leftChars="0" w:left="1135" w:firstLineChars="0" w:hanging="284"/>
      <w:contextualSpacing w:val="0"/>
      <w:jc w:val="left"/>
    </w:pPr>
    <w:rPr>
      <w:kern w:val="0"/>
      <w:sz w:val="20"/>
      <w:lang w:val="en-GB" w:eastAsia="en-US"/>
    </w:rPr>
  </w:style>
  <w:style w:type="character" w:customStyle="1" w:styleId="TALChar">
    <w:name w:val="TAL Char"/>
    <w:link w:val="TAL"/>
    <w:qFormat/>
    <w:rsid w:val="00E87559"/>
    <w:rPr>
      <w:rFonts w:ascii="Arial" w:eastAsia="宋体" w:hAnsi="Arial" w:cs="Times New Roman"/>
      <w:kern w:val="0"/>
      <w:sz w:val="18"/>
      <w:szCs w:val="20"/>
      <w:lang w:val="en-GB" w:eastAsia="en-US"/>
    </w:rPr>
  </w:style>
  <w:style w:type="character" w:customStyle="1" w:styleId="B3Char2">
    <w:name w:val="B3 Char2"/>
    <w:link w:val="B3"/>
    <w:qFormat/>
    <w:rsid w:val="00E87559"/>
    <w:rPr>
      <w:rFonts w:ascii="Times New Roman" w:eastAsia="宋体" w:hAnsi="Times New Roman" w:cs="Times New Roman"/>
      <w:kern w:val="0"/>
      <w:sz w:val="20"/>
      <w:szCs w:val="20"/>
      <w:lang w:val="en-GB" w:eastAsia="en-US"/>
    </w:rPr>
  </w:style>
  <w:style w:type="character" w:customStyle="1" w:styleId="B10">
    <w:name w:val="B1 (文字)"/>
    <w:rsid w:val="00E87559"/>
    <w:rPr>
      <w:lang w:val="en-GB" w:eastAsia="en-US"/>
    </w:rPr>
  </w:style>
  <w:style w:type="paragraph" w:styleId="31">
    <w:name w:val="List 3"/>
    <w:basedOn w:val="a"/>
    <w:uiPriority w:val="99"/>
    <w:semiHidden/>
    <w:unhideWhenUsed/>
    <w:rsid w:val="00E87559"/>
    <w:pPr>
      <w:ind w:leftChars="400" w:left="100" w:hangingChars="200" w:hanging="200"/>
      <w:contextualSpacing/>
    </w:pPr>
  </w:style>
  <w:style w:type="paragraph" w:customStyle="1" w:styleId="EQ">
    <w:name w:val="EQ"/>
    <w:basedOn w:val="a"/>
    <w:next w:val="a"/>
    <w:qFormat/>
    <w:rsid w:val="00412181"/>
    <w:pPr>
      <w:keepLines/>
      <w:widowControl/>
      <w:tabs>
        <w:tab w:val="center" w:pos="4536"/>
        <w:tab w:val="right" w:pos="9072"/>
      </w:tabs>
      <w:spacing w:after="180"/>
      <w:jc w:val="left"/>
    </w:pPr>
    <w:rPr>
      <w:rFonts w:eastAsiaTheme="minorEastAsia"/>
      <w:noProof/>
      <w:kern w:val="0"/>
      <w:sz w:val="20"/>
      <w:lang w:val="en-GB" w:eastAsia="en-US"/>
    </w:rPr>
  </w:style>
  <w:style w:type="character" w:customStyle="1" w:styleId="B1Char1">
    <w:name w:val="B1 Char1"/>
    <w:locked/>
    <w:rsid w:val="00D948E0"/>
    <w:rPr>
      <w:lang w:eastAsia="en-US"/>
    </w:rPr>
  </w:style>
  <w:style w:type="character" w:styleId="af2">
    <w:name w:val="Hyperlink"/>
    <w:uiPriority w:val="99"/>
    <w:rsid w:val="008D38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52724555">
      <w:bodyDiv w:val="1"/>
      <w:marLeft w:val="0"/>
      <w:marRight w:val="0"/>
      <w:marTop w:val="0"/>
      <w:marBottom w:val="0"/>
      <w:divBdr>
        <w:top w:val="none" w:sz="0" w:space="0" w:color="auto"/>
        <w:left w:val="none" w:sz="0" w:space="0" w:color="auto"/>
        <w:bottom w:val="none" w:sz="0" w:space="0" w:color="auto"/>
        <w:right w:val="none" w:sz="0" w:space="0" w:color="auto"/>
      </w:divBdr>
    </w:div>
    <w:div w:id="153765431">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05383867">
      <w:bodyDiv w:val="1"/>
      <w:marLeft w:val="0"/>
      <w:marRight w:val="0"/>
      <w:marTop w:val="0"/>
      <w:marBottom w:val="0"/>
      <w:divBdr>
        <w:top w:val="none" w:sz="0" w:space="0" w:color="auto"/>
        <w:left w:val="none" w:sz="0" w:space="0" w:color="auto"/>
        <w:bottom w:val="none" w:sz="0" w:space="0" w:color="auto"/>
        <w:right w:val="none" w:sz="0" w:space="0" w:color="auto"/>
      </w:divBdr>
    </w:div>
    <w:div w:id="654604495">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788430545">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47224525">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07762077">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 w:id="211959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62.bin"/><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image" Target="media/image26.wmf"/><Relationship Id="rId68" Type="http://schemas.openxmlformats.org/officeDocument/2006/relationships/oleObject" Target="embeddings/oleObject33.bin"/><Relationship Id="rId84" Type="http://schemas.openxmlformats.org/officeDocument/2006/relationships/image" Target="media/image35.wmf"/><Relationship Id="rId89" Type="http://schemas.openxmlformats.org/officeDocument/2006/relationships/oleObject" Target="embeddings/oleObject45.bin"/><Relationship Id="rId112" Type="http://schemas.openxmlformats.org/officeDocument/2006/relationships/oleObject" Target="embeddings/oleObject59.bin"/><Relationship Id="rId16" Type="http://schemas.openxmlformats.org/officeDocument/2006/relationships/image" Target="media/image5.wmf"/><Relationship Id="rId107" Type="http://schemas.openxmlformats.org/officeDocument/2006/relationships/image" Target="media/image43.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5.wmf"/><Relationship Id="rId74" Type="http://schemas.openxmlformats.org/officeDocument/2006/relationships/image" Target="media/image30.wmf"/><Relationship Id="rId79" Type="http://schemas.openxmlformats.org/officeDocument/2006/relationships/oleObject" Target="embeddings/oleObject39.bin"/><Relationship Id="rId102" Type="http://schemas.openxmlformats.org/officeDocument/2006/relationships/oleObject" Target="embeddings/oleObject54.bin"/><Relationship Id="rId123" Type="http://schemas.openxmlformats.org/officeDocument/2006/relationships/oleObject" Target="embeddings/oleObject65.bin"/><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4.wmf"/><Relationship Id="rId90" Type="http://schemas.openxmlformats.org/officeDocument/2006/relationships/oleObject" Target="embeddings/oleObject46.bin"/><Relationship Id="rId95" Type="http://schemas.openxmlformats.org/officeDocument/2006/relationships/image" Target="media/image39.wmf"/><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oleObject" Target="embeddings/oleObject52.bin"/><Relationship Id="rId105" Type="http://schemas.openxmlformats.org/officeDocument/2006/relationships/image" Target="media/image42.wmf"/><Relationship Id="rId113" Type="http://schemas.openxmlformats.org/officeDocument/2006/relationships/image" Target="media/image46.wmf"/><Relationship Id="rId118" Type="http://schemas.openxmlformats.org/officeDocument/2006/relationships/image" Target="media/image48.wmf"/><Relationship Id="rId12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oleObject22.bin"/><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oleObject" Target="embeddings/oleObject42.bin"/><Relationship Id="rId93" Type="http://schemas.openxmlformats.org/officeDocument/2006/relationships/image" Target="media/image38.wmf"/><Relationship Id="rId98" Type="http://schemas.openxmlformats.org/officeDocument/2006/relationships/image" Target="media/image40.wmf"/><Relationship Id="rId121" Type="http://schemas.openxmlformats.org/officeDocument/2006/relationships/oleObject" Target="embeddings/oleObject6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6.bin"/><Relationship Id="rId67" Type="http://schemas.openxmlformats.org/officeDocument/2006/relationships/oleObject" Target="embeddings/oleObject32.bin"/><Relationship Id="rId103" Type="http://schemas.openxmlformats.org/officeDocument/2006/relationships/image" Target="media/image41.wmf"/><Relationship Id="rId108" Type="http://schemas.openxmlformats.org/officeDocument/2006/relationships/oleObject" Target="embeddings/oleObject57.bin"/><Relationship Id="rId116" Type="http://schemas.openxmlformats.org/officeDocument/2006/relationships/image" Target="media/image47.wmf"/><Relationship Id="rId124"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image" Target="media/image28.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37.wmf"/><Relationship Id="rId96" Type="http://schemas.openxmlformats.org/officeDocument/2006/relationships/oleObject" Target="embeddings/oleObject49.bin"/><Relationship Id="rId111"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6.bin"/><Relationship Id="rId114" Type="http://schemas.openxmlformats.org/officeDocument/2006/relationships/oleObject" Target="embeddings/oleObject60.bin"/><Relationship Id="rId119" Type="http://schemas.openxmlformats.org/officeDocument/2006/relationships/oleObject" Target="embeddings/oleObject63.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7.bin"/><Relationship Id="rId65" Type="http://schemas.openxmlformats.org/officeDocument/2006/relationships/image" Target="media/image27.wmf"/><Relationship Id="rId73" Type="http://schemas.openxmlformats.org/officeDocument/2006/relationships/oleObject" Target="embeddings/oleObject36.bin"/><Relationship Id="rId78" Type="http://schemas.openxmlformats.org/officeDocument/2006/relationships/image" Target="media/image32.wmf"/><Relationship Id="rId81" Type="http://schemas.openxmlformats.org/officeDocument/2006/relationships/oleObject" Target="embeddings/oleObject40.bin"/><Relationship Id="rId86" Type="http://schemas.openxmlformats.org/officeDocument/2006/relationships/image" Target="media/image36.wmf"/><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image" Target="media/image50.wmf"/><Relationship Id="rId4" Type="http://schemas.openxmlformats.org/officeDocument/2006/relationships/settings" Target="settings.xml"/><Relationship Id="rId9" Type="http://schemas.openxmlformats.org/officeDocument/2006/relationships/package" Target="embeddings/Microsoft_Visio_Drawing.vsdx"/><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44.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image" Target="media/image31.wmf"/><Relationship Id="rId97" Type="http://schemas.openxmlformats.org/officeDocument/2006/relationships/oleObject" Target="embeddings/oleObject50.bin"/><Relationship Id="rId104" Type="http://schemas.openxmlformats.org/officeDocument/2006/relationships/oleObject" Target="embeddings/oleObject55.bin"/><Relationship Id="rId120" Type="http://schemas.openxmlformats.org/officeDocument/2006/relationships/image" Target="media/image49.wmf"/><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oleObject" Target="embeddings/oleObject58.bin"/><Relationship Id="rId115" Type="http://schemas.openxmlformats.org/officeDocument/2006/relationships/oleObject" Target="embeddings/oleObject6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C34E2-0D51-4A64-A6E1-05DBBBFF2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7</Pages>
  <Words>2214</Words>
  <Characters>12623</Characters>
  <Application>Microsoft Office Word</Application>
  <DocSecurity>0</DocSecurity>
  <Lines>105</Lines>
  <Paragraphs>29</Paragraphs>
  <ScaleCrop>false</ScaleCrop>
  <Company/>
  <LinksUpToDate>false</LinksUpToDate>
  <CharactersWithSpaces>14808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32</cp:revision>
  <dcterms:created xsi:type="dcterms:W3CDTF">2019-04-29T07:41:00Z</dcterms:created>
  <dcterms:modified xsi:type="dcterms:W3CDTF">2019-05-03T15:41:00Z</dcterms:modified>
</cp:coreProperties>
</file>