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27C899EA" w:rsidR="00A97278" w:rsidRPr="00602143" w:rsidRDefault="00947686"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sidR="004A048B">
        <w:rPr>
          <w:rFonts w:ascii="Calibri" w:hAnsi="Calibri" w:cs="Calibri"/>
          <w:b/>
          <w:color w:val="000000"/>
        </w:rPr>
        <w:t xml:space="preserve"> Meeting</w:t>
      </w:r>
      <w:r w:rsidRPr="00947686">
        <w:rPr>
          <w:rFonts w:ascii="Calibri" w:hAnsi="Calibri" w:cs="Calibri"/>
          <w:b/>
          <w:color w:val="000000"/>
        </w:rPr>
        <w:t xml:space="preserve"> </w:t>
      </w:r>
      <w:r w:rsidR="00B33287">
        <w:rPr>
          <w:rFonts w:ascii="Calibri" w:hAnsi="Calibri" w:cs="Calibri"/>
          <w:b/>
          <w:color w:val="000000"/>
        </w:rPr>
        <w:t>#9</w:t>
      </w:r>
      <w:r w:rsidR="00274564">
        <w:rPr>
          <w:rFonts w:ascii="Calibri" w:hAnsi="Calibri" w:cs="Calibri"/>
          <w:b/>
          <w:color w:val="000000"/>
        </w:rPr>
        <w:t>7</w:t>
      </w:r>
      <w:r w:rsidR="006E61FE">
        <w:rPr>
          <w:rFonts w:ascii="Calibri" w:hAnsi="Calibri" w:cs="Calibri"/>
          <w:b/>
          <w:color w:val="000000"/>
        </w:rPr>
        <w:tab/>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D2482D">
        <w:rPr>
          <w:rFonts w:ascii="Calibri" w:eastAsiaTheme="minorEastAsia" w:hAnsi="Calibri" w:cs="Calibri"/>
          <w:b/>
          <w:color w:val="000000"/>
          <w:lang w:val="en-US" w:eastAsia="ja-JP"/>
        </w:rPr>
        <w:t xml:space="preserve"> </w:t>
      </w:r>
      <w:r w:rsidR="00077D7D">
        <w:rPr>
          <w:rFonts w:ascii="Calibri" w:eastAsiaTheme="minorEastAsia" w:hAnsi="Calibri" w:cs="Calibri"/>
          <w:b/>
          <w:color w:val="000000"/>
          <w:lang w:val="en-US" w:eastAsia="ja-JP"/>
        </w:rPr>
        <w:t xml:space="preserve"> </w:t>
      </w:r>
      <w:r w:rsidR="00E07AC7" w:rsidRPr="00D2482D">
        <w:rPr>
          <w:rFonts w:ascii="Calibri" w:eastAsiaTheme="minorEastAsia" w:hAnsi="Calibri" w:cs="Calibri"/>
          <w:b/>
          <w:color w:val="000000"/>
          <w:lang w:val="en-US" w:eastAsia="ja-JP"/>
        </w:rPr>
        <w:t>R1-</w:t>
      </w:r>
      <w:r w:rsidR="00A72D8F" w:rsidRPr="00A72D8F">
        <w:rPr>
          <w:rFonts w:ascii="Calibri" w:hAnsi="Calibri" w:cs="Calibri"/>
          <w:b/>
        </w:rPr>
        <w:t>1907188</w:t>
      </w:r>
    </w:p>
    <w:p w14:paraId="5497A4F8" w14:textId="6F491149" w:rsidR="00A97278" w:rsidRPr="00602143" w:rsidRDefault="00274564"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Reno</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13</w:t>
      </w:r>
      <w:r w:rsidR="00A15BD7" w:rsidRPr="00814D36">
        <w:rPr>
          <w:rFonts w:ascii="Calibri" w:eastAsia="ＭＳ ゴシック" w:hAnsi="Calibri" w:cs="Calibri"/>
          <w:noProof w:val="0"/>
          <w:sz w:val="24"/>
          <w:szCs w:val="24"/>
          <w:vertAlign w:val="superscript"/>
          <w:lang w:val="en-GB"/>
        </w:rPr>
        <w:t>th</w:t>
      </w:r>
      <w:r w:rsidR="00A15BD7">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May</w:t>
      </w:r>
      <w:r w:rsidR="00A15BD7" w:rsidRPr="00E52FCE">
        <w:rPr>
          <w:rFonts w:ascii="Calibri" w:eastAsia="ＭＳ ゴシック" w:hAnsi="Calibri" w:cs="Calibri"/>
          <w:noProof w:val="0"/>
          <w:sz w:val="24"/>
          <w:szCs w:val="24"/>
          <w:lang w:val="en-GB"/>
        </w:rPr>
        <w:t xml:space="preserve"> </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w:t>
      </w:r>
      <w:r w:rsidR="00A15BD7">
        <w:rPr>
          <w:rFonts w:ascii="Calibri" w:eastAsia="ＭＳ ゴシック" w:hAnsi="Calibri" w:cs="Calibri"/>
          <w:noProof w:val="0"/>
          <w:sz w:val="24"/>
          <w:szCs w:val="24"/>
          <w:lang w:val="en-GB"/>
        </w:rPr>
        <w:t>1</w:t>
      </w:r>
      <w:r>
        <w:rPr>
          <w:rFonts w:ascii="Calibri" w:eastAsia="ＭＳ ゴシック" w:hAnsi="Calibri" w:cs="Calibri"/>
          <w:noProof w:val="0"/>
          <w:sz w:val="24"/>
          <w:szCs w:val="24"/>
          <w:lang w:val="en-GB"/>
        </w:rPr>
        <w:t>7</w:t>
      </w:r>
      <w:r w:rsidR="00A15BD7" w:rsidRPr="00A7631F">
        <w:rPr>
          <w:rFonts w:ascii="Calibri" w:eastAsia="ＭＳ ゴシック" w:hAnsi="Calibri" w:cs="Calibri"/>
          <w:noProof w:val="0"/>
          <w:sz w:val="24"/>
          <w:szCs w:val="24"/>
          <w:vertAlign w:val="superscript"/>
          <w:lang w:val="en-GB"/>
        </w:rPr>
        <w:t>th</w:t>
      </w:r>
      <w:r w:rsidR="00A15BD7"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May</w:t>
      </w:r>
      <w:r w:rsidR="00A15BD7">
        <w:rPr>
          <w:rFonts w:ascii="Calibri" w:eastAsia="ＭＳ ゴシック" w:hAnsi="Calibri" w:cs="Calibri"/>
          <w:noProof w:val="0"/>
          <w:sz w:val="24"/>
          <w:szCs w:val="24"/>
          <w:lang w:val="en-GB"/>
        </w:rPr>
        <w:t>.</w:t>
      </w:r>
      <w:r w:rsidR="00A15BD7" w:rsidRPr="00E52FCE">
        <w:rPr>
          <w:rFonts w:ascii="Calibri" w:eastAsia="ＭＳ ゴシック" w:hAnsi="Calibri" w:cs="Calibri"/>
          <w:noProof w:val="0"/>
          <w:sz w:val="24"/>
          <w:szCs w:val="24"/>
          <w:lang w:val="en-GB"/>
        </w:rPr>
        <w:t xml:space="preserve"> 201</w:t>
      </w:r>
      <w:r w:rsidR="00A15BD7">
        <w:rPr>
          <w:rFonts w:ascii="Calibri" w:eastAsia="ＭＳ ゴシック" w:hAnsi="Calibri" w:cs="Calibri"/>
          <w:noProof w:val="0"/>
          <w:sz w:val="24"/>
          <w:szCs w:val="24"/>
          <w:lang w:val="en-GB"/>
        </w:rPr>
        <w:t>9</w:t>
      </w:r>
    </w:p>
    <w:p w14:paraId="79D91A57" w14:textId="77777777" w:rsidR="00EC5A6D" w:rsidRPr="00274564"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24BF426"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6017FE">
        <w:rPr>
          <w:rFonts w:ascii="Calibri" w:eastAsia="ＭＳ ゴシック" w:hAnsi="Calibri" w:cs="Calibri"/>
          <w:noProof w:val="0"/>
          <w:color w:val="000000"/>
          <w:sz w:val="24"/>
        </w:rPr>
        <w:t xml:space="preserve">Views on </w:t>
      </w:r>
      <w:r w:rsidR="00E71BAF">
        <w:rPr>
          <w:rFonts w:ascii="Calibri" w:eastAsia="ＭＳ ゴシック" w:hAnsi="Calibri" w:cs="Calibri"/>
          <w:noProof w:val="0"/>
          <w:color w:val="000000"/>
          <w:sz w:val="24"/>
        </w:rPr>
        <w:t>physical-layer procedures</w:t>
      </w:r>
      <w:r w:rsidR="00670EF9">
        <w:rPr>
          <w:rFonts w:ascii="Calibri" w:eastAsia="ＭＳ ゴシック" w:hAnsi="Calibri" w:cs="Calibri"/>
          <w:noProof w:val="0"/>
          <w:color w:val="000000"/>
          <w:sz w:val="24"/>
        </w:rPr>
        <w:t xml:space="preserve"> for </w:t>
      </w:r>
      <w:r w:rsidR="006A0109">
        <w:rPr>
          <w:rFonts w:ascii="Calibri" w:eastAsia="ＭＳ ゴシック" w:hAnsi="Calibri" w:cs="Calibri"/>
          <w:noProof w:val="0"/>
          <w:color w:val="000000"/>
          <w:sz w:val="24"/>
        </w:rPr>
        <w:t>NR positioning</w:t>
      </w:r>
    </w:p>
    <w:p w14:paraId="36730BDF" w14:textId="0783BBB7" w:rsidR="00EC5A6D" w:rsidRPr="00670EF9"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30011A">
        <w:rPr>
          <w:rFonts w:ascii="Calibri" w:eastAsia="ＭＳ ゴシック" w:hAnsi="Calibri" w:cs="Calibri"/>
          <w:noProof w:val="0"/>
          <w:color w:val="000000"/>
          <w:sz w:val="24"/>
        </w:rPr>
        <w:t>7.2.10.</w:t>
      </w:r>
      <w:r w:rsidR="00166E52">
        <w:rPr>
          <w:rFonts w:ascii="Calibri" w:eastAsia="ＭＳ ゴシック" w:hAnsi="Calibri" w:cs="Calibri"/>
          <w:noProof w:val="0"/>
          <w:color w:val="000000"/>
          <w:sz w:val="24"/>
        </w:rPr>
        <w:t>4</w:t>
      </w:r>
      <w:r w:rsidR="0030011A">
        <w:rPr>
          <w:rFonts w:ascii="Calibri" w:eastAsia="ＭＳ ゴシック" w:hAnsi="Calibri" w:cs="Calibri"/>
          <w:noProof w:val="0"/>
          <w:color w:val="000000"/>
          <w:sz w:val="24"/>
        </w:rPr>
        <w:t xml:space="preserve"> </w:t>
      </w:r>
      <w:r w:rsidR="0030011A" w:rsidRPr="0030011A">
        <w:rPr>
          <w:rFonts w:ascii="Calibri" w:eastAsia="ＭＳ ゴシック" w:hAnsi="Calibri" w:cs="Calibri"/>
          <w:noProof w:val="0"/>
          <w:color w:val="000000"/>
          <w:sz w:val="24"/>
        </w:rPr>
        <w:t>Necessity and details for physical-layer procedures to support UE/gNB measurements</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7B94FB6E" w14:textId="3C261960" w:rsidR="006A3E87" w:rsidRPr="00D52E82" w:rsidRDefault="009D6258" w:rsidP="0038692B">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In RAN1 </w:t>
      </w:r>
      <w:r w:rsidR="00670EF9">
        <w:rPr>
          <w:rFonts w:ascii="Calibri" w:hAnsi="Calibri" w:cs="Calibri"/>
          <w:color w:val="000000"/>
          <w:lang w:eastAsia="ja-JP"/>
        </w:rPr>
        <w:t>#96</w:t>
      </w:r>
      <w:r w:rsidR="00782A5D">
        <w:rPr>
          <w:rFonts w:ascii="Calibri" w:hAnsi="Calibri" w:cs="Calibri"/>
          <w:color w:val="000000"/>
          <w:lang w:eastAsia="ja-JP"/>
        </w:rPr>
        <w:t>b</w:t>
      </w:r>
      <w:r>
        <w:rPr>
          <w:rFonts w:ascii="Calibri" w:hAnsi="Calibri" w:cs="Calibri" w:hint="eastAsia"/>
          <w:color w:val="000000"/>
          <w:lang w:eastAsia="ja-JP"/>
        </w:rPr>
        <w:t xml:space="preserve"> meeting</w:t>
      </w:r>
      <w:r>
        <w:rPr>
          <w:rFonts w:ascii="Calibri" w:hAnsi="Calibri" w:cs="Calibri"/>
          <w:color w:val="000000"/>
          <w:lang w:eastAsia="ja-JP"/>
        </w:rPr>
        <w:t>,</w:t>
      </w:r>
      <w:r w:rsidR="0035475D">
        <w:rPr>
          <w:rFonts w:ascii="Calibri" w:hAnsi="Calibri" w:cs="Calibri" w:hint="eastAsia"/>
          <w:color w:val="000000"/>
          <w:lang w:eastAsia="ja-JP"/>
        </w:rPr>
        <w:t xml:space="preserve"> procedures related to NR positioning was agreed</w:t>
      </w:r>
      <w:r w:rsidR="008504BC">
        <w:rPr>
          <w:rFonts w:ascii="Calibri" w:hAnsi="Calibri" w:cs="Calibri"/>
          <w:color w:val="000000"/>
          <w:lang w:eastAsia="ja-JP"/>
        </w:rPr>
        <w:t xml:space="preserve"> [1]</w:t>
      </w:r>
      <w:r w:rsidR="004F0869">
        <w:rPr>
          <w:rFonts w:ascii="Calibri" w:hAnsi="Calibri" w:cs="Calibri"/>
          <w:color w:val="000000"/>
          <w:lang w:eastAsia="ja-JP"/>
        </w:rPr>
        <w:t>.</w:t>
      </w:r>
      <w:r w:rsidR="0035475D">
        <w:rPr>
          <w:rFonts w:ascii="Calibri" w:hAnsi="Calibri" w:cs="Calibri"/>
          <w:color w:val="000000"/>
          <w:lang w:eastAsia="ja-JP"/>
        </w:rPr>
        <w:t xml:space="preserve"> In thi</w:t>
      </w:r>
      <w:r w:rsidR="00D30285">
        <w:rPr>
          <w:rFonts w:ascii="Calibri" w:hAnsi="Calibri" w:cs="Calibri"/>
          <w:color w:val="000000"/>
          <w:lang w:eastAsia="ja-JP"/>
        </w:rPr>
        <w:t>s contribution, we explain several proposals regarding the procedure</w:t>
      </w:r>
      <w:r w:rsidR="00B14342">
        <w:rPr>
          <w:rFonts w:ascii="Calibri" w:hAnsi="Calibri" w:cs="Calibri"/>
          <w:color w:val="000000"/>
          <w:lang w:eastAsia="ja-JP"/>
        </w:rPr>
        <w:t xml:space="preserve"> for NR positioning.</w:t>
      </w:r>
      <w:r w:rsidR="007B1E3E">
        <w:rPr>
          <w:rFonts w:ascii="Calibri" w:hAnsi="Calibri" w:cs="Calibri"/>
          <w:color w:val="000000"/>
          <w:lang w:eastAsia="ja-JP"/>
        </w:rPr>
        <w:t xml:space="preserve"> In Section 2, proposals related to spatial relation among DL RS for positioning and between DL-RS and SRS are described. In Section 3, proposals related to positioning for IDLE/INATIVE UEs are </w:t>
      </w:r>
      <w:r w:rsidR="00934088">
        <w:rPr>
          <w:rFonts w:ascii="Calibri" w:hAnsi="Calibri" w:cs="Calibri"/>
          <w:color w:val="000000"/>
          <w:lang w:eastAsia="ja-JP"/>
        </w:rPr>
        <w:t>described</w:t>
      </w:r>
      <w:r w:rsidR="007B1E3E">
        <w:rPr>
          <w:rFonts w:ascii="Calibri" w:hAnsi="Calibri" w:cs="Calibri"/>
          <w:color w:val="000000"/>
          <w:lang w:eastAsia="ja-JP"/>
        </w:rPr>
        <w:t>. Finally, the contribution is concluded in Section 4.</w:t>
      </w:r>
    </w:p>
    <w:p w14:paraId="1D7E9C2E" w14:textId="7BC37DE4" w:rsidR="006A3E87" w:rsidRPr="00602143" w:rsidRDefault="005C1319" w:rsidP="006A3E87">
      <w:pPr>
        <w:pStyle w:val="1"/>
        <w:spacing w:line="360" w:lineRule="auto"/>
        <w:rPr>
          <w:rFonts w:ascii="Calibri" w:hAnsi="Calibri" w:cs="Calibri"/>
          <w:color w:val="000000"/>
          <w:lang w:val="en-US"/>
        </w:rPr>
      </w:pPr>
      <w:r>
        <w:rPr>
          <w:rFonts w:ascii="Calibri" w:hAnsi="Calibri" w:cs="Calibri" w:hint="eastAsia"/>
          <w:color w:val="000000"/>
          <w:lang w:val="en-US"/>
        </w:rPr>
        <w:t xml:space="preserve">Proposals related to beam </w:t>
      </w:r>
      <w:r w:rsidR="006A2ADA">
        <w:rPr>
          <w:rFonts w:ascii="Calibri" w:hAnsi="Calibri" w:cs="Calibri"/>
          <w:color w:val="000000"/>
          <w:lang w:val="en-US"/>
        </w:rPr>
        <w:t>management</w:t>
      </w:r>
      <w:r>
        <w:rPr>
          <w:rFonts w:ascii="Calibri" w:hAnsi="Calibri" w:cs="Calibri" w:hint="eastAsia"/>
          <w:color w:val="000000"/>
          <w:lang w:val="en-US"/>
        </w:rPr>
        <w:t xml:space="preserve"> and beam sweeping</w:t>
      </w:r>
    </w:p>
    <w:p w14:paraId="79E3D2B7" w14:textId="34EF8429" w:rsidR="008A4C97" w:rsidRDefault="00A37EB4" w:rsidP="00A37EB4">
      <w:pPr>
        <w:tabs>
          <w:tab w:val="left" w:pos="8253"/>
        </w:tabs>
        <w:ind w:firstLineChars="50" w:firstLine="120"/>
        <w:rPr>
          <w:rFonts w:ascii="Calibri" w:hAnsi="Calibri" w:cs="Calibri"/>
          <w:color w:val="000000"/>
          <w:lang w:eastAsia="ja-JP"/>
        </w:rPr>
      </w:pPr>
      <w:r>
        <w:rPr>
          <w:rFonts w:ascii="Calibri" w:hAnsi="Calibri" w:cs="Calibri"/>
          <w:color w:val="000000"/>
          <w:lang w:eastAsia="ja-JP"/>
        </w:rPr>
        <w:t>In RAN1 #96b meeting,</w:t>
      </w:r>
      <w:r w:rsidR="0044492D">
        <w:rPr>
          <w:rFonts w:ascii="Calibri" w:hAnsi="Calibri" w:cs="Calibri"/>
          <w:color w:val="000000"/>
          <w:lang w:eastAsia="ja-JP"/>
        </w:rPr>
        <w:t xml:space="preserve"> different mechanism to assist UE with RX beamforming was discussed</w:t>
      </w:r>
      <w:r>
        <w:rPr>
          <w:rFonts w:ascii="Calibri" w:hAnsi="Calibri" w:cs="Calibri"/>
          <w:color w:val="000000"/>
          <w:lang w:eastAsia="ja-JP"/>
        </w:rPr>
        <w:t>. In particular, the following agreement was made.</w:t>
      </w:r>
    </w:p>
    <w:p w14:paraId="0F9E7D75" w14:textId="77777777" w:rsidR="00A37EB4" w:rsidRDefault="00A37EB4" w:rsidP="00A37EB4">
      <w:pPr>
        <w:tabs>
          <w:tab w:val="left" w:pos="8253"/>
        </w:tabs>
        <w:ind w:firstLineChars="50" w:firstLine="120"/>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286760" w14:paraId="244BEFE4" w14:textId="77777777" w:rsidTr="00286760">
        <w:tc>
          <w:tcPr>
            <w:tcW w:w="9962" w:type="dxa"/>
          </w:tcPr>
          <w:p w14:paraId="103EBE7F" w14:textId="77777777" w:rsidR="00286760" w:rsidRDefault="00286760" w:rsidP="00286760">
            <w:r w:rsidRPr="008C44A6">
              <w:rPr>
                <w:highlight w:val="green"/>
              </w:rPr>
              <w:t>Agreement:</w:t>
            </w:r>
          </w:p>
          <w:p w14:paraId="521EB83F" w14:textId="77777777" w:rsidR="00286760" w:rsidRPr="00F17A35" w:rsidRDefault="00286760" w:rsidP="00286760">
            <w:pPr>
              <w:rPr>
                <w:lang w:val="en-US"/>
              </w:rPr>
            </w:pPr>
            <w:r w:rsidRPr="00F17A35">
              <w:rPr>
                <w:lang w:val="en-US"/>
              </w:rPr>
              <w:t xml:space="preserve">For positioning purposes, to assist UE to </w:t>
            </w:r>
            <w:r w:rsidRPr="00012455">
              <w:rPr>
                <w:bCs/>
                <w:lang w:val="en-US"/>
              </w:rPr>
              <w:t>perform Rx beamforming</w:t>
            </w:r>
            <w:r w:rsidRPr="00F17A35">
              <w:rPr>
                <w:lang w:val="en-US"/>
              </w:rPr>
              <w:t xml:space="preserve">, </w:t>
            </w:r>
            <w:r>
              <w:rPr>
                <w:lang w:val="en-US"/>
              </w:rPr>
              <w:t xml:space="preserve">consider one or more of </w:t>
            </w:r>
            <w:r w:rsidRPr="00F17A35">
              <w:rPr>
                <w:lang w:val="en-US"/>
              </w:rPr>
              <w:t>the following options:</w:t>
            </w:r>
          </w:p>
          <w:p w14:paraId="7F8F25DF" w14:textId="77777777" w:rsidR="00286760" w:rsidRPr="00F17A35" w:rsidRDefault="00286760" w:rsidP="00286760">
            <w:pPr>
              <w:numPr>
                <w:ilvl w:val="0"/>
                <w:numId w:val="44"/>
              </w:numPr>
              <w:rPr>
                <w:lang w:val="en-US"/>
              </w:rPr>
            </w:pPr>
            <w:r w:rsidRPr="00F17A35">
              <w:rPr>
                <w:lang w:val="en-US"/>
              </w:rPr>
              <w:t xml:space="preserve">Option 1: The </w:t>
            </w:r>
            <w:r>
              <w:rPr>
                <w:lang w:val="en-US"/>
              </w:rPr>
              <w:t xml:space="preserve">DL </w:t>
            </w:r>
            <w:r w:rsidRPr="00F17A35">
              <w:rPr>
                <w:lang w:val="en-US"/>
              </w:rPr>
              <w:t>PRS can be configured to be QCLed Type D with a DL Reference Signal from a serving or neighboring cell.</w:t>
            </w:r>
          </w:p>
          <w:p w14:paraId="31ACC5D0" w14:textId="77777777" w:rsidR="00286760" w:rsidRPr="00F17A35" w:rsidRDefault="00286760" w:rsidP="00286760">
            <w:pPr>
              <w:numPr>
                <w:ilvl w:val="1"/>
                <w:numId w:val="44"/>
              </w:numPr>
              <w:rPr>
                <w:lang w:val="en-US"/>
              </w:rPr>
            </w:pPr>
            <w:r w:rsidRPr="00F17A35">
              <w:rPr>
                <w:lang w:val="en-US"/>
              </w:rPr>
              <w:t>Discuss further which DL reference signal can be used (e.g., SSB, CSI-RS, DL-PRS).</w:t>
            </w:r>
          </w:p>
          <w:p w14:paraId="4C2D8252" w14:textId="77777777" w:rsidR="00286760" w:rsidRPr="00F17A35" w:rsidRDefault="00286760" w:rsidP="00286760">
            <w:pPr>
              <w:numPr>
                <w:ilvl w:val="0"/>
                <w:numId w:val="44"/>
              </w:numPr>
              <w:rPr>
                <w:lang w:val="en-US"/>
              </w:rPr>
            </w:pPr>
            <w:r w:rsidRPr="00F17A35">
              <w:rPr>
                <w:lang w:val="en-US"/>
              </w:rPr>
              <w:t xml:space="preserve">Option 2: The UE may perform a Rx beam sweeping on </w:t>
            </w:r>
            <w:r>
              <w:rPr>
                <w:lang w:val="en-US"/>
              </w:rPr>
              <w:t xml:space="preserve">DL </w:t>
            </w:r>
            <w:r w:rsidRPr="00F17A35">
              <w:rPr>
                <w:lang w:val="en-US"/>
              </w:rPr>
              <w:t>PRS resources which are transmitted with the same downlink spatial domain transmission filter.</w:t>
            </w:r>
          </w:p>
          <w:p w14:paraId="08ED61C1" w14:textId="77777777" w:rsidR="00286760" w:rsidRPr="00F17A35" w:rsidRDefault="00286760" w:rsidP="00286760">
            <w:pPr>
              <w:numPr>
                <w:ilvl w:val="0"/>
                <w:numId w:val="44"/>
              </w:numPr>
              <w:rPr>
                <w:lang w:val="en-US"/>
              </w:rPr>
            </w:pPr>
            <w:r w:rsidRPr="00F17A35">
              <w:rPr>
                <w:lang w:val="en-US"/>
              </w:rPr>
              <w:t xml:space="preserve">Option 3: The UE may use a fixed Rx beam to receive </w:t>
            </w:r>
            <w:r>
              <w:rPr>
                <w:lang w:val="en-US"/>
              </w:rPr>
              <w:t xml:space="preserve">DL </w:t>
            </w:r>
            <w:r w:rsidRPr="00F17A35">
              <w:rPr>
                <w:lang w:val="en-US"/>
              </w:rPr>
              <w:t xml:space="preserve">PRS resources which are transmitted with different downlink spatial domain transmission filter. </w:t>
            </w:r>
          </w:p>
          <w:p w14:paraId="39A5AF89" w14:textId="15CBD40D" w:rsidR="00286760" w:rsidRDefault="00286760" w:rsidP="00286760">
            <w:pPr>
              <w:tabs>
                <w:tab w:val="left" w:pos="8253"/>
              </w:tabs>
              <w:rPr>
                <w:rFonts w:ascii="Calibri" w:hAnsi="Calibri" w:cs="Calibri"/>
                <w:color w:val="000000"/>
                <w:lang w:eastAsia="ja-JP"/>
              </w:rPr>
            </w:pPr>
            <w:r w:rsidRPr="00F17A35">
              <w:rPr>
                <w:lang w:val="en-US"/>
              </w:rPr>
              <w:t>FFS: Whether this option</w:t>
            </w:r>
          </w:p>
        </w:tc>
      </w:tr>
    </w:tbl>
    <w:p w14:paraId="5F239455" w14:textId="77777777" w:rsidR="009A13B6" w:rsidRDefault="009A13B6" w:rsidP="00A37EB4">
      <w:pPr>
        <w:tabs>
          <w:tab w:val="left" w:pos="8253"/>
        </w:tabs>
        <w:ind w:firstLineChars="50" w:firstLine="120"/>
        <w:rPr>
          <w:rFonts w:ascii="Calibri" w:hAnsi="Calibri" w:cs="Calibri"/>
          <w:color w:val="000000"/>
          <w:lang w:eastAsia="ja-JP"/>
        </w:rPr>
      </w:pPr>
    </w:p>
    <w:p w14:paraId="2D21E304" w14:textId="58512ACF" w:rsidR="0001703A" w:rsidRDefault="009A13B6" w:rsidP="00062DAE">
      <w:pPr>
        <w:tabs>
          <w:tab w:val="left" w:pos="8253"/>
        </w:tabs>
        <w:jc w:val="both"/>
        <w:rPr>
          <w:rFonts w:ascii="Calibri" w:hAnsi="Calibri" w:cs="Calibri"/>
          <w:color w:val="000000"/>
          <w:lang w:eastAsia="ja-JP"/>
        </w:rPr>
      </w:pPr>
      <w:r>
        <w:rPr>
          <w:rFonts w:ascii="Calibri" w:hAnsi="Calibri" w:cs="Calibri"/>
          <w:color w:val="000000"/>
          <w:lang w:eastAsia="ja-JP"/>
        </w:rPr>
        <w:t>From the agreement, we support to relate DL PRS spatially (QCL-D) with other RS. Particularly, DL PRS can be QCLed Type D with CSI-RS and DL-PRS.</w:t>
      </w:r>
      <w:r w:rsidR="009C611E">
        <w:rPr>
          <w:rFonts w:ascii="Calibri" w:hAnsi="Calibri" w:cs="Calibri"/>
          <w:color w:val="000000"/>
          <w:lang w:eastAsia="ja-JP"/>
        </w:rPr>
        <w:t xml:space="preserve"> Since CSI-RS is used for fine beam management, </w:t>
      </w:r>
      <w:r w:rsidR="00A816D5">
        <w:rPr>
          <w:rFonts w:ascii="Calibri" w:hAnsi="Calibri" w:cs="Calibri"/>
          <w:color w:val="000000"/>
          <w:lang w:eastAsia="ja-JP"/>
        </w:rPr>
        <w:t>relating DL-PRS with CSI-RS will be beneficial for UE to perform efficient beam management.</w:t>
      </w:r>
      <w:r w:rsidR="00062DAE">
        <w:rPr>
          <w:rFonts w:ascii="Calibri" w:hAnsi="Calibri" w:cs="Calibri"/>
          <w:color w:val="000000"/>
          <w:lang w:eastAsia="ja-JP"/>
        </w:rPr>
        <w:t xml:space="preserve"> Relating two DL-PRS is also beneficial since it is possible that two transmission sources of DL-PRS are co-located and they experience similar channel </w:t>
      </w:r>
      <w:r w:rsidR="008067E4">
        <w:rPr>
          <w:rFonts w:ascii="Calibri" w:hAnsi="Calibri" w:cs="Calibri"/>
          <w:color w:val="000000"/>
          <w:lang w:eastAsia="ja-JP"/>
        </w:rPr>
        <w:t>characteristics</w:t>
      </w:r>
      <w:r w:rsidR="00062DAE">
        <w:rPr>
          <w:rFonts w:ascii="Calibri" w:hAnsi="Calibri" w:cs="Calibri"/>
          <w:color w:val="000000"/>
          <w:lang w:eastAsia="ja-JP"/>
        </w:rPr>
        <w:t>.</w:t>
      </w:r>
      <w:r w:rsidR="00C95A83">
        <w:rPr>
          <w:rFonts w:ascii="Calibri" w:hAnsi="Calibri" w:cs="Calibri"/>
          <w:color w:val="000000"/>
          <w:lang w:eastAsia="ja-JP"/>
        </w:rPr>
        <w:t xml:space="preserve"> Thus , we make the following proposals based on Option 1.</w:t>
      </w:r>
    </w:p>
    <w:p w14:paraId="43729F6F" w14:textId="77777777" w:rsidR="00C95A83" w:rsidRDefault="00C95A83" w:rsidP="00062DAE">
      <w:pPr>
        <w:tabs>
          <w:tab w:val="left" w:pos="8253"/>
        </w:tabs>
        <w:jc w:val="both"/>
        <w:rPr>
          <w:rFonts w:ascii="Calibri" w:hAnsi="Calibri" w:cs="Calibri"/>
          <w:color w:val="000000"/>
          <w:lang w:eastAsia="ja-JP"/>
        </w:rPr>
      </w:pPr>
    </w:p>
    <w:p w14:paraId="34A7DE3F" w14:textId="71829D68" w:rsidR="0025147C" w:rsidRPr="00B76BAC" w:rsidRDefault="00FC45D3" w:rsidP="00A665E2">
      <w:pPr>
        <w:tabs>
          <w:tab w:val="left" w:pos="8253"/>
        </w:tabs>
        <w:rPr>
          <w:rFonts w:ascii="Calibri" w:hAnsi="Calibri" w:cs="Calibri"/>
          <w:b/>
          <w:lang w:val="en-US"/>
        </w:rPr>
      </w:pPr>
      <w:bookmarkStart w:id="0" w:name="Prop1"/>
      <w:r>
        <w:rPr>
          <w:rFonts w:ascii="Calibri" w:hAnsi="Calibri" w:cs="Calibri"/>
          <w:b/>
          <w:lang w:val="en-US"/>
        </w:rPr>
        <w:t>Proposal 1</w:t>
      </w:r>
      <w:r w:rsidR="00C95A83" w:rsidRPr="00B76BAC">
        <w:rPr>
          <w:rFonts w:ascii="Calibri" w:hAnsi="Calibri" w:cs="Calibri"/>
          <w:b/>
          <w:lang w:val="en-US"/>
        </w:rPr>
        <w:t xml:space="preserve"> The DL PRS can be configured to be QCLed Type D with at least CSI-RS and DL-PRS from a serving or neighboring cell</w:t>
      </w:r>
      <w:bookmarkEnd w:id="0"/>
    </w:p>
    <w:p w14:paraId="00C49F0E" w14:textId="0AD2F053" w:rsidR="00062DAE" w:rsidRDefault="00062DAE" w:rsidP="00A665E2">
      <w:pPr>
        <w:tabs>
          <w:tab w:val="left" w:pos="8253"/>
        </w:tabs>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9F007D" w14:paraId="4C1A62DF" w14:textId="77777777" w:rsidTr="009F007D">
        <w:tc>
          <w:tcPr>
            <w:tcW w:w="9962" w:type="dxa"/>
          </w:tcPr>
          <w:p w14:paraId="2B4FD629" w14:textId="77777777" w:rsidR="009F007D" w:rsidRDefault="009F007D" w:rsidP="009F007D">
            <w:r w:rsidRPr="00D41EDA">
              <w:rPr>
                <w:highlight w:val="green"/>
              </w:rPr>
              <w:t>Agreement:</w:t>
            </w:r>
          </w:p>
          <w:p w14:paraId="30D7B1DF" w14:textId="77777777" w:rsidR="009F007D" w:rsidRPr="006D22C6" w:rsidRDefault="009F007D" w:rsidP="009F007D">
            <w:r w:rsidRPr="006D22C6">
              <w:t xml:space="preserve">For positioning purposes, with regard to UL Beam management/alignment towards serving and neighbouring cells, </w:t>
            </w:r>
            <w:r>
              <w:t xml:space="preserve">consider one or more of </w:t>
            </w:r>
            <w:r w:rsidRPr="006D22C6">
              <w:t>at least the following options:</w:t>
            </w:r>
          </w:p>
          <w:p w14:paraId="5DCF7CB8" w14:textId="77777777" w:rsidR="009F007D" w:rsidRPr="006D22C6" w:rsidRDefault="009F007D" w:rsidP="009F007D">
            <w:pPr>
              <w:numPr>
                <w:ilvl w:val="0"/>
                <w:numId w:val="45"/>
              </w:numPr>
            </w:pPr>
            <w:r w:rsidRPr="006D22C6">
              <w:lastRenderedPageBreak/>
              <w:t>Option 1:  Support configuration of a spatial relation between a reference DL RS from serving or neighbouring cells and the target SRS.</w:t>
            </w:r>
          </w:p>
          <w:p w14:paraId="7BF08E55" w14:textId="77777777" w:rsidR="009F007D" w:rsidRPr="006D22C6" w:rsidRDefault="009F007D" w:rsidP="009F007D">
            <w:pPr>
              <w:numPr>
                <w:ilvl w:val="1"/>
                <w:numId w:val="45"/>
              </w:numPr>
            </w:pPr>
            <w:r>
              <w:t>FFS: W</w:t>
            </w:r>
            <w:r w:rsidRPr="006D22C6">
              <w:t>hich Reference DL RS can be used (e.g., SSB/CSI-RS/DL-PRS).</w:t>
            </w:r>
          </w:p>
          <w:p w14:paraId="56915DDF" w14:textId="77777777" w:rsidR="009F007D" w:rsidRPr="006D22C6" w:rsidRDefault="009F007D" w:rsidP="009F007D">
            <w:pPr>
              <w:numPr>
                <w:ilvl w:val="0"/>
                <w:numId w:val="45"/>
              </w:numPr>
            </w:pPr>
            <w:r w:rsidRPr="006D22C6">
              <w:t>Option 2: Support UE Tx beam-sweeping on UL SRS transmissions across multiple UL SRS Resources.</w:t>
            </w:r>
          </w:p>
          <w:p w14:paraId="21CB0BC1" w14:textId="77777777" w:rsidR="009F007D" w:rsidRDefault="009F007D" w:rsidP="009F007D">
            <w:pPr>
              <w:numPr>
                <w:ilvl w:val="0"/>
                <w:numId w:val="45"/>
              </w:numPr>
            </w:pPr>
            <w:r w:rsidRPr="006D22C6">
              <w:t>Option 3: The Tx beam is fixed</w:t>
            </w:r>
            <w:r>
              <w:t xml:space="preserve"> for </w:t>
            </w:r>
            <w:r w:rsidRPr="006D22C6">
              <w:t>UL SRS transmissions across multiple UL SRS Resources, for both FR1 and FR2.</w:t>
            </w:r>
          </w:p>
          <w:p w14:paraId="6CCE9441" w14:textId="4F6ECA19" w:rsidR="009F007D" w:rsidRPr="009F007D" w:rsidRDefault="009F007D" w:rsidP="009F007D">
            <w:pPr>
              <w:numPr>
                <w:ilvl w:val="1"/>
                <w:numId w:val="45"/>
              </w:numPr>
              <w:rPr>
                <w:rFonts w:ascii="Calibri" w:hAnsi="Calibri" w:cs="Calibri"/>
                <w:color w:val="000000"/>
                <w:lang w:eastAsia="ja-JP"/>
              </w:rPr>
            </w:pPr>
            <w:r>
              <w:t>FFS: How the fixed beam is selected</w:t>
            </w:r>
          </w:p>
        </w:tc>
      </w:tr>
    </w:tbl>
    <w:p w14:paraId="1FBA91DB" w14:textId="77777777" w:rsidR="009F007D" w:rsidRDefault="009F007D" w:rsidP="00A665E2">
      <w:pPr>
        <w:tabs>
          <w:tab w:val="left" w:pos="8253"/>
        </w:tabs>
        <w:rPr>
          <w:rFonts w:ascii="Calibri" w:hAnsi="Calibri" w:cs="Calibri"/>
          <w:color w:val="000000"/>
          <w:lang w:eastAsia="ja-JP"/>
        </w:rPr>
      </w:pPr>
    </w:p>
    <w:p w14:paraId="2E4F094F" w14:textId="20F5CF74" w:rsidR="00A82DA1" w:rsidRDefault="00A82DA1" w:rsidP="00F3356F">
      <w:pPr>
        <w:tabs>
          <w:tab w:val="left" w:pos="8253"/>
        </w:tabs>
        <w:jc w:val="both"/>
        <w:rPr>
          <w:rFonts w:ascii="Calibri" w:hAnsi="Calibri" w:cs="Calibri"/>
          <w:color w:val="000000"/>
          <w:lang w:eastAsia="ja-JP"/>
        </w:rPr>
      </w:pPr>
      <w:r>
        <w:rPr>
          <w:rFonts w:ascii="Calibri" w:hAnsi="Calibri" w:cs="Calibri" w:hint="eastAsia"/>
          <w:color w:val="000000"/>
          <w:lang w:eastAsia="ja-JP"/>
        </w:rPr>
        <w:t xml:space="preserve">Similar </w:t>
      </w:r>
      <w:r>
        <w:rPr>
          <w:rFonts w:ascii="Calibri" w:hAnsi="Calibri" w:cs="Calibri"/>
          <w:color w:val="000000"/>
          <w:lang w:eastAsia="ja-JP"/>
        </w:rPr>
        <w:t>agreement</w:t>
      </w:r>
      <w:r>
        <w:rPr>
          <w:rFonts w:ascii="Calibri" w:hAnsi="Calibri" w:cs="Calibri" w:hint="eastAsia"/>
          <w:color w:val="000000"/>
          <w:lang w:eastAsia="ja-JP"/>
        </w:rPr>
        <w:t>,</w:t>
      </w:r>
      <w:r>
        <w:rPr>
          <w:rFonts w:ascii="Calibri" w:hAnsi="Calibri" w:cs="Calibri"/>
          <w:color w:val="000000"/>
          <w:lang w:eastAsia="ja-JP"/>
        </w:rPr>
        <w:t xml:space="preserve"> shown above, is made for SRS beam management. </w:t>
      </w:r>
      <w:r w:rsidR="00C45D44">
        <w:rPr>
          <w:rFonts w:ascii="Calibri" w:hAnsi="Calibri" w:cs="Calibri"/>
          <w:color w:val="000000"/>
          <w:lang w:eastAsia="ja-JP"/>
        </w:rPr>
        <w:t xml:space="preserve">In this case, spatial relationship between SRS and DL-RS is discussed. For the same reason explained earlier for DL-PRS, having spatial relationship with CSI-RS and DL-PRS is beneficial since both RS have fine angular granularities. For SRS aimed at </w:t>
      </w:r>
      <w:r w:rsidR="00F3356F">
        <w:rPr>
          <w:rFonts w:ascii="Calibri" w:hAnsi="Calibri" w:cs="Calibri"/>
          <w:color w:val="000000"/>
          <w:lang w:eastAsia="ja-JP"/>
        </w:rPr>
        <w:t>neighbouring</w:t>
      </w:r>
      <w:r w:rsidR="00C45D44">
        <w:rPr>
          <w:rFonts w:ascii="Calibri" w:hAnsi="Calibri" w:cs="Calibri"/>
          <w:color w:val="000000"/>
          <w:lang w:eastAsia="ja-JP"/>
        </w:rPr>
        <w:t xml:space="preserve"> cells, accurate </w:t>
      </w:r>
      <w:r w:rsidR="00F3356F">
        <w:rPr>
          <w:rFonts w:ascii="Calibri" w:hAnsi="Calibri" w:cs="Calibri"/>
          <w:color w:val="000000"/>
          <w:lang w:eastAsia="ja-JP"/>
        </w:rPr>
        <w:t>alignment</w:t>
      </w:r>
      <w:r w:rsidR="00C45D44">
        <w:rPr>
          <w:rFonts w:ascii="Calibri" w:hAnsi="Calibri" w:cs="Calibri"/>
          <w:color w:val="000000"/>
          <w:lang w:eastAsia="ja-JP"/>
        </w:rPr>
        <w:t xml:space="preserve"> with DL RS will become critical for power consumption and </w:t>
      </w:r>
      <w:r w:rsidR="00F3356F">
        <w:rPr>
          <w:rFonts w:ascii="Calibri" w:hAnsi="Calibri" w:cs="Calibri"/>
          <w:color w:val="000000"/>
          <w:lang w:eastAsia="ja-JP"/>
        </w:rPr>
        <w:t>maximizing</w:t>
      </w:r>
      <w:r w:rsidR="00C45D44">
        <w:rPr>
          <w:rFonts w:ascii="Calibri" w:hAnsi="Calibri" w:cs="Calibri"/>
          <w:color w:val="000000"/>
          <w:lang w:eastAsia="ja-JP"/>
        </w:rPr>
        <w:t xml:space="preserve"> coverage. Thus we make the following proposal</w:t>
      </w:r>
      <w:r w:rsidR="00746068">
        <w:rPr>
          <w:rFonts w:ascii="Calibri" w:hAnsi="Calibri" w:cs="Calibri"/>
          <w:color w:val="000000"/>
          <w:lang w:eastAsia="ja-JP"/>
        </w:rPr>
        <w:t xml:space="preserve"> based on Option 1 above</w:t>
      </w:r>
      <w:r w:rsidR="00C45D44">
        <w:rPr>
          <w:rFonts w:ascii="Calibri" w:hAnsi="Calibri" w:cs="Calibri"/>
          <w:color w:val="000000"/>
          <w:lang w:eastAsia="ja-JP"/>
        </w:rPr>
        <w:t>:</w:t>
      </w:r>
    </w:p>
    <w:p w14:paraId="11244D44" w14:textId="77777777" w:rsidR="00746068" w:rsidRDefault="00746068" w:rsidP="00F3356F">
      <w:pPr>
        <w:tabs>
          <w:tab w:val="left" w:pos="8253"/>
        </w:tabs>
        <w:jc w:val="both"/>
        <w:rPr>
          <w:rFonts w:ascii="Calibri" w:hAnsi="Calibri" w:cs="Calibri"/>
          <w:color w:val="000000"/>
          <w:lang w:eastAsia="ja-JP"/>
        </w:rPr>
      </w:pPr>
    </w:p>
    <w:p w14:paraId="38B4DF0E" w14:textId="36D70196" w:rsidR="00746068" w:rsidRPr="00746068" w:rsidRDefault="00746068" w:rsidP="00F3356F">
      <w:pPr>
        <w:tabs>
          <w:tab w:val="left" w:pos="8253"/>
        </w:tabs>
        <w:jc w:val="both"/>
        <w:rPr>
          <w:rFonts w:ascii="Calibri" w:hAnsi="Calibri" w:cs="Calibri"/>
          <w:b/>
          <w:color w:val="000000"/>
          <w:lang w:eastAsia="ja-JP"/>
        </w:rPr>
      </w:pPr>
      <w:bookmarkStart w:id="1" w:name="Prop2"/>
      <w:r w:rsidRPr="00746068">
        <w:rPr>
          <w:rFonts w:ascii="Calibri" w:hAnsi="Calibri" w:cs="Calibri" w:hint="eastAsia"/>
          <w:b/>
          <w:color w:val="000000"/>
          <w:lang w:eastAsia="ja-JP"/>
        </w:rPr>
        <w:t xml:space="preserve">Proposal 2: </w:t>
      </w:r>
      <w:r w:rsidRPr="00746068">
        <w:rPr>
          <w:rFonts w:ascii="Calibri" w:hAnsi="Calibri" w:cs="Calibri"/>
          <w:b/>
          <w:color w:val="000000"/>
          <w:lang w:eastAsia="ja-JP"/>
        </w:rPr>
        <w:t xml:space="preserve">Support configuration of a spatial relation between </w:t>
      </w:r>
      <w:r w:rsidR="00345A2B">
        <w:rPr>
          <w:rFonts w:ascii="Calibri" w:hAnsi="Calibri" w:cs="Calibri"/>
          <w:b/>
          <w:color w:val="000000"/>
          <w:lang w:eastAsia="ja-JP"/>
        </w:rPr>
        <w:t>a reference DL RS</w:t>
      </w:r>
      <w:r w:rsidRPr="00746068">
        <w:rPr>
          <w:rFonts w:ascii="Calibri" w:hAnsi="Calibri" w:cs="Calibri"/>
          <w:b/>
          <w:color w:val="000000"/>
          <w:lang w:eastAsia="ja-JP"/>
        </w:rPr>
        <w:t xml:space="preserve"> from serving or neighbouring cell</w:t>
      </w:r>
      <w:r w:rsidR="00345A2B">
        <w:rPr>
          <w:rFonts w:ascii="Calibri" w:hAnsi="Calibri" w:cs="Calibri"/>
          <w:b/>
          <w:color w:val="000000"/>
          <w:lang w:eastAsia="ja-JP"/>
        </w:rPr>
        <w:t>s and the target SRS where a reference DL RS is either CSI-RS or DL-PRS.</w:t>
      </w:r>
    </w:p>
    <w:bookmarkEnd w:id="1"/>
    <w:p w14:paraId="595A67B5" w14:textId="77777777" w:rsidR="009F007D" w:rsidRDefault="009F007D" w:rsidP="00A665E2">
      <w:pPr>
        <w:tabs>
          <w:tab w:val="left" w:pos="8253"/>
        </w:tabs>
        <w:rPr>
          <w:rFonts w:ascii="Calibri" w:hAnsi="Calibri" w:cs="Calibri"/>
          <w:color w:val="000000"/>
          <w:lang w:eastAsia="ja-JP"/>
        </w:rPr>
      </w:pPr>
    </w:p>
    <w:p w14:paraId="4CBCC88E" w14:textId="43A93124" w:rsidR="006A2ADA" w:rsidRPr="00602143" w:rsidRDefault="006A2ADA" w:rsidP="006A2ADA">
      <w:pPr>
        <w:pStyle w:val="1"/>
        <w:spacing w:line="360" w:lineRule="auto"/>
        <w:rPr>
          <w:rFonts w:ascii="Calibri" w:hAnsi="Calibri" w:cs="Calibri"/>
          <w:color w:val="000000"/>
          <w:lang w:val="en-US"/>
        </w:rPr>
      </w:pPr>
      <w:r>
        <w:rPr>
          <w:rFonts w:ascii="Calibri" w:hAnsi="Calibri" w:cs="Calibri" w:hint="eastAsia"/>
          <w:color w:val="000000"/>
          <w:lang w:val="en-US"/>
        </w:rPr>
        <w:t xml:space="preserve">Proposals related to </w:t>
      </w:r>
      <w:r>
        <w:rPr>
          <w:rFonts w:ascii="Calibri" w:hAnsi="Calibri" w:cs="Calibri"/>
          <w:color w:val="000000"/>
          <w:lang w:val="en-US"/>
        </w:rPr>
        <w:t>INACTIVE or IDLE UEs</w:t>
      </w:r>
    </w:p>
    <w:p w14:paraId="716F8E27" w14:textId="6F149031" w:rsidR="0089541B" w:rsidRDefault="0089541B" w:rsidP="0089541B">
      <w:pPr>
        <w:spacing w:line="276" w:lineRule="auto"/>
        <w:ind w:firstLineChars="50" w:firstLine="120"/>
        <w:jc w:val="both"/>
        <w:rPr>
          <w:rFonts w:ascii="Calibri" w:hAnsi="Calibri" w:cs="Calibri"/>
          <w:lang w:eastAsia="ja-JP"/>
        </w:rPr>
      </w:pPr>
      <w:r w:rsidRPr="007B22F8">
        <w:rPr>
          <w:rFonts w:ascii="Calibri" w:hAnsi="Calibri" w:cs="Calibri"/>
          <w:lang w:eastAsia="ja-JP"/>
        </w:rPr>
        <w:t xml:space="preserve">In addition, positioning for INACTIVE or IDLE UEs should be considered. Such specification will be useful for devices which need to conserve energies. </w:t>
      </w:r>
      <w:r w:rsidR="00F6144F">
        <w:rPr>
          <w:rFonts w:ascii="Calibri" w:hAnsi="Calibri" w:cs="Calibri"/>
          <w:lang w:eastAsia="ja-JP"/>
        </w:rPr>
        <w:t>F</w:t>
      </w:r>
      <w:r>
        <w:rPr>
          <w:rFonts w:ascii="Calibri" w:hAnsi="Calibri" w:cs="Calibri"/>
          <w:lang w:eastAsia="ja-JP"/>
        </w:rPr>
        <w:t>or general DL and UL positioning techniques, broadcast information based positioning process f</w:t>
      </w:r>
      <w:r w:rsidRPr="007B22F8">
        <w:rPr>
          <w:rFonts w:ascii="Calibri" w:hAnsi="Calibri" w:cs="Calibri"/>
          <w:lang w:eastAsia="ja-JP"/>
        </w:rPr>
        <w:t>or IDLE or INACTIVE devices</w:t>
      </w:r>
      <w:r>
        <w:rPr>
          <w:rFonts w:ascii="Calibri" w:hAnsi="Calibri" w:cs="Calibri"/>
          <w:lang w:eastAsia="ja-JP"/>
        </w:rPr>
        <w:t xml:space="preserve"> is considered here. P</w:t>
      </w:r>
      <w:r w:rsidRPr="007B22F8">
        <w:rPr>
          <w:rFonts w:ascii="Calibri" w:hAnsi="Calibri" w:cs="Calibri"/>
          <w:lang w:eastAsia="ja-JP"/>
        </w:rPr>
        <w:t>eriodical monitoring of SIB</w:t>
      </w:r>
      <w:r>
        <w:rPr>
          <w:rFonts w:ascii="Calibri" w:hAnsi="Calibri" w:cs="Calibri"/>
          <w:lang w:eastAsia="ja-JP"/>
        </w:rPr>
        <w:t xml:space="preserve"> by IDLE or INACTIVE UEs</w:t>
      </w:r>
      <w:r w:rsidRPr="007B22F8">
        <w:rPr>
          <w:rFonts w:ascii="Calibri" w:hAnsi="Calibri" w:cs="Calibri"/>
          <w:lang w:eastAsia="ja-JP"/>
        </w:rPr>
        <w:t xml:space="preserve"> can be used as opportunit</w:t>
      </w:r>
      <w:r>
        <w:rPr>
          <w:rFonts w:ascii="Calibri" w:hAnsi="Calibri" w:cs="Calibri"/>
          <w:lang w:eastAsia="ja-JP"/>
        </w:rPr>
        <w:t>ies</w:t>
      </w:r>
      <w:r w:rsidRPr="007B22F8">
        <w:rPr>
          <w:rFonts w:ascii="Calibri" w:hAnsi="Calibri" w:cs="Calibri"/>
          <w:lang w:eastAsia="ja-JP"/>
        </w:rPr>
        <w:t xml:space="preserve"> </w:t>
      </w:r>
      <w:r>
        <w:rPr>
          <w:rFonts w:ascii="Calibri" w:hAnsi="Calibri" w:cs="Calibri"/>
          <w:lang w:eastAsia="ja-JP"/>
        </w:rPr>
        <w:t>to initiate</w:t>
      </w:r>
      <w:r w:rsidRPr="007B22F8">
        <w:rPr>
          <w:rFonts w:ascii="Calibri" w:hAnsi="Calibri" w:cs="Calibri"/>
          <w:lang w:eastAsia="ja-JP"/>
        </w:rPr>
        <w:t xml:space="preserve"> positioning. </w:t>
      </w:r>
      <w:r>
        <w:rPr>
          <w:rFonts w:ascii="Calibri" w:hAnsi="Calibri" w:cs="Calibri"/>
          <w:lang w:eastAsia="ja-JP"/>
        </w:rPr>
        <w:t>For example, the positioning request can be included in SIB in PDSCH from which UE initiates the positioning procedure. In addition, paging information monitored by UE can also contain a trigger for positioning procedure. PRACH sent by UE can be dedicated for positioning as well. For example, since random access procedure is not necessary for positioning, RAR from gNB may not be needed.</w:t>
      </w:r>
      <w:r w:rsidR="00AE37AD">
        <w:rPr>
          <w:rFonts w:ascii="Calibri" w:hAnsi="Calibri" w:cs="Calibri"/>
          <w:lang w:eastAsia="ja-JP"/>
        </w:rPr>
        <w:t xml:space="preserve"> Finally, the aforementioned monitoring can be done without moving to</w:t>
      </w:r>
      <w:r w:rsidR="00DD662C">
        <w:rPr>
          <w:rFonts w:ascii="Calibri" w:hAnsi="Calibri" w:cs="Calibri"/>
          <w:lang w:eastAsia="ja-JP"/>
        </w:rPr>
        <w:t xml:space="preserve"> the</w:t>
      </w:r>
      <w:r w:rsidR="00AE37AD">
        <w:rPr>
          <w:rFonts w:ascii="Calibri" w:hAnsi="Calibri" w:cs="Calibri"/>
          <w:lang w:eastAsia="ja-JP"/>
        </w:rPr>
        <w:t xml:space="preserve"> RRC_CONNECTED mode.</w:t>
      </w:r>
    </w:p>
    <w:p w14:paraId="5FAD62E8" w14:textId="77777777" w:rsidR="0089541B" w:rsidRDefault="0089541B" w:rsidP="0089541B">
      <w:pPr>
        <w:spacing w:line="276" w:lineRule="auto"/>
        <w:ind w:firstLineChars="50" w:firstLine="120"/>
        <w:jc w:val="both"/>
        <w:rPr>
          <w:rFonts w:ascii="Calibri" w:hAnsi="Calibri" w:cs="Calibri"/>
          <w:lang w:eastAsia="ja-JP"/>
        </w:rPr>
      </w:pPr>
      <w:r>
        <w:rPr>
          <w:rFonts w:ascii="Calibri" w:hAnsi="Calibri" w:cs="Calibri"/>
          <w:lang w:eastAsia="ja-JP"/>
        </w:rPr>
        <w:t>Based on the above, the following proposals are made.</w:t>
      </w:r>
    </w:p>
    <w:p w14:paraId="19B8381F" w14:textId="77777777" w:rsidR="0089541B" w:rsidRPr="00D661FF" w:rsidRDefault="0089541B" w:rsidP="0089541B">
      <w:pPr>
        <w:spacing w:line="276" w:lineRule="auto"/>
        <w:jc w:val="both"/>
        <w:rPr>
          <w:rFonts w:ascii="Calibri" w:hAnsi="Calibri" w:cs="Calibri"/>
          <w:lang w:eastAsia="ja-JP"/>
        </w:rPr>
      </w:pPr>
    </w:p>
    <w:p w14:paraId="4B4DCEEF" w14:textId="41A938FF" w:rsidR="0089541B" w:rsidRDefault="0089541B" w:rsidP="0089541B">
      <w:pPr>
        <w:spacing w:line="276" w:lineRule="auto"/>
        <w:jc w:val="both"/>
        <w:rPr>
          <w:rFonts w:ascii="Calibri" w:hAnsi="Calibri" w:cs="Calibri"/>
          <w:b/>
          <w:lang w:eastAsia="ja-JP"/>
        </w:rPr>
      </w:pPr>
      <w:bookmarkStart w:id="2" w:name="Prop3"/>
      <w:r>
        <w:rPr>
          <w:rFonts w:ascii="Calibri" w:hAnsi="Calibri" w:cs="Calibri" w:hint="eastAsia"/>
          <w:b/>
          <w:lang w:eastAsia="ja-JP"/>
        </w:rPr>
        <w:t xml:space="preserve">Proposal </w:t>
      </w:r>
      <w:r w:rsidR="00D05E9D">
        <w:rPr>
          <w:rFonts w:ascii="Calibri" w:hAnsi="Calibri" w:cs="Calibri"/>
          <w:b/>
          <w:lang w:eastAsia="ja-JP"/>
        </w:rPr>
        <w:t>3</w:t>
      </w:r>
      <w:r>
        <w:rPr>
          <w:rFonts w:ascii="Calibri" w:hAnsi="Calibri" w:cs="Calibri" w:hint="eastAsia"/>
          <w:b/>
          <w:lang w:eastAsia="ja-JP"/>
        </w:rPr>
        <w:t xml:space="preserve">: Positioning for INACTIVE or IDLE UEs </w:t>
      </w:r>
      <w:r>
        <w:rPr>
          <w:rFonts w:ascii="Calibri" w:hAnsi="Calibri" w:cs="Calibri"/>
          <w:b/>
          <w:lang w:eastAsia="ja-JP"/>
        </w:rPr>
        <w:t>should be considered</w:t>
      </w:r>
      <w:bookmarkEnd w:id="2"/>
    </w:p>
    <w:p w14:paraId="03088038" w14:textId="77777777" w:rsidR="0089541B" w:rsidRPr="00D05E9D" w:rsidRDefault="0089541B" w:rsidP="0089541B">
      <w:pPr>
        <w:spacing w:line="276" w:lineRule="auto"/>
        <w:jc w:val="both"/>
        <w:rPr>
          <w:rFonts w:ascii="Calibri" w:hAnsi="Calibri" w:cs="Calibri"/>
          <w:b/>
          <w:lang w:eastAsia="ja-JP"/>
        </w:rPr>
      </w:pPr>
    </w:p>
    <w:p w14:paraId="782B8C34" w14:textId="5540E1FE" w:rsidR="0089541B" w:rsidRDefault="0089541B" w:rsidP="0089541B">
      <w:pPr>
        <w:spacing w:line="276" w:lineRule="auto"/>
        <w:jc w:val="both"/>
        <w:rPr>
          <w:rFonts w:ascii="Calibri" w:hAnsi="Calibri" w:cs="Calibri"/>
          <w:b/>
          <w:lang w:eastAsia="ja-JP"/>
        </w:rPr>
      </w:pPr>
      <w:bookmarkStart w:id="3" w:name="Prop4"/>
      <w:r>
        <w:rPr>
          <w:rFonts w:ascii="Calibri" w:hAnsi="Calibri" w:cs="Calibri"/>
          <w:b/>
          <w:lang w:eastAsia="ja-JP"/>
        </w:rPr>
        <w:t xml:space="preserve">Proposal </w:t>
      </w:r>
      <w:r w:rsidR="00D05E9D">
        <w:rPr>
          <w:rFonts w:ascii="Calibri" w:hAnsi="Calibri" w:cs="Calibri"/>
          <w:b/>
          <w:lang w:eastAsia="ja-JP"/>
        </w:rPr>
        <w:t>4</w:t>
      </w:r>
      <w:r>
        <w:rPr>
          <w:rFonts w:ascii="Calibri" w:hAnsi="Calibri" w:cs="Calibri"/>
          <w:b/>
          <w:lang w:eastAsia="ja-JP"/>
        </w:rPr>
        <w:t>: Positioning request in SIB and/or paging information should be supported for IDLE or INACTIVE UEs. FFS details of the request</w:t>
      </w:r>
      <w:bookmarkEnd w:id="3"/>
    </w:p>
    <w:p w14:paraId="02A92A89" w14:textId="77777777" w:rsidR="006A3E87" w:rsidRPr="00D52E82" w:rsidRDefault="006A3E87" w:rsidP="00A665E2">
      <w:pPr>
        <w:tabs>
          <w:tab w:val="left" w:pos="8253"/>
        </w:tabs>
        <w:rPr>
          <w:rFonts w:ascii="Calibri" w:hAnsi="Calibri" w:cs="Calibri"/>
          <w:color w:val="000000"/>
          <w:lang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4F4F9C25"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sidR="00B156FC">
        <w:rPr>
          <w:rFonts w:ascii="Calibri" w:hAnsi="Calibri" w:cs="Calibri"/>
          <w:color w:val="000000"/>
          <w:lang w:val="en-US" w:eastAsia="ja-JP"/>
        </w:rPr>
        <w:t>s:</w:t>
      </w:r>
    </w:p>
    <w:p w14:paraId="6B05C7B5" w14:textId="77777777" w:rsidR="00B156FC" w:rsidRDefault="00B156FC" w:rsidP="00B156FC">
      <w:pPr>
        <w:spacing w:line="276" w:lineRule="auto"/>
        <w:jc w:val="both"/>
        <w:rPr>
          <w:rFonts w:ascii="Calibri" w:hAnsi="Calibri" w:cs="Calibri"/>
          <w:color w:val="000000"/>
          <w:lang w:val="en-US" w:eastAsia="ja-JP"/>
        </w:rPr>
      </w:pPr>
    </w:p>
    <w:p w14:paraId="672647F1" w14:textId="607349A6" w:rsidR="009B3DA8"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008A1430">
        <w:rPr>
          <w:rFonts w:ascii="Calibri" w:hAnsi="Calibri" w:cs="Calibri"/>
          <w:b/>
          <w:lang w:val="en-US"/>
        </w:rPr>
        <w:t>Proposal 1</w:t>
      </w:r>
      <w:r w:rsidR="008A1430" w:rsidRPr="00B76BAC">
        <w:rPr>
          <w:rFonts w:ascii="Calibri" w:hAnsi="Calibri" w:cs="Calibri"/>
          <w:b/>
          <w:lang w:val="en-US"/>
        </w:rPr>
        <w:t xml:space="preserve"> The DL PRS can be configured to be QCLed Type D with at least CSI-RS and DL-PRS from a serving or neighboring cell</w:t>
      </w:r>
      <w:r>
        <w:rPr>
          <w:rFonts w:ascii="Calibri" w:hAnsi="Calibri" w:cs="Calibri"/>
          <w:color w:val="000000"/>
          <w:lang w:val="en-US" w:eastAsia="ja-JP"/>
        </w:rPr>
        <w:fldChar w:fldCharType="end"/>
      </w:r>
    </w:p>
    <w:p w14:paraId="2AAF7946" w14:textId="77777777" w:rsidR="00F56536" w:rsidRDefault="00F56536" w:rsidP="00A665E2">
      <w:pPr>
        <w:tabs>
          <w:tab w:val="left" w:pos="8253"/>
        </w:tabs>
        <w:jc w:val="both"/>
        <w:rPr>
          <w:rFonts w:ascii="Calibri" w:hAnsi="Calibri" w:cs="Calibri"/>
          <w:color w:val="000000"/>
          <w:lang w:val="en-US" w:eastAsia="ja-JP"/>
        </w:rPr>
      </w:pPr>
    </w:p>
    <w:p w14:paraId="63F7A2CE" w14:textId="77777777" w:rsidR="008A1430" w:rsidRPr="00746068" w:rsidRDefault="00B76BAC" w:rsidP="00F3356F">
      <w:pPr>
        <w:tabs>
          <w:tab w:val="left" w:pos="8253"/>
        </w:tabs>
        <w:jc w:val="both"/>
        <w:rPr>
          <w:rFonts w:ascii="Calibri" w:hAnsi="Calibri" w:cs="Calibri"/>
          <w:b/>
          <w:color w:val="000000"/>
          <w:lang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Prop2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8A1430" w:rsidRPr="00746068">
        <w:rPr>
          <w:rFonts w:ascii="Calibri" w:hAnsi="Calibri" w:cs="Calibri" w:hint="eastAsia"/>
          <w:b/>
          <w:color w:val="000000"/>
          <w:lang w:eastAsia="ja-JP"/>
        </w:rPr>
        <w:t xml:space="preserve">Proposal 2: </w:t>
      </w:r>
      <w:r w:rsidR="008A1430" w:rsidRPr="00746068">
        <w:rPr>
          <w:rFonts w:ascii="Calibri" w:hAnsi="Calibri" w:cs="Calibri"/>
          <w:b/>
          <w:color w:val="000000"/>
          <w:lang w:eastAsia="ja-JP"/>
        </w:rPr>
        <w:t xml:space="preserve">Support configuration of a spatial relation between </w:t>
      </w:r>
      <w:r w:rsidR="008A1430">
        <w:rPr>
          <w:rFonts w:ascii="Calibri" w:hAnsi="Calibri" w:cs="Calibri"/>
          <w:b/>
          <w:color w:val="000000"/>
          <w:lang w:eastAsia="ja-JP"/>
        </w:rPr>
        <w:t>a reference DL RS</w:t>
      </w:r>
      <w:r w:rsidR="008A1430" w:rsidRPr="00746068">
        <w:rPr>
          <w:rFonts w:ascii="Calibri" w:hAnsi="Calibri" w:cs="Calibri"/>
          <w:b/>
          <w:color w:val="000000"/>
          <w:lang w:eastAsia="ja-JP"/>
        </w:rPr>
        <w:t xml:space="preserve"> from serving or neighbouring cell</w:t>
      </w:r>
      <w:r w:rsidR="008A1430">
        <w:rPr>
          <w:rFonts w:ascii="Calibri" w:hAnsi="Calibri" w:cs="Calibri"/>
          <w:b/>
          <w:color w:val="000000"/>
          <w:lang w:eastAsia="ja-JP"/>
        </w:rPr>
        <w:t>s and the target SRS where a reference DL RS is either CSI-RS or DL-PRS.</w:t>
      </w:r>
    </w:p>
    <w:p w14:paraId="39C471ED" w14:textId="0712C672" w:rsidR="00B76BAC"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lastRenderedPageBreak/>
        <w:fldChar w:fldCharType="end"/>
      </w:r>
    </w:p>
    <w:p w14:paraId="544A5029" w14:textId="7F9D47B0" w:rsidR="00B76BAC"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w:instrText>
      </w:r>
      <w:r>
        <w:rPr>
          <w:rFonts w:ascii="Calibri" w:hAnsi="Calibri" w:cs="Calibri" w:hint="eastAsia"/>
          <w:color w:val="000000"/>
          <w:lang w:val="en-US" w:eastAsia="ja-JP"/>
        </w:rPr>
        <w:instrText>REF Prop3 \h</w:instrText>
      </w:r>
      <w:r>
        <w:rPr>
          <w:rFonts w:ascii="Calibri" w:hAnsi="Calibri" w:cs="Calibri"/>
          <w:color w:val="000000"/>
          <w:lang w:val="en-US" w:eastAsia="ja-JP"/>
        </w:rPr>
        <w:instrText xml:space="preserve"> </w:instrText>
      </w:r>
      <w:r>
        <w:rPr>
          <w:rFonts w:ascii="Calibri" w:hAnsi="Calibri" w:cs="Calibri"/>
          <w:color w:val="000000"/>
          <w:lang w:val="en-US" w:eastAsia="ja-JP"/>
        </w:rPr>
      </w:r>
      <w:r>
        <w:rPr>
          <w:rFonts w:ascii="Calibri" w:hAnsi="Calibri" w:cs="Calibri"/>
          <w:color w:val="000000"/>
          <w:lang w:val="en-US" w:eastAsia="ja-JP"/>
        </w:rPr>
        <w:fldChar w:fldCharType="separate"/>
      </w:r>
      <w:r w:rsidR="008A1430">
        <w:rPr>
          <w:rFonts w:ascii="Calibri" w:hAnsi="Calibri" w:cs="Calibri" w:hint="eastAsia"/>
          <w:b/>
          <w:lang w:eastAsia="ja-JP"/>
        </w:rPr>
        <w:t xml:space="preserve">Proposal </w:t>
      </w:r>
      <w:r w:rsidR="008A1430">
        <w:rPr>
          <w:rFonts w:ascii="Calibri" w:hAnsi="Calibri" w:cs="Calibri"/>
          <w:b/>
          <w:lang w:eastAsia="ja-JP"/>
        </w:rPr>
        <w:t>3</w:t>
      </w:r>
      <w:r w:rsidR="008A1430">
        <w:rPr>
          <w:rFonts w:ascii="Calibri" w:hAnsi="Calibri" w:cs="Calibri" w:hint="eastAsia"/>
          <w:b/>
          <w:lang w:eastAsia="ja-JP"/>
        </w:rPr>
        <w:t xml:space="preserve">: Positioning for INACTIVE or IDLE UEs </w:t>
      </w:r>
      <w:r w:rsidR="008A1430">
        <w:rPr>
          <w:rFonts w:ascii="Calibri" w:hAnsi="Calibri" w:cs="Calibri"/>
          <w:b/>
          <w:lang w:eastAsia="ja-JP"/>
        </w:rPr>
        <w:t>should be considered</w:t>
      </w:r>
      <w:r>
        <w:rPr>
          <w:rFonts w:ascii="Calibri" w:hAnsi="Calibri" w:cs="Calibri"/>
          <w:color w:val="000000"/>
          <w:lang w:val="en-US" w:eastAsia="ja-JP"/>
        </w:rPr>
        <w:fldChar w:fldCharType="end"/>
      </w:r>
    </w:p>
    <w:p w14:paraId="28CC2CE0" w14:textId="77777777" w:rsidR="00F56536" w:rsidRDefault="00F56536" w:rsidP="00A665E2">
      <w:pPr>
        <w:tabs>
          <w:tab w:val="left" w:pos="8253"/>
        </w:tabs>
        <w:jc w:val="both"/>
        <w:rPr>
          <w:rFonts w:ascii="Calibri" w:hAnsi="Calibri" w:cs="Calibri"/>
          <w:color w:val="000000"/>
          <w:lang w:val="en-US" w:eastAsia="ja-JP"/>
        </w:rPr>
      </w:pPr>
    </w:p>
    <w:p w14:paraId="4FD431A8" w14:textId="59265203" w:rsidR="00B76BAC" w:rsidRDefault="00B76BAC" w:rsidP="00A665E2">
      <w:pPr>
        <w:tabs>
          <w:tab w:val="left" w:pos="8253"/>
        </w:tabs>
        <w:jc w:val="both"/>
        <w:rPr>
          <w:rFonts w:ascii="Calibri" w:hAnsi="Calibri" w:cs="Calibri"/>
          <w:color w:val="000000"/>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Prop4 \h </w:instrText>
      </w:r>
      <w:r>
        <w:rPr>
          <w:rFonts w:ascii="Calibri" w:hAnsi="Calibri" w:cs="Calibri"/>
          <w:color w:val="000000"/>
          <w:lang w:val="en-US" w:eastAsia="ja-JP"/>
        </w:rPr>
      </w:r>
      <w:r>
        <w:rPr>
          <w:rFonts w:ascii="Calibri" w:hAnsi="Calibri" w:cs="Calibri"/>
          <w:color w:val="000000"/>
          <w:lang w:val="en-US" w:eastAsia="ja-JP"/>
        </w:rPr>
        <w:fldChar w:fldCharType="separate"/>
      </w:r>
      <w:r w:rsidR="008A1430">
        <w:rPr>
          <w:rFonts w:ascii="Calibri" w:hAnsi="Calibri" w:cs="Calibri"/>
          <w:b/>
          <w:lang w:eastAsia="ja-JP"/>
        </w:rPr>
        <w:t>Proposal 4: Positioning request in SIB and/or paging information should be supported for IDLE or INACTIVE UEs. FFS details of the request</w:t>
      </w:r>
      <w:r>
        <w:rPr>
          <w:rFonts w:ascii="Calibri" w:hAnsi="Calibri" w:cs="Calibri"/>
          <w:color w:val="000000"/>
          <w:lang w:val="en-US" w:eastAsia="ja-JP"/>
        </w:rPr>
        <w:fldChar w:fldCharType="end"/>
      </w:r>
    </w:p>
    <w:p w14:paraId="1A81EAA7" w14:textId="77777777" w:rsidR="00B76BAC" w:rsidRPr="00602143" w:rsidRDefault="00B76BAC"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6A178E69" w14:textId="02AF2F02"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8A1430">
        <w:rPr>
          <w:rFonts w:ascii="Calibri" w:hAnsi="Calibri" w:cs="Calibri"/>
          <w:noProof/>
          <w:color w:val="000000"/>
        </w:rPr>
        <w:t>1</w:t>
      </w:r>
      <w:r w:rsidRPr="00602143">
        <w:rPr>
          <w:rFonts w:ascii="Calibri" w:hAnsi="Calibri" w:cs="Calibri"/>
          <w:color w:val="000000"/>
        </w:rPr>
        <w:fldChar w:fldCharType="end"/>
      </w:r>
      <w:r w:rsidRPr="00602143">
        <w:rPr>
          <w:rFonts w:ascii="Calibri" w:hAnsi="Calibri" w:cs="Calibri"/>
          <w:color w:val="000000"/>
          <w:lang w:val="en-US" w:eastAsia="ja-JP"/>
        </w:rPr>
        <w:t>]</w:t>
      </w:r>
      <w:r w:rsidRPr="00602143">
        <w:rPr>
          <w:rFonts w:ascii="Calibri" w:hAnsi="Calibri" w:cs="Calibri"/>
          <w:color w:val="000000"/>
          <w:lang w:val="en-US" w:eastAsia="ja-JP"/>
        </w:rPr>
        <w:tab/>
      </w:r>
      <w:r w:rsidR="004B5DFA">
        <w:rPr>
          <w:rFonts w:ascii="Calibri" w:hAnsi="Calibri" w:cs="Calibri"/>
          <w:color w:val="000000"/>
          <w:lang w:val="en-US" w:eastAsia="ja-JP"/>
        </w:rPr>
        <w:t>RAN1 Chairman’s Note, RAN1 #96b, Xi’an, China, Apr. 2019.</w:t>
      </w:r>
      <w:bookmarkStart w:id="4" w:name="_GoBack"/>
      <w:bookmarkEnd w:id="4"/>
      <w:r w:rsidRPr="00602143">
        <w:rPr>
          <w:rFonts w:ascii="Calibri" w:hAnsi="Calibri" w:cs="Calibri"/>
          <w:color w:val="000000"/>
          <w:lang w:val="en-US" w:eastAsia="ja-JP"/>
        </w:rPr>
        <w:t xml:space="preserve"> </w:t>
      </w:r>
    </w:p>
    <w:p w14:paraId="56B33F06" w14:textId="77777777" w:rsidR="000B2144" w:rsidRPr="0087050F" w:rsidRDefault="000B2144" w:rsidP="0087050F">
      <w:pPr>
        <w:rPr>
          <w:lang w:val="en-US" w:eastAsia="ja-JP"/>
        </w:rPr>
      </w:pPr>
    </w:p>
    <w:sectPr w:rsidR="000B2144" w:rsidRPr="0087050F"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8A4C97" w:rsidRDefault="008A4C97" w:rsidP="00E423E8">
      <w:r>
        <w:separator/>
      </w:r>
    </w:p>
  </w:endnote>
  <w:endnote w:type="continuationSeparator" w:id="0">
    <w:p w14:paraId="0B00B1E3" w14:textId="77777777" w:rsidR="008A4C97" w:rsidRDefault="008A4C97"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8A4C97" w:rsidRDefault="008A4C97" w:rsidP="00E423E8">
      <w:r>
        <w:separator/>
      </w:r>
    </w:p>
  </w:footnote>
  <w:footnote w:type="continuationSeparator" w:id="0">
    <w:p w14:paraId="3E769AD0" w14:textId="77777777" w:rsidR="008A4C97" w:rsidRDefault="008A4C97"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8"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4"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0"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25"/>
  </w:num>
  <w:num w:numId="3">
    <w:abstractNumId w:val="5"/>
  </w:num>
  <w:num w:numId="4">
    <w:abstractNumId w:val="3"/>
  </w:num>
  <w:num w:numId="5">
    <w:abstractNumId w:val="32"/>
  </w:num>
  <w:num w:numId="6">
    <w:abstractNumId w:val="14"/>
  </w:num>
  <w:num w:numId="7">
    <w:abstractNumId w:val="31"/>
  </w:num>
  <w:num w:numId="8">
    <w:abstractNumId w:val="28"/>
  </w:num>
  <w:num w:numId="9">
    <w:abstractNumId w:val="39"/>
  </w:num>
  <w:num w:numId="10">
    <w:abstractNumId w:val="37"/>
  </w:num>
  <w:num w:numId="11">
    <w:abstractNumId w:val="15"/>
  </w:num>
  <w:num w:numId="12">
    <w:abstractNumId w:val="27"/>
  </w:num>
  <w:num w:numId="13">
    <w:abstractNumId w:val="44"/>
  </w:num>
  <w:num w:numId="14">
    <w:abstractNumId w:val="16"/>
  </w:num>
  <w:num w:numId="15">
    <w:abstractNumId w:val="34"/>
  </w:num>
  <w:num w:numId="16">
    <w:abstractNumId w:val="22"/>
  </w:num>
  <w:num w:numId="17">
    <w:abstractNumId w:val="8"/>
  </w:num>
  <w:num w:numId="18">
    <w:abstractNumId w:val="40"/>
  </w:num>
  <w:num w:numId="19">
    <w:abstractNumId w:val="38"/>
  </w:num>
  <w:num w:numId="20">
    <w:abstractNumId w:val="17"/>
  </w:num>
  <w:num w:numId="21">
    <w:abstractNumId w:val="0"/>
  </w:num>
  <w:num w:numId="22">
    <w:abstractNumId w:val="41"/>
  </w:num>
  <w:num w:numId="23">
    <w:abstractNumId w:val="30"/>
  </w:num>
  <w:num w:numId="24">
    <w:abstractNumId w:val="29"/>
  </w:num>
  <w:num w:numId="25">
    <w:abstractNumId w:val="43"/>
  </w:num>
  <w:num w:numId="26">
    <w:abstractNumId w:val="26"/>
  </w:num>
  <w:num w:numId="27">
    <w:abstractNumId w:val="4"/>
  </w:num>
  <w:num w:numId="28">
    <w:abstractNumId w:val="21"/>
  </w:num>
  <w:num w:numId="29">
    <w:abstractNumId w:val="2"/>
  </w:num>
  <w:num w:numId="30">
    <w:abstractNumId w:val="1"/>
  </w:num>
  <w:num w:numId="31">
    <w:abstractNumId w:val="11"/>
  </w:num>
  <w:num w:numId="32">
    <w:abstractNumId w:val="23"/>
  </w:num>
  <w:num w:numId="33">
    <w:abstractNumId w:val="36"/>
  </w:num>
  <w:num w:numId="34">
    <w:abstractNumId w:val="24"/>
  </w:num>
  <w:num w:numId="35">
    <w:abstractNumId w:val="12"/>
  </w:num>
  <w:num w:numId="36">
    <w:abstractNumId w:val="19"/>
  </w:num>
  <w:num w:numId="37">
    <w:abstractNumId w:val="42"/>
  </w:num>
  <w:num w:numId="38">
    <w:abstractNumId w:val="7"/>
  </w:num>
  <w:num w:numId="39">
    <w:abstractNumId w:val="18"/>
  </w:num>
  <w:num w:numId="40">
    <w:abstractNumId w:val="6"/>
  </w:num>
  <w:num w:numId="41">
    <w:abstractNumId w:val="33"/>
  </w:num>
  <w:num w:numId="42">
    <w:abstractNumId w:val="13"/>
  </w:num>
  <w:num w:numId="43">
    <w:abstractNumId w:val="9"/>
  </w:num>
  <w:num w:numId="44">
    <w:abstractNumId w:val="10"/>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757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3DF"/>
    <w:rsid w:val="000034CC"/>
    <w:rsid w:val="000038CA"/>
    <w:rsid w:val="0000608E"/>
    <w:rsid w:val="000124B4"/>
    <w:rsid w:val="00012C99"/>
    <w:rsid w:val="00014584"/>
    <w:rsid w:val="00014E95"/>
    <w:rsid w:val="000153E7"/>
    <w:rsid w:val="00015F56"/>
    <w:rsid w:val="000163EC"/>
    <w:rsid w:val="00016506"/>
    <w:rsid w:val="00016AF2"/>
    <w:rsid w:val="0001703A"/>
    <w:rsid w:val="00020876"/>
    <w:rsid w:val="000208C4"/>
    <w:rsid w:val="00022857"/>
    <w:rsid w:val="00024F14"/>
    <w:rsid w:val="00024F18"/>
    <w:rsid w:val="00025276"/>
    <w:rsid w:val="0002754B"/>
    <w:rsid w:val="00033E8F"/>
    <w:rsid w:val="00036347"/>
    <w:rsid w:val="00036B5C"/>
    <w:rsid w:val="000415B0"/>
    <w:rsid w:val="0004186E"/>
    <w:rsid w:val="00042B28"/>
    <w:rsid w:val="00042F2B"/>
    <w:rsid w:val="00044CC4"/>
    <w:rsid w:val="0004508E"/>
    <w:rsid w:val="00046BEA"/>
    <w:rsid w:val="00047B61"/>
    <w:rsid w:val="00050D61"/>
    <w:rsid w:val="00051175"/>
    <w:rsid w:val="0005253C"/>
    <w:rsid w:val="000535E3"/>
    <w:rsid w:val="000537E9"/>
    <w:rsid w:val="00053985"/>
    <w:rsid w:val="00055044"/>
    <w:rsid w:val="0005515C"/>
    <w:rsid w:val="00057565"/>
    <w:rsid w:val="00057835"/>
    <w:rsid w:val="00060D1F"/>
    <w:rsid w:val="00062DAE"/>
    <w:rsid w:val="000643CB"/>
    <w:rsid w:val="00065115"/>
    <w:rsid w:val="0006512E"/>
    <w:rsid w:val="00065C16"/>
    <w:rsid w:val="00065F4D"/>
    <w:rsid w:val="000669F7"/>
    <w:rsid w:val="0007330E"/>
    <w:rsid w:val="0007647A"/>
    <w:rsid w:val="00076AA3"/>
    <w:rsid w:val="00077D7D"/>
    <w:rsid w:val="00077D8F"/>
    <w:rsid w:val="00080373"/>
    <w:rsid w:val="00080570"/>
    <w:rsid w:val="00080923"/>
    <w:rsid w:val="00080943"/>
    <w:rsid w:val="00080BA0"/>
    <w:rsid w:val="00082555"/>
    <w:rsid w:val="00082CF8"/>
    <w:rsid w:val="000838A1"/>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1A3B"/>
    <w:rsid w:val="000B2144"/>
    <w:rsid w:val="000B2B0A"/>
    <w:rsid w:val="000B32CD"/>
    <w:rsid w:val="000B3E37"/>
    <w:rsid w:val="000B3EB8"/>
    <w:rsid w:val="000B4044"/>
    <w:rsid w:val="000B5661"/>
    <w:rsid w:val="000B5707"/>
    <w:rsid w:val="000B622C"/>
    <w:rsid w:val="000B75E2"/>
    <w:rsid w:val="000C083D"/>
    <w:rsid w:val="000C17BA"/>
    <w:rsid w:val="000C1FE7"/>
    <w:rsid w:val="000C3CFF"/>
    <w:rsid w:val="000C64E3"/>
    <w:rsid w:val="000C64F2"/>
    <w:rsid w:val="000C656D"/>
    <w:rsid w:val="000C6EE5"/>
    <w:rsid w:val="000D0A30"/>
    <w:rsid w:val="000D0D12"/>
    <w:rsid w:val="000D1413"/>
    <w:rsid w:val="000D3807"/>
    <w:rsid w:val="000E0578"/>
    <w:rsid w:val="000E17E9"/>
    <w:rsid w:val="000E241F"/>
    <w:rsid w:val="000E29F2"/>
    <w:rsid w:val="000E39E5"/>
    <w:rsid w:val="000E40D4"/>
    <w:rsid w:val="000E4A45"/>
    <w:rsid w:val="000E57D6"/>
    <w:rsid w:val="000E6C9D"/>
    <w:rsid w:val="000E7033"/>
    <w:rsid w:val="000E7DD8"/>
    <w:rsid w:val="000F2D49"/>
    <w:rsid w:val="000F5BD6"/>
    <w:rsid w:val="000F69A4"/>
    <w:rsid w:val="00100AC2"/>
    <w:rsid w:val="00101659"/>
    <w:rsid w:val="0010185A"/>
    <w:rsid w:val="00105172"/>
    <w:rsid w:val="001070FA"/>
    <w:rsid w:val="001112F3"/>
    <w:rsid w:val="0011458B"/>
    <w:rsid w:val="001148DD"/>
    <w:rsid w:val="00114C01"/>
    <w:rsid w:val="00116A16"/>
    <w:rsid w:val="00124DD0"/>
    <w:rsid w:val="00125532"/>
    <w:rsid w:val="001263AD"/>
    <w:rsid w:val="00132942"/>
    <w:rsid w:val="00133140"/>
    <w:rsid w:val="00133896"/>
    <w:rsid w:val="00133CA0"/>
    <w:rsid w:val="00134E14"/>
    <w:rsid w:val="00135DD0"/>
    <w:rsid w:val="00136CBD"/>
    <w:rsid w:val="001414A5"/>
    <w:rsid w:val="0014209F"/>
    <w:rsid w:val="00144E7C"/>
    <w:rsid w:val="00151710"/>
    <w:rsid w:val="00151DA8"/>
    <w:rsid w:val="00152064"/>
    <w:rsid w:val="001530DD"/>
    <w:rsid w:val="00155AE2"/>
    <w:rsid w:val="001613BF"/>
    <w:rsid w:val="001654FA"/>
    <w:rsid w:val="00166E52"/>
    <w:rsid w:val="00167176"/>
    <w:rsid w:val="0016760E"/>
    <w:rsid w:val="0017049D"/>
    <w:rsid w:val="0017417A"/>
    <w:rsid w:val="00175303"/>
    <w:rsid w:val="00175B51"/>
    <w:rsid w:val="001761A6"/>
    <w:rsid w:val="0017754F"/>
    <w:rsid w:val="00180C50"/>
    <w:rsid w:val="001838B2"/>
    <w:rsid w:val="00183FA0"/>
    <w:rsid w:val="00184F7C"/>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D7F1E"/>
    <w:rsid w:val="001E105A"/>
    <w:rsid w:val="001E21A2"/>
    <w:rsid w:val="001E29E9"/>
    <w:rsid w:val="001E4DC9"/>
    <w:rsid w:val="001E4EE3"/>
    <w:rsid w:val="001E5E22"/>
    <w:rsid w:val="001F0229"/>
    <w:rsid w:val="001F042E"/>
    <w:rsid w:val="001F48EF"/>
    <w:rsid w:val="001F53D2"/>
    <w:rsid w:val="001F584C"/>
    <w:rsid w:val="001F6242"/>
    <w:rsid w:val="001F6D11"/>
    <w:rsid w:val="001F796A"/>
    <w:rsid w:val="002001D5"/>
    <w:rsid w:val="002005CB"/>
    <w:rsid w:val="00200890"/>
    <w:rsid w:val="002039CD"/>
    <w:rsid w:val="00204EA9"/>
    <w:rsid w:val="0020678F"/>
    <w:rsid w:val="00207711"/>
    <w:rsid w:val="00211B22"/>
    <w:rsid w:val="0021443F"/>
    <w:rsid w:val="002160E1"/>
    <w:rsid w:val="00216C3C"/>
    <w:rsid w:val="00216F28"/>
    <w:rsid w:val="00217CB7"/>
    <w:rsid w:val="002209E1"/>
    <w:rsid w:val="0022374E"/>
    <w:rsid w:val="00223916"/>
    <w:rsid w:val="00224205"/>
    <w:rsid w:val="00224291"/>
    <w:rsid w:val="0022634F"/>
    <w:rsid w:val="00227960"/>
    <w:rsid w:val="0023104B"/>
    <w:rsid w:val="0023110B"/>
    <w:rsid w:val="00231364"/>
    <w:rsid w:val="002323B4"/>
    <w:rsid w:val="0023242B"/>
    <w:rsid w:val="00232899"/>
    <w:rsid w:val="00232E35"/>
    <w:rsid w:val="00233B62"/>
    <w:rsid w:val="00233C19"/>
    <w:rsid w:val="00234453"/>
    <w:rsid w:val="002359B6"/>
    <w:rsid w:val="00240686"/>
    <w:rsid w:val="00240B64"/>
    <w:rsid w:val="0024145E"/>
    <w:rsid w:val="002426E0"/>
    <w:rsid w:val="00242E9E"/>
    <w:rsid w:val="00243583"/>
    <w:rsid w:val="00245C3B"/>
    <w:rsid w:val="0024604E"/>
    <w:rsid w:val="0024795B"/>
    <w:rsid w:val="00247E5E"/>
    <w:rsid w:val="0025028E"/>
    <w:rsid w:val="00251247"/>
    <w:rsid w:val="0025147C"/>
    <w:rsid w:val="002548D4"/>
    <w:rsid w:val="00257E16"/>
    <w:rsid w:val="00260D53"/>
    <w:rsid w:val="002614C8"/>
    <w:rsid w:val="00261FDC"/>
    <w:rsid w:val="0026298D"/>
    <w:rsid w:val="00263FA0"/>
    <w:rsid w:val="00264888"/>
    <w:rsid w:val="00267AA3"/>
    <w:rsid w:val="00270F33"/>
    <w:rsid w:val="00271BC7"/>
    <w:rsid w:val="00272516"/>
    <w:rsid w:val="00272A92"/>
    <w:rsid w:val="00274564"/>
    <w:rsid w:val="0028030C"/>
    <w:rsid w:val="00280962"/>
    <w:rsid w:val="00282859"/>
    <w:rsid w:val="002834D7"/>
    <w:rsid w:val="00286760"/>
    <w:rsid w:val="00286E7D"/>
    <w:rsid w:val="0028703E"/>
    <w:rsid w:val="00297D80"/>
    <w:rsid w:val="002A36A8"/>
    <w:rsid w:val="002A4383"/>
    <w:rsid w:val="002A440E"/>
    <w:rsid w:val="002A4CF2"/>
    <w:rsid w:val="002A50C4"/>
    <w:rsid w:val="002A5D1D"/>
    <w:rsid w:val="002A65E6"/>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1A"/>
    <w:rsid w:val="003001F2"/>
    <w:rsid w:val="00301676"/>
    <w:rsid w:val="00301AC2"/>
    <w:rsid w:val="0030385B"/>
    <w:rsid w:val="00304A5F"/>
    <w:rsid w:val="00305298"/>
    <w:rsid w:val="00305899"/>
    <w:rsid w:val="00305CBF"/>
    <w:rsid w:val="003069C7"/>
    <w:rsid w:val="00307392"/>
    <w:rsid w:val="00310AB4"/>
    <w:rsid w:val="00313271"/>
    <w:rsid w:val="0031380D"/>
    <w:rsid w:val="00314E56"/>
    <w:rsid w:val="00316117"/>
    <w:rsid w:val="00316AFF"/>
    <w:rsid w:val="00317485"/>
    <w:rsid w:val="00324572"/>
    <w:rsid w:val="003251DF"/>
    <w:rsid w:val="00325C27"/>
    <w:rsid w:val="003276F5"/>
    <w:rsid w:val="00327BEE"/>
    <w:rsid w:val="0033203A"/>
    <w:rsid w:val="00334538"/>
    <w:rsid w:val="003345C5"/>
    <w:rsid w:val="00336853"/>
    <w:rsid w:val="0033715C"/>
    <w:rsid w:val="0034101D"/>
    <w:rsid w:val="00341956"/>
    <w:rsid w:val="00345A2B"/>
    <w:rsid w:val="00345DCB"/>
    <w:rsid w:val="00350CD4"/>
    <w:rsid w:val="003514F1"/>
    <w:rsid w:val="0035389E"/>
    <w:rsid w:val="00353D21"/>
    <w:rsid w:val="0035475D"/>
    <w:rsid w:val="0036045D"/>
    <w:rsid w:val="00360F6B"/>
    <w:rsid w:val="003621C9"/>
    <w:rsid w:val="003627FD"/>
    <w:rsid w:val="00362DCF"/>
    <w:rsid w:val="00362FEC"/>
    <w:rsid w:val="00365E90"/>
    <w:rsid w:val="00366747"/>
    <w:rsid w:val="003668C8"/>
    <w:rsid w:val="00373071"/>
    <w:rsid w:val="00373E66"/>
    <w:rsid w:val="003748FE"/>
    <w:rsid w:val="003749C3"/>
    <w:rsid w:val="00376371"/>
    <w:rsid w:val="00377D26"/>
    <w:rsid w:val="003826A3"/>
    <w:rsid w:val="00386454"/>
    <w:rsid w:val="0038692B"/>
    <w:rsid w:val="003905E4"/>
    <w:rsid w:val="00391ECF"/>
    <w:rsid w:val="003944D8"/>
    <w:rsid w:val="00394724"/>
    <w:rsid w:val="003A066E"/>
    <w:rsid w:val="003A1AA1"/>
    <w:rsid w:val="003A320C"/>
    <w:rsid w:val="003A3A24"/>
    <w:rsid w:val="003A433A"/>
    <w:rsid w:val="003B195B"/>
    <w:rsid w:val="003B1EE3"/>
    <w:rsid w:val="003B6FF1"/>
    <w:rsid w:val="003C12E0"/>
    <w:rsid w:val="003C1720"/>
    <w:rsid w:val="003C4068"/>
    <w:rsid w:val="003C40D5"/>
    <w:rsid w:val="003D0F36"/>
    <w:rsid w:val="003D1634"/>
    <w:rsid w:val="003D1C28"/>
    <w:rsid w:val="003D25B7"/>
    <w:rsid w:val="003D27DD"/>
    <w:rsid w:val="003D33E2"/>
    <w:rsid w:val="003D3C1E"/>
    <w:rsid w:val="003D4034"/>
    <w:rsid w:val="003E02A6"/>
    <w:rsid w:val="003E0574"/>
    <w:rsid w:val="003E137D"/>
    <w:rsid w:val="003E280A"/>
    <w:rsid w:val="003E3514"/>
    <w:rsid w:val="003E3FFC"/>
    <w:rsid w:val="003E5385"/>
    <w:rsid w:val="003E5459"/>
    <w:rsid w:val="003E55D9"/>
    <w:rsid w:val="003E58FC"/>
    <w:rsid w:val="003E6657"/>
    <w:rsid w:val="003F033E"/>
    <w:rsid w:val="003F10E0"/>
    <w:rsid w:val="003F275F"/>
    <w:rsid w:val="003F3DF6"/>
    <w:rsid w:val="003F416A"/>
    <w:rsid w:val="003F476F"/>
    <w:rsid w:val="003F7091"/>
    <w:rsid w:val="003F7920"/>
    <w:rsid w:val="003F7F4B"/>
    <w:rsid w:val="00407902"/>
    <w:rsid w:val="00411538"/>
    <w:rsid w:val="004117BD"/>
    <w:rsid w:val="004133AE"/>
    <w:rsid w:val="00414453"/>
    <w:rsid w:val="00421A94"/>
    <w:rsid w:val="00421D38"/>
    <w:rsid w:val="004241C4"/>
    <w:rsid w:val="00425300"/>
    <w:rsid w:val="00431B0F"/>
    <w:rsid w:val="00431DAD"/>
    <w:rsid w:val="004344C8"/>
    <w:rsid w:val="00434A46"/>
    <w:rsid w:val="00435C47"/>
    <w:rsid w:val="00437239"/>
    <w:rsid w:val="004378D7"/>
    <w:rsid w:val="0044075B"/>
    <w:rsid w:val="004409CC"/>
    <w:rsid w:val="00442974"/>
    <w:rsid w:val="00442F61"/>
    <w:rsid w:val="00443BBF"/>
    <w:rsid w:val="0044479D"/>
    <w:rsid w:val="0044492D"/>
    <w:rsid w:val="00445C89"/>
    <w:rsid w:val="00446414"/>
    <w:rsid w:val="00446D5C"/>
    <w:rsid w:val="004476E1"/>
    <w:rsid w:val="0044781B"/>
    <w:rsid w:val="00447AA2"/>
    <w:rsid w:val="00450000"/>
    <w:rsid w:val="004501FE"/>
    <w:rsid w:val="0045191E"/>
    <w:rsid w:val="00451921"/>
    <w:rsid w:val="00451A6F"/>
    <w:rsid w:val="00453519"/>
    <w:rsid w:val="00455343"/>
    <w:rsid w:val="00455D1D"/>
    <w:rsid w:val="004563B9"/>
    <w:rsid w:val="0045731E"/>
    <w:rsid w:val="00457D21"/>
    <w:rsid w:val="0046085D"/>
    <w:rsid w:val="00462658"/>
    <w:rsid w:val="00462D2D"/>
    <w:rsid w:val="004641C8"/>
    <w:rsid w:val="00464E93"/>
    <w:rsid w:val="00465AFC"/>
    <w:rsid w:val="004705F3"/>
    <w:rsid w:val="004725B5"/>
    <w:rsid w:val="00473A05"/>
    <w:rsid w:val="00475E81"/>
    <w:rsid w:val="00477429"/>
    <w:rsid w:val="004802D4"/>
    <w:rsid w:val="00481E83"/>
    <w:rsid w:val="00482BBE"/>
    <w:rsid w:val="00482E79"/>
    <w:rsid w:val="0048359F"/>
    <w:rsid w:val="00483F58"/>
    <w:rsid w:val="004840FC"/>
    <w:rsid w:val="00485C6A"/>
    <w:rsid w:val="004875D1"/>
    <w:rsid w:val="00492ACB"/>
    <w:rsid w:val="004966BA"/>
    <w:rsid w:val="00496BD4"/>
    <w:rsid w:val="00496F39"/>
    <w:rsid w:val="00497D32"/>
    <w:rsid w:val="004A048B"/>
    <w:rsid w:val="004A1F2B"/>
    <w:rsid w:val="004A499D"/>
    <w:rsid w:val="004A4C3F"/>
    <w:rsid w:val="004A5AAA"/>
    <w:rsid w:val="004B334F"/>
    <w:rsid w:val="004B4A8F"/>
    <w:rsid w:val="004B5DFA"/>
    <w:rsid w:val="004B73F5"/>
    <w:rsid w:val="004B74C0"/>
    <w:rsid w:val="004B7951"/>
    <w:rsid w:val="004C1B94"/>
    <w:rsid w:val="004C2739"/>
    <w:rsid w:val="004C2BA8"/>
    <w:rsid w:val="004C2C22"/>
    <w:rsid w:val="004C493D"/>
    <w:rsid w:val="004C776A"/>
    <w:rsid w:val="004D01C7"/>
    <w:rsid w:val="004D04C1"/>
    <w:rsid w:val="004D16D7"/>
    <w:rsid w:val="004D1C89"/>
    <w:rsid w:val="004D3C6B"/>
    <w:rsid w:val="004D4564"/>
    <w:rsid w:val="004D4D19"/>
    <w:rsid w:val="004E23F0"/>
    <w:rsid w:val="004E358C"/>
    <w:rsid w:val="004E4EF9"/>
    <w:rsid w:val="004E5DB0"/>
    <w:rsid w:val="004E5F71"/>
    <w:rsid w:val="004F072D"/>
    <w:rsid w:val="004F0869"/>
    <w:rsid w:val="004F2C3A"/>
    <w:rsid w:val="004F2E4B"/>
    <w:rsid w:val="004F35C8"/>
    <w:rsid w:val="004F71CB"/>
    <w:rsid w:val="00500790"/>
    <w:rsid w:val="00502B7E"/>
    <w:rsid w:val="005036C6"/>
    <w:rsid w:val="005038B5"/>
    <w:rsid w:val="00506B73"/>
    <w:rsid w:val="0051183D"/>
    <w:rsid w:val="00511AF1"/>
    <w:rsid w:val="00512CBE"/>
    <w:rsid w:val="00513198"/>
    <w:rsid w:val="005134D2"/>
    <w:rsid w:val="00514E4E"/>
    <w:rsid w:val="00516F11"/>
    <w:rsid w:val="0051774C"/>
    <w:rsid w:val="00522955"/>
    <w:rsid w:val="00523D93"/>
    <w:rsid w:val="00524BF0"/>
    <w:rsid w:val="00526DB4"/>
    <w:rsid w:val="00530F58"/>
    <w:rsid w:val="00532532"/>
    <w:rsid w:val="005352C6"/>
    <w:rsid w:val="00535B3E"/>
    <w:rsid w:val="005360D1"/>
    <w:rsid w:val="005364F4"/>
    <w:rsid w:val="00540526"/>
    <w:rsid w:val="005407EE"/>
    <w:rsid w:val="00540B52"/>
    <w:rsid w:val="005421F5"/>
    <w:rsid w:val="0054234C"/>
    <w:rsid w:val="00542714"/>
    <w:rsid w:val="005448CE"/>
    <w:rsid w:val="00544927"/>
    <w:rsid w:val="00545777"/>
    <w:rsid w:val="00545AFB"/>
    <w:rsid w:val="005463DA"/>
    <w:rsid w:val="00546F28"/>
    <w:rsid w:val="00547D95"/>
    <w:rsid w:val="00550517"/>
    <w:rsid w:val="0055112C"/>
    <w:rsid w:val="00551522"/>
    <w:rsid w:val="00551E02"/>
    <w:rsid w:val="00556229"/>
    <w:rsid w:val="00556846"/>
    <w:rsid w:val="005569E6"/>
    <w:rsid w:val="00557989"/>
    <w:rsid w:val="00566EDC"/>
    <w:rsid w:val="005670D5"/>
    <w:rsid w:val="005760D3"/>
    <w:rsid w:val="005803D0"/>
    <w:rsid w:val="00580A04"/>
    <w:rsid w:val="00582271"/>
    <w:rsid w:val="005850A4"/>
    <w:rsid w:val="00585796"/>
    <w:rsid w:val="00586DE3"/>
    <w:rsid w:val="00591575"/>
    <w:rsid w:val="0059504D"/>
    <w:rsid w:val="00596081"/>
    <w:rsid w:val="005965FA"/>
    <w:rsid w:val="005A152E"/>
    <w:rsid w:val="005A2F5A"/>
    <w:rsid w:val="005A3F2C"/>
    <w:rsid w:val="005A49F3"/>
    <w:rsid w:val="005A4AA4"/>
    <w:rsid w:val="005A6732"/>
    <w:rsid w:val="005A7270"/>
    <w:rsid w:val="005B14E2"/>
    <w:rsid w:val="005B1C27"/>
    <w:rsid w:val="005B3217"/>
    <w:rsid w:val="005B489D"/>
    <w:rsid w:val="005C1319"/>
    <w:rsid w:val="005C15A4"/>
    <w:rsid w:val="005C24D6"/>
    <w:rsid w:val="005C34BC"/>
    <w:rsid w:val="005C43DF"/>
    <w:rsid w:val="005C5852"/>
    <w:rsid w:val="005C7CA4"/>
    <w:rsid w:val="005D093A"/>
    <w:rsid w:val="005D1046"/>
    <w:rsid w:val="005D183A"/>
    <w:rsid w:val="005D1D8E"/>
    <w:rsid w:val="005D1DEA"/>
    <w:rsid w:val="005D1FAC"/>
    <w:rsid w:val="005D316E"/>
    <w:rsid w:val="005D3F9E"/>
    <w:rsid w:val="005D55A5"/>
    <w:rsid w:val="005D5AA5"/>
    <w:rsid w:val="005D5B1E"/>
    <w:rsid w:val="005D5CD7"/>
    <w:rsid w:val="005D724E"/>
    <w:rsid w:val="005D75AA"/>
    <w:rsid w:val="005E0A00"/>
    <w:rsid w:val="005E2B7C"/>
    <w:rsid w:val="005E33E7"/>
    <w:rsid w:val="005E4527"/>
    <w:rsid w:val="005E4D3A"/>
    <w:rsid w:val="005E5389"/>
    <w:rsid w:val="005E5F70"/>
    <w:rsid w:val="005E67A5"/>
    <w:rsid w:val="005F2C77"/>
    <w:rsid w:val="005F370D"/>
    <w:rsid w:val="005F3C82"/>
    <w:rsid w:val="005F5293"/>
    <w:rsid w:val="005F5A18"/>
    <w:rsid w:val="005F7C7C"/>
    <w:rsid w:val="00600150"/>
    <w:rsid w:val="0060173A"/>
    <w:rsid w:val="006017FE"/>
    <w:rsid w:val="00601E3B"/>
    <w:rsid w:val="00602143"/>
    <w:rsid w:val="00604CED"/>
    <w:rsid w:val="00605865"/>
    <w:rsid w:val="006068F8"/>
    <w:rsid w:val="00611219"/>
    <w:rsid w:val="00611C2A"/>
    <w:rsid w:val="00613A40"/>
    <w:rsid w:val="00614E7A"/>
    <w:rsid w:val="00616E06"/>
    <w:rsid w:val="0062062C"/>
    <w:rsid w:val="006211E7"/>
    <w:rsid w:val="006223DE"/>
    <w:rsid w:val="006234EE"/>
    <w:rsid w:val="00625630"/>
    <w:rsid w:val="00625C67"/>
    <w:rsid w:val="00626685"/>
    <w:rsid w:val="00627613"/>
    <w:rsid w:val="00630DCA"/>
    <w:rsid w:val="006322DA"/>
    <w:rsid w:val="00635BF8"/>
    <w:rsid w:val="00636054"/>
    <w:rsid w:val="00637F9C"/>
    <w:rsid w:val="00641237"/>
    <w:rsid w:val="00643D30"/>
    <w:rsid w:val="006454AD"/>
    <w:rsid w:val="006456F9"/>
    <w:rsid w:val="006477DB"/>
    <w:rsid w:val="00647F40"/>
    <w:rsid w:val="0065077A"/>
    <w:rsid w:val="00650A38"/>
    <w:rsid w:val="0065141E"/>
    <w:rsid w:val="00651800"/>
    <w:rsid w:val="0065195E"/>
    <w:rsid w:val="00651A6C"/>
    <w:rsid w:val="00653556"/>
    <w:rsid w:val="0065490D"/>
    <w:rsid w:val="00661335"/>
    <w:rsid w:val="006631A9"/>
    <w:rsid w:val="00665868"/>
    <w:rsid w:val="00667E4D"/>
    <w:rsid w:val="00670EF9"/>
    <w:rsid w:val="006712E8"/>
    <w:rsid w:val="006720C8"/>
    <w:rsid w:val="0067620C"/>
    <w:rsid w:val="006764DF"/>
    <w:rsid w:val="00677669"/>
    <w:rsid w:val="00677FE0"/>
    <w:rsid w:val="00681B22"/>
    <w:rsid w:val="00681C1D"/>
    <w:rsid w:val="00682DDF"/>
    <w:rsid w:val="006842C4"/>
    <w:rsid w:val="006857B8"/>
    <w:rsid w:val="006863DC"/>
    <w:rsid w:val="006A0109"/>
    <w:rsid w:val="006A2ADA"/>
    <w:rsid w:val="006A3E87"/>
    <w:rsid w:val="006A44FD"/>
    <w:rsid w:val="006A5E23"/>
    <w:rsid w:val="006B32D1"/>
    <w:rsid w:val="006B3DB4"/>
    <w:rsid w:val="006B624A"/>
    <w:rsid w:val="006C32B1"/>
    <w:rsid w:val="006C68A3"/>
    <w:rsid w:val="006D25CD"/>
    <w:rsid w:val="006D2BF9"/>
    <w:rsid w:val="006D36F3"/>
    <w:rsid w:val="006D3B41"/>
    <w:rsid w:val="006D4906"/>
    <w:rsid w:val="006D5F35"/>
    <w:rsid w:val="006D7003"/>
    <w:rsid w:val="006D7EDE"/>
    <w:rsid w:val="006E00EB"/>
    <w:rsid w:val="006E06E3"/>
    <w:rsid w:val="006E1374"/>
    <w:rsid w:val="006E1908"/>
    <w:rsid w:val="006E3176"/>
    <w:rsid w:val="006E3242"/>
    <w:rsid w:val="006E3876"/>
    <w:rsid w:val="006E61FE"/>
    <w:rsid w:val="006E671D"/>
    <w:rsid w:val="006E67D2"/>
    <w:rsid w:val="006E6D77"/>
    <w:rsid w:val="006F1C43"/>
    <w:rsid w:val="006F2095"/>
    <w:rsid w:val="006F444C"/>
    <w:rsid w:val="006F4DB2"/>
    <w:rsid w:val="006F4DDA"/>
    <w:rsid w:val="006F64B7"/>
    <w:rsid w:val="006F6B31"/>
    <w:rsid w:val="007003AE"/>
    <w:rsid w:val="00703E6E"/>
    <w:rsid w:val="007064AD"/>
    <w:rsid w:val="007079CA"/>
    <w:rsid w:val="00707A1D"/>
    <w:rsid w:val="00707F50"/>
    <w:rsid w:val="0071089B"/>
    <w:rsid w:val="00710B15"/>
    <w:rsid w:val="00711E5A"/>
    <w:rsid w:val="00712201"/>
    <w:rsid w:val="00712916"/>
    <w:rsid w:val="00713CCB"/>
    <w:rsid w:val="00714478"/>
    <w:rsid w:val="007145CA"/>
    <w:rsid w:val="0071463C"/>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5B5"/>
    <w:rsid w:val="00734A6E"/>
    <w:rsid w:val="00737017"/>
    <w:rsid w:val="0074055A"/>
    <w:rsid w:val="00742B20"/>
    <w:rsid w:val="00746068"/>
    <w:rsid w:val="00747F38"/>
    <w:rsid w:val="00752446"/>
    <w:rsid w:val="007528D6"/>
    <w:rsid w:val="0075399B"/>
    <w:rsid w:val="00753B46"/>
    <w:rsid w:val="00756C7F"/>
    <w:rsid w:val="00761941"/>
    <w:rsid w:val="007647A3"/>
    <w:rsid w:val="007657A0"/>
    <w:rsid w:val="00765FB6"/>
    <w:rsid w:val="00765FF6"/>
    <w:rsid w:val="00766ACE"/>
    <w:rsid w:val="00766BFB"/>
    <w:rsid w:val="00770262"/>
    <w:rsid w:val="00772996"/>
    <w:rsid w:val="007745DC"/>
    <w:rsid w:val="00777C07"/>
    <w:rsid w:val="00780807"/>
    <w:rsid w:val="00780ADA"/>
    <w:rsid w:val="007817DC"/>
    <w:rsid w:val="00782A5D"/>
    <w:rsid w:val="007848C4"/>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1E3E"/>
    <w:rsid w:val="007B554B"/>
    <w:rsid w:val="007B5CA1"/>
    <w:rsid w:val="007B6029"/>
    <w:rsid w:val="007B6F58"/>
    <w:rsid w:val="007B7EB0"/>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33E2"/>
    <w:rsid w:val="007E48DD"/>
    <w:rsid w:val="007E5D98"/>
    <w:rsid w:val="007E5DCE"/>
    <w:rsid w:val="007E6794"/>
    <w:rsid w:val="007F1C5D"/>
    <w:rsid w:val="007F2248"/>
    <w:rsid w:val="007F22FB"/>
    <w:rsid w:val="007F4AD5"/>
    <w:rsid w:val="007F55EC"/>
    <w:rsid w:val="007F5F6F"/>
    <w:rsid w:val="00800091"/>
    <w:rsid w:val="0080214B"/>
    <w:rsid w:val="00803279"/>
    <w:rsid w:val="00803517"/>
    <w:rsid w:val="0080466C"/>
    <w:rsid w:val="00805F08"/>
    <w:rsid w:val="0080603C"/>
    <w:rsid w:val="008067E4"/>
    <w:rsid w:val="00811354"/>
    <w:rsid w:val="008118BE"/>
    <w:rsid w:val="008134DF"/>
    <w:rsid w:val="00813BD4"/>
    <w:rsid w:val="00814024"/>
    <w:rsid w:val="00814710"/>
    <w:rsid w:val="00814B8E"/>
    <w:rsid w:val="00815F32"/>
    <w:rsid w:val="0081686B"/>
    <w:rsid w:val="0081710A"/>
    <w:rsid w:val="008220AD"/>
    <w:rsid w:val="008226CE"/>
    <w:rsid w:val="00824C9D"/>
    <w:rsid w:val="00824E05"/>
    <w:rsid w:val="00826E46"/>
    <w:rsid w:val="008308AB"/>
    <w:rsid w:val="00830DB3"/>
    <w:rsid w:val="00833E49"/>
    <w:rsid w:val="00833F73"/>
    <w:rsid w:val="00834033"/>
    <w:rsid w:val="00834D00"/>
    <w:rsid w:val="00836F8A"/>
    <w:rsid w:val="00837D60"/>
    <w:rsid w:val="008402FC"/>
    <w:rsid w:val="00842D3D"/>
    <w:rsid w:val="008437CC"/>
    <w:rsid w:val="008457FE"/>
    <w:rsid w:val="008466AB"/>
    <w:rsid w:val="00846A0F"/>
    <w:rsid w:val="008470CD"/>
    <w:rsid w:val="0084762A"/>
    <w:rsid w:val="0084768E"/>
    <w:rsid w:val="008504BC"/>
    <w:rsid w:val="008516B1"/>
    <w:rsid w:val="008516F4"/>
    <w:rsid w:val="00854C59"/>
    <w:rsid w:val="0085621D"/>
    <w:rsid w:val="0086310D"/>
    <w:rsid w:val="00863AF9"/>
    <w:rsid w:val="00864E84"/>
    <w:rsid w:val="00866728"/>
    <w:rsid w:val="008668C1"/>
    <w:rsid w:val="0087050F"/>
    <w:rsid w:val="008715D4"/>
    <w:rsid w:val="00873527"/>
    <w:rsid w:val="00873A68"/>
    <w:rsid w:val="00873C37"/>
    <w:rsid w:val="00874405"/>
    <w:rsid w:val="00874EEA"/>
    <w:rsid w:val="008758BB"/>
    <w:rsid w:val="00875AF5"/>
    <w:rsid w:val="0087698D"/>
    <w:rsid w:val="00877894"/>
    <w:rsid w:val="00880289"/>
    <w:rsid w:val="0088089C"/>
    <w:rsid w:val="00880BC4"/>
    <w:rsid w:val="0088102A"/>
    <w:rsid w:val="0088196D"/>
    <w:rsid w:val="008821F4"/>
    <w:rsid w:val="00882767"/>
    <w:rsid w:val="00883260"/>
    <w:rsid w:val="00883629"/>
    <w:rsid w:val="00883D6D"/>
    <w:rsid w:val="00884A94"/>
    <w:rsid w:val="00884AC2"/>
    <w:rsid w:val="00885560"/>
    <w:rsid w:val="0088582C"/>
    <w:rsid w:val="00885CE7"/>
    <w:rsid w:val="00885D60"/>
    <w:rsid w:val="008921D0"/>
    <w:rsid w:val="00893E4D"/>
    <w:rsid w:val="00895414"/>
    <w:rsid w:val="0089541B"/>
    <w:rsid w:val="00895561"/>
    <w:rsid w:val="008A0481"/>
    <w:rsid w:val="008A1430"/>
    <w:rsid w:val="008A25B8"/>
    <w:rsid w:val="008A2ED6"/>
    <w:rsid w:val="008A317A"/>
    <w:rsid w:val="008A37F4"/>
    <w:rsid w:val="008A45DF"/>
    <w:rsid w:val="008A4C97"/>
    <w:rsid w:val="008A734A"/>
    <w:rsid w:val="008B0716"/>
    <w:rsid w:val="008B244C"/>
    <w:rsid w:val="008B4B74"/>
    <w:rsid w:val="008B5E36"/>
    <w:rsid w:val="008B6FF8"/>
    <w:rsid w:val="008B7037"/>
    <w:rsid w:val="008B706E"/>
    <w:rsid w:val="008C1F6E"/>
    <w:rsid w:val="008C216E"/>
    <w:rsid w:val="008C37E0"/>
    <w:rsid w:val="008C6C81"/>
    <w:rsid w:val="008C73A9"/>
    <w:rsid w:val="008D0D67"/>
    <w:rsid w:val="008D1F3F"/>
    <w:rsid w:val="008D50C5"/>
    <w:rsid w:val="008D7F8F"/>
    <w:rsid w:val="008E59D1"/>
    <w:rsid w:val="008E6149"/>
    <w:rsid w:val="008E61BD"/>
    <w:rsid w:val="008F1EDE"/>
    <w:rsid w:val="008F3A84"/>
    <w:rsid w:val="008F3E9B"/>
    <w:rsid w:val="008F3FF0"/>
    <w:rsid w:val="008F50DF"/>
    <w:rsid w:val="008F51F8"/>
    <w:rsid w:val="008F5A2A"/>
    <w:rsid w:val="00901378"/>
    <w:rsid w:val="00901A37"/>
    <w:rsid w:val="00901CD7"/>
    <w:rsid w:val="00901F76"/>
    <w:rsid w:val="009028E4"/>
    <w:rsid w:val="0090329E"/>
    <w:rsid w:val="00903F3A"/>
    <w:rsid w:val="00903FD7"/>
    <w:rsid w:val="009055F8"/>
    <w:rsid w:val="00905B6B"/>
    <w:rsid w:val="00905BF8"/>
    <w:rsid w:val="0090613B"/>
    <w:rsid w:val="00912BFB"/>
    <w:rsid w:val="00912CF8"/>
    <w:rsid w:val="00915522"/>
    <w:rsid w:val="00921C6A"/>
    <w:rsid w:val="009220DA"/>
    <w:rsid w:val="00922D43"/>
    <w:rsid w:val="00923AD8"/>
    <w:rsid w:val="009243B6"/>
    <w:rsid w:val="0092521C"/>
    <w:rsid w:val="00926570"/>
    <w:rsid w:val="00926759"/>
    <w:rsid w:val="00926EAB"/>
    <w:rsid w:val="00927B20"/>
    <w:rsid w:val="009309E5"/>
    <w:rsid w:val="009326E3"/>
    <w:rsid w:val="00934088"/>
    <w:rsid w:val="0093661B"/>
    <w:rsid w:val="009369A4"/>
    <w:rsid w:val="009373AB"/>
    <w:rsid w:val="0094080C"/>
    <w:rsid w:val="00941AED"/>
    <w:rsid w:val="0094299C"/>
    <w:rsid w:val="009437FC"/>
    <w:rsid w:val="00944968"/>
    <w:rsid w:val="00944DFD"/>
    <w:rsid w:val="00946F40"/>
    <w:rsid w:val="00947686"/>
    <w:rsid w:val="00947C50"/>
    <w:rsid w:val="00951F9F"/>
    <w:rsid w:val="009548BC"/>
    <w:rsid w:val="00955AB9"/>
    <w:rsid w:val="0096053B"/>
    <w:rsid w:val="00961E3A"/>
    <w:rsid w:val="009630C4"/>
    <w:rsid w:val="00965AFA"/>
    <w:rsid w:val="009666FD"/>
    <w:rsid w:val="00967129"/>
    <w:rsid w:val="00967EF3"/>
    <w:rsid w:val="009703BA"/>
    <w:rsid w:val="009723D2"/>
    <w:rsid w:val="009729F8"/>
    <w:rsid w:val="00973E6E"/>
    <w:rsid w:val="00975B57"/>
    <w:rsid w:val="0097712E"/>
    <w:rsid w:val="00980464"/>
    <w:rsid w:val="00980E90"/>
    <w:rsid w:val="009810BF"/>
    <w:rsid w:val="00982DE0"/>
    <w:rsid w:val="00985652"/>
    <w:rsid w:val="0098701A"/>
    <w:rsid w:val="00990E14"/>
    <w:rsid w:val="00992469"/>
    <w:rsid w:val="00992E7C"/>
    <w:rsid w:val="00995FAA"/>
    <w:rsid w:val="009A03A0"/>
    <w:rsid w:val="009A0699"/>
    <w:rsid w:val="009A0709"/>
    <w:rsid w:val="009A0730"/>
    <w:rsid w:val="009A13B6"/>
    <w:rsid w:val="009A148A"/>
    <w:rsid w:val="009A3C4F"/>
    <w:rsid w:val="009A4247"/>
    <w:rsid w:val="009A42F5"/>
    <w:rsid w:val="009A4900"/>
    <w:rsid w:val="009A5490"/>
    <w:rsid w:val="009A5F66"/>
    <w:rsid w:val="009A6655"/>
    <w:rsid w:val="009A6895"/>
    <w:rsid w:val="009A7EFB"/>
    <w:rsid w:val="009B1364"/>
    <w:rsid w:val="009B18FE"/>
    <w:rsid w:val="009B1EBE"/>
    <w:rsid w:val="009B3271"/>
    <w:rsid w:val="009B3365"/>
    <w:rsid w:val="009B3DA8"/>
    <w:rsid w:val="009B3F27"/>
    <w:rsid w:val="009B513D"/>
    <w:rsid w:val="009B53E9"/>
    <w:rsid w:val="009B67B5"/>
    <w:rsid w:val="009B72BB"/>
    <w:rsid w:val="009B79FC"/>
    <w:rsid w:val="009C16DE"/>
    <w:rsid w:val="009C3B1B"/>
    <w:rsid w:val="009C611E"/>
    <w:rsid w:val="009C6FE7"/>
    <w:rsid w:val="009C7520"/>
    <w:rsid w:val="009D087C"/>
    <w:rsid w:val="009D1E40"/>
    <w:rsid w:val="009D43F8"/>
    <w:rsid w:val="009D4E83"/>
    <w:rsid w:val="009D6258"/>
    <w:rsid w:val="009D7C3A"/>
    <w:rsid w:val="009D7F5C"/>
    <w:rsid w:val="009E20CC"/>
    <w:rsid w:val="009E319D"/>
    <w:rsid w:val="009E3D51"/>
    <w:rsid w:val="009E7423"/>
    <w:rsid w:val="009E7F20"/>
    <w:rsid w:val="009F007D"/>
    <w:rsid w:val="009F0D3B"/>
    <w:rsid w:val="009F14B3"/>
    <w:rsid w:val="009F5016"/>
    <w:rsid w:val="009F65B1"/>
    <w:rsid w:val="00A00591"/>
    <w:rsid w:val="00A00F69"/>
    <w:rsid w:val="00A0187E"/>
    <w:rsid w:val="00A03F21"/>
    <w:rsid w:val="00A0442B"/>
    <w:rsid w:val="00A0458A"/>
    <w:rsid w:val="00A050A5"/>
    <w:rsid w:val="00A06E6C"/>
    <w:rsid w:val="00A07809"/>
    <w:rsid w:val="00A1128F"/>
    <w:rsid w:val="00A11C29"/>
    <w:rsid w:val="00A134A1"/>
    <w:rsid w:val="00A1361B"/>
    <w:rsid w:val="00A13AC1"/>
    <w:rsid w:val="00A1490F"/>
    <w:rsid w:val="00A15BD7"/>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51FF"/>
    <w:rsid w:val="00A37910"/>
    <w:rsid w:val="00A37EB4"/>
    <w:rsid w:val="00A4152D"/>
    <w:rsid w:val="00A426A7"/>
    <w:rsid w:val="00A44D40"/>
    <w:rsid w:val="00A468BA"/>
    <w:rsid w:val="00A50E08"/>
    <w:rsid w:val="00A51E38"/>
    <w:rsid w:val="00A520E9"/>
    <w:rsid w:val="00A5255B"/>
    <w:rsid w:val="00A52EFA"/>
    <w:rsid w:val="00A53548"/>
    <w:rsid w:val="00A55020"/>
    <w:rsid w:val="00A56F60"/>
    <w:rsid w:val="00A57656"/>
    <w:rsid w:val="00A62A01"/>
    <w:rsid w:val="00A62D6F"/>
    <w:rsid w:val="00A631AB"/>
    <w:rsid w:val="00A633DA"/>
    <w:rsid w:val="00A635CA"/>
    <w:rsid w:val="00A644B8"/>
    <w:rsid w:val="00A65E11"/>
    <w:rsid w:val="00A65F96"/>
    <w:rsid w:val="00A665E2"/>
    <w:rsid w:val="00A67D76"/>
    <w:rsid w:val="00A67F4C"/>
    <w:rsid w:val="00A706DB"/>
    <w:rsid w:val="00A7134F"/>
    <w:rsid w:val="00A72D8F"/>
    <w:rsid w:val="00A75266"/>
    <w:rsid w:val="00A76FCC"/>
    <w:rsid w:val="00A77E61"/>
    <w:rsid w:val="00A816D5"/>
    <w:rsid w:val="00A819D7"/>
    <w:rsid w:val="00A82DA1"/>
    <w:rsid w:val="00A84F6F"/>
    <w:rsid w:val="00A87E92"/>
    <w:rsid w:val="00A9159E"/>
    <w:rsid w:val="00A92055"/>
    <w:rsid w:val="00A92162"/>
    <w:rsid w:val="00A92A0B"/>
    <w:rsid w:val="00A94C69"/>
    <w:rsid w:val="00A94F5F"/>
    <w:rsid w:val="00A9676B"/>
    <w:rsid w:val="00A967CC"/>
    <w:rsid w:val="00A96D72"/>
    <w:rsid w:val="00A97004"/>
    <w:rsid w:val="00A97278"/>
    <w:rsid w:val="00AA07FD"/>
    <w:rsid w:val="00AA58AB"/>
    <w:rsid w:val="00AA59D4"/>
    <w:rsid w:val="00AA619B"/>
    <w:rsid w:val="00AA7AD7"/>
    <w:rsid w:val="00AB180F"/>
    <w:rsid w:val="00AB49A4"/>
    <w:rsid w:val="00AB63C3"/>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D7596"/>
    <w:rsid w:val="00AE1757"/>
    <w:rsid w:val="00AE1A1F"/>
    <w:rsid w:val="00AE1DE2"/>
    <w:rsid w:val="00AE37AD"/>
    <w:rsid w:val="00AE39B0"/>
    <w:rsid w:val="00AE3A82"/>
    <w:rsid w:val="00AE3DAC"/>
    <w:rsid w:val="00AE5150"/>
    <w:rsid w:val="00AE5E72"/>
    <w:rsid w:val="00AF0294"/>
    <w:rsid w:val="00AF0849"/>
    <w:rsid w:val="00AF2FD2"/>
    <w:rsid w:val="00AF3A2D"/>
    <w:rsid w:val="00AF4769"/>
    <w:rsid w:val="00AF4F7B"/>
    <w:rsid w:val="00AF5B88"/>
    <w:rsid w:val="00AF79EC"/>
    <w:rsid w:val="00AF7FB5"/>
    <w:rsid w:val="00B00E51"/>
    <w:rsid w:val="00B01CCF"/>
    <w:rsid w:val="00B02761"/>
    <w:rsid w:val="00B045BE"/>
    <w:rsid w:val="00B05746"/>
    <w:rsid w:val="00B05821"/>
    <w:rsid w:val="00B0597E"/>
    <w:rsid w:val="00B06253"/>
    <w:rsid w:val="00B06A26"/>
    <w:rsid w:val="00B070FA"/>
    <w:rsid w:val="00B10CD9"/>
    <w:rsid w:val="00B12CC8"/>
    <w:rsid w:val="00B14342"/>
    <w:rsid w:val="00B14715"/>
    <w:rsid w:val="00B14974"/>
    <w:rsid w:val="00B14F01"/>
    <w:rsid w:val="00B156FC"/>
    <w:rsid w:val="00B1603F"/>
    <w:rsid w:val="00B172E1"/>
    <w:rsid w:val="00B24837"/>
    <w:rsid w:val="00B26F87"/>
    <w:rsid w:val="00B301A9"/>
    <w:rsid w:val="00B31606"/>
    <w:rsid w:val="00B31A8B"/>
    <w:rsid w:val="00B31D2A"/>
    <w:rsid w:val="00B32EBA"/>
    <w:rsid w:val="00B33287"/>
    <w:rsid w:val="00B332F2"/>
    <w:rsid w:val="00B3403C"/>
    <w:rsid w:val="00B35C5C"/>
    <w:rsid w:val="00B4309D"/>
    <w:rsid w:val="00B44A76"/>
    <w:rsid w:val="00B46978"/>
    <w:rsid w:val="00B47814"/>
    <w:rsid w:val="00B502E6"/>
    <w:rsid w:val="00B51093"/>
    <w:rsid w:val="00B5143B"/>
    <w:rsid w:val="00B51AD4"/>
    <w:rsid w:val="00B55021"/>
    <w:rsid w:val="00B55B68"/>
    <w:rsid w:val="00B56865"/>
    <w:rsid w:val="00B57049"/>
    <w:rsid w:val="00B57560"/>
    <w:rsid w:val="00B61470"/>
    <w:rsid w:val="00B650A6"/>
    <w:rsid w:val="00B67483"/>
    <w:rsid w:val="00B72AE2"/>
    <w:rsid w:val="00B75A47"/>
    <w:rsid w:val="00B76BAC"/>
    <w:rsid w:val="00B7745A"/>
    <w:rsid w:val="00B77563"/>
    <w:rsid w:val="00B77F27"/>
    <w:rsid w:val="00B805FC"/>
    <w:rsid w:val="00B80FCE"/>
    <w:rsid w:val="00B8224B"/>
    <w:rsid w:val="00B8653D"/>
    <w:rsid w:val="00B90161"/>
    <w:rsid w:val="00B918E8"/>
    <w:rsid w:val="00B91EAF"/>
    <w:rsid w:val="00B923FF"/>
    <w:rsid w:val="00B95416"/>
    <w:rsid w:val="00B970DC"/>
    <w:rsid w:val="00B97C8D"/>
    <w:rsid w:val="00BA200E"/>
    <w:rsid w:val="00BA2973"/>
    <w:rsid w:val="00BA3530"/>
    <w:rsid w:val="00BA41E4"/>
    <w:rsid w:val="00BA4FB5"/>
    <w:rsid w:val="00BA78FA"/>
    <w:rsid w:val="00BA7B9B"/>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083E"/>
    <w:rsid w:val="00BD33D3"/>
    <w:rsid w:val="00BD3B91"/>
    <w:rsid w:val="00BE2C25"/>
    <w:rsid w:val="00BE3A0F"/>
    <w:rsid w:val="00BE4D62"/>
    <w:rsid w:val="00BE6DE3"/>
    <w:rsid w:val="00BE745A"/>
    <w:rsid w:val="00BE76A2"/>
    <w:rsid w:val="00BE7B3B"/>
    <w:rsid w:val="00BE7C0D"/>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61A"/>
    <w:rsid w:val="00C342CE"/>
    <w:rsid w:val="00C403EC"/>
    <w:rsid w:val="00C4067B"/>
    <w:rsid w:val="00C4094A"/>
    <w:rsid w:val="00C41077"/>
    <w:rsid w:val="00C4200E"/>
    <w:rsid w:val="00C42A99"/>
    <w:rsid w:val="00C4363D"/>
    <w:rsid w:val="00C4406A"/>
    <w:rsid w:val="00C45BC6"/>
    <w:rsid w:val="00C45D44"/>
    <w:rsid w:val="00C45DF8"/>
    <w:rsid w:val="00C46BF5"/>
    <w:rsid w:val="00C56678"/>
    <w:rsid w:val="00C567AA"/>
    <w:rsid w:val="00C56C83"/>
    <w:rsid w:val="00C60C0C"/>
    <w:rsid w:val="00C644C4"/>
    <w:rsid w:val="00C65999"/>
    <w:rsid w:val="00C66B92"/>
    <w:rsid w:val="00C66C18"/>
    <w:rsid w:val="00C679E8"/>
    <w:rsid w:val="00C70B5A"/>
    <w:rsid w:val="00C71155"/>
    <w:rsid w:val="00C7564A"/>
    <w:rsid w:val="00C75DEC"/>
    <w:rsid w:val="00C779FF"/>
    <w:rsid w:val="00C80DDE"/>
    <w:rsid w:val="00C8315F"/>
    <w:rsid w:val="00C866F1"/>
    <w:rsid w:val="00C869BC"/>
    <w:rsid w:val="00C906BB"/>
    <w:rsid w:val="00C94070"/>
    <w:rsid w:val="00C95A83"/>
    <w:rsid w:val="00C961D6"/>
    <w:rsid w:val="00C97266"/>
    <w:rsid w:val="00CA07EC"/>
    <w:rsid w:val="00CA09FE"/>
    <w:rsid w:val="00CA2268"/>
    <w:rsid w:val="00CA3FC6"/>
    <w:rsid w:val="00CA42C5"/>
    <w:rsid w:val="00CA4ED9"/>
    <w:rsid w:val="00CA5920"/>
    <w:rsid w:val="00CA634F"/>
    <w:rsid w:val="00CA6445"/>
    <w:rsid w:val="00CA7BB3"/>
    <w:rsid w:val="00CB0A79"/>
    <w:rsid w:val="00CB20A2"/>
    <w:rsid w:val="00CB2781"/>
    <w:rsid w:val="00CB278E"/>
    <w:rsid w:val="00CB4DD9"/>
    <w:rsid w:val="00CB5FA5"/>
    <w:rsid w:val="00CC19CF"/>
    <w:rsid w:val="00CC3088"/>
    <w:rsid w:val="00CC39C8"/>
    <w:rsid w:val="00CC3D53"/>
    <w:rsid w:val="00CC425C"/>
    <w:rsid w:val="00CC4EE2"/>
    <w:rsid w:val="00CC4F82"/>
    <w:rsid w:val="00CC5A74"/>
    <w:rsid w:val="00CD0276"/>
    <w:rsid w:val="00CD02DD"/>
    <w:rsid w:val="00CD122B"/>
    <w:rsid w:val="00CD37B1"/>
    <w:rsid w:val="00CD3949"/>
    <w:rsid w:val="00CE105E"/>
    <w:rsid w:val="00CE4A91"/>
    <w:rsid w:val="00CE5719"/>
    <w:rsid w:val="00CE62D2"/>
    <w:rsid w:val="00CE77FB"/>
    <w:rsid w:val="00CE7B7E"/>
    <w:rsid w:val="00CE7EC3"/>
    <w:rsid w:val="00CF44BF"/>
    <w:rsid w:val="00CF5126"/>
    <w:rsid w:val="00CF5D9E"/>
    <w:rsid w:val="00CF6E54"/>
    <w:rsid w:val="00D00638"/>
    <w:rsid w:val="00D0176D"/>
    <w:rsid w:val="00D025D2"/>
    <w:rsid w:val="00D027DF"/>
    <w:rsid w:val="00D0375E"/>
    <w:rsid w:val="00D05E9D"/>
    <w:rsid w:val="00D06718"/>
    <w:rsid w:val="00D12480"/>
    <w:rsid w:val="00D128DC"/>
    <w:rsid w:val="00D13F47"/>
    <w:rsid w:val="00D157F0"/>
    <w:rsid w:val="00D15ED2"/>
    <w:rsid w:val="00D1707E"/>
    <w:rsid w:val="00D23246"/>
    <w:rsid w:val="00D233EB"/>
    <w:rsid w:val="00D2482D"/>
    <w:rsid w:val="00D30285"/>
    <w:rsid w:val="00D30EF3"/>
    <w:rsid w:val="00D33DF0"/>
    <w:rsid w:val="00D42C47"/>
    <w:rsid w:val="00D443A9"/>
    <w:rsid w:val="00D47606"/>
    <w:rsid w:val="00D52E82"/>
    <w:rsid w:val="00D549E0"/>
    <w:rsid w:val="00D557FF"/>
    <w:rsid w:val="00D5658F"/>
    <w:rsid w:val="00D56600"/>
    <w:rsid w:val="00D56684"/>
    <w:rsid w:val="00D60D48"/>
    <w:rsid w:val="00D61F09"/>
    <w:rsid w:val="00D63FC8"/>
    <w:rsid w:val="00D65950"/>
    <w:rsid w:val="00D67B28"/>
    <w:rsid w:val="00D70FCA"/>
    <w:rsid w:val="00D72F24"/>
    <w:rsid w:val="00D742D2"/>
    <w:rsid w:val="00D7535E"/>
    <w:rsid w:val="00D76512"/>
    <w:rsid w:val="00D77E2D"/>
    <w:rsid w:val="00D81F09"/>
    <w:rsid w:val="00D82A7B"/>
    <w:rsid w:val="00D82EC3"/>
    <w:rsid w:val="00D87AE0"/>
    <w:rsid w:val="00D87EA9"/>
    <w:rsid w:val="00D908EF"/>
    <w:rsid w:val="00D92FCC"/>
    <w:rsid w:val="00D940C6"/>
    <w:rsid w:val="00D944CD"/>
    <w:rsid w:val="00D9590B"/>
    <w:rsid w:val="00D976F5"/>
    <w:rsid w:val="00DA10CB"/>
    <w:rsid w:val="00DA365A"/>
    <w:rsid w:val="00DA3B20"/>
    <w:rsid w:val="00DA53E0"/>
    <w:rsid w:val="00DA5B6E"/>
    <w:rsid w:val="00DA6051"/>
    <w:rsid w:val="00DB2C3F"/>
    <w:rsid w:val="00DB55EE"/>
    <w:rsid w:val="00DB5782"/>
    <w:rsid w:val="00DB6B9D"/>
    <w:rsid w:val="00DB7A2E"/>
    <w:rsid w:val="00DC175B"/>
    <w:rsid w:val="00DC5CEA"/>
    <w:rsid w:val="00DC6DC4"/>
    <w:rsid w:val="00DC7AF1"/>
    <w:rsid w:val="00DC7EC6"/>
    <w:rsid w:val="00DD06E2"/>
    <w:rsid w:val="00DD07BB"/>
    <w:rsid w:val="00DD1005"/>
    <w:rsid w:val="00DD154E"/>
    <w:rsid w:val="00DD4C7C"/>
    <w:rsid w:val="00DD4DC3"/>
    <w:rsid w:val="00DD521B"/>
    <w:rsid w:val="00DD5861"/>
    <w:rsid w:val="00DD5B20"/>
    <w:rsid w:val="00DD5E43"/>
    <w:rsid w:val="00DD662C"/>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277D"/>
    <w:rsid w:val="00E1321C"/>
    <w:rsid w:val="00E13E5C"/>
    <w:rsid w:val="00E13FFF"/>
    <w:rsid w:val="00E1516A"/>
    <w:rsid w:val="00E167E8"/>
    <w:rsid w:val="00E178A3"/>
    <w:rsid w:val="00E20F16"/>
    <w:rsid w:val="00E21B94"/>
    <w:rsid w:val="00E21E88"/>
    <w:rsid w:val="00E22795"/>
    <w:rsid w:val="00E24A98"/>
    <w:rsid w:val="00E24BFE"/>
    <w:rsid w:val="00E2636D"/>
    <w:rsid w:val="00E2733B"/>
    <w:rsid w:val="00E3089F"/>
    <w:rsid w:val="00E30A1E"/>
    <w:rsid w:val="00E30E83"/>
    <w:rsid w:val="00E324A5"/>
    <w:rsid w:val="00E325CE"/>
    <w:rsid w:val="00E33ABE"/>
    <w:rsid w:val="00E37F2E"/>
    <w:rsid w:val="00E40A98"/>
    <w:rsid w:val="00E423E8"/>
    <w:rsid w:val="00E44269"/>
    <w:rsid w:val="00E446A3"/>
    <w:rsid w:val="00E4667C"/>
    <w:rsid w:val="00E50144"/>
    <w:rsid w:val="00E5046B"/>
    <w:rsid w:val="00E556BC"/>
    <w:rsid w:val="00E55BF0"/>
    <w:rsid w:val="00E57AC5"/>
    <w:rsid w:val="00E63C7C"/>
    <w:rsid w:val="00E65C89"/>
    <w:rsid w:val="00E66D64"/>
    <w:rsid w:val="00E67386"/>
    <w:rsid w:val="00E67A7C"/>
    <w:rsid w:val="00E705BB"/>
    <w:rsid w:val="00E71BAF"/>
    <w:rsid w:val="00E71C45"/>
    <w:rsid w:val="00E71C78"/>
    <w:rsid w:val="00E72F64"/>
    <w:rsid w:val="00E736A8"/>
    <w:rsid w:val="00E739A4"/>
    <w:rsid w:val="00E73EDE"/>
    <w:rsid w:val="00E74A91"/>
    <w:rsid w:val="00E75EF3"/>
    <w:rsid w:val="00E75FBB"/>
    <w:rsid w:val="00E76094"/>
    <w:rsid w:val="00E76FA8"/>
    <w:rsid w:val="00E77D1B"/>
    <w:rsid w:val="00E80500"/>
    <w:rsid w:val="00E81958"/>
    <w:rsid w:val="00E82CA7"/>
    <w:rsid w:val="00E82D96"/>
    <w:rsid w:val="00E845DB"/>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15"/>
    <w:rsid w:val="00EB6CD9"/>
    <w:rsid w:val="00EB758E"/>
    <w:rsid w:val="00EC4E69"/>
    <w:rsid w:val="00EC5A6D"/>
    <w:rsid w:val="00EC7D0D"/>
    <w:rsid w:val="00ED1FB3"/>
    <w:rsid w:val="00ED2E35"/>
    <w:rsid w:val="00ED2F7B"/>
    <w:rsid w:val="00ED5773"/>
    <w:rsid w:val="00ED7BDB"/>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22C6"/>
    <w:rsid w:val="00F1238C"/>
    <w:rsid w:val="00F12EE2"/>
    <w:rsid w:val="00F13ADE"/>
    <w:rsid w:val="00F13C17"/>
    <w:rsid w:val="00F157DD"/>
    <w:rsid w:val="00F16052"/>
    <w:rsid w:val="00F17BD1"/>
    <w:rsid w:val="00F20B97"/>
    <w:rsid w:val="00F23359"/>
    <w:rsid w:val="00F24543"/>
    <w:rsid w:val="00F24C21"/>
    <w:rsid w:val="00F26BFC"/>
    <w:rsid w:val="00F27AA7"/>
    <w:rsid w:val="00F31247"/>
    <w:rsid w:val="00F32817"/>
    <w:rsid w:val="00F3356F"/>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56536"/>
    <w:rsid w:val="00F60185"/>
    <w:rsid w:val="00F60731"/>
    <w:rsid w:val="00F60A21"/>
    <w:rsid w:val="00F60FAF"/>
    <w:rsid w:val="00F6144F"/>
    <w:rsid w:val="00F61DAB"/>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1013"/>
    <w:rsid w:val="00FA667B"/>
    <w:rsid w:val="00FA70AA"/>
    <w:rsid w:val="00FB08C2"/>
    <w:rsid w:val="00FB1283"/>
    <w:rsid w:val="00FB274B"/>
    <w:rsid w:val="00FB57E2"/>
    <w:rsid w:val="00FB618E"/>
    <w:rsid w:val="00FC30A8"/>
    <w:rsid w:val="00FC45D3"/>
    <w:rsid w:val="00FC4C3E"/>
    <w:rsid w:val="00FC561B"/>
    <w:rsid w:val="00FC56CD"/>
    <w:rsid w:val="00FC6B5F"/>
    <w:rsid w:val="00FC6C64"/>
    <w:rsid w:val="00FD058D"/>
    <w:rsid w:val="00FD12E6"/>
    <w:rsid w:val="00FD1A75"/>
    <w:rsid w:val="00FD1BCF"/>
    <w:rsid w:val="00FD2D8B"/>
    <w:rsid w:val="00FD3DE9"/>
    <w:rsid w:val="00FD5377"/>
    <w:rsid w:val="00FD654C"/>
    <w:rsid w:val="00FD7FC9"/>
    <w:rsid w:val="00FE051E"/>
    <w:rsid w:val="00FE08E7"/>
    <w:rsid w:val="00FE0E5E"/>
    <w:rsid w:val="00FE1167"/>
    <w:rsid w:val="00FE1E24"/>
    <w:rsid w:val="00FE42F4"/>
    <w:rsid w:val="00FE5C02"/>
    <w:rsid w:val="00FE6436"/>
    <w:rsid w:val="00FE7518"/>
    <w:rsid w:val="00FE7A19"/>
    <w:rsid w:val="00FF0532"/>
    <w:rsid w:val="00FF069B"/>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75777">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 w:type="paragraph" w:customStyle="1" w:styleId="3GPPAgreements">
    <w:name w:val="3GPP Agreements"/>
    <w:basedOn w:val="a"/>
    <w:link w:val="3GPPAgreementsChar"/>
    <w:qFormat/>
    <w:rsid w:val="009D6258"/>
    <w:pPr>
      <w:numPr>
        <w:numId w:val="36"/>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9D6258"/>
    <w:rPr>
      <w:rFonts w:ascii="Times New Roman" w:eastAsia="SimSun" w:hAnsi="Times New Roman" w:cs="Times New Roman"/>
      <w:kern w:val="0"/>
      <w:sz w:val="22"/>
      <w:szCs w:val="20"/>
      <w:lang w:eastAsia="zh-CN"/>
    </w:rPr>
  </w:style>
  <w:style w:type="paragraph" w:customStyle="1" w:styleId="B1">
    <w:name w:val="B1"/>
    <w:basedOn w:val="afa"/>
    <w:link w:val="B1Char1"/>
    <w:qFormat/>
    <w:rsid w:val="00A4152D"/>
    <w:pPr>
      <w:spacing w:after="180"/>
      <w:ind w:left="568" w:firstLineChars="0" w:hanging="284"/>
      <w:contextualSpacing w:val="0"/>
    </w:pPr>
    <w:rPr>
      <w:rFonts w:eastAsiaTheme="minorEastAsia"/>
      <w:sz w:val="20"/>
      <w:szCs w:val="20"/>
    </w:rPr>
  </w:style>
  <w:style w:type="character" w:styleId="21">
    <w:name w:val="Intense Emphasis"/>
    <w:uiPriority w:val="21"/>
    <w:qFormat/>
    <w:rsid w:val="00A4152D"/>
    <w:rPr>
      <w:b/>
      <w:bCs/>
      <w:i/>
      <w:iCs/>
      <w:color w:val="4F81BD"/>
    </w:rPr>
  </w:style>
  <w:style w:type="character" w:customStyle="1" w:styleId="B1Char1">
    <w:name w:val="B1 Char1"/>
    <w:link w:val="B1"/>
    <w:qFormat/>
    <w:rsid w:val="00A4152D"/>
    <w:rPr>
      <w:rFonts w:ascii="Times New Roman" w:hAnsi="Times New Roman" w:cs="Times New Roman"/>
      <w:kern w:val="0"/>
      <w:sz w:val="20"/>
      <w:szCs w:val="20"/>
      <w:lang w:val="en-GB" w:eastAsia="en-US"/>
    </w:rPr>
  </w:style>
  <w:style w:type="paragraph" w:styleId="afa">
    <w:name w:val="List"/>
    <w:basedOn w:val="a"/>
    <w:uiPriority w:val="99"/>
    <w:semiHidden/>
    <w:unhideWhenUsed/>
    <w:rsid w:val="00A4152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7F8FD668</Template>
  <TotalTime>0</TotalTime>
  <Pages>3</Pages>
  <Words>826</Words>
  <Characters>4714</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2019-05-02T23:03:00Z</dcterms:created>
  <dcterms:modified xsi:type="dcterms:W3CDTF">2019-05-03T13:25:00Z</dcterms:modified>
</cp:coreProperties>
</file>