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8E075" w14:textId="6ADB6179" w:rsidR="00A97278" w:rsidRPr="00602143" w:rsidRDefault="00947686" w:rsidP="00A97278">
      <w:pPr>
        <w:tabs>
          <w:tab w:val="center" w:pos="4536"/>
          <w:tab w:val="right" w:pos="9072"/>
          <w:tab w:val="right" w:pos="9781"/>
        </w:tabs>
        <w:spacing w:line="276" w:lineRule="auto"/>
        <w:ind w:right="-58"/>
        <w:rPr>
          <w:rFonts w:ascii="Calibri" w:eastAsiaTheme="minorEastAsia" w:hAnsi="Calibri" w:cs="Calibri"/>
          <w:b/>
          <w:color w:val="000000"/>
          <w:lang w:val="en-US" w:eastAsia="ja-JP"/>
        </w:rPr>
      </w:pPr>
      <w:r w:rsidRPr="00947686">
        <w:rPr>
          <w:rFonts w:ascii="Calibri" w:hAnsi="Calibri" w:cs="Calibri"/>
          <w:b/>
          <w:color w:val="000000"/>
        </w:rPr>
        <w:t>3GPP TSG RAN WG1</w:t>
      </w:r>
      <w:r w:rsidR="004A048B">
        <w:rPr>
          <w:rFonts w:ascii="Calibri" w:hAnsi="Calibri" w:cs="Calibri"/>
          <w:b/>
          <w:color w:val="000000"/>
        </w:rPr>
        <w:t xml:space="preserve"> Meeting</w:t>
      </w:r>
      <w:r w:rsidRPr="00947686">
        <w:rPr>
          <w:rFonts w:ascii="Calibri" w:hAnsi="Calibri" w:cs="Calibri"/>
          <w:b/>
          <w:color w:val="000000"/>
        </w:rPr>
        <w:t xml:space="preserve"> </w:t>
      </w:r>
      <w:r w:rsidR="00B33287">
        <w:rPr>
          <w:rFonts w:ascii="Calibri" w:hAnsi="Calibri" w:cs="Calibri"/>
          <w:b/>
          <w:color w:val="000000"/>
        </w:rPr>
        <w:t>#9</w:t>
      </w:r>
      <w:r w:rsidR="00274564">
        <w:rPr>
          <w:rFonts w:ascii="Calibri" w:hAnsi="Calibri" w:cs="Calibri"/>
          <w:b/>
          <w:color w:val="000000"/>
        </w:rPr>
        <w:t>7</w:t>
      </w:r>
      <w:r w:rsidR="006E61FE">
        <w:rPr>
          <w:rFonts w:ascii="Calibri" w:hAnsi="Calibri" w:cs="Calibri"/>
          <w:b/>
          <w:color w:val="000000"/>
        </w:rPr>
        <w:tab/>
      </w:r>
      <w:r w:rsidR="00A97278" w:rsidRPr="00602143">
        <w:rPr>
          <w:rFonts w:ascii="Calibri" w:eastAsiaTheme="minorEastAsia" w:hAnsi="Calibri" w:cs="Calibri"/>
          <w:b/>
          <w:color w:val="000000"/>
          <w:lang w:val="en-US" w:eastAsia="ja-JP"/>
        </w:rPr>
        <w:t xml:space="preserve">　</w:t>
      </w:r>
      <w:r w:rsidR="00A97278" w:rsidRPr="00602143">
        <w:rPr>
          <w:rFonts w:ascii="Calibri" w:eastAsiaTheme="minorEastAsia" w:hAnsi="Calibri" w:cs="Calibri"/>
          <w:b/>
          <w:color w:val="000000"/>
          <w:lang w:val="en-US" w:eastAsia="ja-JP"/>
        </w:rPr>
        <w:tab/>
        <w:t xml:space="preserve"> </w:t>
      </w:r>
      <w:r w:rsidR="00077D7D">
        <w:rPr>
          <w:rFonts w:ascii="Calibri" w:eastAsiaTheme="minorEastAsia" w:hAnsi="Calibri" w:cs="Calibri"/>
          <w:b/>
          <w:color w:val="000000"/>
          <w:lang w:val="en-US" w:eastAsia="ja-JP"/>
        </w:rPr>
        <w:t xml:space="preserve">                              </w:t>
      </w:r>
      <w:r w:rsidR="00D2482D">
        <w:rPr>
          <w:rFonts w:ascii="Calibri" w:eastAsiaTheme="minorEastAsia" w:hAnsi="Calibri" w:cs="Calibri"/>
          <w:b/>
          <w:color w:val="000000"/>
          <w:lang w:val="en-US" w:eastAsia="ja-JP"/>
        </w:rPr>
        <w:t xml:space="preserve"> </w:t>
      </w:r>
      <w:r w:rsidR="00077D7D">
        <w:rPr>
          <w:rFonts w:ascii="Calibri" w:eastAsiaTheme="minorEastAsia" w:hAnsi="Calibri" w:cs="Calibri"/>
          <w:b/>
          <w:color w:val="000000"/>
          <w:lang w:val="en-US" w:eastAsia="ja-JP"/>
        </w:rPr>
        <w:t xml:space="preserve"> </w:t>
      </w:r>
      <w:r w:rsidR="00E07AC7" w:rsidRPr="00D2482D">
        <w:rPr>
          <w:rFonts w:ascii="Calibri" w:eastAsiaTheme="minorEastAsia" w:hAnsi="Calibri" w:cs="Calibri"/>
          <w:b/>
          <w:color w:val="000000"/>
          <w:lang w:val="en-US" w:eastAsia="ja-JP"/>
        </w:rPr>
        <w:t>R1-</w:t>
      </w:r>
      <w:r w:rsidR="000D36A3" w:rsidRPr="000D36A3">
        <w:rPr>
          <w:rFonts w:ascii="Calibri" w:hAnsi="Calibri" w:cs="Calibri"/>
          <w:b/>
        </w:rPr>
        <w:t>1907177</w:t>
      </w:r>
    </w:p>
    <w:p w14:paraId="5497A4F8" w14:textId="6F491149" w:rsidR="00A97278" w:rsidRPr="00602143" w:rsidRDefault="00274564" w:rsidP="00A97278">
      <w:pPr>
        <w:pStyle w:val="a3"/>
        <w:spacing w:line="276" w:lineRule="auto"/>
        <w:rPr>
          <w:rFonts w:ascii="Calibri" w:hAnsi="Calibri" w:cs="Calibri"/>
          <w:noProof w:val="0"/>
          <w:color w:val="000000"/>
          <w:lang w:val="en-GB"/>
        </w:rPr>
      </w:pPr>
      <w:r>
        <w:rPr>
          <w:rFonts w:ascii="Calibri" w:eastAsia="ＭＳ ゴシック" w:hAnsi="Calibri" w:cs="Calibri"/>
          <w:noProof w:val="0"/>
          <w:sz w:val="24"/>
          <w:szCs w:val="24"/>
          <w:lang w:val="en-GB"/>
        </w:rPr>
        <w:t>Reno</w:t>
      </w:r>
      <w:r w:rsidR="00A15BD7"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USA</w:t>
      </w:r>
      <w:r w:rsidR="00A15BD7">
        <w:rPr>
          <w:rFonts w:ascii="Calibri" w:eastAsia="ＭＳ ゴシック" w:hAnsi="Calibri" w:cs="Calibri"/>
          <w:noProof w:val="0"/>
          <w:sz w:val="24"/>
          <w:szCs w:val="24"/>
          <w:lang w:val="en-GB"/>
        </w:rPr>
        <w:t>,</w:t>
      </w:r>
      <w:r w:rsidR="00A15BD7"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13</w:t>
      </w:r>
      <w:r w:rsidR="00A15BD7" w:rsidRPr="00814D36">
        <w:rPr>
          <w:rFonts w:ascii="Calibri" w:eastAsia="ＭＳ ゴシック" w:hAnsi="Calibri" w:cs="Calibri"/>
          <w:noProof w:val="0"/>
          <w:sz w:val="24"/>
          <w:szCs w:val="24"/>
          <w:vertAlign w:val="superscript"/>
          <w:lang w:val="en-GB"/>
        </w:rPr>
        <w:t>th</w:t>
      </w:r>
      <w:r w:rsidR="00A15BD7">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May</w:t>
      </w:r>
      <w:r w:rsidR="00A15BD7" w:rsidRPr="00E52FCE">
        <w:rPr>
          <w:rFonts w:ascii="Calibri" w:eastAsia="ＭＳ ゴシック" w:hAnsi="Calibri" w:cs="Calibri"/>
          <w:noProof w:val="0"/>
          <w:sz w:val="24"/>
          <w:szCs w:val="24"/>
          <w:lang w:val="en-GB"/>
        </w:rPr>
        <w:t xml:space="preserve"> </w:t>
      </w:r>
      <w:r w:rsidR="00A15BD7">
        <w:rPr>
          <w:rFonts w:ascii="Calibri" w:eastAsia="ＭＳ ゴシック" w:hAnsi="Calibri" w:cs="Calibri"/>
          <w:noProof w:val="0"/>
          <w:sz w:val="24"/>
          <w:szCs w:val="24"/>
          <w:lang w:val="en-GB"/>
        </w:rPr>
        <w:t>–</w:t>
      </w:r>
      <w:r w:rsidR="00A15BD7" w:rsidRPr="00E52FCE">
        <w:rPr>
          <w:rFonts w:ascii="Calibri" w:eastAsia="ＭＳ ゴシック" w:hAnsi="Calibri" w:cs="Calibri"/>
          <w:noProof w:val="0"/>
          <w:sz w:val="24"/>
          <w:szCs w:val="24"/>
          <w:lang w:val="en-GB"/>
        </w:rPr>
        <w:t xml:space="preserve"> </w:t>
      </w:r>
      <w:r w:rsidR="00A15BD7">
        <w:rPr>
          <w:rFonts w:ascii="Calibri" w:eastAsia="ＭＳ ゴシック" w:hAnsi="Calibri" w:cs="Calibri"/>
          <w:noProof w:val="0"/>
          <w:sz w:val="24"/>
          <w:szCs w:val="24"/>
          <w:lang w:val="en-GB"/>
        </w:rPr>
        <w:t>1</w:t>
      </w:r>
      <w:r>
        <w:rPr>
          <w:rFonts w:ascii="Calibri" w:eastAsia="ＭＳ ゴシック" w:hAnsi="Calibri" w:cs="Calibri"/>
          <w:noProof w:val="0"/>
          <w:sz w:val="24"/>
          <w:szCs w:val="24"/>
          <w:lang w:val="en-GB"/>
        </w:rPr>
        <w:t>7</w:t>
      </w:r>
      <w:r w:rsidR="00A15BD7" w:rsidRPr="00A7631F">
        <w:rPr>
          <w:rFonts w:ascii="Calibri" w:eastAsia="ＭＳ ゴシック" w:hAnsi="Calibri" w:cs="Calibri"/>
          <w:noProof w:val="0"/>
          <w:sz w:val="24"/>
          <w:szCs w:val="24"/>
          <w:vertAlign w:val="superscript"/>
          <w:lang w:val="en-GB"/>
        </w:rPr>
        <w:t>th</w:t>
      </w:r>
      <w:r w:rsidR="00A15BD7"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May</w:t>
      </w:r>
      <w:r w:rsidR="00A15BD7">
        <w:rPr>
          <w:rFonts w:ascii="Calibri" w:eastAsia="ＭＳ ゴシック" w:hAnsi="Calibri" w:cs="Calibri"/>
          <w:noProof w:val="0"/>
          <w:sz w:val="24"/>
          <w:szCs w:val="24"/>
          <w:lang w:val="en-GB"/>
        </w:rPr>
        <w:t>.</w:t>
      </w:r>
      <w:r w:rsidR="00A15BD7" w:rsidRPr="00E52FCE">
        <w:rPr>
          <w:rFonts w:ascii="Calibri" w:eastAsia="ＭＳ ゴシック" w:hAnsi="Calibri" w:cs="Calibri"/>
          <w:noProof w:val="0"/>
          <w:sz w:val="24"/>
          <w:szCs w:val="24"/>
          <w:lang w:val="en-GB"/>
        </w:rPr>
        <w:t xml:space="preserve"> 201</w:t>
      </w:r>
      <w:r w:rsidR="00A15BD7">
        <w:rPr>
          <w:rFonts w:ascii="Calibri" w:eastAsia="ＭＳ ゴシック" w:hAnsi="Calibri" w:cs="Calibri"/>
          <w:noProof w:val="0"/>
          <w:sz w:val="24"/>
          <w:szCs w:val="24"/>
          <w:lang w:val="en-GB"/>
        </w:rPr>
        <w:t>9</w:t>
      </w:r>
    </w:p>
    <w:p w14:paraId="79D91A57" w14:textId="77777777" w:rsidR="00EC5A6D" w:rsidRPr="00274564" w:rsidRDefault="00EC5A6D" w:rsidP="00EC5A6D">
      <w:pPr>
        <w:pStyle w:val="a3"/>
        <w:spacing w:line="276" w:lineRule="auto"/>
        <w:ind w:left="1800" w:hanging="1800"/>
        <w:rPr>
          <w:rFonts w:ascii="Calibri" w:eastAsia="ＭＳ ゴシック" w:hAnsi="Calibri" w:cs="Calibri"/>
          <w:noProof w:val="0"/>
          <w:color w:val="000000"/>
          <w:sz w:val="24"/>
          <w:lang w:val="en-GB"/>
        </w:rPr>
      </w:pPr>
    </w:p>
    <w:p w14:paraId="18D47059"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eastAsia="ja-JP"/>
        </w:rPr>
      </w:pPr>
      <w:r w:rsidRPr="00602143">
        <w:rPr>
          <w:rFonts w:ascii="Calibri" w:eastAsia="ＭＳ ゴシック" w:hAnsi="Calibri" w:cs="Calibri"/>
          <w:noProof w:val="0"/>
          <w:color w:val="000000"/>
          <w:sz w:val="24"/>
        </w:rPr>
        <w:t>Source:</w:t>
      </w:r>
      <w:r w:rsidRPr="00602143">
        <w:rPr>
          <w:rFonts w:ascii="Calibri" w:eastAsia="ＭＳ ゴシック" w:hAnsi="Calibri" w:cs="Calibri"/>
          <w:noProof w:val="0"/>
          <w:color w:val="000000"/>
          <w:sz w:val="24"/>
        </w:rPr>
        <w:tab/>
      </w:r>
      <w:r w:rsidRPr="00602143">
        <w:rPr>
          <w:rFonts w:ascii="Calibri" w:eastAsia="ＭＳ ゴシック" w:hAnsi="Calibri" w:cs="Calibri"/>
          <w:noProof w:val="0"/>
          <w:color w:val="000000"/>
          <w:sz w:val="24"/>
          <w:lang w:eastAsia="ja-JP"/>
        </w:rPr>
        <w:t>Mitsubishi Electric</w:t>
      </w:r>
    </w:p>
    <w:p w14:paraId="28E6B9CF" w14:textId="67C2CCA3" w:rsidR="00EC5A6D" w:rsidRPr="00602143" w:rsidRDefault="00EC5A6D" w:rsidP="00EC5A6D">
      <w:pPr>
        <w:pStyle w:val="a3"/>
        <w:spacing w:line="276" w:lineRule="auto"/>
        <w:ind w:left="1800" w:hanging="1800"/>
        <w:jc w:val="both"/>
        <w:rPr>
          <w:rFonts w:ascii="Calibri" w:hAnsi="Calibri" w:cs="Calibri"/>
          <w:noProof w:val="0"/>
          <w:color w:val="000000"/>
          <w:sz w:val="24"/>
          <w:lang w:eastAsia="ja-JP"/>
        </w:rPr>
      </w:pPr>
      <w:r w:rsidRPr="00602143">
        <w:rPr>
          <w:rFonts w:ascii="Calibri" w:eastAsia="ＭＳ ゴシック" w:hAnsi="Calibri" w:cs="Calibri"/>
          <w:noProof w:val="0"/>
          <w:color w:val="000000"/>
          <w:sz w:val="24"/>
        </w:rPr>
        <w:t>Title:</w:t>
      </w:r>
      <w:r w:rsidRPr="00602143">
        <w:rPr>
          <w:rFonts w:ascii="Calibri" w:eastAsia="ＭＳ ゴシック" w:hAnsi="Calibri" w:cs="Calibri"/>
          <w:noProof w:val="0"/>
          <w:color w:val="000000"/>
          <w:sz w:val="24"/>
        </w:rPr>
        <w:tab/>
      </w:r>
      <w:r w:rsidR="000D36A3" w:rsidRPr="000D36A3">
        <w:rPr>
          <w:rFonts w:ascii="Calibri" w:eastAsia="ＭＳ ゴシック" w:hAnsi="Calibri" w:cs="Calibri"/>
          <w:noProof w:val="0"/>
          <w:color w:val="000000"/>
          <w:sz w:val="24"/>
        </w:rPr>
        <w:t>Views on DL reference signal designs for NR positioning</w:t>
      </w:r>
    </w:p>
    <w:p w14:paraId="36730BDF" w14:textId="04E72FCC" w:rsidR="00EC5A6D" w:rsidRPr="00670EF9" w:rsidRDefault="00EC5A6D" w:rsidP="00EC5A6D">
      <w:pPr>
        <w:pStyle w:val="a3"/>
        <w:spacing w:line="276" w:lineRule="auto"/>
        <w:ind w:left="1800" w:hanging="1800"/>
        <w:jc w:val="both"/>
        <w:rPr>
          <w:rFonts w:ascii="Calibri" w:hAnsi="Calibri" w:cs="Calibri"/>
          <w:noProof w:val="0"/>
          <w:color w:val="000000"/>
          <w:sz w:val="24"/>
          <w:lang w:val="en-GB" w:eastAsia="ja-JP"/>
        </w:rPr>
      </w:pPr>
      <w:r w:rsidRPr="00602143">
        <w:rPr>
          <w:rFonts w:ascii="Calibri" w:eastAsia="ＭＳ ゴシック" w:hAnsi="Calibri" w:cs="Calibri"/>
          <w:noProof w:val="0"/>
          <w:color w:val="000000"/>
          <w:sz w:val="24"/>
        </w:rPr>
        <w:t>Agenda Item:</w:t>
      </w:r>
      <w:r w:rsidRPr="00602143">
        <w:rPr>
          <w:rFonts w:ascii="Calibri" w:eastAsia="ＭＳ ゴシック" w:hAnsi="Calibri" w:cs="Calibri"/>
          <w:noProof w:val="0"/>
          <w:color w:val="000000"/>
          <w:sz w:val="24"/>
        </w:rPr>
        <w:tab/>
      </w:r>
      <w:r w:rsidR="00FD058D">
        <w:rPr>
          <w:rFonts w:ascii="Calibri" w:eastAsia="ＭＳ ゴシック" w:hAnsi="Calibri" w:cs="Calibri"/>
          <w:noProof w:val="0"/>
          <w:color w:val="000000"/>
          <w:sz w:val="24"/>
        </w:rPr>
        <w:t xml:space="preserve">7.2.10.1 </w:t>
      </w:r>
      <w:r w:rsidR="00BE6C5F">
        <w:rPr>
          <w:rFonts w:ascii="Calibri" w:eastAsia="ＭＳ ゴシック" w:hAnsi="Calibri" w:cs="Calibri"/>
          <w:noProof w:val="0"/>
          <w:color w:val="000000"/>
          <w:sz w:val="24"/>
        </w:rPr>
        <w:t xml:space="preserve">DL </w:t>
      </w:r>
      <w:r w:rsidR="00FD058D" w:rsidRPr="00FD058D">
        <w:rPr>
          <w:rFonts w:ascii="Calibri" w:eastAsia="ＭＳ ゴシック" w:hAnsi="Calibri" w:cs="Calibri"/>
          <w:noProof w:val="0"/>
          <w:color w:val="000000"/>
          <w:sz w:val="24"/>
        </w:rPr>
        <w:t>Reference Signals for NR Positioning</w:t>
      </w:r>
    </w:p>
    <w:p w14:paraId="769B4366" w14:textId="53E2F335" w:rsidR="00EC5A6D" w:rsidRPr="00602143" w:rsidRDefault="00EC5A6D" w:rsidP="00D13E00">
      <w:pPr>
        <w:pBdr>
          <w:bottom w:val="single" w:sz="6" w:space="0" w:color="auto"/>
        </w:pBdr>
        <w:tabs>
          <w:tab w:val="left" w:pos="840"/>
          <w:tab w:val="left" w:pos="1680"/>
          <w:tab w:val="left" w:pos="2520"/>
          <w:tab w:val="left" w:pos="3360"/>
          <w:tab w:val="left" w:pos="8040"/>
        </w:tabs>
        <w:spacing w:line="276" w:lineRule="auto"/>
        <w:ind w:left="1800" w:hanging="1800"/>
        <w:rPr>
          <w:rFonts w:ascii="Calibri" w:eastAsia="SimSun" w:hAnsi="Calibri" w:cs="Calibri"/>
          <w:b/>
          <w:color w:val="000000"/>
          <w:lang w:val="en-US" w:eastAsia="zh-CN"/>
        </w:rPr>
      </w:pPr>
      <w:r w:rsidRPr="00602143">
        <w:rPr>
          <w:rFonts w:ascii="Calibri" w:hAnsi="Calibri" w:cs="Calibri"/>
          <w:b/>
          <w:color w:val="000000"/>
          <w:lang w:val="en-US"/>
        </w:rPr>
        <w:t>Document for:</w:t>
      </w:r>
      <w:r w:rsidRPr="00602143">
        <w:rPr>
          <w:rFonts w:ascii="Calibri" w:hAnsi="Calibri" w:cs="Calibri"/>
          <w:b/>
          <w:color w:val="000000"/>
          <w:lang w:val="en-US" w:eastAsia="ja-JP"/>
        </w:rPr>
        <w:t xml:space="preserve"> </w:t>
      </w:r>
      <w:r w:rsidRPr="00602143">
        <w:rPr>
          <w:rFonts w:ascii="Calibri" w:hAnsi="Calibri" w:cs="Calibri"/>
          <w:b/>
          <w:color w:val="000000"/>
          <w:lang w:val="en-US" w:eastAsia="ja-JP"/>
        </w:rPr>
        <w:tab/>
        <w:t>Discussion/Decision</w:t>
      </w:r>
      <w:r w:rsidR="00D13E00">
        <w:rPr>
          <w:rFonts w:ascii="Calibri" w:hAnsi="Calibri" w:cs="Calibri"/>
          <w:b/>
          <w:color w:val="000000"/>
          <w:lang w:val="en-US" w:eastAsia="ja-JP"/>
        </w:rPr>
        <w:tab/>
      </w:r>
    </w:p>
    <w:p w14:paraId="3D7594A5" w14:textId="77777777" w:rsidR="00EC5A6D" w:rsidRPr="00602143" w:rsidRDefault="00EC5A6D" w:rsidP="00EC5A6D">
      <w:pPr>
        <w:pStyle w:val="1"/>
        <w:spacing w:line="360" w:lineRule="auto"/>
        <w:rPr>
          <w:rFonts w:ascii="Calibri" w:hAnsi="Calibri" w:cs="Calibri"/>
          <w:color w:val="000000"/>
          <w:lang w:val="en-US"/>
        </w:rPr>
      </w:pPr>
      <w:r w:rsidRPr="00602143">
        <w:rPr>
          <w:rFonts w:ascii="Calibri" w:hAnsi="Calibri" w:cs="Calibri"/>
          <w:color w:val="000000"/>
          <w:lang w:val="en-US"/>
        </w:rPr>
        <w:t>Introduction</w:t>
      </w:r>
    </w:p>
    <w:p w14:paraId="2D53A5E8" w14:textId="279C79B1" w:rsidR="009D6258" w:rsidRDefault="009D6258" w:rsidP="004D04C1">
      <w:pPr>
        <w:spacing w:line="276" w:lineRule="auto"/>
        <w:jc w:val="both"/>
        <w:rPr>
          <w:rFonts w:ascii="Calibri" w:hAnsi="Calibri" w:cs="Calibri"/>
          <w:color w:val="000000"/>
          <w:lang w:eastAsia="ja-JP"/>
        </w:rPr>
      </w:pPr>
      <w:r>
        <w:rPr>
          <w:rFonts w:ascii="Calibri" w:hAnsi="Calibri" w:cs="Calibri" w:hint="eastAsia"/>
          <w:color w:val="000000"/>
          <w:lang w:eastAsia="ja-JP"/>
        </w:rPr>
        <w:t xml:space="preserve"> In RAN1 </w:t>
      </w:r>
      <w:r w:rsidR="00670EF9">
        <w:rPr>
          <w:rFonts w:ascii="Calibri" w:hAnsi="Calibri" w:cs="Calibri"/>
          <w:color w:val="000000"/>
          <w:lang w:eastAsia="ja-JP"/>
        </w:rPr>
        <w:t>#96</w:t>
      </w:r>
      <w:r w:rsidR="00782A5D">
        <w:rPr>
          <w:rFonts w:ascii="Calibri" w:hAnsi="Calibri" w:cs="Calibri"/>
          <w:color w:val="000000"/>
          <w:lang w:eastAsia="ja-JP"/>
        </w:rPr>
        <w:t>b</w:t>
      </w:r>
      <w:r>
        <w:rPr>
          <w:rFonts w:ascii="Calibri" w:hAnsi="Calibri" w:cs="Calibri" w:hint="eastAsia"/>
          <w:color w:val="000000"/>
          <w:lang w:eastAsia="ja-JP"/>
        </w:rPr>
        <w:t xml:space="preserve"> meeting</w:t>
      </w:r>
      <w:r>
        <w:rPr>
          <w:rFonts w:ascii="Calibri" w:hAnsi="Calibri" w:cs="Calibri"/>
          <w:color w:val="000000"/>
          <w:lang w:eastAsia="ja-JP"/>
        </w:rPr>
        <w:t>, parameters and measurements needed DL</w:t>
      </w:r>
      <w:r w:rsidR="00670EF9">
        <w:rPr>
          <w:rFonts w:ascii="Calibri" w:hAnsi="Calibri" w:cs="Calibri"/>
          <w:color w:val="000000"/>
          <w:lang w:eastAsia="ja-JP"/>
        </w:rPr>
        <w:t xml:space="preserve"> and UL</w:t>
      </w:r>
      <w:r>
        <w:rPr>
          <w:rFonts w:ascii="Calibri" w:hAnsi="Calibri" w:cs="Calibri"/>
          <w:color w:val="000000"/>
          <w:lang w:eastAsia="ja-JP"/>
        </w:rPr>
        <w:t xml:space="preserve"> only positioning techniques were discussed. The </w:t>
      </w:r>
      <w:r w:rsidR="00670EF9">
        <w:rPr>
          <w:rFonts w:ascii="Calibri" w:hAnsi="Calibri" w:cs="Calibri"/>
          <w:color w:val="000000"/>
          <w:lang w:eastAsia="ja-JP"/>
        </w:rPr>
        <w:t>agreements</w:t>
      </w:r>
      <w:r w:rsidR="00042F2B">
        <w:rPr>
          <w:rFonts w:ascii="Calibri" w:hAnsi="Calibri" w:cs="Calibri"/>
          <w:color w:val="000000"/>
          <w:lang w:eastAsia="ja-JP"/>
        </w:rPr>
        <w:t xml:space="preserve"> related to DL and UL PRS</w:t>
      </w:r>
      <w:r w:rsidR="00670EF9">
        <w:rPr>
          <w:rFonts w:ascii="Calibri" w:hAnsi="Calibri" w:cs="Calibri"/>
          <w:color w:val="000000"/>
          <w:lang w:eastAsia="ja-JP"/>
        </w:rPr>
        <w:t xml:space="preserve"> were captured in TR 38.855</w:t>
      </w:r>
      <w:r w:rsidR="00C80DDE">
        <w:rPr>
          <w:rFonts w:ascii="Calibri" w:hAnsi="Calibri" w:cs="Calibri"/>
          <w:color w:val="000000"/>
          <w:lang w:eastAsia="ja-JP"/>
        </w:rPr>
        <w:t xml:space="preserve"> [</w:t>
      </w:r>
      <w:r w:rsidR="00C80DDE">
        <w:rPr>
          <w:rFonts w:ascii="Calibri" w:hAnsi="Calibri" w:cs="Calibri"/>
          <w:color w:val="000000"/>
          <w:lang w:eastAsia="ja-JP"/>
        </w:rPr>
        <w:fldChar w:fldCharType="begin"/>
      </w:r>
      <w:r w:rsidR="00C80DDE">
        <w:rPr>
          <w:rFonts w:ascii="Calibri" w:hAnsi="Calibri" w:cs="Calibri"/>
          <w:color w:val="000000"/>
          <w:lang w:eastAsia="ja-JP"/>
        </w:rPr>
        <w:instrText xml:space="preserve"> REF TR38855 \h </w:instrText>
      </w:r>
      <w:r w:rsidR="00C80DDE">
        <w:rPr>
          <w:rFonts w:ascii="Calibri" w:hAnsi="Calibri" w:cs="Calibri"/>
          <w:color w:val="000000"/>
          <w:lang w:eastAsia="ja-JP"/>
        </w:rPr>
      </w:r>
      <w:r w:rsidR="00C80DDE">
        <w:rPr>
          <w:rFonts w:ascii="Calibri" w:hAnsi="Calibri" w:cs="Calibri"/>
          <w:color w:val="000000"/>
          <w:lang w:eastAsia="ja-JP"/>
        </w:rPr>
        <w:fldChar w:fldCharType="separate"/>
      </w:r>
      <w:r w:rsidR="00602D53">
        <w:rPr>
          <w:rFonts w:ascii="Calibri" w:hAnsi="Calibri" w:cs="Calibri"/>
          <w:noProof/>
          <w:color w:val="000000"/>
        </w:rPr>
        <w:t>3</w:t>
      </w:r>
      <w:r w:rsidR="00C80DDE">
        <w:rPr>
          <w:rFonts w:ascii="Calibri" w:hAnsi="Calibri" w:cs="Calibri"/>
          <w:color w:val="000000"/>
          <w:lang w:eastAsia="ja-JP"/>
        </w:rPr>
        <w:fldChar w:fldCharType="end"/>
      </w:r>
      <w:r w:rsidR="00C80DDE">
        <w:rPr>
          <w:rFonts w:ascii="Calibri" w:hAnsi="Calibri" w:cs="Calibri"/>
          <w:color w:val="000000"/>
          <w:lang w:eastAsia="ja-JP"/>
        </w:rPr>
        <w:t>]</w:t>
      </w:r>
      <w:r>
        <w:rPr>
          <w:rFonts w:ascii="Calibri" w:hAnsi="Calibri" w:cs="Calibri"/>
          <w:color w:val="000000"/>
          <w:lang w:eastAsia="ja-JP"/>
        </w:rPr>
        <w:t xml:space="preserve">. In this contribution, we make proposals related to the PRS </w:t>
      </w:r>
      <w:r w:rsidR="00D82A7B">
        <w:rPr>
          <w:rFonts w:ascii="Calibri" w:hAnsi="Calibri" w:cs="Calibri"/>
          <w:color w:val="000000"/>
          <w:lang w:eastAsia="ja-JP"/>
        </w:rPr>
        <w:t>(positioning reference signals).</w:t>
      </w:r>
      <w:r w:rsidR="00016506">
        <w:rPr>
          <w:rFonts w:ascii="Calibri" w:hAnsi="Calibri" w:cs="Calibri"/>
          <w:color w:val="000000"/>
          <w:lang w:eastAsia="ja-JP"/>
        </w:rPr>
        <w:t xml:space="preserve"> In Section 2, proposals related to DL PRS are described.</w:t>
      </w:r>
      <w:r w:rsidR="004F0869">
        <w:rPr>
          <w:rFonts w:ascii="Calibri" w:hAnsi="Calibri" w:cs="Calibri"/>
          <w:color w:val="000000"/>
          <w:lang w:eastAsia="ja-JP"/>
        </w:rPr>
        <w:t xml:space="preserve"> The contribution is summarized in Section </w:t>
      </w:r>
      <w:r w:rsidR="00971020">
        <w:rPr>
          <w:rFonts w:ascii="Calibri" w:hAnsi="Calibri" w:cs="Calibri"/>
          <w:color w:val="000000"/>
          <w:lang w:eastAsia="ja-JP"/>
        </w:rPr>
        <w:t>3</w:t>
      </w:r>
      <w:r w:rsidR="004F0869">
        <w:rPr>
          <w:rFonts w:ascii="Calibri" w:hAnsi="Calibri" w:cs="Calibri"/>
          <w:color w:val="000000"/>
          <w:lang w:eastAsia="ja-JP"/>
        </w:rPr>
        <w:t>.</w:t>
      </w:r>
    </w:p>
    <w:p w14:paraId="07569812" w14:textId="6467E1E6" w:rsidR="00D52E82" w:rsidRPr="00D661FF" w:rsidRDefault="00670EF9" w:rsidP="00D52E82">
      <w:pPr>
        <w:pStyle w:val="1"/>
        <w:spacing w:line="360" w:lineRule="auto"/>
        <w:rPr>
          <w:rFonts w:ascii="Calibri" w:hAnsi="Calibri" w:cs="Calibri"/>
          <w:lang w:val="en-US"/>
        </w:rPr>
      </w:pPr>
      <w:r>
        <w:rPr>
          <w:rFonts w:ascii="Calibri" w:hAnsi="Calibri" w:cs="Calibri"/>
          <w:lang w:val="en-US"/>
        </w:rPr>
        <w:t xml:space="preserve">DL positioning </w:t>
      </w:r>
      <w:r w:rsidR="00D52E82" w:rsidRPr="00D661FF">
        <w:rPr>
          <w:rFonts w:ascii="Calibri" w:hAnsi="Calibri" w:cs="Calibri"/>
          <w:lang w:val="en-US"/>
        </w:rPr>
        <w:t>OTDOA</w:t>
      </w:r>
    </w:p>
    <w:p w14:paraId="2014B0E6" w14:textId="77777777" w:rsidR="00D52E82" w:rsidRPr="00D661FF" w:rsidRDefault="00D52E82" w:rsidP="00D52E82">
      <w:pPr>
        <w:pStyle w:val="2"/>
        <w:rPr>
          <w:rFonts w:ascii="Calibri" w:hAnsi="Calibri" w:cs="Calibri"/>
          <w:lang w:val="en-US"/>
        </w:rPr>
      </w:pPr>
      <w:r w:rsidRPr="00D661FF">
        <w:rPr>
          <w:rFonts w:ascii="Calibri" w:hAnsi="Calibri" w:cs="Calibri"/>
          <w:lang w:val="en-US"/>
        </w:rPr>
        <w:t>General procedure</w:t>
      </w:r>
    </w:p>
    <w:p w14:paraId="54D33089" w14:textId="7642588B" w:rsidR="00D52E82" w:rsidRDefault="00262C50" w:rsidP="00D52E82">
      <w:pPr>
        <w:spacing w:line="276" w:lineRule="auto"/>
        <w:ind w:firstLineChars="50" w:firstLine="120"/>
        <w:jc w:val="both"/>
        <w:rPr>
          <w:rFonts w:ascii="Calibri" w:hAnsi="Calibri" w:cs="Calibri"/>
          <w:lang w:eastAsia="ja-JP"/>
        </w:rPr>
      </w:pPr>
      <w:r>
        <w:rPr>
          <w:rFonts w:ascii="Calibri" w:hAnsi="Calibri" w:cs="Calibri"/>
          <w:lang w:eastAsia="ja-JP"/>
        </w:rPr>
        <w:t xml:space="preserve">For DL positioning, OTDOA (Observed Time Difference of Arrivals) is assumed here. </w:t>
      </w:r>
      <w:r w:rsidR="00D52E82" w:rsidRPr="00D661FF">
        <w:rPr>
          <w:rFonts w:ascii="Calibri" w:hAnsi="Calibri" w:cs="Calibri"/>
          <w:lang w:eastAsia="ja-JP"/>
        </w:rPr>
        <w:t xml:space="preserve">OTDOA is characterized by multiple TRPs transmitting </w:t>
      </w:r>
      <w:r w:rsidR="006764DF" w:rsidRPr="00D661FF">
        <w:rPr>
          <w:rFonts w:ascii="Calibri" w:hAnsi="Calibri" w:cs="Calibri"/>
          <w:lang w:eastAsia="ja-JP"/>
        </w:rPr>
        <w:t>refer</w:t>
      </w:r>
      <w:r w:rsidR="006764DF">
        <w:rPr>
          <w:rFonts w:ascii="Calibri" w:hAnsi="Calibri" w:cs="Calibri"/>
          <w:lang w:eastAsia="ja-JP"/>
        </w:rPr>
        <w:t>e</w:t>
      </w:r>
      <w:r w:rsidR="006764DF" w:rsidRPr="00D661FF">
        <w:rPr>
          <w:rFonts w:ascii="Calibri" w:hAnsi="Calibri" w:cs="Calibri"/>
          <w:lang w:eastAsia="ja-JP"/>
        </w:rPr>
        <w:t>nce</w:t>
      </w:r>
      <w:r w:rsidR="00D52E82" w:rsidRPr="00D661FF">
        <w:rPr>
          <w:rFonts w:ascii="Calibri" w:hAnsi="Calibri" w:cs="Calibri"/>
          <w:lang w:eastAsia="ja-JP"/>
        </w:rPr>
        <w:t xml:space="preserve"> signals to UE. At the UE side, RSTD (reference signal time difference measurement) is calculated and based on coordinates of TRPs, location of UE can be determined. In NR, multiple TRPs or panel operation is envisioned, </w:t>
      </w:r>
    </w:p>
    <w:p w14:paraId="7EBADD8E" w14:textId="77777777" w:rsidR="00D52E82" w:rsidRDefault="00D52E82" w:rsidP="00D52E82">
      <w:pPr>
        <w:spacing w:line="276" w:lineRule="auto"/>
        <w:jc w:val="both"/>
        <w:rPr>
          <w:rFonts w:ascii="Calibri" w:hAnsi="Calibri" w:cs="Calibri"/>
          <w:lang w:eastAsia="ja-JP"/>
        </w:rPr>
      </w:pPr>
      <w:r w:rsidRPr="00D661FF">
        <w:rPr>
          <w:rFonts w:ascii="Calibri" w:hAnsi="Calibri" w:cs="Calibri"/>
          <w:lang w:eastAsia="ja-JP"/>
        </w:rPr>
        <w:t>The following formula is used to approximate the location of the UE:</w:t>
      </w:r>
    </w:p>
    <w:p w14:paraId="61D2985B" w14:textId="77777777" w:rsidR="00D52E82" w:rsidRPr="00D661FF" w:rsidRDefault="00D52E82" w:rsidP="00D52E82">
      <w:pPr>
        <w:spacing w:line="276" w:lineRule="auto"/>
        <w:jc w:val="both"/>
        <w:rPr>
          <w:rFonts w:ascii="Calibri" w:hAnsi="Calibri" w:cs="Calibri"/>
          <w:lang w:eastAsia="ja-JP"/>
        </w:rPr>
      </w:pPr>
    </w:p>
    <w:p w14:paraId="672BB9FE" w14:textId="77777777" w:rsidR="00D52E82" w:rsidRPr="00D661FF" w:rsidRDefault="00971020" w:rsidP="00D52E82">
      <w:pPr>
        <w:rPr>
          <w:rFonts w:ascii="Calibri" w:eastAsiaTheme="majorEastAsia" w:hAnsi="Calibri" w:cs="Calibri"/>
          <w:szCs w:val="21"/>
        </w:rPr>
      </w:pPr>
      <m:oMathPara>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RSTD</m:t>
              </m:r>
            </m:e>
            <m:sub>
              <m:r>
                <m:rPr>
                  <m:sty m:val="p"/>
                </m:rPr>
                <w:rPr>
                  <w:rFonts w:ascii="Cambria Math" w:eastAsiaTheme="majorEastAsia" w:hAnsi="Cambria Math" w:cs="Calibri"/>
                  <w:szCs w:val="21"/>
                </w:rPr>
                <m:t>i,1</m:t>
              </m:r>
            </m:sub>
          </m:sSub>
          <m:r>
            <w:rPr>
              <w:rFonts w:ascii="Cambria Math" w:eastAsiaTheme="majorEastAsia" w:hAnsi="Cambria Math" w:cs="Calibri"/>
              <w:szCs w:val="21"/>
            </w:rPr>
            <m:t>=</m:t>
          </m:r>
          <m:f>
            <m:fPr>
              <m:ctrlPr>
                <w:rPr>
                  <w:rFonts w:ascii="Cambria Math" w:eastAsiaTheme="majorEastAsia" w:hAnsi="Cambria Math" w:cs="Calibri"/>
                  <w:i/>
                  <w:szCs w:val="21"/>
                </w:rPr>
              </m:ctrlPr>
            </m:fPr>
            <m:num>
              <m:r>
                <w:rPr>
                  <w:rFonts w:ascii="Cambria Math" w:eastAsiaTheme="majorEastAsia" w:hAnsi="Cambria Math" w:cs="Calibri"/>
                  <w:szCs w:val="21"/>
                </w:rPr>
                <m:t>1</m:t>
              </m:r>
            </m:num>
            <m:den>
              <m:r>
                <w:rPr>
                  <w:rFonts w:ascii="Cambria Math" w:eastAsiaTheme="majorEastAsia" w:hAnsi="Cambria Math" w:cs="Calibri"/>
                  <w:szCs w:val="21"/>
                </w:rPr>
                <m:t>c</m:t>
              </m:r>
            </m:den>
          </m:f>
          <m:rad>
            <m:radPr>
              <m:degHide m:val="1"/>
              <m:ctrlPr>
                <w:rPr>
                  <w:rFonts w:ascii="Cambria Math" w:eastAsiaTheme="majorEastAsia" w:hAnsi="Cambria Math" w:cs="Calibri"/>
                  <w:i/>
                  <w:szCs w:val="21"/>
                </w:rPr>
              </m:ctrlPr>
            </m:radPr>
            <m:deg/>
            <m:e>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i</m:t>
                          </m:r>
                        </m:sub>
                      </m:sSub>
                    </m:e>
                  </m:d>
                </m:e>
                <m:sup>
                  <m:r>
                    <w:rPr>
                      <w:rFonts w:ascii="Cambria Math" w:eastAsiaTheme="majorEastAsia" w:hAnsi="Cambria Math" w:cs="Calibri"/>
                      <w:szCs w:val="21"/>
                    </w:rPr>
                    <m:t>2</m:t>
                  </m:r>
                </m:sup>
              </m:sSup>
              <m:r>
                <w:rPr>
                  <w:rFonts w:ascii="Cambria Math" w:eastAsiaTheme="majorEastAsia" w:hAnsi="Cambria Math" w:cs="Calibri"/>
                  <w:szCs w:val="21"/>
                </w:rPr>
                <m:t>+</m:t>
              </m:r>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i</m:t>
                          </m:r>
                        </m:sub>
                      </m:sSub>
                    </m:e>
                  </m:d>
                </m:e>
                <m:sup>
                  <m:r>
                    <w:rPr>
                      <w:rFonts w:ascii="Cambria Math" w:eastAsiaTheme="majorEastAsia" w:hAnsi="Cambria Math" w:cs="Calibri"/>
                      <w:szCs w:val="21"/>
                    </w:rPr>
                    <m:t>2</m:t>
                  </m:r>
                </m:sup>
              </m:sSup>
            </m:e>
          </m:rad>
          <m:r>
            <w:rPr>
              <w:rFonts w:ascii="Cambria Math" w:eastAsiaTheme="majorEastAsia" w:hAnsi="Cambria Math" w:cs="Calibri"/>
              <w:szCs w:val="21"/>
            </w:rPr>
            <m:t>+</m:t>
          </m:r>
          <m:f>
            <m:fPr>
              <m:ctrlPr>
                <w:rPr>
                  <w:rFonts w:ascii="Cambria Math" w:eastAsiaTheme="majorEastAsia" w:hAnsi="Cambria Math" w:cs="Calibri"/>
                  <w:i/>
                  <w:szCs w:val="21"/>
                </w:rPr>
              </m:ctrlPr>
            </m:fPr>
            <m:num>
              <m:r>
                <w:rPr>
                  <w:rFonts w:ascii="Cambria Math" w:eastAsiaTheme="majorEastAsia" w:hAnsi="Cambria Math" w:cs="Calibri"/>
                  <w:szCs w:val="21"/>
                </w:rPr>
                <m:t>1</m:t>
              </m:r>
            </m:num>
            <m:den>
              <m:r>
                <w:rPr>
                  <w:rFonts w:ascii="Cambria Math" w:eastAsiaTheme="majorEastAsia" w:hAnsi="Cambria Math" w:cs="Calibri"/>
                  <w:szCs w:val="21"/>
                </w:rPr>
                <m:t>c</m:t>
              </m:r>
            </m:den>
          </m:f>
          <m:rad>
            <m:radPr>
              <m:degHide m:val="1"/>
              <m:ctrlPr>
                <w:rPr>
                  <w:rFonts w:ascii="Cambria Math" w:eastAsiaTheme="majorEastAsia" w:hAnsi="Cambria Math" w:cs="Calibri"/>
                  <w:i/>
                  <w:szCs w:val="21"/>
                </w:rPr>
              </m:ctrlPr>
            </m:radPr>
            <m:deg/>
            <m:e>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1</m:t>
                          </m:r>
                        </m:sub>
                      </m:sSub>
                    </m:e>
                  </m:d>
                </m:e>
                <m:sup>
                  <m:r>
                    <w:rPr>
                      <w:rFonts w:ascii="Cambria Math" w:eastAsiaTheme="majorEastAsia" w:hAnsi="Cambria Math" w:cs="Calibri"/>
                      <w:szCs w:val="21"/>
                    </w:rPr>
                    <m:t>2</m:t>
                  </m:r>
                </m:sup>
              </m:sSup>
              <m:r>
                <w:rPr>
                  <w:rFonts w:ascii="Cambria Math" w:eastAsiaTheme="majorEastAsia" w:hAnsi="Cambria Math" w:cs="Calibri"/>
                  <w:szCs w:val="21"/>
                </w:rPr>
                <m:t>+</m:t>
              </m:r>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1</m:t>
                          </m:r>
                        </m:sub>
                      </m:sSub>
                    </m:e>
                  </m:d>
                </m:e>
                <m:sup>
                  <m:r>
                    <w:rPr>
                      <w:rFonts w:ascii="Cambria Math" w:eastAsiaTheme="majorEastAsia" w:hAnsi="Cambria Math" w:cs="Calibri"/>
                      <w:szCs w:val="21"/>
                    </w:rPr>
                    <m:t>2</m:t>
                  </m:r>
                </m:sup>
              </m:sSup>
            </m:e>
          </m:rad>
          <m:r>
            <m:rPr>
              <m:sty m:val="p"/>
            </m:rPr>
            <w:rPr>
              <w:rFonts w:ascii="Cambria Math" w:eastAsiaTheme="majorEastAsia" w:hAnsi="Cambria Math" w:cs="Calibri"/>
              <w:szCs w:val="21"/>
            </w:rPr>
            <m:t>+</m:t>
          </m:r>
          <m:d>
            <m:dPr>
              <m:ctrlPr>
                <w:rPr>
                  <w:rFonts w:ascii="Cambria Math" w:eastAsiaTheme="majorEastAsia" w:hAnsi="Cambria Math" w:cs="Calibri"/>
                  <w:szCs w:val="21"/>
                </w:rPr>
              </m:ctrlPr>
            </m:dPr>
            <m:e>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T</m:t>
                  </m:r>
                </m:e>
                <m:sub>
                  <m:r>
                    <m:rPr>
                      <m:sty m:val="p"/>
                    </m:rPr>
                    <w:rPr>
                      <w:rFonts w:ascii="Cambria Math" w:eastAsiaTheme="majorEastAsia" w:hAnsi="Cambria Math" w:cs="Calibri"/>
                      <w:szCs w:val="21"/>
                    </w:rPr>
                    <m:t>i</m:t>
                  </m:r>
                </m:sub>
              </m:sSub>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T</m:t>
                  </m:r>
                </m:e>
                <m:sub>
                  <m:r>
                    <m:rPr>
                      <m:sty m:val="p"/>
                    </m:rPr>
                    <w:rPr>
                      <w:rFonts w:ascii="Cambria Math" w:eastAsiaTheme="majorEastAsia" w:hAnsi="Cambria Math" w:cs="Calibri"/>
                      <w:szCs w:val="21"/>
                    </w:rPr>
                    <m:t>1</m:t>
                  </m:r>
                </m:sub>
              </m:sSub>
            </m:e>
          </m:d>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n</m:t>
              </m:r>
            </m:e>
            <m:sub>
              <m:r>
                <m:rPr>
                  <m:sty m:val="p"/>
                </m:rPr>
                <w:rPr>
                  <w:rFonts w:ascii="Cambria Math" w:eastAsiaTheme="majorEastAsia" w:hAnsi="Cambria Math" w:cs="Calibri"/>
                  <w:szCs w:val="21"/>
                </w:rPr>
                <m:t>i</m:t>
              </m:r>
            </m:sub>
          </m:sSub>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n</m:t>
              </m:r>
            </m:e>
            <m:sub>
              <m:r>
                <m:rPr>
                  <m:sty m:val="p"/>
                </m:rPr>
                <w:rPr>
                  <w:rFonts w:ascii="Cambria Math" w:eastAsiaTheme="majorEastAsia" w:hAnsi="Cambria Math" w:cs="Calibri"/>
                  <w:szCs w:val="21"/>
                </w:rPr>
                <m:t>1</m:t>
              </m:r>
            </m:sub>
          </m:sSub>
          <m:r>
            <m:rPr>
              <m:sty m:val="p"/>
            </m:rPr>
            <w:rPr>
              <w:rFonts w:ascii="Cambria Math" w:eastAsiaTheme="majorEastAsia" w:hAnsi="Cambria Math" w:cs="Calibri"/>
              <w:szCs w:val="21"/>
            </w:rPr>
            <m:t>)</m:t>
          </m:r>
        </m:oMath>
      </m:oMathPara>
    </w:p>
    <w:p w14:paraId="138B246F" w14:textId="77777777" w:rsidR="00D52E82" w:rsidRDefault="00D52E82" w:rsidP="00D52E82">
      <w:pPr>
        <w:spacing w:line="276" w:lineRule="auto"/>
        <w:jc w:val="both"/>
        <w:rPr>
          <w:rFonts w:ascii="Calibri" w:hAnsi="Calibri" w:cs="Calibri"/>
          <w:szCs w:val="21"/>
          <w:lang w:eastAsia="ja-JP"/>
        </w:rPr>
      </w:pPr>
    </w:p>
    <w:p w14:paraId="5C018406" w14:textId="77777777" w:rsidR="00D52E82" w:rsidRPr="00D661FF" w:rsidRDefault="00D52E82" w:rsidP="00D52E82">
      <w:pPr>
        <w:spacing w:line="276" w:lineRule="auto"/>
        <w:jc w:val="both"/>
        <w:rPr>
          <w:rFonts w:ascii="Calibri" w:eastAsiaTheme="majorEastAsia" w:hAnsi="Calibri" w:cs="Calibri"/>
          <w:szCs w:val="21"/>
          <w:lang w:eastAsia="ja-JP"/>
        </w:rPr>
      </w:pPr>
      <w:r w:rsidRPr="00D661FF">
        <w:rPr>
          <w:rFonts w:ascii="Calibri" w:hAnsi="Calibri" w:cs="Calibri"/>
          <w:szCs w:val="21"/>
          <w:lang w:eastAsia="ja-JP"/>
        </w:rPr>
        <w:t xml:space="preserve">where </w:t>
      </w:r>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RSTD</m:t>
            </m:r>
          </m:e>
          <m:sub>
            <m:r>
              <m:rPr>
                <m:sty m:val="p"/>
              </m:rPr>
              <w:rPr>
                <w:rFonts w:ascii="Cambria Math" w:eastAsiaTheme="majorEastAsia" w:hAnsi="Cambria Math" w:cs="Calibri"/>
                <w:szCs w:val="21"/>
                <w:lang w:eastAsia="ja-JP"/>
              </w:rPr>
              <m:t>i,1</m:t>
            </m:r>
          </m:sub>
        </m:sSub>
      </m:oMath>
      <w:r w:rsidRPr="00D661FF">
        <w:rPr>
          <w:rFonts w:ascii="Calibri" w:eastAsiaTheme="majorEastAsia" w:hAnsi="Calibri" w:cs="Calibri"/>
          <w:szCs w:val="21"/>
          <w:lang w:eastAsia="ja-JP"/>
        </w:rPr>
        <w:t xml:space="preserve"> is the time difference between reference TRP and target, </w:t>
      </w:r>
      <m:oMath>
        <m:d>
          <m:dPr>
            <m:ctrlPr>
              <w:rPr>
                <w:rFonts w:ascii="Cambria Math" w:eastAsiaTheme="majorEastAsia" w:hAnsi="Cambria Math" w:cs="Calibri"/>
                <w:szCs w:val="21"/>
              </w:rPr>
            </m:ctrlPr>
          </m:dPr>
          <m:e>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T</m:t>
                </m:r>
              </m:e>
              <m:sub>
                <m:r>
                  <m:rPr>
                    <m:sty m:val="p"/>
                  </m:rPr>
                  <w:rPr>
                    <w:rFonts w:ascii="Cambria Math" w:eastAsiaTheme="majorEastAsia" w:hAnsi="Cambria Math" w:cs="Calibri"/>
                    <w:szCs w:val="21"/>
                    <w:lang w:eastAsia="ja-JP"/>
                  </w:rPr>
                  <m:t>i</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T</m:t>
                </m:r>
              </m:e>
              <m:sub>
                <m:r>
                  <m:rPr>
                    <m:sty m:val="p"/>
                  </m:rPr>
                  <w:rPr>
                    <w:rFonts w:ascii="Cambria Math" w:eastAsiaTheme="majorEastAsia" w:hAnsi="Cambria Math" w:cs="Calibri"/>
                    <w:szCs w:val="21"/>
                    <w:lang w:eastAsia="ja-JP"/>
                  </w:rPr>
                  <m:t>1</m:t>
                </m:r>
              </m:sub>
            </m:sSub>
          </m:e>
        </m:d>
      </m:oMath>
      <w:r w:rsidRPr="00D661FF">
        <w:rPr>
          <w:rFonts w:ascii="Calibri" w:eastAsiaTheme="majorEastAsia" w:hAnsi="Calibri" w:cs="Calibri"/>
          <w:szCs w:val="21"/>
          <w:lang w:eastAsia="ja-JP"/>
        </w:rPr>
        <w:t xml:space="preserve"> is the time offset between TRPi and TRP1. Measurement error in arrival time at UE is indicated by </w:t>
      </w:r>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n</m:t>
            </m:r>
          </m:e>
          <m:sub>
            <m:r>
              <m:rPr>
                <m:sty m:val="p"/>
              </m:rPr>
              <w:rPr>
                <w:rFonts w:ascii="Cambria Math" w:eastAsiaTheme="majorEastAsia" w:hAnsi="Cambria Math" w:cs="Calibri"/>
                <w:szCs w:val="21"/>
                <w:lang w:eastAsia="ja-JP"/>
              </w:rPr>
              <m:t>i</m:t>
            </m:r>
          </m:sub>
        </m:sSub>
      </m:oMath>
      <w:r w:rsidRPr="00D661FF">
        <w:rPr>
          <w:rFonts w:ascii="Calibri" w:eastAsiaTheme="majorEastAsia" w:hAnsi="Calibri" w:cs="Calibri"/>
          <w:szCs w:val="21"/>
          <w:lang w:eastAsia="ja-JP"/>
        </w:rPr>
        <w:t xml:space="preserve">. The speed of light is denoted by </w:t>
      </w:r>
      <m:oMath>
        <m:r>
          <m:rPr>
            <m:sty m:val="p"/>
          </m:rPr>
          <w:rPr>
            <w:rFonts w:ascii="Cambria Math" w:eastAsiaTheme="majorEastAsia" w:hAnsi="Cambria Math" w:cs="Calibri"/>
            <w:szCs w:val="21"/>
            <w:lang w:eastAsia="ja-JP"/>
          </w:rPr>
          <m:t>c</m:t>
        </m:r>
      </m:oMath>
      <w:r w:rsidRPr="00D661FF">
        <w:rPr>
          <w:rFonts w:ascii="Calibri" w:eastAsiaTheme="majorEastAsia" w:hAnsi="Calibri" w:cs="Calibri"/>
          <w:szCs w:val="21"/>
          <w:lang w:eastAsia="ja-JP"/>
        </w:rPr>
        <w:t xml:space="preserve">. The Cartesian coordinate of UE and ith TPR is indicated by </w:t>
      </w:r>
      <m:oMath>
        <m:r>
          <m:rPr>
            <m:sty m:val="p"/>
          </m:rPr>
          <w:rPr>
            <w:rFonts w:ascii="Cambria Math" w:eastAsiaTheme="majorEastAsia" w:hAnsi="Cambria Math" w:cs="Calibri"/>
            <w:szCs w:val="21"/>
            <w:lang w:eastAsia="ja-JP"/>
          </w:rPr>
          <m:t>(</m:t>
        </m:r>
        <m:sSub>
          <m:sSubPr>
            <m:ctrlPr>
              <w:rPr>
                <w:rFonts w:ascii="Cambria Math" w:eastAsiaTheme="majorEastAsia" w:hAnsi="Cambria Math" w:cs="Calibri"/>
                <w:i/>
                <w:szCs w:val="21"/>
              </w:rPr>
            </m:ctrlPr>
          </m:sSubPr>
          <m:e>
            <m:r>
              <w:rPr>
                <w:rFonts w:ascii="Cambria Math" w:eastAsiaTheme="majorEastAsia" w:hAnsi="Cambria Math" w:cs="Calibri"/>
                <w:szCs w:val="21"/>
                <w:lang w:eastAsia="ja-JP"/>
              </w:rPr>
              <m:t>x</m:t>
            </m:r>
          </m:e>
          <m:sub>
            <m:r>
              <w:rPr>
                <w:rFonts w:ascii="Cambria Math" w:eastAsiaTheme="majorEastAsia" w:hAnsi="Cambria Math" w:cs="Calibri"/>
                <w:szCs w:val="21"/>
                <w:lang w:eastAsia="ja-JP"/>
              </w:rPr>
              <m:t>t</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y</m:t>
            </m:r>
          </m:e>
          <m:sub>
            <m:r>
              <m:rPr>
                <m:sty m:val="p"/>
              </m:rPr>
              <w:rPr>
                <w:rFonts w:ascii="Cambria Math" w:eastAsiaTheme="majorEastAsia" w:hAnsi="Cambria Math" w:cs="Calibri"/>
                <w:szCs w:val="21"/>
                <w:lang w:eastAsia="ja-JP"/>
              </w:rPr>
              <m:t>t</m:t>
            </m:r>
          </m:sub>
        </m:sSub>
        <m:r>
          <m:rPr>
            <m:sty m:val="p"/>
          </m:rPr>
          <w:rPr>
            <w:rFonts w:ascii="Cambria Math" w:eastAsiaTheme="majorEastAsia" w:hAnsi="Cambria Math" w:cs="Calibri"/>
            <w:szCs w:val="21"/>
            <w:lang w:eastAsia="ja-JP"/>
          </w:rPr>
          <m:t>)</m:t>
        </m:r>
      </m:oMath>
      <w:r w:rsidRPr="00D661FF">
        <w:rPr>
          <w:rFonts w:ascii="Calibri" w:eastAsiaTheme="majorEastAsia" w:hAnsi="Calibri" w:cs="Calibri"/>
          <w:szCs w:val="21"/>
          <w:lang w:eastAsia="ja-JP"/>
        </w:rPr>
        <w:t xml:space="preserve"> and </w:t>
      </w:r>
      <m:oMath>
        <m:r>
          <m:rPr>
            <m:sty m:val="p"/>
          </m:rPr>
          <w:rPr>
            <w:rFonts w:ascii="Cambria Math" w:eastAsiaTheme="majorEastAsia" w:hAnsi="Cambria Math" w:cs="Calibri"/>
            <w:szCs w:val="21"/>
            <w:lang w:eastAsia="ja-JP"/>
          </w:rPr>
          <m:t xml:space="preserve"> (</m:t>
        </m:r>
        <m:sSub>
          <m:sSubPr>
            <m:ctrlPr>
              <w:rPr>
                <w:rFonts w:ascii="Cambria Math" w:eastAsiaTheme="majorEastAsia" w:hAnsi="Cambria Math" w:cs="Calibri"/>
                <w:i/>
                <w:szCs w:val="21"/>
              </w:rPr>
            </m:ctrlPr>
          </m:sSubPr>
          <m:e>
            <m:r>
              <w:rPr>
                <w:rFonts w:ascii="Cambria Math" w:eastAsiaTheme="majorEastAsia" w:hAnsi="Cambria Math" w:cs="Calibri"/>
                <w:szCs w:val="21"/>
                <w:lang w:eastAsia="ja-JP"/>
              </w:rPr>
              <m:t>x</m:t>
            </m:r>
          </m:e>
          <m:sub>
            <m:r>
              <w:rPr>
                <w:rFonts w:ascii="Cambria Math" w:eastAsiaTheme="majorEastAsia" w:hAnsi="Cambria Math" w:cs="Calibri"/>
                <w:szCs w:val="21"/>
                <w:lang w:eastAsia="ja-JP"/>
              </w:rPr>
              <m:t>1</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y</m:t>
            </m:r>
          </m:e>
          <m:sub>
            <m:r>
              <m:rPr>
                <m:sty m:val="p"/>
              </m:rPr>
              <w:rPr>
                <w:rFonts w:ascii="Cambria Math" w:eastAsiaTheme="majorEastAsia" w:hAnsi="Cambria Math" w:cs="Calibri"/>
                <w:szCs w:val="21"/>
                <w:lang w:eastAsia="ja-JP"/>
              </w:rPr>
              <m:t>1</m:t>
            </m:r>
          </m:sub>
        </m:sSub>
        <m:r>
          <m:rPr>
            <m:sty m:val="p"/>
          </m:rPr>
          <w:rPr>
            <w:rFonts w:ascii="Cambria Math" w:eastAsiaTheme="majorEastAsia" w:hAnsi="Cambria Math" w:cs="Calibri"/>
            <w:szCs w:val="21"/>
            <w:lang w:eastAsia="ja-JP"/>
          </w:rPr>
          <m:t>)</m:t>
        </m:r>
      </m:oMath>
      <w:r w:rsidRPr="00D661FF">
        <w:rPr>
          <w:rFonts w:ascii="Calibri" w:eastAsiaTheme="majorEastAsia" w:hAnsi="Calibri" w:cs="Calibri"/>
          <w:szCs w:val="21"/>
          <w:lang w:eastAsia="ja-JP"/>
        </w:rPr>
        <w:t>, respectively. In the following subsections, possible reference signal designs are introduced.</w:t>
      </w:r>
    </w:p>
    <w:p w14:paraId="4132C1E1" w14:textId="77777777" w:rsidR="00D52E82" w:rsidRPr="00D661FF" w:rsidRDefault="00D52E82" w:rsidP="00D52E82">
      <w:pPr>
        <w:rPr>
          <w:rFonts w:ascii="Calibri" w:hAnsi="Calibri" w:cs="Calibri"/>
          <w:lang w:eastAsia="ja-JP"/>
        </w:rPr>
      </w:pPr>
    </w:p>
    <w:p w14:paraId="5344BD90" w14:textId="77777777" w:rsidR="00D52E82" w:rsidRPr="00D661FF" w:rsidRDefault="00D52E82" w:rsidP="00D52E82">
      <w:pPr>
        <w:pStyle w:val="2"/>
        <w:rPr>
          <w:rFonts w:ascii="Calibri" w:hAnsi="Calibri" w:cs="Calibri"/>
          <w:lang w:val="en-US"/>
        </w:rPr>
      </w:pPr>
      <w:r>
        <w:rPr>
          <w:rFonts w:ascii="Calibri" w:hAnsi="Calibri" w:cs="Calibri"/>
          <w:lang w:val="en-US"/>
        </w:rPr>
        <w:t xml:space="preserve">RS designs for OTDOA : </w:t>
      </w:r>
      <w:r w:rsidRPr="00D661FF">
        <w:rPr>
          <w:rFonts w:ascii="Calibri" w:hAnsi="Calibri" w:cs="Calibri"/>
          <w:lang w:val="en-US"/>
        </w:rPr>
        <w:t>PRS patterns</w:t>
      </w:r>
    </w:p>
    <w:p w14:paraId="0F291B93" w14:textId="3A86BE89" w:rsidR="00D52E82" w:rsidRPr="00D661FF" w:rsidRDefault="00D52E82" w:rsidP="00D52E82">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In LTE, positioning reference signals (PRS) are defined and used for positioning. As in LTE, reference signals dedicated for positioning can be used to meet various accuracy requirements. </w:t>
      </w:r>
      <w:r>
        <w:rPr>
          <w:rFonts w:ascii="Calibri" w:hAnsi="Calibri" w:cs="Calibri"/>
          <w:lang w:eastAsia="ja-JP"/>
        </w:rPr>
        <w:t xml:space="preserve">Although CSI-RS or SSB can be used as positioning RS, RS with higher density and configuration optimized for positioning as agreed in AH#1. </w:t>
      </w:r>
      <w:r w:rsidRPr="00D661FF">
        <w:rPr>
          <w:rFonts w:ascii="Calibri" w:hAnsi="Calibri" w:cs="Calibri"/>
          <w:lang w:eastAsia="ja-JP"/>
        </w:rPr>
        <w:t xml:space="preserve">In this subsection, possible designs for PRS are introduced. </w:t>
      </w:r>
    </w:p>
    <w:p w14:paraId="4DB0013B" w14:textId="5206679D" w:rsidR="009810BF" w:rsidRDefault="00D52E82" w:rsidP="007B7EB0">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In the example shown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602D53" w:rsidRPr="00D661FF">
        <w:rPr>
          <w:rFonts w:ascii="Calibri" w:hAnsi="Calibri" w:cs="Calibri"/>
        </w:rPr>
        <w:t xml:space="preserve">Figure </w:t>
      </w:r>
      <w:r w:rsidR="00602D53">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a</w:t>
      </w:r>
      <w:r w:rsidRPr="00D661FF">
        <w:rPr>
          <w:rFonts w:ascii="Calibri" w:hAnsi="Calibri" w:cs="Calibri"/>
          <w:lang w:eastAsia="ja-JP"/>
        </w:rPr>
        <w:t xml:space="preserve">, NR PRS are placed in a resource block so that multiplexing up to 6 PRS patterns are possible, and the pattern is spread across the time and frequency domain. One of the appealing characteristics in LTE PR is that PRS was dedicated for positioning, spread across time and frequency domain. In NR RS, although DMRS and CSI-RS are both designed for maximum coverage across frequency and time domain, they do not have flexibility compared to PRS. Thus, in this contribution, we propose to investigate performance of PRS to observe if the proposed designs meet </w:t>
      </w:r>
      <w:r w:rsidRPr="00D661FF">
        <w:rPr>
          <w:rFonts w:ascii="Calibri" w:hAnsi="Calibri" w:cs="Calibri"/>
          <w:lang w:eastAsia="ja-JP"/>
        </w:rPr>
        <w:lastRenderedPageBreak/>
        <w:t>the target.</w:t>
      </w:r>
      <w:r>
        <w:rPr>
          <w:rFonts w:ascii="Calibri" w:hAnsi="Calibri" w:cs="Calibri"/>
          <w:lang w:eastAsia="ja-JP"/>
        </w:rPr>
        <w:t xml:space="preserve"> </w:t>
      </w:r>
      <w:r w:rsidRPr="00D661FF">
        <w:rPr>
          <w:rFonts w:ascii="Calibri" w:hAnsi="Calibri" w:cs="Calibri"/>
          <w:lang w:eastAsia="ja-JP"/>
        </w:rPr>
        <w:t xml:space="preserve">One difference between PRS design for LTE and NR is that cell reference signal (CRS) is not defined in NR. Thus, PRS can be placed without consideration for CRS. One of the possible configurations for PRS is shown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602D53" w:rsidRPr="00D661FF">
        <w:rPr>
          <w:rFonts w:ascii="Calibri" w:hAnsi="Calibri" w:cs="Calibri"/>
        </w:rPr>
        <w:t xml:space="preserve">Figure </w:t>
      </w:r>
      <w:r w:rsidR="00602D53">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a</w:t>
      </w:r>
      <w:r w:rsidRPr="00D661FF">
        <w:rPr>
          <w:rFonts w:ascii="Calibri" w:hAnsi="Calibri" w:cs="Calibri"/>
          <w:lang w:eastAsia="ja-JP"/>
        </w:rPr>
        <w:t>, in which similar to PRS in LTE, up to six patterns can be multiplexed.</w:t>
      </w:r>
      <w:r w:rsidR="00637F9C">
        <w:rPr>
          <w:rFonts w:ascii="Calibri" w:hAnsi="Calibri" w:cs="Calibri"/>
          <w:lang w:eastAsia="ja-JP"/>
        </w:rPr>
        <w:t xml:space="preserve"> Thus, PRS transmitted from gNB in non-serving cells can be multiplexed in the frequency domain orthogonally. </w:t>
      </w:r>
      <w:r w:rsidRPr="00D661FF">
        <w:rPr>
          <w:rFonts w:ascii="Calibri" w:hAnsi="Calibri" w:cs="Calibri"/>
          <w:lang w:eastAsia="ja-JP"/>
        </w:rPr>
        <w:t>In addition, since there are no CRS in NR, PRS can be placed evenly in a resource blocks.</w:t>
      </w:r>
    </w:p>
    <w:p w14:paraId="509518AA" w14:textId="77777777" w:rsidR="009810BF" w:rsidRPr="00D661FF" w:rsidRDefault="009810BF" w:rsidP="009810BF">
      <w:pPr>
        <w:keepNext/>
        <w:spacing w:line="276" w:lineRule="auto"/>
        <w:jc w:val="center"/>
        <w:rPr>
          <w:rFonts w:ascii="Calibri" w:hAnsi="Calibri" w:cs="Calibri"/>
        </w:rPr>
      </w:pPr>
      <w:r>
        <w:rPr>
          <w:rFonts w:ascii="Calibri" w:hAnsi="Calibri" w:cs="Calibri"/>
          <w:noProof/>
          <w:lang w:val="en-US" w:eastAsia="ja-JP"/>
        </w:rPr>
        <w:drawing>
          <wp:inline distT="0" distB="0" distL="0" distR="0" wp14:anchorId="698B4E58" wp14:editId="20497D8F">
            <wp:extent cx="6048375" cy="564607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55992" cy="5653180"/>
                    </a:xfrm>
                    <a:prstGeom prst="rect">
                      <a:avLst/>
                    </a:prstGeom>
                    <a:noFill/>
                    <a:ln>
                      <a:noFill/>
                    </a:ln>
                  </pic:spPr>
                </pic:pic>
              </a:graphicData>
            </a:graphic>
          </wp:inline>
        </w:drawing>
      </w:r>
    </w:p>
    <w:p w14:paraId="02E014D1" w14:textId="77777777" w:rsidR="009810BF" w:rsidRPr="00D661FF" w:rsidRDefault="009810BF" w:rsidP="009810BF">
      <w:pPr>
        <w:pStyle w:val="a5"/>
        <w:jc w:val="center"/>
        <w:rPr>
          <w:rFonts w:ascii="Calibri" w:hAnsi="Calibri" w:cs="Calibri"/>
          <w:lang w:eastAsia="ja-JP"/>
        </w:rPr>
      </w:pPr>
      <w:bookmarkStart w:id="0" w:name="_Ref1066349"/>
      <w:r w:rsidRPr="00D661FF">
        <w:rPr>
          <w:rFonts w:ascii="Calibri" w:hAnsi="Calibri" w:cs="Calibri"/>
        </w:rPr>
        <w:t xml:space="preserve">Figure </w:t>
      </w:r>
      <w:r w:rsidRPr="00D661FF">
        <w:rPr>
          <w:rFonts w:ascii="Calibri" w:hAnsi="Calibri" w:cs="Calibri"/>
        </w:rPr>
        <w:fldChar w:fldCharType="begin"/>
      </w:r>
      <w:r w:rsidRPr="00D661FF">
        <w:rPr>
          <w:rFonts w:ascii="Calibri" w:hAnsi="Calibri" w:cs="Calibri"/>
        </w:rPr>
        <w:instrText xml:space="preserve"> SEQ Figure \* ARABIC </w:instrText>
      </w:r>
      <w:r w:rsidRPr="00D661FF">
        <w:rPr>
          <w:rFonts w:ascii="Calibri" w:hAnsi="Calibri" w:cs="Calibri"/>
        </w:rPr>
        <w:fldChar w:fldCharType="separate"/>
      </w:r>
      <w:r w:rsidR="00602D53">
        <w:rPr>
          <w:rFonts w:ascii="Calibri" w:hAnsi="Calibri" w:cs="Calibri"/>
          <w:noProof/>
        </w:rPr>
        <w:t>1</w:t>
      </w:r>
      <w:r w:rsidRPr="00D661FF">
        <w:rPr>
          <w:rFonts w:ascii="Calibri" w:hAnsi="Calibri" w:cs="Calibri"/>
        </w:rPr>
        <w:fldChar w:fldCharType="end"/>
      </w:r>
      <w:bookmarkEnd w:id="0"/>
      <w:r w:rsidRPr="00D661FF">
        <w:rPr>
          <w:rFonts w:ascii="Calibri" w:hAnsi="Calibri" w:cs="Calibri"/>
        </w:rPr>
        <w:t xml:space="preserve"> Placemen</w:t>
      </w:r>
      <w:r>
        <w:rPr>
          <w:rFonts w:ascii="Calibri" w:hAnsi="Calibri" w:cs="Calibri"/>
        </w:rPr>
        <w:t>t of PRS, various densities</w:t>
      </w:r>
    </w:p>
    <w:p w14:paraId="0682ED0C" w14:textId="4FE5E22F" w:rsidR="00D52E82" w:rsidRDefault="007B7EB0" w:rsidP="00776EC8">
      <w:pPr>
        <w:spacing w:line="276" w:lineRule="auto"/>
        <w:ind w:firstLineChars="50" w:firstLine="120"/>
        <w:jc w:val="both"/>
        <w:rPr>
          <w:rFonts w:ascii="Calibri" w:hAnsi="Calibri" w:cs="Calibri"/>
          <w:lang w:eastAsia="ja-JP"/>
        </w:rPr>
      </w:pPr>
      <w:r>
        <w:rPr>
          <w:rFonts w:ascii="Calibri" w:hAnsi="Calibri" w:cs="Calibri" w:hint="eastAsia"/>
          <w:lang w:eastAsia="ja-JP"/>
        </w:rPr>
        <w:t>C</w:t>
      </w:r>
      <w:r>
        <w:rPr>
          <w:rFonts w:ascii="Calibri" w:hAnsi="Calibri" w:cs="Calibri"/>
          <w:lang w:eastAsia="ja-JP"/>
        </w:rPr>
        <w:t xml:space="preserve">onfigurable PRS frequency and time allocation was agreed. However, granularity of time allocation should be discussed, i.e., whether slot or mini-slot level granularity is adopted. </w:t>
      </w:r>
      <w:r w:rsidR="00D52E82" w:rsidRPr="00D661FF">
        <w:rPr>
          <w:rFonts w:ascii="Calibri" w:hAnsi="Calibri" w:cs="Calibri"/>
          <w:lang w:eastAsia="ja-JP"/>
        </w:rPr>
        <w:t>As in LTE, PRS should be placed so that PRRs do not overlap with PDCCH.</w:t>
      </w:r>
      <w:r w:rsidR="009810BF">
        <w:rPr>
          <w:rFonts w:ascii="Calibri" w:hAnsi="Calibri" w:cs="Calibri"/>
          <w:lang w:eastAsia="ja-JP"/>
        </w:rPr>
        <w:t xml:space="preserve"> The PRS layouts shown in Figure </w:t>
      </w:r>
      <w:r w:rsidR="002359B6">
        <w:rPr>
          <w:rFonts w:ascii="Calibri" w:hAnsi="Calibri" w:cs="Calibri"/>
          <w:lang w:eastAsia="ja-JP"/>
        </w:rPr>
        <w:t>1</w:t>
      </w:r>
      <w:r w:rsidR="009810BF">
        <w:rPr>
          <w:rFonts w:ascii="Calibri" w:hAnsi="Calibri" w:cs="Calibri"/>
          <w:lang w:eastAsia="ja-JP"/>
        </w:rPr>
        <w:t xml:space="preserve">a and </w:t>
      </w:r>
      <w:r w:rsidR="002359B6">
        <w:rPr>
          <w:rFonts w:ascii="Calibri" w:hAnsi="Calibri" w:cs="Calibri"/>
          <w:lang w:eastAsia="ja-JP"/>
        </w:rPr>
        <w:t>1</w:t>
      </w:r>
      <w:r w:rsidR="009810BF">
        <w:rPr>
          <w:rFonts w:ascii="Calibri" w:hAnsi="Calibri" w:cs="Calibri"/>
          <w:lang w:eastAsia="ja-JP"/>
        </w:rPr>
        <w:t>b avoid the first 3 symbols in a slot to avoid PDCCH.</w:t>
      </w:r>
      <w:r w:rsidR="00D52E82" w:rsidRPr="00D661FF">
        <w:rPr>
          <w:rFonts w:ascii="Calibri" w:hAnsi="Calibri" w:cs="Calibri"/>
          <w:lang w:eastAsia="ja-JP"/>
        </w:rPr>
        <w:t xml:space="preserve"> In addition, to avoid interference with PDSCH, at least for FR1, there should be slots dedicated for PRS</w:t>
      </w:r>
      <w:r w:rsidR="00AB63C3">
        <w:rPr>
          <w:rFonts w:ascii="Calibri" w:hAnsi="Calibri" w:cs="Calibri"/>
          <w:lang w:eastAsia="ja-JP"/>
        </w:rPr>
        <w:t>, i.e., UE is not expected to receive PDSCH in REs where PRS are not scheduled</w:t>
      </w:r>
      <w:r w:rsidR="00D52E82" w:rsidRPr="00D661FF">
        <w:rPr>
          <w:rFonts w:ascii="Calibri" w:hAnsi="Calibri" w:cs="Calibri"/>
          <w:lang w:eastAsia="ja-JP"/>
        </w:rPr>
        <w:t>. Depending on the slot structure, placement of PRS should be truncated. For example, the PRS symbols are dropped from the pattern if some symbols are reserved for uplink.</w:t>
      </w:r>
    </w:p>
    <w:p w14:paraId="191F5EAD" w14:textId="4F7831AE" w:rsidR="00E37F2E" w:rsidRDefault="003069C7" w:rsidP="00E37F2E">
      <w:pPr>
        <w:spacing w:line="276" w:lineRule="auto"/>
        <w:jc w:val="both"/>
        <w:rPr>
          <w:rFonts w:ascii="Calibri" w:hAnsi="Calibri" w:cs="Calibri"/>
          <w:lang w:eastAsia="ja-JP"/>
        </w:rPr>
      </w:pPr>
      <w:r>
        <w:rPr>
          <w:rFonts w:ascii="Calibri" w:hAnsi="Calibri" w:cs="Calibri" w:hint="eastAsia"/>
          <w:lang w:eastAsia="ja-JP"/>
        </w:rPr>
        <w:lastRenderedPageBreak/>
        <w:t xml:space="preserve"> </w:t>
      </w:r>
      <w:r w:rsidR="00E37F2E">
        <w:rPr>
          <w:rFonts w:ascii="Calibri" w:hAnsi="Calibri" w:cs="Calibri"/>
          <w:lang w:eastAsia="ja-JP"/>
        </w:rPr>
        <w:t>Regarding</w:t>
      </w:r>
      <w:r>
        <w:rPr>
          <w:rFonts w:ascii="Calibri" w:hAnsi="Calibri" w:cs="Calibri" w:hint="eastAsia"/>
          <w:lang w:eastAsia="ja-JP"/>
        </w:rPr>
        <w:t xml:space="preserve"> CP</w:t>
      </w:r>
      <w:r>
        <w:rPr>
          <w:rFonts w:ascii="Calibri" w:hAnsi="Calibri" w:cs="Calibri"/>
          <w:lang w:eastAsia="ja-JP"/>
        </w:rPr>
        <w:t xml:space="preserve"> length</w:t>
      </w:r>
      <w:r>
        <w:rPr>
          <w:rFonts w:ascii="Calibri" w:hAnsi="Calibri" w:cs="Calibri" w:hint="eastAsia"/>
          <w:lang w:eastAsia="ja-JP"/>
        </w:rPr>
        <w:t>, both normal CP and extended CP should be used for positioning.</w:t>
      </w:r>
      <w:r>
        <w:rPr>
          <w:rFonts w:ascii="Calibri" w:hAnsi="Calibri" w:cs="Calibri"/>
          <w:lang w:eastAsia="ja-JP"/>
        </w:rPr>
        <w:t xml:space="preserve"> Extended CP may be useful when large delay spread is expected in the channels. Furthermore, it is preferable that PRSs sent from gNB in both serving and non-serving cells have the same CP length for synchronization and ease of computation at UE.</w:t>
      </w:r>
      <w:r w:rsidR="00E37F2E">
        <w:rPr>
          <w:rFonts w:ascii="Calibri" w:hAnsi="Calibri" w:cs="Calibri"/>
          <w:lang w:eastAsia="ja-JP"/>
        </w:rPr>
        <w:t xml:space="preserve"> </w:t>
      </w:r>
    </w:p>
    <w:p w14:paraId="16B20715" w14:textId="77777777" w:rsidR="003069C7" w:rsidRDefault="003069C7" w:rsidP="003069C7">
      <w:pPr>
        <w:spacing w:line="276" w:lineRule="auto"/>
        <w:jc w:val="both"/>
        <w:rPr>
          <w:rFonts w:ascii="Calibri" w:hAnsi="Calibri" w:cs="Calibri"/>
          <w:lang w:eastAsia="ja-JP"/>
        </w:rPr>
      </w:pPr>
    </w:p>
    <w:p w14:paraId="40FA6BD1" w14:textId="5BCE66E8" w:rsidR="003069C7" w:rsidRPr="00DB55EE" w:rsidRDefault="00D3506F" w:rsidP="003069C7">
      <w:pPr>
        <w:spacing w:line="276" w:lineRule="auto"/>
        <w:jc w:val="both"/>
        <w:rPr>
          <w:rFonts w:ascii="Calibri" w:hAnsi="Calibri" w:cs="Calibri"/>
          <w:b/>
          <w:lang w:eastAsia="ja-JP"/>
        </w:rPr>
      </w:pPr>
      <w:bookmarkStart w:id="1" w:name="Prop1"/>
      <w:r>
        <w:rPr>
          <w:rFonts w:ascii="Calibri" w:hAnsi="Calibri" w:cs="Calibri"/>
          <w:b/>
          <w:lang w:eastAsia="ja-JP"/>
        </w:rPr>
        <w:t>Proposal 1</w:t>
      </w:r>
      <w:r w:rsidR="003069C7" w:rsidRPr="00DB55EE">
        <w:rPr>
          <w:rFonts w:ascii="Calibri" w:hAnsi="Calibri" w:cs="Calibri"/>
          <w:b/>
          <w:lang w:eastAsia="ja-JP"/>
        </w:rPr>
        <w:t>: For RSTD calculation, use the same CP length, i.e., either NCP or ECP</w:t>
      </w:r>
    </w:p>
    <w:bookmarkEnd w:id="1"/>
    <w:p w14:paraId="02B1442C" w14:textId="77777777" w:rsidR="00D52E82" w:rsidRDefault="00D52E82" w:rsidP="00D52E82">
      <w:pPr>
        <w:spacing w:line="276" w:lineRule="auto"/>
        <w:jc w:val="both"/>
        <w:rPr>
          <w:rFonts w:ascii="Calibri" w:hAnsi="Calibri" w:cs="Calibri"/>
          <w:lang w:eastAsia="ja-JP"/>
        </w:rPr>
      </w:pPr>
    </w:p>
    <w:p w14:paraId="6590F711" w14:textId="27A16F38" w:rsidR="00D52E82" w:rsidRDefault="00D52E82" w:rsidP="009F14B3">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In addition, considering higher requirement for positioning accuracy, density of PRS </w:t>
      </w:r>
      <w:r w:rsidR="00FF0475">
        <w:rPr>
          <w:rFonts w:ascii="Calibri" w:hAnsi="Calibri" w:cs="Calibri"/>
          <w:lang w:eastAsia="ja-JP"/>
        </w:rPr>
        <w:t>should be configurable</w:t>
      </w:r>
      <w:r w:rsidRPr="00D661FF">
        <w:rPr>
          <w:rFonts w:ascii="Calibri" w:hAnsi="Calibri" w:cs="Calibri"/>
          <w:lang w:eastAsia="ja-JP"/>
        </w:rPr>
        <w:t>. In NR, wideband positioning is possible, and density of PRS can be adjusted to allow multiplexing.</w:t>
      </w:r>
      <w:r w:rsidR="000153E7">
        <w:rPr>
          <w:rFonts w:ascii="Calibri" w:hAnsi="Calibri" w:cs="Calibri"/>
          <w:lang w:eastAsia="ja-JP"/>
        </w:rPr>
        <w:t xml:space="preserve"> In addition, since at least dedicated PRS resources are agreed in AH#1, PRS and PDCCH are not allowed to be multiplexed. Thus, configurations shown in Figure </w:t>
      </w:r>
      <w:r w:rsidR="002359B6">
        <w:rPr>
          <w:rFonts w:ascii="Calibri" w:hAnsi="Calibri" w:cs="Calibri"/>
          <w:lang w:eastAsia="ja-JP"/>
        </w:rPr>
        <w:t>1</w:t>
      </w:r>
      <w:r w:rsidR="000153E7">
        <w:rPr>
          <w:rFonts w:ascii="Calibri" w:hAnsi="Calibri" w:cs="Calibri"/>
          <w:lang w:eastAsia="ja-JP"/>
        </w:rPr>
        <w:t xml:space="preserve">a and </w:t>
      </w:r>
      <w:r w:rsidR="002359B6">
        <w:rPr>
          <w:rFonts w:ascii="Calibri" w:hAnsi="Calibri" w:cs="Calibri"/>
          <w:lang w:eastAsia="ja-JP"/>
        </w:rPr>
        <w:t>1</w:t>
      </w:r>
      <w:r w:rsidR="000153E7">
        <w:rPr>
          <w:rFonts w:ascii="Calibri" w:hAnsi="Calibri" w:cs="Calibri"/>
          <w:lang w:eastAsia="ja-JP"/>
        </w:rPr>
        <w:t xml:space="preserve">b allow at most three symbols for PDCCH </w:t>
      </w:r>
      <w:r w:rsidRPr="00D661FF">
        <w:rPr>
          <w:rFonts w:ascii="Calibri" w:hAnsi="Calibri" w:cs="Calibri"/>
          <w:lang w:eastAsia="ja-JP"/>
        </w:rPr>
        <w:t xml:space="preserve">One of the configurations for higher and lower density of PRS, compared to the density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602D53" w:rsidRPr="00D661FF">
        <w:rPr>
          <w:rFonts w:ascii="Calibri" w:hAnsi="Calibri" w:cs="Calibri"/>
        </w:rPr>
        <w:t xml:space="preserve">Figure </w:t>
      </w:r>
      <w:r w:rsidR="00602D53">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a</w:t>
      </w:r>
      <w:r w:rsidRPr="00D661FF">
        <w:rPr>
          <w:rFonts w:ascii="Calibri" w:hAnsi="Calibri" w:cs="Calibri"/>
          <w:lang w:eastAsia="ja-JP"/>
        </w:rPr>
        <w:t xml:space="preserve">, is shown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602D53" w:rsidRPr="00D661FF">
        <w:rPr>
          <w:rFonts w:ascii="Calibri" w:hAnsi="Calibri" w:cs="Calibri"/>
        </w:rPr>
        <w:t xml:space="preserve">Figure </w:t>
      </w:r>
      <w:r w:rsidR="00602D53">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b</w:t>
      </w:r>
      <w:r w:rsidRPr="00D661FF">
        <w:rPr>
          <w:rFonts w:ascii="Calibri" w:hAnsi="Calibri" w:cs="Calibri"/>
          <w:lang w:eastAsia="ja-JP"/>
        </w:rPr>
        <w:t xml:space="preserve"> and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602D53" w:rsidRPr="00D661FF">
        <w:rPr>
          <w:rFonts w:ascii="Calibri" w:hAnsi="Calibri" w:cs="Calibri"/>
        </w:rPr>
        <w:t xml:space="preserve">Figure </w:t>
      </w:r>
      <w:r w:rsidR="00602D53">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c</w:t>
      </w:r>
      <w:r w:rsidRPr="00D661FF">
        <w:rPr>
          <w:rFonts w:ascii="Calibri" w:hAnsi="Calibri" w:cs="Calibri"/>
          <w:lang w:eastAsia="ja-JP"/>
        </w:rPr>
        <w:t>, respectively. Finally, beam based operation in FR2, PRS may be suitable for FR1 considering wider beamwidth implemented in FR1.</w:t>
      </w:r>
    </w:p>
    <w:p w14:paraId="05633208" w14:textId="77777777" w:rsidR="00D52E82" w:rsidRPr="00D661FF" w:rsidRDefault="00D52E82" w:rsidP="00D52E82">
      <w:pPr>
        <w:spacing w:line="276" w:lineRule="auto"/>
        <w:jc w:val="both"/>
        <w:rPr>
          <w:rFonts w:ascii="Calibri" w:hAnsi="Calibri" w:cs="Calibri"/>
          <w:lang w:eastAsia="ja-JP"/>
        </w:rPr>
      </w:pPr>
    </w:p>
    <w:p w14:paraId="498301C5" w14:textId="1CFA3544" w:rsidR="00D52E82" w:rsidRDefault="00D52E82" w:rsidP="00D52E82">
      <w:pPr>
        <w:spacing w:line="276" w:lineRule="auto"/>
        <w:jc w:val="both"/>
        <w:rPr>
          <w:rFonts w:ascii="Calibri" w:hAnsi="Calibri" w:cs="Calibri"/>
          <w:b/>
          <w:lang w:eastAsia="ja-JP"/>
        </w:rPr>
      </w:pPr>
      <w:bookmarkStart w:id="2" w:name="Prop2"/>
      <w:r>
        <w:rPr>
          <w:rFonts w:ascii="Calibri" w:hAnsi="Calibri" w:cs="Calibri" w:hint="eastAsia"/>
          <w:b/>
          <w:lang w:eastAsia="ja-JP"/>
        </w:rPr>
        <w:t xml:space="preserve">Proposal </w:t>
      </w:r>
      <w:r w:rsidR="00D3506F">
        <w:rPr>
          <w:rFonts w:ascii="Calibri" w:hAnsi="Calibri" w:cs="Calibri"/>
          <w:b/>
          <w:lang w:eastAsia="ja-JP"/>
        </w:rPr>
        <w:t>2</w:t>
      </w:r>
      <w:r>
        <w:rPr>
          <w:rFonts w:ascii="Calibri" w:hAnsi="Calibri" w:cs="Calibri" w:hint="eastAsia"/>
          <w:b/>
          <w:lang w:eastAsia="ja-JP"/>
        </w:rPr>
        <w:t xml:space="preserve">: </w:t>
      </w:r>
      <w:r w:rsidR="00873527">
        <w:rPr>
          <w:rFonts w:ascii="Calibri" w:hAnsi="Calibri" w:cs="Calibri"/>
          <w:b/>
          <w:lang w:eastAsia="ja-JP"/>
        </w:rPr>
        <w:t>V</w:t>
      </w:r>
      <w:r w:rsidRPr="00D661FF">
        <w:rPr>
          <w:rFonts w:ascii="Calibri" w:hAnsi="Calibri" w:cs="Calibri"/>
          <w:b/>
          <w:lang w:eastAsia="ja-JP"/>
        </w:rPr>
        <w:t>ariable</w:t>
      </w:r>
      <w:r w:rsidRPr="00D661FF">
        <w:rPr>
          <w:rFonts w:ascii="Calibri" w:hAnsi="Calibri" w:cs="Calibri" w:hint="eastAsia"/>
          <w:b/>
          <w:lang w:eastAsia="ja-JP"/>
        </w:rPr>
        <w:t xml:space="preserve"> </w:t>
      </w:r>
      <w:r w:rsidRPr="00D661FF">
        <w:rPr>
          <w:rFonts w:ascii="Calibri" w:hAnsi="Calibri" w:cs="Calibri"/>
          <w:b/>
          <w:lang w:eastAsia="ja-JP"/>
        </w:rPr>
        <w:t>densities for PRS</w:t>
      </w:r>
      <w:r>
        <w:rPr>
          <w:rFonts w:ascii="Calibri" w:hAnsi="Calibri" w:cs="Calibri"/>
          <w:b/>
          <w:lang w:eastAsia="ja-JP"/>
        </w:rPr>
        <w:t xml:space="preserve"> for OTDOA</w:t>
      </w:r>
      <w:r w:rsidR="00873527">
        <w:rPr>
          <w:rFonts w:ascii="Calibri" w:hAnsi="Calibri" w:cs="Calibri"/>
          <w:b/>
          <w:lang w:eastAsia="ja-JP"/>
        </w:rPr>
        <w:t xml:space="preserve"> </w:t>
      </w:r>
      <w:r w:rsidR="002209E1">
        <w:rPr>
          <w:rFonts w:ascii="Calibri" w:hAnsi="Calibri" w:cs="Calibri"/>
          <w:b/>
          <w:lang w:eastAsia="ja-JP"/>
        </w:rPr>
        <w:t>should be</w:t>
      </w:r>
      <w:r w:rsidR="00873527">
        <w:rPr>
          <w:rFonts w:ascii="Calibri" w:hAnsi="Calibri" w:cs="Calibri"/>
          <w:b/>
          <w:lang w:eastAsia="ja-JP"/>
        </w:rPr>
        <w:t xml:space="preserve"> supported</w:t>
      </w:r>
    </w:p>
    <w:bookmarkEnd w:id="2"/>
    <w:p w14:paraId="19D476D9" w14:textId="77777777" w:rsidR="00873527" w:rsidRDefault="00873527" w:rsidP="00D52E82">
      <w:pPr>
        <w:spacing w:line="276" w:lineRule="auto"/>
        <w:jc w:val="both"/>
        <w:rPr>
          <w:rFonts w:ascii="Calibri" w:hAnsi="Calibri" w:cs="Calibri"/>
          <w:b/>
          <w:lang w:eastAsia="ja-JP"/>
        </w:rPr>
      </w:pPr>
    </w:p>
    <w:p w14:paraId="0A89CB78" w14:textId="4EBAD59A" w:rsidR="00873527" w:rsidRPr="00DB55EE" w:rsidRDefault="00782A5D" w:rsidP="00D52E82">
      <w:pPr>
        <w:spacing w:line="276" w:lineRule="auto"/>
        <w:jc w:val="both"/>
        <w:rPr>
          <w:rFonts w:ascii="Calibri" w:hAnsi="Calibri" w:cs="Calibri"/>
          <w:lang w:eastAsia="ja-JP"/>
        </w:rPr>
      </w:pPr>
      <w:r>
        <w:rPr>
          <w:rFonts w:ascii="Calibri" w:hAnsi="Calibri" w:cs="Calibri"/>
          <w:lang w:eastAsia="ja-JP"/>
        </w:rPr>
        <w:t xml:space="preserve">In RAN1#96b, comb values were discussed and comb values from {1,2,3,4,6,8,12} are to be downselected. </w:t>
      </w:r>
      <w:r w:rsidR="00B502E6" w:rsidRPr="00DB55EE">
        <w:rPr>
          <w:rFonts w:ascii="Calibri" w:hAnsi="Calibri" w:cs="Calibri"/>
          <w:lang w:eastAsia="ja-JP"/>
        </w:rPr>
        <w:t xml:space="preserve">Variable densities are supported through different comb values. </w:t>
      </w:r>
      <w:r w:rsidR="00873527" w:rsidRPr="00DB55EE">
        <w:rPr>
          <w:rFonts w:ascii="Calibri" w:hAnsi="Calibri" w:cs="Calibri"/>
          <w:lang w:eastAsia="ja-JP"/>
        </w:rPr>
        <w:t xml:space="preserve">From PRS multiplexing point of view, at least comb-6 and comb-3 configuration for PRS should be supported as illustrated in Figure </w:t>
      </w:r>
      <w:r w:rsidR="002359B6">
        <w:rPr>
          <w:rFonts w:ascii="Calibri" w:hAnsi="Calibri" w:cs="Calibri"/>
          <w:lang w:eastAsia="ja-JP"/>
        </w:rPr>
        <w:t>1</w:t>
      </w:r>
      <w:r w:rsidR="00ED7BDB" w:rsidRPr="00DB55EE">
        <w:rPr>
          <w:rFonts w:ascii="Calibri" w:hAnsi="Calibri" w:cs="Calibri"/>
          <w:lang w:eastAsia="ja-JP"/>
        </w:rPr>
        <w:t xml:space="preserve">a and </w:t>
      </w:r>
      <w:r w:rsidR="002359B6">
        <w:rPr>
          <w:rFonts w:ascii="Calibri" w:hAnsi="Calibri" w:cs="Calibri"/>
          <w:lang w:eastAsia="ja-JP"/>
        </w:rPr>
        <w:t>1</w:t>
      </w:r>
      <w:r w:rsidR="00ED7BDB" w:rsidRPr="00DB55EE">
        <w:rPr>
          <w:rFonts w:ascii="Calibri" w:hAnsi="Calibri" w:cs="Calibri"/>
          <w:lang w:eastAsia="ja-JP"/>
        </w:rPr>
        <w:t>b</w:t>
      </w:r>
      <w:r w:rsidR="00873527" w:rsidRPr="00DB55EE">
        <w:rPr>
          <w:rFonts w:ascii="Calibri" w:hAnsi="Calibri" w:cs="Calibri"/>
          <w:lang w:eastAsia="ja-JP"/>
        </w:rPr>
        <w:t>.</w:t>
      </w:r>
    </w:p>
    <w:p w14:paraId="0C288BD9" w14:textId="77777777" w:rsidR="00873527" w:rsidRDefault="00873527" w:rsidP="00D52E82">
      <w:pPr>
        <w:spacing w:line="276" w:lineRule="auto"/>
        <w:jc w:val="both"/>
        <w:rPr>
          <w:rFonts w:ascii="Calibri" w:hAnsi="Calibri" w:cs="Calibri"/>
          <w:b/>
          <w:lang w:eastAsia="ja-JP"/>
        </w:rPr>
      </w:pPr>
    </w:p>
    <w:p w14:paraId="34017A99" w14:textId="5C5E2C8E" w:rsidR="00F32817" w:rsidRDefault="00F32817" w:rsidP="00D52E82">
      <w:pPr>
        <w:spacing w:line="276" w:lineRule="auto"/>
        <w:jc w:val="both"/>
        <w:rPr>
          <w:rFonts w:ascii="Calibri" w:hAnsi="Calibri" w:cs="Calibri"/>
          <w:b/>
          <w:lang w:eastAsia="ja-JP"/>
        </w:rPr>
      </w:pPr>
      <w:bookmarkStart w:id="3" w:name="Prop3"/>
      <w:r>
        <w:rPr>
          <w:rFonts w:ascii="Calibri" w:hAnsi="Calibri" w:cs="Calibri" w:hint="eastAsia"/>
          <w:b/>
          <w:lang w:eastAsia="ja-JP"/>
        </w:rPr>
        <w:t xml:space="preserve">Proposal </w:t>
      </w:r>
      <w:r w:rsidR="00D3506F">
        <w:rPr>
          <w:rFonts w:ascii="Calibri" w:hAnsi="Calibri" w:cs="Calibri"/>
          <w:b/>
          <w:lang w:eastAsia="ja-JP"/>
        </w:rPr>
        <w:t>3</w:t>
      </w:r>
      <w:r>
        <w:rPr>
          <w:rFonts w:ascii="Calibri" w:hAnsi="Calibri" w:cs="Calibri" w:hint="eastAsia"/>
          <w:b/>
          <w:lang w:eastAsia="ja-JP"/>
        </w:rPr>
        <w:t xml:space="preserve">: </w:t>
      </w:r>
      <w:r w:rsidR="00CA7B39">
        <w:rPr>
          <w:rFonts w:ascii="Calibri" w:hAnsi="Calibri" w:cs="Calibri"/>
          <w:b/>
          <w:lang w:eastAsia="ja-JP"/>
        </w:rPr>
        <w:t>Support</w:t>
      </w:r>
      <w:r>
        <w:rPr>
          <w:rFonts w:ascii="Calibri" w:hAnsi="Calibri" w:cs="Calibri" w:hint="eastAsia"/>
          <w:b/>
          <w:lang w:eastAsia="ja-JP"/>
        </w:rPr>
        <w:t xml:space="preserve"> </w:t>
      </w:r>
      <w:r w:rsidR="00782A5D">
        <w:rPr>
          <w:rFonts w:ascii="Calibri" w:hAnsi="Calibri" w:cs="Calibri"/>
          <w:b/>
          <w:lang w:eastAsia="ja-JP"/>
        </w:rPr>
        <w:t xml:space="preserve">at least </w:t>
      </w:r>
      <w:r>
        <w:rPr>
          <w:rFonts w:ascii="Calibri" w:hAnsi="Calibri" w:cs="Calibri" w:hint="eastAsia"/>
          <w:b/>
          <w:lang w:eastAsia="ja-JP"/>
        </w:rPr>
        <w:t>comb</w:t>
      </w:r>
      <w:r w:rsidR="00D557FF">
        <w:rPr>
          <w:rFonts w:ascii="Calibri" w:hAnsi="Calibri" w:cs="Calibri"/>
          <w:b/>
          <w:lang w:eastAsia="ja-JP"/>
        </w:rPr>
        <w:t>-</w:t>
      </w:r>
      <w:r w:rsidR="00782A5D">
        <w:rPr>
          <w:rFonts w:ascii="Calibri" w:hAnsi="Calibri" w:cs="Calibri"/>
          <w:b/>
          <w:lang w:eastAsia="ja-JP"/>
        </w:rPr>
        <w:t>3 and 6</w:t>
      </w:r>
      <w:r w:rsidR="00782A5D">
        <w:rPr>
          <w:rFonts w:ascii="Calibri" w:hAnsi="Calibri" w:cs="Calibri" w:hint="eastAsia"/>
          <w:b/>
          <w:lang w:eastAsia="ja-JP"/>
        </w:rPr>
        <w:t xml:space="preserve"> </w:t>
      </w:r>
      <w:r>
        <w:rPr>
          <w:rFonts w:ascii="Calibri" w:hAnsi="Calibri" w:cs="Calibri" w:hint="eastAsia"/>
          <w:b/>
          <w:lang w:eastAsia="ja-JP"/>
        </w:rPr>
        <w:t>based PRS designs</w:t>
      </w:r>
    </w:p>
    <w:bookmarkEnd w:id="3"/>
    <w:p w14:paraId="41E7CA7E" w14:textId="77777777" w:rsidR="00D52E82" w:rsidRPr="00D3506F" w:rsidRDefault="00D52E82" w:rsidP="00D52E82">
      <w:pPr>
        <w:spacing w:line="276" w:lineRule="auto"/>
        <w:jc w:val="both"/>
        <w:rPr>
          <w:rFonts w:ascii="Calibri" w:hAnsi="Calibri" w:cs="Calibri"/>
          <w:lang w:eastAsia="ja-JP"/>
        </w:rPr>
      </w:pPr>
    </w:p>
    <w:p w14:paraId="47621071" w14:textId="631F1304" w:rsidR="009F14B3" w:rsidRDefault="009F14B3" w:rsidP="00D52E82">
      <w:pPr>
        <w:spacing w:line="276" w:lineRule="auto"/>
        <w:jc w:val="both"/>
        <w:rPr>
          <w:rFonts w:ascii="Calibri" w:hAnsi="Calibri" w:cs="Calibri"/>
          <w:lang w:eastAsia="ja-JP"/>
        </w:rPr>
      </w:pPr>
      <w:r>
        <w:rPr>
          <w:rFonts w:ascii="Calibri" w:hAnsi="Calibri" w:cs="Calibri" w:hint="eastAsia"/>
          <w:lang w:eastAsia="ja-JP"/>
        </w:rPr>
        <w:t xml:space="preserve">In addition, </w:t>
      </w:r>
      <w:r>
        <w:rPr>
          <w:rFonts w:ascii="Calibri" w:hAnsi="Calibri" w:cs="Calibri"/>
          <w:lang w:eastAsia="ja-JP"/>
        </w:rPr>
        <w:t xml:space="preserve">whether staggered patterns, such as the pattern shown in Figure 1a should be supported as a single PRS or as a collection of PRS resources where one PRS resource </w:t>
      </w:r>
      <w:r w:rsidR="00E73EDE">
        <w:rPr>
          <w:rFonts w:ascii="Calibri" w:hAnsi="Calibri" w:cs="Calibri"/>
          <w:lang w:eastAsia="ja-JP"/>
        </w:rPr>
        <w:t>consists</w:t>
      </w:r>
      <w:r>
        <w:rPr>
          <w:rFonts w:ascii="Calibri" w:hAnsi="Calibri" w:cs="Calibri"/>
          <w:lang w:eastAsia="ja-JP"/>
        </w:rPr>
        <w:t xml:space="preserve"> of one symbol with vertical shift in the frequency domain as a parameter. T</w:t>
      </w:r>
      <w:r>
        <w:rPr>
          <w:rFonts w:ascii="Calibri" w:hAnsi="Calibri" w:cs="Calibri" w:hint="eastAsia"/>
          <w:lang w:eastAsia="ja-JP"/>
        </w:rPr>
        <w:t xml:space="preserve">o reduce overhead for PRS configuration, it is </w:t>
      </w:r>
      <w:r>
        <w:rPr>
          <w:rFonts w:ascii="Calibri" w:hAnsi="Calibri" w:cs="Calibri"/>
          <w:lang w:eastAsia="ja-JP"/>
        </w:rPr>
        <w:t>recommended</w:t>
      </w:r>
      <w:r>
        <w:rPr>
          <w:rFonts w:ascii="Calibri" w:hAnsi="Calibri" w:cs="Calibri" w:hint="eastAsia"/>
          <w:lang w:eastAsia="ja-JP"/>
        </w:rPr>
        <w:t xml:space="preserve"> </w:t>
      </w:r>
      <w:r>
        <w:rPr>
          <w:rFonts w:ascii="Calibri" w:hAnsi="Calibri" w:cs="Calibri"/>
          <w:lang w:eastAsia="ja-JP"/>
        </w:rPr>
        <w:t>to support staggered patterns as a single resource, i.e., preconfigured sequence of symbols with different vertical shifts is defined as a resource.</w:t>
      </w:r>
    </w:p>
    <w:p w14:paraId="219A0294" w14:textId="77777777" w:rsidR="009F14B3" w:rsidRDefault="009F14B3" w:rsidP="00D52E82">
      <w:pPr>
        <w:spacing w:line="276" w:lineRule="auto"/>
        <w:jc w:val="both"/>
        <w:rPr>
          <w:rFonts w:ascii="Calibri" w:hAnsi="Calibri" w:cs="Calibri"/>
          <w:lang w:eastAsia="ja-JP"/>
        </w:rPr>
      </w:pPr>
    </w:p>
    <w:p w14:paraId="3A84490E" w14:textId="23E0285E" w:rsidR="009F14B3" w:rsidRPr="003D4034" w:rsidRDefault="009F14B3" w:rsidP="00D52E82">
      <w:pPr>
        <w:spacing w:line="276" w:lineRule="auto"/>
        <w:jc w:val="both"/>
        <w:rPr>
          <w:rFonts w:ascii="Calibri" w:hAnsi="Calibri" w:cs="Calibri"/>
          <w:b/>
          <w:lang w:eastAsia="ja-JP"/>
        </w:rPr>
      </w:pPr>
      <w:bookmarkStart w:id="4" w:name="Prop4"/>
      <w:r w:rsidRPr="003D4034">
        <w:rPr>
          <w:rFonts w:ascii="Calibri" w:hAnsi="Calibri" w:cs="Calibri"/>
          <w:b/>
          <w:lang w:eastAsia="ja-JP"/>
        </w:rPr>
        <w:t xml:space="preserve">Proposal </w:t>
      </w:r>
      <w:r w:rsidR="00D3506F">
        <w:rPr>
          <w:rFonts w:ascii="Calibri" w:hAnsi="Calibri" w:cs="Calibri"/>
          <w:b/>
          <w:lang w:eastAsia="ja-JP"/>
        </w:rPr>
        <w:t>4</w:t>
      </w:r>
      <w:r w:rsidRPr="003D4034">
        <w:rPr>
          <w:rFonts w:ascii="Calibri" w:hAnsi="Calibri" w:cs="Calibri"/>
          <w:b/>
          <w:lang w:eastAsia="ja-JP"/>
        </w:rPr>
        <w:t xml:space="preserve">: </w:t>
      </w:r>
      <w:r w:rsidR="00044CC4" w:rsidRPr="003D4034">
        <w:rPr>
          <w:rFonts w:ascii="Calibri" w:hAnsi="Calibri" w:cs="Calibri"/>
          <w:b/>
          <w:lang w:eastAsia="ja-JP"/>
        </w:rPr>
        <w:t>Support staggered patterns (a collection of PRS symbols from the same antenna port with different vertical frequency offsets fro at</w:t>
      </w:r>
      <w:r w:rsidR="00CA2268" w:rsidRPr="003D4034">
        <w:rPr>
          <w:rFonts w:ascii="Calibri" w:hAnsi="Calibri" w:cs="Calibri"/>
          <w:b/>
          <w:lang w:eastAsia="ja-JP"/>
        </w:rPr>
        <w:t xml:space="preserve"> </w:t>
      </w:r>
      <w:r w:rsidR="00044CC4" w:rsidRPr="003D4034">
        <w:rPr>
          <w:rFonts w:ascii="Calibri" w:hAnsi="Calibri" w:cs="Calibri"/>
          <w:b/>
          <w:lang w:eastAsia="ja-JP"/>
        </w:rPr>
        <w:t xml:space="preserve">least some symbols) in a single PRS </w:t>
      </w:r>
      <w:r w:rsidR="00D87AE0" w:rsidRPr="003D4034">
        <w:rPr>
          <w:rFonts w:ascii="Calibri" w:hAnsi="Calibri" w:cs="Calibri"/>
          <w:b/>
          <w:lang w:eastAsia="ja-JP"/>
        </w:rPr>
        <w:t>resource</w:t>
      </w:r>
    </w:p>
    <w:bookmarkEnd w:id="4"/>
    <w:p w14:paraId="181D8C74" w14:textId="77777777" w:rsidR="009F14B3" w:rsidRDefault="009F14B3" w:rsidP="00D52E82">
      <w:pPr>
        <w:spacing w:line="276" w:lineRule="auto"/>
        <w:jc w:val="both"/>
        <w:rPr>
          <w:rFonts w:ascii="Calibri" w:hAnsi="Calibri" w:cs="Calibri"/>
          <w:lang w:eastAsia="ja-JP"/>
        </w:rPr>
      </w:pPr>
    </w:p>
    <w:p w14:paraId="26A62870" w14:textId="333AF0F2" w:rsidR="00621262" w:rsidRDefault="00621262" w:rsidP="00D52E82">
      <w:pPr>
        <w:spacing w:line="276" w:lineRule="auto"/>
        <w:jc w:val="both"/>
        <w:rPr>
          <w:rFonts w:ascii="Calibri" w:hAnsi="Calibri" w:cs="Calibri"/>
          <w:lang w:eastAsia="ja-JP"/>
        </w:rPr>
      </w:pPr>
      <w:r>
        <w:rPr>
          <w:rFonts w:ascii="Calibri" w:hAnsi="Calibri" w:cs="Calibri" w:hint="eastAsia"/>
          <w:lang w:eastAsia="ja-JP"/>
        </w:rPr>
        <w:t xml:space="preserve"> The following definition of a PRS resource can be found in TR</w:t>
      </w:r>
      <w:r w:rsidR="00235236">
        <w:rPr>
          <w:rFonts w:ascii="Calibri" w:hAnsi="Calibri" w:cs="Calibri"/>
          <w:lang w:eastAsia="ja-JP"/>
        </w:rPr>
        <w:t xml:space="preserve"> 38.855</w:t>
      </w:r>
      <w:r>
        <w:rPr>
          <w:rFonts w:ascii="Calibri" w:hAnsi="Calibri" w:cs="Calibri" w:hint="eastAsia"/>
          <w:lang w:eastAsia="ja-JP"/>
        </w:rPr>
        <w:t>.</w:t>
      </w:r>
    </w:p>
    <w:p w14:paraId="31680E58" w14:textId="77777777" w:rsidR="00621262" w:rsidRDefault="00621262" w:rsidP="00D52E82">
      <w:pPr>
        <w:spacing w:line="276" w:lineRule="auto"/>
        <w:jc w:val="both"/>
        <w:rPr>
          <w:rFonts w:ascii="Calibri" w:hAnsi="Calibri" w:cs="Calibri"/>
          <w:lang w:eastAsia="ja-JP"/>
        </w:rPr>
      </w:pPr>
    </w:p>
    <w:tbl>
      <w:tblPr>
        <w:tblStyle w:val="a9"/>
        <w:tblW w:w="0" w:type="auto"/>
        <w:tblLook w:val="04A0" w:firstRow="1" w:lastRow="0" w:firstColumn="1" w:lastColumn="0" w:noHBand="0" w:noVBand="1"/>
      </w:tblPr>
      <w:tblGrid>
        <w:gridCol w:w="9962"/>
      </w:tblGrid>
      <w:tr w:rsidR="00621262" w14:paraId="05344A25" w14:textId="77777777" w:rsidTr="00621262">
        <w:tc>
          <w:tcPr>
            <w:tcW w:w="9962" w:type="dxa"/>
          </w:tcPr>
          <w:p w14:paraId="6E710E1D" w14:textId="77777777" w:rsidR="00621262" w:rsidRPr="005B7B98" w:rsidRDefault="00621262" w:rsidP="00621262">
            <w:pPr>
              <w:jc w:val="both"/>
              <w:rPr>
                <w:lang w:val="en-US"/>
              </w:rPr>
            </w:pPr>
            <w:r w:rsidRPr="005B7B98">
              <w:rPr>
                <w:lang w:val="en-US"/>
              </w:rPr>
              <w:t xml:space="preserve">NR DL PRS resource is defined as a set of resource elements used for NR DL PRS transmission that can span multiple PRBs within </w:t>
            </w:r>
            <w:r w:rsidRPr="005B7B98">
              <w:rPr>
                <w:i/>
                <w:lang w:val="en-US"/>
              </w:rPr>
              <w:t>N</w:t>
            </w:r>
            <w:r w:rsidRPr="005B7B98">
              <w:rPr>
                <w:lang w:val="en-US"/>
              </w:rPr>
              <w:t xml:space="preserve"> (1 or more) consecutive symbol(s) within a slot, where </w:t>
            </w:r>
            <w:r w:rsidRPr="005B7B98">
              <w:rPr>
                <w:i/>
                <w:lang w:val="en-US"/>
              </w:rPr>
              <w:t>N</w:t>
            </w:r>
            <w:r w:rsidRPr="005B7B98">
              <w:rPr>
                <w:lang w:val="en-US"/>
              </w:rPr>
              <w:t xml:space="preserve"> is left to future specification work.</w:t>
            </w:r>
          </w:p>
          <w:p w14:paraId="023764ED" w14:textId="77777777" w:rsidR="00621262" w:rsidRPr="005B7B98" w:rsidRDefault="00621262" w:rsidP="00621262">
            <w:pPr>
              <w:pStyle w:val="B1"/>
              <w:jc w:val="both"/>
              <w:rPr>
                <w:lang w:val="en-US"/>
              </w:rPr>
            </w:pPr>
            <w:r w:rsidRPr="005B7B98">
              <w:rPr>
                <w:lang w:val="en-US"/>
              </w:rPr>
              <w:t>-</w:t>
            </w:r>
            <w:r w:rsidRPr="005B7B98">
              <w:rPr>
                <w:lang w:val="en-US"/>
              </w:rPr>
              <w:tab/>
              <w:t>In any OFDM symbol, PRS resource occupies consecutive PRBs</w:t>
            </w:r>
          </w:p>
          <w:p w14:paraId="60A06AF6" w14:textId="4593945B" w:rsidR="00621262" w:rsidRDefault="00621262" w:rsidP="00AC0184">
            <w:pPr>
              <w:pStyle w:val="B1"/>
              <w:jc w:val="both"/>
              <w:rPr>
                <w:rFonts w:ascii="Calibri" w:hAnsi="Calibri" w:cs="Calibri"/>
                <w:lang w:eastAsia="ja-JP"/>
              </w:rPr>
            </w:pPr>
            <w:r w:rsidRPr="005B7B98">
              <w:rPr>
                <w:lang w:val="en-US"/>
              </w:rPr>
              <w:t>-</w:t>
            </w:r>
            <w:r w:rsidRPr="005B7B98">
              <w:rPr>
                <w:lang w:val="en-US"/>
              </w:rPr>
              <w:tab/>
              <w:t>Whether multiple symbols can be non-consecutive is left to future specification work.</w:t>
            </w:r>
          </w:p>
        </w:tc>
      </w:tr>
    </w:tbl>
    <w:p w14:paraId="4F6A05A9" w14:textId="77777777" w:rsidR="00621262" w:rsidRDefault="00621262" w:rsidP="00D52E82">
      <w:pPr>
        <w:spacing w:line="276" w:lineRule="auto"/>
        <w:jc w:val="both"/>
        <w:rPr>
          <w:rFonts w:ascii="Calibri" w:hAnsi="Calibri" w:cs="Calibri"/>
          <w:lang w:eastAsia="ja-JP"/>
        </w:rPr>
      </w:pPr>
    </w:p>
    <w:p w14:paraId="123EF257" w14:textId="485D7205" w:rsidR="00A4152D" w:rsidRDefault="002A65E6" w:rsidP="00D52E82">
      <w:pPr>
        <w:spacing w:line="276" w:lineRule="auto"/>
        <w:jc w:val="both"/>
        <w:rPr>
          <w:rFonts w:ascii="Calibri" w:hAnsi="Calibri" w:cs="Calibri"/>
          <w:lang w:eastAsia="ja-JP"/>
        </w:rPr>
      </w:pPr>
      <w:r>
        <w:rPr>
          <w:rFonts w:ascii="Calibri" w:hAnsi="Calibri" w:cs="Calibri" w:hint="eastAsia"/>
          <w:lang w:eastAsia="ja-JP"/>
        </w:rPr>
        <w:lastRenderedPageBreak/>
        <w:t xml:space="preserve"> </w:t>
      </w:r>
      <w:r w:rsidR="00AD37B3">
        <w:rPr>
          <w:rFonts w:ascii="Calibri" w:hAnsi="Calibri" w:cs="Calibri"/>
          <w:lang w:eastAsia="ja-JP"/>
        </w:rPr>
        <w:t>Furthermore, t</w:t>
      </w:r>
      <w:r>
        <w:rPr>
          <w:rFonts w:ascii="Calibri" w:hAnsi="Calibri" w:cs="Calibri"/>
          <w:lang w:eastAsia="ja-JP"/>
        </w:rPr>
        <w:t>o increase flexibility and multiplexing capability in PRS, we propose RB-level comb</w:t>
      </w:r>
      <w:r w:rsidR="00C16938">
        <w:rPr>
          <w:rFonts w:ascii="Calibri" w:hAnsi="Calibri" w:cs="Calibri"/>
          <w:lang w:eastAsia="ja-JP"/>
        </w:rPr>
        <w:t xml:space="preserve"> patterns</w:t>
      </w:r>
      <w:r>
        <w:rPr>
          <w:rFonts w:ascii="Calibri" w:hAnsi="Calibri" w:cs="Calibri"/>
          <w:lang w:eastAsia="ja-JP"/>
        </w:rPr>
        <w:t xml:space="preserve">. An example of configuration is shown in </w:t>
      </w:r>
      <w:r>
        <w:rPr>
          <w:rFonts w:ascii="Calibri" w:hAnsi="Calibri" w:cs="Calibri"/>
          <w:lang w:eastAsia="ja-JP"/>
        </w:rPr>
        <w:fldChar w:fldCharType="begin"/>
      </w:r>
      <w:r>
        <w:rPr>
          <w:rFonts w:ascii="Calibri" w:hAnsi="Calibri" w:cs="Calibri"/>
          <w:lang w:eastAsia="ja-JP"/>
        </w:rPr>
        <w:instrText xml:space="preserve"> REF _Ref4766679 \h </w:instrText>
      </w:r>
      <w:r>
        <w:rPr>
          <w:rFonts w:ascii="Calibri" w:hAnsi="Calibri" w:cs="Calibri"/>
          <w:lang w:eastAsia="ja-JP"/>
        </w:rPr>
      </w:r>
      <w:r>
        <w:rPr>
          <w:rFonts w:ascii="Calibri" w:hAnsi="Calibri" w:cs="Calibri"/>
          <w:lang w:eastAsia="ja-JP"/>
        </w:rPr>
        <w:fldChar w:fldCharType="separate"/>
      </w:r>
      <w:r w:rsidR="00602D53">
        <w:t xml:space="preserve">Figure </w:t>
      </w:r>
      <w:r w:rsidR="00602D53">
        <w:rPr>
          <w:noProof/>
        </w:rPr>
        <w:t>2</w:t>
      </w:r>
      <w:r>
        <w:rPr>
          <w:rFonts w:ascii="Calibri" w:hAnsi="Calibri" w:cs="Calibri"/>
          <w:lang w:eastAsia="ja-JP"/>
        </w:rPr>
        <w:fldChar w:fldCharType="end"/>
      </w:r>
      <w:r>
        <w:rPr>
          <w:rFonts w:ascii="Calibri" w:hAnsi="Calibri" w:cs="Calibri"/>
          <w:lang w:eastAsia="ja-JP"/>
        </w:rPr>
        <w:t>. In the example, PRS</w:t>
      </w:r>
      <w:r w:rsidR="0090329E">
        <w:rPr>
          <w:rFonts w:ascii="Calibri" w:hAnsi="Calibri" w:cs="Calibri"/>
          <w:lang w:eastAsia="ja-JP"/>
        </w:rPr>
        <w:t xml:space="preserve"> with comb-6 configuration</w:t>
      </w:r>
      <w:r>
        <w:rPr>
          <w:rFonts w:ascii="Calibri" w:hAnsi="Calibri" w:cs="Calibri"/>
          <w:lang w:eastAsia="ja-JP"/>
        </w:rPr>
        <w:t xml:space="preserve"> is inserted in every other RB while RBs which do not carry PRS are left as an empty RB. The RB level combing increases flexibility in </w:t>
      </w:r>
      <w:r w:rsidR="008B7037">
        <w:rPr>
          <w:rFonts w:ascii="Calibri" w:hAnsi="Calibri" w:cs="Calibri"/>
          <w:lang w:eastAsia="ja-JP"/>
        </w:rPr>
        <w:t>PRS assignment.</w:t>
      </w:r>
      <w:r w:rsidR="008715D4">
        <w:rPr>
          <w:rFonts w:ascii="Calibri" w:hAnsi="Calibri" w:cs="Calibri"/>
          <w:lang w:eastAsia="ja-JP"/>
        </w:rPr>
        <w:t xml:space="preserve"> PRS sent from </w:t>
      </w:r>
      <w:r w:rsidR="00A351FF">
        <w:rPr>
          <w:rFonts w:ascii="Calibri" w:hAnsi="Calibri" w:cs="Calibri"/>
          <w:lang w:eastAsia="ja-JP"/>
        </w:rPr>
        <w:t>neighboring</w:t>
      </w:r>
      <w:r w:rsidR="00591DE7">
        <w:rPr>
          <w:rFonts w:ascii="Calibri" w:hAnsi="Calibri" w:cs="Calibri"/>
          <w:lang w:eastAsia="ja-JP"/>
        </w:rPr>
        <w:t xml:space="preserve"> cells can be placed in </w:t>
      </w:r>
      <w:r w:rsidR="008715D4">
        <w:rPr>
          <w:rFonts w:ascii="Calibri" w:hAnsi="Calibri" w:cs="Calibri"/>
          <w:lang w:eastAsia="ja-JP"/>
        </w:rPr>
        <w:t>vacant RBs to send its PRS.</w:t>
      </w:r>
    </w:p>
    <w:p w14:paraId="7E67D21E" w14:textId="141FA94C" w:rsidR="002A65E6" w:rsidRDefault="00A4152D" w:rsidP="00A80282">
      <w:pPr>
        <w:spacing w:line="276" w:lineRule="auto"/>
        <w:ind w:firstLineChars="50" w:firstLine="120"/>
        <w:jc w:val="both"/>
        <w:rPr>
          <w:rFonts w:ascii="Calibri" w:hAnsi="Calibri" w:cs="Calibri"/>
          <w:lang w:eastAsia="ja-JP"/>
        </w:rPr>
      </w:pPr>
      <w:r>
        <w:rPr>
          <w:rFonts w:ascii="Calibri" w:hAnsi="Calibri" w:cs="Calibri" w:hint="eastAsia"/>
          <w:lang w:eastAsia="ja-JP"/>
        </w:rPr>
        <w:t>The RB-level combing can be defined as one of the configuration of an RS resource</w:t>
      </w:r>
      <w:r w:rsidR="006712E8">
        <w:rPr>
          <w:rFonts w:ascii="Calibri" w:hAnsi="Calibri" w:cs="Calibri"/>
          <w:lang w:eastAsia="ja-JP"/>
        </w:rPr>
        <w:t xml:space="preserve"> since PRS spans over multiple RBs with the predefined RB density</w:t>
      </w:r>
      <w:r>
        <w:rPr>
          <w:rFonts w:ascii="Calibri" w:hAnsi="Calibri" w:cs="Calibri" w:hint="eastAsia"/>
          <w:lang w:eastAsia="ja-JP"/>
        </w:rPr>
        <w:t xml:space="preserve">. </w:t>
      </w:r>
      <w:r>
        <w:rPr>
          <w:rFonts w:ascii="Calibri" w:hAnsi="Calibri" w:cs="Calibri"/>
          <w:lang w:eastAsia="ja-JP"/>
        </w:rPr>
        <w:t xml:space="preserve">The RB level density can be defined as one of the parameters. For example, the configuration shown in </w:t>
      </w:r>
      <w:r>
        <w:rPr>
          <w:rFonts w:ascii="Calibri" w:hAnsi="Calibri" w:cs="Calibri"/>
          <w:lang w:eastAsia="ja-JP"/>
        </w:rPr>
        <w:fldChar w:fldCharType="begin"/>
      </w:r>
      <w:r>
        <w:rPr>
          <w:rFonts w:ascii="Calibri" w:hAnsi="Calibri" w:cs="Calibri"/>
          <w:lang w:eastAsia="ja-JP"/>
        </w:rPr>
        <w:instrText xml:space="preserve"> REF _Ref4766679 \h </w:instrText>
      </w:r>
      <w:r>
        <w:rPr>
          <w:rFonts w:ascii="Calibri" w:hAnsi="Calibri" w:cs="Calibri"/>
          <w:lang w:eastAsia="ja-JP"/>
        </w:rPr>
      </w:r>
      <w:r>
        <w:rPr>
          <w:rFonts w:ascii="Calibri" w:hAnsi="Calibri" w:cs="Calibri"/>
          <w:lang w:eastAsia="ja-JP"/>
        </w:rPr>
        <w:fldChar w:fldCharType="separate"/>
      </w:r>
      <w:r w:rsidR="00602D53">
        <w:t xml:space="preserve">Figure </w:t>
      </w:r>
      <w:r w:rsidR="00602D53">
        <w:rPr>
          <w:noProof/>
        </w:rPr>
        <w:t>2</w:t>
      </w:r>
      <w:r>
        <w:rPr>
          <w:rFonts w:ascii="Calibri" w:hAnsi="Calibri" w:cs="Calibri"/>
          <w:lang w:eastAsia="ja-JP"/>
        </w:rPr>
        <w:fldChar w:fldCharType="end"/>
      </w:r>
      <w:r>
        <w:rPr>
          <w:rFonts w:ascii="Calibri" w:hAnsi="Calibri" w:cs="Calibri"/>
          <w:lang w:eastAsia="ja-JP"/>
        </w:rPr>
        <w:t xml:space="preserve"> is an example where RB density is 1/2.</w:t>
      </w:r>
      <w:r w:rsidR="008715D4">
        <w:rPr>
          <w:rFonts w:ascii="Calibri" w:hAnsi="Calibri" w:cs="Calibri"/>
          <w:lang w:eastAsia="ja-JP"/>
        </w:rPr>
        <w:t xml:space="preserve"> A </w:t>
      </w:r>
      <w:r w:rsidR="009D1E40">
        <w:rPr>
          <w:rFonts w:ascii="Calibri" w:hAnsi="Calibri" w:cs="Calibri"/>
          <w:lang w:eastAsia="ja-JP"/>
        </w:rPr>
        <w:t>similar</w:t>
      </w:r>
      <w:r w:rsidR="008715D4">
        <w:rPr>
          <w:rFonts w:ascii="Calibri" w:hAnsi="Calibri" w:cs="Calibri"/>
          <w:lang w:eastAsia="ja-JP"/>
        </w:rPr>
        <w:t xml:space="preserve"> configuration is implemented for CSI-RS in Rel. 15.</w:t>
      </w:r>
      <w:r w:rsidR="00A80282">
        <w:rPr>
          <w:rFonts w:ascii="Calibri" w:hAnsi="Calibri" w:cs="Calibri"/>
          <w:lang w:eastAsia="ja-JP"/>
        </w:rPr>
        <w:t xml:space="preserve"> </w:t>
      </w:r>
      <w:r>
        <w:rPr>
          <w:rFonts w:ascii="Calibri" w:hAnsi="Calibri" w:cs="Calibri"/>
          <w:lang w:eastAsia="ja-JP"/>
        </w:rPr>
        <w:t>Thus, we make the following proposal.</w:t>
      </w:r>
    </w:p>
    <w:p w14:paraId="5602D6BA" w14:textId="77777777" w:rsidR="00136CBD" w:rsidRDefault="00136CBD" w:rsidP="00D52E82">
      <w:pPr>
        <w:spacing w:line="276" w:lineRule="auto"/>
        <w:jc w:val="both"/>
        <w:rPr>
          <w:rFonts w:ascii="Calibri" w:hAnsi="Calibri" w:cs="Calibri"/>
          <w:lang w:eastAsia="ja-JP"/>
        </w:rPr>
      </w:pPr>
    </w:p>
    <w:p w14:paraId="45F48100" w14:textId="7000847D" w:rsidR="00136CBD" w:rsidRPr="00A4152D" w:rsidRDefault="00136CBD" w:rsidP="00D52E82">
      <w:pPr>
        <w:spacing w:line="276" w:lineRule="auto"/>
        <w:jc w:val="both"/>
        <w:rPr>
          <w:rFonts w:ascii="Calibri" w:hAnsi="Calibri" w:cs="Calibri"/>
          <w:b/>
          <w:lang w:eastAsia="ja-JP"/>
        </w:rPr>
      </w:pPr>
      <w:bookmarkStart w:id="5" w:name="Prop5"/>
      <w:r w:rsidRPr="00A4152D">
        <w:rPr>
          <w:rFonts w:ascii="Calibri" w:hAnsi="Calibri" w:cs="Calibri"/>
          <w:b/>
          <w:lang w:eastAsia="ja-JP"/>
        </w:rPr>
        <w:t xml:space="preserve">Proposal </w:t>
      </w:r>
      <w:r w:rsidR="00D3506F">
        <w:rPr>
          <w:rFonts w:ascii="Calibri" w:hAnsi="Calibri" w:cs="Calibri"/>
          <w:b/>
          <w:lang w:eastAsia="ja-JP"/>
        </w:rPr>
        <w:t>5</w:t>
      </w:r>
      <w:r w:rsidRPr="00A4152D">
        <w:rPr>
          <w:rFonts w:ascii="Calibri" w:hAnsi="Calibri" w:cs="Calibri"/>
          <w:b/>
          <w:lang w:eastAsia="ja-JP"/>
        </w:rPr>
        <w:t>: Support RB-level</w:t>
      </w:r>
      <w:r w:rsidR="008715D4">
        <w:rPr>
          <w:rFonts w:ascii="Calibri" w:hAnsi="Calibri" w:cs="Calibri"/>
          <w:b/>
          <w:lang w:eastAsia="ja-JP"/>
        </w:rPr>
        <w:t xml:space="preserve"> density and at least RB density =1/2 is supported</w:t>
      </w:r>
    </w:p>
    <w:bookmarkEnd w:id="5"/>
    <w:p w14:paraId="72B063B8" w14:textId="77777777" w:rsidR="002A65E6" w:rsidRPr="00D3506F" w:rsidRDefault="002A65E6" w:rsidP="00D52E82">
      <w:pPr>
        <w:spacing w:line="276" w:lineRule="auto"/>
        <w:jc w:val="both"/>
        <w:rPr>
          <w:rFonts w:ascii="Calibri" w:hAnsi="Calibri" w:cs="Calibri"/>
          <w:lang w:eastAsia="ja-JP"/>
        </w:rPr>
      </w:pPr>
    </w:p>
    <w:p w14:paraId="7FE59445" w14:textId="2F8F0EFD" w:rsidR="005B5764" w:rsidRDefault="005B5764" w:rsidP="00D52E82">
      <w:pPr>
        <w:spacing w:line="276" w:lineRule="auto"/>
        <w:jc w:val="both"/>
        <w:rPr>
          <w:rFonts w:ascii="Calibri" w:hAnsi="Calibri" w:cs="Calibri"/>
          <w:lang w:eastAsia="ja-JP"/>
        </w:rPr>
      </w:pPr>
      <w:r>
        <w:rPr>
          <w:rFonts w:ascii="Calibri" w:hAnsi="Calibri" w:cs="Calibri" w:hint="eastAsia"/>
          <w:lang w:eastAsia="ja-JP"/>
        </w:rPr>
        <w:t>T</w:t>
      </w:r>
      <w:r>
        <w:rPr>
          <w:rFonts w:ascii="Calibri" w:hAnsi="Calibri" w:cs="Calibri"/>
          <w:lang w:eastAsia="ja-JP"/>
        </w:rPr>
        <w:t xml:space="preserve">he parameter to indicate RB-level density should be configured semi-statistically, similar to the comb density descried earlier. </w:t>
      </w:r>
    </w:p>
    <w:p w14:paraId="2FB045B7" w14:textId="77777777" w:rsidR="00A4152D" w:rsidRDefault="00A4152D" w:rsidP="005F039C">
      <w:pPr>
        <w:spacing w:line="276" w:lineRule="auto"/>
        <w:ind w:firstLineChars="50" w:firstLine="120"/>
        <w:jc w:val="both"/>
        <w:rPr>
          <w:rFonts w:ascii="Calibri" w:hAnsi="Calibri" w:cs="Calibri"/>
          <w:lang w:eastAsia="ja-JP"/>
        </w:rPr>
      </w:pPr>
      <w:r w:rsidRPr="00D661FF">
        <w:rPr>
          <w:rFonts w:ascii="Calibri" w:hAnsi="Calibri" w:cs="Calibri"/>
          <w:lang w:eastAsia="ja-JP"/>
        </w:rPr>
        <w:t>Furthermore</w:t>
      </w:r>
      <w:r w:rsidRPr="00D661FF">
        <w:rPr>
          <w:rFonts w:ascii="Calibri" w:hAnsi="Calibri" w:cs="Calibri" w:hint="eastAsia"/>
          <w:lang w:eastAsia="ja-JP"/>
        </w:rPr>
        <w:t>, whether</w:t>
      </w:r>
      <w:r w:rsidRPr="00D661FF">
        <w:rPr>
          <w:rFonts w:ascii="Calibri" w:hAnsi="Calibri" w:cs="Calibri"/>
          <w:lang w:eastAsia="ja-JP"/>
        </w:rPr>
        <w:t xml:space="preserve"> PRS designs for</w:t>
      </w:r>
      <w:r w:rsidRPr="00D661FF">
        <w:rPr>
          <w:rFonts w:ascii="Calibri" w:hAnsi="Calibri" w:cs="Calibri" w:hint="eastAsia"/>
          <w:lang w:eastAsia="ja-JP"/>
        </w:rPr>
        <w:t xml:space="preserve"> non-slot</w:t>
      </w:r>
      <w:r w:rsidRPr="00D661FF">
        <w:rPr>
          <w:rFonts w:ascii="Calibri" w:hAnsi="Calibri" w:cs="Calibri"/>
          <w:lang w:eastAsia="ja-JP"/>
        </w:rPr>
        <w:t xml:space="preserve"> are needed should be considered. In low-latency applications, burst PRS may be required to locate UEs. The aforementioned </w:t>
      </w:r>
      <w:r>
        <w:rPr>
          <w:rFonts w:ascii="Calibri" w:hAnsi="Calibri" w:cs="Calibri"/>
          <w:lang w:eastAsia="ja-JP"/>
        </w:rPr>
        <w:t xml:space="preserve">PRS </w:t>
      </w:r>
      <w:r w:rsidRPr="00D661FF">
        <w:rPr>
          <w:rFonts w:ascii="Calibri" w:hAnsi="Calibri" w:cs="Calibri"/>
          <w:lang w:eastAsia="ja-JP"/>
        </w:rPr>
        <w:t>designs for various sizes of non-slots should be considered.</w:t>
      </w:r>
      <w:r>
        <w:rPr>
          <w:rFonts w:ascii="Calibri" w:hAnsi="Calibri" w:cs="Calibri"/>
          <w:lang w:eastAsia="ja-JP"/>
        </w:rPr>
        <w:t xml:space="preserve"> One of the possible placement of PRS in a non-slot is shown in </w:t>
      </w:r>
      <w:r>
        <w:rPr>
          <w:rFonts w:ascii="Calibri" w:hAnsi="Calibri" w:cs="Calibri"/>
          <w:lang w:eastAsia="ja-JP"/>
        </w:rPr>
        <w:fldChar w:fldCharType="begin"/>
      </w:r>
      <w:r>
        <w:rPr>
          <w:rFonts w:ascii="Calibri" w:hAnsi="Calibri" w:cs="Calibri"/>
          <w:lang w:eastAsia="ja-JP"/>
        </w:rPr>
        <w:instrText xml:space="preserve"> REF _Ref1066349 \h </w:instrText>
      </w:r>
      <w:r>
        <w:rPr>
          <w:rFonts w:ascii="Calibri" w:hAnsi="Calibri" w:cs="Calibri"/>
          <w:lang w:eastAsia="ja-JP"/>
        </w:rPr>
      </w:r>
      <w:r>
        <w:rPr>
          <w:rFonts w:ascii="Calibri" w:hAnsi="Calibri" w:cs="Calibri"/>
          <w:lang w:eastAsia="ja-JP"/>
        </w:rPr>
        <w:fldChar w:fldCharType="separate"/>
      </w:r>
      <w:r w:rsidR="00602D53" w:rsidRPr="00D661FF">
        <w:rPr>
          <w:rFonts w:ascii="Calibri" w:hAnsi="Calibri" w:cs="Calibri"/>
        </w:rPr>
        <w:t xml:space="preserve">Figure </w:t>
      </w:r>
      <w:r w:rsidR="00602D53">
        <w:rPr>
          <w:rFonts w:ascii="Calibri" w:hAnsi="Calibri" w:cs="Calibri"/>
          <w:noProof/>
        </w:rPr>
        <w:t>1</w:t>
      </w:r>
      <w:r>
        <w:rPr>
          <w:rFonts w:ascii="Calibri" w:hAnsi="Calibri" w:cs="Calibri"/>
          <w:lang w:eastAsia="ja-JP"/>
        </w:rPr>
        <w:fldChar w:fldCharType="end"/>
      </w:r>
      <w:r>
        <w:rPr>
          <w:rFonts w:ascii="Calibri" w:hAnsi="Calibri" w:cs="Calibri"/>
          <w:lang w:eastAsia="ja-JP"/>
        </w:rPr>
        <w:t>d.</w:t>
      </w:r>
    </w:p>
    <w:p w14:paraId="186F4CAF" w14:textId="77777777" w:rsidR="00A4152D" w:rsidRDefault="00A4152D" w:rsidP="00A4152D">
      <w:pPr>
        <w:spacing w:line="276" w:lineRule="auto"/>
        <w:jc w:val="both"/>
        <w:rPr>
          <w:rFonts w:ascii="Calibri" w:hAnsi="Calibri" w:cs="Calibri"/>
          <w:lang w:eastAsia="ja-JP"/>
        </w:rPr>
      </w:pPr>
    </w:p>
    <w:p w14:paraId="00DD88D4" w14:textId="79FE03B5" w:rsidR="00A4152D" w:rsidRDefault="00A4152D" w:rsidP="00A4152D">
      <w:pPr>
        <w:spacing w:line="276" w:lineRule="auto"/>
        <w:jc w:val="both"/>
        <w:rPr>
          <w:rFonts w:ascii="Calibri" w:hAnsi="Calibri" w:cs="Calibri"/>
          <w:lang w:eastAsia="ja-JP"/>
        </w:rPr>
      </w:pPr>
      <w:bookmarkStart w:id="6" w:name="Prop6"/>
      <w:r>
        <w:rPr>
          <w:rFonts w:ascii="Calibri" w:hAnsi="Calibri" w:cs="Calibri"/>
          <w:b/>
          <w:lang w:eastAsia="ja-JP"/>
        </w:rPr>
        <w:t xml:space="preserve">Proposal </w:t>
      </w:r>
      <w:r w:rsidR="00D3506F">
        <w:rPr>
          <w:rFonts w:ascii="Calibri" w:hAnsi="Calibri" w:cs="Calibri"/>
          <w:b/>
          <w:lang w:eastAsia="ja-JP"/>
        </w:rPr>
        <w:t>6</w:t>
      </w:r>
      <w:r>
        <w:rPr>
          <w:rFonts w:ascii="Calibri" w:hAnsi="Calibri" w:cs="Calibri"/>
          <w:b/>
          <w:lang w:eastAsia="ja-JP"/>
        </w:rPr>
        <w:t>: PRS designs for nonslots should be supported</w:t>
      </w:r>
    </w:p>
    <w:bookmarkEnd w:id="6"/>
    <w:p w14:paraId="13061F2C" w14:textId="77777777" w:rsidR="000033DF" w:rsidRPr="005F5A18" w:rsidRDefault="000033DF" w:rsidP="00D52E82">
      <w:pPr>
        <w:spacing w:line="276" w:lineRule="auto"/>
        <w:jc w:val="both"/>
        <w:rPr>
          <w:rFonts w:ascii="Calibri" w:hAnsi="Calibri" w:cs="Calibri"/>
          <w:lang w:eastAsia="ja-JP"/>
        </w:rPr>
      </w:pPr>
    </w:p>
    <w:p w14:paraId="11C939E9" w14:textId="77777777" w:rsidR="00D157F0" w:rsidRPr="00D661FF" w:rsidRDefault="00D157F0" w:rsidP="00D157F0">
      <w:pPr>
        <w:pStyle w:val="2"/>
        <w:rPr>
          <w:rFonts w:ascii="Calibri" w:hAnsi="Calibri" w:cs="Calibri"/>
          <w:lang w:val="en-US"/>
        </w:rPr>
      </w:pPr>
      <w:r>
        <w:rPr>
          <w:rFonts w:ascii="Calibri" w:hAnsi="Calibri" w:cs="Calibri"/>
          <w:lang w:val="en-US"/>
        </w:rPr>
        <w:t>Generation of PRS sequences and characteristics of PRS sequence</w:t>
      </w:r>
    </w:p>
    <w:p w14:paraId="258E43FE" w14:textId="77777777" w:rsidR="00DC175B" w:rsidRDefault="00D157F0" w:rsidP="00D157F0">
      <w:pPr>
        <w:spacing w:line="276" w:lineRule="auto"/>
        <w:jc w:val="both"/>
        <w:rPr>
          <w:rFonts w:ascii="Calibri" w:hAnsi="Calibri" w:cs="Calibri"/>
          <w:lang w:eastAsia="ja-JP"/>
        </w:rPr>
      </w:pPr>
      <w:r>
        <w:rPr>
          <w:rFonts w:ascii="Calibri" w:hAnsi="Calibri" w:cs="Calibri" w:hint="eastAsia"/>
          <w:b/>
          <w:lang w:eastAsia="ja-JP"/>
        </w:rPr>
        <w:t xml:space="preserve"> </w:t>
      </w:r>
      <w:r>
        <w:rPr>
          <w:rFonts w:ascii="Calibri" w:hAnsi="Calibri" w:cs="Calibri"/>
          <w:lang w:eastAsia="ja-JP"/>
        </w:rPr>
        <w:t>In AH#1, it was agreed to generate sequence using PRS sequence ID.</w:t>
      </w:r>
      <w:r w:rsidR="000033DF">
        <w:rPr>
          <w:rFonts w:ascii="Calibri" w:hAnsi="Calibri" w:cs="Calibri"/>
          <w:lang w:eastAsia="ja-JP"/>
        </w:rPr>
        <w:t xml:space="preserve"> Furthermore, in RAN1#96b, it was agreed to use the god sequence generator, as defined in TS 38.211, to generate the sequences.</w:t>
      </w:r>
      <w:r w:rsidR="00DC175B">
        <w:rPr>
          <w:rFonts w:ascii="Calibri" w:hAnsi="Calibri" w:cs="Calibri"/>
          <w:lang w:eastAsia="ja-JP"/>
        </w:rPr>
        <w:t xml:space="preserve"> Details related to the generation need to be discussed.</w:t>
      </w:r>
    </w:p>
    <w:p w14:paraId="416B567E" w14:textId="464E49C3" w:rsidR="00D157F0" w:rsidRPr="00DB55EE" w:rsidRDefault="00CD2476" w:rsidP="00DC175B">
      <w:pPr>
        <w:spacing w:line="276" w:lineRule="auto"/>
        <w:ind w:firstLineChars="50" w:firstLine="120"/>
        <w:jc w:val="both"/>
        <w:rPr>
          <w:rFonts w:ascii="Calibri" w:hAnsi="Calibri" w:cs="Calibri"/>
          <w:lang w:eastAsia="ja-JP"/>
        </w:rPr>
      </w:pPr>
      <w:r>
        <w:rPr>
          <w:rFonts w:ascii="Calibri" w:hAnsi="Calibri" w:cs="Calibri"/>
          <w:lang w:eastAsia="ja-JP"/>
        </w:rPr>
        <w:t>Finally, configuration of PRS should be panel/TRP specific, following RS designs in NR. Such flexibility will allow configuration of unique PRS to different panels or TRPs.</w:t>
      </w:r>
      <w:r>
        <w:rPr>
          <w:rFonts w:ascii="Calibri" w:hAnsi="Calibri" w:cs="Calibri" w:hint="eastAsia"/>
          <w:lang w:eastAsia="ja-JP"/>
        </w:rPr>
        <w:t xml:space="preserve"> </w:t>
      </w:r>
      <w:r w:rsidR="00D157F0">
        <w:rPr>
          <w:rFonts w:ascii="Calibri" w:hAnsi="Calibri" w:cs="Calibri" w:hint="eastAsia"/>
          <w:lang w:eastAsia="ja-JP"/>
        </w:rPr>
        <w:t>PRS sequen</w:t>
      </w:r>
      <w:r w:rsidR="00D157F0">
        <w:rPr>
          <w:rFonts w:ascii="Calibri" w:hAnsi="Calibri" w:cs="Calibri"/>
          <w:lang w:eastAsia="ja-JP"/>
        </w:rPr>
        <w:t xml:space="preserve">ces should be generated with the unique ID, following the sequence designs for NR-DMRS, NR CSI-RS or NR-SRS. The ID should be configurable semi-statistically. Using configurable IDs, it should be possible to provide PRS to large number of devices in a scenario like IIoT. </w:t>
      </w:r>
      <w:r w:rsidR="004E5DB0">
        <w:rPr>
          <w:rFonts w:ascii="Calibri" w:hAnsi="Calibri" w:cs="Calibri"/>
          <w:lang w:eastAsia="ja-JP"/>
        </w:rPr>
        <w:t>S</w:t>
      </w:r>
      <w:r w:rsidR="00D157F0">
        <w:rPr>
          <w:rFonts w:ascii="Calibri" w:hAnsi="Calibri" w:cs="Calibri"/>
          <w:lang w:eastAsia="ja-JP"/>
        </w:rPr>
        <w:t>ince PRS will occupy multiple symbols, the initialization seed should depend both on symbol and slot index.</w:t>
      </w:r>
    </w:p>
    <w:p w14:paraId="4DE1F45E" w14:textId="77777777" w:rsidR="00D157F0" w:rsidRDefault="00D157F0" w:rsidP="00D157F0">
      <w:pPr>
        <w:spacing w:line="276" w:lineRule="auto"/>
        <w:jc w:val="both"/>
        <w:rPr>
          <w:rFonts w:ascii="Calibri" w:hAnsi="Calibri" w:cs="Calibri"/>
          <w:b/>
          <w:lang w:eastAsia="ja-JP"/>
        </w:rPr>
      </w:pPr>
    </w:p>
    <w:p w14:paraId="706896C2" w14:textId="6E797923" w:rsidR="00D157F0" w:rsidRDefault="00D157F0" w:rsidP="00D157F0">
      <w:pPr>
        <w:spacing w:line="276" w:lineRule="auto"/>
        <w:jc w:val="both"/>
        <w:rPr>
          <w:rFonts w:ascii="Calibri" w:hAnsi="Calibri" w:cs="Calibri"/>
          <w:b/>
          <w:lang w:eastAsia="ja-JP"/>
        </w:rPr>
      </w:pPr>
      <w:bookmarkStart w:id="7" w:name="Prop7"/>
      <w:r>
        <w:rPr>
          <w:rFonts w:ascii="Calibri" w:hAnsi="Calibri" w:cs="Calibri" w:hint="eastAsia"/>
          <w:b/>
          <w:lang w:eastAsia="ja-JP"/>
        </w:rPr>
        <w:t xml:space="preserve">Proposal </w:t>
      </w:r>
      <w:r w:rsidR="0075537F">
        <w:rPr>
          <w:rFonts w:ascii="Calibri" w:hAnsi="Calibri" w:cs="Calibri"/>
          <w:b/>
          <w:lang w:eastAsia="ja-JP"/>
        </w:rPr>
        <w:t>7</w:t>
      </w:r>
      <w:r>
        <w:rPr>
          <w:rFonts w:ascii="Calibri" w:hAnsi="Calibri" w:cs="Calibri" w:hint="eastAsia"/>
          <w:b/>
          <w:lang w:eastAsia="ja-JP"/>
        </w:rPr>
        <w:t>: C</w:t>
      </w:r>
      <w:r>
        <w:rPr>
          <w:rFonts w:ascii="Calibri" w:hAnsi="Calibri" w:cs="Calibri"/>
          <w:b/>
          <w:lang w:eastAsia="ja-JP"/>
        </w:rPr>
        <w:t>_</w:t>
      </w:r>
      <w:r>
        <w:rPr>
          <w:rFonts w:ascii="Calibri" w:hAnsi="Calibri" w:cs="Calibri" w:hint="eastAsia"/>
          <w:b/>
          <w:lang w:eastAsia="ja-JP"/>
        </w:rPr>
        <w:t>init should depend on the slot and symbol index</w:t>
      </w:r>
    </w:p>
    <w:bookmarkEnd w:id="7"/>
    <w:p w14:paraId="65AB7507" w14:textId="77777777" w:rsidR="00D157F0" w:rsidRPr="005F5A18" w:rsidRDefault="00D157F0" w:rsidP="00D52E82">
      <w:pPr>
        <w:spacing w:line="276" w:lineRule="auto"/>
        <w:jc w:val="both"/>
        <w:rPr>
          <w:rFonts w:ascii="Calibri" w:hAnsi="Calibri" w:cs="Calibri"/>
          <w:lang w:eastAsia="ja-JP"/>
        </w:rPr>
      </w:pPr>
    </w:p>
    <w:p w14:paraId="23BA7DC9" w14:textId="77777777" w:rsidR="002A65E6" w:rsidRDefault="002A65E6" w:rsidP="002A65E6">
      <w:pPr>
        <w:keepNext/>
        <w:spacing w:line="276" w:lineRule="auto"/>
        <w:jc w:val="center"/>
      </w:pPr>
      <w:r>
        <w:rPr>
          <w:rFonts w:ascii="Calibri" w:hAnsi="Calibri" w:cs="Calibri"/>
          <w:noProof/>
          <w:lang w:val="en-US" w:eastAsia="ja-JP"/>
        </w:rPr>
        <w:lastRenderedPageBreak/>
        <w:drawing>
          <wp:inline distT="0" distB="0" distL="0" distR="0" wp14:anchorId="422C8B54" wp14:editId="7AD131A9">
            <wp:extent cx="2774370" cy="8363585"/>
            <wp:effectExtent l="0" t="0" r="698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8069" cy="8374736"/>
                    </a:xfrm>
                    <a:prstGeom prst="rect">
                      <a:avLst/>
                    </a:prstGeom>
                    <a:noFill/>
                    <a:ln>
                      <a:noFill/>
                    </a:ln>
                  </pic:spPr>
                </pic:pic>
              </a:graphicData>
            </a:graphic>
          </wp:inline>
        </w:drawing>
      </w:r>
    </w:p>
    <w:p w14:paraId="20F662E6" w14:textId="7BC122D6" w:rsidR="002A65E6" w:rsidRDefault="002A65E6" w:rsidP="002A65E6">
      <w:pPr>
        <w:pStyle w:val="a5"/>
        <w:jc w:val="center"/>
        <w:rPr>
          <w:rFonts w:ascii="Calibri" w:hAnsi="Calibri" w:cs="Calibri"/>
          <w:lang w:eastAsia="ja-JP"/>
        </w:rPr>
      </w:pPr>
      <w:bookmarkStart w:id="8" w:name="_Ref4766679"/>
      <w:r>
        <w:t xml:space="preserve">Figure </w:t>
      </w:r>
      <w:r>
        <w:fldChar w:fldCharType="begin"/>
      </w:r>
      <w:r>
        <w:instrText xml:space="preserve"> SEQ Figure \* ARABIC </w:instrText>
      </w:r>
      <w:r>
        <w:fldChar w:fldCharType="separate"/>
      </w:r>
      <w:r w:rsidR="00602D53">
        <w:rPr>
          <w:noProof/>
        </w:rPr>
        <w:t>2</w:t>
      </w:r>
      <w:r>
        <w:fldChar w:fldCharType="end"/>
      </w:r>
      <w:bookmarkEnd w:id="8"/>
      <w:r>
        <w:t xml:space="preserve"> RB-level comb for PRS</w:t>
      </w:r>
    </w:p>
    <w:p w14:paraId="6FF4B385" w14:textId="77777777" w:rsidR="002A65E6" w:rsidRPr="00D661FF" w:rsidRDefault="002A65E6" w:rsidP="00D52E82">
      <w:pPr>
        <w:spacing w:line="276" w:lineRule="auto"/>
        <w:jc w:val="both"/>
        <w:rPr>
          <w:rFonts w:ascii="Calibri" w:hAnsi="Calibri" w:cs="Calibri"/>
          <w:lang w:eastAsia="ja-JP"/>
        </w:rPr>
      </w:pPr>
    </w:p>
    <w:p w14:paraId="1AF0069D" w14:textId="77777777" w:rsidR="00B1603F" w:rsidRDefault="00B1603F" w:rsidP="00D52E82">
      <w:pPr>
        <w:spacing w:line="276" w:lineRule="auto"/>
        <w:jc w:val="both"/>
        <w:rPr>
          <w:rFonts w:ascii="Calibri" w:hAnsi="Calibri" w:cs="Calibri"/>
          <w:lang w:eastAsia="ja-JP"/>
        </w:rPr>
      </w:pPr>
    </w:p>
    <w:p w14:paraId="39C8033C" w14:textId="77777777" w:rsidR="00AD7596" w:rsidRDefault="00AD7596" w:rsidP="00B1603F">
      <w:pPr>
        <w:spacing w:line="276" w:lineRule="auto"/>
        <w:jc w:val="both"/>
        <w:rPr>
          <w:rFonts w:ascii="Calibri" w:hAnsi="Calibri" w:cs="Calibri"/>
          <w:b/>
          <w:lang w:eastAsia="ja-JP"/>
        </w:rPr>
      </w:pPr>
    </w:p>
    <w:p w14:paraId="0332F67C" w14:textId="3019923F" w:rsidR="00B1603F" w:rsidRDefault="00B1603F" w:rsidP="00B1603F">
      <w:pPr>
        <w:spacing w:line="276" w:lineRule="auto"/>
        <w:jc w:val="both"/>
        <w:rPr>
          <w:rFonts w:ascii="Calibri" w:hAnsi="Calibri" w:cs="Calibri"/>
          <w:lang w:eastAsia="ja-JP"/>
        </w:rPr>
      </w:pPr>
      <w:r w:rsidRPr="0035076E">
        <w:rPr>
          <w:rFonts w:ascii="Calibri" w:hAnsi="Calibri" w:cs="Calibri" w:hint="eastAsia"/>
          <w:lang w:eastAsia="ja-JP"/>
        </w:rPr>
        <w:t>Similar</w:t>
      </w:r>
      <w:r>
        <w:rPr>
          <w:rFonts w:ascii="Calibri" w:hAnsi="Calibri" w:cs="Calibri"/>
          <w:lang w:eastAsia="ja-JP"/>
        </w:rPr>
        <w:t xml:space="preserve"> to NR CSI-RS or</w:t>
      </w:r>
      <w:r w:rsidR="009F0D3B">
        <w:rPr>
          <w:rFonts w:ascii="Calibri" w:hAnsi="Calibri" w:cs="Calibri"/>
          <w:lang w:eastAsia="ja-JP"/>
        </w:rPr>
        <w:t xml:space="preserve"> </w:t>
      </w:r>
      <w:r>
        <w:rPr>
          <w:rFonts w:ascii="Calibri" w:hAnsi="Calibri" w:cs="Calibri"/>
          <w:lang w:eastAsia="ja-JP"/>
        </w:rPr>
        <w:t>NR DMRS, resource specific PRS should be supported.</w:t>
      </w:r>
      <w:r w:rsidR="00060D1F">
        <w:rPr>
          <w:rFonts w:ascii="Calibri" w:hAnsi="Calibri" w:cs="Calibri"/>
          <w:lang w:eastAsia="ja-JP"/>
        </w:rPr>
        <w:t xml:space="preserve"> </w:t>
      </w:r>
      <w:r w:rsidR="00A96D72">
        <w:rPr>
          <w:rFonts w:ascii="Calibri" w:hAnsi="Calibri" w:cs="Calibri"/>
          <w:lang w:eastAsia="ja-JP"/>
        </w:rPr>
        <w:t xml:space="preserve">The advantage of </w:t>
      </w:r>
      <w:r w:rsidR="00BE2C25">
        <w:rPr>
          <w:rFonts w:ascii="Calibri" w:hAnsi="Calibri" w:cs="Calibri"/>
          <w:lang w:eastAsia="ja-JP"/>
        </w:rPr>
        <w:t>resource specific RS is that there’s less overhead to generate RS. In addition, it is easier for UE to hear RSs transmitted from neighbouring cells, since UE only needs to know cell ID (or other unique IDs) used to generate sequences from neighbouring cells.</w:t>
      </w:r>
    </w:p>
    <w:p w14:paraId="5526AEB0" w14:textId="77777777" w:rsidR="00B1603F" w:rsidRDefault="00B1603F" w:rsidP="00B1603F">
      <w:pPr>
        <w:spacing w:line="276" w:lineRule="auto"/>
        <w:jc w:val="both"/>
        <w:rPr>
          <w:rFonts w:ascii="Calibri" w:hAnsi="Calibri" w:cs="Calibri"/>
          <w:lang w:eastAsia="ja-JP"/>
        </w:rPr>
      </w:pPr>
    </w:p>
    <w:p w14:paraId="48088642" w14:textId="447DBD15" w:rsidR="00B1603F" w:rsidRPr="00DB55EE" w:rsidRDefault="00B1603F" w:rsidP="00B1603F">
      <w:pPr>
        <w:spacing w:line="276" w:lineRule="auto"/>
        <w:jc w:val="both"/>
        <w:rPr>
          <w:rFonts w:ascii="Calibri" w:hAnsi="Calibri" w:cs="Calibri"/>
          <w:b/>
          <w:lang w:eastAsia="ja-JP"/>
        </w:rPr>
      </w:pPr>
      <w:bookmarkStart w:id="9" w:name="Prop8"/>
      <w:r w:rsidRPr="00DB55EE">
        <w:rPr>
          <w:rFonts w:ascii="Calibri" w:hAnsi="Calibri" w:cs="Calibri"/>
          <w:b/>
          <w:lang w:eastAsia="ja-JP"/>
        </w:rPr>
        <w:t xml:space="preserve">Proposal </w:t>
      </w:r>
      <w:r w:rsidR="007D1DAD">
        <w:rPr>
          <w:rFonts w:ascii="Calibri" w:hAnsi="Calibri" w:cs="Calibri"/>
          <w:b/>
          <w:lang w:eastAsia="ja-JP"/>
        </w:rPr>
        <w:t>8</w:t>
      </w:r>
      <w:r w:rsidRPr="00DB55EE">
        <w:rPr>
          <w:rFonts w:ascii="Calibri" w:hAnsi="Calibri" w:cs="Calibri"/>
          <w:b/>
          <w:lang w:eastAsia="ja-JP"/>
        </w:rPr>
        <w:t>: Support resource specific PRS</w:t>
      </w:r>
    </w:p>
    <w:bookmarkEnd w:id="9"/>
    <w:p w14:paraId="2E80077A" w14:textId="77777777" w:rsidR="00B1603F" w:rsidRDefault="00B1603F" w:rsidP="00D52E82">
      <w:pPr>
        <w:spacing w:line="276" w:lineRule="auto"/>
        <w:jc w:val="both"/>
        <w:rPr>
          <w:rFonts w:ascii="Calibri" w:hAnsi="Calibri" w:cs="Calibri"/>
          <w:lang w:eastAsia="ja-JP"/>
        </w:rPr>
      </w:pPr>
    </w:p>
    <w:p w14:paraId="2C8706BB" w14:textId="5C2D060F" w:rsidR="00D52E82" w:rsidRPr="00D661FF" w:rsidRDefault="00D52E82" w:rsidP="00CD2476">
      <w:pPr>
        <w:spacing w:line="276" w:lineRule="auto"/>
        <w:jc w:val="both"/>
        <w:rPr>
          <w:rFonts w:ascii="Calibri" w:hAnsi="Calibri" w:cs="Calibri"/>
          <w:lang w:eastAsia="ja-JP"/>
        </w:rPr>
      </w:pPr>
      <w:r>
        <w:rPr>
          <w:rFonts w:ascii="Calibri" w:hAnsi="Calibri" w:cs="Calibri"/>
          <w:lang w:eastAsia="ja-JP"/>
        </w:rPr>
        <w:t xml:space="preserve"> </w:t>
      </w:r>
      <w:r w:rsidR="00133140">
        <w:rPr>
          <w:rFonts w:ascii="Calibri" w:hAnsi="Calibri" w:cs="Calibri"/>
          <w:lang w:eastAsia="ja-JP"/>
        </w:rPr>
        <w:t>T</w:t>
      </w:r>
      <w:r w:rsidRPr="00D661FF">
        <w:rPr>
          <w:rFonts w:ascii="Calibri" w:hAnsi="Calibri" w:cs="Calibri"/>
          <w:lang w:eastAsia="ja-JP"/>
        </w:rPr>
        <w:t xml:space="preserve">here could be a need to perform burst positioning to find approximate location of the equipment. In such a case, a burst of slots containing PRS can be sent for UE to perform quick measurement. As described above, density of PRS can be configured and a burst of high density PRS can be sufficient to locate equipment. </w:t>
      </w:r>
      <w:r>
        <w:rPr>
          <w:rFonts w:ascii="Calibri" w:hAnsi="Calibri" w:cs="Calibri"/>
          <w:lang w:eastAsia="ja-JP"/>
        </w:rPr>
        <w:t>A trigger from UE to initiate posit</w:t>
      </w:r>
      <w:r w:rsidR="009D1E40">
        <w:rPr>
          <w:rFonts w:ascii="Calibri" w:hAnsi="Calibri" w:cs="Calibri"/>
          <w:lang w:eastAsia="ja-JP"/>
        </w:rPr>
        <w:t>ioning process should be supported, i.e., UE can directly request gNB for PRS transmission.</w:t>
      </w:r>
    </w:p>
    <w:p w14:paraId="539E84D3" w14:textId="77777777" w:rsidR="00B57560" w:rsidRPr="00D661FF" w:rsidRDefault="00B57560" w:rsidP="00D52E82">
      <w:pPr>
        <w:spacing w:line="276" w:lineRule="auto"/>
        <w:jc w:val="both"/>
        <w:rPr>
          <w:rFonts w:ascii="Calibri" w:hAnsi="Calibri" w:cs="Calibri"/>
          <w:lang w:eastAsia="ja-JP"/>
        </w:rPr>
      </w:pPr>
    </w:p>
    <w:p w14:paraId="4B447CE2" w14:textId="6F0AA9C1" w:rsidR="00B57560" w:rsidRPr="00DB55EE" w:rsidRDefault="00B57560" w:rsidP="00DB55EE">
      <w:pPr>
        <w:spacing w:line="276" w:lineRule="auto"/>
        <w:jc w:val="both"/>
        <w:rPr>
          <w:rFonts w:ascii="Calibri" w:hAnsi="Calibri" w:cs="Calibri"/>
          <w:b/>
          <w:lang w:eastAsia="ja-JP"/>
        </w:rPr>
      </w:pPr>
      <w:bookmarkStart w:id="10" w:name="Prop9"/>
      <w:r w:rsidRPr="00DB55EE">
        <w:rPr>
          <w:rFonts w:ascii="Calibri" w:hAnsi="Calibri" w:cs="Calibri"/>
          <w:b/>
          <w:lang w:eastAsia="ja-JP"/>
        </w:rPr>
        <w:t xml:space="preserve">Proposal </w:t>
      </w:r>
      <w:r w:rsidR="007D1DAD">
        <w:rPr>
          <w:rFonts w:ascii="Calibri" w:hAnsi="Calibri" w:cs="Calibri"/>
          <w:b/>
          <w:lang w:eastAsia="ja-JP"/>
        </w:rPr>
        <w:t>9</w:t>
      </w:r>
      <w:r w:rsidRPr="00DB55EE">
        <w:rPr>
          <w:rFonts w:ascii="Calibri" w:hAnsi="Calibri" w:cs="Calibri"/>
          <w:b/>
          <w:lang w:eastAsia="ja-JP"/>
        </w:rPr>
        <w:t>: Support on-demand resource allocation for PRS</w:t>
      </w:r>
    </w:p>
    <w:bookmarkEnd w:id="10"/>
    <w:p w14:paraId="05A384A6" w14:textId="77777777" w:rsidR="00FA1013" w:rsidRPr="007D1DAD" w:rsidRDefault="00FA1013" w:rsidP="00D52E82">
      <w:pPr>
        <w:spacing w:line="276" w:lineRule="auto"/>
        <w:jc w:val="both"/>
        <w:rPr>
          <w:rFonts w:ascii="Calibri" w:hAnsi="Calibri" w:cs="Calibri"/>
          <w:b/>
          <w:lang w:eastAsia="ja-JP"/>
        </w:rPr>
      </w:pPr>
    </w:p>
    <w:p w14:paraId="37B19244" w14:textId="74BF5FF9" w:rsidR="00D52E82" w:rsidRPr="00D661FF" w:rsidRDefault="00880289" w:rsidP="00D52E82">
      <w:pPr>
        <w:pStyle w:val="2"/>
        <w:rPr>
          <w:rFonts w:ascii="Calibri" w:hAnsi="Calibri" w:cs="Calibri"/>
          <w:lang w:val="en-US"/>
        </w:rPr>
      </w:pPr>
      <w:r>
        <w:rPr>
          <w:rFonts w:ascii="Calibri" w:hAnsi="Calibri" w:cs="Calibri"/>
          <w:lang w:val="en-US"/>
        </w:rPr>
        <w:t>M</w:t>
      </w:r>
      <w:r w:rsidR="00D52E82">
        <w:rPr>
          <w:rFonts w:ascii="Calibri" w:hAnsi="Calibri" w:cs="Calibri"/>
          <w:lang w:val="en-US"/>
        </w:rPr>
        <w:t>ultiple BWPs</w:t>
      </w:r>
      <w:r>
        <w:rPr>
          <w:rFonts w:ascii="Calibri" w:hAnsi="Calibri" w:cs="Calibri"/>
          <w:lang w:val="en-US"/>
        </w:rPr>
        <w:t xml:space="preserve"> for PRS</w:t>
      </w:r>
    </w:p>
    <w:p w14:paraId="73B554BF" w14:textId="3B7C5B37" w:rsidR="008226CE" w:rsidRDefault="00D52E82" w:rsidP="00D52E82">
      <w:pPr>
        <w:spacing w:line="276" w:lineRule="auto"/>
        <w:jc w:val="both"/>
        <w:rPr>
          <w:rFonts w:ascii="Calibri" w:hAnsi="Calibri" w:cs="Calibri"/>
          <w:lang w:eastAsia="ja-JP"/>
        </w:rPr>
      </w:pPr>
      <w:r>
        <w:rPr>
          <w:rFonts w:ascii="Calibri" w:hAnsi="Calibri" w:cs="Calibri" w:hint="eastAsia"/>
          <w:b/>
          <w:lang w:eastAsia="ja-JP"/>
        </w:rPr>
        <w:t xml:space="preserve"> </w:t>
      </w:r>
      <w:r w:rsidR="00483F58">
        <w:rPr>
          <w:rFonts w:ascii="Calibri" w:hAnsi="Calibri" w:cs="Calibri"/>
          <w:lang w:eastAsia="ja-JP"/>
        </w:rPr>
        <w:t>T</w:t>
      </w:r>
      <w:r w:rsidR="00483F58" w:rsidRPr="0016671F">
        <w:rPr>
          <w:rFonts w:ascii="Calibri" w:hAnsi="Calibri" w:cs="Calibri"/>
          <w:lang w:eastAsia="ja-JP"/>
        </w:rPr>
        <w:t>he measurement gap</w:t>
      </w:r>
      <w:r w:rsidR="00483F58">
        <w:rPr>
          <w:rFonts w:ascii="Calibri" w:hAnsi="Calibri" w:cs="Calibri"/>
          <w:lang w:eastAsia="ja-JP"/>
        </w:rPr>
        <w:t xml:space="preserve"> before switching to</w:t>
      </w:r>
      <w:r w:rsidR="00483F58" w:rsidRPr="0016671F">
        <w:rPr>
          <w:rFonts w:ascii="Calibri" w:hAnsi="Calibri" w:cs="Calibri"/>
          <w:lang w:eastAsia="ja-JP"/>
        </w:rPr>
        <w:t xml:space="preserve"> different BWPs can be used for positioning</w:t>
      </w:r>
      <w:r w:rsidR="00483F58">
        <w:rPr>
          <w:rFonts w:ascii="Calibri" w:hAnsi="Calibri" w:cs="Calibri"/>
          <w:lang w:eastAsia="ja-JP"/>
        </w:rPr>
        <w:t xml:space="preserve">. </w:t>
      </w:r>
      <w:r w:rsidRPr="0016671F">
        <w:rPr>
          <w:rFonts w:ascii="Calibri" w:hAnsi="Calibri" w:cs="Calibri"/>
          <w:lang w:eastAsia="ja-JP"/>
        </w:rPr>
        <w:t>When wideband positioning is implemented, multiple BWPs can be used. In this case, PRS can be allocated for each BWP, allowing positioning for each BWP. In such a case, measurement gap during which no transmission</w:t>
      </w:r>
      <w:r>
        <w:rPr>
          <w:rFonts w:ascii="Calibri" w:hAnsi="Calibri" w:cs="Calibri"/>
          <w:lang w:eastAsia="ja-JP"/>
        </w:rPr>
        <w:t>, but SSB,</w:t>
      </w:r>
      <w:r w:rsidRPr="0016671F">
        <w:rPr>
          <w:rFonts w:ascii="Calibri" w:hAnsi="Calibri" w:cs="Calibri"/>
          <w:lang w:eastAsia="ja-JP"/>
        </w:rPr>
        <w:t xml:space="preserve"> can be allowed may be suitable region for transmission of PRS. As explained in the previous section, PRS should be transmitted when no other signals or channels are transmitted to minimize interference experienced by PRS.</w:t>
      </w:r>
    </w:p>
    <w:p w14:paraId="4AEABAB5" w14:textId="77777777" w:rsidR="00233C19" w:rsidRDefault="00233C19" w:rsidP="00D52E82">
      <w:pPr>
        <w:spacing w:line="276" w:lineRule="auto"/>
        <w:jc w:val="both"/>
        <w:rPr>
          <w:rFonts w:ascii="Calibri" w:hAnsi="Calibri" w:cs="Calibri"/>
          <w:lang w:eastAsia="ja-JP"/>
        </w:rPr>
      </w:pPr>
    </w:p>
    <w:p w14:paraId="1F3CC1CB" w14:textId="1ED39A11" w:rsidR="00233C19" w:rsidRPr="00D661FF" w:rsidRDefault="00233C19" w:rsidP="00233C19">
      <w:pPr>
        <w:pStyle w:val="2"/>
        <w:rPr>
          <w:rFonts w:ascii="Calibri" w:hAnsi="Calibri" w:cs="Calibri"/>
          <w:lang w:val="en-US"/>
        </w:rPr>
      </w:pPr>
      <w:r>
        <w:rPr>
          <w:rFonts w:ascii="Calibri" w:hAnsi="Calibri" w:cs="Calibri"/>
          <w:lang w:val="en-US"/>
        </w:rPr>
        <w:t xml:space="preserve">Muting </w:t>
      </w:r>
      <w:r w:rsidR="009729F8">
        <w:rPr>
          <w:rFonts w:ascii="Calibri" w:hAnsi="Calibri" w:cs="Calibri"/>
          <w:lang w:val="en-US"/>
        </w:rPr>
        <w:t>configuration</w:t>
      </w:r>
    </w:p>
    <w:p w14:paraId="7BAD7C7C" w14:textId="0BB3C920" w:rsidR="008226CE" w:rsidRDefault="008226CE" w:rsidP="00D52E82">
      <w:pPr>
        <w:spacing w:line="276" w:lineRule="auto"/>
        <w:jc w:val="both"/>
        <w:rPr>
          <w:rFonts w:ascii="Calibri" w:hAnsi="Calibri" w:cs="Calibri"/>
          <w:lang w:eastAsia="ja-JP"/>
        </w:rPr>
      </w:pPr>
      <w:r>
        <w:rPr>
          <w:rFonts w:ascii="Calibri" w:hAnsi="Calibri" w:cs="Calibri"/>
          <w:lang w:eastAsia="ja-JP"/>
        </w:rPr>
        <w:t xml:space="preserve"> In RAN1 #96b, muting pattern in which PRS transmission is turned off at </w:t>
      </w:r>
      <w:r w:rsidR="00421A94">
        <w:rPr>
          <w:rFonts w:ascii="Calibri" w:hAnsi="Calibri" w:cs="Calibri"/>
          <w:lang w:eastAsia="ja-JP"/>
        </w:rPr>
        <w:t>preset</w:t>
      </w:r>
      <w:r>
        <w:rPr>
          <w:rFonts w:ascii="Calibri" w:hAnsi="Calibri" w:cs="Calibri"/>
          <w:lang w:eastAsia="ja-JP"/>
        </w:rPr>
        <w:t xml:space="preserve"> </w:t>
      </w:r>
      <w:r w:rsidR="00D35414">
        <w:rPr>
          <w:rFonts w:ascii="Calibri" w:hAnsi="Calibri" w:cs="Calibri"/>
          <w:lang w:eastAsia="ja-JP"/>
        </w:rPr>
        <w:t>periodicity</w:t>
      </w:r>
      <w:r>
        <w:rPr>
          <w:rFonts w:ascii="Calibri" w:hAnsi="Calibri" w:cs="Calibri"/>
          <w:lang w:eastAsia="ja-JP"/>
        </w:rPr>
        <w:t xml:space="preserve"> was agreed to be supported.</w:t>
      </w:r>
      <w:r w:rsidR="00D35414">
        <w:rPr>
          <w:rFonts w:ascii="Calibri" w:hAnsi="Calibri" w:cs="Calibri"/>
          <w:lang w:eastAsia="ja-JP"/>
        </w:rPr>
        <w:t xml:space="preserve"> Muting of PRS is implemented to minimize interference from transmission of PRS.</w:t>
      </w:r>
      <w:r>
        <w:rPr>
          <w:rFonts w:ascii="Calibri" w:hAnsi="Calibri" w:cs="Calibri"/>
          <w:lang w:eastAsia="ja-JP"/>
        </w:rPr>
        <w:t xml:space="preserve"> Since a resource set is </w:t>
      </w:r>
      <w:r w:rsidR="0001237D">
        <w:rPr>
          <w:rFonts w:ascii="Calibri" w:hAnsi="Calibri" w:cs="Calibri"/>
          <w:lang w:eastAsia="ja-JP"/>
        </w:rPr>
        <w:t>associated with its</w:t>
      </w:r>
      <w:r>
        <w:rPr>
          <w:rFonts w:ascii="Calibri" w:hAnsi="Calibri" w:cs="Calibri"/>
          <w:lang w:eastAsia="ja-JP"/>
        </w:rPr>
        <w:t xml:space="preserve"> transmission source, </w:t>
      </w:r>
      <w:r w:rsidR="00421A94">
        <w:rPr>
          <w:rFonts w:ascii="Calibri" w:hAnsi="Calibri" w:cs="Calibri"/>
          <w:lang w:eastAsia="ja-JP"/>
        </w:rPr>
        <w:t>muting pattern should be configured at resource set level. In addition, granularity of muting pattern should be at slot level.</w:t>
      </w:r>
    </w:p>
    <w:p w14:paraId="05653B81" w14:textId="77777777" w:rsidR="00421A94" w:rsidRDefault="00421A94" w:rsidP="00D52E82">
      <w:pPr>
        <w:spacing w:line="276" w:lineRule="auto"/>
        <w:jc w:val="both"/>
        <w:rPr>
          <w:rFonts w:ascii="Calibri" w:hAnsi="Calibri" w:cs="Calibri"/>
          <w:lang w:eastAsia="ja-JP"/>
        </w:rPr>
      </w:pPr>
    </w:p>
    <w:p w14:paraId="34339F13" w14:textId="071F3B5E" w:rsidR="00421A94" w:rsidRPr="00B05821" w:rsidRDefault="00421A94" w:rsidP="00D52E82">
      <w:pPr>
        <w:spacing w:line="276" w:lineRule="auto"/>
        <w:jc w:val="both"/>
        <w:rPr>
          <w:rFonts w:ascii="Calibri" w:hAnsi="Calibri" w:cs="Calibri"/>
          <w:b/>
          <w:lang w:eastAsia="ja-JP"/>
        </w:rPr>
      </w:pPr>
      <w:bookmarkStart w:id="11" w:name="Prop10"/>
      <w:r w:rsidRPr="00B05821">
        <w:rPr>
          <w:rFonts w:ascii="Calibri" w:hAnsi="Calibri" w:cs="Calibri"/>
          <w:b/>
          <w:lang w:eastAsia="ja-JP"/>
        </w:rPr>
        <w:t xml:space="preserve">Proposal </w:t>
      </w:r>
      <w:r w:rsidR="007D1DAD">
        <w:rPr>
          <w:rFonts w:ascii="Calibri" w:hAnsi="Calibri" w:cs="Calibri"/>
          <w:b/>
          <w:lang w:eastAsia="ja-JP"/>
        </w:rPr>
        <w:t>10</w:t>
      </w:r>
      <w:r w:rsidRPr="00B05821">
        <w:rPr>
          <w:rFonts w:ascii="Calibri" w:hAnsi="Calibri" w:cs="Calibri"/>
          <w:b/>
          <w:lang w:eastAsia="ja-JP"/>
        </w:rPr>
        <w:t xml:space="preserve">: </w:t>
      </w:r>
      <w:r w:rsidR="008D1F3F">
        <w:rPr>
          <w:rFonts w:ascii="Calibri" w:hAnsi="Calibri" w:cs="Calibri"/>
          <w:b/>
          <w:lang w:eastAsia="ja-JP"/>
        </w:rPr>
        <w:t xml:space="preserve">PRS </w:t>
      </w:r>
      <w:r w:rsidRPr="00B05821">
        <w:rPr>
          <w:rFonts w:ascii="Calibri" w:hAnsi="Calibri" w:cs="Calibri"/>
          <w:b/>
          <w:lang w:eastAsia="ja-JP"/>
        </w:rPr>
        <w:t>Muting pattern should be configured at resource set level</w:t>
      </w:r>
    </w:p>
    <w:bookmarkEnd w:id="11"/>
    <w:p w14:paraId="3B6A5A9E" w14:textId="77777777" w:rsidR="00421A94" w:rsidRPr="007D1DAD" w:rsidRDefault="00421A94" w:rsidP="00D52E82">
      <w:pPr>
        <w:spacing w:line="276" w:lineRule="auto"/>
        <w:jc w:val="both"/>
        <w:rPr>
          <w:rFonts w:ascii="Calibri" w:hAnsi="Calibri" w:cs="Calibri"/>
          <w:lang w:eastAsia="ja-JP"/>
        </w:rPr>
      </w:pPr>
    </w:p>
    <w:p w14:paraId="348888A2" w14:textId="54352824" w:rsidR="00421A94" w:rsidRPr="00B05821" w:rsidRDefault="00421A94" w:rsidP="00D52E82">
      <w:pPr>
        <w:spacing w:line="276" w:lineRule="auto"/>
        <w:jc w:val="both"/>
        <w:rPr>
          <w:rFonts w:ascii="Calibri" w:hAnsi="Calibri" w:cs="Calibri"/>
          <w:b/>
          <w:lang w:eastAsia="ja-JP"/>
        </w:rPr>
      </w:pPr>
      <w:bookmarkStart w:id="12" w:name="Prop11"/>
      <w:r w:rsidRPr="00B05821">
        <w:rPr>
          <w:rFonts w:ascii="Calibri" w:hAnsi="Calibri" w:cs="Calibri"/>
          <w:b/>
          <w:lang w:eastAsia="ja-JP"/>
        </w:rPr>
        <w:t>Proposal</w:t>
      </w:r>
      <w:r w:rsidR="007D1DAD">
        <w:rPr>
          <w:rFonts w:ascii="Calibri" w:hAnsi="Calibri" w:cs="Calibri"/>
          <w:b/>
          <w:lang w:eastAsia="ja-JP"/>
        </w:rPr>
        <w:t xml:space="preserve"> 11</w:t>
      </w:r>
      <w:r w:rsidRPr="00B05821">
        <w:rPr>
          <w:rFonts w:ascii="Calibri" w:hAnsi="Calibri" w:cs="Calibri"/>
          <w:b/>
          <w:lang w:eastAsia="ja-JP"/>
        </w:rPr>
        <w:t>: Slot level granularity for</w:t>
      </w:r>
      <w:r w:rsidR="008D1F3F">
        <w:rPr>
          <w:rFonts w:ascii="Calibri" w:hAnsi="Calibri" w:cs="Calibri"/>
          <w:b/>
          <w:lang w:eastAsia="ja-JP"/>
        </w:rPr>
        <w:t xml:space="preserve"> PRS</w:t>
      </w:r>
      <w:r w:rsidRPr="00B05821">
        <w:rPr>
          <w:rFonts w:ascii="Calibri" w:hAnsi="Calibri" w:cs="Calibri"/>
          <w:b/>
          <w:lang w:eastAsia="ja-JP"/>
        </w:rPr>
        <w:t xml:space="preserve"> muting pattern</w:t>
      </w:r>
      <w:r w:rsidR="008D1F3F">
        <w:rPr>
          <w:rFonts w:ascii="Calibri" w:hAnsi="Calibri" w:cs="Calibri"/>
          <w:b/>
          <w:lang w:eastAsia="ja-JP"/>
        </w:rPr>
        <w:t>s</w:t>
      </w:r>
      <w:r w:rsidRPr="00B05821">
        <w:rPr>
          <w:rFonts w:ascii="Calibri" w:hAnsi="Calibri" w:cs="Calibri"/>
          <w:b/>
          <w:lang w:eastAsia="ja-JP"/>
        </w:rPr>
        <w:t xml:space="preserve"> should be supported</w:t>
      </w:r>
    </w:p>
    <w:bookmarkEnd w:id="12"/>
    <w:p w14:paraId="7C1EE0C0" w14:textId="77777777" w:rsidR="006017FE" w:rsidRPr="007D1DAD" w:rsidRDefault="006017FE" w:rsidP="00A665E2">
      <w:pPr>
        <w:tabs>
          <w:tab w:val="left" w:pos="8253"/>
        </w:tabs>
        <w:rPr>
          <w:rFonts w:ascii="Calibri" w:hAnsi="Calibri" w:cs="Calibri"/>
          <w:color w:val="000000"/>
          <w:lang w:eastAsia="ja-JP"/>
        </w:rPr>
      </w:pPr>
    </w:p>
    <w:p w14:paraId="1F2FCD07" w14:textId="37248AEA" w:rsidR="009729F8" w:rsidRPr="00D661FF" w:rsidRDefault="009729F8" w:rsidP="009729F8">
      <w:pPr>
        <w:pStyle w:val="2"/>
        <w:rPr>
          <w:rFonts w:ascii="Calibri" w:hAnsi="Calibri" w:cs="Calibri"/>
          <w:lang w:val="en-US"/>
        </w:rPr>
      </w:pPr>
      <w:r>
        <w:rPr>
          <w:rFonts w:ascii="Calibri" w:hAnsi="Calibri" w:cs="Calibri"/>
          <w:lang w:val="en-US"/>
        </w:rPr>
        <w:t>Sub-symbol level beam sweeping</w:t>
      </w:r>
    </w:p>
    <w:p w14:paraId="50481646" w14:textId="1F785351" w:rsidR="00605865" w:rsidRDefault="007064AD" w:rsidP="009729F8">
      <w:pPr>
        <w:tabs>
          <w:tab w:val="left" w:pos="8253"/>
        </w:tabs>
        <w:ind w:firstLineChars="50" w:firstLine="120"/>
        <w:jc w:val="both"/>
        <w:rPr>
          <w:rFonts w:ascii="Calibri" w:hAnsi="Calibri" w:cs="Calibri"/>
          <w:color w:val="000000"/>
          <w:lang w:eastAsia="ja-JP"/>
        </w:rPr>
      </w:pPr>
      <w:r>
        <w:rPr>
          <w:rFonts w:ascii="Calibri" w:hAnsi="Calibri" w:cs="Calibri" w:hint="eastAsia"/>
          <w:color w:val="000000"/>
          <w:lang w:eastAsia="ja-JP"/>
        </w:rPr>
        <w:t xml:space="preserve">Finally, </w:t>
      </w:r>
      <w:r>
        <w:rPr>
          <w:rFonts w:ascii="Calibri" w:hAnsi="Calibri" w:cs="Calibri"/>
          <w:color w:val="000000"/>
          <w:lang w:eastAsia="ja-JP"/>
        </w:rPr>
        <w:t>it should be noted that</w:t>
      </w:r>
      <w:r w:rsidR="00F31D94">
        <w:rPr>
          <w:rFonts w:ascii="Calibri" w:hAnsi="Calibri" w:cs="Calibri"/>
          <w:color w:val="000000"/>
          <w:lang w:eastAsia="ja-JP"/>
        </w:rPr>
        <w:t xml:space="preserve"> from the UE perspective,</w:t>
      </w:r>
      <w:r>
        <w:rPr>
          <w:rFonts w:ascii="Calibri" w:hAnsi="Calibri" w:cs="Calibri"/>
          <w:color w:val="000000"/>
          <w:lang w:eastAsia="ja-JP"/>
        </w:rPr>
        <w:t xml:space="preserve"> PRS does not </w:t>
      </w:r>
      <w:r w:rsidR="00A3269F">
        <w:rPr>
          <w:rFonts w:ascii="Calibri" w:hAnsi="Calibri" w:cs="Calibri"/>
          <w:color w:val="000000"/>
          <w:lang w:eastAsia="ja-JP"/>
        </w:rPr>
        <w:t>share its resource with other RS or channels</w:t>
      </w:r>
      <w:r>
        <w:rPr>
          <w:rFonts w:ascii="Calibri" w:hAnsi="Calibri" w:cs="Calibri"/>
          <w:color w:val="000000"/>
          <w:lang w:eastAsia="ja-JP"/>
        </w:rPr>
        <w:t xml:space="preserve"> during its transmission. Thus, during beam sweeping, sub-symbol sweeping </w:t>
      </w:r>
      <w:r w:rsidR="002E5632">
        <w:rPr>
          <w:rFonts w:ascii="Calibri" w:hAnsi="Calibri" w:cs="Calibri"/>
          <w:color w:val="000000"/>
          <w:lang w:eastAsia="ja-JP"/>
        </w:rPr>
        <w:t>is feasible</w:t>
      </w:r>
      <w:r>
        <w:rPr>
          <w:rFonts w:ascii="Calibri" w:hAnsi="Calibri" w:cs="Calibri"/>
          <w:color w:val="000000"/>
          <w:lang w:eastAsia="ja-JP"/>
        </w:rPr>
        <w:t>.</w:t>
      </w:r>
      <w:r w:rsidR="00605865">
        <w:rPr>
          <w:rFonts w:ascii="Calibri" w:hAnsi="Calibri" w:cs="Calibri"/>
          <w:color w:val="000000"/>
          <w:lang w:eastAsia="ja-JP"/>
        </w:rPr>
        <w:t xml:space="preserve"> Due to the intrinsic characteristic of combed signal to generate repeating patterns in the time domain, beams can be swept in one symbol.</w:t>
      </w:r>
      <w:r w:rsidR="00605865">
        <w:rPr>
          <w:rFonts w:ascii="Calibri" w:hAnsi="Calibri" w:cs="Calibri" w:hint="eastAsia"/>
          <w:color w:val="000000"/>
          <w:lang w:eastAsia="ja-JP"/>
        </w:rPr>
        <w:t xml:space="preserve"> </w:t>
      </w:r>
      <w:r w:rsidR="00605865">
        <w:rPr>
          <w:rFonts w:ascii="Calibri" w:hAnsi="Calibri" w:cs="Calibri"/>
          <w:color w:val="000000"/>
          <w:lang w:eastAsia="ja-JP"/>
        </w:rPr>
        <w:t xml:space="preserve">Similar method was proposed for CSI-RS during Rel. 15 and 16. </w:t>
      </w:r>
      <w:r w:rsidR="00B07C58">
        <w:rPr>
          <w:rFonts w:ascii="Calibri" w:hAnsi="Calibri" w:cs="Calibri"/>
          <w:color w:val="000000"/>
          <w:lang w:eastAsia="ja-JP"/>
        </w:rPr>
        <w:t>However, f</w:t>
      </w:r>
      <w:r w:rsidR="00605865">
        <w:rPr>
          <w:rFonts w:ascii="Calibri" w:hAnsi="Calibri" w:cs="Calibri"/>
          <w:color w:val="000000"/>
          <w:lang w:eastAsia="ja-JP"/>
        </w:rPr>
        <w:t>or CSI-RS, additional</w:t>
      </w:r>
      <w:r w:rsidR="00B07C58">
        <w:rPr>
          <w:rFonts w:ascii="Calibri" w:hAnsi="Calibri" w:cs="Calibri"/>
          <w:color w:val="000000"/>
          <w:lang w:eastAsia="ja-JP"/>
        </w:rPr>
        <w:t xml:space="preserve"> RRC</w:t>
      </w:r>
      <w:r w:rsidR="00605865">
        <w:rPr>
          <w:rFonts w:ascii="Calibri" w:hAnsi="Calibri" w:cs="Calibri"/>
          <w:color w:val="000000"/>
          <w:lang w:eastAsia="ja-JP"/>
        </w:rPr>
        <w:t xml:space="preserve"> signalling is need</w:t>
      </w:r>
      <w:r w:rsidR="005A16CD">
        <w:rPr>
          <w:rFonts w:ascii="Calibri" w:hAnsi="Calibri" w:cs="Calibri"/>
          <w:color w:val="000000"/>
          <w:lang w:eastAsia="ja-JP"/>
        </w:rPr>
        <w:t>ed to dedicate resources for CSI-RS</w:t>
      </w:r>
      <w:r w:rsidR="00605865">
        <w:rPr>
          <w:rFonts w:ascii="Calibri" w:hAnsi="Calibri" w:cs="Calibri"/>
          <w:color w:val="000000"/>
          <w:lang w:eastAsia="ja-JP"/>
        </w:rPr>
        <w:t>.</w:t>
      </w:r>
      <w:r w:rsidR="005A16CD">
        <w:rPr>
          <w:rFonts w:ascii="Calibri" w:hAnsi="Calibri" w:cs="Calibri"/>
          <w:color w:val="000000"/>
          <w:lang w:eastAsia="ja-JP"/>
        </w:rPr>
        <w:t xml:space="preserve"> Sharing a CSI-RS resource with other channels or RS will create random interference which will prevent inter-symbol </w:t>
      </w:r>
      <w:r w:rsidR="005A16CD">
        <w:rPr>
          <w:rFonts w:ascii="Calibri" w:hAnsi="Calibri" w:cs="Calibri"/>
          <w:color w:val="000000"/>
          <w:lang w:eastAsia="ja-JP"/>
        </w:rPr>
        <w:lastRenderedPageBreak/>
        <w:t>beam sweeping.</w:t>
      </w:r>
      <w:r w:rsidR="00605865">
        <w:rPr>
          <w:rFonts w:ascii="Calibri" w:hAnsi="Calibri" w:cs="Calibri"/>
          <w:color w:val="000000"/>
          <w:lang w:eastAsia="ja-JP"/>
        </w:rPr>
        <w:t xml:space="preserve"> However, due to interference-free nature of PRS </w:t>
      </w:r>
      <w:r w:rsidR="007462F7">
        <w:rPr>
          <w:rFonts w:ascii="Calibri" w:hAnsi="Calibri" w:cs="Calibri"/>
          <w:color w:val="000000"/>
          <w:lang w:eastAsia="ja-JP"/>
        </w:rPr>
        <w:t>resource</w:t>
      </w:r>
      <w:r w:rsidR="00605865">
        <w:rPr>
          <w:rFonts w:ascii="Calibri" w:hAnsi="Calibri" w:cs="Calibri"/>
          <w:color w:val="000000"/>
          <w:lang w:eastAsia="ja-JP"/>
        </w:rPr>
        <w:t>, sub-</w:t>
      </w:r>
      <w:r w:rsidR="000E39E5">
        <w:rPr>
          <w:rFonts w:ascii="Calibri" w:hAnsi="Calibri" w:cs="Calibri"/>
          <w:color w:val="000000"/>
          <w:lang w:eastAsia="ja-JP"/>
        </w:rPr>
        <w:t>symbol</w:t>
      </w:r>
      <w:r w:rsidR="00605865">
        <w:rPr>
          <w:rFonts w:ascii="Calibri" w:hAnsi="Calibri" w:cs="Calibri"/>
          <w:color w:val="000000"/>
          <w:lang w:eastAsia="ja-JP"/>
        </w:rPr>
        <w:t xml:space="preserve"> level beam sweeping can be supported. Thus we make the following </w:t>
      </w:r>
      <w:r w:rsidR="000E39E5">
        <w:rPr>
          <w:rFonts w:ascii="Calibri" w:hAnsi="Calibri" w:cs="Calibri"/>
          <w:color w:val="000000"/>
          <w:lang w:eastAsia="ja-JP"/>
        </w:rPr>
        <w:t>proposal</w:t>
      </w:r>
      <w:r w:rsidR="00605865">
        <w:rPr>
          <w:rFonts w:ascii="Calibri" w:hAnsi="Calibri" w:cs="Calibri"/>
          <w:color w:val="000000"/>
          <w:lang w:eastAsia="ja-JP"/>
        </w:rPr>
        <w:t>:</w:t>
      </w:r>
    </w:p>
    <w:p w14:paraId="05A347A1" w14:textId="77777777" w:rsidR="00605865" w:rsidRDefault="00605865" w:rsidP="00A665E2">
      <w:pPr>
        <w:tabs>
          <w:tab w:val="left" w:pos="8253"/>
        </w:tabs>
        <w:rPr>
          <w:rFonts w:ascii="Calibri" w:hAnsi="Calibri" w:cs="Calibri"/>
          <w:color w:val="000000"/>
          <w:lang w:eastAsia="ja-JP"/>
        </w:rPr>
      </w:pPr>
    </w:p>
    <w:p w14:paraId="60909AC1" w14:textId="02A1062D" w:rsidR="00605865" w:rsidRPr="00BA3530" w:rsidRDefault="00605865" w:rsidP="00A665E2">
      <w:pPr>
        <w:tabs>
          <w:tab w:val="left" w:pos="8253"/>
        </w:tabs>
        <w:rPr>
          <w:rFonts w:ascii="Calibri" w:hAnsi="Calibri" w:cs="Calibri"/>
          <w:b/>
          <w:color w:val="000000"/>
          <w:lang w:eastAsia="ja-JP"/>
        </w:rPr>
      </w:pPr>
      <w:bookmarkStart w:id="13" w:name="Prop12"/>
      <w:r w:rsidRPr="00BA3530">
        <w:rPr>
          <w:rFonts w:ascii="Calibri" w:hAnsi="Calibri" w:cs="Calibri"/>
          <w:b/>
          <w:color w:val="000000"/>
          <w:lang w:eastAsia="ja-JP"/>
        </w:rPr>
        <w:t>Proposal</w:t>
      </w:r>
      <w:r w:rsidR="007D1DAD">
        <w:rPr>
          <w:rFonts w:ascii="Calibri" w:hAnsi="Calibri" w:cs="Calibri"/>
          <w:b/>
          <w:color w:val="000000"/>
          <w:lang w:eastAsia="ja-JP"/>
        </w:rPr>
        <w:t xml:space="preserve"> 12</w:t>
      </w:r>
      <w:r w:rsidRPr="00BA3530">
        <w:rPr>
          <w:rFonts w:ascii="Calibri" w:hAnsi="Calibri" w:cs="Calibri"/>
          <w:b/>
          <w:color w:val="000000"/>
          <w:lang w:eastAsia="ja-JP"/>
        </w:rPr>
        <w:t>: Sub symbol level beam sweeping is supported for</w:t>
      </w:r>
      <w:r w:rsidR="009D087C" w:rsidRPr="00BA3530">
        <w:rPr>
          <w:rFonts w:ascii="Calibri" w:hAnsi="Calibri" w:cs="Calibri"/>
          <w:b/>
          <w:color w:val="000000"/>
          <w:lang w:eastAsia="ja-JP"/>
        </w:rPr>
        <w:t xml:space="preserve"> DL</w:t>
      </w:r>
      <w:r w:rsidRPr="00BA3530">
        <w:rPr>
          <w:rFonts w:ascii="Calibri" w:hAnsi="Calibri" w:cs="Calibri"/>
          <w:b/>
          <w:color w:val="000000"/>
          <w:lang w:eastAsia="ja-JP"/>
        </w:rPr>
        <w:t xml:space="preserve"> PRS</w:t>
      </w:r>
    </w:p>
    <w:bookmarkEnd w:id="13"/>
    <w:p w14:paraId="2D8D6DFE" w14:textId="77777777" w:rsidR="007064AD" w:rsidRPr="007D1DAD" w:rsidRDefault="007064AD" w:rsidP="00A665E2">
      <w:pPr>
        <w:tabs>
          <w:tab w:val="left" w:pos="8253"/>
        </w:tabs>
        <w:rPr>
          <w:rFonts w:ascii="Calibri" w:hAnsi="Calibri" w:cs="Calibri"/>
          <w:color w:val="000000"/>
          <w:lang w:eastAsia="ja-JP"/>
        </w:rPr>
      </w:pPr>
    </w:p>
    <w:p w14:paraId="64CB0AEA" w14:textId="1B0B947F" w:rsidR="00E324A5" w:rsidRDefault="00761941" w:rsidP="00E324A5">
      <w:pPr>
        <w:pStyle w:val="2"/>
        <w:rPr>
          <w:rFonts w:ascii="Calibri" w:hAnsi="Calibri" w:cs="Calibri"/>
          <w:lang w:val="en-US" w:eastAsia="ja-JP"/>
        </w:rPr>
      </w:pPr>
      <w:r>
        <w:rPr>
          <w:rFonts w:ascii="Calibri" w:hAnsi="Calibri" w:cs="Calibri"/>
          <w:lang w:val="en-US" w:eastAsia="ja-JP"/>
        </w:rPr>
        <w:t>PRS configuration</w:t>
      </w:r>
    </w:p>
    <w:p w14:paraId="1E4C6FB5" w14:textId="77777777" w:rsidR="00941AED" w:rsidRDefault="00E324A5" w:rsidP="00941AED">
      <w:pPr>
        <w:rPr>
          <w:rFonts w:ascii="Calibri" w:hAnsi="Calibri" w:cs="Calibri"/>
          <w:lang w:val="en-US" w:eastAsia="ja-JP"/>
        </w:rPr>
      </w:pPr>
      <w:r w:rsidRPr="0094299C">
        <w:rPr>
          <w:rFonts w:ascii="Calibri" w:hAnsi="Calibri" w:cs="Calibri"/>
          <w:lang w:val="en-US" w:eastAsia="ja-JP"/>
        </w:rPr>
        <w:t xml:space="preserve"> During the SI phase, there were discussions on whether PRS should be </w:t>
      </w:r>
      <w:r w:rsidR="0094299C" w:rsidRPr="0094299C">
        <w:rPr>
          <w:rFonts w:ascii="Calibri" w:hAnsi="Calibri" w:cs="Calibri"/>
          <w:lang w:val="en-US" w:eastAsia="ja-JP"/>
        </w:rPr>
        <w:t>part of CSI-RS, similar to TRS which is a part of configuration for CSI-RS</w:t>
      </w:r>
      <w:r w:rsidRPr="0094299C">
        <w:rPr>
          <w:rFonts w:ascii="Calibri" w:hAnsi="Calibri" w:cs="Calibri"/>
          <w:lang w:val="en-US" w:eastAsia="ja-JP"/>
        </w:rPr>
        <w:t>.</w:t>
      </w:r>
      <w:r w:rsidR="0094299C" w:rsidRPr="0094299C">
        <w:rPr>
          <w:rFonts w:ascii="Calibri" w:hAnsi="Calibri" w:cs="Calibri"/>
          <w:lang w:val="en-US" w:eastAsia="ja-JP"/>
        </w:rPr>
        <w:t xml:space="preserve"> </w:t>
      </w:r>
      <w:r w:rsidR="008A4C97">
        <w:rPr>
          <w:rFonts w:ascii="Calibri" w:hAnsi="Calibri" w:cs="Calibri"/>
          <w:lang w:val="en-US" w:eastAsia="ja-JP"/>
        </w:rPr>
        <w:t>As CSI-RS is optimized and tightly integrated in the Rel. 15 MIMO framework, our recommendation is to establish dedicated RS for positioning</w:t>
      </w:r>
      <w:r w:rsidR="006D4906">
        <w:rPr>
          <w:rFonts w:ascii="Calibri" w:hAnsi="Calibri" w:cs="Calibri"/>
          <w:lang w:val="en-US" w:eastAsia="ja-JP"/>
        </w:rPr>
        <w:t>, similar to DMRS which is dedicated RS for demodulation</w:t>
      </w:r>
      <w:r w:rsidR="008A4C97">
        <w:rPr>
          <w:rFonts w:ascii="Calibri" w:hAnsi="Calibri" w:cs="Calibri"/>
          <w:lang w:val="en-US" w:eastAsia="ja-JP"/>
        </w:rPr>
        <w:t xml:space="preserve">. Thus we </w:t>
      </w:r>
      <w:r w:rsidR="006D4906">
        <w:rPr>
          <w:rFonts w:ascii="Calibri" w:hAnsi="Calibri" w:cs="Calibri"/>
          <w:lang w:val="en-US" w:eastAsia="ja-JP"/>
        </w:rPr>
        <w:t>make the following proposal</w:t>
      </w:r>
    </w:p>
    <w:p w14:paraId="52D3FAE7" w14:textId="279AB017" w:rsidR="008A4C97" w:rsidRDefault="008A4C97" w:rsidP="00941AED">
      <w:pPr>
        <w:rPr>
          <w:rFonts w:ascii="Calibri" w:hAnsi="Calibri" w:cs="Calibri"/>
          <w:lang w:val="en-US" w:eastAsia="ja-JP"/>
        </w:rPr>
      </w:pPr>
    </w:p>
    <w:p w14:paraId="31109904" w14:textId="65BF6A1D" w:rsidR="00E324A5" w:rsidRPr="008A4C97" w:rsidRDefault="008A4C97" w:rsidP="008A4C97">
      <w:pPr>
        <w:rPr>
          <w:rFonts w:ascii="Calibri" w:hAnsi="Calibri" w:cs="Calibri"/>
          <w:b/>
          <w:color w:val="000000"/>
          <w:lang w:eastAsia="ja-JP"/>
        </w:rPr>
      </w:pPr>
      <w:bookmarkStart w:id="14" w:name="Prop13"/>
      <w:r w:rsidRPr="008A4C97">
        <w:rPr>
          <w:rFonts w:ascii="Calibri" w:hAnsi="Calibri" w:cs="Calibri"/>
          <w:b/>
          <w:lang w:val="en-US" w:eastAsia="ja-JP"/>
        </w:rPr>
        <w:t>Proposal 1</w:t>
      </w:r>
      <w:r w:rsidR="007D1DAD">
        <w:rPr>
          <w:rFonts w:ascii="Calibri" w:hAnsi="Calibri" w:cs="Calibri"/>
          <w:b/>
          <w:lang w:val="en-US" w:eastAsia="ja-JP"/>
        </w:rPr>
        <w:t>3</w:t>
      </w:r>
      <w:r w:rsidRPr="008A4C97">
        <w:rPr>
          <w:rFonts w:ascii="Calibri" w:hAnsi="Calibri" w:cs="Calibri"/>
          <w:b/>
          <w:lang w:val="en-US" w:eastAsia="ja-JP"/>
        </w:rPr>
        <w:t xml:space="preserve">: </w:t>
      </w:r>
      <w:r w:rsidR="00232899">
        <w:rPr>
          <w:rFonts w:ascii="Calibri" w:hAnsi="Calibri" w:cs="Calibri"/>
          <w:b/>
          <w:lang w:val="en-US" w:eastAsia="ja-JP"/>
        </w:rPr>
        <w:t>Support</w:t>
      </w:r>
      <w:r w:rsidRPr="008A4C97">
        <w:rPr>
          <w:rFonts w:ascii="Calibri" w:hAnsi="Calibri" w:cs="Calibri"/>
          <w:b/>
          <w:lang w:val="en-US" w:eastAsia="ja-JP"/>
        </w:rPr>
        <w:t xml:space="preserve"> </w:t>
      </w:r>
      <w:r w:rsidR="00FD1BCF">
        <w:rPr>
          <w:rFonts w:ascii="Calibri" w:hAnsi="Calibri" w:cs="Calibri"/>
          <w:b/>
          <w:lang w:val="en-US" w:eastAsia="ja-JP"/>
        </w:rPr>
        <w:t xml:space="preserve">a new </w:t>
      </w:r>
      <w:r w:rsidRPr="008A4C97">
        <w:rPr>
          <w:rFonts w:ascii="Calibri" w:hAnsi="Calibri" w:cs="Calibri"/>
          <w:b/>
          <w:lang w:val="en-US" w:eastAsia="ja-JP"/>
        </w:rPr>
        <w:t xml:space="preserve">PRS which </w:t>
      </w:r>
      <w:r w:rsidR="006D4906">
        <w:rPr>
          <w:rFonts w:ascii="Calibri" w:hAnsi="Calibri" w:cs="Calibri"/>
          <w:b/>
          <w:lang w:val="en-US" w:eastAsia="ja-JP"/>
        </w:rPr>
        <w:t>cannot be configured as a</w:t>
      </w:r>
      <w:r w:rsidRPr="008A4C97">
        <w:rPr>
          <w:rFonts w:ascii="Calibri" w:hAnsi="Calibri" w:cs="Calibri"/>
          <w:b/>
          <w:lang w:val="en-US" w:eastAsia="ja-JP"/>
        </w:rPr>
        <w:t xml:space="preserve"> part of CSI-RS</w:t>
      </w:r>
    </w:p>
    <w:bookmarkEnd w:id="14"/>
    <w:p w14:paraId="5C6EB766" w14:textId="77777777" w:rsidR="008A4C97" w:rsidRPr="007D1DAD" w:rsidRDefault="008A4C97" w:rsidP="00A665E2">
      <w:pPr>
        <w:tabs>
          <w:tab w:val="left" w:pos="8253"/>
        </w:tabs>
        <w:rPr>
          <w:rFonts w:ascii="Calibri" w:hAnsi="Calibri" w:cs="Calibri"/>
          <w:color w:val="000000"/>
          <w:lang w:eastAsia="ja-JP"/>
        </w:rPr>
      </w:pPr>
    </w:p>
    <w:p w14:paraId="271E0918"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eastAsia="zh-CN"/>
        </w:rPr>
        <w:t>Conclusion</w:t>
      </w:r>
      <w:r w:rsidRPr="00602143">
        <w:rPr>
          <w:rFonts w:ascii="Calibri" w:hAnsi="Calibri" w:cs="Calibri"/>
          <w:color w:val="000000"/>
          <w:lang w:val="en-US"/>
        </w:rPr>
        <w:t xml:space="preserve"> </w:t>
      </w:r>
    </w:p>
    <w:p w14:paraId="464F970A" w14:textId="77F83684" w:rsidR="00A665E2" w:rsidRDefault="00A665E2" w:rsidP="00A665E2">
      <w:pPr>
        <w:spacing w:line="276" w:lineRule="auto"/>
        <w:ind w:firstLineChars="50" w:firstLine="120"/>
        <w:jc w:val="both"/>
        <w:rPr>
          <w:rFonts w:ascii="Calibri" w:hAnsi="Calibri" w:cs="Calibri"/>
          <w:color w:val="000000"/>
          <w:lang w:val="en-US" w:eastAsia="ja-JP"/>
        </w:rPr>
      </w:pPr>
      <w:r w:rsidRPr="00602143">
        <w:rPr>
          <w:rFonts w:ascii="Calibri" w:hAnsi="Calibri" w:cs="Calibri"/>
          <w:color w:val="000000"/>
          <w:lang w:val="en-US" w:eastAsia="ja-JP"/>
        </w:rPr>
        <w:t>In this contribution we make the following proposal</w:t>
      </w:r>
      <w:r w:rsidR="00771F0A">
        <w:rPr>
          <w:rFonts w:ascii="Calibri" w:hAnsi="Calibri" w:cs="Calibri"/>
          <w:color w:val="000000"/>
          <w:lang w:val="en-US" w:eastAsia="ja-JP"/>
        </w:rPr>
        <w:t>s</w:t>
      </w:r>
      <w:r w:rsidR="00B156FC">
        <w:rPr>
          <w:rFonts w:ascii="Calibri" w:hAnsi="Calibri" w:cs="Calibri"/>
          <w:color w:val="000000"/>
          <w:lang w:val="en-US" w:eastAsia="ja-JP"/>
        </w:rPr>
        <w:t>:</w:t>
      </w:r>
    </w:p>
    <w:p w14:paraId="6B05C7B5" w14:textId="77777777" w:rsidR="00B156FC" w:rsidRDefault="00B156FC" w:rsidP="00B156FC">
      <w:pPr>
        <w:spacing w:line="276" w:lineRule="auto"/>
        <w:jc w:val="both"/>
        <w:rPr>
          <w:rFonts w:ascii="Calibri" w:hAnsi="Calibri" w:cs="Calibri"/>
          <w:color w:val="000000"/>
          <w:lang w:val="en-US" w:eastAsia="ja-JP"/>
        </w:rPr>
      </w:pPr>
    </w:p>
    <w:p w14:paraId="20FCC387" w14:textId="77777777" w:rsidR="008A179B" w:rsidRPr="00DB55EE" w:rsidRDefault="008A179B" w:rsidP="003069C7">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 \h </w:instrText>
      </w:r>
      <w:r>
        <w:rPr>
          <w:rFonts w:ascii="Calibri" w:hAnsi="Calibri" w:cs="Calibri"/>
          <w:color w:val="000000"/>
          <w:lang w:val="en-US" w:eastAsia="ja-JP"/>
        </w:rPr>
      </w:r>
      <w:r>
        <w:rPr>
          <w:rFonts w:ascii="Calibri" w:hAnsi="Calibri" w:cs="Calibri"/>
          <w:color w:val="000000"/>
          <w:lang w:val="en-US" w:eastAsia="ja-JP"/>
        </w:rPr>
        <w:fldChar w:fldCharType="separate"/>
      </w:r>
      <w:r>
        <w:rPr>
          <w:rFonts w:ascii="Calibri" w:hAnsi="Calibri" w:cs="Calibri"/>
          <w:b/>
          <w:lang w:eastAsia="ja-JP"/>
        </w:rPr>
        <w:t>Proposal 1</w:t>
      </w:r>
      <w:r w:rsidRPr="00DB55EE">
        <w:rPr>
          <w:rFonts w:ascii="Calibri" w:hAnsi="Calibri" w:cs="Calibri"/>
          <w:b/>
          <w:lang w:eastAsia="ja-JP"/>
        </w:rPr>
        <w:t>: For RSTD calculation, use the same CP length, i.e., either NCP or ECP</w:t>
      </w:r>
    </w:p>
    <w:p w14:paraId="672647F1" w14:textId="6D3EB0C4" w:rsidR="009B3DA8" w:rsidRDefault="008A179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1CBB5D08" w14:textId="77777777" w:rsidR="008A179B" w:rsidRDefault="008A179B" w:rsidP="00D52E82">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Prop2 \h </w:instrText>
      </w:r>
      <w:r>
        <w:rPr>
          <w:rFonts w:ascii="Calibri" w:hAnsi="Calibri" w:cs="Calibri"/>
          <w:color w:val="000000"/>
          <w:lang w:val="en-US" w:eastAsia="ja-JP"/>
        </w:rPr>
      </w:r>
      <w:r>
        <w:rPr>
          <w:rFonts w:ascii="Calibri" w:hAnsi="Calibri" w:cs="Calibri"/>
          <w:color w:val="000000"/>
          <w:lang w:val="en-US" w:eastAsia="ja-JP"/>
        </w:rPr>
        <w:fldChar w:fldCharType="separate"/>
      </w:r>
      <w:r>
        <w:rPr>
          <w:rFonts w:ascii="Calibri" w:hAnsi="Calibri" w:cs="Calibri" w:hint="eastAsia"/>
          <w:b/>
          <w:lang w:eastAsia="ja-JP"/>
        </w:rPr>
        <w:t xml:space="preserve">Proposal </w:t>
      </w:r>
      <w:r>
        <w:rPr>
          <w:rFonts w:ascii="Calibri" w:hAnsi="Calibri" w:cs="Calibri"/>
          <w:b/>
          <w:lang w:eastAsia="ja-JP"/>
        </w:rPr>
        <w:t>2</w:t>
      </w:r>
      <w:r>
        <w:rPr>
          <w:rFonts w:ascii="Calibri" w:hAnsi="Calibri" w:cs="Calibri" w:hint="eastAsia"/>
          <w:b/>
          <w:lang w:eastAsia="ja-JP"/>
        </w:rPr>
        <w:t xml:space="preserve">: </w:t>
      </w:r>
      <w:r>
        <w:rPr>
          <w:rFonts w:ascii="Calibri" w:hAnsi="Calibri" w:cs="Calibri"/>
          <w:b/>
          <w:lang w:eastAsia="ja-JP"/>
        </w:rPr>
        <w:t>V</w:t>
      </w:r>
      <w:r w:rsidRPr="00D661FF">
        <w:rPr>
          <w:rFonts w:ascii="Calibri" w:hAnsi="Calibri" w:cs="Calibri"/>
          <w:b/>
          <w:lang w:eastAsia="ja-JP"/>
        </w:rPr>
        <w:t>ariable</w:t>
      </w:r>
      <w:r w:rsidRPr="00D661FF">
        <w:rPr>
          <w:rFonts w:ascii="Calibri" w:hAnsi="Calibri" w:cs="Calibri" w:hint="eastAsia"/>
          <w:b/>
          <w:lang w:eastAsia="ja-JP"/>
        </w:rPr>
        <w:t xml:space="preserve"> </w:t>
      </w:r>
      <w:r w:rsidRPr="00D661FF">
        <w:rPr>
          <w:rFonts w:ascii="Calibri" w:hAnsi="Calibri" w:cs="Calibri"/>
          <w:b/>
          <w:lang w:eastAsia="ja-JP"/>
        </w:rPr>
        <w:t>densities for PRS</w:t>
      </w:r>
      <w:r>
        <w:rPr>
          <w:rFonts w:ascii="Calibri" w:hAnsi="Calibri" w:cs="Calibri"/>
          <w:b/>
          <w:lang w:eastAsia="ja-JP"/>
        </w:rPr>
        <w:t xml:space="preserve"> for OTDOA should be supported</w:t>
      </w:r>
    </w:p>
    <w:p w14:paraId="1BE5E2D1" w14:textId="07B7ADB5" w:rsidR="008A179B" w:rsidRDefault="008A179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1818CCEF" w14:textId="77777777" w:rsidR="008A179B" w:rsidRDefault="008A179B" w:rsidP="00D52E82">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Prop3 \h </w:instrText>
      </w:r>
      <w:r>
        <w:rPr>
          <w:rFonts w:ascii="Calibri" w:hAnsi="Calibri" w:cs="Calibri"/>
          <w:color w:val="000000"/>
          <w:lang w:val="en-US" w:eastAsia="ja-JP"/>
        </w:rPr>
      </w:r>
      <w:r>
        <w:rPr>
          <w:rFonts w:ascii="Calibri" w:hAnsi="Calibri" w:cs="Calibri"/>
          <w:color w:val="000000"/>
          <w:lang w:val="en-US" w:eastAsia="ja-JP"/>
        </w:rPr>
        <w:fldChar w:fldCharType="separate"/>
      </w:r>
      <w:r>
        <w:rPr>
          <w:rFonts w:ascii="Calibri" w:hAnsi="Calibri" w:cs="Calibri" w:hint="eastAsia"/>
          <w:b/>
          <w:lang w:eastAsia="ja-JP"/>
        </w:rPr>
        <w:t xml:space="preserve">Proposal </w:t>
      </w:r>
      <w:r>
        <w:rPr>
          <w:rFonts w:ascii="Calibri" w:hAnsi="Calibri" w:cs="Calibri"/>
          <w:b/>
          <w:lang w:eastAsia="ja-JP"/>
        </w:rPr>
        <w:t>3</w:t>
      </w:r>
      <w:r>
        <w:rPr>
          <w:rFonts w:ascii="Calibri" w:hAnsi="Calibri" w:cs="Calibri" w:hint="eastAsia"/>
          <w:b/>
          <w:lang w:eastAsia="ja-JP"/>
        </w:rPr>
        <w:t xml:space="preserve">: </w:t>
      </w:r>
      <w:r>
        <w:rPr>
          <w:rFonts w:ascii="Calibri" w:hAnsi="Calibri" w:cs="Calibri"/>
          <w:b/>
          <w:lang w:eastAsia="ja-JP"/>
        </w:rPr>
        <w:t>Support</w:t>
      </w:r>
      <w:r>
        <w:rPr>
          <w:rFonts w:ascii="Calibri" w:hAnsi="Calibri" w:cs="Calibri" w:hint="eastAsia"/>
          <w:b/>
          <w:lang w:eastAsia="ja-JP"/>
        </w:rPr>
        <w:t xml:space="preserve"> </w:t>
      </w:r>
      <w:r>
        <w:rPr>
          <w:rFonts w:ascii="Calibri" w:hAnsi="Calibri" w:cs="Calibri"/>
          <w:b/>
          <w:lang w:eastAsia="ja-JP"/>
        </w:rPr>
        <w:t xml:space="preserve">at least </w:t>
      </w:r>
      <w:r>
        <w:rPr>
          <w:rFonts w:ascii="Calibri" w:hAnsi="Calibri" w:cs="Calibri" w:hint="eastAsia"/>
          <w:b/>
          <w:lang w:eastAsia="ja-JP"/>
        </w:rPr>
        <w:t>comb</w:t>
      </w:r>
      <w:r>
        <w:rPr>
          <w:rFonts w:ascii="Calibri" w:hAnsi="Calibri" w:cs="Calibri"/>
          <w:b/>
          <w:lang w:eastAsia="ja-JP"/>
        </w:rPr>
        <w:t>-3 and 6</w:t>
      </w:r>
      <w:r>
        <w:rPr>
          <w:rFonts w:ascii="Calibri" w:hAnsi="Calibri" w:cs="Calibri" w:hint="eastAsia"/>
          <w:b/>
          <w:lang w:eastAsia="ja-JP"/>
        </w:rPr>
        <w:t xml:space="preserve"> based PRS designs</w:t>
      </w:r>
    </w:p>
    <w:p w14:paraId="5B8A5501" w14:textId="4E72ED6F" w:rsidR="008A179B" w:rsidRDefault="008A179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6DA60259" w14:textId="77777777" w:rsidR="008A179B" w:rsidRPr="003D4034" w:rsidRDefault="008A179B" w:rsidP="00D52E82">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Prop4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3D4034">
        <w:rPr>
          <w:rFonts w:ascii="Calibri" w:hAnsi="Calibri" w:cs="Calibri"/>
          <w:b/>
          <w:lang w:eastAsia="ja-JP"/>
        </w:rPr>
        <w:t xml:space="preserve">Proposal </w:t>
      </w:r>
      <w:r>
        <w:rPr>
          <w:rFonts w:ascii="Calibri" w:hAnsi="Calibri" w:cs="Calibri"/>
          <w:b/>
          <w:lang w:eastAsia="ja-JP"/>
        </w:rPr>
        <w:t>4</w:t>
      </w:r>
      <w:r w:rsidRPr="003D4034">
        <w:rPr>
          <w:rFonts w:ascii="Calibri" w:hAnsi="Calibri" w:cs="Calibri"/>
          <w:b/>
          <w:lang w:eastAsia="ja-JP"/>
        </w:rPr>
        <w:t>: Support staggered patterns (a collection of PRS symbols from the same antenna port with different vertical frequency offsets fro at least some symbols) in a single PRS resource</w:t>
      </w:r>
    </w:p>
    <w:p w14:paraId="0A7AB189" w14:textId="0CB0E34B" w:rsidR="008A179B" w:rsidRDefault="008A179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0D3A1033" w14:textId="77777777" w:rsidR="008A179B" w:rsidRPr="00A4152D" w:rsidRDefault="008A179B" w:rsidP="00D52E82">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Prop5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A4152D">
        <w:rPr>
          <w:rFonts w:ascii="Calibri" w:hAnsi="Calibri" w:cs="Calibri"/>
          <w:b/>
          <w:lang w:eastAsia="ja-JP"/>
        </w:rPr>
        <w:t xml:space="preserve">Proposal </w:t>
      </w:r>
      <w:r>
        <w:rPr>
          <w:rFonts w:ascii="Calibri" w:hAnsi="Calibri" w:cs="Calibri"/>
          <w:b/>
          <w:lang w:eastAsia="ja-JP"/>
        </w:rPr>
        <w:t>5</w:t>
      </w:r>
      <w:r w:rsidRPr="00A4152D">
        <w:rPr>
          <w:rFonts w:ascii="Calibri" w:hAnsi="Calibri" w:cs="Calibri"/>
          <w:b/>
          <w:lang w:eastAsia="ja-JP"/>
        </w:rPr>
        <w:t>: Support RB-level</w:t>
      </w:r>
      <w:r>
        <w:rPr>
          <w:rFonts w:ascii="Calibri" w:hAnsi="Calibri" w:cs="Calibri"/>
          <w:b/>
          <w:lang w:eastAsia="ja-JP"/>
        </w:rPr>
        <w:t xml:space="preserve"> density and at least RB density =1/2 is supported</w:t>
      </w:r>
    </w:p>
    <w:p w14:paraId="1FF99DE7" w14:textId="0496F849" w:rsidR="008A179B" w:rsidRDefault="008A179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67CA7655" w14:textId="77777777" w:rsidR="008A179B" w:rsidRDefault="008A179B" w:rsidP="00A4152D">
      <w:pPr>
        <w:spacing w:line="276" w:lineRule="auto"/>
        <w:jc w:val="both"/>
        <w:rPr>
          <w:rFonts w:ascii="Calibri" w:hAnsi="Calibri" w:cs="Calibri"/>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Prop6 \h </w:instrText>
      </w:r>
      <w:r>
        <w:rPr>
          <w:rFonts w:ascii="Calibri" w:hAnsi="Calibri" w:cs="Calibri"/>
          <w:color w:val="000000"/>
          <w:lang w:val="en-US" w:eastAsia="ja-JP"/>
        </w:rPr>
      </w:r>
      <w:r>
        <w:rPr>
          <w:rFonts w:ascii="Calibri" w:hAnsi="Calibri" w:cs="Calibri"/>
          <w:color w:val="000000"/>
          <w:lang w:val="en-US" w:eastAsia="ja-JP"/>
        </w:rPr>
        <w:fldChar w:fldCharType="separate"/>
      </w:r>
      <w:r>
        <w:rPr>
          <w:rFonts w:ascii="Calibri" w:hAnsi="Calibri" w:cs="Calibri"/>
          <w:b/>
          <w:lang w:eastAsia="ja-JP"/>
        </w:rPr>
        <w:t>Proposal 6: PRS designs for nonslots should be supported</w:t>
      </w:r>
    </w:p>
    <w:p w14:paraId="078C2B14" w14:textId="518C7118" w:rsidR="008A179B" w:rsidRDefault="008A179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7FFE66A9" w14:textId="77777777" w:rsidR="008A179B" w:rsidRDefault="008A179B" w:rsidP="00D157F0">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Prop7 \h </w:instrText>
      </w:r>
      <w:r>
        <w:rPr>
          <w:rFonts w:ascii="Calibri" w:hAnsi="Calibri" w:cs="Calibri"/>
          <w:color w:val="000000"/>
          <w:lang w:val="en-US" w:eastAsia="ja-JP"/>
        </w:rPr>
      </w:r>
      <w:r>
        <w:rPr>
          <w:rFonts w:ascii="Calibri" w:hAnsi="Calibri" w:cs="Calibri"/>
          <w:color w:val="000000"/>
          <w:lang w:val="en-US" w:eastAsia="ja-JP"/>
        </w:rPr>
        <w:fldChar w:fldCharType="separate"/>
      </w:r>
      <w:r>
        <w:rPr>
          <w:rFonts w:ascii="Calibri" w:hAnsi="Calibri" w:cs="Calibri" w:hint="eastAsia"/>
          <w:b/>
          <w:lang w:eastAsia="ja-JP"/>
        </w:rPr>
        <w:t xml:space="preserve">Proposal </w:t>
      </w:r>
      <w:r>
        <w:rPr>
          <w:rFonts w:ascii="Calibri" w:hAnsi="Calibri" w:cs="Calibri"/>
          <w:b/>
          <w:lang w:eastAsia="ja-JP"/>
        </w:rPr>
        <w:t>7</w:t>
      </w:r>
      <w:r>
        <w:rPr>
          <w:rFonts w:ascii="Calibri" w:hAnsi="Calibri" w:cs="Calibri" w:hint="eastAsia"/>
          <w:b/>
          <w:lang w:eastAsia="ja-JP"/>
        </w:rPr>
        <w:t>: C</w:t>
      </w:r>
      <w:r>
        <w:rPr>
          <w:rFonts w:ascii="Calibri" w:hAnsi="Calibri" w:cs="Calibri"/>
          <w:b/>
          <w:lang w:eastAsia="ja-JP"/>
        </w:rPr>
        <w:t>_</w:t>
      </w:r>
      <w:r>
        <w:rPr>
          <w:rFonts w:ascii="Calibri" w:hAnsi="Calibri" w:cs="Calibri" w:hint="eastAsia"/>
          <w:b/>
          <w:lang w:eastAsia="ja-JP"/>
        </w:rPr>
        <w:t>init should depend on the slot and symbol index</w:t>
      </w:r>
    </w:p>
    <w:p w14:paraId="5D2A92C3" w14:textId="409FF0D5" w:rsidR="008A179B" w:rsidRDefault="008A179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4301AB7F" w14:textId="77777777" w:rsidR="008A179B" w:rsidRPr="00DB55EE" w:rsidRDefault="008A179B" w:rsidP="00B1603F">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Prop8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DB55EE">
        <w:rPr>
          <w:rFonts w:ascii="Calibri" w:hAnsi="Calibri" w:cs="Calibri"/>
          <w:b/>
          <w:lang w:eastAsia="ja-JP"/>
        </w:rPr>
        <w:t xml:space="preserve">Proposal </w:t>
      </w:r>
      <w:r>
        <w:rPr>
          <w:rFonts w:ascii="Calibri" w:hAnsi="Calibri" w:cs="Calibri"/>
          <w:b/>
          <w:lang w:eastAsia="ja-JP"/>
        </w:rPr>
        <w:t>8</w:t>
      </w:r>
      <w:r w:rsidRPr="00DB55EE">
        <w:rPr>
          <w:rFonts w:ascii="Calibri" w:hAnsi="Calibri" w:cs="Calibri"/>
          <w:b/>
          <w:lang w:eastAsia="ja-JP"/>
        </w:rPr>
        <w:t>: Support resource specific PRS</w:t>
      </w:r>
    </w:p>
    <w:p w14:paraId="5DB56112" w14:textId="0625D74F" w:rsidR="008A179B" w:rsidRDefault="008A179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0B3817F5" w14:textId="77777777" w:rsidR="008A179B" w:rsidRPr="00DB55EE" w:rsidRDefault="008A179B" w:rsidP="00DB55EE">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Prop9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DB55EE">
        <w:rPr>
          <w:rFonts w:ascii="Calibri" w:hAnsi="Calibri" w:cs="Calibri"/>
          <w:b/>
          <w:lang w:eastAsia="ja-JP"/>
        </w:rPr>
        <w:t xml:space="preserve">Proposal </w:t>
      </w:r>
      <w:r>
        <w:rPr>
          <w:rFonts w:ascii="Calibri" w:hAnsi="Calibri" w:cs="Calibri"/>
          <w:b/>
          <w:lang w:eastAsia="ja-JP"/>
        </w:rPr>
        <w:t>9</w:t>
      </w:r>
      <w:r w:rsidRPr="00DB55EE">
        <w:rPr>
          <w:rFonts w:ascii="Calibri" w:hAnsi="Calibri" w:cs="Calibri"/>
          <w:b/>
          <w:lang w:eastAsia="ja-JP"/>
        </w:rPr>
        <w:t>: Support on-demand resource allocation for PRS</w:t>
      </w:r>
    </w:p>
    <w:p w14:paraId="321CF523" w14:textId="03BC2950" w:rsidR="008A179B" w:rsidRDefault="008A179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24B6963E" w14:textId="77777777" w:rsidR="008A179B" w:rsidRPr="00B05821" w:rsidRDefault="008A179B" w:rsidP="00D52E82">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Prop10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B05821">
        <w:rPr>
          <w:rFonts w:ascii="Calibri" w:hAnsi="Calibri" w:cs="Calibri"/>
          <w:b/>
          <w:lang w:eastAsia="ja-JP"/>
        </w:rPr>
        <w:t xml:space="preserve">Proposal </w:t>
      </w:r>
      <w:r>
        <w:rPr>
          <w:rFonts w:ascii="Calibri" w:hAnsi="Calibri" w:cs="Calibri"/>
          <w:b/>
          <w:lang w:eastAsia="ja-JP"/>
        </w:rPr>
        <w:t>10</w:t>
      </w:r>
      <w:r w:rsidRPr="00B05821">
        <w:rPr>
          <w:rFonts w:ascii="Calibri" w:hAnsi="Calibri" w:cs="Calibri"/>
          <w:b/>
          <w:lang w:eastAsia="ja-JP"/>
        </w:rPr>
        <w:t xml:space="preserve">: </w:t>
      </w:r>
      <w:r>
        <w:rPr>
          <w:rFonts w:ascii="Calibri" w:hAnsi="Calibri" w:cs="Calibri"/>
          <w:b/>
          <w:lang w:eastAsia="ja-JP"/>
        </w:rPr>
        <w:t xml:space="preserve">PRS </w:t>
      </w:r>
      <w:r w:rsidRPr="00B05821">
        <w:rPr>
          <w:rFonts w:ascii="Calibri" w:hAnsi="Calibri" w:cs="Calibri"/>
          <w:b/>
          <w:lang w:eastAsia="ja-JP"/>
        </w:rPr>
        <w:t>Muting pattern should be configured at resource set level</w:t>
      </w:r>
    </w:p>
    <w:p w14:paraId="01FBCDCD" w14:textId="2FDA1AED" w:rsidR="008A179B" w:rsidRDefault="008A179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1DCE6BE2" w14:textId="77777777" w:rsidR="008A179B" w:rsidRPr="00B05821" w:rsidRDefault="008A179B" w:rsidP="00D52E82">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Prop11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B05821">
        <w:rPr>
          <w:rFonts w:ascii="Calibri" w:hAnsi="Calibri" w:cs="Calibri"/>
          <w:b/>
          <w:lang w:eastAsia="ja-JP"/>
        </w:rPr>
        <w:t>Proposal</w:t>
      </w:r>
      <w:r>
        <w:rPr>
          <w:rFonts w:ascii="Calibri" w:hAnsi="Calibri" w:cs="Calibri"/>
          <w:b/>
          <w:lang w:eastAsia="ja-JP"/>
        </w:rPr>
        <w:t xml:space="preserve"> 11</w:t>
      </w:r>
      <w:r w:rsidRPr="00B05821">
        <w:rPr>
          <w:rFonts w:ascii="Calibri" w:hAnsi="Calibri" w:cs="Calibri"/>
          <w:b/>
          <w:lang w:eastAsia="ja-JP"/>
        </w:rPr>
        <w:t>: Slot level granularity for</w:t>
      </w:r>
      <w:r>
        <w:rPr>
          <w:rFonts w:ascii="Calibri" w:hAnsi="Calibri" w:cs="Calibri"/>
          <w:b/>
          <w:lang w:eastAsia="ja-JP"/>
        </w:rPr>
        <w:t xml:space="preserve"> PRS</w:t>
      </w:r>
      <w:r w:rsidRPr="00B05821">
        <w:rPr>
          <w:rFonts w:ascii="Calibri" w:hAnsi="Calibri" w:cs="Calibri"/>
          <w:b/>
          <w:lang w:eastAsia="ja-JP"/>
        </w:rPr>
        <w:t xml:space="preserve"> muting pattern</w:t>
      </w:r>
      <w:r>
        <w:rPr>
          <w:rFonts w:ascii="Calibri" w:hAnsi="Calibri" w:cs="Calibri"/>
          <w:b/>
          <w:lang w:eastAsia="ja-JP"/>
        </w:rPr>
        <w:t>s</w:t>
      </w:r>
      <w:r w:rsidRPr="00B05821">
        <w:rPr>
          <w:rFonts w:ascii="Calibri" w:hAnsi="Calibri" w:cs="Calibri"/>
          <w:b/>
          <w:lang w:eastAsia="ja-JP"/>
        </w:rPr>
        <w:t xml:space="preserve"> should be supported</w:t>
      </w:r>
    </w:p>
    <w:p w14:paraId="0BAE9E9F" w14:textId="41817FC8" w:rsidR="008A179B" w:rsidRDefault="008A179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450C2CEF" w14:textId="77777777" w:rsidR="008A179B" w:rsidRPr="00BA3530" w:rsidRDefault="008A179B" w:rsidP="00A665E2">
      <w:pPr>
        <w:tabs>
          <w:tab w:val="left" w:pos="8253"/>
        </w:tabs>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Prop12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BA3530">
        <w:rPr>
          <w:rFonts w:ascii="Calibri" w:hAnsi="Calibri" w:cs="Calibri"/>
          <w:b/>
          <w:color w:val="000000"/>
          <w:lang w:eastAsia="ja-JP"/>
        </w:rPr>
        <w:t>Proposal</w:t>
      </w:r>
      <w:r>
        <w:rPr>
          <w:rFonts w:ascii="Calibri" w:hAnsi="Calibri" w:cs="Calibri"/>
          <w:b/>
          <w:color w:val="000000"/>
          <w:lang w:eastAsia="ja-JP"/>
        </w:rPr>
        <w:t xml:space="preserve"> 12</w:t>
      </w:r>
      <w:r w:rsidRPr="00BA3530">
        <w:rPr>
          <w:rFonts w:ascii="Calibri" w:hAnsi="Calibri" w:cs="Calibri"/>
          <w:b/>
          <w:color w:val="000000"/>
          <w:lang w:eastAsia="ja-JP"/>
        </w:rPr>
        <w:t>: Sub symbol level beam sweeping is supported for DL PRS</w:t>
      </w:r>
    </w:p>
    <w:p w14:paraId="130D7706" w14:textId="4A6C57F9" w:rsidR="008A179B" w:rsidRDefault="008A179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2E4B57F8" w14:textId="77777777" w:rsidR="008A179B" w:rsidRPr="008A4C97" w:rsidRDefault="008A179B" w:rsidP="008A4C97">
      <w:pPr>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Prop13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8A4C97">
        <w:rPr>
          <w:rFonts w:ascii="Calibri" w:hAnsi="Calibri" w:cs="Calibri"/>
          <w:b/>
          <w:lang w:val="en-US" w:eastAsia="ja-JP"/>
        </w:rPr>
        <w:t>Proposal 1</w:t>
      </w:r>
      <w:r>
        <w:rPr>
          <w:rFonts w:ascii="Calibri" w:hAnsi="Calibri" w:cs="Calibri"/>
          <w:b/>
          <w:lang w:val="en-US" w:eastAsia="ja-JP"/>
        </w:rPr>
        <w:t>3</w:t>
      </w:r>
      <w:r w:rsidRPr="008A4C97">
        <w:rPr>
          <w:rFonts w:ascii="Calibri" w:hAnsi="Calibri" w:cs="Calibri"/>
          <w:b/>
          <w:lang w:val="en-US" w:eastAsia="ja-JP"/>
        </w:rPr>
        <w:t xml:space="preserve">: </w:t>
      </w:r>
      <w:r>
        <w:rPr>
          <w:rFonts w:ascii="Calibri" w:hAnsi="Calibri" w:cs="Calibri"/>
          <w:b/>
          <w:lang w:val="en-US" w:eastAsia="ja-JP"/>
        </w:rPr>
        <w:t>Support</w:t>
      </w:r>
      <w:r w:rsidRPr="008A4C97">
        <w:rPr>
          <w:rFonts w:ascii="Calibri" w:hAnsi="Calibri" w:cs="Calibri"/>
          <w:b/>
          <w:lang w:val="en-US" w:eastAsia="ja-JP"/>
        </w:rPr>
        <w:t xml:space="preserve"> </w:t>
      </w:r>
      <w:r>
        <w:rPr>
          <w:rFonts w:ascii="Calibri" w:hAnsi="Calibri" w:cs="Calibri"/>
          <w:b/>
          <w:lang w:val="en-US" w:eastAsia="ja-JP"/>
        </w:rPr>
        <w:t xml:space="preserve">a new </w:t>
      </w:r>
      <w:r w:rsidRPr="008A4C97">
        <w:rPr>
          <w:rFonts w:ascii="Calibri" w:hAnsi="Calibri" w:cs="Calibri"/>
          <w:b/>
          <w:lang w:val="en-US" w:eastAsia="ja-JP"/>
        </w:rPr>
        <w:t xml:space="preserve">PRS which </w:t>
      </w:r>
      <w:r>
        <w:rPr>
          <w:rFonts w:ascii="Calibri" w:hAnsi="Calibri" w:cs="Calibri"/>
          <w:b/>
          <w:lang w:val="en-US" w:eastAsia="ja-JP"/>
        </w:rPr>
        <w:t>cannot be configured as a</w:t>
      </w:r>
      <w:r w:rsidRPr="008A4C97">
        <w:rPr>
          <w:rFonts w:ascii="Calibri" w:hAnsi="Calibri" w:cs="Calibri"/>
          <w:b/>
          <w:lang w:val="en-US" w:eastAsia="ja-JP"/>
        </w:rPr>
        <w:t xml:space="preserve"> part of CSI-RS</w:t>
      </w:r>
    </w:p>
    <w:p w14:paraId="7F24A41D" w14:textId="50A63591" w:rsidR="008A179B" w:rsidRDefault="008A179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64EBE339" w14:textId="35E1827C" w:rsidR="008A179B" w:rsidRPr="00602143" w:rsidRDefault="008A179B" w:rsidP="00A665E2">
      <w:pPr>
        <w:tabs>
          <w:tab w:val="left" w:pos="8253"/>
        </w:tabs>
        <w:jc w:val="both"/>
        <w:rPr>
          <w:rFonts w:ascii="Calibri" w:hAnsi="Calibri" w:cs="Calibri"/>
          <w:color w:val="000000"/>
          <w:lang w:val="en-US" w:eastAsia="ja-JP"/>
        </w:rPr>
      </w:pPr>
    </w:p>
    <w:p w14:paraId="57EE3FEF" w14:textId="77777777" w:rsidR="00A665E2" w:rsidRPr="00602143" w:rsidRDefault="00A665E2" w:rsidP="00A665E2">
      <w:pPr>
        <w:pStyle w:val="1"/>
        <w:numPr>
          <w:ilvl w:val="0"/>
          <w:numId w:val="0"/>
        </w:numPr>
        <w:spacing w:before="0" w:after="120" w:line="360" w:lineRule="auto"/>
        <w:rPr>
          <w:rFonts w:ascii="Calibri" w:hAnsi="Calibri" w:cs="Calibri"/>
          <w:b/>
          <w:color w:val="000000"/>
          <w:lang w:val="en-US"/>
        </w:rPr>
      </w:pPr>
      <w:r w:rsidRPr="00602143">
        <w:rPr>
          <w:rFonts w:ascii="Calibri" w:hAnsi="Calibri" w:cs="Calibri"/>
          <w:b/>
          <w:color w:val="000000"/>
          <w:lang w:val="en-US"/>
        </w:rPr>
        <w:lastRenderedPageBreak/>
        <w:t>References</w:t>
      </w:r>
    </w:p>
    <w:p w14:paraId="6947A015" w14:textId="77777777" w:rsidR="00602D53" w:rsidRDefault="00602D53" w:rsidP="00602D53">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15" w:name="RAN1chairnote"/>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Pr>
          <w:rFonts w:ascii="Calibri" w:hAnsi="Calibri" w:cs="Calibri"/>
          <w:noProof/>
          <w:color w:val="000000"/>
        </w:rPr>
        <w:t>1</w:t>
      </w:r>
      <w:r w:rsidRPr="00602143">
        <w:rPr>
          <w:rFonts w:ascii="Calibri" w:hAnsi="Calibri" w:cs="Calibri"/>
          <w:color w:val="000000"/>
        </w:rPr>
        <w:fldChar w:fldCharType="end"/>
      </w:r>
      <w:bookmarkEnd w:id="15"/>
      <w:r w:rsidRPr="00602143">
        <w:rPr>
          <w:rFonts w:ascii="Calibri" w:hAnsi="Calibri" w:cs="Calibri"/>
          <w:color w:val="000000"/>
          <w:lang w:val="en-US" w:eastAsia="ja-JP"/>
        </w:rPr>
        <w:t>]</w:t>
      </w:r>
      <w:r w:rsidRPr="00602143">
        <w:rPr>
          <w:rFonts w:ascii="Calibri" w:hAnsi="Calibri" w:cs="Calibri"/>
          <w:color w:val="000000"/>
          <w:lang w:val="en-US" w:eastAsia="ja-JP"/>
        </w:rPr>
        <w:tab/>
      </w:r>
      <w:r>
        <w:rPr>
          <w:rFonts w:ascii="Calibri" w:hAnsi="Calibri" w:cs="Calibri"/>
          <w:color w:val="000000"/>
          <w:lang w:val="en-US" w:eastAsia="ja-JP"/>
        </w:rPr>
        <w:t>RAN1 Chairman’s Note, RAN1 #96b, Xi’an, China, Apr. 2019.</w:t>
      </w:r>
    </w:p>
    <w:p w14:paraId="6A178E69" w14:textId="495DBC06"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16" w:name="ref_RP_positioning"/>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602D53">
        <w:rPr>
          <w:rFonts w:ascii="Calibri" w:hAnsi="Calibri" w:cs="Calibri"/>
          <w:noProof/>
          <w:color w:val="000000"/>
        </w:rPr>
        <w:t>2</w:t>
      </w:r>
      <w:r w:rsidRPr="00602143">
        <w:rPr>
          <w:rFonts w:ascii="Calibri" w:hAnsi="Calibri" w:cs="Calibri"/>
          <w:color w:val="000000"/>
        </w:rPr>
        <w:fldChar w:fldCharType="end"/>
      </w:r>
      <w:bookmarkEnd w:id="16"/>
      <w:r w:rsidRPr="00602143">
        <w:rPr>
          <w:rFonts w:ascii="Calibri" w:hAnsi="Calibri" w:cs="Calibri"/>
          <w:color w:val="000000"/>
          <w:lang w:val="en-US" w:eastAsia="ja-JP"/>
        </w:rPr>
        <w:t>]</w:t>
      </w:r>
      <w:r w:rsidRPr="00602143">
        <w:rPr>
          <w:rFonts w:ascii="Calibri" w:hAnsi="Calibri" w:cs="Calibri"/>
          <w:color w:val="000000"/>
          <w:lang w:val="en-US" w:eastAsia="ja-JP"/>
        </w:rPr>
        <w:tab/>
        <w:t>RP-</w:t>
      </w:r>
      <w:r w:rsidR="00B923FF" w:rsidRPr="00B923FF">
        <w:rPr>
          <w:rFonts w:ascii="Calibri" w:hAnsi="Calibri" w:cs="Calibri"/>
          <w:color w:val="000000"/>
          <w:lang w:val="en-US" w:eastAsia="ja-JP"/>
        </w:rPr>
        <w:t>190752</w:t>
      </w:r>
      <w:r w:rsidRPr="00602143">
        <w:rPr>
          <w:rFonts w:ascii="Calibri" w:hAnsi="Calibri" w:cs="Calibri"/>
          <w:color w:val="000000"/>
          <w:lang w:val="en-US" w:eastAsia="ja-JP"/>
        </w:rPr>
        <w:t>, “</w:t>
      </w:r>
      <w:r w:rsidR="00B923FF" w:rsidRPr="00B923FF">
        <w:rPr>
          <w:rFonts w:ascii="Calibri" w:hAnsi="Calibri" w:cs="Calibri"/>
          <w:color w:val="000000"/>
          <w:lang w:val="en-US" w:eastAsia="ja-JP"/>
        </w:rPr>
        <w:t>NR Positioning Support</w:t>
      </w:r>
      <w:r w:rsidRPr="00602143">
        <w:rPr>
          <w:rFonts w:ascii="Calibri" w:hAnsi="Calibri" w:cs="Calibri"/>
          <w:color w:val="000000"/>
          <w:lang w:val="en-US" w:eastAsia="ja-JP"/>
        </w:rPr>
        <w:t xml:space="preserve">,” </w:t>
      </w:r>
      <w:r w:rsidR="00B923FF" w:rsidRPr="00B923FF">
        <w:rPr>
          <w:rFonts w:ascii="Calibri" w:hAnsi="Calibri" w:cs="Calibri"/>
          <w:color w:val="000000"/>
          <w:lang w:val="en-US" w:eastAsia="ja-JP"/>
        </w:rPr>
        <w:t>Shenzhen</w:t>
      </w:r>
      <w:r w:rsidRPr="00602143">
        <w:rPr>
          <w:rFonts w:ascii="Calibri" w:hAnsi="Calibri" w:cs="Calibri"/>
          <w:color w:val="000000"/>
          <w:lang w:val="en-US" w:eastAsia="ja-JP"/>
        </w:rPr>
        <w:t xml:space="preserve">, </w:t>
      </w:r>
      <w:r w:rsidR="00B923FF">
        <w:rPr>
          <w:rFonts w:ascii="Calibri" w:hAnsi="Calibri" w:cs="Calibri"/>
          <w:color w:val="000000"/>
          <w:lang w:val="en-US" w:eastAsia="ja-JP"/>
        </w:rPr>
        <w:t>China</w:t>
      </w:r>
      <w:r w:rsidRPr="00602143">
        <w:rPr>
          <w:rFonts w:ascii="Calibri" w:hAnsi="Calibri" w:cs="Calibri"/>
          <w:color w:val="000000"/>
          <w:lang w:val="en-US" w:eastAsia="ja-JP"/>
        </w:rPr>
        <w:t xml:space="preserve">, </w:t>
      </w:r>
      <w:r w:rsidR="00B923FF">
        <w:rPr>
          <w:rFonts w:ascii="Calibri" w:hAnsi="Calibri" w:cs="Calibri"/>
          <w:color w:val="000000"/>
          <w:lang w:val="en-US" w:eastAsia="ja-JP"/>
        </w:rPr>
        <w:t>March</w:t>
      </w:r>
      <w:r>
        <w:rPr>
          <w:rFonts w:ascii="Calibri" w:hAnsi="Calibri" w:cs="Calibri"/>
          <w:color w:val="000000"/>
          <w:lang w:val="en-US" w:eastAsia="ja-JP"/>
        </w:rPr>
        <w:t>,</w:t>
      </w:r>
      <w:r w:rsidRPr="00602143">
        <w:rPr>
          <w:rFonts w:ascii="Calibri" w:hAnsi="Calibri" w:cs="Calibri"/>
          <w:color w:val="000000"/>
          <w:lang w:val="en-US" w:eastAsia="ja-JP"/>
        </w:rPr>
        <w:t xml:space="preserve"> 201</w:t>
      </w:r>
      <w:r w:rsidR="00B923FF">
        <w:rPr>
          <w:rFonts w:ascii="Calibri" w:hAnsi="Calibri" w:cs="Calibri"/>
          <w:color w:val="000000"/>
          <w:lang w:val="en-US" w:eastAsia="ja-JP"/>
        </w:rPr>
        <w:t>9</w:t>
      </w:r>
      <w:r w:rsidRPr="00602143">
        <w:rPr>
          <w:rFonts w:ascii="Calibri" w:hAnsi="Calibri" w:cs="Calibri"/>
          <w:color w:val="000000"/>
          <w:lang w:val="en-US" w:eastAsia="ja-JP"/>
        </w:rPr>
        <w:t xml:space="preserve">. </w:t>
      </w:r>
    </w:p>
    <w:p w14:paraId="24BF4323" w14:textId="148B1AA1"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17" w:name="TR38855"/>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602D53">
        <w:rPr>
          <w:rFonts w:ascii="Calibri" w:hAnsi="Calibri" w:cs="Calibri"/>
          <w:noProof/>
          <w:color w:val="000000"/>
        </w:rPr>
        <w:t>3</w:t>
      </w:r>
      <w:r w:rsidRPr="00602143">
        <w:rPr>
          <w:rFonts w:ascii="Calibri" w:hAnsi="Calibri" w:cs="Calibri"/>
          <w:color w:val="000000"/>
        </w:rPr>
        <w:fldChar w:fldCharType="end"/>
      </w:r>
      <w:bookmarkEnd w:id="17"/>
      <w:r w:rsidRPr="00602143">
        <w:rPr>
          <w:rFonts w:ascii="Calibri" w:hAnsi="Calibri" w:cs="Calibri"/>
          <w:color w:val="000000"/>
          <w:lang w:val="en-US" w:eastAsia="ja-JP"/>
        </w:rPr>
        <w:t>]</w:t>
      </w:r>
      <w:r w:rsidRPr="00602143">
        <w:rPr>
          <w:rFonts w:ascii="Calibri" w:hAnsi="Calibri" w:cs="Calibri"/>
          <w:color w:val="000000"/>
          <w:lang w:val="en-US" w:eastAsia="ja-JP"/>
        </w:rPr>
        <w:tab/>
      </w:r>
      <w:r w:rsidR="00670EF9">
        <w:rPr>
          <w:rFonts w:ascii="Calibri" w:hAnsi="Calibri" w:cs="Calibri"/>
          <w:color w:val="000000"/>
          <w:lang w:val="en-US" w:eastAsia="ja-JP"/>
        </w:rPr>
        <w:t>3GPP TR 38.855, “</w:t>
      </w:r>
      <w:r w:rsidR="00670EF9" w:rsidRPr="00670EF9">
        <w:rPr>
          <w:rFonts w:ascii="Calibri" w:hAnsi="Calibri" w:cs="Calibri"/>
          <w:color w:val="000000"/>
          <w:lang w:val="en-US" w:eastAsia="ja-JP"/>
        </w:rPr>
        <w:t>Study on NR positioning support</w:t>
      </w:r>
      <w:r w:rsidR="00670EF9">
        <w:rPr>
          <w:rFonts w:ascii="Calibri" w:hAnsi="Calibri" w:cs="Calibri"/>
          <w:color w:val="000000"/>
          <w:lang w:val="en-US" w:eastAsia="ja-JP"/>
        </w:rPr>
        <w:t xml:space="preserve"> (Rel.16)”, ver. 1.0.0., March 2019.</w:t>
      </w:r>
    </w:p>
    <w:p w14:paraId="3639969D" w14:textId="77777777" w:rsidR="00966B2A" w:rsidRDefault="00966B2A" w:rsidP="0087050F">
      <w:pPr>
        <w:rPr>
          <w:lang w:val="en-US" w:eastAsia="ja-JP"/>
        </w:rPr>
      </w:pPr>
    </w:p>
    <w:p w14:paraId="690DEDE6" w14:textId="7C0A4E0D" w:rsidR="000B2144" w:rsidRDefault="000B2144" w:rsidP="0087050F">
      <w:pPr>
        <w:rPr>
          <w:lang w:val="en-US" w:eastAsia="ja-JP"/>
        </w:rPr>
      </w:pPr>
      <w:r w:rsidRPr="00966B2A">
        <w:rPr>
          <w:b/>
          <w:sz w:val="28"/>
          <w:lang w:val="en-US" w:eastAsia="ja-JP"/>
        </w:rPr>
        <w:t>Appendix</w:t>
      </w:r>
      <w:r w:rsidRPr="00966B2A">
        <w:rPr>
          <w:sz w:val="40"/>
          <w:lang w:val="en-US" w:eastAsia="ja-JP"/>
        </w:rPr>
        <w:t xml:space="preserve">: </w:t>
      </w:r>
    </w:p>
    <w:p w14:paraId="326136A5" w14:textId="77777777" w:rsidR="00966B2A" w:rsidRDefault="00966B2A" w:rsidP="0087050F">
      <w:pPr>
        <w:rPr>
          <w:lang w:val="en-US" w:eastAsia="ja-JP"/>
        </w:rPr>
      </w:pPr>
    </w:p>
    <w:p w14:paraId="567A1D66" w14:textId="77777777" w:rsidR="00966B2A" w:rsidRDefault="00966B2A" w:rsidP="0087050F">
      <w:pPr>
        <w:rPr>
          <w:lang w:val="en-US" w:eastAsia="ja-JP"/>
        </w:rPr>
      </w:pPr>
    </w:p>
    <w:tbl>
      <w:tblPr>
        <w:tblStyle w:val="a9"/>
        <w:tblW w:w="0" w:type="auto"/>
        <w:tblLook w:val="04A0" w:firstRow="1" w:lastRow="0" w:firstColumn="1" w:lastColumn="0" w:noHBand="0" w:noVBand="1"/>
      </w:tblPr>
      <w:tblGrid>
        <w:gridCol w:w="9962"/>
      </w:tblGrid>
      <w:tr w:rsidR="008220AD" w14:paraId="2E99D378" w14:textId="77777777" w:rsidTr="008220AD">
        <w:tc>
          <w:tcPr>
            <w:tcW w:w="9962" w:type="dxa"/>
          </w:tcPr>
          <w:p w14:paraId="4672A18F" w14:textId="77777777" w:rsidR="008220AD" w:rsidRPr="009F14B3" w:rsidRDefault="008220AD" w:rsidP="008220AD">
            <w:pPr>
              <w:rPr>
                <w:sz w:val="20"/>
                <w:szCs w:val="20"/>
              </w:rPr>
            </w:pPr>
            <w:r w:rsidRPr="009F14B3">
              <w:rPr>
                <w:sz w:val="20"/>
                <w:szCs w:val="20"/>
                <w:highlight w:val="green"/>
              </w:rPr>
              <w:t>Agreement:</w:t>
            </w:r>
          </w:p>
          <w:p w14:paraId="36ACB6C7" w14:textId="77777777" w:rsidR="008220AD" w:rsidRPr="009F14B3" w:rsidRDefault="008220AD" w:rsidP="008220AD">
            <w:pPr>
              <w:numPr>
                <w:ilvl w:val="0"/>
                <w:numId w:val="37"/>
              </w:numPr>
              <w:rPr>
                <w:sz w:val="20"/>
                <w:szCs w:val="20"/>
              </w:rPr>
            </w:pPr>
            <w:r w:rsidRPr="009F14B3">
              <w:rPr>
                <w:sz w:val="20"/>
                <w:szCs w:val="20"/>
              </w:rPr>
              <w:t>A DL PRS Resource Set is defined as a set of DL PRS Resources, where each DL PRS Resource has a DL PRS Resource ID</w:t>
            </w:r>
          </w:p>
          <w:p w14:paraId="1AECC33E" w14:textId="77777777" w:rsidR="008220AD" w:rsidRPr="009F14B3" w:rsidRDefault="008220AD" w:rsidP="008220AD">
            <w:pPr>
              <w:numPr>
                <w:ilvl w:val="1"/>
                <w:numId w:val="37"/>
              </w:numPr>
              <w:rPr>
                <w:sz w:val="20"/>
                <w:szCs w:val="20"/>
              </w:rPr>
            </w:pPr>
            <w:r w:rsidRPr="009F14B3">
              <w:rPr>
                <w:sz w:val="20"/>
                <w:szCs w:val="20"/>
              </w:rPr>
              <w:t>The DL PRS Resources in a DL PRS Resource set are associated with the same TRP</w:t>
            </w:r>
          </w:p>
          <w:p w14:paraId="080AD7ED" w14:textId="77777777" w:rsidR="008220AD" w:rsidRPr="009F14B3" w:rsidRDefault="008220AD" w:rsidP="008220AD">
            <w:pPr>
              <w:numPr>
                <w:ilvl w:val="0"/>
                <w:numId w:val="37"/>
              </w:numPr>
              <w:rPr>
                <w:sz w:val="20"/>
                <w:szCs w:val="20"/>
              </w:rPr>
            </w:pPr>
            <w:r w:rsidRPr="009F14B3">
              <w:rPr>
                <w:sz w:val="20"/>
                <w:szCs w:val="20"/>
              </w:rPr>
              <w:t>A DL PRS Resource ID in a DL PRS Resource set is associated with a single beam transmitted from a single TRP (A TRP may transmit one or more beams)</w:t>
            </w:r>
          </w:p>
          <w:p w14:paraId="230A4DA1" w14:textId="77777777" w:rsidR="008220AD" w:rsidRPr="009F14B3" w:rsidRDefault="008220AD" w:rsidP="008220AD">
            <w:pPr>
              <w:numPr>
                <w:ilvl w:val="0"/>
                <w:numId w:val="37"/>
              </w:numPr>
              <w:rPr>
                <w:sz w:val="20"/>
                <w:szCs w:val="20"/>
              </w:rPr>
            </w:pPr>
            <w:r w:rsidRPr="009F14B3">
              <w:rPr>
                <w:sz w:val="20"/>
                <w:szCs w:val="20"/>
              </w:rPr>
              <w:t xml:space="preserve">Note: This does not have any implications on whether the TRPs and beams from which signals are transmitted are known to the UE. </w:t>
            </w:r>
          </w:p>
          <w:p w14:paraId="2F600317" w14:textId="77777777" w:rsidR="008220AD" w:rsidRPr="009F14B3" w:rsidRDefault="008220AD" w:rsidP="008220AD">
            <w:pPr>
              <w:rPr>
                <w:sz w:val="20"/>
                <w:szCs w:val="20"/>
                <w:lang w:eastAsia="ja-JP"/>
              </w:rPr>
            </w:pPr>
          </w:p>
          <w:p w14:paraId="1163575C" w14:textId="77777777" w:rsidR="008220AD" w:rsidRPr="009F14B3" w:rsidRDefault="008220AD" w:rsidP="008220AD">
            <w:pPr>
              <w:rPr>
                <w:sz w:val="20"/>
                <w:szCs w:val="20"/>
              </w:rPr>
            </w:pPr>
            <w:r w:rsidRPr="009F14B3">
              <w:rPr>
                <w:sz w:val="20"/>
                <w:szCs w:val="20"/>
                <w:highlight w:val="green"/>
              </w:rPr>
              <w:t>Agreement:</w:t>
            </w:r>
          </w:p>
          <w:p w14:paraId="2B1B1B45" w14:textId="77777777" w:rsidR="008220AD" w:rsidRPr="009F14B3" w:rsidRDefault="008220AD" w:rsidP="008220AD">
            <w:pPr>
              <w:numPr>
                <w:ilvl w:val="0"/>
                <w:numId w:val="39"/>
              </w:numPr>
              <w:ind w:left="360"/>
              <w:rPr>
                <w:sz w:val="20"/>
                <w:szCs w:val="20"/>
              </w:rPr>
            </w:pPr>
            <w:r w:rsidRPr="009F14B3">
              <w:rPr>
                <w:sz w:val="20"/>
                <w:szCs w:val="20"/>
              </w:rPr>
              <w:t>DL PRS sequence is generated using a Gold sequence generator as defined in TS 38.211 Section 5.2.1</w:t>
            </w:r>
          </w:p>
          <w:p w14:paraId="49F1FE68" w14:textId="77777777" w:rsidR="008220AD" w:rsidRPr="009F14B3" w:rsidRDefault="008220AD" w:rsidP="008220AD">
            <w:pPr>
              <w:numPr>
                <w:ilvl w:val="0"/>
                <w:numId w:val="38"/>
              </w:numPr>
              <w:ind w:left="720"/>
              <w:rPr>
                <w:sz w:val="20"/>
                <w:szCs w:val="20"/>
              </w:rPr>
            </w:pPr>
            <w:r w:rsidRPr="009F14B3">
              <w:rPr>
                <w:sz w:val="20"/>
                <w:szCs w:val="20"/>
              </w:rPr>
              <w:t>FFS: cinit value for DL PRS</w:t>
            </w:r>
          </w:p>
          <w:p w14:paraId="63B9BB8A" w14:textId="77777777" w:rsidR="008220AD" w:rsidRPr="009F14B3" w:rsidRDefault="008220AD" w:rsidP="008220AD">
            <w:pPr>
              <w:numPr>
                <w:ilvl w:val="0"/>
                <w:numId w:val="39"/>
              </w:numPr>
              <w:ind w:left="360"/>
              <w:rPr>
                <w:sz w:val="20"/>
                <w:szCs w:val="20"/>
              </w:rPr>
            </w:pPr>
            <w:r w:rsidRPr="009F14B3">
              <w:rPr>
                <w:sz w:val="20"/>
                <w:szCs w:val="20"/>
              </w:rPr>
              <w:t>QPSK modulation is used for the DL PRS signal transmitted using CP-OFDM</w:t>
            </w:r>
          </w:p>
          <w:p w14:paraId="675C7C37" w14:textId="77777777" w:rsidR="008220AD" w:rsidRPr="009F14B3" w:rsidRDefault="008220AD" w:rsidP="008220AD">
            <w:pPr>
              <w:numPr>
                <w:ilvl w:val="0"/>
                <w:numId w:val="39"/>
              </w:numPr>
              <w:ind w:left="360"/>
              <w:rPr>
                <w:sz w:val="20"/>
                <w:szCs w:val="20"/>
              </w:rPr>
            </w:pPr>
            <w:r w:rsidRPr="009F14B3">
              <w:rPr>
                <w:sz w:val="20"/>
                <w:szCs w:val="20"/>
              </w:rPr>
              <w:t>FFS: Whether a DL PRS sequence generated using a different mechanism is also specified</w:t>
            </w:r>
          </w:p>
          <w:p w14:paraId="24D50A66" w14:textId="77777777" w:rsidR="008220AD" w:rsidRDefault="008220AD" w:rsidP="0087050F">
            <w:pPr>
              <w:rPr>
                <w:sz w:val="20"/>
                <w:szCs w:val="20"/>
                <w:lang w:eastAsia="ja-JP"/>
              </w:rPr>
            </w:pPr>
          </w:p>
          <w:p w14:paraId="75FAA01A" w14:textId="77777777" w:rsidR="00CD37B1" w:rsidRPr="0098104F" w:rsidRDefault="00CD37B1" w:rsidP="00CD37B1">
            <w:pPr>
              <w:rPr>
                <w:sz w:val="20"/>
                <w:szCs w:val="20"/>
              </w:rPr>
            </w:pPr>
            <w:r w:rsidRPr="0098104F">
              <w:rPr>
                <w:sz w:val="20"/>
                <w:szCs w:val="20"/>
                <w:highlight w:val="green"/>
              </w:rPr>
              <w:t>Agreement:</w:t>
            </w:r>
          </w:p>
          <w:p w14:paraId="2ADCFAEF" w14:textId="77777777" w:rsidR="00CD37B1" w:rsidRPr="0098104F" w:rsidRDefault="00CD37B1" w:rsidP="00CD37B1">
            <w:pPr>
              <w:rPr>
                <w:sz w:val="20"/>
                <w:szCs w:val="20"/>
                <w:lang w:val="en-US"/>
              </w:rPr>
            </w:pPr>
            <w:r w:rsidRPr="0098104F">
              <w:rPr>
                <w:sz w:val="20"/>
                <w:szCs w:val="20"/>
                <w:lang w:val="en-US"/>
              </w:rPr>
              <w:t>Comb-N resource element pattern per DL PRS Resource is supported to map DL PRS sequence to resource elements in frequency domain</w:t>
            </w:r>
          </w:p>
          <w:p w14:paraId="7A937578" w14:textId="77777777" w:rsidR="00CD37B1" w:rsidRPr="0098104F" w:rsidRDefault="00CD37B1" w:rsidP="00CD37B1">
            <w:pPr>
              <w:numPr>
                <w:ilvl w:val="0"/>
                <w:numId w:val="42"/>
              </w:numPr>
              <w:rPr>
                <w:sz w:val="20"/>
                <w:szCs w:val="20"/>
                <w:lang w:val="en-US"/>
              </w:rPr>
            </w:pPr>
            <w:r w:rsidRPr="0098104F">
              <w:rPr>
                <w:sz w:val="20"/>
                <w:szCs w:val="20"/>
                <w:lang w:val="en-US"/>
              </w:rPr>
              <w:t>Comb-N pattern can shift in frequency domain across symbols within DL PRS Resource</w:t>
            </w:r>
          </w:p>
          <w:p w14:paraId="060E63D9" w14:textId="77777777" w:rsidR="00CD37B1" w:rsidRPr="0098104F" w:rsidRDefault="00CD37B1" w:rsidP="00CD37B1">
            <w:pPr>
              <w:numPr>
                <w:ilvl w:val="0"/>
                <w:numId w:val="42"/>
              </w:numPr>
              <w:rPr>
                <w:sz w:val="20"/>
                <w:szCs w:val="20"/>
                <w:lang w:val="en-US"/>
              </w:rPr>
            </w:pPr>
            <w:r w:rsidRPr="0098104F">
              <w:rPr>
                <w:sz w:val="20"/>
                <w:szCs w:val="20"/>
                <w:lang w:val="en-US"/>
              </w:rPr>
              <w:t>FFS values for N. The potential values for down-selection are provided in the set {1,2,3,4,6,8,12}</w:t>
            </w:r>
          </w:p>
          <w:p w14:paraId="71193AFE" w14:textId="77777777" w:rsidR="00CD37B1" w:rsidRPr="0098104F" w:rsidRDefault="00CD37B1" w:rsidP="00CD37B1">
            <w:pPr>
              <w:numPr>
                <w:ilvl w:val="0"/>
                <w:numId w:val="42"/>
              </w:numPr>
              <w:rPr>
                <w:sz w:val="20"/>
                <w:szCs w:val="20"/>
                <w:lang w:val="en-US"/>
              </w:rPr>
            </w:pPr>
            <w:r w:rsidRPr="0098104F">
              <w:rPr>
                <w:sz w:val="20"/>
                <w:szCs w:val="20"/>
                <w:lang w:val="en-US"/>
              </w:rPr>
              <w:t xml:space="preserve">FFS relationship between N and number of symbols per DL PRS Resource </w:t>
            </w:r>
          </w:p>
          <w:p w14:paraId="6FF92732" w14:textId="77777777" w:rsidR="00CD37B1" w:rsidRPr="0098104F" w:rsidRDefault="00CD37B1" w:rsidP="00CD37B1">
            <w:pPr>
              <w:numPr>
                <w:ilvl w:val="0"/>
                <w:numId w:val="42"/>
              </w:numPr>
              <w:rPr>
                <w:sz w:val="20"/>
                <w:szCs w:val="20"/>
                <w:lang w:val="en-US"/>
              </w:rPr>
            </w:pPr>
            <w:r w:rsidRPr="0098104F">
              <w:rPr>
                <w:sz w:val="20"/>
                <w:szCs w:val="20"/>
                <w:lang w:val="en-US"/>
              </w:rPr>
              <w:t>FFS support of staggered and non-staggered patterns and exact definition of staggered pattern</w:t>
            </w:r>
          </w:p>
          <w:p w14:paraId="44618BFF" w14:textId="77777777" w:rsidR="00CD37B1" w:rsidRPr="0098104F" w:rsidRDefault="00CD37B1" w:rsidP="00CD37B1">
            <w:pPr>
              <w:rPr>
                <w:sz w:val="20"/>
                <w:szCs w:val="20"/>
                <w:lang w:val="en-US" w:eastAsia="ja-JP"/>
              </w:rPr>
            </w:pPr>
          </w:p>
          <w:p w14:paraId="6D447F97" w14:textId="77777777" w:rsidR="00CD37B1" w:rsidRPr="0098104F" w:rsidRDefault="00CD37B1" w:rsidP="00CD37B1">
            <w:pPr>
              <w:rPr>
                <w:sz w:val="20"/>
                <w:szCs w:val="20"/>
                <w:lang w:val="en-US"/>
              </w:rPr>
            </w:pPr>
            <w:r w:rsidRPr="0098104F">
              <w:rPr>
                <w:sz w:val="20"/>
                <w:szCs w:val="20"/>
                <w:highlight w:val="green"/>
                <w:lang w:val="en-US"/>
              </w:rPr>
              <w:t>Agreement:</w:t>
            </w:r>
          </w:p>
          <w:p w14:paraId="77DFA868" w14:textId="77777777" w:rsidR="00CD37B1" w:rsidRPr="0098104F" w:rsidRDefault="00CD37B1" w:rsidP="00CD37B1">
            <w:pPr>
              <w:rPr>
                <w:sz w:val="20"/>
                <w:szCs w:val="20"/>
                <w:lang w:val="en-US"/>
              </w:rPr>
            </w:pPr>
            <w:r w:rsidRPr="0098104F">
              <w:rPr>
                <w:rFonts w:hint="eastAsia"/>
                <w:sz w:val="20"/>
                <w:szCs w:val="20"/>
                <w:lang w:val="en-US"/>
              </w:rPr>
              <w:t xml:space="preserve">DL PRS configuration including DL PRS transmission schedule is to be indicated to </w:t>
            </w:r>
            <w:r w:rsidRPr="0098104F">
              <w:rPr>
                <w:sz w:val="20"/>
                <w:szCs w:val="20"/>
                <w:lang w:val="en-US"/>
              </w:rPr>
              <w:t xml:space="preserve">the </w:t>
            </w:r>
            <w:r w:rsidRPr="0098104F">
              <w:rPr>
                <w:rFonts w:hint="eastAsia"/>
                <w:sz w:val="20"/>
                <w:szCs w:val="20"/>
                <w:lang w:val="en-US"/>
              </w:rPr>
              <w:t>UE for DL PRS positioning measurements</w:t>
            </w:r>
          </w:p>
          <w:p w14:paraId="5A4C94FE" w14:textId="77777777" w:rsidR="00CD37B1" w:rsidRPr="0098104F" w:rsidRDefault="00CD37B1" w:rsidP="00CD37B1">
            <w:pPr>
              <w:numPr>
                <w:ilvl w:val="0"/>
                <w:numId w:val="43"/>
              </w:numPr>
              <w:rPr>
                <w:sz w:val="20"/>
                <w:szCs w:val="20"/>
                <w:lang w:val="en-US"/>
              </w:rPr>
            </w:pPr>
            <w:r w:rsidRPr="0098104F">
              <w:rPr>
                <w:sz w:val="20"/>
                <w:szCs w:val="20"/>
                <w:lang w:val="en-US"/>
              </w:rPr>
              <w:t>The UE is not expected to perform any blind detection of DL PRS configurations</w:t>
            </w:r>
          </w:p>
          <w:p w14:paraId="46FCADD0" w14:textId="77777777" w:rsidR="00CD37B1" w:rsidRPr="0098104F" w:rsidRDefault="00CD37B1" w:rsidP="00CD37B1">
            <w:pPr>
              <w:rPr>
                <w:sz w:val="20"/>
                <w:szCs w:val="20"/>
                <w:lang w:val="en-US" w:eastAsia="ja-JP"/>
              </w:rPr>
            </w:pPr>
          </w:p>
          <w:p w14:paraId="66A4E0B9" w14:textId="77777777" w:rsidR="00CD37B1" w:rsidRPr="0098104F" w:rsidRDefault="00CD37B1" w:rsidP="00CD37B1">
            <w:pPr>
              <w:rPr>
                <w:sz w:val="20"/>
                <w:szCs w:val="20"/>
              </w:rPr>
            </w:pPr>
            <w:r w:rsidRPr="0098104F">
              <w:rPr>
                <w:sz w:val="20"/>
                <w:szCs w:val="20"/>
                <w:highlight w:val="green"/>
              </w:rPr>
              <w:t>Agreement:</w:t>
            </w:r>
          </w:p>
          <w:p w14:paraId="5E4E0314" w14:textId="77777777" w:rsidR="00CD37B1" w:rsidRPr="0098104F" w:rsidRDefault="00CD37B1" w:rsidP="00CD37B1">
            <w:pPr>
              <w:rPr>
                <w:sz w:val="20"/>
                <w:szCs w:val="20"/>
              </w:rPr>
            </w:pPr>
            <w:r w:rsidRPr="0098104F">
              <w:rPr>
                <w:sz w:val="20"/>
                <w:szCs w:val="20"/>
              </w:rPr>
              <w:t xml:space="preserve">Support of numerologies (CP length and sub-carrier spacing) for the DL PRS is the same as for data transmissions in Rel-15. </w:t>
            </w:r>
          </w:p>
          <w:p w14:paraId="71D9095A" w14:textId="77777777" w:rsidR="00CD37B1" w:rsidRPr="0098104F" w:rsidRDefault="00CD37B1" w:rsidP="00CD37B1">
            <w:pPr>
              <w:rPr>
                <w:sz w:val="20"/>
                <w:szCs w:val="20"/>
                <w:lang w:eastAsia="ja-JP"/>
              </w:rPr>
            </w:pPr>
          </w:p>
          <w:p w14:paraId="2E48C1E6" w14:textId="77777777" w:rsidR="00CD37B1" w:rsidRPr="0098104F" w:rsidRDefault="00CD37B1" w:rsidP="00CD37B1">
            <w:pPr>
              <w:rPr>
                <w:sz w:val="20"/>
                <w:szCs w:val="20"/>
              </w:rPr>
            </w:pPr>
            <w:r w:rsidRPr="0098104F">
              <w:rPr>
                <w:sz w:val="20"/>
                <w:szCs w:val="20"/>
                <w:highlight w:val="green"/>
              </w:rPr>
              <w:t>Agreement:</w:t>
            </w:r>
          </w:p>
          <w:p w14:paraId="40C05C18" w14:textId="686A0479" w:rsidR="00752446" w:rsidRPr="00971020" w:rsidRDefault="00CD37B1" w:rsidP="00971020">
            <w:pPr>
              <w:rPr>
                <w:rFonts w:hint="eastAsia"/>
                <w:sz w:val="20"/>
                <w:szCs w:val="20"/>
                <w:lang w:eastAsia="ja-JP"/>
              </w:rPr>
            </w:pPr>
            <w:r w:rsidRPr="0098104F">
              <w:rPr>
                <w:sz w:val="20"/>
                <w:szCs w:val="20"/>
              </w:rPr>
              <w:t>DL PRS muting is supported. The UE is expected to be indicated when the DL PRS is muted.</w:t>
            </w:r>
          </w:p>
        </w:tc>
      </w:tr>
    </w:tbl>
    <w:p w14:paraId="1B709161" w14:textId="77777777" w:rsidR="000B2144" w:rsidRDefault="000B2144" w:rsidP="0087050F">
      <w:pPr>
        <w:rPr>
          <w:lang w:val="en-US" w:eastAsia="ja-JP"/>
        </w:rPr>
      </w:pPr>
    </w:p>
    <w:p w14:paraId="5F7CED94" w14:textId="77777777" w:rsidR="000B2144" w:rsidRDefault="000B2144" w:rsidP="0087050F">
      <w:pPr>
        <w:rPr>
          <w:lang w:val="en-US" w:eastAsia="ja-JP"/>
        </w:rPr>
      </w:pPr>
    </w:p>
    <w:p w14:paraId="56B33F06" w14:textId="77777777" w:rsidR="000B2144" w:rsidRPr="0087050F" w:rsidRDefault="000B2144" w:rsidP="0087050F">
      <w:pPr>
        <w:rPr>
          <w:lang w:val="en-US" w:eastAsia="ja-JP"/>
        </w:rPr>
      </w:pPr>
      <w:bookmarkStart w:id="18" w:name="_GoBack"/>
      <w:bookmarkEnd w:id="18"/>
    </w:p>
    <w:sectPr w:rsidR="000B2144" w:rsidRPr="0087050F"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3F4CC" w14:textId="77777777" w:rsidR="008A179B" w:rsidRDefault="008A179B" w:rsidP="00E423E8">
      <w:r>
        <w:separator/>
      </w:r>
    </w:p>
  </w:endnote>
  <w:endnote w:type="continuationSeparator" w:id="0">
    <w:p w14:paraId="0B00B1E3" w14:textId="77777777" w:rsidR="008A179B" w:rsidRDefault="008A179B"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1F1CF" w14:textId="77777777" w:rsidR="008A179B" w:rsidRDefault="008A179B" w:rsidP="00E423E8">
      <w:r>
        <w:separator/>
      </w:r>
    </w:p>
  </w:footnote>
  <w:footnote w:type="continuationSeparator" w:id="0">
    <w:p w14:paraId="3E769AD0" w14:textId="77777777" w:rsidR="008A179B" w:rsidRDefault="008A179B"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953DB"/>
    <w:multiLevelType w:val="hybridMultilevel"/>
    <w:tmpl w:val="95740954"/>
    <w:lvl w:ilvl="0" w:tplc="585421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6"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7"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2" w15:restartNumberingAfterBreak="0">
    <w:nsid w:val="4C355339"/>
    <w:multiLevelType w:val="hybridMultilevel"/>
    <w:tmpl w:val="D2C427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8"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23"/>
  </w:num>
  <w:num w:numId="3">
    <w:abstractNumId w:val="5"/>
  </w:num>
  <w:num w:numId="4">
    <w:abstractNumId w:val="3"/>
  </w:num>
  <w:num w:numId="5">
    <w:abstractNumId w:val="30"/>
  </w:num>
  <w:num w:numId="6">
    <w:abstractNumId w:val="13"/>
  </w:num>
  <w:num w:numId="7">
    <w:abstractNumId w:val="29"/>
  </w:num>
  <w:num w:numId="8">
    <w:abstractNumId w:val="26"/>
  </w:num>
  <w:num w:numId="9">
    <w:abstractNumId w:val="37"/>
  </w:num>
  <w:num w:numId="10">
    <w:abstractNumId w:val="35"/>
  </w:num>
  <w:num w:numId="11">
    <w:abstractNumId w:val="14"/>
  </w:num>
  <w:num w:numId="12">
    <w:abstractNumId w:val="25"/>
  </w:num>
  <w:num w:numId="13">
    <w:abstractNumId w:val="42"/>
  </w:num>
  <w:num w:numId="14">
    <w:abstractNumId w:val="15"/>
  </w:num>
  <w:num w:numId="15">
    <w:abstractNumId w:val="32"/>
  </w:num>
  <w:num w:numId="16">
    <w:abstractNumId w:val="20"/>
  </w:num>
  <w:num w:numId="17">
    <w:abstractNumId w:val="8"/>
  </w:num>
  <w:num w:numId="18">
    <w:abstractNumId w:val="38"/>
  </w:num>
  <w:num w:numId="19">
    <w:abstractNumId w:val="36"/>
  </w:num>
  <w:num w:numId="20">
    <w:abstractNumId w:val="16"/>
  </w:num>
  <w:num w:numId="21">
    <w:abstractNumId w:val="0"/>
  </w:num>
  <w:num w:numId="22">
    <w:abstractNumId w:val="39"/>
  </w:num>
  <w:num w:numId="23">
    <w:abstractNumId w:val="28"/>
  </w:num>
  <w:num w:numId="24">
    <w:abstractNumId w:val="27"/>
  </w:num>
  <w:num w:numId="25">
    <w:abstractNumId w:val="41"/>
  </w:num>
  <w:num w:numId="26">
    <w:abstractNumId w:val="24"/>
  </w:num>
  <w:num w:numId="27">
    <w:abstractNumId w:val="4"/>
  </w:num>
  <w:num w:numId="28">
    <w:abstractNumId w:val="19"/>
  </w:num>
  <w:num w:numId="29">
    <w:abstractNumId w:val="2"/>
  </w:num>
  <w:num w:numId="30">
    <w:abstractNumId w:val="1"/>
  </w:num>
  <w:num w:numId="31">
    <w:abstractNumId w:val="10"/>
  </w:num>
  <w:num w:numId="32">
    <w:abstractNumId w:val="21"/>
  </w:num>
  <w:num w:numId="33">
    <w:abstractNumId w:val="34"/>
  </w:num>
  <w:num w:numId="34">
    <w:abstractNumId w:val="22"/>
  </w:num>
  <w:num w:numId="35">
    <w:abstractNumId w:val="11"/>
  </w:num>
  <w:num w:numId="36">
    <w:abstractNumId w:val="18"/>
  </w:num>
  <w:num w:numId="37">
    <w:abstractNumId w:val="40"/>
  </w:num>
  <w:num w:numId="38">
    <w:abstractNumId w:val="7"/>
  </w:num>
  <w:num w:numId="39">
    <w:abstractNumId w:val="17"/>
  </w:num>
  <w:num w:numId="40">
    <w:abstractNumId w:val="6"/>
  </w:num>
  <w:num w:numId="41">
    <w:abstractNumId w:val="31"/>
  </w:num>
  <w:num w:numId="42">
    <w:abstractNumId w:val="12"/>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757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276"/>
    <w:rsid w:val="000033DF"/>
    <w:rsid w:val="000034CC"/>
    <w:rsid w:val="000038CA"/>
    <w:rsid w:val="0000608E"/>
    <w:rsid w:val="0001237D"/>
    <w:rsid w:val="000124B4"/>
    <w:rsid w:val="00012C99"/>
    <w:rsid w:val="00014584"/>
    <w:rsid w:val="00014E95"/>
    <w:rsid w:val="000153E7"/>
    <w:rsid w:val="00015F56"/>
    <w:rsid w:val="000163EC"/>
    <w:rsid w:val="00016506"/>
    <w:rsid w:val="00016AF2"/>
    <w:rsid w:val="00020876"/>
    <w:rsid w:val="000208C4"/>
    <w:rsid w:val="00022857"/>
    <w:rsid w:val="00024F14"/>
    <w:rsid w:val="00024F18"/>
    <w:rsid w:val="00025276"/>
    <w:rsid w:val="0002754B"/>
    <w:rsid w:val="00033E8F"/>
    <w:rsid w:val="00036347"/>
    <w:rsid w:val="00036B5C"/>
    <w:rsid w:val="000415B0"/>
    <w:rsid w:val="0004186E"/>
    <w:rsid w:val="00042B28"/>
    <w:rsid w:val="00042F2B"/>
    <w:rsid w:val="00044CC4"/>
    <w:rsid w:val="0004508E"/>
    <w:rsid w:val="00046BEA"/>
    <w:rsid w:val="00047B61"/>
    <w:rsid w:val="00050D61"/>
    <w:rsid w:val="00051175"/>
    <w:rsid w:val="0005253C"/>
    <w:rsid w:val="000535E3"/>
    <w:rsid w:val="000537E9"/>
    <w:rsid w:val="00053985"/>
    <w:rsid w:val="00055044"/>
    <w:rsid w:val="0005515C"/>
    <w:rsid w:val="00057565"/>
    <w:rsid w:val="00057835"/>
    <w:rsid w:val="00060D1F"/>
    <w:rsid w:val="000643CB"/>
    <w:rsid w:val="00065115"/>
    <w:rsid w:val="0006512E"/>
    <w:rsid w:val="00065C16"/>
    <w:rsid w:val="00065F4D"/>
    <w:rsid w:val="000669F7"/>
    <w:rsid w:val="0007330E"/>
    <w:rsid w:val="0007647A"/>
    <w:rsid w:val="00076AA3"/>
    <w:rsid w:val="00077D7D"/>
    <w:rsid w:val="00077D8F"/>
    <w:rsid w:val="00080373"/>
    <w:rsid w:val="00080570"/>
    <w:rsid w:val="00080923"/>
    <w:rsid w:val="00080943"/>
    <w:rsid w:val="00080BA0"/>
    <w:rsid w:val="00082555"/>
    <w:rsid w:val="00082CF8"/>
    <w:rsid w:val="000838A1"/>
    <w:rsid w:val="00085773"/>
    <w:rsid w:val="00085A34"/>
    <w:rsid w:val="000868B8"/>
    <w:rsid w:val="00086E17"/>
    <w:rsid w:val="000902EC"/>
    <w:rsid w:val="00091CE1"/>
    <w:rsid w:val="00094600"/>
    <w:rsid w:val="00094D8B"/>
    <w:rsid w:val="00095217"/>
    <w:rsid w:val="000962B4"/>
    <w:rsid w:val="00096D67"/>
    <w:rsid w:val="000A0DDD"/>
    <w:rsid w:val="000A27F1"/>
    <w:rsid w:val="000A504E"/>
    <w:rsid w:val="000A5F0A"/>
    <w:rsid w:val="000A657B"/>
    <w:rsid w:val="000B0077"/>
    <w:rsid w:val="000B1A3B"/>
    <w:rsid w:val="000B2144"/>
    <w:rsid w:val="000B2B0A"/>
    <w:rsid w:val="000B32CD"/>
    <w:rsid w:val="000B3E37"/>
    <w:rsid w:val="000B3EB8"/>
    <w:rsid w:val="000B4044"/>
    <w:rsid w:val="000B5661"/>
    <w:rsid w:val="000B5707"/>
    <w:rsid w:val="000B622C"/>
    <w:rsid w:val="000B75E2"/>
    <w:rsid w:val="000C083D"/>
    <w:rsid w:val="000C17BA"/>
    <w:rsid w:val="000C1FE7"/>
    <w:rsid w:val="000C3CFF"/>
    <w:rsid w:val="000C64E3"/>
    <w:rsid w:val="000C64F2"/>
    <w:rsid w:val="000C656D"/>
    <w:rsid w:val="000C6EE5"/>
    <w:rsid w:val="000D0D12"/>
    <w:rsid w:val="000D1413"/>
    <w:rsid w:val="000D36A3"/>
    <w:rsid w:val="000D3807"/>
    <w:rsid w:val="000E0578"/>
    <w:rsid w:val="000E17E9"/>
    <w:rsid w:val="000E241F"/>
    <w:rsid w:val="000E29F2"/>
    <w:rsid w:val="000E39E5"/>
    <w:rsid w:val="000E40D4"/>
    <w:rsid w:val="000E4A45"/>
    <w:rsid w:val="000E57D6"/>
    <w:rsid w:val="000E6C9D"/>
    <w:rsid w:val="000E7033"/>
    <w:rsid w:val="000E7DD8"/>
    <w:rsid w:val="000F2D49"/>
    <w:rsid w:val="000F5BD6"/>
    <w:rsid w:val="000F69A4"/>
    <w:rsid w:val="00100AC2"/>
    <w:rsid w:val="00101659"/>
    <w:rsid w:val="0010185A"/>
    <w:rsid w:val="00105172"/>
    <w:rsid w:val="001070FA"/>
    <w:rsid w:val="001112F3"/>
    <w:rsid w:val="0011458B"/>
    <w:rsid w:val="001148DD"/>
    <w:rsid w:val="00114C01"/>
    <w:rsid w:val="00116A16"/>
    <w:rsid w:val="00124DD0"/>
    <w:rsid w:val="00125532"/>
    <w:rsid w:val="001263AD"/>
    <w:rsid w:val="00132942"/>
    <w:rsid w:val="00133140"/>
    <w:rsid w:val="00133896"/>
    <w:rsid w:val="00133CA0"/>
    <w:rsid w:val="00134E14"/>
    <w:rsid w:val="00135DD0"/>
    <w:rsid w:val="00136CBD"/>
    <w:rsid w:val="001414A5"/>
    <w:rsid w:val="0014209F"/>
    <w:rsid w:val="00144E7C"/>
    <w:rsid w:val="00151710"/>
    <w:rsid w:val="00151DA8"/>
    <w:rsid w:val="00152064"/>
    <w:rsid w:val="001530DD"/>
    <w:rsid w:val="00155AE2"/>
    <w:rsid w:val="001613BF"/>
    <w:rsid w:val="001654FA"/>
    <w:rsid w:val="00167176"/>
    <w:rsid w:val="0016760E"/>
    <w:rsid w:val="0017049D"/>
    <w:rsid w:val="0017417A"/>
    <w:rsid w:val="00175303"/>
    <w:rsid w:val="00175B51"/>
    <w:rsid w:val="001761A6"/>
    <w:rsid w:val="0017754F"/>
    <w:rsid w:val="00180C50"/>
    <w:rsid w:val="001838B2"/>
    <w:rsid w:val="00183FA0"/>
    <w:rsid w:val="00184F7C"/>
    <w:rsid w:val="001865BA"/>
    <w:rsid w:val="001909FA"/>
    <w:rsid w:val="00191B52"/>
    <w:rsid w:val="00193BA4"/>
    <w:rsid w:val="00197138"/>
    <w:rsid w:val="00197BF9"/>
    <w:rsid w:val="001A0503"/>
    <w:rsid w:val="001A06F7"/>
    <w:rsid w:val="001A0DEF"/>
    <w:rsid w:val="001A2BAE"/>
    <w:rsid w:val="001A3187"/>
    <w:rsid w:val="001A5DF5"/>
    <w:rsid w:val="001A61A6"/>
    <w:rsid w:val="001A63CA"/>
    <w:rsid w:val="001B28BE"/>
    <w:rsid w:val="001B4946"/>
    <w:rsid w:val="001C53BC"/>
    <w:rsid w:val="001C653D"/>
    <w:rsid w:val="001C6F8C"/>
    <w:rsid w:val="001C707B"/>
    <w:rsid w:val="001D07CC"/>
    <w:rsid w:val="001D09E2"/>
    <w:rsid w:val="001D2085"/>
    <w:rsid w:val="001D5959"/>
    <w:rsid w:val="001D6328"/>
    <w:rsid w:val="001D6BF7"/>
    <w:rsid w:val="001D74EC"/>
    <w:rsid w:val="001D7F1E"/>
    <w:rsid w:val="001E105A"/>
    <w:rsid w:val="001E21A2"/>
    <w:rsid w:val="001E29E9"/>
    <w:rsid w:val="001E4DC9"/>
    <w:rsid w:val="001E4EE3"/>
    <w:rsid w:val="001E5E22"/>
    <w:rsid w:val="001F0229"/>
    <w:rsid w:val="001F042E"/>
    <w:rsid w:val="001F48EF"/>
    <w:rsid w:val="001F53D2"/>
    <w:rsid w:val="001F584C"/>
    <w:rsid w:val="001F6242"/>
    <w:rsid w:val="001F6D11"/>
    <w:rsid w:val="001F796A"/>
    <w:rsid w:val="002001D5"/>
    <w:rsid w:val="002005CB"/>
    <w:rsid w:val="00200890"/>
    <w:rsid w:val="002039CD"/>
    <w:rsid w:val="00204EA9"/>
    <w:rsid w:val="0020678F"/>
    <w:rsid w:val="00207711"/>
    <w:rsid w:val="00211B22"/>
    <w:rsid w:val="0021443F"/>
    <w:rsid w:val="002160E1"/>
    <w:rsid w:val="00216C3C"/>
    <w:rsid w:val="00216F28"/>
    <w:rsid w:val="00217CB7"/>
    <w:rsid w:val="002209E1"/>
    <w:rsid w:val="0022374E"/>
    <w:rsid w:val="00223916"/>
    <w:rsid w:val="00224205"/>
    <w:rsid w:val="00224291"/>
    <w:rsid w:val="0022634F"/>
    <w:rsid w:val="00227960"/>
    <w:rsid w:val="0023104B"/>
    <w:rsid w:val="0023110B"/>
    <w:rsid w:val="00231364"/>
    <w:rsid w:val="002323B4"/>
    <w:rsid w:val="0023242B"/>
    <w:rsid w:val="00232899"/>
    <w:rsid w:val="00232E35"/>
    <w:rsid w:val="00233B62"/>
    <w:rsid w:val="00233C19"/>
    <w:rsid w:val="00234453"/>
    <w:rsid w:val="00235236"/>
    <w:rsid w:val="002359B6"/>
    <w:rsid w:val="00240686"/>
    <w:rsid w:val="00240B64"/>
    <w:rsid w:val="0024145E"/>
    <w:rsid w:val="002426E0"/>
    <w:rsid w:val="00242E9E"/>
    <w:rsid w:val="00243583"/>
    <w:rsid w:val="00245C3B"/>
    <w:rsid w:val="0024604E"/>
    <w:rsid w:val="0024795B"/>
    <w:rsid w:val="00247E5E"/>
    <w:rsid w:val="0025028E"/>
    <w:rsid w:val="00251247"/>
    <w:rsid w:val="002548D4"/>
    <w:rsid w:val="00257E16"/>
    <w:rsid w:val="00260D53"/>
    <w:rsid w:val="002614C8"/>
    <w:rsid w:val="00261FDC"/>
    <w:rsid w:val="0026298D"/>
    <w:rsid w:val="00262C50"/>
    <w:rsid w:val="00263FA0"/>
    <w:rsid w:val="00264888"/>
    <w:rsid w:val="00267AA3"/>
    <w:rsid w:val="00270F33"/>
    <w:rsid w:val="00271BC7"/>
    <w:rsid w:val="00272516"/>
    <w:rsid w:val="00272A92"/>
    <w:rsid w:val="00274564"/>
    <w:rsid w:val="0028030C"/>
    <w:rsid w:val="00280962"/>
    <w:rsid w:val="00282859"/>
    <w:rsid w:val="002834D7"/>
    <w:rsid w:val="00286E7D"/>
    <w:rsid w:val="0028703E"/>
    <w:rsid w:val="00297D80"/>
    <w:rsid w:val="002A36A8"/>
    <w:rsid w:val="002A4383"/>
    <w:rsid w:val="002A440E"/>
    <w:rsid w:val="002A4CF2"/>
    <w:rsid w:val="002A50C4"/>
    <w:rsid w:val="002A5D1D"/>
    <w:rsid w:val="002A65E6"/>
    <w:rsid w:val="002A7A0B"/>
    <w:rsid w:val="002B13E1"/>
    <w:rsid w:val="002B5E2E"/>
    <w:rsid w:val="002B78D1"/>
    <w:rsid w:val="002B7B54"/>
    <w:rsid w:val="002C53E7"/>
    <w:rsid w:val="002C5593"/>
    <w:rsid w:val="002C5955"/>
    <w:rsid w:val="002C5ED4"/>
    <w:rsid w:val="002D0DA3"/>
    <w:rsid w:val="002D3246"/>
    <w:rsid w:val="002D6147"/>
    <w:rsid w:val="002D6D2A"/>
    <w:rsid w:val="002E0A36"/>
    <w:rsid w:val="002E3312"/>
    <w:rsid w:val="002E4B2B"/>
    <w:rsid w:val="002E5632"/>
    <w:rsid w:val="002E7092"/>
    <w:rsid w:val="002F23B1"/>
    <w:rsid w:val="002F2DE6"/>
    <w:rsid w:val="002F3566"/>
    <w:rsid w:val="003001F2"/>
    <w:rsid w:val="00301676"/>
    <w:rsid w:val="00301AC2"/>
    <w:rsid w:val="0030385B"/>
    <w:rsid w:val="00304A5F"/>
    <w:rsid w:val="00305899"/>
    <w:rsid w:val="00305CBF"/>
    <w:rsid w:val="003069C7"/>
    <w:rsid w:val="00307392"/>
    <w:rsid w:val="00310AB4"/>
    <w:rsid w:val="00313271"/>
    <w:rsid w:val="0031380D"/>
    <w:rsid w:val="00314E56"/>
    <w:rsid w:val="00316117"/>
    <w:rsid w:val="00316AFF"/>
    <w:rsid w:val="00317485"/>
    <w:rsid w:val="00324572"/>
    <w:rsid w:val="003251DF"/>
    <w:rsid w:val="00325C27"/>
    <w:rsid w:val="003276F5"/>
    <w:rsid w:val="00327BEE"/>
    <w:rsid w:val="0033203A"/>
    <w:rsid w:val="00334538"/>
    <w:rsid w:val="003345C5"/>
    <w:rsid w:val="00336853"/>
    <w:rsid w:val="0033715C"/>
    <w:rsid w:val="0034101D"/>
    <w:rsid w:val="003412FF"/>
    <w:rsid w:val="00341956"/>
    <w:rsid w:val="00345DCB"/>
    <w:rsid w:val="00350CD4"/>
    <w:rsid w:val="003514F1"/>
    <w:rsid w:val="0035389E"/>
    <w:rsid w:val="00353D21"/>
    <w:rsid w:val="0036045D"/>
    <w:rsid w:val="00360F6B"/>
    <w:rsid w:val="003621C9"/>
    <w:rsid w:val="003627FD"/>
    <w:rsid w:val="00362DCF"/>
    <w:rsid w:val="00362FEC"/>
    <w:rsid w:val="00365E90"/>
    <w:rsid w:val="00366747"/>
    <w:rsid w:val="003668C8"/>
    <w:rsid w:val="00373071"/>
    <w:rsid w:val="00373E66"/>
    <w:rsid w:val="003748FE"/>
    <w:rsid w:val="003749C3"/>
    <w:rsid w:val="00376371"/>
    <w:rsid w:val="00377D26"/>
    <w:rsid w:val="003826A3"/>
    <w:rsid w:val="00386454"/>
    <w:rsid w:val="003905E4"/>
    <w:rsid w:val="00391ECF"/>
    <w:rsid w:val="003944D8"/>
    <w:rsid w:val="00394724"/>
    <w:rsid w:val="003A066E"/>
    <w:rsid w:val="003A1AA1"/>
    <w:rsid w:val="003A320C"/>
    <w:rsid w:val="003A3A24"/>
    <w:rsid w:val="003A433A"/>
    <w:rsid w:val="003A5DE6"/>
    <w:rsid w:val="003B195B"/>
    <w:rsid w:val="003B1EE3"/>
    <w:rsid w:val="003B6FF1"/>
    <w:rsid w:val="003C12E0"/>
    <w:rsid w:val="003C1720"/>
    <w:rsid w:val="003C4068"/>
    <w:rsid w:val="003C40D5"/>
    <w:rsid w:val="003D0F36"/>
    <w:rsid w:val="003D1634"/>
    <w:rsid w:val="003D1C28"/>
    <w:rsid w:val="003D25B7"/>
    <w:rsid w:val="003D27DD"/>
    <w:rsid w:val="003D33E2"/>
    <w:rsid w:val="003D3C1E"/>
    <w:rsid w:val="003D4034"/>
    <w:rsid w:val="003E02A6"/>
    <w:rsid w:val="003E0574"/>
    <w:rsid w:val="003E137D"/>
    <w:rsid w:val="003E280A"/>
    <w:rsid w:val="003E3514"/>
    <w:rsid w:val="003E3FFC"/>
    <w:rsid w:val="003E5385"/>
    <w:rsid w:val="003E5459"/>
    <w:rsid w:val="003E55D9"/>
    <w:rsid w:val="003E58FC"/>
    <w:rsid w:val="003E6657"/>
    <w:rsid w:val="003F033E"/>
    <w:rsid w:val="003F10E0"/>
    <w:rsid w:val="003F275F"/>
    <w:rsid w:val="003F3DF6"/>
    <w:rsid w:val="003F416A"/>
    <w:rsid w:val="003F476F"/>
    <w:rsid w:val="003F7091"/>
    <w:rsid w:val="003F7920"/>
    <w:rsid w:val="003F7F4B"/>
    <w:rsid w:val="00407902"/>
    <w:rsid w:val="00411538"/>
    <w:rsid w:val="004117BD"/>
    <w:rsid w:val="004133AE"/>
    <w:rsid w:val="00414453"/>
    <w:rsid w:val="00421A94"/>
    <w:rsid w:val="00421D38"/>
    <w:rsid w:val="004241C4"/>
    <w:rsid w:val="00425300"/>
    <w:rsid w:val="00431B0F"/>
    <w:rsid w:val="004344C8"/>
    <w:rsid w:val="00434A46"/>
    <w:rsid w:val="00435C47"/>
    <w:rsid w:val="00437239"/>
    <w:rsid w:val="004378D7"/>
    <w:rsid w:val="004409CC"/>
    <w:rsid w:val="00442974"/>
    <w:rsid w:val="00442F61"/>
    <w:rsid w:val="00443BBF"/>
    <w:rsid w:val="0044479D"/>
    <w:rsid w:val="00445C89"/>
    <w:rsid w:val="00446414"/>
    <w:rsid w:val="00446D5C"/>
    <w:rsid w:val="004476E1"/>
    <w:rsid w:val="0044781B"/>
    <w:rsid w:val="00447AA2"/>
    <w:rsid w:val="0045191E"/>
    <w:rsid w:val="00451921"/>
    <w:rsid w:val="00451A6F"/>
    <w:rsid w:val="00453519"/>
    <w:rsid w:val="00455343"/>
    <w:rsid w:val="00455D1D"/>
    <w:rsid w:val="004563B9"/>
    <w:rsid w:val="00457D21"/>
    <w:rsid w:val="0046085D"/>
    <w:rsid w:val="00462658"/>
    <w:rsid w:val="00462D2D"/>
    <w:rsid w:val="004641C8"/>
    <w:rsid w:val="00464E93"/>
    <w:rsid w:val="00465AFC"/>
    <w:rsid w:val="004705F3"/>
    <w:rsid w:val="004725B5"/>
    <w:rsid w:val="00473A05"/>
    <w:rsid w:val="00475E81"/>
    <w:rsid w:val="00477429"/>
    <w:rsid w:val="004802D4"/>
    <w:rsid w:val="00481E83"/>
    <w:rsid w:val="00482BBE"/>
    <w:rsid w:val="00482E79"/>
    <w:rsid w:val="0048359F"/>
    <w:rsid w:val="00483F58"/>
    <w:rsid w:val="004840FC"/>
    <w:rsid w:val="00485C6A"/>
    <w:rsid w:val="004875D1"/>
    <w:rsid w:val="00492ACB"/>
    <w:rsid w:val="004966BA"/>
    <w:rsid w:val="00496BD4"/>
    <w:rsid w:val="00496F39"/>
    <w:rsid w:val="00497D32"/>
    <w:rsid w:val="004A048B"/>
    <w:rsid w:val="004A1F2B"/>
    <w:rsid w:val="004A499D"/>
    <w:rsid w:val="004A4C3F"/>
    <w:rsid w:val="004A5AAA"/>
    <w:rsid w:val="004A75D7"/>
    <w:rsid w:val="004B334F"/>
    <w:rsid w:val="004B4A8F"/>
    <w:rsid w:val="004B73F5"/>
    <w:rsid w:val="004B74C0"/>
    <w:rsid w:val="004B7951"/>
    <w:rsid w:val="004C1B94"/>
    <w:rsid w:val="004C2739"/>
    <w:rsid w:val="004C2BA8"/>
    <w:rsid w:val="004C2C22"/>
    <w:rsid w:val="004C493D"/>
    <w:rsid w:val="004C776A"/>
    <w:rsid w:val="004D01C7"/>
    <w:rsid w:val="004D04C1"/>
    <w:rsid w:val="004D16D7"/>
    <w:rsid w:val="004D1C89"/>
    <w:rsid w:val="004D3C6B"/>
    <w:rsid w:val="004D4564"/>
    <w:rsid w:val="004D4D19"/>
    <w:rsid w:val="004E23F0"/>
    <w:rsid w:val="004E358C"/>
    <w:rsid w:val="004E4758"/>
    <w:rsid w:val="004E4EF9"/>
    <w:rsid w:val="004E5DB0"/>
    <w:rsid w:val="004E5F71"/>
    <w:rsid w:val="004F072D"/>
    <w:rsid w:val="004F0869"/>
    <w:rsid w:val="004F2C3A"/>
    <w:rsid w:val="004F2E4B"/>
    <w:rsid w:val="004F35C8"/>
    <w:rsid w:val="004F71CB"/>
    <w:rsid w:val="00500790"/>
    <w:rsid w:val="00502B7E"/>
    <w:rsid w:val="005036C6"/>
    <w:rsid w:val="005038B5"/>
    <w:rsid w:val="00506B73"/>
    <w:rsid w:val="0051183D"/>
    <w:rsid w:val="00511AF1"/>
    <w:rsid w:val="00512CBE"/>
    <w:rsid w:val="00513198"/>
    <w:rsid w:val="005134D2"/>
    <w:rsid w:val="00514E4E"/>
    <w:rsid w:val="00516F11"/>
    <w:rsid w:val="0051774C"/>
    <w:rsid w:val="00522955"/>
    <w:rsid w:val="00523D93"/>
    <w:rsid w:val="00524BF0"/>
    <w:rsid w:val="00526DB4"/>
    <w:rsid w:val="00530F58"/>
    <w:rsid w:val="00532532"/>
    <w:rsid w:val="005352C6"/>
    <w:rsid w:val="00535B3E"/>
    <w:rsid w:val="005360D1"/>
    <w:rsid w:val="005364F4"/>
    <w:rsid w:val="00540526"/>
    <w:rsid w:val="005407EE"/>
    <w:rsid w:val="00540B52"/>
    <w:rsid w:val="005421F5"/>
    <w:rsid w:val="0054234C"/>
    <w:rsid w:val="00542714"/>
    <w:rsid w:val="005448CE"/>
    <w:rsid w:val="00544927"/>
    <w:rsid w:val="00545777"/>
    <w:rsid w:val="00545AFB"/>
    <w:rsid w:val="005463DA"/>
    <w:rsid w:val="00546F28"/>
    <w:rsid w:val="00547D95"/>
    <w:rsid w:val="00550517"/>
    <w:rsid w:val="0055112C"/>
    <w:rsid w:val="00551522"/>
    <w:rsid w:val="00551E02"/>
    <w:rsid w:val="00556229"/>
    <w:rsid w:val="00556846"/>
    <w:rsid w:val="005569E6"/>
    <w:rsid w:val="00557989"/>
    <w:rsid w:val="00566EDC"/>
    <w:rsid w:val="005670D5"/>
    <w:rsid w:val="005760D3"/>
    <w:rsid w:val="005803D0"/>
    <w:rsid w:val="00580A04"/>
    <w:rsid w:val="00582271"/>
    <w:rsid w:val="005850A4"/>
    <w:rsid w:val="00585796"/>
    <w:rsid w:val="00586DE3"/>
    <w:rsid w:val="00591575"/>
    <w:rsid w:val="00591DE7"/>
    <w:rsid w:val="0059504D"/>
    <w:rsid w:val="00596081"/>
    <w:rsid w:val="005965FA"/>
    <w:rsid w:val="005A152E"/>
    <w:rsid w:val="005A16CD"/>
    <w:rsid w:val="005A2F5A"/>
    <w:rsid w:val="005A3F2C"/>
    <w:rsid w:val="005A49F3"/>
    <w:rsid w:val="005A4AA4"/>
    <w:rsid w:val="005A6732"/>
    <w:rsid w:val="005A7270"/>
    <w:rsid w:val="005B14E2"/>
    <w:rsid w:val="005B1C27"/>
    <w:rsid w:val="005B3217"/>
    <w:rsid w:val="005B489D"/>
    <w:rsid w:val="005B5764"/>
    <w:rsid w:val="005C15A4"/>
    <w:rsid w:val="005C24D6"/>
    <w:rsid w:val="005C34BC"/>
    <w:rsid w:val="005C43DF"/>
    <w:rsid w:val="005C5852"/>
    <w:rsid w:val="005C7CA4"/>
    <w:rsid w:val="005D093A"/>
    <w:rsid w:val="005D1046"/>
    <w:rsid w:val="005D183A"/>
    <w:rsid w:val="005D1D8E"/>
    <w:rsid w:val="005D1DEA"/>
    <w:rsid w:val="005D1FAC"/>
    <w:rsid w:val="005D316E"/>
    <w:rsid w:val="005D3F9E"/>
    <w:rsid w:val="005D55A5"/>
    <w:rsid w:val="005D5AA5"/>
    <w:rsid w:val="005D5B1E"/>
    <w:rsid w:val="005D5CD7"/>
    <w:rsid w:val="005D724E"/>
    <w:rsid w:val="005D75AA"/>
    <w:rsid w:val="005E0A00"/>
    <w:rsid w:val="005E2B7C"/>
    <w:rsid w:val="005E33E7"/>
    <w:rsid w:val="005E4527"/>
    <w:rsid w:val="005E4D3A"/>
    <w:rsid w:val="005E5389"/>
    <w:rsid w:val="005E5F70"/>
    <w:rsid w:val="005E67A5"/>
    <w:rsid w:val="005F039C"/>
    <w:rsid w:val="005F2C77"/>
    <w:rsid w:val="005F370D"/>
    <w:rsid w:val="005F3C82"/>
    <w:rsid w:val="005F5293"/>
    <w:rsid w:val="005F5A18"/>
    <w:rsid w:val="005F7C7C"/>
    <w:rsid w:val="00600150"/>
    <w:rsid w:val="0060173A"/>
    <w:rsid w:val="006017FE"/>
    <w:rsid w:val="00601E3B"/>
    <w:rsid w:val="00602143"/>
    <w:rsid w:val="00602D53"/>
    <w:rsid w:val="00604CED"/>
    <w:rsid w:val="00605865"/>
    <w:rsid w:val="006068F8"/>
    <w:rsid w:val="00611219"/>
    <w:rsid w:val="00611C2A"/>
    <w:rsid w:val="00613A40"/>
    <w:rsid w:val="00614E7A"/>
    <w:rsid w:val="00616E06"/>
    <w:rsid w:val="0062062C"/>
    <w:rsid w:val="006211E7"/>
    <w:rsid w:val="00621262"/>
    <w:rsid w:val="006223DE"/>
    <w:rsid w:val="006234EE"/>
    <w:rsid w:val="00625630"/>
    <w:rsid w:val="00625C67"/>
    <w:rsid w:val="00626685"/>
    <w:rsid w:val="00627613"/>
    <w:rsid w:val="00630DCA"/>
    <w:rsid w:val="006322DA"/>
    <w:rsid w:val="00635BF8"/>
    <w:rsid w:val="00636054"/>
    <w:rsid w:val="00637F9C"/>
    <w:rsid w:val="00641237"/>
    <w:rsid w:val="00643D30"/>
    <w:rsid w:val="006454AD"/>
    <w:rsid w:val="006456F9"/>
    <w:rsid w:val="006477DB"/>
    <w:rsid w:val="00647F40"/>
    <w:rsid w:val="00650A38"/>
    <w:rsid w:val="0065141E"/>
    <w:rsid w:val="00651800"/>
    <w:rsid w:val="0065195E"/>
    <w:rsid w:val="00651A6C"/>
    <w:rsid w:val="00653556"/>
    <w:rsid w:val="0065490D"/>
    <w:rsid w:val="00661335"/>
    <w:rsid w:val="006631A9"/>
    <w:rsid w:val="00665868"/>
    <w:rsid w:val="00667E4D"/>
    <w:rsid w:val="00670EF9"/>
    <w:rsid w:val="006712E8"/>
    <w:rsid w:val="006720C8"/>
    <w:rsid w:val="0067620C"/>
    <w:rsid w:val="006764DF"/>
    <w:rsid w:val="00677669"/>
    <w:rsid w:val="00677FE0"/>
    <w:rsid w:val="00681B22"/>
    <w:rsid w:val="00681C1D"/>
    <w:rsid w:val="00682DDF"/>
    <w:rsid w:val="006842C4"/>
    <w:rsid w:val="006863DC"/>
    <w:rsid w:val="006A0109"/>
    <w:rsid w:val="006A44FD"/>
    <w:rsid w:val="006A5E23"/>
    <w:rsid w:val="006B32D1"/>
    <w:rsid w:val="006B3DB4"/>
    <w:rsid w:val="006B624A"/>
    <w:rsid w:val="006C32B1"/>
    <w:rsid w:val="006C68A3"/>
    <w:rsid w:val="006D25CD"/>
    <w:rsid w:val="006D2BF9"/>
    <w:rsid w:val="006D36F3"/>
    <w:rsid w:val="006D3B41"/>
    <w:rsid w:val="006D4906"/>
    <w:rsid w:val="006D5F35"/>
    <w:rsid w:val="006D7003"/>
    <w:rsid w:val="006D7EDE"/>
    <w:rsid w:val="006E00EB"/>
    <w:rsid w:val="006E06E3"/>
    <w:rsid w:val="006E1374"/>
    <w:rsid w:val="006E1908"/>
    <w:rsid w:val="006E3176"/>
    <w:rsid w:val="006E3242"/>
    <w:rsid w:val="006E3876"/>
    <w:rsid w:val="006E61FE"/>
    <w:rsid w:val="006E671D"/>
    <w:rsid w:val="006E67D2"/>
    <w:rsid w:val="006E6D77"/>
    <w:rsid w:val="006F1C43"/>
    <w:rsid w:val="006F2095"/>
    <w:rsid w:val="006F444C"/>
    <w:rsid w:val="006F4DB2"/>
    <w:rsid w:val="006F4DDA"/>
    <w:rsid w:val="006F64B7"/>
    <w:rsid w:val="006F6B31"/>
    <w:rsid w:val="007003AE"/>
    <w:rsid w:val="00703E6E"/>
    <w:rsid w:val="007064AD"/>
    <w:rsid w:val="007079CA"/>
    <w:rsid w:val="00707A1D"/>
    <w:rsid w:val="00707F50"/>
    <w:rsid w:val="0071089B"/>
    <w:rsid w:val="00710B15"/>
    <w:rsid w:val="00711E5A"/>
    <w:rsid w:val="00712201"/>
    <w:rsid w:val="00712916"/>
    <w:rsid w:val="00713CCB"/>
    <w:rsid w:val="00714478"/>
    <w:rsid w:val="007145CA"/>
    <w:rsid w:val="007159FD"/>
    <w:rsid w:val="00716BDB"/>
    <w:rsid w:val="00717CB6"/>
    <w:rsid w:val="00720F13"/>
    <w:rsid w:val="00720F16"/>
    <w:rsid w:val="00721194"/>
    <w:rsid w:val="007219EB"/>
    <w:rsid w:val="007226C8"/>
    <w:rsid w:val="00722F8B"/>
    <w:rsid w:val="007265DD"/>
    <w:rsid w:val="00732675"/>
    <w:rsid w:val="00732869"/>
    <w:rsid w:val="00733156"/>
    <w:rsid w:val="007333AC"/>
    <w:rsid w:val="007345B5"/>
    <w:rsid w:val="00734A6E"/>
    <w:rsid w:val="00737017"/>
    <w:rsid w:val="0074055A"/>
    <w:rsid w:val="00742B20"/>
    <w:rsid w:val="007462F7"/>
    <w:rsid w:val="00752446"/>
    <w:rsid w:val="007528D6"/>
    <w:rsid w:val="0075399B"/>
    <w:rsid w:val="00753B46"/>
    <w:rsid w:val="0075537F"/>
    <w:rsid w:val="00756C7F"/>
    <w:rsid w:val="00761941"/>
    <w:rsid w:val="007647A3"/>
    <w:rsid w:val="007657A0"/>
    <w:rsid w:val="00765FB6"/>
    <w:rsid w:val="00765FF6"/>
    <w:rsid w:val="00766ACE"/>
    <w:rsid w:val="00766BFB"/>
    <w:rsid w:val="00770262"/>
    <w:rsid w:val="00771F0A"/>
    <w:rsid w:val="00772996"/>
    <w:rsid w:val="007745DC"/>
    <w:rsid w:val="00774F74"/>
    <w:rsid w:val="00776EC8"/>
    <w:rsid w:val="00777C07"/>
    <w:rsid w:val="00780807"/>
    <w:rsid w:val="00780ADA"/>
    <w:rsid w:val="007817DC"/>
    <w:rsid w:val="00782A5D"/>
    <w:rsid w:val="007848C4"/>
    <w:rsid w:val="007859AC"/>
    <w:rsid w:val="0079083A"/>
    <w:rsid w:val="00791627"/>
    <w:rsid w:val="007921B2"/>
    <w:rsid w:val="00793B80"/>
    <w:rsid w:val="00793CA6"/>
    <w:rsid w:val="007941F2"/>
    <w:rsid w:val="00797469"/>
    <w:rsid w:val="007A19BF"/>
    <w:rsid w:val="007A2741"/>
    <w:rsid w:val="007A3E75"/>
    <w:rsid w:val="007A500F"/>
    <w:rsid w:val="007A6C1E"/>
    <w:rsid w:val="007A6FBC"/>
    <w:rsid w:val="007A7798"/>
    <w:rsid w:val="007B0400"/>
    <w:rsid w:val="007B16AC"/>
    <w:rsid w:val="007B1BA7"/>
    <w:rsid w:val="007B554B"/>
    <w:rsid w:val="007B5CA1"/>
    <w:rsid w:val="007B6029"/>
    <w:rsid w:val="007B6F58"/>
    <w:rsid w:val="007B7EB0"/>
    <w:rsid w:val="007C1DA9"/>
    <w:rsid w:val="007C23EA"/>
    <w:rsid w:val="007C2AD5"/>
    <w:rsid w:val="007C2E00"/>
    <w:rsid w:val="007C3CD9"/>
    <w:rsid w:val="007C4CD2"/>
    <w:rsid w:val="007C5D59"/>
    <w:rsid w:val="007C62A4"/>
    <w:rsid w:val="007C758D"/>
    <w:rsid w:val="007C7782"/>
    <w:rsid w:val="007D1DAD"/>
    <w:rsid w:val="007D1E45"/>
    <w:rsid w:val="007D269C"/>
    <w:rsid w:val="007D32D7"/>
    <w:rsid w:val="007D6035"/>
    <w:rsid w:val="007D6A4D"/>
    <w:rsid w:val="007D6B98"/>
    <w:rsid w:val="007D703D"/>
    <w:rsid w:val="007D791A"/>
    <w:rsid w:val="007D7F7F"/>
    <w:rsid w:val="007E0A1E"/>
    <w:rsid w:val="007E18B5"/>
    <w:rsid w:val="007E19AC"/>
    <w:rsid w:val="007E22C9"/>
    <w:rsid w:val="007E33E2"/>
    <w:rsid w:val="007E48DD"/>
    <w:rsid w:val="007E5D98"/>
    <w:rsid w:val="007E5DCE"/>
    <w:rsid w:val="007E6794"/>
    <w:rsid w:val="007F1C5D"/>
    <w:rsid w:val="007F2248"/>
    <w:rsid w:val="007F22FB"/>
    <w:rsid w:val="007F4AD5"/>
    <w:rsid w:val="007F55EC"/>
    <w:rsid w:val="007F5F6F"/>
    <w:rsid w:val="00800091"/>
    <w:rsid w:val="0080214B"/>
    <w:rsid w:val="00803279"/>
    <w:rsid w:val="00803517"/>
    <w:rsid w:val="0080466C"/>
    <w:rsid w:val="00805F08"/>
    <w:rsid w:val="0080603C"/>
    <w:rsid w:val="00811354"/>
    <w:rsid w:val="008118BE"/>
    <w:rsid w:val="00813BD4"/>
    <w:rsid w:val="00814024"/>
    <w:rsid w:val="00814710"/>
    <w:rsid w:val="00814B8E"/>
    <w:rsid w:val="00815F32"/>
    <w:rsid w:val="0081686B"/>
    <w:rsid w:val="0081710A"/>
    <w:rsid w:val="008220AD"/>
    <w:rsid w:val="008226CE"/>
    <w:rsid w:val="00824C9D"/>
    <w:rsid w:val="00824E05"/>
    <w:rsid w:val="00826E46"/>
    <w:rsid w:val="008308AB"/>
    <w:rsid w:val="00830DB3"/>
    <w:rsid w:val="00833E49"/>
    <w:rsid w:val="00833F73"/>
    <w:rsid w:val="00834D00"/>
    <w:rsid w:val="00836F8A"/>
    <w:rsid w:val="00837D60"/>
    <w:rsid w:val="008402FC"/>
    <w:rsid w:val="00842D3D"/>
    <w:rsid w:val="008437CC"/>
    <w:rsid w:val="008457FE"/>
    <w:rsid w:val="008466AB"/>
    <w:rsid w:val="00846A0F"/>
    <w:rsid w:val="008470CD"/>
    <w:rsid w:val="0084762A"/>
    <w:rsid w:val="0084768E"/>
    <w:rsid w:val="008516B1"/>
    <w:rsid w:val="008516F4"/>
    <w:rsid w:val="00854C59"/>
    <w:rsid w:val="0085621D"/>
    <w:rsid w:val="0086310D"/>
    <w:rsid w:val="00863AF9"/>
    <w:rsid w:val="00864E84"/>
    <w:rsid w:val="00866728"/>
    <w:rsid w:val="008668C1"/>
    <w:rsid w:val="0087050F"/>
    <w:rsid w:val="008715D4"/>
    <w:rsid w:val="00873527"/>
    <w:rsid w:val="00873A68"/>
    <w:rsid w:val="00873C37"/>
    <w:rsid w:val="00874405"/>
    <w:rsid w:val="00874EEA"/>
    <w:rsid w:val="008758BB"/>
    <w:rsid w:val="00875AF5"/>
    <w:rsid w:val="0087698D"/>
    <w:rsid w:val="00877894"/>
    <w:rsid w:val="00880289"/>
    <w:rsid w:val="0088089C"/>
    <w:rsid w:val="00880BC4"/>
    <w:rsid w:val="0088102A"/>
    <w:rsid w:val="0088196D"/>
    <w:rsid w:val="008821F4"/>
    <w:rsid w:val="00882767"/>
    <w:rsid w:val="00883260"/>
    <w:rsid w:val="00883629"/>
    <w:rsid w:val="00883D6D"/>
    <w:rsid w:val="00884A94"/>
    <w:rsid w:val="00884AC2"/>
    <w:rsid w:val="00885560"/>
    <w:rsid w:val="0088582C"/>
    <w:rsid w:val="00885CE7"/>
    <w:rsid w:val="00885D60"/>
    <w:rsid w:val="008921D0"/>
    <w:rsid w:val="00893E4D"/>
    <w:rsid w:val="00895414"/>
    <w:rsid w:val="00895561"/>
    <w:rsid w:val="008A0481"/>
    <w:rsid w:val="008A179B"/>
    <w:rsid w:val="008A2ED6"/>
    <w:rsid w:val="008A317A"/>
    <w:rsid w:val="008A37F4"/>
    <w:rsid w:val="008A45DF"/>
    <w:rsid w:val="008A4C97"/>
    <w:rsid w:val="008A5352"/>
    <w:rsid w:val="008A734A"/>
    <w:rsid w:val="008B0716"/>
    <w:rsid w:val="008B244C"/>
    <w:rsid w:val="008B4B74"/>
    <w:rsid w:val="008B5E36"/>
    <w:rsid w:val="008B6FF8"/>
    <w:rsid w:val="008B7037"/>
    <w:rsid w:val="008B706E"/>
    <w:rsid w:val="008C14AF"/>
    <w:rsid w:val="008C1F6E"/>
    <w:rsid w:val="008C216E"/>
    <w:rsid w:val="008C37E0"/>
    <w:rsid w:val="008C6C81"/>
    <w:rsid w:val="008C73A9"/>
    <w:rsid w:val="008D0D67"/>
    <w:rsid w:val="008D1F3F"/>
    <w:rsid w:val="008D50C5"/>
    <w:rsid w:val="008D7F8F"/>
    <w:rsid w:val="008E59D1"/>
    <w:rsid w:val="008E6149"/>
    <w:rsid w:val="008E61BD"/>
    <w:rsid w:val="008F1EDE"/>
    <w:rsid w:val="008F3A84"/>
    <w:rsid w:val="008F3E9B"/>
    <w:rsid w:val="008F3FF0"/>
    <w:rsid w:val="008F50DF"/>
    <w:rsid w:val="008F51F8"/>
    <w:rsid w:val="008F5A2A"/>
    <w:rsid w:val="00901378"/>
    <w:rsid w:val="00901A37"/>
    <w:rsid w:val="00901CD7"/>
    <w:rsid w:val="00901F76"/>
    <w:rsid w:val="009028E4"/>
    <w:rsid w:val="0090329E"/>
    <w:rsid w:val="00903F3A"/>
    <w:rsid w:val="00903FD7"/>
    <w:rsid w:val="009055F8"/>
    <w:rsid w:val="00905B6B"/>
    <w:rsid w:val="00905BF8"/>
    <w:rsid w:val="0090613B"/>
    <w:rsid w:val="00912BFB"/>
    <w:rsid w:val="00912CF8"/>
    <w:rsid w:val="00915522"/>
    <w:rsid w:val="00921C6A"/>
    <w:rsid w:val="009220DA"/>
    <w:rsid w:val="00922D43"/>
    <w:rsid w:val="00923AD8"/>
    <w:rsid w:val="009243B6"/>
    <w:rsid w:val="0092521C"/>
    <w:rsid w:val="00926570"/>
    <w:rsid w:val="00926759"/>
    <w:rsid w:val="00926EAB"/>
    <w:rsid w:val="00927B20"/>
    <w:rsid w:val="009309E5"/>
    <w:rsid w:val="009326E3"/>
    <w:rsid w:val="0093661B"/>
    <w:rsid w:val="009369A4"/>
    <w:rsid w:val="009373AB"/>
    <w:rsid w:val="0094080C"/>
    <w:rsid w:val="00941AED"/>
    <w:rsid w:val="0094299C"/>
    <w:rsid w:val="009437FC"/>
    <w:rsid w:val="00944968"/>
    <w:rsid w:val="00944DFD"/>
    <w:rsid w:val="00946F40"/>
    <w:rsid w:val="00947686"/>
    <w:rsid w:val="00947C50"/>
    <w:rsid w:val="00951F9F"/>
    <w:rsid w:val="009548BC"/>
    <w:rsid w:val="00955AB9"/>
    <w:rsid w:val="0096053B"/>
    <w:rsid w:val="00961E3A"/>
    <w:rsid w:val="009630C4"/>
    <w:rsid w:val="00965AFA"/>
    <w:rsid w:val="009666FD"/>
    <w:rsid w:val="00966B2A"/>
    <w:rsid w:val="00967129"/>
    <w:rsid w:val="00967EF3"/>
    <w:rsid w:val="009703BA"/>
    <w:rsid w:val="00971020"/>
    <w:rsid w:val="009723D2"/>
    <w:rsid w:val="009729F8"/>
    <w:rsid w:val="00973E6E"/>
    <w:rsid w:val="00975B57"/>
    <w:rsid w:val="0097712E"/>
    <w:rsid w:val="00980464"/>
    <w:rsid w:val="00980E90"/>
    <w:rsid w:val="009810BF"/>
    <w:rsid w:val="00982DE0"/>
    <w:rsid w:val="00985652"/>
    <w:rsid w:val="0098701A"/>
    <w:rsid w:val="00990E14"/>
    <w:rsid w:val="00992469"/>
    <w:rsid w:val="00992E7C"/>
    <w:rsid w:val="00995FAA"/>
    <w:rsid w:val="009A03A0"/>
    <w:rsid w:val="009A0699"/>
    <w:rsid w:val="009A0709"/>
    <w:rsid w:val="009A0730"/>
    <w:rsid w:val="009A148A"/>
    <w:rsid w:val="009A3C4F"/>
    <w:rsid w:val="009A4247"/>
    <w:rsid w:val="009A42F5"/>
    <w:rsid w:val="009A4900"/>
    <w:rsid w:val="009A5490"/>
    <w:rsid w:val="009A5F66"/>
    <w:rsid w:val="009A6655"/>
    <w:rsid w:val="009A6895"/>
    <w:rsid w:val="009A7EFB"/>
    <w:rsid w:val="009B1364"/>
    <w:rsid w:val="009B18FE"/>
    <w:rsid w:val="009B1EBE"/>
    <w:rsid w:val="009B3271"/>
    <w:rsid w:val="009B3365"/>
    <w:rsid w:val="009B3DA8"/>
    <w:rsid w:val="009B3F27"/>
    <w:rsid w:val="009B513D"/>
    <w:rsid w:val="009B53E9"/>
    <w:rsid w:val="009B67B5"/>
    <w:rsid w:val="009B72BB"/>
    <w:rsid w:val="009B79FC"/>
    <w:rsid w:val="009C16DE"/>
    <w:rsid w:val="009C3B1B"/>
    <w:rsid w:val="009C6FE7"/>
    <w:rsid w:val="009C7520"/>
    <w:rsid w:val="009D087C"/>
    <w:rsid w:val="009D1E40"/>
    <w:rsid w:val="009D43F8"/>
    <w:rsid w:val="009D4E83"/>
    <w:rsid w:val="009D6258"/>
    <w:rsid w:val="009D7C3A"/>
    <w:rsid w:val="009D7F5C"/>
    <w:rsid w:val="009E20CC"/>
    <w:rsid w:val="009E319D"/>
    <w:rsid w:val="009E3D51"/>
    <w:rsid w:val="009E7F20"/>
    <w:rsid w:val="009F0D3B"/>
    <w:rsid w:val="009F14B3"/>
    <w:rsid w:val="009F5016"/>
    <w:rsid w:val="009F65B1"/>
    <w:rsid w:val="00A00591"/>
    <w:rsid w:val="00A00F69"/>
    <w:rsid w:val="00A0187E"/>
    <w:rsid w:val="00A03F21"/>
    <w:rsid w:val="00A0442B"/>
    <w:rsid w:val="00A0458A"/>
    <w:rsid w:val="00A050A5"/>
    <w:rsid w:val="00A06E6C"/>
    <w:rsid w:val="00A07809"/>
    <w:rsid w:val="00A1128F"/>
    <w:rsid w:val="00A11C29"/>
    <w:rsid w:val="00A134A1"/>
    <w:rsid w:val="00A1361B"/>
    <w:rsid w:val="00A13AC1"/>
    <w:rsid w:val="00A1490F"/>
    <w:rsid w:val="00A15BD7"/>
    <w:rsid w:val="00A163A1"/>
    <w:rsid w:val="00A17EA2"/>
    <w:rsid w:val="00A2067D"/>
    <w:rsid w:val="00A23693"/>
    <w:rsid w:val="00A23C45"/>
    <w:rsid w:val="00A25B2B"/>
    <w:rsid w:val="00A26BB6"/>
    <w:rsid w:val="00A274E6"/>
    <w:rsid w:val="00A30B73"/>
    <w:rsid w:val="00A30C80"/>
    <w:rsid w:val="00A311B9"/>
    <w:rsid w:val="00A31544"/>
    <w:rsid w:val="00A31950"/>
    <w:rsid w:val="00A3269F"/>
    <w:rsid w:val="00A342C8"/>
    <w:rsid w:val="00A351FF"/>
    <w:rsid w:val="00A37910"/>
    <w:rsid w:val="00A4152D"/>
    <w:rsid w:val="00A426A7"/>
    <w:rsid w:val="00A44D40"/>
    <w:rsid w:val="00A468BA"/>
    <w:rsid w:val="00A50E08"/>
    <w:rsid w:val="00A51E38"/>
    <w:rsid w:val="00A520E9"/>
    <w:rsid w:val="00A5255B"/>
    <w:rsid w:val="00A52EFA"/>
    <w:rsid w:val="00A53548"/>
    <w:rsid w:val="00A55020"/>
    <w:rsid w:val="00A56F60"/>
    <w:rsid w:val="00A57656"/>
    <w:rsid w:val="00A62A01"/>
    <w:rsid w:val="00A62D6F"/>
    <w:rsid w:val="00A631AB"/>
    <w:rsid w:val="00A633DA"/>
    <w:rsid w:val="00A635CA"/>
    <w:rsid w:val="00A644B8"/>
    <w:rsid w:val="00A65E11"/>
    <w:rsid w:val="00A65F96"/>
    <w:rsid w:val="00A665E2"/>
    <w:rsid w:val="00A67D76"/>
    <w:rsid w:val="00A67F4C"/>
    <w:rsid w:val="00A706DB"/>
    <w:rsid w:val="00A7134F"/>
    <w:rsid w:val="00A75266"/>
    <w:rsid w:val="00A76FCC"/>
    <w:rsid w:val="00A77E61"/>
    <w:rsid w:val="00A80282"/>
    <w:rsid w:val="00A819D7"/>
    <w:rsid w:val="00A84F6F"/>
    <w:rsid w:val="00A87E92"/>
    <w:rsid w:val="00A9159E"/>
    <w:rsid w:val="00A92055"/>
    <w:rsid w:val="00A92162"/>
    <w:rsid w:val="00A92A0B"/>
    <w:rsid w:val="00A94C69"/>
    <w:rsid w:val="00A94F5F"/>
    <w:rsid w:val="00A9676B"/>
    <w:rsid w:val="00A967CC"/>
    <w:rsid w:val="00A96D72"/>
    <w:rsid w:val="00A97004"/>
    <w:rsid w:val="00A97278"/>
    <w:rsid w:val="00AA07FD"/>
    <w:rsid w:val="00AA58AB"/>
    <w:rsid w:val="00AA59D4"/>
    <w:rsid w:val="00AA619B"/>
    <w:rsid w:val="00AA7AD7"/>
    <w:rsid w:val="00AB180F"/>
    <w:rsid w:val="00AB49A4"/>
    <w:rsid w:val="00AB63C3"/>
    <w:rsid w:val="00AB65E5"/>
    <w:rsid w:val="00AB6C61"/>
    <w:rsid w:val="00AB6F43"/>
    <w:rsid w:val="00AB78CF"/>
    <w:rsid w:val="00AC0184"/>
    <w:rsid w:val="00AC1BF2"/>
    <w:rsid w:val="00AC3A0C"/>
    <w:rsid w:val="00AC4DEF"/>
    <w:rsid w:val="00AC7D7F"/>
    <w:rsid w:val="00AD058D"/>
    <w:rsid w:val="00AD0AA4"/>
    <w:rsid w:val="00AD0C86"/>
    <w:rsid w:val="00AD0F41"/>
    <w:rsid w:val="00AD0FBE"/>
    <w:rsid w:val="00AD1970"/>
    <w:rsid w:val="00AD37B3"/>
    <w:rsid w:val="00AD3C9E"/>
    <w:rsid w:val="00AD4FBA"/>
    <w:rsid w:val="00AD528B"/>
    <w:rsid w:val="00AD532A"/>
    <w:rsid w:val="00AD645D"/>
    <w:rsid w:val="00AD69E2"/>
    <w:rsid w:val="00AD6D2E"/>
    <w:rsid w:val="00AD7525"/>
    <w:rsid w:val="00AD7596"/>
    <w:rsid w:val="00AE1757"/>
    <w:rsid w:val="00AE1A1F"/>
    <w:rsid w:val="00AE1DE2"/>
    <w:rsid w:val="00AE39B0"/>
    <w:rsid w:val="00AE3A82"/>
    <w:rsid w:val="00AE3DAC"/>
    <w:rsid w:val="00AE5150"/>
    <w:rsid w:val="00AE5E72"/>
    <w:rsid w:val="00AF0294"/>
    <w:rsid w:val="00AF0849"/>
    <w:rsid w:val="00AF2FD2"/>
    <w:rsid w:val="00AF3A2D"/>
    <w:rsid w:val="00AF4769"/>
    <w:rsid w:val="00AF4F7B"/>
    <w:rsid w:val="00AF5B88"/>
    <w:rsid w:val="00AF79EC"/>
    <w:rsid w:val="00AF7FB5"/>
    <w:rsid w:val="00B00E51"/>
    <w:rsid w:val="00B01CCF"/>
    <w:rsid w:val="00B02761"/>
    <w:rsid w:val="00B045BE"/>
    <w:rsid w:val="00B05746"/>
    <w:rsid w:val="00B05821"/>
    <w:rsid w:val="00B0597E"/>
    <w:rsid w:val="00B06253"/>
    <w:rsid w:val="00B06A26"/>
    <w:rsid w:val="00B070FA"/>
    <w:rsid w:val="00B07C58"/>
    <w:rsid w:val="00B10CD9"/>
    <w:rsid w:val="00B12CC8"/>
    <w:rsid w:val="00B14715"/>
    <w:rsid w:val="00B14974"/>
    <w:rsid w:val="00B14F01"/>
    <w:rsid w:val="00B156FC"/>
    <w:rsid w:val="00B1603F"/>
    <w:rsid w:val="00B172E1"/>
    <w:rsid w:val="00B24837"/>
    <w:rsid w:val="00B26F87"/>
    <w:rsid w:val="00B301A9"/>
    <w:rsid w:val="00B31606"/>
    <w:rsid w:val="00B31A8B"/>
    <w:rsid w:val="00B31D2A"/>
    <w:rsid w:val="00B32EBA"/>
    <w:rsid w:val="00B33287"/>
    <w:rsid w:val="00B332F2"/>
    <w:rsid w:val="00B3403C"/>
    <w:rsid w:val="00B35C5C"/>
    <w:rsid w:val="00B4309D"/>
    <w:rsid w:val="00B46978"/>
    <w:rsid w:val="00B47814"/>
    <w:rsid w:val="00B502E6"/>
    <w:rsid w:val="00B51093"/>
    <w:rsid w:val="00B5143B"/>
    <w:rsid w:val="00B51AD4"/>
    <w:rsid w:val="00B55021"/>
    <w:rsid w:val="00B55B68"/>
    <w:rsid w:val="00B56865"/>
    <w:rsid w:val="00B57049"/>
    <w:rsid w:val="00B57560"/>
    <w:rsid w:val="00B61470"/>
    <w:rsid w:val="00B650A6"/>
    <w:rsid w:val="00B67483"/>
    <w:rsid w:val="00B72AE2"/>
    <w:rsid w:val="00B75A47"/>
    <w:rsid w:val="00B7745A"/>
    <w:rsid w:val="00B77563"/>
    <w:rsid w:val="00B77F27"/>
    <w:rsid w:val="00B805FC"/>
    <w:rsid w:val="00B80FCE"/>
    <w:rsid w:val="00B8224B"/>
    <w:rsid w:val="00B8653D"/>
    <w:rsid w:val="00B90161"/>
    <w:rsid w:val="00B918E8"/>
    <w:rsid w:val="00B91EAF"/>
    <w:rsid w:val="00B923FF"/>
    <w:rsid w:val="00B95416"/>
    <w:rsid w:val="00B970DC"/>
    <w:rsid w:val="00BA200E"/>
    <w:rsid w:val="00BA2973"/>
    <w:rsid w:val="00BA3530"/>
    <w:rsid w:val="00BA41E4"/>
    <w:rsid w:val="00BA4FB5"/>
    <w:rsid w:val="00BA78FA"/>
    <w:rsid w:val="00BA7B9B"/>
    <w:rsid w:val="00BB050B"/>
    <w:rsid w:val="00BB0D41"/>
    <w:rsid w:val="00BB1414"/>
    <w:rsid w:val="00BB2F06"/>
    <w:rsid w:val="00BB3A00"/>
    <w:rsid w:val="00BB3C33"/>
    <w:rsid w:val="00BB45FA"/>
    <w:rsid w:val="00BB4B09"/>
    <w:rsid w:val="00BB59D6"/>
    <w:rsid w:val="00BB619A"/>
    <w:rsid w:val="00BB65D8"/>
    <w:rsid w:val="00BB668C"/>
    <w:rsid w:val="00BC4979"/>
    <w:rsid w:val="00BC4F14"/>
    <w:rsid w:val="00BC6AED"/>
    <w:rsid w:val="00BD03A6"/>
    <w:rsid w:val="00BD07EA"/>
    <w:rsid w:val="00BD33D3"/>
    <w:rsid w:val="00BD3B91"/>
    <w:rsid w:val="00BE2C25"/>
    <w:rsid w:val="00BE3A0F"/>
    <w:rsid w:val="00BE4D62"/>
    <w:rsid w:val="00BE6C5F"/>
    <w:rsid w:val="00BE6DE3"/>
    <w:rsid w:val="00BE745A"/>
    <w:rsid w:val="00BE76A2"/>
    <w:rsid w:val="00BE7B3B"/>
    <w:rsid w:val="00BE7C0D"/>
    <w:rsid w:val="00BF0A47"/>
    <w:rsid w:val="00BF2A04"/>
    <w:rsid w:val="00BF328F"/>
    <w:rsid w:val="00BF53C5"/>
    <w:rsid w:val="00BF75BA"/>
    <w:rsid w:val="00C045F1"/>
    <w:rsid w:val="00C05BDC"/>
    <w:rsid w:val="00C05E04"/>
    <w:rsid w:val="00C1067A"/>
    <w:rsid w:val="00C106AB"/>
    <w:rsid w:val="00C15988"/>
    <w:rsid w:val="00C15AC4"/>
    <w:rsid w:val="00C16827"/>
    <w:rsid w:val="00C16938"/>
    <w:rsid w:val="00C17C52"/>
    <w:rsid w:val="00C2006C"/>
    <w:rsid w:val="00C21BB9"/>
    <w:rsid w:val="00C22258"/>
    <w:rsid w:val="00C222DF"/>
    <w:rsid w:val="00C22CC6"/>
    <w:rsid w:val="00C23BAF"/>
    <w:rsid w:val="00C27988"/>
    <w:rsid w:val="00C31C85"/>
    <w:rsid w:val="00C3261A"/>
    <w:rsid w:val="00C342CE"/>
    <w:rsid w:val="00C403EC"/>
    <w:rsid w:val="00C4067B"/>
    <w:rsid w:val="00C4094A"/>
    <w:rsid w:val="00C41077"/>
    <w:rsid w:val="00C4200E"/>
    <w:rsid w:val="00C42A99"/>
    <w:rsid w:val="00C4363D"/>
    <w:rsid w:val="00C4406A"/>
    <w:rsid w:val="00C45BC6"/>
    <w:rsid w:val="00C45DF8"/>
    <w:rsid w:val="00C46BF5"/>
    <w:rsid w:val="00C56678"/>
    <w:rsid w:val="00C567AA"/>
    <w:rsid w:val="00C56C83"/>
    <w:rsid w:val="00C60C0C"/>
    <w:rsid w:val="00C644C4"/>
    <w:rsid w:val="00C65999"/>
    <w:rsid w:val="00C66B92"/>
    <w:rsid w:val="00C66C18"/>
    <w:rsid w:val="00C679E8"/>
    <w:rsid w:val="00C70B5A"/>
    <w:rsid w:val="00C71155"/>
    <w:rsid w:val="00C7564A"/>
    <w:rsid w:val="00C75DEC"/>
    <w:rsid w:val="00C779FF"/>
    <w:rsid w:val="00C80DDE"/>
    <w:rsid w:val="00C8315F"/>
    <w:rsid w:val="00C866F1"/>
    <w:rsid w:val="00C869BC"/>
    <w:rsid w:val="00C906BB"/>
    <w:rsid w:val="00C94070"/>
    <w:rsid w:val="00C961D6"/>
    <w:rsid w:val="00C97266"/>
    <w:rsid w:val="00CA07EC"/>
    <w:rsid w:val="00CA09FE"/>
    <w:rsid w:val="00CA2268"/>
    <w:rsid w:val="00CA3FC6"/>
    <w:rsid w:val="00CA42C5"/>
    <w:rsid w:val="00CA4ED9"/>
    <w:rsid w:val="00CA5920"/>
    <w:rsid w:val="00CA634F"/>
    <w:rsid w:val="00CA6445"/>
    <w:rsid w:val="00CA7B39"/>
    <w:rsid w:val="00CA7BB3"/>
    <w:rsid w:val="00CB0A79"/>
    <w:rsid w:val="00CB20A2"/>
    <w:rsid w:val="00CB2781"/>
    <w:rsid w:val="00CB278E"/>
    <w:rsid w:val="00CB4DD9"/>
    <w:rsid w:val="00CB5FA5"/>
    <w:rsid w:val="00CC19CF"/>
    <w:rsid w:val="00CC3088"/>
    <w:rsid w:val="00CC39C8"/>
    <w:rsid w:val="00CC3D53"/>
    <w:rsid w:val="00CC425C"/>
    <w:rsid w:val="00CC4EE2"/>
    <w:rsid w:val="00CC5A74"/>
    <w:rsid w:val="00CD0276"/>
    <w:rsid w:val="00CD02DD"/>
    <w:rsid w:val="00CD122B"/>
    <w:rsid w:val="00CD2476"/>
    <w:rsid w:val="00CD37B1"/>
    <w:rsid w:val="00CD3949"/>
    <w:rsid w:val="00CE105E"/>
    <w:rsid w:val="00CE4A91"/>
    <w:rsid w:val="00CE5719"/>
    <w:rsid w:val="00CE62D2"/>
    <w:rsid w:val="00CE77FB"/>
    <w:rsid w:val="00CE7B7E"/>
    <w:rsid w:val="00CE7EC3"/>
    <w:rsid w:val="00CF44BF"/>
    <w:rsid w:val="00CF5126"/>
    <w:rsid w:val="00CF5D9E"/>
    <w:rsid w:val="00CF6E54"/>
    <w:rsid w:val="00D00638"/>
    <w:rsid w:val="00D0176D"/>
    <w:rsid w:val="00D025D2"/>
    <w:rsid w:val="00D027DF"/>
    <w:rsid w:val="00D0375E"/>
    <w:rsid w:val="00D06718"/>
    <w:rsid w:val="00D12480"/>
    <w:rsid w:val="00D128DC"/>
    <w:rsid w:val="00D13E00"/>
    <w:rsid w:val="00D13F47"/>
    <w:rsid w:val="00D157F0"/>
    <w:rsid w:val="00D15ED2"/>
    <w:rsid w:val="00D1707E"/>
    <w:rsid w:val="00D23246"/>
    <w:rsid w:val="00D233EB"/>
    <w:rsid w:val="00D2482D"/>
    <w:rsid w:val="00D30EF3"/>
    <w:rsid w:val="00D33DF0"/>
    <w:rsid w:val="00D3506F"/>
    <w:rsid w:val="00D35414"/>
    <w:rsid w:val="00D42C47"/>
    <w:rsid w:val="00D443A9"/>
    <w:rsid w:val="00D47606"/>
    <w:rsid w:val="00D52E82"/>
    <w:rsid w:val="00D549E0"/>
    <w:rsid w:val="00D557FF"/>
    <w:rsid w:val="00D5658F"/>
    <w:rsid w:val="00D56600"/>
    <w:rsid w:val="00D56684"/>
    <w:rsid w:val="00D60D48"/>
    <w:rsid w:val="00D61F09"/>
    <w:rsid w:val="00D63FC8"/>
    <w:rsid w:val="00D65950"/>
    <w:rsid w:val="00D67B28"/>
    <w:rsid w:val="00D70FCA"/>
    <w:rsid w:val="00D72F24"/>
    <w:rsid w:val="00D742D2"/>
    <w:rsid w:val="00D7535E"/>
    <w:rsid w:val="00D76512"/>
    <w:rsid w:val="00D77E2D"/>
    <w:rsid w:val="00D81F09"/>
    <w:rsid w:val="00D82A7B"/>
    <w:rsid w:val="00D82EC3"/>
    <w:rsid w:val="00D87AE0"/>
    <w:rsid w:val="00D87EA9"/>
    <w:rsid w:val="00D908EF"/>
    <w:rsid w:val="00D92FCC"/>
    <w:rsid w:val="00D940C6"/>
    <w:rsid w:val="00D944CD"/>
    <w:rsid w:val="00D9590B"/>
    <w:rsid w:val="00D976F5"/>
    <w:rsid w:val="00DA10CB"/>
    <w:rsid w:val="00DA365A"/>
    <w:rsid w:val="00DA3B20"/>
    <w:rsid w:val="00DA53E0"/>
    <w:rsid w:val="00DA5B6E"/>
    <w:rsid w:val="00DA6051"/>
    <w:rsid w:val="00DB2C3F"/>
    <w:rsid w:val="00DB55EE"/>
    <w:rsid w:val="00DB5782"/>
    <w:rsid w:val="00DB6B9D"/>
    <w:rsid w:val="00DB7A2E"/>
    <w:rsid w:val="00DC175B"/>
    <w:rsid w:val="00DC5CEA"/>
    <w:rsid w:val="00DC6DC4"/>
    <w:rsid w:val="00DC7AF1"/>
    <w:rsid w:val="00DC7EC6"/>
    <w:rsid w:val="00DD06E2"/>
    <w:rsid w:val="00DD07BB"/>
    <w:rsid w:val="00DD1005"/>
    <w:rsid w:val="00DD154E"/>
    <w:rsid w:val="00DD4C7C"/>
    <w:rsid w:val="00DD4DC3"/>
    <w:rsid w:val="00DD521B"/>
    <w:rsid w:val="00DD5861"/>
    <w:rsid w:val="00DD5B20"/>
    <w:rsid w:val="00DD5E43"/>
    <w:rsid w:val="00DE260D"/>
    <w:rsid w:val="00DE2618"/>
    <w:rsid w:val="00DE293A"/>
    <w:rsid w:val="00DE2AD7"/>
    <w:rsid w:val="00DE5B74"/>
    <w:rsid w:val="00DE5F23"/>
    <w:rsid w:val="00DE6CA2"/>
    <w:rsid w:val="00DF14EF"/>
    <w:rsid w:val="00DF18F3"/>
    <w:rsid w:val="00DF1D1D"/>
    <w:rsid w:val="00DF2A96"/>
    <w:rsid w:val="00DF36DD"/>
    <w:rsid w:val="00DF4EBA"/>
    <w:rsid w:val="00DF5186"/>
    <w:rsid w:val="00DF5F88"/>
    <w:rsid w:val="00DF7792"/>
    <w:rsid w:val="00E01002"/>
    <w:rsid w:val="00E01098"/>
    <w:rsid w:val="00E0177E"/>
    <w:rsid w:val="00E035ED"/>
    <w:rsid w:val="00E04246"/>
    <w:rsid w:val="00E05FD4"/>
    <w:rsid w:val="00E0716C"/>
    <w:rsid w:val="00E07AC7"/>
    <w:rsid w:val="00E10885"/>
    <w:rsid w:val="00E10BB1"/>
    <w:rsid w:val="00E10CFD"/>
    <w:rsid w:val="00E1277D"/>
    <w:rsid w:val="00E1321C"/>
    <w:rsid w:val="00E13E5C"/>
    <w:rsid w:val="00E13FFF"/>
    <w:rsid w:val="00E1516A"/>
    <w:rsid w:val="00E167E8"/>
    <w:rsid w:val="00E178A3"/>
    <w:rsid w:val="00E20F16"/>
    <w:rsid w:val="00E21B94"/>
    <w:rsid w:val="00E21E88"/>
    <w:rsid w:val="00E22795"/>
    <w:rsid w:val="00E24A98"/>
    <w:rsid w:val="00E24BFE"/>
    <w:rsid w:val="00E2636D"/>
    <w:rsid w:val="00E2733B"/>
    <w:rsid w:val="00E3089F"/>
    <w:rsid w:val="00E30A1E"/>
    <w:rsid w:val="00E30E83"/>
    <w:rsid w:val="00E324A5"/>
    <w:rsid w:val="00E325CE"/>
    <w:rsid w:val="00E33ABE"/>
    <w:rsid w:val="00E37F2E"/>
    <w:rsid w:val="00E40A98"/>
    <w:rsid w:val="00E423E8"/>
    <w:rsid w:val="00E44269"/>
    <w:rsid w:val="00E446A3"/>
    <w:rsid w:val="00E4667C"/>
    <w:rsid w:val="00E50144"/>
    <w:rsid w:val="00E5046B"/>
    <w:rsid w:val="00E556BC"/>
    <w:rsid w:val="00E55BF0"/>
    <w:rsid w:val="00E57AC5"/>
    <w:rsid w:val="00E63C7C"/>
    <w:rsid w:val="00E65C89"/>
    <w:rsid w:val="00E66D64"/>
    <w:rsid w:val="00E67386"/>
    <w:rsid w:val="00E67A7C"/>
    <w:rsid w:val="00E705BB"/>
    <w:rsid w:val="00E71C45"/>
    <w:rsid w:val="00E71C78"/>
    <w:rsid w:val="00E72F64"/>
    <w:rsid w:val="00E736A8"/>
    <w:rsid w:val="00E739A4"/>
    <w:rsid w:val="00E73EDE"/>
    <w:rsid w:val="00E74A91"/>
    <w:rsid w:val="00E75EF3"/>
    <w:rsid w:val="00E75FBB"/>
    <w:rsid w:val="00E76094"/>
    <w:rsid w:val="00E76FA8"/>
    <w:rsid w:val="00E77D1B"/>
    <w:rsid w:val="00E80500"/>
    <w:rsid w:val="00E81958"/>
    <w:rsid w:val="00E82CA7"/>
    <w:rsid w:val="00E82D96"/>
    <w:rsid w:val="00E845DB"/>
    <w:rsid w:val="00E84859"/>
    <w:rsid w:val="00E86940"/>
    <w:rsid w:val="00E86B00"/>
    <w:rsid w:val="00E874AC"/>
    <w:rsid w:val="00E91979"/>
    <w:rsid w:val="00E91E3A"/>
    <w:rsid w:val="00E92CE7"/>
    <w:rsid w:val="00E92FA0"/>
    <w:rsid w:val="00E96C1D"/>
    <w:rsid w:val="00EA1C93"/>
    <w:rsid w:val="00EA406D"/>
    <w:rsid w:val="00EA46D1"/>
    <w:rsid w:val="00EA4EC3"/>
    <w:rsid w:val="00EA53E1"/>
    <w:rsid w:val="00EA5C15"/>
    <w:rsid w:val="00EA773E"/>
    <w:rsid w:val="00EB194C"/>
    <w:rsid w:val="00EB22BC"/>
    <w:rsid w:val="00EB25A6"/>
    <w:rsid w:val="00EB2663"/>
    <w:rsid w:val="00EB4B36"/>
    <w:rsid w:val="00EB6C15"/>
    <w:rsid w:val="00EB6CD9"/>
    <w:rsid w:val="00EB758E"/>
    <w:rsid w:val="00EC4E69"/>
    <w:rsid w:val="00EC5A6D"/>
    <w:rsid w:val="00ED1FB3"/>
    <w:rsid w:val="00ED2E35"/>
    <w:rsid w:val="00ED2F7B"/>
    <w:rsid w:val="00ED5773"/>
    <w:rsid w:val="00ED7BDB"/>
    <w:rsid w:val="00EE0D33"/>
    <w:rsid w:val="00EE3904"/>
    <w:rsid w:val="00EE3AEB"/>
    <w:rsid w:val="00EE4940"/>
    <w:rsid w:val="00EE6F92"/>
    <w:rsid w:val="00EF08F3"/>
    <w:rsid w:val="00EF18EB"/>
    <w:rsid w:val="00EF1E06"/>
    <w:rsid w:val="00F00EC2"/>
    <w:rsid w:val="00F01329"/>
    <w:rsid w:val="00F0249B"/>
    <w:rsid w:val="00F03B13"/>
    <w:rsid w:val="00F07A55"/>
    <w:rsid w:val="00F102E1"/>
    <w:rsid w:val="00F10E8D"/>
    <w:rsid w:val="00F122C6"/>
    <w:rsid w:val="00F1238C"/>
    <w:rsid w:val="00F12EE2"/>
    <w:rsid w:val="00F13ADE"/>
    <w:rsid w:val="00F13C17"/>
    <w:rsid w:val="00F157DD"/>
    <w:rsid w:val="00F16052"/>
    <w:rsid w:val="00F17BD1"/>
    <w:rsid w:val="00F20B97"/>
    <w:rsid w:val="00F23359"/>
    <w:rsid w:val="00F24543"/>
    <w:rsid w:val="00F24C21"/>
    <w:rsid w:val="00F26BFC"/>
    <w:rsid w:val="00F27AA7"/>
    <w:rsid w:val="00F31247"/>
    <w:rsid w:val="00F31D94"/>
    <w:rsid w:val="00F32817"/>
    <w:rsid w:val="00F33C4E"/>
    <w:rsid w:val="00F3649E"/>
    <w:rsid w:val="00F366BB"/>
    <w:rsid w:val="00F41214"/>
    <w:rsid w:val="00F42862"/>
    <w:rsid w:val="00F42D07"/>
    <w:rsid w:val="00F42F51"/>
    <w:rsid w:val="00F431F9"/>
    <w:rsid w:val="00F43FAA"/>
    <w:rsid w:val="00F44A96"/>
    <w:rsid w:val="00F45245"/>
    <w:rsid w:val="00F47AB8"/>
    <w:rsid w:val="00F516FC"/>
    <w:rsid w:val="00F51AAD"/>
    <w:rsid w:val="00F53B68"/>
    <w:rsid w:val="00F53BB0"/>
    <w:rsid w:val="00F557DB"/>
    <w:rsid w:val="00F60185"/>
    <w:rsid w:val="00F60731"/>
    <w:rsid w:val="00F60A21"/>
    <w:rsid w:val="00F60FAF"/>
    <w:rsid w:val="00F61DAB"/>
    <w:rsid w:val="00F62F94"/>
    <w:rsid w:val="00F630D5"/>
    <w:rsid w:val="00F66948"/>
    <w:rsid w:val="00F67AA7"/>
    <w:rsid w:val="00F67C94"/>
    <w:rsid w:val="00F7092D"/>
    <w:rsid w:val="00F70BCF"/>
    <w:rsid w:val="00F7257D"/>
    <w:rsid w:val="00F72926"/>
    <w:rsid w:val="00F72B28"/>
    <w:rsid w:val="00F734AD"/>
    <w:rsid w:val="00F73C7E"/>
    <w:rsid w:val="00F7524F"/>
    <w:rsid w:val="00F752C3"/>
    <w:rsid w:val="00F75F97"/>
    <w:rsid w:val="00F767EC"/>
    <w:rsid w:val="00F76CC2"/>
    <w:rsid w:val="00F81FC8"/>
    <w:rsid w:val="00F82165"/>
    <w:rsid w:val="00F82777"/>
    <w:rsid w:val="00F850A4"/>
    <w:rsid w:val="00F90FA9"/>
    <w:rsid w:val="00F932CF"/>
    <w:rsid w:val="00F95DAB"/>
    <w:rsid w:val="00F95E44"/>
    <w:rsid w:val="00F965BB"/>
    <w:rsid w:val="00F969D5"/>
    <w:rsid w:val="00F96EE2"/>
    <w:rsid w:val="00FA09D1"/>
    <w:rsid w:val="00FA1013"/>
    <w:rsid w:val="00FA667B"/>
    <w:rsid w:val="00FA70AA"/>
    <w:rsid w:val="00FB08C2"/>
    <w:rsid w:val="00FB1283"/>
    <w:rsid w:val="00FB274B"/>
    <w:rsid w:val="00FB57E2"/>
    <w:rsid w:val="00FB618E"/>
    <w:rsid w:val="00FC30A8"/>
    <w:rsid w:val="00FC4C3E"/>
    <w:rsid w:val="00FC561B"/>
    <w:rsid w:val="00FC56CD"/>
    <w:rsid w:val="00FC6B5F"/>
    <w:rsid w:val="00FC6C64"/>
    <w:rsid w:val="00FD058D"/>
    <w:rsid w:val="00FD12E6"/>
    <w:rsid w:val="00FD1A75"/>
    <w:rsid w:val="00FD1BCF"/>
    <w:rsid w:val="00FD2D8B"/>
    <w:rsid w:val="00FD3DE9"/>
    <w:rsid w:val="00FD5377"/>
    <w:rsid w:val="00FD654C"/>
    <w:rsid w:val="00FD7FC9"/>
    <w:rsid w:val="00FE051E"/>
    <w:rsid w:val="00FE08E7"/>
    <w:rsid w:val="00FE0E5E"/>
    <w:rsid w:val="00FE1E24"/>
    <w:rsid w:val="00FE42F4"/>
    <w:rsid w:val="00FE5C02"/>
    <w:rsid w:val="00FE6436"/>
    <w:rsid w:val="00FE7518"/>
    <w:rsid w:val="00FE7A19"/>
    <w:rsid w:val="00FF0475"/>
    <w:rsid w:val="00FF0532"/>
    <w:rsid w:val="00FF069B"/>
    <w:rsid w:val="00FF62A7"/>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75777">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 (文字),????? (文字),????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 w:type="paragraph" w:styleId="af7">
    <w:name w:val="Revision"/>
    <w:hidden/>
    <w:uiPriority w:val="99"/>
    <w:semiHidden/>
    <w:rsid w:val="002039CD"/>
    <w:rPr>
      <w:rFonts w:ascii="Times New Roman" w:eastAsia="ＭＳ ゴシック" w:hAnsi="Times New Roman" w:cs="Times New Roman"/>
      <w:kern w:val="0"/>
      <w:sz w:val="24"/>
      <w:szCs w:val="24"/>
      <w:lang w:val="en-GB" w:eastAsia="en-US"/>
    </w:rPr>
  </w:style>
  <w:style w:type="paragraph" w:styleId="af8">
    <w:name w:val="Plain Text"/>
    <w:basedOn w:val="a"/>
    <w:link w:val="af9"/>
    <w:uiPriority w:val="99"/>
    <w:unhideWhenUsed/>
    <w:rsid w:val="00626685"/>
    <w:pPr>
      <w:widowControl w:val="0"/>
    </w:pPr>
    <w:rPr>
      <w:rFonts w:ascii="ＭＳ ゴシック" w:hAnsi="Courier New" w:cs="Courier New"/>
      <w:kern w:val="2"/>
      <w:sz w:val="20"/>
      <w:szCs w:val="21"/>
      <w:lang w:val="en-US" w:eastAsia="ja-JP"/>
    </w:rPr>
  </w:style>
  <w:style w:type="character" w:customStyle="1" w:styleId="af9">
    <w:name w:val="書式なし (文字)"/>
    <w:basedOn w:val="a0"/>
    <w:link w:val="af8"/>
    <w:uiPriority w:val="99"/>
    <w:rsid w:val="00626685"/>
    <w:rPr>
      <w:rFonts w:ascii="ＭＳ ゴシック" w:eastAsia="ＭＳ ゴシック" w:hAnsi="Courier New" w:cs="Courier New"/>
      <w:sz w:val="20"/>
      <w:szCs w:val="21"/>
    </w:rPr>
  </w:style>
  <w:style w:type="paragraph" w:customStyle="1" w:styleId="3GPPAgreements">
    <w:name w:val="3GPP Agreements"/>
    <w:basedOn w:val="a"/>
    <w:link w:val="3GPPAgreementsChar"/>
    <w:qFormat/>
    <w:rsid w:val="009D6258"/>
    <w:pPr>
      <w:numPr>
        <w:numId w:val="36"/>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rsid w:val="009D6258"/>
    <w:rPr>
      <w:rFonts w:ascii="Times New Roman" w:eastAsia="SimSun" w:hAnsi="Times New Roman" w:cs="Times New Roman"/>
      <w:kern w:val="0"/>
      <w:sz w:val="22"/>
      <w:szCs w:val="20"/>
      <w:lang w:eastAsia="zh-CN"/>
    </w:rPr>
  </w:style>
  <w:style w:type="paragraph" w:customStyle="1" w:styleId="B1">
    <w:name w:val="B1"/>
    <w:basedOn w:val="afa"/>
    <w:link w:val="B1Char1"/>
    <w:qFormat/>
    <w:rsid w:val="00A4152D"/>
    <w:pPr>
      <w:spacing w:after="180"/>
      <w:ind w:left="568" w:firstLineChars="0" w:hanging="284"/>
      <w:contextualSpacing w:val="0"/>
    </w:pPr>
    <w:rPr>
      <w:rFonts w:eastAsiaTheme="minorEastAsia"/>
      <w:sz w:val="20"/>
      <w:szCs w:val="20"/>
    </w:rPr>
  </w:style>
  <w:style w:type="character" w:styleId="21">
    <w:name w:val="Intense Emphasis"/>
    <w:uiPriority w:val="21"/>
    <w:qFormat/>
    <w:rsid w:val="00A4152D"/>
    <w:rPr>
      <w:b/>
      <w:bCs/>
      <w:i/>
      <w:iCs/>
      <w:color w:val="4F81BD"/>
    </w:rPr>
  </w:style>
  <w:style w:type="character" w:customStyle="1" w:styleId="B1Char1">
    <w:name w:val="B1 Char1"/>
    <w:link w:val="B1"/>
    <w:qFormat/>
    <w:rsid w:val="00A4152D"/>
    <w:rPr>
      <w:rFonts w:ascii="Times New Roman" w:hAnsi="Times New Roman" w:cs="Times New Roman"/>
      <w:kern w:val="0"/>
      <w:sz w:val="20"/>
      <w:szCs w:val="20"/>
      <w:lang w:val="en-GB" w:eastAsia="en-US"/>
    </w:rPr>
  </w:style>
  <w:style w:type="paragraph" w:styleId="afa">
    <w:name w:val="List"/>
    <w:basedOn w:val="a"/>
    <w:uiPriority w:val="99"/>
    <w:semiHidden/>
    <w:unhideWhenUsed/>
    <w:rsid w:val="00A4152D"/>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521405500">
      <w:bodyDiv w:val="1"/>
      <w:marLeft w:val="0"/>
      <w:marRight w:val="0"/>
      <w:marTop w:val="0"/>
      <w:marBottom w:val="0"/>
      <w:divBdr>
        <w:top w:val="none" w:sz="0" w:space="0" w:color="auto"/>
        <w:left w:val="none" w:sz="0" w:space="0" w:color="auto"/>
        <w:bottom w:val="none" w:sz="0" w:space="0" w:color="auto"/>
        <w:right w:val="none" w:sz="0" w:space="0" w:color="auto"/>
      </w:divBdr>
    </w:div>
    <w:div w:id="581987551">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072511818">
      <w:bodyDiv w:val="1"/>
      <w:marLeft w:val="0"/>
      <w:marRight w:val="0"/>
      <w:marTop w:val="0"/>
      <w:marBottom w:val="0"/>
      <w:divBdr>
        <w:top w:val="none" w:sz="0" w:space="0" w:color="auto"/>
        <w:left w:val="none" w:sz="0" w:space="0" w:color="auto"/>
        <w:bottom w:val="none" w:sz="0" w:space="0" w:color="auto"/>
        <w:right w:val="none" w:sz="0" w:space="0" w:color="auto"/>
      </w:divBdr>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E1314F2D</Template>
  <TotalTime>0</TotalTime>
  <Pages>8</Pages>
  <Words>2394</Words>
  <Characters>13652</Characters>
  <DocSecurity>0</DocSecurity>
  <Lines>113</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2019-05-03T12:40:00Z</dcterms:created>
  <dcterms:modified xsi:type="dcterms:W3CDTF">2019-05-03T12:43:00Z</dcterms:modified>
</cp:coreProperties>
</file>