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08E075" w14:textId="7C760B3A" w:rsidR="00A97278" w:rsidRPr="00602143" w:rsidRDefault="003E626C" w:rsidP="00A97278">
      <w:pPr>
        <w:tabs>
          <w:tab w:val="center" w:pos="4536"/>
          <w:tab w:val="right" w:pos="9072"/>
          <w:tab w:val="right" w:pos="9781"/>
        </w:tabs>
        <w:spacing w:line="276" w:lineRule="auto"/>
        <w:ind w:right="-58"/>
        <w:rPr>
          <w:rFonts w:ascii="Calibri" w:eastAsiaTheme="minorEastAsia" w:hAnsi="Calibri" w:cs="Calibri"/>
          <w:b/>
          <w:color w:val="000000"/>
          <w:lang w:val="en-US" w:eastAsia="ja-JP"/>
        </w:rPr>
      </w:pPr>
      <w:r w:rsidRPr="00947686">
        <w:rPr>
          <w:rFonts w:ascii="Calibri" w:hAnsi="Calibri" w:cs="Calibri"/>
          <w:b/>
          <w:color w:val="000000"/>
        </w:rPr>
        <w:t>3GPP TSG RAN WG1</w:t>
      </w:r>
      <w:r>
        <w:rPr>
          <w:rFonts w:ascii="Calibri" w:hAnsi="Calibri" w:cs="Calibri"/>
          <w:b/>
          <w:color w:val="000000"/>
        </w:rPr>
        <w:t xml:space="preserve"> Meeting</w:t>
      </w:r>
      <w:r w:rsidRPr="00947686">
        <w:rPr>
          <w:rFonts w:ascii="Calibri" w:hAnsi="Calibri" w:cs="Calibri"/>
          <w:b/>
          <w:color w:val="000000"/>
        </w:rPr>
        <w:t xml:space="preserve"> </w:t>
      </w:r>
      <w:r>
        <w:rPr>
          <w:rFonts w:ascii="Calibri" w:hAnsi="Calibri" w:cs="Calibri"/>
          <w:b/>
          <w:color w:val="000000"/>
        </w:rPr>
        <w:t>#9</w:t>
      </w:r>
      <w:r w:rsidR="00037202">
        <w:rPr>
          <w:rFonts w:ascii="Calibri" w:hAnsi="Calibri" w:cs="Calibri"/>
          <w:b/>
          <w:color w:val="000000"/>
        </w:rPr>
        <w:t>7</w:t>
      </w:r>
      <w:r w:rsidR="001F584C">
        <w:rPr>
          <w:rFonts w:ascii="Calibri" w:hAnsi="Calibri" w:cs="Calibri"/>
          <w:b/>
          <w:color w:val="000000"/>
        </w:rPr>
        <w:t xml:space="preserve">   </w:t>
      </w:r>
      <w:r w:rsidR="00947686" w:rsidRPr="00947686">
        <w:rPr>
          <w:rFonts w:ascii="Calibri" w:hAnsi="Calibri" w:cs="Calibri"/>
          <w:b/>
          <w:color w:val="000000"/>
        </w:rPr>
        <w:t xml:space="preserve"> </w:t>
      </w:r>
      <w:r w:rsidR="00A97278" w:rsidRPr="00602143">
        <w:rPr>
          <w:rFonts w:ascii="Calibri" w:eastAsia="SimSun" w:hAnsi="Calibri" w:cs="Calibri"/>
          <w:b/>
          <w:color w:val="000000"/>
          <w:lang w:val="en-US" w:eastAsia="zh-CN"/>
        </w:rPr>
        <w:t xml:space="preserve">  </w:t>
      </w:r>
      <w:r w:rsidR="00A97278" w:rsidRPr="00602143">
        <w:rPr>
          <w:rFonts w:ascii="Calibri" w:eastAsiaTheme="minorEastAsia" w:hAnsi="Calibri" w:cs="Calibri"/>
          <w:b/>
          <w:color w:val="000000"/>
          <w:lang w:val="en-US" w:eastAsia="ja-JP"/>
        </w:rPr>
        <w:t xml:space="preserve">　　</w:t>
      </w:r>
      <w:r w:rsidR="00A97278" w:rsidRPr="00602143">
        <w:rPr>
          <w:rFonts w:ascii="Calibri" w:eastAsiaTheme="minorEastAsia" w:hAnsi="Calibri" w:cs="Calibri"/>
          <w:b/>
          <w:color w:val="000000"/>
          <w:lang w:val="en-US" w:eastAsia="ja-JP"/>
        </w:rPr>
        <w:tab/>
        <w:t xml:space="preserve"> </w:t>
      </w:r>
      <w:r w:rsidR="00077D7D">
        <w:rPr>
          <w:rFonts w:ascii="Calibri" w:eastAsiaTheme="minorEastAsia" w:hAnsi="Calibri" w:cs="Calibri"/>
          <w:b/>
          <w:color w:val="000000"/>
          <w:lang w:val="en-US" w:eastAsia="ja-JP"/>
        </w:rPr>
        <w:t xml:space="preserve">                               </w:t>
      </w:r>
      <w:r w:rsidR="00703A4F">
        <w:rPr>
          <w:rFonts w:ascii="Calibri" w:eastAsiaTheme="minorEastAsia" w:hAnsi="Calibri" w:cs="Calibri"/>
          <w:b/>
          <w:color w:val="000000"/>
          <w:lang w:val="en-US" w:eastAsia="ja-JP"/>
        </w:rPr>
        <w:t xml:space="preserve">  </w:t>
      </w:r>
      <w:r w:rsidR="00037202">
        <w:rPr>
          <w:rFonts w:ascii="Calibri" w:eastAsiaTheme="minorEastAsia" w:hAnsi="Calibri" w:cs="Calibri"/>
          <w:b/>
          <w:color w:val="000000"/>
          <w:lang w:val="en-US" w:eastAsia="ja-JP"/>
        </w:rPr>
        <w:t xml:space="preserve"> </w:t>
      </w:r>
      <w:r w:rsidR="00242539">
        <w:rPr>
          <w:rFonts w:ascii="Calibri" w:eastAsiaTheme="minorEastAsia" w:hAnsi="Calibri" w:cs="Calibri"/>
          <w:b/>
          <w:color w:val="000000"/>
          <w:lang w:val="en-US" w:eastAsia="ja-JP"/>
        </w:rPr>
        <w:t>R1</w:t>
      </w:r>
      <w:r w:rsidR="00242539">
        <w:rPr>
          <w:rFonts w:ascii="Calibri" w:eastAsiaTheme="minorEastAsia" w:hAnsi="Calibri" w:cs="Calibri" w:hint="eastAsia"/>
          <w:b/>
          <w:color w:val="000000"/>
          <w:lang w:val="en-US" w:eastAsia="ja-JP"/>
        </w:rPr>
        <w:t>-</w:t>
      </w:r>
      <w:bookmarkStart w:id="0" w:name="_GoBack"/>
      <w:bookmarkEnd w:id="0"/>
      <w:r w:rsidR="00242539" w:rsidRPr="00242539">
        <w:rPr>
          <w:rFonts w:ascii="Calibri" w:hAnsi="Calibri" w:cs="Calibri"/>
          <w:b/>
        </w:rPr>
        <w:t>1907176</w:t>
      </w:r>
    </w:p>
    <w:p w14:paraId="5497A4F8" w14:textId="249C9A59" w:rsidR="00A97278" w:rsidRPr="00602143" w:rsidRDefault="00037202" w:rsidP="00A97278">
      <w:pPr>
        <w:pStyle w:val="a3"/>
        <w:spacing w:line="276" w:lineRule="auto"/>
        <w:rPr>
          <w:rFonts w:ascii="Calibri" w:hAnsi="Calibri" w:cs="Calibri"/>
          <w:noProof w:val="0"/>
          <w:color w:val="000000"/>
          <w:lang w:val="en-GB"/>
        </w:rPr>
      </w:pPr>
      <w:r>
        <w:rPr>
          <w:rFonts w:ascii="Calibri" w:eastAsia="ＭＳ ゴシック" w:hAnsi="Calibri" w:cs="Calibri"/>
          <w:noProof w:val="0"/>
          <w:sz w:val="24"/>
          <w:szCs w:val="24"/>
          <w:lang w:val="en-GB"/>
        </w:rPr>
        <w:t>Reno</w:t>
      </w:r>
      <w:r w:rsidR="005830E0" w:rsidRPr="00E52FCE">
        <w:rPr>
          <w:rFonts w:ascii="Calibri" w:eastAsia="ＭＳ ゴシック" w:hAnsi="Calibri" w:cs="Calibri"/>
          <w:noProof w:val="0"/>
          <w:sz w:val="24"/>
          <w:szCs w:val="24"/>
          <w:lang w:val="en-GB"/>
        </w:rPr>
        <w:t xml:space="preserve">, </w:t>
      </w:r>
      <w:r>
        <w:rPr>
          <w:rFonts w:ascii="Calibri" w:eastAsia="ＭＳ ゴシック" w:hAnsi="Calibri" w:cs="Calibri"/>
          <w:noProof w:val="0"/>
          <w:sz w:val="24"/>
          <w:szCs w:val="24"/>
          <w:lang w:val="en-GB"/>
        </w:rPr>
        <w:t>USA</w:t>
      </w:r>
      <w:r w:rsidR="005830E0">
        <w:rPr>
          <w:rFonts w:ascii="Calibri" w:eastAsia="ＭＳ ゴシック" w:hAnsi="Calibri" w:cs="Calibri"/>
          <w:noProof w:val="0"/>
          <w:sz w:val="24"/>
          <w:szCs w:val="24"/>
          <w:lang w:val="en-GB"/>
        </w:rPr>
        <w:t>,</w:t>
      </w:r>
      <w:r w:rsidR="005830E0" w:rsidRPr="00E52FCE">
        <w:rPr>
          <w:rFonts w:ascii="Calibri" w:eastAsia="ＭＳ ゴシック" w:hAnsi="Calibri" w:cs="Calibri"/>
          <w:noProof w:val="0"/>
          <w:sz w:val="24"/>
          <w:szCs w:val="24"/>
          <w:lang w:val="en-GB"/>
        </w:rPr>
        <w:t xml:space="preserve"> </w:t>
      </w:r>
      <w:r w:rsidR="00E56B36">
        <w:rPr>
          <w:rFonts w:ascii="Calibri" w:eastAsia="ＭＳ ゴシック" w:hAnsi="Calibri" w:cs="Calibri"/>
          <w:noProof w:val="0"/>
          <w:sz w:val="24"/>
          <w:szCs w:val="24"/>
          <w:lang w:val="en-GB"/>
        </w:rPr>
        <w:t>13</w:t>
      </w:r>
      <w:r w:rsidR="005830E0" w:rsidRPr="00814D36">
        <w:rPr>
          <w:rFonts w:ascii="Calibri" w:eastAsia="ＭＳ ゴシック" w:hAnsi="Calibri" w:cs="Calibri"/>
          <w:noProof w:val="0"/>
          <w:sz w:val="24"/>
          <w:szCs w:val="24"/>
          <w:vertAlign w:val="superscript"/>
          <w:lang w:val="en-GB"/>
        </w:rPr>
        <w:t>th</w:t>
      </w:r>
      <w:r w:rsidR="005830E0">
        <w:rPr>
          <w:rFonts w:ascii="Calibri" w:eastAsia="ＭＳ ゴシック" w:hAnsi="Calibri" w:cs="Calibri"/>
          <w:noProof w:val="0"/>
          <w:sz w:val="24"/>
          <w:szCs w:val="24"/>
          <w:lang w:val="en-GB"/>
        </w:rPr>
        <w:t xml:space="preserve"> </w:t>
      </w:r>
      <w:r w:rsidR="00E56B36">
        <w:rPr>
          <w:rFonts w:ascii="Calibri" w:eastAsia="ＭＳ ゴシック" w:hAnsi="Calibri" w:cs="Calibri"/>
          <w:noProof w:val="0"/>
          <w:sz w:val="24"/>
          <w:szCs w:val="24"/>
          <w:lang w:val="en-GB"/>
        </w:rPr>
        <w:t>May</w:t>
      </w:r>
      <w:r w:rsidR="005830E0" w:rsidRPr="00E52FCE">
        <w:rPr>
          <w:rFonts w:ascii="Calibri" w:eastAsia="ＭＳ ゴシック" w:hAnsi="Calibri" w:cs="Calibri"/>
          <w:noProof w:val="0"/>
          <w:sz w:val="24"/>
          <w:szCs w:val="24"/>
          <w:lang w:val="en-GB"/>
        </w:rPr>
        <w:t xml:space="preserve"> </w:t>
      </w:r>
      <w:r w:rsidR="005830E0">
        <w:rPr>
          <w:rFonts w:ascii="Calibri" w:eastAsia="ＭＳ ゴシック" w:hAnsi="Calibri" w:cs="Calibri"/>
          <w:noProof w:val="0"/>
          <w:sz w:val="24"/>
          <w:szCs w:val="24"/>
          <w:lang w:val="en-GB"/>
        </w:rPr>
        <w:t>–</w:t>
      </w:r>
      <w:r w:rsidR="005830E0" w:rsidRPr="00E52FCE">
        <w:rPr>
          <w:rFonts w:ascii="Calibri" w:eastAsia="ＭＳ ゴシック" w:hAnsi="Calibri" w:cs="Calibri"/>
          <w:noProof w:val="0"/>
          <w:sz w:val="24"/>
          <w:szCs w:val="24"/>
          <w:lang w:val="en-GB"/>
        </w:rPr>
        <w:t xml:space="preserve"> </w:t>
      </w:r>
      <w:r w:rsidR="00E56B36">
        <w:rPr>
          <w:rFonts w:ascii="Calibri" w:eastAsia="ＭＳ ゴシック" w:hAnsi="Calibri" w:cs="Calibri"/>
          <w:noProof w:val="0"/>
          <w:sz w:val="24"/>
          <w:szCs w:val="24"/>
          <w:lang w:val="en-GB"/>
        </w:rPr>
        <w:t>17</w:t>
      </w:r>
      <w:r w:rsidR="005830E0" w:rsidRPr="00A7631F">
        <w:rPr>
          <w:rFonts w:ascii="Calibri" w:eastAsia="ＭＳ ゴシック" w:hAnsi="Calibri" w:cs="Calibri"/>
          <w:noProof w:val="0"/>
          <w:sz w:val="24"/>
          <w:szCs w:val="24"/>
          <w:vertAlign w:val="superscript"/>
          <w:lang w:val="en-GB"/>
        </w:rPr>
        <w:t>h</w:t>
      </w:r>
      <w:r w:rsidR="005830E0" w:rsidRPr="00E52FCE">
        <w:rPr>
          <w:rFonts w:ascii="Calibri" w:eastAsia="ＭＳ ゴシック" w:hAnsi="Calibri" w:cs="Calibri"/>
          <w:noProof w:val="0"/>
          <w:sz w:val="24"/>
          <w:szCs w:val="24"/>
          <w:lang w:val="en-GB"/>
        </w:rPr>
        <w:t xml:space="preserve"> </w:t>
      </w:r>
      <w:r w:rsidR="00042644">
        <w:rPr>
          <w:rFonts w:ascii="Calibri" w:eastAsia="ＭＳ ゴシック" w:hAnsi="Calibri" w:cs="Calibri"/>
          <w:noProof w:val="0"/>
          <w:sz w:val="24"/>
          <w:szCs w:val="24"/>
          <w:lang w:val="en-GB"/>
        </w:rPr>
        <w:t>May,</w:t>
      </w:r>
      <w:r w:rsidR="005830E0" w:rsidRPr="00E52FCE">
        <w:rPr>
          <w:rFonts w:ascii="Calibri" w:eastAsia="ＭＳ ゴシック" w:hAnsi="Calibri" w:cs="Calibri"/>
          <w:noProof w:val="0"/>
          <w:sz w:val="24"/>
          <w:szCs w:val="24"/>
          <w:lang w:val="en-GB"/>
        </w:rPr>
        <w:t xml:space="preserve"> 201</w:t>
      </w:r>
      <w:r w:rsidR="005830E0">
        <w:rPr>
          <w:rFonts w:ascii="Calibri" w:eastAsia="ＭＳ ゴシック" w:hAnsi="Calibri" w:cs="Calibri"/>
          <w:noProof w:val="0"/>
          <w:sz w:val="24"/>
          <w:szCs w:val="24"/>
          <w:lang w:val="en-GB"/>
        </w:rPr>
        <w:t>9</w:t>
      </w:r>
    </w:p>
    <w:p w14:paraId="79D91A57" w14:textId="77777777" w:rsidR="00EC5A6D" w:rsidRPr="00602143" w:rsidRDefault="00EC5A6D" w:rsidP="00EC5A6D">
      <w:pPr>
        <w:pStyle w:val="a3"/>
        <w:spacing w:line="276" w:lineRule="auto"/>
        <w:ind w:left="1800" w:hanging="1800"/>
        <w:rPr>
          <w:rFonts w:ascii="Calibri" w:eastAsia="ＭＳ ゴシック" w:hAnsi="Calibri" w:cs="Calibri"/>
          <w:noProof w:val="0"/>
          <w:color w:val="000000"/>
          <w:sz w:val="24"/>
          <w:lang w:val="en-GB"/>
        </w:rPr>
      </w:pPr>
    </w:p>
    <w:p w14:paraId="18D47059" w14:textId="77777777" w:rsidR="00EC5A6D" w:rsidRPr="00602143" w:rsidRDefault="00EC5A6D" w:rsidP="00EC5A6D">
      <w:pPr>
        <w:pStyle w:val="a3"/>
        <w:spacing w:line="276" w:lineRule="auto"/>
        <w:ind w:left="1800" w:hanging="1800"/>
        <w:rPr>
          <w:rFonts w:ascii="Calibri" w:eastAsia="ＭＳ ゴシック" w:hAnsi="Calibri" w:cs="Calibri"/>
          <w:noProof w:val="0"/>
          <w:color w:val="000000"/>
          <w:sz w:val="24"/>
          <w:lang w:eastAsia="ja-JP"/>
        </w:rPr>
      </w:pPr>
      <w:r w:rsidRPr="00602143">
        <w:rPr>
          <w:rFonts w:ascii="Calibri" w:eastAsia="ＭＳ ゴシック" w:hAnsi="Calibri" w:cs="Calibri"/>
          <w:noProof w:val="0"/>
          <w:color w:val="000000"/>
          <w:sz w:val="24"/>
        </w:rPr>
        <w:t>Source:</w:t>
      </w:r>
      <w:r w:rsidRPr="00602143">
        <w:rPr>
          <w:rFonts w:ascii="Calibri" w:eastAsia="ＭＳ ゴシック" w:hAnsi="Calibri" w:cs="Calibri"/>
          <w:noProof w:val="0"/>
          <w:color w:val="000000"/>
          <w:sz w:val="24"/>
        </w:rPr>
        <w:tab/>
      </w:r>
      <w:r w:rsidRPr="00602143">
        <w:rPr>
          <w:rFonts w:ascii="Calibri" w:eastAsia="ＭＳ ゴシック" w:hAnsi="Calibri" w:cs="Calibri"/>
          <w:noProof w:val="0"/>
          <w:color w:val="000000"/>
          <w:sz w:val="24"/>
          <w:lang w:eastAsia="ja-JP"/>
        </w:rPr>
        <w:t>Mitsubishi Electric</w:t>
      </w:r>
    </w:p>
    <w:p w14:paraId="28E6B9CF" w14:textId="4A1F009E" w:rsidR="00EC5A6D" w:rsidRPr="00602143" w:rsidRDefault="00EC5A6D" w:rsidP="00EC5A6D">
      <w:pPr>
        <w:pStyle w:val="a3"/>
        <w:spacing w:line="276" w:lineRule="auto"/>
        <w:ind w:left="1800" w:hanging="1800"/>
        <w:jc w:val="both"/>
        <w:rPr>
          <w:rFonts w:ascii="Calibri" w:hAnsi="Calibri" w:cs="Calibri"/>
          <w:noProof w:val="0"/>
          <w:color w:val="000000"/>
          <w:sz w:val="24"/>
          <w:lang w:eastAsia="ja-JP"/>
        </w:rPr>
      </w:pPr>
      <w:r w:rsidRPr="00602143">
        <w:rPr>
          <w:rFonts w:ascii="Calibri" w:eastAsia="ＭＳ ゴシック" w:hAnsi="Calibri" w:cs="Calibri"/>
          <w:noProof w:val="0"/>
          <w:color w:val="000000"/>
          <w:sz w:val="24"/>
        </w:rPr>
        <w:t>Title:</w:t>
      </w:r>
      <w:r w:rsidRPr="00602143">
        <w:rPr>
          <w:rFonts w:ascii="Calibri" w:eastAsia="ＭＳ ゴシック" w:hAnsi="Calibri" w:cs="Calibri"/>
          <w:noProof w:val="0"/>
          <w:color w:val="000000"/>
          <w:sz w:val="24"/>
        </w:rPr>
        <w:tab/>
      </w:r>
      <w:r w:rsidR="00377D26">
        <w:rPr>
          <w:rFonts w:ascii="Calibri" w:eastAsia="ＭＳ ゴシック" w:hAnsi="Calibri" w:cs="Calibri"/>
          <w:noProof w:val="0"/>
          <w:color w:val="000000"/>
          <w:sz w:val="24"/>
        </w:rPr>
        <w:t>Views on</w:t>
      </w:r>
      <w:r w:rsidR="00AB0DBB">
        <w:rPr>
          <w:rFonts w:ascii="Calibri" w:eastAsia="ＭＳ ゴシック" w:hAnsi="Calibri" w:cs="Calibri"/>
          <w:noProof w:val="0"/>
          <w:color w:val="000000"/>
          <w:sz w:val="24"/>
        </w:rPr>
        <w:t xml:space="preserve"> </w:t>
      </w:r>
      <w:r w:rsidR="008E036D">
        <w:rPr>
          <w:rFonts w:ascii="Calibri" w:eastAsia="ＭＳ ゴシック" w:hAnsi="Calibri" w:cs="Calibri"/>
          <w:noProof w:val="0"/>
          <w:color w:val="000000"/>
          <w:sz w:val="24"/>
        </w:rPr>
        <w:t>UL cancellation</w:t>
      </w:r>
    </w:p>
    <w:p w14:paraId="36730BDF" w14:textId="09716EBC" w:rsidR="00EC5A6D" w:rsidRPr="00C3218E" w:rsidRDefault="00EC5A6D" w:rsidP="00EC5A6D">
      <w:pPr>
        <w:pStyle w:val="a3"/>
        <w:spacing w:line="276" w:lineRule="auto"/>
        <w:ind w:left="1800" w:hanging="1800"/>
        <w:jc w:val="both"/>
        <w:rPr>
          <w:rFonts w:ascii="Calibri" w:hAnsi="Calibri" w:cs="Calibri"/>
          <w:noProof w:val="0"/>
          <w:color w:val="000000"/>
          <w:sz w:val="24"/>
          <w:lang w:val="en-GB" w:eastAsia="ja-JP"/>
        </w:rPr>
      </w:pPr>
      <w:r w:rsidRPr="00602143">
        <w:rPr>
          <w:rFonts w:ascii="Calibri" w:eastAsia="ＭＳ ゴシック" w:hAnsi="Calibri" w:cs="Calibri"/>
          <w:noProof w:val="0"/>
          <w:color w:val="000000"/>
          <w:sz w:val="24"/>
        </w:rPr>
        <w:t>Agenda Item:</w:t>
      </w:r>
      <w:r w:rsidRPr="00602143">
        <w:rPr>
          <w:rFonts w:ascii="Calibri" w:eastAsia="ＭＳ ゴシック" w:hAnsi="Calibri" w:cs="Calibri"/>
          <w:noProof w:val="0"/>
          <w:color w:val="000000"/>
          <w:sz w:val="24"/>
        </w:rPr>
        <w:tab/>
      </w:r>
      <w:r w:rsidR="004D0857" w:rsidRPr="004D0857">
        <w:rPr>
          <w:rFonts w:ascii="Calibri" w:eastAsia="ＭＳ ゴシック" w:hAnsi="Calibri" w:cs="Calibri"/>
          <w:noProof w:val="0"/>
          <w:color w:val="000000"/>
          <w:sz w:val="24"/>
        </w:rPr>
        <w:t>7.2.6.5</w:t>
      </w:r>
      <w:r w:rsidR="004D0857" w:rsidRPr="004D0857">
        <w:rPr>
          <w:rFonts w:ascii="Calibri" w:eastAsia="ＭＳ ゴシック" w:hAnsi="Calibri" w:cs="Calibri"/>
          <w:noProof w:val="0"/>
          <w:color w:val="000000"/>
          <w:sz w:val="24"/>
        </w:rPr>
        <w:tab/>
        <w:t>Enhanced inter UE Tx prioritization/multiplexing</w:t>
      </w:r>
    </w:p>
    <w:p w14:paraId="769B4366" w14:textId="77777777" w:rsidR="00EC5A6D" w:rsidRPr="00602143" w:rsidRDefault="00EC5A6D" w:rsidP="00883260">
      <w:pPr>
        <w:pBdr>
          <w:bottom w:val="single" w:sz="6" w:space="0" w:color="auto"/>
        </w:pBdr>
        <w:spacing w:line="276" w:lineRule="auto"/>
        <w:ind w:left="1800" w:hanging="1800"/>
        <w:rPr>
          <w:rFonts w:ascii="Calibri" w:eastAsia="SimSun" w:hAnsi="Calibri" w:cs="Calibri"/>
          <w:b/>
          <w:color w:val="000000"/>
          <w:lang w:val="en-US" w:eastAsia="zh-CN"/>
        </w:rPr>
      </w:pPr>
      <w:r w:rsidRPr="00602143">
        <w:rPr>
          <w:rFonts w:ascii="Calibri" w:hAnsi="Calibri" w:cs="Calibri"/>
          <w:b/>
          <w:color w:val="000000"/>
          <w:lang w:val="en-US"/>
        </w:rPr>
        <w:t>Document for:</w:t>
      </w:r>
      <w:r w:rsidRPr="00602143">
        <w:rPr>
          <w:rFonts w:ascii="Calibri" w:hAnsi="Calibri" w:cs="Calibri"/>
          <w:b/>
          <w:color w:val="000000"/>
          <w:lang w:val="en-US" w:eastAsia="ja-JP"/>
        </w:rPr>
        <w:t xml:space="preserve"> </w:t>
      </w:r>
      <w:r w:rsidRPr="00602143">
        <w:rPr>
          <w:rFonts w:ascii="Calibri" w:hAnsi="Calibri" w:cs="Calibri"/>
          <w:b/>
          <w:color w:val="000000"/>
          <w:lang w:val="en-US" w:eastAsia="ja-JP"/>
        </w:rPr>
        <w:tab/>
        <w:t>Discussion/Decision</w:t>
      </w:r>
    </w:p>
    <w:p w14:paraId="3D7594A5" w14:textId="77777777" w:rsidR="00EC5A6D" w:rsidRPr="00602143" w:rsidRDefault="00EC5A6D" w:rsidP="00EC5A6D">
      <w:pPr>
        <w:pStyle w:val="1"/>
        <w:spacing w:line="360" w:lineRule="auto"/>
        <w:rPr>
          <w:rFonts w:ascii="Calibri" w:hAnsi="Calibri" w:cs="Calibri"/>
          <w:color w:val="000000"/>
          <w:lang w:val="en-US"/>
        </w:rPr>
      </w:pPr>
      <w:r w:rsidRPr="00602143">
        <w:rPr>
          <w:rFonts w:ascii="Calibri" w:hAnsi="Calibri" w:cs="Calibri"/>
          <w:color w:val="000000"/>
          <w:lang w:val="en-US"/>
        </w:rPr>
        <w:t>Introduction</w:t>
      </w:r>
    </w:p>
    <w:p w14:paraId="1E3AB812" w14:textId="2EF8E164" w:rsidR="0044781B" w:rsidRDefault="001C653D" w:rsidP="004D04C1">
      <w:pPr>
        <w:spacing w:line="276" w:lineRule="auto"/>
        <w:jc w:val="both"/>
        <w:rPr>
          <w:rFonts w:ascii="Calibri" w:hAnsi="Calibri" w:cs="Calibri"/>
          <w:color w:val="000000"/>
          <w:lang w:eastAsia="ja-JP"/>
        </w:rPr>
      </w:pPr>
      <w:r w:rsidRPr="00602143">
        <w:rPr>
          <w:rFonts w:ascii="Calibri" w:hAnsi="Calibri" w:cs="Calibri"/>
          <w:b/>
          <w:color w:val="000000"/>
          <w:lang w:eastAsia="ja-JP"/>
        </w:rPr>
        <w:t xml:space="preserve"> </w:t>
      </w:r>
      <w:r w:rsidRPr="00602143">
        <w:rPr>
          <w:rFonts w:ascii="Calibri" w:hAnsi="Calibri" w:cs="Calibri"/>
          <w:color w:val="000000"/>
          <w:lang w:eastAsia="ja-JP"/>
        </w:rPr>
        <w:t>I</w:t>
      </w:r>
      <w:r w:rsidR="00F932CF" w:rsidRPr="00602143">
        <w:rPr>
          <w:rFonts w:ascii="Calibri" w:hAnsi="Calibri" w:cs="Calibri"/>
          <w:color w:val="000000"/>
          <w:lang w:eastAsia="ja-JP"/>
        </w:rPr>
        <w:t>n RAN</w:t>
      </w:r>
      <w:r w:rsidR="00C3218E">
        <w:rPr>
          <w:rFonts w:ascii="Calibri" w:hAnsi="Calibri" w:cs="Calibri"/>
          <w:color w:val="000000"/>
          <w:lang w:eastAsia="ja-JP"/>
        </w:rPr>
        <w:t xml:space="preserve">1 </w:t>
      </w:r>
      <w:r w:rsidR="00883260" w:rsidRPr="00602143">
        <w:rPr>
          <w:rFonts w:ascii="Calibri" w:hAnsi="Calibri" w:cs="Calibri"/>
          <w:color w:val="000000"/>
          <w:lang w:eastAsia="ja-JP"/>
        </w:rPr>
        <w:t>#</w:t>
      </w:r>
      <w:r w:rsidR="00C3218E">
        <w:rPr>
          <w:rFonts w:ascii="Calibri" w:hAnsi="Calibri" w:cs="Calibri"/>
          <w:color w:val="000000"/>
          <w:lang w:eastAsia="ja-JP"/>
        </w:rPr>
        <w:t>96</w:t>
      </w:r>
      <w:r w:rsidR="004D0857">
        <w:rPr>
          <w:rFonts w:ascii="Calibri" w:hAnsi="Calibri" w:cs="Calibri"/>
          <w:color w:val="000000"/>
          <w:lang w:eastAsia="ja-JP"/>
        </w:rPr>
        <w:t>b</w:t>
      </w:r>
      <w:r w:rsidR="00883260" w:rsidRPr="00602143">
        <w:rPr>
          <w:rFonts w:ascii="Calibri" w:hAnsi="Calibri" w:cs="Calibri"/>
          <w:color w:val="000000"/>
          <w:lang w:eastAsia="ja-JP"/>
        </w:rPr>
        <w:t xml:space="preserve">, </w:t>
      </w:r>
      <w:r w:rsidR="004D0857">
        <w:rPr>
          <w:rFonts w:ascii="Calibri" w:hAnsi="Calibri" w:cs="Calibri"/>
          <w:color w:val="000000"/>
          <w:lang w:eastAsia="ja-JP"/>
        </w:rPr>
        <w:t>details related to pre-emption were discussed</w:t>
      </w:r>
      <w:r w:rsidR="003B1EE3" w:rsidRPr="00602143">
        <w:rPr>
          <w:rFonts w:ascii="Calibri" w:hAnsi="Calibri" w:cs="Calibri"/>
          <w:color w:val="000000"/>
          <w:lang w:eastAsia="ja-JP"/>
        </w:rPr>
        <w:t xml:space="preserve"> [</w:t>
      </w:r>
      <w:r w:rsidR="00365D81">
        <w:rPr>
          <w:rFonts w:ascii="Calibri" w:hAnsi="Calibri" w:cs="Calibri"/>
          <w:color w:val="000000"/>
          <w:lang w:eastAsia="ja-JP"/>
        </w:rPr>
        <w:fldChar w:fldCharType="begin"/>
      </w:r>
      <w:r w:rsidR="00365D81">
        <w:rPr>
          <w:rFonts w:ascii="Calibri" w:hAnsi="Calibri" w:cs="Calibri"/>
          <w:color w:val="000000"/>
          <w:lang w:eastAsia="ja-JP"/>
        </w:rPr>
        <w:instrText xml:space="preserve"> REF RAN196_chairmannote \h </w:instrText>
      </w:r>
      <w:r w:rsidR="00365D81">
        <w:rPr>
          <w:rFonts w:ascii="Calibri" w:hAnsi="Calibri" w:cs="Calibri"/>
          <w:color w:val="000000"/>
          <w:lang w:eastAsia="ja-JP"/>
        </w:rPr>
      </w:r>
      <w:r w:rsidR="00365D81">
        <w:rPr>
          <w:rFonts w:ascii="Calibri" w:hAnsi="Calibri" w:cs="Calibri"/>
          <w:color w:val="000000"/>
          <w:lang w:eastAsia="ja-JP"/>
        </w:rPr>
        <w:fldChar w:fldCharType="separate"/>
      </w:r>
      <w:r w:rsidR="006939C0">
        <w:rPr>
          <w:rFonts w:ascii="Calibri" w:hAnsi="Calibri" w:cs="Calibri"/>
          <w:noProof/>
          <w:color w:val="000000"/>
        </w:rPr>
        <w:t>1</w:t>
      </w:r>
      <w:r w:rsidR="00365D81">
        <w:rPr>
          <w:rFonts w:ascii="Calibri" w:hAnsi="Calibri" w:cs="Calibri"/>
          <w:color w:val="000000"/>
          <w:lang w:eastAsia="ja-JP"/>
        </w:rPr>
        <w:fldChar w:fldCharType="end"/>
      </w:r>
      <w:r w:rsidR="003B1EE3" w:rsidRPr="00602143">
        <w:rPr>
          <w:rFonts w:ascii="Calibri" w:hAnsi="Calibri" w:cs="Calibri"/>
          <w:color w:val="000000"/>
          <w:lang w:eastAsia="ja-JP"/>
        </w:rPr>
        <w:t>]</w:t>
      </w:r>
      <w:r w:rsidR="00883260" w:rsidRPr="00602143">
        <w:rPr>
          <w:rFonts w:ascii="Calibri" w:hAnsi="Calibri" w:cs="Calibri"/>
          <w:color w:val="000000"/>
          <w:lang w:eastAsia="ja-JP"/>
        </w:rPr>
        <w:t xml:space="preserve">. </w:t>
      </w:r>
    </w:p>
    <w:p w14:paraId="199EAFE4" w14:textId="77777777" w:rsidR="0044781B" w:rsidRPr="005830E0" w:rsidRDefault="0044781B" w:rsidP="004D04C1">
      <w:pPr>
        <w:spacing w:line="276" w:lineRule="auto"/>
        <w:jc w:val="both"/>
        <w:rPr>
          <w:rFonts w:ascii="Calibri" w:hAnsi="Calibri" w:cs="Calibri"/>
          <w:color w:val="000000"/>
          <w:lang w:eastAsia="ja-JP"/>
        </w:rPr>
      </w:pPr>
    </w:p>
    <w:tbl>
      <w:tblPr>
        <w:tblStyle w:val="a9"/>
        <w:tblW w:w="0" w:type="auto"/>
        <w:tblLook w:val="04A0" w:firstRow="1" w:lastRow="0" w:firstColumn="1" w:lastColumn="0" w:noHBand="0" w:noVBand="1"/>
      </w:tblPr>
      <w:tblGrid>
        <w:gridCol w:w="9962"/>
      </w:tblGrid>
      <w:tr w:rsidR="0044781B" w14:paraId="1AFFA83A" w14:textId="77777777" w:rsidTr="0044781B">
        <w:tc>
          <w:tcPr>
            <w:tcW w:w="9962" w:type="dxa"/>
          </w:tcPr>
          <w:p w14:paraId="4B1743C2" w14:textId="77777777" w:rsidR="00501430" w:rsidRPr="00BC4D1A" w:rsidRDefault="00501430" w:rsidP="00501430">
            <w:pPr>
              <w:rPr>
                <w:szCs w:val="20"/>
              </w:rPr>
            </w:pPr>
            <w:r w:rsidRPr="00BC4D1A">
              <w:rPr>
                <w:szCs w:val="20"/>
                <w:highlight w:val="green"/>
              </w:rPr>
              <w:t>Agreements</w:t>
            </w:r>
            <w:r w:rsidRPr="00BC4D1A">
              <w:rPr>
                <w:szCs w:val="20"/>
              </w:rPr>
              <w:t>:</w:t>
            </w:r>
          </w:p>
          <w:p w14:paraId="568F573F" w14:textId="77777777" w:rsidR="00501430" w:rsidRPr="00BC4D1A" w:rsidRDefault="00501430" w:rsidP="00501430">
            <w:pPr>
              <w:pStyle w:val="af3"/>
              <w:numPr>
                <w:ilvl w:val="0"/>
                <w:numId w:val="37"/>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bCs/>
                <w:iCs/>
                <w:szCs w:val="20"/>
                <w:lang w:eastAsia="zh-CN"/>
              </w:rPr>
            </w:pPr>
            <w:r w:rsidRPr="00BC4D1A">
              <w:rPr>
                <w:rFonts w:eastAsia="SimSun" w:hint="eastAsia"/>
                <w:bCs/>
                <w:iCs/>
                <w:szCs w:val="20"/>
                <w:lang w:eastAsia="zh-CN"/>
              </w:rPr>
              <w:t xml:space="preserve">Further discuss which UL transmissions that can potentially be cancelled by the UL cancelation </w:t>
            </w:r>
            <w:r w:rsidRPr="00BC4D1A">
              <w:rPr>
                <w:rFonts w:eastAsia="SimSun"/>
                <w:bCs/>
                <w:iCs/>
                <w:szCs w:val="20"/>
                <w:lang w:eastAsia="zh-CN"/>
              </w:rPr>
              <w:t>indication</w:t>
            </w:r>
            <w:r w:rsidRPr="00BC4D1A">
              <w:rPr>
                <w:rFonts w:eastAsia="SimSun" w:hint="eastAsia"/>
                <w:bCs/>
                <w:iCs/>
                <w:szCs w:val="20"/>
                <w:lang w:eastAsia="zh-CN"/>
              </w:rPr>
              <w:t>, including</w:t>
            </w:r>
          </w:p>
          <w:p w14:paraId="5412E9B2" w14:textId="77777777" w:rsidR="00501430" w:rsidRPr="00BC4D1A" w:rsidRDefault="00501430" w:rsidP="00501430">
            <w:pPr>
              <w:pStyle w:val="af3"/>
              <w:numPr>
                <w:ilvl w:val="1"/>
                <w:numId w:val="36"/>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bCs/>
                <w:iCs/>
                <w:szCs w:val="20"/>
                <w:lang w:eastAsia="zh-CN"/>
              </w:rPr>
            </w:pPr>
            <w:r w:rsidRPr="00BC4D1A">
              <w:rPr>
                <w:rFonts w:eastAsia="SimSun" w:hint="eastAsia"/>
                <w:bCs/>
                <w:iCs/>
                <w:szCs w:val="20"/>
                <w:lang w:eastAsia="zh-CN"/>
              </w:rPr>
              <w:t xml:space="preserve">Dynamic </w:t>
            </w:r>
            <w:r w:rsidRPr="00BC4D1A">
              <w:rPr>
                <w:rFonts w:eastAsia="SimSun"/>
                <w:bCs/>
                <w:iCs/>
                <w:szCs w:val="20"/>
                <w:lang w:eastAsia="zh-CN"/>
              </w:rPr>
              <w:t>scheduled</w:t>
            </w:r>
            <w:r w:rsidRPr="00BC4D1A">
              <w:rPr>
                <w:rFonts w:eastAsia="SimSun" w:hint="eastAsia"/>
                <w:bCs/>
                <w:iCs/>
                <w:szCs w:val="20"/>
                <w:lang w:eastAsia="zh-CN"/>
              </w:rPr>
              <w:t xml:space="preserve"> UL transmissions, including PUSCH, PUCCH, SRS</w:t>
            </w:r>
          </w:p>
          <w:p w14:paraId="749C3B63" w14:textId="77777777" w:rsidR="00501430" w:rsidRPr="00BC4D1A" w:rsidRDefault="00501430" w:rsidP="00501430">
            <w:pPr>
              <w:pStyle w:val="af3"/>
              <w:numPr>
                <w:ilvl w:val="1"/>
                <w:numId w:val="36"/>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bCs/>
                <w:iCs/>
                <w:szCs w:val="20"/>
                <w:lang w:eastAsia="zh-CN"/>
              </w:rPr>
            </w:pPr>
            <w:r w:rsidRPr="00BC4D1A">
              <w:rPr>
                <w:rFonts w:eastAsia="SimSun" w:hint="eastAsia"/>
                <w:bCs/>
                <w:iCs/>
                <w:szCs w:val="20"/>
                <w:lang w:eastAsia="zh-CN"/>
              </w:rPr>
              <w:t>Semi-persistent UL transmissions, including PUSCH, PUCCH, SRS</w:t>
            </w:r>
          </w:p>
          <w:p w14:paraId="289F2A1F" w14:textId="77777777" w:rsidR="00501430" w:rsidRPr="00BC4D1A" w:rsidRDefault="00501430" w:rsidP="00501430">
            <w:pPr>
              <w:pStyle w:val="af3"/>
              <w:numPr>
                <w:ilvl w:val="1"/>
                <w:numId w:val="36"/>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bCs/>
                <w:iCs/>
                <w:szCs w:val="20"/>
                <w:lang w:eastAsia="zh-CN"/>
              </w:rPr>
            </w:pPr>
            <w:r w:rsidRPr="00BC4D1A">
              <w:rPr>
                <w:rFonts w:eastAsia="SimSun" w:hint="eastAsia"/>
                <w:bCs/>
                <w:iCs/>
                <w:szCs w:val="20"/>
                <w:lang w:eastAsia="zh-CN"/>
              </w:rPr>
              <w:t>Periodic UL transmissions, including configured grant PUSCH, PUCCH, SRS</w:t>
            </w:r>
          </w:p>
          <w:p w14:paraId="0428598A" w14:textId="782974BD" w:rsidR="0044781B" w:rsidRPr="00501430" w:rsidRDefault="00501430" w:rsidP="00501430">
            <w:pPr>
              <w:pStyle w:val="af3"/>
              <w:numPr>
                <w:ilvl w:val="1"/>
                <w:numId w:val="36"/>
              </w:numPr>
              <w:overflowPunct w:val="0"/>
              <w:autoSpaceDE w:val="0"/>
              <w:autoSpaceDN w:val="0"/>
              <w:adjustRightInd w:val="0"/>
              <w:snapToGrid w:val="0"/>
              <w:spacing w:beforeLines="50" w:before="120" w:afterLines="50" w:after="120" w:line="360" w:lineRule="auto"/>
              <w:ind w:leftChars="0"/>
              <w:contextualSpacing/>
              <w:textAlignment w:val="baseline"/>
              <w:rPr>
                <w:rFonts w:eastAsia="SimSun"/>
                <w:bCs/>
                <w:iCs/>
                <w:szCs w:val="20"/>
                <w:lang w:eastAsia="zh-CN"/>
              </w:rPr>
            </w:pPr>
            <w:r w:rsidRPr="00BC4D1A">
              <w:rPr>
                <w:rFonts w:eastAsia="SimSun" w:hint="eastAsia"/>
                <w:bCs/>
                <w:iCs/>
                <w:szCs w:val="20"/>
                <w:lang w:eastAsia="zh-CN"/>
              </w:rPr>
              <w:t>PRACH</w:t>
            </w:r>
          </w:p>
        </w:tc>
      </w:tr>
    </w:tbl>
    <w:p w14:paraId="77CE7FE9" w14:textId="77777777" w:rsidR="0044781B" w:rsidRDefault="0044781B" w:rsidP="004D04C1">
      <w:pPr>
        <w:spacing w:line="276" w:lineRule="auto"/>
        <w:jc w:val="both"/>
        <w:rPr>
          <w:rFonts w:ascii="Calibri" w:hAnsi="Calibri" w:cs="Calibri"/>
          <w:color w:val="000000"/>
          <w:lang w:eastAsia="ja-JP"/>
        </w:rPr>
      </w:pPr>
    </w:p>
    <w:p w14:paraId="1F2B735A" w14:textId="07CE5770" w:rsidR="00884AC2" w:rsidRPr="00091CE1" w:rsidRDefault="00884AC2" w:rsidP="004D04C1">
      <w:pPr>
        <w:spacing w:line="276" w:lineRule="auto"/>
        <w:jc w:val="both"/>
        <w:rPr>
          <w:rFonts w:ascii="Calibri" w:hAnsi="Calibri" w:cs="Calibri"/>
          <w:color w:val="000000"/>
          <w:lang w:eastAsia="ja-JP"/>
        </w:rPr>
      </w:pPr>
      <w:r>
        <w:rPr>
          <w:rFonts w:ascii="Calibri" w:hAnsi="Calibri" w:cs="Calibri"/>
          <w:color w:val="000000"/>
          <w:lang w:eastAsia="ja-JP"/>
        </w:rPr>
        <w:t>In this contribution,</w:t>
      </w:r>
      <w:r w:rsidR="009A5D6F">
        <w:rPr>
          <w:rFonts w:ascii="Calibri" w:hAnsi="Calibri" w:cs="Calibri"/>
          <w:color w:val="000000"/>
          <w:lang w:eastAsia="ja-JP"/>
        </w:rPr>
        <w:t xml:space="preserve"> details of signals or channels </w:t>
      </w:r>
      <w:r w:rsidR="00E65442">
        <w:rPr>
          <w:rFonts w:ascii="Calibri" w:hAnsi="Calibri" w:cs="Calibri"/>
          <w:color w:val="000000"/>
          <w:lang w:eastAsia="ja-JP"/>
        </w:rPr>
        <w:t>which</w:t>
      </w:r>
      <w:r w:rsidR="009A5D6F">
        <w:rPr>
          <w:rFonts w:ascii="Calibri" w:hAnsi="Calibri" w:cs="Calibri"/>
          <w:color w:val="000000"/>
          <w:lang w:eastAsia="ja-JP"/>
        </w:rPr>
        <w:t xml:space="preserve"> can be cancelled by UL cancellation indication are discussed.</w:t>
      </w:r>
    </w:p>
    <w:p w14:paraId="27E65B7C" w14:textId="0383ED96" w:rsidR="00A665E2" w:rsidRPr="00602143" w:rsidRDefault="00A642FB" w:rsidP="00A642FB">
      <w:pPr>
        <w:pStyle w:val="1"/>
        <w:rPr>
          <w:rFonts w:ascii="Calibri" w:hAnsi="Calibri" w:cs="Calibri"/>
          <w:color w:val="000000"/>
          <w:lang w:val="en-US"/>
        </w:rPr>
      </w:pPr>
      <w:r w:rsidRPr="00A642FB">
        <w:rPr>
          <w:rFonts w:ascii="Calibri" w:hAnsi="Calibri" w:cs="Calibri"/>
          <w:color w:val="000000"/>
          <w:lang w:val="en-US"/>
        </w:rPr>
        <w:t>UE behavior for UL cancellation indication</w:t>
      </w:r>
    </w:p>
    <w:p w14:paraId="67F549B7" w14:textId="77777777" w:rsidR="00A642FB" w:rsidRDefault="00A665E2" w:rsidP="00A665E2">
      <w:pPr>
        <w:tabs>
          <w:tab w:val="left" w:pos="8253"/>
        </w:tabs>
        <w:jc w:val="both"/>
        <w:rPr>
          <w:rFonts w:ascii="Calibri" w:hAnsi="Calibri" w:cs="Calibri"/>
          <w:color w:val="000000"/>
          <w:lang w:eastAsia="ja-JP"/>
        </w:rPr>
      </w:pPr>
      <w:r w:rsidRPr="00602143">
        <w:rPr>
          <w:rFonts w:ascii="Calibri" w:hAnsi="Calibri" w:cs="Calibri"/>
          <w:color w:val="000000"/>
          <w:lang w:eastAsia="ja-JP"/>
        </w:rPr>
        <w:t xml:space="preserve"> </w:t>
      </w:r>
    </w:p>
    <w:p w14:paraId="4B506D7A" w14:textId="4819F1D5" w:rsidR="00A665E2" w:rsidRPr="00A56F60" w:rsidRDefault="00A665E2" w:rsidP="00547060">
      <w:pPr>
        <w:tabs>
          <w:tab w:val="left" w:pos="8253"/>
        </w:tabs>
        <w:ind w:firstLineChars="50" w:firstLine="120"/>
        <w:jc w:val="both"/>
        <w:rPr>
          <w:rFonts w:ascii="Calibri" w:hAnsi="Calibri" w:cs="Calibri"/>
          <w:color w:val="000000"/>
          <w:lang w:eastAsia="ja-JP"/>
        </w:rPr>
      </w:pPr>
      <w:r w:rsidRPr="00A56F60">
        <w:rPr>
          <w:rFonts w:ascii="Calibri" w:hAnsi="Calibri" w:cs="Calibri"/>
          <w:color w:val="000000"/>
          <w:lang w:eastAsia="ja-JP"/>
        </w:rPr>
        <w:t>URLLC (Ultra reliable low latency communication) in 5G NR is envisioned to be utilized in applications where communication with high reliability is required. Such use cases can be found in applications such as communication between a</w:t>
      </w:r>
      <w:r w:rsidRPr="00A56F60">
        <w:rPr>
          <w:rFonts w:ascii="Calibri" w:hAnsi="Calibri" w:cs="Calibri" w:hint="eastAsia"/>
          <w:color w:val="000000"/>
          <w:lang w:eastAsia="ja-JP"/>
        </w:rPr>
        <w:t xml:space="preserve"> high speed train</w:t>
      </w:r>
      <w:r w:rsidRPr="00A56F60">
        <w:rPr>
          <w:rFonts w:ascii="Calibri" w:hAnsi="Calibri" w:cs="Calibri"/>
          <w:color w:val="000000"/>
          <w:lang w:eastAsia="ja-JP"/>
        </w:rPr>
        <w:t xml:space="preserve"> conductor and train operation centre [</w:t>
      </w:r>
      <w:r w:rsidRPr="00A56F60">
        <w:rPr>
          <w:rFonts w:ascii="Calibri" w:hAnsi="Calibri" w:cs="Calibri"/>
          <w:color w:val="000000"/>
          <w:lang w:eastAsia="ja-JP"/>
        </w:rPr>
        <w:fldChar w:fldCharType="begin"/>
      </w:r>
      <w:r w:rsidRPr="00A56F60">
        <w:rPr>
          <w:rFonts w:ascii="Calibri" w:hAnsi="Calibri" w:cs="Calibri"/>
          <w:color w:val="000000"/>
          <w:lang w:eastAsia="ja-JP"/>
        </w:rPr>
        <w:instrText xml:space="preserve"> REF TR38802 \h  \* MERGEFORMAT </w:instrText>
      </w:r>
      <w:r w:rsidRPr="00A56F60">
        <w:rPr>
          <w:rFonts w:ascii="Calibri" w:hAnsi="Calibri" w:cs="Calibri"/>
          <w:color w:val="000000"/>
          <w:lang w:eastAsia="ja-JP"/>
        </w:rPr>
      </w:r>
      <w:r w:rsidRPr="00A56F60">
        <w:rPr>
          <w:rFonts w:ascii="Calibri" w:hAnsi="Calibri" w:cs="Calibri"/>
          <w:color w:val="000000"/>
          <w:lang w:eastAsia="ja-JP"/>
        </w:rPr>
        <w:fldChar w:fldCharType="separate"/>
      </w:r>
      <w:r w:rsidR="006939C0">
        <w:rPr>
          <w:rFonts w:ascii="Calibri" w:hAnsi="Calibri" w:cs="Calibri"/>
          <w:noProof/>
          <w:color w:val="000000"/>
        </w:rPr>
        <w:t>2</w:t>
      </w:r>
      <w:r w:rsidRPr="00A56F60">
        <w:rPr>
          <w:rFonts w:ascii="Calibri" w:hAnsi="Calibri" w:cs="Calibri"/>
          <w:color w:val="000000"/>
          <w:lang w:eastAsia="ja-JP"/>
        </w:rPr>
        <w:fldChar w:fldCharType="end"/>
      </w:r>
      <w:r w:rsidRPr="00A56F60">
        <w:rPr>
          <w:rFonts w:ascii="Calibri" w:hAnsi="Calibri" w:cs="Calibri"/>
          <w:color w:val="000000"/>
          <w:lang w:eastAsia="ja-JP"/>
        </w:rPr>
        <w:t>]. URLLC can include emergency communications which can occur unpredictably. Communication with sensors installed in infrastructures can also be considered as one of the potential use cases for URLLC.</w:t>
      </w:r>
    </w:p>
    <w:p w14:paraId="6784BB75" w14:textId="0BDD9F4B" w:rsidR="00A665E2" w:rsidRPr="00A56F60" w:rsidRDefault="00A665E2" w:rsidP="00A665E2">
      <w:pPr>
        <w:tabs>
          <w:tab w:val="left" w:pos="8253"/>
        </w:tabs>
        <w:ind w:firstLineChars="50" w:firstLine="120"/>
        <w:jc w:val="both"/>
        <w:rPr>
          <w:rFonts w:ascii="Calibri" w:hAnsi="Calibri" w:cs="Calibri"/>
          <w:color w:val="000000"/>
          <w:lang w:eastAsia="ja-JP"/>
        </w:rPr>
      </w:pPr>
      <w:r w:rsidRPr="00A56F60">
        <w:rPr>
          <w:rFonts w:ascii="Calibri" w:hAnsi="Calibri" w:cs="Calibri"/>
          <w:color w:val="000000"/>
          <w:lang w:eastAsia="ja-JP"/>
        </w:rPr>
        <w:t xml:space="preserve">When gNB supports both URLLC and eMBB UEs, there is a need to consider inter-UE prioritization between URLLC and eMBB transmission to reduce interference between two applications. As explained earlier, URLLC may be more spontaneous and unpredictable than eMBB, which will require a mechanism in the specification to dynamically allow URLLC transmission over eMBB transmission. Due to the spontaneous nature of envisioned URLLC communication, dynamic multiplexing through pre-empting has an advantage in spectrum efficiency over fixed scheduling approaches in which dedicated resources are reserved for URLLC transmission. </w:t>
      </w:r>
      <w:r w:rsidR="00FD17D1">
        <w:rPr>
          <w:rFonts w:ascii="Calibri" w:hAnsi="Calibri" w:cs="Calibri"/>
          <w:color w:val="000000"/>
          <w:lang w:eastAsia="ja-JP"/>
        </w:rPr>
        <w:t>In the following sections, details of designs for UL cancellation schemes, namely pre-emption schemes, will be described.</w:t>
      </w:r>
    </w:p>
    <w:p w14:paraId="0E132AD8" w14:textId="18FF908A" w:rsidR="007104F9" w:rsidRDefault="007104F9" w:rsidP="00CD62A2">
      <w:pPr>
        <w:tabs>
          <w:tab w:val="left" w:pos="3405"/>
        </w:tabs>
        <w:jc w:val="both"/>
        <w:rPr>
          <w:rFonts w:ascii="Calibri" w:hAnsi="Calibri" w:cs="Calibri"/>
          <w:b/>
          <w:color w:val="000000"/>
          <w:lang w:eastAsia="ja-JP"/>
        </w:rPr>
      </w:pPr>
    </w:p>
    <w:p w14:paraId="3FC00E32" w14:textId="262769E9" w:rsidR="00A665E2" w:rsidRPr="00A56F60" w:rsidRDefault="00F22ECD" w:rsidP="00A642FB">
      <w:pPr>
        <w:tabs>
          <w:tab w:val="left" w:pos="8253"/>
        </w:tabs>
        <w:ind w:firstLineChars="50" w:firstLine="120"/>
        <w:jc w:val="both"/>
        <w:rPr>
          <w:rFonts w:ascii="Calibri" w:hAnsi="Calibri" w:cs="Calibri"/>
          <w:color w:val="000000"/>
          <w:lang w:val="en-US" w:eastAsia="ja-JP"/>
        </w:rPr>
      </w:pPr>
      <w:r w:rsidRPr="00294661">
        <w:rPr>
          <w:rFonts w:ascii="Calibri" w:hAnsi="Calibri" w:cs="Calibri"/>
          <w:color w:val="000000"/>
          <w:lang w:val="en-US" w:eastAsia="ja-JP"/>
        </w:rPr>
        <w:t>In this subsection, more detailed pre-emption procedure is described.</w:t>
      </w:r>
      <w:r>
        <w:rPr>
          <w:rFonts w:ascii="Calibri" w:hAnsi="Calibri" w:cs="Calibri"/>
          <w:color w:val="000000"/>
          <w:lang w:val="en-US" w:eastAsia="ja-JP"/>
        </w:rPr>
        <w:t xml:space="preserve"> </w:t>
      </w:r>
      <w:r w:rsidR="00651A6C">
        <w:rPr>
          <w:rFonts w:ascii="Calibri" w:hAnsi="Calibri" w:cs="Calibri"/>
          <w:color w:val="000000"/>
          <w:lang w:val="en-US" w:eastAsia="ja-JP"/>
        </w:rPr>
        <w:t xml:space="preserve">Whether resources can be pre-empted or not should depend on the type of signals or channels. For example, </w:t>
      </w:r>
      <w:r w:rsidR="00A665E2" w:rsidRPr="00A56F60">
        <w:rPr>
          <w:rFonts w:ascii="Calibri" w:hAnsi="Calibri" w:cs="Calibri"/>
          <w:color w:val="000000"/>
          <w:lang w:val="en-US" w:eastAsia="ja-JP"/>
        </w:rPr>
        <w:t xml:space="preserve">considering pre-empting eMBB transmission, pre-empting DMRS and PTRS in eMBB transmission should be avoided to prevent serious performance degradation. Missing DMRS or PTRS will lead to loss of performance in channel </w:t>
      </w:r>
      <w:r w:rsidR="00A665E2" w:rsidRPr="00A56F60">
        <w:rPr>
          <w:rFonts w:ascii="Calibri" w:hAnsi="Calibri" w:cs="Calibri"/>
          <w:color w:val="000000"/>
          <w:lang w:val="en-US" w:eastAsia="ja-JP"/>
        </w:rPr>
        <w:lastRenderedPageBreak/>
        <w:t>estimation. Thus, location to be pre-empted in eMBB transmission should be located between frontload DMRS/PTRS and additional DMRS/PTRS, if additional DMRS is present.</w:t>
      </w:r>
    </w:p>
    <w:p w14:paraId="45ED62D7" w14:textId="0129BA27" w:rsidR="00A665E2" w:rsidRPr="00A56F60" w:rsidRDefault="00A665E2" w:rsidP="00A665E2">
      <w:pPr>
        <w:tabs>
          <w:tab w:val="left" w:pos="8253"/>
        </w:tabs>
        <w:jc w:val="both"/>
        <w:rPr>
          <w:rFonts w:ascii="Calibri" w:hAnsi="Calibri" w:cs="Calibri"/>
          <w:color w:val="000000"/>
          <w:lang w:eastAsia="ja-JP"/>
        </w:rPr>
      </w:pPr>
      <w:r w:rsidRPr="00A56F60">
        <w:rPr>
          <w:rFonts w:ascii="Calibri" w:hAnsi="Calibri" w:cs="Calibri" w:hint="eastAsia"/>
          <w:color w:val="000000"/>
          <w:lang w:val="en-US" w:eastAsia="ja-JP"/>
        </w:rPr>
        <w:t xml:space="preserve"> If there are </w:t>
      </w:r>
      <w:r w:rsidRPr="00A56F60">
        <w:rPr>
          <w:rFonts w:ascii="Calibri" w:hAnsi="Calibri" w:cs="Calibri"/>
          <w:color w:val="000000"/>
          <w:lang w:val="en-US" w:eastAsia="ja-JP"/>
        </w:rPr>
        <w:t>not enough</w:t>
      </w:r>
      <w:r w:rsidRPr="00A56F60">
        <w:rPr>
          <w:rFonts w:ascii="Calibri" w:hAnsi="Calibri" w:cs="Calibri" w:hint="eastAsia"/>
          <w:color w:val="000000"/>
          <w:lang w:val="en-US" w:eastAsia="ja-JP"/>
        </w:rPr>
        <w:t xml:space="preserve"> </w:t>
      </w:r>
      <w:r w:rsidRPr="00A56F60">
        <w:rPr>
          <w:rFonts w:ascii="Calibri" w:hAnsi="Calibri" w:cs="Calibri"/>
          <w:color w:val="000000"/>
          <w:lang w:val="en-US" w:eastAsia="ja-JP"/>
        </w:rPr>
        <w:t>resources</w:t>
      </w:r>
      <w:r w:rsidRPr="00A56F60">
        <w:rPr>
          <w:rFonts w:ascii="Calibri" w:hAnsi="Calibri" w:cs="Calibri" w:hint="eastAsia"/>
          <w:color w:val="000000"/>
          <w:lang w:val="en-US" w:eastAsia="ja-JP"/>
        </w:rPr>
        <w:t xml:space="preserve"> to be </w:t>
      </w:r>
      <w:r w:rsidRPr="00A56F60">
        <w:rPr>
          <w:rFonts w:ascii="Calibri" w:hAnsi="Calibri" w:cs="Calibri"/>
          <w:color w:val="000000"/>
          <w:lang w:val="en-US" w:eastAsia="ja-JP"/>
        </w:rPr>
        <w:t>pre-empted, RS or PUCCH must be pre-empted. If RS or PUCCH for eMBB UE are dropped due to the pre-emption, the dropped PUCCH or RS should be scheduled following the URLLC transmission within the same slot</w:t>
      </w:r>
      <w:r w:rsidRPr="00A56F60">
        <w:rPr>
          <w:rFonts w:ascii="Calibri" w:hAnsi="Calibri" w:cs="Calibri"/>
          <w:color w:val="000000"/>
          <w:lang w:eastAsia="ja-JP"/>
        </w:rPr>
        <w:t xml:space="preserve"> or in the subsequent slot</w:t>
      </w:r>
      <w:r w:rsidRPr="00A56F60">
        <w:rPr>
          <w:rFonts w:ascii="Calibri" w:hAnsi="Calibri" w:cs="Calibri" w:hint="eastAsia"/>
          <w:color w:val="000000"/>
          <w:lang w:val="en-US" w:eastAsia="ja-JP"/>
        </w:rPr>
        <w:t>.</w:t>
      </w:r>
      <w:r w:rsidRPr="00A56F60">
        <w:rPr>
          <w:rFonts w:ascii="Calibri" w:hAnsi="Calibri" w:cs="Calibri"/>
          <w:color w:val="000000"/>
          <w:lang w:val="en-US" w:eastAsia="ja-JP"/>
        </w:rPr>
        <w:t xml:space="preserve"> For example, if SRS or PUCCH are pre-empted, since they tend to be located close to the end of the slot, they may need to be rescheduled in the next slot.</w:t>
      </w:r>
      <w:r w:rsidRPr="00A56F60">
        <w:rPr>
          <w:rFonts w:ascii="Calibri" w:hAnsi="Calibri" w:cs="Calibri" w:hint="eastAsia"/>
          <w:color w:val="000000"/>
          <w:lang w:val="en-US" w:eastAsia="ja-JP"/>
        </w:rPr>
        <w:t xml:space="preserve"> </w:t>
      </w:r>
    </w:p>
    <w:p w14:paraId="3EF5A14E" w14:textId="77777777" w:rsidR="00A665E2" w:rsidRPr="00A56F60" w:rsidRDefault="00A665E2" w:rsidP="00A665E2">
      <w:pPr>
        <w:tabs>
          <w:tab w:val="left" w:pos="8253"/>
        </w:tabs>
        <w:rPr>
          <w:rFonts w:ascii="Calibri" w:hAnsi="Calibri" w:cs="Calibri"/>
          <w:color w:val="000000"/>
          <w:lang w:eastAsia="ja-JP"/>
        </w:rPr>
      </w:pPr>
    </w:p>
    <w:p w14:paraId="703A06F3" w14:textId="633BBC1A" w:rsidR="00A665E2" w:rsidRPr="0034101D" w:rsidRDefault="00A665E2" w:rsidP="00A665E2">
      <w:pPr>
        <w:tabs>
          <w:tab w:val="left" w:pos="8253"/>
        </w:tabs>
        <w:jc w:val="both"/>
        <w:rPr>
          <w:rFonts w:ascii="Calibri" w:hAnsi="Calibri" w:cs="Calibri"/>
          <w:b/>
          <w:color w:val="000000"/>
          <w:lang w:eastAsia="ja-JP"/>
        </w:rPr>
      </w:pPr>
      <w:bookmarkStart w:id="1" w:name="Obs1"/>
      <w:r>
        <w:rPr>
          <w:rFonts w:ascii="Calibri" w:hAnsi="Calibri" w:cs="Calibri"/>
          <w:b/>
          <w:color w:val="000000"/>
          <w:lang w:eastAsia="ja-JP"/>
        </w:rPr>
        <w:t xml:space="preserve">Observation </w:t>
      </w:r>
      <w:r w:rsidR="00FE58B1">
        <w:rPr>
          <w:rFonts w:ascii="Calibri" w:hAnsi="Calibri" w:cs="Calibri"/>
          <w:b/>
          <w:color w:val="000000"/>
          <w:lang w:eastAsia="ja-JP"/>
        </w:rPr>
        <w:t>1</w:t>
      </w:r>
      <w:r w:rsidRPr="0034101D">
        <w:rPr>
          <w:rFonts w:ascii="Calibri" w:hAnsi="Calibri" w:cs="Calibri"/>
          <w:b/>
          <w:color w:val="000000"/>
          <w:lang w:eastAsia="ja-JP"/>
        </w:rPr>
        <w:t>: Pre-empted resources in UL eMBB transmission should be located between frontloaded DMRS and additional DMRS,</w:t>
      </w:r>
      <w:r w:rsidRPr="0034101D">
        <w:rPr>
          <w:rFonts w:ascii="Calibri" w:hAnsi="Calibri" w:cs="Calibri"/>
          <w:b/>
          <w:color w:val="000000"/>
          <w:lang w:val="en-US" w:eastAsia="ja-JP"/>
        </w:rPr>
        <w:t xml:space="preserve"> if additional DMRS is present</w:t>
      </w:r>
      <w:r>
        <w:rPr>
          <w:rFonts w:ascii="Calibri" w:hAnsi="Calibri" w:cs="Calibri"/>
          <w:b/>
          <w:color w:val="000000"/>
          <w:lang w:val="en-US" w:eastAsia="ja-JP"/>
        </w:rPr>
        <w:t xml:space="preserve"> to prevent dropping DMRS</w:t>
      </w:r>
      <w:bookmarkEnd w:id="1"/>
    </w:p>
    <w:p w14:paraId="7D297B67" w14:textId="77777777" w:rsidR="00A665E2" w:rsidRPr="00FE58B1" w:rsidRDefault="00A665E2" w:rsidP="00A665E2">
      <w:pPr>
        <w:tabs>
          <w:tab w:val="left" w:pos="8253"/>
        </w:tabs>
        <w:jc w:val="both"/>
        <w:rPr>
          <w:rFonts w:ascii="Calibri" w:hAnsi="Calibri" w:cs="Calibri"/>
          <w:b/>
          <w:color w:val="000000"/>
          <w:lang w:eastAsia="ja-JP"/>
        </w:rPr>
      </w:pPr>
    </w:p>
    <w:p w14:paraId="38D717BA" w14:textId="16FE0287" w:rsidR="002842E7" w:rsidRDefault="002842E7" w:rsidP="00A665E2">
      <w:pPr>
        <w:tabs>
          <w:tab w:val="left" w:pos="8253"/>
        </w:tabs>
        <w:jc w:val="both"/>
        <w:rPr>
          <w:rFonts w:ascii="Calibri" w:hAnsi="Calibri" w:cs="Calibri"/>
          <w:b/>
          <w:color w:val="000000"/>
          <w:lang w:eastAsia="ja-JP"/>
        </w:rPr>
      </w:pPr>
      <w:r w:rsidRPr="00A56F60">
        <w:rPr>
          <w:rFonts w:ascii="Calibri" w:hAnsi="Calibri" w:cs="Calibri"/>
          <w:color w:val="000000"/>
          <w:lang w:val="en-US" w:eastAsia="ja-JP"/>
        </w:rPr>
        <w:t>Furthermore, RS or PUCCH types that can be pre-empted should be discussed. For example, it may be possible to pre-empt SRS, additional DMRS or PUCCH while forbidding preemption of the frontloaded DMRS.</w:t>
      </w:r>
    </w:p>
    <w:p w14:paraId="2EB5FED5" w14:textId="77777777" w:rsidR="002842E7" w:rsidRDefault="002842E7" w:rsidP="00A665E2">
      <w:pPr>
        <w:tabs>
          <w:tab w:val="left" w:pos="8253"/>
        </w:tabs>
        <w:jc w:val="both"/>
        <w:rPr>
          <w:rFonts w:ascii="Calibri" w:hAnsi="Calibri" w:cs="Calibri"/>
          <w:b/>
          <w:color w:val="000000"/>
          <w:lang w:eastAsia="ja-JP"/>
        </w:rPr>
      </w:pPr>
    </w:p>
    <w:p w14:paraId="3B702A9C" w14:textId="349B7CCC" w:rsidR="00A665E2" w:rsidRPr="00602143" w:rsidRDefault="00A665E2" w:rsidP="00A665E2">
      <w:pPr>
        <w:tabs>
          <w:tab w:val="left" w:pos="8253"/>
        </w:tabs>
        <w:jc w:val="both"/>
        <w:rPr>
          <w:rFonts w:ascii="Calibri" w:hAnsi="Calibri" w:cs="Calibri"/>
          <w:b/>
          <w:color w:val="000000"/>
          <w:lang w:eastAsia="ja-JP"/>
        </w:rPr>
      </w:pPr>
      <w:bookmarkStart w:id="2" w:name="Obs2"/>
      <w:r>
        <w:rPr>
          <w:rFonts w:ascii="Calibri" w:hAnsi="Calibri" w:cs="Calibri"/>
          <w:b/>
          <w:color w:val="000000"/>
          <w:lang w:eastAsia="ja-JP"/>
        </w:rPr>
        <w:t xml:space="preserve">Observation </w:t>
      </w:r>
      <w:r w:rsidR="00FE58B1">
        <w:rPr>
          <w:rFonts w:ascii="Calibri" w:hAnsi="Calibri" w:cs="Calibri"/>
          <w:b/>
          <w:color w:val="000000"/>
          <w:lang w:eastAsia="ja-JP"/>
        </w:rPr>
        <w:t>2</w:t>
      </w:r>
      <w:r w:rsidRPr="00A56F60">
        <w:rPr>
          <w:rFonts w:ascii="Calibri" w:hAnsi="Calibri" w:cs="Calibri"/>
          <w:b/>
          <w:color w:val="000000"/>
          <w:lang w:eastAsia="ja-JP"/>
        </w:rPr>
        <w:t>: Whether RS or PUCCH can be pre-empted in UL transmission should be discussed.</w:t>
      </w:r>
      <w:bookmarkEnd w:id="2"/>
    </w:p>
    <w:p w14:paraId="5E5D689D" w14:textId="77777777" w:rsidR="002842E7" w:rsidRPr="00FE58B1" w:rsidRDefault="002842E7" w:rsidP="002842E7">
      <w:pPr>
        <w:rPr>
          <w:lang w:eastAsia="ja-JP"/>
        </w:rPr>
      </w:pPr>
    </w:p>
    <w:p w14:paraId="06DF1BC4" w14:textId="28768B56" w:rsidR="00D32E5E" w:rsidRPr="00917DAC" w:rsidRDefault="00401ACA" w:rsidP="00625A97">
      <w:pPr>
        <w:jc w:val="both"/>
        <w:rPr>
          <w:rFonts w:ascii="Calibri" w:hAnsi="Calibri" w:cs="Calibri"/>
          <w:lang w:val="en-US" w:eastAsia="ja-JP"/>
        </w:rPr>
      </w:pPr>
      <w:r w:rsidRPr="00917DAC">
        <w:rPr>
          <w:rFonts w:ascii="Calibri" w:hAnsi="Calibri" w:cs="Calibri"/>
          <w:lang w:val="en-US" w:eastAsia="ja-JP"/>
        </w:rPr>
        <w:t xml:space="preserve">For semi-persistent or periodic SRS transmission for eMBB, URLLC has higher priority. </w:t>
      </w:r>
      <w:r w:rsidR="00FA48DB" w:rsidRPr="00917DAC">
        <w:rPr>
          <w:rFonts w:ascii="Calibri" w:hAnsi="Calibri" w:cs="Calibri"/>
          <w:lang w:val="en-US" w:eastAsia="ja-JP"/>
        </w:rPr>
        <w:t>However, aperiodic SRS transmis</w:t>
      </w:r>
      <w:r w:rsidR="00061659">
        <w:rPr>
          <w:rFonts w:ascii="Calibri" w:hAnsi="Calibri" w:cs="Calibri"/>
          <w:lang w:val="en-US" w:eastAsia="ja-JP"/>
        </w:rPr>
        <w:t xml:space="preserve">sion should not be canceled by UL cancelation indication </w:t>
      </w:r>
      <w:r w:rsidR="00FA48DB" w:rsidRPr="00917DAC">
        <w:rPr>
          <w:rFonts w:ascii="Calibri" w:hAnsi="Calibri" w:cs="Calibri"/>
          <w:lang w:val="en-US" w:eastAsia="ja-JP"/>
        </w:rPr>
        <w:t xml:space="preserve">since aperiodic SRS is on-demand basis RS. Dropping aperiodic SRS may be detrimental </w:t>
      </w:r>
      <w:r w:rsidR="003B6DDE">
        <w:rPr>
          <w:rFonts w:ascii="Calibri" w:hAnsi="Calibri" w:cs="Calibri"/>
          <w:lang w:val="en-US" w:eastAsia="ja-JP"/>
        </w:rPr>
        <w:t>for system performance. Thus, w</w:t>
      </w:r>
      <w:r w:rsidR="00D32E5E" w:rsidRPr="00917DAC">
        <w:rPr>
          <w:rFonts w:ascii="Calibri" w:hAnsi="Calibri" w:cs="Calibri"/>
          <w:lang w:val="en-US" w:eastAsia="ja-JP"/>
        </w:rPr>
        <w:t>e make the following proposal.</w:t>
      </w:r>
    </w:p>
    <w:p w14:paraId="1ABF11B0" w14:textId="77777777" w:rsidR="00D32E5E" w:rsidRPr="00917DAC" w:rsidRDefault="00D32E5E" w:rsidP="002842E7">
      <w:pPr>
        <w:rPr>
          <w:rFonts w:ascii="Calibri" w:hAnsi="Calibri" w:cs="Calibri"/>
          <w:lang w:val="en-US" w:eastAsia="ja-JP"/>
        </w:rPr>
      </w:pPr>
    </w:p>
    <w:p w14:paraId="03FCB0D2" w14:textId="71B88FBE" w:rsidR="00D32E5E" w:rsidRPr="00917DAC" w:rsidRDefault="00FE58B1" w:rsidP="002842E7">
      <w:pPr>
        <w:rPr>
          <w:rFonts w:ascii="Calibri" w:hAnsi="Calibri" w:cs="Calibri"/>
          <w:b/>
          <w:lang w:val="en-US" w:eastAsia="ja-JP"/>
        </w:rPr>
      </w:pPr>
      <w:bookmarkStart w:id="3" w:name="Prop1"/>
      <w:r w:rsidRPr="00917DAC">
        <w:rPr>
          <w:rFonts w:ascii="Calibri" w:hAnsi="Calibri" w:cs="Calibri"/>
          <w:b/>
          <w:lang w:val="en-US" w:eastAsia="ja-JP"/>
        </w:rPr>
        <w:t xml:space="preserve">Proposal 1: Periodic and semi-persistent SRS can be </w:t>
      </w:r>
      <w:r w:rsidR="00917DAC" w:rsidRPr="00917DAC">
        <w:rPr>
          <w:rFonts w:ascii="Calibri" w:hAnsi="Calibri" w:cs="Calibri"/>
          <w:b/>
          <w:lang w:val="en-US" w:eastAsia="ja-JP"/>
        </w:rPr>
        <w:t>cancelled</w:t>
      </w:r>
      <w:r w:rsidRPr="00917DAC">
        <w:rPr>
          <w:rFonts w:ascii="Calibri" w:hAnsi="Calibri" w:cs="Calibri"/>
          <w:b/>
          <w:lang w:val="en-US" w:eastAsia="ja-JP"/>
        </w:rPr>
        <w:t xml:space="preserve"> while </w:t>
      </w:r>
      <w:r w:rsidRPr="00917DAC">
        <w:rPr>
          <w:rFonts w:ascii="Calibri" w:eastAsia="SimSun" w:hAnsi="Calibri" w:cs="Calibri"/>
          <w:b/>
          <w:bCs/>
          <w:iCs/>
          <w:szCs w:val="20"/>
          <w:lang w:eastAsia="zh-CN"/>
        </w:rPr>
        <w:t>dynamically scheduled SRS cannot be cancelled by UL cancellation indication</w:t>
      </w:r>
      <w:r w:rsidR="00C52065" w:rsidRPr="00917DAC">
        <w:rPr>
          <w:rFonts w:ascii="Calibri" w:eastAsia="SimSun" w:hAnsi="Calibri" w:cs="Calibri"/>
          <w:b/>
          <w:bCs/>
          <w:iCs/>
          <w:szCs w:val="20"/>
          <w:lang w:eastAsia="zh-CN"/>
        </w:rPr>
        <w:t>.</w:t>
      </w:r>
    </w:p>
    <w:bookmarkEnd w:id="3"/>
    <w:p w14:paraId="408326B4" w14:textId="77777777" w:rsidR="002842E7" w:rsidRDefault="002842E7" w:rsidP="002842E7">
      <w:pPr>
        <w:rPr>
          <w:lang w:val="en-US" w:eastAsia="ja-JP"/>
        </w:rPr>
      </w:pPr>
    </w:p>
    <w:p w14:paraId="176A2613" w14:textId="6F42AA5B" w:rsidR="001030AD" w:rsidRPr="001030AD" w:rsidRDefault="001030AD" w:rsidP="00625A97">
      <w:pPr>
        <w:jc w:val="both"/>
        <w:rPr>
          <w:rFonts w:ascii="Calibri" w:hAnsi="Calibri" w:cs="Calibri"/>
          <w:lang w:val="en-US" w:eastAsia="ja-JP"/>
        </w:rPr>
      </w:pPr>
      <w:r w:rsidRPr="001030AD">
        <w:rPr>
          <w:rFonts w:ascii="Calibri" w:hAnsi="Calibri" w:cs="Calibri"/>
          <w:lang w:val="en-US" w:eastAsia="ja-JP"/>
        </w:rPr>
        <w:t xml:space="preserve">Regarding PUCCH, </w:t>
      </w:r>
      <w:r>
        <w:rPr>
          <w:rFonts w:ascii="Calibri" w:hAnsi="Calibri" w:cs="Calibri"/>
          <w:lang w:val="en-US" w:eastAsia="ja-JP"/>
        </w:rPr>
        <w:t>whether PUCCH can be dropped or not should depend on the content of PUCCH. Naturally, contents such as acknowledgement which will affect system performance should be treated with higher priority. For example, PUCCH containing ACK/NACK should not be cancelled while PUCCH with periodi</w:t>
      </w:r>
      <w:r w:rsidR="00011B19">
        <w:rPr>
          <w:rFonts w:ascii="Calibri" w:hAnsi="Calibri" w:cs="Calibri"/>
          <w:lang w:val="en-US" w:eastAsia="ja-JP"/>
        </w:rPr>
        <w:t>c CSI reports can be cancelled.</w:t>
      </w:r>
    </w:p>
    <w:p w14:paraId="5E4366AA" w14:textId="77777777" w:rsidR="001030AD" w:rsidRDefault="001030AD" w:rsidP="002842E7">
      <w:pPr>
        <w:rPr>
          <w:lang w:val="en-US" w:eastAsia="ja-JP"/>
        </w:rPr>
      </w:pPr>
    </w:p>
    <w:p w14:paraId="2DCE956C" w14:textId="193343BC" w:rsidR="00541E7C" w:rsidRDefault="00541E7C" w:rsidP="002842E7">
      <w:pPr>
        <w:rPr>
          <w:rFonts w:ascii="Calibri" w:hAnsi="Calibri" w:cs="Calibri"/>
          <w:b/>
          <w:lang w:val="en-US" w:eastAsia="ja-JP"/>
        </w:rPr>
      </w:pPr>
      <w:bookmarkStart w:id="4" w:name="Prop2_4"/>
      <w:r w:rsidRPr="00917DAC">
        <w:rPr>
          <w:rFonts w:ascii="Calibri" w:hAnsi="Calibri" w:cs="Calibri"/>
          <w:b/>
          <w:lang w:val="en-US" w:eastAsia="ja-JP"/>
        </w:rPr>
        <w:t xml:space="preserve">Proposal </w:t>
      </w:r>
      <w:r>
        <w:rPr>
          <w:rFonts w:ascii="Calibri" w:hAnsi="Calibri" w:cs="Calibri"/>
          <w:b/>
          <w:lang w:val="en-US" w:eastAsia="ja-JP"/>
        </w:rPr>
        <w:t>2</w:t>
      </w:r>
      <w:r w:rsidRPr="00917DAC">
        <w:rPr>
          <w:rFonts w:ascii="Calibri" w:hAnsi="Calibri" w:cs="Calibri"/>
          <w:b/>
          <w:lang w:val="en-US" w:eastAsia="ja-JP"/>
        </w:rPr>
        <w:t xml:space="preserve">: </w:t>
      </w:r>
      <w:r>
        <w:rPr>
          <w:rFonts w:ascii="Calibri" w:hAnsi="Calibri" w:cs="Calibri"/>
          <w:b/>
          <w:lang w:val="en-US" w:eastAsia="ja-JP"/>
        </w:rPr>
        <w:t>Whether PUCCH can be cancelled or not should depend on the contents of PUCCH</w:t>
      </w:r>
    </w:p>
    <w:p w14:paraId="1482E9AD" w14:textId="77777777" w:rsidR="00010930" w:rsidRDefault="00010930" w:rsidP="002842E7">
      <w:pPr>
        <w:rPr>
          <w:rFonts w:ascii="Calibri" w:hAnsi="Calibri" w:cs="Calibri"/>
          <w:b/>
          <w:lang w:val="en-US" w:eastAsia="ja-JP"/>
        </w:rPr>
      </w:pPr>
    </w:p>
    <w:p w14:paraId="7D4B57D4" w14:textId="166AD928" w:rsidR="00010930" w:rsidRDefault="00010930" w:rsidP="002842E7">
      <w:pPr>
        <w:rPr>
          <w:rFonts w:ascii="Calibri" w:hAnsi="Calibri" w:cs="Calibri"/>
          <w:b/>
          <w:lang w:val="en-US" w:eastAsia="ja-JP"/>
        </w:rPr>
      </w:pPr>
      <w:r>
        <w:rPr>
          <w:rFonts w:ascii="Calibri" w:hAnsi="Calibri" w:cs="Calibri"/>
          <w:b/>
          <w:lang w:val="en-US" w:eastAsia="ja-JP"/>
        </w:rPr>
        <w:t>Proposal 3: PUCCH carrying ACK/NACK should not be cancelled</w:t>
      </w:r>
      <w:r w:rsidR="00A720A8">
        <w:rPr>
          <w:rFonts w:ascii="Calibri" w:hAnsi="Calibri" w:cs="Calibri"/>
          <w:b/>
          <w:lang w:val="en-US" w:eastAsia="ja-JP"/>
        </w:rPr>
        <w:t xml:space="preserve"> by UL cancellation indication</w:t>
      </w:r>
    </w:p>
    <w:p w14:paraId="4E7552E1" w14:textId="77777777" w:rsidR="00010930" w:rsidRDefault="00010930" w:rsidP="002842E7">
      <w:pPr>
        <w:rPr>
          <w:rFonts w:ascii="Calibri" w:hAnsi="Calibri" w:cs="Calibri"/>
          <w:b/>
          <w:lang w:val="en-US" w:eastAsia="ja-JP"/>
        </w:rPr>
      </w:pPr>
    </w:p>
    <w:p w14:paraId="4CDBB02D" w14:textId="7E35C4F1" w:rsidR="00010930" w:rsidRDefault="00010930" w:rsidP="002842E7">
      <w:pPr>
        <w:rPr>
          <w:lang w:val="en-US" w:eastAsia="ja-JP"/>
        </w:rPr>
      </w:pPr>
      <w:r>
        <w:rPr>
          <w:rFonts w:ascii="Calibri" w:hAnsi="Calibri" w:cs="Calibri"/>
          <w:b/>
          <w:lang w:val="en-US" w:eastAsia="ja-JP"/>
        </w:rPr>
        <w:t xml:space="preserve">Proposal 4: </w:t>
      </w:r>
      <w:r w:rsidR="00A720A8">
        <w:rPr>
          <w:rFonts w:ascii="Calibri" w:hAnsi="Calibri" w:cs="Calibri"/>
          <w:b/>
          <w:lang w:val="en-US" w:eastAsia="ja-JP"/>
        </w:rPr>
        <w:t>PUCCH carrying periodic CSI reports can be cancelled by UL cancellation indication</w:t>
      </w:r>
      <w:bookmarkEnd w:id="4"/>
    </w:p>
    <w:p w14:paraId="69472A39" w14:textId="77777777" w:rsidR="00541E7C" w:rsidRPr="002842E7" w:rsidRDefault="00541E7C" w:rsidP="002842E7">
      <w:pPr>
        <w:rPr>
          <w:lang w:val="en-US" w:eastAsia="ja-JP"/>
        </w:rPr>
      </w:pPr>
    </w:p>
    <w:p w14:paraId="271E0918" w14:textId="77777777" w:rsidR="00A665E2" w:rsidRPr="00602143" w:rsidRDefault="00A665E2" w:rsidP="00A665E2">
      <w:pPr>
        <w:pStyle w:val="1"/>
        <w:spacing w:line="360" w:lineRule="auto"/>
        <w:rPr>
          <w:rFonts w:ascii="Calibri" w:hAnsi="Calibri" w:cs="Calibri"/>
          <w:color w:val="000000"/>
          <w:lang w:val="en-US"/>
        </w:rPr>
      </w:pPr>
      <w:r w:rsidRPr="00602143">
        <w:rPr>
          <w:rFonts w:ascii="Calibri" w:hAnsi="Calibri" w:cs="Calibri"/>
          <w:color w:val="000000"/>
          <w:lang w:eastAsia="zh-CN"/>
        </w:rPr>
        <w:t>Conclusion</w:t>
      </w:r>
      <w:r w:rsidRPr="00602143">
        <w:rPr>
          <w:rFonts w:ascii="Calibri" w:hAnsi="Calibri" w:cs="Calibri"/>
          <w:color w:val="000000"/>
          <w:lang w:val="en-US"/>
        </w:rPr>
        <w:t xml:space="preserve"> </w:t>
      </w:r>
    </w:p>
    <w:p w14:paraId="464F970A" w14:textId="77777777" w:rsidR="00A665E2" w:rsidRDefault="00A665E2" w:rsidP="00A665E2">
      <w:pPr>
        <w:spacing w:line="276" w:lineRule="auto"/>
        <w:ind w:firstLineChars="50" w:firstLine="120"/>
        <w:jc w:val="both"/>
        <w:rPr>
          <w:rFonts w:ascii="Calibri" w:hAnsi="Calibri" w:cs="Calibri"/>
          <w:color w:val="000000"/>
          <w:lang w:val="en-US" w:eastAsia="ja-JP"/>
        </w:rPr>
      </w:pPr>
      <w:r w:rsidRPr="00602143">
        <w:rPr>
          <w:rFonts w:ascii="Calibri" w:hAnsi="Calibri" w:cs="Calibri"/>
          <w:color w:val="000000"/>
          <w:lang w:val="en-US" w:eastAsia="ja-JP"/>
        </w:rPr>
        <w:t>In this contribution we make the following proposal</w:t>
      </w:r>
      <w:r>
        <w:rPr>
          <w:rFonts w:ascii="Calibri" w:hAnsi="Calibri" w:cs="Calibri"/>
          <w:color w:val="000000"/>
          <w:lang w:val="en-US" w:eastAsia="ja-JP"/>
        </w:rPr>
        <w:t>s and observations</w:t>
      </w:r>
      <w:r w:rsidRPr="00602143">
        <w:rPr>
          <w:rFonts w:ascii="Calibri" w:hAnsi="Calibri" w:cs="Calibri"/>
          <w:color w:val="000000"/>
          <w:lang w:val="en-US" w:eastAsia="ja-JP"/>
        </w:rPr>
        <w:t>:</w:t>
      </w:r>
    </w:p>
    <w:p w14:paraId="766232BF" w14:textId="77777777" w:rsidR="00A665E2" w:rsidRDefault="00A665E2" w:rsidP="00A665E2">
      <w:pPr>
        <w:spacing w:line="276" w:lineRule="auto"/>
        <w:ind w:firstLineChars="50" w:firstLine="120"/>
        <w:jc w:val="both"/>
        <w:rPr>
          <w:rFonts w:ascii="Calibri" w:hAnsi="Calibri" w:cs="Calibri"/>
          <w:color w:val="000000"/>
          <w:lang w:val="en-US" w:eastAsia="ja-JP"/>
        </w:rPr>
      </w:pPr>
    </w:p>
    <w:p w14:paraId="5E0BDC40" w14:textId="43AE22F7" w:rsidR="00666859" w:rsidRDefault="001427FF" w:rsidP="00666859">
      <w:pPr>
        <w:tabs>
          <w:tab w:val="left" w:pos="8253"/>
        </w:tabs>
        <w:jc w:val="both"/>
        <w:rPr>
          <w:rFonts w:ascii="Calibri" w:hAnsi="Calibri" w:cs="Calibri"/>
          <w:b/>
          <w:color w:val="000000"/>
          <w:lang w:eastAsia="ja-JP"/>
        </w:rPr>
      </w:pPr>
      <w:r>
        <w:rPr>
          <w:rFonts w:ascii="Calibri" w:hAnsi="Calibri" w:cs="Calibri"/>
          <w:b/>
          <w:color w:val="000000"/>
          <w:lang w:eastAsia="ja-JP"/>
        </w:rPr>
        <w:fldChar w:fldCharType="begin"/>
      </w:r>
      <w:r>
        <w:rPr>
          <w:rFonts w:ascii="Calibri" w:hAnsi="Calibri" w:cs="Calibri"/>
          <w:b/>
          <w:color w:val="000000"/>
          <w:lang w:eastAsia="ja-JP"/>
        </w:rPr>
        <w:instrText xml:space="preserve"> REF Obs1 \h </w:instrText>
      </w:r>
      <w:r>
        <w:rPr>
          <w:rFonts w:ascii="Calibri" w:hAnsi="Calibri" w:cs="Calibri"/>
          <w:b/>
          <w:color w:val="000000"/>
          <w:lang w:eastAsia="ja-JP"/>
        </w:rPr>
      </w:r>
      <w:r>
        <w:rPr>
          <w:rFonts w:ascii="Calibri" w:hAnsi="Calibri" w:cs="Calibri"/>
          <w:b/>
          <w:color w:val="000000"/>
          <w:lang w:eastAsia="ja-JP"/>
        </w:rPr>
        <w:fldChar w:fldCharType="separate"/>
      </w:r>
      <w:r>
        <w:rPr>
          <w:rFonts w:ascii="Calibri" w:hAnsi="Calibri" w:cs="Calibri"/>
          <w:b/>
          <w:color w:val="000000"/>
          <w:lang w:eastAsia="ja-JP"/>
        </w:rPr>
        <w:t>Observation 1</w:t>
      </w:r>
      <w:r w:rsidRPr="0034101D">
        <w:rPr>
          <w:rFonts w:ascii="Calibri" w:hAnsi="Calibri" w:cs="Calibri"/>
          <w:b/>
          <w:color w:val="000000"/>
          <w:lang w:eastAsia="ja-JP"/>
        </w:rPr>
        <w:t>: Pre-empted resources in UL eMBB transmission should be located between frontloaded DMRS and additional DMRS,</w:t>
      </w:r>
      <w:r w:rsidRPr="0034101D">
        <w:rPr>
          <w:rFonts w:ascii="Calibri" w:hAnsi="Calibri" w:cs="Calibri"/>
          <w:b/>
          <w:color w:val="000000"/>
          <w:lang w:val="en-US" w:eastAsia="ja-JP"/>
        </w:rPr>
        <w:t xml:space="preserve"> if additional DMRS is present</w:t>
      </w:r>
      <w:r>
        <w:rPr>
          <w:rFonts w:ascii="Calibri" w:hAnsi="Calibri" w:cs="Calibri"/>
          <w:b/>
          <w:color w:val="000000"/>
          <w:lang w:val="en-US" w:eastAsia="ja-JP"/>
        </w:rPr>
        <w:t xml:space="preserve"> to prevent dropping DMRS</w:t>
      </w:r>
      <w:r>
        <w:rPr>
          <w:rFonts w:ascii="Calibri" w:hAnsi="Calibri" w:cs="Calibri"/>
          <w:b/>
          <w:color w:val="000000"/>
          <w:lang w:eastAsia="ja-JP"/>
        </w:rPr>
        <w:fldChar w:fldCharType="end"/>
      </w:r>
    </w:p>
    <w:p w14:paraId="0A8027B0" w14:textId="77777777" w:rsidR="001427FF" w:rsidRDefault="001427FF" w:rsidP="00666859">
      <w:pPr>
        <w:tabs>
          <w:tab w:val="left" w:pos="8253"/>
        </w:tabs>
        <w:jc w:val="both"/>
        <w:rPr>
          <w:rFonts w:ascii="Calibri" w:hAnsi="Calibri" w:cs="Calibri"/>
          <w:b/>
          <w:color w:val="000000"/>
          <w:lang w:eastAsia="ja-JP"/>
        </w:rPr>
      </w:pPr>
    </w:p>
    <w:p w14:paraId="717F4920" w14:textId="2C7644F6" w:rsidR="001427FF" w:rsidRPr="00602143" w:rsidRDefault="001427FF" w:rsidP="00666859">
      <w:pPr>
        <w:tabs>
          <w:tab w:val="left" w:pos="8253"/>
        </w:tabs>
        <w:jc w:val="both"/>
        <w:rPr>
          <w:rFonts w:ascii="Calibri" w:hAnsi="Calibri" w:cs="Calibri"/>
          <w:b/>
          <w:color w:val="000000"/>
          <w:lang w:eastAsia="ja-JP"/>
        </w:rPr>
      </w:pPr>
      <w:r>
        <w:rPr>
          <w:rFonts w:ascii="Calibri" w:hAnsi="Calibri" w:cs="Calibri"/>
          <w:b/>
          <w:color w:val="000000"/>
          <w:lang w:eastAsia="ja-JP"/>
        </w:rPr>
        <w:fldChar w:fldCharType="begin"/>
      </w:r>
      <w:r>
        <w:rPr>
          <w:rFonts w:ascii="Calibri" w:hAnsi="Calibri" w:cs="Calibri"/>
          <w:b/>
          <w:color w:val="000000"/>
          <w:lang w:eastAsia="ja-JP"/>
        </w:rPr>
        <w:instrText xml:space="preserve"> REF Obs2 \h </w:instrText>
      </w:r>
      <w:r>
        <w:rPr>
          <w:rFonts w:ascii="Calibri" w:hAnsi="Calibri" w:cs="Calibri"/>
          <w:b/>
          <w:color w:val="000000"/>
          <w:lang w:eastAsia="ja-JP"/>
        </w:rPr>
      </w:r>
      <w:r>
        <w:rPr>
          <w:rFonts w:ascii="Calibri" w:hAnsi="Calibri" w:cs="Calibri"/>
          <w:b/>
          <w:color w:val="000000"/>
          <w:lang w:eastAsia="ja-JP"/>
        </w:rPr>
        <w:fldChar w:fldCharType="separate"/>
      </w:r>
      <w:r>
        <w:rPr>
          <w:rFonts w:ascii="Calibri" w:hAnsi="Calibri" w:cs="Calibri"/>
          <w:b/>
          <w:color w:val="000000"/>
          <w:lang w:eastAsia="ja-JP"/>
        </w:rPr>
        <w:t>Observation 2</w:t>
      </w:r>
      <w:r w:rsidRPr="00A56F60">
        <w:rPr>
          <w:rFonts w:ascii="Calibri" w:hAnsi="Calibri" w:cs="Calibri"/>
          <w:b/>
          <w:color w:val="000000"/>
          <w:lang w:eastAsia="ja-JP"/>
        </w:rPr>
        <w:t>: Whether RS or PUCCH can be pre-empted in UL transmission should be discussed.</w:t>
      </w:r>
      <w:r>
        <w:rPr>
          <w:rFonts w:ascii="Calibri" w:hAnsi="Calibri" w:cs="Calibri"/>
          <w:b/>
          <w:color w:val="000000"/>
          <w:lang w:eastAsia="ja-JP"/>
        </w:rPr>
        <w:fldChar w:fldCharType="end"/>
      </w:r>
    </w:p>
    <w:p w14:paraId="3B74F3D5" w14:textId="77777777" w:rsidR="00666859" w:rsidRDefault="00666859" w:rsidP="00A665E2">
      <w:pPr>
        <w:tabs>
          <w:tab w:val="left" w:pos="8253"/>
        </w:tabs>
        <w:jc w:val="both"/>
        <w:rPr>
          <w:rFonts w:ascii="Calibri" w:hAnsi="Calibri" w:cs="Calibri"/>
          <w:color w:val="000000"/>
          <w:lang w:val="en-US" w:eastAsia="ja-JP"/>
        </w:rPr>
      </w:pPr>
    </w:p>
    <w:p w14:paraId="0F3A0514" w14:textId="77777777" w:rsidR="001427FF" w:rsidRPr="00917DAC" w:rsidRDefault="001427FF" w:rsidP="002842E7">
      <w:pPr>
        <w:rPr>
          <w:rFonts w:ascii="Calibri" w:hAnsi="Calibri" w:cs="Calibri"/>
          <w:b/>
          <w:lang w:val="en-US" w:eastAsia="ja-JP"/>
        </w:rPr>
      </w:pPr>
      <w:r>
        <w:rPr>
          <w:rFonts w:ascii="Calibri" w:hAnsi="Calibri" w:cs="Calibri"/>
          <w:color w:val="000000"/>
          <w:lang w:val="en-US" w:eastAsia="ja-JP"/>
        </w:rPr>
        <w:fldChar w:fldCharType="begin"/>
      </w:r>
      <w:r>
        <w:rPr>
          <w:rFonts w:ascii="Calibri" w:hAnsi="Calibri" w:cs="Calibri"/>
          <w:color w:val="000000"/>
          <w:lang w:val="en-US" w:eastAsia="ja-JP"/>
        </w:rPr>
        <w:instrText xml:space="preserve"> REF Prop1 \h </w:instrText>
      </w:r>
      <w:r>
        <w:rPr>
          <w:rFonts w:ascii="Calibri" w:hAnsi="Calibri" w:cs="Calibri"/>
          <w:color w:val="000000"/>
          <w:lang w:val="en-US" w:eastAsia="ja-JP"/>
        </w:rPr>
      </w:r>
      <w:r>
        <w:rPr>
          <w:rFonts w:ascii="Calibri" w:hAnsi="Calibri" w:cs="Calibri"/>
          <w:color w:val="000000"/>
          <w:lang w:val="en-US" w:eastAsia="ja-JP"/>
        </w:rPr>
        <w:fldChar w:fldCharType="separate"/>
      </w:r>
      <w:r w:rsidRPr="00917DAC">
        <w:rPr>
          <w:rFonts w:ascii="Calibri" w:hAnsi="Calibri" w:cs="Calibri"/>
          <w:b/>
          <w:lang w:val="en-US" w:eastAsia="ja-JP"/>
        </w:rPr>
        <w:t xml:space="preserve">Proposal 1: Periodic and semi-persistent SRS can be cancelled while </w:t>
      </w:r>
      <w:r w:rsidRPr="00917DAC">
        <w:rPr>
          <w:rFonts w:ascii="Calibri" w:eastAsia="SimSun" w:hAnsi="Calibri" w:cs="Calibri"/>
          <w:b/>
          <w:bCs/>
          <w:iCs/>
          <w:szCs w:val="20"/>
          <w:lang w:eastAsia="zh-CN"/>
        </w:rPr>
        <w:t>dynamically scheduled SRS cannot be cancelled by UL cancellation indication.</w:t>
      </w:r>
    </w:p>
    <w:p w14:paraId="50406E0E" w14:textId="7243412C" w:rsidR="001427FF" w:rsidRDefault="001427FF" w:rsidP="001427FF">
      <w:pPr>
        <w:rPr>
          <w:rFonts w:ascii="Calibri" w:hAnsi="Calibri" w:cs="Calibri"/>
          <w:color w:val="000000"/>
          <w:lang w:val="en-US" w:eastAsia="ja-JP"/>
        </w:rPr>
      </w:pPr>
      <w:r>
        <w:rPr>
          <w:rFonts w:ascii="Calibri" w:hAnsi="Calibri" w:cs="Calibri"/>
          <w:color w:val="000000"/>
          <w:lang w:val="en-US" w:eastAsia="ja-JP"/>
        </w:rPr>
        <w:fldChar w:fldCharType="end"/>
      </w:r>
    </w:p>
    <w:p w14:paraId="0FEA1C72" w14:textId="77777777" w:rsidR="001427FF" w:rsidRDefault="001427FF" w:rsidP="002842E7">
      <w:pPr>
        <w:rPr>
          <w:rFonts w:ascii="Calibri" w:hAnsi="Calibri" w:cs="Calibri"/>
          <w:b/>
          <w:lang w:val="en-US" w:eastAsia="ja-JP"/>
        </w:rPr>
      </w:pPr>
      <w:r>
        <w:rPr>
          <w:rFonts w:ascii="Calibri" w:hAnsi="Calibri" w:cs="Calibri"/>
          <w:color w:val="000000"/>
          <w:lang w:val="en-US" w:eastAsia="ja-JP"/>
        </w:rPr>
        <w:lastRenderedPageBreak/>
        <w:fldChar w:fldCharType="begin"/>
      </w:r>
      <w:r>
        <w:rPr>
          <w:rFonts w:ascii="Calibri" w:hAnsi="Calibri" w:cs="Calibri"/>
          <w:color w:val="000000"/>
          <w:lang w:val="en-US" w:eastAsia="ja-JP"/>
        </w:rPr>
        <w:instrText xml:space="preserve"> REF Prop2_4 \h </w:instrText>
      </w:r>
      <w:r>
        <w:rPr>
          <w:rFonts w:ascii="Calibri" w:hAnsi="Calibri" w:cs="Calibri"/>
          <w:color w:val="000000"/>
          <w:lang w:val="en-US" w:eastAsia="ja-JP"/>
        </w:rPr>
      </w:r>
      <w:r>
        <w:rPr>
          <w:rFonts w:ascii="Calibri" w:hAnsi="Calibri" w:cs="Calibri"/>
          <w:color w:val="000000"/>
          <w:lang w:val="en-US" w:eastAsia="ja-JP"/>
        </w:rPr>
        <w:fldChar w:fldCharType="separate"/>
      </w:r>
      <w:r w:rsidRPr="00917DAC">
        <w:rPr>
          <w:rFonts w:ascii="Calibri" w:hAnsi="Calibri" w:cs="Calibri"/>
          <w:b/>
          <w:lang w:val="en-US" w:eastAsia="ja-JP"/>
        </w:rPr>
        <w:t xml:space="preserve">Proposal </w:t>
      </w:r>
      <w:r>
        <w:rPr>
          <w:rFonts w:ascii="Calibri" w:hAnsi="Calibri" w:cs="Calibri"/>
          <w:b/>
          <w:lang w:val="en-US" w:eastAsia="ja-JP"/>
        </w:rPr>
        <w:t>2</w:t>
      </w:r>
      <w:r w:rsidRPr="00917DAC">
        <w:rPr>
          <w:rFonts w:ascii="Calibri" w:hAnsi="Calibri" w:cs="Calibri"/>
          <w:b/>
          <w:lang w:val="en-US" w:eastAsia="ja-JP"/>
        </w:rPr>
        <w:t xml:space="preserve">: </w:t>
      </w:r>
      <w:r>
        <w:rPr>
          <w:rFonts w:ascii="Calibri" w:hAnsi="Calibri" w:cs="Calibri"/>
          <w:b/>
          <w:lang w:val="en-US" w:eastAsia="ja-JP"/>
        </w:rPr>
        <w:t>Whether PUCCH can be cancelled or not should depend on the contents of PUCCH</w:t>
      </w:r>
    </w:p>
    <w:p w14:paraId="2351E89B" w14:textId="77777777" w:rsidR="001427FF" w:rsidRDefault="001427FF" w:rsidP="002842E7">
      <w:pPr>
        <w:rPr>
          <w:rFonts w:ascii="Calibri" w:hAnsi="Calibri" w:cs="Calibri"/>
          <w:b/>
          <w:lang w:val="en-US" w:eastAsia="ja-JP"/>
        </w:rPr>
      </w:pPr>
    </w:p>
    <w:p w14:paraId="185535B6" w14:textId="77777777" w:rsidR="001427FF" w:rsidRDefault="001427FF" w:rsidP="002842E7">
      <w:pPr>
        <w:rPr>
          <w:rFonts w:ascii="Calibri" w:hAnsi="Calibri" w:cs="Calibri"/>
          <w:b/>
          <w:lang w:val="en-US" w:eastAsia="ja-JP"/>
        </w:rPr>
      </w:pPr>
      <w:r>
        <w:rPr>
          <w:rFonts w:ascii="Calibri" w:hAnsi="Calibri" w:cs="Calibri"/>
          <w:b/>
          <w:lang w:val="en-US" w:eastAsia="ja-JP"/>
        </w:rPr>
        <w:t>Proposal 3: PUCCH carrying ACK/NACK should not be cancelled by UL cancellation indication</w:t>
      </w:r>
    </w:p>
    <w:p w14:paraId="17FA51D3" w14:textId="77777777" w:rsidR="001427FF" w:rsidRDefault="001427FF" w:rsidP="002842E7">
      <w:pPr>
        <w:rPr>
          <w:rFonts w:ascii="Calibri" w:hAnsi="Calibri" w:cs="Calibri"/>
          <w:b/>
          <w:lang w:val="en-US" w:eastAsia="ja-JP"/>
        </w:rPr>
      </w:pPr>
    </w:p>
    <w:p w14:paraId="5BB97738" w14:textId="620F2880" w:rsidR="001427FF" w:rsidRDefault="001427FF" w:rsidP="00A665E2">
      <w:pPr>
        <w:tabs>
          <w:tab w:val="left" w:pos="8253"/>
        </w:tabs>
        <w:jc w:val="both"/>
        <w:rPr>
          <w:rFonts w:ascii="Calibri" w:hAnsi="Calibri" w:cs="Calibri"/>
          <w:color w:val="000000"/>
          <w:lang w:val="en-US" w:eastAsia="ja-JP"/>
        </w:rPr>
      </w:pPr>
      <w:r>
        <w:rPr>
          <w:rFonts w:ascii="Calibri" w:hAnsi="Calibri" w:cs="Calibri"/>
          <w:b/>
          <w:lang w:val="en-US" w:eastAsia="ja-JP"/>
        </w:rPr>
        <w:t>Proposal 4: PUCCH carrying periodic CSI reports can be cancelled by UL cancellation indication</w:t>
      </w:r>
      <w:r>
        <w:rPr>
          <w:rFonts w:ascii="Calibri" w:hAnsi="Calibri" w:cs="Calibri"/>
          <w:color w:val="000000"/>
          <w:lang w:val="en-US" w:eastAsia="ja-JP"/>
        </w:rPr>
        <w:fldChar w:fldCharType="end"/>
      </w:r>
    </w:p>
    <w:p w14:paraId="52CADD03" w14:textId="77777777" w:rsidR="001427FF" w:rsidRPr="00602143" w:rsidRDefault="001427FF" w:rsidP="00A665E2">
      <w:pPr>
        <w:tabs>
          <w:tab w:val="left" w:pos="8253"/>
        </w:tabs>
        <w:jc w:val="both"/>
        <w:rPr>
          <w:rFonts w:ascii="Calibri" w:hAnsi="Calibri" w:cs="Calibri"/>
          <w:color w:val="000000"/>
          <w:lang w:val="en-US" w:eastAsia="ja-JP"/>
        </w:rPr>
      </w:pPr>
    </w:p>
    <w:p w14:paraId="57EE3FEF" w14:textId="77777777" w:rsidR="00A665E2" w:rsidRPr="00602143" w:rsidRDefault="00A665E2" w:rsidP="00A665E2">
      <w:pPr>
        <w:pStyle w:val="1"/>
        <w:numPr>
          <w:ilvl w:val="0"/>
          <w:numId w:val="0"/>
        </w:numPr>
        <w:spacing w:before="0" w:after="120" w:line="360" w:lineRule="auto"/>
        <w:rPr>
          <w:rFonts w:ascii="Calibri" w:hAnsi="Calibri" w:cs="Calibri"/>
          <w:b/>
          <w:color w:val="000000"/>
          <w:lang w:val="en-US"/>
        </w:rPr>
      </w:pPr>
      <w:r w:rsidRPr="00602143">
        <w:rPr>
          <w:rFonts w:ascii="Calibri" w:hAnsi="Calibri" w:cs="Calibri"/>
          <w:b/>
          <w:color w:val="000000"/>
          <w:lang w:val="en-US"/>
        </w:rPr>
        <w:t>References</w:t>
      </w:r>
    </w:p>
    <w:p w14:paraId="329DAB10" w14:textId="55A9AA61" w:rsidR="00A665E2" w:rsidRDefault="00A665E2" w:rsidP="00A665E2">
      <w:pPr>
        <w:pStyle w:val="3"/>
        <w:numPr>
          <w:ilvl w:val="0"/>
          <w:numId w:val="0"/>
        </w:numPr>
        <w:spacing w:before="100" w:beforeAutospacing="1"/>
        <w:ind w:left="709" w:hanging="709"/>
        <w:contextualSpacing/>
        <w:jc w:val="both"/>
        <w:rPr>
          <w:rFonts w:ascii="Calibri" w:hAnsi="Calibri" w:cs="Calibri"/>
          <w:color w:val="000000"/>
          <w:lang w:val="en-US" w:eastAsia="ja-JP"/>
        </w:rPr>
      </w:pPr>
      <w:r w:rsidRPr="00602143">
        <w:rPr>
          <w:rFonts w:ascii="Calibri" w:hAnsi="Calibri" w:cs="Calibri"/>
          <w:color w:val="000000"/>
          <w:lang w:val="en-US" w:eastAsia="ja-JP"/>
        </w:rPr>
        <w:t>[</w:t>
      </w:r>
      <w:r w:rsidRPr="00602143">
        <w:rPr>
          <w:rFonts w:ascii="Calibri" w:hAnsi="Calibri" w:cs="Calibri"/>
          <w:color w:val="000000"/>
        </w:rPr>
        <w:fldChar w:fldCharType="begin"/>
      </w:r>
      <w:r w:rsidRPr="00602143">
        <w:rPr>
          <w:rFonts w:ascii="Calibri" w:hAnsi="Calibri" w:cs="Calibri"/>
          <w:color w:val="000000"/>
        </w:rPr>
        <w:instrText xml:space="preserve"> SEQ BIB \* MERGEFORMAT </w:instrText>
      </w:r>
      <w:r w:rsidRPr="00602143">
        <w:rPr>
          <w:rFonts w:ascii="Calibri" w:hAnsi="Calibri" w:cs="Calibri"/>
          <w:color w:val="000000"/>
        </w:rPr>
        <w:fldChar w:fldCharType="separate"/>
      </w:r>
      <w:r w:rsidR="006939C0">
        <w:rPr>
          <w:rFonts w:ascii="Calibri" w:hAnsi="Calibri" w:cs="Calibri"/>
          <w:noProof/>
          <w:color w:val="000000"/>
        </w:rPr>
        <w:t>1</w:t>
      </w:r>
      <w:r w:rsidRPr="00602143">
        <w:rPr>
          <w:rFonts w:ascii="Calibri" w:hAnsi="Calibri" w:cs="Calibri"/>
          <w:color w:val="000000"/>
        </w:rPr>
        <w:fldChar w:fldCharType="end"/>
      </w:r>
      <w:r w:rsidRPr="00602143">
        <w:rPr>
          <w:rFonts w:ascii="Calibri" w:hAnsi="Calibri" w:cs="Calibri"/>
          <w:color w:val="000000"/>
          <w:lang w:val="en-US" w:eastAsia="ja-JP"/>
        </w:rPr>
        <w:t>]</w:t>
      </w:r>
      <w:r w:rsidRPr="00602143">
        <w:rPr>
          <w:rFonts w:ascii="Calibri" w:hAnsi="Calibri" w:cs="Calibri"/>
          <w:color w:val="000000"/>
          <w:lang w:val="en-US" w:eastAsia="ja-JP"/>
        </w:rPr>
        <w:tab/>
      </w:r>
      <w:r>
        <w:rPr>
          <w:rFonts w:ascii="Calibri" w:hAnsi="Calibri" w:cs="Calibri"/>
          <w:color w:val="000000"/>
          <w:lang w:val="en-US" w:eastAsia="ja-JP"/>
        </w:rPr>
        <w:t>RAN1 Chairman’s Note, RAN1</w:t>
      </w:r>
      <w:r w:rsidR="003E626C">
        <w:rPr>
          <w:rFonts w:ascii="Calibri" w:hAnsi="Calibri" w:cs="Calibri"/>
          <w:color w:val="000000"/>
          <w:lang w:val="en-US" w:eastAsia="ja-JP"/>
        </w:rPr>
        <w:t xml:space="preserve"> </w:t>
      </w:r>
      <w:r w:rsidR="008D3D49">
        <w:rPr>
          <w:rFonts w:ascii="Calibri" w:hAnsi="Calibri" w:cs="Calibri"/>
          <w:color w:val="000000"/>
          <w:lang w:val="en-US" w:eastAsia="ja-JP"/>
        </w:rPr>
        <w:t>#96</w:t>
      </w:r>
      <w:r w:rsidR="00CB6765">
        <w:rPr>
          <w:rFonts w:ascii="Calibri" w:hAnsi="Calibri" w:cs="Calibri"/>
          <w:color w:val="000000"/>
          <w:lang w:val="en-US" w:eastAsia="ja-JP"/>
        </w:rPr>
        <w:t>b</w:t>
      </w:r>
      <w:r>
        <w:rPr>
          <w:rFonts w:ascii="Calibri" w:hAnsi="Calibri" w:cs="Calibri"/>
          <w:color w:val="000000"/>
          <w:lang w:val="en-US" w:eastAsia="ja-JP"/>
        </w:rPr>
        <w:t xml:space="preserve">, </w:t>
      </w:r>
      <w:r w:rsidR="00CB6765">
        <w:rPr>
          <w:rFonts w:ascii="Calibri" w:hAnsi="Calibri" w:cs="Calibri"/>
          <w:color w:val="000000"/>
          <w:lang w:val="en-US" w:eastAsia="ja-JP"/>
        </w:rPr>
        <w:t>Xi’an</w:t>
      </w:r>
      <w:r>
        <w:rPr>
          <w:rFonts w:ascii="Calibri" w:hAnsi="Calibri" w:cs="Calibri"/>
          <w:color w:val="000000"/>
          <w:lang w:val="en-US" w:eastAsia="ja-JP"/>
        </w:rPr>
        <w:t xml:space="preserve">, </w:t>
      </w:r>
      <w:r w:rsidR="00CB6765">
        <w:rPr>
          <w:rFonts w:ascii="Calibri" w:hAnsi="Calibri" w:cs="Calibri"/>
          <w:color w:val="000000"/>
          <w:lang w:val="en-US" w:eastAsia="ja-JP"/>
        </w:rPr>
        <w:t>China</w:t>
      </w:r>
      <w:r>
        <w:rPr>
          <w:rFonts w:ascii="Calibri" w:hAnsi="Calibri" w:cs="Calibri"/>
          <w:color w:val="000000"/>
          <w:lang w:val="en-US" w:eastAsia="ja-JP"/>
        </w:rPr>
        <w:t xml:space="preserve">, </w:t>
      </w:r>
      <w:r w:rsidR="00CB6765">
        <w:rPr>
          <w:rFonts w:ascii="Calibri" w:hAnsi="Calibri" w:cs="Calibri"/>
          <w:color w:val="000000"/>
          <w:lang w:val="en-US" w:eastAsia="ja-JP"/>
        </w:rPr>
        <w:t>Apr</w:t>
      </w:r>
      <w:r>
        <w:rPr>
          <w:rFonts w:ascii="Calibri" w:hAnsi="Calibri" w:cs="Calibri"/>
          <w:color w:val="000000"/>
          <w:lang w:val="en-US" w:eastAsia="ja-JP"/>
        </w:rPr>
        <w:t>. 201</w:t>
      </w:r>
      <w:r w:rsidR="003E626C">
        <w:rPr>
          <w:rFonts w:ascii="Calibri" w:hAnsi="Calibri" w:cs="Calibri"/>
          <w:color w:val="000000"/>
          <w:lang w:val="en-US" w:eastAsia="ja-JP"/>
        </w:rPr>
        <w:t>9</w:t>
      </w:r>
      <w:r>
        <w:rPr>
          <w:rFonts w:ascii="Calibri" w:hAnsi="Calibri" w:cs="Calibri"/>
          <w:color w:val="000000"/>
          <w:lang w:val="en-US" w:eastAsia="ja-JP"/>
        </w:rPr>
        <w:t>.</w:t>
      </w:r>
    </w:p>
    <w:p w14:paraId="587F6C41" w14:textId="77777777" w:rsidR="00A665E2" w:rsidRPr="00602143" w:rsidRDefault="00A665E2" w:rsidP="00A665E2">
      <w:pPr>
        <w:rPr>
          <w:color w:val="000000"/>
          <w:lang w:val="en-US" w:eastAsia="ja-JP"/>
        </w:rPr>
      </w:pPr>
    </w:p>
    <w:p w14:paraId="6F34FA64" w14:textId="77777777" w:rsidR="004802D4" w:rsidRPr="00602143" w:rsidRDefault="004802D4" w:rsidP="004D04C1">
      <w:pPr>
        <w:spacing w:line="276" w:lineRule="auto"/>
        <w:jc w:val="both"/>
        <w:rPr>
          <w:rFonts w:ascii="Calibri" w:hAnsi="Calibri" w:cs="Calibri"/>
          <w:color w:val="000000"/>
          <w:lang w:eastAsia="ja-JP"/>
        </w:rPr>
      </w:pPr>
    </w:p>
    <w:p w14:paraId="40D77B5C" w14:textId="77777777" w:rsidR="00CD62A2" w:rsidRPr="00602143" w:rsidRDefault="00CD62A2">
      <w:pPr>
        <w:spacing w:line="276" w:lineRule="auto"/>
        <w:jc w:val="both"/>
        <w:rPr>
          <w:rFonts w:ascii="Calibri" w:hAnsi="Calibri" w:cs="Calibri"/>
          <w:color w:val="000000"/>
          <w:lang w:eastAsia="ja-JP"/>
        </w:rPr>
      </w:pPr>
    </w:p>
    <w:sectPr w:rsidR="00CD62A2" w:rsidRPr="00602143" w:rsidSect="00EC5A6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3F4CC" w14:textId="77777777" w:rsidR="00CE4A91" w:rsidRDefault="00CE4A91" w:rsidP="00E423E8">
      <w:r>
        <w:separator/>
      </w:r>
    </w:p>
  </w:endnote>
  <w:endnote w:type="continuationSeparator" w:id="0">
    <w:p w14:paraId="0B00B1E3" w14:textId="77777777" w:rsidR="00CE4A91" w:rsidRDefault="00CE4A91" w:rsidP="00E4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1F1CF" w14:textId="77777777" w:rsidR="00CE4A91" w:rsidRDefault="00CE4A91" w:rsidP="00E423E8">
      <w:r>
        <w:separator/>
      </w:r>
    </w:p>
  </w:footnote>
  <w:footnote w:type="continuationSeparator" w:id="0">
    <w:p w14:paraId="3E769AD0" w14:textId="77777777" w:rsidR="00CE4A91" w:rsidRDefault="00CE4A91" w:rsidP="00E42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23560"/>
    <w:multiLevelType w:val="hybridMultilevel"/>
    <w:tmpl w:val="DF88FF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DE1CC0"/>
    <w:multiLevelType w:val="hybridMultilevel"/>
    <w:tmpl w:val="75CCA3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8" w15:restartNumberingAfterBreak="0">
    <w:nsid w:val="297953DB"/>
    <w:multiLevelType w:val="hybridMultilevel"/>
    <w:tmpl w:val="95740954"/>
    <w:lvl w:ilvl="0" w:tplc="585421A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34490C91"/>
    <w:multiLevelType w:val="hybridMultilevel"/>
    <w:tmpl w:val="2F5A1F04"/>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A16601C">
      <w:start w:val="1"/>
      <w:numFmt w:val="bullet"/>
      <w:lvlText w:val="•"/>
      <w:lvlJc w:val="left"/>
      <w:pPr>
        <w:tabs>
          <w:tab w:val="num" w:pos="2160"/>
        </w:tabs>
        <w:ind w:left="2160" w:hanging="360"/>
      </w:pPr>
      <w:rPr>
        <w:rFonts w:ascii="Arial" w:hAnsi="Arial"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4025A5"/>
    <w:multiLevelType w:val="hybridMultilevel"/>
    <w:tmpl w:val="4306D154"/>
    <w:lvl w:ilvl="0" w:tplc="04090001">
      <w:start w:val="1"/>
      <w:numFmt w:val="bullet"/>
      <w:lvlText w:val=""/>
      <w:lvlJc w:val="left"/>
      <w:pPr>
        <w:ind w:left="420" w:hanging="420"/>
      </w:pPr>
      <w:rPr>
        <w:rFonts w:ascii="Wingdings" w:hAnsi="Wingdings" w:hint="default"/>
      </w:rPr>
    </w:lvl>
    <w:lvl w:ilvl="1" w:tplc="FD66C2C8">
      <w:numFmt w:val="bullet"/>
      <w:lvlText w:val="-"/>
      <w:lvlJc w:val="left"/>
      <w:pPr>
        <w:ind w:left="780" w:hanging="360"/>
      </w:pPr>
      <w:rPr>
        <w:rFonts w:ascii="Arial" w:eastAsia="ＭＳ 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3" w15:restartNumberingAfterBreak="0">
    <w:nsid w:val="39646BF3"/>
    <w:multiLevelType w:val="hybridMultilevel"/>
    <w:tmpl w:val="4C5A944E"/>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4" w15:restartNumberingAfterBreak="0">
    <w:nsid w:val="42B72709"/>
    <w:multiLevelType w:val="hybridMultilevel"/>
    <w:tmpl w:val="7B82AA2A"/>
    <w:lvl w:ilvl="0" w:tplc="AAB6BD44">
      <w:start w:val="1"/>
      <w:numFmt w:val="bullet"/>
      <w:lvlText w:val="›"/>
      <w:lvlJc w:val="left"/>
      <w:pPr>
        <w:tabs>
          <w:tab w:val="num" w:pos="360"/>
        </w:tabs>
        <w:ind w:left="360" w:hanging="360"/>
      </w:pPr>
      <w:rPr>
        <w:rFonts w:ascii="Arial" w:hAnsi="Arial" w:hint="default"/>
      </w:rPr>
    </w:lvl>
    <w:lvl w:ilvl="1" w:tplc="57C0B25A">
      <w:start w:val="21"/>
      <w:numFmt w:val="bullet"/>
      <w:lvlText w:val="–"/>
      <w:lvlJc w:val="left"/>
      <w:pPr>
        <w:tabs>
          <w:tab w:val="num" w:pos="1080"/>
        </w:tabs>
        <w:ind w:left="1080" w:hanging="360"/>
      </w:pPr>
      <w:rPr>
        <w:rFonts w:ascii="Ericsson Capital TT" w:hAnsi="Ericsson Capital TT" w:hint="default"/>
      </w:rPr>
    </w:lvl>
    <w:lvl w:ilvl="2" w:tplc="CA5EF2DC">
      <w:start w:val="21"/>
      <w:numFmt w:val="bullet"/>
      <w:lvlText w:val="›"/>
      <w:lvlJc w:val="left"/>
      <w:pPr>
        <w:tabs>
          <w:tab w:val="num" w:pos="1800"/>
        </w:tabs>
        <w:ind w:left="1800" w:hanging="360"/>
      </w:pPr>
      <w:rPr>
        <w:rFonts w:ascii="Ericsson Capital TT" w:hAnsi="Ericsson Capital TT" w:hint="default"/>
      </w:rPr>
    </w:lvl>
    <w:lvl w:ilvl="3" w:tplc="A6B84D90">
      <w:start w:val="21"/>
      <w:numFmt w:val="bullet"/>
      <w:lvlText w:val="-"/>
      <w:lvlJc w:val="left"/>
      <w:pPr>
        <w:tabs>
          <w:tab w:val="num" w:pos="2520"/>
        </w:tabs>
        <w:ind w:left="2520" w:hanging="360"/>
      </w:pPr>
      <w:rPr>
        <w:rFonts w:ascii="Ericsson Capital TT" w:hAnsi="Ericsson Capital TT" w:hint="default"/>
      </w:rPr>
    </w:lvl>
    <w:lvl w:ilvl="4" w:tplc="F984E33E" w:tentative="1">
      <w:start w:val="1"/>
      <w:numFmt w:val="bullet"/>
      <w:lvlText w:val="›"/>
      <w:lvlJc w:val="left"/>
      <w:pPr>
        <w:tabs>
          <w:tab w:val="num" w:pos="3240"/>
        </w:tabs>
        <w:ind w:left="3240" w:hanging="360"/>
      </w:pPr>
      <w:rPr>
        <w:rFonts w:ascii="Arial" w:hAnsi="Arial" w:hint="default"/>
      </w:rPr>
    </w:lvl>
    <w:lvl w:ilvl="5" w:tplc="79C60854" w:tentative="1">
      <w:start w:val="1"/>
      <w:numFmt w:val="bullet"/>
      <w:lvlText w:val="›"/>
      <w:lvlJc w:val="left"/>
      <w:pPr>
        <w:tabs>
          <w:tab w:val="num" w:pos="3960"/>
        </w:tabs>
        <w:ind w:left="3960" w:hanging="360"/>
      </w:pPr>
      <w:rPr>
        <w:rFonts w:ascii="Arial" w:hAnsi="Arial" w:hint="default"/>
      </w:rPr>
    </w:lvl>
    <w:lvl w:ilvl="6" w:tplc="F984D56E" w:tentative="1">
      <w:start w:val="1"/>
      <w:numFmt w:val="bullet"/>
      <w:lvlText w:val="›"/>
      <w:lvlJc w:val="left"/>
      <w:pPr>
        <w:tabs>
          <w:tab w:val="num" w:pos="4680"/>
        </w:tabs>
        <w:ind w:left="4680" w:hanging="360"/>
      </w:pPr>
      <w:rPr>
        <w:rFonts w:ascii="Arial" w:hAnsi="Arial" w:hint="default"/>
      </w:rPr>
    </w:lvl>
    <w:lvl w:ilvl="7" w:tplc="972CEEC2" w:tentative="1">
      <w:start w:val="1"/>
      <w:numFmt w:val="bullet"/>
      <w:lvlText w:val="›"/>
      <w:lvlJc w:val="left"/>
      <w:pPr>
        <w:tabs>
          <w:tab w:val="num" w:pos="5400"/>
        </w:tabs>
        <w:ind w:left="5400" w:hanging="360"/>
      </w:pPr>
      <w:rPr>
        <w:rFonts w:ascii="Arial" w:hAnsi="Arial" w:hint="default"/>
      </w:rPr>
    </w:lvl>
    <w:lvl w:ilvl="8" w:tplc="0896CA3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80D5960"/>
    <w:multiLevelType w:val="hybridMultilevel"/>
    <w:tmpl w:val="DFC8A20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17" w15:restartNumberingAfterBreak="0">
    <w:nsid w:val="4C355339"/>
    <w:multiLevelType w:val="hybridMultilevel"/>
    <w:tmpl w:val="D2C427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5235C12"/>
    <w:multiLevelType w:val="hybridMultilevel"/>
    <w:tmpl w:val="F49217A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0"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462489"/>
    <w:multiLevelType w:val="hybridMultilevel"/>
    <w:tmpl w:val="BF7818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90654E"/>
    <w:multiLevelType w:val="hybridMultilevel"/>
    <w:tmpl w:val="643A7620"/>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24" w15:restartNumberingAfterBreak="0">
    <w:nsid w:val="6AEF1B0F"/>
    <w:multiLevelType w:val="hybridMultilevel"/>
    <w:tmpl w:val="86B2F9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B432A31"/>
    <w:multiLevelType w:val="hybridMultilevel"/>
    <w:tmpl w:val="525893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1A67C0"/>
    <w:multiLevelType w:val="hybridMultilevel"/>
    <w:tmpl w:val="0E900E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133014"/>
    <w:multiLevelType w:val="hybridMultilevel"/>
    <w:tmpl w:val="6452FF4A"/>
    <w:lvl w:ilvl="0" w:tplc="75081756">
      <w:start w:val="1"/>
      <w:numFmt w:val="bullet"/>
      <w:lvlText w:val="•"/>
      <w:lvlJc w:val="left"/>
      <w:pPr>
        <w:tabs>
          <w:tab w:val="num" w:pos="720"/>
        </w:tabs>
        <w:ind w:left="720" w:hanging="360"/>
      </w:pPr>
      <w:rPr>
        <w:rFonts w:ascii="Arial" w:hAnsi="Arial" w:hint="default"/>
      </w:rPr>
    </w:lvl>
    <w:lvl w:ilvl="1" w:tplc="B8DC6D56">
      <w:numFmt w:val="bullet"/>
      <w:lvlText w:val="–"/>
      <w:lvlJc w:val="left"/>
      <w:pPr>
        <w:tabs>
          <w:tab w:val="num" w:pos="1440"/>
        </w:tabs>
        <w:ind w:left="1440" w:hanging="360"/>
      </w:pPr>
      <w:rPr>
        <w:rFonts w:ascii="Arial" w:hAnsi="Arial" w:hint="default"/>
      </w:rPr>
    </w:lvl>
    <w:lvl w:ilvl="2" w:tplc="D3B200B6">
      <w:numFmt w:val="bullet"/>
      <w:lvlText w:val="•"/>
      <w:lvlJc w:val="left"/>
      <w:pPr>
        <w:tabs>
          <w:tab w:val="num" w:pos="2160"/>
        </w:tabs>
        <w:ind w:left="2160" w:hanging="360"/>
      </w:pPr>
      <w:rPr>
        <w:rFonts w:ascii="Arial" w:hAnsi="Arial" w:hint="default"/>
      </w:rPr>
    </w:lvl>
    <w:lvl w:ilvl="3" w:tplc="A57E74B4" w:tentative="1">
      <w:start w:val="1"/>
      <w:numFmt w:val="bullet"/>
      <w:lvlText w:val="•"/>
      <w:lvlJc w:val="left"/>
      <w:pPr>
        <w:tabs>
          <w:tab w:val="num" w:pos="2880"/>
        </w:tabs>
        <w:ind w:left="2880" w:hanging="360"/>
      </w:pPr>
      <w:rPr>
        <w:rFonts w:ascii="Arial" w:hAnsi="Arial" w:hint="default"/>
      </w:rPr>
    </w:lvl>
    <w:lvl w:ilvl="4" w:tplc="BD469DE4" w:tentative="1">
      <w:start w:val="1"/>
      <w:numFmt w:val="bullet"/>
      <w:lvlText w:val="•"/>
      <w:lvlJc w:val="left"/>
      <w:pPr>
        <w:tabs>
          <w:tab w:val="num" w:pos="3600"/>
        </w:tabs>
        <w:ind w:left="3600" w:hanging="360"/>
      </w:pPr>
      <w:rPr>
        <w:rFonts w:ascii="Arial" w:hAnsi="Arial" w:hint="default"/>
      </w:rPr>
    </w:lvl>
    <w:lvl w:ilvl="5" w:tplc="E02236C6" w:tentative="1">
      <w:start w:val="1"/>
      <w:numFmt w:val="bullet"/>
      <w:lvlText w:val="•"/>
      <w:lvlJc w:val="left"/>
      <w:pPr>
        <w:tabs>
          <w:tab w:val="num" w:pos="4320"/>
        </w:tabs>
        <w:ind w:left="4320" w:hanging="360"/>
      </w:pPr>
      <w:rPr>
        <w:rFonts w:ascii="Arial" w:hAnsi="Arial" w:hint="default"/>
      </w:rPr>
    </w:lvl>
    <w:lvl w:ilvl="6" w:tplc="9BCECB32" w:tentative="1">
      <w:start w:val="1"/>
      <w:numFmt w:val="bullet"/>
      <w:lvlText w:val="•"/>
      <w:lvlJc w:val="left"/>
      <w:pPr>
        <w:tabs>
          <w:tab w:val="num" w:pos="5040"/>
        </w:tabs>
        <w:ind w:left="5040" w:hanging="360"/>
      </w:pPr>
      <w:rPr>
        <w:rFonts w:ascii="Arial" w:hAnsi="Arial" w:hint="default"/>
      </w:rPr>
    </w:lvl>
    <w:lvl w:ilvl="7" w:tplc="C9B012FE" w:tentative="1">
      <w:start w:val="1"/>
      <w:numFmt w:val="bullet"/>
      <w:lvlText w:val="•"/>
      <w:lvlJc w:val="left"/>
      <w:pPr>
        <w:tabs>
          <w:tab w:val="num" w:pos="5760"/>
        </w:tabs>
        <w:ind w:left="5760" w:hanging="360"/>
      </w:pPr>
      <w:rPr>
        <w:rFonts w:ascii="Arial" w:hAnsi="Arial" w:hint="default"/>
      </w:rPr>
    </w:lvl>
    <w:lvl w:ilvl="8" w:tplc="F3382FD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6065E2"/>
    <w:multiLevelType w:val="hybridMultilevel"/>
    <w:tmpl w:val="A8FC38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18"/>
  </w:num>
  <w:num w:numId="3">
    <w:abstractNumId w:val="5"/>
  </w:num>
  <w:num w:numId="4">
    <w:abstractNumId w:val="3"/>
  </w:num>
  <w:num w:numId="5">
    <w:abstractNumId w:val="26"/>
  </w:num>
  <w:num w:numId="6">
    <w:abstractNumId w:val="10"/>
  </w:num>
  <w:num w:numId="7">
    <w:abstractNumId w:val="25"/>
  </w:num>
  <w:num w:numId="8">
    <w:abstractNumId w:val="22"/>
  </w:num>
  <w:num w:numId="9">
    <w:abstractNumId w:val="32"/>
  </w:num>
  <w:num w:numId="10">
    <w:abstractNumId w:val="30"/>
  </w:num>
  <w:num w:numId="11">
    <w:abstractNumId w:val="11"/>
  </w:num>
  <w:num w:numId="12">
    <w:abstractNumId w:val="21"/>
  </w:num>
  <w:num w:numId="13">
    <w:abstractNumId w:val="36"/>
  </w:num>
  <w:num w:numId="14">
    <w:abstractNumId w:val="12"/>
  </w:num>
  <w:num w:numId="15">
    <w:abstractNumId w:val="27"/>
  </w:num>
  <w:num w:numId="16">
    <w:abstractNumId w:val="15"/>
  </w:num>
  <w:num w:numId="17">
    <w:abstractNumId w:val="6"/>
  </w:num>
  <w:num w:numId="18">
    <w:abstractNumId w:val="33"/>
  </w:num>
  <w:num w:numId="19">
    <w:abstractNumId w:val="31"/>
  </w:num>
  <w:num w:numId="20">
    <w:abstractNumId w:val="13"/>
  </w:num>
  <w:num w:numId="21">
    <w:abstractNumId w:val="0"/>
  </w:num>
  <w:num w:numId="22">
    <w:abstractNumId w:val="34"/>
  </w:num>
  <w:num w:numId="23">
    <w:abstractNumId w:val="24"/>
  </w:num>
  <w:num w:numId="24">
    <w:abstractNumId w:val="23"/>
  </w:num>
  <w:num w:numId="25">
    <w:abstractNumId w:val="35"/>
  </w:num>
  <w:num w:numId="26">
    <w:abstractNumId w:val="20"/>
  </w:num>
  <w:num w:numId="27">
    <w:abstractNumId w:val="4"/>
  </w:num>
  <w:num w:numId="28">
    <w:abstractNumId w:val="14"/>
  </w:num>
  <w:num w:numId="29">
    <w:abstractNumId w:val="2"/>
  </w:num>
  <w:num w:numId="30">
    <w:abstractNumId w:val="1"/>
  </w:num>
  <w:num w:numId="31">
    <w:abstractNumId w:val="8"/>
  </w:num>
  <w:num w:numId="32">
    <w:abstractNumId w:val="16"/>
  </w:num>
  <w:num w:numId="33">
    <w:abstractNumId w:val="29"/>
  </w:num>
  <w:num w:numId="34">
    <w:abstractNumId w:val="17"/>
  </w:num>
  <w:num w:numId="35">
    <w:abstractNumId w:val="19"/>
  </w:num>
  <w:num w:numId="36">
    <w:abstractNumId w:val="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77"/>
  <w:removePersonalInformation/>
  <w:removeDateAndTime/>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614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6D"/>
    <w:rsid w:val="00000717"/>
    <w:rsid w:val="00000FCF"/>
    <w:rsid w:val="00002150"/>
    <w:rsid w:val="00003276"/>
    <w:rsid w:val="000034CC"/>
    <w:rsid w:val="000038CA"/>
    <w:rsid w:val="0000608E"/>
    <w:rsid w:val="00010930"/>
    <w:rsid w:val="00011B19"/>
    <w:rsid w:val="000124B4"/>
    <w:rsid w:val="00012C99"/>
    <w:rsid w:val="00014584"/>
    <w:rsid w:val="00014E95"/>
    <w:rsid w:val="00015F56"/>
    <w:rsid w:val="000163EC"/>
    <w:rsid w:val="00016AF2"/>
    <w:rsid w:val="000208C4"/>
    <w:rsid w:val="00022857"/>
    <w:rsid w:val="00024F14"/>
    <w:rsid w:val="00024F18"/>
    <w:rsid w:val="00025276"/>
    <w:rsid w:val="0002754B"/>
    <w:rsid w:val="00033E8F"/>
    <w:rsid w:val="00036347"/>
    <w:rsid w:val="00036B5C"/>
    <w:rsid w:val="00037202"/>
    <w:rsid w:val="000415B0"/>
    <w:rsid w:val="00042644"/>
    <w:rsid w:val="00042B28"/>
    <w:rsid w:val="0004508E"/>
    <w:rsid w:val="00046BEA"/>
    <w:rsid w:val="00047B61"/>
    <w:rsid w:val="00050D61"/>
    <w:rsid w:val="00051175"/>
    <w:rsid w:val="0005253C"/>
    <w:rsid w:val="000535E3"/>
    <w:rsid w:val="000537E9"/>
    <w:rsid w:val="00053985"/>
    <w:rsid w:val="00055044"/>
    <w:rsid w:val="0005515C"/>
    <w:rsid w:val="00057565"/>
    <w:rsid w:val="00057835"/>
    <w:rsid w:val="00061659"/>
    <w:rsid w:val="000643CB"/>
    <w:rsid w:val="00065115"/>
    <w:rsid w:val="0006512E"/>
    <w:rsid w:val="00065C16"/>
    <w:rsid w:val="00065F4D"/>
    <w:rsid w:val="000669F7"/>
    <w:rsid w:val="0007330E"/>
    <w:rsid w:val="0007647A"/>
    <w:rsid w:val="00076AA3"/>
    <w:rsid w:val="00077D7D"/>
    <w:rsid w:val="00077D8F"/>
    <w:rsid w:val="00080373"/>
    <w:rsid w:val="00080923"/>
    <w:rsid w:val="00080943"/>
    <w:rsid w:val="00080BA0"/>
    <w:rsid w:val="00082555"/>
    <w:rsid w:val="00082CF8"/>
    <w:rsid w:val="00085773"/>
    <w:rsid w:val="00085A34"/>
    <w:rsid w:val="000868B8"/>
    <w:rsid w:val="00086E17"/>
    <w:rsid w:val="000902EC"/>
    <w:rsid w:val="00091CE1"/>
    <w:rsid w:val="00094600"/>
    <w:rsid w:val="00094D8B"/>
    <w:rsid w:val="00095217"/>
    <w:rsid w:val="000962B4"/>
    <w:rsid w:val="00096D67"/>
    <w:rsid w:val="000A0DDD"/>
    <w:rsid w:val="000A27F1"/>
    <w:rsid w:val="000A504E"/>
    <w:rsid w:val="000A5F0A"/>
    <w:rsid w:val="000A657B"/>
    <w:rsid w:val="000B0077"/>
    <w:rsid w:val="000B32CD"/>
    <w:rsid w:val="000B3E37"/>
    <w:rsid w:val="000B3EB8"/>
    <w:rsid w:val="000B5661"/>
    <w:rsid w:val="000B5707"/>
    <w:rsid w:val="000B622C"/>
    <w:rsid w:val="000B75E2"/>
    <w:rsid w:val="000C083D"/>
    <w:rsid w:val="000C1FE7"/>
    <w:rsid w:val="000C3CFF"/>
    <w:rsid w:val="000C64E3"/>
    <w:rsid w:val="000C64F2"/>
    <w:rsid w:val="000C656D"/>
    <w:rsid w:val="000C6EE5"/>
    <w:rsid w:val="000D0D12"/>
    <w:rsid w:val="000D1413"/>
    <w:rsid w:val="000D3807"/>
    <w:rsid w:val="000E0578"/>
    <w:rsid w:val="000E17E9"/>
    <w:rsid w:val="000E241F"/>
    <w:rsid w:val="000E29F2"/>
    <w:rsid w:val="000E40D4"/>
    <w:rsid w:val="000E4A45"/>
    <w:rsid w:val="000E57D6"/>
    <w:rsid w:val="000E6C9D"/>
    <w:rsid w:val="000E7033"/>
    <w:rsid w:val="000E7DD8"/>
    <w:rsid w:val="000F2D49"/>
    <w:rsid w:val="000F5BD6"/>
    <w:rsid w:val="000F69A4"/>
    <w:rsid w:val="00101659"/>
    <w:rsid w:val="0010185A"/>
    <w:rsid w:val="001030AD"/>
    <w:rsid w:val="001070FA"/>
    <w:rsid w:val="001112F3"/>
    <w:rsid w:val="001148DD"/>
    <w:rsid w:val="00114C01"/>
    <w:rsid w:val="00116A16"/>
    <w:rsid w:val="00124DD0"/>
    <w:rsid w:val="00125532"/>
    <w:rsid w:val="001263AD"/>
    <w:rsid w:val="00132942"/>
    <w:rsid w:val="00133896"/>
    <w:rsid w:val="00133CA0"/>
    <w:rsid w:val="00134E14"/>
    <w:rsid w:val="00135DD0"/>
    <w:rsid w:val="001414A5"/>
    <w:rsid w:val="0014209F"/>
    <w:rsid w:val="001427FF"/>
    <w:rsid w:val="00144E7C"/>
    <w:rsid w:val="00151710"/>
    <w:rsid w:val="00151DA8"/>
    <w:rsid w:val="00152064"/>
    <w:rsid w:val="00155AE2"/>
    <w:rsid w:val="001613BF"/>
    <w:rsid w:val="001654FA"/>
    <w:rsid w:val="00167176"/>
    <w:rsid w:val="0016760E"/>
    <w:rsid w:val="0017417A"/>
    <w:rsid w:val="00175303"/>
    <w:rsid w:val="00175B51"/>
    <w:rsid w:val="001761A6"/>
    <w:rsid w:val="00176673"/>
    <w:rsid w:val="00180C50"/>
    <w:rsid w:val="001838B2"/>
    <w:rsid w:val="00183FA0"/>
    <w:rsid w:val="001865BA"/>
    <w:rsid w:val="001909FA"/>
    <w:rsid w:val="00191B52"/>
    <w:rsid w:val="00193BA4"/>
    <w:rsid w:val="00197138"/>
    <w:rsid w:val="00197BF9"/>
    <w:rsid w:val="001A0503"/>
    <w:rsid w:val="001A06F7"/>
    <w:rsid w:val="001A0DEF"/>
    <w:rsid w:val="001A2BAE"/>
    <w:rsid w:val="001A3187"/>
    <w:rsid w:val="001A5DF5"/>
    <w:rsid w:val="001A61A6"/>
    <w:rsid w:val="001A63CA"/>
    <w:rsid w:val="001B28BE"/>
    <w:rsid w:val="001B4946"/>
    <w:rsid w:val="001C53BC"/>
    <w:rsid w:val="001C653D"/>
    <w:rsid w:val="001C6F8C"/>
    <w:rsid w:val="001C707B"/>
    <w:rsid w:val="001D07CC"/>
    <w:rsid w:val="001D09E2"/>
    <w:rsid w:val="001D2085"/>
    <w:rsid w:val="001D5959"/>
    <w:rsid w:val="001D6328"/>
    <w:rsid w:val="001D6BF7"/>
    <w:rsid w:val="001D74EC"/>
    <w:rsid w:val="001E105A"/>
    <w:rsid w:val="001E21A2"/>
    <w:rsid w:val="001E29E9"/>
    <w:rsid w:val="001E4EE3"/>
    <w:rsid w:val="001E5E22"/>
    <w:rsid w:val="001F042E"/>
    <w:rsid w:val="001F48EF"/>
    <w:rsid w:val="001F53D2"/>
    <w:rsid w:val="001F584C"/>
    <w:rsid w:val="001F6242"/>
    <w:rsid w:val="001F6D11"/>
    <w:rsid w:val="001F796A"/>
    <w:rsid w:val="002001D5"/>
    <w:rsid w:val="002005CB"/>
    <w:rsid w:val="00200890"/>
    <w:rsid w:val="002039CD"/>
    <w:rsid w:val="00204EA9"/>
    <w:rsid w:val="00211B22"/>
    <w:rsid w:val="0021443F"/>
    <w:rsid w:val="002160E1"/>
    <w:rsid w:val="00216F28"/>
    <w:rsid w:val="00217CB7"/>
    <w:rsid w:val="0022374E"/>
    <w:rsid w:val="00223916"/>
    <w:rsid w:val="00224205"/>
    <w:rsid w:val="00224291"/>
    <w:rsid w:val="0022634F"/>
    <w:rsid w:val="00227960"/>
    <w:rsid w:val="0023104B"/>
    <w:rsid w:val="0023110B"/>
    <w:rsid w:val="00231364"/>
    <w:rsid w:val="002323B4"/>
    <w:rsid w:val="0023242B"/>
    <w:rsid w:val="00232E35"/>
    <w:rsid w:val="00233B62"/>
    <w:rsid w:val="00234453"/>
    <w:rsid w:val="00240686"/>
    <w:rsid w:val="00240B64"/>
    <w:rsid w:val="0024145E"/>
    <w:rsid w:val="00242539"/>
    <w:rsid w:val="002426E0"/>
    <w:rsid w:val="00242E9E"/>
    <w:rsid w:val="00243583"/>
    <w:rsid w:val="00245C3B"/>
    <w:rsid w:val="0024795B"/>
    <w:rsid w:val="00247E5E"/>
    <w:rsid w:val="0025028E"/>
    <w:rsid w:val="00251247"/>
    <w:rsid w:val="002548D4"/>
    <w:rsid w:val="00257E16"/>
    <w:rsid w:val="00260D53"/>
    <w:rsid w:val="002614C8"/>
    <w:rsid w:val="00261FDC"/>
    <w:rsid w:val="0026298D"/>
    <w:rsid w:val="00263FA0"/>
    <w:rsid w:val="00264888"/>
    <w:rsid w:val="00267AA3"/>
    <w:rsid w:val="00270F33"/>
    <w:rsid w:val="00271BC7"/>
    <w:rsid w:val="00272516"/>
    <w:rsid w:val="00272A92"/>
    <w:rsid w:val="0028030C"/>
    <w:rsid w:val="00280962"/>
    <w:rsid w:val="00282859"/>
    <w:rsid w:val="002842E7"/>
    <w:rsid w:val="00286E7D"/>
    <w:rsid w:val="0028703E"/>
    <w:rsid w:val="00294661"/>
    <w:rsid w:val="00297D80"/>
    <w:rsid w:val="002A36A8"/>
    <w:rsid w:val="002A4383"/>
    <w:rsid w:val="002A440E"/>
    <w:rsid w:val="002A4CF2"/>
    <w:rsid w:val="002A50C4"/>
    <w:rsid w:val="002A5D1D"/>
    <w:rsid w:val="002A7A0B"/>
    <w:rsid w:val="002B13E1"/>
    <w:rsid w:val="002B5E2E"/>
    <w:rsid w:val="002B78D1"/>
    <w:rsid w:val="002B7B54"/>
    <w:rsid w:val="002C53E7"/>
    <w:rsid w:val="002C5593"/>
    <w:rsid w:val="002C5955"/>
    <w:rsid w:val="002C5ED4"/>
    <w:rsid w:val="002D0DA3"/>
    <w:rsid w:val="002D3246"/>
    <w:rsid w:val="002D6147"/>
    <w:rsid w:val="002D6D2A"/>
    <w:rsid w:val="002E0A36"/>
    <w:rsid w:val="002E3312"/>
    <w:rsid w:val="002E4B2B"/>
    <w:rsid w:val="002E7092"/>
    <w:rsid w:val="002F23B1"/>
    <w:rsid w:val="002F2DE6"/>
    <w:rsid w:val="002F3566"/>
    <w:rsid w:val="003001F2"/>
    <w:rsid w:val="00301AC2"/>
    <w:rsid w:val="0030385B"/>
    <w:rsid w:val="00304A5F"/>
    <w:rsid w:val="00307392"/>
    <w:rsid w:val="00310AB4"/>
    <w:rsid w:val="00313271"/>
    <w:rsid w:val="0031380D"/>
    <w:rsid w:val="00313D6F"/>
    <w:rsid w:val="00314E56"/>
    <w:rsid w:val="00316117"/>
    <w:rsid w:val="00316AFF"/>
    <w:rsid w:val="00317485"/>
    <w:rsid w:val="00324572"/>
    <w:rsid w:val="003251DF"/>
    <w:rsid w:val="00325C27"/>
    <w:rsid w:val="00327BEE"/>
    <w:rsid w:val="0033203A"/>
    <w:rsid w:val="00334538"/>
    <w:rsid w:val="003345C5"/>
    <w:rsid w:val="00336853"/>
    <w:rsid w:val="0033715C"/>
    <w:rsid w:val="0034101D"/>
    <w:rsid w:val="00341956"/>
    <w:rsid w:val="00345DCB"/>
    <w:rsid w:val="00350CD4"/>
    <w:rsid w:val="003514F1"/>
    <w:rsid w:val="0035389E"/>
    <w:rsid w:val="00353D21"/>
    <w:rsid w:val="0036045D"/>
    <w:rsid w:val="003621C9"/>
    <w:rsid w:val="003627FD"/>
    <w:rsid w:val="00362DCF"/>
    <w:rsid w:val="00362FEC"/>
    <w:rsid w:val="00365D81"/>
    <w:rsid w:val="00365E90"/>
    <w:rsid w:val="00366747"/>
    <w:rsid w:val="003668C8"/>
    <w:rsid w:val="00373071"/>
    <w:rsid w:val="00373E66"/>
    <w:rsid w:val="003748FE"/>
    <w:rsid w:val="003749C3"/>
    <w:rsid w:val="00376371"/>
    <w:rsid w:val="00377D26"/>
    <w:rsid w:val="003826A3"/>
    <w:rsid w:val="00386454"/>
    <w:rsid w:val="003905E4"/>
    <w:rsid w:val="00391ECF"/>
    <w:rsid w:val="003944D8"/>
    <w:rsid w:val="003A066E"/>
    <w:rsid w:val="003A320C"/>
    <w:rsid w:val="003A3A24"/>
    <w:rsid w:val="003A433A"/>
    <w:rsid w:val="003B195B"/>
    <w:rsid w:val="003B1EE3"/>
    <w:rsid w:val="003B6DDE"/>
    <w:rsid w:val="003B6FF1"/>
    <w:rsid w:val="003C12E0"/>
    <w:rsid w:val="003C1720"/>
    <w:rsid w:val="003C406D"/>
    <w:rsid w:val="003C40D5"/>
    <w:rsid w:val="003D0F36"/>
    <w:rsid w:val="003D1634"/>
    <w:rsid w:val="003D25B7"/>
    <w:rsid w:val="003D27DD"/>
    <w:rsid w:val="003D33E2"/>
    <w:rsid w:val="003D3C1E"/>
    <w:rsid w:val="003E0574"/>
    <w:rsid w:val="003E137D"/>
    <w:rsid w:val="003E280A"/>
    <w:rsid w:val="003E3514"/>
    <w:rsid w:val="003E3FFC"/>
    <w:rsid w:val="003E5385"/>
    <w:rsid w:val="003E5459"/>
    <w:rsid w:val="003E55D9"/>
    <w:rsid w:val="003E58FC"/>
    <w:rsid w:val="003E626C"/>
    <w:rsid w:val="003F033E"/>
    <w:rsid w:val="003F10E0"/>
    <w:rsid w:val="003F275F"/>
    <w:rsid w:val="003F3DF6"/>
    <w:rsid w:val="003F416A"/>
    <w:rsid w:val="003F476F"/>
    <w:rsid w:val="003F7091"/>
    <w:rsid w:val="003F7920"/>
    <w:rsid w:val="003F7F4B"/>
    <w:rsid w:val="00401ACA"/>
    <w:rsid w:val="00407902"/>
    <w:rsid w:val="00411538"/>
    <w:rsid w:val="004117BD"/>
    <w:rsid w:val="004133AE"/>
    <w:rsid w:val="00414453"/>
    <w:rsid w:val="00421D38"/>
    <w:rsid w:val="004241C4"/>
    <w:rsid w:val="00425300"/>
    <w:rsid w:val="00431B0F"/>
    <w:rsid w:val="004344C8"/>
    <w:rsid w:val="00434A46"/>
    <w:rsid w:val="00435C47"/>
    <w:rsid w:val="00437239"/>
    <w:rsid w:val="004378D7"/>
    <w:rsid w:val="004409CC"/>
    <w:rsid w:val="00442974"/>
    <w:rsid w:val="00442F61"/>
    <w:rsid w:val="00443BBF"/>
    <w:rsid w:val="0044479D"/>
    <w:rsid w:val="00444CE7"/>
    <w:rsid w:val="00445C89"/>
    <w:rsid w:val="00446414"/>
    <w:rsid w:val="00446D5C"/>
    <w:rsid w:val="004476E1"/>
    <w:rsid w:val="0044781B"/>
    <w:rsid w:val="00447AA2"/>
    <w:rsid w:val="0045191E"/>
    <w:rsid w:val="00451921"/>
    <w:rsid w:val="00451A6F"/>
    <w:rsid w:val="00455343"/>
    <w:rsid w:val="00455D1D"/>
    <w:rsid w:val="004563B9"/>
    <w:rsid w:val="00457D21"/>
    <w:rsid w:val="0046085D"/>
    <w:rsid w:val="00462658"/>
    <w:rsid w:val="00462D2D"/>
    <w:rsid w:val="004641C8"/>
    <w:rsid w:val="00464E93"/>
    <w:rsid w:val="00465AFC"/>
    <w:rsid w:val="00467D9F"/>
    <w:rsid w:val="004705F3"/>
    <w:rsid w:val="004725B5"/>
    <w:rsid w:val="00473A05"/>
    <w:rsid w:val="00475E81"/>
    <w:rsid w:val="004802D4"/>
    <w:rsid w:val="00481E83"/>
    <w:rsid w:val="00482BBE"/>
    <w:rsid w:val="00482E79"/>
    <w:rsid w:val="0048359F"/>
    <w:rsid w:val="004840FC"/>
    <w:rsid w:val="004875D1"/>
    <w:rsid w:val="00492ACB"/>
    <w:rsid w:val="004966BA"/>
    <w:rsid w:val="00496BD4"/>
    <w:rsid w:val="00496F39"/>
    <w:rsid w:val="00497D32"/>
    <w:rsid w:val="004A1F2B"/>
    <w:rsid w:val="004A499D"/>
    <w:rsid w:val="004A4C3F"/>
    <w:rsid w:val="004A5AAA"/>
    <w:rsid w:val="004B334F"/>
    <w:rsid w:val="004B4A8F"/>
    <w:rsid w:val="004B73F5"/>
    <w:rsid w:val="004B74C0"/>
    <w:rsid w:val="004B7951"/>
    <w:rsid w:val="004C1B94"/>
    <w:rsid w:val="004C2739"/>
    <w:rsid w:val="004C2BA8"/>
    <w:rsid w:val="004C2C22"/>
    <w:rsid w:val="004C493D"/>
    <w:rsid w:val="004C776A"/>
    <w:rsid w:val="004D01C7"/>
    <w:rsid w:val="004D04C1"/>
    <w:rsid w:val="004D0857"/>
    <w:rsid w:val="004D16D7"/>
    <w:rsid w:val="004D3C6B"/>
    <w:rsid w:val="004D4564"/>
    <w:rsid w:val="004D4D19"/>
    <w:rsid w:val="004E23F0"/>
    <w:rsid w:val="004E358C"/>
    <w:rsid w:val="004E4EF9"/>
    <w:rsid w:val="004E5F71"/>
    <w:rsid w:val="004F072D"/>
    <w:rsid w:val="004F2C3A"/>
    <w:rsid w:val="004F2E4B"/>
    <w:rsid w:val="004F35C8"/>
    <w:rsid w:val="00501430"/>
    <w:rsid w:val="00502B7E"/>
    <w:rsid w:val="005036C6"/>
    <w:rsid w:val="005038B5"/>
    <w:rsid w:val="00506B73"/>
    <w:rsid w:val="0051183D"/>
    <w:rsid w:val="00511AF1"/>
    <w:rsid w:val="00512CBE"/>
    <w:rsid w:val="0051303D"/>
    <w:rsid w:val="00513198"/>
    <w:rsid w:val="005134D2"/>
    <w:rsid w:val="00514E4E"/>
    <w:rsid w:val="00516F11"/>
    <w:rsid w:val="0051774C"/>
    <w:rsid w:val="00522955"/>
    <w:rsid w:val="00523D93"/>
    <w:rsid w:val="00524BF0"/>
    <w:rsid w:val="00526DB4"/>
    <w:rsid w:val="00530F58"/>
    <w:rsid w:val="00532532"/>
    <w:rsid w:val="005352C6"/>
    <w:rsid w:val="00535B3E"/>
    <w:rsid w:val="005364F4"/>
    <w:rsid w:val="00540526"/>
    <w:rsid w:val="005407EE"/>
    <w:rsid w:val="00540B52"/>
    <w:rsid w:val="00541E7C"/>
    <w:rsid w:val="005421F5"/>
    <w:rsid w:val="0054234C"/>
    <w:rsid w:val="00542714"/>
    <w:rsid w:val="005448CE"/>
    <w:rsid w:val="00545777"/>
    <w:rsid w:val="00545AFB"/>
    <w:rsid w:val="005463DA"/>
    <w:rsid w:val="00546F28"/>
    <w:rsid w:val="00547060"/>
    <w:rsid w:val="00547D95"/>
    <w:rsid w:val="00550517"/>
    <w:rsid w:val="0055112C"/>
    <w:rsid w:val="00551522"/>
    <w:rsid w:val="00551E02"/>
    <w:rsid w:val="00556229"/>
    <w:rsid w:val="00556846"/>
    <w:rsid w:val="005569E6"/>
    <w:rsid w:val="00557989"/>
    <w:rsid w:val="00566EDC"/>
    <w:rsid w:val="005670D5"/>
    <w:rsid w:val="0057280F"/>
    <w:rsid w:val="005760D3"/>
    <w:rsid w:val="005803D0"/>
    <w:rsid w:val="00580A04"/>
    <w:rsid w:val="00582271"/>
    <w:rsid w:val="005830E0"/>
    <w:rsid w:val="005850A4"/>
    <w:rsid w:val="00585796"/>
    <w:rsid w:val="00586CF6"/>
    <w:rsid w:val="00586DE3"/>
    <w:rsid w:val="00591575"/>
    <w:rsid w:val="0059504D"/>
    <w:rsid w:val="005965FA"/>
    <w:rsid w:val="005A152E"/>
    <w:rsid w:val="005A2F5A"/>
    <w:rsid w:val="005A3F2C"/>
    <w:rsid w:val="005A49F3"/>
    <w:rsid w:val="005A4AA4"/>
    <w:rsid w:val="005A6732"/>
    <w:rsid w:val="005A7270"/>
    <w:rsid w:val="005B14E2"/>
    <w:rsid w:val="005B1C27"/>
    <w:rsid w:val="005B3217"/>
    <w:rsid w:val="005C15A4"/>
    <w:rsid w:val="005C24D6"/>
    <w:rsid w:val="005C34BC"/>
    <w:rsid w:val="005C5852"/>
    <w:rsid w:val="005C7CA4"/>
    <w:rsid w:val="005D093A"/>
    <w:rsid w:val="005D1046"/>
    <w:rsid w:val="005D183A"/>
    <w:rsid w:val="005D1D8E"/>
    <w:rsid w:val="005D1DEA"/>
    <w:rsid w:val="005D1FAC"/>
    <w:rsid w:val="005D316E"/>
    <w:rsid w:val="005D55A5"/>
    <w:rsid w:val="005D5B1E"/>
    <w:rsid w:val="005D5CD7"/>
    <w:rsid w:val="005D724E"/>
    <w:rsid w:val="005D75AA"/>
    <w:rsid w:val="005E0A00"/>
    <w:rsid w:val="005E2B7C"/>
    <w:rsid w:val="005E33E7"/>
    <w:rsid w:val="005E4527"/>
    <w:rsid w:val="005E4D3A"/>
    <w:rsid w:val="005E5389"/>
    <w:rsid w:val="005F2C77"/>
    <w:rsid w:val="005F370D"/>
    <w:rsid w:val="005F3C82"/>
    <w:rsid w:val="005F5293"/>
    <w:rsid w:val="005F7C7C"/>
    <w:rsid w:val="00600150"/>
    <w:rsid w:val="0060173A"/>
    <w:rsid w:val="00601E3B"/>
    <w:rsid w:val="00602143"/>
    <w:rsid w:val="00604CED"/>
    <w:rsid w:val="006068F8"/>
    <w:rsid w:val="00611219"/>
    <w:rsid w:val="00611C2A"/>
    <w:rsid w:val="00613A40"/>
    <w:rsid w:val="00614E7A"/>
    <w:rsid w:val="00615E4F"/>
    <w:rsid w:val="00616E06"/>
    <w:rsid w:val="0062062C"/>
    <w:rsid w:val="006223DE"/>
    <w:rsid w:val="006234EE"/>
    <w:rsid w:val="00625630"/>
    <w:rsid w:val="00625A97"/>
    <w:rsid w:val="00625C67"/>
    <w:rsid w:val="00626685"/>
    <w:rsid w:val="00627613"/>
    <w:rsid w:val="00630DCA"/>
    <w:rsid w:val="006322DA"/>
    <w:rsid w:val="00636054"/>
    <w:rsid w:val="00641237"/>
    <w:rsid w:val="00643D30"/>
    <w:rsid w:val="006454AD"/>
    <w:rsid w:val="006456F9"/>
    <w:rsid w:val="006477DB"/>
    <w:rsid w:val="00647F40"/>
    <w:rsid w:val="00650A38"/>
    <w:rsid w:val="0065141E"/>
    <w:rsid w:val="00651800"/>
    <w:rsid w:val="0065195E"/>
    <w:rsid w:val="00651A6C"/>
    <w:rsid w:val="00653556"/>
    <w:rsid w:val="0065490D"/>
    <w:rsid w:val="00661335"/>
    <w:rsid w:val="006631A9"/>
    <w:rsid w:val="00665868"/>
    <w:rsid w:val="00666859"/>
    <w:rsid w:val="00667E4D"/>
    <w:rsid w:val="006720C8"/>
    <w:rsid w:val="0067620C"/>
    <w:rsid w:val="00677669"/>
    <w:rsid w:val="00677FE0"/>
    <w:rsid w:val="00681B22"/>
    <w:rsid w:val="00681C1D"/>
    <w:rsid w:val="00682DDF"/>
    <w:rsid w:val="006842C4"/>
    <w:rsid w:val="006863DC"/>
    <w:rsid w:val="006939C0"/>
    <w:rsid w:val="006A44FD"/>
    <w:rsid w:val="006A5E23"/>
    <w:rsid w:val="006B32D1"/>
    <w:rsid w:val="006B3DB4"/>
    <w:rsid w:val="006B624A"/>
    <w:rsid w:val="006C68A3"/>
    <w:rsid w:val="006D25CD"/>
    <w:rsid w:val="006D2BF9"/>
    <w:rsid w:val="006D36F3"/>
    <w:rsid w:val="006D3B41"/>
    <w:rsid w:val="006D5F35"/>
    <w:rsid w:val="006D7003"/>
    <w:rsid w:val="006D7EDE"/>
    <w:rsid w:val="006E00EB"/>
    <w:rsid w:val="006E06E3"/>
    <w:rsid w:val="006E1908"/>
    <w:rsid w:val="006E3176"/>
    <w:rsid w:val="006E3242"/>
    <w:rsid w:val="006E3876"/>
    <w:rsid w:val="006E671D"/>
    <w:rsid w:val="006E67D2"/>
    <w:rsid w:val="006F0D3A"/>
    <w:rsid w:val="006F2095"/>
    <w:rsid w:val="006F4DB2"/>
    <w:rsid w:val="006F4DDA"/>
    <w:rsid w:val="006F64B7"/>
    <w:rsid w:val="006F6B31"/>
    <w:rsid w:val="007003AE"/>
    <w:rsid w:val="00703A4F"/>
    <w:rsid w:val="00703E6E"/>
    <w:rsid w:val="007079CA"/>
    <w:rsid w:val="00707A1D"/>
    <w:rsid w:val="00707F50"/>
    <w:rsid w:val="007104F9"/>
    <w:rsid w:val="0071089B"/>
    <w:rsid w:val="00710B15"/>
    <w:rsid w:val="00711E5A"/>
    <w:rsid w:val="00712201"/>
    <w:rsid w:val="00712916"/>
    <w:rsid w:val="00713CCB"/>
    <w:rsid w:val="00714478"/>
    <w:rsid w:val="007145CA"/>
    <w:rsid w:val="007159FD"/>
    <w:rsid w:val="00716BDB"/>
    <w:rsid w:val="00717CB6"/>
    <w:rsid w:val="00720F13"/>
    <w:rsid w:val="00720F16"/>
    <w:rsid w:val="00721194"/>
    <w:rsid w:val="007219EB"/>
    <w:rsid w:val="007226C8"/>
    <w:rsid w:val="00722F8B"/>
    <w:rsid w:val="007265DD"/>
    <w:rsid w:val="00732675"/>
    <w:rsid w:val="00732869"/>
    <w:rsid w:val="00733156"/>
    <w:rsid w:val="007333AC"/>
    <w:rsid w:val="00734A6E"/>
    <w:rsid w:val="00737017"/>
    <w:rsid w:val="0074055A"/>
    <w:rsid w:val="00742B20"/>
    <w:rsid w:val="007528D6"/>
    <w:rsid w:val="0075399B"/>
    <w:rsid w:val="00753B46"/>
    <w:rsid w:val="00756C7F"/>
    <w:rsid w:val="007657A0"/>
    <w:rsid w:val="00765FB6"/>
    <w:rsid w:val="00765FF6"/>
    <w:rsid w:val="00766ACE"/>
    <w:rsid w:val="00770262"/>
    <w:rsid w:val="00772996"/>
    <w:rsid w:val="007745DC"/>
    <w:rsid w:val="00777C07"/>
    <w:rsid w:val="00780807"/>
    <w:rsid w:val="00780ADA"/>
    <w:rsid w:val="007859AC"/>
    <w:rsid w:val="0079083A"/>
    <w:rsid w:val="00791627"/>
    <w:rsid w:val="007921B2"/>
    <w:rsid w:val="00793B80"/>
    <w:rsid w:val="00793CA6"/>
    <w:rsid w:val="007941F2"/>
    <w:rsid w:val="00797469"/>
    <w:rsid w:val="007A19BF"/>
    <w:rsid w:val="007A2741"/>
    <w:rsid w:val="007A3E75"/>
    <w:rsid w:val="007A500F"/>
    <w:rsid w:val="007A6C1E"/>
    <w:rsid w:val="007A6FBC"/>
    <w:rsid w:val="007A7798"/>
    <w:rsid w:val="007B0400"/>
    <w:rsid w:val="007B16AC"/>
    <w:rsid w:val="007B1BA7"/>
    <w:rsid w:val="007B554B"/>
    <w:rsid w:val="007B5CA1"/>
    <w:rsid w:val="007B6029"/>
    <w:rsid w:val="007B6F58"/>
    <w:rsid w:val="007C1DA9"/>
    <w:rsid w:val="007C23EA"/>
    <w:rsid w:val="007C2AD5"/>
    <w:rsid w:val="007C2E00"/>
    <w:rsid w:val="007C3CD9"/>
    <w:rsid w:val="007C4CD2"/>
    <w:rsid w:val="007C5D59"/>
    <w:rsid w:val="007C62A4"/>
    <w:rsid w:val="007C758D"/>
    <w:rsid w:val="007C7782"/>
    <w:rsid w:val="007D1E45"/>
    <w:rsid w:val="007D269C"/>
    <w:rsid w:val="007D32D7"/>
    <w:rsid w:val="007D6035"/>
    <w:rsid w:val="007D6A4D"/>
    <w:rsid w:val="007D6B98"/>
    <w:rsid w:val="007D703D"/>
    <w:rsid w:val="007D791A"/>
    <w:rsid w:val="007D7F7F"/>
    <w:rsid w:val="007E0A1E"/>
    <w:rsid w:val="007E18B5"/>
    <w:rsid w:val="007E19AC"/>
    <w:rsid w:val="007E22C9"/>
    <w:rsid w:val="007E2ADB"/>
    <w:rsid w:val="007E33E2"/>
    <w:rsid w:val="007E5D98"/>
    <w:rsid w:val="007E5DCE"/>
    <w:rsid w:val="007E6794"/>
    <w:rsid w:val="007F1C5D"/>
    <w:rsid w:val="007F2248"/>
    <w:rsid w:val="007F22FB"/>
    <w:rsid w:val="007F4AD5"/>
    <w:rsid w:val="007F55EC"/>
    <w:rsid w:val="007F5F6F"/>
    <w:rsid w:val="00800091"/>
    <w:rsid w:val="0080214B"/>
    <w:rsid w:val="00803279"/>
    <w:rsid w:val="00803517"/>
    <w:rsid w:val="00805F08"/>
    <w:rsid w:val="0080603C"/>
    <w:rsid w:val="00811354"/>
    <w:rsid w:val="008118BE"/>
    <w:rsid w:val="00813BD4"/>
    <w:rsid w:val="00814024"/>
    <w:rsid w:val="00814710"/>
    <w:rsid w:val="00814B8E"/>
    <w:rsid w:val="00815F32"/>
    <w:rsid w:val="0081686B"/>
    <w:rsid w:val="0081710A"/>
    <w:rsid w:val="00824C9D"/>
    <w:rsid w:val="00824E05"/>
    <w:rsid w:val="00826E46"/>
    <w:rsid w:val="008308AB"/>
    <w:rsid w:val="00830DB3"/>
    <w:rsid w:val="00833E49"/>
    <w:rsid w:val="00833F73"/>
    <w:rsid w:val="00834D00"/>
    <w:rsid w:val="00836F8A"/>
    <w:rsid w:val="00837D60"/>
    <w:rsid w:val="008402FC"/>
    <w:rsid w:val="00842D3D"/>
    <w:rsid w:val="008437CC"/>
    <w:rsid w:val="008457FE"/>
    <w:rsid w:val="008466AB"/>
    <w:rsid w:val="00846A0F"/>
    <w:rsid w:val="008470CD"/>
    <w:rsid w:val="0084762A"/>
    <w:rsid w:val="0084768E"/>
    <w:rsid w:val="008516B1"/>
    <w:rsid w:val="008516F4"/>
    <w:rsid w:val="00854C59"/>
    <w:rsid w:val="0085621D"/>
    <w:rsid w:val="0086310D"/>
    <w:rsid w:val="00863AF9"/>
    <w:rsid w:val="00864E84"/>
    <w:rsid w:val="00866728"/>
    <w:rsid w:val="008668C1"/>
    <w:rsid w:val="00873A68"/>
    <w:rsid w:val="00873C37"/>
    <w:rsid w:val="00874405"/>
    <w:rsid w:val="00874EEA"/>
    <w:rsid w:val="008758BB"/>
    <w:rsid w:val="00875AF5"/>
    <w:rsid w:val="0087698D"/>
    <w:rsid w:val="00877894"/>
    <w:rsid w:val="0088089C"/>
    <w:rsid w:val="00880BC4"/>
    <w:rsid w:val="0088102A"/>
    <w:rsid w:val="0088196D"/>
    <w:rsid w:val="008821F4"/>
    <w:rsid w:val="00882767"/>
    <w:rsid w:val="00883260"/>
    <w:rsid w:val="00883D6D"/>
    <w:rsid w:val="00884A94"/>
    <w:rsid w:val="00884AC2"/>
    <w:rsid w:val="00885560"/>
    <w:rsid w:val="0088582C"/>
    <w:rsid w:val="00885CE7"/>
    <w:rsid w:val="00885D60"/>
    <w:rsid w:val="008921D0"/>
    <w:rsid w:val="00893E4D"/>
    <w:rsid w:val="00895561"/>
    <w:rsid w:val="008A0481"/>
    <w:rsid w:val="008A2ED6"/>
    <w:rsid w:val="008A317A"/>
    <w:rsid w:val="008A37F4"/>
    <w:rsid w:val="008A45DF"/>
    <w:rsid w:val="008A734A"/>
    <w:rsid w:val="008B0716"/>
    <w:rsid w:val="008B244C"/>
    <w:rsid w:val="008B4B74"/>
    <w:rsid w:val="008B5E36"/>
    <w:rsid w:val="008B706E"/>
    <w:rsid w:val="008C1F6E"/>
    <w:rsid w:val="008C216E"/>
    <w:rsid w:val="008C37E0"/>
    <w:rsid w:val="008C6C81"/>
    <w:rsid w:val="008C73A9"/>
    <w:rsid w:val="008D0D67"/>
    <w:rsid w:val="008D3D49"/>
    <w:rsid w:val="008D50C5"/>
    <w:rsid w:val="008D7F8F"/>
    <w:rsid w:val="008E036D"/>
    <w:rsid w:val="008E59D1"/>
    <w:rsid w:val="008E6149"/>
    <w:rsid w:val="008E61BD"/>
    <w:rsid w:val="008F3A84"/>
    <w:rsid w:val="008F3E9B"/>
    <w:rsid w:val="008F3FF0"/>
    <w:rsid w:val="008F50DF"/>
    <w:rsid w:val="008F51F8"/>
    <w:rsid w:val="008F5A2A"/>
    <w:rsid w:val="00901378"/>
    <w:rsid w:val="00901A37"/>
    <w:rsid w:val="00901CD7"/>
    <w:rsid w:val="00901F76"/>
    <w:rsid w:val="009028E4"/>
    <w:rsid w:val="00903F3A"/>
    <w:rsid w:val="00903FD7"/>
    <w:rsid w:val="009055F8"/>
    <w:rsid w:val="00905B6B"/>
    <w:rsid w:val="00905BF8"/>
    <w:rsid w:val="0090613B"/>
    <w:rsid w:val="00912BFB"/>
    <w:rsid w:val="00915522"/>
    <w:rsid w:val="00917DAC"/>
    <w:rsid w:val="00921C6A"/>
    <w:rsid w:val="009220DA"/>
    <w:rsid w:val="00922D43"/>
    <w:rsid w:val="00923AD8"/>
    <w:rsid w:val="009243B6"/>
    <w:rsid w:val="00926570"/>
    <w:rsid w:val="00926759"/>
    <w:rsid w:val="00926EAB"/>
    <w:rsid w:val="00927B20"/>
    <w:rsid w:val="009309E5"/>
    <w:rsid w:val="009326E3"/>
    <w:rsid w:val="0093661B"/>
    <w:rsid w:val="009373AB"/>
    <w:rsid w:val="0094080C"/>
    <w:rsid w:val="009437FC"/>
    <w:rsid w:val="00944968"/>
    <w:rsid w:val="00944DFD"/>
    <w:rsid w:val="00946F40"/>
    <w:rsid w:val="00947686"/>
    <w:rsid w:val="00947C50"/>
    <w:rsid w:val="00951F9F"/>
    <w:rsid w:val="00955AB9"/>
    <w:rsid w:val="0096053B"/>
    <w:rsid w:val="00961E3A"/>
    <w:rsid w:val="00965AFA"/>
    <w:rsid w:val="009666FD"/>
    <w:rsid w:val="00967129"/>
    <w:rsid w:val="00967EF3"/>
    <w:rsid w:val="009703BA"/>
    <w:rsid w:val="009723D2"/>
    <w:rsid w:val="00973E6E"/>
    <w:rsid w:val="00975B57"/>
    <w:rsid w:val="00980464"/>
    <w:rsid w:val="00980E90"/>
    <w:rsid w:val="00982DE0"/>
    <w:rsid w:val="00985652"/>
    <w:rsid w:val="0098701A"/>
    <w:rsid w:val="00990E14"/>
    <w:rsid w:val="00992469"/>
    <w:rsid w:val="00992E7C"/>
    <w:rsid w:val="00995FAA"/>
    <w:rsid w:val="009A03A0"/>
    <w:rsid w:val="009A0699"/>
    <w:rsid w:val="009A0709"/>
    <w:rsid w:val="009A0730"/>
    <w:rsid w:val="009A148A"/>
    <w:rsid w:val="009A4247"/>
    <w:rsid w:val="009A42F5"/>
    <w:rsid w:val="009A4900"/>
    <w:rsid w:val="009A5490"/>
    <w:rsid w:val="009A5D6F"/>
    <w:rsid w:val="009A5F66"/>
    <w:rsid w:val="009A6655"/>
    <w:rsid w:val="009A6895"/>
    <w:rsid w:val="009A7EFB"/>
    <w:rsid w:val="009B1364"/>
    <w:rsid w:val="009B18FE"/>
    <w:rsid w:val="009B1EBE"/>
    <w:rsid w:val="009B3271"/>
    <w:rsid w:val="009B3365"/>
    <w:rsid w:val="009B3F27"/>
    <w:rsid w:val="009B513D"/>
    <w:rsid w:val="009B53E9"/>
    <w:rsid w:val="009B67B5"/>
    <w:rsid w:val="009B72BB"/>
    <w:rsid w:val="009B79FC"/>
    <w:rsid w:val="009C16DE"/>
    <w:rsid w:val="009C3B1B"/>
    <w:rsid w:val="009C6FE7"/>
    <w:rsid w:val="009C7520"/>
    <w:rsid w:val="009D43F8"/>
    <w:rsid w:val="009D4E83"/>
    <w:rsid w:val="009D7C3A"/>
    <w:rsid w:val="009D7F5C"/>
    <w:rsid w:val="009E20CC"/>
    <w:rsid w:val="009E319D"/>
    <w:rsid w:val="009E3D51"/>
    <w:rsid w:val="009E7F20"/>
    <w:rsid w:val="009F5016"/>
    <w:rsid w:val="009F65B1"/>
    <w:rsid w:val="00A00591"/>
    <w:rsid w:val="00A00F69"/>
    <w:rsid w:val="00A0187E"/>
    <w:rsid w:val="00A03F21"/>
    <w:rsid w:val="00A0442B"/>
    <w:rsid w:val="00A0458A"/>
    <w:rsid w:val="00A050A5"/>
    <w:rsid w:val="00A06E6C"/>
    <w:rsid w:val="00A07809"/>
    <w:rsid w:val="00A1128F"/>
    <w:rsid w:val="00A11C29"/>
    <w:rsid w:val="00A1361B"/>
    <w:rsid w:val="00A13AC1"/>
    <w:rsid w:val="00A1490F"/>
    <w:rsid w:val="00A163A1"/>
    <w:rsid w:val="00A17EA2"/>
    <w:rsid w:val="00A2067D"/>
    <w:rsid w:val="00A23693"/>
    <w:rsid w:val="00A23C45"/>
    <w:rsid w:val="00A25B2B"/>
    <w:rsid w:val="00A26BB6"/>
    <w:rsid w:val="00A274E6"/>
    <w:rsid w:val="00A30B73"/>
    <w:rsid w:val="00A30C80"/>
    <w:rsid w:val="00A311B9"/>
    <w:rsid w:val="00A31544"/>
    <w:rsid w:val="00A31950"/>
    <w:rsid w:val="00A342C8"/>
    <w:rsid w:val="00A37910"/>
    <w:rsid w:val="00A426A7"/>
    <w:rsid w:val="00A44D40"/>
    <w:rsid w:val="00A468BA"/>
    <w:rsid w:val="00A50E08"/>
    <w:rsid w:val="00A51E38"/>
    <w:rsid w:val="00A520E9"/>
    <w:rsid w:val="00A5255B"/>
    <w:rsid w:val="00A52EFA"/>
    <w:rsid w:val="00A53548"/>
    <w:rsid w:val="00A55020"/>
    <w:rsid w:val="00A56F60"/>
    <w:rsid w:val="00A62A01"/>
    <w:rsid w:val="00A62D6F"/>
    <w:rsid w:val="00A631AB"/>
    <w:rsid w:val="00A633DA"/>
    <w:rsid w:val="00A635CA"/>
    <w:rsid w:val="00A642FB"/>
    <w:rsid w:val="00A644B8"/>
    <w:rsid w:val="00A65CA1"/>
    <w:rsid w:val="00A65E11"/>
    <w:rsid w:val="00A65F96"/>
    <w:rsid w:val="00A665E2"/>
    <w:rsid w:val="00A67F4C"/>
    <w:rsid w:val="00A706DB"/>
    <w:rsid w:val="00A7134F"/>
    <w:rsid w:val="00A720A8"/>
    <w:rsid w:val="00A75266"/>
    <w:rsid w:val="00A76FCC"/>
    <w:rsid w:val="00A77E61"/>
    <w:rsid w:val="00A819D7"/>
    <w:rsid w:val="00A84F6F"/>
    <w:rsid w:val="00A87E92"/>
    <w:rsid w:val="00A9159E"/>
    <w:rsid w:val="00A92055"/>
    <w:rsid w:val="00A92162"/>
    <w:rsid w:val="00A92A0B"/>
    <w:rsid w:val="00A94C69"/>
    <w:rsid w:val="00A94F5F"/>
    <w:rsid w:val="00A9676B"/>
    <w:rsid w:val="00A967CC"/>
    <w:rsid w:val="00A97004"/>
    <w:rsid w:val="00A97278"/>
    <w:rsid w:val="00AA07FD"/>
    <w:rsid w:val="00AA58AB"/>
    <w:rsid w:val="00AA59D4"/>
    <w:rsid w:val="00AA619B"/>
    <w:rsid w:val="00AA7AD7"/>
    <w:rsid w:val="00AB0DBB"/>
    <w:rsid w:val="00AB180F"/>
    <w:rsid w:val="00AB49A4"/>
    <w:rsid w:val="00AB65E5"/>
    <w:rsid w:val="00AB6C61"/>
    <w:rsid w:val="00AB6F43"/>
    <w:rsid w:val="00AB78CF"/>
    <w:rsid w:val="00AC1BF2"/>
    <w:rsid w:val="00AC3A0C"/>
    <w:rsid w:val="00AC4DEF"/>
    <w:rsid w:val="00AC7D7F"/>
    <w:rsid w:val="00AD058D"/>
    <w:rsid w:val="00AD0AA4"/>
    <w:rsid w:val="00AD0C86"/>
    <w:rsid w:val="00AD0F41"/>
    <w:rsid w:val="00AD0FBE"/>
    <w:rsid w:val="00AD1970"/>
    <w:rsid w:val="00AD3C9E"/>
    <w:rsid w:val="00AD4FBA"/>
    <w:rsid w:val="00AD528B"/>
    <w:rsid w:val="00AD532A"/>
    <w:rsid w:val="00AD645D"/>
    <w:rsid w:val="00AD69E2"/>
    <w:rsid w:val="00AD6D2E"/>
    <w:rsid w:val="00AD7525"/>
    <w:rsid w:val="00AE1757"/>
    <w:rsid w:val="00AE1A1F"/>
    <w:rsid w:val="00AE1DE2"/>
    <w:rsid w:val="00AE39B0"/>
    <w:rsid w:val="00AE3A82"/>
    <w:rsid w:val="00AE3DAC"/>
    <w:rsid w:val="00AE5150"/>
    <w:rsid w:val="00AE5E72"/>
    <w:rsid w:val="00AF0294"/>
    <w:rsid w:val="00AF0849"/>
    <w:rsid w:val="00AF2FD2"/>
    <w:rsid w:val="00AF3A2D"/>
    <w:rsid w:val="00AF4769"/>
    <w:rsid w:val="00AF4F7B"/>
    <w:rsid w:val="00AF5B88"/>
    <w:rsid w:val="00AF65DF"/>
    <w:rsid w:val="00AF79EC"/>
    <w:rsid w:val="00AF7FB5"/>
    <w:rsid w:val="00B00E51"/>
    <w:rsid w:val="00B01CCF"/>
    <w:rsid w:val="00B02761"/>
    <w:rsid w:val="00B045BE"/>
    <w:rsid w:val="00B05746"/>
    <w:rsid w:val="00B0597E"/>
    <w:rsid w:val="00B06253"/>
    <w:rsid w:val="00B06A26"/>
    <w:rsid w:val="00B070FA"/>
    <w:rsid w:val="00B14715"/>
    <w:rsid w:val="00B14F01"/>
    <w:rsid w:val="00B172E1"/>
    <w:rsid w:val="00B24837"/>
    <w:rsid w:val="00B26F87"/>
    <w:rsid w:val="00B31606"/>
    <w:rsid w:val="00B31A8B"/>
    <w:rsid w:val="00B31D2A"/>
    <w:rsid w:val="00B32EBA"/>
    <w:rsid w:val="00B332F2"/>
    <w:rsid w:val="00B3403C"/>
    <w:rsid w:val="00B35C5C"/>
    <w:rsid w:val="00B4309D"/>
    <w:rsid w:val="00B46978"/>
    <w:rsid w:val="00B47814"/>
    <w:rsid w:val="00B51093"/>
    <w:rsid w:val="00B5143B"/>
    <w:rsid w:val="00B51AD4"/>
    <w:rsid w:val="00B55021"/>
    <w:rsid w:val="00B55B68"/>
    <w:rsid w:val="00B56865"/>
    <w:rsid w:val="00B57049"/>
    <w:rsid w:val="00B61470"/>
    <w:rsid w:val="00B650A6"/>
    <w:rsid w:val="00B67483"/>
    <w:rsid w:val="00B72AE2"/>
    <w:rsid w:val="00B75A47"/>
    <w:rsid w:val="00B7745A"/>
    <w:rsid w:val="00B77563"/>
    <w:rsid w:val="00B77F27"/>
    <w:rsid w:val="00B805FC"/>
    <w:rsid w:val="00B80FCE"/>
    <w:rsid w:val="00B8224B"/>
    <w:rsid w:val="00B8653D"/>
    <w:rsid w:val="00B87084"/>
    <w:rsid w:val="00B90161"/>
    <w:rsid w:val="00B918E8"/>
    <w:rsid w:val="00B91EAF"/>
    <w:rsid w:val="00B95416"/>
    <w:rsid w:val="00B970DC"/>
    <w:rsid w:val="00BA200E"/>
    <w:rsid w:val="00BA2973"/>
    <w:rsid w:val="00BA41E4"/>
    <w:rsid w:val="00BA4FB5"/>
    <w:rsid w:val="00BA78FA"/>
    <w:rsid w:val="00BA7B9B"/>
    <w:rsid w:val="00BB0335"/>
    <w:rsid w:val="00BB050B"/>
    <w:rsid w:val="00BB0D41"/>
    <w:rsid w:val="00BB1414"/>
    <w:rsid w:val="00BB2F06"/>
    <w:rsid w:val="00BB3A00"/>
    <w:rsid w:val="00BB3C33"/>
    <w:rsid w:val="00BB45FA"/>
    <w:rsid w:val="00BB59D6"/>
    <w:rsid w:val="00BB619A"/>
    <w:rsid w:val="00BB65D8"/>
    <w:rsid w:val="00BB668C"/>
    <w:rsid w:val="00BC4979"/>
    <w:rsid w:val="00BC4F14"/>
    <w:rsid w:val="00BC6AED"/>
    <w:rsid w:val="00BD03A6"/>
    <w:rsid w:val="00BD07EA"/>
    <w:rsid w:val="00BD33D3"/>
    <w:rsid w:val="00BD3B91"/>
    <w:rsid w:val="00BE3A0F"/>
    <w:rsid w:val="00BE4D62"/>
    <w:rsid w:val="00BE6DE3"/>
    <w:rsid w:val="00BE745A"/>
    <w:rsid w:val="00BE76A2"/>
    <w:rsid w:val="00BE7B3B"/>
    <w:rsid w:val="00BF0A47"/>
    <w:rsid w:val="00BF2A04"/>
    <w:rsid w:val="00BF328F"/>
    <w:rsid w:val="00BF53C5"/>
    <w:rsid w:val="00BF75BA"/>
    <w:rsid w:val="00C045F1"/>
    <w:rsid w:val="00C05BDC"/>
    <w:rsid w:val="00C05E04"/>
    <w:rsid w:val="00C1067A"/>
    <w:rsid w:val="00C106AB"/>
    <w:rsid w:val="00C15988"/>
    <w:rsid w:val="00C15AC4"/>
    <w:rsid w:val="00C16827"/>
    <w:rsid w:val="00C17C52"/>
    <w:rsid w:val="00C2006C"/>
    <w:rsid w:val="00C22258"/>
    <w:rsid w:val="00C222DF"/>
    <w:rsid w:val="00C22CC6"/>
    <w:rsid w:val="00C23BAF"/>
    <w:rsid w:val="00C31C85"/>
    <w:rsid w:val="00C3218E"/>
    <w:rsid w:val="00C3261A"/>
    <w:rsid w:val="00C342CE"/>
    <w:rsid w:val="00C403EC"/>
    <w:rsid w:val="00C4067B"/>
    <w:rsid w:val="00C4094A"/>
    <w:rsid w:val="00C41077"/>
    <w:rsid w:val="00C4200E"/>
    <w:rsid w:val="00C42A99"/>
    <w:rsid w:val="00C4363D"/>
    <w:rsid w:val="00C4406A"/>
    <w:rsid w:val="00C45BC6"/>
    <w:rsid w:val="00C45DF8"/>
    <w:rsid w:val="00C46BF5"/>
    <w:rsid w:val="00C52065"/>
    <w:rsid w:val="00C56678"/>
    <w:rsid w:val="00C567AA"/>
    <w:rsid w:val="00C57B42"/>
    <w:rsid w:val="00C60C0C"/>
    <w:rsid w:val="00C644C4"/>
    <w:rsid w:val="00C65999"/>
    <w:rsid w:val="00C66B92"/>
    <w:rsid w:val="00C66C18"/>
    <w:rsid w:val="00C679E8"/>
    <w:rsid w:val="00C70B5A"/>
    <w:rsid w:val="00C71155"/>
    <w:rsid w:val="00C7564A"/>
    <w:rsid w:val="00C75DEC"/>
    <w:rsid w:val="00C779FF"/>
    <w:rsid w:val="00C8315F"/>
    <w:rsid w:val="00C866F1"/>
    <w:rsid w:val="00C869BC"/>
    <w:rsid w:val="00C906BB"/>
    <w:rsid w:val="00C94070"/>
    <w:rsid w:val="00C961D6"/>
    <w:rsid w:val="00C97266"/>
    <w:rsid w:val="00CA07EC"/>
    <w:rsid w:val="00CA09FE"/>
    <w:rsid w:val="00CA3FC6"/>
    <w:rsid w:val="00CA42C5"/>
    <w:rsid w:val="00CA4648"/>
    <w:rsid w:val="00CA48A3"/>
    <w:rsid w:val="00CA4ED9"/>
    <w:rsid w:val="00CA5920"/>
    <w:rsid w:val="00CA634F"/>
    <w:rsid w:val="00CA6445"/>
    <w:rsid w:val="00CA7BB3"/>
    <w:rsid w:val="00CB0A79"/>
    <w:rsid w:val="00CB20A2"/>
    <w:rsid w:val="00CB2781"/>
    <w:rsid w:val="00CB278E"/>
    <w:rsid w:val="00CB5FA5"/>
    <w:rsid w:val="00CB6765"/>
    <w:rsid w:val="00CC19CF"/>
    <w:rsid w:val="00CC3088"/>
    <w:rsid w:val="00CC39C8"/>
    <w:rsid w:val="00CC3D53"/>
    <w:rsid w:val="00CC425C"/>
    <w:rsid w:val="00CC4EE2"/>
    <w:rsid w:val="00CC59C1"/>
    <w:rsid w:val="00CC5A74"/>
    <w:rsid w:val="00CD0276"/>
    <w:rsid w:val="00CD02DD"/>
    <w:rsid w:val="00CD122B"/>
    <w:rsid w:val="00CD3949"/>
    <w:rsid w:val="00CD62A2"/>
    <w:rsid w:val="00CE105E"/>
    <w:rsid w:val="00CE4A91"/>
    <w:rsid w:val="00CE5719"/>
    <w:rsid w:val="00CE62D2"/>
    <w:rsid w:val="00CE77FB"/>
    <w:rsid w:val="00CE7EC3"/>
    <w:rsid w:val="00CF21F6"/>
    <w:rsid w:val="00CF3EF8"/>
    <w:rsid w:val="00CF44BF"/>
    <w:rsid w:val="00CF5126"/>
    <w:rsid w:val="00CF5D3F"/>
    <w:rsid w:val="00CF5D9E"/>
    <w:rsid w:val="00CF6E54"/>
    <w:rsid w:val="00D00638"/>
    <w:rsid w:val="00D0176D"/>
    <w:rsid w:val="00D025D2"/>
    <w:rsid w:val="00D0375E"/>
    <w:rsid w:val="00D06718"/>
    <w:rsid w:val="00D12480"/>
    <w:rsid w:val="00D128DC"/>
    <w:rsid w:val="00D13F47"/>
    <w:rsid w:val="00D15ED2"/>
    <w:rsid w:val="00D1707E"/>
    <w:rsid w:val="00D23246"/>
    <w:rsid w:val="00D233EB"/>
    <w:rsid w:val="00D30EF3"/>
    <w:rsid w:val="00D32E5E"/>
    <w:rsid w:val="00D33DF0"/>
    <w:rsid w:val="00D42C47"/>
    <w:rsid w:val="00D443A9"/>
    <w:rsid w:val="00D47606"/>
    <w:rsid w:val="00D549E0"/>
    <w:rsid w:val="00D5658F"/>
    <w:rsid w:val="00D56600"/>
    <w:rsid w:val="00D56684"/>
    <w:rsid w:val="00D60D48"/>
    <w:rsid w:val="00D61F09"/>
    <w:rsid w:val="00D63FC8"/>
    <w:rsid w:val="00D65950"/>
    <w:rsid w:val="00D67B28"/>
    <w:rsid w:val="00D70FCA"/>
    <w:rsid w:val="00D72F24"/>
    <w:rsid w:val="00D7535E"/>
    <w:rsid w:val="00D76512"/>
    <w:rsid w:val="00D77E2D"/>
    <w:rsid w:val="00D81F09"/>
    <w:rsid w:val="00D82EC3"/>
    <w:rsid w:val="00D87EA9"/>
    <w:rsid w:val="00D908EF"/>
    <w:rsid w:val="00D92FCC"/>
    <w:rsid w:val="00D940C6"/>
    <w:rsid w:val="00D944CD"/>
    <w:rsid w:val="00D9590B"/>
    <w:rsid w:val="00D976F5"/>
    <w:rsid w:val="00DA10CB"/>
    <w:rsid w:val="00DA365A"/>
    <w:rsid w:val="00DA3B20"/>
    <w:rsid w:val="00DA53E0"/>
    <w:rsid w:val="00DA5B6E"/>
    <w:rsid w:val="00DA6051"/>
    <w:rsid w:val="00DA638D"/>
    <w:rsid w:val="00DB2C3F"/>
    <w:rsid w:val="00DB5782"/>
    <w:rsid w:val="00DB6B9D"/>
    <w:rsid w:val="00DB7A2E"/>
    <w:rsid w:val="00DC5CEA"/>
    <w:rsid w:val="00DC6DC4"/>
    <w:rsid w:val="00DC7AF1"/>
    <w:rsid w:val="00DC7EC6"/>
    <w:rsid w:val="00DD06E2"/>
    <w:rsid w:val="00DD07BB"/>
    <w:rsid w:val="00DD1005"/>
    <w:rsid w:val="00DD154E"/>
    <w:rsid w:val="00DD4C7C"/>
    <w:rsid w:val="00DD521B"/>
    <w:rsid w:val="00DD5861"/>
    <w:rsid w:val="00DD5B20"/>
    <w:rsid w:val="00DE260D"/>
    <w:rsid w:val="00DE2618"/>
    <w:rsid w:val="00DE293A"/>
    <w:rsid w:val="00DE2AD7"/>
    <w:rsid w:val="00DE5B74"/>
    <w:rsid w:val="00DE5F23"/>
    <w:rsid w:val="00DE6CA2"/>
    <w:rsid w:val="00DF14EF"/>
    <w:rsid w:val="00DF18F3"/>
    <w:rsid w:val="00DF1D1D"/>
    <w:rsid w:val="00DF2A96"/>
    <w:rsid w:val="00DF36DD"/>
    <w:rsid w:val="00DF4EBA"/>
    <w:rsid w:val="00DF5186"/>
    <w:rsid w:val="00DF5F88"/>
    <w:rsid w:val="00DF7792"/>
    <w:rsid w:val="00E01002"/>
    <w:rsid w:val="00E01098"/>
    <w:rsid w:val="00E0177E"/>
    <w:rsid w:val="00E035ED"/>
    <w:rsid w:val="00E04246"/>
    <w:rsid w:val="00E05FD4"/>
    <w:rsid w:val="00E0716C"/>
    <w:rsid w:val="00E07AC7"/>
    <w:rsid w:val="00E10885"/>
    <w:rsid w:val="00E10BB1"/>
    <w:rsid w:val="00E10CFD"/>
    <w:rsid w:val="00E1321C"/>
    <w:rsid w:val="00E13E5C"/>
    <w:rsid w:val="00E13FFF"/>
    <w:rsid w:val="00E1516A"/>
    <w:rsid w:val="00E167E8"/>
    <w:rsid w:val="00E178A3"/>
    <w:rsid w:val="00E20F16"/>
    <w:rsid w:val="00E22795"/>
    <w:rsid w:val="00E24A98"/>
    <w:rsid w:val="00E24BFE"/>
    <w:rsid w:val="00E2636D"/>
    <w:rsid w:val="00E2733B"/>
    <w:rsid w:val="00E3089F"/>
    <w:rsid w:val="00E30A1E"/>
    <w:rsid w:val="00E30E83"/>
    <w:rsid w:val="00E325CE"/>
    <w:rsid w:val="00E33ABE"/>
    <w:rsid w:val="00E40A98"/>
    <w:rsid w:val="00E423E8"/>
    <w:rsid w:val="00E44269"/>
    <w:rsid w:val="00E446A3"/>
    <w:rsid w:val="00E4667C"/>
    <w:rsid w:val="00E50144"/>
    <w:rsid w:val="00E5046B"/>
    <w:rsid w:val="00E556BC"/>
    <w:rsid w:val="00E55BF0"/>
    <w:rsid w:val="00E56B36"/>
    <w:rsid w:val="00E57AC5"/>
    <w:rsid w:val="00E63C7C"/>
    <w:rsid w:val="00E65442"/>
    <w:rsid w:val="00E65C89"/>
    <w:rsid w:val="00E66D64"/>
    <w:rsid w:val="00E67386"/>
    <w:rsid w:val="00E67A7C"/>
    <w:rsid w:val="00E705BB"/>
    <w:rsid w:val="00E71C45"/>
    <w:rsid w:val="00E71C78"/>
    <w:rsid w:val="00E72F64"/>
    <w:rsid w:val="00E736A8"/>
    <w:rsid w:val="00E739A4"/>
    <w:rsid w:val="00E74A91"/>
    <w:rsid w:val="00E75EF3"/>
    <w:rsid w:val="00E75FBB"/>
    <w:rsid w:val="00E76094"/>
    <w:rsid w:val="00E76FA8"/>
    <w:rsid w:val="00E77D1B"/>
    <w:rsid w:val="00E80500"/>
    <w:rsid w:val="00E81958"/>
    <w:rsid w:val="00E82CA7"/>
    <w:rsid w:val="00E82D96"/>
    <w:rsid w:val="00E84859"/>
    <w:rsid w:val="00E86940"/>
    <w:rsid w:val="00E86B00"/>
    <w:rsid w:val="00E874AC"/>
    <w:rsid w:val="00E91979"/>
    <w:rsid w:val="00E91E3A"/>
    <w:rsid w:val="00E92CE7"/>
    <w:rsid w:val="00E92FA0"/>
    <w:rsid w:val="00E96C1D"/>
    <w:rsid w:val="00EA1C93"/>
    <w:rsid w:val="00EA406D"/>
    <w:rsid w:val="00EA46D1"/>
    <w:rsid w:val="00EA4EC3"/>
    <w:rsid w:val="00EA53E1"/>
    <w:rsid w:val="00EA5C15"/>
    <w:rsid w:val="00EA773E"/>
    <w:rsid w:val="00EB194C"/>
    <w:rsid w:val="00EB22BC"/>
    <w:rsid w:val="00EB25A6"/>
    <w:rsid w:val="00EB2663"/>
    <w:rsid w:val="00EB4B36"/>
    <w:rsid w:val="00EB6CD9"/>
    <w:rsid w:val="00EB758E"/>
    <w:rsid w:val="00EC4E69"/>
    <w:rsid w:val="00EC5A6D"/>
    <w:rsid w:val="00ED1FB3"/>
    <w:rsid w:val="00ED2E35"/>
    <w:rsid w:val="00ED5773"/>
    <w:rsid w:val="00EE0D33"/>
    <w:rsid w:val="00EE3904"/>
    <w:rsid w:val="00EE3AEB"/>
    <w:rsid w:val="00EE4940"/>
    <w:rsid w:val="00EE6F92"/>
    <w:rsid w:val="00EF08F3"/>
    <w:rsid w:val="00EF18EB"/>
    <w:rsid w:val="00EF1E06"/>
    <w:rsid w:val="00F00EC2"/>
    <w:rsid w:val="00F01329"/>
    <w:rsid w:val="00F0249B"/>
    <w:rsid w:val="00F03B13"/>
    <w:rsid w:val="00F07A55"/>
    <w:rsid w:val="00F102E1"/>
    <w:rsid w:val="00F10E8D"/>
    <w:rsid w:val="00F111D4"/>
    <w:rsid w:val="00F122C6"/>
    <w:rsid w:val="00F1238C"/>
    <w:rsid w:val="00F12EE2"/>
    <w:rsid w:val="00F13ADE"/>
    <w:rsid w:val="00F13C17"/>
    <w:rsid w:val="00F157DD"/>
    <w:rsid w:val="00F16052"/>
    <w:rsid w:val="00F17BD1"/>
    <w:rsid w:val="00F20B97"/>
    <w:rsid w:val="00F22ECD"/>
    <w:rsid w:val="00F23359"/>
    <w:rsid w:val="00F24543"/>
    <w:rsid w:val="00F24C21"/>
    <w:rsid w:val="00F26BFC"/>
    <w:rsid w:val="00F27AA7"/>
    <w:rsid w:val="00F31247"/>
    <w:rsid w:val="00F33C4E"/>
    <w:rsid w:val="00F3649E"/>
    <w:rsid w:val="00F366BB"/>
    <w:rsid w:val="00F41214"/>
    <w:rsid w:val="00F42862"/>
    <w:rsid w:val="00F42D07"/>
    <w:rsid w:val="00F42F51"/>
    <w:rsid w:val="00F431F9"/>
    <w:rsid w:val="00F43FAA"/>
    <w:rsid w:val="00F44A96"/>
    <w:rsid w:val="00F45245"/>
    <w:rsid w:val="00F47AB8"/>
    <w:rsid w:val="00F516FC"/>
    <w:rsid w:val="00F51AAD"/>
    <w:rsid w:val="00F53B68"/>
    <w:rsid w:val="00F53BB0"/>
    <w:rsid w:val="00F557DB"/>
    <w:rsid w:val="00F60185"/>
    <w:rsid w:val="00F60731"/>
    <w:rsid w:val="00F60A21"/>
    <w:rsid w:val="00F60FAF"/>
    <w:rsid w:val="00F60FD3"/>
    <w:rsid w:val="00F62F94"/>
    <w:rsid w:val="00F630D5"/>
    <w:rsid w:val="00F66948"/>
    <w:rsid w:val="00F67AA7"/>
    <w:rsid w:val="00F67C94"/>
    <w:rsid w:val="00F7092D"/>
    <w:rsid w:val="00F70BCF"/>
    <w:rsid w:val="00F7257D"/>
    <w:rsid w:val="00F72926"/>
    <w:rsid w:val="00F72B28"/>
    <w:rsid w:val="00F734AD"/>
    <w:rsid w:val="00F73C7E"/>
    <w:rsid w:val="00F7524F"/>
    <w:rsid w:val="00F752C3"/>
    <w:rsid w:val="00F75F97"/>
    <w:rsid w:val="00F767EC"/>
    <w:rsid w:val="00F76CC2"/>
    <w:rsid w:val="00F81FC8"/>
    <w:rsid w:val="00F82165"/>
    <w:rsid w:val="00F82777"/>
    <w:rsid w:val="00F850A4"/>
    <w:rsid w:val="00F932CF"/>
    <w:rsid w:val="00F95DAB"/>
    <w:rsid w:val="00F95E44"/>
    <w:rsid w:val="00F965BB"/>
    <w:rsid w:val="00F969D5"/>
    <w:rsid w:val="00F96EE2"/>
    <w:rsid w:val="00FA09D1"/>
    <w:rsid w:val="00FA48DB"/>
    <w:rsid w:val="00FA667B"/>
    <w:rsid w:val="00FA70AA"/>
    <w:rsid w:val="00FB08C2"/>
    <w:rsid w:val="00FB1283"/>
    <w:rsid w:val="00FB274B"/>
    <w:rsid w:val="00FB5B90"/>
    <w:rsid w:val="00FB618E"/>
    <w:rsid w:val="00FC30A8"/>
    <w:rsid w:val="00FC4C3E"/>
    <w:rsid w:val="00FC561B"/>
    <w:rsid w:val="00FC56CD"/>
    <w:rsid w:val="00FC6B5F"/>
    <w:rsid w:val="00FC6C64"/>
    <w:rsid w:val="00FD12E6"/>
    <w:rsid w:val="00FD17D1"/>
    <w:rsid w:val="00FD1A75"/>
    <w:rsid w:val="00FD3DE9"/>
    <w:rsid w:val="00FD5377"/>
    <w:rsid w:val="00FD654C"/>
    <w:rsid w:val="00FD7FC9"/>
    <w:rsid w:val="00FE08E7"/>
    <w:rsid w:val="00FE0E5E"/>
    <w:rsid w:val="00FE1E24"/>
    <w:rsid w:val="00FE42F4"/>
    <w:rsid w:val="00FE58B1"/>
    <w:rsid w:val="00FE5C02"/>
    <w:rsid w:val="00FE6436"/>
    <w:rsid w:val="00FE7518"/>
    <w:rsid w:val="00FE7A19"/>
    <w:rsid w:val="00FF62A7"/>
    <w:rsid w:val="00FF74B0"/>
    <w:rsid w:val="00FF77A5"/>
    <w:rsid w:val="00FF7E6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61441">
      <v:textbox inset="5.85pt,.7pt,5.85pt,.7pt"/>
    </o:shapedefaults>
    <o:shapelayout v:ext="edit">
      <o:idmap v:ext="edit" data="1"/>
    </o:shapelayout>
  </w:shapeDefaults>
  <w:decimalSymbol w:val="."/>
  <w:listSeparator w:val=","/>
  <w14:docId w14:val="79870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A6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EC5A6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EC5A6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EC5A6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EC5A6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22374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C5A6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C5A6D"/>
    <w:rPr>
      <w:rFonts w:ascii="Arial" w:eastAsia="ＭＳ 明朝" w:hAnsi="Arial" w:cs="Times New Roman"/>
      <w:b/>
      <w:noProof/>
      <w:kern w:val="0"/>
      <w:sz w:val="18"/>
      <w:szCs w:val="20"/>
      <w:lang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EC5A6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EC5A6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EC5A6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EC5A6D"/>
    <w:rPr>
      <w:rFonts w:ascii="Arial" w:eastAsia="ＭＳ ゴシック" w:hAnsi="Arial" w:cs="Times New Roman"/>
      <w:i/>
      <w:kern w:val="0"/>
      <w:sz w:val="24"/>
      <w:szCs w:val="24"/>
      <w:lang w:val="en-GB" w:eastAsia="en-US"/>
    </w:rPr>
  </w:style>
  <w:style w:type="paragraph" w:styleId="a5">
    <w:name w:val="caption"/>
    <w:aliases w:val="cap,cap Char"/>
    <w:basedOn w:val="a"/>
    <w:next w:val="a"/>
    <w:qFormat/>
    <w:rsid w:val="00EC5A6D"/>
    <w:pPr>
      <w:spacing w:before="120" w:after="120"/>
    </w:pPr>
    <w:rPr>
      <w:b/>
    </w:rPr>
  </w:style>
  <w:style w:type="character" w:styleId="a6">
    <w:name w:val="Hyperlink"/>
    <w:rsid w:val="00EC5A6D"/>
    <w:rPr>
      <w:rFonts w:eastAsia="Arial Unicode MS" w:cs="Arial"/>
      <w:noProof w:val="0"/>
      <w:color w:val="0000FF"/>
      <w:kern w:val="2"/>
      <w:sz w:val="21"/>
      <w:u w:val="single"/>
      <w:lang w:val="en-GB" w:eastAsia="zh-CN" w:bidi="ar-SA"/>
    </w:rPr>
  </w:style>
  <w:style w:type="paragraph" w:styleId="a7">
    <w:name w:val="annotation text"/>
    <w:basedOn w:val="a"/>
    <w:link w:val="a8"/>
    <w:uiPriority w:val="99"/>
    <w:rsid w:val="00EC5A6D"/>
    <w:rPr>
      <w:rFonts w:cs="Arial"/>
      <w:kern w:val="2"/>
      <w:sz w:val="21"/>
      <w:szCs w:val="20"/>
    </w:rPr>
  </w:style>
  <w:style w:type="character" w:customStyle="1" w:styleId="a8">
    <w:name w:val="コメント文字列 (文字)"/>
    <w:basedOn w:val="a0"/>
    <w:link w:val="a7"/>
    <w:uiPriority w:val="99"/>
    <w:rsid w:val="00EC5A6D"/>
    <w:rPr>
      <w:rFonts w:ascii="Times New Roman" w:eastAsia="ＭＳ ゴシック" w:hAnsi="Times New Roman" w:cs="Arial"/>
      <w:szCs w:val="20"/>
      <w:lang w:val="en-GB" w:eastAsia="en-US"/>
    </w:rPr>
  </w:style>
  <w:style w:type="table" w:styleId="a9">
    <w:name w:val="Table Grid"/>
    <w:basedOn w:val="a1"/>
    <w:uiPriority w:val="59"/>
    <w:rsid w:val="00EC5A6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rsid w:val="0022374E"/>
    <w:rPr>
      <w:rFonts w:asciiTheme="majorHAnsi" w:eastAsiaTheme="majorEastAsia" w:hAnsiTheme="majorHAnsi" w:cstheme="majorBidi"/>
      <w:kern w:val="0"/>
      <w:sz w:val="24"/>
      <w:szCs w:val="24"/>
      <w:lang w:val="en-GB" w:eastAsia="en-US"/>
    </w:rPr>
  </w:style>
  <w:style w:type="paragraph" w:styleId="aa">
    <w:name w:val="footer"/>
    <w:basedOn w:val="a"/>
    <w:link w:val="ab"/>
    <w:uiPriority w:val="99"/>
    <w:unhideWhenUsed/>
    <w:rsid w:val="00E423E8"/>
    <w:pPr>
      <w:tabs>
        <w:tab w:val="center" w:pos="4252"/>
        <w:tab w:val="right" w:pos="8504"/>
      </w:tabs>
      <w:snapToGrid w:val="0"/>
    </w:pPr>
  </w:style>
  <w:style w:type="character" w:customStyle="1" w:styleId="ab">
    <w:name w:val="フッター (文字)"/>
    <w:basedOn w:val="a0"/>
    <w:link w:val="aa"/>
    <w:uiPriority w:val="99"/>
    <w:rsid w:val="00E423E8"/>
    <w:rPr>
      <w:rFonts w:ascii="Times New Roman" w:eastAsia="ＭＳ ゴシック" w:hAnsi="Times New Roman" w:cs="Times New Roman"/>
      <w:kern w:val="0"/>
      <w:sz w:val="24"/>
      <w:szCs w:val="24"/>
      <w:lang w:val="en-GB" w:eastAsia="en-US"/>
    </w:rPr>
  </w:style>
  <w:style w:type="paragraph" w:styleId="ac">
    <w:name w:val="Balloon Text"/>
    <w:basedOn w:val="a"/>
    <w:link w:val="ad"/>
    <w:uiPriority w:val="99"/>
    <w:semiHidden/>
    <w:unhideWhenUsed/>
    <w:rsid w:val="008457F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457FE"/>
    <w:rPr>
      <w:rFonts w:asciiTheme="majorHAnsi" w:eastAsiaTheme="majorEastAsia" w:hAnsiTheme="majorHAnsi" w:cstheme="majorBidi"/>
      <w:kern w:val="0"/>
      <w:sz w:val="18"/>
      <w:szCs w:val="18"/>
      <w:lang w:val="en-GB" w:eastAsia="en-US"/>
    </w:rPr>
  </w:style>
  <w:style w:type="character" w:styleId="ae">
    <w:name w:val="annotation reference"/>
    <w:basedOn w:val="a0"/>
    <w:uiPriority w:val="99"/>
    <w:semiHidden/>
    <w:unhideWhenUsed/>
    <w:rsid w:val="00B77F27"/>
    <w:rPr>
      <w:sz w:val="16"/>
      <w:szCs w:val="16"/>
    </w:rPr>
  </w:style>
  <w:style w:type="paragraph" w:styleId="af">
    <w:name w:val="annotation subject"/>
    <w:basedOn w:val="a7"/>
    <w:next w:val="a7"/>
    <w:link w:val="af0"/>
    <w:uiPriority w:val="99"/>
    <w:semiHidden/>
    <w:unhideWhenUsed/>
    <w:rsid w:val="00B77F27"/>
    <w:rPr>
      <w:rFonts w:cs="Times New Roman"/>
      <w:b/>
      <w:bCs/>
      <w:kern w:val="0"/>
      <w:sz w:val="20"/>
    </w:rPr>
  </w:style>
  <w:style w:type="character" w:customStyle="1" w:styleId="af0">
    <w:name w:val="コメント内容 (文字)"/>
    <w:basedOn w:val="a8"/>
    <w:link w:val="af"/>
    <w:uiPriority w:val="99"/>
    <w:semiHidden/>
    <w:rsid w:val="00B77F27"/>
    <w:rPr>
      <w:rFonts w:ascii="Times New Roman" w:eastAsia="ＭＳ ゴシック" w:hAnsi="Times New Roman" w:cs="Times New Roman"/>
      <w:b/>
      <w:bCs/>
      <w:kern w:val="0"/>
      <w:sz w:val="20"/>
      <w:szCs w:val="20"/>
      <w:lang w:val="en-GB" w:eastAsia="en-US"/>
    </w:rPr>
  </w:style>
  <w:style w:type="paragraph" w:customStyle="1" w:styleId="Heading1unnumbered">
    <w:name w:val="Heading 1 unnumbered"/>
    <w:basedOn w:val="1"/>
    <w:next w:val="af1"/>
    <w:rsid w:val="00270F33"/>
    <w:pPr>
      <w:numPr>
        <w:numId w:val="0"/>
      </w:numPr>
      <w:tabs>
        <w:tab w:val="num" w:pos="360"/>
      </w:tabs>
      <w:spacing w:before="360" w:after="240"/>
      <w:ind w:left="360" w:hanging="360"/>
      <w:outlineLvl w:val="9"/>
    </w:pPr>
    <w:rPr>
      <w:rFonts w:ascii="Times New Roman" w:hAnsi="Times New Roman"/>
      <w:sz w:val="32"/>
    </w:rPr>
  </w:style>
  <w:style w:type="paragraph" w:styleId="af1">
    <w:name w:val="Body Text"/>
    <w:basedOn w:val="a"/>
    <w:link w:val="af2"/>
    <w:uiPriority w:val="99"/>
    <w:semiHidden/>
    <w:unhideWhenUsed/>
    <w:rsid w:val="00270F33"/>
  </w:style>
  <w:style w:type="character" w:customStyle="1" w:styleId="af2">
    <w:name w:val="本文 (文字)"/>
    <w:basedOn w:val="a0"/>
    <w:link w:val="af1"/>
    <w:uiPriority w:val="99"/>
    <w:semiHidden/>
    <w:rsid w:val="00270F33"/>
    <w:rPr>
      <w:rFonts w:ascii="Times New Roman" w:eastAsia="ＭＳ ゴシック" w:hAnsi="Times New Roman" w:cs="Times New Roman"/>
      <w:kern w:val="0"/>
      <w:sz w:val="24"/>
      <w:szCs w:val="24"/>
      <w:lang w:val="en-GB" w:eastAsia="en-US"/>
    </w:rPr>
  </w:style>
  <w:style w:type="paragraph" w:styleId="af3">
    <w:name w:val="List Paragraph"/>
    <w:aliases w:val="- Bullets,목록 단락,列出段落,?? ??,?????,????,Lista1,列出段落1,中等深浅网格 1 - 着色 21,列表段落,¥¡¡¡¡ì¬º¥¹¥È¶ÎÂä,ÁÐ³ö¶ÎÂä,列表段落1,—ño’i—Ž,¥ê¥¹¥È¶ÎÂä"/>
    <w:basedOn w:val="a"/>
    <w:link w:val="af4"/>
    <w:uiPriority w:val="34"/>
    <w:qFormat/>
    <w:rsid w:val="00FC30A8"/>
    <w:pPr>
      <w:ind w:leftChars="400" w:left="840"/>
    </w:pPr>
  </w:style>
  <w:style w:type="character" w:styleId="af5">
    <w:name w:val="Placeholder Text"/>
    <w:basedOn w:val="a0"/>
    <w:uiPriority w:val="99"/>
    <w:semiHidden/>
    <w:rsid w:val="00803517"/>
    <w:rPr>
      <w:color w:val="808080"/>
    </w:rPr>
  </w:style>
  <w:style w:type="paragraph" w:customStyle="1" w:styleId="EQ">
    <w:name w:val="EQ"/>
    <w:basedOn w:val="a"/>
    <w:next w:val="a"/>
    <w:rsid w:val="007D7F7F"/>
    <w:pPr>
      <w:keepLines/>
      <w:tabs>
        <w:tab w:val="center" w:pos="4536"/>
        <w:tab w:val="right" w:pos="9072"/>
      </w:tabs>
      <w:spacing w:after="180"/>
    </w:pPr>
    <w:rPr>
      <w:rFonts w:eastAsiaTheme="minorEastAsia"/>
      <w:noProof/>
      <w:sz w:val="20"/>
      <w:szCs w:val="20"/>
    </w:rPr>
  </w:style>
  <w:style w:type="character" w:customStyle="1" w:styleId="af4">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link w:val="af3"/>
    <w:uiPriority w:val="34"/>
    <w:qFormat/>
    <w:rsid w:val="00204EA9"/>
    <w:rPr>
      <w:rFonts w:ascii="Times New Roman" w:eastAsia="ＭＳ ゴシック" w:hAnsi="Times New Roman" w:cs="Times New Roman"/>
      <w:kern w:val="0"/>
      <w:sz w:val="24"/>
      <w:szCs w:val="24"/>
      <w:lang w:val="en-GB" w:eastAsia="en-US"/>
    </w:rPr>
  </w:style>
  <w:style w:type="paragraph" w:customStyle="1" w:styleId="RAN1tdoc">
    <w:name w:val="RAN1 tdoc"/>
    <w:basedOn w:val="a"/>
    <w:link w:val="RAN1tdocChar"/>
    <w:qFormat/>
    <w:rsid w:val="00D944CD"/>
    <w:pPr>
      <w:ind w:left="720" w:hanging="720"/>
    </w:pPr>
    <w:rPr>
      <w:rFonts w:ascii="Times" w:eastAsia="Batang" w:hAnsi="Times"/>
      <w:b/>
      <w:color w:val="0000FF"/>
      <w:sz w:val="20"/>
      <w:u w:val="single" w:color="0000FF"/>
      <w:lang w:eastAsia="x-none"/>
    </w:rPr>
  </w:style>
  <w:style w:type="paragraph" w:customStyle="1" w:styleId="RAN1bullet1">
    <w:name w:val="RAN1 bullet1"/>
    <w:basedOn w:val="a"/>
    <w:link w:val="RAN1bullet1Char"/>
    <w:qFormat/>
    <w:rsid w:val="00D944CD"/>
    <w:pPr>
      <w:numPr>
        <w:numId w:val="29"/>
      </w:numPr>
    </w:pPr>
    <w:rPr>
      <w:rFonts w:ascii="Times" w:eastAsia="Batang" w:hAnsi="Times"/>
      <w:sz w:val="20"/>
      <w:lang w:eastAsia="x-none"/>
    </w:rPr>
  </w:style>
  <w:style w:type="character" w:customStyle="1" w:styleId="RAN1tdocChar">
    <w:name w:val="RAN1 tdoc Char"/>
    <w:link w:val="RAN1tdoc"/>
    <w:rsid w:val="00D944CD"/>
    <w:rPr>
      <w:rFonts w:ascii="Times" w:eastAsia="Batang" w:hAnsi="Times" w:cs="Times New Roman"/>
      <w:b/>
      <w:color w:val="0000FF"/>
      <w:kern w:val="0"/>
      <w:sz w:val="20"/>
      <w:szCs w:val="24"/>
      <w:u w:val="single" w:color="0000FF"/>
      <w:lang w:val="en-GB" w:eastAsia="x-none"/>
    </w:rPr>
  </w:style>
  <w:style w:type="paragraph" w:customStyle="1" w:styleId="RAN1bullet2">
    <w:name w:val="RAN1 bullet2"/>
    <w:basedOn w:val="a"/>
    <w:link w:val="RAN1bullet2Char"/>
    <w:qFormat/>
    <w:rsid w:val="00D944CD"/>
    <w:pPr>
      <w:numPr>
        <w:ilvl w:val="1"/>
        <w:numId w:val="30"/>
      </w:numPr>
      <w:tabs>
        <w:tab w:val="left" w:pos="1440"/>
      </w:tabs>
    </w:pPr>
    <w:rPr>
      <w:rFonts w:ascii="Times" w:eastAsia="Batang" w:hAnsi="Times"/>
      <w:sz w:val="20"/>
      <w:szCs w:val="20"/>
      <w:lang w:val="en-US"/>
    </w:rPr>
  </w:style>
  <w:style w:type="character" w:customStyle="1" w:styleId="RAN1bullet1Char">
    <w:name w:val="RAN1 bullet1 Char"/>
    <w:link w:val="RAN1bullet1"/>
    <w:rsid w:val="00D944CD"/>
    <w:rPr>
      <w:rFonts w:ascii="Times" w:eastAsia="Batang" w:hAnsi="Times" w:cs="Times New Roman"/>
      <w:kern w:val="0"/>
      <w:sz w:val="20"/>
      <w:szCs w:val="24"/>
      <w:lang w:val="en-GB" w:eastAsia="x-none"/>
    </w:rPr>
  </w:style>
  <w:style w:type="character" w:customStyle="1" w:styleId="RAN1bullet2Char">
    <w:name w:val="RAN1 bullet2 Char"/>
    <w:link w:val="RAN1bullet2"/>
    <w:rsid w:val="00D944CD"/>
    <w:rPr>
      <w:rFonts w:ascii="Times" w:eastAsia="Batang" w:hAnsi="Times" w:cs="Times New Roman"/>
      <w:kern w:val="0"/>
      <w:sz w:val="20"/>
      <w:szCs w:val="20"/>
      <w:lang w:eastAsia="en-US"/>
    </w:rPr>
  </w:style>
  <w:style w:type="paragraph" w:customStyle="1" w:styleId="TAC">
    <w:name w:val="TAC"/>
    <w:basedOn w:val="a"/>
    <w:link w:val="TACChar"/>
    <w:rsid w:val="00DD5B20"/>
    <w:pPr>
      <w:keepLines/>
      <w:spacing w:before="40" w:after="40"/>
      <w:jc w:val="center"/>
    </w:pPr>
    <w:rPr>
      <w:rFonts w:eastAsia="SimSun"/>
      <w:sz w:val="20"/>
      <w:szCs w:val="20"/>
      <w:lang w:eastAsia="x-none"/>
    </w:rPr>
  </w:style>
  <w:style w:type="paragraph" w:customStyle="1" w:styleId="TAH">
    <w:name w:val="TAH"/>
    <w:basedOn w:val="TAC"/>
    <w:link w:val="TAHCar"/>
    <w:rsid w:val="00DD5B20"/>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DD5B20"/>
    <w:rPr>
      <w:rFonts w:ascii="Arial" w:eastAsia="Times New Roman" w:hAnsi="Arial" w:cs="Times New Roman"/>
      <w:b/>
      <w:kern w:val="0"/>
      <w:sz w:val="18"/>
      <w:szCs w:val="20"/>
      <w:lang w:val="en-GB" w:eastAsia="en-GB"/>
    </w:rPr>
  </w:style>
  <w:style w:type="character" w:customStyle="1" w:styleId="TACChar">
    <w:name w:val="TAC Char"/>
    <w:link w:val="TAC"/>
    <w:rsid w:val="00DD5B20"/>
    <w:rPr>
      <w:rFonts w:ascii="Times New Roman" w:eastAsia="SimSun" w:hAnsi="Times New Roman" w:cs="Times New Roman"/>
      <w:kern w:val="0"/>
      <w:sz w:val="20"/>
      <w:szCs w:val="20"/>
      <w:lang w:val="en-GB" w:eastAsia="x-none"/>
    </w:rPr>
  </w:style>
  <w:style w:type="paragraph" w:customStyle="1" w:styleId="text">
    <w:name w:val="text"/>
    <w:basedOn w:val="a"/>
    <w:link w:val="textChar"/>
    <w:qFormat/>
    <w:rsid w:val="00080923"/>
    <w:pPr>
      <w:widowControl w:val="0"/>
      <w:spacing w:after="240"/>
      <w:jc w:val="both"/>
    </w:pPr>
    <w:rPr>
      <w:rFonts w:ascii="Calibri" w:eastAsia="SimSun" w:hAnsi="Calibri"/>
      <w:kern w:val="2"/>
      <w:szCs w:val="20"/>
      <w:lang w:val="en-US" w:eastAsia="zh-CN"/>
    </w:rPr>
  </w:style>
  <w:style w:type="paragraph" w:customStyle="1" w:styleId="tdoc">
    <w:name w:val="tdoc"/>
    <w:basedOn w:val="a"/>
    <w:link w:val="tdocChar"/>
    <w:qFormat/>
    <w:rsid w:val="00080923"/>
    <w:pPr>
      <w:ind w:left="1440" w:hanging="1440"/>
    </w:pPr>
    <w:rPr>
      <w:rFonts w:ascii="Times" w:eastAsia="Batang" w:hAnsi="Times"/>
      <w:sz w:val="20"/>
    </w:rPr>
  </w:style>
  <w:style w:type="character" w:customStyle="1" w:styleId="tdocChar">
    <w:name w:val="tdoc Char"/>
    <w:link w:val="tdoc"/>
    <w:rsid w:val="00080923"/>
    <w:rPr>
      <w:rFonts w:ascii="Times" w:eastAsia="Batang" w:hAnsi="Times" w:cs="Times New Roman"/>
      <w:kern w:val="0"/>
      <w:sz w:val="20"/>
      <w:szCs w:val="24"/>
      <w:lang w:val="en-GB" w:eastAsia="en-US"/>
    </w:rPr>
  </w:style>
  <w:style w:type="character" w:customStyle="1" w:styleId="textChar">
    <w:name w:val="text Char"/>
    <w:link w:val="text"/>
    <w:rsid w:val="00080923"/>
    <w:rPr>
      <w:rFonts w:ascii="Calibri" w:eastAsia="SimSun" w:hAnsi="Calibri" w:cs="Times New Roman"/>
      <w:sz w:val="24"/>
      <w:szCs w:val="20"/>
      <w:lang w:eastAsia="zh-CN"/>
    </w:rPr>
  </w:style>
  <w:style w:type="paragraph" w:styleId="af6">
    <w:name w:val="No Spacing"/>
    <w:uiPriority w:val="1"/>
    <w:qFormat/>
    <w:rsid w:val="001D6BF7"/>
    <w:rPr>
      <w:rFonts w:ascii="Times New Roman" w:eastAsia="ＭＳ ゴシック" w:hAnsi="Times New Roman" w:cs="Times New Roman"/>
      <w:kern w:val="0"/>
      <w:sz w:val="24"/>
      <w:szCs w:val="24"/>
      <w:lang w:val="en-GB" w:eastAsia="en-US"/>
    </w:rPr>
  </w:style>
  <w:style w:type="paragraph" w:styleId="af7">
    <w:name w:val="Revision"/>
    <w:hidden/>
    <w:uiPriority w:val="99"/>
    <w:semiHidden/>
    <w:rsid w:val="002039CD"/>
    <w:rPr>
      <w:rFonts w:ascii="Times New Roman" w:eastAsia="ＭＳ ゴシック" w:hAnsi="Times New Roman" w:cs="Times New Roman"/>
      <w:kern w:val="0"/>
      <w:sz w:val="24"/>
      <w:szCs w:val="24"/>
      <w:lang w:val="en-GB" w:eastAsia="en-US"/>
    </w:rPr>
  </w:style>
  <w:style w:type="paragraph" w:styleId="af8">
    <w:name w:val="Plain Text"/>
    <w:basedOn w:val="a"/>
    <w:link w:val="af9"/>
    <w:uiPriority w:val="99"/>
    <w:unhideWhenUsed/>
    <w:rsid w:val="00626685"/>
    <w:pPr>
      <w:widowControl w:val="0"/>
    </w:pPr>
    <w:rPr>
      <w:rFonts w:ascii="ＭＳ ゴシック" w:hAnsi="Courier New" w:cs="Courier New"/>
      <w:kern w:val="2"/>
      <w:sz w:val="20"/>
      <w:szCs w:val="21"/>
      <w:lang w:val="en-US" w:eastAsia="ja-JP"/>
    </w:rPr>
  </w:style>
  <w:style w:type="character" w:customStyle="1" w:styleId="af9">
    <w:name w:val="書式なし (文字)"/>
    <w:basedOn w:val="a0"/>
    <w:link w:val="af8"/>
    <w:uiPriority w:val="99"/>
    <w:rsid w:val="00626685"/>
    <w:rPr>
      <w:rFonts w:ascii="ＭＳ ゴシック" w:eastAsia="ＭＳ ゴシック" w:hAnsi="Courier New" w:cs="Courier New"/>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742380">
      <w:bodyDiv w:val="1"/>
      <w:marLeft w:val="0"/>
      <w:marRight w:val="0"/>
      <w:marTop w:val="0"/>
      <w:marBottom w:val="0"/>
      <w:divBdr>
        <w:top w:val="none" w:sz="0" w:space="0" w:color="auto"/>
        <w:left w:val="none" w:sz="0" w:space="0" w:color="auto"/>
        <w:bottom w:val="none" w:sz="0" w:space="0" w:color="auto"/>
        <w:right w:val="none" w:sz="0" w:space="0" w:color="auto"/>
      </w:divBdr>
      <w:divsChild>
        <w:div w:id="1224949417">
          <w:marLeft w:val="274"/>
          <w:marRight w:val="0"/>
          <w:marTop w:val="115"/>
          <w:marBottom w:val="0"/>
          <w:divBdr>
            <w:top w:val="none" w:sz="0" w:space="0" w:color="auto"/>
            <w:left w:val="none" w:sz="0" w:space="0" w:color="auto"/>
            <w:bottom w:val="none" w:sz="0" w:space="0" w:color="auto"/>
            <w:right w:val="none" w:sz="0" w:space="0" w:color="auto"/>
          </w:divBdr>
        </w:div>
        <w:div w:id="1268543597">
          <w:marLeft w:val="835"/>
          <w:marRight w:val="0"/>
          <w:marTop w:val="96"/>
          <w:marBottom w:val="0"/>
          <w:divBdr>
            <w:top w:val="none" w:sz="0" w:space="0" w:color="auto"/>
            <w:left w:val="none" w:sz="0" w:space="0" w:color="auto"/>
            <w:bottom w:val="none" w:sz="0" w:space="0" w:color="auto"/>
            <w:right w:val="none" w:sz="0" w:space="0" w:color="auto"/>
          </w:divBdr>
        </w:div>
        <w:div w:id="612710076">
          <w:marLeft w:val="1411"/>
          <w:marRight w:val="0"/>
          <w:marTop w:val="96"/>
          <w:marBottom w:val="0"/>
          <w:divBdr>
            <w:top w:val="none" w:sz="0" w:space="0" w:color="auto"/>
            <w:left w:val="none" w:sz="0" w:space="0" w:color="auto"/>
            <w:bottom w:val="none" w:sz="0" w:space="0" w:color="auto"/>
            <w:right w:val="none" w:sz="0" w:space="0" w:color="auto"/>
          </w:divBdr>
        </w:div>
        <w:div w:id="2096314663">
          <w:marLeft w:val="1411"/>
          <w:marRight w:val="0"/>
          <w:marTop w:val="96"/>
          <w:marBottom w:val="0"/>
          <w:divBdr>
            <w:top w:val="none" w:sz="0" w:space="0" w:color="auto"/>
            <w:left w:val="none" w:sz="0" w:space="0" w:color="auto"/>
            <w:bottom w:val="none" w:sz="0" w:space="0" w:color="auto"/>
            <w:right w:val="none" w:sz="0" w:space="0" w:color="auto"/>
          </w:divBdr>
        </w:div>
        <w:div w:id="2121954193">
          <w:marLeft w:val="835"/>
          <w:marRight w:val="0"/>
          <w:marTop w:val="96"/>
          <w:marBottom w:val="0"/>
          <w:divBdr>
            <w:top w:val="none" w:sz="0" w:space="0" w:color="auto"/>
            <w:left w:val="none" w:sz="0" w:space="0" w:color="auto"/>
            <w:bottom w:val="none" w:sz="0" w:space="0" w:color="auto"/>
            <w:right w:val="none" w:sz="0" w:space="0" w:color="auto"/>
          </w:divBdr>
        </w:div>
        <w:div w:id="2125610343">
          <w:marLeft w:val="1411"/>
          <w:marRight w:val="0"/>
          <w:marTop w:val="96"/>
          <w:marBottom w:val="0"/>
          <w:divBdr>
            <w:top w:val="none" w:sz="0" w:space="0" w:color="auto"/>
            <w:left w:val="none" w:sz="0" w:space="0" w:color="auto"/>
            <w:bottom w:val="none" w:sz="0" w:space="0" w:color="auto"/>
            <w:right w:val="none" w:sz="0" w:space="0" w:color="auto"/>
          </w:divBdr>
        </w:div>
        <w:div w:id="454635955">
          <w:marLeft w:val="1973"/>
          <w:marRight w:val="0"/>
          <w:marTop w:val="96"/>
          <w:marBottom w:val="0"/>
          <w:divBdr>
            <w:top w:val="none" w:sz="0" w:space="0" w:color="auto"/>
            <w:left w:val="none" w:sz="0" w:space="0" w:color="auto"/>
            <w:bottom w:val="none" w:sz="0" w:space="0" w:color="auto"/>
            <w:right w:val="none" w:sz="0" w:space="0" w:color="auto"/>
          </w:divBdr>
        </w:div>
        <w:div w:id="1297446957">
          <w:marLeft w:val="1411"/>
          <w:marRight w:val="0"/>
          <w:marTop w:val="96"/>
          <w:marBottom w:val="0"/>
          <w:divBdr>
            <w:top w:val="none" w:sz="0" w:space="0" w:color="auto"/>
            <w:left w:val="none" w:sz="0" w:space="0" w:color="auto"/>
            <w:bottom w:val="none" w:sz="0" w:space="0" w:color="auto"/>
            <w:right w:val="none" w:sz="0" w:space="0" w:color="auto"/>
          </w:divBdr>
        </w:div>
      </w:divsChild>
    </w:div>
    <w:div w:id="307783852">
      <w:bodyDiv w:val="1"/>
      <w:marLeft w:val="0"/>
      <w:marRight w:val="0"/>
      <w:marTop w:val="0"/>
      <w:marBottom w:val="0"/>
      <w:divBdr>
        <w:top w:val="none" w:sz="0" w:space="0" w:color="auto"/>
        <w:left w:val="none" w:sz="0" w:space="0" w:color="auto"/>
        <w:bottom w:val="none" w:sz="0" w:space="0" w:color="auto"/>
        <w:right w:val="none" w:sz="0" w:space="0" w:color="auto"/>
      </w:divBdr>
    </w:div>
    <w:div w:id="521405500">
      <w:bodyDiv w:val="1"/>
      <w:marLeft w:val="0"/>
      <w:marRight w:val="0"/>
      <w:marTop w:val="0"/>
      <w:marBottom w:val="0"/>
      <w:divBdr>
        <w:top w:val="none" w:sz="0" w:space="0" w:color="auto"/>
        <w:left w:val="none" w:sz="0" w:space="0" w:color="auto"/>
        <w:bottom w:val="none" w:sz="0" w:space="0" w:color="auto"/>
        <w:right w:val="none" w:sz="0" w:space="0" w:color="auto"/>
      </w:divBdr>
    </w:div>
    <w:div w:id="581987551">
      <w:bodyDiv w:val="1"/>
      <w:marLeft w:val="0"/>
      <w:marRight w:val="0"/>
      <w:marTop w:val="0"/>
      <w:marBottom w:val="0"/>
      <w:divBdr>
        <w:top w:val="none" w:sz="0" w:space="0" w:color="auto"/>
        <w:left w:val="none" w:sz="0" w:space="0" w:color="auto"/>
        <w:bottom w:val="none" w:sz="0" w:space="0" w:color="auto"/>
        <w:right w:val="none" w:sz="0" w:space="0" w:color="auto"/>
      </w:divBdr>
    </w:div>
    <w:div w:id="630405678">
      <w:bodyDiv w:val="1"/>
      <w:marLeft w:val="0"/>
      <w:marRight w:val="0"/>
      <w:marTop w:val="0"/>
      <w:marBottom w:val="0"/>
      <w:divBdr>
        <w:top w:val="none" w:sz="0" w:space="0" w:color="auto"/>
        <w:left w:val="none" w:sz="0" w:space="0" w:color="auto"/>
        <w:bottom w:val="none" w:sz="0" w:space="0" w:color="auto"/>
        <w:right w:val="none" w:sz="0" w:space="0" w:color="auto"/>
      </w:divBdr>
      <w:divsChild>
        <w:div w:id="566956248">
          <w:marLeft w:val="274"/>
          <w:marRight w:val="0"/>
          <w:marTop w:val="115"/>
          <w:marBottom w:val="0"/>
          <w:divBdr>
            <w:top w:val="none" w:sz="0" w:space="0" w:color="auto"/>
            <w:left w:val="none" w:sz="0" w:space="0" w:color="auto"/>
            <w:bottom w:val="none" w:sz="0" w:space="0" w:color="auto"/>
            <w:right w:val="none" w:sz="0" w:space="0" w:color="auto"/>
          </w:divBdr>
        </w:div>
        <w:div w:id="811170602">
          <w:marLeft w:val="835"/>
          <w:marRight w:val="0"/>
          <w:marTop w:val="96"/>
          <w:marBottom w:val="0"/>
          <w:divBdr>
            <w:top w:val="none" w:sz="0" w:space="0" w:color="auto"/>
            <w:left w:val="none" w:sz="0" w:space="0" w:color="auto"/>
            <w:bottom w:val="none" w:sz="0" w:space="0" w:color="auto"/>
            <w:right w:val="none" w:sz="0" w:space="0" w:color="auto"/>
          </w:divBdr>
        </w:div>
        <w:div w:id="147597179">
          <w:marLeft w:val="1411"/>
          <w:marRight w:val="0"/>
          <w:marTop w:val="96"/>
          <w:marBottom w:val="0"/>
          <w:divBdr>
            <w:top w:val="none" w:sz="0" w:space="0" w:color="auto"/>
            <w:left w:val="none" w:sz="0" w:space="0" w:color="auto"/>
            <w:bottom w:val="none" w:sz="0" w:space="0" w:color="auto"/>
            <w:right w:val="none" w:sz="0" w:space="0" w:color="auto"/>
          </w:divBdr>
        </w:div>
        <w:div w:id="2142258944">
          <w:marLeft w:val="1411"/>
          <w:marRight w:val="0"/>
          <w:marTop w:val="96"/>
          <w:marBottom w:val="0"/>
          <w:divBdr>
            <w:top w:val="none" w:sz="0" w:space="0" w:color="auto"/>
            <w:left w:val="none" w:sz="0" w:space="0" w:color="auto"/>
            <w:bottom w:val="none" w:sz="0" w:space="0" w:color="auto"/>
            <w:right w:val="none" w:sz="0" w:space="0" w:color="auto"/>
          </w:divBdr>
        </w:div>
        <w:div w:id="113255080">
          <w:marLeft w:val="835"/>
          <w:marRight w:val="0"/>
          <w:marTop w:val="96"/>
          <w:marBottom w:val="0"/>
          <w:divBdr>
            <w:top w:val="none" w:sz="0" w:space="0" w:color="auto"/>
            <w:left w:val="none" w:sz="0" w:space="0" w:color="auto"/>
            <w:bottom w:val="none" w:sz="0" w:space="0" w:color="auto"/>
            <w:right w:val="none" w:sz="0" w:space="0" w:color="auto"/>
          </w:divBdr>
        </w:div>
        <w:div w:id="301931195">
          <w:marLeft w:val="1411"/>
          <w:marRight w:val="0"/>
          <w:marTop w:val="96"/>
          <w:marBottom w:val="0"/>
          <w:divBdr>
            <w:top w:val="none" w:sz="0" w:space="0" w:color="auto"/>
            <w:left w:val="none" w:sz="0" w:space="0" w:color="auto"/>
            <w:bottom w:val="none" w:sz="0" w:space="0" w:color="auto"/>
            <w:right w:val="none" w:sz="0" w:space="0" w:color="auto"/>
          </w:divBdr>
        </w:div>
        <w:div w:id="1910119306">
          <w:marLeft w:val="1973"/>
          <w:marRight w:val="0"/>
          <w:marTop w:val="96"/>
          <w:marBottom w:val="0"/>
          <w:divBdr>
            <w:top w:val="none" w:sz="0" w:space="0" w:color="auto"/>
            <w:left w:val="none" w:sz="0" w:space="0" w:color="auto"/>
            <w:bottom w:val="none" w:sz="0" w:space="0" w:color="auto"/>
            <w:right w:val="none" w:sz="0" w:space="0" w:color="auto"/>
          </w:divBdr>
        </w:div>
        <w:div w:id="228077575">
          <w:marLeft w:val="1411"/>
          <w:marRight w:val="0"/>
          <w:marTop w:val="96"/>
          <w:marBottom w:val="0"/>
          <w:divBdr>
            <w:top w:val="none" w:sz="0" w:space="0" w:color="auto"/>
            <w:left w:val="none" w:sz="0" w:space="0" w:color="auto"/>
            <w:bottom w:val="none" w:sz="0" w:space="0" w:color="auto"/>
            <w:right w:val="none" w:sz="0" w:space="0" w:color="auto"/>
          </w:divBdr>
        </w:div>
      </w:divsChild>
    </w:div>
    <w:div w:id="1072511818">
      <w:bodyDiv w:val="1"/>
      <w:marLeft w:val="0"/>
      <w:marRight w:val="0"/>
      <w:marTop w:val="0"/>
      <w:marBottom w:val="0"/>
      <w:divBdr>
        <w:top w:val="none" w:sz="0" w:space="0" w:color="auto"/>
        <w:left w:val="none" w:sz="0" w:space="0" w:color="auto"/>
        <w:bottom w:val="none" w:sz="0" w:space="0" w:color="auto"/>
        <w:right w:val="none" w:sz="0" w:space="0" w:color="auto"/>
      </w:divBdr>
    </w:div>
    <w:div w:id="1778594929">
      <w:bodyDiv w:val="1"/>
      <w:marLeft w:val="0"/>
      <w:marRight w:val="0"/>
      <w:marTop w:val="0"/>
      <w:marBottom w:val="0"/>
      <w:divBdr>
        <w:top w:val="none" w:sz="0" w:space="0" w:color="auto"/>
        <w:left w:val="none" w:sz="0" w:space="0" w:color="auto"/>
        <w:bottom w:val="none" w:sz="0" w:space="0" w:color="auto"/>
        <w:right w:val="none" w:sz="0" w:space="0" w:color="auto"/>
      </w:divBdr>
      <w:divsChild>
        <w:div w:id="970134181">
          <w:marLeft w:val="274"/>
          <w:marRight w:val="0"/>
          <w:marTop w:val="115"/>
          <w:marBottom w:val="0"/>
          <w:divBdr>
            <w:top w:val="none" w:sz="0" w:space="0" w:color="auto"/>
            <w:left w:val="none" w:sz="0" w:space="0" w:color="auto"/>
            <w:bottom w:val="none" w:sz="0" w:space="0" w:color="auto"/>
            <w:right w:val="none" w:sz="0" w:space="0" w:color="auto"/>
          </w:divBdr>
        </w:div>
        <w:div w:id="1299186992">
          <w:marLeft w:val="835"/>
          <w:marRight w:val="0"/>
          <w:marTop w:val="96"/>
          <w:marBottom w:val="0"/>
          <w:divBdr>
            <w:top w:val="none" w:sz="0" w:space="0" w:color="auto"/>
            <w:left w:val="none" w:sz="0" w:space="0" w:color="auto"/>
            <w:bottom w:val="none" w:sz="0" w:space="0" w:color="auto"/>
            <w:right w:val="none" w:sz="0" w:space="0" w:color="auto"/>
          </w:divBdr>
        </w:div>
        <w:div w:id="567959098">
          <w:marLeft w:val="1411"/>
          <w:marRight w:val="0"/>
          <w:marTop w:val="96"/>
          <w:marBottom w:val="0"/>
          <w:divBdr>
            <w:top w:val="none" w:sz="0" w:space="0" w:color="auto"/>
            <w:left w:val="none" w:sz="0" w:space="0" w:color="auto"/>
            <w:bottom w:val="none" w:sz="0" w:space="0" w:color="auto"/>
            <w:right w:val="none" w:sz="0" w:space="0" w:color="auto"/>
          </w:divBdr>
        </w:div>
        <w:div w:id="97991658">
          <w:marLeft w:val="1411"/>
          <w:marRight w:val="0"/>
          <w:marTop w:val="96"/>
          <w:marBottom w:val="0"/>
          <w:divBdr>
            <w:top w:val="none" w:sz="0" w:space="0" w:color="auto"/>
            <w:left w:val="none" w:sz="0" w:space="0" w:color="auto"/>
            <w:bottom w:val="none" w:sz="0" w:space="0" w:color="auto"/>
            <w:right w:val="none" w:sz="0" w:space="0" w:color="auto"/>
          </w:divBdr>
        </w:div>
        <w:div w:id="2088378680">
          <w:marLeft w:val="835"/>
          <w:marRight w:val="0"/>
          <w:marTop w:val="96"/>
          <w:marBottom w:val="0"/>
          <w:divBdr>
            <w:top w:val="none" w:sz="0" w:space="0" w:color="auto"/>
            <w:left w:val="none" w:sz="0" w:space="0" w:color="auto"/>
            <w:bottom w:val="none" w:sz="0" w:space="0" w:color="auto"/>
            <w:right w:val="none" w:sz="0" w:space="0" w:color="auto"/>
          </w:divBdr>
        </w:div>
        <w:div w:id="685981366">
          <w:marLeft w:val="1411"/>
          <w:marRight w:val="0"/>
          <w:marTop w:val="96"/>
          <w:marBottom w:val="0"/>
          <w:divBdr>
            <w:top w:val="none" w:sz="0" w:space="0" w:color="auto"/>
            <w:left w:val="none" w:sz="0" w:space="0" w:color="auto"/>
            <w:bottom w:val="none" w:sz="0" w:space="0" w:color="auto"/>
            <w:right w:val="none" w:sz="0" w:space="0" w:color="auto"/>
          </w:divBdr>
        </w:div>
        <w:div w:id="1056854328">
          <w:marLeft w:val="1973"/>
          <w:marRight w:val="0"/>
          <w:marTop w:val="96"/>
          <w:marBottom w:val="0"/>
          <w:divBdr>
            <w:top w:val="none" w:sz="0" w:space="0" w:color="auto"/>
            <w:left w:val="none" w:sz="0" w:space="0" w:color="auto"/>
            <w:bottom w:val="none" w:sz="0" w:space="0" w:color="auto"/>
            <w:right w:val="none" w:sz="0" w:space="0" w:color="auto"/>
          </w:divBdr>
        </w:div>
        <w:div w:id="574509161">
          <w:marLeft w:val="1411"/>
          <w:marRight w:val="0"/>
          <w:marTop w:val="96"/>
          <w:marBottom w:val="0"/>
          <w:divBdr>
            <w:top w:val="none" w:sz="0" w:space="0" w:color="auto"/>
            <w:left w:val="none" w:sz="0" w:space="0" w:color="auto"/>
            <w:bottom w:val="none" w:sz="0" w:space="0" w:color="auto"/>
            <w:right w:val="none" w:sz="0" w:space="0" w:color="auto"/>
          </w:divBdr>
        </w:div>
      </w:divsChild>
    </w:div>
    <w:div w:id="1897816282">
      <w:bodyDiv w:val="1"/>
      <w:marLeft w:val="0"/>
      <w:marRight w:val="0"/>
      <w:marTop w:val="0"/>
      <w:marBottom w:val="0"/>
      <w:divBdr>
        <w:top w:val="none" w:sz="0" w:space="0" w:color="auto"/>
        <w:left w:val="none" w:sz="0" w:space="0" w:color="auto"/>
        <w:bottom w:val="none" w:sz="0" w:space="0" w:color="auto"/>
        <w:right w:val="none" w:sz="0" w:space="0" w:color="auto"/>
      </w:divBdr>
      <w:divsChild>
        <w:div w:id="2288814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46F71CD8</Template>
  <TotalTime>0</TotalTime>
  <Pages>3</Pages>
  <Words>846</Words>
  <Characters>4827</Characters>
  <DocSecurity>0</DocSecurity>
  <Lines>40</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2019-05-02T22:45:00Z</dcterms:created>
  <dcterms:modified xsi:type="dcterms:W3CDTF">2019-05-02T22:45:00Z</dcterms:modified>
</cp:coreProperties>
</file>