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B94DF" w14:textId="23834898" w:rsidR="00775B0B" w:rsidRPr="00775B0B" w:rsidRDefault="00ED70AE" w:rsidP="00775B0B">
      <w:pPr>
        <w:pStyle w:val="Header"/>
        <w:widowControl w:val="0"/>
        <w:rPr>
          <w:rFonts w:ascii="Arial" w:hAnsi="Arial" w:cs="Arial"/>
          <w:b/>
          <w:bCs/>
          <w:lang w:val="en-GB"/>
        </w:rPr>
      </w:pPr>
      <w:r>
        <w:rPr>
          <w:rFonts w:ascii="Arial" w:hAnsi="Arial" w:cs="Arial"/>
          <w:b/>
          <w:bCs/>
          <w:lang w:val="en-GB"/>
        </w:rPr>
        <w:t>3GPP TSG RAN WG1#97</w:t>
      </w:r>
      <w:r w:rsidR="00775B0B" w:rsidRPr="00775B0B">
        <w:rPr>
          <w:rFonts w:ascii="Arial" w:hAnsi="Arial" w:cs="Arial"/>
          <w:b/>
          <w:bCs/>
          <w:lang w:val="en-GB"/>
        </w:rPr>
        <w:tab/>
      </w:r>
      <w:r w:rsidR="00775B0B" w:rsidRPr="00775B0B">
        <w:rPr>
          <w:rFonts w:ascii="Arial" w:hAnsi="Arial" w:cs="Arial"/>
          <w:b/>
          <w:bCs/>
          <w:lang w:val="en-GB"/>
        </w:rPr>
        <w:tab/>
      </w:r>
      <w:r w:rsidR="00B23227">
        <w:rPr>
          <w:rFonts w:ascii="Arial" w:hAnsi="Arial" w:cs="Arial"/>
          <w:b/>
          <w:bCs/>
          <w:lang w:val="en-GB"/>
        </w:rPr>
        <w:t>R1-190</w:t>
      </w:r>
      <w:r w:rsidR="0041245C">
        <w:rPr>
          <w:rFonts w:ascii="Arial" w:hAnsi="Arial" w:cs="Arial"/>
          <w:b/>
          <w:bCs/>
          <w:lang w:val="en-GB"/>
        </w:rPr>
        <w:t>7090</w:t>
      </w:r>
      <w:bookmarkStart w:id="0" w:name="_GoBack"/>
      <w:bookmarkEnd w:id="0"/>
    </w:p>
    <w:p w14:paraId="214CDE54" w14:textId="7217E820" w:rsidR="00775B0B" w:rsidRDefault="00046B23" w:rsidP="00775B0B">
      <w:pPr>
        <w:pStyle w:val="Header"/>
        <w:widowControl w:val="0"/>
        <w:rPr>
          <w:rFonts w:ascii="Arial" w:hAnsi="Arial" w:cs="Arial"/>
          <w:b/>
          <w:bCs/>
          <w:lang w:val="en-GB"/>
        </w:rPr>
      </w:pPr>
      <w:r>
        <w:rPr>
          <w:rFonts w:ascii="Arial" w:hAnsi="Arial" w:cs="Arial"/>
          <w:b/>
          <w:bCs/>
          <w:lang w:val="en-GB"/>
        </w:rPr>
        <w:t>Reno, USA</w:t>
      </w:r>
      <w:r w:rsidR="00053B67">
        <w:rPr>
          <w:rFonts w:ascii="Arial" w:hAnsi="Arial" w:cs="Arial"/>
          <w:b/>
          <w:bCs/>
          <w:lang w:val="en-GB"/>
        </w:rPr>
        <w:t>, 13th– 17th May</w:t>
      </w:r>
      <w:r w:rsidR="00775B0B" w:rsidRPr="00775B0B">
        <w:rPr>
          <w:rFonts w:ascii="Arial" w:hAnsi="Arial" w:cs="Arial"/>
          <w:b/>
          <w:bCs/>
          <w:lang w:val="en-GB"/>
        </w:rPr>
        <w:t xml:space="preserve"> 2019</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3E7EB964"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w:t>
      </w:r>
      <w:r w:rsidR="007A1926">
        <w:rPr>
          <w:rFonts w:ascii="Arial" w:hAnsi="Arial" w:cs="Arial"/>
          <w:b/>
          <w:bCs/>
          <w:szCs w:val="20"/>
          <w:lang w:val="en-GB" w:eastAsia="zh-CN"/>
        </w:rPr>
        <w:t>2</w:t>
      </w:r>
      <w:r w:rsidR="0079063A">
        <w:rPr>
          <w:rFonts w:ascii="Arial" w:hAnsi="Arial" w:cs="Arial"/>
          <w:b/>
          <w:bCs/>
          <w:szCs w:val="20"/>
          <w:lang w:val="en-GB" w:eastAsia="zh-CN"/>
        </w:rPr>
        <w:t>.2</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0D0DA150"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13521">
        <w:rPr>
          <w:rFonts w:ascii="Arial" w:hAnsi="Arial" w:cs="Arial"/>
          <w:b/>
          <w:bCs/>
          <w:szCs w:val="20"/>
          <w:lang w:val="en-GB" w:eastAsia="zh-CN"/>
        </w:rPr>
        <w:t>Initial access procedure for NR-U</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FE6E1F">
      <w:pPr>
        <w:pStyle w:val="Heading1"/>
      </w:pPr>
      <w:bookmarkStart w:id="1" w:name="_Ref124589705"/>
      <w:bookmarkStart w:id="2" w:name="_Ref129681862"/>
      <w:r w:rsidRPr="005821BE">
        <w:t>Introduction</w:t>
      </w:r>
      <w:bookmarkEnd w:id="1"/>
      <w:bookmarkEnd w:id="2"/>
    </w:p>
    <w:p w14:paraId="4514D0FD" w14:textId="30D081C3" w:rsidR="00D62952" w:rsidRPr="00BD3032" w:rsidRDefault="000648A6" w:rsidP="00D62952">
      <w:pPr>
        <w:rPr>
          <w:lang w:val="en-GB" w:eastAsia="zh-CN"/>
        </w:rPr>
      </w:pPr>
      <w:r>
        <w:rPr>
          <w:lang w:val="en-GB" w:eastAsia="zh-CN"/>
        </w:rPr>
        <w:t xml:space="preserve">In </w:t>
      </w:r>
      <w:r w:rsidR="00BD3032">
        <w:rPr>
          <w:lang w:val="en-GB" w:eastAsia="zh-CN"/>
        </w:rPr>
        <w:t xml:space="preserve">RAN1#96 and </w:t>
      </w:r>
      <w:r>
        <w:rPr>
          <w:lang w:val="en-GB" w:eastAsia="zh-CN"/>
        </w:rPr>
        <w:t>RAN1#96</w:t>
      </w:r>
      <w:r w:rsidR="001D244D">
        <w:rPr>
          <w:lang w:val="en-GB" w:eastAsia="zh-CN"/>
        </w:rPr>
        <w:t>bis</w:t>
      </w:r>
      <w:r>
        <w:rPr>
          <w:lang w:val="en-GB" w:eastAsia="zh-CN"/>
        </w:rPr>
        <w:t xml:space="preserve"> meeting</w:t>
      </w:r>
      <w:r w:rsidR="00BD3032">
        <w:rPr>
          <w:lang w:val="en-GB" w:eastAsia="zh-CN"/>
        </w:rPr>
        <w:t>s</w:t>
      </w:r>
      <w:r>
        <w:rPr>
          <w:lang w:val="en-GB" w:eastAsia="zh-CN"/>
        </w:rPr>
        <w:t xml:space="preserve">, the following </w:t>
      </w:r>
      <w:r w:rsidR="009061CE">
        <w:rPr>
          <w:lang w:val="en-GB" w:eastAsia="zh-CN"/>
        </w:rPr>
        <w:t>agreements were made regarding</w:t>
      </w:r>
      <w:r>
        <w:rPr>
          <w:lang w:val="en-GB" w:eastAsia="zh-CN"/>
        </w:rPr>
        <w:t xml:space="preserve"> </w:t>
      </w:r>
      <w:r w:rsidR="00A0677D">
        <w:rPr>
          <w:lang w:val="en-GB" w:eastAsia="zh-CN"/>
        </w:rPr>
        <w:t xml:space="preserve">the initial access procedure </w:t>
      </w:r>
      <w:r w:rsidR="007D4D23">
        <w:rPr>
          <w:lang w:val="en-GB" w:eastAsia="zh-CN"/>
        </w:rPr>
        <w:t>and DRS design</w:t>
      </w:r>
      <w:r w:rsidR="009061CE">
        <w:rPr>
          <w:lang w:val="en-GB" w:eastAsia="zh-CN"/>
        </w:rPr>
        <w:t xml:space="preserve"> for</w:t>
      </w:r>
      <w:r w:rsidR="00F34F96">
        <w:rPr>
          <w:lang w:val="en-GB" w:eastAsia="zh-CN"/>
        </w:rPr>
        <w:t xml:space="preserve"> NR in unlicensed spectrum</w:t>
      </w:r>
      <w:r w:rsidR="007D4D23">
        <w:rPr>
          <w:lang w:val="en-GB" w:eastAsia="zh-CN"/>
        </w:rPr>
        <w:t>:</w:t>
      </w:r>
      <w:r>
        <w:rPr>
          <w:lang w:val="en-GB" w:eastAsia="zh-CN"/>
        </w:rPr>
        <w:t xml:space="preserve"> </w:t>
      </w:r>
    </w:p>
    <w:p w14:paraId="4AA2564C" w14:textId="042C3DA7" w:rsidR="00D62952" w:rsidRPr="00306F99" w:rsidRDefault="00D62952" w:rsidP="00D62952">
      <w:pPr>
        <w:rPr>
          <w:b/>
          <w:lang w:eastAsia="x-none"/>
        </w:rPr>
      </w:pPr>
      <w:r w:rsidRPr="00306F99">
        <w:rPr>
          <w:b/>
          <w:lang w:eastAsia="x-none"/>
        </w:rPr>
        <w:t>Agreement</w:t>
      </w:r>
      <w:r w:rsidR="00CC6C1F">
        <w:rPr>
          <w:b/>
          <w:lang w:eastAsia="x-none"/>
        </w:rPr>
        <w:t>s from RAN1#96</w:t>
      </w:r>
      <w:r w:rsidR="00BD3032">
        <w:rPr>
          <w:b/>
          <w:lang w:eastAsia="x-none"/>
        </w:rPr>
        <w:t xml:space="preserve"> </w:t>
      </w:r>
      <w:r w:rsidR="000A7DC4">
        <w:rPr>
          <w:b/>
          <w:lang w:eastAsia="x-none"/>
        </w:rPr>
        <w:fldChar w:fldCharType="begin"/>
      </w:r>
      <w:r w:rsidR="000A7DC4">
        <w:rPr>
          <w:b/>
          <w:lang w:eastAsia="x-none"/>
        </w:rPr>
        <w:instrText xml:space="preserve"> REF _Ref6840879 \r \h </w:instrText>
      </w:r>
      <w:r w:rsidR="000A7DC4">
        <w:rPr>
          <w:b/>
          <w:lang w:eastAsia="x-none"/>
        </w:rPr>
      </w:r>
      <w:r w:rsidR="000A7DC4">
        <w:rPr>
          <w:b/>
          <w:lang w:eastAsia="x-none"/>
        </w:rPr>
        <w:fldChar w:fldCharType="separate"/>
      </w:r>
      <w:r w:rsidR="000A7DC4">
        <w:rPr>
          <w:b/>
          <w:lang w:eastAsia="x-none"/>
        </w:rPr>
        <w:t>[1]</w:t>
      </w:r>
      <w:r w:rsidR="000A7DC4">
        <w:rPr>
          <w:b/>
          <w:lang w:eastAsia="x-none"/>
        </w:rPr>
        <w:fldChar w:fldCharType="end"/>
      </w:r>
      <w:r w:rsidRPr="00306F99">
        <w:rPr>
          <w:b/>
          <w:lang w:eastAsia="x-none"/>
        </w:rPr>
        <w:t>:</w:t>
      </w:r>
    </w:p>
    <w:p w14:paraId="50D57A06" w14:textId="77777777" w:rsidR="00D62952" w:rsidRDefault="00D62952" w:rsidP="00D62952">
      <w:pPr>
        <w:numPr>
          <w:ilvl w:val="0"/>
          <w:numId w:val="41"/>
        </w:numPr>
        <w:autoSpaceDE/>
        <w:autoSpaceDN/>
        <w:adjustRightInd/>
        <w:snapToGrid/>
        <w:spacing w:after="0"/>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75E88942" w14:textId="7D5A660B" w:rsidR="00A33B12" w:rsidRDefault="00D62952" w:rsidP="00A33B12">
      <w:pPr>
        <w:numPr>
          <w:ilvl w:val="0"/>
          <w:numId w:val="41"/>
        </w:numPr>
        <w:autoSpaceDE/>
        <w:autoSpaceDN/>
        <w:adjustRightInd/>
        <w:snapToGrid/>
        <w:spacing w:after="0"/>
        <w:rPr>
          <w:lang w:eastAsia="x-none"/>
        </w:rPr>
      </w:pPr>
      <w:r w:rsidRPr="00DB5E66">
        <w:rPr>
          <w:lang w:eastAsia="x-none"/>
        </w:rPr>
        <w:t>CORESET #0 frequency domain resource configuration should be 48 RBs for 30</w:t>
      </w:r>
      <w:r w:rsidR="0081282B">
        <w:rPr>
          <w:lang w:eastAsia="x-none"/>
        </w:rPr>
        <w:t xml:space="preserve"> kHz</w:t>
      </w:r>
      <w:r w:rsidRPr="00DB5E66">
        <w:rPr>
          <w:lang w:eastAsia="x-none"/>
        </w:rPr>
        <w:t xml:space="preserve"> SCS and 96 RBs for 15</w:t>
      </w:r>
      <w:r w:rsidR="0081282B">
        <w:rPr>
          <w:lang w:eastAsia="x-none"/>
        </w:rPr>
        <w:t xml:space="preserve"> kHz</w:t>
      </w:r>
      <w:r>
        <w:rPr>
          <w:lang w:eastAsia="x-none"/>
        </w:rPr>
        <w:t xml:space="preserve"> </w:t>
      </w:r>
      <w:r w:rsidRPr="00DB5E66">
        <w:rPr>
          <w:lang w:eastAsia="x-none"/>
        </w:rPr>
        <w:t>SCS.</w:t>
      </w:r>
    </w:p>
    <w:p w14:paraId="5C8FDF68" w14:textId="3E4EC470" w:rsidR="00D62952" w:rsidRPr="00D62952" w:rsidRDefault="00D62952" w:rsidP="00AF73F5">
      <w:pPr>
        <w:rPr>
          <w:lang w:eastAsia="zh-CN"/>
        </w:rPr>
      </w:pPr>
    </w:p>
    <w:p w14:paraId="70A237C2" w14:textId="77777777" w:rsidR="000648A6" w:rsidRDefault="000648A6" w:rsidP="000648A6">
      <w:pPr>
        <w:numPr>
          <w:ilvl w:val="0"/>
          <w:numId w:val="38"/>
        </w:numPr>
        <w:autoSpaceDE/>
        <w:autoSpaceDN/>
        <w:adjustRightInd/>
        <w:snapToGrid/>
        <w:spacing w:after="0"/>
        <w:rPr>
          <w:lang w:eastAsia="x-none"/>
        </w:rPr>
      </w:pPr>
      <w:r>
        <w:rPr>
          <w:lang w:eastAsia="x-none"/>
        </w:rPr>
        <w:t>For a given cell, UE may assume SS/PBCH blocks in the same candidate position within the DRS transmission window are QCL across DRS transmission windows</w:t>
      </w:r>
    </w:p>
    <w:p w14:paraId="1A420344" w14:textId="77777777" w:rsidR="000648A6" w:rsidRDefault="000648A6" w:rsidP="000648A6">
      <w:pPr>
        <w:numPr>
          <w:ilvl w:val="1"/>
          <w:numId w:val="37"/>
        </w:numPr>
        <w:autoSpaceDE/>
        <w:autoSpaceDN/>
        <w:adjustRightInd/>
        <w:snapToGrid/>
        <w:spacing w:after="0"/>
        <w:rPr>
          <w:lang w:eastAsia="x-none"/>
        </w:rPr>
      </w:pPr>
      <w:r>
        <w:rPr>
          <w:lang w:eastAsia="x-none"/>
        </w:rPr>
        <w:t>Alt1: The PBCH DMRS sequence index is also the same</w:t>
      </w:r>
    </w:p>
    <w:p w14:paraId="71840FDB" w14:textId="77777777" w:rsidR="000648A6" w:rsidRDefault="000648A6" w:rsidP="000648A6">
      <w:pPr>
        <w:numPr>
          <w:ilvl w:val="1"/>
          <w:numId w:val="37"/>
        </w:numPr>
        <w:autoSpaceDE/>
        <w:autoSpaceDN/>
        <w:adjustRightInd/>
        <w:snapToGrid/>
        <w:spacing w:after="0"/>
        <w:rPr>
          <w:lang w:eastAsia="x-none"/>
        </w:rPr>
      </w:pPr>
      <w:r>
        <w:rPr>
          <w:lang w:eastAsia="x-none"/>
        </w:rPr>
        <w:t>Alt2: The PBCH DMRS sequence index may be different</w:t>
      </w:r>
    </w:p>
    <w:p w14:paraId="726141B0" w14:textId="77777777" w:rsidR="000648A6" w:rsidRDefault="000648A6" w:rsidP="000648A6">
      <w:pPr>
        <w:numPr>
          <w:ilvl w:val="1"/>
          <w:numId w:val="37"/>
        </w:numPr>
        <w:autoSpaceDE/>
        <w:autoSpaceDN/>
        <w:adjustRightInd/>
        <w:snapToGrid/>
        <w:spacing w:after="0"/>
        <w:rPr>
          <w:lang w:eastAsia="x-none"/>
        </w:rPr>
      </w:pPr>
      <w:r>
        <w:rPr>
          <w:lang w:eastAsia="x-none"/>
        </w:rPr>
        <w:t>Note: The first candidate position of the DRS transmission window is located at the first half slot of a half frame</w:t>
      </w:r>
    </w:p>
    <w:p w14:paraId="1821E3F7" w14:textId="77777777" w:rsidR="000648A6" w:rsidRDefault="000648A6" w:rsidP="000648A6">
      <w:pPr>
        <w:numPr>
          <w:ilvl w:val="0"/>
          <w:numId w:val="38"/>
        </w:numPr>
        <w:autoSpaceDE/>
        <w:autoSpaceDN/>
        <w:adjustRightInd/>
        <w:snapToGrid/>
        <w:spacing w:after="0"/>
        <w:rPr>
          <w:lang w:eastAsia="x-none"/>
        </w:rPr>
      </w:pPr>
      <w:r>
        <w:rPr>
          <w:lang w:eastAsia="x-none"/>
        </w:rPr>
        <w:t>FFS: QCL assumption for SSBs in different candidate positions within a DRS transmission window and across DRS transmission windows</w:t>
      </w:r>
    </w:p>
    <w:p w14:paraId="35DBC6C0" w14:textId="6C70D550" w:rsidR="000648A6" w:rsidRDefault="000648A6" w:rsidP="000648A6">
      <w:pPr>
        <w:rPr>
          <w:lang w:eastAsia="x-none"/>
        </w:rPr>
      </w:pPr>
    </w:p>
    <w:p w14:paraId="679F194E" w14:textId="77777777" w:rsidR="000648A6" w:rsidRDefault="000648A6" w:rsidP="000648A6">
      <w:pPr>
        <w:numPr>
          <w:ilvl w:val="0"/>
          <w:numId w:val="39"/>
        </w:numPr>
        <w:autoSpaceDE/>
        <w:autoSpaceDN/>
        <w:adjustRightInd/>
        <w:snapToGrid/>
        <w:spacing w:after="0"/>
        <w:rPr>
          <w:lang w:eastAsia="x-none"/>
        </w:rPr>
      </w:pPr>
      <w:r>
        <w:rPr>
          <w:lang w:eastAsia="x-none"/>
        </w:rPr>
        <w:t>An RLM measurement window for serving cell RLM measurements based on SSBs in the DRS is supported for in-sync and out-of-sync evaluations.</w:t>
      </w:r>
    </w:p>
    <w:p w14:paraId="5D9AC623" w14:textId="77777777" w:rsidR="000648A6" w:rsidRDefault="000648A6" w:rsidP="000648A6">
      <w:pPr>
        <w:numPr>
          <w:ilvl w:val="1"/>
          <w:numId w:val="39"/>
        </w:numPr>
        <w:autoSpaceDE/>
        <w:autoSpaceDN/>
        <w:adjustRightInd/>
        <w:snapToGrid/>
        <w:spacing w:after="0"/>
        <w:rPr>
          <w:lang w:eastAsia="x-none"/>
        </w:rPr>
      </w:pPr>
      <w:r>
        <w:rPr>
          <w:lang w:eastAsia="x-none"/>
        </w:rPr>
        <w:t>FFS: How RLM measurement window is indicated or determined and relation to DRS transmission window</w:t>
      </w:r>
    </w:p>
    <w:p w14:paraId="15B00FC6" w14:textId="77777777" w:rsidR="000648A6" w:rsidRDefault="000648A6" w:rsidP="000648A6">
      <w:pPr>
        <w:numPr>
          <w:ilvl w:val="1"/>
          <w:numId w:val="39"/>
        </w:numPr>
        <w:autoSpaceDE/>
        <w:autoSpaceDN/>
        <w:adjustRightInd/>
        <w:snapToGrid/>
        <w:spacing w:after="0"/>
        <w:rPr>
          <w:lang w:eastAsia="x-none"/>
        </w:rPr>
      </w:pPr>
      <w:r>
        <w:rPr>
          <w:lang w:eastAsia="x-none"/>
        </w:rPr>
        <w:t>FFS: Whether or not an SSB can fall outside the measurement window and, if so, whether it can be used for in-sync and out-of-sync evaluations.</w:t>
      </w:r>
    </w:p>
    <w:p w14:paraId="1E59D75A" w14:textId="77777777" w:rsidR="000648A6" w:rsidRDefault="000648A6" w:rsidP="000648A6">
      <w:pPr>
        <w:numPr>
          <w:ilvl w:val="1"/>
          <w:numId w:val="39"/>
        </w:numPr>
        <w:autoSpaceDE/>
        <w:autoSpaceDN/>
        <w:adjustRightInd/>
        <w:snapToGrid/>
        <w:spacing w:after="0"/>
        <w:rPr>
          <w:lang w:eastAsia="x-none"/>
        </w:rPr>
      </w:pPr>
      <w:r>
        <w:rPr>
          <w:lang w:eastAsia="x-none"/>
        </w:rPr>
        <w:t>FFS: Any relationship of RLM measurements based on CSI-RS to the measurement window.</w:t>
      </w:r>
    </w:p>
    <w:p w14:paraId="77A768EA" w14:textId="77777777" w:rsidR="000648A6" w:rsidRDefault="000648A6" w:rsidP="000648A6">
      <w:pPr>
        <w:numPr>
          <w:ilvl w:val="0"/>
          <w:numId w:val="39"/>
        </w:numPr>
        <w:autoSpaceDE/>
        <w:autoSpaceDN/>
        <w:adjustRightInd/>
        <w:snapToGrid/>
        <w:spacing w:after="0"/>
        <w:rPr>
          <w:lang w:eastAsia="x-none"/>
        </w:rPr>
      </w:pPr>
      <w:r>
        <w:rPr>
          <w:lang w:eastAsia="x-none"/>
        </w:rPr>
        <w:t>FFS: Mechanism to handle missing RLM-RS due to LBT failure</w:t>
      </w:r>
    </w:p>
    <w:p w14:paraId="34734AE4" w14:textId="77777777" w:rsidR="000A7DC4" w:rsidRDefault="000A7DC4" w:rsidP="00407343">
      <w:pPr>
        <w:rPr>
          <w:highlight w:val="green"/>
          <w:lang w:eastAsia="x-none"/>
        </w:rPr>
      </w:pPr>
    </w:p>
    <w:p w14:paraId="75D14C58" w14:textId="4011F4C3" w:rsidR="00407343" w:rsidRPr="000A7DC4" w:rsidRDefault="000A7DC4" w:rsidP="00407343">
      <w:pPr>
        <w:rPr>
          <w:b/>
          <w:lang w:eastAsia="x-none"/>
        </w:rPr>
      </w:pPr>
      <w:r w:rsidRPr="001210B0">
        <w:rPr>
          <w:b/>
          <w:lang w:eastAsia="x-none"/>
        </w:rPr>
        <w:t>Agreement</w:t>
      </w:r>
      <w:r>
        <w:rPr>
          <w:b/>
          <w:lang w:eastAsia="x-none"/>
        </w:rPr>
        <w:t>s from RAN1#96bis</w:t>
      </w:r>
      <w:r w:rsidR="00C47E71">
        <w:rPr>
          <w:b/>
          <w:lang w:eastAsia="x-none"/>
        </w:rPr>
        <w:t xml:space="preserve"> </w:t>
      </w:r>
      <w:r w:rsidR="00C47E71">
        <w:rPr>
          <w:b/>
          <w:lang w:eastAsia="x-none"/>
        </w:rPr>
        <w:fldChar w:fldCharType="begin"/>
      </w:r>
      <w:r w:rsidR="00C47E71">
        <w:rPr>
          <w:b/>
          <w:lang w:eastAsia="x-none"/>
        </w:rPr>
        <w:instrText xml:space="preserve"> REF _Ref6841272 \r \h </w:instrText>
      </w:r>
      <w:r w:rsidR="00C47E71">
        <w:rPr>
          <w:b/>
          <w:lang w:eastAsia="x-none"/>
        </w:rPr>
      </w:r>
      <w:r w:rsidR="00C47E71">
        <w:rPr>
          <w:b/>
          <w:lang w:eastAsia="x-none"/>
        </w:rPr>
        <w:fldChar w:fldCharType="separate"/>
      </w:r>
      <w:r w:rsidR="00C47E71">
        <w:rPr>
          <w:b/>
          <w:lang w:eastAsia="x-none"/>
        </w:rPr>
        <w:t>[2]</w:t>
      </w:r>
      <w:r w:rsidR="00C47E71">
        <w:rPr>
          <w:b/>
          <w:lang w:eastAsia="x-none"/>
        </w:rPr>
        <w:fldChar w:fldCharType="end"/>
      </w:r>
      <w:r w:rsidRPr="001210B0">
        <w:rPr>
          <w:b/>
          <w:lang w:eastAsia="x-none"/>
        </w:rPr>
        <w:t>:</w:t>
      </w:r>
    </w:p>
    <w:p w14:paraId="796AB4DE" w14:textId="77777777" w:rsidR="00407343" w:rsidRPr="00BA701A" w:rsidRDefault="00407343" w:rsidP="000A7DC4">
      <w:pPr>
        <w:pStyle w:val="ListParagraph"/>
        <w:numPr>
          <w:ilvl w:val="0"/>
          <w:numId w:val="44"/>
        </w:numPr>
        <w:rPr>
          <w:rFonts w:ascii="Times New Roman" w:hAnsi="Times New Roman"/>
          <w:lang w:eastAsia="x-none"/>
        </w:rPr>
      </w:pPr>
      <w:r w:rsidRPr="00BA701A">
        <w:rPr>
          <w:rFonts w:ascii="Times New Roman" w:hAnsi="Times New Roman"/>
          <w:lang w:eastAsia="x-none"/>
        </w:rPr>
        <w:t>Only coreset #0 lengths of 1 and 2 symbols are supported for NR-U</w:t>
      </w:r>
    </w:p>
    <w:p w14:paraId="3ECB5B72" w14:textId="41352844" w:rsidR="00407343" w:rsidRPr="00BA701A" w:rsidRDefault="00407343" w:rsidP="000A7DC4">
      <w:pPr>
        <w:spacing w:after="0"/>
        <w:rPr>
          <w:lang w:eastAsia="x-none"/>
        </w:rPr>
      </w:pPr>
    </w:p>
    <w:p w14:paraId="1A7FF8F0" w14:textId="77777777" w:rsidR="00407343" w:rsidRPr="00BA701A" w:rsidRDefault="00407343" w:rsidP="000A7DC4">
      <w:pPr>
        <w:pStyle w:val="ListParagraph"/>
        <w:numPr>
          <w:ilvl w:val="0"/>
          <w:numId w:val="44"/>
        </w:numPr>
        <w:rPr>
          <w:rFonts w:ascii="Times New Roman" w:hAnsi="Times New Roman"/>
          <w:lang w:eastAsia="x-none"/>
        </w:rPr>
      </w:pPr>
      <w:r w:rsidRPr="00BA701A">
        <w:rPr>
          <w:rFonts w:ascii="Times New Roman" w:hAnsi="Times New Roman"/>
          <w:lang w:eastAsia="x-none"/>
        </w:rPr>
        <w:t>Select one of the following options in RAN1 #97:</w:t>
      </w:r>
    </w:p>
    <w:p w14:paraId="3A7DBE78" w14:textId="77777777" w:rsidR="00407343" w:rsidRPr="00BA701A" w:rsidRDefault="00407343" w:rsidP="000A7DC4">
      <w:pPr>
        <w:numPr>
          <w:ilvl w:val="0"/>
          <w:numId w:val="42"/>
        </w:numPr>
        <w:autoSpaceDE/>
        <w:autoSpaceDN/>
        <w:adjustRightInd/>
        <w:snapToGrid/>
        <w:spacing w:after="0"/>
        <w:rPr>
          <w:lang w:eastAsia="x-none"/>
        </w:rPr>
      </w:pPr>
      <w:r w:rsidRPr="00BA701A">
        <w:rPr>
          <w:lang w:eastAsia="x-none"/>
        </w:rPr>
        <w:t>Alt 1: Legacy SSB positions in a slot</w:t>
      </w:r>
    </w:p>
    <w:p w14:paraId="0500CCAD" w14:textId="77777777" w:rsidR="00407343" w:rsidRPr="00BA701A" w:rsidRDefault="00407343" w:rsidP="000A7DC4">
      <w:pPr>
        <w:numPr>
          <w:ilvl w:val="1"/>
          <w:numId w:val="42"/>
        </w:numPr>
        <w:autoSpaceDE/>
        <w:autoSpaceDN/>
        <w:adjustRightInd/>
        <w:snapToGrid/>
        <w:spacing w:after="0"/>
        <w:rPr>
          <w:lang w:eastAsia="x-none"/>
        </w:rPr>
      </w:pPr>
      <w:r w:rsidRPr="00BA701A">
        <w:rPr>
          <w:lang w:eastAsia="x-none"/>
        </w:rPr>
        <w:t>Support Type0-PDCCH in symbol (#0, #1) for length-2 coreset 0 and symbol (#0) for length-1 coreset 0 at least for the first SSB in a slot</w:t>
      </w:r>
    </w:p>
    <w:p w14:paraId="0AB8BC7A" w14:textId="77777777" w:rsidR="00407343" w:rsidRPr="00BA701A" w:rsidRDefault="00407343" w:rsidP="000A7DC4">
      <w:pPr>
        <w:numPr>
          <w:ilvl w:val="1"/>
          <w:numId w:val="42"/>
        </w:numPr>
        <w:autoSpaceDE/>
        <w:autoSpaceDN/>
        <w:adjustRightInd/>
        <w:snapToGrid/>
        <w:spacing w:after="0"/>
        <w:rPr>
          <w:lang w:eastAsia="x-none"/>
        </w:rPr>
      </w:pPr>
      <w:r w:rsidRPr="00BA701A">
        <w:rPr>
          <w:lang w:eastAsia="x-none"/>
        </w:rPr>
        <w:t>Support Type0-PDCCH in symbol (#6, #7) for length-2 coreset 0 and symbol #6 or symbol #7 for length-1 coreset 0 for the second SSB in a slot</w:t>
      </w:r>
    </w:p>
    <w:p w14:paraId="6C234D90" w14:textId="77777777" w:rsidR="00407343" w:rsidRPr="00BA701A" w:rsidRDefault="00407343" w:rsidP="000A7DC4">
      <w:pPr>
        <w:numPr>
          <w:ilvl w:val="2"/>
          <w:numId w:val="42"/>
        </w:numPr>
        <w:autoSpaceDE/>
        <w:autoSpaceDN/>
        <w:adjustRightInd/>
        <w:snapToGrid/>
        <w:spacing w:after="0"/>
        <w:rPr>
          <w:lang w:eastAsia="x-none"/>
        </w:rPr>
      </w:pPr>
      <w:r w:rsidRPr="00BA701A">
        <w:rPr>
          <w:lang w:eastAsia="x-none"/>
        </w:rPr>
        <w:t>FFS: configurable between symbols #6 and #7 for the length-1 coreset 0 for the second SSB in a slot</w:t>
      </w:r>
    </w:p>
    <w:p w14:paraId="216384D3" w14:textId="77777777" w:rsidR="00407343" w:rsidRPr="00BA701A" w:rsidRDefault="00407343" w:rsidP="000A7DC4">
      <w:pPr>
        <w:numPr>
          <w:ilvl w:val="0"/>
          <w:numId w:val="42"/>
        </w:numPr>
        <w:autoSpaceDE/>
        <w:autoSpaceDN/>
        <w:adjustRightInd/>
        <w:snapToGrid/>
        <w:spacing w:after="0"/>
        <w:rPr>
          <w:lang w:eastAsia="x-none"/>
        </w:rPr>
      </w:pPr>
      <w:r w:rsidRPr="00BA701A">
        <w:rPr>
          <w:lang w:eastAsia="x-none"/>
        </w:rPr>
        <w:t>Alt2: New SSB positions in a slot</w:t>
      </w:r>
    </w:p>
    <w:p w14:paraId="01EB61B5" w14:textId="77777777" w:rsidR="00407343" w:rsidRPr="00BA701A" w:rsidRDefault="00407343" w:rsidP="000A7DC4">
      <w:pPr>
        <w:numPr>
          <w:ilvl w:val="1"/>
          <w:numId w:val="42"/>
        </w:numPr>
        <w:autoSpaceDE/>
        <w:autoSpaceDN/>
        <w:adjustRightInd/>
        <w:snapToGrid/>
        <w:spacing w:after="0"/>
        <w:rPr>
          <w:lang w:eastAsia="x-none"/>
        </w:rPr>
      </w:pPr>
      <w:r w:rsidRPr="00BA701A">
        <w:rPr>
          <w:lang w:eastAsia="x-none"/>
        </w:rPr>
        <w:lastRenderedPageBreak/>
        <w:t>Support Type0-PDCCH in symbol (#0, #1) for length-2 coreset 0 and symbol (#0) for length-1 coreset 0 for the first SSB in a slot</w:t>
      </w:r>
    </w:p>
    <w:p w14:paraId="3E100212" w14:textId="77777777" w:rsidR="00407343" w:rsidRPr="00BA701A" w:rsidRDefault="00407343" w:rsidP="000A7DC4">
      <w:pPr>
        <w:numPr>
          <w:ilvl w:val="1"/>
          <w:numId w:val="42"/>
        </w:numPr>
        <w:autoSpaceDE/>
        <w:autoSpaceDN/>
        <w:adjustRightInd/>
        <w:snapToGrid/>
        <w:spacing w:after="0"/>
        <w:rPr>
          <w:lang w:eastAsia="x-none"/>
        </w:rPr>
      </w:pPr>
      <w:r w:rsidRPr="00BA701A">
        <w:rPr>
          <w:lang w:eastAsia="x-none"/>
        </w:rPr>
        <w:t>Support Type0-PDCCH in symbol (#7, #8) for length-2 coreset 0 and symbol (#7) for length-1 coreset 0 for the second SSB in a slot</w:t>
      </w:r>
    </w:p>
    <w:p w14:paraId="072C318E" w14:textId="77777777" w:rsidR="00407343" w:rsidRPr="00BA701A" w:rsidRDefault="00407343" w:rsidP="000A7DC4">
      <w:pPr>
        <w:numPr>
          <w:ilvl w:val="0"/>
          <w:numId w:val="42"/>
        </w:numPr>
        <w:autoSpaceDE/>
        <w:autoSpaceDN/>
        <w:adjustRightInd/>
        <w:snapToGrid/>
        <w:spacing w:after="0"/>
        <w:rPr>
          <w:lang w:eastAsia="x-none"/>
        </w:rPr>
      </w:pPr>
      <w:r w:rsidRPr="00BA701A">
        <w:rPr>
          <w:lang w:eastAsia="x-none"/>
        </w:rPr>
        <w:t>Alt 3: Legacy SSB positions in a slot</w:t>
      </w:r>
    </w:p>
    <w:p w14:paraId="4575C3DE" w14:textId="77777777" w:rsidR="00407343" w:rsidRPr="00BA701A" w:rsidRDefault="00407343" w:rsidP="000A7DC4">
      <w:pPr>
        <w:numPr>
          <w:ilvl w:val="1"/>
          <w:numId w:val="42"/>
        </w:numPr>
        <w:autoSpaceDE/>
        <w:autoSpaceDN/>
        <w:adjustRightInd/>
        <w:snapToGrid/>
        <w:spacing w:after="0"/>
        <w:rPr>
          <w:lang w:eastAsia="x-none"/>
        </w:rPr>
      </w:pPr>
      <w:r w:rsidRPr="00BA701A">
        <w:rPr>
          <w:lang w:eastAsia="x-none"/>
        </w:rPr>
        <w:t>Support Type0-PDCCH in symbol (#0, #1) for length-2 coreset 0 and symbol (#0) for length-1 coreset 0 for the first SSB in a slot</w:t>
      </w:r>
    </w:p>
    <w:p w14:paraId="51E7E6BA" w14:textId="77777777" w:rsidR="00407343" w:rsidRPr="00BA701A" w:rsidRDefault="00407343" w:rsidP="000A7DC4">
      <w:pPr>
        <w:numPr>
          <w:ilvl w:val="1"/>
          <w:numId w:val="42"/>
        </w:numPr>
        <w:autoSpaceDE/>
        <w:autoSpaceDN/>
        <w:adjustRightInd/>
        <w:snapToGrid/>
        <w:spacing w:after="0"/>
        <w:rPr>
          <w:lang w:eastAsia="x-none"/>
        </w:rPr>
      </w:pPr>
      <w:r w:rsidRPr="00BA701A">
        <w:rPr>
          <w:lang w:eastAsia="x-none"/>
        </w:rPr>
        <w:t>Support Type0-PDCCH in symbol (#7) for coreset 0 for the second SSB in a slot</w:t>
      </w:r>
    </w:p>
    <w:p w14:paraId="17D29291" w14:textId="2F568F06" w:rsidR="00CC6C1F" w:rsidRPr="00BA701A" w:rsidRDefault="00CC6C1F" w:rsidP="000A7DC4">
      <w:pPr>
        <w:spacing w:after="0"/>
        <w:rPr>
          <w:lang w:eastAsia="zh-CN"/>
        </w:rPr>
      </w:pPr>
    </w:p>
    <w:p w14:paraId="656A75B0" w14:textId="77777777" w:rsidR="00CC6C1F" w:rsidRPr="00BA701A" w:rsidRDefault="00CC6C1F" w:rsidP="000A7DC4">
      <w:pPr>
        <w:pStyle w:val="ListParagraph"/>
        <w:numPr>
          <w:ilvl w:val="0"/>
          <w:numId w:val="45"/>
        </w:numPr>
        <w:rPr>
          <w:rFonts w:ascii="Times New Roman" w:hAnsi="Times New Roman"/>
          <w:lang w:eastAsia="x-none"/>
        </w:rPr>
      </w:pPr>
      <w:r w:rsidRPr="00BA701A">
        <w:rPr>
          <w:rFonts w:ascii="Times New Roman" w:hAnsi="Times New Roman"/>
          <w:lang w:eastAsia="x-none"/>
        </w:rPr>
        <w:t>The maximum DRS transmission window duration is 5 ms.</w:t>
      </w:r>
    </w:p>
    <w:p w14:paraId="4031CA83" w14:textId="77777777" w:rsidR="00CC6C1F" w:rsidRPr="00BA701A" w:rsidRDefault="00CC6C1F" w:rsidP="000A7DC4">
      <w:pPr>
        <w:numPr>
          <w:ilvl w:val="0"/>
          <w:numId w:val="43"/>
        </w:numPr>
        <w:autoSpaceDE/>
        <w:autoSpaceDN/>
        <w:adjustRightInd/>
        <w:snapToGrid/>
        <w:spacing w:after="0"/>
        <w:rPr>
          <w:lang w:eastAsia="x-none"/>
        </w:rPr>
      </w:pPr>
      <w:r w:rsidRPr="00BA701A">
        <w:rPr>
          <w:lang w:eastAsia="x-none"/>
        </w:rPr>
        <w:t>The maximum number of candidate SSB positions within a DRS transmission window, Y, is selected as Y = 10 for 15 kHz SCS and Y = 20 for 30 kHz SCS.</w:t>
      </w:r>
    </w:p>
    <w:p w14:paraId="5132DACE" w14:textId="77777777" w:rsidR="00CC6C1F" w:rsidRPr="00981EBF" w:rsidRDefault="00CC6C1F" w:rsidP="000A7DC4">
      <w:pPr>
        <w:numPr>
          <w:ilvl w:val="1"/>
          <w:numId w:val="43"/>
        </w:numPr>
        <w:autoSpaceDE/>
        <w:autoSpaceDN/>
        <w:adjustRightInd/>
        <w:snapToGrid/>
        <w:spacing w:after="0"/>
        <w:rPr>
          <w:lang w:eastAsia="x-none"/>
        </w:rPr>
      </w:pPr>
      <w:r w:rsidRPr="00981EBF">
        <w:rPr>
          <w:lang w:eastAsia="x-none"/>
        </w:rPr>
        <w:t>Note: The number of starting points for DRS transmissions with the 5 ms window that can use a Cat. 2 LBT is to be discussed further as part of channel access discussions.</w:t>
      </w:r>
    </w:p>
    <w:p w14:paraId="2700FB29" w14:textId="77777777" w:rsidR="00CC6C1F" w:rsidRPr="00981EBF" w:rsidRDefault="00CC6C1F" w:rsidP="000A7DC4">
      <w:pPr>
        <w:numPr>
          <w:ilvl w:val="0"/>
          <w:numId w:val="43"/>
        </w:numPr>
        <w:autoSpaceDE/>
        <w:autoSpaceDN/>
        <w:adjustRightInd/>
        <w:snapToGrid/>
        <w:spacing w:after="0"/>
        <w:rPr>
          <w:lang w:eastAsia="x-none"/>
        </w:rPr>
      </w:pPr>
      <w:r w:rsidRPr="00981EBF">
        <w:rPr>
          <w:lang w:eastAsia="x-none"/>
        </w:rPr>
        <w:t>FFS: If the DRS transmission window is configurable, and if yes, how to configure and indicate the window, including the range of configurable values.</w:t>
      </w:r>
    </w:p>
    <w:p w14:paraId="5F6487A6" w14:textId="4844A337" w:rsidR="00CC6C1F" w:rsidRPr="00BA701A" w:rsidRDefault="00CC6C1F" w:rsidP="000A7DC4">
      <w:pPr>
        <w:spacing w:after="0"/>
        <w:rPr>
          <w:lang w:eastAsia="x-none"/>
        </w:rPr>
      </w:pPr>
    </w:p>
    <w:p w14:paraId="6CDB75FC" w14:textId="77777777" w:rsidR="00CC6C1F" w:rsidRPr="00BA701A" w:rsidRDefault="00CC6C1F" w:rsidP="000A7DC4">
      <w:pPr>
        <w:pStyle w:val="ListParagraph"/>
        <w:numPr>
          <w:ilvl w:val="0"/>
          <w:numId w:val="46"/>
        </w:numPr>
        <w:rPr>
          <w:rFonts w:ascii="Times New Roman" w:hAnsi="Times New Roman"/>
          <w:lang w:eastAsia="x-none"/>
        </w:rPr>
      </w:pPr>
      <w:r w:rsidRPr="00BA701A">
        <w:rPr>
          <w:rFonts w:ascii="Times New Roman" w:hAnsi="Times New Roman"/>
          <w:lang w:eastAsia="x-none"/>
        </w:rPr>
        <w:t>For a given cell, the UE may assume that the PBCH DMRS sequence index is the same for SS/PBCH blocks that are transmitted at the same candidate positions across DRS transmission windows.</w:t>
      </w:r>
    </w:p>
    <w:p w14:paraId="690B22EB" w14:textId="77777777" w:rsidR="00CC6C1F" w:rsidRPr="00BA701A" w:rsidRDefault="00CC6C1F" w:rsidP="000A7DC4">
      <w:pPr>
        <w:spacing w:after="0"/>
        <w:rPr>
          <w:lang w:eastAsia="x-none"/>
        </w:rPr>
      </w:pPr>
    </w:p>
    <w:p w14:paraId="305B6C19" w14:textId="77777777" w:rsidR="00CC6C1F" w:rsidRPr="00BA701A" w:rsidRDefault="00CC6C1F" w:rsidP="000A7DC4">
      <w:pPr>
        <w:pStyle w:val="ListParagraph"/>
        <w:numPr>
          <w:ilvl w:val="0"/>
          <w:numId w:val="46"/>
        </w:numPr>
        <w:rPr>
          <w:rFonts w:ascii="Times New Roman" w:hAnsi="Times New Roman"/>
          <w:lang w:eastAsia="x-none"/>
        </w:rPr>
      </w:pPr>
      <w:r w:rsidRPr="00BA701A">
        <w:rPr>
          <w:rFonts w:ascii="Times New Roman" w:hAnsi="Times New Roman"/>
          <w:lang w:eastAsia="x-none"/>
        </w:rPr>
        <w:t>UE determines serving cell timing from the detected SSB candidate position, where the SSB candidate positions within the DRS transmission window are indexed from 0,…,Y-1 (Y = 10 for 15 kHz SCS and Y = 20 for 30 kHz SCS).</w:t>
      </w:r>
    </w:p>
    <w:p w14:paraId="2B8B7BE4" w14:textId="77777777" w:rsidR="00CC6C1F" w:rsidRPr="000648A6" w:rsidRDefault="00CC6C1F" w:rsidP="000A7DC4">
      <w:pPr>
        <w:spacing w:after="0"/>
        <w:rPr>
          <w:lang w:eastAsia="zh-CN"/>
        </w:rPr>
      </w:pPr>
    </w:p>
    <w:p w14:paraId="674FE3AD" w14:textId="6E645C4C" w:rsidR="005F734F" w:rsidRPr="0000101E" w:rsidRDefault="005821BE" w:rsidP="00C47E71">
      <w:pPr>
        <w:jc w:val="both"/>
        <w:rPr>
          <w:lang w:val="en-GB" w:eastAsia="zh-CN"/>
        </w:rPr>
      </w:pPr>
      <w:r w:rsidRPr="009F5214">
        <w:rPr>
          <w:lang w:val="en-GB" w:eastAsia="zh-CN"/>
        </w:rPr>
        <w:t xml:space="preserve">In this document, we discuss </w:t>
      </w:r>
      <w:r w:rsidR="00213521">
        <w:rPr>
          <w:lang w:val="en-GB" w:eastAsia="zh-CN"/>
        </w:rPr>
        <w:t xml:space="preserve">initial access aspects </w:t>
      </w:r>
      <w:r w:rsidR="00B22F57">
        <w:rPr>
          <w:lang w:val="en-GB" w:eastAsia="zh-CN"/>
        </w:rPr>
        <w:t xml:space="preserve">related to </w:t>
      </w:r>
      <w:r w:rsidR="00FD3C8E">
        <w:rPr>
          <w:lang w:val="en-GB" w:eastAsia="zh-CN"/>
        </w:rPr>
        <w:t>DRS transmiss</w:t>
      </w:r>
      <w:r w:rsidR="00B22F57">
        <w:rPr>
          <w:lang w:val="en-GB" w:eastAsia="zh-CN"/>
        </w:rPr>
        <w:t>ion and</w:t>
      </w:r>
      <w:r w:rsidR="00FD3C8E">
        <w:rPr>
          <w:lang w:val="en-GB" w:eastAsia="zh-CN"/>
        </w:rPr>
        <w:t xml:space="preserve"> </w:t>
      </w:r>
      <w:r w:rsidRPr="009F5214">
        <w:rPr>
          <w:lang w:val="en-GB" w:eastAsia="zh-CN"/>
        </w:rPr>
        <w:t>random access in unlicensed spectrum</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w:t>
      </w:r>
      <w:r w:rsidR="00ED70AE">
        <w:rPr>
          <w:b/>
          <w:lang w:val="en-GB" w:eastAsia="zh-CN"/>
        </w:rPr>
        <w:t>This document is updated</w:t>
      </w:r>
      <w:r w:rsidR="00BC0749" w:rsidRPr="00715EE8">
        <w:rPr>
          <w:b/>
          <w:lang w:val="en-GB" w:eastAsia="zh-CN"/>
        </w:rPr>
        <w:t xml:space="preserve"> from </w:t>
      </w:r>
      <w:r w:rsidR="00ED70AE" w:rsidRPr="00ED70AE">
        <w:rPr>
          <w:b/>
          <w:lang w:val="en-GB" w:eastAsia="zh-CN"/>
        </w:rPr>
        <w:t>R1-1905685</w:t>
      </w:r>
      <w:r w:rsidR="00BC0749">
        <w:rPr>
          <w:lang w:val="en-GB" w:eastAsia="zh-CN"/>
        </w:rPr>
        <w:t>.</w:t>
      </w:r>
    </w:p>
    <w:p w14:paraId="4DC907B0" w14:textId="77777777" w:rsidR="005F734F" w:rsidRDefault="005F734F" w:rsidP="005F734F">
      <w:pPr>
        <w:pStyle w:val="Heading1"/>
        <w:tabs>
          <w:tab w:val="clear" w:pos="432"/>
          <w:tab w:val="num" w:pos="0"/>
        </w:tabs>
        <w:overflowPunct/>
        <w:autoSpaceDE/>
        <w:autoSpaceDN/>
        <w:adjustRightInd/>
        <w:ind w:left="0" w:firstLine="0"/>
        <w:jc w:val="both"/>
        <w:textAlignment w:val="auto"/>
        <w:rPr>
          <w:rFonts w:eastAsia="MS Mincho"/>
          <w:lang w:eastAsia="ja-JP"/>
        </w:rPr>
      </w:pPr>
      <w:r>
        <w:rPr>
          <w:rFonts w:eastAsia="MS Mincho"/>
          <w:lang w:eastAsia="ja-JP"/>
        </w:rPr>
        <w:t>DRS transmission and frame timing acquisition</w:t>
      </w:r>
    </w:p>
    <w:p w14:paraId="3438C5E7" w14:textId="130BA0C6" w:rsidR="005F734F" w:rsidRDefault="002B1019" w:rsidP="005F734F">
      <w:pPr>
        <w:spacing w:after="240" w:line="276" w:lineRule="auto"/>
        <w:jc w:val="both"/>
        <w:rPr>
          <w:lang w:eastAsia="ja-JP"/>
        </w:rPr>
      </w:pPr>
      <w:r>
        <w:rPr>
          <w:lang w:eastAsia="ja-JP"/>
        </w:rPr>
        <w:t xml:space="preserve">In </w:t>
      </w:r>
      <w:r w:rsidR="005F734F">
        <w:rPr>
          <w:lang w:eastAsia="ja-JP"/>
        </w:rPr>
        <w:t>this section, details on SS/P</w:t>
      </w:r>
      <w:r>
        <w:rPr>
          <w:lang w:eastAsia="ja-JP"/>
        </w:rPr>
        <w:t>BCH block burst transmission, frame timing acquisition, and indication of transmitted SS/PBCH blocks for rate-matching purpose</w:t>
      </w:r>
      <w:r w:rsidR="006D6E50">
        <w:rPr>
          <w:lang w:eastAsia="ja-JP"/>
        </w:rPr>
        <w:t xml:space="preserve"> </w:t>
      </w:r>
      <w:r>
        <w:rPr>
          <w:lang w:eastAsia="ja-JP"/>
        </w:rPr>
        <w:t>are</w:t>
      </w:r>
      <w:r w:rsidR="005F734F">
        <w:rPr>
          <w:lang w:eastAsia="ja-JP"/>
        </w:rPr>
        <w:t xml:space="preserve"> discussed. </w:t>
      </w:r>
    </w:p>
    <w:p w14:paraId="010CF607" w14:textId="3D657B88" w:rsidR="005F734F" w:rsidRPr="009867C7" w:rsidRDefault="005F734F" w:rsidP="005F734F">
      <w:pPr>
        <w:pStyle w:val="Heading2"/>
        <w:keepLines/>
        <w:tabs>
          <w:tab w:val="clear" w:pos="576"/>
        </w:tabs>
        <w:autoSpaceDE/>
        <w:autoSpaceDN/>
        <w:adjustRightInd/>
        <w:snapToGrid/>
        <w:spacing w:before="180" w:after="180"/>
        <w:rPr>
          <w:lang w:eastAsia="ja-JP"/>
        </w:rPr>
      </w:pPr>
      <w:r>
        <w:rPr>
          <w:lang w:eastAsia="ja-JP"/>
        </w:rPr>
        <w:t xml:space="preserve">SS/PBCH block burst transmission </w:t>
      </w:r>
    </w:p>
    <w:p w14:paraId="57387955" w14:textId="4A52FBFD" w:rsidR="005F734F" w:rsidRDefault="005F734F" w:rsidP="00196075">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In unlicensed band, gNB should be able to transmit DRS quickly within a channel occupancy time (COT). Thus, it is desirable that the max. 8 SSBs of a </w:t>
      </w:r>
      <w:r w:rsidR="00F403AE">
        <w:rPr>
          <w:rFonts w:ascii="Times New Roman" w:hAnsi="Times New Roman"/>
        </w:rPr>
        <w:t>DRS</w:t>
      </w:r>
      <w:r w:rsidRPr="007949EA">
        <w:rPr>
          <w:rFonts w:ascii="Times New Roman" w:hAnsi="Times New Roman"/>
        </w:rPr>
        <w:t xml:space="preserve"> burst are transmitted on consecutive </w:t>
      </w:r>
      <w:r w:rsidR="00740499">
        <w:rPr>
          <w:rFonts w:ascii="Times New Roman" w:hAnsi="Times New Roman"/>
        </w:rPr>
        <w:t xml:space="preserve">8 </w:t>
      </w:r>
      <w:r w:rsidRPr="007949EA">
        <w:rPr>
          <w:rFonts w:ascii="Times New Roman" w:hAnsi="Times New Roman"/>
        </w:rPr>
        <w:t>SSB candidate positions</w:t>
      </w:r>
      <w:r w:rsidR="005D1095">
        <w:rPr>
          <w:rFonts w:ascii="Times New Roman" w:hAnsi="Times New Roman"/>
        </w:rPr>
        <w:t xml:space="preserve"> out of </w:t>
      </w:r>
      <w:r w:rsidR="00643621">
        <w:rPr>
          <w:rFonts w:ascii="Times New Roman" w:hAnsi="Times New Roman"/>
        </w:rPr>
        <w:t>10</w:t>
      </w:r>
      <w:r w:rsidR="00F403AE">
        <w:rPr>
          <w:rFonts w:ascii="Times New Roman" w:hAnsi="Times New Roman"/>
        </w:rPr>
        <w:t xml:space="preserve"> or </w:t>
      </w:r>
      <w:r w:rsidR="00643621">
        <w:rPr>
          <w:rFonts w:ascii="Times New Roman" w:hAnsi="Times New Roman"/>
        </w:rPr>
        <w:t>20</w:t>
      </w:r>
      <w:r w:rsidR="00740499">
        <w:rPr>
          <w:rFonts w:ascii="Times New Roman" w:hAnsi="Times New Roman"/>
        </w:rPr>
        <w:t xml:space="preserve"> SSB candidate positions</w:t>
      </w:r>
      <w:r w:rsidRPr="007949EA">
        <w:rPr>
          <w:rFonts w:ascii="Times New Roman" w:hAnsi="Times New Roman"/>
        </w:rPr>
        <w:t xml:space="preserve">. </w:t>
      </w:r>
      <w:r w:rsidR="00214922">
        <w:rPr>
          <w:rFonts w:ascii="Times New Roman" w:hAnsi="Times New Roman"/>
        </w:rPr>
        <w:t xml:space="preserve">In LTE LAA, a </w:t>
      </w:r>
      <w:r w:rsidR="00214922" w:rsidRPr="00214922">
        <w:rPr>
          <w:rFonts w:ascii="Times New Roman" w:hAnsi="Times New Roman"/>
        </w:rPr>
        <w:t xml:space="preserve">UE may assume a discovery signal occasion may </w:t>
      </w:r>
      <w:r w:rsidR="00214922">
        <w:rPr>
          <w:rFonts w:ascii="Times New Roman" w:hAnsi="Times New Roman"/>
        </w:rPr>
        <w:t>occur in any subframe within a</w:t>
      </w:r>
      <w:r w:rsidR="00214922" w:rsidRPr="00214922">
        <w:rPr>
          <w:rFonts w:ascii="Times New Roman" w:hAnsi="Times New Roman"/>
        </w:rPr>
        <w:t xml:space="preserve"> discovery signals measurement timing configuration</w:t>
      </w:r>
      <w:r w:rsidR="00214922">
        <w:rPr>
          <w:rFonts w:ascii="Times New Roman" w:hAnsi="Times New Roman"/>
        </w:rPr>
        <w:t>.</w:t>
      </w:r>
      <w:r w:rsidR="00DD4ECE">
        <w:rPr>
          <w:rFonts w:ascii="Times New Roman" w:hAnsi="Times New Roman"/>
        </w:rPr>
        <w:t xml:space="preserve"> Similarly, a</w:t>
      </w:r>
      <w:r w:rsidRPr="007949EA">
        <w:rPr>
          <w:rFonts w:ascii="Times New Roman" w:hAnsi="Times New Roman"/>
        </w:rPr>
        <w:t xml:space="preserve"> starting SSB candidate position of the </w:t>
      </w:r>
      <w:r w:rsidR="002142E8">
        <w:rPr>
          <w:rFonts w:ascii="Times New Roman" w:hAnsi="Times New Roman"/>
        </w:rPr>
        <w:t>DRS</w:t>
      </w:r>
      <w:r w:rsidRPr="007949EA">
        <w:rPr>
          <w:rFonts w:ascii="Times New Roman" w:hAnsi="Times New Roman"/>
        </w:rPr>
        <w:t xml:space="preserve"> burst may be flexibly selected from </w:t>
      </w:r>
      <w:r w:rsidR="00DD4ECE">
        <w:rPr>
          <w:rFonts w:ascii="Times New Roman" w:hAnsi="Times New Roman"/>
        </w:rPr>
        <w:t>10 or 20</w:t>
      </w:r>
      <w:r w:rsidRPr="007949EA">
        <w:rPr>
          <w:rFonts w:ascii="Times New Roman" w:hAnsi="Times New Roman"/>
        </w:rPr>
        <w:t xml:space="preserve"> SSB candidate positions of a DRS transmission window subject to gNB’s Listen-Before-Talk (LBT)</w:t>
      </w:r>
      <w:r w:rsidR="00DC7D40">
        <w:rPr>
          <w:rFonts w:ascii="Times New Roman" w:hAnsi="Times New Roman"/>
        </w:rPr>
        <w:t xml:space="preserve"> in each DRS transmission window</w:t>
      </w:r>
      <w:r w:rsidRPr="007949EA">
        <w:rPr>
          <w:rFonts w:ascii="Times New Roman" w:hAnsi="Times New Roman"/>
        </w:rPr>
        <w:t xml:space="preserve">. </w:t>
      </w:r>
      <w:r w:rsidR="00FF0204">
        <w:rPr>
          <w:rFonts w:ascii="Times New Roman" w:hAnsi="Times New Roman"/>
        </w:rPr>
        <w:t xml:space="preserve">According to RAN1#96 agreements, a </w:t>
      </w:r>
      <w:r w:rsidR="00FF0204" w:rsidRPr="00FF0204">
        <w:rPr>
          <w:rFonts w:ascii="Times New Roman" w:hAnsi="Times New Roman"/>
        </w:rPr>
        <w:t>UE may assume SS/PBCH blocks in the same candidate position within the DRS transmission window are QCL across DRS transmission windows</w:t>
      </w:r>
      <w:r w:rsidR="00FF0204">
        <w:rPr>
          <w:rFonts w:ascii="Times New Roman" w:hAnsi="Times New Roman"/>
        </w:rPr>
        <w:t>. Therefore</w:t>
      </w:r>
      <w:r w:rsidR="00FF0204" w:rsidRPr="00DA5235">
        <w:rPr>
          <w:rFonts w:ascii="Times New Roman" w:hAnsi="Times New Roman"/>
        </w:rPr>
        <w:t>, i</w:t>
      </w:r>
      <w:r w:rsidR="00AE5520" w:rsidRPr="00DA5235">
        <w:rPr>
          <w:rFonts w:ascii="Times New Roman" w:hAnsi="Times New Roman"/>
        </w:rPr>
        <w:t xml:space="preserve">n case that gNB’s LBT success is </w:t>
      </w:r>
      <w:r w:rsidR="00A05612" w:rsidRPr="00DA5235">
        <w:rPr>
          <w:rFonts w:ascii="Times New Roman" w:hAnsi="Times New Roman"/>
        </w:rPr>
        <w:t xml:space="preserve">too late to transmit </w:t>
      </w:r>
      <w:r w:rsidR="00AE5520" w:rsidRPr="00DA5235">
        <w:rPr>
          <w:rFonts w:ascii="Times New Roman" w:hAnsi="Times New Roman"/>
        </w:rPr>
        <w:t>the ent</w:t>
      </w:r>
      <w:r w:rsidR="00A05612" w:rsidRPr="00DA5235">
        <w:rPr>
          <w:rFonts w:ascii="Times New Roman" w:hAnsi="Times New Roman"/>
        </w:rPr>
        <w:t xml:space="preserve">ire DRS burst </w:t>
      </w:r>
      <w:r w:rsidR="00AE5520" w:rsidRPr="00DA5235">
        <w:rPr>
          <w:rFonts w:ascii="Times New Roman" w:hAnsi="Times New Roman"/>
        </w:rPr>
        <w:t>in the DRS transmission window</w:t>
      </w:r>
      <w:r w:rsidR="00FF0204" w:rsidRPr="00DA5235">
        <w:rPr>
          <w:rFonts w:ascii="Times New Roman" w:hAnsi="Times New Roman"/>
        </w:rPr>
        <w:t xml:space="preserve">, gNB </w:t>
      </w:r>
      <w:r w:rsidR="00DD4ECE">
        <w:rPr>
          <w:rFonts w:ascii="Times New Roman" w:hAnsi="Times New Roman"/>
        </w:rPr>
        <w:t xml:space="preserve">only </w:t>
      </w:r>
      <w:r w:rsidR="00FF0204" w:rsidRPr="00DA5235">
        <w:rPr>
          <w:rFonts w:ascii="Times New Roman" w:hAnsi="Times New Roman"/>
        </w:rPr>
        <w:t xml:space="preserve">can transmit </w:t>
      </w:r>
      <w:r w:rsidR="00A05612" w:rsidRPr="00DA5235">
        <w:rPr>
          <w:rFonts w:ascii="Times New Roman" w:hAnsi="Times New Roman"/>
        </w:rPr>
        <w:t xml:space="preserve">a part of the DRS burst </w:t>
      </w:r>
      <w:r w:rsidR="00FF0204" w:rsidRPr="00DA5235">
        <w:rPr>
          <w:rFonts w:ascii="Times New Roman" w:hAnsi="Times New Roman"/>
        </w:rPr>
        <w:t>which maintains QCL relation across DRS transmission windows</w:t>
      </w:r>
      <w:r w:rsidR="00A05612" w:rsidRPr="00DA5235">
        <w:rPr>
          <w:rFonts w:ascii="Times New Roman" w:hAnsi="Times New Roman"/>
        </w:rPr>
        <w:t>.</w:t>
      </w:r>
    </w:p>
    <w:p w14:paraId="2C93A439" w14:textId="75593EBC" w:rsidR="005F734F" w:rsidRPr="00112207" w:rsidRDefault="005F734F" w:rsidP="005F734F">
      <w:pPr>
        <w:spacing w:after="240" w:line="276" w:lineRule="auto"/>
        <w:jc w:val="both"/>
        <w:rPr>
          <w:b/>
        </w:rPr>
      </w:pPr>
      <w:r w:rsidRPr="00112207">
        <w:rPr>
          <w:b/>
          <w:lang w:eastAsia="ja-JP"/>
        </w:rPr>
        <w:t xml:space="preserve">Proposal </w:t>
      </w:r>
      <w:r w:rsidR="00DD4ECE" w:rsidRPr="00112207">
        <w:rPr>
          <w:b/>
          <w:lang w:eastAsia="ja-JP"/>
        </w:rPr>
        <w:t>1</w:t>
      </w:r>
      <w:r w:rsidRPr="00112207">
        <w:rPr>
          <w:b/>
          <w:lang w:eastAsia="ja-JP"/>
        </w:rPr>
        <w:t>:</w:t>
      </w:r>
      <w:r w:rsidRPr="00112207">
        <w:rPr>
          <w:b/>
        </w:rPr>
        <w:t xml:space="preserve"> </w:t>
      </w:r>
      <w:r w:rsidR="0074662E" w:rsidRPr="00112207">
        <w:rPr>
          <w:b/>
        </w:rPr>
        <w:t>A</w:t>
      </w:r>
      <w:r w:rsidRPr="00112207">
        <w:rPr>
          <w:b/>
        </w:rPr>
        <w:t xml:space="preserve"> </w:t>
      </w:r>
      <w:r w:rsidR="00C23D4A" w:rsidRPr="00112207">
        <w:rPr>
          <w:b/>
        </w:rPr>
        <w:t>DRS</w:t>
      </w:r>
      <w:r w:rsidRPr="00112207">
        <w:rPr>
          <w:b/>
        </w:rPr>
        <w:t xml:space="preserve"> burst </w:t>
      </w:r>
      <w:r w:rsidR="0074662E" w:rsidRPr="00112207">
        <w:rPr>
          <w:b/>
        </w:rPr>
        <w:t>consists of 8</w:t>
      </w:r>
      <w:r w:rsidRPr="00112207">
        <w:rPr>
          <w:b/>
        </w:rPr>
        <w:t xml:space="preserve"> consecutive SSB candidate positions.</w:t>
      </w:r>
      <w:r w:rsidR="004B6CF2" w:rsidRPr="00112207">
        <w:rPr>
          <w:b/>
        </w:rPr>
        <w:t xml:space="preserve"> Within a</w:t>
      </w:r>
      <w:r w:rsidR="00DD4ECE" w:rsidRPr="00112207">
        <w:rPr>
          <w:b/>
        </w:rPr>
        <w:t xml:space="preserve"> </w:t>
      </w:r>
      <w:r w:rsidR="0093017C" w:rsidRPr="00112207">
        <w:rPr>
          <w:b/>
        </w:rPr>
        <w:t>DRS burst</w:t>
      </w:r>
      <w:r w:rsidR="000F5427" w:rsidRPr="00112207">
        <w:rPr>
          <w:b/>
        </w:rPr>
        <w:t xml:space="preserve"> of a given cell</w:t>
      </w:r>
      <w:r w:rsidR="005432CA" w:rsidRPr="00112207">
        <w:rPr>
          <w:b/>
        </w:rPr>
        <w:t xml:space="preserve">, gNB </w:t>
      </w:r>
      <w:r w:rsidR="007536C5">
        <w:rPr>
          <w:b/>
        </w:rPr>
        <w:t xml:space="preserve">semi-statically </w:t>
      </w:r>
      <w:r w:rsidR="0093017C" w:rsidRPr="00112207">
        <w:rPr>
          <w:b/>
        </w:rPr>
        <w:t>configure</w:t>
      </w:r>
      <w:r w:rsidR="00E80A61" w:rsidRPr="00112207">
        <w:rPr>
          <w:b/>
        </w:rPr>
        <w:t>s</w:t>
      </w:r>
      <w:r w:rsidR="003A453F" w:rsidRPr="00112207">
        <w:rPr>
          <w:b/>
        </w:rPr>
        <w:t xml:space="preserve"> the number of actually transmitted SSBs </w:t>
      </w:r>
      <w:r w:rsidR="00B16047" w:rsidRPr="00112207">
        <w:rPr>
          <w:b/>
        </w:rPr>
        <w:t xml:space="preserve">(e.g. 1-8) </w:t>
      </w:r>
      <w:r w:rsidR="003A453F" w:rsidRPr="00112207">
        <w:rPr>
          <w:b/>
        </w:rPr>
        <w:t>and position</w:t>
      </w:r>
      <w:r w:rsidR="00B16047" w:rsidRPr="00112207">
        <w:rPr>
          <w:b/>
        </w:rPr>
        <w:t>s</w:t>
      </w:r>
      <w:r w:rsidR="003A453F" w:rsidRPr="00112207">
        <w:rPr>
          <w:b/>
        </w:rPr>
        <w:t xml:space="preserve"> of the actually transmitted SSBs. </w:t>
      </w:r>
    </w:p>
    <w:p w14:paraId="370FD93A" w14:textId="67412ADE" w:rsidR="005F734F" w:rsidRPr="00112207" w:rsidRDefault="005F734F" w:rsidP="005F734F">
      <w:pPr>
        <w:spacing w:after="240" w:line="276" w:lineRule="auto"/>
        <w:jc w:val="both"/>
        <w:rPr>
          <w:b/>
        </w:rPr>
      </w:pPr>
      <w:r w:rsidRPr="00112207">
        <w:rPr>
          <w:b/>
        </w:rPr>
        <w:t xml:space="preserve">Proposal </w:t>
      </w:r>
      <w:r w:rsidR="00306EDC" w:rsidRPr="00112207">
        <w:rPr>
          <w:b/>
        </w:rPr>
        <w:t>2</w:t>
      </w:r>
      <w:r w:rsidRPr="00112207">
        <w:rPr>
          <w:b/>
        </w:rPr>
        <w:t xml:space="preserve">: The starting SSB candidate position of </w:t>
      </w:r>
      <w:r w:rsidR="00287109" w:rsidRPr="00112207">
        <w:rPr>
          <w:b/>
        </w:rPr>
        <w:t>a</w:t>
      </w:r>
      <w:r w:rsidRPr="00112207">
        <w:rPr>
          <w:b/>
        </w:rPr>
        <w:t xml:space="preserve"> </w:t>
      </w:r>
      <w:r w:rsidR="00C23D4A" w:rsidRPr="00112207">
        <w:rPr>
          <w:b/>
        </w:rPr>
        <w:t>DRS</w:t>
      </w:r>
      <w:r w:rsidRPr="00112207">
        <w:rPr>
          <w:b/>
        </w:rPr>
        <w:t xml:space="preserve"> burst </w:t>
      </w:r>
      <w:r w:rsidR="00287109" w:rsidRPr="00112207">
        <w:rPr>
          <w:b/>
        </w:rPr>
        <w:t xml:space="preserve">changes in each DRS transmission window </w:t>
      </w:r>
      <w:r w:rsidRPr="00112207">
        <w:rPr>
          <w:b/>
        </w:rPr>
        <w:t>subject to LBT</w:t>
      </w:r>
      <w:r w:rsidR="00C23D4A" w:rsidRPr="00112207">
        <w:rPr>
          <w:b/>
        </w:rPr>
        <w:t>.</w:t>
      </w:r>
    </w:p>
    <w:p w14:paraId="7959287F" w14:textId="1785DA04" w:rsidR="005F734F" w:rsidRPr="00112207" w:rsidRDefault="00B82E79" w:rsidP="005F734F">
      <w:pPr>
        <w:spacing w:after="240" w:line="276" w:lineRule="auto"/>
        <w:jc w:val="both"/>
        <w:rPr>
          <w:b/>
        </w:rPr>
      </w:pPr>
      <w:r w:rsidRPr="00112207">
        <w:rPr>
          <w:b/>
        </w:rPr>
        <w:lastRenderedPageBreak/>
        <w:t>Observation</w:t>
      </w:r>
      <w:r w:rsidR="005F734F" w:rsidRPr="00112207">
        <w:rPr>
          <w:b/>
        </w:rPr>
        <w:t xml:space="preserve"> </w:t>
      </w:r>
      <w:r w:rsidRPr="00112207">
        <w:rPr>
          <w:b/>
        </w:rPr>
        <w:t>1</w:t>
      </w:r>
      <w:r w:rsidR="005F734F" w:rsidRPr="00112207">
        <w:rPr>
          <w:b/>
        </w:rPr>
        <w:t xml:space="preserve">: </w:t>
      </w:r>
      <w:r w:rsidR="00112207" w:rsidRPr="00112207">
        <w:rPr>
          <w:b/>
        </w:rPr>
        <w:t xml:space="preserve">If </w:t>
      </w:r>
      <w:r w:rsidR="00C47528" w:rsidRPr="00112207">
        <w:rPr>
          <w:b/>
        </w:rPr>
        <w:t>gNB’s LBT success is too late to transmit the entire DRS burst in the DRS tra</w:t>
      </w:r>
      <w:r w:rsidR="00002C83" w:rsidRPr="00112207">
        <w:rPr>
          <w:b/>
        </w:rPr>
        <w:t>nsmission window, gNB</w:t>
      </w:r>
      <w:r w:rsidR="00112207" w:rsidRPr="00112207">
        <w:rPr>
          <w:b/>
        </w:rPr>
        <w:t xml:space="preserve"> only</w:t>
      </w:r>
      <w:r w:rsidR="00002C83" w:rsidRPr="00112207">
        <w:rPr>
          <w:b/>
        </w:rPr>
        <w:t xml:space="preserve"> can transmit</w:t>
      </w:r>
      <w:r w:rsidR="00C47528" w:rsidRPr="00112207">
        <w:rPr>
          <w:b/>
        </w:rPr>
        <w:t xml:space="preserve"> a part of the DRS burst </w:t>
      </w:r>
      <w:r w:rsidR="00002C83" w:rsidRPr="00112207">
        <w:rPr>
          <w:b/>
        </w:rPr>
        <w:t>which maintains QCL relation across DRS transmission windows</w:t>
      </w:r>
      <w:r w:rsidR="005F734F" w:rsidRPr="00112207">
        <w:rPr>
          <w:b/>
        </w:rPr>
        <w:t xml:space="preserve">. </w:t>
      </w:r>
    </w:p>
    <w:p w14:paraId="6C7381A7" w14:textId="55957CD0" w:rsidR="005F734F" w:rsidRPr="007949EA" w:rsidRDefault="005F734F" w:rsidP="00FC6A7F">
      <w:pPr>
        <w:pStyle w:val="Heading2"/>
      </w:pPr>
      <w:r w:rsidRPr="005A1803">
        <w:t>Frame ti</w:t>
      </w:r>
      <w:r w:rsidR="00FC6A7F">
        <w:t xml:space="preserve">ming acquisition and </w:t>
      </w:r>
      <w:r w:rsidR="00FC6A7F">
        <w:rPr>
          <w:lang w:eastAsia="ja-JP"/>
        </w:rPr>
        <w:t>indication of transmitted SS/PBCH blocks</w:t>
      </w:r>
    </w:p>
    <w:p w14:paraId="2641C4B4" w14:textId="05097E7C" w:rsidR="005F734F"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With the max. 8 SSBs within a </w:t>
      </w:r>
      <w:r w:rsidR="00254B1A">
        <w:rPr>
          <w:rFonts w:ascii="Times New Roman" w:hAnsi="Times New Roman"/>
        </w:rPr>
        <w:t>DRS</w:t>
      </w:r>
      <w:r w:rsidRPr="007949EA">
        <w:rPr>
          <w:rFonts w:ascii="Times New Roman" w:hAnsi="Times New Roman"/>
        </w:rPr>
        <w:t xml:space="preserve"> burst, </w:t>
      </w:r>
      <w:r w:rsidR="00256D3F">
        <w:rPr>
          <w:rFonts w:ascii="Times New Roman" w:hAnsi="Times New Roman"/>
        </w:rPr>
        <w:t xml:space="preserve">the modulo operation of a </w:t>
      </w:r>
      <w:r w:rsidRPr="007949EA">
        <w:rPr>
          <w:rFonts w:ascii="Times New Roman" w:hAnsi="Times New Roman"/>
        </w:rPr>
        <w:t xml:space="preserve">SSB </w:t>
      </w:r>
      <w:r w:rsidR="00256D3F">
        <w:rPr>
          <w:rFonts w:ascii="Times New Roman" w:hAnsi="Times New Roman"/>
        </w:rPr>
        <w:t xml:space="preserve">candidate position </w:t>
      </w:r>
      <w:r w:rsidRPr="007949EA">
        <w:rPr>
          <w:rFonts w:ascii="Times New Roman" w:hAnsi="Times New Roman"/>
        </w:rPr>
        <w:t xml:space="preserve">index </w:t>
      </w:r>
      <w:r w:rsidR="00256D3F">
        <w:rPr>
          <w:rFonts w:ascii="Times New Roman" w:hAnsi="Times New Roman"/>
        </w:rPr>
        <w:t>by 8, i.e.</w:t>
      </w:r>
      <w:r w:rsidRPr="007949EA">
        <w:rPr>
          <w:rFonts w:ascii="Times New Roman" w:hAnsi="Times New Roman"/>
        </w:rPr>
        <w:t xml:space="preserve"> {0, 1, …, 7}</w:t>
      </w:r>
      <w:r w:rsidR="00256D3F">
        <w:rPr>
          <w:rFonts w:ascii="Times New Roman" w:hAnsi="Times New Roman"/>
        </w:rPr>
        <w:t>,</w:t>
      </w:r>
      <w:r w:rsidRPr="007949EA">
        <w:rPr>
          <w:rFonts w:ascii="Times New Roman" w:hAnsi="Times New Roman"/>
        </w:rPr>
        <w:t xml:space="preserve"> can be indicated via selection of a PBCH DM RS sequence (i.e. the DM RS sequence generator is initialized at the start of each SSB occasion based on the </w:t>
      </w:r>
      <w:r w:rsidR="00256D3F">
        <w:rPr>
          <w:rFonts w:ascii="Times New Roman" w:hAnsi="Times New Roman"/>
        </w:rPr>
        <w:t>value obtained by the operation (a SSB candidate position index</w:t>
      </w:r>
      <w:r w:rsidRPr="007949EA">
        <w:rPr>
          <w:rFonts w:ascii="Times New Roman" w:hAnsi="Times New Roman"/>
        </w:rPr>
        <w:t>)</w:t>
      </w:r>
      <w:r w:rsidR="00256D3F">
        <w:rPr>
          <w:rFonts w:ascii="Times New Roman" w:hAnsi="Times New Roman"/>
        </w:rPr>
        <w:t xml:space="preserve"> mod 8)</w:t>
      </w:r>
      <w:r w:rsidRPr="007949EA">
        <w:rPr>
          <w:rFonts w:ascii="Times New Roman" w:hAnsi="Times New Roman"/>
        </w:rPr>
        <w:t>. This allows UE to perform DRS based mobility measurements and reporting by only detecting PSS/SSS and PBCH DMRS without decoding PBCH in RRC connected mode.</w:t>
      </w:r>
    </w:p>
    <w:p w14:paraId="584602E8" w14:textId="5CBE17EB" w:rsidR="00112207" w:rsidRPr="00B428FA" w:rsidRDefault="00112207" w:rsidP="00B428FA">
      <w:pPr>
        <w:pStyle w:val="ListParagraph"/>
        <w:overflowPunct w:val="0"/>
        <w:autoSpaceDE w:val="0"/>
        <w:autoSpaceDN w:val="0"/>
        <w:adjustRightInd w:val="0"/>
        <w:spacing w:after="240"/>
        <w:ind w:left="0"/>
        <w:jc w:val="both"/>
        <w:textAlignment w:val="baseline"/>
        <w:rPr>
          <w:rFonts w:ascii="Times New Roman" w:hAnsi="Times New Roman"/>
          <w:b/>
        </w:rPr>
      </w:pPr>
      <w:r w:rsidRPr="00112207">
        <w:rPr>
          <w:rFonts w:ascii="Times New Roman" w:hAnsi="Times New Roman"/>
          <w:b/>
        </w:rPr>
        <w:t>Pro</w:t>
      </w:r>
      <w:r>
        <w:rPr>
          <w:rFonts w:ascii="Times New Roman" w:hAnsi="Times New Roman"/>
          <w:b/>
        </w:rPr>
        <w:t>posal 3</w:t>
      </w:r>
      <w:r w:rsidRPr="00112207">
        <w:rPr>
          <w:rFonts w:ascii="Times New Roman" w:hAnsi="Times New Roman"/>
          <w:b/>
        </w:rPr>
        <w:t>:</w:t>
      </w:r>
      <w:r w:rsidR="00B428FA">
        <w:rPr>
          <w:rFonts w:ascii="Times New Roman" w:hAnsi="Times New Roman"/>
          <w:b/>
        </w:rPr>
        <w:t xml:space="preserve"> M</w:t>
      </w:r>
      <w:r w:rsidR="00B428FA" w:rsidRPr="00B428FA">
        <w:rPr>
          <w:rFonts w:ascii="Times New Roman" w:hAnsi="Times New Roman"/>
          <w:b/>
        </w:rPr>
        <w:t>odulo operation of a SSB candidate position index by 8, i.e. {0, 1, …, 7}, can be indicated via selection of a PBCH DM RS sequence</w:t>
      </w:r>
      <w:r w:rsidR="009E0751">
        <w:rPr>
          <w:rFonts w:ascii="Times New Roman" w:hAnsi="Times New Roman"/>
          <w:b/>
        </w:rPr>
        <w:t xml:space="preserve">. Re-use the Rel-15 </w:t>
      </w:r>
      <w:r w:rsidR="000D1B7F">
        <w:rPr>
          <w:rFonts w:ascii="Times New Roman" w:hAnsi="Times New Roman"/>
          <w:b/>
        </w:rPr>
        <w:t xml:space="preserve">PBCH </w:t>
      </w:r>
      <w:r w:rsidR="009E0751">
        <w:rPr>
          <w:rFonts w:ascii="Times New Roman" w:hAnsi="Times New Roman"/>
          <w:b/>
        </w:rPr>
        <w:t>DM RS sequences.</w:t>
      </w:r>
    </w:p>
    <w:p w14:paraId="7533F274" w14:textId="7289BB2C" w:rsidR="00397979" w:rsidRPr="002D42FC" w:rsidRDefault="00FB4EC7" w:rsidP="005F734F">
      <w:pPr>
        <w:pStyle w:val="ListParagraph"/>
        <w:overflowPunct w:val="0"/>
        <w:autoSpaceDE w:val="0"/>
        <w:autoSpaceDN w:val="0"/>
        <w:adjustRightInd w:val="0"/>
        <w:spacing w:after="240"/>
        <w:ind w:left="0"/>
        <w:jc w:val="both"/>
        <w:textAlignment w:val="baseline"/>
        <w:rPr>
          <w:rFonts w:ascii="Times New Roman" w:hAnsi="Times New Roman"/>
          <w:u w:val="single"/>
        </w:rPr>
      </w:pPr>
      <w:r>
        <w:rPr>
          <w:rFonts w:ascii="Times New Roman" w:hAnsi="Times New Roman"/>
        </w:rPr>
        <w:t xml:space="preserve">Considering that other DL signal and channel transmission locations (e.g. CSI-RS, SIB1) within a DRS transmission window are determined based on a DRS burst location within the DRS transmission window, it may be necessary to indicate a UE </w:t>
      </w:r>
      <w:r w:rsidR="00D03989">
        <w:rPr>
          <w:rFonts w:ascii="Times New Roman" w:hAnsi="Times New Roman"/>
        </w:rPr>
        <w:t xml:space="preserve">a </w:t>
      </w:r>
      <w:r>
        <w:rPr>
          <w:rFonts w:ascii="Times New Roman" w:hAnsi="Times New Roman"/>
        </w:rPr>
        <w:t>start timing of the DRS burst</w:t>
      </w:r>
      <w:r w:rsidR="00891A75">
        <w:rPr>
          <w:rFonts w:ascii="Times New Roman" w:hAnsi="Times New Roman"/>
        </w:rPr>
        <w:t xml:space="preserve"> with respect to a</w:t>
      </w:r>
      <w:r w:rsidR="009615C4">
        <w:rPr>
          <w:rFonts w:ascii="Times New Roman" w:hAnsi="Times New Roman"/>
        </w:rPr>
        <w:t xml:space="preserve"> start timing of the DRS transmission window</w:t>
      </w:r>
      <w:r>
        <w:rPr>
          <w:rFonts w:ascii="Times New Roman" w:hAnsi="Times New Roman"/>
        </w:rPr>
        <w:t xml:space="preserve">. </w:t>
      </w:r>
      <w:r w:rsidR="00397979">
        <w:rPr>
          <w:rFonts w:ascii="Times New Roman" w:hAnsi="Times New Roman"/>
        </w:rPr>
        <w:t>Further</w:t>
      </w:r>
      <w:r w:rsidR="00CE6973">
        <w:rPr>
          <w:rFonts w:ascii="Times New Roman" w:hAnsi="Times New Roman"/>
        </w:rPr>
        <w:t>more</w:t>
      </w:r>
      <w:r w:rsidR="00397979">
        <w:rPr>
          <w:rFonts w:ascii="Times New Roman" w:hAnsi="Times New Roman"/>
        </w:rPr>
        <w:t xml:space="preserve">, for rate-matching purpose, it is necessary to </w:t>
      </w:r>
      <w:r w:rsidR="00095391">
        <w:rPr>
          <w:rFonts w:ascii="Times New Roman" w:hAnsi="Times New Roman"/>
        </w:rPr>
        <w:t>indicate to the UE</w:t>
      </w:r>
      <w:r w:rsidR="006608AE">
        <w:rPr>
          <w:rFonts w:ascii="Times New Roman" w:hAnsi="Times New Roman"/>
        </w:rPr>
        <w:t xml:space="preserve"> SSB candidate positions with actual SSB transmissions. </w:t>
      </w:r>
      <w:r w:rsidR="009276B1" w:rsidRPr="002D42FC">
        <w:rPr>
          <w:rFonts w:ascii="Times New Roman" w:hAnsi="Times New Roman"/>
          <w:u w:val="single"/>
        </w:rPr>
        <w:t xml:space="preserve">However, </w:t>
      </w:r>
      <w:r w:rsidR="00CE6973" w:rsidRPr="002D42FC">
        <w:rPr>
          <w:rFonts w:ascii="Times New Roman" w:hAnsi="Times New Roman"/>
          <w:u w:val="single"/>
        </w:rPr>
        <w:t xml:space="preserve">in unlicensed spectrum, </w:t>
      </w:r>
      <w:r w:rsidR="00DF0470" w:rsidRPr="002D42FC">
        <w:rPr>
          <w:rFonts w:ascii="Times New Roman" w:hAnsi="Times New Roman"/>
          <w:u w:val="single"/>
        </w:rPr>
        <w:t xml:space="preserve">the SSB candidate positions with </w:t>
      </w:r>
      <w:r w:rsidR="00CE6973" w:rsidRPr="002D42FC">
        <w:rPr>
          <w:rFonts w:ascii="Times New Roman" w:hAnsi="Times New Roman"/>
          <w:u w:val="single"/>
        </w:rPr>
        <w:t xml:space="preserve">the </w:t>
      </w:r>
      <w:r w:rsidR="00DF0470" w:rsidRPr="002D42FC">
        <w:rPr>
          <w:rFonts w:ascii="Times New Roman" w:hAnsi="Times New Roman"/>
          <w:u w:val="single"/>
        </w:rPr>
        <w:t>actual SSB transmissions are determined dynamically subject to LBT and accordingly, that information may not be suitable to be included in SIB1. Thus,</w:t>
      </w:r>
      <w:r w:rsidR="00CE6973" w:rsidRPr="002D42FC">
        <w:rPr>
          <w:rFonts w:ascii="Times New Roman" w:hAnsi="Times New Roman"/>
          <w:u w:val="single"/>
        </w:rPr>
        <w:t xml:space="preserve"> it would be better to include the start timing information of the DRS burst within the DRS transmission window </w:t>
      </w:r>
      <w:r w:rsidR="002451B2">
        <w:rPr>
          <w:rFonts w:ascii="Times New Roman" w:hAnsi="Times New Roman"/>
          <w:u w:val="single"/>
        </w:rPr>
        <w:t>as a</w:t>
      </w:r>
      <w:r w:rsidR="00F3198C" w:rsidRPr="002D42FC">
        <w:rPr>
          <w:rFonts w:ascii="Times New Roman" w:hAnsi="Times New Roman"/>
          <w:u w:val="single"/>
        </w:rPr>
        <w:t xml:space="preserve"> physical layer payload of PBCH. </w:t>
      </w:r>
      <w:r w:rsidR="00CE6973" w:rsidRPr="002D42FC">
        <w:rPr>
          <w:rFonts w:ascii="Times New Roman" w:hAnsi="Times New Roman"/>
          <w:u w:val="single"/>
        </w:rPr>
        <w:t xml:space="preserve"> </w:t>
      </w:r>
      <w:r w:rsidR="00DF0470" w:rsidRPr="002D42FC">
        <w:rPr>
          <w:rFonts w:ascii="Times New Roman" w:hAnsi="Times New Roman"/>
          <w:u w:val="single"/>
        </w:rPr>
        <w:t xml:space="preserve"> </w:t>
      </w:r>
    </w:p>
    <w:p w14:paraId="66D712B3" w14:textId="58BBE865" w:rsidR="00391D1A" w:rsidRDefault="00391D1A" w:rsidP="00095391">
      <w:pPr>
        <w:pStyle w:val="ListParagraph"/>
        <w:overflowPunct w:val="0"/>
        <w:autoSpaceDE w:val="0"/>
        <w:autoSpaceDN w:val="0"/>
        <w:adjustRightInd w:val="0"/>
        <w:spacing w:after="240"/>
        <w:ind w:left="0"/>
        <w:jc w:val="both"/>
        <w:textAlignment w:val="baseline"/>
        <w:rPr>
          <w:rFonts w:ascii="Times New Roman" w:hAnsi="Times New Roman"/>
        </w:rPr>
      </w:pPr>
      <w:r w:rsidRPr="00112207">
        <w:rPr>
          <w:rFonts w:ascii="Times New Roman" w:hAnsi="Times New Roman"/>
          <w:b/>
        </w:rPr>
        <w:t>Pro</w:t>
      </w:r>
      <w:r>
        <w:rPr>
          <w:rFonts w:ascii="Times New Roman" w:hAnsi="Times New Roman"/>
          <w:b/>
        </w:rPr>
        <w:t xml:space="preserve">posal 4: </w:t>
      </w:r>
      <w:r w:rsidR="00095391">
        <w:rPr>
          <w:rFonts w:ascii="Times New Roman" w:hAnsi="Times New Roman"/>
          <w:b/>
        </w:rPr>
        <w:t xml:space="preserve">Support indication of </w:t>
      </w:r>
      <w:r w:rsidR="00095391" w:rsidRPr="00095391">
        <w:rPr>
          <w:rFonts w:ascii="Times New Roman" w:hAnsi="Times New Roman"/>
          <w:b/>
        </w:rPr>
        <w:t xml:space="preserve">a </w:t>
      </w:r>
      <w:r w:rsidR="00095391">
        <w:rPr>
          <w:rFonts w:ascii="Times New Roman" w:hAnsi="Times New Roman"/>
          <w:b/>
        </w:rPr>
        <w:t>start timing of a</w:t>
      </w:r>
      <w:r w:rsidR="00095391" w:rsidRPr="00095391">
        <w:rPr>
          <w:rFonts w:ascii="Times New Roman" w:hAnsi="Times New Roman"/>
          <w:b/>
        </w:rPr>
        <w:t xml:space="preserve"> DRS burst</w:t>
      </w:r>
      <w:r w:rsidR="00095391">
        <w:rPr>
          <w:rFonts w:ascii="Times New Roman" w:hAnsi="Times New Roman"/>
          <w:b/>
        </w:rPr>
        <w:t xml:space="preserve"> within a DRS transmission window</w:t>
      </w:r>
      <w:r w:rsidR="009276B1">
        <w:rPr>
          <w:rFonts w:ascii="Times New Roman" w:hAnsi="Times New Roman"/>
          <w:b/>
        </w:rPr>
        <w:t xml:space="preserve"> in PBCH</w:t>
      </w:r>
      <w:r w:rsidR="00095391">
        <w:rPr>
          <w:rFonts w:ascii="Times New Roman" w:hAnsi="Times New Roman"/>
          <w:b/>
        </w:rPr>
        <w:t>.</w:t>
      </w:r>
    </w:p>
    <w:p w14:paraId="7D2D2677" w14:textId="769CB761" w:rsidR="003909E7"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According to TS 38.212, Rel-15 NR PBCH includes 3 bits used for the three most significant bits of the SSB candidate position index (if there are 64 SSB candidate positions) and 1 bit indicating half frame timing information. </w:t>
      </w:r>
      <w:r w:rsidR="00320C0D">
        <w:rPr>
          <w:rFonts w:ascii="Times New Roman" w:hAnsi="Times New Roman"/>
        </w:rPr>
        <w:t xml:space="preserve">According to RAN1#96 agreements, CORESET0 and SSBs in a carrier have the same subcarrier spacing. Thus, </w:t>
      </w:r>
      <w:r w:rsidR="00782197">
        <w:rPr>
          <w:rFonts w:ascii="Times New Roman" w:hAnsi="Times New Roman"/>
        </w:rPr>
        <w:t xml:space="preserve">one additional bit </w:t>
      </w:r>
      <w:r w:rsidR="00782197" w:rsidRPr="00782197">
        <w:rPr>
          <w:rFonts w:ascii="Times New Roman" w:hAnsi="Times New Roman"/>
        </w:rPr>
        <w:t>used for indicating the subcarrier spacing of CORESET0 in Rel-15 NR PBCH becomes available for indicating the timing information</w:t>
      </w:r>
      <w:r w:rsidR="00782197">
        <w:rPr>
          <w:rFonts w:ascii="Times New Roman" w:hAnsi="Times New Roman"/>
        </w:rPr>
        <w:t>.</w:t>
      </w:r>
      <w:r w:rsidR="00782197" w:rsidRPr="00782197">
        <w:rPr>
          <w:rFonts w:ascii="Times New Roman" w:hAnsi="Times New Roman"/>
        </w:rPr>
        <w:t xml:space="preserve"> </w:t>
      </w:r>
    </w:p>
    <w:p w14:paraId="402D5E93" w14:textId="77777777" w:rsidR="00EF1724" w:rsidRDefault="00ED6341" w:rsidP="005F734F">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Assuming 10 and 20 candidate SSB positions for 15KHz SCS and 30 KHz SCS, respectively, </w:t>
      </w:r>
      <w:r w:rsidR="00B610AE">
        <w:rPr>
          <w:rFonts w:ascii="Times New Roman" w:hAnsi="Times New Roman"/>
        </w:rPr>
        <w:t xml:space="preserve">a </w:t>
      </w:r>
      <w:r w:rsidR="00B610AE" w:rsidRPr="00B610AE">
        <w:rPr>
          <w:rFonts w:ascii="Times New Roman" w:hAnsi="Times New Roman"/>
        </w:rPr>
        <w:t xml:space="preserve">UE </w:t>
      </w:r>
      <w:r w:rsidR="00B610AE">
        <w:rPr>
          <w:rFonts w:ascii="Times New Roman" w:hAnsi="Times New Roman"/>
        </w:rPr>
        <w:t xml:space="preserve">can </w:t>
      </w:r>
      <w:r w:rsidR="00B610AE" w:rsidRPr="00B610AE">
        <w:rPr>
          <w:rFonts w:ascii="Times New Roman" w:hAnsi="Times New Roman"/>
        </w:rPr>
        <w:t>de</w:t>
      </w:r>
      <w:r w:rsidR="00B610AE">
        <w:rPr>
          <w:rFonts w:ascii="Times New Roman" w:hAnsi="Times New Roman"/>
        </w:rPr>
        <w:t>termine</w:t>
      </w:r>
      <w:r w:rsidR="00B610AE" w:rsidRPr="00B610AE">
        <w:rPr>
          <w:rFonts w:ascii="Times New Roman" w:hAnsi="Times New Roman"/>
        </w:rPr>
        <w:t xml:space="preserve"> the timing within a half-frame based on PBCH DMRS sequences and information carried in PBCH payload (4 bits from Rel-15 timing information bits in PBCH and 1 bit from Rel-15 CORESET#0 SCS indication in MIB). The PBCH DMRS sequence index is cyclically mapped to candidate SSB positions according to the maximum allowed number of actually transmitted SSBs (i.e. X= 8). The 4 bits (for 15KHz SCS) or 5 bits (for 30KHz SCS) in PBCH payload carries information of the start timing of the DRS burst within the half-frame. </w:t>
      </w:r>
      <w:r w:rsidR="00B610AE">
        <w:rPr>
          <w:rFonts w:ascii="Times New Roman" w:hAnsi="Times New Roman"/>
        </w:rPr>
        <w:t xml:space="preserve">Since a slot index </w:t>
      </w:r>
      <w:r w:rsidR="00430506">
        <w:rPr>
          <w:rFonts w:ascii="Times New Roman" w:hAnsi="Times New Roman"/>
        </w:rPr>
        <w:t xml:space="preserve">only </w:t>
      </w:r>
      <w:r w:rsidR="00B610AE">
        <w:rPr>
          <w:rFonts w:ascii="Times New Roman" w:hAnsi="Times New Roman"/>
        </w:rPr>
        <w:t>within a half-frame is known to the UE, i</w:t>
      </w:r>
      <w:r w:rsidR="00B610AE" w:rsidRPr="00B610AE">
        <w:rPr>
          <w:rFonts w:ascii="Times New Roman" w:hAnsi="Times New Roman"/>
        </w:rPr>
        <w:t xml:space="preserve">nitialization of the pseudo-random sequence generator </w:t>
      </w:r>
      <w:r w:rsidR="00B610AE">
        <w:rPr>
          <w:rFonts w:ascii="Times New Roman" w:hAnsi="Times New Roman"/>
        </w:rPr>
        <w:t>for SIB1 PDSCH DM RS sequence can be</w:t>
      </w:r>
      <w:r w:rsidR="00B610AE" w:rsidRPr="00B610AE">
        <w:rPr>
          <w:rFonts w:ascii="Times New Roman" w:hAnsi="Times New Roman"/>
        </w:rPr>
        <w:t xml:space="preserve"> based on an associated SSB candidate position index</w:t>
      </w:r>
      <w:r w:rsidR="00C0202A">
        <w:rPr>
          <w:rFonts w:ascii="Times New Roman" w:hAnsi="Times New Roman"/>
        </w:rPr>
        <w:t xml:space="preserve"> instead of based on the slot index within a frame</w:t>
      </w:r>
      <w:r w:rsidR="00B610AE" w:rsidRPr="00B610AE">
        <w:rPr>
          <w:rFonts w:ascii="Times New Roman" w:hAnsi="Times New Roman"/>
        </w:rPr>
        <w:t xml:space="preserve">. </w:t>
      </w:r>
    </w:p>
    <w:p w14:paraId="1D5C5EC3" w14:textId="27920200" w:rsidR="00320C0D" w:rsidRDefault="0032560C" w:rsidP="005F734F">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Furthermore, half-frame timing information </w:t>
      </w:r>
      <w:r w:rsidR="003F713D">
        <w:rPr>
          <w:rFonts w:ascii="Times New Roman" w:hAnsi="Times New Roman"/>
        </w:rPr>
        <w:t xml:space="preserve">of the DRS transmission window </w:t>
      </w:r>
      <w:r>
        <w:rPr>
          <w:rFonts w:ascii="Times New Roman" w:hAnsi="Times New Roman"/>
        </w:rPr>
        <w:t>can be</w:t>
      </w:r>
      <w:r w:rsidR="004C178C">
        <w:rPr>
          <w:rFonts w:ascii="Times New Roman" w:hAnsi="Times New Roman"/>
        </w:rPr>
        <w:t xml:space="preserve"> included in SIB1. As long as</w:t>
      </w:r>
      <w:r w:rsidR="00FE0A8D">
        <w:rPr>
          <w:rFonts w:ascii="Times New Roman" w:hAnsi="Times New Roman"/>
        </w:rPr>
        <w:t xml:space="preserve"> periodicity of the DRS transmission window </w:t>
      </w:r>
      <w:r w:rsidR="004C178C">
        <w:rPr>
          <w:rFonts w:ascii="Times New Roman" w:hAnsi="Times New Roman"/>
        </w:rPr>
        <w:t>is multiple of 10ms</w:t>
      </w:r>
      <w:r w:rsidR="00FE0A8D">
        <w:rPr>
          <w:rFonts w:ascii="Times New Roman" w:hAnsi="Times New Roman"/>
        </w:rPr>
        <w:t xml:space="preserve">, </w:t>
      </w:r>
      <w:r w:rsidR="004C178C">
        <w:rPr>
          <w:rFonts w:ascii="Times New Roman" w:hAnsi="Times New Roman"/>
        </w:rPr>
        <w:t>the half-frame timing information of the DRS transmission window is semi-static. In addition,</w:t>
      </w:r>
      <w:r w:rsidR="00954B61" w:rsidRPr="00954B61">
        <w:rPr>
          <w:rFonts w:ascii="Times New Roman" w:hAnsi="Times New Roman"/>
        </w:rPr>
        <w:t xml:space="preserve"> the 1-bit </w:t>
      </w:r>
      <w:r w:rsidR="00954B61">
        <w:rPr>
          <w:rFonts w:ascii="Times New Roman" w:hAnsi="Times New Roman"/>
        </w:rPr>
        <w:t xml:space="preserve">half-frame timing </w:t>
      </w:r>
      <w:r w:rsidR="00954B61" w:rsidRPr="00954B61">
        <w:rPr>
          <w:rFonts w:ascii="Times New Roman" w:hAnsi="Times New Roman"/>
        </w:rPr>
        <w:t>indication value in SIB1 is same for all transmitted SSBs</w:t>
      </w:r>
      <w:r w:rsidR="00954B61">
        <w:rPr>
          <w:rFonts w:ascii="Times New Roman" w:hAnsi="Times New Roman"/>
        </w:rPr>
        <w:t xml:space="preserve"> within the DRS transmission window</w:t>
      </w:r>
      <w:r w:rsidR="00954B61" w:rsidRPr="00954B61">
        <w:rPr>
          <w:rFonts w:ascii="Times New Roman" w:hAnsi="Times New Roman"/>
        </w:rPr>
        <w:t xml:space="preserve"> and accordingly, the SIB</w:t>
      </w:r>
      <w:r w:rsidR="00EF1724">
        <w:rPr>
          <w:rFonts w:ascii="Times New Roman" w:hAnsi="Times New Roman"/>
        </w:rPr>
        <w:t>1</w:t>
      </w:r>
      <w:r w:rsidR="00954B61" w:rsidRPr="00954B61">
        <w:rPr>
          <w:rFonts w:ascii="Times New Roman" w:hAnsi="Times New Roman"/>
        </w:rPr>
        <w:t xml:space="preserve"> payload does not change across SSBs of the SSB burst. This allows the UE to combine SIB1 PDSCHs associated with multiple SSBs for improved demodulation performance.</w:t>
      </w:r>
      <w:r w:rsidR="00320C0D">
        <w:rPr>
          <w:rFonts w:ascii="Times New Roman" w:hAnsi="Times New Roman"/>
        </w:rPr>
        <w:t xml:space="preserve"> </w:t>
      </w:r>
    </w:p>
    <w:p w14:paraId="20DCBD55" w14:textId="34F5D4F1" w:rsidR="0045735B" w:rsidRDefault="0045735B" w:rsidP="005F734F">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Finally, 8-bit bitmap indicating the actually transmitted SSBs within the DRS burst</w:t>
      </w:r>
      <w:r w:rsidR="00E166AD">
        <w:rPr>
          <w:rFonts w:ascii="Times New Roman" w:hAnsi="Times New Roman"/>
        </w:rPr>
        <w:t xml:space="preserve"> can be included in SIB1</w:t>
      </w:r>
      <w:r w:rsidR="00D94430">
        <w:rPr>
          <w:rFonts w:ascii="Times New Roman" w:hAnsi="Times New Roman"/>
        </w:rPr>
        <w:t>, where the actually transmitted SSBs within the DRS burst</w:t>
      </w:r>
      <w:r w:rsidR="00DC3D84">
        <w:rPr>
          <w:rFonts w:ascii="Times New Roman" w:hAnsi="Times New Roman"/>
        </w:rPr>
        <w:t xml:space="preserve"> are</w:t>
      </w:r>
      <w:r w:rsidR="00D94430">
        <w:rPr>
          <w:rFonts w:ascii="Times New Roman" w:hAnsi="Times New Roman"/>
        </w:rPr>
        <w:t xml:space="preserve"> semi-statically configured in a cell</w:t>
      </w:r>
      <w:r w:rsidR="00E166AD">
        <w:rPr>
          <w:rFonts w:ascii="Times New Roman" w:hAnsi="Times New Roman"/>
        </w:rPr>
        <w:t>. Th</w:t>
      </w:r>
      <w:r w:rsidR="00E0780F">
        <w:rPr>
          <w:rFonts w:ascii="Times New Roman" w:hAnsi="Times New Roman"/>
        </w:rPr>
        <w:t xml:space="preserve">e UE can determine the SSB candidate positions with actual SSB transmission based on the 8-bit bitmap </w:t>
      </w:r>
      <w:r w:rsidR="00DC3D84">
        <w:rPr>
          <w:rFonts w:ascii="Times New Roman" w:hAnsi="Times New Roman"/>
        </w:rPr>
        <w:lastRenderedPageBreak/>
        <w:t xml:space="preserve">indicating the actually transmitted SSBs within the DRS burst </w:t>
      </w:r>
      <w:r w:rsidR="00E0780F">
        <w:rPr>
          <w:rFonts w:ascii="Times New Roman" w:hAnsi="Times New Roman"/>
        </w:rPr>
        <w:t xml:space="preserve">and </w:t>
      </w:r>
      <w:r w:rsidR="00E166AD">
        <w:rPr>
          <w:rFonts w:ascii="Times New Roman" w:hAnsi="Times New Roman"/>
        </w:rPr>
        <w:t xml:space="preserve">the start timing of the DRS burst </w:t>
      </w:r>
      <w:r w:rsidR="00E0780F">
        <w:rPr>
          <w:rFonts w:ascii="Times New Roman" w:hAnsi="Times New Roman"/>
        </w:rPr>
        <w:t xml:space="preserve">indicated in PBCH. </w:t>
      </w:r>
    </w:p>
    <w:p w14:paraId="5FA085C1" w14:textId="4131A486" w:rsidR="009412DB" w:rsidRPr="00A76547" w:rsidRDefault="009412DB" w:rsidP="005F734F">
      <w:pPr>
        <w:pStyle w:val="ListParagraph"/>
        <w:overflowPunct w:val="0"/>
        <w:autoSpaceDE w:val="0"/>
        <w:autoSpaceDN w:val="0"/>
        <w:adjustRightInd w:val="0"/>
        <w:spacing w:after="240"/>
        <w:ind w:left="0"/>
        <w:jc w:val="both"/>
        <w:textAlignment w:val="baseline"/>
        <w:rPr>
          <w:rFonts w:ascii="Times New Roman" w:hAnsi="Times New Roman"/>
          <w:b/>
        </w:rPr>
      </w:pPr>
      <w:r w:rsidRPr="00A76547">
        <w:rPr>
          <w:rFonts w:ascii="Times New Roman" w:hAnsi="Times New Roman"/>
          <w:b/>
        </w:rPr>
        <w:t xml:space="preserve">Observation </w:t>
      </w:r>
      <w:r w:rsidR="008C38E2" w:rsidRPr="00A76547">
        <w:rPr>
          <w:rFonts w:ascii="Times New Roman" w:hAnsi="Times New Roman"/>
          <w:b/>
        </w:rPr>
        <w:t>2</w:t>
      </w:r>
      <w:r w:rsidR="00972AAD" w:rsidRPr="00A76547">
        <w:rPr>
          <w:rFonts w:ascii="Times New Roman" w:hAnsi="Times New Roman"/>
          <w:b/>
        </w:rPr>
        <w:t>: One</w:t>
      </w:r>
      <w:r w:rsidRPr="00A76547">
        <w:rPr>
          <w:rFonts w:ascii="Times New Roman" w:hAnsi="Times New Roman"/>
          <w:b/>
        </w:rPr>
        <w:t xml:space="preserve"> additional bit </w:t>
      </w:r>
      <w:r w:rsidR="003457D4" w:rsidRPr="00A76547">
        <w:rPr>
          <w:rFonts w:ascii="Times New Roman" w:hAnsi="Times New Roman"/>
          <w:b/>
        </w:rPr>
        <w:t xml:space="preserve">which </w:t>
      </w:r>
      <w:r w:rsidR="00200FBB" w:rsidRPr="00A76547">
        <w:rPr>
          <w:rFonts w:ascii="Times New Roman" w:hAnsi="Times New Roman"/>
          <w:b/>
        </w:rPr>
        <w:t xml:space="preserve">was </w:t>
      </w:r>
      <w:r w:rsidR="003457D4" w:rsidRPr="00A76547">
        <w:rPr>
          <w:rFonts w:ascii="Times New Roman" w:hAnsi="Times New Roman"/>
          <w:b/>
        </w:rPr>
        <w:t xml:space="preserve">used for indicating the subcarrier spacing of CORESET0 in Rel-15 NR PBCH </w:t>
      </w:r>
      <w:r w:rsidRPr="00A76547">
        <w:rPr>
          <w:rFonts w:ascii="Times New Roman" w:hAnsi="Times New Roman"/>
          <w:b/>
        </w:rPr>
        <w:t xml:space="preserve">becomes available for indicating the </w:t>
      </w:r>
      <w:r w:rsidR="003457D4" w:rsidRPr="00A76547">
        <w:rPr>
          <w:rFonts w:ascii="Times New Roman" w:hAnsi="Times New Roman"/>
          <w:b/>
        </w:rPr>
        <w:t xml:space="preserve">timing information. </w:t>
      </w:r>
    </w:p>
    <w:p w14:paraId="08D225F0" w14:textId="7BD3079B" w:rsidR="00F548F9" w:rsidRPr="00A76547" w:rsidRDefault="00DB055A" w:rsidP="008A3A57">
      <w:pPr>
        <w:pStyle w:val="ListParagraph"/>
        <w:overflowPunct w:val="0"/>
        <w:autoSpaceDE w:val="0"/>
        <w:autoSpaceDN w:val="0"/>
        <w:adjustRightInd w:val="0"/>
        <w:spacing w:after="240"/>
        <w:ind w:left="0"/>
        <w:jc w:val="both"/>
        <w:textAlignment w:val="baseline"/>
        <w:rPr>
          <w:rFonts w:ascii="Times New Roman" w:hAnsi="Times New Roman"/>
          <w:b/>
        </w:rPr>
      </w:pPr>
      <w:r w:rsidRPr="00A76547">
        <w:rPr>
          <w:rFonts w:ascii="Times New Roman" w:hAnsi="Times New Roman"/>
          <w:b/>
        </w:rPr>
        <w:t xml:space="preserve">Proposal </w:t>
      </w:r>
      <w:r w:rsidR="00F54E48" w:rsidRPr="00A76547">
        <w:rPr>
          <w:rFonts w:ascii="Times New Roman" w:hAnsi="Times New Roman"/>
          <w:b/>
        </w:rPr>
        <w:t>6</w:t>
      </w:r>
      <w:r w:rsidR="005F734F" w:rsidRPr="00A76547">
        <w:rPr>
          <w:rFonts w:ascii="Times New Roman" w:hAnsi="Times New Roman"/>
          <w:b/>
        </w:rPr>
        <w:t xml:space="preserve">: </w:t>
      </w:r>
      <w:r w:rsidR="00954B61" w:rsidRPr="00A76547">
        <w:rPr>
          <w:rFonts w:ascii="Times New Roman" w:hAnsi="Times New Roman"/>
          <w:b/>
        </w:rPr>
        <w:t xml:space="preserve">UE determines the timing within a half-frame based on PBCH DMRS sequences and information carried in PBCH payload (4 bits from Rel-15 timing information bits in PBCH and 1 bit from Rel-15 CORESET#0 SCS indication in MIB). The 4 bits (for 15KHz SCS) or 5 bits (for 30KHz SCS) in PBCH payload carries information of the start timing of the DRS burst within the half-frame. </w:t>
      </w:r>
    </w:p>
    <w:p w14:paraId="1CA3ED50" w14:textId="6DF6F46F" w:rsidR="00AC2E46" w:rsidRDefault="00DB055A" w:rsidP="00AC2E46">
      <w:pPr>
        <w:overflowPunct w:val="0"/>
        <w:spacing w:after="240"/>
        <w:textAlignment w:val="baseline"/>
        <w:rPr>
          <w:b/>
        </w:rPr>
      </w:pPr>
      <w:r w:rsidRPr="00A76547">
        <w:rPr>
          <w:b/>
        </w:rPr>
        <w:t xml:space="preserve">Proposal </w:t>
      </w:r>
      <w:r w:rsidR="00F54E48" w:rsidRPr="00A76547">
        <w:rPr>
          <w:b/>
        </w:rPr>
        <w:t>7</w:t>
      </w:r>
      <w:r w:rsidR="005F734F" w:rsidRPr="00A76547">
        <w:rPr>
          <w:b/>
        </w:rPr>
        <w:t xml:space="preserve">: </w:t>
      </w:r>
      <w:r w:rsidR="008A3A57" w:rsidRPr="00A76547">
        <w:rPr>
          <w:b/>
        </w:rPr>
        <w:t>Half-frame timing information</w:t>
      </w:r>
      <w:r w:rsidR="00FE274D">
        <w:rPr>
          <w:b/>
        </w:rPr>
        <w:t xml:space="preserve"> of a DRS transmission window</w:t>
      </w:r>
      <w:r w:rsidR="008A3A57" w:rsidRPr="00A76547">
        <w:rPr>
          <w:b/>
        </w:rPr>
        <w:t xml:space="preserve"> is included in SIB1 for 30KHz SCS</w:t>
      </w:r>
      <w:r w:rsidR="00D94430">
        <w:rPr>
          <w:b/>
        </w:rPr>
        <w:t xml:space="preserve">, where the periodicity of the </w:t>
      </w:r>
      <w:r w:rsidR="00D94430" w:rsidRPr="00D94430">
        <w:rPr>
          <w:b/>
        </w:rPr>
        <w:t>DRS transmission window is multiple of 10ms</w:t>
      </w:r>
      <w:r w:rsidR="005F734F" w:rsidRPr="00A76547">
        <w:rPr>
          <w:b/>
        </w:rPr>
        <w:t>.</w:t>
      </w:r>
    </w:p>
    <w:p w14:paraId="360C4075" w14:textId="01F004BF" w:rsidR="000F5E86" w:rsidRPr="00A76547" w:rsidRDefault="000F5E86" w:rsidP="000F5E86">
      <w:pPr>
        <w:overflowPunct w:val="0"/>
        <w:spacing w:after="240"/>
        <w:textAlignment w:val="baseline"/>
        <w:rPr>
          <w:b/>
        </w:rPr>
      </w:pPr>
      <w:r w:rsidRPr="00A76547">
        <w:rPr>
          <w:b/>
        </w:rPr>
        <w:t xml:space="preserve">Proposal </w:t>
      </w:r>
      <w:r>
        <w:rPr>
          <w:b/>
        </w:rPr>
        <w:t>8</w:t>
      </w:r>
      <w:r w:rsidRPr="00A76547">
        <w:rPr>
          <w:b/>
        </w:rPr>
        <w:t>:</w:t>
      </w:r>
      <w:r w:rsidRPr="000F5E86">
        <w:t xml:space="preserve"> </w:t>
      </w:r>
      <w:r w:rsidRPr="000F5E86">
        <w:rPr>
          <w:b/>
        </w:rPr>
        <w:t>8-bit bitmap indicating the actually transmitted SSBs within the DRS burst can be included in SIB1</w:t>
      </w:r>
      <w:r>
        <w:rPr>
          <w:b/>
        </w:rPr>
        <w:t>.</w:t>
      </w:r>
    </w:p>
    <w:p w14:paraId="208C24C8" w14:textId="2942A9C8" w:rsidR="00BB152E" w:rsidRDefault="005821BE" w:rsidP="008B717E">
      <w:pPr>
        <w:pStyle w:val="Heading1"/>
      </w:pPr>
      <w:r>
        <w:t>Random access in unlicensed spectrum</w:t>
      </w:r>
    </w:p>
    <w:p w14:paraId="3B6BCAFF" w14:textId="77777777" w:rsidR="00BB152E" w:rsidRDefault="00BB152E" w:rsidP="00BB152E">
      <w:pPr>
        <w:pStyle w:val="Heading2"/>
        <w:rPr>
          <w:lang w:val="en-GB"/>
        </w:rPr>
      </w:pPr>
      <w:r>
        <w:rPr>
          <w:lang w:val="en-GB"/>
        </w:rPr>
        <w:t>Msg</w:t>
      </w:r>
      <w:r w:rsidR="005821BE">
        <w:rPr>
          <w:lang w:val="en-GB"/>
        </w:rPr>
        <w:t xml:space="preserve"> </w:t>
      </w:r>
      <w:r>
        <w:rPr>
          <w:lang w:val="en-GB"/>
        </w:rPr>
        <w:t>1</w:t>
      </w:r>
    </w:p>
    <w:p w14:paraId="31577746" w14:textId="77777777"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could be detrimental to the overall performance of the UE. </w:t>
      </w:r>
    </w:p>
    <w:p w14:paraId="355670CE" w14:textId="77777777" w:rsidR="00200213" w:rsidRDefault="00200213" w:rsidP="00904938">
      <w:pPr>
        <w:rPr>
          <w:lang w:val="en-GB"/>
        </w:rPr>
      </w:pPr>
    </w:p>
    <w:p w14:paraId="503254F8" w14:textId="100DE25B" w:rsidR="00F37196" w:rsidRDefault="00850DA9" w:rsidP="00904938">
      <w:pPr>
        <w:rPr>
          <w:lang w:val="en-GB"/>
        </w:rPr>
      </w:pPr>
      <w:r>
        <w:rPr>
          <w:lang w:val="en-GB"/>
        </w:rPr>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r w:rsidR="006572E1">
        <w:rPr>
          <w:lang w:val="en-GB"/>
        </w:rPr>
        <w:t>This may imply changing the UL Active BWP.</w:t>
      </w:r>
    </w:p>
    <w:p w14:paraId="35F28888" w14:textId="45966EE8" w:rsidR="00850DA9" w:rsidRPr="00B00AC9" w:rsidRDefault="00850DA9" w:rsidP="00904938">
      <w:pPr>
        <w:rPr>
          <w:b/>
          <w:lang w:val="en-GB"/>
        </w:rPr>
      </w:pPr>
      <w:r w:rsidRPr="00B00AC9">
        <w:rPr>
          <w:b/>
          <w:lang w:val="en-GB"/>
        </w:rPr>
        <w:t>Pr</w:t>
      </w:r>
      <w:r w:rsidR="0079063A">
        <w:rPr>
          <w:b/>
          <w:lang w:val="en-GB"/>
        </w:rPr>
        <w:t xml:space="preserve">oposal </w:t>
      </w:r>
      <w:r w:rsidR="00AF7D43">
        <w:rPr>
          <w:b/>
          <w:lang w:val="en-GB"/>
        </w:rPr>
        <w:t>9</w:t>
      </w:r>
      <w:r w:rsidR="0079063A">
        <w:rPr>
          <w:b/>
          <w:lang w:val="en-GB"/>
        </w:rPr>
        <w:t>: A UE may perform CCA/</w:t>
      </w:r>
      <w:r w:rsidRPr="00B00AC9">
        <w:rPr>
          <w:b/>
          <w:lang w:val="en-GB"/>
        </w:rPr>
        <w:t>LBT on any configured BWP</w:t>
      </w:r>
      <w:r w:rsidR="00E00A8E">
        <w:rPr>
          <w:b/>
          <w:lang w:val="en-GB"/>
        </w:rPr>
        <w:t xml:space="preserve"> for PRACH transmission</w:t>
      </w:r>
      <w:r w:rsidRPr="00B00AC9">
        <w:rPr>
          <w:b/>
          <w:lang w:val="en-GB"/>
        </w:rPr>
        <w:t>.</w:t>
      </w:r>
      <w:r w:rsidR="006572E1">
        <w:rPr>
          <w:b/>
          <w:lang w:val="en-GB"/>
        </w:rPr>
        <w:t xml:space="preserve"> If necessary, the UL Active BWP is changed to a BWP where CCA/LBT succeeded.</w:t>
      </w:r>
    </w:p>
    <w:p w14:paraId="346CAC76" w14:textId="77777777" w:rsidR="00F37196" w:rsidRDefault="00B00AC9" w:rsidP="00BB152E">
      <w:pPr>
        <w:pStyle w:val="Heading2"/>
        <w:rPr>
          <w:lang w:val="en-GB"/>
        </w:rPr>
      </w:pPr>
      <w:r>
        <w:rPr>
          <w:lang w:val="en-GB"/>
        </w:rPr>
        <w:t>Msg</w:t>
      </w:r>
      <w:r w:rsidR="005821BE">
        <w:rPr>
          <w:lang w:val="en-GB"/>
        </w:rPr>
        <w:t xml:space="preserve"> </w:t>
      </w:r>
      <w:r>
        <w:rPr>
          <w:lang w:val="en-GB"/>
        </w:rPr>
        <w:t>2</w:t>
      </w:r>
      <w:r w:rsidR="005821BE">
        <w:rPr>
          <w:lang w:val="en-GB"/>
        </w:rPr>
        <w:t xml:space="preserve"> </w:t>
      </w:r>
      <w:r>
        <w:rPr>
          <w:lang w:val="en-GB"/>
        </w:rPr>
        <w:t>/ RAR</w:t>
      </w:r>
    </w:p>
    <w:p w14:paraId="35C57C66" w14:textId="77777777" w:rsidR="005821BE" w:rsidRPr="006D41C4" w:rsidRDefault="005821BE" w:rsidP="005821BE">
      <w:pPr>
        <w:rPr>
          <w:lang w:val="en-GB"/>
        </w:rPr>
      </w:pPr>
      <w:r>
        <w:rPr>
          <w:lang w:val="en-GB"/>
        </w:rPr>
        <w:t>T</w:t>
      </w:r>
      <w:r w:rsidRPr="006D41C4">
        <w:rPr>
          <w:lang w:val="en-GB"/>
        </w:rPr>
        <w:t>he Grant transmitted in Msg 2 for Msg 3 includes a timing offset, i.e. it indicates a specific time slot in which the UE is to transmit Msg 3. The successful reception of Msg 3 may fail (from the gNB’s perspective) due to the following reasons:</w:t>
      </w:r>
    </w:p>
    <w:p w14:paraId="7442181D" w14:textId="77777777" w:rsidR="005821BE" w:rsidRPr="006D41C4" w:rsidRDefault="005821BE" w:rsidP="005821BE">
      <w:pPr>
        <w:numPr>
          <w:ilvl w:val="0"/>
          <w:numId w:val="31"/>
        </w:numPr>
        <w:rPr>
          <w:lang w:val="en-GB"/>
        </w:rPr>
      </w:pPr>
      <w:r w:rsidRPr="006D41C4">
        <w:rPr>
          <w:lang w:val="en-GB"/>
        </w:rPr>
        <w:t>The UE was not able to detect Msg 2 successfully, caused by noise or interference by (e.g. hidden) nodes; or</w:t>
      </w:r>
    </w:p>
    <w:p w14:paraId="26A4002E" w14:textId="77777777" w:rsidR="005821BE" w:rsidRPr="006D41C4" w:rsidRDefault="005821BE" w:rsidP="005821BE">
      <w:pPr>
        <w:numPr>
          <w:ilvl w:val="0"/>
          <w:numId w:val="31"/>
        </w:numPr>
        <w:rPr>
          <w:lang w:val="en-GB"/>
        </w:rPr>
      </w:pPr>
      <w:r w:rsidRPr="006D41C4">
        <w:rPr>
          <w:lang w:val="en-GB"/>
        </w:rPr>
        <w:t>The UE was not able to access the channel for Msg 3 transmission in the indicated time slot due to LBT failure (unsuccessful CCA); or</w:t>
      </w:r>
    </w:p>
    <w:p w14:paraId="7CA7B10F" w14:textId="77777777" w:rsidR="005821BE" w:rsidRPr="006D41C4" w:rsidRDefault="005821BE" w:rsidP="005821BE">
      <w:pPr>
        <w:numPr>
          <w:ilvl w:val="0"/>
          <w:numId w:val="31"/>
        </w:numPr>
        <w:rPr>
          <w:lang w:val="en-GB"/>
        </w:rPr>
      </w:pPr>
      <w:r w:rsidRPr="006D41C4">
        <w:rPr>
          <w:lang w:val="en-GB"/>
        </w:rPr>
        <w:t>The gNB was not able to detect Msg 3 successfully, caused by noise or interference by (e.g. hidden) nodes.</w:t>
      </w:r>
    </w:p>
    <w:p w14:paraId="4840902C" w14:textId="77777777" w:rsidR="005821BE" w:rsidRPr="00DB0651" w:rsidRDefault="005821BE" w:rsidP="005821BE">
      <w:pPr>
        <w:rPr>
          <w:b/>
          <w:lang w:val="en-GB"/>
        </w:rPr>
      </w:pPr>
      <w:r w:rsidRPr="006D41C4">
        <w:rPr>
          <w:lang w:val="en-GB"/>
        </w:rPr>
        <w:t>Following the HARQ procedure implies a delay, caused by the additional round-trip time of transmitting the HARQ retransmission request by gNB, and the following retransmission by the UE – both of which may suffer additional delay caused by the required LBT procedure for both these transmissions. Multiple transmission occasions for RACH Msg 3 may alleviate the transmission restrictions imposed by LBT and delay caused by Msg 3 retransmissions according to the HARQ protocol.</w:t>
      </w:r>
    </w:p>
    <w:p w14:paraId="6FE7CE69" w14:textId="48EF0597" w:rsidR="005821BE" w:rsidRPr="007555A1" w:rsidRDefault="005821BE" w:rsidP="005C32F1">
      <w:pPr>
        <w:spacing w:after="200" w:line="276" w:lineRule="auto"/>
        <w:rPr>
          <w:b/>
        </w:rPr>
      </w:pPr>
      <w:r w:rsidRPr="003C4548">
        <w:rPr>
          <w:b/>
        </w:rPr>
        <w:lastRenderedPageBreak/>
        <w:t xml:space="preserve">Proposal </w:t>
      </w:r>
      <w:r w:rsidR="00AF7D43">
        <w:rPr>
          <w:b/>
        </w:rPr>
        <w:t>10</w:t>
      </w:r>
      <w:r w:rsidRPr="00872530">
        <w:rPr>
          <w:b/>
        </w:rPr>
        <w:t xml:space="preserve">: </w:t>
      </w:r>
      <w:r w:rsidR="00872530" w:rsidRPr="00872530">
        <w:rPr>
          <w:b/>
        </w:rPr>
        <w:t>Support granting multiple Msg 3 transmission occasions in Msg 2</w:t>
      </w:r>
      <w:r w:rsidRPr="00872530">
        <w:rPr>
          <w:b/>
        </w:rPr>
        <w:t xml:space="preserve"> to alleviate the transmission restrictions imposed by LBT and delay caused by Msg 3 retransmission</w:t>
      </w:r>
      <w:r w:rsidRPr="00DF1526">
        <w:rPr>
          <w:b/>
        </w:rPr>
        <w:t>s according to the HARQ protocol.</w:t>
      </w:r>
    </w:p>
    <w:p w14:paraId="2AE67799" w14:textId="77777777" w:rsidR="001643EF" w:rsidRDefault="00E00A8E" w:rsidP="00FE6E1F">
      <w:pPr>
        <w:pStyle w:val="Heading1"/>
        <w:rPr>
          <w:b/>
          <w:bCs/>
        </w:rPr>
      </w:pPr>
      <w:r>
        <w:t>Proposals</w:t>
      </w:r>
    </w:p>
    <w:p w14:paraId="66870052" w14:textId="08767333" w:rsidR="00E00A8E" w:rsidRDefault="006001D7" w:rsidP="00E00A8E">
      <w:pPr>
        <w:rPr>
          <w:lang w:val="en-GB" w:eastAsia="zh-CN"/>
        </w:rPr>
      </w:pPr>
      <w:r>
        <w:rPr>
          <w:lang w:val="en-GB" w:eastAsia="zh-CN"/>
        </w:rPr>
        <w:t>W</w:t>
      </w:r>
      <w:r w:rsidR="00EB4F5F">
        <w:rPr>
          <w:lang w:val="en-GB" w:eastAsia="zh-CN"/>
        </w:rPr>
        <w:t>e propose</w:t>
      </w:r>
      <w:r w:rsidR="00E00A8E">
        <w:rPr>
          <w:lang w:val="en-GB" w:eastAsia="zh-CN"/>
        </w:rPr>
        <w:t xml:space="preserve"> the following</w:t>
      </w:r>
      <w:r w:rsidR="00EB4F5F">
        <w:rPr>
          <w:lang w:val="en-GB" w:eastAsia="zh-CN"/>
        </w:rPr>
        <w:t>s</w:t>
      </w:r>
      <w:r w:rsidR="00E00A8E">
        <w:rPr>
          <w:lang w:val="en-GB" w:eastAsia="zh-CN"/>
        </w:rPr>
        <w:t xml:space="preserve"> for </w:t>
      </w:r>
      <w:r w:rsidR="00EB4F5F">
        <w:rPr>
          <w:lang w:val="en-GB" w:eastAsia="zh-CN"/>
        </w:rPr>
        <w:t>DRS transmission</w:t>
      </w:r>
      <w:r>
        <w:rPr>
          <w:lang w:val="en-GB" w:eastAsia="zh-CN"/>
        </w:rPr>
        <w:t xml:space="preserve"> and </w:t>
      </w:r>
      <w:r w:rsidR="00EB4F5F">
        <w:rPr>
          <w:lang w:val="en-GB" w:eastAsia="zh-CN"/>
        </w:rPr>
        <w:t>random access procedure</w:t>
      </w:r>
      <w:r w:rsidR="000B17B0">
        <w:rPr>
          <w:lang w:val="en-GB" w:eastAsia="zh-CN"/>
        </w:rPr>
        <w:t xml:space="preserve"> in NR-U</w:t>
      </w:r>
      <w:r w:rsidR="00E00A8E">
        <w:rPr>
          <w:lang w:val="en-GB" w:eastAsia="zh-CN"/>
        </w:rPr>
        <w:t>:</w:t>
      </w:r>
    </w:p>
    <w:p w14:paraId="1867E9DB" w14:textId="1541CBC4" w:rsidR="00425ADD" w:rsidRPr="00431D21" w:rsidRDefault="00425ADD" w:rsidP="00431D21">
      <w:pPr>
        <w:ind w:left="425"/>
        <w:jc w:val="both"/>
      </w:pPr>
      <w:r w:rsidRPr="00112207">
        <w:rPr>
          <w:b/>
          <w:lang w:eastAsia="ja-JP"/>
        </w:rPr>
        <w:t>Proposal 1:</w:t>
      </w:r>
      <w:r w:rsidRPr="00112207">
        <w:rPr>
          <w:b/>
        </w:rPr>
        <w:t xml:space="preserve"> </w:t>
      </w:r>
      <w:r w:rsidRPr="00431D21">
        <w:t xml:space="preserve">A DRS burst consists of 8 consecutive SSB candidate positions. Within a DRS burst of a given cell, gNB </w:t>
      </w:r>
      <w:r w:rsidR="001464BD">
        <w:t xml:space="preserve">semi-statically </w:t>
      </w:r>
      <w:r w:rsidRPr="00431D21">
        <w:t xml:space="preserve">configures the number of actually transmitted SSBs (e.g. 1-8) and positions of the actually transmitted SSBs. </w:t>
      </w:r>
    </w:p>
    <w:p w14:paraId="658338B8" w14:textId="77777777" w:rsidR="00425ADD" w:rsidRPr="00112207" w:rsidRDefault="00425ADD" w:rsidP="00431D21">
      <w:pPr>
        <w:ind w:left="425"/>
        <w:jc w:val="both"/>
        <w:rPr>
          <w:b/>
        </w:rPr>
      </w:pPr>
      <w:r w:rsidRPr="00112207">
        <w:rPr>
          <w:b/>
        </w:rPr>
        <w:t xml:space="preserve">Proposal 2: </w:t>
      </w:r>
      <w:r w:rsidRPr="00431D21">
        <w:t>The starting SSB candidate position of a DRS burst changes in each DRS transmission window subject to LBT.</w:t>
      </w:r>
    </w:p>
    <w:p w14:paraId="7623D397" w14:textId="77777777" w:rsidR="00425ADD" w:rsidRPr="00431D21" w:rsidRDefault="00425ADD" w:rsidP="00431D21">
      <w:pPr>
        <w:ind w:left="425"/>
        <w:jc w:val="both"/>
      </w:pPr>
      <w:r w:rsidRPr="00112207">
        <w:rPr>
          <w:b/>
        </w:rPr>
        <w:t xml:space="preserve">Observation 1: </w:t>
      </w:r>
      <w:r w:rsidRPr="00431D21">
        <w:t xml:space="preserve">If gNB’s LBT success is too late to transmit the entire DRS burst in the DRS transmission window, gNB only can transmit a part of the DRS burst which maintains QCL relation across DRS transmission windows. </w:t>
      </w:r>
    </w:p>
    <w:p w14:paraId="5159D09D" w14:textId="5335C90D" w:rsidR="009B5FBC" w:rsidRPr="00431D21" w:rsidRDefault="00746FB2" w:rsidP="00431D21">
      <w:pPr>
        <w:ind w:left="425"/>
      </w:pPr>
      <w:r w:rsidRPr="00746FB2">
        <w:rPr>
          <w:b/>
        </w:rPr>
        <w:t xml:space="preserve">Proposal 3: </w:t>
      </w:r>
      <w:r w:rsidRPr="00431D21">
        <w:t>Modulo operation of a SSB candidate position index by 8, i.e. {0, 1, …, 7}, can be indicated via selection of a PBCH DM RS sequence. Re-use the Rel-15 PBCH DM RS sequences.</w:t>
      </w:r>
    </w:p>
    <w:p w14:paraId="516EE2B8" w14:textId="5071C818" w:rsidR="00746FB2" w:rsidRDefault="00D937D1" w:rsidP="00431D21">
      <w:pPr>
        <w:ind w:left="425"/>
        <w:rPr>
          <w:b/>
        </w:rPr>
      </w:pPr>
      <w:r w:rsidRPr="00D937D1">
        <w:rPr>
          <w:b/>
        </w:rPr>
        <w:t xml:space="preserve">Proposal 4: </w:t>
      </w:r>
      <w:r w:rsidRPr="00431D21">
        <w:t>Support indication of a start timing of a DRS burst within a DRS transmission window</w:t>
      </w:r>
      <w:r w:rsidR="00EA1D27">
        <w:t xml:space="preserve"> in PBCH</w:t>
      </w:r>
      <w:r w:rsidRPr="00431D21">
        <w:t>.</w:t>
      </w:r>
    </w:p>
    <w:p w14:paraId="5D36B098" w14:textId="77777777" w:rsidR="00C0601C" w:rsidRPr="00C0601C" w:rsidRDefault="00C0601C" w:rsidP="00431D21">
      <w:pPr>
        <w:ind w:left="425"/>
        <w:rPr>
          <w:b/>
        </w:rPr>
      </w:pPr>
      <w:r w:rsidRPr="00C0601C">
        <w:rPr>
          <w:b/>
        </w:rPr>
        <w:t xml:space="preserve">Observation 2: </w:t>
      </w:r>
      <w:r w:rsidRPr="00F11068">
        <w:t>One additional bit which was used for indicating the subcarrier spacing of CORESET0 in Rel-15 NR PBCH becomes available for indicating the timing information.</w:t>
      </w:r>
      <w:r w:rsidRPr="00C0601C">
        <w:rPr>
          <w:b/>
        </w:rPr>
        <w:t xml:space="preserve"> </w:t>
      </w:r>
    </w:p>
    <w:p w14:paraId="16218C31" w14:textId="77777777" w:rsidR="00C0601C" w:rsidRPr="00C0601C" w:rsidRDefault="00C0601C" w:rsidP="00431D21">
      <w:pPr>
        <w:ind w:left="425"/>
        <w:rPr>
          <w:b/>
        </w:rPr>
      </w:pPr>
      <w:r w:rsidRPr="00C0601C">
        <w:rPr>
          <w:b/>
        </w:rPr>
        <w:t xml:space="preserve">Proposal 6: </w:t>
      </w:r>
      <w:r w:rsidRPr="00F11068">
        <w:t>UE determines the timing within a half-frame based on PBCH DMRS sequences and information carried in PBCH payload (4 bits from Rel-15 timing information bits in PBCH and 1 bit from Rel-15 CORESET#0 SCS indication in MIB). The 4 bits (for 15KHz SCS) or 5 bits (for 30KHz SCS) in PBCH payload carries information of the start timing of the DRS burst within the half-frame.</w:t>
      </w:r>
      <w:r w:rsidRPr="00C0601C">
        <w:rPr>
          <w:b/>
        </w:rPr>
        <w:t xml:space="preserve"> </w:t>
      </w:r>
    </w:p>
    <w:p w14:paraId="410B9ECC" w14:textId="63EC3353" w:rsidR="00366852" w:rsidRDefault="00C0601C" w:rsidP="00366852">
      <w:pPr>
        <w:ind w:left="425"/>
      </w:pPr>
      <w:r w:rsidRPr="00C0601C">
        <w:rPr>
          <w:b/>
        </w:rPr>
        <w:t xml:space="preserve">Proposal 7: </w:t>
      </w:r>
      <w:r w:rsidRPr="00F11068">
        <w:t>Half-frame timing information</w:t>
      </w:r>
      <w:r w:rsidR="00366852">
        <w:t xml:space="preserve"> of a DRS transmission window</w:t>
      </w:r>
      <w:r w:rsidRPr="00F11068">
        <w:t xml:space="preserve"> is</w:t>
      </w:r>
      <w:r w:rsidR="00366852">
        <w:t xml:space="preserve"> included in SIB1 for 30KHz SCS,</w:t>
      </w:r>
      <w:r w:rsidR="00366852" w:rsidRPr="00366852">
        <w:t xml:space="preserve"> </w:t>
      </w:r>
      <w:r w:rsidR="00366852">
        <w:t>where the periodicity of the DRS transmission window is multiple of 10ms.</w:t>
      </w:r>
    </w:p>
    <w:p w14:paraId="665124E7" w14:textId="765916E3" w:rsidR="0045735B" w:rsidRPr="00F11068" w:rsidRDefault="00366852" w:rsidP="00366852">
      <w:pPr>
        <w:ind w:left="425"/>
      </w:pPr>
      <w:r w:rsidRPr="00366852">
        <w:rPr>
          <w:b/>
        </w:rPr>
        <w:t>Proposal 8</w:t>
      </w:r>
      <w:r>
        <w:t>: 8-bit bitmap indicating the actually transmitted SSBs within the DRS burst can be included in SIB1.</w:t>
      </w:r>
    </w:p>
    <w:p w14:paraId="6A3C01F8" w14:textId="4CF6099A" w:rsidR="006572E1" w:rsidRPr="002818AE" w:rsidRDefault="006572E1" w:rsidP="00431D21">
      <w:pPr>
        <w:ind w:left="425"/>
        <w:rPr>
          <w:lang w:val="en-GB"/>
        </w:rPr>
      </w:pPr>
      <w:r w:rsidRPr="00B00AC9">
        <w:rPr>
          <w:b/>
          <w:lang w:val="en-GB"/>
        </w:rPr>
        <w:t>Pr</w:t>
      </w:r>
      <w:r>
        <w:rPr>
          <w:b/>
          <w:lang w:val="en-GB"/>
        </w:rPr>
        <w:t xml:space="preserve">oposal </w:t>
      </w:r>
      <w:r w:rsidR="00366852">
        <w:rPr>
          <w:b/>
          <w:lang w:val="en-GB"/>
        </w:rPr>
        <w:t>9</w:t>
      </w:r>
      <w:r>
        <w:rPr>
          <w:b/>
          <w:lang w:val="en-GB"/>
        </w:rPr>
        <w:t xml:space="preserve">: </w:t>
      </w:r>
      <w:r w:rsidRPr="002818AE">
        <w:rPr>
          <w:lang w:val="en-GB"/>
        </w:rPr>
        <w:t>A UE may perform CCA/LBT on any configured BWP for PRACH transmission. If necessary, the UL Active BWP is changed to a BWP where CCA/LBT succeeded.</w:t>
      </w:r>
    </w:p>
    <w:p w14:paraId="2C5AF2D8" w14:textId="18B45694" w:rsidR="007C4253" w:rsidRPr="002818AE" w:rsidRDefault="006001D7" w:rsidP="00431D21">
      <w:pPr>
        <w:ind w:left="425"/>
      </w:pPr>
      <w:r w:rsidRPr="003C4548">
        <w:rPr>
          <w:b/>
        </w:rPr>
        <w:t xml:space="preserve">Proposal </w:t>
      </w:r>
      <w:r w:rsidR="00366852">
        <w:rPr>
          <w:b/>
        </w:rPr>
        <w:t>10</w:t>
      </w:r>
      <w:r w:rsidRPr="00872530">
        <w:rPr>
          <w:b/>
        </w:rPr>
        <w:t xml:space="preserve">: </w:t>
      </w:r>
      <w:r w:rsidRPr="002818AE">
        <w:t>Support granting multiple Msg 3 transmission occasions in Msg 2 to alleviate the transmission restrictions imposed by LBT and delay caused by Msg 3 retransmissions according to the HARQ protocol.</w:t>
      </w:r>
    </w:p>
    <w:p w14:paraId="59C3B59D" w14:textId="3D7D87EE" w:rsidR="00FE6E1F" w:rsidRDefault="00FE6E1F" w:rsidP="00FE6E1F">
      <w:pPr>
        <w:pStyle w:val="Heading1"/>
      </w:pPr>
      <w:r>
        <w:t>References</w:t>
      </w:r>
    </w:p>
    <w:p w14:paraId="13D48796" w14:textId="67F6AD84" w:rsidR="00FE6E1F" w:rsidRPr="00280092" w:rsidRDefault="00FE6E1F" w:rsidP="00366852">
      <w:pPr>
        <w:pStyle w:val="ListParagraph"/>
        <w:numPr>
          <w:ilvl w:val="0"/>
          <w:numId w:val="35"/>
        </w:numPr>
        <w:spacing w:after="120"/>
        <w:rPr>
          <w:rFonts w:ascii="Times New Roman" w:hAnsi="Times New Roman"/>
          <w:lang w:val="en-GB" w:eastAsia="zh-CN"/>
        </w:rPr>
      </w:pPr>
      <w:bookmarkStart w:id="3" w:name="_Ref6840879"/>
      <w:r w:rsidRPr="00760D50">
        <w:rPr>
          <w:rFonts w:ascii="Times New Roman" w:hAnsi="Times New Roman"/>
          <w:lang w:bidi="en-US"/>
        </w:rPr>
        <w:t>“RAN1 Chairman’s Notes”</w:t>
      </w:r>
      <w:r w:rsidR="00280092">
        <w:rPr>
          <w:rFonts w:ascii="Times New Roman" w:hAnsi="Times New Roman"/>
          <w:lang w:bidi="en-US"/>
        </w:rPr>
        <w:t>, RAN WG1 Meeting #96, Greece</w:t>
      </w:r>
      <w:r w:rsidR="00760D50" w:rsidRPr="00760D50">
        <w:rPr>
          <w:rFonts w:ascii="Times New Roman" w:hAnsi="Times New Roman"/>
          <w:lang w:bidi="en-US"/>
        </w:rPr>
        <w:t>,</w:t>
      </w:r>
      <w:r w:rsidR="00280092">
        <w:rPr>
          <w:rFonts w:ascii="Times New Roman" w:hAnsi="Times New Roman"/>
          <w:lang w:bidi="en-US"/>
        </w:rPr>
        <w:t xml:space="preserve"> Athens, February 2019</w:t>
      </w:r>
      <w:r w:rsidR="00760D50">
        <w:rPr>
          <w:rFonts w:ascii="Times New Roman" w:hAnsi="Times New Roman"/>
          <w:lang w:bidi="en-US"/>
        </w:rPr>
        <w:t>.</w:t>
      </w:r>
      <w:bookmarkEnd w:id="3"/>
    </w:p>
    <w:p w14:paraId="56D8C772" w14:textId="5928FFAA" w:rsidR="00280092" w:rsidRPr="003174C3" w:rsidRDefault="003174C3" w:rsidP="00366852">
      <w:pPr>
        <w:pStyle w:val="ListParagraph"/>
        <w:numPr>
          <w:ilvl w:val="0"/>
          <w:numId w:val="35"/>
        </w:numPr>
        <w:spacing w:after="120"/>
        <w:rPr>
          <w:rFonts w:ascii="Times New Roman" w:hAnsi="Times New Roman"/>
          <w:lang w:val="en-GB" w:eastAsia="zh-CN"/>
        </w:rPr>
      </w:pPr>
      <w:bookmarkStart w:id="4" w:name="_Ref6841272"/>
      <w:r w:rsidRPr="00760D50">
        <w:rPr>
          <w:rFonts w:ascii="Times New Roman" w:hAnsi="Times New Roman"/>
          <w:lang w:bidi="en-US"/>
        </w:rPr>
        <w:t>“RAN1 Chairman’s Notes”</w:t>
      </w:r>
      <w:r>
        <w:rPr>
          <w:rFonts w:ascii="Times New Roman" w:hAnsi="Times New Roman"/>
          <w:lang w:bidi="en-US"/>
        </w:rPr>
        <w:t>, RAN WG1 Meeting #96bis, Xi’an</w:t>
      </w:r>
      <w:r w:rsidRPr="00760D50">
        <w:rPr>
          <w:rFonts w:ascii="Times New Roman" w:hAnsi="Times New Roman"/>
          <w:lang w:bidi="en-US"/>
        </w:rPr>
        <w:t>,</w:t>
      </w:r>
      <w:r>
        <w:rPr>
          <w:rFonts w:ascii="Times New Roman" w:hAnsi="Times New Roman"/>
          <w:lang w:bidi="en-US"/>
        </w:rPr>
        <w:t xml:space="preserve"> China, April 2019.</w:t>
      </w:r>
      <w:bookmarkEnd w:id="4"/>
    </w:p>
    <w:p w14:paraId="035FE209" w14:textId="1383C287" w:rsidR="00E00A8E" w:rsidRPr="00E00A8E" w:rsidRDefault="00E00A8E" w:rsidP="00E00A8E">
      <w:pPr>
        <w:rPr>
          <w:b/>
          <w:lang w:val="en-GB"/>
        </w:rPr>
      </w:pPr>
    </w:p>
    <w:sectPr w:rsidR="00E00A8E" w:rsidRPr="00E00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E6738" w14:textId="77777777" w:rsidR="00EC7046" w:rsidRDefault="00EC7046">
      <w:r>
        <w:separator/>
      </w:r>
    </w:p>
  </w:endnote>
  <w:endnote w:type="continuationSeparator" w:id="0">
    <w:p w14:paraId="228FB3DB" w14:textId="77777777" w:rsidR="00EC7046" w:rsidRDefault="00EC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42C6C" w14:textId="77777777" w:rsidR="00EC7046" w:rsidRDefault="00EC7046">
      <w:r>
        <w:separator/>
      </w:r>
    </w:p>
  </w:footnote>
  <w:footnote w:type="continuationSeparator" w:id="0">
    <w:p w14:paraId="4FD7A810" w14:textId="77777777" w:rsidR="00EC7046" w:rsidRDefault="00EC7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A71ED9A0"/>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731C33"/>
    <w:multiLevelType w:val="hybridMultilevel"/>
    <w:tmpl w:val="46DCD8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52D63"/>
    <w:multiLevelType w:val="hybridMultilevel"/>
    <w:tmpl w:val="1E667348"/>
    <w:lvl w:ilvl="0" w:tplc="8DB61A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7B499E"/>
    <w:multiLevelType w:val="hybridMultilevel"/>
    <w:tmpl w:val="D3946746"/>
    <w:lvl w:ilvl="0" w:tplc="DB38A5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16374"/>
    <w:multiLevelType w:val="hybridMultilevel"/>
    <w:tmpl w:val="D596994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9A267B"/>
    <w:multiLevelType w:val="hybridMultilevel"/>
    <w:tmpl w:val="6BE4679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5354387"/>
    <w:multiLevelType w:val="hybridMultilevel"/>
    <w:tmpl w:val="CA442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92FB2"/>
    <w:multiLevelType w:val="hybridMultilevel"/>
    <w:tmpl w:val="6ECE7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40"/>
  </w:num>
  <w:num w:numId="3">
    <w:abstractNumId w:val="34"/>
  </w:num>
  <w:num w:numId="4">
    <w:abstractNumId w:val="22"/>
  </w:num>
  <w:num w:numId="5">
    <w:abstractNumId w:val="19"/>
  </w:num>
  <w:num w:numId="6">
    <w:abstractNumId w:val="42"/>
  </w:num>
  <w:num w:numId="7">
    <w:abstractNumId w:val="20"/>
  </w:num>
  <w:num w:numId="8">
    <w:abstractNumId w:val="18"/>
  </w:num>
  <w:num w:numId="9">
    <w:abstractNumId w:val="38"/>
  </w:num>
  <w:num w:numId="10">
    <w:abstractNumId w:val="16"/>
  </w:num>
  <w:num w:numId="11">
    <w:abstractNumId w:val="2"/>
  </w:num>
  <w:num w:numId="12">
    <w:abstractNumId w:val="37"/>
  </w:num>
  <w:num w:numId="13">
    <w:abstractNumId w:val="10"/>
  </w:num>
  <w:num w:numId="14">
    <w:abstractNumId w:val="21"/>
  </w:num>
  <w:num w:numId="15">
    <w:abstractNumId w:val="2"/>
  </w:num>
  <w:num w:numId="16">
    <w:abstractNumId w:val="2"/>
  </w:num>
  <w:num w:numId="17">
    <w:abstractNumId w:val="1"/>
  </w:num>
  <w:num w:numId="18">
    <w:abstractNumId w:val="14"/>
  </w:num>
  <w:num w:numId="19">
    <w:abstractNumId w:val="25"/>
  </w:num>
  <w:num w:numId="20">
    <w:abstractNumId w:val="28"/>
  </w:num>
  <w:num w:numId="21">
    <w:abstractNumId w:val="12"/>
  </w:num>
  <w:num w:numId="22">
    <w:abstractNumId w:val="27"/>
  </w:num>
  <w:num w:numId="23">
    <w:abstractNumId w:val="0"/>
  </w:num>
  <w:num w:numId="24">
    <w:abstractNumId w:val="11"/>
  </w:num>
  <w:num w:numId="25">
    <w:abstractNumId w:val="36"/>
  </w:num>
  <w:num w:numId="26">
    <w:abstractNumId w:val="33"/>
  </w:num>
  <w:num w:numId="27">
    <w:abstractNumId w:val="9"/>
  </w:num>
  <w:num w:numId="28">
    <w:abstractNumId w:val="8"/>
  </w:num>
  <w:num w:numId="29">
    <w:abstractNumId w:val="3"/>
  </w:num>
  <w:num w:numId="30">
    <w:abstractNumId w:val="39"/>
  </w:num>
  <w:num w:numId="31">
    <w:abstractNumId w:val="24"/>
  </w:num>
  <w:num w:numId="32">
    <w:abstractNumId w:val="35"/>
  </w:num>
  <w:num w:numId="33">
    <w:abstractNumId w:val="7"/>
  </w:num>
  <w:num w:numId="34">
    <w:abstractNumId w:val="13"/>
  </w:num>
  <w:num w:numId="35">
    <w:abstractNumId w:val="23"/>
  </w:num>
  <w:num w:numId="36">
    <w:abstractNumId w:val="15"/>
  </w:num>
  <w:num w:numId="37">
    <w:abstractNumId w:val="4"/>
  </w:num>
  <w:num w:numId="38">
    <w:abstractNumId w:val="26"/>
  </w:num>
  <w:num w:numId="39">
    <w:abstractNumId w:val="6"/>
  </w:num>
  <w:num w:numId="40">
    <w:abstractNumId w:val="17"/>
  </w:num>
  <w:num w:numId="41">
    <w:abstractNumId w:val="32"/>
  </w:num>
  <w:num w:numId="42">
    <w:abstractNumId w:val="30"/>
  </w:num>
  <w:num w:numId="43">
    <w:abstractNumId w:val="41"/>
  </w:num>
  <w:num w:numId="44">
    <w:abstractNumId w:val="5"/>
  </w:num>
  <w:num w:numId="45">
    <w:abstractNumId w:val="31"/>
  </w:num>
  <w:num w:numId="46">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C83"/>
    <w:rsid w:val="00002DE3"/>
    <w:rsid w:val="0000309C"/>
    <w:rsid w:val="0000326E"/>
    <w:rsid w:val="000032D9"/>
    <w:rsid w:val="000033A3"/>
    <w:rsid w:val="00003478"/>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3"/>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BBE"/>
    <w:rsid w:val="00014EC2"/>
    <w:rsid w:val="000150E8"/>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17B"/>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22C"/>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5E73"/>
    <w:rsid w:val="00036121"/>
    <w:rsid w:val="000365B6"/>
    <w:rsid w:val="00036CB7"/>
    <w:rsid w:val="00036F2F"/>
    <w:rsid w:val="00037699"/>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B23"/>
    <w:rsid w:val="00046DB5"/>
    <w:rsid w:val="00047225"/>
    <w:rsid w:val="000474DC"/>
    <w:rsid w:val="0004756C"/>
    <w:rsid w:val="00047926"/>
    <w:rsid w:val="00047AB3"/>
    <w:rsid w:val="00047ACE"/>
    <w:rsid w:val="00047C17"/>
    <w:rsid w:val="00047E60"/>
    <w:rsid w:val="00047E82"/>
    <w:rsid w:val="00047F1B"/>
    <w:rsid w:val="00050CEF"/>
    <w:rsid w:val="00050F6A"/>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96B"/>
    <w:rsid w:val="00053B67"/>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986"/>
    <w:rsid w:val="00060E9D"/>
    <w:rsid w:val="0006117E"/>
    <w:rsid w:val="000612E1"/>
    <w:rsid w:val="000613BD"/>
    <w:rsid w:val="000614FE"/>
    <w:rsid w:val="00061575"/>
    <w:rsid w:val="00061858"/>
    <w:rsid w:val="00061AA0"/>
    <w:rsid w:val="00062D79"/>
    <w:rsid w:val="00063260"/>
    <w:rsid w:val="00063A10"/>
    <w:rsid w:val="00063F27"/>
    <w:rsid w:val="00064060"/>
    <w:rsid w:val="000648A6"/>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4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716"/>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A96"/>
    <w:rsid w:val="00085E04"/>
    <w:rsid w:val="000861CD"/>
    <w:rsid w:val="00086289"/>
    <w:rsid w:val="0008628A"/>
    <w:rsid w:val="00086543"/>
    <w:rsid w:val="00086800"/>
    <w:rsid w:val="000869C2"/>
    <w:rsid w:val="00087337"/>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64B"/>
    <w:rsid w:val="00094928"/>
    <w:rsid w:val="00094A16"/>
    <w:rsid w:val="00094DE6"/>
    <w:rsid w:val="00095391"/>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1B"/>
    <w:rsid w:val="000A2B37"/>
    <w:rsid w:val="000A2CC7"/>
    <w:rsid w:val="000A2ED6"/>
    <w:rsid w:val="000A33B6"/>
    <w:rsid w:val="000A3A02"/>
    <w:rsid w:val="000A3C95"/>
    <w:rsid w:val="000A4205"/>
    <w:rsid w:val="000A45ED"/>
    <w:rsid w:val="000A4A19"/>
    <w:rsid w:val="000A5321"/>
    <w:rsid w:val="000A539A"/>
    <w:rsid w:val="000A602C"/>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A7DC4"/>
    <w:rsid w:val="000B024F"/>
    <w:rsid w:val="000B0343"/>
    <w:rsid w:val="000B03AF"/>
    <w:rsid w:val="000B0607"/>
    <w:rsid w:val="000B06DC"/>
    <w:rsid w:val="000B0792"/>
    <w:rsid w:val="000B0C0A"/>
    <w:rsid w:val="000B157A"/>
    <w:rsid w:val="000B17B0"/>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954"/>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4AF"/>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7F"/>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141"/>
    <w:rsid w:val="000D6ABB"/>
    <w:rsid w:val="000D6DF0"/>
    <w:rsid w:val="000D71E2"/>
    <w:rsid w:val="000D73A5"/>
    <w:rsid w:val="000E00C2"/>
    <w:rsid w:val="000E0497"/>
    <w:rsid w:val="000E068E"/>
    <w:rsid w:val="000E07D6"/>
    <w:rsid w:val="000E0AF7"/>
    <w:rsid w:val="000E1019"/>
    <w:rsid w:val="000E1380"/>
    <w:rsid w:val="000E140E"/>
    <w:rsid w:val="000E175F"/>
    <w:rsid w:val="000E1769"/>
    <w:rsid w:val="000E184D"/>
    <w:rsid w:val="000E18DF"/>
    <w:rsid w:val="000E1B18"/>
    <w:rsid w:val="000E2189"/>
    <w:rsid w:val="000E272B"/>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427"/>
    <w:rsid w:val="000F5D78"/>
    <w:rsid w:val="000F5E0B"/>
    <w:rsid w:val="000F5E86"/>
    <w:rsid w:val="000F5EBE"/>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207"/>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0B0"/>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5DF7"/>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4BD"/>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A04"/>
    <w:rsid w:val="00153F89"/>
    <w:rsid w:val="00154AAC"/>
    <w:rsid w:val="00154B88"/>
    <w:rsid w:val="00154D5B"/>
    <w:rsid w:val="001559FA"/>
    <w:rsid w:val="00155BEF"/>
    <w:rsid w:val="00156374"/>
    <w:rsid w:val="001568BE"/>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6E5A"/>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1E2"/>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075"/>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2DE"/>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2F94"/>
    <w:rsid w:val="001C388F"/>
    <w:rsid w:val="001C3B6F"/>
    <w:rsid w:val="001C3D3C"/>
    <w:rsid w:val="001C3E56"/>
    <w:rsid w:val="001C3ED5"/>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281"/>
    <w:rsid w:val="001D04CD"/>
    <w:rsid w:val="001D0834"/>
    <w:rsid w:val="001D084A"/>
    <w:rsid w:val="001D086A"/>
    <w:rsid w:val="001D0938"/>
    <w:rsid w:val="001D1155"/>
    <w:rsid w:val="001D1425"/>
    <w:rsid w:val="001D1D76"/>
    <w:rsid w:val="001D2157"/>
    <w:rsid w:val="001D2360"/>
    <w:rsid w:val="001D244D"/>
    <w:rsid w:val="001D25C3"/>
    <w:rsid w:val="001D26F4"/>
    <w:rsid w:val="001D281D"/>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6E"/>
    <w:rsid w:val="001D73A7"/>
    <w:rsid w:val="001D73D3"/>
    <w:rsid w:val="001D780E"/>
    <w:rsid w:val="001D790F"/>
    <w:rsid w:val="001E033D"/>
    <w:rsid w:val="001E04B0"/>
    <w:rsid w:val="001E05C3"/>
    <w:rsid w:val="001E0AD3"/>
    <w:rsid w:val="001E1412"/>
    <w:rsid w:val="001E1D39"/>
    <w:rsid w:val="001E1F3D"/>
    <w:rsid w:val="001E1F7B"/>
    <w:rsid w:val="001E200F"/>
    <w:rsid w:val="001E2663"/>
    <w:rsid w:val="001E2ADA"/>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1C0"/>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BB"/>
    <w:rsid w:val="00200FD8"/>
    <w:rsid w:val="00201053"/>
    <w:rsid w:val="0020156E"/>
    <w:rsid w:val="002019CD"/>
    <w:rsid w:val="002019D8"/>
    <w:rsid w:val="00201EC7"/>
    <w:rsid w:val="002020C9"/>
    <w:rsid w:val="0020245E"/>
    <w:rsid w:val="00202BEC"/>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521"/>
    <w:rsid w:val="00213524"/>
    <w:rsid w:val="00213749"/>
    <w:rsid w:val="00213844"/>
    <w:rsid w:val="00213917"/>
    <w:rsid w:val="002140FF"/>
    <w:rsid w:val="002141E6"/>
    <w:rsid w:val="002142E8"/>
    <w:rsid w:val="00214365"/>
    <w:rsid w:val="002146D9"/>
    <w:rsid w:val="00214922"/>
    <w:rsid w:val="00214C8B"/>
    <w:rsid w:val="0021578A"/>
    <w:rsid w:val="00215AA8"/>
    <w:rsid w:val="00215CDD"/>
    <w:rsid w:val="0021609D"/>
    <w:rsid w:val="0021618E"/>
    <w:rsid w:val="002170F5"/>
    <w:rsid w:val="002172BA"/>
    <w:rsid w:val="0021783A"/>
    <w:rsid w:val="00217E0B"/>
    <w:rsid w:val="00220891"/>
    <w:rsid w:val="00220894"/>
    <w:rsid w:val="0022098C"/>
    <w:rsid w:val="00220BE6"/>
    <w:rsid w:val="0022134B"/>
    <w:rsid w:val="002216C9"/>
    <w:rsid w:val="00221D17"/>
    <w:rsid w:val="00221D96"/>
    <w:rsid w:val="00221DE9"/>
    <w:rsid w:val="00222173"/>
    <w:rsid w:val="00222DB9"/>
    <w:rsid w:val="002235B3"/>
    <w:rsid w:val="00223D16"/>
    <w:rsid w:val="002244E4"/>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61"/>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B2"/>
    <w:rsid w:val="002451C5"/>
    <w:rsid w:val="00245F1F"/>
    <w:rsid w:val="00245F2E"/>
    <w:rsid w:val="00246192"/>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B1A"/>
    <w:rsid w:val="002551D0"/>
    <w:rsid w:val="00255374"/>
    <w:rsid w:val="00255AAD"/>
    <w:rsid w:val="00255D73"/>
    <w:rsid w:val="00255E2A"/>
    <w:rsid w:val="00255ED4"/>
    <w:rsid w:val="00256D3F"/>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38D"/>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092"/>
    <w:rsid w:val="0028065D"/>
    <w:rsid w:val="00280A7B"/>
    <w:rsid w:val="00280AB1"/>
    <w:rsid w:val="002810C6"/>
    <w:rsid w:val="00281194"/>
    <w:rsid w:val="002818AE"/>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109"/>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7B"/>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472"/>
    <w:rsid w:val="002A757B"/>
    <w:rsid w:val="002B0A7D"/>
    <w:rsid w:val="002B1019"/>
    <w:rsid w:val="002B130E"/>
    <w:rsid w:val="002B1380"/>
    <w:rsid w:val="002B14AE"/>
    <w:rsid w:val="002B19A9"/>
    <w:rsid w:val="002B1A69"/>
    <w:rsid w:val="002B1BA7"/>
    <w:rsid w:val="002B1C21"/>
    <w:rsid w:val="002B1D71"/>
    <w:rsid w:val="002B1F66"/>
    <w:rsid w:val="002B21F1"/>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BD0"/>
    <w:rsid w:val="002C0C8B"/>
    <w:rsid w:val="002C0CBB"/>
    <w:rsid w:val="002C1201"/>
    <w:rsid w:val="002C121F"/>
    <w:rsid w:val="002C1460"/>
    <w:rsid w:val="002C182F"/>
    <w:rsid w:val="002C20DC"/>
    <w:rsid w:val="002C20F2"/>
    <w:rsid w:val="002C2C08"/>
    <w:rsid w:val="002C3246"/>
    <w:rsid w:val="002C3808"/>
    <w:rsid w:val="002C387C"/>
    <w:rsid w:val="002C38B2"/>
    <w:rsid w:val="002C3CD0"/>
    <w:rsid w:val="002C3F9C"/>
    <w:rsid w:val="002C4039"/>
    <w:rsid w:val="002C420E"/>
    <w:rsid w:val="002C4264"/>
    <w:rsid w:val="002C44BE"/>
    <w:rsid w:val="002C4C55"/>
    <w:rsid w:val="002C4EDF"/>
    <w:rsid w:val="002C57D4"/>
    <w:rsid w:val="002C598F"/>
    <w:rsid w:val="002C5AFA"/>
    <w:rsid w:val="002C5EB8"/>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2F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E6"/>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AF4"/>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4FB"/>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01"/>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6EDC"/>
    <w:rsid w:val="00306F99"/>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09D"/>
    <w:rsid w:val="003144E3"/>
    <w:rsid w:val="00314BDF"/>
    <w:rsid w:val="0031545F"/>
    <w:rsid w:val="003156C4"/>
    <w:rsid w:val="003158DE"/>
    <w:rsid w:val="00315EDE"/>
    <w:rsid w:val="00315F63"/>
    <w:rsid w:val="00316327"/>
    <w:rsid w:val="00316689"/>
    <w:rsid w:val="0031674C"/>
    <w:rsid w:val="00316EB5"/>
    <w:rsid w:val="00316FE4"/>
    <w:rsid w:val="00317318"/>
    <w:rsid w:val="003174C3"/>
    <w:rsid w:val="003178DA"/>
    <w:rsid w:val="00317966"/>
    <w:rsid w:val="00317A11"/>
    <w:rsid w:val="00317C91"/>
    <w:rsid w:val="00317DB8"/>
    <w:rsid w:val="00317E99"/>
    <w:rsid w:val="00317F51"/>
    <w:rsid w:val="0032040A"/>
    <w:rsid w:val="00320618"/>
    <w:rsid w:val="003209A4"/>
    <w:rsid w:val="00320BA6"/>
    <w:rsid w:val="00320C0D"/>
    <w:rsid w:val="00320C54"/>
    <w:rsid w:val="0032100B"/>
    <w:rsid w:val="00321793"/>
    <w:rsid w:val="00321BD7"/>
    <w:rsid w:val="00321C88"/>
    <w:rsid w:val="00321F40"/>
    <w:rsid w:val="00321FE0"/>
    <w:rsid w:val="0032227A"/>
    <w:rsid w:val="0032260F"/>
    <w:rsid w:val="00322859"/>
    <w:rsid w:val="003228DA"/>
    <w:rsid w:val="003231E4"/>
    <w:rsid w:val="003232C1"/>
    <w:rsid w:val="003238CF"/>
    <w:rsid w:val="003238DB"/>
    <w:rsid w:val="00323D6B"/>
    <w:rsid w:val="00323DFC"/>
    <w:rsid w:val="0032463B"/>
    <w:rsid w:val="00324B51"/>
    <w:rsid w:val="00324E6A"/>
    <w:rsid w:val="003255C6"/>
    <w:rsid w:val="0032560C"/>
    <w:rsid w:val="003257F6"/>
    <w:rsid w:val="003257FD"/>
    <w:rsid w:val="003268B9"/>
    <w:rsid w:val="00326957"/>
    <w:rsid w:val="00326AE2"/>
    <w:rsid w:val="00326B4C"/>
    <w:rsid w:val="00327025"/>
    <w:rsid w:val="003273AB"/>
    <w:rsid w:val="003275B7"/>
    <w:rsid w:val="00327A9F"/>
    <w:rsid w:val="00327CFA"/>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36"/>
    <w:rsid w:val="00334EAA"/>
    <w:rsid w:val="003351B6"/>
    <w:rsid w:val="003351FF"/>
    <w:rsid w:val="0033537A"/>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7D4"/>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BD0"/>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852"/>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3B0"/>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8A4"/>
    <w:rsid w:val="00386BA9"/>
    <w:rsid w:val="00386CBE"/>
    <w:rsid w:val="00387A0E"/>
    <w:rsid w:val="00387A25"/>
    <w:rsid w:val="00387B23"/>
    <w:rsid w:val="00387CA0"/>
    <w:rsid w:val="00387D45"/>
    <w:rsid w:val="00390017"/>
    <w:rsid w:val="003900CC"/>
    <w:rsid w:val="003901A3"/>
    <w:rsid w:val="00390290"/>
    <w:rsid w:val="00390452"/>
    <w:rsid w:val="003905D9"/>
    <w:rsid w:val="0039072F"/>
    <w:rsid w:val="003909E7"/>
    <w:rsid w:val="00391324"/>
    <w:rsid w:val="00391431"/>
    <w:rsid w:val="0039164F"/>
    <w:rsid w:val="00391997"/>
    <w:rsid w:val="00391D1A"/>
    <w:rsid w:val="0039282D"/>
    <w:rsid w:val="00392D6D"/>
    <w:rsid w:val="0039303C"/>
    <w:rsid w:val="003934D0"/>
    <w:rsid w:val="003937C9"/>
    <w:rsid w:val="00393B48"/>
    <w:rsid w:val="00393FF9"/>
    <w:rsid w:val="003940CE"/>
    <w:rsid w:val="00394275"/>
    <w:rsid w:val="0039452F"/>
    <w:rsid w:val="00394BF8"/>
    <w:rsid w:val="00394C5F"/>
    <w:rsid w:val="00394D28"/>
    <w:rsid w:val="00395545"/>
    <w:rsid w:val="003955DE"/>
    <w:rsid w:val="00395784"/>
    <w:rsid w:val="00395E7D"/>
    <w:rsid w:val="0039643E"/>
    <w:rsid w:val="003964F0"/>
    <w:rsid w:val="0039682C"/>
    <w:rsid w:val="00396CDF"/>
    <w:rsid w:val="00396D18"/>
    <w:rsid w:val="00396E7A"/>
    <w:rsid w:val="00397311"/>
    <w:rsid w:val="003976BD"/>
    <w:rsid w:val="00397979"/>
    <w:rsid w:val="00397C1D"/>
    <w:rsid w:val="003A0727"/>
    <w:rsid w:val="003A0C27"/>
    <w:rsid w:val="003A0C3D"/>
    <w:rsid w:val="003A0C68"/>
    <w:rsid w:val="003A0D48"/>
    <w:rsid w:val="003A0E1C"/>
    <w:rsid w:val="003A13F5"/>
    <w:rsid w:val="003A172B"/>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53F"/>
    <w:rsid w:val="003A4EAB"/>
    <w:rsid w:val="003A54EA"/>
    <w:rsid w:val="003A5726"/>
    <w:rsid w:val="003A5938"/>
    <w:rsid w:val="003A5A47"/>
    <w:rsid w:val="003A5A8F"/>
    <w:rsid w:val="003A5CD1"/>
    <w:rsid w:val="003A672B"/>
    <w:rsid w:val="003A680C"/>
    <w:rsid w:val="003A6886"/>
    <w:rsid w:val="003A68F6"/>
    <w:rsid w:val="003A69A9"/>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556"/>
    <w:rsid w:val="003C47C1"/>
    <w:rsid w:val="003C4878"/>
    <w:rsid w:val="003C4EE6"/>
    <w:rsid w:val="003C563D"/>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76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1B"/>
    <w:rsid w:val="003E1B7F"/>
    <w:rsid w:val="003E1CEB"/>
    <w:rsid w:val="003E2443"/>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E44"/>
    <w:rsid w:val="003E61F0"/>
    <w:rsid w:val="003E620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A3"/>
    <w:rsid w:val="003F6798"/>
    <w:rsid w:val="003F6CD2"/>
    <w:rsid w:val="003F6FE9"/>
    <w:rsid w:val="003F713D"/>
    <w:rsid w:val="003F7511"/>
    <w:rsid w:val="003F788D"/>
    <w:rsid w:val="003F7B8B"/>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343"/>
    <w:rsid w:val="0040797B"/>
    <w:rsid w:val="00410021"/>
    <w:rsid w:val="00410101"/>
    <w:rsid w:val="00410581"/>
    <w:rsid w:val="004106A8"/>
    <w:rsid w:val="00410883"/>
    <w:rsid w:val="00410DE9"/>
    <w:rsid w:val="00410F11"/>
    <w:rsid w:val="00411013"/>
    <w:rsid w:val="00411479"/>
    <w:rsid w:val="00411ECA"/>
    <w:rsid w:val="0041226E"/>
    <w:rsid w:val="004122E3"/>
    <w:rsid w:val="0041245C"/>
    <w:rsid w:val="00412461"/>
    <w:rsid w:val="00412546"/>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4B"/>
    <w:rsid w:val="004159F5"/>
    <w:rsid w:val="00415D76"/>
    <w:rsid w:val="004165AD"/>
    <w:rsid w:val="00416665"/>
    <w:rsid w:val="004167BE"/>
    <w:rsid w:val="00416886"/>
    <w:rsid w:val="00416A1B"/>
    <w:rsid w:val="00416A67"/>
    <w:rsid w:val="00416ACB"/>
    <w:rsid w:val="00417408"/>
    <w:rsid w:val="00417867"/>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ADD"/>
    <w:rsid w:val="00425DFD"/>
    <w:rsid w:val="00425FEA"/>
    <w:rsid w:val="00426266"/>
    <w:rsid w:val="00426664"/>
    <w:rsid w:val="004267D0"/>
    <w:rsid w:val="00426CA0"/>
    <w:rsid w:val="00426E27"/>
    <w:rsid w:val="0042739B"/>
    <w:rsid w:val="00427579"/>
    <w:rsid w:val="00427909"/>
    <w:rsid w:val="00427C5F"/>
    <w:rsid w:val="00430221"/>
    <w:rsid w:val="00430506"/>
    <w:rsid w:val="00430950"/>
    <w:rsid w:val="004309FA"/>
    <w:rsid w:val="00430A2D"/>
    <w:rsid w:val="00431350"/>
    <w:rsid w:val="004314FC"/>
    <w:rsid w:val="00431505"/>
    <w:rsid w:val="004317D9"/>
    <w:rsid w:val="004319EF"/>
    <w:rsid w:val="00431AC2"/>
    <w:rsid w:val="00431AF0"/>
    <w:rsid w:val="00431BA7"/>
    <w:rsid w:val="00431D21"/>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053E"/>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5B"/>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372"/>
    <w:rsid w:val="00462661"/>
    <w:rsid w:val="00462697"/>
    <w:rsid w:val="004627C4"/>
    <w:rsid w:val="004629D9"/>
    <w:rsid w:val="00462D64"/>
    <w:rsid w:val="00463329"/>
    <w:rsid w:val="0046338E"/>
    <w:rsid w:val="004636CD"/>
    <w:rsid w:val="004636E0"/>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6CE4"/>
    <w:rsid w:val="00467319"/>
    <w:rsid w:val="00467488"/>
    <w:rsid w:val="00467726"/>
    <w:rsid w:val="004679FD"/>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42"/>
    <w:rsid w:val="00475CE0"/>
    <w:rsid w:val="00476168"/>
    <w:rsid w:val="004763B1"/>
    <w:rsid w:val="00476827"/>
    <w:rsid w:val="0047683E"/>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1FC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AEE"/>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1C61"/>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4F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416"/>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CF2"/>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78C"/>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2AC"/>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0F8"/>
    <w:rsid w:val="004E13E5"/>
    <w:rsid w:val="004E1A31"/>
    <w:rsid w:val="004E1C55"/>
    <w:rsid w:val="004E20FD"/>
    <w:rsid w:val="004E2579"/>
    <w:rsid w:val="004E2826"/>
    <w:rsid w:val="004E29BA"/>
    <w:rsid w:val="004E29D2"/>
    <w:rsid w:val="004E2D34"/>
    <w:rsid w:val="004E2DBD"/>
    <w:rsid w:val="004E2DE0"/>
    <w:rsid w:val="004E3237"/>
    <w:rsid w:val="004E34C3"/>
    <w:rsid w:val="004E361F"/>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47E"/>
    <w:rsid w:val="004F273B"/>
    <w:rsid w:val="004F291F"/>
    <w:rsid w:val="004F29EC"/>
    <w:rsid w:val="004F2A8C"/>
    <w:rsid w:val="004F2F7E"/>
    <w:rsid w:val="004F308D"/>
    <w:rsid w:val="004F32B5"/>
    <w:rsid w:val="004F3342"/>
    <w:rsid w:val="004F3648"/>
    <w:rsid w:val="004F3B28"/>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1BD7"/>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07F8C"/>
    <w:rsid w:val="005104F2"/>
    <w:rsid w:val="0051084B"/>
    <w:rsid w:val="00510B05"/>
    <w:rsid w:val="005115D3"/>
    <w:rsid w:val="00511703"/>
    <w:rsid w:val="0051175B"/>
    <w:rsid w:val="00511D54"/>
    <w:rsid w:val="00511F15"/>
    <w:rsid w:val="005120CD"/>
    <w:rsid w:val="005124A8"/>
    <w:rsid w:val="0051259B"/>
    <w:rsid w:val="00512765"/>
    <w:rsid w:val="0051318C"/>
    <w:rsid w:val="00513413"/>
    <w:rsid w:val="00513948"/>
    <w:rsid w:val="00513EB2"/>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3F"/>
    <w:rsid w:val="005313B5"/>
    <w:rsid w:val="0053154A"/>
    <w:rsid w:val="00531EBE"/>
    <w:rsid w:val="0053286B"/>
    <w:rsid w:val="005328DD"/>
    <w:rsid w:val="00532C2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BE0"/>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2CA"/>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57E2B"/>
    <w:rsid w:val="00560007"/>
    <w:rsid w:val="00560313"/>
    <w:rsid w:val="00560509"/>
    <w:rsid w:val="005605C0"/>
    <w:rsid w:val="00560D23"/>
    <w:rsid w:val="00560FC0"/>
    <w:rsid w:val="0056119A"/>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88E"/>
    <w:rsid w:val="00572D82"/>
    <w:rsid w:val="00572DFD"/>
    <w:rsid w:val="0057305B"/>
    <w:rsid w:val="00573191"/>
    <w:rsid w:val="00573268"/>
    <w:rsid w:val="005732F9"/>
    <w:rsid w:val="00573904"/>
    <w:rsid w:val="00573B2B"/>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8BC"/>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D12"/>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ED3"/>
    <w:rsid w:val="00594F0A"/>
    <w:rsid w:val="0059525E"/>
    <w:rsid w:val="0059559E"/>
    <w:rsid w:val="00595887"/>
    <w:rsid w:val="005958AC"/>
    <w:rsid w:val="00595AAE"/>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803"/>
    <w:rsid w:val="005A1AA5"/>
    <w:rsid w:val="005A1F03"/>
    <w:rsid w:val="005A1F25"/>
    <w:rsid w:val="005A1FEB"/>
    <w:rsid w:val="005A24E4"/>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59"/>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616"/>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095"/>
    <w:rsid w:val="005D1975"/>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BC"/>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089"/>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2F"/>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34F"/>
    <w:rsid w:val="005F7487"/>
    <w:rsid w:val="005F753F"/>
    <w:rsid w:val="005F7A27"/>
    <w:rsid w:val="005F7F7F"/>
    <w:rsid w:val="00600033"/>
    <w:rsid w:val="006001D7"/>
    <w:rsid w:val="006002C7"/>
    <w:rsid w:val="0060032A"/>
    <w:rsid w:val="00600378"/>
    <w:rsid w:val="006005F9"/>
    <w:rsid w:val="00600F95"/>
    <w:rsid w:val="006011F3"/>
    <w:rsid w:val="006014B7"/>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07EB9"/>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91F"/>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21"/>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21"/>
    <w:rsid w:val="006467F7"/>
    <w:rsid w:val="00646D76"/>
    <w:rsid w:val="00646E3D"/>
    <w:rsid w:val="00647134"/>
    <w:rsid w:val="006476A7"/>
    <w:rsid w:val="00650139"/>
    <w:rsid w:val="00650441"/>
    <w:rsid w:val="00650A63"/>
    <w:rsid w:val="00650DAA"/>
    <w:rsid w:val="0065122E"/>
    <w:rsid w:val="0065128D"/>
    <w:rsid w:val="006516C9"/>
    <w:rsid w:val="00651764"/>
    <w:rsid w:val="00651809"/>
    <w:rsid w:val="00651961"/>
    <w:rsid w:val="00651E5A"/>
    <w:rsid w:val="0065213C"/>
    <w:rsid w:val="00652756"/>
    <w:rsid w:val="006528DA"/>
    <w:rsid w:val="00652AD8"/>
    <w:rsid w:val="00652B79"/>
    <w:rsid w:val="00652CE5"/>
    <w:rsid w:val="00652F05"/>
    <w:rsid w:val="00652F17"/>
    <w:rsid w:val="0065313E"/>
    <w:rsid w:val="006533C3"/>
    <w:rsid w:val="00654068"/>
    <w:rsid w:val="00654583"/>
    <w:rsid w:val="006549A1"/>
    <w:rsid w:val="00654B38"/>
    <w:rsid w:val="00654B83"/>
    <w:rsid w:val="00655061"/>
    <w:rsid w:val="006550BF"/>
    <w:rsid w:val="0065510C"/>
    <w:rsid w:val="00655695"/>
    <w:rsid w:val="00655ABD"/>
    <w:rsid w:val="00655B63"/>
    <w:rsid w:val="00655C68"/>
    <w:rsid w:val="00656615"/>
    <w:rsid w:val="00656DB4"/>
    <w:rsid w:val="00656E5F"/>
    <w:rsid w:val="006571F6"/>
    <w:rsid w:val="006572DF"/>
    <w:rsid w:val="006572E1"/>
    <w:rsid w:val="0065736B"/>
    <w:rsid w:val="00657434"/>
    <w:rsid w:val="00657544"/>
    <w:rsid w:val="00657B95"/>
    <w:rsid w:val="00657D20"/>
    <w:rsid w:val="006608AE"/>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2D97"/>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4D8"/>
    <w:rsid w:val="006D46B2"/>
    <w:rsid w:val="006D48FC"/>
    <w:rsid w:val="006D5119"/>
    <w:rsid w:val="006D529C"/>
    <w:rsid w:val="006D5315"/>
    <w:rsid w:val="006D600C"/>
    <w:rsid w:val="006D6196"/>
    <w:rsid w:val="006D6229"/>
    <w:rsid w:val="006D62BC"/>
    <w:rsid w:val="006D6450"/>
    <w:rsid w:val="006D65DE"/>
    <w:rsid w:val="006D6939"/>
    <w:rsid w:val="006D6DB4"/>
    <w:rsid w:val="006D6E50"/>
    <w:rsid w:val="006D6FC3"/>
    <w:rsid w:val="006D77AA"/>
    <w:rsid w:val="006D7EB0"/>
    <w:rsid w:val="006E0138"/>
    <w:rsid w:val="006E0573"/>
    <w:rsid w:val="006E061A"/>
    <w:rsid w:val="006E07E8"/>
    <w:rsid w:val="006E0BB0"/>
    <w:rsid w:val="006E0C9F"/>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7CF"/>
    <w:rsid w:val="00713DE4"/>
    <w:rsid w:val="00714313"/>
    <w:rsid w:val="00714A76"/>
    <w:rsid w:val="00714C47"/>
    <w:rsid w:val="0071507C"/>
    <w:rsid w:val="007152C1"/>
    <w:rsid w:val="007155C4"/>
    <w:rsid w:val="00715CB8"/>
    <w:rsid w:val="00715EE8"/>
    <w:rsid w:val="00716462"/>
    <w:rsid w:val="00716C7E"/>
    <w:rsid w:val="00716D21"/>
    <w:rsid w:val="00716E92"/>
    <w:rsid w:val="00716FB8"/>
    <w:rsid w:val="0071735E"/>
    <w:rsid w:val="0071736D"/>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5B"/>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499"/>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62E"/>
    <w:rsid w:val="00746C8B"/>
    <w:rsid w:val="00746DD0"/>
    <w:rsid w:val="00746FB2"/>
    <w:rsid w:val="0074704F"/>
    <w:rsid w:val="00747F48"/>
    <w:rsid w:val="00747F4C"/>
    <w:rsid w:val="007500B0"/>
    <w:rsid w:val="007500B6"/>
    <w:rsid w:val="00750130"/>
    <w:rsid w:val="007504AD"/>
    <w:rsid w:val="007505C0"/>
    <w:rsid w:val="007509F0"/>
    <w:rsid w:val="00750CB6"/>
    <w:rsid w:val="00750DBB"/>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6C5"/>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7AD"/>
    <w:rsid w:val="00755AD0"/>
    <w:rsid w:val="00755DB1"/>
    <w:rsid w:val="007560F5"/>
    <w:rsid w:val="0075700F"/>
    <w:rsid w:val="007574FC"/>
    <w:rsid w:val="0075757A"/>
    <w:rsid w:val="00757632"/>
    <w:rsid w:val="00757800"/>
    <w:rsid w:val="007600F2"/>
    <w:rsid w:val="00760975"/>
    <w:rsid w:val="00760D50"/>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4D56"/>
    <w:rsid w:val="0076551C"/>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A4"/>
    <w:rsid w:val="007743D0"/>
    <w:rsid w:val="00774889"/>
    <w:rsid w:val="00774DA5"/>
    <w:rsid w:val="00774F2E"/>
    <w:rsid w:val="00774FF5"/>
    <w:rsid w:val="007750B3"/>
    <w:rsid w:val="00775436"/>
    <w:rsid w:val="007756AA"/>
    <w:rsid w:val="0077588C"/>
    <w:rsid w:val="0077596C"/>
    <w:rsid w:val="00775B0B"/>
    <w:rsid w:val="00775B20"/>
    <w:rsid w:val="00775F11"/>
    <w:rsid w:val="00775F76"/>
    <w:rsid w:val="00776AEA"/>
    <w:rsid w:val="007776A9"/>
    <w:rsid w:val="007776CB"/>
    <w:rsid w:val="00777BA0"/>
    <w:rsid w:val="00777D9A"/>
    <w:rsid w:val="007803BD"/>
    <w:rsid w:val="007803C9"/>
    <w:rsid w:val="0078058E"/>
    <w:rsid w:val="0078085D"/>
    <w:rsid w:val="007809E5"/>
    <w:rsid w:val="00780C5C"/>
    <w:rsid w:val="00780E60"/>
    <w:rsid w:val="00781092"/>
    <w:rsid w:val="007811DC"/>
    <w:rsid w:val="007820FA"/>
    <w:rsid w:val="00782197"/>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78F"/>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257C"/>
    <w:rsid w:val="0079315F"/>
    <w:rsid w:val="00793688"/>
    <w:rsid w:val="00793703"/>
    <w:rsid w:val="00793B56"/>
    <w:rsid w:val="00793BED"/>
    <w:rsid w:val="00793D1C"/>
    <w:rsid w:val="00793F26"/>
    <w:rsid w:val="007946E9"/>
    <w:rsid w:val="00794771"/>
    <w:rsid w:val="00794924"/>
    <w:rsid w:val="007949EA"/>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926"/>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6D4F"/>
    <w:rsid w:val="007B7091"/>
    <w:rsid w:val="007B71AD"/>
    <w:rsid w:val="007B7601"/>
    <w:rsid w:val="007B7D70"/>
    <w:rsid w:val="007B7DC1"/>
    <w:rsid w:val="007B7EDB"/>
    <w:rsid w:val="007C026E"/>
    <w:rsid w:val="007C0AB2"/>
    <w:rsid w:val="007C0D16"/>
    <w:rsid w:val="007C0F78"/>
    <w:rsid w:val="007C1198"/>
    <w:rsid w:val="007C1517"/>
    <w:rsid w:val="007C19AD"/>
    <w:rsid w:val="007C1B76"/>
    <w:rsid w:val="007C24C5"/>
    <w:rsid w:val="007C2978"/>
    <w:rsid w:val="007C31C6"/>
    <w:rsid w:val="007C3598"/>
    <w:rsid w:val="007C39EB"/>
    <w:rsid w:val="007C3D1C"/>
    <w:rsid w:val="007C3FA8"/>
    <w:rsid w:val="007C4253"/>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918"/>
    <w:rsid w:val="007D2D12"/>
    <w:rsid w:val="007D2D8D"/>
    <w:rsid w:val="007D2F44"/>
    <w:rsid w:val="007D2F4D"/>
    <w:rsid w:val="007D3887"/>
    <w:rsid w:val="007D3BE8"/>
    <w:rsid w:val="007D3C4A"/>
    <w:rsid w:val="007D413F"/>
    <w:rsid w:val="007D4178"/>
    <w:rsid w:val="007D41A3"/>
    <w:rsid w:val="007D41C6"/>
    <w:rsid w:val="007D422B"/>
    <w:rsid w:val="007D4D23"/>
    <w:rsid w:val="007D4D33"/>
    <w:rsid w:val="007D572F"/>
    <w:rsid w:val="007D5B81"/>
    <w:rsid w:val="007D6B41"/>
    <w:rsid w:val="007D6CF7"/>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5AB"/>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5E2"/>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26B"/>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7A6"/>
    <w:rsid w:val="00811835"/>
    <w:rsid w:val="008120DC"/>
    <w:rsid w:val="0081282B"/>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2FE2"/>
    <w:rsid w:val="0084309F"/>
    <w:rsid w:val="008430AC"/>
    <w:rsid w:val="0084322D"/>
    <w:rsid w:val="00843451"/>
    <w:rsid w:val="00843EC8"/>
    <w:rsid w:val="00843F0E"/>
    <w:rsid w:val="00844ABC"/>
    <w:rsid w:val="00844B7E"/>
    <w:rsid w:val="00844D39"/>
    <w:rsid w:val="00845BE9"/>
    <w:rsid w:val="00845C12"/>
    <w:rsid w:val="00846307"/>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B69"/>
    <w:rsid w:val="00855E0F"/>
    <w:rsid w:val="00856090"/>
    <w:rsid w:val="008561A0"/>
    <w:rsid w:val="008563DE"/>
    <w:rsid w:val="0085640C"/>
    <w:rsid w:val="00856833"/>
    <w:rsid w:val="00856840"/>
    <w:rsid w:val="00857659"/>
    <w:rsid w:val="0085776E"/>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496"/>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F52"/>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687"/>
    <w:rsid w:val="00886734"/>
    <w:rsid w:val="00886D55"/>
    <w:rsid w:val="00886E51"/>
    <w:rsid w:val="0088701C"/>
    <w:rsid w:val="0088702F"/>
    <w:rsid w:val="008874EA"/>
    <w:rsid w:val="00887925"/>
    <w:rsid w:val="00887B48"/>
    <w:rsid w:val="0089012B"/>
    <w:rsid w:val="00890990"/>
    <w:rsid w:val="0089176E"/>
    <w:rsid w:val="008917E0"/>
    <w:rsid w:val="00891A75"/>
    <w:rsid w:val="00891AE5"/>
    <w:rsid w:val="00891B9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9B1"/>
    <w:rsid w:val="008A2BB1"/>
    <w:rsid w:val="008A3187"/>
    <w:rsid w:val="008A3387"/>
    <w:rsid w:val="008A338B"/>
    <w:rsid w:val="008A3466"/>
    <w:rsid w:val="008A389F"/>
    <w:rsid w:val="008A3A01"/>
    <w:rsid w:val="008A3A57"/>
    <w:rsid w:val="008A3D02"/>
    <w:rsid w:val="008A44DC"/>
    <w:rsid w:val="008A45C5"/>
    <w:rsid w:val="008A4717"/>
    <w:rsid w:val="008A47B1"/>
    <w:rsid w:val="008A48D4"/>
    <w:rsid w:val="008A5499"/>
    <w:rsid w:val="008A5756"/>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17E"/>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2EBD"/>
    <w:rsid w:val="008C3061"/>
    <w:rsid w:val="008C3857"/>
    <w:rsid w:val="008C38E2"/>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9B2"/>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181"/>
    <w:rsid w:val="008E71AE"/>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227"/>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4B7"/>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424"/>
    <w:rsid w:val="00901BF9"/>
    <w:rsid w:val="00901D69"/>
    <w:rsid w:val="00901DDB"/>
    <w:rsid w:val="00902179"/>
    <w:rsid w:val="009021B3"/>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1CE"/>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C7D"/>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A5"/>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6B1"/>
    <w:rsid w:val="0092794D"/>
    <w:rsid w:val="009279AF"/>
    <w:rsid w:val="00927AC8"/>
    <w:rsid w:val="00927F88"/>
    <w:rsid w:val="00927F8B"/>
    <w:rsid w:val="00930007"/>
    <w:rsid w:val="00930075"/>
    <w:rsid w:val="0093017C"/>
    <w:rsid w:val="009302D0"/>
    <w:rsid w:val="0093094D"/>
    <w:rsid w:val="0093097D"/>
    <w:rsid w:val="00930F0F"/>
    <w:rsid w:val="00931104"/>
    <w:rsid w:val="009311C4"/>
    <w:rsid w:val="00931672"/>
    <w:rsid w:val="00931BAF"/>
    <w:rsid w:val="00931DC0"/>
    <w:rsid w:val="009328C7"/>
    <w:rsid w:val="00932A2F"/>
    <w:rsid w:val="00932BCE"/>
    <w:rsid w:val="00932D07"/>
    <w:rsid w:val="00932DF8"/>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266"/>
    <w:rsid w:val="009412DB"/>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22"/>
    <w:rsid w:val="00945339"/>
    <w:rsid w:val="0094542C"/>
    <w:rsid w:val="0094582B"/>
    <w:rsid w:val="0094590C"/>
    <w:rsid w:val="00946355"/>
    <w:rsid w:val="009468B7"/>
    <w:rsid w:val="00946B02"/>
    <w:rsid w:val="00946EAD"/>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B61"/>
    <w:rsid w:val="00954FFA"/>
    <w:rsid w:val="0095507A"/>
    <w:rsid w:val="00955C0A"/>
    <w:rsid w:val="00955C4F"/>
    <w:rsid w:val="00955E85"/>
    <w:rsid w:val="00956102"/>
    <w:rsid w:val="009563D9"/>
    <w:rsid w:val="00956671"/>
    <w:rsid w:val="00956A13"/>
    <w:rsid w:val="00956D4B"/>
    <w:rsid w:val="00956E25"/>
    <w:rsid w:val="00956F76"/>
    <w:rsid w:val="00957217"/>
    <w:rsid w:val="0095739A"/>
    <w:rsid w:val="00957716"/>
    <w:rsid w:val="009601F0"/>
    <w:rsid w:val="009608E1"/>
    <w:rsid w:val="00960DE0"/>
    <w:rsid w:val="0096142F"/>
    <w:rsid w:val="00961448"/>
    <w:rsid w:val="00961472"/>
    <w:rsid w:val="00961587"/>
    <w:rsid w:val="009615C4"/>
    <w:rsid w:val="00961BCC"/>
    <w:rsid w:val="00962202"/>
    <w:rsid w:val="009628D1"/>
    <w:rsid w:val="00962977"/>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50"/>
    <w:rsid w:val="00971F76"/>
    <w:rsid w:val="0097244E"/>
    <w:rsid w:val="00972579"/>
    <w:rsid w:val="00972791"/>
    <w:rsid w:val="00972922"/>
    <w:rsid w:val="00972929"/>
    <w:rsid w:val="00972A68"/>
    <w:rsid w:val="00972AAD"/>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77BE8"/>
    <w:rsid w:val="009800CE"/>
    <w:rsid w:val="00980520"/>
    <w:rsid w:val="00980D7B"/>
    <w:rsid w:val="0098172F"/>
    <w:rsid w:val="0098194F"/>
    <w:rsid w:val="00981B18"/>
    <w:rsid w:val="00981CD3"/>
    <w:rsid w:val="00981EBF"/>
    <w:rsid w:val="009821C0"/>
    <w:rsid w:val="009826C8"/>
    <w:rsid w:val="009829E3"/>
    <w:rsid w:val="00982D20"/>
    <w:rsid w:val="00983117"/>
    <w:rsid w:val="0098323C"/>
    <w:rsid w:val="009835BD"/>
    <w:rsid w:val="00983612"/>
    <w:rsid w:val="009836E4"/>
    <w:rsid w:val="0098380C"/>
    <w:rsid w:val="009838D0"/>
    <w:rsid w:val="00983A87"/>
    <w:rsid w:val="0098412F"/>
    <w:rsid w:val="009843ED"/>
    <w:rsid w:val="0098471D"/>
    <w:rsid w:val="009850C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24D"/>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AA4"/>
    <w:rsid w:val="009A5C4F"/>
    <w:rsid w:val="009A6472"/>
    <w:rsid w:val="009A66AF"/>
    <w:rsid w:val="009A690D"/>
    <w:rsid w:val="009A6A6B"/>
    <w:rsid w:val="009A74A6"/>
    <w:rsid w:val="009A7969"/>
    <w:rsid w:val="009A7D82"/>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5FBC"/>
    <w:rsid w:val="009B617F"/>
    <w:rsid w:val="009B6C4C"/>
    <w:rsid w:val="009B6F59"/>
    <w:rsid w:val="009B7112"/>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3C4E"/>
    <w:rsid w:val="009D4964"/>
    <w:rsid w:val="009D5098"/>
    <w:rsid w:val="009D50E3"/>
    <w:rsid w:val="009D511C"/>
    <w:rsid w:val="009D5524"/>
    <w:rsid w:val="009D5964"/>
    <w:rsid w:val="009D5BAB"/>
    <w:rsid w:val="009D675B"/>
    <w:rsid w:val="009D6A0A"/>
    <w:rsid w:val="009D6BD6"/>
    <w:rsid w:val="009D7768"/>
    <w:rsid w:val="009D77C5"/>
    <w:rsid w:val="009D7D4F"/>
    <w:rsid w:val="009D7FB4"/>
    <w:rsid w:val="009E016F"/>
    <w:rsid w:val="009E058F"/>
    <w:rsid w:val="009E0751"/>
    <w:rsid w:val="009E0A9E"/>
    <w:rsid w:val="009E1636"/>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DE8"/>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12"/>
    <w:rsid w:val="00A05648"/>
    <w:rsid w:val="00A05737"/>
    <w:rsid w:val="00A06119"/>
    <w:rsid w:val="00A065ED"/>
    <w:rsid w:val="00A0667A"/>
    <w:rsid w:val="00A0677D"/>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1DB"/>
    <w:rsid w:val="00A152B7"/>
    <w:rsid w:val="00A1566A"/>
    <w:rsid w:val="00A156D3"/>
    <w:rsid w:val="00A15833"/>
    <w:rsid w:val="00A15E57"/>
    <w:rsid w:val="00A165BF"/>
    <w:rsid w:val="00A16800"/>
    <w:rsid w:val="00A17001"/>
    <w:rsid w:val="00A17171"/>
    <w:rsid w:val="00A172E8"/>
    <w:rsid w:val="00A173AB"/>
    <w:rsid w:val="00A179FF"/>
    <w:rsid w:val="00A17D6D"/>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B12"/>
    <w:rsid w:val="00A33D48"/>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38E"/>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2EFA"/>
    <w:rsid w:val="00A43644"/>
    <w:rsid w:val="00A4376F"/>
    <w:rsid w:val="00A4398F"/>
    <w:rsid w:val="00A43A94"/>
    <w:rsid w:val="00A43D47"/>
    <w:rsid w:val="00A43F1F"/>
    <w:rsid w:val="00A43F77"/>
    <w:rsid w:val="00A440ED"/>
    <w:rsid w:val="00A4466F"/>
    <w:rsid w:val="00A449E1"/>
    <w:rsid w:val="00A44B61"/>
    <w:rsid w:val="00A44C89"/>
    <w:rsid w:val="00A450F7"/>
    <w:rsid w:val="00A4549F"/>
    <w:rsid w:val="00A4564C"/>
    <w:rsid w:val="00A45798"/>
    <w:rsid w:val="00A45847"/>
    <w:rsid w:val="00A45B9B"/>
    <w:rsid w:val="00A45BD7"/>
    <w:rsid w:val="00A45C69"/>
    <w:rsid w:val="00A45DCA"/>
    <w:rsid w:val="00A45F1C"/>
    <w:rsid w:val="00A462FE"/>
    <w:rsid w:val="00A46389"/>
    <w:rsid w:val="00A4656C"/>
    <w:rsid w:val="00A46639"/>
    <w:rsid w:val="00A46B68"/>
    <w:rsid w:val="00A46DC7"/>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51C"/>
    <w:rsid w:val="00A52BF5"/>
    <w:rsid w:val="00A534ED"/>
    <w:rsid w:val="00A53EF5"/>
    <w:rsid w:val="00A53F55"/>
    <w:rsid w:val="00A5417B"/>
    <w:rsid w:val="00A541E0"/>
    <w:rsid w:val="00A5439F"/>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585"/>
    <w:rsid w:val="00A627DD"/>
    <w:rsid w:val="00A62B8D"/>
    <w:rsid w:val="00A62F61"/>
    <w:rsid w:val="00A630A2"/>
    <w:rsid w:val="00A631C5"/>
    <w:rsid w:val="00A632B8"/>
    <w:rsid w:val="00A63748"/>
    <w:rsid w:val="00A63BF3"/>
    <w:rsid w:val="00A63F9F"/>
    <w:rsid w:val="00A640E3"/>
    <w:rsid w:val="00A642EC"/>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654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2F1"/>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6DC"/>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5C2"/>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0"/>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64"/>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0B6"/>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E46"/>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397E"/>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F65"/>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6C9"/>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2AB"/>
    <w:rsid w:val="00AE536F"/>
    <w:rsid w:val="00AE5520"/>
    <w:rsid w:val="00AE5963"/>
    <w:rsid w:val="00AE59EC"/>
    <w:rsid w:val="00AE5A88"/>
    <w:rsid w:val="00AE5EC6"/>
    <w:rsid w:val="00AE67B3"/>
    <w:rsid w:val="00AE6868"/>
    <w:rsid w:val="00AE6E1E"/>
    <w:rsid w:val="00AE706A"/>
    <w:rsid w:val="00AE7153"/>
    <w:rsid w:val="00AE7864"/>
    <w:rsid w:val="00AE7949"/>
    <w:rsid w:val="00AE7A91"/>
    <w:rsid w:val="00AE7F32"/>
    <w:rsid w:val="00AE7F3C"/>
    <w:rsid w:val="00AF0535"/>
    <w:rsid w:val="00AF0A0D"/>
    <w:rsid w:val="00AF1132"/>
    <w:rsid w:val="00AF11A4"/>
    <w:rsid w:val="00AF15D2"/>
    <w:rsid w:val="00AF1755"/>
    <w:rsid w:val="00AF1874"/>
    <w:rsid w:val="00AF1E9C"/>
    <w:rsid w:val="00AF212C"/>
    <w:rsid w:val="00AF23AC"/>
    <w:rsid w:val="00AF25D5"/>
    <w:rsid w:val="00AF2915"/>
    <w:rsid w:val="00AF29E6"/>
    <w:rsid w:val="00AF2A41"/>
    <w:rsid w:val="00AF2E0F"/>
    <w:rsid w:val="00AF2E24"/>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5B87"/>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AF7D43"/>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2E7F"/>
    <w:rsid w:val="00B13800"/>
    <w:rsid w:val="00B13868"/>
    <w:rsid w:val="00B140EA"/>
    <w:rsid w:val="00B14195"/>
    <w:rsid w:val="00B14787"/>
    <w:rsid w:val="00B14A36"/>
    <w:rsid w:val="00B152CB"/>
    <w:rsid w:val="00B15630"/>
    <w:rsid w:val="00B156A9"/>
    <w:rsid w:val="00B15C93"/>
    <w:rsid w:val="00B15F0D"/>
    <w:rsid w:val="00B15F83"/>
    <w:rsid w:val="00B16047"/>
    <w:rsid w:val="00B160FF"/>
    <w:rsid w:val="00B161D0"/>
    <w:rsid w:val="00B16322"/>
    <w:rsid w:val="00B164C9"/>
    <w:rsid w:val="00B1662E"/>
    <w:rsid w:val="00B16750"/>
    <w:rsid w:val="00B168EE"/>
    <w:rsid w:val="00B176E7"/>
    <w:rsid w:val="00B179C0"/>
    <w:rsid w:val="00B17A1A"/>
    <w:rsid w:val="00B209A1"/>
    <w:rsid w:val="00B20CD2"/>
    <w:rsid w:val="00B20F25"/>
    <w:rsid w:val="00B2135C"/>
    <w:rsid w:val="00B21B6A"/>
    <w:rsid w:val="00B228D8"/>
    <w:rsid w:val="00B22923"/>
    <w:rsid w:val="00B22B6D"/>
    <w:rsid w:val="00B22C0D"/>
    <w:rsid w:val="00B22F57"/>
    <w:rsid w:val="00B23227"/>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0E12"/>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C1E"/>
    <w:rsid w:val="00B37D97"/>
    <w:rsid w:val="00B37F15"/>
    <w:rsid w:val="00B37F2E"/>
    <w:rsid w:val="00B40150"/>
    <w:rsid w:val="00B411BD"/>
    <w:rsid w:val="00B4135E"/>
    <w:rsid w:val="00B41371"/>
    <w:rsid w:val="00B41559"/>
    <w:rsid w:val="00B418E8"/>
    <w:rsid w:val="00B41BAA"/>
    <w:rsid w:val="00B42285"/>
    <w:rsid w:val="00B42547"/>
    <w:rsid w:val="00B4274B"/>
    <w:rsid w:val="00B428FA"/>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14D"/>
    <w:rsid w:val="00B51542"/>
    <w:rsid w:val="00B51757"/>
    <w:rsid w:val="00B51C2F"/>
    <w:rsid w:val="00B51D1D"/>
    <w:rsid w:val="00B51DC1"/>
    <w:rsid w:val="00B51EBF"/>
    <w:rsid w:val="00B522B3"/>
    <w:rsid w:val="00B52323"/>
    <w:rsid w:val="00B5234B"/>
    <w:rsid w:val="00B52567"/>
    <w:rsid w:val="00B52CF8"/>
    <w:rsid w:val="00B5310E"/>
    <w:rsid w:val="00B53685"/>
    <w:rsid w:val="00B5372D"/>
    <w:rsid w:val="00B53A54"/>
    <w:rsid w:val="00B53BFD"/>
    <w:rsid w:val="00B53C93"/>
    <w:rsid w:val="00B54179"/>
    <w:rsid w:val="00B5459B"/>
    <w:rsid w:val="00B549A4"/>
    <w:rsid w:val="00B54AB7"/>
    <w:rsid w:val="00B54ACC"/>
    <w:rsid w:val="00B54DCB"/>
    <w:rsid w:val="00B5509E"/>
    <w:rsid w:val="00B5521F"/>
    <w:rsid w:val="00B55AC2"/>
    <w:rsid w:val="00B560C9"/>
    <w:rsid w:val="00B562ED"/>
    <w:rsid w:val="00B56533"/>
    <w:rsid w:val="00B5681C"/>
    <w:rsid w:val="00B56CFC"/>
    <w:rsid w:val="00B57589"/>
    <w:rsid w:val="00B57777"/>
    <w:rsid w:val="00B57A17"/>
    <w:rsid w:val="00B57B2A"/>
    <w:rsid w:val="00B60570"/>
    <w:rsid w:val="00B60C57"/>
    <w:rsid w:val="00B610AE"/>
    <w:rsid w:val="00B612A8"/>
    <w:rsid w:val="00B6140E"/>
    <w:rsid w:val="00B614D0"/>
    <w:rsid w:val="00B61BE2"/>
    <w:rsid w:val="00B61CD8"/>
    <w:rsid w:val="00B61D66"/>
    <w:rsid w:val="00B6213D"/>
    <w:rsid w:val="00B6266F"/>
    <w:rsid w:val="00B6279B"/>
    <w:rsid w:val="00B6283A"/>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C4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2E79"/>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496"/>
    <w:rsid w:val="00B91884"/>
    <w:rsid w:val="00B919AD"/>
    <w:rsid w:val="00B91A2B"/>
    <w:rsid w:val="00B91B14"/>
    <w:rsid w:val="00B927D3"/>
    <w:rsid w:val="00B927FC"/>
    <w:rsid w:val="00B92BC8"/>
    <w:rsid w:val="00B93204"/>
    <w:rsid w:val="00B93301"/>
    <w:rsid w:val="00B938F1"/>
    <w:rsid w:val="00B93A1C"/>
    <w:rsid w:val="00B93E0B"/>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E88"/>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01A"/>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74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32"/>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431"/>
    <w:rsid w:val="00BD5818"/>
    <w:rsid w:val="00BD5D41"/>
    <w:rsid w:val="00BD66A3"/>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94D"/>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40"/>
    <w:rsid w:val="00BF176C"/>
    <w:rsid w:val="00BF19CE"/>
    <w:rsid w:val="00BF230C"/>
    <w:rsid w:val="00BF276B"/>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FCF"/>
    <w:rsid w:val="00C005B6"/>
    <w:rsid w:val="00C00957"/>
    <w:rsid w:val="00C00ADF"/>
    <w:rsid w:val="00C00D5E"/>
    <w:rsid w:val="00C00F6F"/>
    <w:rsid w:val="00C014A5"/>
    <w:rsid w:val="00C01671"/>
    <w:rsid w:val="00C017F2"/>
    <w:rsid w:val="00C01B24"/>
    <w:rsid w:val="00C0202A"/>
    <w:rsid w:val="00C02419"/>
    <w:rsid w:val="00C02643"/>
    <w:rsid w:val="00C02766"/>
    <w:rsid w:val="00C029E1"/>
    <w:rsid w:val="00C02F12"/>
    <w:rsid w:val="00C0373A"/>
    <w:rsid w:val="00C03EE8"/>
    <w:rsid w:val="00C03F61"/>
    <w:rsid w:val="00C046C4"/>
    <w:rsid w:val="00C04AF7"/>
    <w:rsid w:val="00C05334"/>
    <w:rsid w:val="00C05506"/>
    <w:rsid w:val="00C05BEC"/>
    <w:rsid w:val="00C0601C"/>
    <w:rsid w:val="00C0627F"/>
    <w:rsid w:val="00C0628D"/>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3CD9"/>
    <w:rsid w:val="00C23D4A"/>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3D2"/>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1EE"/>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28"/>
    <w:rsid w:val="00C4755B"/>
    <w:rsid w:val="00C47628"/>
    <w:rsid w:val="00C4765F"/>
    <w:rsid w:val="00C476BC"/>
    <w:rsid w:val="00C47705"/>
    <w:rsid w:val="00C479B5"/>
    <w:rsid w:val="00C47B12"/>
    <w:rsid w:val="00C47E71"/>
    <w:rsid w:val="00C47FF0"/>
    <w:rsid w:val="00C500F8"/>
    <w:rsid w:val="00C50169"/>
    <w:rsid w:val="00C50242"/>
    <w:rsid w:val="00C5034D"/>
    <w:rsid w:val="00C5050E"/>
    <w:rsid w:val="00C509FB"/>
    <w:rsid w:val="00C50DE2"/>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206"/>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A7A"/>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200"/>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B15"/>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471"/>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2F71"/>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1F"/>
    <w:rsid w:val="00CC6C3F"/>
    <w:rsid w:val="00CC7235"/>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0E"/>
    <w:rsid w:val="00CD3FF4"/>
    <w:rsid w:val="00CD4444"/>
    <w:rsid w:val="00CD45C6"/>
    <w:rsid w:val="00CD49BB"/>
    <w:rsid w:val="00CD49E8"/>
    <w:rsid w:val="00CD5512"/>
    <w:rsid w:val="00CD64CD"/>
    <w:rsid w:val="00CD6B0C"/>
    <w:rsid w:val="00CD6D32"/>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9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989"/>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6E75"/>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510"/>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E53"/>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10"/>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952"/>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565"/>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C2"/>
    <w:rsid w:val="00D9344E"/>
    <w:rsid w:val="00D9355E"/>
    <w:rsid w:val="00D936E2"/>
    <w:rsid w:val="00D937D1"/>
    <w:rsid w:val="00D93A21"/>
    <w:rsid w:val="00D93E6B"/>
    <w:rsid w:val="00D9425A"/>
    <w:rsid w:val="00D94430"/>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979F2"/>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235"/>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0B"/>
    <w:rsid w:val="00DB0022"/>
    <w:rsid w:val="00DB0176"/>
    <w:rsid w:val="00DB02AE"/>
    <w:rsid w:val="00DB038E"/>
    <w:rsid w:val="00DB0404"/>
    <w:rsid w:val="00DB055A"/>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601"/>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AB6"/>
    <w:rsid w:val="00DC3D82"/>
    <w:rsid w:val="00DC3D84"/>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C7D40"/>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C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70"/>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0F"/>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6AD"/>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B76"/>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CC"/>
    <w:rsid w:val="00E37680"/>
    <w:rsid w:val="00E37923"/>
    <w:rsid w:val="00E37994"/>
    <w:rsid w:val="00E4037C"/>
    <w:rsid w:val="00E4070C"/>
    <w:rsid w:val="00E40C8A"/>
    <w:rsid w:val="00E40EBB"/>
    <w:rsid w:val="00E417C6"/>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82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A9A"/>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23C"/>
    <w:rsid w:val="00E7638B"/>
    <w:rsid w:val="00E763B4"/>
    <w:rsid w:val="00E7662C"/>
    <w:rsid w:val="00E767B2"/>
    <w:rsid w:val="00E76BA9"/>
    <w:rsid w:val="00E76CE5"/>
    <w:rsid w:val="00E77574"/>
    <w:rsid w:val="00E77848"/>
    <w:rsid w:val="00E77F4D"/>
    <w:rsid w:val="00E80484"/>
    <w:rsid w:val="00E80514"/>
    <w:rsid w:val="00E80874"/>
    <w:rsid w:val="00E80A61"/>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603"/>
    <w:rsid w:val="00E8389B"/>
    <w:rsid w:val="00E83C79"/>
    <w:rsid w:val="00E83FDF"/>
    <w:rsid w:val="00E83FE8"/>
    <w:rsid w:val="00E8435D"/>
    <w:rsid w:val="00E844C2"/>
    <w:rsid w:val="00E845AF"/>
    <w:rsid w:val="00E84875"/>
    <w:rsid w:val="00E848D1"/>
    <w:rsid w:val="00E84AC4"/>
    <w:rsid w:val="00E84C71"/>
    <w:rsid w:val="00E8519F"/>
    <w:rsid w:val="00E851CB"/>
    <w:rsid w:val="00E85530"/>
    <w:rsid w:val="00E856F4"/>
    <w:rsid w:val="00E85981"/>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1D27"/>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4F5F"/>
    <w:rsid w:val="00EB52AB"/>
    <w:rsid w:val="00EB5476"/>
    <w:rsid w:val="00EB5930"/>
    <w:rsid w:val="00EB596D"/>
    <w:rsid w:val="00EB5BC9"/>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192"/>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46"/>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66D"/>
    <w:rsid w:val="00ED5D68"/>
    <w:rsid w:val="00ED5DEE"/>
    <w:rsid w:val="00ED5FE4"/>
    <w:rsid w:val="00ED60CE"/>
    <w:rsid w:val="00ED62FE"/>
    <w:rsid w:val="00ED6341"/>
    <w:rsid w:val="00ED6C6F"/>
    <w:rsid w:val="00ED70AE"/>
    <w:rsid w:val="00ED71B5"/>
    <w:rsid w:val="00ED71C5"/>
    <w:rsid w:val="00ED72E0"/>
    <w:rsid w:val="00ED73BE"/>
    <w:rsid w:val="00ED7409"/>
    <w:rsid w:val="00ED74FC"/>
    <w:rsid w:val="00ED757D"/>
    <w:rsid w:val="00ED76D3"/>
    <w:rsid w:val="00ED76F5"/>
    <w:rsid w:val="00ED7879"/>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38B"/>
    <w:rsid w:val="00EE4946"/>
    <w:rsid w:val="00EE4DC9"/>
    <w:rsid w:val="00EE4EFE"/>
    <w:rsid w:val="00EE4F04"/>
    <w:rsid w:val="00EE534D"/>
    <w:rsid w:val="00EE5560"/>
    <w:rsid w:val="00EE5823"/>
    <w:rsid w:val="00EE5EAD"/>
    <w:rsid w:val="00EE5FE0"/>
    <w:rsid w:val="00EE61FC"/>
    <w:rsid w:val="00EE6534"/>
    <w:rsid w:val="00EE6D16"/>
    <w:rsid w:val="00EE6F1E"/>
    <w:rsid w:val="00EE740C"/>
    <w:rsid w:val="00EE744D"/>
    <w:rsid w:val="00EF0348"/>
    <w:rsid w:val="00EF0462"/>
    <w:rsid w:val="00EF072C"/>
    <w:rsid w:val="00EF0948"/>
    <w:rsid w:val="00EF0F8E"/>
    <w:rsid w:val="00EF14AD"/>
    <w:rsid w:val="00EF15A2"/>
    <w:rsid w:val="00EF1724"/>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6B7A"/>
    <w:rsid w:val="00EF7002"/>
    <w:rsid w:val="00EF7655"/>
    <w:rsid w:val="00EF769B"/>
    <w:rsid w:val="00EF7B20"/>
    <w:rsid w:val="00F00244"/>
    <w:rsid w:val="00F00F08"/>
    <w:rsid w:val="00F00F53"/>
    <w:rsid w:val="00F0174F"/>
    <w:rsid w:val="00F01DC5"/>
    <w:rsid w:val="00F01F57"/>
    <w:rsid w:val="00F023A0"/>
    <w:rsid w:val="00F0257C"/>
    <w:rsid w:val="00F027BA"/>
    <w:rsid w:val="00F02BE7"/>
    <w:rsid w:val="00F02CED"/>
    <w:rsid w:val="00F03244"/>
    <w:rsid w:val="00F036F0"/>
    <w:rsid w:val="00F039EE"/>
    <w:rsid w:val="00F03D9F"/>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68"/>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6AAB"/>
    <w:rsid w:val="00F16E3D"/>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841"/>
    <w:rsid w:val="00F3198C"/>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96"/>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AE"/>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3F0"/>
    <w:rsid w:val="00F507A2"/>
    <w:rsid w:val="00F5101B"/>
    <w:rsid w:val="00F512B2"/>
    <w:rsid w:val="00F5137F"/>
    <w:rsid w:val="00F51B25"/>
    <w:rsid w:val="00F51D5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8F9"/>
    <w:rsid w:val="00F54C46"/>
    <w:rsid w:val="00F54E48"/>
    <w:rsid w:val="00F55043"/>
    <w:rsid w:val="00F5549C"/>
    <w:rsid w:val="00F557B1"/>
    <w:rsid w:val="00F558ED"/>
    <w:rsid w:val="00F55D4A"/>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67B79"/>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E24"/>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2F3A"/>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6E4"/>
    <w:rsid w:val="00FB27C5"/>
    <w:rsid w:val="00FB2AAE"/>
    <w:rsid w:val="00FB33DC"/>
    <w:rsid w:val="00FB3576"/>
    <w:rsid w:val="00FB3862"/>
    <w:rsid w:val="00FB3A95"/>
    <w:rsid w:val="00FB3ACF"/>
    <w:rsid w:val="00FB3D17"/>
    <w:rsid w:val="00FB4338"/>
    <w:rsid w:val="00FB45E8"/>
    <w:rsid w:val="00FB477E"/>
    <w:rsid w:val="00FB4C24"/>
    <w:rsid w:val="00FB4C9C"/>
    <w:rsid w:val="00FB4EC7"/>
    <w:rsid w:val="00FB5C5F"/>
    <w:rsid w:val="00FB611A"/>
    <w:rsid w:val="00FB6165"/>
    <w:rsid w:val="00FB648A"/>
    <w:rsid w:val="00FB67DC"/>
    <w:rsid w:val="00FB6807"/>
    <w:rsid w:val="00FB6EF5"/>
    <w:rsid w:val="00FB7459"/>
    <w:rsid w:val="00FB7541"/>
    <w:rsid w:val="00FB7601"/>
    <w:rsid w:val="00FB7634"/>
    <w:rsid w:val="00FC0150"/>
    <w:rsid w:val="00FC03AB"/>
    <w:rsid w:val="00FC0640"/>
    <w:rsid w:val="00FC08DE"/>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A7F"/>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C8E"/>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A8D"/>
    <w:rsid w:val="00FE0B51"/>
    <w:rsid w:val="00FE0B78"/>
    <w:rsid w:val="00FE0ED4"/>
    <w:rsid w:val="00FE0F7E"/>
    <w:rsid w:val="00FE1807"/>
    <w:rsid w:val="00FE183A"/>
    <w:rsid w:val="00FE1B31"/>
    <w:rsid w:val="00FE1EAB"/>
    <w:rsid w:val="00FE206B"/>
    <w:rsid w:val="00FE274D"/>
    <w:rsid w:val="00FE3465"/>
    <w:rsid w:val="00FE35C8"/>
    <w:rsid w:val="00FE3B45"/>
    <w:rsid w:val="00FE3C3E"/>
    <w:rsid w:val="00FE4323"/>
    <w:rsid w:val="00FE47A8"/>
    <w:rsid w:val="00FE4BC3"/>
    <w:rsid w:val="00FE4CCE"/>
    <w:rsid w:val="00FE4D29"/>
    <w:rsid w:val="00FE4DE3"/>
    <w:rsid w:val="00FE53E1"/>
    <w:rsid w:val="00FE5512"/>
    <w:rsid w:val="00FE5A82"/>
    <w:rsid w:val="00FE5BBA"/>
    <w:rsid w:val="00FE6187"/>
    <w:rsid w:val="00FE6231"/>
    <w:rsid w:val="00FE62BA"/>
    <w:rsid w:val="00FE65F2"/>
    <w:rsid w:val="00FE675C"/>
    <w:rsid w:val="00FE67CF"/>
    <w:rsid w:val="00FE6AAC"/>
    <w:rsid w:val="00FE6D20"/>
    <w:rsid w:val="00FE6DCA"/>
    <w:rsid w:val="00FE6E1F"/>
    <w:rsid w:val="00FE6FB9"/>
    <w:rsid w:val="00FE7549"/>
    <w:rsid w:val="00FE79C9"/>
    <w:rsid w:val="00FE7BCC"/>
    <w:rsid w:val="00FE7C7B"/>
    <w:rsid w:val="00FF01B8"/>
    <w:rsid w:val="00FF0204"/>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0D"/>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8B717E"/>
    <w:pPr>
      <w:keepNext/>
      <w:keepLines/>
      <w:numPr>
        <w:numId w:val="11"/>
      </w:numPr>
      <w:pBdr>
        <w:top w:val="single" w:sz="12" w:space="3" w:color="auto"/>
      </w:pBdr>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8B717E"/>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FCB27-18B2-4ED5-B351-E4000135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2304</Words>
  <Characters>13134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2019-05-04T05:15:00Z</dcterms:created>
  <dcterms:modified xsi:type="dcterms:W3CDTF">2019-05-04T05:15:00Z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