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326F9" w14:textId="48977898" w:rsidR="00B2384C" w:rsidRPr="0036045E" w:rsidRDefault="00B2384C" w:rsidP="00B2384C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szCs w:val="24"/>
          <w:lang w:eastAsia="zh-CN"/>
        </w:rPr>
      </w:pPr>
      <w:r w:rsidRPr="001C0CFD">
        <w:rPr>
          <w:b/>
          <w:sz w:val="24"/>
          <w:szCs w:val="24"/>
        </w:rPr>
        <w:t>3GPP TSG RAN WG1 #</w:t>
      </w:r>
      <w:proofErr w:type="gramStart"/>
      <w:r w:rsidRPr="001C0CFD">
        <w:rPr>
          <w:b/>
          <w:sz w:val="24"/>
          <w:szCs w:val="24"/>
        </w:rPr>
        <w:t>97</w:t>
      </w:r>
      <w:r w:rsidRPr="001C0CFD">
        <w:rPr>
          <w:b/>
          <w:sz w:val="24"/>
          <w:szCs w:val="24"/>
        </w:rPr>
        <w:tab/>
        <w:t>R1-19</w:t>
      </w:r>
      <w:r w:rsidR="0036045E">
        <w:rPr>
          <w:rFonts w:eastAsia="宋体" w:hint="eastAsia"/>
          <w:b/>
          <w:sz w:val="24"/>
          <w:szCs w:val="24"/>
          <w:lang w:eastAsia="zh-CN"/>
        </w:rPr>
        <w:t>06926</w:t>
      </w:r>
      <w:proofErr w:type="gramEnd"/>
    </w:p>
    <w:p w14:paraId="686B1464" w14:textId="77777777" w:rsidR="00B2384C" w:rsidRDefault="00B2384C" w:rsidP="00B2384C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szCs w:val="24"/>
          <w:lang w:eastAsia="zh-CN"/>
        </w:rPr>
      </w:pPr>
      <w:r w:rsidRPr="001C0CFD">
        <w:rPr>
          <w:b/>
          <w:sz w:val="24"/>
          <w:szCs w:val="24"/>
        </w:rPr>
        <w:t>Reno, USA, May 13th – 17th, 2019</w:t>
      </w:r>
      <w:bookmarkStart w:id="0" w:name="_GoBack"/>
      <w:bookmarkEnd w:id="0"/>
    </w:p>
    <w:p w14:paraId="6EFA3CEE" w14:textId="77777777" w:rsidR="00B2384C" w:rsidRPr="00B2384C" w:rsidRDefault="00B2384C" w:rsidP="00B2384C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szCs w:val="24"/>
          <w:lang w:eastAsia="zh-CN"/>
        </w:rPr>
      </w:pPr>
    </w:p>
    <w:p w14:paraId="08664EDD" w14:textId="3AC238D3" w:rsidR="008E6CE3" w:rsidRPr="008F735A" w:rsidRDefault="008E6CE3" w:rsidP="008E6CE3">
      <w:pPr>
        <w:tabs>
          <w:tab w:val="left" w:pos="1985"/>
        </w:tabs>
        <w:rPr>
          <w:rFonts w:ascii="Arial" w:eastAsia="宋体" w:hAnsi="Arial"/>
          <w:sz w:val="22"/>
          <w:szCs w:val="22"/>
          <w:lang w:eastAsia="zh-CN"/>
        </w:rPr>
      </w:pPr>
      <w:r w:rsidRPr="008F735A">
        <w:rPr>
          <w:rFonts w:ascii="Arial" w:hAnsi="Arial"/>
          <w:b/>
          <w:sz w:val="22"/>
          <w:szCs w:val="22"/>
        </w:rPr>
        <w:t>Agenda item:</w:t>
      </w:r>
      <w:r w:rsidRPr="008F735A">
        <w:rPr>
          <w:rFonts w:ascii="Arial" w:hAnsi="Arial"/>
          <w:sz w:val="22"/>
          <w:szCs w:val="22"/>
        </w:rPr>
        <w:tab/>
      </w:r>
      <w:bookmarkStart w:id="1" w:name="Source"/>
      <w:bookmarkEnd w:id="1"/>
      <w:r w:rsidR="00827627" w:rsidRPr="008F735A">
        <w:rPr>
          <w:rFonts w:ascii="Arial" w:hAnsi="Arial"/>
          <w:sz w:val="22"/>
          <w:szCs w:val="22"/>
        </w:rPr>
        <w:t>7.</w:t>
      </w:r>
      <w:r w:rsidR="000272BB" w:rsidRPr="008F735A">
        <w:rPr>
          <w:rFonts w:ascii="Arial" w:eastAsia="宋体" w:hAnsi="Arial" w:hint="eastAsia"/>
          <w:sz w:val="22"/>
          <w:szCs w:val="22"/>
          <w:lang w:eastAsia="zh-CN"/>
        </w:rPr>
        <w:t>2</w:t>
      </w:r>
      <w:r w:rsidR="00827627" w:rsidRPr="008F735A">
        <w:rPr>
          <w:rFonts w:ascii="Arial" w:hAnsi="Arial"/>
          <w:sz w:val="22"/>
          <w:szCs w:val="22"/>
        </w:rPr>
        <w:t>.</w:t>
      </w:r>
      <w:r w:rsidR="000D0E7A">
        <w:rPr>
          <w:rFonts w:ascii="Arial" w:eastAsia="宋体" w:hAnsi="Arial" w:hint="eastAsia"/>
          <w:sz w:val="22"/>
          <w:szCs w:val="22"/>
          <w:lang w:eastAsia="zh-CN"/>
        </w:rPr>
        <w:t>2</w:t>
      </w:r>
      <w:r w:rsidR="00845AEF" w:rsidRPr="008F735A">
        <w:rPr>
          <w:rFonts w:ascii="Arial" w:eastAsia="宋体" w:hAnsi="Arial" w:hint="eastAsia"/>
          <w:sz w:val="22"/>
          <w:szCs w:val="22"/>
          <w:lang w:eastAsia="zh-CN"/>
        </w:rPr>
        <w:t>.3</w:t>
      </w:r>
    </w:p>
    <w:p w14:paraId="57EC2955" w14:textId="77777777" w:rsidR="008E6CE3" w:rsidRPr="008F735A" w:rsidRDefault="008E6CE3" w:rsidP="008E6CE3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8F735A">
        <w:rPr>
          <w:rFonts w:ascii="Arial" w:hAnsi="Arial"/>
          <w:b/>
          <w:sz w:val="22"/>
          <w:szCs w:val="22"/>
        </w:rPr>
        <w:t>Source:</w:t>
      </w:r>
      <w:r w:rsidRPr="008F735A">
        <w:rPr>
          <w:rFonts w:ascii="Arial" w:hAnsi="Arial"/>
          <w:b/>
          <w:sz w:val="22"/>
          <w:szCs w:val="22"/>
        </w:rPr>
        <w:tab/>
      </w:r>
      <w:r w:rsidRPr="008F735A">
        <w:rPr>
          <w:rFonts w:ascii="Arial" w:hAnsi="Arial"/>
          <w:sz w:val="22"/>
          <w:szCs w:val="22"/>
        </w:rPr>
        <w:t>Samsung</w:t>
      </w:r>
    </w:p>
    <w:p w14:paraId="19FA92CC" w14:textId="49E5E6B8" w:rsidR="008E6CE3" w:rsidRPr="004339BD" w:rsidRDefault="008E6CE3" w:rsidP="008E6CE3">
      <w:pPr>
        <w:tabs>
          <w:tab w:val="left" w:pos="1985"/>
        </w:tabs>
        <w:rPr>
          <w:rFonts w:ascii="Arial" w:eastAsia="宋体" w:hAnsi="Arial"/>
          <w:sz w:val="22"/>
          <w:szCs w:val="22"/>
          <w:lang w:eastAsia="zh-CN"/>
        </w:rPr>
      </w:pPr>
      <w:r w:rsidRPr="008F735A">
        <w:rPr>
          <w:rFonts w:ascii="Arial" w:hAnsi="Arial"/>
          <w:b/>
          <w:sz w:val="22"/>
          <w:szCs w:val="22"/>
        </w:rPr>
        <w:t>Title:</w:t>
      </w:r>
      <w:r w:rsidRPr="008F735A">
        <w:rPr>
          <w:rFonts w:ascii="Arial" w:hAnsi="Arial"/>
          <w:b/>
          <w:sz w:val="22"/>
          <w:szCs w:val="22"/>
        </w:rPr>
        <w:tab/>
      </w:r>
      <w:r w:rsidR="004339BD">
        <w:rPr>
          <w:rFonts w:ascii="Arial" w:hAnsi="Arial"/>
          <w:sz w:val="22"/>
          <w:szCs w:val="22"/>
        </w:rPr>
        <w:t>Discussion on HARQ</w:t>
      </w:r>
      <w:r w:rsidR="005B31F6">
        <w:rPr>
          <w:rFonts w:ascii="Arial" w:eastAsia="宋体" w:hAnsi="Arial" w:hint="eastAsia"/>
          <w:sz w:val="22"/>
          <w:szCs w:val="22"/>
          <w:lang w:eastAsia="zh-CN"/>
        </w:rPr>
        <w:t xml:space="preserve"> process group based HARQ-ACK feedback</w:t>
      </w:r>
      <w:r w:rsidR="003128BE">
        <w:rPr>
          <w:rFonts w:ascii="Arial" w:eastAsia="宋体" w:hAnsi="Arial" w:hint="eastAsia"/>
          <w:sz w:val="22"/>
          <w:szCs w:val="22"/>
          <w:lang w:eastAsia="zh-CN"/>
        </w:rPr>
        <w:t xml:space="preserve"> </w:t>
      </w:r>
    </w:p>
    <w:p w14:paraId="3CDE6BAF" w14:textId="7039EA2E" w:rsidR="008E6CE3" w:rsidRPr="008F735A" w:rsidRDefault="008E6CE3" w:rsidP="008E6CE3">
      <w:pPr>
        <w:tabs>
          <w:tab w:val="left" w:pos="1985"/>
        </w:tabs>
        <w:rPr>
          <w:rFonts w:ascii="Arial" w:hAnsi="Arial"/>
          <w:b/>
          <w:sz w:val="22"/>
          <w:szCs w:val="22"/>
        </w:rPr>
      </w:pPr>
      <w:r w:rsidRPr="008F735A">
        <w:rPr>
          <w:rFonts w:ascii="Arial" w:hAnsi="Arial"/>
          <w:b/>
          <w:sz w:val="22"/>
          <w:szCs w:val="22"/>
        </w:rPr>
        <w:t>Document for:</w:t>
      </w:r>
      <w:r w:rsidRPr="008F735A">
        <w:rPr>
          <w:rFonts w:ascii="Arial" w:hAnsi="Arial"/>
          <w:b/>
          <w:sz w:val="22"/>
          <w:szCs w:val="22"/>
        </w:rPr>
        <w:tab/>
      </w:r>
      <w:r w:rsidR="00AF0C3B" w:rsidRPr="008F735A">
        <w:rPr>
          <w:rFonts w:ascii="Arial" w:hAnsi="Arial"/>
          <w:sz w:val="22"/>
          <w:szCs w:val="22"/>
        </w:rPr>
        <w:t>Discussion and D</w:t>
      </w:r>
      <w:r w:rsidRPr="008F735A">
        <w:rPr>
          <w:rFonts w:ascii="Arial" w:hAnsi="Arial"/>
          <w:sz w:val="22"/>
          <w:szCs w:val="22"/>
        </w:rPr>
        <w:t>ecision</w:t>
      </w:r>
    </w:p>
    <w:p w14:paraId="177112E8" w14:textId="5A3B2747" w:rsidR="002938B1" w:rsidRPr="008979C2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sz w:val="20"/>
          <w:szCs w:val="22"/>
          <w:lang w:val="en-US"/>
        </w:rPr>
      </w:pPr>
      <w:r w:rsidRPr="008979C2">
        <w:rPr>
          <w:rFonts w:hint="eastAsia"/>
          <w:b/>
          <w:sz w:val="24"/>
          <w:szCs w:val="22"/>
          <w:lang w:val="en-US"/>
        </w:rPr>
        <w:t>Introduction</w:t>
      </w:r>
    </w:p>
    <w:p w14:paraId="1CBA836B" w14:textId="197EB8F2" w:rsidR="00B2384C" w:rsidRDefault="003303AC" w:rsidP="00BF6149">
      <w:pPr>
        <w:spacing w:after="120"/>
        <w:jc w:val="both"/>
        <w:rPr>
          <w:rFonts w:eastAsia="宋体"/>
          <w:lang w:eastAsia="zh-CN"/>
        </w:rPr>
      </w:pPr>
      <w:r w:rsidRPr="001D5878">
        <w:rPr>
          <w:rFonts w:eastAsia="宋体"/>
          <w:lang w:eastAsia="zh-CN"/>
        </w:rPr>
        <w:t>A work item on</w:t>
      </w:r>
      <w:r w:rsidRPr="001D5878">
        <w:rPr>
          <w:rFonts w:eastAsia="宋体" w:hint="eastAsia"/>
          <w:lang w:eastAsia="zh-CN"/>
        </w:rPr>
        <w:t xml:space="preserve"> NR-based access to unlicensed </w:t>
      </w:r>
      <w:r w:rsidRPr="001D5878">
        <w:rPr>
          <w:rFonts w:eastAsia="宋体"/>
          <w:lang w:eastAsia="zh-CN"/>
        </w:rPr>
        <w:t>spectrum was agreed in RAN #</w:t>
      </w:r>
      <w:r w:rsidRPr="001D5878">
        <w:rPr>
          <w:rFonts w:eastAsia="宋体" w:hint="eastAsia"/>
          <w:lang w:eastAsia="zh-CN"/>
        </w:rPr>
        <w:t>82</w:t>
      </w:r>
      <w:r w:rsidRPr="001D5878">
        <w:rPr>
          <w:rFonts w:eastAsia="宋体"/>
          <w:lang w:eastAsia="zh-CN"/>
        </w:rPr>
        <w:t xml:space="preserve"> meeting</w:t>
      </w:r>
      <w:r w:rsidR="00BF6149" w:rsidRPr="001D5878">
        <w:rPr>
          <w:rFonts w:eastAsia="宋体" w:hint="eastAsia"/>
          <w:lang w:eastAsia="zh-CN"/>
        </w:rPr>
        <w:t xml:space="preserve"> [1]</w:t>
      </w:r>
      <w:r w:rsidRPr="001D5878">
        <w:rPr>
          <w:rFonts w:eastAsia="宋体"/>
          <w:lang w:eastAsia="zh-CN"/>
        </w:rPr>
        <w:t xml:space="preserve">. One objective of the work item is to specify </w:t>
      </w:r>
      <w:r w:rsidRPr="001D5878">
        <w:rPr>
          <w:rFonts w:eastAsia="宋体" w:hint="eastAsia"/>
          <w:lang w:eastAsia="zh-CN"/>
        </w:rPr>
        <w:t>HARQ enhancement</w:t>
      </w:r>
      <w:r w:rsidR="00BF6149" w:rsidRPr="001D5878">
        <w:rPr>
          <w:rFonts w:eastAsia="宋体" w:hint="eastAsia"/>
          <w:lang w:eastAsia="zh-CN"/>
        </w:rPr>
        <w:t xml:space="preserve"> to reduce the impact of LBT failure</w:t>
      </w:r>
      <w:r w:rsidRPr="001D5878">
        <w:rPr>
          <w:rFonts w:eastAsia="宋体"/>
          <w:lang w:eastAsia="zh-CN"/>
        </w:rPr>
        <w:t>.</w:t>
      </w:r>
      <w:r w:rsidR="004339BD" w:rsidRPr="001D5878">
        <w:rPr>
          <w:rFonts w:eastAsia="宋体" w:hint="eastAsia"/>
          <w:lang w:eastAsia="zh-CN"/>
        </w:rPr>
        <w:t xml:space="preserve"> </w:t>
      </w:r>
      <w:r w:rsidR="00B2384C">
        <w:rPr>
          <w:rFonts w:eastAsia="宋体" w:hint="eastAsia"/>
          <w:lang w:eastAsia="zh-CN"/>
        </w:rPr>
        <w:t xml:space="preserve">For the HARQ-ACK feedback mechanism based on gNB triggering, </w:t>
      </w:r>
      <w:r w:rsidR="005B31F6">
        <w:rPr>
          <w:rFonts w:eastAsia="宋体" w:hint="eastAsia"/>
          <w:lang w:eastAsia="zh-CN"/>
        </w:rPr>
        <w:t xml:space="preserve">both the HARQ-ACK feedback according to </w:t>
      </w:r>
      <w:r w:rsidR="005B31F6">
        <w:rPr>
          <w:rFonts w:eastAsia="宋体"/>
          <w:lang w:eastAsia="zh-CN"/>
        </w:rPr>
        <w:t>explicit</w:t>
      </w:r>
      <w:r w:rsidR="005B31F6">
        <w:rPr>
          <w:rFonts w:eastAsia="宋体" w:hint="eastAsia"/>
          <w:lang w:eastAsia="zh-CN"/>
        </w:rPr>
        <w:t xml:space="preserve"> HARQ process </w:t>
      </w:r>
      <w:r w:rsidR="005B31F6">
        <w:rPr>
          <w:rFonts w:eastAsia="宋体"/>
          <w:lang w:eastAsia="zh-CN"/>
        </w:rPr>
        <w:t>indication</w:t>
      </w:r>
      <w:r w:rsidR="005B31F6">
        <w:rPr>
          <w:rFonts w:eastAsia="宋体" w:hint="eastAsia"/>
          <w:lang w:eastAsia="zh-CN"/>
        </w:rPr>
        <w:t xml:space="preserve"> (Alt 1b) and </w:t>
      </w:r>
      <w:r w:rsidR="005B31F6" w:rsidRPr="003128BE">
        <w:rPr>
          <w:rFonts w:eastAsia="宋体" w:hint="eastAsia"/>
          <w:lang w:eastAsia="zh-CN"/>
        </w:rPr>
        <w:t>rely</w:t>
      </w:r>
      <w:r w:rsidR="005B31F6">
        <w:rPr>
          <w:rFonts w:eastAsia="宋体" w:hint="eastAsia"/>
          <w:lang w:eastAsia="zh-CN"/>
        </w:rPr>
        <w:t>ing</w:t>
      </w:r>
      <w:r w:rsidR="005B31F6" w:rsidRPr="003128BE">
        <w:rPr>
          <w:rFonts w:eastAsia="宋体" w:hint="eastAsia"/>
          <w:lang w:eastAsia="zh-CN"/>
        </w:rPr>
        <w:t xml:space="preserve"> on other information without </w:t>
      </w:r>
      <w:r w:rsidR="005B31F6" w:rsidRPr="003128BE">
        <w:rPr>
          <w:rFonts w:eastAsia="宋体"/>
          <w:lang w:eastAsia="zh-CN"/>
        </w:rPr>
        <w:t>explicit</w:t>
      </w:r>
      <w:r w:rsidR="005B31F6" w:rsidRPr="003128BE">
        <w:rPr>
          <w:rFonts w:eastAsia="宋体" w:hint="eastAsia"/>
          <w:lang w:eastAsia="zh-CN"/>
        </w:rPr>
        <w:t xml:space="preserve"> HARQ process indication</w:t>
      </w:r>
      <w:r w:rsidR="005B31F6">
        <w:rPr>
          <w:rFonts w:eastAsia="宋体" w:hint="eastAsia"/>
          <w:lang w:eastAsia="zh-CN"/>
        </w:rPr>
        <w:t xml:space="preserve"> (Alt 1a) are the candidate solutions. RAN1 made good progress on Alt 1a while there was limited </w:t>
      </w:r>
      <w:r w:rsidR="005B31F6">
        <w:rPr>
          <w:rFonts w:eastAsia="宋体"/>
          <w:lang w:eastAsia="zh-CN"/>
        </w:rPr>
        <w:t>discussion</w:t>
      </w:r>
      <w:r w:rsidR="005B31F6">
        <w:rPr>
          <w:rFonts w:eastAsia="宋体" w:hint="eastAsia"/>
          <w:lang w:eastAsia="zh-CN"/>
        </w:rPr>
        <w:t xml:space="preserve"> for Alt 1b. In </w:t>
      </w:r>
      <w:r w:rsidR="003128BE">
        <w:rPr>
          <w:rFonts w:eastAsia="宋体" w:hint="eastAsia"/>
          <w:lang w:eastAsia="zh-CN"/>
        </w:rPr>
        <w:t xml:space="preserve">this contribution, we </w:t>
      </w:r>
      <w:r w:rsidR="005B31F6">
        <w:rPr>
          <w:rFonts w:eastAsia="宋体"/>
          <w:lang w:eastAsia="zh-CN"/>
        </w:rPr>
        <w:t>discussed</w:t>
      </w:r>
      <w:r w:rsidR="005B31F6">
        <w:rPr>
          <w:rFonts w:eastAsia="宋体" w:hint="eastAsia"/>
          <w:lang w:eastAsia="zh-CN"/>
        </w:rPr>
        <w:t xml:space="preserve"> </w:t>
      </w:r>
      <w:r w:rsidR="003128BE">
        <w:rPr>
          <w:rFonts w:eastAsia="宋体" w:hint="eastAsia"/>
          <w:lang w:eastAsia="zh-CN"/>
        </w:rPr>
        <w:t xml:space="preserve">potential issues </w:t>
      </w:r>
      <w:r w:rsidR="005B31F6">
        <w:rPr>
          <w:rFonts w:eastAsia="宋体" w:hint="eastAsia"/>
          <w:lang w:eastAsia="zh-CN"/>
        </w:rPr>
        <w:t xml:space="preserve">for </w:t>
      </w:r>
      <w:r w:rsidR="003128BE">
        <w:rPr>
          <w:rFonts w:eastAsia="宋体" w:hint="eastAsia"/>
          <w:lang w:eastAsia="zh-CN"/>
        </w:rPr>
        <w:t xml:space="preserve">Alt 1b. </w:t>
      </w:r>
      <w:r w:rsidR="00B2384C">
        <w:rPr>
          <w:rFonts w:eastAsia="宋体" w:hint="eastAsia"/>
          <w:lang w:eastAsia="zh-CN"/>
        </w:rPr>
        <w:t xml:space="preserve"> </w:t>
      </w:r>
    </w:p>
    <w:p w14:paraId="73FE6223" w14:textId="4BFDCAF8" w:rsidR="00CC2546" w:rsidRPr="008979C2" w:rsidRDefault="003128BE" w:rsidP="00CC2546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sz w:val="24"/>
          <w:szCs w:val="22"/>
          <w:lang w:val="en-US"/>
        </w:rPr>
      </w:pPr>
      <w:r>
        <w:rPr>
          <w:rFonts w:eastAsia="宋体" w:hint="eastAsia"/>
          <w:b/>
          <w:sz w:val="24"/>
          <w:szCs w:val="22"/>
          <w:lang w:val="en-US" w:eastAsia="zh-CN"/>
        </w:rPr>
        <w:t xml:space="preserve">Discussion </w:t>
      </w:r>
    </w:p>
    <w:p w14:paraId="7C6C22E0" w14:textId="6D51871D" w:rsidR="0097558E" w:rsidRDefault="00D33305" w:rsidP="00D33305">
      <w:pPr>
        <w:spacing w:beforeLines="50" w:before="120"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Alt 1b, </w:t>
      </w:r>
      <w:r w:rsidRPr="00380033">
        <w:rPr>
          <w:rFonts w:eastAsia="宋体" w:hint="eastAsia"/>
          <w:lang w:eastAsia="zh-CN"/>
        </w:rPr>
        <w:t xml:space="preserve">a set of HARQ processes groups can be semi-statically configured and gNB dynamically triggers HARQ-ACK feedback of one HARQ processes group in DCI. </w:t>
      </w:r>
      <w:r w:rsidR="0097558E">
        <w:rPr>
          <w:rFonts w:eastAsia="宋体" w:hint="eastAsia"/>
          <w:lang w:eastAsia="zh-CN"/>
        </w:rPr>
        <w:t xml:space="preserve">One extreme case is only one HARQ processes group consisting of all </w:t>
      </w:r>
      <w:r w:rsidR="0097558E">
        <w:rPr>
          <w:rFonts w:eastAsia="宋体"/>
          <w:lang w:eastAsia="zh-CN"/>
        </w:rPr>
        <w:t>configured</w:t>
      </w:r>
      <w:r w:rsidR="0097558E">
        <w:rPr>
          <w:rFonts w:eastAsia="宋体" w:hint="eastAsia"/>
          <w:lang w:eastAsia="zh-CN"/>
        </w:rPr>
        <w:t xml:space="preserve"> HARQ processes. </w:t>
      </w:r>
    </w:p>
    <w:p w14:paraId="05BA07A6" w14:textId="76F93FCD" w:rsidR="007A1167" w:rsidRDefault="0036045E" w:rsidP="009864E6">
      <w:pPr>
        <w:spacing w:beforeLines="50" w:before="120"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Apparently</w:t>
      </w:r>
      <w:r w:rsidR="009864E6">
        <w:rPr>
          <w:rFonts w:eastAsia="宋体" w:hint="eastAsia"/>
          <w:lang w:eastAsia="zh-CN"/>
        </w:rPr>
        <w:t>,</w:t>
      </w:r>
      <w:r w:rsidR="009864E6" w:rsidRPr="0097558E">
        <w:rPr>
          <w:rFonts w:eastAsia="宋体"/>
          <w:lang w:eastAsia="zh-CN"/>
        </w:rPr>
        <w:t xml:space="preserve"> HARQ-ACK </w:t>
      </w:r>
      <w:r w:rsidR="009864E6">
        <w:rPr>
          <w:rFonts w:eastAsia="宋体"/>
          <w:lang w:eastAsia="zh-CN"/>
        </w:rPr>
        <w:t>feedback for all PDSCHs in the HAR</w:t>
      </w:r>
      <w:r w:rsidR="009864E6">
        <w:rPr>
          <w:rFonts w:eastAsia="宋体" w:hint="eastAsia"/>
          <w:lang w:eastAsia="zh-CN"/>
        </w:rPr>
        <w:t xml:space="preserve">Q processes </w:t>
      </w:r>
      <w:r w:rsidR="009864E6">
        <w:rPr>
          <w:rFonts w:eastAsia="宋体"/>
          <w:lang w:eastAsia="zh-CN"/>
        </w:rPr>
        <w:t>group</w:t>
      </w:r>
      <w:r w:rsidR="009864E6" w:rsidRPr="0097558E">
        <w:rPr>
          <w:rFonts w:eastAsia="宋体"/>
          <w:lang w:eastAsia="zh-CN"/>
        </w:rPr>
        <w:t xml:space="preserve"> may lead to useless feedback for some PDSCHs. </w:t>
      </w:r>
      <w:r w:rsidR="009864E6">
        <w:rPr>
          <w:rFonts w:eastAsia="宋体" w:hint="eastAsia"/>
          <w:lang w:eastAsia="zh-CN"/>
        </w:rPr>
        <w:t>T</w:t>
      </w:r>
      <w:r w:rsidR="009864E6" w:rsidRPr="0097558E">
        <w:rPr>
          <w:rFonts w:eastAsia="宋体"/>
          <w:lang w:eastAsia="zh-CN"/>
        </w:rPr>
        <w:t xml:space="preserve">he </w:t>
      </w:r>
      <w:r w:rsidR="009864E6">
        <w:rPr>
          <w:rFonts w:eastAsia="宋体"/>
          <w:lang w:eastAsia="zh-CN"/>
        </w:rPr>
        <w:t>HAR</w:t>
      </w:r>
      <w:r w:rsidR="009864E6">
        <w:rPr>
          <w:rFonts w:eastAsia="宋体" w:hint="eastAsia"/>
          <w:lang w:eastAsia="zh-CN"/>
        </w:rPr>
        <w:t xml:space="preserve">Q processes </w:t>
      </w:r>
      <w:r w:rsidR="009864E6">
        <w:rPr>
          <w:rFonts w:eastAsia="宋体"/>
          <w:lang w:eastAsia="zh-CN"/>
        </w:rPr>
        <w:t>group</w:t>
      </w:r>
      <w:r w:rsidR="009864E6" w:rsidRPr="0097558E">
        <w:rPr>
          <w:rFonts w:eastAsia="宋体"/>
          <w:lang w:eastAsia="zh-CN"/>
        </w:rPr>
        <w:t xml:space="preserve"> is semi-statically determined, the HARQ-ACK feedback for one </w:t>
      </w:r>
      <w:r w:rsidR="009864E6">
        <w:rPr>
          <w:rFonts w:eastAsia="宋体"/>
          <w:lang w:eastAsia="zh-CN"/>
        </w:rPr>
        <w:t>HAR</w:t>
      </w:r>
      <w:r w:rsidR="009864E6">
        <w:rPr>
          <w:rFonts w:eastAsia="宋体" w:hint="eastAsia"/>
          <w:lang w:eastAsia="zh-CN"/>
        </w:rPr>
        <w:t xml:space="preserve">Q processes </w:t>
      </w:r>
      <w:r w:rsidR="009864E6">
        <w:rPr>
          <w:rFonts w:eastAsia="宋体"/>
          <w:lang w:eastAsia="zh-CN"/>
        </w:rPr>
        <w:t>group</w:t>
      </w:r>
      <w:r w:rsidR="009864E6" w:rsidRPr="0097558E">
        <w:rPr>
          <w:rFonts w:eastAsia="宋体"/>
          <w:lang w:eastAsia="zh-CN"/>
        </w:rPr>
        <w:t xml:space="preserve"> can only be triggered by DCI scheduling the PDSCH associated with the HARQ process in the same group. </w:t>
      </w:r>
      <w:r w:rsidR="005A759A">
        <w:rPr>
          <w:rFonts w:eastAsia="宋体" w:hint="eastAsia"/>
          <w:lang w:eastAsia="zh-CN"/>
        </w:rPr>
        <w:t xml:space="preserve">However, which HARQ processes to be scheduled in one COT may vary from COT to COT, depending on the traffic arrival, </w:t>
      </w:r>
      <w:proofErr w:type="spellStart"/>
      <w:r w:rsidR="005A759A">
        <w:rPr>
          <w:rFonts w:eastAsia="宋体" w:hint="eastAsia"/>
          <w:lang w:eastAsia="zh-CN"/>
        </w:rPr>
        <w:t>QoS</w:t>
      </w:r>
      <w:proofErr w:type="spellEnd"/>
      <w:r w:rsidR="005A759A">
        <w:rPr>
          <w:rFonts w:eastAsia="宋体" w:hint="eastAsia"/>
          <w:lang w:eastAsia="zh-CN"/>
        </w:rPr>
        <w:t xml:space="preserve"> and decoding result for each HARQ process. It is possible that gNB wants to schedule PDSCHs in consecutive slots associated with HARQ processes in </w:t>
      </w:r>
      <w:r w:rsidR="005A759A">
        <w:rPr>
          <w:rFonts w:eastAsia="宋体"/>
          <w:lang w:eastAsia="zh-CN"/>
        </w:rPr>
        <w:t>different</w:t>
      </w:r>
      <w:r w:rsidR="005A759A">
        <w:rPr>
          <w:rFonts w:eastAsia="宋体" w:hint="eastAsia"/>
          <w:lang w:eastAsia="zh-CN"/>
        </w:rPr>
        <w:t xml:space="preserve"> </w:t>
      </w:r>
      <w:r w:rsidR="005A759A" w:rsidRPr="0097558E">
        <w:rPr>
          <w:rFonts w:eastAsia="宋体"/>
          <w:lang w:eastAsia="zh-CN"/>
        </w:rPr>
        <w:t>HARQ process</w:t>
      </w:r>
      <w:r w:rsidR="005A759A">
        <w:rPr>
          <w:rFonts w:eastAsia="宋体" w:hint="eastAsia"/>
          <w:lang w:eastAsia="zh-CN"/>
        </w:rPr>
        <w:t xml:space="preserve">es group. Consequently, gNB has to trigger HARQ-ACK feedback for these PDSCHs </w:t>
      </w:r>
      <w:r w:rsidR="002674AD">
        <w:rPr>
          <w:rFonts w:eastAsia="宋体" w:hint="eastAsia"/>
          <w:lang w:eastAsia="zh-CN"/>
        </w:rPr>
        <w:t>in different PUCCH</w:t>
      </w:r>
      <w:r w:rsidR="008131ED">
        <w:rPr>
          <w:rFonts w:eastAsia="宋体" w:hint="eastAsia"/>
          <w:lang w:eastAsia="zh-CN"/>
        </w:rPr>
        <w:t>s</w:t>
      </w:r>
      <w:r w:rsidR="002674AD">
        <w:rPr>
          <w:rFonts w:eastAsia="宋体" w:hint="eastAsia"/>
          <w:lang w:eastAsia="zh-CN"/>
        </w:rPr>
        <w:t>.</w:t>
      </w:r>
      <w:r w:rsidR="007A1167">
        <w:rPr>
          <w:rFonts w:eastAsia="宋体" w:hint="eastAsia"/>
          <w:lang w:eastAsia="zh-CN"/>
        </w:rPr>
        <w:t xml:space="preserve"> </w:t>
      </w:r>
      <w:r w:rsidR="001518F6">
        <w:rPr>
          <w:rFonts w:eastAsia="宋体" w:hint="eastAsia"/>
          <w:lang w:eastAsia="zh-CN"/>
        </w:rPr>
        <w:t xml:space="preserve">When a UE is configured with more than one DL serving cell, the UCI transmission efficiency is further </w:t>
      </w:r>
      <w:r w:rsidR="00756D4B">
        <w:rPr>
          <w:rFonts w:eastAsia="宋体" w:hint="eastAsia"/>
          <w:lang w:eastAsia="zh-CN"/>
        </w:rPr>
        <w:t>degraded</w:t>
      </w:r>
      <w:r w:rsidR="001518F6">
        <w:rPr>
          <w:rFonts w:eastAsia="宋体" w:hint="eastAsia"/>
          <w:lang w:eastAsia="zh-CN"/>
        </w:rPr>
        <w:t xml:space="preserve">. It is more likely that scheduled PDSCHs on different DL CCs do not necessarily belong to the same HARQ processes group, </w:t>
      </w:r>
      <w:r w:rsidR="001518F6">
        <w:rPr>
          <w:rFonts w:eastAsia="宋体"/>
          <w:lang w:eastAsia="zh-CN"/>
        </w:rPr>
        <w:t>considering</w:t>
      </w:r>
      <w:r w:rsidR="001518F6">
        <w:rPr>
          <w:rFonts w:eastAsia="宋体" w:hint="eastAsia"/>
          <w:lang w:eastAsia="zh-CN"/>
        </w:rPr>
        <w:t xml:space="preserve"> the HARQ procedure </w:t>
      </w:r>
      <w:r w:rsidR="001518F6">
        <w:rPr>
          <w:rFonts w:eastAsia="宋体"/>
          <w:lang w:eastAsia="zh-CN"/>
        </w:rPr>
        <w:t>is</w:t>
      </w:r>
      <w:r w:rsidR="001518F6">
        <w:rPr>
          <w:rFonts w:eastAsia="宋体" w:hint="eastAsia"/>
          <w:lang w:eastAsia="zh-CN"/>
        </w:rPr>
        <w:t xml:space="preserve"> </w:t>
      </w:r>
      <w:r w:rsidR="00271D5D">
        <w:rPr>
          <w:rFonts w:eastAsia="宋体"/>
          <w:lang w:eastAsia="zh-CN"/>
        </w:rPr>
        <w:t>independently maintained</w:t>
      </w:r>
      <w:r w:rsidR="001518F6">
        <w:rPr>
          <w:rFonts w:eastAsia="宋体" w:hint="eastAsia"/>
          <w:lang w:eastAsia="zh-CN"/>
        </w:rPr>
        <w:t xml:space="preserve"> for each CC. </w:t>
      </w:r>
      <w:r w:rsidR="00271D5D">
        <w:rPr>
          <w:rFonts w:eastAsia="宋体" w:hint="eastAsia"/>
          <w:lang w:eastAsia="zh-CN"/>
        </w:rPr>
        <w:t xml:space="preserve">As a result, gNB has to </w:t>
      </w:r>
      <w:r w:rsidR="00271D5D">
        <w:rPr>
          <w:rFonts w:eastAsia="宋体"/>
          <w:lang w:eastAsia="zh-CN"/>
        </w:rPr>
        <w:t>assign</w:t>
      </w:r>
      <w:r w:rsidR="00271D5D">
        <w:rPr>
          <w:rFonts w:eastAsia="宋体" w:hint="eastAsia"/>
          <w:lang w:eastAsia="zh-CN"/>
        </w:rPr>
        <w:t xml:space="preserve"> </w:t>
      </w:r>
      <w:r w:rsidR="00271D5D">
        <w:rPr>
          <w:rFonts w:eastAsia="宋体"/>
          <w:lang w:eastAsia="zh-CN"/>
        </w:rPr>
        <w:t xml:space="preserve">separate PUCCHs if the HARQ processes group </w:t>
      </w:r>
      <w:r w:rsidR="00271D5D">
        <w:rPr>
          <w:rFonts w:eastAsia="宋体" w:hint="eastAsia"/>
          <w:lang w:eastAsia="zh-CN"/>
        </w:rPr>
        <w:t xml:space="preserve">of </w:t>
      </w:r>
      <w:r w:rsidR="00271D5D">
        <w:rPr>
          <w:rFonts w:eastAsia="宋体"/>
          <w:lang w:eastAsia="zh-CN"/>
        </w:rPr>
        <w:t>multiple</w:t>
      </w:r>
      <w:r w:rsidR="00271D5D">
        <w:rPr>
          <w:rFonts w:eastAsia="宋体" w:hint="eastAsia"/>
          <w:lang w:eastAsia="zh-CN"/>
        </w:rPr>
        <w:t xml:space="preserve"> DL CCs is different. </w:t>
      </w:r>
      <w:r w:rsidR="007A1167">
        <w:rPr>
          <w:rFonts w:eastAsia="宋体" w:hint="eastAsia"/>
          <w:lang w:eastAsia="zh-CN"/>
        </w:rPr>
        <w:t xml:space="preserve">For </w:t>
      </w:r>
      <w:r w:rsidR="007A1167">
        <w:rPr>
          <w:rFonts w:eastAsia="宋体"/>
          <w:lang w:eastAsia="zh-CN"/>
        </w:rPr>
        <w:t>example</w:t>
      </w:r>
      <w:r w:rsidR="007A1167">
        <w:rPr>
          <w:rFonts w:eastAsia="宋体" w:hint="eastAsia"/>
          <w:lang w:eastAsia="zh-CN"/>
        </w:rPr>
        <w:t xml:space="preserve">, assuming </w:t>
      </w:r>
      <w:r w:rsidR="00B65D4D">
        <w:rPr>
          <w:rFonts w:eastAsia="宋体" w:hint="eastAsia"/>
          <w:lang w:eastAsia="zh-CN"/>
        </w:rPr>
        <w:t xml:space="preserve">2 DL CCs, </w:t>
      </w:r>
      <w:r w:rsidR="007A1167">
        <w:rPr>
          <w:rFonts w:eastAsia="宋体" w:hint="eastAsia"/>
          <w:lang w:eastAsia="zh-CN"/>
        </w:rPr>
        <w:t>4 HARQ processes group with HARQ processes 0~3, 4~7, 8~11 and 12~ 15 respectively</w:t>
      </w:r>
      <w:r w:rsidR="00B65D4D">
        <w:rPr>
          <w:rFonts w:eastAsia="宋体" w:hint="eastAsia"/>
          <w:lang w:eastAsia="zh-CN"/>
        </w:rPr>
        <w:t xml:space="preserve"> for each DL CC</w:t>
      </w:r>
      <w:r w:rsidR="007A1167">
        <w:rPr>
          <w:rFonts w:eastAsia="宋体" w:hint="eastAsia"/>
          <w:lang w:eastAsia="zh-CN"/>
        </w:rPr>
        <w:t>. In one COT, gNB schedules PDSCHs with HARQ process</w:t>
      </w:r>
      <w:r w:rsidR="00B65D4D">
        <w:rPr>
          <w:rFonts w:eastAsia="宋体" w:hint="eastAsia"/>
          <w:lang w:eastAsia="zh-CN"/>
        </w:rPr>
        <w:t xml:space="preserve"> 0~2 and 4 for CC1, HARQ process 0, 10, 12~13 for CC2</w:t>
      </w:r>
      <w:r w:rsidR="007A1167">
        <w:rPr>
          <w:rFonts w:eastAsia="宋体" w:hint="eastAsia"/>
          <w:lang w:eastAsia="zh-CN"/>
        </w:rPr>
        <w:t xml:space="preserve">. Then, 4 PUCCHs are needed for HARQ-ACK feedback of all </w:t>
      </w:r>
      <w:r w:rsidR="007A1167">
        <w:rPr>
          <w:rFonts w:eastAsia="宋体"/>
          <w:lang w:eastAsia="zh-CN"/>
        </w:rPr>
        <w:t>scheduled</w:t>
      </w:r>
      <w:r w:rsidR="007A1167">
        <w:rPr>
          <w:rFonts w:eastAsia="宋体" w:hint="eastAsia"/>
          <w:lang w:eastAsia="zh-CN"/>
        </w:rPr>
        <w:t xml:space="preserve"> PDSCHs, and there are only few valid HARQ-ACK bits in each PUCCH</w:t>
      </w:r>
      <w:r w:rsidR="00446323">
        <w:rPr>
          <w:rFonts w:eastAsia="宋体" w:hint="eastAsia"/>
          <w:lang w:eastAsia="zh-CN"/>
        </w:rPr>
        <w:t xml:space="preserve"> (</w:t>
      </w:r>
      <w:r w:rsidR="003A7258">
        <w:rPr>
          <w:rFonts w:eastAsia="宋体" w:hint="eastAsia"/>
          <w:lang w:eastAsia="zh-CN"/>
        </w:rPr>
        <w:t>valid HARQ-ACK bits are colo</w:t>
      </w:r>
      <w:r w:rsidR="00ED2693">
        <w:rPr>
          <w:rFonts w:eastAsia="宋体" w:hint="eastAsia"/>
          <w:lang w:eastAsia="zh-CN"/>
        </w:rPr>
        <w:t>u</w:t>
      </w:r>
      <w:r w:rsidR="003A7258">
        <w:rPr>
          <w:rFonts w:eastAsia="宋体" w:hint="eastAsia"/>
          <w:lang w:eastAsia="zh-CN"/>
        </w:rPr>
        <w:t xml:space="preserve">red blocks, and </w:t>
      </w:r>
      <w:r w:rsidR="00446323">
        <w:rPr>
          <w:rFonts w:eastAsia="宋体" w:hint="eastAsia"/>
          <w:lang w:eastAsia="zh-CN"/>
        </w:rPr>
        <w:t>useless HARQ-ACK bits are blanked block</w:t>
      </w:r>
      <w:r w:rsidR="003A7258">
        <w:rPr>
          <w:rFonts w:eastAsia="宋体" w:hint="eastAsia"/>
          <w:lang w:eastAsia="zh-CN"/>
        </w:rPr>
        <w:t>s</w:t>
      </w:r>
      <w:r w:rsidR="00446323">
        <w:rPr>
          <w:rFonts w:eastAsia="宋体" w:hint="eastAsia"/>
          <w:lang w:eastAsia="zh-CN"/>
        </w:rPr>
        <w:t xml:space="preserve"> in the figure)</w:t>
      </w:r>
      <w:r w:rsidR="007A1167">
        <w:rPr>
          <w:rFonts w:eastAsia="宋体" w:hint="eastAsia"/>
          <w:lang w:eastAsia="zh-CN"/>
        </w:rPr>
        <w:t xml:space="preserve">. If only one PUCCH for HARQ-ACK </w:t>
      </w:r>
      <w:r w:rsidR="00A256E9">
        <w:rPr>
          <w:rFonts w:eastAsia="宋体" w:hint="eastAsia"/>
          <w:lang w:eastAsia="zh-CN"/>
        </w:rPr>
        <w:t xml:space="preserve">per slot </w:t>
      </w:r>
      <w:r w:rsidR="007A1167">
        <w:rPr>
          <w:rFonts w:eastAsia="宋体" w:hint="eastAsia"/>
          <w:lang w:eastAsia="zh-CN"/>
        </w:rPr>
        <w:t xml:space="preserve">is allowed as in Rel-15, it requires 4 UL slots for HARQ-ACK feedback. </w:t>
      </w:r>
      <w:r w:rsidR="00A256E9">
        <w:rPr>
          <w:rFonts w:eastAsia="宋体" w:hint="eastAsia"/>
          <w:lang w:eastAsia="zh-CN"/>
        </w:rPr>
        <w:t>Then, i</w:t>
      </w:r>
      <w:r w:rsidR="007A1167">
        <w:rPr>
          <w:rFonts w:eastAsia="宋体" w:hint="eastAsia"/>
          <w:lang w:eastAsia="zh-CN"/>
        </w:rPr>
        <w:t xml:space="preserve">f there are limited UL slots </w:t>
      </w:r>
      <w:r w:rsidR="007A1167">
        <w:rPr>
          <w:rFonts w:eastAsia="宋体"/>
          <w:lang w:eastAsia="zh-CN"/>
        </w:rPr>
        <w:t>within</w:t>
      </w:r>
      <w:r w:rsidR="007A1167">
        <w:rPr>
          <w:rFonts w:eastAsia="宋体" w:hint="eastAsia"/>
          <w:lang w:eastAsia="zh-CN"/>
        </w:rPr>
        <w:t xml:space="preserve"> the gNB initiated COT, UE has to perform Cat-4 LBT to transmit PUCCHs outside COT</w:t>
      </w:r>
      <w:r w:rsidR="005160AD">
        <w:rPr>
          <w:rFonts w:eastAsia="宋体" w:hint="eastAsia"/>
          <w:lang w:eastAsia="zh-CN"/>
        </w:rPr>
        <w:t>, e.g. UL 3 and UL4</w:t>
      </w:r>
      <w:r w:rsidR="007A1167">
        <w:rPr>
          <w:rFonts w:eastAsia="宋体" w:hint="eastAsia"/>
          <w:lang w:eastAsia="zh-CN"/>
        </w:rPr>
        <w:t>.</w:t>
      </w:r>
    </w:p>
    <w:p w14:paraId="03365D3D" w14:textId="315C6496" w:rsidR="007A1167" w:rsidRPr="00476100" w:rsidRDefault="006801A5" w:rsidP="00476100">
      <w:pPr>
        <w:spacing w:beforeLines="50" w:before="120"/>
        <w:jc w:val="center"/>
        <w:rPr>
          <w:rFonts w:eastAsia="宋体"/>
          <w:lang w:eastAsia="zh-CN"/>
        </w:rPr>
      </w:pPr>
      <w:r>
        <w:object w:dxaOrig="8455" w:dyaOrig="2764" w14:anchorId="2D298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75pt;height:110.45pt" o:ole="">
            <v:imagedata r:id="rId9" o:title=""/>
          </v:shape>
          <o:OLEObject Type="Embed" ProgID="Visio.Drawing.11" ShapeID="_x0000_i1025" DrawAspect="Content" ObjectID="_1618324202" r:id="rId10"/>
        </w:object>
      </w:r>
    </w:p>
    <w:p w14:paraId="7FF72106" w14:textId="77777777" w:rsidR="00C77C92" w:rsidRDefault="00C77C92" w:rsidP="00C77C92">
      <w:pPr>
        <w:spacing w:beforeLines="50" w:before="120"/>
        <w:jc w:val="center"/>
        <w:rPr>
          <w:rFonts w:eastAsia="宋体"/>
          <w:lang w:eastAsia="zh-CN"/>
        </w:rPr>
      </w:pPr>
      <w:r w:rsidRPr="00AD0EE5">
        <w:rPr>
          <w:rFonts w:eastAsia="宋体" w:hint="eastAsia"/>
          <w:lang w:eastAsia="zh-CN"/>
        </w:rPr>
        <w:t>F</w:t>
      </w:r>
      <w:r>
        <w:rPr>
          <w:rFonts w:eastAsia="宋体" w:hint="eastAsia"/>
          <w:lang w:eastAsia="zh-CN"/>
        </w:rPr>
        <w:t xml:space="preserve">igure 1                               </w:t>
      </w:r>
    </w:p>
    <w:p w14:paraId="09A20454" w14:textId="46899049" w:rsidR="00C77C92" w:rsidRDefault="00BD53FC" w:rsidP="009864E6">
      <w:pPr>
        <w:spacing w:beforeLines="50" w:before="120"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To avoid excessive </w:t>
      </w:r>
      <w:r w:rsidR="00756D4B">
        <w:rPr>
          <w:rFonts w:eastAsia="宋体" w:hint="eastAsia"/>
          <w:lang w:eastAsia="zh-CN"/>
        </w:rPr>
        <w:t xml:space="preserve">number of </w:t>
      </w:r>
      <w:r>
        <w:rPr>
          <w:rFonts w:eastAsia="宋体" w:hint="eastAsia"/>
          <w:lang w:eastAsia="zh-CN"/>
        </w:rPr>
        <w:t>PUCCH</w:t>
      </w:r>
      <w:r w:rsidR="00756D4B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shown</w:t>
      </w:r>
      <w:r>
        <w:rPr>
          <w:rFonts w:eastAsia="宋体" w:hint="eastAsia"/>
          <w:lang w:eastAsia="zh-CN"/>
        </w:rPr>
        <w:t xml:space="preserve"> in Figure 1, HARQ-ACK feedback for all HARQ processes can be considered. </w:t>
      </w:r>
      <w:r w:rsidR="007E61E3">
        <w:rPr>
          <w:rFonts w:eastAsia="宋体" w:hint="eastAsia"/>
          <w:lang w:eastAsia="zh-CN"/>
        </w:rPr>
        <w:t>Then, only one PUCCH is needed</w:t>
      </w:r>
      <w:r w:rsidR="00756D4B">
        <w:rPr>
          <w:rFonts w:eastAsia="宋体" w:hint="eastAsia"/>
          <w:lang w:eastAsia="zh-CN"/>
        </w:rPr>
        <w:t xml:space="preserve"> for all PDSCHs over single or </w:t>
      </w:r>
      <w:r w:rsidR="00756D4B">
        <w:rPr>
          <w:rFonts w:eastAsia="宋体"/>
          <w:lang w:eastAsia="zh-CN"/>
        </w:rPr>
        <w:t>multiple</w:t>
      </w:r>
      <w:r w:rsidR="00756D4B">
        <w:rPr>
          <w:rFonts w:eastAsia="宋体" w:hint="eastAsia"/>
          <w:lang w:eastAsia="zh-CN"/>
        </w:rPr>
        <w:t xml:space="preserve"> DL CCs regardless which HARQ processes are </w:t>
      </w:r>
      <w:r w:rsidR="00756D4B">
        <w:rPr>
          <w:rFonts w:eastAsia="宋体"/>
          <w:lang w:eastAsia="zh-CN"/>
        </w:rPr>
        <w:t>scheduled</w:t>
      </w:r>
      <w:r w:rsidR="007E61E3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>However, the number of PUCCH</w:t>
      </w:r>
      <w:r w:rsidR="008131E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is reduced at the cost of</w:t>
      </w:r>
      <w:r w:rsidR="00600594">
        <w:rPr>
          <w:rFonts w:eastAsia="宋体" w:hint="eastAsia"/>
          <w:lang w:eastAsia="zh-CN"/>
        </w:rPr>
        <w:t xml:space="preserve"> much</w:t>
      </w:r>
      <w:r>
        <w:rPr>
          <w:rFonts w:eastAsia="宋体" w:hint="eastAsia"/>
          <w:lang w:eastAsia="zh-CN"/>
        </w:rPr>
        <w:t xml:space="preserve"> large</w:t>
      </w:r>
      <w:r w:rsidR="007E61E3">
        <w:rPr>
          <w:rFonts w:eastAsia="宋体" w:hint="eastAsia"/>
          <w:lang w:eastAsia="zh-CN"/>
        </w:rPr>
        <w:t>r number of UCI bits per PUCCH</w:t>
      </w:r>
      <w:r w:rsidR="003D11E1">
        <w:rPr>
          <w:rFonts w:eastAsia="宋体" w:hint="eastAsia"/>
          <w:lang w:eastAsia="zh-CN"/>
        </w:rPr>
        <w:t xml:space="preserve">, i.e. (number of configured DL CCs) </w:t>
      </w:r>
      <w:r w:rsidR="003D11E1">
        <w:rPr>
          <w:rFonts w:eastAsia="宋体" w:hint="eastAsia"/>
          <w:lang w:eastAsia="zh-CN"/>
        </w:rPr>
        <w:t>×</w:t>
      </w:r>
      <w:r w:rsidR="003D11E1">
        <w:rPr>
          <w:rFonts w:eastAsia="宋体" w:hint="eastAsia"/>
          <w:lang w:eastAsia="zh-CN"/>
        </w:rPr>
        <w:t xml:space="preserve"> (number of configured HARQ processes)</w:t>
      </w:r>
      <w:r w:rsidR="007E61E3">
        <w:rPr>
          <w:rFonts w:eastAsia="宋体" w:hint="eastAsia"/>
          <w:lang w:eastAsia="zh-CN"/>
        </w:rPr>
        <w:t xml:space="preserve">. </w:t>
      </w:r>
    </w:p>
    <w:p w14:paraId="32303900" w14:textId="53DD3BC2" w:rsidR="005A759A" w:rsidRPr="00D31740" w:rsidRDefault="00BD53FC" w:rsidP="009864E6">
      <w:pPr>
        <w:spacing w:beforeLines="50" w:before="120" w:line="288" w:lineRule="auto"/>
        <w:jc w:val="both"/>
        <w:rPr>
          <w:rFonts w:eastAsia="宋体"/>
          <w:b/>
          <w:u w:val="single"/>
          <w:lang w:eastAsia="zh-CN"/>
        </w:rPr>
      </w:pPr>
      <w:r w:rsidRPr="00D31740">
        <w:rPr>
          <w:rFonts w:eastAsia="宋体" w:hint="eastAsia"/>
          <w:b/>
          <w:u w:val="single"/>
          <w:lang w:eastAsia="zh-CN"/>
        </w:rPr>
        <w:t xml:space="preserve">Observation 1: HARQ </w:t>
      </w:r>
      <w:r w:rsidRPr="00D31740">
        <w:rPr>
          <w:rFonts w:eastAsia="宋体"/>
          <w:b/>
          <w:u w:val="single"/>
          <w:lang w:eastAsia="zh-CN"/>
        </w:rPr>
        <w:t>process</w:t>
      </w:r>
      <w:r w:rsidRPr="00D31740">
        <w:rPr>
          <w:rFonts w:eastAsia="宋体" w:hint="eastAsia"/>
          <w:b/>
          <w:u w:val="single"/>
          <w:lang w:eastAsia="zh-CN"/>
        </w:rPr>
        <w:t xml:space="preserve"> group based HARQ-ACK </w:t>
      </w:r>
      <w:r w:rsidRPr="00D31740">
        <w:rPr>
          <w:rFonts w:eastAsia="宋体"/>
          <w:b/>
          <w:u w:val="single"/>
          <w:lang w:eastAsia="zh-CN"/>
        </w:rPr>
        <w:t>feedback</w:t>
      </w:r>
      <w:r w:rsidRPr="00D31740">
        <w:rPr>
          <w:rFonts w:eastAsia="宋体" w:hint="eastAsia"/>
          <w:b/>
          <w:u w:val="single"/>
          <w:lang w:eastAsia="zh-CN"/>
        </w:rPr>
        <w:t xml:space="preserve"> </w:t>
      </w:r>
      <w:r w:rsidRPr="00D31740">
        <w:rPr>
          <w:rFonts w:eastAsia="宋体"/>
          <w:b/>
          <w:u w:val="single"/>
          <w:lang w:eastAsia="zh-CN"/>
        </w:rPr>
        <w:t xml:space="preserve">restricts scheduling flexibility or </w:t>
      </w:r>
      <w:r w:rsidRPr="00D31740">
        <w:rPr>
          <w:rFonts w:eastAsia="宋体" w:hint="eastAsia"/>
          <w:b/>
          <w:u w:val="single"/>
          <w:lang w:eastAsia="zh-CN"/>
        </w:rPr>
        <w:t xml:space="preserve">leads to </w:t>
      </w:r>
      <w:r w:rsidRPr="00D31740">
        <w:rPr>
          <w:rFonts w:eastAsia="宋体"/>
          <w:b/>
          <w:u w:val="single"/>
          <w:lang w:eastAsia="zh-CN"/>
        </w:rPr>
        <w:t>poor UCI efficiency</w:t>
      </w:r>
      <w:r w:rsidRPr="00D31740">
        <w:rPr>
          <w:rFonts w:eastAsia="宋体" w:hint="eastAsia"/>
          <w:b/>
          <w:u w:val="single"/>
          <w:lang w:eastAsia="zh-CN"/>
        </w:rPr>
        <w:t xml:space="preserve">. </w:t>
      </w:r>
    </w:p>
    <w:p w14:paraId="2D83460C" w14:textId="089D465E" w:rsidR="00C61D08" w:rsidRDefault="007E61E3" w:rsidP="00C61D08">
      <w:pPr>
        <w:spacing w:beforeLines="50" w:before="120" w:line="288" w:lineRule="auto"/>
        <w:jc w:val="both"/>
        <w:rPr>
          <w:rFonts w:eastAsia="宋体"/>
          <w:lang w:eastAsia="zh-CN"/>
        </w:rPr>
      </w:pPr>
      <w:r w:rsidRPr="007E61E3">
        <w:rPr>
          <w:rFonts w:eastAsia="宋体" w:hint="eastAsia"/>
          <w:lang w:eastAsia="zh-CN"/>
        </w:rPr>
        <w:t xml:space="preserve">Comparing with </w:t>
      </w:r>
      <w:r>
        <w:rPr>
          <w:rFonts w:eastAsia="宋体" w:hint="eastAsia"/>
          <w:lang w:eastAsia="zh-CN"/>
        </w:rPr>
        <w:t xml:space="preserve">dynamic codebook based on Alt 1a, it </w:t>
      </w:r>
      <w:r w:rsidRPr="007E61E3">
        <w:rPr>
          <w:rFonts w:eastAsia="宋体" w:hint="eastAsia"/>
          <w:lang w:eastAsia="zh-CN"/>
        </w:rPr>
        <w:t xml:space="preserve">seems HARQ </w:t>
      </w:r>
      <w:r w:rsidRPr="007E61E3">
        <w:rPr>
          <w:rFonts w:eastAsia="宋体"/>
          <w:lang w:eastAsia="zh-CN"/>
        </w:rPr>
        <w:t>process</w:t>
      </w:r>
      <w:r w:rsidRPr="007E61E3">
        <w:rPr>
          <w:rFonts w:eastAsia="宋体" w:hint="eastAsia"/>
          <w:lang w:eastAsia="zh-CN"/>
        </w:rPr>
        <w:t xml:space="preserve"> group based HARQ</w:t>
      </w:r>
      <w:r>
        <w:rPr>
          <w:rFonts w:eastAsia="宋体" w:hint="eastAsia"/>
          <w:lang w:eastAsia="zh-CN"/>
        </w:rPr>
        <w:t>-ACK saves DCI payload and also a much simpler codebook design</w:t>
      </w:r>
      <w:r w:rsidR="00C61D08">
        <w:rPr>
          <w:rFonts w:eastAsia="宋体" w:hint="eastAsia"/>
          <w:lang w:eastAsia="zh-CN"/>
        </w:rPr>
        <w:t xml:space="preserve">, with the </w:t>
      </w:r>
      <w:r w:rsidR="00C61D08">
        <w:rPr>
          <w:rFonts w:eastAsia="宋体"/>
          <w:lang w:eastAsia="zh-CN"/>
        </w:rPr>
        <w:t>assumption</w:t>
      </w:r>
      <w:r w:rsidR="00C61D08">
        <w:rPr>
          <w:rFonts w:eastAsia="宋体" w:hint="eastAsia"/>
          <w:lang w:eastAsia="zh-CN"/>
        </w:rPr>
        <w:t xml:space="preserve"> that HARQ-ACK bit in the codebook is </w:t>
      </w:r>
      <w:r w:rsidR="00C61D08">
        <w:rPr>
          <w:rFonts w:eastAsia="宋体"/>
          <w:lang w:eastAsia="zh-CN"/>
        </w:rPr>
        <w:t>simply determined</w:t>
      </w:r>
      <w:r w:rsidR="00C61D08">
        <w:rPr>
          <w:rFonts w:eastAsia="宋体" w:hint="eastAsia"/>
          <w:lang w:eastAsia="zh-CN"/>
        </w:rPr>
        <w:t xml:space="preserve"> by HARQ process index (DL </w:t>
      </w:r>
      <w:r w:rsidR="00C61D08">
        <w:rPr>
          <w:rFonts w:eastAsia="宋体"/>
          <w:lang w:eastAsia="zh-CN"/>
        </w:rPr>
        <w:t>assignment</w:t>
      </w:r>
      <w:r w:rsidR="00C61D08">
        <w:rPr>
          <w:rFonts w:eastAsia="宋体" w:hint="eastAsia"/>
          <w:lang w:eastAsia="zh-CN"/>
        </w:rPr>
        <w:t xml:space="preserve"> anyway includes HARQ process index) thus no </w:t>
      </w:r>
      <w:r w:rsidR="00C61D08">
        <w:rPr>
          <w:rFonts w:eastAsia="宋体"/>
          <w:lang w:eastAsia="zh-CN"/>
        </w:rPr>
        <w:t>additional</w:t>
      </w:r>
      <w:r w:rsidR="00C61D08">
        <w:rPr>
          <w:rFonts w:eastAsia="宋体" w:hint="eastAsia"/>
          <w:lang w:eastAsia="zh-CN"/>
        </w:rPr>
        <w:t xml:space="preserve"> bit is needed to aid the detection of any HARQ-ACK codebook ambiguity. It is true </w:t>
      </w:r>
      <w:r w:rsidR="00C61D08">
        <w:rPr>
          <w:rFonts w:eastAsia="宋体"/>
          <w:lang w:eastAsia="zh-CN"/>
        </w:rPr>
        <w:t>that</w:t>
      </w:r>
      <w:r w:rsidR="00C61D08">
        <w:rPr>
          <w:rFonts w:eastAsia="宋体" w:hint="eastAsia"/>
          <w:lang w:eastAsia="zh-CN"/>
        </w:rPr>
        <w:t xml:space="preserve"> the number of HARQ-ACK bits and bit ordering </w:t>
      </w:r>
      <w:r w:rsidR="00C61D08" w:rsidRPr="0042517E">
        <w:rPr>
          <w:rFonts w:eastAsia="宋体" w:hint="eastAsia"/>
          <w:lang w:eastAsia="zh-CN"/>
        </w:rPr>
        <w:t>is determined by the indicated HARQ processes without ambiguity</w:t>
      </w:r>
      <w:r w:rsidR="00C61D08">
        <w:rPr>
          <w:rFonts w:eastAsia="宋体" w:hint="eastAsia"/>
          <w:lang w:eastAsia="zh-CN"/>
        </w:rPr>
        <w:t xml:space="preserve">, but HARQ-ACK value ambiguity may happen without the assist </w:t>
      </w:r>
      <w:r w:rsidR="00C61D08">
        <w:rPr>
          <w:rFonts w:eastAsia="宋体"/>
          <w:lang w:eastAsia="zh-CN"/>
        </w:rPr>
        <w:t>information</w:t>
      </w:r>
      <w:r w:rsidR="00C61D08">
        <w:rPr>
          <w:rFonts w:eastAsia="宋体" w:hint="eastAsia"/>
          <w:lang w:eastAsia="zh-CN"/>
        </w:rPr>
        <w:t xml:space="preserve"> from gNB.     </w:t>
      </w:r>
    </w:p>
    <w:p w14:paraId="572473A4" w14:textId="1493E1B7" w:rsidR="00C61D08" w:rsidRDefault="00C61D08" w:rsidP="00C61D08">
      <w:pPr>
        <w:spacing w:beforeLines="50" w:before="120"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to </w:t>
      </w:r>
      <w:r w:rsidRPr="0042517E">
        <w:rPr>
          <w:rFonts w:eastAsia="宋体" w:hint="eastAsia"/>
          <w:lang w:eastAsia="zh-CN"/>
        </w:rPr>
        <w:t>HARQ-ACK value determination</w:t>
      </w:r>
      <w:r>
        <w:rPr>
          <w:rFonts w:eastAsia="宋体" w:hint="eastAsia"/>
          <w:lang w:eastAsia="zh-CN"/>
        </w:rPr>
        <w:t xml:space="preserve"> for PUSCH in </w:t>
      </w:r>
      <w:proofErr w:type="spellStart"/>
      <w:r>
        <w:rPr>
          <w:rFonts w:eastAsia="宋体" w:hint="eastAsia"/>
          <w:lang w:eastAsia="zh-CN"/>
        </w:rPr>
        <w:t>FeLAA</w:t>
      </w:r>
      <w:proofErr w:type="spellEnd"/>
      <w:r>
        <w:rPr>
          <w:rFonts w:eastAsia="宋体" w:hint="eastAsia"/>
          <w:lang w:eastAsia="zh-CN"/>
        </w:rPr>
        <w:t xml:space="preserve"> DFI</w:t>
      </w:r>
      <w:r w:rsidRPr="0042517E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it seems natural to </w:t>
      </w:r>
      <w:r>
        <w:rPr>
          <w:rFonts w:eastAsia="宋体"/>
          <w:lang w:eastAsia="zh-CN"/>
        </w:rPr>
        <w:t>set</w:t>
      </w:r>
      <w:r>
        <w:rPr>
          <w:rFonts w:eastAsia="宋体" w:hint="eastAsia"/>
          <w:lang w:eastAsia="zh-CN"/>
        </w:rPr>
        <w:t xml:space="preserve"> the</w:t>
      </w:r>
      <w:r w:rsidRPr="0042517E">
        <w:rPr>
          <w:rFonts w:eastAsia="宋体"/>
          <w:lang w:eastAsia="zh-CN"/>
        </w:rPr>
        <w:t xml:space="preserve"> default value NACK for a given HARQ process after UE transmits HARQ-ACK previously</w:t>
      </w:r>
      <w:r>
        <w:rPr>
          <w:rFonts w:eastAsia="宋体" w:hint="eastAsia"/>
          <w:lang w:eastAsia="zh-CN"/>
        </w:rPr>
        <w:t xml:space="preserve">. Unfortunately, HARQ-ACK value ambiguity (ACK-to-NACK error) happens when a UE previously </w:t>
      </w:r>
      <w:r>
        <w:rPr>
          <w:rFonts w:eastAsia="宋体"/>
          <w:lang w:eastAsia="zh-CN"/>
        </w:rPr>
        <w:t>transmit</w:t>
      </w:r>
      <w:r>
        <w:rPr>
          <w:rFonts w:eastAsia="宋体" w:hint="eastAsia"/>
          <w:lang w:eastAsia="zh-CN"/>
        </w:rPr>
        <w:t xml:space="preserve">ted HARQ-ACK but gNB miss-detected it. In </w:t>
      </w:r>
      <w:proofErr w:type="spellStart"/>
      <w:r>
        <w:rPr>
          <w:rFonts w:eastAsia="宋体" w:hint="eastAsia"/>
          <w:lang w:eastAsia="zh-CN"/>
        </w:rPr>
        <w:t>FeLAA</w:t>
      </w:r>
      <w:proofErr w:type="spellEnd"/>
      <w:r>
        <w:rPr>
          <w:rFonts w:eastAsia="宋体" w:hint="eastAsia"/>
          <w:lang w:eastAsia="zh-CN"/>
        </w:rPr>
        <w:t xml:space="preserve">, such ACK-to-NACK error does not degrade UL transmission </w:t>
      </w:r>
      <w:r>
        <w:rPr>
          <w:rFonts w:eastAsia="宋体"/>
          <w:lang w:eastAsia="zh-CN"/>
        </w:rPr>
        <w:t>efficiency if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schedules a new transmission with toggled NDI in UL grant. But for NR-U DL transmission, gNB can only schedule</w:t>
      </w:r>
      <w:r w:rsidRPr="0042517E">
        <w:rPr>
          <w:rFonts w:eastAsia="宋体" w:hint="eastAsia"/>
          <w:lang w:eastAsia="zh-CN"/>
        </w:rPr>
        <w:t xml:space="preserve"> the retransmission of </w:t>
      </w:r>
      <w:r>
        <w:rPr>
          <w:rFonts w:eastAsia="宋体" w:hint="eastAsia"/>
          <w:lang w:eastAsia="zh-CN"/>
        </w:rPr>
        <w:t>all PDSCHs with NACK even though</w:t>
      </w:r>
      <w:r w:rsidRPr="0042517E">
        <w:rPr>
          <w:rFonts w:eastAsia="宋体" w:hint="eastAsia"/>
          <w:lang w:eastAsia="zh-CN"/>
        </w:rPr>
        <w:t xml:space="preserve"> UE </w:t>
      </w:r>
      <w:r>
        <w:rPr>
          <w:rFonts w:eastAsia="宋体" w:hint="eastAsia"/>
          <w:lang w:eastAsia="zh-CN"/>
        </w:rPr>
        <w:t xml:space="preserve">has already correctly decoded some of these PDSCHs. </w:t>
      </w:r>
      <w:r w:rsidRPr="00AD0EE5">
        <w:rPr>
          <w:rFonts w:eastAsia="宋体" w:hint="eastAsia"/>
          <w:lang w:eastAsia="zh-CN"/>
        </w:rPr>
        <w:t>In Fi</w:t>
      </w:r>
      <w:r>
        <w:rPr>
          <w:rFonts w:eastAsia="宋体" w:hint="eastAsia"/>
          <w:lang w:eastAsia="zh-CN"/>
        </w:rPr>
        <w:t xml:space="preserve">gure </w:t>
      </w:r>
      <w:r w:rsidR="00691D9F">
        <w:rPr>
          <w:rFonts w:eastAsia="宋体" w:hint="eastAsia"/>
          <w:lang w:eastAsia="zh-CN"/>
        </w:rPr>
        <w:t>2</w:t>
      </w:r>
      <w:r w:rsidRPr="00AD0EE5">
        <w:rPr>
          <w:rFonts w:eastAsia="宋体" w:hint="eastAsia"/>
          <w:lang w:eastAsia="zh-CN"/>
        </w:rPr>
        <w:t>, UE transmits HARQ-ACK for HARQ process #0 but gNB miss-detects it, and UE fails</w:t>
      </w:r>
      <w:r w:rsidR="00691D9F">
        <w:rPr>
          <w:rFonts w:eastAsia="宋体" w:hint="eastAsia"/>
          <w:lang w:eastAsia="zh-CN"/>
        </w:rPr>
        <w:t xml:space="preserve"> to</w:t>
      </w:r>
      <w:r w:rsidRPr="00AD0EE5">
        <w:rPr>
          <w:rFonts w:eastAsia="宋体" w:hint="eastAsia"/>
          <w:lang w:eastAsia="zh-CN"/>
        </w:rPr>
        <w:t xml:space="preserve"> transmit HARQ-ACK for HARQ process #1 due to LBT failure. Upon the reception of </w:t>
      </w:r>
      <w:r w:rsidRPr="00AD0EE5">
        <w:rPr>
          <w:rFonts w:eastAsia="宋体"/>
          <w:lang w:eastAsia="zh-CN"/>
        </w:rPr>
        <w:t>triggering</w:t>
      </w:r>
      <w:r w:rsidRPr="00AD0EE5">
        <w:rPr>
          <w:rFonts w:eastAsia="宋体" w:hint="eastAsia"/>
          <w:lang w:eastAsia="zh-CN"/>
        </w:rPr>
        <w:t xml:space="preserve"> indication, UE transmits HARQ-ACK for all HARQ processes with NAAA. Therefore, gNB </w:t>
      </w:r>
      <w:proofErr w:type="spellStart"/>
      <w:r w:rsidRPr="00AD0EE5">
        <w:rPr>
          <w:rFonts w:eastAsia="宋体" w:hint="eastAsia"/>
          <w:lang w:eastAsia="zh-CN"/>
        </w:rPr>
        <w:t>can not</w:t>
      </w:r>
      <w:proofErr w:type="spellEnd"/>
      <w:r w:rsidRPr="00AD0EE5">
        <w:rPr>
          <w:rFonts w:eastAsia="宋体" w:hint="eastAsia"/>
          <w:lang w:eastAsia="zh-CN"/>
        </w:rPr>
        <w:t xml:space="preserve"> </w:t>
      </w:r>
      <w:r w:rsidRPr="00AD0EE5">
        <w:rPr>
          <w:rFonts w:eastAsia="宋体"/>
          <w:lang w:eastAsia="zh-CN"/>
        </w:rPr>
        <w:t>obtain</w:t>
      </w:r>
      <w:r w:rsidRPr="00AD0EE5">
        <w:rPr>
          <w:rFonts w:eastAsia="宋体" w:hint="eastAsia"/>
          <w:lang w:eastAsia="zh-CN"/>
        </w:rPr>
        <w:t xml:space="preserve"> the real HARQ-ACK value of HARQ process #0.</w:t>
      </w:r>
    </w:p>
    <w:p w14:paraId="2C7544E7" w14:textId="77777777" w:rsidR="00C61D08" w:rsidRDefault="00C61D08" w:rsidP="00C61D08">
      <w:pPr>
        <w:spacing w:beforeLines="50" w:before="120"/>
        <w:jc w:val="center"/>
        <w:rPr>
          <w:rFonts w:eastAsia="宋体"/>
          <w:lang w:eastAsia="zh-CN"/>
        </w:rPr>
      </w:pPr>
      <w:r w:rsidRPr="00AD0EE5">
        <w:object w:dxaOrig="9268" w:dyaOrig="2765" w14:anchorId="1C75DFEB">
          <v:shape id="_x0000_i1026" type="#_x0000_t75" style="width:231.55pt;height:69.2pt" o:ole="">
            <v:imagedata r:id="rId11" o:title=""/>
          </v:shape>
          <o:OLEObject Type="Embed" ProgID="Visio.Drawing.11" ShapeID="_x0000_i1026" DrawAspect="Content" ObjectID="_1618324203" r:id="rId12"/>
        </w:object>
      </w:r>
    </w:p>
    <w:p w14:paraId="29E12218" w14:textId="1537B127" w:rsidR="00C61D08" w:rsidRDefault="00C61D08" w:rsidP="00C61D08">
      <w:pPr>
        <w:spacing w:beforeLines="50" w:before="120"/>
        <w:jc w:val="center"/>
        <w:rPr>
          <w:rFonts w:eastAsia="宋体"/>
          <w:lang w:eastAsia="zh-CN"/>
        </w:rPr>
      </w:pPr>
      <w:r w:rsidRPr="00AD0EE5">
        <w:rPr>
          <w:rFonts w:eastAsia="宋体" w:hint="eastAsia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691D9F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                              </w:t>
      </w:r>
    </w:p>
    <w:p w14:paraId="3CE5B3D5" w14:textId="1AD27098" w:rsidR="00C61D08" w:rsidRDefault="00C61D08" w:rsidP="00C61D08">
      <w:pPr>
        <w:spacing w:beforeLines="50" w:before="120"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Alternatively,</w:t>
      </w:r>
      <w:r w:rsidRPr="005620B3">
        <w:rPr>
          <w:rFonts w:eastAsia="宋体" w:hint="eastAsia"/>
          <w:lang w:eastAsia="zh-CN"/>
        </w:rPr>
        <w:t xml:space="preserve"> </w:t>
      </w:r>
      <w:r w:rsidRPr="0042517E">
        <w:rPr>
          <w:rFonts w:eastAsia="宋体" w:hint="eastAsia"/>
          <w:lang w:eastAsia="zh-CN"/>
        </w:rPr>
        <w:t>HARQ-ACK value determination</w:t>
      </w:r>
      <w:r>
        <w:rPr>
          <w:rFonts w:eastAsia="宋体" w:hint="eastAsia"/>
          <w:lang w:eastAsia="zh-CN"/>
        </w:rPr>
        <w:t xml:space="preserve"> that a </w:t>
      </w:r>
      <w:r w:rsidRPr="0042517E">
        <w:rPr>
          <w:rFonts w:eastAsia="宋体"/>
          <w:lang w:eastAsia="zh-CN"/>
        </w:rPr>
        <w:t>UE reports the actu</w:t>
      </w:r>
      <w:r>
        <w:rPr>
          <w:rFonts w:eastAsia="宋体"/>
          <w:lang w:eastAsia="zh-CN"/>
        </w:rPr>
        <w:t>al HARQ-ACK result of the la</w:t>
      </w:r>
      <w:r>
        <w:rPr>
          <w:rFonts w:eastAsia="宋体" w:hint="eastAsia"/>
          <w:lang w:eastAsia="zh-CN"/>
        </w:rPr>
        <w:t>test</w:t>
      </w:r>
      <w:r w:rsidRPr="0042517E">
        <w:rPr>
          <w:rFonts w:eastAsia="宋体"/>
          <w:lang w:eastAsia="zh-CN"/>
        </w:rPr>
        <w:t xml:space="preserve"> received PDSCH of a </w:t>
      </w:r>
      <w:r w:rsidRPr="0042517E">
        <w:rPr>
          <w:rFonts w:eastAsia="宋体" w:hint="eastAsia"/>
          <w:lang w:eastAsia="zh-CN"/>
        </w:rPr>
        <w:t>triggered</w:t>
      </w:r>
      <w:r w:rsidRPr="0042517E">
        <w:rPr>
          <w:rFonts w:eastAsia="宋体"/>
          <w:lang w:eastAsia="zh-CN"/>
        </w:rPr>
        <w:t xml:space="preserve"> HARQ process</w:t>
      </w:r>
      <w:r>
        <w:rPr>
          <w:rFonts w:eastAsia="宋体" w:hint="eastAsia"/>
          <w:lang w:eastAsia="zh-CN"/>
        </w:rPr>
        <w:t xml:space="preserve"> can help gNB to recover valid HARQ-ACK result missed by gNB. However, if UE miss-detects the new PDSCH and reports the ACK of previous received PDSCH associated with the same HARQ process ID, DTX-to-ACK error happens</w:t>
      </w:r>
      <w:r w:rsidRPr="0042517E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Pr="00AD0EE5">
        <w:rPr>
          <w:rFonts w:eastAsia="宋体" w:hint="eastAsia"/>
          <w:lang w:eastAsia="zh-CN"/>
        </w:rPr>
        <w:t xml:space="preserve">As </w:t>
      </w:r>
      <w:r w:rsidRPr="00AD0EE5">
        <w:rPr>
          <w:rFonts w:eastAsia="宋体"/>
          <w:lang w:eastAsia="zh-CN"/>
        </w:rPr>
        <w:t>shown</w:t>
      </w:r>
      <w:r>
        <w:rPr>
          <w:rFonts w:eastAsia="宋体" w:hint="eastAsia"/>
          <w:lang w:eastAsia="zh-CN"/>
        </w:rPr>
        <w:t xml:space="preserve"> in Figure </w:t>
      </w:r>
      <w:r w:rsidR="008F4965">
        <w:rPr>
          <w:rFonts w:eastAsia="宋体" w:hint="eastAsia"/>
          <w:lang w:eastAsia="zh-CN"/>
        </w:rPr>
        <w:t>3</w:t>
      </w:r>
      <w:r w:rsidRPr="00AD0EE5">
        <w:rPr>
          <w:rFonts w:eastAsia="宋体" w:hint="eastAsia"/>
          <w:lang w:eastAsia="zh-CN"/>
        </w:rPr>
        <w:t>, UE reports ACK for HARQ process #0 with TB1, but gNB assumes ACK for HARQ process #0 with TB2,</w:t>
      </w:r>
      <w:r>
        <w:rPr>
          <w:rFonts w:eastAsia="宋体" w:hint="eastAsia"/>
          <w:lang w:eastAsia="zh-CN"/>
        </w:rPr>
        <w:t xml:space="preserve"> thus TB2 can only be recovered by higher-layer ARQ</w:t>
      </w:r>
      <w:r w:rsidRPr="00AD0EE5">
        <w:rPr>
          <w:rFonts w:eastAsia="宋体" w:hint="eastAsia"/>
          <w:lang w:eastAsia="zh-CN"/>
        </w:rPr>
        <w:t xml:space="preserve">.   </w:t>
      </w:r>
    </w:p>
    <w:p w14:paraId="5330C64C" w14:textId="77777777" w:rsidR="00C61D08" w:rsidRDefault="00C61D08" w:rsidP="00C61D08">
      <w:pPr>
        <w:spacing w:beforeLines="50" w:before="120"/>
        <w:jc w:val="center"/>
        <w:rPr>
          <w:rFonts w:eastAsia="宋体"/>
          <w:lang w:eastAsia="zh-CN"/>
        </w:rPr>
      </w:pPr>
      <w:r w:rsidRPr="00AD0EE5">
        <w:object w:dxaOrig="9268" w:dyaOrig="2765" w14:anchorId="711BEB72">
          <v:shape id="_x0000_i1027" type="#_x0000_t75" style="width:231.55pt;height:69.2pt" o:ole="">
            <v:imagedata r:id="rId13" o:title=""/>
          </v:shape>
          <o:OLEObject Type="Embed" ProgID="Visio.Drawing.11" ShapeID="_x0000_i1027" DrawAspect="Content" ObjectID="_1618324204" r:id="rId14"/>
        </w:object>
      </w:r>
    </w:p>
    <w:p w14:paraId="11343C3C" w14:textId="36A944FE" w:rsidR="00C61D08" w:rsidRDefault="00C61D08" w:rsidP="00C61D08">
      <w:pPr>
        <w:spacing w:beforeLines="50" w:before="120"/>
        <w:jc w:val="center"/>
        <w:rPr>
          <w:rFonts w:eastAsia="宋体"/>
          <w:lang w:eastAsia="zh-CN"/>
        </w:rPr>
      </w:pPr>
      <w:r w:rsidRPr="00AD0EE5">
        <w:rPr>
          <w:rFonts w:eastAsia="宋体" w:hint="eastAsia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8F4965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  </w:t>
      </w:r>
    </w:p>
    <w:p w14:paraId="500E4D38" w14:textId="17BF5A26" w:rsidR="00326102" w:rsidRPr="00E234BE" w:rsidRDefault="00C61D08" w:rsidP="0032610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To resolve the above error cases, the assist information to </w:t>
      </w:r>
      <w:r>
        <w:rPr>
          <w:rFonts w:eastAsia="宋体"/>
          <w:lang w:eastAsia="zh-CN"/>
        </w:rPr>
        <w:t>determine</w:t>
      </w:r>
      <w:r>
        <w:rPr>
          <w:rFonts w:eastAsia="宋体" w:hint="eastAsia"/>
          <w:lang w:eastAsia="zh-CN"/>
        </w:rPr>
        <w:t xml:space="preserve"> which HARQ-ACKs gNB has not correctly </w:t>
      </w:r>
      <w:r>
        <w:rPr>
          <w:rFonts w:eastAsia="宋体"/>
          <w:lang w:eastAsia="zh-CN"/>
        </w:rPr>
        <w:t>receive</w:t>
      </w:r>
      <w:r>
        <w:rPr>
          <w:rFonts w:eastAsia="宋体" w:hint="eastAsia"/>
          <w:lang w:eastAsia="zh-CN"/>
        </w:rPr>
        <w:t>d should be indicated</w:t>
      </w:r>
      <w:r w:rsidR="008F4965">
        <w:rPr>
          <w:rFonts w:eastAsia="宋体" w:hint="eastAsia"/>
          <w:lang w:eastAsia="zh-CN"/>
        </w:rPr>
        <w:t xml:space="preserve"> to</w:t>
      </w:r>
      <w:r>
        <w:rPr>
          <w:rFonts w:eastAsia="宋体" w:hint="eastAsia"/>
          <w:lang w:eastAsia="zh-CN"/>
        </w:rPr>
        <w:t xml:space="preserve"> UE. Similar as Alt 1a, gNB can </w:t>
      </w:r>
      <w:r>
        <w:rPr>
          <w:rFonts w:eastAsia="宋体"/>
          <w:lang w:eastAsia="zh-CN"/>
        </w:rPr>
        <w:t>indicate</w:t>
      </w:r>
      <w:r>
        <w:rPr>
          <w:rFonts w:eastAsia="宋体" w:hint="eastAsia"/>
          <w:lang w:eastAsia="zh-CN"/>
        </w:rPr>
        <w:t xml:space="preserve"> whether one PUCCH needs to be retransmitted by PDSCH group set or reset </w:t>
      </w:r>
      <w:r>
        <w:rPr>
          <w:rFonts w:eastAsia="宋体"/>
          <w:lang w:eastAsia="zh-CN"/>
        </w:rPr>
        <w:t>indication</w:t>
      </w:r>
      <w:r>
        <w:rPr>
          <w:rFonts w:eastAsia="宋体" w:hint="eastAsia"/>
          <w:lang w:eastAsia="zh-CN"/>
        </w:rPr>
        <w:t xml:space="preserve">. </w:t>
      </w:r>
      <w:r w:rsidR="007A2664">
        <w:rPr>
          <w:rFonts w:eastAsia="宋体" w:hint="eastAsia"/>
          <w:lang w:eastAsia="zh-CN"/>
        </w:rPr>
        <w:t xml:space="preserve">For </w:t>
      </w:r>
      <w:r w:rsidR="007A2664">
        <w:rPr>
          <w:rFonts w:eastAsia="宋体"/>
          <w:lang w:eastAsia="zh-CN"/>
        </w:rPr>
        <w:t>example</w:t>
      </w:r>
      <w:r w:rsidR="007A2664">
        <w:rPr>
          <w:rFonts w:eastAsia="宋体" w:hint="eastAsia"/>
          <w:lang w:eastAsia="zh-CN"/>
        </w:rPr>
        <w:t>, i</w:t>
      </w:r>
      <w:r w:rsidR="007A2664">
        <w:t xml:space="preserve">f the reset indicator is toggled, </w:t>
      </w:r>
      <w:r w:rsidR="007A2664">
        <w:rPr>
          <w:rFonts w:eastAsia="宋体" w:hint="eastAsia"/>
          <w:lang w:eastAsia="zh-CN"/>
        </w:rPr>
        <w:t xml:space="preserve">default </w:t>
      </w:r>
      <w:r w:rsidR="007A2664">
        <w:t xml:space="preserve">NACK is reported for a HARQ process without </w:t>
      </w:r>
      <w:r w:rsidR="007A2664">
        <w:rPr>
          <w:rFonts w:eastAsia="宋体" w:hint="eastAsia"/>
          <w:lang w:eastAsia="zh-CN"/>
        </w:rPr>
        <w:t xml:space="preserve">receiving </w:t>
      </w:r>
      <w:r w:rsidR="007A2664">
        <w:t xml:space="preserve">a new PDSCH. Otherwise, the </w:t>
      </w:r>
      <w:r w:rsidR="007A2664">
        <w:rPr>
          <w:noProof/>
        </w:rPr>
        <w:t>UE reports the actual HARQ-ACK for a HARQ process.</w:t>
      </w:r>
      <w:r w:rsidR="00E234BE">
        <w:rPr>
          <w:rFonts w:eastAsia="宋体" w:hint="eastAsia"/>
          <w:noProof/>
          <w:lang w:eastAsia="zh-CN"/>
        </w:rPr>
        <w:t xml:space="preserve"> </w:t>
      </w:r>
    </w:p>
    <w:p w14:paraId="0D597353" w14:textId="3BBAD423" w:rsidR="00EF7FD3" w:rsidRDefault="008F4965" w:rsidP="00326102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some scenarios, the number of </w:t>
      </w:r>
      <w:r w:rsidR="00483D03">
        <w:rPr>
          <w:rFonts w:eastAsia="宋体" w:hint="eastAsia"/>
          <w:lang w:eastAsia="zh-CN"/>
        </w:rPr>
        <w:t>assist information bits is almost the same as</w:t>
      </w:r>
      <w:r>
        <w:rPr>
          <w:rFonts w:eastAsia="宋体" w:hint="eastAsia"/>
          <w:lang w:eastAsia="zh-CN"/>
        </w:rPr>
        <w:t xml:space="preserve"> Alt 1a. </w:t>
      </w:r>
      <w:r w:rsidR="00C530AF">
        <w:rPr>
          <w:rFonts w:eastAsia="宋体" w:hint="eastAsia"/>
          <w:lang w:eastAsia="zh-CN"/>
        </w:rPr>
        <w:t xml:space="preserve">As </w:t>
      </w:r>
      <w:r w:rsidR="00C530AF">
        <w:rPr>
          <w:rFonts w:eastAsia="宋体"/>
          <w:lang w:eastAsia="zh-CN"/>
        </w:rPr>
        <w:t>shown</w:t>
      </w:r>
      <w:r w:rsidR="00C530AF">
        <w:rPr>
          <w:rFonts w:eastAsia="宋体" w:hint="eastAsia"/>
          <w:lang w:eastAsia="zh-CN"/>
        </w:rPr>
        <w:t xml:space="preserve"> in Figure 4, assuming totally 4 HARQ processes, gNB schedules 3 PDSCHs with HARQ process 0~2 </w:t>
      </w:r>
      <w:r w:rsidR="002335CA">
        <w:rPr>
          <w:rFonts w:eastAsia="宋体" w:hint="eastAsia"/>
          <w:lang w:eastAsia="zh-CN"/>
        </w:rPr>
        <w:t>triggering</w:t>
      </w:r>
      <w:r w:rsidR="00C530AF">
        <w:rPr>
          <w:rFonts w:eastAsia="宋体" w:hint="eastAsia"/>
          <w:lang w:eastAsia="zh-CN"/>
        </w:rPr>
        <w:t xml:space="preserve"> all HARQ process feedback in UL1, gNB schedules PDSCH 4 with HARQ process 3 </w:t>
      </w:r>
      <w:r w:rsidR="002335CA">
        <w:rPr>
          <w:rFonts w:eastAsia="宋体" w:hint="eastAsia"/>
          <w:lang w:eastAsia="zh-CN"/>
        </w:rPr>
        <w:t>triggering</w:t>
      </w:r>
      <w:r w:rsidR="00C530AF">
        <w:rPr>
          <w:rFonts w:eastAsia="宋体" w:hint="eastAsia"/>
          <w:lang w:eastAsia="zh-CN"/>
        </w:rPr>
        <w:t xml:space="preserve"> all HARQ process feedback in UL 2, and gNB </w:t>
      </w:r>
      <w:r w:rsidR="00C530AF">
        <w:rPr>
          <w:rFonts w:eastAsia="宋体" w:hint="eastAsia"/>
          <w:lang w:eastAsia="zh-CN"/>
        </w:rPr>
        <w:lastRenderedPageBreak/>
        <w:t xml:space="preserve">schedules PDSCH 5/6 </w:t>
      </w:r>
      <w:r w:rsidR="002335CA">
        <w:rPr>
          <w:rFonts w:eastAsia="宋体" w:hint="eastAsia"/>
          <w:lang w:eastAsia="zh-CN"/>
        </w:rPr>
        <w:t>with</w:t>
      </w:r>
      <w:r w:rsidR="00C530AF">
        <w:rPr>
          <w:rFonts w:eastAsia="宋体" w:hint="eastAsia"/>
          <w:lang w:eastAsia="zh-CN"/>
        </w:rPr>
        <w:t xml:space="preserve"> HARQ process 1 and 2</w:t>
      </w:r>
      <w:r w:rsidR="002335CA">
        <w:rPr>
          <w:rFonts w:eastAsia="宋体" w:hint="eastAsia"/>
          <w:lang w:eastAsia="zh-CN"/>
        </w:rPr>
        <w:t xml:space="preserve"> triggering all HARQ process feedback in UL 3, respectively. </w:t>
      </w:r>
      <w:r w:rsidR="002335CA">
        <w:rPr>
          <w:rFonts w:eastAsia="宋体"/>
          <w:lang w:eastAsia="zh-CN"/>
        </w:rPr>
        <w:t>I</w:t>
      </w:r>
      <w:r w:rsidR="002335CA">
        <w:rPr>
          <w:rFonts w:eastAsia="宋体" w:hint="eastAsia"/>
          <w:lang w:eastAsia="zh-CN"/>
        </w:rPr>
        <w:t xml:space="preserve">f there is only 1 bit reset indication, gNB is </w:t>
      </w:r>
      <w:r w:rsidR="002335CA">
        <w:rPr>
          <w:rFonts w:eastAsia="宋体"/>
          <w:lang w:eastAsia="zh-CN"/>
        </w:rPr>
        <w:t>incapable</w:t>
      </w:r>
      <w:r w:rsidR="002335CA">
        <w:rPr>
          <w:rFonts w:eastAsia="宋体" w:hint="eastAsia"/>
          <w:lang w:eastAsia="zh-CN"/>
        </w:rPr>
        <w:t xml:space="preserve"> of indicating which PUCCH (UL 1 or 2) has been received. </w:t>
      </w:r>
      <w:r w:rsidR="00E234BE">
        <w:rPr>
          <w:rFonts w:eastAsia="宋体" w:hint="eastAsia"/>
          <w:lang w:eastAsia="zh-CN"/>
        </w:rPr>
        <w:t xml:space="preserve">Similar issue was </w:t>
      </w:r>
      <w:r w:rsidR="00E234BE">
        <w:rPr>
          <w:rFonts w:eastAsia="宋体"/>
          <w:lang w:eastAsia="zh-CN"/>
        </w:rPr>
        <w:t>identified during the discussion of Alt 1</w:t>
      </w:r>
      <w:r w:rsidR="00E234BE">
        <w:rPr>
          <w:rFonts w:eastAsia="宋体" w:hint="eastAsia"/>
          <w:lang w:eastAsia="zh-CN"/>
        </w:rPr>
        <w:t xml:space="preserve">a with the consensus of maintaining separate reset indication per PDSCH group. </w:t>
      </w:r>
      <w:r w:rsidR="00E234BE">
        <w:rPr>
          <w:rFonts w:eastAsia="宋体"/>
          <w:lang w:eastAsia="zh-CN"/>
        </w:rPr>
        <w:t>Because</w:t>
      </w:r>
      <w:r w:rsidR="00E234BE">
        <w:rPr>
          <w:rFonts w:eastAsia="宋体" w:hint="eastAsia"/>
          <w:lang w:eastAsia="zh-CN"/>
        </w:rPr>
        <w:t xml:space="preserve"> option 2 only triggers HARQ-ACK feedback for one PDSCH group once, it is sufficient to only </w:t>
      </w:r>
      <w:r w:rsidR="00E234BE">
        <w:rPr>
          <w:rFonts w:eastAsia="宋体"/>
          <w:lang w:eastAsia="zh-CN"/>
        </w:rPr>
        <w:t>indicate</w:t>
      </w:r>
      <w:r w:rsidR="00E234BE">
        <w:rPr>
          <w:rFonts w:eastAsia="宋体" w:hint="eastAsia"/>
          <w:lang w:eastAsia="zh-CN"/>
        </w:rPr>
        <w:t xml:space="preserve"> the reset </w:t>
      </w:r>
      <w:r w:rsidR="00E234BE">
        <w:rPr>
          <w:rFonts w:eastAsia="宋体"/>
          <w:lang w:eastAsia="zh-CN"/>
        </w:rPr>
        <w:t>indication</w:t>
      </w:r>
      <w:r w:rsidR="00E234BE">
        <w:rPr>
          <w:rFonts w:eastAsia="宋体" w:hint="eastAsia"/>
          <w:lang w:eastAsia="zh-CN"/>
        </w:rPr>
        <w:t xml:space="preserve"> for the triggered PDSCH group. But for all HARQ process based feedback, HARQ-ACK</w:t>
      </w:r>
      <w:r w:rsidR="00EF7FD3">
        <w:rPr>
          <w:rFonts w:eastAsia="宋体" w:hint="eastAsia"/>
          <w:lang w:eastAsia="zh-CN"/>
        </w:rPr>
        <w:t xml:space="preserve"> codebook includes HARQ processes from different PDSCH groups, e.g., HARQ process 0 from PDSCH group1, HARQ process 3 from PDSCH group 2 and HARQ process 1/2 from PDSCH group 3. Therefore, the reset indication per PDSCH group or per HARQ process is needed.</w:t>
      </w:r>
      <w:r w:rsidR="0006407A">
        <w:rPr>
          <w:rFonts w:eastAsia="宋体" w:hint="eastAsia"/>
          <w:lang w:eastAsia="zh-CN"/>
        </w:rPr>
        <w:t xml:space="preserve"> </w:t>
      </w:r>
      <w:r w:rsidR="00483D03">
        <w:rPr>
          <w:rFonts w:eastAsia="宋体" w:hint="eastAsia"/>
          <w:lang w:eastAsia="zh-CN"/>
        </w:rPr>
        <w:t xml:space="preserve">Table 1 compares the total number of bits to resolve HARQ-ACK ambiguity for Alt 1a and Alt 1b. Alt 1b only saves 1 bit. </w:t>
      </w:r>
    </w:p>
    <w:p w14:paraId="42FACAF4" w14:textId="77777777" w:rsidR="00483D03" w:rsidRDefault="00483D03" w:rsidP="00483D03">
      <w:pPr>
        <w:spacing w:beforeLines="50" w:before="120" w:line="288" w:lineRule="auto"/>
        <w:jc w:val="center"/>
        <w:rPr>
          <w:rFonts w:eastAsia="宋体"/>
          <w:lang w:eastAsia="zh-CN"/>
        </w:rPr>
      </w:pPr>
      <w:r>
        <w:object w:dxaOrig="7931" w:dyaOrig="2980" w14:anchorId="5698E7A0">
          <v:shape id="_x0000_i1028" type="#_x0000_t75" style="width:277.4pt;height:104.1pt" o:ole="">
            <v:imagedata r:id="rId15" o:title=""/>
          </v:shape>
          <o:OLEObject Type="Embed" ProgID="Visio.Drawing.11" ShapeID="_x0000_i1028" DrawAspect="Content" ObjectID="_1618324205" r:id="rId16"/>
        </w:object>
      </w:r>
    </w:p>
    <w:p w14:paraId="2A48C6B6" w14:textId="77777777" w:rsidR="00483D03" w:rsidRDefault="00483D03" w:rsidP="00483D03">
      <w:pPr>
        <w:spacing w:beforeLines="50" w:before="120"/>
        <w:jc w:val="center"/>
        <w:rPr>
          <w:rFonts w:eastAsia="宋体"/>
          <w:lang w:eastAsia="zh-CN"/>
        </w:rPr>
      </w:pPr>
      <w:r w:rsidRPr="00AD0EE5">
        <w:rPr>
          <w:rFonts w:eastAsia="宋体" w:hint="eastAsia"/>
          <w:lang w:eastAsia="zh-CN"/>
        </w:rPr>
        <w:t>F</w:t>
      </w:r>
      <w:r>
        <w:rPr>
          <w:rFonts w:eastAsia="宋体" w:hint="eastAsia"/>
          <w:lang w:eastAsia="zh-CN"/>
        </w:rPr>
        <w:t xml:space="preserve">igure 4  </w:t>
      </w:r>
    </w:p>
    <w:p w14:paraId="443915B7" w14:textId="29DA9478" w:rsidR="0006407A" w:rsidRDefault="0006407A" w:rsidP="0006407A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1 Number of bits in DCI to avoid HARQ-ACK ambiguity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06407A" w14:paraId="534E8A2F" w14:textId="77777777" w:rsidTr="0006407A">
        <w:tc>
          <w:tcPr>
            <w:tcW w:w="4927" w:type="dxa"/>
          </w:tcPr>
          <w:p w14:paraId="0F5CE091" w14:textId="2DBD6C6F" w:rsidR="0006407A" w:rsidRDefault="0006407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All HARQ process based feedback (Alt 1b)</w:t>
            </w:r>
          </w:p>
        </w:tc>
        <w:tc>
          <w:tcPr>
            <w:tcW w:w="4928" w:type="dxa"/>
          </w:tcPr>
          <w:p w14:paraId="791FC827" w14:textId="56F5A1FC" w:rsidR="0006407A" w:rsidRDefault="0006407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Alt 1a option 2</w:t>
            </w:r>
          </w:p>
        </w:tc>
      </w:tr>
      <w:tr w:rsidR="0006407A" w14:paraId="19E6D3CD" w14:textId="77777777" w:rsidTr="0006407A">
        <w:tc>
          <w:tcPr>
            <w:tcW w:w="4927" w:type="dxa"/>
          </w:tcPr>
          <w:p w14:paraId="07181D65" w14:textId="4CE41E53" w:rsidR="0006407A" w:rsidRDefault="0006407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PDSCH group index: 2 bits </w:t>
            </w:r>
            <w:r w:rsidR="00706CBA">
              <w:rPr>
                <w:rFonts w:eastAsia="宋体" w:hint="eastAsia"/>
                <w:lang w:eastAsia="zh-CN"/>
              </w:rPr>
              <w:t>for up to 4 PDSCH groups</w:t>
            </w:r>
          </w:p>
        </w:tc>
        <w:tc>
          <w:tcPr>
            <w:tcW w:w="4928" w:type="dxa"/>
          </w:tcPr>
          <w:p w14:paraId="432C69E2" w14:textId="666C2C3E" w:rsidR="0006407A" w:rsidRDefault="0006407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PDSCH group index: 2 bits</w:t>
            </w:r>
            <w:r w:rsidR="00706CBA">
              <w:rPr>
                <w:rFonts w:eastAsia="宋体" w:hint="eastAsia"/>
                <w:lang w:eastAsia="zh-CN"/>
              </w:rPr>
              <w:t xml:space="preserve"> for up to 4 PDSCH groups</w:t>
            </w:r>
          </w:p>
        </w:tc>
      </w:tr>
      <w:tr w:rsidR="0006407A" w14:paraId="08909B93" w14:textId="77777777" w:rsidTr="0006407A">
        <w:tc>
          <w:tcPr>
            <w:tcW w:w="4927" w:type="dxa"/>
          </w:tcPr>
          <w:p w14:paraId="47582B00" w14:textId="08CA1DC1" w:rsidR="0006407A" w:rsidRDefault="00706CB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Reset indicator: 1 bit per PDSCH group, totally 4 bits for 4 PDSCH groups</w:t>
            </w:r>
          </w:p>
        </w:tc>
        <w:tc>
          <w:tcPr>
            <w:tcW w:w="4928" w:type="dxa"/>
          </w:tcPr>
          <w:p w14:paraId="1C767C70" w14:textId="5EEA3B69" w:rsidR="0006407A" w:rsidRDefault="00706CB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Reset indicator: 1 bit for the triggered PDSCH group</w:t>
            </w:r>
          </w:p>
        </w:tc>
      </w:tr>
      <w:tr w:rsidR="0006407A" w14:paraId="7433D8EF" w14:textId="77777777" w:rsidTr="0006407A">
        <w:tc>
          <w:tcPr>
            <w:tcW w:w="4927" w:type="dxa"/>
          </w:tcPr>
          <w:p w14:paraId="2EAD0370" w14:textId="77777777" w:rsidR="0006407A" w:rsidRDefault="0006407A" w:rsidP="0006407A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4928" w:type="dxa"/>
          </w:tcPr>
          <w:p w14:paraId="3E699988" w14:textId="5AF612C5" w:rsidR="0006407A" w:rsidRDefault="00706CB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C-DAI: 2 bits</w:t>
            </w:r>
          </w:p>
        </w:tc>
      </w:tr>
      <w:tr w:rsidR="0006407A" w14:paraId="2C689C18" w14:textId="77777777" w:rsidTr="0006407A">
        <w:tc>
          <w:tcPr>
            <w:tcW w:w="4927" w:type="dxa"/>
          </w:tcPr>
          <w:p w14:paraId="04164390" w14:textId="77777777" w:rsidR="0006407A" w:rsidRDefault="0006407A" w:rsidP="0006407A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4928" w:type="dxa"/>
          </w:tcPr>
          <w:p w14:paraId="652A8CCE" w14:textId="2D3AF16D" w:rsidR="0006407A" w:rsidRDefault="00706CB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T-DAI: 2 bits</w:t>
            </w:r>
          </w:p>
        </w:tc>
      </w:tr>
      <w:tr w:rsidR="00706CBA" w14:paraId="720330E4" w14:textId="77777777" w:rsidTr="0006407A">
        <w:tc>
          <w:tcPr>
            <w:tcW w:w="4927" w:type="dxa"/>
          </w:tcPr>
          <w:p w14:paraId="213363A7" w14:textId="7F779C9A" w:rsidR="00706CBA" w:rsidRDefault="00706CB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Total number: 6 bits</w:t>
            </w:r>
          </w:p>
        </w:tc>
        <w:tc>
          <w:tcPr>
            <w:tcW w:w="4928" w:type="dxa"/>
          </w:tcPr>
          <w:p w14:paraId="4B82BFC1" w14:textId="56F446A3" w:rsidR="00706CBA" w:rsidRDefault="00706CBA" w:rsidP="0006407A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Total number: 7 bits</w:t>
            </w:r>
          </w:p>
        </w:tc>
      </w:tr>
    </w:tbl>
    <w:p w14:paraId="741111F3" w14:textId="77777777" w:rsidR="0006407A" w:rsidRPr="00EF7FD3" w:rsidRDefault="0006407A" w:rsidP="00326102">
      <w:pPr>
        <w:jc w:val="both"/>
        <w:rPr>
          <w:rFonts w:eastAsia="宋体"/>
          <w:lang w:eastAsia="zh-CN"/>
        </w:rPr>
      </w:pPr>
    </w:p>
    <w:p w14:paraId="5840B3ED" w14:textId="07488FFC" w:rsidR="00284990" w:rsidRPr="00D31740" w:rsidRDefault="00483D03" w:rsidP="00D33305">
      <w:pPr>
        <w:spacing w:beforeLines="50" w:before="120" w:line="288" w:lineRule="auto"/>
        <w:jc w:val="both"/>
        <w:rPr>
          <w:rFonts w:eastAsia="宋体"/>
          <w:b/>
          <w:u w:val="single"/>
          <w:lang w:eastAsia="zh-CN"/>
        </w:rPr>
      </w:pPr>
      <w:r w:rsidRPr="00D31740">
        <w:rPr>
          <w:rFonts w:eastAsia="宋体" w:hint="eastAsia"/>
          <w:b/>
          <w:u w:val="single"/>
          <w:lang w:eastAsia="zh-CN"/>
        </w:rPr>
        <w:t xml:space="preserve">Observation 2: HARQ </w:t>
      </w:r>
      <w:r w:rsidRPr="00D31740">
        <w:rPr>
          <w:rFonts w:eastAsia="宋体"/>
          <w:b/>
          <w:u w:val="single"/>
          <w:lang w:eastAsia="zh-CN"/>
        </w:rPr>
        <w:t>process</w:t>
      </w:r>
      <w:r w:rsidRPr="00D31740">
        <w:rPr>
          <w:rFonts w:eastAsia="宋体" w:hint="eastAsia"/>
          <w:b/>
          <w:u w:val="single"/>
          <w:lang w:eastAsia="zh-CN"/>
        </w:rPr>
        <w:t xml:space="preserve"> group based HARQ-ACK </w:t>
      </w:r>
      <w:r w:rsidRPr="00D31740">
        <w:rPr>
          <w:rFonts w:eastAsia="宋体"/>
          <w:b/>
          <w:u w:val="single"/>
          <w:lang w:eastAsia="zh-CN"/>
        </w:rPr>
        <w:t>feedback</w:t>
      </w:r>
      <w:r w:rsidRPr="00D31740">
        <w:rPr>
          <w:rFonts w:eastAsia="宋体" w:hint="eastAsia"/>
          <w:b/>
          <w:u w:val="single"/>
          <w:lang w:eastAsia="zh-CN"/>
        </w:rPr>
        <w:t xml:space="preserve"> provides </w:t>
      </w:r>
      <w:r w:rsidRPr="00D31740">
        <w:rPr>
          <w:rFonts w:eastAsia="宋体"/>
          <w:b/>
          <w:u w:val="single"/>
          <w:lang w:eastAsia="zh-CN"/>
        </w:rPr>
        <w:t>marginal</w:t>
      </w:r>
      <w:r w:rsidRPr="00D31740">
        <w:rPr>
          <w:rFonts w:eastAsia="宋体" w:hint="eastAsia"/>
          <w:b/>
          <w:u w:val="single"/>
          <w:lang w:eastAsia="zh-CN"/>
        </w:rPr>
        <w:t xml:space="preserve"> DCI overhead reduction. </w:t>
      </w:r>
    </w:p>
    <w:p w14:paraId="227FC75A" w14:textId="4E33090A" w:rsidR="00D31740" w:rsidRDefault="008769C5" w:rsidP="00D33305">
      <w:pPr>
        <w:spacing w:beforeLines="50" w:before="120" w:line="288" w:lineRule="auto"/>
        <w:jc w:val="both"/>
        <w:rPr>
          <w:rFonts w:eastAsia="宋体"/>
          <w:lang w:eastAsia="zh-CN"/>
        </w:rPr>
      </w:pPr>
      <w:r w:rsidRPr="008769C5">
        <w:rPr>
          <w:rFonts w:eastAsia="宋体" w:hint="eastAsia"/>
          <w:lang w:eastAsia="zh-CN"/>
        </w:rPr>
        <w:t>Considering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benefit</w:t>
      </w:r>
      <w:r>
        <w:rPr>
          <w:rFonts w:eastAsia="宋体" w:hint="eastAsia"/>
          <w:lang w:eastAsia="zh-CN"/>
        </w:rPr>
        <w:t xml:space="preserve"> of all HARQ process based feedback is valid only if</w:t>
      </w:r>
      <w:r w:rsidR="00DB0E5C">
        <w:rPr>
          <w:rFonts w:eastAsia="宋体" w:hint="eastAsia"/>
          <w:lang w:eastAsia="zh-CN"/>
        </w:rPr>
        <w:t xml:space="preserve"> HARQ-ACK of a large number of PDSCHs </w:t>
      </w:r>
      <w:r w:rsidR="00EB44DE">
        <w:rPr>
          <w:rFonts w:eastAsia="宋体"/>
          <w:lang w:eastAsia="zh-CN"/>
        </w:rPr>
        <w:t>is</w:t>
      </w:r>
      <w:r w:rsidR="00DB0E5C">
        <w:rPr>
          <w:rFonts w:eastAsia="宋体" w:hint="eastAsia"/>
          <w:lang w:eastAsia="zh-CN"/>
        </w:rPr>
        <w:t xml:space="preserve"> pended, it seems </w:t>
      </w:r>
      <w:r w:rsidR="00DB0E5C">
        <w:rPr>
          <w:rFonts w:eastAsia="宋体"/>
          <w:lang w:eastAsia="zh-CN"/>
        </w:rPr>
        <w:t>reasonable</w:t>
      </w:r>
      <w:r w:rsidR="00DB0E5C">
        <w:rPr>
          <w:rFonts w:eastAsia="宋体" w:hint="eastAsia"/>
          <w:lang w:eastAsia="zh-CN"/>
        </w:rPr>
        <w:t xml:space="preserve"> </w:t>
      </w:r>
      <w:r w:rsidR="00EB44DE">
        <w:rPr>
          <w:rFonts w:eastAsia="宋体" w:hint="eastAsia"/>
          <w:lang w:eastAsia="zh-CN"/>
        </w:rPr>
        <w:t xml:space="preserve">to combine Alt 1a and Alt 1b </w:t>
      </w:r>
      <w:r w:rsidR="00DB0E5C">
        <w:rPr>
          <w:rFonts w:eastAsia="宋体" w:hint="eastAsia"/>
          <w:lang w:eastAsia="zh-CN"/>
        </w:rPr>
        <w:t>wherein Alt 1a works in a normal state and Alt 1</w:t>
      </w:r>
      <w:r w:rsidR="00545536">
        <w:rPr>
          <w:rFonts w:eastAsia="宋体" w:hint="eastAsia"/>
          <w:lang w:eastAsia="zh-CN"/>
        </w:rPr>
        <w:t xml:space="preserve">b works as a fallback solution. For </w:t>
      </w:r>
      <w:r w:rsidR="00545536">
        <w:rPr>
          <w:rFonts w:eastAsia="宋体"/>
          <w:lang w:eastAsia="zh-CN"/>
        </w:rPr>
        <w:t>example</w:t>
      </w:r>
      <w:r w:rsidR="00545536">
        <w:rPr>
          <w:rFonts w:eastAsia="宋体" w:hint="eastAsia"/>
          <w:lang w:eastAsia="zh-CN"/>
        </w:rPr>
        <w:t xml:space="preserve">, gNB triggers Alt 1a HARQ-ACK feedback by DL </w:t>
      </w:r>
      <w:r w:rsidR="00545536">
        <w:rPr>
          <w:rFonts w:eastAsia="宋体"/>
          <w:lang w:eastAsia="zh-CN"/>
        </w:rPr>
        <w:t>assignment</w:t>
      </w:r>
      <w:r w:rsidR="00545536">
        <w:rPr>
          <w:rFonts w:eastAsia="宋体" w:hint="eastAsia"/>
          <w:lang w:eastAsia="zh-CN"/>
        </w:rPr>
        <w:t xml:space="preserve"> and Alt 1b can be triggered by a </w:t>
      </w:r>
      <w:r w:rsidR="00545536">
        <w:rPr>
          <w:rFonts w:eastAsia="宋体"/>
          <w:lang w:eastAsia="zh-CN"/>
        </w:rPr>
        <w:t>dedicated</w:t>
      </w:r>
      <w:r w:rsidR="00545536">
        <w:rPr>
          <w:rFonts w:eastAsia="宋体" w:hint="eastAsia"/>
          <w:lang w:eastAsia="zh-CN"/>
        </w:rPr>
        <w:t xml:space="preserve"> DCI. </w:t>
      </w:r>
      <w:r w:rsidR="00D31740">
        <w:rPr>
          <w:rFonts w:eastAsia="宋体" w:hint="eastAsia"/>
          <w:lang w:eastAsia="zh-CN"/>
        </w:rPr>
        <w:t>However</w:t>
      </w:r>
      <w:r w:rsidR="00D31740" w:rsidRPr="00D31740">
        <w:rPr>
          <w:rFonts w:eastAsia="宋体" w:hint="eastAsia"/>
          <w:lang w:eastAsia="zh-CN"/>
        </w:rPr>
        <w:t>, w</w:t>
      </w:r>
      <w:r w:rsidR="00EE51E7" w:rsidRPr="00D31740">
        <w:rPr>
          <w:rFonts w:eastAsia="宋体" w:hint="eastAsia"/>
          <w:lang w:eastAsia="zh-CN"/>
        </w:rPr>
        <w:t xml:space="preserve">ith a dedicated DCI, it requires </w:t>
      </w:r>
      <w:r w:rsidR="00EE51E7" w:rsidRPr="00D31740">
        <w:rPr>
          <w:rFonts w:eastAsia="宋体"/>
          <w:lang w:eastAsia="zh-CN"/>
        </w:rPr>
        <w:t>additional</w:t>
      </w:r>
      <w:r w:rsidR="00EE51E7" w:rsidRPr="00D31740">
        <w:rPr>
          <w:rFonts w:eastAsia="宋体" w:hint="eastAsia"/>
          <w:lang w:eastAsia="zh-CN"/>
        </w:rPr>
        <w:t xml:space="preserve"> DCI overhead other than the DL </w:t>
      </w:r>
      <w:r w:rsidR="00EE51E7" w:rsidRPr="00D31740">
        <w:rPr>
          <w:rFonts w:eastAsia="宋体"/>
          <w:lang w:eastAsia="zh-CN"/>
        </w:rPr>
        <w:t>assignment</w:t>
      </w:r>
      <w:r w:rsidR="00EE51E7" w:rsidRPr="00D31740">
        <w:rPr>
          <w:rFonts w:eastAsia="宋体" w:hint="eastAsia"/>
          <w:lang w:eastAsia="zh-CN"/>
        </w:rPr>
        <w:t xml:space="preserve"> scheduling PDSCHs. </w:t>
      </w:r>
      <w:r w:rsidR="00EE51E7" w:rsidRPr="00D31740">
        <w:rPr>
          <w:rFonts w:eastAsia="宋体"/>
          <w:lang w:eastAsia="zh-CN"/>
        </w:rPr>
        <w:t>I</w:t>
      </w:r>
      <w:r w:rsidR="00EE51E7" w:rsidRPr="00D31740">
        <w:rPr>
          <w:rFonts w:eastAsia="宋体" w:hint="eastAsia"/>
          <w:lang w:eastAsia="zh-CN"/>
        </w:rPr>
        <w:t xml:space="preserve">f UE miss-detects this dedicated DCI, the HARQ-ACK feedback for all PDSCHs is dropped. </w:t>
      </w:r>
      <w:r w:rsidR="00D31740">
        <w:rPr>
          <w:rFonts w:eastAsia="宋体" w:hint="eastAsia"/>
          <w:lang w:eastAsia="zh-CN"/>
        </w:rPr>
        <w:t>Alternatively, both Alt 1a and Alt 1b can be</w:t>
      </w:r>
      <w:r w:rsidR="00EC5055" w:rsidRPr="00D31740">
        <w:rPr>
          <w:rFonts w:eastAsia="宋体" w:hint="eastAsia"/>
          <w:lang w:eastAsia="zh-CN"/>
        </w:rPr>
        <w:t xml:space="preserve"> triggered by DL </w:t>
      </w:r>
      <w:r w:rsidR="00EC5055" w:rsidRPr="00D31740">
        <w:rPr>
          <w:rFonts w:eastAsia="宋体"/>
          <w:lang w:eastAsia="zh-CN"/>
        </w:rPr>
        <w:t>assignment</w:t>
      </w:r>
      <w:r w:rsidR="00D31740">
        <w:rPr>
          <w:rFonts w:eastAsia="宋体" w:hint="eastAsia"/>
          <w:lang w:eastAsia="zh-CN"/>
        </w:rPr>
        <w:t xml:space="preserve">. In that case, the DCI payload is </w:t>
      </w:r>
      <w:r w:rsidR="00D31740">
        <w:rPr>
          <w:rFonts w:eastAsia="宋体"/>
          <w:lang w:eastAsia="zh-CN"/>
        </w:rPr>
        <w:t>determined</w:t>
      </w:r>
      <w:r w:rsidR="00D31740">
        <w:rPr>
          <w:rFonts w:eastAsia="宋体" w:hint="eastAsia"/>
          <w:lang w:eastAsia="zh-CN"/>
        </w:rPr>
        <w:t xml:space="preserve"> by the maximum number of bits for both alternatives, which means </w:t>
      </w:r>
      <w:r w:rsidR="00D31740">
        <w:rPr>
          <w:rFonts w:eastAsia="宋体"/>
          <w:lang w:eastAsia="zh-CN"/>
        </w:rPr>
        <w:t>unnecessary</w:t>
      </w:r>
      <w:r w:rsidR="00D31740">
        <w:rPr>
          <w:rFonts w:eastAsia="宋体" w:hint="eastAsia"/>
          <w:lang w:eastAsia="zh-CN"/>
        </w:rPr>
        <w:t xml:space="preserve"> </w:t>
      </w:r>
      <w:r w:rsidR="00D31740">
        <w:rPr>
          <w:rFonts w:eastAsia="宋体"/>
          <w:lang w:eastAsia="zh-CN"/>
        </w:rPr>
        <w:t>redundant</w:t>
      </w:r>
      <w:r w:rsidR="00D31740">
        <w:rPr>
          <w:rFonts w:eastAsia="宋体" w:hint="eastAsia"/>
          <w:lang w:eastAsia="zh-CN"/>
        </w:rPr>
        <w:t xml:space="preserve"> bits are always </w:t>
      </w:r>
      <w:r w:rsidR="00D31740">
        <w:rPr>
          <w:rFonts w:eastAsia="宋体"/>
          <w:lang w:eastAsia="zh-CN"/>
        </w:rPr>
        <w:t>transmitted</w:t>
      </w:r>
      <w:r w:rsidR="00D31740">
        <w:rPr>
          <w:rFonts w:eastAsia="宋体" w:hint="eastAsia"/>
          <w:lang w:eastAsia="zh-CN"/>
        </w:rPr>
        <w:t xml:space="preserve"> in each DL assignment. </w:t>
      </w:r>
    </w:p>
    <w:p w14:paraId="16EEAB4A" w14:textId="5AFEE4A4" w:rsidR="00D31740" w:rsidRDefault="00D31740" w:rsidP="00D33305">
      <w:pPr>
        <w:spacing w:beforeLines="50" w:before="120"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 analysis above, no clear benefit of </w:t>
      </w:r>
      <w:r w:rsidRPr="00D31740">
        <w:rPr>
          <w:rFonts w:eastAsia="宋体" w:hint="eastAsia"/>
          <w:lang w:eastAsia="zh-CN"/>
        </w:rPr>
        <w:t xml:space="preserve">HARQ </w:t>
      </w:r>
      <w:r w:rsidRPr="00D31740">
        <w:rPr>
          <w:rFonts w:eastAsia="宋体"/>
          <w:lang w:eastAsia="zh-CN"/>
        </w:rPr>
        <w:t>process</w:t>
      </w:r>
      <w:r w:rsidRPr="00D31740">
        <w:rPr>
          <w:rFonts w:eastAsia="宋体" w:hint="eastAsia"/>
          <w:lang w:eastAsia="zh-CN"/>
        </w:rPr>
        <w:t xml:space="preserve"> group based </w:t>
      </w:r>
      <w:r w:rsidRPr="00D31740">
        <w:rPr>
          <w:rFonts w:eastAsia="宋体"/>
          <w:lang w:eastAsia="zh-CN"/>
        </w:rPr>
        <w:t>feedback</w:t>
      </w:r>
      <w:r>
        <w:rPr>
          <w:rFonts w:eastAsia="宋体" w:hint="eastAsia"/>
          <w:lang w:eastAsia="zh-CN"/>
        </w:rPr>
        <w:t xml:space="preserve"> over alternative 1a is observed.  </w:t>
      </w:r>
    </w:p>
    <w:p w14:paraId="38700A51" w14:textId="4D7250D6" w:rsidR="004C2373" w:rsidRPr="00AD0EE5" w:rsidRDefault="00D31740" w:rsidP="004C2373">
      <w:pPr>
        <w:spacing w:after="0"/>
        <w:jc w:val="both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Proposal</w:t>
      </w:r>
      <w:r w:rsidR="004C2373" w:rsidRPr="00AD0EE5">
        <w:rPr>
          <w:rFonts w:eastAsia="宋体" w:hint="eastAsia"/>
          <w:b/>
          <w:u w:val="single"/>
          <w:lang w:eastAsia="zh-CN"/>
        </w:rPr>
        <w:t>:</w:t>
      </w:r>
      <w:r w:rsidR="00BE17FE" w:rsidRPr="00AD0EE5">
        <w:rPr>
          <w:rFonts w:eastAsia="宋体" w:hint="eastAsia"/>
          <w:b/>
          <w:u w:val="single"/>
          <w:lang w:eastAsia="zh-CN"/>
        </w:rPr>
        <w:t xml:space="preserve"> </w:t>
      </w:r>
      <w:r>
        <w:rPr>
          <w:rFonts w:eastAsia="宋体" w:hint="eastAsia"/>
          <w:b/>
          <w:u w:val="single"/>
          <w:lang w:eastAsia="zh-CN"/>
        </w:rPr>
        <w:t>NR-U does not support HARQ process group based feedback</w:t>
      </w:r>
      <w:r w:rsidR="0015570C" w:rsidRPr="00AD0EE5">
        <w:rPr>
          <w:rFonts w:eastAsia="宋体" w:hint="eastAsia"/>
          <w:b/>
          <w:u w:val="single"/>
          <w:lang w:eastAsia="zh-CN"/>
        </w:rPr>
        <w:t>.</w:t>
      </w:r>
    </w:p>
    <w:p w14:paraId="5286E677" w14:textId="77777777" w:rsidR="0015570C" w:rsidRDefault="0015570C" w:rsidP="004C2373">
      <w:pPr>
        <w:spacing w:after="0"/>
        <w:jc w:val="both"/>
        <w:rPr>
          <w:rFonts w:eastAsia="宋体"/>
          <w:b/>
          <w:sz w:val="22"/>
          <w:szCs w:val="22"/>
          <w:u w:val="single"/>
          <w:lang w:eastAsia="zh-CN"/>
        </w:rPr>
      </w:pPr>
    </w:p>
    <w:p w14:paraId="4D69312E" w14:textId="158770C2" w:rsidR="00F44783" w:rsidRPr="008979C2" w:rsidRDefault="00F44783" w:rsidP="00F4478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b/>
          <w:sz w:val="24"/>
          <w:szCs w:val="22"/>
          <w:lang w:val="en-US"/>
        </w:rPr>
      </w:pPr>
      <w:r w:rsidRPr="008979C2">
        <w:rPr>
          <w:rFonts w:hint="eastAsia"/>
          <w:b/>
          <w:sz w:val="24"/>
          <w:szCs w:val="22"/>
          <w:lang w:val="en-US"/>
        </w:rPr>
        <w:t>Conclusions</w:t>
      </w:r>
    </w:p>
    <w:p w14:paraId="721E762D" w14:textId="4B181613" w:rsidR="00815493" w:rsidRPr="00AD0EE5" w:rsidRDefault="00815493" w:rsidP="00815493">
      <w:pPr>
        <w:rPr>
          <w:rFonts w:eastAsia="宋体"/>
          <w:lang w:eastAsia="zh-CN"/>
        </w:rPr>
      </w:pPr>
      <w:r w:rsidRPr="00AD0EE5">
        <w:t xml:space="preserve">The proposals </w:t>
      </w:r>
      <w:r w:rsidR="0041772F" w:rsidRPr="00AD0EE5">
        <w:rPr>
          <w:rFonts w:eastAsia="宋体" w:hint="eastAsia"/>
          <w:lang w:eastAsia="zh-CN"/>
        </w:rPr>
        <w:t xml:space="preserve">and observations </w:t>
      </w:r>
      <w:r w:rsidRPr="00AD0EE5">
        <w:t>made in this contribution are summarized below:</w:t>
      </w:r>
    </w:p>
    <w:p w14:paraId="09EBB26C" w14:textId="77777777" w:rsidR="00D31740" w:rsidRPr="00D31740" w:rsidRDefault="00D31740" w:rsidP="00D31740">
      <w:pPr>
        <w:spacing w:beforeLines="50" w:before="120" w:line="288" w:lineRule="auto"/>
        <w:jc w:val="both"/>
        <w:rPr>
          <w:rFonts w:eastAsia="宋体"/>
          <w:b/>
          <w:u w:val="single"/>
          <w:lang w:eastAsia="zh-CN"/>
        </w:rPr>
      </w:pPr>
      <w:r w:rsidRPr="00D31740">
        <w:rPr>
          <w:rFonts w:eastAsia="宋体" w:hint="eastAsia"/>
          <w:b/>
          <w:u w:val="single"/>
          <w:lang w:eastAsia="zh-CN"/>
        </w:rPr>
        <w:t xml:space="preserve">Observation 1: HARQ </w:t>
      </w:r>
      <w:r w:rsidRPr="00D31740">
        <w:rPr>
          <w:rFonts w:eastAsia="宋体"/>
          <w:b/>
          <w:u w:val="single"/>
          <w:lang w:eastAsia="zh-CN"/>
        </w:rPr>
        <w:t>process</w:t>
      </w:r>
      <w:r w:rsidRPr="00D31740">
        <w:rPr>
          <w:rFonts w:eastAsia="宋体" w:hint="eastAsia"/>
          <w:b/>
          <w:u w:val="single"/>
          <w:lang w:eastAsia="zh-CN"/>
        </w:rPr>
        <w:t xml:space="preserve"> group based HARQ-ACK </w:t>
      </w:r>
      <w:r w:rsidRPr="00D31740">
        <w:rPr>
          <w:rFonts w:eastAsia="宋体"/>
          <w:b/>
          <w:u w:val="single"/>
          <w:lang w:eastAsia="zh-CN"/>
        </w:rPr>
        <w:t>feedback</w:t>
      </w:r>
      <w:r w:rsidRPr="00D31740">
        <w:rPr>
          <w:rFonts w:eastAsia="宋体" w:hint="eastAsia"/>
          <w:b/>
          <w:u w:val="single"/>
          <w:lang w:eastAsia="zh-CN"/>
        </w:rPr>
        <w:t xml:space="preserve"> </w:t>
      </w:r>
      <w:r w:rsidRPr="00D31740">
        <w:rPr>
          <w:rFonts w:eastAsia="宋体"/>
          <w:b/>
          <w:u w:val="single"/>
          <w:lang w:eastAsia="zh-CN"/>
        </w:rPr>
        <w:t xml:space="preserve">restricts scheduling flexibility or </w:t>
      </w:r>
      <w:r w:rsidRPr="00D31740">
        <w:rPr>
          <w:rFonts w:eastAsia="宋体" w:hint="eastAsia"/>
          <w:b/>
          <w:u w:val="single"/>
          <w:lang w:eastAsia="zh-CN"/>
        </w:rPr>
        <w:t xml:space="preserve">leads to </w:t>
      </w:r>
      <w:r w:rsidRPr="00D31740">
        <w:rPr>
          <w:rFonts w:eastAsia="宋体"/>
          <w:b/>
          <w:u w:val="single"/>
          <w:lang w:eastAsia="zh-CN"/>
        </w:rPr>
        <w:t>poor UCI efficiency</w:t>
      </w:r>
      <w:r w:rsidRPr="00D31740">
        <w:rPr>
          <w:rFonts w:eastAsia="宋体" w:hint="eastAsia"/>
          <w:b/>
          <w:u w:val="single"/>
          <w:lang w:eastAsia="zh-CN"/>
        </w:rPr>
        <w:t xml:space="preserve">. </w:t>
      </w:r>
    </w:p>
    <w:p w14:paraId="5B14F7FC" w14:textId="77777777" w:rsidR="00D31740" w:rsidRPr="00D31740" w:rsidRDefault="00D31740" w:rsidP="00D31740">
      <w:pPr>
        <w:spacing w:beforeLines="50" w:before="120" w:line="288" w:lineRule="auto"/>
        <w:jc w:val="both"/>
        <w:rPr>
          <w:rFonts w:eastAsia="宋体"/>
          <w:b/>
          <w:u w:val="single"/>
          <w:lang w:eastAsia="zh-CN"/>
        </w:rPr>
      </w:pPr>
      <w:r w:rsidRPr="00D31740">
        <w:rPr>
          <w:rFonts w:eastAsia="宋体" w:hint="eastAsia"/>
          <w:b/>
          <w:u w:val="single"/>
          <w:lang w:eastAsia="zh-CN"/>
        </w:rPr>
        <w:lastRenderedPageBreak/>
        <w:t xml:space="preserve">Observation 2: HARQ </w:t>
      </w:r>
      <w:r w:rsidRPr="00D31740">
        <w:rPr>
          <w:rFonts w:eastAsia="宋体"/>
          <w:b/>
          <w:u w:val="single"/>
          <w:lang w:eastAsia="zh-CN"/>
        </w:rPr>
        <w:t>process</w:t>
      </w:r>
      <w:r w:rsidRPr="00D31740">
        <w:rPr>
          <w:rFonts w:eastAsia="宋体" w:hint="eastAsia"/>
          <w:b/>
          <w:u w:val="single"/>
          <w:lang w:eastAsia="zh-CN"/>
        </w:rPr>
        <w:t xml:space="preserve"> group based HARQ-ACK </w:t>
      </w:r>
      <w:r w:rsidRPr="00D31740">
        <w:rPr>
          <w:rFonts w:eastAsia="宋体"/>
          <w:b/>
          <w:u w:val="single"/>
          <w:lang w:eastAsia="zh-CN"/>
        </w:rPr>
        <w:t>feedback</w:t>
      </w:r>
      <w:r w:rsidRPr="00D31740">
        <w:rPr>
          <w:rFonts w:eastAsia="宋体" w:hint="eastAsia"/>
          <w:b/>
          <w:u w:val="single"/>
          <w:lang w:eastAsia="zh-CN"/>
        </w:rPr>
        <w:t xml:space="preserve"> provides </w:t>
      </w:r>
      <w:r w:rsidRPr="00D31740">
        <w:rPr>
          <w:rFonts w:eastAsia="宋体"/>
          <w:b/>
          <w:u w:val="single"/>
          <w:lang w:eastAsia="zh-CN"/>
        </w:rPr>
        <w:t>marginal</w:t>
      </w:r>
      <w:r w:rsidRPr="00D31740">
        <w:rPr>
          <w:rFonts w:eastAsia="宋体" w:hint="eastAsia"/>
          <w:b/>
          <w:u w:val="single"/>
          <w:lang w:eastAsia="zh-CN"/>
        </w:rPr>
        <w:t xml:space="preserve"> DCI overhead reduction. </w:t>
      </w:r>
    </w:p>
    <w:p w14:paraId="45FF86C0" w14:textId="77777777" w:rsidR="00D31740" w:rsidRPr="00AD0EE5" w:rsidRDefault="00D31740" w:rsidP="00D31740">
      <w:pPr>
        <w:spacing w:after="0"/>
        <w:jc w:val="both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Proposal</w:t>
      </w:r>
      <w:r w:rsidRPr="00AD0EE5">
        <w:rPr>
          <w:rFonts w:eastAsia="宋体" w:hint="eastAsia"/>
          <w:b/>
          <w:u w:val="single"/>
          <w:lang w:eastAsia="zh-CN"/>
        </w:rPr>
        <w:t xml:space="preserve">: </w:t>
      </w:r>
      <w:r>
        <w:rPr>
          <w:rFonts w:eastAsia="宋体" w:hint="eastAsia"/>
          <w:b/>
          <w:u w:val="single"/>
          <w:lang w:eastAsia="zh-CN"/>
        </w:rPr>
        <w:t>NR-U does not support HARQ process group based feedback</w:t>
      </w:r>
      <w:r w:rsidRPr="00AD0EE5">
        <w:rPr>
          <w:rFonts w:eastAsia="宋体" w:hint="eastAsia"/>
          <w:b/>
          <w:u w:val="single"/>
          <w:lang w:eastAsia="zh-CN"/>
        </w:rPr>
        <w:t>.</w:t>
      </w:r>
    </w:p>
    <w:p w14:paraId="049A98D1" w14:textId="77777777" w:rsidR="003C3B35" w:rsidRPr="008979C2" w:rsidRDefault="003C3B35" w:rsidP="00DA6413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b/>
          <w:sz w:val="24"/>
          <w:szCs w:val="22"/>
          <w:lang w:val="en-US"/>
        </w:rPr>
      </w:pPr>
      <w:r w:rsidRPr="008979C2">
        <w:rPr>
          <w:b/>
          <w:sz w:val="24"/>
          <w:szCs w:val="22"/>
          <w:lang w:val="en-US"/>
        </w:rPr>
        <w:t>References</w:t>
      </w:r>
    </w:p>
    <w:p w14:paraId="0C824C9D" w14:textId="76E1499D" w:rsidR="00CC2546" w:rsidRPr="00D31740" w:rsidRDefault="006A6F6C" w:rsidP="003C3B35">
      <w:pPr>
        <w:spacing w:after="0"/>
        <w:jc w:val="both"/>
        <w:rPr>
          <w:rFonts w:eastAsia="宋体"/>
          <w:lang w:eastAsia="zh-CN"/>
        </w:rPr>
      </w:pPr>
      <w:r w:rsidRPr="00AD0EE5">
        <w:rPr>
          <w:rFonts w:eastAsia="MS Mincho"/>
          <w:lang w:eastAsia="ja-JP"/>
        </w:rPr>
        <w:t xml:space="preserve">[1] </w:t>
      </w:r>
      <w:r w:rsidR="0015570C" w:rsidRPr="00AD0EE5">
        <w:rPr>
          <w:rFonts w:eastAsia="宋体" w:hint="eastAsia"/>
          <w:lang w:eastAsia="zh-CN"/>
        </w:rPr>
        <w:t xml:space="preserve">RP-182878, </w:t>
      </w:r>
      <w:r w:rsidR="0015570C" w:rsidRPr="00AD0EE5">
        <w:rPr>
          <w:rFonts w:eastAsia="MS Mincho"/>
          <w:lang w:eastAsia="ja-JP"/>
        </w:rPr>
        <w:t>New WID on NR-based Access to Unlicensed Spectrum</w:t>
      </w:r>
      <w:r w:rsidR="0015570C" w:rsidRPr="00AD0EE5">
        <w:rPr>
          <w:rFonts w:eastAsia="宋体" w:hint="eastAsia"/>
          <w:lang w:eastAsia="zh-CN"/>
        </w:rPr>
        <w:t xml:space="preserve">, Qualcomm Inc. </w:t>
      </w:r>
    </w:p>
    <w:sectPr w:rsidR="00CC2546" w:rsidRPr="00D31740" w:rsidSect="00BD4CF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F4A17" w14:textId="77777777" w:rsidR="00422CA7" w:rsidRDefault="00422CA7" w:rsidP="00083046">
      <w:r>
        <w:separator/>
      </w:r>
    </w:p>
  </w:endnote>
  <w:endnote w:type="continuationSeparator" w:id="0">
    <w:p w14:paraId="4B85FE89" w14:textId="77777777" w:rsidR="00422CA7" w:rsidRDefault="00422CA7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DB830" w14:textId="77777777" w:rsidR="00422CA7" w:rsidRDefault="00422CA7" w:rsidP="00083046">
      <w:r>
        <w:separator/>
      </w:r>
    </w:p>
  </w:footnote>
  <w:footnote w:type="continuationSeparator" w:id="0">
    <w:p w14:paraId="11883E5F" w14:textId="77777777" w:rsidR="00422CA7" w:rsidRDefault="00422CA7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9D67E9" w:rsidRDefault="009D67E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A24"/>
    <w:multiLevelType w:val="hybridMultilevel"/>
    <w:tmpl w:val="24289714"/>
    <w:lvl w:ilvl="0" w:tplc="01849BC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2B03C5A">
      <w:start w:val="8"/>
      <w:numFmt w:val="bullet"/>
      <w:lvlText w:val="›"/>
      <w:lvlJc w:val="left"/>
      <w:pPr>
        <w:ind w:left="840" w:hanging="420"/>
      </w:pPr>
      <w:rPr>
        <w:rFonts w:ascii="Calibri" w:eastAsia="Batang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30280D"/>
    <w:multiLevelType w:val="hybridMultilevel"/>
    <w:tmpl w:val="4778490E"/>
    <w:lvl w:ilvl="0" w:tplc="8D94DEF8">
      <w:start w:val="4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77"/>
    <w:multiLevelType w:val="hybridMultilevel"/>
    <w:tmpl w:val="A4282CD8"/>
    <w:lvl w:ilvl="0" w:tplc="01849BC4">
      <w:start w:val="5"/>
      <w:numFmt w:val="bullet"/>
      <w:lvlText w:val="-"/>
      <w:lvlJc w:val="left"/>
      <w:pPr>
        <w:ind w:left="943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3" w:hanging="420"/>
      </w:pPr>
      <w:rPr>
        <w:rFonts w:ascii="Wingdings" w:hAnsi="Wingdings" w:hint="default"/>
      </w:rPr>
    </w:lvl>
  </w:abstractNum>
  <w:abstractNum w:abstractNumId="4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1DB7CD7"/>
    <w:multiLevelType w:val="hybridMultilevel"/>
    <w:tmpl w:val="50E85FEE"/>
    <w:lvl w:ilvl="0" w:tplc="1696CB58">
      <w:numFmt w:val="bullet"/>
      <w:lvlText w:val="-"/>
      <w:lvlJc w:val="left"/>
      <w:pPr>
        <w:ind w:left="831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1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5E1508A"/>
    <w:multiLevelType w:val="hybridMultilevel"/>
    <w:tmpl w:val="2DAEB0E6"/>
    <w:lvl w:ilvl="0" w:tplc="DAFEE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26A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C1D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A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903E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283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C6B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0D8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E47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CE09E2"/>
    <w:multiLevelType w:val="hybridMultilevel"/>
    <w:tmpl w:val="8562699C"/>
    <w:lvl w:ilvl="0" w:tplc="B2BC769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>
    <w:nsid w:val="2F237EEF"/>
    <w:multiLevelType w:val="hybridMultilevel"/>
    <w:tmpl w:val="CF3825F0"/>
    <w:lvl w:ilvl="0" w:tplc="D938C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F92D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A5C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DD46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FC46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3EB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39C0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7620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350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30BD75A9"/>
    <w:multiLevelType w:val="hybridMultilevel"/>
    <w:tmpl w:val="34FC0B96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23C5B71"/>
    <w:multiLevelType w:val="hybridMultilevel"/>
    <w:tmpl w:val="746CB034"/>
    <w:lvl w:ilvl="0" w:tplc="34A4F7FE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617415"/>
    <w:multiLevelType w:val="hybridMultilevel"/>
    <w:tmpl w:val="4C02411E"/>
    <w:lvl w:ilvl="0" w:tplc="34A4F7FE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B13B16"/>
    <w:multiLevelType w:val="hybridMultilevel"/>
    <w:tmpl w:val="18389AE4"/>
    <w:lvl w:ilvl="0" w:tplc="94AAE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84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245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8E2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6C2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1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E7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645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E5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AFC5FDA"/>
    <w:multiLevelType w:val="hybridMultilevel"/>
    <w:tmpl w:val="E98E7FF4"/>
    <w:lvl w:ilvl="0" w:tplc="2EA03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909C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AB2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5C5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60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0E8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3A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A2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C5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3F212A"/>
    <w:multiLevelType w:val="hybridMultilevel"/>
    <w:tmpl w:val="22DEF996"/>
    <w:lvl w:ilvl="0" w:tplc="1696CB58">
      <w:numFmt w:val="bullet"/>
      <w:lvlText w:val="-"/>
      <w:lvlJc w:val="left"/>
      <w:pPr>
        <w:ind w:left="523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2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CFB5951"/>
    <w:multiLevelType w:val="hybridMultilevel"/>
    <w:tmpl w:val="AE629714"/>
    <w:lvl w:ilvl="0" w:tplc="3F4257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8AD5825"/>
    <w:multiLevelType w:val="hybridMultilevel"/>
    <w:tmpl w:val="A61ACAC0"/>
    <w:lvl w:ilvl="0" w:tplc="DD22E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D000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2A2D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F68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AEC6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4C4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8A4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E06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BB0E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9"/>
  </w:num>
  <w:num w:numId="2">
    <w:abstractNumId w:val="16"/>
  </w:num>
  <w:num w:numId="3">
    <w:abstractNumId w:val="27"/>
  </w:num>
  <w:num w:numId="4">
    <w:abstractNumId w:val="30"/>
  </w:num>
  <w:num w:numId="5">
    <w:abstractNumId w:val="25"/>
  </w:num>
  <w:num w:numId="6">
    <w:abstractNumId w:val="4"/>
  </w:num>
  <w:num w:numId="7">
    <w:abstractNumId w:val="12"/>
  </w:num>
  <w:num w:numId="8">
    <w:abstractNumId w:val="11"/>
  </w:num>
  <w:num w:numId="9">
    <w:abstractNumId w:val="6"/>
  </w:num>
  <w:num w:numId="10">
    <w:abstractNumId w:val="8"/>
  </w:num>
  <w:num w:numId="11">
    <w:abstractNumId w:val="2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4"/>
  </w:num>
  <w:num w:numId="15">
    <w:abstractNumId w:val="21"/>
  </w:num>
  <w:num w:numId="16">
    <w:abstractNumId w:val="13"/>
  </w:num>
  <w:num w:numId="17">
    <w:abstractNumId w:val="14"/>
  </w:num>
  <w:num w:numId="18">
    <w:abstractNumId w:val="17"/>
  </w:num>
  <w:num w:numId="19">
    <w:abstractNumId w:val="31"/>
  </w:num>
  <w:num w:numId="20">
    <w:abstractNumId w:val="5"/>
  </w:num>
  <w:num w:numId="21">
    <w:abstractNumId w:val="18"/>
  </w:num>
  <w:num w:numId="22">
    <w:abstractNumId w:val="26"/>
  </w:num>
  <w:num w:numId="23">
    <w:abstractNumId w:val="2"/>
  </w:num>
  <w:num w:numId="24">
    <w:abstractNumId w:val="3"/>
  </w:num>
  <w:num w:numId="25">
    <w:abstractNumId w:val="0"/>
  </w:num>
  <w:num w:numId="26">
    <w:abstractNumId w:val="7"/>
  </w:num>
  <w:num w:numId="27">
    <w:abstractNumId w:val="10"/>
  </w:num>
  <w:num w:numId="28">
    <w:abstractNumId w:val="1"/>
  </w:num>
  <w:num w:numId="29">
    <w:abstractNumId w:val="19"/>
  </w:num>
  <w:num w:numId="30">
    <w:abstractNumId w:val="23"/>
  </w:num>
  <w:num w:numId="31">
    <w:abstractNumId w:val="20"/>
  </w:num>
  <w:num w:numId="32">
    <w:abstractNumId w:val="28"/>
  </w:num>
  <w:num w:numId="33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3A17"/>
    <w:rsid w:val="00004076"/>
    <w:rsid w:val="000047BB"/>
    <w:rsid w:val="00005509"/>
    <w:rsid w:val="00005774"/>
    <w:rsid w:val="0000584F"/>
    <w:rsid w:val="00005951"/>
    <w:rsid w:val="00005D6B"/>
    <w:rsid w:val="00005F99"/>
    <w:rsid w:val="0000632C"/>
    <w:rsid w:val="0000738F"/>
    <w:rsid w:val="0000749B"/>
    <w:rsid w:val="00007907"/>
    <w:rsid w:val="00007F6D"/>
    <w:rsid w:val="00010910"/>
    <w:rsid w:val="00010921"/>
    <w:rsid w:val="00010C31"/>
    <w:rsid w:val="00011005"/>
    <w:rsid w:val="0001159D"/>
    <w:rsid w:val="000116A8"/>
    <w:rsid w:val="00011A53"/>
    <w:rsid w:val="00011D8D"/>
    <w:rsid w:val="00011FB1"/>
    <w:rsid w:val="00012357"/>
    <w:rsid w:val="00012445"/>
    <w:rsid w:val="00012CC8"/>
    <w:rsid w:val="00012D3C"/>
    <w:rsid w:val="00012E5F"/>
    <w:rsid w:val="000137E2"/>
    <w:rsid w:val="0001401B"/>
    <w:rsid w:val="0001676E"/>
    <w:rsid w:val="000167DF"/>
    <w:rsid w:val="0001695D"/>
    <w:rsid w:val="000172F4"/>
    <w:rsid w:val="000205AD"/>
    <w:rsid w:val="00020D23"/>
    <w:rsid w:val="000210FF"/>
    <w:rsid w:val="000214D8"/>
    <w:rsid w:val="00021CA4"/>
    <w:rsid w:val="00022194"/>
    <w:rsid w:val="00022677"/>
    <w:rsid w:val="00022C4C"/>
    <w:rsid w:val="00022E33"/>
    <w:rsid w:val="0002332C"/>
    <w:rsid w:val="000233FB"/>
    <w:rsid w:val="00024227"/>
    <w:rsid w:val="00025609"/>
    <w:rsid w:val="00025DDA"/>
    <w:rsid w:val="000272BB"/>
    <w:rsid w:val="000273A3"/>
    <w:rsid w:val="00027A22"/>
    <w:rsid w:val="000301F5"/>
    <w:rsid w:val="00030341"/>
    <w:rsid w:val="00030B6F"/>
    <w:rsid w:val="00030EA8"/>
    <w:rsid w:val="00031BA0"/>
    <w:rsid w:val="00031C8A"/>
    <w:rsid w:val="00031EF0"/>
    <w:rsid w:val="000321A8"/>
    <w:rsid w:val="0003271D"/>
    <w:rsid w:val="00032854"/>
    <w:rsid w:val="000337AE"/>
    <w:rsid w:val="0003556C"/>
    <w:rsid w:val="000359C4"/>
    <w:rsid w:val="00035A83"/>
    <w:rsid w:val="0003634B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5810"/>
    <w:rsid w:val="00046AB8"/>
    <w:rsid w:val="00046EDE"/>
    <w:rsid w:val="00047D95"/>
    <w:rsid w:val="0005019A"/>
    <w:rsid w:val="00050412"/>
    <w:rsid w:val="00051814"/>
    <w:rsid w:val="00051AFF"/>
    <w:rsid w:val="00052776"/>
    <w:rsid w:val="00052FB5"/>
    <w:rsid w:val="0005312C"/>
    <w:rsid w:val="00053132"/>
    <w:rsid w:val="00053633"/>
    <w:rsid w:val="00053930"/>
    <w:rsid w:val="000541F0"/>
    <w:rsid w:val="000543C0"/>
    <w:rsid w:val="00054594"/>
    <w:rsid w:val="00054AE1"/>
    <w:rsid w:val="000551A1"/>
    <w:rsid w:val="00055549"/>
    <w:rsid w:val="000555A3"/>
    <w:rsid w:val="00055EC9"/>
    <w:rsid w:val="000567FD"/>
    <w:rsid w:val="00056928"/>
    <w:rsid w:val="00056B06"/>
    <w:rsid w:val="00057250"/>
    <w:rsid w:val="00057853"/>
    <w:rsid w:val="00057B0B"/>
    <w:rsid w:val="00057B7F"/>
    <w:rsid w:val="00057CB5"/>
    <w:rsid w:val="00060151"/>
    <w:rsid w:val="00060189"/>
    <w:rsid w:val="00060648"/>
    <w:rsid w:val="0006165B"/>
    <w:rsid w:val="00061DCB"/>
    <w:rsid w:val="000620CD"/>
    <w:rsid w:val="000620FB"/>
    <w:rsid w:val="000621DB"/>
    <w:rsid w:val="0006247D"/>
    <w:rsid w:val="0006267E"/>
    <w:rsid w:val="00062716"/>
    <w:rsid w:val="000627C6"/>
    <w:rsid w:val="00062907"/>
    <w:rsid w:val="00063AB0"/>
    <w:rsid w:val="00063AC6"/>
    <w:rsid w:val="00063DBB"/>
    <w:rsid w:val="00063F1D"/>
    <w:rsid w:val="0006407A"/>
    <w:rsid w:val="00065630"/>
    <w:rsid w:val="00065C00"/>
    <w:rsid w:val="0006699D"/>
    <w:rsid w:val="000673BF"/>
    <w:rsid w:val="000701E7"/>
    <w:rsid w:val="00070B29"/>
    <w:rsid w:val="0007119C"/>
    <w:rsid w:val="0007184A"/>
    <w:rsid w:val="00071F1E"/>
    <w:rsid w:val="00072086"/>
    <w:rsid w:val="000720DC"/>
    <w:rsid w:val="00072453"/>
    <w:rsid w:val="000727CC"/>
    <w:rsid w:val="00072C1F"/>
    <w:rsid w:val="00073C42"/>
    <w:rsid w:val="00073E25"/>
    <w:rsid w:val="000755B5"/>
    <w:rsid w:val="0007650C"/>
    <w:rsid w:val="00076C44"/>
    <w:rsid w:val="00076FF5"/>
    <w:rsid w:val="000775AB"/>
    <w:rsid w:val="00080246"/>
    <w:rsid w:val="00080821"/>
    <w:rsid w:val="00080AAE"/>
    <w:rsid w:val="00081CB8"/>
    <w:rsid w:val="00083046"/>
    <w:rsid w:val="00083457"/>
    <w:rsid w:val="000839BB"/>
    <w:rsid w:val="00083DE3"/>
    <w:rsid w:val="00084826"/>
    <w:rsid w:val="00084B53"/>
    <w:rsid w:val="00084F49"/>
    <w:rsid w:val="00085A51"/>
    <w:rsid w:val="0008616F"/>
    <w:rsid w:val="000862ED"/>
    <w:rsid w:val="00086364"/>
    <w:rsid w:val="000868E1"/>
    <w:rsid w:val="00086A31"/>
    <w:rsid w:val="00086B8A"/>
    <w:rsid w:val="000875A1"/>
    <w:rsid w:val="00087EEE"/>
    <w:rsid w:val="00087F06"/>
    <w:rsid w:val="000902E8"/>
    <w:rsid w:val="00090609"/>
    <w:rsid w:val="00090A57"/>
    <w:rsid w:val="00091C52"/>
    <w:rsid w:val="00092123"/>
    <w:rsid w:val="000923E2"/>
    <w:rsid w:val="000925B9"/>
    <w:rsid w:val="000932CF"/>
    <w:rsid w:val="000934B6"/>
    <w:rsid w:val="00093A24"/>
    <w:rsid w:val="00093E45"/>
    <w:rsid w:val="000948FB"/>
    <w:rsid w:val="00094B22"/>
    <w:rsid w:val="00095B6A"/>
    <w:rsid w:val="00095FCD"/>
    <w:rsid w:val="0009739B"/>
    <w:rsid w:val="00097446"/>
    <w:rsid w:val="000975D5"/>
    <w:rsid w:val="000979D7"/>
    <w:rsid w:val="00097AF5"/>
    <w:rsid w:val="00097B99"/>
    <w:rsid w:val="000A0FAC"/>
    <w:rsid w:val="000A1124"/>
    <w:rsid w:val="000A1C12"/>
    <w:rsid w:val="000A1D31"/>
    <w:rsid w:val="000A26F4"/>
    <w:rsid w:val="000A2D74"/>
    <w:rsid w:val="000A3940"/>
    <w:rsid w:val="000A4092"/>
    <w:rsid w:val="000A4785"/>
    <w:rsid w:val="000A4899"/>
    <w:rsid w:val="000A5315"/>
    <w:rsid w:val="000A584D"/>
    <w:rsid w:val="000A591F"/>
    <w:rsid w:val="000A59AD"/>
    <w:rsid w:val="000A5DFD"/>
    <w:rsid w:val="000A6336"/>
    <w:rsid w:val="000A6C4B"/>
    <w:rsid w:val="000A6E2D"/>
    <w:rsid w:val="000A77A6"/>
    <w:rsid w:val="000B0B99"/>
    <w:rsid w:val="000B1074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BC0"/>
    <w:rsid w:val="000B5E1A"/>
    <w:rsid w:val="000B61E9"/>
    <w:rsid w:val="000B748B"/>
    <w:rsid w:val="000C074E"/>
    <w:rsid w:val="000C0B9D"/>
    <w:rsid w:val="000C0F99"/>
    <w:rsid w:val="000C14C1"/>
    <w:rsid w:val="000C166C"/>
    <w:rsid w:val="000C2DAC"/>
    <w:rsid w:val="000C2EDC"/>
    <w:rsid w:val="000C3A4B"/>
    <w:rsid w:val="000C3BE1"/>
    <w:rsid w:val="000C47EF"/>
    <w:rsid w:val="000C5133"/>
    <w:rsid w:val="000C521E"/>
    <w:rsid w:val="000C56CE"/>
    <w:rsid w:val="000C650F"/>
    <w:rsid w:val="000C6B7A"/>
    <w:rsid w:val="000C7D54"/>
    <w:rsid w:val="000D0010"/>
    <w:rsid w:val="000D00DD"/>
    <w:rsid w:val="000D0AE1"/>
    <w:rsid w:val="000D0E7A"/>
    <w:rsid w:val="000D1026"/>
    <w:rsid w:val="000D140A"/>
    <w:rsid w:val="000D19F4"/>
    <w:rsid w:val="000D1CB9"/>
    <w:rsid w:val="000D1F29"/>
    <w:rsid w:val="000D2156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451"/>
    <w:rsid w:val="000D758A"/>
    <w:rsid w:val="000D7696"/>
    <w:rsid w:val="000D77B5"/>
    <w:rsid w:val="000E02D8"/>
    <w:rsid w:val="000E1471"/>
    <w:rsid w:val="000E1AF3"/>
    <w:rsid w:val="000E2201"/>
    <w:rsid w:val="000E2EC1"/>
    <w:rsid w:val="000E3100"/>
    <w:rsid w:val="000E34D6"/>
    <w:rsid w:val="000E3EFC"/>
    <w:rsid w:val="000E4098"/>
    <w:rsid w:val="000E4273"/>
    <w:rsid w:val="000E48A4"/>
    <w:rsid w:val="000E512F"/>
    <w:rsid w:val="000E5790"/>
    <w:rsid w:val="000E6539"/>
    <w:rsid w:val="000E6D53"/>
    <w:rsid w:val="000E7166"/>
    <w:rsid w:val="000E750D"/>
    <w:rsid w:val="000E7E06"/>
    <w:rsid w:val="000E7E9E"/>
    <w:rsid w:val="000F021D"/>
    <w:rsid w:val="000F0774"/>
    <w:rsid w:val="000F07D8"/>
    <w:rsid w:val="000F0D83"/>
    <w:rsid w:val="000F1AE0"/>
    <w:rsid w:val="000F1F49"/>
    <w:rsid w:val="000F28A5"/>
    <w:rsid w:val="000F2916"/>
    <w:rsid w:val="000F3287"/>
    <w:rsid w:val="000F3359"/>
    <w:rsid w:val="000F34A2"/>
    <w:rsid w:val="000F3AB3"/>
    <w:rsid w:val="000F412F"/>
    <w:rsid w:val="000F41DF"/>
    <w:rsid w:val="000F433B"/>
    <w:rsid w:val="000F4A23"/>
    <w:rsid w:val="000F5D7C"/>
    <w:rsid w:val="000F60C9"/>
    <w:rsid w:val="000F66A9"/>
    <w:rsid w:val="000F6BC7"/>
    <w:rsid w:val="000F7193"/>
    <w:rsid w:val="000F729B"/>
    <w:rsid w:val="000F762B"/>
    <w:rsid w:val="000F7A66"/>
    <w:rsid w:val="00100446"/>
    <w:rsid w:val="001005D1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5F4"/>
    <w:rsid w:val="00105992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02F"/>
    <w:rsid w:val="00112A63"/>
    <w:rsid w:val="00112A78"/>
    <w:rsid w:val="00113AB0"/>
    <w:rsid w:val="00114203"/>
    <w:rsid w:val="00114A88"/>
    <w:rsid w:val="00114D6F"/>
    <w:rsid w:val="00114D80"/>
    <w:rsid w:val="00114EB4"/>
    <w:rsid w:val="00114EDB"/>
    <w:rsid w:val="00114F39"/>
    <w:rsid w:val="00115279"/>
    <w:rsid w:val="001155B8"/>
    <w:rsid w:val="00115AB2"/>
    <w:rsid w:val="00115BE4"/>
    <w:rsid w:val="001161E3"/>
    <w:rsid w:val="001172A5"/>
    <w:rsid w:val="0011739B"/>
    <w:rsid w:val="00117458"/>
    <w:rsid w:val="00117972"/>
    <w:rsid w:val="00117A16"/>
    <w:rsid w:val="00117B15"/>
    <w:rsid w:val="00120B93"/>
    <w:rsid w:val="00121508"/>
    <w:rsid w:val="0012156A"/>
    <w:rsid w:val="001219C2"/>
    <w:rsid w:val="00121AC2"/>
    <w:rsid w:val="00122A9B"/>
    <w:rsid w:val="00122E2E"/>
    <w:rsid w:val="0012303A"/>
    <w:rsid w:val="00123B51"/>
    <w:rsid w:val="00123B97"/>
    <w:rsid w:val="00123D3C"/>
    <w:rsid w:val="00124404"/>
    <w:rsid w:val="00124E34"/>
    <w:rsid w:val="00125748"/>
    <w:rsid w:val="00125A9A"/>
    <w:rsid w:val="00125BB4"/>
    <w:rsid w:val="0012711A"/>
    <w:rsid w:val="001279C4"/>
    <w:rsid w:val="00127AD3"/>
    <w:rsid w:val="0013023F"/>
    <w:rsid w:val="0013041F"/>
    <w:rsid w:val="00130A5C"/>
    <w:rsid w:val="001313D7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1CC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92"/>
    <w:rsid w:val="001445F5"/>
    <w:rsid w:val="00145793"/>
    <w:rsid w:val="001459C3"/>
    <w:rsid w:val="00146DE6"/>
    <w:rsid w:val="00146E62"/>
    <w:rsid w:val="001471E4"/>
    <w:rsid w:val="00147305"/>
    <w:rsid w:val="00147488"/>
    <w:rsid w:val="001503B7"/>
    <w:rsid w:val="0015141B"/>
    <w:rsid w:val="001518F6"/>
    <w:rsid w:val="00151B1F"/>
    <w:rsid w:val="001535A8"/>
    <w:rsid w:val="00153AA2"/>
    <w:rsid w:val="0015445A"/>
    <w:rsid w:val="0015468D"/>
    <w:rsid w:val="0015570C"/>
    <w:rsid w:val="00155943"/>
    <w:rsid w:val="0015641E"/>
    <w:rsid w:val="0015708C"/>
    <w:rsid w:val="00157B16"/>
    <w:rsid w:val="00157C42"/>
    <w:rsid w:val="0016116B"/>
    <w:rsid w:val="0016182F"/>
    <w:rsid w:val="001618AA"/>
    <w:rsid w:val="00162169"/>
    <w:rsid w:val="00162392"/>
    <w:rsid w:val="001639BD"/>
    <w:rsid w:val="00164498"/>
    <w:rsid w:val="001649A0"/>
    <w:rsid w:val="0016551E"/>
    <w:rsid w:val="001661F7"/>
    <w:rsid w:val="00166B83"/>
    <w:rsid w:val="0016793B"/>
    <w:rsid w:val="00167F3F"/>
    <w:rsid w:val="0017033E"/>
    <w:rsid w:val="001705BA"/>
    <w:rsid w:val="00170CD5"/>
    <w:rsid w:val="00171497"/>
    <w:rsid w:val="001715CA"/>
    <w:rsid w:val="00171C86"/>
    <w:rsid w:val="00171E74"/>
    <w:rsid w:val="0017238A"/>
    <w:rsid w:val="00172663"/>
    <w:rsid w:val="00172AFB"/>
    <w:rsid w:val="001730A0"/>
    <w:rsid w:val="00173F11"/>
    <w:rsid w:val="00174406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50FA"/>
    <w:rsid w:val="001864B3"/>
    <w:rsid w:val="001866C3"/>
    <w:rsid w:val="00187137"/>
    <w:rsid w:val="00187301"/>
    <w:rsid w:val="00187948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2B8"/>
    <w:rsid w:val="001934CC"/>
    <w:rsid w:val="0019396C"/>
    <w:rsid w:val="0019499E"/>
    <w:rsid w:val="00194A8D"/>
    <w:rsid w:val="001952CF"/>
    <w:rsid w:val="00195C45"/>
    <w:rsid w:val="0019650E"/>
    <w:rsid w:val="0019664B"/>
    <w:rsid w:val="00196848"/>
    <w:rsid w:val="00196998"/>
    <w:rsid w:val="00196B28"/>
    <w:rsid w:val="0019735B"/>
    <w:rsid w:val="00197743"/>
    <w:rsid w:val="00197BA4"/>
    <w:rsid w:val="00197DD4"/>
    <w:rsid w:val="00197E06"/>
    <w:rsid w:val="001A00D9"/>
    <w:rsid w:val="001A051E"/>
    <w:rsid w:val="001A1955"/>
    <w:rsid w:val="001A26F4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061"/>
    <w:rsid w:val="001B010D"/>
    <w:rsid w:val="001B03B8"/>
    <w:rsid w:val="001B0545"/>
    <w:rsid w:val="001B0D8A"/>
    <w:rsid w:val="001B0EE7"/>
    <w:rsid w:val="001B1060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333"/>
    <w:rsid w:val="001C3462"/>
    <w:rsid w:val="001C3694"/>
    <w:rsid w:val="001C36A9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69A"/>
    <w:rsid w:val="001D2861"/>
    <w:rsid w:val="001D3D17"/>
    <w:rsid w:val="001D4091"/>
    <w:rsid w:val="001D427B"/>
    <w:rsid w:val="001D518C"/>
    <w:rsid w:val="001D524E"/>
    <w:rsid w:val="001D52DF"/>
    <w:rsid w:val="001D54D5"/>
    <w:rsid w:val="001D5878"/>
    <w:rsid w:val="001D5881"/>
    <w:rsid w:val="001D61B8"/>
    <w:rsid w:val="001D6D1C"/>
    <w:rsid w:val="001D7604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B98"/>
    <w:rsid w:val="001F1EF9"/>
    <w:rsid w:val="001F2638"/>
    <w:rsid w:val="001F27F5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E82"/>
    <w:rsid w:val="001F6F91"/>
    <w:rsid w:val="001F72B7"/>
    <w:rsid w:val="001F7C2B"/>
    <w:rsid w:val="00200066"/>
    <w:rsid w:val="0020012E"/>
    <w:rsid w:val="002007F8"/>
    <w:rsid w:val="00200A2C"/>
    <w:rsid w:val="00201689"/>
    <w:rsid w:val="00202049"/>
    <w:rsid w:val="00202279"/>
    <w:rsid w:val="00202518"/>
    <w:rsid w:val="00202BE0"/>
    <w:rsid w:val="00204385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D42"/>
    <w:rsid w:val="00211EAD"/>
    <w:rsid w:val="0021354A"/>
    <w:rsid w:val="00213B7A"/>
    <w:rsid w:val="00214221"/>
    <w:rsid w:val="0021488F"/>
    <w:rsid w:val="0021595D"/>
    <w:rsid w:val="00215DB1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2D4"/>
    <w:rsid w:val="00221965"/>
    <w:rsid w:val="002220F3"/>
    <w:rsid w:val="002223D0"/>
    <w:rsid w:val="002225ED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B28"/>
    <w:rsid w:val="00232E0C"/>
    <w:rsid w:val="002335CA"/>
    <w:rsid w:val="00233868"/>
    <w:rsid w:val="002347E9"/>
    <w:rsid w:val="002354CF"/>
    <w:rsid w:val="00235759"/>
    <w:rsid w:val="0023789F"/>
    <w:rsid w:val="00237EB6"/>
    <w:rsid w:val="0024012A"/>
    <w:rsid w:val="00240808"/>
    <w:rsid w:val="00241251"/>
    <w:rsid w:val="0024133B"/>
    <w:rsid w:val="0024179B"/>
    <w:rsid w:val="00241ACC"/>
    <w:rsid w:val="00242116"/>
    <w:rsid w:val="00242798"/>
    <w:rsid w:val="002428B8"/>
    <w:rsid w:val="00242921"/>
    <w:rsid w:val="00244CD8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691"/>
    <w:rsid w:val="00251DAC"/>
    <w:rsid w:val="0025287D"/>
    <w:rsid w:val="00252B96"/>
    <w:rsid w:val="00252BA9"/>
    <w:rsid w:val="002534FA"/>
    <w:rsid w:val="0025444C"/>
    <w:rsid w:val="00254D8C"/>
    <w:rsid w:val="002558D5"/>
    <w:rsid w:val="002562C5"/>
    <w:rsid w:val="00256419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277"/>
    <w:rsid w:val="00261808"/>
    <w:rsid w:val="00261832"/>
    <w:rsid w:val="002619CA"/>
    <w:rsid w:val="002619FD"/>
    <w:rsid w:val="00261A1C"/>
    <w:rsid w:val="002624DF"/>
    <w:rsid w:val="00262587"/>
    <w:rsid w:val="00263113"/>
    <w:rsid w:val="0026387E"/>
    <w:rsid w:val="002638DC"/>
    <w:rsid w:val="002649E1"/>
    <w:rsid w:val="00264DBB"/>
    <w:rsid w:val="002652F2"/>
    <w:rsid w:val="002653A1"/>
    <w:rsid w:val="00265BFF"/>
    <w:rsid w:val="00266890"/>
    <w:rsid w:val="00266901"/>
    <w:rsid w:val="00266985"/>
    <w:rsid w:val="002669E5"/>
    <w:rsid w:val="00266A3B"/>
    <w:rsid w:val="00266A6D"/>
    <w:rsid w:val="002674AD"/>
    <w:rsid w:val="002679C3"/>
    <w:rsid w:val="00267B77"/>
    <w:rsid w:val="00270425"/>
    <w:rsid w:val="0027050B"/>
    <w:rsid w:val="00270568"/>
    <w:rsid w:val="002714B9"/>
    <w:rsid w:val="00271B43"/>
    <w:rsid w:val="00271D5D"/>
    <w:rsid w:val="00271FF9"/>
    <w:rsid w:val="0027252C"/>
    <w:rsid w:val="00272B91"/>
    <w:rsid w:val="002738B0"/>
    <w:rsid w:val="002738CD"/>
    <w:rsid w:val="00274028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6FB"/>
    <w:rsid w:val="00281E8D"/>
    <w:rsid w:val="00281F1A"/>
    <w:rsid w:val="002821C9"/>
    <w:rsid w:val="002823A4"/>
    <w:rsid w:val="00282DB7"/>
    <w:rsid w:val="00283135"/>
    <w:rsid w:val="002831F2"/>
    <w:rsid w:val="00284524"/>
    <w:rsid w:val="00284990"/>
    <w:rsid w:val="002852BE"/>
    <w:rsid w:val="002854B8"/>
    <w:rsid w:val="00286476"/>
    <w:rsid w:val="00286677"/>
    <w:rsid w:val="00286C60"/>
    <w:rsid w:val="00286F79"/>
    <w:rsid w:val="00287450"/>
    <w:rsid w:val="002876DD"/>
    <w:rsid w:val="00287951"/>
    <w:rsid w:val="00287C21"/>
    <w:rsid w:val="00287D2E"/>
    <w:rsid w:val="00287F14"/>
    <w:rsid w:val="002904E3"/>
    <w:rsid w:val="0029096D"/>
    <w:rsid w:val="00290AEF"/>
    <w:rsid w:val="00290BE2"/>
    <w:rsid w:val="00291664"/>
    <w:rsid w:val="0029208F"/>
    <w:rsid w:val="0029296E"/>
    <w:rsid w:val="0029304E"/>
    <w:rsid w:val="00293132"/>
    <w:rsid w:val="002938B1"/>
    <w:rsid w:val="00293CAF"/>
    <w:rsid w:val="00293E6E"/>
    <w:rsid w:val="00294508"/>
    <w:rsid w:val="00294FAA"/>
    <w:rsid w:val="0029550F"/>
    <w:rsid w:val="002958FD"/>
    <w:rsid w:val="002959B9"/>
    <w:rsid w:val="00295AEE"/>
    <w:rsid w:val="00295B0A"/>
    <w:rsid w:val="00295DBA"/>
    <w:rsid w:val="00296E64"/>
    <w:rsid w:val="00296EC0"/>
    <w:rsid w:val="00297C2F"/>
    <w:rsid w:val="002A0128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79D"/>
    <w:rsid w:val="002B18CD"/>
    <w:rsid w:val="002B1D85"/>
    <w:rsid w:val="002B499B"/>
    <w:rsid w:val="002B515A"/>
    <w:rsid w:val="002B52C6"/>
    <w:rsid w:val="002B57DB"/>
    <w:rsid w:val="002B5879"/>
    <w:rsid w:val="002B6A59"/>
    <w:rsid w:val="002B6BDA"/>
    <w:rsid w:val="002B71B0"/>
    <w:rsid w:val="002C0453"/>
    <w:rsid w:val="002C0D28"/>
    <w:rsid w:val="002C1230"/>
    <w:rsid w:val="002C294D"/>
    <w:rsid w:val="002C300C"/>
    <w:rsid w:val="002C3F56"/>
    <w:rsid w:val="002C4101"/>
    <w:rsid w:val="002C44BB"/>
    <w:rsid w:val="002C46A5"/>
    <w:rsid w:val="002C4A7E"/>
    <w:rsid w:val="002C64CC"/>
    <w:rsid w:val="002C6806"/>
    <w:rsid w:val="002C77F0"/>
    <w:rsid w:val="002C78C4"/>
    <w:rsid w:val="002C7AAD"/>
    <w:rsid w:val="002D1498"/>
    <w:rsid w:val="002D17CB"/>
    <w:rsid w:val="002D185B"/>
    <w:rsid w:val="002D233C"/>
    <w:rsid w:val="002D2483"/>
    <w:rsid w:val="002D2C23"/>
    <w:rsid w:val="002D2EF7"/>
    <w:rsid w:val="002D35A9"/>
    <w:rsid w:val="002D3CE5"/>
    <w:rsid w:val="002D4572"/>
    <w:rsid w:val="002D488B"/>
    <w:rsid w:val="002D4A8A"/>
    <w:rsid w:val="002D53AF"/>
    <w:rsid w:val="002D5B2B"/>
    <w:rsid w:val="002D5E91"/>
    <w:rsid w:val="002D68B9"/>
    <w:rsid w:val="002D6974"/>
    <w:rsid w:val="002D6D95"/>
    <w:rsid w:val="002D6FEE"/>
    <w:rsid w:val="002D71B9"/>
    <w:rsid w:val="002D729A"/>
    <w:rsid w:val="002E11B9"/>
    <w:rsid w:val="002E12E2"/>
    <w:rsid w:val="002E16C5"/>
    <w:rsid w:val="002E1950"/>
    <w:rsid w:val="002E2C90"/>
    <w:rsid w:val="002E2CB4"/>
    <w:rsid w:val="002E315D"/>
    <w:rsid w:val="002E333E"/>
    <w:rsid w:val="002E3464"/>
    <w:rsid w:val="002E3495"/>
    <w:rsid w:val="002E3CBC"/>
    <w:rsid w:val="002E549B"/>
    <w:rsid w:val="002E5EC2"/>
    <w:rsid w:val="002E60AB"/>
    <w:rsid w:val="002F00C5"/>
    <w:rsid w:val="002F07D2"/>
    <w:rsid w:val="002F1C3B"/>
    <w:rsid w:val="002F1EEA"/>
    <w:rsid w:val="002F22BE"/>
    <w:rsid w:val="002F2451"/>
    <w:rsid w:val="002F28D8"/>
    <w:rsid w:val="002F296F"/>
    <w:rsid w:val="002F2E5D"/>
    <w:rsid w:val="002F3777"/>
    <w:rsid w:val="002F3E13"/>
    <w:rsid w:val="002F3F5A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2DC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6F0E"/>
    <w:rsid w:val="00307544"/>
    <w:rsid w:val="0031062D"/>
    <w:rsid w:val="00310B3E"/>
    <w:rsid w:val="003114E5"/>
    <w:rsid w:val="00311ECF"/>
    <w:rsid w:val="003128BE"/>
    <w:rsid w:val="003132AC"/>
    <w:rsid w:val="0031339A"/>
    <w:rsid w:val="003137D5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EC1"/>
    <w:rsid w:val="00321EF3"/>
    <w:rsid w:val="00323455"/>
    <w:rsid w:val="003237AF"/>
    <w:rsid w:val="0032396C"/>
    <w:rsid w:val="00323BA0"/>
    <w:rsid w:val="00323E63"/>
    <w:rsid w:val="003244CD"/>
    <w:rsid w:val="00324C20"/>
    <w:rsid w:val="00324DCD"/>
    <w:rsid w:val="00324E9C"/>
    <w:rsid w:val="003250F2"/>
    <w:rsid w:val="003254A4"/>
    <w:rsid w:val="00325902"/>
    <w:rsid w:val="00326102"/>
    <w:rsid w:val="00326441"/>
    <w:rsid w:val="003264AA"/>
    <w:rsid w:val="00326E08"/>
    <w:rsid w:val="0032775A"/>
    <w:rsid w:val="00330018"/>
    <w:rsid w:val="00330340"/>
    <w:rsid w:val="003303AC"/>
    <w:rsid w:val="0033129D"/>
    <w:rsid w:val="003324E2"/>
    <w:rsid w:val="00332B9B"/>
    <w:rsid w:val="00332D56"/>
    <w:rsid w:val="003335FB"/>
    <w:rsid w:val="003337C9"/>
    <w:rsid w:val="00333B9E"/>
    <w:rsid w:val="00333EDD"/>
    <w:rsid w:val="003351B5"/>
    <w:rsid w:val="003352FD"/>
    <w:rsid w:val="0033544D"/>
    <w:rsid w:val="0033603D"/>
    <w:rsid w:val="00336575"/>
    <w:rsid w:val="00336BEE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47BF5"/>
    <w:rsid w:val="00347D9E"/>
    <w:rsid w:val="00350D8B"/>
    <w:rsid w:val="00351063"/>
    <w:rsid w:val="003510E1"/>
    <w:rsid w:val="003514CD"/>
    <w:rsid w:val="00351839"/>
    <w:rsid w:val="0035268B"/>
    <w:rsid w:val="00353783"/>
    <w:rsid w:val="00354667"/>
    <w:rsid w:val="00354C75"/>
    <w:rsid w:val="003552C8"/>
    <w:rsid w:val="00355A8C"/>
    <w:rsid w:val="00355B93"/>
    <w:rsid w:val="003575BA"/>
    <w:rsid w:val="0036000C"/>
    <w:rsid w:val="00360211"/>
    <w:rsid w:val="0036045E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4F"/>
    <w:rsid w:val="00363F8E"/>
    <w:rsid w:val="00364359"/>
    <w:rsid w:val="00364A48"/>
    <w:rsid w:val="00364A9A"/>
    <w:rsid w:val="00364BF8"/>
    <w:rsid w:val="00365A40"/>
    <w:rsid w:val="00365BF7"/>
    <w:rsid w:val="00366695"/>
    <w:rsid w:val="00366DCF"/>
    <w:rsid w:val="00367444"/>
    <w:rsid w:val="00367459"/>
    <w:rsid w:val="003674AD"/>
    <w:rsid w:val="0036771C"/>
    <w:rsid w:val="00367C76"/>
    <w:rsid w:val="00367D10"/>
    <w:rsid w:val="00367D3E"/>
    <w:rsid w:val="00367F5B"/>
    <w:rsid w:val="0037158A"/>
    <w:rsid w:val="0037239C"/>
    <w:rsid w:val="003725FE"/>
    <w:rsid w:val="00372898"/>
    <w:rsid w:val="00372C48"/>
    <w:rsid w:val="003738D9"/>
    <w:rsid w:val="00373942"/>
    <w:rsid w:val="00373992"/>
    <w:rsid w:val="003739C4"/>
    <w:rsid w:val="00373FE3"/>
    <w:rsid w:val="003742E0"/>
    <w:rsid w:val="00374A0E"/>
    <w:rsid w:val="00374DE6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45A"/>
    <w:rsid w:val="0038352B"/>
    <w:rsid w:val="0038584A"/>
    <w:rsid w:val="00385C58"/>
    <w:rsid w:val="00385CB9"/>
    <w:rsid w:val="003872BB"/>
    <w:rsid w:val="003877AE"/>
    <w:rsid w:val="00387CF7"/>
    <w:rsid w:val="00390D43"/>
    <w:rsid w:val="003913B6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DA"/>
    <w:rsid w:val="003965FC"/>
    <w:rsid w:val="003969FF"/>
    <w:rsid w:val="003975AC"/>
    <w:rsid w:val="00397FC6"/>
    <w:rsid w:val="003A087F"/>
    <w:rsid w:val="003A267A"/>
    <w:rsid w:val="003A2745"/>
    <w:rsid w:val="003A2FFF"/>
    <w:rsid w:val="003A3E92"/>
    <w:rsid w:val="003A4806"/>
    <w:rsid w:val="003A517A"/>
    <w:rsid w:val="003A5945"/>
    <w:rsid w:val="003A5BA7"/>
    <w:rsid w:val="003A5E6E"/>
    <w:rsid w:val="003A68D3"/>
    <w:rsid w:val="003A71C1"/>
    <w:rsid w:val="003A7258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BEC"/>
    <w:rsid w:val="003C0353"/>
    <w:rsid w:val="003C0B35"/>
    <w:rsid w:val="003C13C6"/>
    <w:rsid w:val="003C1E94"/>
    <w:rsid w:val="003C27F4"/>
    <w:rsid w:val="003C2C5D"/>
    <w:rsid w:val="003C3271"/>
    <w:rsid w:val="003C32F0"/>
    <w:rsid w:val="003C343D"/>
    <w:rsid w:val="003C3A54"/>
    <w:rsid w:val="003C3B35"/>
    <w:rsid w:val="003C3D90"/>
    <w:rsid w:val="003C3EC7"/>
    <w:rsid w:val="003C44D3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C7972"/>
    <w:rsid w:val="003D02B2"/>
    <w:rsid w:val="003D0B66"/>
    <w:rsid w:val="003D0BF0"/>
    <w:rsid w:val="003D11E1"/>
    <w:rsid w:val="003D1649"/>
    <w:rsid w:val="003D31A1"/>
    <w:rsid w:val="003D3265"/>
    <w:rsid w:val="003D3BBB"/>
    <w:rsid w:val="003D3E2E"/>
    <w:rsid w:val="003D44EF"/>
    <w:rsid w:val="003D562F"/>
    <w:rsid w:val="003D5E4D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6AD"/>
    <w:rsid w:val="003E1753"/>
    <w:rsid w:val="003E19F8"/>
    <w:rsid w:val="003E2676"/>
    <w:rsid w:val="003E26F7"/>
    <w:rsid w:val="003E2779"/>
    <w:rsid w:val="003E2BC0"/>
    <w:rsid w:val="003E2E40"/>
    <w:rsid w:val="003E3037"/>
    <w:rsid w:val="003E59DA"/>
    <w:rsid w:val="003E625E"/>
    <w:rsid w:val="003E633B"/>
    <w:rsid w:val="003E65A0"/>
    <w:rsid w:val="003E674F"/>
    <w:rsid w:val="003E6A7B"/>
    <w:rsid w:val="003E792E"/>
    <w:rsid w:val="003E7DDD"/>
    <w:rsid w:val="003E7F81"/>
    <w:rsid w:val="003F0727"/>
    <w:rsid w:val="003F0876"/>
    <w:rsid w:val="003F0A78"/>
    <w:rsid w:val="003F0CD1"/>
    <w:rsid w:val="003F1546"/>
    <w:rsid w:val="003F1A3F"/>
    <w:rsid w:val="003F2002"/>
    <w:rsid w:val="003F28F3"/>
    <w:rsid w:val="003F3471"/>
    <w:rsid w:val="003F3944"/>
    <w:rsid w:val="003F3B09"/>
    <w:rsid w:val="003F48AA"/>
    <w:rsid w:val="003F4981"/>
    <w:rsid w:val="003F4D6D"/>
    <w:rsid w:val="003F4E14"/>
    <w:rsid w:val="003F540A"/>
    <w:rsid w:val="003F5A1C"/>
    <w:rsid w:val="003F5E49"/>
    <w:rsid w:val="003F680E"/>
    <w:rsid w:val="003F6BD0"/>
    <w:rsid w:val="003F711F"/>
    <w:rsid w:val="003F7398"/>
    <w:rsid w:val="003F750A"/>
    <w:rsid w:val="003F7931"/>
    <w:rsid w:val="003F7E7C"/>
    <w:rsid w:val="003F7F1B"/>
    <w:rsid w:val="003F7F2B"/>
    <w:rsid w:val="00400314"/>
    <w:rsid w:val="004007BA"/>
    <w:rsid w:val="00401F93"/>
    <w:rsid w:val="0040240E"/>
    <w:rsid w:val="0040296F"/>
    <w:rsid w:val="00402B73"/>
    <w:rsid w:val="0040329D"/>
    <w:rsid w:val="004036E1"/>
    <w:rsid w:val="004038E2"/>
    <w:rsid w:val="0040391C"/>
    <w:rsid w:val="00403DEB"/>
    <w:rsid w:val="004042E9"/>
    <w:rsid w:val="00404AE0"/>
    <w:rsid w:val="00404B4A"/>
    <w:rsid w:val="004055B9"/>
    <w:rsid w:val="004058C6"/>
    <w:rsid w:val="0040599C"/>
    <w:rsid w:val="00406082"/>
    <w:rsid w:val="00406313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44"/>
    <w:rsid w:val="004157C8"/>
    <w:rsid w:val="00415BE7"/>
    <w:rsid w:val="0041626E"/>
    <w:rsid w:val="00416E9F"/>
    <w:rsid w:val="0041772F"/>
    <w:rsid w:val="00417D61"/>
    <w:rsid w:val="004205D4"/>
    <w:rsid w:val="00420853"/>
    <w:rsid w:val="00420884"/>
    <w:rsid w:val="00420F24"/>
    <w:rsid w:val="004211BE"/>
    <w:rsid w:val="004215B2"/>
    <w:rsid w:val="00421653"/>
    <w:rsid w:val="00421E04"/>
    <w:rsid w:val="00422CA7"/>
    <w:rsid w:val="00423744"/>
    <w:rsid w:val="004239D8"/>
    <w:rsid w:val="004240D5"/>
    <w:rsid w:val="004243AA"/>
    <w:rsid w:val="00424424"/>
    <w:rsid w:val="00424A72"/>
    <w:rsid w:val="00424D6E"/>
    <w:rsid w:val="00425110"/>
    <w:rsid w:val="00425375"/>
    <w:rsid w:val="004254DF"/>
    <w:rsid w:val="00425939"/>
    <w:rsid w:val="00427387"/>
    <w:rsid w:val="004300DC"/>
    <w:rsid w:val="00430367"/>
    <w:rsid w:val="00430452"/>
    <w:rsid w:val="00430BDA"/>
    <w:rsid w:val="00430C46"/>
    <w:rsid w:val="00431DF0"/>
    <w:rsid w:val="004322FF"/>
    <w:rsid w:val="00432D00"/>
    <w:rsid w:val="00433006"/>
    <w:rsid w:val="004331C7"/>
    <w:rsid w:val="00433489"/>
    <w:rsid w:val="004336FC"/>
    <w:rsid w:val="0043396D"/>
    <w:rsid w:val="004339BD"/>
    <w:rsid w:val="00434070"/>
    <w:rsid w:val="004345BA"/>
    <w:rsid w:val="00434A6D"/>
    <w:rsid w:val="004351C1"/>
    <w:rsid w:val="00435554"/>
    <w:rsid w:val="00435EE6"/>
    <w:rsid w:val="00436AEE"/>
    <w:rsid w:val="00437386"/>
    <w:rsid w:val="004373F3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5D2"/>
    <w:rsid w:val="004447F9"/>
    <w:rsid w:val="0044532E"/>
    <w:rsid w:val="00445622"/>
    <w:rsid w:val="00446323"/>
    <w:rsid w:val="00446384"/>
    <w:rsid w:val="004463C7"/>
    <w:rsid w:val="0044702F"/>
    <w:rsid w:val="004471CE"/>
    <w:rsid w:val="004472ED"/>
    <w:rsid w:val="00447AB0"/>
    <w:rsid w:val="00450544"/>
    <w:rsid w:val="00450C48"/>
    <w:rsid w:val="00451D93"/>
    <w:rsid w:val="00451F27"/>
    <w:rsid w:val="004526A6"/>
    <w:rsid w:val="00452E54"/>
    <w:rsid w:val="004530D7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576C9"/>
    <w:rsid w:val="00460481"/>
    <w:rsid w:val="004608CC"/>
    <w:rsid w:val="00460BCB"/>
    <w:rsid w:val="00461C28"/>
    <w:rsid w:val="00461E53"/>
    <w:rsid w:val="00461F2D"/>
    <w:rsid w:val="004624A3"/>
    <w:rsid w:val="00463E4A"/>
    <w:rsid w:val="00465880"/>
    <w:rsid w:val="00466532"/>
    <w:rsid w:val="0046666D"/>
    <w:rsid w:val="0046687D"/>
    <w:rsid w:val="00466F1C"/>
    <w:rsid w:val="00467A29"/>
    <w:rsid w:val="00467B0A"/>
    <w:rsid w:val="0047004A"/>
    <w:rsid w:val="00470D36"/>
    <w:rsid w:val="0047128F"/>
    <w:rsid w:val="00471AD5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341"/>
    <w:rsid w:val="00475C45"/>
    <w:rsid w:val="00475C77"/>
    <w:rsid w:val="00476100"/>
    <w:rsid w:val="00476326"/>
    <w:rsid w:val="0047692C"/>
    <w:rsid w:val="00476B90"/>
    <w:rsid w:val="00477106"/>
    <w:rsid w:val="004775E9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182"/>
    <w:rsid w:val="004818C4"/>
    <w:rsid w:val="00481CCF"/>
    <w:rsid w:val="00481D44"/>
    <w:rsid w:val="00481F84"/>
    <w:rsid w:val="00481FAD"/>
    <w:rsid w:val="0048250D"/>
    <w:rsid w:val="00483D03"/>
    <w:rsid w:val="00483D20"/>
    <w:rsid w:val="00484397"/>
    <w:rsid w:val="00484F59"/>
    <w:rsid w:val="00485376"/>
    <w:rsid w:val="0048570F"/>
    <w:rsid w:val="00485EC0"/>
    <w:rsid w:val="00485F01"/>
    <w:rsid w:val="00485F12"/>
    <w:rsid w:val="00485F86"/>
    <w:rsid w:val="00485FF9"/>
    <w:rsid w:val="00486540"/>
    <w:rsid w:val="00487090"/>
    <w:rsid w:val="004872F1"/>
    <w:rsid w:val="00487637"/>
    <w:rsid w:val="00487F4B"/>
    <w:rsid w:val="00490588"/>
    <w:rsid w:val="00490744"/>
    <w:rsid w:val="00491688"/>
    <w:rsid w:val="0049246F"/>
    <w:rsid w:val="00492ACF"/>
    <w:rsid w:val="0049325B"/>
    <w:rsid w:val="004936C3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C3A"/>
    <w:rsid w:val="004A2F45"/>
    <w:rsid w:val="004A3527"/>
    <w:rsid w:val="004A3545"/>
    <w:rsid w:val="004A360E"/>
    <w:rsid w:val="004A43B9"/>
    <w:rsid w:val="004A4659"/>
    <w:rsid w:val="004A4968"/>
    <w:rsid w:val="004A4C05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B5A"/>
    <w:rsid w:val="004B1FD1"/>
    <w:rsid w:val="004B216D"/>
    <w:rsid w:val="004B2890"/>
    <w:rsid w:val="004B2A6A"/>
    <w:rsid w:val="004B31F9"/>
    <w:rsid w:val="004B37FF"/>
    <w:rsid w:val="004B38E1"/>
    <w:rsid w:val="004B3959"/>
    <w:rsid w:val="004B3FBF"/>
    <w:rsid w:val="004B461B"/>
    <w:rsid w:val="004B47E6"/>
    <w:rsid w:val="004B48CF"/>
    <w:rsid w:val="004B4C96"/>
    <w:rsid w:val="004B4EC9"/>
    <w:rsid w:val="004B5221"/>
    <w:rsid w:val="004B787D"/>
    <w:rsid w:val="004C0799"/>
    <w:rsid w:val="004C1AC1"/>
    <w:rsid w:val="004C2115"/>
    <w:rsid w:val="004C2373"/>
    <w:rsid w:val="004C25AA"/>
    <w:rsid w:val="004C3070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403"/>
    <w:rsid w:val="004D159C"/>
    <w:rsid w:val="004D1890"/>
    <w:rsid w:val="004D1EEB"/>
    <w:rsid w:val="004D4638"/>
    <w:rsid w:val="004D4B10"/>
    <w:rsid w:val="004D53CB"/>
    <w:rsid w:val="004D54C6"/>
    <w:rsid w:val="004D562E"/>
    <w:rsid w:val="004D58B3"/>
    <w:rsid w:val="004D5B92"/>
    <w:rsid w:val="004D5D36"/>
    <w:rsid w:val="004D5EF1"/>
    <w:rsid w:val="004D5FBE"/>
    <w:rsid w:val="004D5FF7"/>
    <w:rsid w:val="004D6791"/>
    <w:rsid w:val="004D67FB"/>
    <w:rsid w:val="004D7291"/>
    <w:rsid w:val="004D7CAE"/>
    <w:rsid w:val="004D7CD0"/>
    <w:rsid w:val="004D7CE2"/>
    <w:rsid w:val="004E03B4"/>
    <w:rsid w:val="004E0480"/>
    <w:rsid w:val="004E1269"/>
    <w:rsid w:val="004E21AE"/>
    <w:rsid w:val="004E21B1"/>
    <w:rsid w:val="004E2671"/>
    <w:rsid w:val="004E3402"/>
    <w:rsid w:val="004E4832"/>
    <w:rsid w:val="004E4E83"/>
    <w:rsid w:val="004E55DE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425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5DEB"/>
    <w:rsid w:val="004F6F75"/>
    <w:rsid w:val="004F7094"/>
    <w:rsid w:val="004F7BE8"/>
    <w:rsid w:val="004F7C41"/>
    <w:rsid w:val="005006B8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79D"/>
    <w:rsid w:val="005079CC"/>
    <w:rsid w:val="005109A0"/>
    <w:rsid w:val="00510D77"/>
    <w:rsid w:val="00510E50"/>
    <w:rsid w:val="0051171D"/>
    <w:rsid w:val="00511DB7"/>
    <w:rsid w:val="00512BA4"/>
    <w:rsid w:val="0051300C"/>
    <w:rsid w:val="00514799"/>
    <w:rsid w:val="00514A34"/>
    <w:rsid w:val="00514BFF"/>
    <w:rsid w:val="00514ED9"/>
    <w:rsid w:val="005159F4"/>
    <w:rsid w:val="00515B38"/>
    <w:rsid w:val="00515B5F"/>
    <w:rsid w:val="00515DAE"/>
    <w:rsid w:val="005160AD"/>
    <w:rsid w:val="00516A59"/>
    <w:rsid w:val="0051746B"/>
    <w:rsid w:val="00520036"/>
    <w:rsid w:val="0052049D"/>
    <w:rsid w:val="005227F5"/>
    <w:rsid w:val="0052348B"/>
    <w:rsid w:val="00524163"/>
    <w:rsid w:val="00524A29"/>
    <w:rsid w:val="005251F9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D8F"/>
    <w:rsid w:val="00527FA8"/>
    <w:rsid w:val="00530155"/>
    <w:rsid w:val="005302A5"/>
    <w:rsid w:val="00530775"/>
    <w:rsid w:val="00530B88"/>
    <w:rsid w:val="00530DE3"/>
    <w:rsid w:val="0053211B"/>
    <w:rsid w:val="00532870"/>
    <w:rsid w:val="0053300E"/>
    <w:rsid w:val="00533028"/>
    <w:rsid w:val="0053361F"/>
    <w:rsid w:val="00533905"/>
    <w:rsid w:val="00533D37"/>
    <w:rsid w:val="00533DE6"/>
    <w:rsid w:val="00533E42"/>
    <w:rsid w:val="005344B5"/>
    <w:rsid w:val="00534DF6"/>
    <w:rsid w:val="005354D4"/>
    <w:rsid w:val="00535E8C"/>
    <w:rsid w:val="005368BF"/>
    <w:rsid w:val="00536FAD"/>
    <w:rsid w:val="00537059"/>
    <w:rsid w:val="00537507"/>
    <w:rsid w:val="00537962"/>
    <w:rsid w:val="00537B18"/>
    <w:rsid w:val="00537F42"/>
    <w:rsid w:val="00540500"/>
    <w:rsid w:val="00540BAC"/>
    <w:rsid w:val="00540D56"/>
    <w:rsid w:val="00541207"/>
    <w:rsid w:val="00541FFA"/>
    <w:rsid w:val="00542491"/>
    <w:rsid w:val="005425B5"/>
    <w:rsid w:val="0054263B"/>
    <w:rsid w:val="005434F9"/>
    <w:rsid w:val="0054367D"/>
    <w:rsid w:val="0054388E"/>
    <w:rsid w:val="00543F6E"/>
    <w:rsid w:val="005447F9"/>
    <w:rsid w:val="00545536"/>
    <w:rsid w:val="00545717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941"/>
    <w:rsid w:val="00553AF5"/>
    <w:rsid w:val="00554665"/>
    <w:rsid w:val="00555F2F"/>
    <w:rsid w:val="00556926"/>
    <w:rsid w:val="00556CAB"/>
    <w:rsid w:val="00557F56"/>
    <w:rsid w:val="005607B5"/>
    <w:rsid w:val="00560F19"/>
    <w:rsid w:val="00561825"/>
    <w:rsid w:val="00561E70"/>
    <w:rsid w:val="00562A7C"/>
    <w:rsid w:val="00562C00"/>
    <w:rsid w:val="00563E7E"/>
    <w:rsid w:val="00565823"/>
    <w:rsid w:val="00565D98"/>
    <w:rsid w:val="00565F55"/>
    <w:rsid w:val="005678F0"/>
    <w:rsid w:val="00567B39"/>
    <w:rsid w:val="00571745"/>
    <w:rsid w:val="00572E70"/>
    <w:rsid w:val="0057342A"/>
    <w:rsid w:val="00573687"/>
    <w:rsid w:val="00573C0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55FD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AD0"/>
    <w:rsid w:val="00583B76"/>
    <w:rsid w:val="0058443F"/>
    <w:rsid w:val="0058463D"/>
    <w:rsid w:val="005849C2"/>
    <w:rsid w:val="00584E7A"/>
    <w:rsid w:val="00584F3B"/>
    <w:rsid w:val="0058607F"/>
    <w:rsid w:val="005863FB"/>
    <w:rsid w:val="00586684"/>
    <w:rsid w:val="00587E75"/>
    <w:rsid w:val="0059023E"/>
    <w:rsid w:val="00590407"/>
    <w:rsid w:val="00590DDD"/>
    <w:rsid w:val="00590E08"/>
    <w:rsid w:val="0059155C"/>
    <w:rsid w:val="005916A7"/>
    <w:rsid w:val="00592741"/>
    <w:rsid w:val="005932CF"/>
    <w:rsid w:val="0059368B"/>
    <w:rsid w:val="00593DAA"/>
    <w:rsid w:val="00594308"/>
    <w:rsid w:val="005947D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DE4"/>
    <w:rsid w:val="005A1F16"/>
    <w:rsid w:val="005A243A"/>
    <w:rsid w:val="005A2BF4"/>
    <w:rsid w:val="005A387D"/>
    <w:rsid w:val="005A490C"/>
    <w:rsid w:val="005A4C2A"/>
    <w:rsid w:val="005A5883"/>
    <w:rsid w:val="005A6067"/>
    <w:rsid w:val="005A6E63"/>
    <w:rsid w:val="005A71B5"/>
    <w:rsid w:val="005A73AC"/>
    <w:rsid w:val="005A7589"/>
    <w:rsid w:val="005A759A"/>
    <w:rsid w:val="005A7F30"/>
    <w:rsid w:val="005B2782"/>
    <w:rsid w:val="005B2ADD"/>
    <w:rsid w:val="005B2AE8"/>
    <w:rsid w:val="005B2C5E"/>
    <w:rsid w:val="005B31F6"/>
    <w:rsid w:val="005B334E"/>
    <w:rsid w:val="005B33D7"/>
    <w:rsid w:val="005B367C"/>
    <w:rsid w:val="005B38CB"/>
    <w:rsid w:val="005B3D2B"/>
    <w:rsid w:val="005B3F28"/>
    <w:rsid w:val="005B40FE"/>
    <w:rsid w:val="005B5915"/>
    <w:rsid w:val="005B5C71"/>
    <w:rsid w:val="005B5D6A"/>
    <w:rsid w:val="005B620B"/>
    <w:rsid w:val="005B6B07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2F7B"/>
    <w:rsid w:val="005C3014"/>
    <w:rsid w:val="005C38FB"/>
    <w:rsid w:val="005C4035"/>
    <w:rsid w:val="005C40BC"/>
    <w:rsid w:val="005C42CF"/>
    <w:rsid w:val="005C590D"/>
    <w:rsid w:val="005C5FC3"/>
    <w:rsid w:val="005C6FFB"/>
    <w:rsid w:val="005C70AD"/>
    <w:rsid w:val="005C7D83"/>
    <w:rsid w:val="005C7FA3"/>
    <w:rsid w:val="005D036D"/>
    <w:rsid w:val="005D079E"/>
    <w:rsid w:val="005D0C6E"/>
    <w:rsid w:val="005D0D8C"/>
    <w:rsid w:val="005D0EB6"/>
    <w:rsid w:val="005D134D"/>
    <w:rsid w:val="005D1425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250"/>
    <w:rsid w:val="005D7BC7"/>
    <w:rsid w:val="005E0296"/>
    <w:rsid w:val="005E0848"/>
    <w:rsid w:val="005E1118"/>
    <w:rsid w:val="005E15BC"/>
    <w:rsid w:val="005E1A6E"/>
    <w:rsid w:val="005E2034"/>
    <w:rsid w:val="005E28AF"/>
    <w:rsid w:val="005E44CC"/>
    <w:rsid w:val="005E48CC"/>
    <w:rsid w:val="005E52D7"/>
    <w:rsid w:val="005E5313"/>
    <w:rsid w:val="005E58B6"/>
    <w:rsid w:val="005E5905"/>
    <w:rsid w:val="005E59D6"/>
    <w:rsid w:val="005E630D"/>
    <w:rsid w:val="005E636D"/>
    <w:rsid w:val="005F0409"/>
    <w:rsid w:val="005F082D"/>
    <w:rsid w:val="005F108C"/>
    <w:rsid w:val="005F1A7D"/>
    <w:rsid w:val="005F1FBE"/>
    <w:rsid w:val="005F21BD"/>
    <w:rsid w:val="005F2FC6"/>
    <w:rsid w:val="005F30CF"/>
    <w:rsid w:val="005F3391"/>
    <w:rsid w:val="005F37B1"/>
    <w:rsid w:val="005F40BF"/>
    <w:rsid w:val="005F445E"/>
    <w:rsid w:val="005F481B"/>
    <w:rsid w:val="005F4E6B"/>
    <w:rsid w:val="005F4EE2"/>
    <w:rsid w:val="005F508E"/>
    <w:rsid w:val="005F514C"/>
    <w:rsid w:val="005F5331"/>
    <w:rsid w:val="005F5B7A"/>
    <w:rsid w:val="005F5BAD"/>
    <w:rsid w:val="005F6806"/>
    <w:rsid w:val="005F72CF"/>
    <w:rsid w:val="005F7EE3"/>
    <w:rsid w:val="00600594"/>
    <w:rsid w:val="00600C24"/>
    <w:rsid w:val="00600CDE"/>
    <w:rsid w:val="00601517"/>
    <w:rsid w:val="00602332"/>
    <w:rsid w:val="0060297E"/>
    <w:rsid w:val="00602D9D"/>
    <w:rsid w:val="006030DC"/>
    <w:rsid w:val="00603253"/>
    <w:rsid w:val="00603893"/>
    <w:rsid w:val="00604004"/>
    <w:rsid w:val="0060420C"/>
    <w:rsid w:val="00604224"/>
    <w:rsid w:val="006047B9"/>
    <w:rsid w:val="00604AE3"/>
    <w:rsid w:val="00604BB3"/>
    <w:rsid w:val="00605580"/>
    <w:rsid w:val="00605798"/>
    <w:rsid w:val="00607327"/>
    <w:rsid w:val="006078B5"/>
    <w:rsid w:val="00607D61"/>
    <w:rsid w:val="006107CB"/>
    <w:rsid w:val="00610BA8"/>
    <w:rsid w:val="00610D8E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1796D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AED"/>
    <w:rsid w:val="00631C9C"/>
    <w:rsid w:val="00632544"/>
    <w:rsid w:val="00632EAC"/>
    <w:rsid w:val="0063340E"/>
    <w:rsid w:val="00633AD4"/>
    <w:rsid w:val="00634292"/>
    <w:rsid w:val="0063477E"/>
    <w:rsid w:val="006355F1"/>
    <w:rsid w:val="006356B0"/>
    <w:rsid w:val="00637AB1"/>
    <w:rsid w:val="00637E45"/>
    <w:rsid w:val="00640F8F"/>
    <w:rsid w:val="006419A8"/>
    <w:rsid w:val="00641B7E"/>
    <w:rsid w:val="00642752"/>
    <w:rsid w:val="00642A83"/>
    <w:rsid w:val="00642F3F"/>
    <w:rsid w:val="00643083"/>
    <w:rsid w:val="006430EB"/>
    <w:rsid w:val="00643104"/>
    <w:rsid w:val="0064316F"/>
    <w:rsid w:val="006434AB"/>
    <w:rsid w:val="00644C3C"/>
    <w:rsid w:val="006458B7"/>
    <w:rsid w:val="00645E63"/>
    <w:rsid w:val="00647880"/>
    <w:rsid w:val="00647CEA"/>
    <w:rsid w:val="00647F50"/>
    <w:rsid w:val="0065003C"/>
    <w:rsid w:val="006501ED"/>
    <w:rsid w:val="00650EA8"/>
    <w:rsid w:val="006515BC"/>
    <w:rsid w:val="00651A61"/>
    <w:rsid w:val="0065212D"/>
    <w:rsid w:val="0065236F"/>
    <w:rsid w:val="006526FB"/>
    <w:rsid w:val="006531AA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3A3"/>
    <w:rsid w:val="00660566"/>
    <w:rsid w:val="00660CD5"/>
    <w:rsid w:val="00660ECE"/>
    <w:rsid w:val="006610EE"/>
    <w:rsid w:val="0066135C"/>
    <w:rsid w:val="006620F9"/>
    <w:rsid w:val="00662FB7"/>
    <w:rsid w:val="006634B8"/>
    <w:rsid w:val="0066385E"/>
    <w:rsid w:val="00664270"/>
    <w:rsid w:val="00665A03"/>
    <w:rsid w:val="00665A5C"/>
    <w:rsid w:val="006663DD"/>
    <w:rsid w:val="00666E95"/>
    <w:rsid w:val="006676C8"/>
    <w:rsid w:val="006678AE"/>
    <w:rsid w:val="00667E2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4CD4"/>
    <w:rsid w:val="00675513"/>
    <w:rsid w:val="0067593B"/>
    <w:rsid w:val="00675F2B"/>
    <w:rsid w:val="0067628D"/>
    <w:rsid w:val="00676CF0"/>
    <w:rsid w:val="006800B0"/>
    <w:rsid w:val="0068019C"/>
    <w:rsid w:val="006801A5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234"/>
    <w:rsid w:val="00684B10"/>
    <w:rsid w:val="00686645"/>
    <w:rsid w:val="00687AD9"/>
    <w:rsid w:val="00690293"/>
    <w:rsid w:val="0069037A"/>
    <w:rsid w:val="00690437"/>
    <w:rsid w:val="0069071A"/>
    <w:rsid w:val="00690764"/>
    <w:rsid w:val="00690BA9"/>
    <w:rsid w:val="006918CE"/>
    <w:rsid w:val="00691CF3"/>
    <w:rsid w:val="00691D9F"/>
    <w:rsid w:val="0069233F"/>
    <w:rsid w:val="00692348"/>
    <w:rsid w:val="00692566"/>
    <w:rsid w:val="00692977"/>
    <w:rsid w:val="00693226"/>
    <w:rsid w:val="00694492"/>
    <w:rsid w:val="00694822"/>
    <w:rsid w:val="00694BC6"/>
    <w:rsid w:val="00694D1A"/>
    <w:rsid w:val="00694EC1"/>
    <w:rsid w:val="00696206"/>
    <w:rsid w:val="00696433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07F"/>
    <w:rsid w:val="006A6F6C"/>
    <w:rsid w:val="006A6FAD"/>
    <w:rsid w:val="006A7415"/>
    <w:rsid w:val="006A7B44"/>
    <w:rsid w:val="006B17EB"/>
    <w:rsid w:val="006B1826"/>
    <w:rsid w:val="006B212C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8B0"/>
    <w:rsid w:val="006C0965"/>
    <w:rsid w:val="006C1191"/>
    <w:rsid w:val="006C26F4"/>
    <w:rsid w:val="006C2882"/>
    <w:rsid w:val="006C292A"/>
    <w:rsid w:val="006C2CEB"/>
    <w:rsid w:val="006C3162"/>
    <w:rsid w:val="006C368D"/>
    <w:rsid w:val="006C375E"/>
    <w:rsid w:val="006C4072"/>
    <w:rsid w:val="006C4640"/>
    <w:rsid w:val="006C576F"/>
    <w:rsid w:val="006C5BD2"/>
    <w:rsid w:val="006C6C7F"/>
    <w:rsid w:val="006C6E18"/>
    <w:rsid w:val="006C7F8C"/>
    <w:rsid w:val="006D01E1"/>
    <w:rsid w:val="006D05B5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3E9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B2D"/>
    <w:rsid w:val="006E0E66"/>
    <w:rsid w:val="006E10AC"/>
    <w:rsid w:val="006E136D"/>
    <w:rsid w:val="006E174C"/>
    <w:rsid w:val="006E1EC6"/>
    <w:rsid w:val="006E2377"/>
    <w:rsid w:val="006E35A7"/>
    <w:rsid w:val="006E370E"/>
    <w:rsid w:val="006E425E"/>
    <w:rsid w:val="006E51A2"/>
    <w:rsid w:val="006E51BF"/>
    <w:rsid w:val="006E5428"/>
    <w:rsid w:val="006E6A76"/>
    <w:rsid w:val="006E6C33"/>
    <w:rsid w:val="006E7D97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5E4A"/>
    <w:rsid w:val="006F6EF4"/>
    <w:rsid w:val="006F6EF9"/>
    <w:rsid w:val="006F72A1"/>
    <w:rsid w:val="006F7862"/>
    <w:rsid w:val="006F79E1"/>
    <w:rsid w:val="006F7BCF"/>
    <w:rsid w:val="007008D7"/>
    <w:rsid w:val="00700BC3"/>
    <w:rsid w:val="0070274F"/>
    <w:rsid w:val="00703319"/>
    <w:rsid w:val="00703F73"/>
    <w:rsid w:val="0070461E"/>
    <w:rsid w:val="00705818"/>
    <w:rsid w:val="00705B9C"/>
    <w:rsid w:val="00706011"/>
    <w:rsid w:val="00706C83"/>
    <w:rsid w:val="00706CBA"/>
    <w:rsid w:val="00707155"/>
    <w:rsid w:val="0070720A"/>
    <w:rsid w:val="00707259"/>
    <w:rsid w:val="00707C1A"/>
    <w:rsid w:val="00707D33"/>
    <w:rsid w:val="00710563"/>
    <w:rsid w:val="0071081E"/>
    <w:rsid w:val="00710DB2"/>
    <w:rsid w:val="007110E6"/>
    <w:rsid w:val="00711612"/>
    <w:rsid w:val="007117AD"/>
    <w:rsid w:val="00711976"/>
    <w:rsid w:val="00711A89"/>
    <w:rsid w:val="00712793"/>
    <w:rsid w:val="00712C46"/>
    <w:rsid w:val="007130BE"/>
    <w:rsid w:val="00713530"/>
    <w:rsid w:val="00713804"/>
    <w:rsid w:val="0071386A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757"/>
    <w:rsid w:val="00716B34"/>
    <w:rsid w:val="007176B8"/>
    <w:rsid w:val="007177ED"/>
    <w:rsid w:val="00717819"/>
    <w:rsid w:val="0071798B"/>
    <w:rsid w:val="00720CE6"/>
    <w:rsid w:val="0072135C"/>
    <w:rsid w:val="00721459"/>
    <w:rsid w:val="0072161A"/>
    <w:rsid w:val="0072162A"/>
    <w:rsid w:val="00721640"/>
    <w:rsid w:val="0072166D"/>
    <w:rsid w:val="007217AF"/>
    <w:rsid w:val="00721B2F"/>
    <w:rsid w:val="0072205E"/>
    <w:rsid w:val="007223C8"/>
    <w:rsid w:val="007238F8"/>
    <w:rsid w:val="00724190"/>
    <w:rsid w:val="00724593"/>
    <w:rsid w:val="00724AC7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94D"/>
    <w:rsid w:val="00742CA2"/>
    <w:rsid w:val="00742F13"/>
    <w:rsid w:val="0074401D"/>
    <w:rsid w:val="00744B93"/>
    <w:rsid w:val="00745A57"/>
    <w:rsid w:val="00745DED"/>
    <w:rsid w:val="00746D48"/>
    <w:rsid w:val="0074762D"/>
    <w:rsid w:val="00750E72"/>
    <w:rsid w:val="0075100B"/>
    <w:rsid w:val="007525CD"/>
    <w:rsid w:val="00753938"/>
    <w:rsid w:val="00753A41"/>
    <w:rsid w:val="00753E6F"/>
    <w:rsid w:val="00754F5E"/>
    <w:rsid w:val="00755AD7"/>
    <w:rsid w:val="00755DF3"/>
    <w:rsid w:val="007564BA"/>
    <w:rsid w:val="007564FF"/>
    <w:rsid w:val="00756590"/>
    <w:rsid w:val="00756864"/>
    <w:rsid w:val="00756BF6"/>
    <w:rsid w:val="00756D4B"/>
    <w:rsid w:val="00757B9B"/>
    <w:rsid w:val="00757C47"/>
    <w:rsid w:val="007608C8"/>
    <w:rsid w:val="00760CE8"/>
    <w:rsid w:val="00761174"/>
    <w:rsid w:val="00761697"/>
    <w:rsid w:val="007617EA"/>
    <w:rsid w:val="00761FDB"/>
    <w:rsid w:val="007621E4"/>
    <w:rsid w:val="007625EC"/>
    <w:rsid w:val="00762AB7"/>
    <w:rsid w:val="00762AD5"/>
    <w:rsid w:val="007638EA"/>
    <w:rsid w:val="00763992"/>
    <w:rsid w:val="00763EB4"/>
    <w:rsid w:val="00763F62"/>
    <w:rsid w:val="00764514"/>
    <w:rsid w:val="00765081"/>
    <w:rsid w:val="007658A6"/>
    <w:rsid w:val="007659C8"/>
    <w:rsid w:val="00765C1B"/>
    <w:rsid w:val="0076606C"/>
    <w:rsid w:val="00766BA8"/>
    <w:rsid w:val="007671E1"/>
    <w:rsid w:val="00771F90"/>
    <w:rsid w:val="00773110"/>
    <w:rsid w:val="0077429E"/>
    <w:rsid w:val="007745DB"/>
    <w:rsid w:val="0077573A"/>
    <w:rsid w:val="00775996"/>
    <w:rsid w:val="00775ECE"/>
    <w:rsid w:val="00776226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076"/>
    <w:rsid w:val="007851CF"/>
    <w:rsid w:val="007853A8"/>
    <w:rsid w:val="007854A5"/>
    <w:rsid w:val="00785802"/>
    <w:rsid w:val="007858E7"/>
    <w:rsid w:val="00786806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1E43"/>
    <w:rsid w:val="0079256E"/>
    <w:rsid w:val="00792B38"/>
    <w:rsid w:val="00792DE9"/>
    <w:rsid w:val="00792E6A"/>
    <w:rsid w:val="0079333C"/>
    <w:rsid w:val="00793519"/>
    <w:rsid w:val="00793617"/>
    <w:rsid w:val="00793CB6"/>
    <w:rsid w:val="00793CF1"/>
    <w:rsid w:val="007940D2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1167"/>
    <w:rsid w:val="007A1749"/>
    <w:rsid w:val="007A262F"/>
    <w:rsid w:val="007A2664"/>
    <w:rsid w:val="007A30DC"/>
    <w:rsid w:val="007A324D"/>
    <w:rsid w:val="007A325B"/>
    <w:rsid w:val="007A3BBF"/>
    <w:rsid w:val="007A3DB5"/>
    <w:rsid w:val="007A3FD4"/>
    <w:rsid w:val="007A645A"/>
    <w:rsid w:val="007A7187"/>
    <w:rsid w:val="007A7D18"/>
    <w:rsid w:val="007B0AAB"/>
    <w:rsid w:val="007B2881"/>
    <w:rsid w:val="007B299C"/>
    <w:rsid w:val="007B2A97"/>
    <w:rsid w:val="007B316C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9E4"/>
    <w:rsid w:val="007C1E90"/>
    <w:rsid w:val="007C1FEB"/>
    <w:rsid w:val="007C2343"/>
    <w:rsid w:val="007C25EB"/>
    <w:rsid w:val="007C2FC7"/>
    <w:rsid w:val="007C3024"/>
    <w:rsid w:val="007C4D81"/>
    <w:rsid w:val="007C5842"/>
    <w:rsid w:val="007C5C82"/>
    <w:rsid w:val="007C5C8E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3"/>
    <w:rsid w:val="007D41F7"/>
    <w:rsid w:val="007D42ED"/>
    <w:rsid w:val="007D4A63"/>
    <w:rsid w:val="007D4CBB"/>
    <w:rsid w:val="007D5BF8"/>
    <w:rsid w:val="007D5D6A"/>
    <w:rsid w:val="007D6C15"/>
    <w:rsid w:val="007D6F04"/>
    <w:rsid w:val="007D7A62"/>
    <w:rsid w:val="007D7A6A"/>
    <w:rsid w:val="007E0005"/>
    <w:rsid w:val="007E04EB"/>
    <w:rsid w:val="007E062B"/>
    <w:rsid w:val="007E08F3"/>
    <w:rsid w:val="007E0BF1"/>
    <w:rsid w:val="007E1421"/>
    <w:rsid w:val="007E1D9C"/>
    <w:rsid w:val="007E2909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1E3"/>
    <w:rsid w:val="007E63F4"/>
    <w:rsid w:val="007E7A47"/>
    <w:rsid w:val="007E7FB0"/>
    <w:rsid w:val="007F084E"/>
    <w:rsid w:val="007F16A2"/>
    <w:rsid w:val="007F1FD4"/>
    <w:rsid w:val="007F2151"/>
    <w:rsid w:val="007F2D92"/>
    <w:rsid w:val="007F3BF4"/>
    <w:rsid w:val="007F400E"/>
    <w:rsid w:val="007F4244"/>
    <w:rsid w:val="007F4368"/>
    <w:rsid w:val="007F59E2"/>
    <w:rsid w:val="007F5AFC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4D06"/>
    <w:rsid w:val="008059DF"/>
    <w:rsid w:val="008061A1"/>
    <w:rsid w:val="00806325"/>
    <w:rsid w:val="00806712"/>
    <w:rsid w:val="00806DF5"/>
    <w:rsid w:val="00806F56"/>
    <w:rsid w:val="008070DA"/>
    <w:rsid w:val="00807B70"/>
    <w:rsid w:val="0081007A"/>
    <w:rsid w:val="00810FF3"/>
    <w:rsid w:val="00812463"/>
    <w:rsid w:val="00812A05"/>
    <w:rsid w:val="00812B7C"/>
    <w:rsid w:val="008131ED"/>
    <w:rsid w:val="0081357E"/>
    <w:rsid w:val="00814444"/>
    <w:rsid w:val="00814AD0"/>
    <w:rsid w:val="00814EE4"/>
    <w:rsid w:val="00815493"/>
    <w:rsid w:val="00815694"/>
    <w:rsid w:val="00815A97"/>
    <w:rsid w:val="00815F1F"/>
    <w:rsid w:val="008160DD"/>
    <w:rsid w:val="008166DC"/>
    <w:rsid w:val="0081747B"/>
    <w:rsid w:val="008208F9"/>
    <w:rsid w:val="008218D8"/>
    <w:rsid w:val="00821B15"/>
    <w:rsid w:val="00821B6F"/>
    <w:rsid w:val="00822B88"/>
    <w:rsid w:val="00824242"/>
    <w:rsid w:val="00824A6B"/>
    <w:rsid w:val="00824F6A"/>
    <w:rsid w:val="0082540F"/>
    <w:rsid w:val="00825973"/>
    <w:rsid w:val="00825FE1"/>
    <w:rsid w:val="00826017"/>
    <w:rsid w:val="008266A5"/>
    <w:rsid w:val="0082702C"/>
    <w:rsid w:val="00827627"/>
    <w:rsid w:val="008278B1"/>
    <w:rsid w:val="00827914"/>
    <w:rsid w:val="00827C35"/>
    <w:rsid w:val="00827E77"/>
    <w:rsid w:val="00830131"/>
    <w:rsid w:val="00830355"/>
    <w:rsid w:val="00830BDE"/>
    <w:rsid w:val="0083112C"/>
    <w:rsid w:val="00831200"/>
    <w:rsid w:val="00831893"/>
    <w:rsid w:val="00831C1C"/>
    <w:rsid w:val="00831E70"/>
    <w:rsid w:val="00832025"/>
    <w:rsid w:val="00832381"/>
    <w:rsid w:val="0083319B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378"/>
    <w:rsid w:val="0084465D"/>
    <w:rsid w:val="008446DE"/>
    <w:rsid w:val="0084492B"/>
    <w:rsid w:val="00845257"/>
    <w:rsid w:val="00845AEF"/>
    <w:rsid w:val="0084640D"/>
    <w:rsid w:val="00847775"/>
    <w:rsid w:val="0085069D"/>
    <w:rsid w:val="00850EE1"/>
    <w:rsid w:val="0085153B"/>
    <w:rsid w:val="00851584"/>
    <w:rsid w:val="008518BF"/>
    <w:rsid w:val="00851DD7"/>
    <w:rsid w:val="00852694"/>
    <w:rsid w:val="008528C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751"/>
    <w:rsid w:val="00860D8F"/>
    <w:rsid w:val="00860ECC"/>
    <w:rsid w:val="0086122E"/>
    <w:rsid w:val="00861683"/>
    <w:rsid w:val="00861ED9"/>
    <w:rsid w:val="00862283"/>
    <w:rsid w:val="008623CF"/>
    <w:rsid w:val="00862DCF"/>
    <w:rsid w:val="00863961"/>
    <w:rsid w:val="0086401C"/>
    <w:rsid w:val="008640F9"/>
    <w:rsid w:val="00864E80"/>
    <w:rsid w:val="00865ABE"/>
    <w:rsid w:val="00866193"/>
    <w:rsid w:val="00866E62"/>
    <w:rsid w:val="008677FE"/>
    <w:rsid w:val="00867A6E"/>
    <w:rsid w:val="00867C33"/>
    <w:rsid w:val="00870637"/>
    <w:rsid w:val="0087082E"/>
    <w:rsid w:val="00872047"/>
    <w:rsid w:val="0087227F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69C5"/>
    <w:rsid w:val="00876A2E"/>
    <w:rsid w:val="00877054"/>
    <w:rsid w:val="00877486"/>
    <w:rsid w:val="0087758D"/>
    <w:rsid w:val="00877BC4"/>
    <w:rsid w:val="00877F1B"/>
    <w:rsid w:val="008804F8"/>
    <w:rsid w:val="00880528"/>
    <w:rsid w:val="00880A9E"/>
    <w:rsid w:val="00880E71"/>
    <w:rsid w:val="00881099"/>
    <w:rsid w:val="00881485"/>
    <w:rsid w:val="00881CA6"/>
    <w:rsid w:val="008822B4"/>
    <w:rsid w:val="00883568"/>
    <w:rsid w:val="008835D0"/>
    <w:rsid w:val="00883C6F"/>
    <w:rsid w:val="00883DB5"/>
    <w:rsid w:val="00883E77"/>
    <w:rsid w:val="008842C7"/>
    <w:rsid w:val="00884784"/>
    <w:rsid w:val="00884FE0"/>
    <w:rsid w:val="008869D5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2E0"/>
    <w:rsid w:val="008945AE"/>
    <w:rsid w:val="00894705"/>
    <w:rsid w:val="00895A0D"/>
    <w:rsid w:val="00895E5D"/>
    <w:rsid w:val="00896018"/>
    <w:rsid w:val="00896083"/>
    <w:rsid w:val="00896C87"/>
    <w:rsid w:val="008971AD"/>
    <w:rsid w:val="008979C2"/>
    <w:rsid w:val="008A026C"/>
    <w:rsid w:val="008A09B1"/>
    <w:rsid w:val="008A2FC4"/>
    <w:rsid w:val="008A3312"/>
    <w:rsid w:val="008A4040"/>
    <w:rsid w:val="008A4260"/>
    <w:rsid w:val="008A44DA"/>
    <w:rsid w:val="008A4B3A"/>
    <w:rsid w:val="008A4B7F"/>
    <w:rsid w:val="008A4D17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3480"/>
    <w:rsid w:val="008B494B"/>
    <w:rsid w:val="008B6030"/>
    <w:rsid w:val="008B60A7"/>
    <w:rsid w:val="008B642B"/>
    <w:rsid w:val="008B6A77"/>
    <w:rsid w:val="008B72A9"/>
    <w:rsid w:val="008B72FA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0D4"/>
    <w:rsid w:val="008C4384"/>
    <w:rsid w:val="008C552C"/>
    <w:rsid w:val="008C586C"/>
    <w:rsid w:val="008C5D63"/>
    <w:rsid w:val="008C68FD"/>
    <w:rsid w:val="008C72A4"/>
    <w:rsid w:val="008C7A40"/>
    <w:rsid w:val="008D21F1"/>
    <w:rsid w:val="008D2F1A"/>
    <w:rsid w:val="008D324A"/>
    <w:rsid w:val="008D3D6F"/>
    <w:rsid w:val="008D467D"/>
    <w:rsid w:val="008D52E8"/>
    <w:rsid w:val="008D5791"/>
    <w:rsid w:val="008D5A50"/>
    <w:rsid w:val="008D5BAB"/>
    <w:rsid w:val="008D5D91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927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4965"/>
    <w:rsid w:val="008F52E5"/>
    <w:rsid w:val="008F55A4"/>
    <w:rsid w:val="008F6617"/>
    <w:rsid w:val="008F6930"/>
    <w:rsid w:val="008F6B64"/>
    <w:rsid w:val="008F70B9"/>
    <w:rsid w:val="008F719E"/>
    <w:rsid w:val="008F735A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38C8"/>
    <w:rsid w:val="00904018"/>
    <w:rsid w:val="00904469"/>
    <w:rsid w:val="00904908"/>
    <w:rsid w:val="00905E15"/>
    <w:rsid w:val="0090674E"/>
    <w:rsid w:val="00906AF0"/>
    <w:rsid w:val="009078A9"/>
    <w:rsid w:val="00907B5B"/>
    <w:rsid w:val="00907CE5"/>
    <w:rsid w:val="009103AF"/>
    <w:rsid w:val="00910575"/>
    <w:rsid w:val="00910DF1"/>
    <w:rsid w:val="009112F8"/>
    <w:rsid w:val="0091365E"/>
    <w:rsid w:val="00913C7D"/>
    <w:rsid w:val="00915590"/>
    <w:rsid w:val="009170D7"/>
    <w:rsid w:val="009174A7"/>
    <w:rsid w:val="009179AA"/>
    <w:rsid w:val="00917B66"/>
    <w:rsid w:val="00917BD8"/>
    <w:rsid w:val="0092003A"/>
    <w:rsid w:val="009203D6"/>
    <w:rsid w:val="009208DF"/>
    <w:rsid w:val="00921AC5"/>
    <w:rsid w:val="00921C98"/>
    <w:rsid w:val="0092251F"/>
    <w:rsid w:val="00922797"/>
    <w:rsid w:val="00922E92"/>
    <w:rsid w:val="00923404"/>
    <w:rsid w:val="00923C84"/>
    <w:rsid w:val="00923FCA"/>
    <w:rsid w:val="0092403F"/>
    <w:rsid w:val="0092441A"/>
    <w:rsid w:val="00924C24"/>
    <w:rsid w:val="00924DA5"/>
    <w:rsid w:val="009250DB"/>
    <w:rsid w:val="0092530C"/>
    <w:rsid w:val="0092589B"/>
    <w:rsid w:val="00925AA5"/>
    <w:rsid w:val="00926424"/>
    <w:rsid w:val="009266D8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236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272E"/>
    <w:rsid w:val="009446EA"/>
    <w:rsid w:val="009447F7"/>
    <w:rsid w:val="009449BA"/>
    <w:rsid w:val="00945114"/>
    <w:rsid w:val="00945157"/>
    <w:rsid w:val="0094570E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358"/>
    <w:rsid w:val="00952B7C"/>
    <w:rsid w:val="00954215"/>
    <w:rsid w:val="00954A84"/>
    <w:rsid w:val="00954C9A"/>
    <w:rsid w:val="00954CD0"/>
    <w:rsid w:val="00955AA3"/>
    <w:rsid w:val="00956200"/>
    <w:rsid w:val="009564A8"/>
    <w:rsid w:val="00956C8A"/>
    <w:rsid w:val="009572F7"/>
    <w:rsid w:val="009574CA"/>
    <w:rsid w:val="00960B8E"/>
    <w:rsid w:val="00960BA9"/>
    <w:rsid w:val="00961446"/>
    <w:rsid w:val="0096225A"/>
    <w:rsid w:val="00963416"/>
    <w:rsid w:val="00963AD4"/>
    <w:rsid w:val="00963BBC"/>
    <w:rsid w:val="009640BA"/>
    <w:rsid w:val="00964A24"/>
    <w:rsid w:val="009651A6"/>
    <w:rsid w:val="00965C63"/>
    <w:rsid w:val="009663F4"/>
    <w:rsid w:val="0096655B"/>
    <w:rsid w:val="0096711C"/>
    <w:rsid w:val="00967223"/>
    <w:rsid w:val="009673DC"/>
    <w:rsid w:val="00967881"/>
    <w:rsid w:val="00967D6D"/>
    <w:rsid w:val="00970AC3"/>
    <w:rsid w:val="009718A2"/>
    <w:rsid w:val="00972A2E"/>
    <w:rsid w:val="00972B88"/>
    <w:rsid w:val="00972D70"/>
    <w:rsid w:val="00973DAC"/>
    <w:rsid w:val="0097429C"/>
    <w:rsid w:val="00974595"/>
    <w:rsid w:val="00975018"/>
    <w:rsid w:val="0097506E"/>
    <w:rsid w:val="0097558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728"/>
    <w:rsid w:val="0098191E"/>
    <w:rsid w:val="00981C59"/>
    <w:rsid w:val="00981D70"/>
    <w:rsid w:val="009824CA"/>
    <w:rsid w:val="00982D57"/>
    <w:rsid w:val="009836D0"/>
    <w:rsid w:val="00983E39"/>
    <w:rsid w:val="0098598C"/>
    <w:rsid w:val="00985B18"/>
    <w:rsid w:val="009864E6"/>
    <w:rsid w:val="00986810"/>
    <w:rsid w:val="00986FF8"/>
    <w:rsid w:val="00987209"/>
    <w:rsid w:val="00987504"/>
    <w:rsid w:val="00987AC4"/>
    <w:rsid w:val="0099096E"/>
    <w:rsid w:val="00990DD9"/>
    <w:rsid w:val="00991371"/>
    <w:rsid w:val="00992723"/>
    <w:rsid w:val="00992B58"/>
    <w:rsid w:val="00992D1F"/>
    <w:rsid w:val="009932EC"/>
    <w:rsid w:val="009934B8"/>
    <w:rsid w:val="00993AA0"/>
    <w:rsid w:val="00993DE4"/>
    <w:rsid w:val="00993FA9"/>
    <w:rsid w:val="00994058"/>
    <w:rsid w:val="00995128"/>
    <w:rsid w:val="0099527E"/>
    <w:rsid w:val="00996D1C"/>
    <w:rsid w:val="009972E6"/>
    <w:rsid w:val="009977E9"/>
    <w:rsid w:val="009A067C"/>
    <w:rsid w:val="009A187F"/>
    <w:rsid w:val="009A1B87"/>
    <w:rsid w:val="009A20C6"/>
    <w:rsid w:val="009A27D1"/>
    <w:rsid w:val="009A3267"/>
    <w:rsid w:val="009A3320"/>
    <w:rsid w:val="009A3716"/>
    <w:rsid w:val="009A4121"/>
    <w:rsid w:val="009A546A"/>
    <w:rsid w:val="009A6640"/>
    <w:rsid w:val="009A6F70"/>
    <w:rsid w:val="009A753D"/>
    <w:rsid w:val="009B0CE9"/>
    <w:rsid w:val="009B1469"/>
    <w:rsid w:val="009B22A2"/>
    <w:rsid w:val="009B245D"/>
    <w:rsid w:val="009B2DE1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011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67E9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731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5C37"/>
    <w:rsid w:val="009F5E41"/>
    <w:rsid w:val="009F6116"/>
    <w:rsid w:val="009F6923"/>
    <w:rsid w:val="009F726A"/>
    <w:rsid w:val="009F7946"/>
    <w:rsid w:val="009F7C31"/>
    <w:rsid w:val="009F7DDF"/>
    <w:rsid w:val="00A0162E"/>
    <w:rsid w:val="00A01A7E"/>
    <w:rsid w:val="00A024D3"/>
    <w:rsid w:val="00A02D0F"/>
    <w:rsid w:val="00A04822"/>
    <w:rsid w:val="00A04CAF"/>
    <w:rsid w:val="00A04FCB"/>
    <w:rsid w:val="00A053C7"/>
    <w:rsid w:val="00A0774C"/>
    <w:rsid w:val="00A07B42"/>
    <w:rsid w:val="00A109F3"/>
    <w:rsid w:val="00A10AF9"/>
    <w:rsid w:val="00A10EA9"/>
    <w:rsid w:val="00A11711"/>
    <w:rsid w:val="00A11BF8"/>
    <w:rsid w:val="00A12A90"/>
    <w:rsid w:val="00A12C0A"/>
    <w:rsid w:val="00A147F6"/>
    <w:rsid w:val="00A1486E"/>
    <w:rsid w:val="00A14A72"/>
    <w:rsid w:val="00A14FB4"/>
    <w:rsid w:val="00A1530B"/>
    <w:rsid w:val="00A155EE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123"/>
    <w:rsid w:val="00A232AC"/>
    <w:rsid w:val="00A24514"/>
    <w:rsid w:val="00A24DE2"/>
    <w:rsid w:val="00A252F2"/>
    <w:rsid w:val="00A256E9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8B3"/>
    <w:rsid w:val="00A33E4A"/>
    <w:rsid w:val="00A34E65"/>
    <w:rsid w:val="00A368E9"/>
    <w:rsid w:val="00A36CC7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6D0E"/>
    <w:rsid w:val="00A471C4"/>
    <w:rsid w:val="00A47985"/>
    <w:rsid w:val="00A47A1D"/>
    <w:rsid w:val="00A47A54"/>
    <w:rsid w:val="00A51FA0"/>
    <w:rsid w:val="00A51FC5"/>
    <w:rsid w:val="00A52A1B"/>
    <w:rsid w:val="00A52B6E"/>
    <w:rsid w:val="00A53BC5"/>
    <w:rsid w:val="00A541F7"/>
    <w:rsid w:val="00A54966"/>
    <w:rsid w:val="00A54B0C"/>
    <w:rsid w:val="00A54D83"/>
    <w:rsid w:val="00A5513E"/>
    <w:rsid w:val="00A55152"/>
    <w:rsid w:val="00A56230"/>
    <w:rsid w:val="00A568DD"/>
    <w:rsid w:val="00A56954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2E30"/>
    <w:rsid w:val="00A632E4"/>
    <w:rsid w:val="00A63CDC"/>
    <w:rsid w:val="00A63D53"/>
    <w:rsid w:val="00A644DE"/>
    <w:rsid w:val="00A657C3"/>
    <w:rsid w:val="00A6611E"/>
    <w:rsid w:val="00A66B45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B"/>
    <w:rsid w:val="00A735B4"/>
    <w:rsid w:val="00A736DB"/>
    <w:rsid w:val="00A741C2"/>
    <w:rsid w:val="00A7437D"/>
    <w:rsid w:val="00A74895"/>
    <w:rsid w:val="00A749A7"/>
    <w:rsid w:val="00A75202"/>
    <w:rsid w:val="00A7598B"/>
    <w:rsid w:val="00A75C32"/>
    <w:rsid w:val="00A77710"/>
    <w:rsid w:val="00A778BB"/>
    <w:rsid w:val="00A77F81"/>
    <w:rsid w:val="00A80409"/>
    <w:rsid w:val="00A81017"/>
    <w:rsid w:val="00A81B80"/>
    <w:rsid w:val="00A81B88"/>
    <w:rsid w:val="00A81E8C"/>
    <w:rsid w:val="00A81F6A"/>
    <w:rsid w:val="00A8256A"/>
    <w:rsid w:val="00A83127"/>
    <w:rsid w:val="00A8350B"/>
    <w:rsid w:val="00A83AB0"/>
    <w:rsid w:val="00A846F3"/>
    <w:rsid w:val="00A84E99"/>
    <w:rsid w:val="00A8517C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4D2B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224"/>
    <w:rsid w:val="00AA3892"/>
    <w:rsid w:val="00AA3CDA"/>
    <w:rsid w:val="00AA3D32"/>
    <w:rsid w:val="00AA3FC0"/>
    <w:rsid w:val="00AA3FC3"/>
    <w:rsid w:val="00AA431D"/>
    <w:rsid w:val="00AA4330"/>
    <w:rsid w:val="00AA44DA"/>
    <w:rsid w:val="00AA4652"/>
    <w:rsid w:val="00AA534B"/>
    <w:rsid w:val="00AA649D"/>
    <w:rsid w:val="00AA729C"/>
    <w:rsid w:val="00AA7A6F"/>
    <w:rsid w:val="00AB1DAE"/>
    <w:rsid w:val="00AB1F9A"/>
    <w:rsid w:val="00AB2141"/>
    <w:rsid w:val="00AB2163"/>
    <w:rsid w:val="00AB217A"/>
    <w:rsid w:val="00AB2514"/>
    <w:rsid w:val="00AB265D"/>
    <w:rsid w:val="00AB2ABC"/>
    <w:rsid w:val="00AB2BAE"/>
    <w:rsid w:val="00AB2CAA"/>
    <w:rsid w:val="00AB2E7A"/>
    <w:rsid w:val="00AB2ECE"/>
    <w:rsid w:val="00AB381A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352F"/>
    <w:rsid w:val="00AC4104"/>
    <w:rsid w:val="00AC41DD"/>
    <w:rsid w:val="00AC46B2"/>
    <w:rsid w:val="00AC4BE1"/>
    <w:rsid w:val="00AC4C7A"/>
    <w:rsid w:val="00AC4ED7"/>
    <w:rsid w:val="00AC524C"/>
    <w:rsid w:val="00AC57AE"/>
    <w:rsid w:val="00AC59E2"/>
    <w:rsid w:val="00AC5F5B"/>
    <w:rsid w:val="00AC60E9"/>
    <w:rsid w:val="00AC6235"/>
    <w:rsid w:val="00AC7214"/>
    <w:rsid w:val="00AD058B"/>
    <w:rsid w:val="00AD05A6"/>
    <w:rsid w:val="00AD0ADD"/>
    <w:rsid w:val="00AD0EE5"/>
    <w:rsid w:val="00AD0FDB"/>
    <w:rsid w:val="00AD1DB3"/>
    <w:rsid w:val="00AD252D"/>
    <w:rsid w:val="00AD39FB"/>
    <w:rsid w:val="00AD3DB5"/>
    <w:rsid w:val="00AD568E"/>
    <w:rsid w:val="00AD5F6E"/>
    <w:rsid w:val="00AD5F7B"/>
    <w:rsid w:val="00AD6CA7"/>
    <w:rsid w:val="00AD73A4"/>
    <w:rsid w:val="00AD7755"/>
    <w:rsid w:val="00AE0192"/>
    <w:rsid w:val="00AE0B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424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653"/>
    <w:rsid w:val="00AF2825"/>
    <w:rsid w:val="00AF337A"/>
    <w:rsid w:val="00AF34F4"/>
    <w:rsid w:val="00AF3637"/>
    <w:rsid w:val="00AF3E30"/>
    <w:rsid w:val="00AF471E"/>
    <w:rsid w:val="00AF5475"/>
    <w:rsid w:val="00AF5631"/>
    <w:rsid w:val="00AF744F"/>
    <w:rsid w:val="00AF74FC"/>
    <w:rsid w:val="00AF75BE"/>
    <w:rsid w:val="00AF78AE"/>
    <w:rsid w:val="00AF7D8A"/>
    <w:rsid w:val="00AF7FE3"/>
    <w:rsid w:val="00B009C4"/>
    <w:rsid w:val="00B00B80"/>
    <w:rsid w:val="00B00C96"/>
    <w:rsid w:val="00B01848"/>
    <w:rsid w:val="00B01DB5"/>
    <w:rsid w:val="00B02FEA"/>
    <w:rsid w:val="00B032ED"/>
    <w:rsid w:val="00B03D8C"/>
    <w:rsid w:val="00B058D3"/>
    <w:rsid w:val="00B06290"/>
    <w:rsid w:val="00B07877"/>
    <w:rsid w:val="00B100D7"/>
    <w:rsid w:val="00B10EBC"/>
    <w:rsid w:val="00B12B1A"/>
    <w:rsid w:val="00B12C3B"/>
    <w:rsid w:val="00B12CB3"/>
    <w:rsid w:val="00B12EE5"/>
    <w:rsid w:val="00B12EF7"/>
    <w:rsid w:val="00B12FFB"/>
    <w:rsid w:val="00B13653"/>
    <w:rsid w:val="00B14A85"/>
    <w:rsid w:val="00B14B92"/>
    <w:rsid w:val="00B14D91"/>
    <w:rsid w:val="00B1538C"/>
    <w:rsid w:val="00B159DD"/>
    <w:rsid w:val="00B15E17"/>
    <w:rsid w:val="00B15FB9"/>
    <w:rsid w:val="00B169B7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2F07"/>
    <w:rsid w:val="00B2384C"/>
    <w:rsid w:val="00B243D1"/>
    <w:rsid w:val="00B25327"/>
    <w:rsid w:val="00B256C0"/>
    <w:rsid w:val="00B2681C"/>
    <w:rsid w:val="00B26B46"/>
    <w:rsid w:val="00B26C48"/>
    <w:rsid w:val="00B26E68"/>
    <w:rsid w:val="00B2781C"/>
    <w:rsid w:val="00B3009E"/>
    <w:rsid w:val="00B303C8"/>
    <w:rsid w:val="00B30D6C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19A5"/>
    <w:rsid w:val="00B42710"/>
    <w:rsid w:val="00B43074"/>
    <w:rsid w:val="00B43703"/>
    <w:rsid w:val="00B4397A"/>
    <w:rsid w:val="00B44625"/>
    <w:rsid w:val="00B455D4"/>
    <w:rsid w:val="00B4722A"/>
    <w:rsid w:val="00B51434"/>
    <w:rsid w:val="00B51715"/>
    <w:rsid w:val="00B517BF"/>
    <w:rsid w:val="00B51895"/>
    <w:rsid w:val="00B53A5A"/>
    <w:rsid w:val="00B53B8E"/>
    <w:rsid w:val="00B5517D"/>
    <w:rsid w:val="00B556E3"/>
    <w:rsid w:val="00B57193"/>
    <w:rsid w:val="00B57E05"/>
    <w:rsid w:val="00B601C4"/>
    <w:rsid w:val="00B601F9"/>
    <w:rsid w:val="00B608DB"/>
    <w:rsid w:val="00B60F97"/>
    <w:rsid w:val="00B60FA6"/>
    <w:rsid w:val="00B60FD5"/>
    <w:rsid w:val="00B6122D"/>
    <w:rsid w:val="00B6125D"/>
    <w:rsid w:val="00B61903"/>
    <w:rsid w:val="00B61BC5"/>
    <w:rsid w:val="00B61D56"/>
    <w:rsid w:val="00B62011"/>
    <w:rsid w:val="00B62B8B"/>
    <w:rsid w:val="00B6315E"/>
    <w:rsid w:val="00B63E21"/>
    <w:rsid w:val="00B64CB1"/>
    <w:rsid w:val="00B650AF"/>
    <w:rsid w:val="00B656AE"/>
    <w:rsid w:val="00B6576E"/>
    <w:rsid w:val="00B659F4"/>
    <w:rsid w:val="00B65AFC"/>
    <w:rsid w:val="00B65B07"/>
    <w:rsid w:val="00B65D4D"/>
    <w:rsid w:val="00B66CC5"/>
    <w:rsid w:val="00B676FC"/>
    <w:rsid w:val="00B7077E"/>
    <w:rsid w:val="00B71051"/>
    <w:rsid w:val="00B710B7"/>
    <w:rsid w:val="00B71261"/>
    <w:rsid w:val="00B71297"/>
    <w:rsid w:val="00B712A8"/>
    <w:rsid w:val="00B71576"/>
    <w:rsid w:val="00B7198C"/>
    <w:rsid w:val="00B71CD5"/>
    <w:rsid w:val="00B71D72"/>
    <w:rsid w:val="00B728C0"/>
    <w:rsid w:val="00B731D4"/>
    <w:rsid w:val="00B7387B"/>
    <w:rsid w:val="00B73C8D"/>
    <w:rsid w:val="00B73EB8"/>
    <w:rsid w:val="00B73FD6"/>
    <w:rsid w:val="00B750A8"/>
    <w:rsid w:val="00B7520B"/>
    <w:rsid w:val="00B756F1"/>
    <w:rsid w:val="00B7588F"/>
    <w:rsid w:val="00B75ABC"/>
    <w:rsid w:val="00B75E4C"/>
    <w:rsid w:val="00B7617A"/>
    <w:rsid w:val="00B7692A"/>
    <w:rsid w:val="00B7737D"/>
    <w:rsid w:val="00B774A4"/>
    <w:rsid w:val="00B7755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5DF"/>
    <w:rsid w:val="00B836ED"/>
    <w:rsid w:val="00B848C9"/>
    <w:rsid w:val="00B85292"/>
    <w:rsid w:val="00B855C2"/>
    <w:rsid w:val="00B85D36"/>
    <w:rsid w:val="00B908E4"/>
    <w:rsid w:val="00B90F68"/>
    <w:rsid w:val="00B9109C"/>
    <w:rsid w:val="00B936C9"/>
    <w:rsid w:val="00B93E09"/>
    <w:rsid w:val="00B93E60"/>
    <w:rsid w:val="00B93EE0"/>
    <w:rsid w:val="00B9405C"/>
    <w:rsid w:val="00B942A0"/>
    <w:rsid w:val="00B94DC6"/>
    <w:rsid w:val="00B95427"/>
    <w:rsid w:val="00B95AA0"/>
    <w:rsid w:val="00B9638D"/>
    <w:rsid w:val="00B96650"/>
    <w:rsid w:val="00B96A34"/>
    <w:rsid w:val="00B96BFE"/>
    <w:rsid w:val="00B979C6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0ACF"/>
    <w:rsid w:val="00BB0C57"/>
    <w:rsid w:val="00BB1006"/>
    <w:rsid w:val="00BB308A"/>
    <w:rsid w:val="00BB3744"/>
    <w:rsid w:val="00BB3C1A"/>
    <w:rsid w:val="00BB45A6"/>
    <w:rsid w:val="00BB4764"/>
    <w:rsid w:val="00BB4B59"/>
    <w:rsid w:val="00BB5149"/>
    <w:rsid w:val="00BB53C4"/>
    <w:rsid w:val="00BB53C9"/>
    <w:rsid w:val="00BB5898"/>
    <w:rsid w:val="00BB5B5C"/>
    <w:rsid w:val="00BB698D"/>
    <w:rsid w:val="00BB69E5"/>
    <w:rsid w:val="00BB6A0E"/>
    <w:rsid w:val="00BB6B48"/>
    <w:rsid w:val="00BC0C41"/>
    <w:rsid w:val="00BC0DC6"/>
    <w:rsid w:val="00BC0E07"/>
    <w:rsid w:val="00BC2B84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3627"/>
    <w:rsid w:val="00BD4462"/>
    <w:rsid w:val="00BD4CF4"/>
    <w:rsid w:val="00BD53FC"/>
    <w:rsid w:val="00BD5D55"/>
    <w:rsid w:val="00BD5F9C"/>
    <w:rsid w:val="00BD61CC"/>
    <w:rsid w:val="00BD6643"/>
    <w:rsid w:val="00BD6787"/>
    <w:rsid w:val="00BD678A"/>
    <w:rsid w:val="00BD7DAB"/>
    <w:rsid w:val="00BE03F6"/>
    <w:rsid w:val="00BE095F"/>
    <w:rsid w:val="00BE17FE"/>
    <w:rsid w:val="00BE1A0A"/>
    <w:rsid w:val="00BE1FB2"/>
    <w:rsid w:val="00BE25BC"/>
    <w:rsid w:val="00BE311A"/>
    <w:rsid w:val="00BE3569"/>
    <w:rsid w:val="00BE36E6"/>
    <w:rsid w:val="00BE389E"/>
    <w:rsid w:val="00BE398D"/>
    <w:rsid w:val="00BE3D38"/>
    <w:rsid w:val="00BE447E"/>
    <w:rsid w:val="00BE473E"/>
    <w:rsid w:val="00BE5030"/>
    <w:rsid w:val="00BE5048"/>
    <w:rsid w:val="00BE5300"/>
    <w:rsid w:val="00BE545B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9D9"/>
    <w:rsid w:val="00BF3BB8"/>
    <w:rsid w:val="00BF5C32"/>
    <w:rsid w:val="00BF5C43"/>
    <w:rsid w:val="00BF6149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07FE1"/>
    <w:rsid w:val="00C10261"/>
    <w:rsid w:val="00C10602"/>
    <w:rsid w:val="00C10A32"/>
    <w:rsid w:val="00C11DAB"/>
    <w:rsid w:val="00C121BD"/>
    <w:rsid w:val="00C121D9"/>
    <w:rsid w:val="00C124DB"/>
    <w:rsid w:val="00C1271B"/>
    <w:rsid w:val="00C13585"/>
    <w:rsid w:val="00C13880"/>
    <w:rsid w:val="00C14A9C"/>
    <w:rsid w:val="00C15584"/>
    <w:rsid w:val="00C17342"/>
    <w:rsid w:val="00C17E56"/>
    <w:rsid w:val="00C200D6"/>
    <w:rsid w:val="00C20238"/>
    <w:rsid w:val="00C203E7"/>
    <w:rsid w:val="00C20467"/>
    <w:rsid w:val="00C206EA"/>
    <w:rsid w:val="00C20C78"/>
    <w:rsid w:val="00C20EB1"/>
    <w:rsid w:val="00C215D0"/>
    <w:rsid w:val="00C220EB"/>
    <w:rsid w:val="00C225F7"/>
    <w:rsid w:val="00C228CE"/>
    <w:rsid w:val="00C232F1"/>
    <w:rsid w:val="00C23C48"/>
    <w:rsid w:val="00C24332"/>
    <w:rsid w:val="00C24A9D"/>
    <w:rsid w:val="00C24ADB"/>
    <w:rsid w:val="00C250D3"/>
    <w:rsid w:val="00C257DE"/>
    <w:rsid w:val="00C2617F"/>
    <w:rsid w:val="00C262EB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12E"/>
    <w:rsid w:val="00C34812"/>
    <w:rsid w:val="00C34C04"/>
    <w:rsid w:val="00C34C81"/>
    <w:rsid w:val="00C35867"/>
    <w:rsid w:val="00C359D2"/>
    <w:rsid w:val="00C36402"/>
    <w:rsid w:val="00C367F8"/>
    <w:rsid w:val="00C3707B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0AF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603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08"/>
    <w:rsid w:val="00C61D3B"/>
    <w:rsid w:val="00C62546"/>
    <w:rsid w:val="00C625F5"/>
    <w:rsid w:val="00C62BAD"/>
    <w:rsid w:val="00C63085"/>
    <w:rsid w:val="00C63980"/>
    <w:rsid w:val="00C63E32"/>
    <w:rsid w:val="00C63E35"/>
    <w:rsid w:val="00C643E9"/>
    <w:rsid w:val="00C64837"/>
    <w:rsid w:val="00C64FF0"/>
    <w:rsid w:val="00C66215"/>
    <w:rsid w:val="00C66221"/>
    <w:rsid w:val="00C670E1"/>
    <w:rsid w:val="00C671D7"/>
    <w:rsid w:val="00C67622"/>
    <w:rsid w:val="00C6771C"/>
    <w:rsid w:val="00C6776A"/>
    <w:rsid w:val="00C70180"/>
    <w:rsid w:val="00C70F99"/>
    <w:rsid w:val="00C71218"/>
    <w:rsid w:val="00C71995"/>
    <w:rsid w:val="00C71CA6"/>
    <w:rsid w:val="00C71F57"/>
    <w:rsid w:val="00C72CD0"/>
    <w:rsid w:val="00C73409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77C92"/>
    <w:rsid w:val="00C80084"/>
    <w:rsid w:val="00C800E7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566"/>
    <w:rsid w:val="00C9698F"/>
    <w:rsid w:val="00CA18DB"/>
    <w:rsid w:val="00CA218E"/>
    <w:rsid w:val="00CA220D"/>
    <w:rsid w:val="00CA22E2"/>
    <w:rsid w:val="00CA266E"/>
    <w:rsid w:val="00CA37ED"/>
    <w:rsid w:val="00CA3C3E"/>
    <w:rsid w:val="00CA3CBF"/>
    <w:rsid w:val="00CA3E8F"/>
    <w:rsid w:val="00CA51FB"/>
    <w:rsid w:val="00CA5251"/>
    <w:rsid w:val="00CA534A"/>
    <w:rsid w:val="00CA56C6"/>
    <w:rsid w:val="00CA5BE5"/>
    <w:rsid w:val="00CA66E7"/>
    <w:rsid w:val="00CA756F"/>
    <w:rsid w:val="00CB0153"/>
    <w:rsid w:val="00CB0560"/>
    <w:rsid w:val="00CB06A9"/>
    <w:rsid w:val="00CB10CA"/>
    <w:rsid w:val="00CB1F70"/>
    <w:rsid w:val="00CB25C5"/>
    <w:rsid w:val="00CB2C08"/>
    <w:rsid w:val="00CB313B"/>
    <w:rsid w:val="00CB3F23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69F0"/>
    <w:rsid w:val="00CC714E"/>
    <w:rsid w:val="00CC763A"/>
    <w:rsid w:val="00CC7C8D"/>
    <w:rsid w:val="00CD0543"/>
    <w:rsid w:val="00CD0B5F"/>
    <w:rsid w:val="00CD0DC4"/>
    <w:rsid w:val="00CD13E5"/>
    <w:rsid w:val="00CD1BD3"/>
    <w:rsid w:val="00CD242E"/>
    <w:rsid w:val="00CD3320"/>
    <w:rsid w:val="00CD386A"/>
    <w:rsid w:val="00CD3892"/>
    <w:rsid w:val="00CD4704"/>
    <w:rsid w:val="00CD546E"/>
    <w:rsid w:val="00CD5DF9"/>
    <w:rsid w:val="00CD66F3"/>
    <w:rsid w:val="00CD6800"/>
    <w:rsid w:val="00CD6D6B"/>
    <w:rsid w:val="00CD757E"/>
    <w:rsid w:val="00CE0402"/>
    <w:rsid w:val="00CE1480"/>
    <w:rsid w:val="00CE1F1F"/>
    <w:rsid w:val="00CE29FE"/>
    <w:rsid w:val="00CE2F84"/>
    <w:rsid w:val="00CE30CA"/>
    <w:rsid w:val="00CE3B78"/>
    <w:rsid w:val="00CE3ED5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207C"/>
    <w:rsid w:val="00CF3186"/>
    <w:rsid w:val="00CF32AB"/>
    <w:rsid w:val="00CF359A"/>
    <w:rsid w:val="00CF3790"/>
    <w:rsid w:val="00CF3B01"/>
    <w:rsid w:val="00CF3B66"/>
    <w:rsid w:val="00CF4097"/>
    <w:rsid w:val="00CF40C5"/>
    <w:rsid w:val="00CF41A4"/>
    <w:rsid w:val="00CF4698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1F71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269"/>
    <w:rsid w:val="00D10778"/>
    <w:rsid w:val="00D107EF"/>
    <w:rsid w:val="00D10FA1"/>
    <w:rsid w:val="00D11900"/>
    <w:rsid w:val="00D1190B"/>
    <w:rsid w:val="00D11A6D"/>
    <w:rsid w:val="00D13BBC"/>
    <w:rsid w:val="00D13E95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800"/>
    <w:rsid w:val="00D17FE4"/>
    <w:rsid w:val="00D204A7"/>
    <w:rsid w:val="00D20663"/>
    <w:rsid w:val="00D206A1"/>
    <w:rsid w:val="00D21563"/>
    <w:rsid w:val="00D216D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1740"/>
    <w:rsid w:val="00D31B11"/>
    <w:rsid w:val="00D32097"/>
    <w:rsid w:val="00D3292A"/>
    <w:rsid w:val="00D33009"/>
    <w:rsid w:val="00D33305"/>
    <w:rsid w:val="00D338F7"/>
    <w:rsid w:val="00D33ACD"/>
    <w:rsid w:val="00D34477"/>
    <w:rsid w:val="00D348E4"/>
    <w:rsid w:val="00D35223"/>
    <w:rsid w:val="00D35AF4"/>
    <w:rsid w:val="00D3618E"/>
    <w:rsid w:val="00D36D59"/>
    <w:rsid w:val="00D40C12"/>
    <w:rsid w:val="00D40C65"/>
    <w:rsid w:val="00D40DAB"/>
    <w:rsid w:val="00D41AF2"/>
    <w:rsid w:val="00D42028"/>
    <w:rsid w:val="00D44B7D"/>
    <w:rsid w:val="00D4578C"/>
    <w:rsid w:val="00D45A38"/>
    <w:rsid w:val="00D4786B"/>
    <w:rsid w:val="00D47AEA"/>
    <w:rsid w:val="00D50ADD"/>
    <w:rsid w:val="00D5147E"/>
    <w:rsid w:val="00D51890"/>
    <w:rsid w:val="00D519D8"/>
    <w:rsid w:val="00D51B09"/>
    <w:rsid w:val="00D51F18"/>
    <w:rsid w:val="00D5285C"/>
    <w:rsid w:val="00D53155"/>
    <w:rsid w:val="00D53BD8"/>
    <w:rsid w:val="00D53E44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D00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506"/>
    <w:rsid w:val="00D66AA4"/>
    <w:rsid w:val="00D675D0"/>
    <w:rsid w:val="00D675E8"/>
    <w:rsid w:val="00D701A1"/>
    <w:rsid w:val="00D70707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5D9B"/>
    <w:rsid w:val="00D75E0D"/>
    <w:rsid w:val="00D76F3F"/>
    <w:rsid w:val="00D80203"/>
    <w:rsid w:val="00D8023F"/>
    <w:rsid w:val="00D80536"/>
    <w:rsid w:val="00D80AAF"/>
    <w:rsid w:val="00D80B6D"/>
    <w:rsid w:val="00D838C5"/>
    <w:rsid w:val="00D84E2B"/>
    <w:rsid w:val="00D8542D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901"/>
    <w:rsid w:val="00D90C34"/>
    <w:rsid w:val="00D9103F"/>
    <w:rsid w:val="00D9126A"/>
    <w:rsid w:val="00D91C81"/>
    <w:rsid w:val="00D92879"/>
    <w:rsid w:val="00D93529"/>
    <w:rsid w:val="00D93BE3"/>
    <w:rsid w:val="00D94390"/>
    <w:rsid w:val="00D948D8"/>
    <w:rsid w:val="00D9542E"/>
    <w:rsid w:val="00D957EA"/>
    <w:rsid w:val="00D958E3"/>
    <w:rsid w:val="00D95DF8"/>
    <w:rsid w:val="00D97880"/>
    <w:rsid w:val="00D9794F"/>
    <w:rsid w:val="00D97B42"/>
    <w:rsid w:val="00D97C4F"/>
    <w:rsid w:val="00D97EC9"/>
    <w:rsid w:val="00DA19A1"/>
    <w:rsid w:val="00DA3175"/>
    <w:rsid w:val="00DA3C05"/>
    <w:rsid w:val="00DA3CD0"/>
    <w:rsid w:val="00DA4624"/>
    <w:rsid w:val="00DA576F"/>
    <w:rsid w:val="00DA5F81"/>
    <w:rsid w:val="00DA6413"/>
    <w:rsid w:val="00DA6529"/>
    <w:rsid w:val="00DA669F"/>
    <w:rsid w:val="00DA711A"/>
    <w:rsid w:val="00DB06DE"/>
    <w:rsid w:val="00DB072C"/>
    <w:rsid w:val="00DB0E5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35A"/>
    <w:rsid w:val="00DC5584"/>
    <w:rsid w:val="00DC59DA"/>
    <w:rsid w:val="00DC5DB3"/>
    <w:rsid w:val="00DC5E68"/>
    <w:rsid w:val="00DC66F7"/>
    <w:rsid w:val="00DC6C08"/>
    <w:rsid w:val="00DC7E2C"/>
    <w:rsid w:val="00DD0014"/>
    <w:rsid w:val="00DD0376"/>
    <w:rsid w:val="00DD0AAB"/>
    <w:rsid w:val="00DD0B61"/>
    <w:rsid w:val="00DD0BD8"/>
    <w:rsid w:val="00DD0C53"/>
    <w:rsid w:val="00DD0F4F"/>
    <w:rsid w:val="00DD1DCF"/>
    <w:rsid w:val="00DD2039"/>
    <w:rsid w:val="00DD20A0"/>
    <w:rsid w:val="00DD2C4A"/>
    <w:rsid w:val="00DD2ED7"/>
    <w:rsid w:val="00DD31CA"/>
    <w:rsid w:val="00DD356D"/>
    <w:rsid w:val="00DD41C8"/>
    <w:rsid w:val="00DD4536"/>
    <w:rsid w:val="00DD4567"/>
    <w:rsid w:val="00DD5880"/>
    <w:rsid w:val="00DD5B4C"/>
    <w:rsid w:val="00DD61B4"/>
    <w:rsid w:val="00DD6237"/>
    <w:rsid w:val="00DD64D9"/>
    <w:rsid w:val="00DD67CA"/>
    <w:rsid w:val="00DD7E33"/>
    <w:rsid w:val="00DE0B51"/>
    <w:rsid w:val="00DE0B75"/>
    <w:rsid w:val="00DE0E48"/>
    <w:rsid w:val="00DE1080"/>
    <w:rsid w:val="00DE135B"/>
    <w:rsid w:val="00DE14F5"/>
    <w:rsid w:val="00DE1CF1"/>
    <w:rsid w:val="00DE249D"/>
    <w:rsid w:val="00DE260E"/>
    <w:rsid w:val="00DE27C3"/>
    <w:rsid w:val="00DE2BA8"/>
    <w:rsid w:val="00DE31AD"/>
    <w:rsid w:val="00DE45CD"/>
    <w:rsid w:val="00DE53F1"/>
    <w:rsid w:val="00DE5A7D"/>
    <w:rsid w:val="00DE5E02"/>
    <w:rsid w:val="00DE62E6"/>
    <w:rsid w:val="00DE6BA2"/>
    <w:rsid w:val="00DE714A"/>
    <w:rsid w:val="00DE7354"/>
    <w:rsid w:val="00DE7E05"/>
    <w:rsid w:val="00DF149B"/>
    <w:rsid w:val="00DF190C"/>
    <w:rsid w:val="00DF1A74"/>
    <w:rsid w:val="00DF23C3"/>
    <w:rsid w:val="00DF27CE"/>
    <w:rsid w:val="00DF2CB8"/>
    <w:rsid w:val="00DF2DC2"/>
    <w:rsid w:val="00DF2ECB"/>
    <w:rsid w:val="00DF3A66"/>
    <w:rsid w:val="00DF3CD7"/>
    <w:rsid w:val="00DF3E01"/>
    <w:rsid w:val="00DF3E32"/>
    <w:rsid w:val="00DF4109"/>
    <w:rsid w:val="00DF6DF5"/>
    <w:rsid w:val="00DF730E"/>
    <w:rsid w:val="00DF73AC"/>
    <w:rsid w:val="00DF7613"/>
    <w:rsid w:val="00E001C8"/>
    <w:rsid w:val="00E007C7"/>
    <w:rsid w:val="00E009AC"/>
    <w:rsid w:val="00E00AC9"/>
    <w:rsid w:val="00E00B63"/>
    <w:rsid w:val="00E0129D"/>
    <w:rsid w:val="00E01540"/>
    <w:rsid w:val="00E01C4E"/>
    <w:rsid w:val="00E02DD9"/>
    <w:rsid w:val="00E03B86"/>
    <w:rsid w:val="00E04581"/>
    <w:rsid w:val="00E05091"/>
    <w:rsid w:val="00E052E0"/>
    <w:rsid w:val="00E05A2F"/>
    <w:rsid w:val="00E05F5A"/>
    <w:rsid w:val="00E063DF"/>
    <w:rsid w:val="00E06F14"/>
    <w:rsid w:val="00E07CAF"/>
    <w:rsid w:val="00E07F25"/>
    <w:rsid w:val="00E10928"/>
    <w:rsid w:val="00E10B86"/>
    <w:rsid w:val="00E10E67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8EC"/>
    <w:rsid w:val="00E21FCC"/>
    <w:rsid w:val="00E22DCF"/>
    <w:rsid w:val="00E234BE"/>
    <w:rsid w:val="00E237D1"/>
    <w:rsid w:val="00E2410B"/>
    <w:rsid w:val="00E244B4"/>
    <w:rsid w:val="00E2520C"/>
    <w:rsid w:val="00E26E4A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02D"/>
    <w:rsid w:val="00E32430"/>
    <w:rsid w:val="00E3341B"/>
    <w:rsid w:val="00E3384C"/>
    <w:rsid w:val="00E33A02"/>
    <w:rsid w:val="00E34E86"/>
    <w:rsid w:val="00E3508F"/>
    <w:rsid w:val="00E3538F"/>
    <w:rsid w:val="00E35478"/>
    <w:rsid w:val="00E359BB"/>
    <w:rsid w:val="00E359CA"/>
    <w:rsid w:val="00E35D27"/>
    <w:rsid w:val="00E3671D"/>
    <w:rsid w:val="00E3673D"/>
    <w:rsid w:val="00E36819"/>
    <w:rsid w:val="00E36E99"/>
    <w:rsid w:val="00E37103"/>
    <w:rsid w:val="00E37704"/>
    <w:rsid w:val="00E41411"/>
    <w:rsid w:val="00E416A2"/>
    <w:rsid w:val="00E41835"/>
    <w:rsid w:val="00E41B86"/>
    <w:rsid w:val="00E422E6"/>
    <w:rsid w:val="00E42776"/>
    <w:rsid w:val="00E428C4"/>
    <w:rsid w:val="00E4356D"/>
    <w:rsid w:val="00E4454D"/>
    <w:rsid w:val="00E4560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6819"/>
    <w:rsid w:val="00E5758B"/>
    <w:rsid w:val="00E57950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5F5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0FE"/>
    <w:rsid w:val="00E75193"/>
    <w:rsid w:val="00E75B8E"/>
    <w:rsid w:val="00E75DF4"/>
    <w:rsid w:val="00E7696A"/>
    <w:rsid w:val="00E76B97"/>
    <w:rsid w:val="00E7718E"/>
    <w:rsid w:val="00E771C4"/>
    <w:rsid w:val="00E777AF"/>
    <w:rsid w:val="00E777F8"/>
    <w:rsid w:val="00E80B21"/>
    <w:rsid w:val="00E80EBC"/>
    <w:rsid w:val="00E811D8"/>
    <w:rsid w:val="00E81599"/>
    <w:rsid w:val="00E81771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7215"/>
    <w:rsid w:val="00E87B10"/>
    <w:rsid w:val="00E87B83"/>
    <w:rsid w:val="00E902AB"/>
    <w:rsid w:val="00E90A1B"/>
    <w:rsid w:val="00E90ADC"/>
    <w:rsid w:val="00E90C53"/>
    <w:rsid w:val="00E90F78"/>
    <w:rsid w:val="00E9106E"/>
    <w:rsid w:val="00E91423"/>
    <w:rsid w:val="00E91A36"/>
    <w:rsid w:val="00E91DF8"/>
    <w:rsid w:val="00E92A40"/>
    <w:rsid w:val="00E92EAD"/>
    <w:rsid w:val="00E9308B"/>
    <w:rsid w:val="00E93471"/>
    <w:rsid w:val="00E93E12"/>
    <w:rsid w:val="00E941D5"/>
    <w:rsid w:val="00E943E7"/>
    <w:rsid w:val="00E94D1E"/>
    <w:rsid w:val="00E958B5"/>
    <w:rsid w:val="00E95A75"/>
    <w:rsid w:val="00E95EBC"/>
    <w:rsid w:val="00E96287"/>
    <w:rsid w:val="00E964AF"/>
    <w:rsid w:val="00E9662D"/>
    <w:rsid w:val="00E96A4E"/>
    <w:rsid w:val="00E979D2"/>
    <w:rsid w:val="00EA0256"/>
    <w:rsid w:val="00EA05E4"/>
    <w:rsid w:val="00EA081A"/>
    <w:rsid w:val="00EA0B5B"/>
    <w:rsid w:val="00EA1043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6BB"/>
    <w:rsid w:val="00EA593D"/>
    <w:rsid w:val="00EA633E"/>
    <w:rsid w:val="00EA65D8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4DE"/>
    <w:rsid w:val="00EB45BB"/>
    <w:rsid w:val="00EB4DCC"/>
    <w:rsid w:val="00EB4FEF"/>
    <w:rsid w:val="00EB5657"/>
    <w:rsid w:val="00EB77F5"/>
    <w:rsid w:val="00EB7914"/>
    <w:rsid w:val="00EC03BE"/>
    <w:rsid w:val="00EC04C9"/>
    <w:rsid w:val="00EC0701"/>
    <w:rsid w:val="00EC0893"/>
    <w:rsid w:val="00EC12C4"/>
    <w:rsid w:val="00EC1B2D"/>
    <w:rsid w:val="00EC1D3E"/>
    <w:rsid w:val="00EC28F4"/>
    <w:rsid w:val="00EC2B89"/>
    <w:rsid w:val="00EC3AEF"/>
    <w:rsid w:val="00EC3F7C"/>
    <w:rsid w:val="00EC49FE"/>
    <w:rsid w:val="00EC4AF7"/>
    <w:rsid w:val="00EC5055"/>
    <w:rsid w:val="00EC5081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2693"/>
    <w:rsid w:val="00ED44B2"/>
    <w:rsid w:val="00ED48F5"/>
    <w:rsid w:val="00ED4DEF"/>
    <w:rsid w:val="00ED5506"/>
    <w:rsid w:val="00ED5C6B"/>
    <w:rsid w:val="00ED5EAB"/>
    <w:rsid w:val="00ED6EF5"/>
    <w:rsid w:val="00ED7A3A"/>
    <w:rsid w:val="00EE006E"/>
    <w:rsid w:val="00EE082D"/>
    <w:rsid w:val="00EE08C5"/>
    <w:rsid w:val="00EE1D0F"/>
    <w:rsid w:val="00EE2712"/>
    <w:rsid w:val="00EE2D3B"/>
    <w:rsid w:val="00EE2F0E"/>
    <w:rsid w:val="00EE372A"/>
    <w:rsid w:val="00EE4099"/>
    <w:rsid w:val="00EE4674"/>
    <w:rsid w:val="00EE4827"/>
    <w:rsid w:val="00EE51E7"/>
    <w:rsid w:val="00EE5784"/>
    <w:rsid w:val="00EE5E8D"/>
    <w:rsid w:val="00EE6F4C"/>
    <w:rsid w:val="00EE79D7"/>
    <w:rsid w:val="00EF009A"/>
    <w:rsid w:val="00EF0701"/>
    <w:rsid w:val="00EF08AA"/>
    <w:rsid w:val="00EF0DBD"/>
    <w:rsid w:val="00EF1095"/>
    <w:rsid w:val="00EF12AC"/>
    <w:rsid w:val="00EF21E2"/>
    <w:rsid w:val="00EF2832"/>
    <w:rsid w:val="00EF2A05"/>
    <w:rsid w:val="00EF2C8E"/>
    <w:rsid w:val="00EF2D06"/>
    <w:rsid w:val="00EF2E76"/>
    <w:rsid w:val="00EF3DB6"/>
    <w:rsid w:val="00EF505E"/>
    <w:rsid w:val="00EF5527"/>
    <w:rsid w:val="00EF651F"/>
    <w:rsid w:val="00EF6733"/>
    <w:rsid w:val="00EF692D"/>
    <w:rsid w:val="00EF6A09"/>
    <w:rsid w:val="00EF6CDF"/>
    <w:rsid w:val="00EF72A1"/>
    <w:rsid w:val="00EF738B"/>
    <w:rsid w:val="00EF7FD3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4F38"/>
    <w:rsid w:val="00F0505B"/>
    <w:rsid w:val="00F0510B"/>
    <w:rsid w:val="00F05193"/>
    <w:rsid w:val="00F05569"/>
    <w:rsid w:val="00F0566D"/>
    <w:rsid w:val="00F0589B"/>
    <w:rsid w:val="00F05F4C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5F9"/>
    <w:rsid w:val="00F13BA6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17B31"/>
    <w:rsid w:val="00F20099"/>
    <w:rsid w:val="00F2058B"/>
    <w:rsid w:val="00F20DB4"/>
    <w:rsid w:val="00F212BA"/>
    <w:rsid w:val="00F217C6"/>
    <w:rsid w:val="00F21D3F"/>
    <w:rsid w:val="00F22471"/>
    <w:rsid w:val="00F226D1"/>
    <w:rsid w:val="00F229F9"/>
    <w:rsid w:val="00F22BA6"/>
    <w:rsid w:val="00F22E65"/>
    <w:rsid w:val="00F2372B"/>
    <w:rsid w:val="00F23D32"/>
    <w:rsid w:val="00F24758"/>
    <w:rsid w:val="00F24927"/>
    <w:rsid w:val="00F249D9"/>
    <w:rsid w:val="00F259D8"/>
    <w:rsid w:val="00F25EF9"/>
    <w:rsid w:val="00F26A20"/>
    <w:rsid w:val="00F26C83"/>
    <w:rsid w:val="00F2776C"/>
    <w:rsid w:val="00F27C7B"/>
    <w:rsid w:val="00F27E1C"/>
    <w:rsid w:val="00F27E35"/>
    <w:rsid w:val="00F30306"/>
    <w:rsid w:val="00F303C2"/>
    <w:rsid w:val="00F3046E"/>
    <w:rsid w:val="00F30825"/>
    <w:rsid w:val="00F30B86"/>
    <w:rsid w:val="00F3162C"/>
    <w:rsid w:val="00F31B59"/>
    <w:rsid w:val="00F31BC2"/>
    <w:rsid w:val="00F32027"/>
    <w:rsid w:val="00F32A82"/>
    <w:rsid w:val="00F32FFD"/>
    <w:rsid w:val="00F33536"/>
    <w:rsid w:val="00F349D1"/>
    <w:rsid w:val="00F34BD1"/>
    <w:rsid w:val="00F35052"/>
    <w:rsid w:val="00F35132"/>
    <w:rsid w:val="00F351CD"/>
    <w:rsid w:val="00F3586F"/>
    <w:rsid w:val="00F35DB2"/>
    <w:rsid w:val="00F36B08"/>
    <w:rsid w:val="00F36EFC"/>
    <w:rsid w:val="00F370D1"/>
    <w:rsid w:val="00F37485"/>
    <w:rsid w:val="00F405FE"/>
    <w:rsid w:val="00F4106F"/>
    <w:rsid w:val="00F417EA"/>
    <w:rsid w:val="00F41E00"/>
    <w:rsid w:val="00F42037"/>
    <w:rsid w:val="00F422A7"/>
    <w:rsid w:val="00F42985"/>
    <w:rsid w:val="00F43485"/>
    <w:rsid w:val="00F434B6"/>
    <w:rsid w:val="00F439FA"/>
    <w:rsid w:val="00F43AFA"/>
    <w:rsid w:val="00F43E02"/>
    <w:rsid w:val="00F4454F"/>
    <w:rsid w:val="00F44783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BC6"/>
    <w:rsid w:val="00F50EF1"/>
    <w:rsid w:val="00F513F0"/>
    <w:rsid w:val="00F526EC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DC5"/>
    <w:rsid w:val="00F60E75"/>
    <w:rsid w:val="00F61161"/>
    <w:rsid w:val="00F614C6"/>
    <w:rsid w:val="00F6182E"/>
    <w:rsid w:val="00F61CB2"/>
    <w:rsid w:val="00F626D6"/>
    <w:rsid w:val="00F628A6"/>
    <w:rsid w:val="00F62EA8"/>
    <w:rsid w:val="00F62F09"/>
    <w:rsid w:val="00F632FA"/>
    <w:rsid w:val="00F63B0A"/>
    <w:rsid w:val="00F63DC4"/>
    <w:rsid w:val="00F63E12"/>
    <w:rsid w:val="00F6422C"/>
    <w:rsid w:val="00F64636"/>
    <w:rsid w:val="00F6537B"/>
    <w:rsid w:val="00F65ADC"/>
    <w:rsid w:val="00F66D2F"/>
    <w:rsid w:val="00F66F60"/>
    <w:rsid w:val="00F66F87"/>
    <w:rsid w:val="00F67975"/>
    <w:rsid w:val="00F67D39"/>
    <w:rsid w:val="00F70310"/>
    <w:rsid w:val="00F70A81"/>
    <w:rsid w:val="00F71261"/>
    <w:rsid w:val="00F71912"/>
    <w:rsid w:val="00F719DE"/>
    <w:rsid w:val="00F71D94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77C4B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4B72"/>
    <w:rsid w:val="00F8521A"/>
    <w:rsid w:val="00F8599E"/>
    <w:rsid w:val="00F85DC0"/>
    <w:rsid w:val="00F86173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4FB"/>
    <w:rsid w:val="00F935C3"/>
    <w:rsid w:val="00F9397F"/>
    <w:rsid w:val="00F93DAF"/>
    <w:rsid w:val="00F94A24"/>
    <w:rsid w:val="00F94C74"/>
    <w:rsid w:val="00F94DCB"/>
    <w:rsid w:val="00F95AC0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2C"/>
    <w:rsid w:val="00FA1977"/>
    <w:rsid w:val="00FA2C8F"/>
    <w:rsid w:val="00FA37F1"/>
    <w:rsid w:val="00FA3F5C"/>
    <w:rsid w:val="00FA4098"/>
    <w:rsid w:val="00FA54A6"/>
    <w:rsid w:val="00FA56AE"/>
    <w:rsid w:val="00FA6496"/>
    <w:rsid w:val="00FA64C6"/>
    <w:rsid w:val="00FA6CFE"/>
    <w:rsid w:val="00FA7849"/>
    <w:rsid w:val="00FA7C6D"/>
    <w:rsid w:val="00FB03EA"/>
    <w:rsid w:val="00FB05B8"/>
    <w:rsid w:val="00FB05EA"/>
    <w:rsid w:val="00FB1962"/>
    <w:rsid w:val="00FB4141"/>
    <w:rsid w:val="00FB4F84"/>
    <w:rsid w:val="00FB501C"/>
    <w:rsid w:val="00FB52F3"/>
    <w:rsid w:val="00FB56F0"/>
    <w:rsid w:val="00FB5767"/>
    <w:rsid w:val="00FB5898"/>
    <w:rsid w:val="00FB6811"/>
    <w:rsid w:val="00FB6B74"/>
    <w:rsid w:val="00FB6CCD"/>
    <w:rsid w:val="00FB6E1B"/>
    <w:rsid w:val="00FB700B"/>
    <w:rsid w:val="00FB74C9"/>
    <w:rsid w:val="00FB7598"/>
    <w:rsid w:val="00FB7C17"/>
    <w:rsid w:val="00FC0D33"/>
    <w:rsid w:val="00FC1A86"/>
    <w:rsid w:val="00FC1C02"/>
    <w:rsid w:val="00FC1D4F"/>
    <w:rsid w:val="00FC2B55"/>
    <w:rsid w:val="00FC2BA3"/>
    <w:rsid w:val="00FC2E79"/>
    <w:rsid w:val="00FC3253"/>
    <w:rsid w:val="00FC371C"/>
    <w:rsid w:val="00FC377C"/>
    <w:rsid w:val="00FC423E"/>
    <w:rsid w:val="00FC5BC1"/>
    <w:rsid w:val="00FC5FF5"/>
    <w:rsid w:val="00FC6746"/>
    <w:rsid w:val="00FC69BB"/>
    <w:rsid w:val="00FC6C75"/>
    <w:rsid w:val="00FC71D7"/>
    <w:rsid w:val="00FC79E0"/>
    <w:rsid w:val="00FC7BA6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5E26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2C03"/>
    <w:rsid w:val="00FE356A"/>
    <w:rsid w:val="00FE3DB3"/>
    <w:rsid w:val="00FE41E1"/>
    <w:rsid w:val="00FE4340"/>
    <w:rsid w:val="00FE4882"/>
    <w:rsid w:val="00FE49F1"/>
    <w:rsid w:val="00FE5C15"/>
    <w:rsid w:val="00FE61FE"/>
    <w:rsid w:val="00FE688A"/>
    <w:rsid w:val="00FE7774"/>
    <w:rsid w:val="00FE78D3"/>
    <w:rsid w:val="00FE7D6D"/>
    <w:rsid w:val="00FF0374"/>
    <w:rsid w:val="00FF0C9D"/>
    <w:rsid w:val="00FF1299"/>
    <w:rsid w:val="00FF1A46"/>
    <w:rsid w:val="00FF1FA5"/>
    <w:rsid w:val="00FF2399"/>
    <w:rsid w:val="00FF24C0"/>
    <w:rsid w:val="00FF2B38"/>
    <w:rsid w:val="00FF31B6"/>
    <w:rsid w:val="00FF3D74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5C83"/>
    <w:rsid w:val="00FF6419"/>
    <w:rsid w:val="00FF6853"/>
    <w:rsid w:val="00FF6ABA"/>
    <w:rsid w:val="00FF6D33"/>
    <w:rsid w:val="00FF6EA4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49246F"/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uiPriority w:val="39"/>
    <w:rsid w:val="0049246F"/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305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6428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9542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7560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9011">
          <w:marLeft w:val="112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59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2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95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D4B26-1664-4409-8904-C2EFB8BA0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2223</TotalTime>
  <Pages>4</Pages>
  <Words>1420</Words>
  <Characters>8097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yi wang</cp:lastModifiedBy>
  <cp:revision>214</cp:revision>
  <cp:lastPrinted>2012-03-15T10:36:00Z</cp:lastPrinted>
  <dcterms:created xsi:type="dcterms:W3CDTF">2018-12-30T12:37:00Z</dcterms:created>
  <dcterms:modified xsi:type="dcterms:W3CDTF">2019-05-02T09:28:00Z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C:\mySingle\TEMP\R1-180XXXX-NRU-Frame-Structure.docx</vt:lpwstr>
  </property>
</Properties>
</file>