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CEABE9" w14:textId="6E1DF871" w:rsidR="00CB2CD2" w:rsidRPr="00D83E9A" w:rsidRDefault="00CB2CD2" w:rsidP="00CB2CD2">
      <w:pPr>
        <w:pStyle w:val="CRCoverPage"/>
        <w:tabs>
          <w:tab w:val="right" w:pos="9639"/>
        </w:tabs>
        <w:spacing w:after="0"/>
        <w:rPr>
          <w:rFonts w:eastAsia="宋体"/>
          <w:b/>
          <w:sz w:val="24"/>
          <w:szCs w:val="24"/>
          <w:lang w:eastAsia="zh-CN"/>
        </w:rPr>
      </w:pPr>
      <w:r w:rsidRPr="001C0CFD">
        <w:rPr>
          <w:b/>
          <w:sz w:val="24"/>
          <w:szCs w:val="24"/>
        </w:rPr>
        <w:t>3GPP TSG RAN WG1 #</w:t>
      </w:r>
      <w:proofErr w:type="gramStart"/>
      <w:r w:rsidRPr="001C0CFD">
        <w:rPr>
          <w:b/>
          <w:sz w:val="24"/>
          <w:szCs w:val="24"/>
        </w:rPr>
        <w:t>97</w:t>
      </w:r>
      <w:r w:rsidRPr="001C0CFD">
        <w:rPr>
          <w:b/>
          <w:sz w:val="24"/>
          <w:szCs w:val="24"/>
        </w:rPr>
        <w:tab/>
        <w:t>R1-19</w:t>
      </w:r>
      <w:r w:rsidR="00D83E9A">
        <w:rPr>
          <w:rFonts w:eastAsia="宋体" w:hint="eastAsia"/>
          <w:b/>
          <w:sz w:val="24"/>
          <w:szCs w:val="24"/>
          <w:lang w:eastAsia="zh-CN"/>
        </w:rPr>
        <w:t>06922</w:t>
      </w:r>
      <w:proofErr w:type="gramEnd"/>
    </w:p>
    <w:p w14:paraId="06A5CC1C" w14:textId="77777777" w:rsidR="00CB2CD2" w:rsidRDefault="00CB2CD2" w:rsidP="00CB2CD2">
      <w:pPr>
        <w:pStyle w:val="CRCoverPage"/>
        <w:tabs>
          <w:tab w:val="right" w:pos="9639"/>
        </w:tabs>
        <w:spacing w:after="0"/>
        <w:rPr>
          <w:rFonts w:eastAsia="宋体"/>
          <w:b/>
          <w:sz w:val="24"/>
          <w:szCs w:val="24"/>
          <w:lang w:eastAsia="zh-CN"/>
        </w:rPr>
      </w:pPr>
      <w:r w:rsidRPr="001C0CFD">
        <w:rPr>
          <w:b/>
          <w:sz w:val="24"/>
          <w:szCs w:val="24"/>
        </w:rPr>
        <w:t>Reno, USA, May 13th – 17th, 2019</w:t>
      </w:r>
    </w:p>
    <w:p w14:paraId="21940612" w14:textId="77777777" w:rsidR="00CB2CD2" w:rsidRPr="00CB2CD2" w:rsidRDefault="00CB2CD2" w:rsidP="00CB2CD2">
      <w:pPr>
        <w:pStyle w:val="CRCoverPage"/>
        <w:tabs>
          <w:tab w:val="right" w:pos="9639"/>
        </w:tabs>
        <w:spacing w:after="0"/>
        <w:rPr>
          <w:rFonts w:eastAsia="宋体"/>
          <w:b/>
          <w:sz w:val="24"/>
          <w:szCs w:val="24"/>
          <w:lang w:eastAsia="zh-CN"/>
        </w:rPr>
      </w:pPr>
    </w:p>
    <w:p w14:paraId="08664EDD" w14:textId="5ECACDF0" w:rsidR="008E6CE3" w:rsidRPr="00A11E97" w:rsidRDefault="008E6CE3" w:rsidP="008E6CE3">
      <w:pPr>
        <w:tabs>
          <w:tab w:val="left" w:pos="1985"/>
        </w:tabs>
        <w:rPr>
          <w:rFonts w:ascii="Arial" w:eastAsia="宋体" w:hAnsi="Arial"/>
          <w:sz w:val="22"/>
          <w:szCs w:val="22"/>
          <w:lang w:eastAsia="zh-CN"/>
        </w:rPr>
      </w:pPr>
      <w:r w:rsidRPr="00A11E97">
        <w:rPr>
          <w:rFonts w:ascii="Arial" w:hAnsi="Arial"/>
          <w:b/>
          <w:sz w:val="22"/>
          <w:szCs w:val="22"/>
        </w:rPr>
        <w:t>Agenda item:</w:t>
      </w:r>
      <w:r w:rsidRPr="00A11E97">
        <w:rPr>
          <w:rFonts w:ascii="Arial" w:hAnsi="Arial"/>
          <w:sz w:val="22"/>
          <w:szCs w:val="22"/>
        </w:rPr>
        <w:tab/>
      </w:r>
      <w:bookmarkStart w:id="0" w:name="Source"/>
      <w:bookmarkEnd w:id="0"/>
      <w:r w:rsidR="00827627" w:rsidRPr="00A11E97">
        <w:rPr>
          <w:rFonts w:ascii="Arial" w:hAnsi="Arial"/>
          <w:sz w:val="22"/>
          <w:szCs w:val="22"/>
        </w:rPr>
        <w:t>7.</w:t>
      </w:r>
      <w:r w:rsidR="000272BB" w:rsidRPr="00A11E97">
        <w:rPr>
          <w:rFonts w:ascii="Arial" w:eastAsia="宋体" w:hAnsi="Arial" w:hint="eastAsia"/>
          <w:sz w:val="22"/>
          <w:szCs w:val="22"/>
          <w:lang w:eastAsia="zh-CN"/>
        </w:rPr>
        <w:t>2</w:t>
      </w:r>
      <w:r w:rsidR="00827627" w:rsidRPr="00A11E97">
        <w:rPr>
          <w:rFonts w:ascii="Arial" w:hAnsi="Arial"/>
          <w:sz w:val="22"/>
          <w:szCs w:val="22"/>
        </w:rPr>
        <w:t>.</w:t>
      </w:r>
      <w:r w:rsidR="000272BB" w:rsidRPr="00A11E97">
        <w:rPr>
          <w:rFonts w:ascii="Arial" w:eastAsia="宋体" w:hAnsi="Arial" w:hint="eastAsia"/>
          <w:sz w:val="22"/>
          <w:szCs w:val="22"/>
          <w:lang w:eastAsia="zh-CN"/>
        </w:rPr>
        <w:t>2.</w:t>
      </w:r>
      <w:r w:rsidR="003303AC" w:rsidRPr="00A11E97">
        <w:rPr>
          <w:rFonts w:ascii="Arial" w:eastAsia="宋体" w:hAnsi="Arial" w:hint="eastAsia"/>
          <w:sz w:val="22"/>
          <w:szCs w:val="22"/>
          <w:lang w:eastAsia="zh-CN"/>
        </w:rPr>
        <w:t>2</w:t>
      </w:r>
      <w:r w:rsidR="00845AEF" w:rsidRPr="00A11E97">
        <w:rPr>
          <w:rFonts w:ascii="Arial" w:eastAsia="宋体" w:hAnsi="Arial" w:hint="eastAsia"/>
          <w:sz w:val="22"/>
          <w:szCs w:val="22"/>
          <w:lang w:eastAsia="zh-CN"/>
        </w:rPr>
        <w:t>.3</w:t>
      </w:r>
    </w:p>
    <w:p w14:paraId="57EC2955" w14:textId="77777777" w:rsidR="008E6CE3" w:rsidRPr="00A11E97" w:rsidRDefault="008E6CE3" w:rsidP="008E6CE3">
      <w:pPr>
        <w:tabs>
          <w:tab w:val="left" w:pos="1985"/>
        </w:tabs>
        <w:rPr>
          <w:rFonts w:ascii="Arial" w:hAnsi="Arial"/>
          <w:sz w:val="22"/>
          <w:szCs w:val="22"/>
        </w:rPr>
      </w:pPr>
      <w:r w:rsidRPr="00A11E97">
        <w:rPr>
          <w:rFonts w:ascii="Arial" w:hAnsi="Arial"/>
          <w:b/>
          <w:sz w:val="22"/>
          <w:szCs w:val="22"/>
        </w:rPr>
        <w:t>Source:</w:t>
      </w:r>
      <w:r w:rsidRPr="00A11E97">
        <w:rPr>
          <w:rFonts w:ascii="Arial" w:hAnsi="Arial"/>
          <w:b/>
          <w:sz w:val="22"/>
          <w:szCs w:val="22"/>
        </w:rPr>
        <w:tab/>
      </w:r>
      <w:r w:rsidRPr="00A11E97">
        <w:rPr>
          <w:rFonts w:ascii="Arial" w:hAnsi="Arial"/>
          <w:sz w:val="22"/>
          <w:szCs w:val="22"/>
        </w:rPr>
        <w:t>Samsung</w:t>
      </w:r>
    </w:p>
    <w:p w14:paraId="19FA92CC" w14:textId="13B3A8C0" w:rsidR="008E6CE3" w:rsidRPr="00A11E97" w:rsidRDefault="008E6CE3" w:rsidP="008E6CE3">
      <w:pPr>
        <w:tabs>
          <w:tab w:val="left" w:pos="1985"/>
        </w:tabs>
        <w:rPr>
          <w:rFonts w:ascii="Arial" w:hAnsi="Arial"/>
          <w:sz w:val="22"/>
          <w:szCs w:val="22"/>
        </w:rPr>
      </w:pPr>
      <w:r w:rsidRPr="00A11E97">
        <w:rPr>
          <w:rFonts w:ascii="Arial" w:hAnsi="Arial"/>
          <w:b/>
          <w:sz w:val="22"/>
          <w:szCs w:val="22"/>
        </w:rPr>
        <w:t>Title:</w:t>
      </w:r>
      <w:r w:rsidRPr="00A11E97">
        <w:rPr>
          <w:rFonts w:ascii="Arial" w:hAnsi="Arial"/>
          <w:b/>
          <w:sz w:val="22"/>
          <w:szCs w:val="22"/>
        </w:rPr>
        <w:tab/>
      </w:r>
      <w:r w:rsidR="00845AEF" w:rsidRPr="00A11E97">
        <w:rPr>
          <w:rFonts w:ascii="Arial" w:hAnsi="Arial"/>
          <w:sz w:val="22"/>
          <w:szCs w:val="22"/>
        </w:rPr>
        <w:t>HARQ enhancements for NR-U</w:t>
      </w:r>
    </w:p>
    <w:p w14:paraId="3CDE6BAF" w14:textId="7039EA2E" w:rsidR="008E6CE3" w:rsidRPr="00A11E97" w:rsidRDefault="008E6CE3" w:rsidP="008E6CE3">
      <w:pPr>
        <w:tabs>
          <w:tab w:val="left" w:pos="1985"/>
        </w:tabs>
        <w:rPr>
          <w:rFonts w:ascii="Arial" w:hAnsi="Arial"/>
          <w:b/>
          <w:sz w:val="22"/>
          <w:szCs w:val="22"/>
        </w:rPr>
      </w:pPr>
      <w:r w:rsidRPr="00A11E97">
        <w:rPr>
          <w:rFonts w:ascii="Arial" w:hAnsi="Arial"/>
          <w:b/>
          <w:sz w:val="22"/>
          <w:szCs w:val="22"/>
        </w:rPr>
        <w:t>Document for:</w:t>
      </w:r>
      <w:r w:rsidRPr="00A11E97">
        <w:rPr>
          <w:rFonts w:ascii="Arial" w:hAnsi="Arial"/>
          <w:b/>
          <w:sz w:val="22"/>
          <w:szCs w:val="22"/>
        </w:rPr>
        <w:tab/>
      </w:r>
      <w:r w:rsidR="00AF0C3B" w:rsidRPr="00A11E97">
        <w:rPr>
          <w:rFonts w:ascii="Arial" w:hAnsi="Arial"/>
          <w:sz w:val="22"/>
          <w:szCs w:val="22"/>
        </w:rPr>
        <w:t>Discussion and D</w:t>
      </w:r>
      <w:r w:rsidRPr="00A11E97">
        <w:rPr>
          <w:rFonts w:ascii="Arial" w:hAnsi="Arial"/>
          <w:sz w:val="22"/>
          <w:szCs w:val="22"/>
        </w:rPr>
        <w:t>ecision</w:t>
      </w:r>
    </w:p>
    <w:p w14:paraId="177112E8" w14:textId="5A3B2747" w:rsidR="002938B1" w:rsidRPr="00A11E97" w:rsidRDefault="002938B1" w:rsidP="000620CD">
      <w:pPr>
        <w:pStyle w:val="Heading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b/>
          <w:sz w:val="20"/>
          <w:szCs w:val="22"/>
          <w:lang w:val="en-US"/>
        </w:rPr>
      </w:pPr>
      <w:r w:rsidRPr="00A11E97">
        <w:rPr>
          <w:rFonts w:hint="eastAsia"/>
          <w:b/>
          <w:sz w:val="24"/>
          <w:szCs w:val="22"/>
          <w:lang w:val="en-US"/>
        </w:rPr>
        <w:t>Introduction</w:t>
      </w:r>
    </w:p>
    <w:p w14:paraId="33D2B956" w14:textId="46B9A759" w:rsidR="0005342A" w:rsidRPr="0005342A" w:rsidRDefault="0005342A" w:rsidP="0005342A">
      <w:pPr>
        <w:jc w:val="both"/>
        <w:rPr>
          <w:lang w:val="en-US"/>
        </w:rPr>
      </w:pPr>
      <w:r w:rsidRPr="0005342A">
        <w:rPr>
          <w:lang w:val="en-US"/>
        </w:rPr>
        <w:t xml:space="preserve">In RAN1 </w:t>
      </w:r>
      <w:r w:rsidR="008F7222">
        <w:rPr>
          <w:rFonts w:eastAsia="宋体" w:hint="eastAsia"/>
          <w:lang w:val="en-US" w:eastAsia="zh-CN"/>
        </w:rPr>
        <w:t>96</w:t>
      </w:r>
      <w:r w:rsidR="00CB2CD2">
        <w:rPr>
          <w:rFonts w:eastAsia="宋体" w:hint="eastAsia"/>
          <w:lang w:val="en-US" w:eastAsia="zh-CN"/>
        </w:rPr>
        <w:t>b</w:t>
      </w:r>
      <w:r w:rsidR="008F7222">
        <w:rPr>
          <w:rFonts w:eastAsia="宋体" w:hint="eastAsia"/>
          <w:lang w:val="en-US" w:eastAsia="zh-CN"/>
        </w:rPr>
        <w:t xml:space="preserve"> </w:t>
      </w:r>
      <w:r w:rsidR="008F7222">
        <w:rPr>
          <w:lang w:val="en-US"/>
        </w:rPr>
        <w:t>meeting</w:t>
      </w:r>
      <w:r w:rsidRPr="0005342A">
        <w:rPr>
          <w:lang w:val="en-US"/>
        </w:rPr>
        <w:t xml:space="preserve"> </w:t>
      </w:r>
      <w:r>
        <w:rPr>
          <w:lang w:val="en-US"/>
        </w:rPr>
        <w:t>[</w:t>
      </w:r>
      <w:r w:rsidR="008F7222">
        <w:rPr>
          <w:rFonts w:eastAsia="宋体" w:hint="eastAsia"/>
          <w:lang w:val="en-US" w:eastAsia="zh-CN"/>
        </w:rPr>
        <w:t>1</w:t>
      </w:r>
      <w:r w:rsidRPr="0005342A">
        <w:rPr>
          <w:lang w:val="en-US"/>
        </w:rPr>
        <w:t xml:space="preserve">], the following agreements and conclusions regarding the </w:t>
      </w:r>
      <w:r>
        <w:rPr>
          <w:rFonts w:eastAsia="宋体" w:hint="eastAsia"/>
          <w:lang w:val="en-US" w:eastAsia="zh-CN"/>
        </w:rPr>
        <w:t xml:space="preserve">HARQ operation </w:t>
      </w:r>
      <w:r w:rsidRPr="0005342A">
        <w:rPr>
          <w:lang w:val="en-US"/>
        </w:rPr>
        <w:t xml:space="preserve">for NR-U were made: </w:t>
      </w:r>
    </w:p>
    <w:tbl>
      <w:tblPr>
        <w:tblStyle w:val="TableGrid"/>
        <w:tblW w:w="0" w:type="auto"/>
        <w:tblInd w:w="108" w:type="dxa"/>
        <w:tblLook w:val="04A0" w:firstRow="1" w:lastRow="0" w:firstColumn="1" w:lastColumn="0" w:noHBand="0" w:noVBand="1"/>
      </w:tblPr>
      <w:tblGrid>
        <w:gridCol w:w="9747"/>
      </w:tblGrid>
      <w:tr w:rsidR="00EA232F" w:rsidRPr="0042517E" w14:paraId="40864B85" w14:textId="77777777" w:rsidTr="000A3B3B">
        <w:tc>
          <w:tcPr>
            <w:tcW w:w="9747" w:type="dxa"/>
          </w:tcPr>
          <w:p w14:paraId="101667C1" w14:textId="77777777" w:rsidR="00CB2CD2" w:rsidRDefault="00CB2CD2" w:rsidP="00CB2CD2">
            <w:pPr>
              <w:rPr>
                <w:lang w:eastAsia="x-none"/>
              </w:rPr>
            </w:pPr>
            <w:r w:rsidRPr="00407F7D">
              <w:rPr>
                <w:highlight w:val="green"/>
                <w:lang w:eastAsia="x-none"/>
              </w:rPr>
              <w:t>Agreement:</w:t>
            </w:r>
          </w:p>
          <w:p w14:paraId="4697124E" w14:textId="77777777" w:rsidR="00CB2CD2" w:rsidRDefault="00CB2CD2" w:rsidP="00CB2CD2">
            <w:r w:rsidRPr="0088240A">
              <w:t xml:space="preserve">A non-numerical value </w:t>
            </w:r>
            <w:r>
              <w:t xml:space="preserve">is added to the possible range </w:t>
            </w:r>
            <w:r w:rsidRPr="0088240A">
              <w:t xml:space="preserve">of PDSCH-to-HARQ-timing-indicator </w:t>
            </w:r>
            <w:r>
              <w:t xml:space="preserve">values defined in Rel-15, and is used </w:t>
            </w:r>
            <w:r w:rsidRPr="0088240A">
              <w:t xml:space="preserve">to </w:t>
            </w:r>
            <w:r>
              <w:t xml:space="preserve">indicate to </w:t>
            </w:r>
            <w:r w:rsidRPr="0088240A">
              <w:t xml:space="preserve">the UE that the </w:t>
            </w:r>
            <w:r>
              <w:t xml:space="preserve">HARQ-ACK feedback for the corresponding PDSCH is postponed until the </w:t>
            </w:r>
            <w:r w:rsidRPr="0088240A">
              <w:t xml:space="preserve">timing and resource for </w:t>
            </w:r>
            <w:r>
              <w:t xml:space="preserve">the </w:t>
            </w:r>
            <w:r w:rsidRPr="0088240A">
              <w:t xml:space="preserve">HARQ-ACK feedback </w:t>
            </w:r>
            <w:r>
              <w:t>is provided by the gNB</w:t>
            </w:r>
            <w:r w:rsidRPr="00C67FB9">
              <w:t>.</w:t>
            </w:r>
          </w:p>
          <w:p w14:paraId="7D3AF32B" w14:textId="77777777" w:rsidR="00CB2CD2" w:rsidRDefault="00CB2CD2" w:rsidP="00CB2CD2">
            <w:pPr>
              <w:rPr>
                <w:lang w:eastAsia="x-none"/>
              </w:rPr>
            </w:pPr>
            <w:r w:rsidRPr="002E2F61">
              <w:rPr>
                <w:highlight w:val="green"/>
                <w:lang w:eastAsia="x-none"/>
              </w:rPr>
              <w:t>Agreement:</w:t>
            </w:r>
          </w:p>
          <w:p w14:paraId="598FAD6F" w14:textId="77777777" w:rsidR="00CB2CD2" w:rsidRDefault="00CB2CD2" w:rsidP="00CB2CD2">
            <w:pPr>
              <w:rPr>
                <w:lang w:eastAsia="x-none"/>
              </w:rPr>
            </w:pPr>
            <w:r>
              <w:rPr>
                <w:lang w:eastAsia="x-none"/>
              </w:rPr>
              <w:t>Restrict further discussion on HARQ codebook to the following:</w:t>
            </w:r>
          </w:p>
          <w:p w14:paraId="77FD5C0E" w14:textId="77777777" w:rsidR="00CB2CD2" w:rsidRDefault="00CB2CD2" w:rsidP="00CB2CD2">
            <w:pPr>
              <w:numPr>
                <w:ilvl w:val="0"/>
                <w:numId w:val="42"/>
              </w:numPr>
              <w:spacing w:after="0"/>
              <w:rPr>
                <w:bCs/>
                <w:lang w:eastAsia="x-none"/>
              </w:rPr>
            </w:pPr>
            <w:r>
              <w:rPr>
                <w:bCs/>
                <w:lang w:eastAsia="x-none"/>
              </w:rPr>
              <w:t xml:space="preserve">For </w:t>
            </w:r>
            <w:r w:rsidRPr="00521337">
              <w:rPr>
                <w:bCs/>
                <w:lang w:eastAsia="x-none"/>
              </w:rPr>
              <w:t>dynamic HARQ codebook:</w:t>
            </w:r>
          </w:p>
          <w:p w14:paraId="4DC17208" w14:textId="77777777" w:rsidR="00CB2CD2" w:rsidRPr="00521337" w:rsidRDefault="00CB2CD2" w:rsidP="00CB2CD2">
            <w:pPr>
              <w:numPr>
                <w:ilvl w:val="1"/>
                <w:numId w:val="36"/>
              </w:numPr>
              <w:spacing w:after="0"/>
              <w:ind w:left="1440"/>
              <w:rPr>
                <w:bCs/>
                <w:lang w:eastAsia="x-none"/>
              </w:rPr>
            </w:pPr>
            <w:r w:rsidRPr="00521337">
              <w:rPr>
                <w:bCs/>
                <w:lang w:eastAsia="x-none"/>
              </w:rPr>
              <w:t>PDSCH grouping by explicitly signalling a group index in DCI scheduling the PDSCH</w:t>
            </w:r>
          </w:p>
          <w:p w14:paraId="11407AF2" w14:textId="77777777" w:rsidR="00CB2CD2" w:rsidRPr="00B7084E" w:rsidRDefault="00CB2CD2" w:rsidP="00CB2CD2">
            <w:pPr>
              <w:numPr>
                <w:ilvl w:val="1"/>
                <w:numId w:val="36"/>
              </w:numPr>
              <w:spacing w:after="0"/>
              <w:ind w:left="1440"/>
              <w:rPr>
                <w:bCs/>
                <w:lang w:eastAsia="x-none"/>
              </w:rPr>
            </w:pPr>
            <w:r w:rsidRPr="00521337">
              <w:rPr>
                <w:bCs/>
                <w:lang w:eastAsia="x-none"/>
              </w:rPr>
              <w:t>gNB can request HARQ-ACK feedback in the same PUCCH for all PDSCHs in the same group</w:t>
            </w:r>
          </w:p>
          <w:p w14:paraId="71B947D0" w14:textId="77777777" w:rsidR="00CB2CD2" w:rsidRDefault="00CB2CD2" w:rsidP="00CB2CD2">
            <w:pPr>
              <w:numPr>
                <w:ilvl w:val="1"/>
                <w:numId w:val="36"/>
              </w:numPr>
              <w:spacing w:after="0"/>
              <w:ind w:left="1440"/>
              <w:rPr>
                <w:bCs/>
                <w:lang w:eastAsia="x-none"/>
              </w:rPr>
            </w:pPr>
            <w:r w:rsidRPr="00521337">
              <w:rPr>
                <w:bCs/>
                <w:lang w:eastAsia="x-none"/>
              </w:rPr>
              <w:t xml:space="preserve">Option 1: </w:t>
            </w:r>
          </w:p>
          <w:p w14:paraId="6C04F5B7" w14:textId="77777777" w:rsidR="00CB2CD2" w:rsidRPr="00521337" w:rsidRDefault="00CB2CD2" w:rsidP="00CB2CD2">
            <w:pPr>
              <w:numPr>
                <w:ilvl w:val="2"/>
                <w:numId w:val="36"/>
              </w:numPr>
              <w:spacing w:after="0"/>
              <w:ind w:left="2160"/>
              <w:rPr>
                <w:bCs/>
                <w:lang w:eastAsia="x-none"/>
              </w:rPr>
            </w:pPr>
            <w:r w:rsidRPr="00521337">
              <w:rPr>
                <w:bCs/>
                <w:lang w:eastAsia="x-none"/>
              </w:rPr>
              <w:t>One PUCCH can carry HARQ-ACK feedback for one or more PDSCH groups</w:t>
            </w:r>
          </w:p>
          <w:p w14:paraId="155350C3" w14:textId="77777777" w:rsidR="00CB2CD2" w:rsidRPr="00521337" w:rsidRDefault="00CB2CD2" w:rsidP="00CB2CD2">
            <w:pPr>
              <w:numPr>
                <w:ilvl w:val="2"/>
                <w:numId w:val="36"/>
              </w:numPr>
              <w:spacing w:after="0"/>
              <w:ind w:left="2160"/>
              <w:rPr>
                <w:bCs/>
                <w:lang w:eastAsia="x-none"/>
              </w:rPr>
            </w:pPr>
            <w:r w:rsidRPr="00521337">
              <w:rPr>
                <w:bCs/>
                <w:lang w:eastAsia="x-none"/>
              </w:rPr>
              <w:t xml:space="preserve">DCI can request HARQ-ACK feedback for one or more PDSCH groups </w:t>
            </w:r>
          </w:p>
          <w:p w14:paraId="384E163E" w14:textId="77777777" w:rsidR="00CB2CD2" w:rsidRPr="00521337" w:rsidRDefault="00CB2CD2" w:rsidP="00CB2CD2">
            <w:pPr>
              <w:numPr>
                <w:ilvl w:val="2"/>
                <w:numId w:val="36"/>
              </w:numPr>
              <w:spacing w:after="0"/>
              <w:ind w:left="2160"/>
              <w:rPr>
                <w:bCs/>
                <w:lang w:eastAsia="x-none"/>
              </w:rPr>
            </w:pPr>
            <w:r w:rsidRPr="00521337">
              <w:rPr>
                <w:bCs/>
                <w:lang w:eastAsia="x-none"/>
              </w:rPr>
              <w:t>FFS one of the two options below</w:t>
            </w:r>
          </w:p>
          <w:p w14:paraId="26B8145A" w14:textId="77777777" w:rsidR="00CB2CD2" w:rsidRPr="00521337" w:rsidRDefault="00CB2CD2" w:rsidP="00CB2CD2">
            <w:pPr>
              <w:numPr>
                <w:ilvl w:val="3"/>
                <w:numId w:val="36"/>
              </w:numPr>
              <w:spacing w:after="0"/>
              <w:ind w:left="2880"/>
              <w:rPr>
                <w:bCs/>
                <w:lang w:eastAsia="x-none"/>
              </w:rPr>
            </w:pPr>
            <w:r w:rsidRPr="00521337">
              <w:rPr>
                <w:bCs/>
                <w:lang w:eastAsia="x-none"/>
              </w:rPr>
              <w:t>C-DAI/T-DAI can be accumulated across multiple PDSCH groups for which feedback is requested in the same PUCCH</w:t>
            </w:r>
          </w:p>
          <w:p w14:paraId="7EF193A3" w14:textId="77777777" w:rsidR="00CB2CD2" w:rsidRPr="00521337" w:rsidRDefault="00CB2CD2" w:rsidP="00CB2CD2">
            <w:pPr>
              <w:numPr>
                <w:ilvl w:val="3"/>
                <w:numId w:val="36"/>
              </w:numPr>
              <w:spacing w:after="0"/>
              <w:ind w:left="2880"/>
              <w:rPr>
                <w:bCs/>
                <w:lang w:eastAsia="x-none"/>
              </w:rPr>
            </w:pPr>
            <w:r w:rsidRPr="00521337">
              <w:rPr>
                <w:bCs/>
                <w:lang w:eastAsia="x-none"/>
              </w:rPr>
              <w:t>C-DAI/T-DAI is accumulated only within one PDSCH group</w:t>
            </w:r>
          </w:p>
          <w:p w14:paraId="14B9D758" w14:textId="77777777" w:rsidR="00CB2CD2" w:rsidRPr="00521337" w:rsidRDefault="00CB2CD2" w:rsidP="00CB2CD2">
            <w:pPr>
              <w:numPr>
                <w:ilvl w:val="2"/>
                <w:numId w:val="36"/>
              </w:numPr>
              <w:spacing w:after="0"/>
              <w:ind w:left="2160"/>
              <w:rPr>
                <w:bCs/>
                <w:lang w:eastAsia="x-none"/>
              </w:rPr>
            </w:pPr>
            <w:r w:rsidRPr="00521337">
              <w:rPr>
                <w:bCs/>
                <w:lang w:eastAsia="x-none"/>
              </w:rPr>
              <w:t xml:space="preserve">FFS: New </w:t>
            </w:r>
            <w:r w:rsidRPr="00362481">
              <w:rPr>
                <w:bCs/>
                <w:lang w:eastAsia="x-none"/>
              </w:rPr>
              <w:t>ACK-Feedback Group Indicator for each PDSCH Group</w:t>
            </w:r>
          </w:p>
          <w:p w14:paraId="3886F9A6" w14:textId="77777777" w:rsidR="00CB2CD2" w:rsidRPr="00521337" w:rsidRDefault="00CB2CD2" w:rsidP="00CB2CD2">
            <w:pPr>
              <w:numPr>
                <w:ilvl w:val="2"/>
                <w:numId w:val="36"/>
              </w:numPr>
              <w:spacing w:after="0"/>
              <w:ind w:left="2160"/>
              <w:rPr>
                <w:bCs/>
                <w:lang w:eastAsia="x-none"/>
              </w:rPr>
            </w:pPr>
            <w:r w:rsidRPr="00521337">
              <w:rPr>
                <w:bCs/>
                <w:lang w:eastAsia="x-none"/>
              </w:rPr>
              <w:t xml:space="preserve">The </w:t>
            </w:r>
            <w:r>
              <w:rPr>
                <w:bCs/>
                <w:lang w:eastAsia="x-none"/>
              </w:rPr>
              <w:t xml:space="preserve">number of HARQ-ACK bits </w:t>
            </w:r>
            <w:r w:rsidRPr="00521337">
              <w:rPr>
                <w:bCs/>
                <w:lang w:eastAsia="x-none"/>
              </w:rPr>
              <w:t>for one PDSCH group is constant between a first HARQ-ACK feedback transmission and a HARQ-ACK feedback re-transmission, i.e. the PDSCH group cannot be enlarged after the first feedback transmission</w:t>
            </w:r>
          </w:p>
          <w:p w14:paraId="2D24355D" w14:textId="77777777" w:rsidR="00CB2CD2" w:rsidRDefault="00CB2CD2" w:rsidP="00CB2CD2">
            <w:pPr>
              <w:numPr>
                <w:ilvl w:val="1"/>
                <w:numId w:val="36"/>
              </w:numPr>
              <w:spacing w:after="0"/>
              <w:ind w:left="1440"/>
              <w:rPr>
                <w:bCs/>
                <w:lang w:eastAsia="x-none"/>
              </w:rPr>
            </w:pPr>
            <w:r w:rsidRPr="00521337">
              <w:rPr>
                <w:bCs/>
                <w:lang w:eastAsia="x-none"/>
              </w:rPr>
              <w:t xml:space="preserve">Option 2: </w:t>
            </w:r>
          </w:p>
          <w:p w14:paraId="61200561" w14:textId="77777777" w:rsidR="00CB2CD2" w:rsidRDefault="00CB2CD2" w:rsidP="00CB2CD2">
            <w:pPr>
              <w:numPr>
                <w:ilvl w:val="2"/>
                <w:numId w:val="36"/>
              </w:numPr>
              <w:spacing w:after="0"/>
              <w:ind w:left="2160"/>
              <w:rPr>
                <w:bCs/>
                <w:lang w:eastAsia="x-none"/>
              </w:rPr>
            </w:pPr>
            <w:r w:rsidRPr="00B7084E">
              <w:rPr>
                <w:bCs/>
                <w:lang w:eastAsia="x-none"/>
              </w:rPr>
              <w:t xml:space="preserve">One PUCCH </w:t>
            </w:r>
            <w:r>
              <w:rPr>
                <w:bCs/>
                <w:lang w:eastAsia="x-none"/>
              </w:rPr>
              <w:t xml:space="preserve">can </w:t>
            </w:r>
            <w:r w:rsidRPr="00B7084E">
              <w:rPr>
                <w:bCs/>
                <w:lang w:eastAsia="x-none"/>
              </w:rPr>
              <w:t>carr</w:t>
            </w:r>
            <w:r>
              <w:rPr>
                <w:bCs/>
                <w:lang w:eastAsia="x-none"/>
              </w:rPr>
              <w:t>y</w:t>
            </w:r>
            <w:r w:rsidRPr="00B7084E">
              <w:rPr>
                <w:bCs/>
                <w:lang w:eastAsia="x-none"/>
              </w:rPr>
              <w:t xml:space="preserve"> HARQ-ACK feedback for a single PDSCH group</w:t>
            </w:r>
          </w:p>
          <w:p w14:paraId="247B36DA" w14:textId="77777777" w:rsidR="00CB2CD2" w:rsidRPr="00B7084E" w:rsidRDefault="00CB2CD2" w:rsidP="00CB2CD2">
            <w:pPr>
              <w:numPr>
                <w:ilvl w:val="3"/>
                <w:numId w:val="36"/>
              </w:numPr>
              <w:spacing w:after="0"/>
              <w:ind w:left="2880"/>
              <w:rPr>
                <w:bCs/>
                <w:lang w:eastAsia="x-none"/>
              </w:rPr>
            </w:pPr>
            <w:r>
              <w:rPr>
                <w:bCs/>
                <w:lang w:eastAsia="x-none"/>
              </w:rPr>
              <w:t>FFS: Feedback for more than one PDSCH group</w:t>
            </w:r>
          </w:p>
          <w:p w14:paraId="25F41028" w14:textId="77777777" w:rsidR="00CB2CD2" w:rsidRDefault="00CB2CD2" w:rsidP="00CB2CD2">
            <w:pPr>
              <w:numPr>
                <w:ilvl w:val="2"/>
                <w:numId w:val="36"/>
              </w:numPr>
              <w:spacing w:after="0"/>
              <w:ind w:left="2160"/>
              <w:rPr>
                <w:bCs/>
                <w:lang w:eastAsia="x-none"/>
              </w:rPr>
            </w:pPr>
            <w:r w:rsidRPr="00521337">
              <w:rPr>
                <w:bCs/>
                <w:lang w:eastAsia="x-none"/>
              </w:rPr>
              <w:t>DCI can request HARQ-ACK feedback for a single PDSCH group</w:t>
            </w:r>
          </w:p>
          <w:p w14:paraId="1F1C8289" w14:textId="77777777" w:rsidR="00CB2CD2" w:rsidRPr="00521337" w:rsidRDefault="00CB2CD2" w:rsidP="00CB2CD2">
            <w:pPr>
              <w:numPr>
                <w:ilvl w:val="3"/>
                <w:numId w:val="36"/>
              </w:numPr>
              <w:spacing w:after="0"/>
              <w:ind w:left="2880"/>
              <w:rPr>
                <w:bCs/>
                <w:lang w:eastAsia="x-none"/>
              </w:rPr>
            </w:pPr>
            <w:r>
              <w:rPr>
                <w:bCs/>
                <w:lang w:eastAsia="x-none"/>
              </w:rPr>
              <w:t>FFS: Requests for more than one PDSCH group</w:t>
            </w:r>
          </w:p>
          <w:p w14:paraId="23C8777F" w14:textId="77777777" w:rsidR="00CB2CD2" w:rsidRPr="00521337" w:rsidRDefault="00CB2CD2" w:rsidP="00CB2CD2">
            <w:pPr>
              <w:numPr>
                <w:ilvl w:val="2"/>
                <w:numId w:val="36"/>
              </w:numPr>
              <w:spacing w:after="0"/>
              <w:ind w:left="2160"/>
              <w:rPr>
                <w:bCs/>
                <w:lang w:eastAsia="x-none"/>
              </w:rPr>
            </w:pPr>
            <w:r w:rsidRPr="00521337">
              <w:rPr>
                <w:bCs/>
                <w:lang w:eastAsia="x-none"/>
              </w:rPr>
              <w:t>C-DAI/T-DAI is accumulated within one PDSCH group</w:t>
            </w:r>
          </w:p>
          <w:p w14:paraId="5C9CFFAD" w14:textId="77777777" w:rsidR="00CB2CD2" w:rsidRDefault="00CB2CD2" w:rsidP="00CB2CD2">
            <w:pPr>
              <w:numPr>
                <w:ilvl w:val="2"/>
                <w:numId w:val="36"/>
              </w:numPr>
              <w:spacing w:after="0"/>
              <w:ind w:left="2160"/>
              <w:rPr>
                <w:bCs/>
                <w:lang w:eastAsia="x-none"/>
              </w:rPr>
            </w:pPr>
            <w:r w:rsidRPr="00521337">
              <w:rPr>
                <w:bCs/>
                <w:lang w:eastAsia="x-none"/>
              </w:rPr>
              <w:t>A reset indicator signals new HARQ-ACK feedback for a PDSCH group</w:t>
            </w:r>
          </w:p>
          <w:p w14:paraId="0E098710" w14:textId="77777777" w:rsidR="00CB2CD2" w:rsidRDefault="00CB2CD2" w:rsidP="00CB2CD2">
            <w:pPr>
              <w:numPr>
                <w:ilvl w:val="2"/>
                <w:numId w:val="36"/>
              </w:numPr>
              <w:spacing w:after="0"/>
              <w:ind w:left="2160"/>
              <w:rPr>
                <w:bCs/>
                <w:lang w:eastAsia="x-none"/>
              </w:rPr>
            </w:pPr>
            <w:r w:rsidRPr="00521337">
              <w:rPr>
                <w:bCs/>
                <w:lang w:eastAsia="x-none"/>
              </w:rPr>
              <w:t xml:space="preserve">The </w:t>
            </w:r>
            <w:r>
              <w:rPr>
                <w:bCs/>
                <w:lang w:eastAsia="x-none"/>
              </w:rPr>
              <w:t xml:space="preserve">number of HARQ-ACK bits </w:t>
            </w:r>
            <w:r w:rsidRPr="00521337">
              <w:rPr>
                <w:bCs/>
                <w:lang w:eastAsia="x-none"/>
              </w:rPr>
              <w:t>for one PDSCH group may not be constant between a first HARQ-ACK feedback transmission and a HARQ-ACK feedback re-transmission</w:t>
            </w:r>
          </w:p>
          <w:p w14:paraId="1E8F23EA" w14:textId="77777777" w:rsidR="00CB2CD2" w:rsidRDefault="00CB2CD2" w:rsidP="00CB2CD2">
            <w:pPr>
              <w:numPr>
                <w:ilvl w:val="0"/>
                <w:numId w:val="42"/>
              </w:numPr>
              <w:spacing w:after="0"/>
              <w:rPr>
                <w:lang w:eastAsia="zh-CN"/>
              </w:rPr>
            </w:pPr>
            <w:r>
              <w:rPr>
                <w:lang w:eastAsia="zh-CN"/>
              </w:rPr>
              <w:t>Semi-static codebook. Options FFS.</w:t>
            </w:r>
          </w:p>
          <w:p w14:paraId="74619D33" w14:textId="77777777" w:rsidR="00CB2CD2" w:rsidRDefault="00CB2CD2" w:rsidP="00CB2CD2">
            <w:pPr>
              <w:numPr>
                <w:ilvl w:val="0"/>
                <w:numId w:val="42"/>
              </w:numPr>
              <w:spacing w:after="0"/>
              <w:rPr>
                <w:lang w:eastAsia="zh-CN"/>
              </w:rPr>
            </w:pPr>
            <w:r>
              <w:rPr>
                <w:lang w:eastAsia="zh-CN"/>
              </w:rPr>
              <w:t>If</w:t>
            </w:r>
            <w:r>
              <w:rPr>
                <w:rFonts w:hint="eastAsia"/>
                <w:lang w:eastAsia="zh-CN"/>
              </w:rPr>
              <w:t xml:space="preserve"> </w:t>
            </w:r>
            <w:r>
              <w:rPr>
                <w:lang w:eastAsia="zh-CN"/>
              </w:rPr>
              <w:t xml:space="preserve">request/trigger for </w:t>
            </w:r>
            <w:r>
              <w:rPr>
                <w:rFonts w:hint="eastAsia"/>
                <w:lang w:eastAsia="zh-CN"/>
              </w:rPr>
              <w:t xml:space="preserve">one-shot group HARQ ACK feedback </w:t>
            </w:r>
            <w:r>
              <w:rPr>
                <w:lang w:eastAsia="zh-CN"/>
              </w:rPr>
              <w:t>for all configured HARQ processes is introduced (at least for non-CBG HARQ), select one or more of the following candidate schemes:</w:t>
            </w:r>
          </w:p>
          <w:p w14:paraId="5FD89B85" w14:textId="77777777" w:rsidR="00CB2CD2" w:rsidRDefault="00CB2CD2" w:rsidP="00CB2CD2">
            <w:pPr>
              <w:numPr>
                <w:ilvl w:val="1"/>
                <w:numId w:val="42"/>
              </w:numPr>
              <w:spacing w:after="0"/>
              <w:rPr>
                <w:lang w:eastAsia="zh-CN"/>
              </w:rPr>
            </w:pPr>
            <w:r>
              <w:rPr>
                <w:lang w:eastAsia="zh-CN"/>
              </w:rPr>
              <w:t>The request is carried</w:t>
            </w:r>
            <w:r>
              <w:rPr>
                <w:rFonts w:hint="eastAsia"/>
                <w:lang w:eastAsia="zh-CN"/>
              </w:rPr>
              <w:t xml:space="preserve"> </w:t>
            </w:r>
            <w:r>
              <w:rPr>
                <w:lang w:eastAsia="zh-CN"/>
              </w:rPr>
              <w:t>in a UE-specific DCI carrying a PUSCH grant</w:t>
            </w:r>
          </w:p>
          <w:p w14:paraId="13D33009" w14:textId="77777777" w:rsidR="00CB2CD2" w:rsidRDefault="00CB2CD2" w:rsidP="00CB2CD2">
            <w:pPr>
              <w:numPr>
                <w:ilvl w:val="1"/>
                <w:numId w:val="42"/>
              </w:numPr>
              <w:spacing w:after="0"/>
              <w:rPr>
                <w:lang w:eastAsia="zh-CN"/>
              </w:rPr>
            </w:pPr>
            <w:r>
              <w:rPr>
                <w:lang w:eastAsia="zh-CN"/>
              </w:rPr>
              <w:t>The request is carried</w:t>
            </w:r>
            <w:r>
              <w:rPr>
                <w:rFonts w:hint="eastAsia"/>
                <w:lang w:eastAsia="zh-CN"/>
              </w:rPr>
              <w:t xml:space="preserve"> </w:t>
            </w:r>
            <w:r>
              <w:rPr>
                <w:lang w:eastAsia="zh-CN"/>
              </w:rPr>
              <w:t>in a UE-specific DCI carrying a PDSCH assignment</w:t>
            </w:r>
          </w:p>
          <w:p w14:paraId="27E68045" w14:textId="77777777" w:rsidR="00CB2CD2" w:rsidRDefault="00CB2CD2" w:rsidP="00CB2CD2">
            <w:pPr>
              <w:numPr>
                <w:ilvl w:val="1"/>
                <w:numId w:val="42"/>
              </w:numPr>
              <w:spacing w:after="0"/>
              <w:rPr>
                <w:lang w:eastAsia="zh-CN"/>
              </w:rPr>
            </w:pPr>
            <w:r>
              <w:rPr>
                <w:lang w:eastAsia="zh-CN"/>
              </w:rPr>
              <w:t>The request is carried</w:t>
            </w:r>
            <w:r>
              <w:rPr>
                <w:rFonts w:hint="eastAsia"/>
                <w:lang w:eastAsia="zh-CN"/>
              </w:rPr>
              <w:t xml:space="preserve"> </w:t>
            </w:r>
            <w:r>
              <w:rPr>
                <w:lang w:eastAsia="zh-CN"/>
              </w:rPr>
              <w:t>in a UE-specific DCI not scheduling PDSCH nor PUSCH</w:t>
            </w:r>
          </w:p>
          <w:p w14:paraId="50D396FB" w14:textId="77777777" w:rsidR="00CB2CD2" w:rsidRDefault="00CB2CD2" w:rsidP="00CB2CD2">
            <w:pPr>
              <w:numPr>
                <w:ilvl w:val="1"/>
                <w:numId w:val="42"/>
              </w:numPr>
              <w:spacing w:after="0"/>
              <w:rPr>
                <w:lang w:eastAsia="zh-CN"/>
              </w:rPr>
            </w:pPr>
            <w:r>
              <w:rPr>
                <w:lang w:eastAsia="zh-CN"/>
              </w:rPr>
              <w:t>The request is carried</w:t>
            </w:r>
            <w:r>
              <w:rPr>
                <w:rFonts w:hint="eastAsia"/>
                <w:lang w:eastAsia="zh-CN"/>
              </w:rPr>
              <w:t xml:space="preserve"> </w:t>
            </w:r>
            <w:r>
              <w:rPr>
                <w:lang w:eastAsia="zh-CN"/>
              </w:rPr>
              <w:t>in a UE-common DCI</w:t>
            </w:r>
          </w:p>
          <w:p w14:paraId="6053F2B3" w14:textId="77777777" w:rsidR="00CB2CD2" w:rsidRDefault="00CB2CD2" w:rsidP="00CB2CD2">
            <w:pPr>
              <w:numPr>
                <w:ilvl w:val="1"/>
                <w:numId w:val="42"/>
              </w:numPr>
              <w:spacing w:after="0"/>
              <w:rPr>
                <w:lang w:eastAsia="zh-CN"/>
              </w:rPr>
            </w:pPr>
            <w:r>
              <w:rPr>
                <w:lang w:eastAsia="zh-CN"/>
              </w:rPr>
              <w:t>The request can be used for UE configured with dynamic or semi-static HARQ codebook</w:t>
            </w:r>
          </w:p>
          <w:p w14:paraId="381CB631" w14:textId="0B8D103B" w:rsidR="00EA232F" w:rsidRPr="008F7222" w:rsidRDefault="00CB2CD2" w:rsidP="00CB2CD2">
            <w:pPr>
              <w:numPr>
                <w:ilvl w:val="0"/>
                <w:numId w:val="36"/>
              </w:numPr>
              <w:spacing w:after="0"/>
              <w:ind w:left="720"/>
              <w:rPr>
                <w:lang w:eastAsia="zh-CN"/>
              </w:rPr>
            </w:pPr>
            <w:r>
              <w:rPr>
                <w:lang w:eastAsia="zh-CN"/>
              </w:rPr>
              <w:t>Note: The discussion on p</w:t>
            </w:r>
            <w:r w:rsidRPr="006E1C62">
              <w:rPr>
                <w:lang w:eastAsia="zh-CN"/>
              </w:rPr>
              <w:t xml:space="preserve">reconfigured/pre-indicated multiple opportunities in frequency domain in different LBT </w:t>
            </w:r>
            <w:proofErr w:type="spellStart"/>
            <w:r w:rsidRPr="006E1C62">
              <w:rPr>
                <w:lang w:eastAsia="zh-CN"/>
              </w:rPr>
              <w:t>subbands</w:t>
            </w:r>
            <w:proofErr w:type="spellEnd"/>
            <w:r>
              <w:rPr>
                <w:lang w:eastAsia="zh-CN"/>
              </w:rPr>
              <w:t xml:space="preserve"> is a separate discussion</w:t>
            </w:r>
          </w:p>
        </w:tc>
      </w:tr>
    </w:tbl>
    <w:p w14:paraId="254B4EC0" w14:textId="29CBA3BE" w:rsidR="003303AC" w:rsidRPr="00405614" w:rsidRDefault="003303AC" w:rsidP="000A3B3B">
      <w:pPr>
        <w:spacing w:before="60" w:after="120"/>
        <w:jc w:val="both"/>
        <w:rPr>
          <w:rFonts w:eastAsia="宋体"/>
          <w:lang w:eastAsia="zh-CN"/>
        </w:rPr>
      </w:pPr>
      <w:r w:rsidRPr="0042517E">
        <w:t xml:space="preserve">In this contribution, we provide our views on </w:t>
      </w:r>
      <w:r w:rsidR="00BE2023" w:rsidRPr="0042517E">
        <w:rPr>
          <w:rFonts w:eastAsia="宋体" w:hint="eastAsia"/>
          <w:lang w:eastAsia="zh-CN"/>
        </w:rPr>
        <w:t xml:space="preserve">remaining </w:t>
      </w:r>
      <w:r w:rsidR="0005342A">
        <w:rPr>
          <w:rFonts w:eastAsia="宋体" w:hint="eastAsia"/>
          <w:lang w:eastAsia="zh-CN"/>
        </w:rPr>
        <w:t xml:space="preserve">details </w:t>
      </w:r>
      <w:r w:rsidR="00BE2023" w:rsidRPr="0042517E">
        <w:rPr>
          <w:rFonts w:eastAsia="宋体" w:hint="eastAsia"/>
          <w:lang w:eastAsia="zh-CN"/>
        </w:rPr>
        <w:t xml:space="preserve">of </w:t>
      </w:r>
      <w:r w:rsidR="00BF6149" w:rsidRPr="0042517E">
        <w:rPr>
          <w:rFonts w:eastAsia="宋体" w:hint="eastAsia"/>
          <w:lang w:eastAsia="zh-CN"/>
        </w:rPr>
        <w:t>HARQ</w:t>
      </w:r>
      <w:r w:rsidR="0005342A">
        <w:rPr>
          <w:rFonts w:eastAsia="宋体" w:hint="eastAsia"/>
          <w:lang w:eastAsia="zh-CN"/>
        </w:rPr>
        <w:t>-ACK feedback</w:t>
      </w:r>
      <w:r w:rsidR="00BF6149" w:rsidRPr="0042517E">
        <w:rPr>
          <w:rFonts w:eastAsia="宋体" w:hint="eastAsia"/>
          <w:lang w:eastAsia="zh-CN"/>
        </w:rPr>
        <w:t xml:space="preserve"> and </w:t>
      </w:r>
      <w:r w:rsidR="00BF6149" w:rsidRPr="0042517E">
        <w:rPr>
          <w:rFonts w:eastAsia="宋体"/>
          <w:lang w:eastAsia="zh-CN"/>
        </w:rPr>
        <w:t>scheduling</w:t>
      </w:r>
      <w:r w:rsidR="00BF6149" w:rsidRPr="0042517E">
        <w:rPr>
          <w:rFonts w:eastAsia="宋体" w:hint="eastAsia"/>
          <w:lang w:eastAsia="zh-CN"/>
        </w:rPr>
        <w:t xml:space="preserve"> enhancement </w:t>
      </w:r>
      <w:r w:rsidRPr="0042517E">
        <w:t>for</w:t>
      </w:r>
      <w:r w:rsidR="00BF6149" w:rsidRPr="0042517E">
        <w:rPr>
          <w:rFonts w:eastAsia="宋体" w:hint="eastAsia"/>
          <w:lang w:eastAsia="zh-CN"/>
        </w:rPr>
        <w:t xml:space="preserve"> NR-U</w:t>
      </w:r>
      <w:r w:rsidRPr="0042517E">
        <w:t>.</w:t>
      </w:r>
    </w:p>
    <w:p w14:paraId="73FE6223" w14:textId="68FB5F1B" w:rsidR="00CC2546" w:rsidRPr="00A11E97" w:rsidRDefault="00894705" w:rsidP="00CC2546">
      <w:pPr>
        <w:pStyle w:val="Heading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b/>
          <w:sz w:val="24"/>
          <w:szCs w:val="22"/>
          <w:lang w:val="en-US"/>
        </w:rPr>
      </w:pPr>
      <w:r w:rsidRPr="00A11E97">
        <w:rPr>
          <w:rFonts w:hint="eastAsia"/>
          <w:b/>
          <w:sz w:val="24"/>
          <w:szCs w:val="22"/>
          <w:lang w:val="en-US"/>
        </w:rPr>
        <w:lastRenderedPageBreak/>
        <w:t xml:space="preserve">HARQ procedure </w:t>
      </w:r>
    </w:p>
    <w:p w14:paraId="654B67AF" w14:textId="42240503" w:rsidR="00BB4FD5" w:rsidRPr="0042517E" w:rsidRDefault="00BB4FD5" w:rsidP="008F2ED5">
      <w:pPr>
        <w:spacing w:line="288" w:lineRule="auto"/>
        <w:jc w:val="both"/>
        <w:rPr>
          <w:rFonts w:eastAsia="宋体"/>
          <w:lang w:eastAsia="zh-CN"/>
        </w:rPr>
      </w:pPr>
      <w:r>
        <w:rPr>
          <w:rFonts w:eastAsia="宋体" w:hint="eastAsia"/>
          <w:lang w:eastAsia="zh-CN"/>
        </w:rPr>
        <w:t xml:space="preserve">In last meeting, good progress has been achieved for HARQ-ACK feedback </w:t>
      </w:r>
      <w:r>
        <w:rPr>
          <w:rFonts w:eastAsia="宋体"/>
          <w:lang w:eastAsia="zh-CN"/>
        </w:rPr>
        <w:t>enhancement</w:t>
      </w:r>
      <w:r>
        <w:rPr>
          <w:rFonts w:eastAsia="宋体" w:hint="eastAsia"/>
          <w:lang w:eastAsia="zh-CN"/>
        </w:rPr>
        <w:t xml:space="preserve">. Among 5 alternatives to support </w:t>
      </w:r>
      <w:r>
        <w:rPr>
          <w:rFonts w:eastAsia="宋体"/>
          <w:lang w:eastAsia="zh-CN"/>
        </w:rPr>
        <w:t>multiple</w:t>
      </w:r>
      <w:r w:rsidR="00EA4937">
        <w:rPr>
          <w:rFonts w:eastAsia="宋体" w:hint="eastAsia"/>
          <w:lang w:eastAsia="zh-CN"/>
        </w:rPr>
        <w:t xml:space="preserve"> transmission opportunities</w:t>
      </w:r>
      <w:r>
        <w:rPr>
          <w:rFonts w:eastAsia="宋体" w:hint="eastAsia"/>
          <w:lang w:eastAsia="zh-CN"/>
        </w:rPr>
        <w:t xml:space="preserve"> for HARQ-ACK,</w:t>
      </w:r>
      <w:r w:rsidR="005E5B74">
        <w:rPr>
          <w:rFonts w:eastAsia="宋体" w:hint="eastAsia"/>
          <w:lang w:eastAsia="zh-CN"/>
        </w:rPr>
        <w:t xml:space="preserve"> Alternative 1</w:t>
      </w:r>
      <w:r w:rsidR="005E5B74">
        <w:rPr>
          <w:rFonts w:eastAsia="宋体" w:hint="eastAsia"/>
          <w:lang w:eastAsia="zh-CN"/>
        </w:rPr>
        <w:t>，</w:t>
      </w:r>
      <w:r w:rsidR="005E5B74">
        <w:rPr>
          <w:rFonts w:eastAsia="宋体" w:hint="eastAsia"/>
          <w:lang w:eastAsia="zh-CN"/>
        </w:rPr>
        <w:t xml:space="preserve">3 and </w:t>
      </w:r>
      <w:r w:rsidR="000D0E74">
        <w:rPr>
          <w:rFonts w:eastAsia="宋体" w:hint="eastAsia"/>
          <w:lang w:eastAsia="zh-CN"/>
        </w:rPr>
        <w:t>4</w:t>
      </w:r>
      <w:r w:rsidR="005E5B74">
        <w:rPr>
          <w:rFonts w:eastAsia="宋体" w:hint="eastAsia"/>
          <w:lang w:eastAsia="zh-CN"/>
        </w:rPr>
        <w:t xml:space="preserve"> are still within the scope for further </w:t>
      </w:r>
      <w:r w:rsidR="005E5B74">
        <w:rPr>
          <w:rFonts w:eastAsia="宋体"/>
          <w:lang w:eastAsia="zh-CN"/>
        </w:rPr>
        <w:t>discussion</w:t>
      </w:r>
      <w:r w:rsidR="005E5B74">
        <w:rPr>
          <w:rFonts w:eastAsia="宋体" w:hint="eastAsia"/>
          <w:lang w:eastAsia="zh-CN"/>
        </w:rPr>
        <w:t xml:space="preserve">. </w:t>
      </w:r>
      <w:r w:rsidR="000610FC">
        <w:rPr>
          <w:rFonts w:eastAsia="宋体" w:hint="eastAsia"/>
          <w:bCs/>
          <w:lang w:eastAsia="zh-CN"/>
        </w:rPr>
        <w:t>Since</w:t>
      </w:r>
      <w:r w:rsidR="000D0E74">
        <w:rPr>
          <w:rFonts w:eastAsia="宋体" w:hint="eastAsia"/>
          <w:bCs/>
          <w:lang w:eastAsia="zh-CN"/>
        </w:rPr>
        <w:t xml:space="preserve"> the existing mechanism has already well supported alternative 3, the following discussion focuses on alternative 1 and 4 only. </w:t>
      </w:r>
      <w:r>
        <w:rPr>
          <w:rFonts w:eastAsia="宋体" w:hint="eastAsia"/>
          <w:lang w:eastAsia="zh-CN"/>
        </w:rPr>
        <w:t xml:space="preserve"> </w:t>
      </w:r>
    </w:p>
    <w:p w14:paraId="65AE40FD" w14:textId="4096FA64" w:rsidR="00DA576F" w:rsidRDefault="00DA576F" w:rsidP="00DA576F">
      <w:pPr>
        <w:spacing w:line="288" w:lineRule="auto"/>
        <w:jc w:val="both"/>
        <w:rPr>
          <w:rFonts w:ascii="Arial" w:eastAsia="宋体" w:hAnsi="Arial" w:cs="Arial"/>
          <w:sz w:val="22"/>
          <w:szCs w:val="22"/>
          <w:lang w:eastAsia="zh-CN"/>
        </w:rPr>
      </w:pPr>
      <w:r w:rsidRPr="00A11E97">
        <w:rPr>
          <w:rFonts w:ascii="Arial" w:eastAsia="宋体" w:hAnsi="Arial" w:cs="Arial"/>
          <w:sz w:val="22"/>
          <w:szCs w:val="22"/>
          <w:lang w:eastAsia="zh-CN"/>
        </w:rPr>
        <w:t>2.</w:t>
      </w:r>
      <w:r w:rsidR="00FA192C" w:rsidRPr="00A11E97">
        <w:rPr>
          <w:rFonts w:ascii="Arial" w:eastAsia="宋体" w:hAnsi="Arial" w:cs="Arial" w:hint="eastAsia"/>
          <w:sz w:val="22"/>
          <w:szCs w:val="22"/>
          <w:lang w:eastAsia="zh-CN"/>
        </w:rPr>
        <w:t>1</w:t>
      </w:r>
      <w:r w:rsidR="00862283" w:rsidRPr="00A11E97">
        <w:rPr>
          <w:rFonts w:ascii="Arial" w:eastAsia="宋体" w:hAnsi="Arial" w:cs="Arial"/>
          <w:sz w:val="22"/>
          <w:szCs w:val="22"/>
          <w:lang w:eastAsia="zh-CN"/>
        </w:rPr>
        <w:t xml:space="preserve"> </w:t>
      </w:r>
      <w:r w:rsidR="000D0E74">
        <w:rPr>
          <w:rFonts w:ascii="Arial" w:eastAsia="宋体" w:hAnsi="Arial" w:cs="Arial" w:hint="eastAsia"/>
          <w:sz w:val="22"/>
          <w:szCs w:val="22"/>
          <w:lang w:eastAsia="zh-CN"/>
        </w:rPr>
        <w:t>Alternative 1</w:t>
      </w:r>
      <w:r w:rsidR="00585F87">
        <w:rPr>
          <w:rFonts w:ascii="Arial" w:eastAsia="宋体" w:hAnsi="Arial" w:cs="Arial" w:hint="eastAsia"/>
          <w:sz w:val="22"/>
          <w:szCs w:val="22"/>
          <w:lang w:eastAsia="zh-CN"/>
        </w:rPr>
        <w:t xml:space="preserve"> Multiple time domain transmission </w:t>
      </w:r>
      <w:r w:rsidR="00585F87">
        <w:rPr>
          <w:rFonts w:ascii="Arial" w:eastAsia="宋体" w:hAnsi="Arial" w:cs="Arial"/>
          <w:sz w:val="22"/>
          <w:szCs w:val="22"/>
          <w:lang w:eastAsia="zh-CN"/>
        </w:rPr>
        <w:t>opportunities</w:t>
      </w:r>
      <w:r w:rsidR="00585F87">
        <w:rPr>
          <w:rFonts w:ascii="Arial" w:eastAsia="宋体" w:hAnsi="Arial" w:cs="Arial" w:hint="eastAsia"/>
          <w:sz w:val="22"/>
          <w:szCs w:val="22"/>
          <w:lang w:eastAsia="zh-CN"/>
        </w:rPr>
        <w:t xml:space="preserve"> by gNB triggering</w:t>
      </w:r>
    </w:p>
    <w:p w14:paraId="508E32AA" w14:textId="77777777" w:rsidR="00286D48" w:rsidRDefault="00286D48" w:rsidP="00286D48">
      <w:pPr>
        <w:spacing w:line="288" w:lineRule="auto"/>
        <w:jc w:val="both"/>
        <w:rPr>
          <w:rFonts w:eastAsia="宋体"/>
          <w:lang w:eastAsia="zh-CN"/>
        </w:rPr>
      </w:pPr>
      <w:r w:rsidRPr="00286D48">
        <w:rPr>
          <w:rFonts w:eastAsia="宋体" w:hint="eastAsia"/>
          <w:lang w:eastAsia="zh-CN"/>
        </w:rPr>
        <w:t xml:space="preserve">For Alt 1, </w:t>
      </w:r>
      <w:r w:rsidRPr="00286D48">
        <w:rPr>
          <w:bCs/>
          <w:lang w:eastAsia="x-none"/>
        </w:rPr>
        <w:t>gNB requests/triggers feedback for PDSCH from earlier COT(s) or additional reporting of earlier HARQ feedback, where the exact HARQ feedback timing and resource is provided to the UE in another DCI (in the same or in another COT)</w:t>
      </w:r>
      <w:r w:rsidRPr="00286D48">
        <w:rPr>
          <w:rFonts w:eastAsia="宋体" w:hint="eastAsia"/>
          <w:bCs/>
          <w:lang w:eastAsia="zh-CN"/>
        </w:rPr>
        <w:t xml:space="preserve">. </w:t>
      </w:r>
      <w:proofErr w:type="gramStart"/>
      <w:r w:rsidRPr="00286D48">
        <w:rPr>
          <w:rFonts w:eastAsia="宋体" w:hint="eastAsia"/>
          <w:lang w:eastAsia="zh-CN"/>
        </w:rPr>
        <w:t>gNB</w:t>
      </w:r>
      <w:proofErr w:type="gramEnd"/>
      <w:r w:rsidRPr="00286D48">
        <w:rPr>
          <w:rFonts w:eastAsia="宋体" w:hint="eastAsia"/>
          <w:lang w:eastAsia="zh-CN"/>
        </w:rPr>
        <w:t xml:space="preserve"> may trigger HARQ-ACK from </w:t>
      </w:r>
      <w:r w:rsidRPr="00286D48">
        <w:rPr>
          <w:rFonts w:eastAsia="宋体"/>
          <w:lang w:eastAsia="zh-CN"/>
        </w:rPr>
        <w:t>earlier</w:t>
      </w:r>
      <w:r w:rsidRPr="00286D48">
        <w:rPr>
          <w:rFonts w:eastAsia="宋体" w:hint="eastAsia"/>
          <w:lang w:eastAsia="zh-CN"/>
        </w:rPr>
        <w:t xml:space="preserve"> COT(s) pended by UE processing delay, or missed HARQ-ACK from earlier COT(s) caused by LBT failure at UE, or UCI </w:t>
      </w:r>
      <w:r w:rsidRPr="00286D48">
        <w:rPr>
          <w:rFonts w:eastAsia="宋体"/>
          <w:lang w:eastAsia="zh-CN"/>
        </w:rPr>
        <w:t>detection</w:t>
      </w:r>
      <w:r w:rsidRPr="00286D48">
        <w:rPr>
          <w:rFonts w:eastAsia="宋体" w:hint="eastAsia"/>
          <w:lang w:eastAsia="zh-CN"/>
        </w:rPr>
        <w:t xml:space="preserve"> failure at gNB, or PDCCH detection failure at UE. </w:t>
      </w:r>
    </w:p>
    <w:p w14:paraId="5951E5B6" w14:textId="77777777" w:rsidR="000939B7" w:rsidRDefault="00286D48" w:rsidP="00286D48">
      <w:pPr>
        <w:spacing w:line="288" w:lineRule="auto"/>
        <w:jc w:val="both"/>
        <w:rPr>
          <w:rFonts w:eastAsia="宋体"/>
          <w:lang w:eastAsia="zh-CN"/>
        </w:rPr>
      </w:pPr>
      <w:r w:rsidRPr="00286D48">
        <w:rPr>
          <w:rFonts w:eastAsia="宋体" w:hint="eastAsia"/>
          <w:lang w:eastAsia="zh-CN"/>
        </w:rPr>
        <w:t>There</w:t>
      </w:r>
      <w:r w:rsidRPr="00286D48">
        <w:rPr>
          <w:rFonts w:eastAsia="宋体"/>
          <w:lang w:eastAsia="zh-CN"/>
        </w:rPr>
        <w:t>’</w:t>
      </w:r>
      <w:r w:rsidRPr="00286D48">
        <w:rPr>
          <w:rFonts w:eastAsia="宋体" w:hint="eastAsia"/>
          <w:lang w:eastAsia="zh-CN"/>
        </w:rPr>
        <w:t xml:space="preserve">re two kinds of </w:t>
      </w:r>
      <w:r w:rsidRPr="00286D48">
        <w:rPr>
          <w:rFonts w:eastAsia="宋体"/>
          <w:lang w:eastAsia="zh-CN"/>
        </w:rPr>
        <w:t xml:space="preserve">explicit </w:t>
      </w:r>
      <w:r w:rsidRPr="00286D48">
        <w:rPr>
          <w:rFonts w:eastAsia="宋体" w:hint="eastAsia"/>
          <w:lang w:eastAsia="zh-CN"/>
        </w:rPr>
        <w:t xml:space="preserve">triggering mechanism, one is to explicit indicate HARQ processes to report HARQ-ACK (Alt 1b) and the other is to rely on other information without </w:t>
      </w:r>
      <w:r w:rsidRPr="00286D48">
        <w:rPr>
          <w:rFonts w:eastAsia="宋体"/>
          <w:lang w:eastAsia="zh-CN"/>
        </w:rPr>
        <w:t>explicit</w:t>
      </w:r>
      <w:r w:rsidRPr="00286D48">
        <w:rPr>
          <w:rFonts w:eastAsia="宋体" w:hint="eastAsia"/>
          <w:lang w:eastAsia="zh-CN"/>
        </w:rPr>
        <w:t xml:space="preserve"> HARQ process indication (Alt 1a). </w:t>
      </w:r>
    </w:p>
    <w:p w14:paraId="2CF914FC" w14:textId="08343921" w:rsidR="007933E9" w:rsidRPr="007933E9" w:rsidRDefault="007933E9" w:rsidP="007933E9">
      <w:pPr>
        <w:pStyle w:val="ListParagraph"/>
        <w:numPr>
          <w:ilvl w:val="0"/>
          <w:numId w:val="44"/>
        </w:numPr>
        <w:spacing w:line="288" w:lineRule="auto"/>
        <w:ind w:leftChars="0"/>
        <w:jc w:val="both"/>
        <w:rPr>
          <w:rFonts w:eastAsia="宋体"/>
          <w:b/>
          <w:lang w:eastAsia="zh-CN"/>
        </w:rPr>
      </w:pPr>
      <w:r w:rsidRPr="007933E9">
        <w:rPr>
          <w:rFonts w:eastAsia="宋体" w:hint="eastAsia"/>
          <w:b/>
          <w:lang w:eastAsia="zh-CN"/>
        </w:rPr>
        <w:t>Alt 1a</w:t>
      </w:r>
    </w:p>
    <w:p w14:paraId="65684A70" w14:textId="4D4921D4" w:rsidR="00FB0AE5" w:rsidRDefault="00FB0AE5" w:rsidP="00FB0AE5">
      <w:pPr>
        <w:spacing w:line="288" w:lineRule="auto"/>
        <w:jc w:val="both"/>
        <w:rPr>
          <w:rFonts w:eastAsia="宋体"/>
          <w:lang w:eastAsia="zh-CN"/>
        </w:rPr>
      </w:pPr>
      <w:r w:rsidRPr="00286D48">
        <w:rPr>
          <w:rFonts w:eastAsia="宋体" w:hint="eastAsia"/>
          <w:lang w:eastAsia="zh-CN"/>
        </w:rPr>
        <w:t xml:space="preserve">For Alt 1a, to </w:t>
      </w:r>
      <w:r w:rsidRPr="00286D48">
        <w:rPr>
          <w:rFonts w:eastAsia="宋体"/>
          <w:lang w:eastAsia="zh-CN"/>
        </w:rPr>
        <w:t>identify</w:t>
      </w:r>
      <w:r w:rsidRPr="00286D48">
        <w:rPr>
          <w:rFonts w:eastAsia="宋体" w:hint="eastAsia"/>
          <w:lang w:eastAsia="zh-CN"/>
        </w:rPr>
        <w:t xml:space="preserve"> the </w:t>
      </w:r>
      <w:r w:rsidR="00155CBE">
        <w:rPr>
          <w:rFonts w:eastAsia="宋体" w:hint="eastAsia"/>
          <w:lang w:eastAsia="zh-CN"/>
        </w:rPr>
        <w:t xml:space="preserve">PDSCHs being </w:t>
      </w:r>
      <w:r w:rsidRPr="00286D48">
        <w:rPr>
          <w:rFonts w:eastAsia="宋体" w:hint="eastAsia"/>
          <w:lang w:eastAsia="zh-CN"/>
        </w:rPr>
        <w:t>triggered</w:t>
      </w:r>
      <w:r w:rsidR="00155CBE">
        <w:rPr>
          <w:rFonts w:eastAsia="宋体" w:hint="eastAsia"/>
          <w:lang w:eastAsia="zh-CN"/>
        </w:rPr>
        <w:t xml:space="preserve"> to report HARQ-ACK</w:t>
      </w:r>
      <w:r w:rsidRPr="00286D48">
        <w:rPr>
          <w:rFonts w:eastAsia="宋体" w:hint="eastAsia"/>
          <w:lang w:eastAsia="zh-CN"/>
        </w:rPr>
        <w:t xml:space="preserve">, the </w:t>
      </w:r>
      <w:r w:rsidRPr="00286D48">
        <w:rPr>
          <w:rFonts w:eastAsia="宋体"/>
          <w:lang w:eastAsia="zh-CN"/>
        </w:rPr>
        <w:t>information</w:t>
      </w:r>
      <w:r w:rsidRPr="00286D48">
        <w:rPr>
          <w:rFonts w:eastAsia="宋体" w:hint="eastAsia"/>
          <w:lang w:eastAsia="zh-CN"/>
        </w:rPr>
        <w:t xml:space="preserve"> such as extended HARQ-ACK timing (for semi-static codebook), </w:t>
      </w:r>
      <w:r w:rsidR="0012690F">
        <w:rPr>
          <w:rFonts w:eastAsia="宋体" w:hint="eastAsia"/>
          <w:lang w:eastAsia="zh-CN"/>
        </w:rPr>
        <w:t>PDSCH group index</w:t>
      </w:r>
      <w:r w:rsidRPr="00286D48">
        <w:rPr>
          <w:rFonts w:eastAsia="宋体" w:hint="eastAsia"/>
          <w:lang w:eastAsia="zh-CN"/>
        </w:rPr>
        <w:t xml:space="preserve"> with C-DAI/T-DAI (for dynamic codebook) </w:t>
      </w:r>
      <w:r w:rsidRPr="00286D48">
        <w:rPr>
          <w:rFonts w:eastAsia="宋体"/>
          <w:lang w:eastAsia="zh-CN"/>
        </w:rPr>
        <w:t>is needed</w:t>
      </w:r>
      <w:r w:rsidRPr="00286D48">
        <w:rPr>
          <w:rFonts w:eastAsia="宋体" w:hint="eastAsia"/>
          <w:lang w:eastAsia="zh-CN"/>
        </w:rPr>
        <w:t xml:space="preserve"> in </w:t>
      </w:r>
      <w:r w:rsidRPr="00286D48">
        <w:rPr>
          <w:rFonts w:eastAsia="宋体"/>
          <w:lang w:eastAsia="zh-CN"/>
        </w:rPr>
        <w:t>addition</w:t>
      </w:r>
      <w:r w:rsidRPr="00286D48">
        <w:rPr>
          <w:rFonts w:eastAsia="宋体" w:hint="eastAsia"/>
          <w:lang w:eastAsia="zh-CN"/>
        </w:rPr>
        <w:t xml:space="preserve"> to HARQ-ACK (re)transmission request</w:t>
      </w:r>
      <w:r w:rsidR="0012690F">
        <w:rPr>
          <w:rFonts w:eastAsia="宋体" w:hint="eastAsia"/>
          <w:lang w:eastAsia="zh-CN"/>
        </w:rPr>
        <w:t xml:space="preserve"> or reset indicator</w:t>
      </w:r>
      <w:r w:rsidRPr="00286D48">
        <w:rPr>
          <w:rFonts w:eastAsia="宋体"/>
          <w:lang w:eastAsia="zh-CN"/>
        </w:rPr>
        <w:t xml:space="preserve">. </w:t>
      </w:r>
    </w:p>
    <w:p w14:paraId="6FEDBB47" w14:textId="2A5DA67B" w:rsidR="00236221" w:rsidRPr="00236221" w:rsidRDefault="00236221" w:rsidP="00236221">
      <w:pPr>
        <w:pStyle w:val="ListParagraph"/>
        <w:numPr>
          <w:ilvl w:val="0"/>
          <w:numId w:val="43"/>
        </w:numPr>
        <w:spacing w:beforeLines="50" w:before="120" w:line="288" w:lineRule="auto"/>
        <w:ind w:leftChars="0"/>
        <w:jc w:val="both"/>
        <w:rPr>
          <w:rFonts w:eastAsia="宋体"/>
          <w:lang w:eastAsia="zh-CN"/>
        </w:rPr>
      </w:pPr>
      <w:r w:rsidRPr="00236221">
        <w:rPr>
          <w:rFonts w:eastAsia="宋体" w:hint="eastAsia"/>
          <w:lang w:eastAsia="zh-CN"/>
        </w:rPr>
        <w:t>Semi-static codebook</w:t>
      </w:r>
      <w:r>
        <w:rPr>
          <w:rFonts w:eastAsia="宋体" w:hint="eastAsia"/>
          <w:lang w:eastAsia="zh-CN"/>
        </w:rPr>
        <w:t xml:space="preserve"> for Alt 1a</w:t>
      </w:r>
    </w:p>
    <w:p w14:paraId="56D9B72D" w14:textId="50FBBC88" w:rsidR="00236221" w:rsidRDefault="00236221" w:rsidP="00236221">
      <w:pPr>
        <w:spacing w:beforeLines="50" w:before="120" w:line="288" w:lineRule="auto"/>
        <w:ind w:left="717"/>
        <w:jc w:val="both"/>
        <w:rPr>
          <w:rFonts w:eastAsia="宋体"/>
          <w:lang w:eastAsia="zh-CN"/>
        </w:rPr>
      </w:pPr>
      <w:r>
        <w:rPr>
          <w:rFonts w:eastAsia="宋体" w:hint="eastAsia"/>
          <w:lang w:eastAsia="zh-CN"/>
        </w:rPr>
        <w:t xml:space="preserve">Based on legacy semi-static codebook, </w:t>
      </w:r>
      <w:r w:rsidRPr="0042517E">
        <w:rPr>
          <w:rFonts w:eastAsia="宋体" w:hint="eastAsia"/>
          <w:lang w:eastAsia="zh-CN"/>
        </w:rPr>
        <w:t xml:space="preserve">gNB can trigger previous HARQ-ACK feedback by indicating the timing offset to include previous HARQ-ACK codebook and current HARQ-ACK codebook. </w:t>
      </w:r>
    </w:p>
    <w:p w14:paraId="0E368B5B" w14:textId="16B3E0B4" w:rsidR="00236221" w:rsidRPr="0042517E" w:rsidRDefault="00236221" w:rsidP="00236221">
      <w:pPr>
        <w:spacing w:beforeLines="50" w:before="120" w:line="288" w:lineRule="auto"/>
        <w:ind w:left="717"/>
        <w:jc w:val="both"/>
        <w:rPr>
          <w:rFonts w:eastAsia="宋体"/>
          <w:lang w:eastAsia="zh-CN"/>
        </w:rPr>
      </w:pPr>
      <w:r w:rsidRPr="0042517E">
        <w:rPr>
          <w:rFonts w:eastAsia="宋体" w:hint="eastAsia"/>
          <w:lang w:eastAsia="zh-CN"/>
        </w:rPr>
        <w:t xml:space="preserve">In Figure </w:t>
      </w:r>
      <w:r>
        <w:rPr>
          <w:rFonts w:eastAsia="宋体" w:hint="eastAsia"/>
          <w:lang w:eastAsia="zh-CN"/>
        </w:rPr>
        <w:t>1</w:t>
      </w:r>
      <w:r w:rsidRPr="0042517E">
        <w:rPr>
          <w:rFonts w:eastAsia="宋体" w:hint="eastAsia"/>
          <w:lang w:eastAsia="zh-CN"/>
        </w:rPr>
        <w:t>, K1 set is {2, 3, 4, 5}, and the possible timing offset is {0, -4}. If gNB indicates the timing offset of -4, K1 set is extended to {2,3,4,5,6,7,8,9}, thus UE can report HARQ-ACK of PDSCHs in slot 0~</w:t>
      </w:r>
      <w:r w:rsidRPr="0042517E">
        <w:rPr>
          <w:rFonts w:eastAsia="宋体"/>
          <w:lang w:eastAsia="zh-CN"/>
        </w:rPr>
        <w:t>7</w:t>
      </w:r>
      <w:r w:rsidRPr="0042517E">
        <w:rPr>
          <w:rFonts w:eastAsia="宋体" w:hint="eastAsia"/>
          <w:lang w:eastAsia="zh-CN"/>
        </w:rPr>
        <w:t xml:space="preserve"> on UL 2. Similar to legacy semi-static codebook, there is </w:t>
      </w:r>
      <w:r w:rsidRPr="0042517E">
        <w:rPr>
          <w:rFonts w:eastAsia="宋体"/>
          <w:lang w:eastAsia="zh-CN"/>
        </w:rPr>
        <w:t>marginal</w:t>
      </w:r>
      <w:r w:rsidRPr="0042517E">
        <w:rPr>
          <w:rFonts w:eastAsia="宋体" w:hint="eastAsia"/>
          <w:lang w:eastAsia="zh-CN"/>
        </w:rPr>
        <w:t xml:space="preserve"> DCI overhead (add 1 or 2 bit for timing offset) and there is no HARQ-ACK codebook ambiguity caused by PDCCH or PUCCH miss-detection. The </w:t>
      </w:r>
      <w:r w:rsidRPr="0042517E">
        <w:rPr>
          <w:rFonts w:eastAsia="宋体"/>
          <w:lang w:eastAsia="zh-CN"/>
        </w:rPr>
        <w:t>configuration</w:t>
      </w:r>
      <w:r w:rsidRPr="0042517E">
        <w:rPr>
          <w:rFonts w:eastAsia="宋体" w:hint="eastAsia"/>
          <w:lang w:eastAsia="zh-CN"/>
        </w:rPr>
        <w:t xml:space="preserve"> of timing offset should achieve the balance between UCI payload and HARQ-ACK transmission opportunity, wherein UCI payload would </w:t>
      </w:r>
      <w:r w:rsidRPr="0042517E">
        <w:rPr>
          <w:rFonts w:eastAsia="宋体"/>
          <w:lang w:eastAsia="zh-CN"/>
        </w:rPr>
        <w:t>undesirably increase</w:t>
      </w:r>
      <w:r w:rsidRPr="0042517E">
        <w:rPr>
          <w:rFonts w:eastAsia="宋体" w:hint="eastAsia"/>
          <w:lang w:eastAsia="zh-CN"/>
        </w:rPr>
        <w:t xml:space="preserve"> with larger timing offset, yet HARQ-ACK </w:t>
      </w:r>
      <w:r w:rsidRPr="0042517E">
        <w:rPr>
          <w:rFonts w:eastAsia="宋体"/>
          <w:lang w:eastAsia="zh-CN"/>
        </w:rPr>
        <w:t>retransmission</w:t>
      </w:r>
      <w:r w:rsidRPr="0042517E">
        <w:rPr>
          <w:rFonts w:eastAsia="宋体" w:hint="eastAsia"/>
          <w:lang w:eastAsia="zh-CN"/>
        </w:rPr>
        <w:t xml:space="preserve"> opportunities increases with larger timing offset range.  </w:t>
      </w:r>
    </w:p>
    <w:p w14:paraId="5D8CDF93" w14:textId="77777777" w:rsidR="00236221" w:rsidRPr="0042517E" w:rsidRDefault="00236221" w:rsidP="00236221">
      <w:pPr>
        <w:spacing w:beforeLines="50" w:before="120"/>
        <w:ind w:firstLine="360"/>
        <w:jc w:val="center"/>
        <w:rPr>
          <w:rFonts w:eastAsia="宋体"/>
          <w:lang w:eastAsia="zh-CN"/>
        </w:rPr>
      </w:pPr>
      <w:r w:rsidRPr="0042517E">
        <w:object w:dxaOrig="8251" w:dyaOrig="2187" w14:anchorId="7822F3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2.4pt;height:97.5pt" o:ole="">
            <v:imagedata r:id="rId9" o:title=""/>
          </v:shape>
          <o:OLEObject Type="Embed" ProgID="Visio.Drawing.11" ShapeID="_x0000_i1025" DrawAspect="Content" ObjectID="_1618406688" r:id="rId10"/>
        </w:object>
      </w:r>
    </w:p>
    <w:p w14:paraId="0069E91E" w14:textId="1B13B9D3" w:rsidR="00236221" w:rsidRPr="0042517E" w:rsidRDefault="00236221" w:rsidP="00236221">
      <w:pPr>
        <w:spacing w:beforeLines="50" w:before="120"/>
        <w:jc w:val="center"/>
        <w:rPr>
          <w:rFonts w:eastAsia="宋体"/>
          <w:lang w:eastAsia="zh-CN"/>
        </w:rPr>
      </w:pPr>
      <w:r w:rsidRPr="0042517E">
        <w:rPr>
          <w:rFonts w:eastAsia="宋体" w:hint="eastAsia"/>
          <w:lang w:eastAsia="zh-CN"/>
        </w:rPr>
        <w:t xml:space="preserve">Figure </w:t>
      </w:r>
      <w:r>
        <w:rPr>
          <w:rFonts w:eastAsia="宋体" w:hint="eastAsia"/>
          <w:lang w:eastAsia="zh-CN"/>
        </w:rPr>
        <w:t>1</w:t>
      </w:r>
    </w:p>
    <w:p w14:paraId="614F8C80" w14:textId="1230CEE3" w:rsidR="00B355DA" w:rsidRDefault="00236221" w:rsidP="00D31B6C">
      <w:pPr>
        <w:spacing w:line="288" w:lineRule="auto"/>
        <w:jc w:val="both"/>
        <w:rPr>
          <w:rFonts w:eastAsia="宋体"/>
          <w:b/>
          <w:u w:val="single"/>
          <w:lang w:eastAsia="zh-CN"/>
        </w:rPr>
      </w:pPr>
      <w:r w:rsidRPr="0042517E">
        <w:rPr>
          <w:b/>
          <w:u w:val="single"/>
        </w:rPr>
        <w:t xml:space="preserve">Proposal </w:t>
      </w:r>
      <w:r w:rsidR="000610FC">
        <w:rPr>
          <w:rFonts w:eastAsia="宋体" w:hint="eastAsia"/>
          <w:b/>
          <w:u w:val="single"/>
          <w:lang w:eastAsia="zh-CN"/>
        </w:rPr>
        <w:t>1</w:t>
      </w:r>
      <w:r w:rsidRPr="0042517E">
        <w:rPr>
          <w:b/>
          <w:u w:val="single"/>
        </w:rPr>
        <w:t xml:space="preserve">: </w:t>
      </w:r>
      <w:r w:rsidR="00B355DA">
        <w:rPr>
          <w:rFonts w:eastAsia="宋体" w:hint="eastAsia"/>
          <w:b/>
          <w:u w:val="single"/>
          <w:lang w:eastAsia="zh-CN"/>
        </w:rPr>
        <w:t xml:space="preserve">NR-U supports legacy semi-static codebook with </w:t>
      </w:r>
      <w:r w:rsidR="00B355DA" w:rsidRPr="0042517E">
        <w:rPr>
          <w:rFonts w:eastAsia="宋体" w:hint="eastAsia"/>
          <w:b/>
          <w:u w:val="single"/>
          <w:lang w:eastAsia="zh-CN"/>
        </w:rPr>
        <w:t xml:space="preserve">dynamic </w:t>
      </w:r>
      <w:r w:rsidR="00B355DA" w:rsidRPr="0042517E">
        <w:rPr>
          <w:rFonts w:eastAsia="宋体"/>
          <w:b/>
          <w:u w:val="single"/>
          <w:lang w:eastAsia="zh-CN"/>
        </w:rPr>
        <w:t>extension</w:t>
      </w:r>
      <w:r w:rsidR="00B355DA">
        <w:rPr>
          <w:rFonts w:eastAsia="宋体" w:hint="eastAsia"/>
          <w:b/>
          <w:u w:val="single"/>
          <w:lang w:eastAsia="zh-CN"/>
        </w:rPr>
        <w:t xml:space="preserve"> of K1 to </w:t>
      </w:r>
      <w:r w:rsidR="00B355DA">
        <w:rPr>
          <w:rFonts w:eastAsia="宋体"/>
          <w:b/>
          <w:u w:val="single"/>
          <w:lang w:eastAsia="zh-CN"/>
        </w:rPr>
        <w:t>enable</w:t>
      </w:r>
      <w:r w:rsidR="00B355DA">
        <w:rPr>
          <w:rFonts w:eastAsia="宋体" w:hint="eastAsia"/>
          <w:b/>
          <w:u w:val="single"/>
          <w:lang w:eastAsia="zh-CN"/>
        </w:rPr>
        <w:t xml:space="preserve"> HARQ-ACK retransmission. </w:t>
      </w:r>
    </w:p>
    <w:p w14:paraId="72F4B971" w14:textId="02CF9AD9" w:rsidR="00B355DA" w:rsidRPr="00236221" w:rsidRDefault="00B355DA" w:rsidP="00B355DA">
      <w:pPr>
        <w:pStyle w:val="ListParagraph"/>
        <w:numPr>
          <w:ilvl w:val="0"/>
          <w:numId w:val="43"/>
        </w:numPr>
        <w:spacing w:beforeLines="50" w:before="120" w:line="288" w:lineRule="auto"/>
        <w:ind w:leftChars="0"/>
        <w:jc w:val="both"/>
        <w:rPr>
          <w:rFonts w:eastAsia="宋体"/>
          <w:lang w:eastAsia="zh-CN"/>
        </w:rPr>
      </w:pPr>
      <w:r>
        <w:rPr>
          <w:rFonts w:eastAsia="宋体" w:hint="eastAsia"/>
          <w:lang w:eastAsia="zh-CN"/>
        </w:rPr>
        <w:t>Dynamic</w:t>
      </w:r>
      <w:r w:rsidRPr="00236221">
        <w:rPr>
          <w:rFonts w:eastAsia="宋体" w:hint="eastAsia"/>
          <w:lang w:eastAsia="zh-CN"/>
        </w:rPr>
        <w:t xml:space="preserve"> codebook</w:t>
      </w:r>
      <w:r>
        <w:rPr>
          <w:rFonts w:eastAsia="宋体" w:hint="eastAsia"/>
          <w:lang w:eastAsia="zh-CN"/>
        </w:rPr>
        <w:t xml:space="preserve"> for Alt 1a</w:t>
      </w:r>
    </w:p>
    <w:p w14:paraId="281FA659" w14:textId="77777777" w:rsidR="00D42AF6" w:rsidRDefault="00CE3971" w:rsidP="005F3A51">
      <w:pPr>
        <w:pStyle w:val="ListParagraph"/>
        <w:spacing w:beforeLines="50" w:before="120" w:line="288" w:lineRule="auto"/>
        <w:ind w:leftChars="0" w:left="720"/>
        <w:jc w:val="both"/>
        <w:rPr>
          <w:rFonts w:eastAsia="宋体"/>
          <w:bCs/>
          <w:lang w:eastAsia="zh-CN"/>
        </w:rPr>
      </w:pPr>
      <w:r>
        <w:rPr>
          <w:rFonts w:eastAsia="宋体" w:hint="eastAsia"/>
          <w:lang w:eastAsia="zh-CN"/>
        </w:rPr>
        <w:t xml:space="preserve">In last meeting, two options </w:t>
      </w:r>
      <w:r w:rsidR="00F0243C">
        <w:rPr>
          <w:rFonts w:eastAsia="宋体" w:hint="eastAsia"/>
          <w:lang w:eastAsia="zh-CN"/>
        </w:rPr>
        <w:t xml:space="preserve">for dynamic codebook were discussed. For both options, a PDSCH group index is </w:t>
      </w:r>
      <w:r w:rsidR="00F0243C">
        <w:rPr>
          <w:rFonts w:eastAsia="宋体"/>
          <w:lang w:eastAsia="zh-CN"/>
        </w:rPr>
        <w:t>signalled</w:t>
      </w:r>
      <w:r w:rsidR="00F0243C">
        <w:rPr>
          <w:rFonts w:eastAsia="宋体" w:hint="eastAsia"/>
          <w:lang w:eastAsia="zh-CN"/>
        </w:rPr>
        <w:t xml:space="preserve"> in DL </w:t>
      </w:r>
      <w:r w:rsidR="00F0243C">
        <w:rPr>
          <w:rFonts w:eastAsia="宋体"/>
          <w:lang w:eastAsia="zh-CN"/>
        </w:rPr>
        <w:t>assignment</w:t>
      </w:r>
      <w:r w:rsidR="00F0243C">
        <w:rPr>
          <w:rFonts w:eastAsia="宋体" w:hint="eastAsia"/>
          <w:lang w:eastAsia="zh-CN"/>
        </w:rPr>
        <w:t xml:space="preserve">. HARQ-ACK of PDSCHs in the same group can be </w:t>
      </w:r>
      <w:r w:rsidR="00E54BC4">
        <w:rPr>
          <w:rFonts w:eastAsia="宋体" w:hint="eastAsia"/>
          <w:lang w:eastAsia="zh-CN"/>
        </w:rPr>
        <w:t xml:space="preserve">reported in the same PUCCH. The main </w:t>
      </w:r>
      <w:r w:rsidR="00E54BC4">
        <w:rPr>
          <w:rFonts w:eastAsia="宋体"/>
          <w:lang w:eastAsia="zh-CN"/>
        </w:rPr>
        <w:t>difference</w:t>
      </w:r>
      <w:r w:rsidR="00E54BC4">
        <w:rPr>
          <w:rFonts w:eastAsia="宋体" w:hint="eastAsia"/>
          <w:lang w:eastAsia="zh-CN"/>
        </w:rPr>
        <w:t xml:space="preserve"> between option 1 and 2 is how to trigger HARQ-ACK feedback of PDSCHs </w:t>
      </w:r>
      <w:r w:rsidR="00E54BC4">
        <w:rPr>
          <w:rFonts w:eastAsia="宋体"/>
          <w:lang w:eastAsia="zh-CN"/>
        </w:rPr>
        <w:t>originally</w:t>
      </w:r>
      <w:r w:rsidR="00E54BC4">
        <w:rPr>
          <w:rFonts w:eastAsia="宋体" w:hint="eastAsia"/>
          <w:lang w:eastAsia="zh-CN"/>
        </w:rPr>
        <w:t xml:space="preserve"> </w:t>
      </w:r>
      <w:r w:rsidR="00E54BC4">
        <w:rPr>
          <w:bCs/>
          <w:lang w:eastAsia="x-none"/>
        </w:rPr>
        <w:t xml:space="preserve">requested in different </w:t>
      </w:r>
      <w:r w:rsidR="00E54BC4" w:rsidRPr="00521337">
        <w:rPr>
          <w:bCs/>
          <w:lang w:eastAsia="x-none"/>
        </w:rPr>
        <w:t>PUCCH</w:t>
      </w:r>
      <w:r w:rsidR="00E54BC4">
        <w:rPr>
          <w:rFonts w:eastAsia="宋体" w:hint="eastAsia"/>
          <w:bCs/>
          <w:lang w:eastAsia="zh-CN"/>
        </w:rPr>
        <w:t xml:space="preserve">. </w:t>
      </w:r>
    </w:p>
    <w:p w14:paraId="5D647EC4" w14:textId="76F0A4B4" w:rsidR="00E54BC4" w:rsidRPr="005F3A51" w:rsidRDefault="00E54BC4" w:rsidP="005F3A51">
      <w:pPr>
        <w:pStyle w:val="ListParagraph"/>
        <w:spacing w:beforeLines="50" w:before="120" w:line="288" w:lineRule="auto"/>
        <w:ind w:leftChars="0" w:left="720"/>
        <w:jc w:val="both"/>
        <w:rPr>
          <w:rFonts w:eastAsia="宋体"/>
          <w:bCs/>
          <w:lang w:eastAsia="zh-CN"/>
        </w:rPr>
      </w:pPr>
      <w:r>
        <w:rPr>
          <w:rFonts w:eastAsia="宋体" w:hint="eastAsia"/>
          <w:bCs/>
          <w:lang w:eastAsia="zh-CN"/>
        </w:rPr>
        <w:lastRenderedPageBreak/>
        <w:t xml:space="preserve">In option 1, </w:t>
      </w:r>
      <w:r>
        <w:rPr>
          <w:rFonts w:eastAsia="宋体"/>
          <w:bCs/>
          <w:lang w:eastAsia="zh-CN"/>
        </w:rPr>
        <w:t>different</w:t>
      </w:r>
      <w:r>
        <w:rPr>
          <w:rFonts w:eastAsia="宋体" w:hint="eastAsia"/>
          <w:bCs/>
          <w:lang w:eastAsia="zh-CN"/>
        </w:rPr>
        <w:t xml:space="preserve"> PDSCH group index is allocated for PDSCHs </w:t>
      </w:r>
      <w:r>
        <w:rPr>
          <w:rFonts w:eastAsia="宋体"/>
          <w:lang w:eastAsia="zh-CN"/>
        </w:rPr>
        <w:t>originally</w:t>
      </w:r>
      <w:r>
        <w:rPr>
          <w:rFonts w:eastAsia="宋体" w:hint="eastAsia"/>
          <w:lang w:eastAsia="zh-CN"/>
        </w:rPr>
        <w:t xml:space="preserve"> </w:t>
      </w:r>
      <w:r>
        <w:rPr>
          <w:bCs/>
          <w:lang w:eastAsia="x-none"/>
        </w:rPr>
        <w:t xml:space="preserve">requested in different </w:t>
      </w:r>
      <w:proofErr w:type="gramStart"/>
      <w:r w:rsidRPr="00521337">
        <w:rPr>
          <w:bCs/>
          <w:lang w:eastAsia="x-none"/>
        </w:rPr>
        <w:t>PUCCH</w:t>
      </w:r>
      <w:r>
        <w:rPr>
          <w:rFonts w:eastAsia="宋体" w:hint="eastAsia"/>
          <w:bCs/>
          <w:lang w:eastAsia="zh-CN"/>
        </w:rPr>
        <w:t>,</w:t>
      </w:r>
      <w:proofErr w:type="gramEnd"/>
      <w:r>
        <w:rPr>
          <w:rFonts w:eastAsia="宋体" w:hint="eastAsia"/>
          <w:bCs/>
          <w:lang w:eastAsia="zh-CN"/>
        </w:rPr>
        <w:t xml:space="preserve"> gNB</w:t>
      </w:r>
      <w:r w:rsidRPr="00521337">
        <w:rPr>
          <w:bCs/>
          <w:lang w:eastAsia="x-none"/>
        </w:rPr>
        <w:t xml:space="preserve"> can request HARQ-ACK feedback for one or m</w:t>
      </w:r>
      <w:r>
        <w:rPr>
          <w:bCs/>
          <w:lang w:eastAsia="x-none"/>
        </w:rPr>
        <w:t>ore PDSCH groups</w:t>
      </w:r>
      <w:r w:rsidR="00407176">
        <w:rPr>
          <w:rFonts w:eastAsia="宋体" w:hint="eastAsia"/>
          <w:bCs/>
          <w:lang w:eastAsia="zh-CN"/>
        </w:rPr>
        <w:t xml:space="preserve"> by explicitly </w:t>
      </w:r>
      <w:r w:rsidR="00407176">
        <w:rPr>
          <w:rFonts w:eastAsia="宋体"/>
          <w:bCs/>
          <w:lang w:eastAsia="zh-CN"/>
        </w:rPr>
        <w:t>indicating</w:t>
      </w:r>
      <w:r w:rsidR="00407176">
        <w:rPr>
          <w:rFonts w:eastAsia="宋体" w:hint="eastAsia"/>
          <w:bCs/>
          <w:lang w:eastAsia="zh-CN"/>
        </w:rPr>
        <w:t xml:space="preserve"> the set of PDSCH groups</w:t>
      </w:r>
      <w:r>
        <w:rPr>
          <w:rFonts w:eastAsia="宋体" w:hint="eastAsia"/>
          <w:bCs/>
          <w:lang w:eastAsia="zh-CN"/>
        </w:rPr>
        <w:t xml:space="preserve">. </w:t>
      </w:r>
      <w:r w:rsidR="005F3A51">
        <w:rPr>
          <w:rFonts w:eastAsia="宋体" w:hint="eastAsia"/>
          <w:bCs/>
          <w:lang w:eastAsia="zh-CN"/>
        </w:rPr>
        <w:t xml:space="preserve">To avoid HARQ-ACK codebook size ambiguity caused by the missing of last PDCCHs of previous PDSCH group, </w:t>
      </w:r>
      <w:r w:rsidRPr="005F3A51">
        <w:rPr>
          <w:rFonts w:eastAsia="宋体" w:hint="eastAsia"/>
          <w:lang w:eastAsia="zh-CN"/>
        </w:rPr>
        <w:t xml:space="preserve">C-DAI/T-DAI should be modified to </w:t>
      </w:r>
      <w:r w:rsidRPr="005F3A51">
        <w:rPr>
          <w:rFonts w:hint="eastAsia"/>
          <w:kern w:val="2"/>
        </w:rPr>
        <w:t>count for</w:t>
      </w:r>
      <w:r w:rsidRPr="005F3A51">
        <w:rPr>
          <w:rFonts w:eastAsia="宋体" w:hint="eastAsia"/>
          <w:kern w:val="2"/>
          <w:lang w:eastAsia="zh-CN"/>
        </w:rPr>
        <w:t xml:space="preserve"> </w:t>
      </w:r>
      <w:r w:rsidRPr="005F3A51">
        <w:rPr>
          <w:rFonts w:hint="eastAsia"/>
          <w:kern w:val="2"/>
        </w:rPr>
        <w:t xml:space="preserve">PDCCHs of all concatenated HARQ-ACK </w:t>
      </w:r>
      <w:r w:rsidRPr="005F3A51">
        <w:rPr>
          <w:kern w:val="2"/>
        </w:rPr>
        <w:t>codebooks</w:t>
      </w:r>
      <w:r w:rsidR="00407176">
        <w:rPr>
          <w:rFonts w:eastAsia="宋体" w:hint="eastAsia"/>
          <w:kern w:val="2"/>
          <w:lang w:eastAsia="zh-CN"/>
        </w:rPr>
        <w:t xml:space="preserve"> </w:t>
      </w:r>
      <w:r w:rsidR="00407176">
        <w:rPr>
          <w:rFonts w:eastAsia="宋体"/>
          <w:kern w:val="2"/>
          <w:lang w:eastAsia="zh-CN"/>
        </w:rPr>
        <w:t>associated</w:t>
      </w:r>
      <w:r w:rsidR="00407176">
        <w:rPr>
          <w:rFonts w:eastAsia="宋体" w:hint="eastAsia"/>
          <w:kern w:val="2"/>
          <w:lang w:eastAsia="zh-CN"/>
        </w:rPr>
        <w:t xml:space="preserve"> with </w:t>
      </w:r>
      <w:r w:rsidR="00407176">
        <w:rPr>
          <w:rFonts w:eastAsia="宋体"/>
          <w:kern w:val="2"/>
          <w:lang w:eastAsia="zh-CN"/>
        </w:rPr>
        <w:t>triggered</w:t>
      </w:r>
      <w:r w:rsidR="00407176">
        <w:rPr>
          <w:rFonts w:eastAsia="宋体" w:hint="eastAsia"/>
          <w:kern w:val="2"/>
          <w:lang w:eastAsia="zh-CN"/>
        </w:rPr>
        <w:t xml:space="preserve"> PDSCH group set </w:t>
      </w:r>
      <w:r w:rsidRPr="005F3A51">
        <w:rPr>
          <w:rFonts w:eastAsia="宋体" w:hint="eastAsia"/>
          <w:lang w:eastAsia="zh-CN"/>
        </w:rPr>
        <w:t xml:space="preserve">to </w:t>
      </w:r>
      <w:r w:rsidRPr="005F3A51">
        <w:rPr>
          <w:rFonts w:eastAsia="宋体"/>
          <w:lang w:eastAsia="zh-CN"/>
        </w:rPr>
        <w:t>enable</w:t>
      </w:r>
      <w:r w:rsidRPr="005F3A51">
        <w:rPr>
          <w:rFonts w:eastAsia="宋体" w:hint="eastAsia"/>
          <w:lang w:eastAsia="zh-CN"/>
        </w:rPr>
        <w:t xml:space="preserve"> </w:t>
      </w:r>
      <w:r w:rsidRPr="005F3A51">
        <w:rPr>
          <w:rFonts w:eastAsia="宋体"/>
          <w:lang w:eastAsia="zh-CN"/>
        </w:rPr>
        <w:t>continuous</w:t>
      </w:r>
      <w:r w:rsidRPr="005F3A51">
        <w:rPr>
          <w:rFonts w:eastAsia="宋体" w:hint="eastAsia"/>
          <w:lang w:eastAsia="zh-CN"/>
        </w:rPr>
        <w:t xml:space="preserve"> DAI </w:t>
      </w:r>
      <w:r w:rsidR="00FA4DBD" w:rsidRPr="005F3A51">
        <w:rPr>
          <w:rFonts w:eastAsia="宋体"/>
          <w:lang w:eastAsia="zh-CN"/>
        </w:rPr>
        <w:t>accumulation</w:t>
      </w:r>
      <w:r w:rsidR="00FA4DBD">
        <w:rPr>
          <w:rFonts w:eastAsia="宋体"/>
          <w:lang w:eastAsia="zh-CN"/>
        </w:rPr>
        <w:t>,</w:t>
      </w:r>
      <w:r w:rsidRPr="005F3A51">
        <w:rPr>
          <w:rFonts w:eastAsia="宋体" w:hint="eastAsia"/>
          <w:lang w:eastAsia="zh-CN"/>
        </w:rPr>
        <w:t xml:space="preserve"> which is </w:t>
      </w:r>
      <w:r w:rsidRPr="005F3A51">
        <w:rPr>
          <w:rFonts w:eastAsia="宋体"/>
          <w:lang w:eastAsia="zh-CN"/>
        </w:rPr>
        <w:t>basically</w:t>
      </w:r>
      <w:r w:rsidRPr="005F3A51">
        <w:rPr>
          <w:rFonts w:eastAsia="宋体" w:hint="eastAsia"/>
          <w:lang w:eastAsia="zh-CN"/>
        </w:rPr>
        <w:t xml:space="preserve"> the same as legacy single dynamic HARQ-ACK codebook.</w:t>
      </w:r>
    </w:p>
    <w:p w14:paraId="2630E728" w14:textId="16FCCDE7" w:rsidR="005F3A51" w:rsidRPr="0042517E" w:rsidRDefault="00156323" w:rsidP="005F3A51">
      <w:pPr>
        <w:spacing w:beforeLines="50" w:before="120"/>
        <w:jc w:val="center"/>
        <w:rPr>
          <w:rFonts w:eastAsia="宋体"/>
          <w:lang w:eastAsia="zh-CN"/>
        </w:rPr>
      </w:pPr>
      <w:r w:rsidRPr="0042517E">
        <w:object w:dxaOrig="9268" w:dyaOrig="2765" w14:anchorId="4FD47F9F">
          <v:shape id="_x0000_i1026" type="#_x0000_t75" style="width:371.25pt;height:110.65pt" o:ole="">
            <v:imagedata r:id="rId11" o:title=""/>
          </v:shape>
          <o:OLEObject Type="Embed" ProgID="Visio.Drawing.11" ShapeID="_x0000_i1026" DrawAspect="Content" ObjectID="_1618406689" r:id="rId12"/>
        </w:object>
      </w:r>
    </w:p>
    <w:p w14:paraId="3D20AEB1" w14:textId="37A76CAA" w:rsidR="005F3A51" w:rsidRDefault="005F3A51" w:rsidP="005F3A51">
      <w:pPr>
        <w:spacing w:beforeLines="50" w:before="120"/>
        <w:jc w:val="center"/>
        <w:rPr>
          <w:rFonts w:eastAsia="宋体"/>
          <w:lang w:eastAsia="zh-CN"/>
        </w:rPr>
      </w:pPr>
      <w:r>
        <w:rPr>
          <w:rFonts w:eastAsia="宋体" w:hint="eastAsia"/>
          <w:lang w:eastAsia="zh-CN"/>
        </w:rPr>
        <w:t xml:space="preserve">Figure </w:t>
      </w:r>
      <w:r w:rsidR="00231684">
        <w:rPr>
          <w:rFonts w:eastAsia="宋体" w:hint="eastAsia"/>
          <w:lang w:eastAsia="zh-CN"/>
        </w:rPr>
        <w:t>2</w:t>
      </w:r>
    </w:p>
    <w:p w14:paraId="1D5AFDC3" w14:textId="39D85237" w:rsidR="00BF6D04" w:rsidRDefault="00BF6D04" w:rsidP="00BF6D04">
      <w:pPr>
        <w:spacing w:line="288" w:lineRule="auto"/>
        <w:ind w:left="720"/>
        <w:jc w:val="both"/>
        <w:rPr>
          <w:rFonts w:eastAsia="宋体"/>
          <w:b/>
          <w:u w:val="single"/>
          <w:lang w:eastAsia="zh-CN"/>
        </w:rPr>
      </w:pPr>
      <w:r>
        <w:rPr>
          <w:rFonts w:eastAsia="宋体"/>
          <w:b/>
          <w:u w:val="single"/>
          <w:lang w:eastAsia="zh-CN"/>
        </w:rPr>
        <w:t>Observation</w:t>
      </w:r>
      <w:r>
        <w:rPr>
          <w:rFonts w:eastAsia="宋体" w:hint="eastAsia"/>
          <w:b/>
          <w:u w:val="single"/>
          <w:lang w:eastAsia="zh-CN"/>
        </w:rPr>
        <w:t xml:space="preserve"> 1</w:t>
      </w:r>
      <w:r w:rsidRPr="0042517E">
        <w:rPr>
          <w:rFonts w:eastAsia="宋体" w:hint="eastAsia"/>
          <w:b/>
          <w:u w:val="single"/>
          <w:lang w:eastAsia="zh-CN"/>
        </w:rPr>
        <w:t xml:space="preserve">: For </w:t>
      </w:r>
      <w:r>
        <w:rPr>
          <w:rFonts w:eastAsia="宋体" w:hint="eastAsia"/>
          <w:b/>
          <w:u w:val="single"/>
          <w:lang w:eastAsia="zh-CN"/>
        </w:rPr>
        <w:t>option 1 of Alt 1a</w:t>
      </w:r>
      <w:r w:rsidRPr="0042517E">
        <w:rPr>
          <w:rFonts w:eastAsia="宋体" w:hint="eastAsia"/>
          <w:b/>
          <w:u w:val="single"/>
          <w:lang w:eastAsia="zh-CN"/>
        </w:rPr>
        <w:t xml:space="preserve">, </w:t>
      </w:r>
      <w:r>
        <w:rPr>
          <w:rFonts w:eastAsia="宋体" w:hint="eastAsia"/>
          <w:b/>
          <w:u w:val="single"/>
          <w:lang w:eastAsia="zh-CN"/>
        </w:rPr>
        <w:t xml:space="preserve">HARQ-ACK ambiguity can be avoided by the aid of </w:t>
      </w:r>
      <w:r w:rsidRPr="0042517E">
        <w:rPr>
          <w:rFonts w:eastAsia="宋体" w:hint="eastAsia"/>
          <w:b/>
          <w:u w:val="single"/>
          <w:lang w:eastAsia="zh-CN"/>
        </w:rPr>
        <w:t xml:space="preserve">accumulative </w:t>
      </w:r>
      <w:r>
        <w:rPr>
          <w:rFonts w:eastAsia="宋体" w:hint="eastAsia"/>
          <w:b/>
          <w:u w:val="single"/>
          <w:lang w:eastAsia="zh-CN"/>
        </w:rPr>
        <w:t xml:space="preserve">C-DAI/T-DAI </w:t>
      </w:r>
      <w:r w:rsidRPr="0042517E">
        <w:rPr>
          <w:rFonts w:eastAsia="宋体" w:hint="eastAsia"/>
          <w:b/>
          <w:u w:val="single"/>
          <w:lang w:eastAsia="zh-CN"/>
        </w:rPr>
        <w:t>w</w:t>
      </w:r>
      <w:r>
        <w:rPr>
          <w:rFonts w:eastAsia="宋体" w:hint="eastAsia"/>
          <w:b/>
          <w:u w:val="single"/>
          <w:lang w:eastAsia="zh-CN"/>
        </w:rPr>
        <w:t>ithin the PDSCH group set for HARQ-ACK report.</w:t>
      </w:r>
    </w:p>
    <w:p w14:paraId="1427272F" w14:textId="3CC5E621" w:rsidR="002667A0" w:rsidRPr="0042517E" w:rsidRDefault="009337F9" w:rsidP="009337F9">
      <w:pPr>
        <w:spacing w:beforeLines="50" w:before="120" w:line="288" w:lineRule="auto"/>
        <w:ind w:left="800"/>
        <w:jc w:val="both"/>
        <w:rPr>
          <w:rFonts w:eastAsia="宋体"/>
          <w:kern w:val="2"/>
          <w:lang w:eastAsia="zh-CN"/>
        </w:rPr>
      </w:pPr>
      <w:r>
        <w:rPr>
          <w:rFonts w:eastAsia="宋体" w:hint="eastAsia"/>
          <w:kern w:val="2"/>
          <w:lang w:eastAsia="zh-CN"/>
        </w:rPr>
        <w:t>In the analysis above</w:t>
      </w:r>
      <w:r w:rsidR="00757ED0">
        <w:rPr>
          <w:rFonts w:eastAsia="宋体" w:hint="eastAsia"/>
          <w:kern w:val="2"/>
          <w:lang w:eastAsia="zh-CN"/>
        </w:rPr>
        <w:t xml:space="preserve">, HARQ-ACK feedback of one PDSCH group is expected to be </w:t>
      </w:r>
      <w:r w:rsidR="00757ED0">
        <w:rPr>
          <w:rFonts w:eastAsia="宋体"/>
          <w:kern w:val="2"/>
          <w:lang w:eastAsia="zh-CN"/>
        </w:rPr>
        <w:t>available</w:t>
      </w:r>
      <w:r w:rsidR="00757ED0">
        <w:rPr>
          <w:rFonts w:eastAsia="宋体" w:hint="eastAsia"/>
          <w:kern w:val="2"/>
          <w:lang w:eastAsia="zh-CN"/>
        </w:rPr>
        <w:t xml:space="preserve"> before the start of next PDSCH group. Then, gNB can decide whether to trigger HARQ-ACK </w:t>
      </w:r>
      <w:r w:rsidR="00757ED0">
        <w:rPr>
          <w:rFonts w:eastAsia="宋体"/>
          <w:kern w:val="2"/>
          <w:lang w:eastAsia="zh-CN"/>
        </w:rPr>
        <w:t xml:space="preserve">retransmission of previous DL burst </w:t>
      </w:r>
      <w:r w:rsidR="00757ED0">
        <w:rPr>
          <w:rFonts w:eastAsia="宋体" w:hint="eastAsia"/>
          <w:kern w:val="2"/>
          <w:lang w:eastAsia="zh-CN"/>
        </w:rPr>
        <w:t xml:space="preserve">and continue DAI accumulation or restart DAI when gNB schedules DL </w:t>
      </w:r>
      <w:r w:rsidR="00757ED0">
        <w:rPr>
          <w:rFonts w:eastAsia="宋体"/>
          <w:kern w:val="2"/>
          <w:lang w:eastAsia="zh-CN"/>
        </w:rPr>
        <w:t>transmission</w:t>
      </w:r>
      <w:r w:rsidR="00757ED0">
        <w:rPr>
          <w:rFonts w:eastAsia="宋体" w:hint="eastAsia"/>
          <w:kern w:val="2"/>
          <w:lang w:eastAsia="zh-CN"/>
        </w:rPr>
        <w:t xml:space="preserve">s for next DL burst. However, </w:t>
      </w:r>
      <w:r w:rsidR="006F1FF7">
        <w:rPr>
          <w:rFonts w:eastAsia="宋体" w:hint="eastAsia"/>
          <w:lang w:eastAsia="zh-CN"/>
        </w:rPr>
        <w:t>i</w:t>
      </w:r>
      <w:r w:rsidR="00FA4DBD">
        <w:rPr>
          <w:rFonts w:eastAsia="宋体" w:hint="eastAsia"/>
          <w:lang w:eastAsia="zh-CN"/>
        </w:rPr>
        <w:t>n some scenarios,</w:t>
      </w:r>
      <w:r w:rsidR="00FA4DBD" w:rsidRPr="0042517E">
        <w:rPr>
          <w:rFonts w:eastAsia="宋体" w:hint="eastAsia"/>
          <w:lang w:eastAsia="zh-CN"/>
        </w:rPr>
        <w:t xml:space="preserve"> </w:t>
      </w:r>
      <w:r w:rsidR="00FA4DBD" w:rsidRPr="0042517E">
        <w:rPr>
          <w:rFonts w:hint="eastAsia"/>
          <w:kern w:val="2"/>
        </w:rPr>
        <w:t xml:space="preserve">HARQ-ACK </w:t>
      </w:r>
      <w:r w:rsidR="00A2496B">
        <w:rPr>
          <w:rFonts w:eastAsia="宋体" w:hint="eastAsia"/>
          <w:kern w:val="2"/>
          <w:lang w:eastAsia="zh-CN"/>
        </w:rPr>
        <w:t xml:space="preserve">of one PDSCH group </w:t>
      </w:r>
      <w:r w:rsidR="00FA4DBD" w:rsidRPr="0042517E">
        <w:rPr>
          <w:rFonts w:eastAsia="宋体" w:hint="eastAsia"/>
          <w:kern w:val="2"/>
          <w:lang w:eastAsia="zh-CN"/>
        </w:rPr>
        <w:t>may</w:t>
      </w:r>
      <w:r w:rsidR="00A2496B">
        <w:rPr>
          <w:rFonts w:eastAsia="宋体" w:hint="eastAsia"/>
          <w:kern w:val="2"/>
          <w:lang w:eastAsia="zh-CN"/>
        </w:rPr>
        <w:t xml:space="preserve"> not be transmitted before the start of next PDSCH group. </w:t>
      </w:r>
      <w:r>
        <w:rPr>
          <w:rFonts w:eastAsia="宋体" w:hint="eastAsia"/>
          <w:kern w:val="2"/>
          <w:lang w:eastAsia="zh-CN"/>
        </w:rPr>
        <w:t xml:space="preserve">One typical </w:t>
      </w:r>
      <w:r>
        <w:rPr>
          <w:rFonts w:eastAsia="宋体"/>
          <w:kern w:val="2"/>
          <w:lang w:eastAsia="zh-CN"/>
        </w:rPr>
        <w:t>scenario</w:t>
      </w:r>
      <w:r>
        <w:rPr>
          <w:rFonts w:eastAsia="宋体" w:hint="eastAsia"/>
          <w:kern w:val="2"/>
          <w:lang w:eastAsia="zh-CN"/>
        </w:rPr>
        <w:t xml:space="preserve"> is, HARQ-ACK of last PDSCH of COT1 </w:t>
      </w:r>
      <w:proofErr w:type="gramStart"/>
      <w:r w:rsidR="002B5D6C">
        <w:rPr>
          <w:rFonts w:eastAsia="宋体" w:hint="eastAsia"/>
          <w:kern w:val="2"/>
          <w:lang w:eastAsia="zh-CN"/>
        </w:rPr>
        <w:t xml:space="preserve">has </w:t>
      </w:r>
      <w:r>
        <w:rPr>
          <w:rFonts w:eastAsia="宋体" w:hint="eastAsia"/>
          <w:kern w:val="2"/>
          <w:lang w:eastAsia="zh-CN"/>
        </w:rPr>
        <w:t xml:space="preserve"> to</w:t>
      </w:r>
      <w:proofErr w:type="gramEnd"/>
      <w:r>
        <w:rPr>
          <w:rFonts w:eastAsia="宋体" w:hint="eastAsia"/>
          <w:kern w:val="2"/>
          <w:lang w:eastAsia="zh-CN"/>
        </w:rPr>
        <w:t xml:space="preserve"> be reported in next COT2 together with HARQ-ACK of PDSCHs in COT 2, due to </w:t>
      </w:r>
      <w:r w:rsidR="00A2496B">
        <w:rPr>
          <w:rFonts w:eastAsia="宋体" w:hint="eastAsia"/>
          <w:kern w:val="2"/>
          <w:lang w:eastAsia="zh-CN"/>
        </w:rPr>
        <w:t xml:space="preserve">HARQ-ACK processing latency. Consequently, it would be difficult for gNB to determine a proper DAI value for </w:t>
      </w:r>
      <w:r w:rsidR="00B63576">
        <w:rPr>
          <w:rFonts w:eastAsia="宋体" w:hint="eastAsia"/>
          <w:kern w:val="2"/>
          <w:lang w:eastAsia="zh-CN"/>
        </w:rPr>
        <w:t>last PDSCH in COT1 before</w:t>
      </w:r>
      <w:r w:rsidR="00A2496B">
        <w:rPr>
          <w:rFonts w:eastAsia="宋体" w:hint="eastAsia"/>
          <w:kern w:val="2"/>
          <w:lang w:eastAsia="zh-CN"/>
        </w:rPr>
        <w:t xml:space="preserve"> the reception of HARQ-ACK for PDSCH group 1. </w:t>
      </w:r>
      <w:r w:rsidR="002667A0">
        <w:rPr>
          <w:rFonts w:eastAsia="宋体" w:hint="eastAsia"/>
          <w:kern w:val="2"/>
          <w:lang w:eastAsia="zh-CN"/>
        </w:rPr>
        <w:t xml:space="preserve">If gNB triggers HARQ-ACK </w:t>
      </w:r>
      <w:r w:rsidR="002667A0">
        <w:rPr>
          <w:rFonts w:eastAsia="宋体"/>
          <w:kern w:val="2"/>
          <w:lang w:eastAsia="zh-CN"/>
        </w:rPr>
        <w:t>retransmission</w:t>
      </w:r>
      <w:r w:rsidR="002667A0">
        <w:rPr>
          <w:rFonts w:eastAsia="宋体" w:hint="eastAsia"/>
          <w:kern w:val="2"/>
          <w:lang w:eastAsia="zh-CN"/>
        </w:rPr>
        <w:t xml:space="preserve"> for PDSCH group 1 </w:t>
      </w:r>
      <w:r w:rsidR="006F1FF7">
        <w:rPr>
          <w:rFonts w:eastAsia="宋体" w:hint="eastAsia"/>
          <w:kern w:val="2"/>
          <w:lang w:eastAsia="zh-CN"/>
        </w:rPr>
        <w:t xml:space="preserve">and changes DAI value taking PDSCHs of PDSCH group 1 into account </w:t>
      </w:r>
      <w:r w:rsidR="002667A0" w:rsidRPr="0042517E">
        <w:rPr>
          <w:rFonts w:hint="eastAsia"/>
          <w:kern w:val="2"/>
        </w:rPr>
        <w:t xml:space="preserve">in the middle of </w:t>
      </w:r>
      <w:r w:rsidR="002667A0">
        <w:rPr>
          <w:rFonts w:eastAsia="宋体" w:hint="eastAsia"/>
          <w:kern w:val="2"/>
          <w:lang w:eastAsia="zh-CN"/>
        </w:rPr>
        <w:t>PDSCH group 2</w:t>
      </w:r>
      <w:r w:rsidR="002667A0" w:rsidRPr="0042517E">
        <w:rPr>
          <w:rFonts w:hint="eastAsia"/>
          <w:kern w:val="2"/>
        </w:rPr>
        <w:t xml:space="preserve">, </w:t>
      </w:r>
      <w:r w:rsidR="002667A0" w:rsidRPr="0042517E">
        <w:rPr>
          <w:rFonts w:eastAsia="宋体" w:hint="eastAsia"/>
          <w:kern w:val="2"/>
          <w:lang w:eastAsia="zh-CN"/>
        </w:rPr>
        <w:t xml:space="preserve">UE may detect </w:t>
      </w:r>
      <w:r w:rsidR="002667A0" w:rsidRPr="0042517E">
        <w:rPr>
          <w:rFonts w:eastAsia="宋体"/>
          <w:kern w:val="2"/>
          <w:lang w:eastAsia="zh-CN"/>
        </w:rPr>
        <w:t>discontinuous</w:t>
      </w:r>
      <w:r w:rsidR="002667A0" w:rsidRPr="0042517E">
        <w:rPr>
          <w:rFonts w:eastAsia="宋体" w:hint="eastAsia"/>
          <w:kern w:val="2"/>
          <w:lang w:eastAsia="zh-CN"/>
        </w:rPr>
        <w:t xml:space="preserve"> DAI </w:t>
      </w:r>
      <w:r w:rsidR="002667A0" w:rsidRPr="0042517E">
        <w:rPr>
          <w:rFonts w:eastAsia="宋体"/>
          <w:kern w:val="2"/>
          <w:lang w:eastAsia="zh-CN"/>
        </w:rPr>
        <w:t>without</w:t>
      </w:r>
      <w:r w:rsidR="002667A0" w:rsidRPr="0042517E">
        <w:rPr>
          <w:rFonts w:eastAsia="宋体" w:hint="eastAsia"/>
          <w:kern w:val="2"/>
          <w:lang w:eastAsia="zh-CN"/>
        </w:rPr>
        <w:t xml:space="preserve"> knowing </w:t>
      </w:r>
      <w:r w:rsidR="002667A0" w:rsidRPr="0042517E">
        <w:rPr>
          <w:rFonts w:eastAsia="宋体"/>
          <w:kern w:val="2"/>
          <w:lang w:eastAsia="zh-CN"/>
        </w:rPr>
        <w:t>whether</w:t>
      </w:r>
      <w:r w:rsidR="002667A0" w:rsidRPr="0042517E">
        <w:rPr>
          <w:rFonts w:eastAsia="宋体" w:hint="eastAsia"/>
          <w:kern w:val="2"/>
          <w:lang w:eastAsia="zh-CN"/>
        </w:rPr>
        <w:t xml:space="preserve"> the </w:t>
      </w:r>
      <w:r w:rsidR="002667A0" w:rsidRPr="0042517E">
        <w:rPr>
          <w:rFonts w:eastAsia="宋体"/>
          <w:kern w:val="2"/>
          <w:lang w:eastAsia="zh-CN"/>
        </w:rPr>
        <w:t>discontinuous</w:t>
      </w:r>
      <w:r w:rsidR="002667A0" w:rsidRPr="0042517E">
        <w:rPr>
          <w:rFonts w:eastAsia="宋体" w:hint="eastAsia"/>
          <w:kern w:val="2"/>
          <w:lang w:eastAsia="zh-CN"/>
        </w:rPr>
        <w:t xml:space="preserve"> DAI is caused by the </w:t>
      </w:r>
      <w:r w:rsidR="002667A0" w:rsidRPr="0042517E">
        <w:rPr>
          <w:rFonts w:eastAsia="宋体"/>
          <w:kern w:val="2"/>
          <w:lang w:eastAsia="zh-CN"/>
        </w:rPr>
        <w:t>missing</w:t>
      </w:r>
      <w:r w:rsidR="002667A0" w:rsidRPr="0042517E">
        <w:rPr>
          <w:rFonts w:eastAsia="宋体" w:hint="eastAsia"/>
          <w:kern w:val="2"/>
          <w:lang w:eastAsia="zh-CN"/>
        </w:rPr>
        <w:t xml:space="preserve"> of last PDCCHs of previous</w:t>
      </w:r>
      <w:r w:rsidR="002667A0">
        <w:rPr>
          <w:rFonts w:eastAsia="宋体" w:hint="eastAsia"/>
          <w:kern w:val="2"/>
          <w:lang w:eastAsia="zh-CN"/>
        </w:rPr>
        <w:t xml:space="preserve"> HARQ-ACK codebook (Figure 3</w:t>
      </w:r>
      <w:r w:rsidR="002667A0" w:rsidRPr="0042517E">
        <w:rPr>
          <w:rFonts w:eastAsia="宋体" w:hint="eastAsia"/>
          <w:kern w:val="2"/>
          <w:lang w:eastAsia="zh-CN"/>
        </w:rPr>
        <w:t>a) or the missing of last PDCCHs of current HARQ-ACK codebook before the transmission of prev</w:t>
      </w:r>
      <w:r w:rsidR="002667A0">
        <w:rPr>
          <w:rFonts w:eastAsia="宋体" w:hint="eastAsia"/>
          <w:kern w:val="2"/>
          <w:lang w:eastAsia="zh-CN"/>
        </w:rPr>
        <w:t>ious HARQ-ACK codebook (Figure 3</w:t>
      </w:r>
      <w:r w:rsidR="002667A0" w:rsidRPr="0042517E">
        <w:rPr>
          <w:rFonts w:eastAsia="宋体" w:hint="eastAsia"/>
          <w:kern w:val="2"/>
          <w:lang w:eastAsia="zh-CN"/>
        </w:rPr>
        <w:t xml:space="preserve">b). Furthermore, if both PDSCH 5 and 6 are missed as </w:t>
      </w:r>
      <w:r w:rsidR="002667A0" w:rsidRPr="0042517E">
        <w:rPr>
          <w:rFonts w:eastAsia="宋体"/>
          <w:kern w:val="2"/>
          <w:lang w:eastAsia="zh-CN"/>
        </w:rPr>
        <w:t>shown</w:t>
      </w:r>
      <w:r w:rsidR="002667A0" w:rsidRPr="0042517E">
        <w:rPr>
          <w:rFonts w:eastAsia="宋体" w:hint="eastAsia"/>
          <w:kern w:val="2"/>
          <w:lang w:eastAsia="zh-CN"/>
        </w:rPr>
        <w:t xml:space="preserve"> </w:t>
      </w:r>
      <w:r w:rsidR="002667A0">
        <w:rPr>
          <w:rFonts w:eastAsia="宋体" w:hint="eastAsia"/>
          <w:kern w:val="2"/>
          <w:lang w:eastAsia="zh-CN"/>
        </w:rPr>
        <w:t>in Figure 3</w:t>
      </w:r>
      <w:r w:rsidR="002667A0" w:rsidRPr="0042517E">
        <w:rPr>
          <w:rFonts w:eastAsia="宋体" w:hint="eastAsia"/>
          <w:kern w:val="2"/>
          <w:lang w:eastAsia="zh-CN"/>
        </w:rPr>
        <w:t xml:space="preserve">c, UE does not know gNB triggers HARQ-ACK codebook 1 retransmission and UE only transmits 1 bit HARQ-ACK for PDSCH 4. </w:t>
      </w:r>
      <w:r w:rsidR="002667A0">
        <w:rPr>
          <w:rFonts w:eastAsia="宋体" w:hint="eastAsia"/>
          <w:kern w:val="2"/>
          <w:lang w:eastAsia="zh-CN"/>
        </w:rPr>
        <w:t xml:space="preserve">To avoid the impact of previous HARQ-ACK codebook on current HARQ-ACK codebook, gNB can keep the </w:t>
      </w:r>
      <w:r w:rsidR="00AC7C84">
        <w:rPr>
          <w:rFonts w:eastAsia="宋体" w:hint="eastAsia"/>
          <w:kern w:val="2"/>
          <w:lang w:eastAsia="zh-CN"/>
        </w:rPr>
        <w:t>triggered PDSCH group set</w:t>
      </w:r>
      <w:r w:rsidR="002667A0" w:rsidRPr="00C25965">
        <w:rPr>
          <w:rFonts w:eastAsia="宋体" w:hint="eastAsia"/>
          <w:kern w:val="2"/>
          <w:lang w:eastAsia="zh-CN"/>
        </w:rPr>
        <w:t xml:space="preserve"> </w:t>
      </w:r>
      <w:r w:rsidR="002667A0">
        <w:rPr>
          <w:rFonts w:eastAsia="宋体" w:hint="eastAsia"/>
          <w:kern w:val="2"/>
          <w:lang w:eastAsia="zh-CN"/>
        </w:rPr>
        <w:t xml:space="preserve">unchanged for PDSCHs associated with current HARQ-ACK codebook and </w:t>
      </w:r>
      <w:r w:rsidR="002667A0">
        <w:rPr>
          <w:rFonts w:eastAsia="宋体"/>
          <w:kern w:val="2"/>
          <w:lang w:eastAsia="zh-CN"/>
        </w:rPr>
        <w:t>trigge</w:t>
      </w:r>
      <w:r w:rsidR="002667A0">
        <w:rPr>
          <w:rFonts w:eastAsia="宋体" w:hint="eastAsia"/>
          <w:kern w:val="2"/>
          <w:lang w:eastAsia="zh-CN"/>
        </w:rPr>
        <w:t xml:space="preserve">r the </w:t>
      </w:r>
      <w:r w:rsidR="002667A0">
        <w:rPr>
          <w:rFonts w:eastAsia="宋体"/>
          <w:kern w:val="2"/>
          <w:lang w:eastAsia="zh-CN"/>
        </w:rPr>
        <w:t>retransmission</w:t>
      </w:r>
      <w:r w:rsidR="002667A0">
        <w:rPr>
          <w:rFonts w:eastAsia="宋体" w:hint="eastAsia"/>
          <w:kern w:val="2"/>
          <w:lang w:eastAsia="zh-CN"/>
        </w:rPr>
        <w:t xml:space="preserve"> of HARQ-ACK codebook 1 with a new HARQ-ACK codebook 3 starting after UL 1 as shown in Figure 3d.</w:t>
      </w:r>
      <w:r w:rsidR="00B63576">
        <w:rPr>
          <w:rFonts w:eastAsia="宋体" w:hint="eastAsia"/>
          <w:kern w:val="2"/>
          <w:lang w:eastAsia="zh-CN"/>
        </w:rPr>
        <w:t xml:space="preserve"> </w:t>
      </w:r>
      <w:r w:rsidR="001A1C7C">
        <w:rPr>
          <w:rFonts w:eastAsia="宋体"/>
          <w:kern w:val="2"/>
          <w:lang w:eastAsia="zh-CN"/>
        </w:rPr>
        <w:t>Similarly</w:t>
      </w:r>
      <w:r w:rsidR="001A1C7C">
        <w:rPr>
          <w:rFonts w:eastAsia="宋体" w:hint="eastAsia"/>
          <w:kern w:val="2"/>
          <w:lang w:eastAsia="zh-CN"/>
        </w:rPr>
        <w:t xml:space="preserve">, gNB can trigger retransmission of HARQ-ACK codebook 2 with a new HARQ-ACK codebook 4 starting after UL 2. </w:t>
      </w:r>
      <w:r w:rsidR="0052146A">
        <w:rPr>
          <w:rFonts w:eastAsia="宋体" w:hint="eastAsia"/>
          <w:lang w:eastAsia="zh-CN"/>
        </w:rPr>
        <w:t xml:space="preserve">       </w:t>
      </w:r>
    </w:p>
    <w:p w14:paraId="3D16F457" w14:textId="77777777" w:rsidR="002667A0" w:rsidRPr="0042517E" w:rsidRDefault="002667A0" w:rsidP="002667A0">
      <w:pPr>
        <w:spacing w:beforeLines="50" w:before="120"/>
        <w:jc w:val="both"/>
        <w:rPr>
          <w:rFonts w:eastAsia="宋体"/>
          <w:lang w:eastAsia="zh-CN"/>
        </w:rPr>
      </w:pPr>
      <w:r w:rsidRPr="0042517E">
        <w:object w:dxaOrig="7921" w:dyaOrig="2666" w14:anchorId="5771FC36">
          <v:shape id="_x0000_i1027" type="#_x0000_t75" style="width:237.75pt;height:79.9pt" o:ole="">
            <v:imagedata r:id="rId13" o:title=""/>
          </v:shape>
          <o:OLEObject Type="Embed" ProgID="Visio.Drawing.11" ShapeID="_x0000_i1027" DrawAspect="Content" ObjectID="_1618406690" r:id="rId14"/>
        </w:object>
      </w:r>
      <w:r w:rsidRPr="0042517E">
        <w:t xml:space="preserve"> </w:t>
      </w:r>
      <w:r w:rsidRPr="0042517E">
        <w:object w:dxaOrig="7921" w:dyaOrig="2666" w14:anchorId="4AE59B21">
          <v:shape id="_x0000_i1028" type="#_x0000_t75" style="width:237.75pt;height:79.9pt" o:ole="">
            <v:imagedata r:id="rId15" o:title=""/>
          </v:shape>
          <o:OLEObject Type="Embed" ProgID="Visio.Drawing.11" ShapeID="_x0000_i1028" DrawAspect="Content" ObjectID="_1618406691" r:id="rId16"/>
        </w:object>
      </w:r>
    </w:p>
    <w:p w14:paraId="34A88546" w14:textId="3AB12469" w:rsidR="002667A0" w:rsidRPr="0042517E" w:rsidRDefault="002667A0" w:rsidP="002667A0">
      <w:pPr>
        <w:spacing w:beforeLines="50" w:before="120"/>
        <w:ind w:left="800" w:firstLine="800"/>
        <w:rPr>
          <w:rFonts w:eastAsia="宋体"/>
          <w:lang w:eastAsia="zh-CN"/>
        </w:rPr>
      </w:pPr>
      <w:r w:rsidRPr="0042517E">
        <w:rPr>
          <w:rFonts w:eastAsia="宋体" w:hint="eastAsia"/>
          <w:lang w:eastAsia="zh-CN"/>
        </w:rPr>
        <w:t xml:space="preserve">      Figure </w:t>
      </w:r>
      <w:r>
        <w:rPr>
          <w:rFonts w:eastAsia="宋体" w:hint="eastAsia"/>
          <w:lang w:eastAsia="zh-CN"/>
        </w:rPr>
        <w:t>3</w:t>
      </w:r>
      <w:r w:rsidRPr="0042517E">
        <w:rPr>
          <w:rFonts w:eastAsia="宋体" w:hint="eastAsia"/>
          <w:lang w:eastAsia="zh-CN"/>
        </w:rPr>
        <w:t xml:space="preserve"> (a)                                Figure </w:t>
      </w:r>
      <w:r>
        <w:rPr>
          <w:rFonts w:eastAsia="宋体" w:hint="eastAsia"/>
          <w:lang w:eastAsia="zh-CN"/>
        </w:rPr>
        <w:t>3</w:t>
      </w:r>
      <w:r w:rsidRPr="0042517E">
        <w:rPr>
          <w:rFonts w:eastAsia="宋体" w:hint="eastAsia"/>
          <w:lang w:eastAsia="zh-CN"/>
        </w:rPr>
        <w:t xml:space="preserve"> (b)</w:t>
      </w:r>
    </w:p>
    <w:p w14:paraId="400D95D6" w14:textId="77777777" w:rsidR="002667A0" w:rsidRPr="0042517E" w:rsidRDefault="002667A0" w:rsidP="002667A0">
      <w:pPr>
        <w:spacing w:beforeLines="50" w:before="120"/>
        <w:rPr>
          <w:rFonts w:eastAsia="宋体"/>
          <w:lang w:eastAsia="zh-CN"/>
        </w:rPr>
      </w:pPr>
      <w:r w:rsidRPr="0042517E">
        <w:object w:dxaOrig="7921" w:dyaOrig="2666" w14:anchorId="657D0FF6">
          <v:shape id="_x0000_i1029" type="#_x0000_t75" style="width:237.75pt;height:79.9pt" o:ole="">
            <v:imagedata r:id="rId17" o:title=""/>
          </v:shape>
          <o:OLEObject Type="Embed" ProgID="Visio.Drawing.11" ShapeID="_x0000_i1029" DrawAspect="Content" ObjectID="_1618406692" r:id="rId18"/>
        </w:object>
      </w:r>
      <w:r w:rsidRPr="0042517E">
        <w:object w:dxaOrig="7921" w:dyaOrig="2666" w14:anchorId="09DA3B71">
          <v:shape id="_x0000_i1030" type="#_x0000_t75" style="width:237.75pt;height:79.9pt" o:ole="">
            <v:imagedata r:id="rId19" o:title=""/>
          </v:shape>
          <o:OLEObject Type="Embed" ProgID="Visio.Drawing.11" ShapeID="_x0000_i1030" DrawAspect="Content" ObjectID="_1618406693" r:id="rId20"/>
        </w:object>
      </w:r>
    </w:p>
    <w:p w14:paraId="643A108D" w14:textId="23B64359" w:rsidR="002667A0" w:rsidRDefault="002667A0" w:rsidP="002667A0">
      <w:pPr>
        <w:spacing w:beforeLines="50" w:before="120"/>
        <w:ind w:left="800" w:firstLine="800"/>
        <w:rPr>
          <w:rFonts w:eastAsia="宋体"/>
          <w:lang w:eastAsia="zh-CN"/>
        </w:rPr>
      </w:pPr>
      <w:r>
        <w:rPr>
          <w:rFonts w:eastAsia="宋体" w:hint="eastAsia"/>
          <w:lang w:eastAsia="zh-CN"/>
        </w:rPr>
        <w:t xml:space="preserve">      </w:t>
      </w:r>
      <w:r w:rsidRPr="0042517E">
        <w:rPr>
          <w:rFonts w:eastAsia="宋体" w:hint="eastAsia"/>
          <w:lang w:eastAsia="zh-CN"/>
        </w:rPr>
        <w:t xml:space="preserve">Figure </w:t>
      </w:r>
      <w:r>
        <w:rPr>
          <w:rFonts w:eastAsia="宋体" w:hint="eastAsia"/>
          <w:lang w:eastAsia="zh-CN"/>
        </w:rPr>
        <w:t>3</w:t>
      </w:r>
      <w:r w:rsidRPr="0042517E">
        <w:rPr>
          <w:rFonts w:eastAsia="宋体" w:hint="eastAsia"/>
          <w:lang w:eastAsia="zh-CN"/>
        </w:rPr>
        <w:t xml:space="preserve"> (c)</w:t>
      </w:r>
      <w:r>
        <w:rPr>
          <w:rFonts w:eastAsia="宋体" w:hint="eastAsia"/>
          <w:lang w:eastAsia="zh-CN"/>
        </w:rPr>
        <w:t xml:space="preserve">                                  </w:t>
      </w:r>
      <w:r w:rsidRPr="0042517E">
        <w:rPr>
          <w:rFonts w:eastAsia="宋体" w:hint="eastAsia"/>
          <w:lang w:eastAsia="zh-CN"/>
        </w:rPr>
        <w:t xml:space="preserve">Figure </w:t>
      </w:r>
      <w:r>
        <w:rPr>
          <w:rFonts w:eastAsia="宋体" w:hint="eastAsia"/>
          <w:lang w:eastAsia="zh-CN"/>
        </w:rPr>
        <w:t>3</w:t>
      </w:r>
      <w:r w:rsidRPr="0042517E">
        <w:rPr>
          <w:rFonts w:eastAsia="宋体" w:hint="eastAsia"/>
          <w:lang w:eastAsia="zh-CN"/>
        </w:rPr>
        <w:t xml:space="preserve"> </w:t>
      </w:r>
      <w:r>
        <w:rPr>
          <w:rFonts w:eastAsia="宋体" w:hint="eastAsia"/>
          <w:lang w:eastAsia="zh-CN"/>
        </w:rPr>
        <w:t>(d</w:t>
      </w:r>
      <w:r w:rsidRPr="0042517E">
        <w:rPr>
          <w:rFonts w:eastAsia="宋体" w:hint="eastAsia"/>
          <w:lang w:eastAsia="zh-CN"/>
        </w:rPr>
        <w:t>)</w:t>
      </w:r>
    </w:p>
    <w:p w14:paraId="1314DA87" w14:textId="67887CB2" w:rsidR="00D2016B" w:rsidRDefault="00D2016B" w:rsidP="00D2016B">
      <w:pPr>
        <w:spacing w:line="288" w:lineRule="auto"/>
        <w:ind w:left="720"/>
        <w:jc w:val="both"/>
        <w:rPr>
          <w:rFonts w:eastAsia="宋体"/>
          <w:b/>
          <w:u w:val="single"/>
          <w:lang w:eastAsia="zh-CN"/>
        </w:rPr>
      </w:pPr>
      <w:r>
        <w:rPr>
          <w:rFonts w:eastAsia="宋体"/>
          <w:b/>
          <w:u w:val="single"/>
          <w:lang w:eastAsia="zh-CN"/>
        </w:rPr>
        <w:t>Observation</w:t>
      </w:r>
      <w:r>
        <w:rPr>
          <w:rFonts w:eastAsia="宋体" w:hint="eastAsia"/>
          <w:b/>
          <w:u w:val="single"/>
          <w:lang w:eastAsia="zh-CN"/>
        </w:rPr>
        <w:t xml:space="preserve"> 2: Option 1</w:t>
      </w:r>
      <w:r w:rsidR="00465F79">
        <w:rPr>
          <w:rFonts w:eastAsia="宋体" w:hint="eastAsia"/>
          <w:b/>
          <w:u w:val="single"/>
          <w:lang w:eastAsia="zh-CN"/>
        </w:rPr>
        <w:t xml:space="preserve"> </w:t>
      </w:r>
      <w:r>
        <w:rPr>
          <w:rFonts w:eastAsia="宋体" w:hint="eastAsia"/>
          <w:b/>
          <w:u w:val="single"/>
          <w:lang w:eastAsia="zh-CN"/>
        </w:rPr>
        <w:t xml:space="preserve">of Alt 1a works properly by </w:t>
      </w:r>
      <w:r>
        <w:rPr>
          <w:rFonts w:eastAsia="宋体"/>
          <w:b/>
          <w:u w:val="single"/>
          <w:lang w:eastAsia="zh-CN"/>
        </w:rPr>
        <w:t>aggregating</w:t>
      </w:r>
      <w:r>
        <w:rPr>
          <w:rFonts w:eastAsia="宋体" w:hint="eastAsia"/>
          <w:b/>
          <w:u w:val="single"/>
          <w:lang w:eastAsia="zh-CN"/>
        </w:rPr>
        <w:t xml:space="preserve"> </w:t>
      </w:r>
      <w:r w:rsidR="00005E89">
        <w:rPr>
          <w:rFonts w:eastAsia="宋体" w:hint="eastAsia"/>
          <w:b/>
          <w:u w:val="single"/>
          <w:lang w:eastAsia="zh-CN"/>
        </w:rPr>
        <w:t xml:space="preserve">PDSCH group </w:t>
      </w:r>
      <w:proofErr w:type="spellStart"/>
      <w:r w:rsidR="00005E89" w:rsidRPr="00AC7C84">
        <w:rPr>
          <w:rFonts w:eastAsia="宋体" w:hint="eastAsia"/>
          <w:b/>
          <w:i/>
          <w:u w:val="single"/>
          <w:lang w:eastAsia="zh-CN"/>
        </w:rPr>
        <w:t>i</w:t>
      </w:r>
      <w:proofErr w:type="spellEnd"/>
      <w:r w:rsidR="00005E89">
        <w:rPr>
          <w:rFonts w:eastAsia="宋体" w:hint="eastAsia"/>
          <w:b/>
          <w:u w:val="single"/>
          <w:lang w:eastAsia="zh-CN"/>
        </w:rPr>
        <w:t xml:space="preserve"> and the PDSCH group </w:t>
      </w:r>
      <w:r w:rsidR="00005E89" w:rsidRPr="00AC7C84">
        <w:rPr>
          <w:rFonts w:eastAsia="宋体" w:hint="eastAsia"/>
          <w:b/>
          <w:i/>
          <w:u w:val="single"/>
          <w:lang w:eastAsia="zh-CN"/>
        </w:rPr>
        <w:t>j</w:t>
      </w:r>
      <w:r w:rsidR="00005E89">
        <w:rPr>
          <w:rFonts w:eastAsia="宋体" w:hint="eastAsia"/>
          <w:b/>
          <w:u w:val="single"/>
          <w:lang w:eastAsia="zh-CN"/>
        </w:rPr>
        <w:t xml:space="preserve"> starting after the HARQ-ACK of PDSCH group </w:t>
      </w:r>
      <w:proofErr w:type="spellStart"/>
      <w:r w:rsidR="00465F79" w:rsidRPr="00AC7C84">
        <w:rPr>
          <w:rFonts w:eastAsia="宋体" w:hint="eastAsia"/>
          <w:b/>
          <w:i/>
          <w:u w:val="single"/>
          <w:lang w:eastAsia="zh-CN"/>
        </w:rPr>
        <w:t>i</w:t>
      </w:r>
      <w:proofErr w:type="spellEnd"/>
      <w:r w:rsidR="00005E89">
        <w:rPr>
          <w:rFonts w:eastAsia="宋体" w:hint="eastAsia"/>
          <w:b/>
          <w:u w:val="single"/>
          <w:lang w:eastAsia="zh-CN"/>
        </w:rPr>
        <w:t xml:space="preserve"> with </w:t>
      </w:r>
      <w:r w:rsidR="00005E89">
        <w:rPr>
          <w:rFonts w:eastAsia="宋体"/>
          <w:b/>
          <w:u w:val="single"/>
          <w:lang w:eastAsia="zh-CN"/>
        </w:rPr>
        <w:t>continuous</w:t>
      </w:r>
      <w:r w:rsidR="00005E89">
        <w:rPr>
          <w:rFonts w:eastAsia="宋体" w:hint="eastAsia"/>
          <w:b/>
          <w:u w:val="single"/>
          <w:lang w:eastAsia="zh-CN"/>
        </w:rPr>
        <w:t xml:space="preserve"> accumulation of DAI </w:t>
      </w:r>
      <w:r w:rsidR="00465F79">
        <w:rPr>
          <w:rFonts w:eastAsia="宋体" w:hint="eastAsia"/>
          <w:b/>
          <w:u w:val="single"/>
          <w:lang w:eastAsia="zh-CN"/>
        </w:rPr>
        <w:t>among</w:t>
      </w:r>
      <w:r w:rsidR="00005E89">
        <w:rPr>
          <w:rFonts w:eastAsia="宋体" w:hint="eastAsia"/>
          <w:b/>
          <w:u w:val="single"/>
          <w:lang w:eastAsia="zh-CN"/>
        </w:rPr>
        <w:t xml:space="preserve"> these PDSCH groups, when HARQ-ACK for the</w:t>
      </w:r>
      <w:r w:rsidR="000903C1">
        <w:rPr>
          <w:rFonts w:eastAsia="宋体" w:hint="eastAsia"/>
          <w:b/>
          <w:u w:val="single"/>
          <w:lang w:eastAsia="zh-CN"/>
        </w:rPr>
        <w:t xml:space="preserve"> last PDSCH of a COT is reported in the next COT</w:t>
      </w:r>
      <w:r>
        <w:rPr>
          <w:rFonts w:eastAsia="宋体" w:hint="eastAsia"/>
          <w:b/>
          <w:u w:val="single"/>
          <w:lang w:eastAsia="zh-CN"/>
        </w:rPr>
        <w:t xml:space="preserve">. </w:t>
      </w:r>
    </w:p>
    <w:p w14:paraId="6D9D6C6D" w14:textId="3B21597B" w:rsidR="00D2016B" w:rsidRPr="00AC7C84" w:rsidRDefault="00156323" w:rsidP="00AC7C84">
      <w:pPr>
        <w:pStyle w:val="ListParagraph"/>
        <w:spacing w:beforeLines="50" w:before="120" w:line="288" w:lineRule="auto"/>
        <w:ind w:leftChars="0" w:left="720"/>
        <w:jc w:val="both"/>
        <w:rPr>
          <w:rFonts w:eastAsia="宋体"/>
          <w:kern w:val="2"/>
          <w:lang w:eastAsia="zh-CN"/>
        </w:rPr>
      </w:pPr>
      <w:r>
        <w:rPr>
          <w:rFonts w:eastAsia="宋体" w:hint="eastAsia"/>
          <w:bCs/>
          <w:lang w:eastAsia="zh-CN"/>
        </w:rPr>
        <w:t xml:space="preserve">In option 2, the same PDSCH group index can be allocated for PDSCHs </w:t>
      </w:r>
      <w:r>
        <w:rPr>
          <w:rFonts w:eastAsia="宋体"/>
          <w:lang w:eastAsia="zh-CN"/>
        </w:rPr>
        <w:t>originally</w:t>
      </w:r>
      <w:r>
        <w:rPr>
          <w:rFonts w:eastAsia="宋体" w:hint="eastAsia"/>
          <w:lang w:eastAsia="zh-CN"/>
        </w:rPr>
        <w:t xml:space="preserve"> </w:t>
      </w:r>
      <w:r>
        <w:rPr>
          <w:bCs/>
          <w:lang w:eastAsia="x-none"/>
        </w:rPr>
        <w:t xml:space="preserve">requested in different </w:t>
      </w:r>
      <w:r w:rsidRPr="00521337">
        <w:rPr>
          <w:bCs/>
          <w:lang w:eastAsia="x-none"/>
        </w:rPr>
        <w:t>PUCCH</w:t>
      </w:r>
      <w:r>
        <w:rPr>
          <w:rFonts w:eastAsia="宋体" w:hint="eastAsia"/>
          <w:bCs/>
          <w:lang w:eastAsia="zh-CN"/>
        </w:rPr>
        <w:t>, if gNB</w:t>
      </w:r>
      <w:r w:rsidRPr="00521337">
        <w:rPr>
          <w:bCs/>
          <w:lang w:eastAsia="x-none"/>
        </w:rPr>
        <w:t xml:space="preserve"> </w:t>
      </w:r>
      <w:r>
        <w:rPr>
          <w:rFonts w:eastAsia="宋体" w:hint="eastAsia"/>
          <w:bCs/>
          <w:lang w:eastAsia="zh-CN"/>
        </w:rPr>
        <w:t>wants to trigger</w:t>
      </w:r>
      <w:r w:rsidRPr="00521337">
        <w:rPr>
          <w:bCs/>
          <w:lang w:eastAsia="x-none"/>
        </w:rPr>
        <w:t xml:space="preserve"> HARQ-ACK feedback for </w:t>
      </w:r>
      <w:r>
        <w:rPr>
          <w:rFonts w:eastAsia="宋体" w:hint="eastAsia"/>
          <w:bCs/>
          <w:lang w:eastAsia="zh-CN"/>
        </w:rPr>
        <w:t>these</w:t>
      </w:r>
      <w:r>
        <w:rPr>
          <w:bCs/>
          <w:lang w:eastAsia="x-none"/>
        </w:rPr>
        <w:t xml:space="preserve"> PDSCH</w:t>
      </w:r>
      <w:r>
        <w:rPr>
          <w:rFonts w:eastAsia="宋体" w:hint="eastAsia"/>
          <w:bCs/>
          <w:lang w:eastAsia="zh-CN"/>
        </w:rPr>
        <w:t xml:space="preserve">s in the same PUCCH. As shown in Figure </w:t>
      </w:r>
      <w:r w:rsidR="00C576BA">
        <w:rPr>
          <w:rFonts w:eastAsia="宋体" w:hint="eastAsia"/>
          <w:bCs/>
          <w:lang w:eastAsia="zh-CN"/>
        </w:rPr>
        <w:t xml:space="preserve">4, gNB indicates PDSCH group index 2 for both PDSCH 3/4 and PDSCH 5/6. </w:t>
      </w:r>
      <w:r w:rsidR="005771BA">
        <w:rPr>
          <w:rFonts w:eastAsia="宋体" w:hint="eastAsia"/>
          <w:bCs/>
          <w:lang w:eastAsia="zh-CN"/>
        </w:rPr>
        <w:t>By setting the reset indicator as untoggled state for PDSCH 5/6, gNB triggers the HARQ-ACK for PDSCH 3/4 together with PDSCH 5/6</w:t>
      </w:r>
      <w:r w:rsidR="002667A0">
        <w:rPr>
          <w:rFonts w:eastAsia="宋体" w:hint="eastAsia"/>
          <w:bCs/>
          <w:lang w:eastAsia="zh-CN"/>
        </w:rPr>
        <w:t xml:space="preserve">. It can be seen the </w:t>
      </w:r>
      <w:r w:rsidR="004A1B0C">
        <w:rPr>
          <w:rFonts w:eastAsia="宋体" w:hint="eastAsia"/>
          <w:bCs/>
          <w:lang w:eastAsia="zh-CN"/>
        </w:rPr>
        <w:t xml:space="preserve">result is the same for option 1 and 2. </w:t>
      </w:r>
      <w:r w:rsidR="00364212">
        <w:rPr>
          <w:rFonts w:eastAsia="宋体" w:hint="eastAsia"/>
          <w:bCs/>
          <w:lang w:eastAsia="zh-CN"/>
        </w:rPr>
        <w:t>Similar to option 1</w:t>
      </w:r>
      <w:r w:rsidR="002667A0">
        <w:rPr>
          <w:rFonts w:eastAsia="宋体" w:hint="eastAsia"/>
          <w:bCs/>
          <w:lang w:eastAsia="zh-CN"/>
        </w:rPr>
        <w:t xml:space="preserve">, if </w:t>
      </w:r>
      <w:r w:rsidR="002667A0" w:rsidRPr="0042517E">
        <w:rPr>
          <w:rFonts w:hint="eastAsia"/>
          <w:kern w:val="2"/>
        </w:rPr>
        <w:t xml:space="preserve">HARQ-ACK </w:t>
      </w:r>
      <w:r w:rsidR="002667A0">
        <w:rPr>
          <w:rFonts w:eastAsia="宋体" w:hint="eastAsia"/>
          <w:kern w:val="2"/>
          <w:lang w:eastAsia="zh-CN"/>
        </w:rPr>
        <w:t xml:space="preserve">of </w:t>
      </w:r>
      <w:r w:rsidR="00364212">
        <w:rPr>
          <w:rFonts w:eastAsia="宋体" w:hint="eastAsia"/>
          <w:kern w:val="2"/>
          <w:lang w:eastAsia="zh-CN"/>
        </w:rPr>
        <w:t xml:space="preserve">one </w:t>
      </w:r>
      <w:r w:rsidR="002667A0">
        <w:rPr>
          <w:rFonts w:eastAsia="宋体" w:hint="eastAsia"/>
          <w:kern w:val="2"/>
          <w:lang w:eastAsia="zh-CN"/>
        </w:rPr>
        <w:t xml:space="preserve">PDSCH group </w:t>
      </w:r>
      <w:r w:rsidR="00364212">
        <w:rPr>
          <w:rFonts w:eastAsia="宋体" w:hint="eastAsia"/>
          <w:kern w:val="2"/>
          <w:lang w:eastAsia="zh-CN"/>
        </w:rPr>
        <w:t>is to be</w:t>
      </w:r>
      <w:r w:rsidR="002667A0">
        <w:rPr>
          <w:rFonts w:eastAsia="宋体" w:hint="eastAsia"/>
          <w:kern w:val="2"/>
          <w:lang w:eastAsia="zh-CN"/>
        </w:rPr>
        <w:t xml:space="preserve"> transmitted </w:t>
      </w:r>
      <w:r w:rsidR="00D2016B">
        <w:rPr>
          <w:rFonts w:eastAsia="宋体" w:hint="eastAsia"/>
          <w:kern w:val="2"/>
          <w:lang w:eastAsia="zh-CN"/>
        </w:rPr>
        <w:t xml:space="preserve">after the </w:t>
      </w:r>
      <w:r w:rsidR="00AC7C84">
        <w:rPr>
          <w:rFonts w:eastAsia="宋体" w:hint="eastAsia"/>
          <w:kern w:val="2"/>
          <w:lang w:eastAsia="zh-CN"/>
        </w:rPr>
        <w:t>start</w:t>
      </w:r>
      <w:r w:rsidR="002667A0">
        <w:rPr>
          <w:rFonts w:eastAsia="宋体" w:hint="eastAsia"/>
          <w:kern w:val="2"/>
          <w:lang w:eastAsia="zh-CN"/>
        </w:rPr>
        <w:t xml:space="preserve"> of next PDSCH group, </w:t>
      </w:r>
      <w:r w:rsidR="00364212">
        <w:rPr>
          <w:rFonts w:eastAsia="宋体" w:hint="eastAsia"/>
          <w:kern w:val="2"/>
          <w:lang w:eastAsia="zh-CN"/>
        </w:rPr>
        <w:t xml:space="preserve">gNB </w:t>
      </w:r>
      <w:r w:rsidR="00D2016B">
        <w:rPr>
          <w:rFonts w:eastAsia="宋体" w:hint="eastAsia"/>
          <w:kern w:val="2"/>
          <w:lang w:eastAsia="zh-CN"/>
        </w:rPr>
        <w:t>has to</w:t>
      </w:r>
      <w:r w:rsidR="00364212">
        <w:rPr>
          <w:rFonts w:eastAsia="宋体" w:hint="eastAsia"/>
          <w:kern w:val="2"/>
          <w:lang w:eastAsia="zh-CN"/>
        </w:rPr>
        <w:t xml:space="preserve"> </w:t>
      </w:r>
      <w:r w:rsidR="00AC7C84">
        <w:rPr>
          <w:rFonts w:eastAsia="宋体" w:hint="eastAsia"/>
          <w:kern w:val="2"/>
          <w:lang w:eastAsia="zh-CN"/>
        </w:rPr>
        <w:t xml:space="preserve">trigger HARQ-ACK feedback of these two PDSCH groups to be transmitted in different PUCCH by different DCIs. </w:t>
      </w:r>
      <w:r w:rsidR="00364212" w:rsidRPr="00AC7C84">
        <w:rPr>
          <w:rFonts w:eastAsia="宋体" w:hint="eastAsia"/>
          <w:kern w:val="2"/>
          <w:lang w:eastAsia="zh-CN"/>
        </w:rPr>
        <w:t>As</w:t>
      </w:r>
      <w:r w:rsidR="009D05BB" w:rsidRPr="00AC7C84">
        <w:rPr>
          <w:rFonts w:eastAsia="宋体" w:hint="eastAsia"/>
          <w:kern w:val="2"/>
          <w:lang w:eastAsia="zh-CN"/>
        </w:rPr>
        <w:t xml:space="preserve"> </w:t>
      </w:r>
      <w:r w:rsidR="009D05BB" w:rsidRPr="00AC7C84">
        <w:rPr>
          <w:rFonts w:eastAsia="宋体"/>
          <w:kern w:val="2"/>
          <w:lang w:eastAsia="zh-CN"/>
        </w:rPr>
        <w:t>shown</w:t>
      </w:r>
      <w:r w:rsidR="009D05BB" w:rsidRPr="00AC7C84">
        <w:rPr>
          <w:rFonts w:eastAsia="宋体" w:hint="eastAsia"/>
          <w:kern w:val="2"/>
          <w:lang w:eastAsia="zh-CN"/>
        </w:rPr>
        <w:t xml:space="preserve"> in Figure 5, gNB allocates PDSCH group 2 for PDSCH </w:t>
      </w:r>
      <w:r w:rsidR="00C143C0">
        <w:rPr>
          <w:rFonts w:eastAsia="宋体" w:hint="eastAsia"/>
          <w:kern w:val="2"/>
          <w:lang w:eastAsia="zh-CN"/>
        </w:rPr>
        <w:t>4 with HARQ-ACK to be reported in UL 2</w:t>
      </w:r>
      <w:r w:rsidR="009D05BB" w:rsidRPr="00AC7C84">
        <w:rPr>
          <w:rFonts w:eastAsia="宋体" w:hint="eastAsia"/>
          <w:kern w:val="2"/>
          <w:lang w:eastAsia="zh-CN"/>
        </w:rPr>
        <w:t xml:space="preserve">, and indicates PDSCH group 1 for PDSCH 5/6 with untoggled reset indicator to </w:t>
      </w:r>
      <w:r w:rsidR="009D05BB" w:rsidRPr="00AC7C84">
        <w:rPr>
          <w:rFonts w:eastAsia="宋体"/>
          <w:kern w:val="2"/>
          <w:lang w:eastAsia="zh-CN"/>
        </w:rPr>
        <w:t xml:space="preserve">trigger HARQ-ACK feedback for PDSCH </w:t>
      </w:r>
      <w:r w:rsidR="009D05BB" w:rsidRPr="00AC7C84">
        <w:rPr>
          <w:rFonts w:eastAsia="宋体" w:hint="eastAsia"/>
          <w:kern w:val="2"/>
          <w:lang w:eastAsia="zh-CN"/>
        </w:rPr>
        <w:t xml:space="preserve">1~3 and PDSCH 5/6 in UL3. </w:t>
      </w:r>
    </w:p>
    <w:p w14:paraId="223ABB29" w14:textId="161558D9" w:rsidR="00C44682" w:rsidRDefault="00727D3E" w:rsidP="00F40F66">
      <w:pPr>
        <w:spacing w:line="288" w:lineRule="auto"/>
        <w:ind w:left="720"/>
        <w:jc w:val="both"/>
        <w:rPr>
          <w:rFonts w:eastAsia="宋体"/>
          <w:b/>
          <w:u w:val="single"/>
          <w:lang w:eastAsia="zh-CN"/>
        </w:rPr>
      </w:pPr>
      <w:r>
        <w:rPr>
          <w:rFonts w:eastAsia="宋体"/>
          <w:b/>
          <w:u w:val="single"/>
          <w:lang w:eastAsia="zh-CN"/>
        </w:rPr>
        <w:t>Observation</w:t>
      </w:r>
      <w:r>
        <w:rPr>
          <w:rFonts w:eastAsia="宋体" w:hint="eastAsia"/>
          <w:b/>
          <w:u w:val="single"/>
          <w:lang w:eastAsia="zh-CN"/>
        </w:rPr>
        <w:t xml:space="preserve"> </w:t>
      </w:r>
      <w:r w:rsidR="000947B2">
        <w:rPr>
          <w:rFonts w:eastAsia="宋体" w:hint="eastAsia"/>
          <w:b/>
          <w:u w:val="single"/>
          <w:lang w:eastAsia="zh-CN"/>
        </w:rPr>
        <w:t>3</w:t>
      </w:r>
      <w:r>
        <w:rPr>
          <w:rFonts w:eastAsia="宋体" w:hint="eastAsia"/>
          <w:b/>
          <w:u w:val="single"/>
          <w:lang w:eastAsia="zh-CN"/>
        </w:rPr>
        <w:t xml:space="preserve">: </w:t>
      </w:r>
      <w:r w:rsidR="00F40F66">
        <w:rPr>
          <w:rFonts w:eastAsia="宋体" w:hint="eastAsia"/>
          <w:b/>
          <w:u w:val="single"/>
          <w:lang w:eastAsia="zh-CN"/>
        </w:rPr>
        <w:t xml:space="preserve">Similar to option 1, gNB has to allocate different PDSCH group index and trigger HARQ-ACK feedback for each PDSCH group in different PUCCH by option 2, if </w:t>
      </w:r>
      <w:r w:rsidR="00465F79">
        <w:rPr>
          <w:rFonts w:eastAsia="宋体" w:hint="eastAsia"/>
          <w:b/>
          <w:u w:val="single"/>
          <w:lang w:eastAsia="zh-CN"/>
        </w:rPr>
        <w:t>HARQ-ACK for the last PDSCH of a COT is reported in the next COT.</w:t>
      </w:r>
      <w:r w:rsidR="006C48CD">
        <w:rPr>
          <w:rFonts w:eastAsia="宋体" w:hint="eastAsia"/>
          <w:b/>
          <w:u w:val="single"/>
          <w:lang w:eastAsia="zh-CN"/>
        </w:rPr>
        <w:t xml:space="preserve"> </w:t>
      </w:r>
    </w:p>
    <w:p w14:paraId="514D54F6" w14:textId="31F041DF" w:rsidR="00D42AF6" w:rsidRPr="0042517E" w:rsidRDefault="0067391F" w:rsidP="009D05BB">
      <w:pPr>
        <w:pStyle w:val="ListParagraph"/>
        <w:spacing w:beforeLines="50" w:before="120" w:line="288" w:lineRule="auto"/>
        <w:ind w:leftChars="0" w:left="720"/>
        <w:jc w:val="both"/>
        <w:rPr>
          <w:rFonts w:eastAsia="宋体"/>
          <w:lang w:eastAsia="zh-CN"/>
        </w:rPr>
      </w:pPr>
      <w:r w:rsidRPr="0042517E">
        <w:object w:dxaOrig="9268" w:dyaOrig="2765" w14:anchorId="46875825">
          <v:shape id="_x0000_i1031" type="#_x0000_t75" style="width:371.25pt;height:110.65pt" o:ole="">
            <v:imagedata r:id="rId21" o:title=""/>
          </v:shape>
          <o:OLEObject Type="Embed" ProgID="Visio.Drawing.11" ShapeID="_x0000_i1031" DrawAspect="Content" ObjectID="_1618406694" r:id="rId22"/>
        </w:object>
      </w:r>
    </w:p>
    <w:p w14:paraId="1EC15330" w14:textId="1C6E2FE4" w:rsidR="00D42AF6" w:rsidRDefault="00D42AF6" w:rsidP="00D42AF6">
      <w:pPr>
        <w:spacing w:beforeLines="50" w:before="120"/>
        <w:jc w:val="center"/>
        <w:rPr>
          <w:rFonts w:eastAsia="宋体"/>
          <w:lang w:eastAsia="zh-CN"/>
        </w:rPr>
      </w:pPr>
      <w:r>
        <w:rPr>
          <w:rFonts w:eastAsia="宋体" w:hint="eastAsia"/>
          <w:lang w:eastAsia="zh-CN"/>
        </w:rPr>
        <w:t xml:space="preserve">Figure </w:t>
      </w:r>
      <w:r w:rsidR="00D963D0">
        <w:rPr>
          <w:rFonts w:eastAsia="宋体" w:hint="eastAsia"/>
          <w:lang w:eastAsia="zh-CN"/>
        </w:rPr>
        <w:t>4</w:t>
      </w:r>
    </w:p>
    <w:p w14:paraId="49B101CB" w14:textId="77777777" w:rsidR="0067391F" w:rsidRDefault="0067391F" w:rsidP="00D42AF6">
      <w:pPr>
        <w:spacing w:beforeLines="50" w:before="120"/>
        <w:jc w:val="center"/>
        <w:rPr>
          <w:rFonts w:eastAsia="宋体"/>
          <w:lang w:eastAsia="zh-CN"/>
        </w:rPr>
      </w:pPr>
    </w:p>
    <w:p w14:paraId="0A18ECE5" w14:textId="4B5CFF0A" w:rsidR="002667A0" w:rsidRDefault="0067391F" w:rsidP="0067391F">
      <w:pPr>
        <w:pStyle w:val="ListParagraph"/>
        <w:spacing w:beforeLines="50" w:before="120" w:line="288" w:lineRule="auto"/>
        <w:ind w:leftChars="0" w:left="720"/>
        <w:rPr>
          <w:rFonts w:eastAsia="宋体"/>
          <w:lang w:eastAsia="zh-CN"/>
        </w:rPr>
      </w:pPr>
      <w:r>
        <w:rPr>
          <w:rFonts w:eastAsia="宋体" w:hint="eastAsia"/>
          <w:lang w:eastAsia="zh-CN"/>
        </w:rPr>
        <w:t xml:space="preserve">         </w:t>
      </w:r>
      <w:r w:rsidRPr="0042517E">
        <w:object w:dxaOrig="7921" w:dyaOrig="2666" w14:anchorId="48B2B00E">
          <v:shape id="_x0000_i1032" type="#_x0000_t75" style="width:301.5pt;height:101.25pt" o:ole="">
            <v:imagedata r:id="rId23" o:title=""/>
          </v:shape>
          <o:OLEObject Type="Embed" ProgID="Visio.Drawing.11" ShapeID="_x0000_i1032" DrawAspect="Content" ObjectID="_1618406695" r:id="rId24"/>
        </w:object>
      </w:r>
    </w:p>
    <w:p w14:paraId="7944BE91" w14:textId="55EF7D59" w:rsidR="002667A0" w:rsidRDefault="002667A0" w:rsidP="002667A0">
      <w:pPr>
        <w:spacing w:beforeLines="50" w:before="120"/>
        <w:jc w:val="center"/>
        <w:rPr>
          <w:rFonts w:eastAsia="宋体"/>
          <w:lang w:eastAsia="zh-CN"/>
        </w:rPr>
      </w:pPr>
      <w:r>
        <w:rPr>
          <w:rFonts w:eastAsia="宋体" w:hint="eastAsia"/>
          <w:lang w:eastAsia="zh-CN"/>
        </w:rPr>
        <w:t>Figure 5</w:t>
      </w:r>
    </w:p>
    <w:p w14:paraId="4149444E" w14:textId="6A0775A8" w:rsidR="003038DD" w:rsidRDefault="008F0F1E" w:rsidP="00E81EA0">
      <w:pPr>
        <w:spacing w:line="288" w:lineRule="auto"/>
        <w:ind w:left="720"/>
        <w:jc w:val="both"/>
        <w:rPr>
          <w:rFonts w:eastAsia="宋体"/>
          <w:bCs/>
          <w:lang w:eastAsia="zh-CN"/>
        </w:rPr>
      </w:pPr>
      <w:r>
        <w:rPr>
          <w:rFonts w:eastAsia="宋体" w:hint="eastAsia"/>
          <w:kern w:val="2"/>
          <w:lang w:eastAsia="zh-CN"/>
        </w:rPr>
        <w:t xml:space="preserve">From the </w:t>
      </w:r>
      <w:r>
        <w:rPr>
          <w:rFonts w:eastAsia="宋体"/>
          <w:kern w:val="2"/>
          <w:lang w:eastAsia="zh-CN"/>
        </w:rPr>
        <w:t>signalling</w:t>
      </w:r>
      <w:r>
        <w:rPr>
          <w:rFonts w:eastAsia="宋体" w:hint="eastAsia"/>
          <w:kern w:val="2"/>
          <w:lang w:eastAsia="zh-CN"/>
        </w:rPr>
        <w:t xml:space="preserve"> overhead perspective, option 2 requires 2 bit for PDSCH group index + 1 bit reset </w:t>
      </w:r>
      <w:r>
        <w:rPr>
          <w:rFonts w:eastAsia="宋体"/>
          <w:kern w:val="2"/>
          <w:lang w:eastAsia="zh-CN"/>
        </w:rPr>
        <w:t>indicator</w:t>
      </w:r>
      <w:r>
        <w:rPr>
          <w:rFonts w:eastAsia="宋体" w:hint="eastAsia"/>
          <w:kern w:val="2"/>
          <w:lang w:eastAsia="zh-CN"/>
        </w:rPr>
        <w:t xml:space="preserve"> + 4 bits for DAI, and option 1 requires 2 bit for PDSCH group index + 2 bit PDSCH group set triggering + 4 bits for DAI. Therefore, option 2 saves 1 bit.</w:t>
      </w:r>
      <w:r>
        <w:rPr>
          <w:rFonts w:eastAsia="宋体" w:hint="eastAsia"/>
          <w:bCs/>
          <w:lang w:eastAsia="zh-CN"/>
        </w:rPr>
        <w:t xml:space="preserve"> </w:t>
      </w:r>
      <w:r w:rsidR="0049218C">
        <w:rPr>
          <w:rFonts w:eastAsia="宋体" w:hint="eastAsia"/>
          <w:bCs/>
          <w:lang w:eastAsia="zh-CN"/>
        </w:rPr>
        <w:t xml:space="preserve">For the flexibility, in option 1, it is </w:t>
      </w:r>
      <w:r w:rsidR="009805F6">
        <w:rPr>
          <w:rFonts w:eastAsia="宋体" w:hint="eastAsia"/>
          <w:bCs/>
          <w:lang w:eastAsia="zh-CN"/>
        </w:rPr>
        <w:t xml:space="preserve">totally </w:t>
      </w:r>
      <w:r w:rsidR="0049218C">
        <w:rPr>
          <w:rFonts w:eastAsia="宋体" w:hint="eastAsia"/>
          <w:bCs/>
          <w:lang w:eastAsia="zh-CN"/>
        </w:rPr>
        <w:t xml:space="preserve">up to gNB </w:t>
      </w:r>
      <w:r w:rsidR="0049218C">
        <w:rPr>
          <w:rFonts w:eastAsia="宋体"/>
          <w:bCs/>
          <w:lang w:eastAsia="zh-CN"/>
        </w:rPr>
        <w:t>to</w:t>
      </w:r>
      <w:r w:rsidR="0049218C">
        <w:rPr>
          <w:rFonts w:eastAsia="宋体" w:hint="eastAsia"/>
          <w:bCs/>
          <w:lang w:eastAsia="zh-CN"/>
        </w:rPr>
        <w:t xml:space="preserve"> configure different</w:t>
      </w:r>
      <w:r w:rsidR="00411FC6">
        <w:rPr>
          <w:rFonts w:eastAsia="宋体" w:hint="eastAsia"/>
          <w:bCs/>
          <w:lang w:eastAsia="zh-CN"/>
        </w:rPr>
        <w:t xml:space="preserve"> PDSCH </w:t>
      </w:r>
      <w:r w:rsidR="00411FC6">
        <w:rPr>
          <w:rFonts w:eastAsia="宋体"/>
          <w:bCs/>
          <w:lang w:eastAsia="zh-CN"/>
        </w:rPr>
        <w:t>groups’</w:t>
      </w:r>
      <w:r w:rsidR="00411FC6">
        <w:rPr>
          <w:rFonts w:eastAsia="宋体" w:hint="eastAsia"/>
          <w:bCs/>
          <w:lang w:eastAsia="zh-CN"/>
        </w:rPr>
        <w:t xml:space="preserve"> combination</w:t>
      </w:r>
      <w:r w:rsidR="009805F6">
        <w:rPr>
          <w:rFonts w:eastAsia="宋体" w:hint="eastAsia"/>
          <w:bCs/>
          <w:lang w:eastAsia="zh-CN"/>
        </w:rPr>
        <w:t xml:space="preserve"> (how many PDSCH groups and which PDSCH </w:t>
      </w:r>
      <w:r w:rsidR="009805F6">
        <w:rPr>
          <w:rFonts w:eastAsia="宋体" w:hint="eastAsia"/>
          <w:bCs/>
          <w:lang w:eastAsia="zh-CN"/>
        </w:rPr>
        <w:lastRenderedPageBreak/>
        <w:t>groups for each triggering state)</w:t>
      </w:r>
      <w:r w:rsidR="0049218C">
        <w:rPr>
          <w:rFonts w:eastAsia="宋体" w:hint="eastAsia"/>
          <w:bCs/>
          <w:lang w:eastAsia="zh-CN"/>
        </w:rPr>
        <w:t xml:space="preserve"> to </w:t>
      </w:r>
      <w:r w:rsidR="0049218C">
        <w:rPr>
          <w:rFonts w:eastAsia="宋体"/>
          <w:bCs/>
          <w:lang w:eastAsia="zh-CN"/>
        </w:rPr>
        <w:t>accommodate</w:t>
      </w:r>
      <w:r w:rsidR="0049218C">
        <w:rPr>
          <w:rFonts w:eastAsia="宋体" w:hint="eastAsia"/>
          <w:bCs/>
          <w:lang w:eastAsia="zh-CN"/>
        </w:rPr>
        <w:t xml:space="preserve"> to different scheduling strategy and </w:t>
      </w:r>
      <w:r w:rsidR="00411FC6">
        <w:rPr>
          <w:rFonts w:eastAsia="宋体"/>
          <w:bCs/>
          <w:lang w:eastAsia="zh-CN"/>
        </w:rPr>
        <w:t>latency</w:t>
      </w:r>
      <w:r w:rsidR="00411FC6">
        <w:rPr>
          <w:rFonts w:eastAsia="宋体" w:hint="eastAsia"/>
          <w:bCs/>
          <w:lang w:eastAsia="zh-CN"/>
        </w:rPr>
        <w:t xml:space="preserve"> requirement, while option 2 only supports one PDSCH group triggering each t</w:t>
      </w:r>
      <w:r w:rsidR="004E3777">
        <w:rPr>
          <w:rFonts w:eastAsia="宋体" w:hint="eastAsia"/>
          <w:bCs/>
          <w:lang w:eastAsia="zh-CN"/>
        </w:rPr>
        <w:t xml:space="preserve">ime </w:t>
      </w:r>
      <w:r w:rsidR="00087F40">
        <w:rPr>
          <w:rFonts w:eastAsia="宋体" w:hint="eastAsia"/>
          <w:bCs/>
          <w:lang w:eastAsia="zh-CN"/>
        </w:rPr>
        <w:t>with less flexibility</w:t>
      </w:r>
      <w:r w:rsidR="00411FC6">
        <w:rPr>
          <w:rFonts w:eastAsia="宋体" w:hint="eastAsia"/>
          <w:bCs/>
          <w:lang w:eastAsia="zh-CN"/>
        </w:rPr>
        <w:t xml:space="preserve">. </w:t>
      </w:r>
      <w:r w:rsidR="006160E2">
        <w:rPr>
          <w:rFonts w:eastAsia="宋体" w:hint="eastAsia"/>
          <w:bCs/>
          <w:lang w:eastAsia="zh-CN"/>
        </w:rPr>
        <w:t xml:space="preserve">Besides, </w:t>
      </w:r>
      <w:r w:rsidR="00C60E19">
        <w:rPr>
          <w:rFonts w:eastAsia="宋体" w:hint="eastAsia"/>
          <w:bCs/>
          <w:lang w:eastAsia="zh-CN"/>
        </w:rPr>
        <w:t xml:space="preserve">it </w:t>
      </w:r>
      <w:r w:rsidR="00C60E19">
        <w:rPr>
          <w:rFonts w:eastAsia="宋体"/>
          <w:bCs/>
          <w:lang w:eastAsia="zh-CN"/>
        </w:rPr>
        <w:t>would</w:t>
      </w:r>
      <w:r w:rsidR="00E81EA0">
        <w:rPr>
          <w:rFonts w:eastAsia="宋体" w:hint="eastAsia"/>
          <w:bCs/>
          <w:lang w:eastAsia="zh-CN"/>
        </w:rPr>
        <w:t xml:space="preserve"> save PUCCH resource by triggering </w:t>
      </w:r>
      <w:r w:rsidR="00E81EA0">
        <w:rPr>
          <w:rFonts w:eastAsia="宋体"/>
          <w:bCs/>
          <w:lang w:eastAsia="zh-CN"/>
        </w:rPr>
        <w:t>multiple</w:t>
      </w:r>
      <w:r w:rsidR="00E81EA0">
        <w:rPr>
          <w:rFonts w:eastAsia="宋体" w:hint="eastAsia"/>
          <w:bCs/>
          <w:lang w:eastAsia="zh-CN"/>
        </w:rPr>
        <w:t xml:space="preserve"> PDSCH groups at a time by option 1 while option 2 requires </w:t>
      </w:r>
      <w:r w:rsidR="00E81EA0">
        <w:rPr>
          <w:rFonts w:eastAsia="宋体"/>
          <w:bCs/>
          <w:lang w:eastAsia="zh-CN"/>
        </w:rPr>
        <w:t>multiple</w:t>
      </w:r>
      <w:r w:rsidR="00E81EA0">
        <w:rPr>
          <w:rFonts w:eastAsia="宋体" w:hint="eastAsia"/>
          <w:bCs/>
          <w:lang w:eastAsia="zh-CN"/>
        </w:rPr>
        <w:t xml:space="preserve"> PUCCHs for different PDSCH group. </w:t>
      </w:r>
    </w:p>
    <w:p w14:paraId="674F38E7" w14:textId="49D73C13" w:rsidR="00616AC9" w:rsidRDefault="00236221" w:rsidP="00286D48">
      <w:pPr>
        <w:spacing w:line="288" w:lineRule="auto"/>
        <w:jc w:val="both"/>
        <w:rPr>
          <w:rFonts w:eastAsia="宋体"/>
          <w:b/>
          <w:u w:val="single"/>
          <w:lang w:eastAsia="zh-CN"/>
        </w:rPr>
      </w:pPr>
      <w:r w:rsidRPr="00B043D0">
        <w:rPr>
          <w:rFonts w:eastAsia="宋体"/>
          <w:b/>
          <w:u w:val="single"/>
          <w:lang w:eastAsia="zh-CN"/>
        </w:rPr>
        <w:t xml:space="preserve">Proposal </w:t>
      </w:r>
      <w:r w:rsidR="000610FC">
        <w:rPr>
          <w:rFonts w:eastAsia="宋体" w:hint="eastAsia"/>
          <w:b/>
          <w:u w:val="single"/>
          <w:lang w:eastAsia="zh-CN"/>
        </w:rPr>
        <w:t>2</w:t>
      </w:r>
      <w:r w:rsidRPr="0042517E">
        <w:rPr>
          <w:rFonts w:eastAsia="宋体" w:hint="eastAsia"/>
          <w:b/>
          <w:u w:val="single"/>
          <w:lang w:eastAsia="zh-CN"/>
        </w:rPr>
        <w:t>:</w:t>
      </w:r>
      <w:r w:rsidR="009F4C51">
        <w:rPr>
          <w:rFonts w:eastAsia="宋体" w:hint="eastAsia"/>
          <w:b/>
          <w:u w:val="single"/>
          <w:lang w:eastAsia="zh-CN"/>
        </w:rPr>
        <w:t xml:space="preserve"> </w:t>
      </w:r>
      <w:r w:rsidR="00616AC9">
        <w:rPr>
          <w:rFonts w:eastAsia="宋体" w:hint="eastAsia"/>
          <w:b/>
          <w:u w:val="single"/>
          <w:lang w:eastAsia="zh-CN"/>
        </w:rPr>
        <w:t xml:space="preserve">Further study option 1 and option 2 with the </w:t>
      </w:r>
      <w:r w:rsidR="00616AC9">
        <w:rPr>
          <w:rFonts w:eastAsia="宋体"/>
          <w:b/>
          <w:u w:val="single"/>
          <w:lang w:eastAsia="zh-CN"/>
        </w:rPr>
        <w:t>consideration</w:t>
      </w:r>
      <w:r w:rsidR="00616AC9">
        <w:rPr>
          <w:rFonts w:eastAsia="宋体" w:hint="eastAsia"/>
          <w:b/>
          <w:u w:val="single"/>
          <w:lang w:eastAsia="zh-CN"/>
        </w:rPr>
        <w:t xml:space="preserve"> of </w:t>
      </w:r>
      <w:r w:rsidR="009712A8">
        <w:rPr>
          <w:rFonts w:eastAsia="宋体" w:hint="eastAsia"/>
          <w:b/>
          <w:u w:val="single"/>
          <w:lang w:eastAsia="zh-CN"/>
        </w:rPr>
        <w:t xml:space="preserve">DCI payload, </w:t>
      </w:r>
      <w:r w:rsidR="009712A8">
        <w:rPr>
          <w:rFonts w:eastAsia="宋体"/>
          <w:b/>
          <w:u w:val="single"/>
          <w:lang w:eastAsia="zh-CN"/>
        </w:rPr>
        <w:t>scheduling</w:t>
      </w:r>
      <w:r w:rsidR="009712A8">
        <w:rPr>
          <w:rFonts w:eastAsia="宋体" w:hint="eastAsia"/>
          <w:b/>
          <w:u w:val="single"/>
          <w:lang w:eastAsia="zh-CN"/>
        </w:rPr>
        <w:t xml:space="preserve"> </w:t>
      </w:r>
      <w:r w:rsidR="009712A8">
        <w:rPr>
          <w:rFonts w:eastAsia="宋体"/>
          <w:b/>
          <w:u w:val="single"/>
          <w:lang w:eastAsia="zh-CN"/>
        </w:rPr>
        <w:t>flexibility</w:t>
      </w:r>
      <w:r w:rsidR="009712A8">
        <w:rPr>
          <w:rFonts w:eastAsia="宋体" w:hint="eastAsia"/>
          <w:b/>
          <w:u w:val="single"/>
          <w:lang w:eastAsia="zh-CN"/>
        </w:rPr>
        <w:t xml:space="preserve"> and </w:t>
      </w:r>
      <w:r w:rsidR="00E81EA0">
        <w:rPr>
          <w:rFonts w:eastAsia="宋体" w:hint="eastAsia"/>
          <w:b/>
          <w:u w:val="single"/>
          <w:lang w:eastAsia="zh-CN"/>
        </w:rPr>
        <w:t xml:space="preserve">PUCCH resource </w:t>
      </w:r>
      <w:r w:rsidR="00E81EA0">
        <w:rPr>
          <w:rFonts w:eastAsia="宋体"/>
          <w:b/>
          <w:u w:val="single"/>
          <w:lang w:eastAsia="zh-CN"/>
        </w:rPr>
        <w:t>efficiency</w:t>
      </w:r>
      <w:r w:rsidR="00616AC9">
        <w:rPr>
          <w:rFonts w:eastAsia="宋体" w:hint="eastAsia"/>
          <w:b/>
          <w:u w:val="single"/>
          <w:lang w:eastAsia="zh-CN"/>
        </w:rPr>
        <w:t xml:space="preserve">. </w:t>
      </w:r>
    </w:p>
    <w:p w14:paraId="51145D4F" w14:textId="1BC39FBA" w:rsidR="00E8303B" w:rsidRPr="007933E9" w:rsidRDefault="00E8303B" w:rsidP="00E8303B">
      <w:pPr>
        <w:pStyle w:val="ListParagraph"/>
        <w:numPr>
          <w:ilvl w:val="0"/>
          <w:numId w:val="44"/>
        </w:numPr>
        <w:spacing w:line="288" w:lineRule="auto"/>
        <w:ind w:leftChars="0"/>
        <w:jc w:val="both"/>
        <w:rPr>
          <w:rFonts w:eastAsia="宋体"/>
          <w:b/>
          <w:lang w:eastAsia="zh-CN"/>
        </w:rPr>
      </w:pPr>
      <w:r>
        <w:rPr>
          <w:rFonts w:eastAsia="宋体" w:hint="eastAsia"/>
          <w:b/>
          <w:lang w:eastAsia="zh-CN"/>
        </w:rPr>
        <w:t>Alt 1b</w:t>
      </w:r>
    </w:p>
    <w:p w14:paraId="219D2AAD" w14:textId="73382FFC" w:rsidR="00DB2373" w:rsidRDefault="006848E8" w:rsidP="000939B7">
      <w:pPr>
        <w:spacing w:line="288" w:lineRule="auto"/>
        <w:jc w:val="both"/>
        <w:rPr>
          <w:rFonts w:eastAsia="宋体"/>
          <w:lang w:eastAsia="zh-CN"/>
        </w:rPr>
      </w:pPr>
      <w:r>
        <w:rPr>
          <w:rFonts w:eastAsia="宋体"/>
          <w:lang w:eastAsia="zh-CN"/>
        </w:rPr>
        <w:t>I</w:t>
      </w:r>
      <w:r>
        <w:rPr>
          <w:rFonts w:eastAsia="宋体" w:hint="eastAsia"/>
          <w:lang w:eastAsia="zh-CN"/>
        </w:rPr>
        <w:t xml:space="preserve">t is well-understood </w:t>
      </w:r>
      <w:r>
        <w:rPr>
          <w:rFonts w:eastAsia="宋体"/>
          <w:lang w:eastAsia="zh-CN"/>
        </w:rPr>
        <w:t>that</w:t>
      </w:r>
      <w:r>
        <w:rPr>
          <w:rFonts w:eastAsia="宋体" w:hint="eastAsia"/>
          <w:lang w:eastAsia="zh-CN"/>
        </w:rPr>
        <w:t xml:space="preserve"> </w:t>
      </w:r>
      <w:r w:rsidR="00DB2373" w:rsidRPr="00DB2373">
        <w:rPr>
          <w:rFonts w:eastAsia="宋体"/>
          <w:lang w:eastAsia="zh-CN"/>
        </w:rPr>
        <w:t xml:space="preserve">HARQ-ACK </w:t>
      </w:r>
      <w:r w:rsidR="00DB2373">
        <w:rPr>
          <w:rFonts w:eastAsia="宋体"/>
          <w:lang w:eastAsia="zh-CN"/>
        </w:rPr>
        <w:t>feedback for all PDSCHs in the HARQ-ACK group</w:t>
      </w:r>
      <w:r w:rsidR="00DB2373" w:rsidRPr="00DB2373">
        <w:rPr>
          <w:rFonts w:eastAsia="宋体"/>
          <w:lang w:eastAsia="zh-CN"/>
        </w:rPr>
        <w:t xml:space="preserve"> may lead to useless feedback for so</w:t>
      </w:r>
      <w:r w:rsidR="00DB2373">
        <w:rPr>
          <w:rFonts w:eastAsia="宋体"/>
          <w:lang w:eastAsia="zh-CN"/>
        </w:rPr>
        <w:t xml:space="preserve">me PDSCHs. </w:t>
      </w:r>
      <w:r w:rsidR="00DB2373">
        <w:rPr>
          <w:rFonts w:eastAsia="宋体" w:hint="eastAsia"/>
          <w:lang w:eastAsia="zh-CN"/>
        </w:rPr>
        <w:t xml:space="preserve">Because </w:t>
      </w:r>
      <w:r w:rsidR="00DB2373">
        <w:rPr>
          <w:rFonts w:eastAsia="宋体"/>
          <w:lang w:eastAsia="zh-CN"/>
        </w:rPr>
        <w:t>the HARQ-ACK group</w:t>
      </w:r>
      <w:r w:rsidR="00DB2373" w:rsidRPr="00DB2373">
        <w:rPr>
          <w:rFonts w:eastAsia="宋体"/>
          <w:lang w:eastAsia="zh-CN"/>
        </w:rPr>
        <w:t xml:space="preserve"> is semi-statically determi</w:t>
      </w:r>
      <w:r w:rsidR="00DB2373">
        <w:rPr>
          <w:rFonts w:eastAsia="宋体"/>
          <w:lang w:eastAsia="zh-CN"/>
        </w:rPr>
        <w:t>ned by HARQ-process grouping</w:t>
      </w:r>
      <w:r w:rsidR="00DB2373" w:rsidRPr="00DB2373">
        <w:rPr>
          <w:rFonts w:eastAsia="宋体"/>
          <w:lang w:eastAsia="zh-CN"/>
        </w:rPr>
        <w:t>,</w:t>
      </w:r>
      <w:r w:rsidR="00DB2373">
        <w:rPr>
          <w:rFonts w:eastAsia="宋体"/>
          <w:lang w:eastAsia="zh-CN"/>
        </w:rPr>
        <w:t xml:space="preserve"> the HARQ-ACK feedback for one HARQ-ACK group</w:t>
      </w:r>
      <w:r w:rsidR="00DB2373" w:rsidRPr="00DB2373">
        <w:rPr>
          <w:rFonts w:eastAsia="宋体"/>
          <w:lang w:eastAsia="zh-CN"/>
        </w:rPr>
        <w:t xml:space="preserve"> can only be triggered by DCI scheduling the PDSCH associated with the HARQ process in the same group. And once the feedback is triggered, the HARQ-ACK of all PDSCHs in the group should be transmitted even if the HARQ-ACK of some HARQ process is already transmitted earlier or there is no PDSCH transmission for some HARQ processes.</w:t>
      </w:r>
      <w:r w:rsidR="00DB2373">
        <w:rPr>
          <w:rFonts w:eastAsia="宋体" w:hint="eastAsia"/>
          <w:lang w:eastAsia="zh-CN"/>
        </w:rPr>
        <w:t xml:space="preserve"> The</w:t>
      </w:r>
      <w:r w:rsidR="00307F21">
        <w:rPr>
          <w:rFonts w:eastAsia="宋体" w:hint="eastAsia"/>
          <w:lang w:eastAsia="zh-CN"/>
        </w:rPr>
        <w:t xml:space="preserve"> percentage of</w:t>
      </w:r>
      <w:r w:rsidR="00DB2373">
        <w:rPr>
          <w:rFonts w:eastAsia="宋体" w:hint="eastAsia"/>
          <w:lang w:eastAsia="zh-CN"/>
        </w:rPr>
        <w:t xml:space="preserve"> useless HARQ-ACK </w:t>
      </w:r>
      <w:r w:rsidR="00307F21">
        <w:rPr>
          <w:rFonts w:eastAsia="宋体" w:hint="eastAsia"/>
          <w:lang w:eastAsia="zh-CN"/>
        </w:rPr>
        <w:t>bits</w:t>
      </w:r>
      <w:r w:rsidR="00DB2373">
        <w:rPr>
          <w:rFonts w:eastAsia="宋体" w:hint="eastAsia"/>
          <w:lang w:eastAsia="zh-CN"/>
        </w:rPr>
        <w:t xml:space="preserve"> </w:t>
      </w:r>
      <w:r w:rsidR="00307F21">
        <w:rPr>
          <w:rFonts w:eastAsia="宋体" w:hint="eastAsia"/>
          <w:lang w:eastAsia="zh-CN"/>
        </w:rPr>
        <w:t>are</w:t>
      </w:r>
      <w:r w:rsidR="00DB2373">
        <w:rPr>
          <w:rFonts w:eastAsia="宋体" w:hint="eastAsia"/>
          <w:lang w:eastAsia="zh-CN"/>
        </w:rPr>
        <w:t xml:space="preserve"> </w:t>
      </w:r>
      <w:r>
        <w:rPr>
          <w:rFonts w:eastAsia="宋体" w:hint="eastAsia"/>
          <w:lang w:eastAsia="zh-CN"/>
        </w:rPr>
        <w:t>even</w:t>
      </w:r>
      <w:r w:rsidR="00DB2373">
        <w:rPr>
          <w:rFonts w:eastAsia="宋体" w:hint="eastAsia"/>
          <w:lang w:eastAsia="zh-CN"/>
        </w:rPr>
        <w:t xml:space="preserve"> </w:t>
      </w:r>
      <w:r w:rsidR="00307F21">
        <w:rPr>
          <w:rFonts w:eastAsia="宋体" w:hint="eastAsia"/>
          <w:lang w:eastAsia="zh-CN"/>
        </w:rPr>
        <w:t>larger</w:t>
      </w:r>
      <w:r w:rsidR="00DB2373">
        <w:rPr>
          <w:rFonts w:eastAsia="宋体" w:hint="eastAsia"/>
          <w:lang w:eastAsia="zh-CN"/>
        </w:rPr>
        <w:t xml:space="preserve"> if the HARQ-ACK group includes all HARQ </w:t>
      </w:r>
      <w:r w:rsidR="00DB2373">
        <w:rPr>
          <w:rFonts w:eastAsia="宋体"/>
          <w:lang w:eastAsia="zh-CN"/>
        </w:rPr>
        <w:t>processes</w:t>
      </w:r>
      <w:r w:rsidR="00DB2373">
        <w:rPr>
          <w:rFonts w:eastAsia="宋体" w:hint="eastAsia"/>
          <w:lang w:eastAsia="zh-CN"/>
        </w:rPr>
        <w:t xml:space="preserve">. </w:t>
      </w:r>
      <w:r w:rsidR="00EB6BB3">
        <w:rPr>
          <w:rFonts w:eastAsia="宋体" w:hint="eastAsia"/>
          <w:lang w:eastAsia="zh-CN"/>
        </w:rPr>
        <w:t xml:space="preserve">Also, the efficiency is further reduced in case of CA, as HARQ-ACK of all configured CCs </w:t>
      </w:r>
      <w:r w:rsidR="00EB6BB3">
        <w:rPr>
          <w:rFonts w:eastAsia="宋体"/>
          <w:lang w:eastAsia="zh-CN"/>
        </w:rPr>
        <w:t>is</w:t>
      </w:r>
      <w:r w:rsidR="00EB6BB3">
        <w:rPr>
          <w:rFonts w:eastAsia="宋体" w:hint="eastAsia"/>
          <w:lang w:eastAsia="zh-CN"/>
        </w:rPr>
        <w:t xml:space="preserve"> to be transmitted. </w:t>
      </w:r>
    </w:p>
    <w:p w14:paraId="3625CC5C" w14:textId="33DC880C" w:rsidR="00C64901" w:rsidRPr="006F0657" w:rsidRDefault="00C64901" w:rsidP="00C64901">
      <w:pPr>
        <w:spacing w:line="288" w:lineRule="auto"/>
        <w:jc w:val="both"/>
        <w:rPr>
          <w:rFonts w:eastAsia="宋体"/>
          <w:bCs/>
          <w:lang w:eastAsia="zh-CN"/>
        </w:rPr>
      </w:pPr>
      <w:r>
        <w:rPr>
          <w:rFonts w:eastAsia="宋体" w:hint="eastAsia"/>
          <w:lang w:eastAsia="zh-CN"/>
        </w:rPr>
        <w:t xml:space="preserve">The alleged advantage of Alt 1b is much smaller DCI payload and simple mechanism. It is expected that only 1 or 2 bits is needed to </w:t>
      </w:r>
      <w:r w:rsidRPr="00286D48">
        <w:rPr>
          <w:rFonts w:eastAsia="宋体" w:hint="eastAsia"/>
          <w:lang w:eastAsia="zh-CN"/>
        </w:rPr>
        <w:t xml:space="preserve">request </w:t>
      </w:r>
      <w:r>
        <w:rPr>
          <w:rFonts w:eastAsia="宋体" w:hint="eastAsia"/>
          <w:lang w:eastAsia="zh-CN"/>
        </w:rPr>
        <w:t xml:space="preserve">HARQ-ACK feedback of </w:t>
      </w:r>
      <w:r w:rsidRPr="00286D48">
        <w:rPr>
          <w:rFonts w:eastAsia="宋体" w:hint="eastAsia"/>
          <w:lang w:eastAsia="zh-CN"/>
        </w:rPr>
        <w:t>all HARQ processes or</w:t>
      </w:r>
      <w:r>
        <w:rPr>
          <w:rFonts w:eastAsia="宋体" w:hint="eastAsia"/>
          <w:lang w:eastAsia="zh-CN"/>
        </w:rPr>
        <w:t xml:space="preserve"> one</w:t>
      </w:r>
      <w:r w:rsidRPr="00286D48">
        <w:rPr>
          <w:rFonts w:eastAsia="宋体" w:hint="eastAsia"/>
          <w:lang w:eastAsia="zh-CN"/>
        </w:rPr>
        <w:t xml:space="preserve"> </w:t>
      </w:r>
      <w:r>
        <w:rPr>
          <w:rFonts w:eastAsia="宋体" w:hint="eastAsia"/>
          <w:lang w:eastAsia="zh-CN"/>
        </w:rPr>
        <w:t xml:space="preserve">HARQ-ACK group. </w:t>
      </w:r>
      <w:r w:rsidR="00CF7124">
        <w:rPr>
          <w:rFonts w:eastAsia="宋体" w:hint="eastAsia"/>
          <w:lang w:eastAsia="zh-CN"/>
        </w:rPr>
        <w:t xml:space="preserve">And it seems the semi-static </w:t>
      </w:r>
      <w:r w:rsidR="00CF7124">
        <w:rPr>
          <w:rFonts w:eastAsia="宋体"/>
          <w:lang w:eastAsia="zh-CN"/>
        </w:rPr>
        <w:t>characteristic</w:t>
      </w:r>
      <w:r w:rsidR="00CF7124">
        <w:rPr>
          <w:rFonts w:eastAsia="宋体" w:hint="eastAsia"/>
          <w:lang w:eastAsia="zh-CN"/>
        </w:rPr>
        <w:t xml:space="preserve"> of HARQ processes group is immune to HARQ-ACK ambiguity </w:t>
      </w:r>
      <w:r w:rsidR="00CF7124">
        <w:rPr>
          <w:rFonts w:eastAsia="宋体"/>
          <w:lang w:eastAsia="zh-CN"/>
        </w:rPr>
        <w:t>encountered</w:t>
      </w:r>
      <w:r w:rsidR="00CF7124">
        <w:rPr>
          <w:rFonts w:eastAsia="宋体" w:hint="eastAsia"/>
          <w:lang w:eastAsia="zh-CN"/>
        </w:rPr>
        <w:t xml:space="preserve"> by dynamic codebook thus no need </w:t>
      </w:r>
      <w:proofErr w:type="gramStart"/>
      <w:r w:rsidR="00CF7124">
        <w:rPr>
          <w:rFonts w:eastAsia="宋体" w:hint="eastAsia"/>
          <w:lang w:eastAsia="zh-CN"/>
        </w:rPr>
        <w:t>of</w:t>
      </w:r>
      <w:proofErr w:type="gramEnd"/>
      <w:r w:rsidR="00CF7124">
        <w:rPr>
          <w:rFonts w:eastAsia="宋体" w:hint="eastAsia"/>
          <w:lang w:eastAsia="zh-CN"/>
        </w:rPr>
        <w:t xml:space="preserve"> </w:t>
      </w:r>
      <w:r w:rsidR="00CF7124">
        <w:rPr>
          <w:rFonts w:eastAsia="宋体"/>
          <w:lang w:eastAsia="zh-CN"/>
        </w:rPr>
        <w:t>complicate</w:t>
      </w:r>
      <w:r w:rsidR="00B6219C">
        <w:rPr>
          <w:rFonts w:eastAsia="宋体" w:hint="eastAsia"/>
          <w:lang w:eastAsia="zh-CN"/>
        </w:rPr>
        <w:t>d</w:t>
      </w:r>
      <w:r w:rsidR="00CF7124">
        <w:rPr>
          <w:rFonts w:eastAsia="宋体" w:hint="eastAsia"/>
          <w:lang w:eastAsia="zh-CN"/>
        </w:rPr>
        <w:t xml:space="preserve"> design to resolve any error case. </w:t>
      </w:r>
      <w:r w:rsidR="00B6219C">
        <w:rPr>
          <w:rFonts w:eastAsia="宋体" w:hint="eastAsia"/>
          <w:lang w:eastAsia="zh-CN"/>
        </w:rPr>
        <w:t xml:space="preserve">However, as pointed out by many companies in last meeting, Alt 1b still may suffer HARQ-ACK value ambiguity, e.g., DTX-to-ACK error happens if UE miss-detects the new PDSCH and reports the ACK of previous received PDSCH associated with the same HARQ process ID. To avoid the error case, similar mechanism as for dynamic codebook is </w:t>
      </w:r>
      <w:r w:rsidR="00B6219C">
        <w:rPr>
          <w:rFonts w:eastAsia="宋体"/>
          <w:lang w:eastAsia="zh-CN"/>
        </w:rPr>
        <w:t>needed,</w:t>
      </w:r>
      <w:r w:rsidR="00B6219C">
        <w:rPr>
          <w:rFonts w:eastAsia="宋体" w:hint="eastAsia"/>
          <w:lang w:eastAsia="zh-CN"/>
        </w:rPr>
        <w:t xml:space="preserve"> i.e. the PDSCH group</w:t>
      </w:r>
      <w:r w:rsidR="00B6219C" w:rsidRPr="00F91601">
        <w:rPr>
          <w:rFonts w:eastAsia="宋体"/>
          <w:lang w:eastAsia="zh-CN"/>
        </w:rPr>
        <w:t xml:space="preserve"> index</w:t>
      </w:r>
      <w:r w:rsidR="00B6219C" w:rsidRPr="00F91601">
        <w:rPr>
          <w:rFonts w:eastAsia="宋体" w:hint="eastAsia"/>
          <w:lang w:eastAsia="zh-CN"/>
        </w:rPr>
        <w:t xml:space="preserve"> and </w:t>
      </w:r>
      <w:r w:rsidR="00B6219C">
        <w:rPr>
          <w:rFonts w:eastAsia="宋体" w:hint="eastAsia"/>
          <w:lang w:eastAsia="zh-CN"/>
        </w:rPr>
        <w:t>PDSCH group</w:t>
      </w:r>
      <w:r w:rsidR="00B6219C" w:rsidRPr="00F91601">
        <w:rPr>
          <w:rFonts w:eastAsia="宋体" w:hint="eastAsia"/>
          <w:lang w:eastAsia="zh-CN"/>
        </w:rPr>
        <w:t xml:space="preserve"> set</w:t>
      </w:r>
      <w:r w:rsidR="00B6219C">
        <w:rPr>
          <w:rFonts w:eastAsia="宋体" w:hint="eastAsia"/>
          <w:lang w:eastAsia="zh-CN"/>
        </w:rPr>
        <w:t xml:space="preserve"> </w:t>
      </w:r>
      <w:r w:rsidR="00B6219C">
        <w:rPr>
          <w:rFonts w:eastAsia="宋体"/>
          <w:lang w:eastAsia="zh-CN"/>
        </w:rPr>
        <w:t>indication</w:t>
      </w:r>
      <w:r w:rsidR="00B6219C">
        <w:rPr>
          <w:rFonts w:eastAsia="宋体" w:hint="eastAsia"/>
          <w:lang w:eastAsia="zh-CN"/>
        </w:rPr>
        <w:t xml:space="preserve"> or </w:t>
      </w:r>
      <w:r w:rsidR="00B6219C">
        <w:rPr>
          <w:rFonts w:eastAsia="宋体" w:hint="eastAsia"/>
          <w:bCs/>
          <w:lang w:eastAsia="zh-CN"/>
        </w:rPr>
        <w:t>a</w:t>
      </w:r>
      <w:r w:rsidR="00B6219C" w:rsidRPr="00521337">
        <w:rPr>
          <w:bCs/>
          <w:lang w:eastAsia="x-none"/>
        </w:rPr>
        <w:t xml:space="preserve"> reset indicator </w:t>
      </w:r>
      <w:r w:rsidR="00B6219C">
        <w:rPr>
          <w:rFonts w:eastAsia="宋体" w:hint="eastAsia"/>
          <w:bCs/>
          <w:lang w:eastAsia="zh-CN"/>
        </w:rPr>
        <w:t xml:space="preserve">per </w:t>
      </w:r>
      <w:r w:rsidR="00B6219C" w:rsidRPr="00521337">
        <w:rPr>
          <w:bCs/>
          <w:lang w:eastAsia="x-none"/>
        </w:rPr>
        <w:t>PDSCH group</w:t>
      </w:r>
      <w:r w:rsidR="00B6219C">
        <w:rPr>
          <w:rFonts w:eastAsia="宋体" w:hint="eastAsia"/>
          <w:bCs/>
          <w:lang w:eastAsia="zh-CN"/>
        </w:rPr>
        <w:t xml:space="preserve">. </w:t>
      </w:r>
      <w:r w:rsidR="006F0657">
        <w:rPr>
          <w:rFonts w:eastAsia="宋体" w:hint="eastAsia"/>
          <w:bCs/>
          <w:lang w:eastAsia="zh-CN"/>
        </w:rPr>
        <w:t>As a result</w:t>
      </w:r>
      <w:r w:rsidR="00B6219C">
        <w:rPr>
          <w:rFonts w:eastAsia="宋体" w:hint="eastAsia"/>
          <w:bCs/>
          <w:lang w:eastAsia="zh-CN"/>
        </w:rPr>
        <w:t xml:space="preserve">, </w:t>
      </w:r>
      <w:r w:rsidR="006F0657">
        <w:rPr>
          <w:rFonts w:eastAsia="宋体" w:hint="eastAsia"/>
          <w:bCs/>
          <w:lang w:eastAsia="zh-CN"/>
        </w:rPr>
        <w:t>DCI payload is almost the same for Alt 1a and Alt 1b (A</w:t>
      </w:r>
      <w:r w:rsidR="006F0657">
        <w:rPr>
          <w:rFonts w:eastAsia="宋体"/>
          <w:bCs/>
          <w:lang w:eastAsia="zh-CN"/>
        </w:rPr>
        <w:t>l</w:t>
      </w:r>
      <w:r w:rsidR="006F0657">
        <w:rPr>
          <w:rFonts w:eastAsia="宋体" w:hint="eastAsia"/>
          <w:bCs/>
          <w:lang w:eastAsia="zh-CN"/>
        </w:rPr>
        <w:t>t 1b saves only 1 bit</w:t>
      </w:r>
      <w:r w:rsidR="003E6DB0">
        <w:rPr>
          <w:rFonts w:eastAsia="宋体" w:hint="eastAsia"/>
          <w:bCs/>
          <w:lang w:eastAsia="zh-CN"/>
        </w:rPr>
        <w:t xml:space="preserve"> as </w:t>
      </w:r>
      <w:r w:rsidR="003E6DB0">
        <w:rPr>
          <w:rFonts w:eastAsia="宋体"/>
          <w:bCs/>
          <w:lang w:eastAsia="zh-CN"/>
        </w:rPr>
        <w:t>analysed</w:t>
      </w:r>
      <w:r w:rsidR="003E6DB0">
        <w:rPr>
          <w:rFonts w:eastAsia="宋体" w:hint="eastAsia"/>
          <w:bCs/>
          <w:lang w:eastAsia="zh-CN"/>
        </w:rPr>
        <w:t xml:space="preserve"> in</w:t>
      </w:r>
      <w:r w:rsidR="006F0657">
        <w:rPr>
          <w:rFonts w:eastAsia="宋体" w:hint="eastAsia"/>
          <w:bCs/>
          <w:lang w:eastAsia="zh-CN"/>
        </w:rPr>
        <w:t xml:space="preserve"> [2] ), and the whole design is no less complicated than Alt 1a.</w:t>
      </w:r>
      <w:r w:rsidR="00022135">
        <w:rPr>
          <w:rFonts w:eastAsia="宋体" w:hint="eastAsia"/>
          <w:bCs/>
          <w:lang w:eastAsia="zh-CN"/>
        </w:rPr>
        <w:t xml:space="preserve"> </w:t>
      </w:r>
    </w:p>
    <w:p w14:paraId="08CD5866" w14:textId="67377758" w:rsidR="00286D48" w:rsidRPr="00FB0AE5" w:rsidRDefault="00FE5DB4" w:rsidP="00DA576F">
      <w:pPr>
        <w:spacing w:line="288" w:lineRule="auto"/>
        <w:jc w:val="both"/>
        <w:rPr>
          <w:rFonts w:eastAsia="宋体"/>
          <w:lang w:eastAsia="zh-CN"/>
        </w:rPr>
      </w:pPr>
      <w:r>
        <w:rPr>
          <w:rFonts w:eastAsia="宋体" w:hint="eastAsia"/>
          <w:lang w:eastAsia="zh-CN"/>
        </w:rPr>
        <w:t xml:space="preserve">In summary, there is no clear benefit for supporting </w:t>
      </w:r>
      <w:r w:rsidR="00EB6BB3">
        <w:rPr>
          <w:rFonts w:eastAsia="宋体" w:hint="eastAsia"/>
          <w:lang w:eastAsia="zh-CN"/>
        </w:rPr>
        <w:t xml:space="preserve">HARQ processes </w:t>
      </w:r>
      <w:r w:rsidR="00FB0AE5">
        <w:rPr>
          <w:rFonts w:eastAsia="宋体" w:hint="eastAsia"/>
          <w:lang w:eastAsia="zh-CN"/>
        </w:rPr>
        <w:t>group</w:t>
      </w:r>
      <w:r w:rsidR="00EB6BB3">
        <w:rPr>
          <w:rFonts w:eastAsia="宋体" w:hint="eastAsia"/>
          <w:lang w:eastAsia="zh-CN"/>
        </w:rPr>
        <w:t xml:space="preserve"> based</w:t>
      </w:r>
      <w:r w:rsidR="00FB0AE5">
        <w:rPr>
          <w:rFonts w:eastAsia="宋体" w:hint="eastAsia"/>
          <w:lang w:eastAsia="zh-CN"/>
        </w:rPr>
        <w:t xml:space="preserve"> HARQ-ACK feedback</w:t>
      </w:r>
      <w:r>
        <w:rPr>
          <w:rFonts w:eastAsia="宋体" w:hint="eastAsia"/>
          <w:lang w:eastAsia="zh-CN"/>
        </w:rPr>
        <w:t xml:space="preserve"> for </w:t>
      </w:r>
      <w:r w:rsidR="006848E8" w:rsidRPr="006848E8">
        <w:rPr>
          <w:rFonts w:eastAsia="宋体"/>
          <w:lang w:eastAsia="zh-CN"/>
        </w:rPr>
        <w:t>limited DCI payload reduction</w:t>
      </w:r>
      <w:r>
        <w:rPr>
          <w:rFonts w:eastAsia="宋体" w:hint="eastAsia"/>
          <w:lang w:eastAsia="zh-CN"/>
        </w:rPr>
        <w:t xml:space="preserve"> with </w:t>
      </w:r>
      <w:r>
        <w:rPr>
          <w:rFonts w:eastAsia="宋体"/>
          <w:lang w:eastAsia="zh-CN"/>
        </w:rPr>
        <w:t xml:space="preserve">complex mechanism and </w:t>
      </w:r>
      <w:r w:rsidR="006848E8" w:rsidRPr="006848E8">
        <w:rPr>
          <w:rFonts w:eastAsia="宋体"/>
          <w:lang w:eastAsia="zh-CN"/>
        </w:rPr>
        <w:t>poor UCI efficiency.</w:t>
      </w:r>
      <w:r w:rsidR="00B043D0">
        <w:rPr>
          <w:rFonts w:eastAsia="宋体" w:hint="eastAsia"/>
          <w:lang w:eastAsia="zh-CN"/>
        </w:rPr>
        <w:t xml:space="preserve"> </w:t>
      </w:r>
    </w:p>
    <w:p w14:paraId="40E51BD8" w14:textId="0792BB89" w:rsidR="000939B7" w:rsidRDefault="00FB0AE5" w:rsidP="00DA576F">
      <w:pPr>
        <w:spacing w:line="288" w:lineRule="auto"/>
        <w:jc w:val="both"/>
        <w:rPr>
          <w:rFonts w:eastAsia="宋体"/>
          <w:b/>
          <w:u w:val="single"/>
          <w:lang w:eastAsia="zh-CN"/>
        </w:rPr>
      </w:pPr>
      <w:r w:rsidRPr="0042517E">
        <w:rPr>
          <w:b/>
          <w:u w:val="single"/>
        </w:rPr>
        <w:t xml:space="preserve">Proposal </w:t>
      </w:r>
      <w:r w:rsidR="000610FC">
        <w:rPr>
          <w:rFonts w:eastAsia="宋体" w:hint="eastAsia"/>
          <w:b/>
          <w:u w:val="single"/>
          <w:lang w:eastAsia="zh-CN"/>
        </w:rPr>
        <w:t>3</w:t>
      </w:r>
      <w:r w:rsidRPr="0042517E">
        <w:rPr>
          <w:rFonts w:eastAsia="宋体" w:hint="eastAsia"/>
          <w:b/>
          <w:u w:val="single"/>
          <w:lang w:eastAsia="zh-CN"/>
        </w:rPr>
        <w:t>:</w:t>
      </w:r>
      <w:r w:rsidRPr="0042517E">
        <w:rPr>
          <w:b/>
          <w:u w:val="single"/>
        </w:rPr>
        <w:t xml:space="preserve"> NR-U</w:t>
      </w:r>
      <w:r w:rsidRPr="0042517E">
        <w:rPr>
          <w:rFonts w:eastAsia="宋体" w:hint="eastAsia"/>
          <w:b/>
          <w:u w:val="single"/>
          <w:lang w:eastAsia="zh-CN"/>
        </w:rPr>
        <w:t xml:space="preserve"> </w:t>
      </w:r>
      <w:r>
        <w:rPr>
          <w:rFonts w:eastAsia="宋体" w:hint="eastAsia"/>
          <w:b/>
          <w:u w:val="single"/>
          <w:lang w:eastAsia="zh-CN"/>
        </w:rPr>
        <w:t xml:space="preserve">does not support </w:t>
      </w:r>
      <w:r w:rsidR="00EB6BB3">
        <w:rPr>
          <w:rFonts w:eastAsia="宋体" w:hint="eastAsia"/>
          <w:b/>
          <w:u w:val="single"/>
          <w:lang w:eastAsia="zh-CN"/>
        </w:rPr>
        <w:t>HARQ processes group based</w:t>
      </w:r>
      <w:r>
        <w:rPr>
          <w:rFonts w:eastAsia="宋体" w:hint="eastAsia"/>
          <w:b/>
          <w:u w:val="single"/>
          <w:lang w:eastAsia="zh-CN"/>
        </w:rPr>
        <w:t xml:space="preserve"> HARQ-</w:t>
      </w:r>
      <w:r w:rsidRPr="00FB0AE5">
        <w:rPr>
          <w:rFonts w:eastAsia="宋体" w:hint="eastAsia"/>
          <w:b/>
          <w:u w:val="single"/>
          <w:lang w:eastAsia="zh-CN"/>
        </w:rPr>
        <w:t>ACK feedback</w:t>
      </w:r>
      <w:r>
        <w:rPr>
          <w:rFonts w:eastAsia="宋体" w:hint="eastAsia"/>
          <w:b/>
          <w:u w:val="single"/>
          <w:lang w:eastAsia="zh-CN"/>
        </w:rPr>
        <w:t>.</w:t>
      </w:r>
    </w:p>
    <w:p w14:paraId="135D98FB" w14:textId="7B6DE4EE" w:rsidR="000D0E74" w:rsidRDefault="000D0E74" w:rsidP="000D0E74">
      <w:pPr>
        <w:spacing w:line="288" w:lineRule="auto"/>
        <w:jc w:val="both"/>
        <w:rPr>
          <w:rFonts w:ascii="Arial" w:eastAsia="宋体" w:hAnsi="Arial" w:cs="Arial"/>
          <w:sz w:val="22"/>
          <w:szCs w:val="22"/>
          <w:lang w:eastAsia="zh-CN"/>
        </w:rPr>
      </w:pPr>
      <w:r w:rsidRPr="00A11E97">
        <w:rPr>
          <w:rFonts w:ascii="Arial" w:eastAsia="宋体" w:hAnsi="Arial" w:cs="Arial"/>
          <w:sz w:val="22"/>
          <w:szCs w:val="22"/>
          <w:lang w:eastAsia="zh-CN"/>
        </w:rPr>
        <w:t>2.</w:t>
      </w:r>
      <w:r>
        <w:rPr>
          <w:rFonts w:ascii="Arial" w:eastAsia="宋体" w:hAnsi="Arial" w:cs="Arial" w:hint="eastAsia"/>
          <w:sz w:val="22"/>
          <w:szCs w:val="22"/>
          <w:lang w:eastAsia="zh-CN"/>
        </w:rPr>
        <w:t>2</w:t>
      </w:r>
      <w:r w:rsidRPr="00A11E97">
        <w:rPr>
          <w:rFonts w:ascii="Arial" w:eastAsia="宋体" w:hAnsi="Arial" w:cs="Arial"/>
          <w:sz w:val="22"/>
          <w:szCs w:val="22"/>
          <w:lang w:eastAsia="zh-CN"/>
        </w:rPr>
        <w:t xml:space="preserve"> </w:t>
      </w:r>
      <w:r>
        <w:rPr>
          <w:rFonts w:ascii="Arial" w:eastAsia="宋体" w:hAnsi="Arial" w:cs="Arial" w:hint="eastAsia"/>
          <w:sz w:val="22"/>
          <w:szCs w:val="22"/>
          <w:lang w:eastAsia="zh-CN"/>
        </w:rPr>
        <w:t xml:space="preserve">Alternative 4 Multiple </w:t>
      </w:r>
      <w:r>
        <w:rPr>
          <w:rFonts w:ascii="Arial" w:eastAsia="宋体" w:hAnsi="Arial" w:cs="Arial"/>
          <w:sz w:val="22"/>
          <w:szCs w:val="22"/>
          <w:lang w:eastAsia="zh-CN"/>
        </w:rPr>
        <w:t>frequency</w:t>
      </w:r>
      <w:r>
        <w:rPr>
          <w:rFonts w:ascii="Arial" w:eastAsia="宋体" w:hAnsi="Arial" w:cs="Arial" w:hint="eastAsia"/>
          <w:sz w:val="22"/>
          <w:szCs w:val="22"/>
          <w:lang w:eastAsia="zh-CN"/>
        </w:rPr>
        <w:t xml:space="preserve"> domain transmission </w:t>
      </w:r>
      <w:r>
        <w:rPr>
          <w:rFonts w:ascii="Arial" w:eastAsia="宋体" w:hAnsi="Arial" w:cs="Arial"/>
          <w:sz w:val="22"/>
          <w:szCs w:val="22"/>
          <w:lang w:eastAsia="zh-CN"/>
        </w:rPr>
        <w:t>opportunities</w:t>
      </w:r>
      <w:r>
        <w:rPr>
          <w:rFonts w:ascii="Arial" w:eastAsia="宋体" w:hAnsi="Arial" w:cs="Arial" w:hint="eastAsia"/>
          <w:sz w:val="22"/>
          <w:szCs w:val="22"/>
          <w:lang w:eastAsia="zh-CN"/>
        </w:rPr>
        <w:t xml:space="preserve"> </w:t>
      </w:r>
    </w:p>
    <w:p w14:paraId="3456FDE9" w14:textId="55390DA5" w:rsidR="00286D48" w:rsidRDefault="000D0E74" w:rsidP="005E3BF5">
      <w:pPr>
        <w:spacing w:line="288" w:lineRule="auto"/>
        <w:jc w:val="both"/>
        <w:rPr>
          <w:rFonts w:eastAsia="宋体"/>
          <w:lang w:eastAsia="zh-CN"/>
        </w:rPr>
      </w:pPr>
      <w:proofErr w:type="gramStart"/>
      <w:r w:rsidRPr="009C3D69">
        <w:rPr>
          <w:rFonts w:eastAsia="宋体" w:hint="eastAsia"/>
          <w:lang w:eastAsia="zh-CN"/>
        </w:rPr>
        <w:t>gNB</w:t>
      </w:r>
      <w:proofErr w:type="gramEnd"/>
      <w:r w:rsidRPr="009C3D69">
        <w:rPr>
          <w:rFonts w:eastAsia="宋体" w:hint="eastAsia"/>
          <w:lang w:eastAsia="zh-CN"/>
        </w:rPr>
        <w:t xml:space="preserve"> can configure PUCCH resource in each 20MHz sub-band or in more than one UL CCs (in </w:t>
      </w:r>
      <w:r w:rsidRPr="009C3D69">
        <w:rPr>
          <w:rFonts w:eastAsia="宋体"/>
          <w:lang w:eastAsia="zh-CN"/>
        </w:rPr>
        <w:t>addition</w:t>
      </w:r>
      <w:r w:rsidRPr="009C3D69">
        <w:rPr>
          <w:rFonts w:eastAsia="宋体" w:hint="eastAsia"/>
          <w:lang w:eastAsia="zh-CN"/>
        </w:rPr>
        <w:t xml:space="preserve"> to </w:t>
      </w:r>
      <w:proofErr w:type="spellStart"/>
      <w:r w:rsidRPr="009C3D69">
        <w:rPr>
          <w:rFonts w:eastAsia="宋体" w:hint="eastAsia"/>
          <w:lang w:eastAsia="zh-CN"/>
        </w:rPr>
        <w:t>Pcell</w:t>
      </w:r>
      <w:proofErr w:type="spellEnd"/>
      <w:r w:rsidRPr="009C3D69">
        <w:rPr>
          <w:rFonts w:eastAsia="宋体" w:hint="eastAsia"/>
          <w:lang w:eastAsia="zh-CN"/>
        </w:rPr>
        <w:t xml:space="preserve">) in which UE may transmit HARQ-ACK after </w:t>
      </w:r>
      <w:r w:rsidRPr="009C3D69">
        <w:rPr>
          <w:rFonts w:eastAsia="宋体"/>
          <w:lang w:eastAsia="zh-CN"/>
        </w:rPr>
        <w:t>successful</w:t>
      </w:r>
      <w:r w:rsidRPr="009C3D69">
        <w:rPr>
          <w:rFonts w:eastAsia="宋体" w:hint="eastAsia"/>
          <w:lang w:eastAsia="zh-CN"/>
        </w:rPr>
        <w:t xml:space="preserve"> LBT in at least one LBT sub-band or UL CC. If more than one sub-band/CC is free, UE chooses only one sub-band/CC to transmit </w:t>
      </w:r>
      <w:r w:rsidRPr="009C3D69">
        <w:rPr>
          <w:rFonts w:eastAsia="宋体"/>
          <w:lang w:eastAsia="zh-CN"/>
        </w:rPr>
        <w:t>based on the pre-defined rule, e.</w:t>
      </w:r>
      <w:r w:rsidRPr="009C3D69">
        <w:rPr>
          <w:rFonts w:eastAsia="宋体" w:hint="eastAsia"/>
          <w:lang w:eastAsia="zh-CN"/>
        </w:rPr>
        <w:t xml:space="preserve">g., with smallest sub-band/CC index. </w:t>
      </w:r>
      <w:r w:rsidR="00286D48">
        <w:rPr>
          <w:rFonts w:eastAsia="宋体" w:hint="eastAsia"/>
          <w:lang w:eastAsia="zh-CN"/>
        </w:rPr>
        <w:t xml:space="preserve">Whether to enable </w:t>
      </w:r>
      <w:r w:rsidR="00286D48">
        <w:rPr>
          <w:rFonts w:eastAsia="宋体"/>
          <w:lang w:eastAsia="zh-CN"/>
        </w:rPr>
        <w:t>multiple</w:t>
      </w:r>
      <w:r w:rsidR="00286D48">
        <w:rPr>
          <w:rFonts w:eastAsia="宋体" w:hint="eastAsia"/>
          <w:lang w:eastAsia="zh-CN"/>
        </w:rPr>
        <w:t xml:space="preserve"> </w:t>
      </w:r>
      <w:r w:rsidR="00286D48">
        <w:rPr>
          <w:rFonts w:eastAsia="宋体"/>
          <w:lang w:eastAsia="zh-CN"/>
        </w:rPr>
        <w:t>transmission</w:t>
      </w:r>
      <w:r w:rsidR="00286D48">
        <w:rPr>
          <w:rFonts w:eastAsia="宋体" w:hint="eastAsia"/>
          <w:lang w:eastAsia="zh-CN"/>
        </w:rPr>
        <w:t xml:space="preserve"> </w:t>
      </w:r>
      <w:r w:rsidR="00286D48">
        <w:rPr>
          <w:rFonts w:eastAsia="宋体"/>
          <w:lang w:eastAsia="zh-CN"/>
        </w:rPr>
        <w:t>opportun</w:t>
      </w:r>
      <w:r w:rsidR="00286D48">
        <w:rPr>
          <w:rFonts w:eastAsia="宋体" w:hint="eastAsia"/>
          <w:lang w:eastAsia="zh-CN"/>
        </w:rPr>
        <w:t xml:space="preserve">ities can be dynamically indicated by gNB, e.g., by PRI indication or </w:t>
      </w:r>
      <w:r w:rsidR="00286D48">
        <w:rPr>
          <w:rFonts w:eastAsia="宋体"/>
          <w:lang w:eastAsia="zh-CN"/>
        </w:rPr>
        <w:t>implicitly</w:t>
      </w:r>
      <w:r w:rsidR="00286D48">
        <w:rPr>
          <w:rFonts w:eastAsia="宋体" w:hint="eastAsia"/>
          <w:lang w:eastAsia="zh-CN"/>
        </w:rPr>
        <w:t xml:space="preserve"> derived by the LBT type (such as one transmission opportunity within COT, and multiple transmission </w:t>
      </w:r>
      <w:r w:rsidR="00286D48">
        <w:rPr>
          <w:rFonts w:eastAsia="宋体"/>
          <w:lang w:eastAsia="zh-CN"/>
        </w:rPr>
        <w:t>opportunities</w:t>
      </w:r>
      <w:r w:rsidR="00286D48">
        <w:rPr>
          <w:rFonts w:eastAsia="宋体" w:hint="eastAsia"/>
          <w:lang w:eastAsia="zh-CN"/>
        </w:rPr>
        <w:t xml:space="preserve"> outside COT with Cat-4 LBT). </w:t>
      </w:r>
    </w:p>
    <w:p w14:paraId="58A0557A" w14:textId="4BBA8D11" w:rsidR="005E3BF5" w:rsidRDefault="000D0E74" w:rsidP="005E3BF5">
      <w:pPr>
        <w:spacing w:line="288" w:lineRule="auto"/>
        <w:jc w:val="both"/>
        <w:rPr>
          <w:rFonts w:eastAsia="宋体"/>
          <w:lang w:eastAsia="zh-CN"/>
        </w:rPr>
      </w:pPr>
      <w:r w:rsidRPr="009C3D69">
        <w:rPr>
          <w:rFonts w:eastAsia="宋体" w:hint="eastAsia"/>
          <w:lang w:eastAsia="zh-CN"/>
        </w:rPr>
        <w:t>If HARQ-ACK is to be piggybacked on PUSCH,</w:t>
      </w:r>
      <w:r w:rsidR="00EB51F1">
        <w:rPr>
          <w:rFonts w:eastAsia="宋体" w:hint="eastAsia"/>
          <w:lang w:eastAsia="zh-CN"/>
        </w:rPr>
        <w:t xml:space="preserve"> to take </w:t>
      </w:r>
      <w:r w:rsidR="00EB51F1">
        <w:rPr>
          <w:rFonts w:eastAsia="宋体"/>
          <w:lang w:eastAsia="zh-CN"/>
        </w:rPr>
        <w:t>advantage</w:t>
      </w:r>
      <w:r w:rsidR="00EB51F1">
        <w:rPr>
          <w:rFonts w:eastAsia="宋体" w:hint="eastAsia"/>
          <w:lang w:eastAsia="zh-CN"/>
        </w:rPr>
        <w:t xml:space="preserve"> of channel access diversity,</w:t>
      </w:r>
      <w:r w:rsidRPr="009C3D69">
        <w:rPr>
          <w:rFonts w:eastAsia="宋体" w:hint="eastAsia"/>
          <w:lang w:eastAsia="zh-CN"/>
        </w:rPr>
        <w:t xml:space="preserve"> the PUSCH to carry HARQ-ACK information can be</w:t>
      </w:r>
      <w:r w:rsidR="00EB51F1">
        <w:rPr>
          <w:rFonts w:eastAsia="宋体" w:hint="eastAsia"/>
          <w:lang w:eastAsia="zh-CN"/>
        </w:rPr>
        <w:t xml:space="preserve"> dynamically</w:t>
      </w:r>
      <w:r w:rsidRPr="009C3D69">
        <w:rPr>
          <w:rFonts w:eastAsia="宋体" w:hint="eastAsia"/>
          <w:lang w:eastAsia="zh-CN"/>
        </w:rPr>
        <w:t xml:space="preserve"> chosen </w:t>
      </w:r>
      <w:r w:rsidRPr="009C3D69">
        <w:rPr>
          <w:rFonts w:eastAsia="宋体"/>
          <w:lang w:eastAsia="zh-CN"/>
        </w:rPr>
        <w:t>according</w:t>
      </w:r>
      <w:r w:rsidRPr="009C3D69">
        <w:rPr>
          <w:rFonts w:eastAsia="宋体" w:hint="eastAsia"/>
          <w:lang w:eastAsia="zh-CN"/>
        </w:rPr>
        <w:t xml:space="preserve"> to LBT result rather than pre-defined rule </w:t>
      </w:r>
      <w:r w:rsidR="00EB51F1">
        <w:rPr>
          <w:rFonts w:eastAsia="宋体" w:hint="eastAsia"/>
          <w:lang w:eastAsia="zh-CN"/>
        </w:rPr>
        <w:t>of</w:t>
      </w:r>
      <w:r w:rsidRPr="009C3D69">
        <w:rPr>
          <w:rFonts w:eastAsia="宋体" w:hint="eastAsia"/>
          <w:lang w:eastAsia="zh-CN"/>
        </w:rPr>
        <w:t xml:space="preserve"> smallest </w:t>
      </w:r>
      <w:proofErr w:type="spellStart"/>
      <w:r w:rsidRPr="009C3D69">
        <w:rPr>
          <w:rFonts w:eastAsia="宋体" w:hint="eastAsia"/>
          <w:lang w:eastAsia="zh-CN"/>
        </w:rPr>
        <w:t>Scell</w:t>
      </w:r>
      <w:proofErr w:type="spellEnd"/>
      <w:r w:rsidRPr="009C3D69">
        <w:rPr>
          <w:rFonts w:eastAsia="宋体" w:hint="eastAsia"/>
          <w:lang w:eastAsia="zh-CN"/>
        </w:rPr>
        <w:t xml:space="preserve"> </w:t>
      </w:r>
      <w:r w:rsidRPr="009C3D69">
        <w:rPr>
          <w:rFonts w:eastAsia="宋体"/>
          <w:lang w:eastAsia="zh-CN"/>
        </w:rPr>
        <w:t>index</w:t>
      </w:r>
      <w:r w:rsidRPr="009C3D69">
        <w:rPr>
          <w:rFonts w:eastAsia="宋体" w:hint="eastAsia"/>
          <w:lang w:eastAsia="zh-CN"/>
        </w:rPr>
        <w:t xml:space="preserve">. However, UE may not have enough preparation time to perform rate matching for the PUSCH containing HARQ-ACK right after the last </w:t>
      </w:r>
      <w:r w:rsidRPr="009C3D69">
        <w:rPr>
          <w:rFonts w:eastAsia="宋体"/>
          <w:lang w:eastAsia="zh-CN"/>
        </w:rPr>
        <w:t>successful</w:t>
      </w:r>
      <w:r w:rsidRPr="009C3D69">
        <w:rPr>
          <w:rFonts w:eastAsia="宋体" w:hint="eastAsia"/>
          <w:lang w:eastAsia="zh-CN"/>
        </w:rPr>
        <w:t xml:space="preserve"> CCA slot. Alternatively, HARQ-ACK can be piggybacked in multiple PUSCHs overlapped with PUCCH, </w:t>
      </w:r>
      <w:r w:rsidRPr="009C3D69">
        <w:rPr>
          <w:rFonts w:eastAsia="宋体"/>
          <w:lang w:eastAsia="zh-CN"/>
        </w:rPr>
        <w:t>according</w:t>
      </w:r>
      <w:r w:rsidRPr="009C3D69">
        <w:rPr>
          <w:rFonts w:eastAsia="宋体" w:hint="eastAsia"/>
          <w:lang w:eastAsia="zh-CN"/>
        </w:rPr>
        <w:t xml:space="preserve"> to </w:t>
      </w:r>
      <w:proofErr w:type="spellStart"/>
      <w:r w:rsidRPr="009C3D69">
        <w:rPr>
          <w:rFonts w:eastAsia="宋体" w:hint="eastAsia"/>
          <w:lang w:eastAsia="zh-CN"/>
        </w:rPr>
        <w:t>gNB's</w:t>
      </w:r>
      <w:proofErr w:type="spellEnd"/>
      <w:r w:rsidRPr="009C3D69">
        <w:rPr>
          <w:rFonts w:eastAsia="宋体" w:hint="eastAsia"/>
          <w:lang w:eastAsia="zh-CN"/>
        </w:rPr>
        <w:t xml:space="preserve"> indication. Another way is to choose one PUSCH on the UL carrier which is most likely to pass the LBT to carry the HARQ-ACK feedback, e.g., the PUSCH within a COT initiated by gNB. </w:t>
      </w:r>
    </w:p>
    <w:p w14:paraId="20032BF6" w14:textId="5BC542F1" w:rsidR="000D0E74" w:rsidRPr="005E3BF5" w:rsidRDefault="000D0E74" w:rsidP="005E3BF5">
      <w:pPr>
        <w:spacing w:line="288" w:lineRule="auto"/>
        <w:jc w:val="both"/>
        <w:rPr>
          <w:rFonts w:eastAsia="宋体"/>
          <w:lang w:eastAsia="zh-CN"/>
        </w:rPr>
      </w:pPr>
      <w:r w:rsidRPr="0042517E">
        <w:rPr>
          <w:b/>
          <w:u w:val="single"/>
        </w:rPr>
        <w:t xml:space="preserve">Proposal </w:t>
      </w:r>
      <w:r w:rsidR="000610FC">
        <w:rPr>
          <w:rFonts w:eastAsia="宋体" w:hint="eastAsia"/>
          <w:b/>
          <w:u w:val="single"/>
          <w:lang w:eastAsia="zh-CN"/>
        </w:rPr>
        <w:t>4</w:t>
      </w:r>
      <w:r w:rsidRPr="0042517E">
        <w:rPr>
          <w:rFonts w:eastAsia="宋体" w:hint="eastAsia"/>
          <w:b/>
          <w:u w:val="single"/>
          <w:lang w:eastAsia="zh-CN"/>
        </w:rPr>
        <w:t>:</w:t>
      </w:r>
      <w:r w:rsidRPr="0042517E">
        <w:rPr>
          <w:b/>
          <w:u w:val="single"/>
        </w:rPr>
        <w:t xml:space="preserve"> NR-U</w:t>
      </w:r>
      <w:r w:rsidRPr="0042517E">
        <w:rPr>
          <w:rFonts w:eastAsia="宋体" w:hint="eastAsia"/>
          <w:b/>
          <w:u w:val="single"/>
          <w:lang w:eastAsia="zh-CN"/>
        </w:rPr>
        <w:t xml:space="preserve"> supports multiple transmission opportunity in frequency domain by indicating multiple PUCCH/PUSCH </w:t>
      </w:r>
      <w:r w:rsidRPr="0042517E">
        <w:rPr>
          <w:rFonts w:eastAsia="宋体"/>
          <w:b/>
          <w:u w:val="single"/>
          <w:lang w:eastAsia="zh-CN"/>
        </w:rPr>
        <w:t>carrying</w:t>
      </w:r>
      <w:r w:rsidRPr="0042517E">
        <w:rPr>
          <w:rFonts w:eastAsia="宋体" w:hint="eastAsia"/>
          <w:b/>
          <w:u w:val="single"/>
          <w:lang w:eastAsia="zh-CN"/>
        </w:rPr>
        <w:t xml:space="preserve"> HARQ-ACK for multiple sub-bands/CCs.</w:t>
      </w:r>
    </w:p>
    <w:p w14:paraId="6D4A5F15" w14:textId="18962DBE" w:rsidR="00DC6C08" w:rsidRPr="00A11E97" w:rsidRDefault="003E2676" w:rsidP="00DC6C08">
      <w:pPr>
        <w:pStyle w:val="Heading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b/>
          <w:sz w:val="24"/>
          <w:szCs w:val="22"/>
          <w:lang w:val="en-US"/>
        </w:rPr>
      </w:pPr>
      <w:r w:rsidRPr="00A11E97">
        <w:rPr>
          <w:rFonts w:hint="eastAsia"/>
          <w:b/>
          <w:sz w:val="24"/>
          <w:szCs w:val="22"/>
          <w:lang w:val="en-US"/>
        </w:rPr>
        <w:lastRenderedPageBreak/>
        <w:t>Scheduling procedure</w:t>
      </w:r>
      <w:r w:rsidR="00DC6C08" w:rsidRPr="00A11E97">
        <w:rPr>
          <w:rFonts w:hint="eastAsia"/>
          <w:b/>
          <w:sz w:val="24"/>
          <w:szCs w:val="22"/>
          <w:lang w:val="en-US"/>
        </w:rPr>
        <w:t xml:space="preserve"> </w:t>
      </w:r>
    </w:p>
    <w:p w14:paraId="2BBA6C13" w14:textId="7AEF47D8" w:rsidR="00CF4698" w:rsidRPr="00A11E97" w:rsidRDefault="00CF4698" w:rsidP="00CF4698">
      <w:pPr>
        <w:rPr>
          <w:rFonts w:ascii="Arial" w:eastAsia="微软雅黑" w:hAnsi="Arial" w:cs="Arial"/>
          <w:sz w:val="22"/>
          <w:szCs w:val="22"/>
          <w:lang w:val="en-US" w:eastAsia="zh-CN"/>
        </w:rPr>
      </w:pPr>
      <w:r w:rsidRPr="00A11E97">
        <w:rPr>
          <w:rFonts w:ascii="Arial" w:eastAsia="微软雅黑" w:hAnsi="Arial" w:cs="Arial"/>
          <w:sz w:val="22"/>
          <w:szCs w:val="22"/>
          <w:lang w:val="en-US" w:eastAsia="zh-CN"/>
        </w:rPr>
        <w:t>3.</w:t>
      </w:r>
      <w:r w:rsidR="009B7348">
        <w:rPr>
          <w:rFonts w:ascii="Arial" w:eastAsia="微软雅黑" w:hAnsi="Arial" w:cs="Arial" w:hint="eastAsia"/>
          <w:sz w:val="22"/>
          <w:szCs w:val="22"/>
          <w:lang w:val="en-US" w:eastAsia="zh-CN"/>
        </w:rPr>
        <w:t>1</w:t>
      </w:r>
      <w:r w:rsidRPr="00A11E97">
        <w:rPr>
          <w:rFonts w:ascii="Arial" w:eastAsia="微软雅黑" w:hAnsi="Arial" w:cs="Arial"/>
          <w:sz w:val="22"/>
          <w:szCs w:val="22"/>
          <w:lang w:val="en-US" w:eastAsia="zh-CN"/>
        </w:rPr>
        <w:t xml:space="preserve"> </w:t>
      </w:r>
      <w:r w:rsidRPr="00A11E97">
        <w:rPr>
          <w:rFonts w:ascii="Arial" w:eastAsia="微软雅黑" w:hAnsi="Arial" w:cs="Arial" w:hint="eastAsia"/>
          <w:sz w:val="22"/>
          <w:szCs w:val="22"/>
          <w:lang w:val="en-US" w:eastAsia="zh-CN"/>
        </w:rPr>
        <w:t xml:space="preserve">Multi-TTI </w:t>
      </w:r>
      <w:r w:rsidR="001B03B8" w:rsidRPr="00A11E97">
        <w:rPr>
          <w:rFonts w:ascii="Arial" w:eastAsia="微软雅黑" w:hAnsi="Arial" w:cs="Arial" w:hint="eastAsia"/>
          <w:sz w:val="22"/>
          <w:szCs w:val="22"/>
          <w:lang w:val="en-US" w:eastAsia="zh-CN"/>
        </w:rPr>
        <w:t>PUSCH transmission</w:t>
      </w:r>
    </w:p>
    <w:p w14:paraId="4F1275E2" w14:textId="2FE4DBE8" w:rsidR="00A77918" w:rsidRDefault="00486CB0" w:rsidP="00A14FC0">
      <w:pPr>
        <w:spacing w:after="0" w:line="288" w:lineRule="auto"/>
        <w:jc w:val="both"/>
        <w:rPr>
          <w:rFonts w:eastAsia="宋体"/>
          <w:lang w:eastAsia="zh-CN"/>
        </w:rPr>
      </w:pPr>
      <w:r>
        <w:rPr>
          <w:rFonts w:eastAsia="宋体" w:hint="eastAsia"/>
          <w:lang w:eastAsia="zh-CN"/>
        </w:rPr>
        <w:t xml:space="preserve">RAN1 agreed to support at least </w:t>
      </w:r>
      <w:r>
        <w:rPr>
          <w:rFonts w:eastAsia="宋体"/>
          <w:lang w:eastAsia="zh-CN"/>
        </w:rPr>
        <w:t>continuous</w:t>
      </w:r>
      <w:r>
        <w:rPr>
          <w:rFonts w:eastAsia="宋体" w:hint="eastAsia"/>
          <w:lang w:eastAsia="zh-CN"/>
        </w:rPr>
        <w:t xml:space="preserve"> multi-slot/mini-slot PUSCH transmission by single DCI, while there</w:t>
      </w:r>
      <w:r>
        <w:rPr>
          <w:rFonts w:eastAsia="宋体"/>
          <w:lang w:eastAsia="zh-CN"/>
        </w:rPr>
        <w:t>’</w:t>
      </w:r>
      <w:r>
        <w:rPr>
          <w:rFonts w:eastAsia="宋体" w:hint="eastAsia"/>
          <w:lang w:eastAsia="zh-CN"/>
        </w:rPr>
        <w:t xml:space="preserve">re different views on </w:t>
      </w:r>
      <w:r w:rsidR="00EA733B">
        <w:rPr>
          <w:rFonts w:eastAsia="宋体" w:hint="eastAsia"/>
          <w:lang w:eastAsia="zh-CN"/>
        </w:rPr>
        <w:t xml:space="preserve">the </w:t>
      </w:r>
      <w:r>
        <w:rPr>
          <w:rFonts w:eastAsia="宋体" w:hint="eastAsia"/>
          <w:lang w:eastAsia="zh-CN"/>
        </w:rPr>
        <w:t>support</w:t>
      </w:r>
      <w:r w:rsidR="00EA733B">
        <w:rPr>
          <w:rFonts w:eastAsia="宋体" w:hint="eastAsia"/>
          <w:lang w:eastAsia="zh-CN"/>
        </w:rPr>
        <w:t xml:space="preserve"> of</w:t>
      </w:r>
      <w:r>
        <w:rPr>
          <w:rFonts w:eastAsia="宋体" w:hint="eastAsia"/>
          <w:lang w:eastAsia="zh-CN"/>
        </w:rPr>
        <w:t xml:space="preserve"> non-</w:t>
      </w:r>
      <w:r>
        <w:rPr>
          <w:rFonts w:eastAsia="宋体"/>
          <w:lang w:eastAsia="zh-CN"/>
        </w:rPr>
        <w:t>continuous</w:t>
      </w:r>
      <w:r>
        <w:rPr>
          <w:rFonts w:eastAsia="宋体" w:hint="eastAsia"/>
          <w:lang w:eastAsia="zh-CN"/>
        </w:rPr>
        <w:t xml:space="preserve"> PUSCH transmission. </w:t>
      </w:r>
      <w:r w:rsidR="006A49D7">
        <w:rPr>
          <w:rFonts w:eastAsia="宋体" w:hint="eastAsia"/>
          <w:lang w:eastAsia="zh-CN"/>
        </w:rPr>
        <w:t>The main motivation of supporting n</w:t>
      </w:r>
      <w:r>
        <w:rPr>
          <w:rFonts w:eastAsia="宋体" w:hint="eastAsia"/>
          <w:lang w:eastAsia="zh-CN"/>
        </w:rPr>
        <w:t>on-</w:t>
      </w:r>
      <w:r w:rsidR="007213D4">
        <w:rPr>
          <w:rFonts w:eastAsia="宋体"/>
          <w:lang w:eastAsia="zh-CN"/>
        </w:rPr>
        <w:t>continuous</w:t>
      </w:r>
      <w:r>
        <w:rPr>
          <w:rFonts w:eastAsia="宋体" w:hint="eastAsia"/>
          <w:lang w:eastAsia="zh-CN"/>
        </w:rPr>
        <w:t xml:space="preserve"> transmission</w:t>
      </w:r>
      <w:r w:rsidR="006A49D7">
        <w:rPr>
          <w:rFonts w:eastAsia="宋体" w:hint="eastAsia"/>
          <w:lang w:eastAsia="zh-CN"/>
        </w:rPr>
        <w:t xml:space="preserve"> is to </w:t>
      </w:r>
      <w:r w:rsidR="006A49D7">
        <w:rPr>
          <w:rFonts w:eastAsia="宋体"/>
          <w:lang w:eastAsia="zh-CN"/>
        </w:rPr>
        <w:t>enable</w:t>
      </w:r>
      <w:r w:rsidR="006A49D7">
        <w:rPr>
          <w:rFonts w:eastAsia="宋体" w:hint="eastAsia"/>
          <w:lang w:eastAsia="zh-CN"/>
        </w:rPr>
        <w:t xml:space="preserve"> PUSCH transmission</w:t>
      </w:r>
      <w:r w:rsidR="0036414A">
        <w:rPr>
          <w:rFonts w:eastAsia="宋体" w:hint="eastAsia"/>
          <w:lang w:eastAsia="zh-CN"/>
        </w:rPr>
        <w:t xml:space="preserve"> by single DCI</w:t>
      </w:r>
      <w:r w:rsidR="006A49D7">
        <w:rPr>
          <w:rFonts w:eastAsia="宋体" w:hint="eastAsia"/>
          <w:lang w:eastAsia="zh-CN"/>
        </w:rPr>
        <w:t xml:space="preserve"> over multiple non-continuous UL parts in a COT with multiple DL/UL switching </w:t>
      </w:r>
      <w:r w:rsidR="006A49D7">
        <w:rPr>
          <w:rFonts w:eastAsia="宋体"/>
          <w:lang w:eastAsia="zh-CN"/>
        </w:rPr>
        <w:t>point</w:t>
      </w:r>
      <w:r w:rsidR="006A49D7">
        <w:rPr>
          <w:rFonts w:eastAsia="宋体" w:hint="eastAsia"/>
          <w:lang w:eastAsia="zh-CN"/>
        </w:rPr>
        <w:t xml:space="preserve">s. To </w:t>
      </w:r>
      <w:r w:rsidR="00BC01B1">
        <w:rPr>
          <w:rFonts w:eastAsia="宋体" w:hint="eastAsia"/>
          <w:lang w:eastAsia="zh-CN"/>
        </w:rPr>
        <w:t xml:space="preserve">indicate non-continuous resource, separate indication of </w:t>
      </w:r>
      <w:r w:rsidR="00A9269C">
        <w:rPr>
          <w:rFonts w:eastAsia="宋体" w:hint="eastAsia"/>
          <w:lang w:eastAsia="zh-CN"/>
        </w:rPr>
        <w:t xml:space="preserve">SLIV for each PUSCH </w:t>
      </w:r>
      <w:r w:rsidR="00256CE8">
        <w:rPr>
          <w:rFonts w:eastAsia="宋体" w:hint="eastAsia"/>
          <w:lang w:eastAsia="zh-CN"/>
        </w:rPr>
        <w:t xml:space="preserve">or </w:t>
      </w:r>
      <w:r w:rsidR="00256CE8">
        <w:rPr>
          <w:rFonts w:eastAsia="宋体"/>
          <w:lang w:eastAsia="zh-CN"/>
        </w:rPr>
        <w:t>additional</w:t>
      </w:r>
      <w:r w:rsidR="00256CE8">
        <w:rPr>
          <w:rFonts w:eastAsia="宋体" w:hint="eastAsia"/>
          <w:lang w:eastAsia="zh-CN"/>
        </w:rPr>
        <w:t xml:space="preserve"> </w:t>
      </w:r>
      <w:r w:rsidR="00256CE8">
        <w:rPr>
          <w:rFonts w:eastAsia="宋体"/>
          <w:lang w:eastAsia="zh-CN"/>
        </w:rPr>
        <w:t>indication</w:t>
      </w:r>
      <w:r w:rsidR="00256CE8">
        <w:rPr>
          <w:rFonts w:eastAsia="宋体" w:hint="eastAsia"/>
          <w:lang w:eastAsia="zh-CN"/>
        </w:rPr>
        <w:t xml:space="preserve"> of gaps within scheduled PUSCHs </w:t>
      </w:r>
      <w:r w:rsidR="00BC01B1">
        <w:rPr>
          <w:rFonts w:eastAsia="宋体" w:hint="eastAsia"/>
          <w:lang w:eastAsia="zh-CN"/>
        </w:rPr>
        <w:t xml:space="preserve">would be </w:t>
      </w:r>
      <w:r w:rsidR="00BC01B1">
        <w:rPr>
          <w:rFonts w:eastAsia="宋体"/>
          <w:lang w:eastAsia="zh-CN"/>
        </w:rPr>
        <w:t>require</w:t>
      </w:r>
      <w:r w:rsidR="00BC01B1">
        <w:rPr>
          <w:rFonts w:eastAsia="宋体" w:hint="eastAsia"/>
          <w:lang w:eastAsia="zh-CN"/>
        </w:rPr>
        <w:t xml:space="preserve">d </w:t>
      </w:r>
      <w:r w:rsidR="00A9269C">
        <w:rPr>
          <w:rFonts w:eastAsia="宋体" w:hint="eastAsia"/>
          <w:lang w:eastAsia="zh-CN"/>
        </w:rPr>
        <w:t xml:space="preserve">which incurs large </w:t>
      </w:r>
      <w:r w:rsidR="00A9269C">
        <w:rPr>
          <w:rFonts w:eastAsia="宋体"/>
          <w:lang w:eastAsia="zh-CN"/>
        </w:rPr>
        <w:t>signalling</w:t>
      </w:r>
      <w:r w:rsidR="00A9269C">
        <w:rPr>
          <w:rFonts w:eastAsia="宋体" w:hint="eastAsia"/>
          <w:lang w:eastAsia="zh-CN"/>
        </w:rPr>
        <w:t xml:space="preserve"> overhead. </w:t>
      </w:r>
      <w:r w:rsidR="00BC01B1">
        <w:rPr>
          <w:rFonts w:eastAsia="宋体" w:hint="eastAsia"/>
          <w:lang w:eastAsia="zh-CN"/>
        </w:rPr>
        <w:t>Alternatively, combine</w:t>
      </w:r>
      <w:r w:rsidR="00A9269C">
        <w:rPr>
          <w:rFonts w:eastAsia="宋体" w:hint="eastAsia"/>
          <w:lang w:eastAsia="zh-CN"/>
        </w:rPr>
        <w:t xml:space="preserve"> the single SLIV and SFI </w:t>
      </w:r>
      <w:r w:rsidR="00A9269C">
        <w:rPr>
          <w:rFonts w:eastAsia="宋体"/>
          <w:lang w:eastAsia="zh-CN"/>
        </w:rPr>
        <w:t>information</w:t>
      </w:r>
      <w:r w:rsidR="00A9269C">
        <w:rPr>
          <w:rFonts w:eastAsia="宋体" w:hint="eastAsia"/>
          <w:lang w:eastAsia="zh-CN"/>
        </w:rPr>
        <w:t xml:space="preserve"> to </w:t>
      </w:r>
      <w:r w:rsidR="00A9269C">
        <w:rPr>
          <w:rFonts w:eastAsia="宋体"/>
          <w:lang w:eastAsia="zh-CN"/>
        </w:rPr>
        <w:t>determine</w:t>
      </w:r>
      <w:r w:rsidR="00A9269C">
        <w:rPr>
          <w:rFonts w:eastAsia="宋体" w:hint="eastAsia"/>
          <w:lang w:eastAsia="zh-CN"/>
        </w:rPr>
        <w:t xml:space="preserve"> the symbols for PUSCH </w:t>
      </w:r>
      <w:r w:rsidR="00A9269C">
        <w:rPr>
          <w:rFonts w:eastAsia="宋体"/>
          <w:lang w:eastAsia="zh-CN"/>
        </w:rPr>
        <w:t>transmission</w:t>
      </w:r>
      <w:r w:rsidR="00732AB3">
        <w:rPr>
          <w:rFonts w:eastAsia="宋体" w:hint="eastAsia"/>
          <w:lang w:eastAsia="zh-CN"/>
        </w:rPr>
        <w:t>, e.g. DL symbols indicated by SFI is skipped. However,</w:t>
      </w:r>
      <w:r w:rsidR="005462A3">
        <w:rPr>
          <w:rFonts w:eastAsia="宋体" w:hint="eastAsia"/>
          <w:lang w:eastAsia="zh-CN"/>
        </w:rPr>
        <w:t xml:space="preserve"> if UE does not </w:t>
      </w:r>
      <w:r w:rsidR="005462A3">
        <w:rPr>
          <w:rFonts w:eastAsia="宋体"/>
          <w:lang w:eastAsia="zh-CN"/>
        </w:rPr>
        <w:t>correctly</w:t>
      </w:r>
      <w:r w:rsidR="005462A3">
        <w:rPr>
          <w:rFonts w:eastAsia="宋体" w:hint="eastAsia"/>
          <w:lang w:eastAsia="zh-CN"/>
        </w:rPr>
        <w:t xml:space="preserve"> </w:t>
      </w:r>
      <w:r w:rsidR="005462A3">
        <w:rPr>
          <w:rFonts w:eastAsia="宋体"/>
          <w:lang w:eastAsia="zh-CN"/>
        </w:rPr>
        <w:t>receive</w:t>
      </w:r>
      <w:r w:rsidR="005462A3">
        <w:rPr>
          <w:rFonts w:eastAsia="宋体" w:hint="eastAsia"/>
          <w:lang w:eastAsia="zh-CN"/>
        </w:rPr>
        <w:t xml:space="preserve"> SFI, the </w:t>
      </w:r>
      <w:r w:rsidR="005462A3">
        <w:rPr>
          <w:rFonts w:eastAsia="宋体"/>
          <w:lang w:eastAsia="zh-CN"/>
        </w:rPr>
        <w:t>unpredictable</w:t>
      </w:r>
      <w:r w:rsidR="005462A3">
        <w:rPr>
          <w:rFonts w:eastAsia="宋体" w:hint="eastAsia"/>
          <w:lang w:eastAsia="zh-CN"/>
        </w:rPr>
        <w:t xml:space="preserve"> transmission direction collision degrades the system performance. </w:t>
      </w:r>
      <w:r w:rsidR="00276B75">
        <w:rPr>
          <w:rFonts w:eastAsia="宋体" w:hint="eastAsia"/>
          <w:lang w:eastAsia="zh-CN"/>
        </w:rPr>
        <w:t>F</w:t>
      </w:r>
      <w:r w:rsidR="005462A3">
        <w:rPr>
          <w:rFonts w:eastAsia="宋体" w:hint="eastAsia"/>
          <w:lang w:eastAsia="zh-CN"/>
        </w:rPr>
        <w:t xml:space="preserve">urthermore, </w:t>
      </w:r>
      <w:r w:rsidR="00B4716D">
        <w:rPr>
          <w:rFonts w:eastAsia="宋体" w:hint="eastAsia"/>
          <w:lang w:eastAsia="zh-CN"/>
        </w:rPr>
        <w:t>a</w:t>
      </w:r>
      <w:r w:rsidR="00B4716D">
        <w:rPr>
          <w:rFonts w:eastAsia="宋体"/>
          <w:lang w:eastAsia="zh-CN"/>
        </w:rPr>
        <w:t>dditional</w:t>
      </w:r>
      <w:r w:rsidR="00B4716D">
        <w:rPr>
          <w:rFonts w:eastAsia="宋体" w:hint="eastAsia"/>
          <w:lang w:eastAsia="zh-CN"/>
        </w:rPr>
        <w:t xml:space="preserve"> LBT may be required between non-</w:t>
      </w:r>
      <w:r w:rsidR="00B4716D">
        <w:rPr>
          <w:rFonts w:eastAsia="宋体"/>
          <w:lang w:eastAsia="zh-CN"/>
        </w:rPr>
        <w:t>continuous</w:t>
      </w:r>
      <w:r w:rsidR="00B4716D">
        <w:rPr>
          <w:rFonts w:eastAsia="宋体" w:hint="eastAsia"/>
          <w:lang w:eastAsia="zh-CN"/>
        </w:rPr>
        <w:t xml:space="preserve"> PUSCHs</w:t>
      </w:r>
      <w:r w:rsidR="00585B65">
        <w:rPr>
          <w:rFonts w:eastAsia="宋体" w:hint="eastAsia"/>
          <w:lang w:eastAsia="zh-CN"/>
        </w:rPr>
        <w:t xml:space="preserve"> (e.g., if the gap is larger than 25us)</w:t>
      </w:r>
      <w:r w:rsidR="00B4716D">
        <w:rPr>
          <w:rFonts w:eastAsia="宋体" w:hint="eastAsia"/>
          <w:lang w:eastAsia="zh-CN"/>
        </w:rPr>
        <w:t xml:space="preserve"> which </w:t>
      </w:r>
      <w:r w:rsidR="00360C7D">
        <w:rPr>
          <w:rFonts w:eastAsia="宋体"/>
          <w:lang w:eastAsia="zh-CN"/>
        </w:rPr>
        <w:t>incur</w:t>
      </w:r>
      <w:r w:rsidR="00585B65">
        <w:rPr>
          <w:rFonts w:eastAsia="宋体" w:hint="eastAsia"/>
          <w:lang w:eastAsia="zh-CN"/>
        </w:rPr>
        <w:t>s</w:t>
      </w:r>
      <w:r w:rsidR="00360C7D">
        <w:rPr>
          <w:rFonts w:eastAsia="宋体" w:hint="eastAsia"/>
          <w:lang w:eastAsia="zh-CN"/>
        </w:rPr>
        <w:t xml:space="preserve"> the risk of losing the channel. </w:t>
      </w:r>
    </w:p>
    <w:p w14:paraId="58FCDBFC" w14:textId="60CF4046" w:rsidR="00360C7D" w:rsidRDefault="000A6901" w:rsidP="00DB2B29">
      <w:pPr>
        <w:spacing w:before="60" w:after="0" w:line="288" w:lineRule="auto"/>
        <w:jc w:val="both"/>
        <w:rPr>
          <w:rFonts w:eastAsia="宋体"/>
          <w:lang w:eastAsia="zh-CN"/>
        </w:rPr>
      </w:pPr>
      <w:r>
        <w:rPr>
          <w:rFonts w:eastAsia="宋体"/>
          <w:b/>
          <w:u w:val="single"/>
          <w:lang w:eastAsia="zh-CN"/>
        </w:rPr>
        <w:t>Observation</w:t>
      </w:r>
      <w:r w:rsidR="00275E90">
        <w:rPr>
          <w:rFonts w:eastAsia="宋体" w:hint="eastAsia"/>
          <w:b/>
          <w:u w:val="single"/>
          <w:lang w:eastAsia="zh-CN"/>
        </w:rPr>
        <w:t xml:space="preserve"> </w:t>
      </w:r>
      <w:r w:rsidR="000E111E">
        <w:rPr>
          <w:rFonts w:eastAsia="宋体" w:hint="eastAsia"/>
          <w:b/>
          <w:u w:val="single"/>
          <w:lang w:eastAsia="zh-CN"/>
        </w:rPr>
        <w:t>4</w:t>
      </w:r>
      <w:r w:rsidR="005D79A4">
        <w:rPr>
          <w:rFonts w:eastAsia="宋体" w:hint="eastAsia"/>
          <w:b/>
          <w:u w:val="single"/>
          <w:lang w:eastAsia="zh-CN"/>
        </w:rPr>
        <w:t xml:space="preserve"> </w:t>
      </w:r>
      <w:r w:rsidR="00EA733B" w:rsidRPr="0042517E">
        <w:rPr>
          <w:b/>
          <w:u w:val="single"/>
        </w:rPr>
        <w:t>:</w:t>
      </w:r>
      <w:r w:rsidR="00EA733B" w:rsidRPr="0042517E">
        <w:rPr>
          <w:rFonts w:eastAsia="宋体" w:hint="eastAsia"/>
          <w:b/>
          <w:u w:val="single"/>
          <w:lang w:eastAsia="zh-CN"/>
        </w:rPr>
        <w:t xml:space="preserve"> </w:t>
      </w:r>
      <w:r w:rsidR="00DB2B29">
        <w:rPr>
          <w:rFonts w:eastAsia="宋体" w:hint="eastAsia"/>
          <w:b/>
          <w:u w:val="single"/>
          <w:lang w:eastAsia="zh-CN"/>
        </w:rPr>
        <w:t xml:space="preserve">There is no clear gain of </w:t>
      </w:r>
      <w:r w:rsidR="00EA733B">
        <w:rPr>
          <w:rFonts w:eastAsia="宋体" w:hint="eastAsia"/>
          <w:b/>
          <w:u w:val="single"/>
          <w:lang w:eastAsia="zh-CN"/>
        </w:rPr>
        <w:t>non-</w:t>
      </w:r>
      <w:r>
        <w:rPr>
          <w:rFonts w:eastAsia="宋体"/>
          <w:b/>
          <w:u w:val="single"/>
          <w:lang w:eastAsia="zh-CN"/>
        </w:rPr>
        <w:t>continuous</w:t>
      </w:r>
      <w:r w:rsidR="00EA733B">
        <w:rPr>
          <w:rFonts w:eastAsia="宋体" w:hint="eastAsia"/>
          <w:b/>
          <w:u w:val="single"/>
          <w:lang w:eastAsia="zh-CN"/>
        </w:rPr>
        <w:t xml:space="preserve"> multi-slot/mini-slot PUSCH</w:t>
      </w:r>
      <w:r w:rsidR="002D69F8">
        <w:rPr>
          <w:rFonts w:eastAsia="宋体" w:hint="eastAsia"/>
          <w:b/>
          <w:u w:val="single"/>
          <w:lang w:eastAsia="zh-CN"/>
        </w:rPr>
        <w:t>.</w:t>
      </w:r>
    </w:p>
    <w:p w14:paraId="779041AA" w14:textId="77777777" w:rsidR="00360C7D" w:rsidRDefault="00360C7D" w:rsidP="00A14FC0">
      <w:pPr>
        <w:spacing w:after="0" w:line="288" w:lineRule="auto"/>
        <w:jc w:val="both"/>
        <w:rPr>
          <w:rFonts w:eastAsia="宋体"/>
          <w:lang w:eastAsia="zh-CN"/>
        </w:rPr>
      </w:pPr>
    </w:p>
    <w:p w14:paraId="26E9204D" w14:textId="2B8C5A76" w:rsidR="000727CC" w:rsidRPr="0042517E" w:rsidRDefault="001B03B8" w:rsidP="00A14FC0">
      <w:pPr>
        <w:spacing w:after="0" w:line="288" w:lineRule="auto"/>
        <w:jc w:val="both"/>
        <w:rPr>
          <w:rFonts w:eastAsia="宋体"/>
          <w:lang w:eastAsia="zh-CN"/>
        </w:rPr>
      </w:pPr>
      <w:r w:rsidRPr="0042517E">
        <w:rPr>
          <w:rFonts w:eastAsia="宋体" w:hint="eastAsia"/>
          <w:lang w:eastAsia="zh-CN"/>
        </w:rPr>
        <w:t xml:space="preserve">For </w:t>
      </w:r>
      <w:r w:rsidR="00B14709">
        <w:rPr>
          <w:rFonts w:eastAsia="宋体" w:hint="eastAsia"/>
          <w:lang w:eastAsia="zh-CN"/>
        </w:rPr>
        <w:t xml:space="preserve">DCI design, </w:t>
      </w:r>
      <w:r w:rsidR="007117AD" w:rsidRPr="0042517E">
        <w:rPr>
          <w:rFonts w:eastAsia="宋体" w:hint="eastAsia"/>
          <w:lang w:eastAsia="zh-CN"/>
        </w:rPr>
        <w:t xml:space="preserve">a reasonable trade-off between DCI payload and </w:t>
      </w:r>
      <w:r w:rsidR="007117AD" w:rsidRPr="0042517E">
        <w:rPr>
          <w:rFonts w:eastAsia="宋体"/>
          <w:lang w:eastAsia="zh-CN"/>
        </w:rPr>
        <w:t>scheduling</w:t>
      </w:r>
      <w:r w:rsidR="007117AD" w:rsidRPr="0042517E">
        <w:rPr>
          <w:rFonts w:eastAsia="宋体" w:hint="eastAsia"/>
          <w:lang w:eastAsia="zh-CN"/>
        </w:rPr>
        <w:t xml:space="preserve"> </w:t>
      </w:r>
      <w:r w:rsidR="007117AD" w:rsidRPr="0042517E">
        <w:rPr>
          <w:rFonts w:eastAsia="宋体"/>
          <w:lang w:eastAsia="zh-CN"/>
        </w:rPr>
        <w:t>flexibility</w:t>
      </w:r>
      <w:r w:rsidR="007117AD" w:rsidRPr="0042517E">
        <w:rPr>
          <w:rFonts w:eastAsia="宋体" w:hint="eastAsia"/>
          <w:lang w:eastAsia="zh-CN"/>
        </w:rPr>
        <w:t xml:space="preserve"> should be achieved.</w:t>
      </w:r>
      <w:r w:rsidR="000360DC">
        <w:rPr>
          <w:rFonts w:eastAsia="宋体" w:hint="eastAsia"/>
          <w:lang w:eastAsia="zh-CN"/>
        </w:rPr>
        <w:t xml:space="preserve"> Similar to DCI format 0B/4B in eLAA, some bit </w:t>
      </w:r>
      <w:r w:rsidR="000360DC">
        <w:rPr>
          <w:rFonts w:eastAsia="宋体"/>
          <w:lang w:eastAsia="zh-CN"/>
        </w:rPr>
        <w:t>fields</w:t>
      </w:r>
      <w:r w:rsidR="000360DC">
        <w:rPr>
          <w:rFonts w:eastAsia="宋体" w:hint="eastAsia"/>
          <w:lang w:eastAsia="zh-CN"/>
        </w:rPr>
        <w:t xml:space="preserve"> are common to all scheduled PUSCHs, some bit fields </w:t>
      </w:r>
      <w:r w:rsidR="00BF1C45">
        <w:rPr>
          <w:rFonts w:eastAsia="宋体" w:hint="eastAsia"/>
          <w:lang w:eastAsia="zh-CN"/>
        </w:rPr>
        <w:t>provide</w:t>
      </w:r>
      <w:r w:rsidR="000360DC">
        <w:rPr>
          <w:rFonts w:eastAsia="宋体" w:hint="eastAsia"/>
          <w:lang w:eastAsia="zh-CN"/>
        </w:rPr>
        <w:t xml:space="preserve"> PUSCH-specific</w:t>
      </w:r>
      <w:r w:rsidR="00BF1C45">
        <w:rPr>
          <w:rFonts w:eastAsia="宋体" w:hint="eastAsia"/>
          <w:lang w:eastAsia="zh-CN"/>
        </w:rPr>
        <w:t xml:space="preserve"> information, and some bit </w:t>
      </w:r>
      <w:r w:rsidR="00BF1C45">
        <w:rPr>
          <w:rFonts w:eastAsia="宋体"/>
          <w:lang w:eastAsia="zh-CN"/>
        </w:rPr>
        <w:t>fields</w:t>
      </w:r>
      <w:r w:rsidR="00BF1C45">
        <w:rPr>
          <w:rFonts w:eastAsia="宋体" w:hint="eastAsia"/>
          <w:lang w:eastAsia="zh-CN"/>
        </w:rPr>
        <w:t xml:space="preserve"> are only valid for one PUSCH. </w:t>
      </w:r>
      <w:r w:rsidR="000360DC">
        <w:rPr>
          <w:rFonts w:eastAsia="宋体" w:hint="eastAsia"/>
          <w:lang w:eastAsia="zh-CN"/>
        </w:rPr>
        <w:t xml:space="preserve"> </w:t>
      </w:r>
    </w:p>
    <w:p w14:paraId="3B7A8CA8" w14:textId="77777777" w:rsidR="00910C32" w:rsidRPr="0042517E" w:rsidRDefault="00910C32" w:rsidP="00A14FC0">
      <w:pPr>
        <w:spacing w:after="0" w:line="288" w:lineRule="auto"/>
        <w:jc w:val="both"/>
        <w:rPr>
          <w:rFonts w:eastAsia="宋体"/>
          <w:lang w:eastAsia="zh-CN"/>
        </w:rPr>
      </w:pPr>
    </w:p>
    <w:p w14:paraId="5818E2F1" w14:textId="67781AFE" w:rsidR="000727CC" w:rsidRPr="0042517E" w:rsidRDefault="000727CC" w:rsidP="00A14FC0">
      <w:pPr>
        <w:pStyle w:val="ListParagraph"/>
        <w:numPr>
          <w:ilvl w:val="0"/>
          <w:numId w:val="29"/>
        </w:numPr>
        <w:spacing w:after="0" w:line="288" w:lineRule="auto"/>
        <w:ind w:leftChars="0"/>
        <w:jc w:val="both"/>
        <w:rPr>
          <w:rFonts w:eastAsia="宋体"/>
          <w:lang w:eastAsia="zh-CN"/>
        </w:rPr>
      </w:pPr>
      <w:r w:rsidRPr="0042517E">
        <w:rPr>
          <w:rFonts w:eastAsia="宋体"/>
          <w:lang w:eastAsia="zh-CN"/>
        </w:rPr>
        <w:t>N</w:t>
      </w:r>
      <w:r w:rsidRPr="0042517E">
        <w:rPr>
          <w:rFonts w:eastAsia="宋体" w:hint="eastAsia"/>
          <w:lang w:eastAsia="zh-CN"/>
        </w:rPr>
        <w:t xml:space="preserve">umber of </w:t>
      </w:r>
      <w:r w:rsidR="00E00140">
        <w:rPr>
          <w:rFonts w:eastAsia="宋体" w:hint="eastAsia"/>
          <w:lang w:eastAsia="zh-CN"/>
        </w:rPr>
        <w:t xml:space="preserve">scheduled </w:t>
      </w:r>
      <w:r w:rsidRPr="0042517E">
        <w:rPr>
          <w:rFonts w:eastAsia="宋体" w:hint="eastAsia"/>
          <w:lang w:eastAsia="zh-CN"/>
        </w:rPr>
        <w:t>slots</w:t>
      </w:r>
      <w:r w:rsidR="009F5553">
        <w:rPr>
          <w:rFonts w:eastAsia="宋体" w:hint="eastAsia"/>
          <w:lang w:eastAsia="zh-CN"/>
        </w:rPr>
        <w:t>/mini-slots</w:t>
      </w:r>
    </w:p>
    <w:p w14:paraId="3846B94E" w14:textId="70BB3E74" w:rsidR="009F5553" w:rsidRPr="00625005" w:rsidRDefault="009F5553" w:rsidP="00625005">
      <w:pPr>
        <w:pStyle w:val="ListParagraph"/>
        <w:spacing w:after="0" w:line="288" w:lineRule="auto"/>
        <w:ind w:leftChars="0" w:left="720"/>
        <w:jc w:val="both"/>
        <w:rPr>
          <w:rFonts w:eastAsia="宋体"/>
          <w:lang w:eastAsia="zh-CN"/>
        </w:rPr>
      </w:pPr>
      <w:r>
        <w:rPr>
          <w:rFonts w:eastAsia="宋体" w:hint="eastAsia"/>
          <w:lang w:eastAsia="zh-CN"/>
        </w:rPr>
        <w:t xml:space="preserve">Unlike PUSCH repetition mainly targeting for coverage </w:t>
      </w:r>
      <w:r>
        <w:rPr>
          <w:rFonts w:eastAsia="宋体"/>
          <w:lang w:eastAsia="zh-CN"/>
        </w:rPr>
        <w:t>enhancement</w:t>
      </w:r>
      <w:r>
        <w:rPr>
          <w:rFonts w:eastAsia="宋体" w:hint="eastAsia"/>
          <w:lang w:eastAsia="zh-CN"/>
        </w:rPr>
        <w:t xml:space="preserve"> for which semi-static repetition factor is sufficient, </w:t>
      </w:r>
      <w:r w:rsidRPr="0042517E">
        <w:rPr>
          <w:rFonts w:eastAsia="宋体" w:hint="eastAsia"/>
          <w:lang w:eastAsia="zh-CN"/>
        </w:rPr>
        <w:t xml:space="preserve">dynamic indication </w:t>
      </w:r>
      <w:r>
        <w:rPr>
          <w:rFonts w:eastAsia="宋体" w:hint="eastAsia"/>
          <w:lang w:eastAsia="zh-CN"/>
        </w:rPr>
        <w:t xml:space="preserve">of </w:t>
      </w:r>
      <w:r w:rsidR="00382234">
        <w:rPr>
          <w:rFonts w:eastAsia="宋体" w:hint="eastAsia"/>
          <w:lang w:eastAsia="zh-CN"/>
        </w:rPr>
        <w:t xml:space="preserve">the </w:t>
      </w:r>
      <w:r w:rsidR="00625005">
        <w:rPr>
          <w:rFonts w:eastAsia="宋体" w:hint="eastAsia"/>
          <w:lang w:eastAsia="zh-CN"/>
        </w:rPr>
        <w:t xml:space="preserve">number of PUSCHs with separate TBs </w:t>
      </w:r>
      <w:r w:rsidRPr="00625005">
        <w:rPr>
          <w:rFonts w:eastAsia="宋体" w:hint="eastAsia"/>
          <w:lang w:eastAsia="zh-CN"/>
        </w:rPr>
        <w:t xml:space="preserve">is more </w:t>
      </w:r>
      <w:r w:rsidRPr="00625005">
        <w:rPr>
          <w:rFonts w:eastAsia="宋体"/>
          <w:lang w:eastAsia="zh-CN"/>
        </w:rPr>
        <w:t>desirable</w:t>
      </w:r>
      <w:r w:rsidRPr="00625005">
        <w:rPr>
          <w:rFonts w:eastAsia="宋体" w:hint="eastAsia"/>
          <w:lang w:eastAsia="zh-CN"/>
        </w:rPr>
        <w:t xml:space="preserve"> </w:t>
      </w:r>
      <w:r w:rsidR="00E00140">
        <w:rPr>
          <w:rFonts w:eastAsia="宋体" w:hint="eastAsia"/>
          <w:lang w:eastAsia="zh-CN"/>
        </w:rPr>
        <w:t>to cater for</w:t>
      </w:r>
      <w:r w:rsidR="00625005">
        <w:rPr>
          <w:rFonts w:eastAsia="宋体" w:hint="eastAsia"/>
          <w:lang w:eastAsia="zh-CN"/>
        </w:rPr>
        <w:t xml:space="preserve"> dynamic DL/UL </w:t>
      </w:r>
      <w:r w:rsidR="00625005">
        <w:rPr>
          <w:rFonts w:eastAsia="宋体"/>
          <w:lang w:eastAsia="zh-CN"/>
        </w:rPr>
        <w:t>configuration</w:t>
      </w:r>
      <w:r w:rsidR="00625005">
        <w:rPr>
          <w:rFonts w:eastAsia="宋体" w:hint="eastAsia"/>
          <w:lang w:eastAsia="zh-CN"/>
        </w:rPr>
        <w:t xml:space="preserve"> </w:t>
      </w:r>
      <w:r w:rsidR="00043DC1">
        <w:rPr>
          <w:rFonts w:eastAsia="宋体" w:hint="eastAsia"/>
          <w:lang w:eastAsia="zh-CN"/>
        </w:rPr>
        <w:t xml:space="preserve">and </w:t>
      </w:r>
      <w:r w:rsidR="00625005">
        <w:rPr>
          <w:rFonts w:eastAsia="宋体" w:hint="eastAsia"/>
          <w:lang w:eastAsia="zh-CN"/>
        </w:rPr>
        <w:t xml:space="preserve">COT. </w:t>
      </w:r>
    </w:p>
    <w:p w14:paraId="6B8CC4E5" w14:textId="77777777" w:rsidR="00530DE3" w:rsidRPr="0042517E" w:rsidRDefault="00530DE3" w:rsidP="00A14FC0">
      <w:pPr>
        <w:pStyle w:val="ListParagraph"/>
        <w:spacing w:after="0" w:line="288" w:lineRule="auto"/>
        <w:ind w:leftChars="0" w:left="720"/>
        <w:jc w:val="both"/>
        <w:rPr>
          <w:rFonts w:eastAsia="宋体"/>
          <w:lang w:eastAsia="zh-CN"/>
        </w:rPr>
      </w:pPr>
    </w:p>
    <w:p w14:paraId="55179629" w14:textId="180C3A47" w:rsidR="000727CC" w:rsidRPr="0042517E" w:rsidRDefault="000727CC" w:rsidP="00A14FC0">
      <w:pPr>
        <w:pStyle w:val="ListParagraph"/>
        <w:numPr>
          <w:ilvl w:val="0"/>
          <w:numId w:val="29"/>
        </w:numPr>
        <w:spacing w:after="0" w:line="288" w:lineRule="auto"/>
        <w:ind w:leftChars="0"/>
        <w:jc w:val="both"/>
        <w:rPr>
          <w:rFonts w:eastAsia="宋体"/>
          <w:lang w:eastAsia="zh-CN"/>
        </w:rPr>
      </w:pPr>
      <w:r w:rsidRPr="0042517E">
        <w:rPr>
          <w:rFonts w:eastAsia="宋体" w:hint="eastAsia"/>
          <w:lang w:eastAsia="zh-CN"/>
        </w:rPr>
        <w:t>Slot</w:t>
      </w:r>
      <w:r w:rsidR="00BE1CC7">
        <w:rPr>
          <w:rFonts w:eastAsia="宋体" w:hint="eastAsia"/>
          <w:lang w:eastAsia="zh-CN"/>
        </w:rPr>
        <w:t xml:space="preserve">/mini-slot </w:t>
      </w:r>
      <w:r w:rsidRPr="0042517E">
        <w:rPr>
          <w:rFonts w:eastAsia="宋体" w:hint="eastAsia"/>
          <w:lang w:eastAsia="zh-CN"/>
        </w:rPr>
        <w:t>common information</w:t>
      </w:r>
    </w:p>
    <w:p w14:paraId="4EA607E4" w14:textId="067541D1" w:rsidR="004C7416" w:rsidRDefault="000727CC" w:rsidP="00A14FC0">
      <w:pPr>
        <w:pStyle w:val="ListParagraph"/>
        <w:spacing w:after="0" w:line="288" w:lineRule="auto"/>
        <w:ind w:leftChars="0" w:left="720"/>
        <w:jc w:val="both"/>
        <w:rPr>
          <w:rFonts w:eastAsia="宋体"/>
          <w:lang w:eastAsia="zh-CN"/>
        </w:rPr>
      </w:pPr>
      <w:r w:rsidRPr="0042517E">
        <w:rPr>
          <w:rFonts w:eastAsia="宋体" w:hint="eastAsia"/>
          <w:lang w:eastAsia="zh-CN"/>
        </w:rPr>
        <w:t>At least carrier/BWP indication, frequency domain resource allocation, spatial property indication</w:t>
      </w:r>
      <w:r w:rsidR="008A4D17" w:rsidRPr="0042517E">
        <w:rPr>
          <w:rFonts w:eastAsia="宋体" w:hint="eastAsia"/>
          <w:lang w:eastAsia="zh-CN"/>
        </w:rPr>
        <w:t xml:space="preserve">, </w:t>
      </w:r>
      <w:r w:rsidRPr="0042517E">
        <w:rPr>
          <w:rFonts w:eastAsia="宋体" w:hint="eastAsia"/>
          <w:lang w:eastAsia="zh-CN"/>
        </w:rPr>
        <w:t>MCS</w:t>
      </w:r>
      <w:r w:rsidR="00775E66">
        <w:rPr>
          <w:rFonts w:eastAsia="宋体" w:hint="eastAsia"/>
          <w:lang w:eastAsia="zh-CN"/>
        </w:rPr>
        <w:t>/TBS</w:t>
      </w:r>
      <w:r w:rsidR="008A4D17" w:rsidRPr="0042517E">
        <w:rPr>
          <w:rFonts w:eastAsia="宋体" w:hint="eastAsia"/>
          <w:lang w:eastAsia="zh-CN"/>
        </w:rPr>
        <w:t xml:space="preserve"> and RS </w:t>
      </w:r>
      <w:r w:rsidR="008A4D17" w:rsidRPr="0042517E">
        <w:rPr>
          <w:rFonts w:eastAsia="宋体"/>
          <w:lang w:eastAsia="zh-CN"/>
        </w:rPr>
        <w:t>configuration</w:t>
      </w:r>
      <w:r w:rsidR="008A4D17" w:rsidRPr="0042517E">
        <w:rPr>
          <w:rFonts w:eastAsia="宋体" w:hint="eastAsia"/>
          <w:lang w:eastAsia="zh-CN"/>
        </w:rPr>
        <w:t xml:space="preserve"> </w:t>
      </w:r>
      <w:r w:rsidRPr="0042517E">
        <w:rPr>
          <w:rFonts w:eastAsia="宋体" w:hint="eastAsia"/>
          <w:lang w:eastAsia="zh-CN"/>
        </w:rPr>
        <w:t>can be common to all slots</w:t>
      </w:r>
      <w:r w:rsidR="00E00140">
        <w:rPr>
          <w:rFonts w:eastAsia="宋体" w:hint="eastAsia"/>
          <w:lang w:eastAsia="zh-CN"/>
        </w:rPr>
        <w:t>/mini-slots</w:t>
      </w:r>
      <w:r w:rsidRPr="0042517E">
        <w:rPr>
          <w:rFonts w:eastAsia="宋体" w:hint="eastAsia"/>
          <w:lang w:eastAsia="zh-CN"/>
        </w:rPr>
        <w:t xml:space="preserve"> without material performance </w:t>
      </w:r>
      <w:r w:rsidRPr="0042517E">
        <w:rPr>
          <w:rFonts w:eastAsia="宋体"/>
          <w:lang w:eastAsia="zh-CN"/>
        </w:rPr>
        <w:t>degradation.</w:t>
      </w:r>
      <w:r w:rsidR="006E2904" w:rsidRPr="0042517E">
        <w:rPr>
          <w:rFonts w:eastAsia="宋体"/>
          <w:lang w:eastAsia="zh-CN"/>
        </w:rPr>
        <w:t xml:space="preserve"> </w:t>
      </w:r>
    </w:p>
    <w:p w14:paraId="2641C5A4" w14:textId="77777777" w:rsidR="007454F5" w:rsidRPr="0042517E" w:rsidRDefault="007454F5" w:rsidP="00A14FC0">
      <w:pPr>
        <w:pStyle w:val="ListParagraph"/>
        <w:spacing w:after="0" w:line="288" w:lineRule="auto"/>
        <w:ind w:leftChars="0" w:left="720"/>
        <w:jc w:val="both"/>
        <w:rPr>
          <w:rFonts w:eastAsia="宋体"/>
          <w:lang w:eastAsia="zh-CN"/>
        </w:rPr>
      </w:pPr>
    </w:p>
    <w:p w14:paraId="6A03BB02" w14:textId="4E290E08" w:rsidR="000727CC" w:rsidRPr="0042517E" w:rsidRDefault="002D3CE5" w:rsidP="00A14FC0">
      <w:pPr>
        <w:pStyle w:val="ListParagraph"/>
        <w:numPr>
          <w:ilvl w:val="0"/>
          <w:numId w:val="29"/>
        </w:numPr>
        <w:spacing w:after="0" w:line="288" w:lineRule="auto"/>
        <w:ind w:leftChars="0"/>
        <w:jc w:val="both"/>
        <w:rPr>
          <w:rFonts w:eastAsia="宋体"/>
          <w:lang w:eastAsia="zh-CN"/>
        </w:rPr>
      </w:pPr>
      <w:r w:rsidRPr="0042517E">
        <w:rPr>
          <w:rFonts w:eastAsia="宋体" w:hint="eastAsia"/>
          <w:lang w:eastAsia="zh-CN"/>
        </w:rPr>
        <w:t>Slot</w:t>
      </w:r>
      <w:r w:rsidR="00765234">
        <w:rPr>
          <w:rFonts w:eastAsia="宋体" w:hint="eastAsia"/>
          <w:lang w:eastAsia="zh-CN"/>
        </w:rPr>
        <w:t>/mini</w:t>
      </w:r>
      <w:r w:rsidR="008E4CCA">
        <w:rPr>
          <w:rFonts w:eastAsia="宋体" w:hint="eastAsia"/>
          <w:lang w:eastAsia="zh-CN"/>
        </w:rPr>
        <w:t xml:space="preserve">-slot </w:t>
      </w:r>
      <w:r w:rsidRPr="0042517E">
        <w:rPr>
          <w:rFonts w:eastAsia="宋体" w:hint="eastAsia"/>
          <w:lang w:eastAsia="zh-CN"/>
        </w:rPr>
        <w:t>specific information</w:t>
      </w:r>
    </w:p>
    <w:p w14:paraId="1083FA9F" w14:textId="2CA33157" w:rsidR="003B3980" w:rsidRDefault="009F7DDF" w:rsidP="00A14FC0">
      <w:pPr>
        <w:pStyle w:val="ListParagraph"/>
        <w:spacing w:after="0" w:line="288" w:lineRule="auto"/>
        <w:ind w:leftChars="0" w:left="720"/>
        <w:jc w:val="both"/>
        <w:rPr>
          <w:rFonts w:eastAsia="宋体"/>
          <w:lang w:eastAsia="zh-CN"/>
        </w:rPr>
      </w:pPr>
      <w:r w:rsidRPr="0042517E">
        <w:rPr>
          <w:rFonts w:eastAsia="宋体" w:hint="eastAsia"/>
          <w:lang w:eastAsia="zh-CN"/>
        </w:rPr>
        <w:t>HARQ relevant information should be slot</w:t>
      </w:r>
      <w:r w:rsidR="00825023">
        <w:rPr>
          <w:rFonts w:eastAsia="宋体" w:hint="eastAsia"/>
          <w:lang w:eastAsia="zh-CN"/>
        </w:rPr>
        <w:t xml:space="preserve">/mini-slot </w:t>
      </w:r>
      <w:r w:rsidRPr="0042517E">
        <w:rPr>
          <w:rFonts w:eastAsia="宋体" w:hint="eastAsia"/>
          <w:lang w:eastAsia="zh-CN"/>
        </w:rPr>
        <w:t xml:space="preserve">specific to avoid too restrictive scheduling, such as HARQ ID/RV/NDI. </w:t>
      </w:r>
      <w:r w:rsidRPr="0042517E">
        <w:rPr>
          <w:rFonts w:eastAsia="宋体"/>
          <w:lang w:eastAsia="zh-CN"/>
        </w:rPr>
        <w:t xml:space="preserve">Similar as eLAA, HARQ ID for the first </w:t>
      </w:r>
      <w:r w:rsidR="00825023">
        <w:rPr>
          <w:rFonts w:eastAsia="宋体" w:hint="eastAsia"/>
          <w:lang w:eastAsia="zh-CN"/>
        </w:rPr>
        <w:t>PUSCH</w:t>
      </w:r>
      <w:r w:rsidRPr="0042517E">
        <w:rPr>
          <w:rFonts w:eastAsia="宋体"/>
          <w:lang w:eastAsia="zh-CN"/>
        </w:rPr>
        <w:t xml:space="preserve"> is indicated and</w:t>
      </w:r>
      <w:r w:rsidRPr="0042517E">
        <w:rPr>
          <w:rFonts w:eastAsia="宋体" w:hint="eastAsia"/>
          <w:lang w:eastAsia="zh-CN"/>
        </w:rPr>
        <w:t xml:space="preserve"> HARQ ID for the </w:t>
      </w:r>
      <w:r w:rsidRPr="0042517E">
        <w:rPr>
          <w:rFonts w:eastAsia="宋体"/>
          <w:lang w:eastAsia="zh-CN"/>
        </w:rPr>
        <w:t>subsequent</w:t>
      </w:r>
      <w:r w:rsidRPr="0042517E">
        <w:rPr>
          <w:rFonts w:eastAsia="宋体" w:hint="eastAsia"/>
          <w:lang w:eastAsia="zh-CN"/>
        </w:rPr>
        <w:t xml:space="preserve"> </w:t>
      </w:r>
      <w:r w:rsidR="00825023">
        <w:rPr>
          <w:rFonts w:eastAsia="宋体" w:hint="eastAsia"/>
          <w:lang w:eastAsia="zh-CN"/>
        </w:rPr>
        <w:t xml:space="preserve">PUSCHs </w:t>
      </w:r>
      <w:r w:rsidRPr="0042517E">
        <w:rPr>
          <w:rFonts w:eastAsia="宋体" w:hint="eastAsia"/>
          <w:lang w:eastAsia="zh-CN"/>
        </w:rPr>
        <w:t xml:space="preserve">can be derived. </w:t>
      </w:r>
      <w:r w:rsidR="00721459" w:rsidRPr="0042517E">
        <w:rPr>
          <w:rFonts w:eastAsia="宋体" w:hint="eastAsia"/>
          <w:lang w:eastAsia="zh-CN"/>
        </w:rPr>
        <w:t>For RV</w:t>
      </w:r>
      <w:r w:rsidR="00FA7924">
        <w:rPr>
          <w:rFonts w:eastAsia="宋体"/>
          <w:lang w:eastAsia="zh-CN"/>
        </w:rPr>
        <w:t>/NDI</w:t>
      </w:r>
      <w:r w:rsidR="00721459" w:rsidRPr="0042517E">
        <w:rPr>
          <w:rFonts w:eastAsia="宋体" w:hint="eastAsia"/>
          <w:lang w:eastAsia="zh-CN"/>
        </w:rPr>
        <w:t xml:space="preserve">, to save the </w:t>
      </w:r>
      <w:r w:rsidR="007D4CBB" w:rsidRPr="0042517E">
        <w:rPr>
          <w:rFonts w:eastAsia="宋体"/>
          <w:lang w:eastAsia="zh-CN"/>
        </w:rPr>
        <w:t>payload,</w:t>
      </w:r>
      <w:r w:rsidR="00721459" w:rsidRPr="0042517E">
        <w:rPr>
          <w:rFonts w:eastAsia="宋体" w:hint="eastAsia"/>
          <w:lang w:eastAsia="zh-CN"/>
        </w:rPr>
        <w:t xml:space="preserve"> 1 bit RV</w:t>
      </w:r>
      <w:r w:rsidR="00FA7924">
        <w:rPr>
          <w:rFonts w:eastAsia="宋体"/>
          <w:lang w:eastAsia="zh-CN"/>
        </w:rPr>
        <w:t>/NDI</w:t>
      </w:r>
      <w:r w:rsidR="00721459" w:rsidRPr="0042517E">
        <w:rPr>
          <w:rFonts w:eastAsia="宋体" w:hint="eastAsia"/>
          <w:lang w:eastAsia="zh-CN"/>
        </w:rPr>
        <w:t xml:space="preserve"> per </w:t>
      </w:r>
      <w:r w:rsidR="00825023">
        <w:rPr>
          <w:rFonts w:eastAsia="宋体" w:hint="eastAsia"/>
          <w:lang w:eastAsia="zh-CN"/>
        </w:rPr>
        <w:t>PUSCH</w:t>
      </w:r>
      <w:r w:rsidR="00825023" w:rsidRPr="0042517E">
        <w:rPr>
          <w:rFonts w:eastAsia="宋体" w:hint="eastAsia"/>
          <w:lang w:eastAsia="zh-CN"/>
        </w:rPr>
        <w:t xml:space="preserve"> </w:t>
      </w:r>
      <w:r w:rsidR="00721459" w:rsidRPr="0042517E">
        <w:rPr>
          <w:rFonts w:eastAsia="宋体" w:hint="eastAsia"/>
          <w:lang w:eastAsia="zh-CN"/>
        </w:rPr>
        <w:t xml:space="preserve">can be </w:t>
      </w:r>
      <w:r w:rsidR="00721459" w:rsidRPr="0042517E">
        <w:rPr>
          <w:rFonts w:eastAsia="宋体"/>
          <w:lang w:eastAsia="zh-CN"/>
        </w:rPr>
        <w:t>considered</w:t>
      </w:r>
      <w:r w:rsidR="00721459" w:rsidRPr="0042517E">
        <w:rPr>
          <w:rFonts w:eastAsia="宋体" w:hint="eastAsia"/>
          <w:lang w:eastAsia="zh-CN"/>
        </w:rPr>
        <w:t>.</w:t>
      </w:r>
      <w:r w:rsidR="00FA7924">
        <w:rPr>
          <w:rFonts w:eastAsia="宋体"/>
          <w:lang w:eastAsia="zh-CN"/>
        </w:rPr>
        <w:t xml:space="preserve"> </w:t>
      </w:r>
      <w:r w:rsidR="007D4CBB" w:rsidRPr="0042517E">
        <w:rPr>
          <w:rFonts w:eastAsia="宋体" w:hint="eastAsia"/>
          <w:lang w:eastAsia="zh-CN"/>
        </w:rPr>
        <w:t xml:space="preserve">If gNB configures CBG-based scheduling for UL, </w:t>
      </w:r>
      <w:r w:rsidR="00E34144">
        <w:rPr>
          <w:rFonts w:eastAsia="宋体" w:hint="eastAsia"/>
          <w:lang w:eastAsia="zh-CN"/>
        </w:rPr>
        <w:t xml:space="preserve">separate CBGTI per PUSCH </w:t>
      </w:r>
      <w:r w:rsidR="00EC1E10">
        <w:rPr>
          <w:rFonts w:eastAsia="宋体" w:hint="eastAsia"/>
          <w:lang w:eastAsia="zh-CN"/>
        </w:rPr>
        <w:t xml:space="preserve">maximizes </w:t>
      </w:r>
      <w:r w:rsidR="00E34144">
        <w:rPr>
          <w:rFonts w:eastAsia="宋体" w:hint="eastAsia"/>
          <w:lang w:eastAsia="zh-CN"/>
        </w:rPr>
        <w:t xml:space="preserve">CBG-based </w:t>
      </w:r>
      <w:r w:rsidR="00E34144">
        <w:rPr>
          <w:rFonts w:eastAsia="宋体"/>
          <w:lang w:eastAsia="zh-CN"/>
        </w:rPr>
        <w:t>retransmission</w:t>
      </w:r>
      <w:r w:rsidR="00EC1E10">
        <w:rPr>
          <w:rFonts w:eastAsia="宋体" w:hint="eastAsia"/>
          <w:lang w:eastAsia="zh-CN"/>
        </w:rPr>
        <w:t xml:space="preserve"> gain</w:t>
      </w:r>
      <w:r w:rsidR="00E34144">
        <w:rPr>
          <w:rFonts w:eastAsia="宋体" w:hint="eastAsia"/>
          <w:lang w:eastAsia="zh-CN"/>
        </w:rPr>
        <w:t xml:space="preserve">. </w:t>
      </w:r>
      <w:r w:rsidR="00E34144" w:rsidRPr="0042517E">
        <w:rPr>
          <w:rFonts w:eastAsia="宋体" w:hint="eastAsia"/>
          <w:lang w:eastAsia="zh-CN"/>
        </w:rPr>
        <w:t xml:space="preserve">However, the payload would be too excessive, especially when 8 CBG is configured and the number of </w:t>
      </w:r>
      <w:r w:rsidR="00E34144">
        <w:rPr>
          <w:rFonts w:eastAsia="宋体" w:hint="eastAsia"/>
          <w:lang w:eastAsia="zh-CN"/>
        </w:rPr>
        <w:t>PUSCHs is quite large</w:t>
      </w:r>
      <w:r w:rsidR="00E34144" w:rsidRPr="0042517E">
        <w:rPr>
          <w:rFonts w:eastAsia="宋体" w:hint="eastAsia"/>
          <w:lang w:eastAsia="zh-CN"/>
        </w:rPr>
        <w:t>.</w:t>
      </w:r>
      <w:r w:rsidR="004F54EF">
        <w:rPr>
          <w:rFonts w:eastAsia="宋体" w:hint="eastAsia"/>
          <w:lang w:eastAsia="zh-CN"/>
        </w:rPr>
        <w:t xml:space="preserve"> </w:t>
      </w:r>
      <w:r w:rsidR="003B3980">
        <w:rPr>
          <w:rFonts w:eastAsia="宋体" w:hint="eastAsia"/>
          <w:lang w:eastAsia="zh-CN"/>
        </w:rPr>
        <w:t xml:space="preserve">The solutions to achieve the </w:t>
      </w:r>
      <w:r w:rsidR="003B3980">
        <w:rPr>
          <w:rFonts w:eastAsia="宋体"/>
          <w:lang w:eastAsia="zh-CN"/>
        </w:rPr>
        <w:t>trade-off</w:t>
      </w:r>
      <w:r w:rsidR="003B3980">
        <w:rPr>
          <w:rFonts w:eastAsia="宋体" w:hint="eastAsia"/>
          <w:lang w:eastAsia="zh-CN"/>
        </w:rPr>
        <w:t xml:space="preserve"> between DCI payload and scheduling gain should be </w:t>
      </w:r>
      <w:r w:rsidR="003B3980">
        <w:rPr>
          <w:rFonts w:eastAsia="宋体"/>
          <w:lang w:eastAsia="zh-CN"/>
        </w:rPr>
        <w:t>considered</w:t>
      </w:r>
      <w:r w:rsidR="003B3980">
        <w:rPr>
          <w:rFonts w:eastAsia="宋体" w:hint="eastAsia"/>
          <w:lang w:eastAsia="zh-CN"/>
        </w:rPr>
        <w:t xml:space="preserve">. </w:t>
      </w:r>
      <w:r w:rsidR="00105E70">
        <w:rPr>
          <w:rFonts w:eastAsia="宋体" w:hint="eastAsia"/>
          <w:lang w:eastAsia="zh-CN"/>
        </w:rPr>
        <w:t xml:space="preserve">For </w:t>
      </w:r>
      <w:r w:rsidR="00105E70">
        <w:rPr>
          <w:rFonts w:eastAsia="宋体"/>
          <w:lang w:eastAsia="zh-CN"/>
        </w:rPr>
        <w:t>example</w:t>
      </w:r>
      <w:r w:rsidR="00105E70">
        <w:rPr>
          <w:rFonts w:eastAsia="宋体" w:hint="eastAsia"/>
          <w:lang w:eastAsia="zh-CN"/>
        </w:rPr>
        <w:t xml:space="preserve">, </w:t>
      </w:r>
      <w:r w:rsidR="003B3980">
        <w:rPr>
          <w:rFonts w:eastAsia="宋体" w:hint="eastAsia"/>
          <w:lang w:eastAsia="zh-CN"/>
        </w:rPr>
        <w:t xml:space="preserve">gNB can configure the total number of CBGTI bits N and schedule a proper number of PUSCHs X for CBG-based </w:t>
      </w:r>
      <w:r w:rsidR="003B3980">
        <w:rPr>
          <w:rFonts w:eastAsia="宋体"/>
          <w:lang w:eastAsia="zh-CN"/>
        </w:rPr>
        <w:t>retransmission</w:t>
      </w:r>
      <w:r w:rsidR="003B3980">
        <w:rPr>
          <w:rFonts w:eastAsia="宋体" w:hint="eastAsia"/>
          <w:lang w:eastAsia="zh-CN"/>
        </w:rPr>
        <w:t xml:space="preserve">. </w:t>
      </w:r>
      <w:r w:rsidR="00105E70">
        <w:rPr>
          <w:rFonts w:eastAsia="宋体" w:hint="eastAsia"/>
          <w:lang w:eastAsia="zh-CN"/>
        </w:rPr>
        <w:t>The value of X can be implicitly derived by the numbe</w:t>
      </w:r>
      <w:r w:rsidR="002B3127">
        <w:rPr>
          <w:rFonts w:eastAsia="宋体" w:hint="eastAsia"/>
          <w:lang w:eastAsia="zh-CN"/>
        </w:rPr>
        <w:t>r of untoggled NDI in UL gran (</w:t>
      </w:r>
      <w:r w:rsidR="00105E70">
        <w:rPr>
          <w:rFonts w:eastAsia="宋体" w:hint="eastAsia"/>
          <w:lang w:eastAsia="zh-CN"/>
        </w:rPr>
        <w:t xml:space="preserve">initial </w:t>
      </w:r>
      <w:r w:rsidR="00105E70">
        <w:rPr>
          <w:rFonts w:eastAsia="宋体"/>
          <w:lang w:eastAsia="zh-CN"/>
        </w:rPr>
        <w:t>transmission</w:t>
      </w:r>
      <w:r w:rsidR="00105E70">
        <w:rPr>
          <w:rFonts w:eastAsia="宋体" w:hint="eastAsia"/>
          <w:lang w:eastAsia="zh-CN"/>
        </w:rPr>
        <w:t xml:space="preserve"> is TB-based transmission</w:t>
      </w:r>
      <w:r w:rsidR="002B3127">
        <w:rPr>
          <w:rFonts w:eastAsia="宋体" w:hint="eastAsia"/>
          <w:lang w:eastAsia="zh-CN"/>
        </w:rPr>
        <w:t>, thus no need of CBGTI)</w:t>
      </w:r>
      <w:r w:rsidR="00105E70">
        <w:rPr>
          <w:rFonts w:eastAsia="宋体" w:hint="eastAsia"/>
          <w:lang w:eastAsia="zh-CN"/>
        </w:rPr>
        <w:t xml:space="preserve">. </w:t>
      </w:r>
    </w:p>
    <w:p w14:paraId="2E2C1053" w14:textId="195EB3B6" w:rsidR="007454F5" w:rsidRDefault="007454F5" w:rsidP="007454F5">
      <w:pPr>
        <w:pStyle w:val="ListParagraph"/>
        <w:spacing w:after="0" w:line="288" w:lineRule="auto"/>
        <w:ind w:leftChars="0" w:left="720"/>
        <w:jc w:val="both"/>
        <w:rPr>
          <w:rFonts w:eastAsia="宋体"/>
          <w:lang w:eastAsia="zh-CN"/>
        </w:rPr>
      </w:pPr>
      <w:r w:rsidRPr="0042517E">
        <w:rPr>
          <w:rFonts w:eastAsia="宋体" w:hint="eastAsia"/>
          <w:lang w:eastAsia="zh-CN"/>
        </w:rPr>
        <w:t>Regarding time domain resource allocation,</w:t>
      </w:r>
      <w:r>
        <w:rPr>
          <w:rFonts w:eastAsia="宋体" w:hint="eastAsia"/>
          <w:lang w:eastAsia="zh-CN"/>
        </w:rPr>
        <w:t xml:space="preserve"> for </w:t>
      </w:r>
      <w:r>
        <w:rPr>
          <w:rFonts w:eastAsia="宋体"/>
          <w:lang w:eastAsia="zh-CN"/>
        </w:rPr>
        <w:t>continuous</w:t>
      </w:r>
      <w:r>
        <w:rPr>
          <w:rFonts w:eastAsia="宋体" w:hint="eastAsia"/>
          <w:lang w:eastAsia="zh-CN"/>
        </w:rPr>
        <w:t xml:space="preserve"> multi-slot PUSCHs, the starting symbol S in SLIV applies to the first scheduled slot, the duration L applies to the last scheduled slot, and the intermediate slot(s) is full slot. The indicated PUSCH mapping type for DMRS location determination may be applicable to all PUSCHs or only to the first slot while assume the default mapping type for remaining slots. </w:t>
      </w:r>
      <w:r w:rsidRPr="004977BF">
        <w:rPr>
          <w:rFonts w:eastAsia="宋体" w:hint="eastAsia"/>
          <w:lang w:eastAsia="zh-CN"/>
        </w:rPr>
        <w:t xml:space="preserve">For </w:t>
      </w:r>
      <w:r w:rsidRPr="004977BF">
        <w:rPr>
          <w:rFonts w:eastAsia="宋体"/>
          <w:lang w:eastAsia="zh-CN"/>
        </w:rPr>
        <w:t>continuous</w:t>
      </w:r>
      <w:r w:rsidRPr="004977BF">
        <w:rPr>
          <w:rFonts w:eastAsia="宋体" w:hint="eastAsia"/>
          <w:lang w:eastAsia="zh-CN"/>
        </w:rPr>
        <w:t xml:space="preserve"> multi-mini-slot PUSCHs, </w:t>
      </w:r>
      <w:r>
        <w:rPr>
          <w:rFonts w:eastAsia="宋体" w:hint="eastAsia"/>
          <w:lang w:eastAsia="zh-CN"/>
        </w:rPr>
        <w:t xml:space="preserve">SLIV applies to the first scheduled PUSCH and the </w:t>
      </w:r>
      <w:r w:rsidR="000F2F45">
        <w:rPr>
          <w:rFonts w:eastAsia="宋体" w:hint="eastAsia"/>
          <w:lang w:eastAsia="zh-CN"/>
        </w:rPr>
        <w:t xml:space="preserve">same PUSCH duration applies to the </w:t>
      </w:r>
      <w:r w:rsidRPr="0042517E">
        <w:rPr>
          <w:rFonts w:eastAsia="宋体"/>
          <w:lang w:eastAsia="zh-CN"/>
        </w:rPr>
        <w:t>subsequent</w:t>
      </w:r>
      <w:r w:rsidRPr="0042517E">
        <w:rPr>
          <w:rFonts w:eastAsia="宋体" w:hint="eastAsia"/>
          <w:lang w:eastAsia="zh-CN"/>
        </w:rPr>
        <w:t xml:space="preserve"> </w:t>
      </w:r>
      <w:r>
        <w:rPr>
          <w:rFonts w:eastAsia="宋体" w:hint="eastAsia"/>
          <w:lang w:eastAsia="zh-CN"/>
        </w:rPr>
        <w:t xml:space="preserve">PUSCHs. </w:t>
      </w:r>
      <w:r w:rsidRPr="007464DA">
        <w:rPr>
          <w:rFonts w:eastAsia="宋体" w:hint="eastAsia"/>
          <w:lang w:eastAsia="zh-CN"/>
        </w:rPr>
        <w:t xml:space="preserve">It is noted </w:t>
      </w:r>
      <w:r w:rsidRPr="007464DA">
        <w:rPr>
          <w:rFonts w:eastAsia="宋体"/>
          <w:lang w:eastAsia="zh-CN"/>
        </w:rPr>
        <w:t>that</w:t>
      </w:r>
      <w:r w:rsidRPr="007464DA">
        <w:rPr>
          <w:rFonts w:eastAsia="宋体" w:hint="eastAsia"/>
          <w:lang w:eastAsia="zh-CN"/>
        </w:rPr>
        <w:t xml:space="preserve"> gNB should ensure </w:t>
      </w:r>
      <w:r>
        <w:rPr>
          <w:rFonts w:eastAsia="宋体" w:hint="eastAsia"/>
          <w:lang w:eastAsia="zh-CN"/>
        </w:rPr>
        <w:t xml:space="preserve">PUSCH over </w:t>
      </w:r>
      <w:r w:rsidRPr="007464DA">
        <w:rPr>
          <w:rFonts w:eastAsia="宋体" w:hint="eastAsia"/>
          <w:lang w:eastAsia="zh-CN"/>
        </w:rPr>
        <w:t xml:space="preserve">one mini-slot does not </w:t>
      </w:r>
      <w:r w:rsidRPr="007464DA">
        <w:rPr>
          <w:rFonts w:eastAsia="宋体"/>
          <w:lang w:eastAsia="zh-CN"/>
        </w:rPr>
        <w:t>across</w:t>
      </w:r>
      <w:r w:rsidRPr="007464DA">
        <w:rPr>
          <w:rFonts w:eastAsia="宋体" w:hint="eastAsia"/>
          <w:lang w:eastAsia="zh-CN"/>
        </w:rPr>
        <w:t xml:space="preserve"> </w:t>
      </w:r>
      <w:r>
        <w:rPr>
          <w:rFonts w:eastAsia="宋体" w:hint="eastAsia"/>
          <w:lang w:eastAsia="zh-CN"/>
        </w:rPr>
        <w:t xml:space="preserve">the slot boundary. </w:t>
      </w:r>
    </w:p>
    <w:p w14:paraId="395D5A3E" w14:textId="77777777" w:rsidR="002D3CE5" w:rsidRPr="0042517E" w:rsidRDefault="002D3CE5" w:rsidP="00A14FC0">
      <w:pPr>
        <w:pStyle w:val="ListParagraph"/>
        <w:spacing w:after="0" w:line="288" w:lineRule="auto"/>
        <w:ind w:leftChars="0" w:left="720"/>
        <w:jc w:val="both"/>
        <w:rPr>
          <w:rFonts w:eastAsia="宋体"/>
          <w:lang w:eastAsia="zh-CN"/>
        </w:rPr>
      </w:pPr>
    </w:p>
    <w:p w14:paraId="2CC4B18D" w14:textId="461344E2" w:rsidR="000727CC" w:rsidRPr="0042517E" w:rsidRDefault="000727CC" w:rsidP="00A14FC0">
      <w:pPr>
        <w:pStyle w:val="ListParagraph"/>
        <w:numPr>
          <w:ilvl w:val="0"/>
          <w:numId w:val="29"/>
        </w:numPr>
        <w:spacing w:after="0" w:line="288" w:lineRule="auto"/>
        <w:ind w:leftChars="0"/>
        <w:jc w:val="both"/>
        <w:rPr>
          <w:rFonts w:eastAsia="宋体"/>
          <w:lang w:eastAsia="zh-CN"/>
        </w:rPr>
      </w:pPr>
      <w:r w:rsidRPr="0042517E">
        <w:rPr>
          <w:rFonts w:eastAsia="宋体" w:hint="eastAsia"/>
          <w:lang w:eastAsia="zh-CN"/>
        </w:rPr>
        <w:t>S</w:t>
      </w:r>
      <w:r w:rsidRPr="0042517E">
        <w:rPr>
          <w:rFonts w:eastAsia="宋体"/>
          <w:lang w:eastAsia="zh-CN"/>
        </w:rPr>
        <w:t>i</w:t>
      </w:r>
      <w:r w:rsidRPr="0042517E">
        <w:rPr>
          <w:rFonts w:eastAsia="宋体" w:hint="eastAsia"/>
          <w:lang w:eastAsia="zh-CN"/>
        </w:rPr>
        <w:t>ngle slot</w:t>
      </w:r>
      <w:r w:rsidR="005E2EC2">
        <w:rPr>
          <w:rFonts w:eastAsia="宋体" w:hint="eastAsia"/>
          <w:lang w:eastAsia="zh-CN"/>
        </w:rPr>
        <w:t>/mini-slot</w:t>
      </w:r>
      <w:r w:rsidRPr="0042517E">
        <w:rPr>
          <w:rFonts w:eastAsia="宋体" w:hint="eastAsia"/>
          <w:lang w:eastAsia="zh-CN"/>
        </w:rPr>
        <w:t xml:space="preserve"> information</w:t>
      </w:r>
    </w:p>
    <w:p w14:paraId="2C2A2527" w14:textId="472F1110" w:rsidR="000727CC" w:rsidRDefault="00BD678A" w:rsidP="00A14FC0">
      <w:pPr>
        <w:pStyle w:val="ListParagraph"/>
        <w:spacing w:after="0" w:line="288" w:lineRule="auto"/>
        <w:ind w:leftChars="0" w:left="720"/>
        <w:jc w:val="both"/>
        <w:rPr>
          <w:rFonts w:eastAsia="宋体"/>
          <w:lang w:eastAsia="zh-CN"/>
        </w:rPr>
      </w:pPr>
      <w:r w:rsidRPr="0042517E">
        <w:rPr>
          <w:rFonts w:eastAsia="宋体" w:hint="eastAsia"/>
          <w:lang w:eastAsia="zh-CN"/>
        </w:rPr>
        <w:t xml:space="preserve">SRS/CSI request </w:t>
      </w:r>
      <w:r w:rsidR="0078699B">
        <w:rPr>
          <w:rFonts w:eastAsia="宋体" w:hint="eastAsia"/>
          <w:lang w:eastAsia="zh-CN"/>
        </w:rPr>
        <w:t>applies</w:t>
      </w:r>
      <w:r w:rsidRPr="0042517E">
        <w:rPr>
          <w:rFonts w:eastAsia="宋体" w:hint="eastAsia"/>
          <w:lang w:eastAsia="zh-CN"/>
        </w:rPr>
        <w:t xml:space="preserve"> to a single slot</w:t>
      </w:r>
      <w:r w:rsidR="005E2EC2">
        <w:rPr>
          <w:rFonts w:eastAsia="宋体" w:hint="eastAsia"/>
          <w:lang w:eastAsia="zh-CN"/>
        </w:rPr>
        <w:t>/mini-slot</w:t>
      </w:r>
      <w:r w:rsidRPr="0042517E">
        <w:rPr>
          <w:rFonts w:eastAsia="宋体" w:hint="eastAsia"/>
          <w:lang w:eastAsia="zh-CN"/>
        </w:rPr>
        <w:t xml:space="preserve">. </w:t>
      </w:r>
      <w:r w:rsidR="000727CC" w:rsidRPr="0042517E">
        <w:rPr>
          <w:rFonts w:eastAsia="宋体"/>
          <w:lang w:eastAsia="zh-CN"/>
        </w:rPr>
        <w:t>For</w:t>
      </w:r>
      <w:r w:rsidR="000727CC" w:rsidRPr="0042517E">
        <w:rPr>
          <w:rFonts w:eastAsia="宋体" w:hint="eastAsia"/>
          <w:lang w:eastAsia="zh-CN"/>
        </w:rPr>
        <w:t xml:space="preserve"> SRS triggering, </w:t>
      </w:r>
      <w:r w:rsidRPr="0042517E">
        <w:rPr>
          <w:rFonts w:eastAsia="宋体" w:hint="eastAsia"/>
          <w:lang w:eastAsia="zh-CN"/>
        </w:rPr>
        <w:t xml:space="preserve">the slot to transmit SRS is </w:t>
      </w:r>
      <w:r w:rsidRPr="0042517E">
        <w:rPr>
          <w:rFonts w:eastAsia="宋体"/>
          <w:lang w:eastAsia="zh-CN"/>
        </w:rPr>
        <w:t>determined</w:t>
      </w:r>
      <w:r w:rsidRPr="0042517E">
        <w:rPr>
          <w:rFonts w:eastAsia="宋体" w:hint="eastAsia"/>
          <w:lang w:eastAsia="zh-CN"/>
        </w:rPr>
        <w:t xml:space="preserve"> by the slot-offset (</w:t>
      </w:r>
      <w:r w:rsidR="000727CC" w:rsidRPr="0042517E">
        <w:rPr>
          <w:rFonts w:eastAsia="宋体" w:hint="eastAsia"/>
          <w:lang w:eastAsia="zh-CN"/>
        </w:rPr>
        <w:t xml:space="preserve">between the </w:t>
      </w:r>
      <w:r w:rsidR="000727CC" w:rsidRPr="0042517E">
        <w:t>triggering DCI and the transmission of this SRS-ResourceSet</w:t>
      </w:r>
      <w:r w:rsidRPr="0042517E">
        <w:rPr>
          <w:rFonts w:eastAsia="宋体" w:hint="eastAsia"/>
          <w:lang w:eastAsia="zh-CN"/>
        </w:rPr>
        <w:t>)</w:t>
      </w:r>
      <w:r w:rsidR="000727CC" w:rsidRPr="0042517E">
        <w:rPr>
          <w:rFonts w:eastAsia="宋体" w:hint="eastAsia"/>
          <w:lang w:eastAsia="zh-CN"/>
        </w:rPr>
        <w:t xml:space="preserve"> indicated in </w:t>
      </w:r>
      <w:r w:rsidR="000727CC" w:rsidRPr="0042517E">
        <w:t>SRS-ResourceSet</w:t>
      </w:r>
      <w:r w:rsidR="000727CC" w:rsidRPr="0042517E">
        <w:rPr>
          <w:rFonts w:eastAsia="宋体" w:hint="eastAsia"/>
          <w:lang w:eastAsia="zh-CN"/>
        </w:rPr>
        <w:t xml:space="preserve"> </w:t>
      </w:r>
      <w:r w:rsidR="000727CC" w:rsidRPr="0042517E">
        <w:rPr>
          <w:rFonts w:eastAsia="宋体"/>
          <w:lang w:eastAsia="zh-CN"/>
        </w:rPr>
        <w:t>configuration</w:t>
      </w:r>
      <w:r w:rsidR="000727CC" w:rsidRPr="0042517E">
        <w:rPr>
          <w:rFonts w:eastAsia="宋体" w:hint="eastAsia"/>
          <w:lang w:eastAsia="zh-CN"/>
        </w:rPr>
        <w:t>.</w:t>
      </w:r>
      <w:r w:rsidR="00682A84">
        <w:rPr>
          <w:rFonts w:eastAsia="宋体" w:hint="eastAsia"/>
          <w:lang w:eastAsia="zh-CN"/>
        </w:rPr>
        <w:t xml:space="preserve"> In case of multi-mini-slot </w:t>
      </w:r>
      <w:r w:rsidR="00682A84">
        <w:rPr>
          <w:rFonts w:eastAsia="宋体"/>
          <w:lang w:eastAsia="zh-CN"/>
        </w:rPr>
        <w:t>transmission</w:t>
      </w:r>
      <w:r w:rsidR="00682A84">
        <w:rPr>
          <w:rFonts w:eastAsia="宋体" w:hint="eastAsia"/>
          <w:lang w:eastAsia="zh-CN"/>
        </w:rPr>
        <w:t xml:space="preserve">, the mini-slot to transmit SRS is further </w:t>
      </w:r>
      <w:r w:rsidR="00682A84">
        <w:rPr>
          <w:rFonts w:eastAsia="宋体"/>
          <w:lang w:eastAsia="zh-CN"/>
        </w:rPr>
        <w:lastRenderedPageBreak/>
        <w:t>determined</w:t>
      </w:r>
      <w:r w:rsidR="00682A84">
        <w:rPr>
          <w:rFonts w:eastAsia="宋体" w:hint="eastAsia"/>
          <w:lang w:eastAsia="zh-CN"/>
        </w:rPr>
        <w:t xml:space="preserve"> by the SRS symbol location.</w:t>
      </w:r>
      <w:r w:rsidR="0038345A" w:rsidRPr="0042517E">
        <w:rPr>
          <w:rFonts w:eastAsia="宋体" w:hint="eastAsia"/>
          <w:lang w:eastAsia="zh-CN"/>
        </w:rPr>
        <w:t xml:space="preserve"> For CSI request, similar as eLAA, </w:t>
      </w:r>
      <w:r w:rsidR="0038345A" w:rsidRPr="0042517E">
        <w:t>the penultimate scheduled</w:t>
      </w:r>
      <w:r w:rsidR="0038345A" w:rsidRPr="0042517E">
        <w:rPr>
          <w:rFonts w:eastAsia="宋体" w:hint="eastAsia"/>
          <w:lang w:eastAsia="zh-CN"/>
        </w:rPr>
        <w:t xml:space="preserve"> slot</w:t>
      </w:r>
      <w:r w:rsidR="00682A84">
        <w:rPr>
          <w:rFonts w:eastAsia="宋体" w:hint="eastAsia"/>
          <w:lang w:eastAsia="zh-CN"/>
        </w:rPr>
        <w:t>/</w:t>
      </w:r>
      <w:r w:rsidR="008119EE">
        <w:rPr>
          <w:rFonts w:eastAsia="宋体" w:hint="eastAsia"/>
          <w:lang w:eastAsia="zh-CN"/>
        </w:rPr>
        <w:t>mini-slot</w:t>
      </w:r>
      <w:r w:rsidR="0038345A" w:rsidRPr="0042517E">
        <w:rPr>
          <w:rFonts w:eastAsia="宋体" w:hint="eastAsia"/>
          <w:lang w:eastAsia="zh-CN"/>
        </w:rPr>
        <w:t xml:space="preserve"> </w:t>
      </w:r>
      <w:r w:rsidRPr="0042517E">
        <w:rPr>
          <w:rFonts w:eastAsia="宋体" w:hint="eastAsia"/>
          <w:lang w:eastAsia="zh-CN"/>
        </w:rPr>
        <w:t xml:space="preserve">can be </w:t>
      </w:r>
      <w:r w:rsidRPr="0042517E">
        <w:rPr>
          <w:rFonts w:eastAsia="宋体"/>
          <w:lang w:eastAsia="zh-CN"/>
        </w:rPr>
        <w:t xml:space="preserve">considered to transmit CSI </w:t>
      </w:r>
      <w:r w:rsidR="0038345A" w:rsidRPr="0042517E">
        <w:rPr>
          <w:rFonts w:eastAsia="宋体" w:hint="eastAsia"/>
          <w:lang w:eastAsia="zh-CN"/>
        </w:rPr>
        <w:t xml:space="preserve">to avoid dropping caused by LBT. </w:t>
      </w:r>
    </w:p>
    <w:p w14:paraId="40E56D82" w14:textId="77777777" w:rsidR="00051814" w:rsidRPr="0042517E" w:rsidRDefault="00051814" w:rsidP="00A14FC0">
      <w:pPr>
        <w:spacing w:after="0" w:line="288" w:lineRule="auto"/>
        <w:jc w:val="both"/>
        <w:rPr>
          <w:rFonts w:eastAsia="宋体"/>
          <w:lang w:eastAsia="zh-CN"/>
        </w:rPr>
      </w:pPr>
    </w:p>
    <w:p w14:paraId="157253FD" w14:textId="144B6D0C" w:rsidR="007A0CB6" w:rsidRDefault="00197E06" w:rsidP="00A14FC0">
      <w:pPr>
        <w:spacing w:after="0" w:line="288" w:lineRule="auto"/>
        <w:jc w:val="both"/>
        <w:rPr>
          <w:rFonts w:eastAsia="宋体"/>
          <w:b/>
          <w:u w:val="single"/>
          <w:lang w:eastAsia="zh-CN"/>
        </w:rPr>
      </w:pPr>
      <w:r w:rsidRPr="0042517E">
        <w:rPr>
          <w:b/>
          <w:u w:val="single"/>
        </w:rPr>
        <w:t xml:space="preserve">Proposal </w:t>
      </w:r>
      <w:r w:rsidR="000610FC">
        <w:rPr>
          <w:rFonts w:eastAsia="宋体" w:hint="eastAsia"/>
          <w:b/>
          <w:u w:val="single"/>
          <w:lang w:eastAsia="zh-CN"/>
        </w:rPr>
        <w:t>5</w:t>
      </w:r>
      <w:r w:rsidRPr="0042517E">
        <w:rPr>
          <w:b/>
          <w:u w:val="single"/>
        </w:rPr>
        <w:t>:</w:t>
      </w:r>
      <w:r w:rsidR="00051814" w:rsidRPr="0042517E">
        <w:rPr>
          <w:rFonts w:eastAsia="宋体" w:hint="eastAsia"/>
          <w:b/>
          <w:u w:val="single"/>
          <w:lang w:eastAsia="zh-CN"/>
        </w:rPr>
        <w:t xml:space="preserve"> For multi-slot</w:t>
      </w:r>
      <w:r w:rsidR="00D42284">
        <w:rPr>
          <w:rFonts w:eastAsia="宋体" w:hint="eastAsia"/>
          <w:b/>
          <w:u w:val="single"/>
          <w:lang w:eastAsia="zh-CN"/>
        </w:rPr>
        <w:t>/mini-slot</w:t>
      </w:r>
      <w:r w:rsidR="00051814" w:rsidRPr="0042517E">
        <w:rPr>
          <w:rFonts w:eastAsia="宋体" w:hint="eastAsia"/>
          <w:b/>
          <w:u w:val="single"/>
          <w:lang w:eastAsia="zh-CN"/>
        </w:rPr>
        <w:t xml:space="preserve"> transmission by a single UL grant, </w:t>
      </w:r>
      <w:r w:rsidR="00826351">
        <w:rPr>
          <w:rFonts w:eastAsia="宋体" w:hint="eastAsia"/>
          <w:b/>
          <w:u w:val="single"/>
          <w:lang w:eastAsia="zh-CN"/>
        </w:rPr>
        <w:t>the</w:t>
      </w:r>
      <w:r w:rsidR="00826351" w:rsidRPr="0042517E">
        <w:rPr>
          <w:rFonts w:eastAsia="宋体" w:hint="eastAsia"/>
          <w:b/>
          <w:u w:val="single"/>
          <w:lang w:eastAsia="zh-CN"/>
        </w:rPr>
        <w:t xml:space="preserve"> </w:t>
      </w:r>
      <w:r w:rsidR="00051814" w:rsidRPr="0042517E">
        <w:rPr>
          <w:rFonts w:eastAsia="宋体" w:hint="eastAsia"/>
          <w:b/>
          <w:u w:val="single"/>
          <w:lang w:eastAsia="zh-CN"/>
        </w:rPr>
        <w:t xml:space="preserve">new DCI </w:t>
      </w:r>
      <w:r w:rsidR="001D7A81" w:rsidRPr="0042517E">
        <w:rPr>
          <w:rFonts w:eastAsia="宋体" w:hint="eastAsia"/>
          <w:b/>
          <w:u w:val="single"/>
          <w:lang w:eastAsia="zh-CN"/>
        </w:rPr>
        <w:t>includ</w:t>
      </w:r>
      <w:r w:rsidR="001D7A81">
        <w:rPr>
          <w:rFonts w:eastAsia="宋体" w:hint="eastAsia"/>
          <w:b/>
          <w:u w:val="single"/>
          <w:lang w:eastAsia="zh-CN"/>
        </w:rPr>
        <w:t>es</w:t>
      </w:r>
      <w:r w:rsidR="007A0CB6">
        <w:rPr>
          <w:rFonts w:eastAsia="宋体" w:hint="eastAsia"/>
          <w:b/>
          <w:u w:val="single"/>
          <w:lang w:eastAsia="zh-CN"/>
        </w:rPr>
        <w:t>,</w:t>
      </w:r>
    </w:p>
    <w:p w14:paraId="30B4EA2F" w14:textId="77777777" w:rsidR="007A0CB6" w:rsidRDefault="00051814" w:rsidP="007A0CB6">
      <w:pPr>
        <w:pStyle w:val="ListParagraph"/>
        <w:numPr>
          <w:ilvl w:val="0"/>
          <w:numId w:val="40"/>
        </w:numPr>
        <w:spacing w:after="0" w:line="288" w:lineRule="auto"/>
        <w:ind w:leftChars="0"/>
        <w:jc w:val="both"/>
        <w:rPr>
          <w:rFonts w:eastAsia="宋体"/>
          <w:b/>
          <w:u w:val="single"/>
          <w:lang w:eastAsia="zh-CN"/>
        </w:rPr>
      </w:pPr>
      <w:r w:rsidRPr="007A0CB6">
        <w:rPr>
          <w:rFonts w:eastAsia="宋体" w:hint="eastAsia"/>
          <w:b/>
          <w:u w:val="single"/>
          <w:lang w:eastAsia="zh-CN"/>
        </w:rPr>
        <w:t>slot-common</w:t>
      </w:r>
      <w:r w:rsidR="001D7A81" w:rsidRPr="007A0CB6">
        <w:rPr>
          <w:rFonts w:eastAsia="宋体" w:hint="eastAsia"/>
          <w:b/>
          <w:u w:val="single"/>
          <w:lang w:eastAsia="zh-CN"/>
        </w:rPr>
        <w:t xml:space="preserve"> bit field</w:t>
      </w:r>
      <w:r w:rsidR="00BE29EC" w:rsidRPr="007A0CB6">
        <w:rPr>
          <w:rFonts w:eastAsia="宋体" w:hint="eastAsia"/>
          <w:b/>
          <w:u w:val="single"/>
          <w:lang w:eastAsia="zh-CN"/>
        </w:rPr>
        <w:t>s</w:t>
      </w:r>
      <w:r w:rsidR="001D7A81" w:rsidRPr="007A0CB6">
        <w:rPr>
          <w:rFonts w:eastAsia="宋体" w:hint="eastAsia"/>
          <w:b/>
          <w:u w:val="single"/>
          <w:lang w:eastAsia="zh-CN"/>
        </w:rPr>
        <w:t xml:space="preserve"> of carrier/BWP indication, frequency</w:t>
      </w:r>
      <w:r w:rsidR="007A0CB6" w:rsidRPr="007A0CB6">
        <w:rPr>
          <w:rFonts w:eastAsia="宋体" w:hint="eastAsia"/>
          <w:b/>
          <w:u w:val="single"/>
          <w:lang w:eastAsia="zh-CN"/>
        </w:rPr>
        <w:t xml:space="preserve"> domain</w:t>
      </w:r>
      <w:r w:rsidR="007454F5" w:rsidRPr="007A0CB6">
        <w:rPr>
          <w:rFonts w:eastAsia="宋体" w:hint="eastAsia"/>
          <w:b/>
          <w:u w:val="single"/>
          <w:lang w:eastAsia="zh-CN"/>
        </w:rPr>
        <w:t xml:space="preserve"> </w:t>
      </w:r>
      <w:r w:rsidR="001D7A81" w:rsidRPr="007A0CB6">
        <w:rPr>
          <w:rFonts w:eastAsia="宋体" w:hint="eastAsia"/>
          <w:b/>
          <w:u w:val="single"/>
          <w:lang w:eastAsia="zh-CN"/>
        </w:rPr>
        <w:t xml:space="preserve">resource allocation, spatial property indication, MCS/TBS and RS </w:t>
      </w:r>
      <w:r w:rsidR="001D7A81" w:rsidRPr="007A0CB6">
        <w:rPr>
          <w:rFonts w:eastAsia="宋体"/>
          <w:b/>
          <w:u w:val="single"/>
          <w:lang w:eastAsia="zh-CN"/>
        </w:rPr>
        <w:t>configuration</w:t>
      </w:r>
    </w:p>
    <w:p w14:paraId="13D7291E" w14:textId="77777777" w:rsidR="007A0CB6" w:rsidRDefault="00051814" w:rsidP="007A0CB6">
      <w:pPr>
        <w:pStyle w:val="ListParagraph"/>
        <w:numPr>
          <w:ilvl w:val="0"/>
          <w:numId w:val="40"/>
        </w:numPr>
        <w:spacing w:after="0" w:line="288" w:lineRule="auto"/>
        <w:ind w:leftChars="0"/>
        <w:jc w:val="both"/>
        <w:rPr>
          <w:rFonts w:eastAsia="宋体"/>
          <w:b/>
          <w:u w:val="single"/>
          <w:lang w:eastAsia="zh-CN"/>
        </w:rPr>
      </w:pPr>
      <w:r w:rsidRPr="007A0CB6">
        <w:rPr>
          <w:rFonts w:eastAsia="宋体" w:hint="eastAsia"/>
          <w:b/>
          <w:u w:val="single"/>
          <w:lang w:eastAsia="zh-CN"/>
        </w:rPr>
        <w:t>slot-specific</w:t>
      </w:r>
      <w:r w:rsidR="00BE29EC" w:rsidRPr="007A0CB6">
        <w:rPr>
          <w:rFonts w:eastAsia="宋体" w:hint="eastAsia"/>
          <w:b/>
          <w:u w:val="single"/>
          <w:lang w:eastAsia="zh-CN"/>
        </w:rPr>
        <w:t xml:space="preserve"> bit fields of </w:t>
      </w:r>
      <w:r w:rsidR="007A0CB6" w:rsidRPr="007A0CB6">
        <w:rPr>
          <w:rFonts w:eastAsia="宋体" w:hint="eastAsia"/>
          <w:b/>
          <w:u w:val="single"/>
          <w:lang w:eastAsia="zh-CN"/>
        </w:rPr>
        <w:t>HARQ ID, RV, NDI, CBGTI and time domain resource allocation</w:t>
      </w:r>
    </w:p>
    <w:p w14:paraId="687529B6" w14:textId="77777777" w:rsidR="007A0CB6" w:rsidRDefault="00051814" w:rsidP="007A0CB6">
      <w:pPr>
        <w:pStyle w:val="ListParagraph"/>
        <w:numPr>
          <w:ilvl w:val="0"/>
          <w:numId w:val="40"/>
        </w:numPr>
        <w:spacing w:after="0" w:line="288" w:lineRule="auto"/>
        <w:ind w:leftChars="0"/>
        <w:jc w:val="both"/>
        <w:rPr>
          <w:rFonts w:eastAsia="宋体"/>
          <w:b/>
          <w:u w:val="single"/>
          <w:lang w:eastAsia="zh-CN"/>
        </w:rPr>
      </w:pPr>
      <w:r w:rsidRPr="007A0CB6">
        <w:rPr>
          <w:rFonts w:eastAsia="宋体" w:hint="eastAsia"/>
          <w:b/>
          <w:u w:val="single"/>
          <w:lang w:eastAsia="zh-CN"/>
        </w:rPr>
        <w:t xml:space="preserve">single-slot </w:t>
      </w:r>
      <w:r w:rsidRPr="007A0CB6">
        <w:rPr>
          <w:rFonts w:eastAsia="宋体"/>
          <w:b/>
          <w:u w:val="single"/>
          <w:lang w:eastAsia="zh-CN"/>
        </w:rPr>
        <w:t>scheduling</w:t>
      </w:r>
      <w:r w:rsidRPr="007A0CB6">
        <w:rPr>
          <w:rFonts w:eastAsia="宋体" w:hint="eastAsia"/>
          <w:b/>
          <w:u w:val="single"/>
          <w:lang w:eastAsia="zh-CN"/>
        </w:rPr>
        <w:t xml:space="preserve"> information bit field</w:t>
      </w:r>
      <w:r w:rsidR="007A0CB6">
        <w:rPr>
          <w:rFonts w:eastAsia="宋体" w:hint="eastAsia"/>
          <w:b/>
          <w:u w:val="single"/>
          <w:lang w:eastAsia="zh-CN"/>
        </w:rPr>
        <w:t xml:space="preserve"> of </w:t>
      </w:r>
      <w:r w:rsidR="007A0CB6" w:rsidRPr="007A0CB6">
        <w:rPr>
          <w:rFonts w:eastAsia="宋体" w:hint="eastAsia"/>
          <w:b/>
          <w:u w:val="single"/>
          <w:lang w:eastAsia="zh-CN"/>
        </w:rPr>
        <w:t>SRS/CSI request</w:t>
      </w:r>
      <w:r w:rsidR="007A0CB6">
        <w:rPr>
          <w:rFonts w:eastAsia="宋体" w:hint="eastAsia"/>
          <w:b/>
          <w:u w:val="single"/>
          <w:lang w:eastAsia="zh-CN"/>
        </w:rPr>
        <w:t xml:space="preserve">, and </w:t>
      </w:r>
    </w:p>
    <w:p w14:paraId="6ACE3C27" w14:textId="59E66238" w:rsidR="009C5011" w:rsidRPr="007A0CB6" w:rsidRDefault="007A0CB6" w:rsidP="007A0CB6">
      <w:pPr>
        <w:pStyle w:val="ListParagraph"/>
        <w:numPr>
          <w:ilvl w:val="0"/>
          <w:numId w:val="40"/>
        </w:numPr>
        <w:spacing w:after="0" w:line="288" w:lineRule="auto"/>
        <w:ind w:leftChars="0"/>
        <w:jc w:val="both"/>
        <w:rPr>
          <w:rFonts w:eastAsia="宋体"/>
          <w:b/>
          <w:u w:val="single"/>
          <w:lang w:eastAsia="zh-CN"/>
        </w:rPr>
      </w:pPr>
      <w:r>
        <w:rPr>
          <w:rFonts w:eastAsia="宋体" w:hint="eastAsia"/>
          <w:b/>
          <w:u w:val="single"/>
          <w:lang w:eastAsia="zh-CN"/>
        </w:rPr>
        <w:t xml:space="preserve">the number of </w:t>
      </w:r>
      <w:r w:rsidRPr="007A0CB6">
        <w:rPr>
          <w:rFonts w:eastAsia="宋体" w:hint="eastAsia"/>
          <w:b/>
          <w:u w:val="single"/>
          <w:lang w:eastAsia="zh-CN"/>
        </w:rPr>
        <w:t>scheduled slots/mini-slots</w:t>
      </w:r>
      <w:r w:rsidR="00051814" w:rsidRPr="007A0CB6">
        <w:rPr>
          <w:rFonts w:eastAsia="宋体" w:hint="eastAsia"/>
          <w:b/>
          <w:u w:val="single"/>
          <w:lang w:eastAsia="zh-CN"/>
        </w:rPr>
        <w:t>.</w:t>
      </w:r>
    </w:p>
    <w:p w14:paraId="425642E6" w14:textId="54098A23" w:rsidR="001F72B7" w:rsidRPr="00A11E97" w:rsidRDefault="001F72B7" w:rsidP="00385CB9">
      <w:pPr>
        <w:spacing w:after="0"/>
        <w:jc w:val="both"/>
        <w:rPr>
          <w:rFonts w:eastAsia="宋体"/>
          <w:sz w:val="22"/>
          <w:szCs w:val="22"/>
          <w:u w:val="single"/>
          <w:lang w:eastAsia="zh-CN"/>
        </w:rPr>
      </w:pPr>
    </w:p>
    <w:p w14:paraId="4D69312E" w14:textId="158770C2" w:rsidR="00F44783" w:rsidRPr="00A11E97" w:rsidRDefault="00F44783" w:rsidP="00F44783">
      <w:pPr>
        <w:pStyle w:val="Heading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b/>
          <w:sz w:val="24"/>
          <w:szCs w:val="22"/>
          <w:lang w:val="en-US"/>
        </w:rPr>
      </w:pPr>
      <w:r w:rsidRPr="00A11E97">
        <w:rPr>
          <w:rFonts w:hint="eastAsia"/>
          <w:b/>
          <w:sz w:val="24"/>
          <w:szCs w:val="22"/>
          <w:lang w:val="en-US"/>
        </w:rPr>
        <w:t>Conclusions</w:t>
      </w:r>
    </w:p>
    <w:p w14:paraId="721E762D" w14:textId="422BFF9E" w:rsidR="00815493" w:rsidRDefault="00EB51F1" w:rsidP="00815493">
      <w:pPr>
        <w:rPr>
          <w:rFonts w:eastAsia="宋体"/>
          <w:lang w:eastAsia="zh-CN"/>
        </w:rPr>
      </w:pPr>
      <w:r>
        <w:rPr>
          <w:rFonts w:eastAsia="宋体" w:hint="eastAsia"/>
          <w:lang w:eastAsia="zh-CN"/>
        </w:rPr>
        <w:t xml:space="preserve">Based on the discussion and </w:t>
      </w:r>
      <w:r w:rsidR="0041772F" w:rsidRPr="0042517E">
        <w:rPr>
          <w:rFonts w:eastAsia="宋体" w:hint="eastAsia"/>
          <w:lang w:eastAsia="zh-CN"/>
        </w:rPr>
        <w:t xml:space="preserve">observations </w:t>
      </w:r>
      <w:r>
        <w:rPr>
          <w:rFonts w:eastAsia="宋体" w:hint="eastAsia"/>
          <w:lang w:eastAsia="zh-CN"/>
        </w:rPr>
        <w:t xml:space="preserve">above, the proposals </w:t>
      </w:r>
      <w:r w:rsidR="00815493" w:rsidRPr="0042517E">
        <w:t>made in this contribution are summarized below:</w:t>
      </w:r>
    </w:p>
    <w:p w14:paraId="0CB655F5" w14:textId="77777777" w:rsidR="00275E90" w:rsidRPr="00275E90" w:rsidRDefault="00275E90" w:rsidP="00275E90">
      <w:pPr>
        <w:spacing w:line="288" w:lineRule="auto"/>
        <w:jc w:val="both"/>
        <w:rPr>
          <w:rFonts w:eastAsia="宋体"/>
          <w:b/>
          <w:u w:val="single"/>
          <w:lang w:eastAsia="zh-CN"/>
        </w:rPr>
      </w:pPr>
      <w:r w:rsidRPr="00275E90">
        <w:rPr>
          <w:rFonts w:eastAsia="宋体"/>
          <w:b/>
          <w:u w:val="single"/>
          <w:lang w:eastAsia="zh-CN"/>
        </w:rPr>
        <w:t xml:space="preserve">Proposal 1: NR-U supports legacy semi-static codebook with dynamic extension of K1 to enable HARQ-ACK retransmission. </w:t>
      </w:r>
    </w:p>
    <w:p w14:paraId="0E91EB97" w14:textId="4FC81F5A" w:rsidR="00022135" w:rsidRDefault="00022135" w:rsidP="00022135">
      <w:pPr>
        <w:spacing w:line="288" w:lineRule="auto"/>
        <w:jc w:val="both"/>
        <w:rPr>
          <w:rFonts w:eastAsia="宋体"/>
          <w:b/>
          <w:u w:val="single"/>
          <w:lang w:eastAsia="zh-CN"/>
        </w:rPr>
      </w:pPr>
      <w:r w:rsidRPr="00B043D0">
        <w:rPr>
          <w:rFonts w:eastAsia="宋体"/>
          <w:b/>
          <w:u w:val="single"/>
          <w:lang w:eastAsia="zh-CN"/>
        </w:rPr>
        <w:t xml:space="preserve">Proposal </w:t>
      </w:r>
      <w:r>
        <w:rPr>
          <w:rFonts w:eastAsia="宋体" w:hint="eastAsia"/>
          <w:b/>
          <w:u w:val="single"/>
          <w:lang w:eastAsia="zh-CN"/>
        </w:rPr>
        <w:t>2</w:t>
      </w:r>
      <w:r w:rsidRPr="0042517E">
        <w:rPr>
          <w:rFonts w:eastAsia="宋体" w:hint="eastAsia"/>
          <w:b/>
          <w:u w:val="single"/>
          <w:lang w:eastAsia="zh-CN"/>
        </w:rPr>
        <w:t>:</w:t>
      </w:r>
      <w:r>
        <w:rPr>
          <w:rFonts w:eastAsia="宋体" w:hint="eastAsia"/>
          <w:b/>
          <w:u w:val="single"/>
          <w:lang w:eastAsia="zh-CN"/>
        </w:rPr>
        <w:t xml:space="preserve"> Further study option 1 and option 2 with the </w:t>
      </w:r>
      <w:r>
        <w:rPr>
          <w:rFonts w:eastAsia="宋体"/>
          <w:b/>
          <w:u w:val="single"/>
          <w:lang w:eastAsia="zh-CN"/>
        </w:rPr>
        <w:t>consideration</w:t>
      </w:r>
      <w:r>
        <w:rPr>
          <w:rFonts w:eastAsia="宋体" w:hint="eastAsia"/>
          <w:b/>
          <w:u w:val="single"/>
          <w:lang w:eastAsia="zh-CN"/>
        </w:rPr>
        <w:t xml:space="preserve"> of DCI payload, </w:t>
      </w:r>
      <w:r>
        <w:rPr>
          <w:rFonts w:eastAsia="宋体"/>
          <w:b/>
          <w:u w:val="single"/>
          <w:lang w:eastAsia="zh-CN"/>
        </w:rPr>
        <w:t>scheduling</w:t>
      </w:r>
      <w:r>
        <w:rPr>
          <w:rFonts w:eastAsia="宋体" w:hint="eastAsia"/>
          <w:b/>
          <w:u w:val="single"/>
          <w:lang w:eastAsia="zh-CN"/>
        </w:rPr>
        <w:t xml:space="preserve"> </w:t>
      </w:r>
      <w:r>
        <w:rPr>
          <w:rFonts w:eastAsia="宋体"/>
          <w:b/>
          <w:u w:val="single"/>
          <w:lang w:eastAsia="zh-CN"/>
        </w:rPr>
        <w:t>flexibility</w:t>
      </w:r>
      <w:r>
        <w:rPr>
          <w:rFonts w:eastAsia="宋体" w:hint="eastAsia"/>
          <w:b/>
          <w:u w:val="single"/>
          <w:lang w:eastAsia="zh-CN"/>
        </w:rPr>
        <w:t xml:space="preserve"> and </w:t>
      </w:r>
      <w:r w:rsidR="00E81EA0">
        <w:rPr>
          <w:rFonts w:eastAsia="宋体" w:hint="eastAsia"/>
          <w:b/>
          <w:u w:val="single"/>
          <w:lang w:eastAsia="zh-CN"/>
        </w:rPr>
        <w:t>PUCCH re</w:t>
      </w:r>
      <w:bookmarkStart w:id="1" w:name="_GoBack"/>
      <w:bookmarkEnd w:id="1"/>
      <w:r w:rsidR="00E81EA0">
        <w:rPr>
          <w:rFonts w:eastAsia="宋体" w:hint="eastAsia"/>
          <w:b/>
          <w:u w:val="single"/>
          <w:lang w:eastAsia="zh-CN"/>
        </w:rPr>
        <w:t>source efficiency</w:t>
      </w:r>
      <w:r>
        <w:rPr>
          <w:rFonts w:eastAsia="宋体" w:hint="eastAsia"/>
          <w:b/>
          <w:u w:val="single"/>
          <w:lang w:eastAsia="zh-CN"/>
        </w:rPr>
        <w:t xml:space="preserve">. </w:t>
      </w:r>
    </w:p>
    <w:p w14:paraId="7F821491" w14:textId="77777777" w:rsidR="00863693" w:rsidRDefault="00863693" w:rsidP="00863693">
      <w:pPr>
        <w:spacing w:line="288" w:lineRule="auto"/>
        <w:jc w:val="both"/>
        <w:rPr>
          <w:rFonts w:eastAsia="宋体"/>
          <w:b/>
          <w:u w:val="single"/>
          <w:lang w:eastAsia="zh-CN"/>
        </w:rPr>
      </w:pPr>
      <w:r w:rsidRPr="0042517E">
        <w:rPr>
          <w:b/>
          <w:u w:val="single"/>
        </w:rPr>
        <w:t xml:space="preserve">Proposal </w:t>
      </w:r>
      <w:r>
        <w:rPr>
          <w:rFonts w:eastAsia="宋体" w:hint="eastAsia"/>
          <w:b/>
          <w:u w:val="single"/>
          <w:lang w:eastAsia="zh-CN"/>
        </w:rPr>
        <w:t>3</w:t>
      </w:r>
      <w:r w:rsidRPr="0042517E">
        <w:rPr>
          <w:rFonts w:eastAsia="宋体" w:hint="eastAsia"/>
          <w:b/>
          <w:u w:val="single"/>
          <w:lang w:eastAsia="zh-CN"/>
        </w:rPr>
        <w:t>:</w:t>
      </w:r>
      <w:r w:rsidRPr="0042517E">
        <w:rPr>
          <w:b/>
          <w:u w:val="single"/>
        </w:rPr>
        <w:t xml:space="preserve"> NR-U</w:t>
      </w:r>
      <w:r w:rsidRPr="0042517E">
        <w:rPr>
          <w:rFonts w:eastAsia="宋体" w:hint="eastAsia"/>
          <w:b/>
          <w:u w:val="single"/>
          <w:lang w:eastAsia="zh-CN"/>
        </w:rPr>
        <w:t xml:space="preserve"> </w:t>
      </w:r>
      <w:r>
        <w:rPr>
          <w:rFonts w:eastAsia="宋体" w:hint="eastAsia"/>
          <w:b/>
          <w:u w:val="single"/>
          <w:lang w:eastAsia="zh-CN"/>
        </w:rPr>
        <w:t>does not support HARQ processes group based HARQ-</w:t>
      </w:r>
      <w:r w:rsidRPr="00FB0AE5">
        <w:rPr>
          <w:rFonts w:eastAsia="宋体" w:hint="eastAsia"/>
          <w:b/>
          <w:u w:val="single"/>
          <w:lang w:eastAsia="zh-CN"/>
        </w:rPr>
        <w:t>ACK feedback</w:t>
      </w:r>
      <w:r>
        <w:rPr>
          <w:rFonts w:eastAsia="宋体" w:hint="eastAsia"/>
          <w:b/>
          <w:u w:val="single"/>
          <w:lang w:eastAsia="zh-CN"/>
        </w:rPr>
        <w:t>.</w:t>
      </w:r>
    </w:p>
    <w:p w14:paraId="017EE606" w14:textId="77777777" w:rsidR="00094545" w:rsidRDefault="00275E90" w:rsidP="00094545">
      <w:pPr>
        <w:spacing w:after="120" w:line="288" w:lineRule="auto"/>
        <w:jc w:val="both"/>
        <w:rPr>
          <w:rFonts w:eastAsia="宋体" w:hint="eastAsia"/>
          <w:b/>
          <w:u w:val="single"/>
          <w:lang w:eastAsia="zh-CN"/>
        </w:rPr>
      </w:pPr>
      <w:r w:rsidRPr="00275E90">
        <w:rPr>
          <w:rFonts w:eastAsia="宋体"/>
          <w:b/>
          <w:u w:val="single"/>
          <w:lang w:eastAsia="zh-CN"/>
        </w:rPr>
        <w:t>Proposal 4: NR-U supports multiple transmission opportunity in frequency domain by indicating multiple PUCCH/PUSCH carrying HARQ-ACK for multiple sub-bands/CCs.</w:t>
      </w:r>
    </w:p>
    <w:p w14:paraId="6314529F" w14:textId="7C4B1BAA" w:rsidR="00BE5363" w:rsidRDefault="00BE5363" w:rsidP="00275E90">
      <w:pPr>
        <w:spacing w:after="0" w:line="288" w:lineRule="auto"/>
        <w:jc w:val="both"/>
        <w:rPr>
          <w:rFonts w:eastAsia="宋体"/>
          <w:b/>
          <w:u w:val="single"/>
          <w:lang w:eastAsia="zh-CN"/>
        </w:rPr>
      </w:pPr>
      <w:r w:rsidRPr="0042517E">
        <w:rPr>
          <w:b/>
          <w:u w:val="single"/>
        </w:rPr>
        <w:t xml:space="preserve">Proposal </w:t>
      </w:r>
      <w:r w:rsidR="000610FC">
        <w:rPr>
          <w:rFonts w:eastAsia="宋体" w:hint="eastAsia"/>
          <w:b/>
          <w:u w:val="single"/>
          <w:lang w:eastAsia="zh-CN"/>
        </w:rPr>
        <w:t>5</w:t>
      </w:r>
      <w:r w:rsidRPr="0042517E">
        <w:rPr>
          <w:b/>
          <w:u w:val="single"/>
        </w:rPr>
        <w:t>:</w:t>
      </w:r>
      <w:r w:rsidRPr="0042517E">
        <w:rPr>
          <w:rFonts w:eastAsia="宋体" w:hint="eastAsia"/>
          <w:b/>
          <w:u w:val="single"/>
          <w:lang w:eastAsia="zh-CN"/>
        </w:rPr>
        <w:t xml:space="preserve"> For multi-slot</w:t>
      </w:r>
      <w:r>
        <w:rPr>
          <w:rFonts w:eastAsia="宋体" w:hint="eastAsia"/>
          <w:b/>
          <w:u w:val="single"/>
          <w:lang w:eastAsia="zh-CN"/>
        </w:rPr>
        <w:t>/mini-slot</w:t>
      </w:r>
      <w:r w:rsidRPr="0042517E">
        <w:rPr>
          <w:rFonts w:eastAsia="宋体" w:hint="eastAsia"/>
          <w:b/>
          <w:u w:val="single"/>
          <w:lang w:eastAsia="zh-CN"/>
        </w:rPr>
        <w:t xml:space="preserve"> transmission by a single UL grant, </w:t>
      </w:r>
      <w:r>
        <w:rPr>
          <w:rFonts w:eastAsia="宋体" w:hint="eastAsia"/>
          <w:b/>
          <w:u w:val="single"/>
          <w:lang w:eastAsia="zh-CN"/>
        </w:rPr>
        <w:t>the</w:t>
      </w:r>
      <w:r w:rsidRPr="0042517E">
        <w:rPr>
          <w:rFonts w:eastAsia="宋体" w:hint="eastAsia"/>
          <w:b/>
          <w:u w:val="single"/>
          <w:lang w:eastAsia="zh-CN"/>
        </w:rPr>
        <w:t xml:space="preserve"> new DCI includ</w:t>
      </w:r>
      <w:r>
        <w:rPr>
          <w:rFonts w:eastAsia="宋体" w:hint="eastAsia"/>
          <w:b/>
          <w:u w:val="single"/>
          <w:lang w:eastAsia="zh-CN"/>
        </w:rPr>
        <w:t>es,</w:t>
      </w:r>
    </w:p>
    <w:p w14:paraId="1DB29A99" w14:textId="77777777" w:rsidR="00BE5363" w:rsidRDefault="00BE5363" w:rsidP="00BE5363">
      <w:pPr>
        <w:pStyle w:val="ListParagraph"/>
        <w:numPr>
          <w:ilvl w:val="0"/>
          <w:numId w:val="40"/>
        </w:numPr>
        <w:spacing w:after="0" w:line="288" w:lineRule="auto"/>
        <w:ind w:leftChars="0"/>
        <w:jc w:val="both"/>
        <w:rPr>
          <w:rFonts w:eastAsia="宋体"/>
          <w:b/>
          <w:u w:val="single"/>
          <w:lang w:eastAsia="zh-CN"/>
        </w:rPr>
      </w:pPr>
      <w:r w:rsidRPr="007A0CB6">
        <w:rPr>
          <w:rFonts w:eastAsia="宋体" w:hint="eastAsia"/>
          <w:b/>
          <w:u w:val="single"/>
          <w:lang w:eastAsia="zh-CN"/>
        </w:rPr>
        <w:t xml:space="preserve">slot-common bit fields of carrier/BWP indication, frequency domain resource allocation, spatial property indication, MCS/TBS and RS </w:t>
      </w:r>
      <w:r w:rsidRPr="007A0CB6">
        <w:rPr>
          <w:rFonts w:eastAsia="宋体"/>
          <w:b/>
          <w:u w:val="single"/>
          <w:lang w:eastAsia="zh-CN"/>
        </w:rPr>
        <w:t>configuration</w:t>
      </w:r>
    </w:p>
    <w:p w14:paraId="67E18FAF" w14:textId="77777777" w:rsidR="00BE5363" w:rsidRDefault="00BE5363" w:rsidP="00BE5363">
      <w:pPr>
        <w:pStyle w:val="ListParagraph"/>
        <w:numPr>
          <w:ilvl w:val="0"/>
          <w:numId w:val="40"/>
        </w:numPr>
        <w:spacing w:after="0" w:line="288" w:lineRule="auto"/>
        <w:ind w:leftChars="0"/>
        <w:jc w:val="both"/>
        <w:rPr>
          <w:rFonts w:eastAsia="宋体"/>
          <w:b/>
          <w:u w:val="single"/>
          <w:lang w:eastAsia="zh-CN"/>
        </w:rPr>
      </w:pPr>
      <w:r w:rsidRPr="007A0CB6">
        <w:rPr>
          <w:rFonts w:eastAsia="宋体" w:hint="eastAsia"/>
          <w:b/>
          <w:u w:val="single"/>
          <w:lang w:eastAsia="zh-CN"/>
        </w:rPr>
        <w:t>slot-specific bit fields of HARQ ID, RV, NDI, CBGTI and time domain resource allocation</w:t>
      </w:r>
    </w:p>
    <w:p w14:paraId="53521DF1" w14:textId="77777777" w:rsidR="00BE5363" w:rsidRDefault="00BE5363" w:rsidP="00BE5363">
      <w:pPr>
        <w:pStyle w:val="ListParagraph"/>
        <w:numPr>
          <w:ilvl w:val="0"/>
          <w:numId w:val="40"/>
        </w:numPr>
        <w:spacing w:after="0" w:line="288" w:lineRule="auto"/>
        <w:ind w:leftChars="0"/>
        <w:jc w:val="both"/>
        <w:rPr>
          <w:rFonts w:eastAsia="宋体"/>
          <w:b/>
          <w:u w:val="single"/>
          <w:lang w:eastAsia="zh-CN"/>
        </w:rPr>
      </w:pPr>
      <w:r w:rsidRPr="007A0CB6">
        <w:rPr>
          <w:rFonts w:eastAsia="宋体" w:hint="eastAsia"/>
          <w:b/>
          <w:u w:val="single"/>
          <w:lang w:eastAsia="zh-CN"/>
        </w:rPr>
        <w:t xml:space="preserve">single-slot </w:t>
      </w:r>
      <w:r w:rsidRPr="007A0CB6">
        <w:rPr>
          <w:rFonts w:eastAsia="宋体"/>
          <w:b/>
          <w:u w:val="single"/>
          <w:lang w:eastAsia="zh-CN"/>
        </w:rPr>
        <w:t>scheduling</w:t>
      </w:r>
      <w:r w:rsidRPr="007A0CB6">
        <w:rPr>
          <w:rFonts w:eastAsia="宋体" w:hint="eastAsia"/>
          <w:b/>
          <w:u w:val="single"/>
          <w:lang w:eastAsia="zh-CN"/>
        </w:rPr>
        <w:t xml:space="preserve"> information bit field</w:t>
      </w:r>
      <w:r>
        <w:rPr>
          <w:rFonts w:eastAsia="宋体" w:hint="eastAsia"/>
          <w:b/>
          <w:u w:val="single"/>
          <w:lang w:eastAsia="zh-CN"/>
        </w:rPr>
        <w:t xml:space="preserve"> of </w:t>
      </w:r>
      <w:r w:rsidRPr="007A0CB6">
        <w:rPr>
          <w:rFonts w:eastAsia="宋体" w:hint="eastAsia"/>
          <w:b/>
          <w:u w:val="single"/>
          <w:lang w:eastAsia="zh-CN"/>
        </w:rPr>
        <w:t>SRS/CSI request</w:t>
      </w:r>
      <w:r>
        <w:rPr>
          <w:rFonts w:eastAsia="宋体" w:hint="eastAsia"/>
          <w:b/>
          <w:u w:val="single"/>
          <w:lang w:eastAsia="zh-CN"/>
        </w:rPr>
        <w:t xml:space="preserve">, and </w:t>
      </w:r>
    </w:p>
    <w:p w14:paraId="10537993" w14:textId="77777777" w:rsidR="00BE5363" w:rsidRPr="007A0CB6" w:rsidRDefault="00BE5363" w:rsidP="00BE5363">
      <w:pPr>
        <w:pStyle w:val="ListParagraph"/>
        <w:numPr>
          <w:ilvl w:val="0"/>
          <w:numId w:val="40"/>
        </w:numPr>
        <w:spacing w:after="0" w:line="288" w:lineRule="auto"/>
        <w:ind w:leftChars="0"/>
        <w:jc w:val="both"/>
        <w:rPr>
          <w:rFonts w:eastAsia="宋体"/>
          <w:b/>
          <w:u w:val="single"/>
          <w:lang w:eastAsia="zh-CN"/>
        </w:rPr>
      </w:pPr>
      <w:r>
        <w:rPr>
          <w:rFonts w:eastAsia="宋体" w:hint="eastAsia"/>
          <w:b/>
          <w:u w:val="single"/>
          <w:lang w:eastAsia="zh-CN"/>
        </w:rPr>
        <w:t xml:space="preserve">the number of </w:t>
      </w:r>
      <w:r w:rsidRPr="007A0CB6">
        <w:rPr>
          <w:rFonts w:eastAsia="宋体" w:hint="eastAsia"/>
          <w:b/>
          <w:u w:val="single"/>
          <w:lang w:eastAsia="zh-CN"/>
        </w:rPr>
        <w:t>scheduled slots/mini-slots.</w:t>
      </w:r>
    </w:p>
    <w:p w14:paraId="049A98D1" w14:textId="77777777" w:rsidR="003C3B35" w:rsidRPr="00A11E97" w:rsidRDefault="003C3B35" w:rsidP="00DA6413">
      <w:pPr>
        <w:pStyle w:val="Heading1"/>
        <w:pBdr>
          <w:top w:val="single" w:sz="12" w:space="3" w:color="auto"/>
        </w:pBdr>
        <w:overflowPunct/>
        <w:autoSpaceDE/>
        <w:autoSpaceDN/>
        <w:adjustRightInd/>
        <w:spacing w:before="240" w:after="180" w:line="240" w:lineRule="auto"/>
        <w:jc w:val="both"/>
        <w:textAlignment w:val="auto"/>
        <w:rPr>
          <w:b/>
          <w:sz w:val="24"/>
          <w:szCs w:val="22"/>
          <w:lang w:val="en-US"/>
        </w:rPr>
      </w:pPr>
      <w:r w:rsidRPr="00A11E97">
        <w:rPr>
          <w:b/>
          <w:sz w:val="24"/>
          <w:szCs w:val="22"/>
          <w:lang w:val="en-US"/>
        </w:rPr>
        <w:t>References</w:t>
      </w:r>
    </w:p>
    <w:p w14:paraId="75E7167B" w14:textId="66236826" w:rsidR="00AD0FD2" w:rsidRPr="0042517E" w:rsidRDefault="00AD0FD2" w:rsidP="00CC2546">
      <w:pPr>
        <w:spacing w:after="0"/>
        <w:jc w:val="both"/>
        <w:rPr>
          <w:rFonts w:eastAsia="MS Mincho"/>
          <w:lang w:eastAsia="ja-JP"/>
        </w:rPr>
      </w:pPr>
      <w:r w:rsidRPr="0042517E">
        <w:rPr>
          <w:rFonts w:eastAsia="MS Mincho"/>
          <w:lang w:eastAsia="ja-JP"/>
        </w:rPr>
        <w:t xml:space="preserve">[1] </w:t>
      </w:r>
      <w:r w:rsidR="00F764E7">
        <w:rPr>
          <w:rFonts w:eastAsia="MS Mincho"/>
          <w:lang w:eastAsia="ja-JP"/>
        </w:rPr>
        <w:t>RAN1 Chairman’s Note, 3GPP TSG RAN WG1 Meeting</w:t>
      </w:r>
      <w:r w:rsidR="005D2923">
        <w:rPr>
          <w:rFonts w:eastAsia="宋体" w:hint="eastAsia"/>
          <w:lang w:eastAsia="zh-CN"/>
        </w:rPr>
        <w:t xml:space="preserve"> 96b</w:t>
      </w:r>
      <w:r w:rsidR="00F764E7">
        <w:rPr>
          <w:rFonts w:eastAsia="宋体" w:hint="eastAsia"/>
          <w:lang w:eastAsia="zh-CN"/>
        </w:rPr>
        <w:t>.</w:t>
      </w:r>
      <w:r w:rsidRPr="0042517E">
        <w:rPr>
          <w:rFonts w:eastAsia="MS Mincho"/>
          <w:lang w:eastAsia="ja-JP"/>
        </w:rPr>
        <w:t xml:space="preserve"> </w:t>
      </w:r>
    </w:p>
    <w:p w14:paraId="01A897D1" w14:textId="3DFB49E0" w:rsidR="00AF34F4" w:rsidRPr="0042517E" w:rsidRDefault="00AF34F4" w:rsidP="000131DD">
      <w:pPr>
        <w:spacing w:after="0" w:line="288" w:lineRule="auto"/>
        <w:jc w:val="both"/>
        <w:rPr>
          <w:rFonts w:eastAsia="MS Mincho"/>
          <w:lang w:eastAsia="ja-JP"/>
        </w:rPr>
      </w:pPr>
      <w:r w:rsidRPr="0042517E">
        <w:rPr>
          <w:rFonts w:eastAsia="MS Mincho" w:hint="eastAsia"/>
          <w:lang w:eastAsia="ja-JP"/>
        </w:rPr>
        <w:t>[</w:t>
      </w:r>
      <w:r w:rsidR="00C52AD1">
        <w:rPr>
          <w:rFonts w:eastAsia="宋体" w:hint="eastAsia"/>
          <w:lang w:eastAsia="zh-CN"/>
        </w:rPr>
        <w:t>2</w:t>
      </w:r>
      <w:r w:rsidRPr="0042517E">
        <w:rPr>
          <w:rFonts w:eastAsia="MS Mincho" w:hint="eastAsia"/>
          <w:lang w:eastAsia="ja-JP"/>
        </w:rPr>
        <w:t xml:space="preserve">] </w:t>
      </w:r>
      <w:r w:rsidR="00106E58" w:rsidRPr="0042517E">
        <w:rPr>
          <w:rFonts w:eastAsia="MS Mincho"/>
          <w:lang w:eastAsia="ja-JP"/>
        </w:rPr>
        <w:t>R1-</w:t>
      </w:r>
      <w:r w:rsidR="00FA7924" w:rsidRPr="0042517E">
        <w:rPr>
          <w:rFonts w:eastAsia="MS Mincho"/>
          <w:lang w:eastAsia="ja-JP"/>
        </w:rPr>
        <w:t>19</w:t>
      </w:r>
      <w:r w:rsidR="00482880">
        <w:rPr>
          <w:rFonts w:eastAsia="宋体" w:hint="eastAsia"/>
          <w:lang w:eastAsia="zh-CN"/>
        </w:rPr>
        <w:t>06926</w:t>
      </w:r>
      <w:r w:rsidR="000C2D30" w:rsidRPr="0042517E">
        <w:rPr>
          <w:rFonts w:eastAsia="MS Mincho" w:hint="eastAsia"/>
          <w:lang w:eastAsia="ja-JP"/>
        </w:rPr>
        <w:t>,</w:t>
      </w:r>
      <w:r w:rsidR="00482880">
        <w:rPr>
          <w:rFonts w:eastAsia="宋体"/>
          <w:lang w:eastAsia="zh-CN"/>
        </w:rPr>
        <w:t xml:space="preserve"> “</w:t>
      </w:r>
      <w:r w:rsidR="00482880" w:rsidRPr="00482880">
        <w:rPr>
          <w:rFonts w:eastAsia="MS Mincho"/>
          <w:lang w:eastAsia="ja-JP"/>
        </w:rPr>
        <w:t>Discussion on HARQ process group based HARQ-ACK feedback</w:t>
      </w:r>
      <w:r w:rsidR="00482880">
        <w:rPr>
          <w:rFonts w:eastAsia="宋体"/>
          <w:lang w:eastAsia="zh-CN"/>
        </w:rPr>
        <w:t>”</w:t>
      </w:r>
      <w:r w:rsidR="000C2D30" w:rsidRPr="0042517E">
        <w:rPr>
          <w:rFonts w:eastAsia="MS Mincho" w:hint="eastAsia"/>
          <w:lang w:eastAsia="ja-JP"/>
        </w:rPr>
        <w:t>, Samsung.</w:t>
      </w:r>
    </w:p>
    <w:p w14:paraId="0C824C9D" w14:textId="77777777" w:rsidR="00CC2546" w:rsidRPr="00E00B0C" w:rsidRDefault="00CC2546" w:rsidP="003C3B35">
      <w:pPr>
        <w:spacing w:after="0"/>
        <w:jc w:val="both"/>
        <w:rPr>
          <w:rFonts w:eastAsia="MS Mincho"/>
          <w:sz w:val="22"/>
          <w:szCs w:val="22"/>
          <w:lang w:eastAsia="ja-JP"/>
        </w:rPr>
      </w:pPr>
    </w:p>
    <w:sectPr w:rsidR="00CC2546" w:rsidRPr="00E00B0C" w:rsidSect="00BD4CF4">
      <w:headerReference w:type="default" r:id="rId25"/>
      <w:footnotePr>
        <w:numRestart w:val="eachSect"/>
      </w:footnotePr>
      <w:pgSz w:w="11907" w:h="16840" w:code="9"/>
      <w:pgMar w:top="1418" w:right="1134" w:bottom="1134" w:left="1134" w:header="680" w:footer="567" w:gutter="0"/>
      <w:cols w:space="720"/>
      <w:docGrid w:linePitch="27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7C32488E"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FA63E50" w14:textId="77777777" w:rsidR="0043420B" w:rsidRDefault="0043420B" w:rsidP="00083046">
      <w:r>
        <w:separator/>
      </w:r>
    </w:p>
  </w:endnote>
  <w:endnote w:type="continuationSeparator" w:id="0">
    <w:p w14:paraId="615E89EE" w14:textId="77777777" w:rsidR="0043420B" w:rsidRDefault="0043420B" w:rsidP="000830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CG Times">
    <w:charset w:val="00"/>
    <w:family w:val="roman"/>
    <w:pitch w:val="variable"/>
    <w:sig w:usb0="00000007" w:usb1="00000000" w:usb2="00000000" w:usb3="00000000" w:csb0="00000093" w:csb1="00000000"/>
  </w:font>
  <w:font w:name="微软雅黑">
    <w:panose1 w:val="020B0503020204020204"/>
    <w:charset w:val="86"/>
    <w:family w:val="swiss"/>
    <w:pitch w:val="variable"/>
    <w:sig w:usb0="80000287" w:usb1="280F3C52"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D74551B" w14:textId="77777777" w:rsidR="0043420B" w:rsidRDefault="0043420B" w:rsidP="00083046">
      <w:r>
        <w:separator/>
      </w:r>
    </w:p>
  </w:footnote>
  <w:footnote w:type="continuationSeparator" w:id="0">
    <w:p w14:paraId="231C006C" w14:textId="77777777" w:rsidR="0043420B" w:rsidRDefault="0043420B" w:rsidP="0008304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761333" w14:textId="77777777" w:rsidR="00C43E63" w:rsidRDefault="00C43E63">
    <w:pPr>
      <w:pStyle w:val="Header"/>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B27A24"/>
    <w:multiLevelType w:val="hybridMultilevel"/>
    <w:tmpl w:val="24289714"/>
    <w:lvl w:ilvl="0" w:tplc="01849BC4">
      <w:start w:val="5"/>
      <w:numFmt w:val="bullet"/>
      <w:lvlText w:val="-"/>
      <w:lvlJc w:val="left"/>
      <w:pPr>
        <w:ind w:left="420" w:hanging="420"/>
      </w:pPr>
      <w:rPr>
        <w:rFonts w:ascii="Times New Roman" w:eastAsia="宋体" w:hAnsi="Times New Roman" w:cs="Times New Roman" w:hint="default"/>
      </w:rPr>
    </w:lvl>
    <w:lvl w:ilvl="1" w:tplc="E2B03C5A">
      <w:start w:val="8"/>
      <w:numFmt w:val="bullet"/>
      <w:lvlText w:val="›"/>
      <w:lvlJc w:val="left"/>
      <w:pPr>
        <w:ind w:left="840" w:hanging="420"/>
      </w:pPr>
      <w:rPr>
        <w:rFonts w:ascii="Calibri" w:eastAsia="Batang" w:hAnsi="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D30280D"/>
    <w:multiLevelType w:val="hybridMultilevel"/>
    <w:tmpl w:val="4778490E"/>
    <w:lvl w:ilvl="0" w:tplc="8D94DEF8">
      <w:start w:val="4"/>
      <w:numFmt w:val="bullet"/>
      <w:lvlText w:val="-"/>
      <w:lvlJc w:val="left"/>
      <w:pPr>
        <w:ind w:left="760" w:hanging="360"/>
      </w:pPr>
      <w:rPr>
        <w:rFonts w:ascii="Times New Roman" w:eastAsia="Batang"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nsid w:val="0DAE6BB4"/>
    <w:multiLevelType w:val="hybridMultilevel"/>
    <w:tmpl w:val="84B4887C"/>
    <w:lvl w:ilvl="0" w:tplc="34A4F7FE">
      <w:start w:val="8"/>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E50454E"/>
    <w:multiLevelType w:val="hybridMultilevel"/>
    <w:tmpl w:val="F934C6DC"/>
    <w:lvl w:ilvl="0" w:tplc="34A4F7FE">
      <w:start w:val="8"/>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0ECA12FD"/>
    <w:multiLevelType w:val="hybridMultilevel"/>
    <w:tmpl w:val="F4FAB9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F195E77"/>
    <w:multiLevelType w:val="hybridMultilevel"/>
    <w:tmpl w:val="A4282CD8"/>
    <w:lvl w:ilvl="0" w:tplc="01849BC4">
      <w:start w:val="5"/>
      <w:numFmt w:val="bullet"/>
      <w:lvlText w:val="-"/>
      <w:lvlJc w:val="left"/>
      <w:pPr>
        <w:ind w:left="943" w:hanging="420"/>
      </w:pPr>
      <w:rPr>
        <w:rFonts w:ascii="Times New Roman" w:eastAsia="宋体" w:hAnsi="Times New Roman" w:cs="Times New Roman" w:hint="default"/>
      </w:rPr>
    </w:lvl>
    <w:lvl w:ilvl="1" w:tplc="04090003">
      <w:start w:val="1"/>
      <w:numFmt w:val="bullet"/>
      <w:lvlText w:val=""/>
      <w:lvlJc w:val="left"/>
      <w:pPr>
        <w:ind w:left="1363" w:hanging="420"/>
      </w:pPr>
      <w:rPr>
        <w:rFonts w:ascii="Wingdings" w:hAnsi="Wingdings" w:hint="default"/>
      </w:rPr>
    </w:lvl>
    <w:lvl w:ilvl="2" w:tplc="04090005" w:tentative="1">
      <w:start w:val="1"/>
      <w:numFmt w:val="bullet"/>
      <w:lvlText w:val=""/>
      <w:lvlJc w:val="left"/>
      <w:pPr>
        <w:ind w:left="1783" w:hanging="420"/>
      </w:pPr>
      <w:rPr>
        <w:rFonts w:ascii="Wingdings" w:hAnsi="Wingdings" w:hint="default"/>
      </w:rPr>
    </w:lvl>
    <w:lvl w:ilvl="3" w:tplc="04090001" w:tentative="1">
      <w:start w:val="1"/>
      <w:numFmt w:val="bullet"/>
      <w:lvlText w:val=""/>
      <w:lvlJc w:val="left"/>
      <w:pPr>
        <w:ind w:left="2203" w:hanging="420"/>
      </w:pPr>
      <w:rPr>
        <w:rFonts w:ascii="Wingdings" w:hAnsi="Wingdings" w:hint="default"/>
      </w:rPr>
    </w:lvl>
    <w:lvl w:ilvl="4" w:tplc="04090003" w:tentative="1">
      <w:start w:val="1"/>
      <w:numFmt w:val="bullet"/>
      <w:lvlText w:val=""/>
      <w:lvlJc w:val="left"/>
      <w:pPr>
        <w:ind w:left="2623" w:hanging="420"/>
      </w:pPr>
      <w:rPr>
        <w:rFonts w:ascii="Wingdings" w:hAnsi="Wingdings" w:hint="default"/>
      </w:rPr>
    </w:lvl>
    <w:lvl w:ilvl="5" w:tplc="04090005" w:tentative="1">
      <w:start w:val="1"/>
      <w:numFmt w:val="bullet"/>
      <w:lvlText w:val=""/>
      <w:lvlJc w:val="left"/>
      <w:pPr>
        <w:ind w:left="3043" w:hanging="420"/>
      </w:pPr>
      <w:rPr>
        <w:rFonts w:ascii="Wingdings" w:hAnsi="Wingdings" w:hint="default"/>
      </w:rPr>
    </w:lvl>
    <w:lvl w:ilvl="6" w:tplc="04090001" w:tentative="1">
      <w:start w:val="1"/>
      <w:numFmt w:val="bullet"/>
      <w:lvlText w:val=""/>
      <w:lvlJc w:val="left"/>
      <w:pPr>
        <w:ind w:left="3463" w:hanging="420"/>
      </w:pPr>
      <w:rPr>
        <w:rFonts w:ascii="Wingdings" w:hAnsi="Wingdings" w:hint="default"/>
      </w:rPr>
    </w:lvl>
    <w:lvl w:ilvl="7" w:tplc="04090003" w:tentative="1">
      <w:start w:val="1"/>
      <w:numFmt w:val="bullet"/>
      <w:lvlText w:val=""/>
      <w:lvlJc w:val="left"/>
      <w:pPr>
        <w:ind w:left="3883" w:hanging="420"/>
      </w:pPr>
      <w:rPr>
        <w:rFonts w:ascii="Wingdings" w:hAnsi="Wingdings" w:hint="default"/>
      </w:rPr>
    </w:lvl>
    <w:lvl w:ilvl="8" w:tplc="04090005" w:tentative="1">
      <w:start w:val="1"/>
      <w:numFmt w:val="bullet"/>
      <w:lvlText w:val=""/>
      <w:lvlJc w:val="left"/>
      <w:pPr>
        <w:ind w:left="4303" w:hanging="420"/>
      </w:pPr>
      <w:rPr>
        <w:rFonts w:ascii="Wingdings" w:hAnsi="Wingdings" w:hint="default"/>
      </w:rPr>
    </w:lvl>
  </w:abstractNum>
  <w:abstractNum w:abstractNumId="6">
    <w:nsid w:val="0F6D7C8A"/>
    <w:multiLevelType w:val="hybridMultilevel"/>
    <w:tmpl w:val="0C7C43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1621FD6"/>
    <w:multiLevelType w:val="hybridMultilevel"/>
    <w:tmpl w:val="88549DBE"/>
    <w:lvl w:ilvl="0" w:tplc="81D8CC46">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1ED6CB7"/>
    <w:multiLevelType w:val="hybridMultilevel"/>
    <w:tmpl w:val="DB980A3A"/>
    <w:lvl w:ilvl="0" w:tplc="60AE8B56">
      <w:start w:val="1"/>
      <w:numFmt w:val="bullet"/>
      <w:lvlText w:val="•"/>
      <w:lvlJc w:val="left"/>
      <w:pPr>
        <w:ind w:left="780" w:hanging="360"/>
      </w:pPr>
      <w:rPr>
        <w:rFonts w:ascii="Arial" w:hAnsi="Aria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9">
    <w:nsid w:val="12D51F26"/>
    <w:multiLevelType w:val="hybridMultilevel"/>
    <w:tmpl w:val="49DE5266"/>
    <w:lvl w:ilvl="0" w:tplc="08090001">
      <w:start w:val="1"/>
      <w:numFmt w:val="bullet"/>
      <w:lvlText w:val=""/>
      <w:lvlJc w:val="left"/>
      <w:pPr>
        <w:ind w:left="360" w:hanging="360"/>
      </w:pPr>
      <w:rPr>
        <w:rFonts w:ascii="Symbol" w:hAnsi="Symbol" w:hint="default"/>
      </w:rPr>
    </w:lvl>
    <w:lvl w:ilvl="1" w:tplc="530EC99A">
      <w:start w:val="4"/>
      <w:numFmt w:val="bullet"/>
      <w:lvlText w:val="-"/>
      <w:lvlJc w:val="left"/>
      <w:pPr>
        <w:ind w:left="1080" w:hanging="360"/>
      </w:pPr>
      <w:rPr>
        <w:rFonts w:ascii="Times New Roman" w:eastAsia="宋体" w:hAnsi="Times New Roman" w:cs="Times New Roman"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nsid w:val="130714C1"/>
    <w:multiLevelType w:val="hybridMultilevel"/>
    <w:tmpl w:val="EE6A0A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FD5EC796">
      <w:numFmt w:val="bullet"/>
      <w:lvlText w:val="-"/>
      <w:lvlJc w:val="left"/>
      <w:pPr>
        <w:ind w:left="3600" w:hanging="360"/>
      </w:pPr>
      <w:rPr>
        <w:rFonts w:ascii="Times New Roman" w:eastAsia="Times New Roman" w:hAnsi="Times New Roman" w:cs="Times New Roman"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38C09C4"/>
    <w:multiLevelType w:val="hybridMultilevel"/>
    <w:tmpl w:val="DDFE0B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72778F3"/>
    <w:multiLevelType w:val="hybridMultilevel"/>
    <w:tmpl w:val="78442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8FD4CD6"/>
    <w:multiLevelType w:val="multilevel"/>
    <w:tmpl w:val="5D7A69A0"/>
    <w:lvl w:ilvl="0">
      <w:start w:val="1"/>
      <w:numFmt w:val="decimal"/>
      <w:lvlText w:val="%1"/>
      <w:lvlJc w:val="left"/>
      <w:pPr>
        <w:tabs>
          <w:tab w:val="num" w:pos="432"/>
        </w:tabs>
        <w:ind w:left="432" w:hanging="432"/>
      </w:pPr>
      <w:rPr>
        <w:rFonts w:hint="default"/>
      </w:rPr>
    </w:lvl>
    <w:lvl w:ilvl="1">
      <w:start w:val="1"/>
      <w:numFmt w:val="decimal"/>
      <w:pStyle w:val="Heading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nsid w:val="1D4643D1"/>
    <w:multiLevelType w:val="hybridMultilevel"/>
    <w:tmpl w:val="C7047FD8"/>
    <w:lvl w:ilvl="0" w:tplc="0409000D">
      <w:start w:val="1"/>
      <w:numFmt w:val="bullet"/>
      <w:lvlText w:val=""/>
      <w:lvlJc w:val="left"/>
      <w:pPr>
        <w:ind w:left="1077" w:hanging="360"/>
      </w:pPr>
      <w:rPr>
        <w:rFonts w:ascii="Wingdings" w:hAnsi="Wingdings"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15">
    <w:nsid w:val="21DB7CD7"/>
    <w:multiLevelType w:val="hybridMultilevel"/>
    <w:tmpl w:val="50E85FEE"/>
    <w:lvl w:ilvl="0" w:tplc="1696CB58">
      <w:numFmt w:val="bullet"/>
      <w:lvlText w:val="-"/>
      <w:lvlJc w:val="left"/>
      <w:pPr>
        <w:ind w:left="831" w:hanging="360"/>
      </w:pPr>
      <w:rPr>
        <w:rFonts w:ascii="Times New Roman" w:eastAsia="MS Mincho" w:hAnsi="Times New Roman" w:cs="Times New Roman" w:hint="default"/>
      </w:rPr>
    </w:lvl>
    <w:lvl w:ilvl="1" w:tplc="04090003" w:tentative="1">
      <w:start w:val="1"/>
      <w:numFmt w:val="bullet"/>
      <w:lvlText w:val="o"/>
      <w:lvlJc w:val="left"/>
      <w:pPr>
        <w:ind w:left="1551" w:hanging="360"/>
      </w:pPr>
      <w:rPr>
        <w:rFonts w:ascii="Courier New" w:hAnsi="Courier New" w:cs="Courier New" w:hint="default"/>
      </w:rPr>
    </w:lvl>
    <w:lvl w:ilvl="2" w:tplc="04090005" w:tentative="1">
      <w:start w:val="1"/>
      <w:numFmt w:val="bullet"/>
      <w:lvlText w:val=""/>
      <w:lvlJc w:val="left"/>
      <w:pPr>
        <w:ind w:left="2271" w:hanging="360"/>
      </w:pPr>
      <w:rPr>
        <w:rFonts w:ascii="Wingdings" w:hAnsi="Wingdings" w:hint="default"/>
      </w:rPr>
    </w:lvl>
    <w:lvl w:ilvl="3" w:tplc="04090001" w:tentative="1">
      <w:start w:val="1"/>
      <w:numFmt w:val="bullet"/>
      <w:lvlText w:val=""/>
      <w:lvlJc w:val="left"/>
      <w:pPr>
        <w:ind w:left="2991" w:hanging="360"/>
      </w:pPr>
      <w:rPr>
        <w:rFonts w:ascii="Symbol" w:hAnsi="Symbol" w:hint="default"/>
      </w:rPr>
    </w:lvl>
    <w:lvl w:ilvl="4" w:tplc="04090003" w:tentative="1">
      <w:start w:val="1"/>
      <w:numFmt w:val="bullet"/>
      <w:lvlText w:val="o"/>
      <w:lvlJc w:val="left"/>
      <w:pPr>
        <w:ind w:left="3711" w:hanging="360"/>
      </w:pPr>
      <w:rPr>
        <w:rFonts w:ascii="Courier New" w:hAnsi="Courier New" w:cs="Courier New" w:hint="default"/>
      </w:rPr>
    </w:lvl>
    <w:lvl w:ilvl="5" w:tplc="04090005" w:tentative="1">
      <w:start w:val="1"/>
      <w:numFmt w:val="bullet"/>
      <w:lvlText w:val=""/>
      <w:lvlJc w:val="left"/>
      <w:pPr>
        <w:ind w:left="4431" w:hanging="360"/>
      </w:pPr>
      <w:rPr>
        <w:rFonts w:ascii="Wingdings" w:hAnsi="Wingdings" w:hint="default"/>
      </w:rPr>
    </w:lvl>
    <w:lvl w:ilvl="6" w:tplc="04090001" w:tentative="1">
      <w:start w:val="1"/>
      <w:numFmt w:val="bullet"/>
      <w:lvlText w:val=""/>
      <w:lvlJc w:val="left"/>
      <w:pPr>
        <w:ind w:left="5151" w:hanging="360"/>
      </w:pPr>
      <w:rPr>
        <w:rFonts w:ascii="Symbol" w:hAnsi="Symbol" w:hint="default"/>
      </w:rPr>
    </w:lvl>
    <w:lvl w:ilvl="7" w:tplc="04090003" w:tentative="1">
      <w:start w:val="1"/>
      <w:numFmt w:val="bullet"/>
      <w:lvlText w:val="o"/>
      <w:lvlJc w:val="left"/>
      <w:pPr>
        <w:ind w:left="5871" w:hanging="360"/>
      </w:pPr>
      <w:rPr>
        <w:rFonts w:ascii="Courier New" w:hAnsi="Courier New" w:cs="Courier New" w:hint="default"/>
      </w:rPr>
    </w:lvl>
    <w:lvl w:ilvl="8" w:tplc="04090005" w:tentative="1">
      <w:start w:val="1"/>
      <w:numFmt w:val="bullet"/>
      <w:lvlText w:val=""/>
      <w:lvlJc w:val="left"/>
      <w:pPr>
        <w:ind w:left="6591" w:hanging="360"/>
      </w:pPr>
      <w:rPr>
        <w:rFonts w:ascii="Wingdings" w:hAnsi="Wingdings" w:hint="default"/>
      </w:rPr>
    </w:lvl>
  </w:abstractNum>
  <w:abstractNum w:abstractNumId="16">
    <w:nsid w:val="22DC0C9E"/>
    <w:multiLevelType w:val="hybridMultilevel"/>
    <w:tmpl w:val="790C26C4"/>
    <w:lvl w:ilvl="0" w:tplc="9C088CB0">
      <w:start w:val="1"/>
      <w:numFmt w:val="bullet"/>
      <w:lvlText w:val="•"/>
      <w:lvlJc w:val="left"/>
      <w:pPr>
        <w:tabs>
          <w:tab w:val="num" w:pos="720"/>
        </w:tabs>
        <w:ind w:left="720" w:hanging="360"/>
      </w:pPr>
      <w:rPr>
        <w:rFonts w:ascii="Arial" w:hAnsi="Arial" w:hint="default"/>
      </w:rPr>
    </w:lvl>
    <w:lvl w:ilvl="1" w:tplc="A92A1E04">
      <w:start w:val="1995"/>
      <w:numFmt w:val="bullet"/>
      <w:lvlText w:val="–"/>
      <w:lvlJc w:val="left"/>
      <w:pPr>
        <w:tabs>
          <w:tab w:val="num" w:pos="1440"/>
        </w:tabs>
        <w:ind w:left="1440" w:hanging="360"/>
      </w:pPr>
      <w:rPr>
        <w:rFonts w:ascii="Arial" w:hAnsi="Arial" w:hint="default"/>
      </w:rPr>
    </w:lvl>
    <w:lvl w:ilvl="2" w:tplc="EE28F556" w:tentative="1">
      <w:start w:val="1"/>
      <w:numFmt w:val="bullet"/>
      <w:lvlText w:val="•"/>
      <w:lvlJc w:val="left"/>
      <w:pPr>
        <w:tabs>
          <w:tab w:val="num" w:pos="2160"/>
        </w:tabs>
        <w:ind w:left="2160" w:hanging="360"/>
      </w:pPr>
      <w:rPr>
        <w:rFonts w:ascii="Arial" w:hAnsi="Arial" w:hint="default"/>
      </w:rPr>
    </w:lvl>
    <w:lvl w:ilvl="3" w:tplc="A7FA97F0" w:tentative="1">
      <w:start w:val="1"/>
      <w:numFmt w:val="bullet"/>
      <w:lvlText w:val="•"/>
      <w:lvlJc w:val="left"/>
      <w:pPr>
        <w:tabs>
          <w:tab w:val="num" w:pos="2880"/>
        </w:tabs>
        <w:ind w:left="2880" w:hanging="360"/>
      </w:pPr>
      <w:rPr>
        <w:rFonts w:ascii="Arial" w:hAnsi="Arial" w:hint="default"/>
      </w:rPr>
    </w:lvl>
    <w:lvl w:ilvl="4" w:tplc="5CFA5E20" w:tentative="1">
      <w:start w:val="1"/>
      <w:numFmt w:val="bullet"/>
      <w:lvlText w:val="•"/>
      <w:lvlJc w:val="left"/>
      <w:pPr>
        <w:tabs>
          <w:tab w:val="num" w:pos="3600"/>
        </w:tabs>
        <w:ind w:left="3600" w:hanging="360"/>
      </w:pPr>
      <w:rPr>
        <w:rFonts w:ascii="Arial" w:hAnsi="Arial" w:hint="default"/>
      </w:rPr>
    </w:lvl>
    <w:lvl w:ilvl="5" w:tplc="6C24209E" w:tentative="1">
      <w:start w:val="1"/>
      <w:numFmt w:val="bullet"/>
      <w:lvlText w:val="•"/>
      <w:lvlJc w:val="left"/>
      <w:pPr>
        <w:tabs>
          <w:tab w:val="num" w:pos="4320"/>
        </w:tabs>
        <w:ind w:left="4320" w:hanging="360"/>
      </w:pPr>
      <w:rPr>
        <w:rFonts w:ascii="Arial" w:hAnsi="Arial" w:hint="default"/>
      </w:rPr>
    </w:lvl>
    <w:lvl w:ilvl="6" w:tplc="C0785BF8" w:tentative="1">
      <w:start w:val="1"/>
      <w:numFmt w:val="bullet"/>
      <w:lvlText w:val="•"/>
      <w:lvlJc w:val="left"/>
      <w:pPr>
        <w:tabs>
          <w:tab w:val="num" w:pos="5040"/>
        </w:tabs>
        <w:ind w:left="5040" w:hanging="360"/>
      </w:pPr>
      <w:rPr>
        <w:rFonts w:ascii="Arial" w:hAnsi="Arial" w:hint="default"/>
      </w:rPr>
    </w:lvl>
    <w:lvl w:ilvl="7" w:tplc="A3569B2E" w:tentative="1">
      <w:start w:val="1"/>
      <w:numFmt w:val="bullet"/>
      <w:lvlText w:val="•"/>
      <w:lvlJc w:val="left"/>
      <w:pPr>
        <w:tabs>
          <w:tab w:val="num" w:pos="5760"/>
        </w:tabs>
        <w:ind w:left="5760" w:hanging="360"/>
      </w:pPr>
      <w:rPr>
        <w:rFonts w:ascii="Arial" w:hAnsi="Arial" w:hint="default"/>
      </w:rPr>
    </w:lvl>
    <w:lvl w:ilvl="8" w:tplc="DDC4605A" w:tentative="1">
      <w:start w:val="1"/>
      <w:numFmt w:val="bullet"/>
      <w:lvlText w:val="•"/>
      <w:lvlJc w:val="left"/>
      <w:pPr>
        <w:tabs>
          <w:tab w:val="num" w:pos="6480"/>
        </w:tabs>
        <w:ind w:left="6480" w:hanging="360"/>
      </w:pPr>
      <w:rPr>
        <w:rFonts w:ascii="Arial" w:hAnsi="Arial" w:hint="default"/>
      </w:rPr>
    </w:lvl>
  </w:abstractNum>
  <w:abstractNum w:abstractNumId="17">
    <w:nsid w:val="24003FCC"/>
    <w:multiLevelType w:val="hybridMultilevel"/>
    <w:tmpl w:val="1DBE696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25E1508A"/>
    <w:multiLevelType w:val="hybridMultilevel"/>
    <w:tmpl w:val="2DAEB0E6"/>
    <w:lvl w:ilvl="0" w:tplc="DAFEEF42">
      <w:start w:val="1"/>
      <w:numFmt w:val="bullet"/>
      <w:lvlText w:val="–"/>
      <w:lvlJc w:val="left"/>
      <w:pPr>
        <w:tabs>
          <w:tab w:val="num" w:pos="720"/>
        </w:tabs>
        <w:ind w:left="720" w:hanging="360"/>
      </w:pPr>
      <w:rPr>
        <w:rFonts w:ascii="Arial" w:hAnsi="Arial" w:hint="default"/>
      </w:rPr>
    </w:lvl>
    <w:lvl w:ilvl="1" w:tplc="62026A76">
      <w:start w:val="1"/>
      <w:numFmt w:val="bullet"/>
      <w:lvlText w:val="–"/>
      <w:lvlJc w:val="left"/>
      <w:pPr>
        <w:tabs>
          <w:tab w:val="num" w:pos="1440"/>
        </w:tabs>
        <w:ind w:left="1440" w:hanging="360"/>
      </w:pPr>
      <w:rPr>
        <w:rFonts w:ascii="Arial" w:hAnsi="Arial" w:hint="default"/>
      </w:rPr>
    </w:lvl>
    <w:lvl w:ilvl="2" w:tplc="AB9C1D96" w:tentative="1">
      <w:start w:val="1"/>
      <w:numFmt w:val="bullet"/>
      <w:lvlText w:val="–"/>
      <w:lvlJc w:val="left"/>
      <w:pPr>
        <w:tabs>
          <w:tab w:val="num" w:pos="2160"/>
        </w:tabs>
        <w:ind w:left="2160" w:hanging="360"/>
      </w:pPr>
      <w:rPr>
        <w:rFonts w:ascii="Arial" w:hAnsi="Arial" w:hint="default"/>
      </w:rPr>
    </w:lvl>
    <w:lvl w:ilvl="3" w:tplc="778CDAAE" w:tentative="1">
      <w:start w:val="1"/>
      <w:numFmt w:val="bullet"/>
      <w:lvlText w:val="–"/>
      <w:lvlJc w:val="left"/>
      <w:pPr>
        <w:tabs>
          <w:tab w:val="num" w:pos="2880"/>
        </w:tabs>
        <w:ind w:left="2880" w:hanging="360"/>
      </w:pPr>
      <w:rPr>
        <w:rFonts w:ascii="Arial" w:hAnsi="Arial" w:hint="default"/>
      </w:rPr>
    </w:lvl>
    <w:lvl w:ilvl="4" w:tplc="09903E00" w:tentative="1">
      <w:start w:val="1"/>
      <w:numFmt w:val="bullet"/>
      <w:lvlText w:val="–"/>
      <w:lvlJc w:val="left"/>
      <w:pPr>
        <w:tabs>
          <w:tab w:val="num" w:pos="3600"/>
        </w:tabs>
        <w:ind w:left="3600" w:hanging="360"/>
      </w:pPr>
      <w:rPr>
        <w:rFonts w:ascii="Arial" w:hAnsi="Arial" w:hint="default"/>
      </w:rPr>
    </w:lvl>
    <w:lvl w:ilvl="5" w:tplc="D0A28328" w:tentative="1">
      <w:start w:val="1"/>
      <w:numFmt w:val="bullet"/>
      <w:lvlText w:val="–"/>
      <w:lvlJc w:val="left"/>
      <w:pPr>
        <w:tabs>
          <w:tab w:val="num" w:pos="4320"/>
        </w:tabs>
        <w:ind w:left="4320" w:hanging="360"/>
      </w:pPr>
      <w:rPr>
        <w:rFonts w:ascii="Arial" w:hAnsi="Arial" w:hint="default"/>
      </w:rPr>
    </w:lvl>
    <w:lvl w:ilvl="6" w:tplc="24DC6BF2" w:tentative="1">
      <w:start w:val="1"/>
      <w:numFmt w:val="bullet"/>
      <w:lvlText w:val="–"/>
      <w:lvlJc w:val="left"/>
      <w:pPr>
        <w:tabs>
          <w:tab w:val="num" w:pos="5040"/>
        </w:tabs>
        <w:ind w:left="5040" w:hanging="360"/>
      </w:pPr>
      <w:rPr>
        <w:rFonts w:ascii="Arial" w:hAnsi="Arial" w:hint="default"/>
      </w:rPr>
    </w:lvl>
    <w:lvl w:ilvl="7" w:tplc="A210D802" w:tentative="1">
      <w:start w:val="1"/>
      <w:numFmt w:val="bullet"/>
      <w:lvlText w:val="–"/>
      <w:lvlJc w:val="left"/>
      <w:pPr>
        <w:tabs>
          <w:tab w:val="num" w:pos="5760"/>
        </w:tabs>
        <w:ind w:left="5760" w:hanging="360"/>
      </w:pPr>
      <w:rPr>
        <w:rFonts w:ascii="Arial" w:hAnsi="Arial" w:hint="default"/>
      </w:rPr>
    </w:lvl>
    <w:lvl w:ilvl="8" w:tplc="459E4798" w:tentative="1">
      <w:start w:val="1"/>
      <w:numFmt w:val="bullet"/>
      <w:lvlText w:val="–"/>
      <w:lvlJc w:val="left"/>
      <w:pPr>
        <w:tabs>
          <w:tab w:val="num" w:pos="6480"/>
        </w:tabs>
        <w:ind w:left="6480" w:hanging="360"/>
      </w:pPr>
      <w:rPr>
        <w:rFonts w:ascii="Arial" w:hAnsi="Arial" w:hint="default"/>
      </w:rPr>
    </w:lvl>
  </w:abstractNum>
  <w:abstractNum w:abstractNumId="19">
    <w:nsid w:val="2CA60708"/>
    <w:multiLevelType w:val="hybridMultilevel"/>
    <w:tmpl w:val="D4B855EE"/>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CD76C89"/>
    <w:multiLevelType w:val="hybridMultilevel"/>
    <w:tmpl w:val="45727724"/>
    <w:lvl w:ilvl="0" w:tplc="44F25C0A">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2">
    <w:nsid w:val="2EC60CAB"/>
    <w:multiLevelType w:val="hybridMultilevel"/>
    <w:tmpl w:val="452042E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F237EEF"/>
    <w:multiLevelType w:val="hybridMultilevel"/>
    <w:tmpl w:val="CF3825F0"/>
    <w:lvl w:ilvl="0" w:tplc="D938CA98">
      <w:start w:val="1"/>
      <w:numFmt w:val="bullet"/>
      <w:lvlText w:val="•"/>
      <w:lvlJc w:val="left"/>
      <w:pPr>
        <w:tabs>
          <w:tab w:val="num" w:pos="720"/>
        </w:tabs>
        <w:ind w:left="720" w:hanging="360"/>
      </w:pPr>
      <w:rPr>
        <w:rFonts w:ascii="宋体" w:hAnsi="宋体" w:hint="default"/>
      </w:rPr>
    </w:lvl>
    <w:lvl w:ilvl="1" w:tplc="BF92DAD6" w:tentative="1">
      <w:start w:val="1"/>
      <w:numFmt w:val="bullet"/>
      <w:lvlText w:val="•"/>
      <w:lvlJc w:val="left"/>
      <w:pPr>
        <w:tabs>
          <w:tab w:val="num" w:pos="1440"/>
        </w:tabs>
        <w:ind w:left="1440" w:hanging="360"/>
      </w:pPr>
      <w:rPr>
        <w:rFonts w:ascii="宋体" w:hAnsi="宋体" w:hint="default"/>
      </w:rPr>
    </w:lvl>
    <w:lvl w:ilvl="2" w:tplc="FA5C2DCA" w:tentative="1">
      <w:start w:val="1"/>
      <w:numFmt w:val="bullet"/>
      <w:lvlText w:val="•"/>
      <w:lvlJc w:val="left"/>
      <w:pPr>
        <w:tabs>
          <w:tab w:val="num" w:pos="2160"/>
        </w:tabs>
        <w:ind w:left="2160" w:hanging="360"/>
      </w:pPr>
      <w:rPr>
        <w:rFonts w:ascii="宋体" w:hAnsi="宋体" w:hint="default"/>
      </w:rPr>
    </w:lvl>
    <w:lvl w:ilvl="3" w:tplc="2DD46EDC" w:tentative="1">
      <w:start w:val="1"/>
      <w:numFmt w:val="bullet"/>
      <w:lvlText w:val="•"/>
      <w:lvlJc w:val="left"/>
      <w:pPr>
        <w:tabs>
          <w:tab w:val="num" w:pos="2880"/>
        </w:tabs>
        <w:ind w:left="2880" w:hanging="360"/>
      </w:pPr>
      <w:rPr>
        <w:rFonts w:ascii="宋体" w:hAnsi="宋体" w:hint="default"/>
      </w:rPr>
    </w:lvl>
    <w:lvl w:ilvl="4" w:tplc="5FC469C4" w:tentative="1">
      <w:start w:val="1"/>
      <w:numFmt w:val="bullet"/>
      <w:lvlText w:val="•"/>
      <w:lvlJc w:val="left"/>
      <w:pPr>
        <w:tabs>
          <w:tab w:val="num" w:pos="3600"/>
        </w:tabs>
        <w:ind w:left="3600" w:hanging="360"/>
      </w:pPr>
      <w:rPr>
        <w:rFonts w:ascii="宋体" w:hAnsi="宋体" w:hint="default"/>
      </w:rPr>
    </w:lvl>
    <w:lvl w:ilvl="5" w:tplc="0E3EB508" w:tentative="1">
      <w:start w:val="1"/>
      <w:numFmt w:val="bullet"/>
      <w:lvlText w:val="•"/>
      <w:lvlJc w:val="left"/>
      <w:pPr>
        <w:tabs>
          <w:tab w:val="num" w:pos="4320"/>
        </w:tabs>
        <w:ind w:left="4320" w:hanging="360"/>
      </w:pPr>
      <w:rPr>
        <w:rFonts w:ascii="宋体" w:hAnsi="宋体" w:hint="default"/>
      </w:rPr>
    </w:lvl>
    <w:lvl w:ilvl="6" w:tplc="A39C01D4" w:tentative="1">
      <w:start w:val="1"/>
      <w:numFmt w:val="bullet"/>
      <w:lvlText w:val="•"/>
      <w:lvlJc w:val="left"/>
      <w:pPr>
        <w:tabs>
          <w:tab w:val="num" w:pos="5040"/>
        </w:tabs>
        <w:ind w:left="5040" w:hanging="360"/>
      </w:pPr>
      <w:rPr>
        <w:rFonts w:ascii="宋体" w:hAnsi="宋体" w:hint="default"/>
      </w:rPr>
    </w:lvl>
    <w:lvl w:ilvl="7" w:tplc="97620E04" w:tentative="1">
      <w:start w:val="1"/>
      <w:numFmt w:val="bullet"/>
      <w:lvlText w:val="•"/>
      <w:lvlJc w:val="left"/>
      <w:pPr>
        <w:tabs>
          <w:tab w:val="num" w:pos="5760"/>
        </w:tabs>
        <w:ind w:left="5760" w:hanging="360"/>
      </w:pPr>
      <w:rPr>
        <w:rFonts w:ascii="宋体" w:hAnsi="宋体" w:hint="default"/>
      </w:rPr>
    </w:lvl>
    <w:lvl w:ilvl="8" w:tplc="3350D3C4" w:tentative="1">
      <w:start w:val="1"/>
      <w:numFmt w:val="bullet"/>
      <w:lvlText w:val="•"/>
      <w:lvlJc w:val="left"/>
      <w:pPr>
        <w:tabs>
          <w:tab w:val="num" w:pos="6480"/>
        </w:tabs>
        <w:ind w:left="6480" w:hanging="360"/>
      </w:pPr>
      <w:rPr>
        <w:rFonts w:ascii="宋体" w:hAnsi="宋体" w:hint="default"/>
      </w:rPr>
    </w:lvl>
  </w:abstractNum>
  <w:abstractNum w:abstractNumId="24">
    <w:nsid w:val="30BD75A9"/>
    <w:multiLevelType w:val="hybridMultilevel"/>
    <w:tmpl w:val="34FC0B96"/>
    <w:lvl w:ilvl="0" w:tplc="1696CB58">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nsid w:val="323C5B71"/>
    <w:multiLevelType w:val="hybridMultilevel"/>
    <w:tmpl w:val="746CB034"/>
    <w:lvl w:ilvl="0" w:tplc="34A4F7FE">
      <w:start w:val="8"/>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9617415"/>
    <w:multiLevelType w:val="hybridMultilevel"/>
    <w:tmpl w:val="4C02411E"/>
    <w:lvl w:ilvl="0" w:tplc="34A4F7FE">
      <w:start w:val="8"/>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C0E36E7"/>
    <w:multiLevelType w:val="hybridMultilevel"/>
    <w:tmpl w:val="12FCB464"/>
    <w:lvl w:ilvl="0" w:tplc="530EC99A">
      <w:start w:val="4"/>
      <w:numFmt w:val="bullet"/>
      <w:lvlText w:val="-"/>
      <w:lvlJc w:val="left"/>
      <w:pPr>
        <w:ind w:left="883" w:hanging="360"/>
      </w:pPr>
      <w:rPr>
        <w:rFonts w:ascii="Times New Roman" w:eastAsia="宋体" w:hAnsi="Times New Roman" w:cs="Times New Roman" w:hint="default"/>
      </w:rPr>
    </w:lvl>
    <w:lvl w:ilvl="1" w:tplc="04090003" w:tentative="1">
      <w:start w:val="1"/>
      <w:numFmt w:val="bullet"/>
      <w:lvlText w:val="o"/>
      <w:lvlJc w:val="left"/>
      <w:pPr>
        <w:ind w:left="1603" w:hanging="360"/>
      </w:pPr>
      <w:rPr>
        <w:rFonts w:ascii="Courier New" w:hAnsi="Courier New" w:cs="Courier New" w:hint="default"/>
      </w:rPr>
    </w:lvl>
    <w:lvl w:ilvl="2" w:tplc="04090005" w:tentative="1">
      <w:start w:val="1"/>
      <w:numFmt w:val="bullet"/>
      <w:lvlText w:val=""/>
      <w:lvlJc w:val="left"/>
      <w:pPr>
        <w:ind w:left="2323" w:hanging="360"/>
      </w:pPr>
      <w:rPr>
        <w:rFonts w:ascii="Wingdings" w:hAnsi="Wingdings" w:hint="default"/>
      </w:rPr>
    </w:lvl>
    <w:lvl w:ilvl="3" w:tplc="04090001" w:tentative="1">
      <w:start w:val="1"/>
      <w:numFmt w:val="bullet"/>
      <w:lvlText w:val=""/>
      <w:lvlJc w:val="left"/>
      <w:pPr>
        <w:ind w:left="3043" w:hanging="360"/>
      </w:pPr>
      <w:rPr>
        <w:rFonts w:ascii="Symbol" w:hAnsi="Symbol" w:hint="default"/>
      </w:rPr>
    </w:lvl>
    <w:lvl w:ilvl="4" w:tplc="04090003" w:tentative="1">
      <w:start w:val="1"/>
      <w:numFmt w:val="bullet"/>
      <w:lvlText w:val="o"/>
      <w:lvlJc w:val="left"/>
      <w:pPr>
        <w:ind w:left="3763" w:hanging="360"/>
      </w:pPr>
      <w:rPr>
        <w:rFonts w:ascii="Courier New" w:hAnsi="Courier New" w:cs="Courier New" w:hint="default"/>
      </w:rPr>
    </w:lvl>
    <w:lvl w:ilvl="5" w:tplc="04090005" w:tentative="1">
      <w:start w:val="1"/>
      <w:numFmt w:val="bullet"/>
      <w:lvlText w:val=""/>
      <w:lvlJc w:val="left"/>
      <w:pPr>
        <w:ind w:left="4483" w:hanging="360"/>
      </w:pPr>
      <w:rPr>
        <w:rFonts w:ascii="Wingdings" w:hAnsi="Wingdings" w:hint="default"/>
      </w:rPr>
    </w:lvl>
    <w:lvl w:ilvl="6" w:tplc="04090001" w:tentative="1">
      <w:start w:val="1"/>
      <w:numFmt w:val="bullet"/>
      <w:lvlText w:val=""/>
      <w:lvlJc w:val="left"/>
      <w:pPr>
        <w:ind w:left="5203" w:hanging="360"/>
      </w:pPr>
      <w:rPr>
        <w:rFonts w:ascii="Symbol" w:hAnsi="Symbol" w:hint="default"/>
      </w:rPr>
    </w:lvl>
    <w:lvl w:ilvl="7" w:tplc="04090003" w:tentative="1">
      <w:start w:val="1"/>
      <w:numFmt w:val="bullet"/>
      <w:lvlText w:val="o"/>
      <w:lvlJc w:val="left"/>
      <w:pPr>
        <w:ind w:left="5923" w:hanging="360"/>
      </w:pPr>
      <w:rPr>
        <w:rFonts w:ascii="Courier New" w:hAnsi="Courier New" w:cs="Courier New" w:hint="default"/>
      </w:rPr>
    </w:lvl>
    <w:lvl w:ilvl="8" w:tplc="04090005" w:tentative="1">
      <w:start w:val="1"/>
      <w:numFmt w:val="bullet"/>
      <w:lvlText w:val=""/>
      <w:lvlJc w:val="left"/>
      <w:pPr>
        <w:ind w:left="6643" w:hanging="360"/>
      </w:pPr>
      <w:rPr>
        <w:rFonts w:ascii="Wingdings" w:hAnsi="Wingdings" w:hint="default"/>
      </w:rPr>
    </w:lvl>
  </w:abstractNum>
  <w:abstractNum w:abstractNumId="29">
    <w:nsid w:val="42B13B16"/>
    <w:multiLevelType w:val="hybridMultilevel"/>
    <w:tmpl w:val="18389AE4"/>
    <w:lvl w:ilvl="0" w:tplc="94AAE55A">
      <w:start w:val="1"/>
      <w:numFmt w:val="bullet"/>
      <w:lvlText w:val="–"/>
      <w:lvlJc w:val="left"/>
      <w:pPr>
        <w:tabs>
          <w:tab w:val="num" w:pos="720"/>
        </w:tabs>
        <w:ind w:left="720" w:hanging="360"/>
      </w:pPr>
      <w:rPr>
        <w:rFonts w:ascii="Arial" w:hAnsi="Arial" w:hint="default"/>
      </w:rPr>
    </w:lvl>
    <w:lvl w:ilvl="1" w:tplc="63284F38">
      <w:start w:val="1"/>
      <w:numFmt w:val="bullet"/>
      <w:lvlText w:val="–"/>
      <w:lvlJc w:val="left"/>
      <w:pPr>
        <w:tabs>
          <w:tab w:val="num" w:pos="1440"/>
        </w:tabs>
        <w:ind w:left="1440" w:hanging="360"/>
      </w:pPr>
      <w:rPr>
        <w:rFonts w:ascii="Arial" w:hAnsi="Arial" w:hint="default"/>
      </w:rPr>
    </w:lvl>
    <w:lvl w:ilvl="2" w:tplc="74B245C4" w:tentative="1">
      <w:start w:val="1"/>
      <w:numFmt w:val="bullet"/>
      <w:lvlText w:val="–"/>
      <w:lvlJc w:val="left"/>
      <w:pPr>
        <w:tabs>
          <w:tab w:val="num" w:pos="2160"/>
        </w:tabs>
        <w:ind w:left="2160" w:hanging="360"/>
      </w:pPr>
      <w:rPr>
        <w:rFonts w:ascii="Arial" w:hAnsi="Arial" w:hint="default"/>
      </w:rPr>
    </w:lvl>
    <w:lvl w:ilvl="3" w:tplc="C688E274" w:tentative="1">
      <w:start w:val="1"/>
      <w:numFmt w:val="bullet"/>
      <w:lvlText w:val="–"/>
      <w:lvlJc w:val="left"/>
      <w:pPr>
        <w:tabs>
          <w:tab w:val="num" w:pos="2880"/>
        </w:tabs>
        <w:ind w:left="2880" w:hanging="360"/>
      </w:pPr>
      <w:rPr>
        <w:rFonts w:ascii="Arial" w:hAnsi="Arial" w:hint="default"/>
      </w:rPr>
    </w:lvl>
    <w:lvl w:ilvl="4" w:tplc="0BB6C2DC" w:tentative="1">
      <w:start w:val="1"/>
      <w:numFmt w:val="bullet"/>
      <w:lvlText w:val="–"/>
      <w:lvlJc w:val="left"/>
      <w:pPr>
        <w:tabs>
          <w:tab w:val="num" w:pos="3600"/>
        </w:tabs>
        <w:ind w:left="3600" w:hanging="360"/>
      </w:pPr>
      <w:rPr>
        <w:rFonts w:ascii="Arial" w:hAnsi="Arial" w:hint="default"/>
      </w:rPr>
    </w:lvl>
    <w:lvl w:ilvl="5" w:tplc="F6EA1532" w:tentative="1">
      <w:start w:val="1"/>
      <w:numFmt w:val="bullet"/>
      <w:lvlText w:val="–"/>
      <w:lvlJc w:val="left"/>
      <w:pPr>
        <w:tabs>
          <w:tab w:val="num" w:pos="4320"/>
        </w:tabs>
        <w:ind w:left="4320" w:hanging="360"/>
      </w:pPr>
      <w:rPr>
        <w:rFonts w:ascii="Arial" w:hAnsi="Arial" w:hint="default"/>
      </w:rPr>
    </w:lvl>
    <w:lvl w:ilvl="6" w:tplc="847E7ACC" w:tentative="1">
      <w:start w:val="1"/>
      <w:numFmt w:val="bullet"/>
      <w:lvlText w:val="–"/>
      <w:lvlJc w:val="left"/>
      <w:pPr>
        <w:tabs>
          <w:tab w:val="num" w:pos="5040"/>
        </w:tabs>
        <w:ind w:left="5040" w:hanging="360"/>
      </w:pPr>
      <w:rPr>
        <w:rFonts w:ascii="Arial" w:hAnsi="Arial" w:hint="default"/>
      </w:rPr>
    </w:lvl>
    <w:lvl w:ilvl="7" w:tplc="51E64520" w:tentative="1">
      <w:start w:val="1"/>
      <w:numFmt w:val="bullet"/>
      <w:lvlText w:val="–"/>
      <w:lvlJc w:val="left"/>
      <w:pPr>
        <w:tabs>
          <w:tab w:val="num" w:pos="5760"/>
        </w:tabs>
        <w:ind w:left="5760" w:hanging="360"/>
      </w:pPr>
      <w:rPr>
        <w:rFonts w:ascii="Arial" w:hAnsi="Arial" w:hint="default"/>
      </w:rPr>
    </w:lvl>
    <w:lvl w:ilvl="8" w:tplc="4D40E5DC" w:tentative="1">
      <w:start w:val="1"/>
      <w:numFmt w:val="bullet"/>
      <w:lvlText w:val="–"/>
      <w:lvlJc w:val="left"/>
      <w:pPr>
        <w:tabs>
          <w:tab w:val="num" w:pos="6480"/>
        </w:tabs>
        <w:ind w:left="6480" w:hanging="360"/>
      </w:pPr>
      <w:rPr>
        <w:rFonts w:ascii="Arial" w:hAnsi="Arial" w:hint="default"/>
      </w:rPr>
    </w:lvl>
  </w:abstractNum>
  <w:abstractNum w:abstractNumId="30">
    <w:nsid w:val="43F54A71"/>
    <w:multiLevelType w:val="hybridMultilevel"/>
    <w:tmpl w:val="16D8AF16"/>
    <w:lvl w:ilvl="0" w:tplc="53AED5BA">
      <w:start w:val="1"/>
      <w:numFmt w:val="bullet"/>
      <w:lvlText w:val="•"/>
      <w:lvlJc w:val="left"/>
      <w:pPr>
        <w:tabs>
          <w:tab w:val="num" w:pos="720"/>
        </w:tabs>
        <w:ind w:left="720" w:hanging="360"/>
      </w:pPr>
      <w:rPr>
        <w:rFonts w:ascii="Arial" w:hAnsi="Arial" w:hint="default"/>
      </w:rPr>
    </w:lvl>
    <w:lvl w:ilvl="1" w:tplc="C3FE8EC6">
      <w:start w:val="78"/>
      <w:numFmt w:val="bullet"/>
      <w:lvlText w:val="•"/>
      <w:lvlJc w:val="left"/>
      <w:pPr>
        <w:tabs>
          <w:tab w:val="num" w:pos="1440"/>
        </w:tabs>
        <w:ind w:left="1440" w:hanging="360"/>
      </w:pPr>
      <w:rPr>
        <w:rFonts w:ascii="Arial" w:hAnsi="Arial" w:hint="default"/>
      </w:rPr>
    </w:lvl>
    <w:lvl w:ilvl="2" w:tplc="D8C8FC3E">
      <w:start w:val="1"/>
      <w:numFmt w:val="bullet"/>
      <w:lvlText w:val="•"/>
      <w:lvlJc w:val="left"/>
      <w:pPr>
        <w:tabs>
          <w:tab w:val="num" w:pos="2160"/>
        </w:tabs>
        <w:ind w:left="2160" w:hanging="360"/>
      </w:pPr>
      <w:rPr>
        <w:rFonts w:ascii="Arial" w:hAnsi="Arial" w:hint="default"/>
      </w:rPr>
    </w:lvl>
    <w:lvl w:ilvl="3" w:tplc="60261FA0">
      <w:start w:val="78"/>
      <w:numFmt w:val="bullet"/>
      <w:lvlText w:val="•"/>
      <w:lvlJc w:val="left"/>
      <w:pPr>
        <w:tabs>
          <w:tab w:val="num" w:pos="2880"/>
        </w:tabs>
        <w:ind w:left="2880" w:hanging="360"/>
      </w:pPr>
      <w:rPr>
        <w:rFonts w:ascii="Arial" w:hAnsi="Arial" w:hint="default"/>
      </w:rPr>
    </w:lvl>
    <w:lvl w:ilvl="4" w:tplc="AE988404" w:tentative="1">
      <w:start w:val="1"/>
      <w:numFmt w:val="bullet"/>
      <w:lvlText w:val="•"/>
      <w:lvlJc w:val="left"/>
      <w:pPr>
        <w:tabs>
          <w:tab w:val="num" w:pos="3600"/>
        </w:tabs>
        <w:ind w:left="3600" w:hanging="360"/>
      </w:pPr>
      <w:rPr>
        <w:rFonts w:ascii="Arial" w:hAnsi="Arial" w:hint="default"/>
      </w:rPr>
    </w:lvl>
    <w:lvl w:ilvl="5" w:tplc="038C642A" w:tentative="1">
      <w:start w:val="1"/>
      <w:numFmt w:val="bullet"/>
      <w:lvlText w:val="•"/>
      <w:lvlJc w:val="left"/>
      <w:pPr>
        <w:tabs>
          <w:tab w:val="num" w:pos="4320"/>
        </w:tabs>
        <w:ind w:left="4320" w:hanging="360"/>
      </w:pPr>
      <w:rPr>
        <w:rFonts w:ascii="Arial" w:hAnsi="Arial" w:hint="default"/>
      </w:rPr>
    </w:lvl>
    <w:lvl w:ilvl="6" w:tplc="20362DD8" w:tentative="1">
      <w:start w:val="1"/>
      <w:numFmt w:val="bullet"/>
      <w:lvlText w:val="•"/>
      <w:lvlJc w:val="left"/>
      <w:pPr>
        <w:tabs>
          <w:tab w:val="num" w:pos="5040"/>
        </w:tabs>
        <w:ind w:left="5040" w:hanging="360"/>
      </w:pPr>
      <w:rPr>
        <w:rFonts w:ascii="Arial" w:hAnsi="Arial" w:hint="default"/>
      </w:rPr>
    </w:lvl>
    <w:lvl w:ilvl="7" w:tplc="30A0B428" w:tentative="1">
      <w:start w:val="1"/>
      <w:numFmt w:val="bullet"/>
      <w:lvlText w:val="•"/>
      <w:lvlJc w:val="left"/>
      <w:pPr>
        <w:tabs>
          <w:tab w:val="num" w:pos="5760"/>
        </w:tabs>
        <w:ind w:left="5760" w:hanging="360"/>
      </w:pPr>
      <w:rPr>
        <w:rFonts w:ascii="Arial" w:hAnsi="Arial" w:hint="default"/>
      </w:rPr>
    </w:lvl>
    <w:lvl w:ilvl="8" w:tplc="F46EC220" w:tentative="1">
      <w:start w:val="1"/>
      <w:numFmt w:val="bullet"/>
      <w:lvlText w:val="•"/>
      <w:lvlJc w:val="left"/>
      <w:pPr>
        <w:tabs>
          <w:tab w:val="num" w:pos="6480"/>
        </w:tabs>
        <w:ind w:left="6480" w:hanging="360"/>
      </w:pPr>
      <w:rPr>
        <w:rFonts w:ascii="Arial" w:hAnsi="Arial" w:hint="default"/>
      </w:rPr>
    </w:lvl>
  </w:abstractNum>
  <w:abstractNum w:abstractNumId="31">
    <w:nsid w:val="4AFC5FDA"/>
    <w:multiLevelType w:val="hybridMultilevel"/>
    <w:tmpl w:val="E98E7FF4"/>
    <w:lvl w:ilvl="0" w:tplc="2EA03D06">
      <w:start w:val="1"/>
      <w:numFmt w:val="bullet"/>
      <w:lvlText w:val="•"/>
      <w:lvlJc w:val="left"/>
      <w:pPr>
        <w:tabs>
          <w:tab w:val="num" w:pos="720"/>
        </w:tabs>
        <w:ind w:left="720" w:hanging="360"/>
      </w:pPr>
      <w:rPr>
        <w:rFonts w:ascii="Arial" w:hAnsi="Arial" w:hint="default"/>
      </w:rPr>
    </w:lvl>
    <w:lvl w:ilvl="1" w:tplc="96909CE8" w:tentative="1">
      <w:start w:val="1"/>
      <w:numFmt w:val="bullet"/>
      <w:lvlText w:val="•"/>
      <w:lvlJc w:val="left"/>
      <w:pPr>
        <w:tabs>
          <w:tab w:val="num" w:pos="1440"/>
        </w:tabs>
        <w:ind w:left="1440" w:hanging="360"/>
      </w:pPr>
      <w:rPr>
        <w:rFonts w:ascii="Arial" w:hAnsi="Arial" w:hint="default"/>
      </w:rPr>
    </w:lvl>
    <w:lvl w:ilvl="2" w:tplc="DC9AB2FE">
      <w:start w:val="1"/>
      <w:numFmt w:val="bullet"/>
      <w:lvlText w:val="•"/>
      <w:lvlJc w:val="left"/>
      <w:pPr>
        <w:tabs>
          <w:tab w:val="num" w:pos="2160"/>
        </w:tabs>
        <w:ind w:left="2160" w:hanging="360"/>
      </w:pPr>
      <w:rPr>
        <w:rFonts w:ascii="Arial" w:hAnsi="Arial" w:hint="default"/>
      </w:rPr>
    </w:lvl>
    <w:lvl w:ilvl="3" w:tplc="5B5C5A5E" w:tentative="1">
      <w:start w:val="1"/>
      <w:numFmt w:val="bullet"/>
      <w:lvlText w:val="•"/>
      <w:lvlJc w:val="left"/>
      <w:pPr>
        <w:tabs>
          <w:tab w:val="num" w:pos="2880"/>
        </w:tabs>
        <w:ind w:left="2880" w:hanging="360"/>
      </w:pPr>
      <w:rPr>
        <w:rFonts w:ascii="Arial" w:hAnsi="Arial" w:hint="default"/>
      </w:rPr>
    </w:lvl>
    <w:lvl w:ilvl="4" w:tplc="2E56048E" w:tentative="1">
      <w:start w:val="1"/>
      <w:numFmt w:val="bullet"/>
      <w:lvlText w:val="•"/>
      <w:lvlJc w:val="left"/>
      <w:pPr>
        <w:tabs>
          <w:tab w:val="num" w:pos="3600"/>
        </w:tabs>
        <w:ind w:left="3600" w:hanging="360"/>
      </w:pPr>
      <w:rPr>
        <w:rFonts w:ascii="Arial" w:hAnsi="Arial" w:hint="default"/>
      </w:rPr>
    </w:lvl>
    <w:lvl w:ilvl="5" w:tplc="FE50E85E" w:tentative="1">
      <w:start w:val="1"/>
      <w:numFmt w:val="bullet"/>
      <w:lvlText w:val="•"/>
      <w:lvlJc w:val="left"/>
      <w:pPr>
        <w:tabs>
          <w:tab w:val="num" w:pos="4320"/>
        </w:tabs>
        <w:ind w:left="4320" w:hanging="360"/>
      </w:pPr>
      <w:rPr>
        <w:rFonts w:ascii="Arial" w:hAnsi="Arial" w:hint="default"/>
      </w:rPr>
    </w:lvl>
    <w:lvl w:ilvl="6" w:tplc="263AC692" w:tentative="1">
      <w:start w:val="1"/>
      <w:numFmt w:val="bullet"/>
      <w:lvlText w:val="•"/>
      <w:lvlJc w:val="left"/>
      <w:pPr>
        <w:tabs>
          <w:tab w:val="num" w:pos="5040"/>
        </w:tabs>
        <w:ind w:left="5040" w:hanging="360"/>
      </w:pPr>
      <w:rPr>
        <w:rFonts w:ascii="Arial" w:hAnsi="Arial" w:hint="default"/>
      </w:rPr>
    </w:lvl>
    <w:lvl w:ilvl="7" w:tplc="64FA20CA" w:tentative="1">
      <w:start w:val="1"/>
      <w:numFmt w:val="bullet"/>
      <w:lvlText w:val="•"/>
      <w:lvlJc w:val="left"/>
      <w:pPr>
        <w:tabs>
          <w:tab w:val="num" w:pos="5760"/>
        </w:tabs>
        <w:ind w:left="5760" w:hanging="360"/>
      </w:pPr>
      <w:rPr>
        <w:rFonts w:ascii="Arial" w:hAnsi="Arial" w:hint="default"/>
      </w:rPr>
    </w:lvl>
    <w:lvl w:ilvl="8" w:tplc="40CC5036" w:tentative="1">
      <w:start w:val="1"/>
      <w:numFmt w:val="bullet"/>
      <w:lvlText w:val="•"/>
      <w:lvlJc w:val="left"/>
      <w:pPr>
        <w:tabs>
          <w:tab w:val="num" w:pos="6480"/>
        </w:tabs>
        <w:ind w:left="6480" w:hanging="360"/>
      </w:pPr>
      <w:rPr>
        <w:rFonts w:ascii="Arial" w:hAnsi="Arial" w:hint="default"/>
      </w:rPr>
    </w:lvl>
  </w:abstractNum>
  <w:abstractNum w:abstractNumId="32">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3">
    <w:nsid w:val="4C371B6F"/>
    <w:multiLevelType w:val="hybridMultilevel"/>
    <w:tmpl w:val="72DE3E62"/>
    <w:lvl w:ilvl="0" w:tplc="E292B0C2">
      <w:start w:val="3"/>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553F212A"/>
    <w:multiLevelType w:val="hybridMultilevel"/>
    <w:tmpl w:val="22DEF996"/>
    <w:lvl w:ilvl="0" w:tplc="1696CB58">
      <w:numFmt w:val="bullet"/>
      <w:lvlText w:val="-"/>
      <w:lvlJc w:val="left"/>
      <w:pPr>
        <w:ind w:left="523" w:hanging="420"/>
      </w:pPr>
      <w:rPr>
        <w:rFonts w:ascii="Times New Roman" w:eastAsia="MS Mincho" w:hAnsi="Times New Roman" w:cs="Times New Roman" w:hint="default"/>
      </w:rPr>
    </w:lvl>
    <w:lvl w:ilvl="1" w:tplc="04090003">
      <w:start w:val="1"/>
      <w:numFmt w:val="bullet"/>
      <w:lvlText w:val=""/>
      <w:lvlJc w:val="left"/>
      <w:pPr>
        <w:ind w:left="943" w:hanging="420"/>
      </w:pPr>
      <w:rPr>
        <w:rFonts w:ascii="Wingdings" w:hAnsi="Wingdings" w:hint="default"/>
      </w:rPr>
    </w:lvl>
    <w:lvl w:ilvl="2" w:tplc="04090005" w:tentative="1">
      <w:start w:val="1"/>
      <w:numFmt w:val="bullet"/>
      <w:lvlText w:val=""/>
      <w:lvlJc w:val="left"/>
      <w:pPr>
        <w:ind w:left="1363" w:hanging="420"/>
      </w:pPr>
      <w:rPr>
        <w:rFonts w:ascii="Wingdings" w:hAnsi="Wingdings" w:hint="default"/>
      </w:rPr>
    </w:lvl>
    <w:lvl w:ilvl="3" w:tplc="04090001" w:tentative="1">
      <w:start w:val="1"/>
      <w:numFmt w:val="bullet"/>
      <w:lvlText w:val=""/>
      <w:lvlJc w:val="left"/>
      <w:pPr>
        <w:ind w:left="1783" w:hanging="420"/>
      </w:pPr>
      <w:rPr>
        <w:rFonts w:ascii="Wingdings" w:hAnsi="Wingdings" w:hint="default"/>
      </w:rPr>
    </w:lvl>
    <w:lvl w:ilvl="4" w:tplc="04090003" w:tentative="1">
      <w:start w:val="1"/>
      <w:numFmt w:val="bullet"/>
      <w:lvlText w:val=""/>
      <w:lvlJc w:val="left"/>
      <w:pPr>
        <w:ind w:left="2203" w:hanging="420"/>
      </w:pPr>
      <w:rPr>
        <w:rFonts w:ascii="Wingdings" w:hAnsi="Wingdings" w:hint="default"/>
      </w:rPr>
    </w:lvl>
    <w:lvl w:ilvl="5" w:tplc="04090005" w:tentative="1">
      <w:start w:val="1"/>
      <w:numFmt w:val="bullet"/>
      <w:lvlText w:val=""/>
      <w:lvlJc w:val="left"/>
      <w:pPr>
        <w:ind w:left="2623" w:hanging="420"/>
      </w:pPr>
      <w:rPr>
        <w:rFonts w:ascii="Wingdings" w:hAnsi="Wingdings" w:hint="default"/>
      </w:rPr>
    </w:lvl>
    <w:lvl w:ilvl="6" w:tplc="04090001" w:tentative="1">
      <w:start w:val="1"/>
      <w:numFmt w:val="bullet"/>
      <w:lvlText w:val=""/>
      <w:lvlJc w:val="left"/>
      <w:pPr>
        <w:ind w:left="3043" w:hanging="420"/>
      </w:pPr>
      <w:rPr>
        <w:rFonts w:ascii="Wingdings" w:hAnsi="Wingdings" w:hint="default"/>
      </w:rPr>
    </w:lvl>
    <w:lvl w:ilvl="7" w:tplc="04090003" w:tentative="1">
      <w:start w:val="1"/>
      <w:numFmt w:val="bullet"/>
      <w:lvlText w:val=""/>
      <w:lvlJc w:val="left"/>
      <w:pPr>
        <w:ind w:left="3463" w:hanging="420"/>
      </w:pPr>
      <w:rPr>
        <w:rFonts w:ascii="Wingdings" w:hAnsi="Wingdings" w:hint="default"/>
      </w:rPr>
    </w:lvl>
    <w:lvl w:ilvl="8" w:tplc="04090005" w:tentative="1">
      <w:start w:val="1"/>
      <w:numFmt w:val="bullet"/>
      <w:lvlText w:val=""/>
      <w:lvlJc w:val="left"/>
      <w:pPr>
        <w:ind w:left="3883" w:hanging="420"/>
      </w:pPr>
      <w:rPr>
        <w:rFonts w:ascii="Wingdings" w:hAnsi="Wingdings" w:hint="default"/>
      </w:rPr>
    </w:lvl>
  </w:abstractNum>
  <w:abstractNum w:abstractNumId="35">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nsid w:val="5A232EC9"/>
    <w:multiLevelType w:val="hybridMultilevel"/>
    <w:tmpl w:val="466AD466"/>
    <w:lvl w:ilvl="0" w:tplc="FD8EC69C">
      <w:start w:val="8"/>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nsid w:val="5E245040"/>
    <w:multiLevelType w:val="hybridMultilevel"/>
    <w:tmpl w:val="DBC6C6E6"/>
    <w:lvl w:ilvl="0" w:tplc="8D94DEF8">
      <w:start w:val="4"/>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E241A1A"/>
    <w:multiLevelType w:val="hybridMultilevel"/>
    <w:tmpl w:val="0A34B322"/>
    <w:lvl w:ilvl="0" w:tplc="BBCAB974">
      <w:start w:val="1"/>
      <w:numFmt w:val="bullet"/>
      <w:lvlText w:val="•"/>
      <w:lvlJc w:val="left"/>
      <w:pPr>
        <w:tabs>
          <w:tab w:val="num" w:pos="720"/>
        </w:tabs>
        <w:ind w:left="720" w:hanging="360"/>
      </w:pPr>
      <w:rPr>
        <w:rFonts w:ascii="Arial" w:hAnsi="Arial" w:hint="default"/>
      </w:rPr>
    </w:lvl>
    <w:lvl w:ilvl="1" w:tplc="089A4870">
      <w:start w:val="78"/>
      <w:numFmt w:val="bullet"/>
      <w:lvlText w:val="•"/>
      <w:lvlJc w:val="left"/>
      <w:pPr>
        <w:tabs>
          <w:tab w:val="num" w:pos="1440"/>
        </w:tabs>
        <w:ind w:left="1440" w:hanging="360"/>
      </w:pPr>
      <w:rPr>
        <w:rFonts w:ascii="Arial" w:hAnsi="Arial" w:hint="default"/>
      </w:rPr>
    </w:lvl>
    <w:lvl w:ilvl="2" w:tplc="4CE4574E">
      <w:start w:val="78"/>
      <w:numFmt w:val="bullet"/>
      <w:lvlText w:val="•"/>
      <w:lvlJc w:val="left"/>
      <w:pPr>
        <w:tabs>
          <w:tab w:val="num" w:pos="2160"/>
        </w:tabs>
        <w:ind w:left="2160" w:hanging="360"/>
      </w:pPr>
      <w:rPr>
        <w:rFonts w:ascii="Arial" w:hAnsi="Arial" w:hint="default"/>
      </w:rPr>
    </w:lvl>
    <w:lvl w:ilvl="3" w:tplc="D9B45FA8" w:tentative="1">
      <w:start w:val="1"/>
      <w:numFmt w:val="bullet"/>
      <w:lvlText w:val="•"/>
      <w:lvlJc w:val="left"/>
      <w:pPr>
        <w:tabs>
          <w:tab w:val="num" w:pos="2880"/>
        </w:tabs>
        <w:ind w:left="2880" w:hanging="360"/>
      </w:pPr>
      <w:rPr>
        <w:rFonts w:ascii="Arial" w:hAnsi="Arial" w:hint="default"/>
      </w:rPr>
    </w:lvl>
    <w:lvl w:ilvl="4" w:tplc="4754B744" w:tentative="1">
      <w:start w:val="1"/>
      <w:numFmt w:val="bullet"/>
      <w:lvlText w:val="•"/>
      <w:lvlJc w:val="left"/>
      <w:pPr>
        <w:tabs>
          <w:tab w:val="num" w:pos="3600"/>
        </w:tabs>
        <w:ind w:left="3600" w:hanging="360"/>
      </w:pPr>
      <w:rPr>
        <w:rFonts w:ascii="Arial" w:hAnsi="Arial" w:hint="default"/>
      </w:rPr>
    </w:lvl>
    <w:lvl w:ilvl="5" w:tplc="4502BA1E" w:tentative="1">
      <w:start w:val="1"/>
      <w:numFmt w:val="bullet"/>
      <w:lvlText w:val="•"/>
      <w:lvlJc w:val="left"/>
      <w:pPr>
        <w:tabs>
          <w:tab w:val="num" w:pos="4320"/>
        </w:tabs>
        <w:ind w:left="4320" w:hanging="360"/>
      </w:pPr>
      <w:rPr>
        <w:rFonts w:ascii="Arial" w:hAnsi="Arial" w:hint="default"/>
      </w:rPr>
    </w:lvl>
    <w:lvl w:ilvl="6" w:tplc="ABB83DCA" w:tentative="1">
      <w:start w:val="1"/>
      <w:numFmt w:val="bullet"/>
      <w:lvlText w:val="•"/>
      <w:lvlJc w:val="left"/>
      <w:pPr>
        <w:tabs>
          <w:tab w:val="num" w:pos="5040"/>
        </w:tabs>
        <w:ind w:left="5040" w:hanging="360"/>
      </w:pPr>
      <w:rPr>
        <w:rFonts w:ascii="Arial" w:hAnsi="Arial" w:hint="default"/>
      </w:rPr>
    </w:lvl>
    <w:lvl w:ilvl="7" w:tplc="FCB65634" w:tentative="1">
      <w:start w:val="1"/>
      <w:numFmt w:val="bullet"/>
      <w:lvlText w:val="•"/>
      <w:lvlJc w:val="left"/>
      <w:pPr>
        <w:tabs>
          <w:tab w:val="num" w:pos="5760"/>
        </w:tabs>
        <w:ind w:left="5760" w:hanging="360"/>
      </w:pPr>
      <w:rPr>
        <w:rFonts w:ascii="Arial" w:hAnsi="Arial" w:hint="default"/>
      </w:rPr>
    </w:lvl>
    <w:lvl w:ilvl="8" w:tplc="875C7BA6" w:tentative="1">
      <w:start w:val="1"/>
      <w:numFmt w:val="bullet"/>
      <w:lvlText w:val="•"/>
      <w:lvlJc w:val="left"/>
      <w:pPr>
        <w:tabs>
          <w:tab w:val="num" w:pos="6480"/>
        </w:tabs>
        <w:ind w:left="6480" w:hanging="360"/>
      </w:pPr>
      <w:rPr>
        <w:rFonts w:ascii="Arial" w:hAnsi="Arial" w:hint="default"/>
      </w:rPr>
    </w:lvl>
  </w:abstractNum>
  <w:abstractNum w:abstractNumId="39">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40">
    <w:nsid w:val="78AD5825"/>
    <w:multiLevelType w:val="hybridMultilevel"/>
    <w:tmpl w:val="A61ACAC0"/>
    <w:lvl w:ilvl="0" w:tplc="DD22E74C">
      <w:start w:val="1"/>
      <w:numFmt w:val="bullet"/>
      <w:lvlText w:val="•"/>
      <w:lvlJc w:val="left"/>
      <w:pPr>
        <w:tabs>
          <w:tab w:val="num" w:pos="720"/>
        </w:tabs>
        <w:ind w:left="720" w:hanging="360"/>
      </w:pPr>
      <w:rPr>
        <w:rFonts w:ascii="宋体" w:hAnsi="宋体" w:hint="default"/>
      </w:rPr>
    </w:lvl>
    <w:lvl w:ilvl="1" w:tplc="DD000B74" w:tentative="1">
      <w:start w:val="1"/>
      <w:numFmt w:val="bullet"/>
      <w:lvlText w:val="•"/>
      <w:lvlJc w:val="left"/>
      <w:pPr>
        <w:tabs>
          <w:tab w:val="num" w:pos="1440"/>
        </w:tabs>
        <w:ind w:left="1440" w:hanging="360"/>
      </w:pPr>
      <w:rPr>
        <w:rFonts w:ascii="宋体" w:hAnsi="宋体" w:hint="default"/>
      </w:rPr>
    </w:lvl>
    <w:lvl w:ilvl="2" w:tplc="E2A2DCDC" w:tentative="1">
      <w:start w:val="1"/>
      <w:numFmt w:val="bullet"/>
      <w:lvlText w:val="•"/>
      <w:lvlJc w:val="left"/>
      <w:pPr>
        <w:tabs>
          <w:tab w:val="num" w:pos="2160"/>
        </w:tabs>
        <w:ind w:left="2160" w:hanging="360"/>
      </w:pPr>
      <w:rPr>
        <w:rFonts w:ascii="宋体" w:hAnsi="宋体" w:hint="default"/>
      </w:rPr>
    </w:lvl>
    <w:lvl w:ilvl="3" w:tplc="74F68328" w:tentative="1">
      <w:start w:val="1"/>
      <w:numFmt w:val="bullet"/>
      <w:lvlText w:val="•"/>
      <w:lvlJc w:val="left"/>
      <w:pPr>
        <w:tabs>
          <w:tab w:val="num" w:pos="2880"/>
        </w:tabs>
        <w:ind w:left="2880" w:hanging="360"/>
      </w:pPr>
      <w:rPr>
        <w:rFonts w:ascii="宋体" w:hAnsi="宋体" w:hint="default"/>
      </w:rPr>
    </w:lvl>
    <w:lvl w:ilvl="4" w:tplc="0AEC6F1A" w:tentative="1">
      <w:start w:val="1"/>
      <w:numFmt w:val="bullet"/>
      <w:lvlText w:val="•"/>
      <w:lvlJc w:val="left"/>
      <w:pPr>
        <w:tabs>
          <w:tab w:val="num" w:pos="3600"/>
        </w:tabs>
        <w:ind w:left="3600" w:hanging="360"/>
      </w:pPr>
      <w:rPr>
        <w:rFonts w:ascii="宋体" w:hAnsi="宋体" w:hint="default"/>
      </w:rPr>
    </w:lvl>
    <w:lvl w:ilvl="5" w:tplc="A14C4A88" w:tentative="1">
      <w:start w:val="1"/>
      <w:numFmt w:val="bullet"/>
      <w:lvlText w:val="•"/>
      <w:lvlJc w:val="left"/>
      <w:pPr>
        <w:tabs>
          <w:tab w:val="num" w:pos="4320"/>
        </w:tabs>
        <w:ind w:left="4320" w:hanging="360"/>
      </w:pPr>
      <w:rPr>
        <w:rFonts w:ascii="宋体" w:hAnsi="宋体" w:hint="default"/>
      </w:rPr>
    </w:lvl>
    <w:lvl w:ilvl="6" w:tplc="B38A4D76" w:tentative="1">
      <w:start w:val="1"/>
      <w:numFmt w:val="bullet"/>
      <w:lvlText w:val="•"/>
      <w:lvlJc w:val="left"/>
      <w:pPr>
        <w:tabs>
          <w:tab w:val="num" w:pos="5040"/>
        </w:tabs>
        <w:ind w:left="5040" w:hanging="360"/>
      </w:pPr>
      <w:rPr>
        <w:rFonts w:ascii="宋体" w:hAnsi="宋体" w:hint="default"/>
      </w:rPr>
    </w:lvl>
    <w:lvl w:ilvl="7" w:tplc="1E062752" w:tentative="1">
      <w:start w:val="1"/>
      <w:numFmt w:val="bullet"/>
      <w:lvlText w:val="•"/>
      <w:lvlJc w:val="left"/>
      <w:pPr>
        <w:tabs>
          <w:tab w:val="num" w:pos="5760"/>
        </w:tabs>
        <w:ind w:left="5760" w:hanging="360"/>
      </w:pPr>
      <w:rPr>
        <w:rFonts w:ascii="宋体" w:hAnsi="宋体" w:hint="default"/>
      </w:rPr>
    </w:lvl>
    <w:lvl w:ilvl="8" w:tplc="BBB0E816" w:tentative="1">
      <w:start w:val="1"/>
      <w:numFmt w:val="bullet"/>
      <w:lvlText w:val="•"/>
      <w:lvlJc w:val="left"/>
      <w:pPr>
        <w:tabs>
          <w:tab w:val="num" w:pos="6480"/>
        </w:tabs>
        <w:ind w:left="6480" w:hanging="360"/>
      </w:pPr>
      <w:rPr>
        <w:rFonts w:ascii="宋体" w:hAnsi="宋体" w:hint="default"/>
      </w:rPr>
    </w:lvl>
  </w:abstractNum>
  <w:abstractNum w:abstractNumId="41">
    <w:nsid w:val="798D73BC"/>
    <w:multiLevelType w:val="hybridMultilevel"/>
    <w:tmpl w:val="9BF69F2A"/>
    <w:lvl w:ilvl="0" w:tplc="44F25C0A">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C192FB2"/>
    <w:multiLevelType w:val="hybridMultilevel"/>
    <w:tmpl w:val="F51CB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21"/>
  </w:num>
  <w:num w:numId="3">
    <w:abstractNumId w:val="35"/>
  </w:num>
  <w:num w:numId="4">
    <w:abstractNumId w:val="39"/>
  </w:num>
  <w:num w:numId="5">
    <w:abstractNumId w:val="33"/>
  </w:num>
  <w:num w:numId="6">
    <w:abstractNumId w:val="6"/>
  </w:num>
  <w:num w:numId="7">
    <w:abstractNumId w:val="17"/>
  </w:num>
  <w:num w:numId="8">
    <w:abstractNumId w:val="16"/>
  </w:num>
  <w:num w:numId="9">
    <w:abstractNumId w:val="8"/>
  </w:num>
  <w:num w:numId="10">
    <w:abstractNumId w:val="11"/>
  </w:num>
  <w:num w:numId="11">
    <w:abstractNumId w:val="30"/>
  </w:num>
  <w:num w:numId="1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8"/>
  </w:num>
  <w:num w:numId="14">
    <w:abstractNumId w:val="32"/>
  </w:num>
  <w:num w:numId="15">
    <w:abstractNumId w:val="29"/>
  </w:num>
  <w:num w:numId="16">
    <w:abstractNumId w:val="18"/>
  </w:num>
  <w:num w:numId="17">
    <w:abstractNumId w:val="19"/>
  </w:num>
  <w:num w:numId="18">
    <w:abstractNumId w:val="23"/>
  </w:num>
  <w:num w:numId="19">
    <w:abstractNumId w:val="40"/>
  </w:num>
  <w:num w:numId="20">
    <w:abstractNumId w:val="7"/>
  </w:num>
  <w:num w:numId="21">
    <w:abstractNumId w:val="24"/>
  </w:num>
  <w:num w:numId="22">
    <w:abstractNumId w:val="34"/>
  </w:num>
  <w:num w:numId="23">
    <w:abstractNumId w:val="4"/>
  </w:num>
  <w:num w:numId="24">
    <w:abstractNumId w:val="5"/>
  </w:num>
  <w:num w:numId="25">
    <w:abstractNumId w:val="0"/>
  </w:num>
  <w:num w:numId="26">
    <w:abstractNumId w:val="10"/>
  </w:num>
  <w:num w:numId="27">
    <w:abstractNumId w:val="15"/>
  </w:num>
  <w:num w:numId="28">
    <w:abstractNumId w:val="1"/>
  </w:num>
  <w:num w:numId="29">
    <w:abstractNumId w:val="26"/>
  </w:num>
  <w:num w:numId="30">
    <w:abstractNumId w:val="31"/>
  </w:num>
  <w:num w:numId="31">
    <w:abstractNumId w:val="27"/>
  </w:num>
  <w:num w:numId="32">
    <w:abstractNumId w:val="25"/>
  </w:num>
  <w:num w:numId="33">
    <w:abstractNumId w:val="2"/>
  </w:num>
  <w:num w:numId="34">
    <w:abstractNumId w:val="3"/>
  </w:num>
  <w:num w:numId="35">
    <w:abstractNumId w:val="22"/>
  </w:num>
  <w:num w:numId="36">
    <w:abstractNumId w:val="9"/>
  </w:num>
  <w:num w:numId="37">
    <w:abstractNumId w:val="28"/>
  </w:num>
  <w:num w:numId="38">
    <w:abstractNumId w:val="12"/>
  </w:num>
  <w:num w:numId="39">
    <w:abstractNumId w:val="41"/>
  </w:num>
  <w:num w:numId="40">
    <w:abstractNumId w:val="20"/>
  </w:num>
  <w:num w:numId="41">
    <w:abstractNumId w:val="14"/>
  </w:num>
  <w:num w:numId="42">
    <w:abstractNumId w:val="42"/>
  </w:num>
  <w:num w:numId="43">
    <w:abstractNumId w:val="37"/>
  </w:num>
  <w:num w:numId="44">
    <w:abstractNumId w:val="36"/>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Jinyoung">
    <w15:presenceInfo w15:providerId="None" w15:userId="Jinyo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2162A"/>
    <w:rsid w:val="00000289"/>
    <w:rsid w:val="00000291"/>
    <w:rsid w:val="000005C4"/>
    <w:rsid w:val="00001421"/>
    <w:rsid w:val="00001C76"/>
    <w:rsid w:val="000020C0"/>
    <w:rsid w:val="00002A92"/>
    <w:rsid w:val="000033A8"/>
    <w:rsid w:val="00003A17"/>
    <w:rsid w:val="00004076"/>
    <w:rsid w:val="000047BB"/>
    <w:rsid w:val="00005509"/>
    <w:rsid w:val="00005774"/>
    <w:rsid w:val="00005951"/>
    <w:rsid w:val="00005D6B"/>
    <w:rsid w:val="00005E89"/>
    <w:rsid w:val="00005F99"/>
    <w:rsid w:val="0000632C"/>
    <w:rsid w:val="0000738F"/>
    <w:rsid w:val="0000749B"/>
    <w:rsid w:val="00007907"/>
    <w:rsid w:val="00010910"/>
    <w:rsid w:val="00010921"/>
    <w:rsid w:val="00010C31"/>
    <w:rsid w:val="00011005"/>
    <w:rsid w:val="000116A8"/>
    <w:rsid w:val="00011A53"/>
    <w:rsid w:val="00011D8D"/>
    <w:rsid w:val="00011FB1"/>
    <w:rsid w:val="00012357"/>
    <w:rsid w:val="00012445"/>
    <w:rsid w:val="00012CC8"/>
    <w:rsid w:val="00012D3C"/>
    <w:rsid w:val="000131DD"/>
    <w:rsid w:val="000137E2"/>
    <w:rsid w:val="0001401B"/>
    <w:rsid w:val="0001676E"/>
    <w:rsid w:val="000167DF"/>
    <w:rsid w:val="0001695D"/>
    <w:rsid w:val="000172F4"/>
    <w:rsid w:val="000205AD"/>
    <w:rsid w:val="00020D23"/>
    <w:rsid w:val="000210FF"/>
    <w:rsid w:val="000214D8"/>
    <w:rsid w:val="00021CA4"/>
    <w:rsid w:val="00022135"/>
    <w:rsid w:val="00022194"/>
    <w:rsid w:val="00022677"/>
    <w:rsid w:val="00022C4C"/>
    <w:rsid w:val="00022E33"/>
    <w:rsid w:val="00024227"/>
    <w:rsid w:val="00025609"/>
    <w:rsid w:val="00025DDA"/>
    <w:rsid w:val="000272BB"/>
    <w:rsid w:val="000273A3"/>
    <w:rsid w:val="0002794A"/>
    <w:rsid w:val="00027A22"/>
    <w:rsid w:val="000301F5"/>
    <w:rsid w:val="00030341"/>
    <w:rsid w:val="00030B6F"/>
    <w:rsid w:val="00030EA8"/>
    <w:rsid w:val="00031BA0"/>
    <w:rsid w:val="00031C8A"/>
    <w:rsid w:val="00031EF0"/>
    <w:rsid w:val="000321A8"/>
    <w:rsid w:val="0003271D"/>
    <w:rsid w:val="00032854"/>
    <w:rsid w:val="000337AE"/>
    <w:rsid w:val="0003556C"/>
    <w:rsid w:val="000359C4"/>
    <w:rsid w:val="00035A83"/>
    <w:rsid w:val="000360DC"/>
    <w:rsid w:val="0003634B"/>
    <w:rsid w:val="000375ED"/>
    <w:rsid w:val="00040D18"/>
    <w:rsid w:val="00041416"/>
    <w:rsid w:val="0004152C"/>
    <w:rsid w:val="00041699"/>
    <w:rsid w:val="000422FF"/>
    <w:rsid w:val="000431D6"/>
    <w:rsid w:val="000433F2"/>
    <w:rsid w:val="00043878"/>
    <w:rsid w:val="00043DC1"/>
    <w:rsid w:val="00043F06"/>
    <w:rsid w:val="00045082"/>
    <w:rsid w:val="00045210"/>
    <w:rsid w:val="00045810"/>
    <w:rsid w:val="00045913"/>
    <w:rsid w:val="00046AB8"/>
    <w:rsid w:val="00046EDE"/>
    <w:rsid w:val="00047446"/>
    <w:rsid w:val="00047D95"/>
    <w:rsid w:val="0005019A"/>
    <w:rsid w:val="00050412"/>
    <w:rsid w:val="00051814"/>
    <w:rsid w:val="00051AFF"/>
    <w:rsid w:val="00052776"/>
    <w:rsid w:val="00052FB5"/>
    <w:rsid w:val="00053132"/>
    <w:rsid w:val="0005342A"/>
    <w:rsid w:val="00053633"/>
    <w:rsid w:val="00053930"/>
    <w:rsid w:val="000541F0"/>
    <w:rsid w:val="000543C0"/>
    <w:rsid w:val="00054594"/>
    <w:rsid w:val="00054AE1"/>
    <w:rsid w:val="000551A1"/>
    <w:rsid w:val="00055549"/>
    <w:rsid w:val="000556D7"/>
    <w:rsid w:val="00055EC9"/>
    <w:rsid w:val="00056928"/>
    <w:rsid w:val="00056B06"/>
    <w:rsid w:val="00057250"/>
    <w:rsid w:val="00057853"/>
    <w:rsid w:val="00057B0B"/>
    <w:rsid w:val="00057B7F"/>
    <w:rsid w:val="00057CB5"/>
    <w:rsid w:val="00060151"/>
    <w:rsid w:val="00060189"/>
    <w:rsid w:val="00060648"/>
    <w:rsid w:val="000610FC"/>
    <w:rsid w:val="0006165B"/>
    <w:rsid w:val="000620CD"/>
    <w:rsid w:val="000620FB"/>
    <w:rsid w:val="000621DB"/>
    <w:rsid w:val="0006247D"/>
    <w:rsid w:val="0006267E"/>
    <w:rsid w:val="00062716"/>
    <w:rsid w:val="000627C6"/>
    <w:rsid w:val="00062907"/>
    <w:rsid w:val="00063AB0"/>
    <w:rsid w:val="00063AC6"/>
    <w:rsid w:val="00063DBB"/>
    <w:rsid w:val="00063F1D"/>
    <w:rsid w:val="00065630"/>
    <w:rsid w:val="00065C00"/>
    <w:rsid w:val="0006699D"/>
    <w:rsid w:val="000673BF"/>
    <w:rsid w:val="00070B29"/>
    <w:rsid w:val="0007119C"/>
    <w:rsid w:val="0007184A"/>
    <w:rsid w:val="00071F1E"/>
    <w:rsid w:val="00072086"/>
    <w:rsid w:val="000720DC"/>
    <w:rsid w:val="00072453"/>
    <w:rsid w:val="000727CC"/>
    <w:rsid w:val="00072C1F"/>
    <w:rsid w:val="00073C42"/>
    <w:rsid w:val="00073E25"/>
    <w:rsid w:val="000755B5"/>
    <w:rsid w:val="0007650C"/>
    <w:rsid w:val="00076C44"/>
    <w:rsid w:val="00076FF5"/>
    <w:rsid w:val="000775AB"/>
    <w:rsid w:val="00080246"/>
    <w:rsid w:val="00080821"/>
    <w:rsid w:val="00080AAE"/>
    <w:rsid w:val="00083046"/>
    <w:rsid w:val="00083457"/>
    <w:rsid w:val="0008371B"/>
    <w:rsid w:val="000839BB"/>
    <w:rsid w:val="00083DE3"/>
    <w:rsid w:val="00084826"/>
    <w:rsid w:val="00084F49"/>
    <w:rsid w:val="00085A51"/>
    <w:rsid w:val="000862ED"/>
    <w:rsid w:val="00086364"/>
    <w:rsid w:val="000868E1"/>
    <w:rsid w:val="00086A31"/>
    <w:rsid w:val="000875A1"/>
    <w:rsid w:val="00087EEE"/>
    <w:rsid w:val="00087F06"/>
    <w:rsid w:val="00087F40"/>
    <w:rsid w:val="000902E8"/>
    <w:rsid w:val="000903C1"/>
    <w:rsid w:val="00090609"/>
    <w:rsid w:val="00090A57"/>
    <w:rsid w:val="00091C52"/>
    <w:rsid w:val="00092123"/>
    <w:rsid w:val="000923E2"/>
    <w:rsid w:val="000925B9"/>
    <w:rsid w:val="000932CF"/>
    <w:rsid w:val="000934B6"/>
    <w:rsid w:val="000939B7"/>
    <w:rsid w:val="00093E45"/>
    <w:rsid w:val="00094545"/>
    <w:rsid w:val="000947B2"/>
    <w:rsid w:val="000948FB"/>
    <w:rsid w:val="00094B22"/>
    <w:rsid w:val="00095FCD"/>
    <w:rsid w:val="00096A2E"/>
    <w:rsid w:val="0009739B"/>
    <w:rsid w:val="000975D5"/>
    <w:rsid w:val="000979D7"/>
    <w:rsid w:val="00097AF5"/>
    <w:rsid w:val="00097B99"/>
    <w:rsid w:val="000A0FAC"/>
    <w:rsid w:val="000A1124"/>
    <w:rsid w:val="000A1C12"/>
    <w:rsid w:val="000A1D31"/>
    <w:rsid w:val="000A26F4"/>
    <w:rsid w:val="000A2D74"/>
    <w:rsid w:val="000A3940"/>
    <w:rsid w:val="000A3B3B"/>
    <w:rsid w:val="000A4092"/>
    <w:rsid w:val="000A4785"/>
    <w:rsid w:val="000A4899"/>
    <w:rsid w:val="000A5315"/>
    <w:rsid w:val="000A584D"/>
    <w:rsid w:val="000A591F"/>
    <w:rsid w:val="000A59AD"/>
    <w:rsid w:val="000A5DFD"/>
    <w:rsid w:val="000A6336"/>
    <w:rsid w:val="000A6901"/>
    <w:rsid w:val="000A6C4B"/>
    <w:rsid w:val="000A6E2D"/>
    <w:rsid w:val="000A77A6"/>
    <w:rsid w:val="000B0B99"/>
    <w:rsid w:val="000B1FCD"/>
    <w:rsid w:val="000B25B1"/>
    <w:rsid w:val="000B264D"/>
    <w:rsid w:val="000B2B68"/>
    <w:rsid w:val="000B32FD"/>
    <w:rsid w:val="000B3369"/>
    <w:rsid w:val="000B3C4F"/>
    <w:rsid w:val="000B3EF9"/>
    <w:rsid w:val="000B499B"/>
    <w:rsid w:val="000B4FD7"/>
    <w:rsid w:val="000B56DE"/>
    <w:rsid w:val="000B5BC0"/>
    <w:rsid w:val="000B5E1A"/>
    <w:rsid w:val="000B61E9"/>
    <w:rsid w:val="000B748B"/>
    <w:rsid w:val="000C074E"/>
    <w:rsid w:val="000C0B9D"/>
    <w:rsid w:val="000C0F99"/>
    <w:rsid w:val="000C14C1"/>
    <w:rsid w:val="000C166C"/>
    <w:rsid w:val="000C2530"/>
    <w:rsid w:val="000C2D30"/>
    <w:rsid w:val="000C2DAC"/>
    <w:rsid w:val="000C3A4B"/>
    <w:rsid w:val="000C3BE1"/>
    <w:rsid w:val="000C47EF"/>
    <w:rsid w:val="000C521E"/>
    <w:rsid w:val="000C56CE"/>
    <w:rsid w:val="000C650F"/>
    <w:rsid w:val="000C6B7A"/>
    <w:rsid w:val="000C72CB"/>
    <w:rsid w:val="000C7D54"/>
    <w:rsid w:val="000D0010"/>
    <w:rsid w:val="000D008D"/>
    <w:rsid w:val="000D00DD"/>
    <w:rsid w:val="000D0AE1"/>
    <w:rsid w:val="000D0E74"/>
    <w:rsid w:val="000D1026"/>
    <w:rsid w:val="000D140A"/>
    <w:rsid w:val="000D19F4"/>
    <w:rsid w:val="000D1CB9"/>
    <w:rsid w:val="000D1F29"/>
    <w:rsid w:val="000D25AC"/>
    <w:rsid w:val="000D2A79"/>
    <w:rsid w:val="000D2B96"/>
    <w:rsid w:val="000D2F5D"/>
    <w:rsid w:val="000D32B8"/>
    <w:rsid w:val="000D375B"/>
    <w:rsid w:val="000D413C"/>
    <w:rsid w:val="000D435D"/>
    <w:rsid w:val="000D4680"/>
    <w:rsid w:val="000D4806"/>
    <w:rsid w:val="000D4B54"/>
    <w:rsid w:val="000D5200"/>
    <w:rsid w:val="000D6721"/>
    <w:rsid w:val="000D758A"/>
    <w:rsid w:val="000D7696"/>
    <w:rsid w:val="000D77B5"/>
    <w:rsid w:val="000E111E"/>
    <w:rsid w:val="000E1471"/>
    <w:rsid w:val="000E149E"/>
    <w:rsid w:val="000E1AF3"/>
    <w:rsid w:val="000E2201"/>
    <w:rsid w:val="000E27D1"/>
    <w:rsid w:val="000E2EC1"/>
    <w:rsid w:val="000E3100"/>
    <w:rsid w:val="000E34D6"/>
    <w:rsid w:val="000E3662"/>
    <w:rsid w:val="000E3EFC"/>
    <w:rsid w:val="000E4098"/>
    <w:rsid w:val="000E4273"/>
    <w:rsid w:val="000E48A4"/>
    <w:rsid w:val="000E512F"/>
    <w:rsid w:val="000E5790"/>
    <w:rsid w:val="000E6539"/>
    <w:rsid w:val="000E6D53"/>
    <w:rsid w:val="000E7166"/>
    <w:rsid w:val="000E750D"/>
    <w:rsid w:val="000E7E06"/>
    <w:rsid w:val="000E7E9E"/>
    <w:rsid w:val="000F021D"/>
    <w:rsid w:val="000F0774"/>
    <w:rsid w:val="000F07D8"/>
    <w:rsid w:val="000F0D83"/>
    <w:rsid w:val="000F1F49"/>
    <w:rsid w:val="000F28A5"/>
    <w:rsid w:val="000F2916"/>
    <w:rsid w:val="000F2F45"/>
    <w:rsid w:val="000F3287"/>
    <w:rsid w:val="000F3359"/>
    <w:rsid w:val="000F34A2"/>
    <w:rsid w:val="000F3AB3"/>
    <w:rsid w:val="000F41DF"/>
    <w:rsid w:val="000F433B"/>
    <w:rsid w:val="000F4A23"/>
    <w:rsid w:val="000F5D7C"/>
    <w:rsid w:val="000F60C9"/>
    <w:rsid w:val="000F652F"/>
    <w:rsid w:val="000F66A9"/>
    <w:rsid w:val="000F6BC7"/>
    <w:rsid w:val="000F7193"/>
    <w:rsid w:val="000F729B"/>
    <w:rsid w:val="000F762B"/>
    <w:rsid w:val="000F7A66"/>
    <w:rsid w:val="00100446"/>
    <w:rsid w:val="00100CCE"/>
    <w:rsid w:val="00100D26"/>
    <w:rsid w:val="0010112F"/>
    <w:rsid w:val="001015E9"/>
    <w:rsid w:val="00101AC6"/>
    <w:rsid w:val="00101FE9"/>
    <w:rsid w:val="00102219"/>
    <w:rsid w:val="00102506"/>
    <w:rsid w:val="00102ED5"/>
    <w:rsid w:val="001038BF"/>
    <w:rsid w:val="00103FB1"/>
    <w:rsid w:val="0010402A"/>
    <w:rsid w:val="00104BD6"/>
    <w:rsid w:val="001055F4"/>
    <w:rsid w:val="00105992"/>
    <w:rsid w:val="001059D9"/>
    <w:rsid w:val="00105E70"/>
    <w:rsid w:val="00106008"/>
    <w:rsid w:val="00106085"/>
    <w:rsid w:val="001067FF"/>
    <w:rsid w:val="00106E00"/>
    <w:rsid w:val="00106E58"/>
    <w:rsid w:val="00106F9A"/>
    <w:rsid w:val="00107218"/>
    <w:rsid w:val="00107C3A"/>
    <w:rsid w:val="001111C4"/>
    <w:rsid w:val="00111454"/>
    <w:rsid w:val="00112A63"/>
    <w:rsid w:val="00112A78"/>
    <w:rsid w:val="00113AB0"/>
    <w:rsid w:val="00114203"/>
    <w:rsid w:val="00114A88"/>
    <w:rsid w:val="00114D6F"/>
    <w:rsid w:val="00114EB4"/>
    <w:rsid w:val="00114EDB"/>
    <w:rsid w:val="00114F39"/>
    <w:rsid w:val="00115279"/>
    <w:rsid w:val="001155B8"/>
    <w:rsid w:val="00115AB2"/>
    <w:rsid w:val="00115BE4"/>
    <w:rsid w:val="001161E3"/>
    <w:rsid w:val="001172A5"/>
    <w:rsid w:val="0011739B"/>
    <w:rsid w:val="00117972"/>
    <w:rsid w:val="00117A16"/>
    <w:rsid w:val="00117B15"/>
    <w:rsid w:val="00120B93"/>
    <w:rsid w:val="00121508"/>
    <w:rsid w:val="0012156A"/>
    <w:rsid w:val="001219C2"/>
    <w:rsid w:val="00121AC2"/>
    <w:rsid w:val="00121EB8"/>
    <w:rsid w:val="00122A9B"/>
    <w:rsid w:val="00122E2E"/>
    <w:rsid w:val="0012303A"/>
    <w:rsid w:val="00123B51"/>
    <w:rsid w:val="00123D3C"/>
    <w:rsid w:val="00124404"/>
    <w:rsid w:val="001245B6"/>
    <w:rsid w:val="00124E34"/>
    <w:rsid w:val="00125748"/>
    <w:rsid w:val="00125A9A"/>
    <w:rsid w:val="00125BB4"/>
    <w:rsid w:val="0012690F"/>
    <w:rsid w:val="0012711A"/>
    <w:rsid w:val="001279C4"/>
    <w:rsid w:val="00127AD3"/>
    <w:rsid w:val="00127EE6"/>
    <w:rsid w:val="0013023F"/>
    <w:rsid w:val="0013041F"/>
    <w:rsid w:val="00130A5C"/>
    <w:rsid w:val="001313D7"/>
    <w:rsid w:val="00131748"/>
    <w:rsid w:val="00131B0C"/>
    <w:rsid w:val="00131FC9"/>
    <w:rsid w:val="00132CCB"/>
    <w:rsid w:val="00133026"/>
    <w:rsid w:val="00133527"/>
    <w:rsid w:val="00133ADD"/>
    <w:rsid w:val="00135071"/>
    <w:rsid w:val="00135364"/>
    <w:rsid w:val="00135455"/>
    <w:rsid w:val="001358FE"/>
    <w:rsid w:val="00135EB0"/>
    <w:rsid w:val="001361CC"/>
    <w:rsid w:val="00136E4B"/>
    <w:rsid w:val="00137048"/>
    <w:rsid w:val="00137383"/>
    <w:rsid w:val="001379DE"/>
    <w:rsid w:val="001404DA"/>
    <w:rsid w:val="0014063F"/>
    <w:rsid w:val="00140E28"/>
    <w:rsid w:val="00141472"/>
    <w:rsid w:val="00141F04"/>
    <w:rsid w:val="0014272C"/>
    <w:rsid w:val="00142F25"/>
    <w:rsid w:val="0014343A"/>
    <w:rsid w:val="001437A2"/>
    <w:rsid w:val="00143869"/>
    <w:rsid w:val="001445F5"/>
    <w:rsid w:val="00145793"/>
    <w:rsid w:val="001459C3"/>
    <w:rsid w:val="00146DE6"/>
    <w:rsid w:val="00146E62"/>
    <w:rsid w:val="001471E4"/>
    <w:rsid w:val="0014723C"/>
    <w:rsid w:val="00147305"/>
    <w:rsid w:val="00147488"/>
    <w:rsid w:val="001503B7"/>
    <w:rsid w:val="00150958"/>
    <w:rsid w:val="0015141B"/>
    <w:rsid w:val="00151B1F"/>
    <w:rsid w:val="00152682"/>
    <w:rsid w:val="001535A8"/>
    <w:rsid w:val="00153AA2"/>
    <w:rsid w:val="0015445A"/>
    <w:rsid w:val="0015468D"/>
    <w:rsid w:val="00155943"/>
    <w:rsid w:val="00155CBE"/>
    <w:rsid w:val="00155CD0"/>
    <w:rsid w:val="00156323"/>
    <w:rsid w:val="0015641E"/>
    <w:rsid w:val="0015708C"/>
    <w:rsid w:val="0015725B"/>
    <w:rsid w:val="00157C42"/>
    <w:rsid w:val="0016116B"/>
    <w:rsid w:val="0016182F"/>
    <w:rsid w:val="001618AA"/>
    <w:rsid w:val="00162169"/>
    <w:rsid w:val="00162392"/>
    <w:rsid w:val="001639BD"/>
    <w:rsid w:val="00164498"/>
    <w:rsid w:val="001649A0"/>
    <w:rsid w:val="0016551E"/>
    <w:rsid w:val="001661F7"/>
    <w:rsid w:val="001669CB"/>
    <w:rsid w:val="00166B83"/>
    <w:rsid w:val="0016793B"/>
    <w:rsid w:val="00167F3F"/>
    <w:rsid w:val="0017033E"/>
    <w:rsid w:val="001705BA"/>
    <w:rsid w:val="00170CD5"/>
    <w:rsid w:val="00171497"/>
    <w:rsid w:val="001715CA"/>
    <w:rsid w:val="00171C86"/>
    <w:rsid w:val="00171E74"/>
    <w:rsid w:val="0017238A"/>
    <w:rsid w:val="00172663"/>
    <w:rsid w:val="00172AFB"/>
    <w:rsid w:val="00172DE4"/>
    <w:rsid w:val="001730A0"/>
    <w:rsid w:val="00173F11"/>
    <w:rsid w:val="00174406"/>
    <w:rsid w:val="00174C72"/>
    <w:rsid w:val="001752C6"/>
    <w:rsid w:val="001756F1"/>
    <w:rsid w:val="00175B19"/>
    <w:rsid w:val="00176757"/>
    <w:rsid w:val="00176B67"/>
    <w:rsid w:val="00176C5D"/>
    <w:rsid w:val="00177303"/>
    <w:rsid w:val="00177FDC"/>
    <w:rsid w:val="00180AD4"/>
    <w:rsid w:val="00180CFB"/>
    <w:rsid w:val="00180D8E"/>
    <w:rsid w:val="00180F78"/>
    <w:rsid w:val="001811D3"/>
    <w:rsid w:val="00181575"/>
    <w:rsid w:val="00181899"/>
    <w:rsid w:val="001818B3"/>
    <w:rsid w:val="001823DE"/>
    <w:rsid w:val="00182E06"/>
    <w:rsid w:val="00182F58"/>
    <w:rsid w:val="00184140"/>
    <w:rsid w:val="00184388"/>
    <w:rsid w:val="00184848"/>
    <w:rsid w:val="001850D6"/>
    <w:rsid w:val="001864B3"/>
    <w:rsid w:val="001866C3"/>
    <w:rsid w:val="00187137"/>
    <w:rsid w:val="00187301"/>
    <w:rsid w:val="00187B8C"/>
    <w:rsid w:val="00187DAE"/>
    <w:rsid w:val="00190481"/>
    <w:rsid w:val="00190B32"/>
    <w:rsid w:val="00190BED"/>
    <w:rsid w:val="001911AC"/>
    <w:rsid w:val="0019161B"/>
    <w:rsid w:val="00192240"/>
    <w:rsid w:val="00192473"/>
    <w:rsid w:val="0019279A"/>
    <w:rsid w:val="001934CC"/>
    <w:rsid w:val="0019396C"/>
    <w:rsid w:val="0019499E"/>
    <w:rsid w:val="00194A8D"/>
    <w:rsid w:val="001952CF"/>
    <w:rsid w:val="00195C45"/>
    <w:rsid w:val="0019650E"/>
    <w:rsid w:val="00196848"/>
    <w:rsid w:val="00196998"/>
    <w:rsid w:val="00196B28"/>
    <w:rsid w:val="0019735B"/>
    <w:rsid w:val="00197743"/>
    <w:rsid w:val="00197BA4"/>
    <w:rsid w:val="00197DD4"/>
    <w:rsid w:val="00197E06"/>
    <w:rsid w:val="001A00D9"/>
    <w:rsid w:val="001A051E"/>
    <w:rsid w:val="001A0B00"/>
    <w:rsid w:val="001A1955"/>
    <w:rsid w:val="001A1C7C"/>
    <w:rsid w:val="001A26F4"/>
    <w:rsid w:val="001A2884"/>
    <w:rsid w:val="001A3681"/>
    <w:rsid w:val="001A3AFD"/>
    <w:rsid w:val="001A3EC6"/>
    <w:rsid w:val="001A53DF"/>
    <w:rsid w:val="001A56C7"/>
    <w:rsid w:val="001A624C"/>
    <w:rsid w:val="001A62D1"/>
    <w:rsid w:val="001A70AC"/>
    <w:rsid w:val="001A7218"/>
    <w:rsid w:val="001A7C4B"/>
    <w:rsid w:val="001B0061"/>
    <w:rsid w:val="001B010D"/>
    <w:rsid w:val="001B03B8"/>
    <w:rsid w:val="001B0545"/>
    <w:rsid w:val="001B068F"/>
    <w:rsid w:val="001B0D8A"/>
    <w:rsid w:val="001B0EE7"/>
    <w:rsid w:val="001B1060"/>
    <w:rsid w:val="001B121D"/>
    <w:rsid w:val="001B141A"/>
    <w:rsid w:val="001B1D24"/>
    <w:rsid w:val="001B1FAD"/>
    <w:rsid w:val="001B2796"/>
    <w:rsid w:val="001B4848"/>
    <w:rsid w:val="001B4FE8"/>
    <w:rsid w:val="001B620C"/>
    <w:rsid w:val="001B65D6"/>
    <w:rsid w:val="001B73F7"/>
    <w:rsid w:val="001B7B32"/>
    <w:rsid w:val="001B7B86"/>
    <w:rsid w:val="001B7BE3"/>
    <w:rsid w:val="001C011D"/>
    <w:rsid w:val="001C0292"/>
    <w:rsid w:val="001C06AA"/>
    <w:rsid w:val="001C0DEF"/>
    <w:rsid w:val="001C186D"/>
    <w:rsid w:val="001C1E17"/>
    <w:rsid w:val="001C2D74"/>
    <w:rsid w:val="001C3333"/>
    <w:rsid w:val="001C3462"/>
    <w:rsid w:val="001C3694"/>
    <w:rsid w:val="001C36A9"/>
    <w:rsid w:val="001C38C8"/>
    <w:rsid w:val="001C3DD1"/>
    <w:rsid w:val="001C46E4"/>
    <w:rsid w:val="001C480A"/>
    <w:rsid w:val="001C4987"/>
    <w:rsid w:val="001C59E7"/>
    <w:rsid w:val="001C64AB"/>
    <w:rsid w:val="001C6890"/>
    <w:rsid w:val="001C6E56"/>
    <w:rsid w:val="001C76C5"/>
    <w:rsid w:val="001C7CCA"/>
    <w:rsid w:val="001D04EE"/>
    <w:rsid w:val="001D0661"/>
    <w:rsid w:val="001D07C2"/>
    <w:rsid w:val="001D0C91"/>
    <w:rsid w:val="001D0D60"/>
    <w:rsid w:val="001D0FD7"/>
    <w:rsid w:val="001D1C47"/>
    <w:rsid w:val="001D1EFF"/>
    <w:rsid w:val="001D2861"/>
    <w:rsid w:val="001D3D17"/>
    <w:rsid w:val="001D4091"/>
    <w:rsid w:val="001D427B"/>
    <w:rsid w:val="001D518C"/>
    <w:rsid w:val="001D524E"/>
    <w:rsid w:val="001D52DF"/>
    <w:rsid w:val="001D54D5"/>
    <w:rsid w:val="001D5881"/>
    <w:rsid w:val="001D61B8"/>
    <w:rsid w:val="001D6D1C"/>
    <w:rsid w:val="001D7604"/>
    <w:rsid w:val="001D7A81"/>
    <w:rsid w:val="001E01A3"/>
    <w:rsid w:val="001E083E"/>
    <w:rsid w:val="001E0954"/>
    <w:rsid w:val="001E0CAB"/>
    <w:rsid w:val="001E0E88"/>
    <w:rsid w:val="001E2551"/>
    <w:rsid w:val="001E3EB9"/>
    <w:rsid w:val="001E5210"/>
    <w:rsid w:val="001E5FC9"/>
    <w:rsid w:val="001E62F2"/>
    <w:rsid w:val="001E6796"/>
    <w:rsid w:val="001E6E98"/>
    <w:rsid w:val="001E7B19"/>
    <w:rsid w:val="001E7F1E"/>
    <w:rsid w:val="001F1669"/>
    <w:rsid w:val="001F1EF9"/>
    <w:rsid w:val="001F2638"/>
    <w:rsid w:val="001F27F5"/>
    <w:rsid w:val="001F28FD"/>
    <w:rsid w:val="001F29DA"/>
    <w:rsid w:val="001F2D76"/>
    <w:rsid w:val="001F2F8E"/>
    <w:rsid w:val="001F3437"/>
    <w:rsid w:val="001F3815"/>
    <w:rsid w:val="001F3BD8"/>
    <w:rsid w:val="001F4519"/>
    <w:rsid w:val="001F5199"/>
    <w:rsid w:val="001F5218"/>
    <w:rsid w:val="001F6E82"/>
    <w:rsid w:val="001F6F91"/>
    <w:rsid w:val="001F72B7"/>
    <w:rsid w:val="001F7C2B"/>
    <w:rsid w:val="00200066"/>
    <w:rsid w:val="0020012E"/>
    <w:rsid w:val="002007F8"/>
    <w:rsid w:val="00200A2C"/>
    <w:rsid w:val="00201689"/>
    <w:rsid w:val="00202049"/>
    <w:rsid w:val="00202279"/>
    <w:rsid w:val="00202518"/>
    <w:rsid w:val="00202BE0"/>
    <w:rsid w:val="00204385"/>
    <w:rsid w:val="002044FD"/>
    <w:rsid w:val="00204B7E"/>
    <w:rsid w:val="002051F8"/>
    <w:rsid w:val="00205913"/>
    <w:rsid w:val="00205DF1"/>
    <w:rsid w:val="00207168"/>
    <w:rsid w:val="00207603"/>
    <w:rsid w:val="0021034B"/>
    <w:rsid w:val="002109FB"/>
    <w:rsid w:val="00210C56"/>
    <w:rsid w:val="00210D0E"/>
    <w:rsid w:val="00210E00"/>
    <w:rsid w:val="00211195"/>
    <w:rsid w:val="0021177B"/>
    <w:rsid w:val="002119CA"/>
    <w:rsid w:val="00211D42"/>
    <w:rsid w:val="00211EAD"/>
    <w:rsid w:val="0021354A"/>
    <w:rsid w:val="00213B7A"/>
    <w:rsid w:val="00214221"/>
    <w:rsid w:val="0021488F"/>
    <w:rsid w:val="0021595D"/>
    <w:rsid w:val="00215DB1"/>
    <w:rsid w:val="002160F1"/>
    <w:rsid w:val="002164F7"/>
    <w:rsid w:val="0021679E"/>
    <w:rsid w:val="00216E9E"/>
    <w:rsid w:val="00217056"/>
    <w:rsid w:val="00217130"/>
    <w:rsid w:val="002171C5"/>
    <w:rsid w:val="002177FD"/>
    <w:rsid w:val="00217AA4"/>
    <w:rsid w:val="0022051F"/>
    <w:rsid w:val="00220CE6"/>
    <w:rsid w:val="00221014"/>
    <w:rsid w:val="002210C4"/>
    <w:rsid w:val="002212D4"/>
    <w:rsid w:val="00221965"/>
    <w:rsid w:val="002220F3"/>
    <w:rsid w:val="002223D0"/>
    <w:rsid w:val="00222B5E"/>
    <w:rsid w:val="002234ED"/>
    <w:rsid w:val="00223BC8"/>
    <w:rsid w:val="00225263"/>
    <w:rsid w:val="002257E0"/>
    <w:rsid w:val="0022585D"/>
    <w:rsid w:val="00225F6B"/>
    <w:rsid w:val="002277A7"/>
    <w:rsid w:val="00227E85"/>
    <w:rsid w:val="002302CD"/>
    <w:rsid w:val="00230369"/>
    <w:rsid w:val="00230395"/>
    <w:rsid w:val="00230F7D"/>
    <w:rsid w:val="00231441"/>
    <w:rsid w:val="00231684"/>
    <w:rsid w:val="00231E8E"/>
    <w:rsid w:val="00232052"/>
    <w:rsid w:val="00232B28"/>
    <w:rsid w:val="00232E0C"/>
    <w:rsid w:val="00233868"/>
    <w:rsid w:val="0023513D"/>
    <w:rsid w:val="002354CF"/>
    <w:rsid w:val="00235759"/>
    <w:rsid w:val="00236221"/>
    <w:rsid w:val="0023789F"/>
    <w:rsid w:val="00237EB6"/>
    <w:rsid w:val="0024012A"/>
    <w:rsid w:val="00240808"/>
    <w:rsid w:val="00241062"/>
    <w:rsid w:val="00241251"/>
    <w:rsid w:val="0024133B"/>
    <w:rsid w:val="0024179B"/>
    <w:rsid w:val="00241ACC"/>
    <w:rsid w:val="00242116"/>
    <w:rsid w:val="00242798"/>
    <w:rsid w:val="002428B8"/>
    <w:rsid w:val="00242921"/>
    <w:rsid w:val="00244C0D"/>
    <w:rsid w:val="00244CD8"/>
    <w:rsid w:val="00244EE5"/>
    <w:rsid w:val="00244EF2"/>
    <w:rsid w:val="00245C3D"/>
    <w:rsid w:val="00246872"/>
    <w:rsid w:val="002469F1"/>
    <w:rsid w:val="00246B2D"/>
    <w:rsid w:val="0024758D"/>
    <w:rsid w:val="00247D95"/>
    <w:rsid w:val="00250370"/>
    <w:rsid w:val="0025096F"/>
    <w:rsid w:val="002509E2"/>
    <w:rsid w:val="002514DC"/>
    <w:rsid w:val="00251691"/>
    <w:rsid w:val="00251DAC"/>
    <w:rsid w:val="0025287D"/>
    <w:rsid w:val="00252B96"/>
    <w:rsid w:val="00252BA9"/>
    <w:rsid w:val="002534FA"/>
    <w:rsid w:val="0025444C"/>
    <w:rsid w:val="00254D8C"/>
    <w:rsid w:val="002558D5"/>
    <w:rsid w:val="002562C5"/>
    <w:rsid w:val="00256495"/>
    <w:rsid w:val="00256503"/>
    <w:rsid w:val="0025688C"/>
    <w:rsid w:val="0025697E"/>
    <w:rsid w:val="00256CE8"/>
    <w:rsid w:val="00257528"/>
    <w:rsid w:val="002576FF"/>
    <w:rsid w:val="00257A05"/>
    <w:rsid w:val="00257CF5"/>
    <w:rsid w:val="00257F7E"/>
    <w:rsid w:val="002600E6"/>
    <w:rsid w:val="002602D9"/>
    <w:rsid w:val="002605DF"/>
    <w:rsid w:val="002608AE"/>
    <w:rsid w:val="00261277"/>
    <w:rsid w:val="00261808"/>
    <w:rsid w:val="00261832"/>
    <w:rsid w:val="00261A1C"/>
    <w:rsid w:val="002624DF"/>
    <w:rsid w:val="00262587"/>
    <w:rsid w:val="00263113"/>
    <w:rsid w:val="0026387E"/>
    <w:rsid w:val="002638DC"/>
    <w:rsid w:val="00263A39"/>
    <w:rsid w:val="002649E1"/>
    <w:rsid w:val="00264DBB"/>
    <w:rsid w:val="002653A1"/>
    <w:rsid w:val="00265BFF"/>
    <w:rsid w:val="002667A0"/>
    <w:rsid w:val="00266890"/>
    <w:rsid w:val="00266901"/>
    <w:rsid w:val="00266985"/>
    <w:rsid w:val="002669E5"/>
    <w:rsid w:val="00266A3B"/>
    <w:rsid w:val="00266A53"/>
    <w:rsid w:val="00266A6D"/>
    <w:rsid w:val="002679C3"/>
    <w:rsid w:val="00267B77"/>
    <w:rsid w:val="00270425"/>
    <w:rsid w:val="0027050B"/>
    <w:rsid w:val="00270568"/>
    <w:rsid w:val="002714B9"/>
    <w:rsid w:val="00271B43"/>
    <w:rsid w:val="00271FF9"/>
    <w:rsid w:val="0027252C"/>
    <w:rsid w:val="00272B91"/>
    <w:rsid w:val="002738B0"/>
    <w:rsid w:val="002738CD"/>
    <w:rsid w:val="00274128"/>
    <w:rsid w:val="00274425"/>
    <w:rsid w:val="00274B12"/>
    <w:rsid w:val="00274B8B"/>
    <w:rsid w:val="00275030"/>
    <w:rsid w:val="00275673"/>
    <w:rsid w:val="002757AF"/>
    <w:rsid w:val="00275E90"/>
    <w:rsid w:val="0027602A"/>
    <w:rsid w:val="00276B75"/>
    <w:rsid w:val="00277131"/>
    <w:rsid w:val="0027740D"/>
    <w:rsid w:val="002779F6"/>
    <w:rsid w:val="00277A84"/>
    <w:rsid w:val="00277F82"/>
    <w:rsid w:val="00280698"/>
    <w:rsid w:val="002806DE"/>
    <w:rsid w:val="00280A79"/>
    <w:rsid w:val="00280D04"/>
    <w:rsid w:val="00280DEA"/>
    <w:rsid w:val="00281E8D"/>
    <w:rsid w:val="00281F1A"/>
    <w:rsid w:val="002821C9"/>
    <w:rsid w:val="002823A4"/>
    <w:rsid w:val="002826B3"/>
    <w:rsid w:val="00282B18"/>
    <w:rsid w:val="00282DB7"/>
    <w:rsid w:val="00283135"/>
    <w:rsid w:val="002831F2"/>
    <w:rsid w:val="00284524"/>
    <w:rsid w:val="002852BE"/>
    <w:rsid w:val="00286476"/>
    <w:rsid w:val="00286677"/>
    <w:rsid w:val="00286C60"/>
    <w:rsid w:val="00286D48"/>
    <w:rsid w:val="00287450"/>
    <w:rsid w:val="0028755F"/>
    <w:rsid w:val="002876DD"/>
    <w:rsid w:val="00287951"/>
    <w:rsid w:val="00287C21"/>
    <w:rsid w:val="00287F14"/>
    <w:rsid w:val="002904E3"/>
    <w:rsid w:val="0029096D"/>
    <w:rsid w:val="00290AEF"/>
    <w:rsid w:val="00290BE2"/>
    <w:rsid w:val="0029208F"/>
    <w:rsid w:val="0029296E"/>
    <w:rsid w:val="0029304E"/>
    <w:rsid w:val="00293132"/>
    <w:rsid w:val="002938B1"/>
    <w:rsid w:val="00293B42"/>
    <w:rsid w:val="00293CAF"/>
    <w:rsid w:val="00293E6E"/>
    <w:rsid w:val="00294508"/>
    <w:rsid w:val="00294FAA"/>
    <w:rsid w:val="0029550F"/>
    <w:rsid w:val="002958FD"/>
    <w:rsid w:val="002959B9"/>
    <w:rsid w:val="00295AEE"/>
    <w:rsid w:val="00295B0A"/>
    <w:rsid w:val="00295DBA"/>
    <w:rsid w:val="00296E64"/>
    <w:rsid w:val="00297C2F"/>
    <w:rsid w:val="002A0128"/>
    <w:rsid w:val="002A19DE"/>
    <w:rsid w:val="002A1C9D"/>
    <w:rsid w:val="002A1DBB"/>
    <w:rsid w:val="002A1E47"/>
    <w:rsid w:val="002A3A3D"/>
    <w:rsid w:val="002A3CB8"/>
    <w:rsid w:val="002A41D2"/>
    <w:rsid w:val="002A4260"/>
    <w:rsid w:val="002A463C"/>
    <w:rsid w:val="002A626F"/>
    <w:rsid w:val="002A671A"/>
    <w:rsid w:val="002A6EC1"/>
    <w:rsid w:val="002A7253"/>
    <w:rsid w:val="002A7291"/>
    <w:rsid w:val="002A74D6"/>
    <w:rsid w:val="002A74FA"/>
    <w:rsid w:val="002A7F71"/>
    <w:rsid w:val="002B08D0"/>
    <w:rsid w:val="002B099E"/>
    <w:rsid w:val="002B1610"/>
    <w:rsid w:val="002B16DB"/>
    <w:rsid w:val="002B18CD"/>
    <w:rsid w:val="002B1D85"/>
    <w:rsid w:val="002B3127"/>
    <w:rsid w:val="002B499B"/>
    <w:rsid w:val="002B515A"/>
    <w:rsid w:val="002B52C6"/>
    <w:rsid w:val="002B57DB"/>
    <w:rsid w:val="002B5879"/>
    <w:rsid w:val="002B5D6C"/>
    <w:rsid w:val="002B6A59"/>
    <w:rsid w:val="002B6BDA"/>
    <w:rsid w:val="002B71B0"/>
    <w:rsid w:val="002B7A6B"/>
    <w:rsid w:val="002C0453"/>
    <w:rsid w:val="002C0D28"/>
    <w:rsid w:val="002C1230"/>
    <w:rsid w:val="002C2337"/>
    <w:rsid w:val="002C294D"/>
    <w:rsid w:val="002C300C"/>
    <w:rsid w:val="002C3F56"/>
    <w:rsid w:val="002C4101"/>
    <w:rsid w:val="002C44BB"/>
    <w:rsid w:val="002C46A5"/>
    <w:rsid w:val="002C4A7E"/>
    <w:rsid w:val="002C64CC"/>
    <w:rsid w:val="002C6806"/>
    <w:rsid w:val="002C77F0"/>
    <w:rsid w:val="002C7AAD"/>
    <w:rsid w:val="002D0198"/>
    <w:rsid w:val="002D01CB"/>
    <w:rsid w:val="002D1498"/>
    <w:rsid w:val="002D185B"/>
    <w:rsid w:val="002D233C"/>
    <w:rsid w:val="002D2483"/>
    <w:rsid w:val="002D2C23"/>
    <w:rsid w:val="002D2EF7"/>
    <w:rsid w:val="002D340F"/>
    <w:rsid w:val="002D3CE5"/>
    <w:rsid w:val="002D4572"/>
    <w:rsid w:val="002D488B"/>
    <w:rsid w:val="002D4A8A"/>
    <w:rsid w:val="002D53AF"/>
    <w:rsid w:val="002D5B2B"/>
    <w:rsid w:val="002D5E91"/>
    <w:rsid w:val="002D68B9"/>
    <w:rsid w:val="002D69F8"/>
    <w:rsid w:val="002D6D95"/>
    <w:rsid w:val="002D6FEE"/>
    <w:rsid w:val="002D72E4"/>
    <w:rsid w:val="002E11B9"/>
    <w:rsid w:val="002E12E2"/>
    <w:rsid w:val="002E16C5"/>
    <w:rsid w:val="002E1950"/>
    <w:rsid w:val="002E2C90"/>
    <w:rsid w:val="002E2CB4"/>
    <w:rsid w:val="002E315D"/>
    <w:rsid w:val="002E333E"/>
    <w:rsid w:val="002E3464"/>
    <w:rsid w:val="002E3495"/>
    <w:rsid w:val="002E3CBC"/>
    <w:rsid w:val="002E5EC2"/>
    <w:rsid w:val="002E60AB"/>
    <w:rsid w:val="002F00C5"/>
    <w:rsid w:val="002F07D2"/>
    <w:rsid w:val="002F1C3B"/>
    <w:rsid w:val="002F2451"/>
    <w:rsid w:val="002F28D8"/>
    <w:rsid w:val="002F296F"/>
    <w:rsid w:val="002F2E5D"/>
    <w:rsid w:val="002F3777"/>
    <w:rsid w:val="002F3E13"/>
    <w:rsid w:val="002F3F5A"/>
    <w:rsid w:val="002F4582"/>
    <w:rsid w:val="002F47AD"/>
    <w:rsid w:val="002F50B0"/>
    <w:rsid w:val="002F5790"/>
    <w:rsid w:val="002F5943"/>
    <w:rsid w:val="002F5D62"/>
    <w:rsid w:val="002F6295"/>
    <w:rsid w:val="002F69A8"/>
    <w:rsid w:val="002F6FEC"/>
    <w:rsid w:val="002F7114"/>
    <w:rsid w:val="0030008B"/>
    <w:rsid w:val="003006CA"/>
    <w:rsid w:val="003007F8"/>
    <w:rsid w:val="003008BA"/>
    <w:rsid w:val="00300951"/>
    <w:rsid w:val="00300C1B"/>
    <w:rsid w:val="00301980"/>
    <w:rsid w:val="003022DC"/>
    <w:rsid w:val="00302934"/>
    <w:rsid w:val="00302DC9"/>
    <w:rsid w:val="00303177"/>
    <w:rsid w:val="0030336D"/>
    <w:rsid w:val="003038DD"/>
    <w:rsid w:val="00303FBB"/>
    <w:rsid w:val="00304419"/>
    <w:rsid w:val="00304500"/>
    <w:rsid w:val="00304ACA"/>
    <w:rsid w:val="00304F39"/>
    <w:rsid w:val="00305020"/>
    <w:rsid w:val="003052A7"/>
    <w:rsid w:val="0030571C"/>
    <w:rsid w:val="00305933"/>
    <w:rsid w:val="00305A2F"/>
    <w:rsid w:val="003065FD"/>
    <w:rsid w:val="00306F0E"/>
    <w:rsid w:val="00307544"/>
    <w:rsid w:val="00307F21"/>
    <w:rsid w:val="003103B5"/>
    <w:rsid w:val="0031062D"/>
    <w:rsid w:val="00310B3E"/>
    <w:rsid w:val="003114E5"/>
    <w:rsid w:val="00311CAC"/>
    <w:rsid w:val="00311ECF"/>
    <w:rsid w:val="003132AC"/>
    <w:rsid w:val="0031339A"/>
    <w:rsid w:val="00313945"/>
    <w:rsid w:val="00313DC6"/>
    <w:rsid w:val="00313E28"/>
    <w:rsid w:val="0031493F"/>
    <w:rsid w:val="00314E63"/>
    <w:rsid w:val="003155DC"/>
    <w:rsid w:val="00315A08"/>
    <w:rsid w:val="00315EF0"/>
    <w:rsid w:val="003164CC"/>
    <w:rsid w:val="00316644"/>
    <w:rsid w:val="00316AD7"/>
    <w:rsid w:val="0031723E"/>
    <w:rsid w:val="00317FB1"/>
    <w:rsid w:val="00320414"/>
    <w:rsid w:val="0032098B"/>
    <w:rsid w:val="003214AE"/>
    <w:rsid w:val="0032165A"/>
    <w:rsid w:val="003217E5"/>
    <w:rsid w:val="00321EC1"/>
    <w:rsid w:val="00321EF3"/>
    <w:rsid w:val="00323455"/>
    <w:rsid w:val="003237AF"/>
    <w:rsid w:val="00323BA0"/>
    <w:rsid w:val="00323E63"/>
    <w:rsid w:val="003244CD"/>
    <w:rsid w:val="00324C20"/>
    <w:rsid w:val="00324DCD"/>
    <w:rsid w:val="00324E9C"/>
    <w:rsid w:val="003250F2"/>
    <w:rsid w:val="003254A4"/>
    <w:rsid w:val="00325902"/>
    <w:rsid w:val="00326441"/>
    <w:rsid w:val="003264AA"/>
    <w:rsid w:val="00326E08"/>
    <w:rsid w:val="0032775A"/>
    <w:rsid w:val="00327942"/>
    <w:rsid w:val="00330018"/>
    <w:rsid w:val="00330340"/>
    <w:rsid w:val="003303AC"/>
    <w:rsid w:val="0033129D"/>
    <w:rsid w:val="00331ECA"/>
    <w:rsid w:val="003324E2"/>
    <w:rsid w:val="00332B9B"/>
    <w:rsid w:val="00332D56"/>
    <w:rsid w:val="003335FB"/>
    <w:rsid w:val="003337C9"/>
    <w:rsid w:val="00333B9E"/>
    <w:rsid w:val="00333EDD"/>
    <w:rsid w:val="003351B5"/>
    <w:rsid w:val="003352FD"/>
    <w:rsid w:val="0033544D"/>
    <w:rsid w:val="0033577F"/>
    <w:rsid w:val="00336575"/>
    <w:rsid w:val="00336BEE"/>
    <w:rsid w:val="00336EA8"/>
    <w:rsid w:val="00337211"/>
    <w:rsid w:val="00337623"/>
    <w:rsid w:val="003406B4"/>
    <w:rsid w:val="0034083C"/>
    <w:rsid w:val="00341FC4"/>
    <w:rsid w:val="0034227B"/>
    <w:rsid w:val="0034245C"/>
    <w:rsid w:val="003429F3"/>
    <w:rsid w:val="0034392C"/>
    <w:rsid w:val="0034437D"/>
    <w:rsid w:val="0034484F"/>
    <w:rsid w:val="0034499F"/>
    <w:rsid w:val="00344AC7"/>
    <w:rsid w:val="00344FE4"/>
    <w:rsid w:val="00345DEA"/>
    <w:rsid w:val="003463A8"/>
    <w:rsid w:val="003465FA"/>
    <w:rsid w:val="0034733A"/>
    <w:rsid w:val="003476A1"/>
    <w:rsid w:val="003476D8"/>
    <w:rsid w:val="00347D9E"/>
    <w:rsid w:val="00350D8B"/>
    <w:rsid w:val="00351063"/>
    <w:rsid w:val="003510E1"/>
    <w:rsid w:val="003514CD"/>
    <w:rsid w:val="00351839"/>
    <w:rsid w:val="00353783"/>
    <w:rsid w:val="00354667"/>
    <w:rsid w:val="00354C75"/>
    <w:rsid w:val="003552C8"/>
    <w:rsid w:val="00355B93"/>
    <w:rsid w:val="003575BA"/>
    <w:rsid w:val="0036000C"/>
    <w:rsid w:val="00360211"/>
    <w:rsid w:val="00360C7D"/>
    <w:rsid w:val="00360E5B"/>
    <w:rsid w:val="00360EB2"/>
    <w:rsid w:val="00361538"/>
    <w:rsid w:val="0036194A"/>
    <w:rsid w:val="00361D72"/>
    <w:rsid w:val="00361F43"/>
    <w:rsid w:val="00361FBA"/>
    <w:rsid w:val="00362543"/>
    <w:rsid w:val="00362D53"/>
    <w:rsid w:val="00362DB7"/>
    <w:rsid w:val="00363104"/>
    <w:rsid w:val="00363312"/>
    <w:rsid w:val="003636D3"/>
    <w:rsid w:val="003637EB"/>
    <w:rsid w:val="00363E55"/>
    <w:rsid w:val="00363F4F"/>
    <w:rsid w:val="00363F8E"/>
    <w:rsid w:val="0036414A"/>
    <w:rsid w:val="00364212"/>
    <w:rsid w:val="00364359"/>
    <w:rsid w:val="00364A48"/>
    <w:rsid w:val="00364A9A"/>
    <w:rsid w:val="00364BF8"/>
    <w:rsid w:val="00365A40"/>
    <w:rsid w:val="00365BF7"/>
    <w:rsid w:val="00366287"/>
    <w:rsid w:val="00366695"/>
    <w:rsid w:val="00366A21"/>
    <w:rsid w:val="00366DCF"/>
    <w:rsid w:val="00367444"/>
    <w:rsid w:val="00367459"/>
    <w:rsid w:val="003674AD"/>
    <w:rsid w:val="0036771C"/>
    <w:rsid w:val="00367C76"/>
    <w:rsid w:val="00367D10"/>
    <w:rsid w:val="00367D3E"/>
    <w:rsid w:val="00367F5B"/>
    <w:rsid w:val="0037239C"/>
    <w:rsid w:val="003725FE"/>
    <w:rsid w:val="00372898"/>
    <w:rsid w:val="00372C48"/>
    <w:rsid w:val="003738D9"/>
    <w:rsid w:val="00373942"/>
    <w:rsid w:val="00373992"/>
    <w:rsid w:val="003739C4"/>
    <w:rsid w:val="00373E5E"/>
    <w:rsid w:val="00373FE3"/>
    <w:rsid w:val="00374A0E"/>
    <w:rsid w:val="00374DE6"/>
    <w:rsid w:val="003752DA"/>
    <w:rsid w:val="0037585F"/>
    <w:rsid w:val="00375E14"/>
    <w:rsid w:val="00376CA1"/>
    <w:rsid w:val="003773A4"/>
    <w:rsid w:val="003778E8"/>
    <w:rsid w:val="00377C0F"/>
    <w:rsid w:val="00377D5D"/>
    <w:rsid w:val="00380033"/>
    <w:rsid w:val="00380384"/>
    <w:rsid w:val="003808E1"/>
    <w:rsid w:val="0038169D"/>
    <w:rsid w:val="00381784"/>
    <w:rsid w:val="003818F6"/>
    <w:rsid w:val="00381CB6"/>
    <w:rsid w:val="00382234"/>
    <w:rsid w:val="00382687"/>
    <w:rsid w:val="00382B37"/>
    <w:rsid w:val="00382F43"/>
    <w:rsid w:val="0038345A"/>
    <w:rsid w:val="0038352B"/>
    <w:rsid w:val="0038584A"/>
    <w:rsid w:val="00385C58"/>
    <w:rsid w:val="00385CB9"/>
    <w:rsid w:val="003872BB"/>
    <w:rsid w:val="003877AE"/>
    <w:rsid w:val="00390D43"/>
    <w:rsid w:val="003913B6"/>
    <w:rsid w:val="00391AA1"/>
    <w:rsid w:val="00391B86"/>
    <w:rsid w:val="00391F0E"/>
    <w:rsid w:val="00392977"/>
    <w:rsid w:val="00392B69"/>
    <w:rsid w:val="00392E06"/>
    <w:rsid w:val="00393923"/>
    <w:rsid w:val="0039435D"/>
    <w:rsid w:val="003943D4"/>
    <w:rsid w:val="0039448A"/>
    <w:rsid w:val="0039464E"/>
    <w:rsid w:val="003947B1"/>
    <w:rsid w:val="00394CB0"/>
    <w:rsid w:val="003958CA"/>
    <w:rsid w:val="0039593B"/>
    <w:rsid w:val="00395E02"/>
    <w:rsid w:val="00395E89"/>
    <w:rsid w:val="00396217"/>
    <w:rsid w:val="003965DA"/>
    <w:rsid w:val="003965FC"/>
    <w:rsid w:val="003969FF"/>
    <w:rsid w:val="003975AC"/>
    <w:rsid w:val="00397DA7"/>
    <w:rsid w:val="00397FC6"/>
    <w:rsid w:val="003A087F"/>
    <w:rsid w:val="003A267A"/>
    <w:rsid w:val="003A2745"/>
    <w:rsid w:val="003A2FFF"/>
    <w:rsid w:val="003A32B2"/>
    <w:rsid w:val="003A4806"/>
    <w:rsid w:val="003A517A"/>
    <w:rsid w:val="003A5945"/>
    <w:rsid w:val="003A5BA7"/>
    <w:rsid w:val="003A5E6E"/>
    <w:rsid w:val="003A68D3"/>
    <w:rsid w:val="003A71C1"/>
    <w:rsid w:val="003A730C"/>
    <w:rsid w:val="003A7E26"/>
    <w:rsid w:val="003B0031"/>
    <w:rsid w:val="003B0AC6"/>
    <w:rsid w:val="003B33FB"/>
    <w:rsid w:val="003B3980"/>
    <w:rsid w:val="003B3A03"/>
    <w:rsid w:val="003B4812"/>
    <w:rsid w:val="003B486C"/>
    <w:rsid w:val="003B4F37"/>
    <w:rsid w:val="003B55C8"/>
    <w:rsid w:val="003B6137"/>
    <w:rsid w:val="003B6FC0"/>
    <w:rsid w:val="003B72B9"/>
    <w:rsid w:val="003B784F"/>
    <w:rsid w:val="003B7BEC"/>
    <w:rsid w:val="003C0353"/>
    <w:rsid w:val="003C0B35"/>
    <w:rsid w:val="003C13C6"/>
    <w:rsid w:val="003C1E94"/>
    <w:rsid w:val="003C27F4"/>
    <w:rsid w:val="003C2C5D"/>
    <w:rsid w:val="003C3271"/>
    <w:rsid w:val="003C32F0"/>
    <w:rsid w:val="003C343D"/>
    <w:rsid w:val="003C3B35"/>
    <w:rsid w:val="003C3D90"/>
    <w:rsid w:val="003C3EC7"/>
    <w:rsid w:val="003C44D3"/>
    <w:rsid w:val="003C4CDF"/>
    <w:rsid w:val="003C53D6"/>
    <w:rsid w:val="003C5A7F"/>
    <w:rsid w:val="003C5BAF"/>
    <w:rsid w:val="003C5ED0"/>
    <w:rsid w:val="003C6D30"/>
    <w:rsid w:val="003C6D97"/>
    <w:rsid w:val="003C73BB"/>
    <w:rsid w:val="003C748B"/>
    <w:rsid w:val="003C7972"/>
    <w:rsid w:val="003D02B2"/>
    <w:rsid w:val="003D0B66"/>
    <w:rsid w:val="003D0BF0"/>
    <w:rsid w:val="003D1649"/>
    <w:rsid w:val="003D2C33"/>
    <w:rsid w:val="003D31A1"/>
    <w:rsid w:val="003D3265"/>
    <w:rsid w:val="003D3BBB"/>
    <w:rsid w:val="003D3E2E"/>
    <w:rsid w:val="003D44EF"/>
    <w:rsid w:val="003D4B8C"/>
    <w:rsid w:val="003D562F"/>
    <w:rsid w:val="003D5A76"/>
    <w:rsid w:val="003D5E4D"/>
    <w:rsid w:val="003D6CC5"/>
    <w:rsid w:val="003D79A3"/>
    <w:rsid w:val="003D79CD"/>
    <w:rsid w:val="003D7B21"/>
    <w:rsid w:val="003D7D34"/>
    <w:rsid w:val="003E06F9"/>
    <w:rsid w:val="003E079D"/>
    <w:rsid w:val="003E0884"/>
    <w:rsid w:val="003E0A3B"/>
    <w:rsid w:val="003E0A84"/>
    <w:rsid w:val="003E0FEE"/>
    <w:rsid w:val="003E1282"/>
    <w:rsid w:val="003E16AD"/>
    <w:rsid w:val="003E1753"/>
    <w:rsid w:val="003E19F8"/>
    <w:rsid w:val="003E2543"/>
    <w:rsid w:val="003E2676"/>
    <w:rsid w:val="003E26F7"/>
    <w:rsid w:val="003E2779"/>
    <w:rsid w:val="003E2BC0"/>
    <w:rsid w:val="003E2E40"/>
    <w:rsid w:val="003E3037"/>
    <w:rsid w:val="003E3455"/>
    <w:rsid w:val="003E625E"/>
    <w:rsid w:val="003E633B"/>
    <w:rsid w:val="003E65A0"/>
    <w:rsid w:val="003E6A7B"/>
    <w:rsid w:val="003E6DB0"/>
    <w:rsid w:val="003E792E"/>
    <w:rsid w:val="003E7DDD"/>
    <w:rsid w:val="003E7F81"/>
    <w:rsid w:val="003F0727"/>
    <w:rsid w:val="003F0876"/>
    <w:rsid w:val="003F0A78"/>
    <w:rsid w:val="003F0CD1"/>
    <w:rsid w:val="003F1546"/>
    <w:rsid w:val="003F1A3F"/>
    <w:rsid w:val="003F2002"/>
    <w:rsid w:val="003F28F3"/>
    <w:rsid w:val="003F30C9"/>
    <w:rsid w:val="003F3471"/>
    <w:rsid w:val="003F3944"/>
    <w:rsid w:val="003F3B09"/>
    <w:rsid w:val="003F48AA"/>
    <w:rsid w:val="003F4981"/>
    <w:rsid w:val="003F4D6D"/>
    <w:rsid w:val="003F4E14"/>
    <w:rsid w:val="003F540A"/>
    <w:rsid w:val="003F5A1C"/>
    <w:rsid w:val="003F5E49"/>
    <w:rsid w:val="003F680E"/>
    <w:rsid w:val="003F6BD0"/>
    <w:rsid w:val="003F711F"/>
    <w:rsid w:val="003F7398"/>
    <w:rsid w:val="003F750A"/>
    <w:rsid w:val="003F7931"/>
    <w:rsid w:val="003F7E7C"/>
    <w:rsid w:val="003F7F1B"/>
    <w:rsid w:val="003F7F2B"/>
    <w:rsid w:val="00400314"/>
    <w:rsid w:val="004007BA"/>
    <w:rsid w:val="00401F93"/>
    <w:rsid w:val="0040240E"/>
    <w:rsid w:val="004025CB"/>
    <w:rsid w:val="0040296F"/>
    <w:rsid w:val="00402B73"/>
    <w:rsid w:val="0040329D"/>
    <w:rsid w:val="00403399"/>
    <w:rsid w:val="004036E1"/>
    <w:rsid w:val="004038E2"/>
    <w:rsid w:val="0040391C"/>
    <w:rsid w:val="00403DEB"/>
    <w:rsid w:val="004040C8"/>
    <w:rsid w:val="004042E9"/>
    <w:rsid w:val="00404B4A"/>
    <w:rsid w:val="00405614"/>
    <w:rsid w:val="004058C6"/>
    <w:rsid w:val="0040599C"/>
    <w:rsid w:val="00405F7B"/>
    <w:rsid w:val="00406082"/>
    <w:rsid w:val="00406313"/>
    <w:rsid w:val="0040633D"/>
    <w:rsid w:val="004063CD"/>
    <w:rsid w:val="004063EE"/>
    <w:rsid w:val="0040648C"/>
    <w:rsid w:val="00407176"/>
    <w:rsid w:val="00407604"/>
    <w:rsid w:val="00407785"/>
    <w:rsid w:val="00407902"/>
    <w:rsid w:val="00407CD6"/>
    <w:rsid w:val="004102F3"/>
    <w:rsid w:val="004107E6"/>
    <w:rsid w:val="0041132B"/>
    <w:rsid w:val="004114F7"/>
    <w:rsid w:val="00411681"/>
    <w:rsid w:val="00411FC6"/>
    <w:rsid w:val="004123E0"/>
    <w:rsid w:val="00413160"/>
    <w:rsid w:val="00413E61"/>
    <w:rsid w:val="00414CA5"/>
    <w:rsid w:val="00414E95"/>
    <w:rsid w:val="004153EE"/>
    <w:rsid w:val="004155B2"/>
    <w:rsid w:val="00415744"/>
    <w:rsid w:val="004157C8"/>
    <w:rsid w:val="00415BE7"/>
    <w:rsid w:val="0041626E"/>
    <w:rsid w:val="004163EF"/>
    <w:rsid w:val="00416E9F"/>
    <w:rsid w:val="0041772F"/>
    <w:rsid w:val="00417D61"/>
    <w:rsid w:val="004205D4"/>
    <w:rsid w:val="00420853"/>
    <w:rsid w:val="00420884"/>
    <w:rsid w:val="00420F24"/>
    <w:rsid w:val="004211BE"/>
    <w:rsid w:val="00421653"/>
    <w:rsid w:val="00421E04"/>
    <w:rsid w:val="00423744"/>
    <w:rsid w:val="004239D8"/>
    <w:rsid w:val="0042401A"/>
    <w:rsid w:val="004240D5"/>
    <w:rsid w:val="004241AD"/>
    <w:rsid w:val="004243AA"/>
    <w:rsid w:val="00424424"/>
    <w:rsid w:val="00424A72"/>
    <w:rsid w:val="00424D6E"/>
    <w:rsid w:val="00425110"/>
    <w:rsid w:val="0042517E"/>
    <w:rsid w:val="00425375"/>
    <w:rsid w:val="004254DF"/>
    <w:rsid w:val="00425939"/>
    <w:rsid w:val="00427387"/>
    <w:rsid w:val="00427546"/>
    <w:rsid w:val="004300DC"/>
    <w:rsid w:val="00430367"/>
    <w:rsid w:val="00430452"/>
    <w:rsid w:val="00430C46"/>
    <w:rsid w:val="00431DF0"/>
    <w:rsid w:val="004322FF"/>
    <w:rsid w:val="00432D00"/>
    <w:rsid w:val="00433006"/>
    <w:rsid w:val="004331C7"/>
    <w:rsid w:val="00433489"/>
    <w:rsid w:val="004336FC"/>
    <w:rsid w:val="00433834"/>
    <w:rsid w:val="0043396D"/>
    <w:rsid w:val="00434070"/>
    <w:rsid w:val="0043420B"/>
    <w:rsid w:val="004345BA"/>
    <w:rsid w:val="00434A6D"/>
    <w:rsid w:val="004351C1"/>
    <w:rsid w:val="00435554"/>
    <w:rsid w:val="00435EE6"/>
    <w:rsid w:val="00435FC6"/>
    <w:rsid w:val="00436AEE"/>
    <w:rsid w:val="00437386"/>
    <w:rsid w:val="004373F3"/>
    <w:rsid w:val="00437D47"/>
    <w:rsid w:val="00440611"/>
    <w:rsid w:val="00440D1D"/>
    <w:rsid w:val="00440E60"/>
    <w:rsid w:val="004425D7"/>
    <w:rsid w:val="00442704"/>
    <w:rsid w:val="00442902"/>
    <w:rsid w:val="00442C0D"/>
    <w:rsid w:val="004430A5"/>
    <w:rsid w:val="004431FA"/>
    <w:rsid w:val="00443DAF"/>
    <w:rsid w:val="004445D2"/>
    <w:rsid w:val="004447F9"/>
    <w:rsid w:val="00444B9F"/>
    <w:rsid w:val="0044532E"/>
    <w:rsid w:val="00445622"/>
    <w:rsid w:val="00446384"/>
    <w:rsid w:val="0044702F"/>
    <w:rsid w:val="004471CE"/>
    <w:rsid w:val="004472ED"/>
    <w:rsid w:val="00447AB0"/>
    <w:rsid w:val="00450544"/>
    <w:rsid w:val="00450C48"/>
    <w:rsid w:val="00451D93"/>
    <w:rsid w:val="00451F27"/>
    <w:rsid w:val="004526A6"/>
    <w:rsid w:val="00452E54"/>
    <w:rsid w:val="004530D7"/>
    <w:rsid w:val="004530DE"/>
    <w:rsid w:val="004531A4"/>
    <w:rsid w:val="0045322C"/>
    <w:rsid w:val="0045336D"/>
    <w:rsid w:val="00453650"/>
    <w:rsid w:val="004538E0"/>
    <w:rsid w:val="00453A81"/>
    <w:rsid w:val="00454B83"/>
    <w:rsid w:val="00454D22"/>
    <w:rsid w:val="00455E7A"/>
    <w:rsid w:val="00456447"/>
    <w:rsid w:val="004567CE"/>
    <w:rsid w:val="00456E98"/>
    <w:rsid w:val="004576C9"/>
    <w:rsid w:val="004608CC"/>
    <w:rsid w:val="00460BCB"/>
    <w:rsid w:val="00461C28"/>
    <w:rsid w:val="00461E53"/>
    <w:rsid w:val="00461F2D"/>
    <w:rsid w:val="004624A3"/>
    <w:rsid w:val="00465880"/>
    <w:rsid w:val="00465F79"/>
    <w:rsid w:val="00466532"/>
    <w:rsid w:val="0046666D"/>
    <w:rsid w:val="0046687D"/>
    <w:rsid w:val="00466F1C"/>
    <w:rsid w:val="00467A29"/>
    <w:rsid w:val="0047004A"/>
    <w:rsid w:val="00470D36"/>
    <w:rsid w:val="0047128F"/>
    <w:rsid w:val="00471AD5"/>
    <w:rsid w:val="004725F3"/>
    <w:rsid w:val="0047275A"/>
    <w:rsid w:val="00472D72"/>
    <w:rsid w:val="00473867"/>
    <w:rsid w:val="00473944"/>
    <w:rsid w:val="00474060"/>
    <w:rsid w:val="004741EF"/>
    <w:rsid w:val="00474BDC"/>
    <w:rsid w:val="00474D44"/>
    <w:rsid w:val="00474F44"/>
    <w:rsid w:val="00475915"/>
    <w:rsid w:val="00475C45"/>
    <w:rsid w:val="00475C77"/>
    <w:rsid w:val="00476326"/>
    <w:rsid w:val="0047692C"/>
    <w:rsid w:val="00476B90"/>
    <w:rsid w:val="00477106"/>
    <w:rsid w:val="004775E9"/>
    <w:rsid w:val="00477672"/>
    <w:rsid w:val="00477932"/>
    <w:rsid w:val="00477B46"/>
    <w:rsid w:val="00477E34"/>
    <w:rsid w:val="004800A8"/>
    <w:rsid w:val="0048015F"/>
    <w:rsid w:val="004801EF"/>
    <w:rsid w:val="004804F5"/>
    <w:rsid w:val="0048076B"/>
    <w:rsid w:val="00481074"/>
    <w:rsid w:val="004810CE"/>
    <w:rsid w:val="00481182"/>
    <w:rsid w:val="004818C4"/>
    <w:rsid w:val="00481CCF"/>
    <w:rsid w:val="00481D44"/>
    <w:rsid w:val="00481F84"/>
    <w:rsid w:val="00481FAD"/>
    <w:rsid w:val="0048250D"/>
    <w:rsid w:val="00482880"/>
    <w:rsid w:val="00483D20"/>
    <w:rsid w:val="00484397"/>
    <w:rsid w:val="00484F59"/>
    <w:rsid w:val="00485376"/>
    <w:rsid w:val="0048570F"/>
    <w:rsid w:val="00485EC0"/>
    <w:rsid w:val="00485F01"/>
    <w:rsid w:val="00485F12"/>
    <w:rsid w:val="00485FF9"/>
    <w:rsid w:val="00486540"/>
    <w:rsid w:val="00486CB0"/>
    <w:rsid w:val="00487090"/>
    <w:rsid w:val="004872F1"/>
    <w:rsid w:val="00487637"/>
    <w:rsid w:val="00487F4B"/>
    <w:rsid w:val="00490744"/>
    <w:rsid w:val="00491688"/>
    <w:rsid w:val="0049218C"/>
    <w:rsid w:val="0049246F"/>
    <w:rsid w:val="00492ACF"/>
    <w:rsid w:val="0049325B"/>
    <w:rsid w:val="004936C3"/>
    <w:rsid w:val="00493A37"/>
    <w:rsid w:val="00494CA9"/>
    <w:rsid w:val="00494E34"/>
    <w:rsid w:val="0049581A"/>
    <w:rsid w:val="004958A6"/>
    <w:rsid w:val="0049659A"/>
    <w:rsid w:val="00496784"/>
    <w:rsid w:val="004977BF"/>
    <w:rsid w:val="00497D37"/>
    <w:rsid w:val="004A0A28"/>
    <w:rsid w:val="004A11F2"/>
    <w:rsid w:val="004A1358"/>
    <w:rsid w:val="004A1B0C"/>
    <w:rsid w:val="004A1E54"/>
    <w:rsid w:val="004A21AE"/>
    <w:rsid w:val="004A2422"/>
    <w:rsid w:val="004A26E9"/>
    <w:rsid w:val="004A2C3A"/>
    <w:rsid w:val="004A2F45"/>
    <w:rsid w:val="004A3527"/>
    <w:rsid w:val="004A3545"/>
    <w:rsid w:val="004A360E"/>
    <w:rsid w:val="004A43B9"/>
    <w:rsid w:val="004A4659"/>
    <w:rsid w:val="004A4968"/>
    <w:rsid w:val="004A4C05"/>
    <w:rsid w:val="004A5267"/>
    <w:rsid w:val="004A5660"/>
    <w:rsid w:val="004A574A"/>
    <w:rsid w:val="004A57B5"/>
    <w:rsid w:val="004A5A2F"/>
    <w:rsid w:val="004A6A0D"/>
    <w:rsid w:val="004A6D0E"/>
    <w:rsid w:val="004A72BF"/>
    <w:rsid w:val="004A73B7"/>
    <w:rsid w:val="004A75CF"/>
    <w:rsid w:val="004A76A5"/>
    <w:rsid w:val="004A7B4C"/>
    <w:rsid w:val="004B00F5"/>
    <w:rsid w:val="004B02A2"/>
    <w:rsid w:val="004B0763"/>
    <w:rsid w:val="004B1B5A"/>
    <w:rsid w:val="004B1FD1"/>
    <w:rsid w:val="004B216D"/>
    <w:rsid w:val="004B27DE"/>
    <w:rsid w:val="004B2890"/>
    <w:rsid w:val="004B2A6A"/>
    <w:rsid w:val="004B31F9"/>
    <w:rsid w:val="004B37FF"/>
    <w:rsid w:val="004B38E1"/>
    <w:rsid w:val="004B3959"/>
    <w:rsid w:val="004B3FBF"/>
    <w:rsid w:val="004B461B"/>
    <w:rsid w:val="004B47E6"/>
    <w:rsid w:val="004B48CF"/>
    <w:rsid w:val="004B4C96"/>
    <w:rsid w:val="004B4EC9"/>
    <w:rsid w:val="004B5221"/>
    <w:rsid w:val="004B787D"/>
    <w:rsid w:val="004C0799"/>
    <w:rsid w:val="004C1AC1"/>
    <w:rsid w:val="004C2115"/>
    <w:rsid w:val="004C2373"/>
    <w:rsid w:val="004C25AA"/>
    <w:rsid w:val="004C3070"/>
    <w:rsid w:val="004C3628"/>
    <w:rsid w:val="004C407C"/>
    <w:rsid w:val="004C4315"/>
    <w:rsid w:val="004C48A5"/>
    <w:rsid w:val="004C584C"/>
    <w:rsid w:val="004C5D06"/>
    <w:rsid w:val="004C61B3"/>
    <w:rsid w:val="004C657C"/>
    <w:rsid w:val="004C7416"/>
    <w:rsid w:val="004C7D14"/>
    <w:rsid w:val="004D026D"/>
    <w:rsid w:val="004D108A"/>
    <w:rsid w:val="004D1403"/>
    <w:rsid w:val="004D159C"/>
    <w:rsid w:val="004D1EEB"/>
    <w:rsid w:val="004D451C"/>
    <w:rsid w:val="004D4638"/>
    <w:rsid w:val="004D4B10"/>
    <w:rsid w:val="004D53CB"/>
    <w:rsid w:val="004D54C6"/>
    <w:rsid w:val="004D562E"/>
    <w:rsid w:val="004D58B3"/>
    <w:rsid w:val="004D5B92"/>
    <w:rsid w:val="004D5D36"/>
    <w:rsid w:val="004D5FBE"/>
    <w:rsid w:val="004D5FF7"/>
    <w:rsid w:val="004D6791"/>
    <w:rsid w:val="004D67FB"/>
    <w:rsid w:val="004D7291"/>
    <w:rsid w:val="004D7CAE"/>
    <w:rsid w:val="004D7CD0"/>
    <w:rsid w:val="004D7CE2"/>
    <w:rsid w:val="004E03B4"/>
    <w:rsid w:val="004E0480"/>
    <w:rsid w:val="004E0FB2"/>
    <w:rsid w:val="004E1269"/>
    <w:rsid w:val="004E21AE"/>
    <w:rsid w:val="004E21B1"/>
    <w:rsid w:val="004E2671"/>
    <w:rsid w:val="004E3134"/>
    <w:rsid w:val="004E3402"/>
    <w:rsid w:val="004E3777"/>
    <w:rsid w:val="004E3EF4"/>
    <w:rsid w:val="004E4832"/>
    <w:rsid w:val="004E4E83"/>
    <w:rsid w:val="004E55DE"/>
    <w:rsid w:val="004E5728"/>
    <w:rsid w:val="004E577A"/>
    <w:rsid w:val="004E6011"/>
    <w:rsid w:val="004E6A4C"/>
    <w:rsid w:val="004E6BA9"/>
    <w:rsid w:val="004E6F5F"/>
    <w:rsid w:val="004E7247"/>
    <w:rsid w:val="004E7FD8"/>
    <w:rsid w:val="004F0306"/>
    <w:rsid w:val="004F040F"/>
    <w:rsid w:val="004F120F"/>
    <w:rsid w:val="004F1425"/>
    <w:rsid w:val="004F17BB"/>
    <w:rsid w:val="004F1DEE"/>
    <w:rsid w:val="004F3084"/>
    <w:rsid w:val="004F3DE2"/>
    <w:rsid w:val="004F3E7D"/>
    <w:rsid w:val="004F448B"/>
    <w:rsid w:val="004F4802"/>
    <w:rsid w:val="004F4B63"/>
    <w:rsid w:val="004F4E83"/>
    <w:rsid w:val="004F5111"/>
    <w:rsid w:val="004F53C9"/>
    <w:rsid w:val="004F54EF"/>
    <w:rsid w:val="004F5DEB"/>
    <w:rsid w:val="004F6F75"/>
    <w:rsid w:val="004F7094"/>
    <w:rsid w:val="004F7BE8"/>
    <w:rsid w:val="004F7C41"/>
    <w:rsid w:val="005017E8"/>
    <w:rsid w:val="0050195A"/>
    <w:rsid w:val="00501E42"/>
    <w:rsid w:val="00502486"/>
    <w:rsid w:val="00503668"/>
    <w:rsid w:val="0050367A"/>
    <w:rsid w:val="00503993"/>
    <w:rsid w:val="00503F9D"/>
    <w:rsid w:val="00505255"/>
    <w:rsid w:val="00507091"/>
    <w:rsid w:val="0050732F"/>
    <w:rsid w:val="005074C4"/>
    <w:rsid w:val="0050779D"/>
    <w:rsid w:val="005079CC"/>
    <w:rsid w:val="00507F35"/>
    <w:rsid w:val="005109A0"/>
    <w:rsid w:val="00510D77"/>
    <w:rsid w:val="00510E50"/>
    <w:rsid w:val="0051171D"/>
    <w:rsid w:val="00511DB7"/>
    <w:rsid w:val="00512BA4"/>
    <w:rsid w:val="0051300C"/>
    <w:rsid w:val="00513BB4"/>
    <w:rsid w:val="00514799"/>
    <w:rsid w:val="00514A34"/>
    <w:rsid w:val="00514BFF"/>
    <w:rsid w:val="00514ED9"/>
    <w:rsid w:val="005159F4"/>
    <w:rsid w:val="00515B38"/>
    <w:rsid w:val="00515B5F"/>
    <w:rsid w:val="00515DAE"/>
    <w:rsid w:val="00516A59"/>
    <w:rsid w:val="0051746B"/>
    <w:rsid w:val="00520036"/>
    <w:rsid w:val="0052049D"/>
    <w:rsid w:val="0052146A"/>
    <w:rsid w:val="0052177D"/>
    <w:rsid w:val="005227F5"/>
    <w:rsid w:val="0052348B"/>
    <w:rsid w:val="005236DF"/>
    <w:rsid w:val="00524163"/>
    <w:rsid w:val="00524A29"/>
    <w:rsid w:val="00525B28"/>
    <w:rsid w:val="0052638C"/>
    <w:rsid w:val="00526519"/>
    <w:rsid w:val="00526910"/>
    <w:rsid w:val="00526A64"/>
    <w:rsid w:val="00526BC4"/>
    <w:rsid w:val="00526C5C"/>
    <w:rsid w:val="00526EB6"/>
    <w:rsid w:val="00526F30"/>
    <w:rsid w:val="00526FD1"/>
    <w:rsid w:val="00527339"/>
    <w:rsid w:val="00527D8F"/>
    <w:rsid w:val="00527FA8"/>
    <w:rsid w:val="00530155"/>
    <w:rsid w:val="005302A5"/>
    <w:rsid w:val="00530775"/>
    <w:rsid w:val="00530B88"/>
    <w:rsid w:val="00530DE3"/>
    <w:rsid w:val="0053211B"/>
    <w:rsid w:val="00532870"/>
    <w:rsid w:val="0053300E"/>
    <w:rsid w:val="00533028"/>
    <w:rsid w:val="0053338B"/>
    <w:rsid w:val="0053361F"/>
    <w:rsid w:val="00533905"/>
    <w:rsid w:val="00533C25"/>
    <w:rsid w:val="00533D37"/>
    <w:rsid w:val="00533DE6"/>
    <w:rsid w:val="00533E42"/>
    <w:rsid w:val="005344B5"/>
    <w:rsid w:val="00534DF6"/>
    <w:rsid w:val="005354D4"/>
    <w:rsid w:val="00535E8C"/>
    <w:rsid w:val="005368BF"/>
    <w:rsid w:val="00536FAD"/>
    <w:rsid w:val="00537059"/>
    <w:rsid w:val="00537156"/>
    <w:rsid w:val="00537507"/>
    <w:rsid w:val="00537962"/>
    <w:rsid w:val="00537B18"/>
    <w:rsid w:val="00537F42"/>
    <w:rsid w:val="00540500"/>
    <w:rsid w:val="00540BAC"/>
    <w:rsid w:val="00540D56"/>
    <w:rsid w:val="00541207"/>
    <w:rsid w:val="00541FFA"/>
    <w:rsid w:val="005425B5"/>
    <w:rsid w:val="0054263B"/>
    <w:rsid w:val="005434F9"/>
    <w:rsid w:val="0054367D"/>
    <w:rsid w:val="0054388E"/>
    <w:rsid w:val="00543F6E"/>
    <w:rsid w:val="005447F9"/>
    <w:rsid w:val="00545717"/>
    <w:rsid w:val="00545850"/>
    <w:rsid w:val="005462A3"/>
    <w:rsid w:val="00546454"/>
    <w:rsid w:val="00546FB1"/>
    <w:rsid w:val="005470A7"/>
    <w:rsid w:val="0054719C"/>
    <w:rsid w:val="00547D83"/>
    <w:rsid w:val="005501BF"/>
    <w:rsid w:val="00550FF8"/>
    <w:rsid w:val="0055125A"/>
    <w:rsid w:val="005515A9"/>
    <w:rsid w:val="0055161E"/>
    <w:rsid w:val="0055167A"/>
    <w:rsid w:val="00551852"/>
    <w:rsid w:val="00552449"/>
    <w:rsid w:val="00553941"/>
    <w:rsid w:val="00553AF5"/>
    <w:rsid w:val="00554665"/>
    <w:rsid w:val="00555DC7"/>
    <w:rsid w:val="00555F2F"/>
    <w:rsid w:val="005566BD"/>
    <w:rsid w:val="00556926"/>
    <w:rsid w:val="00556CAB"/>
    <w:rsid w:val="00557F56"/>
    <w:rsid w:val="005607B5"/>
    <w:rsid w:val="00560F19"/>
    <w:rsid w:val="00561825"/>
    <w:rsid w:val="00561E70"/>
    <w:rsid w:val="005620B3"/>
    <w:rsid w:val="00562A7C"/>
    <w:rsid w:val="00562C00"/>
    <w:rsid w:val="00563E7E"/>
    <w:rsid w:val="00565823"/>
    <w:rsid w:val="00565D98"/>
    <w:rsid w:val="00565F55"/>
    <w:rsid w:val="00566BEA"/>
    <w:rsid w:val="005677FA"/>
    <w:rsid w:val="005678F0"/>
    <w:rsid w:val="00567B39"/>
    <w:rsid w:val="00571745"/>
    <w:rsid w:val="00572E70"/>
    <w:rsid w:val="0057342A"/>
    <w:rsid w:val="00573687"/>
    <w:rsid w:val="00573C08"/>
    <w:rsid w:val="00573D32"/>
    <w:rsid w:val="005741C4"/>
    <w:rsid w:val="005742D7"/>
    <w:rsid w:val="005742E0"/>
    <w:rsid w:val="005744E6"/>
    <w:rsid w:val="00574D57"/>
    <w:rsid w:val="00574EEB"/>
    <w:rsid w:val="00574FB3"/>
    <w:rsid w:val="005750FD"/>
    <w:rsid w:val="0057526F"/>
    <w:rsid w:val="00575276"/>
    <w:rsid w:val="00575307"/>
    <w:rsid w:val="005755FD"/>
    <w:rsid w:val="00576176"/>
    <w:rsid w:val="005762F5"/>
    <w:rsid w:val="00576688"/>
    <w:rsid w:val="00576ADB"/>
    <w:rsid w:val="00576F91"/>
    <w:rsid w:val="005771BA"/>
    <w:rsid w:val="005808CD"/>
    <w:rsid w:val="00580980"/>
    <w:rsid w:val="00581B33"/>
    <w:rsid w:val="00581C4F"/>
    <w:rsid w:val="00581EBB"/>
    <w:rsid w:val="00582077"/>
    <w:rsid w:val="00582473"/>
    <w:rsid w:val="005839D9"/>
    <w:rsid w:val="00583AD0"/>
    <w:rsid w:val="00583B76"/>
    <w:rsid w:val="0058434F"/>
    <w:rsid w:val="0058443F"/>
    <w:rsid w:val="0058463D"/>
    <w:rsid w:val="005849C2"/>
    <w:rsid w:val="00584E7A"/>
    <w:rsid w:val="00584F3B"/>
    <w:rsid w:val="00585B65"/>
    <w:rsid w:val="00585F87"/>
    <w:rsid w:val="0058607F"/>
    <w:rsid w:val="005863FB"/>
    <w:rsid w:val="0058648F"/>
    <w:rsid w:val="00586684"/>
    <w:rsid w:val="00587E75"/>
    <w:rsid w:val="0059023E"/>
    <w:rsid w:val="00590407"/>
    <w:rsid w:val="00590DDD"/>
    <w:rsid w:val="00590E08"/>
    <w:rsid w:val="0059155C"/>
    <w:rsid w:val="005916A7"/>
    <w:rsid w:val="00592741"/>
    <w:rsid w:val="005932CF"/>
    <w:rsid w:val="0059368B"/>
    <w:rsid w:val="00593DAA"/>
    <w:rsid w:val="00594308"/>
    <w:rsid w:val="00594841"/>
    <w:rsid w:val="00594AAF"/>
    <w:rsid w:val="005956D2"/>
    <w:rsid w:val="00595A9F"/>
    <w:rsid w:val="00595B38"/>
    <w:rsid w:val="00596458"/>
    <w:rsid w:val="00597143"/>
    <w:rsid w:val="0059786D"/>
    <w:rsid w:val="00597A50"/>
    <w:rsid w:val="00597AB6"/>
    <w:rsid w:val="00597F38"/>
    <w:rsid w:val="005A0475"/>
    <w:rsid w:val="005A0ADF"/>
    <w:rsid w:val="005A12F3"/>
    <w:rsid w:val="005A1CF9"/>
    <w:rsid w:val="005A1D16"/>
    <w:rsid w:val="005A1DDD"/>
    <w:rsid w:val="005A1DE4"/>
    <w:rsid w:val="005A1F16"/>
    <w:rsid w:val="005A243A"/>
    <w:rsid w:val="005A2BF4"/>
    <w:rsid w:val="005A387D"/>
    <w:rsid w:val="005A490C"/>
    <w:rsid w:val="005A4C2A"/>
    <w:rsid w:val="005A5605"/>
    <w:rsid w:val="005A5883"/>
    <w:rsid w:val="005A6067"/>
    <w:rsid w:val="005A6E63"/>
    <w:rsid w:val="005A71B5"/>
    <w:rsid w:val="005A73AC"/>
    <w:rsid w:val="005A7589"/>
    <w:rsid w:val="005A7E66"/>
    <w:rsid w:val="005A7F30"/>
    <w:rsid w:val="005A7F99"/>
    <w:rsid w:val="005B2782"/>
    <w:rsid w:val="005B2ADD"/>
    <w:rsid w:val="005B2AE8"/>
    <w:rsid w:val="005B2BD7"/>
    <w:rsid w:val="005B2C5E"/>
    <w:rsid w:val="005B334E"/>
    <w:rsid w:val="005B33D7"/>
    <w:rsid w:val="005B367C"/>
    <w:rsid w:val="005B3D2B"/>
    <w:rsid w:val="005B3F28"/>
    <w:rsid w:val="005B40FE"/>
    <w:rsid w:val="005B5915"/>
    <w:rsid w:val="005B5C71"/>
    <w:rsid w:val="005B5D6A"/>
    <w:rsid w:val="005B620B"/>
    <w:rsid w:val="005B770A"/>
    <w:rsid w:val="005B7B5F"/>
    <w:rsid w:val="005C105E"/>
    <w:rsid w:val="005C1174"/>
    <w:rsid w:val="005C1175"/>
    <w:rsid w:val="005C14AD"/>
    <w:rsid w:val="005C1516"/>
    <w:rsid w:val="005C1871"/>
    <w:rsid w:val="005C1FE0"/>
    <w:rsid w:val="005C2F7B"/>
    <w:rsid w:val="005C3014"/>
    <w:rsid w:val="005C38FB"/>
    <w:rsid w:val="005C4035"/>
    <w:rsid w:val="005C40BC"/>
    <w:rsid w:val="005C42CF"/>
    <w:rsid w:val="005C5FC3"/>
    <w:rsid w:val="005C6FFB"/>
    <w:rsid w:val="005C70AD"/>
    <w:rsid w:val="005C7D83"/>
    <w:rsid w:val="005C7FA3"/>
    <w:rsid w:val="005D036D"/>
    <w:rsid w:val="005D079E"/>
    <w:rsid w:val="005D0C6E"/>
    <w:rsid w:val="005D0D8C"/>
    <w:rsid w:val="005D0EB6"/>
    <w:rsid w:val="005D134D"/>
    <w:rsid w:val="005D1425"/>
    <w:rsid w:val="005D25B5"/>
    <w:rsid w:val="005D2923"/>
    <w:rsid w:val="005D2F66"/>
    <w:rsid w:val="005D37AB"/>
    <w:rsid w:val="005D3C4F"/>
    <w:rsid w:val="005D4008"/>
    <w:rsid w:val="005D46FD"/>
    <w:rsid w:val="005D545E"/>
    <w:rsid w:val="005D547F"/>
    <w:rsid w:val="005D5694"/>
    <w:rsid w:val="005D59C6"/>
    <w:rsid w:val="005D5C0A"/>
    <w:rsid w:val="005D5C66"/>
    <w:rsid w:val="005D7250"/>
    <w:rsid w:val="005D79A4"/>
    <w:rsid w:val="005D7BC7"/>
    <w:rsid w:val="005E0296"/>
    <w:rsid w:val="005E0848"/>
    <w:rsid w:val="005E0AD0"/>
    <w:rsid w:val="005E15BC"/>
    <w:rsid w:val="005E1A6E"/>
    <w:rsid w:val="005E2034"/>
    <w:rsid w:val="005E28AF"/>
    <w:rsid w:val="005E2EC2"/>
    <w:rsid w:val="005E33FE"/>
    <w:rsid w:val="005E3BF5"/>
    <w:rsid w:val="005E44CC"/>
    <w:rsid w:val="005E48CC"/>
    <w:rsid w:val="005E52D7"/>
    <w:rsid w:val="005E5313"/>
    <w:rsid w:val="005E58B6"/>
    <w:rsid w:val="005E5905"/>
    <w:rsid w:val="005E59D6"/>
    <w:rsid w:val="005E5B74"/>
    <w:rsid w:val="005E630D"/>
    <w:rsid w:val="005E636D"/>
    <w:rsid w:val="005F0409"/>
    <w:rsid w:val="005F082D"/>
    <w:rsid w:val="005F108C"/>
    <w:rsid w:val="005F1A7D"/>
    <w:rsid w:val="005F1FBE"/>
    <w:rsid w:val="005F21BD"/>
    <w:rsid w:val="005F2E4E"/>
    <w:rsid w:val="005F2FC6"/>
    <w:rsid w:val="005F30CF"/>
    <w:rsid w:val="005F3391"/>
    <w:rsid w:val="005F37B1"/>
    <w:rsid w:val="005F3A51"/>
    <w:rsid w:val="005F40BF"/>
    <w:rsid w:val="005F42FE"/>
    <w:rsid w:val="005F43E7"/>
    <w:rsid w:val="005F445E"/>
    <w:rsid w:val="005F481B"/>
    <w:rsid w:val="005F4E6B"/>
    <w:rsid w:val="005F4EE2"/>
    <w:rsid w:val="005F4EE3"/>
    <w:rsid w:val="005F508E"/>
    <w:rsid w:val="005F514C"/>
    <w:rsid w:val="005F52B6"/>
    <w:rsid w:val="005F5331"/>
    <w:rsid w:val="005F5BAD"/>
    <w:rsid w:val="005F6806"/>
    <w:rsid w:val="005F72CF"/>
    <w:rsid w:val="005F7869"/>
    <w:rsid w:val="005F7EE3"/>
    <w:rsid w:val="00600C24"/>
    <w:rsid w:val="00600CDE"/>
    <w:rsid w:val="00601517"/>
    <w:rsid w:val="00601DBB"/>
    <w:rsid w:val="00602332"/>
    <w:rsid w:val="0060297E"/>
    <w:rsid w:val="00602D9D"/>
    <w:rsid w:val="00603253"/>
    <w:rsid w:val="00603893"/>
    <w:rsid w:val="00604004"/>
    <w:rsid w:val="0060420C"/>
    <w:rsid w:val="00604224"/>
    <w:rsid w:val="006047B9"/>
    <w:rsid w:val="00604AE3"/>
    <w:rsid w:val="00604BB3"/>
    <w:rsid w:val="00605580"/>
    <w:rsid w:val="00605798"/>
    <w:rsid w:val="00607327"/>
    <w:rsid w:val="006078B5"/>
    <w:rsid w:val="00607D61"/>
    <w:rsid w:val="006107CB"/>
    <w:rsid w:val="00610BA8"/>
    <w:rsid w:val="00610D8E"/>
    <w:rsid w:val="006118BE"/>
    <w:rsid w:val="00612085"/>
    <w:rsid w:val="006133E4"/>
    <w:rsid w:val="0061436C"/>
    <w:rsid w:val="00615A3A"/>
    <w:rsid w:val="00615A8C"/>
    <w:rsid w:val="00615B5C"/>
    <w:rsid w:val="00615CB1"/>
    <w:rsid w:val="00615D77"/>
    <w:rsid w:val="00615D88"/>
    <w:rsid w:val="00615FF5"/>
    <w:rsid w:val="006160E2"/>
    <w:rsid w:val="00616AB6"/>
    <w:rsid w:val="00616AC9"/>
    <w:rsid w:val="00616F0A"/>
    <w:rsid w:val="00617606"/>
    <w:rsid w:val="006178E4"/>
    <w:rsid w:val="006201CE"/>
    <w:rsid w:val="00620B19"/>
    <w:rsid w:val="00620F3D"/>
    <w:rsid w:val="00621018"/>
    <w:rsid w:val="00621322"/>
    <w:rsid w:val="0062196D"/>
    <w:rsid w:val="0062307E"/>
    <w:rsid w:val="006233CB"/>
    <w:rsid w:val="00623FCD"/>
    <w:rsid w:val="006248DD"/>
    <w:rsid w:val="00624901"/>
    <w:rsid w:val="00624DA9"/>
    <w:rsid w:val="00625005"/>
    <w:rsid w:val="006255CB"/>
    <w:rsid w:val="00625AA9"/>
    <w:rsid w:val="006261D1"/>
    <w:rsid w:val="00626F3C"/>
    <w:rsid w:val="0062732B"/>
    <w:rsid w:val="00627509"/>
    <w:rsid w:val="00627635"/>
    <w:rsid w:val="00627B4B"/>
    <w:rsid w:val="00630E9A"/>
    <w:rsid w:val="006310B0"/>
    <w:rsid w:val="0063162C"/>
    <w:rsid w:val="00631A52"/>
    <w:rsid w:val="00631C9C"/>
    <w:rsid w:val="00631EA5"/>
    <w:rsid w:val="006323BE"/>
    <w:rsid w:val="00632544"/>
    <w:rsid w:val="00632EAC"/>
    <w:rsid w:val="0063340E"/>
    <w:rsid w:val="00633977"/>
    <w:rsid w:val="00633AD4"/>
    <w:rsid w:val="00634779"/>
    <w:rsid w:val="0063477E"/>
    <w:rsid w:val="006355F1"/>
    <w:rsid w:val="006356B0"/>
    <w:rsid w:val="00637AB1"/>
    <w:rsid w:val="00637E45"/>
    <w:rsid w:val="00640F45"/>
    <w:rsid w:val="00640F8F"/>
    <w:rsid w:val="006419A8"/>
    <w:rsid w:val="00641B7E"/>
    <w:rsid w:val="00642752"/>
    <w:rsid w:val="00642A83"/>
    <w:rsid w:val="00642F3F"/>
    <w:rsid w:val="00643083"/>
    <w:rsid w:val="006430EB"/>
    <w:rsid w:val="00643104"/>
    <w:rsid w:val="006434AB"/>
    <w:rsid w:val="00644C3C"/>
    <w:rsid w:val="006458B7"/>
    <w:rsid w:val="00645E63"/>
    <w:rsid w:val="00646808"/>
    <w:rsid w:val="00647880"/>
    <w:rsid w:val="00647CEA"/>
    <w:rsid w:val="00647F50"/>
    <w:rsid w:val="0065003C"/>
    <w:rsid w:val="006501ED"/>
    <w:rsid w:val="006515BC"/>
    <w:rsid w:val="0065198F"/>
    <w:rsid w:val="00651A61"/>
    <w:rsid w:val="0065212D"/>
    <w:rsid w:val="0065236F"/>
    <w:rsid w:val="006526FB"/>
    <w:rsid w:val="006531AA"/>
    <w:rsid w:val="00653870"/>
    <w:rsid w:val="00653A11"/>
    <w:rsid w:val="00653A14"/>
    <w:rsid w:val="00653B14"/>
    <w:rsid w:val="00653BCF"/>
    <w:rsid w:val="006540E6"/>
    <w:rsid w:val="00657E4F"/>
    <w:rsid w:val="00657ECF"/>
    <w:rsid w:val="00657F0C"/>
    <w:rsid w:val="0066002B"/>
    <w:rsid w:val="00660068"/>
    <w:rsid w:val="0066012F"/>
    <w:rsid w:val="006603A3"/>
    <w:rsid w:val="00660566"/>
    <w:rsid w:val="00660CD5"/>
    <w:rsid w:val="00660ECE"/>
    <w:rsid w:val="006610EE"/>
    <w:rsid w:val="0066135C"/>
    <w:rsid w:val="006620F9"/>
    <w:rsid w:val="00662FB7"/>
    <w:rsid w:val="006634B8"/>
    <w:rsid w:val="0066385E"/>
    <w:rsid w:val="00664270"/>
    <w:rsid w:val="00665A03"/>
    <w:rsid w:val="00665A5C"/>
    <w:rsid w:val="006663DD"/>
    <w:rsid w:val="006676C8"/>
    <w:rsid w:val="006678AE"/>
    <w:rsid w:val="00667E2E"/>
    <w:rsid w:val="00667FFC"/>
    <w:rsid w:val="00670021"/>
    <w:rsid w:val="006706D6"/>
    <w:rsid w:val="00670CA0"/>
    <w:rsid w:val="00670EED"/>
    <w:rsid w:val="00670F1B"/>
    <w:rsid w:val="006710BE"/>
    <w:rsid w:val="00671122"/>
    <w:rsid w:val="00671F1E"/>
    <w:rsid w:val="00672C86"/>
    <w:rsid w:val="0067391F"/>
    <w:rsid w:val="00673BF4"/>
    <w:rsid w:val="00673D46"/>
    <w:rsid w:val="00673EFE"/>
    <w:rsid w:val="00673F74"/>
    <w:rsid w:val="00674542"/>
    <w:rsid w:val="00674B78"/>
    <w:rsid w:val="00675513"/>
    <w:rsid w:val="0067593B"/>
    <w:rsid w:val="00675E3C"/>
    <w:rsid w:val="00675F2B"/>
    <w:rsid w:val="0067628D"/>
    <w:rsid w:val="0067644F"/>
    <w:rsid w:val="00676CF0"/>
    <w:rsid w:val="006800B0"/>
    <w:rsid w:val="0068019C"/>
    <w:rsid w:val="00680617"/>
    <w:rsid w:val="00680FE3"/>
    <w:rsid w:val="006811C4"/>
    <w:rsid w:val="00681373"/>
    <w:rsid w:val="0068172E"/>
    <w:rsid w:val="0068173F"/>
    <w:rsid w:val="00681A6D"/>
    <w:rsid w:val="00681C7F"/>
    <w:rsid w:val="00681D50"/>
    <w:rsid w:val="006826A1"/>
    <w:rsid w:val="006826B6"/>
    <w:rsid w:val="00682A84"/>
    <w:rsid w:val="00682E04"/>
    <w:rsid w:val="0068307F"/>
    <w:rsid w:val="0068324F"/>
    <w:rsid w:val="00683595"/>
    <w:rsid w:val="00684004"/>
    <w:rsid w:val="00684234"/>
    <w:rsid w:val="006848E8"/>
    <w:rsid w:val="00684B10"/>
    <w:rsid w:val="00687AD9"/>
    <w:rsid w:val="00690293"/>
    <w:rsid w:val="0069037A"/>
    <w:rsid w:val="00690437"/>
    <w:rsid w:val="0069071A"/>
    <w:rsid w:val="00690764"/>
    <w:rsid w:val="00690BA9"/>
    <w:rsid w:val="00690C63"/>
    <w:rsid w:val="006918CE"/>
    <w:rsid w:val="00691CC2"/>
    <w:rsid w:val="00691CF3"/>
    <w:rsid w:val="0069233F"/>
    <w:rsid w:val="00692348"/>
    <w:rsid w:val="00692566"/>
    <w:rsid w:val="00692977"/>
    <w:rsid w:val="00693492"/>
    <w:rsid w:val="006936A7"/>
    <w:rsid w:val="00694492"/>
    <w:rsid w:val="00694552"/>
    <w:rsid w:val="00694822"/>
    <w:rsid w:val="00694BC6"/>
    <w:rsid w:val="00694D1A"/>
    <w:rsid w:val="00694EC1"/>
    <w:rsid w:val="006960A2"/>
    <w:rsid w:val="00696206"/>
    <w:rsid w:val="00696433"/>
    <w:rsid w:val="00696E55"/>
    <w:rsid w:val="006975BC"/>
    <w:rsid w:val="00697B5F"/>
    <w:rsid w:val="006A056A"/>
    <w:rsid w:val="006A0925"/>
    <w:rsid w:val="006A2486"/>
    <w:rsid w:val="006A25EB"/>
    <w:rsid w:val="006A2B48"/>
    <w:rsid w:val="006A2B88"/>
    <w:rsid w:val="006A2D38"/>
    <w:rsid w:val="006A333B"/>
    <w:rsid w:val="006A3341"/>
    <w:rsid w:val="006A3C92"/>
    <w:rsid w:val="006A49D7"/>
    <w:rsid w:val="006A5593"/>
    <w:rsid w:val="006A6F6C"/>
    <w:rsid w:val="006A6FAD"/>
    <w:rsid w:val="006A7415"/>
    <w:rsid w:val="006A7B44"/>
    <w:rsid w:val="006B17EB"/>
    <w:rsid w:val="006B1826"/>
    <w:rsid w:val="006B212C"/>
    <w:rsid w:val="006B28CF"/>
    <w:rsid w:val="006B3385"/>
    <w:rsid w:val="006B347E"/>
    <w:rsid w:val="006B34B9"/>
    <w:rsid w:val="006B3D2E"/>
    <w:rsid w:val="006B4040"/>
    <w:rsid w:val="006B4275"/>
    <w:rsid w:val="006B4308"/>
    <w:rsid w:val="006B43B4"/>
    <w:rsid w:val="006B43E1"/>
    <w:rsid w:val="006B4467"/>
    <w:rsid w:val="006B496F"/>
    <w:rsid w:val="006B5A69"/>
    <w:rsid w:val="006B6EFB"/>
    <w:rsid w:val="006B7014"/>
    <w:rsid w:val="006B7556"/>
    <w:rsid w:val="006C01A0"/>
    <w:rsid w:val="006C0424"/>
    <w:rsid w:val="006C08B0"/>
    <w:rsid w:val="006C0965"/>
    <w:rsid w:val="006C1191"/>
    <w:rsid w:val="006C26F4"/>
    <w:rsid w:val="006C2882"/>
    <w:rsid w:val="006C292A"/>
    <w:rsid w:val="006C2CEB"/>
    <w:rsid w:val="006C2FE9"/>
    <w:rsid w:val="006C3162"/>
    <w:rsid w:val="006C368D"/>
    <w:rsid w:val="006C375E"/>
    <w:rsid w:val="006C4072"/>
    <w:rsid w:val="006C4640"/>
    <w:rsid w:val="006C48CD"/>
    <w:rsid w:val="006C4C54"/>
    <w:rsid w:val="006C576F"/>
    <w:rsid w:val="006C5BD2"/>
    <w:rsid w:val="006C6C7F"/>
    <w:rsid w:val="006C6E18"/>
    <w:rsid w:val="006C7F8C"/>
    <w:rsid w:val="006D01E1"/>
    <w:rsid w:val="006D0231"/>
    <w:rsid w:val="006D05B5"/>
    <w:rsid w:val="006D0769"/>
    <w:rsid w:val="006D1219"/>
    <w:rsid w:val="006D147F"/>
    <w:rsid w:val="006D17F0"/>
    <w:rsid w:val="006D1893"/>
    <w:rsid w:val="006D1FC5"/>
    <w:rsid w:val="006D206D"/>
    <w:rsid w:val="006D2658"/>
    <w:rsid w:val="006D2ED0"/>
    <w:rsid w:val="006D3D85"/>
    <w:rsid w:val="006D43E9"/>
    <w:rsid w:val="006D4466"/>
    <w:rsid w:val="006D509C"/>
    <w:rsid w:val="006D60A8"/>
    <w:rsid w:val="006D6D52"/>
    <w:rsid w:val="006D6F16"/>
    <w:rsid w:val="006D715D"/>
    <w:rsid w:val="006D716D"/>
    <w:rsid w:val="006D75D9"/>
    <w:rsid w:val="006D7619"/>
    <w:rsid w:val="006D76D7"/>
    <w:rsid w:val="006D7ECA"/>
    <w:rsid w:val="006E0167"/>
    <w:rsid w:val="006E02D0"/>
    <w:rsid w:val="006E0E66"/>
    <w:rsid w:val="006E10AC"/>
    <w:rsid w:val="006E136D"/>
    <w:rsid w:val="006E174C"/>
    <w:rsid w:val="006E1D45"/>
    <w:rsid w:val="006E1EC6"/>
    <w:rsid w:val="006E2904"/>
    <w:rsid w:val="006E35A7"/>
    <w:rsid w:val="006E425E"/>
    <w:rsid w:val="006E4DA3"/>
    <w:rsid w:val="006E51A2"/>
    <w:rsid w:val="006E51BF"/>
    <w:rsid w:val="006E5428"/>
    <w:rsid w:val="006E6A76"/>
    <w:rsid w:val="006E6C33"/>
    <w:rsid w:val="006E7D97"/>
    <w:rsid w:val="006F0657"/>
    <w:rsid w:val="006F0BA7"/>
    <w:rsid w:val="006F1548"/>
    <w:rsid w:val="006F199F"/>
    <w:rsid w:val="006F1FF7"/>
    <w:rsid w:val="006F204A"/>
    <w:rsid w:val="006F357E"/>
    <w:rsid w:val="006F4BD2"/>
    <w:rsid w:val="006F4D8E"/>
    <w:rsid w:val="006F5B56"/>
    <w:rsid w:val="006F5C57"/>
    <w:rsid w:val="006F5E4A"/>
    <w:rsid w:val="006F6EF4"/>
    <w:rsid w:val="006F6EF9"/>
    <w:rsid w:val="006F72A1"/>
    <w:rsid w:val="006F7862"/>
    <w:rsid w:val="006F79E1"/>
    <w:rsid w:val="006F7BCF"/>
    <w:rsid w:val="007008D7"/>
    <w:rsid w:val="00700BC3"/>
    <w:rsid w:val="0070274F"/>
    <w:rsid w:val="007036A1"/>
    <w:rsid w:val="007039A4"/>
    <w:rsid w:val="00703F73"/>
    <w:rsid w:val="00704D80"/>
    <w:rsid w:val="00705229"/>
    <w:rsid w:val="00705818"/>
    <w:rsid w:val="00705B9C"/>
    <w:rsid w:val="00706011"/>
    <w:rsid w:val="00706C83"/>
    <w:rsid w:val="00707155"/>
    <w:rsid w:val="0070720A"/>
    <w:rsid w:val="00707259"/>
    <w:rsid w:val="00707C1A"/>
    <w:rsid w:val="00707D33"/>
    <w:rsid w:val="00710563"/>
    <w:rsid w:val="0071081E"/>
    <w:rsid w:val="00710DB2"/>
    <w:rsid w:val="007110E6"/>
    <w:rsid w:val="00711612"/>
    <w:rsid w:val="007117AD"/>
    <w:rsid w:val="00711976"/>
    <w:rsid w:val="00711A89"/>
    <w:rsid w:val="00712793"/>
    <w:rsid w:val="00712C46"/>
    <w:rsid w:val="007130BE"/>
    <w:rsid w:val="00713530"/>
    <w:rsid w:val="00713804"/>
    <w:rsid w:val="0071386A"/>
    <w:rsid w:val="00713A2A"/>
    <w:rsid w:val="00713D88"/>
    <w:rsid w:val="00714030"/>
    <w:rsid w:val="00714848"/>
    <w:rsid w:val="00714DB1"/>
    <w:rsid w:val="00715018"/>
    <w:rsid w:val="00715508"/>
    <w:rsid w:val="007155D3"/>
    <w:rsid w:val="00715D38"/>
    <w:rsid w:val="00716757"/>
    <w:rsid w:val="00716B34"/>
    <w:rsid w:val="007176B8"/>
    <w:rsid w:val="007177ED"/>
    <w:rsid w:val="00717819"/>
    <w:rsid w:val="0071798B"/>
    <w:rsid w:val="00720CE6"/>
    <w:rsid w:val="0072135C"/>
    <w:rsid w:val="007213D4"/>
    <w:rsid w:val="00721459"/>
    <w:rsid w:val="0072161A"/>
    <w:rsid w:val="0072162A"/>
    <w:rsid w:val="00721640"/>
    <w:rsid w:val="0072166D"/>
    <w:rsid w:val="007217AF"/>
    <w:rsid w:val="00721B2F"/>
    <w:rsid w:val="0072205E"/>
    <w:rsid w:val="007223C8"/>
    <w:rsid w:val="007238F8"/>
    <w:rsid w:val="00724190"/>
    <w:rsid w:val="00724593"/>
    <w:rsid w:val="00724AC7"/>
    <w:rsid w:val="007250C5"/>
    <w:rsid w:val="007253E5"/>
    <w:rsid w:val="00725549"/>
    <w:rsid w:val="00726D19"/>
    <w:rsid w:val="00727135"/>
    <w:rsid w:val="007271B1"/>
    <w:rsid w:val="00727D3E"/>
    <w:rsid w:val="007300A2"/>
    <w:rsid w:val="00730C7C"/>
    <w:rsid w:val="00731030"/>
    <w:rsid w:val="007316B8"/>
    <w:rsid w:val="00732453"/>
    <w:rsid w:val="007326FC"/>
    <w:rsid w:val="00732A86"/>
    <w:rsid w:val="00732AB3"/>
    <w:rsid w:val="00732B5B"/>
    <w:rsid w:val="00732EEB"/>
    <w:rsid w:val="00734212"/>
    <w:rsid w:val="007348E9"/>
    <w:rsid w:val="00735463"/>
    <w:rsid w:val="00735675"/>
    <w:rsid w:val="00735AE1"/>
    <w:rsid w:val="00735DCA"/>
    <w:rsid w:val="007372B0"/>
    <w:rsid w:val="00737D6A"/>
    <w:rsid w:val="00737DC9"/>
    <w:rsid w:val="00737F4D"/>
    <w:rsid w:val="00740B38"/>
    <w:rsid w:val="00741106"/>
    <w:rsid w:val="00741B82"/>
    <w:rsid w:val="00741E7D"/>
    <w:rsid w:val="00741F20"/>
    <w:rsid w:val="0074294D"/>
    <w:rsid w:val="00742CA2"/>
    <w:rsid w:val="00742F13"/>
    <w:rsid w:val="0074401D"/>
    <w:rsid w:val="007444D4"/>
    <w:rsid w:val="00744B93"/>
    <w:rsid w:val="007454F5"/>
    <w:rsid w:val="00745DED"/>
    <w:rsid w:val="007464DA"/>
    <w:rsid w:val="00746D48"/>
    <w:rsid w:val="00746F28"/>
    <w:rsid w:val="0074762D"/>
    <w:rsid w:val="00750E72"/>
    <w:rsid w:val="0075100B"/>
    <w:rsid w:val="007525CD"/>
    <w:rsid w:val="00753938"/>
    <w:rsid w:val="00753A41"/>
    <w:rsid w:val="00753E6F"/>
    <w:rsid w:val="00754F5E"/>
    <w:rsid w:val="00755AD7"/>
    <w:rsid w:val="00755DF3"/>
    <w:rsid w:val="007564BA"/>
    <w:rsid w:val="007564FF"/>
    <w:rsid w:val="00756590"/>
    <w:rsid w:val="00756864"/>
    <w:rsid w:val="00756BF6"/>
    <w:rsid w:val="00757B9B"/>
    <w:rsid w:val="00757C47"/>
    <w:rsid w:val="00757ED0"/>
    <w:rsid w:val="007608C8"/>
    <w:rsid w:val="00760CE8"/>
    <w:rsid w:val="00761174"/>
    <w:rsid w:val="00761697"/>
    <w:rsid w:val="00761FDB"/>
    <w:rsid w:val="007621E4"/>
    <w:rsid w:val="007625EC"/>
    <w:rsid w:val="00762AB7"/>
    <w:rsid w:val="00762AD5"/>
    <w:rsid w:val="007638EA"/>
    <w:rsid w:val="00763992"/>
    <w:rsid w:val="00763EB4"/>
    <w:rsid w:val="00763F62"/>
    <w:rsid w:val="007647FA"/>
    <w:rsid w:val="00765081"/>
    <w:rsid w:val="00765234"/>
    <w:rsid w:val="007658A6"/>
    <w:rsid w:val="007659C8"/>
    <w:rsid w:val="00765C1B"/>
    <w:rsid w:val="0076606C"/>
    <w:rsid w:val="00766BA8"/>
    <w:rsid w:val="007671E1"/>
    <w:rsid w:val="00770827"/>
    <w:rsid w:val="00771F90"/>
    <w:rsid w:val="00773110"/>
    <w:rsid w:val="007736E6"/>
    <w:rsid w:val="0077429E"/>
    <w:rsid w:val="007745DB"/>
    <w:rsid w:val="00775323"/>
    <w:rsid w:val="0077573A"/>
    <w:rsid w:val="00775996"/>
    <w:rsid w:val="00775E66"/>
    <w:rsid w:val="00775ECE"/>
    <w:rsid w:val="00776226"/>
    <w:rsid w:val="0077678F"/>
    <w:rsid w:val="0077688F"/>
    <w:rsid w:val="00776B82"/>
    <w:rsid w:val="00776C07"/>
    <w:rsid w:val="00776D43"/>
    <w:rsid w:val="00776FB7"/>
    <w:rsid w:val="00777922"/>
    <w:rsid w:val="00780248"/>
    <w:rsid w:val="0078028C"/>
    <w:rsid w:val="0078112E"/>
    <w:rsid w:val="00781593"/>
    <w:rsid w:val="00781967"/>
    <w:rsid w:val="00782EDA"/>
    <w:rsid w:val="00782F72"/>
    <w:rsid w:val="0078358F"/>
    <w:rsid w:val="0078402E"/>
    <w:rsid w:val="007843C4"/>
    <w:rsid w:val="00784DED"/>
    <w:rsid w:val="007851CF"/>
    <w:rsid w:val="007853A8"/>
    <w:rsid w:val="007854A5"/>
    <w:rsid w:val="00785802"/>
    <w:rsid w:val="007858E7"/>
    <w:rsid w:val="00786806"/>
    <w:rsid w:val="0078699B"/>
    <w:rsid w:val="00786CA5"/>
    <w:rsid w:val="007873CE"/>
    <w:rsid w:val="007874F1"/>
    <w:rsid w:val="007901FD"/>
    <w:rsid w:val="007902B1"/>
    <w:rsid w:val="0079133C"/>
    <w:rsid w:val="0079147A"/>
    <w:rsid w:val="00791704"/>
    <w:rsid w:val="00791742"/>
    <w:rsid w:val="00791981"/>
    <w:rsid w:val="0079256E"/>
    <w:rsid w:val="00792B38"/>
    <w:rsid w:val="00792DE9"/>
    <w:rsid w:val="00792E6A"/>
    <w:rsid w:val="0079333C"/>
    <w:rsid w:val="007933E9"/>
    <w:rsid w:val="00793519"/>
    <w:rsid w:val="00793617"/>
    <w:rsid w:val="00793CB6"/>
    <w:rsid w:val="00793CF1"/>
    <w:rsid w:val="007940D2"/>
    <w:rsid w:val="00794412"/>
    <w:rsid w:val="0079464E"/>
    <w:rsid w:val="007948D2"/>
    <w:rsid w:val="00795678"/>
    <w:rsid w:val="00797077"/>
    <w:rsid w:val="007973AE"/>
    <w:rsid w:val="00797420"/>
    <w:rsid w:val="00797AEB"/>
    <w:rsid w:val="00797B10"/>
    <w:rsid w:val="00797E81"/>
    <w:rsid w:val="007A011B"/>
    <w:rsid w:val="007A0CB6"/>
    <w:rsid w:val="007A111F"/>
    <w:rsid w:val="007A1749"/>
    <w:rsid w:val="007A23F3"/>
    <w:rsid w:val="007A262F"/>
    <w:rsid w:val="007A324D"/>
    <w:rsid w:val="007A325B"/>
    <w:rsid w:val="007A3BBF"/>
    <w:rsid w:val="007A3DB5"/>
    <w:rsid w:val="007A3FD4"/>
    <w:rsid w:val="007A645A"/>
    <w:rsid w:val="007A7187"/>
    <w:rsid w:val="007A7D18"/>
    <w:rsid w:val="007B0AAB"/>
    <w:rsid w:val="007B23FF"/>
    <w:rsid w:val="007B2881"/>
    <w:rsid w:val="007B299C"/>
    <w:rsid w:val="007B2A97"/>
    <w:rsid w:val="007B316C"/>
    <w:rsid w:val="007B3B82"/>
    <w:rsid w:val="007B3C58"/>
    <w:rsid w:val="007B3EB3"/>
    <w:rsid w:val="007B3ED7"/>
    <w:rsid w:val="007B3F88"/>
    <w:rsid w:val="007B49B4"/>
    <w:rsid w:val="007B4C4C"/>
    <w:rsid w:val="007B5CB4"/>
    <w:rsid w:val="007B6146"/>
    <w:rsid w:val="007B66EE"/>
    <w:rsid w:val="007C045C"/>
    <w:rsid w:val="007C0DCF"/>
    <w:rsid w:val="007C1728"/>
    <w:rsid w:val="007C1E90"/>
    <w:rsid w:val="007C1FEB"/>
    <w:rsid w:val="007C2343"/>
    <w:rsid w:val="007C25EB"/>
    <w:rsid w:val="007C2FC7"/>
    <w:rsid w:val="007C3024"/>
    <w:rsid w:val="007C334D"/>
    <w:rsid w:val="007C4D81"/>
    <w:rsid w:val="007C5842"/>
    <w:rsid w:val="007C5C82"/>
    <w:rsid w:val="007C5C8E"/>
    <w:rsid w:val="007C6231"/>
    <w:rsid w:val="007C62CC"/>
    <w:rsid w:val="007C67C9"/>
    <w:rsid w:val="007C6942"/>
    <w:rsid w:val="007C799C"/>
    <w:rsid w:val="007C7CD0"/>
    <w:rsid w:val="007D029A"/>
    <w:rsid w:val="007D0CBF"/>
    <w:rsid w:val="007D3572"/>
    <w:rsid w:val="007D3B92"/>
    <w:rsid w:val="007D41F7"/>
    <w:rsid w:val="007D42ED"/>
    <w:rsid w:val="007D4A63"/>
    <w:rsid w:val="007D4CBB"/>
    <w:rsid w:val="007D4D3A"/>
    <w:rsid w:val="007D5BF8"/>
    <w:rsid w:val="007D5D6A"/>
    <w:rsid w:val="007D5E02"/>
    <w:rsid w:val="007D6C15"/>
    <w:rsid w:val="007D6F04"/>
    <w:rsid w:val="007D6FDF"/>
    <w:rsid w:val="007D7A62"/>
    <w:rsid w:val="007D7A6A"/>
    <w:rsid w:val="007E0005"/>
    <w:rsid w:val="007E04EB"/>
    <w:rsid w:val="007E062B"/>
    <w:rsid w:val="007E084A"/>
    <w:rsid w:val="007E08F3"/>
    <w:rsid w:val="007E0BF1"/>
    <w:rsid w:val="007E1421"/>
    <w:rsid w:val="007E1D9C"/>
    <w:rsid w:val="007E2ADC"/>
    <w:rsid w:val="007E3773"/>
    <w:rsid w:val="007E38F4"/>
    <w:rsid w:val="007E3F1A"/>
    <w:rsid w:val="007E42C7"/>
    <w:rsid w:val="007E4304"/>
    <w:rsid w:val="007E431C"/>
    <w:rsid w:val="007E4883"/>
    <w:rsid w:val="007E4CAD"/>
    <w:rsid w:val="007E57D0"/>
    <w:rsid w:val="007E5B33"/>
    <w:rsid w:val="007E63F4"/>
    <w:rsid w:val="007E7A47"/>
    <w:rsid w:val="007E7FB0"/>
    <w:rsid w:val="007F084E"/>
    <w:rsid w:val="007F14AE"/>
    <w:rsid w:val="007F16A2"/>
    <w:rsid w:val="007F1FD4"/>
    <w:rsid w:val="007F2151"/>
    <w:rsid w:val="007F2D92"/>
    <w:rsid w:val="007F3BF4"/>
    <w:rsid w:val="007F400E"/>
    <w:rsid w:val="007F4244"/>
    <w:rsid w:val="007F4368"/>
    <w:rsid w:val="007F59E2"/>
    <w:rsid w:val="007F5AFC"/>
    <w:rsid w:val="007F68E6"/>
    <w:rsid w:val="007F6D3A"/>
    <w:rsid w:val="007F74AB"/>
    <w:rsid w:val="007F75CB"/>
    <w:rsid w:val="007F76E5"/>
    <w:rsid w:val="007F7911"/>
    <w:rsid w:val="007F7C7B"/>
    <w:rsid w:val="00800196"/>
    <w:rsid w:val="008004E7"/>
    <w:rsid w:val="008006E5"/>
    <w:rsid w:val="00800B5B"/>
    <w:rsid w:val="00801B6B"/>
    <w:rsid w:val="00802A3E"/>
    <w:rsid w:val="00802B57"/>
    <w:rsid w:val="00802BD8"/>
    <w:rsid w:val="0080308A"/>
    <w:rsid w:val="00804239"/>
    <w:rsid w:val="0080482F"/>
    <w:rsid w:val="00804D06"/>
    <w:rsid w:val="008061A1"/>
    <w:rsid w:val="00806325"/>
    <w:rsid w:val="00806712"/>
    <w:rsid w:val="00806836"/>
    <w:rsid w:val="00806DF5"/>
    <w:rsid w:val="00806F56"/>
    <w:rsid w:val="008070DA"/>
    <w:rsid w:val="00807B70"/>
    <w:rsid w:val="0081007A"/>
    <w:rsid w:val="00810FF3"/>
    <w:rsid w:val="008119EE"/>
    <w:rsid w:val="00812A05"/>
    <w:rsid w:val="00812B7C"/>
    <w:rsid w:val="0081357E"/>
    <w:rsid w:val="00814444"/>
    <w:rsid w:val="0081452D"/>
    <w:rsid w:val="00814AD0"/>
    <w:rsid w:val="00814D3A"/>
    <w:rsid w:val="00814EE4"/>
    <w:rsid w:val="00815493"/>
    <w:rsid w:val="00815694"/>
    <w:rsid w:val="00815A97"/>
    <w:rsid w:val="00815F1F"/>
    <w:rsid w:val="008160DD"/>
    <w:rsid w:val="008166DC"/>
    <w:rsid w:val="0081747B"/>
    <w:rsid w:val="008208F9"/>
    <w:rsid w:val="008218D8"/>
    <w:rsid w:val="00821B15"/>
    <w:rsid w:val="00821B6F"/>
    <w:rsid w:val="00822B88"/>
    <w:rsid w:val="00824242"/>
    <w:rsid w:val="00824A6B"/>
    <w:rsid w:val="00825023"/>
    <w:rsid w:val="0082540F"/>
    <w:rsid w:val="00825973"/>
    <w:rsid w:val="00825FE1"/>
    <w:rsid w:val="00826017"/>
    <w:rsid w:val="00826351"/>
    <w:rsid w:val="008266A5"/>
    <w:rsid w:val="00827627"/>
    <w:rsid w:val="008278B1"/>
    <w:rsid w:val="00827914"/>
    <w:rsid w:val="00827C35"/>
    <w:rsid w:val="00827E77"/>
    <w:rsid w:val="00830131"/>
    <w:rsid w:val="00830355"/>
    <w:rsid w:val="00830BDE"/>
    <w:rsid w:val="0083112C"/>
    <w:rsid w:val="00831200"/>
    <w:rsid w:val="00831214"/>
    <w:rsid w:val="00831893"/>
    <w:rsid w:val="00831BF8"/>
    <w:rsid w:val="00831C1C"/>
    <w:rsid w:val="00831E70"/>
    <w:rsid w:val="00832025"/>
    <w:rsid w:val="008321E7"/>
    <w:rsid w:val="00832381"/>
    <w:rsid w:val="00832B57"/>
    <w:rsid w:val="0083319B"/>
    <w:rsid w:val="00833946"/>
    <w:rsid w:val="00833EE5"/>
    <w:rsid w:val="00833F5E"/>
    <w:rsid w:val="0083423B"/>
    <w:rsid w:val="00834B89"/>
    <w:rsid w:val="00834ED1"/>
    <w:rsid w:val="00835CD4"/>
    <w:rsid w:val="0083669C"/>
    <w:rsid w:val="008371F9"/>
    <w:rsid w:val="0083735B"/>
    <w:rsid w:val="0083764E"/>
    <w:rsid w:val="00837E33"/>
    <w:rsid w:val="00840022"/>
    <w:rsid w:val="008405F3"/>
    <w:rsid w:val="00841867"/>
    <w:rsid w:val="00842ABE"/>
    <w:rsid w:val="0084354B"/>
    <w:rsid w:val="00843705"/>
    <w:rsid w:val="00843D55"/>
    <w:rsid w:val="00843DD1"/>
    <w:rsid w:val="00844307"/>
    <w:rsid w:val="008446DE"/>
    <w:rsid w:val="0084492B"/>
    <w:rsid w:val="00845257"/>
    <w:rsid w:val="00845AEF"/>
    <w:rsid w:val="0084640D"/>
    <w:rsid w:val="00847775"/>
    <w:rsid w:val="00850EE1"/>
    <w:rsid w:val="0085153B"/>
    <w:rsid w:val="00851584"/>
    <w:rsid w:val="008518BF"/>
    <w:rsid w:val="00851DD7"/>
    <w:rsid w:val="00852694"/>
    <w:rsid w:val="008528C4"/>
    <w:rsid w:val="00852FCA"/>
    <w:rsid w:val="008533D5"/>
    <w:rsid w:val="00854303"/>
    <w:rsid w:val="008544D5"/>
    <w:rsid w:val="00854627"/>
    <w:rsid w:val="00855434"/>
    <w:rsid w:val="00855FD7"/>
    <w:rsid w:val="0085720E"/>
    <w:rsid w:val="00857868"/>
    <w:rsid w:val="00857D3E"/>
    <w:rsid w:val="00857E6C"/>
    <w:rsid w:val="00860184"/>
    <w:rsid w:val="00860751"/>
    <w:rsid w:val="00860D8F"/>
    <w:rsid w:val="00860ECC"/>
    <w:rsid w:val="0086122E"/>
    <w:rsid w:val="00861683"/>
    <w:rsid w:val="00861C25"/>
    <w:rsid w:val="00861D5B"/>
    <w:rsid w:val="00861ED9"/>
    <w:rsid w:val="00862283"/>
    <w:rsid w:val="008623CF"/>
    <w:rsid w:val="00862DCF"/>
    <w:rsid w:val="00863693"/>
    <w:rsid w:val="00863961"/>
    <w:rsid w:val="0086401C"/>
    <w:rsid w:val="008640F9"/>
    <w:rsid w:val="008645B8"/>
    <w:rsid w:val="00864E80"/>
    <w:rsid w:val="00865ABE"/>
    <w:rsid w:val="00866E62"/>
    <w:rsid w:val="0086766E"/>
    <w:rsid w:val="008677FE"/>
    <w:rsid w:val="00867A6E"/>
    <w:rsid w:val="00867C33"/>
    <w:rsid w:val="00870637"/>
    <w:rsid w:val="0087082E"/>
    <w:rsid w:val="00872047"/>
    <w:rsid w:val="0087227F"/>
    <w:rsid w:val="0087249F"/>
    <w:rsid w:val="008726DC"/>
    <w:rsid w:val="00872B4C"/>
    <w:rsid w:val="00873BC4"/>
    <w:rsid w:val="008748AB"/>
    <w:rsid w:val="008748AC"/>
    <w:rsid w:val="00874EFF"/>
    <w:rsid w:val="00875365"/>
    <w:rsid w:val="0087541D"/>
    <w:rsid w:val="00875748"/>
    <w:rsid w:val="008765FC"/>
    <w:rsid w:val="00877054"/>
    <w:rsid w:val="00877486"/>
    <w:rsid w:val="0087758D"/>
    <w:rsid w:val="00877BC4"/>
    <w:rsid w:val="00877F1B"/>
    <w:rsid w:val="008804F8"/>
    <w:rsid w:val="00880528"/>
    <w:rsid w:val="00880A9E"/>
    <w:rsid w:val="00880C79"/>
    <w:rsid w:val="00880E71"/>
    <w:rsid w:val="00881099"/>
    <w:rsid w:val="00881485"/>
    <w:rsid w:val="00881CA6"/>
    <w:rsid w:val="008822B4"/>
    <w:rsid w:val="008829C7"/>
    <w:rsid w:val="00883568"/>
    <w:rsid w:val="008835D0"/>
    <w:rsid w:val="00883C6F"/>
    <w:rsid w:val="00883DB5"/>
    <w:rsid w:val="00883E77"/>
    <w:rsid w:val="008842C7"/>
    <w:rsid w:val="008845C5"/>
    <w:rsid w:val="00884784"/>
    <w:rsid w:val="00884FE0"/>
    <w:rsid w:val="008869D5"/>
    <w:rsid w:val="00886B22"/>
    <w:rsid w:val="00886F93"/>
    <w:rsid w:val="00887232"/>
    <w:rsid w:val="008876A1"/>
    <w:rsid w:val="008903AE"/>
    <w:rsid w:val="00890B01"/>
    <w:rsid w:val="00891393"/>
    <w:rsid w:val="00892057"/>
    <w:rsid w:val="00892EF8"/>
    <w:rsid w:val="00893197"/>
    <w:rsid w:val="00893AF0"/>
    <w:rsid w:val="008942E0"/>
    <w:rsid w:val="008945AE"/>
    <w:rsid w:val="00894705"/>
    <w:rsid w:val="00895A0D"/>
    <w:rsid w:val="00895E5D"/>
    <w:rsid w:val="00896083"/>
    <w:rsid w:val="00896C87"/>
    <w:rsid w:val="008971AD"/>
    <w:rsid w:val="008979C2"/>
    <w:rsid w:val="008A026C"/>
    <w:rsid w:val="008A09B1"/>
    <w:rsid w:val="008A2FC4"/>
    <w:rsid w:val="008A3312"/>
    <w:rsid w:val="008A4040"/>
    <w:rsid w:val="008A4260"/>
    <w:rsid w:val="008A44DA"/>
    <w:rsid w:val="008A4B3A"/>
    <w:rsid w:val="008A4B7F"/>
    <w:rsid w:val="008A4D17"/>
    <w:rsid w:val="008A4D2F"/>
    <w:rsid w:val="008A4DB6"/>
    <w:rsid w:val="008A4E83"/>
    <w:rsid w:val="008A53CB"/>
    <w:rsid w:val="008A580D"/>
    <w:rsid w:val="008A6009"/>
    <w:rsid w:val="008A60FF"/>
    <w:rsid w:val="008A6641"/>
    <w:rsid w:val="008A68E6"/>
    <w:rsid w:val="008A707F"/>
    <w:rsid w:val="008A7736"/>
    <w:rsid w:val="008B1675"/>
    <w:rsid w:val="008B1C04"/>
    <w:rsid w:val="008B1D3A"/>
    <w:rsid w:val="008B2920"/>
    <w:rsid w:val="008B3480"/>
    <w:rsid w:val="008B3693"/>
    <w:rsid w:val="008B494B"/>
    <w:rsid w:val="008B4B60"/>
    <w:rsid w:val="008B6030"/>
    <w:rsid w:val="008B642B"/>
    <w:rsid w:val="008B6A77"/>
    <w:rsid w:val="008B72A9"/>
    <w:rsid w:val="008B72FA"/>
    <w:rsid w:val="008B770A"/>
    <w:rsid w:val="008C006E"/>
    <w:rsid w:val="008C0AE4"/>
    <w:rsid w:val="008C0C9B"/>
    <w:rsid w:val="008C0EAA"/>
    <w:rsid w:val="008C1090"/>
    <w:rsid w:val="008C136B"/>
    <w:rsid w:val="008C19BA"/>
    <w:rsid w:val="008C1CDE"/>
    <w:rsid w:val="008C1DD1"/>
    <w:rsid w:val="008C340D"/>
    <w:rsid w:val="008C3CEF"/>
    <w:rsid w:val="008C40D4"/>
    <w:rsid w:val="008C4384"/>
    <w:rsid w:val="008C552C"/>
    <w:rsid w:val="008C586C"/>
    <w:rsid w:val="008C5D63"/>
    <w:rsid w:val="008C68FD"/>
    <w:rsid w:val="008C72A4"/>
    <w:rsid w:val="008C7A40"/>
    <w:rsid w:val="008D21F1"/>
    <w:rsid w:val="008D324A"/>
    <w:rsid w:val="008D3D6F"/>
    <w:rsid w:val="008D4CBC"/>
    <w:rsid w:val="008D52E8"/>
    <w:rsid w:val="008D5791"/>
    <w:rsid w:val="008D5A50"/>
    <w:rsid w:val="008D5BAB"/>
    <w:rsid w:val="008D5D91"/>
    <w:rsid w:val="008D6F61"/>
    <w:rsid w:val="008D778F"/>
    <w:rsid w:val="008E018D"/>
    <w:rsid w:val="008E0448"/>
    <w:rsid w:val="008E0543"/>
    <w:rsid w:val="008E101D"/>
    <w:rsid w:val="008E1091"/>
    <w:rsid w:val="008E158C"/>
    <w:rsid w:val="008E1CBB"/>
    <w:rsid w:val="008E1EB9"/>
    <w:rsid w:val="008E2927"/>
    <w:rsid w:val="008E2E86"/>
    <w:rsid w:val="008E2F4E"/>
    <w:rsid w:val="008E4053"/>
    <w:rsid w:val="008E496F"/>
    <w:rsid w:val="008E4CCA"/>
    <w:rsid w:val="008E4D3F"/>
    <w:rsid w:val="008E686B"/>
    <w:rsid w:val="008E6CE3"/>
    <w:rsid w:val="008E7016"/>
    <w:rsid w:val="008E711B"/>
    <w:rsid w:val="008E71DB"/>
    <w:rsid w:val="008E7EB4"/>
    <w:rsid w:val="008F0F1E"/>
    <w:rsid w:val="008F0F44"/>
    <w:rsid w:val="008F2B67"/>
    <w:rsid w:val="008F2ED5"/>
    <w:rsid w:val="008F301F"/>
    <w:rsid w:val="008F3F16"/>
    <w:rsid w:val="008F3F58"/>
    <w:rsid w:val="008F40F2"/>
    <w:rsid w:val="008F469E"/>
    <w:rsid w:val="008F4799"/>
    <w:rsid w:val="008F52E5"/>
    <w:rsid w:val="008F55A4"/>
    <w:rsid w:val="008F6617"/>
    <w:rsid w:val="008F6930"/>
    <w:rsid w:val="008F6B64"/>
    <w:rsid w:val="008F6D10"/>
    <w:rsid w:val="008F70B9"/>
    <w:rsid w:val="008F719E"/>
    <w:rsid w:val="008F7222"/>
    <w:rsid w:val="008F735A"/>
    <w:rsid w:val="0090089A"/>
    <w:rsid w:val="009014CA"/>
    <w:rsid w:val="00901A1C"/>
    <w:rsid w:val="009021E9"/>
    <w:rsid w:val="00902210"/>
    <w:rsid w:val="00902679"/>
    <w:rsid w:val="0090279F"/>
    <w:rsid w:val="00902C87"/>
    <w:rsid w:val="00902F8A"/>
    <w:rsid w:val="009038A9"/>
    <w:rsid w:val="009038C8"/>
    <w:rsid w:val="00904018"/>
    <w:rsid w:val="00904469"/>
    <w:rsid w:val="00904908"/>
    <w:rsid w:val="00905E15"/>
    <w:rsid w:val="0090674E"/>
    <w:rsid w:val="00906AF0"/>
    <w:rsid w:val="009078A9"/>
    <w:rsid w:val="00907B5B"/>
    <w:rsid w:val="00907CE5"/>
    <w:rsid w:val="009103AF"/>
    <w:rsid w:val="00910575"/>
    <w:rsid w:val="00910C32"/>
    <w:rsid w:val="00910DF1"/>
    <w:rsid w:val="009112F8"/>
    <w:rsid w:val="0091365E"/>
    <w:rsid w:val="00913C7D"/>
    <w:rsid w:val="00915590"/>
    <w:rsid w:val="009170D7"/>
    <w:rsid w:val="0091716D"/>
    <w:rsid w:val="009174A7"/>
    <w:rsid w:val="009179AA"/>
    <w:rsid w:val="00917B66"/>
    <w:rsid w:val="00917BD8"/>
    <w:rsid w:val="0092003A"/>
    <w:rsid w:val="009203D6"/>
    <w:rsid w:val="009208DF"/>
    <w:rsid w:val="00921AC5"/>
    <w:rsid w:val="00921C98"/>
    <w:rsid w:val="00922133"/>
    <w:rsid w:val="0092251F"/>
    <w:rsid w:val="00922797"/>
    <w:rsid w:val="00922E92"/>
    <w:rsid w:val="0092328D"/>
    <w:rsid w:val="00923404"/>
    <w:rsid w:val="00923FCA"/>
    <w:rsid w:val="0092403F"/>
    <w:rsid w:val="0092441A"/>
    <w:rsid w:val="00924C24"/>
    <w:rsid w:val="00924DA5"/>
    <w:rsid w:val="009250DB"/>
    <w:rsid w:val="0092530C"/>
    <w:rsid w:val="0092589B"/>
    <w:rsid w:val="00925AA5"/>
    <w:rsid w:val="00926424"/>
    <w:rsid w:val="009266D8"/>
    <w:rsid w:val="0092698D"/>
    <w:rsid w:val="009270A3"/>
    <w:rsid w:val="00927FF3"/>
    <w:rsid w:val="00930DD2"/>
    <w:rsid w:val="00930E18"/>
    <w:rsid w:val="00930F31"/>
    <w:rsid w:val="00931E59"/>
    <w:rsid w:val="009322F2"/>
    <w:rsid w:val="009337F9"/>
    <w:rsid w:val="00933A1A"/>
    <w:rsid w:val="00933BB5"/>
    <w:rsid w:val="0093464A"/>
    <w:rsid w:val="009346FE"/>
    <w:rsid w:val="00934B7E"/>
    <w:rsid w:val="00934C44"/>
    <w:rsid w:val="0093503E"/>
    <w:rsid w:val="00935236"/>
    <w:rsid w:val="009355D7"/>
    <w:rsid w:val="0093585B"/>
    <w:rsid w:val="009358DD"/>
    <w:rsid w:val="00935E6D"/>
    <w:rsid w:val="00935FE5"/>
    <w:rsid w:val="00936260"/>
    <w:rsid w:val="0093725F"/>
    <w:rsid w:val="00937C1F"/>
    <w:rsid w:val="00937E33"/>
    <w:rsid w:val="009409A5"/>
    <w:rsid w:val="009412C6"/>
    <w:rsid w:val="009426F7"/>
    <w:rsid w:val="0094272E"/>
    <w:rsid w:val="009446EA"/>
    <w:rsid w:val="009447F7"/>
    <w:rsid w:val="009449BA"/>
    <w:rsid w:val="00945114"/>
    <w:rsid w:val="00945157"/>
    <w:rsid w:val="0094570E"/>
    <w:rsid w:val="00946597"/>
    <w:rsid w:val="00947445"/>
    <w:rsid w:val="009476E1"/>
    <w:rsid w:val="0095002D"/>
    <w:rsid w:val="009502CE"/>
    <w:rsid w:val="0095062F"/>
    <w:rsid w:val="00951ABD"/>
    <w:rsid w:val="00951FEB"/>
    <w:rsid w:val="0095220B"/>
    <w:rsid w:val="00952316"/>
    <w:rsid w:val="00952358"/>
    <w:rsid w:val="00952B7C"/>
    <w:rsid w:val="00954215"/>
    <w:rsid w:val="00954A84"/>
    <w:rsid w:val="00954C9A"/>
    <w:rsid w:val="00954CD0"/>
    <w:rsid w:val="00955AA3"/>
    <w:rsid w:val="00956200"/>
    <w:rsid w:val="009564A8"/>
    <w:rsid w:val="00956C8A"/>
    <w:rsid w:val="009572F7"/>
    <w:rsid w:val="009574CA"/>
    <w:rsid w:val="00957E5C"/>
    <w:rsid w:val="00960B8E"/>
    <w:rsid w:val="00960BA9"/>
    <w:rsid w:val="00960F29"/>
    <w:rsid w:val="00961446"/>
    <w:rsid w:val="0096225A"/>
    <w:rsid w:val="00963416"/>
    <w:rsid w:val="00963AD4"/>
    <w:rsid w:val="00963BBC"/>
    <w:rsid w:val="009640BA"/>
    <w:rsid w:val="00964A24"/>
    <w:rsid w:val="00964EED"/>
    <w:rsid w:val="00965137"/>
    <w:rsid w:val="009651A6"/>
    <w:rsid w:val="00965C63"/>
    <w:rsid w:val="009663F4"/>
    <w:rsid w:val="0096711C"/>
    <w:rsid w:val="00967223"/>
    <w:rsid w:val="009673DC"/>
    <w:rsid w:val="00967881"/>
    <w:rsid w:val="00967D6D"/>
    <w:rsid w:val="009708B5"/>
    <w:rsid w:val="00970AC3"/>
    <w:rsid w:val="009712A8"/>
    <w:rsid w:val="009718A2"/>
    <w:rsid w:val="00972A2E"/>
    <w:rsid w:val="00972B88"/>
    <w:rsid w:val="00972D70"/>
    <w:rsid w:val="00973DAC"/>
    <w:rsid w:val="0097429C"/>
    <w:rsid w:val="00974595"/>
    <w:rsid w:val="0097506E"/>
    <w:rsid w:val="009758C7"/>
    <w:rsid w:val="00975CC7"/>
    <w:rsid w:val="00976F41"/>
    <w:rsid w:val="00977730"/>
    <w:rsid w:val="00977E64"/>
    <w:rsid w:val="00977F0F"/>
    <w:rsid w:val="00977F69"/>
    <w:rsid w:val="009801E9"/>
    <w:rsid w:val="00980278"/>
    <w:rsid w:val="009805F6"/>
    <w:rsid w:val="0098068D"/>
    <w:rsid w:val="0098191E"/>
    <w:rsid w:val="00981D70"/>
    <w:rsid w:val="009824CA"/>
    <w:rsid w:val="00982CB0"/>
    <w:rsid w:val="009833BF"/>
    <w:rsid w:val="009836D0"/>
    <w:rsid w:val="00983E39"/>
    <w:rsid w:val="0098598C"/>
    <w:rsid w:val="00985B18"/>
    <w:rsid w:val="00986810"/>
    <w:rsid w:val="00986FF8"/>
    <w:rsid w:val="00987209"/>
    <w:rsid w:val="00987504"/>
    <w:rsid w:val="00987AC4"/>
    <w:rsid w:val="0099096E"/>
    <w:rsid w:val="00990DD9"/>
    <w:rsid w:val="00991371"/>
    <w:rsid w:val="00992723"/>
    <w:rsid w:val="00992B58"/>
    <w:rsid w:val="00992D1F"/>
    <w:rsid w:val="009932EC"/>
    <w:rsid w:val="009934B8"/>
    <w:rsid w:val="00993AA0"/>
    <w:rsid w:val="00993DE4"/>
    <w:rsid w:val="00993FA9"/>
    <w:rsid w:val="00994058"/>
    <w:rsid w:val="00995128"/>
    <w:rsid w:val="0099527E"/>
    <w:rsid w:val="00996D1C"/>
    <w:rsid w:val="009972E6"/>
    <w:rsid w:val="009977E9"/>
    <w:rsid w:val="009A067C"/>
    <w:rsid w:val="009A187F"/>
    <w:rsid w:val="009A1B87"/>
    <w:rsid w:val="009A1C81"/>
    <w:rsid w:val="009A20C6"/>
    <w:rsid w:val="009A3267"/>
    <w:rsid w:val="009A3320"/>
    <w:rsid w:val="009A3716"/>
    <w:rsid w:val="009A4121"/>
    <w:rsid w:val="009A4D45"/>
    <w:rsid w:val="009A4FEC"/>
    <w:rsid w:val="009A546A"/>
    <w:rsid w:val="009A6640"/>
    <w:rsid w:val="009A6F70"/>
    <w:rsid w:val="009A753D"/>
    <w:rsid w:val="009B0CE9"/>
    <w:rsid w:val="009B1469"/>
    <w:rsid w:val="009B22A2"/>
    <w:rsid w:val="009B245D"/>
    <w:rsid w:val="009B2DE1"/>
    <w:rsid w:val="009B3466"/>
    <w:rsid w:val="009B36B5"/>
    <w:rsid w:val="009B40B4"/>
    <w:rsid w:val="009B4445"/>
    <w:rsid w:val="009B457C"/>
    <w:rsid w:val="009B4741"/>
    <w:rsid w:val="009B4837"/>
    <w:rsid w:val="009B4FEB"/>
    <w:rsid w:val="009B5058"/>
    <w:rsid w:val="009B5A95"/>
    <w:rsid w:val="009B6AE0"/>
    <w:rsid w:val="009B6BC2"/>
    <w:rsid w:val="009B6F16"/>
    <w:rsid w:val="009B7348"/>
    <w:rsid w:val="009B78C4"/>
    <w:rsid w:val="009B7F8D"/>
    <w:rsid w:val="009C09A4"/>
    <w:rsid w:val="009C0B23"/>
    <w:rsid w:val="009C1573"/>
    <w:rsid w:val="009C2DD9"/>
    <w:rsid w:val="009C2E47"/>
    <w:rsid w:val="009C3A0D"/>
    <w:rsid w:val="009C3D69"/>
    <w:rsid w:val="009C43E2"/>
    <w:rsid w:val="009C5011"/>
    <w:rsid w:val="009C6003"/>
    <w:rsid w:val="009C614B"/>
    <w:rsid w:val="009C69FD"/>
    <w:rsid w:val="009C6B5D"/>
    <w:rsid w:val="009C6D95"/>
    <w:rsid w:val="009C700D"/>
    <w:rsid w:val="009C7129"/>
    <w:rsid w:val="009C7149"/>
    <w:rsid w:val="009D0202"/>
    <w:rsid w:val="009D05BB"/>
    <w:rsid w:val="009D0769"/>
    <w:rsid w:val="009D0C0C"/>
    <w:rsid w:val="009D0F6C"/>
    <w:rsid w:val="009D1438"/>
    <w:rsid w:val="009D15E4"/>
    <w:rsid w:val="009D17C2"/>
    <w:rsid w:val="009D26AB"/>
    <w:rsid w:val="009D2ED2"/>
    <w:rsid w:val="009D4197"/>
    <w:rsid w:val="009D45C5"/>
    <w:rsid w:val="009E0E48"/>
    <w:rsid w:val="009E0FB7"/>
    <w:rsid w:val="009E2763"/>
    <w:rsid w:val="009E27E3"/>
    <w:rsid w:val="009E2872"/>
    <w:rsid w:val="009E32EB"/>
    <w:rsid w:val="009E4A14"/>
    <w:rsid w:val="009E4D28"/>
    <w:rsid w:val="009E5704"/>
    <w:rsid w:val="009E5DDF"/>
    <w:rsid w:val="009F01A3"/>
    <w:rsid w:val="009F047E"/>
    <w:rsid w:val="009F0731"/>
    <w:rsid w:val="009F0D5B"/>
    <w:rsid w:val="009F16D8"/>
    <w:rsid w:val="009F1A2B"/>
    <w:rsid w:val="009F2CCF"/>
    <w:rsid w:val="009F307D"/>
    <w:rsid w:val="009F34AE"/>
    <w:rsid w:val="009F3A16"/>
    <w:rsid w:val="009F3BEC"/>
    <w:rsid w:val="009F451D"/>
    <w:rsid w:val="009F4C51"/>
    <w:rsid w:val="009F5553"/>
    <w:rsid w:val="009F5B4F"/>
    <w:rsid w:val="009F5D8E"/>
    <w:rsid w:val="009F5E41"/>
    <w:rsid w:val="009F6116"/>
    <w:rsid w:val="009F6923"/>
    <w:rsid w:val="009F726A"/>
    <w:rsid w:val="009F7946"/>
    <w:rsid w:val="009F7C31"/>
    <w:rsid w:val="009F7DDF"/>
    <w:rsid w:val="00A01A7E"/>
    <w:rsid w:val="00A024D3"/>
    <w:rsid w:val="00A02D0F"/>
    <w:rsid w:val="00A04822"/>
    <w:rsid w:val="00A04CAF"/>
    <w:rsid w:val="00A04FCB"/>
    <w:rsid w:val="00A053C7"/>
    <w:rsid w:val="00A0774C"/>
    <w:rsid w:val="00A07B42"/>
    <w:rsid w:val="00A109F3"/>
    <w:rsid w:val="00A10AF9"/>
    <w:rsid w:val="00A10EA9"/>
    <w:rsid w:val="00A11711"/>
    <w:rsid w:val="00A11BF8"/>
    <w:rsid w:val="00A11E97"/>
    <w:rsid w:val="00A12A90"/>
    <w:rsid w:val="00A147F6"/>
    <w:rsid w:val="00A1486E"/>
    <w:rsid w:val="00A14A72"/>
    <w:rsid w:val="00A14FB4"/>
    <w:rsid w:val="00A14FC0"/>
    <w:rsid w:val="00A1530B"/>
    <w:rsid w:val="00A155EE"/>
    <w:rsid w:val="00A1592B"/>
    <w:rsid w:val="00A15B2C"/>
    <w:rsid w:val="00A16523"/>
    <w:rsid w:val="00A17773"/>
    <w:rsid w:val="00A1795A"/>
    <w:rsid w:val="00A205A8"/>
    <w:rsid w:val="00A207CA"/>
    <w:rsid w:val="00A21023"/>
    <w:rsid w:val="00A21216"/>
    <w:rsid w:val="00A224EE"/>
    <w:rsid w:val="00A22DAB"/>
    <w:rsid w:val="00A232AC"/>
    <w:rsid w:val="00A24514"/>
    <w:rsid w:val="00A2496B"/>
    <w:rsid w:val="00A24DE2"/>
    <w:rsid w:val="00A252F2"/>
    <w:rsid w:val="00A268A5"/>
    <w:rsid w:val="00A26BD0"/>
    <w:rsid w:val="00A2712A"/>
    <w:rsid w:val="00A27237"/>
    <w:rsid w:val="00A27389"/>
    <w:rsid w:val="00A273E4"/>
    <w:rsid w:val="00A2781F"/>
    <w:rsid w:val="00A279D1"/>
    <w:rsid w:val="00A27C88"/>
    <w:rsid w:val="00A3065B"/>
    <w:rsid w:val="00A31043"/>
    <w:rsid w:val="00A31A41"/>
    <w:rsid w:val="00A31B53"/>
    <w:rsid w:val="00A31E66"/>
    <w:rsid w:val="00A3237E"/>
    <w:rsid w:val="00A32483"/>
    <w:rsid w:val="00A328DA"/>
    <w:rsid w:val="00A329F5"/>
    <w:rsid w:val="00A33E4A"/>
    <w:rsid w:val="00A34E65"/>
    <w:rsid w:val="00A368E9"/>
    <w:rsid w:val="00A36CC7"/>
    <w:rsid w:val="00A371FA"/>
    <w:rsid w:val="00A374C8"/>
    <w:rsid w:val="00A37A66"/>
    <w:rsid w:val="00A4037D"/>
    <w:rsid w:val="00A40AD6"/>
    <w:rsid w:val="00A41899"/>
    <w:rsid w:val="00A41AD3"/>
    <w:rsid w:val="00A42B59"/>
    <w:rsid w:val="00A4353D"/>
    <w:rsid w:val="00A43A2C"/>
    <w:rsid w:val="00A43D8E"/>
    <w:rsid w:val="00A444FB"/>
    <w:rsid w:val="00A45CB2"/>
    <w:rsid w:val="00A45DD4"/>
    <w:rsid w:val="00A4626E"/>
    <w:rsid w:val="00A46D0E"/>
    <w:rsid w:val="00A471C4"/>
    <w:rsid w:val="00A47985"/>
    <w:rsid w:val="00A47A1D"/>
    <w:rsid w:val="00A47A54"/>
    <w:rsid w:val="00A51FA0"/>
    <w:rsid w:val="00A51FC5"/>
    <w:rsid w:val="00A52B6E"/>
    <w:rsid w:val="00A53BC5"/>
    <w:rsid w:val="00A54966"/>
    <w:rsid w:val="00A54B0C"/>
    <w:rsid w:val="00A54D83"/>
    <w:rsid w:val="00A5513E"/>
    <w:rsid w:val="00A55152"/>
    <w:rsid w:val="00A55732"/>
    <w:rsid w:val="00A558D5"/>
    <w:rsid w:val="00A56230"/>
    <w:rsid w:val="00A568DD"/>
    <w:rsid w:val="00A56954"/>
    <w:rsid w:val="00A5697C"/>
    <w:rsid w:val="00A5710D"/>
    <w:rsid w:val="00A57123"/>
    <w:rsid w:val="00A5727D"/>
    <w:rsid w:val="00A5798E"/>
    <w:rsid w:val="00A57F86"/>
    <w:rsid w:val="00A60EBA"/>
    <w:rsid w:val="00A61895"/>
    <w:rsid w:val="00A6196B"/>
    <w:rsid w:val="00A6241F"/>
    <w:rsid w:val="00A62E30"/>
    <w:rsid w:val="00A632E4"/>
    <w:rsid w:val="00A63CDC"/>
    <w:rsid w:val="00A63D53"/>
    <w:rsid w:val="00A644DE"/>
    <w:rsid w:val="00A657C3"/>
    <w:rsid w:val="00A6611E"/>
    <w:rsid w:val="00A66819"/>
    <w:rsid w:val="00A67623"/>
    <w:rsid w:val="00A67A3E"/>
    <w:rsid w:val="00A67B64"/>
    <w:rsid w:val="00A67E61"/>
    <w:rsid w:val="00A70256"/>
    <w:rsid w:val="00A70599"/>
    <w:rsid w:val="00A706AF"/>
    <w:rsid w:val="00A70D7D"/>
    <w:rsid w:val="00A71124"/>
    <w:rsid w:val="00A7142C"/>
    <w:rsid w:val="00A71472"/>
    <w:rsid w:val="00A71FC7"/>
    <w:rsid w:val="00A72042"/>
    <w:rsid w:val="00A72270"/>
    <w:rsid w:val="00A725D8"/>
    <w:rsid w:val="00A7299D"/>
    <w:rsid w:val="00A72A12"/>
    <w:rsid w:val="00A72EF1"/>
    <w:rsid w:val="00A73098"/>
    <w:rsid w:val="00A730DD"/>
    <w:rsid w:val="00A733DD"/>
    <w:rsid w:val="00A734CC"/>
    <w:rsid w:val="00A734EB"/>
    <w:rsid w:val="00A73587"/>
    <w:rsid w:val="00A735B4"/>
    <w:rsid w:val="00A736DB"/>
    <w:rsid w:val="00A741C2"/>
    <w:rsid w:val="00A7437D"/>
    <w:rsid w:val="00A746DC"/>
    <w:rsid w:val="00A74895"/>
    <w:rsid w:val="00A749A7"/>
    <w:rsid w:val="00A75202"/>
    <w:rsid w:val="00A7598B"/>
    <w:rsid w:val="00A75C32"/>
    <w:rsid w:val="00A75D37"/>
    <w:rsid w:val="00A77264"/>
    <w:rsid w:val="00A77710"/>
    <w:rsid w:val="00A778BB"/>
    <w:rsid w:val="00A77918"/>
    <w:rsid w:val="00A77F81"/>
    <w:rsid w:val="00A80409"/>
    <w:rsid w:val="00A81017"/>
    <w:rsid w:val="00A81B80"/>
    <w:rsid w:val="00A81B88"/>
    <w:rsid w:val="00A81E8C"/>
    <w:rsid w:val="00A81F6A"/>
    <w:rsid w:val="00A8256A"/>
    <w:rsid w:val="00A82A96"/>
    <w:rsid w:val="00A83127"/>
    <w:rsid w:val="00A8350B"/>
    <w:rsid w:val="00A83AB0"/>
    <w:rsid w:val="00A846F3"/>
    <w:rsid w:val="00A84E99"/>
    <w:rsid w:val="00A8517C"/>
    <w:rsid w:val="00A857AA"/>
    <w:rsid w:val="00A86177"/>
    <w:rsid w:val="00A865BC"/>
    <w:rsid w:val="00A86681"/>
    <w:rsid w:val="00A872FF"/>
    <w:rsid w:val="00A87939"/>
    <w:rsid w:val="00A902BF"/>
    <w:rsid w:val="00A9156E"/>
    <w:rsid w:val="00A92289"/>
    <w:rsid w:val="00A9269C"/>
    <w:rsid w:val="00A9280C"/>
    <w:rsid w:val="00A92975"/>
    <w:rsid w:val="00A929A0"/>
    <w:rsid w:val="00A930E9"/>
    <w:rsid w:val="00A937FD"/>
    <w:rsid w:val="00A9398B"/>
    <w:rsid w:val="00A93F04"/>
    <w:rsid w:val="00A94104"/>
    <w:rsid w:val="00A9458A"/>
    <w:rsid w:val="00A94AA7"/>
    <w:rsid w:val="00A94D2B"/>
    <w:rsid w:val="00A951DB"/>
    <w:rsid w:val="00A95547"/>
    <w:rsid w:val="00A9571F"/>
    <w:rsid w:val="00A959B1"/>
    <w:rsid w:val="00A96360"/>
    <w:rsid w:val="00A963EC"/>
    <w:rsid w:val="00A96C0F"/>
    <w:rsid w:val="00A96ED7"/>
    <w:rsid w:val="00A9778A"/>
    <w:rsid w:val="00A97967"/>
    <w:rsid w:val="00AA0185"/>
    <w:rsid w:val="00AA07F5"/>
    <w:rsid w:val="00AA0BD9"/>
    <w:rsid w:val="00AA10C3"/>
    <w:rsid w:val="00AA26F6"/>
    <w:rsid w:val="00AA27E7"/>
    <w:rsid w:val="00AA293F"/>
    <w:rsid w:val="00AA2A7A"/>
    <w:rsid w:val="00AA2B7C"/>
    <w:rsid w:val="00AA3224"/>
    <w:rsid w:val="00AA3892"/>
    <w:rsid w:val="00AA3CDA"/>
    <w:rsid w:val="00AA3D32"/>
    <w:rsid w:val="00AA3FC0"/>
    <w:rsid w:val="00AA3FC3"/>
    <w:rsid w:val="00AA431D"/>
    <w:rsid w:val="00AA4330"/>
    <w:rsid w:val="00AA44DA"/>
    <w:rsid w:val="00AA4652"/>
    <w:rsid w:val="00AA534B"/>
    <w:rsid w:val="00AA6233"/>
    <w:rsid w:val="00AA649D"/>
    <w:rsid w:val="00AA729C"/>
    <w:rsid w:val="00AA7A6F"/>
    <w:rsid w:val="00AB1DAE"/>
    <w:rsid w:val="00AB1F9A"/>
    <w:rsid w:val="00AB2163"/>
    <w:rsid w:val="00AB217A"/>
    <w:rsid w:val="00AB2514"/>
    <w:rsid w:val="00AB265D"/>
    <w:rsid w:val="00AB2ABC"/>
    <w:rsid w:val="00AB2BAE"/>
    <w:rsid w:val="00AB2CAA"/>
    <w:rsid w:val="00AB2ECE"/>
    <w:rsid w:val="00AB3896"/>
    <w:rsid w:val="00AB3957"/>
    <w:rsid w:val="00AB3F96"/>
    <w:rsid w:val="00AB465B"/>
    <w:rsid w:val="00AB4BCB"/>
    <w:rsid w:val="00AB4EF1"/>
    <w:rsid w:val="00AB51AA"/>
    <w:rsid w:val="00AB523C"/>
    <w:rsid w:val="00AB55F8"/>
    <w:rsid w:val="00AB6015"/>
    <w:rsid w:val="00AB6209"/>
    <w:rsid w:val="00AB63F6"/>
    <w:rsid w:val="00AB6500"/>
    <w:rsid w:val="00AB6A6C"/>
    <w:rsid w:val="00AB6DF8"/>
    <w:rsid w:val="00AB6ED7"/>
    <w:rsid w:val="00AB6FD2"/>
    <w:rsid w:val="00AB76F7"/>
    <w:rsid w:val="00AB79F7"/>
    <w:rsid w:val="00AC11B7"/>
    <w:rsid w:val="00AC1E58"/>
    <w:rsid w:val="00AC1E77"/>
    <w:rsid w:val="00AC2ABA"/>
    <w:rsid w:val="00AC2AE0"/>
    <w:rsid w:val="00AC3075"/>
    <w:rsid w:val="00AC352F"/>
    <w:rsid w:val="00AC4104"/>
    <w:rsid w:val="00AC41DD"/>
    <w:rsid w:val="00AC42A8"/>
    <w:rsid w:val="00AC46B2"/>
    <w:rsid w:val="00AC4BE1"/>
    <w:rsid w:val="00AC4C7A"/>
    <w:rsid w:val="00AC4ED7"/>
    <w:rsid w:val="00AC524C"/>
    <w:rsid w:val="00AC57AE"/>
    <w:rsid w:val="00AC59E2"/>
    <w:rsid w:val="00AC5F5B"/>
    <w:rsid w:val="00AC60E9"/>
    <w:rsid w:val="00AC6235"/>
    <w:rsid w:val="00AC70A8"/>
    <w:rsid w:val="00AC7214"/>
    <w:rsid w:val="00AC7C84"/>
    <w:rsid w:val="00AD058B"/>
    <w:rsid w:val="00AD0ADD"/>
    <w:rsid w:val="00AD0FD2"/>
    <w:rsid w:val="00AD0FDB"/>
    <w:rsid w:val="00AD1B8D"/>
    <w:rsid w:val="00AD1DB3"/>
    <w:rsid w:val="00AD252D"/>
    <w:rsid w:val="00AD39FB"/>
    <w:rsid w:val="00AD3DB5"/>
    <w:rsid w:val="00AD568E"/>
    <w:rsid w:val="00AD57E2"/>
    <w:rsid w:val="00AD5F6E"/>
    <w:rsid w:val="00AD5F7B"/>
    <w:rsid w:val="00AD6CA7"/>
    <w:rsid w:val="00AD7010"/>
    <w:rsid w:val="00AD73A4"/>
    <w:rsid w:val="00AD7755"/>
    <w:rsid w:val="00AE0192"/>
    <w:rsid w:val="00AE0B92"/>
    <w:rsid w:val="00AE18B3"/>
    <w:rsid w:val="00AE1F1C"/>
    <w:rsid w:val="00AE2B9E"/>
    <w:rsid w:val="00AE2D81"/>
    <w:rsid w:val="00AE327C"/>
    <w:rsid w:val="00AE37BC"/>
    <w:rsid w:val="00AE39AF"/>
    <w:rsid w:val="00AE41AF"/>
    <w:rsid w:val="00AE4511"/>
    <w:rsid w:val="00AE4A1F"/>
    <w:rsid w:val="00AE4EB1"/>
    <w:rsid w:val="00AE4F8D"/>
    <w:rsid w:val="00AE5FB0"/>
    <w:rsid w:val="00AE619F"/>
    <w:rsid w:val="00AE64B0"/>
    <w:rsid w:val="00AE6811"/>
    <w:rsid w:val="00AE7189"/>
    <w:rsid w:val="00AE7A51"/>
    <w:rsid w:val="00AE7D0F"/>
    <w:rsid w:val="00AE7FA8"/>
    <w:rsid w:val="00AF032B"/>
    <w:rsid w:val="00AF0569"/>
    <w:rsid w:val="00AF05C7"/>
    <w:rsid w:val="00AF05EB"/>
    <w:rsid w:val="00AF0C3B"/>
    <w:rsid w:val="00AF0E2B"/>
    <w:rsid w:val="00AF1310"/>
    <w:rsid w:val="00AF1F04"/>
    <w:rsid w:val="00AF2653"/>
    <w:rsid w:val="00AF2825"/>
    <w:rsid w:val="00AF337A"/>
    <w:rsid w:val="00AF34F4"/>
    <w:rsid w:val="00AF3637"/>
    <w:rsid w:val="00AF3E30"/>
    <w:rsid w:val="00AF471E"/>
    <w:rsid w:val="00AF4B04"/>
    <w:rsid w:val="00AF4BC0"/>
    <w:rsid w:val="00AF5475"/>
    <w:rsid w:val="00AF5631"/>
    <w:rsid w:val="00AF744F"/>
    <w:rsid w:val="00AF75BE"/>
    <w:rsid w:val="00AF78AE"/>
    <w:rsid w:val="00AF7D8A"/>
    <w:rsid w:val="00AF7FE3"/>
    <w:rsid w:val="00B009C4"/>
    <w:rsid w:val="00B00B80"/>
    <w:rsid w:val="00B00C96"/>
    <w:rsid w:val="00B01848"/>
    <w:rsid w:val="00B01DB5"/>
    <w:rsid w:val="00B02DB0"/>
    <w:rsid w:val="00B02FEA"/>
    <w:rsid w:val="00B032ED"/>
    <w:rsid w:val="00B03D8C"/>
    <w:rsid w:val="00B043D0"/>
    <w:rsid w:val="00B058D3"/>
    <w:rsid w:val="00B06290"/>
    <w:rsid w:val="00B07877"/>
    <w:rsid w:val="00B100D7"/>
    <w:rsid w:val="00B10E93"/>
    <w:rsid w:val="00B10EBC"/>
    <w:rsid w:val="00B12B1A"/>
    <w:rsid w:val="00B12C3B"/>
    <w:rsid w:val="00B12CB3"/>
    <w:rsid w:val="00B12EE5"/>
    <w:rsid w:val="00B12EF7"/>
    <w:rsid w:val="00B12FFB"/>
    <w:rsid w:val="00B13653"/>
    <w:rsid w:val="00B14709"/>
    <w:rsid w:val="00B14A85"/>
    <w:rsid w:val="00B14B92"/>
    <w:rsid w:val="00B14D91"/>
    <w:rsid w:val="00B1538C"/>
    <w:rsid w:val="00B159DD"/>
    <w:rsid w:val="00B15E17"/>
    <w:rsid w:val="00B15FB9"/>
    <w:rsid w:val="00B169B7"/>
    <w:rsid w:val="00B17653"/>
    <w:rsid w:val="00B178C0"/>
    <w:rsid w:val="00B200DA"/>
    <w:rsid w:val="00B200FC"/>
    <w:rsid w:val="00B202C2"/>
    <w:rsid w:val="00B202F1"/>
    <w:rsid w:val="00B205A5"/>
    <w:rsid w:val="00B2075D"/>
    <w:rsid w:val="00B209A0"/>
    <w:rsid w:val="00B209C0"/>
    <w:rsid w:val="00B21077"/>
    <w:rsid w:val="00B2132E"/>
    <w:rsid w:val="00B2166B"/>
    <w:rsid w:val="00B2265E"/>
    <w:rsid w:val="00B22F07"/>
    <w:rsid w:val="00B243D1"/>
    <w:rsid w:val="00B25327"/>
    <w:rsid w:val="00B256C0"/>
    <w:rsid w:val="00B2681C"/>
    <w:rsid w:val="00B26B46"/>
    <w:rsid w:val="00B26C48"/>
    <w:rsid w:val="00B26E68"/>
    <w:rsid w:val="00B2781C"/>
    <w:rsid w:val="00B3009E"/>
    <w:rsid w:val="00B303C8"/>
    <w:rsid w:val="00B30D6C"/>
    <w:rsid w:val="00B3194B"/>
    <w:rsid w:val="00B325F5"/>
    <w:rsid w:val="00B32683"/>
    <w:rsid w:val="00B32D75"/>
    <w:rsid w:val="00B33145"/>
    <w:rsid w:val="00B3361F"/>
    <w:rsid w:val="00B339CD"/>
    <w:rsid w:val="00B33F2B"/>
    <w:rsid w:val="00B33FAF"/>
    <w:rsid w:val="00B342AC"/>
    <w:rsid w:val="00B34E44"/>
    <w:rsid w:val="00B355DA"/>
    <w:rsid w:val="00B35F81"/>
    <w:rsid w:val="00B364AD"/>
    <w:rsid w:val="00B3662F"/>
    <w:rsid w:val="00B36D43"/>
    <w:rsid w:val="00B36DB4"/>
    <w:rsid w:val="00B371EC"/>
    <w:rsid w:val="00B37278"/>
    <w:rsid w:val="00B37648"/>
    <w:rsid w:val="00B37AC1"/>
    <w:rsid w:val="00B37C4E"/>
    <w:rsid w:val="00B402EF"/>
    <w:rsid w:val="00B4094F"/>
    <w:rsid w:val="00B40ADC"/>
    <w:rsid w:val="00B40DB9"/>
    <w:rsid w:val="00B410F3"/>
    <w:rsid w:val="00B42710"/>
    <w:rsid w:val="00B43074"/>
    <w:rsid w:val="00B43703"/>
    <w:rsid w:val="00B4397A"/>
    <w:rsid w:val="00B44625"/>
    <w:rsid w:val="00B455D4"/>
    <w:rsid w:val="00B4716D"/>
    <w:rsid w:val="00B4722A"/>
    <w:rsid w:val="00B51434"/>
    <w:rsid w:val="00B51715"/>
    <w:rsid w:val="00B517BF"/>
    <w:rsid w:val="00B51895"/>
    <w:rsid w:val="00B53A5A"/>
    <w:rsid w:val="00B53B8E"/>
    <w:rsid w:val="00B53CA3"/>
    <w:rsid w:val="00B556E3"/>
    <w:rsid w:val="00B561FE"/>
    <w:rsid w:val="00B57193"/>
    <w:rsid w:val="00B57E05"/>
    <w:rsid w:val="00B601C4"/>
    <w:rsid w:val="00B601F9"/>
    <w:rsid w:val="00B608DB"/>
    <w:rsid w:val="00B60F97"/>
    <w:rsid w:val="00B60FA6"/>
    <w:rsid w:val="00B60FD5"/>
    <w:rsid w:val="00B6122D"/>
    <w:rsid w:val="00B6125D"/>
    <w:rsid w:val="00B61903"/>
    <w:rsid w:val="00B61BC5"/>
    <w:rsid w:val="00B61D56"/>
    <w:rsid w:val="00B62011"/>
    <w:rsid w:val="00B6219C"/>
    <w:rsid w:val="00B62B8B"/>
    <w:rsid w:val="00B6315E"/>
    <w:rsid w:val="00B63576"/>
    <w:rsid w:val="00B63E21"/>
    <w:rsid w:val="00B64CB1"/>
    <w:rsid w:val="00B656AE"/>
    <w:rsid w:val="00B6576E"/>
    <w:rsid w:val="00B659F4"/>
    <w:rsid w:val="00B65AFC"/>
    <w:rsid w:val="00B65B07"/>
    <w:rsid w:val="00B66CC5"/>
    <w:rsid w:val="00B7077E"/>
    <w:rsid w:val="00B71051"/>
    <w:rsid w:val="00B710B7"/>
    <w:rsid w:val="00B71261"/>
    <w:rsid w:val="00B71297"/>
    <w:rsid w:val="00B712A8"/>
    <w:rsid w:val="00B71576"/>
    <w:rsid w:val="00B7198C"/>
    <w:rsid w:val="00B71CD5"/>
    <w:rsid w:val="00B71D72"/>
    <w:rsid w:val="00B731D4"/>
    <w:rsid w:val="00B7387B"/>
    <w:rsid w:val="00B73C8D"/>
    <w:rsid w:val="00B73EB8"/>
    <w:rsid w:val="00B73FD6"/>
    <w:rsid w:val="00B750A4"/>
    <w:rsid w:val="00B750A8"/>
    <w:rsid w:val="00B756F1"/>
    <w:rsid w:val="00B75ABC"/>
    <w:rsid w:val="00B75C98"/>
    <w:rsid w:val="00B75E4C"/>
    <w:rsid w:val="00B75EED"/>
    <w:rsid w:val="00B7617A"/>
    <w:rsid w:val="00B766E2"/>
    <w:rsid w:val="00B7692A"/>
    <w:rsid w:val="00B7737D"/>
    <w:rsid w:val="00B774A4"/>
    <w:rsid w:val="00B77554"/>
    <w:rsid w:val="00B800C1"/>
    <w:rsid w:val="00B801A3"/>
    <w:rsid w:val="00B8032F"/>
    <w:rsid w:val="00B8063E"/>
    <w:rsid w:val="00B80717"/>
    <w:rsid w:val="00B80E38"/>
    <w:rsid w:val="00B80F3B"/>
    <w:rsid w:val="00B80FAF"/>
    <w:rsid w:val="00B81E68"/>
    <w:rsid w:val="00B821A8"/>
    <w:rsid w:val="00B82B68"/>
    <w:rsid w:val="00B835DF"/>
    <w:rsid w:val="00B836ED"/>
    <w:rsid w:val="00B848C9"/>
    <w:rsid w:val="00B85292"/>
    <w:rsid w:val="00B855C2"/>
    <w:rsid w:val="00B85D36"/>
    <w:rsid w:val="00B908E4"/>
    <w:rsid w:val="00B90F68"/>
    <w:rsid w:val="00B9109C"/>
    <w:rsid w:val="00B936C9"/>
    <w:rsid w:val="00B93E09"/>
    <w:rsid w:val="00B93E60"/>
    <w:rsid w:val="00B93EE0"/>
    <w:rsid w:val="00B9405C"/>
    <w:rsid w:val="00B942A0"/>
    <w:rsid w:val="00B94DC6"/>
    <w:rsid w:val="00B95427"/>
    <w:rsid w:val="00B95AA0"/>
    <w:rsid w:val="00B9638D"/>
    <w:rsid w:val="00B965B7"/>
    <w:rsid w:val="00B96650"/>
    <w:rsid w:val="00B96A34"/>
    <w:rsid w:val="00B96BFE"/>
    <w:rsid w:val="00B97235"/>
    <w:rsid w:val="00B97B37"/>
    <w:rsid w:val="00BA027B"/>
    <w:rsid w:val="00BA0940"/>
    <w:rsid w:val="00BA1E7F"/>
    <w:rsid w:val="00BA2143"/>
    <w:rsid w:val="00BA267A"/>
    <w:rsid w:val="00BA2A53"/>
    <w:rsid w:val="00BA2CE8"/>
    <w:rsid w:val="00BA3230"/>
    <w:rsid w:val="00BA3A0E"/>
    <w:rsid w:val="00BA3D0B"/>
    <w:rsid w:val="00BA4075"/>
    <w:rsid w:val="00BA4534"/>
    <w:rsid w:val="00BA51B4"/>
    <w:rsid w:val="00BA51BD"/>
    <w:rsid w:val="00BA5A0C"/>
    <w:rsid w:val="00BA5CB0"/>
    <w:rsid w:val="00BA6394"/>
    <w:rsid w:val="00BA6BAD"/>
    <w:rsid w:val="00BA7309"/>
    <w:rsid w:val="00BA7AEC"/>
    <w:rsid w:val="00BB01E0"/>
    <w:rsid w:val="00BB0244"/>
    <w:rsid w:val="00BB0750"/>
    <w:rsid w:val="00BB0ACF"/>
    <w:rsid w:val="00BB0C57"/>
    <w:rsid w:val="00BB1006"/>
    <w:rsid w:val="00BB308A"/>
    <w:rsid w:val="00BB3744"/>
    <w:rsid w:val="00BB3C1A"/>
    <w:rsid w:val="00BB45A6"/>
    <w:rsid w:val="00BB4764"/>
    <w:rsid w:val="00BB4B59"/>
    <w:rsid w:val="00BB4FD5"/>
    <w:rsid w:val="00BB53C4"/>
    <w:rsid w:val="00BB53C9"/>
    <w:rsid w:val="00BB5898"/>
    <w:rsid w:val="00BB5B5C"/>
    <w:rsid w:val="00BB698D"/>
    <w:rsid w:val="00BB69E5"/>
    <w:rsid w:val="00BB6A0E"/>
    <w:rsid w:val="00BB6B48"/>
    <w:rsid w:val="00BB7467"/>
    <w:rsid w:val="00BC01B1"/>
    <w:rsid w:val="00BC0C41"/>
    <w:rsid w:val="00BC0DC6"/>
    <w:rsid w:val="00BC0E07"/>
    <w:rsid w:val="00BC2B84"/>
    <w:rsid w:val="00BC30EB"/>
    <w:rsid w:val="00BC33BC"/>
    <w:rsid w:val="00BC459A"/>
    <w:rsid w:val="00BC4FF7"/>
    <w:rsid w:val="00BC52C5"/>
    <w:rsid w:val="00BC5ECA"/>
    <w:rsid w:val="00BC5FA2"/>
    <w:rsid w:val="00BC61E3"/>
    <w:rsid w:val="00BC6B61"/>
    <w:rsid w:val="00BC744E"/>
    <w:rsid w:val="00BD05CA"/>
    <w:rsid w:val="00BD06D0"/>
    <w:rsid w:val="00BD0932"/>
    <w:rsid w:val="00BD0B21"/>
    <w:rsid w:val="00BD123B"/>
    <w:rsid w:val="00BD1838"/>
    <w:rsid w:val="00BD1942"/>
    <w:rsid w:val="00BD215F"/>
    <w:rsid w:val="00BD23C5"/>
    <w:rsid w:val="00BD33B2"/>
    <w:rsid w:val="00BD3627"/>
    <w:rsid w:val="00BD4462"/>
    <w:rsid w:val="00BD4CF4"/>
    <w:rsid w:val="00BD5D55"/>
    <w:rsid w:val="00BD5F9C"/>
    <w:rsid w:val="00BD61CC"/>
    <w:rsid w:val="00BD6494"/>
    <w:rsid w:val="00BD6787"/>
    <w:rsid w:val="00BD678A"/>
    <w:rsid w:val="00BD7DAB"/>
    <w:rsid w:val="00BE03F6"/>
    <w:rsid w:val="00BE095F"/>
    <w:rsid w:val="00BE1A0A"/>
    <w:rsid w:val="00BE1CC7"/>
    <w:rsid w:val="00BE1FB2"/>
    <w:rsid w:val="00BE2023"/>
    <w:rsid w:val="00BE25BC"/>
    <w:rsid w:val="00BE29EC"/>
    <w:rsid w:val="00BE311A"/>
    <w:rsid w:val="00BE3569"/>
    <w:rsid w:val="00BE389E"/>
    <w:rsid w:val="00BE398D"/>
    <w:rsid w:val="00BE3D38"/>
    <w:rsid w:val="00BE447E"/>
    <w:rsid w:val="00BE473E"/>
    <w:rsid w:val="00BE4853"/>
    <w:rsid w:val="00BE5030"/>
    <w:rsid w:val="00BE5048"/>
    <w:rsid w:val="00BE5300"/>
    <w:rsid w:val="00BE5363"/>
    <w:rsid w:val="00BE545B"/>
    <w:rsid w:val="00BE64D7"/>
    <w:rsid w:val="00BE66B6"/>
    <w:rsid w:val="00BE77AD"/>
    <w:rsid w:val="00BE7E89"/>
    <w:rsid w:val="00BF0025"/>
    <w:rsid w:val="00BF03CF"/>
    <w:rsid w:val="00BF09CE"/>
    <w:rsid w:val="00BF0B98"/>
    <w:rsid w:val="00BF0BE6"/>
    <w:rsid w:val="00BF1C45"/>
    <w:rsid w:val="00BF216C"/>
    <w:rsid w:val="00BF2420"/>
    <w:rsid w:val="00BF26A0"/>
    <w:rsid w:val="00BF2759"/>
    <w:rsid w:val="00BF2926"/>
    <w:rsid w:val="00BF2C7B"/>
    <w:rsid w:val="00BF2D51"/>
    <w:rsid w:val="00BF39D9"/>
    <w:rsid w:val="00BF3BB8"/>
    <w:rsid w:val="00BF5C32"/>
    <w:rsid w:val="00BF5C43"/>
    <w:rsid w:val="00BF6149"/>
    <w:rsid w:val="00BF6D04"/>
    <w:rsid w:val="00C00D5F"/>
    <w:rsid w:val="00C00E96"/>
    <w:rsid w:val="00C00F27"/>
    <w:rsid w:val="00C026F5"/>
    <w:rsid w:val="00C02C22"/>
    <w:rsid w:val="00C035B2"/>
    <w:rsid w:val="00C0397A"/>
    <w:rsid w:val="00C03E2C"/>
    <w:rsid w:val="00C03EF5"/>
    <w:rsid w:val="00C0411A"/>
    <w:rsid w:val="00C0469F"/>
    <w:rsid w:val="00C04EB8"/>
    <w:rsid w:val="00C04F4B"/>
    <w:rsid w:val="00C0522E"/>
    <w:rsid w:val="00C06B4F"/>
    <w:rsid w:val="00C07FE1"/>
    <w:rsid w:val="00C10261"/>
    <w:rsid w:val="00C10602"/>
    <w:rsid w:val="00C10A32"/>
    <w:rsid w:val="00C11DAB"/>
    <w:rsid w:val="00C121BD"/>
    <w:rsid w:val="00C121D9"/>
    <w:rsid w:val="00C124DB"/>
    <w:rsid w:val="00C1271B"/>
    <w:rsid w:val="00C13585"/>
    <w:rsid w:val="00C13880"/>
    <w:rsid w:val="00C143C0"/>
    <w:rsid w:val="00C15584"/>
    <w:rsid w:val="00C17342"/>
    <w:rsid w:val="00C17DF6"/>
    <w:rsid w:val="00C17E56"/>
    <w:rsid w:val="00C200D6"/>
    <w:rsid w:val="00C20238"/>
    <w:rsid w:val="00C202CB"/>
    <w:rsid w:val="00C203E7"/>
    <w:rsid w:val="00C20467"/>
    <w:rsid w:val="00C206EA"/>
    <w:rsid w:val="00C20C78"/>
    <w:rsid w:val="00C20EB1"/>
    <w:rsid w:val="00C215D0"/>
    <w:rsid w:val="00C220EB"/>
    <w:rsid w:val="00C225F7"/>
    <w:rsid w:val="00C228CE"/>
    <w:rsid w:val="00C22AC7"/>
    <w:rsid w:val="00C232F1"/>
    <w:rsid w:val="00C23C48"/>
    <w:rsid w:val="00C24332"/>
    <w:rsid w:val="00C24A9D"/>
    <w:rsid w:val="00C24ADB"/>
    <w:rsid w:val="00C250D3"/>
    <w:rsid w:val="00C25965"/>
    <w:rsid w:val="00C2617F"/>
    <w:rsid w:val="00C27490"/>
    <w:rsid w:val="00C278E9"/>
    <w:rsid w:val="00C311DA"/>
    <w:rsid w:val="00C31712"/>
    <w:rsid w:val="00C32284"/>
    <w:rsid w:val="00C328DB"/>
    <w:rsid w:val="00C32AC2"/>
    <w:rsid w:val="00C32C85"/>
    <w:rsid w:val="00C32DF9"/>
    <w:rsid w:val="00C33297"/>
    <w:rsid w:val="00C333BD"/>
    <w:rsid w:val="00C3396D"/>
    <w:rsid w:val="00C339D1"/>
    <w:rsid w:val="00C33BE7"/>
    <w:rsid w:val="00C340E2"/>
    <w:rsid w:val="00C3412E"/>
    <w:rsid w:val="00C34812"/>
    <w:rsid w:val="00C34C81"/>
    <w:rsid w:val="00C35867"/>
    <w:rsid w:val="00C359D2"/>
    <w:rsid w:val="00C36402"/>
    <w:rsid w:val="00C367F8"/>
    <w:rsid w:val="00C3707B"/>
    <w:rsid w:val="00C40392"/>
    <w:rsid w:val="00C410BE"/>
    <w:rsid w:val="00C421B7"/>
    <w:rsid w:val="00C42689"/>
    <w:rsid w:val="00C42ED0"/>
    <w:rsid w:val="00C43E63"/>
    <w:rsid w:val="00C44682"/>
    <w:rsid w:val="00C44D97"/>
    <w:rsid w:val="00C44E3A"/>
    <w:rsid w:val="00C4503A"/>
    <w:rsid w:val="00C45C2A"/>
    <w:rsid w:val="00C4654D"/>
    <w:rsid w:val="00C46602"/>
    <w:rsid w:val="00C476B0"/>
    <w:rsid w:val="00C50936"/>
    <w:rsid w:val="00C511E0"/>
    <w:rsid w:val="00C516CC"/>
    <w:rsid w:val="00C51967"/>
    <w:rsid w:val="00C52045"/>
    <w:rsid w:val="00C524BE"/>
    <w:rsid w:val="00C524F5"/>
    <w:rsid w:val="00C52AD1"/>
    <w:rsid w:val="00C52EA9"/>
    <w:rsid w:val="00C538C8"/>
    <w:rsid w:val="00C53A38"/>
    <w:rsid w:val="00C53A87"/>
    <w:rsid w:val="00C53E87"/>
    <w:rsid w:val="00C543CC"/>
    <w:rsid w:val="00C544BF"/>
    <w:rsid w:val="00C54940"/>
    <w:rsid w:val="00C549ED"/>
    <w:rsid w:val="00C54B71"/>
    <w:rsid w:val="00C54F88"/>
    <w:rsid w:val="00C551A9"/>
    <w:rsid w:val="00C56034"/>
    <w:rsid w:val="00C56065"/>
    <w:rsid w:val="00C563A2"/>
    <w:rsid w:val="00C56BE4"/>
    <w:rsid w:val="00C57126"/>
    <w:rsid w:val="00C576BA"/>
    <w:rsid w:val="00C57D8A"/>
    <w:rsid w:val="00C600FA"/>
    <w:rsid w:val="00C60E19"/>
    <w:rsid w:val="00C60F9B"/>
    <w:rsid w:val="00C610CE"/>
    <w:rsid w:val="00C6125B"/>
    <w:rsid w:val="00C618E5"/>
    <w:rsid w:val="00C6193A"/>
    <w:rsid w:val="00C61D3B"/>
    <w:rsid w:val="00C62546"/>
    <w:rsid w:val="00C625F5"/>
    <w:rsid w:val="00C62BAD"/>
    <w:rsid w:val="00C63085"/>
    <w:rsid w:val="00C63980"/>
    <w:rsid w:val="00C63E32"/>
    <w:rsid w:val="00C63E35"/>
    <w:rsid w:val="00C640F8"/>
    <w:rsid w:val="00C643E9"/>
    <w:rsid w:val="00C64837"/>
    <w:rsid w:val="00C64901"/>
    <w:rsid w:val="00C64FF0"/>
    <w:rsid w:val="00C66215"/>
    <w:rsid w:val="00C670E1"/>
    <w:rsid w:val="00C671B3"/>
    <w:rsid w:val="00C671D7"/>
    <w:rsid w:val="00C67622"/>
    <w:rsid w:val="00C6771C"/>
    <w:rsid w:val="00C6776A"/>
    <w:rsid w:val="00C67E25"/>
    <w:rsid w:val="00C70180"/>
    <w:rsid w:val="00C70F99"/>
    <w:rsid w:val="00C71218"/>
    <w:rsid w:val="00C71CA6"/>
    <w:rsid w:val="00C71F57"/>
    <w:rsid w:val="00C72CD0"/>
    <w:rsid w:val="00C73409"/>
    <w:rsid w:val="00C73800"/>
    <w:rsid w:val="00C73A02"/>
    <w:rsid w:val="00C73CD0"/>
    <w:rsid w:val="00C73F34"/>
    <w:rsid w:val="00C7442A"/>
    <w:rsid w:val="00C74D10"/>
    <w:rsid w:val="00C75058"/>
    <w:rsid w:val="00C753CF"/>
    <w:rsid w:val="00C75B14"/>
    <w:rsid w:val="00C75CAA"/>
    <w:rsid w:val="00C76625"/>
    <w:rsid w:val="00C777BC"/>
    <w:rsid w:val="00C80084"/>
    <w:rsid w:val="00C800E7"/>
    <w:rsid w:val="00C80395"/>
    <w:rsid w:val="00C8049E"/>
    <w:rsid w:val="00C80AF5"/>
    <w:rsid w:val="00C80EE7"/>
    <w:rsid w:val="00C81ADA"/>
    <w:rsid w:val="00C824C3"/>
    <w:rsid w:val="00C82545"/>
    <w:rsid w:val="00C82F75"/>
    <w:rsid w:val="00C83756"/>
    <w:rsid w:val="00C83FEE"/>
    <w:rsid w:val="00C84604"/>
    <w:rsid w:val="00C84855"/>
    <w:rsid w:val="00C852E7"/>
    <w:rsid w:val="00C856B3"/>
    <w:rsid w:val="00C8627F"/>
    <w:rsid w:val="00C8628A"/>
    <w:rsid w:val="00C865CD"/>
    <w:rsid w:val="00C865E0"/>
    <w:rsid w:val="00C86D4C"/>
    <w:rsid w:val="00C8745D"/>
    <w:rsid w:val="00C877FD"/>
    <w:rsid w:val="00C87A0B"/>
    <w:rsid w:val="00C87AB9"/>
    <w:rsid w:val="00C87C14"/>
    <w:rsid w:val="00C87E29"/>
    <w:rsid w:val="00C87F02"/>
    <w:rsid w:val="00C905D0"/>
    <w:rsid w:val="00C90919"/>
    <w:rsid w:val="00C90B19"/>
    <w:rsid w:val="00C90C21"/>
    <w:rsid w:val="00C9223F"/>
    <w:rsid w:val="00C93759"/>
    <w:rsid w:val="00C9424E"/>
    <w:rsid w:val="00C943D1"/>
    <w:rsid w:val="00C95AC4"/>
    <w:rsid w:val="00C9601F"/>
    <w:rsid w:val="00C9621E"/>
    <w:rsid w:val="00C96566"/>
    <w:rsid w:val="00C9698F"/>
    <w:rsid w:val="00C97EC8"/>
    <w:rsid w:val="00CA158E"/>
    <w:rsid w:val="00CA18DB"/>
    <w:rsid w:val="00CA218E"/>
    <w:rsid w:val="00CA220D"/>
    <w:rsid w:val="00CA22E2"/>
    <w:rsid w:val="00CA266E"/>
    <w:rsid w:val="00CA37ED"/>
    <w:rsid w:val="00CA3C3E"/>
    <w:rsid w:val="00CA3CBF"/>
    <w:rsid w:val="00CA51FB"/>
    <w:rsid w:val="00CA5251"/>
    <w:rsid w:val="00CA534A"/>
    <w:rsid w:val="00CA56C6"/>
    <w:rsid w:val="00CA5BE5"/>
    <w:rsid w:val="00CA66E7"/>
    <w:rsid w:val="00CA756F"/>
    <w:rsid w:val="00CA7D38"/>
    <w:rsid w:val="00CB0153"/>
    <w:rsid w:val="00CB04E7"/>
    <w:rsid w:val="00CB0560"/>
    <w:rsid w:val="00CB06A9"/>
    <w:rsid w:val="00CB10CA"/>
    <w:rsid w:val="00CB1F70"/>
    <w:rsid w:val="00CB25C5"/>
    <w:rsid w:val="00CB2A10"/>
    <w:rsid w:val="00CB2C08"/>
    <w:rsid w:val="00CB2CD2"/>
    <w:rsid w:val="00CB313B"/>
    <w:rsid w:val="00CB3F23"/>
    <w:rsid w:val="00CB3F33"/>
    <w:rsid w:val="00CB3FA8"/>
    <w:rsid w:val="00CB414B"/>
    <w:rsid w:val="00CB4E62"/>
    <w:rsid w:val="00CB4FAD"/>
    <w:rsid w:val="00CB6C22"/>
    <w:rsid w:val="00CB6E70"/>
    <w:rsid w:val="00CB7374"/>
    <w:rsid w:val="00CB79AA"/>
    <w:rsid w:val="00CB7C50"/>
    <w:rsid w:val="00CB7D99"/>
    <w:rsid w:val="00CB7DB8"/>
    <w:rsid w:val="00CC034A"/>
    <w:rsid w:val="00CC109A"/>
    <w:rsid w:val="00CC20A5"/>
    <w:rsid w:val="00CC2546"/>
    <w:rsid w:val="00CC27A1"/>
    <w:rsid w:val="00CC29CE"/>
    <w:rsid w:val="00CC2EC6"/>
    <w:rsid w:val="00CC3212"/>
    <w:rsid w:val="00CC366A"/>
    <w:rsid w:val="00CC3727"/>
    <w:rsid w:val="00CC423C"/>
    <w:rsid w:val="00CC54E8"/>
    <w:rsid w:val="00CC5DFD"/>
    <w:rsid w:val="00CC6844"/>
    <w:rsid w:val="00CC69F0"/>
    <w:rsid w:val="00CC714E"/>
    <w:rsid w:val="00CC763A"/>
    <w:rsid w:val="00CC7C8D"/>
    <w:rsid w:val="00CD0543"/>
    <w:rsid w:val="00CD09CB"/>
    <w:rsid w:val="00CD0B5F"/>
    <w:rsid w:val="00CD0DC4"/>
    <w:rsid w:val="00CD13E5"/>
    <w:rsid w:val="00CD1BD3"/>
    <w:rsid w:val="00CD3320"/>
    <w:rsid w:val="00CD386A"/>
    <w:rsid w:val="00CD3892"/>
    <w:rsid w:val="00CD4704"/>
    <w:rsid w:val="00CD546E"/>
    <w:rsid w:val="00CD5DF9"/>
    <w:rsid w:val="00CD66F3"/>
    <w:rsid w:val="00CD6800"/>
    <w:rsid w:val="00CD6D6B"/>
    <w:rsid w:val="00CD757E"/>
    <w:rsid w:val="00CE0402"/>
    <w:rsid w:val="00CE1480"/>
    <w:rsid w:val="00CE1F1F"/>
    <w:rsid w:val="00CE29FE"/>
    <w:rsid w:val="00CE2F84"/>
    <w:rsid w:val="00CE30CA"/>
    <w:rsid w:val="00CE3971"/>
    <w:rsid w:val="00CE3B78"/>
    <w:rsid w:val="00CE3ED5"/>
    <w:rsid w:val="00CE4E0F"/>
    <w:rsid w:val="00CE4F8B"/>
    <w:rsid w:val="00CE566C"/>
    <w:rsid w:val="00CE597D"/>
    <w:rsid w:val="00CE6665"/>
    <w:rsid w:val="00CE6A02"/>
    <w:rsid w:val="00CE7370"/>
    <w:rsid w:val="00CE7519"/>
    <w:rsid w:val="00CE7998"/>
    <w:rsid w:val="00CE7E8B"/>
    <w:rsid w:val="00CE7F74"/>
    <w:rsid w:val="00CF01AC"/>
    <w:rsid w:val="00CF0260"/>
    <w:rsid w:val="00CF03A8"/>
    <w:rsid w:val="00CF07AF"/>
    <w:rsid w:val="00CF0C5D"/>
    <w:rsid w:val="00CF10B8"/>
    <w:rsid w:val="00CF207C"/>
    <w:rsid w:val="00CF3186"/>
    <w:rsid w:val="00CF32AB"/>
    <w:rsid w:val="00CF359A"/>
    <w:rsid w:val="00CF3790"/>
    <w:rsid w:val="00CF3B66"/>
    <w:rsid w:val="00CF4097"/>
    <w:rsid w:val="00CF40C5"/>
    <w:rsid w:val="00CF41A4"/>
    <w:rsid w:val="00CF4698"/>
    <w:rsid w:val="00CF4C49"/>
    <w:rsid w:val="00CF4F42"/>
    <w:rsid w:val="00CF57C7"/>
    <w:rsid w:val="00CF5BCA"/>
    <w:rsid w:val="00CF675C"/>
    <w:rsid w:val="00CF6AD3"/>
    <w:rsid w:val="00CF7124"/>
    <w:rsid w:val="00CF7537"/>
    <w:rsid w:val="00CF7538"/>
    <w:rsid w:val="00CF7976"/>
    <w:rsid w:val="00CF7C58"/>
    <w:rsid w:val="00CF7E6E"/>
    <w:rsid w:val="00D01073"/>
    <w:rsid w:val="00D01B6E"/>
    <w:rsid w:val="00D01F71"/>
    <w:rsid w:val="00D02C0F"/>
    <w:rsid w:val="00D033B7"/>
    <w:rsid w:val="00D0434F"/>
    <w:rsid w:val="00D0457D"/>
    <w:rsid w:val="00D053BD"/>
    <w:rsid w:val="00D05563"/>
    <w:rsid w:val="00D05FF7"/>
    <w:rsid w:val="00D06F92"/>
    <w:rsid w:val="00D07B94"/>
    <w:rsid w:val="00D07EC2"/>
    <w:rsid w:val="00D1009F"/>
    <w:rsid w:val="00D10248"/>
    <w:rsid w:val="00D10269"/>
    <w:rsid w:val="00D10778"/>
    <w:rsid w:val="00D107EF"/>
    <w:rsid w:val="00D10FA1"/>
    <w:rsid w:val="00D11900"/>
    <w:rsid w:val="00D1190B"/>
    <w:rsid w:val="00D11A6D"/>
    <w:rsid w:val="00D123BC"/>
    <w:rsid w:val="00D13BBC"/>
    <w:rsid w:val="00D147F5"/>
    <w:rsid w:val="00D14849"/>
    <w:rsid w:val="00D14C5D"/>
    <w:rsid w:val="00D154BD"/>
    <w:rsid w:val="00D15803"/>
    <w:rsid w:val="00D15929"/>
    <w:rsid w:val="00D15A2A"/>
    <w:rsid w:val="00D16668"/>
    <w:rsid w:val="00D167C2"/>
    <w:rsid w:val="00D16868"/>
    <w:rsid w:val="00D16DD3"/>
    <w:rsid w:val="00D16EAF"/>
    <w:rsid w:val="00D17800"/>
    <w:rsid w:val="00D17FE4"/>
    <w:rsid w:val="00D2016B"/>
    <w:rsid w:val="00D204A7"/>
    <w:rsid w:val="00D20663"/>
    <w:rsid w:val="00D206DB"/>
    <w:rsid w:val="00D20C4A"/>
    <w:rsid w:val="00D21563"/>
    <w:rsid w:val="00D216D3"/>
    <w:rsid w:val="00D2208F"/>
    <w:rsid w:val="00D22C71"/>
    <w:rsid w:val="00D22EDA"/>
    <w:rsid w:val="00D230A5"/>
    <w:rsid w:val="00D23248"/>
    <w:rsid w:val="00D23602"/>
    <w:rsid w:val="00D23DCA"/>
    <w:rsid w:val="00D24FF5"/>
    <w:rsid w:val="00D25DA1"/>
    <w:rsid w:val="00D26DED"/>
    <w:rsid w:val="00D2719E"/>
    <w:rsid w:val="00D27B3D"/>
    <w:rsid w:val="00D3051E"/>
    <w:rsid w:val="00D312DF"/>
    <w:rsid w:val="00D3142E"/>
    <w:rsid w:val="00D31B11"/>
    <w:rsid w:val="00D31B6C"/>
    <w:rsid w:val="00D32097"/>
    <w:rsid w:val="00D33009"/>
    <w:rsid w:val="00D338F7"/>
    <w:rsid w:val="00D33ACD"/>
    <w:rsid w:val="00D348E4"/>
    <w:rsid w:val="00D35223"/>
    <w:rsid w:val="00D3523E"/>
    <w:rsid w:val="00D35AF4"/>
    <w:rsid w:val="00D3618E"/>
    <w:rsid w:val="00D36D59"/>
    <w:rsid w:val="00D37738"/>
    <w:rsid w:val="00D40B32"/>
    <w:rsid w:val="00D40C12"/>
    <w:rsid w:val="00D40C65"/>
    <w:rsid w:val="00D40DAB"/>
    <w:rsid w:val="00D41AF2"/>
    <w:rsid w:val="00D42028"/>
    <w:rsid w:val="00D42284"/>
    <w:rsid w:val="00D42AF6"/>
    <w:rsid w:val="00D42F35"/>
    <w:rsid w:val="00D44B7D"/>
    <w:rsid w:val="00D4578C"/>
    <w:rsid w:val="00D45A38"/>
    <w:rsid w:val="00D47636"/>
    <w:rsid w:val="00D4786B"/>
    <w:rsid w:val="00D47AEA"/>
    <w:rsid w:val="00D50ADD"/>
    <w:rsid w:val="00D50E4D"/>
    <w:rsid w:val="00D5147E"/>
    <w:rsid w:val="00D51890"/>
    <w:rsid w:val="00D519D8"/>
    <w:rsid w:val="00D51B09"/>
    <w:rsid w:val="00D51F18"/>
    <w:rsid w:val="00D5285C"/>
    <w:rsid w:val="00D53155"/>
    <w:rsid w:val="00D53BD8"/>
    <w:rsid w:val="00D53E44"/>
    <w:rsid w:val="00D542CF"/>
    <w:rsid w:val="00D54DB1"/>
    <w:rsid w:val="00D54E7B"/>
    <w:rsid w:val="00D551C8"/>
    <w:rsid w:val="00D5568B"/>
    <w:rsid w:val="00D55C99"/>
    <w:rsid w:val="00D55CE6"/>
    <w:rsid w:val="00D56839"/>
    <w:rsid w:val="00D56A09"/>
    <w:rsid w:val="00D57C91"/>
    <w:rsid w:val="00D60671"/>
    <w:rsid w:val="00D60C33"/>
    <w:rsid w:val="00D60E79"/>
    <w:rsid w:val="00D611F3"/>
    <w:rsid w:val="00D61897"/>
    <w:rsid w:val="00D61F26"/>
    <w:rsid w:val="00D626D2"/>
    <w:rsid w:val="00D63046"/>
    <w:rsid w:val="00D633FB"/>
    <w:rsid w:val="00D6482D"/>
    <w:rsid w:val="00D64A10"/>
    <w:rsid w:val="00D64A20"/>
    <w:rsid w:val="00D64DC8"/>
    <w:rsid w:val="00D65A9C"/>
    <w:rsid w:val="00D65BEE"/>
    <w:rsid w:val="00D65FCF"/>
    <w:rsid w:val="00D6636F"/>
    <w:rsid w:val="00D66AA4"/>
    <w:rsid w:val="00D675D0"/>
    <w:rsid w:val="00D675E8"/>
    <w:rsid w:val="00D701A1"/>
    <w:rsid w:val="00D70707"/>
    <w:rsid w:val="00D712EA"/>
    <w:rsid w:val="00D71344"/>
    <w:rsid w:val="00D71424"/>
    <w:rsid w:val="00D71842"/>
    <w:rsid w:val="00D71C6F"/>
    <w:rsid w:val="00D725AF"/>
    <w:rsid w:val="00D72B03"/>
    <w:rsid w:val="00D72E1A"/>
    <w:rsid w:val="00D733D4"/>
    <w:rsid w:val="00D74BE6"/>
    <w:rsid w:val="00D74EF6"/>
    <w:rsid w:val="00D753B6"/>
    <w:rsid w:val="00D75632"/>
    <w:rsid w:val="00D75D9B"/>
    <w:rsid w:val="00D75E0D"/>
    <w:rsid w:val="00D76F3F"/>
    <w:rsid w:val="00D80203"/>
    <w:rsid w:val="00D8023F"/>
    <w:rsid w:val="00D80536"/>
    <w:rsid w:val="00D80AAF"/>
    <w:rsid w:val="00D834F4"/>
    <w:rsid w:val="00D83E9A"/>
    <w:rsid w:val="00D84E20"/>
    <w:rsid w:val="00D84E2B"/>
    <w:rsid w:val="00D8542D"/>
    <w:rsid w:val="00D866E9"/>
    <w:rsid w:val="00D86894"/>
    <w:rsid w:val="00D86B40"/>
    <w:rsid w:val="00D87747"/>
    <w:rsid w:val="00D87CA4"/>
    <w:rsid w:val="00D87E4B"/>
    <w:rsid w:val="00D87F36"/>
    <w:rsid w:val="00D90384"/>
    <w:rsid w:val="00D90602"/>
    <w:rsid w:val="00D90AC7"/>
    <w:rsid w:val="00D90C34"/>
    <w:rsid w:val="00D9103F"/>
    <w:rsid w:val="00D9126A"/>
    <w:rsid w:val="00D91C81"/>
    <w:rsid w:val="00D92879"/>
    <w:rsid w:val="00D934D0"/>
    <w:rsid w:val="00D93529"/>
    <w:rsid w:val="00D93BE3"/>
    <w:rsid w:val="00D94390"/>
    <w:rsid w:val="00D9542E"/>
    <w:rsid w:val="00D957EA"/>
    <w:rsid w:val="00D958E3"/>
    <w:rsid w:val="00D95DF8"/>
    <w:rsid w:val="00D963D0"/>
    <w:rsid w:val="00D97880"/>
    <w:rsid w:val="00D9794F"/>
    <w:rsid w:val="00D97B42"/>
    <w:rsid w:val="00D97C4F"/>
    <w:rsid w:val="00D97EC9"/>
    <w:rsid w:val="00DA1976"/>
    <w:rsid w:val="00DA19A1"/>
    <w:rsid w:val="00DA3175"/>
    <w:rsid w:val="00DA3C05"/>
    <w:rsid w:val="00DA3CD0"/>
    <w:rsid w:val="00DA3EC0"/>
    <w:rsid w:val="00DA4624"/>
    <w:rsid w:val="00DA576F"/>
    <w:rsid w:val="00DA5F81"/>
    <w:rsid w:val="00DA6413"/>
    <w:rsid w:val="00DA6529"/>
    <w:rsid w:val="00DA669F"/>
    <w:rsid w:val="00DA711A"/>
    <w:rsid w:val="00DB06DE"/>
    <w:rsid w:val="00DB072C"/>
    <w:rsid w:val="00DB11AA"/>
    <w:rsid w:val="00DB14D9"/>
    <w:rsid w:val="00DB1AEC"/>
    <w:rsid w:val="00DB20BE"/>
    <w:rsid w:val="00DB22CD"/>
    <w:rsid w:val="00DB2373"/>
    <w:rsid w:val="00DB2B29"/>
    <w:rsid w:val="00DB3288"/>
    <w:rsid w:val="00DB33C2"/>
    <w:rsid w:val="00DB44A2"/>
    <w:rsid w:val="00DB50FB"/>
    <w:rsid w:val="00DB5D81"/>
    <w:rsid w:val="00DB7680"/>
    <w:rsid w:val="00DB7AA8"/>
    <w:rsid w:val="00DC1896"/>
    <w:rsid w:val="00DC19D1"/>
    <w:rsid w:val="00DC1D4C"/>
    <w:rsid w:val="00DC375F"/>
    <w:rsid w:val="00DC3E7E"/>
    <w:rsid w:val="00DC3F52"/>
    <w:rsid w:val="00DC457B"/>
    <w:rsid w:val="00DC4605"/>
    <w:rsid w:val="00DC4A9D"/>
    <w:rsid w:val="00DC4BF7"/>
    <w:rsid w:val="00DC4EE4"/>
    <w:rsid w:val="00DC50DB"/>
    <w:rsid w:val="00DC535A"/>
    <w:rsid w:val="00DC59DA"/>
    <w:rsid w:val="00DC5DB3"/>
    <w:rsid w:val="00DC5E68"/>
    <w:rsid w:val="00DC6036"/>
    <w:rsid w:val="00DC66F7"/>
    <w:rsid w:val="00DC6C08"/>
    <w:rsid w:val="00DC7E2C"/>
    <w:rsid w:val="00DD0014"/>
    <w:rsid w:val="00DD0376"/>
    <w:rsid w:val="00DD08AD"/>
    <w:rsid w:val="00DD0AAB"/>
    <w:rsid w:val="00DD0B61"/>
    <w:rsid w:val="00DD0BD8"/>
    <w:rsid w:val="00DD0C53"/>
    <w:rsid w:val="00DD0F4F"/>
    <w:rsid w:val="00DD1DCF"/>
    <w:rsid w:val="00DD2039"/>
    <w:rsid w:val="00DD20A0"/>
    <w:rsid w:val="00DD2ED7"/>
    <w:rsid w:val="00DD31CA"/>
    <w:rsid w:val="00DD356D"/>
    <w:rsid w:val="00DD41C8"/>
    <w:rsid w:val="00DD4536"/>
    <w:rsid w:val="00DD4567"/>
    <w:rsid w:val="00DD5B4C"/>
    <w:rsid w:val="00DD6237"/>
    <w:rsid w:val="00DD64D9"/>
    <w:rsid w:val="00DD67CA"/>
    <w:rsid w:val="00DD7E33"/>
    <w:rsid w:val="00DE0B51"/>
    <w:rsid w:val="00DE0B75"/>
    <w:rsid w:val="00DE0E48"/>
    <w:rsid w:val="00DE1080"/>
    <w:rsid w:val="00DE135B"/>
    <w:rsid w:val="00DE14F5"/>
    <w:rsid w:val="00DE1CF1"/>
    <w:rsid w:val="00DE249D"/>
    <w:rsid w:val="00DE260E"/>
    <w:rsid w:val="00DE27C3"/>
    <w:rsid w:val="00DE2BA8"/>
    <w:rsid w:val="00DE31AD"/>
    <w:rsid w:val="00DE45CD"/>
    <w:rsid w:val="00DE53F1"/>
    <w:rsid w:val="00DE5A7D"/>
    <w:rsid w:val="00DE5FC8"/>
    <w:rsid w:val="00DE62E6"/>
    <w:rsid w:val="00DE714A"/>
    <w:rsid w:val="00DE7354"/>
    <w:rsid w:val="00DE74B9"/>
    <w:rsid w:val="00DE75EF"/>
    <w:rsid w:val="00DE7E05"/>
    <w:rsid w:val="00DF149B"/>
    <w:rsid w:val="00DF190C"/>
    <w:rsid w:val="00DF1A74"/>
    <w:rsid w:val="00DF23C3"/>
    <w:rsid w:val="00DF27CE"/>
    <w:rsid w:val="00DF2CB8"/>
    <w:rsid w:val="00DF2DC2"/>
    <w:rsid w:val="00DF3A66"/>
    <w:rsid w:val="00DF3CD7"/>
    <w:rsid w:val="00DF3DD6"/>
    <w:rsid w:val="00DF3E01"/>
    <w:rsid w:val="00DF3E32"/>
    <w:rsid w:val="00DF4109"/>
    <w:rsid w:val="00DF6DF5"/>
    <w:rsid w:val="00DF6F23"/>
    <w:rsid w:val="00DF730E"/>
    <w:rsid w:val="00DF73AC"/>
    <w:rsid w:val="00DF7613"/>
    <w:rsid w:val="00E00140"/>
    <w:rsid w:val="00E001C8"/>
    <w:rsid w:val="00E007C7"/>
    <w:rsid w:val="00E00876"/>
    <w:rsid w:val="00E009AC"/>
    <w:rsid w:val="00E00AC9"/>
    <w:rsid w:val="00E00B0C"/>
    <w:rsid w:val="00E00B63"/>
    <w:rsid w:val="00E01540"/>
    <w:rsid w:val="00E01C4E"/>
    <w:rsid w:val="00E02DD9"/>
    <w:rsid w:val="00E03B86"/>
    <w:rsid w:val="00E04581"/>
    <w:rsid w:val="00E05091"/>
    <w:rsid w:val="00E052E0"/>
    <w:rsid w:val="00E05A2F"/>
    <w:rsid w:val="00E063DF"/>
    <w:rsid w:val="00E06F14"/>
    <w:rsid w:val="00E07CAF"/>
    <w:rsid w:val="00E07F25"/>
    <w:rsid w:val="00E10928"/>
    <w:rsid w:val="00E10B86"/>
    <w:rsid w:val="00E10E67"/>
    <w:rsid w:val="00E1137D"/>
    <w:rsid w:val="00E11BD7"/>
    <w:rsid w:val="00E11D4C"/>
    <w:rsid w:val="00E11EBF"/>
    <w:rsid w:val="00E12451"/>
    <w:rsid w:val="00E13494"/>
    <w:rsid w:val="00E13802"/>
    <w:rsid w:val="00E13A73"/>
    <w:rsid w:val="00E142A9"/>
    <w:rsid w:val="00E14C33"/>
    <w:rsid w:val="00E14E0C"/>
    <w:rsid w:val="00E14E59"/>
    <w:rsid w:val="00E1506A"/>
    <w:rsid w:val="00E152CF"/>
    <w:rsid w:val="00E158C4"/>
    <w:rsid w:val="00E15AA3"/>
    <w:rsid w:val="00E16056"/>
    <w:rsid w:val="00E16123"/>
    <w:rsid w:val="00E1634F"/>
    <w:rsid w:val="00E16985"/>
    <w:rsid w:val="00E16DF8"/>
    <w:rsid w:val="00E16F63"/>
    <w:rsid w:val="00E20EC0"/>
    <w:rsid w:val="00E21424"/>
    <w:rsid w:val="00E21452"/>
    <w:rsid w:val="00E216E5"/>
    <w:rsid w:val="00E21FCC"/>
    <w:rsid w:val="00E221D6"/>
    <w:rsid w:val="00E22DCF"/>
    <w:rsid w:val="00E237D1"/>
    <w:rsid w:val="00E23B44"/>
    <w:rsid w:val="00E2410B"/>
    <w:rsid w:val="00E244B4"/>
    <w:rsid w:val="00E2520C"/>
    <w:rsid w:val="00E26E4A"/>
    <w:rsid w:val="00E27117"/>
    <w:rsid w:val="00E2793E"/>
    <w:rsid w:val="00E27F58"/>
    <w:rsid w:val="00E30AEB"/>
    <w:rsid w:val="00E30C4B"/>
    <w:rsid w:val="00E30D1F"/>
    <w:rsid w:val="00E310E8"/>
    <w:rsid w:val="00E3135B"/>
    <w:rsid w:val="00E313B2"/>
    <w:rsid w:val="00E31A13"/>
    <w:rsid w:val="00E31EEB"/>
    <w:rsid w:val="00E3202D"/>
    <w:rsid w:val="00E32430"/>
    <w:rsid w:val="00E3341B"/>
    <w:rsid w:val="00E3384C"/>
    <w:rsid w:val="00E33A02"/>
    <w:rsid w:val="00E34144"/>
    <w:rsid w:val="00E34940"/>
    <w:rsid w:val="00E34E86"/>
    <w:rsid w:val="00E3508F"/>
    <w:rsid w:val="00E3538F"/>
    <w:rsid w:val="00E35478"/>
    <w:rsid w:val="00E359BB"/>
    <w:rsid w:val="00E359CA"/>
    <w:rsid w:val="00E35D27"/>
    <w:rsid w:val="00E3615F"/>
    <w:rsid w:val="00E3673D"/>
    <w:rsid w:val="00E36819"/>
    <w:rsid w:val="00E36E99"/>
    <w:rsid w:val="00E37103"/>
    <w:rsid w:val="00E37704"/>
    <w:rsid w:val="00E379C3"/>
    <w:rsid w:val="00E41411"/>
    <w:rsid w:val="00E416A2"/>
    <w:rsid w:val="00E41835"/>
    <w:rsid w:val="00E41B86"/>
    <w:rsid w:val="00E422E6"/>
    <w:rsid w:val="00E42776"/>
    <w:rsid w:val="00E428C4"/>
    <w:rsid w:val="00E4356D"/>
    <w:rsid w:val="00E4454D"/>
    <w:rsid w:val="00E458E8"/>
    <w:rsid w:val="00E45DD4"/>
    <w:rsid w:val="00E46774"/>
    <w:rsid w:val="00E476D7"/>
    <w:rsid w:val="00E50620"/>
    <w:rsid w:val="00E50821"/>
    <w:rsid w:val="00E51813"/>
    <w:rsid w:val="00E53040"/>
    <w:rsid w:val="00E5332E"/>
    <w:rsid w:val="00E5347A"/>
    <w:rsid w:val="00E53541"/>
    <w:rsid w:val="00E53C61"/>
    <w:rsid w:val="00E53E59"/>
    <w:rsid w:val="00E53E98"/>
    <w:rsid w:val="00E53F23"/>
    <w:rsid w:val="00E541F4"/>
    <w:rsid w:val="00E5497D"/>
    <w:rsid w:val="00E54ADA"/>
    <w:rsid w:val="00E54BC4"/>
    <w:rsid w:val="00E550A8"/>
    <w:rsid w:val="00E5539E"/>
    <w:rsid w:val="00E55C97"/>
    <w:rsid w:val="00E55EB0"/>
    <w:rsid w:val="00E55EFF"/>
    <w:rsid w:val="00E56819"/>
    <w:rsid w:val="00E56C1B"/>
    <w:rsid w:val="00E5758B"/>
    <w:rsid w:val="00E57C85"/>
    <w:rsid w:val="00E57EA6"/>
    <w:rsid w:val="00E6000F"/>
    <w:rsid w:val="00E60466"/>
    <w:rsid w:val="00E604F7"/>
    <w:rsid w:val="00E60523"/>
    <w:rsid w:val="00E60C67"/>
    <w:rsid w:val="00E60D4C"/>
    <w:rsid w:val="00E61418"/>
    <w:rsid w:val="00E614BB"/>
    <w:rsid w:val="00E623B2"/>
    <w:rsid w:val="00E63323"/>
    <w:rsid w:val="00E64266"/>
    <w:rsid w:val="00E64767"/>
    <w:rsid w:val="00E65071"/>
    <w:rsid w:val="00E65088"/>
    <w:rsid w:val="00E654FF"/>
    <w:rsid w:val="00E65D5F"/>
    <w:rsid w:val="00E65EE0"/>
    <w:rsid w:val="00E66046"/>
    <w:rsid w:val="00E6615A"/>
    <w:rsid w:val="00E66160"/>
    <w:rsid w:val="00E66C6F"/>
    <w:rsid w:val="00E67F31"/>
    <w:rsid w:val="00E70DE5"/>
    <w:rsid w:val="00E711FE"/>
    <w:rsid w:val="00E71E31"/>
    <w:rsid w:val="00E725B1"/>
    <w:rsid w:val="00E72D27"/>
    <w:rsid w:val="00E73012"/>
    <w:rsid w:val="00E73740"/>
    <w:rsid w:val="00E73CF4"/>
    <w:rsid w:val="00E750FE"/>
    <w:rsid w:val="00E75193"/>
    <w:rsid w:val="00E75B8E"/>
    <w:rsid w:val="00E75DF4"/>
    <w:rsid w:val="00E7696A"/>
    <w:rsid w:val="00E76B97"/>
    <w:rsid w:val="00E7718E"/>
    <w:rsid w:val="00E777AF"/>
    <w:rsid w:val="00E777F8"/>
    <w:rsid w:val="00E80B21"/>
    <w:rsid w:val="00E80EBC"/>
    <w:rsid w:val="00E80F8B"/>
    <w:rsid w:val="00E811D8"/>
    <w:rsid w:val="00E81599"/>
    <w:rsid w:val="00E81EA0"/>
    <w:rsid w:val="00E82902"/>
    <w:rsid w:val="00E82D75"/>
    <w:rsid w:val="00E82E59"/>
    <w:rsid w:val="00E8303B"/>
    <w:rsid w:val="00E8368D"/>
    <w:rsid w:val="00E83BA6"/>
    <w:rsid w:val="00E84296"/>
    <w:rsid w:val="00E845F3"/>
    <w:rsid w:val="00E84B03"/>
    <w:rsid w:val="00E84E01"/>
    <w:rsid w:val="00E84FCE"/>
    <w:rsid w:val="00E855E8"/>
    <w:rsid w:val="00E85B61"/>
    <w:rsid w:val="00E86610"/>
    <w:rsid w:val="00E87215"/>
    <w:rsid w:val="00E87B10"/>
    <w:rsid w:val="00E902AB"/>
    <w:rsid w:val="00E90A1B"/>
    <w:rsid w:val="00E90ADC"/>
    <w:rsid w:val="00E90C53"/>
    <w:rsid w:val="00E90F78"/>
    <w:rsid w:val="00E9106E"/>
    <w:rsid w:val="00E91423"/>
    <w:rsid w:val="00E91A36"/>
    <w:rsid w:val="00E91DF8"/>
    <w:rsid w:val="00E92A40"/>
    <w:rsid w:val="00E92EAD"/>
    <w:rsid w:val="00E9308B"/>
    <w:rsid w:val="00E93471"/>
    <w:rsid w:val="00E93E12"/>
    <w:rsid w:val="00E943E7"/>
    <w:rsid w:val="00E94D1E"/>
    <w:rsid w:val="00E94F4A"/>
    <w:rsid w:val="00E958B5"/>
    <w:rsid w:val="00E95A75"/>
    <w:rsid w:val="00E95EBC"/>
    <w:rsid w:val="00E96287"/>
    <w:rsid w:val="00E964AF"/>
    <w:rsid w:val="00E9662D"/>
    <w:rsid w:val="00E96A4E"/>
    <w:rsid w:val="00E979D2"/>
    <w:rsid w:val="00EA0256"/>
    <w:rsid w:val="00EA05E4"/>
    <w:rsid w:val="00EA081A"/>
    <w:rsid w:val="00EA0B5B"/>
    <w:rsid w:val="00EA1043"/>
    <w:rsid w:val="00EA14AB"/>
    <w:rsid w:val="00EA15EC"/>
    <w:rsid w:val="00EA1E56"/>
    <w:rsid w:val="00EA232F"/>
    <w:rsid w:val="00EA2847"/>
    <w:rsid w:val="00EA3381"/>
    <w:rsid w:val="00EA39E8"/>
    <w:rsid w:val="00EA4766"/>
    <w:rsid w:val="00EA4937"/>
    <w:rsid w:val="00EA4A8A"/>
    <w:rsid w:val="00EA4B34"/>
    <w:rsid w:val="00EA593D"/>
    <w:rsid w:val="00EA633E"/>
    <w:rsid w:val="00EA664C"/>
    <w:rsid w:val="00EA66A3"/>
    <w:rsid w:val="00EA6792"/>
    <w:rsid w:val="00EA6C38"/>
    <w:rsid w:val="00EA6F05"/>
    <w:rsid w:val="00EA733B"/>
    <w:rsid w:val="00EA76B8"/>
    <w:rsid w:val="00EA773E"/>
    <w:rsid w:val="00EA7A98"/>
    <w:rsid w:val="00EB231D"/>
    <w:rsid w:val="00EB25B1"/>
    <w:rsid w:val="00EB2B9B"/>
    <w:rsid w:val="00EB3120"/>
    <w:rsid w:val="00EB35FA"/>
    <w:rsid w:val="00EB3D50"/>
    <w:rsid w:val="00EB4144"/>
    <w:rsid w:val="00EB45BB"/>
    <w:rsid w:val="00EB4FEF"/>
    <w:rsid w:val="00EB51F1"/>
    <w:rsid w:val="00EB5657"/>
    <w:rsid w:val="00EB6BB3"/>
    <w:rsid w:val="00EB77F5"/>
    <w:rsid w:val="00EB7914"/>
    <w:rsid w:val="00EC03BE"/>
    <w:rsid w:val="00EC04C9"/>
    <w:rsid w:val="00EC0701"/>
    <w:rsid w:val="00EC0893"/>
    <w:rsid w:val="00EC14D7"/>
    <w:rsid w:val="00EC1B2D"/>
    <w:rsid w:val="00EC1D3E"/>
    <w:rsid w:val="00EC1E10"/>
    <w:rsid w:val="00EC28F4"/>
    <w:rsid w:val="00EC2B89"/>
    <w:rsid w:val="00EC3AEF"/>
    <w:rsid w:val="00EC3F7C"/>
    <w:rsid w:val="00EC49FE"/>
    <w:rsid w:val="00EC4AF7"/>
    <w:rsid w:val="00EC5081"/>
    <w:rsid w:val="00EC58DC"/>
    <w:rsid w:val="00EC5F42"/>
    <w:rsid w:val="00EC602A"/>
    <w:rsid w:val="00EC7B50"/>
    <w:rsid w:val="00ED00DE"/>
    <w:rsid w:val="00ED048F"/>
    <w:rsid w:val="00ED0A8D"/>
    <w:rsid w:val="00ED0D79"/>
    <w:rsid w:val="00ED1964"/>
    <w:rsid w:val="00ED2688"/>
    <w:rsid w:val="00ED353D"/>
    <w:rsid w:val="00ED44B2"/>
    <w:rsid w:val="00ED48F5"/>
    <w:rsid w:val="00ED4DEF"/>
    <w:rsid w:val="00ED5506"/>
    <w:rsid w:val="00ED5C6B"/>
    <w:rsid w:val="00ED5EAB"/>
    <w:rsid w:val="00ED6EF5"/>
    <w:rsid w:val="00ED7A3A"/>
    <w:rsid w:val="00EE006E"/>
    <w:rsid w:val="00EE082D"/>
    <w:rsid w:val="00EE08C5"/>
    <w:rsid w:val="00EE1D0F"/>
    <w:rsid w:val="00EE2712"/>
    <w:rsid w:val="00EE2D3B"/>
    <w:rsid w:val="00EE2F0E"/>
    <w:rsid w:val="00EE372A"/>
    <w:rsid w:val="00EE43D3"/>
    <w:rsid w:val="00EE4674"/>
    <w:rsid w:val="00EE4827"/>
    <w:rsid w:val="00EE5784"/>
    <w:rsid w:val="00EE64AD"/>
    <w:rsid w:val="00EE6F4C"/>
    <w:rsid w:val="00EE79D7"/>
    <w:rsid w:val="00EF009A"/>
    <w:rsid w:val="00EF0701"/>
    <w:rsid w:val="00EF08AA"/>
    <w:rsid w:val="00EF0DBD"/>
    <w:rsid w:val="00EF1095"/>
    <w:rsid w:val="00EF12AC"/>
    <w:rsid w:val="00EF21E2"/>
    <w:rsid w:val="00EF2832"/>
    <w:rsid w:val="00EF2A05"/>
    <w:rsid w:val="00EF2C8E"/>
    <w:rsid w:val="00EF2D06"/>
    <w:rsid w:val="00EF2E76"/>
    <w:rsid w:val="00EF3DB6"/>
    <w:rsid w:val="00EF5527"/>
    <w:rsid w:val="00EF651F"/>
    <w:rsid w:val="00EF6733"/>
    <w:rsid w:val="00EF692D"/>
    <w:rsid w:val="00EF6A09"/>
    <w:rsid w:val="00EF6CDF"/>
    <w:rsid w:val="00EF72A1"/>
    <w:rsid w:val="00EF738B"/>
    <w:rsid w:val="00F01548"/>
    <w:rsid w:val="00F01774"/>
    <w:rsid w:val="00F01A0B"/>
    <w:rsid w:val="00F01D83"/>
    <w:rsid w:val="00F01FD0"/>
    <w:rsid w:val="00F0243C"/>
    <w:rsid w:val="00F02800"/>
    <w:rsid w:val="00F0320E"/>
    <w:rsid w:val="00F035B8"/>
    <w:rsid w:val="00F0367D"/>
    <w:rsid w:val="00F0387E"/>
    <w:rsid w:val="00F03B43"/>
    <w:rsid w:val="00F03D13"/>
    <w:rsid w:val="00F040F9"/>
    <w:rsid w:val="00F04156"/>
    <w:rsid w:val="00F04B9B"/>
    <w:rsid w:val="00F04F38"/>
    <w:rsid w:val="00F0505B"/>
    <w:rsid w:val="00F0510B"/>
    <w:rsid w:val="00F05193"/>
    <w:rsid w:val="00F05569"/>
    <w:rsid w:val="00F0589B"/>
    <w:rsid w:val="00F05D0A"/>
    <w:rsid w:val="00F05F4C"/>
    <w:rsid w:val="00F063D5"/>
    <w:rsid w:val="00F06541"/>
    <w:rsid w:val="00F06C85"/>
    <w:rsid w:val="00F070D6"/>
    <w:rsid w:val="00F07112"/>
    <w:rsid w:val="00F07B6C"/>
    <w:rsid w:val="00F07BE3"/>
    <w:rsid w:val="00F07DB0"/>
    <w:rsid w:val="00F07EC4"/>
    <w:rsid w:val="00F07F4E"/>
    <w:rsid w:val="00F10658"/>
    <w:rsid w:val="00F110A6"/>
    <w:rsid w:val="00F11730"/>
    <w:rsid w:val="00F12642"/>
    <w:rsid w:val="00F133E1"/>
    <w:rsid w:val="00F135F9"/>
    <w:rsid w:val="00F13BA6"/>
    <w:rsid w:val="00F13BAD"/>
    <w:rsid w:val="00F13F7A"/>
    <w:rsid w:val="00F1444B"/>
    <w:rsid w:val="00F151CD"/>
    <w:rsid w:val="00F15ABE"/>
    <w:rsid w:val="00F15D19"/>
    <w:rsid w:val="00F16046"/>
    <w:rsid w:val="00F161BA"/>
    <w:rsid w:val="00F166DD"/>
    <w:rsid w:val="00F16C34"/>
    <w:rsid w:val="00F16ED6"/>
    <w:rsid w:val="00F173FD"/>
    <w:rsid w:val="00F1798B"/>
    <w:rsid w:val="00F17A3F"/>
    <w:rsid w:val="00F17B31"/>
    <w:rsid w:val="00F20099"/>
    <w:rsid w:val="00F2058B"/>
    <w:rsid w:val="00F20DB4"/>
    <w:rsid w:val="00F212BA"/>
    <w:rsid w:val="00F21424"/>
    <w:rsid w:val="00F217C6"/>
    <w:rsid w:val="00F21D3F"/>
    <w:rsid w:val="00F21EF0"/>
    <w:rsid w:val="00F22471"/>
    <w:rsid w:val="00F229F9"/>
    <w:rsid w:val="00F22BA6"/>
    <w:rsid w:val="00F22E65"/>
    <w:rsid w:val="00F2372B"/>
    <w:rsid w:val="00F23D32"/>
    <w:rsid w:val="00F24758"/>
    <w:rsid w:val="00F24927"/>
    <w:rsid w:val="00F249D9"/>
    <w:rsid w:val="00F251B5"/>
    <w:rsid w:val="00F25EF9"/>
    <w:rsid w:val="00F26A20"/>
    <w:rsid w:val="00F26C83"/>
    <w:rsid w:val="00F270F3"/>
    <w:rsid w:val="00F2776C"/>
    <w:rsid w:val="00F27C7B"/>
    <w:rsid w:val="00F27E1C"/>
    <w:rsid w:val="00F27E35"/>
    <w:rsid w:val="00F30306"/>
    <w:rsid w:val="00F303C2"/>
    <w:rsid w:val="00F30825"/>
    <w:rsid w:val="00F30B86"/>
    <w:rsid w:val="00F3162C"/>
    <w:rsid w:val="00F31B59"/>
    <w:rsid w:val="00F31BC2"/>
    <w:rsid w:val="00F32027"/>
    <w:rsid w:val="00F32A82"/>
    <w:rsid w:val="00F32FFD"/>
    <w:rsid w:val="00F33536"/>
    <w:rsid w:val="00F349D1"/>
    <w:rsid w:val="00F34BD1"/>
    <w:rsid w:val="00F35052"/>
    <w:rsid w:val="00F351CD"/>
    <w:rsid w:val="00F3586F"/>
    <w:rsid w:val="00F35DB2"/>
    <w:rsid w:val="00F36EFC"/>
    <w:rsid w:val="00F370D1"/>
    <w:rsid w:val="00F37918"/>
    <w:rsid w:val="00F405FE"/>
    <w:rsid w:val="00F40F66"/>
    <w:rsid w:val="00F4106F"/>
    <w:rsid w:val="00F417EA"/>
    <w:rsid w:val="00F41E00"/>
    <w:rsid w:val="00F42037"/>
    <w:rsid w:val="00F422A7"/>
    <w:rsid w:val="00F42985"/>
    <w:rsid w:val="00F43485"/>
    <w:rsid w:val="00F434B6"/>
    <w:rsid w:val="00F439FA"/>
    <w:rsid w:val="00F43AFA"/>
    <w:rsid w:val="00F43E02"/>
    <w:rsid w:val="00F4454F"/>
    <w:rsid w:val="00F44783"/>
    <w:rsid w:val="00F45E58"/>
    <w:rsid w:val="00F45F44"/>
    <w:rsid w:val="00F46173"/>
    <w:rsid w:val="00F462E4"/>
    <w:rsid w:val="00F4631D"/>
    <w:rsid w:val="00F4738C"/>
    <w:rsid w:val="00F47440"/>
    <w:rsid w:val="00F4767A"/>
    <w:rsid w:val="00F47ABE"/>
    <w:rsid w:val="00F47C6C"/>
    <w:rsid w:val="00F50BC6"/>
    <w:rsid w:val="00F50EF1"/>
    <w:rsid w:val="00F513F0"/>
    <w:rsid w:val="00F523BA"/>
    <w:rsid w:val="00F526EC"/>
    <w:rsid w:val="00F52C01"/>
    <w:rsid w:val="00F5375B"/>
    <w:rsid w:val="00F53CF2"/>
    <w:rsid w:val="00F54AF2"/>
    <w:rsid w:val="00F54BB1"/>
    <w:rsid w:val="00F55945"/>
    <w:rsid w:val="00F56065"/>
    <w:rsid w:val="00F5613C"/>
    <w:rsid w:val="00F56238"/>
    <w:rsid w:val="00F56484"/>
    <w:rsid w:val="00F56658"/>
    <w:rsid w:val="00F56C05"/>
    <w:rsid w:val="00F56E59"/>
    <w:rsid w:val="00F60DC5"/>
    <w:rsid w:val="00F60E75"/>
    <w:rsid w:val="00F61161"/>
    <w:rsid w:val="00F6182E"/>
    <w:rsid w:val="00F61CB2"/>
    <w:rsid w:val="00F626D6"/>
    <w:rsid w:val="00F628A6"/>
    <w:rsid w:val="00F628BE"/>
    <w:rsid w:val="00F62EA8"/>
    <w:rsid w:val="00F62F09"/>
    <w:rsid w:val="00F632FA"/>
    <w:rsid w:val="00F63B0A"/>
    <w:rsid w:val="00F63DC4"/>
    <w:rsid w:val="00F63E12"/>
    <w:rsid w:val="00F6422C"/>
    <w:rsid w:val="00F645A5"/>
    <w:rsid w:val="00F64636"/>
    <w:rsid w:val="00F6537B"/>
    <w:rsid w:val="00F65ADC"/>
    <w:rsid w:val="00F66D2F"/>
    <w:rsid w:val="00F66F60"/>
    <w:rsid w:val="00F66F87"/>
    <w:rsid w:val="00F67975"/>
    <w:rsid w:val="00F67D39"/>
    <w:rsid w:val="00F70310"/>
    <w:rsid w:val="00F70A81"/>
    <w:rsid w:val="00F71261"/>
    <w:rsid w:val="00F71912"/>
    <w:rsid w:val="00F719DE"/>
    <w:rsid w:val="00F71D94"/>
    <w:rsid w:val="00F7200D"/>
    <w:rsid w:val="00F72F7D"/>
    <w:rsid w:val="00F7338F"/>
    <w:rsid w:val="00F735BB"/>
    <w:rsid w:val="00F73C31"/>
    <w:rsid w:val="00F74937"/>
    <w:rsid w:val="00F7496A"/>
    <w:rsid w:val="00F7509B"/>
    <w:rsid w:val="00F7588D"/>
    <w:rsid w:val="00F75A8B"/>
    <w:rsid w:val="00F760CD"/>
    <w:rsid w:val="00F764E7"/>
    <w:rsid w:val="00F7724B"/>
    <w:rsid w:val="00F774C1"/>
    <w:rsid w:val="00F77BF4"/>
    <w:rsid w:val="00F77C4B"/>
    <w:rsid w:val="00F809BC"/>
    <w:rsid w:val="00F80C35"/>
    <w:rsid w:val="00F81552"/>
    <w:rsid w:val="00F81B51"/>
    <w:rsid w:val="00F81BF3"/>
    <w:rsid w:val="00F821BA"/>
    <w:rsid w:val="00F82753"/>
    <w:rsid w:val="00F82A79"/>
    <w:rsid w:val="00F8318B"/>
    <w:rsid w:val="00F834BB"/>
    <w:rsid w:val="00F83C00"/>
    <w:rsid w:val="00F84490"/>
    <w:rsid w:val="00F84769"/>
    <w:rsid w:val="00F8477B"/>
    <w:rsid w:val="00F84B72"/>
    <w:rsid w:val="00F8521A"/>
    <w:rsid w:val="00F85756"/>
    <w:rsid w:val="00F8599E"/>
    <w:rsid w:val="00F85DC0"/>
    <w:rsid w:val="00F86173"/>
    <w:rsid w:val="00F86188"/>
    <w:rsid w:val="00F863A4"/>
    <w:rsid w:val="00F864CF"/>
    <w:rsid w:val="00F866FB"/>
    <w:rsid w:val="00F86E9C"/>
    <w:rsid w:val="00F901D6"/>
    <w:rsid w:val="00F90233"/>
    <w:rsid w:val="00F902CB"/>
    <w:rsid w:val="00F90D2E"/>
    <w:rsid w:val="00F90F21"/>
    <w:rsid w:val="00F91601"/>
    <w:rsid w:val="00F92066"/>
    <w:rsid w:val="00F9291D"/>
    <w:rsid w:val="00F92923"/>
    <w:rsid w:val="00F92B60"/>
    <w:rsid w:val="00F9306F"/>
    <w:rsid w:val="00F9397F"/>
    <w:rsid w:val="00F93DAF"/>
    <w:rsid w:val="00F94A24"/>
    <w:rsid w:val="00F94C74"/>
    <w:rsid w:val="00F95AC0"/>
    <w:rsid w:val="00F95ADC"/>
    <w:rsid w:val="00F972E2"/>
    <w:rsid w:val="00F97955"/>
    <w:rsid w:val="00F979A4"/>
    <w:rsid w:val="00F97AB2"/>
    <w:rsid w:val="00FA0767"/>
    <w:rsid w:val="00FA0C50"/>
    <w:rsid w:val="00FA0C75"/>
    <w:rsid w:val="00FA1886"/>
    <w:rsid w:val="00FA192C"/>
    <w:rsid w:val="00FA1977"/>
    <w:rsid w:val="00FA1D7E"/>
    <w:rsid w:val="00FA2C8F"/>
    <w:rsid w:val="00FA37F1"/>
    <w:rsid w:val="00FA3F5C"/>
    <w:rsid w:val="00FA4098"/>
    <w:rsid w:val="00FA4DBD"/>
    <w:rsid w:val="00FA54A6"/>
    <w:rsid w:val="00FA56AE"/>
    <w:rsid w:val="00FA6496"/>
    <w:rsid w:val="00FA64C6"/>
    <w:rsid w:val="00FA65C6"/>
    <w:rsid w:val="00FA6CFE"/>
    <w:rsid w:val="00FA7849"/>
    <w:rsid w:val="00FA7924"/>
    <w:rsid w:val="00FA7C6D"/>
    <w:rsid w:val="00FB03EA"/>
    <w:rsid w:val="00FB05B8"/>
    <w:rsid w:val="00FB05EA"/>
    <w:rsid w:val="00FB0AE5"/>
    <w:rsid w:val="00FB1945"/>
    <w:rsid w:val="00FB1962"/>
    <w:rsid w:val="00FB4141"/>
    <w:rsid w:val="00FB4F84"/>
    <w:rsid w:val="00FB501C"/>
    <w:rsid w:val="00FB52F3"/>
    <w:rsid w:val="00FB56F0"/>
    <w:rsid w:val="00FB5767"/>
    <w:rsid w:val="00FB5898"/>
    <w:rsid w:val="00FB6811"/>
    <w:rsid w:val="00FB6B74"/>
    <w:rsid w:val="00FB6CCD"/>
    <w:rsid w:val="00FB6E1B"/>
    <w:rsid w:val="00FB700B"/>
    <w:rsid w:val="00FB74C9"/>
    <w:rsid w:val="00FB7598"/>
    <w:rsid w:val="00FB7C17"/>
    <w:rsid w:val="00FC007B"/>
    <w:rsid w:val="00FC0D33"/>
    <w:rsid w:val="00FC1A86"/>
    <w:rsid w:val="00FC1C02"/>
    <w:rsid w:val="00FC1D4F"/>
    <w:rsid w:val="00FC289C"/>
    <w:rsid w:val="00FC2B55"/>
    <w:rsid w:val="00FC2BA3"/>
    <w:rsid w:val="00FC2E79"/>
    <w:rsid w:val="00FC3253"/>
    <w:rsid w:val="00FC371C"/>
    <w:rsid w:val="00FC423E"/>
    <w:rsid w:val="00FC5BC1"/>
    <w:rsid w:val="00FC5FF5"/>
    <w:rsid w:val="00FC6746"/>
    <w:rsid w:val="00FC69BB"/>
    <w:rsid w:val="00FC6C75"/>
    <w:rsid w:val="00FC71D7"/>
    <w:rsid w:val="00FC79E0"/>
    <w:rsid w:val="00FC7BA6"/>
    <w:rsid w:val="00FC7E1A"/>
    <w:rsid w:val="00FD0D5B"/>
    <w:rsid w:val="00FD1195"/>
    <w:rsid w:val="00FD1553"/>
    <w:rsid w:val="00FD194D"/>
    <w:rsid w:val="00FD26A9"/>
    <w:rsid w:val="00FD2879"/>
    <w:rsid w:val="00FD2DD4"/>
    <w:rsid w:val="00FD3250"/>
    <w:rsid w:val="00FD3BD9"/>
    <w:rsid w:val="00FD4693"/>
    <w:rsid w:val="00FD5279"/>
    <w:rsid w:val="00FD5B89"/>
    <w:rsid w:val="00FD5BE4"/>
    <w:rsid w:val="00FD5D3C"/>
    <w:rsid w:val="00FD5E26"/>
    <w:rsid w:val="00FD64FD"/>
    <w:rsid w:val="00FD6CC1"/>
    <w:rsid w:val="00FD73B9"/>
    <w:rsid w:val="00FD73F6"/>
    <w:rsid w:val="00FD7DAF"/>
    <w:rsid w:val="00FE085B"/>
    <w:rsid w:val="00FE08BD"/>
    <w:rsid w:val="00FE11A8"/>
    <w:rsid w:val="00FE1846"/>
    <w:rsid w:val="00FE1F6A"/>
    <w:rsid w:val="00FE356A"/>
    <w:rsid w:val="00FE3DB3"/>
    <w:rsid w:val="00FE41E1"/>
    <w:rsid w:val="00FE4340"/>
    <w:rsid w:val="00FE4882"/>
    <w:rsid w:val="00FE48B1"/>
    <w:rsid w:val="00FE5C15"/>
    <w:rsid w:val="00FE5DB4"/>
    <w:rsid w:val="00FE61FE"/>
    <w:rsid w:val="00FE688A"/>
    <w:rsid w:val="00FE7774"/>
    <w:rsid w:val="00FE78D3"/>
    <w:rsid w:val="00FE7D6D"/>
    <w:rsid w:val="00FF0374"/>
    <w:rsid w:val="00FF0C9D"/>
    <w:rsid w:val="00FF1299"/>
    <w:rsid w:val="00FF1A46"/>
    <w:rsid w:val="00FF1FA5"/>
    <w:rsid w:val="00FF2399"/>
    <w:rsid w:val="00FF24C0"/>
    <w:rsid w:val="00FF2B38"/>
    <w:rsid w:val="00FF31B6"/>
    <w:rsid w:val="00FF35F2"/>
    <w:rsid w:val="00FF38F1"/>
    <w:rsid w:val="00FF43B1"/>
    <w:rsid w:val="00FF4697"/>
    <w:rsid w:val="00FF4ADC"/>
    <w:rsid w:val="00FF4D8E"/>
    <w:rsid w:val="00FF54C9"/>
    <w:rsid w:val="00FF563D"/>
    <w:rsid w:val="00FF56D7"/>
    <w:rsid w:val="00FF582A"/>
    <w:rsid w:val="00FF5B4C"/>
    <w:rsid w:val="00FF6419"/>
    <w:rsid w:val="00FF646D"/>
    <w:rsid w:val="00FF6853"/>
    <w:rsid w:val="00FF6ABA"/>
    <w:rsid w:val="00FF6D0C"/>
    <w:rsid w:val="00FF6D33"/>
    <w:rsid w:val="00FF6EA4"/>
    <w:rsid w:val="00FF788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70B4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Batang" w:hAnsi="Times New Roman"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Table Grid" w:semiHidden="0" w:uiPriority="9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3046"/>
    <w:pPr>
      <w:spacing w:after="180"/>
    </w:pPr>
    <w:rPr>
      <w:rFonts w:eastAsia="Malgun Gothic"/>
      <w:lang w:val="en-GB"/>
    </w:rPr>
  </w:style>
  <w:style w:type="paragraph" w:styleId="Heading1">
    <w:name w:val="heading 1"/>
    <w:aliases w:val="제목 1(no line),H1,h1,app heading 1,l1,Memo Heading 1,h11,h12,h13,h14,h15,h16,Heading 1_a,heading 1,h17,h111,h121,h131,h141,h151,h161,h18,h112,h122,h132,h142,h152,h162,h19,h113,h123,h133,h143,h153,h163,NMP Heading 1,Heading 1 3GPP"/>
    <w:next w:val="Normal"/>
    <w:link w:val="Heading1Char"/>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Heading2">
    <w:name w:val="heading 2"/>
    <w:basedOn w:val="Heading1"/>
    <w:next w:val="Normal"/>
    <w:link w:val="Heading2Char"/>
    <w:qFormat/>
    <w:rsid w:val="002958FD"/>
    <w:pPr>
      <w:numPr>
        <w:ilvl w:val="1"/>
        <w:numId w:val="1"/>
      </w:numPr>
      <w:tabs>
        <w:tab w:val="clear" w:pos="426"/>
      </w:tabs>
      <w:spacing w:before="180"/>
      <w:outlineLvl w:val="1"/>
    </w:pPr>
    <w:rPr>
      <w:sz w:val="24"/>
    </w:rPr>
  </w:style>
  <w:style w:type="paragraph" w:styleId="Heading3">
    <w:name w:val="heading 3"/>
    <w:basedOn w:val="Normal"/>
    <w:next w:val="Normal"/>
    <w:link w:val="Heading3Char"/>
    <w:qFormat/>
    <w:rsid w:val="0072162A"/>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rsid w:val="002958FD"/>
    <w:rPr>
      <w:rFonts w:ascii="Arial" w:hAnsi="Arial"/>
      <w:sz w:val="32"/>
      <w:szCs w:val="32"/>
      <w:lang w:val="en-GB"/>
    </w:rPr>
  </w:style>
  <w:style w:type="character" w:customStyle="1" w:styleId="Heading2Char">
    <w:name w:val="Heading 2 Char"/>
    <w:link w:val="Heading2"/>
    <w:rsid w:val="002958FD"/>
    <w:rPr>
      <w:rFonts w:ascii="Arial" w:hAnsi="Arial"/>
      <w:sz w:val="24"/>
      <w:szCs w:val="32"/>
      <w:lang w:val="en-GB"/>
    </w:rPr>
  </w:style>
  <w:style w:type="character" w:customStyle="1" w:styleId="Heading4Char">
    <w:name w:val="Heading 4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ListParagraph">
    <w:name w:val="List Paragraph"/>
    <w:aliases w:val="- Bullets,リスト段落,?? ??,?????,????,Lista1,列出段落1,中等深浅网格 1 - 着色 21,목록 단락,列出段落"/>
    <w:basedOn w:val="Normal"/>
    <w:link w:val="ListParagraphChar"/>
    <w:uiPriority w:val="34"/>
    <w:qFormat/>
    <w:rsid w:val="0072162A"/>
    <w:pPr>
      <w:ind w:leftChars="400" w:left="800"/>
    </w:pPr>
  </w:style>
  <w:style w:type="character" w:customStyle="1" w:styleId="Heading3Char">
    <w:name w:val="Heading 3 Char"/>
    <w:link w:val="Heading3"/>
    <w:semiHidden/>
    <w:rsid w:val="0072162A"/>
    <w:rPr>
      <w:rFonts w:ascii="Malgun Gothic" w:eastAsia="Malgun Gothic" w:hAnsi="Malgun Gothic" w:cs="Times New Roman"/>
      <w:lang w:val="en-GB" w:eastAsia="en-US"/>
    </w:rPr>
  </w:style>
  <w:style w:type="paragraph" w:styleId="BalloonText">
    <w:name w:val="Balloon Text"/>
    <w:basedOn w:val="Normal"/>
    <w:semiHidden/>
    <w:rsid w:val="00746D48"/>
    <w:rPr>
      <w:rFonts w:ascii="Tahoma" w:hAnsi="Tahoma" w:cs="Tahoma"/>
      <w:sz w:val="16"/>
      <w:szCs w:val="16"/>
    </w:rPr>
  </w:style>
  <w:style w:type="table" w:styleId="TableGrid">
    <w:name w:val="Table Grid"/>
    <w:aliases w:val="TableGrid"/>
    <w:basedOn w:val="TableNormal"/>
    <w:uiPriority w:val="99"/>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aliases w:val="cap,cap Char"/>
    <w:basedOn w:val="Normal"/>
    <w:next w:val="Normal"/>
    <w:link w:val="CaptionChar"/>
    <w:unhideWhenUsed/>
    <w:qFormat/>
    <w:rsid w:val="00083046"/>
    <w:pPr>
      <w:jc w:val="center"/>
    </w:pPr>
    <w:rPr>
      <w:b/>
      <w:bCs/>
    </w:rPr>
  </w:style>
  <w:style w:type="character" w:styleId="Emphasis">
    <w:name w:val="Emphasis"/>
    <w:qFormat/>
    <w:rsid w:val="001A56C7"/>
    <w:rPr>
      <w:i/>
      <w:iCs/>
    </w:rPr>
  </w:style>
  <w:style w:type="character" w:styleId="CommentReference">
    <w:name w:val="annotation reference"/>
    <w:rsid w:val="001C6890"/>
    <w:rPr>
      <w:sz w:val="16"/>
      <w:szCs w:val="16"/>
    </w:rPr>
  </w:style>
  <w:style w:type="paragraph" w:styleId="CommentText">
    <w:name w:val="annotation text"/>
    <w:basedOn w:val="Normal"/>
    <w:link w:val="CommentTextChar"/>
    <w:rsid w:val="001C6890"/>
  </w:style>
  <w:style w:type="character" w:customStyle="1" w:styleId="CommentTextChar">
    <w:name w:val="Comment Text Char"/>
    <w:link w:val="CommentText"/>
    <w:rsid w:val="001C6890"/>
    <w:rPr>
      <w:rFonts w:eastAsia="Malgun Gothic"/>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link w:val="TALCar"/>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Footer">
    <w:name w:val="footer"/>
    <w:basedOn w:val="Normal"/>
    <w:link w:val="FooterChar"/>
    <w:rsid w:val="006B43E1"/>
    <w:pPr>
      <w:tabs>
        <w:tab w:val="center" w:pos="4680"/>
        <w:tab w:val="right" w:pos="9360"/>
      </w:tabs>
    </w:pPr>
  </w:style>
  <w:style w:type="character" w:customStyle="1" w:styleId="FooterChar">
    <w:name w:val="Footer Char"/>
    <w:link w:val="Footer"/>
    <w:rsid w:val="006B43E1"/>
    <w:rPr>
      <w:rFonts w:eastAsia="Malgun Gothic"/>
      <w:lang w:val="en-GB" w:eastAsia="en-US"/>
    </w:rPr>
  </w:style>
  <w:style w:type="paragraph" w:customStyle="1" w:styleId="Bullet-3">
    <w:name w:val="Bullet-3"/>
    <w:basedOn w:val="Normal"/>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lang w:val="en-GB"/>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lang w:val="en-AU"/>
    </w:rPr>
  </w:style>
  <w:style w:type="character" w:customStyle="1" w:styleId="bulletlevel1Char">
    <w:name w:val="bullet level 1 Char"/>
    <w:link w:val="bulletlevel1"/>
    <w:rsid w:val="003F540A"/>
    <w:rPr>
      <w:rFonts w:ascii="Book Antiqua" w:eastAsia="Malgun Gothic" w:hAnsi="Book Antiqua"/>
      <w:lang w:val="en-AU"/>
    </w:rPr>
  </w:style>
  <w:style w:type="character" w:customStyle="1" w:styleId="bulletlevel2Char">
    <w:name w:val="bullet level 2 Char"/>
    <w:link w:val="bulletlevel2"/>
    <w:rsid w:val="003F540A"/>
    <w:rPr>
      <w:rFonts w:ascii="Book Antiqua" w:eastAsia="Malgun Gothic" w:hAnsi="Book Antiqua"/>
      <w:lang w:val="en-AU"/>
    </w:rPr>
  </w:style>
  <w:style w:type="paragraph" w:customStyle="1" w:styleId="TH">
    <w:name w:val="TH"/>
    <w:basedOn w:val="Normal"/>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
    <w:name w:val="스타일 양쪽 첫 줄:  2 글자"/>
    <w:basedOn w:val="Normal"/>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Batang"/>
    </w:rPr>
  </w:style>
  <w:style w:type="paragraph" w:customStyle="1" w:styleId="a">
    <w:name w:val="스타일 양쪽"/>
    <w:basedOn w:val="Normal"/>
    <w:rsid w:val="00FC71D7"/>
    <w:pPr>
      <w:spacing w:line="288" w:lineRule="auto"/>
      <w:jc w:val="both"/>
    </w:pPr>
    <w:rPr>
      <w:rFonts w:cs="Batang"/>
    </w:rPr>
  </w:style>
  <w:style w:type="paragraph" w:customStyle="1" w:styleId="EQ">
    <w:name w:val="EQ"/>
    <w:basedOn w:val="Normal"/>
    <w:next w:val="Normal"/>
    <w:rsid w:val="00AC7214"/>
    <w:pPr>
      <w:keepLines/>
      <w:tabs>
        <w:tab w:val="center" w:pos="4536"/>
        <w:tab w:val="right" w:pos="9072"/>
      </w:tabs>
    </w:pPr>
    <w:rPr>
      <w:noProof/>
    </w:rPr>
  </w:style>
  <w:style w:type="paragraph" w:styleId="BodyText">
    <w:name w:val="Body Text"/>
    <w:aliases w:val="bt"/>
    <w:basedOn w:val="Normal"/>
    <w:link w:val="BodyTextChar"/>
    <w:rsid w:val="00D3051E"/>
    <w:pPr>
      <w:spacing w:after="120"/>
      <w:jc w:val="both"/>
    </w:pPr>
    <w:rPr>
      <w:rFonts w:ascii="Times" w:eastAsia="Batang" w:hAnsi="Times"/>
      <w:szCs w:val="24"/>
    </w:rPr>
  </w:style>
  <w:style w:type="character" w:customStyle="1" w:styleId="BodyTextChar">
    <w:name w:val="Body Text Char"/>
    <w:aliases w:val="bt Char"/>
    <w:link w:val="BodyText"/>
    <w:rsid w:val="00D3051E"/>
    <w:rPr>
      <w:rFonts w:ascii="Times" w:hAnsi="Times"/>
      <w:szCs w:val="24"/>
      <w:lang w:val="en-GB" w:eastAsia="en-US"/>
    </w:rPr>
  </w:style>
  <w:style w:type="paragraph" w:customStyle="1" w:styleId="20">
    <w:name w:val="스타일 스타일 양쪽 + 첫 줄:  2 글자"/>
    <w:basedOn w:val="Normal"/>
    <w:link w:val="2Char"/>
    <w:rsid w:val="00FD7DAF"/>
    <w:pPr>
      <w:spacing w:before="120" w:after="120" w:line="288" w:lineRule="auto"/>
      <w:ind w:firstLineChars="200" w:firstLine="200"/>
      <w:jc w:val="both"/>
    </w:pPr>
  </w:style>
  <w:style w:type="character" w:customStyle="1" w:styleId="2Char">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link w:val="B1Zchn"/>
    <w:qFormat/>
    <w:rsid w:val="00B73C8D"/>
    <w:pPr>
      <w:ind w:leftChars="0" w:left="568" w:firstLineChars="0" w:hanging="284"/>
      <w:contextualSpacing w:val="0"/>
    </w:pPr>
  </w:style>
  <w:style w:type="paragraph" w:styleId="List">
    <w:name w:val="List"/>
    <w:basedOn w:val="Normal"/>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pPr>
    <w:rPr>
      <w:rFonts w:eastAsia="MS Mincho" w:cs="Batang"/>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Malgun Gothic"/>
      <w:lang w:val="en-GB"/>
    </w:rPr>
  </w:style>
  <w:style w:type="paragraph" w:customStyle="1" w:styleId="CharChar1">
    <w:name w:val="Char Char1"/>
    <w:basedOn w:val="Normal"/>
    <w:rsid w:val="00B80FAF"/>
    <w:pPr>
      <w:widowControl w:val="0"/>
      <w:autoSpaceDE w:val="0"/>
      <w:autoSpaceDN w:val="0"/>
      <w:adjustRightInd w:val="0"/>
      <w:spacing w:afterLines="50"/>
      <w:jc w:val="both"/>
    </w:pPr>
    <w:rPr>
      <w:rFonts w:eastAsia="Arial Unicode MS" w:cs="Arial"/>
      <w:kern w:val="2"/>
      <w:sz w:val="21"/>
      <w:lang w:eastAsia="zh-CN"/>
    </w:rPr>
  </w:style>
  <w:style w:type="character" w:styleId="LineNumber">
    <w:name w:val="line number"/>
    <w:basedOn w:val="DefaultParagraphFont"/>
    <w:rsid w:val="00BD4CF4"/>
  </w:style>
  <w:style w:type="paragraph" w:styleId="NormalWeb">
    <w:name w:val="Normal (Web)"/>
    <w:basedOn w:val="Normal"/>
    <w:uiPriority w:val="99"/>
    <w:unhideWhenUsed/>
    <w:rsid w:val="001E0954"/>
    <w:pPr>
      <w:spacing w:before="100" w:beforeAutospacing="1" w:after="100" w:afterAutospacing="1"/>
    </w:pPr>
    <w:rPr>
      <w:rFonts w:ascii="Gulim" w:eastAsia="Gulim" w:hAnsi="Gulim" w:cs="Gulim"/>
      <w:sz w:val="24"/>
      <w:szCs w:val="24"/>
      <w:lang w:val="en-US"/>
    </w:rPr>
  </w:style>
  <w:style w:type="table" w:customStyle="1" w:styleId="11">
    <w:name w:val="눈금 표 1 밝게1"/>
    <w:basedOn w:val="TableNormal"/>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Normal"/>
    <w:link w:val="TAHCar"/>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0">
    <w:name w:val="표 구분선1"/>
    <w:basedOn w:val="TableNormal"/>
    <w:next w:val="TableGrid"/>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宋体"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DefaultParagraphFont"/>
    <w:link w:val="2222"/>
    <w:rsid w:val="00F66F60"/>
    <w:rPr>
      <w:rFonts w:eastAsia="Malgun Gothic" w:cs="Batang"/>
      <w:lang w:val="en-GB" w:eastAsia="en-US"/>
    </w:rPr>
  </w:style>
  <w:style w:type="character" w:customStyle="1" w:styleId="TAHCar">
    <w:name w:val="TAH Car"/>
    <w:link w:val="TAH0"/>
    <w:qFormat/>
    <w:rsid w:val="005F72CF"/>
    <w:rPr>
      <w:rFonts w:ascii="Arial" w:eastAsia="Times New Roman" w:hAnsi="Arial"/>
      <w:b/>
      <w:sz w:val="18"/>
      <w:lang w:val="en-GB" w:eastAsia="en-US"/>
    </w:rPr>
  </w:style>
  <w:style w:type="character" w:customStyle="1" w:styleId="TALCar">
    <w:name w:val="TAL Car"/>
    <w:link w:val="TAL"/>
    <w:rsid w:val="005F72CF"/>
    <w:rPr>
      <w:rFonts w:ascii="Arial" w:eastAsia="Times New Roman" w:hAnsi="Arial"/>
      <w:sz w:val="18"/>
      <w:lang w:val="en-GB" w:eastAsia="ja-JP"/>
    </w:rPr>
  </w:style>
  <w:style w:type="paragraph" w:customStyle="1" w:styleId="TAC">
    <w:name w:val="TAC"/>
    <w:basedOn w:val="TAL"/>
    <w:link w:val="TACChar"/>
    <w:rsid w:val="005F72CF"/>
    <w:pPr>
      <w:overflowPunct/>
      <w:autoSpaceDE/>
      <w:autoSpaceDN/>
      <w:adjustRightInd/>
      <w:jc w:val="center"/>
      <w:textAlignment w:val="auto"/>
    </w:pPr>
    <w:rPr>
      <w:rFonts w:eastAsia="Malgun Gothic"/>
      <w:lang w:eastAsia="en-US"/>
    </w:rPr>
  </w:style>
  <w:style w:type="character" w:customStyle="1" w:styleId="TACChar">
    <w:name w:val="TAC Char"/>
    <w:link w:val="TAC"/>
    <w:rsid w:val="005F72CF"/>
    <w:rPr>
      <w:rFonts w:ascii="Arial" w:eastAsia="Malgun Gothic"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Revision">
    <w:name w:val="Revision"/>
    <w:hidden/>
    <w:uiPriority w:val="99"/>
    <w:semiHidden/>
    <w:rsid w:val="00603893"/>
    <w:rPr>
      <w:rFonts w:eastAsia="Malgun Gothic"/>
      <w:lang w:val="en-GB" w:eastAsia="en-US"/>
    </w:rPr>
  </w:style>
  <w:style w:type="paragraph" w:customStyle="1" w:styleId="Guidance">
    <w:name w:val="Guidance"/>
    <w:basedOn w:val="Normal"/>
    <w:rsid w:val="009C0B23"/>
    <w:rPr>
      <w:rFonts w:eastAsia="宋体"/>
      <w:i/>
      <w:color w:val="0000FF"/>
    </w:rPr>
  </w:style>
  <w:style w:type="paragraph" w:styleId="DocumentMap">
    <w:name w:val="Document Map"/>
    <w:basedOn w:val="Normal"/>
    <w:link w:val="DocumentMapChar"/>
    <w:semiHidden/>
    <w:unhideWhenUsed/>
    <w:rsid w:val="00475C77"/>
    <w:rPr>
      <w:rFonts w:ascii="Gulim" w:eastAsia="Gulim"/>
      <w:sz w:val="18"/>
      <w:szCs w:val="18"/>
    </w:rPr>
  </w:style>
  <w:style w:type="character" w:customStyle="1" w:styleId="DocumentMapChar">
    <w:name w:val="Document Map Char"/>
    <w:basedOn w:val="DefaultParagraphFont"/>
    <w:link w:val="DocumentMap"/>
    <w:semiHidden/>
    <w:rsid w:val="00475C77"/>
    <w:rPr>
      <w:rFonts w:ascii="Gulim" w:eastAsia="Gulim"/>
      <w:sz w:val="18"/>
      <w:szCs w:val="18"/>
      <w:lang w:val="en-GB" w:eastAsia="en-US"/>
    </w:rPr>
  </w:style>
  <w:style w:type="character" w:customStyle="1" w:styleId="B1Zchn">
    <w:name w:val="B1 Zchn"/>
    <w:basedOn w:val="DefaultParagraphFont"/>
    <w:link w:val="B1"/>
    <w:rsid w:val="002C64CC"/>
    <w:rPr>
      <w:rFonts w:eastAsia="Malgun Gothic"/>
      <w:lang w:val="en-GB" w:eastAsia="en-US"/>
    </w:rPr>
  </w:style>
  <w:style w:type="paragraph" w:customStyle="1" w:styleId="Doc-text2">
    <w:name w:val="Doc-text2"/>
    <w:basedOn w:val="Normal"/>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rsid w:val="00C67622"/>
    <w:rPr>
      <w:rFonts w:ascii="Courier New" w:eastAsiaTheme="minorEastAsia" w:hAnsi="Courier New"/>
      <w:noProof/>
      <w:sz w:val="16"/>
      <w:lang w:val="en-GB"/>
    </w:rPr>
  </w:style>
  <w:style w:type="character" w:customStyle="1" w:styleId="ListParagraphChar">
    <w:name w:val="List Paragraph Char"/>
    <w:aliases w:val="- Bullets Char,リスト段落 Char,?? ?? Char,????? Char,???? Char,Lista1 Char,列出段落1 Char,中等深浅网格 1 - 着色 21 Char,목록 단락 Char,列出段落 Char"/>
    <w:link w:val="ListParagraph"/>
    <w:uiPriority w:val="34"/>
    <w:qFormat/>
    <w:locked/>
    <w:rsid w:val="00BF03CF"/>
    <w:rPr>
      <w:rFonts w:eastAsia="Malgun Gothic"/>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Normal"/>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character" w:customStyle="1" w:styleId="im">
    <w:name w:val="im"/>
    <w:basedOn w:val="DefaultParagraphFont"/>
    <w:rsid w:val="002E12E2"/>
  </w:style>
  <w:style w:type="paragraph" w:customStyle="1" w:styleId="m7546260392400712585a0">
    <w:name w:val="m_7546260392400712585a0"/>
    <w:basedOn w:val="Normal"/>
    <w:rsid w:val="002E12E2"/>
    <w:pPr>
      <w:spacing w:before="100" w:beforeAutospacing="1" w:after="100" w:afterAutospacing="1"/>
    </w:pPr>
    <w:rPr>
      <w:rFonts w:eastAsia="Times New Roman"/>
      <w:sz w:val="24"/>
      <w:szCs w:val="24"/>
      <w:lang w:val="en-US"/>
    </w:rPr>
  </w:style>
  <w:style w:type="character" w:customStyle="1" w:styleId="CaptionChar">
    <w:name w:val="Caption Char"/>
    <w:aliases w:val="cap Char1,cap Char Char"/>
    <w:link w:val="Caption"/>
    <w:rsid w:val="00510D77"/>
    <w:rPr>
      <w:rFonts w:eastAsia="Malgun Gothic"/>
      <w:b/>
      <w:bCs/>
      <w:lang w:val="en-GB"/>
    </w:rPr>
  </w:style>
  <w:style w:type="character" w:styleId="Hyperlink">
    <w:name w:val="Hyperlink"/>
    <w:uiPriority w:val="99"/>
    <w:unhideWhenUsed/>
    <w:rsid w:val="006A6F6C"/>
    <w:rPr>
      <w:color w:val="0000FF"/>
      <w:u w:val="single"/>
    </w:rPr>
  </w:style>
  <w:style w:type="paragraph" w:customStyle="1" w:styleId="textintend3">
    <w:name w:val="text intend 3"/>
    <w:basedOn w:val="Normal"/>
    <w:rsid w:val="00BD5D55"/>
    <w:pPr>
      <w:numPr>
        <w:numId w:val="14"/>
      </w:numPr>
      <w:overflowPunct w:val="0"/>
      <w:autoSpaceDE w:val="0"/>
      <w:autoSpaceDN w:val="0"/>
      <w:adjustRightInd w:val="0"/>
      <w:spacing w:after="120"/>
      <w:jc w:val="both"/>
      <w:textAlignment w:val="baseline"/>
    </w:pPr>
    <w:rPr>
      <w:rFonts w:eastAsia="MS Mincho"/>
      <w:sz w:val="24"/>
      <w:lang w:val="en-US" w:eastAsia="en-GB"/>
    </w:rPr>
  </w:style>
  <w:style w:type="table" w:customStyle="1" w:styleId="TableGrid1">
    <w:name w:val="Table Grid1"/>
    <w:basedOn w:val="TableNormal"/>
    <w:next w:val="TableGrid"/>
    <w:uiPriority w:val="39"/>
    <w:rsid w:val="0049246F"/>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Normal"/>
    <w:qFormat/>
    <w:rsid w:val="00EB4144"/>
    <w:pPr>
      <w:keepNext/>
      <w:keepLines/>
      <w:numPr>
        <w:numId w:val="32"/>
      </w:numPr>
      <w:overflowPunct w:val="0"/>
      <w:autoSpaceDE w:val="0"/>
      <w:autoSpaceDN w:val="0"/>
      <w:adjustRightInd w:val="0"/>
      <w:spacing w:after="0"/>
      <w:textAlignment w:val="baseline"/>
    </w:pPr>
    <w:rPr>
      <w:rFonts w:ascii="Arial" w:eastAsia="MS Mincho" w:hAnsi="Arial"/>
      <w:sz w:val="18"/>
      <w:lang w:val="x-none"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Batang" w:hAnsi="Times New Roman"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Table Grid" w:semiHidden="0" w:uiPriority="9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3046"/>
    <w:pPr>
      <w:spacing w:after="180"/>
    </w:pPr>
    <w:rPr>
      <w:rFonts w:eastAsia="Malgun Gothic"/>
      <w:lang w:val="en-GB"/>
    </w:rPr>
  </w:style>
  <w:style w:type="paragraph" w:styleId="Heading1">
    <w:name w:val="heading 1"/>
    <w:aliases w:val="제목 1(no line),H1,h1,app heading 1,l1,Memo Heading 1,h11,h12,h13,h14,h15,h16,Heading 1_a,heading 1,h17,h111,h121,h131,h141,h151,h161,h18,h112,h122,h132,h142,h152,h162,h19,h113,h123,h133,h143,h153,h163,NMP Heading 1,Heading 1 3GPP"/>
    <w:next w:val="Normal"/>
    <w:link w:val="Heading1Char"/>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Heading2">
    <w:name w:val="heading 2"/>
    <w:basedOn w:val="Heading1"/>
    <w:next w:val="Normal"/>
    <w:link w:val="Heading2Char"/>
    <w:qFormat/>
    <w:rsid w:val="002958FD"/>
    <w:pPr>
      <w:numPr>
        <w:ilvl w:val="1"/>
        <w:numId w:val="1"/>
      </w:numPr>
      <w:tabs>
        <w:tab w:val="clear" w:pos="426"/>
      </w:tabs>
      <w:spacing w:before="180"/>
      <w:outlineLvl w:val="1"/>
    </w:pPr>
    <w:rPr>
      <w:sz w:val="24"/>
    </w:rPr>
  </w:style>
  <w:style w:type="paragraph" w:styleId="Heading3">
    <w:name w:val="heading 3"/>
    <w:basedOn w:val="Normal"/>
    <w:next w:val="Normal"/>
    <w:link w:val="Heading3Char"/>
    <w:qFormat/>
    <w:rsid w:val="0072162A"/>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rsid w:val="002958FD"/>
    <w:rPr>
      <w:rFonts w:ascii="Arial" w:hAnsi="Arial"/>
      <w:sz w:val="32"/>
      <w:szCs w:val="32"/>
      <w:lang w:val="en-GB"/>
    </w:rPr>
  </w:style>
  <w:style w:type="character" w:customStyle="1" w:styleId="Heading2Char">
    <w:name w:val="Heading 2 Char"/>
    <w:link w:val="Heading2"/>
    <w:rsid w:val="002958FD"/>
    <w:rPr>
      <w:rFonts w:ascii="Arial" w:hAnsi="Arial"/>
      <w:sz w:val="24"/>
      <w:szCs w:val="32"/>
      <w:lang w:val="en-GB"/>
    </w:rPr>
  </w:style>
  <w:style w:type="character" w:customStyle="1" w:styleId="Heading4Char">
    <w:name w:val="Heading 4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ListParagraph">
    <w:name w:val="List Paragraph"/>
    <w:aliases w:val="- Bullets,リスト段落,?? ??,?????,????,Lista1,列出段落1,中等深浅网格 1 - 着色 21,목록 단락,列出段落"/>
    <w:basedOn w:val="Normal"/>
    <w:link w:val="ListParagraphChar"/>
    <w:uiPriority w:val="34"/>
    <w:qFormat/>
    <w:rsid w:val="0072162A"/>
    <w:pPr>
      <w:ind w:leftChars="400" w:left="800"/>
    </w:pPr>
  </w:style>
  <w:style w:type="character" w:customStyle="1" w:styleId="Heading3Char">
    <w:name w:val="Heading 3 Char"/>
    <w:link w:val="Heading3"/>
    <w:semiHidden/>
    <w:rsid w:val="0072162A"/>
    <w:rPr>
      <w:rFonts w:ascii="Malgun Gothic" w:eastAsia="Malgun Gothic" w:hAnsi="Malgun Gothic" w:cs="Times New Roman"/>
      <w:lang w:val="en-GB" w:eastAsia="en-US"/>
    </w:rPr>
  </w:style>
  <w:style w:type="paragraph" w:styleId="BalloonText">
    <w:name w:val="Balloon Text"/>
    <w:basedOn w:val="Normal"/>
    <w:semiHidden/>
    <w:rsid w:val="00746D48"/>
    <w:rPr>
      <w:rFonts w:ascii="Tahoma" w:hAnsi="Tahoma" w:cs="Tahoma"/>
      <w:sz w:val="16"/>
      <w:szCs w:val="16"/>
    </w:rPr>
  </w:style>
  <w:style w:type="table" w:styleId="TableGrid">
    <w:name w:val="Table Grid"/>
    <w:aliases w:val="TableGrid"/>
    <w:basedOn w:val="TableNormal"/>
    <w:uiPriority w:val="99"/>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aliases w:val="cap,cap Char"/>
    <w:basedOn w:val="Normal"/>
    <w:next w:val="Normal"/>
    <w:link w:val="CaptionChar"/>
    <w:unhideWhenUsed/>
    <w:qFormat/>
    <w:rsid w:val="00083046"/>
    <w:pPr>
      <w:jc w:val="center"/>
    </w:pPr>
    <w:rPr>
      <w:b/>
      <w:bCs/>
    </w:rPr>
  </w:style>
  <w:style w:type="character" w:styleId="Emphasis">
    <w:name w:val="Emphasis"/>
    <w:qFormat/>
    <w:rsid w:val="001A56C7"/>
    <w:rPr>
      <w:i/>
      <w:iCs/>
    </w:rPr>
  </w:style>
  <w:style w:type="character" w:styleId="CommentReference">
    <w:name w:val="annotation reference"/>
    <w:rsid w:val="001C6890"/>
    <w:rPr>
      <w:sz w:val="16"/>
      <w:szCs w:val="16"/>
    </w:rPr>
  </w:style>
  <w:style w:type="paragraph" w:styleId="CommentText">
    <w:name w:val="annotation text"/>
    <w:basedOn w:val="Normal"/>
    <w:link w:val="CommentTextChar"/>
    <w:rsid w:val="001C6890"/>
  </w:style>
  <w:style w:type="character" w:customStyle="1" w:styleId="CommentTextChar">
    <w:name w:val="Comment Text Char"/>
    <w:link w:val="CommentText"/>
    <w:rsid w:val="001C6890"/>
    <w:rPr>
      <w:rFonts w:eastAsia="Malgun Gothic"/>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link w:val="TALCar"/>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Footer">
    <w:name w:val="footer"/>
    <w:basedOn w:val="Normal"/>
    <w:link w:val="FooterChar"/>
    <w:rsid w:val="006B43E1"/>
    <w:pPr>
      <w:tabs>
        <w:tab w:val="center" w:pos="4680"/>
        <w:tab w:val="right" w:pos="9360"/>
      </w:tabs>
    </w:pPr>
  </w:style>
  <w:style w:type="character" w:customStyle="1" w:styleId="FooterChar">
    <w:name w:val="Footer Char"/>
    <w:link w:val="Footer"/>
    <w:rsid w:val="006B43E1"/>
    <w:rPr>
      <w:rFonts w:eastAsia="Malgun Gothic"/>
      <w:lang w:val="en-GB" w:eastAsia="en-US"/>
    </w:rPr>
  </w:style>
  <w:style w:type="paragraph" w:customStyle="1" w:styleId="Bullet-3">
    <w:name w:val="Bullet-3"/>
    <w:basedOn w:val="Normal"/>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lang w:val="en-GB"/>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lang w:val="en-AU"/>
    </w:rPr>
  </w:style>
  <w:style w:type="character" w:customStyle="1" w:styleId="bulletlevel1Char">
    <w:name w:val="bullet level 1 Char"/>
    <w:link w:val="bulletlevel1"/>
    <w:rsid w:val="003F540A"/>
    <w:rPr>
      <w:rFonts w:ascii="Book Antiqua" w:eastAsia="Malgun Gothic" w:hAnsi="Book Antiqua"/>
      <w:lang w:val="en-AU"/>
    </w:rPr>
  </w:style>
  <w:style w:type="character" w:customStyle="1" w:styleId="bulletlevel2Char">
    <w:name w:val="bullet level 2 Char"/>
    <w:link w:val="bulletlevel2"/>
    <w:rsid w:val="003F540A"/>
    <w:rPr>
      <w:rFonts w:ascii="Book Antiqua" w:eastAsia="Malgun Gothic" w:hAnsi="Book Antiqua"/>
      <w:lang w:val="en-AU"/>
    </w:rPr>
  </w:style>
  <w:style w:type="paragraph" w:customStyle="1" w:styleId="TH">
    <w:name w:val="TH"/>
    <w:basedOn w:val="Normal"/>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
    <w:name w:val="스타일 양쪽 첫 줄:  2 글자"/>
    <w:basedOn w:val="Normal"/>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Batang"/>
    </w:rPr>
  </w:style>
  <w:style w:type="paragraph" w:customStyle="1" w:styleId="a">
    <w:name w:val="스타일 양쪽"/>
    <w:basedOn w:val="Normal"/>
    <w:rsid w:val="00FC71D7"/>
    <w:pPr>
      <w:spacing w:line="288" w:lineRule="auto"/>
      <w:jc w:val="both"/>
    </w:pPr>
    <w:rPr>
      <w:rFonts w:cs="Batang"/>
    </w:rPr>
  </w:style>
  <w:style w:type="paragraph" w:customStyle="1" w:styleId="EQ">
    <w:name w:val="EQ"/>
    <w:basedOn w:val="Normal"/>
    <w:next w:val="Normal"/>
    <w:rsid w:val="00AC7214"/>
    <w:pPr>
      <w:keepLines/>
      <w:tabs>
        <w:tab w:val="center" w:pos="4536"/>
        <w:tab w:val="right" w:pos="9072"/>
      </w:tabs>
    </w:pPr>
    <w:rPr>
      <w:noProof/>
    </w:rPr>
  </w:style>
  <w:style w:type="paragraph" w:styleId="BodyText">
    <w:name w:val="Body Text"/>
    <w:aliases w:val="bt"/>
    <w:basedOn w:val="Normal"/>
    <w:link w:val="BodyTextChar"/>
    <w:rsid w:val="00D3051E"/>
    <w:pPr>
      <w:spacing w:after="120"/>
      <w:jc w:val="both"/>
    </w:pPr>
    <w:rPr>
      <w:rFonts w:ascii="Times" w:eastAsia="Batang" w:hAnsi="Times"/>
      <w:szCs w:val="24"/>
    </w:rPr>
  </w:style>
  <w:style w:type="character" w:customStyle="1" w:styleId="BodyTextChar">
    <w:name w:val="Body Text Char"/>
    <w:aliases w:val="bt Char"/>
    <w:link w:val="BodyText"/>
    <w:rsid w:val="00D3051E"/>
    <w:rPr>
      <w:rFonts w:ascii="Times" w:hAnsi="Times"/>
      <w:szCs w:val="24"/>
      <w:lang w:val="en-GB" w:eastAsia="en-US"/>
    </w:rPr>
  </w:style>
  <w:style w:type="paragraph" w:customStyle="1" w:styleId="20">
    <w:name w:val="스타일 스타일 양쪽 + 첫 줄:  2 글자"/>
    <w:basedOn w:val="Normal"/>
    <w:link w:val="2Char"/>
    <w:rsid w:val="00FD7DAF"/>
    <w:pPr>
      <w:spacing w:before="120" w:after="120" w:line="288" w:lineRule="auto"/>
      <w:ind w:firstLineChars="200" w:firstLine="200"/>
      <w:jc w:val="both"/>
    </w:pPr>
  </w:style>
  <w:style w:type="character" w:customStyle="1" w:styleId="2Char">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link w:val="B1Zchn"/>
    <w:qFormat/>
    <w:rsid w:val="00B73C8D"/>
    <w:pPr>
      <w:ind w:leftChars="0" w:left="568" w:firstLineChars="0" w:hanging="284"/>
      <w:contextualSpacing w:val="0"/>
    </w:pPr>
  </w:style>
  <w:style w:type="paragraph" w:styleId="List">
    <w:name w:val="List"/>
    <w:basedOn w:val="Normal"/>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pPr>
    <w:rPr>
      <w:rFonts w:eastAsia="MS Mincho" w:cs="Batang"/>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Malgun Gothic"/>
      <w:lang w:val="en-GB"/>
    </w:rPr>
  </w:style>
  <w:style w:type="paragraph" w:customStyle="1" w:styleId="CharChar1">
    <w:name w:val="Char Char1"/>
    <w:basedOn w:val="Normal"/>
    <w:rsid w:val="00B80FAF"/>
    <w:pPr>
      <w:widowControl w:val="0"/>
      <w:autoSpaceDE w:val="0"/>
      <w:autoSpaceDN w:val="0"/>
      <w:adjustRightInd w:val="0"/>
      <w:spacing w:afterLines="50"/>
      <w:jc w:val="both"/>
    </w:pPr>
    <w:rPr>
      <w:rFonts w:eastAsia="Arial Unicode MS" w:cs="Arial"/>
      <w:kern w:val="2"/>
      <w:sz w:val="21"/>
      <w:lang w:eastAsia="zh-CN"/>
    </w:rPr>
  </w:style>
  <w:style w:type="character" w:styleId="LineNumber">
    <w:name w:val="line number"/>
    <w:basedOn w:val="DefaultParagraphFont"/>
    <w:rsid w:val="00BD4CF4"/>
  </w:style>
  <w:style w:type="paragraph" w:styleId="NormalWeb">
    <w:name w:val="Normal (Web)"/>
    <w:basedOn w:val="Normal"/>
    <w:uiPriority w:val="99"/>
    <w:unhideWhenUsed/>
    <w:rsid w:val="001E0954"/>
    <w:pPr>
      <w:spacing w:before="100" w:beforeAutospacing="1" w:after="100" w:afterAutospacing="1"/>
    </w:pPr>
    <w:rPr>
      <w:rFonts w:ascii="Gulim" w:eastAsia="Gulim" w:hAnsi="Gulim" w:cs="Gulim"/>
      <w:sz w:val="24"/>
      <w:szCs w:val="24"/>
      <w:lang w:val="en-US"/>
    </w:rPr>
  </w:style>
  <w:style w:type="table" w:customStyle="1" w:styleId="11">
    <w:name w:val="눈금 표 1 밝게1"/>
    <w:basedOn w:val="TableNormal"/>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Normal"/>
    <w:link w:val="TAHCar"/>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0">
    <w:name w:val="표 구분선1"/>
    <w:basedOn w:val="TableNormal"/>
    <w:next w:val="TableGrid"/>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宋体"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DefaultParagraphFont"/>
    <w:link w:val="2222"/>
    <w:rsid w:val="00F66F60"/>
    <w:rPr>
      <w:rFonts w:eastAsia="Malgun Gothic" w:cs="Batang"/>
      <w:lang w:val="en-GB" w:eastAsia="en-US"/>
    </w:rPr>
  </w:style>
  <w:style w:type="character" w:customStyle="1" w:styleId="TAHCar">
    <w:name w:val="TAH Car"/>
    <w:link w:val="TAH0"/>
    <w:qFormat/>
    <w:rsid w:val="005F72CF"/>
    <w:rPr>
      <w:rFonts w:ascii="Arial" w:eastAsia="Times New Roman" w:hAnsi="Arial"/>
      <w:b/>
      <w:sz w:val="18"/>
      <w:lang w:val="en-GB" w:eastAsia="en-US"/>
    </w:rPr>
  </w:style>
  <w:style w:type="character" w:customStyle="1" w:styleId="TALCar">
    <w:name w:val="TAL Car"/>
    <w:link w:val="TAL"/>
    <w:rsid w:val="005F72CF"/>
    <w:rPr>
      <w:rFonts w:ascii="Arial" w:eastAsia="Times New Roman" w:hAnsi="Arial"/>
      <w:sz w:val="18"/>
      <w:lang w:val="en-GB" w:eastAsia="ja-JP"/>
    </w:rPr>
  </w:style>
  <w:style w:type="paragraph" w:customStyle="1" w:styleId="TAC">
    <w:name w:val="TAC"/>
    <w:basedOn w:val="TAL"/>
    <w:link w:val="TACChar"/>
    <w:rsid w:val="005F72CF"/>
    <w:pPr>
      <w:overflowPunct/>
      <w:autoSpaceDE/>
      <w:autoSpaceDN/>
      <w:adjustRightInd/>
      <w:jc w:val="center"/>
      <w:textAlignment w:val="auto"/>
    </w:pPr>
    <w:rPr>
      <w:rFonts w:eastAsia="Malgun Gothic"/>
      <w:lang w:eastAsia="en-US"/>
    </w:rPr>
  </w:style>
  <w:style w:type="character" w:customStyle="1" w:styleId="TACChar">
    <w:name w:val="TAC Char"/>
    <w:link w:val="TAC"/>
    <w:rsid w:val="005F72CF"/>
    <w:rPr>
      <w:rFonts w:ascii="Arial" w:eastAsia="Malgun Gothic"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Revision">
    <w:name w:val="Revision"/>
    <w:hidden/>
    <w:uiPriority w:val="99"/>
    <w:semiHidden/>
    <w:rsid w:val="00603893"/>
    <w:rPr>
      <w:rFonts w:eastAsia="Malgun Gothic"/>
      <w:lang w:val="en-GB" w:eastAsia="en-US"/>
    </w:rPr>
  </w:style>
  <w:style w:type="paragraph" w:customStyle="1" w:styleId="Guidance">
    <w:name w:val="Guidance"/>
    <w:basedOn w:val="Normal"/>
    <w:rsid w:val="009C0B23"/>
    <w:rPr>
      <w:rFonts w:eastAsia="宋体"/>
      <w:i/>
      <w:color w:val="0000FF"/>
    </w:rPr>
  </w:style>
  <w:style w:type="paragraph" w:styleId="DocumentMap">
    <w:name w:val="Document Map"/>
    <w:basedOn w:val="Normal"/>
    <w:link w:val="DocumentMapChar"/>
    <w:semiHidden/>
    <w:unhideWhenUsed/>
    <w:rsid w:val="00475C77"/>
    <w:rPr>
      <w:rFonts w:ascii="Gulim" w:eastAsia="Gulim"/>
      <w:sz w:val="18"/>
      <w:szCs w:val="18"/>
    </w:rPr>
  </w:style>
  <w:style w:type="character" w:customStyle="1" w:styleId="DocumentMapChar">
    <w:name w:val="Document Map Char"/>
    <w:basedOn w:val="DefaultParagraphFont"/>
    <w:link w:val="DocumentMap"/>
    <w:semiHidden/>
    <w:rsid w:val="00475C77"/>
    <w:rPr>
      <w:rFonts w:ascii="Gulim" w:eastAsia="Gulim"/>
      <w:sz w:val="18"/>
      <w:szCs w:val="18"/>
      <w:lang w:val="en-GB" w:eastAsia="en-US"/>
    </w:rPr>
  </w:style>
  <w:style w:type="character" w:customStyle="1" w:styleId="B1Zchn">
    <w:name w:val="B1 Zchn"/>
    <w:basedOn w:val="DefaultParagraphFont"/>
    <w:link w:val="B1"/>
    <w:rsid w:val="002C64CC"/>
    <w:rPr>
      <w:rFonts w:eastAsia="Malgun Gothic"/>
      <w:lang w:val="en-GB" w:eastAsia="en-US"/>
    </w:rPr>
  </w:style>
  <w:style w:type="paragraph" w:customStyle="1" w:styleId="Doc-text2">
    <w:name w:val="Doc-text2"/>
    <w:basedOn w:val="Normal"/>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rsid w:val="00C67622"/>
    <w:rPr>
      <w:rFonts w:ascii="Courier New" w:eastAsiaTheme="minorEastAsia" w:hAnsi="Courier New"/>
      <w:noProof/>
      <w:sz w:val="16"/>
      <w:lang w:val="en-GB"/>
    </w:rPr>
  </w:style>
  <w:style w:type="character" w:customStyle="1" w:styleId="ListParagraphChar">
    <w:name w:val="List Paragraph Char"/>
    <w:aliases w:val="- Bullets Char,リスト段落 Char,?? ?? Char,????? Char,???? Char,Lista1 Char,列出段落1 Char,中等深浅网格 1 - 着色 21 Char,목록 단락 Char,列出段落 Char"/>
    <w:link w:val="ListParagraph"/>
    <w:uiPriority w:val="34"/>
    <w:qFormat/>
    <w:locked/>
    <w:rsid w:val="00BF03CF"/>
    <w:rPr>
      <w:rFonts w:eastAsia="Malgun Gothic"/>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Normal"/>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character" w:customStyle="1" w:styleId="im">
    <w:name w:val="im"/>
    <w:basedOn w:val="DefaultParagraphFont"/>
    <w:rsid w:val="002E12E2"/>
  </w:style>
  <w:style w:type="paragraph" w:customStyle="1" w:styleId="m7546260392400712585a0">
    <w:name w:val="m_7546260392400712585a0"/>
    <w:basedOn w:val="Normal"/>
    <w:rsid w:val="002E12E2"/>
    <w:pPr>
      <w:spacing w:before="100" w:beforeAutospacing="1" w:after="100" w:afterAutospacing="1"/>
    </w:pPr>
    <w:rPr>
      <w:rFonts w:eastAsia="Times New Roman"/>
      <w:sz w:val="24"/>
      <w:szCs w:val="24"/>
      <w:lang w:val="en-US"/>
    </w:rPr>
  </w:style>
  <w:style w:type="character" w:customStyle="1" w:styleId="CaptionChar">
    <w:name w:val="Caption Char"/>
    <w:aliases w:val="cap Char1,cap Char Char"/>
    <w:link w:val="Caption"/>
    <w:rsid w:val="00510D77"/>
    <w:rPr>
      <w:rFonts w:eastAsia="Malgun Gothic"/>
      <w:b/>
      <w:bCs/>
      <w:lang w:val="en-GB"/>
    </w:rPr>
  </w:style>
  <w:style w:type="character" w:styleId="Hyperlink">
    <w:name w:val="Hyperlink"/>
    <w:uiPriority w:val="99"/>
    <w:unhideWhenUsed/>
    <w:rsid w:val="006A6F6C"/>
    <w:rPr>
      <w:color w:val="0000FF"/>
      <w:u w:val="single"/>
    </w:rPr>
  </w:style>
  <w:style w:type="paragraph" w:customStyle="1" w:styleId="textintend3">
    <w:name w:val="text intend 3"/>
    <w:basedOn w:val="Normal"/>
    <w:rsid w:val="00BD5D55"/>
    <w:pPr>
      <w:numPr>
        <w:numId w:val="14"/>
      </w:numPr>
      <w:overflowPunct w:val="0"/>
      <w:autoSpaceDE w:val="0"/>
      <w:autoSpaceDN w:val="0"/>
      <w:adjustRightInd w:val="0"/>
      <w:spacing w:after="120"/>
      <w:jc w:val="both"/>
      <w:textAlignment w:val="baseline"/>
    </w:pPr>
    <w:rPr>
      <w:rFonts w:eastAsia="MS Mincho"/>
      <w:sz w:val="24"/>
      <w:lang w:val="en-US" w:eastAsia="en-GB"/>
    </w:rPr>
  </w:style>
  <w:style w:type="table" w:customStyle="1" w:styleId="TableGrid1">
    <w:name w:val="Table Grid1"/>
    <w:basedOn w:val="TableNormal"/>
    <w:next w:val="TableGrid"/>
    <w:uiPriority w:val="39"/>
    <w:rsid w:val="0049246F"/>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Normal"/>
    <w:qFormat/>
    <w:rsid w:val="00EB4144"/>
    <w:pPr>
      <w:keepNext/>
      <w:keepLines/>
      <w:numPr>
        <w:numId w:val="32"/>
      </w:numPr>
      <w:overflowPunct w:val="0"/>
      <w:autoSpaceDE w:val="0"/>
      <w:autoSpaceDN w:val="0"/>
      <w:adjustRightInd w:val="0"/>
      <w:spacing w:after="0"/>
      <w:textAlignment w:val="baseline"/>
    </w:pPr>
    <w:rPr>
      <w:rFonts w:ascii="Arial" w:eastAsia="MS Mincho" w:hAnsi="Arial"/>
      <w:sz w:val="18"/>
      <w:lang w:val="x-none"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103767073">
      <w:bodyDiv w:val="1"/>
      <w:marLeft w:val="0"/>
      <w:marRight w:val="0"/>
      <w:marTop w:val="0"/>
      <w:marBottom w:val="0"/>
      <w:divBdr>
        <w:top w:val="none" w:sz="0" w:space="0" w:color="auto"/>
        <w:left w:val="none" w:sz="0" w:space="0" w:color="auto"/>
        <w:bottom w:val="none" w:sz="0" w:space="0" w:color="auto"/>
        <w:right w:val="none" w:sz="0" w:space="0" w:color="auto"/>
      </w:divBdr>
    </w:div>
    <w:div w:id="140657092">
      <w:bodyDiv w:val="1"/>
      <w:marLeft w:val="0"/>
      <w:marRight w:val="0"/>
      <w:marTop w:val="0"/>
      <w:marBottom w:val="0"/>
      <w:divBdr>
        <w:top w:val="none" w:sz="0" w:space="0" w:color="auto"/>
        <w:left w:val="none" w:sz="0" w:space="0" w:color="auto"/>
        <w:bottom w:val="none" w:sz="0" w:space="0" w:color="auto"/>
        <w:right w:val="none" w:sz="0" w:space="0" w:color="auto"/>
      </w:divBdr>
    </w:div>
    <w:div w:id="198979271">
      <w:bodyDiv w:val="1"/>
      <w:marLeft w:val="0"/>
      <w:marRight w:val="0"/>
      <w:marTop w:val="0"/>
      <w:marBottom w:val="0"/>
      <w:divBdr>
        <w:top w:val="none" w:sz="0" w:space="0" w:color="auto"/>
        <w:left w:val="none" w:sz="0" w:space="0" w:color="auto"/>
        <w:bottom w:val="none" w:sz="0" w:space="0" w:color="auto"/>
        <w:right w:val="none" w:sz="0" w:space="0" w:color="auto"/>
      </w:divBdr>
    </w:div>
    <w:div w:id="210921977">
      <w:bodyDiv w:val="1"/>
      <w:marLeft w:val="0"/>
      <w:marRight w:val="0"/>
      <w:marTop w:val="0"/>
      <w:marBottom w:val="0"/>
      <w:divBdr>
        <w:top w:val="none" w:sz="0" w:space="0" w:color="auto"/>
        <w:left w:val="none" w:sz="0" w:space="0" w:color="auto"/>
        <w:bottom w:val="none" w:sz="0" w:space="0" w:color="auto"/>
        <w:right w:val="none" w:sz="0" w:space="0" w:color="auto"/>
      </w:divBdr>
    </w:div>
    <w:div w:id="282731106">
      <w:bodyDiv w:val="1"/>
      <w:marLeft w:val="0"/>
      <w:marRight w:val="0"/>
      <w:marTop w:val="0"/>
      <w:marBottom w:val="0"/>
      <w:divBdr>
        <w:top w:val="none" w:sz="0" w:space="0" w:color="auto"/>
        <w:left w:val="none" w:sz="0" w:space="0" w:color="auto"/>
        <w:bottom w:val="none" w:sz="0" w:space="0" w:color="auto"/>
        <w:right w:val="none" w:sz="0" w:space="0" w:color="auto"/>
      </w:divBdr>
    </w:div>
    <w:div w:id="284890173">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303631858">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45178242">
      <w:bodyDiv w:val="1"/>
      <w:marLeft w:val="0"/>
      <w:marRight w:val="0"/>
      <w:marTop w:val="0"/>
      <w:marBottom w:val="0"/>
      <w:divBdr>
        <w:top w:val="none" w:sz="0" w:space="0" w:color="auto"/>
        <w:left w:val="none" w:sz="0" w:space="0" w:color="auto"/>
        <w:bottom w:val="none" w:sz="0" w:space="0" w:color="auto"/>
        <w:right w:val="none" w:sz="0" w:space="0" w:color="auto"/>
      </w:divBdr>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530343535">
      <w:bodyDiv w:val="1"/>
      <w:marLeft w:val="0"/>
      <w:marRight w:val="0"/>
      <w:marTop w:val="0"/>
      <w:marBottom w:val="0"/>
      <w:divBdr>
        <w:top w:val="none" w:sz="0" w:space="0" w:color="auto"/>
        <w:left w:val="none" w:sz="0" w:space="0" w:color="auto"/>
        <w:bottom w:val="none" w:sz="0" w:space="0" w:color="auto"/>
        <w:right w:val="none" w:sz="0" w:space="0" w:color="auto"/>
      </w:divBdr>
      <w:divsChild>
        <w:div w:id="1908803051">
          <w:marLeft w:val="994"/>
          <w:marRight w:val="0"/>
          <w:marTop w:val="96"/>
          <w:marBottom w:val="0"/>
          <w:divBdr>
            <w:top w:val="none" w:sz="0" w:space="0" w:color="auto"/>
            <w:left w:val="none" w:sz="0" w:space="0" w:color="auto"/>
            <w:bottom w:val="none" w:sz="0" w:space="0" w:color="auto"/>
            <w:right w:val="none" w:sz="0" w:space="0" w:color="auto"/>
          </w:divBdr>
        </w:div>
      </w:divsChild>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18072045">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57196650">
      <w:bodyDiv w:val="1"/>
      <w:marLeft w:val="0"/>
      <w:marRight w:val="0"/>
      <w:marTop w:val="0"/>
      <w:marBottom w:val="0"/>
      <w:divBdr>
        <w:top w:val="none" w:sz="0" w:space="0" w:color="auto"/>
        <w:left w:val="none" w:sz="0" w:space="0" w:color="auto"/>
        <w:bottom w:val="none" w:sz="0" w:space="0" w:color="auto"/>
        <w:right w:val="none" w:sz="0" w:space="0" w:color="auto"/>
      </w:divBdr>
    </w:div>
    <w:div w:id="686056007">
      <w:bodyDiv w:val="1"/>
      <w:marLeft w:val="0"/>
      <w:marRight w:val="0"/>
      <w:marTop w:val="0"/>
      <w:marBottom w:val="0"/>
      <w:divBdr>
        <w:top w:val="none" w:sz="0" w:space="0" w:color="auto"/>
        <w:left w:val="none" w:sz="0" w:space="0" w:color="auto"/>
        <w:bottom w:val="none" w:sz="0" w:space="0" w:color="auto"/>
        <w:right w:val="none" w:sz="0" w:space="0" w:color="auto"/>
      </w:divBdr>
    </w:div>
    <w:div w:id="733160450">
      <w:bodyDiv w:val="1"/>
      <w:marLeft w:val="0"/>
      <w:marRight w:val="0"/>
      <w:marTop w:val="0"/>
      <w:marBottom w:val="0"/>
      <w:divBdr>
        <w:top w:val="none" w:sz="0" w:space="0" w:color="auto"/>
        <w:left w:val="none" w:sz="0" w:space="0" w:color="auto"/>
        <w:bottom w:val="none" w:sz="0" w:space="0" w:color="auto"/>
        <w:right w:val="none" w:sz="0" w:space="0" w:color="auto"/>
      </w:divBdr>
    </w:div>
    <w:div w:id="736978423">
      <w:bodyDiv w:val="1"/>
      <w:marLeft w:val="0"/>
      <w:marRight w:val="0"/>
      <w:marTop w:val="0"/>
      <w:marBottom w:val="0"/>
      <w:divBdr>
        <w:top w:val="none" w:sz="0" w:space="0" w:color="auto"/>
        <w:left w:val="none" w:sz="0" w:space="0" w:color="auto"/>
        <w:bottom w:val="none" w:sz="0" w:space="0" w:color="auto"/>
        <w:right w:val="none" w:sz="0" w:space="0" w:color="auto"/>
      </w:divBdr>
      <w:divsChild>
        <w:div w:id="1835418223">
          <w:marLeft w:val="0"/>
          <w:marRight w:val="0"/>
          <w:marTop w:val="0"/>
          <w:marBottom w:val="0"/>
          <w:divBdr>
            <w:top w:val="none" w:sz="0" w:space="0" w:color="auto"/>
            <w:left w:val="none" w:sz="0" w:space="0" w:color="auto"/>
            <w:bottom w:val="none" w:sz="0" w:space="0" w:color="auto"/>
            <w:right w:val="none" w:sz="0" w:space="0" w:color="auto"/>
          </w:divBdr>
          <w:divsChild>
            <w:div w:id="1629968133">
              <w:marLeft w:val="0"/>
              <w:marRight w:val="0"/>
              <w:marTop w:val="0"/>
              <w:marBottom w:val="0"/>
              <w:divBdr>
                <w:top w:val="none" w:sz="0" w:space="0" w:color="auto"/>
                <w:left w:val="none" w:sz="0" w:space="0" w:color="auto"/>
                <w:bottom w:val="none" w:sz="0" w:space="0" w:color="auto"/>
                <w:right w:val="none" w:sz="0" w:space="0" w:color="auto"/>
              </w:divBdr>
            </w:div>
          </w:divsChild>
        </w:div>
        <w:div w:id="1855610589">
          <w:marLeft w:val="0"/>
          <w:marRight w:val="0"/>
          <w:marTop w:val="0"/>
          <w:marBottom w:val="0"/>
          <w:divBdr>
            <w:top w:val="none" w:sz="0" w:space="0" w:color="auto"/>
            <w:left w:val="none" w:sz="0" w:space="0" w:color="auto"/>
            <w:bottom w:val="none" w:sz="0" w:space="0" w:color="auto"/>
            <w:right w:val="none" w:sz="0" w:space="0" w:color="auto"/>
          </w:divBdr>
          <w:divsChild>
            <w:div w:id="1568105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38030146">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91004485">
      <w:bodyDiv w:val="1"/>
      <w:marLeft w:val="0"/>
      <w:marRight w:val="0"/>
      <w:marTop w:val="0"/>
      <w:marBottom w:val="0"/>
      <w:divBdr>
        <w:top w:val="none" w:sz="0" w:space="0" w:color="auto"/>
        <w:left w:val="none" w:sz="0" w:space="0" w:color="auto"/>
        <w:bottom w:val="none" w:sz="0" w:space="0" w:color="auto"/>
        <w:right w:val="none" w:sz="0" w:space="0" w:color="auto"/>
      </w:divBdr>
      <w:divsChild>
        <w:div w:id="1517057">
          <w:marLeft w:val="1166"/>
          <w:marRight w:val="0"/>
          <w:marTop w:val="134"/>
          <w:marBottom w:val="0"/>
          <w:divBdr>
            <w:top w:val="none" w:sz="0" w:space="0" w:color="auto"/>
            <w:left w:val="none" w:sz="0" w:space="0" w:color="auto"/>
            <w:bottom w:val="none" w:sz="0" w:space="0" w:color="auto"/>
            <w:right w:val="none" w:sz="0" w:space="0" w:color="auto"/>
          </w:divBdr>
        </w:div>
        <w:div w:id="78411505">
          <w:marLeft w:val="547"/>
          <w:marRight w:val="0"/>
          <w:marTop w:val="154"/>
          <w:marBottom w:val="0"/>
          <w:divBdr>
            <w:top w:val="none" w:sz="0" w:space="0" w:color="auto"/>
            <w:left w:val="none" w:sz="0" w:space="0" w:color="auto"/>
            <w:bottom w:val="none" w:sz="0" w:space="0" w:color="auto"/>
            <w:right w:val="none" w:sz="0" w:space="0" w:color="auto"/>
          </w:divBdr>
        </w:div>
        <w:div w:id="382172757">
          <w:marLeft w:val="1166"/>
          <w:marRight w:val="0"/>
          <w:marTop w:val="134"/>
          <w:marBottom w:val="0"/>
          <w:divBdr>
            <w:top w:val="none" w:sz="0" w:space="0" w:color="auto"/>
            <w:left w:val="none" w:sz="0" w:space="0" w:color="auto"/>
            <w:bottom w:val="none" w:sz="0" w:space="0" w:color="auto"/>
            <w:right w:val="none" w:sz="0" w:space="0" w:color="auto"/>
          </w:divBdr>
        </w:div>
        <w:div w:id="1244532935">
          <w:marLeft w:val="1166"/>
          <w:marRight w:val="0"/>
          <w:marTop w:val="134"/>
          <w:marBottom w:val="0"/>
          <w:divBdr>
            <w:top w:val="none" w:sz="0" w:space="0" w:color="auto"/>
            <w:left w:val="none" w:sz="0" w:space="0" w:color="auto"/>
            <w:bottom w:val="none" w:sz="0" w:space="0" w:color="auto"/>
            <w:right w:val="none" w:sz="0" w:space="0" w:color="auto"/>
          </w:divBdr>
        </w:div>
        <w:div w:id="1655405111">
          <w:marLeft w:val="1166"/>
          <w:marRight w:val="0"/>
          <w:marTop w:val="134"/>
          <w:marBottom w:val="0"/>
          <w:divBdr>
            <w:top w:val="none" w:sz="0" w:space="0" w:color="auto"/>
            <w:left w:val="none" w:sz="0" w:space="0" w:color="auto"/>
            <w:bottom w:val="none" w:sz="0" w:space="0" w:color="auto"/>
            <w:right w:val="none" w:sz="0" w:space="0" w:color="auto"/>
          </w:divBdr>
        </w:div>
      </w:divsChild>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202403373">
      <w:bodyDiv w:val="1"/>
      <w:marLeft w:val="0"/>
      <w:marRight w:val="0"/>
      <w:marTop w:val="0"/>
      <w:marBottom w:val="0"/>
      <w:divBdr>
        <w:top w:val="none" w:sz="0" w:space="0" w:color="auto"/>
        <w:left w:val="none" w:sz="0" w:space="0" w:color="auto"/>
        <w:bottom w:val="none" w:sz="0" w:space="0" w:color="auto"/>
        <w:right w:val="none" w:sz="0" w:space="0" w:color="auto"/>
      </w:divBdr>
    </w:div>
    <w:div w:id="1216357785">
      <w:bodyDiv w:val="1"/>
      <w:marLeft w:val="0"/>
      <w:marRight w:val="0"/>
      <w:marTop w:val="0"/>
      <w:marBottom w:val="0"/>
      <w:divBdr>
        <w:top w:val="none" w:sz="0" w:space="0" w:color="auto"/>
        <w:left w:val="none" w:sz="0" w:space="0" w:color="auto"/>
        <w:bottom w:val="none" w:sz="0" w:space="0" w:color="auto"/>
        <w:right w:val="none" w:sz="0" w:space="0" w:color="auto"/>
      </w:divBdr>
    </w:div>
    <w:div w:id="1258056800">
      <w:bodyDiv w:val="1"/>
      <w:marLeft w:val="0"/>
      <w:marRight w:val="0"/>
      <w:marTop w:val="0"/>
      <w:marBottom w:val="0"/>
      <w:divBdr>
        <w:top w:val="none" w:sz="0" w:space="0" w:color="auto"/>
        <w:left w:val="none" w:sz="0" w:space="0" w:color="auto"/>
        <w:bottom w:val="none" w:sz="0" w:space="0" w:color="auto"/>
        <w:right w:val="none" w:sz="0" w:space="0" w:color="auto"/>
      </w:divBdr>
    </w:div>
    <w:div w:id="1303997961">
      <w:bodyDiv w:val="1"/>
      <w:marLeft w:val="0"/>
      <w:marRight w:val="0"/>
      <w:marTop w:val="0"/>
      <w:marBottom w:val="0"/>
      <w:divBdr>
        <w:top w:val="none" w:sz="0" w:space="0" w:color="auto"/>
        <w:left w:val="none" w:sz="0" w:space="0" w:color="auto"/>
        <w:bottom w:val="none" w:sz="0" w:space="0" w:color="auto"/>
        <w:right w:val="none" w:sz="0" w:space="0" w:color="auto"/>
      </w:divBdr>
      <w:divsChild>
        <w:div w:id="850219542">
          <w:marLeft w:val="1123"/>
          <w:marRight w:val="0"/>
          <w:marTop w:val="0"/>
          <w:marBottom w:val="60"/>
          <w:divBdr>
            <w:top w:val="none" w:sz="0" w:space="0" w:color="auto"/>
            <w:left w:val="none" w:sz="0" w:space="0" w:color="auto"/>
            <w:bottom w:val="none" w:sz="0" w:space="0" w:color="auto"/>
            <w:right w:val="none" w:sz="0" w:space="0" w:color="auto"/>
          </w:divBdr>
        </w:div>
        <w:div w:id="1230456428">
          <w:marLeft w:val="1123"/>
          <w:marRight w:val="0"/>
          <w:marTop w:val="0"/>
          <w:marBottom w:val="60"/>
          <w:divBdr>
            <w:top w:val="none" w:sz="0" w:space="0" w:color="auto"/>
            <w:left w:val="none" w:sz="0" w:space="0" w:color="auto"/>
            <w:bottom w:val="none" w:sz="0" w:space="0" w:color="auto"/>
            <w:right w:val="none" w:sz="0" w:space="0" w:color="auto"/>
          </w:divBdr>
        </w:div>
        <w:div w:id="1559437560">
          <w:marLeft w:val="1123"/>
          <w:marRight w:val="0"/>
          <w:marTop w:val="0"/>
          <w:marBottom w:val="60"/>
          <w:divBdr>
            <w:top w:val="none" w:sz="0" w:space="0" w:color="auto"/>
            <w:left w:val="none" w:sz="0" w:space="0" w:color="auto"/>
            <w:bottom w:val="none" w:sz="0" w:space="0" w:color="auto"/>
            <w:right w:val="none" w:sz="0" w:space="0" w:color="auto"/>
          </w:divBdr>
        </w:div>
        <w:div w:id="2040889011">
          <w:marLeft w:val="1123"/>
          <w:marRight w:val="0"/>
          <w:marTop w:val="0"/>
          <w:marBottom w:val="60"/>
          <w:divBdr>
            <w:top w:val="none" w:sz="0" w:space="0" w:color="auto"/>
            <w:left w:val="none" w:sz="0" w:space="0" w:color="auto"/>
            <w:bottom w:val="none" w:sz="0" w:space="0" w:color="auto"/>
            <w:right w:val="none" w:sz="0" w:space="0" w:color="auto"/>
          </w:divBdr>
        </w:div>
      </w:divsChild>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443918605">
      <w:bodyDiv w:val="1"/>
      <w:marLeft w:val="0"/>
      <w:marRight w:val="0"/>
      <w:marTop w:val="0"/>
      <w:marBottom w:val="0"/>
      <w:divBdr>
        <w:top w:val="none" w:sz="0" w:space="0" w:color="auto"/>
        <w:left w:val="none" w:sz="0" w:space="0" w:color="auto"/>
        <w:bottom w:val="none" w:sz="0" w:space="0" w:color="auto"/>
        <w:right w:val="none" w:sz="0" w:space="0" w:color="auto"/>
      </w:divBdr>
      <w:divsChild>
        <w:div w:id="1366635959">
          <w:marLeft w:val="547"/>
          <w:marRight w:val="0"/>
          <w:marTop w:val="134"/>
          <w:marBottom w:val="0"/>
          <w:divBdr>
            <w:top w:val="none" w:sz="0" w:space="0" w:color="auto"/>
            <w:left w:val="none" w:sz="0" w:space="0" w:color="auto"/>
            <w:bottom w:val="none" w:sz="0" w:space="0" w:color="auto"/>
            <w:right w:val="none" w:sz="0" w:space="0" w:color="auto"/>
          </w:divBdr>
        </w:div>
      </w:divsChild>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452086981">
      <w:bodyDiv w:val="1"/>
      <w:marLeft w:val="0"/>
      <w:marRight w:val="0"/>
      <w:marTop w:val="0"/>
      <w:marBottom w:val="0"/>
      <w:divBdr>
        <w:top w:val="none" w:sz="0" w:space="0" w:color="auto"/>
        <w:left w:val="none" w:sz="0" w:space="0" w:color="auto"/>
        <w:bottom w:val="none" w:sz="0" w:space="0" w:color="auto"/>
        <w:right w:val="none" w:sz="0" w:space="0" w:color="auto"/>
      </w:divBdr>
      <w:divsChild>
        <w:div w:id="1096824621">
          <w:marLeft w:val="994"/>
          <w:marRight w:val="0"/>
          <w:marTop w:val="96"/>
          <w:marBottom w:val="0"/>
          <w:divBdr>
            <w:top w:val="none" w:sz="0" w:space="0" w:color="auto"/>
            <w:left w:val="none" w:sz="0" w:space="0" w:color="auto"/>
            <w:bottom w:val="none" w:sz="0" w:space="0" w:color="auto"/>
            <w:right w:val="none" w:sz="0" w:space="0" w:color="auto"/>
          </w:divBdr>
        </w:div>
      </w:divsChild>
    </w:div>
    <w:div w:id="1507207598">
      <w:bodyDiv w:val="1"/>
      <w:marLeft w:val="0"/>
      <w:marRight w:val="0"/>
      <w:marTop w:val="0"/>
      <w:marBottom w:val="0"/>
      <w:divBdr>
        <w:top w:val="none" w:sz="0" w:space="0" w:color="auto"/>
        <w:left w:val="none" w:sz="0" w:space="0" w:color="auto"/>
        <w:bottom w:val="none" w:sz="0" w:space="0" w:color="auto"/>
        <w:right w:val="none" w:sz="0" w:space="0" w:color="auto"/>
      </w:divBdr>
      <w:divsChild>
        <w:div w:id="89588285">
          <w:marLeft w:val="1080"/>
          <w:marRight w:val="0"/>
          <w:marTop w:val="100"/>
          <w:marBottom w:val="0"/>
          <w:divBdr>
            <w:top w:val="none" w:sz="0" w:space="0" w:color="auto"/>
            <w:left w:val="none" w:sz="0" w:space="0" w:color="auto"/>
            <w:bottom w:val="none" w:sz="0" w:space="0" w:color="auto"/>
            <w:right w:val="none" w:sz="0" w:space="0" w:color="auto"/>
          </w:divBdr>
        </w:div>
        <w:div w:id="431170935">
          <w:marLeft w:val="360"/>
          <w:marRight w:val="0"/>
          <w:marTop w:val="200"/>
          <w:marBottom w:val="0"/>
          <w:divBdr>
            <w:top w:val="none" w:sz="0" w:space="0" w:color="auto"/>
            <w:left w:val="none" w:sz="0" w:space="0" w:color="auto"/>
            <w:bottom w:val="none" w:sz="0" w:space="0" w:color="auto"/>
            <w:right w:val="none" w:sz="0" w:space="0" w:color="auto"/>
          </w:divBdr>
        </w:div>
        <w:div w:id="475999731">
          <w:marLeft w:val="1080"/>
          <w:marRight w:val="0"/>
          <w:marTop w:val="100"/>
          <w:marBottom w:val="0"/>
          <w:divBdr>
            <w:top w:val="none" w:sz="0" w:space="0" w:color="auto"/>
            <w:left w:val="none" w:sz="0" w:space="0" w:color="auto"/>
            <w:bottom w:val="none" w:sz="0" w:space="0" w:color="auto"/>
            <w:right w:val="none" w:sz="0" w:space="0" w:color="auto"/>
          </w:divBdr>
        </w:div>
        <w:div w:id="919405432">
          <w:marLeft w:val="360"/>
          <w:marRight w:val="0"/>
          <w:marTop w:val="200"/>
          <w:marBottom w:val="0"/>
          <w:divBdr>
            <w:top w:val="none" w:sz="0" w:space="0" w:color="auto"/>
            <w:left w:val="none" w:sz="0" w:space="0" w:color="auto"/>
            <w:bottom w:val="none" w:sz="0" w:space="0" w:color="auto"/>
            <w:right w:val="none" w:sz="0" w:space="0" w:color="auto"/>
          </w:divBdr>
        </w:div>
        <w:div w:id="1032145442">
          <w:marLeft w:val="1080"/>
          <w:marRight w:val="0"/>
          <w:marTop w:val="100"/>
          <w:marBottom w:val="0"/>
          <w:divBdr>
            <w:top w:val="none" w:sz="0" w:space="0" w:color="auto"/>
            <w:left w:val="none" w:sz="0" w:space="0" w:color="auto"/>
            <w:bottom w:val="none" w:sz="0" w:space="0" w:color="auto"/>
            <w:right w:val="none" w:sz="0" w:space="0" w:color="auto"/>
          </w:divBdr>
        </w:div>
        <w:div w:id="1294016005">
          <w:marLeft w:val="1080"/>
          <w:marRight w:val="0"/>
          <w:marTop w:val="100"/>
          <w:marBottom w:val="0"/>
          <w:divBdr>
            <w:top w:val="none" w:sz="0" w:space="0" w:color="auto"/>
            <w:left w:val="none" w:sz="0" w:space="0" w:color="auto"/>
            <w:bottom w:val="none" w:sz="0" w:space="0" w:color="auto"/>
            <w:right w:val="none" w:sz="0" w:space="0" w:color="auto"/>
          </w:divBdr>
        </w:div>
        <w:div w:id="1748990458">
          <w:marLeft w:val="360"/>
          <w:marRight w:val="0"/>
          <w:marTop w:val="200"/>
          <w:marBottom w:val="0"/>
          <w:divBdr>
            <w:top w:val="none" w:sz="0" w:space="0" w:color="auto"/>
            <w:left w:val="none" w:sz="0" w:space="0" w:color="auto"/>
            <w:bottom w:val="none" w:sz="0" w:space="0" w:color="auto"/>
            <w:right w:val="none" w:sz="0" w:space="0" w:color="auto"/>
          </w:divBdr>
        </w:div>
        <w:div w:id="2127306051">
          <w:marLeft w:val="1080"/>
          <w:marRight w:val="0"/>
          <w:marTop w:val="100"/>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29374261">
      <w:bodyDiv w:val="1"/>
      <w:marLeft w:val="0"/>
      <w:marRight w:val="0"/>
      <w:marTop w:val="0"/>
      <w:marBottom w:val="0"/>
      <w:divBdr>
        <w:top w:val="none" w:sz="0" w:space="0" w:color="auto"/>
        <w:left w:val="none" w:sz="0" w:space="0" w:color="auto"/>
        <w:bottom w:val="none" w:sz="0" w:space="0" w:color="auto"/>
        <w:right w:val="none" w:sz="0" w:space="0" w:color="auto"/>
      </w:divBdr>
      <w:divsChild>
        <w:div w:id="684358246">
          <w:marLeft w:val="1800"/>
          <w:marRight w:val="0"/>
          <w:marTop w:val="100"/>
          <w:marBottom w:val="0"/>
          <w:divBdr>
            <w:top w:val="none" w:sz="0" w:space="0" w:color="auto"/>
            <w:left w:val="none" w:sz="0" w:space="0" w:color="auto"/>
            <w:bottom w:val="none" w:sz="0" w:space="0" w:color="auto"/>
            <w:right w:val="none" w:sz="0" w:space="0" w:color="auto"/>
          </w:divBdr>
        </w:div>
        <w:div w:id="931165875">
          <w:marLeft w:val="1080"/>
          <w:marRight w:val="0"/>
          <w:marTop w:val="100"/>
          <w:marBottom w:val="0"/>
          <w:divBdr>
            <w:top w:val="none" w:sz="0" w:space="0" w:color="auto"/>
            <w:left w:val="none" w:sz="0" w:space="0" w:color="auto"/>
            <w:bottom w:val="none" w:sz="0" w:space="0" w:color="auto"/>
            <w:right w:val="none" w:sz="0" w:space="0" w:color="auto"/>
          </w:divBdr>
        </w:div>
        <w:div w:id="1765875339">
          <w:marLeft w:val="1080"/>
          <w:marRight w:val="0"/>
          <w:marTop w:val="100"/>
          <w:marBottom w:val="0"/>
          <w:divBdr>
            <w:top w:val="none" w:sz="0" w:space="0" w:color="auto"/>
            <w:left w:val="none" w:sz="0" w:space="0" w:color="auto"/>
            <w:bottom w:val="none" w:sz="0" w:space="0" w:color="auto"/>
            <w:right w:val="none" w:sz="0" w:space="0" w:color="auto"/>
          </w:divBdr>
        </w:div>
        <w:div w:id="1793591253">
          <w:marLeft w:val="1080"/>
          <w:marRight w:val="0"/>
          <w:marTop w:val="100"/>
          <w:marBottom w:val="0"/>
          <w:divBdr>
            <w:top w:val="none" w:sz="0" w:space="0" w:color="auto"/>
            <w:left w:val="none" w:sz="0" w:space="0" w:color="auto"/>
            <w:bottom w:val="none" w:sz="0" w:space="0" w:color="auto"/>
            <w:right w:val="none" w:sz="0" w:space="0" w:color="auto"/>
          </w:divBdr>
        </w:div>
      </w:divsChild>
    </w:div>
    <w:div w:id="1609391952">
      <w:bodyDiv w:val="1"/>
      <w:marLeft w:val="0"/>
      <w:marRight w:val="0"/>
      <w:marTop w:val="0"/>
      <w:marBottom w:val="0"/>
      <w:divBdr>
        <w:top w:val="none" w:sz="0" w:space="0" w:color="auto"/>
        <w:left w:val="none" w:sz="0" w:space="0" w:color="auto"/>
        <w:bottom w:val="none" w:sz="0" w:space="0" w:color="auto"/>
        <w:right w:val="none" w:sz="0" w:space="0" w:color="auto"/>
      </w:divBdr>
    </w:div>
    <w:div w:id="1643774457">
      <w:bodyDiv w:val="1"/>
      <w:marLeft w:val="0"/>
      <w:marRight w:val="0"/>
      <w:marTop w:val="0"/>
      <w:marBottom w:val="0"/>
      <w:divBdr>
        <w:top w:val="none" w:sz="0" w:space="0" w:color="auto"/>
        <w:left w:val="none" w:sz="0" w:space="0" w:color="auto"/>
        <w:bottom w:val="none" w:sz="0" w:space="0" w:color="auto"/>
        <w:right w:val="none" w:sz="0" w:space="0" w:color="auto"/>
      </w:divBdr>
    </w:div>
    <w:div w:id="1663583094">
      <w:bodyDiv w:val="1"/>
      <w:marLeft w:val="0"/>
      <w:marRight w:val="0"/>
      <w:marTop w:val="0"/>
      <w:marBottom w:val="0"/>
      <w:divBdr>
        <w:top w:val="none" w:sz="0" w:space="0" w:color="auto"/>
        <w:left w:val="none" w:sz="0" w:space="0" w:color="auto"/>
        <w:bottom w:val="none" w:sz="0" w:space="0" w:color="auto"/>
        <w:right w:val="none" w:sz="0" w:space="0" w:color="auto"/>
      </w:divBdr>
    </w:div>
    <w:div w:id="1704330798">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04420745">
      <w:bodyDiv w:val="1"/>
      <w:marLeft w:val="0"/>
      <w:marRight w:val="0"/>
      <w:marTop w:val="0"/>
      <w:marBottom w:val="0"/>
      <w:divBdr>
        <w:top w:val="none" w:sz="0" w:space="0" w:color="auto"/>
        <w:left w:val="none" w:sz="0" w:space="0" w:color="auto"/>
        <w:bottom w:val="none" w:sz="0" w:space="0" w:color="auto"/>
        <w:right w:val="none" w:sz="0" w:space="0" w:color="auto"/>
      </w:divBdr>
    </w:div>
    <w:div w:id="1823615039">
      <w:bodyDiv w:val="1"/>
      <w:marLeft w:val="0"/>
      <w:marRight w:val="0"/>
      <w:marTop w:val="0"/>
      <w:marBottom w:val="0"/>
      <w:divBdr>
        <w:top w:val="none" w:sz="0" w:space="0" w:color="auto"/>
        <w:left w:val="none" w:sz="0" w:space="0" w:color="auto"/>
        <w:bottom w:val="none" w:sz="0" w:space="0" w:color="auto"/>
        <w:right w:val="none" w:sz="0" w:space="0" w:color="auto"/>
      </w:divBdr>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908220696">
      <w:bodyDiv w:val="1"/>
      <w:marLeft w:val="0"/>
      <w:marRight w:val="0"/>
      <w:marTop w:val="0"/>
      <w:marBottom w:val="0"/>
      <w:divBdr>
        <w:top w:val="none" w:sz="0" w:space="0" w:color="auto"/>
        <w:left w:val="none" w:sz="0" w:space="0" w:color="auto"/>
        <w:bottom w:val="none" w:sz="0" w:space="0" w:color="auto"/>
        <w:right w:val="none" w:sz="0" w:space="0" w:color="auto"/>
      </w:divBdr>
    </w:div>
    <w:div w:id="1919635159">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2003466109">
      <w:bodyDiv w:val="1"/>
      <w:marLeft w:val="0"/>
      <w:marRight w:val="0"/>
      <w:marTop w:val="0"/>
      <w:marBottom w:val="0"/>
      <w:divBdr>
        <w:top w:val="none" w:sz="0" w:space="0" w:color="auto"/>
        <w:left w:val="none" w:sz="0" w:space="0" w:color="auto"/>
        <w:bottom w:val="none" w:sz="0" w:space="0" w:color="auto"/>
        <w:right w:val="none" w:sz="0" w:space="0" w:color="auto"/>
      </w:divBdr>
    </w:div>
    <w:div w:id="2032563701">
      <w:bodyDiv w:val="1"/>
      <w:marLeft w:val="0"/>
      <w:marRight w:val="0"/>
      <w:marTop w:val="0"/>
      <w:marBottom w:val="0"/>
      <w:divBdr>
        <w:top w:val="none" w:sz="0" w:space="0" w:color="auto"/>
        <w:left w:val="none" w:sz="0" w:space="0" w:color="auto"/>
        <w:bottom w:val="none" w:sz="0" w:space="0" w:color="auto"/>
        <w:right w:val="none" w:sz="0" w:space="0" w:color="auto"/>
      </w:divBdr>
      <w:divsChild>
        <w:div w:id="1858159584">
          <w:marLeft w:val="547"/>
          <w:marRight w:val="0"/>
          <w:marTop w:val="134"/>
          <w:marBottom w:val="0"/>
          <w:divBdr>
            <w:top w:val="none" w:sz="0" w:space="0" w:color="auto"/>
            <w:left w:val="none" w:sz="0" w:space="0" w:color="auto"/>
            <w:bottom w:val="none" w:sz="0" w:space="0" w:color="auto"/>
            <w:right w:val="none" w:sz="0" w:space="0" w:color="auto"/>
          </w:divBdr>
        </w:div>
      </w:divsChild>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5011212">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oleObject5.bin"/><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7.emf"/><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oleObject8.bin"/><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10" Type="http://schemas.openxmlformats.org/officeDocument/2006/relationships/oleObject" Target="embeddings/oleObject1.bin"/><Relationship Id="rId19" Type="http://schemas.openxmlformats.org/officeDocument/2006/relationships/image" Target="media/image6.emf"/><Relationship Id="rId31" Type="http://schemas.microsoft.com/office/2011/relationships/people" Target="people.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theme" Target="theme/theme1.xml"/><Relationship Id="rId30" Type="http://schemas.microsoft.com/office/2011/relationships/commentsExtended" Target="commentsExtended.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FE13DB-8CF0-4A25-A009-16337EC718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159</TotalTime>
  <Pages>7</Pages>
  <Words>3045</Words>
  <Characters>17360</Characters>
  <Application>Microsoft Office Word</Application>
  <DocSecurity>0</DocSecurity>
  <Lines>144</Lines>
  <Paragraphs>40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TSG RAN WG1 #55</vt:lpstr>
      <vt:lpstr>3GPP TSG RAN WG1 #55</vt:lpstr>
    </vt:vector>
  </TitlesOfParts>
  <Company>S</Company>
  <LinksUpToDate>false</LinksUpToDate>
  <CharactersWithSpaces>20365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Samsung</dc:creator>
  <cp:lastModifiedBy>yi wang</cp:lastModifiedBy>
  <cp:revision>40</cp:revision>
  <cp:lastPrinted>2012-03-15T10:36:00Z</cp:lastPrinted>
  <dcterms:created xsi:type="dcterms:W3CDTF">2019-04-30T09:50:00Z</dcterms:created>
  <dcterms:modified xsi:type="dcterms:W3CDTF">2019-05-03T08:37:00Z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3E577EBAEFAFB1EED929599B04EDFFD54189A480FE304738278BE2F7347A3333</vt:lpwstr>
  </property>
  <property fmtid="{D5CDD505-2E9C-101B-9397-08002B2CF9AE}" pid="2" name="NSCPROP">
    <vt:lpwstr>NSCCustomProperty</vt:lpwstr>
  </property>
  <property fmtid="{D5CDD505-2E9C-101B-9397-08002B2CF9AE}" pid="3" name="NSCPROP_SA">
    <vt:lpwstr>C:\mySingle\TEMP\R1-180XXXX-NRU-Frame-Structure.docx</vt:lpwstr>
  </property>
</Properties>
</file>