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8D643" w14:textId="395F1441" w:rsidR="00A872EF" w:rsidRPr="00CF195E" w:rsidRDefault="00A872EF" w:rsidP="00A872E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E2CB7CF" wp14:editId="74947037">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ED18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C414F">
        <w:rPr>
          <w:b/>
          <w:kern w:val="2"/>
          <w:lang w:eastAsia="zh-CN"/>
        </w:rPr>
        <w:t>97</w:t>
      </w:r>
      <w:r w:rsidRPr="00CF195E">
        <w:rPr>
          <w:b/>
          <w:kern w:val="2"/>
          <w:lang w:eastAsia="zh-CN"/>
        </w:rPr>
        <w:tab/>
      </w:r>
      <w:r w:rsidR="003A2B83" w:rsidRPr="00AD1444">
        <w:rPr>
          <w:b/>
          <w:kern w:val="2"/>
          <w:lang w:eastAsia="zh-CN"/>
        </w:rPr>
        <w:t>R1-</w:t>
      </w:r>
      <w:r w:rsidR="00BD31BD" w:rsidRPr="00AD1444">
        <w:rPr>
          <w:b/>
          <w:kern w:val="2"/>
          <w:lang w:eastAsia="zh-CN"/>
        </w:rPr>
        <w:t>190</w:t>
      </w:r>
      <w:r w:rsidR="00AD1444">
        <w:rPr>
          <w:b/>
          <w:kern w:val="2"/>
          <w:lang w:eastAsia="zh-CN"/>
        </w:rPr>
        <w:t>6610</w:t>
      </w:r>
    </w:p>
    <w:p w14:paraId="6070B06A" w14:textId="624117F4" w:rsidR="00A872EF" w:rsidRPr="0032756F" w:rsidRDefault="004740D1" w:rsidP="00A872EF">
      <w:pPr>
        <w:spacing w:afterLines="50"/>
        <w:jc w:val="left"/>
        <w:rPr>
          <w:b/>
          <w:kern w:val="2"/>
          <w:lang w:val="en-CA" w:eastAsia="zh-CN"/>
        </w:rPr>
      </w:pPr>
      <w:r w:rsidRPr="00AD1444">
        <w:rPr>
          <w:b/>
          <w:kern w:val="2"/>
          <w:lang w:val="en-CA" w:eastAsia="zh-CN"/>
        </w:rPr>
        <w:t>Reno</w:t>
      </w:r>
      <w:r w:rsidR="00A872EF" w:rsidRPr="00AD1444">
        <w:rPr>
          <w:b/>
          <w:kern w:val="2"/>
          <w:lang w:eastAsia="zh-CN"/>
        </w:rPr>
        <w:t xml:space="preserve">, </w:t>
      </w:r>
      <w:r w:rsidRPr="00AD1444">
        <w:rPr>
          <w:b/>
          <w:kern w:val="2"/>
          <w:lang w:eastAsia="zh-CN"/>
        </w:rPr>
        <w:t>USA</w:t>
      </w:r>
      <w:r w:rsidR="00A872EF" w:rsidRPr="00AD1444">
        <w:rPr>
          <w:b/>
          <w:kern w:val="2"/>
          <w:lang w:eastAsia="zh-CN"/>
        </w:rPr>
        <w:t xml:space="preserve">, </w:t>
      </w:r>
      <w:r w:rsidRPr="00AD1444">
        <w:rPr>
          <w:b/>
          <w:kern w:val="2"/>
          <w:lang w:eastAsia="zh-CN"/>
        </w:rPr>
        <w:t>13</w:t>
      </w:r>
      <w:r w:rsidR="00A872EF" w:rsidRPr="00AD1444">
        <w:rPr>
          <w:b/>
          <w:kern w:val="2"/>
          <w:vertAlign w:val="superscript"/>
          <w:lang w:eastAsia="zh-CN"/>
        </w:rPr>
        <w:t>th</w:t>
      </w:r>
      <w:r w:rsidR="00A872EF" w:rsidRPr="00AD1444">
        <w:rPr>
          <w:b/>
          <w:kern w:val="2"/>
          <w:lang w:eastAsia="zh-CN"/>
        </w:rPr>
        <w:t>– 1</w:t>
      </w:r>
      <w:r w:rsidRPr="00AD1444">
        <w:rPr>
          <w:b/>
          <w:kern w:val="2"/>
          <w:lang w:eastAsia="zh-CN"/>
        </w:rPr>
        <w:t>7</w:t>
      </w:r>
      <w:r w:rsidR="00037563" w:rsidRPr="00AD1444">
        <w:rPr>
          <w:b/>
          <w:kern w:val="2"/>
          <w:vertAlign w:val="superscript"/>
          <w:lang w:eastAsia="zh-CN"/>
        </w:rPr>
        <w:t>th</w:t>
      </w:r>
      <w:r w:rsidRPr="00AD1444">
        <w:rPr>
          <w:b/>
          <w:kern w:val="2"/>
          <w:lang w:eastAsia="zh-CN"/>
        </w:rPr>
        <w:t xml:space="preserve"> May</w:t>
      </w:r>
      <w:r w:rsidR="00A872EF" w:rsidRPr="00AD1444">
        <w:rPr>
          <w:b/>
          <w:kern w:val="2"/>
          <w:lang w:eastAsia="zh-CN"/>
        </w:rPr>
        <w:t>, 2019</w:t>
      </w:r>
    </w:p>
    <w:p w14:paraId="30089B29" w14:textId="77777777" w:rsidR="00D60185" w:rsidRPr="00A872EF" w:rsidRDefault="00D60185" w:rsidP="00D60185">
      <w:pPr>
        <w:pBdr>
          <w:top w:val="single" w:sz="4" w:space="1" w:color="auto"/>
        </w:pBdr>
        <w:spacing w:after="0"/>
        <w:jc w:val="left"/>
        <w:rPr>
          <w:b/>
          <w:kern w:val="2"/>
          <w:sz w:val="16"/>
          <w:szCs w:val="16"/>
          <w:lang w:val="en-CA" w:eastAsia="zh-CN"/>
        </w:rPr>
      </w:pPr>
    </w:p>
    <w:p w14:paraId="55352FD6" w14:textId="57A70C65" w:rsidR="00D60185" w:rsidRPr="00CF195E" w:rsidRDefault="00D60185" w:rsidP="00D6018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04085" w:rsidRPr="00884F27">
        <w:rPr>
          <w:b/>
        </w:rPr>
        <w:t>7.2.6.</w:t>
      </w:r>
      <w:r w:rsidR="00BD31BD">
        <w:rPr>
          <w:b/>
        </w:rPr>
        <w:t>7</w:t>
      </w:r>
    </w:p>
    <w:p w14:paraId="74790A91" w14:textId="78D8AF16" w:rsidR="00D60185" w:rsidRPr="00CF195E" w:rsidRDefault="00D60185" w:rsidP="00D60185">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68FF" w:rsidRPr="005A66FC">
        <w:rPr>
          <w:b/>
        </w:rPr>
        <w:t>Huawei</w:t>
      </w:r>
      <w:r w:rsidR="00F04786">
        <w:rPr>
          <w:b/>
          <w:lang w:eastAsia="zh-CN"/>
        </w:rPr>
        <w:t xml:space="preserve">, </w:t>
      </w:r>
      <w:r w:rsidR="000868FF" w:rsidRPr="005A66FC">
        <w:rPr>
          <w:b/>
          <w:lang w:eastAsia="zh-CN"/>
        </w:rPr>
        <w:t>HiSilicon</w:t>
      </w:r>
    </w:p>
    <w:p w14:paraId="6297571B" w14:textId="258B5E1E" w:rsidR="00D60185" w:rsidRPr="00CF195E" w:rsidRDefault="00D60185" w:rsidP="00D60185">
      <w:pPr>
        <w:spacing w:after="60"/>
        <w:ind w:left="1555" w:hanging="1555"/>
        <w:jc w:val="left"/>
        <w:rPr>
          <w:b/>
          <w:kern w:val="2"/>
          <w:lang w:eastAsia="zh-CN"/>
        </w:rPr>
      </w:pPr>
      <w:r w:rsidRPr="00CF195E">
        <w:rPr>
          <w:b/>
          <w:kern w:val="2"/>
          <w:lang w:eastAsia="zh-CN"/>
        </w:rPr>
        <w:t>Title:</w:t>
      </w:r>
      <w:r w:rsidRPr="00CF195E">
        <w:rPr>
          <w:b/>
          <w:kern w:val="2"/>
          <w:lang w:eastAsia="zh-CN"/>
        </w:rPr>
        <w:tab/>
      </w:r>
      <w:r w:rsidR="00704085" w:rsidRPr="00884F27">
        <w:rPr>
          <w:b/>
          <w:kern w:val="2"/>
          <w:lang w:eastAsia="zh-CN"/>
        </w:rPr>
        <w:t>Discussion on differentiation of eMBB and URLLC services</w:t>
      </w:r>
    </w:p>
    <w:p w14:paraId="62F59F84" w14:textId="1569571E" w:rsidR="00D60185" w:rsidRPr="00CF195E" w:rsidRDefault="00D60185" w:rsidP="00D6018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6598F">
        <w:rPr>
          <w:b/>
          <w:kern w:val="2"/>
          <w:lang w:eastAsia="zh-CN"/>
        </w:rPr>
        <w:t>D</w:t>
      </w:r>
      <w:r w:rsidRPr="00CF195E">
        <w:rPr>
          <w:b/>
          <w:kern w:val="2"/>
          <w:lang w:eastAsia="zh-CN"/>
        </w:rPr>
        <w:t xml:space="preserve">ecision </w:t>
      </w:r>
    </w:p>
    <w:p w14:paraId="03F57CB3" w14:textId="77777777" w:rsidR="00D60185" w:rsidRPr="00CF195E" w:rsidRDefault="00D60185" w:rsidP="00D60185">
      <w:pPr>
        <w:pBdr>
          <w:bottom w:val="single" w:sz="4" w:space="1" w:color="auto"/>
        </w:pBdr>
        <w:spacing w:after="0"/>
        <w:jc w:val="left"/>
        <w:rPr>
          <w:b/>
          <w:kern w:val="2"/>
          <w:sz w:val="16"/>
          <w:szCs w:val="16"/>
          <w:lang w:eastAsia="zh-CN"/>
        </w:rPr>
      </w:pPr>
    </w:p>
    <w:p w14:paraId="36F8E9E8" w14:textId="77777777" w:rsidR="009C0564" w:rsidRPr="00154EB1" w:rsidRDefault="009C0564">
      <w:pPr>
        <w:pStyle w:val="1"/>
      </w:pPr>
      <w:bookmarkStart w:id="0" w:name="_Ref124589705"/>
      <w:bookmarkStart w:id="1" w:name="_Ref129681862"/>
      <w:r w:rsidRPr="00154EB1">
        <w:t>Introduction</w:t>
      </w:r>
      <w:bookmarkEnd w:id="0"/>
      <w:bookmarkEnd w:id="1"/>
    </w:p>
    <w:p w14:paraId="59F396A5" w14:textId="3504484E" w:rsidR="00117ADE" w:rsidRDefault="00117ADE" w:rsidP="00117ADE">
      <w:pPr>
        <w:overflowPunct w:val="0"/>
        <w:snapToGrid/>
        <w:spacing w:afterLines="50"/>
        <w:textAlignment w:val="baseline"/>
        <w:rPr>
          <w:bCs/>
        </w:rPr>
      </w:pPr>
      <w:bookmarkStart w:id="2" w:name="_Ref129681832"/>
      <w:r>
        <w:rPr>
          <w:rFonts w:hint="eastAsia"/>
          <w:bCs/>
        </w:rPr>
        <w:t xml:space="preserve">In the RAN1 </w:t>
      </w:r>
      <w:r>
        <w:rPr>
          <w:bCs/>
        </w:rPr>
        <w:t>meeting #96</w:t>
      </w:r>
      <w:r w:rsidR="008114F7">
        <w:rPr>
          <w:bCs/>
        </w:rPr>
        <w:t>bis</w:t>
      </w:r>
      <w:r>
        <w:rPr>
          <w:rFonts w:hint="eastAsia"/>
          <w:bCs/>
        </w:rPr>
        <w:t xml:space="preserve">, the </w:t>
      </w:r>
      <w:r>
        <w:rPr>
          <w:bCs/>
        </w:rPr>
        <w:t>following</w:t>
      </w:r>
      <w:r>
        <w:rPr>
          <w:rFonts w:hint="eastAsia"/>
          <w:bCs/>
        </w:rPr>
        <w:t xml:space="preserve"> </w:t>
      </w:r>
      <w:r>
        <w:rPr>
          <w:bCs/>
        </w:rPr>
        <w:t>agreement</w:t>
      </w:r>
      <w:r w:rsidR="00241B44">
        <w:rPr>
          <w:bCs/>
        </w:rPr>
        <w:t>s</w:t>
      </w:r>
      <w:r>
        <w:rPr>
          <w:bCs/>
        </w:rPr>
        <w:t xml:space="preserve"> related to </w:t>
      </w:r>
      <w:r w:rsidR="0012014A" w:rsidRPr="001D2D53">
        <w:rPr>
          <w:szCs w:val="20"/>
        </w:rPr>
        <w:t>different service types</w:t>
      </w:r>
      <w:r w:rsidR="0012014A" w:rsidRPr="001D2D53">
        <w:rPr>
          <w:rFonts w:hint="eastAsia"/>
          <w:szCs w:val="20"/>
        </w:rPr>
        <w:t xml:space="preserve"> </w:t>
      </w:r>
      <w:r>
        <w:rPr>
          <w:bCs/>
        </w:rPr>
        <w:t>w</w:t>
      </w:r>
      <w:r w:rsidR="00241B44">
        <w:rPr>
          <w:bCs/>
        </w:rPr>
        <w:t>ere</w:t>
      </w:r>
      <w:r w:rsidR="007C414F">
        <w:rPr>
          <w:bCs/>
        </w:rPr>
        <w:t xml:space="preserve"> achieved [1]. </w:t>
      </w:r>
    </w:p>
    <w:tbl>
      <w:tblPr>
        <w:tblStyle w:val="ae"/>
        <w:tblW w:w="0" w:type="auto"/>
        <w:tblLook w:val="04A0" w:firstRow="1" w:lastRow="0" w:firstColumn="1" w:lastColumn="0" w:noHBand="0" w:noVBand="1"/>
      </w:tblPr>
      <w:tblGrid>
        <w:gridCol w:w="9307"/>
      </w:tblGrid>
      <w:tr w:rsidR="00117ADE" w14:paraId="4DC81D3F" w14:textId="77777777" w:rsidTr="00F1578A">
        <w:tc>
          <w:tcPr>
            <w:tcW w:w="9307" w:type="dxa"/>
          </w:tcPr>
          <w:p w14:paraId="4B135614" w14:textId="77777777" w:rsidR="008114F7" w:rsidRPr="003D379E" w:rsidRDefault="008114F7" w:rsidP="008114F7">
            <w:pPr>
              <w:rPr>
                <w:b/>
                <w:szCs w:val="20"/>
              </w:rPr>
            </w:pPr>
            <w:r w:rsidRPr="003D379E">
              <w:rPr>
                <w:szCs w:val="20"/>
                <w:highlight w:val="green"/>
              </w:rPr>
              <w:t>Agreements</w:t>
            </w:r>
            <w:r w:rsidRPr="003D379E">
              <w:rPr>
                <w:b/>
                <w:szCs w:val="20"/>
              </w:rPr>
              <w:t>:</w:t>
            </w:r>
          </w:p>
          <w:p w14:paraId="3FDA2A83" w14:textId="77777777" w:rsidR="008114F7" w:rsidRPr="003D379E" w:rsidRDefault="008114F7" w:rsidP="008114F7">
            <w:pPr>
              <w:rPr>
                <w:szCs w:val="20"/>
                <w:lang w:eastAsia="zh-CN"/>
              </w:rPr>
            </w:pPr>
            <w:r w:rsidRPr="003D379E">
              <w:rPr>
                <w:rFonts w:hint="eastAsia"/>
                <w:szCs w:val="20"/>
                <w:lang w:eastAsia="zh-CN"/>
              </w:rPr>
              <w:t xml:space="preserve">When </w:t>
            </w:r>
            <w:r w:rsidRPr="003D379E">
              <w:rPr>
                <w:szCs w:val="20"/>
                <w:lang w:eastAsia="zh-CN"/>
              </w:rPr>
              <w:t>at least two</w:t>
            </w:r>
            <w:r w:rsidRPr="003D379E">
              <w:rPr>
                <w:rFonts w:hint="eastAsia"/>
                <w:szCs w:val="20"/>
                <w:lang w:eastAsia="zh-CN"/>
              </w:rPr>
              <w:t xml:space="preserve"> HARQ-ACK codebooks are simultaneously </w:t>
            </w:r>
            <w:r w:rsidRPr="003D379E">
              <w:rPr>
                <w:szCs w:val="20"/>
                <w:lang w:eastAsia="zh-CN"/>
              </w:rPr>
              <w:t>constructed for supporting different service types for a UE</w:t>
            </w:r>
            <w:r w:rsidRPr="003D379E">
              <w:rPr>
                <w:rFonts w:hint="eastAsia"/>
                <w:szCs w:val="20"/>
                <w:lang w:eastAsia="zh-CN"/>
              </w:rPr>
              <w:t xml:space="preserve">, for both Type I </w:t>
            </w:r>
            <w:r w:rsidRPr="003D379E">
              <w:rPr>
                <w:szCs w:val="20"/>
                <w:lang w:eastAsia="zh-CN"/>
              </w:rPr>
              <w:t xml:space="preserve">(if supported) </w:t>
            </w:r>
            <w:r w:rsidRPr="003D379E">
              <w:rPr>
                <w:rFonts w:hint="eastAsia"/>
                <w:szCs w:val="20"/>
                <w:lang w:eastAsia="zh-CN"/>
              </w:rPr>
              <w:t>and Type II HARQ-ACK codebooks</w:t>
            </w:r>
            <w:r w:rsidRPr="003D379E">
              <w:rPr>
                <w:szCs w:val="20"/>
                <w:lang w:eastAsia="zh-CN"/>
              </w:rPr>
              <w:t xml:space="preserve"> (if supported)</w:t>
            </w:r>
            <w:r w:rsidRPr="003D379E">
              <w:rPr>
                <w:rFonts w:hint="eastAsia"/>
                <w:szCs w:val="20"/>
                <w:lang w:eastAsia="zh-CN"/>
              </w:rPr>
              <w:t>, and for dynamically-scheduled PDSCH, down-select from below for the PHY identification for identifying a HARQ-ACK codebook:</w:t>
            </w:r>
          </w:p>
          <w:p w14:paraId="2F9DB6FD" w14:textId="77777777" w:rsidR="008114F7" w:rsidRPr="003D379E" w:rsidRDefault="008114F7" w:rsidP="008114F7">
            <w:pPr>
              <w:numPr>
                <w:ilvl w:val="0"/>
                <w:numId w:val="20"/>
              </w:numPr>
              <w:autoSpaceDE/>
              <w:autoSpaceDN/>
              <w:adjustRightInd/>
              <w:snapToGrid/>
              <w:spacing w:after="0"/>
              <w:jc w:val="left"/>
              <w:rPr>
                <w:szCs w:val="20"/>
                <w:lang w:eastAsia="zh-CN"/>
              </w:rPr>
            </w:pPr>
            <w:bookmarkStart w:id="3" w:name="OLE_LINK1"/>
            <w:r w:rsidRPr="007C414F">
              <w:rPr>
                <w:rFonts w:hint="eastAsia"/>
                <w:szCs w:val="20"/>
                <w:lang w:eastAsia="zh-CN"/>
              </w:rPr>
              <w:t>Opt.1: By DCI format</w:t>
            </w:r>
          </w:p>
          <w:p w14:paraId="5081C1C1" w14:textId="77777777" w:rsidR="008114F7" w:rsidRPr="003D379E" w:rsidRDefault="008114F7" w:rsidP="008114F7">
            <w:pPr>
              <w:numPr>
                <w:ilvl w:val="0"/>
                <w:numId w:val="20"/>
              </w:numPr>
              <w:autoSpaceDE/>
              <w:autoSpaceDN/>
              <w:adjustRightInd/>
              <w:snapToGrid/>
              <w:spacing w:after="0"/>
              <w:jc w:val="left"/>
              <w:rPr>
                <w:szCs w:val="20"/>
                <w:lang w:eastAsia="zh-CN"/>
              </w:rPr>
            </w:pPr>
            <w:r w:rsidRPr="003D379E">
              <w:rPr>
                <w:rFonts w:hint="eastAsia"/>
                <w:szCs w:val="20"/>
                <w:lang w:eastAsia="zh-CN"/>
              </w:rPr>
              <w:t>Opt.2: By RNTI</w:t>
            </w:r>
          </w:p>
          <w:p w14:paraId="1CF2EBA5" w14:textId="77777777" w:rsidR="008114F7" w:rsidRPr="003D379E" w:rsidRDefault="008114F7" w:rsidP="008114F7">
            <w:pPr>
              <w:numPr>
                <w:ilvl w:val="0"/>
                <w:numId w:val="20"/>
              </w:numPr>
              <w:autoSpaceDE/>
              <w:autoSpaceDN/>
              <w:adjustRightInd/>
              <w:snapToGrid/>
              <w:spacing w:after="0"/>
              <w:jc w:val="left"/>
              <w:rPr>
                <w:szCs w:val="20"/>
                <w:lang w:eastAsia="zh-CN"/>
              </w:rPr>
            </w:pPr>
            <w:r w:rsidRPr="003D379E">
              <w:rPr>
                <w:rFonts w:hint="eastAsia"/>
                <w:szCs w:val="20"/>
                <w:lang w:eastAsia="zh-CN"/>
              </w:rPr>
              <w:t>Opt.3: By explicit indication in DCI (FFS: new field or reuse existing field)</w:t>
            </w:r>
          </w:p>
          <w:p w14:paraId="2E46ED50" w14:textId="77777777" w:rsidR="008114F7" w:rsidRPr="003D379E" w:rsidRDefault="008114F7" w:rsidP="008114F7">
            <w:pPr>
              <w:numPr>
                <w:ilvl w:val="0"/>
                <w:numId w:val="20"/>
              </w:numPr>
              <w:autoSpaceDE/>
              <w:autoSpaceDN/>
              <w:adjustRightInd/>
              <w:snapToGrid/>
              <w:spacing w:after="0"/>
              <w:jc w:val="left"/>
              <w:rPr>
                <w:szCs w:val="20"/>
                <w:lang w:eastAsia="zh-CN"/>
              </w:rPr>
            </w:pPr>
            <w:r w:rsidRPr="003D379E">
              <w:rPr>
                <w:rFonts w:hint="eastAsia"/>
                <w:szCs w:val="20"/>
                <w:lang w:eastAsia="zh-CN"/>
              </w:rPr>
              <w:t xml:space="preserve">Opt.4: By CORESET/search space </w:t>
            </w:r>
          </w:p>
          <w:p w14:paraId="720ADDC4" w14:textId="77777777" w:rsidR="008114F7" w:rsidRPr="003D379E" w:rsidRDefault="008114F7" w:rsidP="008114F7">
            <w:pPr>
              <w:numPr>
                <w:ilvl w:val="0"/>
                <w:numId w:val="20"/>
              </w:numPr>
              <w:autoSpaceDE/>
              <w:autoSpaceDN/>
              <w:adjustRightInd/>
              <w:snapToGrid/>
              <w:spacing w:after="0"/>
              <w:jc w:val="left"/>
              <w:rPr>
                <w:szCs w:val="20"/>
                <w:lang w:eastAsia="zh-CN"/>
              </w:rPr>
            </w:pPr>
            <w:r w:rsidRPr="003D379E">
              <w:rPr>
                <w:szCs w:val="20"/>
                <w:lang w:eastAsia="zh-CN"/>
              </w:rPr>
              <w:t>FFS additional option(s) for Type I HARQ-ACK codebook</w:t>
            </w:r>
          </w:p>
          <w:bookmarkEnd w:id="3"/>
          <w:p w14:paraId="774C8646" w14:textId="35515AB5" w:rsidR="0009413F" w:rsidRPr="008114F7" w:rsidRDefault="008114F7" w:rsidP="008114F7">
            <w:pPr>
              <w:rPr>
                <w:szCs w:val="20"/>
                <w:lang w:eastAsia="zh-CN"/>
              </w:rPr>
            </w:pPr>
            <w:r w:rsidRPr="003D379E">
              <w:rPr>
                <w:rFonts w:hint="eastAsia"/>
                <w:szCs w:val="20"/>
                <w:lang w:eastAsia="zh-CN"/>
              </w:rPr>
              <w:t>FFS: For SPS PDSCH</w:t>
            </w:r>
            <w:r w:rsidRPr="003D379E">
              <w:rPr>
                <w:szCs w:val="20"/>
                <w:lang w:eastAsia="zh-CN"/>
              </w:rPr>
              <w:t xml:space="preserve"> (including SPS release PDCCH)</w:t>
            </w:r>
          </w:p>
        </w:tc>
      </w:tr>
    </w:tbl>
    <w:p w14:paraId="7642216B" w14:textId="77777777" w:rsidR="00117ADE" w:rsidRDefault="00117ADE" w:rsidP="005D0368">
      <w:pPr>
        <w:tabs>
          <w:tab w:val="left" w:pos="426"/>
        </w:tabs>
        <w:autoSpaceDE/>
        <w:autoSpaceDN/>
        <w:snapToGrid/>
        <w:rPr>
          <w:rFonts w:eastAsia="MS Mincho"/>
          <w:lang w:eastAsia="ja-JP"/>
        </w:rPr>
      </w:pPr>
    </w:p>
    <w:p w14:paraId="06323004" w14:textId="5ADD5F2D" w:rsidR="00514198" w:rsidRDefault="00345F95" w:rsidP="005D0368">
      <w:pPr>
        <w:tabs>
          <w:tab w:val="left" w:pos="426"/>
        </w:tabs>
        <w:autoSpaceDE/>
        <w:autoSpaceDN/>
        <w:snapToGrid/>
        <w:rPr>
          <w:rFonts w:eastAsia="MS Mincho"/>
          <w:lang w:eastAsia="ja-JP"/>
        </w:rPr>
      </w:pPr>
      <w:r>
        <w:rPr>
          <w:rFonts w:eastAsia="MS Mincho"/>
          <w:lang w:eastAsia="ja-JP"/>
        </w:rPr>
        <w:t>According to the agreement, we can find that d</w:t>
      </w:r>
      <w:r w:rsidRPr="007C414F">
        <w:rPr>
          <w:rFonts w:eastAsia="MS Mincho"/>
          <w:lang w:eastAsia="ja-JP"/>
        </w:rPr>
        <w:t>istinguishing between eMBB and URLLC services is necessary in order to construct at least two HARQ-ACK codebooks for supporting different service types for a UE.</w:t>
      </w:r>
      <w:r>
        <w:rPr>
          <w:rFonts w:eastAsia="MS Mincho"/>
          <w:lang w:eastAsia="ja-JP"/>
        </w:rPr>
        <w:t xml:space="preserve"> </w:t>
      </w:r>
      <w:r w:rsidR="007C414F">
        <w:rPr>
          <w:rFonts w:eastAsia="MS Mincho"/>
          <w:lang w:eastAsia="ja-JP"/>
        </w:rPr>
        <w:t xml:space="preserve">In this contribution, </w:t>
      </w:r>
      <w:r w:rsidR="00835FC1">
        <w:rPr>
          <w:rFonts w:eastAsia="MS Mincho"/>
          <w:lang w:eastAsia="ja-JP"/>
        </w:rPr>
        <w:t>we</w:t>
      </w:r>
      <w:r w:rsidR="00E30D87">
        <w:rPr>
          <w:rFonts w:eastAsia="MS Mincho"/>
          <w:lang w:eastAsia="ja-JP"/>
        </w:rPr>
        <w:t xml:space="preserve"> </w:t>
      </w:r>
      <w:r w:rsidR="007C414F">
        <w:rPr>
          <w:rFonts w:eastAsia="MS Mincho"/>
          <w:lang w:eastAsia="ja-JP"/>
        </w:rPr>
        <w:t xml:space="preserve">firstly provide </w:t>
      </w:r>
      <w:r w:rsidR="003F210D">
        <w:rPr>
          <w:rFonts w:eastAsia="MS Mincho"/>
          <w:lang w:eastAsia="ja-JP"/>
        </w:rPr>
        <w:t>the necessity</w:t>
      </w:r>
      <w:r w:rsidR="00E86FEF">
        <w:rPr>
          <w:rFonts w:eastAsia="MS Mincho"/>
          <w:lang w:eastAsia="ja-JP"/>
        </w:rPr>
        <w:t xml:space="preserve"> to</w:t>
      </w:r>
      <w:r w:rsidR="003F210D">
        <w:rPr>
          <w:rFonts w:eastAsia="MS Mincho"/>
          <w:lang w:eastAsia="ja-JP"/>
        </w:rPr>
        <w:t xml:space="preserve"> identify URLLC </w:t>
      </w:r>
      <w:r w:rsidR="00F01D00">
        <w:rPr>
          <w:rFonts w:eastAsia="MS Mincho"/>
          <w:lang w:eastAsia="ja-JP"/>
        </w:rPr>
        <w:t>traffic</w:t>
      </w:r>
      <w:r w:rsidR="00241B44">
        <w:rPr>
          <w:rFonts w:eastAsia="MS Mincho"/>
          <w:lang w:eastAsia="ja-JP"/>
        </w:rPr>
        <w:t xml:space="preserve"> </w:t>
      </w:r>
      <w:r w:rsidR="00241B44" w:rsidRPr="00241B44">
        <w:rPr>
          <w:rFonts w:eastAsia="MS Mincho"/>
          <w:lang w:eastAsia="ja-JP"/>
        </w:rPr>
        <w:t>in th</w:t>
      </w:r>
      <w:r w:rsidR="00241B44">
        <w:rPr>
          <w:rFonts w:eastAsia="MS Mincho"/>
          <w:lang w:eastAsia="ja-JP"/>
        </w:rPr>
        <w:t>e physical layer</w:t>
      </w:r>
      <w:r w:rsidR="007C414F">
        <w:rPr>
          <w:rFonts w:eastAsia="MS Mincho"/>
          <w:lang w:eastAsia="ja-JP"/>
        </w:rPr>
        <w:t xml:space="preserve"> for other cases</w:t>
      </w:r>
      <w:r>
        <w:rPr>
          <w:rFonts w:eastAsia="MS Mincho"/>
          <w:lang w:eastAsia="ja-JP"/>
        </w:rPr>
        <w:t xml:space="preserve">, and then we discuss the method </w:t>
      </w:r>
      <w:r w:rsidRPr="00345F95">
        <w:rPr>
          <w:rFonts w:eastAsia="MS Mincho"/>
          <w:lang w:eastAsia="ja-JP"/>
        </w:rPr>
        <w:t>for differentiation of service types</w:t>
      </w:r>
      <w:r>
        <w:rPr>
          <w:rFonts w:eastAsia="MS Mincho"/>
          <w:lang w:eastAsia="ja-JP"/>
        </w:rPr>
        <w:t>.</w:t>
      </w:r>
    </w:p>
    <w:p w14:paraId="61087438" w14:textId="7B9C9FD8" w:rsidR="00D655F6" w:rsidRDefault="00941073" w:rsidP="00530584">
      <w:pPr>
        <w:pStyle w:val="1"/>
        <w:rPr>
          <w:lang w:eastAsia="zh-CN"/>
        </w:rPr>
      </w:pPr>
      <w:r>
        <w:rPr>
          <w:rFonts w:eastAsia="MS Mincho"/>
          <w:lang w:eastAsia="ja-JP"/>
        </w:rPr>
        <w:t>On the need to</w:t>
      </w:r>
      <w:r w:rsidR="00FB65F8">
        <w:rPr>
          <w:rFonts w:eastAsia="MS Mincho"/>
          <w:lang w:eastAsia="ja-JP"/>
        </w:rPr>
        <w:t xml:space="preserve"> </w:t>
      </w:r>
      <w:r w:rsidR="00530584" w:rsidRPr="00530584">
        <w:rPr>
          <w:rFonts w:eastAsia="MS Mincho"/>
          <w:lang w:eastAsia="ja-JP"/>
        </w:rPr>
        <w:t>differentiat</w:t>
      </w:r>
      <w:r>
        <w:rPr>
          <w:rFonts w:eastAsia="MS Mincho"/>
          <w:lang w:eastAsia="ja-JP"/>
        </w:rPr>
        <w:t>e</w:t>
      </w:r>
      <w:r w:rsidR="00530584" w:rsidRPr="00530584">
        <w:rPr>
          <w:rFonts w:eastAsia="MS Mincho"/>
          <w:lang w:eastAsia="ja-JP"/>
        </w:rPr>
        <w:t xml:space="preserve"> </w:t>
      </w:r>
      <w:r>
        <w:rPr>
          <w:rFonts w:eastAsia="MS Mincho"/>
          <w:lang w:eastAsia="ja-JP"/>
        </w:rPr>
        <w:t>between</w:t>
      </w:r>
      <w:r w:rsidR="00530584" w:rsidRPr="00530584">
        <w:rPr>
          <w:rFonts w:eastAsia="MS Mincho"/>
          <w:lang w:eastAsia="ja-JP"/>
        </w:rPr>
        <w:t xml:space="preserve"> eMBB and URLLC services</w:t>
      </w:r>
      <w:r w:rsidR="007C414F">
        <w:rPr>
          <w:rFonts w:eastAsia="MS Mincho"/>
          <w:lang w:eastAsia="ja-JP"/>
        </w:rPr>
        <w:t xml:space="preserve"> for other cases </w:t>
      </w:r>
    </w:p>
    <w:p w14:paraId="282990D0" w14:textId="2CECC4AD" w:rsidR="0042064B" w:rsidRDefault="00345F95" w:rsidP="006264AA">
      <w:pPr>
        <w:rPr>
          <w:lang w:eastAsia="zh-CN"/>
        </w:rPr>
      </w:pPr>
      <w:r>
        <w:rPr>
          <w:rFonts w:eastAsia="MS Mincho"/>
          <w:lang w:eastAsia="ja-JP"/>
        </w:rPr>
        <w:t>D</w:t>
      </w:r>
      <w:r w:rsidRPr="007C414F">
        <w:rPr>
          <w:rFonts w:eastAsia="MS Mincho"/>
          <w:lang w:eastAsia="ja-JP"/>
        </w:rPr>
        <w:t xml:space="preserve">istinguishing between eMBB and URLLC services </w:t>
      </w:r>
      <w:r>
        <w:rPr>
          <w:rFonts w:eastAsia="MS Mincho"/>
          <w:lang w:eastAsia="ja-JP"/>
        </w:rPr>
        <w:t>has been agreed</w:t>
      </w:r>
      <w:r w:rsidRPr="007C414F">
        <w:rPr>
          <w:rFonts w:eastAsia="MS Mincho"/>
          <w:lang w:eastAsia="ja-JP"/>
        </w:rPr>
        <w:t xml:space="preserve"> in order to construct at least two HARQ-ACK codebooks for supporting different service types for a UE.</w:t>
      </w:r>
      <w:r>
        <w:rPr>
          <w:rFonts w:eastAsia="MS Mincho"/>
          <w:lang w:eastAsia="ja-JP"/>
        </w:rPr>
        <w:t xml:space="preserve"> Besides, for other cases, identify URLLC traffic </w:t>
      </w:r>
      <w:r w:rsidRPr="00241B44">
        <w:rPr>
          <w:rFonts w:eastAsia="MS Mincho"/>
          <w:lang w:eastAsia="ja-JP"/>
        </w:rPr>
        <w:t>in th</w:t>
      </w:r>
      <w:r>
        <w:rPr>
          <w:rFonts w:eastAsia="MS Mincho"/>
          <w:lang w:eastAsia="ja-JP"/>
        </w:rPr>
        <w:t>e physical layer is necessary</w:t>
      </w:r>
      <w:r w:rsidR="00EA5E8A">
        <w:rPr>
          <w:rFonts w:eastAsia="MS Mincho"/>
          <w:lang w:eastAsia="ja-JP"/>
        </w:rPr>
        <w:t xml:space="preserve"> too</w:t>
      </w:r>
      <w:r>
        <w:rPr>
          <w:rFonts w:eastAsia="MS Mincho"/>
          <w:lang w:eastAsia="ja-JP"/>
        </w:rPr>
        <w:t xml:space="preserve">. </w:t>
      </w:r>
    </w:p>
    <w:p w14:paraId="2FB44480" w14:textId="42324A1E" w:rsidR="0009413F" w:rsidRPr="00DC4025" w:rsidRDefault="002A1EE1" w:rsidP="0009413F">
      <w:pPr>
        <w:pStyle w:val="af1"/>
        <w:numPr>
          <w:ilvl w:val="0"/>
          <w:numId w:val="10"/>
        </w:numPr>
        <w:rPr>
          <w:b/>
          <w:lang w:eastAsia="zh-CN"/>
        </w:rPr>
      </w:pPr>
      <w:bookmarkStart w:id="4" w:name="OLE_LINK3"/>
      <w:r>
        <w:rPr>
          <w:b/>
          <w:lang w:eastAsia="zh-CN"/>
        </w:rPr>
        <w:t>I</w:t>
      </w:r>
      <w:bookmarkStart w:id="5" w:name="OLE_LINK4"/>
      <w:bookmarkEnd w:id="4"/>
      <w:r w:rsidR="0009413F" w:rsidRPr="00DC4025">
        <w:rPr>
          <w:b/>
          <w:lang w:eastAsia="zh-CN"/>
        </w:rPr>
        <w:t>ntra-UE multiplexing</w:t>
      </w:r>
      <w:bookmarkEnd w:id="5"/>
    </w:p>
    <w:p w14:paraId="56059843" w14:textId="0F59EF29" w:rsidR="002A1EE1" w:rsidRDefault="006264AA" w:rsidP="0009413F">
      <w:pPr>
        <w:rPr>
          <w:lang w:val="en-GB" w:eastAsia="zh-CN"/>
        </w:rPr>
      </w:pPr>
      <w:r>
        <w:rPr>
          <w:rFonts w:hint="eastAsia"/>
          <w:lang w:val="en-GB" w:eastAsia="zh-CN"/>
        </w:rPr>
        <w:t xml:space="preserve">Seven scenarios have been identified for intra-UE multiplexing </w:t>
      </w:r>
      <w:r>
        <w:rPr>
          <w:lang w:val="en-GB" w:eastAsia="zh-CN"/>
        </w:rPr>
        <w:t xml:space="preserve">in RAN 2 </w:t>
      </w:r>
      <w:r>
        <w:rPr>
          <w:rFonts w:hint="eastAsia"/>
          <w:lang w:val="en-GB" w:eastAsia="zh-CN"/>
        </w:rPr>
        <w:t>[</w:t>
      </w:r>
      <w:r>
        <w:rPr>
          <w:lang w:val="en-GB" w:eastAsia="zh-CN"/>
        </w:rPr>
        <w:t>2]</w:t>
      </w:r>
      <w:r w:rsidR="002A1EE1">
        <w:rPr>
          <w:lang w:val="en-GB" w:eastAsia="zh-CN"/>
        </w:rPr>
        <w:t>. For</w:t>
      </w:r>
      <w:r>
        <w:rPr>
          <w:lang w:val="en-GB" w:eastAsia="zh-CN"/>
        </w:rPr>
        <w:t xml:space="preserve"> Scenario </w:t>
      </w:r>
      <w:r w:rsidR="002A1EE1">
        <w:rPr>
          <w:lang w:val="en-GB" w:eastAsia="zh-CN"/>
        </w:rPr>
        <w:t xml:space="preserve">1 and 3, i.e., </w:t>
      </w:r>
      <w:r w:rsidR="002A1EE1">
        <w:rPr>
          <w:rFonts w:hint="eastAsia"/>
          <w:lang w:val="en-GB" w:eastAsia="zh-CN"/>
        </w:rPr>
        <w:t>dynam</w:t>
      </w:r>
      <w:r w:rsidR="002A1EE1">
        <w:rPr>
          <w:lang w:val="en-GB" w:eastAsia="zh-CN"/>
        </w:rPr>
        <w:t>ic PDSCH</w:t>
      </w:r>
      <w:r w:rsidR="002A1EE1">
        <w:rPr>
          <w:rFonts w:hint="eastAsia"/>
          <w:lang w:val="en-GB" w:eastAsia="zh-CN"/>
        </w:rPr>
        <w:t>/PUSCH</w:t>
      </w:r>
      <w:r w:rsidR="002A1EE1">
        <w:rPr>
          <w:lang w:val="en-GB" w:eastAsia="zh-CN"/>
        </w:rPr>
        <w:t xml:space="preserve"> collides with dynamic PDSCH/PUSCH, it has been agreed that the later scheduled dynamic data channel has a higher priority.</w:t>
      </w:r>
    </w:p>
    <w:p w14:paraId="7A00F533" w14:textId="1ECB0F96" w:rsidR="006264AA" w:rsidRDefault="00813A86" w:rsidP="0009413F">
      <w:pPr>
        <w:rPr>
          <w:lang w:val="en-GB" w:eastAsia="zh-CN"/>
        </w:rPr>
      </w:pPr>
      <w:r>
        <w:rPr>
          <w:lang w:val="en-GB" w:eastAsia="zh-CN"/>
        </w:rPr>
        <w:t>In Scenario 4, a control channel collides with a control channel, i.e., UCI MUX between PUCCHs. As discussed in our companion paper [4], it is necessary to identify URLLC UCI from eMBB UCI to protect the URLLC UCI transmission</w:t>
      </w:r>
      <w:r w:rsidR="00054475">
        <w:rPr>
          <w:lang w:val="en-GB" w:eastAsia="zh-CN"/>
        </w:rPr>
        <w:t xml:space="preserve"> by dropping eMBB UCI,</w:t>
      </w:r>
      <w:r>
        <w:rPr>
          <w:lang w:val="en-GB" w:eastAsia="zh-CN"/>
        </w:rPr>
        <w:t xml:space="preserve"> when the timeline is not satisfied (i.e., the MUX is not allowable) or the timeline is satisfied but MUX would incur extra transmission delay for URLLC UCI. </w:t>
      </w:r>
      <w:r w:rsidR="00054475">
        <w:rPr>
          <w:lang w:val="en-GB" w:eastAsia="zh-CN"/>
        </w:rPr>
        <w:t>At least, HARQ-ACK and SR can be classified into URLLC HARQ-ACK/SR and eMBB HARQ-ACK/SR.</w:t>
      </w:r>
    </w:p>
    <w:p w14:paraId="6F21AE61" w14:textId="5DAE8080" w:rsidR="00054475" w:rsidRDefault="00054475" w:rsidP="0009413F">
      <w:pPr>
        <w:rPr>
          <w:lang w:val="en-GB"/>
        </w:rPr>
      </w:pPr>
      <w:r>
        <w:rPr>
          <w:lang w:val="en-GB"/>
        </w:rPr>
        <w:t xml:space="preserve">In Scenario 5, a control channel collides with a data channel, i.e., UCI MUX between PUCCH and PUSCH. As discussed in our companion paper [5], it is necessary to identify the service type of UCI and data, to perform distinguished UCI mappings. For example, for eMBB UCI colliding with URLLC data, it is necessary to adopt a small beta-offset to allocate less resource for UCI and reserve more resource for data. </w:t>
      </w:r>
      <w:r>
        <w:rPr>
          <w:lang w:val="en-GB"/>
        </w:rPr>
        <w:lastRenderedPageBreak/>
        <w:t>Alternatively, we can restrict only certain types of eMBB UCI, e.g., eMBB HARQ-ACK, could be piggybacked on URLLC PUSCH.</w:t>
      </w:r>
    </w:p>
    <w:p w14:paraId="2A88007A" w14:textId="77777777" w:rsidR="002A1EE1" w:rsidRDefault="00054475" w:rsidP="0009413F">
      <w:pPr>
        <w:rPr>
          <w:lang w:val="en-GB"/>
        </w:rPr>
      </w:pPr>
      <w:r>
        <w:rPr>
          <w:lang w:val="en-GB"/>
        </w:rPr>
        <w:t xml:space="preserve">In Scenario 6, the sum transmit power from two uplink channels in CA/DC mode exceeds the maximum transmit power of UE, and it is necessary to adjust the power of uplink channels with lower priority. </w:t>
      </w:r>
      <w:r w:rsidR="002A1EE1">
        <w:rPr>
          <w:lang w:val="en-GB"/>
        </w:rPr>
        <w:t>In Scenario 7, different power control mechanisms are considered for uplink channels of different service types.</w:t>
      </w:r>
      <w:r w:rsidR="002A1EE1">
        <w:rPr>
          <w:rFonts w:hint="eastAsia"/>
          <w:lang w:val="en-GB" w:eastAsia="zh-CN"/>
        </w:rPr>
        <w:t xml:space="preserve"> </w:t>
      </w:r>
      <w:r w:rsidR="002A1EE1">
        <w:rPr>
          <w:lang w:val="en-GB" w:eastAsia="zh-CN"/>
        </w:rPr>
        <w:t>For both scenarios,</w:t>
      </w:r>
      <w:r w:rsidR="002A1EE1">
        <w:rPr>
          <w:lang w:val="en-GB"/>
        </w:rPr>
        <w:t xml:space="preserve"> it is necessary to identify an URLLC uplink channel from an eMBB uplink channel, and then the distinguished power adjustment or power control could be implemented.</w:t>
      </w:r>
    </w:p>
    <w:p w14:paraId="4F142D85" w14:textId="22E33A41" w:rsidR="002A1EE1" w:rsidRDefault="0009413F" w:rsidP="001D5970">
      <w:pPr>
        <w:rPr>
          <w:b/>
          <w:i/>
        </w:rPr>
      </w:pPr>
      <w:r>
        <w:rPr>
          <w:b/>
          <w:i/>
          <w:u w:val="single"/>
        </w:rPr>
        <w:t xml:space="preserve">Observation </w:t>
      </w:r>
      <w:r w:rsidR="002A1EE1">
        <w:rPr>
          <w:b/>
          <w:i/>
          <w:u w:val="single"/>
        </w:rPr>
        <w:t>1</w:t>
      </w:r>
      <w:r w:rsidRPr="00BE2250">
        <w:rPr>
          <w:b/>
          <w:i/>
          <w:u w:val="single"/>
        </w:rPr>
        <w:t>:</w:t>
      </w:r>
      <w:r w:rsidRPr="00BE2250">
        <w:rPr>
          <w:b/>
          <w:i/>
        </w:rPr>
        <w:t xml:space="preserve"> </w:t>
      </w:r>
      <w:r w:rsidR="002A1EE1">
        <w:rPr>
          <w:b/>
          <w:i/>
        </w:rPr>
        <w:t>Distinguish URLLC service from eMBB service in the PHY layer is necessary for</w:t>
      </w:r>
      <w:r w:rsidRPr="00BE2250">
        <w:rPr>
          <w:b/>
          <w:i/>
        </w:rPr>
        <w:t xml:space="preserve"> intra-UE multiplexing, </w:t>
      </w:r>
      <w:r w:rsidR="002A1EE1">
        <w:rPr>
          <w:b/>
          <w:i/>
        </w:rPr>
        <w:t>at least for Scenario 4, 5, 6, 7.</w:t>
      </w:r>
    </w:p>
    <w:p w14:paraId="4D4CA92F" w14:textId="16E21AA0" w:rsidR="00BB3BF0" w:rsidRPr="000005A7" w:rsidRDefault="002A1EE1" w:rsidP="005B3F49">
      <w:pPr>
        <w:pStyle w:val="af1"/>
        <w:numPr>
          <w:ilvl w:val="0"/>
          <w:numId w:val="10"/>
        </w:numPr>
        <w:rPr>
          <w:b/>
          <w:lang w:eastAsia="zh-CN"/>
        </w:rPr>
      </w:pPr>
      <w:r w:rsidRPr="00DE5C63">
        <w:rPr>
          <w:b/>
        </w:rPr>
        <w:t>Inter</w:t>
      </w:r>
      <w:r w:rsidR="000005A7" w:rsidRPr="00DC4025">
        <w:rPr>
          <w:b/>
          <w:lang w:eastAsia="zh-CN"/>
        </w:rPr>
        <w:t>-UE multiplexing</w:t>
      </w:r>
    </w:p>
    <w:p w14:paraId="32EF0889" w14:textId="2D61BE19" w:rsidR="00F21DDF" w:rsidRDefault="006143B1" w:rsidP="00DC4025">
      <w:pPr>
        <w:rPr>
          <w:lang w:eastAsia="zh-CN"/>
        </w:rPr>
      </w:pPr>
      <w:r>
        <w:rPr>
          <w:noProof/>
          <w:lang w:eastAsia="zh-CN"/>
        </w:rPr>
        <w:t xml:space="preserve">The UE behavior for DL </w:t>
      </w:r>
      <w:r w:rsidR="00AA5E42">
        <w:rPr>
          <w:noProof/>
          <w:lang w:eastAsia="zh-CN"/>
        </w:rPr>
        <w:t>Preemption Indication (</w:t>
      </w:r>
      <w:r>
        <w:rPr>
          <w:noProof/>
          <w:lang w:eastAsia="zh-CN"/>
        </w:rPr>
        <w:t>PI</w:t>
      </w:r>
      <w:r w:rsidR="00AA5E42">
        <w:rPr>
          <w:noProof/>
          <w:lang w:eastAsia="zh-CN"/>
        </w:rPr>
        <w:t>)</w:t>
      </w:r>
      <w:r>
        <w:rPr>
          <w:noProof/>
          <w:lang w:eastAsia="zh-CN"/>
        </w:rPr>
        <w:t xml:space="preserve"> reception is specified in 38.213 [</w:t>
      </w:r>
      <w:r w:rsidR="00291680">
        <w:rPr>
          <w:noProof/>
          <w:lang w:eastAsia="zh-CN"/>
        </w:rPr>
        <w:t>6</w:t>
      </w:r>
      <w:r>
        <w:rPr>
          <w:noProof/>
          <w:lang w:eastAsia="zh-CN"/>
        </w:rPr>
        <w:t xml:space="preserve">]. </w:t>
      </w:r>
      <w:r w:rsidR="00B257B1">
        <w:rPr>
          <w:noProof/>
          <w:lang w:eastAsia="zh-CN"/>
        </w:rPr>
        <w:t xml:space="preserve">When </w:t>
      </w:r>
      <w:r w:rsidR="001F49AD">
        <w:rPr>
          <w:noProof/>
          <w:lang w:eastAsia="zh-CN"/>
        </w:rPr>
        <w:t xml:space="preserve">a </w:t>
      </w:r>
      <w:r w:rsidR="00312601">
        <w:rPr>
          <w:noProof/>
          <w:lang w:eastAsia="zh-CN"/>
        </w:rPr>
        <w:t xml:space="preserve">UE </w:t>
      </w:r>
      <w:r w:rsidR="00B257B1" w:rsidRPr="00DC4025">
        <w:rPr>
          <w:lang w:val="en-GB"/>
        </w:rPr>
        <w:t>receive</w:t>
      </w:r>
      <w:r w:rsidR="001F49AD" w:rsidRPr="00DC4025">
        <w:rPr>
          <w:lang w:val="en-GB"/>
        </w:rPr>
        <w:t>s</w:t>
      </w:r>
      <w:r w:rsidR="009853C1">
        <w:rPr>
          <w:noProof/>
          <w:lang w:eastAsia="zh-CN"/>
        </w:rPr>
        <w:t xml:space="preserve"> </w:t>
      </w:r>
      <w:r>
        <w:rPr>
          <w:noProof/>
          <w:lang w:eastAsia="zh-CN"/>
        </w:rPr>
        <w:t xml:space="preserve">the </w:t>
      </w:r>
      <w:r w:rsidR="009853C1">
        <w:rPr>
          <w:noProof/>
          <w:lang w:eastAsia="zh-CN"/>
        </w:rPr>
        <w:t xml:space="preserve">group common DCI containing </w:t>
      </w:r>
      <w:r>
        <w:rPr>
          <w:noProof/>
          <w:lang w:eastAsia="zh-CN"/>
        </w:rPr>
        <w:t>PI,</w:t>
      </w:r>
      <w:r w:rsidR="00B257B1">
        <w:rPr>
          <w:lang w:eastAsia="zh-CN"/>
        </w:rPr>
        <w:t xml:space="preserve"> </w:t>
      </w:r>
      <w:r w:rsidR="001F49AD">
        <w:rPr>
          <w:lang w:eastAsia="zh-CN"/>
        </w:rPr>
        <w:t xml:space="preserve">it </w:t>
      </w:r>
      <w:r w:rsidR="00B257B1">
        <w:rPr>
          <w:lang w:eastAsia="zh-CN"/>
        </w:rPr>
        <w:t xml:space="preserve">may </w:t>
      </w:r>
      <w:r w:rsidR="002A1EE1">
        <w:rPr>
          <w:lang w:eastAsia="zh-CN"/>
        </w:rPr>
        <w:t>flush the received data in</w:t>
      </w:r>
      <w:r w:rsidR="00B257B1">
        <w:rPr>
          <w:lang w:eastAsia="zh-CN"/>
        </w:rPr>
        <w:t xml:space="preserve"> the </w:t>
      </w:r>
      <w:r>
        <w:rPr>
          <w:lang w:eastAsia="zh-CN"/>
        </w:rPr>
        <w:t>indicated resources</w:t>
      </w:r>
      <w:r w:rsidR="002A1EE1">
        <w:rPr>
          <w:lang w:eastAsia="zh-CN"/>
        </w:rPr>
        <w:t xml:space="preserve"> to avoid buffer contamination</w:t>
      </w:r>
      <w:r>
        <w:rPr>
          <w:lang w:eastAsia="zh-CN"/>
        </w:rPr>
        <w:t xml:space="preserve">. </w:t>
      </w:r>
      <w:r w:rsidR="00F21DDF">
        <w:rPr>
          <w:lang w:eastAsia="zh-CN"/>
        </w:rPr>
        <w:t>Considering</w:t>
      </w:r>
      <w:r w:rsidR="006934CB">
        <w:rPr>
          <w:lang w:eastAsia="zh-CN"/>
        </w:rPr>
        <w:t xml:space="preserve"> </w:t>
      </w:r>
      <w:r>
        <w:rPr>
          <w:lang w:eastAsia="zh-CN"/>
        </w:rPr>
        <w:t xml:space="preserve">a UE </w:t>
      </w:r>
      <w:r w:rsidR="00F21DDF">
        <w:rPr>
          <w:lang w:eastAsia="zh-CN"/>
        </w:rPr>
        <w:t xml:space="preserve">has concurrent eMBB traffic and URLLC traffic, i.e., a hybrid-service UE, it would also receive DL PI. Then if the URLLC transmission of this UE triggers a DL PI, this PI would also be received by the UE itself, flushing the received URLLC data. </w:t>
      </w:r>
      <w:r w:rsidR="003275CE">
        <w:rPr>
          <w:lang w:eastAsia="zh-CN"/>
        </w:rPr>
        <w:t>F</w:t>
      </w:r>
      <w:r w:rsidR="00F21DDF">
        <w:rPr>
          <w:lang w:eastAsia="zh-CN"/>
        </w:rPr>
        <w:t xml:space="preserve">or the UL PI, the URLLC PUSCH of a hybrid-service UE would trigger a UL PI and </w:t>
      </w:r>
      <w:r w:rsidR="003275CE">
        <w:rPr>
          <w:lang w:eastAsia="zh-CN"/>
        </w:rPr>
        <w:t xml:space="preserve">the hybrid-service UE </w:t>
      </w:r>
      <w:r w:rsidR="00F21DDF">
        <w:rPr>
          <w:lang w:eastAsia="zh-CN"/>
        </w:rPr>
        <w:t>stop</w:t>
      </w:r>
      <w:r w:rsidR="003275CE">
        <w:rPr>
          <w:lang w:eastAsia="zh-CN"/>
        </w:rPr>
        <w:t>s</w:t>
      </w:r>
      <w:r w:rsidR="00F21DDF">
        <w:rPr>
          <w:lang w:eastAsia="zh-CN"/>
        </w:rPr>
        <w:t xml:space="preserve"> its own </w:t>
      </w:r>
      <w:r w:rsidR="003275CE">
        <w:rPr>
          <w:lang w:eastAsia="zh-CN"/>
        </w:rPr>
        <w:t xml:space="preserve"> URLLC </w:t>
      </w:r>
      <w:r w:rsidR="00F21DDF">
        <w:rPr>
          <w:lang w:eastAsia="zh-CN"/>
        </w:rPr>
        <w:t>transmission if the hybrid-service UE also monitor UL PI</w:t>
      </w:r>
      <w:r w:rsidR="003275CE">
        <w:rPr>
          <w:lang w:eastAsia="zh-CN"/>
        </w:rPr>
        <w:t xml:space="preserve"> and the service identification is not informed in the related UL DCI</w:t>
      </w:r>
      <w:r w:rsidR="00F21DDF">
        <w:rPr>
          <w:lang w:eastAsia="zh-CN"/>
        </w:rPr>
        <w:t xml:space="preserve">. </w:t>
      </w:r>
    </w:p>
    <w:p w14:paraId="4E1A07A5" w14:textId="4807DE4C" w:rsidR="00F21DDF" w:rsidRDefault="00F21DDF" w:rsidP="00DC4025">
      <w:pPr>
        <w:rPr>
          <w:lang w:eastAsia="zh-CN"/>
        </w:rPr>
      </w:pPr>
      <w:r>
        <w:rPr>
          <w:lang w:eastAsia="zh-CN"/>
        </w:rPr>
        <w:t>Moreover, the DL/UL PI triggered by a URLLC transmission from one UE, e.g., UE1, can also indicate a resource colliding with the URLLC transmission from another hybrid-service UE, e.g., UE 2. In such a case, whether UE 2 should follow the indication to prioritize the URLLC transmission of UE 1 or ignore the indication to prioritize its own URLLC transmission needs further consideration.</w:t>
      </w:r>
    </w:p>
    <w:p w14:paraId="4BF40114" w14:textId="4251A103" w:rsidR="008F5B11" w:rsidRPr="00BE2250" w:rsidRDefault="007D1C47" w:rsidP="000005A7">
      <w:pPr>
        <w:rPr>
          <w:b/>
          <w:i/>
          <w:lang w:eastAsia="zh-CN"/>
        </w:rPr>
      </w:pPr>
      <w:r>
        <w:rPr>
          <w:b/>
          <w:i/>
          <w:u w:val="single"/>
        </w:rPr>
        <w:t xml:space="preserve">Observation </w:t>
      </w:r>
      <w:r w:rsidR="00F21DDF">
        <w:rPr>
          <w:b/>
          <w:i/>
          <w:u w:val="single"/>
        </w:rPr>
        <w:t>2</w:t>
      </w:r>
      <w:r w:rsidR="008F5B11" w:rsidRPr="00BE2250">
        <w:rPr>
          <w:b/>
          <w:i/>
          <w:u w:val="single"/>
        </w:rPr>
        <w:t>:</w:t>
      </w:r>
      <w:r w:rsidR="008F5B11" w:rsidRPr="00BE2250">
        <w:rPr>
          <w:b/>
          <w:i/>
        </w:rPr>
        <w:t xml:space="preserve"> </w:t>
      </w:r>
      <w:r w:rsidR="00F21DDF">
        <w:rPr>
          <w:b/>
          <w:i/>
        </w:rPr>
        <w:t xml:space="preserve">Distinguish URLLC service from eMBB service in the PHY layer </w:t>
      </w:r>
      <w:r w:rsidR="001B5F49">
        <w:rPr>
          <w:b/>
          <w:i/>
        </w:rPr>
        <w:t xml:space="preserve">is necessary in case of UL/DL PI scenario for </w:t>
      </w:r>
      <w:r w:rsidR="001B5F49" w:rsidRPr="003275CE">
        <w:rPr>
          <w:b/>
          <w:i/>
        </w:rPr>
        <w:t>the hybrid-service UE</w:t>
      </w:r>
      <w:r w:rsidR="00F21DDF">
        <w:rPr>
          <w:b/>
          <w:i/>
        </w:rPr>
        <w:t>.</w:t>
      </w:r>
    </w:p>
    <w:p w14:paraId="2444E061" w14:textId="6983CE96" w:rsidR="007521D9" w:rsidRDefault="00530584" w:rsidP="008F5B11">
      <w:pPr>
        <w:rPr>
          <w:lang w:eastAsia="zh-CN"/>
        </w:rPr>
      </w:pPr>
      <w:r w:rsidRPr="007521D9">
        <w:t xml:space="preserve">According to </w:t>
      </w:r>
      <w:r w:rsidR="007521D9">
        <w:t>the analysis above, we find that d</w:t>
      </w:r>
      <w:r w:rsidR="007521D9" w:rsidRPr="007521D9">
        <w:t xml:space="preserve">istinguishing eMBB/URLLC </w:t>
      </w:r>
      <w:r w:rsidR="00671986">
        <w:t>services</w:t>
      </w:r>
      <w:r w:rsidR="00F21DDF">
        <w:t xml:space="preserve"> in the PHY layer</w:t>
      </w:r>
      <w:r w:rsidR="00671986">
        <w:t xml:space="preserve"> </w:t>
      </w:r>
      <w:r w:rsidR="007521D9" w:rsidRPr="007521D9">
        <w:t>is necessary</w:t>
      </w:r>
      <w:r w:rsidR="007521D9">
        <w:rPr>
          <w:lang w:eastAsia="zh-CN"/>
        </w:rPr>
        <w:t>.</w:t>
      </w:r>
    </w:p>
    <w:p w14:paraId="22FEF567" w14:textId="5DAFB5D1" w:rsidR="00326198" w:rsidRPr="007521D9" w:rsidRDefault="00671986" w:rsidP="00DE5C63">
      <w:pPr>
        <w:spacing w:after="0"/>
      </w:pPr>
      <w:r w:rsidRPr="00BE2250">
        <w:rPr>
          <w:b/>
          <w:i/>
          <w:u w:val="single"/>
        </w:rPr>
        <w:t>Proposal 1:</w:t>
      </w:r>
      <w:r w:rsidRPr="00BE2250">
        <w:rPr>
          <w:b/>
          <w:i/>
        </w:rPr>
        <w:t xml:space="preserve"> </w:t>
      </w:r>
      <w:r w:rsidR="00136EDE" w:rsidRPr="00BE2250">
        <w:rPr>
          <w:b/>
          <w:i/>
        </w:rPr>
        <w:t xml:space="preserve">RAN1 shall support </w:t>
      </w:r>
      <w:r w:rsidR="0064334B" w:rsidRPr="00BE2250">
        <w:rPr>
          <w:b/>
          <w:i/>
        </w:rPr>
        <w:t xml:space="preserve">at least one </w:t>
      </w:r>
      <w:r w:rsidR="00345F95" w:rsidRPr="00345F95">
        <w:rPr>
          <w:b/>
          <w:i/>
        </w:rPr>
        <w:t>PHY identification for identifying eMBB/URLLC services</w:t>
      </w:r>
      <w:r w:rsidR="00136EDE" w:rsidRPr="00BE2250">
        <w:rPr>
          <w:b/>
          <w:i/>
        </w:rPr>
        <w:t>.</w:t>
      </w:r>
    </w:p>
    <w:p w14:paraId="1B301197" w14:textId="45F217A1" w:rsidR="00157CF9" w:rsidRPr="00530584" w:rsidRDefault="00FB65F8" w:rsidP="008F5B11">
      <w:pPr>
        <w:pStyle w:val="1"/>
        <w:rPr>
          <w:lang w:eastAsia="zh-CN"/>
        </w:rPr>
      </w:pPr>
      <w:r>
        <w:rPr>
          <w:rFonts w:eastAsia="MS Mincho"/>
          <w:lang w:eastAsia="ja-JP"/>
        </w:rPr>
        <w:t xml:space="preserve">Methods </w:t>
      </w:r>
      <w:r w:rsidR="002F290C">
        <w:rPr>
          <w:rFonts w:eastAsia="MS Mincho"/>
          <w:lang w:eastAsia="ja-JP"/>
        </w:rPr>
        <w:t>for</w:t>
      </w:r>
      <w:r w:rsidR="00530584">
        <w:rPr>
          <w:rFonts w:eastAsia="MS Mincho"/>
          <w:lang w:eastAsia="ja-JP"/>
        </w:rPr>
        <w:t xml:space="preserve"> </w:t>
      </w:r>
      <w:r w:rsidRPr="00530584">
        <w:rPr>
          <w:rFonts w:eastAsia="MS Mincho"/>
          <w:lang w:eastAsia="ja-JP"/>
        </w:rPr>
        <w:t xml:space="preserve">differentiation </w:t>
      </w:r>
      <w:r>
        <w:rPr>
          <w:rFonts w:eastAsia="MS Mincho"/>
          <w:lang w:eastAsia="ja-JP"/>
        </w:rPr>
        <w:t xml:space="preserve">of </w:t>
      </w:r>
      <w:r w:rsidR="00345F95">
        <w:rPr>
          <w:rFonts w:eastAsia="MS Mincho"/>
          <w:lang w:eastAsia="ja-JP"/>
        </w:rPr>
        <w:t>service types</w:t>
      </w:r>
    </w:p>
    <w:p w14:paraId="0EF03407" w14:textId="77777777" w:rsidR="00F938AF" w:rsidRDefault="00F938AF" w:rsidP="005E0233">
      <w:pPr>
        <w:rPr>
          <w:lang w:eastAsia="zh-CN"/>
        </w:rPr>
      </w:pPr>
      <w:r>
        <w:rPr>
          <w:rFonts w:hint="eastAsia"/>
          <w:lang w:eastAsia="zh-CN"/>
        </w:rPr>
        <w:t xml:space="preserve">For the intra-UE multiplexing, it is found that </w:t>
      </w:r>
      <w:r>
        <w:rPr>
          <w:lang w:eastAsia="zh-CN"/>
        </w:rPr>
        <w:t>at least for PUCCH carrying HARQ-ACK or SR and PUSCH, it is necessary to identify whether the uplink channels is for URLLC service or eMBB service. For inter-UE multiplexing (at least the UL inter-UE multiplexing), it is necessary to identify URLLC PUSCH from eMBB PUSCH.</w:t>
      </w:r>
    </w:p>
    <w:p w14:paraId="41681319" w14:textId="5C9C8AC2" w:rsidR="00C33CE7" w:rsidRPr="008E1B21" w:rsidRDefault="00C00DAB">
      <w:pPr>
        <w:rPr>
          <w:lang w:eastAsia="zh-CN"/>
        </w:rPr>
      </w:pPr>
      <w:r>
        <w:rPr>
          <w:lang w:eastAsia="zh-CN"/>
        </w:rPr>
        <w:t xml:space="preserve">Generally speaking, these uplink channels can be briefly divided into two categories, i.e., dynamically scheduled uplink channel and configured uplink channel. For dynamically scheduled uplink channel, at least including HARQ-ACK of dynamic PDSCH and dynamic PUSCH, it is best to indicate the service type through DCI to provide the flexibility to the most. Four options are </w:t>
      </w:r>
      <w:r w:rsidR="00F938AF">
        <w:rPr>
          <w:lang w:eastAsia="zh-CN"/>
        </w:rPr>
        <w:t>listed in the last meeting</w:t>
      </w:r>
      <w:r>
        <w:rPr>
          <w:lang w:eastAsia="zh-CN"/>
        </w:rPr>
        <w:t xml:space="preserve"> for service type identification of HARQ-ACK</w:t>
      </w:r>
      <w:r w:rsidR="008A28D5">
        <w:rPr>
          <w:lang w:eastAsia="zh-CN"/>
        </w:rPr>
        <w:t>, as shown in the introduction. The method could be generally used for service identification for dynamically scheduled uplink channels.</w:t>
      </w:r>
      <w:r w:rsidR="00F938AF">
        <w:rPr>
          <w:lang w:eastAsia="zh-CN"/>
        </w:rPr>
        <w:t xml:space="preserve"> </w:t>
      </w:r>
      <w:r w:rsidR="008A28D5">
        <w:rPr>
          <w:lang w:eastAsia="zh-CN"/>
        </w:rPr>
        <w:t xml:space="preserve">For Opt.3, if </w:t>
      </w:r>
      <w:r w:rsidR="008A28D5">
        <w:t xml:space="preserve">adding one field to the DCI to explicitly indicate the service type, the DCI size is increased and the reliability would be degraded. Also, </w:t>
      </w:r>
      <w:r w:rsidR="008A28D5">
        <w:rPr>
          <w:rFonts w:eastAsia="MS Mincho"/>
          <w:lang w:eastAsia="ja-JP"/>
        </w:rPr>
        <w:t>the BD number would be increased</w:t>
      </w:r>
      <w:r w:rsidR="008A28D5">
        <w:t xml:space="preserve">. If reusing </w:t>
      </w:r>
      <w:r w:rsidR="008A28D5" w:rsidRPr="009A5396">
        <w:rPr>
          <w:szCs w:val="20"/>
          <w:lang w:eastAsia="zh-CN"/>
        </w:rPr>
        <w:t>existing field</w:t>
      </w:r>
      <w:r w:rsidR="008A28D5">
        <w:t xml:space="preserve"> to realize the </w:t>
      </w:r>
      <w:r w:rsidR="008A28D5" w:rsidRPr="009A5396">
        <w:t>differentiation</w:t>
      </w:r>
      <w:r w:rsidR="008A28D5">
        <w:t>, then the initial function of that field would be limited, in other words, the flexibility of that field will be impacted. Similarly, Opt.4 will limit URLLC data could only be scheduled by in some certain CORESETs or SSs</w:t>
      </w:r>
      <w:r w:rsidR="00BA7740">
        <w:t xml:space="preserve">, thus it seems not beneficial to support it from single TRP perspective. </w:t>
      </w:r>
      <w:r>
        <w:rPr>
          <w:lang w:val="x-none" w:eastAsia="zh-CN"/>
        </w:rPr>
        <w:t>With respect to Opt.</w:t>
      </w:r>
      <w:r w:rsidR="009D1119">
        <w:rPr>
          <w:lang w:eastAsia="zh-CN"/>
        </w:rPr>
        <w:t>1</w:t>
      </w:r>
      <w:r w:rsidR="009D1119">
        <w:rPr>
          <w:lang w:val="x-none" w:eastAsia="zh-CN"/>
        </w:rPr>
        <w:t xml:space="preserve"> </w:t>
      </w:r>
      <w:r>
        <w:rPr>
          <w:lang w:val="x-none" w:eastAsia="zh-CN"/>
        </w:rPr>
        <w:t>and Opt.</w:t>
      </w:r>
      <w:r w:rsidR="009D1119">
        <w:rPr>
          <w:lang w:eastAsia="zh-CN"/>
        </w:rPr>
        <w:t>2</w:t>
      </w:r>
      <w:r>
        <w:rPr>
          <w:lang w:val="x-none" w:eastAsia="zh-CN"/>
        </w:rPr>
        <w:t>, the choice is related to the URLLC DCI design</w:t>
      </w:r>
      <w:r w:rsidR="008A28D5">
        <w:rPr>
          <w:lang w:val="x-none" w:eastAsia="zh-CN"/>
        </w:rPr>
        <w:t xml:space="preserve"> in</w:t>
      </w:r>
      <w:r w:rsidR="009A5396">
        <w:rPr>
          <w:lang w:eastAsia="zh-CN"/>
        </w:rPr>
        <w:t xml:space="preserve"> PDCCH enhancement agenda</w:t>
      </w:r>
      <w:r w:rsidR="008A28D5">
        <w:rPr>
          <w:lang w:eastAsia="zh-CN"/>
        </w:rPr>
        <w:t xml:space="preserve">. </w:t>
      </w:r>
      <w:r w:rsidR="008A28D5">
        <w:rPr>
          <w:lang w:val="x-none" w:eastAsia="zh-CN"/>
        </w:rPr>
        <w:t>If the length of the newly designed URLLC DCI is aligned with the existing DCI format</w:t>
      </w:r>
      <w:r w:rsidR="008A28D5">
        <w:rPr>
          <w:rFonts w:hint="eastAsia"/>
          <w:lang w:val="x-none" w:eastAsia="zh-CN"/>
        </w:rPr>
        <w:t>s</w:t>
      </w:r>
      <w:r w:rsidR="005E3A57">
        <w:rPr>
          <w:rFonts w:hint="eastAsia"/>
          <w:lang w:val="x-none" w:eastAsia="zh-CN"/>
        </w:rPr>
        <w:t>,</w:t>
      </w:r>
      <w:r w:rsidR="005E3A57">
        <w:rPr>
          <w:lang w:val="x-none" w:eastAsia="zh-CN"/>
        </w:rPr>
        <w:t xml:space="preserve"> </w:t>
      </w:r>
      <w:r w:rsidR="008A28D5">
        <w:rPr>
          <w:lang w:val="x-none" w:eastAsia="zh-CN"/>
        </w:rPr>
        <w:t>then virtual CRC can be adopted to reduce the false alarm probability. As a result, Opt.2 is preferable in such a case. By contrast, if the newly designed URLLC DCI has a new format, i.e., has a different length from the existing formats, Opt.1 is preferable.</w:t>
      </w:r>
      <w:r w:rsidR="00C33CE7">
        <w:rPr>
          <w:rFonts w:eastAsia="MS Mincho"/>
          <w:lang w:eastAsia="ja-JP"/>
        </w:rPr>
        <w:t xml:space="preserve"> </w:t>
      </w:r>
      <w:r w:rsidR="005E3A57">
        <w:rPr>
          <w:rFonts w:eastAsia="MS Mincho"/>
          <w:lang w:eastAsia="ja-JP"/>
        </w:rPr>
        <w:t xml:space="preserve">Currently, it is better to align the DCI size to reduce the number of BDs, and hence </w:t>
      </w:r>
      <w:r w:rsidR="005E3A57">
        <w:rPr>
          <w:lang w:val="x-none" w:eastAsia="zh-CN"/>
        </w:rPr>
        <w:t>we think Opt.2, i.e., using RNTI to distinguish URLLC HARQ-ACK from eMBB HARQ-ACK, is the first choice.</w:t>
      </w:r>
    </w:p>
    <w:p w14:paraId="7AE85B9B" w14:textId="7F3961F3" w:rsidR="00AB3E02" w:rsidRDefault="0064334B" w:rsidP="00CB501C">
      <w:pPr>
        <w:rPr>
          <w:b/>
          <w:i/>
          <w:lang w:eastAsia="zh-CN"/>
        </w:rPr>
      </w:pPr>
      <w:r w:rsidRPr="00BE2250">
        <w:rPr>
          <w:b/>
          <w:i/>
          <w:u w:val="single"/>
        </w:rPr>
        <w:lastRenderedPageBreak/>
        <w:t>Proposal 2</w:t>
      </w:r>
      <w:r w:rsidR="0025110E" w:rsidRPr="00BE2250">
        <w:rPr>
          <w:b/>
          <w:i/>
          <w:u w:val="single"/>
        </w:rPr>
        <w:t>:</w:t>
      </w:r>
      <w:r w:rsidR="00932E6B">
        <w:rPr>
          <w:b/>
          <w:i/>
        </w:rPr>
        <w:t xml:space="preserve"> </w:t>
      </w:r>
      <w:r w:rsidR="008A28D5">
        <w:rPr>
          <w:b/>
          <w:i/>
        </w:rPr>
        <w:t>For dynamically scheduled uplink channels, u</w:t>
      </w:r>
      <w:r w:rsidR="00932E6B">
        <w:rPr>
          <w:b/>
          <w:i/>
        </w:rPr>
        <w:t>s</w:t>
      </w:r>
      <w:r w:rsidR="008A28D5">
        <w:rPr>
          <w:b/>
          <w:i/>
        </w:rPr>
        <w:t>e</w:t>
      </w:r>
      <w:r w:rsidR="00C45171" w:rsidRPr="00BE2250">
        <w:rPr>
          <w:b/>
          <w:i/>
        </w:rPr>
        <w:t xml:space="preserve"> </w:t>
      </w:r>
      <w:r w:rsidR="00932E6B">
        <w:rPr>
          <w:b/>
          <w:i/>
        </w:rPr>
        <w:t>RNTI</w:t>
      </w:r>
      <w:r w:rsidR="008A28D5">
        <w:rPr>
          <w:b/>
          <w:i/>
        </w:rPr>
        <w:t xml:space="preserve"> </w:t>
      </w:r>
      <w:r w:rsidR="005E3A57">
        <w:rPr>
          <w:b/>
          <w:i/>
        </w:rPr>
        <w:t>of the scheduling DCI</w:t>
      </w:r>
      <w:r w:rsidR="008A28D5">
        <w:rPr>
          <w:b/>
          <w:i/>
        </w:rPr>
        <w:t xml:space="preserve"> </w:t>
      </w:r>
      <w:r w:rsidR="00860784">
        <w:rPr>
          <w:b/>
          <w:i/>
        </w:rPr>
        <w:t>to differentiate</w:t>
      </w:r>
      <w:r w:rsidR="00860784" w:rsidRPr="00860784">
        <w:rPr>
          <w:b/>
          <w:i/>
        </w:rPr>
        <w:t xml:space="preserve"> service type</w:t>
      </w:r>
      <w:r w:rsidR="00932E6B">
        <w:rPr>
          <w:rFonts w:hint="eastAsia"/>
          <w:b/>
          <w:i/>
          <w:lang w:eastAsia="zh-CN"/>
        </w:rPr>
        <w:t>.</w:t>
      </w:r>
    </w:p>
    <w:p w14:paraId="188C150D" w14:textId="576FA010" w:rsidR="008A28D5" w:rsidRPr="00DE5C63" w:rsidRDefault="008A28D5" w:rsidP="00CB501C">
      <w:pPr>
        <w:rPr>
          <w:lang w:eastAsia="zh-CN"/>
        </w:rPr>
      </w:pPr>
      <w:r>
        <w:rPr>
          <w:lang w:eastAsia="zh-CN"/>
        </w:rPr>
        <w:t xml:space="preserve">For configured uplink channels, including HARQ-ACK of SPS PDSCH, configured PUSCH and SR, how to identify the service type requires more study. Maybe we can determine the service type from the logical channels linked to the configured PUSCH or SR configuration. </w:t>
      </w:r>
    </w:p>
    <w:p w14:paraId="46DE343E" w14:textId="77777777" w:rsidR="00210B6A" w:rsidRPr="00AB3E02" w:rsidRDefault="00DA27A7">
      <w:pPr>
        <w:pStyle w:val="1"/>
      </w:pPr>
      <w:r w:rsidRPr="00AB3E02">
        <w:t>Conclusion</w:t>
      </w:r>
      <w:bookmarkStart w:id="6" w:name="_GoBack"/>
      <w:bookmarkEnd w:id="6"/>
    </w:p>
    <w:p w14:paraId="285ABD56" w14:textId="7015FA7C" w:rsidR="00F00B10" w:rsidRPr="00671986" w:rsidRDefault="00AB3E02" w:rsidP="00AB3E02">
      <w:pPr>
        <w:rPr>
          <w:rFonts w:eastAsia="MS Mincho"/>
          <w:lang w:eastAsia="ja-JP"/>
        </w:rPr>
      </w:pPr>
      <w:r w:rsidRPr="00CB1765">
        <w:t xml:space="preserve">In this contribution, we </w:t>
      </w:r>
      <w:r>
        <w:t xml:space="preserve">discuss the </w:t>
      </w:r>
      <w:r w:rsidR="00671986">
        <w:rPr>
          <w:rFonts w:eastAsia="MS Mincho"/>
          <w:lang w:eastAsia="ja-JP"/>
        </w:rPr>
        <w:t xml:space="preserve">necessity and methods </w:t>
      </w:r>
      <w:r>
        <w:t xml:space="preserve">to </w:t>
      </w:r>
      <w:r w:rsidR="00671986" w:rsidRPr="00671986">
        <w:t>distinguish eMBB and URLLC services</w:t>
      </w:r>
      <w:r>
        <w:t xml:space="preserve"> in </w:t>
      </w:r>
      <w:r w:rsidR="00671986">
        <w:rPr>
          <w:lang w:eastAsia="zh-CN"/>
        </w:rPr>
        <w:t>i</w:t>
      </w:r>
      <w:r w:rsidR="00671986" w:rsidRPr="00884F27">
        <w:rPr>
          <w:lang w:eastAsia="zh-CN"/>
        </w:rPr>
        <w:t xml:space="preserve">ntra-UE </w:t>
      </w:r>
      <w:r w:rsidR="00671986">
        <w:rPr>
          <w:lang w:eastAsia="zh-CN"/>
        </w:rPr>
        <w:t>multiplexing scenario</w:t>
      </w:r>
      <w:r w:rsidR="00BE2250">
        <w:rPr>
          <w:lang w:eastAsia="zh-CN"/>
        </w:rPr>
        <w:t>s</w:t>
      </w:r>
      <w:r>
        <w:t xml:space="preserve">. </w:t>
      </w:r>
      <w:r w:rsidR="00F00B10" w:rsidRPr="00CB1765">
        <w:t xml:space="preserve">The following </w:t>
      </w:r>
      <w:r w:rsidR="00F00B10">
        <w:t>observations</w:t>
      </w:r>
      <w:r w:rsidR="00F00B10" w:rsidRPr="00CB1765">
        <w:t xml:space="preserve"> and proposals are made:</w:t>
      </w:r>
    </w:p>
    <w:p w14:paraId="520F93F8" w14:textId="3F2C5443" w:rsidR="008A28D5" w:rsidRDefault="008A28D5" w:rsidP="00932E6B">
      <w:pPr>
        <w:rPr>
          <w:b/>
          <w:i/>
        </w:rPr>
      </w:pPr>
      <w:r>
        <w:rPr>
          <w:b/>
          <w:i/>
          <w:u w:val="single"/>
        </w:rPr>
        <w:t>Observation 1</w:t>
      </w:r>
      <w:r w:rsidRPr="00BE2250">
        <w:rPr>
          <w:b/>
          <w:i/>
          <w:u w:val="single"/>
        </w:rPr>
        <w:t>:</w:t>
      </w:r>
      <w:r w:rsidRPr="00BE2250">
        <w:rPr>
          <w:b/>
          <w:i/>
        </w:rPr>
        <w:t xml:space="preserve"> </w:t>
      </w:r>
      <w:r>
        <w:rPr>
          <w:b/>
          <w:i/>
        </w:rPr>
        <w:t xml:space="preserve">Distinguish URLLC service from eMBB service in the PHY layer is necessary for </w:t>
      </w:r>
      <w:r w:rsidRPr="00BE2250">
        <w:rPr>
          <w:b/>
          <w:i/>
        </w:rPr>
        <w:t xml:space="preserve">intra-UE multiplexing, </w:t>
      </w:r>
      <w:r>
        <w:rPr>
          <w:b/>
          <w:i/>
        </w:rPr>
        <w:t>at least for Scenario 4, 5, 6, 7.</w:t>
      </w:r>
    </w:p>
    <w:p w14:paraId="3EDCE65D" w14:textId="5CB7B7A6" w:rsidR="008A28D5" w:rsidRDefault="008A28D5" w:rsidP="00932E6B">
      <w:pPr>
        <w:rPr>
          <w:b/>
          <w:i/>
        </w:rPr>
      </w:pPr>
      <w:r>
        <w:rPr>
          <w:b/>
          <w:i/>
          <w:u w:val="single"/>
        </w:rPr>
        <w:t>Observation 2</w:t>
      </w:r>
      <w:r w:rsidRPr="00BE2250">
        <w:rPr>
          <w:b/>
          <w:i/>
          <w:u w:val="single"/>
        </w:rPr>
        <w:t>:</w:t>
      </w:r>
      <w:r w:rsidRPr="00BE2250">
        <w:rPr>
          <w:b/>
          <w:i/>
        </w:rPr>
        <w:t xml:space="preserve"> </w:t>
      </w:r>
      <w:r w:rsidR="001B5F49">
        <w:rPr>
          <w:b/>
          <w:i/>
        </w:rPr>
        <w:t xml:space="preserve">Distinguish URLLC service from eMBB service in the PHY layer is necessary in case of UL/DL PI scenario for </w:t>
      </w:r>
      <w:r w:rsidR="001B5F49" w:rsidRPr="003275CE">
        <w:rPr>
          <w:b/>
          <w:i/>
        </w:rPr>
        <w:t>the hybrid-service UE</w:t>
      </w:r>
      <w:r w:rsidR="001B5F49">
        <w:rPr>
          <w:b/>
          <w:i/>
        </w:rPr>
        <w:t>.</w:t>
      </w:r>
    </w:p>
    <w:p w14:paraId="75DFFEC7" w14:textId="77777777" w:rsidR="008A28D5" w:rsidRDefault="008A28D5" w:rsidP="00932E6B">
      <w:pPr>
        <w:rPr>
          <w:b/>
          <w:i/>
        </w:rPr>
      </w:pPr>
      <w:r w:rsidRPr="00BE2250">
        <w:rPr>
          <w:b/>
          <w:i/>
          <w:u w:val="single"/>
        </w:rPr>
        <w:t>Proposal 1:</w:t>
      </w:r>
      <w:r w:rsidRPr="00BE2250">
        <w:rPr>
          <w:b/>
          <w:i/>
        </w:rPr>
        <w:t xml:space="preserve"> RAN1 shall support at least one </w:t>
      </w:r>
      <w:r w:rsidRPr="00345F95">
        <w:rPr>
          <w:b/>
          <w:i/>
        </w:rPr>
        <w:t>PHY identification for identifying eMBB/URLLC services</w:t>
      </w:r>
      <w:r w:rsidRPr="00BE2250">
        <w:rPr>
          <w:b/>
          <w:i/>
        </w:rPr>
        <w:t>.</w:t>
      </w:r>
    </w:p>
    <w:p w14:paraId="29E247E9" w14:textId="3C5349EC" w:rsidR="00932E6B" w:rsidRPr="00860784" w:rsidRDefault="008A28D5" w:rsidP="00932E6B">
      <w:pPr>
        <w:rPr>
          <w:b/>
          <w:i/>
          <w:lang w:eastAsia="zh-CN"/>
        </w:rPr>
      </w:pPr>
      <w:r w:rsidRPr="00BE2250">
        <w:rPr>
          <w:b/>
          <w:i/>
          <w:u w:val="single"/>
        </w:rPr>
        <w:t>Proposal 2:</w:t>
      </w:r>
      <w:r>
        <w:rPr>
          <w:b/>
          <w:i/>
        </w:rPr>
        <w:t xml:space="preserve"> </w:t>
      </w:r>
      <w:r w:rsidR="005E3A57">
        <w:rPr>
          <w:b/>
          <w:i/>
        </w:rPr>
        <w:t>For dynamically scheduled uplink channels, use</w:t>
      </w:r>
      <w:r w:rsidR="005E3A57" w:rsidRPr="00BE2250">
        <w:rPr>
          <w:b/>
          <w:i/>
        </w:rPr>
        <w:t xml:space="preserve"> </w:t>
      </w:r>
      <w:r w:rsidR="005E3A57">
        <w:rPr>
          <w:b/>
          <w:i/>
        </w:rPr>
        <w:t>RNTI of the scheduling DCI to differentiate</w:t>
      </w:r>
      <w:r w:rsidR="005E3A57" w:rsidRPr="00860784">
        <w:rPr>
          <w:b/>
          <w:i/>
        </w:rPr>
        <w:t xml:space="preserve"> service type</w:t>
      </w:r>
      <w:r w:rsidR="005E3A57">
        <w:rPr>
          <w:rFonts w:hint="eastAsia"/>
          <w:b/>
          <w:i/>
          <w:lang w:eastAsia="zh-CN"/>
        </w:rPr>
        <w:t>.</w:t>
      </w:r>
    </w:p>
    <w:p w14:paraId="53579678" w14:textId="77777777" w:rsidR="00EF7C7E" w:rsidRPr="00154EB1" w:rsidRDefault="00EF7C7E" w:rsidP="00EF7C7E">
      <w:pPr>
        <w:pStyle w:val="1"/>
        <w:rPr>
          <w:kern w:val="2"/>
          <w:lang w:val="en-GB" w:eastAsia="ja-JP"/>
        </w:rPr>
      </w:pPr>
      <w:r w:rsidRPr="00154EB1">
        <w:rPr>
          <w:kern w:val="2"/>
          <w:lang w:val="en-GB" w:eastAsia="ja-JP"/>
        </w:rPr>
        <w:t>References</w:t>
      </w:r>
    </w:p>
    <w:bookmarkEnd w:id="2"/>
    <w:p w14:paraId="6092A41A" w14:textId="6211496A" w:rsidR="008A28D5" w:rsidRPr="009D015B" w:rsidRDefault="0082298A" w:rsidP="00DE5C63">
      <w:pPr>
        <w:pStyle w:val="References"/>
        <w:numPr>
          <w:ilvl w:val="0"/>
          <w:numId w:val="21"/>
        </w:numPr>
        <w:jc w:val="left"/>
        <w:rPr>
          <w:szCs w:val="20"/>
          <w:lang w:eastAsia="zh-CN"/>
        </w:rPr>
      </w:pPr>
      <w:r>
        <w:rPr>
          <w:rFonts w:eastAsiaTheme="minorEastAsia"/>
        </w:rPr>
        <w:t>RAN1 Chairman’s Notes</w:t>
      </w:r>
      <w:r w:rsidRPr="0082298A">
        <w:rPr>
          <w:rFonts w:eastAsiaTheme="minorEastAsia"/>
        </w:rPr>
        <w:t xml:space="preserve">, </w:t>
      </w:r>
      <w:r w:rsidR="008114F7" w:rsidRPr="009D015B">
        <w:rPr>
          <w:szCs w:val="20"/>
          <w:lang w:eastAsia="zh-CN"/>
        </w:rPr>
        <w:t>Xi’an, China, 8</w:t>
      </w:r>
      <w:r w:rsidR="008114F7" w:rsidRPr="009D015B">
        <w:rPr>
          <w:szCs w:val="20"/>
          <w:vertAlign w:val="superscript"/>
          <w:lang w:eastAsia="zh-CN"/>
        </w:rPr>
        <w:t>th</w:t>
      </w:r>
      <w:r w:rsidR="008114F7">
        <w:rPr>
          <w:szCs w:val="20"/>
          <w:lang w:eastAsia="zh-CN"/>
        </w:rPr>
        <w:t xml:space="preserve"> </w:t>
      </w:r>
      <w:r w:rsidR="008114F7" w:rsidRPr="009D015B">
        <w:rPr>
          <w:szCs w:val="20"/>
          <w:lang w:eastAsia="zh-CN"/>
        </w:rPr>
        <w:t>– 12</w:t>
      </w:r>
      <w:r w:rsidR="008114F7" w:rsidRPr="009D015B">
        <w:rPr>
          <w:szCs w:val="20"/>
          <w:vertAlign w:val="superscript"/>
          <w:lang w:eastAsia="zh-CN"/>
        </w:rPr>
        <w:t>th</w:t>
      </w:r>
      <w:r w:rsidR="008114F7">
        <w:rPr>
          <w:szCs w:val="20"/>
          <w:lang w:eastAsia="zh-CN"/>
        </w:rPr>
        <w:t xml:space="preserve"> </w:t>
      </w:r>
      <w:r w:rsidR="008114F7" w:rsidRPr="009D015B">
        <w:rPr>
          <w:szCs w:val="20"/>
          <w:lang w:eastAsia="zh-CN"/>
        </w:rPr>
        <w:t>April, 2019</w:t>
      </w:r>
      <w:r w:rsidR="008114F7" w:rsidRPr="001F6F1C">
        <w:rPr>
          <w:szCs w:val="20"/>
          <w:lang w:eastAsia="zh-CN"/>
        </w:rPr>
        <w:t>.</w:t>
      </w:r>
    </w:p>
    <w:p w14:paraId="1DA5FE34" w14:textId="4C3A5221" w:rsidR="008A28D5" w:rsidRDefault="008A28D5" w:rsidP="00DE5C63">
      <w:pPr>
        <w:pStyle w:val="References"/>
        <w:numPr>
          <w:ilvl w:val="0"/>
          <w:numId w:val="21"/>
        </w:numPr>
        <w:jc w:val="left"/>
      </w:pPr>
      <w:r w:rsidRPr="008F0B68">
        <w:t>R2 LS R1-1900003 LS on Intra-UE Prioritization/Multiplexing, RAN1 Ad-Hoc meeting 1901, January 2019.</w:t>
      </w:r>
    </w:p>
    <w:p w14:paraId="2C2C21CF" w14:textId="0AB1E640" w:rsidR="00291680" w:rsidRPr="005E3A57" w:rsidRDefault="0009413F" w:rsidP="00DE5C63">
      <w:pPr>
        <w:pStyle w:val="References"/>
        <w:numPr>
          <w:ilvl w:val="0"/>
          <w:numId w:val="21"/>
        </w:numPr>
        <w:jc w:val="left"/>
      </w:pPr>
      <w:r w:rsidRPr="00467178">
        <w:rPr>
          <w:rFonts w:eastAsiaTheme="minorEastAsia"/>
        </w:rPr>
        <w:t>R1-</w:t>
      </w:r>
      <w:r w:rsidR="005E3A57" w:rsidRPr="00467178">
        <w:rPr>
          <w:rFonts w:eastAsiaTheme="minorEastAsia"/>
        </w:rPr>
        <w:t>19</w:t>
      </w:r>
      <w:r w:rsidR="005E3A57" w:rsidRPr="005E3A57">
        <w:rPr>
          <w:rFonts w:eastAsiaTheme="minorEastAsia"/>
        </w:rPr>
        <w:t>06064</w:t>
      </w:r>
      <w:r w:rsidRPr="005E3A57">
        <w:rPr>
          <w:rFonts w:eastAsiaTheme="minorEastAsia"/>
        </w:rPr>
        <w:t>, “</w:t>
      </w:r>
      <w:r w:rsidR="008A28D5" w:rsidRPr="005E3A57">
        <w:rPr>
          <w:rFonts w:eastAsiaTheme="minorEastAsia"/>
        </w:rPr>
        <w:t>Discussion on resource conflicts between uplink grants</w:t>
      </w:r>
      <w:r w:rsidRPr="005E3A57">
        <w:rPr>
          <w:rFonts w:eastAsiaTheme="minorEastAsia"/>
        </w:rPr>
        <w:t>”,</w:t>
      </w:r>
      <w:r w:rsidR="00291680" w:rsidRPr="005E3A57">
        <w:rPr>
          <w:szCs w:val="20"/>
          <w:lang w:eastAsia="zh-CN"/>
        </w:rPr>
        <w:t xml:space="preserve"> Huawei, HiSilicon, 3GPP RAN1 #97, Reno, USA, May 2019.</w:t>
      </w:r>
    </w:p>
    <w:p w14:paraId="5AABD063" w14:textId="53698044" w:rsidR="00291680" w:rsidRDefault="00291680" w:rsidP="00291680">
      <w:pPr>
        <w:pStyle w:val="References"/>
        <w:numPr>
          <w:ilvl w:val="0"/>
          <w:numId w:val="21"/>
        </w:numPr>
        <w:adjustRightInd w:val="0"/>
        <w:spacing w:after="0"/>
        <w:rPr>
          <w:szCs w:val="20"/>
          <w:lang w:eastAsia="zh-CN"/>
        </w:rPr>
      </w:pPr>
      <w:r w:rsidRPr="001C2BE6">
        <w:rPr>
          <w:szCs w:val="20"/>
          <w:lang w:eastAsia="zh-CN"/>
        </w:rPr>
        <w:t>R1-19</w:t>
      </w:r>
      <w:r w:rsidR="001C2BE6" w:rsidRPr="001C2BE6">
        <w:rPr>
          <w:szCs w:val="20"/>
          <w:lang w:eastAsia="zh-CN"/>
        </w:rPr>
        <w:t>07547</w:t>
      </w:r>
      <w:r>
        <w:rPr>
          <w:szCs w:val="20"/>
          <w:lang w:eastAsia="zh-CN"/>
        </w:rPr>
        <w:t>, “</w:t>
      </w:r>
      <w:r w:rsidRPr="00207B27">
        <w:rPr>
          <w:szCs w:val="20"/>
          <w:lang w:eastAsia="zh-CN"/>
        </w:rPr>
        <w:t>UL intra-UE multiplexing between control channels</w:t>
      </w:r>
      <w:r>
        <w:rPr>
          <w:szCs w:val="20"/>
          <w:lang w:eastAsia="zh-CN"/>
        </w:rPr>
        <w:t xml:space="preserve">”, </w:t>
      </w:r>
      <w:r w:rsidRPr="00332DF5">
        <w:rPr>
          <w:szCs w:val="20"/>
          <w:lang w:eastAsia="zh-CN"/>
        </w:rPr>
        <w:t>Huawei, HiSilicon, 3GPP RAN1 #9</w:t>
      </w:r>
      <w:r>
        <w:rPr>
          <w:szCs w:val="20"/>
          <w:lang w:eastAsia="zh-CN"/>
        </w:rPr>
        <w:t>7, Reno, USA, May 2019.</w:t>
      </w:r>
    </w:p>
    <w:p w14:paraId="01A46EEA" w14:textId="72DF0AF2" w:rsidR="00291680" w:rsidRPr="00DE5C63" w:rsidRDefault="00291680" w:rsidP="00DE5C63">
      <w:pPr>
        <w:pStyle w:val="References"/>
        <w:numPr>
          <w:ilvl w:val="0"/>
          <w:numId w:val="21"/>
        </w:numPr>
        <w:jc w:val="left"/>
      </w:pPr>
      <w:r w:rsidRPr="00493E51">
        <w:rPr>
          <w:szCs w:val="20"/>
          <w:lang w:eastAsia="zh-CN"/>
        </w:rPr>
        <w:t>R1-19</w:t>
      </w:r>
      <w:r w:rsidR="00EE5755" w:rsidRPr="00493E51">
        <w:rPr>
          <w:szCs w:val="20"/>
          <w:lang w:eastAsia="zh-CN"/>
        </w:rPr>
        <w:t>06058</w:t>
      </w:r>
      <w:r w:rsidRPr="00493E51">
        <w:rPr>
          <w:szCs w:val="20"/>
          <w:lang w:eastAsia="zh-CN"/>
        </w:rPr>
        <w:t>,</w:t>
      </w:r>
      <w:r>
        <w:rPr>
          <w:szCs w:val="20"/>
          <w:lang w:eastAsia="zh-CN"/>
        </w:rPr>
        <w:t xml:space="preserve"> “UCI enhancements for URLLC”, </w:t>
      </w:r>
      <w:r w:rsidRPr="00332DF5">
        <w:rPr>
          <w:szCs w:val="20"/>
          <w:lang w:eastAsia="zh-CN"/>
        </w:rPr>
        <w:t>Huawei, HiSilicon, 3GPP RAN1 #9</w:t>
      </w:r>
      <w:r>
        <w:rPr>
          <w:szCs w:val="20"/>
          <w:lang w:eastAsia="zh-CN"/>
        </w:rPr>
        <w:t>7, Reno, USA, May 2019.</w:t>
      </w:r>
    </w:p>
    <w:p w14:paraId="4B4C62F1" w14:textId="417F37D5" w:rsidR="0009413F" w:rsidRPr="00DE5C63" w:rsidRDefault="00291680" w:rsidP="00DE5C63">
      <w:pPr>
        <w:pStyle w:val="References"/>
        <w:numPr>
          <w:ilvl w:val="0"/>
          <w:numId w:val="21"/>
        </w:numPr>
        <w:jc w:val="left"/>
      </w:pPr>
      <w:r w:rsidRPr="004053E8">
        <w:rPr>
          <w:szCs w:val="20"/>
          <w:lang w:eastAsia="zh-CN"/>
        </w:rPr>
        <w:t>3GPP TS 38.213 v15.</w:t>
      </w:r>
      <w:r>
        <w:rPr>
          <w:szCs w:val="20"/>
          <w:lang w:eastAsia="zh-CN"/>
        </w:rPr>
        <w:t>4</w:t>
      </w:r>
      <w:r w:rsidRPr="004053E8">
        <w:rPr>
          <w:szCs w:val="20"/>
          <w:lang w:eastAsia="zh-CN"/>
        </w:rPr>
        <w:t>.0, "NR; Physical layer procedures for control".</w:t>
      </w:r>
    </w:p>
    <w:p w14:paraId="0EE43ECE" w14:textId="101C42E1" w:rsidR="00620942" w:rsidRPr="003734B0" w:rsidRDefault="00620942" w:rsidP="00F5002D">
      <w:pPr>
        <w:rPr>
          <w:lang w:eastAsia="zh-CN"/>
        </w:rPr>
      </w:pPr>
    </w:p>
    <w:sectPr w:rsidR="00620942" w:rsidRPr="003734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318F9" w14:textId="77777777" w:rsidR="000014EE" w:rsidRDefault="000014EE">
      <w:r>
        <w:separator/>
      </w:r>
    </w:p>
  </w:endnote>
  <w:endnote w:type="continuationSeparator" w:id="0">
    <w:p w14:paraId="4C45F93D" w14:textId="77777777" w:rsidR="000014EE" w:rsidRDefault="000014EE">
      <w:r>
        <w:continuationSeparator/>
      </w:r>
    </w:p>
  </w:endnote>
  <w:endnote w:type="continuationNotice" w:id="1">
    <w:p w14:paraId="0A01E77A" w14:textId="77777777" w:rsidR="000014EE" w:rsidRDefault="00001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23826" w14:textId="77777777" w:rsidR="000014EE" w:rsidRDefault="000014EE">
      <w:r>
        <w:separator/>
      </w:r>
    </w:p>
  </w:footnote>
  <w:footnote w:type="continuationSeparator" w:id="0">
    <w:p w14:paraId="3E6D9086" w14:textId="77777777" w:rsidR="000014EE" w:rsidRDefault="000014EE">
      <w:r>
        <w:continuationSeparator/>
      </w:r>
    </w:p>
  </w:footnote>
  <w:footnote w:type="continuationNotice" w:id="1">
    <w:p w14:paraId="31765DD8" w14:textId="77777777" w:rsidR="000014EE" w:rsidRDefault="000014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6F393F"/>
    <w:multiLevelType w:val="hybridMultilevel"/>
    <w:tmpl w:val="D994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F04DA2"/>
    <w:multiLevelType w:val="hybridMultilevel"/>
    <w:tmpl w:val="8E4A0F56"/>
    <w:lvl w:ilvl="0" w:tplc="99783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6E54F8"/>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AB30B4"/>
    <w:multiLevelType w:val="hybridMultilevel"/>
    <w:tmpl w:val="708E7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20F8F"/>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A4E5638"/>
    <w:multiLevelType w:val="hybridMultilevel"/>
    <w:tmpl w:val="CE9E1192"/>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133B5"/>
    <w:multiLevelType w:val="hybridMultilevel"/>
    <w:tmpl w:val="C7A48EFE"/>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5D887DCF"/>
    <w:multiLevelType w:val="hybridMultilevel"/>
    <w:tmpl w:val="5F6C28C8"/>
    <w:lvl w:ilvl="0" w:tplc="5D0CF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773A4696"/>
    <w:multiLevelType w:val="hybridMultilevel"/>
    <w:tmpl w:val="2856C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10"/>
  </w:num>
  <w:num w:numId="2">
    <w:abstractNumId w:val="8"/>
  </w:num>
  <w:num w:numId="3">
    <w:abstractNumId w:val="20"/>
  </w:num>
  <w:num w:numId="4">
    <w:abstractNumId w:val="0"/>
  </w:num>
  <w:num w:numId="5">
    <w:abstractNumId w:val="6"/>
  </w:num>
  <w:num w:numId="6">
    <w:abstractNumId w:val="22"/>
  </w:num>
  <w:num w:numId="7">
    <w:abstractNumId w:val="13"/>
  </w:num>
  <w:num w:numId="8">
    <w:abstractNumId w:val="5"/>
  </w:num>
  <w:num w:numId="9">
    <w:abstractNumId w:val="21"/>
  </w:num>
  <w:num w:numId="10">
    <w:abstractNumId w:val="16"/>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
  </w:num>
  <w:num w:numId="15">
    <w:abstractNumId w:val="9"/>
  </w:num>
  <w:num w:numId="16">
    <w:abstractNumId w:val="7"/>
  </w:num>
  <w:num w:numId="17">
    <w:abstractNumId w:val="1"/>
  </w:num>
  <w:num w:numId="18">
    <w:abstractNumId w:val="2"/>
  </w:num>
  <w:num w:numId="19">
    <w:abstractNumId w:val="19"/>
  </w:num>
  <w:num w:numId="20">
    <w:abstractNumId w:val="12"/>
  </w:num>
  <w:num w:numId="21">
    <w:abstractNumId w:val="15"/>
  </w:num>
  <w:num w:numId="22">
    <w:abstractNumId w:val="3"/>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7"/>
    <w:rsid w:val="00000BD9"/>
    <w:rsid w:val="00000D04"/>
    <w:rsid w:val="00000DB2"/>
    <w:rsid w:val="00000F84"/>
    <w:rsid w:val="000014EE"/>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0A27"/>
    <w:rsid w:val="00031ADB"/>
    <w:rsid w:val="00031F32"/>
    <w:rsid w:val="00032056"/>
    <w:rsid w:val="000328CA"/>
    <w:rsid w:val="00032E40"/>
    <w:rsid w:val="0003376B"/>
    <w:rsid w:val="0003443B"/>
    <w:rsid w:val="0003453C"/>
    <w:rsid w:val="00034676"/>
    <w:rsid w:val="000346E6"/>
    <w:rsid w:val="00034ACE"/>
    <w:rsid w:val="000352B3"/>
    <w:rsid w:val="0003756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475"/>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1D4"/>
    <w:rsid w:val="00072A80"/>
    <w:rsid w:val="000731A0"/>
    <w:rsid w:val="0007345C"/>
    <w:rsid w:val="000736C1"/>
    <w:rsid w:val="0007370F"/>
    <w:rsid w:val="00073797"/>
    <w:rsid w:val="00073DEC"/>
    <w:rsid w:val="00074257"/>
    <w:rsid w:val="000745AA"/>
    <w:rsid w:val="00074E1D"/>
    <w:rsid w:val="00074E86"/>
    <w:rsid w:val="00076097"/>
    <w:rsid w:val="00076541"/>
    <w:rsid w:val="00076B74"/>
    <w:rsid w:val="000772F4"/>
    <w:rsid w:val="000776EB"/>
    <w:rsid w:val="000803BD"/>
    <w:rsid w:val="00080906"/>
    <w:rsid w:val="000823B0"/>
    <w:rsid w:val="00082681"/>
    <w:rsid w:val="0008335B"/>
    <w:rsid w:val="00083379"/>
    <w:rsid w:val="00083587"/>
    <w:rsid w:val="00083838"/>
    <w:rsid w:val="00083B6A"/>
    <w:rsid w:val="00085DEB"/>
    <w:rsid w:val="00085E04"/>
    <w:rsid w:val="000864B2"/>
    <w:rsid w:val="00086800"/>
    <w:rsid w:val="000868FF"/>
    <w:rsid w:val="00086C59"/>
    <w:rsid w:val="00086DDE"/>
    <w:rsid w:val="00087913"/>
    <w:rsid w:val="00087E03"/>
    <w:rsid w:val="00087F2D"/>
    <w:rsid w:val="000902DC"/>
    <w:rsid w:val="000911AE"/>
    <w:rsid w:val="00091E04"/>
    <w:rsid w:val="00092738"/>
    <w:rsid w:val="0009294A"/>
    <w:rsid w:val="00093697"/>
    <w:rsid w:val="00093D42"/>
    <w:rsid w:val="00093DD0"/>
    <w:rsid w:val="00093E7C"/>
    <w:rsid w:val="0009413F"/>
    <w:rsid w:val="0009422E"/>
    <w:rsid w:val="00094A16"/>
    <w:rsid w:val="00094DE6"/>
    <w:rsid w:val="00095823"/>
    <w:rsid w:val="00096356"/>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5562"/>
    <w:rsid w:val="000A56DD"/>
    <w:rsid w:val="000A6351"/>
    <w:rsid w:val="000A63D6"/>
    <w:rsid w:val="000A6980"/>
    <w:rsid w:val="000A69FF"/>
    <w:rsid w:val="000A7547"/>
    <w:rsid w:val="000A7B38"/>
    <w:rsid w:val="000B0343"/>
    <w:rsid w:val="000B072E"/>
    <w:rsid w:val="000B2985"/>
    <w:rsid w:val="000B2C88"/>
    <w:rsid w:val="000B31BD"/>
    <w:rsid w:val="000B3342"/>
    <w:rsid w:val="000B352D"/>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198"/>
    <w:rsid w:val="000D0565"/>
    <w:rsid w:val="000D0E4E"/>
    <w:rsid w:val="000D113C"/>
    <w:rsid w:val="000D12D1"/>
    <w:rsid w:val="000D159A"/>
    <w:rsid w:val="000D1796"/>
    <w:rsid w:val="000D22CC"/>
    <w:rsid w:val="000D2E16"/>
    <w:rsid w:val="000D36AE"/>
    <w:rsid w:val="000D38A1"/>
    <w:rsid w:val="000D4C4E"/>
    <w:rsid w:val="000D5077"/>
    <w:rsid w:val="000D5362"/>
    <w:rsid w:val="000D57F8"/>
    <w:rsid w:val="000D5851"/>
    <w:rsid w:val="000D5C60"/>
    <w:rsid w:val="000D71E2"/>
    <w:rsid w:val="000D73A5"/>
    <w:rsid w:val="000E032B"/>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A25"/>
    <w:rsid w:val="00100C82"/>
    <w:rsid w:val="00100FF3"/>
    <w:rsid w:val="001026CA"/>
    <w:rsid w:val="001043C2"/>
    <w:rsid w:val="001043E1"/>
    <w:rsid w:val="0010505A"/>
    <w:rsid w:val="00105CC7"/>
    <w:rsid w:val="00107779"/>
    <w:rsid w:val="001078C2"/>
    <w:rsid w:val="00107E1C"/>
    <w:rsid w:val="00110243"/>
    <w:rsid w:val="001112C4"/>
    <w:rsid w:val="00111444"/>
    <w:rsid w:val="00111556"/>
    <w:rsid w:val="00111723"/>
    <w:rsid w:val="001120BF"/>
    <w:rsid w:val="001129B5"/>
    <w:rsid w:val="00112B56"/>
    <w:rsid w:val="00112BE6"/>
    <w:rsid w:val="001141E3"/>
    <w:rsid w:val="001144DF"/>
    <w:rsid w:val="0011557B"/>
    <w:rsid w:val="0011586F"/>
    <w:rsid w:val="00116047"/>
    <w:rsid w:val="001177D5"/>
    <w:rsid w:val="00117997"/>
    <w:rsid w:val="00117ADE"/>
    <w:rsid w:val="00117C85"/>
    <w:rsid w:val="0012014A"/>
    <w:rsid w:val="00120B13"/>
    <w:rsid w:val="00121619"/>
    <w:rsid w:val="001243BC"/>
    <w:rsid w:val="00124D84"/>
    <w:rsid w:val="001250DD"/>
    <w:rsid w:val="00125733"/>
    <w:rsid w:val="00125EC4"/>
    <w:rsid w:val="001263AA"/>
    <w:rsid w:val="00127042"/>
    <w:rsid w:val="00130664"/>
    <w:rsid w:val="00130779"/>
    <w:rsid w:val="001307A1"/>
    <w:rsid w:val="00131DD5"/>
    <w:rsid w:val="001321D3"/>
    <w:rsid w:val="00133599"/>
    <w:rsid w:val="00133BF7"/>
    <w:rsid w:val="00134B88"/>
    <w:rsid w:val="00135D62"/>
    <w:rsid w:val="00136335"/>
    <w:rsid w:val="00136A23"/>
    <w:rsid w:val="00136B99"/>
    <w:rsid w:val="00136EDE"/>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CF9"/>
    <w:rsid w:val="00157D26"/>
    <w:rsid w:val="00157FC3"/>
    <w:rsid w:val="00160739"/>
    <w:rsid w:val="001617D5"/>
    <w:rsid w:val="0016271E"/>
    <w:rsid w:val="00162D7A"/>
    <w:rsid w:val="00164DAB"/>
    <w:rsid w:val="001653CE"/>
    <w:rsid w:val="00165BBB"/>
    <w:rsid w:val="0016613F"/>
    <w:rsid w:val="00166215"/>
    <w:rsid w:val="00166591"/>
    <w:rsid w:val="001667BD"/>
    <w:rsid w:val="00166F56"/>
    <w:rsid w:val="00171143"/>
    <w:rsid w:val="00171FFF"/>
    <w:rsid w:val="001723BB"/>
    <w:rsid w:val="00172864"/>
    <w:rsid w:val="00172B82"/>
    <w:rsid w:val="00172E50"/>
    <w:rsid w:val="00172EFA"/>
    <w:rsid w:val="00173608"/>
    <w:rsid w:val="001739B7"/>
    <w:rsid w:val="00173DD8"/>
    <w:rsid w:val="001745EC"/>
    <w:rsid w:val="001747B7"/>
    <w:rsid w:val="00174DEA"/>
    <w:rsid w:val="00175C30"/>
    <w:rsid w:val="001769D6"/>
    <w:rsid w:val="00177069"/>
    <w:rsid w:val="00177FC1"/>
    <w:rsid w:val="00180FE3"/>
    <w:rsid w:val="001815A2"/>
    <w:rsid w:val="00181B2E"/>
    <w:rsid w:val="00181FC1"/>
    <w:rsid w:val="001821A0"/>
    <w:rsid w:val="001823E3"/>
    <w:rsid w:val="001828A9"/>
    <w:rsid w:val="00182D74"/>
    <w:rsid w:val="00183034"/>
    <w:rsid w:val="001830F7"/>
    <w:rsid w:val="00183EE6"/>
    <w:rsid w:val="00184821"/>
    <w:rsid w:val="00184C63"/>
    <w:rsid w:val="0018588A"/>
    <w:rsid w:val="00186ADC"/>
    <w:rsid w:val="00187252"/>
    <w:rsid w:val="00191C91"/>
    <w:rsid w:val="00191F50"/>
    <w:rsid w:val="00192DD9"/>
    <w:rsid w:val="00192F7A"/>
    <w:rsid w:val="00194339"/>
    <w:rsid w:val="00194848"/>
    <w:rsid w:val="00194DE9"/>
    <w:rsid w:val="001958EA"/>
    <w:rsid w:val="00195E0E"/>
    <w:rsid w:val="00197A2D"/>
    <w:rsid w:val="001A07C9"/>
    <w:rsid w:val="001A1474"/>
    <w:rsid w:val="001A180D"/>
    <w:rsid w:val="001A19BD"/>
    <w:rsid w:val="001A1BAC"/>
    <w:rsid w:val="001A23CE"/>
    <w:rsid w:val="001A2AB2"/>
    <w:rsid w:val="001A2C89"/>
    <w:rsid w:val="001A2FE6"/>
    <w:rsid w:val="001A3537"/>
    <w:rsid w:val="001A371B"/>
    <w:rsid w:val="001A4656"/>
    <w:rsid w:val="001A4B0A"/>
    <w:rsid w:val="001A673E"/>
    <w:rsid w:val="001A6970"/>
    <w:rsid w:val="001A73F1"/>
    <w:rsid w:val="001A75F2"/>
    <w:rsid w:val="001A7763"/>
    <w:rsid w:val="001A779F"/>
    <w:rsid w:val="001B0CAC"/>
    <w:rsid w:val="001B3964"/>
    <w:rsid w:val="001B40C0"/>
    <w:rsid w:val="001B4452"/>
    <w:rsid w:val="001B466C"/>
    <w:rsid w:val="001B4C16"/>
    <w:rsid w:val="001B4F34"/>
    <w:rsid w:val="001B52EC"/>
    <w:rsid w:val="001B554A"/>
    <w:rsid w:val="001B5F49"/>
    <w:rsid w:val="001B6564"/>
    <w:rsid w:val="001B691A"/>
    <w:rsid w:val="001B6A2C"/>
    <w:rsid w:val="001B772A"/>
    <w:rsid w:val="001B7EF2"/>
    <w:rsid w:val="001C0171"/>
    <w:rsid w:val="001C02D8"/>
    <w:rsid w:val="001C04E3"/>
    <w:rsid w:val="001C13F7"/>
    <w:rsid w:val="001C18D6"/>
    <w:rsid w:val="001C2378"/>
    <w:rsid w:val="001C25D0"/>
    <w:rsid w:val="001C2BE6"/>
    <w:rsid w:val="001C359C"/>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0F0D"/>
    <w:rsid w:val="001D1C2E"/>
    <w:rsid w:val="001D2360"/>
    <w:rsid w:val="001D23A8"/>
    <w:rsid w:val="001D3109"/>
    <w:rsid w:val="001D332E"/>
    <w:rsid w:val="001D5033"/>
    <w:rsid w:val="001D513C"/>
    <w:rsid w:val="001D5239"/>
    <w:rsid w:val="001D5970"/>
    <w:rsid w:val="001D5C88"/>
    <w:rsid w:val="001D6567"/>
    <w:rsid w:val="001D695C"/>
    <w:rsid w:val="001D69BD"/>
    <w:rsid w:val="001D6FD9"/>
    <w:rsid w:val="001D780E"/>
    <w:rsid w:val="001D7DD5"/>
    <w:rsid w:val="001D7E7E"/>
    <w:rsid w:val="001E0060"/>
    <w:rsid w:val="001E05C3"/>
    <w:rsid w:val="001E0AD3"/>
    <w:rsid w:val="001E197D"/>
    <w:rsid w:val="001E24FD"/>
    <w:rsid w:val="001E3453"/>
    <w:rsid w:val="001E36E4"/>
    <w:rsid w:val="001E379D"/>
    <w:rsid w:val="001E3A3C"/>
    <w:rsid w:val="001E435B"/>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9AD"/>
    <w:rsid w:val="001F4CBD"/>
    <w:rsid w:val="001F4D04"/>
    <w:rsid w:val="001F4D1E"/>
    <w:rsid w:val="001F5545"/>
    <w:rsid w:val="001F5777"/>
    <w:rsid w:val="001F5937"/>
    <w:rsid w:val="001F59E3"/>
    <w:rsid w:val="001F59ED"/>
    <w:rsid w:val="001F7121"/>
    <w:rsid w:val="00200D2C"/>
    <w:rsid w:val="002019D8"/>
    <w:rsid w:val="00201EC7"/>
    <w:rsid w:val="00202D3B"/>
    <w:rsid w:val="0020315F"/>
    <w:rsid w:val="0020349A"/>
    <w:rsid w:val="002034B4"/>
    <w:rsid w:val="00203503"/>
    <w:rsid w:val="00204032"/>
    <w:rsid w:val="00204520"/>
    <w:rsid w:val="00204AC7"/>
    <w:rsid w:val="00204BAD"/>
    <w:rsid w:val="00204D60"/>
    <w:rsid w:val="002050FA"/>
    <w:rsid w:val="00205627"/>
    <w:rsid w:val="002056D0"/>
    <w:rsid w:val="00206B65"/>
    <w:rsid w:val="00207305"/>
    <w:rsid w:val="002104B2"/>
    <w:rsid w:val="00210860"/>
    <w:rsid w:val="00210B6A"/>
    <w:rsid w:val="002122CB"/>
    <w:rsid w:val="00212CB6"/>
    <w:rsid w:val="00212CDB"/>
    <w:rsid w:val="00212E37"/>
    <w:rsid w:val="00213654"/>
    <w:rsid w:val="00213A4B"/>
    <w:rsid w:val="002140FF"/>
    <w:rsid w:val="0021681D"/>
    <w:rsid w:val="00216C98"/>
    <w:rsid w:val="002173C7"/>
    <w:rsid w:val="00217D4E"/>
    <w:rsid w:val="00220894"/>
    <w:rsid w:val="00221111"/>
    <w:rsid w:val="00223286"/>
    <w:rsid w:val="002248AA"/>
    <w:rsid w:val="00224952"/>
    <w:rsid w:val="00224DD2"/>
    <w:rsid w:val="00225A6A"/>
    <w:rsid w:val="00225AC7"/>
    <w:rsid w:val="00225ACC"/>
    <w:rsid w:val="00226610"/>
    <w:rsid w:val="002300CF"/>
    <w:rsid w:val="00230DE7"/>
    <w:rsid w:val="00231C25"/>
    <w:rsid w:val="00231C6F"/>
    <w:rsid w:val="00232A90"/>
    <w:rsid w:val="00234151"/>
    <w:rsid w:val="0023438C"/>
    <w:rsid w:val="00234F8C"/>
    <w:rsid w:val="00235542"/>
    <w:rsid w:val="002356DA"/>
    <w:rsid w:val="002369B0"/>
    <w:rsid w:val="00236AD8"/>
    <w:rsid w:val="00237FD6"/>
    <w:rsid w:val="002401F5"/>
    <w:rsid w:val="00240E54"/>
    <w:rsid w:val="002418E2"/>
    <w:rsid w:val="00241B44"/>
    <w:rsid w:val="00242BFB"/>
    <w:rsid w:val="00243F5B"/>
    <w:rsid w:val="002451C5"/>
    <w:rsid w:val="00245F1F"/>
    <w:rsid w:val="0024663B"/>
    <w:rsid w:val="00247103"/>
    <w:rsid w:val="00250067"/>
    <w:rsid w:val="00250869"/>
    <w:rsid w:val="00250E70"/>
    <w:rsid w:val="0025110E"/>
    <w:rsid w:val="00251323"/>
    <w:rsid w:val="002516DE"/>
    <w:rsid w:val="00251F3A"/>
    <w:rsid w:val="00251F81"/>
    <w:rsid w:val="00252BE0"/>
    <w:rsid w:val="00253588"/>
    <w:rsid w:val="002546F4"/>
    <w:rsid w:val="002551D0"/>
    <w:rsid w:val="00255374"/>
    <w:rsid w:val="00255475"/>
    <w:rsid w:val="00256294"/>
    <w:rsid w:val="002571C1"/>
    <w:rsid w:val="002574C9"/>
    <w:rsid w:val="00257BF4"/>
    <w:rsid w:val="00260003"/>
    <w:rsid w:val="0026035D"/>
    <w:rsid w:val="002606D6"/>
    <w:rsid w:val="0026096A"/>
    <w:rsid w:val="00261BBE"/>
    <w:rsid w:val="00261C98"/>
    <w:rsid w:val="00261DA3"/>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4D1D"/>
    <w:rsid w:val="002750B1"/>
    <w:rsid w:val="00276A35"/>
    <w:rsid w:val="00277271"/>
    <w:rsid w:val="0027734E"/>
    <w:rsid w:val="00277835"/>
    <w:rsid w:val="00280A64"/>
    <w:rsid w:val="00280AB1"/>
    <w:rsid w:val="00283A99"/>
    <w:rsid w:val="00284BAE"/>
    <w:rsid w:val="002859AF"/>
    <w:rsid w:val="0028647C"/>
    <w:rsid w:val="00286AE7"/>
    <w:rsid w:val="00287243"/>
    <w:rsid w:val="00287EED"/>
    <w:rsid w:val="002902F0"/>
    <w:rsid w:val="00290647"/>
    <w:rsid w:val="00291385"/>
    <w:rsid w:val="00291422"/>
    <w:rsid w:val="00291680"/>
    <w:rsid w:val="0029237F"/>
    <w:rsid w:val="00292715"/>
    <w:rsid w:val="00293823"/>
    <w:rsid w:val="00293E57"/>
    <w:rsid w:val="002947D1"/>
    <w:rsid w:val="002948DF"/>
    <w:rsid w:val="00294D90"/>
    <w:rsid w:val="002A1912"/>
    <w:rsid w:val="002A1E92"/>
    <w:rsid w:val="002A1EE1"/>
    <w:rsid w:val="002A204D"/>
    <w:rsid w:val="002A2616"/>
    <w:rsid w:val="002A26E1"/>
    <w:rsid w:val="002A368A"/>
    <w:rsid w:val="002A4065"/>
    <w:rsid w:val="002A45FD"/>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ADF"/>
    <w:rsid w:val="002B7EAF"/>
    <w:rsid w:val="002C099C"/>
    <w:rsid w:val="002C0B65"/>
    <w:rsid w:val="002C0B74"/>
    <w:rsid w:val="002C0C8B"/>
    <w:rsid w:val="002C0CBB"/>
    <w:rsid w:val="002C1201"/>
    <w:rsid w:val="002C1460"/>
    <w:rsid w:val="002C17EA"/>
    <w:rsid w:val="002C202C"/>
    <w:rsid w:val="002C20F2"/>
    <w:rsid w:val="002C38B2"/>
    <w:rsid w:val="002C3F9C"/>
    <w:rsid w:val="002C5715"/>
    <w:rsid w:val="002C5AFA"/>
    <w:rsid w:val="002C5EE5"/>
    <w:rsid w:val="002C681C"/>
    <w:rsid w:val="002C7081"/>
    <w:rsid w:val="002D0439"/>
    <w:rsid w:val="002D11B7"/>
    <w:rsid w:val="002D141D"/>
    <w:rsid w:val="002D2DEB"/>
    <w:rsid w:val="002D3BBC"/>
    <w:rsid w:val="002D438A"/>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E6859"/>
    <w:rsid w:val="002F0C28"/>
    <w:rsid w:val="002F290C"/>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7FB"/>
    <w:rsid w:val="00306CA7"/>
    <w:rsid w:val="00306E6B"/>
    <w:rsid w:val="00307209"/>
    <w:rsid w:val="003100C8"/>
    <w:rsid w:val="00311161"/>
    <w:rsid w:val="0031138A"/>
    <w:rsid w:val="00311A8D"/>
    <w:rsid w:val="00312400"/>
    <w:rsid w:val="00312601"/>
    <w:rsid w:val="00312739"/>
    <w:rsid w:val="00312D10"/>
    <w:rsid w:val="003150AE"/>
    <w:rsid w:val="003156C1"/>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198"/>
    <w:rsid w:val="00326957"/>
    <w:rsid w:val="00326AE2"/>
    <w:rsid w:val="0032735A"/>
    <w:rsid w:val="0032756F"/>
    <w:rsid w:val="003275CE"/>
    <w:rsid w:val="0033011E"/>
    <w:rsid w:val="00331426"/>
    <w:rsid w:val="0033171D"/>
    <w:rsid w:val="00331FC3"/>
    <w:rsid w:val="00332ACD"/>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5F95"/>
    <w:rsid w:val="003462AF"/>
    <w:rsid w:val="0034638C"/>
    <w:rsid w:val="00346F7F"/>
    <w:rsid w:val="003472C7"/>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4B0"/>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6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3B9D"/>
    <w:rsid w:val="00393E2C"/>
    <w:rsid w:val="003940CE"/>
    <w:rsid w:val="00394A41"/>
    <w:rsid w:val="00397C1D"/>
    <w:rsid w:val="003A1407"/>
    <w:rsid w:val="003A180F"/>
    <w:rsid w:val="003A18DD"/>
    <w:rsid w:val="003A20C8"/>
    <w:rsid w:val="003A2B83"/>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7AD7"/>
    <w:rsid w:val="003D0EA9"/>
    <w:rsid w:val="003D0FC3"/>
    <w:rsid w:val="003D1267"/>
    <w:rsid w:val="003D1280"/>
    <w:rsid w:val="003D1D94"/>
    <w:rsid w:val="003D2529"/>
    <w:rsid w:val="003D2C1D"/>
    <w:rsid w:val="003D2C34"/>
    <w:rsid w:val="003D2CE1"/>
    <w:rsid w:val="003D3DDD"/>
    <w:rsid w:val="003D5CBF"/>
    <w:rsid w:val="003D62AA"/>
    <w:rsid w:val="003D66D2"/>
    <w:rsid w:val="003D6D3D"/>
    <w:rsid w:val="003D7502"/>
    <w:rsid w:val="003D7546"/>
    <w:rsid w:val="003D7A32"/>
    <w:rsid w:val="003E07AE"/>
    <w:rsid w:val="003E1154"/>
    <w:rsid w:val="003E14FC"/>
    <w:rsid w:val="003E2002"/>
    <w:rsid w:val="003E2976"/>
    <w:rsid w:val="003E313E"/>
    <w:rsid w:val="003E3764"/>
    <w:rsid w:val="003E3DAB"/>
    <w:rsid w:val="003E4858"/>
    <w:rsid w:val="003E56C3"/>
    <w:rsid w:val="003E6316"/>
    <w:rsid w:val="003E6884"/>
    <w:rsid w:val="003E6AC5"/>
    <w:rsid w:val="003E6E77"/>
    <w:rsid w:val="003F0096"/>
    <w:rsid w:val="003F0850"/>
    <w:rsid w:val="003F0D12"/>
    <w:rsid w:val="003F160C"/>
    <w:rsid w:val="003F1B2A"/>
    <w:rsid w:val="003F210D"/>
    <w:rsid w:val="003F324F"/>
    <w:rsid w:val="003F33BC"/>
    <w:rsid w:val="003F36CB"/>
    <w:rsid w:val="003F3CC6"/>
    <w:rsid w:val="003F3D4E"/>
    <w:rsid w:val="003F477E"/>
    <w:rsid w:val="003F5DA2"/>
    <w:rsid w:val="003F6CD2"/>
    <w:rsid w:val="003F788D"/>
    <w:rsid w:val="00400613"/>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A67"/>
    <w:rsid w:val="00416ACB"/>
    <w:rsid w:val="00417E73"/>
    <w:rsid w:val="0042064B"/>
    <w:rsid w:val="004208E8"/>
    <w:rsid w:val="004217AA"/>
    <w:rsid w:val="00421DCF"/>
    <w:rsid w:val="00422341"/>
    <w:rsid w:val="004227B9"/>
    <w:rsid w:val="0042299A"/>
    <w:rsid w:val="00423641"/>
    <w:rsid w:val="00425A06"/>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36F2A"/>
    <w:rsid w:val="0044003D"/>
    <w:rsid w:val="004440A7"/>
    <w:rsid w:val="0044479F"/>
    <w:rsid w:val="00444D07"/>
    <w:rsid w:val="004461D9"/>
    <w:rsid w:val="00446AC6"/>
    <w:rsid w:val="00447541"/>
    <w:rsid w:val="0044759B"/>
    <w:rsid w:val="00447F54"/>
    <w:rsid w:val="00450882"/>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178"/>
    <w:rsid w:val="00467488"/>
    <w:rsid w:val="0047036C"/>
    <w:rsid w:val="0047083E"/>
    <w:rsid w:val="00470EB5"/>
    <w:rsid w:val="00471E1C"/>
    <w:rsid w:val="0047286B"/>
    <w:rsid w:val="00472E27"/>
    <w:rsid w:val="004740D1"/>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A77"/>
    <w:rsid w:val="0048540F"/>
    <w:rsid w:val="00485869"/>
    <w:rsid w:val="00485889"/>
    <w:rsid w:val="00485970"/>
    <w:rsid w:val="00485C0D"/>
    <w:rsid w:val="00486575"/>
    <w:rsid w:val="004866D0"/>
    <w:rsid w:val="00487DCB"/>
    <w:rsid w:val="00491421"/>
    <w:rsid w:val="0049245B"/>
    <w:rsid w:val="00493E51"/>
    <w:rsid w:val="00494242"/>
    <w:rsid w:val="00494358"/>
    <w:rsid w:val="00494E8E"/>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33CF"/>
    <w:rsid w:val="004A3BF1"/>
    <w:rsid w:val="004A3E42"/>
    <w:rsid w:val="004A4715"/>
    <w:rsid w:val="004A5046"/>
    <w:rsid w:val="004A565E"/>
    <w:rsid w:val="004A5DF3"/>
    <w:rsid w:val="004A6134"/>
    <w:rsid w:val="004A7092"/>
    <w:rsid w:val="004B10EB"/>
    <w:rsid w:val="004B1941"/>
    <w:rsid w:val="004B37E1"/>
    <w:rsid w:val="004B4498"/>
    <w:rsid w:val="004B49E6"/>
    <w:rsid w:val="004B4D69"/>
    <w:rsid w:val="004B55DD"/>
    <w:rsid w:val="004B6601"/>
    <w:rsid w:val="004B671F"/>
    <w:rsid w:val="004B703E"/>
    <w:rsid w:val="004B7476"/>
    <w:rsid w:val="004C01A8"/>
    <w:rsid w:val="004C0C58"/>
    <w:rsid w:val="004C1840"/>
    <w:rsid w:val="004C24C9"/>
    <w:rsid w:val="004C31B6"/>
    <w:rsid w:val="004C3890"/>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F1"/>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3367"/>
    <w:rsid w:val="005042AB"/>
    <w:rsid w:val="00504BC1"/>
    <w:rsid w:val="00504FBA"/>
    <w:rsid w:val="00505134"/>
    <w:rsid w:val="00505C04"/>
    <w:rsid w:val="00506572"/>
    <w:rsid w:val="00510608"/>
    <w:rsid w:val="00510C5B"/>
    <w:rsid w:val="00511DD2"/>
    <w:rsid w:val="00511F15"/>
    <w:rsid w:val="00512C77"/>
    <w:rsid w:val="0051318C"/>
    <w:rsid w:val="00514198"/>
    <w:rsid w:val="005142CD"/>
    <w:rsid w:val="005143C9"/>
    <w:rsid w:val="005157A9"/>
    <w:rsid w:val="00517313"/>
    <w:rsid w:val="005173A7"/>
    <w:rsid w:val="005177E1"/>
    <w:rsid w:val="00520C0A"/>
    <w:rsid w:val="0052115C"/>
    <w:rsid w:val="005218B6"/>
    <w:rsid w:val="00522589"/>
    <w:rsid w:val="005244B2"/>
    <w:rsid w:val="00524545"/>
    <w:rsid w:val="005255BF"/>
    <w:rsid w:val="005257DE"/>
    <w:rsid w:val="00525C46"/>
    <w:rsid w:val="00527200"/>
    <w:rsid w:val="00530157"/>
    <w:rsid w:val="00530584"/>
    <w:rsid w:val="00530B6E"/>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2FA0"/>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8E8"/>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AA1"/>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A69"/>
    <w:rsid w:val="00582C3A"/>
    <w:rsid w:val="00582E1A"/>
    <w:rsid w:val="00583147"/>
    <w:rsid w:val="0058333B"/>
    <w:rsid w:val="00584416"/>
    <w:rsid w:val="00584B39"/>
    <w:rsid w:val="00585028"/>
    <w:rsid w:val="005854D1"/>
    <w:rsid w:val="00585F5B"/>
    <w:rsid w:val="0058620A"/>
    <w:rsid w:val="00586604"/>
    <w:rsid w:val="00586CF6"/>
    <w:rsid w:val="00587FC0"/>
    <w:rsid w:val="005902E2"/>
    <w:rsid w:val="005906AD"/>
    <w:rsid w:val="00590DA6"/>
    <w:rsid w:val="005915EF"/>
    <w:rsid w:val="00591C7D"/>
    <w:rsid w:val="005925FF"/>
    <w:rsid w:val="0059286A"/>
    <w:rsid w:val="005929C5"/>
    <w:rsid w:val="00592B03"/>
    <w:rsid w:val="00593AB9"/>
    <w:rsid w:val="00594ABB"/>
    <w:rsid w:val="00594D1C"/>
    <w:rsid w:val="00594E36"/>
    <w:rsid w:val="00594F0A"/>
    <w:rsid w:val="0059525E"/>
    <w:rsid w:val="00595887"/>
    <w:rsid w:val="00595AC8"/>
    <w:rsid w:val="005961F7"/>
    <w:rsid w:val="005962FB"/>
    <w:rsid w:val="00596B9C"/>
    <w:rsid w:val="00597863"/>
    <w:rsid w:val="005A054D"/>
    <w:rsid w:val="005A0A46"/>
    <w:rsid w:val="005A0B24"/>
    <w:rsid w:val="005A10B9"/>
    <w:rsid w:val="005A11EA"/>
    <w:rsid w:val="005A269F"/>
    <w:rsid w:val="005A305E"/>
    <w:rsid w:val="005A30BB"/>
    <w:rsid w:val="005A3705"/>
    <w:rsid w:val="005A3887"/>
    <w:rsid w:val="005A61D2"/>
    <w:rsid w:val="005B0542"/>
    <w:rsid w:val="005B105E"/>
    <w:rsid w:val="005B2225"/>
    <w:rsid w:val="005B2799"/>
    <w:rsid w:val="005B2B77"/>
    <w:rsid w:val="005B30AF"/>
    <w:rsid w:val="005B3D4A"/>
    <w:rsid w:val="005B3F49"/>
    <w:rsid w:val="005B4D87"/>
    <w:rsid w:val="005B536E"/>
    <w:rsid w:val="005B6127"/>
    <w:rsid w:val="005B6AAC"/>
    <w:rsid w:val="005B748D"/>
    <w:rsid w:val="005B7580"/>
    <w:rsid w:val="005B7783"/>
    <w:rsid w:val="005B7DD1"/>
    <w:rsid w:val="005C00A0"/>
    <w:rsid w:val="005C230D"/>
    <w:rsid w:val="005C24E5"/>
    <w:rsid w:val="005C28FA"/>
    <w:rsid w:val="005C40F4"/>
    <w:rsid w:val="005C43BE"/>
    <w:rsid w:val="005C44F3"/>
    <w:rsid w:val="005C712D"/>
    <w:rsid w:val="005C7C75"/>
    <w:rsid w:val="005D0368"/>
    <w:rsid w:val="005D0E4F"/>
    <w:rsid w:val="005D1804"/>
    <w:rsid w:val="005D1E32"/>
    <w:rsid w:val="005D206B"/>
    <w:rsid w:val="005D22B7"/>
    <w:rsid w:val="005D2BDE"/>
    <w:rsid w:val="005D3D76"/>
    <w:rsid w:val="005D4578"/>
    <w:rsid w:val="005D4EFA"/>
    <w:rsid w:val="005D55BA"/>
    <w:rsid w:val="005D5ADB"/>
    <w:rsid w:val="005D648A"/>
    <w:rsid w:val="005D75D1"/>
    <w:rsid w:val="005D7E0D"/>
    <w:rsid w:val="005E0182"/>
    <w:rsid w:val="005E0233"/>
    <w:rsid w:val="005E1898"/>
    <w:rsid w:val="005E1F2F"/>
    <w:rsid w:val="005E234A"/>
    <w:rsid w:val="005E35CC"/>
    <w:rsid w:val="005E36FF"/>
    <w:rsid w:val="005E371E"/>
    <w:rsid w:val="005E3A57"/>
    <w:rsid w:val="005E3EAD"/>
    <w:rsid w:val="005E53F9"/>
    <w:rsid w:val="005E5C3B"/>
    <w:rsid w:val="005E742E"/>
    <w:rsid w:val="005E775D"/>
    <w:rsid w:val="005F0A43"/>
    <w:rsid w:val="005F0D52"/>
    <w:rsid w:val="005F0DC1"/>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343D"/>
    <w:rsid w:val="00604DC7"/>
    <w:rsid w:val="00604E47"/>
    <w:rsid w:val="00605441"/>
    <w:rsid w:val="00606970"/>
    <w:rsid w:val="00606A20"/>
    <w:rsid w:val="006072C6"/>
    <w:rsid w:val="00607A2E"/>
    <w:rsid w:val="0061154E"/>
    <w:rsid w:val="006121E2"/>
    <w:rsid w:val="006130F7"/>
    <w:rsid w:val="00613338"/>
    <w:rsid w:val="00613AF8"/>
    <w:rsid w:val="00613D8E"/>
    <w:rsid w:val="006142E0"/>
    <w:rsid w:val="006143B1"/>
    <w:rsid w:val="0061531F"/>
    <w:rsid w:val="00615BB2"/>
    <w:rsid w:val="00616112"/>
    <w:rsid w:val="00616B28"/>
    <w:rsid w:val="006205CA"/>
    <w:rsid w:val="00620942"/>
    <w:rsid w:val="00621A1E"/>
    <w:rsid w:val="00621F32"/>
    <w:rsid w:val="00621F53"/>
    <w:rsid w:val="00622ADC"/>
    <w:rsid w:val="00622E2A"/>
    <w:rsid w:val="00623089"/>
    <w:rsid w:val="0062308E"/>
    <w:rsid w:val="006234C4"/>
    <w:rsid w:val="006244C9"/>
    <w:rsid w:val="006245F6"/>
    <w:rsid w:val="0062475D"/>
    <w:rsid w:val="0062495F"/>
    <w:rsid w:val="006264AA"/>
    <w:rsid w:val="0062660B"/>
    <w:rsid w:val="006268FB"/>
    <w:rsid w:val="00626AD1"/>
    <w:rsid w:val="00626BF9"/>
    <w:rsid w:val="006304BC"/>
    <w:rsid w:val="00630DCE"/>
    <w:rsid w:val="0063120A"/>
    <w:rsid w:val="0063150B"/>
    <w:rsid w:val="00631585"/>
    <w:rsid w:val="0063191B"/>
    <w:rsid w:val="006344EF"/>
    <w:rsid w:val="00634ACF"/>
    <w:rsid w:val="00635035"/>
    <w:rsid w:val="0063580D"/>
    <w:rsid w:val="00635CAE"/>
    <w:rsid w:val="00636146"/>
    <w:rsid w:val="00637240"/>
    <w:rsid w:val="006404E2"/>
    <w:rsid w:val="00642B83"/>
    <w:rsid w:val="0064334B"/>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598F"/>
    <w:rsid w:val="0066732C"/>
    <w:rsid w:val="006679F5"/>
    <w:rsid w:val="00667B77"/>
    <w:rsid w:val="00670EBD"/>
    <w:rsid w:val="006716DA"/>
    <w:rsid w:val="00671986"/>
    <w:rsid w:val="006728ED"/>
    <w:rsid w:val="006732B1"/>
    <w:rsid w:val="006733F0"/>
    <w:rsid w:val="00673BED"/>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022"/>
    <w:rsid w:val="006934CB"/>
    <w:rsid w:val="00693E1F"/>
    <w:rsid w:val="00693ECB"/>
    <w:rsid w:val="00694797"/>
    <w:rsid w:val="00695887"/>
    <w:rsid w:val="00697733"/>
    <w:rsid w:val="006A0746"/>
    <w:rsid w:val="006A1627"/>
    <w:rsid w:val="006A2282"/>
    <w:rsid w:val="006A254E"/>
    <w:rsid w:val="006A2C30"/>
    <w:rsid w:val="006A301C"/>
    <w:rsid w:val="006A3B71"/>
    <w:rsid w:val="006A3E2B"/>
    <w:rsid w:val="006A51C6"/>
    <w:rsid w:val="006A5CE1"/>
    <w:rsid w:val="006A6E17"/>
    <w:rsid w:val="006A76C7"/>
    <w:rsid w:val="006B0E22"/>
    <w:rsid w:val="006B1138"/>
    <w:rsid w:val="006B120D"/>
    <w:rsid w:val="006B17E7"/>
    <w:rsid w:val="006B185F"/>
    <w:rsid w:val="006B19E8"/>
    <w:rsid w:val="006B1A8A"/>
    <w:rsid w:val="006B1FD5"/>
    <w:rsid w:val="006B2205"/>
    <w:rsid w:val="006B3055"/>
    <w:rsid w:val="006B555A"/>
    <w:rsid w:val="006B600A"/>
    <w:rsid w:val="006B6635"/>
    <w:rsid w:val="006B6742"/>
    <w:rsid w:val="006B68E8"/>
    <w:rsid w:val="006B7D22"/>
    <w:rsid w:val="006B7D2C"/>
    <w:rsid w:val="006C1019"/>
    <w:rsid w:val="006C21EA"/>
    <w:rsid w:val="006C2BB5"/>
    <w:rsid w:val="006C2BEE"/>
    <w:rsid w:val="006C3AD8"/>
    <w:rsid w:val="006C3C7A"/>
    <w:rsid w:val="006C3D0D"/>
    <w:rsid w:val="006C4516"/>
    <w:rsid w:val="006C455E"/>
    <w:rsid w:val="006C5958"/>
    <w:rsid w:val="006C5B4F"/>
    <w:rsid w:val="006C643C"/>
    <w:rsid w:val="006C67B2"/>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05E"/>
    <w:rsid w:val="006D7EB0"/>
    <w:rsid w:val="006E0138"/>
    <w:rsid w:val="006E0BB0"/>
    <w:rsid w:val="006E12C3"/>
    <w:rsid w:val="006E18E0"/>
    <w:rsid w:val="006E2529"/>
    <w:rsid w:val="006E2674"/>
    <w:rsid w:val="006E296B"/>
    <w:rsid w:val="006E3625"/>
    <w:rsid w:val="006E45F3"/>
    <w:rsid w:val="006E460E"/>
    <w:rsid w:val="006E4A2F"/>
    <w:rsid w:val="006E4ED4"/>
    <w:rsid w:val="006E5E19"/>
    <w:rsid w:val="006E5E60"/>
    <w:rsid w:val="006E61C3"/>
    <w:rsid w:val="006E771A"/>
    <w:rsid w:val="006E7966"/>
    <w:rsid w:val="006E799D"/>
    <w:rsid w:val="006F0593"/>
    <w:rsid w:val="006F1064"/>
    <w:rsid w:val="006F1EB7"/>
    <w:rsid w:val="006F2534"/>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085"/>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17C7B"/>
    <w:rsid w:val="00721084"/>
    <w:rsid w:val="00721262"/>
    <w:rsid w:val="00721D9B"/>
    <w:rsid w:val="00722121"/>
    <w:rsid w:val="0072226E"/>
    <w:rsid w:val="007223EE"/>
    <w:rsid w:val="007224B9"/>
    <w:rsid w:val="00722F94"/>
    <w:rsid w:val="00723AA7"/>
    <w:rsid w:val="0072432E"/>
    <w:rsid w:val="00725903"/>
    <w:rsid w:val="00726036"/>
    <w:rsid w:val="00726279"/>
    <w:rsid w:val="00726A9B"/>
    <w:rsid w:val="00727530"/>
    <w:rsid w:val="0072773D"/>
    <w:rsid w:val="00731E7C"/>
    <w:rsid w:val="00731FFE"/>
    <w:rsid w:val="00732041"/>
    <w:rsid w:val="007329EF"/>
    <w:rsid w:val="0073327A"/>
    <w:rsid w:val="00733470"/>
    <w:rsid w:val="00734EBE"/>
    <w:rsid w:val="00735138"/>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20E"/>
    <w:rsid w:val="00747F48"/>
    <w:rsid w:val="00747F4C"/>
    <w:rsid w:val="00751091"/>
    <w:rsid w:val="00751B83"/>
    <w:rsid w:val="007521D9"/>
    <w:rsid w:val="00754359"/>
    <w:rsid w:val="00754411"/>
    <w:rsid w:val="00754BD9"/>
    <w:rsid w:val="00754E7A"/>
    <w:rsid w:val="0075540C"/>
    <w:rsid w:val="00755499"/>
    <w:rsid w:val="00755DB1"/>
    <w:rsid w:val="0075692C"/>
    <w:rsid w:val="007574FC"/>
    <w:rsid w:val="007575FB"/>
    <w:rsid w:val="00760975"/>
    <w:rsid w:val="00760A6B"/>
    <w:rsid w:val="0076180B"/>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6FE"/>
    <w:rsid w:val="007809FC"/>
    <w:rsid w:val="007811DC"/>
    <w:rsid w:val="0078156E"/>
    <w:rsid w:val="007820FA"/>
    <w:rsid w:val="0078233C"/>
    <w:rsid w:val="007823C7"/>
    <w:rsid w:val="007825A0"/>
    <w:rsid w:val="0078285F"/>
    <w:rsid w:val="00783207"/>
    <w:rsid w:val="00783E1D"/>
    <w:rsid w:val="0078483B"/>
    <w:rsid w:val="00784EED"/>
    <w:rsid w:val="00785900"/>
    <w:rsid w:val="00786958"/>
    <w:rsid w:val="00786AB7"/>
    <w:rsid w:val="00786E71"/>
    <w:rsid w:val="007871EC"/>
    <w:rsid w:val="00787A8D"/>
    <w:rsid w:val="007906B4"/>
    <w:rsid w:val="0079162F"/>
    <w:rsid w:val="00792B9C"/>
    <w:rsid w:val="00793B27"/>
    <w:rsid w:val="0079453A"/>
    <w:rsid w:val="00794924"/>
    <w:rsid w:val="00794F29"/>
    <w:rsid w:val="007959B8"/>
    <w:rsid w:val="0079676C"/>
    <w:rsid w:val="00796DEE"/>
    <w:rsid w:val="007A052B"/>
    <w:rsid w:val="007A0BC2"/>
    <w:rsid w:val="007A1642"/>
    <w:rsid w:val="007A1F44"/>
    <w:rsid w:val="007A23FF"/>
    <w:rsid w:val="007A295B"/>
    <w:rsid w:val="007A3424"/>
    <w:rsid w:val="007A35EF"/>
    <w:rsid w:val="007A4057"/>
    <w:rsid w:val="007A43A2"/>
    <w:rsid w:val="007A4D04"/>
    <w:rsid w:val="007A5566"/>
    <w:rsid w:val="007A721B"/>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414F"/>
    <w:rsid w:val="007C68DA"/>
    <w:rsid w:val="007C7EB4"/>
    <w:rsid w:val="007D11E2"/>
    <w:rsid w:val="007D15B6"/>
    <w:rsid w:val="007D1C47"/>
    <w:rsid w:val="007D229A"/>
    <w:rsid w:val="007D2F44"/>
    <w:rsid w:val="007D2F4D"/>
    <w:rsid w:val="007D4178"/>
    <w:rsid w:val="007D4D33"/>
    <w:rsid w:val="007D6100"/>
    <w:rsid w:val="007D7175"/>
    <w:rsid w:val="007E1369"/>
    <w:rsid w:val="007E1A1B"/>
    <w:rsid w:val="007E1A88"/>
    <w:rsid w:val="007E3CE9"/>
    <w:rsid w:val="007E4923"/>
    <w:rsid w:val="007E4C88"/>
    <w:rsid w:val="007E585E"/>
    <w:rsid w:val="007E6A5E"/>
    <w:rsid w:val="007E6CA2"/>
    <w:rsid w:val="007E7DDF"/>
    <w:rsid w:val="007F11C8"/>
    <w:rsid w:val="007F1CFB"/>
    <w:rsid w:val="007F220B"/>
    <w:rsid w:val="007F27DD"/>
    <w:rsid w:val="007F2965"/>
    <w:rsid w:val="007F34B7"/>
    <w:rsid w:val="007F41C8"/>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4F7"/>
    <w:rsid w:val="00811835"/>
    <w:rsid w:val="00813A86"/>
    <w:rsid w:val="008143F7"/>
    <w:rsid w:val="008151DA"/>
    <w:rsid w:val="0081581D"/>
    <w:rsid w:val="00816179"/>
    <w:rsid w:val="008172BE"/>
    <w:rsid w:val="00817B71"/>
    <w:rsid w:val="00817C15"/>
    <w:rsid w:val="00817DD7"/>
    <w:rsid w:val="00817EDF"/>
    <w:rsid w:val="00820244"/>
    <w:rsid w:val="0082026A"/>
    <w:rsid w:val="00821041"/>
    <w:rsid w:val="008221B3"/>
    <w:rsid w:val="008222EF"/>
    <w:rsid w:val="0082248E"/>
    <w:rsid w:val="0082298A"/>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5FC1"/>
    <w:rsid w:val="008373DF"/>
    <w:rsid w:val="008376F6"/>
    <w:rsid w:val="00837D5B"/>
    <w:rsid w:val="00840607"/>
    <w:rsid w:val="0084090D"/>
    <w:rsid w:val="00841CD2"/>
    <w:rsid w:val="00842A33"/>
    <w:rsid w:val="00842B77"/>
    <w:rsid w:val="0084309F"/>
    <w:rsid w:val="008431D8"/>
    <w:rsid w:val="008431EB"/>
    <w:rsid w:val="00843DC1"/>
    <w:rsid w:val="00844203"/>
    <w:rsid w:val="00845C12"/>
    <w:rsid w:val="008469D9"/>
    <w:rsid w:val="00846DC0"/>
    <w:rsid w:val="00846DF9"/>
    <w:rsid w:val="008474A7"/>
    <w:rsid w:val="00850048"/>
    <w:rsid w:val="008506B6"/>
    <w:rsid w:val="00850AE0"/>
    <w:rsid w:val="00850B8F"/>
    <w:rsid w:val="00851CE3"/>
    <w:rsid w:val="00851E97"/>
    <w:rsid w:val="00851EE3"/>
    <w:rsid w:val="008524D2"/>
    <w:rsid w:val="0085274C"/>
    <w:rsid w:val="00852E19"/>
    <w:rsid w:val="00853504"/>
    <w:rsid w:val="00854825"/>
    <w:rsid w:val="00856833"/>
    <w:rsid w:val="00856840"/>
    <w:rsid w:val="00856A6E"/>
    <w:rsid w:val="00857F91"/>
    <w:rsid w:val="00860715"/>
    <w:rsid w:val="00860784"/>
    <w:rsid w:val="0086087C"/>
    <w:rsid w:val="00860D8E"/>
    <w:rsid w:val="008616AD"/>
    <w:rsid w:val="0086275E"/>
    <w:rsid w:val="0086292F"/>
    <w:rsid w:val="00863754"/>
    <w:rsid w:val="00863D97"/>
    <w:rsid w:val="00864440"/>
    <w:rsid w:val="00864715"/>
    <w:rsid w:val="008649C6"/>
    <w:rsid w:val="00864D76"/>
    <w:rsid w:val="008650FC"/>
    <w:rsid w:val="008652D6"/>
    <w:rsid w:val="00866EB3"/>
    <w:rsid w:val="0086701A"/>
    <w:rsid w:val="00867BD2"/>
    <w:rsid w:val="008708D7"/>
    <w:rsid w:val="008712FD"/>
    <w:rsid w:val="008716A1"/>
    <w:rsid w:val="00872D3F"/>
    <w:rsid w:val="008732DF"/>
    <w:rsid w:val="008733E4"/>
    <w:rsid w:val="00873F15"/>
    <w:rsid w:val="00874096"/>
    <w:rsid w:val="008756A4"/>
    <w:rsid w:val="00875F73"/>
    <w:rsid w:val="0087654A"/>
    <w:rsid w:val="00880C74"/>
    <w:rsid w:val="00880F30"/>
    <w:rsid w:val="008833E8"/>
    <w:rsid w:val="00884F27"/>
    <w:rsid w:val="008866F8"/>
    <w:rsid w:val="00887B48"/>
    <w:rsid w:val="00887F81"/>
    <w:rsid w:val="0089176E"/>
    <w:rsid w:val="008917E0"/>
    <w:rsid w:val="00892365"/>
    <w:rsid w:val="00892B22"/>
    <w:rsid w:val="00892BE5"/>
    <w:rsid w:val="0089387C"/>
    <w:rsid w:val="0089444E"/>
    <w:rsid w:val="008949DF"/>
    <w:rsid w:val="008950CF"/>
    <w:rsid w:val="008951DB"/>
    <w:rsid w:val="0089598D"/>
    <w:rsid w:val="008969FA"/>
    <w:rsid w:val="00896C81"/>
    <w:rsid w:val="00896D83"/>
    <w:rsid w:val="00897EA5"/>
    <w:rsid w:val="008A0448"/>
    <w:rsid w:val="008A0AB2"/>
    <w:rsid w:val="008A0CFC"/>
    <w:rsid w:val="008A12FE"/>
    <w:rsid w:val="008A1F91"/>
    <w:rsid w:val="008A28B6"/>
    <w:rsid w:val="008A28D5"/>
    <w:rsid w:val="008A2BB1"/>
    <w:rsid w:val="008A3466"/>
    <w:rsid w:val="008A389F"/>
    <w:rsid w:val="008A3A7C"/>
    <w:rsid w:val="008A3D02"/>
    <w:rsid w:val="008A505F"/>
    <w:rsid w:val="008A5227"/>
    <w:rsid w:val="008A527D"/>
    <w:rsid w:val="008A5940"/>
    <w:rsid w:val="008A5CA5"/>
    <w:rsid w:val="008A63C6"/>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69E3"/>
    <w:rsid w:val="008B6A54"/>
    <w:rsid w:val="008B756D"/>
    <w:rsid w:val="008B7B08"/>
    <w:rsid w:val="008C13F0"/>
    <w:rsid w:val="008C1F26"/>
    <w:rsid w:val="008C2A3A"/>
    <w:rsid w:val="008C3894"/>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1B2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1B1F"/>
    <w:rsid w:val="008F23D8"/>
    <w:rsid w:val="008F2FD5"/>
    <w:rsid w:val="008F37E5"/>
    <w:rsid w:val="008F4295"/>
    <w:rsid w:val="008F48C2"/>
    <w:rsid w:val="008F4DE8"/>
    <w:rsid w:val="008F5840"/>
    <w:rsid w:val="008F5B11"/>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DF5"/>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BA8"/>
    <w:rsid w:val="0092665E"/>
    <w:rsid w:val="00926DA7"/>
    <w:rsid w:val="00927F8B"/>
    <w:rsid w:val="0093094D"/>
    <w:rsid w:val="009328C7"/>
    <w:rsid w:val="00932E6B"/>
    <w:rsid w:val="009336EC"/>
    <w:rsid w:val="00933907"/>
    <w:rsid w:val="00933F56"/>
    <w:rsid w:val="00934C13"/>
    <w:rsid w:val="00935228"/>
    <w:rsid w:val="009355A2"/>
    <w:rsid w:val="00935C89"/>
    <w:rsid w:val="00935F9E"/>
    <w:rsid w:val="00936139"/>
    <w:rsid w:val="0093646C"/>
    <w:rsid w:val="00936A44"/>
    <w:rsid w:val="00936D98"/>
    <w:rsid w:val="00937A51"/>
    <w:rsid w:val="00940257"/>
    <w:rsid w:val="00941073"/>
    <w:rsid w:val="00941103"/>
    <w:rsid w:val="00942C80"/>
    <w:rsid w:val="00942E66"/>
    <w:rsid w:val="0094311D"/>
    <w:rsid w:val="00943197"/>
    <w:rsid w:val="009435F2"/>
    <w:rsid w:val="00944503"/>
    <w:rsid w:val="0094467C"/>
    <w:rsid w:val="00945180"/>
    <w:rsid w:val="009457A2"/>
    <w:rsid w:val="0094590C"/>
    <w:rsid w:val="00946011"/>
    <w:rsid w:val="00946355"/>
    <w:rsid w:val="009468B7"/>
    <w:rsid w:val="0094724E"/>
    <w:rsid w:val="00947973"/>
    <w:rsid w:val="00947BE6"/>
    <w:rsid w:val="0095048D"/>
    <w:rsid w:val="00951ADB"/>
    <w:rsid w:val="0095380C"/>
    <w:rsid w:val="00953BD9"/>
    <w:rsid w:val="00954353"/>
    <w:rsid w:val="00954D13"/>
    <w:rsid w:val="00955C0A"/>
    <w:rsid w:val="00955C4F"/>
    <w:rsid w:val="00962CF0"/>
    <w:rsid w:val="00963E50"/>
    <w:rsid w:val="009657F1"/>
    <w:rsid w:val="00966041"/>
    <w:rsid w:val="0096625D"/>
    <w:rsid w:val="00967BBB"/>
    <w:rsid w:val="009709F8"/>
    <w:rsid w:val="00972929"/>
    <w:rsid w:val="00972F91"/>
    <w:rsid w:val="009732A0"/>
    <w:rsid w:val="00973827"/>
    <w:rsid w:val="009742D3"/>
    <w:rsid w:val="00974406"/>
    <w:rsid w:val="00974652"/>
    <w:rsid w:val="00975D83"/>
    <w:rsid w:val="00977BA7"/>
    <w:rsid w:val="00980517"/>
    <w:rsid w:val="0098194F"/>
    <w:rsid w:val="00981AD5"/>
    <w:rsid w:val="009826C8"/>
    <w:rsid w:val="00982A19"/>
    <w:rsid w:val="009836E4"/>
    <w:rsid w:val="0098412F"/>
    <w:rsid w:val="009845BE"/>
    <w:rsid w:val="009853C1"/>
    <w:rsid w:val="00985F28"/>
    <w:rsid w:val="00986149"/>
    <w:rsid w:val="00986176"/>
    <w:rsid w:val="00986E7F"/>
    <w:rsid w:val="00987536"/>
    <w:rsid w:val="00990BD5"/>
    <w:rsid w:val="00990C1C"/>
    <w:rsid w:val="0099196F"/>
    <w:rsid w:val="00991F4A"/>
    <w:rsid w:val="00992073"/>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407"/>
    <w:rsid w:val="009A4869"/>
    <w:rsid w:val="009A4CB9"/>
    <w:rsid w:val="009A5396"/>
    <w:rsid w:val="009A5FC7"/>
    <w:rsid w:val="009A6A6B"/>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560C"/>
    <w:rsid w:val="009C7320"/>
    <w:rsid w:val="009D0729"/>
    <w:rsid w:val="009D0F66"/>
    <w:rsid w:val="009D1119"/>
    <w:rsid w:val="009D1A06"/>
    <w:rsid w:val="009D1BA4"/>
    <w:rsid w:val="009D1E53"/>
    <w:rsid w:val="009D22E4"/>
    <w:rsid w:val="009D22F7"/>
    <w:rsid w:val="009D24B9"/>
    <w:rsid w:val="009D28D5"/>
    <w:rsid w:val="009D319C"/>
    <w:rsid w:val="009D5BAB"/>
    <w:rsid w:val="009D679F"/>
    <w:rsid w:val="009D6A0A"/>
    <w:rsid w:val="009D78C6"/>
    <w:rsid w:val="009E0395"/>
    <w:rsid w:val="009E058F"/>
    <w:rsid w:val="009E0A9E"/>
    <w:rsid w:val="009E19A2"/>
    <w:rsid w:val="009E1B5A"/>
    <w:rsid w:val="009E1BDE"/>
    <w:rsid w:val="009E3AD7"/>
    <w:rsid w:val="009E3AFD"/>
    <w:rsid w:val="009E3CDD"/>
    <w:rsid w:val="009E456D"/>
    <w:rsid w:val="009E4B16"/>
    <w:rsid w:val="009E4F41"/>
    <w:rsid w:val="009E5C60"/>
    <w:rsid w:val="009E612B"/>
    <w:rsid w:val="009E64DB"/>
    <w:rsid w:val="009E6794"/>
    <w:rsid w:val="009E7189"/>
    <w:rsid w:val="009E7E46"/>
    <w:rsid w:val="009E7FC1"/>
    <w:rsid w:val="009F01E1"/>
    <w:rsid w:val="009F0B4D"/>
    <w:rsid w:val="009F1096"/>
    <w:rsid w:val="009F150E"/>
    <w:rsid w:val="009F1902"/>
    <w:rsid w:val="009F27AD"/>
    <w:rsid w:val="009F3FB5"/>
    <w:rsid w:val="009F521F"/>
    <w:rsid w:val="009F52D9"/>
    <w:rsid w:val="009F553C"/>
    <w:rsid w:val="009F59F8"/>
    <w:rsid w:val="009F6716"/>
    <w:rsid w:val="009F72E1"/>
    <w:rsid w:val="00A005B0"/>
    <w:rsid w:val="00A01F17"/>
    <w:rsid w:val="00A022A5"/>
    <w:rsid w:val="00A0328A"/>
    <w:rsid w:val="00A03A22"/>
    <w:rsid w:val="00A04634"/>
    <w:rsid w:val="00A05695"/>
    <w:rsid w:val="00A06119"/>
    <w:rsid w:val="00A07046"/>
    <w:rsid w:val="00A073E0"/>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2FA2"/>
    <w:rsid w:val="00A23216"/>
    <w:rsid w:val="00A25294"/>
    <w:rsid w:val="00A254EE"/>
    <w:rsid w:val="00A25A31"/>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1DAB"/>
    <w:rsid w:val="00A53F55"/>
    <w:rsid w:val="00A5417B"/>
    <w:rsid w:val="00A54599"/>
    <w:rsid w:val="00A547D4"/>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7A3"/>
    <w:rsid w:val="00A67C03"/>
    <w:rsid w:val="00A7075B"/>
    <w:rsid w:val="00A70BE3"/>
    <w:rsid w:val="00A70D3C"/>
    <w:rsid w:val="00A71CE6"/>
    <w:rsid w:val="00A71D23"/>
    <w:rsid w:val="00A7333A"/>
    <w:rsid w:val="00A73D0D"/>
    <w:rsid w:val="00A7409E"/>
    <w:rsid w:val="00A74A92"/>
    <w:rsid w:val="00A75CC1"/>
    <w:rsid w:val="00A75E88"/>
    <w:rsid w:val="00A76A44"/>
    <w:rsid w:val="00A77CFC"/>
    <w:rsid w:val="00A8056E"/>
    <w:rsid w:val="00A823C5"/>
    <w:rsid w:val="00A82D58"/>
    <w:rsid w:val="00A8399D"/>
    <w:rsid w:val="00A83A1A"/>
    <w:rsid w:val="00A83E3D"/>
    <w:rsid w:val="00A8443A"/>
    <w:rsid w:val="00A8479C"/>
    <w:rsid w:val="00A8557B"/>
    <w:rsid w:val="00A85A05"/>
    <w:rsid w:val="00A86C69"/>
    <w:rsid w:val="00A86D63"/>
    <w:rsid w:val="00A872EF"/>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1DDF"/>
    <w:rsid w:val="00AA3DB7"/>
    <w:rsid w:val="00AA4DC0"/>
    <w:rsid w:val="00AA51F5"/>
    <w:rsid w:val="00AA5E3B"/>
    <w:rsid w:val="00AA5E42"/>
    <w:rsid w:val="00AA68B4"/>
    <w:rsid w:val="00AB0543"/>
    <w:rsid w:val="00AB0AC9"/>
    <w:rsid w:val="00AB154D"/>
    <w:rsid w:val="00AB185A"/>
    <w:rsid w:val="00AB1BA7"/>
    <w:rsid w:val="00AB1E04"/>
    <w:rsid w:val="00AB29CF"/>
    <w:rsid w:val="00AB3113"/>
    <w:rsid w:val="00AB348A"/>
    <w:rsid w:val="00AB3E02"/>
    <w:rsid w:val="00AB3F38"/>
    <w:rsid w:val="00AB43EC"/>
    <w:rsid w:val="00AB4BF4"/>
    <w:rsid w:val="00AB5338"/>
    <w:rsid w:val="00AB5ADF"/>
    <w:rsid w:val="00AB5E57"/>
    <w:rsid w:val="00AB725F"/>
    <w:rsid w:val="00AC0705"/>
    <w:rsid w:val="00AC0B8F"/>
    <w:rsid w:val="00AC109B"/>
    <w:rsid w:val="00AC1454"/>
    <w:rsid w:val="00AC171D"/>
    <w:rsid w:val="00AC1953"/>
    <w:rsid w:val="00AC2FCC"/>
    <w:rsid w:val="00AC3408"/>
    <w:rsid w:val="00AC498F"/>
    <w:rsid w:val="00AC4BC1"/>
    <w:rsid w:val="00AC69C5"/>
    <w:rsid w:val="00AC74DA"/>
    <w:rsid w:val="00AC7A2B"/>
    <w:rsid w:val="00AC7C25"/>
    <w:rsid w:val="00AD0A51"/>
    <w:rsid w:val="00AD0B37"/>
    <w:rsid w:val="00AD11F7"/>
    <w:rsid w:val="00AD1444"/>
    <w:rsid w:val="00AD1D38"/>
    <w:rsid w:val="00AD1DB7"/>
    <w:rsid w:val="00AD2852"/>
    <w:rsid w:val="00AD3976"/>
    <w:rsid w:val="00AD4D2A"/>
    <w:rsid w:val="00AD542F"/>
    <w:rsid w:val="00AD65EA"/>
    <w:rsid w:val="00AD68A9"/>
    <w:rsid w:val="00AD7305"/>
    <w:rsid w:val="00AD7BD7"/>
    <w:rsid w:val="00AD7DF8"/>
    <w:rsid w:val="00AD7E64"/>
    <w:rsid w:val="00AE0C56"/>
    <w:rsid w:val="00AE0DC7"/>
    <w:rsid w:val="00AE134F"/>
    <w:rsid w:val="00AE149E"/>
    <w:rsid w:val="00AE1FEF"/>
    <w:rsid w:val="00AE22F2"/>
    <w:rsid w:val="00AE29FC"/>
    <w:rsid w:val="00AE2B95"/>
    <w:rsid w:val="00AE2F3F"/>
    <w:rsid w:val="00AE3B4E"/>
    <w:rsid w:val="00AE59EC"/>
    <w:rsid w:val="00AE67B3"/>
    <w:rsid w:val="00AE7864"/>
    <w:rsid w:val="00AE7949"/>
    <w:rsid w:val="00AE7E38"/>
    <w:rsid w:val="00AF02D3"/>
    <w:rsid w:val="00AF04A3"/>
    <w:rsid w:val="00AF1316"/>
    <w:rsid w:val="00AF25D5"/>
    <w:rsid w:val="00AF2A48"/>
    <w:rsid w:val="00AF3DBB"/>
    <w:rsid w:val="00AF417C"/>
    <w:rsid w:val="00AF5194"/>
    <w:rsid w:val="00AF53EF"/>
    <w:rsid w:val="00AF56BE"/>
    <w:rsid w:val="00AF70EC"/>
    <w:rsid w:val="00AF73C3"/>
    <w:rsid w:val="00AF795C"/>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20687"/>
    <w:rsid w:val="00B21436"/>
    <w:rsid w:val="00B22C0D"/>
    <w:rsid w:val="00B23012"/>
    <w:rsid w:val="00B23AF4"/>
    <w:rsid w:val="00B23C15"/>
    <w:rsid w:val="00B25762"/>
    <w:rsid w:val="00B257B1"/>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6BF1"/>
    <w:rsid w:val="00B37D97"/>
    <w:rsid w:val="00B411BD"/>
    <w:rsid w:val="00B4123E"/>
    <w:rsid w:val="00B41559"/>
    <w:rsid w:val="00B418E8"/>
    <w:rsid w:val="00B41D04"/>
    <w:rsid w:val="00B42285"/>
    <w:rsid w:val="00B4274B"/>
    <w:rsid w:val="00B4291F"/>
    <w:rsid w:val="00B42EE4"/>
    <w:rsid w:val="00B435B1"/>
    <w:rsid w:val="00B4367F"/>
    <w:rsid w:val="00B438BA"/>
    <w:rsid w:val="00B43EE3"/>
    <w:rsid w:val="00B44F99"/>
    <w:rsid w:val="00B4510E"/>
    <w:rsid w:val="00B45876"/>
    <w:rsid w:val="00B458E4"/>
    <w:rsid w:val="00B461A7"/>
    <w:rsid w:val="00B46F21"/>
    <w:rsid w:val="00B5091C"/>
    <w:rsid w:val="00B51542"/>
    <w:rsid w:val="00B51A55"/>
    <w:rsid w:val="00B51D1D"/>
    <w:rsid w:val="00B52780"/>
    <w:rsid w:val="00B5310E"/>
    <w:rsid w:val="00B53DF2"/>
    <w:rsid w:val="00B543C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38A"/>
    <w:rsid w:val="00B746C6"/>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53BE"/>
    <w:rsid w:val="00B862DA"/>
    <w:rsid w:val="00B86476"/>
    <w:rsid w:val="00B86A3D"/>
    <w:rsid w:val="00B875C7"/>
    <w:rsid w:val="00B8763B"/>
    <w:rsid w:val="00B90D10"/>
    <w:rsid w:val="00B90FE5"/>
    <w:rsid w:val="00B91396"/>
    <w:rsid w:val="00B919AD"/>
    <w:rsid w:val="00B91A2B"/>
    <w:rsid w:val="00B93025"/>
    <w:rsid w:val="00B93204"/>
    <w:rsid w:val="00B94E17"/>
    <w:rsid w:val="00B957FE"/>
    <w:rsid w:val="00B95817"/>
    <w:rsid w:val="00B95F02"/>
    <w:rsid w:val="00B9622B"/>
    <w:rsid w:val="00B96BEF"/>
    <w:rsid w:val="00B96FC0"/>
    <w:rsid w:val="00B97260"/>
    <w:rsid w:val="00B97A69"/>
    <w:rsid w:val="00BA0632"/>
    <w:rsid w:val="00BA0AAA"/>
    <w:rsid w:val="00BA0DD0"/>
    <w:rsid w:val="00BA0DFB"/>
    <w:rsid w:val="00BA136A"/>
    <w:rsid w:val="00BA1A74"/>
    <w:rsid w:val="00BA2E4F"/>
    <w:rsid w:val="00BA2FEF"/>
    <w:rsid w:val="00BA32F4"/>
    <w:rsid w:val="00BA3735"/>
    <w:rsid w:val="00BA3829"/>
    <w:rsid w:val="00BA4410"/>
    <w:rsid w:val="00BA691D"/>
    <w:rsid w:val="00BA7740"/>
    <w:rsid w:val="00BB0315"/>
    <w:rsid w:val="00BB117E"/>
    <w:rsid w:val="00BB1548"/>
    <w:rsid w:val="00BB1CE7"/>
    <w:rsid w:val="00BB2FD3"/>
    <w:rsid w:val="00BB2FDF"/>
    <w:rsid w:val="00BB2FFF"/>
    <w:rsid w:val="00BB3475"/>
    <w:rsid w:val="00BB3BF0"/>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1BD"/>
    <w:rsid w:val="00BD3372"/>
    <w:rsid w:val="00BD3CC3"/>
    <w:rsid w:val="00BD50AA"/>
    <w:rsid w:val="00BD5135"/>
    <w:rsid w:val="00BD5A9F"/>
    <w:rsid w:val="00BD6FF2"/>
    <w:rsid w:val="00BD7291"/>
    <w:rsid w:val="00BD7EA3"/>
    <w:rsid w:val="00BD7FE2"/>
    <w:rsid w:val="00BE0B19"/>
    <w:rsid w:val="00BE0DD8"/>
    <w:rsid w:val="00BE0F5A"/>
    <w:rsid w:val="00BE1D82"/>
    <w:rsid w:val="00BE1EE4"/>
    <w:rsid w:val="00BE1F8B"/>
    <w:rsid w:val="00BE2250"/>
    <w:rsid w:val="00BE2B4F"/>
    <w:rsid w:val="00BE2E36"/>
    <w:rsid w:val="00BE2F39"/>
    <w:rsid w:val="00BE2FD5"/>
    <w:rsid w:val="00BE332D"/>
    <w:rsid w:val="00BE3880"/>
    <w:rsid w:val="00BE3A24"/>
    <w:rsid w:val="00BE3CF1"/>
    <w:rsid w:val="00BE4B20"/>
    <w:rsid w:val="00BE50FA"/>
    <w:rsid w:val="00BE5FC4"/>
    <w:rsid w:val="00BE7C4D"/>
    <w:rsid w:val="00BE7C80"/>
    <w:rsid w:val="00BE7F6A"/>
    <w:rsid w:val="00BF0274"/>
    <w:rsid w:val="00BF08C4"/>
    <w:rsid w:val="00BF0BAF"/>
    <w:rsid w:val="00BF19CE"/>
    <w:rsid w:val="00BF2764"/>
    <w:rsid w:val="00BF2B6F"/>
    <w:rsid w:val="00BF351A"/>
    <w:rsid w:val="00BF3914"/>
    <w:rsid w:val="00BF49B1"/>
    <w:rsid w:val="00BF5552"/>
    <w:rsid w:val="00BF6FEC"/>
    <w:rsid w:val="00BF73F2"/>
    <w:rsid w:val="00BF7CB3"/>
    <w:rsid w:val="00C008EB"/>
    <w:rsid w:val="00C00DAB"/>
    <w:rsid w:val="00C01671"/>
    <w:rsid w:val="00C01A03"/>
    <w:rsid w:val="00C02419"/>
    <w:rsid w:val="00C02766"/>
    <w:rsid w:val="00C0279C"/>
    <w:rsid w:val="00C03EE8"/>
    <w:rsid w:val="00C04A08"/>
    <w:rsid w:val="00C057E2"/>
    <w:rsid w:val="00C05BEC"/>
    <w:rsid w:val="00C0609E"/>
    <w:rsid w:val="00C06E7D"/>
    <w:rsid w:val="00C07A1F"/>
    <w:rsid w:val="00C1112B"/>
    <w:rsid w:val="00C1173F"/>
    <w:rsid w:val="00C11A88"/>
    <w:rsid w:val="00C12012"/>
    <w:rsid w:val="00C12579"/>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4593"/>
    <w:rsid w:val="00C255A5"/>
    <w:rsid w:val="00C2584B"/>
    <w:rsid w:val="00C25942"/>
    <w:rsid w:val="00C25C6B"/>
    <w:rsid w:val="00C25DD9"/>
    <w:rsid w:val="00C2663F"/>
    <w:rsid w:val="00C26DB8"/>
    <w:rsid w:val="00C274C3"/>
    <w:rsid w:val="00C317BA"/>
    <w:rsid w:val="00C32214"/>
    <w:rsid w:val="00C32E0A"/>
    <w:rsid w:val="00C33A13"/>
    <w:rsid w:val="00C33CE7"/>
    <w:rsid w:val="00C3400F"/>
    <w:rsid w:val="00C34B64"/>
    <w:rsid w:val="00C34C36"/>
    <w:rsid w:val="00C352B3"/>
    <w:rsid w:val="00C36382"/>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171"/>
    <w:rsid w:val="00C452F5"/>
    <w:rsid w:val="00C45955"/>
    <w:rsid w:val="00C46555"/>
    <w:rsid w:val="00C46AFC"/>
    <w:rsid w:val="00C46B15"/>
    <w:rsid w:val="00C46F7D"/>
    <w:rsid w:val="00C46FDE"/>
    <w:rsid w:val="00C474EB"/>
    <w:rsid w:val="00C479B5"/>
    <w:rsid w:val="00C50242"/>
    <w:rsid w:val="00C5034D"/>
    <w:rsid w:val="00C5050E"/>
    <w:rsid w:val="00C50822"/>
    <w:rsid w:val="00C50E99"/>
    <w:rsid w:val="00C50EAF"/>
    <w:rsid w:val="00C50EDE"/>
    <w:rsid w:val="00C5234C"/>
    <w:rsid w:val="00C52501"/>
    <w:rsid w:val="00C52744"/>
    <w:rsid w:val="00C53624"/>
    <w:rsid w:val="00C53EB3"/>
    <w:rsid w:val="00C542D4"/>
    <w:rsid w:val="00C54D71"/>
    <w:rsid w:val="00C563F5"/>
    <w:rsid w:val="00C56DA7"/>
    <w:rsid w:val="00C570F7"/>
    <w:rsid w:val="00C61E12"/>
    <w:rsid w:val="00C62AC1"/>
    <w:rsid w:val="00C62CD5"/>
    <w:rsid w:val="00C636E6"/>
    <w:rsid w:val="00C639D6"/>
    <w:rsid w:val="00C63F8E"/>
    <w:rsid w:val="00C647FB"/>
    <w:rsid w:val="00C654E0"/>
    <w:rsid w:val="00C67EAB"/>
    <w:rsid w:val="00C704E8"/>
    <w:rsid w:val="00C70DFF"/>
    <w:rsid w:val="00C75A6B"/>
    <w:rsid w:val="00C763B6"/>
    <w:rsid w:val="00C7644F"/>
    <w:rsid w:val="00C768F6"/>
    <w:rsid w:val="00C7786C"/>
    <w:rsid w:val="00C80073"/>
    <w:rsid w:val="00C80107"/>
    <w:rsid w:val="00C80DEA"/>
    <w:rsid w:val="00C80EED"/>
    <w:rsid w:val="00C81242"/>
    <w:rsid w:val="00C82EDA"/>
    <w:rsid w:val="00C832DC"/>
    <w:rsid w:val="00C8377F"/>
    <w:rsid w:val="00C845D9"/>
    <w:rsid w:val="00C8646D"/>
    <w:rsid w:val="00C87EBB"/>
    <w:rsid w:val="00C90256"/>
    <w:rsid w:val="00C91C5A"/>
    <w:rsid w:val="00C91DE3"/>
    <w:rsid w:val="00C921FD"/>
    <w:rsid w:val="00C92C7F"/>
    <w:rsid w:val="00C9369D"/>
    <w:rsid w:val="00C944FA"/>
    <w:rsid w:val="00C947E0"/>
    <w:rsid w:val="00C94B0E"/>
    <w:rsid w:val="00C94CA9"/>
    <w:rsid w:val="00C95854"/>
    <w:rsid w:val="00C95D7C"/>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1765"/>
    <w:rsid w:val="00CB23B6"/>
    <w:rsid w:val="00CB26EC"/>
    <w:rsid w:val="00CB2D2A"/>
    <w:rsid w:val="00CB2EAA"/>
    <w:rsid w:val="00CB4B1B"/>
    <w:rsid w:val="00CB501C"/>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42AF"/>
    <w:rsid w:val="00CF4CFD"/>
    <w:rsid w:val="00CF5263"/>
    <w:rsid w:val="00CF553F"/>
    <w:rsid w:val="00CF60B5"/>
    <w:rsid w:val="00D004FA"/>
    <w:rsid w:val="00D00D41"/>
    <w:rsid w:val="00D01B21"/>
    <w:rsid w:val="00D01CEC"/>
    <w:rsid w:val="00D01E2F"/>
    <w:rsid w:val="00D03102"/>
    <w:rsid w:val="00D03727"/>
    <w:rsid w:val="00D0378A"/>
    <w:rsid w:val="00D0415B"/>
    <w:rsid w:val="00D05132"/>
    <w:rsid w:val="00D05EA9"/>
    <w:rsid w:val="00D071F8"/>
    <w:rsid w:val="00D07252"/>
    <w:rsid w:val="00D074F4"/>
    <w:rsid w:val="00D07CE1"/>
    <w:rsid w:val="00D1026A"/>
    <w:rsid w:val="00D107CF"/>
    <w:rsid w:val="00D1106D"/>
    <w:rsid w:val="00D11495"/>
    <w:rsid w:val="00D11B0B"/>
    <w:rsid w:val="00D11EA6"/>
    <w:rsid w:val="00D12221"/>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2D8A"/>
    <w:rsid w:val="00D3323C"/>
    <w:rsid w:val="00D33456"/>
    <w:rsid w:val="00D3396F"/>
    <w:rsid w:val="00D33D4D"/>
    <w:rsid w:val="00D348F0"/>
    <w:rsid w:val="00D34A0B"/>
    <w:rsid w:val="00D36234"/>
    <w:rsid w:val="00D36371"/>
    <w:rsid w:val="00D4045F"/>
    <w:rsid w:val="00D42BC9"/>
    <w:rsid w:val="00D4306B"/>
    <w:rsid w:val="00D43081"/>
    <w:rsid w:val="00D437D8"/>
    <w:rsid w:val="00D441EA"/>
    <w:rsid w:val="00D44994"/>
    <w:rsid w:val="00D45DF3"/>
    <w:rsid w:val="00D46174"/>
    <w:rsid w:val="00D472C3"/>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185"/>
    <w:rsid w:val="00D60C8D"/>
    <w:rsid w:val="00D61374"/>
    <w:rsid w:val="00D6168A"/>
    <w:rsid w:val="00D616A5"/>
    <w:rsid w:val="00D616F4"/>
    <w:rsid w:val="00D61FF0"/>
    <w:rsid w:val="00D6211D"/>
    <w:rsid w:val="00D624A6"/>
    <w:rsid w:val="00D62C97"/>
    <w:rsid w:val="00D63517"/>
    <w:rsid w:val="00D63B75"/>
    <w:rsid w:val="00D646EC"/>
    <w:rsid w:val="00D64D81"/>
    <w:rsid w:val="00D65154"/>
    <w:rsid w:val="00D655F6"/>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092"/>
    <w:rsid w:val="00D80178"/>
    <w:rsid w:val="00D80AB8"/>
    <w:rsid w:val="00D81792"/>
    <w:rsid w:val="00D819B1"/>
    <w:rsid w:val="00D821C3"/>
    <w:rsid w:val="00D82494"/>
    <w:rsid w:val="00D82F8A"/>
    <w:rsid w:val="00D837ED"/>
    <w:rsid w:val="00D83AE9"/>
    <w:rsid w:val="00D84E33"/>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0C2B"/>
    <w:rsid w:val="00DA1C31"/>
    <w:rsid w:val="00DA1DBD"/>
    <w:rsid w:val="00DA2038"/>
    <w:rsid w:val="00DA20BC"/>
    <w:rsid w:val="00DA27A7"/>
    <w:rsid w:val="00DA27E3"/>
    <w:rsid w:val="00DA2ED7"/>
    <w:rsid w:val="00DA3E7A"/>
    <w:rsid w:val="00DA430C"/>
    <w:rsid w:val="00DA615D"/>
    <w:rsid w:val="00DA6598"/>
    <w:rsid w:val="00DA68CC"/>
    <w:rsid w:val="00DA6C0F"/>
    <w:rsid w:val="00DA702F"/>
    <w:rsid w:val="00DA7CCA"/>
    <w:rsid w:val="00DA7DC1"/>
    <w:rsid w:val="00DA7F8A"/>
    <w:rsid w:val="00DB0176"/>
    <w:rsid w:val="00DB040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C129D"/>
    <w:rsid w:val="00DC1327"/>
    <w:rsid w:val="00DC1350"/>
    <w:rsid w:val="00DC215F"/>
    <w:rsid w:val="00DC3237"/>
    <w:rsid w:val="00DC4025"/>
    <w:rsid w:val="00DC41A4"/>
    <w:rsid w:val="00DC4616"/>
    <w:rsid w:val="00DC48C1"/>
    <w:rsid w:val="00DC5672"/>
    <w:rsid w:val="00DC5F7F"/>
    <w:rsid w:val="00DC60A2"/>
    <w:rsid w:val="00DC6600"/>
    <w:rsid w:val="00DC66C6"/>
    <w:rsid w:val="00DC67BD"/>
    <w:rsid w:val="00DC6924"/>
    <w:rsid w:val="00DC71F2"/>
    <w:rsid w:val="00DC7211"/>
    <w:rsid w:val="00DD0480"/>
    <w:rsid w:val="00DD1225"/>
    <w:rsid w:val="00DD2025"/>
    <w:rsid w:val="00DD22EA"/>
    <w:rsid w:val="00DD2394"/>
    <w:rsid w:val="00DD23A0"/>
    <w:rsid w:val="00DD255E"/>
    <w:rsid w:val="00DD3149"/>
    <w:rsid w:val="00DD33F2"/>
    <w:rsid w:val="00DD3EF5"/>
    <w:rsid w:val="00DD53FA"/>
    <w:rsid w:val="00DD5F42"/>
    <w:rsid w:val="00DD617B"/>
    <w:rsid w:val="00DD648A"/>
    <w:rsid w:val="00DE0E59"/>
    <w:rsid w:val="00DE0F6C"/>
    <w:rsid w:val="00DE219B"/>
    <w:rsid w:val="00DE52E3"/>
    <w:rsid w:val="00DE5C63"/>
    <w:rsid w:val="00DE6395"/>
    <w:rsid w:val="00DE7C00"/>
    <w:rsid w:val="00DF03E9"/>
    <w:rsid w:val="00DF03ED"/>
    <w:rsid w:val="00DF04EE"/>
    <w:rsid w:val="00DF06A1"/>
    <w:rsid w:val="00DF0BF4"/>
    <w:rsid w:val="00DF179D"/>
    <w:rsid w:val="00DF1D4C"/>
    <w:rsid w:val="00DF1E9C"/>
    <w:rsid w:val="00DF2AB2"/>
    <w:rsid w:val="00DF3734"/>
    <w:rsid w:val="00DF4572"/>
    <w:rsid w:val="00DF4658"/>
    <w:rsid w:val="00DF4B2C"/>
    <w:rsid w:val="00DF6C8B"/>
    <w:rsid w:val="00DF6F17"/>
    <w:rsid w:val="00DF6F6D"/>
    <w:rsid w:val="00DF78FA"/>
    <w:rsid w:val="00E002F1"/>
    <w:rsid w:val="00E0082C"/>
    <w:rsid w:val="00E012CC"/>
    <w:rsid w:val="00E01DAA"/>
    <w:rsid w:val="00E023E5"/>
    <w:rsid w:val="00E02432"/>
    <w:rsid w:val="00E04022"/>
    <w:rsid w:val="00E07266"/>
    <w:rsid w:val="00E0728F"/>
    <w:rsid w:val="00E0755C"/>
    <w:rsid w:val="00E07739"/>
    <w:rsid w:val="00E11746"/>
    <w:rsid w:val="00E140EE"/>
    <w:rsid w:val="00E14A7E"/>
    <w:rsid w:val="00E14B4A"/>
    <w:rsid w:val="00E151E1"/>
    <w:rsid w:val="00E17619"/>
    <w:rsid w:val="00E17805"/>
    <w:rsid w:val="00E20F79"/>
    <w:rsid w:val="00E21163"/>
    <w:rsid w:val="00E21278"/>
    <w:rsid w:val="00E22CCD"/>
    <w:rsid w:val="00E22CDC"/>
    <w:rsid w:val="00E23A11"/>
    <w:rsid w:val="00E23FB7"/>
    <w:rsid w:val="00E24A27"/>
    <w:rsid w:val="00E25F89"/>
    <w:rsid w:val="00E30D87"/>
    <w:rsid w:val="00E32D62"/>
    <w:rsid w:val="00E339DC"/>
    <w:rsid w:val="00E33E15"/>
    <w:rsid w:val="00E35DF9"/>
    <w:rsid w:val="00E361B8"/>
    <w:rsid w:val="00E36A1B"/>
    <w:rsid w:val="00E370E6"/>
    <w:rsid w:val="00E429ED"/>
    <w:rsid w:val="00E432B6"/>
    <w:rsid w:val="00E436A5"/>
    <w:rsid w:val="00E439F3"/>
    <w:rsid w:val="00E43F37"/>
    <w:rsid w:val="00E450ED"/>
    <w:rsid w:val="00E4731A"/>
    <w:rsid w:val="00E4791B"/>
    <w:rsid w:val="00E47E31"/>
    <w:rsid w:val="00E503A2"/>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66F5"/>
    <w:rsid w:val="00E5733D"/>
    <w:rsid w:val="00E57354"/>
    <w:rsid w:val="00E60462"/>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6FEF"/>
    <w:rsid w:val="00E87209"/>
    <w:rsid w:val="00E87BEE"/>
    <w:rsid w:val="00E90279"/>
    <w:rsid w:val="00E90324"/>
    <w:rsid w:val="00E9054E"/>
    <w:rsid w:val="00E90635"/>
    <w:rsid w:val="00E909A1"/>
    <w:rsid w:val="00E90BFF"/>
    <w:rsid w:val="00E9126C"/>
    <w:rsid w:val="00E91F04"/>
    <w:rsid w:val="00E91F35"/>
    <w:rsid w:val="00E92471"/>
    <w:rsid w:val="00E93162"/>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5E8A"/>
    <w:rsid w:val="00EA65AD"/>
    <w:rsid w:val="00EA7FCF"/>
    <w:rsid w:val="00EB0CA3"/>
    <w:rsid w:val="00EB104F"/>
    <w:rsid w:val="00EB1B27"/>
    <w:rsid w:val="00EB1DA8"/>
    <w:rsid w:val="00EB26A2"/>
    <w:rsid w:val="00EB4CFF"/>
    <w:rsid w:val="00EB5476"/>
    <w:rsid w:val="00EB65B0"/>
    <w:rsid w:val="00EB70B0"/>
    <w:rsid w:val="00EB7633"/>
    <w:rsid w:val="00EB7736"/>
    <w:rsid w:val="00EB798E"/>
    <w:rsid w:val="00EB7AD3"/>
    <w:rsid w:val="00EC19BC"/>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4F6D"/>
    <w:rsid w:val="00ED56FA"/>
    <w:rsid w:val="00ED5F1B"/>
    <w:rsid w:val="00ED5FE4"/>
    <w:rsid w:val="00ED6D25"/>
    <w:rsid w:val="00ED6E29"/>
    <w:rsid w:val="00ED71C5"/>
    <w:rsid w:val="00EE16FA"/>
    <w:rsid w:val="00EE17AC"/>
    <w:rsid w:val="00EE1CE1"/>
    <w:rsid w:val="00EE2551"/>
    <w:rsid w:val="00EE32E2"/>
    <w:rsid w:val="00EE3C42"/>
    <w:rsid w:val="00EE3D4F"/>
    <w:rsid w:val="00EE3F2A"/>
    <w:rsid w:val="00EE534D"/>
    <w:rsid w:val="00EE5560"/>
    <w:rsid w:val="00EE5755"/>
    <w:rsid w:val="00EE6F1E"/>
    <w:rsid w:val="00EE789B"/>
    <w:rsid w:val="00EF0348"/>
    <w:rsid w:val="00EF04B0"/>
    <w:rsid w:val="00EF1C4E"/>
    <w:rsid w:val="00EF1F9C"/>
    <w:rsid w:val="00EF29A9"/>
    <w:rsid w:val="00EF3B12"/>
    <w:rsid w:val="00EF4366"/>
    <w:rsid w:val="00EF4CD6"/>
    <w:rsid w:val="00EF5548"/>
    <w:rsid w:val="00EF55A0"/>
    <w:rsid w:val="00EF63D1"/>
    <w:rsid w:val="00EF6513"/>
    <w:rsid w:val="00EF6683"/>
    <w:rsid w:val="00EF7002"/>
    <w:rsid w:val="00EF769B"/>
    <w:rsid w:val="00EF7C7E"/>
    <w:rsid w:val="00F00B10"/>
    <w:rsid w:val="00F01010"/>
    <w:rsid w:val="00F011C2"/>
    <w:rsid w:val="00F01D00"/>
    <w:rsid w:val="00F01FE8"/>
    <w:rsid w:val="00F027BA"/>
    <w:rsid w:val="00F02808"/>
    <w:rsid w:val="00F03E79"/>
    <w:rsid w:val="00F04786"/>
    <w:rsid w:val="00F047F8"/>
    <w:rsid w:val="00F0628D"/>
    <w:rsid w:val="00F06430"/>
    <w:rsid w:val="00F06651"/>
    <w:rsid w:val="00F06D61"/>
    <w:rsid w:val="00F07DE6"/>
    <w:rsid w:val="00F1056C"/>
    <w:rsid w:val="00F107F1"/>
    <w:rsid w:val="00F10F35"/>
    <w:rsid w:val="00F10FC1"/>
    <w:rsid w:val="00F112FD"/>
    <w:rsid w:val="00F133A1"/>
    <w:rsid w:val="00F13755"/>
    <w:rsid w:val="00F13ECD"/>
    <w:rsid w:val="00F15025"/>
    <w:rsid w:val="00F155CE"/>
    <w:rsid w:val="00F157EF"/>
    <w:rsid w:val="00F1716F"/>
    <w:rsid w:val="00F17EAE"/>
    <w:rsid w:val="00F2155B"/>
    <w:rsid w:val="00F218D4"/>
    <w:rsid w:val="00F21B7D"/>
    <w:rsid w:val="00F21DDF"/>
    <w:rsid w:val="00F2250A"/>
    <w:rsid w:val="00F23736"/>
    <w:rsid w:val="00F24788"/>
    <w:rsid w:val="00F2490A"/>
    <w:rsid w:val="00F251FC"/>
    <w:rsid w:val="00F2640F"/>
    <w:rsid w:val="00F2658B"/>
    <w:rsid w:val="00F27100"/>
    <w:rsid w:val="00F27C34"/>
    <w:rsid w:val="00F27E46"/>
    <w:rsid w:val="00F301C2"/>
    <w:rsid w:val="00F302E1"/>
    <w:rsid w:val="00F31B22"/>
    <w:rsid w:val="00F31B49"/>
    <w:rsid w:val="00F32F56"/>
    <w:rsid w:val="00F33D4F"/>
    <w:rsid w:val="00F34CD6"/>
    <w:rsid w:val="00F3517F"/>
    <w:rsid w:val="00F35873"/>
    <w:rsid w:val="00F35920"/>
    <w:rsid w:val="00F366A5"/>
    <w:rsid w:val="00F36C5F"/>
    <w:rsid w:val="00F37259"/>
    <w:rsid w:val="00F405A4"/>
    <w:rsid w:val="00F40672"/>
    <w:rsid w:val="00F41D9B"/>
    <w:rsid w:val="00F41F05"/>
    <w:rsid w:val="00F433BD"/>
    <w:rsid w:val="00F4354E"/>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7DF"/>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32B"/>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8AF"/>
    <w:rsid w:val="00F93D72"/>
    <w:rsid w:val="00F93E65"/>
    <w:rsid w:val="00F94070"/>
    <w:rsid w:val="00F950B5"/>
    <w:rsid w:val="00F9513F"/>
    <w:rsid w:val="00F95F11"/>
    <w:rsid w:val="00F97908"/>
    <w:rsid w:val="00F97B43"/>
    <w:rsid w:val="00F97F82"/>
    <w:rsid w:val="00FA07F8"/>
    <w:rsid w:val="00FA0C9E"/>
    <w:rsid w:val="00FA105C"/>
    <w:rsid w:val="00FA1475"/>
    <w:rsid w:val="00FA148A"/>
    <w:rsid w:val="00FA1615"/>
    <w:rsid w:val="00FA1D43"/>
    <w:rsid w:val="00FA27C8"/>
    <w:rsid w:val="00FA3B6D"/>
    <w:rsid w:val="00FA3B76"/>
    <w:rsid w:val="00FA4D66"/>
    <w:rsid w:val="00FA5A4E"/>
    <w:rsid w:val="00FA6015"/>
    <w:rsid w:val="00FA6CA2"/>
    <w:rsid w:val="00FB0082"/>
    <w:rsid w:val="00FB0243"/>
    <w:rsid w:val="00FB0A3A"/>
    <w:rsid w:val="00FB1527"/>
    <w:rsid w:val="00FB184A"/>
    <w:rsid w:val="00FB2086"/>
    <w:rsid w:val="00FB20B5"/>
    <w:rsid w:val="00FB2537"/>
    <w:rsid w:val="00FB2CD2"/>
    <w:rsid w:val="00FB33DC"/>
    <w:rsid w:val="00FB4338"/>
    <w:rsid w:val="00FB477E"/>
    <w:rsid w:val="00FB4C9C"/>
    <w:rsid w:val="00FB5518"/>
    <w:rsid w:val="00FB6165"/>
    <w:rsid w:val="00FB65F8"/>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783495CA-D1C5-4678-8742-4DC7FA51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7370F"/>
    <w:pPr>
      <w:keepNext/>
      <w:numPr>
        <w:numId w:val="2"/>
      </w:numPr>
      <w:tabs>
        <w:tab w:val="clear" w:pos="432"/>
      </w:tabs>
      <w:spacing w:before="120"/>
      <w:outlineLvl w:val="0"/>
    </w:pPr>
    <w:rPr>
      <w:b/>
      <w:bCs/>
      <w:sz w:val="28"/>
      <w:szCs w:val="28"/>
    </w:rPr>
  </w:style>
  <w:style w:type="paragraph" w:styleId="2">
    <w:name w:val="heading 2"/>
    <w:basedOn w:val="a1"/>
    <w:next w:val="a1"/>
    <w:qFormat/>
    <w:rsid w:val="0007370F"/>
    <w:pPr>
      <w:keepNext/>
      <w:numPr>
        <w:ilvl w:val="1"/>
        <w:numId w:val="2"/>
      </w:numPr>
      <w:tabs>
        <w:tab w:val="clear" w:pos="576"/>
      </w:tabs>
      <w:spacing w:before="120"/>
      <w:outlineLvl w:val="1"/>
    </w:pPr>
    <w:rPr>
      <w:b/>
      <w:bCs/>
      <w:sz w:val="24"/>
    </w:rPr>
  </w:style>
  <w:style w:type="paragraph" w:styleId="3">
    <w:name w:val="heading 3"/>
    <w:basedOn w:val="a1"/>
    <w:next w:val="a1"/>
    <w:qFormat/>
    <w:rsid w:val="0007370F"/>
    <w:pPr>
      <w:keepNext/>
      <w:numPr>
        <w:ilvl w:val="2"/>
        <w:numId w:val="2"/>
      </w:numPr>
      <w:tabs>
        <w:tab w:val="clear" w:pos="720"/>
      </w:tabs>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
    <w:basedOn w:val="a1"/>
    <w:next w:val="a1"/>
    <w:link w:val="Char0"/>
    <w:qFormat/>
    <w:rsid w:val="0007370F"/>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Lista1,?? ??,?????,????,列出段落1,中等深浅网格 1 - 着色 21,列表段落"/>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3"/>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Lista1 Char,?? ?? Char,????? Char,???? Char,列出段落1 Char,中等深浅网格 1 - 着色 21 Char,列表段落 Char"/>
    <w:link w:val="af1"/>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6"/>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 w:type="character" w:customStyle="1" w:styleId="1Char">
    <w:name w:val="标题 1 Char"/>
    <w:basedOn w:val="a2"/>
    <w:link w:val="1"/>
    <w:rsid w:val="00D655F6"/>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166406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726596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662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5370">
      <w:bodyDiv w:val="1"/>
      <w:marLeft w:val="0"/>
      <w:marRight w:val="0"/>
      <w:marTop w:val="0"/>
      <w:marBottom w:val="0"/>
      <w:divBdr>
        <w:top w:val="none" w:sz="0" w:space="0" w:color="auto"/>
        <w:left w:val="none" w:sz="0" w:space="0" w:color="auto"/>
        <w:bottom w:val="none" w:sz="0" w:space="0" w:color="auto"/>
        <w:right w:val="none" w:sz="0" w:space="0" w:color="auto"/>
      </w:divBdr>
      <w:divsChild>
        <w:div w:id="1722509818">
          <w:marLeft w:val="1267"/>
          <w:marRight w:val="0"/>
          <w:marTop w:val="0"/>
          <w:marBottom w:val="0"/>
          <w:divBdr>
            <w:top w:val="none" w:sz="0" w:space="0" w:color="auto"/>
            <w:left w:val="none" w:sz="0" w:space="0" w:color="auto"/>
            <w:bottom w:val="none" w:sz="0" w:space="0" w:color="auto"/>
            <w:right w:val="none" w:sz="0" w:space="0" w:color="auto"/>
          </w:divBdr>
        </w:div>
        <w:div w:id="2056462721">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AF143-B4BE-4FD3-A5DB-684B7874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chengyan_6</cp:lastModifiedBy>
  <cp:revision>18</cp:revision>
  <cp:lastPrinted>2007-06-18T21:08:00Z</cp:lastPrinted>
  <dcterms:created xsi:type="dcterms:W3CDTF">2019-04-30T10:40:00Z</dcterms:created>
  <dcterms:modified xsi:type="dcterms:W3CDTF">2019-05-04T02:11:00Z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(3)C8KGaKy4J3YkVMfrNKvV9knVnWGcvNnoUsomySYzMb9OQBAMNctpoo5ISP3m7oXHGwLWdgcl
TczpcLfx79k9RrxLtEjvymDK/DQLzbIWOTr6CPNplNTe2rPd2rPrzAMGEYvAVWasBUNrVtmV
bdGGjWijBZYgQBeRvifAPmPtjZvhC+MEyleTT25/GdQG0v8133hHpSQuAeRAc7ucjWPlnMkP
QMqfq/WdwqglKXJBjH</vt:lpwstr>
  </property>
  <property fmtid="{D5CDD505-2E9C-101B-9397-08002B2CF9AE}" pid="13" name="_2015_ms_pID_725343_00">
    <vt:lpwstr>_2015_ms_pID_725343</vt:lpwstr>
  </property>
  <property fmtid="{D5CDD505-2E9C-101B-9397-08002B2CF9AE}" pid="14" name="_2015_ms_pID_7253431">
    <vt:lpwstr>c9M1wxfb4WRuwav6eP0e+KWmPiXXn45GiXL2NdIfR9NTXfU+uBCIJV
JBhJvLfgYX4PFQKQ45Zs7ii35qs4Bce8mgmrJVPnGJBD3FGwsZ4YnHjXo7TZ8StFlBPyxgyh
yXlxvyMjS4TJDcxluhrx5A8sQps1FhZO5hNerOGt4nYUeS6TMNq0sLQuCLnrxWd1dBhOdpEM
Q5VIs+1lviYmDYr1oMNsywVTiETaY9lYtY9T</vt:lpwstr>
  </property>
  <property fmtid="{D5CDD505-2E9C-101B-9397-08002B2CF9AE}" pid="15" name="_2015_ms_pID_7253431_00">
    <vt:lpwstr>_2015_ms_pID_7253431</vt:lpwstr>
  </property>
  <property fmtid="{D5CDD505-2E9C-101B-9397-08002B2CF9AE}" pid="16" name="_2015_ms_pID_7253432">
    <vt:lpwstr>LyFB4SgqJkRhJNZgYuHxItv35jPM/RtTSgd2
ZlGW86uU2hhkRW0kqHVdL0MDXAH3tg==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1556908693</vt:lpwstr>
  </property>
</Properties>
</file>