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8F43DA" w14:textId="05EF64C5" w:rsidR="009C0564" w:rsidRPr="00CF195E" w:rsidRDefault="00B17C63" w:rsidP="00CF195E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 wp14:anchorId="74CBA247" wp14:editId="4E9E7503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AE63264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="005D0E4F" w:rsidRPr="00CF195E">
        <w:rPr>
          <w:b/>
          <w:kern w:val="2"/>
          <w:lang w:eastAsia="zh-CN"/>
        </w:rPr>
        <w:t xml:space="preserve">3GPP </w:t>
      </w:r>
      <w:r w:rsidR="009C0564" w:rsidRPr="00CF195E">
        <w:rPr>
          <w:b/>
          <w:kern w:val="2"/>
          <w:lang w:eastAsia="zh-CN"/>
        </w:rPr>
        <w:t xml:space="preserve">TSG RAN </w:t>
      </w:r>
      <w:r w:rsidR="001A2C89" w:rsidRPr="00CF195E">
        <w:rPr>
          <w:b/>
          <w:kern w:val="2"/>
          <w:lang w:eastAsia="zh-CN"/>
        </w:rPr>
        <w:t>WG</w:t>
      </w:r>
      <w:r w:rsidR="00FF2E73" w:rsidRPr="00CF195E">
        <w:rPr>
          <w:b/>
          <w:kern w:val="2"/>
          <w:lang w:eastAsia="zh-CN"/>
        </w:rPr>
        <w:t>1</w:t>
      </w:r>
      <w:r w:rsidR="00A34D62" w:rsidRPr="00CF195E">
        <w:rPr>
          <w:b/>
          <w:kern w:val="2"/>
          <w:lang w:eastAsia="zh-CN"/>
        </w:rPr>
        <w:t xml:space="preserve"> </w:t>
      </w:r>
      <w:r w:rsidR="00CF195E" w:rsidRPr="00CF195E">
        <w:rPr>
          <w:b/>
          <w:kern w:val="2"/>
          <w:lang w:eastAsia="zh-CN"/>
        </w:rPr>
        <w:t>M</w:t>
      </w:r>
      <w:r w:rsidR="00972929" w:rsidRPr="00CF195E">
        <w:rPr>
          <w:b/>
          <w:kern w:val="2"/>
          <w:lang w:eastAsia="zh-CN"/>
        </w:rPr>
        <w:t>eeting</w:t>
      </w:r>
      <w:r w:rsidR="001F7121" w:rsidRPr="00CF195E">
        <w:rPr>
          <w:b/>
          <w:kern w:val="2"/>
          <w:lang w:eastAsia="zh-CN"/>
        </w:rPr>
        <w:t xml:space="preserve"> #</w:t>
      </w:r>
      <w:r w:rsidR="00F16BF2">
        <w:rPr>
          <w:b/>
          <w:kern w:val="2"/>
          <w:lang w:eastAsia="zh-CN"/>
        </w:rPr>
        <w:t>9</w:t>
      </w:r>
      <w:r w:rsidR="009C20D4">
        <w:rPr>
          <w:b/>
          <w:kern w:val="2"/>
          <w:lang w:eastAsia="zh-CN"/>
        </w:rPr>
        <w:t>7</w:t>
      </w:r>
      <w:r w:rsidR="00972929" w:rsidRPr="00CF195E">
        <w:rPr>
          <w:b/>
          <w:kern w:val="2"/>
          <w:lang w:eastAsia="zh-CN"/>
        </w:rPr>
        <w:tab/>
      </w:r>
      <w:r w:rsidR="00685FD4" w:rsidRPr="00CF195E">
        <w:rPr>
          <w:b/>
          <w:kern w:val="2"/>
          <w:lang w:eastAsia="zh-CN"/>
        </w:rPr>
        <w:t>R</w:t>
      </w:r>
      <w:r w:rsidR="00FF2E73" w:rsidRPr="00CF195E">
        <w:rPr>
          <w:b/>
          <w:kern w:val="2"/>
          <w:lang w:eastAsia="zh-CN"/>
        </w:rPr>
        <w:t>1</w:t>
      </w:r>
      <w:r w:rsidR="009C0564" w:rsidRPr="00CF195E">
        <w:rPr>
          <w:b/>
          <w:kern w:val="2"/>
          <w:lang w:eastAsia="zh-CN"/>
        </w:rPr>
        <w:t>-</w:t>
      </w:r>
      <w:r w:rsidR="006B7955" w:rsidRPr="00CF195E">
        <w:rPr>
          <w:b/>
          <w:kern w:val="2"/>
          <w:lang w:eastAsia="zh-CN"/>
        </w:rPr>
        <w:t>1</w:t>
      </w:r>
      <w:r w:rsidR="006B7955">
        <w:rPr>
          <w:b/>
          <w:kern w:val="2"/>
          <w:lang w:eastAsia="zh-CN"/>
        </w:rPr>
        <w:t>906065</w:t>
      </w:r>
    </w:p>
    <w:p w14:paraId="6D2AD36A" w14:textId="715E0D24" w:rsidR="009C0564" w:rsidRPr="00CF195E" w:rsidRDefault="008D7D85" w:rsidP="00CF195E">
      <w:pPr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Reno</w:t>
      </w:r>
      <w:r w:rsidR="00F16BF2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USA</w:t>
      </w:r>
      <w:r w:rsidR="00486936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May</w:t>
      </w:r>
      <w:r w:rsidR="00F16BF2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13</w:t>
      </w:r>
      <w:r w:rsidR="00486936">
        <w:rPr>
          <w:b/>
          <w:kern w:val="2"/>
          <w:lang w:eastAsia="zh-CN"/>
        </w:rPr>
        <w:t>–</w:t>
      </w:r>
      <w:r w:rsidR="00B72D82">
        <w:rPr>
          <w:b/>
          <w:kern w:val="2"/>
          <w:lang w:eastAsia="zh-CN"/>
        </w:rPr>
        <w:t>1</w:t>
      </w:r>
      <w:r>
        <w:rPr>
          <w:b/>
          <w:kern w:val="2"/>
          <w:lang w:eastAsia="zh-CN"/>
        </w:rPr>
        <w:t>7</w:t>
      </w:r>
      <w:r w:rsidR="00B72D82">
        <w:rPr>
          <w:b/>
          <w:kern w:val="2"/>
          <w:lang w:eastAsia="zh-CN"/>
        </w:rPr>
        <w:t>, 2019</w:t>
      </w:r>
    </w:p>
    <w:p w14:paraId="1EFD85D1" w14:textId="77777777" w:rsidR="009C0564" w:rsidRPr="00CF195E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7F036396" w14:textId="73D6CFC0"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="00F31B49" w:rsidRPr="00CF195E">
        <w:rPr>
          <w:b/>
          <w:kern w:val="2"/>
          <w:lang w:eastAsia="zh-CN"/>
        </w:rPr>
        <w:tab/>
      </w:r>
      <w:r w:rsidR="009C20D4">
        <w:rPr>
          <w:b/>
          <w:kern w:val="2"/>
          <w:lang w:eastAsia="zh-CN"/>
        </w:rPr>
        <w:t>7.2.1.3</w:t>
      </w:r>
    </w:p>
    <w:p w14:paraId="40106854" w14:textId="77777777" w:rsidR="00BC1C3C" w:rsidRPr="00CF195E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9C0564" w:rsidRPr="00CF195E">
        <w:rPr>
          <w:b/>
          <w:kern w:val="2"/>
          <w:lang w:eastAsia="zh-CN"/>
        </w:rPr>
        <w:t>Huawei</w:t>
      </w:r>
      <w:r w:rsidR="00B72D82">
        <w:rPr>
          <w:b/>
          <w:kern w:val="2"/>
          <w:lang w:eastAsia="zh-CN"/>
        </w:rPr>
        <w:t>, HiSilicon</w:t>
      </w:r>
    </w:p>
    <w:p w14:paraId="507F3BA7" w14:textId="2C7F9901" w:rsidR="0026538C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9C20D4">
        <w:rPr>
          <w:b/>
          <w:kern w:val="2"/>
          <w:lang w:eastAsia="zh-CN"/>
        </w:rPr>
        <w:t>Evaluation results for other issues for 2-step RACH</w:t>
      </w:r>
    </w:p>
    <w:p w14:paraId="3C20470A" w14:textId="77777777"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1F7121" w:rsidRPr="00CF195E">
        <w:rPr>
          <w:b/>
          <w:kern w:val="2"/>
          <w:lang w:eastAsia="zh-CN"/>
        </w:rPr>
        <w:t xml:space="preserve">Discussion and </w:t>
      </w:r>
      <w:r w:rsidR="00F33AE5">
        <w:rPr>
          <w:b/>
          <w:kern w:val="2"/>
          <w:lang w:eastAsia="zh-CN"/>
        </w:rPr>
        <w:t>D</w:t>
      </w:r>
      <w:r w:rsidR="001F7121" w:rsidRPr="00CF195E">
        <w:rPr>
          <w:b/>
          <w:kern w:val="2"/>
          <w:lang w:eastAsia="zh-CN"/>
        </w:rPr>
        <w:t>ecision</w:t>
      </w:r>
      <w:r w:rsidR="002D0439" w:rsidRPr="00CF195E">
        <w:rPr>
          <w:b/>
          <w:kern w:val="2"/>
          <w:lang w:eastAsia="zh-CN"/>
        </w:rPr>
        <w:t xml:space="preserve"> </w:t>
      </w:r>
    </w:p>
    <w:p w14:paraId="3D522E83" w14:textId="77777777"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7AFE9564" w14:textId="36B35DCD" w:rsidR="00F72BDD" w:rsidRPr="009308EB" w:rsidRDefault="009C0564" w:rsidP="009308EB">
      <w:pPr>
        <w:pStyle w:val="1"/>
      </w:pPr>
      <w:bookmarkStart w:id="0" w:name="_Ref124589705"/>
      <w:bookmarkStart w:id="1" w:name="_Ref129681862"/>
      <w:r w:rsidRPr="00CF195E">
        <w:t>Introduction</w:t>
      </w:r>
      <w:bookmarkEnd w:id="0"/>
      <w:bookmarkEnd w:id="1"/>
    </w:p>
    <w:p w14:paraId="4B6709DC" w14:textId="4BF97FEE" w:rsidR="00943867" w:rsidRDefault="009C20D4" w:rsidP="00943867">
      <w:pPr>
        <w:rPr>
          <w:rFonts w:eastAsia="MS Mincho"/>
          <w:lang w:eastAsia="ja-JP"/>
        </w:rPr>
      </w:pPr>
      <w:r>
        <w:rPr>
          <w:rFonts w:eastAsiaTheme="minorEastAsia" w:hint="eastAsia"/>
          <w:lang w:eastAsia="zh-CN"/>
        </w:rPr>
        <w:t>I</w:t>
      </w:r>
      <w:r w:rsidRPr="00B445C2">
        <w:rPr>
          <w:rFonts w:eastAsiaTheme="minorEastAsia"/>
          <w:lang w:eastAsia="zh-CN"/>
        </w:rPr>
        <w:t>n RAN#8</w:t>
      </w:r>
      <w:r>
        <w:rPr>
          <w:rFonts w:eastAsiaTheme="minorEastAsia"/>
          <w:lang w:eastAsia="zh-CN"/>
        </w:rPr>
        <w:t>2,</w:t>
      </w:r>
      <w:r w:rsidRPr="00B445C2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a new </w:t>
      </w:r>
      <w:r w:rsidRPr="00811446">
        <w:rPr>
          <w:rFonts w:eastAsiaTheme="minorEastAsia"/>
          <w:lang w:eastAsia="zh-CN"/>
        </w:rPr>
        <w:t>work ite</w:t>
      </w:r>
      <w:r>
        <w:rPr>
          <w:rFonts w:eastAsiaTheme="minorEastAsia"/>
          <w:lang w:eastAsia="zh-CN"/>
        </w:rPr>
        <w:t xml:space="preserve">m to specify 2-step RACH in NR was agreed [1]. </w:t>
      </w:r>
      <w:r w:rsidR="002F5030">
        <w:rPr>
          <w:rFonts w:eastAsiaTheme="minorEastAsia"/>
          <w:lang w:eastAsia="zh-CN"/>
        </w:rPr>
        <w:t>There have been</w:t>
      </w:r>
      <w:r w:rsidR="0067794D">
        <w:rPr>
          <w:rFonts w:eastAsiaTheme="minorEastAsia"/>
          <w:lang w:eastAsia="zh-CN"/>
        </w:rPr>
        <w:t xml:space="preserve"> email discussion on potential LLS assumptions for 2-step RACH </w:t>
      </w:r>
      <w:r w:rsidR="0067794D">
        <w:rPr>
          <w:rFonts w:eastAsiaTheme="minorEastAsia" w:hint="eastAsia"/>
          <w:lang w:eastAsia="zh-CN"/>
        </w:rPr>
        <w:t>[</w:t>
      </w:r>
      <w:r w:rsidR="0067794D">
        <w:rPr>
          <w:rFonts w:eastAsiaTheme="minorEastAsia"/>
          <w:lang w:eastAsia="zh-CN"/>
        </w:rPr>
        <w:t>2</w:t>
      </w:r>
      <w:r w:rsidR="0067794D">
        <w:rPr>
          <w:rFonts w:eastAsiaTheme="minorEastAsia" w:hint="eastAsia"/>
          <w:lang w:eastAsia="zh-CN"/>
        </w:rPr>
        <w:t>]</w:t>
      </w:r>
      <w:r w:rsidR="002F5030">
        <w:rPr>
          <w:rFonts w:eastAsiaTheme="minorEastAsia"/>
          <w:lang w:eastAsia="zh-CN"/>
        </w:rPr>
        <w:t>,</w:t>
      </w:r>
      <w:r w:rsidR="0067794D">
        <w:rPr>
          <w:rFonts w:eastAsiaTheme="minorEastAsia"/>
          <w:lang w:eastAsia="zh-CN"/>
        </w:rPr>
        <w:t xml:space="preserve"> and </w:t>
      </w:r>
      <w:r w:rsidR="002F5030">
        <w:rPr>
          <w:rFonts w:eastAsiaTheme="minorEastAsia"/>
          <w:lang w:eastAsia="zh-CN"/>
        </w:rPr>
        <w:t>further discussion</w:t>
      </w:r>
      <w:r w:rsidR="0067794D">
        <w:rPr>
          <w:rFonts w:eastAsiaTheme="minorEastAsia"/>
          <w:lang w:eastAsia="zh-CN"/>
        </w:rPr>
        <w:t xml:space="preserve"> on link-level evaluation in RAN1#96bis [3]</w:t>
      </w:r>
      <w:r w:rsidR="002F5030">
        <w:rPr>
          <w:rFonts w:eastAsiaTheme="minorEastAsia"/>
          <w:lang w:eastAsia="zh-CN"/>
        </w:rPr>
        <w:t>.</w:t>
      </w:r>
      <w:r w:rsidR="0067794D">
        <w:rPr>
          <w:rFonts w:eastAsiaTheme="minorEastAsia"/>
          <w:lang w:eastAsia="zh-CN"/>
        </w:rPr>
        <w:t xml:space="preserve"> </w:t>
      </w:r>
      <w:r w:rsidR="002F5030">
        <w:rPr>
          <w:rFonts w:eastAsiaTheme="minorEastAsia"/>
          <w:lang w:eastAsia="zh-CN"/>
        </w:rPr>
        <w:t xml:space="preserve">Some </w:t>
      </w:r>
      <w:r w:rsidR="0067794D">
        <w:rPr>
          <w:rFonts w:eastAsiaTheme="minorEastAsia"/>
          <w:lang w:eastAsia="zh-CN"/>
        </w:rPr>
        <w:t xml:space="preserve">link-level </w:t>
      </w:r>
      <w:r>
        <w:rPr>
          <w:rFonts w:eastAsiaTheme="minorEastAsia"/>
          <w:lang w:eastAsia="zh-CN"/>
        </w:rPr>
        <w:t xml:space="preserve">simulation parameters have been agreed as in Table A.1 </w:t>
      </w:r>
      <w:r w:rsidR="0067794D">
        <w:rPr>
          <w:rFonts w:eastAsiaTheme="minorEastAsia"/>
          <w:lang w:eastAsia="zh-CN"/>
        </w:rPr>
        <w:t xml:space="preserve">and Table A.2 </w:t>
      </w:r>
      <w:r>
        <w:rPr>
          <w:rFonts w:eastAsiaTheme="minorEastAsia"/>
          <w:lang w:eastAsia="zh-CN"/>
        </w:rPr>
        <w:t xml:space="preserve">of the Appendix. </w:t>
      </w:r>
      <w:r w:rsidR="002F5030">
        <w:rPr>
          <w:rFonts w:eastAsiaTheme="minorEastAsia"/>
          <w:lang w:eastAsia="zh-CN"/>
        </w:rPr>
        <w:t>Our companion contribution presents</w:t>
      </w:r>
      <w:r w:rsidR="00F44976">
        <w:rPr>
          <w:rFonts w:eastAsiaTheme="minorEastAsia"/>
          <w:lang w:eastAsia="zh-CN"/>
        </w:rPr>
        <w:t xml:space="preserve"> </w:t>
      </w:r>
      <w:r w:rsidR="002F5030">
        <w:rPr>
          <w:rFonts w:eastAsiaTheme="minorEastAsia"/>
          <w:lang w:eastAsia="zh-CN"/>
        </w:rPr>
        <w:t xml:space="preserve">some </w:t>
      </w:r>
      <w:r w:rsidR="00F44976">
        <w:rPr>
          <w:rFonts w:eastAsiaTheme="minorEastAsia"/>
          <w:lang w:eastAsia="zh-CN"/>
        </w:rPr>
        <w:t>evaluated results on preamble detection and payload size</w:t>
      </w:r>
      <w:r w:rsidR="001E2E02">
        <w:rPr>
          <w:rFonts w:eastAsiaTheme="minorEastAsia"/>
          <w:lang w:eastAsia="zh-CN"/>
        </w:rPr>
        <w:t xml:space="preserve"> [4]</w:t>
      </w:r>
      <w:r w:rsidR="00F44976">
        <w:rPr>
          <w:rFonts w:eastAsiaTheme="minorEastAsia"/>
          <w:lang w:eastAsia="zh-CN"/>
        </w:rPr>
        <w:t xml:space="preserve">. </w:t>
      </w:r>
      <w:r>
        <w:rPr>
          <w:rFonts w:eastAsiaTheme="minorEastAsia"/>
          <w:lang w:eastAsia="zh-CN"/>
        </w:rPr>
        <w:t>In this contribution,</w:t>
      </w:r>
      <w:r w:rsidR="002F5030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evaluation results for </w:t>
      </w:r>
      <w:r w:rsidR="002F5030">
        <w:rPr>
          <w:rFonts w:eastAsiaTheme="minorEastAsia"/>
          <w:lang w:eastAsia="zh-CN"/>
        </w:rPr>
        <w:t>other</w:t>
      </w:r>
      <w:r w:rsidR="0067794D">
        <w:rPr>
          <w:rFonts w:eastAsiaTheme="minorEastAsia"/>
          <w:lang w:eastAsia="zh-CN"/>
        </w:rPr>
        <w:t xml:space="preserve"> design</w:t>
      </w:r>
      <w:r>
        <w:rPr>
          <w:rFonts w:eastAsiaTheme="minorEastAsia"/>
          <w:lang w:eastAsia="zh-CN"/>
        </w:rPr>
        <w:t xml:space="preserve"> issues of 2-step RACH</w:t>
      </w:r>
      <w:r w:rsidR="002F5030">
        <w:rPr>
          <w:rFonts w:eastAsiaTheme="minorEastAsia"/>
          <w:lang w:eastAsia="zh-CN"/>
        </w:rPr>
        <w:t xml:space="preserve"> are presented</w:t>
      </w:r>
      <w:r>
        <w:rPr>
          <w:rFonts w:eastAsiaTheme="minorEastAsia"/>
          <w:lang w:eastAsia="zh-CN"/>
        </w:rPr>
        <w:t xml:space="preserve">, including </w:t>
      </w:r>
      <w:r w:rsidR="007476CD">
        <w:rPr>
          <w:rFonts w:eastAsiaTheme="minorEastAsia"/>
          <w:lang w:eastAsia="zh-CN"/>
        </w:rPr>
        <w:t xml:space="preserve">power control of </w:t>
      </w:r>
      <w:r w:rsidR="006C189C">
        <w:rPr>
          <w:rFonts w:eastAsiaTheme="minorEastAsia"/>
          <w:lang w:eastAsia="zh-CN"/>
        </w:rPr>
        <w:t>PRACH</w:t>
      </w:r>
      <w:r>
        <w:rPr>
          <w:rFonts w:eastAsiaTheme="minorEastAsia"/>
          <w:lang w:eastAsia="zh-CN"/>
        </w:rPr>
        <w:t xml:space="preserve">, mapping between PRACH and PUSCH. </w:t>
      </w:r>
    </w:p>
    <w:p w14:paraId="4AF22C1D" w14:textId="3B067A77" w:rsidR="00513786" w:rsidRDefault="00360A50" w:rsidP="00CB6F3E">
      <w:pPr>
        <w:pStyle w:val="1"/>
        <w:tabs>
          <w:tab w:val="clear" w:pos="432"/>
        </w:tabs>
        <w:spacing w:before="240"/>
        <w:ind w:left="431" w:hanging="431"/>
      </w:pPr>
      <w:bookmarkStart w:id="2" w:name="_Ref129681832"/>
      <w:r>
        <w:t xml:space="preserve">Power Control of </w:t>
      </w:r>
      <w:r w:rsidR="001E2E02">
        <w:t>PRACH</w:t>
      </w:r>
    </w:p>
    <w:p w14:paraId="4A44007C" w14:textId="07644F2B" w:rsidR="00F44976" w:rsidRDefault="000212B9" w:rsidP="00F44976">
      <w:pPr>
        <w:rPr>
          <w:lang w:eastAsia="zh-CN"/>
        </w:rPr>
      </w:pPr>
      <w:r>
        <w:rPr>
          <w:lang w:eastAsia="zh-CN"/>
        </w:rPr>
        <w:t>It has been agreed that</w:t>
      </w:r>
      <w:r w:rsidR="00F44976">
        <w:rPr>
          <w:lang w:eastAsia="zh-CN"/>
        </w:rPr>
        <w:t xml:space="preserve"> for the relation of PRACH resources between 2-step and 4-step RACH, the network has the flexibility to configure the following options:</w:t>
      </w:r>
    </w:p>
    <w:p w14:paraId="2DD36599" w14:textId="77777777" w:rsidR="00F44976" w:rsidRPr="006C189C" w:rsidRDefault="00F44976" w:rsidP="00F44976">
      <w:pPr>
        <w:pStyle w:val="af1"/>
        <w:numPr>
          <w:ilvl w:val="0"/>
          <w:numId w:val="24"/>
        </w:numPr>
        <w:ind w:leftChars="0"/>
        <w:rPr>
          <w:sz w:val="22"/>
          <w:lang w:eastAsia="zh-CN"/>
        </w:rPr>
      </w:pPr>
      <w:r w:rsidRPr="006C189C">
        <w:rPr>
          <w:rFonts w:eastAsiaTheme="minorEastAsia" w:hint="eastAsia"/>
          <w:sz w:val="22"/>
          <w:lang w:eastAsia="zh-CN"/>
        </w:rPr>
        <w:t xml:space="preserve">Option 1: </w:t>
      </w:r>
      <w:r>
        <w:rPr>
          <w:rFonts w:eastAsiaTheme="minorEastAsia"/>
          <w:sz w:val="22"/>
          <w:lang w:eastAsia="zh-CN"/>
        </w:rPr>
        <w:t>Separate ROs are configured for 2-step and 4-step RACH</w:t>
      </w:r>
    </w:p>
    <w:p w14:paraId="21ED5C2D" w14:textId="77777777" w:rsidR="00F44976" w:rsidRPr="006C189C" w:rsidRDefault="00F44976" w:rsidP="00F44976">
      <w:pPr>
        <w:pStyle w:val="af1"/>
        <w:numPr>
          <w:ilvl w:val="0"/>
          <w:numId w:val="24"/>
        </w:numPr>
        <w:ind w:leftChars="0"/>
        <w:rPr>
          <w:sz w:val="22"/>
          <w:lang w:eastAsia="zh-CN"/>
        </w:rPr>
      </w:pPr>
      <w:r>
        <w:rPr>
          <w:rFonts w:eastAsiaTheme="minorEastAsia"/>
          <w:sz w:val="22"/>
          <w:lang w:eastAsia="zh-CN"/>
        </w:rPr>
        <w:t>Option 2: Shared RO but separate preambles for 2-step and 4-step RACH</w:t>
      </w:r>
    </w:p>
    <w:p w14:paraId="7A078CD7" w14:textId="4B23C155" w:rsidR="00245BEF" w:rsidRDefault="001E2E02" w:rsidP="00F44976">
      <w:pPr>
        <w:spacing w:beforeLines="50" w:before="120"/>
        <w:rPr>
          <w:lang w:val="en-GB" w:eastAsia="zh-CN"/>
        </w:rPr>
      </w:pPr>
      <w:r>
        <w:rPr>
          <w:lang w:val="en-GB" w:eastAsia="zh-CN"/>
        </w:rPr>
        <w:t>For option 1</w:t>
      </w:r>
      <w:r w:rsidR="00F44976">
        <w:rPr>
          <w:lang w:val="en-GB" w:eastAsia="zh-CN"/>
        </w:rPr>
        <w:t>,</w:t>
      </w:r>
      <w:r w:rsidR="00CD0D60">
        <w:rPr>
          <w:lang w:val="en-GB" w:eastAsia="zh-CN"/>
        </w:rPr>
        <w:t xml:space="preserve"> where</w:t>
      </w:r>
      <w:r w:rsidR="00F9538B">
        <w:rPr>
          <w:lang w:val="en-GB" w:eastAsia="zh-CN"/>
        </w:rPr>
        <w:t xml:space="preserve"> the preamble detection </w:t>
      </w:r>
      <w:r>
        <w:rPr>
          <w:lang w:val="en-GB" w:eastAsia="zh-CN"/>
        </w:rPr>
        <w:t xml:space="preserve">of 2-step and 4-step RACH </w:t>
      </w:r>
      <w:r w:rsidR="00F9538B">
        <w:rPr>
          <w:lang w:val="en-GB" w:eastAsia="zh-CN"/>
        </w:rPr>
        <w:t>will be independent, the evaluation</w:t>
      </w:r>
      <w:r>
        <w:rPr>
          <w:lang w:val="en-GB" w:eastAsia="zh-CN"/>
        </w:rPr>
        <w:t xml:space="preserve"> </w:t>
      </w:r>
      <w:r w:rsidR="00245BEF">
        <w:rPr>
          <w:lang w:val="en-GB" w:eastAsia="zh-CN"/>
        </w:rPr>
        <w:t xml:space="preserve">results of preamble detection have been given </w:t>
      </w:r>
      <w:r w:rsidR="00F9538B">
        <w:rPr>
          <w:lang w:val="en-GB" w:eastAsia="zh-CN"/>
        </w:rPr>
        <w:t>in [</w:t>
      </w:r>
      <w:r>
        <w:rPr>
          <w:lang w:val="en-GB" w:eastAsia="zh-CN"/>
        </w:rPr>
        <w:t>4</w:t>
      </w:r>
      <w:r w:rsidR="00F9538B">
        <w:rPr>
          <w:lang w:val="en-GB" w:eastAsia="zh-CN"/>
        </w:rPr>
        <w:t>]</w:t>
      </w:r>
      <w:r>
        <w:rPr>
          <w:lang w:val="en-GB" w:eastAsia="zh-CN"/>
        </w:rPr>
        <w:t xml:space="preserve">. For option 2, </w:t>
      </w:r>
      <w:r w:rsidR="000212B9">
        <w:rPr>
          <w:lang w:val="en-GB" w:eastAsia="zh-CN"/>
        </w:rPr>
        <w:t xml:space="preserve">the preamble detection </w:t>
      </w:r>
      <w:r w:rsidR="00245BEF">
        <w:rPr>
          <w:lang w:val="en-GB" w:eastAsia="zh-CN"/>
        </w:rPr>
        <w:t xml:space="preserve">performance </w:t>
      </w:r>
      <w:r w:rsidR="000212B9">
        <w:rPr>
          <w:lang w:val="en-GB" w:eastAsia="zh-CN"/>
        </w:rPr>
        <w:t xml:space="preserve">of 2-step RACH </w:t>
      </w:r>
      <w:r w:rsidR="00CD0D60">
        <w:rPr>
          <w:lang w:val="en-GB" w:eastAsia="zh-CN"/>
        </w:rPr>
        <w:t>could have impact on the detection of</w:t>
      </w:r>
      <w:r w:rsidR="000212B9">
        <w:rPr>
          <w:lang w:val="en-GB" w:eastAsia="zh-CN"/>
        </w:rPr>
        <w:t xml:space="preserve"> that </w:t>
      </w:r>
      <w:r w:rsidR="00CD0D60">
        <w:rPr>
          <w:lang w:val="en-GB" w:eastAsia="zh-CN"/>
        </w:rPr>
        <w:t xml:space="preserve">for </w:t>
      </w:r>
      <w:r w:rsidR="000212B9">
        <w:rPr>
          <w:lang w:val="en-GB" w:eastAsia="zh-CN"/>
        </w:rPr>
        <w:t>4-step RACH.</w:t>
      </w:r>
      <w:r w:rsidR="00ED5762">
        <w:rPr>
          <w:lang w:val="en-GB" w:eastAsia="zh-CN"/>
        </w:rPr>
        <w:t xml:space="preserve"> </w:t>
      </w:r>
      <w:r w:rsidR="00245BEF">
        <w:rPr>
          <w:lang w:val="en-GB" w:eastAsia="zh-CN"/>
        </w:rPr>
        <w:t xml:space="preserve">For example, when the received power of 2-step RACH </w:t>
      </w:r>
      <w:r w:rsidR="002F5030">
        <w:rPr>
          <w:lang w:val="en-GB" w:eastAsia="zh-CN"/>
        </w:rPr>
        <w:t xml:space="preserve">preamble </w:t>
      </w:r>
      <w:r w:rsidR="00245BEF">
        <w:rPr>
          <w:lang w:val="en-GB" w:eastAsia="zh-CN"/>
        </w:rPr>
        <w:t xml:space="preserve">is higher than that of 4-step RACH </w:t>
      </w:r>
      <w:r w:rsidR="002F5030">
        <w:rPr>
          <w:lang w:val="en-GB" w:eastAsia="zh-CN"/>
        </w:rPr>
        <w:t>preamble</w:t>
      </w:r>
      <w:r w:rsidR="00245BEF">
        <w:rPr>
          <w:lang w:val="en-GB" w:eastAsia="zh-CN"/>
        </w:rPr>
        <w:t xml:space="preserve">, </w:t>
      </w:r>
      <w:r w:rsidR="002F5030">
        <w:rPr>
          <w:lang w:val="en-GB" w:eastAsia="zh-CN"/>
        </w:rPr>
        <w:t xml:space="preserve">the </w:t>
      </w:r>
      <w:r w:rsidR="00245BEF">
        <w:rPr>
          <w:lang w:val="en-GB" w:eastAsia="zh-CN"/>
        </w:rPr>
        <w:t xml:space="preserve">false alarm </w:t>
      </w:r>
      <w:r w:rsidR="002F5030">
        <w:rPr>
          <w:lang w:val="en-GB" w:eastAsia="zh-CN"/>
        </w:rPr>
        <w:t>rate</w:t>
      </w:r>
      <w:r w:rsidR="00245BEF">
        <w:rPr>
          <w:lang w:val="en-GB" w:eastAsia="zh-CN"/>
        </w:rPr>
        <w:t xml:space="preserve"> for 4-step RACH</w:t>
      </w:r>
      <w:r w:rsidR="002F5030">
        <w:rPr>
          <w:lang w:val="en-GB" w:eastAsia="zh-CN"/>
        </w:rPr>
        <w:t xml:space="preserve"> will increase</w:t>
      </w:r>
      <w:r w:rsidR="00245BEF">
        <w:rPr>
          <w:lang w:val="en-GB" w:eastAsia="zh-CN"/>
        </w:rPr>
        <w:t xml:space="preserve">. </w:t>
      </w:r>
    </w:p>
    <w:tbl>
      <w:tblPr>
        <w:tblStyle w:val="ac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02"/>
        <w:gridCol w:w="3103"/>
      </w:tblGrid>
      <w:tr w:rsidR="00360A50" w14:paraId="5365001F" w14:textId="77777777" w:rsidTr="004F21E7">
        <w:trPr>
          <w:trHeight w:val="1293"/>
          <w:jc w:val="center"/>
        </w:trPr>
        <w:tc>
          <w:tcPr>
            <w:tcW w:w="3102" w:type="dxa"/>
          </w:tcPr>
          <w:p w14:paraId="70CD01AA" w14:textId="2EFF2BCC" w:rsidR="00360A50" w:rsidRDefault="00360A50" w:rsidP="004F21E7">
            <w:pPr>
              <w:jc w:val="center"/>
              <w:rPr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0A97EA35" wp14:editId="0100B98A">
                  <wp:extent cx="1281600" cy="1220400"/>
                  <wp:effectExtent l="0" t="0" r="0" b="0"/>
                  <wp:docPr id="10" name="图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1600" cy="12204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03" w:type="dxa"/>
          </w:tcPr>
          <w:p w14:paraId="03C5B95E" w14:textId="0E3FF36D" w:rsidR="00360A50" w:rsidRDefault="00360A50" w:rsidP="004F21E7">
            <w:pPr>
              <w:jc w:val="center"/>
              <w:rPr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466A468F" wp14:editId="7621AAFF">
                  <wp:extent cx="1281600" cy="1213200"/>
                  <wp:effectExtent l="0" t="0" r="0" b="6350"/>
                  <wp:docPr id="25" name="图片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1600" cy="1213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60A50" w14:paraId="7DE978C7" w14:textId="77777777" w:rsidTr="004F21E7">
        <w:trPr>
          <w:jc w:val="center"/>
        </w:trPr>
        <w:tc>
          <w:tcPr>
            <w:tcW w:w="3102" w:type="dxa"/>
          </w:tcPr>
          <w:p w14:paraId="64C28F35" w14:textId="6D723B16" w:rsidR="00360A50" w:rsidRDefault="00360A50" w:rsidP="00360A5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 xml:space="preserve">). </w:t>
            </w:r>
            <w:r>
              <w:rPr>
                <w:lang w:eastAsia="zh-CN"/>
              </w:rPr>
              <w:t>Option 1</w:t>
            </w:r>
          </w:p>
        </w:tc>
        <w:tc>
          <w:tcPr>
            <w:tcW w:w="3103" w:type="dxa"/>
          </w:tcPr>
          <w:p w14:paraId="16FCDE51" w14:textId="190F1617" w:rsidR="00360A50" w:rsidRDefault="00360A50" w:rsidP="00360A5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b</w:t>
            </w:r>
            <w:r>
              <w:rPr>
                <w:rFonts w:hint="eastAsia"/>
                <w:lang w:eastAsia="zh-CN"/>
              </w:rPr>
              <w:t xml:space="preserve">). </w:t>
            </w:r>
            <w:r>
              <w:rPr>
                <w:lang w:eastAsia="zh-CN"/>
              </w:rPr>
              <w:t>Option 2</w:t>
            </w:r>
          </w:p>
        </w:tc>
      </w:tr>
    </w:tbl>
    <w:p w14:paraId="727AA5F3" w14:textId="2C478699" w:rsidR="00360A50" w:rsidRDefault="00360A50" w:rsidP="00360A50">
      <w:pPr>
        <w:pStyle w:val="a5"/>
        <w:rPr>
          <w:lang w:val="en-GB" w:eastAsia="zh-CN"/>
        </w:rPr>
      </w:pPr>
      <w:r>
        <w:t xml:space="preserve">Figure </w:t>
      </w:r>
      <w:r w:rsidR="00D2137F">
        <w:rPr>
          <w:noProof/>
        </w:rPr>
        <w:fldChar w:fldCharType="begin"/>
      </w:r>
      <w:r w:rsidR="00D2137F">
        <w:rPr>
          <w:noProof/>
        </w:rPr>
        <w:instrText xml:space="preserve"> SEQ Figure \* ARABIC </w:instrText>
      </w:r>
      <w:r w:rsidR="00D2137F">
        <w:rPr>
          <w:noProof/>
        </w:rPr>
        <w:fldChar w:fldCharType="separate"/>
      </w:r>
      <w:r w:rsidR="007B3E77">
        <w:rPr>
          <w:noProof/>
        </w:rPr>
        <w:t>1</w:t>
      </w:r>
      <w:r w:rsidR="00D2137F">
        <w:rPr>
          <w:noProof/>
        </w:rPr>
        <w:fldChar w:fldCharType="end"/>
      </w:r>
      <w:r w:rsidR="00337C31">
        <w:t>. Resource configuration of PRACH</w:t>
      </w:r>
    </w:p>
    <w:p w14:paraId="26C0F3D3" w14:textId="0FBEF199" w:rsidR="00360A50" w:rsidRDefault="00245BEF" w:rsidP="006069FA">
      <w:pPr>
        <w:spacing w:beforeLines="50" w:before="120"/>
        <w:rPr>
          <w:lang w:val="en-GB" w:eastAsia="zh-CN"/>
        </w:rPr>
      </w:pPr>
      <w:r>
        <w:rPr>
          <w:lang w:val="en-GB" w:eastAsia="zh-CN"/>
        </w:rPr>
        <w:t>The received power of PRACH depends on power control parameters. If power control parameters are different for 2-step and 4-ste</w:t>
      </w:r>
      <w:r w:rsidR="005A73BA">
        <w:rPr>
          <w:lang w:val="en-GB" w:eastAsia="zh-CN"/>
        </w:rPr>
        <w:t xml:space="preserve">p RACH, there </w:t>
      </w:r>
      <w:r w:rsidR="00360A50">
        <w:rPr>
          <w:lang w:val="en-GB" w:eastAsia="zh-CN"/>
        </w:rPr>
        <w:t>can</w:t>
      </w:r>
      <w:r w:rsidR="005A73BA">
        <w:rPr>
          <w:lang w:val="en-GB" w:eastAsia="zh-CN"/>
        </w:rPr>
        <w:t xml:space="preserve"> be </w:t>
      </w:r>
      <w:r w:rsidR="002F5030">
        <w:rPr>
          <w:lang w:val="en-GB" w:eastAsia="zh-CN"/>
        </w:rPr>
        <w:t xml:space="preserve">large </w:t>
      </w:r>
      <w:r w:rsidR="005A73BA">
        <w:rPr>
          <w:lang w:val="en-GB" w:eastAsia="zh-CN"/>
        </w:rPr>
        <w:t>power offset between the preambles of 2-step and 4-step RACH UEs</w:t>
      </w:r>
      <w:r>
        <w:rPr>
          <w:lang w:val="en-GB" w:eastAsia="zh-CN"/>
        </w:rPr>
        <w:t>.</w:t>
      </w:r>
      <w:r w:rsidR="005A73BA">
        <w:rPr>
          <w:lang w:val="en-GB" w:eastAsia="zh-CN"/>
        </w:rPr>
        <w:t xml:space="preserve"> To evaluate the impact of power offset on the preamble detection performance, assume</w:t>
      </w:r>
      <w:r w:rsidR="006069FA">
        <w:rPr>
          <w:lang w:val="en-GB" w:eastAsia="zh-CN"/>
        </w:rPr>
        <w:t xml:space="preserve"> there are 64 preambles in </w:t>
      </w:r>
      <w:r w:rsidR="00446270">
        <w:rPr>
          <w:lang w:val="en-GB" w:eastAsia="zh-CN"/>
        </w:rPr>
        <w:t>each</w:t>
      </w:r>
      <w:r w:rsidR="006069FA">
        <w:rPr>
          <w:lang w:val="en-GB" w:eastAsia="zh-CN"/>
        </w:rPr>
        <w:t xml:space="preserve"> RO, 32 preambles for</w:t>
      </w:r>
      <w:r w:rsidR="00337C31">
        <w:rPr>
          <w:lang w:val="en-GB" w:eastAsia="zh-CN"/>
        </w:rPr>
        <w:t xml:space="preserve"> </w:t>
      </w:r>
      <w:r w:rsidR="002D38FC">
        <w:rPr>
          <w:lang w:val="en-GB" w:eastAsia="zh-CN"/>
        </w:rPr>
        <w:t>4</w:t>
      </w:r>
      <w:r w:rsidR="00337C31">
        <w:rPr>
          <w:lang w:val="en-GB" w:eastAsia="zh-CN"/>
        </w:rPr>
        <w:t xml:space="preserve">-step and </w:t>
      </w:r>
      <w:r w:rsidR="002D38FC">
        <w:rPr>
          <w:lang w:val="en-GB" w:eastAsia="zh-CN"/>
        </w:rPr>
        <w:t xml:space="preserve">others for </w:t>
      </w:r>
      <w:r w:rsidR="002F5030">
        <w:rPr>
          <w:lang w:val="en-GB" w:eastAsia="zh-CN"/>
        </w:rPr>
        <w:t>2</w:t>
      </w:r>
      <w:r w:rsidR="006069FA">
        <w:rPr>
          <w:lang w:val="en-GB" w:eastAsia="zh-CN"/>
        </w:rPr>
        <w:t xml:space="preserve">-step RACH. </w:t>
      </w:r>
      <w:r w:rsidR="00446270">
        <w:rPr>
          <w:lang w:val="en-GB" w:eastAsia="zh-CN"/>
        </w:rPr>
        <w:t xml:space="preserve">For each RO, one preamble </w:t>
      </w:r>
      <w:r w:rsidR="006069FA">
        <w:rPr>
          <w:lang w:val="en-GB" w:eastAsia="zh-CN"/>
        </w:rPr>
        <w:t xml:space="preserve">for </w:t>
      </w:r>
      <w:r w:rsidR="00337C31">
        <w:rPr>
          <w:lang w:val="en-GB" w:eastAsia="zh-CN"/>
        </w:rPr>
        <w:t xml:space="preserve">2-step </w:t>
      </w:r>
      <w:r w:rsidR="00446270">
        <w:rPr>
          <w:lang w:val="en-GB" w:eastAsia="zh-CN"/>
        </w:rPr>
        <w:t xml:space="preserve">RACH </w:t>
      </w:r>
      <w:r w:rsidR="00337C31">
        <w:rPr>
          <w:lang w:val="en-GB" w:eastAsia="zh-CN"/>
        </w:rPr>
        <w:t xml:space="preserve">and </w:t>
      </w:r>
      <w:r w:rsidR="002D38FC">
        <w:rPr>
          <w:lang w:val="en-GB" w:eastAsia="zh-CN"/>
        </w:rPr>
        <w:t xml:space="preserve">one </w:t>
      </w:r>
      <w:r w:rsidR="00446270">
        <w:rPr>
          <w:lang w:val="en-GB" w:eastAsia="zh-CN"/>
        </w:rPr>
        <w:t xml:space="preserve">preamble for </w:t>
      </w:r>
      <w:r w:rsidR="00337C31">
        <w:rPr>
          <w:lang w:val="en-GB" w:eastAsia="zh-CN"/>
        </w:rPr>
        <w:t>4</w:t>
      </w:r>
      <w:r w:rsidR="006069FA">
        <w:rPr>
          <w:lang w:val="en-GB" w:eastAsia="zh-CN"/>
        </w:rPr>
        <w:t>-step RACH</w:t>
      </w:r>
      <w:r w:rsidR="00446270">
        <w:rPr>
          <w:lang w:val="en-GB" w:eastAsia="zh-CN"/>
        </w:rPr>
        <w:t xml:space="preserve"> are transmitted</w:t>
      </w:r>
      <w:r w:rsidR="006069FA">
        <w:rPr>
          <w:lang w:val="en-GB" w:eastAsia="zh-CN"/>
        </w:rPr>
        <w:t xml:space="preserve">, and </w:t>
      </w:r>
      <w:r w:rsidR="005A73BA">
        <w:rPr>
          <w:lang w:val="en-GB" w:eastAsia="zh-CN"/>
        </w:rPr>
        <w:t>t</w:t>
      </w:r>
      <w:r w:rsidR="002033DA">
        <w:rPr>
          <w:lang w:val="en-GB" w:eastAsia="zh-CN"/>
        </w:rPr>
        <w:t xml:space="preserve">he power </w:t>
      </w:r>
      <w:r>
        <w:rPr>
          <w:lang w:val="en-GB" w:eastAsia="zh-CN"/>
        </w:rPr>
        <w:t xml:space="preserve">offset </w:t>
      </w:r>
      <w:r w:rsidR="00337C31" w:rsidRPr="00337C31">
        <w:rPr>
          <w:position w:val="-14"/>
          <w:lang w:val="en-GB" w:eastAsia="zh-CN"/>
        </w:rPr>
        <w:object w:dxaOrig="1680" w:dyaOrig="360" w14:anchorId="51AC505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3.9pt;height:18.15pt" o:ole="">
            <v:imagedata r:id="rId10" o:title=""/>
          </v:shape>
          <o:OLEObject Type="Embed" ProgID="Equation.DSMT4" ShapeID="_x0000_i1025" DrawAspect="Content" ObjectID="_1618451217" r:id="rId11"/>
        </w:object>
      </w:r>
      <w:r w:rsidR="00337C31">
        <w:rPr>
          <w:lang w:val="en-GB" w:eastAsia="zh-CN"/>
        </w:rPr>
        <w:t xml:space="preserve"> </w:t>
      </w:r>
      <w:r w:rsidR="00446270">
        <w:rPr>
          <w:lang w:val="en-GB" w:eastAsia="zh-CN"/>
        </w:rPr>
        <w:t>is</w:t>
      </w:r>
      <w:r w:rsidR="005A73BA">
        <w:rPr>
          <w:lang w:val="en-GB" w:eastAsia="zh-CN"/>
        </w:rPr>
        <w:t xml:space="preserve"> 0, 3, </w:t>
      </w:r>
      <w:r w:rsidR="00446270">
        <w:rPr>
          <w:lang w:val="en-GB" w:eastAsia="zh-CN"/>
        </w:rPr>
        <w:t>or</w:t>
      </w:r>
      <w:r w:rsidR="005A73BA">
        <w:rPr>
          <w:lang w:val="en-GB" w:eastAsia="zh-CN"/>
        </w:rPr>
        <w:t xml:space="preserve"> 6 dB</w:t>
      </w:r>
      <w:r w:rsidR="00337C31">
        <w:rPr>
          <w:lang w:val="en-GB" w:eastAsia="zh-CN"/>
        </w:rPr>
        <w:t xml:space="preserve">, where </w:t>
      </w:r>
      <w:r w:rsidR="00337C31" w:rsidRPr="00337C31">
        <w:rPr>
          <w:position w:val="-14"/>
          <w:lang w:val="en-GB" w:eastAsia="zh-CN"/>
        </w:rPr>
        <w:object w:dxaOrig="540" w:dyaOrig="360" w14:anchorId="54982F86">
          <v:shape id="_x0000_i1026" type="#_x0000_t75" style="width:26.9pt;height:18.15pt" o:ole="">
            <v:imagedata r:id="rId12" o:title=""/>
          </v:shape>
          <o:OLEObject Type="Embed" ProgID="Equation.DSMT4" ShapeID="_x0000_i1026" DrawAspect="Content" ObjectID="_1618451218" r:id="rId13"/>
        </w:object>
      </w:r>
      <w:r w:rsidR="00337C31">
        <w:rPr>
          <w:lang w:val="en-GB" w:eastAsia="zh-CN"/>
        </w:rPr>
        <w:t xml:space="preserve"> and </w:t>
      </w:r>
      <w:r w:rsidR="00337C31" w:rsidRPr="00337C31">
        <w:rPr>
          <w:position w:val="-14"/>
          <w:lang w:val="en-GB" w:eastAsia="zh-CN"/>
        </w:rPr>
        <w:object w:dxaOrig="540" w:dyaOrig="360" w14:anchorId="21BBA7EC">
          <v:shape id="_x0000_i1027" type="#_x0000_t75" style="width:26.9pt;height:18.15pt" o:ole="">
            <v:imagedata r:id="rId14" o:title=""/>
          </v:shape>
          <o:OLEObject Type="Embed" ProgID="Equation.DSMT4" ShapeID="_x0000_i1027" DrawAspect="Content" ObjectID="_1618451219" r:id="rId15"/>
        </w:object>
      </w:r>
      <w:r w:rsidR="00337C31">
        <w:rPr>
          <w:lang w:val="en-GB" w:eastAsia="zh-CN"/>
        </w:rPr>
        <w:t xml:space="preserve"> is</w:t>
      </w:r>
      <w:r w:rsidR="00446270">
        <w:rPr>
          <w:lang w:val="en-GB" w:eastAsia="zh-CN"/>
        </w:rPr>
        <w:t xml:space="preserve"> the received power of 2-step RACH preamble and 4-step</w:t>
      </w:r>
      <w:r w:rsidR="00337C31">
        <w:rPr>
          <w:lang w:val="en-GB" w:eastAsia="zh-CN"/>
        </w:rPr>
        <w:t xml:space="preserve"> </w:t>
      </w:r>
      <w:r w:rsidR="00446270">
        <w:rPr>
          <w:lang w:val="en-GB" w:eastAsia="zh-CN"/>
        </w:rPr>
        <w:t>RACH preamble</w:t>
      </w:r>
      <w:r w:rsidR="00337C31">
        <w:rPr>
          <w:rFonts w:hint="eastAsia"/>
          <w:lang w:val="en-GB" w:eastAsia="zh-CN"/>
        </w:rPr>
        <w:t xml:space="preserve">, </w:t>
      </w:r>
      <w:r w:rsidR="00337C31">
        <w:rPr>
          <w:lang w:val="en-GB" w:eastAsia="zh-CN"/>
        </w:rPr>
        <w:t>respectively</w:t>
      </w:r>
      <w:r w:rsidR="005A73BA">
        <w:rPr>
          <w:lang w:val="en-GB" w:eastAsia="zh-CN"/>
        </w:rPr>
        <w:t>.</w:t>
      </w:r>
      <w:r w:rsidR="002033DA">
        <w:rPr>
          <w:lang w:val="en-GB" w:eastAsia="zh-CN"/>
        </w:rPr>
        <w:t xml:space="preserve"> </w:t>
      </w:r>
      <w:bookmarkEnd w:id="2"/>
    </w:p>
    <w:p w14:paraId="2229EF15" w14:textId="52C58A6C" w:rsidR="00C36113" w:rsidRDefault="00360A50" w:rsidP="006069FA">
      <w:pPr>
        <w:spacing w:beforeLines="50" w:before="120"/>
        <w:rPr>
          <w:color w:val="000000"/>
          <w:szCs w:val="20"/>
          <w:lang w:val="en-GB" w:eastAsia="zh-CN"/>
        </w:rPr>
      </w:pPr>
      <w:r>
        <w:rPr>
          <w:lang w:val="en-GB" w:eastAsia="zh-CN"/>
        </w:rPr>
        <w:t xml:space="preserve">As shown in Figure </w:t>
      </w:r>
      <w:r w:rsidR="00BE478D">
        <w:rPr>
          <w:lang w:val="en-GB" w:eastAsia="zh-CN"/>
        </w:rPr>
        <w:t>2</w:t>
      </w:r>
      <w:r>
        <w:rPr>
          <w:lang w:val="en-GB" w:eastAsia="zh-CN"/>
        </w:rPr>
        <w:t xml:space="preserve">, </w:t>
      </w:r>
      <w:r w:rsidR="00501959">
        <w:rPr>
          <w:lang w:val="en-GB" w:eastAsia="zh-CN"/>
        </w:rPr>
        <w:t>when the</w:t>
      </w:r>
      <w:r>
        <w:rPr>
          <w:lang w:val="en-GB" w:eastAsia="zh-CN"/>
        </w:rPr>
        <w:t xml:space="preserve"> power offset increases, preamble detection performance of 4-step RACH </w:t>
      </w:r>
      <w:r w:rsidR="00501959">
        <w:rPr>
          <w:lang w:val="en-GB" w:eastAsia="zh-CN"/>
        </w:rPr>
        <w:t>will</w:t>
      </w:r>
      <w:r w:rsidR="00337C31">
        <w:rPr>
          <w:lang w:val="en-GB" w:eastAsia="zh-CN"/>
        </w:rPr>
        <w:t xml:space="preserve"> </w:t>
      </w:r>
      <w:r>
        <w:rPr>
          <w:lang w:val="en-GB" w:eastAsia="zh-CN"/>
        </w:rPr>
        <w:t xml:space="preserve">degrade. </w:t>
      </w:r>
      <w:r w:rsidR="002D38FC">
        <w:rPr>
          <w:bCs/>
          <w:lang w:eastAsia="zh-CN"/>
        </w:rPr>
        <w:t>Since 4-step RACH is the baseline scheme</w:t>
      </w:r>
      <w:r w:rsidR="00501959">
        <w:rPr>
          <w:bCs/>
          <w:lang w:eastAsia="zh-CN"/>
        </w:rPr>
        <w:t xml:space="preserve"> s</w:t>
      </w:r>
      <w:r w:rsidR="002D38FC">
        <w:rPr>
          <w:bCs/>
          <w:lang w:eastAsia="zh-CN"/>
        </w:rPr>
        <w:t>upported by all NR UEs,</w:t>
      </w:r>
      <w:r>
        <w:rPr>
          <w:rFonts w:hint="eastAsia"/>
          <w:color w:val="000000"/>
          <w:szCs w:val="20"/>
          <w:lang w:val="en-GB" w:eastAsia="zh-CN"/>
        </w:rPr>
        <w:t xml:space="preserve"> </w:t>
      </w:r>
      <w:r w:rsidRPr="006069FA">
        <w:rPr>
          <w:color w:val="000000"/>
          <w:szCs w:val="20"/>
          <w:lang w:val="en-GB" w:eastAsia="zh-CN"/>
        </w:rPr>
        <w:t>2-step RACH should not have negative impact on the performance of the conventional 4-step RACH</w:t>
      </w:r>
      <w:r w:rsidR="002D38FC">
        <w:rPr>
          <w:color w:val="000000"/>
          <w:szCs w:val="20"/>
          <w:lang w:val="en-GB" w:eastAsia="zh-CN"/>
        </w:rPr>
        <w:t xml:space="preserve">. Therefore, when ROs are shared between 2-step and 4-step RACH, there should not have large power offset between the preambles, </w:t>
      </w:r>
      <w:r w:rsidR="002D38FC">
        <w:rPr>
          <w:color w:val="000000"/>
          <w:szCs w:val="20"/>
          <w:lang w:val="en-GB" w:eastAsia="zh-CN"/>
        </w:rPr>
        <w:lastRenderedPageBreak/>
        <w:t>which means the power control parameters of 2-step RACH preambles should follow that of 4-step RACH preambles</w:t>
      </w:r>
      <w:r>
        <w:rPr>
          <w:color w:val="000000"/>
          <w:szCs w:val="20"/>
          <w:lang w:val="en-GB" w:eastAsia="zh-CN"/>
        </w:rPr>
        <w:t>.</w:t>
      </w: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8"/>
        <w:gridCol w:w="4659"/>
      </w:tblGrid>
      <w:tr w:rsidR="006069FA" w14:paraId="0AC66683" w14:textId="77777777" w:rsidTr="006069FA">
        <w:tc>
          <w:tcPr>
            <w:tcW w:w="4653" w:type="dxa"/>
            <w:vAlign w:val="center"/>
          </w:tcPr>
          <w:p w14:paraId="34AC2097" w14:textId="617695E0" w:rsidR="006069FA" w:rsidRDefault="00360A50" w:rsidP="006069FA">
            <w:pPr>
              <w:spacing w:beforeLines="50" w:before="120"/>
              <w:jc w:val="center"/>
              <w:rPr>
                <w:color w:val="000000"/>
                <w:szCs w:val="20"/>
                <w:lang w:val="en-GB" w:eastAsia="zh-CN"/>
              </w:rPr>
            </w:pPr>
            <w:r w:rsidRPr="00360A50">
              <w:rPr>
                <w:noProof/>
                <w:color w:val="000000"/>
                <w:szCs w:val="20"/>
                <w:lang w:eastAsia="zh-CN"/>
              </w:rPr>
              <w:drawing>
                <wp:inline distT="0" distB="0" distL="0" distR="0" wp14:anchorId="553E10B5" wp14:editId="1D60A95D">
                  <wp:extent cx="2898000" cy="2174400"/>
                  <wp:effectExtent l="0" t="0" r="0" b="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8000" cy="217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54" w:type="dxa"/>
            <w:vAlign w:val="center"/>
          </w:tcPr>
          <w:p w14:paraId="4A6B2064" w14:textId="74840495" w:rsidR="006069FA" w:rsidRDefault="00360A50" w:rsidP="006069FA">
            <w:pPr>
              <w:spacing w:beforeLines="50" w:before="120"/>
              <w:jc w:val="center"/>
              <w:rPr>
                <w:color w:val="000000"/>
                <w:szCs w:val="20"/>
                <w:lang w:val="en-GB" w:eastAsia="zh-CN"/>
              </w:rPr>
            </w:pPr>
            <w:r w:rsidRPr="00360A50">
              <w:rPr>
                <w:noProof/>
                <w:color w:val="000000"/>
                <w:szCs w:val="20"/>
                <w:lang w:eastAsia="zh-CN"/>
              </w:rPr>
              <w:drawing>
                <wp:inline distT="0" distB="0" distL="0" distR="0" wp14:anchorId="51582B37" wp14:editId="07B0CD94">
                  <wp:extent cx="2898000" cy="2174400"/>
                  <wp:effectExtent l="0" t="0" r="0" b="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8000" cy="217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069FA" w14:paraId="5082A810" w14:textId="77777777" w:rsidTr="006069FA">
        <w:tc>
          <w:tcPr>
            <w:tcW w:w="4653" w:type="dxa"/>
            <w:vAlign w:val="center"/>
          </w:tcPr>
          <w:p w14:paraId="78575C52" w14:textId="6080FA84" w:rsidR="006069FA" w:rsidRDefault="006069FA" w:rsidP="006069FA">
            <w:pPr>
              <w:spacing w:beforeLines="50" w:before="120"/>
              <w:jc w:val="center"/>
              <w:rPr>
                <w:color w:val="000000"/>
                <w:szCs w:val="20"/>
                <w:lang w:val="en-GB" w:eastAsia="zh-CN"/>
              </w:rPr>
            </w:pPr>
            <w:r>
              <w:rPr>
                <w:rFonts w:hint="eastAsia"/>
                <w:color w:val="000000"/>
                <w:szCs w:val="20"/>
                <w:lang w:val="en-GB" w:eastAsia="zh-CN"/>
              </w:rPr>
              <w:t>(a). Format 0</w:t>
            </w:r>
            <w:r w:rsidR="00360A50">
              <w:rPr>
                <w:rFonts w:hint="eastAsia"/>
                <w:color w:val="000000"/>
                <w:szCs w:val="20"/>
                <w:lang w:val="en-GB" w:eastAsia="zh-CN"/>
              </w:rPr>
              <w:t>, TDLA-30ns, 1T2R</w:t>
            </w:r>
          </w:p>
        </w:tc>
        <w:tc>
          <w:tcPr>
            <w:tcW w:w="4654" w:type="dxa"/>
            <w:vAlign w:val="center"/>
          </w:tcPr>
          <w:p w14:paraId="4A7DA07D" w14:textId="4F177644" w:rsidR="006069FA" w:rsidRDefault="006069FA" w:rsidP="006069FA">
            <w:pPr>
              <w:spacing w:beforeLines="50" w:before="120"/>
              <w:jc w:val="center"/>
              <w:rPr>
                <w:color w:val="000000"/>
                <w:szCs w:val="20"/>
                <w:lang w:val="en-GB" w:eastAsia="zh-CN"/>
              </w:rPr>
            </w:pPr>
            <w:r>
              <w:rPr>
                <w:rFonts w:hint="eastAsia"/>
                <w:color w:val="000000"/>
                <w:szCs w:val="20"/>
                <w:lang w:val="en-GB" w:eastAsia="zh-CN"/>
              </w:rPr>
              <w:t xml:space="preserve">(b). </w:t>
            </w:r>
            <w:r>
              <w:rPr>
                <w:color w:val="000000"/>
                <w:szCs w:val="20"/>
                <w:lang w:val="en-GB" w:eastAsia="zh-CN"/>
              </w:rPr>
              <w:t>Format A1</w:t>
            </w:r>
            <w:r w:rsidR="00360A50">
              <w:rPr>
                <w:color w:val="000000"/>
                <w:szCs w:val="20"/>
                <w:lang w:val="en-GB" w:eastAsia="zh-CN"/>
              </w:rPr>
              <w:t>, TDLA-30ns, 1T2R</w:t>
            </w:r>
          </w:p>
        </w:tc>
      </w:tr>
    </w:tbl>
    <w:p w14:paraId="54A25132" w14:textId="3A2EF3DA" w:rsidR="006069FA" w:rsidRPr="006069FA" w:rsidRDefault="006069FA" w:rsidP="006069FA">
      <w:pPr>
        <w:pStyle w:val="a5"/>
        <w:rPr>
          <w:color w:val="000000"/>
          <w:lang w:val="en-GB" w:eastAsia="zh-CN"/>
        </w:rPr>
      </w:pPr>
      <w:r>
        <w:t xml:space="preserve">Figure </w:t>
      </w:r>
      <w:r w:rsidR="00D2137F">
        <w:rPr>
          <w:noProof/>
        </w:rPr>
        <w:fldChar w:fldCharType="begin"/>
      </w:r>
      <w:r w:rsidR="00D2137F">
        <w:rPr>
          <w:noProof/>
        </w:rPr>
        <w:instrText xml:space="preserve"> SEQ Figure \* ARABIC </w:instrText>
      </w:r>
      <w:r w:rsidR="00D2137F">
        <w:rPr>
          <w:noProof/>
        </w:rPr>
        <w:fldChar w:fldCharType="separate"/>
      </w:r>
      <w:r w:rsidR="007B3E77">
        <w:rPr>
          <w:noProof/>
        </w:rPr>
        <w:t>2</w:t>
      </w:r>
      <w:r w:rsidR="00D2137F">
        <w:rPr>
          <w:noProof/>
        </w:rPr>
        <w:fldChar w:fldCharType="end"/>
      </w:r>
      <w:r>
        <w:t>. Preamble detection performance</w:t>
      </w:r>
      <w:r w:rsidR="00CD0D60">
        <w:t xml:space="preserve"> of 4-step RACH</w:t>
      </w:r>
      <w:r>
        <w:t xml:space="preserve"> with power offsets</w:t>
      </w:r>
      <w:r w:rsidR="00851A8C">
        <w:t xml:space="preserve"> </w:t>
      </w:r>
      <w:r w:rsidR="00CD0D60">
        <w:t xml:space="preserve">from </w:t>
      </w:r>
      <w:r w:rsidR="00851A8C">
        <w:t xml:space="preserve">2-step </w:t>
      </w:r>
      <w:r w:rsidR="00CD0D60">
        <w:t>RACH</w:t>
      </w:r>
    </w:p>
    <w:p w14:paraId="0D6F6BD1" w14:textId="0BFD7919" w:rsidR="00F9538B" w:rsidRDefault="00F44976" w:rsidP="00C36113">
      <w:pPr>
        <w:rPr>
          <w:i/>
          <w:color w:val="000000"/>
          <w:szCs w:val="20"/>
        </w:rPr>
      </w:pPr>
      <w:r w:rsidRPr="00F44976">
        <w:rPr>
          <w:b/>
          <w:i/>
          <w:color w:val="000000"/>
          <w:szCs w:val="20"/>
        </w:rPr>
        <w:t>Observation 1</w:t>
      </w:r>
      <w:r w:rsidRPr="00F44976">
        <w:rPr>
          <w:i/>
          <w:color w:val="000000"/>
          <w:szCs w:val="20"/>
        </w:rPr>
        <w:t xml:space="preserve">: </w:t>
      </w:r>
      <w:r w:rsidR="005A73BA">
        <w:rPr>
          <w:i/>
          <w:color w:val="000000"/>
          <w:szCs w:val="20"/>
        </w:rPr>
        <w:t>When there are power offsets between preambles in the same RO</w:t>
      </w:r>
      <w:r w:rsidR="00245BEF">
        <w:rPr>
          <w:i/>
          <w:color w:val="000000"/>
          <w:szCs w:val="20"/>
        </w:rPr>
        <w:t xml:space="preserve">, preamble detection performance </w:t>
      </w:r>
      <w:r w:rsidR="005A73BA">
        <w:rPr>
          <w:i/>
          <w:color w:val="000000"/>
          <w:szCs w:val="20"/>
        </w:rPr>
        <w:t>will degrade</w:t>
      </w:r>
      <w:r w:rsidR="00CD0D60">
        <w:rPr>
          <w:i/>
          <w:color w:val="000000"/>
          <w:szCs w:val="20"/>
        </w:rPr>
        <w:t xml:space="preserve"> for legacy RACH preamble detection</w:t>
      </w:r>
      <w:r w:rsidRPr="00F44976">
        <w:rPr>
          <w:i/>
          <w:color w:val="000000"/>
          <w:szCs w:val="20"/>
        </w:rPr>
        <w:t>.</w:t>
      </w:r>
    </w:p>
    <w:p w14:paraId="7E6C0E38" w14:textId="52D48686" w:rsidR="00F44976" w:rsidRDefault="00F9538B" w:rsidP="00C36113">
      <w:pPr>
        <w:rPr>
          <w:i/>
          <w:color w:val="000000"/>
          <w:szCs w:val="20"/>
        </w:rPr>
      </w:pPr>
      <w:r>
        <w:rPr>
          <w:b/>
          <w:i/>
          <w:color w:val="000000"/>
          <w:szCs w:val="20"/>
        </w:rPr>
        <w:t>Proposal</w:t>
      </w:r>
      <w:r w:rsidRPr="00F44976">
        <w:rPr>
          <w:b/>
          <w:i/>
          <w:color w:val="000000"/>
          <w:szCs w:val="20"/>
        </w:rPr>
        <w:t xml:space="preserve"> 1</w:t>
      </w:r>
      <w:r w:rsidRPr="00F44976">
        <w:rPr>
          <w:i/>
          <w:color w:val="000000"/>
          <w:szCs w:val="20"/>
        </w:rPr>
        <w:t xml:space="preserve">: </w:t>
      </w:r>
      <w:r w:rsidR="002F6A0A">
        <w:rPr>
          <w:i/>
          <w:color w:val="000000"/>
          <w:szCs w:val="20"/>
        </w:rPr>
        <w:t>W</w:t>
      </w:r>
      <w:r>
        <w:rPr>
          <w:i/>
          <w:color w:val="000000"/>
          <w:szCs w:val="20"/>
        </w:rPr>
        <w:t>hen ROs are shared between 2-step and 4-step RACH, the power control parameters of 2-step RACH preambles should follow that of 4-step RACH preambles.</w:t>
      </w:r>
    </w:p>
    <w:p w14:paraId="6E569167" w14:textId="43A9FA93" w:rsidR="00D549C5" w:rsidRPr="00B72D82" w:rsidRDefault="00C36113" w:rsidP="00700291">
      <w:pPr>
        <w:pStyle w:val="1"/>
        <w:tabs>
          <w:tab w:val="clear" w:pos="432"/>
        </w:tabs>
        <w:spacing w:before="240"/>
        <w:ind w:left="431" w:hanging="431"/>
      </w:pPr>
      <w:r>
        <w:t>Mapping between PRACH and PUSCH</w:t>
      </w:r>
    </w:p>
    <w:p w14:paraId="7D3E5218" w14:textId="0D4BC409" w:rsidR="003776B8" w:rsidRDefault="00C178BA" w:rsidP="003776B8">
      <w:pPr>
        <w:pStyle w:val="2"/>
        <w:rPr>
          <w:lang w:val="en-GB" w:eastAsia="zh-CN"/>
        </w:rPr>
      </w:pPr>
      <w:r>
        <w:rPr>
          <w:rFonts w:hint="eastAsia"/>
          <w:bCs w:val="0"/>
          <w:szCs w:val="20"/>
          <w:lang w:eastAsia="zh-CN"/>
        </w:rPr>
        <w:t>O</w:t>
      </w:r>
      <w:r w:rsidRPr="004C4D62">
        <w:rPr>
          <w:rFonts w:hint="eastAsia"/>
          <w:bCs w:val="0"/>
          <w:szCs w:val="20"/>
          <w:lang w:eastAsia="zh-CN"/>
        </w:rPr>
        <w:t xml:space="preserve">ne-to-one </w:t>
      </w:r>
      <w:r w:rsidRPr="004C4D62">
        <w:rPr>
          <w:bCs w:val="0"/>
          <w:szCs w:val="20"/>
          <w:lang w:eastAsia="zh-CN"/>
        </w:rPr>
        <w:t>and multiple-to-one</w:t>
      </w:r>
      <w:r w:rsidRPr="004C4D62">
        <w:rPr>
          <w:rFonts w:hint="eastAsia"/>
          <w:bCs w:val="0"/>
          <w:szCs w:val="20"/>
          <w:lang w:eastAsia="zh-CN"/>
        </w:rPr>
        <w:t xml:space="preserve"> mapping</w:t>
      </w:r>
    </w:p>
    <w:p w14:paraId="0BEFABF6" w14:textId="5F65E04A" w:rsidR="00851A8C" w:rsidRDefault="00360A50" w:rsidP="00C36113">
      <w:pPr>
        <w:rPr>
          <w:bCs/>
          <w:szCs w:val="20"/>
          <w:lang w:eastAsia="zh-CN"/>
        </w:rPr>
      </w:pPr>
      <w:r>
        <w:rPr>
          <w:lang w:val="en-GB" w:eastAsia="zh-CN"/>
        </w:rPr>
        <w:t>It</w:t>
      </w:r>
      <w:r>
        <w:rPr>
          <w:rFonts w:hint="eastAsia"/>
          <w:lang w:val="en-GB" w:eastAsia="zh-CN"/>
        </w:rPr>
        <w:t xml:space="preserve"> has been agreed </w:t>
      </w:r>
      <w:r>
        <w:rPr>
          <w:lang w:val="en-GB" w:eastAsia="zh-CN"/>
        </w:rPr>
        <w:t xml:space="preserve">as a working assumption </w:t>
      </w:r>
      <w:r>
        <w:rPr>
          <w:rFonts w:hint="eastAsia"/>
          <w:lang w:val="en-GB" w:eastAsia="zh-CN"/>
        </w:rPr>
        <w:t xml:space="preserve">that </w:t>
      </w:r>
      <w:r>
        <w:rPr>
          <w:lang w:val="en-GB" w:eastAsia="zh-CN"/>
        </w:rPr>
        <w:t xml:space="preserve">at </w:t>
      </w:r>
      <w:r w:rsidRPr="004C4D62">
        <w:rPr>
          <w:rFonts w:hint="eastAsia"/>
          <w:bCs/>
          <w:szCs w:val="20"/>
          <w:lang w:eastAsia="zh-CN"/>
        </w:rPr>
        <w:t xml:space="preserve">least one-to-one </w:t>
      </w:r>
      <w:r w:rsidRPr="004C4D62">
        <w:rPr>
          <w:bCs/>
          <w:szCs w:val="20"/>
          <w:lang w:eastAsia="zh-CN"/>
        </w:rPr>
        <w:t>and multiple-to-one</w:t>
      </w:r>
      <w:r w:rsidRPr="004C4D62">
        <w:rPr>
          <w:rFonts w:hint="eastAsia"/>
          <w:bCs/>
          <w:szCs w:val="20"/>
          <w:lang w:eastAsia="zh-CN"/>
        </w:rPr>
        <w:t xml:space="preserve"> mapping between preambles </w:t>
      </w:r>
      <w:r w:rsidRPr="004C4D62">
        <w:rPr>
          <w:bCs/>
          <w:szCs w:val="20"/>
          <w:lang w:eastAsia="zh-CN"/>
        </w:rPr>
        <w:t>in each RO</w:t>
      </w:r>
      <w:r w:rsidRPr="004C4D62">
        <w:rPr>
          <w:rFonts w:hint="eastAsia"/>
          <w:bCs/>
          <w:szCs w:val="20"/>
          <w:lang w:eastAsia="zh-CN"/>
        </w:rPr>
        <w:t xml:space="preserve"> and </w:t>
      </w:r>
      <w:r w:rsidRPr="004C4D62">
        <w:rPr>
          <w:bCs/>
          <w:szCs w:val="20"/>
          <w:lang w:eastAsia="zh-CN"/>
        </w:rPr>
        <w:t>associated PUSCH resource unit</w:t>
      </w:r>
      <w:r w:rsidR="00CA6478">
        <w:rPr>
          <w:bCs/>
          <w:szCs w:val="20"/>
          <w:lang w:eastAsia="zh-CN"/>
        </w:rPr>
        <w:t xml:space="preserve"> (PRU)</w:t>
      </w:r>
      <w:r w:rsidR="00337C31">
        <w:rPr>
          <w:bCs/>
          <w:szCs w:val="20"/>
          <w:lang w:eastAsia="zh-CN"/>
        </w:rPr>
        <w:t xml:space="preserve"> are supported</w:t>
      </w:r>
      <w:r>
        <w:rPr>
          <w:bCs/>
          <w:szCs w:val="20"/>
          <w:lang w:eastAsia="zh-CN"/>
        </w:rPr>
        <w:t xml:space="preserve">. </w:t>
      </w:r>
      <w:r w:rsidR="00851A8C">
        <w:rPr>
          <w:bCs/>
          <w:szCs w:val="20"/>
          <w:lang w:eastAsia="zh-CN"/>
        </w:rPr>
        <w:t xml:space="preserve">With one-to-one mapping, different preambles are mapped to different </w:t>
      </w:r>
      <w:r w:rsidR="00CA6478">
        <w:rPr>
          <w:bCs/>
          <w:szCs w:val="20"/>
          <w:lang w:eastAsia="zh-CN"/>
        </w:rPr>
        <w:t>PRUs</w:t>
      </w:r>
      <w:r w:rsidR="00851A8C">
        <w:rPr>
          <w:bCs/>
          <w:szCs w:val="20"/>
          <w:lang w:eastAsia="zh-CN"/>
        </w:rPr>
        <w:t xml:space="preserve">. With multiple-to-one mapping, </w:t>
      </w:r>
      <w:r w:rsidR="00D90913">
        <w:rPr>
          <w:bCs/>
          <w:szCs w:val="20"/>
          <w:lang w:eastAsia="zh-CN"/>
        </w:rPr>
        <w:t xml:space="preserve">different preambles can be mapped to the same </w:t>
      </w:r>
      <w:r w:rsidR="00CA6478">
        <w:rPr>
          <w:bCs/>
          <w:szCs w:val="20"/>
          <w:lang w:eastAsia="zh-CN"/>
        </w:rPr>
        <w:t>PRU</w:t>
      </w:r>
      <w:r w:rsidR="00D90913">
        <w:rPr>
          <w:bCs/>
          <w:szCs w:val="20"/>
          <w:lang w:eastAsia="zh-CN"/>
        </w:rPr>
        <w:t xml:space="preserve">. </w:t>
      </w:r>
      <w:r w:rsidR="00BE478D">
        <w:rPr>
          <w:bCs/>
          <w:szCs w:val="20"/>
          <w:lang w:eastAsia="zh-CN"/>
        </w:rPr>
        <w:t>Compared with one-to-one mapping, m</w:t>
      </w:r>
      <w:r w:rsidR="00D90913">
        <w:rPr>
          <w:bCs/>
          <w:szCs w:val="20"/>
          <w:lang w:eastAsia="zh-CN"/>
        </w:rPr>
        <w:t xml:space="preserve">ultiple-to-one mapping may help to save PUSCH resource but the collision probability of </w:t>
      </w:r>
      <w:r w:rsidR="00CA6478">
        <w:rPr>
          <w:kern w:val="2"/>
          <w:lang w:val="en-GB" w:eastAsia="zh-CN"/>
        </w:rPr>
        <w:t>PRU</w:t>
      </w:r>
      <w:r w:rsidR="00D90913">
        <w:rPr>
          <w:kern w:val="2"/>
          <w:lang w:val="en-GB" w:eastAsia="zh-CN"/>
        </w:rPr>
        <w:t>s</w:t>
      </w:r>
      <w:r w:rsidR="00D90913">
        <w:rPr>
          <w:bCs/>
          <w:szCs w:val="20"/>
          <w:lang w:eastAsia="zh-CN"/>
        </w:rPr>
        <w:t xml:space="preserve"> will be higher than that of preambles, and </w:t>
      </w:r>
      <w:r w:rsidR="00CD0D60">
        <w:rPr>
          <w:bCs/>
          <w:szCs w:val="20"/>
          <w:lang w:eastAsia="zh-CN"/>
        </w:rPr>
        <w:t xml:space="preserve">could </w:t>
      </w:r>
      <w:r w:rsidR="00D90913">
        <w:rPr>
          <w:bCs/>
          <w:szCs w:val="20"/>
          <w:lang w:eastAsia="zh-CN"/>
        </w:rPr>
        <w:t xml:space="preserve">become the bottleneck of MsgA transmission. </w:t>
      </w:r>
    </w:p>
    <w:p w14:paraId="5F66601C" w14:textId="4E0B3BAC" w:rsidR="00463AEE" w:rsidRDefault="00CD0D60" w:rsidP="00A20E5E">
      <w:pPr>
        <w:rPr>
          <w:lang w:val="en-GB" w:eastAsia="zh-CN"/>
        </w:rPr>
      </w:pPr>
      <w:r>
        <w:rPr>
          <w:bCs/>
          <w:szCs w:val="20"/>
          <w:lang w:eastAsia="zh-CN"/>
        </w:rPr>
        <w:t>In order</w:t>
      </w:r>
      <w:r w:rsidR="00BE478D">
        <w:rPr>
          <w:bCs/>
          <w:szCs w:val="20"/>
          <w:lang w:eastAsia="zh-CN"/>
        </w:rPr>
        <w:t xml:space="preserve"> to have less PUSCH resource without increasing the collision probability of </w:t>
      </w:r>
      <w:r w:rsidR="0018320A">
        <w:rPr>
          <w:bCs/>
          <w:szCs w:val="20"/>
          <w:lang w:eastAsia="zh-CN"/>
        </w:rPr>
        <w:t>P</w:t>
      </w:r>
      <w:r w:rsidR="00DF64F8">
        <w:rPr>
          <w:bCs/>
          <w:szCs w:val="20"/>
          <w:lang w:eastAsia="zh-CN"/>
        </w:rPr>
        <w:t>RU</w:t>
      </w:r>
      <w:r w:rsidR="0018320A">
        <w:rPr>
          <w:bCs/>
          <w:szCs w:val="20"/>
          <w:lang w:eastAsia="zh-CN"/>
        </w:rPr>
        <w:t>s</w:t>
      </w:r>
      <w:r w:rsidR="002064CC">
        <w:rPr>
          <w:bCs/>
          <w:szCs w:val="20"/>
          <w:lang w:eastAsia="zh-CN"/>
        </w:rPr>
        <w:t xml:space="preserve">, multiple </w:t>
      </w:r>
      <w:r w:rsidR="00BE478D">
        <w:rPr>
          <w:bCs/>
          <w:szCs w:val="20"/>
          <w:lang w:eastAsia="zh-CN"/>
        </w:rPr>
        <w:t xml:space="preserve">DMRS sequences </w:t>
      </w:r>
      <w:r w:rsidR="00CA6478">
        <w:rPr>
          <w:bCs/>
          <w:szCs w:val="20"/>
          <w:lang w:eastAsia="zh-CN"/>
        </w:rPr>
        <w:t xml:space="preserve">for one PUSCH occasion </w:t>
      </w:r>
      <w:r w:rsidR="00BE478D">
        <w:rPr>
          <w:bCs/>
          <w:szCs w:val="20"/>
          <w:lang w:eastAsia="zh-CN"/>
        </w:rPr>
        <w:t xml:space="preserve">can be the </w:t>
      </w:r>
      <w:r w:rsidR="002064CC">
        <w:rPr>
          <w:bCs/>
          <w:szCs w:val="20"/>
          <w:lang w:eastAsia="zh-CN"/>
        </w:rPr>
        <w:t>considered</w:t>
      </w:r>
      <w:r w:rsidR="00BE478D">
        <w:rPr>
          <w:bCs/>
          <w:szCs w:val="20"/>
          <w:lang w:eastAsia="zh-CN"/>
        </w:rPr>
        <w:t xml:space="preserve">. </w:t>
      </w:r>
      <w:r w:rsidR="00CA6478">
        <w:rPr>
          <w:bCs/>
          <w:szCs w:val="20"/>
          <w:lang w:eastAsia="zh-CN"/>
        </w:rPr>
        <w:t xml:space="preserve">For example, there are 8 DMRS ports for DMRS configuration type-1. If there are </w:t>
      </w:r>
      <m:oMath>
        <m:r>
          <w:rPr>
            <w:rFonts w:ascii="Cambria Math" w:hAnsi="Cambria Math"/>
            <w:szCs w:val="20"/>
            <w:lang w:eastAsia="zh-CN"/>
          </w:rPr>
          <m:t>K</m:t>
        </m:r>
      </m:oMath>
      <w:r w:rsidR="00CA6478">
        <w:rPr>
          <w:rFonts w:hint="eastAsia"/>
          <w:bCs/>
          <w:szCs w:val="20"/>
          <w:lang w:eastAsia="zh-CN"/>
        </w:rPr>
        <w:t xml:space="preserve"> </w:t>
      </w:r>
      <w:r w:rsidR="00CA6478">
        <w:rPr>
          <w:bCs/>
          <w:szCs w:val="20"/>
          <w:lang w:eastAsia="zh-CN"/>
        </w:rPr>
        <w:t xml:space="preserve">DMRS sequences, there will be </w:t>
      </w:r>
      <m:oMath>
        <m:r>
          <m:rPr>
            <m:sty m:val="p"/>
          </m:rPr>
          <w:rPr>
            <w:rFonts w:ascii="Cambria Math" w:hAnsi="Cambria Math"/>
            <w:szCs w:val="20"/>
            <w:lang w:eastAsia="zh-CN"/>
          </w:rPr>
          <m:t>8∙</m:t>
        </m:r>
        <m:r>
          <w:rPr>
            <w:rFonts w:ascii="Cambria Math" w:hAnsi="Cambria Math"/>
            <w:szCs w:val="20"/>
            <w:lang w:eastAsia="zh-CN"/>
          </w:rPr>
          <m:t>K</m:t>
        </m:r>
      </m:oMath>
      <w:r w:rsidR="00CA6478">
        <w:rPr>
          <w:rFonts w:hint="eastAsia"/>
          <w:bCs/>
          <w:szCs w:val="20"/>
          <w:lang w:eastAsia="zh-CN"/>
        </w:rPr>
        <w:t xml:space="preserve"> </w:t>
      </w:r>
      <w:r w:rsidR="00CA6478">
        <w:rPr>
          <w:bCs/>
          <w:szCs w:val="20"/>
          <w:lang w:eastAsia="zh-CN"/>
        </w:rPr>
        <w:t>PRUs in each PUSCH occasion. To evaluate the performance of multiple DMRS sequences, a</w:t>
      </w:r>
      <w:r w:rsidR="0015383B">
        <w:rPr>
          <w:bCs/>
          <w:szCs w:val="20"/>
          <w:lang w:eastAsia="zh-CN"/>
        </w:rPr>
        <w:t xml:space="preserve">ssume </w:t>
      </w:r>
      <w:r w:rsidR="0015383B">
        <w:rPr>
          <w:lang w:val="en-GB" w:eastAsia="zh-CN"/>
        </w:rPr>
        <w:t>there are 64 preambles in one RO</w:t>
      </w:r>
      <w:r w:rsidR="00CA6478">
        <w:rPr>
          <w:lang w:val="en-GB" w:eastAsia="zh-CN"/>
        </w:rPr>
        <w:t>,</w:t>
      </w:r>
      <w:r w:rsidR="00BE478D">
        <w:rPr>
          <w:lang w:val="en-GB" w:eastAsia="zh-CN"/>
        </w:rPr>
        <w:t xml:space="preserve"> two associated PUSCH occasions</w:t>
      </w:r>
      <w:r w:rsidR="00CA6478">
        <w:rPr>
          <w:lang w:val="en-GB" w:eastAsia="zh-CN"/>
        </w:rPr>
        <w:t>, and the bandwidth of each PUSCH occasion is 3 PRBs</w:t>
      </w:r>
      <w:r w:rsidR="00BE478D">
        <w:rPr>
          <w:lang w:val="en-GB" w:eastAsia="zh-CN"/>
        </w:rPr>
        <w:t xml:space="preserve">. </w:t>
      </w:r>
      <w:r w:rsidR="00010FE7">
        <w:rPr>
          <w:lang w:val="en-GB" w:eastAsia="zh-CN"/>
        </w:rPr>
        <w:t xml:space="preserve">Other evaluation parameters are in Table A.3 of the Appendix. </w:t>
      </w:r>
    </w:p>
    <w:p w14:paraId="0635C86C" w14:textId="77777777" w:rsidR="00E66176" w:rsidRDefault="00E66176" w:rsidP="00A20E5E">
      <w:pPr>
        <w:rPr>
          <w:lang w:val="en-GB" w:eastAsia="zh-CN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02"/>
        <w:gridCol w:w="3102"/>
        <w:gridCol w:w="3103"/>
      </w:tblGrid>
      <w:tr w:rsidR="0018320A" w14:paraId="3A68472F" w14:textId="77777777" w:rsidTr="0018320A">
        <w:tc>
          <w:tcPr>
            <w:tcW w:w="3102" w:type="dxa"/>
          </w:tcPr>
          <w:p w14:paraId="08B72C9F" w14:textId="6CED5A37" w:rsidR="0018320A" w:rsidRDefault="00DF64F8" w:rsidP="0018320A">
            <w:pPr>
              <w:jc w:val="center"/>
              <w:rPr>
                <w:bCs/>
                <w:szCs w:val="20"/>
                <w:lang w:eastAsia="zh-CN"/>
              </w:rPr>
            </w:pPr>
            <w:r w:rsidRPr="00DF64F8">
              <w:rPr>
                <w:bCs/>
                <w:noProof/>
                <w:szCs w:val="20"/>
                <w:lang w:eastAsia="zh-CN"/>
              </w:rPr>
              <w:drawing>
                <wp:inline distT="0" distB="0" distL="0" distR="0" wp14:anchorId="57955F67" wp14:editId="0EA5E711">
                  <wp:extent cx="1616400" cy="892800"/>
                  <wp:effectExtent l="0" t="0" r="3175" b="3175"/>
                  <wp:docPr id="34" name="图片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6400" cy="892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02" w:type="dxa"/>
          </w:tcPr>
          <w:p w14:paraId="76379631" w14:textId="36FC72D3" w:rsidR="0018320A" w:rsidRDefault="00DF64F8" w:rsidP="0018320A">
            <w:pPr>
              <w:jc w:val="center"/>
              <w:rPr>
                <w:bCs/>
                <w:szCs w:val="20"/>
                <w:lang w:eastAsia="zh-CN"/>
              </w:rPr>
            </w:pPr>
            <w:r w:rsidRPr="00DF64F8">
              <w:rPr>
                <w:bCs/>
                <w:noProof/>
                <w:szCs w:val="20"/>
                <w:lang w:eastAsia="zh-CN"/>
              </w:rPr>
              <w:drawing>
                <wp:inline distT="0" distB="0" distL="0" distR="0" wp14:anchorId="0DCDCA98" wp14:editId="34F674AF">
                  <wp:extent cx="1616400" cy="892800"/>
                  <wp:effectExtent l="0" t="0" r="3175" b="3175"/>
                  <wp:docPr id="35" name="图片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6400" cy="892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03" w:type="dxa"/>
          </w:tcPr>
          <w:p w14:paraId="4D89CC1D" w14:textId="41BAAE66" w:rsidR="0018320A" w:rsidRDefault="00DF64F8" w:rsidP="0018320A">
            <w:pPr>
              <w:jc w:val="center"/>
              <w:rPr>
                <w:bCs/>
                <w:szCs w:val="20"/>
                <w:lang w:eastAsia="zh-CN"/>
              </w:rPr>
            </w:pPr>
            <w:r w:rsidRPr="00DF64F8">
              <w:rPr>
                <w:bCs/>
                <w:noProof/>
                <w:szCs w:val="20"/>
                <w:lang w:eastAsia="zh-CN"/>
              </w:rPr>
              <w:drawing>
                <wp:inline distT="0" distB="0" distL="0" distR="0" wp14:anchorId="1602F0B5" wp14:editId="6345264C">
                  <wp:extent cx="1620000" cy="896400"/>
                  <wp:effectExtent l="0" t="0" r="0" b="0"/>
                  <wp:docPr id="36" name="图片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0000" cy="896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8320A" w14:paraId="46B427A6" w14:textId="77777777" w:rsidTr="0018320A">
        <w:tc>
          <w:tcPr>
            <w:tcW w:w="3102" w:type="dxa"/>
          </w:tcPr>
          <w:p w14:paraId="4D7F96F6" w14:textId="561B4C41" w:rsidR="0018320A" w:rsidRPr="00D21E76" w:rsidRDefault="0018320A" w:rsidP="00D21E76">
            <w:pPr>
              <w:jc w:val="center"/>
              <w:rPr>
                <w:bCs/>
                <w:sz w:val="21"/>
                <w:szCs w:val="20"/>
                <w:lang w:eastAsia="zh-CN"/>
              </w:rPr>
            </w:pPr>
            <w:r w:rsidRPr="00D21E76">
              <w:rPr>
                <w:rFonts w:hint="eastAsia"/>
                <w:bCs/>
                <w:sz w:val="21"/>
                <w:szCs w:val="20"/>
                <w:lang w:eastAsia="zh-CN"/>
              </w:rPr>
              <w:t>(a)</w:t>
            </w:r>
            <w:r w:rsidRPr="00D21E76">
              <w:rPr>
                <w:bCs/>
                <w:sz w:val="21"/>
                <w:szCs w:val="20"/>
                <w:lang w:eastAsia="zh-CN"/>
              </w:rPr>
              <w:t>. 1 sequence, 4-to-1 mapping</w:t>
            </w:r>
          </w:p>
        </w:tc>
        <w:tc>
          <w:tcPr>
            <w:tcW w:w="3102" w:type="dxa"/>
          </w:tcPr>
          <w:p w14:paraId="32CF40BF" w14:textId="704944C2" w:rsidR="0018320A" w:rsidRPr="00D21E76" w:rsidRDefault="0018320A" w:rsidP="00D21E76">
            <w:pPr>
              <w:jc w:val="center"/>
              <w:rPr>
                <w:bCs/>
                <w:sz w:val="21"/>
                <w:szCs w:val="20"/>
                <w:lang w:eastAsia="zh-CN"/>
              </w:rPr>
            </w:pPr>
            <w:r w:rsidRPr="00D21E76">
              <w:rPr>
                <w:rFonts w:hint="eastAsia"/>
                <w:bCs/>
                <w:sz w:val="21"/>
                <w:szCs w:val="20"/>
                <w:lang w:eastAsia="zh-CN"/>
              </w:rPr>
              <w:t>(</w:t>
            </w:r>
            <w:r w:rsidRPr="00D21E76">
              <w:rPr>
                <w:bCs/>
                <w:sz w:val="21"/>
                <w:szCs w:val="20"/>
                <w:lang w:eastAsia="zh-CN"/>
              </w:rPr>
              <w:t>b</w:t>
            </w:r>
            <w:r w:rsidRPr="00D21E76">
              <w:rPr>
                <w:rFonts w:hint="eastAsia"/>
                <w:bCs/>
                <w:sz w:val="21"/>
                <w:szCs w:val="20"/>
                <w:lang w:eastAsia="zh-CN"/>
              </w:rPr>
              <w:t>)</w:t>
            </w:r>
            <w:r w:rsidRPr="00D21E76">
              <w:rPr>
                <w:bCs/>
                <w:sz w:val="21"/>
                <w:szCs w:val="20"/>
                <w:lang w:eastAsia="zh-CN"/>
              </w:rPr>
              <w:t>. 2 sequences, 2-to-1 mapping</w:t>
            </w:r>
          </w:p>
        </w:tc>
        <w:tc>
          <w:tcPr>
            <w:tcW w:w="3103" w:type="dxa"/>
          </w:tcPr>
          <w:p w14:paraId="53F3B002" w14:textId="45DFBCF0" w:rsidR="0018320A" w:rsidRPr="00D21E76" w:rsidRDefault="0018320A" w:rsidP="00D21E76">
            <w:pPr>
              <w:jc w:val="center"/>
              <w:rPr>
                <w:bCs/>
                <w:sz w:val="21"/>
                <w:szCs w:val="20"/>
                <w:lang w:eastAsia="zh-CN"/>
              </w:rPr>
            </w:pPr>
            <w:r w:rsidRPr="00D21E76">
              <w:rPr>
                <w:rFonts w:hint="eastAsia"/>
                <w:bCs/>
                <w:sz w:val="21"/>
                <w:szCs w:val="20"/>
                <w:lang w:eastAsia="zh-CN"/>
              </w:rPr>
              <w:t>(</w:t>
            </w:r>
            <w:r w:rsidRPr="00D21E76">
              <w:rPr>
                <w:bCs/>
                <w:sz w:val="21"/>
                <w:szCs w:val="20"/>
                <w:lang w:eastAsia="zh-CN"/>
              </w:rPr>
              <w:t>c</w:t>
            </w:r>
            <w:r w:rsidRPr="00D21E76">
              <w:rPr>
                <w:rFonts w:hint="eastAsia"/>
                <w:bCs/>
                <w:sz w:val="21"/>
                <w:szCs w:val="20"/>
                <w:lang w:eastAsia="zh-CN"/>
              </w:rPr>
              <w:t>)</w:t>
            </w:r>
            <w:r w:rsidRPr="00D21E76">
              <w:rPr>
                <w:bCs/>
                <w:sz w:val="21"/>
                <w:szCs w:val="20"/>
                <w:lang w:eastAsia="zh-CN"/>
              </w:rPr>
              <w:t>. 4 sequence, 1-to-1 mapping</w:t>
            </w:r>
          </w:p>
        </w:tc>
      </w:tr>
    </w:tbl>
    <w:p w14:paraId="6272FA75" w14:textId="24C0D47C" w:rsidR="0018320A" w:rsidRDefault="0018320A" w:rsidP="0018320A">
      <w:pPr>
        <w:pStyle w:val="a5"/>
      </w:pPr>
      <w:r>
        <w:t xml:space="preserve">Figure </w:t>
      </w:r>
      <w:r w:rsidR="00D2137F">
        <w:rPr>
          <w:noProof/>
        </w:rPr>
        <w:fldChar w:fldCharType="begin"/>
      </w:r>
      <w:r w:rsidR="00D2137F">
        <w:rPr>
          <w:noProof/>
        </w:rPr>
        <w:instrText xml:space="preserve"> SEQ Figure \* ARABIC </w:instrText>
      </w:r>
      <w:r w:rsidR="00D2137F">
        <w:rPr>
          <w:noProof/>
        </w:rPr>
        <w:fldChar w:fldCharType="separate"/>
      </w:r>
      <w:r w:rsidR="007B3E77">
        <w:rPr>
          <w:noProof/>
        </w:rPr>
        <w:t>3</w:t>
      </w:r>
      <w:r w:rsidR="00D2137F">
        <w:rPr>
          <w:noProof/>
        </w:rPr>
        <w:fldChar w:fldCharType="end"/>
      </w:r>
      <w:r>
        <w:t>. Mapping between preambles and PUSCH resource units</w:t>
      </w:r>
    </w:p>
    <w:p w14:paraId="261D54EC" w14:textId="0838D3D0" w:rsidR="00A20E5E" w:rsidRDefault="00A20E5E" w:rsidP="008A53FA">
      <w:pPr>
        <w:rPr>
          <w:lang w:val="en-GB" w:eastAsia="zh-CN"/>
        </w:rPr>
      </w:pPr>
      <w:r>
        <w:rPr>
          <w:lang w:val="en-GB" w:eastAsia="zh-CN"/>
        </w:rPr>
        <w:t xml:space="preserve">As shown by Figure 3, when there are 1, 2, and 4 DMRS sequences, the mapping between preambles and PRUs is 4-to-1, 2-to-1, and 1-to-1, respectively. For the detailed mapping order, take the preambles with </w:t>
      </w:r>
      <w:r>
        <w:rPr>
          <w:lang w:val="en-GB" w:eastAsia="zh-CN"/>
        </w:rPr>
        <w:lastRenderedPageBreak/>
        <w:t>index 0, 8, 16, 24 for example. For the 4-to-1 mapping, the four preambles are mapped to DMRS port 0. For the 2-to-1 mapping, the preambles with index 0 and 16 are mapped to DMRS port 0 and first DMRS sequence, the preambles with index 8 and 24 are mapped to DMRS port 0 and second DMRS sequence. For the 1-to-1 mapping, the four preambles are mapped to DMRS port 0 and four DMRS sequences, respectively.</w:t>
      </w:r>
    </w:p>
    <w:p w14:paraId="6E909639" w14:textId="23869896" w:rsidR="00463AEE" w:rsidRDefault="003260DF" w:rsidP="008A53FA">
      <w:pPr>
        <w:rPr>
          <w:lang w:eastAsia="zh-CN"/>
        </w:rPr>
      </w:pPr>
      <w:r>
        <w:rPr>
          <w:lang w:eastAsia="zh-CN"/>
        </w:rPr>
        <w:t>To evaluate the performance of different mapping scheme, we first c</w:t>
      </w:r>
      <w:r w:rsidR="000D7FC9">
        <w:rPr>
          <w:lang w:eastAsia="zh-CN"/>
        </w:rPr>
        <w:t xml:space="preserve">onsider the case </w:t>
      </w:r>
      <w:r w:rsidR="008A53FA">
        <w:rPr>
          <w:lang w:eastAsia="zh-CN"/>
        </w:rPr>
        <w:t>when</w:t>
      </w:r>
      <w:r w:rsidR="000D7FC9">
        <w:rPr>
          <w:lang w:eastAsia="zh-CN"/>
        </w:rPr>
        <w:t xml:space="preserve"> two UEs select preamble</w:t>
      </w:r>
      <w:r w:rsidR="00A20E5E">
        <w:rPr>
          <w:lang w:eastAsia="zh-CN"/>
        </w:rPr>
        <w:t xml:space="preserve"> with index</w:t>
      </w:r>
      <w:r w:rsidR="000D7FC9">
        <w:rPr>
          <w:lang w:eastAsia="zh-CN"/>
        </w:rPr>
        <w:t xml:space="preserve"> 0 and </w:t>
      </w:r>
      <w:r w:rsidR="00A20E5E">
        <w:rPr>
          <w:lang w:eastAsia="zh-CN"/>
        </w:rPr>
        <w:t>16</w:t>
      </w:r>
      <w:r w:rsidR="000D7FC9">
        <w:rPr>
          <w:lang w:eastAsia="zh-CN"/>
        </w:rPr>
        <w:t xml:space="preserve"> for 2-step RACH</w:t>
      </w:r>
      <w:r w:rsidR="000D7FC9">
        <w:rPr>
          <w:rFonts w:hint="eastAsia"/>
          <w:lang w:eastAsia="zh-CN"/>
        </w:rPr>
        <w:t xml:space="preserve">. </w:t>
      </w:r>
      <w:r w:rsidR="000D7FC9">
        <w:rPr>
          <w:lang w:eastAsia="zh-CN"/>
        </w:rPr>
        <w:t>With</w:t>
      </w:r>
      <w:r>
        <w:rPr>
          <w:lang w:eastAsia="zh-CN"/>
        </w:rPr>
        <w:t xml:space="preserve"> previous mapping rule, if the mapping is</w:t>
      </w:r>
      <w:r w:rsidR="000D7FC9">
        <w:rPr>
          <w:lang w:eastAsia="zh-CN"/>
        </w:rPr>
        <w:t xml:space="preserve"> 4-to-1 or 2-to-1, </w:t>
      </w:r>
      <w:r w:rsidR="00DF64F8">
        <w:rPr>
          <w:lang w:eastAsia="zh-CN"/>
        </w:rPr>
        <w:t xml:space="preserve">the </w:t>
      </w:r>
      <w:r w:rsidR="00A20E5E">
        <w:rPr>
          <w:lang w:eastAsia="zh-CN"/>
        </w:rPr>
        <w:t xml:space="preserve">mapped </w:t>
      </w:r>
      <w:r w:rsidR="00DF64F8">
        <w:rPr>
          <w:lang w:eastAsia="zh-CN"/>
        </w:rPr>
        <w:t>PRU</w:t>
      </w:r>
      <w:r>
        <w:rPr>
          <w:lang w:eastAsia="zh-CN"/>
        </w:rPr>
        <w:t xml:space="preserve"> is the same for</w:t>
      </w:r>
      <w:r w:rsidR="000D7FC9">
        <w:rPr>
          <w:lang w:eastAsia="zh-CN"/>
        </w:rPr>
        <w:t xml:space="preserve"> the two UEs, and </w:t>
      </w:r>
      <w:r>
        <w:rPr>
          <w:lang w:eastAsia="zh-CN"/>
        </w:rPr>
        <w:t xml:space="preserve">if the mapping is </w:t>
      </w:r>
      <w:r w:rsidR="000D7FC9">
        <w:rPr>
          <w:lang w:eastAsia="zh-CN"/>
        </w:rPr>
        <w:t>1-to-</w:t>
      </w:r>
      <w:r>
        <w:rPr>
          <w:lang w:eastAsia="zh-CN"/>
        </w:rPr>
        <w:t>1</w:t>
      </w:r>
      <w:r w:rsidR="000D7FC9">
        <w:rPr>
          <w:lang w:eastAsia="zh-CN"/>
        </w:rPr>
        <w:t xml:space="preserve">, the </w:t>
      </w:r>
      <w:r w:rsidR="00A20E5E">
        <w:rPr>
          <w:lang w:eastAsia="zh-CN"/>
        </w:rPr>
        <w:t xml:space="preserve">mapped </w:t>
      </w:r>
      <w:r w:rsidR="00DF64F8">
        <w:rPr>
          <w:lang w:eastAsia="zh-CN"/>
        </w:rPr>
        <w:t>P</w:t>
      </w:r>
      <w:r w:rsidR="000D7FC9">
        <w:rPr>
          <w:lang w:eastAsia="zh-CN"/>
        </w:rPr>
        <w:t>R</w:t>
      </w:r>
      <w:r w:rsidR="00DF64F8">
        <w:rPr>
          <w:lang w:eastAsia="zh-CN"/>
        </w:rPr>
        <w:t>U</w:t>
      </w:r>
      <w:r w:rsidR="000D7FC9">
        <w:rPr>
          <w:lang w:eastAsia="zh-CN"/>
        </w:rPr>
        <w:t>s are different. As shown in Figure 4, the</w:t>
      </w:r>
      <w:r w:rsidR="008A53FA">
        <w:rPr>
          <w:lang w:eastAsia="zh-CN"/>
        </w:rPr>
        <w:t xml:space="preserve"> </w:t>
      </w:r>
      <w:r w:rsidR="00741069">
        <w:rPr>
          <w:lang w:eastAsia="zh-CN"/>
        </w:rPr>
        <w:t xml:space="preserve">PUSCH decoding </w:t>
      </w:r>
      <w:r w:rsidR="008A53FA">
        <w:rPr>
          <w:lang w:eastAsia="zh-CN"/>
        </w:rPr>
        <w:t xml:space="preserve">performance without </w:t>
      </w:r>
      <w:r w:rsidR="00DF64F8">
        <w:rPr>
          <w:lang w:eastAsia="zh-CN"/>
        </w:rPr>
        <w:t>PRU</w:t>
      </w:r>
      <w:r w:rsidR="000D7FC9">
        <w:rPr>
          <w:lang w:eastAsia="zh-CN"/>
        </w:rPr>
        <w:t xml:space="preserve"> </w:t>
      </w:r>
      <w:r w:rsidR="008A53FA">
        <w:rPr>
          <w:lang w:eastAsia="zh-CN"/>
        </w:rPr>
        <w:t xml:space="preserve">collision </w:t>
      </w:r>
      <w:r w:rsidR="000D7FC9">
        <w:rPr>
          <w:lang w:eastAsia="zh-CN"/>
        </w:rPr>
        <w:t xml:space="preserve">is much better than </w:t>
      </w:r>
      <w:r w:rsidR="00DF64F8">
        <w:rPr>
          <w:lang w:eastAsia="zh-CN"/>
        </w:rPr>
        <w:t>that with PRU</w:t>
      </w:r>
      <w:r w:rsidR="008A53FA">
        <w:rPr>
          <w:lang w:eastAsia="zh-CN"/>
        </w:rPr>
        <w:t xml:space="preserve"> collision. </w:t>
      </w:r>
      <w:r w:rsidR="00C178BA">
        <w:rPr>
          <w:lang w:eastAsia="zh-CN"/>
        </w:rPr>
        <w:t>As</w:t>
      </w:r>
      <w:r w:rsidR="008A53FA">
        <w:rPr>
          <w:lang w:eastAsia="zh-CN"/>
        </w:rPr>
        <w:t xml:space="preserve"> </w:t>
      </w:r>
      <w:r w:rsidR="00C178BA">
        <w:rPr>
          <w:lang w:eastAsia="zh-CN"/>
        </w:rPr>
        <w:t xml:space="preserve">the design of </w:t>
      </w:r>
      <w:r w:rsidR="008A53FA">
        <w:rPr>
          <w:lang w:eastAsia="zh-CN"/>
        </w:rPr>
        <w:t>multiple DMRS sequences</w:t>
      </w:r>
      <w:r w:rsidR="00DF64F8">
        <w:rPr>
          <w:lang w:eastAsia="zh-CN"/>
        </w:rPr>
        <w:t xml:space="preserve"> can reduce the PRU</w:t>
      </w:r>
      <w:r w:rsidR="00C178BA">
        <w:rPr>
          <w:lang w:eastAsia="zh-CN"/>
        </w:rPr>
        <w:t xml:space="preserve"> collision </w:t>
      </w:r>
      <w:r w:rsidR="00A20E5E">
        <w:rPr>
          <w:lang w:eastAsia="zh-CN"/>
        </w:rPr>
        <w:t xml:space="preserve">probability </w:t>
      </w:r>
      <w:r w:rsidR="00C178BA">
        <w:rPr>
          <w:lang w:eastAsia="zh-CN"/>
        </w:rPr>
        <w:t>and improve PUSCH decoding performance</w:t>
      </w:r>
      <w:r>
        <w:rPr>
          <w:lang w:eastAsia="zh-CN"/>
        </w:rPr>
        <w:t xml:space="preserve">, </w:t>
      </w:r>
      <w:r w:rsidR="00C178BA">
        <w:rPr>
          <w:lang w:eastAsia="zh-CN"/>
        </w:rPr>
        <w:t>it</w:t>
      </w:r>
      <w:r w:rsidR="00463AEE">
        <w:rPr>
          <w:lang w:eastAsia="zh-CN"/>
        </w:rPr>
        <w:t xml:space="preserve"> should be considered</w:t>
      </w:r>
      <w:r w:rsidR="008A53FA">
        <w:rPr>
          <w:lang w:eastAsia="zh-CN"/>
        </w:rPr>
        <w:t xml:space="preserve"> for 2-step RACH.</w:t>
      </w:r>
      <w:r w:rsidR="00463AEE">
        <w:rPr>
          <w:lang w:eastAsia="zh-CN"/>
        </w:rPr>
        <w:t xml:space="preserve"> </w:t>
      </w:r>
    </w:p>
    <w:p w14:paraId="42E88B36" w14:textId="77777777" w:rsidR="00A20E5E" w:rsidRDefault="00A20E5E" w:rsidP="00A20E5E">
      <w:pPr>
        <w:rPr>
          <w:i/>
          <w:color w:val="000000"/>
          <w:szCs w:val="20"/>
        </w:rPr>
      </w:pPr>
      <w:r w:rsidRPr="00F44976">
        <w:rPr>
          <w:b/>
          <w:i/>
          <w:color w:val="000000"/>
          <w:szCs w:val="20"/>
        </w:rPr>
        <w:t xml:space="preserve">Observation </w:t>
      </w:r>
      <w:r>
        <w:rPr>
          <w:b/>
          <w:i/>
          <w:color w:val="000000"/>
          <w:szCs w:val="20"/>
        </w:rPr>
        <w:t>2</w:t>
      </w:r>
      <w:r w:rsidRPr="00F44976">
        <w:rPr>
          <w:i/>
          <w:color w:val="000000"/>
          <w:szCs w:val="20"/>
        </w:rPr>
        <w:t xml:space="preserve">: </w:t>
      </w:r>
      <w:r>
        <w:rPr>
          <w:i/>
          <w:color w:val="000000"/>
          <w:szCs w:val="20"/>
        </w:rPr>
        <w:t>With more DMRS sequences, the collision probability of PUSCH resource units can be reduced, and the decoding performance of PUSCH can be improved</w:t>
      </w:r>
      <w:r w:rsidRPr="00F44976">
        <w:rPr>
          <w:i/>
          <w:color w:val="000000"/>
          <w:szCs w:val="20"/>
        </w:rPr>
        <w:t>.</w:t>
      </w:r>
    </w:p>
    <w:p w14:paraId="74BE484C" w14:textId="7BA273EE" w:rsidR="00A20E5E" w:rsidRPr="00A20E5E" w:rsidRDefault="00A20E5E" w:rsidP="008A53FA">
      <w:pPr>
        <w:rPr>
          <w:i/>
          <w:color w:val="000000"/>
          <w:szCs w:val="20"/>
        </w:rPr>
      </w:pPr>
      <w:r>
        <w:rPr>
          <w:b/>
          <w:i/>
          <w:color w:val="000000"/>
          <w:szCs w:val="20"/>
        </w:rPr>
        <w:t>Proposal</w:t>
      </w:r>
      <w:r w:rsidRPr="00F44976">
        <w:rPr>
          <w:b/>
          <w:i/>
          <w:color w:val="000000"/>
          <w:szCs w:val="20"/>
        </w:rPr>
        <w:t xml:space="preserve"> </w:t>
      </w:r>
      <w:r>
        <w:rPr>
          <w:b/>
          <w:i/>
          <w:color w:val="000000"/>
          <w:szCs w:val="20"/>
        </w:rPr>
        <w:t>2</w:t>
      </w:r>
      <w:r w:rsidRPr="00F44976">
        <w:rPr>
          <w:i/>
          <w:color w:val="000000"/>
          <w:szCs w:val="20"/>
        </w:rPr>
        <w:t xml:space="preserve">: </w:t>
      </w:r>
      <w:r>
        <w:rPr>
          <w:i/>
          <w:color w:val="000000"/>
          <w:szCs w:val="20"/>
        </w:rPr>
        <w:t>Multiple DMRS sequences in one PUSCH occasion should be supported</w:t>
      </w:r>
      <w:r w:rsidRPr="00F44976">
        <w:rPr>
          <w:i/>
          <w:color w:val="000000"/>
          <w:szCs w:val="20"/>
        </w:rPr>
        <w:t>.</w:t>
      </w: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8"/>
        <w:gridCol w:w="4659"/>
      </w:tblGrid>
      <w:tr w:rsidR="00463AEE" w14:paraId="0F32379A" w14:textId="77777777" w:rsidTr="00463AEE">
        <w:tc>
          <w:tcPr>
            <w:tcW w:w="4658" w:type="dxa"/>
            <w:vAlign w:val="center"/>
          </w:tcPr>
          <w:p w14:paraId="4D0EBDAA" w14:textId="1CBC2978" w:rsidR="00463AEE" w:rsidRDefault="00407D18" w:rsidP="004F21E7">
            <w:pPr>
              <w:spacing w:beforeLines="50" w:before="120"/>
              <w:jc w:val="center"/>
              <w:rPr>
                <w:color w:val="000000"/>
                <w:szCs w:val="20"/>
                <w:lang w:val="en-GB" w:eastAsia="zh-CN"/>
              </w:rPr>
            </w:pPr>
            <w:r w:rsidRPr="00407D18">
              <w:rPr>
                <w:noProof/>
                <w:color w:val="000000"/>
                <w:szCs w:val="20"/>
                <w:lang w:eastAsia="zh-CN"/>
              </w:rPr>
              <w:drawing>
                <wp:inline distT="0" distB="0" distL="0" distR="0" wp14:anchorId="1B755CEC" wp14:editId="338CE0D6">
                  <wp:extent cx="2829600" cy="2120400"/>
                  <wp:effectExtent l="0" t="0" r="0" b="0"/>
                  <wp:docPr id="7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29600" cy="2120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59" w:type="dxa"/>
            <w:vAlign w:val="center"/>
          </w:tcPr>
          <w:p w14:paraId="498F07FC" w14:textId="44FE8538" w:rsidR="00463AEE" w:rsidRDefault="00407D18" w:rsidP="004F21E7">
            <w:pPr>
              <w:spacing w:beforeLines="50" w:before="120"/>
              <w:jc w:val="center"/>
              <w:rPr>
                <w:color w:val="000000"/>
                <w:szCs w:val="20"/>
                <w:lang w:val="en-GB" w:eastAsia="zh-CN"/>
              </w:rPr>
            </w:pPr>
            <w:r w:rsidRPr="00407D18">
              <w:rPr>
                <w:noProof/>
                <w:color w:val="000000"/>
                <w:szCs w:val="20"/>
                <w:lang w:eastAsia="zh-CN"/>
              </w:rPr>
              <w:drawing>
                <wp:inline distT="0" distB="0" distL="0" distR="0" wp14:anchorId="1CE9D7AF" wp14:editId="7CF3A8D7">
                  <wp:extent cx="2829600" cy="2120400"/>
                  <wp:effectExtent l="0" t="0" r="0" b="0"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29600" cy="2120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3AEE" w14:paraId="5CD1F6B2" w14:textId="77777777" w:rsidTr="00463AEE">
        <w:tc>
          <w:tcPr>
            <w:tcW w:w="4658" w:type="dxa"/>
            <w:vAlign w:val="center"/>
          </w:tcPr>
          <w:p w14:paraId="148BB563" w14:textId="1C0CB090" w:rsidR="00463AEE" w:rsidRDefault="00463AEE" w:rsidP="003260DF">
            <w:pPr>
              <w:spacing w:beforeLines="50" w:before="120"/>
              <w:jc w:val="center"/>
              <w:rPr>
                <w:color w:val="000000"/>
                <w:szCs w:val="20"/>
                <w:lang w:val="en-GB" w:eastAsia="zh-CN"/>
              </w:rPr>
            </w:pPr>
            <w:r>
              <w:rPr>
                <w:rFonts w:hint="eastAsia"/>
                <w:color w:val="000000"/>
                <w:szCs w:val="20"/>
                <w:lang w:val="en-GB" w:eastAsia="zh-CN"/>
              </w:rPr>
              <w:t>(a). TDLA-30ns, 1T2R</w:t>
            </w:r>
            <w:r w:rsidR="003260DF">
              <w:rPr>
                <w:color w:val="000000"/>
                <w:szCs w:val="20"/>
                <w:lang w:val="en-GB" w:eastAsia="zh-CN"/>
              </w:rPr>
              <w:t>, 2 preambles</w:t>
            </w:r>
            <w:r>
              <w:rPr>
                <w:color w:val="000000"/>
                <w:szCs w:val="20"/>
                <w:lang w:val="en-GB" w:eastAsia="zh-CN"/>
              </w:rPr>
              <w:t>, 72 bits</w:t>
            </w:r>
          </w:p>
        </w:tc>
        <w:tc>
          <w:tcPr>
            <w:tcW w:w="4659" w:type="dxa"/>
            <w:vAlign w:val="center"/>
          </w:tcPr>
          <w:p w14:paraId="4EBA5169" w14:textId="092D62C7" w:rsidR="00463AEE" w:rsidRDefault="00463AEE" w:rsidP="003260DF">
            <w:pPr>
              <w:spacing w:beforeLines="50" w:before="120"/>
              <w:jc w:val="center"/>
              <w:rPr>
                <w:color w:val="000000"/>
                <w:szCs w:val="20"/>
                <w:lang w:val="en-GB" w:eastAsia="zh-CN"/>
              </w:rPr>
            </w:pPr>
            <w:r>
              <w:rPr>
                <w:rFonts w:hint="eastAsia"/>
                <w:color w:val="000000"/>
                <w:szCs w:val="20"/>
                <w:lang w:val="en-GB" w:eastAsia="zh-CN"/>
              </w:rPr>
              <w:t xml:space="preserve">(b). </w:t>
            </w:r>
            <w:r>
              <w:rPr>
                <w:color w:val="000000"/>
                <w:szCs w:val="20"/>
                <w:lang w:val="en-GB" w:eastAsia="zh-CN"/>
              </w:rPr>
              <w:t>TDLC-300ns, 1T2R</w:t>
            </w:r>
            <w:r w:rsidR="003260DF">
              <w:rPr>
                <w:color w:val="000000"/>
                <w:szCs w:val="20"/>
                <w:lang w:val="en-GB" w:eastAsia="zh-CN"/>
              </w:rPr>
              <w:t>, 2 preambles</w:t>
            </w:r>
            <w:r>
              <w:rPr>
                <w:color w:val="000000"/>
                <w:szCs w:val="20"/>
                <w:lang w:val="en-GB" w:eastAsia="zh-CN"/>
              </w:rPr>
              <w:t>, 72 bits</w:t>
            </w:r>
          </w:p>
        </w:tc>
      </w:tr>
      <w:tr w:rsidR="003260DF" w14:paraId="21AC9357" w14:textId="77777777" w:rsidTr="00463AEE">
        <w:tc>
          <w:tcPr>
            <w:tcW w:w="4658" w:type="dxa"/>
            <w:vAlign w:val="center"/>
          </w:tcPr>
          <w:p w14:paraId="0052A56D" w14:textId="33ED0F5A" w:rsidR="003260DF" w:rsidRPr="001615BB" w:rsidRDefault="00407D18" w:rsidP="003260DF">
            <w:pPr>
              <w:spacing w:beforeLines="50" w:before="120"/>
              <w:jc w:val="center"/>
              <w:rPr>
                <w:color w:val="000000"/>
                <w:szCs w:val="20"/>
                <w:lang w:eastAsia="zh-CN"/>
              </w:rPr>
            </w:pPr>
            <w:r>
              <w:rPr>
                <w:color w:val="000000"/>
                <w:szCs w:val="20"/>
                <w:lang w:eastAsia="zh-CN"/>
              </w:rPr>
              <w:t xml:space="preserve"> </w:t>
            </w:r>
            <w:r w:rsidRPr="00407D18">
              <w:rPr>
                <w:noProof/>
                <w:color w:val="000000"/>
                <w:szCs w:val="20"/>
                <w:lang w:eastAsia="zh-CN"/>
              </w:rPr>
              <w:drawing>
                <wp:inline distT="0" distB="0" distL="0" distR="0" wp14:anchorId="51028AEC" wp14:editId="71351F81">
                  <wp:extent cx="2829600" cy="2120400"/>
                  <wp:effectExtent l="0" t="0" r="0" b="0"/>
                  <wp:docPr id="27" name="图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29600" cy="2120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59" w:type="dxa"/>
            <w:vAlign w:val="center"/>
          </w:tcPr>
          <w:p w14:paraId="7DA0ECE2" w14:textId="6AA47F28" w:rsidR="003260DF" w:rsidRDefault="00407D18" w:rsidP="003260DF">
            <w:pPr>
              <w:spacing w:beforeLines="50" w:before="120"/>
              <w:jc w:val="center"/>
              <w:rPr>
                <w:color w:val="000000"/>
                <w:szCs w:val="20"/>
                <w:lang w:val="en-GB" w:eastAsia="zh-CN"/>
              </w:rPr>
            </w:pPr>
            <w:r w:rsidRPr="00407D18">
              <w:rPr>
                <w:noProof/>
                <w:color w:val="000000"/>
                <w:szCs w:val="20"/>
                <w:lang w:eastAsia="zh-CN"/>
              </w:rPr>
              <w:drawing>
                <wp:inline distT="0" distB="0" distL="0" distR="0" wp14:anchorId="44642D41" wp14:editId="072271D1">
                  <wp:extent cx="2829600" cy="2120400"/>
                  <wp:effectExtent l="0" t="0" r="0" b="0"/>
                  <wp:docPr id="28" name="图片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29600" cy="2120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260DF" w14:paraId="25F74FC4" w14:textId="77777777" w:rsidTr="00463AEE">
        <w:tc>
          <w:tcPr>
            <w:tcW w:w="4658" w:type="dxa"/>
            <w:vAlign w:val="center"/>
          </w:tcPr>
          <w:p w14:paraId="2F797746" w14:textId="62BEA730" w:rsidR="003260DF" w:rsidRDefault="003260DF" w:rsidP="003260DF">
            <w:pPr>
              <w:spacing w:beforeLines="50" w:before="120"/>
              <w:jc w:val="center"/>
              <w:rPr>
                <w:color w:val="000000"/>
                <w:szCs w:val="20"/>
                <w:lang w:val="en-GB" w:eastAsia="zh-CN"/>
              </w:rPr>
            </w:pPr>
            <w:r>
              <w:rPr>
                <w:rFonts w:hint="eastAsia"/>
                <w:color w:val="000000"/>
                <w:szCs w:val="20"/>
                <w:lang w:val="en-GB" w:eastAsia="zh-CN"/>
              </w:rPr>
              <w:t>(</w:t>
            </w:r>
            <w:r>
              <w:rPr>
                <w:color w:val="000000"/>
                <w:szCs w:val="20"/>
                <w:lang w:val="en-GB" w:eastAsia="zh-CN"/>
              </w:rPr>
              <w:t>c</w:t>
            </w:r>
            <w:r>
              <w:rPr>
                <w:rFonts w:hint="eastAsia"/>
                <w:color w:val="000000"/>
                <w:szCs w:val="20"/>
                <w:lang w:val="en-GB" w:eastAsia="zh-CN"/>
              </w:rPr>
              <w:t>). TDLA-30ns, 1T2R</w:t>
            </w:r>
            <w:r>
              <w:rPr>
                <w:color w:val="000000"/>
                <w:szCs w:val="20"/>
                <w:lang w:val="en-GB" w:eastAsia="zh-CN"/>
              </w:rPr>
              <w:t>, 2 preambles, 200 bits</w:t>
            </w:r>
          </w:p>
        </w:tc>
        <w:tc>
          <w:tcPr>
            <w:tcW w:w="4659" w:type="dxa"/>
            <w:vAlign w:val="center"/>
          </w:tcPr>
          <w:p w14:paraId="61E193FE" w14:textId="212A6010" w:rsidR="003260DF" w:rsidRDefault="003260DF" w:rsidP="003260DF">
            <w:pPr>
              <w:spacing w:beforeLines="50" w:before="120"/>
              <w:jc w:val="center"/>
              <w:rPr>
                <w:color w:val="000000"/>
                <w:szCs w:val="20"/>
                <w:lang w:val="en-GB" w:eastAsia="zh-CN"/>
              </w:rPr>
            </w:pPr>
            <w:r>
              <w:rPr>
                <w:rFonts w:hint="eastAsia"/>
                <w:color w:val="000000"/>
                <w:szCs w:val="20"/>
                <w:lang w:val="en-GB" w:eastAsia="zh-CN"/>
              </w:rPr>
              <w:t xml:space="preserve">(b). </w:t>
            </w:r>
            <w:r>
              <w:rPr>
                <w:color w:val="000000"/>
                <w:szCs w:val="20"/>
                <w:lang w:val="en-GB" w:eastAsia="zh-CN"/>
              </w:rPr>
              <w:t>TDLC-300ns, 1T2R, 2 preambles, 200 bits</w:t>
            </w:r>
          </w:p>
        </w:tc>
      </w:tr>
    </w:tbl>
    <w:p w14:paraId="62EDCF8F" w14:textId="6D23C630" w:rsidR="00463AEE" w:rsidRDefault="00463AEE" w:rsidP="00463AEE">
      <w:pPr>
        <w:pStyle w:val="a5"/>
      </w:pPr>
      <w:r>
        <w:t xml:space="preserve">Figure </w:t>
      </w:r>
      <w:r w:rsidR="00D2137F">
        <w:rPr>
          <w:noProof/>
        </w:rPr>
        <w:fldChar w:fldCharType="begin"/>
      </w:r>
      <w:r w:rsidR="00D2137F">
        <w:rPr>
          <w:noProof/>
        </w:rPr>
        <w:instrText xml:space="preserve"> SEQ Figure \* ARABIC </w:instrText>
      </w:r>
      <w:r w:rsidR="00D2137F">
        <w:rPr>
          <w:noProof/>
        </w:rPr>
        <w:fldChar w:fldCharType="separate"/>
      </w:r>
      <w:r w:rsidR="007B3E77">
        <w:rPr>
          <w:noProof/>
        </w:rPr>
        <w:t>4</w:t>
      </w:r>
      <w:r w:rsidR="00D2137F">
        <w:rPr>
          <w:noProof/>
        </w:rPr>
        <w:fldChar w:fldCharType="end"/>
      </w:r>
      <w:r>
        <w:t xml:space="preserve">. PUSCH decoding </w:t>
      </w:r>
      <w:r w:rsidR="00741069">
        <w:t>performance</w:t>
      </w:r>
      <w:r w:rsidR="00DF64F8">
        <w:t xml:space="preserve"> with and without P</w:t>
      </w:r>
      <w:r w:rsidR="00741069">
        <w:t>R</w:t>
      </w:r>
      <w:r w:rsidR="00DF64F8">
        <w:t>U</w:t>
      </w:r>
      <w:r w:rsidR="00741069">
        <w:t xml:space="preserve"> collision</w:t>
      </w:r>
    </w:p>
    <w:p w14:paraId="4C46E4F4" w14:textId="5B7CDC0C" w:rsidR="00E66176" w:rsidRPr="00A44208" w:rsidRDefault="00A20E5E" w:rsidP="00E66176">
      <w:pPr>
        <w:rPr>
          <w:lang w:eastAsia="zh-CN"/>
        </w:rPr>
      </w:pPr>
      <w:r>
        <w:rPr>
          <w:lang w:eastAsia="zh-CN"/>
        </w:rPr>
        <w:t>F</w:t>
      </w:r>
      <w:r w:rsidR="003260DF">
        <w:rPr>
          <w:rFonts w:hint="eastAsia"/>
          <w:lang w:eastAsia="zh-CN"/>
        </w:rPr>
        <w:t>or contention-based 2-step RACH, the UEs will randomly select the preambles</w:t>
      </w:r>
      <w:r w:rsidR="00DF64F8">
        <w:rPr>
          <w:rFonts w:hint="eastAsia"/>
          <w:lang w:eastAsia="zh-CN"/>
        </w:rPr>
        <w:t>, both preamble collision and P</w:t>
      </w:r>
      <w:r w:rsidR="003260DF">
        <w:rPr>
          <w:rFonts w:hint="eastAsia"/>
          <w:lang w:eastAsia="zh-CN"/>
        </w:rPr>
        <w:t>R</w:t>
      </w:r>
      <w:r w:rsidR="00DF64F8">
        <w:rPr>
          <w:lang w:eastAsia="zh-CN"/>
        </w:rPr>
        <w:t>U</w:t>
      </w:r>
      <w:r w:rsidR="003260DF">
        <w:rPr>
          <w:rFonts w:hint="eastAsia"/>
          <w:lang w:eastAsia="zh-CN"/>
        </w:rPr>
        <w:t xml:space="preserve"> collision can </w:t>
      </w:r>
      <w:r>
        <w:rPr>
          <w:lang w:eastAsia="zh-CN"/>
        </w:rPr>
        <w:t>happen</w:t>
      </w:r>
      <w:r w:rsidR="003260DF">
        <w:rPr>
          <w:rFonts w:hint="eastAsia"/>
          <w:lang w:eastAsia="zh-CN"/>
        </w:rPr>
        <w:t>.</w:t>
      </w:r>
      <w:r w:rsidR="003260DF">
        <w:rPr>
          <w:lang w:eastAsia="zh-CN"/>
        </w:rPr>
        <w:t xml:space="preserve"> As preamble collision </w:t>
      </w:r>
      <w:r w:rsidR="00E66176">
        <w:rPr>
          <w:lang w:eastAsia="zh-CN"/>
        </w:rPr>
        <w:t>has</w:t>
      </w:r>
      <w:r w:rsidR="003260DF">
        <w:rPr>
          <w:lang w:eastAsia="zh-CN"/>
        </w:rPr>
        <w:t xml:space="preserve"> similar impact on one-to-one or multiple-to-one mapping, we focus on the cases without preamble collision. </w:t>
      </w:r>
      <w:r w:rsidR="00BD09B9">
        <w:rPr>
          <w:lang w:eastAsia="zh-CN"/>
        </w:rPr>
        <w:t xml:space="preserve">Among the 64 preambles, </w:t>
      </w:r>
      <w:r w:rsidR="006345E7">
        <w:rPr>
          <w:lang w:eastAsia="zh-CN"/>
        </w:rPr>
        <w:t xml:space="preserve">2 or </w:t>
      </w:r>
      <w:r w:rsidR="00BD09B9">
        <w:rPr>
          <w:lang w:eastAsia="zh-CN"/>
        </w:rPr>
        <w:t>4 preambles are randomly selected</w:t>
      </w:r>
      <w:r w:rsidR="003260DF">
        <w:rPr>
          <w:lang w:eastAsia="zh-CN"/>
        </w:rPr>
        <w:t>, i.e., random active</w:t>
      </w:r>
      <w:r w:rsidR="00BD09B9">
        <w:rPr>
          <w:lang w:eastAsia="zh-CN"/>
        </w:rPr>
        <w:t xml:space="preserve">. The </w:t>
      </w:r>
      <w:r w:rsidR="00A44208">
        <w:rPr>
          <w:lang w:eastAsia="zh-CN"/>
        </w:rPr>
        <w:t xml:space="preserve">PUSCH decoding </w:t>
      </w:r>
      <w:r w:rsidR="00BD09B9">
        <w:rPr>
          <w:lang w:eastAsia="zh-CN"/>
        </w:rPr>
        <w:t xml:space="preserve">performance </w:t>
      </w:r>
      <w:r w:rsidR="00A44208">
        <w:rPr>
          <w:lang w:eastAsia="zh-CN"/>
        </w:rPr>
        <w:t>with</w:t>
      </w:r>
      <w:r w:rsidR="00BD09B9">
        <w:rPr>
          <w:lang w:eastAsia="zh-CN"/>
        </w:rPr>
        <w:t xml:space="preserve"> random active </w:t>
      </w:r>
      <w:r w:rsidR="00A44208">
        <w:rPr>
          <w:lang w:eastAsia="zh-CN"/>
        </w:rPr>
        <w:lastRenderedPageBreak/>
        <w:t xml:space="preserve">preambles </w:t>
      </w:r>
      <w:r w:rsidR="00BD09B9">
        <w:rPr>
          <w:lang w:eastAsia="zh-CN"/>
        </w:rPr>
        <w:t xml:space="preserve">are presented </w:t>
      </w:r>
      <w:r w:rsidR="00A44208">
        <w:rPr>
          <w:lang w:eastAsia="zh-CN"/>
        </w:rPr>
        <w:t>in Figure 5</w:t>
      </w:r>
      <w:r w:rsidR="006345E7">
        <w:rPr>
          <w:lang w:eastAsia="zh-CN"/>
        </w:rPr>
        <w:t xml:space="preserve"> and Figure 6</w:t>
      </w:r>
      <w:r w:rsidR="00A44208">
        <w:rPr>
          <w:lang w:eastAsia="zh-CN"/>
        </w:rPr>
        <w:t xml:space="preserve">. The results show that </w:t>
      </w:r>
      <w:r w:rsidR="006345E7">
        <w:rPr>
          <w:lang w:eastAsia="zh-CN"/>
        </w:rPr>
        <w:t>for all the cases</w:t>
      </w:r>
      <w:r w:rsidR="005A0B45">
        <w:rPr>
          <w:lang w:eastAsia="zh-CN"/>
        </w:rPr>
        <w:t xml:space="preserve"> simulated</w:t>
      </w:r>
      <w:r w:rsidR="006345E7">
        <w:rPr>
          <w:lang w:eastAsia="zh-CN"/>
        </w:rPr>
        <w:t xml:space="preserve">, 1-to-1 mapping is </w:t>
      </w:r>
      <w:r w:rsidR="005A0B45">
        <w:rPr>
          <w:lang w:eastAsia="zh-CN"/>
        </w:rPr>
        <w:t>better</w:t>
      </w:r>
      <w:r w:rsidR="006345E7">
        <w:rPr>
          <w:lang w:eastAsia="zh-CN"/>
        </w:rPr>
        <w:t xml:space="preserve"> than </w:t>
      </w:r>
      <w:r w:rsidR="00A44208">
        <w:rPr>
          <w:lang w:eastAsia="zh-CN"/>
        </w:rPr>
        <w:t>2-to-1</w:t>
      </w:r>
      <w:r w:rsidR="006345E7">
        <w:rPr>
          <w:lang w:eastAsia="zh-CN"/>
        </w:rPr>
        <w:t xml:space="preserve"> mapping</w:t>
      </w:r>
      <w:r w:rsidR="00A44208">
        <w:rPr>
          <w:lang w:eastAsia="zh-CN"/>
        </w:rPr>
        <w:t xml:space="preserve"> or 4-t</w:t>
      </w:r>
      <w:r w:rsidR="006345E7">
        <w:rPr>
          <w:lang w:eastAsia="zh-CN"/>
        </w:rPr>
        <w:t>o-1 mapping</w:t>
      </w:r>
      <w:r w:rsidR="00A44208">
        <w:rPr>
          <w:lang w:eastAsia="zh-CN"/>
        </w:rPr>
        <w:t>. Therefore, the necessity to support multiple-to-one mapping should be further verified.</w:t>
      </w:r>
    </w:p>
    <w:p w14:paraId="56CA3890" w14:textId="5410D179" w:rsidR="00E66176" w:rsidRDefault="00707B5B" w:rsidP="00E66176">
      <w:pPr>
        <w:rPr>
          <w:i/>
          <w:color w:val="000000"/>
          <w:szCs w:val="20"/>
        </w:rPr>
      </w:pPr>
      <w:r>
        <w:rPr>
          <w:b/>
          <w:i/>
          <w:color w:val="000000"/>
          <w:szCs w:val="20"/>
        </w:rPr>
        <w:t xml:space="preserve">Observation </w:t>
      </w:r>
      <w:r w:rsidR="00E66176">
        <w:rPr>
          <w:b/>
          <w:i/>
          <w:color w:val="000000"/>
          <w:szCs w:val="20"/>
        </w:rPr>
        <w:t>3</w:t>
      </w:r>
      <w:r w:rsidR="00E66176" w:rsidRPr="00F44976">
        <w:rPr>
          <w:i/>
          <w:color w:val="000000"/>
          <w:szCs w:val="20"/>
        </w:rPr>
        <w:t xml:space="preserve">: </w:t>
      </w:r>
      <w:r w:rsidR="005A0B45">
        <w:rPr>
          <w:i/>
          <w:color w:val="000000"/>
          <w:szCs w:val="20"/>
        </w:rPr>
        <w:t>In the case that PRU collision may happen, the PUSCH decoding performance of 1-to-1 mapping is much better than that of the multi-to-one mapping.</w:t>
      </w:r>
    </w:p>
    <w:p w14:paraId="6F864A26" w14:textId="6806579A" w:rsidR="005A0B45" w:rsidRDefault="005A0B45" w:rsidP="00E66176">
      <w:pPr>
        <w:rPr>
          <w:i/>
          <w:color w:val="000000"/>
          <w:szCs w:val="20"/>
        </w:rPr>
      </w:pPr>
      <w:r w:rsidRPr="001615BB">
        <w:rPr>
          <w:b/>
          <w:i/>
          <w:color w:val="000000"/>
          <w:szCs w:val="20"/>
        </w:rPr>
        <w:t xml:space="preserve">Proposal 3: </w:t>
      </w:r>
      <w:r>
        <w:rPr>
          <w:i/>
          <w:color w:val="000000"/>
          <w:szCs w:val="20"/>
        </w:rPr>
        <w:t>The necessity to support multiple-to-one mapping should be further verified</w:t>
      </w:r>
      <w:r w:rsidRPr="00F44976">
        <w:rPr>
          <w:i/>
          <w:color w:val="000000"/>
          <w:szCs w:val="20"/>
        </w:rPr>
        <w:t>.</w:t>
      </w: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8"/>
        <w:gridCol w:w="4659"/>
      </w:tblGrid>
      <w:tr w:rsidR="00A44208" w14:paraId="17083C66" w14:textId="77777777" w:rsidTr="004F21E7">
        <w:tc>
          <w:tcPr>
            <w:tcW w:w="4658" w:type="dxa"/>
            <w:vAlign w:val="center"/>
          </w:tcPr>
          <w:p w14:paraId="1CE8B163" w14:textId="2440E2CE" w:rsidR="00A44208" w:rsidRDefault="00FF5FFE" w:rsidP="004F21E7">
            <w:pPr>
              <w:spacing w:beforeLines="50" w:before="120"/>
              <w:jc w:val="center"/>
              <w:rPr>
                <w:color w:val="000000"/>
                <w:szCs w:val="20"/>
                <w:lang w:val="en-GB" w:eastAsia="zh-CN"/>
              </w:rPr>
            </w:pPr>
            <w:r>
              <w:rPr>
                <w:color w:val="000000"/>
                <w:szCs w:val="20"/>
                <w:lang w:val="en-GB" w:eastAsia="zh-CN"/>
              </w:rPr>
              <w:t xml:space="preserve"> </w:t>
            </w:r>
            <w:r w:rsidRPr="00FF5FFE">
              <w:rPr>
                <w:noProof/>
                <w:color w:val="000000"/>
                <w:szCs w:val="20"/>
                <w:lang w:eastAsia="zh-CN"/>
              </w:rPr>
              <w:drawing>
                <wp:inline distT="0" distB="0" distL="0" distR="0" wp14:anchorId="5C07D62B" wp14:editId="3820BBB2">
                  <wp:extent cx="2829600" cy="2120400"/>
                  <wp:effectExtent l="0" t="0" r="0" b="0"/>
                  <wp:docPr id="33" name="图片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29600" cy="2120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59" w:type="dxa"/>
            <w:vAlign w:val="center"/>
          </w:tcPr>
          <w:p w14:paraId="25E9D7CB" w14:textId="16E633FC" w:rsidR="00A44208" w:rsidRDefault="00FF5FFE" w:rsidP="004F21E7">
            <w:pPr>
              <w:spacing w:beforeLines="50" w:before="120"/>
              <w:jc w:val="center"/>
              <w:rPr>
                <w:color w:val="000000"/>
                <w:szCs w:val="20"/>
                <w:lang w:val="en-GB" w:eastAsia="zh-CN"/>
              </w:rPr>
            </w:pPr>
            <w:r>
              <w:rPr>
                <w:color w:val="000000"/>
                <w:szCs w:val="20"/>
                <w:lang w:val="en-GB" w:eastAsia="zh-CN"/>
              </w:rPr>
              <w:t xml:space="preserve"> </w:t>
            </w:r>
            <w:r w:rsidRPr="00FF5FFE">
              <w:rPr>
                <w:noProof/>
                <w:color w:val="000000"/>
                <w:szCs w:val="20"/>
                <w:lang w:eastAsia="zh-CN"/>
              </w:rPr>
              <w:drawing>
                <wp:inline distT="0" distB="0" distL="0" distR="0" wp14:anchorId="0C1F5C54" wp14:editId="67BAFEB4">
                  <wp:extent cx="2829600" cy="2120400"/>
                  <wp:effectExtent l="0" t="0" r="0" b="0"/>
                  <wp:docPr id="46" name="图片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29600" cy="2120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44208" w14:paraId="3F72FC98" w14:textId="77777777" w:rsidTr="004F21E7">
        <w:tc>
          <w:tcPr>
            <w:tcW w:w="4658" w:type="dxa"/>
            <w:vAlign w:val="center"/>
          </w:tcPr>
          <w:p w14:paraId="3201CAA1" w14:textId="65FEB8E1" w:rsidR="00A44208" w:rsidRDefault="00A44208" w:rsidP="003260DF">
            <w:pPr>
              <w:spacing w:beforeLines="50" w:before="120"/>
              <w:jc w:val="center"/>
              <w:rPr>
                <w:color w:val="000000"/>
                <w:szCs w:val="20"/>
                <w:lang w:val="en-GB" w:eastAsia="zh-CN"/>
              </w:rPr>
            </w:pPr>
            <w:r>
              <w:rPr>
                <w:rFonts w:hint="eastAsia"/>
                <w:color w:val="000000"/>
                <w:szCs w:val="20"/>
                <w:lang w:val="en-GB" w:eastAsia="zh-CN"/>
              </w:rPr>
              <w:t>(a). TDLA-30ns, 1T2R</w:t>
            </w:r>
            <w:r w:rsidR="00010FE7">
              <w:rPr>
                <w:color w:val="000000"/>
                <w:szCs w:val="20"/>
                <w:lang w:val="en-GB" w:eastAsia="zh-CN"/>
              </w:rPr>
              <w:t>, 4 preambles</w:t>
            </w:r>
            <w:r w:rsidR="003260DF">
              <w:rPr>
                <w:color w:val="000000"/>
                <w:szCs w:val="20"/>
                <w:lang w:val="en-GB" w:eastAsia="zh-CN"/>
              </w:rPr>
              <w:t>, 72 bits</w:t>
            </w:r>
          </w:p>
        </w:tc>
        <w:tc>
          <w:tcPr>
            <w:tcW w:w="4659" w:type="dxa"/>
            <w:vAlign w:val="center"/>
          </w:tcPr>
          <w:p w14:paraId="09C75776" w14:textId="74AF3258" w:rsidR="00A44208" w:rsidRDefault="00A44208" w:rsidP="003260DF">
            <w:pPr>
              <w:spacing w:beforeLines="50" w:before="120"/>
              <w:jc w:val="center"/>
              <w:rPr>
                <w:color w:val="000000"/>
                <w:szCs w:val="20"/>
                <w:lang w:val="en-GB" w:eastAsia="zh-CN"/>
              </w:rPr>
            </w:pPr>
            <w:r>
              <w:rPr>
                <w:rFonts w:hint="eastAsia"/>
                <w:color w:val="000000"/>
                <w:szCs w:val="20"/>
                <w:lang w:val="en-GB" w:eastAsia="zh-CN"/>
              </w:rPr>
              <w:t xml:space="preserve">(b). </w:t>
            </w:r>
            <w:r>
              <w:rPr>
                <w:color w:val="000000"/>
                <w:szCs w:val="20"/>
                <w:lang w:val="en-GB" w:eastAsia="zh-CN"/>
              </w:rPr>
              <w:t>TDLC-300ns, 1T2R</w:t>
            </w:r>
            <w:r w:rsidR="00010FE7">
              <w:rPr>
                <w:color w:val="000000"/>
                <w:szCs w:val="20"/>
                <w:lang w:val="en-GB" w:eastAsia="zh-CN"/>
              </w:rPr>
              <w:t>, 4 preambles</w:t>
            </w:r>
            <w:r w:rsidR="003260DF">
              <w:rPr>
                <w:color w:val="000000"/>
                <w:szCs w:val="20"/>
                <w:lang w:val="en-GB" w:eastAsia="zh-CN"/>
              </w:rPr>
              <w:t>, 72 bits</w:t>
            </w:r>
          </w:p>
        </w:tc>
      </w:tr>
      <w:tr w:rsidR="003260DF" w14:paraId="5973F8F5" w14:textId="77777777" w:rsidTr="004F21E7">
        <w:tc>
          <w:tcPr>
            <w:tcW w:w="4658" w:type="dxa"/>
            <w:vAlign w:val="center"/>
          </w:tcPr>
          <w:p w14:paraId="64BB24DA" w14:textId="51B8D9A8" w:rsidR="003260DF" w:rsidRDefault="00E969F4" w:rsidP="003260DF">
            <w:pPr>
              <w:spacing w:beforeLines="50" w:before="120"/>
              <w:jc w:val="center"/>
              <w:rPr>
                <w:color w:val="000000"/>
                <w:szCs w:val="20"/>
                <w:lang w:val="en-GB" w:eastAsia="zh-CN"/>
              </w:rPr>
            </w:pPr>
            <w:r w:rsidRPr="00E969F4">
              <w:rPr>
                <w:noProof/>
                <w:color w:val="000000"/>
                <w:szCs w:val="20"/>
                <w:lang w:eastAsia="zh-CN"/>
              </w:rPr>
              <w:drawing>
                <wp:inline distT="0" distB="0" distL="0" distR="0" wp14:anchorId="7EBEBCBC" wp14:editId="44C96089">
                  <wp:extent cx="2829600" cy="2120400"/>
                  <wp:effectExtent l="0" t="0" r="0" b="0"/>
                  <wp:docPr id="49" name="图片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29600" cy="2120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59" w:type="dxa"/>
            <w:vAlign w:val="center"/>
          </w:tcPr>
          <w:p w14:paraId="7A819D14" w14:textId="6B83582D" w:rsidR="003260DF" w:rsidRDefault="00FF5FFE" w:rsidP="003260DF">
            <w:pPr>
              <w:spacing w:beforeLines="50" w:before="120"/>
              <w:jc w:val="center"/>
              <w:rPr>
                <w:color w:val="000000"/>
                <w:szCs w:val="20"/>
                <w:lang w:val="en-GB" w:eastAsia="zh-CN"/>
              </w:rPr>
            </w:pPr>
            <w:r w:rsidRPr="00FF5FFE">
              <w:rPr>
                <w:noProof/>
                <w:color w:val="000000"/>
                <w:szCs w:val="20"/>
                <w:lang w:eastAsia="zh-CN"/>
              </w:rPr>
              <w:drawing>
                <wp:inline distT="0" distB="0" distL="0" distR="0" wp14:anchorId="3AD1E3C8" wp14:editId="28E06A98">
                  <wp:extent cx="2829600" cy="2120400"/>
                  <wp:effectExtent l="0" t="0" r="0" b="0"/>
                  <wp:docPr id="48" name="图片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29600" cy="2120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260DF" w14:paraId="12DFD278" w14:textId="77777777" w:rsidTr="004F21E7">
        <w:tc>
          <w:tcPr>
            <w:tcW w:w="4658" w:type="dxa"/>
            <w:vAlign w:val="center"/>
          </w:tcPr>
          <w:p w14:paraId="2C424BF9" w14:textId="32219C2C" w:rsidR="003260DF" w:rsidRDefault="003260DF" w:rsidP="003260DF">
            <w:pPr>
              <w:spacing w:beforeLines="50" w:before="120"/>
              <w:jc w:val="center"/>
              <w:rPr>
                <w:color w:val="000000"/>
                <w:szCs w:val="20"/>
                <w:lang w:val="en-GB" w:eastAsia="zh-CN"/>
              </w:rPr>
            </w:pPr>
            <w:r>
              <w:rPr>
                <w:rFonts w:hint="eastAsia"/>
                <w:color w:val="000000"/>
                <w:szCs w:val="20"/>
                <w:lang w:val="en-GB" w:eastAsia="zh-CN"/>
              </w:rPr>
              <w:t>(</w:t>
            </w:r>
            <w:r>
              <w:rPr>
                <w:color w:val="000000"/>
                <w:szCs w:val="20"/>
                <w:lang w:val="en-GB" w:eastAsia="zh-CN"/>
              </w:rPr>
              <w:t>c</w:t>
            </w:r>
            <w:r>
              <w:rPr>
                <w:rFonts w:hint="eastAsia"/>
                <w:color w:val="000000"/>
                <w:szCs w:val="20"/>
                <w:lang w:val="en-GB" w:eastAsia="zh-CN"/>
              </w:rPr>
              <w:t>). TDLA-30ns, 1T2R</w:t>
            </w:r>
            <w:r>
              <w:rPr>
                <w:color w:val="000000"/>
                <w:szCs w:val="20"/>
                <w:lang w:val="en-GB" w:eastAsia="zh-CN"/>
              </w:rPr>
              <w:t>, 4 preambles, 200 bits</w:t>
            </w:r>
          </w:p>
        </w:tc>
        <w:tc>
          <w:tcPr>
            <w:tcW w:w="4659" w:type="dxa"/>
            <w:vAlign w:val="center"/>
          </w:tcPr>
          <w:p w14:paraId="06695B4A" w14:textId="04DF1269" w:rsidR="003260DF" w:rsidRDefault="003260DF" w:rsidP="003260DF">
            <w:pPr>
              <w:spacing w:beforeLines="50" w:before="120"/>
              <w:jc w:val="center"/>
              <w:rPr>
                <w:color w:val="000000"/>
                <w:szCs w:val="20"/>
                <w:lang w:val="en-GB" w:eastAsia="zh-CN"/>
              </w:rPr>
            </w:pPr>
            <w:r>
              <w:rPr>
                <w:rFonts w:hint="eastAsia"/>
                <w:color w:val="000000"/>
                <w:szCs w:val="20"/>
                <w:lang w:val="en-GB" w:eastAsia="zh-CN"/>
              </w:rPr>
              <w:t>(</w:t>
            </w:r>
            <w:r>
              <w:rPr>
                <w:color w:val="000000"/>
                <w:szCs w:val="20"/>
                <w:lang w:val="en-GB" w:eastAsia="zh-CN"/>
              </w:rPr>
              <w:t>d</w:t>
            </w:r>
            <w:r>
              <w:rPr>
                <w:rFonts w:hint="eastAsia"/>
                <w:color w:val="000000"/>
                <w:szCs w:val="20"/>
                <w:lang w:val="en-GB" w:eastAsia="zh-CN"/>
              </w:rPr>
              <w:t xml:space="preserve">). </w:t>
            </w:r>
            <w:r>
              <w:rPr>
                <w:color w:val="000000"/>
                <w:szCs w:val="20"/>
                <w:lang w:val="en-GB" w:eastAsia="zh-CN"/>
              </w:rPr>
              <w:t>TDLC-300ns, 1T2R, 4 preambles, 200 bits</w:t>
            </w:r>
          </w:p>
        </w:tc>
      </w:tr>
    </w:tbl>
    <w:p w14:paraId="39512BEF" w14:textId="2C46CB02" w:rsidR="00A44208" w:rsidRDefault="00A44208" w:rsidP="00A44208">
      <w:pPr>
        <w:pStyle w:val="a5"/>
      </w:pPr>
      <w:r>
        <w:t xml:space="preserve">Figure </w:t>
      </w:r>
      <w:r w:rsidR="00D2137F">
        <w:rPr>
          <w:noProof/>
        </w:rPr>
        <w:fldChar w:fldCharType="begin"/>
      </w:r>
      <w:r w:rsidR="00D2137F">
        <w:rPr>
          <w:noProof/>
        </w:rPr>
        <w:instrText xml:space="preserve"> SEQ Figure \* ARABIC </w:instrText>
      </w:r>
      <w:r w:rsidR="00D2137F">
        <w:rPr>
          <w:noProof/>
        </w:rPr>
        <w:fldChar w:fldCharType="separate"/>
      </w:r>
      <w:r w:rsidR="007B3E77">
        <w:rPr>
          <w:noProof/>
        </w:rPr>
        <w:t>5</w:t>
      </w:r>
      <w:r w:rsidR="00D2137F">
        <w:rPr>
          <w:noProof/>
        </w:rPr>
        <w:fldChar w:fldCharType="end"/>
      </w:r>
      <w:r>
        <w:t xml:space="preserve">. PUSCH decoding performance </w:t>
      </w:r>
      <w:r w:rsidR="00010FE7">
        <w:t xml:space="preserve">with </w:t>
      </w:r>
      <w:r w:rsidR="006345E7">
        <w:t xml:space="preserve">4 </w:t>
      </w:r>
      <w:r w:rsidR="00010FE7">
        <w:t>random active preambles</w:t>
      </w: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8"/>
        <w:gridCol w:w="4659"/>
      </w:tblGrid>
      <w:tr w:rsidR="001419D2" w14:paraId="69CEE2C0" w14:textId="77777777" w:rsidTr="00A931B3">
        <w:tc>
          <w:tcPr>
            <w:tcW w:w="4658" w:type="dxa"/>
            <w:vAlign w:val="center"/>
          </w:tcPr>
          <w:p w14:paraId="7D57DA49" w14:textId="08E3A8F2" w:rsidR="001419D2" w:rsidRDefault="004D3CB0" w:rsidP="00A931B3">
            <w:pPr>
              <w:spacing w:beforeLines="50" w:before="120"/>
              <w:jc w:val="center"/>
              <w:rPr>
                <w:color w:val="000000"/>
                <w:szCs w:val="20"/>
                <w:lang w:val="en-GB" w:eastAsia="zh-CN"/>
              </w:rPr>
            </w:pPr>
            <w:r w:rsidRPr="004D3CB0">
              <w:rPr>
                <w:noProof/>
                <w:color w:val="000000"/>
                <w:szCs w:val="20"/>
                <w:lang w:eastAsia="zh-CN"/>
              </w:rPr>
              <w:lastRenderedPageBreak/>
              <w:drawing>
                <wp:inline distT="0" distB="0" distL="0" distR="0" wp14:anchorId="5EED3757" wp14:editId="4D70ECD5">
                  <wp:extent cx="2829600" cy="2120400"/>
                  <wp:effectExtent l="0" t="0" r="0" b="0"/>
                  <wp:docPr id="29" name="图片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29600" cy="2120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color w:val="000000"/>
                <w:szCs w:val="20"/>
                <w:lang w:val="en-GB" w:eastAsia="zh-CN"/>
              </w:rPr>
              <w:t xml:space="preserve"> </w:t>
            </w:r>
          </w:p>
        </w:tc>
        <w:tc>
          <w:tcPr>
            <w:tcW w:w="4659" w:type="dxa"/>
            <w:vAlign w:val="center"/>
          </w:tcPr>
          <w:p w14:paraId="2E5E116A" w14:textId="73675815" w:rsidR="001419D2" w:rsidRDefault="004D3CB0" w:rsidP="00A931B3">
            <w:pPr>
              <w:spacing w:beforeLines="50" w:before="120"/>
              <w:jc w:val="center"/>
              <w:rPr>
                <w:color w:val="000000"/>
                <w:szCs w:val="20"/>
                <w:lang w:val="en-GB" w:eastAsia="zh-CN"/>
              </w:rPr>
            </w:pPr>
            <w:r w:rsidRPr="004D3CB0">
              <w:rPr>
                <w:noProof/>
                <w:color w:val="000000"/>
                <w:szCs w:val="20"/>
                <w:lang w:eastAsia="zh-CN"/>
              </w:rPr>
              <w:drawing>
                <wp:inline distT="0" distB="0" distL="0" distR="0" wp14:anchorId="69FFF39E" wp14:editId="7C5A9F00">
                  <wp:extent cx="2829600" cy="2120400"/>
                  <wp:effectExtent l="0" t="0" r="0" b="0"/>
                  <wp:docPr id="30" name="图片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29600" cy="2120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419D2" w14:paraId="6BA4C07E" w14:textId="77777777" w:rsidTr="00A931B3">
        <w:tc>
          <w:tcPr>
            <w:tcW w:w="4658" w:type="dxa"/>
            <w:vAlign w:val="center"/>
          </w:tcPr>
          <w:p w14:paraId="40DDD863" w14:textId="77777777" w:rsidR="001419D2" w:rsidRDefault="001419D2" w:rsidP="00A931B3">
            <w:pPr>
              <w:spacing w:beforeLines="50" w:before="120"/>
              <w:jc w:val="center"/>
              <w:rPr>
                <w:color w:val="000000"/>
                <w:szCs w:val="20"/>
                <w:lang w:val="en-GB" w:eastAsia="zh-CN"/>
              </w:rPr>
            </w:pPr>
            <w:r>
              <w:rPr>
                <w:rFonts w:hint="eastAsia"/>
                <w:color w:val="000000"/>
                <w:szCs w:val="20"/>
                <w:lang w:val="en-GB" w:eastAsia="zh-CN"/>
              </w:rPr>
              <w:t>(a). TDLA-30ns, 1T2R</w:t>
            </w:r>
            <w:r>
              <w:rPr>
                <w:color w:val="000000"/>
                <w:szCs w:val="20"/>
                <w:lang w:val="en-GB" w:eastAsia="zh-CN"/>
              </w:rPr>
              <w:t>, 2 preambles, 72 bits</w:t>
            </w:r>
          </w:p>
        </w:tc>
        <w:tc>
          <w:tcPr>
            <w:tcW w:w="4659" w:type="dxa"/>
            <w:vAlign w:val="center"/>
          </w:tcPr>
          <w:p w14:paraId="19C31261" w14:textId="77777777" w:rsidR="001419D2" w:rsidRDefault="001419D2" w:rsidP="00A931B3">
            <w:pPr>
              <w:spacing w:beforeLines="50" w:before="120"/>
              <w:jc w:val="center"/>
              <w:rPr>
                <w:color w:val="000000"/>
                <w:szCs w:val="20"/>
                <w:lang w:val="en-GB" w:eastAsia="zh-CN"/>
              </w:rPr>
            </w:pPr>
            <w:r>
              <w:rPr>
                <w:rFonts w:hint="eastAsia"/>
                <w:color w:val="000000"/>
                <w:szCs w:val="20"/>
                <w:lang w:val="en-GB" w:eastAsia="zh-CN"/>
              </w:rPr>
              <w:t xml:space="preserve">(b). </w:t>
            </w:r>
            <w:r>
              <w:rPr>
                <w:color w:val="000000"/>
                <w:szCs w:val="20"/>
                <w:lang w:val="en-GB" w:eastAsia="zh-CN"/>
              </w:rPr>
              <w:t>TDLC-300ns, 1T2R, 2 preambles, 72 bits</w:t>
            </w:r>
          </w:p>
        </w:tc>
      </w:tr>
      <w:tr w:rsidR="001419D2" w14:paraId="76BDF436" w14:textId="77777777" w:rsidTr="00A931B3">
        <w:tc>
          <w:tcPr>
            <w:tcW w:w="4658" w:type="dxa"/>
            <w:vAlign w:val="center"/>
          </w:tcPr>
          <w:p w14:paraId="2A7996E3" w14:textId="2D6D2B65" w:rsidR="001419D2" w:rsidRDefault="00E969F4" w:rsidP="00A931B3">
            <w:pPr>
              <w:spacing w:beforeLines="50" w:before="120"/>
              <w:jc w:val="center"/>
              <w:rPr>
                <w:color w:val="000000"/>
                <w:szCs w:val="20"/>
                <w:lang w:val="en-GB" w:eastAsia="zh-CN"/>
              </w:rPr>
            </w:pPr>
            <w:r w:rsidRPr="00E969F4">
              <w:rPr>
                <w:noProof/>
                <w:color w:val="000000"/>
                <w:szCs w:val="20"/>
                <w:lang w:eastAsia="zh-CN"/>
              </w:rPr>
              <w:drawing>
                <wp:inline distT="0" distB="0" distL="0" distR="0" wp14:anchorId="15582F3A" wp14:editId="624C0885">
                  <wp:extent cx="2829600" cy="2120400"/>
                  <wp:effectExtent l="0" t="0" r="0" b="0"/>
                  <wp:docPr id="50" name="图片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29600" cy="2120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59" w:type="dxa"/>
            <w:vAlign w:val="center"/>
          </w:tcPr>
          <w:p w14:paraId="159E58B6" w14:textId="560E5617" w:rsidR="001419D2" w:rsidRDefault="00FF5FFE" w:rsidP="00A931B3">
            <w:pPr>
              <w:spacing w:beforeLines="50" w:before="120"/>
              <w:jc w:val="center"/>
              <w:rPr>
                <w:color w:val="000000"/>
                <w:szCs w:val="20"/>
                <w:lang w:val="en-GB" w:eastAsia="zh-CN"/>
              </w:rPr>
            </w:pPr>
            <w:r w:rsidRPr="00FF5FFE">
              <w:rPr>
                <w:noProof/>
                <w:color w:val="000000"/>
                <w:szCs w:val="20"/>
                <w:lang w:eastAsia="zh-CN"/>
              </w:rPr>
              <w:drawing>
                <wp:inline distT="0" distB="0" distL="0" distR="0" wp14:anchorId="42BAE44A" wp14:editId="16D4CF24">
                  <wp:extent cx="2829600" cy="2120400"/>
                  <wp:effectExtent l="0" t="0" r="0" b="0"/>
                  <wp:docPr id="47" name="图片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29600" cy="2120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color w:val="000000"/>
                <w:szCs w:val="20"/>
                <w:lang w:val="en-GB" w:eastAsia="zh-CN"/>
              </w:rPr>
              <w:t xml:space="preserve"> </w:t>
            </w:r>
          </w:p>
        </w:tc>
      </w:tr>
      <w:tr w:rsidR="001419D2" w14:paraId="405B8A9D" w14:textId="77777777" w:rsidTr="00A931B3">
        <w:tc>
          <w:tcPr>
            <w:tcW w:w="4658" w:type="dxa"/>
            <w:vAlign w:val="center"/>
          </w:tcPr>
          <w:p w14:paraId="704EC15D" w14:textId="77777777" w:rsidR="001419D2" w:rsidRDefault="001419D2" w:rsidP="00A931B3">
            <w:pPr>
              <w:spacing w:beforeLines="50" w:before="120"/>
              <w:jc w:val="center"/>
              <w:rPr>
                <w:color w:val="000000"/>
                <w:szCs w:val="20"/>
                <w:lang w:val="en-GB" w:eastAsia="zh-CN"/>
              </w:rPr>
            </w:pPr>
            <w:r>
              <w:rPr>
                <w:rFonts w:hint="eastAsia"/>
                <w:color w:val="000000"/>
                <w:szCs w:val="20"/>
                <w:lang w:val="en-GB" w:eastAsia="zh-CN"/>
              </w:rPr>
              <w:t>(</w:t>
            </w:r>
            <w:r>
              <w:rPr>
                <w:color w:val="000000"/>
                <w:szCs w:val="20"/>
                <w:lang w:val="en-GB" w:eastAsia="zh-CN"/>
              </w:rPr>
              <w:t>c</w:t>
            </w:r>
            <w:r>
              <w:rPr>
                <w:rFonts w:hint="eastAsia"/>
                <w:color w:val="000000"/>
                <w:szCs w:val="20"/>
                <w:lang w:val="en-GB" w:eastAsia="zh-CN"/>
              </w:rPr>
              <w:t>). TDLA-30ns, 1T2R</w:t>
            </w:r>
            <w:r>
              <w:rPr>
                <w:color w:val="000000"/>
                <w:szCs w:val="20"/>
                <w:lang w:val="en-GB" w:eastAsia="zh-CN"/>
              </w:rPr>
              <w:t>, 2 preambles, 200 bits</w:t>
            </w:r>
          </w:p>
        </w:tc>
        <w:tc>
          <w:tcPr>
            <w:tcW w:w="4659" w:type="dxa"/>
            <w:vAlign w:val="center"/>
          </w:tcPr>
          <w:p w14:paraId="185CEF78" w14:textId="77777777" w:rsidR="001419D2" w:rsidRDefault="001419D2" w:rsidP="00A931B3">
            <w:pPr>
              <w:spacing w:beforeLines="50" w:before="120"/>
              <w:jc w:val="center"/>
              <w:rPr>
                <w:color w:val="000000"/>
                <w:szCs w:val="20"/>
                <w:lang w:val="en-GB" w:eastAsia="zh-CN"/>
              </w:rPr>
            </w:pPr>
            <w:r>
              <w:rPr>
                <w:rFonts w:hint="eastAsia"/>
                <w:color w:val="000000"/>
                <w:szCs w:val="20"/>
                <w:lang w:val="en-GB" w:eastAsia="zh-CN"/>
              </w:rPr>
              <w:t>(</w:t>
            </w:r>
            <w:r>
              <w:rPr>
                <w:color w:val="000000"/>
                <w:szCs w:val="20"/>
                <w:lang w:val="en-GB" w:eastAsia="zh-CN"/>
              </w:rPr>
              <w:t>d</w:t>
            </w:r>
            <w:r>
              <w:rPr>
                <w:rFonts w:hint="eastAsia"/>
                <w:color w:val="000000"/>
                <w:szCs w:val="20"/>
                <w:lang w:val="en-GB" w:eastAsia="zh-CN"/>
              </w:rPr>
              <w:t xml:space="preserve">). </w:t>
            </w:r>
            <w:r>
              <w:rPr>
                <w:color w:val="000000"/>
                <w:szCs w:val="20"/>
                <w:lang w:val="en-GB" w:eastAsia="zh-CN"/>
              </w:rPr>
              <w:t>TDLC-300ns, 1T2R, 2 preambles, 200 bits</w:t>
            </w:r>
          </w:p>
        </w:tc>
      </w:tr>
    </w:tbl>
    <w:p w14:paraId="12E16F79" w14:textId="77777777" w:rsidR="001419D2" w:rsidRDefault="001419D2" w:rsidP="001419D2">
      <w:pPr>
        <w:pStyle w:val="a5"/>
      </w:pPr>
      <w:r>
        <w:t xml:space="preserve">Figure </w:t>
      </w:r>
      <w:r w:rsidR="00D2137F">
        <w:rPr>
          <w:noProof/>
        </w:rPr>
        <w:fldChar w:fldCharType="begin"/>
      </w:r>
      <w:r w:rsidR="00D2137F">
        <w:rPr>
          <w:noProof/>
        </w:rPr>
        <w:instrText xml:space="preserve"> SEQ Figure \* ARABIC </w:instrText>
      </w:r>
      <w:r w:rsidR="00D2137F">
        <w:rPr>
          <w:noProof/>
        </w:rPr>
        <w:fldChar w:fldCharType="separate"/>
      </w:r>
      <w:r w:rsidR="007B3E77">
        <w:rPr>
          <w:noProof/>
        </w:rPr>
        <w:t>6</w:t>
      </w:r>
      <w:r w:rsidR="00D2137F">
        <w:rPr>
          <w:noProof/>
        </w:rPr>
        <w:fldChar w:fldCharType="end"/>
      </w:r>
      <w:r>
        <w:t>. PUSCH decoding performance with 2 random active preambles</w:t>
      </w:r>
    </w:p>
    <w:p w14:paraId="576E4D98" w14:textId="3798F655" w:rsidR="00A51A02" w:rsidRPr="00A368E7" w:rsidRDefault="00A51A02" w:rsidP="00A368E7">
      <w:pPr>
        <w:rPr>
          <w:lang w:eastAsia="zh-CN"/>
        </w:rPr>
      </w:pPr>
    </w:p>
    <w:p w14:paraId="223DD5CD" w14:textId="77777777" w:rsidR="00D549C5" w:rsidRPr="00CF195E" w:rsidRDefault="00D549C5" w:rsidP="00CB6F3E">
      <w:pPr>
        <w:pStyle w:val="1"/>
        <w:tabs>
          <w:tab w:val="clear" w:pos="432"/>
        </w:tabs>
        <w:spacing w:before="240"/>
        <w:ind w:left="431" w:hanging="431"/>
      </w:pPr>
      <w:r w:rsidRPr="00CF195E">
        <w:t>Conclusions</w:t>
      </w:r>
    </w:p>
    <w:p w14:paraId="281C5B82" w14:textId="4E38656B" w:rsidR="007476CD" w:rsidRPr="0059317F" w:rsidRDefault="003252AF" w:rsidP="007476CD">
      <w:r>
        <w:t>In the contribution, we presented</w:t>
      </w:r>
      <w:r>
        <w:rPr>
          <w:rFonts w:eastAsiaTheme="minorEastAsia"/>
          <w:lang w:eastAsia="zh-CN"/>
        </w:rPr>
        <w:t xml:space="preserve"> evaluation results for several design issues of 2-step RACH.</w:t>
      </w:r>
      <w:r>
        <w:t xml:space="preserve"> </w:t>
      </w:r>
      <w:r w:rsidR="007476CD">
        <w:t>Based on the discussions above, we have the following observations and proposals:</w:t>
      </w:r>
    </w:p>
    <w:p w14:paraId="34185760" w14:textId="77777777" w:rsidR="007476CD" w:rsidRDefault="007476CD" w:rsidP="007476CD">
      <w:pPr>
        <w:rPr>
          <w:b/>
          <w:i/>
          <w:color w:val="000000"/>
          <w:szCs w:val="20"/>
        </w:rPr>
      </w:pPr>
      <w:r w:rsidRPr="00F44976">
        <w:rPr>
          <w:b/>
          <w:i/>
          <w:color w:val="000000"/>
          <w:szCs w:val="20"/>
        </w:rPr>
        <w:t>Observation 1</w:t>
      </w:r>
      <w:r w:rsidRPr="00F44976">
        <w:rPr>
          <w:i/>
          <w:color w:val="000000"/>
          <w:szCs w:val="20"/>
        </w:rPr>
        <w:t xml:space="preserve">: </w:t>
      </w:r>
      <w:r>
        <w:rPr>
          <w:i/>
          <w:color w:val="000000"/>
          <w:szCs w:val="20"/>
        </w:rPr>
        <w:t>When there are power offsets between preambles in the same RO, preamble detection performance will degrade</w:t>
      </w:r>
      <w:r w:rsidRPr="00F44976">
        <w:rPr>
          <w:i/>
          <w:color w:val="000000"/>
          <w:szCs w:val="20"/>
        </w:rPr>
        <w:t>.</w:t>
      </w:r>
      <w:r w:rsidRPr="007476CD">
        <w:rPr>
          <w:b/>
          <w:i/>
          <w:color w:val="000000"/>
          <w:szCs w:val="20"/>
        </w:rPr>
        <w:t xml:space="preserve"> </w:t>
      </w:r>
    </w:p>
    <w:p w14:paraId="626868F9" w14:textId="463B4570" w:rsidR="007476CD" w:rsidRDefault="007476CD" w:rsidP="007476CD">
      <w:pPr>
        <w:rPr>
          <w:i/>
          <w:color w:val="000000"/>
          <w:szCs w:val="20"/>
        </w:rPr>
      </w:pPr>
      <w:r w:rsidRPr="00F44976">
        <w:rPr>
          <w:b/>
          <w:i/>
          <w:color w:val="000000"/>
          <w:szCs w:val="20"/>
        </w:rPr>
        <w:t xml:space="preserve">Observation </w:t>
      </w:r>
      <w:r>
        <w:rPr>
          <w:b/>
          <w:i/>
          <w:color w:val="000000"/>
          <w:szCs w:val="20"/>
        </w:rPr>
        <w:t>2</w:t>
      </w:r>
      <w:r w:rsidRPr="00F44976">
        <w:rPr>
          <w:i/>
          <w:color w:val="000000"/>
          <w:szCs w:val="20"/>
        </w:rPr>
        <w:t xml:space="preserve">: </w:t>
      </w:r>
      <w:r>
        <w:rPr>
          <w:i/>
          <w:color w:val="000000"/>
          <w:szCs w:val="20"/>
        </w:rPr>
        <w:t>With more DMRS sequences, the collision probability of PUSCH resource units can be reduced, and the decoding performance of PUSCH can be improved</w:t>
      </w:r>
      <w:r w:rsidRPr="00F44976">
        <w:rPr>
          <w:i/>
          <w:color w:val="000000"/>
          <w:szCs w:val="20"/>
        </w:rPr>
        <w:t>.</w:t>
      </w:r>
    </w:p>
    <w:p w14:paraId="5168E43C" w14:textId="77777777" w:rsidR="005A0B45" w:rsidRDefault="005A0B45" w:rsidP="005A0B45">
      <w:pPr>
        <w:rPr>
          <w:i/>
          <w:color w:val="000000"/>
          <w:szCs w:val="20"/>
        </w:rPr>
      </w:pPr>
      <w:r>
        <w:rPr>
          <w:b/>
          <w:i/>
          <w:color w:val="000000"/>
          <w:szCs w:val="20"/>
        </w:rPr>
        <w:t>Observation 3</w:t>
      </w:r>
      <w:r w:rsidRPr="00F44976">
        <w:rPr>
          <w:i/>
          <w:color w:val="000000"/>
          <w:szCs w:val="20"/>
        </w:rPr>
        <w:t xml:space="preserve">: </w:t>
      </w:r>
      <w:r>
        <w:rPr>
          <w:i/>
          <w:color w:val="000000"/>
          <w:szCs w:val="20"/>
        </w:rPr>
        <w:t>In the case that PRU collision may happen, the PUSCH decoding performance of 1-to-1 mapping is much better than that of the multi-to-one mapping.</w:t>
      </w:r>
    </w:p>
    <w:p w14:paraId="5A9005A0" w14:textId="77777777" w:rsidR="007476CD" w:rsidRDefault="007476CD" w:rsidP="007476CD">
      <w:pPr>
        <w:rPr>
          <w:i/>
          <w:color w:val="000000"/>
          <w:szCs w:val="20"/>
        </w:rPr>
      </w:pPr>
      <w:r>
        <w:rPr>
          <w:b/>
          <w:i/>
          <w:color w:val="000000"/>
          <w:szCs w:val="20"/>
        </w:rPr>
        <w:t>Proposal</w:t>
      </w:r>
      <w:r w:rsidRPr="00F44976">
        <w:rPr>
          <w:b/>
          <w:i/>
          <w:color w:val="000000"/>
          <w:szCs w:val="20"/>
        </w:rPr>
        <w:t xml:space="preserve"> 1</w:t>
      </w:r>
      <w:r w:rsidRPr="00F44976">
        <w:rPr>
          <w:i/>
          <w:color w:val="000000"/>
          <w:szCs w:val="20"/>
        </w:rPr>
        <w:t xml:space="preserve">: </w:t>
      </w:r>
      <w:r>
        <w:rPr>
          <w:i/>
          <w:color w:val="000000"/>
          <w:szCs w:val="20"/>
        </w:rPr>
        <w:t>When ROs are shared between 2-step and 4-step RACH, the power control parameters of 2-step RACH preambles should follow that of 4-step RACH preambles.</w:t>
      </w:r>
    </w:p>
    <w:p w14:paraId="5D468339" w14:textId="77777777" w:rsidR="007476CD" w:rsidRDefault="007476CD" w:rsidP="007476CD">
      <w:pPr>
        <w:rPr>
          <w:i/>
          <w:color w:val="000000"/>
          <w:szCs w:val="20"/>
        </w:rPr>
      </w:pPr>
      <w:r>
        <w:rPr>
          <w:b/>
          <w:i/>
          <w:color w:val="000000"/>
          <w:szCs w:val="20"/>
        </w:rPr>
        <w:t>Proposal</w:t>
      </w:r>
      <w:r w:rsidRPr="00F44976">
        <w:rPr>
          <w:b/>
          <w:i/>
          <w:color w:val="000000"/>
          <w:szCs w:val="20"/>
        </w:rPr>
        <w:t xml:space="preserve"> </w:t>
      </w:r>
      <w:r>
        <w:rPr>
          <w:b/>
          <w:i/>
          <w:color w:val="000000"/>
          <w:szCs w:val="20"/>
        </w:rPr>
        <w:t>2</w:t>
      </w:r>
      <w:r w:rsidRPr="00F44976">
        <w:rPr>
          <w:i/>
          <w:color w:val="000000"/>
          <w:szCs w:val="20"/>
        </w:rPr>
        <w:t xml:space="preserve">: </w:t>
      </w:r>
      <w:r>
        <w:rPr>
          <w:i/>
          <w:color w:val="000000"/>
          <w:szCs w:val="20"/>
        </w:rPr>
        <w:t>Multiple DMRS sequences in one PUSCH occasion should be supported</w:t>
      </w:r>
      <w:r w:rsidRPr="00F44976">
        <w:rPr>
          <w:i/>
          <w:color w:val="000000"/>
          <w:szCs w:val="20"/>
        </w:rPr>
        <w:t>.</w:t>
      </w:r>
    </w:p>
    <w:p w14:paraId="2AF4B820" w14:textId="77777777" w:rsidR="005A0B45" w:rsidRDefault="005A0B45" w:rsidP="005A0B45">
      <w:pPr>
        <w:rPr>
          <w:i/>
          <w:color w:val="000000"/>
          <w:szCs w:val="20"/>
        </w:rPr>
      </w:pPr>
      <w:r w:rsidRPr="00A456AF">
        <w:rPr>
          <w:b/>
          <w:i/>
          <w:color w:val="000000"/>
          <w:szCs w:val="20"/>
        </w:rPr>
        <w:t xml:space="preserve">Proposal 3: </w:t>
      </w:r>
      <w:r>
        <w:rPr>
          <w:i/>
          <w:color w:val="000000"/>
          <w:szCs w:val="20"/>
        </w:rPr>
        <w:t>The necessity to support multiple-to-one mapping should be further verified</w:t>
      </w:r>
      <w:r w:rsidRPr="00F44976">
        <w:rPr>
          <w:i/>
          <w:color w:val="000000"/>
          <w:szCs w:val="20"/>
        </w:rPr>
        <w:t>.</w:t>
      </w:r>
    </w:p>
    <w:p w14:paraId="3EEFF763" w14:textId="77777777" w:rsidR="00C36113" w:rsidRPr="00CF0450" w:rsidRDefault="00C36113" w:rsidP="00292BEE">
      <w:pPr>
        <w:rPr>
          <w:kern w:val="2"/>
          <w:lang w:eastAsia="zh-CN"/>
        </w:rPr>
      </w:pPr>
    </w:p>
    <w:p w14:paraId="78F57CCE" w14:textId="77777777" w:rsidR="00D549C5" w:rsidRDefault="00D549C5" w:rsidP="00D549C5">
      <w:pPr>
        <w:pStyle w:val="1"/>
        <w:numPr>
          <w:ilvl w:val="0"/>
          <w:numId w:val="0"/>
        </w:numPr>
        <w:ind w:left="432" w:hanging="432"/>
      </w:pPr>
      <w:bookmarkStart w:id="3" w:name="_Ref124589665"/>
      <w:bookmarkStart w:id="4" w:name="_Ref71620620"/>
      <w:bookmarkStart w:id="5" w:name="_Ref124671424"/>
      <w:r w:rsidRPr="00CF195E">
        <w:lastRenderedPageBreak/>
        <w:t>References</w:t>
      </w:r>
    </w:p>
    <w:p w14:paraId="4843B54F" w14:textId="77777777" w:rsidR="0067794D" w:rsidRDefault="0067794D" w:rsidP="0067794D">
      <w:pPr>
        <w:pStyle w:val="References"/>
      </w:pPr>
      <w:bookmarkStart w:id="6" w:name="_Ref167612671"/>
      <w:bookmarkStart w:id="7" w:name="_Ref421870298"/>
      <w:r w:rsidRPr="00756876">
        <w:t>RP-1</w:t>
      </w:r>
      <w:r>
        <w:t>82894</w:t>
      </w:r>
      <w:r w:rsidRPr="00CF195E">
        <w:t>, “</w:t>
      </w:r>
      <w:r w:rsidRPr="00323AA2">
        <w:t>New work item</w:t>
      </w:r>
      <w:r>
        <w:t>:</w:t>
      </w:r>
      <w:r w:rsidRPr="00323AA2">
        <w:t xml:space="preserve"> 2 step RACH for NR</w:t>
      </w:r>
      <w:r w:rsidRPr="00CF195E">
        <w:t>”,</w:t>
      </w:r>
      <w:bookmarkEnd w:id="6"/>
      <w:bookmarkEnd w:id="7"/>
      <w:r>
        <w:t xml:space="preserve"> RAN#82, Sorrento, Italy, Dec. 10-13, 2018</w:t>
      </w:r>
    </w:p>
    <w:p w14:paraId="688F81B8" w14:textId="39CABE0C" w:rsidR="0067794D" w:rsidRDefault="0067794D" w:rsidP="0067794D">
      <w:pPr>
        <w:pStyle w:val="References"/>
        <w:rPr>
          <w:lang w:eastAsia="zh-CN"/>
        </w:rPr>
      </w:pPr>
      <w:bookmarkStart w:id="8" w:name="_Ref10311"/>
      <w:r>
        <w:rPr>
          <w:lang w:eastAsia="zh-CN"/>
        </w:rPr>
        <w:t>R1-1903834, “</w:t>
      </w:r>
      <w:r w:rsidRPr="008560B9">
        <w:rPr>
          <w:lang w:eastAsia="zh-CN"/>
        </w:rPr>
        <w:t>Email discussion on potential link-level simulation assumption for 2-step RACH</w:t>
      </w:r>
      <w:r>
        <w:rPr>
          <w:lang w:eastAsia="zh-CN"/>
        </w:rPr>
        <w:t xml:space="preserve">”, </w:t>
      </w:r>
      <w:r>
        <w:t xml:space="preserve">RAN1#96bis, </w:t>
      </w:r>
      <w:r>
        <w:rPr>
          <w:lang w:eastAsia="zh-CN"/>
        </w:rPr>
        <w:t>ZTE,</w:t>
      </w:r>
      <w:r w:rsidRPr="008560B9">
        <w:t xml:space="preserve"> </w:t>
      </w:r>
      <w:r>
        <w:t>Xi’an, China, April 8-12, 2019.</w:t>
      </w:r>
    </w:p>
    <w:p w14:paraId="2B90DE2B" w14:textId="6A2A209A" w:rsidR="0067794D" w:rsidRPr="008560B9" w:rsidRDefault="0067794D" w:rsidP="0067794D">
      <w:pPr>
        <w:pStyle w:val="References"/>
        <w:rPr>
          <w:lang w:eastAsia="zh-CN"/>
        </w:rPr>
      </w:pPr>
      <w:r>
        <w:t>“RAN1 Chairman Notes”,</w:t>
      </w:r>
      <w:r w:rsidRPr="0067794D">
        <w:t xml:space="preserve"> </w:t>
      </w:r>
      <w:r>
        <w:t>RAN1#96bis, Xi’an, China, April 8-12, 2019.</w:t>
      </w:r>
    </w:p>
    <w:p w14:paraId="647070DE" w14:textId="6982ACF8" w:rsidR="0067794D" w:rsidRPr="00CD0FAB" w:rsidRDefault="0067794D" w:rsidP="0067794D">
      <w:pPr>
        <w:pStyle w:val="References"/>
        <w:rPr>
          <w:kern w:val="2"/>
          <w:lang w:eastAsia="zh-CN"/>
        </w:rPr>
      </w:pPr>
      <w:r>
        <w:t>R1-190</w:t>
      </w:r>
      <w:r w:rsidR="00992CEC">
        <w:t>6051</w:t>
      </w:r>
      <w:r>
        <w:t>, “</w:t>
      </w:r>
      <w:r w:rsidR="00992CEC">
        <w:t>D</w:t>
      </w:r>
      <w:r>
        <w:t xml:space="preserve">iscussion on </w:t>
      </w:r>
      <w:r w:rsidRPr="00936DFE">
        <w:t>2-step RACH</w:t>
      </w:r>
      <w:r>
        <w:t xml:space="preserve"> procedure”, RAN1#97, Huawei, HiSilicon,</w:t>
      </w:r>
      <w:r w:rsidR="00992CEC">
        <w:t xml:space="preserve"> Reno</w:t>
      </w:r>
      <w:r>
        <w:t xml:space="preserve">, </w:t>
      </w:r>
      <w:r w:rsidR="00992CEC">
        <w:t>USA</w:t>
      </w:r>
      <w:r>
        <w:t xml:space="preserve">, </w:t>
      </w:r>
      <w:r w:rsidR="00992CEC">
        <w:t>May 13</w:t>
      </w:r>
      <w:r>
        <w:t>-</w:t>
      </w:r>
      <w:bookmarkEnd w:id="8"/>
      <w:r>
        <w:t>1</w:t>
      </w:r>
      <w:r w:rsidR="00992CEC">
        <w:t>7</w:t>
      </w:r>
      <w:r>
        <w:t>, 2019.</w:t>
      </w:r>
    </w:p>
    <w:p w14:paraId="794F73AE" w14:textId="3CDCF286" w:rsidR="00992CEC" w:rsidRPr="00CD0FAB" w:rsidRDefault="00992CEC" w:rsidP="00992CEC">
      <w:pPr>
        <w:pStyle w:val="References"/>
        <w:rPr>
          <w:kern w:val="2"/>
          <w:lang w:eastAsia="zh-CN"/>
        </w:rPr>
      </w:pPr>
      <w:r>
        <w:t xml:space="preserve">R1-1906050, “Discussion on channel structure of </w:t>
      </w:r>
      <w:r w:rsidRPr="00936DFE">
        <w:t>2-step RACH</w:t>
      </w:r>
      <w:r>
        <w:t>”, RAN1#97, Huawei, HiSilicon, Reno, USA, May 13-17, 2019.</w:t>
      </w:r>
    </w:p>
    <w:p w14:paraId="48BEB17A" w14:textId="77777777" w:rsidR="008D7D85" w:rsidRDefault="008D7D85" w:rsidP="008D7D85"/>
    <w:p w14:paraId="7252DC51" w14:textId="77777777" w:rsidR="008D7D85" w:rsidRDefault="008D7D85" w:rsidP="008D7D85">
      <w:pPr>
        <w:pStyle w:val="1"/>
        <w:numPr>
          <w:ilvl w:val="0"/>
          <w:numId w:val="0"/>
        </w:numPr>
        <w:ind w:left="432" w:hanging="432"/>
      </w:pPr>
      <w:r>
        <w:t>Appendix</w:t>
      </w:r>
    </w:p>
    <w:p w14:paraId="3548B748" w14:textId="4504823E" w:rsidR="008D7D85" w:rsidRPr="008D7D85" w:rsidRDefault="008D7D85" w:rsidP="008D7D85">
      <w:pPr>
        <w:rPr>
          <w:b/>
          <w:bCs/>
          <w:i/>
          <w:u w:val="single"/>
        </w:rPr>
      </w:pPr>
      <w:r w:rsidRPr="008D7D85">
        <w:rPr>
          <w:b/>
          <w:bCs/>
          <w:i/>
          <w:highlight w:val="green"/>
          <w:u w:val="single"/>
        </w:rPr>
        <w:t>Approved by email</w:t>
      </w:r>
      <w:r w:rsidRPr="008D7D85">
        <w:rPr>
          <w:rFonts w:hint="eastAsia"/>
          <w:b/>
          <w:bCs/>
          <w:i/>
          <w:u w:val="single"/>
        </w:rPr>
        <w:t>:</w:t>
      </w:r>
    </w:p>
    <w:p w14:paraId="41AC0392" w14:textId="77777777" w:rsidR="008D7D85" w:rsidRPr="008D7D85" w:rsidRDefault="008D7D85" w:rsidP="008D7D85">
      <w:pPr>
        <w:numPr>
          <w:ilvl w:val="0"/>
          <w:numId w:val="22"/>
        </w:numPr>
        <w:autoSpaceDE/>
        <w:autoSpaceDN/>
        <w:adjustRightInd/>
        <w:spacing w:after="0" w:line="276" w:lineRule="auto"/>
        <w:ind w:left="420"/>
        <w:jc w:val="left"/>
        <w:rPr>
          <w:bCs/>
        </w:rPr>
      </w:pPr>
      <w:r w:rsidRPr="008D7D85">
        <w:rPr>
          <w:bCs/>
        </w:rPr>
        <w:t>Adopt the link-level simulation assumptions in the following table for the initial evaluation of feasible payload size, and for the potential down-selection of schemes, e.g.</w:t>
      </w:r>
    </w:p>
    <w:p w14:paraId="7F11DDA3" w14:textId="77777777" w:rsidR="008D7D85" w:rsidRPr="008D7D85" w:rsidRDefault="008D7D85" w:rsidP="008D7D85">
      <w:pPr>
        <w:numPr>
          <w:ilvl w:val="1"/>
          <w:numId w:val="22"/>
        </w:numPr>
        <w:autoSpaceDE/>
        <w:autoSpaceDN/>
        <w:adjustRightInd/>
        <w:spacing w:after="0" w:line="276" w:lineRule="auto"/>
        <w:ind w:left="840"/>
        <w:jc w:val="left"/>
        <w:rPr>
          <w:bCs/>
        </w:rPr>
      </w:pPr>
      <w:r w:rsidRPr="008D7D85">
        <w:rPr>
          <w:bCs/>
        </w:rPr>
        <w:t>whether to have shared ROs and/or preambles between 2-step RACH and 4-step RACH, and if yes the percentage for partitioning</w:t>
      </w:r>
    </w:p>
    <w:p w14:paraId="6B70C21B" w14:textId="77777777" w:rsidR="008D7D85" w:rsidRPr="008D7D85" w:rsidRDefault="008D7D85" w:rsidP="008D7D85">
      <w:pPr>
        <w:numPr>
          <w:ilvl w:val="1"/>
          <w:numId w:val="22"/>
        </w:numPr>
        <w:autoSpaceDE/>
        <w:autoSpaceDN/>
        <w:adjustRightInd/>
        <w:spacing w:after="0" w:line="276" w:lineRule="auto"/>
        <w:ind w:left="840"/>
        <w:jc w:val="left"/>
        <w:rPr>
          <w:bCs/>
        </w:rPr>
      </w:pPr>
      <w:r w:rsidRPr="008D7D85">
        <w:rPr>
          <w:bCs/>
        </w:rPr>
        <w:t>whether to have the guard time between PRACH and PUSCH and/or guard period within PUSCH, and if yes the length of GT/GP</w:t>
      </w:r>
    </w:p>
    <w:p w14:paraId="5FD36471" w14:textId="77777777" w:rsidR="008D7D85" w:rsidRPr="008D7D85" w:rsidRDefault="008D7D85" w:rsidP="008D7D85">
      <w:pPr>
        <w:numPr>
          <w:ilvl w:val="1"/>
          <w:numId w:val="22"/>
        </w:numPr>
        <w:autoSpaceDE/>
        <w:autoSpaceDN/>
        <w:adjustRightInd/>
        <w:spacing w:after="0" w:line="276" w:lineRule="auto"/>
        <w:ind w:left="840"/>
        <w:jc w:val="left"/>
        <w:rPr>
          <w:bCs/>
        </w:rPr>
      </w:pPr>
      <w:r w:rsidRPr="008D7D85">
        <w:rPr>
          <w:bCs/>
        </w:rPr>
        <w:t>the mapping scheme between preamble and PUSCH+DMRS, .e.g 1-to-1, multiple-to-1, or 1-to-multiple</w:t>
      </w:r>
    </w:p>
    <w:p w14:paraId="4BC12CC6" w14:textId="77777777" w:rsidR="008D7D85" w:rsidRPr="008D7D85" w:rsidRDefault="008D7D85" w:rsidP="008D7D85">
      <w:pPr>
        <w:numPr>
          <w:ilvl w:val="1"/>
          <w:numId w:val="22"/>
        </w:numPr>
        <w:autoSpaceDE/>
        <w:autoSpaceDN/>
        <w:adjustRightInd/>
        <w:spacing w:after="0" w:line="276" w:lineRule="auto"/>
        <w:ind w:left="840"/>
        <w:jc w:val="left"/>
        <w:rPr>
          <w:bCs/>
        </w:rPr>
      </w:pPr>
      <w:r w:rsidRPr="008D7D85">
        <w:t>appropriate power offset(s) between preamble and PUSCH, and whether to support repetition of MsgA PUSCH</w:t>
      </w:r>
    </w:p>
    <w:p w14:paraId="4CDF8D15" w14:textId="77777777" w:rsidR="008D7D85" w:rsidRPr="008D7D85" w:rsidRDefault="008D7D85" w:rsidP="008D7D85">
      <w:pPr>
        <w:numPr>
          <w:ilvl w:val="1"/>
          <w:numId w:val="22"/>
        </w:numPr>
        <w:autoSpaceDE/>
        <w:autoSpaceDN/>
        <w:adjustRightInd/>
        <w:spacing w:after="0" w:line="276" w:lineRule="auto"/>
        <w:ind w:left="840"/>
        <w:jc w:val="left"/>
        <w:rPr>
          <w:bCs/>
        </w:rPr>
      </w:pPr>
      <w:r w:rsidRPr="008D7D85">
        <w:rPr>
          <w:bCs/>
        </w:rPr>
        <w:t>whether to have UCI in msgA PUSCH, if a PUCCH transmission overlaps the PUSCH part of MsgA</w:t>
      </w:r>
    </w:p>
    <w:p w14:paraId="373440B6" w14:textId="77777777" w:rsidR="008D7D85" w:rsidRPr="008D7D85" w:rsidRDefault="008D7D85" w:rsidP="008D7D85">
      <w:pPr>
        <w:numPr>
          <w:ilvl w:val="1"/>
          <w:numId w:val="22"/>
        </w:numPr>
        <w:autoSpaceDE/>
        <w:autoSpaceDN/>
        <w:adjustRightInd/>
        <w:spacing w:after="0" w:line="276" w:lineRule="auto"/>
        <w:ind w:left="840"/>
        <w:jc w:val="left"/>
        <w:rPr>
          <w:bCs/>
        </w:rPr>
      </w:pPr>
      <w:r w:rsidRPr="008D7D85">
        <w:rPr>
          <w:bCs/>
        </w:rPr>
        <w:t>whether to dynamically adapt the payload size and indicate by UCI in msgA PUSCH, and if yes the content and structure of UCI</w:t>
      </w:r>
    </w:p>
    <w:p w14:paraId="6AA3570A" w14:textId="77777777" w:rsidR="008D7D85" w:rsidRPr="008D7D85" w:rsidRDefault="008D7D85" w:rsidP="008D7D85">
      <w:pPr>
        <w:numPr>
          <w:ilvl w:val="1"/>
          <w:numId w:val="22"/>
        </w:numPr>
        <w:autoSpaceDE/>
        <w:autoSpaceDN/>
        <w:adjustRightInd/>
        <w:spacing w:after="0" w:line="276" w:lineRule="auto"/>
        <w:ind w:left="840"/>
        <w:jc w:val="left"/>
        <w:rPr>
          <w:bCs/>
        </w:rPr>
      </w:pPr>
      <w:r w:rsidRPr="008D7D85">
        <w:rPr>
          <w:bCs/>
        </w:rPr>
        <w:t>FFS other schemes, e.g. whether guard band is included</w:t>
      </w:r>
    </w:p>
    <w:p w14:paraId="174EFB11" w14:textId="77777777" w:rsidR="008D7D85" w:rsidRPr="008D7D85" w:rsidRDefault="008D7D85" w:rsidP="008D7D85">
      <w:pPr>
        <w:numPr>
          <w:ilvl w:val="0"/>
          <w:numId w:val="22"/>
        </w:numPr>
        <w:autoSpaceDE/>
        <w:autoSpaceDN/>
        <w:adjustRightInd/>
        <w:spacing w:after="0" w:line="276" w:lineRule="auto"/>
        <w:ind w:left="420"/>
        <w:jc w:val="left"/>
        <w:rPr>
          <w:bCs/>
        </w:rPr>
      </w:pPr>
      <w:r w:rsidRPr="008D7D85">
        <w:rPr>
          <w:bCs/>
        </w:rPr>
        <w:t>Additional system-level simulations or analytical evaluations can be considered for the following analysis:</w:t>
      </w:r>
    </w:p>
    <w:p w14:paraId="4C028C3F" w14:textId="77777777" w:rsidR="008D7D85" w:rsidRPr="008D7D85" w:rsidRDefault="008D7D85" w:rsidP="008D7D85">
      <w:pPr>
        <w:numPr>
          <w:ilvl w:val="1"/>
          <w:numId w:val="22"/>
        </w:numPr>
        <w:autoSpaceDE/>
        <w:autoSpaceDN/>
        <w:adjustRightInd/>
        <w:spacing w:after="0" w:line="276" w:lineRule="auto"/>
        <w:ind w:left="840"/>
        <w:jc w:val="left"/>
        <w:rPr>
          <w:bCs/>
        </w:rPr>
      </w:pPr>
      <w:r w:rsidRPr="008D7D85">
        <w:rPr>
          <w:bCs/>
        </w:rPr>
        <w:t>Latency</w:t>
      </w:r>
    </w:p>
    <w:p w14:paraId="18CB3B42" w14:textId="77777777" w:rsidR="008D7D85" w:rsidRPr="008D7D85" w:rsidRDefault="008D7D85" w:rsidP="008D7D85">
      <w:pPr>
        <w:numPr>
          <w:ilvl w:val="1"/>
          <w:numId w:val="22"/>
        </w:numPr>
        <w:autoSpaceDE/>
        <w:autoSpaceDN/>
        <w:adjustRightInd/>
        <w:spacing w:after="0" w:line="276" w:lineRule="auto"/>
        <w:ind w:left="840"/>
        <w:jc w:val="left"/>
        <w:rPr>
          <w:bCs/>
        </w:rPr>
      </w:pPr>
      <w:r w:rsidRPr="008D7D85">
        <w:rPr>
          <w:bCs/>
        </w:rPr>
        <w:t>Signalling overhead</w:t>
      </w:r>
    </w:p>
    <w:p w14:paraId="47AD1BCF" w14:textId="77777777" w:rsidR="008D7D85" w:rsidRPr="008D7D85" w:rsidRDefault="008D7D85" w:rsidP="008D7D85">
      <w:pPr>
        <w:numPr>
          <w:ilvl w:val="1"/>
          <w:numId w:val="22"/>
        </w:numPr>
        <w:autoSpaceDE/>
        <w:autoSpaceDN/>
        <w:adjustRightInd/>
        <w:spacing w:after="0" w:line="276" w:lineRule="auto"/>
        <w:ind w:left="840"/>
        <w:jc w:val="left"/>
        <w:rPr>
          <w:bCs/>
        </w:rPr>
      </w:pPr>
      <w:r w:rsidRPr="008D7D85">
        <w:rPr>
          <w:bCs/>
        </w:rPr>
        <w:t>Resource reservation overhead</w:t>
      </w:r>
    </w:p>
    <w:p w14:paraId="57109CF4" w14:textId="77777777" w:rsidR="008D7D85" w:rsidRPr="008D7D85" w:rsidRDefault="008D7D85" w:rsidP="008D7D85">
      <w:pPr>
        <w:numPr>
          <w:ilvl w:val="1"/>
          <w:numId w:val="22"/>
        </w:numPr>
        <w:autoSpaceDE/>
        <w:autoSpaceDN/>
        <w:adjustRightInd/>
        <w:spacing w:after="0" w:line="276" w:lineRule="auto"/>
        <w:ind w:left="840"/>
        <w:jc w:val="left"/>
        <w:rPr>
          <w:bCs/>
        </w:rPr>
      </w:pPr>
      <w:r w:rsidRPr="008D7D85">
        <w:rPr>
          <w:bCs/>
        </w:rPr>
        <w:t>PUSCH collision, with definition FFS, e.g. overlapped PUSCH occasion, with shared or separate DMRS port, and with same or different scrambling ID</w:t>
      </w:r>
    </w:p>
    <w:p w14:paraId="336224CB" w14:textId="77777777" w:rsidR="008D7D85" w:rsidRPr="008D7D85" w:rsidRDefault="008D7D85" w:rsidP="008D7D85">
      <w:pPr>
        <w:numPr>
          <w:ilvl w:val="1"/>
          <w:numId w:val="22"/>
        </w:numPr>
        <w:autoSpaceDE/>
        <w:autoSpaceDN/>
        <w:adjustRightInd/>
        <w:spacing w:after="0" w:line="276" w:lineRule="auto"/>
        <w:ind w:left="840"/>
        <w:jc w:val="left"/>
        <w:rPr>
          <w:bCs/>
        </w:rPr>
      </w:pPr>
      <w:r w:rsidRPr="008D7D85">
        <w:rPr>
          <w:bCs/>
        </w:rPr>
        <w:t>Rx detection complexity</w:t>
      </w:r>
    </w:p>
    <w:p w14:paraId="572A45A7" w14:textId="77777777" w:rsidR="008D7D85" w:rsidRPr="008D7D85" w:rsidRDefault="008D7D85" w:rsidP="008D7D85">
      <w:pPr>
        <w:numPr>
          <w:ilvl w:val="0"/>
          <w:numId w:val="22"/>
        </w:numPr>
        <w:autoSpaceDE/>
        <w:autoSpaceDN/>
        <w:adjustRightInd/>
        <w:spacing w:after="0" w:line="276" w:lineRule="auto"/>
        <w:ind w:left="420"/>
        <w:jc w:val="left"/>
        <w:rPr>
          <w:bCs/>
        </w:rPr>
      </w:pPr>
      <w:r w:rsidRPr="008D7D85">
        <w:rPr>
          <w:bCs/>
        </w:rPr>
        <w:t>Note 1: the supported/recommended payload size from RAN1 perspective may also need to take other factors into account, e.g. use cases, resource utilization.</w:t>
      </w:r>
    </w:p>
    <w:p w14:paraId="0BBF0391" w14:textId="77777777" w:rsidR="008D7D85" w:rsidRPr="008D7D85" w:rsidRDefault="008D7D85" w:rsidP="008D7D85">
      <w:pPr>
        <w:numPr>
          <w:ilvl w:val="0"/>
          <w:numId w:val="22"/>
        </w:numPr>
        <w:autoSpaceDE/>
        <w:autoSpaceDN/>
        <w:adjustRightInd/>
        <w:spacing w:after="0" w:line="276" w:lineRule="auto"/>
        <w:ind w:left="420"/>
        <w:jc w:val="left"/>
        <w:rPr>
          <w:bCs/>
        </w:rPr>
      </w:pPr>
      <w:r w:rsidRPr="008D7D85">
        <w:rPr>
          <w:bCs/>
        </w:rPr>
        <w:t>Note 2: the WID scope should be strictly followed when using the evaluation results for the comparison of schemes.</w:t>
      </w:r>
    </w:p>
    <w:p w14:paraId="69DE28EB" w14:textId="77777777" w:rsidR="008D7D85" w:rsidRPr="008D7D85" w:rsidRDefault="008D7D85" w:rsidP="008D7D85">
      <w:pPr>
        <w:rPr>
          <w:lang w:val="en-GB"/>
        </w:rPr>
      </w:pPr>
    </w:p>
    <w:p w14:paraId="0AD4A38E" w14:textId="77777777" w:rsidR="008D7D85" w:rsidRDefault="008D7D85" w:rsidP="008D7D85">
      <w:pPr>
        <w:pStyle w:val="a5"/>
      </w:pPr>
      <w:r>
        <w:t>Table A.1 Link-level evaluation assumptions by email discussion [2]</w:t>
      </w:r>
    </w:p>
    <w:tbl>
      <w:tblPr>
        <w:tblW w:w="9340" w:type="dxa"/>
        <w:jc w:val="center"/>
        <w:tblLayout w:type="fixed"/>
        <w:tblLook w:val="04A0" w:firstRow="1" w:lastRow="0" w:firstColumn="1" w:lastColumn="0" w:noHBand="0" w:noVBand="1"/>
      </w:tblPr>
      <w:tblGrid>
        <w:gridCol w:w="3109"/>
        <w:gridCol w:w="6231"/>
      </w:tblGrid>
      <w:tr w:rsidR="008D7D85" w14:paraId="3AABA5A3" w14:textId="77777777" w:rsidTr="008D7D85">
        <w:trPr>
          <w:cantSplit/>
          <w:trHeight w:val="340"/>
          <w:jc w:val="center"/>
        </w:trPr>
        <w:tc>
          <w:tcPr>
            <w:tcW w:w="3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9D9D9"/>
            <w:vAlign w:val="center"/>
          </w:tcPr>
          <w:p w14:paraId="1A932C72" w14:textId="77777777" w:rsidR="008D7D85" w:rsidRDefault="008D7D85" w:rsidP="004F21E7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ja-JP"/>
              </w:rPr>
              <w:t>Parameters</w:t>
            </w:r>
          </w:p>
        </w:tc>
        <w:tc>
          <w:tcPr>
            <w:tcW w:w="623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9D9D9"/>
            <w:vAlign w:val="center"/>
          </w:tcPr>
          <w:p w14:paraId="1B1CCB30" w14:textId="77777777" w:rsidR="008D7D85" w:rsidRDefault="008D7D85" w:rsidP="004F21E7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Values</w:t>
            </w:r>
          </w:p>
        </w:tc>
      </w:tr>
      <w:tr w:rsidR="008D7D85" w:rsidRPr="00DB557F" w14:paraId="0EDE8FA4" w14:textId="77777777" w:rsidTr="008D7D85">
        <w:trPr>
          <w:cantSplit/>
          <w:trHeight w:val="340"/>
          <w:jc w:val="center"/>
        </w:trPr>
        <w:tc>
          <w:tcPr>
            <w:tcW w:w="3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5FE36B4" w14:textId="77777777" w:rsidR="008D7D85" w:rsidRPr="00106C74" w:rsidRDefault="008D7D85" w:rsidP="004F21E7">
            <w:pPr>
              <w:spacing w:after="0"/>
              <w:rPr>
                <w:rFonts w:eastAsia="MS Mincho"/>
                <w:strike/>
                <w:sz w:val="20"/>
                <w:szCs w:val="20"/>
                <w:lang w:eastAsia="en-GB"/>
              </w:rPr>
            </w:pPr>
            <w:r w:rsidRPr="00273A09">
              <w:rPr>
                <w:rFonts w:eastAsia="MS Mincho"/>
                <w:sz w:val="20"/>
                <w:szCs w:val="20"/>
                <w:lang w:val="en-GB" w:eastAsia="en-GB"/>
              </w:rPr>
              <w:lastRenderedPageBreak/>
              <w:t>Scenario</w:t>
            </w:r>
          </w:p>
        </w:tc>
        <w:tc>
          <w:tcPr>
            <w:tcW w:w="623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4858515" w14:textId="77777777" w:rsidR="008D7D85" w:rsidRPr="008D7D85" w:rsidRDefault="008D7D85" w:rsidP="008D7D85">
            <w:pPr>
              <w:pStyle w:val="af1"/>
              <w:numPr>
                <w:ilvl w:val="0"/>
                <w:numId w:val="21"/>
              </w:numPr>
              <w:adjustRightInd w:val="0"/>
              <w:snapToGrid w:val="0"/>
              <w:ind w:leftChars="0" w:left="357" w:hanging="357"/>
              <w:rPr>
                <w:szCs w:val="20"/>
              </w:rPr>
            </w:pPr>
            <w:r w:rsidRPr="008D7D85">
              <w:rPr>
                <w:szCs w:val="20"/>
              </w:rPr>
              <w:t xml:space="preserve">For evaluation of schemes: 200m, UMi, 4 GHz.  FFS: </w:t>
            </w:r>
            <w:r w:rsidRPr="008D7D85">
              <w:rPr>
                <w:rFonts w:hint="eastAsia"/>
                <w:szCs w:val="20"/>
              </w:rPr>
              <w:t>500m</w:t>
            </w:r>
            <w:r w:rsidRPr="008D7D85">
              <w:rPr>
                <w:szCs w:val="20"/>
              </w:rPr>
              <w:t>, UMa, 4 GHz.</w:t>
            </w:r>
          </w:p>
          <w:p w14:paraId="714F73D5" w14:textId="77777777" w:rsidR="008D7D85" w:rsidRPr="008D7D85" w:rsidRDefault="008D7D85" w:rsidP="008D7D85">
            <w:pPr>
              <w:pStyle w:val="af1"/>
              <w:numPr>
                <w:ilvl w:val="0"/>
                <w:numId w:val="21"/>
              </w:numPr>
              <w:adjustRightInd w:val="0"/>
              <w:snapToGrid w:val="0"/>
              <w:ind w:leftChars="0" w:left="357" w:hanging="357"/>
              <w:rPr>
                <w:szCs w:val="20"/>
              </w:rPr>
            </w:pPr>
            <w:r w:rsidRPr="008D7D85">
              <w:rPr>
                <w:szCs w:val="20"/>
              </w:rPr>
              <w:t xml:space="preserve">For evaluation of payload size: </w:t>
            </w:r>
            <w:r w:rsidRPr="008D7D85">
              <w:rPr>
                <w:rFonts w:hint="eastAsia"/>
                <w:szCs w:val="20"/>
              </w:rPr>
              <w:t>200m</w:t>
            </w:r>
            <w:r w:rsidRPr="008D7D85">
              <w:rPr>
                <w:szCs w:val="20"/>
              </w:rPr>
              <w:t>, UMi, 4 GHz</w:t>
            </w:r>
            <w:r w:rsidRPr="008D7D85">
              <w:rPr>
                <w:rFonts w:hint="eastAsia"/>
                <w:szCs w:val="20"/>
              </w:rPr>
              <w:t xml:space="preserve">; </w:t>
            </w:r>
            <w:r w:rsidRPr="008D7D85">
              <w:rPr>
                <w:szCs w:val="20"/>
              </w:rPr>
              <w:t xml:space="preserve">or </w:t>
            </w:r>
            <w:r w:rsidRPr="008D7D85">
              <w:rPr>
                <w:rFonts w:hint="eastAsia"/>
                <w:szCs w:val="20"/>
              </w:rPr>
              <w:t>500m</w:t>
            </w:r>
            <w:r w:rsidRPr="008D7D85">
              <w:rPr>
                <w:szCs w:val="20"/>
              </w:rPr>
              <w:t>, UMa, 4 GHz</w:t>
            </w:r>
            <w:r w:rsidRPr="008D7D85">
              <w:rPr>
                <w:rFonts w:hint="eastAsia"/>
                <w:szCs w:val="20"/>
              </w:rPr>
              <w:t>; or 1732m</w:t>
            </w:r>
            <w:r w:rsidRPr="008D7D85">
              <w:rPr>
                <w:szCs w:val="20"/>
              </w:rPr>
              <w:t>, RMa, 700 MHz; or 25km, RMa, 700 MHz.</w:t>
            </w:r>
          </w:p>
          <w:p w14:paraId="101BA03A" w14:textId="77777777" w:rsidR="008D7D85" w:rsidRPr="00DB557F" w:rsidRDefault="008D7D85" w:rsidP="008D7D85">
            <w:pPr>
              <w:pStyle w:val="af1"/>
              <w:numPr>
                <w:ilvl w:val="0"/>
                <w:numId w:val="21"/>
              </w:numPr>
              <w:adjustRightInd w:val="0"/>
              <w:snapToGrid w:val="0"/>
              <w:ind w:leftChars="0" w:left="357" w:hanging="357"/>
              <w:rPr>
                <w:szCs w:val="20"/>
              </w:rPr>
            </w:pPr>
            <w:r w:rsidRPr="008D7D85">
              <w:rPr>
                <w:szCs w:val="20"/>
              </w:rPr>
              <w:t>Other values can be reported if applicable. Note: this does not restrict preamble format selection</w:t>
            </w:r>
            <w:r w:rsidRPr="00D36320">
              <w:rPr>
                <w:color w:val="000000" w:themeColor="text1"/>
                <w:szCs w:val="20"/>
              </w:rPr>
              <w:t>.</w:t>
            </w:r>
          </w:p>
        </w:tc>
      </w:tr>
      <w:tr w:rsidR="008D7D85" w:rsidRPr="00DB557F" w14:paraId="2F959058" w14:textId="77777777" w:rsidTr="008D7D85">
        <w:trPr>
          <w:cantSplit/>
          <w:trHeight w:val="340"/>
          <w:jc w:val="center"/>
        </w:trPr>
        <w:tc>
          <w:tcPr>
            <w:tcW w:w="31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B392D65" w14:textId="77777777" w:rsidR="008D7D85" w:rsidRPr="00DB557F" w:rsidRDefault="008D7D85" w:rsidP="004F21E7">
            <w:pPr>
              <w:spacing w:after="0"/>
              <w:rPr>
                <w:rFonts w:eastAsia="MS Mincho"/>
                <w:sz w:val="20"/>
                <w:szCs w:val="20"/>
                <w:lang w:val="en-GB" w:eastAsia="en-GB"/>
              </w:rPr>
            </w:pPr>
            <w:r w:rsidRPr="00DB557F">
              <w:rPr>
                <w:sz w:val="20"/>
                <w:szCs w:val="20"/>
              </w:rPr>
              <w:t>Preamble format</w:t>
            </w:r>
          </w:p>
        </w:tc>
        <w:tc>
          <w:tcPr>
            <w:tcW w:w="6231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B8F329E" w14:textId="77777777" w:rsidR="008D7D85" w:rsidRPr="00DB557F" w:rsidRDefault="008D7D85" w:rsidP="004F21E7">
            <w:pPr>
              <w:spacing w:after="0"/>
              <w:rPr>
                <w:sz w:val="20"/>
                <w:szCs w:val="20"/>
              </w:rPr>
            </w:pPr>
            <w:r w:rsidRPr="00DB557F">
              <w:rPr>
                <w:rFonts w:hint="eastAsia"/>
                <w:sz w:val="20"/>
                <w:szCs w:val="20"/>
              </w:rPr>
              <w:t>Company report</w:t>
            </w:r>
          </w:p>
        </w:tc>
      </w:tr>
      <w:tr w:rsidR="008D7D85" w:rsidRPr="00DB557F" w14:paraId="7FFAD0C6" w14:textId="77777777" w:rsidTr="008D7D85">
        <w:trPr>
          <w:cantSplit/>
          <w:trHeight w:val="340"/>
          <w:jc w:val="center"/>
        </w:trPr>
        <w:tc>
          <w:tcPr>
            <w:tcW w:w="310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7CF5B9C" w14:textId="77777777" w:rsidR="008D7D85" w:rsidRPr="00DB557F" w:rsidRDefault="008D7D85" w:rsidP="004F21E7">
            <w:pPr>
              <w:spacing w:after="0"/>
              <w:rPr>
                <w:sz w:val="20"/>
                <w:szCs w:val="20"/>
              </w:rPr>
            </w:pPr>
            <w:r w:rsidRPr="00DB557F">
              <w:rPr>
                <w:rFonts w:eastAsia="MS Mincho"/>
                <w:sz w:val="20"/>
                <w:szCs w:val="20"/>
                <w:lang w:val="en-GB" w:eastAsia="en-GB"/>
              </w:rPr>
              <w:t>Waveform</w:t>
            </w:r>
            <w:r w:rsidRPr="00DB557F">
              <w:rPr>
                <w:sz w:val="20"/>
                <w:szCs w:val="20"/>
              </w:rPr>
              <w:t xml:space="preserve"> </w:t>
            </w:r>
            <w:r w:rsidRPr="00DB557F">
              <w:rPr>
                <w:rFonts w:eastAsia="MS Mincho"/>
                <w:sz w:val="20"/>
                <w:szCs w:val="20"/>
                <w:lang w:val="en-GB" w:eastAsia="en-GB"/>
              </w:rPr>
              <w:t>(data part)</w:t>
            </w:r>
          </w:p>
        </w:tc>
        <w:tc>
          <w:tcPr>
            <w:tcW w:w="62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8FA28C5" w14:textId="77777777" w:rsidR="008D7D85" w:rsidRPr="00DB557F" w:rsidRDefault="008D7D85" w:rsidP="004F21E7">
            <w:pPr>
              <w:numPr>
                <w:ilvl w:val="255"/>
                <w:numId w:val="0"/>
              </w:numPr>
              <w:spacing w:after="0"/>
              <w:rPr>
                <w:sz w:val="20"/>
                <w:szCs w:val="20"/>
              </w:rPr>
            </w:pPr>
            <w:r w:rsidRPr="00DB557F">
              <w:rPr>
                <w:rFonts w:hint="eastAsia"/>
                <w:sz w:val="20"/>
                <w:szCs w:val="20"/>
              </w:rPr>
              <w:t>CP-OFDM</w:t>
            </w:r>
            <w:r w:rsidRPr="00DB557F">
              <w:rPr>
                <w:sz w:val="20"/>
                <w:szCs w:val="20"/>
              </w:rPr>
              <w:t>, or DFT-s-OFDM</w:t>
            </w:r>
          </w:p>
        </w:tc>
      </w:tr>
      <w:tr w:rsidR="008D7D85" w:rsidRPr="00DB557F" w14:paraId="118E6366" w14:textId="77777777" w:rsidTr="008D7D85">
        <w:trPr>
          <w:cantSplit/>
          <w:trHeight w:val="340"/>
          <w:jc w:val="center"/>
        </w:trPr>
        <w:tc>
          <w:tcPr>
            <w:tcW w:w="31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4283982" w14:textId="77777777" w:rsidR="008D7D85" w:rsidRPr="00DB557F" w:rsidRDefault="008D7D85" w:rsidP="004F21E7">
            <w:pPr>
              <w:spacing w:after="0"/>
              <w:rPr>
                <w:sz w:val="20"/>
                <w:szCs w:val="20"/>
              </w:rPr>
            </w:pPr>
            <w:r w:rsidRPr="00DB557F">
              <w:rPr>
                <w:rFonts w:eastAsia="MS Mincho"/>
                <w:sz w:val="20"/>
                <w:szCs w:val="20"/>
                <w:lang w:val="en-GB" w:eastAsia="en-GB"/>
              </w:rPr>
              <w:t>Subcarrier spacing</w:t>
            </w:r>
            <w:r w:rsidRPr="00DB557F">
              <w:rPr>
                <w:sz w:val="20"/>
                <w:szCs w:val="20"/>
              </w:rPr>
              <w:t xml:space="preserve"> for </w:t>
            </w:r>
            <w:r w:rsidRPr="00DB557F">
              <w:rPr>
                <w:rFonts w:eastAsia="MS Mincho"/>
                <w:sz w:val="20"/>
                <w:szCs w:val="20"/>
                <w:lang w:val="en-GB" w:eastAsia="en-GB"/>
              </w:rPr>
              <w:t>PUSCH</w:t>
            </w:r>
          </w:p>
        </w:tc>
        <w:tc>
          <w:tcPr>
            <w:tcW w:w="62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6331A8D" w14:textId="77777777" w:rsidR="008D7D85" w:rsidRPr="00DB557F" w:rsidRDefault="008D7D85" w:rsidP="004F21E7">
            <w:pPr>
              <w:spacing w:after="0"/>
              <w:rPr>
                <w:sz w:val="20"/>
                <w:szCs w:val="20"/>
              </w:rPr>
            </w:pPr>
            <w:r w:rsidRPr="00DB557F">
              <w:rPr>
                <w:rFonts w:hint="eastAsia"/>
                <w:sz w:val="20"/>
                <w:szCs w:val="20"/>
              </w:rPr>
              <w:t>15kHz at 700MHz, 30</w:t>
            </w:r>
            <w:r w:rsidRPr="00DB557F">
              <w:rPr>
                <w:sz w:val="20"/>
                <w:szCs w:val="20"/>
              </w:rPr>
              <w:t>/60</w:t>
            </w:r>
            <w:r w:rsidRPr="00DB557F">
              <w:rPr>
                <w:rFonts w:hint="eastAsia"/>
                <w:sz w:val="20"/>
                <w:szCs w:val="20"/>
              </w:rPr>
              <w:t>kHz at 4</w:t>
            </w:r>
            <w:r w:rsidRPr="00DB557F">
              <w:rPr>
                <w:sz w:val="20"/>
                <w:szCs w:val="20"/>
              </w:rPr>
              <w:t xml:space="preserve"> GHz, 120kHz at 30GHz</w:t>
            </w:r>
          </w:p>
        </w:tc>
      </w:tr>
      <w:tr w:rsidR="008D7D85" w:rsidRPr="00DB557F" w14:paraId="1670422A" w14:textId="77777777" w:rsidTr="008D7D85">
        <w:trPr>
          <w:cantSplit/>
          <w:trHeight w:val="340"/>
          <w:jc w:val="center"/>
        </w:trPr>
        <w:tc>
          <w:tcPr>
            <w:tcW w:w="31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E88012B" w14:textId="77777777" w:rsidR="008D7D85" w:rsidRPr="00DB557F" w:rsidRDefault="008D7D85" w:rsidP="004F21E7">
            <w:pPr>
              <w:spacing w:after="0"/>
              <w:rPr>
                <w:sz w:val="20"/>
                <w:szCs w:val="20"/>
                <w:lang w:val="en-GB"/>
              </w:rPr>
            </w:pPr>
            <w:r w:rsidRPr="00DB557F">
              <w:rPr>
                <w:rFonts w:hint="eastAsia"/>
                <w:sz w:val="20"/>
                <w:szCs w:val="20"/>
                <w:lang w:val="en-GB"/>
              </w:rPr>
              <w:t>TBS</w:t>
            </w:r>
          </w:p>
        </w:tc>
        <w:tc>
          <w:tcPr>
            <w:tcW w:w="62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2A1A28A" w14:textId="77777777" w:rsidR="008D7D85" w:rsidRPr="00DB557F" w:rsidRDefault="008D7D85" w:rsidP="008D7D85">
            <w:pPr>
              <w:pStyle w:val="af1"/>
              <w:numPr>
                <w:ilvl w:val="0"/>
                <w:numId w:val="21"/>
              </w:numPr>
              <w:adjustRightInd w:val="0"/>
              <w:snapToGrid w:val="0"/>
              <w:ind w:leftChars="0" w:left="357" w:hanging="357"/>
              <w:rPr>
                <w:szCs w:val="20"/>
              </w:rPr>
            </w:pPr>
            <w:r w:rsidRPr="00DB557F">
              <w:rPr>
                <w:rFonts w:hint="eastAsia"/>
                <w:szCs w:val="20"/>
              </w:rPr>
              <w:t>56 bits</w:t>
            </w:r>
            <w:r w:rsidRPr="00DB557F">
              <w:rPr>
                <w:szCs w:val="20"/>
              </w:rPr>
              <w:t xml:space="preserve"> as starting point for minimum payload size, other values </w:t>
            </w:r>
            <w:r>
              <w:rPr>
                <w:szCs w:val="20"/>
              </w:rPr>
              <w:t>a</w:t>
            </w:r>
            <w:r w:rsidRPr="00DB557F">
              <w:rPr>
                <w:szCs w:val="20"/>
              </w:rPr>
              <w:t>re not precluded</w:t>
            </w:r>
          </w:p>
          <w:p w14:paraId="6DE572C1" w14:textId="77777777" w:rsidR="008D7D85" w:rsidRPr="00DB557F" w:rsidRDefault="008D7D85" w:rsidP="008D7D85">
            <w:pPr>
              <w:pStyle w:val="af1"/>
              <w:numPr>
                <w:ilvl w:val="0"/>
                <w:numId w:val="21"/>
              </w:numPr>
              <w:adjustRightInd w:val="0"/>
              <w:snapToGrid w:val="0"/>
              <w:ind w:leftChars="0" w:left="357" w:hanging="357"/>
              <w:rPr>
                <w:szCs w:val="20"/>
              </w:rPr>
            </w:pPr>
            <w:r w:rsidRPr="00DB557F">
              <w:rPr>
                <w:szCs w:val="20"/>
              </w:rPr>
              <w:t xml:space="preserve">Company report for the evaluation of payload size </w:t>
            </w:r>
          </w:p>
        </w:tc>
      </w:tr>
      <w:tr w:rsidR="008D7D85" w:rsidRPr="00DB557F" w14:paraId="5FEDC091" w14:textId="77777777" w:rsidTr="008D7D85">
        <w:trPr>
          <w:cantSplit/>
          <w:trHeight w:val="340"/>
          <w:jc w:val="center"/>
        </w:trPr>
        <w:tc>
          <w:tcPr>
            <w:tcW w:w="3109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BA6F609" w14:textId="77777777" w:rsidR="008D7D85" w:rsidRPr="00DB557F" w:rsidRDefault="008D7D85" w:rsidP="004F21E7">
            <w:pPr>
              <w:spacing w:after="0"/>
              <w:rPr>
                <w:sz w:val="20"/>
                <w:szCs w:val="20"/>
              </w:rPr>
            </w:pPr>
            <w:r w:rsidRPr="00DB557F">
              <w:rPr>
                <w:rFonts w:eastAsia="MS Mincho"/>
                <w:sz w:val="20"/>
                <w:szCs w:val="20"/>
                <w:lang w:val="en-GB" w:eastAsia="en-GB"/>
              </w:rPr>
              <w:t>MCS and Resource size</w:t>
            </w:r>
          </w:p>
        </w:tc>
        <w:tc>
          <w:tcPr>
            <w:tcW w:w="6231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F399A9F" w14:textId="77777777" w:rsidR="008D7D85" w:rsidRPr="00DB557F" w:rsidRDefault="008D7D85" w:rsidP="004F21E7">
            <w:pPr>
              <w:spacing w:after="0"/>
              <w:rPr>
                <w:sz w:val="20"/>
                <w:szCs w:val="20"/>
              </w:rPr>
            </w:pPr>
            <w:r w:rsidRPr="00DB557F">
              <w:rPr>
                <w:sz w:val="20"/>
                <w:szCs w:val="20"/>
              </w:rPr>
              <w:t>C</w:t>
            </w:r>
            <w:r w:rsidRPr="00DB557F">
              <w:rPr>
                <w:rFonts w:hint="eastAsia"/>
                <w:sz w:val="20"/>
                <w:szCs w:val="20"/>
              </w:rPr>
              <w:t>ompany report</w:t>
            </w:r>
            <w:r w:rsidRPr="00DB557F">
              <w:rPr>
                <w:sz w:val="20"/>
                <w:szCs w:val="20"/>
              </w:rPr>
              <w:t xml:space="preserve"> the MCS, time/frequency resource size, and DMRS overhead.  Strive to agree to some common values in RAN1#96bis.</w:t>
            </w:r>
          </w:p>
        </w:tc>
      </w:tr>
      <w:tr w:rsidR="008D7D85" w:rsidRPr="00E01231" w14:paraId="24890BFD" w14:textId="77777777" w:rsidTr="008D7D85">
        <w:trPr>
          <w:cantSplit/>
          <w:trHeight w:val="340"/>
          <w:jc w:val="center"/>
        </w:trPr>
        <w:tc>
          <w:tcPr>
            <w:tcW w:w="3109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3F016FCA" w14:textId="77777777" w:rsidR="008D7D85" w:rsidRPr="00DB557F" w:rsidRDefault="008D7D85" w:rsidP="004F21E7">
            <w:pPr>
              <w:spacing w:after="0"/>
              <w:rPr>
                <w:sz w:val="20"/>
                <w:szCs w:val="20"/>
              </w:rPr>
            </w:pPr>
            <w:r w:rsidRPr="00DB557F">
              <w:rPr>
                <w:sz w:val="20"/>
                <w:szCs w:val="20"/>
              </w:rPr>
              <w:t>Number of UEs</w:t>
            </w:r>
          </w:p>
        </w:tc>
        <w:tc>
          <w:tcPr>
            <w:tcW w:w="6231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352A6E8D" w14:textId="77777777" w:rsidR="008D7D85" w:rsidRPr="00E01231" w:rsidRDefault="008D7D85" w:rsidP="004F21E7">
            <w:pPr>
              <w:spacing w:after="0"/>
              <w:rPr>
                <w:sz w:val="20"/>
                <w:szCs w:val="20"/>
              </w:rPr>
            </w:pPr>
            <w:r w:rsidRPr="00E01231">
              <w:rPr>
                <w:sz w:val="20"/>
                <w:szCs w:val="20"/>
              </w:rPr>
              <w:t>1 as a starting point</w:t>
            </w:r>
            <w:r w:rsidRPr="00E01231">
              <w:rPr>
                <w:rFonts w:hint="eastAsia"/>
                <w:sz w:val="20"/>
                <w:szCs w:val="20"/>
              </w:rPr>
              <w:t>;</w:t>
            </w:r>
          </w:p>
          <w:p w14:paraId="37DFECB7" w14:textId="77777777" w:rsidR="008D7D85" w:rsidRPr="00E01231" w:rsidRDefault="008D7D85" w:rsidP="004F21E7">
            <w:pPr>
              <w:spacing w:after="0"/>
              <w:rPr>
                <w:sz w:val="20"/>
                <w:szCs w:val="20"/>
              </w:rPr>
            </w:pPr>
            <w:r w:rsidRPr="00E01231">
              <w:rPr>
                <w:sz w:val="20"/>
                <w:szCs w:val="20"/>
              </w:rPr>
              <w:t xml:space="preserve">FFS: </w:t>
            </w:r>
            <w:r w:rsidRPr="00E01231">
              <w:rPr>
                <w:rFonts w:hint="eastAsia"/>
                <w:sz w:val="20"/>
                <w:szCs w:val="20"/>
              </w:rPr>
              <w:t xml:space="preserve">2 </w:t>
            </w:r>
            <w:r w:rsidRPr="00E01231">
              <w:rPr>
                <w:sz w:val="20"/>
                <w:szCs w:val="20"/>
              </w:rPr>
              <w:t xml:space="preserve">or more </w:t>
            </w:r>
            <w:r w:rsidRPr="00E01231">
              <w:rPr>
                <w:rFonts w:hint="eastAsia"/>
                <w:sz w:val="20"/>
                <w:szCs w:val="20"/>
              </w:rPr>
              <w:t xml:space="preserve">for </w:t>
            </w:r>
            <w:r w:rsidRPr="00E01231">
              <w:rPr>
                <w:sz w:val="20"/>
                <w:szCs w:val="20"/>
              </w:rPr>
              <w:t>evaluation of</w:t>
            </w:r>
            <w:r w:rsidRPr="00E01231">
              <w:rPr>
                <w:rFonts w:hint="eastAsia"/>
                <w:sz w:val="20"/>
                <w:szCs w:val="20"/>
              </w:rPr>
              <w:t xml:space="preserve"> </w:t>
            </w:r>
            <w:r w:rsidRPr="00E01231">
              <w:rPr>
                <w:sz w:val="20"/>
                <w:szCs w:val="20"/>
              </w:rPr>
              <w:t>shared PUSCH occasion</w:t>
            </w:r>
            <w:r w:rsidRPr="00E01231">
              <w:rPr>
                <w:rFonts w:hint="eastAsia"/>
                <w:sz w:val="20"/>
                <w:szCs w:val="20"/>
              </w:rPr>
              <w:t xml:space="preserve"> or in</w:t>
            </w:r>
            <w:r w:rsidRPr="00E01231">
              <w:rPr>
                <w:sz w:val="20"/>
                <w:szCs w:val="20"/>
              </w:rPr>
              <w:t>ter</w:t>
            </w:r>
            <w:r w:rsidRPr="00E01231">
              <w:rPr>
                <w:rFonts w:hint="eastAsia"/>
                <w:sz w:val="20"/>
                <w:szCs w:val="20"/>
              </w:rPr>
              <w:t xml:space="preserve">ference from </w:t>
            </w:r>
            <w:r w:rsidRPr="00E01231">
              <w:rPr>
                <w:sz w:val="20"/>
                <w:szCs w:val="20"/>
              </w:rPr>
              <w:t xml:space="preserve">the </w:t>
            </w:r>
            <w:r w:rsidRPr="00E01231">
              <w:rPr>
                <w:rFonts w:hint="eastAsia"/>
                <w:sz w:val="20"/>
                <w:szCs w:val="20"/>
              </w:rPr>
              <w:t xml:space="preserve">adjacent </w:t>
            </w:r>
            <w:r w:rsidRPr="00E01231">
              <w:rPr>
                <w:sz w:val="20"/>
                <w:szCs w:val="20"/>
              </w:rPr>
              <w:t>PUSCH resource, including how to model relative SINR, timing, etc.</w:t>
            </w:r>
          </w:p>
        </w:tc>
      </w:tr>
      <w:tr w:rsidR="008D7D85" w:rsidRPr="00DB557F" w14:paraId="01B4C15D" w14:textId="77777777" w:rsidTr="008D7D85">
        <w:trPr>
          <w:cantSplit/>
          <w:trHeight w:val="340"/>
          <w:jc w:val="center"/>
        </w:trPr>
        <w:tc>
          <w:tcPr>
            <w:tcW w:w="3109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389DA4C7" w14:textId="77777777" w:rsidR="008D7D85" w:rsidRPr="00DB557F" w:rsidRDefault="008D7D85" w:rsidP="004F21E7">
            <w:pPr>
              <w:spacing w:after="0"/>
              <w:rPr>
                <w:sz w:val="20"/>
                <w:szCs w:val="20"/>
              </w:rPr>
            </w:pPr>
            <w:r w:rsidRPr="00DB557F">
              <w:rPr>
                <w:sz w:val="20"/>
                <w:szCs w:val="20"/>
              </w:rPr>
              <w:t>Traffic model</w:t>
            </w:r>
          </w:p>
        </w:tc>
        <w:tc>
          <w:tcPr>
            <w:tcW w:w="6231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2C74528" w14:textId="77777777" w:rsidR="008D7D85" w:rsidRPr="00DB557F" w:rsidRDefault="008D7D85" w:rsidP="004F21E7">
            <w:pPr>
              <w:spacing w:after="0"/>
              <w:rPr>
                <w:sz w:val="20"/>
                <w:szCs w:val="20"/>
              </w:rPr>
            </w:pPr>
            <w:r w:rsidRPr="00DB557F">
              <w:rPr>
                <w:rFonts w:hint="eastAsia"/>
                <w:sz w:val="20"/>
                <w:szCs w:val="20"/>
              </w:rPr>
              <w:t>Full buffer</w:t>
            </w:r>
          </w:p>
        </w:tc>
      </w:tr>
      <w:tr w:rsidR="008D7D85" w:rsidRPr="00DB557F" w14:paraId="2125CD2F" w14:textId="77777777" w:rsidTr="008D7D85">
        <w:trPr>
          <w:cantSplit/>
          <w:trHeight w:val="340"/>
          <w:jc w:val="center"/>
        </w:trPr>
        <w:tc>
          <w:tcPr>
            <w:tcW w:w="3109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0E6AB83F" w14:textId="77777777" w:rsidR="008D7D85" w:rsidRPr="00DB557F" w:rsidRDefault="008D7D85" w:rsidP="004F21E7">
            <w:pPr>
              <w:spacing w:after="0"/>
              <w:rPr>
                <w:rFonts w:eastAsia="MS Mincho"/>
                <w:sz w:val="20"/>
                <w:szCs w:val="20"/>
                <w:lang w:val="en-GB" w:eastAsia="en-GB"/>
              </w:rPr>
            </w:pPr>
            <w:r w:rsidRPr="00DB557F">
              <w:rPr>
                <w:rFonts w:eastAsia="MS Mincho"/>
                <w:sz w:val="20"/>
                <w:szCs w:val="20"/>
                <w:lang w:val="en-GB" w:eastAsia="en-GB"/>
              </w:rPr>
              <w:t>UE antenna configuration</w:t>
            </w:r>
          </w:p>
        </w:tc>
        <w:tc>
          <w:tcPr>
            <w:tcW w:w="6231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F2B09DA" w14:textId="77777777" w:rsidR="008D7D85" w:rsidRPr="00DB557F" w:rsidRDefault="008D7D85" w:rsidP="004F21E7">
            <w:pPr>
              <w:spacing w:after="0"/>
              <w:rPr>
                <w:sz w:val="20"/>
                <w:szCs w:val="20"/>
              </w:rPr>
            </w:pPr>
            <w:r w:rsidRPr="00DB557F">
              <w:rPr>
                <w:rFonts w:hint="eastAsia"/>
                <w:sz w:val="20"/>
                <w:szCs w:val="20"/>
              </w:rPr>
              <w:t>1Tx</w:t>
            </w:r>
            <w:r w:rsidRPr="00DB557F">
              <w:rPr>
                <w:sz w:val="20"/>
                <w:szCs w:val="20"/>
              </w:rPr>
              <w:t>. FFS: 2 Tx</w:t>
            </w:r>
          </w:p>
        </w:tc>
      </w:tr>
      <w:tr w:rsidR="008D7D85" w:rsidRPr="00DB557F" w14:paraId="7DB15E4A" w14:textId="77777777" w:rsidTr="008D7D85">
        <w:trPr>
          <w:cantSplit/>
          <w:trHeight w:val="340"/>
          <w:jc w:val="center"/>
        </w:trPr>
        <w:tc>
          <w:tcPr>
            <w:tcW w:w="3109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23D4783" w14:textId="77777777" w:rsidR="008D7D85" w:rsidRPr="00DB557F" w:rsidRDefault="008D7D85" w:rsidP="004F21E7">
            <w:pPr>
              <w:spacing w:after="0"/>
              <w:rPr>
                <w:rFonts w:eastAsia="MS Mincho"/>
                <w:sz w:val="20"/>
                <w:szCs w:val="20"/>
                <w:lang w:val="en-GB" w:eastAsia="en-GB"/>
              </w:rPr>
            </w:pPr>
            <w:r w:rsidRPr="00DB557F">
              <w:rPr>
                <w:sz w:val="20"/>
                <w:szCs w:val="20"/>
              </w:rPr>
              <w:t>gNB antenna configuration</w:t>
            </w:r>
          </w:p>
        </w:tc>
        <w:tc>
          <w:tcPr>
            <w:tcW w:w="6231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3ED3259" w14:textId="77777777" w:rsidR="008D7D85" w:rsidRPr="00DB557F" w:rsidRDefault="008D7D85" w:rsidP="004F21E7">
            <w:pPr>
              <w:spacing w:after="0"/>
              <w:rPr>
                <w:sz w:val="20"/>
                <w:szCs w:val="20"/>
              </w:rPr>
            </w:pPr>
            <w:r w:rsidRPr="00DB557F">
              <w:rPr>
                <w:rFonts w:hint="eastAsia"/>
                <w:sz w:val="20"/>
                <w:szCs w:val="20"/>
              </w:rPr>
              <w:t>2Rx or 4Rx</w:t>
            </w:r>
            <w:r w:rsidRPr="00DB557F">
              <w:rPr>
                <w:sz w:val="20"/>
                <w:szCs w:val="20"/>
              </w:rPr>
              <w:t>, 8Rx as optional</w:t>
            </w:r>
          </w:p>
        </w:tc>
      </w:tr>
      <w:tr w:rsidR="008D7D85" w:rsidRPr="00DB557F" w14:paraId="70C2797B" w14:textId="77777777" w:rsidTr="008D7D85">
        <w:trPr>
          <w:cantSplit/>
          <w:trHeight w:val="340"/>
          <w:jc w:val="center"/>
        </w:trPr>
        <w:tc>
          <w:tcPr>
            <w:tcW w:w="3109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87B348C" w14:textId="77777777" w:rsidR="008D7D85" w:rsidRPr="00DB557F" w:rsidRDefault="008D7D85" w:rsidP="004F21E7">
            <w:pPr>
              <w:spacing w:after="0"/>
              <w:rPr>
                <w:rFonts w:eastAsia="MS Mincho"/>
                <w:sz w:val="20"/>
                <w:szCs w:val="20"/>
                <w:lang w:val="en-GB" w:eastAsia="en-GB"/>
              </w:rPr>
            </w:pPr>
            <w:r w:rsidRPr="00DB557F">
              <w:rPr>
                <w:rFonts w:eastAsia="MS Mincho"/>
                <w:sz w:val="20"/>
                <w:szCs w:val="20"/>
                <w:lang w:val="en-GB" w:eastAsia="en-GB"/>
              </w:rPr>
              <w:t>Propagation channel &amp; UE velocity</w:t>
            </w:r>
          </w:p>
        </w:tc>
        <w:tc>
          <w:tcPr>
            <w:tcW w:w="6231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99B957B" w14:textId="77777777" w:rsidR="008D7D85" w:rsidRPr="00DB557F" w:rsidRDefault="008D7D85" w:rsidP="004F21E7">
            <w:pPr>
              <w:spacing w:after="0"/>
              <w:rPr>
                <w:sz w:val="20"/>
                <w:szCs w:val="20"/>
                <w:lang w:val="en-GB"/>
              </w:rPr>
            </w:pPr>
            <w:r w:rsidRPr="00DB557F">
              <w:rPr>
                <w:rFonts w:hint="eastAsia"/>
                <w:sz w:val="20"/>
                <w:szCs w:val="20"/>
              </w:rPr>
              <w:t>TDL</w:t>
            </w:r>
            <w:r w:rsidRPr="00DB557F">
              <w:rPr>
                <w:sz w:val="20"/>
                <w:szCs w:val="20"/>
              </w:rPr>
              <w:t>/CDL</w:t>
            </w:r>
            <w:r w:rsidRPr="00DB557F">
              <w:rPr>
                <w:rFonts w:hint="eastAsia"/>
                <w:sz w:val="20"/>
                <w:szCs w:val="20"/>
              </w:rPr>
              <w:t>-A 30ns, or TDL</w:t>
            </w:r>
            <w:r w:rsidRPr="00DB557F">
              <w:rPr>
                <w:sz w:val="20"/>
                <w:szCs w:val="20"/>
              </w:rPr>
              <w:t>/CDL</w:t>
            </w:r>
            <w:r w:rsidRPr="00DB557F">
              <w:rPr>
                <w:rFonts w:hint="eastAsia"/>
                <w:sz w:val="20"/>
                <w:szCs w:val="20"/>
              </w:rPr>
              <w:t>-C 300ns, 3km/h or 30km/h</w:t>
            </w:r>
          </w:p>
        </w:tc>
      </w:tr>
      <w:tr w:rsidR="008D7D85" w:rsidRPr="00DB557F" w14:paraId="6C5D965A" w14:textId="77777777" w:rsidTr="008D7D85">
        <w:trPr>
          <w:cantSplit/>
          <w:trHeight w:val="340"/>
          <w:jc w:val="center"/>
        </w:trPr>
        <w:tc>
          <w:tcPr>
            <w:tcW w:w="3109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FBB4FCD" w14:textId="77777777" w:rsidR="008D7D85" w:rsidRPr="00DB557F" w:rsidRDefault="008D7D85" w:rsidP="004F21E7">
            <w:pPr>
              <w:spacing w:after="0"/>
              <w:rPr>
                <w:rFonts w:eastAsia="MS Mincho"/>
                <w:sz w:val="20"/>
                <w:szCs w:val="20"/>
                <w:lang w:val="en-GB" w:eastAsia="en-GB"/>
              </w:rPr>
            </w:pPr>
            <w:r w:rsidRPr="00DB557F">
              <w:rPr>
                <w:rFonts w:eastAsia="MS Mincho"/>
                <w:sz w:val="20"/>
                <w:szCs w:val="20"/>
                <w:lang w:val="en-GB" w:eastAsia="en-GB"/>
              </w:rPr>
              <w:t>Timing offset</w:t>
            </w:r>
          </w:p>
        </w:tc>
        <w:tc>
          <w:tcPr>
            <w:tcW w:w="6231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FF16FDE" w14:textId="77777777" w:rsidR="008D7D85" w:rsidRPr="00DB557F" w:rsidRDefault="008D7D85" w:rsidP="004F21E7">
            <w:pPr>
              <w:spacing w:after="0"/>
              <w:rPr>
                <w:sz w:val="20"/>
                <w:szCs w:val="20"/>
              </w:rPr>
            </w:pPr>
            <w:r w:rsidRPr="00DB557F">
              <w:rPr>
                <w:sz w:val="20"/>
                <w:szCs w:val="20"/>
              </w:rPr>
              <w:t xml:space="preserve">Uniform </w:t>
            </w:r>
            <w:r w:rsidRPr="00DB557F">
              <w:rPr>
                <w:rFonts w:hint="eastAsia"/>
                <w:sz w:val="20"/>
                <w:szCs w:val="20"/>
              </w:rPr>
              <w:t>[</w:t>
            </w:r>
            <w:r w:rsidRPr="00DB557F">
              <w:rPr>
                <w:sz w:val="20"/>
                <w:szCs w:val="20"/>
              </w:rPr>
              <w:t>0, RTT</w:t>
            </w:r>
            <w:r w:rsidRPr="00DB557F">
              <w:rPr>
                <w:rFonts w:hint="eastAsia"/>
                <w:sz w:val="20"/>
                <w:szCs w:val="20"/>
              </w:rPr>
              <w:t>]</w:t>
            </w:r>
            <w:r w:rsidRPr="00DB557F">
              <w:rPr>
                <w:sz w:val="20"/>
                <w:szCs w:val="20"/>
              </w:rPr>
              <w:t xml:space="preserve">. </w:t>
            </w:r>
          </w:p>
        </w:tc>
      </w:tr>
      <w:tr w:rsidR="008D7D85" w:rsidRPr="00DB557F" w14:paraId="1FA48891" w14:textId="77777777" w:rsidTr="008D7D85">
        <w:trPr>
          <w:cantSplit/>
          <w:trHeight w:val="340"/>
          <w:jc w:val="center"/>
        </w:trPr>
        <w:tc>
          <w:tcPr>
            <w:tcW w:w="3109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D5DDA87" w14:textId="77777777" w:rsidR="008D7D85" w:rsidRPr="00DB557F" w:rsidRDefault="008D7D85" w:rsidP="004F21E7">
            <w:pPr>
              <w:spacing w:after="0"/>
              <w:rPr>
                <w:rFonts w:eastAsia="MS Mincho"/>
                <w:sz w:val="20"/>
                <w:szCs w:val="20"/>
                <w:lang w:val="en-GB" w:eastAsia="en-GB"/>
              </w:rPr>
            </w:pPr>
            <w:r w:rsidRPr="00DB557F">
              <w:rPr>
                <w:rFonts w:eastAsia="MS Mincho"/>
                <w:sz w:val="20"/>
                <w:szCs w:val="20"/>
                <w:lang w:val="en-GB" w:eastAsia="en-GB"/>
              </w:rPr>
              <w:t>Frequency offset</w:t>
            </w:r>
          </w:p>
        </w:tc>
        <w:tc>
          <w:tcPr>
            <w:tcW w:w="6231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495532B" w14:textId="77777777" w:rsidR="008D7D85" w:rsidRPr="00DB557F" w:rsidRDefault="008D7D85" w:rsidP="004F21E7">
            <w:pPr>
              <w:spacing w:after="0"/>
              <w:rPr>
                <w:sz w:val="20"/>
                <w:szCs w:val="20"/>
              </w:rPr>
            </w:pPr>
            <w:r w:rsidRPr="00DB557F">
              <w:rPr>
                <w:sz w:val="20"/>
                <w:szCs w:val="20"/>
              </w:rPr>
              <w:t>0.05ppm (fixed) at TRP, and 0.1 ppm (fixed) at UE</w:t>
            </w:r>
          </w:p>
        </w:tc>
      </w:tr>
      <w:tr w:rsidR="008D7D85" w:rsidRPr="00DB557F" w14:paraId="768EE780" w14:textId="77777777" w:rsidTr="008D7D85">
        <w:trPr>
          <w:cantSplit/>
          <w:trHeight w:val="340"/>
          <w:jc w:val="center"/>
        </w:trPr>
        <w:tc>
          <w:tcPr>
            <w:tcW w:w="3109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0617E48B" w14:textId="77777777" w:rsidR="008D7D85" w:rsidRPr="00DB557F" w:rsidRDefault="008D7D85" w:rsidP="004F21E7">
            <w:pPr>
              <w:spacing w:after="0"/>
              <w:rPr>
                <w:rFonts w:eastAsia="MS Mincho"/>
                <w:sz w:val="20"/>
                <w:szCs w:val="20"/>
                <w:lang w:val="en-GB" w:eastAsia="en-GB"/>
              </w:rPr>
            </w:pPr>
            <w:r w:rsidRPr="00DB557F">
              <w:rPr>
                <w:rFonts w:eastAsia="MS Mincho"/>
                <w:sz w:val="20"/>
                <w:szCs w:val="20"/>
                <w:lang w:val="en-GB" w:eastAsia="en-GB"/>
              </w:rPr>
              <w:t>Max number of HARQ transmission</w:t>
            </w:r>
          </w:p>
        </w:tc>
        <w:tc>
          <w:tcPr>
            <w:tcW w:w="6231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DA74F02" w14:textId="77777777" w:rsidR="008D7D85" w:rsidRPr="00DB557F" w:rsidRDefault="008D7D85" w:rsidP="004F21E7">
            <w:pPr>
              <w:spacing w:after="0"/>
              <w:rPr>
                <w:sz w:val="20"/>
                <w:szCs w:val="20"/>
              </w:rPr>
            </w:pPr>
            <w:r w:rsidRPr="00DB557F">
              <w:rPr>
                <w:sz w:val="20"/>
                <w:szCs w:val="20"/>
              </w:rPr>
              <w:t>1 as starting point, other values are not precluded and company should report the details of HARQ</w:t>
            </w:r>
          </w:p>
        </w:tc>
      </w:tr>
      <w:tr w:rsidR="008D7D85" w:rsidRPr="00DB557F" w14:paraId="44E60926" w14:textId="77777777" w:rsidTr="008D7D85">
        <w:trPr>
          <w:cantSplit/>
          <w:trHeight w:val="368"/>
          <w:jc w:val="center"/>
        </w:trPr>
        <w:tc>
          <w:tcPr>
            <w:tcW w:w="3109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354094B" w14:textId="77777777" w:rsidR="008D7D85" w:rsidRPr="00DB557F" w:rsidRDefault="008D7D85" w:rsidP="004F21E7">
            <w:pPr>
              <w:spacing w:after="0"/>
              <w:rPr>
                <w:sz w:val="20"/>
                <w:szCs w:val="20"/>
              </w:rPr>
            </w:pPr>
            <w:r w:rsidRPr="00DB557F">
              <w:rPr>
                <w:sz w:val="20"/>
                <w:szCs w:val="20"/>
              </w:rPr>
              <w:t>Receiver</w:t>
            </w:r>
          </w:p>
        </w:tc>
        <w:tc>
          <w:tcPr>
            <w:tcW w:w="6231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9F55C63" w14:textId="77777777" w:rsidR="008D7D85" w:rsidRPr="00DB557F" w:rsidRDefault="008D7D85" w:rsidP="004F21E7">
            <w:pPr>
              <w:spacing w:after="0"/>
              <w:rPr>
                <w:sz w:val="20"/>
                <w:szCs w:val="20"/>
              </w:rPr>
            </w:pPr>
            <w:r w:rsidRPr="00DB557F">
              <w:rPr>
                <w:rFonts w:hint="eastAsia"/>
                <w:sz w:val="20"/>
                <w:szCs w:val="20"/>
              </w:rPr>
              <w:t>MMSE-IRC</w:t>
            </w:r>
            <w:r w:rsidRPr="00DB557F">
              <w:rPr>
                <w:sz w:val="20"/>
                <w:szCs w:val="20"/>
              </w:rPr>
              <w:t xml:space="preserve"> as baseline</w:t>
            </w:r>
          </w:p>
        </w:tc>
      </w:tr>
      <w:tr w:rsidR="008D7D85" w:rsidRPr="00DB557F" w14:paraId="33AF6900" w14:textId="77777777" w:rsidTr="008D7D85">
        <w:trPr>
          <w:cantSplit/>
          <w:trHeight w:val="340"/>
          <w:jc w:val="center"/>
        </w:trPr>
        <w:tc>
          <w:tcPr>
            <w:tcW w:w="3109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7F9BFB6" w14:textId="77777777" w:rsidR="008D7D85" w:rsidRPr="00DB557F" w:rsidRDefault="008D7D85" w:rsidP="004F21E7">
            <w:pPr>
              <w:spacing w:after="0"/>
              <w:rPr>
                <w:sz w:val="20"/>
                <w:szCs w:val="20"/>
              </w:rPr>
            </w:pPr>
            <w:r w:rsidRPr="00DB557F">
              <w:rPr>
                <w:sz w:val="20"/>
                <w:szCs w:val="20"/>
              </w:rPr>
              <w:t>Channel estimation</w:t>
            </w:r>
          </w:p>
        </w:tc>
        <w:tc>
          <w:tcPr>
            <w:tcW w:w="6231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33C78D7" w14:textId="77777777" w:rsidR="008D7D85" w:rsidRPr="007C5C51" w:rsidRDefault="008D7D85" w:rsidP="004F21E7">
            <w:pPr>
              <w:spacing w:after="0"/>
              <w:rPr>
                <w:sz w:val="20"/>
                <w:szCs w:val="20"/>
              </w:rPr>
            </w:pPr>
            <w:r w:rsidRPr="007C5C51">
              <w:rPr>
                <w:sz w:val="20"/>
                <w:szCs w:val="20"/>
              </w:rPr>
              <w:t>Realistic for both channel estimation and TO/FO estimation.</w:t>
            </w:r>
          </w:p>
          <w:p w14:paraId="51F4B422" w14:textId="77777777" w:rsidR="008D7D85" w:rsidRPr="00DB557F" w:rsidRDefault="008D7D85" w:rsidP="004F21E7">
            <w:pPr>
              <w:spacing w:after="0"/>
              <w:rPr>
                <w:sz w:val="20"/>
                <w:szCs w:val="20"/>
              </w:rPr>
            </w:pPr>
            <w:r w:rsidRPr="007C5C51">
              <w:rPr>
                <w:sz w:val="20"/>
                <w:szCs w:val="20"/>
              </w:rPr>
              <w:t>Ideal can be considered for calibration, if needed.</w:t>
            </w:r>
          </w:p>
        </w:tc>
      </w:tr>
      <w:tr w:rsidR="008D7D85" w:rsidRPr="00DB557F" w14:paraId="6625D573" w14:textId="77777777" w:rsidTr="008D7D85">
        <w:trPr>
          <w:cantSplit/>
          <w:trHeight w:val="340"/>
          <w:jc w:val="center"/>
        </w:trPr>
        <w:tc>
          <w:tcPr>
            <w:tcW w:w="3109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B5BE702" w14:textId="77777777" w:rsidR="008D7D85" w:rsidRPr="00DB557F" w:rsidRDefault="008D7D85" w:rsidP="004F21E7">
            <w:pPr>
              <w:spacing w:after="0"/>
              <w:rPr>
                <w:sz w:val="20"/>
                <w:szCs w:val="20"/>
              </w:rPr>
            </w:pPr>
            <w:r w:rsidRPr="00DB557F">
              <w:rPr>
                <w:sz w:val="20"/>
                <w:szCs w:val="20"/>
              </w:rPr>
              <w:t xml:space="preserve"> Target BLER</w:t>
            </w:r>
          </w:p>
        </w:tc>
        <w:tc>
          <w:tcPr>
            <w:tcW w:w="6231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3FBA38E7" w14:textId="77777777" w:rsidR="008D7D85" w:rsidRPr="00DB557F" w:rsidRDefault="008D7D85" w:rsidP="004F21E7">
            <w:pPr>
              <w:spacing w:after="0"/>
              <w:rPr>
                <w:sz w:val="20"/>
                <w:szCs w:val="20"/>
              </w:rPr>
            </w:pPr>
            <w:r w:rsidRPr="00DB557F">
              <w:rPr>
                <w:sz w:val="20"/>
                <w:szCs w:val="20"/>
              </w:rPr>
              <w:t>[</w:t>
            </w:r>
            <w:r w:rsidRPr="00DB557F">
              <w:rPr>
                <w:rFonts w:hint="eastAsia"/>
                <w:sz w:val="20"/>
                <w:szCs w:val="20"/>
              </w:rPr>
              <w:t>10%</w:t>
            </w:r>
            <w:r w:rsidRPr="00DB557F">
              <w:rPr>
                <w:sz w:val="20"/>
                <w:szCs w:val="20"/>
              </w:rPr>
              <w:t>, 1%] for 1</w:t>
            </w:r>
            <w:r w:rsidRPr="00DB557F">
              <w:rPr>
                <w:sz w:val="20"/>
                <w:szCs w:val="20"/>
                <w:vertAlign w:val="superscript"/>
              </w:rPr>
              <w:t>st</w:t>
            </w:r>
            <w:r w:rsidRPr="00DB557F">
              <w:rPr>
                <w:sz w:val="20"/>
                <w:szCs w:val="20"/>
              </w:rPr>
              <w:t xml:space="preserve"> transmission of msgA as starting points. </w:t>
            </w:r>
          </w:p>
        </w:tc>
      </w:tr>
      <w:tr w:rsidR="008D7D85" w:rsidRPr="00DB557F" w14:paraId="2927A07F" w14:textId="77777777" w:rsidTr="008D7D85">
        <w:trPr>
          <w:cantSplit/>
          <w:trHeight w:val="340"/>
          <w:jc w:val="center"/>
        </w:trPr>
        <w:tc>
          <w:tcPr>
            <w:tcW w:w="3109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47A8D52" w14:textId="77777777" w:rsidR="008D7D85" w:rsidRPr="00DB557F" w:rsidRDefault="008D7D85" w:rsidP="004F21E7">
            <w:pPr>
              <w:spacing w:after="0"/>
              <w:rPr>
                <w:sz w:val="20"/>
                <w:szCs w:val="20"/>
              </w:rPr>
            </w:pPr>
            <w:r w:rsidRPr="00DB557F">
              <w:rPr>
                <w:sz w:val="20"/>
                <w:szCs w:val="20"/>
              </w:rPr>
              <w:t>Performance metrics</w:t>
            </w:r>
          </w:p>
        </w:tc>
        <w:tc>
          <w:tcPr>
            <w:tcW w:w="6231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C8C55E2" w14:textId="77777777" w:rsidR="008D7D85" w:rsidRPr="00DB557F" w:rsidRDefault="008D7D85" w:rsidP="004F21E7">
            <w:pPr>
              <w:spacing w:after="0"/>
              <w:rPr>
                <w:sz w:val="20"/>
                <w:szCs w:val="20"/>
                <w:highlight w:val="lightGray"/>
              </w:rPr>
            </w:pPr>
            <w:r w:rsidRPr="00DB557F">
              <w:rPr>
                <w:rFonts w:eastAsia="Batang"/>
                <w:sz w:val="20"/>
                <w:szCs w:val="20"/>
              </w:rPr>
              <w:t xml:space="preserve">1) </w:t>
            </w:r>
            <w:r w:rsidRPr="00DB557F">
              <w:rPr>
                <w:rFonts w:eastAsia="Batang"/>
                <w:sz w:val="20"/>
                <w:szCs w:val="20"/>
                <w:lang w:val="en-GB"/>
              </w:rPr>
              <w:t>Missed detection probability</w:t>
            </w:r>
            <w:r w:rsidRPr="00DB557F">
              <w:rPr>
                <w:sz w:val="20"/>
                <w:szCs w:val="20"/>
              </w:rPr>
              <w:t xml:space="preserve"> vs. SNR for a given false alarm rate, e.g. 0.1%;</w:t>
            </w:r>
          </w:p>
          <w:p w14:paraId="2EC7A9CD" w14:textId="77777777" w:rsidR="008D7D85" w:rsidRPr="00DB557F" w:rsidRDefault="008D7D85" w:rsidP="004F21E7">
            <w:pPr>
              <w:spacing w:after="0"/>
              <w:rPr>
                <w:sz w:val="20"/>
                <w:szCs w:val="20"/>
              </w:rPr>
            </w:pPr>
            <w:r w:rsidRPr="00DB557F">
              <w:rPr>
                <w:sz w:val="20"/>
                <w:szCs w:val="20"/>
              </w:rPr>
              <w:t>2) BLER vs. SNR; MCL can be reported using link budget calculations.</w:t>
            </w:r>
          </w:p>
          <w:p w14:paraId="3CC9EA20" w14:textId="77777777" w:rsidR="008D7D85" w:rsidRPr="00DB557F" w:rsidRDefault="008D7D85" w:rsidP="004F21E7">
            <w:pPr>
              <w:spacing w:after="0"/>
              <w:rPr>
                <w:sz w:val="20"/>
                <w:szCs w:val="20"/>
              </w:rPr>
            </w:pPr>
            <w:r w:rsidRPr="00DB557F">
              <w:rPr>
                <w:sz w:val="20"/>
                <w:szCs w:val="20"/>
              </w:rPr>
              <w:t>3) Optional: False alarm probability vs. SNR</w:t>
            </w:r>
          </w:p>
        </w:tc>
      </w:tr>
    </w:tbl>
    <w:p w14:paraId="7044FDED" w14:textId="77777777" w:rsidR="008D7D85" w:rsidRDefault="008D7D85" w:rsidP="008D7D85">
      <w:pPr>
        <w:rPr>
          <w:lang w:eastAsia="zh-CN"/>
        </w:rPr>
      </w:pPr>
    </w:p>
    <w:p w14:paraId="1D8BF627" w14:textId="09C37CA1" w:rsidR="0067794D" w:rsidRPr="0067794D" w:rsidRDefault="0067794D" w:rsidP="0067794D">
      <w:pPr>
        <w:jc w:val="center"/>
        <w:rPr>
          <w:b/>
          <w:bCs/>
          <w:i/>
          <w:u w:val="single"/>
        </w:rPr>
      </w:pPr>
      <w:r w:rsidRPr="0067794D">
        <w:rPr>
          <w:b/>
        </w:rPr>
        <w:t xml:space="preserve">Table A.2 Link-level evaluation assumptions </w:t>
      </w:r>
      <w:r>
        <w:rPr>
          <w:b/>
        </w:rPr>
        <w:t>agreed in RAN1#96bis [3]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65"/>
        <w:gridCol w:w="4230"/>
      </w:tblGrid>
      <w:tr w:rsidR="0067794D" w:rsidRPr="0067794D" w14:paraId="602E23BA" w14:textId="77777777" w:rsidTr="004F21E7">
        <w:trPr>
          <w:trHeight w:val="20"/>
          <w:jc w:val="center"/>
        </w:trPr>
        <w:tc>
          <w:tcPr>
            <w:tcW w:w="3865" w:type="dxa"/>
            <w:shd w:val="clear" w:color="auto" w:fill="DBDBDB"/>
            <w:vAlign w:val="center"/>
          </w:tcPr>
          <w:p w14:paraId="4B1AF205" w14:textId="77777777" w:rsidR="0067794D" w:rsidRPr="0067794D" w:rsidRDefault="0067794D" w:rsidP="0067794D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Times" w:eastAsia="Batang" w:hAnsi="Times"/>
                <w:b/>
                <w:bCs/>
                <w:sz w:val="20"/>
                <w:szCs w:val="20"/>
                <w:lang w:val="en-GB"/>
              </w:rPr>
            </w:pPr>
            <w:r w:rsidRPr="0067794D">
              <w:rPr>
                <w:rFonts w:ascii="Times" w:eastAsia="Batang" w:hAnsi="Times"/>
                <w:b/>
                <w:bCs/>
                <w:sz w:val="20"/>
                <w:szCs w:val="20"/>
                <w:lang w:val="en-GB"/>
              </w:rPr>
              <w:t>Parameters</w:t>
            </w:r>
          </w:p>
        </w:tc>
        <w:tc>
          <w:tcPr>
            <w:tcW w:w="4230" w:type="dxa"/>
            <w:shd w:val="clear" w:color="auto" w:fill="DBDBDB"/>
            <w:vAlign w:val="center"/>
          </w:tcPr>
          <w:p w14:paraId="63C38E12" w14:textId="77777777" w:rsidR="0067794D" w:rsidRPr="0067794D" w:rsidRDefault="0067794D" w:rsidP="0067794D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Times" w:eastAsia="Batang" w:hAnsi="Times"/>
                <w:b/>
                <w:bCs/>
                <w:sz w:val="20"/>
                <w:szCs w:val="20"/>
                <w:lang w:val="en-GB"/>
              </w:rPr>
            </w:pPr>
            <w:r w:rsidRPr="0067794D">
              <w:rPr>
                <w:rFonts w:ascii="Times" w:eastAsia="Batang" w:hAnsi="Times"/>
                <w:b/>
                <w:bCs/>
                <w:sz w:val="20"/>
                <w:szCs w:val="20"/>
                <w:lang w:val="en-GB"/>
              </w:rPr>
              <w:t xml:space="preserve">Values </w:t>
            </w:r>
          </w:p>
        </w:tc>
      </w:tr>
      <w:tr w:rsidR="0067794D" w:rsidRPr="0067794D" w14:paraId="41C28B88" w14:textId="77777777" w:rsidTr="004F21E7">
        <w:trPr>
          <w:trHeight w:val="20"/>
          <w:jc w:val="center"/>
        </w:trPr>
        <w:tc>
          <w:tcPr>
            <w:tcW w:w="3865" w:type="dxa"/>
          </w:tcPr>
          <w:p w14:paraId="651D7295" w14:textId="77777777" w:rsidR="0067794D" w:rsidRPr="0067794D" w:rsidRDefault="0067794D" w:rsidP="0067794D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0"/>
                <w:lang w:val="en-GB"/>
              </w:rPr>
            </w:pPr>
            <w:r w:rsidRPr="0067794D">
              <w:rPr>
                <w:rFonts w:ascii="Times" w:eastAsia="Batang" w:hAnsi="Times"/>
                <w:sz w:val="20"/>
                <w:szCs w:val="20"/>
                <w:lang w:val="en-GB"/>
              </w:rPr>
              <w:t>The number of PUSCH symbols &amp; PUSCH mapping type</w:t>
            </w:r>
          </w:p>
        </w:tc>
        <w:tc>
          <w:tcPr>
            <w:tcW w:w="4230" w:type="dxa"/>
          </w:tcPr>
          <w:p w14:paraId="35C19A11" w14:textId="77777777" w:rsidR="0067794D" w:rsidRPr="0067794D" w:rsidRDefault="0067794D" w:rsidP="0067794D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0"/>
                <w:lang w:val="en-GB"/>
              </w:rPr>
            </w:pPr>
            <w:r w:rsidRPr="0067794D">
              <w:rPr>
                <w:rFonts w:ascii="Times" w:eastAsia="Batang" w:hAnsi="Times"/>
                <w:sz w:val="20"/>
                <w:szCs w:val="20"/>
                <w:lang w:val="en-GB"/>
              </w:rPr>
              <w:t>14, Type A;</w:t>
            </w:r>
          </w:p>
          <w:p w14:paraId="5F405325" w14:textId="77777777" w:rsidR="0067794D" w:rsidRPr="0067794D" w:rsidRDefault="0067794D" w:rsidP="0067794D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0"/>
                <w:lang w:val="en-GB"/>
              </w:rPr>
            </w:pPr>
            <w:r w:rsidRPr="0067794D">
              <w:rPr>
                <w:rFonts w:ascii="Times" w:eastAsia="Batang" w:hAnsi="Times"/>
                <w:sz w:val="20"/>
                <w:szCs w:val="20"/>
                <w:lang w:val="en-GB"/>
              </w:rPr>
              <w:t>[6], Type B as optional</w:t>
            </w:r>
          </w:p>
        </w:tc>
      </w:tr>
      <w:tr w:rsidR="0067794D" w:rsidRPr="0067794D" w14:paraId="7C7513ED" w14:textId="77777777" w:rsidTr="004F21E7">
        <w:trPr>
          <w:trHeight w:val="20"/>
          <w:jc w:val="center"/>
        </w:trPr>
        <w:tc>
          <w:tcPr>
            <w:tcW w:w="3865" w:type="dxa"/>
          </w:tcPr>
          <w:p w14:paraId="5F6FB91F" w14:textId="77777777" w:rsidR="0067794D" w:rsidRPr="0067794D" w:rsidRDefault="0067794D" w:rsidP="0067794D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0"/>
                <w:lang w:val="en-GB"/>
              </w:rPr>
            </w:pPr>
            <w:r w:rsidRPr="0067794D">
              <w:rPr>
                <w:rFonts w:ascii="Times" w:eastAsia="Batang" w:hAnsi="Times"/>
                <w:sz w:val="20"/>
                <w:szCs w:val="20"/>
                <w:lang w:val="en-GB"/>
              </w:rPr>
              <w:t>1) Total Number of PRBs for msgA PUSCH</w:t>
            </w:r>
          </w:p>
          <w:p w14:paraId="5C1DB67F" w14:textId="77777777" w:rsidR="0067794D" w:rsidRPr="0067794D" w:rsidRDefault="0067794D" w:rsidP="0067794D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0"/>
                <w:lang w:val="en-GB"/>
              </w:rPr>
            </w:pPr>
            <w:r w:rsidRPr="0067794D">
              <w:rPr>
                <w:rFonts w:ascii="Times" w:eastAsia="Batang" w:hAnsi="Times"/>
                <w:sz w:val="20"/>
                <w:szCs w:val="20"/>
                <w:lang w:val="en-GB"/>
              </w:rPr>
              <w:t xml:space="preserve">Or </w:t>
            </w:r>
          </w:p>
          <w:p w14:paraId="7AEF16FA" w14:textId="77777777" w:rsidR="0067794D" w:rsidRPr="0067794D" w:rsidRDefault="0067794D" w:rsidP="0067794D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0"/>
                <w:lang w:val="en-GB"/>
              </w:rPr>
            </w:pPr>
            <w:r w:rsidRPr="0067794D">
              <w:rPr>
                <w:rFonts w:ascii="Times" w:eastAsia="Batang" w:hAnsi="Times"/>
                <w:sz w:val="20"/>
                <w:szCs w:val="20"/>
                <w:lang w:val="en-GB"/>
              </w:rPr>
              <w:t xml:space="preserve">2) number of PRBs per PUSCH occasion </w:t>
            </w:r>
          </w:p>
          <w:p w14:paraId="415163CA" w14:textId="77777777" w:rsidR="0067794D" w:rsidRPr="0067794D" w:rsidRDefault="0067794D" w:rsidP="0067794D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0"/>
                <w:lang w:val="en-GB"/>
              </w:rPr>
            </w:pPr>
            <w:r w:rsidRPr="0067794D">
              <w:rPr>
                <w:rFonts w:ascii="Times" w:eastAsia="Batang" w:hAnsi="Times"/>
                <w:sz w:val="20"/>
                <w:szCs w:val="20"/>
                <w:lang w:val="en-GB"/>
              </w:rPr>
              <w:t>Note: either of them should be aligned for scheme comparison</w:t>
            </w:r>
          </w:p>
        </w:tc>
        <w:tc>
          <w:tcPr>
            <w:tcW w:w="4230" w:type="dxa"/>
          </w:tcPr>
          <w:p w14:paraId="6A6E16AB" w14:textId="77777777" w:rsidR="0067794D" w:rsidRPr="0067794D" w:rsidRDefault="0067794D" w:rsidP="0067794D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0"/>
                <w:lang w:val="en-GB"/>
              </w:rPr>
            </w:pPr>
            <w:r w:rsidRPr="0067794D">
              <w:rPr>
                <w:rFonts w:ascii="Times" w:eastAsia="Batang" w:hAnsi="Times"/>
                <w:sz w:val="20"/>
                <w:szCs w:val="20"/>
                <w:lang w:val="en-GB"/>
              </w:rPr>
              <w:t>[6, 12]</w:t>
            </w:r>
          </w:p>
          <w:p w14:paraId="1C68999B" w14:textId="77777777" w:rsidR="0067794D" w:rsidRPr="0067794D" w:rsidRDefault="0067794D" w:rsidP="0067794D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0"/>
                <w:lang w:val="en-GB"/>
              </w:rPr>
            </w:pPr>
            <w:r w:rsidRPr="0067794D">
              <w:rPr>
                <w:rFonts w:ascii="Times" w:eastAsia="Batang" w:hAnsi="Times"/>
                <w:sz w:val="20"/>
                <w:szCs w:val="20"/>
                <w:lang w:val="en-GB"/>
              </w:rPr>
              <w:t xml:space="preserve">Or </w:t>
            </w:r>
          </w:p>
          <w:p w14:paraId="73D98FF8" w14:textId="77777777" w:rsidR="0067794D" w:rsidRPr="0067794D" w:rsidRDefault="0067794D" w:rsidP="0067794D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0"/>
                <w:lang w:val="en-GB"/>
              </w:rPr>
            </w:pPr>
            <w:r w:rsidRPr="0067794D">
              <w:rPr>
                <w:rFonts w:ascii="Times" w:eastAsia="Batang" w:hAnsi="Times"/>
                <w:sz w:val="20"/>
                <w:szCs w:val="20"/>
                <w:lang w:val="en-GB"/>
              </w:rPr>
              <w:t>[1,2,3]</w:t>
            </w:r>
          </w:p>
        </w:tc>
      </w:tr>
      <w:tr w:rsidR="0067794D" w:rsidRPr="0067794D" w14:paraId="394AB864" w14:textId="77777777" w:rsidTr="004F21E7">
        <w:trPr>
          <w:trHeight w:val="20"/>
          <w:jc w:val="center"/>
        </w:trPr>
        <w:tc>
          <w:tcPr>
            <w:tcW w:w="3865" w:type="dxa"/>
          </w:tcPr>
          <w:p w14:paraId="328A6E99" w14:textId="77777777" w:rsidR="0067794D" w:rsidRPr="0067794D" w:rsidRDefault="0067794D" w:rsidP="0067794D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0"/>
                <w:lang w:val="en-GB"/>
              </w:rPr>
            </w:pPr>
            <w:r w:rsidRPr="0067794D">
              <w:rPr>
                <w:rFonts w:ascii="Times" w:eastAsia="Batang" w:hAnsi="Times"/>
                <w:sz w:val="20"/>
                <w:szCs w:val="20"/>
                <w:lang w:val="en-GB"/>
              </w:rPr>
              <w:t>PUSCH DMRS overhead</w:t>
            </w:r>
          </w:p>
        </w:tc>
        <w:tc>
          <w:tcPr>
            <w:tcW w:w="4230" w:type="dxa"/>
          </w:tcPr>
          <w:p w14:paraId="03C1B508" w14:textId="77777777" w:rsidR="0067794D" w:rsidRPr="0067794D" w:rsidRDefault="0067794D" w:rsidP="0067794D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0"/>
                <w:lang w:val="en-GB"/>
              </w:rPr>
            </w:pPr>
            <w:r w:rsidRPr="0067794D">
              <w:rPr>
                <w:rFonts w:ascii="Times" w:eastAsia="Batang" w:hAnsi="Times"/>
                <w:sz w:val="20"/>
                <w:szCs w:val="20"/>
                <w:lang w:val="en-GB"/>
              </w:rPr>
              <w:t>[2 or 3] DMRS symbols</w:t>
            </w:r>
          </w:p>
        </w:tc>
      </w:tr>
      <w:tr w:rsidR="0067794D" w:rsidRPr="0067794D" w14:paraId="41D82E8B" w14:textId="77777777" w:rsidTr="004F21E7">
        <w:trPr>
          <w:trHeight w:val="20"/>
          <w:jc w:val="center"/>
        </w:trPr>
        <w:tc>
          <w:tcPr>
            <w:tcW w:w="3865" w:type="dxa"/>
          </w:tcPr>
          <w:p w14:paraId="0290AEEC" w14:textId="77777777" w:rsidR="0067794D" w:rsidRPr="0067794D" w:rsidRDefault="0067794D" w:rsidP="0067794D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0"/>
                <w:lang w:val="en-GB"/>
              </w:rPr>
            </w:pPr>
            <w:r w:rsidRPr="0067794D">
              <w:rPr>
                <w:rFonts w:ascii="Times" w:eastAsia="Batang" w:hAnsi="Times" w:hint="eastAsia"/>
                <w:sz w:val="20"/>
                <w:szCs w:val="20"/>
                <w:lang w:val="en-GB"/>
              </w:rPr>
              <w:t>Frequency hopping for msgA PUSCH</w:t>
            </w:r>
          </w:p>
        </w:tc>
        <w:tc>
          <w:tcPr>
            <w:tcW w:w="4230" w:type="dxa"/>
          </w:tcPr>
          <w:p w14:paraId="03933801" w14:textId="77777777" w:rsidR="0067794D" w:rsidRPr="0067794D" w:rsidRDefault="0067794D" w:rsidP="0067794D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0"/>
                <w:lang w:val="en-GB"/>
              </w:rPr>
            </w:pPr>
            <w:r w:rsidRPr="0067794D">
              <w:rPr>
                <w:rFonts w:ascii="Times" w:eastAsia="Batang" w:hAnsi="Times" w:hint="eastAsia"/>
                <w:sz w:val="20"/>
                <w:szCs w:val="20"/>
                <w:lang w:val="en-GB"/>
              </w:rPr>
              <w:t>Company report</w:t>
            </w:r>
            <w:r w:rsidRPr="0067794D">
              <w:rPr>
                <w:rFonts w:ascii="Times" w:eastAsia="Batang" w:hAnsi="Times"/>
                <w:sz w:val="20"/>
                <w:szCs w:val="20"/>
                <w:lang w:val="en-GB"/>
              </w:rPr>
              <w:t>, enabled/disabled</w:t>
            </w:r>
          </w:p>
        </w:tc>
      </w:tr>
      <w:tr w:rsidR="0067794D" w:rsidRPr="0067794D" w14:paraId="3D7C0A73" w14:textId="77777777" w:rsidTr="004F21E7">
        <w:trPr>
          <w:trHeight w:val="20"/>
          <w:jc w:val="center"/>
        </w:trPr>
        <w:tc>
          <w:tcPr>
            <w:tcW w:w="3865" w:type="dxa"/>
          </w:tcPr>
          <w:p w14:paraId="1D7E7377" w14:textId="77777777" w:rsidR="0067794D" w:rsidRPr="0067794D" w:rsidRDefault="0067794D" w:rsidP="0067794D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0"/>
                <w:lang w:val="en-GB"/>
              </w:rPr>
            </w:pPr>
            <w:r w:rsidRPr="0067794D">
              <w:rPr>
                <w:rFonts w:ascii="Times" w:eastAsia="Batang" w:hAnsi="Times" w:hint="eastAsia"/>
                <w:sz w:val="20"/>
                <w:szCs w:val="20"/>
                <w:lang w:val="en-GB"/>
              </w:rPr>
              <w:t>Preamble format</w:t>
            </w:r>
          </w:p>
        </w:tc>
        <w:tc>
          <w:tcPr>
            <w:tcW w:w="4230" w:type="dxa"/>
          </w:tcPr>
          <w:p w14:paraId="172052C8" w14:textId="77777777" w:rsidR="0067794D" w:rsidRPr="0067794D" w:rsidRDefault="0067794D" w:rsidP="0067794D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0"/>
                <w:lang w:val="en-GB"/>
              </w:rPr>
            </w:pPr>
            <w:r w:rsidRPr="0067794D">
              <w:rPr>
                <w:rFonts w:ascii="Times" w:eastAsia="Batang" w:hAnsi="Times"/>
                <w:sz w:val="20"/>
                <w:szCs w:val="20"/>
                <w:lang w:val="en-GB"/>
              </w:rPr>
              <w:t xml:space="preserve">Format </w:t>
            </w:r>
            <w:r w:rsidRPr="0067794D">
              <w:rPr>
                <w:rFonts w:ascii="Times" w:eastAsia="Batang" w:hAnsi="Times" w:hint="eastAsia"/>
                <w:sz w:val="20"/>
                <w:szCs w:val="20"/>
                <w:lang w:val="en-GB"/>
              </w:rPr>
              <w:t>0/</w:t>
            </w:r>
            <w:r w:rsidRPr="0067794D">
              <w:rPr>
                <w:rFonts w:ascii="Times" w:eastAsia="Batang" w:hAnsi="Times"/>
                <w:sz w:val="20"/>
                <w:szCs w:val="20"/>
                <w:lang w:val="en-GB"/>
              </w:rPr>
              <w:t>[</w:t>
            </w:r>
            <w:r w:rsidRPr="0067794D">
              <w:rPr>
                <w:rFonts w:ascii="Times" w:eastAsia="Batang" w:hAnsi="Times" w:hint="eastAsia"/>
                <w:sz w:val="20"/>
                <w:szCs w:val="20"/>
                <w:lang w:val="en-GB"/>
              </w:rPr>
              <w:t>A1</w:t>
            </w:r>
            <w:r w:rsidRPr="0067794D">
              <w:rPr>
                <w:rFonts w:ascii="Times" w:eastAsia="Batang" w:hAnsi="Times"/>
                <w:sz w:val="20"/>
                <w:szCs w:val="20"/>
                <w:lang w:val="en-GB"/>
              </w:rPr>
              <w:t>]; [32, 64] preambles in each RO.</w:t>
            </w:r>
          </w:p>
          <w:p w14:paraId="4E147F1F" w14:textId="77777777" w:rsidR="0067794D" w:rsidRPr="0067794D" w:rsidRDefault="0067794D" w:rsidP="0067794D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0"/>
                <w:lang w:val="en-GB"/>
              </w:rPr>
            </w:pPr>
            <w:r w:rsidRPr="0067794D">
              <w:rPr>
                <w:rFonts w:ascii="Times" w:eastAsia="Batang" w:hAnsi="Times" w:hint="eastAsia"/>
                <w:sz w:val="20"/>
                <w:szCs w:val="20"/>
                <w:lang w:val="en-GB"/>
              </w:rPr>
              <w:t xml:space="preserve">Other </w:t>
            </w:r>
            <w:r w:rsidRPr="0067794D">
              <w:rPr>
                <w:rFonts w:ascii="Times" w:eastAsia="Batang" w:hAnsi="Times"/>
                <w:sz w:val="20"/>
                <w:szCs w:val="20"/>
                <w:lang w:val="en-GB"/>
              </w:rPr>
              <w:t xml:space="preserve">preamble </w:t>
            </w:r>
            <w:r w:rsidRPr="0067794D">
              <w:rPr>
                <w:rFonts w:ascii="Times" w:eastAsia="Batang" w:hAnsi="Times" w:hint="eastAsia"/>
                <w:sz w:val="20"/>
                <w:szCs w:val="20"/>
                <w:lang w:val="en-GB"/>
              </w:rPr>
              <w:t>formats</w:t>
            </w:r>
            <w:r w:rsidRPr="0067794D">
              <w:rPr>
                <w:rFonts w:ascii="Times" w:eastAsia="Batang" w:hAnsi="Times"/>
                <w:sz w:val="20"/>
                <w:szCs w:val="20"/>
                <w:lang w:val="en-GB"/>
              </w:rPr>
              <w:t xml:space="preserve"> or number of preambles</w:t>
            </w:r>
            <w:r w:rsidRPr="0067794D">
              <w:rPr>
                <w:rFonts w:ascii="Times" w:eastAsia="Batang" w:hAnsi="Times" w:hint="eastAsia"/>
                <w:sz w:val="20"/>
                <w:szCs w:val="20"/>
                <w:lang w:val="en-GB"/>
              </w:rPr>
              <w:t xml:space="preserve"> </w:t>
            </w:r>
            <w:r w:rsidRPr="0067794D">
              <w:rPr>
                <w:rFonts w:ascii="Times" w:eastAsia="Batang" w:hAnsi="Times"/>
                <w:sz w:val="20"/>
                <w:szCs w:val="20"/>
                <w:lang w:val="en-GB"/>
              </w:rPr>
              <w:t xml:space="preserve">are </w:t>
            </w:r>
            <w:r w:rsidRPr="0067794D">
              <w:rPr>
                <w:rFonts w:ascii="Times" w:eastAsia="Batang" w:hAnsi="Times" w:hint="eastAsia"/>
                <w:sz w:val="20"/>
                <w:szCs w:val="20"/>
                <w:lang w:val="en-GB"/>
              </w:rPr>
              <w:t>not precluded</w:t>
            </w:r>
          </w:p>
          <w:p w14:paraId="035DB882" w14:textId="77777777" w:rsidR="0067794D" w:rsidRPr="0067794D" w:rsidRDefault="0067794D" w:rsidP="0067794D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0"/>
                <w:lang w:val="en-GB"/>
              </w:rPr>
            </w:pPr>
            <w:r w:rsidRPr="0067794D">
              <w:rPr>
                <w:rFonts w:ascii="Times" w:eastAsia="Batang" w:hAnsi="Times"/>
                <w:sz w:val="20"/>
                <w:szCs w:val="20"/>
                <w:lang w:val="en-GB"/>
              </w:rPr>
              <w:t>Note: company report number of SSBs per RO</w:t>
            </w:r>
          </w:p>
        </w:tc>
      </w:tr>
      <w:tr w:rsidR="0067794D" w:rsidRPr="0067794D" w14:paraId="67F3778B" w14:textId="77777777" w:rsidTr="004F21E7">
        <w:trPr>
          <w:trHeight w:val="20"/>
          <w:jc w:val="center"/>
        </w:trPr>
        <w:tc>
          <w:tcPr>
            <w:tcW w:w="3865" w:type="dxa"/>
            <w:vAlign w:val="center"/>
          </w:tcPr>
          <w:p w14:paraId="5AA9B298" w14:textId="77777777" w:rsidR="0067794D" w:rsidRPr="0067794D" w:rsidRDefault="0067794D" w:rsidP="0067794D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hAnsi="Times"/>
                <w:color w:val="FF0000"/>
                <w:sz w:val="20"/>
                <w:szCs w:val="20"/>
                <w:lang w:val="en-GB"/>
              </w:rPr>
            </w:pPr>
            <w:r w:rsidRPr="0067794D">
              <w:rPr>
                <w:rFonts w:ascii="Times" w:hAnsi="Times"/>
                <w:sz w:val="20"/>
                <w:szCs w:val="20"/>
                <w:lang w:val="en-GB"/>
              </w:rPr>
              <w:t>Number of UEs</w:t>
            </w:r>
          </w:p>
        </w:tc>
        <w:tc>
          <w:tcPr>
            <w:tcW w:w="4230" w:type="dxa"/>
            <w:vAlign w:val="center"/>
          </w:tcPr>
          <w:p w14:paraId="3B3562BC" w14:textId="77777777" w:rsidR="0067794D" w:rsidRPr="0067794D" w:rsidRDefault="0067794D" w:rsidP="0067794D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0"/>
                <w:lang w:val="en-GB"/>
              </w:rPr>
            </w:pPr>
            <w:r w:rsidRPr="0067794D">
              <w:rPr>
                <w:rFonts w:ascii="Times" w:eastAsia="Batang" w:hAnsi="Times"/>
                <w:sz w:val="20"/>
                <w:szCs w:val="20"/>
                <w:lang w:val="en-GB"/>
              </w:rPr>
              <w:t>1 as a starting point</w:t>
            </w:r>
            <w:r w:rsidRPr="0067794D">
              <w:rPr>
                <w:rFonts w:ascii="Times" w:eastAsia="Batang" w:hAnsi="Times" w:hint="eastAsia"/>
                <w:sz w:val="20"/>
                <w:szCs w:val="20"/>
                <w:lang w:val="en-GB"/>
              </w:rPr>
              <w:t>;</w:t>
            </w:r>
          </w:p>
          <w:p w14:paraId="0A19A742" w14:textId="77777777" w:rsidR="0067794D" w:rsidRPr="0067794D" w:rsidRDefault="0067794D" w:rsidP="0067794D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trike/>
                <w:color w:val="FF0000"/>
                <w:sz w:val="20"/>
                <w:szCs w:val="20"/>
                <w:lang w:val="en-GB"/>
              </w:rPr>
            </w:pPr>
            <w:r w:rsidRPr="0067794D">
              <w:rPr>
                <w:rFonts w:ascii="Times" w:eastAsia="Batang" w:hAnsi="Times"/>
                <w:strike/>
                <w:color w:val="FF0000"/>
                <w:sz w:val="20"/>
                <w:szCs w:val="20"/>
                <w:lang w:val="en-GB"/>
              </w:rPr>
              <w:lastRenderedPageBreak/>
              <w:t xml:space="preserve">FFS: </w:t>
            </w:r>
            <w:r w:rsidRPr="0067794D">
              <w:rPr>
                <w:rFonts w:ascii="Times" w:eastAsia="Batang" w:hAnsi="Times" w:hint="eastAsia"/>
                <w:sz w:val="20"/>
                <w:szCs w:val="20"/>
                <w:lang w:val="en-GB"/>
              </w:rPr>
              <w:t xml:space="preserve">2 </w:t>
            </w:r>
            <w:r w:rsidRPr="0067794D">
              <w:rPr>
                <w:rFonts w:ascii="Times" w:eastAsia="Batang" w:hAnsi="Times"/>
                <w:sz w:val="20"/>
                <w:szCs w:val="20"/>
                <w:lang w:val="en-GB"/>
              </w:rPr>
              <w:t xml:space="preserve">or more </w:t>
            </w:r>
            <w:r w:rsidRPr="0067794D">
              <w:rPr>
                <w:rFonts w:ascii="Times" w:eastAsia="Batang" w:hAnsi="Times" w:hint="eastAsia"/>
                <w:sz w:val="20"/>
                <w:szCs w:val="20"/>
                <w:lang w:val="en-GB"/>
              </w:rPr>
              <w:t xml:space="preserve">for </w:t>
            </w:r>
            <w:r w:rsidRPr="0067794D">
              <w:rPr>
                <w:rFonts w:ascii="Times" w:eastAsia="Batang" w:hAnsi="Times"/>
                <w:sz w:val="20"/>
                <w:szCs w:val="20"/>
                <w:lang w:val="en-GB"/>
              </w:rPr>
              <w:t>evaluation of</w:t>
            </w:r>
            <w:r w:rsidRPr="0067794D">
              <w:rPr>
                <w:rFonts w:ascii="Times" w:eastAsia="Batang" w:hAnsi="Times" w:hint="eastAsia"/>
                <w:sz w:val="20"/>
                <w:szCs w:val="20"/>
                <w:lang w:val="en-GB"/>
              </w:rPr>
              <w:t xml:space="preserve"> </w:t>
            </w:r>
            <w:r w:rsidRPr="0067794D">
              <w:rPr>
                <w:rFonts w:ascii="Times" w:eastAsia="Batang" w:hAnsi="Times"/>
                <w:sz w:val="20"/>
                <w:szCs w:val="20"/>
                <w:lang w:val="en-GB"/>
              </w:rPr>
              <w:t>shared PUSCH occasion</w:t>
            </w:r>
            <w:r w:rsidRPr="0067794D">
              <w:rPr>
                <w:rFonts w:ascii="Times" w:eastAsia="Batang" w:hAnsi="Times" w:hint="eastAsia"/>
                <w:color w:val="FF0000"/>
                <w:sz w:val="20"/>
                <w:szCs w:val="20"/>
                <w:lang w:val="en-GB"/>
              </w:rPr>
              <w:t xml:space="preserve"> </w:t>
            </w:r>
            <w:r w:rsidRPr="0067794D">
              <w:rPr>
                <w:rFonts w:ascii="Times" w:eastAsia="Batang" w:hAnsi="Times" w:hint="eastAsia"/>
                <w:strike/>
                <w:color w:val="FF0000"/>
                <w:sz w:val="20"/>
                <w:szCs w:val="20"/>
                <w:lang w:val="en-GB"/>
              </w:rPr>
              <w:t xml:space="preserve">or </w:t>
            </w:r>
            <w:r w:rsidRPr="0067794D">
              <w:rPr>
                <w:rFonts w:ascii="Times" w:eastAsia="Batang" w:hAnsi="Times"/>
                <w:strike/>
                <w:color w:val="FF0000"/>
                <w:sz w:val="20"/>
                <w:szCs w:val="20"/>
                <w:lang w:val="en-GB"/>
              </w:rPr>
              <w:t>can be reported</w:t>
            </w:r>
          </w:p>
          <w:p w14:paraId="1532441B" w14:textId="77777777" w:rsidR="0067794D" w:rsidRPr="0067794D" w:rsidRDefault="0067794D" w:rsidP="0067794D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color w:val="FF0000"/>
                <w:sz w:val="20"/>
                <w:szCs w:val="20"/>
                <w:lang w:val="en-GB"/>
              </w:rPr>
            </w:pPr>
            <w:r w:rsidRPr="0067794D">
              <w:rPr>
                <w:rFonts w:ascii="Times" w:eastAsia="Batang" w:hAnsi="Times"/>
                <w:color w:val="FF0000"/>
                <w:sz w:val="20"/>
                <w:szCs w:val="20"/>
                <w:lang w:val="en-GB"/>
              </w:rPr>
              <w:t>Power modelling for FFS (Note: before the FFS is resolved, companies to report the detailed modelling)</w:t>
            </w:r>
          </w:p>
          <w:p w14:paraId="446B6AF8" w14:textId="77777777" w:rsidR="0067794D" w:rsidRPr="0067794D" w:rsidRDefault="0067794D" w:rsidP="0067794D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0"/>
                <w:lang w:val="en-GB"/>
              </w:rPr>
            </w:pPr>
            <w:r w:rsidRPr="0067794D">
              <w:rPr>
                <w:rFonts w:ascii="Times" w:eastAsia="Batang" w:hAnsi="Times"/>
                <w:sz w:val="20"/>
                <w:szCs w:val="20"/>
                <w:lang w:val="en-GB"/>
              </w:rPr>
              <w:t xml:space="preserve">FFS: </w:t>
            </w:r>
            <w:r w:rsidRPr="0067794D">
              <w:rPr>
                <w:rFonts w:ascii="Times" w:eastAsia="Batang" w:hAnsi="Times" w:hint="eastAsia"/>
                <w:sz w:val="20"/>
                <w:szCs w:val="20"/>
                <w:lang w:val="en-GB"/>
              </w:rPr>
              <w:t>in</w:t>
            </w:r>
            <w:r w:rsidRPr="0067794D">
              <w:rPr>
                <w:rFonts w:ascii="Times" w:eastAsia="Batang" w:hAnsi="Times"/>
                <w:sz w:val="20"/>
                <w:szCs w:val="20"/>
                <w:lang w:val="en-GB"/>
              </w:rPr>
              <w:t>ter</w:t>
            </w:r>
            <w:r w:rsidRPr="0067794D">
              <w:rPr>
                <w:rFonts w:ascii="Times" w:eastAsia="Batang" w:hAnsi="Times" w:hint="eastAsia"/>
                <w:sz w:val="20"/>
                <w:szCs w:val="20"/>
                <w:lang w:val="en-GB"/>
              </w:rPr>
              <w:t xml:space="preserve">ference from </w:t>
            </w:r>
            <w:r w:rsidRPr="0067794D">
              <w:rPr>
                <w:rFonts w:ascii="Times" w:eastAsia="Batang" w:hAnsi="Times"/>
                <w:sz w:val="20"/>
                <w:szCs w:val="20"/>
                <w:lang w:val="en-GB"/>
              </w:rPr>
              <w:t xml:space="preserve">the </w:t>
            </w:r>
            <w:r w:rsidRPr="0067794D">
              <w:rPr>
                <w:rFonts w:ascii="Times" w:eastAsia="Batang" w:hAnsi="Times" w:hint="eastAsia"/>
                <w:sz w:val="20"/>
                <w:szCs w:val="20"/>
                <w:lang w:val="en-GB"/>
              </w:rPr>
              <w:t xml:space="preserve">adjacent </w:t>
            </w:r>
            <w:r w:rsidRPr="0067794D">
              <w:rPr>
                <w:rFonts w:ascii="Times" w:eastAsia="Batang" w:hAnsi="Times"/>
                <w:sz w:val="20"/>
                <w:szCs w:val="20"/>
                <w:lang w:val="en-GB"/>
              </w:rPr>
              <w:t xml:space="preserve">PUSCH </w:t>
            </w:r>
            <w:r w:rsidRPr="0067794D">
              <w:rPr>
                <w:rFonts w:ascii="Times" w:eastAsia="Batang" w:hAnsi="Times"/>
                <w:strike/>
                <w:color w:val="FF0000"/>
                <w:sz w:val="20"/>
                <w:szCs w:val="20"/>
                <w:lang w:val="en-GB"/>
              </w:rPr>
              <w:t>resource</w:t>
            </w:r>
            <w:r w:rsidRPr="0067794D">
              <w:rPr>
                <w:rFonts w:ascii="Times" w:eastAsia="Batang" w:hAnsi="Times"/>
                <w:sz w:val="20"/>
                <w:szCs w:val="20"/>
                <w:lang w:val="en-GB"/>
              </w:rPr>
              <w:t xml:space="preserve"> </w:t>
            </w:r>
            <w:r w:rsidRPr="0067794D">
              <w:rPr>
                <w:rFonts w:ascii="Times" w:eastAsia="Batang" w:hAnsi="Times"/>
                <w:color w:val="FF0000"/>
                <w:sz w:val="20"/>
                <w:szCs w:val="20"/>
                <w:lang w:val="en-GB"/>
              </w:rPr>
              <w:t>occasion</w:t>
            </w:r>
            <w:r w:rsidRPr="0067794D">
              <w:rPr>
                <w:rFonts w:ascii="Times" w:eastAsia="Batang" w:hAnsi="Times"/>
                <w:sz w:val="20"/>
                <w:szCs w:val="20"/>
                <w:lang w:val="en-GB"/>
              </w:rPr>
              <w:t>, including how to model relative SINR, timing, etc.</w:t>
            </w:r>
          </w:p>
        </w:tc>
        <w:bookmarkStart w:id="9" w:name="_GoBack"/>
        <w:bookmarkEnd w:id="9"/>
      </w:tr>
      <w:tr w:rsidR="0067794D" w:rsidRPr="0067794D" w14:paraId="1DC65FFA" w14:textId="77777777" w:rsidTr="004F21E7">
        <w:trPr>
          <w:trHeight w:val="20"/>
          <w:jc w:val="center"/>
        </w:trPr>
        <w:tc>
          <w:tcPr>
            <w:tcW w:w="3865" w:type="dxa"/>
            <w:vAlign w:val="center"/>
          </w:tcPr>
          <w:p w14:paraId="023E0C55" w14:textId="77777777" w:rsidR="0067794D" w:rsidRPr="0067794D" w:rsidRDefault="0067794D" w:rsidP="0067794D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hAnsi="Times"/>
                <w:color w:val="FF0000"/>
                <w:sz w:val="20"/>
                <w:szCs w:val="20"/>
                <w:lang w:val="en-GB"/>
              </w:rPr>
            </w:pPr>
            <w:r w:rsidRPr="0067794D">
              <w:rPr>
                <w:rFonts w:ascii="Times" w:hAnsi="Times" w:hint="eastAsia"/>
                <w:sz w:val="20"/>
                <w:szCs w:val="20"/>
                <w:lang w:val="en-GB"/>
              </w:rPr>
              <w:lastRenderedPageBreak/>
              <w:t>TBS</w:t>
            </w:r>
          </w:p>
        </w:tc>
        <w:tc>
          <w:tcPr>
            <w:tcW w:w="4230" w:type="dxa"/>
            <w:vAlign w:val="center"/>
          </w:tcPr>
          <w:p w14:paraId="216BBD85" w14:textId="77777777" w:rsidR="0067794D" w:rsidRPr="0067794D" w:rsidRDefault="0067794D" w:rsidP="0067794D">
            <w:pPr>
              <w:numPr>
                <w:ilvl w:val="0"/>
                <w:numId w:val="21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0"/>
                <w:lang w:val="en-GB" w:eastAsia="x-none"/>
              </w:rPr>
            </w:pPr>
            <w:r w:rsidRPr="0067794D">
              <w:rPr>
                <w:rFonts w:ascii="Times" w:eastAsia="Batang" w:hAnsi="Times" w:hint="eastAsia"/>
                <w:strike/>
                <w:color w:val="FF0000"/>
                <w:sz w:val="20"/>
                <w:szCs w:val="20"/>
                <w:lang w:val="en-GB" w:eastAsia="x-none"/>
              </w:rPr>
              <w:t>56</w:t>
            </w:r>
            <w:r w:rsidRPr="0067794D">
              <w:rPr>
                <w:rFonts w:ascii="Times" w:eastAsia="Batang" w:hAnsi="Times"/>
                <w:sz w:val="20"/>
                <w:szCs w:val="20"/>
                <w:lang w:val="en-GB" w:eastAsia="x-none"/>
              </w:rPr>
              <w:t xml:space="preserve"> </w:t>
            </w:r>
            <w:r w:rsidRPr="0067794D">
              <w:rPr>
                <w:rFonts w:ascii="Times" w:eastAsia="Batang" w:hAnsi="Times"/>
                <w:color w:val="FF0000"/>
                <w:sz w:val="20"/>
                <w:szCs w:val="20"/>
                <w:lang w:val="en-GB" w:eastAsia="x-none"/>
              </w:rPr>
              <w:t>72</w:t>
            </w:r>
            <w:r w:rsidRPr="0067794D">
              <w:rPr>
                <w:rFonts w:ascii="Times" w:eastAsia="Batang" w:hAnsi="Times" w:hint="eastAsia"/>
                <w:sz w:val="20"/>
                <w:szCs w:val="20"/>
                <w:lang w:val="en-GB" w:eastAsia="x-none"/>
              </w:rPr>
              <w:t xml:space="preserve"> bits</w:t>
            </w:r>
            <w:r w:rsidRPr="0067794D">
              <w:rPr>
                <w:rFonts w:ascii="Times" w:eastAsia="Batang" w:hAnsi="Times"/>
                <w:sz w:val="20"/>
                <w:szCs w:val="20"/>
                <w:lang w:val="en-GB" w:eastAsia="x-none"/>
              </w:rPr>
              <w:t xml:space="preserve"> as starting point </w:t>
            </w:r>
            <w:r w:rsidRPr="0067794D">
              <w:rPr>
                <w:rFonts w:ascii="Times" w:eastAsia="Batang" w:hAnsi="Times"/>
                <w:strike/>
                <w:color w:val="FF0000"/>
                <w:sz w:val="20"/>
                <w:szCs w:val="20"/>
                <w:lang w:val="en-GB" w:eastAsia="x-none"/>
              </w:rPr>
              <w:t>for minimum payload size</w:t>
            </w:r>
            <w:r w:rsidRPr="0067794D">
              <w:rPr>
                <w:rFonts w:ascii="Times" w:eastAsia="Batang" w:hAnsi="Times"/>
                <w:sz w:val="20"/>
                <w:szCs w:val="20"/>
                <w:lang w:val="en-GB" w:eastAsia="x-none"/>
              </w:rPr>
              <w:t>, other values are not precluded</w:t>
            </w:r>
          </w:p>
          <w:p w14:paraId="3D526A57" w14:textId="77777777" w:rsidR="0067794D" w:rsidRPr="0067794D" w:rsidRDefault="0067794D" w:rsidP="0067794D">
            <w:pPr>
              <w:numPr>
                <w:ilvl w:val="0"/>
                <w:numId w:val="21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trike/>
                <w:sz w:val="20"/>
                <w:szCs w:val="20"/>
                <w:lang w:val="en-GB" w:eastAsia="x-none"/>
              </w:rPr>
            </w:pPr>
            <w:r w:rsidRPr="0067794D">
              <w:rPr>
                <w:rFonts w:ascii="Times" w:eastAsia="Batang" w:hAnsi="Times"/>
                <w:strike/>
                <w:color w:val="FF0000"/>
                <w:sz w:val="20"/>
                <w:szCs w:val="20"/>
                <w:lang w:val="en-GB" w:eastAsia="x-none"/>
              </w:rPr>
              <w:t>Company report for the evaluation of payload size</w:t>
            </w:r>
          </w:p>
        </w:tc>
      </w:tr>
    </w:tbl>
    <w:p w14:paraId="1D6EE706" w14:textId="77777777" w:rsidR="0067794D" w:rsidRPr="008D7D85" w:rsidRDefault="0067794D" w:rsidP="0067794D">
      <w:pPr>
        <w:rPr>
          <w:b/>
          <w:bCs/>
          <w:i/>
          <w:u w:val="single"/>
          <w:lang w:val="en-GB"/>
        </w:rPr>
      </w:pPr>
    </w:p>
    <w:p w14:paraId="21CE6C7A" w14:textId="740FFB5B" w:rsidR="008D7D85" w:rsidRDefault="008D7D85" w:rsidP="008D7D85">
      <w:pPr>
        <w:pStyle w:val="a5"/>
      </w:pPr>
      <w:r>
        <w:t>Table A.</w:t>
      </w:r>
      <w:r w:rsidR="00010FE7">
        <w:t>3</w:t>
      </w:r>
      <w:r>
        <w:t xml:space="preserve"> Parameters for simulation results in Figure </w:t>
      </w:r>
      <w:r w:rsidR="00010FE7">
        <w:t>4 and Figure 5</w:t>
      </w:r>
    </w:p>
    <w:tbl>
      <w:tblPr>
        <w:tblW w:w="9340" w:type="dxa"/>
        <w:jc w:val="center"/>
        <w:tblLayout w:type="fixed"/>
        <w:tblLook w:val="04A0" w:firstRow="1" w:lastRow="0" w:firstColumn="1" w:lastColumn="0" w:noHBand="0" w:noVBand="1"/>
      </w:tblPr>
      <w:tblGrid>
        <w:gridCol w:w="3109"/>
        <w:gridCol w:w="6231"/>
      </w:tblGrid>
      <w:tr w:rsidR="008D7D85" w14:paraId="52C913DF" w14:textId="77777777" w:rsidTr="008D7D85">
        <w:trPr>
          <w:cantSplit/>
          <w:trHeight w:val="340"/>
          <w:jc w:val="center"/>
        </w:trPr>
        <w:tc>
          <w:tcPr>
            <w:tcW w:w="3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9D9D9"/>
            <w:vAlign w:val="center"/>
          </w:tcPr>
          <w:p w14:paraId="07245612" w14:textId="77777777" w:rsidR="008D7D85" w:rsidRDefault="008D7D85" w:rsidP="004F21E7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ja-JP"/>
              </w:rPr>
              <w:t>Parameters</w:t>
            </w:r>
          </w:p>
        </w:tc>
        <w:tc>
          <w:tcPr>
            <w:tcW w:w="623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9D9D9"/>
            <w:vAlign w:val="center"/>
          </w:tcPr>
          <w:p w14:paraId="1806AA89" w14:textId="77777777" w:rsidR="008D7D85" w:rsidRDefault="008D7D85" w:rsidP="004F21E7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Values</w:t>
            </w:r>
          </w:p>
        </w:tc>
      </w:tr>
      <w:tr w:rsidR="008D7D85" w:rsidRPr="00DB557F" w14:paraId="0CE70312" w14:textId="77777777" w:rsidTr="008D7D85">
        <w:trPr>
          <w:cantSplit/>
          <w:trHeight w:val="340"/>
          <w:jc w:val="center"/>
        </w:trPr>
        <w:tc>
          <w:tcPr>
            <w:tcW w:w="31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70C4482" w14:textId="77777777" w:rsidR="008D7D85" w:rsidRPr="00DB557F" w:rsidRDefault="008D7D85" w:rsidP="004F21E7">
            <w:pPr>
              <w:spacing w:after="0"/>
              <w:rPr>
                <w:sz w:val="20"/>
                <w:szCs w:val="20"/>
              </w:rPr>
            </w:pPr>
            <w:r w:rsidRPr="00273A09">
              <w:rPr>
                <w:rFonts w:eastAsia="MS Mincho"/>
                <w:sz w:val="20"/>
                <w:szCs w:val="20"/>
                <w:lang w:val="en-GB" w:eastAsia="en-GB"/>
              </w:rPr>
              <w:t>Scenario</w:t>
            </w:r>
          </w:p>
        </w:tc>
        <w:tc>
          <w:tcPr>
            <w:tcW w:w="6231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CACD151" w14:textId="2B758BAA" w:rsidR="008D7D85" w:rsidRDefault="003776B8" w:rsidP="004F21E7">
            <w:pPr>
              <w:spacing w:after="0"/>
              <w:rPr>
                <w:sz w:val="20"/>
                <w:szCs w:val="20"/>
              </w:rPr>
            </w:pPr>
            <w:r w:rsidRPr="008D7D85">
              <w:rPr>
                <w:szCs w:val="20"/>
              </w:rPr>
              <w:t>200m, UMi, 4 GHz</w:t>
            </w:r>
          </w:p>
        </w:tc>
      </w:tr>
      <w:tr w:rsidR="008D7D85" w:rsidRPr="00DB557F" w14:paraId="63F975D3" w14:textId="77777777" w:rsidTr="008D7D85">
        <w:trPr>
          <w:cantSplit/>
          <w:trHeight w:val="340"/>
          <w:jc w:val="center"/>
        </w:trPr>
        <w:tc>
          <w:tcPr>
            <w:tcW w:w="31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56D79B9" w14:textId="77777777" w:rsidR="008D7D85" w:rsidRPr="00DB557F" w:rsidRDefault="008D7D85" w:rsidP="004F21E7">
            <w:pPr>
              <w:spacing w:after="0"/>
              <w:rPr>
                <w:rFonts w:eastAsia="MS Mincho"/>
                <w:sz w:val="20"/>
                <w:szCs w:val="20"/>
                <w:lang w:val="en-GB" w:eastAsia="en-GB"/>
              </w:rPr>
            </w:pPr>
            <w:r w:rsidRPr="00DB557F">
              <w:rPr>
                <w:sz w:val="20"/>
                <w:szCs w:val="20"/>
              </w:rPr>
              <w:t>Preamble format</w:t>
            </w:r>
          </w:p>
        </w:tc>
        <w:tc>
          <w:tcPr>
            <w:tcW w:w="6231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3E359D1" w14:textId="22B5401E" w:rsidR="008D7D85" w:rsidRPr="00DB557F" w:rsidRDefault="00F14CAD" w:rsidP="004F21E7">
            <w:pPr>
              <w:spacing w:after="0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0</w:t>
            </w:r>
            <w:r w:rsidR="00C178BA">
              <w:rPr>
                <w:sz w:val="20"/>
                <w:szCs w:val="20"/>
                <w:lang w:eastAsia="zh-CN"/>
              </w:rPr>
              <w:t>, or A1</w:t>
            </w:r>
          </w:p>
        </w:tc>
      </w:tr>
      <w:tr w:rsidR="008D7D85" w:rsidRPr="00DB557F" w14:paraId="26AC21E7" w14:textId="77777777" w:rsidTr="008D7D85">
        <w:trPr>
          <w:cantSplit/>
          <w:trHeight w:val="340"/>
          <w:jc w:val="center"/>
        </w:trPr>
        <w:tc>
          <w:tcPr>
            <w:tcW w:w="310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42A03C1" w14:textId="77777777" w:rsidR="008D7D85" w:rsidRPr="00DB557F" w:rsidRDefault="008D7D85" w:rsidP="004F21E7">
            <w:pPr>
              <w:spacing w:after="0"/>
              <w:rPr>
                <w:sz w:val="20"/>
                <w:szCs w:val="20"/>
              </w:rPr>
            </w:pPr>
            <w:r w:rsidRPr="00DB557F">
              <w:rPr>
                <w:rFonts w:eastAsia="MS Mincho"/>
                <w:sz w:val="20"/>
                <w:szCs w:val="20"/>
                <w:lang w:val="en-GB" w:eastAsia="en-GB"/>
              </w:rPr>
              <w:t>Waveform</w:t>
            </w:r>
            <w:r w:rsidRPr="00DB557F">
              <w:rPr>
                <w:sz w:val="20"/>
                <w:szCs w:val="20"/>
              </w:rPr>
              <w:t xml:space="preserve"> </w:t>
            </w:r>
            <w:r w:rsidRPr="00DB557F">
              <w:rPr>
                <w:rFonts w:eastAsia="MS Mincho"/>
                <w:sz w:val="20"/>
                <w:szCs w:val="20"/>
                <w:lang w:val="en-GB" w:eastAsia="en-GB"/>
              </w:rPr>
              <w:t>(data part)</w:t>
            </w:r>
          </w:p>
        </w:tc>
        <w:tc>
          <w:tcPr>
            <w:tcW w:w="62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ADEF6BB" w14:textId="0E4A3175" w:rsidR="008D7D85" w:rsidRPr="00DB557F" w:rsidRDefault="00F14CAD" w:rsidP="004F21E7">
            <w:pPr>
              <w:numPr>
                <w:ilvl w:val="255"/>
                <w:numId w:val="0"/>
              </w:numPr>
              <w:spacing w:after="0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CP-OFDM</w:t>
            </w:r>
          </w:p>
        </w:tc>
      </w:tr>
      <w:tr w:rsidR="008D7D85" w:rsidRPr="00DB557F" w14:paraId="0F1A950B" w14:textId="77777777" w:rsidTr="008D7D85">
        <w:trPr>
          <w:cantSplit/>
          <w:trHeight w:val="340"/>
          <w:jc w:val="center"/>
        </w:trPr>
        <w:tc>
          <w:tcPr>
            <w:tcW w:w="31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49D56B6" w14:textId="77777777" w:rsidR="008D7D85" w:rsidRPr="00DB557F" w:rsidRDefault="008D7D85" w:rsidP="004F21E7">
            <w:pPr>
              <w:spacing w:after="0"/>
              <w:rPr>
                <w:sz w:val="20"/>
                <w:szCs w:val="20"/>
              </w:rPr>
            </w:pPr>
            <w:r w:rsidRPr="00DB557F">
              <w:rPr>
                <w:rFonts w:eastAsia="MS Mincho"/>
                <w:sz w:val="20"/>
                <w:szCs w:val="20"/>
                <w:lang w:val="en-GB" w:eastAsia="en-GB"/>
              </w:rPr>
              <w:t>Subcarrier spacing</w:t>
            </w:r>
            <w:r w:rsidRPr="00DB557F">
              <w:rPr>
                <w:sz w:val="20"/>
                <w:szCs w:val="20"/>
              </w:rPr>
              <w:t xml:space="preserve"> for </w:t>
            </w:r>
            <w:r w:rsidRPr="00DB557F">
              <w:rPr>
                <w:rFonts w:eastAsia="MS Mincho"/>
                <w:sz w:val="20"/>
                <w:szCs w:val="20"/>
                <w:lang w:val="en-GB" w:eastAsia="en-GB"/>
              </w:rPr>
              <w:t>PUSCH</w:t>
            </w:r>
          </w:p>
        </w:tc>
        <w:tc>
          <w:tcPr>
            <w:tcW w:w="62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3145C03" w14:textId="36AEC980" w:rsidR="008D7D85" w:rsidRPr="00DB557F" w:rsidRDefault="00F14CAD" w:rsidP="004F21E7">
            <w:pPr>
              <w:spacing w:after="0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30</w:t>
            </w:r>
            <w:r>
              <w:rPr>
                <w:sz w:val="20"/>
                <w:szCs w:val="20"/>
                <w:lang w:eastAsia="zh-CN"/>
              </w:rPr>
              <w:t xml:space="preserve"> </w:t>
            </w:r>
            <w:r>
              <w:rPr>
                <w:rFonts w:hint="eastAsia"/>
                <w:sz w:val="20"/>
                <w:szCs w:val="20"/>
                <w:lang w:eastAsia="zh-CN"/>
              </w:rPr>
              <w:t>K</w:t>
            </w:r>
            <w:r>
              <w:rPr>
                <w:sz w:val="20"/>
                <w:szCs w:val="20"/>
                <w:lang w:eastAsia="zh-CN"/>
              </w:rPr>
              <w:t>Hz</w:t>
            </w:r>
          </w:p>
        </w:tc>
      </w:tr>
      <w:tr w:rsidR="008D7D85" w:rsidRPr="00DB557F" w14:paraId="6A8CB71F" w14:textId="77777777" w:rsidTr="008D7D85">
        <w:trPr>
          <w:cantSplit/>
          <w:trHeight w:val="340"/>
          <w:jc w:val="center"/>
        </w:trPr>
        <w:tc>
          <w:tcPr>
            <w:tcW w:w="31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9D47215" w14:textId="77777777" w:rsidR="008D7D85" w:rsidRPr="00DB557F" w:rsidRDefault="008D7D85" w:rsidP="004F21E7">
            <w:pPr>
              <w:spacing w:after="0"/>
              <w:rPr>
                <w:sz w:val="20"/>
                <w:szCs w:val="20"/>
                <w:lang w:val="en-GB"/>
              </w:rPr>
            </w:pPr>
            <w:r w:rsidRPr="00DB557F">
              <w:rPr>
                <w:rFonts w:hint="eastAsia"/>
                <w:sz w:val="20"/>
                <w:szCs w:val="20"/>
                <w:lang w:val="en-GB"/>
              </w:rPr>
              <w:t>TBS</w:t>
            </w:r>
          </w:p>
        </w:tc>
        <w:tc>
          <w:tcPr>
            <w:tcW w:w="62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629541D" w14:textId="7CD1E636" w:rsidR="008D7D85" w:rsidRPr="00060719" w:rsidRDefault="00F14CAD" w:rsidP="004F21E7">
            <w:pPr>
              <w:autoSpaceDE/>
              <w:autoSpaceDN/>
              <w:spacing w:after="0"/>
              <w:jc w:val="left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72</w:t>
            </w:r>
            <w:r w:rsidR="003260DF">
              <w:rPr>
                <w:sz w:val="20"/>
                <w:szCs w:val="20"/>
                <w:lang w:eastAsia="zh-CN"/>
              </w:rPr>
              <w:t>, 200</w:t>
            </w:r>
            <w:r>
              <w:rPr>
                <w:sz w:val="20"/>
                <w:szCs w:val="20"/>
                <w:lang w:eastAsia="zh-CN"/>
              </w:rPr>
              <w:t xml:space="preserve"> </w:t>
            </w:r>
            <w:r>
              <w:rPr>
                <w:rFonts w:hint="eastAsia"/>
                <w:sz w:val="20"/>
                <w:szCs w:val="20"/>
                <w:lang w:eastAsia="zh-CN"/>
              </w:rPr>
              <w:t>bits</w:t>
            </w:r>
          </w:p>
        </w:tc>
      </w:tr>
      <w:tr w:rsidR="008D7D85" w:rsidRPr="00DB557F" w14:paraId="78DE3CC2" w14:textId="77777777" w:rsidTr="008D7D85">
        <w:trPr>
          <w:cantSplit/>
          <w:trHeight w:val="340"/>
          <w:jc w:val="center"/>
        </w:trPr>
        <w:tc>
          <w:tcPr>
            <w:tcW w:w="3109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335A1141" w14:textId="77777777" w:rsidR="008D7D85" w:rsidRPr="00DB557F" w:rsidRDefault="008D7D85" w:rsidP="004F21E7">
            <w:pPr>
              <w:spacing w:after="0"/>
              <w:rPr>
                <w:sz w:val="20"/>
                <w:szCs w:val="20"/>
              </w:rPr>
            </w:pPr>
            <w:r w:rsidRPr="00DB557F">
              <w:rPr>
                <w:rFonts w:eastAsia="MS Mincho"/>
                <w:sz w:val="20"/>
                <w:szCs w:val="20"/>
                <w:lang w:val="en-GB" w:eastAsia="en-GB"/>
              </w:rPr>
              <w:t>MCS and Resource size</w:t>
            </w:r>
          </w:p>
        </w:tc>
        <w:tc>
          <w:tcPr>
            <w:tcW w:w="6231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B82ED81" w14:textId="2C2C7507" w:rsidR="008D7D85" w:rsidRPr="00DB557F" w:rsidRDefault="00F14CAD" w:rsidP="004F21E7">
            <w:pPr>
              <w:spacing w:after="0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3</w:t>
            </w:r>
            <w:r>
              <w:rPr>
                <w:sz w:val="20"/>
                <w:szCs w:val="20"/>
                <w:lang w:eastAsia="zh-CN"/>
              </w:rPr>
              <w:t xml:space="preserve"> </w:t>
            </w:r>
            <w:r>
              <w:rPr>
                <w:rFonts w:hint="eastAsia"/>
                <w:sz w:val="20"/>
                <w:szCs w:val="20"/>
                <w:lang w:eastAsia="zh-CN"/>
              </w:rPr>
              <w:t>PRBs</w:t>
            </w:r>
          </w:p>
        </w:tc>
      </w:tr>
      <w:tr w:rsidR="008D7D85" w:rsidRPr="00E01231" w14:paraId="025F8484" w14:textId="77777777" w:rsidTr="008D7D85">
        <w:trPr>
          <w:cantSplit/>
          <w:trHeight w:val="340"/>
          <w:jc w:val="center"/>
        </w:trPr>
        <w:tc>
          <w:tcPr>
            <w:tcW w:w="3109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00CDE8F3" w14:textId="77777777" w:rsidR="008D7D85" w:rsidRPr="00DB557F" w:rsidRDefault="008D7D85" w:rsidP="004F21E7">
            <w:pPr>
              <w:spacing w:after="0"/>
              <w:rPr>
                <w:sz w:val="20"/>
                <w:szCs w:val="20"/>
              </w:rPr>
            </w:pPr>
            <w:r w:rsidRPr="00DB557F">
              <w:rPr>
                <w:sz w:val="20"/>
                <w:szCs w:val="20"/>
              </w:rPr>
              <w:t>Number of UEs</w:t>
            </w:r>
          </w:p>
        </w:tc>
        <w:tc>
          <w:tcPr>
            <w:tcW w:w="6231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66E592A" w14:textId="235FCC1C" w:rsidR="008D7D85" w:rsidRPr="00E01231" w:rsidRDefault="003260DF" w:rsidP="004F21E7">
            <w:pPr>
              <w:spacing w:after="0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 xml:space="preserve">1, 2, </w:t>
            </w:r>
            <w:r>
              <w:rPr>
                <w:sz w:val="20"/>
                <w:szCs w:val="20"/>
                <w:lang w:eastAsia="zh-CN"/>
              </w:rPr>
              <w:t>4</w:t>
            </w:r>
          </w:p>
        </w:tc>
      </w:tr>
      <w:tr w:rsidR="008D7D85" w:rsidRPr="00DB557F" w14:paraId="68D47C70" w14:textId="77777777" w:rsidTr="008D7D85">
        <w:trPr>
          <w:cantSplit/>
          <w:trHeight w:val="340"/>
          <w:jc w:val="center"/>
        </w:trPr>
        <w:tc>
          <w:tcPr>
            <w:tcW w:w="3109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56B7C52" w14:textId="77777777" w:rsidR="008D7D85" w:rsidRPr="00DB557F" w:rsidRDefault="008D7D85" w:rsidP="004F21E7">
            <w:pPr>
              <w:spacing w:after="0"/>
              <w:rPr>
                <w:sz w:val="20"/>
                <w:szCs w:val="20"/>
              </w:rPr>
            </w:pPr>
            <w:r w:rsidRPr="00DB557F">
              <w:rPr>
                <w:sz w:val="20"/>
                <w:szCs w:val="20"/>
              </w:rPr>
              <w:t>Traffic model</w:t>
            </w:r>
          </w:p>
        </w:tc>
        <w:tc>
          <w:tcPr>
            <w:tcW w:w="6231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78D0A65" w14:textId="577BBB25" w:rsidR="008D7D85" w:rsidRPr="00DB557F" w:rsidRDefault="003776B8" w:rsidP="004F21E7">
            <w:pPr>
              <w:spacing w:after="0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Full buffer</w:t>
            </w:r>
          </w:p>
        </w:tc>
      </w:tr>
      <w:tr w:rsidR="003776B8" w:rsidRPr="00DB557F" w14:paraId="2BA40800" w14:textId="77777777" w:rsidTr="008D7D85">
        <w:trPr>
          <w:cantSplit/>
          <w:trHeight w:val="340"/>
          <w:jc w:val="center"/>
        </w:trPr>
        <w:tc>
          <w:tcPr>
            <w:tcW w:w="3109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3AB6B3EC" w14:textId="77777777" w:rsidR="003776B8" w:rsidRPr="00DB557F" w:rsidRDefault="003776B8" w:rsidP="003776B8">
            <w:pPr>
              <w:spacing w:after="0"/>
              <w:rPr>
                <w:rFonts w:eastAsia="MS Mincho"/>
                <w:sz w:val="20"/>
                <w:szCs w:val="20"/>
                <w:lang w:val="en-GB" w:eastAsia="en-GB"/>
              </w:rPr>
            </w:pPr>
            <w:r w:rsidRPr="00DB557F">
              <w:rPr>
                <w:rFonts w:eastAsia="MS Mincho"/>
                <w:sz w:val="20"/>
                <w:szCs w:val="20"/>
                <w:lang w:val="en-GB" w:eastAsia="en-GB"/>
              </w:rPr>
              <w:t>UE antenna configuration</w:t>
            </w:r>
          </w:p>
        </w:tc>
        <w:tc>
          <w:tcPr>
            <w:tcW w:w="6231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0E213968" w14:textId="65941891" w:rsidR="003776B8" w:rsidRPr="00DB557F" w:rsidRDefault="003776B8" w:rsidP="003776B8">
            <w:pPr>
              <w:spacing w:after="0"/>
              <w:rPr>
                <w:sz w:val="20"/>
                <w:szCs w:val="20"/>
              </w:rPr>
            </w:pPr>
            <w:r w:rsidRPr="00DB557F">
              <w:rPr>
                <w:rFonts w:hint="eastAsia"/>
                <w:sz w:val="20"/>
                <w:szCs w:val="20"/>
              </w:rPr>
              <w:t>1Tx</w:t>
            </w:r>
          </w:p>
        </w:tc>
      </w:tr>
      <w:tr w:rsidR="003776B8" w:rsidRPr="00DB557F" w14:paraId="242B7D40" w14:textId="77777777" w:rsidTr="008D7D85">
        <w:trPr>
          <w:cantSplit/>
          <w:trHeight w:val="340"/>
          <w:jc w:val="center"/>
        </w:trPr>
        <w:tc>
          <w:tcPr>
            <w:tcW w:w="3109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ED3AAD6" w14:textId="77777777" w:rsidR="003776B8" w:rsidRPr="00DB557F" w:rsidRDefault="003776B8" w:rsidP="003776B8">
            <w:pPr>
              <w:spacing w:after="0"/>
              <w:rPr>
                <w:rFonts w:eastAsia="MS Mincho"/>
                <w:sz w:val="20"/>
                <w:szCs w:val="20"/>
                <w:lang w:val="en-GB" w:eastAsia="en-GB"/>
              </w:rPr>
            </w:pPr>
            <w:r w:rsidRPr="00DB557F">
              <w:rPr>
                <w:sz w:val="20"/>
                <w:szCs w:val="20"/>
              </w:rPr>
              <w:t>gNB antenna configuration</w:t>
            </w:r>
          </w:p>
        </w:tc>
        <w:tc>
          <w:tcPr>
            <w:tcW w:w="6231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94DAE7B" w14:textId="2BE0C20F" w:rsidR="003776B8" w:rsidRPr="00DB557F" w:rsidRDefault="003776B8" w:rsidP="003776B8">
            <w:pPr>
              <w:spacing w:after="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2Rx</w:t>
            </w:r>
          </w:p>
        </w:tc>
      </w:tr>
      <w:tr w:rsidR="003776B8" w:rsidRPr="00DB557F" w14:paraId="5E4010C5" w14:textId="77777777" w:rsidTr="008D7D85">
        <w:trPr>
          <w:cantSplit/>
          <w:trHeight w:val="340"/>
          <w:jc w:val="center"/>
        </w:trPr>
        <w:tc>
          <w:tcPr>
            <w:tcW w:w="3109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3370CE8D" w14:textId="77777777" w:rsidR="003776B8" w:rsidRPr="00DB557F" w:rsidRDefault="003776B8" w:rsidP="003776B8">
            <w:pPr>
              <w:spacing w:after="0"/>
              <w:rPr>
                <w:rFonts w:eastAsia="MS Mincho"/>
                <w:sz w:val="20"/>
                <w:szCs w:val="20"/>
                <w:lang w:val="en-GB" w:eastAsia="en-GB"/>
              </w:rPr>
            </w:pPr>
            <w:r w:rsidRPr="00DB557F">
              <w:rPr>
                <w:rFonts w:eastAsia="MS Mincho"/>
                <w:sz w:val="20"/>
                <w:szCs w:val="20"/>
                <w:lang w:val="en-GB" w:eastAsia="en-GB"/>
              </w:rPr>
              <w:t>Propagation channel &amp; UE velocity</w:t>
            </w:r>
          </w:p>
        </w:tc>
        <w:tc>
          <w:tcPr>
            <w:tcW w:w="6231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09B0C9F2" w14:textId="4892A4F7" w:rsidR="003776B8" w:rsidRPr="00DB557F" w:rsidRDefault="003776B8" w:rsidP="003776B8">
            <w:pPr>
              <w:spacing w:after="0"/>
              <w:rPr>
                <w:sz w:val="20"/>
                <w:szCs w:val="20"/>
                <w:lang w:val="en-GB"/>
              </w:rPr>
            </w:pPr>
            <w:r w:rsidRPr="00DB557F">
              <w:rPr>
                <w:rFonts w:hint="eastAsia"/>
                <w:sz w:val="20"/>
                <w:szCs w:val="20"/>
              </w:rPr>
              <w:t xml:space="preserve">TDL-A 30ns, </w:t>
            </w:r>
            <w:r>
              <w:rPr>
                <w:sz w:val="20"/>
                <w:szCs w:val="20"/>
              </w:rPr>
              <w:t xml:space="preserve">or </w:t>
            </w:r>
            <w:r w:rsidRPr="00DB557F">
              <w:rPr>
                <w:rFonts w:hint="eastAsia"/>
                <w:sz w:val="20"/>
                <w:szCs w:val="20"/>
              </w:rPr>
              <w:t>TDL-C 300ns, 3km/h</w:t>
            </w:r>
          </w:p>
        </w:tc>
      </w:tr>
      <w:tr w:rsidR="003776B8" w:rsidRPr="00DB557F" w14:paraId="621C80B4" w14:textId="77777777" w:rsidTr="008D7D85">
        <w:trPr>
          <w:cantSplit/>
          <w:trHeight w:val="340"/>
          <w:jc w:val="center"/>
        </w:trPr>
        <w:tc>
          <w:tcPr>
            <w:tcW w:w="3109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AD036D2" w14:textId="77777777" w:rsidR="003776B8" w:rsidRPr="00DB557F" w:rsidRDefault="003776B8" w:rsidP="003776B8">
            <w:pPr>
              <w:spacing w:after="0"/>
              <w:rPr>
                <w:rFonts w:eastAsia="MS Mincho"/>
                <w:sz w:val="20"/>
                <w:szCs w:val="20"/>
                <w:lang w:val="en-GB" w:eastAsia="en-GB"/>
              </w:rPr>
            </w:pPr>
            <w:r w:rsidRPr="00DB557F">
              <w:rPr>
                <w:rFonts w:eastAsia="MS Mincho"/>
                <w:sz w:val="20"/>
                <w:szCs w:val="20"/>
                <w:lang w:val="en-GB" w:eastAsia="en-GB"/>
              </w:rPr>
              <w:t>Timing offset</w:t>
            </w:r>
          </w:p>
        </w:tc>
        <w:tc>
          <w:tcPr>
            <w:tcW w:w="6231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00D40DA7" w14:textId="55902395" w:rsidR="003776B8" w:rsidRPr="00DB557F" w:rsidRDefault="003776B8" w:rsidP="003776B8">
            <w:pPr>
              <w:spacing w:after="0"/>
              <w:rPr>
                <w:sz w:val="20"/>
                <w:szCs w:val="20"/>
              </w:rPr>
            </w:pPr>
            <w:r w:rsidRPr="00DB557F">
              <w:rPr>
                <w:sz w:val="20"/>
                <w:szCs w:val="20"/>
              </w:rPr>
              <w:t xml:space="preserve">Uniform </w:t>
            </w:r>
            <w:r w:rsidRPr="00DB557F">
              <w:rPr>
                <w:rFonts w:hint="eastAsia"/>
                <w:sz w:val="20"/>
                <w:szCs w:val="20"/>
              </w:rPr>
              <w:t>[</w:t>
            </w:r>
            <w:r w:rsidRPr="00DB557F">
              <w:rPr>
                <w:sz w:val="20"/>
                <w:szCs w:val="20"/>
              </w:rPr>
              <w:t>0, RTT</w:t>
            </w:r>
            <w:r w:rsidRPr="00DB557F">
              <w:rPr>
                <w:rFonts w:hint="eastAsia"/>
                <w:sz w:val="20"/>
                <w:szCs w:val="20"/>
              </w:rPr>
              <w:t>]</w:t>
            </w:r>
            <w:r w:rsidRPr="00DB557F">
              <w:rPr>
                <w:sz w:val="20"/>
                <w:szCs w:val="20"/>
              </w:rPr>
              <w:t xml:space="preserve">. </w:t>
            </w:r>
          </w:p>
        </w:tc>
      </w:tr>
      <w:tr w:rsidR="003776B8" w:rsidRPr="00DB557F" w14:paraId="74DBE44F" w14:textId="77777777" w:rsidTr="008D7D85">
        <w:trPr>
          <w:cantSplit/>
          <w:trHeight w:val="340"/>
          <w:jc w:val="center"/>
        </w:trPr>
        <w:tc>
          <w:tcPr>
            <w:tcW w:w="3109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A826CB4" w14:textId="77777777" w:rsidR="003776B8" w:rsidRPr="00DB557F" w:rsidRDefault="003776B8" w:rsidP="003776B8">
            <w:pPr>
              <w:spacing w:after="0"/>
              <w:rPr>
                <w:rFonts w:eastAsia="MS Mincho"/>
                <w:sz w:val="20"/>
                <w:szCs w:val="20"/>
                <w:lang w:val="en-GB" w:eastAsia="en-GB"/>
              </w:rPr>
            </w:pPr>
            <w:r w:rsidRPr="00DB557F">
              <w:rPr>
                <w:rFonts w:eastAsia="MS Mincho"/>
                <w:sz w:val="20"/>
                <w:szCs w:val="20"/>
                <w:lang w:val="en-GB" w:eastAsia="en-GB"/>
              </w:rPr>
              <w:t>Frequency offset</w:t>
            </w:r>
          </w:p>
        </w:tc>
        <w:tc>
          <w:tcPr>
            <w:tcW w:w="6231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8912F98" w14:textId="15B1FE5F" w:rsidR="003776B8" w:rsidRPr="00DB557F" w:rsidRDefault="003776B8" w:rsidP="003776B8">
            <w:pPr>
              <w:spacing w:after="0"/>
              <w:rPr>
                <w:sz w:val="20"/>
                <w:szCs w:val="20"/>
              </w:rPr>
            </w:pPr>
            <w:r w:rsidRPr="00DB557F">
              <w:rPr>
                <w:sz w:val="20"/>
                <w:szCs w:val="20"/>
              </w:rPr>
              <w:t>0.05ppm (fixed) at TRP, and 0.1 ppm (fixed) at UE</w:t>
            </w:r>
          </w:p>
        </w:tc>
      </w:tr>
      <w:tr w:rsidR="003776B8" w:rsidRPr="00DB557F" w14:paraId="19C3843D" w14:textId="77777777" w:rsidTr="008D7D85">
        <w:trPr>
          <w:cantSplit/>
          <w:trHeight w:val="340"/>
          <w:jc w:val="center"/>
        </w:trPr>
        <w:tc>
          <w:tcPr>
            <w:tcW w:w="3109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32D2A1E9" w14:textId="77777777" w:rsidR="003776B8" w:rsidRPr="00DB557F" w:rsidRDefault="003776B8" w:rsidP="003776B8">
            <w:pPr>
              <w:spacing w:after="0"/>
              <w:rPr>
                <w:rFonts w:eastAsia="MS Mincho"/>
                <w:sz w:val="20"/>
                <w:szCs w:val="20"/>
                <w:lang w:val="en-GB" w:eastAsia="en-GB"/>
              </w:rPr>
            </w:pPr>
            <w:r w:rsidRPr="00DB557F">
              <w:rPr>
                <w:rFonts w:eastAsia="MS Mincho"/>
                <w:sz w:val="20"/>
                <w:szCs w:val="20"/>
                <w:lang w:val="en-GB" w:eastAsia="en-GB"/>
              </w:rPr>
              <w:t>Max number of HARQ transmission</w:t>
            </w:r>
          </w:p>
        </w:tc>
        <w:tc>
          <w:tcPr>
            <w:tcW w:w="6231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59A412F" w14:textId="16DC9187" w:rsidR="003776B8" w:rsidRPr="00DB557F" w:rsidRDefault="003776B8" w:rsidP="003776B8">
            <w:pPr>
              <w:spacing w:after="0"/>
              <w:rPr>
                <w:sz w:val="20"/>
                <w:szCs w:val="20"/>
              </w:rPr>
            </w:pPr>
            <w:r w:rsidRPr="00DB557F">
              <w:rPr>
                <w:sz w:val="20"/>
                <w:szCs w:val="20"/>
              </w:rPr>
              <w:t>1</w:t>
            </w:r>
          </w:p>
        </w:tc>
      </w:tr>
      <w:tr w:rsidR="003776B8" w:rsidRPr="00DB557F" w14:paraId="06994B76" w14:textId="77777777" w:rsidTr="008D7D85">
        <w:trPr>
          <w:cantSplit/>
          <w:trHeight w:val="368"/>
          <w:jc w:val="center"/>
        </w:trPr>
        <w:tc>
          <w:tcPr>
            <w:tcW w:w="3109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CB4DBAB" w14:textId="77777777" w:rsidR="003776B8" w:rsidRPr="00DB557F" w:rsidRDefault="003776B8" w:rsidP="003776B8">
            <w:pPr>
              <w:spacing w:after="0"/>
              <w:rPr>
                <w:sz w:val="20"/>
                <w:szCs w:val="20"/>
              </w:rPr>
            </w:pPr>
            <w:r w:rsidRPr="00DB557F">
              <w:rPr>
                <w:sz w:val="20"/>
                <w:szCs w:val="20"/>
              </w:rPr>
              <w:t>Receiver</w:t>
            </w:r>
          </w:p>
        </w:tc>
        <w:tc>
          <w:tcPr>
            <w:tcW w:w="6231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15C2236" w14:textId="26C7B213" w:rsidR="003776B8" w:rsidRPr="00DB557F" w:rsidRDefault="003776B8" w:rsidP="003776B8">
            <w:pPr>
              <w:spacing w:after="0"/>
              <w:rPr>
                <w:sz w:val="20"/>
                <w:szCs w:val="20"/>
              </w:rPr>
            </w:pPr>
            <w:r w:rsidRPr="00DB557F">
              <w:rPr>
                <w:rFonts w:hint="eastAsia"/>
                <w:sz w:val="20"/>
                <w:szCs w:val="20"/>
              </w:rPr>
              <w:t>MMSE-IRC</w:t>
            </w:r>
          </w:p>
        </w:tc>
      </w:tr>
      <w:tr w:rsidR="003776B8" w:rsidRPr="00DB557F" w14:paraId="678E1CE2" w14:textId="77777777" w:rsidTr="008D7D85">
        <w:trPr>
          <w:cantSplit/>
          <w:trHeight w:val="340"/>
          <w:jc w:val="center"/>
        </w:trPr>
        <w:tc>
          <w:tcPr>
            <w:tcW w:w="3109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1F0992D" w14:textId="77777777" w:rsidR="003776B8" w:rsidRPr="00DB557F" w:rsidRDefault="003776B8" w:rsidP="003776B8">
            <w:pPr>
              <w:spacing w:after="0"/>
              <w:rPr>
                <w:sz w:val="20"/>
                <w:szCs w:val="20"/>
              </w:rPr>
            </w:pPr>
            <w:r w:rsidRPr="00DB557F">
              <w:rPr>
                <w:sz w:val="20"/>
                <w:szCs w:val="20"/>
              </w:rPr>
              <w:t>Channel estimation</w:t>
            </w:r>
          </w:p>
        </w:tc>
        <w:tc>
          <w:tcPr>
            <w:tcW w:w="6231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6312CBD" w14:textId="5607480F" w:rsidR="003776B8" w:rsidRPr="00DB557F" w:rsidRDefault="003776B8" w:rsidP="003776B8">
            <w:pPr>
              <w:spacing w:after="0"/>
              <w:rPr>
                <w:sz w:val="20"/>
                <w:szCs w:val="20"/>
              </w:rPr>
            </w:pPr>
            <w:r w:rsidRPr="007C5C51">
              <w:rPr>
                <w:sz w:val="20"/>
                <w:szCs w:val="20"/>
              </w:rPr>
              <w:t>Realistic for both channel estimation and TO/FO estimation.</w:t>
            </w:r>
          </w:p>
        </w:tc>
      </w:tr>
      <w:tr w:rsidR="003776B8" w:rsidRPr="00DB557F" w14:paraId="4DE376AC" w14:textId="77777777" w:rsidTr="008D7D85">
        <w:trPr>
          <w:cantSplit/>
          <w:trHeight w:val="340"/>
          <w:jc w:val="center"/>
        </w:trPr>
        <w:tc>
          <w:tcPr>
            <w:tcW w:w="3109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1F6FC37" w14:textId="436896AF" w:rsidR="003776B8" w:rsidRPr="00DB557F" w:rsidRDefault="003776B8" w:rsidP="003776B8">
            <w:pPr>
              <w:spacing w:after="0"/>
              <w:rPr>
                <w:sz w:val="20"/>
                <w:szCs w:val="20"/>
              </w:rPr>
            </w:pPr>
            <w:r w:rsidRPr="00DB557F">
              <w:rPr>
                <w:sz w:val="20"/>
                <w:szCs w:val="20"/>
              </w:rPr>
              <w:t>Target BLER</w:t>
            </w:r>
          </w:p>
        </w:tc>
        <w:tc>
          <w:tcPr>
            <w:tcW w:w="6231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0B36BC53" w14:textId="740225D7" w:rsidR="003776B8" w:rsidRPr="00DB557F" w:rsidRDefault="003776B8" w:rsidP="003776B8">
            <w:pPr>
              <w:spacing w:after="0"/>
              <w:rPr>
                <w:sz w:val="20"/>
                <w:szCs w:val="20"/>
                <w:lang w:eastAsia="zh-CN"/>
              </w:rPr>
            </w:pPr>
            <w:r w:rsidRPr="00DB557F">
              <w:rPr>
                <w:sz w:val="20"/>
                <w:szCs w:val="20"/>
              </w:rPr>
              <w:t>[</w:t>
            </w:r>
            <w:r w:rsidRPr="00DB557F">
              <w:rPr>
                <w:rFonts w:hint="eastAsia"/>
                <w:sz w:val="20"/>
                <w:szCs w:val="20"/>
              </w:rPr>
              <w:t>10%</w:t>
            </w:r>
            <w:r w:rsidRPr="00DB557F">
              <w:rPr>
                <w:sz w:val="20"/>
                <w:szCs w:val="20"/>
              </w:rPr>
              <w:t>, 1%] for 1</w:t>
            </w:r>
            <w:r w:rsidRPr="00DB557F">
              <w:rPr>
                <w:sz w:val="20"/>
                <w:szCs w:val="20"/>
                <w:vertAlign w:val="superscript"/>
              </w:rPr>
              <w:t>st</w:t>
            </w:r>
            <w:r w:rsidRPr="00DB557F">
              <w:rPr>
                <w:sz w:val="20"/>
                <w:szCs w:val="20"/>
              </w:rPr>
              <w:t xml:space="preserve"> transmission of msgA</w:t>
            </w:r>
          </w:p>
        </w:tc>
      </w:tr>
      <w:tr w:rsidR="003776B8" w:rsidRPr="00DB557F" w14:paraId="049B4CD4" w14:textId="77777777" w:rsidTr="008D7D85">
        <w:trPr>
          <w:cantSplit/>
          <w:trHeight w:val="340"/>
          <w:jc w:val="center"/>
        </w:trPr>
        <w:tc>
          <w:tcPr>
            <w:tcW w:w="3109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A4C7901" w14:textId="77777777" w:rsidR="003776B8" w:rsidRPr="00DB557F" w:rsidRDefault="003776B8" w:rsidP="003776B8">
            <w:pPr>
              <w:spacing w:after="0"/>
              <w:rPr>
                <w:sz w:val="20"/>
                <w:szCs w:val="20"/>
              </w:rPr>
            </w:pPr>
            <w:r w:rsidRPr="00DB557F">
              <w:rPr>
                <w:sz w:val="20"/>
                <w:szCs w:val="20"/>
              </w:rPr>
              <w:t>Performance metrics</w:t>
            </w:r>
          </w:p>
        </w:tc>
        <w:tc>
          <w:tcPr>
            <w:tcW w:w="6231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E8CA4CE" w14:textId="7062114B" w:rsidR="003776B8" w:rsidRPr="00DB557F" w:rsidRDefault="003776B8" w:rsidP="003776B8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  <w:r w:rsidRPr="00DB557F">
              <w:rPr>
                <w:sz w:val="20"/>
                <w:szCs w:val="20"/>
              </w:rPr>
              <w:t>LER vs. SNR</w:t>
            </w:r>
          </w:p>
        </w:tc>
      </w:tr>
    </w:tbl>
    <w:p w14:paraId="54DF1A43" w14:textId="77777777" w:rsidR="008D7D85" w:rsidRPr="00060719" w:rsidRDefault="008D7D85" w:rsidP="008D7D85"/>
    <w:bookmarkEnd w:id="3"/>
    <w:bookmarkEnd w:id="4"/>
    <w:bookmarkEnd w:id="5"/>
    <w:p w14:paraId="56AB80FE" w14:textId="5E049EF4" w:rsidR="008D7D85" w:rsidRPr="008D7D85" w:rsidRDefault="008D7D85" w:rsidP="008D7D85">
      <w:pPr>
        <w:rPr>
          <w:lang w:eastAsia="zh-CN"/>
        </w:rPr>
      </w:pPr>
    </w:p>
    <w:sectPr w:rsidR="008D7D85" w:rsidRPr="008D7D85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B54E1E" w14:textId="77777777" w:rsidR="00975FB7" w:rsidRDefault="00975FB7">
      <w:r>
        <w:separator/>
      </w:r>
    </w:p>
  </w:endnote>
  <w:endnote w:type="continuationSeparator" w:id="0">
    <w:p w14:paraId="7FAF555D" w14:textId="77777777" w:rsidR="00975FB7" w:rsidRDefault="00975F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91CD54" w14:textId="77777777" w:rsidR="00975FB7" w:rsidRDefault="00975FB7">
      <w:r>
        <w:separator/>
      </w:r>
    </w:p>
  </w:footnote>
  <w:footnote w:type="continuationSeparator" w:id="0">
    <w:p w14:paraId="628EBC72" w14:textId="77777777" w:rsidR="00975FB7" w:rsidRDefault="00975F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A67A9"/>
    <w:multiLevelType w:val="hybridMultilevel"/>
    <w:tmpl w:val="2F22B7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446930"/>
    <w:multiLevelType w:val="hybridMultilevel"/>
    <w:tmpl w:val="AF7E0CC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2B00F34"/>
    <w:multiLevelType w:val="hybridMultilevel"/>
    <w:tmpl w:val="DC9A8CF8"/>
    <w:lvl w:ilvl="0" w:tplc="BEA2DA9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A420C56"/>
    <w:multiLevelType w:val="hybridMultilevel"/>
    <w:tmpl w:val="F2CC0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4629A8"/>
    <w:multiLevelType w:val="hybridMultilevel"/>
    <w:tmpl w:val="BDB43712"/>
    <w:lvl w:ilvl="0" w:tplc="7DC2F8D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1CC476A"/>
    <w:multiLevelType w:val="hybridMultilevel"/>
    <w:tmpl w:val="2F202F92"/>
    <w:lvl w:ilvl="0" w:tplc="508EE1C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8B153F3"/>
    <w:multiLevelType w:val="hybridMultilevel"/>
    <w:tmpl w:val="0B6C6DEA"/>
    <w:lvl w:ilvl="0" w:tplc="3CEA5DBA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0FB5628"/>
    <w:multiLevelType w:val="multilevel"/>
    <w:tmpl w:val="30FB5628"/>
    <w:lvl w:ilvl="0">
      <w:start w:val="15"/>
      <w:numFmt w:val="bullet"/>
      <w:lvlText w:val="-"/>
      <w:lvlJc w:val="left"/>
      <w:pPr>
        <w:ind w:left="360" w:hanging="360"/>
      </w:pPr>
      <w:rPr>
        <w:rFonts w:ascii="Arial" w:eastAsia="Batang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69079AE"/>
    <w:multiLevelType w:val="hybridMultilevel"/>
    <w:tmpl w:val="CC8C8C0C"/>
    <w:lvl w:ilvl="0" w:tplc="E42640B6">
      <w:numFmt w:val="bullet"/>
      <w:lvlText w:val="•"/>
      <w:lvlJc w:val="left"/>
      <w:pPr>
        <w:ind w:left="420" w:hanging="420"/>
      </w:pPr>
      <w:rPr>
        <w:rFonts w:ascii="Batang" w:eastAsia="Batang" w:hAnsi="Batang" w:cs="Times New Roman" w:hint="eastAsia"/>
        <w:lang w:val="en-US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99C5216"/>
    <w:multiLevelType w:val="hybridMultilevel"/>
    <w:tmpl w:val="A934A25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444A7B4D"/>
    <w:multiLevelType w:val="hybridMultilevel"/>
    <w:tmpl w:val="3B6E51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8F3263"/>
    <w:multiLevelType w:val="hybridMultilevel"/>
    <w:tmpl w:val="82821B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247181"/>
    <w:multiLevelType w:val="hybridMultilevel"/>
    <w:tmpl w:val="3AFC68AE"/>
    <w:lvl w:ilvl="0" w:tplc="623AA69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E3E0248"/>
    <w:multiLevelType w:val="hybridMultilevel"/>
    <w:tmpl w:val="4A6C60A8"/>
    <w:lvl w:ilvl="0" w:tplc="04090001">
      <w:start w:val="1"/>
      <w:numFmt w:val="bullet"/>
      <w:lvlText w:val=""/>
      <w:lvlJc w:val="left"/>
      <w:pPr>
        <w:ind w:left="-18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1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180" w:hanging="420"/>
      </w:pPr>
      <w:rPr>
        <w:rFonts w:ascii="Wingdings" w:hAnsi="Wingdings" w:hint="default"/>
      </w:rPr>
    </w:lvl>
  </w:abstractNum>
  <w:abstractNum w:abstractNumId="17" w15:restartNumberingAfterBreak="0">
    <w:nsid w:val="78407FA8"/>
    <w:multiLevelType w:val="hybridMultilevel"/>
    <w:tmpl w:val="4442EE92"/>
    <w:lvl w:ilvl="0" w:tplc="43BAC8C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8" w15:restartNumberingAfterBreak="0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8"/>
  </w:num>
  <w:num w:numId="3">
    <w:abstractNumId w:val="7"/>
  </w:num>
  <w:num w:numId="4">
    <w:abstractNumId w:val="10"/>
  </w:num>
  <w:num w:numId="5">
    <w:abstractNumId w:val="1"/>
  </w:num>
  <w:num w:numId="6">
    <w:abstractNumId w:val="3"/>
  </w:num>
  <w:num w:numId="7">
    <w:abstractNumId w:val="0"/>
  </w:num>
  <w:num w:numId="8">
    <w:abstractNumId w:val="13"/>
  </w:num>
  <w:num w:numId="9">
    <w:abstractNumId w:val="12"/>
  </w:num>
  <w:num w:numId="10">
    <w:abstractNumId w:val="8"/>
  </w:num>
  <w:num w:numId="11">
    <w:abstractNumId w:val="8"/>
  </w:num>
  <w:num w:numId="12">
    <w:abstractNumId w:val="8"/>
  </w:num>
  <w:num w:numId="13">
    <w:abstractNumId w:val="14"/>
  </w:num>
  <w:num w:numId="14">
    <w:abstractNumId w:val="2"/>
  </w:num>
  <w:num w:numId="15">
    <w:abstractNumId w:val="17"/>
  </w:num>
  <w:num w:numId="16">
    <w:abstractNumId w:val="8"/>
  </w:num>
  <w:num w:numId="17">
    <w:abstractNumId w:val="8"/>
  </w:num>
  <w:num w:numId="18">
    <w:abstractNumId w:val="8"/>
  </w:num>
  <w:num w:numId="19">
    <w:abstractNumId w:val="6"/>
  </w:num>
  <w:num w:numId="20">
    <w:abstractNumId w:val="5"/>
  </w:num>
  <w:num w:numId="21">
    <w:abstractNumId w:val="15"/>
  </w:num>
  <w:num w:numId="22">
    <w:abstractNumId w:val="16"/>
  </w:num>
  <w:num w:numId="23">
    <w:abstractNumId w:val="18"/>
  </w:num>
  <w:num w:numId="24">
    <w:abstractNumId w:val="4"/>
  </w:num>
  <w:num w:numId="25">
    <w:abstractNumId w:val="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6CE"/>
    <w:rsid w:val="00000D04"/>
    <w:rsid w:val="00000DB2"/>
    <w:rsid w:val="00001441"/>
    <w:rsid w:val="00001657"/>
    <w:rsid w:val="000020F6"/>
    <w:rsid w:val="00002594"/>
    <w:rsid w:val="00002893"/>
    <w:rsid w:val="0000323A"/>
    <w:rsid w:val="0000325A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9E6"/>
    <w:rsid w:val="00010FE7"/>
    <w:rsid w:val="00011F67"/>
    <w:rsid w:val="00012862"/>
    <w:rsid w:val="000128E6"/>
    <w:rsid w:val="0001535B"/>
    <w:rsid w:val="00015EFB"/>
    <w:rsid w:val="000165E2"/>
    <w:rsid w:val="000172BE"/>
    <w:rsid w:val="00017D8A"/>
    <w:rsid w:val="00020D0D"/>
    <w:rsid w:val="000212B9"/>
    <w:rsid w:val="00021A92"/>
    <w:rsid w:val="00023388"/>
    <w:rsid w:val="00023425"/>
    <w:rsid w:val="000241BE"/>
    <w:rsid w:val="000242F2"/>
    <w:rsid w:val="00025421"/>
    <w:rsid w:val="00026D4B"/>
    <w:rsid w:val="000275C6"/>
    <w:rsid w:val="00027AD6"/>
    <w:rsid w:val="0003024C"/>
    <w:rsid w:val="000312CF"/>
    <w:rsid w:val="00031ADB"/>
    <w:rsid w:val="00032056"/>
    <w:rsid w:val="000328CA"/>
    <w:rsid w:val="00032E40"/>
    <w:rsid w:val="0003376B"/>
    <w:rsid w:val="00034676"/>
    <w:rsid w:val="000346E6"/>
    <w:rsid w:val="000352B3"/>
    <w:rsid w:val="00035B74"/>
    <w:rsid w:val="0004023E"/>
    <w:rsid w:val="0004024B"/>
    <w:rsid w:val="000405C4"/>
    <w:rsid w:val="00040A04"/>
    <w:rsid w:val="000416C1"/>
    <w:rsid w:val="00041C57"/>
    <w:rsid w:val="000434B7"/>
    <w:rsid w:val="000435E4"/>
    <w:rsid w:val="00043F1D"/>
    <w:rsid w:val="000464C2"/>
    <w:rsid w:val="00046796"/>
    <w:rsid w:val="000467FD"/>
    <w:rsid w:val="00046AAF"/>
    <w:rsid w:val="00047225"/>
    <w:rsid w:val="00047459"/>
    <w:rsid w:val="00047E60"/>
    <w:rsid w:val="00052AD2"/>
    <w:rsid w:val="000530DF"/>
    <w:rsid w:val="00053AA7"/>
    <w:rsid w:val="00053C95"/>
    <w:rsid w:val="00054E0C"/>
    <w:rsid w:val="0005541D"/>
    <w:rsid w:val="000565C8"/>
    <w:rsid w:val="00057DC8"/>
    <w:rsid w:val="000612E1"/>
    <w:rsid w:val="000614FE"/>
    <w:rsid w:val="00065B7B"/>
    <w:rsid w:val="00065D38"/>
    <w:rsid w:val="00067647"/>
    <w:rsid w:val="000679FC"/>
    <w:rsid w:val="00067DD1"/>
    <w:rsid w:val="00070447"/>
    <w:rsid w:val="000706E7"/>
    <w:rsid w:val="00070EF8"/>
    <w:rsid w:val="00071192"/>
    <w:rsid w:val="000713A7"/>
    <w:rsid w:val="000718A4"/>
    <w:rsid w:val="00072A80"/>
    <w:rsid w:val="000731A0"/>
    <w:rsid w:val="000736C1"/>
    <w:rsid w:val="00073797"/>
    <w:rsid w:val="00073DEC"/>
    <w:rsid w:val="000745AA"/>
    <w:rsid w:val="00074E86"/>
    <w:rsid w:val="00076097"/>
    <w:rsid w:val="00076541"/>
    <w:rsid w:val="000772F4"/>
    <w:rsid w:val="000776EB"/>
    <w:rsid w:val="000823B0"/>
    <w:rsid w:val="0008335B"/>
    <w:rsid w:val="00083379"/>
    <w:rsid w:val="000833BD"/>
    <w:rsid w:val="00083587"/>
    <w:rsid w:val="00083838"/>
    <w:rsid w:val="00083B6A"/>
    <w:rsid w:val="00083F66"/>
    <w:rsid w:val="00085E04"/>
    <w:rsid w:val="00086800"/>
    <w:rsid w:val="00087913"/>
    <w:rsid w:val="000902DC"/>
    <w:rsid w:val="000911AE"/>
    <w:rsid w:val="000918B1"/>
    <w:rsid w:val="000927BD"/>
    <w:rsid w:val="00093697"/>
    <w:rsid w:val="00093D42"/>
    <w:rsid w:val="00093DD0"/>
    <w:rsid w:val="00094A16"/>
    <w:rsid w:val="00094DE6"/>
    <w:rsid w:val="00095B3D"/>
    <w:rsid w:val="00096356"/>
    <w:rsid w:val="000973E9"/>
    <w:rsid w:val="00097494"/>
    <w:rsid w:val="00097C99"/>
    <w:rsid w:val="000A0F14"/>
    <w:rsid w:val="000A1441"/>
    <w:rsid w:val="000A1A06"/>
    <w:rsid w:val="000A1B60"/>
    <w:rsid w:val="000A21B4"/>
    <w:rsid w:val="000A2CC7"/>
    <w:rsid w:val="000A2ED6"/>
    <w:rsid w:val="000A4205"/>
    <w:rsid w:val="000A4A19"/>
    <w:rsid w:val="000A4BBD"/>
    <w:rsid w:val="000A6351"/>
    <w:rsid w:val="000A63D6"/>
    <w:rsid w:val="000A7B38"/>
    <w:rsid w:val="000B009F"/>
    <w:rsid w:val="000B0343"/>
    <w:rsid w:val="000B2985"/>
    <w:rsid w:val="000B2C88"/>
    <w:rsid w:val="000B3342"/>
    <w:rsid w:val="000B4AE8"/>
    <w:rsid w:val="000B51FA"/>
    <w:rsid w:val="000B5905"/>
    <w:rsid w:val="000B5975"/>
    <w:rsid w:val="000B6E2C"/>
    <w:rsid w:val="000B76C5"/>
    <w:rsid w:val="000B7857"/>
    <w:rsid w:val="000B7A10"/>
    <w:rsid w:val="000C115D"/>
    <w:rsid w:val="000C1535"/>
    <w:rsid w:val="000C252B"/>
    <w:rsid w:val="000C2FBD"/>
    <w:rsid w:val="000C3B0C"/>
    <w:rsid w:val="000C422D"/>
    <w:rsid w:val="000C4CF5"/>
    <w:rsid w:val="000C4DA8"/>
    <w:rsid w:val="000C5F91"/>
    <w:rsid w:val="000C6025"/>
    <w:rsid w:val="000D0565"/>
    <w:rsid w:val="000D0E4E"/>
    <w:rsid w:val="000D113C"/>
    <w:rsid w:val="000D12D1"/>
    <w:rsid w:val="000D159A"/>
    <w:rsid w:val="000D1796"/>
    <w:rsid w:val="000D1EE2"/>
    <w:rsid w:val="000D1FD3"/>
    <w:rsid w:val="000D22CC"/>
    <w:rsid w:val="000D274F"/>
    <w:rsid w:val="000D36AE"/>
    <w:rsid w:val="000D38A1"/>
    <w:rsid w:val="000D3B21"/>
    <w:rsid w:val="000D4C4E"/>
    <w:rsid w:val="000D4E91"/>
    <w:rsid w:val="000D5077"/>
    <w:rsid w:val="000D5362"/>
    <w:rsid w:val="000D57F8"/>
    <w:rsid w:val="000D5851"/>
    <w:rsid w:val="000D5C60"/>
    <w:rsid w:val="000D71E2"/>
    <w:rsid w:val="000D73A5"/>
    <w:rsid w:val="000D7CC2"/>
    <w:rsid w:val="000D7FC9"/>
    <w:rsid w:val="000E07D6"/>
    <w:rsid w:val="000E1380"/>
    <w:rsid w:val="000E18DF"/>
    <w:rsid w:val="000E23FF"/>
    <w:rsid w:val="000E360E"/>
    <w:rsid w:val="000E3E87"/>
    <w:rsid w:val="000E59A0"/>
    <w:rsid w:val="000E617C"/>
    <w:rsid w:val="000E7680"/>
    <w:rsid w:val="000E7A84"/>
    <w:rsid w:val="000F15BC"/>
    <w:rsid w:val="000F180A"/>
    <w:rsid w:val="000F1C92"/>
    <w:rsid w:val="000F2331"/>
    <w:rsid w:val="000F2EEE"/>
    <w:rsid w:val="000F3492"/>
    <w:rsid w:val="000F3697"/>
    <w:rsid w:val="000F7F58"/>
    <w:rsid w:val="00100128"/>
    <w:rsid w:val="00100AA7"/>
    <w:rsid w:val="00100FF3"/>
    <w:rsid w:val="001025DC"/>
    <w:rsid w:val="001026CA"/>
    <w:rsid w:val="0010287E"/>
    <w:rsid w:val="00104179"/>
    <w:rsid w:val="001043C2"/>
    <w:rsid w:val="001043E1"/>
    <w:rsid w:val="0010505A"/>
    <w:rsid w:val="00105CC7"/>
    <w:rsid w:val="00105DF1"/>
    <w:rsid w:val="00107779"/>
    <w:rsid w:val="001078C2"/>
    <w:rsid w:val="00107E1C"/>
    <w:rsid w:val="00110243"/>
    <w:rsid w:val="00110E30"/>
    <w:rsid w:val="001112C4"/>
    <w:rsid w:val="00111444"/>
    <w:rsid w:val="00111723"/>
    <w:rsid w:val="001129B5"/>
    <w:rsid w:val="00112B18"/>
    <w:rsid w:val="00112BE6"/>
    <w:rsid w:val="00113EC4"/>
    <w:rsid w:val="00113F08"/>
    <w:rsid w:val="001141E3"/>
    <w:rsid w:val="001144DF"/>
    <w:rsid w:val="0011557B"/>
    <w:rsid w:val="00117312"/>
    <w:rsid w:val="0011775F"/>
    <w:rsid w:val="00117C85"/>
    <w:rsid w:val="00120B13"/>
    <w:rsid w:val="00123378"/>
    <w:rsid w:val="00124D84"/>
    <w:rsid w:val="001250DD"/>
    <w:rsid w:val="0012527A"/>
    <w:rsid w:val="00125733"/>
    <w:rsid w:val="001263AA"/>
    <w:rsid w:val="00130779"/>
    <w:rsid w:val="001307A1"/>
    <w:rsid w:val="00130F6B"/>
    <w:rsid w:val="00131E92"/>
    <w:rsid w:val="001321D3"/>
    <w:rsid w:val="00133599"/>
    <w:rsid w:val="00133BF7"/>
    <w:rsid w:val="00134B88"/>
    <w:rsid w:val="00136A23"/>
    <w:rsid w:val="00136B99"/>
    <w:rsid w:val="0014063E"/>
    <w:rsid w:val="0014087D"/>
    <w:rsid w:val="00140F74"/>
    <w:rsid w:val="00141191"/>
    <w:rsid w:val="0014159C"/>
    <w:rsid w:val="001419D2"/>
    <w:rsid w:val="00142665"/>
    <w:rsid w:val="0014384A"/>
    <w:rsid w:val="0014450F"/>
    <w:rsid w:val="00144D8F"/>
    <w:rsid w:val="00145C74"/>
    <w:rsid w:val="001462E9"/>
    <w:rsid w:val="00146E32"/>
    <w:rsid w:val="0015098A"/>
    <w:rsid w:val="00151619"/>
    <w:rsid w:val="001523FC"/>
    <w:rsid w:val="00152835"/>
    <w:rsid w:val="001528D5"/>
    <w:rsid w:val="0015383B"/>
    <w:rsid w:val="0015418F"/>
    <w:rsid w:val="001559FA"/>
    <w:rsid w:val="00156374"/>
    <w:rsid w:val="00156438"/>
    <w:rsid w:val="001577D8"/>
    <w:rsid w:val="00157CD6"/>
    <w:rsid w:val="00157FC3"/>
    <w:rsid w:val="00160739"/>
    <w:rsid w:val="0016138A"/>
    <w:rsid w:val="001615BB"/>
    <w:rsid w:val="0016271E"/>
    <w:rsid w:val="00162D7A"/>
    <w:rsid w:val="00164DAB"/>
    <w:rsid w:val="00165BBB"/>
    <w:rsid w:val="0016613F"/>
    <w:rsid w:val="00166215"/>
    <w:rsid w:val="00166591"/>
    <w:rsid w:val="00171143"/>
    <w:rsid w:val="00172864"/>
    <w:rsid w:val="00172AB6"/>
    <w:rsid w:val="00172B82"/>
    <w:rsid w:val="00172EFA"/>
    <w:rsid w:val="00173608"/>
    <w:rsid w:val="00173FC2"/>
    <w:rsid w:val="001745EC"/>
    <w:rsid w:val="001747B7"/>
    <w:rsid w:val="00175034"/>
    <w:rsid w:val="00175C30"/>
    <w:rsid w:val="00176596"/>
    <w:rsid w:val="00177069"/>
    <w:rsid w:val="00177FB8"/>
    <w:rsid w:val="00177FC1"/>
    <w:rsid w:val="0018053E"/>
    <w:rsid w:val="001815A2"/>
    <w:rsid w:val="00181FC1"/>
    <w:rsid w:val="00182051"/>
    <w:rsid w:val="001827CE"/>
    <w:rsid w:val="00182E0D"/>
    <w:rsid w:val="00183034"/>
    <w:rsid w:val="001830F7"/>
    <w:rsid w:val="0018320A"/>
    <w:rsid w:val="0018358B"/>
    <w:rsid w:val="00183EE6"/>
    <w:rsid w:val="00184674"/>
    <w:rsid w:val="0018588A"/>
    <w:rsid w:val="001869D9"/>
    <w:rsid w:val="00187252"/>
    <w:rsid w:val="001911D2"/>
    <w:rsid w:val="001918C5"/>
    <w:rsid w:val="00191C91"/>
    <w:rsid w:val="00192DD9"/>
    <w:rsid w:val="00194339"/>
    <w:rsid w:val="00194848"/>
    <w:rsid w:val="0019580A"/>
    <w:rsid w:val="001958EA"/>
    <w:rsid w:val="00195E0E"/>
    <w:rsid w:val="001A055B"/>
    <w:rsid w:val="001A178D"/>
    <w:rsid w:val="001A180D"/>
    <w:rsid w:val="001A1BAC"/>
    <w:rsid w:val="001A23CE"/>
    <w:rsid w:val="001A2C89"/>
    <w:rsid w:val="001A3630"/>
    <w:rsid w:val="001A4E0A"/>
    <w:rsid w:val="001A673E"/>
    <w:rsid w:val="001A7763"/>
    <w:rsid w:val="001A77E8"/>
    <w:rsid w:val="001B3964"/>
    <w:rsid w:val="001B4452"/>
    <w:rsid w:val="001B466C"/>
    <w:rsid w:val="001B4F34"/>
    <w:rsid w:val="001B52EC"/>
    <w:rsid w:val="001B554A"/>
    <w:rsid w:val="001B6564"/>
    <w:rsid w:val="001B691A"/>
    <w:rsid w:val="001B71D9"/>
    <w:rsid w:val="001C02D8"/>
    <w:rsid w:val="001C04E3"/>
    <w:rsid w:val="001C13EF"/>
    <w:rsid w:val="001C2378"/>
    <w:rsid w:val="001C3EE9"/>
    <w:rsid w:val="001C3FA4"/>
    <w:rsid w:val="001C40F9"/>
    <w:rsid w:val="001C428C"/>
    <w:rsid w:val="001C458B"/>
    <w:rsid w:val="001C5D4F"/>
    <w:rsid w:val="001C64C0"/>
    <w:rsid w:val="001C69DA"/>
    <w:rsid w:val="001C6F06"/>
    <w:rsid w:val="001D1123"/>
    <w:rsid w:val="001D2360"/>
    <w:rsid w:val="001D3109"/>
    <w:rsid w:val="001D332E"/>
    <w:rsid w:val="001D5033"/>
    <w:rsid w:val="001D5C88"/>
    <w:rsid w:val="001D6567"/>
    <w:rsid w:val="001D695C"/>
    <w:rsid w:val="001D6FD9"/>
    <w:rsid w:val="001D780E"/>
    <w:rsid w:val="001E05C3"/>
    <w:rsid w:val="001E0AD3"/>
    <w:rsid w:val="001E2A58"/>
    <w:rsid w:val="001E2E02"/>
    <w:rsid w:val="001E3688"/>
    <w:rsid w:val="001E36E4"/>
    <w:rsid w:val="001E379D"/>
    <w:rsid w:val="001E3A3C"/>
    <w:rsid w:val="001E5C23"/>
    <w:rsid w:val="001E7504"/>
    <w:rsid w:val="001E76DF"/>
    <w:rsid w:val="001F1308"/>
    <w:rsid w:val="001F1393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1F71D6"/>
    <w:rsid w:val="00200D2C"/>
    <w:rsid w:val="002019D8"/>
    <w:rsid w:val="00201EC7"/>
    <w:rsid w:val="002033DA"/>
    <w:rsid w:val="0020349A"/>
    <w:rsid w:val="002034B4"/>
    <w:rsid w:val="00204032"/>
    <w:rsid w:val="00204BAD"/>
    <w:rsid w:val="00204D60"/>
    <w:rsid w:val="00205082"/>
    <w:rsid w:val="00205627"/>
    <w:rsid w:val="002056D0"/>
    <w:rsid w:val="0020579B"/>
    <w:rsid w:val="002064CC"/>
    <w:rsid w:val="00206725"/>
    <w:rsid w:val="00210860"/>
    <w:rsid w:val="00210B6A"/>
    <w:rsid w:val="00212CB6"/>
    <w:rsid w:val="00212E37"/>
    <w:rsid w:val="00212FA9"/>
    <w:rsid w:val="002140FF"/>
    <w:rsid w:val="00220894"/>
    <w:rsid w:val="00224952"/>
    <w:rsid w:val="00224DD2"/>
    <w:rsid w:val="002257DD"/>
    <w:rsid w:val="00225A6A"/>
    <w:rsid w:val="00225AC7"/>
    <w:rsid w:val="00225ACC"/>
    <w:rsid w:val="00225DA3"/>
    <w:rsid w:val="00231C25"/>
    <w:rsid w:val="00231C6F"/>
    <w:rsid w:val="00232A90"/>
    <w:rsid w:val="00234151"/>
    <w:rsid w:val="00234F8C"/>
    <w:rsid w:val="00235542"/>
    <w:rsid w:val="002369B0"/>
    <w:rsid w:val="00236AD8"/>
    <w:rsid w:val="00237CA0"/>
    <w:rsid w:val="002401F5"/>
    <w:rsid w:val="00240E54"/>
    <w:rsid w:val="002451C5"/>
    <w:rsid w:val="00245BEF"/>
    <w:rsid w:val="00245F1F"/>
    <w:rsid w:val="00246224"/>
    <w:rsid w:val="0024663B"/>
    <w:rsid w:val="00247103"/>
    <w:rsid w:val="00247D0C"/>
    <w:rsid w:val="00250067"/>
    <w:rsid w:val="002516DE"/>
    <w:rsid w:val="00251F81"/>
    <w:rsid w:val="00252BE0"/>
    <w:rsid w:val="00253588"/>
    <w:rsid w:val="002546F4"/>
    <w:rsid w:val="00254ECF"/>
    <w:rsid w:val="002551D0"/>
    <w:rsid w:val="00255374"/>
    <w:rsid w:val="00256F44"/>
    <w:rsid w:val="00257767"/>
    <w:rsid w:val="00257BF4"/>
    <w:rsid w:val="00260003"/>
    <w:rsid w:val="0026035D"/>
    <w:rsid w:val="002606D6"/>
    <w:rsid w:val="00261C98"/>
    <w:rsid w:val="0026248E"/>
    <w:rsid w:val="0026258A"/>
    <w:rsid w:val="00262914"/>
    <w:rsid w:val="002647BF"/>
    <w:rsid w:val="002647D5"/>
    <w:rsid w:val="00265032"/>
    <w:rsid w:val="002651FB"/>
    <w:rsid w:val="0026538C"/>
    <w:rsid w:val="00265781"/>
    <w:rsid w:val="002663EF"/>
    <w:rsid w:val="00266B13"/>
    <w:rsid w:val="00270728"/>
    <w:rsid w:val="00270D42"/>
    <w:rsid w:val="0027195D"/>
    <w:rsid w:val="00272B03"/>
    <w:rsid w:val="002733E2"/>
    <w:rsid w:val="00274D71"/>
    <w:rsid w:val="00274EC8"/>
    <w:rsid w:val="002750B1"/>
    <w:rsid w:val="00276A35"/>
    <w:rsid w:val="00277835"/>
    <w:rsid w:val="00277B18"/>
    <w:rsid w:val="0028052C"/>
    <w:rsid w:val="00280AB1"/>
    <w:rsid w:val="0028197B"/>
    <w:rsid w:val="00284196"/>
    <w:rsid w:val="00284BAE"/>
    <w:rsid w:val="00284FF1"/>
    <w:rsid w:val="002859AF"/>
    <w:rsid w:val="00286AE7"/>
    <w:rsid w:val="00287243"/>
    <w:rsid w:val="00290001"/>
    <w:rsid w:val="002903DD"/>
    <w:rsid w:val="00290647"/>
    <w:rsid w:val="00291385"/>
    <w:rsid w:val="00291422"/>
    <w:rsid w:val="0029237F"/>
    <w:rsid w:val="0029242A"/>
    <w:rsid w:val="00292715"/>
    <w:rsid w:val="00292BEE"/>
    <w:rsid w:val="00293050"/>
    <w:rsid w:val="00293E57"/>
    <w:rsid w:val="002947D1"/>
    <w:rsid w:val="002948DF"/>
    <w:rsid w:val="00294D90"/>
    <w:rsid w:val="00297E1B"/>
    <w:rsid w:val="002A1E92"/>
    <w:rsid w:val="002A204D"/>
    <w:rsid w:val="002A2616"/>
    <w:rsid w:val="002A26E1"/>
    <w:rsid w:val="002A2724"/>
    <w:rsid w:val="002A368A"/>
    <w:rsid w:val="002A4065"/>
    <w:rsid w:val="002A42A6"/>
    <w:rsid w:val="002A51B8"/>
    <w:rsid w:val="002A59F0"/>
    <w:rsid w:val="002A6432"/>
    <w:rsid w:val="002A6F25"/>
    <w:rsid w:val="002A6FD3"/>
    <w:rsid w:val="002A7BA4"/>
    <w:rsid w:val="002B0A7D"/>
    <w:rsid w:val="002B1A69"/>
    <w:rsid w:val="002B2723"/>
    <w:rsid w:val="002B303A"/>
    <w:rsid w:val="002B4B32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1E4E"/>
    <w:rsid w:val="002C20F2"/>
    <w:rsid w:val="002C38B2"/>
    <w:rsid w:val="002C3F9C"/>
    <w:rsid w:val="002C5AFA"/>
    <w:rsid w:val="002C7535"/>
    <w:rsid w:val="002D0439"/>
    <w:rsid w:val="002D11B7"/>
    <w:rsid w:val="002D3426"/>
    <w:rsid w:val="002D38FC"/>
    <w:rsid w:val="002D3BBC"/>
    <w:rsid w:val="002D3C25"/>
    <w:rsid w:val="002D438A"/>
    <w:rsid w:val="002D5738"/>
    <w:rsid w:val="002D5E30"/>
    <w:rsid w:val="002D5E53"/>
    <w:rsid w:val="002D649A"/>
    <w:rsid w:val="002D6ED5"/>
    <w:rsid w:val="002E0319"/>
    <w:rsid w:val="002E179B"/>
    <w:rsid w:val="002E1C9E"/>
    <w:rsid w:val="002E257B"/>
    <w:rsid w:val="002E2765"/>
    <w:rsid w:val="002E3C65"/>
    <w:rsid w:val="002E3F5B"/>
    <w:rsid w:val="002E4362"/>
    <w:rsid w:val="002E623B"/>
    <w:rsid w:val="002E63D9"/>
    <w:rsid w:val="002E640E"/>
    <w:rsid w:val="002E6C53"/>
    <w:rsid w:val="002F0C28"/>
    <w:rsid w:val="002F2C88"/>
    <w:rsid w:val="002F3BD0"/>
    <w:rsid w:val="002F3CDE"/>
    <w:rsid w:val="002F3D3B"/>
    <w:rsid w:val="002F5030"/>
    <w:rsid w:val="002F5DD6"/>
    <w:rsid w:val="002F5FEA"/>
    <w:rsid w:val="002F63E7"/>
    <w:rsid w:val="002F6989"/>
    <w:rsid w:val="002F6A0A"/>
    <w:rsid w:val="002F7BE3"/>
    <w:rsid w:val="002F7D39"/>
    <w:rsid w:val="002F7E6A"/>
    <w:rsid w:val="00300165"/>
    <w:rsid w:val="0030070D"/>
    <w:rsid w:val="00300E6D"/>
    <w:rsid w:val="003010CF"/>
    <w:rsid w:val="00302612"/>
    <w:rsid w:val="0030332D"/>
    <w:rsid w:val="00303440"/>
    <w:rsid w:val="003039AD"/>
    <w:rsid w:val="00304D9B"/>
    <w:rsid w:val="00305144"/>
    <w:rsid w:val="00305FF9"/>
    <w:rsid w:val="00306210"/>
    <w:rsid w:val="00306B79"/>
    <w:rsid w:val="00306E6B"/>
    <w:rsid w:val="003100C8"/>
    <w:rsid w:val="00311161"/>
    <w:rsid w:val="00312400"/>
    <w:rsid w:val="00312739"/>
    <w:rsid w:val="00312D10"/>
    <w:rsid w:val="003159D2"/>
    <w:rsid w:val="00315D2F"/>
    <w:rsid w:val="003178DA"/>
    <w:rsid w:val="00317DB8"/>
    <w:rsid w:val="00320618"/>
    <w:rsid w:val="0032100B"/>
    <w:rsid w:val="00321BD7"/>
    <w:rsid w:val="0032260F"/>
    <w:rsid w:val="003228DA"/>
    <w:rsid w:val="00322B3B"/>
    <w:rsid w:val="00323D6B"/>
    <w:rsid w:val="003252AF"/>
    <w:rsid w:val="003255C0"/>
    <w:rsid w:val="003260DF"/>
    <w:rsid w:val="00326957"/>
    <w:rsid w:val="00326AE2"/>
    <w:rsid w:val="003300D9"/>
    <w:rsid w:val="00331426"/>
    <w:rsid w:val="0033171D"/>
    <w:rsid w:val="00331F0A"/>
    <w:rsid w:val="00331FC3"/>
    <w:rsid w:val="003336B3"/>
    <w:rsid w:val="00335B75"/>
    <w:rsid w:val="00335D8C"/>
    <w:rsid w:val="00336072"/>
    <w:rsid w:val="003363A1"/>
    <w:rsid w:val="0033747D"/>
    <w:rsid w:val="00337C31"/>
    <w:rsid w:val="00341324"/>
    <w:rsid w:val="00342022"/>
    <w:rsid w:val="0034226D"/>
    <w:rsid w:val="00342972"/>
    <w:rsid w:val="00342FDD"/>
    <w:rsid w:val="00343AE3"/>
    <w:rsid w:val="00343E02"/>
    <w:rsid w:val="0034429B"/>
    <w:rsid w:val="00344866"/>
    <w:rsid w:val="0034638C"/>
    <w:rsid w:val="00346F7F"/>
    <w:rsid w:val="00350108"/>
    <w:rsid w:val="00350762"/>
    <w:rsid w:val="003507C4"/>
    <w:rsid w:val="00351873"/>
    <w:rsid w:val="003519A1"/>
    <w:rsid w:val="00352480"/>
    <w:rsid w:val="00352689"/>
    <w:rsid w:val="003530D2"/>
    <w:rsid w:val="0035331A"/>
    <w:rsid w:val="003534E1"/>
    <w:rsid w:val="00354333"/>
    <w:rsid w:val="003548D8"/>
    <w:rsid w:val="003554CA"/>
    <w:rsid w:val="00357052"/>
    <w:rsid w:val="00357DD4"/>
    <w:rsid w:val="00360232"/>
    <w:rsid w:val="003602E0"/>
    <w:rsid w:val="00360A50"/>
    <w:rsid w:val="00360D01"/>
    <w:rsid w:val="00362569"/>
    <w:rsid w:val="00362C82"/>
    <w:rsid w:val="003634D0"/>
    <w:rsid w:val="003636CD"/>
    <w:rsid w:val="0036442A"/>
    <w:rsid w:val="0036487C"/>
    <w:rsid w:val="00365411"/>
    <w:rsid w:val="00365794"/>
    <w:rsid w:val="00365B03"/>
    <w:rsid w:val="00365FA2"/>
    <w:rsid w:val="00366C69"/>
    <w:rsid w:val="00367441"/>
    <w:rsid w:val="00367B1D"/>
    <w:rsid w:val="003705B2"/>
    <w:rsid w:val="00370E4F"/>
    <w:rsid w:val="00371215"/>
    <w:rsid w:val="00372F0D"/>
    <w:rsid w:val="00373F49"/>
    <w:rsid w:val="00374059"/>
    <w:rsid w:val="003744FA"/>
    <w:rsid w:val="0037535B"/>
    <w:rsid w:val="0037552D"/>
    <w:rsid w:val="003756DB"/>
    <w:rsid w:val="003770BB"/>
    <w:rsid w:val="003776B8"/>
    <w:rsid w:val="0037771A"/>
    <w:rsid w:val="003802DC"/>
    <w:rsid w:val="00380E4E"/>
    <w:rsid w:val="00380FBF"/>
    <w:rsid w:val="00382A43"/>
    <w:rsid w:val="00382D60"/>
    <w:rsid w:val="00382F29"/>
    <w:rsid w:val="00383C8D"/>
    <w:rsid w:val="00383D6C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0DF5"/>
    <w:rsid w:val="003940CE"/>
    <w:rsid w:val="00394BEB"/>
    <w:rsid w:val="003968D9"/>
    <w:rsid w:val="00397C1D"/>
    <w:rsid w:val="003A180F"/>
    <w:rsid w:val="003A18DD"/>
    <w:rsid w:val="003A20C8"/>
    <w:rsid w:val="003A2C29"/>
    <w:rsid w:val="003A2EC3"/>
    <w:rsid w:val="003A36F2"/>
    <w:rsid w:val="003A38CC"/>
    <w:rsid w:val="003A3D39"/>
    <w:rsid w:val="003A3EC7"/>
    <w:rsid w:val="003A40B4"/>
    <w:rsid w:val="003A7834"/>
    <w:rsid w:val="003B0B5B"/>
    <w:rsid w:val="003B0E79"/>
    <w:rsid w:val="003B1067"/>
    <w:rsid w:val="003B19A2"/>
    <w:rsid w:val="003B1E1F"/>
    <w:rsid w:val="003B3575"/>
    <w:rsid w:val="003B36F5"/>
    <w:rsid w:val="003B4409"/>
    <w:rsid w:val="003B50BC"/>
    <w:rsid w:val="003B5D97"/>
    <w:rsid w:val="003B63A4"/>
    <w:rsid w:val="003B68FE"/>
    <w:rsid w:val="003B6D7D"/>
    <w:rsid w:val="003B7D7E"/>
    <w:rsid w:val="003C1012"/>
    <w:rsid w:val="003C11C9"/>
    <w:rsid w:val="003C1229"/>
    <w:rsid w:val="003C1814"/>
    <w:rsid w:val="003C1FD4"/>
    <w:rsid w:val="003C213D"/>
    <w:rsid w:val="003C25AD"/>
    <w:rsid w:val="003C2831"/>
    <w:rsid w:val="003C2D21"/>
    <w:rsid w:val="003C38F8"/>
    <w:rsid w:val="003C42B7"/>
    <w:rsid w:val="003C5E6B"/>
    <w:rsid w:val="003C7AD7"/>
    <w:rsid w:val="003D0FC3"/>
    <w:rsid w:val="003D1E34"/>
    <w:rsid w:val="003D2C1D"/>
    <w:rsid w:val="003D2C34"/>
    <w:rsid w:val="003D3DDD"/>
    <w:rsid w:val="003D4C05"/>
    <w:rsid w:val="003D5CBF"/>
    <w:rsid w:val="003D66D2"/>
    <w:rsid w:val="003D77F3"/>
    <w:rsid w:val="003E07AE"/>
    <w:rsid w:val="003E14FC"/>
    <w:rsid w:val="003E2976"/>
    <w:rsid w:val="003E42DF"/>
    <w:rsid w:val="003E4858"/>
    <w:rsid w:val="003E5D4E"/>
    <w:rsid w:val="003E6316"/>
    <w:rsid w:val="003E6884"/>
    <w:rsid w:val="003E6AC5"/>
    <w:rsid w:val="003F0096"/>
    <w:rsid w:val="003F0850"/>
    <w:rsid w:val="003F0D12"/>
    <w:rsid w:val="003F160C"/>
    <w:rsid w:val="003F2E23"/>
    <w:rsid w:val="003F324F"/>
    <w:rsid w:val="003F33BC"/>
    <w:rsid w:val="003F3D4E"/>
    <w:rsid w:val="003F3E1C"/>
    <w:rsid w:val="003F477E"/>
    <w:rsid w:val="003F50CE"/>
    <w:rsid w:val="003F53EC"/>
    <w:rsid w:val="003F6C21"/>
    <w:rsid w:val="003F6CD2"/>
    <w:rsid w:val="003F788D"/>
    <w:rsid w:val="003F79B8"/>
    <w:rsid w:val="0040078A"/>
    <w:rsid w:val="0040126E"/>
    <w:rsid w:val="004020D4"/>
    <w:rsid w:val="004021B6"/>
    <w:rsid w:val="00403861"/>
    <w:rsid w:val="00403BA1"/>
    <w:rsid w:val="00403FE1"/>
    <w:rsid w:val="004047C4"/>
    <w:rsid w:val="0040570B"/>
    <w:rsid w:val="00405EDB"/>
    <w:rsid w:val="00405FB1"/>
    <w:rsid w:val="0040638D"/>
    <w:rsid w:val="00406460"/>
    <w:rsid w:val="00407D18"/>
    <w:rsid w:val="00407DA0"/>
    <w:rsid w:val="00407FF6"/>
    <w:rsid w:val="004120EF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1EB"/>
    <w:rsid w:val="00415D76"/>
    <w:rsid w:val="00416665"/>
    <w:rsid w:val="00416A67"/>
    <w:rsid w:val="00416ACB"/>
    <w:rsid w:val="00421DCF"/>
    <w:rsid w:val="00422341"/>
    <w:rsid w:val="00423641"/>
    <w:rsid w:val="004259A3"/>
    <w:rsid w:val="00425F6F"/>
    <w:rsid w:val="00426266"/>
    <w:rsid w:val="00427601"/>
    <w:rsid w:val="00427CD0"/>
    <w:rsid w:val="00430939"/>
    <w:rsid w:val="00430A2D"/>
    <w:rsid w:val="00431505"/>
    <w:rsid w:val="00431AF0"/>
    <w:rsid w:val="0043213A"/>
    <w:rsid w:val="004330F4"/>
    <w:rsid w:val="00433590"/>
    <w:rsid w:val="0043365E"/>
    <w:rsid w:val="0043393D"/>
    <w:rsid w:val="00433F52"/>
    <w:rsid w:val="004344C7"/>
    <w:rsid w:val="0043490D"/>
    <w:rsid w:val="00435274"/>
    <w:rsid w:val="004352AD"/>
    <w:rsid w:val="0043545D"/>
    <w:rsid w:val="00435FE2"/>
    <w:rsid w:val="00436682"/>
    <w:rsid w:val="00436E2F"/>
    <w:rsid w:val="00436EAB"/>
    <w:rsid w:val="004461D9"/>
    <w:rsid w:val="00446270"/>
    <w:rsid w:val="00446A33"/>
    <w:rsid w:val="00446AC6"/>
    <w:rsid w:val="0044759B"/>
    <w:rsid w:val="00447F54"/>
    <w:rsid w:val="00447FAD"/>
    <w:rsid w:val="00450B7E"/>
    <w:rsid w:val="0045136B"/>
    <w:rsid w:val="00451C7E"/>
    <w:rsid w:val="00452DE6"/>
    <w:rsid w:val="004535FF"/>
    <w:rsid w:val="00453BB6"/>
    <w:rsid w:val="00453CAA"/>
    <w:rsid w:val="0045466F"/>
    <w:rsid w:val="00454F9F"/>
    <w:rsid w:val="004550AA"/>
    <w:rsid w:val="00455113"/>
    <w:rsid w:val="00455968"/>
    <w:rsid w:val="00455EBE"/>
    <w:rsid w:val="00456421"/>
    <w:rsid w:val="00456CEE"/>
    <w:rsid w:val="00456DAB"/>
    <w:rsid w:val="00460CC3"/>
    <w:rsid w:val="00460E86"/>
    <w:rsid w:val="0046116A"/>
    <w:rsid w:val="00463919"/>
    <w:rsid w:val="00463AEE"/>
    <w:rsid w:val="004646B4"/>
    <w:rsid w:val="00464A88"/>
    <w:rsid w:val="004651A0"/>
    <w:rsid w:val="00465422"/>
    <w:rsid w:val="00466022"/>
    <w:rsid w:val="00466532"/>
    <w:rsid w:val="00467488"/>
    <w:rsid w:val="0047083E"/>
    <w:rsid w:val="0047096C"/>
    <w:rsid w:val="00470EB5"/>
    <w:rsid w:val="0047111B"/>
    <w:rsid w:val="0047286B"/>
    <w:rsid w:val="00472E27"/>
    <w:rsid w:val="00474220"/>
    <w:rsid w:val="004752D3"/>
    <w:rsid w:val="004754E1"/>
    <w:rsid w:val="00475CE0"/>
    <w:rsid w:val="004760B8"/>
    <w:rsid w:val="00476827"/>
    <w:rsid w:val="00476BD4"/>
    <w:rsid w:val="00477C35"/>
    <w:rsid w:val="00480740"/>
    <w:rsid w:val="00480988"/>
    <w:rsid w:val="00480E05"/>
    <w:rsid w:val="00482BBE"/>
    <w:rsid w:val="00482FDD"/>
    <w:rsid w:val="00483A12"/>
    <w:rsid w:val="00484A77"/>
    <w:rsid w:val="0048540F"/>
    <w:rsid w:val="00485970"/>
    <w:rsid w:val="00485C0D"/>
    <w:rsid w:val="00485E0E"/>
    <w:rsid w:val="0048600D"/>
    <w:rsid w:val="00486575"/>
    <w:rsid w:val="004866D0"/>
    <w:rsid w:val="00486936"/>
    <w:rsid w:val="0049211D"/>
    <w:rsid w:val="004922FB"/>
    <w:rsid w:val="00494242"/>
    <w:rsid w:val="00494E8E"/>
    <w:rsid w:val="004955BC"/>
    <w:rsid w:val="00495D63"/>
    <w:rsid w:val="0049648F"/>
    <w:rsid w:val="00496606"/>
    <w:rsid w:val="00496F05"/>
    <w:rsid w:val="00497370"/>
    <w:rsid w:val="004A0F39"/>
    <w:rsid w:val="004A251F"/>
    <w:rsid w:val="004A2804"/>
    <w:rsid w:val="004A2CAA"/>
    <w:rsid w:val="004A3381"/>
    <w:rsid w:val="004A3BF1"/>
    <w:rsid w:val="004A3E42"/>
    <w:rsid w:val="004A4715"/>
    <w:rsid w:val="004A5046"/>
    <w:rsid w:val="004A516D"/>
    <w:rsid w:val="004A5170"/>
    <w:rsid w:val="004A565E"/>
    <w:rsid w:val="004A5DF3"/>
    <w:rsid w:val="004A6134"/>
    <w:rsid w:val="004A6978"/>
    <w:rsid w:val="004A7092"/>
    <w:rsid w:val="004B0BBE"/>
    <w:rsid w:val="004B0E64"/>
    <w:rsid w:val="004B1931"/>
    <w:rsid w:val="004B49E6"/>
    <w:rsid w:val="004B4D69"/>
    <w:rsid w:val="004B5774"/>
    <w:rsid w:val="004B75F3"/>
    <w:rsid w:val="004C01A8"/>
    <w:rsid w:val="004C1840"/>
    <w:rsid w:val="004C24C9"/>
    <w:rsid w:val="004C31B6"/>
    <w:rsid w:val="004C329D"/>
    <w:rsid w:val="004C5100"/>
    <w:rsid w:val="004C5319"/>
    <w:rsid w:val="004C621F"/>
    <w:rsid w:val="004C7948"/>
    <w:rsid w:val="004C7BB8"/>
    <w:rsid w:val="004C7C60"/>
    <w:rsid w:val="004D0DFE"/>
    <w:rsid w:val="004D1CE7"/>
    <w:rsid w:val="004D1D91"/>
    <w:rsid w:val="004D2163"/>
    <w:rsid w:val="004D22C3"/>
    <w:rsid w:val="004D24B0"/>
    <w:rsid w:val="004D39CD"/>
    <w:rsid w:val="004D3CB0"/>
    <w:rsid w:val="004D584C"/>
    <w:rsid w:val="004D6F4D"/>
    <w:rsid w:val="004D6F95"/>
    <w:rsid w:val="004D719D"/>
    <w:rsid w:val="004D72FE"/>
    <w:rsid w:val="004D7E91"/>
    <w:rsid w:val="004E003A"/>
    <w:rsid w:val="004E0768"/>
    <w:rsid w:val="004E0E46"/>
    <w:rsid w:val="004E14B9"/>
    <w:rsid w:val="004E1A31"/>
    <w:rsid w:val="004E1B34"/>
    <w:rsid w:val="004E1CD5"/>
    <w:rsid w:val="004E2DE0"/>
    <w:rsid w:val="004E4060"/>
    <w:rsid w:val="004E409A"/>
    <w:rsid w:val="004E43F3"/>
    <w:rsid w:val="004F0FB9"/>
    <w:rsid w:val="004F21E7"/>
    <w:rsid w:val="004F2F7E"/>
    <w:rsid w:val="004F32B5"/>
    <w:rsid w:val="004F407E"/>
    <w:rsid w:val="004F4339"/>
    <w:rsid w:val="004F46FA"/>
    <w:rsid w:val="004F5373"/>
    <w:rsid w:val="004F5479"/>
    <w:rsid w:val="004F5F96"/>
    <w:rsid w:val="004F7528"/>
    <w:rsid w:val="004F7BCA"/>
    <w:rsid w:val="004F7D89"/>
    <w:rsid w:val="005007B3"/>
    <w:rsid w:val="0050174D"/>
    <w:rsid w:val="00501959"/>
    <w:rsid w:val="00501981"/>
    <w:rsid w:val="00501A85"/>
    <w:rsid w:val="00501BB3"/>
    <w:rsid w:val="00501ECB"/>
    <w:rsid w:val="005021DD"/>
    <w:rsid w:val="00502255"/>
    <w:rsid w:val="005026CA"/>
    <w:rsid w:val="00502B72"/>
    <w:rsid w:val="00504BC1"/>
    <w:rsid w:val="00505134"/>
    <w:rsid w:val="00505C04"/>
    <w:rsid w:val="00510AFF"/>
    <w:rsid w:val="005113A0"/>
    <w:rsid w:val="00511F15"/>
    <w:rsid w:val="0051318C"/>
    <w:rsid w:val="00513786"/>
    <w:rsid w:val="005142CD"/>
    <w:rsid w:val="005143C9"/>
    <w:rsid w:val="005145EC"/>
    <w:rsid w:val="005157A9"/>
    <w:rsid w:val="00515D6E"/>
    <w:rsid w:val="005173A7"/>
    <w:rsid w:val="005177E1"/>
    <w:rsid w:val="00520BB9"/>
    <w:rsid w:val="00520C0A"/>
    <w:rsid w:val="00520D29"/>
    <w:rsid w:val="005218B6"/>
    <w:rsid w:val="00522589"/>
    <w:rsid w:val="00524545"/>
    <w:rsid w:val="00524CCC"/>
    <w:rsid w:val="005252B9"/>
    <w:rsid w:val="005255BF"/>
    <w:rsid w:val="005255CB"/>
    <w:rsid w:val="005257DE"/>
    <w:rsid w:val="00526079"/>
    <w:rsid w:val="00527100"/>
    <w:rsid w:val="00527200"/>
    <w:rsid w:val="005276AD"/>
    <w:rsid w:val="00527C51"/>
    <w:rsid w:val="00530157"/>
    <w:rsid w:val="00531A4D"/>
    <w:rsid w:val="00531EBE"/>
    <w:rsid w:val="00532F8B"/>
    <w:rsid w:val="00533737"/>
    <w:rsid w:val="00533A65"/>
    <w:rsid w:val="005343FF"/>
    <w:rsid w:val="00534713"/>
    <w:rsid w:val="00535B79"/>
    <w:rsid w:val="00535D7C"/>
    <w:rsid w:val="00536579"/>
    <w:rsid w:val="00536C1E"/>
    <w:rsid w:val="00537EEB"/>
    <w:rsid w:val="00542AAE"/>
    <w:rsid w:val="0054343A"/>
    <w:rsid w:val="00543974"/>
    <w:rsid w:val="00543EBF"/>
    <w:rsid w:val="0054414F"/>
    <w:rsid w:val="00544ABA"/>
    <w:rsid w:val="0054593A"/>
    <w:rsid w:val="005467FB"/>
    <w:rsid w:val="00546AE9"/>
    <w:rsid w:val="00547989"/>
    <w:rsid w:val="00547FDC"/>
    <w:rsid w:val="00551320"/>
    <w:rsid w:val="005518A4"/>
    <w:rsid w:val="00552768"/>
    <w:rsid w:val="00552935"/>
    <w:rsid w:val="00553127"/>
    <w:rsid w:val="005537D5"/>
    <w:rsid w:val="00554BE7"/>
    <w:rsid w:val="00555925"/>
    <w:rsid w:val="005566D8"/>
    <w:rsid w:val="00556D68"/>
    <w:rsid w:val="00557173"/>
    <w:rsid w:val="005576A1"/>
    <w:rsid w:val="00557A64"/>
    <w:rsid w:val="005605C0"/>
    <w:rsid w:val="00560D23"/>
    <w:rsid w:val="005615D8"/>
    <w:rsid w:val="005626D6"/>
    <w:rsid w:val="005638D4"/>
    <w:rsid w:val="005638F7"/>
    <w:rsid w:val="00564CA9"/>
    <w:rsid w:val="005656ED"/>
    <w:rsid w:val="00565C63"/>
    <w:rsid w:val="00566544"/>
    <w:rsid w:val="00566608"/>
    <w:rsid w:val="00566C83"/>
    <w:rsid w:val="005674D9"/>
    <w:rsid w:val="00567ABF"/>
    <w:rsid w:val="005700FE"/>
    <w:rsid w:val="00570D3D"/>
    <w:rsid w:val="00570E24"/>
    <w:rsid w:val="00571AC1"/>
    <w:rsid w:val="0057242B"/>
    <w:rsid w:val="00572760"/>
    <w:rsid w:val="00573F28"/>
    <w:rsid w:val="005743DE"/>
    <w:rsid w:val="00574F3F"/>
    <w:rsid w:val="0057562C"/>
    <w:rsid w:val="005759F6"/>
    <w:rsid w:val="00575E3E"/>
    <w:rsid w:val="005765F5"/>
    <w:rsid w:val="00576B43"/>
    <w:rsid w:val="00576D6C"/>
    <w:rsid w:val="00577285"/>
    <w:rsid w:val="00577A2E"/>
    <w:rsid w:val="00580E48"/>
    <w:rsid w:val="00580F0A"/>
    <w:rsid w:val="00581246"/>
    <w:rsid w:val="00582C3A"/>
    <w:rsid w:val="00582E1A"/>
    <w:rsid w:val="00583147"/>
    <w:rsid w:val="00584416"/>
    <w:rsid w:val="00584B39"/>
    <w:rsid w:val="00585028"/>
    <w:rsid w:val="005854D1"/>
    <w:rsid w:val="00585F5B"/>
    <w:rsid w:val="0058620A"/>
    <w:rsid w:val="00587E5A"/>
    <w:rsid w:val="00587FC0"/>
    <w:rsid w:val="005906AD"/>
    <w:rsid w:val="00590DA6"/>
    <w:rsid w:val="00590EE4"/>
    <w:rsid w:val="005917BE"/>
    <w:rsid w:val="00591C7D"/>
    <w:rsid w:val="0059202D"/>
    <w:rsid w:val="0059284D"/>
    <w:rsid w:val="00592B03"/>
    <w:rsid w:val="00593AB9"/>
    <w:rsid w:val="00594ABB"/>
    <w:rsid w:val="00594D1C"/>
    <w:rsid w:val="00594E36"/>
    <w:rsid w:val="00594F0A"/>
    <w:rsid w:val="0059512C"/>
    <w:rsid w:val="0059525E"/>
    <w:rsid w:val="00595887"/>
    <w:rsid w:val="005961F7"/>
    <w:rsid w:val="00596B9C"/>
    <w:rsid w:val="005A054D"/>
    <w:rsid w:val="005A0A46"/>
    <w:rsid w:val="005A0B45"/>
    <w:rsid w:val="005A10B9"/>
    <w:rsid w:val="005A11EA"/>
    <w:rsid w:val="005A269F"/>
    <w:rsid w:val="005A3001"/>
    <w:rsid w:val="005A305E"/>
    <w:rsid w:val="005A30BB"/>
    <w:rsid w:val="005A3887"/>
    <w:rsid w:val="005A61F2"/>
    <w:rsid w:val="005A6AA5"/>
    <w:rsid w:val="005A73BA"/>
    <w:rsid w:val="005B0542"/>
    <w:rsid w:val="005B2225"/>
    <w:rsid w:val="005B2799"/>
    <w:rsid w:val="005B2B77"/>
    <w:rsid w:val="005B3D4A"/>
    <w:rsid w:val="005B4202"/>
    <w:rsid w:val="005B4543"/>
    <w:rsid w:val="005B4D87"/>
    <w:rsid w:val="005B7DD1"/>
    <w:rsid w:val="005C00A0"/>
    <w:rsid w:val="005C28FA"/>
    <w:rsid w:val="005C40F4"/>
    <w:rsid w:val="005C43BE"/>
    <w:rsid w:val="005C44F3"/>
    <w:rsid w:val="005C5D1A"/>
    <w:rsid w:val="005C712D"/>
    <w:rsid w:val="005C7C75"/>
    <w:rsid w:val="005D0E4F"/>
    <w:rsid w:val="005D1E32"/>
    <w:rsid w:val="005D206B"/>
    <w:rsid w:val="005D22B7"/>
    <w:rsid w:val="005D2BDE"/>
    <w:rsid w:val="005D3D76"/>
    <w:rsid w:val="005D3F72"/>
    <w:rsid w:val="005D4578"/>
    <w:rsid w:val="005D4EFA"/>
    <w:rsid w:val="005D55BA"/>
    <w:rsid w:val="005D5ADB"/>
    <w:rsid w:val="005D5E7E"/>
    <w:rsid w:val="005D638C"/>
    <w:rsid w:val="005D648A"/>
    <w:rsid w:val="005D6AE4"/>
    <w:rsid w:val="005D792B"/>
    <w:rsid w:val="005D7E0D"/>
    <w:rsid w:val="005E10CB"/>
    <w:rsid w:val="005E234A"/>
    <w:rsid w:val="005E35CC"/>
    <w:rsid w:val="005E371E"/>
    <w:rsid w:val="005E53F9"/>
    <w:rsid w:val="005E6DC1"/>
    <w:rsid w:val="005E7201"/>
    <w:rsid w:val="005E775D"/>
    <w:rsid w:val="005F0A43"/>
    <w:rsid w:val="005F1AD9"/>
    <w:rsid w:val="005F23BD"/>
    <w:rsid w:val="005F27BF"/>
    <w:rsid w:val="005F2EA5"/>
    <w:rsid w:val="005F3E3A"/>
    <w:rsid w:val="005F4100"/>
    <w:rsid w:val="005F4171"/>
    <w:rsid w:val="005F46D6"/>
    <w:rsid w:val="005F4DD6"/>
    <w:rsid w:val="005F50D8"/>
    <w:rsid w:val="005F53A1"/>
    <w:rsid w:val="005F6B77"/>
    <w:rsid w:val="005F7487"/>
    <w:rsid w:val="006002C7"/>
    <w:rsid w:val="00600F95"/>
    <w:rsid w:val="00601839"/>
    <w:rsid w:val="0060271F"/>
    <w:rsid w:val="00602759"/>
    <w:rsid w:val="0060277A"/>
    <w:rsid w:val="00602B7C"/>
    <w:rsid w:val="00603312"/>
    <w:rsid w:val="00604DC7"/>
    <w:rsid w:val="00604E47"/>
    <w:rsid w:val="00605441"/>
    <w:rsid w:val="00605533"/>
    <w:rsid w:val="00605AE5"/>
    <w:rsid w:val="00606970"/>
    <w:rsid w:val="006069FA"/>
    <w:rsid w:val="00606A20"/>
    <w:rsid w:val="006072C6"/>
    <w:rsid w:val="00607A2E"/>
    <w:rsid w:val="006130F7"/>
    <w:rsid w:val="00613AF8"/>
    <w:rsid w:val="00613CEF"/>
    <w:rsid w:val="00613D8E"/>
    <w:rsid w:val="006142E0"/>
    <w:rsid w:val="00616112"/>
    <w:rsid w:val="0061680A"/>
    <w:rsid w:val="00616C24"/>
    <w:rsid w:val="006170F6"/>
    <w:rsid w:val="006205CA"/>
    <w:rsid w:val="006212D6"/>
    <w:rsid w:val="00621F53"/>
    <w:rsid w:val="00622E2A"/>
    <w:rsid w:val="00622FA7"/>
    <w:rsid w:val="00623089"/>
    <w:rsid w:val="0062308E"/>
    <w:rsid w:val="006234C4"/>
    <w:rsid w:val="006244C9"/>
    <w:rsid w:val="006245F6"/>
    <w:rsid w:val="0062475D"/>
    <w:rsid w:val="0062495F"/>
    <w:rsid w:val="00626315"/>
    <w:rsid w:val="0062660B"/>
    <w:rsid w:val="00626AD1"/>
    <w:rsid w:val="006304BC"/>
    <w:rsid w:val="00630DCE"/>
    <w:rsid w:val="0063109D"/>
    <w:rsid w:val="0063120A"/>
    <w:rsid w:val="0063150B"/>
    <w:rsid w:val="00631585"/>
    <w:rsid w:val="00632705"/>
    <w:rsid w:val="00633DE0"/>
    <w:rsid w:val="006345E7"/>
    <w:rsid w:val="00634ACF"/>
    <w:rsid w:val="00634F80"/>
    <w:rsid w:val="00635035"/>
    <w:rsid w:val="0063580D"/>
    <w:rsid w:val="00635BD4"/>
    <w:rsid w:val="00635CAE"/>
    <w:rsid w:val="00637240"/>
    <w:rsid w:val="00643660"/>
    <w:rsid w:val="006468EB"/>
    <w:rsid w:val="00647602"/>
    <w:rsid w:val="00650139"/>
    <w:rsid w:val="00650C46"/>
    <w:rsid w:val="00652756"/>
    <w:rsid w:val="006529E1"/>
    <w:rsid w:val="00652AD8"/>
    <w:rsid w:val="00652B79"/>
    <w:rsid w:val="00653173"/>
    <w:rsid w:val="006533C3"/>
    <w:rsid w:val="00654068"/>
    <w:rsid w:val="00654B38"/>
    <w:rsid w:val="00654B83"/>
    <w:rsid w:val="00654F08"/>
    <w:rsid w:val="00655061"/>
    <w:rsid w:val="0065510C"/>
    <w:rsid w:val="00655B63"/>
    <w:rsid w:val="006564F4"/>
    <w:rsid w:val="00656EC4"/>
    <w:rsid w:val="006571F6"/>
    <w:rsid w:val="006618CC"/>
    <w:rsid w:val="00662111"/>
    <w:rsid w:val="00662118"/>
    <w:rsid w:val="006638AD"/>
    <w:rsid w:val="00666381"/>
    <w:rsid w:val="0066732C"/>
    <w:rsid w:val="006679F5"/>
    <w:rsid w:val="00667B77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7794D"/>
    <w:rsid w:val="006806A3"/>
    <w:rsid w:val="006806A6"/>
    <w:rsid w:val="00681211"/>
    <w:rsid w:val="00681B36"/>
    <w:rsid w:val="00682E14"/>
    <w:rsid w:val="0068436C"/>
    <w:rsid w:val="0068545E"/>
    <w:rsid w:val="00685AE4"/>
    <w:rsid w:val="00685FD4"/>
    <w:rsid w:val="00686612"/>
    <w:rsid w:val="0068661E"/>
    <w:rsid w:val="00687BD6"/>
    <w:rsid w:val="00690A49"/>
    <w:rsid w:val="00690BB6"/>
    <w:rsid w:val="00691B30"/>
    <w:rsid w:val="00693E1F"/>
    <w:rsid w:val="00693ECB"/>
    <w:rsid w:val="00694797"/>
    <w:rsid w:val="006948C4"/>
    <w:rsid w:val="00694EAC"/>
    <w:rsid w:val="00695887"/>
    <w:rsid w:val="00695D8E"/>
    <w:rsid w:val="00697733"/>
    <w:rsid w:val="006A241B"/>
    <w:rsid w:val="006A254E"/>
    <w:rsid w:val="006A2C30"/>
    <w:rsid w:val="006A301C"/>
    <w:rsid w:val="006A3E2B"/>
    <w:rsid w:val="006A5D59"/>
    <w:rsid w:val="006A6E17"/>
    <w:rsid w:val="006B120D"/>
    <w:rsid w:val="006B17E7"/>
    <w:rsid w:val="006B19E8"/>
    <w:rsid w:val="006B1A8A"/>
    <w:rsid w:val="006B1FD5"/>
    <w:rsid w:val="006B2BAE"/>
    <w:rsid w:val="006B3AEE"/>
    <w:rsid w:val="006B555A"/>
    <w:rsid w:val="006B600A"/>
    <w:rsid w:val="006B6635"/>
    <w:rsid w:val="006B7955"/>
    <w:rsid w:val="006B7D22"/>
    <w:rsid w:val="006B7D2C"/>
    <w:rsid w:val="006C1019"/>
    <w:rsid w:val="006C189C"/>
    <w:rsid w:val="006C25B0"/>
    <w:rsid w:val="006C2BB5"/>
    <w:rsid w:val="006C2BEE"/>
    <w:rsid w:val="006C3AD8"/>
    <w:rsid w:val="006C445E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16B0"/>
    <w:rsid w:val="006D16DE"/>
    <w:rsid w:val="006D1794"/>
    <w:rsid w:val="006D2182"/>
    <w:rsid w:val="006D2444"/>
    <w:rsid w:val="006D254B"/>
    <w:rsid w:val="006D289B"/>
    <w:rsid w:val="006D339E"/>
    <w:rsid w:val="006D3BE1"/>
    <w:rsid w:val="006D48FC"/>
    <w:rsid w:val="006D62BC"/>
    <w:rsid w:val="006D6450"/>
    <w:rsid w:val="006D64E7"/>
    <w:rsid w:val="006D6939"/>
    <w:rsid w:val="006D7EB0"/>
    <w:rsid w:val="006E0138"/>
    <w:rsid w:val="006E04D0"/>
    <w:rsid w:val="006E0BB0"/>
    <w:rsid w:val="006E12C3"/>
    <w:rsid w:val="006E2529"/>
    <w:rsid w:val="006E3F6B"/>
    <w:rsid w:val="006E45F3"/>
    <w:rsid w:val="006E4A2F"/>
    <w:rsid w:val="006E4ACD"/>
    <w:rsid w:val="006E4ED4"/>
    <w:rsid w:val="006E5E19"/>
    <w:rsid w:val="006E61C3"/>
    <w:rsid w:val="006E640F"/>
    <w:rsid w:val="006E664D"/>
    <w:rsid w:val="006E799D"/>
    <w:rsid w:val="006F0468"/>
    <w:rsid w:val="006F0593"/>
    <w:rsid w:val="006F1064"/>
    <w:rsid w:val="006F1EB7"/>
    <w:rsid w:val="006F52E5"/>
    <w:rsid w:val="006F59BC"/>
    <w:rsid w:val="006F6066"/>
    <w:rsid w:val="006F6850"/>
    <w:rsid w:val="006F707E"/>
    <w:rsid w:val="007001DC"/>
    <w:rsid w:val="00700291"/>
    <w:rsid w:val="007025CB"/>
    <w:rsid w:val="007034AA"/>
    <w:rsid w:val="00703C9D"/>
    <w:rsid w:val="0070490C"/>
    <w:rsid w:val="00705C38"/>
    <w:rsid w:val="00705ECC"/>
    <w:rsid w:val="00706465"/>
    <w:rsid w:val="0070695A"/>
    <w:rsid w:val="00706ED1"/>
    <w:rsid w:val="0070782D"/>
    <w:rsid w:val="00707B5B"/>
    <w:rsid w:val="007109C2"/>
    <w:rsid w:val="00711213"/>
    <w:rsid w:val="00711340"/>
    <w:rsid w:val="00712C42"/>
    <w:rsid w:val="007134F4"/>
    <w:rsid w:val="00713DE4"/>
    <w:rsid w:val="00714C47"/>
    <w:rsid w:val="007163F3"/>
    <w:rsid w:val="00716462"/>
    <w:rsid w:val="007164B2"/>
    <w:rsid w:val="00721084"/>
    <w:rsid w:val="00721262"/>
    <w:rsid w:val="00721A26"/>
    <w:rsid w:val="00721D9B"/>
    <w:rsid w:val="00721E9C"/>
    <w:rsid w:val="00722121"/>
    <w:rsid w:val="00722318"/>
    <w:rsid w:val="007224B9"/>
    <w:rsid w:val="00722F94"/>
    <w:rsid w:val="00723AA7"/>
    <w:rsid w:val="0072432E"/>
    <w:rsid w:val="00726036"/>
    <w:rsid w:val="00726279"/>
    <w:rsid w:val="00726A9B"/>
    <w:rsid w:val="00727530"/>
    <w:rsid w:val="007279C4"/>
    <w:rsid w:val="00731E7C"/>
    <w:rsid w:val="00731FFC"/>
    <w:rsid w:val="007329EF"/>
    <w:rsid w:val="0073327A"/>
    <w:rsid w:val="00734EBE"/>
    <w:rsid w:val="007352CC"/>
    <w:rsid w:val="00736DD8"/>
    <w:rsid w:val="0073744C"/>
    <w:rsid w:val="0074076A"/>
    <w:rsid w:val="00741069"/>
    <w:rsid w:val="00741AF4"/>
    <w:rsid w:val="00741DCC"/>
    <w:rsid w:val="0074203A"/>
    <w:rsid w:val="007427B5"/>
    <w:rsid w:val="00742865"/>
    <w:rsid w:val="0074296C"/>
    <w:rsid w:val="00742C83"/>
    <w:rsid w:val="0074360F"/>
    <w:rsid w:val="007439E7"/>
    <w:rsid w:val="00744A64"/>
    <w:rsid w:val="00744D47"/>
    <w:rsid w:val="00744EA0"/>
    <w:rsid w:val="0074638D"/>
    <w:rsid w:val="00746484"/>
    <w:rsid w:val="0074704F"/>
    <w:rsid w:val="007476CD"/>
    <w:rsid w:val="00747F48"/>
    <w:rsid w:val="00747F4C"/>
    <w:rsid w:val="00750107"/>
    <w:rsid w:val="0075018B"/>
    <w:rsid w:val="00751091"/>
    <w:rsid w:val="00751B83"/>
    <w:rsid w:val="00753018"/>
    <w:rsid w:val="007537B5"/>
    <w:rsid w:val="00753EEE"/>
    <w:rsid w:val="00754359"/>
    <w:rsid w:val="00754411"/>
    <w:rsid w:val="00754BD9"/>
    <w:rsid w:val="00754D42"/>
    <w:rsid w:val="00754E7A"/>
    <w:rsid w:val="0075540C"/>
    <w:rsid w:val="00755DB1"/>
    <w:rsid w:val="00756C2B"/>
    <w:rsid w:val="007574FC"/>
    <w:rsid w:val="00757B29"/>
    <w:rsid w:val="00760975"/>
    <w:rsid w:val="00760C04"/>
    <w:rsid w:val="007612D8"/>
    <w:rsid w:val="00761FDA"/>
    <w:rsid w:val="007621FF"/>
    <w:rsid w:val="007634E3"/>
    <w:rsid w:val="007638E9"/>
    <w:rsid w:val="00764194"/>
    <w:rsid w:val="00764C1B"/>
    <w:rsid w:val="00765D1A"/>
    <w:rsid w:val="00765ED3"/>
    <w:rsid w:val="007663D3"/>
    <w:rsid w:val="0076681D"/>
    <w:rsid w:val="00766A65"/>
    <w:rsid w:val="0076715B"/>
    <w:rsid w:val="007671F5"/>
    <w:rsid w:val="007676B8"/>
    <w:rsid w:val="00770295"/>
    <w:rsid w:val="00770F04"/>
    <w:rsid w:val="0077175C"/>
    <w:rsid w:val="00771870"/>
    <w:rsid w:val="00771BF9"/>
    <w:rsid w:val="00772F8A"/>
    <w:rsid w:val="007739C6"/>
    <w:rsid w:val="007746B8"/>
    <w:rsid w:val="00774889"/>
    <w:rsid w:val="00774FF5"/>
    <w:rsid w:val="00775030"/>
    <w:rsid w:val="007750B3"/>
    <w:rsid w:val="00775F76"/>
    <w:rsid w:val="0077646D"/>
    <w:rsid w:val="00776AEA"/>
    <w:rsid w:val="00777BA0"/>
    <w:rsid w:val="007803BD"/>
    <w:rsid w:val="007811DC"/>
    <w:rsid w:val="007815D8"/>
    <w:rsid w:val="007820FA"/>
    <w:rsid w:val="0078285F"/>
    <w:rsid w:val="00783207"/>
    <w:rsid w:val="00783E1D"/>
    <w:rsid w:val="0078483B"/>
    <w:rsid w:val="007848CF"/>
    <w:rsid w:val="00784B3C"/>
    <w:rsid w:val="00784EED"/>
    <w:rsid w:val="00785900"/>
    <w:rsid w:val="00786958"/>
    <w:rsid w:val="00786E71"/>
    <w:rsid w:val="00786F60"/>
    <w:rsid w:val="00791118"/>
    <w:rsid w:val="0079162F"/>
    <w:rsid w:val="00794924"/>
    <w:rsid w:val="00794C8C"/>
    <w:rsid w:val="007951FE"/>
    <w:rsid w:val="007A0BC2"/>
    <w:rsid w:val="007A1F44"/>
    <w:rsid w:val="007A23FF"/>
    <w:rsid w:val="007A295B"/>
    <w:rsid w:val="007A3424"/>
    <w:rsid w:val="007A35EF"/>
    <w:rsid w:val="007A43A2"/>
    <w:rsid w:val="007A4D04"/>
    <w:rsid w:val="007A515D"/>
    <w:rsid w:val="007A7043"/>
    <w:rsid w:val="007A7A96"/>
    <w:rsid w:val="007B03AF"/>
    <w:rsid w:val="007B1543"/>
    <w:rsid w:val="007B15F3"/>
    <w:rsid w:val="007B1AC0"/>
    <w:rsid w:val="007B22EA"/>
    <w:rsid w:val="007B270A"/>
    <w:rsid w:val="007B2D3B"/>
    <w:rsid w:val="007B362F"/>
    <w:rsid w:val="007B3E77"/>
    <w:rsid w:val="007B52CD"/>
    <w:rsid w:val="007B7962"/>
    <w:rsid w:val="007B7DC1"/>
    <w:rsid w:val="007B7EDB"/>
    <w:rsid w:val="007C19AD"/>
    <w:rsid w:val="007C28F5"/>
    <w:rsid w:val="007C3598"/>
    <w:rsid w:val="007C3FA8"/>
    <w:rsid w:val="007C68B2"/>
    <w:rsid w:val="007C68DA"/>
    <w:rsid w:val="007C6F32"/>
    <w:rsid w:val="007C7A97"/>
    <w:rsid w:val="007D229A"/>
    <w:rsid w:val="007D2F44"/>
    <w:rsid w:val="007D2F4D"/>
    <w:rsid w:val="007D37A7"/>
    <w:rsid w:val="007D4178"/>
    <w:rsid w:val="007D44E4"/>
    <w:rsid w:val="007D4D33"/>
    <w:rsid w:val="007D546F"/>
    <w:rsid w:val="007D7175"/>
    <w:rsid w:val="007E0FF9"/>
    <w:rsid w:val="007E1369"/>
    <w:rsid w:val="007E1A1B"/>
    <w:rsid w:val="007E1A88"/>
    <w:rsid w:val="007E3F2A"/>
    <w:rsid w:val="007E4C88"/>
    <w:rsid w:val="007E585E"/>
    <w:rsid w:val="007E7B10"/>
    <w:rsid w:val="007E7DDF"/>
    <w:rsid w:val="007F11C8"/>
    <w:rsid w:val="007F1C1F"/>
    <w:rsid w:val="007F1CFB"/>
    <w:rsid w:val="007F220B"/>
    <w:rsid w:val="007F27DD"/>
    <w:rsid w:val="007F3460"/>
    <w:rsid w:val="007F4A34"/>
    <w:rsid w:val="007F5D72"/>
    <w:rsid w:val="007F6880"/>
    <w:rsid w:val="007F76B4"/>
    <w:rsid w:val="008001B4"/>
    <w:rsid w:val="00800769"/>
    <w:rsid w:val="00800ED2"/>
    <w:rsid w:val="0080128B"/>
    <w:rsid w:val="00802E74"/>
    <w:rsid w:val="00802F09"/>
    <w:rsid w:val="00803C39"/>
    <w:rsid w:val="008044CB"/>
    <w:rsid w:val="00804B92"/>
    <w:rsid w:val="00804E21"/>
    <w:rsid w:val="00805092"/>
    <w:rsid w:val="00806AAF"/>
    <w:rsid w:val="008070AC"/>
    <w:rsid w:val="008101FD"/>
    <w:rsid w:val="00810853"/>
    <w:rsid w:val="00810AE0"/>
    <w:rsid w:val="00810D8D"/>
    <w:rsid w:val="00810F35"/>
    <w:rsid w:val="00811835"/>
    <w:rsid w:val="00814F1C"/>
    <w:rsid w:val="0081581D"/>
    <w:rsid w:val="008172BE"/>
    <w:rsid w:val="00817B71"/>
    <w:rsid w:val="00820244"/>
    <w:rsid w:val="00821247"/>
    <w:rsid w:val="008214F5"/>
    <w:rsid w:val="00821DD6"/>
    <w:rsid w:val="008221B3"/>
    <w:rsid w:val="0082248E"/>
    <w:rsid w:val="00823365"/>
    <w:rsid w:val="00824FDF"/>
    <w:rsid w:val="00825125"/>
    <w:rsid w:val="008257CC"/>
    <w:rsid w:val="008274BF"/>
    <w:rsid w:val="00827BFC"/>
    <w:rsid w:val="00827C2C"/>
    <w:rsid w:val="00827EE8"/>
    <w:rsid w:val="00830B96"/>
    <w:rsid w:val="00830DC3"/>
    <w:rsid w:val="00831555"/>
    <w:rsid w:val="00831F52"/>
    <w:rsid w:val="00832154"/>
    <w:rsid w:val="008324F3"/>
    <w:rsid w:val="00832CEE"/>
    <w:rsid w:val="00832F5C"/>
    <w:rsid w:val="00834342"/>
    <w:rsid w:val="0083437D"/>
    <w:rsid w:val="0083496A"/>
    <w:rsid w:val="008357BD"/>
    <w:rsid w:val="008359E0"/>
    <w:rsid w:val="008376F6"/>
    <w:rsid w:val="00837D5B"/>
    <w:rsid w:val="00840607"/>
    <w:rsid w:val="00841CD2"/>
    <w:rsid w:val="00842B77"/>
    <w:rsid w:val="0084309F"/>
    <w:rsid w:val="0084534A"/>
    <w:rsid w:val="00845C12"/>
    <w:rsid w:val="00845F97"/>
    <w:rsid w:val="008469D9"/>
    <w:rsid w:val="00846DC0"/>
    <w:rsid w:val="008474A7"/>
    <w:rsid w:val="008479D0"/>
    <w:rsid w:val="008506B6"/>
    <w:rsid w:val="008507FA"/>
    <w:rsid w:val="00850AE0"/>
    <w:rsid w:val="00851A8C"/>
    <w:rsid w:val="00852178"/>
    <w:rsid w:val="008524D2"/>
    <w:rsid w:val="008529C0"/>
    <w:rsid w:val="00852E19"/>
    <w:rsid w:val="008557B5"/>
    <w:rsid w:val="00855915"/>
    <w:rsid w:val="00856833"/>
    <w:rsid w:val="00856840"/>
    <w:rsid w:val="008606CD"/>
    <w:rsid w:val="0086087C"/>
    <w:rsid w:val="00860D8E"/>
    <w:rsid w:val="0086275E"/>
    <w:rsid w:val="00864440"/>
    <w:rsid w:val="00864D76"/>
    <w:rsid w:val="008650FC"/>
    <w:rsid w:val="008662D9"/>
    <w:rsid w:val="0086666D"/>
    <w:rsid w:val="00866EB3"/>
    <w:rsid w:val="0086701A"/>
    <w:rsid w:val="00867AEA"/>
    <w:rsid w:val="00867BD2"/>
    <w:rsid w:val="008712FD"/>
    <w:rsid w:val="008716A1"/>
    <w:rsid w:val="00871AB3"/>
    <w:rsid w:val="00871FBA"/>
    <w:rsid w:val="00872D3F"/>
    <w:rsid w:val="00872F71"/>
    <w:rsid w:val="008733E4"/>
    <w:rsid w:val="00873F15"/>
    <w:rsid w:val="00874096"/>
    <w:rsid w:val="008756A4"/>
    <w:rsid w:val="00875F73"/>
    <w:rsid w:val="00880F30"/>
    <w:rsid w:val="0088260B"/>
    <w:rsid w:val="008829CB"/>
    <w:rsid w:val="008833E8"/>
    <w:rsid w:val="00885117"/>
    <w:rsid w:val="0088603F"/>
    <w:rsid w:val="00887A16"/>
    <w:rsid w:val="00887B48"/>
    <w:rsid w:val="0089176E"/>
    <w:rsid w:val="008917E0"/>
    <w:rsid w:val="00892365"/>
    <w:rsid w:val="00892BE5"/>
    <w:rsid w:val="00893581"/>
    <w:rsid w:val="0089387C"/>
    <w:rsid w:val="008942E7"/>
    <w:rsid w:val="0089444E"/>
    <w:rsid w:val="008949DF"/>
    <w:rsid w:val="008951DB"/>
    <w:rsid w:val="00896C81"/>
    <w:rsid w:val="00896D83"/>
    <w:rsid w:val="008A0AB2"/>
    <w:rsid w:val="008A0CFC"/>
    <w:rsid w:val="008A0DFC"/>
    <w:rsid w:val="008A12FE"/>
    <w:rsid w:val="008A1326"/>
    <w:rsid w:val="008A1E75"/>
    <w:rsid w:val="008A236E"/>
    <w:rsid w:val="008A28B6"/>
    <w:rsid w:val="008A2BB1"/>
    <w:rsid w:val="008A3466"/>
    <w:rsid w:val="008A389F"/>
    <w:rsid w:val="008A3ADF"/>
    <w:rsid w:val="008A3D02"/>
    <w:rsid w:val="008A432B"/>
    <w:rsid w:val="008A45D1"/>
    <w:rsid w:val="008A4897"/>
    <w:rsid w:val="008A5018"/>
    <w:rsid w:val="008A53FA"/>
    <w:rsid w:val="008A5940"/>
    <w:rsid w:val="008A6A10"/>
    <w:rsid w:val="008A73B2"/>
    <w:rsid w:val="008B043F"/>
    <w:rsid w:val="008B0808"/>
    <w:rsid w:val="008B0AEC"/>
    <w:rsid w:val="008B1E53"/>
    <w:rsid w:val="008B1E5B"/>
    <w:rsid w:val="008B3112"/>
    <w:rsid w:val="008B389D"/>
    <w:rsid w:val="008B3C5C"/>
    <w:rsid w:val="008B404D"/>
    <w:rsid w:val="008B5299"/>
    <w:rsid w:val="008B5A5F"/>
    <w:rsid w:val="008B5AB0"/>
    <w:rsid w:val="008B6054"/>
    <w:rsid w:val="008B7B08"/>
    <w:rsid w:val="008C13F0"/>
    <w:rsid w:val="008C16AA"/>
    <w:rsid w:val="008C1F26"/>
    <w:rsid w:val="008C2940"/>
    <w:rsid w:val="008C2A3A"/>
    <w:rsid w:val="008C32FC"/>
    <w:rsid w:val="008C4C7E"/>
    <w:rsid w:val="008C5C46"/>
    <w:rsid w:val="008C5D90"/>
    <w:rsid w:val="008C6184"/>
    <w:rsid w:val="008C785E"/>
    <w:rsid w:val="008C7D79"/>
    <w:rsid w:val="008D0AFB"/>
    <w:rsid w:val="008D1511"/>
    <w:rsid w:val="008D23A6"/>
    <w:rsid w:val="008D25AA"/>
    <w:rsid w:val="008D32DF"/>
    <w:rsid w:val="008D34A8"/>
    <w:rsid w:val="008D35E9"/>
    <w:rsid w:val="008D3959"/>
    <w:rsid w:val="008D3966"/>
    <w:rsid w:val="008D4352"/>
    <w:rsid w:val="008D60BC"/>
    <w:rsid w:val="008D6D7B"/>
    <w:rsid w:val="008D7D85"/>
    <w:rsid w:val="008D7EB7"/>
    <w:rsid w:val="008E0D49"/>
    <w:rsid w:val="008E0EB8"/>
    <w:rsid w:val="008E10A6"/>
    <w:rsid w:val="008E1271"/>
    <w:rsid w:val="008E2251"/>
    <w:rsid w:val="008E24B3"/>
    <w:rsid w:val="008E24CA"/>
    <w:rsid w:val="008E2F6E"/>
    <w:rsid w:val="008E334B"/>
    <w:rsid w:val="008E38AD"/>
    <w:rsid w:val="008E3EEC"/>
    <w:rsid w:val="008E4924"/>
    <w:rsid w:val="008E5BF2"/>
    <w:rsid w:val="008E5C81"/>
    <w:rsid w:val="008F080B"/>
    <w:rsid w:val="008F0A38"/>
    <w:rsid w:val="008F0F84"/>
    <w:rsid w:val="008F1014"/>
    <w:rsid w:val="008F11C9"/>
    <w:rsid w:val="008F23D8"/>
    <w:rsid w:val="008F2BF1"/>
    <w:rsid w:val="008F2FD5"/>
    <w:rsid w:val="008F37E5"/>
    <w:rsid w:val="008F48C2"/>
    <w:rsid w:val="008F5840"/>
    <w:rsid w:val="008F5EEF"/>
    <w:rsid w:val="008F66FE"/>
    <w:rsid w:val="008F72CC"/>
    <w:rsid w:val="008F72CD"/>
    <w:rsid w:val="00901E11"/>
    <w:rsid w:val="00903802"/>
    <w:rsid w:val="00903854"/>
    <w:rsid w:val="0090438F"/>
    <w:rsid w:val="0090696D"/>
    <w:rsid w:val="00906CD6"/>
    <w:rsid w:val="00906E4D"/>
    <w:rsid w:val="00906F31"/>
    <w:rsid w:val="0090746E"/>
    <w:rsid w:val="009078B3"/>
    <w:rsid w:val="00907A77"/>
    <w:rsid w:val="00907E00"/>
    <w:rsid w:val="0091088D"/>
    <w:rsid w:val="00910FC9"/>
    <w:rsid w:val="0091162C"/>
    <w:rsid w:val="00911947"/>
    <w:rsid w:val="0091291A"/>
    <w:rsid w:val="00913612"/>
    <w:rsid w:val="0091366A"/>
    <w:rsid w:val="00913824"/>
    <w:rsid w:val="00913EDC"/>
    <w:rsid w:val="00915757"/>
    <w:rsid w:val="009159B3"/>
    <w:rsid w:val="00915CF9"/>
    <w:rsid w:val="00916013"/>
    <w:rsid w:val="00916181"/>
    <w:rsid w:val="009166D5"/>
    <w:rsid w:val="009204C5"/>
    <w:rsid w:val="0092178B"/>
    <w:rsid w:val="0092180D"/>
    <w:rsid w:val="009232C9"/>
    <w:rsid w:val="00923608"/>
    <w:rsid w:val="009238E5"/>
    <w:rsid w:val="00923F12"/>
    <w:rsid w:val="00923F49"/>
    <w:rsid w:val="00924FF8"/>
    <w:rsid w:val="00925BA8"/>
    <w:rsid w:val="00926DA7"/>
    <w:rsid w:val="00927F8B"/>
    <w:rsid w:val="009308EB"/>
    <w:rsid w:val="0093094D"/>
    <w:rsid w:val="009313BB"/>
    <w:rsid w:val="009328C7"/>
    <w:rsid w:val="009336EC"/>
    <w:rsid w:val="00933F56"/>
    <w:rsid w:val="00934C13"/>
    <w:rsid w:val="00935228"/>
    <w:rsid w:val="009354BB"/>
    <w:rsid w:val="009355A2"/>
    <w:rsid w:val="00935F9E"/>
    <w:rsid w:val="00936D98"/>
    <w:rsid w:val="00942C80"/>
    <w:rsid w:val="00943197"/>
    <w:rsid w:val="009435F2"/>
    <w:rsid w:val="00943867"/>
    <w:rsid w:val="00945180"/>
    <w:rsid w:val="009453A7"/>
    <w:rsid w:val="0094590C"/>
    <w:rsid w:val="00946355"/>
    <w:rsid w:val="009468B7"/>
    <w:rsid w:val="0094724E"/>
    <w:rsid w:val="00947973"/>
    <w:rsid w:val="00947BE6"/>
    <w:rsid w:val="0095048D"/>
    <w:rsid w:val="00951ADB"/>
    <w:rsid w:val="009530C2"/>
    <w:rsid w:val="0095380C"/>
    <w:rsid w:val="00954353"/>
    <w:rsid w:val="00955C0A"/>
    <w:rsid w:val="00955C4F"/>
    <w:rsid w:val="00962972"/>
    <w:rsid w:val="00962B5B"/>
    <w:rsid w:val="009657F1"/>
    <w:rsid w:val="0096625D"/>
    <w:rsid w:val="00966306"/>
    <w:rsid w:val="00966572"/>
    <w:rsid w:val="009709F8"/>
    <w:rsid w:val="00972929"/>
    <w:rsid w:val="00972F91"/>
    <w:rsid w:val="00973065"/>
    <w:rsid w:val="00973827"/>
    <w:rsid w:val="009742D3"/>
    <w:rsid w:val="009757FB"/>
    <w:rsid w:val="00975FB7"/>
    <w:rsid w:val="00977142"/>
    <w:rsid w:val="00977BA7"/>
    <w:rsid w:val="00980517"/>
    <w:rsid w:val="00980619"/>
    <w:rsid w:val="0098194F"/>
    <w:rsid w:val="009823F2"/>
    <w:rsid w:val="009826C8"/>
    <w:rsid w:val="00982C25"/>
    <w:rsid w:val="00982E05"/>
    <w:rsid w:val="009836E4"/>
    <w:rsid w:val="0098412F"/>
    <w:rsid w:val="00985F28"/>
    <w:rsid w:val="00986149"/>
    <w:rsid w:val="00986176"/>
    <w:rsid w:val="00986B9B"/>
    <w:rsid w:val="00986E7F"/>
    <w:rsid w:val="00987536"/>
    <w:rsid w:val="009907B0"/>
    <w:rsid w:val="00990BD5"/>
    <w:rsid w:val="0099196F"/>
    <w:rsid w:val="00992B98"/>
    <w:rsid w:val="00992C57"/>
    <w:rsid w:val="00992CEC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97F0E"/>
    <w:rsid w:val="009A010D"/>
    <w:rsid w:val="009A0637"/>
    <w:rsid w:val="009A0C6F"/>
    <w:rsid w:val="009A14EF"/>
    <w:rsid w:val="009A17E9"/>
    <w:rsid w:val="009A216A"/>
    <w:rsid w:val="009A2DF9"/>
    <w:rsid w:val="009A349E"/>
    <w:rsid w:val="009A3A86"/>
    <w:rsid w:val="009A4780"/>
    <w:rsid w:val="009A4869"/>
    <w:rsid w:val="009A5350"/>
    <w:rsid w:val="009A6A6B"/>
    <w:rsid w:val="009B1EF9"/>
    <w:rsid w:val="009B2021"/>
    <w:rsid w:val="009B26AC"/>
    <w:rsid w:val="009B37E2"/>
    <w:rsid w:val="009B4519"/>
    <w:rsid w:val="009B506B"/>
    <w:rsid w:val="009B57EF"/>
    <w:rsid w:val="009B5B85"/>
    <w:rsid w:val="009B7204"/>
    <w:rsid w:val="009B7D67"/>
    <w:rsid w:val="009B7EC5"/>
    <w:rsid w:val="009C0074"/>
    <w:rsid w:val="009C0564"/>
    <w:rsid w:val="009C20D4"/>
    <w:rsid w:val="009C2685"/>
    <w:rsid w:val="009C39BC"/>
    <w:rsid w:val="009C4BC2"/>
    <w:rsid w:val="009C4D22"/>
    <w:rsid w:val="009C66F4"/>
    <w:rsid w:val="009C7320"/>
    <w:rsid w:val="009D0729"/>
    <w:rsid w:val="009D0F66"/>
    <w:rsid w:val="009D16E6"/>
    <w:rsid w:val="009D1A06"/>
    <w:rsid w:val="009D1A28"/>
    <w:rsid w:val="009D1BA4"/>
    <w:rsid w:val="009D22E4"/>
    <w:rsid w:val="009D22F7"/>
    <w:rsid w:val="009D26D2"/>
    <w:rsid w:val="009D319C"/>
    <w:rsid w:val="009D387C"/>
    <w:rsid w:val="009D4872"/>
    <w:rsid w:val="009D5BAB"/>
    <w:rsid w:val="009D6A0A"/>
    <w:rsid w:val="009E058F"/>
    <w:rsid w:val="009E0A9E"/>
    <w:rsid w:val="009E19A2"/>
    <w:rsid w:val="009E1EBC"/>
    <w:rsid w:val="009E26B9"/>
    <w:rsid w:val="009E29D0"/>
    <w:rsid w:val="009E3553"/>
    <w:rsid w:val="009E3AFD"/>
    <w:rsid w:val="009E3CDD"/>
    <w:rsid w:val="009E4A5E"/>
    <w:rsid w:val="009E4B16"/>
    <w:rsid w:val="009E50A9"/>
    <w:rsid w:val="009E5C60"/>
    <w:rsid w:val="009E5E88"/>
    <w:rsid w:val="009E64DB"/>
    <w:rsid w:val="009E6794"/>
    <w:rsid w:val="009E7189"/>
    <w:rsid w:val="009E7E46"/>
    <w:rsid w:val="009E7FC1"/>
    <w:rsid w:val="009F01E1"/>
    <w:rsid w:val="009F0B4D"/>
    <w:rsid w:val="009F0CF6"/>
    <w:rsid w:val="009F1096"/>
    <w:rsid w:val="009F150E"/>
    <w:rsid w:val="009F27AD"/>
    <w:rsid w:val="009F361D"/>
    <w:rsid w:val="009F3FB5"/>
    <w:rsid w:val="009F473D"/>
    <w:rsid w:val="009F49E4"/>
    <w:rsid w:val="009F521F"/>
    <w:rsid w:val="009F553C"/>
    <w:rsid w:val="009F59F8"/>
    <w:rsid w:val="009F5A15"/>
    <w:rsid w:val="009F5F67"/>
    <w:rsid w:val="009F6DF9"/>
    <w:rsid w:val="009F798B"/>
    <w:rsid w:val="00A005B0"/>
    <w:rsid w:val="00A01F17"/>
    <w:rsid w:val="00A022A5"/>
    <w:rsid w:val="00A0314B"/>
    <w:rsid w:val="00A03A22"/>
    <w:rsid w:val="00A03A3B"/>
    <w:rsid w:val="00A03BD7"/>
    <w:rsid w:val="00A040E9"/>
    <w:rsid w:val="00A04601"/>
    <w:rsid w:val="00A04634"/>
    <w:rsid w:val="00A06119"/>
    <w:rsid w:val="00A07948"/>
    <w:rsid w:val="00A07A48"/>
    <w:rsid w:val="00A108EE"/>
    <w:rsid w:val="00A10BB8"/>
    <w:rsid w:val="00A1200D"/>
    <w:rsid w:val="00A137E4"/>
    <w:rsid w:val="00A146B2"/>
    <w:rsid w:val="00A14813"/>
    <w:rsid w:val="00A1566A"/>
    <w:rsid w:val="00A165BF"/>
    <w:rsid w:val="00A172E8"/>
    <w:rsid w:val="00A179FF"/>
    <w:rsid w:val="00A20870"/>
    <w:rsid w:val="00A20E5E"/>
    <w:rsid w:val="00A2192D"/>
    <w:rsid w:val="00A21A36"/>
    <w:rsid w:val="00A25294"/>
    <w:rsid w:val="00A254EE"/>
    <w:rsid w:val="00A25BE7"/>
    <w:rsid w:val="00A27008"/>
    <w:rsid w:val="00A27CDF"/>
    <w:rsid w:val="00A302B8"/>
    <w:rsid w:val="00A309C6"/>
    <w:rsid w:val="00A30D13"/>
    <w:rsid w:val="00A314F9"/>
    <w:rsid w:val="00A319D0"/>
    <w:rsid w:val="00A31E61"/>
    <w:rsid w:val="00A32148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368E7"/>
    <w:rsid w:val="00A37655"/>
    <w:rsid w:val="00A40A9F"/>
    <w:rsid w:val="00A426C9"/>
    <w:rsid w:val="00A42A4C"/>
    <w:rsid w:val="00A42F77"/>
    <w:rsid w:val="00A4376F"/>
    <w:rsid w:val="00A44208"/>
    <w:rsid w:val="00A44324"/>
    <w:rsid w:val="00A4549F"/>
    <w:rsid w:val="00A45B9B"/>
    <w:rsid w:val="00A462FE"/>
    <w:rsid w:val="00A501C9"/>
    <w:rsid w:val="00A50506"/>
    <w:rsid w:val="00A50AE8"/>
    <w:rsid w:val="00A51A02"/>
    <w:rsid w:val="00A53F55"/>
    <w:rsid w:val="00A5417B"/>
    <w:rsid w:val="00A54599"/>
    <w:rsid w:val="00A54B82"/>
    <w:rsid w:val="00A56526"/>
    <w:rsid w:val="00A569D4"/>
    <w:rsid w:val="00A56D88"/>
    <w:rsid w:val="00A57969"/>
    <w:rsid w:val="00A57F1A"/>
    <w:rsid w:val="00A6012C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025"/>
    <w:rsid w:val="00A65911"/>
    <w:rsid w:val="00A66160"/>
    <w:rsid w:val="00A6643C"/>
    <w:rsid w:val="00A67544"/>
    <w:rsid w:val="00A7075B"/>
    <w:rsid w:val="00A71CE6"/>
    <w:rsid w:val="00A71D23"/>
    <w:rsid w:val="00A7333A"/>
    <w:rsid w:val="00A73D0D"/>
    <w:rsid w:val="00A74275"/>
    <w:rsid w:val="00A74A92"/>
    <w:rsid w:val="00A74BF0"/>
    <w:rsid w:val="00A75CC1"/>
    <w:rsid w:val="00A75CCE"/>
    <w:rsid w:val="00A75E88"/>
    <w:rsid w:val="00A76F65"/>
    <w:rsid w:val="00A77885"/>
    <w:rsid w:val="00A8056E"/>
    <w:rsid w:val="00A8094B"/>
    <w:rsid w:val="00A81956"/>
    <w:rsid w:val="00A81B91"/>
    <w:rsid w:val="00A82D58"/>
    <w:rsid w:val="00A8399D"/>
    <w:rsid w:val="00A83E3D"/>
    <w:rsid w:val="00A8443A"/>
    <w:rsid w:val="00A8479C"/>
    <w:rsid w:val="00A8557B"/>
    <w:rsid w:val="00A85A05"/>
    <w:rsid w:val="00A86D63"/>
    <w:rsid w:val="00A87797"/>
    <w:rsid w:val="00A9067B"/>
    <w:rsid w:val="00A90805"/>
    <w:rsid w:val="00A90CC5"/>
    <w:rsid w:val="00A90E72"/>
    <w:rsid w:val="00A9134D"/>
    <w:rsid w:val="00A922A2"/>
    <w:rsid w:val="00A931B3"/>
    <w:rsid w:val="00A9327B"/>
    <w:rsid w:val="00A93B69"/>
    <w:rsid w:val="00A963C7"/>
    <w:rsid w:val="00A976E9"/>
    <w:rsid w:val="00A97F38"/>
    <w:rsid w:val="00AA1626"/>
    <w:rsid w:val="00AA1C25"/>
    <w:rsid w:val="00AA243F"/>
    <w:rsid w:val="00AA3DB7"/>
    <w:rsid w:val="00AA51F5"/>
    <w:rsid w:val="00AA5E3B"/>
    <w:rsid w:val="00AA68B4"/>
    <w:rsid w:val="00AB0543"/>
    <w:rsid w:val="00AB0AC9"/>
    <w:rsid w:val="00AB185A"/>
    <w:rsid w:val="00AB1BA7"/>
    <w:rsid w:val="00AB1E04"/>
    <w:rsid w:val="00AB29CF"/>
    <w:rsid w:val="00AB2E41"/>
    <w:rsid w:val="00AB3113"/>
    <w:rsid w:val="00AB348A"/>
    <w:rsid w:val="00AB3F38"/>
    <w:rsid w:val="00AB43EC"/>
    <w:rsid w:val="00AB4BF4"/>
    <w:rsid w:val="00AB5ADF"/>
    <w:rsid w:val="00AB5E57"/>
    <w:rsid w:val="00AB725F"/>
    <w:rsid w:val="00AB7416"/>
    <w:rsid w:val="00AC0705"/>
    <w:rsid w:val="00AC109B"/>
    <w:rsid w:val="00AC483D"/>
    <w:rsid w:val="00AC4CD1"/>
    <w:rsid w:val="00AC6050"/>
    <w:rsid w:val="00AC74DA"/>
    <w:rsid w:val="00AC7A2B"/>
    <w:rsid w:val="00AC7C25"/>
    <w:rsid w:val="00AD0299"/>
    <w:rsid w:val="00AD0443"/>
    <w:rsid w:val="00AD0A51"/>
    <w:rsid w:val="00AD0B37"/>
    <w:rsid w:val="00AD11F2"/>
    <w:rsid w:val="00AD11F7"/>
    <w:rsid w:val="00AD18E6"/>
    <w:rsid w:val="00AD19FE"/>
    <w:rsid w:val="00AD1DB7"/>
    <w:rsid w:val="00AD1FB6"/>
    <w:rsid w:val="00AD260E"/>
    <w:rsid w:val="00AD2852"/>
    <w:rsid w:val="00AD28C0"/>
    <w:rsid w:val="00AD3976"/>
    <w:rsid w:val="00AD4D2A"/>
    <w:rsid w:val="00AD4FC6"/>
    <w:rsid w:val="00AD507C"/>
    <w:rsid w:val="00AD542F"/>
    <w:rsid w:val="00AD587F"/>
    <w:rsid w:val="00AD6806"/>
    <w:rsid w:val="00AD7305"/>
    <w:rsid w:val="00AD7E64"/>
    <w:rsid w:val="00AE0C56"/>
    <w:rsid w:val="00AE149E"/>
    <w:rsid w:val="00AE22F2"/>
    <w:rsid w:val="00AE2971"/>
    <w:rsid w:val="00AE29FC"/>
    <w:rsid w:val="00AE2F3F"/>
    <w:rsid w:val="00AE3985"/>
    <w:rsid w:val="00AE3B4E"/>
    <w:rsid w:val="00AE3D22"/>
    <w:rsid w:val="00AE4C42"/>
    <w:rsid w:val="00AE59EC"/>
    <w:rsid w:val="00AE67B3"/>
    <w:rsid w:val="00AE6BD7"/>
    <w:rsid w:val="00AE7136"/>
    <w:rsid w:val="00AE7864"/>
    <w:rsid w:val="00AE7949"/>
    <w:rsid w:val="00AF073B"/>
    <w:rsid w:val="00AF1FC7"/>
    <w:rsid w:val="00AF25D5"/>
    <w:rsid w:val="00AF3DBB"/>
    <w:rsid w:val="00AF5194"/>
    <w:rsid w:val="00AF53EF"/>
    <w:rsid w:val="00AF73C3"/>
    <w:rsid w:val="00AF795C"/>
    <w:rsid w:val="00B00752"/>
    <w:rsid w:val="00B00AE4"/>
    <w:rsid w:val="00B026C1"/>
    <w:rsid w:val="00B02B9C"/>
    <w:rsid w:val="00B0353B"/>
    <w:rsid w:val="00B040B2"/>
    <w:rsid w:val="00B0726F"/>
    <w:rsid w:val="00B07BCE"/>
    <w:rsid w:val="00B10558"/>
    <w:rsid w:val="00B156A9"/>
    <w:rsid w:val="00B15F83"/>
    <w:rsid w:val="00B15FF3"/>
    <w:rsid w:val="00B160FF"/>
    <w:rsid w:val="00B16322"/>
    <w:rsid w:val="00B1647D"/>
    <w:rsid w:val="00B1662E"/>
    <w:rsid w:val="00B16A6F"/>
    <w:rsid w:val="00B17053"/>
    <w:rsid w:val="00B17C63"/>
    <w:rsid w:val="00B17E42"/>
    <w:rsid w:val="00B22C0D"/>
    <w:rsid w:val="00B23AF4"/>
    <w:rsid w:val="00B23C15"/>
    <w:rsid w:val="00B25762"/>
    <w:rsid w:val="00B2591E"/>
    <w:rsid w:val="00B25B3F"/>
    <w:rsid w:val="00B25B40"/>
    <w:rsid w:val="00B25FDE"/>
    <w:rsid w:val="00B26AB0"/>
    <w:rsid w:val="00B26AD2"/>
    <w:rsid w:val="00B26CA2"/>
    <w:rsid w:val="00B26D97"/>
    <w:rsid w:val="00B30257"/>
    <w:rsid w:val="00B30B4E"/>
    <w:rsid w:val="00B31246"/>
    <w:rsid w:val="00B326FF"/>
    <w:rsid w:val="00B340AA"/>
    <w:rsid w:val="00B34A9F"/>
    <w:rsid w:val="00B34B80"/>
    <w:rsid w:val="00B35CDA"/>
    <w:rsid w:val="00B37D97"/>
    <w:rsid w:val="00B411BD"/>
    <w:rsid w:val="00B41559"/>
    <w:rsid w:val="00B418E8"/>
    <w:rsid w:val="00B41989"/>
    <w:rsid w:val="00B42285"/>
    <w:rsid w:val="00B423EF"/>
    <w:rsid w:val="00B4274B"/>
    <w:rsid w:val="00B4286A"/>
    <w:rsid w:val="00B435B1"/>
    <w:rsid w:val="00B4367F"/>
    <w:rsid w:val="00B438BA"/>
    <w:rsid w:val="00B43B36"/>
    <w:rsid w:val="00B44399"/>
    <w:rsid w:val="00B44F99"/>
    <w:rsid w:val="00B45876"/>
    <w:rsid w:val="00B45CC5"/>
    <w:rsid w:val="00B508A1"/>
    <w:rsid w:val="00B51542"/>
    <w:rsid w:val="00B51D1D"/>
    <w:rsid w:val="00B5310E"/>
    <w:rsid w:val="00B53901"/>
    <w:rsid w:val="00B54ACC"/>
    <w:rsid w:val="00B54DCB"/>
    <w:rsid w:val="00B55AC2"/>
    <w:rsid w:val="00B560C9"/>
    <w:rsid w:val="00B56533"/>
    <w:rsid w:val="00B567D9"/>
    <w:rsid w:val="00B56CFC"/>
    <w:rsid w:val="00B57777"/>
    <w:rsid w:val="00B57A17"/>
    <w:rsid w:val="00B611D5"/>
    <w:rsid w:val="00B617FB"/>
    <w:rsid w:val="00B61BE2"/>
    <w:rsid w:val="00B6266F"/>
    <w:rsid w:val="00B62E0B"/>
    <w:rsid w:val="00B63658"/>
    <w:rsid w:val="00B63C32"/>
    <w:rsid w:val="00B64434"/>
    <w:rsid w:val="00B705E6"/>
    <w:rsid w:val="00B711CE"/>
    <w:rsid w:val="00B71D5D"/>
    <w:rsid w:val="00B71DC8"/>
    <w:rsid w:val="00B72216"/>
    <w:rsid w:val="00B72A8B"/>
    <w:rsid w:val="00B72D82"/>
    <w:rsid w:val="00B746C6"/>
    <w:rsid w:val="00B7604C"/>
    <w:rsid w:val="00B7652C"/>
    <w:rsid w:val="00B766BF"/>
    <w:rsid w:val="00B7690D"/>
    <w:rsid w:val="00B76FA6"/>
    <w:rsid w:val="00B80910"/>
    <w:rsid w:val="00B818F4"/>
    <w:rsid w:val="00B81901"/>
    <w:rsid w:val="00B81BC9"/>
    <w:rsid w:val="00B8222F"/>
    <w:rsid w:val="00B82615"/>
    <w:rsid w:val="00B83444"/>
    <w:rsid w:val="00B836ED"/>
    <w:rsid w:val="00B853BE"/>
    <w:rsid w:val="00B86476"/>
    <w:rsid w:val="00B86A3D"/>
    <w:rsid w:val="00B875C7"/>
    <w:rsid w:val="00B8775F"/>
    <w:rsid w:val="00B90D10"/>
    <w:rsid w:val="00B90FE5"/>
    <w:rsid w:val="00B910BF"/>
    <w:rsid w:val="00B919AD"/>
    <w:rsid w:val="00B91A2B"/>
    <w:rsid w:val="00B93204"/>
    <w:rsid w:val="00B93C0F"/>
    <w:rsid w:val="00B94E17"/>
    <w:rsid w:val="00B94F12"/>
    <w:rsid w:val="00B952EA"/>
    <w:rsid w:val="00B957FE"/>
    <w:rsid w:val="00B95F02"/>
    <w:rsid w:val="00B96BEF"/>
    <w:rsid w:val="00B96CA6"/>
    <w:rsid w:val="00B96FC0"/>
    <w:rsid w:val="00B97260"/>
    <w:rsid w:val="00B97A69"/>
    <w:rsid w:val="00B97A81"/>
    <w:rsid w:val="00BA0632"/>
    <w:rsid w:val="00BA0AAA"/>
    <w:rsid w:val="00BA0DFB"/>
    <w:rsid w:val="00BA195E"/>
    <w:rsid w:val="00BA2FEF"/>
    <w:rsid w:val="00BA31C6"/>
    <w:rsid w:val="00BA6ABC"/>
    <w:rsid w:val="00BB1548"/>
    <w:rsid w:val="00BB1CE7"/>
    <w:rsid w:val="00BB2788"/>
    <w:rsid w:val="00BB2FD3"/>
    <w:rsid w:val="00BB2FDF"/>
    <w:rsid w:val="00BB2FFF"/>
    <w:rsid w:val="00BB411F"/>
    <w:rsid w:val="00BB45CD"/>
    <w:rsid w:val="00BB5FCB"/>
    <w:rsid w:val="00BB604B"/>
    <w:rsid w:val="00BB75BD"/>
    <w:rsid w:val="00BC00EC"/>
    <w:rsid w:val="00BC0759"/>
    <w:rsid w:val="00BC08C5"/>
    <w:rsid w:val="00BC12FB"/>
    <w:rsid w:val="00BC1C3C"/>
    <w:rsid w:val="00BC2B7E"/>
    <w:rsid w:val="00BC307F"/>
    <w:rsid w:val="00BC3159"/>
    <w:rsid w:val="00BC3257"/>
    <w:rsid w:val="00BC39DB"/>
    <w:rsid w:val="00BC3A32"/>
    <w:rsid w:val="00BC3B07"/>
    <w:rsid w:val="00BC3C12"/>
    <w:rsid w:val="00BC46EF"/>
    <w:rsid w:val="00BC6FD6"/>
    <w:rsid w:val="00BD008E"/>
    <w:rsid w:val="00BD09B9"/>
    <w:rsid w:val="00BD2F3B"/>
    <w:rsid w:val="00BD3372"/>
    <w:rsid w:val="00BD4DC4"/>
    <w:rsid w:val="00BD50AA"/>
    <w:rsid w:val="00BD5135"/>
    <w:rsid w:val="00BD63BB"/>
    <w:rsid w:val="00BD68CA"/>
    <w:rsid w:val="00BD7291"/>
    <w:rsid w:val="00BD7EA3"/>
    <w:rsid w:val="00BD7FE2"/>
    <w:rsid w:val="00BE0B19"/>
    <w:rsid w:val="00BE0DD8"/>
    <w:rsid w:val="00BE13F0"/>
    <w:rsid w:val="00BE1D82"/>
    <w:rsid w:val="00BE1EE4"/>
    <w:rsid w:val="00BE1F8B"/>
    <w:rsid w:val="00BE2B4F"/>
    <w:rsid w:val="00BE2F39"/>
    <w:rsid w:val="00BE332D"/>
    <w:rsid w:val="00BE3CF1"/>
    <w:rsid w:val="00BE478D"/>
    <w:rsid w:val="00BE4B20"/>
    <w:rsid w:val="00BE5FC4"/>
    <w:rsid w:val="00BE68EA"/>
    <w:rsid w:val="00BE6D00"/>
    <w:rsid w:val="00BE7C4D"/>
    <w:rsid w:val="00BE7F6A"/>
    <w:rsid w:val="00BF0274"/>
    <w:rsid w:val="00BF08C4"/>
    <w:rsid w:val="00BF0BAF"/>
    <w:rsid w:val="00BF19CE"/>
    <w:rsid w:val="00BF1F0C"/>
    <w:rsid w:val="00BF2B6F"/>
    <w:rsid w:val="00BF351A"/>
    <w:rsid w:val="00BF3914"/>
    <w:rsid w:val="00BF49B1"/>
    <w:rsid w:val="00BF5552"/>
    <w:rsid w:val="00BF6C35"/>
    <w:rsid w:val="00BF6C71"/>
    <w:rsid w:val="00BF73F2"/>
    <w:rsid w:val="00C01671"/>
    <w:rsid w:val="00C02419"/>
    <w:rsid w:val="00C02766"/>
    <w:rsid w:val="00C03EE8"/>
    <w:rsid w:val="00C053C1"/>
    <w:rsid w:val="00C05BEC"/>
    <w:rsid w:val="00C064A6"/>
    <w:rsid w:val="00C065A5"/>
    <w:rsid w:val="00C06E7D"/>
    <w:rsid w:val="00C0727F"/>
    <w:rsid w:val="00C072AE"/>
    <w:rsid w:val="00C07855"/>
    <w:rsid w:val="00C07939"/>
    <w:rsid w:val="00C1112B"/>
    <w:rsid w:val="00C11A88"/>
    <w:rsid w:val="00C12012"/>
    <w:rsid w:val="00C12874"/>
    <w:rsid w:val="00C12BC1"/>
    <w:rsid w:val="00C13BDA"/>
    <w:rsid w:val="00C13FFD"/>
    <w:rsid w:val="00C14632"/>
    <w:rsid w:val="00C14F0E"/>
    <w:rsid w:val="00C14FA3"/>
    <w:rsid w:val="00C158A7"/>
    <w:rsid w:val="00C15B5E"/>
    <w:rsid w:val="00C164C7"/>
    <w:rsid w:val="00C16C30"/>
    <w:rsid w:val="00C178BA"/>
    <w:rsid w:val="00C20169"/>
    <w:rsid w:val="00C20A00"/>
    <w:rsid w:val="00C21673"/>
    <w:rsid w:val="00C21C7A"/>
    <w:rsid w:val="00C23130"/>
    <w:rsid w:val="00C2410C"/>
    <w:rsid w:val="00C2414B"/>
    <w:rsid w:val="00C255A5"/>
    <w:rsid w:val="00C2584B"/>
    <w:rsid w:val="00C25942"/>
    <w:rsid w:val="00C25DD9"/>
    <w:rsid w:val="00C2663F"/>
    <w:rsid w:val="00C26DB8"/>
    <w:rsid w:val="00C27B3F"/>
    <w:rsid w:val="00C31B56"/>
    <w:rsid w:val="00C3276E"/>
    <w:rsid w:val="00C328B8"/>
    <w:rsid w:val="00C3400F"/>
    <w:rsid w:val="00C34B64"/>
    <w:rsid w:val="00C34C36"/>
    <w:rsid w:val="00C352B3"/>
    <w:rsid w:val="00C36113"/>
    <w:rsid w:val="00C3654C"/>
    <w:rsid w:val="00C36BF5"/>
    <w:rsid w:val="00C36DBC"/>
    <w:rsid w:val="00C376BA"/>
    <w:rsid w:val="00C37B86"/>
    <w:rsid w:val="00C40373"/>
    <w:rsid w:val="00C4082D"/>
    <w:rsid w:val="00C40AE6"/>
    <w:rsid w:val="00C40C32"/>
    <w:rsid w:val="00C411AF"/>
    <w:rsid w:val="00C4138D"/>
    <w:rsid w:val="00C41E3A"/>
    <w:rsid w:val="00C4279D"/>
    <w:rsid w:val="00C4304C"/>
    <w:rsid w:val="00C43315"/>
    <w:rsid w:val="00C44915"/>
    <w:rsid w:val="00C452F5"/>
    <w:rsid w:val="00C45A6D"/>
    <w:rsid w:val="00C46555"/>
    <w:rsid w:val="00C46B15"/>
    <w:rsid w:val="00C46F7D"/>
    <w:rsid w:val="00C479B5"/>
    <w:rsid w:val="00C50242"/>
    <w:rsid w:val="00C5034D"/>
    <w:rsid w:val="00C5050E"/>
    <w:rsid w:val="00C509E3"/>
    <w:rsid w:val="00C50E99"/>
    <w:rsid w:val="00C52744"/>
    <w:rsid w:val="00C53EB3"/>
    <w:rsid w:val="00C542D4"/>
    <w:rsid w:val="00C54D71"/>
    <w:rsid w:val="00C563F5"/>
    <w:rsid w:val="00C570F7"/>
    <w:rsid w:val="00C57CAE"/>
    <w:rsid w:val="00C6109E"/>
    <w:rsid w:val="00C614D7"/>
    <w:rsid w:val="00C62C94"/>
    <w:rsid w:val="00C62CD5"/>
    <w:rsid w:val="00C636E6"/>
    <w:rsid w:val="00C639D6"/>
    <w:rsid w:val="00C63F8E"/>
    <w:rsid w:val="00C64161"/>
    <w:rsid w:val="00C647FB"/>
    <w:rsid w:val="00C654E0"/>
    <w:rsid w:val="00C67A04"/>
    <w:rsid w:val="00C67EAB"/>
    <w:rsid w:val="00C70DFF"/>
    <w:rsid w:val="00C73A49"/>
    <w:rsid w:val="00C742D9"/>
    <w:rsid w:val="00C74C2E"/>
    <w:rsid w:val="00C75A6B"/>
    <w:rsid w:val="00C763B6"/>
    <w:rsid w:val="00C7644F"/>
    <w:rsid w:val="00C768F6"/>
    <w:rsid w:val="00C80073"/>
    <w:rsid w:val="00C80930"/>
    <w:rsid w:val="00C80DEA"/>
    <w:rsid w:val="00C8107D"/>
    <w:rsid w:val="00C832DC"/>
    <w:rsid w:val="00C836B2"/>
    <w:rsid w:val="00C8377F"/>
    <w:rsid w:val="00C84E68"/>
    <w:rsid w:val="00C8646D"/>
    <w:rsid w:val="00C91DE3"/>
    <w:rsid w:val="00C92C7F"/>
    <w:rsid w:val="00C9369D"/>
    <w:rsid w:val="00C93D49"/>
    <w:rsid w:val="00C944FA"/>
    <w:rsid w:val="00C9452B"/>
    <w:rsid w:val="00C9486B"/>
    <w:rsid w:val="00C95854"/>
    <w:rsid w:val="00C95952"/>
    <w:rsid w:val="00C95EFF"/>
    <w:rsid w:val="00C96E6F"/>
    <w:rsid w:val="00C9785B"/>
    <w:rsid w:val="00C97872"/>
    <w:rsid w:val="00CA02F0"/>
    <w:rsid w:val="00CA0532"/>
    <w:rsid w:val="00CA2241"/>
    <w:rsid w:val="00CA3976"/>
    <w:rsid w:val="00CA3CDD"/>
    <w:rsid w:val="00CA403B"/>
    <w:rsid w:val="00CA505A"/>
    <w:rsid w:val="00CA59DD"/>
    <w:rsid w:val="00CA6478"/>
    <w:rsid w:val="00CA6671"/>
    <w:rsid w:val="00CB008E"/>
    <w:rsid w:val="00CB01FA"/>
    <w:rsid w:val="00CB0423"/>
    <w:rsid w:val="00CB0737"/>
    <w:rsid w:val="00CB097A"/>
    <w:rsid w:val="00CB26EC"/>
    <w:rsid w:val="00CB2D2A"/>
    <w:rsid w:val="00CB509F"/>
    <w:rsid w:val="00CB5B1E"/>
    <w:rsid w:val="00CB6F3E"/>
    <w:rsid w:val="00CB6FD0"/>
    <w:rsid w:val="00CB787A"/>
    <w:rsid w:val="00CC0C4A"/>
    <w:rsid w:val="00CC17F0"/>
    <w:rsid w:val="00CC1853"/>
    <w:rsid w:val="00CC1FAE"/>
    <w:rsid w:val="00CC3A23"/>
    <w:rsid w:val="00CC4A0D"/>
    <w:rsid w:val="00CC737C"/>
    <w:rsid w:val="00CD087D"/>
    <w:rsid w:val="00CD0D60"/>
    <w:rsid w:val="00CD0F5D"/>
    <w:rsid w:val="00CD1C0B"/>
    <w:rsid w:val="00CD239A"/>
    <w:rsid w:val="00CD5512"/>
    <w:rsid w:val="00CD6E3D"/>
    <w:rsid w:val="00CD71AB"/>
    <w:rsid w:val="00CE0109"/>
    <w:rsid w:val="00CE1FC5"/>
    <w:rsid w:val="00CE2574"/>
    <w:rsid w:val="00CE2645"/>
    <w:rsid w:val="00CE4135"/>
    <w:rsid w:val="00CE46E5"/>
    <w:rsid w:val="00CE47CD"/>
    <w:rsid w:val="00CE485A"/>
    <w:rsid w:val="00CE5279"/>
    <w:rsid w:val="00CE5A78"/>
    <w:rsid w:val="00CE78AE"/>
    <w:rsid w:val="00CE7A16"/>
    <w:rsid w:val="00CE7E62"/>
    <w:rsid w:val="00CF038B"/>
    <w:rsid w:val="00CF0450"/>
    <w:rsid w:val="00CF1245"/>
    <w:rsid w:val="00CF195E"/>
    <w:rsid w:val="00CF19DA"/>
    <w:rsid w:val="00CF1C7F"/>
    <w:rsid w:val="00CF1CC0"/>
    <w:rsid w:val="00CF24F8"/>
    <w:rsid w:val="00CF2653"/>
    <w:rsid w:val="00CF4247"/>
    <w:rsid w:val="00CF517D"/>
    <w:rsid w:val="00CF5263"/>
    <w:rsid w:val="00CF60B5"/>
    <w:rsid w:val="00CF6C23"/>
    <w:rsid w:val="00D004FA"/>
    <w:rsid w:val="00D01B21"/>
    <w:rsid w:val="00D01E2F"/>
    <w:rsid w:val="00D02987"/>
    <w:rsid w:val="00D03102"/>
    <w:rsid w:val="00D03727"/>
    <w:rsid w:val="00D0378A"/>
    <w:rsid w:val="00D05132"/>
    <w:rsid w:val="00D05EA9"/>
    <w:rsid w:val="00D06E60"/>
    <w:rsid w:val="00D071F8"/>
    <w:rsid w:val="00D07252"/>
    <w:rsid w:val="00D074F4"/>
    <w:rsid w:val="00D07CE1"/>
    <w:rsid w:val="00D1026A"/>
    <w:rsid w:val="00D10746"/>
    <w:rsid w:val="00D107CF"/>
    <w:rsid w:val="00D11B0B"/>
    <w:rsid w:val="00D12293"/>
    <w:rsid w:val="00D1416A"/>
    <w:rsid w:val="00D14236"/>
    <w:rsid w:val="00D14553"/>
    <w:rsid w:val="00D14DB1"/>
    <w:rsid w:val="00D15F43"/>
    <w:rsid w:val="00D164EB"/>
    <w:rsid w:val="00D16E87"/>
    <w:rsid w:val="00D20B8B"/>
    <w:rsid w:val="00D2137F"/>
    <w:rsid w:val="00D2162C"/>
    <w:rsid w:val="00D21903"/>
    <w:rsid w:val="00D21A3C"/>
    <w:rsid w:val="00D21E76"/>
    <w:rsid w:val="00D233F1"/>
    <w:rsid w:val="00D256F8"/>
    <w:rsid w:val="00D2685C"/>
    <w:rsid w:val="00D26A3B"/>
    <w:rsid w:val="00D302FD"/>
    <w:rsid w:val="00D3038A"/>
    <w:rsid w:val="00D3098D"/>
    <w:rsid w:val="00D30FD8"/>
    <w:rsid w:val="00D31A02"/>
    <w:rsid w:val="00D3323C"/>
    <w:rsid w:val="00D33456"/>
    <w:rsid w:val="00D3396F"/>
    <w:rsid w:val="00D33D4D"/>
    <w:rsid w:val="00D34A0B"/>
    <w:rsid w:val="00D36234"/>
    <w:rsid w:val="00D36371"/>
    <w:rsid w:val="00D42C1F"/>
    <w:rsid w:val="00D437D8"/>
    <w:rsid w:val="00D44994"/>
    <w:rsid w:val="00D45DF3"/>
    <w:rsid w:val="00D46174"/>
    <w:rsid w:val="00D47DD0"/>
    <w:rsid w:val="00D50183"/>
    <w:rsid w:val="00D51D12"/>
    <w:rsid w:val="00D5362B"/>
    <w:rsid w:val="00D5423D"/>
    <w:rsid w:val="00D549C5"/>
    <w:rsid w:val="00D55072"/>
    <w:rsid w:val="00D551B5"/>
    <w:rsid w:val="00D56A14"/>
    <w:rsid w:val="00D56DB2"/>
    <w:rsid w:val="00D5747F"/>
    <w:rsid w:val="00D57495"/>
    <w:rsid w:val="00D574FA"/>
    <w:rsid w:val="00D578A3"/>
    <w:rsid w:val="00D57956"/>
    <w:rsid w:val="00D57970"/>
    <w:rsid w:val="00D60C8D"/>
    <w:rsid w:val="00D61374"/>
    <w:rsid w:val="00D6168A"/>
    <w:rsid w:val="00D616A5"/>
    <w:rsid w:val="00D61FF0"/>
    <w:rsid w:val="00D6211D"/>
    <w:rsid w:val="00D62394"/>
    <w:rsid w:val="00D62C97"/>
    <w:rsid w:val="00D63517"/>
    <w:rsid w:val="00D63B75"/>
    <w:rsid w:val="00D644B8"/>
    <w:rsid w:val="00D659B1"/>
    <w:rsid w:val="00D66E18"/>
    <w:rsid w:val="00D66FAD"/>
    <w:rsid w:val="00D6734D"/>
    <w:rsid w:val="00D6752B"/>
    <w:rsid w:val="00D679CF"/>
    <w:rsid w:val="00D679D3"/>
    <w:rsid w:val="00D71EF0"/>
    <w:rsid w:val="00D7356F"/>
    <w:rsid w:val="00D73587"/>
    <w:rsid w:val="00D73EBB"/>
    <w:rsid w:val="00D751FB"/>
    <w:rsid w:val="00D754D6"/>
    <w:rsid w:val="00D7613B"/>
    <w:rsid w:val="00D761AA"/>
    <w:rsid w:val="00D76FAE"/>
    <w:rsid w:val="00D777D7"/>
    <w:rsid w:val="00D80AB8"/>
    <w:rsid w:val="00D81792"/>
    <w:rsid w:val="00D819B1"/>
    <w:rsid w:val="00D82494"/>
    <w:rsid w:val="00D82702"/>
    <w:rsid w:val="00D83AE9"/>
    <w:rsid w:val="00D84899"/>
    <w:rsid w:val="00D849D7"/>
    <w:rsid w:val="00D8550C"/>
    <w:rsid w:val="00D857B8"/>
    <w:rsid w:val="00D87052"/>
    <w:rsid w:val="00D87175"/>
    <w:rsid w:val="00D874E4"/>
    <w:rsid w:val="00D87ABF"/>
    <w:rsid w:val="00D90913"/>
    <w:rsid w:val="00D90CD3"/>
    <w:rsid w:val="00D919E6"/>
    <w:rsid w:val="00D91BE1"/>
    <w:rsid w:val="00D9282C"/>
    <w:rsid w:val="00D92C29"/>
    <w:rsid w:val="00D936E2"/>
    <w:rsid w:val="00D95104"/>
    <w:rsid w:val="00D95600"/>
    <w:rsid w:val="00D9683C"/>
    <w:rsid w:val="00D97884"/>
    <w:rsid w:val="00DA0A7F"/>
    <w:rsid w:val="00DA1C31"/>
    <w:rsid w:val="00DA20BC"/>
    <w:rsid w:val="00DA25C4"/>
    <w:rsid w:val="00DA2ED7"/>
    <w:rsid w:val="00DA3E7A"/>
    <w:rsid w:val="00DA430C"/>
    <w:rsid w:val="00DA615D"/>
    <w:rsid w:val="00DA6598"/>
    <w:rsid w:val="00DA6C0F"/>
    <w:rsid w:val="00DA702F"/>
    <w:rsid w:val="00DA7F8A"/>
    <w:rsid w:val="00DB0176"/>
    <w:rsid w:val="00DB0404"/>
    <w:rsid w:val="00DB11F8"/>
    <w:rsid w:val="00DB12A2"/>
    <w:rsid w:val="00DB18F8"/>
    <w:rsid w:val="00DB1F2A"/>
    <w:rsid w:val="00DB2893"/>
    <w:rsid w:val="00DB297F"/>
    <w:rsid w:val="00DB3153"/>
    <w:rsid w:val="00DB317A"/>
    <w:rsid w:val="00DB37B4"/>
    <w:rsid w:val="00DB3B82"/>
    <w:rsid w:val="00DB485D"/>
    <w:rsid w:val="00DB4D6F"/>
    <w:rsid w:val="00DC031E"/>
    <w:rsid w:val="00DC1327"/>
    <w:rsid w:val="00DC1350"/>
    <w:rsid w:val="00DC3237"/>
    <w:rsid w:val="00DC41A4"/>
    <w:rsid w:val="00DC4A13"/>
    <w:rsid w:val="00DC5672"/>
    <w:rsid w:val="00DC60A2"/>
    <w:rsid w:val="00DC6600"/>
    <w:rsid w:val="00DC67BD"/>
    <w:rsid w:val="00DC6924"/>
    <w:rsid w:val="00DC71F2"/>
    <w:rsid w:val="00DD2025"/>
    <w:rsid w:val="00DD22EA"/>
    <w:rsid w:val="00DD23A0"/>
    <w:rsid w:val="00DD2D3A"/>
    <w:rsid w:val="00DD3EF5"/>
    <w:rsid w:val="00DD53FA"/>
    <w:rsid w:val="00DD5F42"/>
    <w:rsid w:val="00DD6069"/>
    <w:rsid w:val="00DD617B"/>
    <w:rsid w:val="00DD6795"/>
    <w:rsid w:val="00DD69F6"/>
    <w:rsid w:val="00DD72BB"/>
    <w:rsid w:val="00DE0332"/>
    <w:rsid w:val="00DE0E59"/>
    <w:rsid w:val="00DE0F6C"/>
    <w:rsid w:val="00DE215F"/>
    <w:rsid w:val="00DE219B"/>
    <w:rsid w:val="00DE52E3"/>
    <w:rsid w:val="00DE5651"/>
    <w:rsid w:val="00DE6124"/>
    <w:rsid w:val="00DE6171"/>
    <w:rsid w:val="00DE7C00"/>
    <w:rsid w:val="00DF03E9"/>
    <w:rsid w:val="00DF03ED"/>
    <w:rsid w:val="00DF04EE"/>
    <w:rsid w:val="00DF0BF4"/>
    <w:rsid w:val="00DF179D"/>
    <w:rsid w:val="00DF1E9C"/>
    <w:rsid w:val="00DF4572"/>
    <w:rsid w:val="00DF4658"/>
    <w:rsid w:val="00DF5D2D"/>
    <w:rsid w:val="00DF64F8"/>
    <w:rsid w:val="00DF6C8B"/>
    <w:rsid w:val="00DF6F17"/>
    <w:rsid w:val="00DF78FA"/>
    <w:rsid w:val="00E002F1"/>
    <w:rsid w:val="00E0082C"/>
    <w:rsid w:val="00E00E98"/>
    <w:rsid w:val="00E0138B"/>
    <w:rsid w:val="00E01DAA"/>
    <w:rsid w:val="00E023E5"/>
    <w:rsid w:val="00E02432"/>
    <w:rsid w:val="00E04022"/>
    <w:rsid w:val="00E05066"/>
    <w:rsid w:val="00E0728F"/>
    <w:rsid w:val="00E0755C"/>
    <w:rsid w:val="00E14A7E"/>
    <w:rsid w:val="00E14FBE"/>
    <w:rsid w:val="00E151E1"/>
    <w:rsid w:val="00E17619"/>
    <w:rsid w:val="00E17805"/>
    <w:rsid w:val="00E20F79"/>
    <w:rsid w:val="00E21278"/>
    <w:rsid w:val="00E215A8"/>
    <w:rsid w:val="00E216FA"/>
    <w:rsid w:val="00E22687"/>
    <w:rsid w:val="00E22CCD"/>
    <w:rsid w:val="00E23179"/>
    <w:rsid w:val="00E23A11"/>
    <w:rsid w:val="00E23FB7"/>
    <w:rsid w:val="00E24A27"/>
    <w:rsid w:val="00E25F89"/>
    <w:rsid w:val="00E27082"/>
    <w:rsid w:val="00E274B1"/>
    <w:rsid w:val="00E27BEC"/>
    <w:rsid w:val="00E32D62"/>
    <w:rsid w:val="00E334B7"/>
    <w:rsid w:val="00E33687"/>
    <w:rsid w:val="00E339DC"/>
    <w:rsid w:val="00E33E15"/>
    <w:rsid w:val="00E361B8"/>
    <w:rsid w:val="00E36A1B"/>
    <w:rsid w:val="00E429ED"/>
    <w:rsid w:val="00E43F37"/>
    <w:rsid w:val="00E450ED"/>
    <w:rsid w:val="00E45DFD"/>
    <w:rsid w:val="00E4791B"/>
    <w:rsid w:val="00E47E31"/>
    <w:rsid w:val="00E50AC6"/>
    <w:rsid w:val="00E50C7B"/>
    <w:rsid w:val="00E51045"/>
    <w:rsid w:val="00E51DDD"/>
    <w:rsid w:val="00E51FDD"/>
    <w:rsid w:val="00E52435"/>
    <w:rsid w:val="00E53122"/>
    <w:rsid w:val="00E5351B"/>
    <w:rsid w:val="00E53FA9"/>
    <w:rsid w:val="00E5414C"/>
    <w:rsid w:val="00E54242"/>
    <w:rsid w:val="00E547B3"/>
    <w:rsid w:val="00E5733D"/>
    <w:rsid w:val="00E61CC0"/>
    <w:rsid w:val="00E61D96"/>
    <w:rsid w:val="00E6277B"/>
    <w:rsid w:val="00E64424"/>
    <w:rsid w:val="00E64C99"/>
    <w:rsid w:val="00E64CD3"/>
    <w:rsid w:val="00E660AF"/>
    <w:rsid w:val="00E66176"/>
    <w:rsid w:val="00E671C9"/>
    <w:rsid w:val="00E6743F"/>
    <w:rsid w:val="00E6758E"/>
    <w:rsid w:val="00E67E23"/>
    <w:rsid w:val="00E70016"/>
    <w:rsid w:val="00E70BC7"/>
    <w:rsid w:val="00E70FBC"/>
    <w:rsid w:val="00E713F2"/>
    <w:rsid w:val="00E72C01"/>
    <w:rsid w:val="00E741AC"/>
    <w:rsid w:val="00E75174"/>
    <w:rsid w:val="00E75EBA"/>
    <w:rsid w:val="00E763B4"/>
    <w:rsid w:val="00E7672E"/>
    <w:rsid w:val="00E76C8A"/>
    <w:rsid w:val="00E77848"/>
    <w:rsid w:val="00E77E80"/>
    <w:rsid w:val="00E80514"/>
    <w:rsid w:val="00E80E5B"/>
    <w:rsid w:val="00E816C5"/>
    <w:rsid w:val="00E81CE0"/>
    <w:rsid w:val="00E81E7C"/>
    <w:rsid w:val="00E8224D"/>
    <w:rsid w:val="00E83415"/>
    <w:rsid w:val="00E84CEF"/>
    <w:rsid w:val="00E8519F"/>
    <w:rsid w:val="00E85CC3"/>
    <w:rsid w:val="00E8644A"/>
    <w:rsid w:val="00E86645"/>
    <w:rsid w:val="00E878C1"/>
    <w:rsid w:val="00E90279"/>
    <w:rsid w:val="00E90635"/>
    <w:rsid w:val="00E909A1"/>
    <w:rsid w:val="00E90BFF"/>
    <w:rsid w:val="00E91F04"/>
    <w:rsid w:val="00E91F35"/>
    <w:rsid w:val="00E9294A"/>
    <w:rsid w:val="00E9303F"/>
    <w:rsid w:val="00E95BA6"/>
    <w:rsid w:val="00E969F4"/>
    <w:rsid w:val="00E97648"/>
    <w:rsid w:val="00E97A04"/>
    <w:rsid w:val="00E97F4C"/>
    <w:rsid w:val="00EA0D58"/>
    <w:rsid w:val="00EA0E4A"/>
    <w:rsid w:val="00EA1A54"/>
    <w:rsid w:val="00EA2226"/>
    <w:rsid w:val="00EA26FC"/>
    <w:rsid w:val="00EA3B5A"/>
    <w:rsid w:val="00EA3BAB"/>
    <w:rsid w:val="00EA410E"/>
    <w:rsid w:val="00EA4C4F"/>
    <w:rsid w:val="00EA4FD1"/>
    <w:rsid w:val="00EA53C2"/>
    <w:rsid w:val="00EA5695"/>
    <w:rsid w:val="00EA5B0A"/>
    <w:rsid w:val="00EA65AD"/>
    <w:rsid w:val="00EA7FCF"/>
    <w:rsid w:val="00EB0CA3"/>
    <w:rsid w:val="00EB104F"/>
    <w:rsid w:val="00EB1B27"/>
    <w:rsid w:val="00EB1DA8"/>
    <w:rsid w:val="00EB4CFF"/>
    <w:rsid w:val="00EB5476"/>
    <w:rsid w:val="00EB5FFC"/>
    <w:rsid w:val="00EB70B0"/>
    <w:rsid w:val="00EB7633"/>
    <w:rsid w:val="00EB7736"/>
    <w:rsid w:val="00EC059A"/>
    <w:rsid w:val="00EC10AF"/>
    <w:rsid w:val="00EC2E2D"/>
    <w:rsid w:val="00EC462B"/>
    <w:rsid w:val="00EC4723"/>
    <w:rsid w:val="00EC522D"/>
    <w:rsid w:val="00EC55BF"/>
    <w:rsid w:val="00EC56E0"/>
    <w:rsid w:val="00EC6057"/>
    <w:rsid w:val="00EC6847"/>
    <w:rsid w:val="00EC728E"/>
    <w:rsid w:val="00EC7DB6"/>
    <w:rsid w:val="00ED085D"/>
    <w:rsid w:val="00ED162F"/>
    <w:rsid w:val="00ED194F"/>
    <w:rsid w:val="00ED2E52"/>
    <w:rsid w:val="00ED3024"/>
    <w:rsid w:val="00ED4CFF"/>
    <w:rsid w:val="00ED5762"/>
    <w:rsid w:val="00ED57F3"/>
    <w:rsid w:val="00ED5924"/>
    <w:rsid w:val="00ED5FE4"/>
    <w:rsid w:val="00ED71C5"/>
    <w:rsid w:val="00ED76D8"/>
    <w:rsid w:val="00EE0635"/>
    <w:rsid w:val="00EE16FA"/>
    <w:rsid w:val="00EE2CB2"/>
    <w:rsid w:val="00EE3BC2"/>
    <w:rsid w:val="00EE3C42"/>
    <w:rsid w:val="00EE3D4F"/>
    <w:rsid w:val="00EE534D"/>
    <w:rsid w:val="00EE5560"/>
    <w:rsid w:val="00EE5AA5"/>
    <w:rsid w:val="00EE6F1E"/>
    <w:rsid w:val="00EE7666"/>
    <w:rsid w:val="00EE7C37"/>
    <w:rsid w:val="00EF0348"/>
    <w:rsid w:val="00EF039B"/>
    <w:rsid w:val="00EF1D4E"/>
    <w:rsid w:val="00EF1F9C"/>
    <w:rsid w:val="00EF32C3"/>
    <w:rsid w:val="00EF4366"/>
    <w:rsid w:val="00EF4498"/>
    <w:rsid w:val="00EF4CD6"/>
    <w:rsid w:val="00EF55A0"/>
    <w:rsid w:val="00EF63D1"/>
    <w:rsid w:val="00EF6513"/>
    <w:rsid w:val="00EF6683"/>
    <w:rsid w:val="00EF7002"/>
    <w:rsid w:val="00EF7666"/>
    <w:rsid w:val="00EF769B"/>
    <w:rsid w:val="00F00B24"/>
    <w:rsid w:val="00F0164B"/>
    <w:rsid w:val="00F027BA"/>
    <w:rsid w:val="00F027EC"/>
    <w:rsid w:val="00F03E79"/>
    <w:rsid w:val="00F057B5"/>
    <w:rsid w:val="00F0628D"/>
    <w:rsid w:val="00F06651"/>
    <w:rsid w:val="00F0665D"/>
    <w:rsid w:val="00F06932"/>
    <w:rsid w:val="00F07DE6"/>
    <w:rsid w:val="00F1056C"/>
    <w:rsid w:val="00F107F1"/>
    <w:rsid w:val="00F10FC1"/>
    <w:rsid w:val="00F112FD"/>
    <w:rsid w:val="00F133A1"/>
    <w:rsid w:val="00F13B24"/>
    <w:rsid w:val="00F13ECD"/>
    <w:rsid w:val="00F14CAD"/>
    <w:rsid w:val="00F14E78"/>
    <w:rsid w:val="00F155CE"/>
    <w:rsid w:val="00F168B9"/>
    <w:rsid w:val="00F16BF2"/>
    <w:rsid w:val="00F17EAE"/>
    <w:rsid w:val="00F20818"/>
    <w:rsid w:val="00F218D4"/>
    <w:rsid w:val="00F2250A"/>
    <w:rsid w:val="00F240FE"/>
    <w:rsid w:val="00F24788"/>
    <w:rsid w:val="00F2640F"/>
    <w:rsid w:val="00F27C34"/>
    <w:rsid w:val="00F27E46"/>
    <w:rsid w:val="00F301C2"/>
    <w:rsid w:val="00F302E1"/>
    <w:rsid w:val="00F3034C"/>
    <w:rsid w:val="00F31B22"/>
    <w:rsid w:val="00F31B49"/>
    <w:rsid w:val="00F32F56"/>
    <w:rsid w:val="00F33268"/>
    <w:rsid w:val="00F33AE5"/>
    <w:rsid w:val="00F33D4F"/>
    <w:rsid w:val="00F33F66"/>
    <w:rsid w:val="00F34CD6"/>
    <w:rsid w:val="00F35873"/>
    <w:rsid w:val="00F35920"/>
    <w:rsid w:val="00F366A5"/>
    <w:rsid w:val="00F36C5F"/>
    <w:rsid w:val="00F37259"/>
    <w:rsid w:val="00F405A4"/>
    <w:rsid w:val="00F40C2E"/>
    <w:rsid w:val="00F414D9"/>
    <w:rsid w:val="00F41F05"/>
    <w:rsid w:val="00F420A1"/>
    <w:rsid w:val="00F433BD"/>
    <w:rsid w:val="00F44976"/>
    <w:rsid w:val="00F44EC5"/>
    <w:rsid w:val="00F46A82"/>
    <w:rsid w:val="00F4742D"/>
    <w:rsid w:val="00F47498"/>
    <w:rsid w:val="00F512B2"/>
    <w:rsid w:val="00F5283D"/>
    <w:rsid w:val="00F52ABA"/>
    <w:rsid w:val="00F52BC7"/>
    <w:rsid w:val="00F53BF4"/>
    <w:rsid w:val="00F54266"/>
    <w:rsid w:val="00F55043"/>
    <w:rsid w:val="00F55CD4"/>
    <w:rsid w:val="00F56CA6"/>
    <w:rsid w:val="00F56DCF"/>
    <w:rsid w:val="00F57034"/>
    <w:rsid w:val="00F60497"/>
    <w:rsid w:val="00F604DF"/>
    <w:rsid w:val="00F60BE9"/>
    <w:rsid w:val="00F61FD8"/>
    <w:rsid w:val="00F62718"/>
    <w:rsid w:val="00F62A3D"/>
    <w:rsid w:val="00F62DBF"/>
    <w:rsid w:val="00F641FC"/>
    <w:rsid w:val="00F647F7"/>
    <w:rsid w:val="00F64ACC"/>
    <w:rsid w:val="00F6583C"/>
    <w:rsid w:val="00F6589A"/>
    <w:rsid w:val="00F65D28"/>
    <w:rsid w:val="00F660C0"/>
    <w:rsid w:val="00F6783E"/>
    <w:rsid w:val="00F70A3E"/>
    <w:rsid w:val="00F70DBE"/>
    <w:rsid w:val="00F71124"/>
    <w:rsid w:val="00F71888"/>
    <w:rsid w:val="00F719CD"/>
    <w:rsid w:val="00F71BB8"/>
    <w:rsid w:val="00F72584"/>
    <w:rsid w:val="00F7290D"/>
    <w:rsid w:val="00F72BDD"/>
    <w:rsid w:val="00F7302F"/>
    <w:rsid w:val="00F732EC"/>
    <w:rsid w:val="00F73D08"/>
    <w:rsid w:val="00F75620"/>
    <w:rsid w:val="00F7586B"/>
    <w:rsid w:val="00F75F2F"/>
    <w:rsid w:val="00F76445"/>
    <w:rsid w:val="00F76779"/>
    <w:rsid w:val="00F76ECC"/>
    <w:rsid w:val="00F80399"/>
    <w:rsid w:val="00F8098F"/>
    <w:rsid w:val="00F812C8"/>
    <w:rsid w:val="00F8132D"/>
    <w:rsid w:val="00F818AE"/>
    <w:rsid w:val="00F81940"/>
    <w:rsid w:val="00F81B40"/>
    <w:rsid w:val="00F820C4"/>
    <w:rsid w:val="00F831D0"/>
    <w:rsid w:val="00F83318"/>
    <w:rsid w:val="00F83829"/>
    <w:rsid w:val="00F84069"/>
    <w:rsid w:val="00F840E5"/>
    <w:rsid w:val="00F843D7"/>
    <w:rsid w:val="00F85355"/>
    <w:rsid w:val="00F85536"/>
    <w:rsid w:val="00F85E87"/>
    <w:rsid w:val="00F8657A"/>
    <w:rsid w:val="00F8679A"/>
    <w:rsid w:val="00F87117"/>
    <w:rsid w:val="00F8736C"/>
    <w:rsid w:val="00F9030E"/>
    <w:rsid w:val="00F90341"/>
    <w:rsid w:val="00F90ADB"/>
    <w:rsid w:val="00F90E78"/>
    <w:rsid w:val="00F91209"/>
    <w:rsid w:val="00F9168B"/>
    <w:rsid w:val="00F9221F"/>
    <w:rsid w:val="00F92B84"/>
    <w:rsid w:val="00F92E8A"/>
    <w:rsid w:val="00F931C7"/>
    <w:rsid w:val="00F93559"/>
    <w:rsid w:val="00F93D72"/>
    <w:rsid w:val="00F93E65"/>
    <w:rsid w:val="00F94070"/>
    <w:rsid w:val="00F950B5"/>
    <w:rsid w:val="00F9513F"/>
    <w:rsid w:val="00F9538B"/>
    <w:rsid w:val="00F95C92"/>
    <w:rsid w:val="00F962FC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A60E6"/>
    <w:rsid w:val="00FB0082"/>
    <w:rsid w:val="00FB0243"/>
    <w:rsid w:val="00FB1527"/>
    <w:rsid w:val="00FB2537"/>
    <w:rsid w:val="00FB33DC"/>
    <w:rsid w:val="00FB38DF"/>
    <w:rsid w:val="00FB3E29"/>
    <w:rsid w:val="00FB4338"/>
    <w:rsid w:val="00FB477E"/>
    <w:rsid w:val="00FB4C4C"/>
    <w:rsid w:val="00FB4C9C"/>
    <w:rsid w:val="00FB506E"/>
    <w:rsid w:val="00FB6165"/>
    <w:rsid w:val="00FC0150"/>
    <w:rsid w:val="00FC03AB"/>
    <w:rsid w:val="00FC4729"/>
    <w:rsid w:val="00FC4A8C"/>
    <w:rsid w:val="00FC53DB"/>
    <w:rsid w:val="00FC5FC2"/>
    <w:rsid w:val="00FC6177"/>
    <w:rsid w:val="00FC63D1"/>
    <w:rsid w:val="00FC6B77"/>
    <w:rsid w:val="00FC7528"/>
    <w:rsid w:val="00FC7D81"/>
    <w:rsid w:val="00FD048E"/>
    <w:rsid w:val="00FD0572"/>
    <w:rsid w:val="00FD1A97"/>
    <w:rsid w:val="00FD2C0F"/>
    <w:rsid w:val="00FD2D7B"/>
    <w:rsid w:val="00FD37F6"/>
    <w:rsid w:val="00FD4589"/>
    <w:rsid w:val="00FD473E"/>
    <w:rsid w:val="00FD69F3"/>
    <w:rsid w:val="00FD7DF9"/>
    <w:rsid w:val="00FE0625"/>
    <w:rsid w:val="00FE0B51"/>
    <w:rsid w:val="00FE0B78"/>
    <w:rsid w:val="00FE0ED4"/>
    <w:rsid w:val="00FE1EAB"/>
    <w:rsid w:val="00FE2078"/>
    <w:rsid w:val="00FE2D5E"/>
    <w:rsid w:val="00FE3465"/>
    <w:rsid w:val="00FE67CF"/>
    <w:rsid w:val="00FE6D20"/>
    <w:rsid w:val="00FE6FB9"/>
    <w:rsid w:val="00FE7142"/>
    <w:rsid w:val="00FE7549"/>
    <w:rsid w:val="00FE7BCC"/>
    <w:rsid w:val="00FE7DB2"/>
    <w:rsid w:val="00FF0464"/>
    <w:rsid w:val="00FF126D"/>
    <w:rsid w:val="00FF2310"/>
    <w:rsid w:val="00FF2E73"/>
    <w:rsid w:val="00FF4AE2"/>
    <w:rsid w:val="00FF50A8"/>
    <w:rsid w:val="00FF571E"/>
    <w:rsid w:val="00FF5FFE"/>
    <w:rsid w:val="00FF6BD1"/>
    <w:rsid w:val="00FF6BF8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CDF1AF"/>
  <w15:docId w15:val="{8C25785E-FAD3-413E-8F0B-031EED9BD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"/>
    <w:next w:val="a"/>
    <w:link w:val="1Char"/>
    <w:qFormat/>
    <w:rsid w:val="00803C39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Char"/>
    <w:qFormat/>
    <w:rsid w:val="00803C39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rsid w:val="00803C39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rsid w:val="00803C39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803C39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803C39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803C39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803C39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803C39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803C39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basedOn w:val="a0"/>
    <w:rsid w:val="00803C39"/>
    <w:rPr>
      <w:color w:val="0000FF"/>
      <w:u w:val="single"/>
    </w:rPr>
  </w:style>
  <w:style w:type="paragraph" w:styleId="a5">
    <w:name w:val="caption"/>
    <w:aliases w:val="cap"/>
    <w:basedOn w:val="a"/>
    <w:next w:val="a"/>
    <w:link w:val="Char0"/>
    <w:qFormat/>
    <w:rsid w:val="00803C39"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"/>
    <w:basedOn w:val="a0"/>
    <w:link w:val="a5"/>
    <w:rsid w:val="00C411AF"/>
    <w:rPr>
      <w:b/>
      <w:bCs/>
    </w:rPr>
  </w:style>
  <w:style w:type="paragraph" w:styleId="a6">
    <w:name w:val="List Bullet"/>
    <w:basedOn w:val="a7"/>
    <w:rsid w:val="00803C39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803C39"/>
    <w:pPr>
      <w:ind w:left="360" w:hanging="360"/>
    </w:pPr>
  </w:style>
  <w:style w:type="paragraph" w:styleId="20">
    <w:name w:val="Body Text 2"/>
    <w:basedOn w:val="a"/>
    <w:rsid w:val="00803C39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803C39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sid w:val="00803C39"/>
    <w:rPr>
      <w:color w:val="800080"/>
      <w:u w:val="single"/>
    </w:rPr>
  </w:style>
  <w:style w:type="paragraph" w:styleId="aa">
    <w:name w:val="footnote text"/>
    <w:basedOn w:val="a"/>
    <w:semiHidden/>
    <w:rsid w:val="00803C39"/>
    <w:rPr>
      <w:sz w:val="20"/>
      <w:szCs w:val="20"/>
    </w:rPr>
  </w:style>
  <w:style w:type="character" w:styleId="ab">
    <w:name w:val="footnote reference"/>
    <w:basedOn w:val="a0"/>
    <w:semiHidden/>
    <w:rsid w:val="00803C39"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e">
    <w:name w:val="header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basedOn w:val="a0"/>
    <w:link w:val="ae"/>
    <w:rsid w:val="00AB3F38"/>
    <w:rPr>
      <w:sz w:val="22"/>
      <w:szCs w:val="22"/>
    </w:rPr>
  </w:style>
  <w:style w:type="paragraph" w:styleId="af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f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0">
    <w:name w:val="Title"/>
    <w:basedOn w:val="a"/>
    <w:next w:val="a"/>
    <w:link w:val="Char3"/>
    <w:qFormat/>
    <w:rsid w:val="00B72D82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Char3">
    <w:name w:val="标题 Char"/>
    <w:basedOn w:val="a0"/>
    <w:link w:val="af0"/>
    <w:rsid w:val="00B72D82"/>
    <w:rPr>
      <w:rFonts w:asciiTheme="majorHAnsi" w:hAnsiTheme="majorHAnsi" w:cstheme="majorBidi"/>
      <w:b/>
      <w:bCs/>
      <w:sz w:val="32"/>
      <w:szCs w:val="32"/>
    </w:rPr>
  </w:style>
  <w:style w:type="paragraph" w:styleId="af1">
    <w:name w:val="List Paragraph"/>
    <w:aliases w:val="- Bullets,목록 단락,?? ??,?????,????,Lista1,中等深浅网格 1 - 着色 21,列表段落"/>
    <w:basedOn w:val="a"/>
    <w:link w:val="Char4"/>
    <w:uiPriority w:val="99"/>
    <w:qFormat/>
    <w:rsid w:val="0040078A"/>
    <w:pPr>
      <w:autoSpaceDE/>
      <w:autoSpaceDN/>
      <w:adjustRightInd/>
      <w:snapToGrid/>
      <w:spacing w:after="0"/>
      <w:ind w:leftChars="400" w:left="840" w:hanging="144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Char4">
    <w:name w:val="列出段落 Char"/>
    <w:aliases w:val="- Bullets Char,목록 단락 Char,?? ?? Char,????? Char,???? Char,Lista1 Char,中等深浅网格 1 - 着色 21 Char,列表段落 Char"/>
    <w:link w:val="af1"/>
    <w:uiPriority w:val="34"/>
    <w:qFormat/>
    <w:rsid w:val="0040078A"/>
    <w:rPr>
      <w:rFonts w:ascii="Times" w:eastAsia="Batang" w:hAnsi="Times"/>
      <w:szCs w:val="24"/>
      <w:lang w:val="en-GB"/>
    </w:rPr>
  </w:style>
  <w:style w:type="character" w:styleId="af2">
    <w:name w:val="annotation reference"/>
    <w:basedOn w:val="a0"/>
    <w:semiHidden/>
    <w:unhideWhenUsed/>
    <w:rsid w:val="00962972"/>
    <w:rPr>
      <w:sz w:val="21"/>
      <w:szCs w:val="21"/>
    </w:rPr>
  </w:style>
  <w:style w:type="paragraph" w:styleId="af3">
    <w:name w:val="annotation text"/>
    <w:basedOn w:val="a"/>
    <w:link w:val="Char5"/>
    <w:semiHidden/>
    <w:unhideWhenUsed/>
    <w:rsid w:val="00962972"/>
    <w:pPr>
      <w:jc w:val="left"/>
    </w:pPr>
  </w:style>
  <w:style w:type="character" w:customStyle="1" w:styleId="Char5">
    <w:name w:val="批注文字 Char"/>
    <w:basedOn w:val="a0"/>
    <w:link w:val="af3"/>
    <w:semiHidden/>
    <w:rsid w:val="00962972"/>
    <w:rPr>
      <w:sz w:val="22"/>
      <w:szCs w:val="22"/>
    </w:rPr>
  </w:style>
  <w:style w:type="paragraph" w:styleId="af4">
    <w:name w:val="annotation subject"/>
    <w:basedOn w:val="af3"/>
    <w:next w:val="af3"/>
    <w:link w:val="Char6"/>
    <w:semiHidden/>
    <w:unhideWhenUsed/>
    <w:rsid w:val="009E29D0"/>
    <w:rPr>
      <w:b/>
      <w:bCs/>
    </w:rPr>
  </w:style>
  <w:style w:type="character" w:customStyle="1" w:styleId="Char6">
    <w:name w:val="批注主题 Char"/>
    <w:basedOn w:val="Char5"/>
    <w:link w:val="af4"/>
    <w:semiHidden/>
    <w:rsid w:val="009E29D0"/>
    <w:rPr>
      <w:b/>
      <w:bCs/>
      <w:sz w:val="22"/>
      <w:szCs w:val="22"/>
    </w:rPr>
  </w:style>
  <w:style w:type="character" w:customStyle="1" w:styleId="10">
    <w:name w:val="标题1"/>
    <w:basedOn w:val="a0"/>
    <w:rsid w:val="00001657"/>
  </w:style>
  <w:style w:type="character" w:customStyle="1" w:styleId="apple-converted-space">
    <w:name w:val="apple-converted-space"/>
    <w:basedOn w:val="a0"/>
    <w:rsid w:val="00001657"/>
  </w:style>
  <w:style w:type="paragraph" w:styleId="af5">
    <w:name w:val="Normal (Web)"/>
    <w:basedOn w:val="a"/>
    <w:uiPriority w:val="99"/>
    <w:semiHidden/>
    <w:unhideWhenUsed/>
    <w:rsid w:val="000C4CF5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character" w:customStyle="1" w:styleId="1Char">
    <w:name w:val="标题 1 Char"/>
    <w:basedOn w:val="a0"/>
    <w:link w:val="1"/>
    <w:rsid w:val="00D549C5"/>
    <w:rPr>
      <w:b/>
      <w:bCs/>
      <w:sz w:val="28"/>
      <w:szCs w:val="28"/>
    </w:rPr>
  </w:style>
  <w:style w:type="character" w:customStyle="1" w:styleId="2Char">
    <w:name w:val="标题 2 Char"/>
    <w:basedOn w:val="a0"/>
    <w:link w:val="2"/>
    <w:rsid w:val="00D549C5"/>
    <w:rPr>
      <w:b/>
      <w:bCs/>
      <w:sz w:val="24"/>
      <w:szCs w:val="22"/>
    </w:rPr>
  </w:style>
  <w:style w:type="paragraph" w:styleId="af6">
    <w:name w:val="Revision"/>
    <w:hidden/>
    <w:uiPriority w:val="99"/>
    <w:semiHidden/>
    <w:rsid w:val="003B36F5"/>
    <w:rPr>
      <w:sz w:val="22"/>
      <w:szCs w:val="22"/>
    </w:rPr>
  </w:style>
  <w:style w:type="paragraph" w:customStyle="1" w:styleId="Observation">
    <w:name w:val="Observation"/>
    <w:basedOn w:val="a"/>
    <w:qFormat/>
    <w:rsid w:val="0018053E"/>
    <w:pPr>
      <w:numPr>
        <w:numId w:val="13"/>
      </w:numPr>
      <w:tabs>
        <w:tab w:val="left" w:pos="1701"/>
      </w:tabs>
      <w:overflowPunct w:val="0"/>
      <w:snapToGrid/>
      <w:ind w:left="1701" w:hanging="1701"/>
      <w:textAlignment w:val="baseline"/>
    </w:pPr>
    <w:rPr>
      <w:rFonts w:eastAsia="Times New Roman"/>
      <w:b/>
      <w:bCs/>
      <w:sz w:val="20"/>
      <w:szCs w:val="20"/>
      <w:lang w:val="en-GB" w:eastAsia="zh-CN"/>
    </w:rPr>
  </w:style>
  <w:style w:type="character" w:styleId="af7">
    <w:name w:val="Placeholder Text"/>
    <w:basedOn w:val="a0"/>
    <w:uiPriority w:val="99"/>
    <w:semiHidden/>
    <w:rsid w:val="00337C3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6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0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23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0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2.bin"/><Relationship Id="rId18" Type="http://schemas.openxmlformats.org/officeDocument/2006/relationships/image" Target="media/image8.emf"/><Relationship Id="rId26" Type="http://schemas.openxmlformats.org/officeDocument/2006/relationships/image" Target="media/image16.emf"/><Relationship Id="rId3" Type="http://schemas.openxmlformats.org/officeDocument/2006/relationships/styles" Target="styles.xml"/><Relationship Id="rId21" Type="http://schemas.openxmlformats.org/officeDocument/2006/relationships/image" Target="media/image11.emf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4.wmf"/><Relationship Id="rId17" Type="http://schemas.openxmlformats.org/officeDocument/2006/relationships/image" Target="media/image7.emf"/><Relationship Id="rId25" Type="http://schemas.openxmlformats.org/officeDocument/2006/relationships/image" Target="media/image15.emf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6.emf"/><Relationship Id="rId20" Type="http://schemas.openxmlformats.org/officeDocument/2006/relationships/image" Target="media/image10.emf"/><Relationship Id="rId29" Type="http://schemas.openxmlformats.org/officeDocument/2006/relationships/image" Target="media/image19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24" Type="http://schemas.openxmlformats.org/officeDocument/2006/relationships/image" Target="media/image14.emf"/><Relationship Id="rId32" Type="http://schemas.openxmlformats.org/officeDocument/2006/relationships/image" Target="media/image22.e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23" Type="http://schemas.openxmlformats.org/officeDocument/2006/relationships/image" Target="media/image13.emf"/><Relationship Id="rId28" Type="http://schemas.openxmlformats.org/officeDocument/2006/relationships/image" Target="media/image18.emf"/><Relationship Id="rId10" Type="http://schemas.openxmlformats.org/officeDocument/2006/relationships/image" Target="media/image3.wmf"/><Relationship Id="rId19" Type="http://schemas.openxmlformats.org/officeDocument/2006/relationships/image" Target="media/image9.emf"/><Relationship Id="rId31" Type="http://schemas.openxmlformats.org/officeDocument/2006/relationships/image" Target="media/image21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wmf"/><Relationship Id="rId22" Type="http://schemas.openxmlformats.org/officeDocument/2006/relationships/image" Target="media/image12.emf"/><Relationship Id="rId27" Type="http://schemas.openxmlformats.org/officeDocument/2006/relationships/image" Target="media/image17.emf"/><Relationship Id="rId30" Type="http://schemas.openxmlformats.org/officeDocument/2006/relationships/image" Target="media/image20.emf"/><Relationship Id="rId8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709363-A292-4677-A26A-F0AA64A24D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2206</Words>
  <Characters>12578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14755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Huawei</cp:lastModifiedBy>
  <cp:revision>3</cp:revision>
  <cp:lastPrinted>2007-06-18T22:08:00Z</cp:lastPrinted>
  <dcterms:created xsi:type="dcterms:W3CDTF">2019-05-03T18:12:00Z</dcterms:created>
  <dcterms:modified xsi:type="dcterms:W3CDTF">2019-05-03T20:04:00Z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(3)V2YxVzyuhtTolgoB3Y5+YiRTkWxu9CHO3JrbdhfLeUsRAKXxfMXRyAk+0LUJBlsm25mncztI
aa2b59Y0TBfQKoCKMlUkTU8vdEnZs1LLh5hNEBuS5/JcE7kzpa1vc3nZUndsc+4q+5lu4Xw/
jPGD3y9UUCxEuRIJwywegG78ww0AQHAdOj6KBsoRpd2Xb2lW25/Ay1JcnRRWoIX62preOH0o
gctiwmgQN5K1cRLyLc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x0BYHTgdggoWEV6igxFaCyC/UZnVeKZh3IohRCTSJwswZdhJutdnbn
kBHluFeauxqkYyAf0XhBGJQPygiUjaKU25xzipVNmVMqguC0Bf0/OlN5b3XLnsNc3o4Nrku0
OwqIqjGO8f21O3k+XIusBDE8GUCebeymB1suxNgYx97LMykasR9fmNUKzBPqDIqQFzT5r6Qd
CKjwY7IwCgAIhyC22rlP/ESW+FmJaqJtH4u9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OFjW135IZkY38B5jx8FZVcMadDDeS2/aZhFM
HkoA1nQqlMb7sOguU2tDSsj26AhEhe33m7Q69I7uNa2WbgbKRvw=</vt:lpwstr>
  </property>
  <property fmtid="{D5CDD505-2E9C-101B-9397-08002B2CF9AE}" pid="17" name="_2015_ms_pID_7253432_00">
    <vt:lpwstr>_2015_ms_pID_7253432</vt:lpwstr>
  </property>
  <property fmtid="{D5CDD505-2E9C-101B-9397-08002B2CF9AE}" pid="18" name="MTWinEqns">
    <vt:bool>true</vt:bool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1556001391</vt:lpwstr>
  </property>
</Properties>
</file>