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1C0EEB84" w14:textId="3C759BA8" w:rsidR="009C0564" w:rsidRPr="003E0282" w:rsidRDefault="00E50A11" w:rsidP="003E0282">
      <w:pPr>
        <w:tabs>
          <w:tab w:val="right" w:pos="9216"/>
        </w:tabs>
        <w:spacing w:after="0"/>
        <w:jc w:val="left"/>
        <w:rPr>
          <w:b/>
          <w:kern w:val="2"/>
          <w:lang w:eastAsia="zh-CN"/>
        </w:rPr>
      </w:pPr>
      <w:r w:rsidRPr="003E0282">
        <w:rPr>
          <w:b/>
          <w:kern w:val="2"/>
          <w:lang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3E0282">
        <w:rPr>
          <w:b/>
          <w:kern w:val="2"/>
          <w:lang w:eastAsia="zh-CN"/>
        </w:rPr>
        <w:t xml:space="preserve">3GPP TSG RAN WG1 </w:t>
      </w:r>
      <w:r w:rsidR="00167C3C" w:rsidRPr="003E0282">
        <w:rPr>
          <w:b/>
          <w:kern w:val="2"/>
          <w:lang w:eastAsia="zh-CN"/>
        </w:rPr>
        <w:t>Meeting #97</w:t>
      </w:r>
      <w:r w:rsidR="00972929" w:rsidRPr="003E0282">
        <w:rPr>
          <w:b/>
          <w:kern w:val="2"/>
          <w:lang w:eastAsia="zh-CN"/>
        </w:rPr>
        <w:tab/>
      </w:r>
      <w:r w:rsidR="00685FD4" w:rsidRPr="003E0282">
        <w:rPr>
          <w:b/>
          <w:kern w:val="2"/>
          <w:lang w:eastAsia="zh-CN"/>
        </w:rPr>
        <w:t>R</w:t>
      </w:r>
      <w:r w:rsidR="00FF2E73" w:rsidRPr="003E0282">
        <w:rPr>
          <w:b/>
          <w:kern w:val="2"/>
          <w:lang w:eastAsia="zh-CN"/>
        </w:rPr>
        <w:t>1</w:t>
      </w:r>
      <w:r w:rsidR="009C0564" w:rsidRPr="003E0282">
        <w:rPr>
          <w:b/>
          <w:kern w:val="2"/>
          <w:lang w:eastAsia="zh-CN"/>
        </w:rPr>
        <w:t>-</w:t>
      </w:r>
      <w:r w:rsidR="00A460BF" w:rsidRPr="003E0282">
        <w:rPr>
          <w:b/>
          <w:kern w:val="2"/>
          <w:lang w:eastAsia="zh-CN"/>
        </w:rPr>
        <w:t>19</w:t>
      </w:r>
      <w:r w:rsidR="00922F17" w:rsidRPr="003E0282">
        <w:rPr>
          <w:b/>
          <w:kern w:val="2"/>
          <w:lang w:eastAsia="zh-CN"/>
        </w:rPr>
        <w:t>06593</w:t>
      </w:r>
    </w:p>
    <w:p w14:paraId="036DE958" w14:textId="423BD62C" w:rsidR="009C0564" w:rsidRPr="003E0282" w:rsidRDefault="00167C3C" w:rsidP="003E0282">
      <w:pPr>
        <w:jc w:val="left"/>
        <w:rPr>
          <w:b/>
          <w:kern w:val="2"/>
          <w:lang w:eastAsia="zh-CN"/>
        </w:rPr>
      </w:pPr>
      <w:r w:rsidRPr="003E0282">
        <w:rPr>
          <w:b/>
          <w:kern w:val="2"/>
          <w:lang w:eastAsia="zh-CN"/>
        </w:rPr>
        <w:t>Reno</w:t>
      </w:r>
      <w:r w:rsidR="00F16BF2" w:rsidRPr="003E0282">
        <w:rPr>
          <w:b/>
          <w:kern w:val="2"/>
          <w:lang w:eastAsia="zh-CN"/>
        </w:rPr>
        <w:t>,</w:t>
      </w:r>
      <w:r w:rsidR="00753191" w:rsidRPr="003E0282">
        <w:rPr>
          <w:b/>
          <w:kern w:val="2"/>
          <w:lang w:eastAsia="zh-CN"/>
        </w:rPr>
        <w:t xml:space="preserve"> </w:t>
      </w:r>
      <w:r w:rsidRPr="003E0282">
        <w:rPr>
          <w:b/>
          <w:kern w:val="2"/>
          <w:lang w:eastAsia="zh-CN"/>
        </w:rPr>
        <w:t>USA</w:t>
      </w:r>
      <w:r w:rsidR="00753191" w:rsidRPr="003E0282">
        <w:rPr>
          <w:b/>
          <w:kern w:val="2"/>
          <w:lang w:eastAsia="zh-CN"/>
        </w:rPr>
        <w:t xml:space="preserve">, </w:t>
      </w:r>
      <w:r w:rsidRPr="003E0282">
        <w:rPr>
          <w:b/>
          <w:kern w:val="2"/>
          <w:lang w:eastAsia="zh-CN"/>
        </w:rPr>
        <w:t>May</w:t>
      </w:r>
      <w:r w:rsidR="00F16BF2" w:rsidRPr="003E0282">
        <w:rPr>
          <w:b/>
          <w:kern w:val="2"/>
          <w:lang w:eastAsia="zh-CN"/>
        </w:rPr>
        <w:t xml:space="preserve"> </w:t>
      </w:r>
      <w:r w:rsidRPr="003E0282">
        <w:rPr>
          <w:b/>
          <w:kern w:val="2"/>
          <w:lang w:eastAsia="zh-CN"/>
        </w:rPr>
        <w:t>13</w:t>
      </w:r>
      <w:r w:rsidR="00822944" w:rsidRPr="003E0282">
        <w:rPr>
          <w:b/>
          <w:kern w:val="2"/>
          <w:lang w:eastAsia="zh-CN"/>
        </w:rPr>
        <w:t>-</w:t>
      </w:r>
      <w:r w:rsidR="00533D90" w:rsidRPr="003E0282">
        <w:rPr>
          <w:b/>
          <w:kern w:val="2"/>
          <w:lang w:eastAsia="zh-CN"/>
        </w:rPr>
        <w:t>1</w:t>
      </w:r>
      <w:r w:rsidRPr="003E0282">
        <w:rPr>
          <w:b/>
          <w:kern w:val="2"/>
          <w:lang w:eastAsia="zh-CN"/>
        </w:rPr>
        <w:t>7</w:t>
      </w:r>
      <w:r w:rsidR="00E07679" w:rsidRPr="003E0282">
        <w:rPr>
          <w:b/>
          <w:kern w:val="2"/>
          <w:lang w:eastAsia="zh-CN"/>
        </w:rPr>
        <w:t>, 2019</w:t>
      </w:r>
    </w:p>
    <w:p w14:paraId="2A9D85E6" w14:textId="77777777" w:rsidR="009C0564" w:rsidRPr="003E0282" w:rsidRDefault="009C0564" w:rsidP="003E0282">
      <w:pPr>
        <w:pBdr>
          <w:top w:val="single" w:sz="4" w:space="1" w:color="auto"/>
        </w:pBdr>
        <w:spacing w:after="0"/>
        <w:jc w:val="left"/>
        <w:rPr>
          <w:b/>
          <w:kern w:val="2"/>
          <w:sz w:val="16"/>
          <w:szCs w:val="16"/>
          <w:lang w:eastAsia="zh-CN"/>
        </w:rPr>
      </w:pPr>
    </w:p>
    <w:p w14:paraId="7826937B" w14:textId="7F772465" w:rsidR="009C0564" w:rsidRPr="003E0282" w:rsidRDefault="009C0564" w:rsidP="003E0282">
      <w:pPr>
        <w:spacing w:after="60"/>
        <w:ind w:left="1555" w:hanging="1555"/>
        <w:jc w:val="left"/>
        <w:rPr>
          <w:b/>
          <w:lang w:eastAsia="zh-CN"/>
        </w:rPr>
      </w:pPr>
      <w:r w:rsidRPr="003E0282">
        <w:rPr>
          <w:b/>
          <w:lang w:eastAsia="zh-CN"/>
        </w:rPr>
        <w:t>Agenda Item:</w:t>
      </w:r>
      <w:r w:rsidR="00F31B49" w:rsidRPr="003E0282">
        <w:rPr>
          <w:b/>
          <w:lang w:eastAsia="zh-CN"/>
        </w:rPr>
        <w:tab/>
      </w:r>
      <w:r w:rsidR="00F245A3" w:rsidRPr="003E0282">
        <w:rPr>
          <w:b/>
          <w:lang w:eastAsia="zh-CN"/>
        </w:rPr>
        <w:t>7.2.4.7</w:t>
      </w:r>
    </w:p>
    <w:p w14:paraId="7AF4C819" w14:textId="60027F50" w:rsidR="00BC1C3C" w:rsidRPr="003E0282" w:rsidRDefault="00305FF9" w:rsidP="003E0282">
      <w:pPr>
        <w:spacing w:after="60"/>
        <w:ind w:left="1555" w:hanging="1555"/>
        <w:jc w:val="left"/>
        <w:rPr>
          <w:b/>
          <w:kern w:val="2"/>
          <w:lang w:eastAsia="zh-CN"/>
        </w:rPr>
      </w:pPr>
      <w:r w:rsidRPr="003E0282">
        <w:rPr>
          <w:b/>
          <w:kern w:val="2"/>
          <w:lang w:eastAsia="zh-CN"/>
        </w:rPr>
        <w:t>Source:</w:t>
      </w:r>
      <w:r w:rsidRPr="003E0282">
        <w:rPr>
          <w:b/>
          <w:kern w:val="2"/>
          <w:lang w:eastAsia="zh-CN"/>
        </w:rPr>
        <w:tab/>
      </w:r>
      <w:r w:rsidR="00151CA4" w:rsidRPr="003E0282">
        <w:rPr>
          <w:b/>
          <w:kern w:val="2"/>
          <w:lang w:eastAsia="zh-CN"/>
        </w:rPr>
        <w:t>Huawei, HiSilicon</w:t>
      </w:r>
    </w:p>
    <w:p w14:paraId="592199C5" w14:textId="126FCCCC" w:rsidR="00804DA1" w:rsidRPr="003E0282" w:rsidRDefault="009C0564" w:rsidP="003E0282">
      <w:pPr>
        <w:spacing w:after="60"/>
        <w:ind w:left="1555" w:hanging="1555"/>
        <w:jc w:val="left"/>
        <w:rPr>
          <w:b/>
          <w:lang w:eastAsia="zh-CN"/>
        </w:rPr>
      </w:pPr>
      <w:r w:rsidRPr="003E0282">
        <w:rPr>
          <w:b/>
          <w:lang w:eastAsia="zh-CN"/>
        </w:rPr>
        <w:t>Title:</w:t>
      </w:r>
      <w:r w:rsidRPr="003E0282">
        <w:rPr>
          <w:b/>
          <w:lang w:eastAsia="zh-CN"/>
        </w:rPr>
        <w:tab/>
      </w:r>
      <w:r w:rsidR="00943029" w:rsidRPr="003E0282">
        <w:rPr>
          <w:b/>
          <w:lang w:eastAsia="zh-CN"/>
        </w:rPr>
        <w:t>NR Uu control</w:t>
      </w:r>
      <w:r w:rsidR="00150C0B" w:rsidRPr="003E0282">
        <w:rPr>
          <w:b/>
          <w:lang w:eastAsia="zh-CN"/>
        </w:rPr>
        <w:t xml:space="preserve"> for</w:t>
      </w:r>
      <w:r w:rsidR="00943029" w:rsidRPr="003E0282">
        <w:rPr>
          <w:b/>
          <w:lang w:eastAsia="zh-CN"/>
        </w:rPr>
        <w:t xml:space="preserve"> LTE sidelink</w:t>
      </w:r>
    </w:p>
    <w:p w14:paraId="62BCD72B" w14:textId="77777777" w:rsidR="009C0564" w:rsidRPr="003E0282" w:rsidRDefault="009C0564" w:rsidP="003E0282">
      <w:pPr>
        <w:spacing w:after="60"/>
        <w:ind w:left="1555" w:hanging="1555"/>
        <w:jc w:val="left"/>
        <w:rPr>
          <w:b/>
          <w:kern w:val="2"/>
          <w:lang w:eastAsia="zh-CN"/>
        </w:rPr>
      </w:pPr>
      <w:r w:rsidRPr="003E0282">
        <w:rPr>
          <w:b/>
          <w:kern w:val="2"/>
          <w:lang w:eastAsia="zh-CN"/>
        </w:rPr>
        <w:t>Document for:</w:t>
      </w:r>
      <w:r w:rsidRPr="003E0282">
        <w:rPr>
          <w:b/>
          <w:kern w:val="2"/>
          <w:lang w:eastAsia="zh-CN"/>
        </w:rPr>
        <w:tab/>
      </w:r>
      <w:r w:rsidR="001F7121" w:rsidRPr="003E0282">
        <w:rPr>
          <w:b/>
          <w:kern w:val="2"/>
          <w:lang w:eastAsia="zh-CN"/>
        </w:rPr>
        <w:t>Discussion and decision</w:t>
      </w:r>
      <w:r w:rsidR="002D0439" w:rsidRPr="003E0282">
        <w:rPr>
          <w:b/>
          <w:kern w:val="2"/>
          <w:lang w:eastAsia="zh-CN"/>
        </w:rPr>
        <w:t xml:space="preserve"> </w:t>
      </w:r>
    </w:p>
    <w:p w14:paraId="0197657D" w14:textId="77777777" w:rsidR="009C0564" w:rsidRPr="003E0282" w:rsidRDefault="009C0564" w:rsidP="003E0282">
      <w:pPr>
        <w:pBdr>
          <w:bottom w:val="single" w:sz="4" w:space="1" w:color="auto"/>
        </w:pBdr>
        <w:spacing w:after="0"/>
        <w:jc w:val="left"/>
        <w:rPr>
          <w:b/>
          <w:kern w:val="2"/>
          <w:sz w:val="16"/>
          <w:szCs w:val="16"/>
          <w:lang w:eastAsia="zh-CN"/>
        </w:rPr>
      </w:pPr>
    </w:p>
    <w:p w14:paraId="281D3039" w14:textId="77777777" w:rsidR="009C0564" w:rsidRPr="003E0282" w:rsidRDefault="009C0564">
      <w:pPr>
        <w:pStyle w:val="Heading1"/>
      </w:pPr>
      <w:bookmarkStart w:id="1" w:name="_Ref124589705"/>
      <w:bookmarkStart w:id="2" w:name="_Ref129681862"/>
      <w:r w:rsidRPr="003E0282">
        <w:t>Introduction</w:t>
      </w:r>
      <w:bookmarkEnd w:id="1"/>
      <w:bookmarkEnd w:id="2"/>
    </w:p>
    <w:p w14:paraId="1482F5D4" w14:textId="52266BDB" w:rsidR="00A06E12" w:rsidRPr="003E0282" w:rsidRDefault="00A06E12" w:rsidP="00C02F76">
      <w:pPr>
        <w:rPr>
          <w:lang w:eastAsia="zh-CN"/>
        </w:rPr>
      </w:pPr>
      <w:r w:rsidRPr="003E0282">
        <w:rPr>
          <w:rFonts w:hint="eastAsia"/>
          <w:lang w:eastAsia="zh-CN"/>
        </w:rPr>
        <w:t>N</w:t>
      </w:r>
      <w:r w:rsidRPr="003E0282">
        <w:rPr>
          <w:lang w:eastAsia="zh-CN"/>
        </w:rPr>
        <w:t xml:space="preserve">R Uu control for LTE sidelink was discussed in </w:t>
      </w:r>
      <w:r w:rsidR="00AA080D" w:rsidRPr="003E0282">
        <w:t>RAN1#96bis</w:t>
      </w:r>
      <w:r w:rsidR="00915FC5" w:rsidRPr="003E0282">
        <w:t>. In particular, whether to use</w:t>
      </w:r>
      <w:r w:rsidR="00AA080D" w:rsidRPr="003E0282" w:rsidDel="00AA080D">
        <w:rPr>
          <w:lang w:eastAsia="zh-CN"/>
        </w:rPr>
        <w:t xml:space="preserve"> </w:t>
      </w:r>
      <w:r w:rsidRPr="003E0282">
        <w:rPr>
          <w:lang w:eastAsia="zh-CN"/>
        </w:rPr>
        <w:t>RRC-based or DCI-based activation/release for NR Uu control for LTE sidelink SPS</w:t>
      </w:r>
      <w:r w:rsidR="00915FC5" w:rsidRPr="003E0282">
        <w:rPr>
          <w:lang w:eastAsia="zh-CN"/>
        </w:rPr>
        <w:t xml:space="preserve"> was discussed</w:t>
      </w:r>
      <w:r w:rsidRPr="003E0282">
        <w:rPr>
          <w:lang w:eastAsia="zh-CN"/>
        </w:rPr>
        <w:t xml:space="preserve">. </w:t>
      </w:r>
      <w:r w:rsidR="00040180" w:rsidRPr="003E0282">
        <w:rPr>
          <w:lang w:eastAsia="zh-CN"/>
        </w:rPr>
        <w:t xml:space="preserve">The following agreement </w:t>
      </w:r>
      <w:r w:rsidR="00915FC5" w:rsidRPr="003E0282">
        <w:rPr>
          <w:lang w:eastAsia="zh-CN"/>
        </w:rPr>
        <w:t>was reached</w:t>
      </w:r>
      <w:r w:rsidR="00040180" w:rsidRPr="003E0282">
        <w:rPr>
          <w:lang w:eastAsia="zh-CN"/>
        </w:rPr>
        <w:t xml:space="preserve">: </w:t>
      </w:r>
    </w:p>
    <w:p w14:paraId="1E616C77" w14:textId="77777777" w:rsidR="00A06E12" w:rsidRPr="003E0282" w:rsidRDefault="00A06E12" w:rsidP="00A06E12">
      <w:pPr>
        <w:rPr>
          <w:b/>
          <w:i/>
          <w:szCs w:val="20"/>
        </w:rPr>
      </w:pPr>
      <w:r w:rsidRPr="003E0282">
        <w:rPr>
          <w:i/>
          <w:szCs w:val="20"/>
          <w:highlight w:val="green"/>
        </w:rPr>
        <w:t>Agreements</w:t>
      </w:r>
      <w:r w:rsidRPr="003E0282">
        <w:rPr>
          <w:b/>
          <w:i/>
          <w:szCs w:val="20"/>
        </w:rPr>
        <w:t>:</w:t>
      </w:r>
    </w:p>
    <w:p w14:paraId="1A8ADCFC" w14:textId="77777777" w:rsidR="00A06E12" w:rsidRPr="003E0282" w:rsidRDefault="00A06E12" w:rsidP="002A4E11">
      <w:pPr>
        <w:spacing w:after="0"/>
        <w:contextualSpacing/>
        <w:rPr>
          <w:i/>
          <w:szCs w:val="20"/>
        </w:rPr>
      </w:pPr>
      <w:r w:rsidRPr="003E0282">
        <w:rPr>
          <w:i/>
          <w:szCs w:val="20"/>
        </w:rPr>
        <w:t>Regarding RRC-based versus DCI-based activation/release of LTE sidelink SPS, RAN1 agrees to make the choice on the basis of at least:</w:t>
      </w:r>
    </w:p>
    <w:p w14:paraId="5C4C7B86" w14:textId="77777777" w:rsidR="00A06E12" w:rsidRPr="003E0282" w:rsidRDefault="00A06E12" w:rsidP="002A4E11">
      <w:pPr>
        <w:pStyle w:val="ListParagraph"/>
        <w:numPr>
          <w:ilvl w:val="0"/>
          <w:numId w:val="46"/>
        </w:numPr>
        <w:spacing w:after="0" w:line="240" w:lineRule="auto"/>
        <w:jc w:val="both"/>
        <w:rPr>
          <w:rFonts w:ascii="Times New Roman" w:hAnsi="Times New Roman"/>
          <w:i/>
          <w:szCs w:val="20"/>
          <w:lang w:val="en-US"/>
        </w:rPr>
      </w:pPr>
      <w:r w:rsidRPr="003E0282">
        <w:rPr>
          <w:rFonts w:ascii="Times New Roman" w:hAnsi="Times New Roman"/>
          <w:i/>
          <w:szCs w:val="20"/>
          <w:lang w:val="en-US"/>
        </w:rPr>
        <w:t>Spec impact</w:t>
      </w:r>
    </w:p>
    <w:p w14:paraId="7D2BA48F" w14:textId="42097000" w:rsidR="00A06E12" w:rsidRPr="003E0282" w:rsidRDefault="00A06E12" w:rsidP="002A4E11">
      <w:pPr>
        <w:pStyle w:val="ListParagraph"/>
        <w:numPr>
          <w:ilvl w:val="0"/>
          <w:numId w:val="46"/>
        </w:numPr>
        <w:spacing w:after="0" w:line="240" w:lineRule="auto"/>
        <w:jc w:val="both"/>
        <w:rPr>
          <w:rFonts w:ascii="Times New Roman" w:hAnsi="Times New Roman"/>
          <w:i/>
          <w:szCs w:val="20"/>
          <w:lang w:val="en-US"/>
        </w:rPr>
      </w:pPr>
      <w:r w:rsidRPr="003E0282">
        <w:rPr>
          <w:rFonts w:ascii="Times New Roman" w:hAnsi="Times New Roman"/>
          <w:i/>
          <w:szCs w:val="20"/>
          <w:lang w:val="en-US"/>
        </w:rPr>
        <w:t>Flexibility</w:t>
      </w:r>
      <w:r w:rsidR="00683B5F" w:rsidRPr="003E0282">
        <w:rPr>
          <w:rFonts w:ascii="Times New Roman" w:hAnsi="Times New Roman"/>
          <w:i/>
          <w:szCs w:val="20"/>
          <w:lang w:val="en-US"/>
        </w:rPr>
        <w:t xml:space="preserve"> </w:t>
      </w:r>
    </w:p>
    <w:p w14:paraId="0E54FCD6" w14:textId="77777777" w:rsidR="00A06E12" w:rsidRPr="003E0282" w:rsidRDefault="00A06E12" w:rsidP="002A4E11">
      <w:pPr>
        <w:pStyle w:val="ListParagraph"/>
        <w:numPr>
          <w:ilvl w:val="0"/>
          <w:numId w:val="46"/>
        </w:numPr>
        <w:spacing w:after="0" w:line="240" w:lineRule="auto"/>
        <w:jc w:val="both"/>
        <w:rPr>
          <w:rFonts w:ascii="Times New Roman" w:hAnsi="Times New Roman"/>
          <w:i/>
          <w:szCs w:val="20"/>
          <w:lang w:val="en-US"/>
        </w:rPr>
      </w:pPr>
      <w:r w:rsidRPr="003E0282">
        <w:rPr>
          <w:rFonts w:ascii="Times New Roman" w:hAnsi="Times New Roman"/>
          <w:i/>
          <w:szCs w:val="20"/>
          <w:lang w:val="en-US"/>
        </w:rPr>
        <w:t>Performance, including latency</w:t>
      </w:r>
    </w:p>
    <w:p w14:paraId="6D744D05" w14:textId="77777777" w:rsidR="00A06E12" w:rsidRPr="003E0282" w:rsidRDefault="00A06E12" w:rsidP="002A4E11">
      <w:pPr>
        <w:pStyle w:val="ListParagraph"/>
        <w:numPr>
          <w:ilvl w:val="0"/>
          <w:numId w:val="46"/>
        </w:numPr>
        <w:spacing w:after="0" w:line="240" w:lineRule="auto"/>
        <w:jc w:val="both"/>
        <w:rPr>
          <w:rFonts w:ascii="Times New Roman" w:hAnsi="Times New Roman"/>
          <w:i/>
          <w:szCs w:val="20"/>
          <w:lang w:val="en-US"/>
        </w:rPr>
      </w:pPr>
      <w:r w:rsidRPr="003E0282">
        <w:rPr>
          <w:rFonts w:ascii="Times New Roman" w:hAnsi="Times New Roman"/>
          <w:i/>
          <w:szCs w:val="20"/>
          <w:lang w:val="en-US"/>
        </w:rPr>
        <w:t>Implementation complexity</w:t>
      </w:r>
    </w:p>
    <w:p w14:paraId="21BBAA43" w14:textId="77777777" w:rsidR="00A06E12" w:rsidRPr="003E0282" w:rsidRDefault="00A06E12" w:rsidP="002A4E11">
      <w:pPr>
        <w:pStyle w:val="ListParagraph"/>
        <w:numPr>
          <w:ilvl w:val="0"/>
          <w:numId w:val="46"/>
        </w:numPr>
        <w:spacing w:after="0" w:line="240" w:lineRule="auto"/>
        <w:jc w:val="both"/>
        <w:rPr>
          <w:rFonts w:ascii="Times New Roman" w:hAnsi="Times New Roman"/>
          <w:i/>
          <w:szCs w:val="20"/>
          <w:lang w:val="en-US"/>
        </w:rPr>
      </w:pPr>
      <w:r w:rsidRPr="003E0282">
        <w:rPr>
          <w:rFonts w:ascii="Times New Roman" w:hAnsi="Times New Roman"/>
          <w:i/>
          <w:szCs w:val="20"/>
          <w:lang w:val="en-US"/>
        </w:rPr>
        <w:t>Timing of the activation/deactivation</w:t>
      </w:r>
    </w:p>
    <w:p w14:paraId="7F1D73DE" w14:textId="77777777" w:rsidR="00A06E12" w:rsidRPr="003E0282" w:rsidRDefault="00A06E12" w:rsidP="00C02F76"/>
    <w:p w14:paraId="77EA7E1D" w14:textId="0D37834F" w:rsidR="00814E3E" w:rsidRPr="003E0282" w:rsidRDefault="00814E3E" w:rsidP="00C02F76">
      <w:r w:rsidRPr="003E0282">
        <w:t>RAN1#97 is due to reach a decision on the question of how to control LTE mode 3 sidelink, according to the WID objective:</w:t>
      </w:r>
    </w:p>
    <w:p w14:paraId="263B0FA8" w14:textId="77777777" w:rsidR="00814E3E" w:rsidRPr="003E0282" w:rsidRDefault="00814E3E" w:rsidP="00814E3E">
      <w:pPr>
        <w:overflowPunct w:val="0"/>
        <w:snapToGrid/>
        <w:spacing w:after="180"/>
        <w:ind w:left="400"/>
        <w:textAlignment w:val="baseline"/>
        <w:rPr>
          <w:rFonts w:eastAsia="Malgun Gothic"/>
          <w:i/>
          <w:sz w:val="20"/>
          <w:szCs w:val="20"/>
          <w:lang w:eastAsia="ko-KR"/>
        </w:rPr>
      </w:pPr>
      <w:r w:rsidRPr="003E0282">
        <w:rPr>
          <w:rFonts w:eastAsia="Malgun Gothic" w:hint="eastAsia"/>
          <w:i/>
          <w:sz w:val="20"/>
          <w:szCs w:val="20"/>
          <w:lang w:eastAsia="ko-KR"/>
        </w:rPr>
        <w:t>2.</w:t>
      </w:r>
      <w:r w:rsidRPr="003E0282">
        <w:rPr>
          <w:rFonts w:eastAsia="Malgun Gothic"/>
          <w:i/>
          <w:sz w:val="20"/>
          <w:szCs w:val="20"/>
          <w:lang w:eastAsia="ko-KR"/>
        </w:rPr>
        <w:t xml:space="preserve"> Specify support for NR Uu to provide control for LTE sidelink </w:t>
      </w:r>
    </w:p>
    <w:p w14:paraId="42D46650" w14:textId="77777777" w:rsidR="00814E3E" w:rsidRPr="003E0282" w:rsidRDefault="00814E3E" w:rsidP="00814E3E">
      <w:pPr>
        <w:numPr>
          <w:ilvl w:val="0"/>
          <w:numId w:val="44"/>
        </w:numPr>
        <w:overflowPunct w:val="0"/>
        <w:snapToGrid/>
        <w:spacing w:after="180"/>
        <w:ind w:left="1200"/>
        <w:jc w:val="left"/>
        <w:textAlignment w:val="baseline"/>
        <w:rPr>
          <w:rFonts w:eastAsia="Malgun Gothic"/>
          <w:i/>
          <w:sz w:val="20"/>
          <w:szCs w:val="20"/>
          <w:lang w:eastAsia="ko-KR"/>
        </w:rPr>
      </w:pPr>
      <w:r w:rsidRPr="003E0282">
        <w:rPr>
          <w:rFonts w:eastAsia="Malgun Gothic"/>
          <w:i/>
          <w:sz w:val="20"/>
          <w:szCs w:val="20"/>
          <w:lang w:eastAsia="ko-KR"/>
        </w:rPr>
        <w:t>Sidelink mode 4 as per the study outcome [RAN2, RAN1]; and</w:t>
      </w:r>
    </w:p>
    <w:p w14:paraId="6965F36F" w14:textId="77777777" w:rsidR="00814E3E" w:rsidRPr="003E0282" w:rsidRDefault="00814E3E" w:rsidP="00814E3E">
      <w:pPr>
        <w:numPr>
          <w:ilvl w:val="0"/>
          <w:numId w:val="44"/>
        </w:numPr>
        <w:overflowPunct w:val="0"/>
        <w:snapToGrid/>
        <w:spacing w:after="180"/>
        <w:ind w:left="1109" w:hanging="309"/>
        <w:jc w:val="left"/>
        <w:textAlignment w:val="baseline"/>
        <w:rPr>
          <w:rFonts w:eastAsia="Malgun Gothic"/>
          <w:i/>
          <w:sz w:val="20"/>
          <w:szCs w:val="20"/>
          <w:lang w:eastAsia="ko-KR"/>
        </w:rPr>
      </w:pPr>
      <w:r w:rsidRPr="003E0282">
        <w:rPr>
          <w:rFonts w:eastAsia="Malgun Gothic"/>
          <w:i/>
          <w:sz w:val="20"/>
          <w:szCs w:val="20"/>
          <w:lang w:eastAsia="ko-KR"/>
        </w:rPr>
        <w:t>Sidelink mode 3-like RRC-configured SPS scheduling with either RRC-based activation/deactivation as per the study outcome or DCI-based activation/deactivation [RAN1, RAN2].</w:t>
      </w:r>
    </w:p>
    <w:p w14:paraId="0738EA81" w14:textId="77777777" w:rsidR="00814E3E" w:rsidRPr="003E0282" w:rsidRDefault="00814E3E" w:rsidP="00814E3E">
      <w:pPr>
        <w:numPr>
          <w:ilvl w:val="1"/>
          <w:numId w:val="44"/>
        </w:numPr>
        <w:wordWrap w:val="0"/>
        <w:overflowPunct w:val="0"/>
        <w:snapToGrid/>
        <w:spacing w:after="180"/>
        <w:ind w:left="1600"/>
        <w:contextualSpacing/>
        <w:jc w:val="left"/>
        <w:textAlignment w:val="baseline"/>
        <w:rPr>
          <w:rFonts w:eastAsia="MS Mincho"/>
          <w:sz w:val="20"/>
          <w:szCs w:val="20"/>
          <w:lang w:eastAsia="ko-KR"/>
        </w:rPr>
      </w:pPr>
      <w:r w:rsidRPr="003E0282">
        <w:rPr>
          <w:rFonts w:eastAsia="MS Mincho"/>
          <w:i/>
          <w:sz w:val="20"/>
          <w:szCs w:val="20"/>
          <w:lang w:eastAsia="ko-KR"/>
        </w:rPr>
        <w:t>RAN1 to make a decision on which option is supported until RAN#84.</w:t>
      </w:r>
    </w:p>
    <w:p w14:paraId="4D813D6C" w14:textId="77777777" w:rsidR="00814E3E" w:rsidRPr="003E0282" w:rsidRDefault="00814E3E" w:rsidP="00C02F76"/>
    <w:p w14:paraId="5FA84BAC" w14:textId="414FDB1D" w:rsidR="002714D5" w:rsidRPr="003E0282" w:rsidRDefault="00DF2D2C" w:rsidP="002714D5">
      <w:r w:rsidRPr="003E0282">
        <w:t xml:space="preserve">In this contribution, we address RRC-based and DCI-based </w:t>
      </w:r>
      <w:r w:rsidR="00AA080D" w:rsidRPr="003E0282">
        <w:t xml:space="preserve">activation/release for LTE sidelink </w:t>
      </w:r>
      <w:r w:rsidRPr="003E0282">
        <w:t>SPS in terms of the five areas agreed in RAN1#96bis</w:t>
      </w:r>
      <w:r w:rsidR="002714D5" w:rsidRPr="003E0282">
        <w:t xml:space="preserve">. </w:t>
      </w:r>
    </w:p>
    <w:p w14:paraId="35954F20" w14:textId="667C459C" w:rsidR="00816E9B" w:rsidRPr="003E0282" w:rsidRDefault="00816E9B" w:rsidP="00816E9B">
      <w:pPr>
        <w:pStyle w:val="Heading1"/>
      </w:pPr>
      <w:r w:rsidRPr="003E0282">
        <w:t>Discussion</w:t>
      </w:r>
      <w:r w:rsidR="00623A6F" w:rsidRPr="003E0282">
        <w:t xml:space="preserve"> for RRC-based and DCI-based activation/release</w:t>
      </w:r>
    </w:p>
    <w:p w14:paraId="2FD36C80" w14:textId="2D229E5F" w:rsidR="00816E9B" w:rsidRPr="003E0282" w:rsidRDefault="00816E9B" w:rsidP="00816E9B">
      <w:pPr>
        <w:pStyle w:val="Heading2"/>
      </w:pPr>
      <w:r w:rsidRPr="003E0282">
        <w:t>Spec</w:t>
      </w:r>
      <w:r w:rsidR="001A0E0D" w:rsidRPr="003E0282">
        <w:t>ification</w:t>
      </w:r>
      <w:r w:rsidRPr="003E0282">
        <w:t xml:space="preserve"> impact</w:t>
      </w:r>
    </w:p>
    <w:p w14:paraId="32902120" w14:textId="77777777" w:rsidR="001C75AF" w:rsidRPr="003E0282" w:rsidRDefault="001C75AF" w:rsidP="001C75AF">
      <w:r w:rsidRPr="003E0282">
        <w:t>The agreement achieved in the study item phase for NR controlling LTE mode-3-like sidelink using RRC-based activation/deactivation is as follows:</w:t>
      </w:r>
    </w:p>
    <w:p w14:paraId="5E539427" w14:textId="77777777" w:rsidR="001C75AF" w:rsidRPr="003E0282" w:rsidRDefault="001C75AF" w:rsidP="001C75AF">
      <w:pPr>
        <w:autoSpaceDE/>
        <w:autoSpaceDN/>
        <w:adjustRightInd/>
        <w:snapToGrid/>
        <w:spacing w:after="0"/>
        <w:jc w:val="left"/>
        <w:rPr>
          <w:rFonts w:ascii="Times" w:eastAsia="Batang" w:hAnsi="Times"/>
          <w:i/>
          <w:sz w:val="20"/>
          <w:szCs w:val="20"/>
          <w:lang w:eastAsia="x-none"/>
        </w:rPr>
      </w:pPr>
      <w:r w:rsidRPr="003E0282">
        <w:rPr>
          <w:rFonts w:ascii="Times" w:eastAsia="Batang" w:hAnsi="Times"/>
          <w:i/>
          <w:sz w:val="20"/>
          <w:szCs w:val="20"/>
          <w:highlight w:val="green"/>
          <w:lang w:eastAsia="x-none"/>
        </w:rPr>
        <w:t>Agreements</w:t>
      </w:r>
      <w:r w:rsidRPr="003E0282">
        <w:rPr>
          <w:rFonts w:ascii="Times" w:eastAsia="Batang" w:hAnsi="Times"/>
          <w:i/>
          <w:sz w:val="20"/>
          <w:szCs w:val="20"/>
          <w:lang w:eastAsia="x-none"/>
        </w:rPr>
        <w:t>:</w:t>
      </w:r>
    </w:p>
    <w:p w14:paraId="4767799A" w14:textId="77777777" w:rsidR="001C75AF" w:rsidRPr="003E0282" w:rsidRDefault="001C75AF" w:rsidP="001C75AF">
      <w:pPr>
        <w:numPr>
          <w:ilvl w:val="0"/>
          <w:numId w:val="45"/>
        </w:numPr>
        <w:autoSpaceDE/>
        <w:autoSpaceDN/>
        <w:adjustRightInd/>
        <w:snapToGrid/>
        <w:spacing w:after="160" w:line="259" w:lineRule="auto"/>
        <w:contextualSpacing/>
        <w:jc w:val="left"/>
        <w:rPr>
          <w:rFonts w:ascii="Times" w:eastAsia="Batang" w:hAnsi="Times"/>
          <w:i/>
          <w:sz w:val="20"/>
          <w:szCs w:val="20"/>
          <w:lang w:eastAsia="x-none"/>
        </w:rPr>
      </w:pPr>
      <w:r w:rsidRPr="003E0282">
        <w:rPr>
          <w:rFonts w:ascii="Times" w:eastAsia="Batang" w:hAnsi="Times"/>
          <w:i/>
          <w:sz w:val="20"/>
          <w:szCs w:val="20"/>
          <w:lang w:eastAsia="x-none"/>
        </w:rPr>
        <w:t>Scheduling by gNB using RRC for LTE sidelink scheduled mode is supported from RAN1 perspective under the premise that there is sufficient time for coordination between the NR and LTE modules. No DCI to activate/release</w:t>
      </w:r>
    </w:p>
    <w:p w14:paraId="67B0F630" w14:textId="77777777" w:rsidR="001C75AF" w:rsidRPr="003E0282" w:rsidRDefault="001C75AF" w:rsidP="001C75AF">
      <w:pPr>
        <w:numPr>
          <w:ilvl w:val="1"/>
          <w:numId w:val="45"/>
        </w:numPr>
        <w:autoSpaceDE/>
        <w:autoSpaceDN/>
        <w:adjustRightInd/>
        <w:snapToGrid/>
        <w:spacing w:after="160" w:line="259" w:lineRule="auto"/>
        <w:contextualSpacing/>
        <w:jc w:val="left"/>
        <w:rPr>
          <w:rFonts w:ascii="Times" w:eastAsia="Batang" w:hAnsi="Times"/>
          <w:i/>
          <w:sz w:val="20"/>
          <w:szCs w:val="20"/>
          <w:lang w:eastAsia="x-none"/>
        </w:rPr>
      </w:pPr>
      <w:r w:rsidRPr="003E0282">
        <w:rPr>
          <w:rFonts w:ascii="Times" w:eastAsia="Batang" w:hAnsi="Times"/>
          <w:i/>
          <w:sz w:val="20"/>
          <w:szCs w:val="20"/>
          <w:lang w:eastAsia="x-none"/>
        </w:rPr>
        <w:t xml:space="preserve">RRC message delivers the SPS grant configuration and releases the SPS configuration. </w:t>
      </w:r>
    </w:p>
    <w:p w14:paraId="0AE18933" w14:textId="77777777" w:rsidR="001C75AF" w:rsidRPr="003E0282" w:rsidRDefault="001C75AF" w:rsidP="001C75AF">
      <w:pPr>
        <w:numPr>
          <w:ilvl w:val="1"/>
          <w:numId w:val="45"/>
        </w:numPr>
        <w:autoSpaceDE/>
        <w:autoSpaceDN/>
        <w:adjustRightInd/>
        <w:snapToGrid/>
        <w:spacing w:after="160" w:line="259" w:lineRule="auto"/>
        <w:contextualSpacing/>
        <w:jc w:val="left"/>
        <w:rPr>
          <w:rFonts w:ascii="Times" w:eastAsia="Batang" w:hAnsi="Times"/>
          <w:i/>
          <w:sz w:val="20"/>
          <w:szCs w:val="20"/>
          <w:lang w:eastAsia="x-none"/>
        </w:rPr>
      </w:pPr>
      <w:r w:rsidRPr="003E0282">
        <w:rPr>
          <w:rFonts w:ascii="Times" w:eastAsia="Batang" w:hAnsi="Times"/>
          <w:i/>
          <w:sz w:val="20"/>
          <w:szCs w:val="20"/>
          <w:lang w:eastAsia="x-none"/>
        </w:rPr>
        <w:t>Support of this scheduling mode is subject to UE capability (may or may not have capability for both LTE &amp; NR)</w:t>
      </w:r>
    </w:p>
    <w:p w14:paraId="09592360" w14:textId="77777777" w:rsidR="001C75AF" w:rsidRPr="003E0282" w:rsidRDefault="001C75AF" w:rsidP="001C75AF">
      <w:pPr>
        <w:numPr>
          <w:ilvl w:val="1"/>
          <w:numId w:val="45"/>
        </w:numPr>
        <w:autoSpaceDE/>
        <w:autoSpaceDN/>
        <w:adjustRightInd/>
        <w:snapToGrid/>
        <w:spacing w:after="160" w:line="259" w:lineRule="auto"/>
        <w:contextualSpacing/>
        <w:jc w:val="left"/>
        <w:rPr>
          <w:rFonts w:ascii="Times" w:eastAsia="Batang" w:hAnsi="Times"/>
          <w:i/>
          <w:sz w:val="20"/>
          <w:szCs w:val="20"/>
          <w:lang w:eastAsia="x-none"/>
        </w:rPr>
      </w:pPr>
      <w:r w:rsidRPr="003E0282">
        <w:rPr>
          <w:rFonts w:ascii="Times" w:eastAsia="Batang" w:hAnsi="Times"/>
          <w:i/>
          <w:sz w:val="20"/>
          <w:szCs w:val="20"/>
          <w:lang w:eastAsia="x-none"/>
        </w:rPr>
        <w:t>Note: some specification LTE change is needed to support the reception of a grant through RRC</w:t>
      </w:r>
    </w:p>
    <w:p w14:paraId="3BAED60B" w14:textId="77777777" w:rsidR="001C75AF" w:rsidRPr="003E0282" w:rsidRDefault="001C75AF" w:rsidP="001C75AF">
      <w:pPr>
        <w:numPr>
          <w:ilvl w:val="2"/>
          <w:numId w:val="45"/>
        </w:numPr>
        <w:autoSpaceDE/>
        <w:autoSpaceDN/>
        <w:adjustRightInd/>
        <w:snapToGrid/>
        <w:spacing w:after="160" w:line="259" w:lineRule="auto"/>
        <w:contextualSpacing/>
        <w:jc w:val="left"/>
        <w:rPr>
          <w:rFonts w:ascii="Times" w:eastAsia="Batang" w:hAnsi="Times"/>
          <w:i/>
          <w:sz w:val="20"/>
          <w:szCs w:val="20"/>
          <w:lang w:eastAsia="x-none"/>
        </w:rPr>
      </w:pPr>
      <w:r w:rsidRPr="003E0282">
        <w:rPr>
          <w:rFonts w:ascii="Times" w:eastAsia="Batang" w:hAnsi="Times"/>
          <w:i/>
          <w:sz w:val="20"/>
          <w:szCs w:val="20"/>
          <w:lang w:eastAsia="x-none"/>
        </w:rPr>
        <w:t>RRC message contains mode 3 grant content and timing</w:t>
      </w:r>
    </w:p>
    <w:p w14:paraId="3D56385E" w14:textId="77777777" w:rsidR="001C75AF" w:rsidRPr="003E0282" w:rsidRDefault="001C75AF" w:rsidP="001C75AF">
      <w:pPr>
        <w:numPr>
          <w:ilvl w:val="2"/>
          <w:numId w:val="45"/>
        </w:numPr>
        <w:autoSpaceDE/>
        <w:autoSpaceDN/>
        <w:adjustRightInd/>
        <w:snapToGrid/>
        <w:spacing w:after="160" w:line="259" w:lineRule="auto"/>
        <w:contextualSpacing/>
        <w:jc w:val="left"/>
        <w:rPr>
          <w:rFonts w:ascii="Times" w:eastAsia="Batang" w:hAnsi="Times"/>
          <w:i/>
          <w:sz w:val="20"/>
          <w:szCs w:val="20"/>
          <w:lang w:eastAsia="x-none"/>
        </w:rPr>
      </w:pPr>
      <w:r w:rsidRPr="003E0282">
        <w:rPr>
          <w:rFonts w:ascii="Times" w:eastAsia="Batang" w:hAnsi="Times"/>
          <w:i/>
          <w:sz w:val="20"/>
          <w:szCs w:val="20"/>
          <w:lang w:eastAsia="x-none"/>
        </w:rPr>
        <w:t>Up to the Editor to capture it as mode 3 or new LTE sidelink mode</w:t>
      </w:r>
    </w:p>
    <w:p w14:paraId="2FBD35DB" w14:textId="77777777" w:rsidR="001C75AF" w:rsidRPr="003E0282" w:rsidRDefault="001C75AF" w:rsidP="001C75AF">
      <w:pPr>
        <w:numPr>
          <w:ilvl w:val="1"/>
          <w:numId w:val="45"/>
        </w:numPr>
        <w:autoSpaceDE/>
        <w:autoSpaceDN/>
        <w:adjustRightInd/>
        <w:snapToGrid/>
        <w:spacing w:after="160" w:line="259" w:lineRule="auto"/>
        <w:contextualSpacing/>
        <w:jc w:val="left"/>
        <w:rPr>
          <w:rFonts w:ascii="Times" w:eastAsia="Batang" w:hAnsi="Times"/>
          <w:i/>
          <w:sz w:val="20"/>
          <w:szCs w:val="20"/>
          <w:lang w:eastAsia="x-none"/>
        </w:rPr>
      </w:pPr>
      <w:r w:rsidRPr="003E0282">
        <w:rPr>
          <w:rFonts w:ascii="Times" w:eastAsia="Batang" w:hAnsi="Times"/>
          <w:i/>
          <w:sz w:val="20"/>
          <w:szCs w:val="20"/>
          <w:lang w:eastAsia="x-none"/>
        </w:rPr>
        <w:lastRenderedPageBreak/>
        <w:t>No intention to have additional NR &amp; LTE specification change (other than those described above) for this function in Rel-16</w:t>
      </w:r>
    </w:p>
    <w:p w14:paraId="08C7E5E2" w14:textId="77777777" w:rsidR="001C75AF" w:rsidRPr="003E0282" w:rsidRDefault="001C75AF" w:rsidP="001C75AF">
      <w:pPr>
        <w:numPr>
          <w:ilvl w:val="0"/>
          <w:numId w:val="45"/>
        </w:numPr>
        <w:autoSpaceDE/>
        <w:autoSpaceDN/>
        <w:adjustRightInd/>
        <w:snapToGrid/>
        <w:spacing w:after="160" w:line="259" w:lineRule="auto"/>
        <w:contextualSpacing/>
        <w:jc w:val="left"/>
        <w:rPr>
          <w:rFonts w:ascii="Times" w:eastAsia="Batang" w:hAnsi="Times"/>
          <w:i/>
          <w:sz w:val="20"/>
          <w:szCs w:val="20"/>
          <w:lang w:eastAsia="x-none"/>
        </w:rPr>
      </w:pPr>
      <w:r w:rsidRPr="003E0282">
        <w:rPr>
          <w:rFonts w:ascii="Times" w:eastAsia="Batang" w:hAnsi="Times"/>
          <w:i/>
          <w:sz w:val="20"/>
          <w:szCs w:val="20"/>
          <w:lang w:eastAsia="x-none"/>
        </w:rPr>
        <w:t>RAN1 studied the feasibility of SPS scheduling by gNB for LTE sidelink with DCI activation/release, but there is no consensus to support it</w:t>
      </w:r>
    </w:p>
    <w:p w14:paraId="5CE32993" w14:textId="77777777" w:rsidR="00834DE6" w:rsidRPr="003E0282" w:rsidRDefault="00834DE6" w:rsidP="00C67719"/>
    <w:p w14:paraId="2ED26A40" w14:textId="316A7A50" w:rsidR="00C67719" w:rsidRPr="003E0282" w:rsidRDefault="00834DE6" w:rsidP="00C67719">
      <w:pPr>
        <w:rPr>
          <w:b/>
          <w:u w:val="single"/>
        </w:rPr>
      </w:pPr>
      <w:r w:rsidRPr="003E0282">
        <w:rPr>
          <w:b/>
          <w:u w:val="single"/>
        </w:rPr>
        <w:t>RRC-based activation/release</w:t>
      </w:r>
    </w:p>
    <w:p w14:paraId="66A63742" w14:textId="4329BA4C" w:rsidR="001A0E0D" w:rsidRPr="003E0282" w:rsidRDefault="00464B01" w:rsidP="001A0E0D">
      <w:r w:rsidRPr="003E0282">
        <w:t>In the RAN1#96 design</w:t>
      </w:r>
      <w:r w:rsidR="00D66D92" w:rsidRPr="003E0282">
        <w:t>, RRC message</w:t>
      </w:r>
      <w:r w:rsidRPr="003E0282">
        <w:t>s</w:t>
      </w:r>
      <w:r w:rsidR="00D66D92" w:rsidRPr="003E0282">
        <w:t xml:space="preserve"> not only convey the SPS grant configuration</w:t>
      </w:r>
      <w:r w:rsidRPr="003E0282">
        <w:t>,</w:t>
      </w:r>
      <w:r w:rsidR="00D66D92" w:rsidRPr="003E0282">
        <w:t xml:space="preserve"> but also</w:t>
      </w:r>
      <w:r w:rsidR="002A4E11" w:rsidRPr="003E0282">
        <w:t xml:space="preserve"> release the SPS configuration</w:t>
      </w:r>
      <w:r w:rsidR="006F52FF" w:rsidRPr="003E0282">
        <w:t>.</w:t>
      </w:r>
      <w:r w:rsidR="002A4E11" w:rsidRPr="003E0282">
        <w:t xml:space="preserve"> </w:t>
      </w:r>
      <w:r w:rsidR="00915FC5" w:rsidRPr="003E0282">
        <w:t xml:space="preserve">A new </w:t>
      </w:r>
      <w:r w:rsidR="002A4E11" w:rsidRPr="003E0282">
        <w:t xml:space="preserve">RRC message </w:t>
      </w:r>
      <w:r w:rsidR="00915FC5" w:rsidRPr="003E0282">
        <w:t xml:space="preserve">would </w:t>
      </w:r>
      <w:r w:rsidR="00331EE8" w:rsidRPr="003E0282">
        <w:t>need to</w:t>
      </w:r>
      <w:r w:rsidR="002A4E11" w:rsidRPr="003E0282">
        <w:t xml:space="preserve"> be</w:t>
      </w:r>
      <w:r w:rsidR="00331EE8" w:rsidRPr="003E0282">
        <w:t xml:space="preserve"> </w:t>
      </w:r>
      <w:r w:rsidR="002A4E11" w:rsidRPr="003E0282">
        <w:t xml:space="preserve">defined in RAN2 </w:t>
      </w:r>
      <w:r w:rsidR="006F52FF" w:rsidRPr="003E0282">
        <w:t>specification</w:t>
      </w:r>
      <w:r w:rsidR="00F749CD" w:rsidRPr="003E0282">
        <w:t>.</w:t>
      </w:r>
      <w:r w:rsidR="0040274F" w:rsidRPr="003E0282">
        <w:t xml:space="preserve"> In addition, LTE sidelink SPS procedures in MAC and PHY to introduce SPS operation without an activating/de-activating DCI </w:t>
      </w:r>
      <w:r w:rsidR="00915FC5" w:rsidRPr="003E0282">
        <w:t xml:space="preserve">would </w:t>
      </w:r>
      <w:r w:rsidR="0040274F" w:rsidRPr="003E0282">
        <w:t>be needed</w:t>
      </w:r>
      <w:r w:rsidR="001A0E0D" w:rsidRPr="003E0282">
        <w:t>. Therefore, the spec</w:t>
      </w:r>
      <w:r w:rsidR="001633C3" w:rsidRPr="003E0282">
        <w:t>ification</w:t>
      </w:r>
      <w:r w:rsidR="001A0E0D" w:rsidRPr="003E0282">
        <w:t xml:space="preserve"> impa</w:t>
      </w:r>
      <w:r w:rsidR="001633C3" w:rsidRPr="003E0282">
        <w:t>ct includes NR RAN2 and LTE RAN1</w:t>
      </w:r>
      <w:r w:rsidR="00AB5FB8" w:rsidRPr="003E0282">
        <w:t xml:space="preserve"> and RAN2</w:t>
      </w:r>
      <w:r w:rsidR="001633C3" w:rsidRPr="003E0282">
        <w:t xml:space="preserve">. </w:t>
      </w:r>
    </w:p>
    <w:p w14:paraId="07CB04B2" w14:textId="662C27D4" w:rsidR="00905F2A" w:rsidRPr="003E0282" w:rsidRDefault="003707F6" w:rsidP="000B76F1">
      <w:r w:rsidRPr="003E0282">
        <w:t xml:space="preserve">RAN2 needs to </w:t>
      </w:r>
      <w:r w:rsidR="00915FC5" w:rsidRPr="003E0282">
        <w:t>address the following</w:t>
      </w:r>
      <w:r w:rsidRPr="003E0282">
        <w:t xml:space="preserve"> when designing the signaling. </w:t>
      </w:r>
      <w:r w:rsidR="00EF6CAC" w:rsidRPr="003E0282">
        <w:t>RAN</w:t>
      </w:r>
      <w:r w:rsidR="00915FC5" w:rsidRPr="003E0282">
        <w:t xml:space="preserve">2#105 </w:t>
      </w:r>
      <w:r w:rsidR="007136E0" w:rsidRPr="003E0282">
        <w:t>agreed</w:t>
      </w:r>
      <w:r w:rsidR="00915FC5" w:rsidRPr="003E0282">
        <w:t xml:space="preserve"> </w:t>
      </w:r>
      <w:r w:rsidR="00EF6CAC" w:rsidRPr="003E0282">
        <w:t xml:space="preserve">that </w:t>
      </w:r>
      <w:r w:rsidR="00915FC5" w:rsidRPr="003E0282">
        <w:t xml:space="preserve">the </w:t>
      </w:r>
      <w:r w:rsidR="007136E0" w:rsidRPr="003E0282">
        <w:t>“</w:t>
      </w:r>
      <w:r w:rsidR="00EF6CAC" w:rsidRPr="003E0282">
        <w:rPr>
          <w:i/>
        </w:rPr>
        <w:t>gNB should be able to configure mode3 SL resources via dedicated signaling. It will be defined as a container (OCTET STRING) and actual information follows what defined in LTE RRC</w:t>
      </w:r>
      <w:r w:rsidR="007136E0" w:rsidRPr="003E0282">
        <w:t>”</w:t>
      </w:r>
      <w:r w:rsidR="007F4C0A" w:rsidRPr="003E0282">
        <w:t xml:space="preserve">. </w:t>
      </w:r>
    </w:p>
    <w:p w14:paraId="6552B56C" w14:textId="6C199CE7" w:rsidR="00EF6CAC" w:rsidRPr="003E0282" w:rsidRDefault="008F4DF9" w:rsidP="00A14008">
      <w:r w:rsidRPr="003E0282">
        <w:t xml:space="preserve">According to RAN2 agreement, </w:t>
      </w:r>
      <w:r w:rsidR="007F4C0A" w:rsidRPr="003E0282">
        <w:t xml:space="preserve">RAN2 will </w:t>
      </w:r>
      <w:r w:rsidRPr="003E0282">
        <w:t xml:space="preserve">not define the detailed RRC signaling for such a case in </w:t>
      </w:r>
      <w:r w:rsidR="00915FC5" w:rsidRPr="003E0282">
        <w:t xml:space="preserve">the </w:t>
      </w:r>
      <w:r w:rsidRPr="003E0282">
        <w:t>NR specification</w:t>
      </w:r>
      <w:r w:rsidR="00905F2A" w:rsidRPr="003E0282">
        <w:t xml:space="preserve"> but just</w:t>
      </w:r>
      <w:r w:rsidR="00915FC5" w:rsidRPr="003E0282">
        <w:t xml:space="preserve"> </w:t>
      </w:r>
      <w:r w:rsidRPr="003E0282">
        <w:t xml:space="preserve">introduce the description that </w:t>
      </w:r>
      <w:r w:rsidR="007F4C0A" w:rsidRPr="003E0282">
        <w:t xml:space="preserve">the resources configuration </w:t>
      </w:r>
      <w:r w:rsidRPr="003E0282">
        <w:t xml:space="preserve">for LTE mode 3 sidelink SPS grant configuration/activation or release </w:t>
      </w:r>
      <w:r w:rsidR="007F4C0A" w:rsidRPr="003E0282">
        <w:t xml:space="preserve">will follows what defined in LTE RRC. </w:t>
      </w:r>
    </w:p>
    <w:p w14:paraId="1F90A1ED" w14:textId="4106F1FA" w:rsidR="00F749CD" w:rsidRPr="003E0282" w:rsidRDefault="001E6354" w:rsidP="000B76F1">
      <w:r w:rsidRPr="003E0282">
        <w:t>T</w:t>
      </w:r>
      <w:r w:rsidR="00F749CD" w:rsidRPr="003E0282">
        <w:t xml:space="preserve">he </w:t>
      </w:r>
      <w:r w:rsidR="007F4C0A" w:rsidRPr="003E0282">
        <w:t>LTE RAN2</w:t>
      </w:r>
      <w:r w:rsidR="0043547E" w:rsidRPr="003E0282">
        <w:t xml:space="preserve"> specification work</w:t>
      </w:r>
      <w:r w:rsidR="00D04289" w:rsidRPr="003E0282">
        <w:t xml:space="preserve"> </w:t>
      </w:r>
      <w:r w:rsidR="0043547E" w:rsidRPr="003E0282">
        <w:t xml:space="preserve">is quite extensive, and </w:t>
      </w:r>
      <w:r w:rsidR="00D04289" w:rsidRPr="003E0282">
        <w:t>needs to address the following</w:t>
      </w:r>
      <w:r w:rsidR="00F749CD" w:rsidRPr="003E0282">
        <w:t>:</w:t>
      </w:r>
    </w:p>
    <w:p w14:paraId="0A7B422F" w14:textId="427DD3D8" w:rsidR="0007258D" w:rsidRPr="003E0282" w:rsidRDefault="00A14008" w:rsidP="00951300">
      <w:pPr>
        <w:pStyle w:val="ListParagraph"/>
        <w:numPr>
          <w:ilvl w:val="0"/>
          <w:numId w:val="50"/>
        </w:numPr>
        <w:jc w:val="both"/>
        <w:rPr>
          <w:rFonts w:ascii="Times New Roman" w:hAnsi="Times New Roman"/>
          <w:lang w:val="en-US"/>
        </w:rPr>
      </w:pPr>
      <w:r w:rsidRPr="003E0282">
        <w:rPr>
          <w:rFonts w:ascii="Times New Roman" w:hAnsi="Times New Roman"/>
          <w:lang w:val="en-US"/>
        </w:rPr>
        <w:t>Analy</w:t>
      </w:r>
      <w:r w:rsidR="00922F17" w:rsidRPr="003E0282">
        <w:rPr>
          <w:rFonts w:ascii="Times New Roman" w:hAnsi="Times New Roman"/>
          <w:lang w:val="en-US"/>
        </w:rPr>
        <w:t>z</w:t>
      </w:r>
      <w:r w:rsidRPr="003E0282">
        <w:rPr>
          <w:rFonts w:ascii="Times New Roman" w:hAnsi="Times New Roman"/>
          <w:lang w:val="en-US"/>
        </w:rPr>
        <w:t>e</w:t>
      </w:r>
      <w:r w:rsidR="00FA71F2" w:rsidRPr="003E0282">
        <w:rPr>
          <w:rFonts w:ascii="Times New Roman" w:hAnsi="Times New Roman"/>
          <w:lang w:val="en-US"/>
        </w:rPr>
        <w:t xml:space="preserve"> which IEs of</w:t>
      </w:r>
      <w:r w:rsidR="0007258D" w:rsidRPr="003E0282">
        <w:rPr>
          <w:rFonts w:ascii="Times New Roman" w:hAnsi="Times New Roman"/>
          <w:lang w:val="en-US"/>
        </w:rPr>
        <w:t xml:space="preserve"> </w:t>
      </w:r>
      <w:r w:rsidR="007E5FD9" w:rsidRPr="003E0282">
        <w:rPr>
          <w:rFonts w:ascii="Times New Roman" w:hAnsi="Times New Roman"/>
          <w:lang w:val="en-US"/>
        </w:rPr>
        <w:t xml:space="preserve">NR Uu configured grant type-1 </w:t>
      </w:r>
      <w:r w:rsidR="006E2407" w:rsidRPr="003E0282">
        <w:rPr>
          <w:rFonts w:ascii="Times New Roman" w:hAnsi="Times New Roman"/>
          <w:lang w:val="en-US"/>
        </w:rPr>
        <w:t xml:space="preserve">configuration </w:t>
      </w:r>
      <w:r w:rsidR="00FA71F2" w:rsidRPr="003E0282">
        <w:rPr>
          <w:rFonts w:ascii="Times New Roman" w:hAnsi="Times New Roman"/>
          <w:lang w:val="en-US"/>
        </w:rPr>
        <w:t>are needed</w:t>
      </w:r>
      <w:r w:rsidR="007E5FD9" w:rsidRPr="003E0282">
        <w:rPr>
          <w:rFonts w:ascii="Times New Roman" w:hAnsi="Times New Roman"/>
          <w:lang w:val="en-US"/>
        </w:rPr>
        <w:t xml:space="preserve">. </w:t>
      </w:r>
    </w:p>
    <w:p w14:paraId="071CB541" w14:textId="6888D279" w:rsidR="00F749CD" w:rsidRPr="003E0282" w:rsidRDefault="00D04289" w:rsidP="00951300">
      <w:pPr>
        <w:pStyle w:val="ListParagraph"/>
        <w:numPr>
          <w:ilvl w:val="0"/>
          <w:numId w:val="50"/>
        </w:numPr>
        <w:jc w:val="both"/>
        <w:rPr>
          <w:rFonts w:ascii="Times New Roman" w:hAnsi="Times New Roman"/>
          <w:lang w:val="en-US"/>
        </w:rPr>
      </w:pPr>
      <w:r w:rsidRPr="003E0282">
        <w:rPr>
          <w:rFonts w:ascii="Times New Roman" w:hAnsi="Times New Roman"/>
          <w:lang w:val="en-US"/>
        </w:rPr>
        <w:t>Incorporate</w:t>
      </w:r>
      <w:r w:rsidR="00F749CD" w:rsidRPr="003E0282">
        <w:rPr>
          <w:rFonts w:ascii="Times New Roman" w:hAnsi="Times New Roman"/>
          <w:lang w:val="en-US"/>
        </w:rPr>
        <w:t xml:space="preserve"> the contents </w:t>
      </w:r>
      <w:r w:rsidR="00B6186B" w:rsidRPr="003E0282">
        <w:rPr>
          <w:rFonts w:ascii="Times New Roman" w:hAnsi="Times New Roman"/>
          <w:lang w:val="en-US"/>
        </w:rPr>
        <w:t>from</w:t>
      </w:r>
      <w:r w:rsidR="008865C8" w:rsidRPr="003E0282">
        <w:rPr>
          <w:rFonts w:ascii="Times New Roman" w:hAnsi="Times New Roman"/>
          <w:lang w:val="en-US"/>
        </w:rPr>
        <w:t xml:space="preserve"> the</w:t>
      </w:r>
      <w:r w:rsidR="00F749CD" w:rsidRPr="003E0282">
        <w:rPr>
          <w:rFonts w:ascii="Times New Roman" w:hAnsi="Times New Roman"/>
          <w:lang w:val="en-US"/>
        </w:rPr>
        <w:t xml:space="preserve"> DCI format 5A with CRC scrambled with SL-SPS-V-RNTI</w:t>
      </w:r>
      <w:r w:rsidR="00922F17" w:rsidRPr="003E0282">
        <w:rPr>
          <w:rFonts w:ascii="Times New Roman" w:hAnsi="Times New Roman"/>
          <w:lang w:val="en-US"/>
        </w:rPr>
        <w:t>,</w:t>
      </w:r>
      <w:r w:rsidR="008865C8" w:rsidRPr="003E0282">
        <w:rPr>
          <w:rFonts w:ascii="Times New Roman" w:hAnsi="Times New Roman"/>
          <w:lang w:val="en-US"/>
        </w:rPr>
        <w:t xml:space="preserve"> so as not to change the LTE sidelink SPS procedure operation </w:t>
      </w:r>
      <w:r w:rsidR="007E5FD9" w:rsidRPr="003E0282">
        <w:rPr>
          <w:rFonts w:ascii="Times New Roman" w:hAnsi="Times New Roman"/>
          <w:lang w:val="en-US"/>
        </w:rPr>
        <w:t>as</w:t>
      </w:r>
      <w:r w:rsidR="008A2282" w:rsidRPr="003E0282">
        <w:rPr>
          <w:rFonts w:ascii="Times New Roman" w:hAnsi="Times New Roman"/>
          <w:lang w:val="en-US"/>
        </w:rPr>
        <w:t xml:space="preserve"> according to</w:t>
      </w:r>
      <w:r w:rsidR="007E5FD9" w:rsidRPr="003E0282">
        <w:rPr>
          <w:rFonts w:ascii="Times New Roman" w:hAnsi="Times New Roman"/>
          <w:lang w:val="en-US"/>
        </w:rPr>
        <w:t xml:space="preserve"> the agreement </w:t>
      </w:r>
      <w:r w:rsidR="008A2282" w:rsidRPr="003E0282">
        <w:rPr>
          <w:rFonts w:ascii="Times New Roman" w:hAnsi="Times New Roman"/>
          <w:lang w:val="en-US"/>
        </w:rPr>
        <w:t>there is</w:t>
      </w:r>
      <w:r w:rsidR="007E5FD9" w:rsidRPr="003E0282">
        <w:rPr>
          <w:rFonts w:ascii="Times New Roman" w:hAnsi="Times New Roman"/>
          <w:lang w:val="en-US"/>
        </w:rPr>
        <w:t xml:space="preserve"> no intention to have additional LTE specification change</w:t>
      </w:r>
      <w:r w:rsidR="008865C8" w:rsidRPr="003E0282">
        <w:rPr>
          <w:rFonts w:ascii="Times New Roman" w:hAnsi="Times New Roman"/>
          <w:lang w:val="en-US"/>
        </w:rPr>
        <w:t>.</w:t>
      </w:r>
    </w:p>
    <w:p w14:paraId="0F97EA11" w14:textId="0C7CBB47" w:rsidR="008865C8" w:rsidRPr="003E0282" w:rsidRDefault="00D04289" w:rsidP="00951300">
      <w:pPr>
        <w:pStyle w:val="ListParagraph"/>
        <w:numPr>
          <w:ilvl w:val="0"/>
          <w:numId w:val="50"/>
        </w:numPr>
        <w:jc w:val="both"/>
        <w:rPr>
          <w:rFonts w:ascii="Times New Roman" w:hAnsi="Times New Roman"/>
          <w:lang w:val="en-US"/>
        </w:rPr>
      </w:pPr>
      <w:r w:rsidRPr="003E0282">
        <w:rPr>
          <w:rFonts w:ascii="Times New Roman" w:hAnsi="Times New Roman"/>
          <w:lang w:val="en-US"/>
        </w:rPr>
        <w:t>I</w:t>
      </w:r>
      <w:r w:rsidR="00834DE6" w:rsidRPr="003E0282">
        <w:rPr>
          <w:rFonts w:ascii="Times New Roman" w:hAnsi="Times New Roman"/>
          <w:lang w:val="en-US"/>
        </w:rPr>
        <w:t xml:space="preserve">nclude the </w:t>
      </w:r>
      <w:r w:rsidR="00EF712D" w:rsidRPr="003E0282">
        <w:rPr>
          <w:rFonts w:ascii="Times New Roman" w:hAnsi="Times New Roman"/>
          <w:lang w:val="en-US"/>
        </w:rPr>
        <w:t xml:space="preserve">indication of when </w:t>
      </w:r>
      <w:r w:rsidR="004F1C8E" w:rsidRPr="003E0282">
        <w:rPr>
          <w:rFonts w:ascii="Times New Roman" w:hAnsi="Times New Roman"/>
          <w:lang w:val="en-US"/>
        </w:rPr>
        <w:t xml:space="preserve">sidelink </w:t>
      </w:r>
      <w:r w:rsidR="00EF712D" w:rsidRPr="003E0282">
        <w:rPr>
          <w:rFonts w:ascii="Times New Roman" w:hAnsi="Times New Roman"/>
          <w:lang w:val="en-US"/>
        </w:rPr>
        <w:t>SPS grant is activate</w:t>
      </w:r>
      <w:r w:rsidR="005411F6" w:rsidRPr="003E0282">
        <w:rPr>
          <w:rFonts w:ascii="Times New Roman" w:hAnsi="Times New Roman"/>
          <w:lang w:val="en-US"/>
        </w:rPr>
        <w:t xml:space="preserve">d if replacing DCI for activation. </w:t>
      </w:r>
    </w:p>
    <w:p w14:paraId="3F8FFBE4" w14:textId="01A1F0FC" w:rsidR="00EF712D" w:rsidRPr="003E0282" w:rsidRDefault="00D04289" w:rsidP="00951300">
      <w:pPr>
        <w:pStyle w:val="ListParagraph"/>
        <w:numPr>
          <w:ilvl w:val="0"/>
          <w:numId w:val="50"/>
        </w:numPr>
        <w:jc w:val="both"/>
        <w:rPr>
          <w:rFonts w:ascii="Times New Roman" w:hAnsi="Times New Roman"/>
          <w:lang w:val="en-US"/>
        </w:rPr>
      </w:pPr>
      <w:r w:rsidRPr="003E0282">
        <w:rPr>
          <w:rFonts w:ascii="Times New Roman" w:hAnsi="Times New Roman"/>
          <w:lang w:val="en-US"/>
        </w:rPr>
        <w:t>I</w:t>
      </w:r>
      <w:r w:rsidR="004F1C8E" w:rsidRPr="003E0282">
        <w:rPr>
          <w:rFonts w:ascii="Times New Roman" w:hAnsi="Times New Roman"/>
          <w:lang w:val="en-US"/>
        </w:rPr>
        <w:t xml:space="preserve">nclude the indication that sidelink SPS grant is released when it needs to be released. </w:t>
      </w:r>
    </w:p>
    <w:p w14:paraId="56D3F381" w14:textId="57830C1C" w:rsidR="00527802" w:rsidRPr="003E0282" w:rsidRDefault="00D04289" w:rsidP="00951300">
      <w:pPr>
        <w:pStyle w:val="ListParagraph"/>
        <w:numPr>
          <w:ilvl w:val="0"/>
          <w:numId w:val="50"/>
        </w:numPr>
        <w:jc w:val="both"/>
        <w:rPr>
          <w:rFonts w:ascii="Times New Roman" w:hAnsi="Times New Roman"/>
          <w:lang w:val="en-US"/>
        </w:rPr>
      </w:pPr>
      <w:r w:rsidRPr="003E0282">
        <w:rPr>
          <w:rFonts w:ascii="Times New Roman" w:hAnsi="Times New Roman"/>
          <w:lang w:val="en-US"/>
        </w:rPr>
        <w:t>I</w:t>
      </w:r>
      <w:r w:rsidR="006D54ED" w:rsidRPr="003E0282">
        <w:rPr>
          <w:rFonts w:ascii="Times New Roman" w:hAnsi="Times New Roman"/>
          <w:lang w:val="en-US"/>
        </w:rPr>
        <w:t>ntroduc</w:t>
      </w:r>
      <w:r w:rsidR="00B879BB" w:rsidRPr="003E0282">
        <w:rPr>
          <w:rFonts w:ascii="Times New Roman" w:hAnsi="Times New Roman"/>
          <w:lang w:val="en-US"/>
        </w:rPr>
        <w:t>e</w:t>
      </w:r>
      <w:r w:rsidR="006D54ED" w:rsidRPr="003E0282">
        <w:rPr>
          <w:rFonts w:ascii="Times New Roman" w:hAnsi="Times New Roman"/>
          <w:lang w:val="en-US"/>
        </w:rPr>
        <w:t xml:space="preserve"> new </w:t>
      </w:r>
      <w:r w:rsidR="00D84C46" w:rsidRPr="003E0282">
        <w:rPr>
          <w:rFonts w:ascii="Times New Roman" w:hAnsi="Times New Roman"/>
          <w:lang w:val="en-US"/>
        </w:rPr>
        <w:t>SL-SCH grant reception</w:t>
      </w:r>
      <w:r w:rsidR="006D54ED" w:rsidRPr="003E0282">
        <w:rPr>
          <w:rFonts w:ascii="Times New Roman" w:hAnsi="Times New Roman"/>
          <w:lang w:val="en-US"/>
        </w:rPr>
        <w:t xml:space="preserve"> procedures in MAC</w:t>
      </w:r>
      <w:r w:rsidR="00D84C46" w:rsidRPr="003E0282">
        <w:rPr>
          <w:rFonts w:ascii="Times New Roman" w:hAnsi="Times New Roman"/>
          <w:lang w:val="en-US"/>
        </w:rPr>
        <w:t>.</w:t>
      </w:r>
    </w:p>
    <w:p w14:paraId="3346F75A" w14:textId="33BC6179" w:rsidR="00825749" w:rsidRPr="003E0282" w:rsidRDefault="00825749" w:rsidP="00A14008">
      <w:r w:rsidRPr="003E0282">
        <w:t>LTE RAN1 specification impact includes</w:t>
      </w:r>
      <w:r w:rsidR="00D04289" w:rsidRPr="003E0282">
        <w:t xml:space="preserve"> i</w:t>
      </w:r>
      <w:r w:rsidR="006D54ED" w:rsidRPr="003E0282">
        <w:t xml:space="preserve">ntroducing UE procedures </w:t>
      </w:r>
      <w:r w:rsidRPr="003E0282">
        <w:t xml:space="preserve">in clause 14.2.1 in </w:t>
      </w:r>
      <w:r w:rsidR="00734F68" w:rsidRPr="003E0282">
        <w:t xml:space="preserve">TS </w:t>
      </w:r>
      <w:r w:rsidRPr="003E0282">
        <w:t>36.213</w:t>
      </w:r>
      <w:r w:rsidR="0009798B" w:rsidRPr="003E0282">
        <w:t xml:space="preserve"> </w:t>
      </w:r>
      <w:r w:rsidR="0009798B" w:rsidRPr="003E0282">
        <w:fldChar w:fldCharType="begin"/>
      </w:r>
      <w:r w:rsidR="0009798B" w:rsidRPr="003E0282">
        <w:instrText xml:space="preserve"> REF _Ref6583376 \n \h </w:instrText>
      </w:r>
      <w:r w:rsidR="000B76F1" w:rsidRPr="003E0282">
        <w:instrText xml:space="preserve"> \* MERGEFORMAT </w:instrText>
      </w:r>
      <w:r w:rsidR="0009798B" w:rsidRPr="003E0282">
        <w:fldChar w:fldCharType="separate"/>
      </w:r>
      <w:r w:rsidR="00502FB1" w:rsidRPr="003E0282">
        <w:t>[1]</w:t>
      </w:r>
      <w:r w:rsidR="0009798B" w:rsidRPr="003E0282">
        <w:fldChar w:fldCharType="end"/>
      </w:r>
      <w:r w:rsidR="003D4022" w:rsidRPr="003E0282">
        <w:t xml:space="preserve"> </w:t>
      </w:r>
      <w:r w:rsidRPr="003E0282">
        <w:t xml:space="preserve">for transmitting the PSCCH </w:t>
      </w:r>
      <w:r w:rsidR="00734F68" w:rsidRPr="003E0282">
        <w:t xml:space="preserve">for sidelink mode 3-like </w:t>
      </w:r>
      <w:r w:rsidRPr="003E0282">
        <w:t xml:space="preserve">according to the configuration </w:t>
      </w:r>
      <w:r w:rsidR="00692012" w:rsidRPr="003E0282">
        <w:t>of</w:t>
      </w:r>
      <w:r w:rsidRPr="003E0282">
        <w:t xml:space="preserve"> RRC </w:t>
      </w:r>
      <w:r w:rsidR="00152CFF" w:rsidRPr="003E0282">
        <w:t>signaling</w:t>
      </w:r>
      <w:r w:rsidR="00692012" w:rsidRPr="003E0282">
        <w:t xml:space="preserve"> from NR Uu. </w:t>
      </w:r>
    </w:p>
    <w:p w14:paraId="4F45369C" w14:textId="76FB7831" w:rsidR="00834DE6" w:rsidRPr="003E0282" w:rsidRDefault="00834DE6" w:rsidP="00834DE6">
      <w:pPr>
        <w:rPr>
          <w:b/>
          <w:u w:val="single"/>
        </w:rPr>
      </w:pPr>
      <w:r w:rsidRPr="003E0282">
        <w:rPr>
          <w:b/>
          <w:u w:val="single"/>
        </w:rPr>
        <w:t>DCI-based activation/release</w:t>
      </w:r>
    </w:p>
    <w:p w14:paraId="32FF2357" w14:textId="40C66F74" w:rsidR="005D1E47" w:rsidRPr="003E0282" w:rsidRDefault="0007272F" w:rsidP="0007272F">
      <w:r w:rsidRPr="003E0282">
        <w:t xml:space="preserve">LTE sidelink supports </w:t>
      </w:r>
      <w:r w:rsidR="00FF5BC1" w:rsidRPr="003E0282">
        <w:t>up to</w:t>
      </w:r>
      <w:r w:rsidRPr="003E0282">
        <w:t xml:space="preserve"> eight SPS configurations. The configuration index and the associated periodicity are configured by higher layers </w:t>
      </w:r>
      <w:r w:rsidRPr="003E0282">
        <w:fldChar w:fldCharType="begin"/>
      </w:r>
      <w:r w:rsidRPr="003E0282">
        <w:instrText xml:space="preserve"> REF _Ref4415486 \n \h </w:instrText>
      </w:r>
      <w:r w:rsidRPr="003E0282">
        <w:fldChar w:fldCharType="separate"/>
      </w:r>
      <w:r w:rsidR="00502FB1" w:rsidRPr="003E0282">
        <w:t>[2]</w:t>
      </w:r>
      <w:r w:rsidRPr="003E0282">
        <w:fldChar w:fldCharType="end"/>
      </w:r>
      <w:r w:rsidR="00C516E0" w:rsidRPr="003E0282">
        <w:t xml:space="preserve"> in LTE</w:t>
      </w:r>
      <w:r w:rsidR="00211DAC" w:rsidRPr="003E0282">
        <w:t xml:space="preserve"> and </w:t>
      </w:r>
      <w:r w:rsidR="005D1E47" w:rsidRPr="003E0282">
        <w:t xml:space="preserve">DCI format 5A with CRC scrambled by </w:t>
      </w:r>
      <w:r w:rsidR="00DC7770" w:rsidRPr="003E0282">
        <w:rPr>
          <w:lang w:eastAsia="ja-JP"/>
        </w:rPr>
        <w:t>SL-SPS-V-RNTI</w:t>
      </w:r>
      <w:r w:rsidR="00211DAC" w:rsidRPr="003E0282">
        <w:rPr>
          <w:lang w:eastAsia="ja-JP"/>
        </w:rPr>
        <w:t xml:space="preserve"> is used for activation/release</w:t>
      </w:r>
      <w:r w:rsidR="00DC7770" w:rsidRPr="003E0282">
        <w:rPr>
          <w:lang w:eastAsia="ja-JP"/>
        </w:rPr>
        <w:t>. When LTE sidelink SPS with DCI activati</w:t>
      </w:r>
      <w:r w:rsidR="00BE6C02" w:rsidRPr="003E0282">
        <w:rPr>
          <w:lang w:eastAsia="ja-JP"/>
        </w:rPr>
        <w:t>on/release is controlled by NR, t</w:t>
      </w:r>
      <w:r w:rsidR="00DC7770" w:rsidRPr="003E0282">
        <w:rPr>
          <w:lang w:eastAsia="ja-JP"/>
        </w:rPr>
        <w:t xml:space="preserve">he specification impact only involves NR RAN2 and </w:t>
      </w:r>
      <w:r w:rsidR="000B76F1" w:rsidRPr="003E0282">
        <w:rPr>
          <w:lang w:eastAsia="ja-JP"/>
        </w:rPr>
        <w:t xml:space="preserve">NR </w:t>
      </w:r>
      <w:r w:rsidR="00DC7770" w:rsidRPr="003E0282">
        <w:rPr>
          <w:lang w:eastAsia="ja-JP"/>
        </w:rPr>
        <w:t>RAN1 with</w:t>
      </w:r>
      <w:r w:rsidR="00535079" w:rsidRPr="003E0282">
        <w:rPr>
          <w:lang w:eastAsia="ja-JP"/>
        </w:rPr>
        <w:t>out</w:t>
      </w:r>
      <w:r w:rsidR="00DC7770" w:rsidRPr="003E0282">
        <w:rPr>
          <w:lang w:eastAsia="ja-JP"/>
        </w:rPr>
        <w:t xml:space="preserve"> need to change </w:t>
      </w:r>
      <w:r w:rsidR="00D04289" w:rsidRPr="003E0282">
        <w:rPr>
          <w:lang w:eastAsia="ja-JP"/>
        </w:rPr>
        <w:t xml:space="preserve">existing </w:t>
      </w:r>
      <w:r w:rsidR="00DC7770" w:rsidRPr="003E0282">
        <w:rPr>
          <w:lang w:eastAsia="ja-JP"/>
        </w:rPr>
        <w:t xml:space="preserve">LTE specifications. </w:t>
      </w:r>
    </w:p>
    <w:p w14:paraId="4839AEAD" w14:textId="0A9CCF14" w:rsidR="0007272F" w:rsidRPr="003E0282" w:rsidRDefault="0007272F" w:rsidP="0007272F">
      <w:r w:rsidRPr="003E0282">
        <w:t xml:space="preserve">The RRC configuration to be defined in NR </w:t>
      </w:r>
      <w:r w:rsidR="001C7611" w:rsidRPr="003E0282">
        <w:t>can</w:t>
      </w:r>
      <w:r w:rsidR="00725C99" w:rsidRPr="003E0282">
        <w:t xml:space="preserve"> </w:t>
      </w:r>
      <w:r w:rsidR="007C417E" w:rsidRPr="003E0282">
        <w:t>simply</w:t>
      </w:r>
      <w:r w:rsidR="001C7611" w:rsidRPr="003E0282">
        <w:t xml:space="preserve"> reuse</w:t>
      </w:r>
      <w:r w:rsidR="003A5A88" w:rsidRPr="003E0282">
        <w:t xml:space="preserve"> that in LTE</w:t>
      </w:r>
      <w:r w:rsidR="00EC6EB4" w:rsidRPr="003E0282">
        <w:t xml:space="preserve"> as follows</w:t>
      </w:r>
      <w:r w:rsidRPr="003E0282">
        <w:t>:</w:t>
      </w:r>
    </w:p>
    <w:p w14:paraId="4B445ADD" w14:textId="77777777" w:rsidR="00C516E0" w:rsidRPr="003E0282" w:rsidRDefault="00C516E0" w:rsidP="00C516E0">
      <w:pPr>
        <w:pStyle w:val="PL"/>
        <w:shd w:val="clear" w:color="auto" w:fill="E6E6E6"/>
        <w:rPr>
          <w:noProof w:val="0"/>
          <w:lang w:val="en-US"/>
        </w:rPr>
      </w:pPr>
      <w:r w:rsidRPr="003E0282">
        <w:rPr>
          <w:noProof w:val="0"/>
          <w:lang w:val="en-US"/>
        </w:rPr>
        <w:t>SPS-ConfigSL-r14 ::=</w:t>
      </w:r>
      <w:r w:rsidRPr="003E0282">
        <w:rPr>
          <w:noProof w:val="0"/>
          <w:lang w:val="en-US"/>
        </w:rPr>
        <w:tab/>
        <w:t>SEQUENCE {</w:t>
      </w:r>
    </w:p>
    <w:p w14:paraId="185E9E70" w14:textId="77777777" w:rsidR="00C516E0" w:rsidRPr="003E0282" w:rsidRDefault="00C516E0" w:rsidP="00C516E0">
      <w:pPr>
        <w:pStyle w:val="PL"/>
        <w:shd w:val="clear" w:color="auto" w:fill="E6E6E6"/>
        <w:rPr>
          <w:noProof w:val="0"/>
          <w:lang w:val="en-US"/>
        </w:rPr>
      </w:pPr>
      <w:r w:rsidRPr="003E0282">
        <w:rPr>
          <w:noProof w:val="0"/>
          <w:lang w:val="en-US"/>
        </w:rPr>
        <w:tab/>
        <w:t>sps-ConfigIndex-r14</w:t>
      </w:r>
      <w:r w:rsidRPr="003E0282">
        <w:rPr>
          <w:noProof w:val="0"/>
          <w:lang w:val="en-US"/>
        </w:rPr>
        <w:tab/>
      </w:r>
      <w:r w:rsidRPr="003E0282">
        <w:rPr>
          <w:noProof w:val="0"/>
          <w:lang w:val="en-US"/>
        </w:rPr>
        <w:tab/>
      </w:r>
      <w:r w:rsidRPr="003E0282">
        <w:rPr>
          <w:noProof w:val="0"/>
          <w:lang w:val="en-US"/>
        </w:rPr>
        <w:tab/>
      </w:r>
      <w:r w:rsidRPr="003E0282">
        <w:rPr>
          <w:noProof w:val="0"/>
          <w:lang w:val="en-US"/>
        </w:rPr>
        <w:tab/>
        <w:t>SPS-ConfigIndex-r14,</w:t>
      </w:r>
    </w:p>
    <w:p w14:paraId="00F0F37A" w14:textId="77777777" w:rsidR="00C516E0" w:rsidRPr="003E0282" w:rsidRDefault="00C516E0" w:rsidP="00C516E0">
      <w:pPr>
        <w:pStyle w:val="PL"/>
        <w:shd w:val="clear" w:color="auto" w:fill="E6E6E6"/>
        <w:rPr>
          <w:noProof w:val="0"/>
          <w:lang w:val="en-US"/>
        </w:rPr>
      </w:pPr>
      <w:r w:rsidRPr="003E0282">
        <w:rPr>
          <w:noProof w:val="0"/>
          <w:lang w:val="en-US"/>
        </w:rPr>
        <w:tab/>
        <w:t>semiPersistSchedIntervalSL-r14</w:t>
      </w:r>
      <w:r w:rsidRPr="003E0282">
        <w:rPr>
          <w:noProof w:val="0"/>
          <w:lang w:val="en-US"/>
        </w:rPr>
        <w:tab/>
        <w:t>ENUMERATED {</w:t>
      </w:r>
    </w:p>
    <w:p w14:paraId="36B9390E" w14:textId="77777777" w:rsidR="00C516E0" w:rsidRPr="003E0282" w:rsidRDefault="00C516E0" w:rsidP="00C516E0">
      <w:pPr>
        <w:pStyle w:val="PL"/>
        <w:shd w:val="clear" w:color="auto" w:fill="E6E6E6"/>
        <w:rPr>
          <w:noProof w:val="0"/>
          <w:lang w:val="en-US"/>
        </w:rPr>
      </w:pP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t>sf20, sf50, sf100, sf200, sf300, sf400,</w:t>
      </w:r>
    </w:p>
    <w:p w14:paraId="7ACEAE97" w14:textId="77777777" w:rsidR="00C516E0" w:rsidRPr="003E0282" w:rsidRDefault="00C516E0" w:rsidP="00C516E0">
      <w:pPr>
        <w:pStyle w:val="PL"/>
        <w:shd w:val="clear" w:color="auto" w:fill="E6E6E6"/>
        <w:rPr>
          <w:noProof w:val="0"/>
          <w:lang w:val="en-US"/>
        </w:rPr>
      </w:pP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t>sf500, sf600, sf700, sf800, sf900, sf1000,</w:t>
      </w:r>
    </w:p>
    <w:p w14:paraId="660CE0B9" w14:textId="77777777" w:rsidR="00C516E0" w:rsidRPr="003E0282" w:rsidRDefault="00C516E0" w:rsidP="00C516E0">
      <w:pPr>
        <w:pStyle w:val="PL"/>
        <w:shd w:val="clear" w:color="auto" w:fill="E6E6E6"/>
        <w:rPr>
          <w:noProof w:val="0"/>
          <w:lang w:val="en-US"/>
        </w:rPr>
      </w:pP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r>
      <w:r w:rsidRPr="003E0282">
        <w:rPr>
          <w:noProof w:val="0"/>
          <w:lang w:val="en-US"/>
        </w:rPr>
        <w:tab/>
        <w:t>spare4, spare3, spare2, spare1}</w:t>
      </w:r>
    </w:p>
    <w:p w14:paraId="1715FB71" w14:textId="77777777" w:rsidR="00C516E0" w:rsidRPr="003E0282" w:rsidRDefault="00C516E0" w:rsidP="00C516E0">
      <w:pPr>
        <w:pStyle w:val="PL"/>
        <w:shd w:val="clear" w:color="auto" w:fill="E6E6E6"/>
        <w:tabs>
          <w:tab w:val="clear" w:pos="3072"/>
          <w:tab w:val="clear" w:pos="8448"/>
          <w:tab w:val="left" w:pos="2995"/>
          <w:tab w:val="left" w:pos="8365"/>
        </w:tabs>
        <w:rPr>
          <w:noProof w:val="0"/>
          <w:lang w:val="en-US"/>
        </w:rPr>
      </w:pPr>
      <w:r w:rsidRPr="003E0282">
        <w:rPr>
          <w:noProof w:val="0"/>
          <w:lang w:val="en-US"/>
        </w:rPr>
        <w:t>}</w:t>
      </w:r>
    </w:p>
    <w:p w14:paraId="46A551F0" w14:textId="77777777" w:rsidR="00834DE6" w:rsidRPr="003E0282" w:rsidRDefault="00834DE6" w:rsidP="00C67719"/>
    <w:p w14:paraId="60B4B44E" w14:textId="7173F99E" w:rsidR="005B1C65" w:rsidRPr="003E0282" w:rsidRDefault="000C6EFA" w:rsidP="005B1C65">
      <w:r w:rsidRPr="003E0282">
        <w:t xml:space="preserve">NR RAN1 </w:t>
      </w:r>
      <w:r w:rsidR="00535079" w:rsidRPr="003E0282">
        <w:t>specification</w:t>
      </w:r>
      <w:r w:rsidRPr="003E0282">
        <w:t xml:space="preserve"> </w:t>
      </w:r>
      <w:r w:rsidR="00A92286" w:rsidRPr="003E0282">
        <w:t>impact includes</w:t>
      </w:r>
      <w:r w:rsidR="006B3B9C" w:rsidRPr="003E0282">
        <w:t xml:space="preserve">: </w:t>
      </w:r>
    </w:p>
    <w:p w14:paraId="6A35D86D" w14:textId="3CC0DD80" w:rsidR="00A92286" w:rsidRPr="003E0282" w:rsidRDefault="00AE2B81" w:rsidP="005B1C65">
      <w:pPr>
        <w:pStyle w:val="ListParagraph"/>
        <w:numPr>
          <w:ilvl w:val="0"/>
          <w:numId w:val="47"/>
        </w:numPr>
        <w:rPr>
          <w:rFonts w:ascii="Times New Roman" w:hAnsi="Times New Roman"/>
          <w:lang w:val="en-US"/>
        </w:rPr>
      </w:pPr>
      <w:r w:rsidRPr="003E0282">
        <w:rPr>
          <w:rFonts w:ascii="Times New Roman" w:hAnsi="Times New Roman"/>
          <w:lang w:val="en-US"/>
        </w:rPr>
        <w:t>D</w:t>
      </w:r>
      <w:r w:rsidR="00FF5BC1" w:rsidRPr="003E0282">
        <w:rPr>
          <w:rFonts w:ascii="Times New Roman" w:hAnsi="Times New Roman"/>
          <w:lang w:val="en-US"/>
        </w:rPr>
        <w:t xml:space="preserve">efining </w:t>
      </w:r>
      <w:r w:rsidR="006B3B9C" w:rsidRPr="003E0282">
        <w:rPr>
          <w:rFonts w:ascii="Times New Roman" w:hAnsi="Times New Roman"/>
          <w:lang w:val="en-US"/>
        </w:rPr>
        <w:t xml:space="preserve">a DCI format which </w:t>
      </w:r>
      <w:r w:rsidR="00FF5BC1" w:rsidRPr="003E0282">
        <w:rPr>
          <w:rFonts w:ascii="Times New Roman" w:hAnsi="Times New Roman"/>
          <w:lang w:val="en-US"/>
        </w:rPr>
        <w:t>contains</w:t>
      </w:r>
      <w:r w:rsidR="00A92286" w:rsidRPr="003E0282">
        <w:rPr>
          <w:rFonts w:ascii="Times New Roman" w:hAnsi="Times New Roman"/>
          <w:lang w:val="en-US"/>
        </w:rPr>
        <w:t xml:space="preserve"> the contents of LTE DCI format 5A. </w:t>
      </w:r>
    </w:p>
    <w:p w14:paraId="1A94A4A4" w14:textId="4DFE49EC" w:rsidR="000A4DEA" w:rsidRPr="003E0282" w:rsidRDefault="00AE2B81" w:rsidP="005B1C65">
      <w:pPr>
        <w:pStyle w:val="ListParagraph"/>
        <w:numPr>
          <w:ilvl w:val="0"/>
          <w:numId w:val="47"/>
        </w:numPr>
        <w:rPr>
          <w:rFonts w:ascii="Times New Roman" w:hAnsi="Times New Roman"/>
          <w:lang w:val="en-US"/>
        </w:rPr>
      </w:pPr>
      <w:r w:rsidRPr="003E0282">
        <w:rPr>
          <w:rFonts w:ascii="Times New Roman" w:hAnsi="Times New Roman"/>
          <w:lang w:val="en-US"/>
        </w:rPr>
        <w:t>D</w:t>
      </w:r>
      <w:r w:rsidR="000A4DEA" w:rsidRPr="003E0282">
        <w:rPr>
          <w:rFonts w:ascii="Times New Roman" w:hAnsi="Times New Roman"/>
          <w:lang w:val="en-US"/>
        </w:rPr>
        <w:t xml:space="preserve">efining the timing between DCI reception and LTE sidelink transmission. </w:t>
      </w:r>
    </w:p>
    <w:p w14:paraId="751C2B84" w14:textId="108E303C" w:rsidR="000A4DEA" w:rsidRPr="003E0282" w:rsidRDefault="00060AB2" w:rsidP="00060AB2">
      <w:r w:rsidRPr="003E0282">
        <w:t xml:space="preserve">In addition, </w:t>
      </w:r>
      <w:r w:rsidR="00D04289" w:rsidRPr="003E0282">
        <w:t>in order to keep</w:t>
      </w:r>
      <w:r w:rsidRPr="003E0282">
        <w:t xml:space="preserve"> the </w:t>
      </w:r>
      <w:r w:rsidR="00D04289" w:rsidRPr="003E0282">
        <w:t xml:space="preserve">number of </w:t>
      </w:r>
      <w:r w:rsidRPr="003E0282">
        <w:t xml:space="preserve">blind decoding </w:t>
      </w:r>
      <w:r w:rsidR="00D04289" w:rsidRPr="003E0282">
        <w:t>attempts reasonable</w:t>
      </w:r>
      <w:r w:rsidRPr="003E0282">
        <w:t xml:space="preserve"> </w:t>
      </w:r>
      <w:r w:rsidR="00D04289" w:rsidRPr="003E0282">
        <w:t>with the</w:t>
      </w:r>
      <w:r w:rsidRPr="003E0282">
        <w:t xml:space="preserve"> new </w:t>
      </w:r>
      <w:r w:rsidR="000A4DEA" w:rsidRPr="003E0282">
        <w:t>DCI</w:t>
      </w:r>
      <w:r w:rsidRPr="003E0282">
        <w:t xml:space="preserve"> format, </w:t>
      </w:r>
      <w:r w:rsidR="00FA56AE" w:rsidRPr="003E0282">
        <w:t xml:space="preserve">existing </w:t>
      </w:r>
      <w:r w:rsidR="00D04289" w:rsidRPr="003E0282">
        <w:t xml:space="preserve">solutions used for other DCIs </w:t>
      </w:r>
      <w:r w:rsidR="00FA56AE" w:rsidRPr="003E0282">
        <w:t xml:space="preserve">can be considered, </w:t>
      </w:r>
      <w:r w:rsidR="00D04289" w:rsidRPr="003E0282">
        <w:t xml:space="preserve">such as </w:t>
      </w:r>
      <w:r w:rsidR="00FA56AE" w:rsidRPr="003E0282">
        <w:t xml:space="preserve">e.g., </w:t>
      </w:r>
      <w:r w:rsidRPr="003E0282">
        <w:t xml:space="preserve">padding the new DCI format to the same size of other </w:t>
      </w:r>
      <w:r w:rsidR="009122A6" w:rsidRPr="003E0282">
        <w:t xml:space="preserve">existing </w:t>
      </w:r>
      <w:r w:rsidRPr="003E0282">
        <w:t>DCI forma</w:t>
      </w:r>
      <w:r w:rsidR="00D41CC4" w:rsidRPr="003E0282">
        <w:t xml:space="preserve">ts, or up to network to configure the search space, aggregation level, </w:t>
      </w:r>
      <w:r w:rsidR="00D41CC4" w:rsidRPr="003E0282">
        <w:lastRenderedPageBreak/>
        <w:t xml:space="preserve">candidates. </w:t>
      </w:r>
      <w:r w:rsidR="002D2D24" w:rsidRPr="003E0282">
        <w:t xml:space="preserve">Therefore, </w:t>
      </w:r>
      <w:r w:rsidR="0053217E" w:rsidRPr="003E0282">
        <w:t xml:space="preserve">the </w:t>
      </w:r>
      <w:r w:rsidR="002D2D24" w:rsidRPr="003E0282">
        <w:t>b</w:t>
      </w:r>
      <w:r w:rsidR="000A4DEA" w:rsidRPr="003E0282">
        <w:t>lind decodin</w:t>
      </w:r>
      <w:r w:rsidRPr="003E0282">
        <w:t>g</w:t>
      </w:r>
      <w:r w:rsidR="00E81CA5" w:rsidRPr="003E0282">
        <w:t xml:space="preserve"> issue</w:t>
      </w:r>
      <w:r w:rsidRPr="003E0282">
        <w:t xml:space="preserve"> needs to be considered</w:t>
      </w:r>
      <w:r w:rsidR="0053217E" w:rsidRPr="003E0282">
        <w:t xml:space="preserve"> in order to enable not to burden the UE implementation</w:t>
      </w:r>
      <w:r w:rsidRPr="003E0282">
        <w:t xml:space="preserve">, but </w:t>
      </w:r>
      <w:r w:rsidR="009122A6" w:rsidRPr="003E0282">
        <w:t xml:space="preserve">it may not have </w:t>
      </w:r>
      <w:r w:rsidR="0053217E" w:rsidRPr="003E0282">
        <w:t xml:space="preserve">substantial </w:t>
      </w:r>
      <w:r w:rsidR="000F2D25" w:rsidRPr="003E0282">
        <w:t xml:space="preserve">NR </w:t>
      </w:r>
      <w:r w:rsidR="009122A6" w:rsidRPr="003E0282">
        <w:t xml:space="preserve">RAN1 </w:t>
      </w:r>
      <w:r w:rsidR="00B5321B" w:rsidRPr="003E0282">
        <w:t>specification</w:t>
      </w:r>
      <w:r w:rsidR="000F2D25" w:rsidRPr="003E0282">
        <w:t xml:space="preserve"> </w:t>
      </w:r>
      <w:r w:rsidR="009122A6" w:rsidRPr="003E0282">
        <w:t xml:space="preserve">impact. </w:t>
      </w:r>
    </w:p>
    <w:p w14:paraId="50814154" w14:textId="3AE6D5B7" w:rsidR="009C7249" w:rsidRPr="003E0282" w:rsidRDefault="009C7249" w:rsidP="00C67719">
      <w:r w:rsidRPr="003E0282">
        <w:rPr>
          <w:b/>
          <w:u w:val="single"/>
        </w:rPr>
        <w:t>Observation</w:t>
      </w:r>
      <w:r w:rsidR="00F84997" w:rsidRPr="003E0282">
        <w:rPr>
          <w:b/>
          <w:u w:val="single"/>
        </w:rPr>
        <w:t xml:space="preserve"> 1</w:t>
      </w:r>
      <w:r w:rsidRPr="003E0282">
        <w:rPr>
          <w:b/>
        </w:rPr>
        <w:t xml:space="preserve">: </w:t>
      </w:r>
      <w:r w:rsidR="00B22743" w:rsidRPr="003E0282">
        <w:rPr>
          <w:b/>
        </w:rPr>
        <w:t xml:space="preserve">For NR Uu control for LTE sidelink SPS, </w:t>
      </w:r>
      <w:r w:rsidRPr="003E0282">
        <w:rPr>
          <w:b/>
        </w:rPr>
        <w:t>DCI-based activation/release has less specification</w:t>
      </w:r>
      <w:r w:rsidR="00A0703A" w:rsidRPr="003E0282">
        <w:rPr>
          <w:b/>
        </w:rPr>
        <w:t xml:space="preserve"> impact</w:t>
      </w:r>
      <w:r w:rsidR="00101EB7" w:rsidRPr="003E0282">
        <w:rPr>
          <w:b/>
        </w:rPr>
        <w:t xml:space="preserve"> than RRC-based</w:t>
      </w:r>
      <w:r w:rsidR="0053217E" w:rsidRPr="003E0282">
        <w:rPr>
          <w:b/>
        </w:rPr>
        <w:t xml:space="preserve"> when work in all WGs is considered</w:t>
      </w:r>
      <w:r w:rsidR="00101EB7" w:rsidRPr="003E0282">
        <w:rPr>
          <w:b/>
        </w:rPr>
        <w:t xml:space="preserve">. </w:t>
      </w:r>
    </w:p>
    <w:p w14:paraId="07C9BA24" w14:textId="77777777" w:rsidR="00060AB2" w:rsidRPr="003E0282" w:rsidRDefault="00060AB2" w:rsidP="00C67719"/>
    <w:p w14:paraId="7C3D8E5E" w14:textId="77777777" w:rsidR="00A273DB" w:rsidRPr="003E0282" w:rsidRDefault="00A273DB" w:rsidP="00A273DB">
      <w:pPr>
        <w:pStyle w:val="Heading2"/>
      </w:pPr>
      <w:r w:rsidRPr="003E0282">
        <w:t>Performance</w:t>
      </w:r>
    </w:p>
    <w:p w14:paraId="09513752" w14:textId="1E43DA74" w:rsidR="00A273DB" w:rsidRPr="003E0282" w:rsidRDefault="00A273DB" w:rsidP="00A273DB">
      <w:r w:rsidRPr="003E0282">
        <w:t>LTE sidelink SPS resource is UE-specific when controlled by LTE Uu</w:t>
      </w:r>
      <w:r w:rsidR="004E7F04" w:rsidRPr="003E0282">
        <w:t xml:space="preserve">. The </w:t>
      </w:r>
      <w:r w:rsidRPr="003E0282">
        <w:t xml:space="preserve">eNB would not configure/activate the same time-frequency resource of the SPS grant to different UEs </w:t>
      </w:r>
      <w:r w:rsidR="004E7F04" w:rsidRPr="003E0282">
        <w:t xml:space="preserve">so that the </w:t>
      </w:r>
      <w:r w:rsidRPr="003E0282">
        <w:t xml:space="preserve">receiving UE </w:t>
      </w:r>
      <w:r w:rsidR="004E7F04" w:rsidRPr="003E0282">
        <w:t>can</w:t>
      </w:r>
      <w:r w:rsidRPr="003E0282">
        <w:t xml:space="preserve"> decode </w:t>
      </w:r>
      <w:r w:rsidR="004E7F04" w:rsidRPr="003E0282">
        <w:t>its grant.</w:t>
      </w:r>
      <w:r w:rsidRPr="003E0282">
        <w:t xml:space="preserve"> </w:t>
      </w:r>
    </w:p>
    <w:p w14:paraId="4B875ABF" w14:textId="63E2C639" w:rsidR="00465742" w:rsidRPr="003E0282" w:rsidRDefault="00A273DB" w:rsidP="00A273DB">
      <w:r w:rsidRPr="003E0282">
        <w:t>When LTE sidelink SPS is controlled by NR Uu and the grant is configured/activated by RRC, assuming RRC signaling in NR Uu can configure multiple LTE sidelink SPS grants to adapt to different services, for the activation of the grants, they could be activated upon configur</w:t>
      </w:r>
      <w:r w:rsidR="00B204A9" w:rsidRPr="003E0282">
        <w:t>ation,</w:t>
      </w:r>
      <w:r w:rsidRPr="003E0282">
        <w:t xml:space="preserve"> or activated when necessary. If activation and configuration of the grants are in the same RRC signaling, all grants are activated when configured even though </w:t>
      </w:r>
      <w:r w:rsidR="004E7F04" w:rsidRPr="003E0282">
        <w:t xml:space="preserve">they </w:t>
      </w:r>
      <w:r w:rsidRPr="003E0282">
        <w:t xml:space="preserve">may not to be used right away. </w:t>
      </w:r>
      <w:r w:rsidR="000E7403" w:rsidRPr="003E0282">
        <w:t xml:space="preserve">Hence, </w:t>
      </w:r>
      <w:r w:rsidR="009B24E0" w:rsidRPr="003E0282">
        <w:t>in such a case</w:t>
      </w:r>
      <w:r w:rsidR="009218BD" w:rsidRPr="003E0282">
        <w:t xml:space="preserve"> (e.g., for the event trigger</w:t>
      </w:r>
      <w:r w:rsidR="00396D33" w:rsidRPr="003E0282">
        <w:t>ed</w:t>
      </w:r>
      <w:r w:rsidR="009218BD" w:rsidRPr="003E0282">
        <w:t xml:space="preserve"> V2X services, UE transmitting is periodic </w:t>
      </w:r>
      <w:r w:rsidR="00396D33" w:rsidRPr="003E0282">
        <w:t>for</w:t>
      </w:r>
      <w:r w:rsidR="009218BD" w:rsidRPr="003E0282">
        <w:t xml:space="preserve"> a period of time and </w:t>
      </w:r>
      <w:r w:rsidR="00396D33" w:rsidRPr="003E0282">
        <w:t xml:space="preserve">there </w:t>
      </w:r>
      <w:r w:rsidR="009218BD" w:rsidRPr="003E0282">
        <w:t xml:space="preserve">may not </w:t>
      </w:r>
      <w:r w:rsidR="00396D33" w:rsidRPr="003E0282">
        <w:t>be</w:t>
      </w:r>
      <w:r w:rsidR="009218BD" w:rsidRPr="003E0282">
        <w:t xml:space="preserve"> data to transmit after the period of time is over)</w:t>
      </w:r>
      <w:r w:rsidR="00396D33" w:rsidRPr="003E0282">
        <w:t>,</w:t>
      </w:r>
      <w:r w:rsidR="009B24E0" w:rsidRPr="003E0282">
        <w:t xml:space="preserve"> </w:t>
      </w:r>
      <w:r w:rsidR="000E7403" w:rsidRPr="003E0282">
        <w:t>t</w:t>
      </w:r>
      <w:r w:rsidR="009B24E0" w:rsidRPr="003E0282">
        <w:t xml:space="preserve">he spectral efficiency is low unless </w:t>
      </w:r>
      <w:r w:rsidR="000E7403" w:rsidRPr="003E0282">
        <w:t>the grant is activated/release</w:t>
      </w:r>
      <w:r w:rsidR="00BA7E92" w:rsidRPr="003E0282">
        <w:t>d</w:t>
      </w:r>
      <w:r w:rsidR="000E7403" w:rsidRPr="003E0282">
        <w:t xml:space="preserve"> in time when needed/not needed. </w:t>
      </w:r>
      <w:r w:rsidR="00465742" w:rsidRPr="003E0282">
        <w:t xml:space="preserve">However, comparing to DCI-based activation/release, </w:t>
      </w:r>
      <w:r w:rsidR="00320F61" w:rsidRPr="003E0282">
        <w:t xml:space="preserve">the </w:t>
      </w:r>
      <w:r w:rsidR="00465742" w:rsidRPr="003E0282">
        <w:t>RRC-based activation/release on demand incurs more resour</w:t>
      </w:r>
      <w:r w:rsidR="00320F61" w:rsidRPr="003E0282">
        <w:t>ce overhead and longer latency as the packet for transmitting a RRC signaling</w:t>
      </w:r>
      <w:r w:rsidR="00BA7E92" w:rsidRPr="003E0282">
        <w:t xml:space="preserve"> usually</w:t>
      </w:r>
      <w:r w:rsidR="00320F61" w:rsidRPr="003E0282">
        <w:t xml:space="preserve"> has a larger TBS size than a DCI payload size for LTE sidelink SPS activation/release. </w:t>
      </w:r>
    </w:p>
    <w:p w14:paraId="3C52F1AD" w14:textId="3184496F" w:rsidR="005E0B3F" w:rsidRPr="003E0282" w:rsidRDefault="005E0B3F" w:rsidP="005E0B3F">
      <w:pPr>
        <w:rPr>
          <w:b/>
        </w:rPr>
      </w:pPr>
      <w:r w:rsidRPr="003E0282">
        <w:rPr>
          <w:b/>
          <w:u w:val="single"/>
        </w:rPr>
        <w:t xml:space="preserve">Observation </w:t>
      </w:r>
      <w:r w:rsidR="004E7F04" w:rsidRPr="003E0282">
        <w:rPr>
          <w:b/>
          <w:u w:val="single"/>
        </w:rPr>
        <w:t>2</w:t>
      </w:r>
      <w:r w:rsidRPr="003E0282">
        <w:rPr>
          <w:b/>
        </w:rPr>
        <w:t xml:space="preserve">: For NR Uu control for LTE sidelink SPS, the RRC-based activation/release on demand incurs more resource overhead and longer latency than DCI-based. </w:t>
      </w:r>
    </w:p>
    <w:p w14:paraId="662B4EC4" w14:textId="0DDB6E33" w:rsidR="008A03D1" w:rsidRPr="003E0282" w:rsidRDefault="00A273DB" w:rsidP="00A273DB">
      <w:r w:rsidRPr="003E0282">
        <w:t xml:space="preserve">In addition, the minimum configurable periodicity for LTE sidelink SPS is 20ms </w:t>
      </w:r>
      <w:r w:rsidRPr="003E0282">
        <w:fldChar w:fldCharType="begin"/>
      </w:r>
      <w:r w:rsidRPr="003E0282">
        <w:instrText xml:space="preserve"> REF _Ref4415486 \n \h </w:instrText>
      </w:r>
      <w:r w:rsidRPr="003E0282">
        <w:fldChar w:fldCharType="separate"/>
      </w:r>
      <w:r w:rsidR="00502FB1" w:rsidRPr="003E0282">
        <w:t>[2]</w:t>
      </w:r>
      <w:r w:rsidRPr="003E0282">
        <w:fldChar w:fldCharType="end"/>
      </w:r>
      <w:r w:rsidR="00682D81" w:rsidRPr="003E0282">
        <w:t xml:space="preserve">. If the RRC signaling is used to activate the grant when </w:t>
      </w:r>
      <w:r w:rsidR="00050D8A" w:rsidRPr="003E0282">
        <w:t xml:space="preserve">the sidelink transmitting </w:t>
      </w:r>
      <w:r w:rsidR="00682D81" w:rsidRPr="003E0282">
        <w:t xml:space="preserve">UE has the </w:t>
      </w:r>
      <w:r w:rsidR="00050D8A" w:rsidRPr="003E0282">
        <w:t>data</w:t>
      </w:r>
      <w:r w:rsidR="00682D81" w:rsidRPr="003E0282">
        <w:t xml:space="preserve"> to be transmitted per 20ms periodicity, </w:t>
      </w:r>
      <w:r w:rsidR="00050D8A" w:rsidRPr="003E0282">
        <w:t xml:space="preserve">the data can only be transmitted on the granted resource after UE </w:t>
      </w:r>
      <w:r w:rsidR="006068A8" w:rsidRPr="003E0282">
        <w:t>obtaining the timing for</w:t>
      </w:r>
      <w:r w:rsidR="00050D8A" w:rsidRPr="003E0282">
        <w:t xml:space="preserve"> the activation</w:t>
      </w:r>
      <w:r w:rsidR="006068A8" w:rsidRPr="003E0282">
        <w:t xml:space="preserve"> of the grant</w:t>
      </w:r>
      <w:r w:rsidR="00050D8A" w:rsidRPr="003E0282">
        <w:t xml:space="preserve">, passing the information received from NR Uu to LTE sidelink, </w:t>
      </w:r>
      <w:r w:rsidR="0072692D" w:rsidRPr="003E0282">
        <w:t xml:space="preserve">and </w:t>
      </w:r>
      <w:r w:rsidR="00050D8A" w:rsidRPr="003E0282">
        <w:t xml:space="preserve">UE preparing the transmission on LTE sidelink. </w:t>
      </w:r>
    </w:p>
    <w:p w14:paraId="2C03C4A3" w14:textId="4E56D328" w:rsidR="00674D86" w:rsidRPr="003E0282" w:rsidRDefault="007E6E00" w:rsidP="00674D86">
      <w:r w:rsidRPr="003E0282">
        <w:t xml:space="preserve">According to the processing delay requirement for RRC procedures defined in </w:t>
      </w:r>
      <w:r w:rsidR="008A03D1" w:rsidRPr="003E0282">
        <w:fldChar w:fldCharType="begin"/>
      </w:r>
      <w:r w:rsidR="008A03D1" w:rsidRPr="003E0282">
        <w:instrText xml:space="preserve"> REF _Ref6672460 \n \h </w:instrText>
      </w:r>
      <w:r w:rsidR="008A03D1" w:rsidRPr="003E0282">
        <w:fldChar w:fldCharType="separate"/>
      </w:r>
      <w:r w:rsidR="00502FB1" w:rsidRPr="003E0282">
        <w:t>[3]</w:t>
      </w:r>
      <w:r w:rsidR="008A03D1" w:rsidRPr="003E0282">
        <w:fldChar w:fldCharType="end"/>
      </w:r>
      <w:r w:rsidR="008A03D1" w:rsidRPr="003E0282">
        <w:t xml:space="preserve">, </w:t>
      </w:r>
      <w:r w:rsidR="00BB18A9" w:rsidRPr="003E0282">
        <w:t xml:space="preserve">as illustrated in </w:t>
      </w:r>
      <w:r w:rsidR="00BB18A9" w:rsidRPr="003E0282">
        <w:fldChar w:fldCharType="begin"/>
      </w:r>
      <w:r w:rsidR="00BB18A9" w:rsidRPr="003E0282">
        <w:instrText xml:space="preserve"> REF _Ref7021767 \h </w:instrText>
      </w:r>
      <w:r w:rsidR="00BB18A9" w:rsidRPr="003E0282">
        <w:fldChar w:fldCharType="separate"/>
      </w:r>
      <w:r w:rsidR="00502FB1" w:rsidRPr="003E0282">
        <w:t>Fig. 1</w:t>
      </w:r>
      <w:r w:rsidR="00BB18A9" w:rsidRPr="003E0282">
        <w:fldChar w:fldCharType="end"/>
      </w:r>
      <w:r w:rsidR="00BB18A9" w:rsidRPr="003E0282">
        <w:t xml:space="preserve"> </w:t>
      </w:r>
      <w:r w:rsidR="008A03D1" w:rsidRPr="003E0282">
        <w:t>from the en</w:t>
      </w:r>
      <w:r w:rsidR="00AA1C7A" w:rsidRPr="003E0282">
        <w:t>d of reception of the network -&gt;</w:t>
      </w:r>
      <w:r w:rsidR="008A03D1" w:rsidRPr="003E0282">
        <w:t xml:space="preserve"> UE message on the UE physical layer up to when the UE shall be ready for the reception of uplink grant for the UE -&gt; network response message</w:t>
      </w:r>
      <w:r w:rsidR="00BB18A9" w:rsidRPr="003E0282">
        <w:t>, the performance requirement is 10ms for RRC rec</w:t>
      </w:r>
      <w:r w:rsidR="00695246" w:rsidRPr="003E0282">
        <w:t>onfiguration</w:t>
      </w:r>
      <w:r w:rsidR="00376991" w:rsidRPr="003E0282">
        <w:t>. This</w:t>
      </w:r>
      <w:r w:rsidR="00695246" w:rsidRPr="003E0282">
        <w:t xml:space="preserve"> excludes delays caused by scheduling, the random access procedure or physical layer synchronization</w:t>
      </w:r>
      <w:r w:rsidR="00F21E9A" w:rsidRPr="003E0282">
        <w:t xml:space="preserve">, </w:t>
      </w:r>
      <w:r w:rsidR="00541B25" w:rsidRPr="003E0282">
        <w:t xml:space="preserve">and the time depends on the numerology, e.g., the absolute processing time is shorter for 60 kHz subcarrier spacing than 30 kHz. </w:t>
      </w:r>
      <w:r w:rsidR="00674D86" w:rsidRPr="003E0282">
        <w:t xml:space="preserve">In addition, the delay for UE preparing sidelink transmission may be </w:t>
      </w:r>
      <w:r w:rsidR="00E40949" w:rsidRPr="003E0282">
        <w:t>&gt;=</w:t>
      </w:r>
      <w:r w:rsidR="00674D86" w:rsidRPr="003E0282">
        <w:t xml:space="preserve">2 ms. The internal information between NR Uu and LTE sidelink is also up to UE implementation. </w:t>
      </w:r>
      <w:r w:rsidR="00DC36F3" w:rsidRPr="003E0282">
        <w:t>Therefore, RRC-based activation/release may possibly affect the LTE sidelink performance for the service of 20</w:t>
      </w:r>
      <w:r w:rsidR="00376991" w:rsidRPr="003E0282">
        <w:t xml:space="preserve"> </w:t>
      </w:r>
      <w:r w:rsidR="00DC36F3" w:rsidRPr="003E0282">
        <w:t>ms periodicity when it is controlled by NR Uu.</w:t>
      </w:r>
    </w:p>
    <w:p w14:paraId="11865E98" w14:textId="20FBCC26" w:rsidR="007E6E00" w:rsidRPr="003E0282" w:rsidRDefault="007E6E00" w:rsidP="00A273DB"/>
    <w:p w14:paraId="5FFF4251" w14:textId="5D2B1762" w:rsidR="00C05434" w:rsidRPr="003E0282" w:rsidRDefault="00D32A09" w:rsidP="002C3F54">
      <w:pPr>
        <w:keepNext/>
        <w:jc w:val="center"/>
      </w:pPr>
      <w:r w:rsidRPr="003E0282">
        <w:rPr>
          <w:lang w:eastAsia="en-GB"/>
        </w:rPr>
        <w:lastRenderedPageBreak/>
        <w:drawing>
          <wp:inline distT="0" distB="0" distL="0" distR="0" wp14:anchorId="6761CF09" wp14:editId="39827764">
            <wp:extent cx="4440555" cy="2019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0555" cy="2019300"/>
                    </a:xfrm>
                    <a:prstGeom prst="rect">
                      <a:avLst/>
                    </a:prstGeom>
                    <a:noFill/>
                    <a:ln>
                      <a:noFill/>
                    </a:ln>
                  </pic:spPr>
                </pic:pic>
              </a:graphicData>
            </a:graphic>
          </wp:inline>
        </w:drawing>
      </w:r>
    </w:p>
    <w:p w14:paraId="55C9FEC8" w14:textId="7B1A4799" w:rsidR="007E6E00" w:rsidRPr="003E0282" w:rsidRDefault="00C05434" w:rsidP="002C3F54">
      <w:pPr>
        <w:pStyle w:val="Caption"/>
      </w:pPr>
      <w:bookmarkStart w:id="3" w:name="_Ref7021767"/>
      <w:r w:rsidRPr="003E0282">
        <w:t xml:space="preserve">Fig. </w:t>
      </w:r>
      <w:fldSimple w:instr=" SEQ Fig. \* ARABIC ">
        <w:r w:rsidR="00502FB1" w:rsidRPr="003E0282">
          <w:t>1</w:t>
        </w:r>
      </w:fldSimple>
      <w:bookmarkEnd w:id="3"/>
      <w:r w:rsidRPr="003E0282">
        <w:t>: Illustration of RRC procedure delay</w:t>
      </w:r>
    </w:p>
    <w:p w14:paraId="6CC10905" w14:textId="657973C2" w:rsidR="00050D8A" w:rsidRPr="003E0282" w:rsidRDefault="00124875" w:rsidP="00A273DB">
      <w:r w:rsidRPr="003E0282">
        <w:t xml:space="preserve">Comparatively, DCI-based activation/release </w:t>
      </w:r>
      <w:r w:rsidR="005856A2" w:rsidRPr="003E0282">
        <w:t xml:space="preserve">can </w:t>
      </w:r>
      <w:r w:rsidR="002C3F54" w:rsidRPr="003E0282">
        <w:t xml:space="preserve">be much faster than </w:t>
      </w:r>
      <w:r w:rsidR="0035152D" w:rsidRPr="003E0282">
        <w:t>RRC-based for UE confirming the timing of the grant being activated</w:t>
      </w:r>
      <w:r w:rsidR="005856A2" w:rsidRPr="003E0282">
        <w:t xml:space="preserve">. </w:t>
      </w:r>
      <w:r w:rsidR="00DC36F3" w:rsidRPr="003E0282">
        <w:t xml:space="preserve">As shown in </w:t>
      </w:r>
      <w:r w:rsidR="00DC36F3" w:rsidRPr="003E0282">
        <w:fldChar w:fldCharType="begin"/>
      </w:r>
      <w:r w:rsidR="00DC36F3" w:rsidRPr="003E0282">
        <w:instrText xml:space="preserve"> REF _Ref7082879 \h </w:instrText>
      </w:r>
      <w:r w:rsidR="00DC36F3" w:rsidRPr="003E0282">
        <w:fldChar w:fldCharType="separate"/>
      </w:r>
      <w:r w:rsidR="00502FB1" w:rsidRPr="003E0282">
        <w:t>Fig. 2</w:t>
      </w:r>
      <w:r w:rsidR="00DC36F3" w:rsidRPr="003E0282">
        <w:fldChar w:fldCharType="end"/>
      </w:r>
      <w:r w:rsidR="00DC36F3" w:rsidRPr="003E0282">
        <w:t>, , the</w:t>
      </w:r>
      <w:r w:rsidR="009446D2" w:rsidRPr="003E0282">
        <w:t xml:space="preserve"> LTE</w:t>
      </w:r>
      <w:r w:rsidR="00DC36F3" w:rsidRPr="003E0282">
        <w:t xml:space="preserve"> sidelink transmission can be sent </w:t>
      </w:r>
      <w:r w:rsidR="00D10E56" w:rsidRPr="003E0282">
        <w:t xml:space="preserve">after </w:t>
      </w:r>
      <w:r w:rsidR="00DC36F3" w:rsidRPr="003E0282">
        <w:t>4</w:t>
      </w:r>
      <w:r w:rsidR="009446D2" w:rsidRPr="003E0282">
        <w:t xml:space="preserve"> </w:t>
      </w:r>
      <w:r w:rsidR="00DC36F3" w:rsidRPr="003E0282">
        <w:t xml:space="preserve">ms </w:t>
      </w:r>
      <w:r w:rsidR="00D10E56" w:rsidRPr="003E0282">
        <w:t xml:space="preserve">from transmission of DCI for activation. </w:t>
      </w:r>
      <w:r w:rsidR="004F517A" w:rsidRPr="003E0282">
        <w:t>The NR</w:t>
      </w:r>
      <w:r w:rsidR="006D3A5D" w:rsidRPr="003E0282">
        <w:t xml:space="preserve"> DCI activation command is sent on NR Uu, </w:t>
      </w:r>
      <w:r w:rsidR="004F517A" w:rsidRPr="003E0282">
        <w:t xml:space="preserve">which is processed in the NR module quickly. For example, </w:t>
      </w:r>
      <w:r w:rsidR="006D3A5D" w:rsidRPr="003E0282">
        <w:t xml:space="preserve">taking PUSCH UE preparation capability 1 and 60 kHz subcarrier spacing as example, </w:t>
      </w:r>
      <w:r w:rsidR="00A931F9" w:rsidRPr="003E0282">
        <w:t>i.e, 23 s</w:t>
      </w:r>
      <w:r w:rsidR="00AD6598" w:rsidRPr="003E0282">
        <w:t>ymbols, assuming DCI processing takes at most one half, it would be</w:t>
      </w:r>
      <w:r w:rsidR="00AD1E29" w:rsidRPr="003E0282">
        <w:t xml:space="preserve"> 12 symbols, i.e., about </w:t>
      </w:r>
      <w:r w:rsidR="00AD6598" w:rsidRPr="003E0282">
        <w:t>0.2ms</w:t>
      </w:r>
      <w:r w:rsidR="00AD1E29" w:rsidRPr="003E0282">
        <w:t xml:space="preserve">. Even taking into account the time used for internal exchange between NR Uu and LTE sidelink module and the time used for UE preparation of LTE sidelink transmission, the total time would be much shorter than for RRC-based. </w:t>
      </w:r>
    </w:p>
    <w:p w14:paraId="288D0411" w14:textId="32C0D264" w:rsidR="00DC36F3" w:rsidRPr="003E0282" w:rsidRDefault="00490589" w:rsidP="00951300">
      <w:pPr>
        <w:keepNext/>
        <w:jc w:val="center"/>
      </w:pPr>
      <w:r w:rsidRPr="003E0282">
        <w:rPr>
          <w:lang w:eastAsia="en-GB"/>
        </w:rPr>
        <w:drawing>
          <wp:inline distT="0" distB="0" distL="0" distR="0" wp14:anchorId="4C954E6D" wp14:editId="700CB676">
            <wp:extent cx="4688840" cy="18364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8840" cy="1836420"/>
                    </a:xfrm>
                    <a:prstGeom prst="rect">
                      <a:avLst/>
                    </a:prstGeom>
                    <a:noFill/>
                    <a:ln>
                      <a:noFill/>
                    </a:ln>
                  </pic:spPr>
                </pic:pic>
              </a:graphicData>
            </a:graphic>
          </wp:inline>
        </w:drawing>
      </w:r>
    </w:p>
    <w:p w14:paraId="0774D016" w14:textId="0C715593" w:rsidR="00070F3B" w:rsidRPr="003E0282" w:rsidRDefault="00DC36F3" w:rsidP="00951300">
      <w:pPr>
        <w:pStyle w:val="Caption"/>
      </w:pPr>
      <w:bookmarkStart w:id="4" w:name="_Ref7082879"/>
      <w:r w:rsidRPr="003E0282">
        <w:t xml:space="preserve">Fig. </w:t>
      </w:r>
      <w:fldSimple w:instr=" SEQ Fig. \* ARABIC ">
        <w:r w:rsidR="00502FB1" w:rsidRPr="003E0282">
          <w:t>2</w:t>
        </w:r>
      </w:fldSimple>
      <w:bookmarkEnd w:id="4"/>
      <w:r w:rsidRPr="003E0282">
        <w:t>: Illustration of DCI processing delay</w:t>
      </w:r>
    </w:p>
    <w:p w14:paraId="1822C7A1" w14:textId="7F5ACEA9" w:rsidR="00A273DB" w:rsidRPr="003E0282" w:rsidRDefault="00A273DB" w:rsidP="00A273DB">
      <w:pPr>
        <w:rPr>
          <w:b/>
        </w:rPr>
      </w:pPr>
      <w:r w:rsidRPr="003E0282">
        <w:rPr>
          <w:b/>
          <w:u w:val="single"/>
        </w:rPr>
        <w:t>Observation</w:t>
      </w:r>
      <w:r w:rsidR="00F84997" w:rsidRPr="003E0282">
        <w:rPr>
          <w:b/>
          <w:u w:val="single"/>
        </w:rPr>
        <w:t xml:space="preserve"> </w:t>
      </w:r>
      <w:r w:rsidR="009218BD" w:rsidRPr="003E0282">
        <w:rPr>
          <w:b/>
          <w:u w:val="single"/>
        </w:rPr>
        <w:t>3</w:t>
      </w:r>
      <w:r w:rsidRPr="003E0282">
        <w:rPr>
          <w:b/>
        </w:rPr>
        <w:t xml:space="preserve">: For NR Uu control for LTE sidelink SPS, </w:t>
      </w:r>
      <w:r w:rsidR="005856A2" w:rsidRPr="003E0282">
        <w:rPr>
          <w:b/>
        </w:rPr>
        <w:t>RRC-based activation/release may possibly affect the LTE sidelink performance for the service of 20ms periodicity</w:t>
      </w:r>
      <w:r w:rsidRPr="003E0282">
        <w:rPr>
          <w:b/>
        </w:rPr>
        <w:t xml:space="preserve">. </w:t>
      </w:r>
    </w:p>
    <w:p w14:paraId="776D7CD0" w14:textId="77777777" w:rsidR="00493895" w:rsidRPr="003E0282" w:rsidRDefault="00493895" w:rsidP="00A273DB"/>
    <w:p w14:paraId="2A2AAD92" w14:textId="172C8B61" w:rsidR="00816E9B" w:rsidRPr="003E0282" w:rsidRDefault="00816E9B" w:rsidP="00816E9B">
      <w:pPr>
        <w:pStyle w:val="Heading2"/>
      </w:pPr>
      <w:r w:rsidRPr="003E0282">
        <w:t>Flexibility</w:t>
      </w:r>
    </w:p>
    <w:p w14:paraId="61DC078A" w14:textId="27E6610B" w:rsidR="00F26252" w:rsidRPr="003E0282" w:rsidRDefault="00A67678" w:rsidP="00BE5786">
      <w:r w:rsidRPr="003E0282">
        <w:t xml:space="preserve">Both RRC and DCI-based activation provide flexibility. </w:t>
      </w:r>
      <w:r w:rsidR="005C1F42" w:rsidRPr="003E0282">
        <w:t xml:space="preserve">However, </w:t>
      </w:r>
      <w:r w:rsidR="00E2150A" w:rsidRPr="003E0282">
        <w:t>comparing</w:t>
      </w:r>
      <w:r w:rsidR="00F26252" w:rsidRPr="003E0282">
        <w:t xml:space="preserve"> DCI-based and RRC-based activation/release, DCI-based is the most flexible in terms of promptly adjusting physical layer resource of the activated grant or </w:t>
      </w:r>
      <w:r w:rsidR="00442E51" w:rsidRPr="003E0282">
        <w:t>releasing</w:t>
      </w:r>
      <w:r w:rsidR="00F26252" w:rsidRPr="003E0282">
        <w:t xml:space="preserve"> the grant with less resource overhead and shorter latency. </w:t>
      </w:r>
      <w:r w:rsidRPr="003E0282">
        <w:t>RRC-signaling, on the other hand, operates on a longer time-scale that physical-layer signaling.</w:t>
      </w:r>
    </w:p>
    <w:p w14:paraId="61ECE623" w14:textId="0F2B2820" w:rsidR="00F26252" w:rsidRPr="003E0282" w:rsidRDefault="00F26252" w:rsidP="00F26252">
      <w:r w:rsidRPr="003E0282">
        <w:rPr>
          <w:b/>
          <w:u w:val="single"/>
        </w:rPr>
        <w:t>Observation</w:t>
      </w:r>
      <w:r w:rsidR="00F84997" w:rsidRPr="003E0282">
        <w:rPr>
          <w:b/>
          <w:u w:val="single"/>
        </w:rPr>
        <w:t xml:space="preserve"> </w:t>
      </w:r>
      <w:r w:rsidR="00C52654" w:rsidRPr="003E0282">
        <w:rPr>
          <w:b/>
          <w:u w:val="single"/>
        </w:rPr>
        <w:t>4</w:t>
      </w:r>
      <w:r w:rsidRPr="003E0282">
        <w:rPr>
          <w:b/>
        </w:rPr>
        <w:t xml:space="preserve">: </w:t>
      </w:r>
      <w:r w:rsidR="002C73E3" w:rsidRPr="003E0282">
        <w:rPr>
          <w:b/>
        </w:rPr>
        <w:t xml:space="preserve">For NR Uu control for LTE sidelink SPS, </w:t>
      </w:r>
      <w:r w:rsidRPr="003E0282">
        <w:rPr>
          <w:b/>
        </w:rPr>
        <w:t xml:space="preserve">DCI-based activation/release </w:t>
      </w:r>
      <w:r w:rsidR="00A67678" w:rsidRPr="003E0282">
        <w:rPr>
          <w:b/>
        </w:rPr>
        <w:t>can adjust</w:t>
      </w:r>
      <w:r w:rsidRPr="003E0282">
        <w:rPr>
          <w:b/>
        </w:rPr>
        <w:t xml:space="preserve"> physical layer resource</w:t>
      </w:r>
      <w:r w:rsidR="00A67678" w:rsidRPr="003E0282">
        <w:rPr>
          <w:b/>
        </w:rPr>
        <w:t>s</w:t>
      </w:r>
      <w:r w:rsidR="00C52654" w:rsidRPr="003E0282">
        <w:rPr>
          <w:b/>
        </w:rPr>
        <w:t>,</w:t>
      </w:r>
      <w:r w:rsidRPr="003E0282">
        <w:rPr>
          <w:b/>
        </w:rPr>
        <w:t xml:space="preserve"> activate </w:t>
      </w:r>
      <w:r w:rsidR="00C52654" w:rsidRPr="003E0282">
        <w:rPr>
          <w:b/>
        </w:rPr>
        <w:t xml:space="preserve">the </w:t>
      </w:r>
      <w:r w:rsidRPr="003E0282">
        <w:rPr>
          <w:b/>
        </w:rPr>
        <w:t>grant</w:t>
      </w:r>
      <w:r w:rsidR="007F1205" w:rsidRPr="003E0282">
        <w:rPr>
          <w:b/>
        </w:rPr>
        <w:t>, and</w:t>
      </w:r>
      <w:r w:rsidRPr="003E0282">
        <w:rPr>
          <w:b/>
        </w:rPr>
        <w:t xml:space="preserve"> </w:t>
      </w:r>
      <w:r w:rsidR="006300E9" w:rsidRPr="003E0282">
        <w:rPr>
          <w:b/>
        </w:rPr>
        <w:t>releasing</w:t>
      </w:r>
      <w:r w:rsidRPr="003E0282">
        <w:rPr>
          <w:b/>
        </w:rPr>
        <w:t xml:space="preserve"> the grant </w:t>
      </w:r>
      <w:r w:rsidR="00A67678" w:rsidRPr="003E0282">
        <w:rPr>
          <w:b/>
        </w:rPr>
        <w:t>faster than RRC</w:t>
      </w:r>
      <w:r w:rsidRPr="003E0282">
        <w:rPr>
          <w:b/>
        </w:rPr>
        <w:t xml:space="preserve">. </w:t>
      </w:r>
    </w:p>
    <w:p w14:paraId="0914A764" w14:textId="77777777" w:rsidR="001F7534" w:rsidRPr="003E0282" w:rsidRDefault="001F7534" w:rsidP="00DE068C"/>
    <w:p w14:paraId="7A82A852" w14:textId="1F0B5863" w:rsidR="00816E9B" w:rsidRPr="003E0282" w:rsidRDefault="00816E9B" w:rsidP="00816E9B">
      <w:pPr>
        <w:pStyle w:val="Heading2"/>
      </w:pPr>
      <w:r w:rsidRPr="003E0282">
        <w:t>Implementation complexity</w:t>
      </w:r>
    </w:p>
    <w:p w14:paraId="1A5FF602" w14:textId="77777777" w:rsidR="002E739D" w:rsidRPr="003E0282" w:rsidRDefault="002C3DC2" w:rsidP="00FB338E">
      <w:r w:rsidRPr="003E0282">
        <w:t xml:space="preserve">There was discussion from UE implementation perspective that fast information exchange is required when DCI is used for activation/release. </w:t>
      </w:r>
      <w:r w:rsidR="00BA6425" w:rsidRPr="003E0282">
        <w:t xml:space="preserve">If </w:t>
      </w:r>
      <w:r w:rsidR="00976F32" w:rsidRPr="003E0282">
        <w:t xml:space="preserve">the </w:t>
      </w:r>
      <w:r w:rsidR="00BA6425" w:rsidRPr="003E0282">
        <w:t xml:space="preserve">RRC signaling is transmitted to activate/release the grant when necessary, it also involves information exchange between NR Uu and LTE sidelink. </w:t>
      </w:r>
    </w:p>
    <w:p w14:paraId="012AEBF2" w14:textId="05AF0AC7" w:rsidR="00BE5786" w:rsidRPr="003E0282" w:rsidRDefault="00BA6425" w:rsidP="00FB338E">
      <w:r w:rsidRPr="003E0282">
        <w:lastRenderedPageBreak/>
        <w:t xml:space="preserve">How fast the information exchange </w:t>
      </w:r>
      <w:r w:rsidR="007F1205" w:rsidRPr="003E0282">
        <w:t xml:space="preserve">needs to be </w:t>
      </w:r>
      <w:r w:rsidRPr="003E0282">
        <w:t xml:space="preserve">depends on how frequent the </w:t>
      </w:r>
      <w:r w:rsidR="004039EC" w:rsidRPr="003E0282">
        <w:t>activation/release</w:t>
      </w:r>
      <w:r w:rsidRPr="003E0282">
        <w:t xml:space="preserve"> (</w:t>
      </w:r>
      <w:r w:rsidR="00E57050" w:rsidRPr="003E0282">
        <w:t>through</w:t>
      </w:r>
      <w:r w:rsidRPr="003E0282">
        <w:t xml:space="preserve"> RRC or DCI) is </w:t>
      </w:r>
      <w:r w:rsidR="007C669D" w:rsidRPr="003E0282">
        <w:t xml:space="preserve">to be </w:t>
      </w:r>
      <w:r w:rsidRPr="003E0282">
        <w:t xml:space="preserve">transmitted. </w:t>
      </w:r>
      <w:r w:rsidR="00984AED" w:rsidRPr="003E0282">
        <w:t xml:space="preserve">How fast the information can be exchanged internally is up to UE implementation, </w:t>
      </w:r>
      <w:r w:rsidR="00AA4073" w:rsidRPr="003E0282">
        <w:t xml:space="preserve">but </w:t>
      </w:r>
      <w:r w:rsidR="00984AED" w:rsidRPr="003E0282">
        <w:t>a conservative or a medium value can be considered when defining the timing between NR Uu reception and LTE sidelink transmission</w:t>
      </w:r>
      <w:r w:rsidR="00041D96" w:rsidRPr="003E0282">
        <w:t xml:space="preserve">. </w:t>
      </w:r>
      <w:r w:rsidR="00BE5786" w:rsidRPr="003E0282">
        <w:t xml:space="preserve">In in-device co-existence discussion, a working assumption was agreed in the last meeting that </w:t>
      </w:r>
      <w:r w:rsidR="00A736B2" w:rsidRPr="003E0282">
        <w:t>“</w:t>
      </w:r>
      <w:r w:rsidR="00BE5786" w:rsidRPr="003E0282">
        <w:rPr>
          <w:i/>
        </w:rPr>
        <w:t xml:space="preserve">for Tx/Tx overlap, if </w:t>
      </w:r>
      <w:r w:rsidR="00BE5786" w:rsidRPr="003E0282">
        <w:rPr>
          <w:rFonts w:ascii="Times" w:eastAsia="Batang" w:hAnsi="Times"/>
          <w:i/>
          <w:lang w:eastAsia="zh-CN"/>
        </w:rPr>
        <w:t>packet priorities of both LTE and NR sidelink transmissions are known to both RATs prior to time of transmission subject to processing time restriction, then the packet with a higher relative priority is transmitted</w:t>
      </w:r>
      <w:r w:rsidR="00A736B2" w:rsidRPr="003E0282">
        <w:rPr>
          <w:rFonts w:ascii="Times" w:eastAsia="Batang" w:hAnsi="Times"/>
          <w:lang w:eastAsia="zh-CN"/>
        </w:rPr>
        <w:t>”</w:t>
      </w:r>
      <w:r w:rsidR="007E4782" w:rsidRPr="003E0282">
        <w:rPr>
          <w:rFonts w:ascii="Times" w:eastAsia="Batang" w:hAnsi="Times"/>
          <w:lang w:eastAsia="zh-CN"/>
        </w:rPr>
        <w:t xml:space="preserve">. How the packet priorities are known </w:t>
      </w:r>
      <w:r w:rsidR="00A23C0B" w:rsidRPr="003E0282">
        <w:rPr>
          <w:rFonts w:ascii="Times" w:eastAsia="Batang" w:hAnsi="Times"/>
          <w:lang w:eastAsia="zh-CN"/>
        </w:rPr>
        <w:t xml:space="preserve">is to be discussed but it is understood that it also involves information exchange internal UE. Hence, it is reasonable to make the same level assumption regarding the time for UE internal information exchange for both in-device co-existence and NR Uu controlling LTE sidelink. </w:t>
      </w:r>
    </w:p>
    <w:p w14:paraId="1E2DF1F1" w14:textId="66AA4707" w:rsidR="00ED6FAD" w:rsidRPr="003E0282" w:rsidRDefault="00041D96" w:rsidP="00FB338E">
      <w:r w:rsidRPr="003E0282">
        <w:t xml:space="preserve">In any case, if the timing of 4 subframes (4ms) is not long enough, </w:t>
      </w:r>
      <w:r w:rsidR="009B725F" w:rsidRPr="003E0282">
        <w:t xml:space="preserve">it can be relaxed to be a value larger than 4ms and independent of numerology of NR Uu carrier. </w:t>
      </w:r>
    </w:p>
    <w:p w14:paraId="64652E27" w14:textId="273D1BC8" w:rsidR="00F70822" w:rsidRPr="003E0282" w:rsidRDefault="00F7222B" w:rsidP="00F7222B">
      <w:pPr>
        <w:rPr>
          <w:b/>
        </w:rPr>
      </w:pPr>
      <w:r w:rsidRPr="003E0282">
        <w:rPr>
          <w:b/>
          <w:u w:val="single"/>
        </w:rPr>
        <w:t>Observation</w:t>
      </w:r>
      <w:r w:rsidR="00F84997" w:rsidRPr="003E0282">
        <w:rPr>
          <w:b/>
          <w:u w:val="single"/>
        </w:rPr>
        <w:t xml:space="preserve"> </w:t>
      </w:r>
      <w:r w:rsidR="00A428FB" w:rsidRPr="003E0282">
        <w:rPr>
          <w:b/>
          <w:u w:val="single"/>
        </w:rPr>
        <w:t>5</w:t>
      </w:r>
      <w:r w:rsidRPr="003E0282">
        <w:rPr>
          <w:b/>
        </w:rPr>
        <w:t xml:space="preserve">: For NR Uu control for LTE sidelink SPS, </w:t>
      </w:r>
      <w:r w:rsidR="00F70822" w:rsidRPr="003E0282">
        <w:rPr>
          <w:b/>
        </w:rPr>
        <w:t xml:space="preserve">internal information exchange between NR Uu and LTE sidelink is required for both DCI-based activation/release and RRC-based </w:t>
      </w:r>
      <w:r w:rsidR="009258AE" w:rsidRPr="003E0282">
        <w:rPr>
          <w:b/>
        </w:rPr>
        <w:t>if</w:t>
      </w:r>
      <w:r w:rsidR="00F70822" w:rsidRPr="003E0282">
        <w:rPr>
          <w:b/>
        </w:rPr>
        <w:t xml:space="preserve"> activation/release via RRC </w:t>
      </w:r>
      <w:r w:rsidR="002E739D" w:rsidRPr="003E0282">
        <w:rPr>
          <w:b/>
        </w:rPr>
        <w:t xml:space="preserve">is </w:t>
      </w:r>
      <w:r w:rsidR="00F70822" w:rsidRPr="003E0282">
        <w:rPr>
          <w:b/>
        </w:rPr>
        <w:t xml:space="preserve">sent </w:t>
      </w:r>
      <w:r w:rsidR="002E739D" w:rsidRPr="003E0282">
        <w:rPr>
          <w:b/>
        </w:rPr>
        <w:t>on demand</w:t>
      </w:r>
      <w:r w:rsidR="00F70822" w:rsidRPr="003E0282">
        <w:rPr>
          <w:b/>
        </w:rPr>
        <w:t xml:space="preserve">. </w:t>
      </w:r>
    </w:p>
    <w:p w14:paraId="6451BB45" w14:textId="18FA7898" w:rsidR="009C7249" w:rsidRPr="003E0282" w:rsidRDefault="00F7222B" w:rsidP="00FB338E">
      <w:r w:rsidRPr="003E0282">
        <w:rPr>
          <w:b/>
        </w:rPr>
        <w:t xml:space="preserve"> </w:t>
      </w:r>
    </w:p>
    <w:p w14:paraId="385F1D3E" w14:textId="4333A536" w:rsidR="00E70F07" w:rsidRPr="003E0282" w:rsidRDefault="00816E9B" w:rsidP="00E70F07">
      <w:pPr>
        <w:pStyle w:val="Heading2"/>
      </w:pPr>
      <w:r w:rsidRPr="003E0282">
        <w:t>Timing of the activation/deactivation</w:t>
      </w:r>
    </w:p>
    <w:p w14:paraId="2E22421C" w14:textId="533A68E0" w:rsidR="00E52904" w:rsidRPr="003E0282" w:rsidRDefault="00FD66F4" w:rsidP="00E70F07">
      <w:r w:rsidRPr="003E0282">
        <w:t xml:space="preserve">As </w:t>
      </w:r>
      <w:r w:rsidR="00E52904" w:rsidRPr="003E0282">
        <w:t>discussed above</w:t>
      </w:r>
      <w:r w:rsidRPr="003E0282">
        <w:t xml:space="preserve">, </w:t>
      </w:r>
      <w:r w:rsidR="00E52904" w:rsidRPr="003E0282">
        <w:t>for RRC-based activation/release, the grant can be activated when configured or later after configuratio</w:t>
      </w:r>
      <w:r w:rsidR="00184E75" w:rsidRPr="003E0282">
        <w:t xml:space="preserve">n when the grant is to be used, but the latter could make higher spectral efficiency. </w:t>
      </w:r>
    </w:p>
    <w:p w14:paraId="204D8FC5" w14:textId="72DE4E5C" w:rsidR="00673980" w:rsidRPr="003E0282" w:rsidRDefault="00890EC6" w:rsidP="00E70F07">
      <w:pPr>
        <w:rPr>
          <w:lang w:eastAsia="en-GB"/>
        </w:rPr>
      </w:pPr>
      <w:r w:rsidRPr="003E0282">
        <w:t>If t</w:t>
      </w:r>
      <w:r w:rsidR="001C50F9" w:rsidRPr="003E0282">
        <w:t>he activation/release c</w:t>
      </w:r>
      <w:r w:rsidR="008E50AB" w:rsidRPr="003E0282">
        <w:t xml:space="preserve">ommand via RRC </w:t>
      </w:r>
      <w:r w:rsidRPr="003E0282">
        <w:t xml:space="preserve">is sent on demand, it </w:t>
      </w:r>
      <w:r w:rsidR="008E50AB" w:rsidRPr="003E0282">
        <w:t xml:space="preserve">is conveyed by </w:t>
      </w:r>
      <w:r w:rsidR="008E50AB" w:rsidRPr="003E0282">
        <w:rPr>
          <w:i/>
        </w:rPr>
        <w:t>RRCReconfiguration.</w:t>
      </w:r>
      <w:r w:rsidR="008E50AB" w:rsidRPr="003E0282">
        <w:t xml:space="preserve"> After UE receiving </w:t>
      </w:r>
      <w:r w:rsidR="008E50AB" w:rsidRPr="003E0282">
        <w:rPr>
          <w:i/>
        </w:rPr>
        <w:t xml:space="preserve">RRCReconfiguration </w:t>
      </w:r>
      <w:r w:rsidR="008E50AB" w:rsidRPr="003E0282">
        <w:t xml:space="preserve">on physical layer, 10ms is required by UE </w:t>
      </w:r>
      <w:r w:rsidR="0003083D" w:rsidRPr="003E0282">
        <w:t>processing the RRC procedure before be</w:t>
      </w:r>
      <w:r w:rsidR="00711250" w:rsidRPr="003E0282">
        <w:t>ing</w:t>
      </w:r>
      <w:r w:rsidR="0003083D" w:rsidRPr="003E0282">
        <w:t xml:space="preserve"> ready for the reception of uplink grant for the UE transmitting the </w:t>
      </w:r>
      <w:r w:rsidR="0003083D" w:rsidRPr="003E0282">
        <w:rPr>
          <w:i/>
          <w:lang w:eastAsia="en-GB"/>
        </w:rPr>
        <w:t xml:space="preserve">RRCReconfigurationComplete </w:t>
      </w:r>
      <w:r w:rsidR="0003083D" w:rsidRPr="003E0282">
        <w:rPr>
          <w:lang w:eastAsia="en-GB"/>
        </w:rPr>
        <w:t xml:space="preserve">message </w:t>
      </w:r>
      <w:r w:rsidR="0003083D" w:rsidRPr="003E0282">
        <w:rPr>
          <w:lang w:eastAsia="en-GB"/>
        </w:rPr>
        <w:fldChar w:fldCharType="begin"/>
      </w:r>
      <w:r w:rsidR="0003083D" w:rsidRPr="003E0282">
        <w:rPr>
          <w:lang w:eastAsia="en-GB"/>
        </w:rPr>
        <w:instrText xml:space="preserve"> REF _Ref6672460 \n \h </w:instrText>
      </w:r>
      <w:r w:rsidR="0003083D" w:rsidRPr="003E0282">
        <w:rPr>
          <w:lang w:eastAsia="en-GB"/>
        </w:rPr>
      </w:r>
      <w:r w:rsidR="0003083D" w:rsidRPr="003E0282">
        <w:rPr>
          <w:lang w:eastAsia="en-GB"/>
        </w:rPr>
        <w:fldChar w:fldCharType="separate"/>
      </w:r>
      <w:r w:rsidR="00502FB1" w:rsidRPr="003E0282">
        <w:rPr>
          <w:lang w:eastAsia="en-GB"/>
        </w:rPr>
        <w:t>[3]</w:t>
      </w:r>
      <w:r w:rsidR="0003083D" w:rsidRPr="003E0282">
        <w:rPr>
          <w:lang w:eastAsia="en-GB"/>
        </w:rPr>
        <w:fldChar w:fldCharType="end"/>
      </w:r>
      <w:r w:rsidR="00E82391" w:rsidRPr="003E0282">
        <w:rPr>
          <w:lang w:eastAsia="en-GB"/>
        </w:rPr>
        <w:t xml:space="preserve"> as illustrated in</w:t>
      </w:r>
      <w:r w:rsidR="00502FB1" w:rsidRPr="003E0282">
        <w:rPr>
          <w:lang w:eastAsia="en-GB"/>
        </w:rPr>
        <w:t xml:space="preserve"> </w:t>
      </w:r>
      <w:r w:rsidR="00502FB1" w:rsidRPr="003E0282">
        <w:rPr>
          <w:lang w:eastAsia="en-GB"/>
        </w:rPr>
        <w:fldChar w:fldCharType="begin"/>
      </w:r>
      <w:r w:rsidR="00502FB1" w:rsidRPr="003E0282">
        <w:rPr>
          <w:lang w:eastAsia="en-GB"/>
        </w:rPr>
        <w:instrText xml:space="preserve"> REF _Ref7029954 \h </w:instrText>
      </w:r>
      <w:r w:rsidR="00502FB1" w:rsidRPr="003E0282">
        <w:rPr>
          <w:lang w:eastAsia="en-GB"/>
        </w:rPr>
      </w:r>
      <w:r w:rsidR="00502FB1" w:rsidRPr="003E0282">
        <w:rPr>
          <w:lang w:eastAsia="en-GB"/>
        </w:rPr>
        <w:fldChar w:fldCharType="separate"/>
      </w:r>
      <w:r w:rsidR="00502FB1" w:rsidRPr="003E0282">
        <w:t>Fig. 3</w:t>
      </w:r>
      <w:r w:rsidR="00502FB1" w:rsidRPr="003E0282">
        <w:rPr>
          <w:lang w:eastAsia="en-GB"/>
        </w:rPr>
        <w:fldChar w:fldCharType="end"/>
      </w:r>
      <w:r w:rsidR="0003083D" w:rsidRPr="003E0282">
        <w:rPr>
          <w:i/>
          <w:lang w:eastAsia="en-GB"/>
        </w:rPr>
        <w:t xml:space="preserve">. </w:t>
      </w:r>
      <w:r w:rsidR="008D5A60" w:rsidRPr="003E0282">
        <w:rPr>
          <w:lang w:eastAsia="en-GB"/>
        </w:rPr>
        <w:t xml:space="preserve">The LTE sidelink grant is </w:t>
      </w:r>
      <w:r w:rsidR="00A428FB" w:rsidRPr="003E0282">
        <w:rPr>
          <w:lang w:eastAsia="en-GB"/>
        </w:rPr>
        <w:t xml:space="preserve">known </w:t>
      </w:r>
      <w:r w:rsidR="008D5A60" w:rsidRPr="003E0282">
        <w:rPr>
          <w:lang w:eastAsia="en-GB"/>
        </w:rPr>
        <w:t xml:space="preserve">by network and UE </w:t>
      </w:r>
      <w:r w:rsidR="00506853" w:rsidRPr="003E0282">
        <w:rPr>
          <w:lang w:eastAsia="en-GB"/>
        </w:rPr>
        <w:t xml:space="preserve">to have been </w:t>
      </w:r>
      <w:r w:rsidR="008D5A60" w:rsidRPr="003E0282">
        <w:rPr>
          <w:lang w:eastAsia="en-GB"/>
        </w:rPr>
        <w:t xml:space="preserve">activated </w:t>
      </w:r>
      <w:r w:rsidR="00321507" w:rsidRPr="003E0282">
        <w:rPr>
          <w:lang w:eastAsia="en-GB"/>
        </w:rPr>
        <w:t xml:space="preserve">after </w:t>
      </w:r>
      <w:r w:rsidR="008D5A60" w:rsidRPr="003E0282">
        <w:rPr>
          <w:lang w:eastAsia="en-GB"/>
        </w:rPr>
        <w:t xml:space="preserve">network </w:t>
      </w:r>
      <w:r w:rsidR="00506853" w:rsidRPr="003E0282">
        <w:rPr>
          <w:lang w:eastAsia="en-GB"/>
        </w:rPr>
        <w:t xml:space="preserve">ACKs </w:t>
      </w:r>
      <w:r w:rsidR="008D5A60" w:rsidRPr="003E0282">
        <w:rPr>
          <w:lang w:eastAsia="en-GB"/>
        </w:rPr>
        <w:t>the RRC UL response messages</w:t>
      </w:r>
      <w:r w:rsidR="00321507" w:rsidRPr="003E0282">
        <w:rPr>
          <w:lang w:eastAsia="en-GB"/>
        </w:rPr>
        <w:t xml:space="preserve">. Moreover, the exact timing for the grant being activated needs to follow the configuration of periodicity and offset in the RRC message. </w:t>
      </w:r>
    </w:p>
    <w:p w14:paraId="0E36B4F7" w14:textId="77777777" w:rsidR="00673980" w:rsidRPr="003E0282" w:rsidRDefault="00673980" w:rsidP="00E70F07">
      <w:pPr>
        <w:rPr>
          <w:i/>
          <w:lang w:eastAsia="en-GB"/>
        </w:rPr>
      </w:pPr>
    </w:p>
    <w:p w14:paraId="3C8109C9" w14:textId="0A80B907" w:rsidR="0013160D" w:rsidRPr="003E0282" w:rsidRDefault="003E349D" w:rsidP="00951300">
      <w:pPr>
        <w:keepNext/>
        <w:jc w:val="center"/>
      </w:pPr>
      <w:r w:rsidRPr="003E0282">
        <w:rPr>
          <w:lang w:eastAsia="en-GB"/>
        </w:rPr>
        <w:drawing>
          <wp:inline distT="0" distB="0" distL="0" distR="0" wp14:anchorId="3A118C0B" wp14:editId="6F5E2A11">
            <wp:extent cx="5706110" cy="2106930"/>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6110" cy="2106930"/>
                    </a:xfrm>
                    <a:prstGeom prst="rect">
                      <a:avLst/>
                    </a:prstGeom>
                    <a:noFill/>
                    <a:ln>
                      <a:noFill/>
                    </a:ln>
                  </pic:spPr>
                </pic:pic>
              </a:graphicData>
            </a:graphic>
          </wp:inline>
        </w:drawing>
      </w:r>
    </w:p>
    <w:p w14:paraId="40EEF3AF" w14:textId="594B9D5D" w:rsidR="0013160D" w:rsidRPr="003E0282" w:rsidRDefault="0013160D" w:rsidP="00951300">
      <w:pPr>
        <w:pStyle w:val="Caption"/>
        <w:rPr>
          <w:i/>
          <w:lang w:eastAsia="en-GB"/>
        </w:rPr>
      </w:pPr>
      <w:bookmarkStart w:id="5" w:name="_Ref7029954"/>
      <w:r w:rsidRPr="003E0282">
        <w:t xml:space="preserve">Fig. </w:t>
      </w:r>
      <w:fldSimple w:instr=" SEQ Fig. \* ARABIC ">
        <w:r w:rsidR="00502FB1" w:rsidRPr="003E0282">
          <w:t>3</w:t>
        </w:r>
      </w:fldSimple>
      <w:bookmarkEnd w:id="5"/>
      <w:r w:rsidR="00711250" w:rsidRPr="003E0282">
        <w:t xml:space="preserve">: Timing of activation for RRC-based </w:t>
      </w:r>
    </w:p>
    <w:p w14:paraId="3ED427E6" w14:textId="77777777" w:rsidR="00B879BB" w:rsidRPr="003E0282" w:rsidRDefault="00B879BB" w:rsidP="00E70F07"/>
    <w:p w14:paraId="11D6B4F0" w14:textId="6B963F3B" w:rsidR="00661E09" w:rsidRPr="003E0282" w:rsidRDefault="00717CCE" w:rsidP="00E70F07">
      <w:r w:rsidRPr="003E0282">
        <w:t xml:space="preserve">For </w:t>
      </w:r>
      <w:r w:rsidR="00517742" w:rsidRPr="003E0282">
        <w:t xml:space="preserve">DCI-based activation/release </w:t>
      </w:r>
      <w:r w:rsidRPr="003E0282">
        <w:t xml:space="preserve">of LTE sidelink SPS when controlled by NR Uu, the timing </w:t>
      </w:r>
      <w:r w:rsidR="00661E09" w:rsidRPr="003E0282">
        <w:t xml:space="preserve">of activation is shown in </w:t>
      </w:r>
      <w:r w:rsidR="00825F5C" w:rsidRPr="003E0282">
        <w:fldChar w:fldCharType="begin"/>
      </w:r>
      <w:r w:rsidR="00825F5C" w:rsidRPr="003E0282">
        <w:instrText xml:space="preserve"> REF _Ref7029991 \h </w:instrText>
      </w:r>
      <w:r w:rsidR="00825F5C" w:rsidRPr="003E0282">
        <w:fldChar w:fldCharType="separate"/>
      </w:r>
      <w:r w:rsidR="00502FB1" w:rsidRPr="003E0282">
        <w:t>Fig. 4</w:t>
      </w:r>
      <w:r w:rsidR="00825F5C" w:rsidRPr="003E0282">
        <w:fldChar w:fldCharType="end"/>
      </w:r>
      <w:r w:rsidR="00B879BB" w:rsidRPr="003E0282">
        <w:t xml:space="preserve">. </w:t>
      </w:r>
      <w:r w:rsidR="00A01370" w:rsidRPr="003E0282">
        <w:t xml:space="preserve">After UE decoding DCI activation command, the grant would be deemed as activated. </w:t>
      </w:r>
    </w:p>
    <w:p w14:paraId="784F0416" w14:textId="4CAA7B45" w:rsidR="0013160D" w:rsidRPr="003E0282" w:rsidRDefault="003E349D" w:rsidP="00951300">
      <w:pPr>
        <w:keepNext/>
        <w:jc w:val="center"/>
      </w:pPr>
      <w:r w:rsidRPr="003E0282">
        <w:rPr>
          <w:lang w:eastAsia="en-GB"/>
        </w:rPr>
        <w:lastRenderedPageBreak/>
        <w:drawing>
          <wp:inline distT="0" distB="0" distL="0" distR="0" wp14:anchorId="54949594" wp14:editId="09FFE36F">
            <wp:extent cx="3526155" cy="14408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6155" cy="1440815"/>
                    </a:xfrm>
                    <a:prstGeom prst="rect">
                      <a:avLst/>
                    </a:prstGeom>
                    <a:noFill/>
                    <a:ln>
                      <a:noFill/>
                    </a:ln>
                  </pic:spPr>
                </pic:pic>
              </a:graphicData>
            </a:graphic>
          </wp:inline>
        </w:drawing>
      </w:r>
    </w:p>
    <w:p w14:paraId="7478AC69" w14:textId="44E0E009" w:rsidR="0013160D" w:rsidRPr="003E0282" w:rsidRDefault="0013160D" w:rsidP="00951300">
      <w:pPr>
        <w:pStyle w:val="Caption"/>
      </w:pPr>
      <w:bookmarkStart w:id="6" w:name="_Ref7029991"/>
      <w:r w:rsidRPr="003E0282">
        <w:t xml:space="preserve">Fig. </w:t>
      </w:r>
      <w:fldSimple w:instr=" SEQ Fig. \* ARABIC ">
        <w:r w:rsidR="00502FB1" w:rsidRPr="003E0282">
          <w:t>4</w:t>
        </w:r>
      </w:fldSimple>
      <w:bookmarkEnd w:id="6"/>
      <w:r w:rsidR="00661E09" w:rsidRPr="003E0282">
        <w:t xml:space="preserve">: Timing of activation for DCI-based </w:t>
      </w:r>
    </w:p>
    <w:p w14:paraId="1DCFB46D" w14:textId="77777777" w:rsidR="00B879BB" w:rsidRPr="003E0282" w:rsidRDefault="00B879BB" w:rsidP="00517742">
      <w:pPr>
        <w:rPr>
          <w:b/>
          <w:u w:val="single"/>
        </w:rPr>
      </w:pPr>
    </w:p>
    <w:p w14:paraId="29676CF1" w14:textId="7FF5298A" w:rsidR="005E0B3F" w:rsidRPr="003E0282" w:rsidRDefault="005E0B3F" w:rsidP="005E0B3F">
      <w:pPr>
        <w:rPr>
          <w:b/>
        </w:rPr>
      </w:pPr>
      <w:r w:rsidRPr="003E0282">
        <w:rPr>
          <w:b/>
          <w:u w:val="single"/>
        </w:rPr>
        <w:t xml:space="preserve">Observation </w:t>
      </w:r>
      <w:r w:rsidR="00A50F0F" w:rsidRPr="003E0282">
        <w:rPr>
          <w:b/>
          <w:u w:val="single"/>
        </w:rPr>
        <w:t>6</w:t>
      </w:r>
      <w:r w:rsidRPr="003E0282">
        <w:rPr>
          <w:b/>
        </w:rPr>
        <w:t xml:space="preserve">: For NR Uu control for LTE sidelink SPS, the timing of activation/deactivation for </w:t>
      </w:r>
      <w:r w:rsidR="00B84BFE" w:rsidRPr="003E0282">
        <w:rPr>
          <w:b/>
        </w:rPr>
        <w:t>RRC</w:t>
      </w:r>
      <w:r w:rsidRPr="003E0282">
        <w:rPr>
          <w:b/>
        </w:rPr>
        <w:t xml:space="preserve">-based primarily consists of </w:t>
      </w:r>
      <w:r w:rsidR="00B84BFE" w:rsidRPr="003E0282">
        <w:rPr>
          <w:b/>
        </w:rPr>
        <w:t>RRC processing delay, PUSCH preparation time</w:t>
      </w:r>
      <w:r w:rsidR="00506853" w:rsidRPr="003E0282">
        <w:rPr>
          <w:b/>
        </w:rPr>
        <w:t>,</w:t>
      </w:r>
      <w:r w:rsidR="00B84BFE" w:rsidRPr="003E0282">
        <w:rPr>
          <w:b/>
        </w:rPr>
        <w:t xml:space="preserve"> and </w:t>
      </w:r>
      <w:r w:rsidR="00670F07" w:rsidRPr="003E0282">
        <w:rPr>
          <w:b/>
        </w:rPr>
        <w:t xml:space="preserve">waiting for the new </w:t>
      </w:r>
      <w:r w:rsidR="00B84BFE" w:rsidRPr="003E0282">
        <w:rPr>
          <w:b/>
        </w:rPr>
        <w:t>the periodicity and offset</w:t>
      </w:r>
      <w:r w:rsidR="00670F07" w:rsidRPr="003E0282">
        <w:rPr>
          <w:b/>
        </w:rPr>
        <w:t xml:space="preserve"> to begin</w:t>
      </w:r>
      <w:r w:rsidRPr="003E0282">
        <w:rPr>
          <w:b/>
        </w:rPr>
        <w:t xml:space="preserve">. </w:t>
      </w:r>
    </w:p>
    <w:p w14:paraId="765D7CD6" w14:textId="7B478924" w:rsidR="00517742" w:rsidRPr="003E0282" w:rsidRDefault="00517742" w:rsidP="00517742">
      <w:pPr>
        <w:rPr>
          <w:b/>
        </w:rPr>
      </w:pPr>
      <w:r w:rsidRPr="003E0282">
        <w:rPr>
          <w:b/>
          <w:u w:val="single"/>
        </w:rPr>
        <w:t>Observation</w:t>
      </w:r>
      <w:r w:rsidR="00F84997" w:rsidRPr="003E0282">
        <w:rPr>
          <w:b/>
          <w:u w:val="single"/>
        </w:rPr>
        <w:t xml:space="preserve"> </w:t>
      </w:r>
      <w:r w:rsidR="00A50F0F" w:rsidRPr="003E0282">
        <w:rPr>
          <w:b/>
          <w:u w:val="single"/>
        </w:rPr>
        <w:t>7</w:t>
      </w:r>
      <w:r w:rsidR="00287552" w:rsidRPr="003E0282">
        <w:rPr>
          <w:b/>
        </w:rPr>
        <w:t>:</w:t>
      </w:r>
      <w:r w:rsidRPr="003E0282">
        <w:rPr>
          <w:b/>
        </w:rPr>
        <w:t xml:space="preserve"> For NR Uu control for LTE sidelink SPS, </w:t>
      </w:r>
      <w:r w:rsidR="00554973" w:rsidRPr="003E0282">
        <w:rPr>
          <w:b/>
        </w:rPr>
        <w:t xml:space="preserve">the timing of activation/deactivation for </w:t>
      </w:r>
      <w:r w:rsidRPr="003E0282">
        <w:rPr>
          <w:b/>
        </w:rPr>
        <w:t xml:space="preserve">DCI-based </w:t>
      </w:r>
      <w:r w:rsidR="00554973" w:rsidRPr="003E0282">
        <w:rPr>
          <w:b/>
        </w:rPr>
        <w:t>primarily consists of DCI processing</w:t>
      </w:r>
      <w:r w:rsidR="008E46AE" w:rsidRPr="003E0282">
        <w:rPr>
          <w:b/>
        </w:rPr>
        <w:t xml:space="preserve"> delay. </w:t>
      </w:r>
    </w:p>
    <w:p w14:paraId="5F40802B" w14:textId="77777777" w:rsidR="00E4765D" w:rsidRPr="003E0282" w:rsidRDefault="00E4765D" w:rsidP="00517742">
      <w:pPr>
        <w:rPr>
          <w:b/>
        </w:rPr>
      </w:pPr>
    </w:p>
    <w:p w14:paraId="28C2AE9A" w14:textId="492935EC" w:rsidR="00816E9B" w:rsidRPr="003E0282" w:rsidRDefault="00F84997" w:rsidP="00C02F76">
      <w:r w:rsidRPr="003E0282">
        <w:t>The analysis and comparison between RRC-based and DCI-based activation/release</w:t>
      </w:r>
      <w:r w:rsidR="002B1BD3" w:rsidRPr="003E0282">
        <w:t xml:space="preserve"> for LTE sidelink SPS controlled by NR Uu</w:t>
      </w:r>
      <w:r w:rsidRPr="003E0282">
        <w:t xml:space="preserve"> </w:t>
      </w:r>
      <w:r w:rsidR="002B1BD3" w:rsidRPr="003E0282">
        <w:t>are</w:t>
      </w:r>
      <w:r w:rsidRPr="003E0282">
        <w:t xml:space="preserve"> summarized in </w:t>
      </w:r>
      <w:r w:rsidR="0076443E" w:rsidRPr="003E0282">
        <w:fldChar w:fldCharType="begin"/>
      </w:r>
      <w:r w:rsidR="0076443E" w:rsidRPr="003E0282">
        <w:instrText xml:space="preserve"> REF _Ref6674636 \h </w:instrText>
      </w:r>
      <w:r w:rsidR="0076443E" w:rsidRPr="003E0282">
        <w:fldChar w:fldCharType="separate"/>
      </w:r>
      <w:r w:rsidR="00502FB1" w:rsidRPr="003E0282">
        <w:t>Table 1</w:t>
      </w:r>
      <w:r w:rsidR="0076443E" w:rsidRPr="003E0282">
        <w:fldChar w:fldCharType="end"/>
      </w:r>
      <w:r w:rsidR="0076443E" w:rsidRPr="003E0282">
        <w:t xml:space="preserve">. </w:t>
      </w:r>
    </w:p>
    <w:p w14:paraId="11A6A2BB" w14:textId="13EE788A" w:rsidR="00092DF7" w:rsidRPr="003E0282" w:rsidRDefault="00092DF7" w:rsidP="00092DF7">
      <w:pPr>
        <w:pStyle w:val="Caption"/>
        <w:keepNext/>
      </w:pPr>
      <w:bookmarkStart w:id="7" w:name="_Ref6674636"/>
      <w:r w:rsidRPr="003E0282">
        <w:t xml:space="preserve">Table </w:t>
      </w:r>
      <w:fldSimple w:instr=" SEQ Table \* ARABIC ">
        <w:r w:rsidR="00502FB1" w:rsidRPr="003E0282">
          <w:t>1</w:t>
        </w:r>
      </w:fldSimple>
      <w:bookmarkEnd w:id="7"/>
      <w:r w:rsidRPr="003E0282">
        <w:t>: comparison between RRC-based and DCI-based activation/release for LTE sidelink SPS controlled by NR Uu</w:t>
      </w:r>
    </w:p>
    <w:tbl>
      <w:tblPr>
        <w:tblStyle w:val="TableGrid"/>
        <w:tblW w:w="0" w:type="auto"/>
        <w:tblBorders>
          <w:top w:val="single" w:sz="12" w:space="0" w:color="auto"/>
        </w:tblBorders>
        <w:tblLook w:val="04A0" w:firstRow="1" w:lastRow="0" w:firstColumn="1" w:lastColumn="0" w:noHBand="0" w:noVBand="1"/>
      </w:tblPr>
      <w:tblGrid>
        <w:gridCol w:w="1756"/>
        <w:gridCol w:w="2484"/>
        <w:gridCol w:w="2407"/>
        <w:gridCol w:w="2640"/>
      </w:tblGrid>
      <w:tr w:rsidR="00A94335" w:rsidRPr="003E0282" w14:paraId="2B116D17" w14:textId="77777777" w:rsidTr="00B8579F">
        <w:trPr>
          <w:trHeight w:val="360"/>
        </w:trPr>
        <w:tc>
          <w:tcPr>
            <w:tcW w:w="1756" w:type="dxa"/>
            <w:vMerge w:val="restart"/>
            <w:tcBorders>
              <w:top w:val="single" w:sz="12" w:space="0" w:color="auto"/>
              <w:left w:val="single" w:sz="12" w:space="0" w:color="auto"/>
            </w:tcBorders>
          </w:tcPr>
          <w:p w14:paraId="1471FDA1" w14:textId="77777777" w:rsidR="00A94335" w:rsidRPr="003E0282" w:rsidRDefault="00A94335" w:rsidP="00C02F76">
            <w:pPr>
              <w:rPr>
                <w:sz w:val="20"/>
              </w:rPr>
            </w:pPr>
          </w:p>
        </w:tc>
        <w:tc>
          <w:tcPr>
            <w:tcW w:w="4902" w:type="dxa"/>
            <w:gridSpan w:val="2"/>
            <w:tcBorders>
              <w:top w:val="single" w:sz="12" w:space="0" w:color="auto"/>
            </w:tcBorders>
          </w:tcPr>
          <w:p w14:paraId="67AB9BB6" w14:textId="242A0009" w:rsidR="00A94335" w:rsidRPr="003E0282" w:rsidRDefault="00A94335" w:rsidP="00A94335">
            <w:pPr>
              <w:spacing w:after="0"/>
              <w:jc w:val="center"/>
              <w:rPr>
                <w:b/>
                <w:sz w:val="20"/>
              </w:rPr>
            </w:pPr>
            <w:r w:rsidRPr="003E0282">
              <w:rPr>
                <w:b/>
                <w:sz w:val="20"/>
              </w:rPr>
              <w:t>RRC-based</w:t>
            </w:r>
          </w:p>
        </w:tc>
        <w:tc>
          <w:tcPr>
            <w:tcW w:w="2649" w:type="dxa"/>
            <w:vMerge w:val="restart"/>
            <w:tcBorders>
              <w:top w:val="single" w:sz="12" w:space="0" w:color="auto"/>
              <w:right w:val="single" w:sz="12" w:space="0" w:color="auto"/>
            </w:tcBorders>
          </w:tcPr>
          <w:p w14:paraId="3D817926" w14:textId="7135F222" w:rsidR="00A94335" w:rsidRPr="003E0282" w:rsidRDefault="00A94335" w:rsidP="00A94335">
            <w:pPr>
              <w:spacing w:after="0"/>
              <w:jc w:val="center"/>
              <w:rPr>
                <w:b/>
                <w:sz w:val="20"/>
              </w:rPr>
            </w:pPr>
            <w:r w:rsidRPr="003E0282">
              <w:rPr>
                <w:b/>
                <w:sz w:val="20"/>
              </w:rPr>
              <w:t>DCI-based</w:t>
            </w:r>
          </w:p>
        </w:tc>
      </w:tr>
      <w:tr w:rsidR="00A94335" w:rsidRPr="003E0282" w14:paraId="33464E5B" w14:textId="77777777" w:rsidTr="00B8579F">
        <w:trPr>
          <w:trHeight w:val="531"/>
        </w:trPr>
        <w:tc>
          <w:tcPr>
            <w:tcW w:w="1756" w:type="dxa"/>
            <w:vMerge/>
            <w:tcBorders>
              <w:left w:val="single" w:sz="12" w:space="0" w:color="auto"/>
              <w:bottom w:val="single" w:sz="12" w:space="0" w:color="auto"/>
            </w:tcBorders>
          </w:tcPr>
          <w:p w14:paraId="0169F83C" w14:textId="77777777" w:rsidR="00A94335" w:rsidRPr="003E0282" w:rsidRDefault="00A94335" w:rsidP="00C02F76">
            <w:pPr>
              <w:rPr>
                <w:sz w:val="20"/>
              </w:rPr>
            </w:pPr>
          </w:p>
        </w:tc>
        <w:tc>
          <w:tcPr>
            <w:tcW w:w="2492" w:type="dxa"/>
            <w:tcBorders>
              <w:bottom w:val="single" w:sz="12" w:space="0" w:color="auto"/>
            </w:tcBorders>
          </w:tcPr>
          <w:p w14:paraId="7F84C943" w14:textId="77777777" w:rsidR="00A94335" w:rsidRPr="003E0282" w:rsidRDefault="00A94335" w:rsidP="00A94335">
            <w:pPr>
              <w:spacing w:after="0"/>
              <w:jc w:val="center"/>
              <w:rPr>
                <w:b/>
                <w:sz w:val="20"/>
              </w:rPr>
            </w:pPr>
            <w:r w:rsidRPr="003E0282">
              <w:rPr>
                <w:b/>
                <w:sz w:val="20"/>
              </w:rPr>
              <w:t>(Activated when configured)</w:t>
            </w:r>
          </w:p>
          <w:p w14:paraId="5FCF1D89" w14:textId="77777777" w:rsidR="00A94335" w:rsidRPr="003E0282" w:rsidRDefault="00A94335" w:rsidP="00A94335">
            <w:pPr>
              <w:spacing w:after="0"/>
              <w:jc w:val="center"/>
              <w:rPr>
                <w:b/>
                <w:sz w:val="20"/>
              </w:rPr>
            </w:pPr>
          </w:p>
        </w:tc>
        <w:tc>
          <w:tcPr>
            <w:tcW w:w="2410" w:type="dxa"/>
            <w:tcBorders>
              <w:bottom w:val="single" w:sz="12" w:space="0" w:color="auto"/>
            </w:tcBorders>
          </w:tcPr>
          <w:p w14:paraId="5964B8CA" w14:textId="2A83BA19" w:rsidR="00A94335" w:rsidRPr="003E0282" w:rsidRDefault="00A94335" w:rsidP="00A94335">
            <w:pPr>
              <w:spacing w:after="0"/>
              <w:jc w:val="center"/>
              <w:rPr>
                <w:b/>
                <w:sz w:val="20"/>
              </w:rPr>
            </w:pPr>
            <w:r w:rsidRPr="003E0282">
              <w:rPr>
                <w:b/>
                <w:sz w:val="20"/>
              </w:rPr>
              <w:t>(activated/released on demand)</w:t>
            </w:r>
          </w:p>
        </w:tc>
        <w:tc>
          <w:tcPr>
            <w:tcW w:w="2649" w:type="dxa"/>
            <w:vMerge/>
            <w:tcBorders>
              <w:bottom w:val="single" w:sz="12" w:space="0" w:color="auto"/>
              <w:right w:val="single" w:sz="12" w:space="0" w:color="auto"/>
            </w:tcBorders>
          </w:tcPr>
          <w:p w14:paraId="0811F08F" w14:textId="77777777" w:rsidR="00A94335" w:rsidRPr="003E0282" w:rsidRDefault="00A94335" w:rsidP="00A94335">
            <w:pPr>
              <w:spacing w:after="0"/>
              <w:jc w:val="center"/>
              <w:rPr>
                <w:b/>
                <w:sz w:val="20"/>
              </w:rPr>
            </w:pPr>
          </w:p>
        </w:tc>
      </w:tr>
      <w:tr w:rsidR="00A94335" w:rsidRPr="003E0282" w14:paraId="1BED032E" w14:textId="77777777" w:rsidTr="00B8579F">
        <w:tc>
          <w:tcPr>
            <w:tcW w:w="1756" w:type="dxa"/>
            <w:tcBorders>
              <w:top w:val="single" w:sz="12" w:space="0" w:color="auto"/>
              <w:left w:val="single" w:sz="12" w:space="0" w:color="auto"/>
            </w:tcBorders>
          </w:tcPr>
          <w:p w14:paraId="5692CD5E" w14:textId="4D41D4C6" w:rsidR="00A94335" w:rsidRPr="003E0282" w:rsidRDefault="00A94335" w:rsidP="00092DF7">
            <w:pPr>
              <w:spacing w:after="0"/>
              <w:jc w:val="left"/>
              <w:rPr>
                <w:b/>
                <w:sz w:val="20"/>
              </w:rPr>
            </w:pPr>
            <w:r w:rsidRPr="003E0282">
              <w:rPr>
                <w:b/>
                <w:sz w:val="20"/>
              </w:rPr>
              <w:t>Specification impact</w:t>
            </w:r>
          </w:p>
        </w:tc>
        <w:tc>
          <w:tcPr>
            <w:tcW w:w="2492" w:type="dxa"/>
            <w:tcBorders>
              <w:top w:val="single" w:sz="12" w:space="0" w:color="auto"/>
            </w:tcBorders>
          </w:tcPr>
          <w:p w14:paraId="03BFBAC9" w14:textId="7E925836" w:rsidR="00C24631" w:rsidRPr="003E0282" w:rsidRDefault="00A94335" w:rsidP="00092DF7">
            <w:pPr>
              <w:spacing w:after="80"/>
              <w:jc w:val="left"/>
              <w:rPr>
                <w:sz w:val="20"/>
              </w:rPr>
            </w:pPr>
            <w:r w:rsidRPr="003E0282">
              <w:rPr>
                <w:sz w:val="20"/>
              </w:rPr>
              <w:t>NR RAN2</w:t>
            </w:r>
            <w:r w:rsidR="003517E3" w:rsidRPr="003E0282">
              <w:rPr>
                <w:sz w:val="20"/>
              </w:rPr>
              <w:t xml:space="preserve"> (define the signaling container)</w:t>
            </w:r>
          </w:p>
          <w:p w14:paraId="3866F518" w14:textId="23EB98E6" w:rsidR="00C053EA" w:rsidRPr="003E0282" w:rsidRDefault="00C053EA" w:rsidP="00092DF7">
            <w:pPr>
              <w:spacing w:after="80"/>
              <w:jc w:val="left"/>
              <w:rPr>
                <w:sz w:val="20"/>
              </w:rPr>
            </w:pPr>
            <w:r w:rsidRPr="003E0282">
              <w:rPr>
                <w:sz w:val="20"/>
              </w:rPr>
              <w:t>LTE RAN2 (</w:t>
            </w:r>
            <w:r w:rsidR="00907A4F" w:rsidRPr="003E0282">
              <w:rPr>
                <w:sz w:val="20"/>
              </w:rPr>
              <w:t>design RRC signaling</w:t>
            </w:r>
            <w:r w:rsidRPr="003E0282">
              <w:rPr>
                <w:sz w:val="20"/>
              </w:rPr>
              <w:t>)</w:t>
            </w:r>
          </w:p>
          <w:p w14:paraId="58DD69F6" w14:textId="24BB84FC" w:rsidR="00A94335" w:rsidRPr="003E0282" w:rsidRDefault="00A94335" w:rsidP="00092DF7">
            <w:pPr>
              <w:spacing w:after="80"/>
              <w:jc w:val="left"/>
              <w:rPr>
                <w:sz w:val="20"/>
              </w:rPr>
            </w:pPr>
            <w:r w:rsidRPr="003E0282">
              <w:rPr>
                <w:sz w:val="20"/>
              </w:rPr>
              <w:t>LTE RAN1</w:t>
            </w:r>
            <w:r w:rsidR="00C24631" w:rsidRPr="003E0282">
              <w:rPr>
                <w:sz w:val="20"/>
              </w:rPr>
              <w:t xml:space="preserve"> (UE procedure for sidelink mode 3-like)</w:t>
            </w:r>
          </w:p>
        </w:tc>
        <w:tc>
          <w:tcPr>
            <w:tcW w:w="2410" w:type="dxa"/>
            <w:tcBorders>
              <w:top w:val="single" w:sz="12" w:space="0" w:color="auto"/>
            </w:tcBorders>
          </w:tcPr>
          <w:p w14:paraId="7433F8AE" w14:textId="1EE719DF" w:rsidR="00C24631" w:rsidRPr="003E0282" w:rsidRDefault="00C24631" w:rsidP="00092DF7">
            <w:pPr>
              <w:spacing w:after="80"/>
              <w:jc w:val="left"/>
              <w:rPr>
                <w:sz w:val="20"/>
              </w:rPr>
            </w:pPr>
            <w:r w:rsidRPr="003E0282">
              <w:rPr>
                <w:sz w:val="20"/>
              </w:rPr>
              <w:t>NR RAN2 (</w:t>
            </w:r>
            <w:r w:rsidR="00907A4F" w:rsidRPr="003E0282">
              <w:rPr>
                <w:sz w:val="20"/>
              </w:rPr>
              <w:t>define the signaling container</w:t>
            </w:r>
            <w:r w:rsidRPr="003E0282">
              <w:rPr>
                <w:sz w:val="20"/>
              </w:rPr>
              <w:t xml:space="preserve">), </w:t>
            </w:r>
          </w:p>
          <w:p w14:paraId="7578A866" w14:textId="5352ACEC" w:rsidR="00907A4F" w:rsidRPr="003E0282" w:rsidRDefault="00907A4F" w:rsidP="00092DF7">
            <w:pPr>
              <w:spacing w:after="80"/>
              <w:jc w:val="left"/>
              <w:rPr>
                <w:sz w:val="20"/>
              </w:rPr>
            </w:pPr>
            <w:r w:rsidRPr="003E0282">
              <w:rPr>
                <w:sz w:val="20"/>
              </w:rPr>
              <w:t xml:space="preserve">LTE RAN2 (design RRC signaling), </w:t>
            </w:r>
          </w:p>
          <w:p w14:paraId="4136E1E7" w14:textId="08D82B58" w:rsidR="00A94335" w:rsidRPr="003E0282" w:rsidRDefault="00C24631" w:rsidP="00092DF7">
            <w:pPr>
              <w:spacing w:after="80"/>
              <w:jc w:val="left"/>
              <w:rPr>
                <w:sz w:val="20"/>
              </w:rPr>
            </w:pPr>
            <w:r w:rsidRPr="003E0282">
              <w:rPr>
                <w:sz w:val="20"/>
              </w:rPr>
              <w:t>LTE RAN1 (UE procedure for sidelink mode 3-like)</w:t>
            </w:r>
          </w:p>
        </w:tc>
        <w:tc>
          <w:tcPr>
            <w:tcW w:w="2649" w:type="dxa"/>
            <w:tcBorders>
              <w:top w:val="single" w:sz="12" w:space="0" w:color="auto"/>
              <w:right w:val="single" w:sz="12" w:space="0" w:color="auto"/>
            </w:tcBorders>
          </w:tcPr>
          <w:p w14:paraId="18CB779D" w14:textId="5B0296AB" w:rsidR="00C24631" w:rsidRPr="003E0282" w:rsidRDefault="00A94335" w:rsidP="00092DF7">
            <w:pPr>
              <w:spacing w:after="80"/>
              <w:jc w:val="left"/>
              <w:rPr>
                <w:sz w:val="20"/>
              </w:rPr>
            </w:pPr>
            <w:r w:rsidRPr="003E0282">
              <w:rPr>
                <w:sz w:val="20"/>
              </w:rPr>
              <w:t>NR RAN2</w:t>
            </w:r>
            <w:r w:rsidR="00C24631" w:rsidRPr="003E0282">
              <w:rPr>
                <w:sz w:val="20"/>
              </w:rPr>
              <w:t xml:space="preserve"> (</w:t>
            </w:r>
            <w:r w:rsidR="003E33B8" w:rsidRPr="003E0282">
              <w:rPr>
                <w:sz w:val="20"/>
              </w:rPr>
              <w:t>define the signaling container</w:t>
            </w:r>
            <w:r w:rsidR="00C24631" w:rsidRPr="003E0282">
              <w:rPr>
                <w:sz w:val="20"/>
              </w:rPr>
              <w:t>)</w:t>
            </w:r>
            <w:r w:rsidRPr="003E0282">
              <w:rPr>
                <w:sz w:val="20"/>
              </w:rPr>
              <w:t xml:space="preserve">, </w:t>
            </w:r>
          </w:p>
          <w:p w14:paraId="71852518" w14:textId="0D5AFD35" w:rsidR="00A94335" w:rsidRPr="003E0282" w:rsidRDefault="00A94335" w:rsidP="00951300">
            <w:pPr>
              <w:spacing w:after="80"/>
              <w:jc w:val="left"/>
              <w:rPr>
                <w:sz w:val="20"/>
                <w:szCs w:val="20"/>
              </w:rPr>
            </w:pPr>
            <w:r w:rsidRPr="003E0282">
              <w:rPr>
                <w:sz w:val="20"/>
                <w:szCs w:val="20"/>
              </w:rPr>
              <w:t>NR RAN1</w:t>
            </w:r>
            <w:r w:rsidR="00FC223F" w:rsidRPr="003E0282">
              <w:rPr>
                <w:sz w:val="20"/>
                <w:szCs w:val="20"/>
              </w:rPr>
              <w:t xml:space="preserve"> (</w:t>
            </w:r>
            <w:r w:rsidR="000F5BC8" w:rsidRPr="003E0282">
              <w:rPr>
                <w:sz w:val="20"/>
                <w:szCs w:val="20"/>
              </w:rPr>
              <w:t>define a DCI format containing the contents of LTE DCI format 5A</w:t>
            </w:r>
            <w:r w:rsidR="00761A5B" w:rsidRPr="003E0282">
              <w:rPr>
                <w:sz w:val="20"/>
                <w:szCs w:val="20"/>
              </w:rPr>
              <w:t>, timing between DCI rx and SL tx</w:t>
            </w:r>
            <w:r w:rsidR="00FC223F" w:rsidRPr="003E0282">
              <w:rPr>
                <w:sz w:val="20"/>
                <w:szCs w:val="20"/>
              </w:rPr>
              <w:t>)</w:t>
            </w:r>
          </w:p>
        </w:tc>
      </w:tr>
      <w:tr w:rsidR="00A94335" w:rsidRPr="003E0282" w14:paraId="082CD1C9" w14:textId="77777777" w:rsidTr="00B8579F">
        <w:tc>
          <w:tcPr>
            <w:tcW w:w="1756" w:type="dxa"/>
            <w:tcBorders>
              <w:left w:val="single" w:sz="12" w:space="0" w:color="auto"/>
            </w:tcBorders>
          </w:tcPr>
          <w:p w14:paraId="6E9FC01E" w14:textId="5781E98E" w:rsidR="00A94335" w:rsidRPr="003E0282" w:rsidRDefault="00A94335" w:rsidP="00092DF7">
            <w:pPr>
              <w:jc w:val="left"/>
              <w:rPr>
                <w:b/>
                <w:sz w:val="20"/>
              </w:rPr>
            </w:pPr>
            <w:r w:rsidRPr="003E0282">
              <w:rPr>
                <w:b/>
                <w:sz w:val="20"/>
              </w:rPr>
              <w:t>Performance</w:t>
            </w:r>
          </w:p>
        </w:tc>
        <w:tc>
          <w:tcPr>
            <w:tcW w:w="2492" w:type="dxa"/>
          </w:tcPr>
          <w:p w14:paraId="7A370881" w14:textId="20557816" w:rsidR="00A94335" w:rsidRPr="003E0282" w:rsidRDefault="00737832" w:rsidP="00092DF7">
            <w:pPr>
              <w:spacing w:after="80"/>
              <w:jc w:val="left"/>
              <w:rPr>
                <w:sz w:val="20"/>
              </w:rPr>
            </w:pPr>
            <w:r w:rsidRPr="003E0282">
              <w:rPr>
                <w:sz w:val="20"/>
              </w:rPr>
              <w:t>Low spectral efficiency</w:t>
            </w:r>
            <w:r w:rsidR="00027C82" w:rsidRPr="003E0282">
              <w:rPr>
                <w:sz w:val="20"/>
              </w:rPr>
              <w:t>, e.g., for event trigger</w:t>
            </w:r>
            <w:r w:rsidR="005B1FD1" w:rsidRPr="003E0282">
              <w:rPr>
                <w:sz w:val="20"/>
              </w:rPr>
              <w:t>ed</w:t>
            </w:r>
            <w:r w:rsidR="00027C82" w:rsidRPr="003E0282">
              <w:rPr>
                <w:sz w:val="20"/>
              </w:rPr>
              <w:t xml:space="preserve"> V2X services</w:t>
            </w:r>
          </w:p>
          <w:p w14:paraId="019A38E3" w14:textId="19C8B2E8" w:rsidR="00737832" w:rsidRPr="003E0282" w:rsidRDefault="00737832" w:rsidP="00092DF7">
            <w:pPr>
              <w:spacing w:after="80"/>
              <w:jc w:val="left"/>
              <w:rPr>
                <w:sz w:val="20"/>
              </w:rPr>
            </w:pPr>
          </w:p>
        </w:tc>
        <w:tc>
          <w:tcPr>
            <w:tcW w:w="2410" w:type="dxa"/>
          </w:tcPr>
          <w:p w14:paraId="3B145498" w14:textId="77777777" w:rsidR="004B7E99" w:rsidRPr="003E0282" w:rsidRDefault="00737832" w:rsidP="00092DF7">
            <w:pPr>
              <w:spacing w:after="80"/>
              <w:jc w:val="left"/>
              <w:rPr>
                <w:sz w:val="20"/>
              </w:rPr>
            </w:pPr>
            <w:r w:rsidRPr="003E0282">
              <w:rPr>
                <w:sz w:val="20"/>
              </w:rPr>
              <w:t>High spectral efficiency</w:t>
            </w:r>
            <w:r w:rsidR="004B7E99" w:rsidRPr="003E0282">
              <w:rPr>
                <w:sz w:val="20"/>
              </w:rPr>
              <w:t>,</w:t>
            </w:r>
          </w:p>
          <w:p w14:paraId="148504DB" w14:textId="6E362E7D" w:rsidR="00A94335" w:rsidRPr="003E0282" w:rsidRDefault="004B7E99" w:rsidP="00092DF7">
            <w:pPr>
              <w:spacing w:after="80"/>
              <w:jc w:val="left"/>
              <w:rPr>
                <w:sz w:val="20"/>
              </w:rPr>
            </w:pPr>
            <w:r w:rsidRPr="003E0282">
              <w:rPr>
                <w:sz w:val="20"/>
              </w:rPr>
              <w:t>Possibly affect LTE sidelink performance of service with 20ms periodicity</w:t>
            </w:r>
            <w:r w:rsidR="00737832" w:rsidRPr="003E0282">
              <w:rPr>
                <w:sz w:val="20"/>
              </w:rPr>
              <w:t xml:space="preserve"> </w:t>
            </w:r>
          </w:p>
        </w:tc>
        <w:tc>
          <w:tcPr>
            <w:tcW w:w="2649" w:type="dxa"/>
            <w:tcBorders>
              <w:right w:val="single" w:sz="12" w:space="0" w:color="auto"/>
            </w:tcBorders>
          </w:tcPr>
          <w:p w14:paraId="4E17F55D" w14:textId="08492C59" w:rsidR="00A94335" w:rsidRPr="003E0282" w:rsidRDefault="00737832" w:rsidP="00092DF7">
            <w:pPr>
              <w:spacing w:after="80"/>
              <w:jc w:val="left"/>
              <w:rPr>
                <w:sz w:val="20"/>
              </w:rPr>
            </w:pPr>
            <w:r w:rsidRPr="003E0282">
              <w:rPr>
                <w:sz w:val="20"/>
              </w:rPr>
              <w:t>High spectral efficiency</w:t>
            </w:r>
          </w:p>
        </w:tc>
      </w:tr>
      <w:tr w:rsidR="00A94335" w:rsidRPr="003E0282" w14:paraId="31D76C61" w14:textId="77777777" w:rsidTr="00B8579F">
        <w:tc>
          <w:tcPr>
            <w:tcW w:w="1756" w:type="dxa"/>
            <w:tcBorders>
              <w:left w:val="single" w:sz="12" w:space="0" w:color="auto"/>
            </w:tcBorders>
          </w:tcPr>
          <w:p w14:paraId="3A78B17C" w14:textId="15FE0EF5" w:rsidR="00A94335" w:rsidRPr="003E0282" w:rsidRDefault="00A94335" w:rsidP="00092DF7">
            <w:pPr>
              <w:jc w:val="left"/>
              <w:rPr>
                <w:b/>
                <w:sz w:val="20"/>
              </w:rPr>
            </w:pPr>
            <w:r w:rsidRPr="003E0282">
              <w:rPr>
                <w:b/>
                <w:sz w:val="20"/>
              </w:rPr>
              <w:t>Flexibility</w:t>
            </w:r>
          </w:p>
        </w:tc>
        <w:tc>
          <w:tcPr>
            <w:tcW w:w="2492" w:type="dxa"/>
          </w:tcPr>
          <w:p w14:paraId="433DB4FE" w14:textId="09ECB73E" w:rsidR="00A94335" w:rsidRPr="003E0282" w:rsidRDefault="004B7E99" w:rsidP="001F4315">
            <w:pPr>
              <w:jc w:val="left"/>
              <w:rPr>
                <w:sz w:val="20"/>
              </w:rPr>
            </w:pPr>
            <w:r w:rsidRPr="003E0282">
              <w:rPr>
                <w:sz w:val="20"/>
              </w:rPr>
              <w:t>Flexible</w:t>
            </w:r>
          </w:p>
        </w:tc>
        <w:tc>
          <w:tcPr>
            <w:tcW w:w="2410" w:type="dxa"/>
          </w:tcPr>
          <w:p w14:paraId="65AC4C63" w14:textId="593E716E" w:rsidR="006B2F57" w:rsidRPr="003E0282" w:rsidRDefault="004B7E99" w:rsidP="00092DF7">
            <w:pPr>
              <w:jc w:val="left"/>
              <w:rPr>
                <w:sz w:val="20"/>
              </w:rPr>
            </w:pPr>
            <w:r w:rsidRPr="003E0282">
              <w:rPr>
                <w:sz w:val="20"/>
              </w:rPr>
              <w:t>Flexible</w:t>
            </w:r>
            <w:r w:rsidR="00980506" w:rsidRPr="003E0282">
              <w:rPr>
                <w:sz w:val="20"/>
              </w:rPr>
              <w:t>,</w:t>
            </w:r>
          </w:p>
          <w:p w14:paraId="31555109" w14:textId="4B9273BC" w:rsidR="00A94335" w:rsidRPr="003E0282" w:rsidRDefault="006B2F57" w:rsidP="00092DF7">
            <w:pPr>
              <w:jc w:val="left"/>
              <w:rPr>
                <w:sz w:val="20"/>
              </w:rPr>
            </w:pPr>
            <w:r w:rsidRPr="003E0282">
              <w:rPr>
                <w:sz w:val="20"/>
              </w:rPr>
              <w:t>but lower than DCI-based</w:t>
            </w:r>
          </w:p>
        </w:tc>
        <w:tc>
          <w:tcPr>
            <w:tcW w:w="2649" w:type="dxa"/>
            <w:tcBorders>
              <w:right w:val="single" w:sz="12" w:space="0" w:color="auto"/>
            </w:tcBorders>
          </w:tcPr>
          <w:p w14:paraId="4D0AEA56" w14:textId="4C6EC6EB" w:rsidR="006B2F57" w:rsidRPr="003E0282" w:rsidRDefault="004B7E99" w:rsidP="00092DF7">
            <w:pPr>
              <w:jc w:val="left"/>
              <w:rPr>
                <w:sz w:val="20"/>
              </w:rPr>
            </w:pPr>
            <w:r w:rsidRPr="003E0282">
              <w:rPr>
                <w:sz w:val="20"/>
              </w:rPr>
              <w:t>Flexible</w:t>
            </w:r>
            <w:r w:rsidR="00980506" w:rsidRPr="003E0282">
              <w:rPr>
                <w:sz w:val="20"/>
              </w:rPr>
              <w:t>,</w:t>
            </w:r>
          </w:p>
          <w:p w14:paraId="31129B2A" w14:textId="50D1F41F" w:rsidR="00A94335" w:rsidRPr="003E0282" w:rsidRDefault="00B76639" w:rsidP="00092DF7">
            <w:pPr>
              <w:jc w:val="left"/>
              <w:rPr>
                <w:sz w:val="20"/>
              </w:rPr>
            </w:pPr>
            <w:r w:rsidRPr="003E0282">
              <w:rPr>
                <w:sz w:val="20"/>
              </w:rPr>
              <w:t xml:space="preserve">and </w:t>
            </w:r>
            <w:r w:rsidR="006B2F57" w:rsidRPr="003E0282">
              <w:rPr>
                <w:sz w:val="20"/>
              </w:rPr>
              <w:t xml:space="preserve">faster than </w:t>
            </w:r>
            <w:r w:rsidR="00F22840" w:rsidRPr="003E0282">
              <w:rPr>
                <w:sz w:val="20"/>
              </w:rPr>
              <w:t>RRC-based</w:t>
            </w:r>
          </w:p>
        </w:tc>
      </w:tr>
      <w:tr w:rsidR="004B7E99" w:rsidRPr="003E0282" w14:paraId="5BEDE0C9" w14:textId="77777777" w:rsidTr="00B8579F">
        <w:tc>
          <w:tcPr>
            <w:tcW w:w="1756" w:type="dxa"/>
            <w:tcBorders>
              <w:left w:val="single" w:sz="12" w:space="0" w:color="auto"/>
            </w:tcBorders>
          </w:tcPr>
          <w:p w14:paraId="3065A213" w14:textId="049C09F0" w:rsidR="004B7E99" w:rsidRPr="003E0282" w:rsidRDefault="004B7E99" w:rsidP="00092DF7">
            <w:pPr>
              <w:jc w:val="left"/>
              <w:rPr>
                <w:b/>
                <w:sz w:val="20"/>
              </w:rPr>
            </w:pPr>
            <w:r w:rsidRPr="003E0282">
              <w:rPr>
                <w:b/>
                <w:sz w:val="20"/>
              </w:rPr>
              <w:t>Implementation complexity</w:t>
            </w:r>
          </w:p>
        </w:tc>
        <w:tc>
          <w:tcPr>
            <w:tcW w:w="2492" w:type="dxa"/>
          </w:tcPr>
          <w:p w14:paraId="46078EC4" w14:textId="18F0B714" w:rsidR="004B7E99" w:rsidRPr="003E0282" w:rsidRDefault="004B7E99" w:rsidP="00951300">
            <w:pPr>
              <w:jc w:val="left"/>
              <w:rPr>
                <w:sz w:val="20"/>
              </w:rPr>
            </w:pPr>
            <w:r w:rsidRPr="003E0282">
              <w:rPr>
                <w:sz w:val="20"/>
              </w:rPr>
              <w:t xml:space="preserve">Low complexity </w:t>
            </w:r>
            <w:r w:rsidR="008E0430" w:rsidRPr="003E0282">
              <w:rPr>
                <w:sz w:val="20"/>
              </w:rPr>
              <w:t xml:space="preserve">at </w:t>
            </w:r>
            <w:r w:rsidRPr="003E0282">
              <w:rPr>
                <w:sz w:val="20"/>
              </w:rPr>
              <w:t>the cost of low spectral efficiency</w:t>
            </w:r>
            <w:r w:rsidR="006B2F57" w:rsidRPr="003E0282">
              <w:rPr>
                <w:sz w:val="20"/>
              </w:rPr>
              <w:t xml:space="preserve"> for event triggered V2X services</w:t>
            </w:r>
          </w:p>
        </w:tc>
        <w:tc>
          <w:tcPr>
            <w:tcW w:w="2410" w:type="dxa"/>
          </w:tcPr>
          <w:p w14:paraId="2AFCC335" w14:textId="4D685FCF" w:rsidR="004B7E99" w:rsidRPr="003E0282" w:rsidRDefault="004B7E99" w:rsidP="00092DF7">
            <w:pPr>
              <w:jc w:val="left"/>
              <w:rPr>
                <w:sz w:val="20"/>
              </w:rPr>
            </w:pPr>
            <w:r w:rsidRPr="003E0282">
              <w:rPr>
                <w:sz w:val="20"/>
              </w:rPr>
              <w:t>internal information exchange is required</w:t>
            </w:r>
          </w:p>
        </w:tc>
        <w:tc>
          <w:tcPr>
            <w:tcW w:w="2649" w:type="dxa"/>
            <w:tcBorders>
              <w:right w:val="single" w:sz="12" w:space="0" w:color="auto"/>
            </w:tcBorders>
          </w:tcPr>
          <w:p w14:paraId="3DD97F1A" w14:textId="48F51CD5" w:rsidR="004B7E99" w:rsidRPr="003E0282" w:rsidRDefault="004B7E99" w:rsidP="00092DF7">
            <w:pPr>
              <w:jc w:val="left"/>
              <w:rPr>
                <w:sz w:val="20"/>
              </w:rPr>
            </w:pPr>
            <w:r w:rsidRPr="003E0282">
              <w:rPr>
                <w:sz w:val="20"/>
              </w:rPr>
              <w:t>internal information exchange is required</w:t>
            </w:r>
          </w:p>
        </w:tc>
      </w:tr>
      <w:tr w:rsidR="004B7E99" w:rsidRPr="003E0282" w14:paraId="5964D475" w14:textId="77777777" w:rsidTr="00B8579F">
        <w:tc>
          <w:tcPr>
            <w:tcW w:w="1756" w:type="dxa"/>
            <w:tcBorders>
              <w:left w:val="single" w:sz="12" w:space="0" w:color="auto"/>
              <w:bottom w:val="single" w:sz="12" w:space="0" w:color="auto"/>
            </w:tcBorders>
          </w:tcPr>
          <w:p w14:paraId="4FD55EC7" w14:textId="2F950FA9" w:rsidR="004B7E99" w:rsidRPr="003E0282" w:rsidRDefault="004B7E99" w:rsidP="00092DF7">
            <w:pPr>
              <w:jc w:val="left"/>
              <w:rPr>
                <w:b/>
                <w:sz w:val="20"/>
              </w:rPr>
            </w:pPr>
            <w:r w:rsidRPr="003E0282">
              <w:rPr>
                <w:b/>
                <w:sz w:val="20"/>
              </w:rPr>
              <w:t>Timing of the activation/release</w:t>
            </w:r>
          </w:p>
        </w:tc>
        <w:tc>
          <w:tcPr>
            <w:tcW w:w="2492" w:type="dxa"/>
            <w:tcBorders>
              <w:bottom w:val="single" w:sz="12" w:space="0" w:color="auto"/>
            </w:tcBorders>
          </w:tcPr>
          <w:p w14:paraId="47A1D760" w14:textId="22BC0104" w:rsidR="004B7E99" w:rsidRPr="003E0282" w:rsidRDefault="0074165B" w:rsidP="00951300">
            <w:pPr>
              <w:jc w:val="left"/>
              <w:rPr>
                <w:sz w:val="20"/>
              </w:rPr>
            </w:pPr>
            <w:r w:rsidRPr="003E0282">
              <w:rPr>
                <w:sz w:val="20"/>
              </w:rPr>
              <w:t xml:space="preserve">Activated when configured. </w:t>
            </w:r>
          </w:p>
        </w:tc>
        <w:tc>
          <w:tcPr>
            <w:tcW w:w="2410" w:type="dxa"/>
            <w:tcBorders>
              <w:bottom w:val="single" w:sz="12" w:space="0" w:color="auto"/>
            </w:tcBorders>
          </w:tcPr>
          <w:p w14:paraId="26D06AF9" w14:textId="45DFB9E9" w:rsidR="004B7E99" w:rsidRPr="003E0282" w:rsidRDefault="000D0811" w:rsidP="00092DF7">
            <w:pPr>
              <w:jc w:val="left"/>
              <w:rPr>
                <w:sz w:val="20"/>
              </w:rPr>
            </w:pPr>
            <w:r w:rsidRPr="003E0282">
              <w:rPr>
                <w:sz w:val="20"/>
              </w:rPr>
              <w:t xml:space="preserve">Timing consists of RRC processing delay, PUSCH preparation time and </w:t>
            </w:r>
            <w:r w:rsidR="000371DD" w:rsidRPr="003E0282">
              <w:rPr>
                <w:sz w:val="20"/>
              </w:rPr>
              <w:t>time for</w:t>
            </w:r>
            <w:r w:rsidR="003F7936" w:rsidRPr="003E0282">
              <w:rPr>
                <w:sz w:val="20"/>
              </w:rPr>
              <w:t xml:space="preserve"> adapt</w:t>
            </w:r>
            <w:r w:rsidR="000371DD" w:rsidRPr="003E0282">
              <w:rPr>
                <w:sz w:val="20"/>
              </w:rPr>
              <w:t>ing</w:t>
            </w:r>
            <w:r w:rsidR="003F7936" w:rsidRPr="003E0282">
              <w:rPr>
                <w:sz w:val="20"/>
              </w:rPr>
              <w:t xml:space="preserve"> to </w:t>
            </w:r>
            <w:r w:rsidRPr="003E0282">
              <w:rPr>
                <w:sz w:val="20"/>
              </w:rPr>
              <w:t xml:space="preserve">the configuration </w:t>
            </w:r>
            <w:r w:rsidR="00A2787E" w:rsidRPr="003E0282">
              <w:rPr>
                <w:sz w:val="20"/>
              </w:rPr>
              <w:t xml:space="preserve">of </w:t>
            </w:r>
            <w:r w:rsidRPr="003E0282">
              <w:rPr>
                <w:sz w:val="20"/>
              </w:rPr>
              <w:t>the periodicity and offset</w:t>
            </w:r>
          </w:p>
        </w:tc>
        <w:tc>
          <w:tcPr>
            <w:tcW w:w="2649" w:type="dxa"/>
            <w:tcBorders>
              <w:bottom w:val="single" w:sz="12" w:space="0" w:color="auto"/>
              <w:right w:val="single" w:sz="12" w:space="0" w:color="auto"/>
            </w:tcBorders>
          </w:tcPr>
          <w:p w14:paraId="24A497EB" w14:textId="130B20C7" w:rsidR="004B7E99" w:rsidRPr="003E0282" w:rsidRDefault="005A5E23" w:rsidP="00092DF7">
            <w:pPr>
              <w:jc w:val="left"/>
              <w:rPr>
                <w:sz w:val="20"/>
              </w:rPr>
            </w:pPr>
            <w:r w:rsidRPr="003E0282">
              <w:rPr>
                <w:sz w:val="20"/>
              </w:rPr>
              <w:t xml:space="preserve">Timing consists of DCI processing delay. </w:t>
            </w:r>
          </w:p>
        </w:tc>
      </w:tr>
    </w:tbl>
    <w:p w14:paraId="4B11B5DA" w14:textId="77777777" w:rsidR="00F84997" w:rsidRPr="003E0282" w:rsidRDefault="00F84997" w:rsidP="00C02F76"/>
    <w:p w14:paraId="3085A54D" w14:textId="5637E12C" w:rsidR="001F4315" w:rsidRPr="003E0282" w:rsidRDefault="001F4315" w:rsidP="00C02F76">
      <w:r w:rsidRPr="003E0282">
        <w:t>For NR Uu controlling LTE PC5 that supports the V2X services defined in LTE Rel-15</w:t>
      </w:r>
      <w:r w:rsidR="009D7580" w:rsidRPr="003E0282">
        <w:t>,</w:t>
      </w:r>
      <w:r w:rsidRPr="003E0282">
        <w:t xml:space="preserve"> including the event trigger</w:t>
      </w:r>
      <w:r w:rsidR="009D7580" w:rsidRPr="003E0282">
        <w:t>ed</w:t>
      </w:r>
      <w:r w:rsidRPr="003E0282">
        <w:t xml:space="preserve"> services and periodic services with periodicity changes, </w:t>
      </w:r>
      <w:r w:rsidR="009D7580" w:rsidRPr="003E0282">
        <w:t xml:space="preserve">the advantages described above for using </w:t>
      </w:r>
      <w:r w:rsidRPr="003E0282">
        <w:t xml:space="preserve">DCI-based </w:t>
      </w:r>
      <w:r w:rsidR="009D7580" w:rsidRPr="003E0282">
        <w:t>activation become more pronounced</w:t>
      </w:r>
      <w:r w:rsidRPr="003E0282">
        <w:t xml:space="preserve">. Moreover, if operators implement more advanced V2X services than </w:t>
      </w:r>
      <w:r w:rsidR="009D7580" w:rsidRPr="003E0282">
        <w:t>designed</w:t>
      </w:r>
      <w:r w:rsidR="0075268B" w:rsidRPr="003E0282">
        <w:t xml:space="preserve"> in </w:t>
      </w:r>
      <w:r w:rsidRPr="003E0282">
        <w:t xml:space="preserve">LTE Rel-15 by LTE PC5 when controlled by NR Uu, DCI-based </w:t>
      </w:r>
      <w:r w:rsidR="009D7580" w:rsidRPr="003E0282">
        <w:t>activation will again increase in importance</w:t>
      </w:r>
      <w:r w:rsidRPr="003E0282">
        <w:t xml:space="preserve">. </w:t>
      </w:r>
    </w:p>
    <w:p w14:paraId="074ABBF0" w14:textId="5A7679C0" w:rsidR="00341749" w:rsidRPr="003E0282" w:rsidRDefault="00341749" w:rsidP="00C02F76">
      <w:r w:rsidRPr="003E0282">
        <w:t>Based on the above analysis and comparison between RRC-based and DCI-based activation/release for LTE sidelink SPS controlled by NR Uu, the following proposal is given:</w:t>
      </w:r>
    </w:p>
    <w:p w14:paraId="33BAA889" w14:textId="2A0CBDB4" w:rsidR="00341749" w:rsidRPr="003E0282" w:rsidRDefault="00341749" w:rsidP="00341749">
      <w:pPr>
        <w:rPr>
          <w:b/>
        </w:rPr>
      </w:pPr>
      <w:bookmarkStart w:id="8" w:name="_Ref129681832"/>
      <w:r w:rsidRPr="003E0282">
        <w:rPr>
          <w:b/>
          <w:u w:val="single"/>
        </w:rPr>
        <w:t>Proposal 1</w:t>
      </w:r>
      <w:r w:rsidRPr="003E0282">
        <w:rPr>
          <w:b/>
        </w:rPr>
        <w:t>: For NR Uu control for LTE sidelink SPS, DCI activation/release is supported</w:t>
      </w:r>
      <w:r w:rsidRPr="003E0282">
        <w:rPr>
          <w:rFonts w:eastAsia="Malgun Gothic"/>
          <w:b/>
          <w:lang w:eastAsia="ko-KR"/>
        </w:rPr>
        <w:t xml:space="preserve"> assuming UE implementation can support it.</w:t>
      </w:r>
    </w:p>
    <w:p w14:paraId="0010BFCD" w14:textId="77777777" w:rsidR="00DB6ED8" w:rsidRPr="003E0282" w:rsidRDefault="00DB6ED8" w:rsidP="00814F60">
      <w:pPr>
        <w:tabs>
          <w:tab w:val="left" w:pos="1795"/>
        </w:tabs>
        <w:rPr>
          <w:b/>
        </w:rPr>
      </w:pPr>
    </w:p>
    <w:p w14:paraId="18B94AA5" w14:textId="4F262795" w:rsidR="00157FC3" w:rsidRPr="003E0282" w:rsidRDefault="00747F48" w:rsidP="00CF195E">
      <w:pPr>
        <w:pStyle w:val="Heading1"/>
      </w:pPr>
      <w:r w:rsidRPr="003E0282">
        <w:t>Conclusion</w:t>
      </w:r>
      <w:r w:rsidR="006B1FD5" w:rsidRPr="003E0282">
        <w:t>s</w:t>
      </w:r>
    </w:p>
    <w:p w14:paraId="1A35C1AE" w14:textId="39E27D1D" w:rsidR="002A0348" w:rsidRPr="003E0282" w:rsidRDefault="00246F24" w:rsidP="002D4171">
      <w:r w:rsidRPr="003E0282">
        <w:t xml:space="preserve">This contributions </w:t>
      </w:r>
      <w:r w:rsidR="002A0348" w:rsidRPr="003E0282">
        <w:t>continues discussion on RRC-based and DCI-based activation/release for LTE sidelink SPS when controlled by NR Uu, which leads to the observations and proposal as follows:</w:t>
      </w:r>
    </w:p>
    <w:p w14:paraId="6A6B4F02" w14:textId="77777777" w:rsidR="00AC00EF" w:rsidRPr="003E0282" w:rsidRDefault="00AC00EF" w:rsidP="00AC00EF">
      <w:r w:rsidRPr="003E0282">
        <w:rPr>
          <w:b/>
          <w:u w:val="single"/>
        </w:rPr>
        <w:t>Observation 1</w:t>
      </w:r>
      <w:r w:rsidRPr="003E0282">
        <w:rPr>
          <w:b/>
        </w:rPr>
        <w:t xml:space="preserve">: For NR Uu control for LTE sidelink SPS, DCI-based activation/release has less specification impact than RRC-based when work in all WGs is considered. </w:t>
      </w:r>
    </w:p>
    <w:p w14:paraId="028196B4" w14:textId="77777777" w:rsidR="00AC00EF" w:rsidRPr="003E0282" w:rsidRDefault="00AC00EF" w:rsidP="00AC00EF">
      <w:pPr>
        <w:rPr>
          <w:b/>
        </w:rPr>
      </w:pPr>
      <w:r w:rsidRPr="003E0282">
        <w:rPr>
          <w:b/>
          <w:u w:val="single"/>
        </w:rPr>
        <w:t>Observation 2</w:t>
      </w:r>
      <w:r w:rsidRPr="003E0282">
        <w:rPr>
          <w:b/>
        </w:rPr>
        <w:t xml:space="preserve">: For NR Uu control for LTE sidelink SPS, the RRC-based activation/release on demand incurs more resource overhead and longer latency than DCI-based. </w:t>
      </w:r>
    </w:p>
    <w:p w14:paraId="187E7CF6" w14:textId="38C633EB" w:rsidR="00AC00EF" w:rsidRPr="003E0282" w:rsidRDefault="00AC00EF" w:rsidP="00AC00EF">
      <w:pPr>
        <w:rPr>
          <w:b/>
        </w:rPr>
      </w:pPr>
      <w:r w:rsidRPr="003E0282">
        <w:rPr>
          <w:b/>
          <w:u w:val="single"/>
        </w:rPr>
        <w:t>Observation 3</w:t>
      </w:r>
      <w:r w:rsidRPr="003E0282">
        <w:rPr>
          <w:b/>
        </w:rPr>
        <w:t xml:space="preserve">: For NR Uu control for LTE sidelink SPS, RRC-based activation/release may possibly affect the LTE sidelink performance for the service of 20ms periodicity. </w:t>
      </w:r>
    </w:p>
    <w:p w14:paraId="1C2ABE72" w14:textId="18CC07FC" w:rsidR="002D5152" w:rsidRPr="003E0282" w:rsidRDefault="002D5152" w:rsidP="002D5152">
      <w:r w:rsidRPr="003E0282">
        <w:rPr>
          <w:b/>
          <w:u w:val="single"/>
        </w:rPr>
        <w:t>Observation 4</w:t>
      </w:r>
      <w:r w:rsidRPr="003E0282">
        <w:rPr>
          <w:b/>
        </w:rPr>
        <w:t xml:space="preserve">: For NR Uu control for LTE sidelink SPS, DCI-based activation/release can adjust physical layer resources, activate the grant, and releasing the grant faster than RRC. </w:t>
      </w:r>
    </w:p>
    <w:p w14:paraId="1668A3FB" w14:textId="665B155A" w:rsidR="00AC00EF" w:rsidRPr="003E0282" w:rsidRDefault="00AC00EF" w:rsidP="00AC00EF">
      <w:pPr>
        <w:rPr>
          <w:b/>
        </w:rPr>
      </w:pPr>
      <w:r w:rsidRPr="003E0282">
        <w:rPr>
          <w:b/>
          <w:u w:val="single"/>
        </w:rPr>
        <w:t>Observation 5</w:t>
      </w:r>
      <w:r w:rsidRPr="003E0282">
        <w:rPr>
          <w:b/>
        </w:rPr>
        <w:t xml:space="preserve">: For NR Uu control for LTE sidelink SPS, internal information exchange between NR Uu and LTE sidelink is required for both DCI-based activation/release and RRC-based if activation/release via RRC is sent on demand. </w:t>
      </w:r>
    </w:p>
    <w:p w14:paraId="2B0B7308" w14:textId="504A6CCC" w:rsidR="002D5152" w:rsidRPr="003E0282" w:rsidRDefault="002D5152" w:rsidP="002D5152">
      <w:pPr>
        <w:rPr>
          <w:b/>
        </w:rPr>
      </w:pPr>
      <w:r w:rsidRPr="003E0282">
        <w:rPr>
          <w:b/>
          <w:u w:val="single"/>
        </w:rPr>
        <w:t>Observation 6</w:t>
      </w:r>
      <w:r w:rsidRPr="003E0282">
        <w:rPr>
          <w:b/>
        </w:rPr>
        <w:t xml:space="preserve">: For NR Uu control for LTE sidelink SPS, the timing of activation/deactivation for RRC-based primarily consists of RRC processing delay, PUSCH preparation time, and waiting for the new the periodicity and offset to begin. </w:t>
      </w:r>
    </w:p>
    <w:p w14:paraId="08EE681D" w14:textId="523CAA6C" w:rsidR="00AC00EF" w:rsidRPr="003E0282" w:rsidRDefault="00AC00EF" w:rsidP="00AC00EF">
      <w:pPr>
        <w:rPr>
          <w:b/>
        </w:rPr>
      </w:pPr>
      <w:r w:rsidRPr="003E0282">
        <w:rPr>
          <w:b/>
          <w:u w:val="single"/>
        </w:rPr>
        <w:t>Observation 7</w:t>
      </w:r>
      <w:r w:rsidRPr="003E0282">
        <w:rPr>
          <w:b/>
        </w:rPr>
        <w:t xml:space="preserve">: For NR Uu control for LTE sidelink SPS, the timing of activation/deactivation for DCI-based primarily consists of DCI processing delay. </w:t>
      </w:r>
    </w:p>
    <w:p w14:paraId="1945321D" w14:textId="77777777" w:rsidR="002A0348" w:rsidRPr="003E0282" w:rsidRDefault="002A0348" w:rsidP="002D4171"/>
    <w:p w14:paraId="443C99C1" w14:textId="77777777" w:rsidR="002A0348" w:rsidRPr="003E0282" w:rsidRDefault="002A0348" w:rsidP="002A0348">
      <w:pPr>
        <w:rPr>
          <w:b/>
        </w:rPr>
      </w:pPr>
      <w:r w:rsidRPr="003E0282">
        <w:rPr>
          <w:b/>
          <w:u w:val="single"/>
        </w:rPr>
        <w:t>Proposal 1</w:t>
      </w:r>
      <w:r w:rsidRPr="003E0282">
        <w:rPr>
          <w:b/>
        </w:rPr>
        <w:t>: For NR Uu control for LTE sidelink SPS, DCI activation/release is supported</w:t>
      </w:r>
      <w:r w:rsidRPr="003E0282">
        <w:rPr>
          <w:rFonts w:eastAsia="Malgun Gothic"/>
          <w:b/>
          <w:lang w:eastAsia="ko-KR"/>
        </w:rPr>
        <w:t xml:space="preserve"> assuming UE implementation can support it.</w:t>
      </w:r>
    </w:p>
    <w:p w14:paraId="317C4076" w14:textId="4E482C34" w:rsidR="0021120F" w:rsidRPr="003E0282" w:rsidRDefault="0021120F" w:rsidP="00C32217">
      <w:pPr>
        <w:rPr>
          <w:lang w:eastAsia="zh-CN"/>
        </w:rPr>
      </w:pPr>
    </w:p>
    <w:p w14:paraId="410E44E3" w14:textId="77777777" w:rsidR="001D780E" w:rsidRPr="003E0282" w:rsidRDefault="001D780E" w:rsidP="00F96CDF">
      <w:pPr>
        <w:pStyle w:val="Heading1"/>
      </w:pPr>
      <w:bookmarkStart w:id="9" w:name="_Ref124589665"/>
      <w:bookmarkStart w:id="10" w:name="_Ref71620620"/>
      <w:bookmarkStart w:id="11" w:name="_Ref124671424"/>
      <w:r w:rsidRPr="003E0282">
        <w:t>References</w:t>
      </w:r>
    </w:p>
    <w:p w14:paraId="411B24ED" w14:textId="16C23889" w:rsidR="00E870A9" w:rsidRPr="003E0282" w:rsidRDefault="00E870A9" w:rsidP="00C167DB">
      <w:pPr>
        <w:pStyle w:val="References"/>
      </w:pPr>
      <w:bookmarkStart w:id="12" w:name="_Ref6583376"/>
      <w:bookmarkStart w:id="13" w:name="_Ref167612875"/>
      <w:bookmarkStart w:id="14" w:name="_Ref167612671"/>
      <w:bookmarkEnd w:id="9"/>
      <w:bookmarkEnd w:id="10"/>
      <w:bookmarkEnd w:id="11"/>
      <w:r w:rsidRPr="003E0282">
        <w:t>TS 36.213, “(E-UTRA) Physical layer procedures (Release 15)”.</w:t>
      </w:r>
      <w:bookmarkEnd w:id="12"/>
    </w:p>
    <w:p w14:paraId="263B915C" w14:textId="29CAAF27" w:rsidR="0007272F" w:rsidRPr="003E0282" w:rsidRDefault="0007272F" w:rsidP="0007272F">
      <w:pPr>
        <w:pStyle w:val="References"/>
      </w:pPr>
      <w:bookmarkStart w:id="15" w:name="_Ref4415486"/>
      <w:r w:rsidRPr="003E0282">
        <w:t>TS 36.331, “(E-UTRA) Radio Resource Control (RRC); Protocol specification (Release 15)”.</w:t>
      </w:r>
      <w:bookmarkEnd w:id="15"/>
    </w:p>
    <w:p w14:paraId="367CF0F0" w14:textId="1452D83F" w:rsidR="00F62478" w:rsidRPr="003E0282" w:rsidRDefault="00FF2319" w:rsidP="00A66D59">
      <w:pPr>
        <w:pStyle w:val="References"/>
      </w:pPr>
      <w:bookmarkStart w:id="16" w:name="_Ref6672460"/>
      <w:bookmarkStart w:id="17" w:name="_Ref6596326"/>
      <w:r w:rsidRPr="003E0282">
        <w:t>T</w:t>
      </w:r>
      <w:r w:rsidR="0003083D" w:rsidRPr="003E0282">
        <w:t>S</w:t>
      </w:r>
      <w:r w:rsidRPr="003E0282">
        <w:t xml:space="preserve"> </w:t>
      </w:r>
      <w:r w:rsidR="007E6E00" w:rsidRPr="003E0282">
        <w:t>38</w:t>
      </w:r>
      <w:r w:rsidRPr="003E0282">
        <w:t>.</w:t>
      </w:r>
      <w:r w:rsidR="007E6E00" w:rsidRPr="003E0282">
        <w:t>331</w:t>
      </w:r>
      <w:r w:rsidRPr="003E0282">
        <w:t>, “</w:t>
      </w:r>
      <w:r w:rsidR="007E6E00" w:rsidRPr="003E0282">
        <w:t>NR; Radio Resource Control (RRC) protocol specification</w:t>
      </w:r>
      <w:r w:rsidR="007E6E00" w:rsidRPr="003E0282">
        <w:rPr>
          <w:rFonts w:hint="eastAsia"/>
          <w:lang w:eastAsia="zh-CN"/>
        </w:rPr>
        <w:t xml:space="preserve"> </w:t>
      </w:r>
      <w:r w:rsidRPr="003E0282">
        <w:rPr>
          <w:lang w:eastAsia="zh-CN"/>
        </w:rPr>
        <w:t xml:space="preserve">(Release </w:t>
      </w:r>
      <w:r w:rsidR="007E6E00" w:rsidRPr="003E0282">
        <w:rPr>
          <w:lang w:eastAsia="zh-CN"/>
        </w:rPr>
        <w:t>15</w:t>
      </w:r>
      <w:r w:rsidRPr="003E0282">
        <w:rPr>
          <w:lang w:eastAsia="zh-CN"/>
        </w:rPr>
        <w:t>)</w:t>
      </w:r>
      <w:r w:rsidRPr="003E0282">
        <w:t>”.</w:t>
      </w:r>
      <w:bookmarkEnd w:id="16"/>
      <w:r w:rsidRPr="003E0282">
        <w:t xml:space="preserve"> </w:t>
      </w:r>
      <w:bookmarkEnd w:id="8"/>
      <w:bookmarkEnd w:id="13"/>
      <w:bookmarkEnd w:id="14"/>
      <w:bookmarkEnd w:id="17"/>
      <w:bookmarkEnd w:id="0"/>
    </w:p>
    <w:sectPr w:rsidR="00F62478" w:rsidRPr="003E02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EEC28" w14:textId="77777777" w:rsidR="0065565F" w:rsidRDefault="0065565F">
      <w:r>
        <w:separator/>
      </w:r>
    </w:p>
  </w:endnote>
  <w:endnote w:type="continuationSeparator" w:id="0">
    <w:p w14:paraId="51EF9114" w14:textId="77777777" w:rsidR="0065565F" w:rsidRDefault="0065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18E60" w14:textId="77777777" w:rsidR="0065565F" w:rsidRDefault="0065565F">
      <w:r>
        <w:separator/>
      </w:r>
    </w:p>
  </w:footnote>
  <w:footnote w:type="continuationSeparator" w:id="0">
    <w:p w14:paraId="5C8B7579" w14:textId="77777777" w:rsidR="0065565F" w:rsidRDefault="006556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B069F0"/>
    <w:multiLevelType w:val="hybridMultilevel"/>
    <w:tmpl w:val="ED521104"/>
    <w:lvl w:ilvl="0" w:tplc="08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D2A2D"/>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7FA5FEF"/>
    <w:multiLevelType w:val="hybridMultilevel"/>
    <w:tmpl w:val="F87C7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26"/>
  </w:num>
  <w:num w:numId="3">
    <w:abstractNumId w:val="23"/>
  </w:num>
  <w:num w:numId="4">
    <w:abstractNumId w:val="20"/>
  </w:num>
  <w:num w:numId="5">
    <w:abstractNumId w:val="12"/>
  </w:num>
  <w:num w:numId="6">
    <w:abstractNumId w:val="46"/>
  </w:num>
  <w:num w:numId="7">
    <w:abstractNumId w:val="22"/>
  </w:num>
  <w:num w:numId="8">
    <w:abstractNumId w:val="35"/>
  </w:num>
  <w:num w:numId="9">
    <w:abstractNumId w:val="44"/>
  </w:num>
  <w:num w:numId="10">
    <w:abstractNumId w:val="45"/>
  </w:num>
  <w:num w:numId="11">
    <w:abstractNumId w:val="49"/>
  </w:num>
  <w:num w:numId="12">
    <w:abstractNumId w:val="18"/>
  </w:num>
  <w:num w:numId="13">
    <w:abstractNumId w:val="37"/>
  </w:num>
  <w:num w:numId="14">
    <w:abstractNumId w:val="36"/>
  </w:num>
  <w:num w:numId="15">
    <w:abstractNumId w:val="30"/>
  </w:num>
  <w:num w:numId="16">
    <w:abstractNumId w:val="16"/>
  </w:num>
  <w:num w:numId="17">
    <w:abstractNumId w:val="29"/>
  </w:num>
  <w:num w:numId="18">
    <w:abstractNumId w:val="17"/>
  </w:num>
  <w:num w:numId="19">
    <w:abstractNumId w:val="15"/>
  </w:num>
  <w:num w:numId="20">
    <w:abstractNumId w:val="41"/>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4"/>
  </w:num>
  <w:num w:numId="33">
    <w:abstractNumId w:val="24"/>
  </w:num>
  <w:num w:numId="34">
    <w:abstractNumId w:val="11"/>
  </w:num>
  <w:num w:numId="35">
    <w:abstractNumId w:val="42"/>
  </w:num>
  <w:num w:numId="36">
    <w:abstractNumId w:val="32"/>
  </w:num>
  <w:num w:numId="37">
    <w:abstractNumId w:val="43"/>
  </w:num>
  <w:num w:numId="38">
    <w:abstractNumId w:val="9"/>
  </w:num>
  <w:num w:numId="39">
    <w:abstractNumId w:val="27"/>
  </w:num>
  <w:num w:numId="40">
    <w:abstractNumId w:val="38"/>
  </w:num>
  <w:num w:numId="41">
    <w:abstractNumId w:val="19"/>
  </w:num>
  <w:num w:numId="42">
    <w:abstractNumId w:val="33"/>
  </w:num>
  <w:num w:numId="43">
    <w:abstractNumId w:val="21"/>
  </w:num>
  <w:num w:numId="44">
    <w:abstractNumId w:val="48"/>
  </w:num>
  <w:num w:numId="45">
    <w:abstractNumId w:val="25"/>
  </w:num>
  <w:num w:numId="46">
    <w:abstractNumId w:val="10"/>
  </w:num>
  <w:num w:numId="47">
    <w:abstractNumId w:val="39"/>
  </w:num>
  <w:num w:numId="48">
    <w:abstractNumId w:val="13"/>
  </w:num>
  <w:num w:numId="49">
    <w:abstractNumId w:val="4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DA9F1-6182-471E-9FBE-605EF0D1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2721</Words>
  <Characters>15514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3</cp:revision>
  <cp:lastPrinted>2007-06-18T22:08:00Z</cp:lastPrinted>
  <dcterms:created xsi:type="dcterms:W3CDTF">2019-05-03T13:26:00Z</dcterms:created>
  <dcterms:modified xsi:type="dcterms:W3CDTF">2019-05-03T13:27:00Z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