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7145B" w14:textId="07F69656" w:rsidR="00314B8C" w:rsidRPr="00314B8C" w:rsidRDefault="00314B8C" w:rsidP="00314B8C">
      <w:pPr>
        <w:tabs>
          <w:tab w:val="center" w:pos="4536"/>
          <w:tab w:val="right" w:pos="9072"/>
        </w:tabs>
        <w:rPr>
          <w:b/>
          <w:bCs/>
          <w:sz w:val="28"/>
        </w:rPr>
      </w:pPr>
      <w:r w:rsidRPr="00314B8C">
        <w:rPr>
          <w:b/>
          <w:bCs/>
          <w:sz w:val="28"/>
        </w:rPr>
        <w:t>3GPP TSG RAN WG1 #97</w:t>
      </w:r>
      <w:r w:rsidRPr="00314B8C">
        <w:rPr>
          <w:b/>
          <w:bCs/>
          <w:sz w:val="28"/>
        </w:rPr>
        <w:tab/>
      </w:r>
      <w:r w:rsidRPr="00314B8C">
        <w:rPr>
          <w:b/>
          <w:bCs/>
          <w:sz w:val="28"/>
        </w:rPr>
        <w:tab/>
      </w:r>
      <w:r w:rsidR="003D2AC6" w:rsidRPr="003D2AC6">
        <w:rPr>
          <w:b/>
          <w:bCs/>
          <w:sz w:val="28"/>
        </w:rPr>
        <w:t>R1-1906525</w:t>
      </w:r>
    </w:p>
    <w:p w14:paraId="60899068" w14:textId="2CB4C58B" w:rsidR="0083570C" w:rsidRPr="004D624F" w:rsidRDefault="00314B8C" w:rsidP="00314B8C">
      <w:pPr>
        <w:tabs>
          <w:tab w:val="center" w:pos="4536"/>
          <w:tab w:val="right" w:pos="9072"/>
        </w:tabs>
        <w:rPr>
          <w:b/>
          <w:bCs/>
          <w:sz w:val="24"/>
          <w:szCs w:val="24"/>
        </w:rPr>
      </w:pPr>
      <w:r w:rsidRPr="00314B8C">
        <w:rPr>
          <w:b/>
          <w:bCs/>
          <w:sz w:val="28"/>
        </w:rPr>
        <w:t>Reno, USA, May 13th – 17th, 2019</w:t>
      </w:r>
    </w:p>
    <w:p w14:paraId="1875C624" w14:textId="77777777" w:rsidR="005A5FE1" w:rsidRPr="004D624F" w:rsidRDefault="005A5FE1" w:rsidP="001E7F38">
      <w:pPr>
        <w:widowControl w:val="0"/>
        <w:spacing w:after="0"/>
        <w:jc w:val="both"/>
        <w:rPr>
          <w:sz w:val="24"/>
          <w:szCs w:val="24"/>
          <w:lang w:eastAsia="zh-CN"/>
        </w:rPr>
      </w:pPr>
    </w:p>
    <w:p w14:paraId="793F1D2E" w14:textId="77777777" w:rsidR="004935A9" w:rsidRPr="004D624F" w:rsidRDefault="004935A9" w:rsidP="001E7F38">
      <w:pPr>
        <w:pStyle w:val="TdocHeader2"/>
        <w:spacing w:after="0"/>
        <w:rPr>
          <w:rFonts w:ascii="Times New Roman" w:hAnsi="Times New Roman"/>
          <w:sz w:val="24"/>
          <w:szCs w:val="24"/>
          <w:lang w:val="en-US"/>
        </w:rPr>
      </w:pPr>
      <w:bookmarkStart w:id="0" w:name="OLE_LINK3"/>
      <w:bookmarkStart w:id="1" w:name="OLE_LINK4"/>
      <w:r w:rsidRPr="004D624F">
        <w:rPr>
          <w:rFonts w:ascii="Times New Roman" w:hAnsi="Times New Roman"/>
          <w:sz w:val="24"/>
          <w:szCs w:val="24"/>
          <w:lang w:val="en-US"/>
        </w:rPr>
        <w:t xml:space="preserve">Source: </w:t>
      </w:r>
      <w:r w:rsidRPr="004D624F">
        <w:rPr>
          <w:rFonts w:ascii="Times New Roman" w:hAnsi="Times New Roman"/>
          <w:sz w:val="24"/>
          <w:szCs w:val="24"/>
          <w:lang w:val="en-US"/>
        </w:rPr>
        <w:tab/>
      </w:r>
      <w:r w:rsidR="005A3BD2" w:rsidRPr="004D624F">
        <w:rPr>
          <w:rFonts w:ascii="Times New Roman" w:hAnsi="Times New Roman"/>
          <w:sz w:val="24"/>
          <w:szCs w:val="24"/>
          <w:lang w:val="en-US"/>
        </w:rPr>
        <w:t>CMCC</w:t>
      </w:r>
    </w:p>
    <w:p w14:paraId="054F6035" w14:textId="19F227E7" w:rsidR="004935A9" w:rsidRPr="004D624F" w:rsidRDefault="004935A9" w:rsidP="002C776A">
      <w:pPr>
        <w:pStyle w:val="TdocHeader2"/>
        <w:spacing w:after="0"/>
        <w:rPr>
          <w:rFonts w:ascii="Times New Roman" w:hAnsi="Times New Roman"/>
          <w:sz w:val="24"/>
          <w:szCs w:val="24"/>
        </w:rPr>
      </w:pPr>
      <w:r w:rsidRPr="004D624F">
        <w:rPr>
          <w:rFonts w:ascii="Times New Roman" w:hAnsi="Times New Roman"/>
          <w:sz w:val="24"/>
          <w:szCs w:val="24"/>
          <w:lang w:val="en-US"/>
        </w:rPr>
        <w:t>Title:</w:t>
      </w:r>
      <w:bookmarkStart w:id="2" w:name="Title"/>
      <w:bookmarkEnd w:id="2"/>
      <w:r w:rsidRPr="004D624F">
        <w:rPr>
          <w:rFonts w:ascii="Times New Roman" w:hAnsi="Times New Roman"/>
          <w:sz w:val="24"/>
          <w:szCs w:val="24"/>
          <w:lang w:val="en-US"/>
        </w:rPr>
        <w:tab/>
      </w:r>
      <w:r w:rsidR="00A4012E" w:rsidRPr="00A4012E">
        <w:rPr>
          <w:rFonts w:ascii="Times New Roman" w:hAnsi="Times New Roman"/>
          <w:bCs/>
          <w:sz w:val="24"/>
          <w:szCs w:val="24"/>
        </w:rPr>
        <w:t xml:space="preserve">Discussion on </w:t>
      </w:r>
      <w:r w:rsidR="006832CF">
        <w:rPr>
          <w:rFonts w:ascii="Times New Roman" w:hAnsi="Times New Roman"/>
          <w:bCs/>
          <w:sz w:val="24"/>
          <w:szCs w:val="24"/>
        </w:rPr>
        <w:t>the impact of waking up signal on BWP switching</w:t>
      </w:r>
      <w:r w:rsidR="00C64D7D">
        <w:rPr>
          <w:rFonts w:ascii="Times New Roman" w:hAnsi="Times New Roman"/>
          <w:bCs/>
          <w:sz w:val="24"/>
          <w:szCs w:val="24"/>
        </w:rPr>
        <w:t xml:space="preserve"> operation</w:t>
      </w:r>
    </w:p>
    <w:p w14:paraId="512A7358" w14:textId="2E9BA552" w:rsidR="004935A9" w:rsidRPr="004D624F" w:rsidRDefault="004935A9" w:rsidP="001E7F38">
      <w:pPr>
        <w:pStyle w:val="TdocHeader2"/>
        <w:spacing w:after="0"/>
        <w:rPr>
          <w:rFonts w:ascii="Times New Roman" w:hAnsi="Times New Roman"/>
          <w:sz w:val="24"/>
          <w:szCs w:val="24"/>
        </w:rPr>
      </w:pPr>
      <w:r w:rsidRPr="004D624F">
        <w:rPr>
          <w:rFonts w:ascii="Times New Roman" w:hAnsi="Times New Roman"/>
          <w:sz w:val="24"/>
          <w:szCs w:val="24"/>
        </w:rPr>
        <w:t>Agenda item:</w:t>
      </w:r>
      <w:r w:rsidRPr="004D624F">
        <w:rPr>
          <w:rFonts w:ascii="Times New Roman" w:hAnsi="Times New Roman"/>
          <w:sz w:val="24"/>
          <w:szCs w:val="24"/>
        </w:rPr>
        <w:tab/>
      </w:r>
      <w:r w:rsidR="00522950" w:rsidRPr="004D624F">
        <w:rPr>
          <w:rFonts w:ascii="Times New Roman" w:hAnsi="Times New Roman"/>
          <w:sz w:val="24"/>
          <w:szCs w:val="24"/>
          <w:lang w:eastAsia="zh-CN"/>
        </w:rPr>
        <w:t>7.2.9.</w:t>
      </w:r>
      <w:r w:rsidR="00A4012E">
        <w:rPr>
          <w:rFonts w:ascii="Times New Roman" w:hAnsi="Times New Roman"/>
          <w:sz w:val="24"/>
          <w:szCs w:val="24"/>
          <w:lang w:eastAsia="zh-CN"/>
        </w:rPr>
        <w:t>3</w:t>
      </w:r>
    </w:p>
    <w:p w14:paraId="6497E99B" w14:textId="77777777" w:rsidR="004935A9" w:rsidRPr="004D624F" w:rsidRDefault="004935A9" w:rsidP="001E7F38">
      <w:pPr>
        <w:pStyle w:val="TdocHeader2"/>
        <w:spacing w:after="0"/>
        <w:rPr>
          <w:rFonts w:ascii="Times New Roman" w:hAnsi="Times New Roman"/>
          <w:sz w:val="24"/>
          <w:szCs w:val="24"/>
        </w:rPr>
      </w:pPr>
      <w:r w:rsidRPr="004D624F">
        <w:rPr>
          <w:rFonts w:ascii="Times New Roman" w:hAnsi="Times New Roman"/>
          <w:sz w:val="24"/>
          <w:szCs w:val="24"/>
        </w:rPr>
        <w:t>Document for:</w:t>
      </w:r>
      <w:bookmarkStart w:id="3" w:name="DocumentFor"/>
      <w:bookmarkEnd w:id="3"/>
      <w:r w:rsidR="00722D6F" w:rsidRPr="004D624F">
        <w:rPr>
          <w:rFonts w:ascii="Times New Roman" w:hAnsi="Times New Roman"/>
          <w:sz w:val="24"/>
          <w:szCs w:val="24"/>
          <w:lang w:eastAsia="zh-CN"/>
        </w:rPr>
        <w:tab/>
      </w:r>
      <w:r w:rsidRPr="004D624F">
        <w:rPr>
          <w:rFonts w:ascii="Times New Roman" w:hAnsi="Times New Roman"/>
          <w:sz w:val="24"/>
          <w:szCs w:val="24"/>
        </w:rPr>
        <w:t>Discussion</w:t>
      </w:r>
      <w:r w:rsidR="00FD6B41" w:rsidRPr="004D624F">
        <w:rPr>
          <w:rFonts w:ascii="Times New Roman" w:hAnsi="Times New Roman"/>
          <w:sz w:val="24"/>
          <w:szCs w:val="24"/>
        </w:rPr>
        <w:t xml:space="preserve"> &amp; Decision</w:t>
      </w:r>
    </w:p>
    <w:p w14:paraId="7349F4F9" w14:textId="32A132ED" w:rsidR="00FE04A4" w:rsidRPr="004D624F" w:rsidRDefault="004935A9" w:rsidP="006F4B31">
      <w:pPr>
        <w:pStyle w:val="1"/>
        <w:numPr>
          <w:ilvl w:val="0"/>
          <w:numId w:val="4"/>
        </w:numPr>
        <w:rPr>
          <w:rFonts w:ascii="Times New Roman" w:hAnsi="Times New Roman"/>
        </w:rPr>
      </w:pPr>
      <w:bookmarkStart w:id="4" w:name="_Toc120549591"/>
      <w:bookmarkEnd w:id="0"/>
      <w:bookmarkEnd w:id="1"/>
      <w:r w:rsidRPr="004D624F">
        <w:rPr>
          <w:rFonts w:ascii="Times New Roman" w:hAnsi="Times New Roman"/>
        </w:rPr>
        <w:t>Introduction</w:t>
      </w:r>
      <w:bookmarkEnd w:id="4"/>
    </w:p>
    <w:p w14:paraId="24406CEE" w14:textId="5AB1827A" w:rsidR="0003175B" w:rsidRPr="0003175B" w:rsidRDefault="00A74426" w:rsidP="0003175B">
      <w:pPr>
        <w:jc w:val="both"/>
        <w:rPr>
          <w:rFonts w:eastAsia="MS Mincho"/>
        </w:rPr>
      </w:pPr>
      <w:r w:rsidRPr="004D624F">
        <w:rPr>
          <w:rFonts w:eastAsia="MS Mincho"/>
        </w:rPr>
        <w:t>At RAN</w:t>
      </w:r>
      <w:r w:rsidR="0003175B">
        <w:rPr>
          <w:rFonts w:eastAsia="MS Mincho"/>
        </w:rPr>
        <w:t>1</w:t>
      </w:r>
      <w:r w:rsidR="00D20FE4" w:rsidRPr="004D624F">
        <w:rPr>
          <w:rFonts w:eastAsia="MS Mincho"/>
        </w:rPr>
        <w:t xml:space="preserve"> #</w:t>
      </w:r>
      <w:r w:rsidR="0003175B">
        <w:rPr>
          <w:rFonts w:eastAsia="MS Mincho"/>
        </w:rPr>
        <w:t>96bis</w:t>
      </w:r>
      <w:r w:rsidR="0008718C" w:rsidRPr="004D624F">
        <w:rPr>
          <w:rFonts w:eastAsia="MS Mincho"/>
        </w:rPr>
        <w:t xml:space="preserve"> m</w:t>
      </w:r>
      <w:r w:rsidRPr="004D624F">
        <w:rPr>
          <w:rFonts w:eastAsia="MS Mincho"/>
        </w:rPr>
        <w:t xml:space="preserve">eeting, </w:t>
      </w:r>
      <w:r w:rsidR="0008718C" w:rsidRPr="004D624F">
        <w:rPr>
          <w:rFonts w:eastAsia="MS Mincho"/>
        </w:rPr>
        <w:t xml:space="preserve">the </w:t>
      </w:r>
      <w:r w:rsidR="0003175B">
        <w:rPr>
          <w:rFonts w:eastAsia="MS Mincho"/>
        </w:rPr>
        <w:t>potential DCI content in PDCCH-based power saving signal</w:t>
      </w:r>
      <w:r w:rsidR="00D20FE4" w:rsidRPr="004D624F">
        <w:rPr>
          <w:rFonts w:eastAsia="MS Mincho"/>
        </w:rPr>
        <w:t xml:space="preserve"> was approved</w:t>
      </w:r>
      <w:r w:rsidR="00A37B09" w:rsidRPr="004D624F">
        <w:rPr>
          <w:rFonts w:eastAsia="MS Mincho"/>
        </w:rPr>
        <w:t xml:space="preserve"> </w:t>
      </w:r>
      <w:r w:rsidR="00C84468" w:rsidRPr="004D624F">
        <w:rPr>
          <w:rFonts w:eastAsia="MS Mincho"/>
        </w:rPr>
        <w:t xml:space="preserve">as the following </w:t>
      </w:r>
      <w:r w:rsidR="00A37B09" w:rsidRPr="004D624F">
        <w:rPr>
          <w:rFonts w:eastAsia="MS Mincho"/>
        </w:rPr>
        <w:t>[</w:t>
      </w:r>
      <w:r w:rsidR="00EA7CD0" w:rsidRPr="004D624F">
        <w:rPr>
          <w:rFonts w:eastAsia="MS Mincho"/>
        </w:rPr>
        <w:t xml:space="preserve">1], </w:t>
      </w:r>
    </w:p>
    <w:p w14:paraId="5D815873" w14:textId="77777777" w:rsidR="0003175B" w:rsidRPr="0003175B" w:rsidRDefault="0003175B" w:rsidP="0003175B">
      <w:pPr>
        <w:overflowPunct/>
        <w:autoSpaceDE/>
        <w:autoSpaceDN/>
        <w:adjustRightInd/>
        <w:spacing w:after="0"/>
        <w:textAlignment w:val="auto"/>
        <w:rPr>
          <w:rFonts w:ascii="Times" w:eastAsia="Batang" w:hAnsi="Times"/>
          <w:szCs w:val="24"/>
          <w:highlight w:val="green"/>
          <w:lang w:eastAsia="en-US"/>
        </w:rPr>
      </w:pPr>
      <w:r w:rsidRPr="0003175B">
        <w:rPr>
          <w:rFonts w:ascii="Times" w:eastAsia="Batang" w:hAnsi="Times"/>
          <w:szCs w:val="24"/>
          <w:highlight w:val="green"/>
          <w:lang w:eastAsia="en-US"/>
        </w:rPr>
        <w:t>Agreements:</w:t>
      </w:r>
    </w:p>
    <w:p w14:paraId="462B13AF" w14:textId="77777777" w:rsidR="0003175B" w:rsidRPr="0003175B" w:rsidRDefault="0003175B" w:rsidP="0003175B">
      <w:pPr>
        <w:overflowPunct/>
        <w:autoSpaceDE/>
        <w:autoSpaceDN/>
        <w:adjustRightInd/>
        <w:spacing w:after="0"/>
        <w:textAlignment w:val="auto"/>
        <w:rPr>
          <w:rFonts w:ascii="Times" w:eastAsia="Batang" w:hAnsi="Times"/>
          <w:szCs w:val="24"/>
          <w:lang w:eastAsia="en-US"/>
        </w:rPr>
      </w:pPr>
      <w:r w:rsidRPr="0003175B">
        <w:rPr>
          <w:rFonts w:ascii="Times" w:eastAsia="Batang" w:hAnsi="Times"/>
          <w:szCs w:val="24"/>
          <w:lang w:eastAsia="en-US"/>
        </w:rPr>
        <w:t>Potential DCI contents in DCI format(s), to be further investigated:</w:t>
      </w:r>
    </w:p>
    <w:p w14:paraId="7D9F0D97"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Power saving technique associated with C-DRX–</w:t>
      </w:r>
    </w:p>
    <w:p w14:paraId="59D96512" w14:textId="77777777" w:rsidR="0003175B" w:rsidRPr="0003175B" w:rsidRDefault="0003175B" w:rsidP="0003175B">
      <w:pPr>
        <w:numPr>
          <w:ilvl w:val="1"/>
          <w:numId w:val="54"/>
        </w:numPr>
        <w:overflowPunct/>
        <w:autoSpaceDE/>
        <w:autoSpaceDN/>
        <w:adjustRightInd/>
        <w:spacing w:after="0"/>
        <w:textAlignment w:val="auto"/>
        <w:rPr>
          <w:rFonts w:eastAsia="Batang"/>
          <w:highlight w:val="yellow"/>
          <w:lang w:eastAsia="x-none"/>
        </w:rPr>
      </w:pPr>
      <w:r w:rsidRPr="0003175B">
        <w:rPr>
          <w:rFonts w:eastAsia="Batang"/>
          <w:highlight w:val="yellow"/>
          <w:lang w:eastAsia="x-none"/>
        </w:rPr>
        <w:t>Essential for UE function for the C-DRX</w:t>
      </w:r>
    </w:p>
    <w:p w14:paraId="04075044" w14:textId="77777777" w:rsidR="0003175B" w:rsidRPr="0003175B" w:rsidRDefault="0003175B" w:rsidP="0003175B">
      <w:pPr>
        <w:numPr>
          <w:ilvl w:val="2"/>
          <w:numId w:val="54"/>
        </w:numPr>
        <w:overflowPunct/>
        <w:autoSpaceDE/>
        <w:autoSpaceDN/>
        <w:adjustRightInd/>
        <w:spacing w:after="0"/>
        <w:textAlignment w:val="auto"/>
        <w:rPr>
          <w:rFonts w:eastAsia="Batang"/>
          <w:highlight w:val="yellow"/>
          <w:lang w:eastAsia="x-none"/>
        </w:rPr>
      </w:pPr>
      <w:r w:rsidRPr="0003175B">
        <w:rPr>
          <w:rFonts w:eastAsia="Batang"/>
          <w:highlight w:val="yellow"/>
          <w:lang w:eastAsia="x-none"/>
        </w:rPr>
        <w:t xml:space="preserve">Wakeup – </w:t>
      </w:r>
    </w:p>
    <w:p w14:paraId="279EE352" w14:textId="77777777" w:rsidR="0003175B" w:rsidRPr="0003175B" w:rsidRDefault="0003175B" w:rsidP="0003175B">
      <w:pPr>
        <w:numPr>
          <w:ilvl w:val="3"/>
          <w:numId w:val="54"/>
        </w:numPr>
        <w:overflowPunct/>
        <w:autoSpaceDE/>
        <w:autoSpaceDN/>
        <w:adjustRightInd/>
        <w:spacing w:after="0"/>
        <w:textAlignment w:val="auto"/>
        <w:rPr>
          <w:rFonts w:eastAsia="Batang"/>
          <w:highlight w:val="yellow"/>
          <w:lang w:eastAsia="x-none"/>
        </w:rPr>
      </w:pPr>
      <w:r w:rsidRPr="0003175B">
        <w:rPr>
          <w:rFonts w:eastAsia="Batang"/>
          <w:highlight w:val="yellow"/>
          <w:lang w:eastAsia="x-none"/>
        </w:rPr>
        <w:t>UE is indicated to transition from outside Active Time to Active Time</w:t>
      </w:r>
    </w:p>
    <w:p w14:paraId="1583977C" w14:textId="77777777" w:rsidR="0003175B" w:rsidRPr="0003175B" w:rsidRDefault="0003175B" w:rsidP="0003175B">
      <w:pPr>
        <w:numPr>
          <w:ilvl w:val="3"/>
          <w:numId w:val="54"/>
        </w:numPr>
        <w:overflowPunct/>
        <w:autoSpaceDE/>
        <w:autoSpaceDN/>
        <w:adjustRightInd/>
        <w:spacing w:after="0"/>
        <w:textAlignment w:val="auto"/>
        <w:rPr>
          <w:rFonts w:eastAsia="Batang"/>
          <w:lang w:eastAsia="x-none"/>
        </w:rPr>
      </w:pPr>
      <w:r w:rsidRPr="0003175B">
        <w:rPr>
          <w:rFonts w:eastAsia="Batang"/>
          <w:lang w:eastAsia="x-none"/>
        </w:rPr>
        <w:t>UE is indicated to stay at Active Time</w:t>
      </w:r>
    </w:p>
    <w:p w14:paraId="74572997" w14:textId="77777777" w:rsidR="0003175B" w:rsidRPr="0003175B" w:rsidRDefault="0003175B" w:rsidP="0003175B">
      <w:pPr>
        <w:numPr>
          <w:ilvl w:val="2"/>
          <w:numId w:val="54"/>
        </w:numPr>
        <w:overflowPunct/>
        <w:autoSpaceDE/>
        <w:autoSpaceDN/>
        <w:adjustRightInd/>
        <w:spacing w:after="0"/>
        <w:textAlignment w:val="auto"/>
        <w:rPr>
          <w:rFonts w:eastAsia="Batang"/>
          <w:i/>
          <w:lang w:eastAsia="x-none"/>
        </w:rPr>
      </w:pPr>
      <w:r w:rsidRPr="0003175B">
        <w:rPr>
          <w:rFonts w:eastAsia="Batang"/>
          <w:i/>
          <w:lang w:eastAsia="x-none"/>
        </w:rPr>
        <w:t xml:space="preserve">Go to sleep– </w:t>
      </w:r>
    </w:p>
    <w:p w14:paraId="4EE372E0" w14:textId="77777777" w:rsidR="0003175B" w:rsidRPr="0003175B" w:rsidRDefault="0003175B" w:rsidP="0003175B">
      <w:pPr>
        <w:numPr>
          <w:ilvl w:val="3"/>
          <w:numId w:val="54"/>
        </w:numPr>
        <w:overflowPunct/>
        <w:autoSpaceDE/>
        <w:autoSpaceDN/>
        <w:adjustRightInd/>
        <w:spacing w:after="0"/>
        <w:textAlignment w:val="auto"/>
        <w:rPr>
          <w:rFonts w:eastAsia="Batang"/>
          <w:i/>
          <w:lang w:eastAsia="x-none"/>
        </w:rPr>
      </w:pPr>
      <w:r w:rsidRPr="0003175B">
        <w:rPr>
          <w:rFonts w:eastAsia="Batang"/>
          <w:i/>
          <w:lang w:eastAsia="x-none"/>
        </w:rPr>
        <w:t>UE is indicated to transition from Active Time to outside Active Time.</w:t>
      </w:r>
    </w:p>
    <w:p w14:paraId="06BAE04F" w14:textId="77777777" w:rsidR="0003175B" w:rsidRPr="0003175B" w:rsidRDefault="0003175B" w:rsidP="0003175B">
      <w:pPr>
        <w:numPr>
          <w:ilvl w:val="3"/>
          <w:numId w:val="54"/>
        </w:numPr>
        <w:overflowPunct/>
        <w:autoSpaceDE/>
        <w:autoSpaceDN/>
        <w:adjustRightInd/>
        <w:spacing w:after="0"/>
        <w:textAlignment w:val="auto"/>
        <w:rPr>
          <w:rFonts w:eastAsia="Batang"/>
          <w:i/>
          <w:lang w:eastAsia="x-none"/>
        </w:rPr>
      </w:pPr>
      <w:r w:rsidRPr="0003175B">
        <w:rPr>
          <w:rFonts w:eastAsia="Batang"/>
          <w:i/>
          <w:lang w:eastAsia="x-none"/>
        </w:rPr>
        <w:t>UE is indicated to stay outside Active Time</w:t>
      </w:r>
    </w:p>
    <w:p w14:paraId="4A3BDD83" w14:textId="77777777" w:rsidR="0003175B" w:rsidRPr="0003175B" w:rsidRDefault="0003175B" w:rsidP="0003175B">
      <w:pPr>
        <w:numPr>
          <w:ilvl w:val="2"/>
          <w:numId w:val="54"/>
        </w:numPr>
        <w:overflowPunct/>
        <w:autoSpaceDE/>
        <w:autoSpaceDN/>
        <w:adjustRightInd/>
        <w:spacing w:after="0"/>
        <w:textAlignment w:val="auto"/>
        <w:rPr>
          <w:rFonts w:eastAsia="Batang"/>
          <w:lang w:eastAsia="x-none"/>
        </w:rPr>
      </w:pPr>
      <w:r w:rsidRPr="0003175B">
        <w:rPr>
          <w:rFonts w:eastAsia="Batang"/>
          <w:lang w:eastAsia="x-none"/>
        </w:rPr>
        <w:t>FFS: The time of receiving the wakeup and go-to-sleep indication inside or outside Active Time.</w:t>
      </w:r>
    </w:p>
    <w:p w14:paraId="75ADC7DF"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Cross-slot scheduling</w:t>
      </w:r>
    </w:p>
    <w:p w14:paraId="26D9BBB0"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Triggering RS transmission</w:t>
      </w:r>
    </w:p>
    <w:p w14:paraId="0A020437"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CSI report</w:t>
      </w:r>
    </w:p>
    <w:p w14:paraId="0A686B14"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Single vs. multi-cell operation</w:t>
      </w:r>
    </w:p>
    <w:p w14:paraId="62E0A179" w14:textId="77777777" w:rsidR="0003175B" w:rsidRPr="0003175B" w:rsidRDefault="0003175B" w:rsidP="0003175B">
      <w:pPr>
        <w:numPr>
          <w:ilvl w:val="0"/>
          <w:numId w:val="54"/>
        </w:numPr>
        <w:overflowPunct/>
        <w:autoSpaceDE/>
        <w:autoSpaceDN/>
        <w:adjustRightInd/>
        <w:spacing w:after="0"/>
        <w:textAlignment w:val="auto"/>
        <w:rPr>
          <w:rFonts w:eastAsia="Batang"/>
          <w:i/>
          <w:lang w:eastAsia="x-none"/>
        </w:rPr>
      </w:pPr>
      <w:r w:rsidRPr="0003175B">
        <w:rPr>
          <w:rFonts w:eastAsia="Batang"/>
          <w:i/>
          <w:lang w:eastAsia="x-none"/>
        </w:rPr>
        <w:t>BWP /SCell</w:t>
      </w:r>
    </w:p>
    <w:p w14:paraId="5E9F9C89" w14:textId="77777777" w:rsidR="0003175B" w:rsidRPr="0003175B" w:rsidRDefault="0003175B" w:rsidP="0003175B">
      <w:pPr>
        <w:numPr>
          <w:ilvl w:val="1"/>
          <w:numId w:val="54"/>
        </w:numPr>
        <w:overflowPunct/>
        <w:autoSpaceDE/>
        <w:autoSpaceDN/>
        <w:adjustRightInd/>
        <w:spacing w:after="0"/>
        <w:textAlignment w:val="auto"/>
        <w:rPr>
          <w:rFonts w:eastAsia="Batang"/>
          <w:i/>
          <w:lang w:eastAsia="x-none"/>
        </w:rPr>
      </w:pPr>
      <w:r w:rsidRPr="0003175B">
        <w:rPr>
          <w:rFonts w:eastAsia="Batang"/>
          <w:i/>
          <w:lang w:eastAsia="x-none"/>
        </w:rPr>
        <w:t xml:space="preserve">BWP &amp; SCell together </w:t>
      </w:r>
    </w:p>
    <w:p w14:paraId="2C451E18" w14:textId="77777777" w:rsidR="0003175B" w:rsidRPr="0003175B" w:rsidRDefault="0003175B" w:rsidP="0003175B">
      <w:pPr>
        <w:numPr>
          <w:ilvl w:val="1"/>
          <w:numId w:val="54"/>
        </w:numPr>
        <w:overflowPunct/>
        <w:autoSpaceDE/>
        <w:autoSpaceDN/>
        <w:adjustRightInd/>
        <w:spacing w:after="0"/>
        <w:textAlignment w:val="auto"/>
        <w:rPr>
          <w:rFonts w:eastAsia="Batang"/>
          <w:i/>
          <w:lang w:eastAsia="x-none"/>
        </w:rPr>
      </w:pPr>
      <w:r w:rsidRPr="0003175B">
        <w:rPr>
          <w:rFonts w:eastAsia="Batang"/>
          <w:i/>
          <w:lang w:eastAsia="x-none"/>
        </w:rPr>
        <w:t>BWP and SCell have separated fields</w:t>
      </w:r>
    </w:p>
    <w:p w14:paraId="72A04EE4" w14:textId="77777777" w:rsidR="0003175B" w:rsidRPr="0003175B" w:rsidRDefault="0003175B" w:rsidP="0003175B">
      <w:pPr>
        <w:numPr>
          <w:ilvl w:val="0"/>
          <w:numId w:val="54"/>
        </w:numPr>
        <w:overflowPunct/>
        <w:autoSpaceDE/>
        <w:autoSpaceDN/>
        <w:adjustRightInd/>
        <w:spacing w:after="0"/>
        <w:textAlignment w:val="auto"/>
        <w:rPr>
          <w:rFonts w:eastAsia="Batang"/>
          <w:i/>
          <w:lang w:eastAsia="x-none"/>
        </w:rPr>
      </w:pPr>
      <w:r w:rsidRPr="0003175B">
        <w:rPr>
          <w:rFonts w:eastAsia="Batang"/>
          <w:i/>
          <w:lang w:eastAsia="x-none"/>
        </w:rPr>
        <w:t xml:space="preserve">MIMO layer adaptation/number of Anenna adaptation </w:t>
      </w:r>
    </w:p>
    <w:p w14:paraId="0AFF684F" w14:textId="77777777" w:rsidR="0003175B" w:rsidRPr="0003175B" w:rsidRDefault="0003175B" w:rsidP="0003175B">
      <w:pPr>
        <w:numPr>
          <w:ilvl w:val="1"/>
          <w:numId w:val="54"/>
        </w:numPr>
        <w:overflowPunct/>
        <w:autoSpaceDE/>
        <w:autoSpaceDN/>
        <w:adjustRightInd/>
        <w:spacing w:after="0"/>
        <w:textAlignment w:val="auto"/>
        <w:rPr>
          <w:rFonts w:eastAsia="Batang"/>
          <w:i/>
          <w:lang w:eastAsia="x-none"/>
        </w:rPr>
      </w:pPr>
      <w:r w:rsidRPr="0003175B">
        <w:rPr>
          <w:rFonts w:eastAsia="Batang"/>
          <w:i/>
          <w:lang w:eastAsia="x-none"/>
        </w:rPr>
        <w:t>May further depend on RAN4’s work</w:t>
      </w:r>
    </w:p>
    <w:p w14:paraId="03514C56" w14:textId="77777777" w:rsidR="0003175B" w:rsidRPr="0003175B" w:rsidRDefault="0003175B" w:rsidP="0003175B">
      <w:pPr>
        <w:numPr>
          <w:ilvl w:val="0"/>
          <w:numId w:val="54"/>
        </w:numPr>
        <w:overflowPunct/>
        <w:autoSpaceDE/>
        <w:autoSpaceDN/>
        <w:adjustRightInd/>
        <w:spacing w:after="0"/>
        <w:textAlignment w:val="auto"/>
        <w:rPr>
          <w:rFonts w:eastAsia="Batang"/>
          <w:i/>
          <w:lang w:eastAsia="x-none"/>
        </w:rPr>
      </w:pPr>
      <w:r w:rsidRPr="0003175B">
        <w:rPr>
          <w:rFonts w:eastAsia="Batang"/>
          <w:i/>
          <w:lang w:eastAsia="x-none"/>
        </w:rPr>
        <w:t>Indication of CORESET/search space/candidate of subsequent PDCCH decoding</w:t>
      </w:r>
    </w:p>
    <w:p w14:paraId="60EA241B" w14:textId="77777777" w:rsidR="0003175B" w:rsidRPr="0003175B" w:rsidRDefault="0003175B" w:rsidP="0003175B">
      <w:pPr>
        <w:numPr>
          <w:ilvl w:val="0"/>
          <w:numId w:val="54"/>
        </w:numPr>
        <w:overflowPunct/>
        <w:autoSpaceDE/>
        <w:autoSpaceDN/>
        <w:adjustRightInd/>
        <w:spacing w:after="0"/>
        <w:textAlignment w:val="auto"/>
        <w:rPr>
          <w:rFonts w:eastAsia="Batang"/>
          <w:i/>
          <w:lang w:eastAsia="x-none"/>
        </w:rPr>
      </w:pPr>
      <w:r w:rsidRPr="0003175B">
        <w:rPr>
          <w:rFonts w:eastAsia="Batang"/>
          <w:i/>
          <w:lang w:eastAsia="x-none"/>
        </w:rPr>
        <w:t>PDCCH monitoring periodicity</w:t>
      </w:r>
    </w:p>
    <w:p w14:paraId="117807BD" w14:textId="77777777" w:rsidR="0003175B" w:rsidRPr="0003175B" w:rsidRDefault="0003175B" w:rsidP="0003175B">
      <w:pPr>
        <w:numPr>
          <w:ilvl w:val="0"/>
          <w:numId w:val="54"/>
        </w:numPr>
        <w:overflowPunct/>
        <w:autoSpaceDE/>
        <w:autoSpaceDN/>
        <w:adjustRightInd/>
        <w:spacing w:after="0"/>
        <w:textAlignment w:val="auto"/>
        <w:rPr>
          <w:rFonts w:eastAsia="Batang"/>
          <w:i/>
          <w:lang w:eastAsia="x-none"/>
        </w:rPr>
      </w:pPr>
      <w:r w:rsidRPr="0003175B">
        <w:rPr>
          <w:rFonts w:eastAsia="Batang"/>
          <w:i/>
          <w:lang w:eastAsia="x-none"/>
        </w:rPr>
        <w:t xml:space="preserve">PDCCH skipping (skipping duration)- </w:t>
      </w:r>
    </w:p>
    <w:p w14:paraId="44CDA5AB" w14:textId="77777777" w:rsidR="0003175B" w:rsidRPr="0003175B" w:rsidRDefault="0003175B" w:rsidP="0003175B">
      <w:pPr>
        <w:numPr>
          <w:ilvl w:val="1"/>
          <w:numId w:val="54"/>
        </w:numPr>
        <w:overflowPunct/>
        <w:autoSpaceDE/>
        <w:autoSpaceDN/>
        <w:adjustRightInd/>
        <w:spacing w:after="0"/>
        <w:textAlignment w:val="auto"/>
        <w:rPr>
          <w:rFonts w:eastAsia="Batang"/>
          <w:i/>
          <w:lang w:eastAsia="x-none"/>
        </w:rPr>
      </w:pPr>
      <w:r w:rsidRPr="0003175B">
        <w:rPr>
          <w:rFonts w:eastAsia="Batang"/>
          <w:i/>
          <w:lang w:eastAsia="x-none"/>
        </w:rPr>
        <w:t>PDCCH skipping – UE is indicated to skip number of the PDCCH monitoring occasions and stays in the Active Time</w:t>
      </w:r>
    </w:p>
    <w:p w14:paraId="205959F4" w14:textId="77777777" w:rsidR="0003175B" w:rsidRPr="0003175B" w:rsidRDefault="0003175B" w:rsidP="0003175B">
      <w:pPr>
        <w:overflowPunct/>
        <w:autoSpaceDE/>
        <w:autoSpaceDN/>
        <w:adjustRightInd/>
        <w:spacing w:after="0"/>
        <w:textAlignment w:val="auto"/>
        <w:rPr>
          <w:rFonts w:ascii="Times" w:eastAsia="Batang" w:hAnsi="Times"/>
          <w:szCs w:val="24"/>
          <w:lang w:eastAsia="en-US"/>
        </w:rPr>
      </w:pPr>
      <w:r w:rsidRPr="0003175B">
        <w:rPr>
          <w:rFonts w:ascii="Times" w:eastAsia="Batang" w:hAnsi="Times"/>
          <w:szCs w:val="24"/>
          <w:lang w:eastAsia="en-US"/>
        </w:rPr>
        <w:t xml:space="preserve">Note that </w:t>
      </w:r>
    </w:p>
    <w:p w14:paraId="1EDCAE66" w14:textId="77777777" w:rsidR="0003175B" w:rsidRPr="0003175B" w:rsidRDefault="0003175B" w:rsidP="0003175B">
      <w:pPr>
        <w:numPr>
          <w:ilvl w:val="0"/>
          <w:numId w:val="55"/>
        </w:numPr>
        <w:overflowPunct/>
        <w:autoSpaceDE/>
        <w:autoSpaceDN/>
        <w:adjustRightInd/>
        <w:spacing w:after="0"/>
        <w:textAlignment w:val="auto"/>
        <w:rPr>
          <w:rFonts w:ascii="Times" w:eastAsia="Batang" w:hAnsi="Times"/>
          <w:szCs w:val="24"/>
          <w:lang w:eastAsia="en-US"/>
        </w:rPr>
      </w:pPr>
      <w:r w:rsidRPr="0003175B">
        <w:rPr>
          <w:rFonts w:ascii="Times" w:eastAsia="Batang" w:hAnsi="Times"/>
          <w:szCs w:val="24"/>
          <w:lang w:eastAsia="en-US"/>
        </w:rPr>
        <w:t xml:space="preserve">For the bullets in </w:t>
      </w:r>
      <w:r w:rsidRPr="0003175B">
        <w:rPr>
          <w:rFonts w:ascii="Times" w:eastAsia="Batang" w:hAnsi="Times"/>
          <w:i/>
          <w:szCs w:val="24"/>
          <w:lang w:eastAsia="en-US"/>
        </w:rPr>
        <w:t>italic</w:t>
      </w:r>
      <w:r w:rsidRPr="0003175B">
        <w:rPr>
          <w:rFonts w:ascii="Times" w:eastAsia="Batang" w:hAnsi="Times"/>
          <w:szCs w:val="24"/>
          <w:lang w:eastAsia="en-US"/>
        </w:rPr>
        <w:t xml:space="preserve">, there are concerns that some of which may have dependence on the ongoing SI in RAN2. </w:t>
      </w:r>
    </w:p>
    <w:p w14:paraId="131B40D8" w14:textId="77777777" w:rsidR="0003175B" w:rsidRPr="0003175B" w:rsidRDefault="0003175B" w:rsidP="0003175B">
      <w:pPr>
        <w:numPr>
          <w:ilvl w:val="0"/>
          <w:numId w:val="55"/>
        </w:numPr>
        <w:overflowPunct/>
        <w:autoSpaceDE/>
        <w:autoSpaceDN/>
        <w:adjustRightInd/>
        <w:spacing w:after="0"/>
        <w:textAlignment w:val="auto"/>
        <w:rPr>
          <w:rFonts w:ascii="Times" w:eastAsia="Batang" w:hAnsi="Times"/>
          <w:szCs w:val="24"/>
          <w:lang w:eastAsia="en-US"/>
        </w:rPr>
      </w:pPr>
      <w:r w:rsidRPr="0003175B">
        <w:rPr>
          <w:rFonts w:ascii="Times" w:eastAsia="Batang" w:hAnsi="Times"/>
          <w:szCs w:val="24"/>
          <w:lang w:eastAsia="en-US"/>
        </w:rPr>
        <w:t xml:space="preserve">For the last two bullets, there are additional concerns that these are deemded by some companies to be not in the scope of the power saving WI approved so far </w:t>
      </w:r>
    </w:p>
    <w:p w14:paraId="17936461" w14:textId="77777777" w:rsidR="0003175B" w:rsidRPr="0003175B" w:rsidRDefault="0003175B" w:rsidP="0003175B">
      <w:pPr>
        <w:overflowPunct/>
        <w:autoSpaceDE/>
        <w:autoSpaceDN/>
        <w:adjustRightInd/>
        <w:spacing w:after="0"/>
        <w:textAlignment w:val="auto"/>
        <w:rPr>
          <w:rFonts w:eastAsia="Batang"/>
          <w:lang w:eastAsia="x-none"/>
        </w:rPr>
      </w:pPr>
    </w:p>
    <w:p w14:paraId="0C7EA2C6" w14:textId="77777777" w:rsidR="0003175B" w:rsidRPr="0003175B" w:rsidRDefault="0003175B" w:rsidP="0003175B">
      <w:pPr>
        <w:overflowPunct/>
        <w:autoSpaceDE/>
        <w:autoSpaceDN/>
        <w:adjustRightInd/>
        <w:spacing w:after="0"/>
        <w:textAlignment w:val="auto"/>
        <w:rPr>
          <w:rFonts w:eastAsia="Batang"/>
          <w:lang w:eastAsia="x-none"/>
        </w:rPr>
      </w:pPr>
      <w:r w:rsidRPr="0003175B">
        <w:rPr>
          <w:rFonts w:eastAsia="Batang"/>
          <w:lang w:eastAsia="x-none"/>
        </w:rPr>
        <w:t>The following candidates may be discussed after RAN2’s SI is completed:</w:t>
      </w:r>
    </w:p>
    <w:p w14:paraId="71374EFB"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 xml:space="preserve">Skipping number of DRX monitoring </w:t>
      </w:r>
    </w:p>
    <w:p w14:paraId="71DDF734"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SPS activation</w:t>
      </w:r>
    </w:p>
    <w:p w14:paraId="6B618830" w14:textId="77777777" w:rsidR="0003175B" w:rsidRPr="0003175B" w:rsidRDefault="0003175B" w:rsidP="0003175B">
      <w:pPr>
        <w:numPr>
          <w:ilvl w:val="0"/>
          <w:numId w:val="54"/>
        </w:numPr>
        <w:overflowPunct/>
        <w:autoSpaceDE/>
        <w:autoSpaceDN/>
        <w:adjustRightInd/>
        <w:spacing w:after="0"/>
        <w:textAlignment w:val="auto"/>
        <w:rPr>
          <w:rFonts w:eastAsia="Batang"/>
          <w:lang w:eastAsia="x-none"/>
        </w:rPr>
      </w:pPr>
      <w:r w:rsidRPr="0003175B">
        <w:rPr>
          <w:rFonts w:eastAsia="Batang"/>
          <w:lang w:eastAsia="x-none"/>
        </w:rPr>
        <w:t xml:space="preserve">DRX configuration </w:t>
      </w:r>
    </w:p>
    <w:p w14:paraId="569FBD74" w14:textId="77777777" w:rsidR="0003175B" w:rsidRPr="004D624F" w:rsidRDefault="0003175B" w:rsidP="00DC0C7B">
      <w:pPr>
        <w:overflowPunct/>
        <w:autoSpaceDE/>
        <w:autoSpaceDN/>
        <w:adjustRightInd/>
        <w:spacing w:after="0"/>
        <w:textAlignment w:val="auto"/>
        <w:rPr>
          <w:rFonts w:eastAsiaTheme="minorEastAsia"/>
          <w:szCs w:val="24"/>
          <w:lang w:eastAsia="zh-CN"/>
        </w:rPr>
      </w:pPr>
    </w:p>
    <w:p w14:paraId="66EAB59B" w14:textId="197E6C30" w:rsidR="00AD3CE0" w:rsidRPr="004D624F" w:rsidRDefault="006D6B4F" w:rsidP="00170C40">
      <w:pPr>
        <w:overflowPunct/>
        <w:autoSpaceDE/>
        <w:autoSpaceDN/>
        <w:adjustRightInd/>
        <w:spacing w:after="0"/>
        <w:jc w:val="both"/>
        <w:textAlignment w:val="auto"/>
        <w:rPr>
          <w:rFonts w:eastAsiaTheme="minorEastAsia"/>
          <w:szCs w:val="24"/>
          <w:lang w:eastAsia="zh-CN"/>
        </w:rPr>
      </w:pPr>
      <w:r>
        <w:rPr>
          <w:rFonts w:eastAsiaTheme="minorEastAsia"/>
          <w:szCs w:val="24"/>
          <w:lang w:eastAsia="zh-CN"/>
        </w:rPr>
        <w:t xml:space="preserve">One of the essential </w:t>
      </w:r>
      <w:r w:rsidR="00022D6F">
        <w:rPr>
          <w:rFonts w:eastAsiaTheme="minorEastAsia"/>
          <w:szCs w:val="24"/>
          <w:lang w:eastAsia="zh-CN"/>
        </w:rPr>
        <w:t xml:space="preserve">function of </w:t>
      </w:r>
      <w:r>
        <w:rPr>
          <w:rFonts w:eastAsiaTheme="minorEastAsia"/>
          <w:szCs w:val="24"/>
          <w:lang w:eastAsia="zh-CN"/>
        </w:rPr>
        <w:t xml:space="preserve">power saving signal is </w:t>
      </w:r>
      <w:r w:rsidR="00022D6F">
        <w:rPr>
          <w:rFonts w:eastAsiaTheme="minorEastAsia"/>
          <w:szCs w:val="24"/>
          <w:lang w:eastAsia="zh-CN"/>
        </w:rPr>
        <w:t xml:space="preserve">to </w:t>
      </w:r>
      <w:r>
        <w:rPr>
          <w:rFonts w:eastAsiaTheme="minorEastAsia"/>
          <w:szCs w:val="24"/>
          <w:lang w:eastAsia="zh-CN"/>
        </w:rPr>
        <w:t>wake up UE</w:t>
      </w:r>
      <w:r w:rsidR="00022D6F">
        <w:rPr>
          <w:rFonts w:eastAsiaTheme="minorEastAsia"/>
          <w:szCs w:val="24"/>
          <w:lang w:eastAsia="zh-CN"/>
        </w:rPr>
        <w:t xml:space="preserve"> or not</w:t>
      </w:r>
      <w:r>
        <w:rPr>
          <w:rFonts w:eastAsiaTheme="minorEastAsia"/>
          <w:szCs w:val="24"/>
          <w:lang w:eastAsia="zh-CN"/>
        </w:rPr>
        <w:t xml:space="preserve"> </w:t>
      </w:r>
      <w:r w:rsidR="00AE5333">
        <w:rPr>
          <w:rFonts w:eastAsiaTheme="minorEastAsia"/>
          <w:szCs w:val="24"/>
          <w:lang w:eastAsia="zh-CN"/>
        </w:rPr>
        <w:t xml:space="preserve">in </w:t>
      </w:r>
      <w:r>
        <w:rPr>
          <w:rFonts w:eastAsiaTheme="minorEastAsia"/>
          <w:szCs w:val="24"/>
          <w:lang w:eastAsia="zh-CN"/>
        </w:rPr>
        <w:t>C-DRX</w:t>
      </w:r>
      <w:r w:rsidR="00AE5333">
        <w:rPr>
          <w:rFonts w:eastAsiaTheme="minorEastAsia"/>
          <w:szCs w:val="24"/>
          <w:lang w:eastAsia="zh-CN"/>
        </w:rPr>
        <w:t xml:space="preserve"> operation, i.e., the waking up signal</w:t>
      </w:r>
      <w:r>
        <w:rPr>
          <w:rFonts w:eastAsiaTheme="minorEastAsia"/>
          <w:szCs w:val="24"/>
          <w:lang w:eastAsia="zh-CN"/>
        </w:rPr>
        <w:t xml:space="preserve">. In this contribution, </w:t>
      </w:r>
      <w:r w:rsidR="009B446B">
        <w:rPr>
          <w:rFonts w:eastAsiaTheme="minorEastAsia"/>
          <w:szCs w:val="24"/>
          <w:lang w:eastAsia="zh-CN"/>
        </w:rPr>
        <w:t>the</w:t>
      </w:r>
      <w:r w:rsidR="00AE5333">
        <w:rPr>
          <w:rFonts w:eastAsiaTheme="minorEastAsia"/>
          <w:szCs w:val="24"/>
          <w:lang w:eastAsia="zh-CN"/>
        </w:rPr>
        <w:t xml:space="preserve"> impact of waking up signal on the current BWP switching </w:t>
      </w:r>
      <w:r w:rsidR="0025497A">
        <w:rPr>
          <w:rFonts w:eastAsiaTheme="minorEastAsia"/>
          <w:szCs w:val="24"/>
          <w:lang w:eastAsia="zh-CN"/>
        </w:rPr>
        <w:t xml:space="preserve">operation </w:t>
      </w:r>
      <w:r w:rsidR="00AE5333">
        <w:rPr>
          <w:rFonts w:eastAsiaTheme="minorEastAsia"/>
          <w:szCs w:val="24"/>
          <w:lang w:eastAsia="zh-CN"/>
        </w:rPr>
        <w:t>is discussed</w:t>
      </w:r>
      <w:r>
        <w:rPr>
          <w:rFonts w:eastAsiaTheme="minorEastAsia"/>
          <w:szCs w:val="24"/>
          <w:lang w:eastAsia="zh-CN"/>
        </w:rPr>
        <w:t>.</w:t>
      </w:r>
    </w:p>
    <w:p w14:paraId="38ADD281" w14:textId="22091B4C" w:rsidR="00837B31" w:rsidRDefault="006D0D35" w:rsidP="006D0D35">
      <w:pPr>
        <w:pStyle w:val="1"/>
        <w:numPr>
          <w:ilvl w:val="0"/>
          <w:numId w:val="4"/>
        </w:numPr>
        <w:jc w:val="both"/>
        <w:rPr>
          <w:rFonts w:ascii="Times New Roman" w:hAnsi="Times New Roman"/>
          <w:lang w:eastAsia="zh-CN"/>
        </w:rPr>
      </w:pPr>
      <w:r>
        <w:rPr>
          <w:rFonts w:ascii="Times New Roman" w:hAnsi="Times New Roman"/>
          <w:lang w:eastAsia="zh-CN"/>
        </w:rPr>
        <w:lastRenderedPageBreak/>
        <w:t>I</w:t>
      </w:r>
      <w:r w:rsidRPr="006D0D35">
        <w:rPr>
          <w:rFonts w:ascii="Times New Roman" w:hAnsi="Times New Roman"/>
          <w:lang w:eastAsia="zh-CN"/>
        </w:rPr>
        <w:t>m</w:t>
      </w:r>
      <w:r>
        <w:rPr>
          <w:rFonts w:ascii="Times New Roman" w:hAnsi="Times New Roman"/>
          <w:lang w:eastAsia="zh-CN"/>
        </w:rPr>
        <w:t>pact of waking up signal on BWP switching operation</w:t>
      </w:r>
      <w:r w:rsidR="006D6B4F">
        <w:rPr>
          <w:rFonts w:ascii="Times New Roman" w:hAnsi="Times New Roman"/>
          <w:lang w:eastAsia="zh-CN"/>
        </w:rPr>
        <w:t xml:space="preserve"> </w:t>
      </w:r>
    </w:p>
    <w:p w14:paraId="345C3BD8" w14:textId="67406D5E" w:rsidR="00D6178A" w:rsidRDefault="00D6178A" w:rsidP="00930D10">
      <w:pPr>
        <w:jc w:val="both"/>
        <w:rPr>
          <w:lang w:eastAsia="zh-CN"/>
        </w:rPr>
      </w:pPr>
      <w:r>
        <w:rPr>
          <w:lang w:eastAsia="zh-CN"/>
        </w:rPr>
        <w:t>T</w:t>
      </w:r>
      <w:r w:rsidR="00E11C1C">
        <w:rPr>
          <w:lang w:eastAsia="zh-CN"/>
        </w:rPr>
        <w:t>he PDCCH-based power saving signal design and potential DCI contents are discussed</w:t>
      </w:r>
      <w:r>
        <w:rPr>
          <w:lang w:eastAsia="zh-CN"/>
        </w:rPr>
        <w:t xml:space="preserve"> in our </w:t>
      </w:r>
      <w:r w:rsidR="008C5E42">
        <w:rPr>
          <w:lang w:eastAsia="zh-CN"/>
        </w:rPr>
        <w:t xml:space="preserve">companion </w:t>
      </w:r>
      <w:r>
        <w:rPr>
          <w:lang w:eastAsia="zh-CN"/>
        </w:rPr>
        <w:t>contribution [2]</w:t>
      </w:r>
      <w:r w:rsidR="00E11C1C">
        <w:rPr>
          <w:lang w:eastAsia="zh-CN"/>
        </w:rPr>
        <w:t xml:space="preserve">. One of the most essential function for power saving signal is to wake up UE from DRX </w:t>
      </w:r>
      <w:r w:rsidR="00801B35">
        <w:rPr>
          <w:lang w:eastAsia="zh-CN"/>
        </w:rPr>
        <w:t>off</w:t>
      </w:r>
      <w:r w:rsidR="00E11C1C">
        <w:rPr>
          <w:lang w:eastAsia="zh-CN"/>
        </w:rPr>
        <w:t xml:space="preserve"> to </w:t>
      </w:r>
      <w:r w:rsidR="00801B35">
        <w:rPr>
          <w:lang w:eastAsia="zh-CN"/>
        </w:rPr>
        <w:t>DRX A</w:t>
      </w:r>
      <w:r w:rsidR="00E11C1C">
        <w:rPr>
          <w:lang w:eastAsia="zh-CN"/>
        </w:rPr>
        <w:t>ctive time</w:t>
      </w:r>
      <w:r w:rsidR="00644689">
        <w:rPr>
          <w:lang w:eastAsia="zh-CN"/>
        </w:rPr>
        <w:t xml:space="preserve">, </w:t>
      </w:r>
      <w:r w:rsidR="00E11C1C">
        <w:rPr>
          <w:lang w:eastAsia="zh-CN"/>
        </w:rPr>
        <w:t>which can reduce the PDCCH-only power consumption.</w:t>
      </w:r>
      <w:r w:rsidR="00930D10">
        <w:rPr>
          <w:lang w:eastAsia="zh-CN"/>
        </w:rPr>
        <w:t xml:space="preserve"> Besides</w:t>
      </w:r>
      <w:r w:rsidR="002C2E3B">
        <w:rPr>
          <w:lang w:eastAsia="zh-CN"/>
        </w:rPr>
        <w:t xml:space="preserve"> the reducing PDCCH decoding in time domain</w:t>
      </w:r>
      <w:r w:rsidR="00930D10">
        <w:rPr>
          <w:lang w:eastAsia="zh-CN"/>
        </w:rPr>
        <w:t xml:space="preserve">, the power saving schemes on frequency domain such as BWP </w:t>
      </w:r>
      <w:r w:rsidR="00644689">
        <w:rPr>
          <w:lang w:eastAsia="zh-CN"/>
        </w:rPr>
        <w:t>switching</w:t>
      </w:r>
      <w:r w:rsidR="00930D10">
        <w:rPr>
          <w:lang w:eastAsia="zh-CN"/>
        </w:rPr>
        <w:t xml:space="preserve"> operation can also </w:t>
      </w:r>
      <w:r w:rsidR="00612774">
        <w:rPr>
          <w:lang w:eastAsia="zh-CN"/>
        </w:rPr>
        <w:t>influence</w:t>
      </w:r>
      <w:r w:rsidR="00930D10">
        <w:rPr>
          <w:lang w:eastAsia="zh-CN"/>
        </w:rPr>
        <w:t xml:space="preserve"> the total UE power consumption.</w:t>
      </w:r>
    </w:p>
    <w:p w14:paraId="64482AE4" w14:textId="1068CA17" w:rsidR="00384D6F" w:rsidRDefault="00197641" w:rsidP="000B683B">
      <w:pPr>
        <w:jc w:val="both"/>
        <w:rPr>
          <w:lang w:eastAsia="zh-CN"/>
        </w:rPr>
      </w:pPr>
      <w:r>
        <w:rPr>
          <w:lang w:eastAsia="zh-CN"/>
        </w:rPr>
        <w:t>I</w:t>
      </w:r>
      <w:r w:rsidR="002C2E3B">
        <w:rPr>
          <w:lang w:eastAsia="zh-CN"/>
        </w:rPr>
        <w:t>n NR R15, the DRX operation and BWP operation are two independent procedure</w:t>
      </w:r>
      <w:r w:rsidR="00CF3BF8">
        <w:rPr>
          <w:lang w:eastAsia="zh-CN"/>
        </w:rPr>
        <w:t>s</w:t>
      </w:r>
      <w:r w:rsidR="00A660F7">
        <w:rPr>
          <w:lang w:eastAsia="zh-CN"/>
        </w:rPr>
        <w:t>.</w:t>
      </w:r>
      <w:r w:rsidR="00CF3BF8">
        <w:rPr>
          <w:lang w:eastAsia="zh-CN"/>
        </w:rPr>
        <w:t xml:space="preserve"> </w:t>
      </w:r>
      <w:r w:rsidR="00A660F7">
        <w:rPr>
          <w:lang w:eastAsia="zh-CN"/>
        </w:rPr>
        <w:t>T</w:t>
      </w:r>
      <w:r w:rsidR="00C220BA">
        <w:rPr>
          <w:lang w:eastAsia="zh-CN"/>
        </w:rPr>
        <w:t xml:space="preserve">he DRX </w:t>
      </w:r>
      <w:r w:rsidR="00A660F7">
        <w:rPr>
          <w:lang w:eastAsia="zh-CN"/>
        </w:rPr>
        <w:t xml:space="preserve">configuration determines </w:t>
      </w:r>
      <w:r w:rsidR="00C220BA">
        <w:rPr>
          <w:lang w:eastAsia="zh-CN"/>
        </w:rPr>
        <w:t xml:space="preserve">the PDCCH monitoring occasion, </w:t>
      </w:r>
      <w:r w:rsidR="00A660F7">
        <w:rPr>
          <w:lang w:eastAsia="zh-CN"/>
        </w:rPr>
        <w:t>while</w:t>
      </w:r>
      <w:r w:rsidR="00C220BA">
        <w:rPr>
          <w:lang w:eastAsia="zh-CN"/>
        </w:rPr>
        <w:t xml:space="preserve"> BWP configuration and switching procedure </w:t>
      </w:r>
      <w:r w:rsidR="00A660F7">
        <w:rPr>
          <w:lang w:eastAsia="zh-CN"/>
        </w:rPr>
        <w:t xml:space="preserve">determine </w:t>
      </w:r>
      <w:r w:rsidR="00C220BA">
        <w:rPr>
          <w:lang w:eastAsia="zh-CN"/>
        </w:rPr>
        <w:t>the working bandwidth.</w:t>
      </w:r>
      <w:r w:rsidR="00CF3BF8">
        <w:rPr>
          <w:lang w:eastAsia="zh-CN"/>
        </w:rPr>
        <w:t xml:space="preserve"> </w:t>
      </w:r>
      <w:r w:rsidR="00185B7A">
        <w:rPr>
          <w:lang w:eastAsia="zh-CN"/>
        </w:rPr>
        <w:t>A</w:t>
      </w:r>
      <w:r w:rsidR="00384D6F" w:rsidRPr="004D624F">
        <w:rPr>
          <w:lang w:eastAsia="zh-CN"/>
        </w:rPr>
        <w:t>ctive BWP can be changed by RRC signalling, DCI or bwp-InactivityTimer</w:t>
      </w:r>
      <w:r w:rsidR="00185B7A">
        <w:rPr>
          <w:lang w:eastAsia="zh-CN"/>
        </w:rPr>
        <w:t xml:space="preserve"> w</w:t>
      </w:r>
      <w:r w:rsidR="007E1C67">
        <w:rPr>
          <w:lang w:eastAsia="zh-CN"/>
        </w:rPr>
        <w:t>here</w:t>
      </w:r>
      <w:r w:rsidR="00185B7A">
        <w:rPr>
          <w:lang w:eastAsia="zh-CN"/>
        </w:rPr>
        <w:t xml:space="preserve"> the RRC signalling and DCI is </w:t>
      </w:r>
      <w:r w:rsidR="007E1C67">
        <w:rPr>
          <w:lang w:eastAsia="zh-CN"/>
        </w:rPr>
        <w:t>ex</w:t>
      </w:r>
      <w:r w:rsidR="00185B7A">
        <w:rPr>
          <w:lang w:eastAsia="zh-CN"/>
        </w:rPr>
        <w:t>plicit signalling</w:t>
      </w:r>
      <w:r w:rsidR="00120569">
        <w:rPr>
          <w:lang w:eastAsia="zh-CN"/>
        </w:rPr>
        <w:t xml:space="preserve"> and</w:t>
      </w:r>
      <w:r w:rsidR="007E1C67">
        <w:rPr>
          <w:lang w:eastAsia="zh-CN"/>
        </w:rPr>
        <w:t xml:space="preserve"> the </w:t>
      </w:r>
      <w:r w:rsidR="007E1C67" w:rsidRPr="007E1C67">
        <w:rPr>
          <w:lang w:eastAsia="zh-CN"/>
        </w:rPr>
        <w:t>bwp-InactivityTimer</w:t>
      </w:r>
      <w:r w:rsidR="007E1C67">
        <w:rPr>
          <w:lang w:eastAsia="zh-CN"/>
        </w:rPr>
        <w:t xml:space="preserve"> based BWP switching procedure is associated with the UE traffic</w:t>
      </w:r>
      <w:r w:rsidR="00185B7A">
        <w:rPr>
          <w:lang w:eastAsia="zh-CN"/>
        </w:rPr>
        <w:t xml:space="preserve">. </w:t>
      </w:r>
      <w:r w:rsidR="004B534C">
        <w:rPr>
          <w:lang w:eastAsia="zh-CN"/>
        </w:rPr>
        <w:t xml:space="preserve">For </w:t>
      </w:r>
      <w:r w:rsidR="00EF341C">
        <w:rPr>
          <w:lang w:eastAsia="zh-CN"/>
        </w:rPr>
        <w:t>instance</w:t>
      </w:r>
      <w:r w:rsidR="00120569">
        <w:rPr>
          <w:lang w:eastAsia="zh-CN"/>
        </w:rPr>
        <w:t>, o</w:t>
      </w:r>
      <w:r w:rsidR="00B66F9D" w:rsidRPr="004D624F">
        <w:rPr>
          <w:lang w:eastAsia="zh-CN"/>
        </w:rPr>
        <w:t>nce UE receives a dynamic DL or UL grant or the MAC PDU is transmitted</w:t>
      </w:r>
      <w:r w:rsidR="00B66F9D" w:rsidRPr="004D624F">
        <w:t xml:space="preserve"> </w:t>
      </w:r>
      <w:r w:rsidR="00B66F9D" w:rsidRPr="004D624F">
        <w:rPr>
          <w:lang w:eastAsia="zh-CN"/>
        </w:rPr>
        <w:t>in a configured uplink grant or received in a configured downlink assignment, the bwp-InactivityTimer will start or restart, and if bwp-InactivityTimer expires, UE will switch to default BWP or initial BWP. This procedure can save UE power because the bwp-InactivityTimer expires means</w:t>
      </w:r>
      <w:r w:rsidR="00120569">
        <w:rPr>
          <w:lang w:eastAsia="zh-CN"/>
        </w:rPr>
        <w:t xml:space="preserve"> that</w:t>
      </w:r>
      <w:r w:rsidR="00B66F9D" w:rsidRPr="004D624F">
        <w:rPr>
          <w:lang w:eastAsia="zh-CN"/>
        </w:rPr>
        <w:t xml:space="preserve"> UE has no</w:t>
      </w:r>
      <w:r w:rsidR="00691B65" w:rsidRPr="004D624F">
        <w:rPr>
          <w:lang w:eastAsia="zh-CN"/>
        </w:rPr>
        <w:t>t</w:t>
      </w:r>
      <w:r w:rsidR="00B66F9D" w:rsidRPr="004D624F">
        <w:rPr>
          <w:lang w:eastAsia="zh-CN"/>
        </w:rPr>
        <w:t xml:space="preserve"> </w:t>
      </w:r>
      <w:r w:rsidR="00691B65" w:rsidRPr="004D624F">
        <w:rPr>
          <w:lang w:eastAsia="zh-CN"/>
        </w:rPr>
        <w:t>been scheduled</w:t>
      </w:r>
      <w:r w:rsidR="00B66F9D" w:rsidRPr="004D624F">
        <w:rPr>
          <w:lang w:eastAsia="zh-CN"/>
        </w:rPr>
        <w:t xml:space="preserve"> in a long time and can work in a narrow band default BWP or initial BWP.</w:t>
      </w:r>
    </w:p>
    <w:p w14:paraId="3E384C2C" w14:textId="40DF2C6A" w:rsidR="00A646D0" w:rsidRDefault="003B6CD4">
      <w:pPr>
        <w:jc w:val="both"/>
        <w:rPr>
          <w:lang w:eastAsia="zh-CN"/>
        </w:rPr>
      </w:pPr>
      <w:r w:rsidRPr="003B6CD4">
        <w:rPr>
          <w:lang w:eastAsia="zh-CN"/>
        </w:rPr>
        <w:t xml:space="preserve">When UE is configured with waking up signal based C-DRX operation, in some scenarios timer-based BWP switching will cause unnecessary UE power consumption. </w:t>
      </w:r>
      <w:r w:rsidR="00691B65" w:rsidRPr="004D624F">
        <w:rPr>
          <w:lang w:eastAsia="zh-CN"/>
        </w:rPr>
        <w:t xml:space="preserve">For example in Figure </w:t>
      </w:r>
      <w:r w:rsidR="0046355D">
        <w:rPr>
          <w:lang w:eastAsia="zh-CN"/>
        </w:rPr>
        <w:t>1</w:t>
      </w:r>
      <w:r w:rsidR="00691B65" w:rsidRPr="004D624F">
        <w:rPr>
          <w:lang w:eastAsia="zh-CN"/>
        </w:rPr>
        <w:t>, UE first detects power saving signal indicating</w:t>
      </w:r>
      <w:r w:rsidR="003A1190" w:rsidRPr="004D624F">
        <w:rPr>
          <w:lang w:eastAsia="zh-CN"/>
        </w:rPr>
        <w:t xml:space="preserve"> </w:t>
      </w:r>
      <w:r w:rsidR="00691B65" w:rsidRPr="004D624F">
        <w:rPr>
          <w:lang w:eastAsia="zh-CN"/>
        </w:rPr>
        <w:t>wak</w:t>
      </w:r>
      <w:r w:rsidR="003431DF">
        <w:rPr>
          <w:lang w:eastAsia="zh-CN"/>
        </w:rPr>
        <w:t>ing</w:t>
      </w:r>
      <w:r w:rsidR="00691B65" w:rsidRPr="004D624F">
        <w:rPr>
          <w:lang w:eastAsia="zh-CN"/>
        </w:rPr>
        <w:t xml:space="preserve"> up in </w:t>
      </w:r>
      <w:r w:rsidR="003431DF">
        <w:rPr>
          <w:lang w:eastAsia="zh-CN"/>
        </w:rPr>
        <w:t xml:space="preserve">the </w:t>
      </w:r>
      <w:r w:rsidR="00691B65" w:rsidRPr="004D624F">
        <w:rPr>
          <w:lang w:eastAsia="zh-CN"/>
        </w:rPr>
        <w:t xml:space="preserve">next DRX cycle </w:t>
      </w:r>
      <w:r w:rsidR="00987C87">
        <w:rPr>
          <w:lang w:eastAsia="zh-CN"/>
        </w:rPr>
        <w:t xml:space="preserve">in a larger BWP </w:t>
      </w:r>
      <w:r w:rsidR="00691B65" w:rsidRPr="004D624F">
        <w:rPr>
          <w:lang w:eastAsia="zh-CN"/>
        </w:rPr>
        <w:t xml:space="preserve">and then the bwp-InactivityTimer expires before next DRX cycle. If UE follows R15 procedure, UE should switch to default BWP or initial BWP. </w:t>
      </w:r>
      <w:r w:rsidR="00033109" w:rsidRPr="004D624F">
        <w:rPr>
          <w:lang w:eastAsia="zh-CN"/>
        </w:rPr>
        <w:t>However</w:t>
      </w:r>
      <w:r w:rsidR="00691B65" w:rsidRPr="004D624F">
        <w:rPr>
          <w:lang w:eastAsia="zh-CN"/>
        </w:rPr>
        <w:t xml:space="preserve">, </w:t>
      </w:r>
      <w:r w:rsidR="00C43492" w:rsidRPr="004D624F">
        <w:rPr>
          <w:lang w:eastAsia="zh-CN"/>
        </w:rPr>
        <w:t xml:space="preserve">since </w:t>
      </w:r>
      <w:r w:rsidR="003431DF">
        <w:rPr>
          <w:lang w:eastAsia="zh-CN"/>
        </w:rPr>
        <w:t>UE has detected the waking up signal which</w:t>
      </w:r>
      <w:r w:rsidR="00C43492" w:rsidRPr="004D624F">
        <w:rPr>
          <w:lang w:eastAsia="zh-CN"/>
        </w:rPr>
        <w:t xml:space="preserve"> means </w:t>
      </w:r>
      <w:r w:rsidR="003431DF">
        <w:rPr>
          <w:lang w:eastAsia="zh-CN"/>
        </w:rPr>
        <w:t xml:space="preserve">that it is very likely </w:t>
      </w:r>
      <w:r w:rsidR="007A4432">
        <w:rPr>
          <w:lang w:eastAsia="zh-CN"/>
        </w:rPr>
        <w:t xml:space="preserve">that </w:t>
      </w:r>
      <w:r w:rsidR="003431DF">
        <w:rPr>
          <w:lang w:eastAsia="zh-CN"/>
        </w:rPr>
        <w:t xml:space="preserve">gNB will transmit data </w:t>
      </w:r>
      <w:r w:rsidR="007A4432">
        <w:rPr>
          <w:lang w:eastAsia="zh-CN"/>
        </w:rPr>
        <w:t>to the UE in the next DRX cycle. According to</w:t>
      </w:r>
      <w:r w:rsidR="00C43492" w:rsidRPr="004D624F">
        <w:rPr>
          <w:lang w:eastAsia="zh-CN"/>
        </w:rPr>
        <w:t xml:space="preserve"> the power model</w:t>
      </w:r>
      <w:r w:rsidR="00962592" w:rsidRPr="004D624F">
        <w:rPr>
          <w:lang w:eastAsia="zh-CN"/>
        </w:rPr>
        <w:t xml:space="preserve"> in TR 38.840 [</w:t>
      </w:r>
      <w:r w:rsidR="004A5862">
        <w:rPr>
          <w:lang w:eastAsia="zh-CN"/>
        </w:rPr>
        <w:t>3</w:t>
      </w:r>
      <w:r w:rsidR="00962592" w:rsidRPr="004D624F">
        <w:rPr>
          <w:lang w:eastAsia="zh-CN"/>
        </w:rPr>
        <w:t>]</w:t>
      </w:r>
      <w:r w:rsidR="00C43492" w:rsidRPr="004D624F">
        <w:rPr>
          <w:lang w:eastAsia="zh-CN"/>
        </w:rPr>
        <w:t xml:space="preserve">, if the data packet size is fixed, faster transmitting in a large BWP will save more UE power than slower transmitting in a narrow BWP. Thus, gNB </w:t>
      </w:r>
      <w:r w:rsidR="00033109" w:rsidRPr="004D624F">
        <w:rPr>
          <w:lang w:eastAsia="zh-CN"/>
        </w:rPr>
        <w:t xml:space="preserve">is likely to </w:t>
      </w:r>
      <w:r w:rsidR="00C43492" w:rsidRPr="004D624F">
        <w:rPr>
          <w:lang w:eastAsia="zh-CN"/>
        </w:rPr>
        <w:t xml:space="preserve">transmit a PDCCH </w:t>
      </w:r>
      <w:r w:rsidR="007A4432">
        <w:rPr>
          <w:lang w:eastAsia="zh-CN"/>
        </w:rPr>
        <w:t xml:space="preserve">to the UE </w:t>
      </w:r>
      <w:r w:rsidR="00C43492" w:rsidRPr="004D624F">
        <w:rPr>
          <w:lang w:eastAsia="zh-CN"/>
        </w:rPr>
        <w:t xml:space="preserve">for </w:t>
      </w:r>
      <w:r w:rsidR="00962592" w:rsidRPr="004D624F">
        <w:rPr>
          <w:lang w:eastAsia="zh-CN"/>
        </w:rPr>
        <w:t>BWP</w:t>
      </w:r>
      <w:r w:rsidR="00C43492" w:rsidRPr="004D624F">
        <w:rPr>
          <w:lang w:eastAsia="zh-CN"/>
        </w:rPr>
        <w:t xml:space="preserve"> switch</w:t>
      </w:r>
      <w:r w:rsidR="007A4432">
        <w:rPr>
          <w:lang w:eastAsia="zh-CN"/>
        </w:rPr>
        <w:t>ing</w:t>
      </w:r>
      <w:r w:rsidR="00C43492" w:rsidRPr="004D624F">
        <w:rPr>
          <w:lang w:eastAsia="zh-CN"/>
        </w:rPr>
        <w:t xml:space="preserve"> to </w:t>
      </w:r>
      <w:r w:rsidR="00962592" w:rsidRPr="004D624F">
        <w:rPr>
          <w:lang w:eastAsia="zh-CN"/>
        </w:rPr>
        <w:t xml:space="preserve">a larger </w:t>
      </w:r>
      <w:r w:rsidR="007A4432">
        <w:rPr>
          <w:lang w:eastAsia="zh-CN"/>
        </w:rPr>
        <w:t xml:space="preserve">BWP </w:t>
      </w:r>
      <w:r w:rsidR="007A4432" w:rsidRPr="004D624F">
        <w:rPr>
          <w:lang w:eastAsia="zh-CN"/>
        </w:rPr>
        <w:t>in DRX active time</w:t>
      </w:r>
      <w:r w:rsidR="00CB24E9">
        <w:rPr>
          <w:lang w:eastAsia="zh-CN"/>
        </w:rPr>
        <w:t xml:space="preserve"> as</w:t>
      </w:r>
      <w:r w:rsidR="007A4432">
        <w:rPr>
          <w:lang w:eastAsia="zh-CN"/>
        </w:rPr>
        <w:t xml:space="preserve"> illustrated</w:t>
      </w:r>
      <w:r w:rsidR="00CB24E9">
        <w:rPr>
          <w:lang w:eastAsia="zh-CN"/>
        </w:rPr>
        <w:t xml:space="preserve"> in Figure 2</w:t>
      </w:r>
      <w:r w:rsidR="00C43492" w:rsidRPr="004D624F">
        <w:rPr>
          <w:lang w:eastAsia="zh-CN"/>
        </w:rPr>
        <w:t xml:space="preserve">. </w:t>
      </w:r>
      <w:r w:rsidR="00987C87" w:rsidRPr="004D624F">
        <w:rPr>
          <w:lang w:eastAsia="zh-CN"/>
        </w:rPr>
        <w:t xml:space="preserve">That is, </w:t>
      </w:r>
      <w:r w:rsidR="00987C87">
        <w:rPr>
          <w:lang w:eastAsia="zh-CN"/>
        </w:rPr>
        <w:t xml:space="preserve">the </w:t>
      </w:r>
      <w:r w:rsidR="00987C87" w:rsidRPr="004D624F">
        <w:rPr>
          <w:lang w:eastAsia="zh-CN"/>
        </w:rPr>
        <w:t>UE switch</w:t>
      </w:r>
      <w:r w:rsidR="00987C87">
        <w:rPr>
          <w:lang w:eastAsia="zh-CN"/>
        </w:rPr>
        <w:t>es</w:t>
      </w:r>
      <w:r w:rsidR="00987C87" w:rsidRPr="004D624F">
        <w:rPr>
          <w:lang w:eastAsia="zh-CN"/>
        </w:rPr>
        <w:t xml:space="preserve"> to the default BWP and then </w:t>
      </w:r>
      <w:r w:rsidR="00987C87">
        <w:rPr>
          <w:lang w:eastAsia="zh-CN"/>
        </w:rPr>
        <w:t xml:space="preserve">switches back </w:t>
      </w:r>
      <w:r w:rsidR="00987C87" w:rsidRPr="004D624F">
        <w:rPr>
          <w:lang w:eastAsia="zh-CN"/>
        </w:rPr>
        <w:t>to the large</w:t>
      </w:r>
      <w:r w:rsidR="00987C87">
        <w:rPr>
          <w:lang w:eastAsia="zh-CN"/>
        </w:rPr>
        <w:t>r</w:t>
      </w:r>
      <w:r w:rsidR="00987C87" w:rsidRPr="004D624F">
        <w:rPr>
          <w:lang w:eastAsia="zh-CN"/>
        </w:rPr>
        <w:t xml:space="preserve"> BWP </w:t>
      </w:r>
      <w:r w:rsidR="00987C87">
        <w:rPr>
          <w:lang w:eastAsia="zh-CN"/>
        </w:rPr>
        <w:t>again</w:t>
      </w:r>
      <w:r w:rsidR="00987C87" w:rsidRPr="004D624F">
        <w:rPr>
          <w:lang w:eastAsia="zh-CN"/>
        </w:rPr>
        <w:t xml:space="preserve">, which will cause </w:t>
      </w:r>
      <w:r w:rsidR="00987C87">
        <w:rPr>
          <w:lang w:eastAsia="zh-CN"/>
        </w:rPr>
        <w:t>unnecessary</w:t>
      </w:r>
      <w:r w:rsidR="00987C87" w:rsidRPr="004D624F">
        <w:rPr>
          <w:lang w:eastAsia="zh-CN"/>
        </w:rPr>
        <w:t xml:space="preserve"> power consumption. </w:t>
      </w:r>
      <w:r w:rsidR="00987C87">
        <w:rPr>
          <w:lang w:eastAsia="zh-CN"/>
        </w:rPr>
        <w:t xml:space="preserve">In addition, during the BWP switching time, UE can not receive or transmit anything, which also decreases the spectrum efficiency. Therefore, </w:t>
      </w:r>
      <w:r w:rsidR="00A646D0">
        <w:rPr>
          <w:lang w:eastAsia="zh-CN"/>
        </w:rPr>
        <w:t>some optimization could be implement to further reduce UE power consumption in this scenario.</w:t>
      </w:r>
    </w:p>
    <w:p w14:paraId="7B72534C" w14:textId="146B5DCC" w:rsidR="003431DF" w:rsidRPr="004A5862" w:rsidRDefault="00A646D0">
      <w:pPr>
        <w:jc w:val="both"/>
        <w:rPr>
          <w:rFonts w:hint="eastAsia"/>
          <w:b/>
          <w:lang w:eastAsia="zh-CN"/>
        </w:rPr>
      </w:pPr>
      <w:r w:rsidRPr="00B56845">
        <w:rPr>
          <w:rFonts w:hint="eastAsia"/>
          <w:b/>
          <w:lang w:eastAsia="zh-CN"/>
        </w:rPr>
        <w:t>P</w:t>
      </w:r>
      <w:r w:rsidRPr="00B56845">
        <w:rPr>
          <w:b/>
          <w:lang w:eastAsia="zh-CN"/>
        </w:rPr>
        <w:t xml:space="preserve">roposal 1. </w:t>
      </w:r>
      <w:r w:rsidR="00635D27" w:rsidRPr="00635D27">
        <w:rPr>
          <w:b/>
          <w:lang w:eastAsia="zh-CN"/>
        </w:rPr>
        <w:t xml:space="preserve">When </w:t>
      </w:r>
      <w:r w:rsidR="003B6CD4">
        <w:rPr>
          <w:b/>
          <w:lang w:eastAsia="zh-CN"/>
        </w:rPr>
        <w:t xml:space="preserve">UE is configured with </w:t>
      </w:r>
      <w:r w:rsidR="00635D27" w:rsidRPr="00635D27">
        <w:rPr>
          <w:b/>
          <w:lang w:eastAsia="zh-CN"/>
        </w:rPr>
        <w:t xml:space="preserve">waking up signal </w:t>
      </w:r>
      <w:r w:rsidR="003B6CD4">
        <w:rPr>
          <w:b/>
          <w:lang w:eastAsia="zh-CN"/>
        </w:rPr>
        <w:t>based</w:t>
      </w:r>
      <w:r w:rsidR="00635D27" w:rsidRPr="00635D27">
        <w:rPr>
          <w:b/>
          <w:lang w:eastAsia="zh-CN"/>
        </w:rPr>
        <w:t xml:space="preserve"> C-DRX operation, in some scenarios timer-based BWP</w:t>
      </w:r>
      <w:r w:rsidR="003B6CD4">
        <w:rPr>
          <w:b/>
          <w:lang w:eastAsia="zh-CN"/>
        </w:rPr>
        <w:t xml:space="preserve"> switching</w:t>
      </w:r>
      <w:r w:rsidR="00635D27" w:rsidRPr="00635D27">
        <w:rPr>
          <w:b/>
          <w:lang w:eastAsia="zh-CN"/>
        </w:rPr>
        <w:t xml:space="preserve"> will cause unnecessary </w:t>
      </w:r>
      <w:r w:rsidR="003B6CD4">
        <w:rPr>
          <w:b/>
          <w:lang w:eastAsia="zh-CN"/>
        </w:rPr>
        <w:t xml:space="preserve">UE </w:t>
      </w:r>
      <w:r w:rsidR="00635D27" w:rsidRPr="00635D27">
        <w:rPr>
          <w:b/>
          <w:lang w:eastAsia="zh-CN"/>
        </w:rPr>
        <w:t xml:space="preserve">power consumption. </w:t>
      </w:r>
      <w:r w:rsidR="00C73BB5">
        <w:rPr>
          <w:b/>
          <w:lang w:eastAsia="zh-CN"/>
        </w:rPr>
        <w:t>S</w:t>
      </w:r>
      <w:r w:rsidR="00635D27" w:rsidRPr="00635D27">
        <w:rPr>
          <w:b/>
          <w:lang w:eastAsia="zh-CN"/>
        </w:rPr>
        <w:t>ome optimization could be implement</w:t>
      </w:r>
      <w:r w:rsidR="003B6CD4">
        <w:rPr>
          <w:b/>
          <w:lang w:eastAsia="zh-CN"/>
        </w:rPr>
        <w:t>ed</w:t>
      </w:r>
      <w:r w:rsidR="00635D27" w:rsidRPr="00635D27">
        <w:rPr>
          <w:b/>
          <w:lang w:eastAsia="zh-CN"/>
        </w:rPr>
        <w:t xml:space="preserve"> to further reduce UE power consumption in this scenario</w:t>
      </w:r>
      <w:r w:rsidR="00E74613">
        <w:rPr>
          <w:b/>
          <w:lang w:eastAsia="zh-CN"/>
        </w:rPr>
        <w:t>.</w:t>
      </w:r>
    </w:p>
    <w:p w14:paraId="1D5A0AAF" w14:textId="1F6622E0" w:rsidR="006A4AB5" w:rsidRPr="004D624F" w:rsidRDefault="003D7294" w:rsidP="009E300B">
      <w:pPr>
        <w:jc w:val="center"/>
      </w:pPr>
      <w:r w:rsidRPr="004D624F">
        <w:object w:dxaOrig="12085" w:dyaOrig="3324" w14:anchorId="36E3A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7pt;height:85.7pt" o:ole="">
            <v:imagedata r:id="rId8" o:title="" croptop="21828f"/>
          </v:shape>
          <o:OLEObject Type="Embed" ProgID="Visio.Drawing.11" ShapeID="_x0000_i1025" DrawAspect="Content" ObjectID="_1618139784" r:id="rId9"/>
        </w:object>
      </w:r>
    </w:p>
    <w:p w14:paraId="08DB2113" w14:textId="5ED47BA9" w:rsidR="00A31906" w:rsidRDefault="00A31906" w:rsidP="00A31906">
      <w:pPr>
        <w:jc w:val="center"/>
        <w:rPr>
          <w:b/>
          <w:lang w:eastAsia="zh-CN"/>
        </w:rPr>
      </w:pPr>
      <w:r w:rsidRPr="004D624F">
        <w:rPr>
          <w:b/>
          <w:lang w:eastAsia="zh-CN"/>
        </w:rPr>
        <w:t xml:space="preserve">Figure </w:t>
      </w:r>
      <w:r w:rsidR="00C52002">
        <w:rPr>
          <w:b/>
          <w:lang w:eastAsia="zh-CN"/>
        </w:rPr>
        <w:t>1</w:t>
      </w:r>
      <w:r w:rsidRPr="004D624F">
        <w:rPr>
          <w:b/>
          <w:lang w:eastAsia="zh-CN"/>
        </w:rPr>
        <w:t xml:space="preserve">. </w:t>
      </w:r>
      <w:r w:rsidR="00384D6F" w:rsidRPr="004D624F">
        <w:rPr>
          <w:b/>
          <w:lang w:eastAsia="zh-CN"/>
        </w:rPr>
        <w:t>Bwp-InactivityTimer expires after p</w:t>
      </w:r>
      <w:r w:rsidRPr="004D624F">
        <w:rPr>
          <w:b/>
          <w:lang w:eastAsia="zh-CN"/>
        </w:rPr>
        <w:t xml:space="preserve">ower saving signal </w:t>
      </w:r>
      <w:r w:rsidR="00384D6F" w:rsidRPr="004D624F">
        <w:rPr>
          <w:b/>
          <w:lang w:eastAsia="zh-CN"/>
        </w:rPr>
        <w:t>triggering</w:t>
      </w:r>
      <w:r w:rsidRPr="004D624F">
        <w:rPr>
          <w:b/>
          <w:lang w:eastAsia="zh-CN"/>
        </w:rPr>
        <w:t xml:space="preserve"> DRX </w:t>
      </w:r>
      <w:r w:rsidR="00384D6F" w:rsidRPr="004D624F">
        <w:rPr>
          <w:b/>
          <w:lang w:eastAsia="zh-CN"/>
        </w:rPr>
        <w:t>wake up</w:t>
      </w:r>
      <w:r w:rsidRPr="004D624F">
        <w:rPr>
          <w:b/>
          <w:lang w:eastAsia="zh-CN"/>
        </w:rPr>
        <w:t xml:space="preserve"> </w:t>
      </w:r>
    </w:p>
    <w:p w14:paraId="766CEE06" w14:textId="4FFBE668" w:rsidR="00CB24E9" w:rsidRDefault="00CB24E9" w:rsidP="00A31906">
      <w:pPr>
        <w:jc w:val="center"/>
      </w:pPr>
      <w:r>
        <w:object w:dxaOrig="12565" w:dyaOrig="4585" w14:anchorId="7B5540FE">
          <v:shape id="_x0000_i1026" type="#_x0000_t75" style="width:481.7pt;height:176.15pt" o:ole="">
            <v:imagedata r:id="rId10" o:title=""/>
          </v:shape>
          <o:OLEObject Type="Embed" ProgID="Visio.Drawing.15" ShapeID="_x0000_i1026" DrawAspect="Content" ObjectID="_1618139785" r:id="rId11"/>
        </w:object>
      </w:r>
    </w:p>
    <w:p w14:paraId="6B54071A" w14:textId="75FA26DC" w:rsidR="009E300B" w:rsidRPr="004D624F" w:rsidRDefault="00092F44" w:rsidP="004A5862">
      <w:pPr>
        <w:jc w:val="center"/>
        <w:rPr>
          <w:rFonts w:hint="eastAsia"/>
          <w:b/>
          <w:lang w:eastAsia="zh-CN"/>
        </w:rPr>
      </w:pPr>
      <w:r w:rsidRPr="00092F44">
        <w:rPr>
          <w:b/>
          <w:lang w:eastAsia="zh-CN"/>
        </w:rPr>
        <w:t xml:space="preserve">Figure </w:t>
      </w:r>
      <w:r>
        <w:rPr>
          <w:b/>
          <w:lang w:eastAsia="zh-CN"/>
        </w:rPr>
        <w:t>2</w:t>
      </w:r>
      <w:r w:rsidRPr="00092F44">
        <w:rPr>
          <w:b/>
          <w:lang w:eastAsia="zh-CN"/>
        </w:rPr>
        <w:t xml:space="preserve">. </w:t>
      </w:r>
      <w:r>
        <w:rPr>
          <w:b/>
          <w:lang w:eastAsia="zh-CN"/>
        </w:rPr>
        <w:t>Twice BWP switching procedure</w:t>
      </w:r>
      <w:bookmarkStart w:id="5" w:name="_GoBack"/>
      <w:bookmarkEnd w:id="5"/>
    </w:p>
    <w:p w14:paraId="240602A2" w14:textId="3943D1FC" w:rsidR="004C6A81" w:rsidRPr="004D624F" w:rsidRDefault="00F734AA" w:rsidP="004C6A81">
      <w:pPr>
        <w:jc w:val="both"/>
        <w:rPr>
          <w:lang w:eastAsia="zh-CN"/>
        </w:rPr>
      </w:pPr>
      <w:r>
        <w:rPr>
          <w:lang w:eastAsia="zh-CN"/>
        </w:rPr>
        <w:lastRenderedPageBreak/>
        <w:t xml:space="preserve">One possible optimization for the scenario in Figure 2 is that </w:t>
      </w:r>
      <w:r w:rsidR="004C6A81" w:rsidRPr="004D624F">
        <w:rPr>
          <w:lang w:eastAsia="zh-CN"/>
        </w:rPr>
        <w:t xml:space="preserve">UE </w:t>
      </w:r>
      <w:r>
        <w:rPr>
          <w:lang w:eastAsia="zh-CN"/>
        </w:rPr>
        <w:t>could</w:t>
      </w:r>
      <w:r w:rsidRPr="004D624F">
        <w:rPr>
          <w:lang w:eastAsia="zh-CN"/>
        </w:rPr>
        <w:t xml:space="preserve"> </w:t>
      </w:r>
      <w:r w:rsidR="004C6A81" w:rsidRPr="004D624F">
        <w:rPr>
          <w:lang w:eastAsia="zh-CN"/>
        </w:rPr>
        <w:t xml:space="preserve">not switch to </w:t>
      </w:r>
      <w:r>
        <w:rPr>
          <w:lang w:eastAsia="zh-CN"/>
        </w:rPr>
        <w:t xml:space="preserve">the </w:t>
      </w:r>
      <w:r w:rsidR="004C6A81" w:rsidRPr="004D624F">
        <w:rPr>
          <w:lang w:eastAsia="zh-CN"/>
        </w:rPr>
        <w:t xml:space="preserve">default BWP or initial BWP </w:t>
      </w:r>
      <w:r>
        <w:rPr>
          <w:lang w:eastAsia="zh-CN"/>
        </w:rPr>
        <w:t>when</w:t>
      </w:r>
      <w:r w:rsidR="004C6A81" w:rsidRPr="004D624F">
        <w:rPr>
          <w:lang w:eastAsia="zh-CN"/>
        </w:rPr>
        <w:t xml:space="preserve"> bwp-InactivityTimer </w:t>
      </w:r>
      <w:r>
        <w:rPr>
          <w:lang w:eastAsia="zh-CN"/>
        </w:rPr>
        <w:t xml:space="preserve">expires when UE detects the waking up signal </w:t>
      </w:r>
      <w:r w:rsidR="00CC615F">
        <w:rPr>
          <w:lang w:eastAsia="zh-CN"/>
        </w:rPr>
        <w:t xml:space="preserve">which indicates </w:t>
      </w:r>
      <w:r>
        <w:rPr>
          <w:lang w:eastAsia="zh-CN"/>
        </w:rPr>
        <w:t xml:space="preserve">UE to wake up </w:t>
      </w:r>
      <w:r w:rsidR="00CE7767" w:rsidRPr="004D624F">
        <w:rPr>
          <w:lang w:eastAsia="zh-CN"/>
        </w:rPr>
        <w:t>in</w:t>
      </w:r>
      <w:r w:rsidR="00CE7767">
        <w:rPr>
          <w:lang w:eastAsia="zh-CN"/>
        </w:rPr>
        <w:t xml:space="preserve"> the </w:t>
      </w:r>
      <w:r w:rsidR="00CE7767" w:rsidRPr="004D624F">
        <w:rPr>
          <w:lang w:eastAsia="zh-CN"/>
        </w:rPr>
        <w:t>next DRX cycle</w:t>
      </w:r>
      <w:r w:rsidR="00CE7767" w:rsidRPr="00CC615F">
        <w:rPr>
          <w:lang w:eastAsia="zh-CN"/>
        </w:rPr>
        <w:t xml:space="preserve"> </w:t>
      </w:r>
      <w:r w:rsidR="00CE7767">
        <w:rPr>
          <w:lang w:eastAsia="zh-CN"/>
        </w:rPr>
        <w:t>in the larger BWP</w:t>
      </w:r>
      <w:r w:rsidR="004C6A81" w:rsidRPr="004D624F">
        <w:rPr>
          <w:lang w:eastAsia="zh-CN"/>
        </w:rPr>
        <w:t>.</w:t>
      </w:r>
      <w:r w:rsidR="000F0C60">
        <w:rPr>
          <w:lang w:eastAsia="zh-CN"/>
        </w:rPr>
        <w:t xml:space="preserve"> </w:t>
      </w:r>
      <w:r w:rsidR="004C6A81" w:rsidRPr="004D624F">
        <w:rPr>
          <w:lang w:eastAsia="zh-CN"/>
        </w:rPr>
        <w:t xml:space="preserve">There are several </w:t>
      </w:r>
      <w:r w:rsidR="001071CE">
        <w:rPr>
          <w:lang w:eastAsia="zh-CN"/>
        </w:rPr>
        <w:t>options to achieve this</w:t>
      </w:r>
      <w:r w:rsidR="004C6A81" w:rsidRPr="004D624F">
        <w:rPr>
          <w:lang w:eastAsia="zh-CN"/>
        </w:rPr>
        <w:t>:</w:t>
      </w:r>
    </w:p>
    <w:p w14:paraId="6C5F8651" w14:textId="021DBA34" w:rsidR="004C6A81" w:rsidRPr="004D624F" w:rsidRDefault="004C6A81" w:rsidP="004C6A81">
      <w:pPr>
        <w:jc w:val="both"/>
        <w:rPr>
          <w:lang w:eastAsia="zh-CN"/>
        </w:rPr>
      </w:pPr>
      <w:r w:rsidRPr="004D624F">
        <w:rPr>
          <w:lang w:eastAsia="zh-CN"/>
        </w:rPr>
        <w:t xml:space="preserve">1) If </w:t>
      </w:r>
      <w:r w:rsidR="00CC615F">
        <w:rPr>
          <w:lang w:eastAsia="zh-CN"/>
        </w:rPr>
        <w:t xml:space="preserve">UE detects the waking up signal which indicates UE to wake up </w:t>
      </w:r>
      <w:r w:rsidR="00CC615F" w:rsidRPr="004D624F">
        <w:rPr>
          <w:lang w:eastAsia="zh-CN"/>
        </w:rPr>
        <w:t>in</w:t>
      </w:r>
      <w:r w:rsidR="00CC615F">
        <w:rPr>
          <w:lang w:eastAsia="zh-CN"/>
        </w:rPr>
        <w:t xml:space="preserve"> the </w:t>
      </w:r>
      <w:r w:rsidR="00CC615F" w:rsidRPr="004D624F">
        <w:rPr>
          <w:lang w:eastAsia="zh-CN"/>
        </w:rPr>
        <w:t>next DRX cycle</w:t>
      </w:r>
      <w:r w:rsidR="00CC615F" w:rsidRPr="00CC615F">
        <w:rPr>
          <w:lang w:eastAsia="zh-CN"/>
        </w:rPr>
        <w:t xml:space="preserve"> </w:t>
      </w:r>
      <w:r w:rsidR="00CC615F">
        <w:rPr>
          <w:lang w:eastAsia="zh-CN"/>
        </w:rPr>
        <w:t>in the larger BWP</w:t>
      </w:r>
      <w:r w:rsidRPr="004D624F">
        <w:rPr>
          <w:lang w:eastAsia="zh-CN"/>
        </w:rPr>
        <w:t>, UE st</w:t>
      </w:r>
      <w:r w:rsidR="00877EFE" w:rsidRPr="004D624F">
        <w:rPr>
          <w:lang w:eastAsia="zh-CN"/>
        </w:rPr>
        <w:t>op</w:t>
      </w:r>
      <w:r w:rsidR="00EA2E08" w:rsidRPr="004D624F">
        <w:rPr>
          <w:lang w:eastAsia="zh-CN"/>
        </w:rPr>
        <w:t>s</w:t>
      </w:r>
      <w:r w:rsidRPr="004D624F">
        <w:rPr>
          <w:lang w:eastAsia="zh-CN"/>
        </w:rPr>
        <w:t xml:space="preserve"> or restart</w:t>
      </w:r>
      <w:r w:rsidR="00EA2E08" w:rsidRPr="004D624F">
        <w:rPr>
          <w:lang w:eastAsia="zh-CN"/>
        </w:rPr>
        <w:t>s</w:t>
      </w:r>
      <w:r w:rsidRPr="004D624F">
        <w:rPr>
          <w:lang w:eastAsia="zh-CN"/>
        </w:rPr>
        <w:t xml:space="preserve"> </w:t>
      </w:r>
      <w:r w:rsidR="00A45475" w:rsidRPr="004D624F">
        <w:rPr>
          <w:lang w:eastAsia="zh-CN"/>
        </w:rPr>
        <w:t>bwp-InactivityTimer to avoid BWP switching.</w:t>
      </w:r>
    </w:p>
    <w:p w14:paraId="47B37DC5" w14:textId="45056C00" w:rsidR="00A45475" w:rsidRPr="004D624F" w:rsidRDefault="00A45475" w:rsidP="004C6A81">
      <w:pPr>
        <w:jc w:val="both"/>
        <w:rPr>
          <w:lang w:eastAsia="zh-CN"/>
        </w:rPr>
      </w:pPr>
      <w:r w:rsidRPr="004D624F">
        <w:rPr>
          <w:lang w:eastAsia="zh-CN"/>
        </w:rPr>
        <w:t xml:space="preserve">2) </w:t>
      </w:r>
      <w:r w:rsidR="00490856" w:rsidRPr="004D624F">
        <w:rPr>
          <w:lang w:eastAsia="zh-CN"/>
        </w:rPr>
        <w:t xml:space="preserve">If </w:t>
      </w:r>
      <w:r w:rsidR="00490856">
        <w:rPr>
          <w:lang w:eastAsia="zh-CN"/>
        </w:rPr>
        <w:t xml:space="preserve">UE detects the waking up signal which indicates UE to wake up </w:t>
      </w:r>
      <w:r w:rsidR="00490856" w:rsidRPr="004D624F">
        <w:rPr>
          <w:lang w:eastAsia="zh-CN"/>
        </w:rPr>
        <w:t>in</w:t>
      </w:r>
      <w:r w:rsidR="00490856">
        <w:rPr>
          <w:lang w:eastAsia="zh-CN"/>
        </w:rPr>
        <w:t xml:space="preserve"> the </w:t>
      </w:r>
      <w:r w:rsidR="00490856" w:rsidRPr="004D624F">
        <w:rPr>
          <w:lang w:eastAsia="zh-CN"/>
        </w:rPr>
        <w:t>next DRX cycle</w:t>
      </w:r>
      <w:r w:rsidR="00490856" w:rsidRPr="00CC615F">
        <w:rPr>
          <w:lang w:eastAsia="zh-CN"/>
        </w:rPr>
        <w:t xml:space="preserve"> </w:t>
      </w:r>
      <w:r w:rsidR="00490856">
        <w:rPr>
          <w:lang w:eastAsia="zh-CN"/>
        </w:rPr>
        <w:t>in the larger BWP</w:t>
      </w:r>
      <w:r w:rsidR="00490856" w:rsidRPr="004D624F">
        <w:rPr>
          <w:lang w:eastAsia="zh-CN"/>
        </w:rPr>
        <w:t xml:space="preserve">, </w:t>
      </w:r>
      <w:r w:rsidRPr="004D624F">
        <w:rPr>
          <w:lang w:eastAsia="zh-CN"/>
        </w:rPr>
        <w:t xml:space="preserve">UE will ignore the </w:t>
      </w:r>
      <w:r w:rsidR="00286E6E">
        <w:rPr>
          <w:lang w:eastAsia="zh-CN"/>
        </w:rPr>
        <w:t xml:space="preserve">BWP switching operation when </w:t>
      </w:r>
      <w:r w:rsidRPr="004D624F">
        <w:rPr>
          <w:lang w:eastAsia="zh-CN"/>
        </w:rPr>
        <w:t>bwp-InactivityTimer</w:t>
      </w:r>
      <w:r w:rsidR="00286E6E">
        <w:rPr>
          <w:lang w:eastAsia="zh-CN"/>
        </w:rPr>
        <w:t xml:space="preserve"> expires</w:t>
      </w:r>
      <w:r w:rsidR="003F19FC">
        <w:rPr>
          <w:lang w:eastAsia="zh-CN"/>
        </w:rPr>
        <w:t xml:space="preserve"> before DRX ON.</w:t>
      </w:r>
    </w:p>
    <w:p w14:paraId="296262EC" w14:textId="08537B6E" w:rsidR="00862980" w:rsidRDefault="00862980" w:rsidP="004C6A81">
      <w:pPr>
        <w:jc w:val="both"/>
        <w:rPr>
          <w:b/>
          <w:lang w:eastAsia="zh-CN"/>
        </w:rPr>
      </w:pPr>
      <w:r w:rsidRPr="004D624F">
        <w:rPr>
          <w:b/>
          <w:lang w:eastAsia="zh-CN"/>
        </w:rPr>
        <w:t xml:space="preserve">Proposal </w:t>
      </w:r>
      <w:r w:rsidR="00B56845">
        <w:rPr>
          <w:b/>
          <w:lang w:eastAsia="zh-CN"/>
        </w:rPr>
        <w:t>2</w:t>
      </w:r>
      <w:r w:rsidRPr="004D624F">
        <w:rPr>
          <w:b/>
          <w:lang w:eastAsia="zh-CN"/>
        </w:rPr>
        <w:t xml:space="preserve">. To avoid </w:t>
      </w:r>
      <w:r w:rsidR="00A70C0E" w:rsidRPr="00A70C0E">
        <w:rPr>
          <w:b/>
          <w:lang w:eastAsia="zh-CN"/>
        </w:rPr>
        <w:t xml:space="preserve">unnecessary UE power consumption </w:t>
      </w:r>
      <w:r w:rsidR="00A70C0E">
        <w:rPr>
          <w:b/>
          <w:lang w:eastAsia="zh-CN"/>
        </w:rPr>
        <w:t xml:space="preserve">in </w:t>
      </w:r>
      <w:r w:rsidR="00A70C0E" w:rsidRPr="00A70C0E">
        <w:rPr>
          <w:b/>
          <w:lang w:eastAsia="zh-CN"/>
        </w:rPr>
        <w:t>the scenario in Figure</w:t>
      </w:r>
      <w:r w:rsidR="00A70C0E">
        <w:rPr>
          <w:b/>
          <w:lang w:eastAsia="zh-CN"/>
        </w:rPr>
        <w:t>,</w:t>
      </w:r>
      <w:r w:rsidR="00A70C0E" w:rsidRPr="00A70C0E">
        <w:rPr>
          <w:b/>
          <w:lang w:eastAsia="zh-CN"/>
        </w:rPr>
        <w:t xml:space="preserve"> </w:t>
      </w:r>
      <w:r w:rsidRPr="004D624F">
        <w:rPr>
          <w:b/>
          <w:lang w:eastAsia="zh-CN"/>
        </w:rPr>
        <w:t xml:space="preserve">following schemes </w:t>
      </w:r>
      <w:r w:rsidR="00A70C0E">
        <w:rPr>
          <w:b/>
          <w:lang w:eastAsia="zh-CN"/>
        </w:rPr>
        <w:t>can be considered</w:t>
      </w:r>
      <w:r w:rsidRPr="004D624F">
        <w:rPr>
          <w:b/>
          <w:lang w:eastAsia="zh-CN"/>
        </w:rPr>
        <w:t>:</w:t>
      </w:r>
    </w:p>
    <w:p w14:paraId="214EF11F" w14:textId="77777777" w:rsidR="00C6729F" w:rsidRPr="00C6729F" w:rsidRDefault="00C6729F" w:rsidP="00C6729F">
      <w:pPr>
        <w:jc w:val="both"/>
        <w:rPr>
          <w:b/>
          <w:lang w:eastAsia="zh-CN"/>
        </w:rPr>
      </w:pPr>
      <w:r w:rsidRPr="00C6729F">
        <w:rPr>
          <w:b/>
          <w:lang w:eastAsia="zh-CN"/>
        </w:rPr>
        <w:t>1) If UE detects the waking up signal which indicates UE to wake up in the next DRX cycle in the larger BWP, UE stops or restarts bwp-InactivityTimer to avoid BWP switching.</w:t>
      </w:r>
    </w:p>
    <w:p w14:paraId="343E207C" w14:textId="6C84F180" w:rsidR="00C6729F" w:rsidRPr="004D624F" w:rsidRDefault="00C6729F" w:rsidP="00C6729F">
      <w:pPr>
        <w:jc w:val="both"/>
        <w:rPr>
          <w:b/>
          <w:lang w:eastAsia="zh-CN"/>
        </w:rPr>
      </w:pPr>
      <w:r w:rsidRPr="00C6729F">
        <w:rPr>
          <w:b/>
          <w:lang w:eastAsia="zh-CN"/>
        </w:rPr>
        <w:t>2) If UE detects the waking up signal which indicates UE to wake up in the next DRX cycle in the larger BWP, UE will ignore the BWP switching operation when bwp-InactivityTimer expires before DRX ON.</w:t>
      </w:r>
    </w:p>
    <w:p w14:paraId="37EE6376" w14:textId="028A2858" w:rsidR="00DC0C7B" w:rsidRPr="004D624F" w:rsidRDefault="00DC0C7B" w:rsidP="00DC0C7B">
      <w:pPr>
        <w:pStyle w:val="1"/>
        <w:numPr>
          <w:ilvl w:val="0"/>
          <w:numId w:val="4"/>
        </w:numPr>
        <w:rPr>
          <w:rFonts w:ascii="Times New Roman" w:hAnsi="Times New Roman"/>
          <w:lang w:eastAsia="zh-CN"/>
        </w:rPr>
      </w:pPr>
      <w:r w:rsidRPr="004D624F">
        <w:rPr>
          <w:rFonts w:ascii="Times New Roman" w:eastAsiaTheme="minorEastAsia" w:hAnsi="Times New Roman"/>
          <w:lang w:eastAsia="zh-CN"/>
        </w:rPr>
        <w:t>Conclusions</w:t>
      </w:r>
    </w:p>
    <w:p w14:paraId="52331CFA" w14:textId="02A2AE40" w:rsidR="005A06EC" w:rsidRPr="004D624F" w:rsidRDefault="00C62879" w:rsidP="00451968">
      <w:pPr>
        <w:jc w:val="both"/>
        <w:rPr>
          <w:lang w:eastAsia="zh-CN"/>
        </w:rPr>
      </w:pPr>
      <w:r w:rsidRPr="004D624F">
        <w:t>In this contribution,</w:t>
      </w:r>
      <w:r w:rsidR="00A02E53" w:rsidRPr="004D624F">
        <w:t xml:space="preserve"> </w:t>
      </w:r>
      <w:r w:rsidR="00E34568">
        <w:rPr>
          <w:rFonts w:eastAsiaTheme="minorEastAsia"/>
          <w:szCs w:val="24"/>
          <w:lang w:eastAsia="zh-CN"/>
        </w:rPr>
        <w:t>the impact of waking up signal on the current BWP switching operation is discussed</w:t>
      </w:r>
      <w:r w:rsidRPr="004D624F">
        <w:t xml:space="preserve">, </w:t>
      </w:r>
      <w:r w:rsidRPr="004D624F">
        <w:rPr>
          <w:lang w:eastAsia="zh-CN"/>
        </w:rPr>
        <w:t>and the following</w:t>
      </w:r>
      <w:r w:rsidR="00774DB4" w:rsidRPr="004D624F">
        <w:rPr>
          <w:lang w:eastAsia="zh-CN"/>
        </w:rPr>
        <w:t xml:space="preserve"> </w:t>
      </w:r>
      <w:r w:rsidRPr="004D624F">
        <w:rPr>
          <w:lang w:eastAsia="zh-CN"/>
        </w:rPr>
        <w:t>proposals are made.</w:t>
      </w:r>
    </w:p>
    <w:p w14:paraId="44D02D60" w14:textId="77777777" w:rsidR="007E359B" w:rsidRPr="00B56845" w:rsidRDefault="007E359B" w:rsidP="007E359B">
      <w:pPr>
        <w:jc w:val="both"/>
        <w:rPr>
          <w:b/>
          <w:lang w:eastAsia="zh-CN"/>
        </w:rPr>
      </w:pPr>
      <w:r w:rsidRPr="00B56845">
        <w:rPr>
          <w:rFonts w:hint="eastAsia"/>
          <w:b/>
          <w:lang w:eastAsia="zh-CN"/>
        </w:rPr>
        <w:t>P</w:t>
      </w:r>
      <w:r w:rsidRPr="00B56845">
        <w:rPr>
          <w:b/>
          <w:lang w:eastAsia="zh-CN"/>
        </w:rPr>
        <w:t xml:space="preserve">roposal 1. </w:t>
      </w:r>
      <w:r w:rsidRPr="00635D27">
        <w:rPr>
          <w:b/>
          <w:lang w:eastAsia="zh-CN"/>
        </w:rPr>
        <w:t xml:space="preserve">When </w:t>
      </w:r>
      <w:r>
        <w:rPr>
          <w:b/>
          <w:lang w:eastAsia="zh-CN"/>
        </w:rPr>
        <w:t xml:space="preserve">UE is configured with </w:t>
      </w:r>
      <w:r w:rsidRPr="00635D27">
        <w:rPr>
          <w:b/>
          <w:lang w:eastAsia="zh-CN"/>
        </w:rPr>
        <w:t xml:space="preserve">waking up signal </w:t>
      </w:r>
      <w:r>
        <w:rPr>
          <w:b/>
          <w:lang w:eastAsia="zh-CN"/>
        </w:rPr>
        <w:t>based</w:t>
      </w:r>
      <w:r w:rsidRPr="00635D27">
        <w:rPr>
          <w:b/>
          <w:lang w:eastAsia="zh-CN"/>
        </w:rPr>
        <w:t xml:space="preserve"> C-DRX operation, in some scenarios timer-based BWP</w:t>
      </w:r>
      <w:r>
        <w:rPr>
          <w:b/>
          <w:lang w:eastAsia="zh-CN"/>
        </w:rPr>
        <w:t xml:space="preserve"> switching</w:t>
      </w:r>
      <w:r w:rsidRPr="00635D27">
        <w:rPr>
          <w:b/>
          <w:lang w:eastAsia="zh-CN"/>
        </w:rPr>
        <w:t xml:space="preserve"> will cause unnecessary </w:t>
      </w:r>
      <w:r>
        <w:rPr>
          <w:b/>
          <w:lang w:eastAsia="zh-CN"/>
        </w:rPr>
        <w:t xml:space="preserve">UE </w:t>
      </w:r>
      <w:r w:rsidRPr="00635D27">
        <w:rPr>
          <w:b/>
          <w:lang w:eastAsia="zh-CN"/>
        </w:rPr>
        <w:t xml:space="preserve">power consumption. </w:t>
      </w:r>
      <w:r>
        <w:rPr>
          <w:b/>
          <w:lang w:eastAsia="zh-CN"/>
        </w:rPr>
        <w:t>S</w:t>
      </w:r>
      <w:r w:rsidRPr="00635D27">
        <w:rPr>
          <w:b/>
          <w:lang w:eastAsia="zh-CN"/>
        </w:rPr>
        <w:t>ome optimization could be implement</w:t>
      </w:r>
      <w:r>
        <w:rPr>
          <w:b/>
          <w:lang w:eastAsia="zh-CN"/>
        </w:rPr>
        <w:t>ed</w:t>
      </w:r>
      <w:r w:rsidRPr="00635D27">
        <w:rPr>
          <w:b/>
          <w:lang w:eastAsia="zh-CN"/>
        </w:rPr>
        <w:t xml:space="preserve"> to further reduce UE power consumption in this scenario</w:t>
      </w:r>
      <w:r>
        <w:rPr>
          <w:b/>
          <w:lang w:eastAsia="zh-CN"/>
        </w:rPr>
        <w:t>.</w:t>
      </w:r>
    </w:p>
    <w:p w14:paraId="56C27464" w14:textId="77777777" w:rsidR="007E359B" w:rsidRDefault="007E359B" w:rsidP="007E359B">
      <w:pPr>
        <w:jc w:val="both"/>
        <w:rPr>
          <w:b/>
          <w:lang w:eastAsia="zh-CN"/>
        </w:rPr>
      </w:pPr>
      <w:r w:rsidRPr="004D624F">
        <w:rPr>
          <w:b/>
          <w:lang w:eastAsia="zh-CN"/>
        </w:rPr>
        <w:t xml:space="preserve">Proposal </w:t>
      </w:r>
      <w:r>
        <w:rPr>
          <w:b/>
          <w:lang w:eastAsia="zh-CN"/>
        </w:rPr>
        <w:t>2</w:t>
      </w:r>
      <w:r w:rsidRPr="004D624F">
        <w:rPr>
          <w:b/>
          <w:lang w:eastAsia="zh-CN"/>
        </w:rPr>
        <w:t xml:space="preserve">. To avoid </w:t>
      </w:r>
      <w:r w:rsidRPr="00A70C0E">
        <w:rPr>
          <w:b/>
          <w:lang w:eastAsia="zh-CN"/>
        </w:rPr>
        <w:t xml:space="preserve">unnecessary UE power consumption </w:t>
      </w:r>
      <w:r>
        <w:rPr>
          <w:b/>
          <w:lang w:eastAsia="zh-CN"/>
        </w:rPr>
        <w:t xml:space="preserve">in </w:t>
      </w:r>
      <w:r w:rsidRPr="00A70C0E">
        <w:rPr>
          <w:b/>
          <w:lang w:eastAsia="zh-CN"/>
        </w:rPr>
        <w:t>the scenario in Figure</w:t>
      </w:r>
      <w:r>
        <w:rPr>
          <w:b/>
          <w:lang w:eastAsia="zh-CN"/>
        </w:rPr>
        <w:t>,</w:t>
      </w:r>
      <w:r w:rsidRPr="00A70C0E">
        <w:rPr>
          <w:b/>
          <w:lang w:eastAsia="zh-CN"/>
        </w:rPr>
        <w:t xml:space="preserve"> </w:t>
      </w:r>
      <w:r w:rsidRPr="004D624F">
        <w:rPr>
          <w:b/>
          <w:lang w:eastAsia="zh-CN"/>
        </w:rPr>
        <w:t xml:space="preserve">following schemes </w:t>
      </w:r>
      <w:r>
        <w:rPr>
          <w:b/>
          <w:lang w:eastAsia="zh-CN"/>
        </w:rPr>
        <w:t>can be considered</w:t>
      </w:r>
      <w:r w:rsidRPr="004D624F">
        <w:rPr>
          <w:b/>
          <w:lang w:eastAsia="zh-CN"/>
        </w:rPr>
        <w:t>:</w:t>
      </w:r>
    </w:p>
    <w:p w14:paraId="7CF7F5AB" w14:textId="77777777" w:rsidR="007E359B" w:rsidRPr="00C6729F" w:rsidRDefault="007E359B" w:rsidP="007E359B">
      <w:pPr>
        <w:jc w:val="both"/>
        <w:rPr>
          <w:b/>
          <w:lang w:eastAsia="zh-CN"/>
        </w:rPr>
      </w:pPr>
      <w:r w:rsidRPr="00C6729F">
        <w:rPr>
          <w:b/>
          <w:lang w:eastAsia="zh-CN"/>
        </w:rPr>
        <w:t>1) If UE detects the waking up signal which indicates UE to wake up in the next DRX cycle in the larger BWP, UE stops or restarts bwp-InactivityTimer to avoid BWP switching.</w:t>
      </w:r>
    </w:p>
    <w:p w14:paraId="4F989D0D" w14:textId="77777777" w:rsidR="007E359B" w:rsidRPr="004D624F" w:rsidRDefault="007E359B" w:rsidP="007E359B">
      <w:pPr>
        <w:jc w:val="both"/>
        <w:rPr>
          <w:b/>
          <w:lang w:eastAsia="zh-CN"/>
        </w:rPr>
      </w:pPr>
      <w:r w:rsidRPr="00C6729F">
        <w:rPr>
          <w:b/>
          <w:lang w:eastAsia="zh-CN"/>
        </w:rPr>
        <w:t>2) If UE detects the waking up signal which indicates UE to wake up in the next DRX cycle in the larger BWP, UE will ignore the BWP switching operation when bwp-InactivityTimer expires before DRX ON.</w:t>
      </w:r>
    </w:p>
    <w:p w14:paraId="6DB3724D" w14:textId="29DB6D01" w:rsidR="00A74426" w:rsidRPr="004D624F" w:rsidRDefault="004B1273" w:rsidP="004B1273">
      <w:pPr>
        <w:pStyle w:val="1"/>
        <w:numPr>
          <w:ilvl w:val="0"/>
          <w:numId w:val="4"/>
        </w:numPr>
        <w:rPr>
          <w:rFonts w:ascii="Times New Roman" w:eastAsiaTheme="minorEastAsia" w:hAnsi="Times New Roman"/>
          <w:lang w:eastAsia="zh-CN"/>
        </w:rPr>
      </w:pPr>
      <w:r w:rsidRPr="004D624F">
        <w:rPr>
          <w:rFonts w:ascii="Times New Roman" w:eastAsiaTheme="minorEastAsia" w:hAnsi="Times New Roman"/>
          <w:lang w:eastAsia="zh-CN"/>
        </w:rPr>
        <w:t>Reference</w:t>
      </w:r>
      <w:r w:rsidR="007F1876" w:rsidRPr="004D624F">
        <w:rPr>
          <w:rFonts w:ascii="Times New Roman" w:eastAsiaTheme="minorEastAsia" w:hAnsi="Times New Roman"/>
          <w:lang w:eastAsia="zh-CN"/>
        </w:rPr>
        <w:t>s</w:t>
      </w:r>
    </w:p>
    <w:p w14:paraId="6A07BCE3" w14:textId="7403F0D8" w:rsidR="00440408" w:rsidRPr="006D6B4F" w:rsidRDefault="0003175B" w:rsidP="0003175B">
      <w:pPr>
        <w:pStyle w:val="af7"/>
        <w:numPr>
          <w:ilvl w:val="0"/>
          <w:numId w:val="6"/>
        </w:numPr>
        <w:ind w:leftChars="0"/>
        <w:rPr>
          <w:rFonts w:ascii="Times New Roman" w:hAnsi="Times New Roman"/>
          <w:lang w:eastAsia="zh-CN"/>
        </w:rPr>
      </w:pPr>
      <w:r w:rsidRPr="0003175B">
        <w:rPr>
          <w:rFonts w:ascii="Times New Roman" w:hAnsi="Times New Roman"/>
          <w:lang w:val="x-none" w:eastAsia="zh-CN"/>
        </w:rPr>
        <w:t>Chairman's Notes RAN1#96</w:t>
      </w:r>
      <w:r>
        <w:rPr>
          <w:rFonts w:ascii="Times New Roman" w:hAnsi="Times New Roman"/>
          <w:lang w:val="x-none" w:eastAsia="zh-CN"/>
        </w:rPr>
        <w:t>bis</w:t>
      </w:r>
      <w:r w:rsidRPr="0003175B">
        <w:rPr>
          <w:rFonts w:ascii="Times New Roman" w:hAnsi="Times New Roman"/>
          <w:lang w:val="x-none" w:eastAsia="zh-CN"/>
        </w:rPr>
        <w:t xml:space="preserve">, </w:t>
      </w:r>
      <w:r>
        <w:rPr>
          <w:rFonts w:ascii="Times New Roman" w:hAnsi="Times New Roman"/>
          <w:lang w:val="x-none" w:eastAsia="zh-CN"/>
        </w:rPr>
        <w:t>Apr</w:t>
      </w:r>
      <w:r w:rsidRPr="0003175B">
        <w:rPr>
          <w:rFonts w:ascii="Times New Roman" w:hAnsi="Times New Roman"/>
          <w:lang w:val="x-none" w:eastAsia="zh-CN"/>
        </w:rPr>
        <w:t>, 2019.</w:t>
      </w:r>
    </w:p>
    <w:p w14:paraId="755BCF76" w14:textId="616D7688" w:rsidR="006D6B4F" w:rsidRPr="004A5862" w:rsidRDefault="00414A21" w:rsidP="00414A21">
      <w:pPr>
        <w:pStyle w:val="af7"/>
        <w:numPr>
          <w:ilvl w:val="0"/>
          <w:numId w:val="6"/>
        </w:numPr>
        <w:ind w:leftChars="0"/>
        <w:rPr>
          <w:rFonts w:ascii="Times New Roman" w:hAnsi="Times New Roman"/>
          <w:lang w:eastAsia="zh-CN"/>
        </w:rPr>
      </w:pPr>
      <w:r w:rsidRPr="00414A21">
        <w:rPr>
          <w:rFonts w:ascii="Times New Roman" w:hAnsi="Times New Roman"/>
          <w:lang w:val="x-none" w:eastAsia="zh-CN"/>
        </w:rPr>
        <w:t>R1-19</w:t>
      </w:r>
      <w:r w:rsidRPr="00683F5E">
        <w:rPr>
          <w:rFonts w:ascii="Times New Roman" w:hAnsi="Times New Roman"/>
          <w:lang w:val="x-none" w:eastAsia="zh-CN"/>
        </w:rPr>
        <w:t>06524</w:t>
      </w:r>
      <w:r w:rsidR="006D6B4F" w:rsidRPr="00683F5E">
        <w:rPr>
          <w:rFonts w:ascii="Times New Roman" w:hAnsi="Times New Roman"/>
          <w:lang w:val="x-none" w:eastAsia="zh-CN"/>
        </w:rPr>
        <w:t xml:space="preserve">, </w:t>
      </w:r>
      <w:r w:rsidR="00B93E82" w:rsidRPr="00683F5E">
        <w:rPr>
          <w:rFonts w:ascii="Times New Roman" w:hAnsi="Times New Roman"/>
          <w:lang w:val="x-none" w:eastAsia="zh-CN"/>
        </w:rPr>
        <w:t>Discussion on P</w:t>
      </w:r>
      <w:r w:rsidR="00B93E82" w:rsidRPr="00B93E82">
        <w:rPr>
          <w:rFonts w:ascii="Times New Roman" w:hAnsi="Times New Roman"/>
          <w:lang w:val="x-none" w:eastAsia="zh-CN"/>
        </w:rPr>
        <w:t>DCCH-based power saving signal/channel design</w:t>
      </w:r>
      <w:r w:rsidR="00B93E82">
        <w:rPr>
          <w:rFonts w:ascii="Times New Roman" w:hAnsi="Times New Roman"/>
          <w:lang w:val="x-none" w:eastAsia="zh-CN"/>
        </w:rPr>
        <w:t>,</w:t>
      </w:r>
      <w:r w:rsidR="00B93E82" w:rsidRPr="00B93E82">
        <w:rPr>
          <w:rFonts w:ascii="Times New Roman" w:hAnsi="Times New Roman"/>
          <w:lang w:val="x-none" w:eastAsia="zh-CN"/>
        </w:rPr>
        <w:t xml:space="preserve"> </w:t>
      </w:r>
      <w:r w:rsidR="006D6B4F">
        <w:rPr>
          <w:rFonts w:ascii="Times New Roman" w:hAnsi="Times New Roman"/>
          <w:lang w:val="x-none" w:eastAsia="zh-CN"/>
        </w:rPr>
        <w:t>CMCC</w:t>
      </w:r>
      <w:r w:rsidR="00CD1DAE">
        <w:rPr>
          <w:rFonts w:ascii="Times New Roman" w:hAnsi="Times New Roman"/>
          <w:lang w:val="x-none" w:eastAsia="zh-CN"/>
        </w:rPr>
        <w:t>.</w:t>
      </w:r>
    </w:p>
    <w:p w14:paraId="2110E789" w14:textId="4EC270BA" w:rsidR="004A5862" w:rsidRPr="0003175B" w:rsidRDefault="004A5862" w:rsidP="004A5862">
      <w:pPr>
        <w:pStyle w:val="af7"/>
        <w:numPr>
          <w:ilvl w:val="0"/>
          <w:numId w:val="6"/>
        </w:numPr>
        <w:ind w:leftChars="0"/>
        <w:rPr>
          <w:rFonts w:ascii="Times New Roman" w:hAnsi="Times New Roman"/>
          <w:lang w:eastAsia="zh-CN"/>
        </w:rPr>
      </w:pPr>
      <w:r w:rsidRPr="004A5862">
        <w:rPr>
          <w:rFonts w:ascii="Times New Roman" w:hAnsi="Times New Roman"/>
          <w:lang w:eastAsia="zh-CN"/>
        </w:rPr>
        <w:t>3GPP TR 38.840, NR; Study on UE Power Saving (Release 16).</w:t>
      </w:r>
    </w:p>
    <w:sectPr w:rsidR="004A5862" w:rsidRPr="0003175B" w:rsidSect="00CC2484">
      <w:headerReference w:type="even" r:id="rId12"/>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B8873" w14:textId="77777777" w:rsidR="00B44EC3" w:rsidRDefault="00B44EC3">
      <w:r>
        <w:separator/>
      </w:r>
    </w:p>
  </w:endnote>
  <w:endnote w:type="continuationSeparator" w:id="0">
    <w:p w14:paraId="1F2DCAFE" w14:textId="77777777" w:rsidR="00B44EC3" w:rsidRDefault="00B4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FCC0C5" w14:textId="77777777" w:rsidR="00B44EC3" w:rsidRDefault="00B44EC3">
      <w:r>
        <w:separator/>
      </w:r>
    </w:p>
  </w:footnote>
  <w:footnote w:type="continuationSeparator" w:id="0">
    <w:p w14:paraId="0DADE05E" w14:textId="77777777" w:rsidR="00B44EC3" w:rsidRDefault="00B4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B1223C" w:rsidRDefault="00B1223C">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A2735C5"/>
    <w:multiLevelType w:val="hybridMultilevel"/>
    <w:tmpl w:val="C90EA5C6"/>
    <w:lvl w:ilvl="0" w:tplc="0D1ADA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56D28"/>
    <w:multiLevelType w:val="hybridMultilevel"/>
    <w:tmpl w:val="DD92D6F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45654"/>
    <w:multiLevelType w:val="hybridMultilevel"/>
    <w:tmpl w:val="19CC198A"/>
    <w:lvl w:ilvl="0" w:tplc="2F24D106">
      <w:start w:val="1"/>
      <w:numFmt w:val="bullet"/>
      <w:lvlText w:val="•"/>
      <w:lvlJc w:val="left"/>
      <w:pPr>
        <w:ind w:left="1272" w:hanging="420"/>
      </w:pPr>
      <w:rPr>
        <w:rFonts w:ascii="Times New Roman" w:hAnsi="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16C52B67"/>
    <w:multiLevelType w:val="hybridMultilevel"/>
    <w:tmpl w:val="827690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F7E4AD8"/>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8A2996"/>
    <w:multiLevelType w:val="hybridMultilevel"/>
    <w:tmpl w:val="B520FAC4"/>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272457F6"/>
    <w:multiLevelType w:val="hybridMultilevel"/>
    <w:tmpl w:val="665405A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73A56"/>
    <w:multiLevelType w:val="hybridMultilevel"/>
    <w:tmpl w:val="096EFD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392B2E"/>
    <w:multiLevelType w:val="hybridMultilevel"/>
    <w:tmpl w:val="23747180"/>
    <w:lvl w:ilvl="0" w:tplc="DF02D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7" w15:restartNumberingAfterBreak="0">
    <w:nsid w:val="3E20025C"/>
    <w:multiLevelType w:val="hybridMultilevel"/>
    <w:tmpl w:val="643E0C8A"/>
    <w:lvl w:ilvl="0" w:tplc="206C139A">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8C37BA"/>
    <w:multiLevelType w:val="hybridMultilevel"/>
    <w:tmpl w:val="2BF84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9895A42"/>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49F46863"/>
    <w:multiLevelType w:val="hybridMultilevel"/>
    <w:tmpl w:val="DE94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1044" w:hanging="360"/>
      </w:pPr>
    </w:lvl>
    <w:lvl w:ilvl="1">
      <w:start w:val="1"/>
      <w:numFmt w:val="lowerLetter"/>
      <w:lvlText w:val="%2)"/>
      <w:lvlJc w:val="left"/>
      <w:pPr>
        <w:ind w:left="1404" w:hanging="360"/>
      </w:pPr>
    </w:lvl>
    <w:lvl w:ilvl="2">
      <w:start w:val="1"/>
      <w:numFmt w:val="lowerRoman"/>
      <w:lvlText w:val="%3)"/>
      <w:lvlJc w:val="left"/>
      <w:pPr>
        <w:ind w:left="1764" w:hanging="360"/>
      </w:pPr>
    </w:lvl>
    <w:lvl w:ilvl="3">
      <w:start w:val="1"/>
      <w:numFmt w:val="decimal"/>
      <w:lvlText w:val="(%4)"/>
      <w:lvlJc w:val="left"/>
      <w:pPr>
        <w:ind w:left="2124" w:hanging="360"/>
      </w:pPr>
    </w:lvl>
    <w:lvl w:ilvl="4">
      <w:start w:val="1"/>
      <w:numFmt w:val="lowerLetter"/>
      <w:lvlText w:val="(%5)"/>
      <w:lvlJc w:val="left"/>
      <w:pPr>
        <w:ind w:left="2484" w:hanging="360"/>
      </w:pPr>
    </w:lvl>
    <w:lvl w:ilvl="5">
      <w:start w:val="1"/>
      <w:numFmt w:val="lowerRoman"/>
      <w:lvlText w:val="(%6)"/>
      <w:lvlJc w:val="left"/>
      <w:pPr>
        <w:ind w:left="2844" w:hanging="360"/>
      </w:pPr>
    </w:lvl>
    <w:lvl w:ilvl="6">
      <w:start w:val="1"/>
      <w:numFmt w:val="decimal"/>
      <w:lvlText w:val="%7."/>
      <w:lvlJc w:val="left"/>
      <w:pPr>
        <w:ind w:left="3204" w:hanging="360"/>
      </w:pPr>
    </w:lvl>
    <w:lvl w:ilvl="7">
      <w:start w:val="1"/>
      <w:numFmt w:val="lowerLetter"/>
      <w:lvlText w:val="%8."/>
      <w:lvlJc w:val="left"/>
      <w:pPr>
        <w:ind w:left="3564" w:hanging="360"/>
      </w:pPr>
    </w:lvl>
    <w:lvl w:ilvl="8">
      <w:start w:val="1"/>
      <w:numFmt w:val="lowerRoman"/>
      <w:lvlText w:val="%9."/>
      <w:lvlJc w:val="left"/>
      <w:pPr>
        <w:ind w:left="3924" w:hanging="360"/>
      </w:pPr>
    </w:lvl>
  </w:abstractNum>
  <w:abstractNum w:abstractNumId="24" w15:restartNumberingAfterBreak="0">
    <w:nsid w:val="4CE07250"/>
    <w:multiLevelType w:val="hybridMultilevel"/>
    <w:tmpl w:val="70CEF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349515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6291BAE"/>
    <w:multiLevelType w:val="hybridMultilevel"/>
    <w:tmpl w:val="12580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E13507"/>
    <w:multiLevelType w:val="hybridMultilevel"/>
    <w:tmpl w:val="28E2C8D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799445C"/>
    <w:multiLevelType w:val="hybridMultilevel"/>
    <w:tmpl w:val="62360D60"/>
    <w:lvl w:ilvl="0" w:tplc="F21479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9C0E70"/>
    <w:multiLevelType w:val="hybridMultilevel"/>
    <w:tmpl w:val="05AAB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8E03FB"/>
    <w:multiLevelType w:val="hybridMultilevel"/>
    <w:tmpl w:val="B9F45FAA"/>
    <w:lvl w:ilvl="0" w:tplc="5A9CAD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336" w:hanging="420"/>
      </w:pPr>
      <w:rPr>
        <w:rFonts w:ascii="Wingdings" w:hAnsi="Wingdings" w:hint="default"/>
      </w:rPr>
    </w:lvl>
    <w:lvl w:ilvl="2" w:tplc="04090005" w:tentative="1">
      <w:start w:val="1"/>
      <w:numFmt w:val="bullet"/>
      <w:lvlText w:val=""/>
      <w:lvlJc w:val="left"/>
      <w:pPr>
        <w:ind w:left="84" w:hanging="420"/>
      </w:pPr>
      <w:rPr>
        <w:rFonts w:ascii="Wingdings" w:hAnsi="Wingdings" w:hint="default"/>
      </w:rPr>
    </w:lvl>
    <w:lvl w:ilvl="3" w:tplc="04090001" w:tentative="1">
      <w:start w:val="1"/>
      <w:numFmt w:val="bullet"/>
      <w:lvlText w:val=""/>
      <w:lvlJc w:val="left"/>
      <w:pPr>
        <w:ind w:left="504" w:hanging="420"/>
      </w:pPr>
      <w:rPr>
        <w:rFonts w:ascii="Wingdings" w:hAnsi="Wingdings" w:hint="default"/>
      </w:rPr>
    </w:lvl>
    <w:lvl w:ilvl="4" w:tplc="04090003" w:tentative="1">
      <w:start w:val="1"/>
      <w:numFmt w:val="bullet"/>
      <w:lvlText w:val=""/>
      <w:lvlJc w:val="left"/>
      <w:pPr>
        <w:ind w:left="924" w:hanging="420"/>
      </w:pPr>
      <w:rPr>
        <w:rFonts w:ascii="Wingdings" w:hAnsi="Wingdings" w:hint="default"/>
      </w:rPr>
    </w:lvl>
    <w:lvl w:ilvl="5" w:tplc="04090005" w:tentative="1">
      <w:start w:val="1"/>
      <w:numFmt w:val="bullet"/>
      <w:lvlText w:val=""/>
      <w:lvlJc w:val="left"/>
      <w:pPr>
        <w:ind w:left="1344" w:hanging="420"/>
      </w:pPr>
      <w:rPr>
        <w:rFonts w:ascii="Wingdings" w:hAnsi="Wingdings" w:hint="default"/>
      </w:rPr>
    </w:lvl>
    <w:lvl w:ilvl="6" w:tplc="04090001" w:tentative="1">
      <w:start w:val="1"/>
      <w:numFmt w:val="bullet"/>
      <w:lvlText w:val=""/>
      <w:lvlJc w:val="left"/>
      <w:pPr>
        <w:ind w:left="1764" w:hanging="420"/>
      </w:pPr>
      <w:rPr>
        <w:rFonts w:ascii="Wingdings" w:hAnsi="Wingdings" w:hint="default"/>
      </w:rPr>
    </w:lvl>
    <w:lvl w:ilvl="7" w:tplc="04090003" w:tentative="1">
      <w:start w:val="1"/>
      <w:numFmt w:val="bullet"/>
      <w:lvlText w:val=""/>
      <w:lvlJc w:val="left"/>
      <w:pPr>
        <w:ind w:left="2184" w:hanging="420"/>
      </w:pPr>
      <w:rPr>
        <w:rFonts w:ascii="Wingdings" w:hAnsi="Wingdings" w:hint="default"/>
      </w:rPr>
    </w:lvl>
    <w:lvl w:ilvl="8" w:tplc="04090005" w:tentative="1">
      <w:start w:val="1"/>
      <w:numFmt w:val="bullet"/>
      <w:lvlText w:val=""/>
      <w:lvlJc w:val="left"/>
      <w:pPr>
        <w:ind w:left="2604" w:hanging="420"/>
      </w:pPr>
      <w:rPr>
        <w:rFonts w:ascii="Wingdings" w:hAnsi="Wingdings" w:hint="default"/>
      </w:rPr>
    </w:lvl>
  </w:abstractNum>
  <w:abstractNum w:abstractNumId="32" w15:restartNumberingAfterBreak="0">
    <w:nsid w:val="5DB771E4"/>
    <w:multiLevelType w:val="hybridMultilevel"/>
    <w:tmpl w:val="EAC06BFE"/>
    <w:lvl w:ilvl="0" w:tplc="5A9CAD44">
      <w:start w:val="1"/>
      <w:numFmt w:val="bullet"/>
      <w:lvlText w:val=""/>
      <w:lvlJc w:val="left"/>
      <w:pPr>
        <w:ind w:left="6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3" w:tentative="1">
      <w:start w:val="1"/>
      <w:numFmt w:val="bullet"/>
      <w:lvlText w:val=""/>
      <w:lvlJc w:val="left"/>
      <w:pPr>
        <w:ind w:left="840" w:hanging="420"/>
      </w:pPr>
      <w:rPr>
        <w:rFonts w:ascii="Wingdings" w:hAnsi="Wingdings" w:hint="default"/>
      </w:rPr>
    </w:lvl>
    <w:lvl w:ilvl="5" w:tplc="04090005"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3" w:tentative="1">
      <w:start w:val="1"/>
      <w:numFmt w:val="bullet"/>
      <w:lvlText w:val=""/>
      <w:lvlJc w:val="left"/>
      <w:pPr>
        <w:ind w:left="2100" w:hanging="420"/>
      </w:pPr>
      <w:rPr>
        <w:rFonts w:ascii="Wingdings" w:hAnsi="Wingdings" w:hint="default"/>
      </w:rPr>
    </w:lvl>
    <w:lvl w:ilvl="8" w:tplc="04090005" w:tentative="1">
      <w:start w:val="1"/>
      <w:numFmt w:val="bullet"/>
      <w:lvlText w:val=""/>
      <w:lvlJc w:val="left"/>
      <w:pPr>
        <w:ind w:left="2520" w:hanging="420"/>
      </w:pPr>
      <w:rPr>
        <w:rFonts w:ascii="Wingdings" w:hAnsi="Wingdings" w:hint="default"/>
      </w:rPr>
    </w:lvl>
  </w:abstractNum>
  <w:abstractNum w:abstractNumId="3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983717"/>
    <w:multiLevelType w:val="hybridMultilevel"/>
    <w:tmpl w:val="56601B7E"/>
    <w:lvl w:ilvl="0" w:tplc="5A9CAD44">
      <w:start w:val="1"/>
      <w:numFmt w:val="bullet"/>
      <w:lvlText w:val=""/>
      <w:lvlJc w:val="left"/>
      <w:pPr>
        <w:ind w:left="18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4B17BF"/>
    <w:multiLevelType w:val="hybridMultilevel"/>
    <w:tmpl w:val="49CC9B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7" w15:restartNumberingAfterBreak="0">
    <w:nsid w:val="629D63A2"/>
    <w:multiLevelType w:val="hybridMultilevel"/>
    <w:tmpl w:val="1586304A"/>
    <w:lvl w:ilvl="0" w:tplc="7F38157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A62EFB"/>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CC598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64584AE0"/>
    <w:multiLevelType w:val="hybridMultilevel"/>
    <w:tmpl w:val="B6E0458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4F43AE1"/>
    <w:multiLevelType w:val="hybridMultilevel"/>
    <w:tmpl w:val="EF1E0D4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8984F5E"/>
    <w:multiLevelType w:val="hybridMultilevel"/>
    <w:tmpl w:val="2FC4E29A"/>
    <w:lvl w:ilvl="0" w:tplc="04090011">
      <w:start w:val="1"/>
      <w:numFmt w:val="decimal"/>
      <w:lvlText w:val="%1)"/>
      <w:lvlJc w:val="left"/>
      <w:pPr>
        <w:ind w:left="518" w:hanging="420"/>
      </w:p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43" w15:restartNumberingAfterBreak="0">
    <w:nsid w:val="692F7A7E"/>
    <w:multiLevelType w:val="hybridMultilevel"/>
    <w:tmpl w:val="EBBE5F9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200B0"/>
    <w:multiLevelType w:val="hybridMultilevel"/>
    <w:tmpl w:val="AB962504"/>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273AF5"/>
    <w:multiLevelType w:val="hybridMultilevel"/>
    <w:tmpl w:val="2FB45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4ED7151"/>
    <w:multiLevelType w:val="multilevel"/>
    <w:tmpl w:val="F8244648"/>
    <w:numStyleLink w:val="StyleBulletedSymbolsymbolLeft025Hanging0252"/>
  </w:abstractNum>
  <w:abstractNum w:abstractNumId="49" w15:restartNumberingAfterBreak="0">
    <w:nsid w:val="77B80DD7"/>
    <w:multiLevelType w:val="hybridMultilevel"/>
    <w:tmpl w:val="23920948"/>
    <w:lvl w:ilvl="0" w:tplc="2F24D10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9033821"/>
    <w:multiLevelType w:val="hybridMultilevel"/>
    <w:tmpl w:val="F48AE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990AD3"/>
    <w:multiLevelType w:val="hybridMultilevel"/>
    <w:tmpl w:val="784EDC8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C905FF"/>
    <w:multiLevelType w:val="hybridMultilevel"/>
    <w:tmpl w:val="C7B4E10E"/>
    <w:lvl w:ilvl="0" w:tplc="FB72EFD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1"/>
  </w:num>
  <w:num w:numId="2">
    <w:abstractNumId w:val="25"/>
  </w:num>
  <w:num w:numId="3">
    <w:abstractNumId w:val="0"/>
  </w:num>
  <w:num w:numId="4">
    <w:abstractNumId w:val="20"/>
  </w:num>
  <w:num w:numId="5">
    <w:abstractNumId w:val="14"/>
    <w:lvlOverride w:ilvl="0">
      <w:startOverride w:val="1"/>
    </w:lvlOverride>
  </w:num>
  <w:num w:numId="6">
    <w:abstractNumId w:val="15"/>
  </w:num>
  <w:num w:numId="7">
    <w:abstractNumId w:val="52"/>
  </w:num>
  <w:num w:numId="8">
    <w:abstractNumId w:val="41"/>
  </w:num>
  <w:num w:numId="9">
    <w:abstractNumId w:val="40"/>
  </w:num>
  <w:num w:numId="10">
    <w:abstractNumId w:val="6"/>
  </w:num>
  <w:num w:numId="11">
    <w:abstractNumId w:val="9"/>
  </w:num>
  <w:num w:numId="12">
    <w:abstractNumId w:val="18"/>
  </w:num>
  <w:num w:numId="13">
    <w:abstractNumId w:val="29"/>
  </w:num>
  <w:num w:numId="14">
    <w:abstractNumId w:val="49"/>
  </w:num>
  <w:num w:numId="15">
    <w:abstractNumId w:val="3"/>
  </w:num>
  <w:num w:numId="16">
    <w:abstractNumId w:val="19"/>
  </w:num>
  <w:num w:numId="17">
    <w:abstractNumId w:val="44"/>
  </w:num>
  <w:num w:numId="18">
    <w:abstractNumId w:val="45"/>
  </w:num>
  <w:num w:numId="19">
    <w:abstractNumId w:val="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2"/>
  </w:num>
  <w:num w:numId="22">
    <w:abstractNumId w:val="2"/>
  </w:num>
  <w:num w:numId="23">
    <w:abstractNumId w:val="35"/>
  </w:num>
  <w:num w:numId="24">
    <w:abstractNumId w:val="12"/>
  </w:num>
  <w:num w:numId="25">
    <w:abstractNumId w:val="46"/>
  </w:num>
  <w:num w:numId="26">
    <w:abstractNumId w:val="48"/>
  </w:num>
  <w:num w:numId="27">
    <w:abstractNumId w:val="28"/>
  </w:num>
  <w:num w:numId="28">
    <w:abstractNumId w:val="32"/>
  </w:num>
  <w:num w:numId="29">
    <w:abstractNumId w:val="31"/>
  </w:num>
  <w:num w:numId="30">
    <w:abstractNumId w:val="34"/>
  </w:num>
  <w:num w:numId="31">
    <w:abstractNumId w:val="8"/>
  </w:num>
  <w:num w:numId="32">
    <w:abstractNumId w:val="13"/>
  </w:num>
  <w:num w:numId="33">
    <w:abstractNumId w:val="11"/>
  </w:num>
  <w:num w:numId="34">
    <w:abstractNumId w:val="17"/>
  </w:num>
  <w:num w:numId="35">
    <w:abstractNumId w:val="1"/>
  </w:num>
  <w:num w:numId="36">
    <w:abstractNumId w:val="10"/>
  </w:num>
  <w:num w:numId="37">
    <w:abstractNumId w:val="22"/>
  </w:num>
  <w:num w:numId="38">
    <w:abstractNumId w:val="43"/>
  </w:num>
  <w:num w:numId="39">
    <w:abstractNumId w:val="53"/>
  </w:num>
  <w:num w:numId="40">
    <w:abstractNumId w:val="4"/>
  </w:num>
  <w:num w:numId="41">
    <w:abstractNumId w:val="37"/>
  </w:num>
  <w:num w:numId="42">
    <w:abstractNumId w:val="7"/>
  </w:num>
  <w:num w:numId="43">
    <w:abstractNumId w:val="23"/>
  </w:num>
  <w:num w:numId="44">
    <w:abstractNumId w:val="36"/>
  </w:num>
  <w:num w:numId="45">
    <w:abstractNumId w:val="47"/>
  </w:num>
  <w:num w:numId="46">
    <w:abstractNumId w:val="38"/>
  </w:num>
  <w:num w:numId="47">
    <w:abstractNumId w:val="21"/>
  </w:num>
  <w:num w:numId="48">
    <w:abstractNumId w:val="24"/>
  </w:num>
  <w:num w:numId="49">
    <w:abstractNumId w:val="30"/>
  </w:num>
  <w:num w:numId="50">
    <w:abstractNumId w:val="27"/>
  </w:num>
  <w:num w:numId="51">
    <w:abstractNumId w:val="50"/>
  </w:num>
  <w:num w:numId="52">
    <w:abstractNumId w:val="39"/>
  </w:num>
  <w:num w:numId="53">
    <w:abstractNumId w:val="26"/>
  </w:num>
  <w:num w:numId="54">
    <w:abstractNumId w:val="16"/>
  </w:num>
  <w:num w:numId="55">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EE"/>
    <w:rsid w:val="000118C2"/>
    <w:rsid w:val="00012608"/>
    <w:rsid w:val="000126D3"/>
    <w:rsid w:val="000127FE"/>
    <w:rsid w:val="000129B9"/>
    <w:rsid w:val="00012ECA"/>
    <w:rsid w:val="000130CA"/>
    <w:rsid w:val="00013366"/>
    <w:rsid w:val="00013D56"/>
    <w:rsid w:val="00013FEF"/>
    <w:rsid w:val="0001459D"/>
    <w:rsid w:val="00014796"/>
    <w:rsid w:val="000154C2"/>
    <w:rsid w:val="00015753"/>
    <w:rsid w:val="00015902"/>
    <w:rsid w:val="00015A1C"/>
    <w:rsid w:val="000164FB"/>
    <w:rsid w:val="00016C16"/>
    <w:rsid w:val="00016E91"/>
    <w:rsid w:val="000176A8"/>
    <w:rsid w:val="00017A1A"/>
    <w:rsid w:val="00017E82"/>
    <w:rsid w:val="00017E87"/>
    <w:rsid w:val="000201D1"/>
    <w:rsid w:val="00020F46"/>
    <w:rsid w:val="0002184D"/>
    <w:rsid w:val="00021884"/>
    <w:rsid w:val="0002198E"/>
    <w:rsid w:val="00021A14"/>
    <w:rsid w:val="00022D6F"/>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B07"/>
    <w:rsid w:val="0002764E"/>
    <w:rsid w:val="00027751"/>
    <w:rsid w:val="00027BD7"/>
    <w:rsid w:val="00027F10"/>
    <w:rsid w:val="000303C3"/>
    <w:rsid w:val="000304E9"/>
    <w:rsid w:val="00030506"/>
    <w:rsid w:val="000307DA"/>
    <w:rsid w:val="0003141C"/>
    <w:rsid w:val="000314A0"/>
    <w:rsid w:val="0003175B"/>
    <w:rsid w:val="0003176E"/>
    <w:rsid w:val="000319B0"/>
    <w:rsid w:val="00031D46"/>
    <w:rsid w:val="00032478"/>
    <w:rsid w:val="000325A0"/>
    <w:rsid w:val="000325C3"/>
    <w:rsid w:val="00033109"/>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C3"/>
    <w:rsid w:val="00042AFB"/>
    <w:rsid w:val="00043B6C"/>
    <w:rsid w:val="00043D95"/>
    <w:rsid w:val="00044469"/>
    <w:rsid w:val="00044C9A"/>
    <w:rsid w:val="000459EF"/>
    <w:rsid w:val="00045ADD"/>
    <w:rsid w:val="0004645D"/>
    <w:rsid w:val="000465B4"/>
    <w:rsid w:val="00046684"/>
    <w:rsid w:val="00046B8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9E3"/>
    <w:rsid w:val="00063AAA"/>
    <w:rsid w:val="000641B0"/>
    <w:rsid w:val="00064F16"/>
    <w:rsid w:val="00065209"/>
    <w:rsid w:val="00065792"/>
    <w:rsid w:val="00065B30"/>
    <w:rsid w:val="00065CBB"/>
    <w:rsid w:val="000661C0"/>
    <w:rsid w:val="00067476"/>
    <w:rsid w:val="000701A8"/>
    <w:rsid w:val="000702BE"/>
    <w:rsid w:val="000704DB"/>
    <w:rsid w:val="00070961"/>
    <w:rsid w:val="00070BD2"/>
    <w:rsid w:val="00070C42"/>
    <w:rsid w:val="00072005"/>
    <w:rsid w:val="00072615"/>
    <w:rsid w:val="00072755"/>
    <w:rsid w:val="00073125"/>
    <w:rsid w:val="00073340"/>
    <w:rsid w:val="0007338E"/>
    <w:rsid w:val="00073448"/>
    <w:rsid w:val="0007413D"/>
    <w:rsid w:val="0007425F"/>
    <w:rsid w:val="0007436C"/>
    <w:rsid w:val="000743C5"/>
    <w:rsid w:val="00075077"/>
    <w:rsid w:val="0007645E"/>
    <w:rsid w:val="000765B0"/>
    <w:rsid w:val="00076678"/>
    <w:rsid w:val="00076A0C"/>
    <w:rsid w:val="00076B12"/>
    <w:rsid w:val="0007777E"/>
    <w:rsid w:val="000779AF"/>
    <w:rsid w:val="00077D99"/>
    <w:rsid w:val="0008009B"/>
    <w:rsid w:val="00080190"/>
    <w:rsid w:val="0008051B"/>
    <w:rsid w:val="00080FF4"/>
    <w:rsid w:val="00081BC7"/>
    <w:rsid w:val="00081C2D"/>
    <w:rsid w:val="0008207F"/>
    <w:rsid w:val="00082126"/>
    <w:rsid w:val="0008232D"/>
    <w:rsid w:val="00082535"/>
    <w:rsid w:val="000829B4"/>
    <w:rsid w:val="00082A07"/>
    <w:rsid w:val="00083612"/>
    <w:rsid w:val="00083A59"/>
    <w:rsid w:val="00083CC7"/>
    <w:rsid w:val="00084114"/>
    <w:rsid w:val="00084BCD"/>
    <w:rsid w:val="00085276"/>
    <w:rsid w:val="00085617"/>
    <w:rsid w:val="00086414"/>
    <w:rsid w:val="0008718C"/>
    <w:rsid w:val="00087EB0"/>
    <w:rsid w:val="00090193"/>
    <w:rsid w:val="00090784"/>
    <w:rsid w:val="00090FA4"/>
    <w:rsid w:val="00091037"/>
    <w:rsid w:val="0009129D"/>
    <w:rsid w:val="0009141A"/>
    <w:rsid w:val="000916AA"/>
    <w:rsid w:val="00091938"/>
    <w:rsid w:val="00091E6D"/>
    <w:rsid w:val="00092636"/>
    <w:rsid w:val="000928A2"/>
    <w:rsid w:val="00092B49"/>
    <w:rsid w:val="00092B6E"/>
    <w:rsid w:val="00092BD4"/>
    <w:rsid w:val="00092F44"/>
    <w:rsid w:val="00093257"/>
    <w:rsid w:val="000934B7"/>
    <w:rsid w:val="00093FC3"/>
    <w:rsid w:val="000943EE"/>
    <w:rsid w:val="000944C3"/>
    <w:rsid w:val="00094632"/>
    <w:rsid w:val="00094843"/>
    <w:rsid w:val="0009499B"/>
    <w:rsid w:val="00094EAA"/>
    <w:rsid w:val="000951F9"/>
    <w:rsid w:val="0009523D"/>
    <w:rsid w:val="00095D7E"/>
    <w:rsid w:val="00095FB3"/>
    <w:rsid w:val="00096346"/>
    <w:rsid w:val="00096641"/>
    <w:rsid w:val="0009672C"/>
    <w:rsid w:val="00096FDB"/>
    <w:rsid w:val="00097067"/>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CC8"/>
    <w:rsid w:val="000B0E31"/>
    <w:rsid w:val="000B0F83"/>
    <w:rsid w:val="000B127C"/>
    <w:rsid w:val="000B193F"/>
    <w:rsid w:val="000B19BE"/>
    <w:rsid w:val="000B2553"/>
    <w:rsid w:val="000B2E1C"/>
    <w:rsid w:val="000B36BC"/>
    <w:rsid w:val="000B3928"/>
    <w:rsid w:val="000B39C0"/>
    <w:rsid w:val="000B3C84"/>
    <w:rsid w:val="000B4163"/>
    <w:rsid w:val="000B4232"/>
    <w:rsid w:val="000B451D"/>
    <w:rsid w:val="000B4BA1"/>
    <w:rsid w:val="000B4E17"/>
    <w:rsid w:val="000B5558"/>
    <w:rsid w:val="000B5654"/>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B45"/>
    <w:rsid w:val="000D4F8B"/>
    <w:rsid w:val="000D548A"/>
    <w:rsid w:val="000D580C"/>
    <w:rsid w:val="000D60C8"/>
    <w:rsid w:val="000D63FD"/>
    <w:rsid w:val="000D66B4"/>
    <w:rsid w:val="000D6B1E"/>
    <w:rsid w:val="000D7308"/>
    <w:rsid w:val="000D7521"/>
    <w:rsid w:val="000E1047"/>
    <w:rsid w:val="000E13BE"/>
    <w:rsid w:val="000E15A5"/>
    <w:rsid w:val="000E199F"/>
    <w:rsid w:val="000E1CFB"/>
    <w:rsid w:val="000E265A"/>
    <w:rsid w:val="000E279A"/>
    <w:rsid w:val="000E2A3A"/>
    <w:rsid w:val="000E2D30"/>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60"/>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9AC"/>
    <w:rsid w:val="000F70A2"/>
    <w:rsid w:val="000F7468"/>
    <w:rsid w:val="000F77EF"/>
    <w:rsid w:val="000F78F0"/>
    <w:rsid w:val="000F7D05"/>
    <w:rsid w:val="000F7F21"/>
    <w:rsid w:val="000F7FAB"/>
    <w:rsid w:val="00100303"/>
    <w:rsid w:val="001005A4"/>
    <w:rsid w:val="00100744"/>
    <w:rsid w:val="00100921"/>
    <w:rsid w:val="001009AA"/>
    <w:rsid w:val="00100F59"/>
    <w:rsid w:val="001010C3"/>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71CE"/>
    <w:rsid w:val="001102EE"/>
    <w:rsid w:val="001106EC"/>
    <w:rsid w:val="00110D44"/>
    <w:rsid w:val="00111297"/>
    <w:rsid w:val="001128FB"/>
    <w:rsid w:val="00112B32"/>
    <w:rsid w:val="00112F55"/>
    <w:rsid w:val="001134A5"/>
    <w:rsid w:val="0011409D"/>
    <w:rsid w:val="0011570A"/>
    <w:rsid w:val="0011575F"/>
    <w:rsid w:val="001157A4"/>
    <w:rsid w:val="001158CE"/>
    <w:rsid w:val="00115B59"/>
    <w:rsid w:val="00115E68"/>
    <w:rsid w:val="00116662"/>
    <w:rsid w:val="00116DB0"/>
    <w:rsid w:val="001177C7"/>
    <w:rsid w:val="001201AA"/>
    <w:rsid w:val="001202FA"/>
    <w:rsid w:val="00120569"/>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282"/>
    <w:rsid w:val="001268EA"/>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4E53"/>
    <w:rsid w:val="00145312"/>
    <w:rsid w:val="0014646E"/>
    <w:rsid w:val="00146615"/>
    <w:rsid w:val="0014679A"/>
    <w:rsid w:val="001469C5"/>
    <w:rsid w:val="00146A38"/>
    <w:rsid w:val="00146B9E"/>
    <w:rsid w:val="00147420"/>
    <w:rsid w:val="00147BDE"/>
    <w:rsid w:val="0015046A"/>
    <w:rsid w:val="00150503"/>
    <w:rsid w:val="001509E6"/>
    <w:rsid w:val="00150C7E"/>
    <w:rsid w:val="00150E18"/>
    <w:rsid w:val="00152226"/>
    <w:rsid w:val="0015279F"/>
    <w:rsid w:val="0015317A"/>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27CB"/>
    <w:rsid w:val="00163BA9"/>
    <w:rsid w:val="001641B7"/>
    <w:rsid w:val="00164AAB"/>
    <w:rsid w:val="00165284"/>
    <w:rsid w:val="00165429"/>
    <w:rsid w:val="001658D1"/>
    <w:rsid w:val="00165A4D"/>
    <w:rsid w:val="00165DC5"/>
    <w:rsid w:val="00166B86"/>
    <w:rsid w:val="00166C08"/>
    <w:rsid w:val="0017031F"/>
    <w:rsid w:val="00170A7C"/>
    <w:rsid w:val="00170C40"/>
    <w:rsid w:val="00171291"/>
    <w:rsid w:val="00171308"/>
    <w:rsid w:val="00171752"/>
    <w:rsid w:val="00171D20"/>
    <w:rsid w:val="001728A1"/>
    <w:rsid w:val="00173304"/>
    <w:rsid w:val="00173356"/>
    <w:rsid w:val="00173B0B"/>
    <w:rsid w:val="00173D52"/>
    <w:rsid w:val="00174557"/>
    <w:rsid w:val="00174D8E"/>
    <w:rsid w:val="00175988"/>
    <w:rsid w:val="0017618D"/>
    <w:rsid w:val="00176433"/>
    <w:rsid w:val="00176D3B"/>
    <w:rsid w:val="00176E4B"/>
    <w:rsid w:val="00176F07"/>
    <w:rsid w:val="00177180"/>
    <w:rsid w:val="001776EE"/>
    <w:rsid w:val="0018139F"/>
    <w:rsid w:val="0018145E"/>
    <w:rsid w:val="00181571"/>
    <w:rsid w:val="00181B40"/>
    <w:rsid w:val="001823B6"/>
    <w:rsid w:val="00182E34"/>
    <w:rsid w:val="00182F7A"/>
    <w:rsid w:val="00184678"/>
    <w:rsid w:val="00184912"/>
    <w:rsid w:val="00184F5F"/>
    <w:rsid w:val="00185B10"/>
    <w:rsid w:val="00185B7A"/>
    <w:rsid w:val="00185F31"/>
    <w:rsid w:val="00186C71"/>
    <w:rsid w:val="00186E32"/>
    <w:rsid w:val="001875CA"/>
    <w:rsid w:val="001877C3"/>
    <w:rsid w:val="00187CE5"/>
    <w:rsid w:val="0019077B"/>
    <w:rsid w:val="00190D90"/>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AE6"/>
    <w:rsid w:val="001968C0"/>
    <w:rsid w:val="001973E2"/>
    <w:rsid w:val="00197641"/>
    <w:rsid w:val="00197EA3"/>
    <w:rsid w:val="00197FB4"/>
    <w:rsid w:val="001A03B2"/>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7691"/>
    <w:rsid w:val="001A7958"/>
    <w:rsid w:val="001A7CD9"/>
    <w:rsid w:val="001A7FDF"/>
    <w:rsid w:val="001B01EC"/>
    <w:rsid w:val="001B10CC"/>
    <w:rsid w:val="001B139F"/>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ADF"/>
    <w:rsid w:val="001B6B57"/>
    <w:rsid w:val="001B7021"/>
    <w:rsid w:val="001B70A3"/>
    <w:rsid w:val="001B74A5"/>
    <w:rsid w:val="001B74E2"/>
    <w:rsid w:val="001B7BCA"/>
    <w:rsid w:val="001B7C6B"/>
    <w:rsid w:val="001B7C7B"/>
    <w:rsid w:val="001B7D04"/>
    <w:rsid w:val="001C0EF0"/>
    <w:rsid w:val="001C1606"/>
    <w:rsid w:val="001C1BDF"/>
    <w:rsid w:val="001C1E16"/>
    <w:rsid w:val="001C2216"/>
    <w:rsid w:val="001C2BF8"/>
    <w:rsid w:val="001C3889"/>
    <w:rsid w:val="001C3E37"/>
    <w:rsid w:val="001C4475"/>
    <w:rsid w:val="001C4BD5"/>
    <w:rsid w:val="001C4C41"/>
    <w:rsid w:val="001C4C60"/>
    <w:rsid w:val="001C4E4E"/>
    <w:rsid w:val="001C52B9"/>
    <w:rsid w:val="001C5329"/>
    <w:rsid w:val="001C5339"/>
    <w:rsid w:val="001C58A7"/>
    <w:rsid w:val="001C5A35"/>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309D"/>
    <w:rsid w:val="001D31D0"/>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D73"/>
    <w:rsid w:val="001E3FAC"/>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18D9"/>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37C"/>
    <w:rsid w:val="001F5B65"/>
    <w:rsid w:val="001F5BD7"/>
    <w:rsid w:val="001F5FD9"/>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1FB"/>
    <w:rsid w:val="0020621D"/>
    <w:rsid w:val="0020645E"/>
    <w:rsid w:val="002065BD"/>
    <w:rsid w:val="00206DB2"/>
    <w:rsid w:val="00206E24"/>
    <w:rsid w:val="00206F8D"/>
    <w:rsid w:val="002072A7"/>
    <w:rsid w:val="00207301"/>
    <w:rsid w:val="0020771B"/>
    <w:rsid w:val="00207799"/>
    <w:rsid w:val="00207860"/>
    <w:rsid w:val="00207B6A"/>
    <w:rsid w:val="00207DA7"/>
    <w:rsid w:val="00211128"/>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2E7"/>
    <w:rsid w:val="002156CC"/>
    <w:rsid w:val="00215740"/>
    <w:rsid w:val="002158CE"/>
    <w:rsid w:val="00215B55"/>
    <w:rsid w:val="0021689F"/>
    <w:rsid w:val="00216A86"/>
    <w:rsid w:val="00217002"/>
    <w:rsid w:val="00217394"/>
    <w:rsid w:val="00217431"/>
    <w:rsid w:val="00217701"/>
    <w:rsid w:val="00217CAD"/>
    <w:rsid w:val="00217CBE"/>
    <w:rsid w:val="0022005C"/>
    <w:rsid w:val="002208C9"/>
    <w:rsid w:val="00220B2F"/>
    <w:rsid w:val="00221063"/>
    <w:rsid w:val="002212AB"/>
    <w:rsid w:val="0022159C"/>
    <w:rsid w:val="0022164F"/>
    <w:rsid w:val="00221B3A"/>
    <w:rsid w:val="00221ED4"/>
    <w:rsid w:val="0022279D"/>
    <w:rsid w:val="00222B96"/>
    <w:rsid w:val="00223751"/>
    <w:rsid w:val="00223850"/>
    <w:rsid w:val="00223B8B"/>
    <w:rsid w:val="0022407F"/>
    <w:rsid w:val="002242A3"/>
    <w:rsid w:val="00224E2B"/>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870"/>
    <w:rsid w:val="002368CA"/>
    <w:rsid w:val="00236E1C"/>
    <w:rsid w:val="0023716A"/>
    <w:rsid w:val="00237291"/>
    <w:rsid w:val="00237491"/>
    <w:rsid w:val="002401FA"/>
    <w:rsid w:val="00240748"/>
    <w:rsid w:val="00240793"/>
    <w:rsid w:val="002410DA"/>
    <w:rsid w:val="00241B74"/>
    <w:rsid w:val="00241DBF"/>
    <w:rsid w:val="002421FB"/>
    <w:rsid w:val="00242406"/>
    <w:rsid w:val="002426E5"/>
    <w:rsid w:val="002426FE"/>
    <w:rsid w:val="0024303A"/>
    <w:rsid w:val="002437E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368"/>
    <w:rsid w:val="002526F3"/>
    <w:rsid w:val="00252738"/>
    <w:rsid w:val="002531DC"/>
    <w:rsid w:val="002533DA"/>
    <w:rsid w:val="0025497A"/>
    <w:rsid w:val="00255214"/>
    <w:rsid w:val="002576A6"/>
    <w:rsid w:val="00257B6E"/>
    <w:rsid w:val="00257B75"/>
    <w:rsid w:val="00260047"/>
    <w:rsid w:val="002606F9"/>
    <w:rsid w:val="0026161F"/>
    <w:rsid w:val="002621D8"/>
    <w:rsid w:val="002628D8"/>
    <w:rsid w:val="00262E21"/>
    <w:rsid w:val="00263221"/>
    <w:rsid w:val="00263299"/>
    <w:rsid w:val="0026355E"/>
    <w:rsid w:val="0026368A"/>
    <w:rsid w:val="00263734"/>
    <w:rsid w:val="00263C26"/>
    <w:rsid w:val="00263F44"/>
    <w:rsid w:val="002646F2"/>
    <w:rsid w:val="00264D32"/>
    <w:rsid w:val="00264FD7"/>
    <w:rsid w:val="0026508F"/>
    <w:rsid w:val="00265403"/>
    <w:rsid w:val="00265DB0"/>
    <w:rsid w:val="00266CD3"/>
    <w:rsid w:val="00266E8C"/>
    <w:rsid w:val="00266FC0"/>
    <w:rsid w:val="00267D93"/>
    <w:rsid w:val="00267EDB"/>
    <w:rsid w:val="0027074A"/>
    <w:rsid w:val="00271732"/>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0FE8"/>
    <w:rsid w:val="002814DB"/>
    <w:rsid w:val="00281867"/>
    <w:rsid w:val="00281E53"/>
    <w:rsid w:val="00281E88"/>
    <w:rsid w:val="00282D81"/>
    <w:rsid w:val="002830DF"/>
    <w:rsid w:val="002834EF"/>
    <w:rsid w:val="00283884"/>
    <w:rsid w:val="00283B84"/>
    <w:rsid w:val="00284079"/>
    <w:rsid w:val="00284D5F"/>
    <w:rsid w:val="00284E0C"/>
    <w:rsid w:val="00284FC1"/>
    <w:rsid w:val="00285467"/>
    <w:rsid w:val="002854D2"/>
    <w:rsid w:val="002858B2"/>
    <w:rsid w:val="00285B81"/>
    <w:rsid w:val="00286AF8"/>
    <w:rsid w:val="00286E6E"/>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2F35"/>
    <w:rsid w:val="002930BA"/>
    <w:rsid w:val="00294BA0"/>
    <w:rsid w:val="002955B4"/>
    <w:rsid w:val="0029578C"/>
    <w:rsid w:val="00295AE3"/>
    <w:rsid w:val="00296045"/>
    <w:rsid w:val="0029626E"/>
    <w:rsid w:val="0029677D"/>
    <w:rsid w:val="00296A1D"/>
    <w:rsid w:val="00296BFF"/>
    <w:rsid w:val="0029786F"/>
    <w:rsid w:val="00297B7A"/>
    <w:rsid w:val="002A0E77"/>
    <w:rsid w:val="002A1CBB"/>
    <w:rsid w:val="002A20AF"/>
    <w:rsid w:val="002A2177"/>
    <w:rsid w:val="002A2F48"/>
    <w:rsid w:val="002A30C5"/>
    <w:rsid w:val="002A3436"/>
    <w:rsid w:val="002A4181"/>
    <w:rsid w:val="002A461E"/>
    <w:rsid w:val="002A46B0"/>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B2E"/>
    <w:rsid w:val="002B511D"/>
    <w:rsid w:val="002B53A1"/>
    <w:rsid w:val="002B785F"/>
    <w:rsid w:val="002B7A35"/>
    <w:rsid w:val="002B7C1F"/>
    <w:rsid w:val="002C00F2"/>
    <w:rsid w:val="002C0125"/>
    <w:rsid w:val="002C0784"/>
    <w:rsid w:val="002C0C5A"/>
    <w:rsid w:val="002C1A63"/>
    <w:rsid w:val="002C1F8B"/>
    <w:rsid w:val="002C2060"/>
    <w:rsid w:val="002C2A19"/>
    <w:rsid w:val="002C2E3B"/>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C3E"/>
    <w:rsid w:val="002D3D6D"/>
    <w:rsid w:val="002D418C"/>
    <w:rsid w:val="002D4466"/>
    <w:rsid w:val="002D44D5"/>
    <w:rsid w:val="002D46CC"/>
    <w:rsid w:val="002D46FC"/>
    <w:rsid w:val="002D54B0"/>
    <w:rsid w:val="002D5F86"/>
    <w:rsid w:val="002D64CA"/>
    <w:rsid w:val="002D70BB"/>
    <w:rsid w:val="002D739F"/>
    <w:rsid w:val="002D7FFD"/>
    <w:rsid w:val="002E1589"/>
    <w:rsid w:val="002E288C"/>
    <w:rsid w:val="002E43A0"/>
    <w:rsid w:val="002E4903"/>
    <w:rsid w:val="002E5F86"/>
    <w:rsid w:val="002E6000"/>
    <w:rsid w:val="002E631C"/>
    <w:rsid w:val="002E69A5"/>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43B"/>
    <w:rsid w:val="00303978"/>
    <w:rsid w:val="00303D18"/>
    <w:rsid w:val="00303E38"/>
    <w:rsid w:val="0030430C"/>
    <w:rsid w:val="00305072"/>
    <w:rsid w:val="00305482"/>
    <w:rsid w:val="00305AB5"/>
    <w:rsid w:val="00305D6C"/>
    <w:rsid w:val="00305F2B"/>
    <w:rsid w:val="00306AB3"/>
    <w:rsid w:val="00306FC7"/>
    <w:rsid w:val="003078AD"/>
    <w:rsid w:val="0030797D"/>
    <w:rsid w:val="00307A85"/>
    <w:rsid w:val="00307D7D"/>
    <w:rsid w:val="00307E97"/>
    <w:rsid w:val="0031018A"/>
    <w:rsid w:val="00310357"/>
    <w:rsid w:val="00310C53"/>
    <w:rsid w:val="00310CEC"/>
    <w:rsid w:val="003116E3"/>
    <w:rsid w:val="00311B82"/>
    <w:rsid w:val="00311C8C"/>
    <w:rsid w:val="003128B2"/>
    <w:rsid w:val="00312994"/>
    <w:rsid w:val="00312CD7"/>
    <w:rsid w:val="00312D3F"/>
    <w:rsid w:val="00313278"/>
    <w:rsid w:val="003133F5"/>
    <w:rsid w:val="00313589"/>
    <w:rsid w:val="00313A78"/>
    <w:rsid w:val="00313B17"/>
    <w:rsid w:val="00313ED2"/>
    <w:rsid w:val="00313F17"/>
    <w:rsid w:val="00313F1E"/>
    <w:rsid w:val="00313F47"/>
    <w:rsid w:val="0031447C"/>
    <w:rsid w:val="0031469F"/>
    <w:rsid w:val="00314B8C"/>
    <w:rsid w:val="00314F0A"/>
    <w:rsid w:val="00315151"/>
    <w:rsid w:val="00315399"/>
    <w:rsid w:val="0031565D"/>
    <w:rsid w:val="00315C01"/>
    <w:rsid w:val="00315CB1"/>
    <w:rsid w:val="00316977"/>
    <w:rsid w:val="00316CCF"/>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581D"/>
    <w:rsid w:val="003260A6"/>
    <w:rsid w:val="003263AB"/>
    <w:rsid w:val="003263F6"/>
    <w:rsid w:val="00326496"/>
    <w:rsid w:val="003265B8"/>
    <w:rsid w:val="003266F1"/>
    <w:rsid w:val="00326E17"/>
    <w:rsid w:val="00327238"/>
    <w:rsid w:val="00327F04"/>
    <w:rsid w:val="00330186"/>
    <w:rsid w:val="003301AD"/>
    <w:rsid w:val="003302FA"/>
    <w:rsid w:val="0033075F"/>
    <w:rsid w:val="00330F8C"/>
    <w:rsid w:val="003315CE"/>
    <w:rsid w:val="00331E83"/>
    <w:rsid w:val="00331F98"/>
    <w:rsid w:val="0033315D"/>
    <w:rsid w:val="00333592"/>
    <w:rsid w:val="003339D7"/>
    <w:rsid w:val="00333B35"/>
    <w:rsid w:val="0033421A"/>
    <w:rsid w:val="0033431A"/>
    <w:rsid w:val="00334EB9"/>
    <w:rsid w:val="00335121"/>
    <w:rsid w:val="00335223"/>
    <w:rsid w:val="00335827"/>
    <w:rsid w:val="00335D8B"/>
    <w:rsid w:val="0033613B"/>
    <w:rsid w:val="0033616B"/>
    <w:rsid w:val="00336406"/>
    <w:rsid w:val="00336601"/>
    <w:rsid w:val="00336D33"/>
    <w:rsid w:val="00336E10"/>
    <w:rsid w:val="003371D6"/>
    <w:rsid w:val="00337ACE"/>
    <w:rsid w:val="00337CDA"/>
    <w:rsid w:val="00337FC6"/>
    <w:rsid w:val="00340235"/>
    <w:rsid w:val="003402E1"/>
    <w:rsid w:val="00340554"/>
    <w:rsid w:val="00340FCB"/>
    <w:rsid w:val="0034128C"/>
    <w:rsid w:val="00341395"/>
    <w:rsid w:val="00342554"/>
    <w:rsid w:val="003425C3"/>
    <w:rsid w:val="00342ABA"/>
    <w:rsid w:val="003431DF"/>
    <w:rsid w:val="003437BB"/>
    <w:rsid w:val="00343A48"/>
    <w:rsid w:val="00343B32"/>
    <w:rsid w:val="00344012"/>
    <w:rsid w:val="003440EE"/>
    <w:rsid w:val="0034421C"/>
    <w:rsid w:val="00344820"/>
    <w:rsid w:val="0034483D"/>
    <w:rsid w:val="00344DE1"/>
    <w:rsid w:val="00344E15"/>
    <w:rsid w:val="00345050"/>
    <w:rsid w:val="0034523F"/>
    <w:rsid w:val="0034575C"/>
    <w:rsid w:val="00345818"/>
    <w:rsid w:val="00345CD7"/>
    <w:rsid w:val="00345E81"/>
    <w:rsid w:val="00346B67"/>
    <w:rsid w:val="00347716"/>
    <w:rsid w:val="00347EE4"/>
    <w:rsid w:val="003509C5"/>
    <w:rsid w:val="00351FBA"/>
    <w:rsid w:val="00353187"/>
    <w:rsid w:val="003532BC"/>
    <w:rsid w:val="00353516"/>
    <w:rsid w:val="003535A1"/>
    <w:rsid w:val="00353614"/>
    <w:rsid w:val="00353783"/>
    <w:rsid w:val="00353929"/>
    <w:rsid w:val="00353CF3"/>
    <w:rsid w:val="00354D22"/>
    <w:rsid w:val="00355AF6"/>
    <w:rsid w:val="00355B20"/>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BBD"/>
    <w:rsid w:val="00361D51"/>
    <w:rsid w:val="00362051"/>
    <w:rsid w:val="003620EA"/>
    <w:rsid w:val="003623A8"/>
    <w:rsid w:val="00362843"/>
    <w:rsid w:val="00362BEE"/>
    <w:rsid w:val="00363940"/>
    <w:rsid w:val="00363A1E"/>
    <w:rsid w:val="00363F69"/>
    <w:rsid w:val="003640A0"/>
    <w:rsid w:val="00364173"/>
    <w:rsid w:val="00364646"/>
    <w:rsid w:val="003649DD"/>
    <w:rsid w:val="00365345"/>
    <w:rsid w:val="0036548D"/>
    <w:rsid w:val="003654F8"/>
    <w:rsid w:val="00365E00"/>
    <w:rsid w:val="0036624C"/>
    <w:rsid w:val="00366ED5"/>
    <w:rsid w:val="00367D26"/>
    <w:rsid w:val="00367F51"/>
    <w:rsid w:val="003706EC"/>
    <w:rsid w:val="00370CB6"/>
    <w:rsid w:val="00370DAF"/>
    <w:rsid w:val="00371216"/>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89D"/>
    <w:rsid w:val="003808AE"/>
    <w:rsid w:val="00380BC4"/>
    <w:rsid w:val="003812DC"/>
    <w:rsid w:val="003812E9"/>
    <w:rsid w:val="003812F9"/>
    <w:rsid w:val="003814BE"/>
    <w:rsid w:val="00381CEC"/>
    <w:rsid w:val="00382029"/>
    <w:rsid w:val="00382782"/>
    <w:rsid w:val="00382B8C"/>
    <w:rsid w:val="00382C8A"/>
    <w:rsid w:val="00382F0C"/>
    <w:rsid w:val="0038301D"/>
    <w:rsid w:val="003830AC"/>
    <w:rsid w:val="0038317C"/>
    <w:rsid w:val="003832AC"/>
    <w:rsid w:val="00383481"/>
    <w:rsid w:val="00383C5F"/>
    <w:rsid w:val="00384170"/>
    <w:rsid w:val="00384214"/>
    <w:rsid w:val="00384453"/>
    <w:rsid w:val="00384D6F"/>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90B3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069"/>
    <w:rsid w:val="00397872"/>
    <w:rsid w:val="00397D54"/>
    <w:rsid w:val="003A0161"/>
    <w:rsid w:val="003A05C9"/>
    <w:rsid w:val="003A0BDB"/>
    <w:rsid w:val="003A0CA2"/>
    <w:rsid w:val="003A1190"/>
    <w:rsid w:val="003A13C2"/>
    <w:rsid w:val="003A1590"/>
    <w:rsid w:val="003A1AC5"/>
    <w:rsid w:val="003A1F79"/>
    <w:rsid w:val="003A209A"/>
    <w:rsid w:val="003A213C"/>
    <w:rsid w:val="003A2169"/>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432"/>
    <w:rsid w:val="003B35A7"/>
    <w:rsid w:val="003B3A67"/>
    <w:rsid w:val="003B47BC"/>
    <w:rsid w:val="003B5378"/>
    <w:rsid w:val="003B5BB3"/>
    <w:rsid w:val="003B5CFC"/>
    <w:rsid w:val="003B6062"/>
    <w:rsid w:val="003B6CD4"/>
    <w:rsid w:val="003B6CFC"/>
    <w:rsid w:val="003B6F9A"/>
    <w:rsid w:val="003B734B"/>
    <w:rsid w:val="003B7560"/>
    <w:rsid w:val="003B75DA"/>
    <w:rsid w:val="003B7B85"/>
    <w:rsid w:val="003C0CAF"/>
    <w:rsid w:val="003C12C5"/>
    <w:rsid w:val="003C22D1"/>
    <w:rsid w:val="003C26C9"/>
    <w:rsid w:val="003C3125"/>
    <w:rsid w:val="003C3157"/>
    <w:rsid w:val="003C34FD"/>
    <w:rsid w:val="003C35B3"/>
    <w:rsid w:val="003C46FD"/>
    <w:rsid w:val="003C49F1"/>
    <w:rsid w:val="003C4C01"/>
    <w:rsid w:val="003C4F89"/>
    <w:rsid w:val="003C54F4"/>
    <w:rsid w:val="003C55F8"/>
    <w:rsid w:val="003C5B6F"/>
    <w:rsid w:val="003C5D4E"/>
    <w:rsid w:val="003C6268"/>
    <w:rsid w:val="003C68F5"/>
    <w:rsid w:val="003C69EB"/>
    <w:rsid w:val="003C73EE"/>
    <w:rsid w:val="003C7AA5"/>
    <w:rsid w:val="003D1038"/>
    <w:rsid w:val="003D1152"/>
    <w:rsid w:val="003D2AC6"/>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E00BB"/>
    <w:rsid w:val="003E02EA"/>
    <w:rsid w:val="003E1493"/>
    <w:rsid w:val="003E2D05"/>
    <w:rsid w:val="003E3057"/>
    <w:rsid w:val="003E32BF"/>
    <w:rsid w:val="003E3A68"/>
    <w:rsid w:val="003E4657"/>
    <w:rsid w:val="003E481A"/>
    <w:rsid w:val="003E51C1"/>
    <w:rsid w:val="003E52A3"/>
    <w:rsid w:val="003E5581"/>
    <w:rsid w:val="003E55F8"/>
    <w:rsid w:val="003E5629"/>
    <w:rsid w:val="003E6CC8"/>
    <w:rsid w:val="003E6FD3"/>
    <w:rsid w:val="003E72EE"/>
    <w:rsid w:val="003E7659"/>
    <w:rsid w:val="003E76EE"/>
    <w:rsid w:val="003E7A87"/>
    <w:rsid w:val="003E7E6A"/>
    <w:rsid w:val="003F063B"/>
    <w:rsid w:val="003F08F8"/>
    <w:rsid w:val="003F1130"/>
    <w:rsid w:val="003F1652"/>
    <w:rsid w:val="003F19FC"/>
    <w:rsid w:val="003F2140"/>
    <w:rsid w:val="003F2199"/>
    <w:rsid w:val="003F247F"/>
    <w:rsid w:val="003F2A74"/>
    <w:rsid w:val="003F2AB9"/>
    <w:rsid w:val="003F2B04"/>
    <w:rsid w:val="003F398D"/>
    <w:rsid w:val="003F3A36"/>
    <w:rsid w:val="003F3B32"/>
    <w:rsid w:val="003F4643"/>
    <w:rsid w:val="003F5B00"/>
    <w:rsid w:val="003F6323"/>
    <w:rsid w:val="003F693C"/>
    <w:rsid w:val="003F7287"/>
    <w:rsid w:val="003F7BE6"/>
    <w:rsid w:val="00400FC6"/>
    <w:rsid w:val="00400FFC"/>
    <w:rsid w:val="00401687"/>
    <w:rsid w:val="00401EF0"/>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A21"/>
    <w:rsid w:val="00414DB2"/>
    <w:rsid w:val="00414DC8"/>
    <w:rsid w:val="00415EAF"/>
    <w:rsid w:val="0041648A"/>
    <w:rsid w:val="00416723"/>
    <w:rsid w:val="0041703D"/>
    <w:rsid w:val="00417067"/>
    <w:rsid w:val="00417203"/>
    <w:rsid w:val="00417228"/>
    <w:rsid w:val="00417250"/>
    <w:rsid w:val="00417646"/>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6D9"/>
    <w:rsid w:val="0043339D"/>
    <w:rsid w:val="0043356A"/>
    <w:rsid w:val="00433F90"/>
    <w:rsid w:val="0043506F"/>
    <w:rsid w:val="0043517A"/>
    <w:rsid w:val="00435207"/>
    <w:rsid w:val="00435F83"/>
    <w:rsid w:val="00435FE0"/>
    <w:rsid w:val="0043624E"/>
    <w:rsid w:val="004365C7"/>
    <w:rsid w:val="00436630"/>
    <w:rsid w:val="004368EA"/>
    <w:rsid w:val="00437159"/>
    <w:rsid w:val="00437361"/>
    <w:rsid w:val="0043743A"/>
    <w:rsid w:val="00437AAE"/>
    <w:rsid w:val="00437B53"/>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3BB1"/>
    <w:rsid w:val="0044494F"/>
    <w:rsid w:val="00444AC0"/>
    <w:rsid w:val="00445015"/>
    <w:rsid w:val="004452DC"/>
    <w:rsid w:val="004452F6"/>
    <w:rsid w:val="00445537"/>
    <w:rsid w:val="004468A4"/>
    <w:rsid w:val="00446F3F"/>
    <w:rsid w:val="004477CD"/>
    <w:rsid w:val="004501F6"/>
    <w:rsid w:val="00450495"/>
    <w:rsid w:val="00450573"/>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55C6"/>
    <w:rsid w:val="004563D8"/>
    <w:rsid w:val="00456792"/>
    <w:rsid w:val="00456A4F"/>
    <w:rsid w:val="00456F48"/>
    <w:rsid w:val="004575AB"/>
    <w:rsid w:val="004575FB"/>
    <w:rsid w:val="004600F8"/>
    <w:rsid w:val="00460B5A"/>
    <w:rsid w:val="00460C28"/>
    <w:rsid w:val="004610F2"/>
    <w:rsid w:val="004616E2"/>
    <w:rsid w:val="00461BC2"/>
    <w:rsid w:val="004627EB"/>
    <w:rsid w:val="00462AF2"/>
    <w:rsid w:val="00462C24"/>
    <w:rsid w:val="0046355D"/>
    <w:rsid w:val="00463BE3"/>
    <w:rsid w:val="00464136"/>
    <w:rsid w:val="00464530"/>
    <w:rsid w:val="00464CC8"/>
    <w:rsid w:val="00464FA2"/>
    <w:rsid w:val="00465447"/>
    <w:rsid w:val="00465C06"/>
    <w:rsid w:val="00465E29"/>
    <w:rsid w:val="0046633C"/>
    <w:rsid w:val="0046700B"/>
    <w:rsid w:val="0047048A"/>
    <w:rsid w:val="00470D03"/>
    <w:rsid w:val="00471A0B"/>
    <w:rsid w:val="00471C04"/>
    <w:rsid w:val="00471F7A"/>
    <w:rsid w:val="00471FD5"/>
    <w:rsid w:val="004720F7"/>
    <w:rsid w:val="00473053"/>
    <w:rsid w:val="00473730"/>
    <w:rsid w:val="00473A01"/>
    <w:rsid w:val="00473C2E"/>
    <w:rsid w:val="00474EE8"/>
    <w:rsid w:val="00474EF4"/>
    <w:rsid w:val="004753E7"/>
    <w:rsid w:val="0047560F"/>
    <w:rsid w:val="004762AB"/>
    <w:rsid w:val="00476842"/>
    <w:rsid w:val="00476FF6"/>
    <w:rsid w:val="00477118"/>
    <w:rsid w:val="00477E83"/>
    <w:rsid w:val="00477FE3"/>
    <w:rsid w:val="004800BF"/>
    <w:rsid w:val="00480405"/>
    <w:rsid w:val="00480538"/>
    <w:rsid w:val="00480584"/>
    <w:rsid w:val="004805A1"/>
    <w:rsid w:val="004819F0"/>
    <w:rsid w:val="00482447"/>
    <w:rsid w:val="004825B2"/>
    <w:rsid w:val="00482B81"/>
    <w:rsid w:val="00482F1E"/>
    <w:rsid w:val="00483577"/>
    <w:rsid w:val="00484A89"/>
    <w:rsid w:val="00484FD7"/>
    <w:rsid w:val="004853E5"/>
    <w:rsid w:val="004861BF"/>
    <w:rsid w:val="00487386"/>
    <w:rsid w:val="004875C4"/>
    <w:rsid w:val="00487BA4"/>
    <w:rsid w:val="00490856"/>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862"/>
    <w:rsid w:val="004A62A0"/>
    <w:rsid w:val="004A68EB"/>
    <w:rsid w:val="004A6F98"/>
    <w:rsid w:val="004A7749"/>
    <w:rsid w:val="004B030C"/>
    <w:rsid w:val="004B03E6"/>
    <w:rsid w:val="004B0C48"/>
    <w:rsid w:val="004B0E52"/>
    <w:rsid w:val="004B107F"/>
    <w:rsid w:val="004B1273"/>
    <w:rsid w:val="004B150C"/>
    <w:rsid w:val="004B1F2B"/>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4C"/>
    <w:rsid w:val="004B53BC"/>
    <w:rsid w:val="004B5447"/>
    <w:rsid w:val="004B5499"/>
    <w:rsid w:val="004B5611"/>
    <w:rsid w:val="004B5A5C"/>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7B7"/>
    <w:rsid w:val="004C1F0A"/>
    <w:rsid w:val="004C1FAB"/>
    <w:rsid w:val="004C231F"/>
    <w:rsid w:val="004C2550"/>
    <w:rsid w:val="004C26C9"/>
    <w:rsid w:val="004C27BC"/>
    <w:rsid w:val="004C2956"/>
    <w:rsid w:val="004C2E43"/>
    <w:rsid w:val="004C2EAB"/>
    <w:rsid w:val="004C2FEF"/>
    <w:rsid w:val="004C33B3"/>
    <w:rsid w:val="004C3E32"/>
    <w:rsid w:val="004C4172"/>
    <w:rsid w:val="004C4388"/>
    <w:rsid w:val="004C455F"/>
    <w:rsid w:val="004C4563"/>
    <w:rsid w:val="004C472F"/>
    <w:rsid w:val="004C4B5E"/>
    <w:rsid w:val="004C50A6"/>
    <w:rsid w:val="004C552B"/>
    <w:rsid w:val="004C56F7"/>
    <w:rsid w:val="004C5C5B"/>
    <w:rsid w:val="004C6021"/>
    <w:rsid w:val="004C6A81"/>
    <w:rsid w:val="004C71AC"/>
    <w:rsid w:val="004C75AC"/>
    <w:rsid w:val="004C76EA"/>
    <w:rsid w:val="004C7722"/>
    <w:rsid w:val="004D0825"/>
    <w:rsid w:val="004D0F41"/>
    <w:rsid w:val="004D11F7"/>
    <w:rsid w:val="004D16C0"/>
    <w:rsid w:val="004D19BA"/>
    <w:rsid w:val="004D1A4E"/>
    <w:rsid w:val="004D215F"/>
    <w:rsid w:val="004D27A6"/>
    <w:rsid w:val="004D29FA"/>
    <w:rsid w:val="004D2CD8"/>
    <w:rsid w:val="004D3B46"/>
    <w:rsid w:val="004D437D"/>
    <w:rsid w:val="004D4AD6"/>
    <w:rsid w:val="004D4FD5"/>
    <w:rsid w:val="004D504E"/>
    <w:rsid w:val="004D53F2"/>
    <w:rsid w:val="004D5415"/>
    <w:rsid w:val="004D54A5"/>
    <w:rsid w:val="004D57BF"/>
    <w:rsid w:val="004D5C17"/>
    <w:rsid w:val="004D624F"/>
    <w:rsid w:val="004D6538"/>
    <w:rsid w:val="004D7B14"/>
    <w:rsid w:val="004D7B1B"/>
    <w:rsid w:val="004D7B25"/>
    <w:rsid w:val="004D7DC7"/>
    <w:rsid w:val="004E01AE"/>
    <w:rsid w:val="004E038D"/>
    <w:rsid w:val="004E05A5"/>
    <w:rsid w:val="004E0C62"/>
    <w:rsid w:val="004E0D92"/>
    <w:rsid w:val="004E1855"/>
    <w:rsid w:val="004E22D5"/>
    <w:rsid w:val="004E3C56"/>
    <w:rsid w:val="004E3FF2"/>
    <w:rsid w:val="004E41C8"/>
    <w:rsid w:val="004E4398"/>
    <w:rsid w:val="004E546A"/>
    <w:rsid w:val="004E5811"/>
    <w:rsid w:val="004E6043"/>
    <w:rsid w:val="004E6372"/>
    <w:rsid w:val="004E65C3"/>
    <w:rsid w:val="004E681F"/>
    <w:rsid w:val="004E6824"/>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5BA"/>
    <w:rsid w:val="00507C88"/>
    <w:rsid w:val="005101DB"/>
    <w:rsid w:val="00510575"/>
    <w:rsid w:val="00510A35"/>
    <w:rsid w:val="0051147C"/>
    <w:rsid w:val="00511C47"/>
    <w:rsid w:val="00511FFE"/>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9A5"/>
    <w:rsid w:val="00523ECD"/>
    <w:rsid w:val="00524397"/>
    <w:rsid w:val="005244CC"/>
    <w:rsid w:val="00524852"/>
    <w:rsid w:val="00524B6F"/>
    <w:rsid w:val="005254B5"/>
    <w:rsid w:val="00525765"/>
    <w:rsid w:val="00525945"/>
    <w:rsid w:val="00525C10"/>
    <w:rsid w:val="00525D97"/>
    <w:rsid w:val="00526B3A"/>
    <w:rsid w:val="00526FFE"/>
    <w:rsid w:val="0052708F"/>
    <w:rsid w:val="005270BF"/>
    <w:rsid w:val="00527F8F"/>
    <w:rsid w:val="005304CB"/>
    <w:rsid w:val="00531508"/>
    <w:rsid w:val="0053197B"/>
    <w:rsid w:val="00531A84"/>
    <w:rsid w:val="00531C94"/>
    <w:rsid w:val="00531F23"/>
    <w:rsid w:val="00532818"/>
    <w:rsid w:val="005335DF"/>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614"/>
    <w:rsid w:val="00545AC5"/>
    <w:rsid w:val="00546459"/>
    <w:rsid w:val="00546699"/>
    <w:rsid w:val="00546E18"/>
    <w:rsid w:val="00547060"/>
    <w:rsid w:val="005470E4"/>
    <w:rsid w:val="00547874"/>
    <w:rsid w:val="005502DC"/>
    <w:rsid w:val="0055049C"/>
    <w:rsid w:val="00550B17"/>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6527"/>
    <w:rsid w:val="005568E0"/>
    <w:rsid w:val="00556C2E"/>
    <w:rsid w:val="00556D79"/>
    <w:rsid w:val="00556E5F"/>
    <w:rsid w:val="005574F0"/>
    <w:rsid w:val="005575CD"/>
    <w:rsid w:val="00560263"/>
    <w:rsid w:val="00560669"/>
    <w:rsid w:val="005606FD"/>
    <w:rsid w:val="00560946"/>
    <w:rsid w:val="00560C3D"/>
    <w:rsid w:val="00561373"/>
    <w:rsid w:val="00561A59"/>
    <w:rsid w:val="00561CDA"/>
    <w:rsid w:val="00561ED1"/>
    <w:rsid w:val="00562EB9"/>
    <w:rsid w:val="00563D96"/>
    <w:rsid w:val="00563F1D"/>
    <w:rsid w:val="00565916"/>
    <w:rsid w:val="00565E62"/>
    <w:rsid w:val="00566092"/>
    <w:rsid w:val="005666C9"/>
    <w:rsid w:val="00566A29"/>
    <w:rsid w:val="0056753C"/>
    <w:rsid w:val="00567A81"/>
    <w:rsid w:val="005700CD"/>
    <w:rsid w:val="00570B24"/>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AFD"/>
    <w:rsid w:val="00580B3C"/>
    <w:rsid w:val="0058229E"/>
    <w:rsid w:val="005828E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AF9"/>
    <w:rsid w:val="0059417F"/>
    <w:rsid w:val="00594396"/>
    <w:rsid w:val="0059463B"/>
    <w:rsid w:val="00594B07"/>
    <w:rsid w:val="00594C15"/>
    <w:rsid w:val="00595A9F"/>
    <w:rsid w:val="00595C62"/>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337F"/>
    <w:rsid w:val="005A37FE"/>
    <w:rsid w:val="005A3BD2"/>
    <w:rsid w:val="005A444D"/>
    <w:rsid w:val="005A483F"/>
    <w:rsid w:val="005A4AAA"/>
    <w:rsid w:val="005A581E"/>
    <w:rsid w:val="005A5AF0"/>
    <w:rsid w:val="005A5B13"/>
    <w:rsid w:val="005A5B91"/>
    <w:rsid w:val="005A5FE1"/>
    <w:rsid w:val="005A61B9"/>
    <w:rsid w:val="005A642F"/>
    <w:rsid w:val="005A677E"/>
    <w:rsid w:val="005A6897"/>
    <w:rsid w:val="005A7091"/>
    <w:rsid w:val="005A70EE"/>
    <w:rsid w:val="005A7421"/>
    <w:rsid w:val="005A7C6E"/>
    <w:rsid w:val="005B083D"/>
    <w:rsid w:val="005B0C78"/>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2AD6"/>
    <w:rsid w:val="005C343E"/>
    <w:rsid w:val="005C376E"/>
    <w:rsid w:val="005C384E"/>
    <w:rsid w:val="005C3C17"/>
    <w:rsid w:val="005C3DFA"/>
    <w:rsid w:val="005C4013"/>
    <w:rsid w:val="005C4540"/>
    <w:rsid w:val="005C461E"/>
    <w:rsid w:val="005C4660"/>
    <w:rsid w:val="005C4C4E"/>
    <w:rsid w:val="005C52D5"/>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D8C"/>
    <w:rsid w:val="005D1D8E"/>
    <w:rsid w:val="005D1FF0"/>
    <w:rsid w:val="005D2569"/>
    <w:rsid w:val="005D2D7A"/>
    <w:rsid w:val="005D3ACB"/>
    <w:rsid w:val="005D3B22"/>
    <w:rsid w:val="005D3CA1"/>
    <w:rsid w:val="005D3FBC"/>
    <w:rsid w:val="005D40C0"/>
    <w:rsid w:val="005D40D2"/>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0E6"/>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EE"/>
    <w:rsid w:val="005F4A08"/>
    <w:rsid w:val="005F5199"/>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EA"/>
    <w:rsid w:val="00604E30"/>
    <w:rsid w:val="006052D6"/>
    <w:rsid w:val="00605809"/>
    <w:rsid w:val="006061E5"/>
    <w:rsid w:val="006061F2"/>
    <w:rsid w:val="006063BA"/>
    <w:rsid w:val="00606A99"/>
    <w:rsid w:val="0060754E"/>
    <w:rsid w:val="00607836"/>
    <w:rsid w:val="00610438"/>
    <w:rsid w:val="0061099C"/>
    <w:rsid w:val="00611203"/>
    <w:rsid w:val="00611B56"/>
    <w:rsid w:val="0061201C"/>
    <w:rsid w:val="00612774"/>
    <w:rsid w:val="00612964"/>
    <w:rsid w:val="0061338C"/>
    <w:rsid w:val="0061339E"/>
    <w:rsid w:val="00613531"/>
    <w:rsid w:val="00613A0F"/>
    <w:rsid w:val="00613BA9"/>
    <w:rsid w:val="00614265"/>
    <w:rsid w:val="006144D8"/>
    <w:rsid w:val="0061494F"/>
    <w:rsid w:val="00615EBF"/>
    <w:rsid w:val="006160DF"/>
    <w:rsid w:val="0061696E"/>
    <w:rsid w:val="00617147"/>
    <w:rsid w:val="006204D9"/>
    <w:rsid w:val="00620C13"/>
    <w:rsid w:val="00620C1C"/>
    <w:rsid w:val="00620C25"/>
    <w:rsid w:val="00620CA6"/>
    <w:rsid w:val="00620DA8"/>
    <w:rsid w:val="0062166B"/>
    <w:rsid w:val="0062193A"/>
    <w:rsid w:val="00621C65"/>
    <w:rsid w:val="00622201"/>
    <w:rsid w:val="006223DB"/>
    <w:rsid w:val="00623588"/>
    <w:rsid w:val="00623BAA"/>
    <w:rsid w:val="00623BBC"/>
    <w:rsid w:val="00623F83"/>
    <w:rsid w:val="006248E4"/>
    <w:rsid w:val="00624F68"/>
    <w:rsid w:val="00625040"/>
    <w:rsid w:val="006263E0"/>
    <w:rsid w:val="00627042"/>
    <w:rsid w:val="006273C4"/>
    <w:rsid w:val="00627D5C"/>
    <w:rsid w:val="00630249"/>
    <w:rsid w:val="006302F0"/>
    <w:rsid w:val="00630482"/>
    <w:rsid w:val="00630CAF"/>
    <w:rsid w:val="00631A32"/>
    <w:rsid w:val="00631E57"/>
    <w:rsid w:val="00632A67"/>
    <w:rsid w:val="00633C06"/>
    <w:rsid w:val="0063439B"/>
    <w:rsid w:val="0063503E"/>
    <w:rsid w:val="006350EE"/>
    <w:rsid w:val="00635774"/>
    <w:rsid w:val="00635BA4"/>
    <w:rsid w:val="00635CFC"/>
    <w:rsid w:val="00635D27"/>
    <w:rsid w:val="006362B6"/>
    <w:rsid w:val="00636612"/>
    <w:rsid w:val="0063793E"/>
    <w:rsid w:val="00637FA9"/>
    <w:rsid w:val="00641078"/>
    <w:rsid w:val="0064128F"/>
    <w:rsid w:val="0064182B"/>
    <w:rsid w:val="00641AA7"/>
    <w:rsid w:val="00641BFE"/>
    <w:rsid w:val="00641CA5"/>
    <w:rsid w:val="00641D7F"/>
    <w:rsid w:val="00641E64"/>
    <w:rsid w:val="00642E9A"/>
    <w:rsid w:val="00643692"/>
    <w:rsid w:val="00643907"/>
    <w:rsid w:val="00643C8B"/>
    <w:rsid w:val="00644689"/>
    <w:rsid w:val="006449EC"/>
    <w:rsid w:val="00645FF5"/>
    <w:rsid w:val="00646358"/>
    <w:rsid w:val="0064644A"/>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0D2"/>
    <w:rsid w:val="00656562"/>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3A"/>
    <w:rsid w:val="00672BB2"/>
    <w:rsid w:val="00673156"/>
    <w:rsid w:val="0067316D"/>
    <w:rsid w:val="00673790"/>
    <w:rsid w:val="00673880"/>
    <w:rsid w:val="00673F15"/>
    <w:rsid w:val="00674120"/>
    <w:rsid w:val="006744A9"/>
    <w:rsid w:val="006747A4"/>
    <w:rsid w:val="00674DF2"/>
    <w:rsid w:val="00675048"/>
    <w:rsid w:val="00675942"/>
    <w:rsid w:val="00676364"/>
    <w:rsid w:val="0067654E"/>
    <w:rsid w:val="006766BE"/>
    <w:rsid w:val="006768CD"/>
    <w:rsid w:val="006774CA"/>
    <w:rsid w:val="006774E5"/>
    <w:rsid w:val="00677AA1"/>
    <w:rsid w:val="00677BA6"/>
    <w:rsid w:val="00677F05"/>
    <w:rsid w:val="0068020E"/>
    <w:rsid w:val="0068025C"/>
    <w:rsid w:val="0068064C"/>
    <w:rsid w:val="006809FA"/>
    <w:rsid w:val="00680D5C"/>
    <w:rsid w:val="00680E32"/>
    <w:rsid w:val="00681EF6"/>
    <w:rsid w:val="006820C5"/>
    <w:rsid w:val="006822C6"/>
    <w:rsid w:val="00682B7E"/>
    <w:rsid w:val="00682C1E"/>
    <w:rsid w:val="00683146"/>
    <w:rsid w:val="006832CF"/>
    <w:rsid w:val="0068376C"/>
    <w:rsid w:val="00683D50"/>
    <w:rsid w:val="00683E5B"/>
    <w:rsid w:val="00683F5E"/>
    <w:rsid w:val="00683FD1"/>
    <w:rsid w:val="00684A91"/>
    <w:rsid w:val="00684C94"/>
    <w:rsid w:val="00684EBC"/>
    <w:rsid w:val="00684FE7"/>
    <w:rsid w:val="00684FFE"/>
    <w:rsid w:val="00685345"/>
    <w:rsid w:val="006855AF"/>
    <w:rsid w:val="006860C9"/>
    <w:rsid w:val="006864EB"/>
    <w:rsid w:val="006865B8"/>
    <w:rsid w:val="006869E4"/>
    <w:rsid w:val="00686FB0"/>
    <w:rsid w:val="00690452"/>
    <w:rsid w:val="006909C1"/>
    <w:rsid w:val="00690F29"/>
    <w:rsid w:val="00691B65"/>
    <w:rsid w:val="00692287"/>
    <w:rsid w:val="00692289"/>
    <w:rsid w:val="00692919"/>
    <w:rsid w:val="006929EB"/>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720"/>
    <w:rsid w:val="006A69C9"/>
    <w:rsid w:val="006A6C47"/>
    <w:rsid w:val="006A766F"/>
    <w:rsid w:val="006A78C6"/>
    <w:rsid w:val="006A7F4E"/>
    <w:rsid w:val="006A7F6A"/>
    <w:rsid w:val="006B01B5"/>
    <w:rsid w:val="006B0757"/>
    <w:rsid w:val="006B082C"/>
    <w:rsid w:val="006B13AD"/>
    <w:rsid w:val="006B1735"/>
    <w:rsid w:val="006B1D49"/>
    <w:rsid w:val="006B2270"/>
    <w:rsid w:val="006B247D"/>
    <w:rsid w:val="006B3144"/>
    <w:rsid w:val="006B3790"/>
    <w:rsid w:val="006B379F"/>
    <w:rsid w:val="006B3848"/>
    <w:rsid w:val="006B3E64"/>
    <w:rsid w:val="006B4696"/>
    <w:rsid w:val="006B47F9"/>
    <w:rsid w:val="006B4F22"/>
    <w:rsid w:val="006B5AF5"/>
    <w:rsid w:val="006B5B2A"/>
    <w:rsid w:val="006B5BE5"/>
    <w:rsid w:val="006B6104"/>
    <w:rsid w:val="006B684E"/>
    <w:rsid w:val="006B6D93"/>
    <w:rsid w:val="006B766F"/>
    <w:rsid w:val="006B7A0E"/>
    <w:rsid w:val="006B7D6C"/>
    <w:rsid w:val="006C0006"/>
    <w:rsid w:val="006C06AD"/>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7098"/>
    <w:rsid w:val="006C7B1F"/>
    <w:rsid w:val="006D0C25"/>
    <w:rsid w:val="006D0D35"/>
    <w:rsid w:val="006D0EAC"/>
    <w:rsid w:val="006D0ED0"/>
    <w:rsid w:val="006D1434"/>
    <w:rsid w:val="006D15DC"/>
    <w:rsid w:val="006D1917"/>
    <w:rsid w:val="006D1F9B"/>
    <w:rsid w:val="006D2437"/>
    <w:rsid w:val="006D294C"/>
    <w:rsid w:val="006D3292"/>
    <w:rsid w:val="006D38F2"/>
    <w:rsid w:val="006D4259"/>
    <w:rsid w:val="006D4512"/>
    <w:rsid w:val="006D4E02"/>
    <w:rsid w:val="006D5636"/>
    <w:rsid w:val="006D5B67"/>
    <w:rsid w:val="006D6005"/>
    <w:rsid w:val="006D6670"/>
    <w:rsid w:val="006D6B4F"/>
    <w:rsid w:val="006D6C91"/>
    <w:rsid w:val="006D6D78"/>
    <w:rsid w:val="006D703F"/>
    <w:rsid w:val="006D74A6"/>
    <w:rsid w:val="006D7656"/>
    <w:rsid w:val="006D773E"/>
    <w:rsid w:val="006D7ABC"/>
    <w:rsid w:val="006E03A1"/>
    <w:rsid w:val="006E096C"/>
    <w:rsid w:val="006E0C71"/>
    <w:rsid w:val="006E17F2"/>
    <w:rsid w:val="006E1AA5"/>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7602"/>
    <w:rsid w:val="007076B0"/>
    <w:rsid w:val="0070774D"/>
    <w:rsid w:val="00707F73"/>
    <w:rsid w:val="00710296"/>
    <w:rsid w:val="00710310"/>
    <w:rsid w:val="00710DC3"/>
    <w:rsid w:val="0071228D"/>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6140"/>
    <w:rsid w:val="00716B28"/>
    <w:rsid w:val="007172D0"/>
    <w:rsid w:val="0071741D"/>
    <w:rsid w:val="00717CE1"/>
    <w:rsid w:val="007205C2"/>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55B5"/>
    <w:rsid w:val="007357ED"/>
    <w:rsid w:val="00735A76"/>
    <w:rsid w:val="00735B10"/>
    <w:rsid w:val="007363AA"/>
    <w:rsid w:val="00736745"/>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3851"/>
    <w:rsid w:val="0075581D"/>
    <w:rsid w:val="00756313"/>
    <w:rsid w:val="00756AB5"/>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971"/>
    <w:rsid w:val="00774DB4"/>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48C"/>
    <w:rsid w:val="00785589"/>
    <w:rsid w:val="00785BA8"/>
    <w:rsid w:val="007863BD"/>
    <w:rsid w:val="0078674A"/>
    <w:rsid w:val="00786851"/>
    <w:rsid w:val="00786B81"/>
    <w:rsid w:val="00786BBE"/>
    <w:rsid w:val="00786D18"/>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BFA"/>
    <w:rsid w:val="007A2EA5"/>
    <w:rsid w:val="007A2EC9"/>
    <w:rsid w:val="007A305B"/>
    <w:rsid w:val="007A3391"/>
    <w:rsid w:val="007A3581"/>
    <w:rsid w:val="007A39FD"/>
    <w:rsid w:val="007A3FC6"/>
    <w:rsid w:val="007A4432"/>
    <w:rsid w:val="007A4A52"/>
    <w:rsid w:val="007A5B4A"/>
    <w:rsid w:val="007A617C"/>
    <w:rsid w:val="007A6261"/>
    <w:rsid w:val="007A69B2"/>
    <w:rsid w:val="007A6C6F"/>
    <w:rsid w:val="007A73C2"/>
    <w:rsid w:val="007A75C0"/>
    <w:rsid w:val="007A79E5"/>
    <w:rsid w:val="007A7A4A"/>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6F6"/>
    <w:rsid w:val="007B679B"/>
    <w:rsid w:val="007B6833"/>
    <w:rsid w:val="007B6B46"/>
    <w:rsid w:val="007B74C7"/>
    <w:rsid w:val="007B7572"/>
    <w:rsid w:val="007B7A96"/>
    <w:rsid w:val="007C0044"/>
    <w:rsid w:val="007C08B2"/>
    <w:rsid w:val="007C118C"/>
    <w:rsid w:val="007C12E4"/>
    <w:rsid w:val="007C145A"/>
    <w:rsid w:val="007C190F"/>
    <w:rsid w:val="007C1B71"/>
    <w:rsid w:val="007C1EAC"/>
    <w:rsid w:val="007C210E"/>
    <w:rsid w:val="007C22CB"/>
    <w:rsid w:val="007C333A"/>
    <w:rsid w:val="007C3B17"/>
    <w:rsid w:val="007C3E3C"/>
    <w:rsid w:val="007C3EAE"/>
    <w:rsid w:val="007C4008"/>
    <w:rsid w:val="007C45B6"/>
    <w:rsid w:val="007C4E80"/>
    <w:rsid w:val="007C5899"/>
    <w:rsid w:val="007C5B2C"/>
    <w:rsid w:val="007C5CD9"/>
    <w:rsid w:val="007C5F24"/>
    <w:rsid w:val="007C6167"/>
    <w:rsid w:val="007C6544"/>
    <w:rsid w:val="007C6A01"/>
    <w:rsid w:val="007C6A2F"/>
    <w:rsid w:val="007C6B35"/>
    <w:rsid w:val="007C6CE2"/>
    <w:rsid w:val="007C6F86"/>
    <w:rsid w:val="007C78B8"/>
    <w:rsid w:val="007C793F"/>
    <w:rsid w:val="007C799E"/>
    <w:rsid w:val="007C7B6D"/>
    <w:rsid w:val="007D04B8"/>
    <w:rsid w:val="007D0513"/>
    <w:rsid w:val="007D05A2"/>
    <w:rsid w:val="007D0B79"/>
    <w:rsid w:val="007D0BD7"/>
    <w:rsid w:val="007D1201"/>
    <w:rsid w:val="007D1D35"/>
    <w:rsid w:val="007D206F"/>
    <w:rsid w:val="007D2385"/>
    <w:rsid w:val="007D261A"/>
    <w:rsid w:val="007D286B"/>
    <w:rsid w:val="007D2EB4"/>
    <w:rsid w:val="007D3784"/>
    <w:rsid w:val="007D40FC"/>
    <w:rsid w:val="007D411E"/>
    <w:rsid w:val="007D43F0"/>
    <w:rsid w:val="007D44C0"/>
    <w:rsid w:val="007D4FB8"/>
    <w:rsid w:val="007D50BA"/>
    <w:rsid w:val="007D542B"/>
    <w:rsid w:val="007D5ABC"/>
    <w:rsid w:val="007D5BD0"/>
    <w:rsid w:val="007D5BE1"/>
    <w:rsid w:val="007D5DB0"/>
    <w:rsid w:val="007D6894"/>
    <w:rsid w:val="007D7309"/>
    <w:rsid w:val="007D79B6"/>
    <w:rsid w:val="007E0E6F"/>
    <w:rsid w:val="007E1807"/>
    <w:rsid w:val="007E1BF3"/>
    <w:rsid w:val="007E1C67"/>
    <w:rsid w:val="007E1FAD"/>
    <w:rsid w:val="007E21C0"/>
    <w:rsid w:val="007E235D"/>
    <w:rsid w:val="007E2EC1"/>
    <w:rsid w:val="007E3313"/>
    <w:rsid w:val="007E3439"/>
    <w:rsid w:val="007E359B"/>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CE"/>
    <w:rsid w:val="007F2948"/>
    <w:rsid w:val="007F2F22"/>
    <w:rsid w:val="007F31BE"/>
    <w:rsid w:val="007F31DA"/>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215"/>
    <w:rsid w:val="007F543A"/>
    <w:rsid w:val="007F5535"/>
    <w:rsid w:val="007F6457"/>
    <w:rsid w:val="007F65A4"/>
    <w:rsid w:val="007F765D"/>
    <w:rsid w:val="0080008A"/>
    <w:rsid w:val="008002AF"/>
    <w:rsid w:val="00800947"/>
    <w:rsid w:val="00800CA2"/>
    <w:rsid w:val="008012FC"/>
    <w:rsid w:val="00801665"/>
    <w:rsid w:val="00801826"/>
    <w:rsid w:val="00801B16"/>
    <w:rsid w:val="00801B35"/>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C8"/>
    <w:rsid w:val="00806F89"/>
    <w:rsid w:val="0080737C"/>
    <w:rsid w:val="00807460"/>
    <w:rsid w:val="00807C21"/>
    <w:rsid w:val="00810925"/>
    <w:rsid w:val="00810BCD"/>
    <w:rsid w:val="00810F0F"/>
    <w:rsid w:val="0081112F"/>
    <w:rsid w:val="00811157"/>
    <w:rsid w:val="008115EE"/>
    <w:rsid w:val="0081263C"/>
    <w:rsid w:val="00813080"/>
    <w:rsid w:val="00813D2C"/>
    <w:rsid w:val="00813DC0"/>
    <w:rsid w:val="00813E06"/>
    <w:rsid w:val="0081411F"/>
    <w:rsid w:val="00814493"/>
    <w:rsid w:val="00814D59"/>
    <w:rsid w:val="00815037"/>
    <w:rsid w:val="008156C0"/>
    <w:rsid w:val="008157D3"/>
    <w:rsid w:val="00815982"/>
    <w:rsid w:val="008163C2"/>
    <w:rsid w:val="0081660F"/>
    <w:rsid w:val="00816F07"/>
    <w:rsid w:val="00817796"/>
    <w:rsid w:val="00817BD7"/>
    <w:rsid w:val="00817D0A"/>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60E"/>
    <w:rsid w:val="008253DB"/>
    <w:rsid w:val="00825631"/>
    <w:rsid w:val="008259CD"/>
    <w:rsid w:val="00825BF7"/>
    <w:rsid w:val="0082613D"/>
    <w:rsid w:val="008264A8"/>
    <w:rsid w:val="00827555"/>
    <w:rsid w:val="00827F18"/>
    <w:rsid w:val="0083040E"/>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F95"/>
    <w:rsid w:val="0084408B"/>
    <w:rsid w:val="00844287"/>
    <w:rsid w:val="008443C0"/>
    <w:rsid w:val="00844639"/>
    <w:rsid w:val="00844959"/>
    <w:rsid w:val="00844A46"/>
    <w:rsid w:val="00844E50"/>
    <w:rsid w:val="00845354"/>
    <w:rsid w:val="008454FE"/>
    <w:rsid w:val="008456FF"/>
    <w:rsid w:val="00847196"/>
    <w:rsid w:val="00847480"/>
    <w:rsid w:val="00847F43"/>
    <w:rsid w:val="008501A5"/>
    <w:rsid w:val="00850F53"/>
    <w:rsid w:val="00850FCE"/>
    <w:rsid w:val="008524A9"/>
    <w:rsid w:val="0085334B"/>
    <w:rsid w:val="008535F0"/>
    <w:rsid w:val="00853A17"/>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8FE"/>
    <w:rsid w:val="00881EB1"/>
    <w:rsid w:val="0088303A"/>
    <w:rsid w:val="008832EC"/>
    <w:rsid w:val="00883772"/>
    <w:rsid w:val="00883BAC"/>
    <w:rsid w:val="00884232"/>
    <w:rsid w:val="0088429C"/>
    <w:rsid w:val="00885B64"/>
    <w:rsid w:val="00885BBC"/>
    <w:rsid w:val="00886BE6"/>
    <w:rsid w:val="00887759"/>
    <w:rsid w:val="00887DDB"/>
    <w:rsid w:val="00890081"/>
    <w:rsid w:val="008900F0"/>
    <w:rsid w:val="0089061F"/>
    <w:rsid w:val="00890A21"/>
    <w:rsid w:val="00890FE3"/>
    <w:rsid w:val="0089194E"/>
    <w:rsid w:val="00892223"/>
    <w:rsid w:val="00892502"/>
    <w:rsid w:val="00892530"/>
    <w:rsid w:val="0089259D"/>
    <w:rsid w:val="00892F00"/>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5B7"/>
    <w:rsid w:val="0089771D"/>
    <w:rsid w:val="00897F29"/>
    <w:rsid w:val="008A0E54"/>
    <w:rsid w:val="008A144A"/>
    <w:rsid w:val="008A2137"/>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93"/>
    <w:rsid w:val="008A7DC6"/>
    <w:rsid w:val="008A7EB6"/>
    <w:rsid w:val="008A7FD0"/>
    <w:rsid w:val="008B0604"/>
    <w:rsid w:val="008B0AC0"/>
    <w:rsid w:val="008B0E19"/>
    <w:rsid w:val="008B1355"/>
    <w:rsid w:val="008B1649"/>
    <w:rsid w:val="008B16BB"/>
    <w:rsid w:val="008B1785"/>
    <w:rsid w:val="008B2366"/>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74F"/>
    <w:rsid w:val="008C38E5"/>
    <w:rsid w:val="008C3A8B"/>
    <w:rsid w:val="008C3B87"/>
    <w:rsid w:val="008C42C1"/>
    <w:rsid w:val="008C5141"/>
    <w:rsid w:val="008C5306"/>
    <w:rsid w:val="008C5433"/>
    <w:rsid w:val="008C5E42"/>
    <w:rsid w:val="008C6C65"/>
    <w:rsid w:val="008C6CD5"/>
    <w:rsid w:val="008C752A"/>
    <w:rsid w:val="008C781D"/>
    <w:rsid w:val="008D0621"/>
    <w:rsid w:val="008D064C"/>
    <w:rsid w:val="008D075B"/>
    <w:rsid w:val="008D0ACC"/>
    <w:rsid w:val="008D1BC9"/>
    <w:rsid w:val="008D1FC9"/>
    <w:rsid w:val="008D2883"/>
    <w:rsid w:val="008D2B6D"/>
    <w:rsid w:val="008D34F3"/>
    <w:rsid w:val="008D4F2B"/>
    <w:rsid w:val="008D5959"/>
    <w:rsid w:val="008D65A7"/>
    <w:rsid w:val="008D6614"/>
    <w:rsid w:val="008D68FF"/>
    <w:rsid w:val="008D6916"/>
    <w:rsid w:val="008D6A9B"/>
    <w:rsid w:val="008D70CC"/>
    <w:rsid w:val="008D7129"/>
    <w:rsid w:val="008D750F"/>
    <w:rsid w:val="008D78B7"/>
    <w:rsid w:val="008E0161"/>
    <w:rsid w:val="008E0AD1"/>
    <w:rsid w:val="008E0E76"/>
    <w:rsid w:val="008E1440"/>
    <w:rsid w:val="008E1941"/>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CF1"/>
    <w:rsid w:val="008E7386"/>
    <w:rsid w:val="008E7A6C"/>
    <w:rsid w:val="008E7BA3"/>
    <w:rsid w:val="008E7E66"/>
    <w:rsid w:val="008E7E8A"/>
    <w:rsid w:val="008F0957"/>
    <w:rsid w:val="008F0B31"/>
    <w:rsid w:val="008F2095"/>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5F6"/>
    <w:rsid w:val="00903EC1"/>
    <w:rsid w:val="00904698"/>
    <w:rsid w:val="00904A7C"/>
    <w:rsid w:val="009052C0"/>
    <w:rsid w:val="009060D2"/>
    <w:rsid w:val="0090637C"/>
    <w:rsid w:val="0090647E"/>
    <w:rsid w:val="009065F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0D10"/>
    <w:rsid w:val="00931C3E"/>
    <w:rsid w:val="009320A7"/>
    <w:rsid w:val="00932341"/>
    <w:rsid w:val="00932914"/>
    <w:rsid w:val="0093334A"/>
    <w:rsid w:val="0093373E"/>
    <w:rsid w:val="00933B1E"/>
    <w:rsid w:val="0093456C"/>
    <w:rsid w:val="009347AE"/>
    <w:rsid w:val="00934B7A"/>
    <w:rsid w:val="00935C04"/>
    <w:rsid w:val="00935C8D"/>
    <w:rsid w:val="009378D0"/>
    <w:rsid w:val="00937A52"/>
    <w:rsid w:val="00940793"/>
    <w:rsid w:val="00940E87"/>
    <w:rsid w:val="00940F2E"/>
    <w:rsid w:val="0094123D"/>
    <w:rsid w:val="0094186C"/>
    <w:rsid w:val="00941C5B"/>
    <w:rsid w:val="0094276B"/>
    <w:rsid w:val="00942AB8"/>
    <w:rsid w:val="009431BF"/>
    <w:rsid w:val="009438B4"/>
    <w:rsid w:val="00943984"/>
    <w:rsid w:val="0094399F"/>
    <w:rsid w:val="00943A8C"/>
    <w:rsid w:val="00943D98"/>
    <w:rsid w:val="00944184"/>
    <w:rsid w:val="0094494F"/>
    <w:rsid w:val="00945245"/>
    <w:rsid w:val="009457B9"/>
    <w:rsid w:val="009459BC"/>
    <w:rsid w:val="0094625E"/>
    <w:rsid w:val="00946C0F"/>
    <w:rsid w:val="00946F32"/>
    <w:rsid w:val="0094740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E25"/>
    <w:rsid w:val="0096014F"/>
    <w:rsid w:val="00960500"/>
    <w:rsid w:val="009609B1"/>
    <w:rsid w:val="00960DA5"/>
    <w:rsid w:val="00960E7D"/>
    <w:rsid w:val="00961324"/>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33D"/>
    <w:rsid w:val="00970402"/>
    <w:rsid w:val="00970655"/>
    <w:rsid w:val="00970A78"/>
    <w:rsid w:val="00970BE7"/>
    <w:rsid w:val="00971009"/>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9BB"/>
    <w:rsid w:val="00985B69"/>
    <w:rsid w:val="00985BE7"/>
    <w:rsid w:val="00987C87"/>
    <w:rsid w:val="00990036"/>
    <w:rsid w:val="00990058"/>
    <w:rsid w:val="009914BB"/>
    <w:rsid w:val="00991788"/>
    <w:rsid w:val="00991D9D"/>
    <w:rsid w:val="00991FDB"/>
    <w:rsid w:val="0099214A"/>
    <w:rsid w:val="00992486"/>
    <w:rsid w:val="00992C26"/>
    <w:rsid w:val="00992E5F"/>
    <w:rsid w:val="009932EB"/>
    <w:rsid w:val="00993CAE"/>
    <w:rsid w:val="00993EA7"/>
    <w:rsid w:val="00994498"/>
    <w:rsid w:val="0099494A"/>
    <w:rsid w:val="00994C12"/>
    <w:rsid w:val="00994D8E"/>
    <w:rsid w:val="00995C43"/>
    <w:rsid w:val="00995E7B"/>
    <w:rsid w:val="00996127"/>
    <w:rsid w:val="009961AE"/>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B0532"/>
    <w:rsid w:val="009B0D27"/>
    <w:rsid w:val="009B0DF8"/>
    <w:rsid w:val="009B118C"/>
    <w:rsid w:val="009B18E3"/>
    <w:rsid w:val="009B236D"/>
    <w:rsid w:val="009B2A3B"/>
    <w:rsid w:val="009B2C0B"/>
    <w:rsid w:val="009B3555"/>
    <w:rsid w:val="009B3749"/>
    <w:rsid w:val="009B3BCB"/>
    <w:rsid w:val="009B446B"/>
    <w:rsid w:val="009B455A"/>
    <w:rsid w:val="009B4C4B"/>
    <w:rsid w:val="009B5273"/>
    <w:rsid w:val="009B5301"/>
    <w:rsid w:val="009B6337"/>
    <w:rsid w:val="009B777D"/>
    <w:rsid w:val="009B7886"/>
    <w:rsid w:val="009B7C7D"/>
    <w:rsid w:val="009C016F"/>
    <w:rsid w:val="009C040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763"/>
    <w:rsid w:val="009C4E38"/>
    <w:rsid w:val="009C4F77"/>
    <w:rsid w:val="009C51DB"/>
    <w:rsid w:val="009C5208"/>
    <w:rsid w:val="009C566B"/>
    <w:rsid w:val="009C5907"/>
    <w:rsid w:val="009C5A0C"/>
    <w:rsid w:val="009C5C52"/>
    <w:rsid w:val="009C5CC3"/>
    <w:rsid w:val="009C63F4"/>
    <w:rsid w:val="009C6498"/>
    <w:rsid w:val="009C6758"/>
    <w:rsid w:val="009C6A45"/>
    <w:rsid w:val="009C6AC9"/>
    <w:rsid w:val="009C6D07"/>
    <w:rsid w:val="009C6D88"/>
    <w:rsid w:val="009C71C7"/>
    <w:rsid w:val="009C7A27"/>
    <w:rsid w:val="009D0D27"/>
    <w:rsid w:val="009D12B4"/>
    <w:rsid w:val="009D1332"/>
    <w:rsid w:val="009D1364"/>
    <w:rsid w:val="009D1520"/>
    <w:rsid w:val="009D1AB5"/>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0C76"/>
    <w:rsid w:val="009E1FFF"/>
    <w:rsid w:val="009E2888"/>
    <w:rsid w:val="009E2A59"/>
    <w:rsid w:val="009E2F44"/>
    <w:rsid w:val="009E300B"/>
    <w:rsid w:val="009E32AD"/>
    <w:rsid w:val="009E3C69"/>
    <w:rsid w:val="009E4240"/>
    <w:rsid w:val="009E48A8"/>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09"/>
    <w:rsid w:val="009F128F"/>
    <w:rsid w:val="009F14EF"/>
    <w:rsid w:val="009F157D"/>
    <w:rsid w:val="009F2087"/>
    <w:rsid w:val="009F2155"/>
    <w:rsid w:val="009F23AD"/>
    <w:rsid w:val="009F245C"/>
    <w:rsid w:val="009F24A8"/>
    <w:rsid w:val="009F2860"/>
    <w:rsid w:val="009F2E32"/>
    <w:rsid w:val="009F2E60"/>
    <w:rsid w:val="009F35FC"/>
    <w:rsid w:val="009F380E"/>
    <w:rsid w:val="009F3EB3"/>
    <w:rsid w:val="009F3FF9"/>
    <w:rsid w:val="009F43E1"/>
    <w:rsid w:val="009F46EF"/>
    <w:rsid w:val="009F4CE6"/>
    <w:rsid w:val="009F58E2"/>
    <w:rsid w:val="009F59D9"/>
    <w:rsid w:val="009F59E5"/>
    <w:rsid w:val="009F5BF9"/>
    <w:rsid w:val="009F5D4F"/>
    <w:rsid w:val="009F5DD3"/>
    <w:rsid w:val="009F6352"/>
    <w:rsid w:val="009F64E3"/>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BDB"/>
    <w:rsid w:val="00A063B2"/>
    <w:rsid w:val="00A067D4"/>
    <w:rsid w:val="00A068C9"/>
    <w:rsid w:val="00A06921"/>
    <w:rsid w:val="00A077FD"/>
    <w:rsid w:val="00A07E07"/>
    <w:rsid w:val="00A102C6"/>
    <w:rsid w:val="00A10304"/>
    <w:rsid w:val="00A10637"/>
    <w:rsid w:val="00A1063F"/>
    <w:rsid w:val="00A107E1"/>
    <w:rsid w:val="00A11B24"/>
    <w:rsid w:val="00A11D6D"/>
    <w:rsid w:val="00A11E9C"/>
    <w:rsid w:val="00A127EE"/>
    <w:rsid w:val="00A12AF7"/>
    <w:rsid w:val="00A12CB5"/>
    <w:rsid w:val="00A12E9D"/>
    <w:rsid w:val="00A13747"/>
    <w:rsid w:val="00A13B02"/>
    <w:rsid w:val="00A147AD"/>
    <w:rsid w:val="00A1532F"/>
    <w:rsid w:val="00A15803"/>
    <w:rsid w:val="00A16123"/>
    <w:rsid w:val="00A16821"/>
    <w:rsid w:val="00A16A61"/>
    <w:rsid w:val="00A16B41"/>
    <w:rsid w:val="00A16DD9"/>
    <w:rsid w:val="00A16EAC"/>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306BD"/>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12E"/>
    <w:rsid w:val="00A40E32"/>
    <w:rsid w:val="00A40FB5"/>
    <w:rsid w:val="00A412B1"/>
    <w:rsid w:val="00A413CD"/>
    <w:rsid w:val="00A418C3"/>
    <w:rsid w:val="00A4258D"/>
    <w:rsid w:val="00A42919"/>
    <w:rsid w:val="00A429EE"/>
    <w:rsid w:val="00A42A73"/>
    <w:rsid w:val="00A434E2"/>
    <w:rsid w:val="00A4353A"/>
    <w:rsid w:val="00A438D8"/>
    <w:rsid w:val="00A438E3"/>
    <w:rsid w:val="00A439FD"/>
    <w:rsid w:val="00A43D7F"/>
    <w:rsid w:val="00A4402D"/>
    <w:rsid w:val="00A448CA"/>
    <w:rsid w:val="00A44F61"/>
    <w:rsid w:val="00A45475"/>
    <w:rsid w:val="00A456FC"/>
    <w:rsid w:val="00A4624F"/>
    <w:rsid w:val="00A467B6"/>
    <w:rsid w:val="00A46A07"/>
    <w:rsid w:val="00A46B72"/>
    <w:rsid w:val="00A46BBC"/>
    <w:rsid w:val="00A47370"/>
    <w:rsid w:val="00A4738E"/>
    <w:rsid w:val="00A4758B"/>
    <w:rsid w:val="00A47769"/>
    <w:rsid w:val="00A4792B"/>
    <w:rsid w:val="00A506D1"/>
    <w:rsid w:val="00A5089F"/>
    <w:rsid w:val="00A50AF8"/>
    <w:rsid w:val="00A50FA1"/>
    <w:rsid w:val="00A51031"/>
    <w:rsid w:val="00A52347"/>
    <w:rsid w:val="00A52727"/>
    <w:rsid w:val="00A52A85"/>
    <w:rsid w:val="00A5313C"/>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1B6"/>
    <w:rsid w:val="00A61CFC"/>
    <w:rsid w:val="00A61D44"/>
    <w:rsid w:val="00A620BD"/>
    <w:rsid w:val="00A62481"/>
    <w:rsid w:val="00A626E3"/>
    <w:rsid w:val="00A62EA5"/>
    <w:rsid w:val="00A62F47"/>
    <w:rsid w:val="00A6391B"/>
    <w:rsid w:val="00A63AE1"/>
    <w:rsid w:val="00A641DD"/>
    <w:rsid w:val="00A643F5"/>
    <w:rsid w:val="00A64441"/>
    <w:rsid w:val="00A646D0"/>
    <w:rsid w:val="00A651C0"/>
    <w:rsid w:val="00A65601"/>
    <w:rsid w:val="00A658C2"/>
    <w:rsid w:val="00A660F7"/>
    <w:rsid w:val="00A66F26"/>
    <w:rsid w:val="00A67278"/>
    <w:rsid w:val="00A672E4"/>
    <w:rsid w:val="00A6758C"/>
    <w:rsid w:val="00A6766B"/>
    <w:rsid w:val="00A67EFB"/>
    <w:rsid w:val="00A701C7"/>
    <w:rsid w:val="00A704A2"/>
    <w:rsid w:val="00A7051B"/>
    <w:rsid w:val="00A7052A"/>
    <w:rsid w:val="00A70C0E"/>
    <w:rsid w:val="00A70C55"/>
    <w:rsid w:val="00A70C96"/>
    <w:rsid w:val="00A71B3F"/>
    <w:rsid w:val="00A71DFD"/>
    <w:rsid w:val="00A7214E"/>
    <w:rsid w:val="00A724AD"/>
    <w:rsid w:val="00A727FC"/>
    <w:rsid w:val="00A73063"/>
    <w:rsid w:val="00A73136"/>
    <w:rsid w:val="00A73FBA"/>
    <w:rsid w:val="00A74426"/>
    <w:rsid w:val="00A74B26"/>
    <w:rsid w:val="00A74BDB"/>
    <w:rsid w:val="00A753EB"/>
    <w:rsid w:val="00A75406"/>
    <w:rsid w:val="00A754A7"/>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53DC"/>
    <w:rsid w:val="00A859EB"/>
    <w:rsid w:val="00A85CCD"/>
    <w:rsid w:val="00A862CF"/>
    <w:rsid w:val="00A86A4C"/>
    <w:rsid w:val="00A86C48"/>
    <w:rsid w:val="00A86E37"/>
    <w:rsid w:val="00A87697"/>
    <w:rsid w:val="00A876AF"/>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8A5"/>
    <w:rsid w:val="00AB118C"/>
    <w:rsid w:val="00AB1376"/>
    <w:rsid w:val="00AB1A09"/>
    <w:rsid w:val="00AB1FBD"/>
    <w:rsid w:val="00AB2065"/>
    <w:rsid w:val="00AB2110"/>
    <w:rsid w:val="00AB261C"/>
    <w:rsid w:val="00AB2B29"/>
    <w:rsid w:val="00AB3918"/>
    <w:rsid w:val="00AB40DC"/>
    <w:rsid w:val="00AB4B62"/>
    <w:rsid w:val="00AB4DFB"/>
    <w:rsid w:val="00AB4FFE"/>
    <w:rsid w:val="00AB55C1"/>
    <w:rsid w:val="00AB627C"/>
    <w:rsid w:val="00AB62EE"/>
    <w:rsid w:val="00AB64BE"/>
    <w:rsid w:val="00AB7227"/>
    <w:rsid w:val="00AB724C"/>
    <w:rsid w:val="00AB74AB"/>
    <w:rsid w:val="00AB79E5"/>
    <w:rsid w:val="00AC001A"/>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F69"/>
    <w:rsid w:val="00AC7697"/>
    <w:rsid w:val="00AC7AE6"/>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C50"/>
    <w:rsid w:val="00AE0CC4"/>
    <w:rsid w:val="00AE107E"/>
    <w:rsid w:val="00AE110D"/>
    <w:rsid w:val="00AE1128"/>
    <w:rsid w:val="00AE1457"/>
    <w:rsid w:val="00AE1B14"/>
    <w:rsid w:val="00AE1C07"/>
    <w:rsid w:val="00AE296B"/>
    <w:rsid w:val="00AE2990"/>
    <w:rsid w:val="00AE29B1"/>
    <w:rsid w:val="00AE3231"/>
    <w:rsid w:val="00AE34AE"/>
    <w:rsid w:val="00AE41FF"/>
    <w:rsid w:val="00AE46E8"/>
    <w:rsid w:val="00AE4FF3"/>
    <w:rsid w:val="00AE5333"/>
    <w:rsid w:val="00AE548C"/>
    <w:rsid w:val="00AE5A4D"/>
    <w:rsid w:val="00AE6251"/>
    <w:rsid w:val="00AE636E"/>
    <w:rsid w:val="00AE6572"/>
    <w:rsid w:val="00AE6D3F"/>
    <w:rsid w:val="00AE70D9"/>
    <w:rsid w:val="00AE718C"/>
    <w:rsid w:val="00AE7228"/>
    <w:rsid w:val="00AE72DD"/>
    <w:rsid w:val="00AE7683"/>
    <w:rsid w:val="00AE793A"/>
    <w:rsid w:val="00AE7AF3"/>
    <w:rsid w:val="00AF01A6"/>
    <w:rsid w:val="00AF051E"/>
    <w:rsid w:val="00AF06F0"/>
    <w:rsid w:val="00AF3894"/>
    <w:rsid w:val="00AF3DC1"/>
    <w:rsid w:val="00AF3F6A"/>
    <w:rsid w:val="00AF44F6"/>
    <w:rsid w:val="00AF47AA"/>
    <w:rsid w:val="00AF4C9E"/>
    <w:rsid w:val="00AF4E28"/>
    <w:rsid w:val="00AF4F86"/>
    <w:rsid w:val="00AF518C"/>
    <w:rsid w:val="00AF605B"/>
    <w:rsid w:val="00AF76DF"/>
    <w:rsid w:val="00AF7D00"/>
    <w:rsid w:val="00B0053C"/>
    <w:rsid w:val="00B01199"/>
    <w:rsid w:val="00B013E8"/>
    <w:rsid w:val="00B01B7D"/>
    <w:rsid w:val="00B02322"/>
    <w:rsid w:val="00B0235F"/>
    <w:rsid w:val="00B0359D"/>
    <w:rsid w:val="00B03729"/>
    <w:rsid w:val="00B03F5B"/>
    <w:rsid w:val="00B04BE8"/>
    <w:rsid w:val="00B04C30"/>
    <w:rsid w:val="00B04E60"/>
    <w:rsid w:val="00B0531D"/>
    <w:rsid w:val="00B05609"/>
    <w:rsid w:val="00B0562F"/>
    <w:rsid w:val="00B05A9F"/>
    <w:rsid w:val="00B05AFA"/>
    <w:rsid w:val="00B06782"/>
    <w:rsid w:val="00B06967"/>
    <w:rsid w:val="00B07705"/>
    <w:rsid w:val="00B0778E"/>
    <w:rsid w:val="00B07CD5"/>
    <w:rsid w:val="00B07CD7"/>
    <w:rsid w:val="00B10465"/>
    <w:rsid w:val="00B11CEE"/>
    <w:rsid w:val="00B11E90"/>
    <w:rsid w:val="00B1223C"/>
    <w:rsid w:val="00B123B7"/>
    <w:rsid w:val="00B12561"/>
    <w:rsid w:val="00B125E3"/>
    <w:rsid w:val="00B12BB9"/>
    <w:rsid w:val="00B12FC6"/>
    <w:rsid w:val="00B13286"/>
    <w:rsid w:val="00B1360E"/>
    <w:rsid w:val="00B139AD"/>
    <w:rsid w:val="00B14389"/>
    <w:rsid w:val="00B14518"/>
    <w:rsid w:val="00B1481B"/>
    <w:rsid w:val="00B15508"/>
    <w:rsid w:val="00B15BA3"/>
    <w:rsid w:val="00B16031"/>
    <w:rsid w:val="00B160A2"/>
    <w:rsid w:val="00B16810"/>
    <w:rsid w:val="00B16D95"/>
    <w:rsid w:val="00B16E18"/>
    <w:rsid w:val="00B171A4"/>
    <w:rsid w:val="00B1736B"/>
    <w:rsid w:val="00B203DE"/>
    <w:rsid w:val="00B20416"/>
    <w:rsid w:val="00B2102C"/>
    <w:rsid w:val="00B21642"/>
    <w:rsid w:val="00B21B58"/>
    <w:rsid w:val="00B22103"/>
    <w:rsid w:val="00B227D9"/>
    <w:rsid w:val="00B22E8C"/>
    <w:rsid w:val="00B23FA1"/>
    <w:rsid w:val="00B24F99"/>
    <w:rsid w:val="00B25774"/>
    <w:rsid w:val="00B2585F"/>
    <w:rsid w:val="00B25DA6"/>
    <w:rsid w:val="00B260F8"/>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4EC3"/>
    <w:rsid w:val="00B46004"/>
    <w:rsid w:val="00B46241"/>
    <w:rsid w:val="00B4627F"/>
    <w:rsid w:val="00B474D7"/>
    <w:rsid w:val="00B47DEC"/>
    <w:rsid w:val="00B47F59"/>
    <w:rsid w:val="00B509A2"/>
    <w:rsid w:val="00B5143A"/>
    <w:rsid w:val="00B5145E"/>
    <w:rsid w:val="00B5159B"/>
    <w:rsid w:val="00B52628"/>
    <w:rsid w:val="00B52CBC"/>
    <w:rsid w:val="00B52CFB"/>
    <w:rsid w:val="00B52FFB"/>
    <w:rsid w:val="00B53ED5"/>
    <w:rsid w:val="00B542CD"/>
    <w:rsid w:val="00B54931"/>
    <w:rsid w:val="00B54CF6"/>
    <w:rsid w:val="00B550E6"/>
    <w:rsid w:val="00B554C2"/>
    <w:rsid w:val="00B55BF6"/>
    <w:rsid w:val="00B55DB0"/>
    <w:rsid w:val="00B56080"/>
    <w:rsid w:val="00B56167"/>
    <w:rsid w:val="00B5625E"/>
    <w:rsid w:val="00B56845"/>
    <w:rsid w:val="00B56861"/>
    <w:rsid w:val="00B56943"/>
    <w:rsid w:val="00B56A8A"/>
    <w:rsid w:val="00B56F42"/>
    <w:rsid w:val="00B57911"/>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327"/>
    <w:rsid w:val="00B643C3"/>
    <w:rsid w:val="00B64B06"/>
    <w:rsid w:val="00B64C0D"/>
    <w:rsid w:val="00B65172"/>
    <w:rsid w:val="00B65505"/>
    <w:rsid w:val="00B65AF6"/>
    <w:rsid w:val="00B662D7"/>
    <w:rsid w:val="00B66378"/>
    <w:rsid w:val="00B66CEC"/>
    <w:rsid w:val="00B66D90"/>
    <w:rsid w:val="00B66F9D"/>
    <w:rsid w:val="00B67A7D"/>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BB"/>
    <w:rsid w:val="00B80AE6"/>
    <w:rsid w:val="00B80DCC"/>
    <w:rsid w:val="00B8190A"/>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3E82"/>
    <w:rsid w:val="00B940F4"/>
    <w:rsid w:val="00B943B3"/>
    <w:rsid w:val="00B948A1"/>
    <w:rsid w:val="00B94C39"/>
    <w:rsid w:val="00B94CB2"/>
    <w:rsid w:val="00B94ECF"/>
    <w:rsid w:val="00B94EFB"/>
    <w:rsid w:val="00B955BF"/>
    <w:rsid w:val="00B959D1"/>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6D"/>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E5D"/>
    <w:rsid w:val="00BC61A8"/>
    <w:rsid w:val="00BC62EC"/>
    <w:rsid w:val="00BC6A97"/>
    <w:rsid w:val="00BC6AD1"/>
    <w:rsid w:val="00BC6BF4"/>
    <w:rsid w:val="00BC6C59"/>
    <w:rsid w:val="00BC6FC0"/>
    <w:rsid w:val="00BC7165"/>
    <w:rsid w:val="00BC748F"/>
    <w:rsid w:val="00BC7B23"/>
    <w:rsid w:val="00BC7C0E"/>
    <w:rsid w:val="00BD012E"/>
    <w:rsid w:val="00BD02EA"/>
    <w:rsid w:val="00BD083F"/>
    <w:rsid w:val="00BD1C2D"/>
    <w:rsid w:val="00BD255D"/>
    <w:rsid w:val="00BD30B9"/>
    <w:rsid w:val="00BD32B3"/>
    <w:rsid w:val="00BD3445"/>
    <w:rsid w:val="00BD40D2"/>
    <w:rsid w:val="00BD43F0"/>
    <w:rsid w:val="00BD50C9"/>
    <w:rsid w:val="00BD5350"/>
    <w:rsid w:val="00BD5369"/>
    <w:rsid w:val="00BD5377"/>
    <w:rsid w:val="00BD5A1E"/>
    <w:rsid w:val="00BD5E44"/>
    <w:rsid w:val="00BD69EF"/>
    <w:rsid w:val="00BD70E3"/>
    <w:rsid w:val="00BD754C"/>
    <w:rsid w:val="00BD77F6"/>
    <w:rsid w:val="00BD7C77"/>
    <w:rsid w:val="00BE047A"/>
    <w:rsid w:val="00BE05EA"/>
    <w:rsid w:val="00BE0794"/>
    <w:rsid w:val="00BE0A68"/>
    <w:rsid w:val="00BE0CD9"/>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8FE"/>
    <w:rsid w:val="00BF2A6A"/>
    <w:rsid w:val="00BF2BAC"/>
    <w:rsid w:val="00BF2FBE"/>
    <w:rsid w:val="00BF3010"/>
    <w:rsid w:val="00BF3180"/>
    <w:rsid w:val="00BF3478"/>
    <w:rsid w:val="00BF38B1"/>
    <w:rsid w:val="00BF3A53"/>
    <w:rsid w:val="00BF3DC1"/>
    <w:rsid w:val="00BF492C"/>
    <w:rsid w:val="00BF4AB3"/>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A8B"/>
    <w:rsid w:val="00C07D2B"/>
    <w:rsid w:val="00C07EF7"/>
    <w:rsid w:val="00C07FE2"/>
    <w:rsid w:val="00C10093"/>
    <w:rsid w:val="00C1087B"/>
    <w:rsid w:val="00C10A07"/>
    <w:rsid w:val="00C10A4A"/>
    <w:rsid w:val="00C10BFB"/>
    <w:rsid w:val="00C1143A"/>
    <w:rsid w:val="00C1148E"/>
    <w:rsid w:val="00C11515"/>
    <w:rsid w:val="00C11573"/>
    <w:rsid w:val="00C1169E"/>
    <w:rsid w:val="00C11779"/>
    <w:rsid w:val="00C12BB2"/>
    <w:rsid w:val="00C132C9"/>
    <w:rsid w:val="00C1349A"/>
    <w:rsid w:val="00C13C6E"/>
    <w:rsid w:val="00C13DA4"/>
    <w:rsid w:val="00C13FA0"/>
    <w:rsid w:val="00C145FC"/>
    <w:rsid w:val="00C14B26"/>
    <w:rsid w:val="00C15FE3"/>
    <w:rsid w:val="00C16CAA"/>
    <w:rsid w:val="00C16D0E"/>
    <w:rsid w:val="00C16E63"/>
    <w:rsid w:val="00C175BE"/>
    <w:rsid w:val="00C17623"/>
    <w:rsid w:val="00C178DB"/>
    <w:rsid w:val="00C20219"/>
    <w:rsid w:val="00C20E1F"/>
    <w:rsid w:val="00C2139D"/>
    <w:rsid w:val="00C2159D"/>
    <w:rsid w:val="00C21EEE"/>
    <w:rsid w:val="00C220BA"/>
    <w:rsid w:val="00C22257"/>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8F7"/>
    <w:rsid w:val="00C32F16"/>
    <w:rsid w:val="00C32F1A"/>
    <w:rsid w:val="00C3354F"/>
    <w:rsid w:val="00C33D66"/>
    <w:rsid w:val="00C3403E"/>
    <w:rsid w:val="00C3436C"/>
    <w:rsid w:val="00C34591"/>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875"/>
    <w:rsid w:val="00C40C6D"/>
    <w:rsid w:val="00C420B5"/>
    <w:rsid w:val="00C421F3"/>
    <w:rsid w:val="00C42B14"/>
    <w:rsid w:val="00C4328E"/>
    <w:rsid w:val="00C43492"/>
    <w:rsid w:val="00C441B7"/>
    <w:rsid w:val="00C444B7"/>
    <w:rsid w:val="00C45405"/>
    <w:rsid w:val="00C454B0"/>
    <w:rsid w:val="00C45B88"/>
    <w:rsid w:val="00C45C20"/>
    <w:rsid w:val="00C46D97"/>
    <w:rsid w:val="00C470CB"/>
    <w:rsid w:val="00C47275"/>
    <w:rsid w:val="00C473A1"/>
    <w:rsid w:val="00C501EA"/>
    <w:rsid w:val="00C50207"/>
    <w:rsid w:val="00C505FF"/>
    <w:rsid w:val="00C50620"/>
    <w:rsid w:val="00C50CE0"/>
    <w:rsid w:val="00C50E43"/>
    <w:rsid w:val="00C50ECA"/>
    <w:rsid w:val="00C518AE"/>
    <w:rsid w:val="00C51918"/>
    <w:rsid w:val="00C52002"/>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327"/>
    <w:rsid w:val="00C61A25"/>
    <w:rsid w:val="00C62169"/>
    <w:rsid w:val="00C62879"/>
    <w:rsid w:val="00C62C24"/>
    <w:rsid w:val="00C62C57"/>
    <w:rsid w:val="00C638AA"/>
    <w:rsid w:val="00C63968"/>
    <w:rsid w:val="00C639C0"/>
    <w:rsid w:val="00C63E0F"/>
    <w:rsid w:val="00C63E9F"/>
    <w:rsid w:val="00C64913"/>
    <w:rsid w:val="00C64D32"/>
    <w:rsid w:val="00C64D7D"/>
    <w:rsid w:val="00C65851"/>
    <w:rsid w:val="00C65970"/>
    <w:rsid w:val="00C659A9"/>
    <w:rsid w:val="00C65BDF"/>
    <w:rsid w:val="00C66443"/>
    <w:rsid w:val="00C665E0"/>
    <w:rsid w:val="00C66BCE"/>
    <w:rsid w:val="00C6719D"/>
    <w:rsid w:val="00C6729F"/>
    <w:rsid w:val="00C672F8"/>
    <w:rsid w:val="00C67FA8"/>
    <w:rsid w:val="00C70109"/>
    <w:rsid w:val="00C70112"/>
    <w:rsid w:val="00C70114"/>
    <w:rsid w:val="00C70387"/>
    <w:rsid w:val="00C70553"/>
    <w:rsid w:val="00C70718"/>
    <w:rsid w:val="00C70CC1"/>
    <w:rsid w:val="00C70FDF"/>
    <w:rsid w:val="00C7158C"/>
    <w:rsid w:val="00C71CB4"/>
    <w:rsid w:val="00C7210A"/>
    <w:rsid w:val="00C7296C"/>
    <w:rsid w:val="00C7331A"/>
    <w:rsid w:val="00C73ABA"/>
    <w:rsid w:val="00C73BB5"/>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8"/>
    <w:rsid w:val="00C8446F"/>
    <w:rsid w:val="00C84620"/>
    <w:rsid w:val="00C84A9A"/>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90EBD"/>
    <w:rsid w:val="00C90FB8"/>
    <w:rsid w:val="00C9103A"/>
    <w:rsid w:val="00C91205"/>
    <w:rsid w:val="00C91245"/>
    <w:rsid w:val="00C9138D"/>
    <w:rsid w:val="00C91590"/>
    <w:rsid w:val="00C91AB6"/>
    <w:rsid w:val="00C92046"/>
    <w:rsid w:val="00C928B1"/>
    <w:rsid w:val="00C92D6B"/>
    <w:rsid w:val="00C92E21"/>
    <w:rsid w:val="00C93102"/>
    <w:rsid w:val="00C9314E"/>
    <w:rsid w:val="00C931BD"/>
    <w:rsid w:val="00C93BDE"/>
    <w:rsid w:val="00C93E29"/>
    <w:rsid w:val="00C93E9C"/>
    <w:rsid w:val="00C9421B"/>
    <w:rsid w:val="00C9427D"/>
    <w:rsid w:val="00C9448C"/>
    <w:rsid w:val="00C952EC"/>
    <w:rsid w:val="00C9601F"/>
    <w:rsid w:val="00C96F47"/>
    <w:rsid w:val="00C972AD"/>
    <w:rsid w:val="00C97573"/>
    <w:rsid w:val="00C978C5"/>
    <w:rsid w:val="00C97933"/>
    <w:rsid w:val="00C97A4D"/>
    <w:rsid w:val="00C97C67"/>
    <w:rsid w:val="00CA0593"/>
    <w:rsid w:val="00CA11BB"/>
    <w:rsid w:val="00CA1538"/>
    <w:rsid w:val="00CA2099"/>
    <w:rsid w:val="00CA2325"/>
    <w:rsid w:val="00CA2466"/>
    <w:rsid w:val="00CA28CB"/>
    <w:rsid w:val="00CA2FA7"/>
    <w:rsid w:val="00CA349F"/>
    <w:rsid w:val="00CA3B9A"/>
    <w:rsid w:val="00CA4568"/>
    <w:rsid w:val="00CA4ABF"/>
    <w:rsid w:val="00CA4FD6"/>
    <w:rsid w:val="00CA5122"/>
    <w:rsid w:val="00CA533B"/>
    <w:rsid w:val="00CA5513"/>
    <w:rsid w:val="00CA5776"/>
    <w:rsid w:val="00CA5FE0"/>
    <w:rsid w:val="00CA684A"/>
    <w:rsid w:val="00CA6D44"/>
    <w:rsid w:val="00CA726B"/>
    <w:rsid w:val="00CA730D"/>
    <w:rsid w:val="00CA78F6"/>
    <w:rsid w:val="00CB025E"/>
    <w:rsid w:val="00CB0405"/>
    <w:rsid w:val="00CB0B14"/>
    <w:rsid w:val="00CB0D33"/>
    <w:rsid w:val="00CB0E59"/>
    <w:rsid w:val="00CB1610"/>
    <w:rsid w:val="00CB1764"/>
    <w:rsid w:val="00CB1F9A"/>
    <w:rsid w:val="00CB24E9"/>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AFC"/>
    <w:rsid w:val="00CC4675"/>
    <w:rsid w:val="00CC4734"/>
    <w:rsid w:val="00CC47F5"/>
    <w:rsid w:val="00CC4C9F"/>
    <w:rsid w:val="00CC4F10"/>
    <w:rsid w:val="00CC50B7"/>
    <w:rsid w:val="00CC5499"/>
    <w:rsid w:val="00CC57B3"/>
    <w:rsid w:val="00CC5F3D"/>
    <w:rsid w:val="00CC615F"/>
    <w:rsid w:val="00CC62EB"/>
    <w:rsid w:val="00CC6584"/>
    <w:rsid w:val="00CC7607"/>
    <w:rsid w:val="00CC78FB"/>
    <w:rsid w:val="00CC7C5A"/>
    <w:rsid w:val="00CC7D64"/>
    <w:rsid w:val="00CD027C"/>
    <w:rsid w:val="00CD0790"/>
    <w:rsid w:val="00CD09DE"/>
    <w:rsid w:val="00CD1744"/>
    <w:rsid w:val="00CD1C77"/>
    <w:rsid w:val="00CD1DAE"/>
    <w:rsid w:val="00CD21D8"/>
    <w:rsid w:val="00CD2467"/>
    <w:rsid w:val="00CD2686"/>
    <w:rsid w:val="00CD29EF"/>
    <w:rsid w:val="00CD3316"/>
    <w:rsid w:val="00CD3A12"/>
    <w:rsid w:val="00CD3C05"/>
    <w:rsid w:val="00CD4BE8"/>
    <w:rsid w:val="00CD4CC0"/>
    <w:rsid w:val="00CD4DF4"/>
    <w:rsid w:val="00CD4E69"/>
    <w:rsid w:val="00CD50DC"/>
    <w:rsid w:val="00CD59EB"/>
    <w:rsid w:val="00CD5A2E"/>
    <w:rsid w:val="00CD5F57"/>
    <w:rsid w:val="00CD6465"/>
    <w:rsid w:val="00CD652C"/>
    <w:rsid w:val="00CD6639"/>
    <w:rsid w:val="00CD6D24"/>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767"/>
    <w:rsid w:val="00CE7CA2"/>
    <w:rsid w:val="00CE7D7E"/>
    <w:rsid w:val="00CF010D"/>
    <w:rsid w:val="00CF039E"/>
    <w:rsid w:val="00CF05D5"/>
    <w:rsid w:val="00CF06C9"/>
    <w:rsid w:val="00CF0D43"/>
    <w:rsid w:val="00CF11CB"/>
    <w:rsid w:val="00CF1813"/>
    <w:rsid w:val="00CF1D54"/>
    <w:rsid w:val="00CF1F07"/>
    <w:rsid w:val="00CF20A4"/>
    <w:rsid w:val="00CF247F"/>
    <w:rsid w:val="00CF2738"/>
    <w:rsid w:val="00CF2ACC"/>
    <w:rsid w:val="00CF2CE3"/>
    <w:rsid w:val="00CF2D2A"/>
    <w:rsid w:val="00CF2D8D"/>
    <w:rsid w:val="00CF3622"/>
    <w:rsid w:val="00CF3BF8"/>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0B76"/>
    <w:rsid w:val="00D010A0"/>
    <w:rsid w:val="00D01239"/>
    <w:rsid w:val="00D013A1"/>
    <w:rsid w:val="00D01406"/>
    <w:rsid w:val="00D01791"/>
    <w:rsid w:val="00D017C4"/>
    <w:rsid w:val="00D01CAB"/>
    <w:rsid w:val="00D029AB"/>
    <w:rsid w:val="00D039A5"/>
    <w:rsid w:val="00D04209"/>
    <w:rsid w:val="00D04224"/>
    <w:rsid w:val="00D056A1"/>
    <w:rsid w:val="00D05743"/>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17F81"/>
    <w:rsid w:val="00D2051C"/>
    <w:rsid w:val="00D20598"/>
    <w:rsid w:val="00D20E5B"/>
    <w:rsid w:val="00D20FE4"/>
    <w:rsid w:val="00D21210"/>
    <w:rsid w:val="00D21414"/>
    <w:rsid w:val="00D2167F"/>
    <w:rsid w:val="00D2190F"/>
    <w:rsid w:val="00D21E1C"/>
    <w:rsid w:val="00D22F00"/>
    <w:rsid w:val="00D233CD"/>
    <w:rsid w:val="00D237B4"/>
    <w:rsid w:val="00D23873"/>
    <w:rsid w:val="00D23947"/>
    <w:rsid w:val="00D23A2C"/>
    <w:rsid w:val="00D241E7"/>
    <w:rsid w:val="00D250FC"/>
    <w:rsid w:val="00D25447"/>
    <w:rsid w:val="00D25E44"/>
    <w:rsid w:val="00D25EA3"/>
    <w:rsid w:val="00D25F51"/>
    <w:rsid w:val="00D262E6"/>
    <w:rsid w:val="00D262EB"/>
    <w:rsid w:val="00D26420"/>
    <w:rsid w:val="00D26C86"/>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37910"/>
    <w:rsid w:val="00D405A4"/>
    <w:rsid w:val="00D40B79"/>
    <w:rsid w:val="00D40BCB"/>
    <w:rsid w:val="00D40C37"/>
    <w:rsid w:val="00D40F0A"/>
    <w:rsid w:val="00D412FB"/>
    <w:rsid w:val="00D41AAF"/>
    <w:rsid w:val="00D4225E"/>
    <w:rsid w:val="00D4247C"/>
    <w:rsid w:val="00D42A1E"/>
    <w:rsid w:val="00D43D45"/>
    <w:rsid w:val="00D44DF3"/>
    <w:rsid w:val="00D44E08"/>
    <w:rsid w:val="00D451B1"/>
    <w:rsid w:val="00D458B1"/>
    <w:rsid w:val="00D459A1"/>
    <w:rsid w:val="00D45CBC"/>
    <w:rsid w:val="00D46FA8"/>
    <w:rsid w:val="00D47194"/>
    <w:rsid w:val="00D471DF"/>
    <w:rsid w:val="00D476C4"/>
    <w:rsid w:val="00D47B45"/>
    <w:rsid w:val="00D502F7"/>
    <w:rsid w:val="00D5044D"/>
    <w:rsid w:val="00D50477"/>
    <w:rsid w:val="00D50499"/>
    <w:rsid w:val="00D5082A"/>
    <w:rsid w:val="00D509AE"/>
    <w:rsid w:val="00D50A97"/>
    <w:rsid w:val="00D50B54"/>
    <w:rsid w:val="00D50E61"/>
    <w:rsid w:val="00D50FA7"/>
    <w:rsid w:val="00D51C65"/>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6BD"/>
    <w:rsid w:val="00D6178A"/>
    <w:rsid w:val="00D617B5"/>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16D"/>
    <w:rsid w:val="00D70471"/>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35A5"/>
    <w:rsid w:val="00D835DF"/>
    <w:rsid w:val="00D83706"/>
    <w:rsid w:val="00D83728"/>
    <w:rsid w:val="00D83775"/>
    <w:rsid w:val="00D84868"/>
    <w:rsid w:val="00D84B38"/>
    <w:rsid w:val="00D84BB5"/>
    <w:rsid w:val="00D84C4A"/>
    <w:rsid w:val="00D85A5F"/>
    <w:rsid w:val="00D85B35"/>
    <w:rsid w:val="00D8692A"/>
    <w:rsid w:val="00D870BB"/>
    <w:rsid w:val="00D87395"/>
    <w:rsid w:val="00D87AF1"/>
    <w:rsid w:val="00D90085"/>
    <w:rsid w:val="00D90413"/>
    <w:rsid w:val="00D90614"/>
    <w:rsid w:val="00D908BF"/>
    <w:rsid w:val="00D90BE1"/>
    <w:rsid w:val="00D913E3"/>
    <w:rsid w:val="00D913F7"/>
    <w:rsid w:val="00D914F2"/>
    <w:rsid w:val="00D917D5"/>
    <w:rsid w:val="00D91B6B"/>
    <w:rsid w:val="00D91DF1"/>
    <w:rsid w:val="00D91FAB"/>
    <w:rsid w:val="00D9280B"/>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3C"/>
    <w:rsid w:val="00DA6DAD"/>
    <w:rsid w:val="00DA7035"/>
    <w:rsid w:val="00DA735A"/>
    <w:rsid w:val="00DA75C5"/>
    <w:rsid w:val="00DA7845"/>
    <w:rsid w:val="00DA7BBF"/>
    <w:rsid w:val="00DB01FC"/>
    <w:rsid w:val="00DB022C"/>
    <w:rsid w:val="00DB058A"/>
    <w:rsid w:val="00DB16C9"/>
    <w:rsid w:val="00DB16E7"/>
    <w:rsid w:val="00DB1956"/>
    <w:rsid w:val="00DB2265"/>
    <w:rsid w:val="00DB28F0"/>
    <w:rsid w:val="00DB30BB"/>
    <w:rsid w:val="00DB325C"/>
    <w:rsid w:val="00DB33A4"/>
    <w:rsid w:val="00DB33BD"/>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D5B"/>
    <w:rsid w:val="00DC0279"/>
    <w:rsid w:val="00DC0400"/>
    <w:rsid w:val="00DC0A4E"/>
    <w:rsid w:val="00DC0C7B"/>
    <w:rsid w:val="00DC1700"/>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688"/>
    <w:rsid w:val="00DC5DB3"/>
    <w:rsid w:val="00DC6262"/>
    <w:rsid w:val="00DC681C"/>
    <w:rsid w:val="00DC6FCE"/>
    <w:rsid w:val="00DC787D"/>
    <w:rsid w:val="00DC7F26"/>
    <w:rsid w:val="00DD01C8"/>
    <w:rsid w:val="00DD0B0D"/>
    <w:rsid w:val="00DD12FC"/>
    <w:rsid w:val="00DD185D"/>
    <w:rsid w:val="00DD1E9B"/>
    <w:rsid w:val="00DD226B"/>
    <w:rsid w:val="00DD2CA5"/>
    <w:rsid w:val="00DD3471"/>
    <w:rsid w:val="00DD3A10"/>
    <w:rsid w:val="00DD474B"/>
    <w:rsid w:val="00DD4A99"/>
    <w:rsid w:val="00DD50C2"/>
    <w:rsid w:val="00DD5851"/>
    <w:rsid w:val="00DD5946"/>
    <w:rsid w:val="00DD5A08"/>
    <w:rsid w:val="00DD5C09"/>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BE0"/>
    <w:rsid w:val="00DE2C22"/>
    <w:rsid w:val="00DE3259"/>
    <w:rsid w:val="00DE33D0"/>
    <w:rsid w:val="00DE34A3"/>
    <w:rsid w:val="00DE3794"/>
    <w:rsid w:val="00DE3FAE"/>
    <w:rsid w:val="00DE494A"/>
    <w:rsid w:val="00DE4C8B"/>
    <w:rsid w:val="00DE4DC5"/>
    <w:rsid w:val="00DE4EDE"/>
    <w:rsid w:val="00DE50C3"/>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1C1C"/>
    <w:rsid w:val="00E12058"/>
    <w:rsid w:val="00E12895"/>
    <w:rsid w:val="00E12BFA"/>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AB0"/>
    <w:rsid w:val="00E16E25"/>
    <w:rsid w:val="00E17045"/>
    <w:rsid w:val="00E1708D"/>
    <w:rsid w:val="00E17221"/>
    <w:rsid w:val="00E172FC"/>
    <w:rsid w:val="00E1744A"/>
    <w:rsid w:val="00E17CAF"/>
    <w:rsid w:val="00E17D86"/>
    <w:rsid w:val="00E20495"/>
    <w:rsid w:val="00E209C8"/>
    <w:rsid w:val="00E20C69"/>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ED4"/>
    <w:rsid w:val="00E26F6D"/>
    <w:rsid w:val="00E27069"/>
    <w:rsid w:val="00E2707F"/>
    <w:rsid w:val="00E274DA"/>
    <w:rsid w:val="00E27E4C"/>
    <w:rsid w:val="00E303CF"/>
    <w:rsid w:val="00E30722"/>
    <w:rsid w:val="00E30788"/>
    <w:rsid w:val="00E3085E"/>
    <w:rsid w:val="00E30B18"/>
    <w:rsid w:val="00E30CB7"/>
    <w:rsid w:val="00E31846"/>
    <w:rsid w:val="00E31FEF"/>
    <w:rsid w:val="00E320FB"/>
    <w:rsid w:val="00E32505"/>
    <w:rsid w:val="00E3298F"/>
    <w:rsid w:val="00E334DE"/>
    <w:rsid w:val="00E33585"/>
    <w:rsid w:val="00E3380E"/>
    <w:rsid w:val="00E3384B"/>
    <w:rsid w:val="00E33A70"/>
    <w:rsid w:val="00E34507"/>
    <w:rsid w:val="00E34568"/>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51E3"/>
    <w:rsid w:val="00E453DF"/>
    <w:rsid w:val="00E4566C"/>
    <w:rsid w:val="00E46431"/>
    <w:rsid w:val="00E46558"/>
    <w:rsid w:val="00E473F2"/>
    <w:rsid w:val="00E47D8B"/>
    <w:rsid w:val="00E47DC9"/>
    <w:rsid w:val="00E50721"/>
    <w:rsid w:val="00E50761"/>
    <w:rsid w:val="00E508E1"/>
    <w:rsid w:val="00E50E67"/>
    <w:rsid w:val="00E5157D"/>
    <w:rsid w:val="00E51EAD"/>
    <w:rsid w:val="00E52A41"/>
    <w:rsid w:val="00E52AAF"/>
    <w:rsid w:val="00E52FBF"/>
    <w:rsid w:val="00E53506"/>
    <w:rsid w:val="00E540E9"/>
    <w:rsid w:val="00E549DE"/>
    <w:rsid w:val="00E54A86"/>
    <w:rsid w:val="00E54C46"/>
    <w:rsid w:val="00E55EE8"/>
    <w:rsid w:val="00E55F59"/>
    <w:rsid w:val="00E5604A"/>
    <w:rsid w:val="00E5614B"/>
    <w:rsid w:val="00E5667F"/>
    <w:rsid w:val="00E5678B"/>
    <w:rsid w:val="00E56C4B"/>
    <w:rsid w:val="00E56E5B"/>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07B"/>
    <w:rsid w:val="00E66119"/>
    <w:rsid w:val="00E664F5"/>
    <w:rsid w:val="00E6665F"/>
    <w:rsid w:val="00E66DAE"/>
    <w:rsid w:val="00E67A2E"/>
    <w:rsid w:val="00E67CAF"/>
    <w:rsid w:val="00E700D6"/>
    <w:rsid w:val="00E707EB"/>
    <w:rsid w:val="00E708FF"/>
    <w:rsid w:val="00E70A6C"/>
    <w:rsid w:val="00E71996"/>
    <w:rsid w:val="00E71F92"/>
    <w:rsid w:val="00E73354"/>
    <w:rsid w:val="00E73AE4"/>
    <w:rsid w:val="00E74352"/>
    <w:rsid w:val="00E74613"/>
    <w:rsid w:val="00E74856"/>
    <w:rsid w:val="00E7518B"/>
    <w:rsid w:val="00E7554B"/>
    <w:rsid w:val="00E75A70"/>
    <w:rsid w:val="00E75DEE"/>
    <w:rsid w:val="00E76189"/>
    <w:rsid w:val="00E76799"/>
    <w:rsid w:val="00E774E1"/>
    <w:rsid w:val="00E80251"/>
    <w:rsid w:val="00E80A40"/>
    <w:rsid w:val="00E81250"/>
    <w:rsid w:val="00E813F4"/>
    <w:rsid w:val="00E81463"/>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AC3"/>
    <w:rsid w:val="00E95568"/>
    <w:rsid w:val="00E95A42"/>
    <w:rsid w:val="00E95DC9"/>
    <w:rsid w:val="00E95F59"/>
    <w:rsid w:val="00E96119"/>
    <w:rsid w:val="00E97020"/>
    <w:rsid w:val="00E9751D"/>
    <w:rsid w:val="00E97A01"/>
    <w:rsid w:val="00EA0EEA"/>
    <w:rsid w:val="00EA15FF"/>
    <w:rsid w:val="00EA1F36"/>
    <w:rsid w:val="00EA25A0"/>
    <w:rsid w:val="00EA26C7"/>
    <w:rsid w:val="00EA2B66"/>
    <w:rsid w:val="00EA2E08"/>
    <w:rsid w:val="00EA34FE"/>
    <w:rsid w:val="00EA40B1"/>
    <w:rsid w:val="00EA4174"/>
    <w:rsid w:val="00EA4EF3"/>
    <w:rsid w:val="00EA5911"/>
    <w:rsid w:val="00EA5F68"/>
    <w:rsid w:val="00EA61C7"/>
    <w:rsid w:val="00EA6489"/>
    <w:rsid w:val="00EA69D1"/>
    <w:rsid w:val="00EA7AC7"/>
    <w:rsid w:val="00EA7BF6"/>
    <w:rsid w:val="00EA7CD0"/>
    <w:rsid w:val="00EA7D46"/>
    <w:rsid w:val="00EA7D49"/>
    <w:rsid w:val="00EB064C"/>
    <w:rsid w:val="00EB17DE"/>
    <w:rsid w:val="00EB2171"/>
    <w:rsid w:val="00EB2628"/>
    <w:rsid w:val="00EB27AB"/>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FA3"/>
    <w:rsid w:val="00EC138C"/>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002"/>
    <w:rsid w:val="00ED35E7"/>
    <w:rsid w:val="00ED41CC"/>
    <w:rsid w:val="00ED43DC"/>
    <w:rsid w:val="00ED4C1D"/>
    <w:rsid w:val="00ED4EF5"/>
    <w:rsid w:val="00ED583B"/>
    <w:rsid w:val="00ED5975"/>
    <w:rsid w:val="00ED5A67"/>
    <w:rsid w:val="00ED6037"/>
    <w:rsid w:val="00ED62AD"/>
    <w:rsid w:val="00ED6B28"/>
    <w:rsid w:val="00ED720D"/>
    <w:rsid w:val="00ED7D5E"/>
    <w:rsid w:val="00EE024C"/>
    <w:rsid w:val="00EE0C77"/>
    <w:rsid w:val="00EE0E76"/>
    <w:rsid w:val="00EE13D1"/>
    <w:rsid w:val="00EE147C"/>
    <w:rsid w:val="00EE18E9"/>
    <w:rsid w:val="00EE20F5"/>
    <w:rsid w:val="00EE2187"/>
    <w:rsid w:val="00EE2478"/>
    <w:rsid w:val="00EE2571"/>
    <w:rsid w:val="00EE287B"/>
    <w:rsid w:val="00EE2D8A"/>
    <w:rsid w:val="00EE2EC9"/>
    <w:rsid w:val="00EE363C"/>
    <w:rsid w:val="00EE37D6"/>
    <w:rsid w:val="00EE3EB4"/>
    <w:rsid w:val="00EE3EED"/>
    <w:rsid w:val="00EE47BC"/>
    <w:rsid w:val="00EE4D05"/>
    <w:rsid w:val="00EE5A4C"/>
    <w:rsid w:val="00EE5EEB"/>
    <w:rsid w:val="00EE5F97"/>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41C"/>
    <w:rsid w:val="00EF38EC"/>
    <w:rsid w:val="00EF3A3F"/>
    <w:rsid w:val="00EF3B54"/>
    <w:rsid w:val="00EF3BE6"/>
    <w:rsid w:val="00EF3FC3"/>
    <w:rsid w:val="00EF417B"/>
    <w:rsid w:val="00EF437E"/>
    <w:rsid w:val="00EF4662"/>
    <w:rsid w:val="00EF5249"/>
    <w:rsid w:val="00EF5288"/>
    <w:rsid w:val="00EF65F1"/>
    <w:rsid w:val="00EF69A1"/>
    <w:rsid w:val="00EF6A36"/>
    <w:rsid w:val="00EF6CD2"/>
    <w:rsid w:val="00EF7CAE"/>
    <w:rsid w:val="00F0064A"/>
    <w:rsid w:val="00F0069C"/>
    <w:rsid w:val="00F00BD0"/>
    <w:rsid w:val="00F01885"/>
    <w:rsid w:val="00F020BB"/>
    <w:rsid w:val="00F0225B"/>
    <w:rsid w:val="00F02428"/>
    <w:rsid w:val="00F0262F"/>
    <w:rsid w:val="00F0388D"/>
    <w:rsid w:val="00F03CCC"/>
    <w:rsid w:val="00F04405"/>
    <w:rsid w:val="00F04BC5"/>
    <w:rsid w:val="00F04BF0"/>
    <w:rsid w:val="00F04DC9"/>
    <w:rsid w:val="00F05047"/>
    <w:rsid w:val="00F05A47"/>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1C66"/>
    <w:rsid w:val="00F2227C"/>
    <w:rsid w:val="00F2235B"/>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50E"/>
    <w:rsid w:val="00F279BC"/>
    <w:rsid w:val="00F27CD3"/>
    <w:rsid w:val="00F27D84"/>
    <w:rsid w:val="00F27E87"/>
    <w:rsid w:val="00F304C1"/>
    <w:rsid w:val="00F304D4"/>
    <w:rsid w:val="00F305B8"/>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C7B"/>
    <w:rsid w:val="00F33C7D"/>
    <w:rsid w:val="00F33DFE"/>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14D2"/>
    <w:rsid w:val="00F418AF"/>
    <w:rsid w:val="00F418C2"/>
    <w:rsid w:val="00F419A8"/>
    <w:rsid w:val="00F41A0A"/>
    <w:rsid w:val="00F423C3"/>
    <w:rsid w:val="00F425A7"/>
    <w:rsid w:val="00F42883"/>
    <w:rsid w:val="00F429E2"/>
    <w:rsid w:val="00F4328E"/>
    <w:rsid w:val="00F4350A"/>
    <w:rsid w:val="00F438C7"/>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D91"/>
    <w:rsid w:val="00F55E5E"/>
    <w:rsid w:val="00F569D5"/>
    <w:rsid w:val="00F56C7D"/>
    <w:rsid w:val="00F56DC1"/>
    <w:rsid w:val="00F605D8"/>
    <w:rsid w:val="00F609AE"/>
    <w:rsid w:val="00F60AD3"/>
    <w:rsid w:val="00F60C1B"/>
    <w:rsid w:val="00F6138B"/>
    <w:rsid w:val="00F61766"/>
    <w:rsid w:val="00F62AD7"/>
    <w:rsid w:val="00F62E49"/>
    <w:rsid w:val="00F633E8"/>
    <w:rsid w:val="00F6341C"/>
    <w:rsid w:val="00F6396E"/>
    <w:rsid w:val="00F63B28"/>
    <w:rsid w:val="00F63C60"/>
    <w:rsid w:val="00F651B3"/>
    <w:rsid w:val="00F653D3"/>
    <w:rsid w:val="00F65620"/>
    <w:rsid w:val="00F65D0F"/>
    <w:rsid w:val="00F65E6A"/>
    <w:rsid w:val="00F65FBA"/>
    <w:rsid w:val="00F665CA"/>
    <w:rsid w:val="00F669B2"/>
    <w:rsid w:val="00F66B68"/>
    <w:rsid w:val="00F67706"/>
    <w:rsid w:val="00F67754"/>
    <w:rsid w:val="00F67BB2"/>
    <w:rsid w:val="00F67CD2"/>
    <w:rsid w:val="00F67CE3"/>
    <w:rsid w:val="00F702F5"/>
    <w:rsid w:val="00F706E8"/>
    <w:rsid w:val="00F711BF"/>
    <w:rsid w:val="00F7129A"/>
    <w:rsid w:val="00F716F3"/>
    <w:rsid w:val="00F71B5F"/>
    <w:rsid w:val="00F71B6A"/>
    <w:rsid w:val="00F720B5"/>
    <w:rsid w:val="00F72658"/>
    <w:rsid w:val="00F7268E"/>
    <w:rsid w:val="00F72B6D"/>
    <w:rsid w:val="00F72E22"/>
    <w:rsid w:val="00F72E51"/>
    <w:rsid w:val="00F73046"/>
    <w:rsid w:val="00F7314E"/>
    <w:rsid w:val="00F73157"/>
    <w:rsid w:val="00F734AA"/>
    <w:rsid w:val="00F735A5"/>
    <w:rsid w:val="00F7379A"/>
    <w:rsid w:val="00F73AE2"/>
    <w:rsid w:val="00F73F99"/>
    <w:rsid w:val="00F74AB4"/>
    <w:rsid w:val="00F75215"/>
    <w:rsid w:val="00F7584A"/>
    <w:rsid w:val="00F758C2"/>
    <w:rsid w:val="00F75B44"/>
    <w:rsid w:val="00F75ECB"/>
    <w:rsid w:val="00F76050"/>
    <w:rsid w:val="00F77093"/>
    <w:rsid w:val="00F773EE"/>
    <w:rsid w:val="00F7760E"/>
    <w:rsid w:val="00F7765D"/>
    <w:rsid w:val="00F77CD7"/>
    <w:rsid w:val="00F80143"/>
    <w:rsid w:val="00F809FC"/>
    <w:rsid w:val="00F80D1F"/>
    <w:rsid w:val="00F80DC8"/>
    <w:rsid w:val="00F80E2D"/>
    <w:rsid w:val="00F81249"/>
    <w:rsid w:val="00F81461"/>
    <w:rsid w:val="00F814F8"/>
    <w:rsid w:val="00F81D49"/>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E28"/>
    <w:rsid w:val="00F9745E"/>
    <w:rsid w:val="00F975AA"/>
    <w:rsid w:val="00F97B27"/>
    <w:rsid w:val="00F97BB5"/>
    <w:rsid w:val="00F97C69"/>
    <w:rsid w:val="00FA01DB"/>
    <w:rsid w:val="00FA01FC"/>
    <w:rsid w:val="00FA0949"/>
    <w:rsid w:val="00FA12AA"/>
    <w:rsid w:val="00FA15E5"/>
    <w:rsid w:val="00FA28B6"/>
    <w:rsid w:val="00FA2DB6"/>
    <w:rsid w:val="00FA2FA9"/>
    <w:rsid w:val="00FA32CA"/>
    <w:rsid w:val="00FA3424"/>
    <w:rsid w:val="00FA34FE"/>
    <w:rsid w:val="00FA44BE"/>
    <w:rsid w:val="00FA44CA"/>
    <w:rsid w:val="00FA4595"/>
    <w:rsid w:val="00FA45E9"/>
    <w:rsid w:val="00FA477D"/>
    <w:rsid w:val="00FA4982"/>
    <w:rsid w:val="00FA4FDA"/>
    <w:rsid w:val="00FA5B6D"/>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917"/>
    <w:rsid w:val="00FB4CB9"/>
    <w:rsid w:val="00FB5269"/>
    <w:rsid w:val="00FB5546"/>
    <w:rsid w:val="00FB5D5E"/>
    <w:rsid w:val="00FB5E77"/>
    <w:rsid w:val="00FB63C4"/>
    <w:rsid w:val="00FB63DB"/>
    <w:rsid w:val="00FB65A1"/>
    <w:rsid w:val="00FB7695"/>
    <w:rsid w:val="00FB7FDA"/>
    <w:rsid w:val="00FC0102"/>
    <w:rsid w:val="00FC0AA5"/>
    <w:rsid w:val="00FC0C73"/>
    <w:rsid w:val="00FC0C8C"/>
    <w:rsid w:val="00FC2457"/>
    <w:rsid w:val="00FC2A9C"/>
    <w:rsid w:val="00FC37E5"/>
    <w:rsid w:val="00FC3956"/>
    <w:rsid w:val="00FC396F"/>
    <w:rsid w:val="00FC3B9D"/>
    <w:rsid w:val="00FC3C5D"/>
    <w:rsid w:val="00FC42D8"/>
    <w:rsid w:val="00FC468C"/>
    <w:rsid w:val="00FC4C8C"/>
    <w:rsid w:val="00FC4D9F"/>
    <w:rsid w:val="00FC4F4D"/>
    <w:rsid w:val="00FC542B"/>
    <w:rsid w:val="00FC61E9"/>
    <w:rsid w:val="00FC6FDD"/>
    <w:rsid w:val="00FC774A"/>
    <w:rsid w:val="00FC79A0"/>
    <w:rsid w:val="00FD04D9"/>
    <w:rsid w:val="00FD071B"/>
    <w:rsid w:val="00FD0B6E"/>
    <w:rsid w:val="00FD0C2F"/>
    <w:rsid w:val="00FD0C95"/>
    <w:rsid w:val="00FD0F47"/>
    <w:rsid w:val="00FD1003"/>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4449"/>
    <w:rsid w:val="00FD4589"/>
    <w:rsid w:val="00FD4A0A"/>
    <w:rsid w:val="00FD51AD"/>
    <w:rsid w:val="00FD5277"/>
    <w:rsid w:val="00FD56DE"/>
    <w:rsid w:val="00FD5BAD"/>
    <w:rsid w:val="00FD5C42"/>
    <w:rsid w:val="00FD623D"/>
    <w:rsid w:val="00FD678E"/>
    <w:rsid w:val="00FD6B41"/>
    <w:rsid w:val="00FD7525"/>
    <w:rsid w:val="00FD79C1"/>
    <w:rsid w:val="00FD7B21"/>
    <w:rsid w:val="00FD7F52"/>
    <w:rsid w:val="00FE0299"/>
    <w:rsid w:val="00FE04A4"/>
    <w:rsid w:val="00FE0DC0"/>
    <w:rsid w:val="00FE0F55"/>
    <w:rsid w:val="00FE0FAB"/>
    <w:rsid w:val="00FE103D"/>
    <w:rsid w:val="00FE1F52"/>
    <w:rsid w:val="00FE2036"/>
    <w:rsid w:val="00FE22E9"/>
    <w:rsid w:val="00FE2571"/>
    <w:rsid w:val="00FE2711"/>
    <w:rsid w:val="00FE2C51"/>
    <w:rsid w:val="00FE2EF0"/>
    <w:rsid w:val="00FE3801"/>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E7171"/>
    <w:rsid w:val="00FF0268"/>
    <w:rsid w:val="00FF0AC2"/>
    <w:rsid w:val="00FF0BFF"/>
    <w:rsid w:val="00FF0DD6"/>
    <w:rsid w:val="00FF19A9"/>
    <w:rsid w:val="00FF2615"/>
    <w:rsid w:val="00FF2985"/>
    <w:rsid w:val="00FF2AA6"/>
    <w:rsid w:val="00FF2AF1"/>
    <w:rsid w:val="00FF30A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7E4C"/>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25"/>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A277A-D55E-41A4-BE7D-C958BB4F0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Pages>
  <Words>1108</Words>
  <Characters>6318</Characters>
  <Application>Microsoft Office Word</Application>
  <DocSecurity>0</DocSecurity>
  <Lines>52</Lines>
  <Paragraphs>14</Paragraphs>
  <ScaleCrop>false</ScaleCrop>
  <Company>CMCC</Company>
  <LinksUpToDate>false</LinksUpToDate>
  <CharactersWithSpaces>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Yang Tuo</cp:lastModifiedBy>
  <cp:revision>87</cp:revision>
  <cp:lastPrinted>2013-04-02T02:18:00Z</cp:lastPrinted>
  <dcterms:created xsi:type="dcterms:W3CDTF">2019-04-01T11:50:00Z</dcterms:created>
  <dcterms:modified xsi:type="dcterms:W3CDTF">2019-04-30T06:29:00Z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