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B98" w:rsidRPr="002B40E2" w:rsidRDefault="00014B98" w:rsidP="00014B98">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w:t>
      </w:r>
      <w:r>
        <w:rPr>
          <w:rFonts w:ascii="Arial" w:eastAsia="MS Mincho" w:hAnsi="Arial" w:cs="Arial"/>
          <w:b/>
          <w:bCs/>
          <w:sz w:val="24"/>
        </w:rPr>
        <w:t>7</w:t>
      </w:r>
      <w:r w:rsidRPr="00152FE3">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Pr="00AA17B6">
        <w:rPr>
          <w:rFonts w:ascii="Arial" w:eastAsia="MS Mincho" w:hAnsi="Arial" w:cs="Arial"/>
          <w:b/>
          <w:bCs/>
          <w:sz w:val="24"/>
        </w:rPr>
        <w:t>190</w:t>
      </w:r>
      <w:r>
        <w:rPr>
          <w:rFonts w:ascii="Arial" w:eastAsia="MS Mincho" w:hAnsi="Arial" w:cs="Arial"/>
          <w:b/>
          <w:bCs/>
          <w:sz w:val="24"/>
        </w:rPr>
        <w:t>648</w:t>
      </w:r>
      <w:r>
        <w:rPr>
          <w:rFonts w:ascii="Arial" w:eastAsia="MS Mincho" w:hAnsi="Arial" w:cs="Arial"/>
          <w:b/>
          <w:bCs/>
          <w:sz w:val="24"/>
        </w:rPr>
        <w:t>5</w:t>
      </w:r>
    </w:p>
    <w:p w:rsidR="007072E6" w:rsidRPr="00AF2C51" w:rsidRDefault="00014B98" w:rsidP="00014B98">
      <w:pPr>
        <w:pStyle w:val="a4"/>
        <w:tabs>
          <w:tab w:val="clear" w:pos="4536"/>
        </w:tabs>
        <w:rPr>
          <w:rFonts w:eastAsia="宋体" w:cs="Arial"/>
          <w:bCs/>
          <w:sz w:val="24"/>
          <w:lang w:eastAsia="zh-CN"/>
        </w:rPr>
      </w:pPr>
      <w:r>
        <w:rPr>
          <w:rFonts w:cs="Arial"/>
          <w:bCs/>
          <w:sz w:val="24"/>
        </w:rPr>
        <w:t>Reno</w:t>
      </w:r>
      <w:r w:rsidRPr="00152FE3">
        <w:rPr>
          <w:rFonts w:cs="Arial"/>
          <w:bCs/>
          <w:sz w:val="24"/>
        </w:rPr>
        <w:t xml:space="preserve">, </w:t>
      </w:r>
      <w:r>
        <w:rPr>
          <w:rFonts w:cs="Arial"/>
          <w:bCs/>
          <w:sz w:val="24"/>
        </w:rPr>
        <w:t>USA, May</w:t>
      </w:r>
      <w:r w:rsidRPr="00AE2EE5">
        <w:rPr>
          <w:rFonts w:cs="Arial"/>
          <w:bCs/>
          <w:sz w:val="24"/>
        </w:rPr>
        <w:t xml:space="preserve"> </w:t>
      </w:r>
      <w:r>
        <w:rPr>
          <w:rFonts w:cs="Arial"/>
          <w:bCs/>
          <w:sz w:val="24"/>
        </w:rPr>
        <w:t>13</w:t>
      </w:r>
      <w:r>
        <w:rPr>
          <w:rFonts w:eastAsia="宋体" w:cs="Arial"/>
          <w:bCs/>
          <w:sz w:val="24"/>
          <w:vertAlign w:val="superscript"/>
          <w:lang w:eastAsia="zh-CN"/>
        </w:rPr>
        <w:t>th</w:t>
      </w:r>
      <w:r w:rsidRPr="00152FE3">
        <w:rPr>
          <w:rFonts w:cs="Arial"/>
          <w:bCs/>
          <w:sz w:val="24"/>
        </w:rPr>
        <w:t xml:space="preserve"> </w:t>
      </w:r>
      <w:r w:rsidRPr="00152FE3">
        <w:rPr>
          <w:rFonts w:eastAsia="宋体" w:cs="Arial" w:hint="eastAsia"/>
          <w:bCs/>
          <w:sz w:val="24"/>
          <w:lang w:eastAsia="zh-CN"/>
        </w:rPr>
        <w:t>-</w:t>
      </w:r>
      <w:r w:rsidRPr="00152FE3">
        <w:rPr>
          <w:rFonts w:cs="Arial"/>
          <w:bCs/>
          <w:sz w:val="24"/>
        </w:rPr>
        <w:t xml:space="preserve"> </w:t>
      </w:r>
      <w:r>
        <w:rPr>
          <w:rFonts w:cs="Arial"/>
          <w:bCs/>
          <w:sz w:val="24"/>
        </w:rPr>
        <w:t>17</w:t>
      </w:r>
      <w:r>
        <w:rPr>
          <w:rFonts w:eastAsia="宋体" w:cs="Arial"/>
          <w:bCs/>
          <w:sz w:val="24"/>
          <w:vertAlign w:val="superscript"/>
          <w:lang w:eastAsia="zh-CN"/>
        </w:rPr>
        <w:t>th</w:t>
      </w:r>
      <w:r>
        <w:rPr>
          <w:rFonts w:cs="Arial"/>
          <w:bCs/>
          <w:sz w:val="24"/>
        </w:rPr>
        <w:t>,</w:t>
      </w:r>
      <w:r w:rsidRPr="0042649F">
        <w:rPr>
          <w:rFonts w:cs="Arial"/>
          <w:bCs/>
          <w:sz w:val="24"/>
        </w:rPr>
        <w:t xml:space="preserve"> </w:t>
      </w:r>
      <w:r w:rsidRPr="00152FE3">
        <w:rPr>
          <w:rFonts w:cs="Arial"/>
          <w:bCs/>
          <w:sz w:val="24"/>
        </w:rPr>
        <w:t>201</w:t>
      </w:r>
      <w:r>
        <w:rPr>
          <w:rFonts w:cs="Arial"/>
          <w:bCs/>
          <w:sz w:val="24"/>
        </w:rPr>
        <w:t>9</w:t>
      </w:r>
      <w:r w:rsidR="007072E6">
        <w:rPr>
          <w:rFonts w:cs="Arial"/>
          <w:bCs/>
          <w:sz w:val="24"/>
        </w:rPr>
        <w:t xml:space="preserve"> </w:t>
      </w:r>
    </w:p>
    <w:p w:rsidR="007072E6" w:rsidRPr="0096442D" w:rsidRDefault="007072E6" w:rsidP="007072E6">
      <w:pPr>
        <w:pStyle w:val="a4"/>
        <w:tabs>
          <w:tab w:val="clear" w:pos="4536"/>
        </w:tabs>
        <w:rPr>
          <w:rFonts w:eastAsia="宋体"/>
          <w:sz w:val="24"/>
          <w:lang w:eastAsia="zh-CN"/>
        </w:rPr>
      </w:pPr>
    </w:p>
    <w:p w:rsidR="007072E6" w:rsidRPr="0096442D" w:rsidRDefault="007072E6" w:rsidP="007072E6">
      <w:pPr>
        <w:pStyle w:val="a4"/>
        <w:tabs>
          <w:tab w:val="clear" w:pos="4536"/>
          <w:tab w:val="left" w:pos="1800"/>
        </w:tabs>
        <w:rPr>
          <w:rFonts w:eastAsia="宋体"/>
          <w:sz w:val="24"/>
          <w:lang w:eastAsia="zh-CN"/>
        </w:rPr>
      </w:pPr>
      <w:r w:rsidRPr="0096442D">
        <w:rPr>
          <w:sz w:val="24"/>
        </w:rPr>
        <w:t>Source:</w:t>
      </w:r>
      <w:r w:rsidRPr="0096442D">
        <w:rPr>
          <w:sz w:val="24"/>
        </w:rPr>
        <w:tab/>
      </w:r>
      <w:r w:rsidRPr="0096442D">
        <w:rPr>
          <w:sz w:val="24"/>
          <w:lang w:eastAsia="ja-JP"/>
        </w:rPr>
        <w:t>OPPO</w:t>
      </w:r>
    </w:p>
    <w:p w:rsidR="007072E6" w:rsidRPr="0096442D" w:rsidRDefault="007072E6" w:rsidP="007072E6">
      <w:pPr>
        <w:pStyle w:val="a4"/>
        <w:tabs>
          <w:tab w:val="clear" w:pos="4536"/>
          <w:tab w:val="left" w:pos="1800"/>
        </w:tabs>
        <w:rPr>
          <w:rFonts w:eastAsia="宋体"/>
          <w:sz w:val="24"/>
          <w:lang w:eastAsia="zh-CN"/>
        </w:rPr>
      </w:pPr>
      <w:r w:rsidRPr="0096442D">
        <w:rPr>
          <w:sz w:val="24"/>
        </w:rPr>
        <w:t>Title:</w:t>
      </w:r>
      <w:r w:rsidRPr="0096442D">
        <w:rPr>
          <w:sz w:val="24"/>
        </w:rPr>
        <w:tab/>
      </w:r>
      <w:r w:rsidRPr="00CF354D">
        <w:rPr>
          <w:sz w:val="24"/>
        </w:rPr>
        <w:t>UL signals and channels for NR-U</w:t>
      </w:r>
    </w:p>
    <w:p w:rsidR="007072E6" w:rsidRPr="0096442D" w:rsidRDefault="007072E6" w:rsidP="007072E6">
      <w:pPr>
        <w:pStyle w:val="a4"/>
        <w:tabs>
          <w:tab w:val="left" w:pos="1800"/>
        </w:tabs>
        <w:rPr>
          <w:rFonts w:eastAsia="宋体"/>
          <w:sz w:val="24"/>
          <w:lang w:eastAsia="zh-CN"/>
        </w:rPr>
      </w:pPr>
      <w:r w:rsidRPr="0096442D">
        <w:rPr>
          <w:sz w:val="24"/>
        </w:rPr>
        <w:t>Agenda Item:</w:t>
      </w:r>
      <w:r w:rsidRPr="0096442D">
        <w:rPr>
          <w:sz w:val="24"/>
        </w:rPr>
        <w:tab/>
      </w:r>
      <w:r w:rsidRPr="0096442D">
        <w:rPr>
          <w:rFonts w:eastAsia="宋体" w:hint="eastAsia"/>
          <w:sz w:val="24"/>
          <w:lang w:eastAsia="zh-CN"/>
        </w:rPr>
        <w:t>7.</w:t>
      </w:r>
      <w:r>
        <w:rPr>
          <w:rFonts w:eastAsia="宋体"/>
          <w:sz w:val="24"/>
          <w:lang w:eastAsia="zh-CN"/>
        </w:rPr>
        <w:t>2.2</w:t>
      </w:r>
      <w:r w:rsidRPr="0096442D">
        <w:rPr>
          <w:rFonts w:eastAsia="宋体" w:hint="eastAsia"/>
          <w:sz w:val="24"/>
          <w:lang w:eastAsia="zh-CN"/>
        </w:rPr>
        <w:t>.</w:t>
      </w:r>
      <w:r>
        <w:rPr>
          <w:rFonts w:eastAsia="宋体"/>
          <w:sz w:val="24"/>
          <w:lang w:eastAsia="zh-CN"/>
        </w:rPr>
        <w:t>1</w:t>
      </w:r>
      <w:r w:rsidRPr="0096442D">
        <w:rPr>
          <w:rFonts w:eastAsia="宋体"/>
          <w:sz w:val="24"/>
          <w:lang w:eastAsia="zh-CN"/>
        </w:rPr>
        <w:t>.</w:t>
      </w:r>
      <w:r>
        <w:rPr>
          <w:rFonts w:eastAsia="宋体"/>
          <w:sz w:val="24"/>
          <w:lang w:eastAsia="zh-CN"/>
        </w:rPr>
        <w:t>3</w:t>
      </w:r>
    </w:p>
    <w:p w:rsidR="007072E6" w:rsidRPr="00AF2C51" w:rsidRDefault="007072E6" w:rsidP="007072E6">
      <w:pPr>
        <w:pStyle w:val="a4"/>
        <w:tabs>
          <w:tab w:val="left" w:pos="1800"/>
        </w:tabs>
        <w:rPr>
          <w:sz w:val="24"/>
        </w:rPr>
      </w:pPr>
      <w:r w:rsidRPr="0096442D">
        <w:rPr>
          <w:sz w:val="24"/>
        </w:rPr>
        <w:t>Docume</w:t>
      </w:r>
      <w:r>
        <w:rPr>
          <w:sz w:val="24"/>
        </w:rPr>
        <w:t>nt for:</w:t>
      </w:r>
      <w:r>
        <w:rPr>
          <w:sz w:val="24"/>
        </w:rPr>
        <w:tab/>
        <w:t>Discussion and Decision</w:t>
      </w:r>
    </w:p>
    <w:p w:rsidR="007072E6" w:rsidRPr="002100D2" w:rsidRDefault="007072E6" w:rsidP="007072E6">
      <w:pPr>
        <w:pBdr>
          <w:bottom w:val="single" w:sz="4" w:space="1" w:color="auto"/>
        </w:pBdr>
        <w:tabs>
          <w:tab w:val="left" w:pos="2552"/>
        </w:tabs>
      </w:pPr>
    </w:p>
    <w:p w:rsidR="007072E6" w:rsidRDefault="007072E6" w:rsidP="007072E6">
      <w:pPr>
        <w:pStyle w:val="1"/>
        <w:spacing w:after="120"/>
        <w:ind w:left="561" w:hanging="561"/>
      </w:pPr>
      <w:r>
        <w:t>Introduction</w:t>
      </w:r>
    </w:p>
    <w:p w:rsidR="007072E6" w:rsidRDefault="007072E6" w:rsidP="007072E6">
      <w:pPr>
        <w:pStyle w:val="a0"/>
        <w:rPr>
          <w:rFonts w:eastAsia="宋体"/>
          <w:szCs w:val="20"/>
          <w:lang w:eastAsia="zh-CN"/>
        </w:rPr>
      </w:pPr>
      <w:r>
        <w:rPr>
          <w:rFonts w:eastAsia="宋体"/>
          <w:szCs w:val="20"/>
          <w:lang w:eastAsia="zh-CN"/>
        </w:rPr>
        <w:t xml:space="preserve">In RAN1 </w:t>
      </w:r>
      <w:r w:rsidRPr="00E747E8">
        <w:rPr>
          <w:rFonts w:eastAsia="宋体"/>
          <w:szCs w:val="20"/>
          <w:lang w:eastAsia="zh-CN"/>
        </w:rPr>
        <w:t xml:space="preserve">Meeting </w:t>
      </w:r>
      <w:r w:rsidR="00EF5FF2">
        <w:rPr>
          <w:rFonts w:eastAsia="宋体"/>
          <w:szCs w:val="20"/>
          <w:lang w:eastAsia="zh-CN"/>
        </w:rPr>
        <w:t>#96</w:t>
      </w:r>
      <w:r w:rsidR="009C3372">
        <w:rPr>
          <w:rFonts w:eastAsia="宋体"/>
          <w:szCs w:val="20"/>
          <w:lang w:eastAsia="zh-CN"/>
        </w:rPr>
        <w:t>bis</w:t>
      </w:r>
      <w:r>
        <w:rPr>
          <w:rFonts w:eastAsia="宋体"/>
          <w:szCs w:val="20"/>
          <w:lang w:eastAsia="zh-CN"/>
        </w:rPr>
        <w:t>, t</w:t>
      </w:r>
      <w:r w:rsidRPr="00794A6A">
        <w:rPr>
          <w:rFonts w:eastAsia="宋体"/>
          <w:szCs w:val="20"/>
          <w:lang w:eastAsia="zh-CN"/>
        </w:rPr>
        <w:t xml:space="preserve">he </w:t>
      </w:r>
      <w:r>
        <w:rPr>
          <w:rFonts w:eastAsia="宋体"/>
          <w:szCs w:val="20"/>
          <w:lang w:eastAsia="zh-CN"/>
        </w:rPr>
        <w:t>follow</w:t>
      </w:r>
      <w:bookmarkStart w:id="0" w:name="_GoBack"/>
      <w:bookmarkEnd w:id="0"/>
      <w:r>
        <w:rPr>
          <w:rFonts w:eastAsia="宋体"/>
          <w:szCs w:val="20"/>
          <w:lang w:eastAsia="zh-CN"/>
        </w:rPr>
        <w:t>ing agreement</w:t>
      </w:r>
      <w:r w:rsidR="009C3372">
        <w:rPr>
          <w:rFonts w:eastAsia="宋体"/>
          <w:szCs w:val="20"/>
          <w:lang w:eastAsia="zh-CN"/>
        </w:rPr>
        <w:t>s</w:t>
      </w:r>
      <w:r>
        <w:rPr>
          <w:rFonts w:eastAsia="宋体"/>
          <w:szCs w:val="20"/>
          <w:lang w:eastAsia="zh-CN"/>
        </w:rPr>
        <w:t xml:space="preserve"> </w:t>
      </w:r>
      <w:r w:rsidRPr="00794A6A">
        <w:rPr>
          <w:rFonts w:eastAsia="宋体"/>
          <w:szCs w:val="20"/>
          <w:lang w:eastAsia="zh-CN"/>
        </w:rPr>
        <w:t>w</w:t>
      </w:r>
      <w:r>
        <w:rPr>
          <w:rFonts w:eastAsia="宋体"/>
          <w:szCs w:val="20"/>
          <w:lang w:eastAsia="zh-CN"/>
        </w:rPr>
        <w:t>ere achieved for UL signals and channels for NR-U:</w:t>
      </w:r>
    </w:p>
    <w:p w:rsidR="00880F95" w:rsidRDefault="00880F95" w:rsidP="00D722B8">
      <w:pPr>
        <w:ind w:left="420"/>
        <w:rPr>
          <w:lang w:eastAsia="x-none"/>
        </w:rPr>
      </w:pPr>
      <w:r w:rsidRPr="005E7F32">
        <w:rPr>
          <w:highlight w:val="green"/>
          <w:lang w:eastAsia="x-none"/>
        </w:rPr>
        <w:t>Agreement:</w:t>
      </w:r>
    </w:p>
    <w:p w:rsidR="00880F95" w:rsidRDefault="00880F95" w:rsidP="00D722B8">
      <w:pPr>
        <w:ind w:left="420"/>
        <w:rPr>
          <w:lang w:eastAsia="x-none"/>
        </w:rPr>
      </w:pPr>
      <w:r>
        <w:rPr>
          <w:lang w:eastAsia="x-none"/>
        </w:rPr>
        <w:t>For a 20 MHz carrier bandwidth, if enhancements to PF0 and PF1 are supported, a mapping to physical resources of at least one full interlace is supported</w:t>
      </w:r>
    </w:p>
    <w:p w:rsidR="00880F95" w:rsidRDefault="00880F95" w:rsidP="00D722B8">
      <w:pPr>
        <w:numPr>
          <w:ilvl w:val="0"/>
          <w:numId w:val="9"/>
        </w:numPr>
        <w:ind w:left="1140"/>
        <w:rPr>
          <w:lang w:eastAsia="x-none"/>
        </w:rPr>
      </w:pPr>
      <w:r>
        <w:rPr>
          <w:lang w:eastAsia="x-none"/>
        </w:rPr>
        <w:t>FFS: Whether or not to support enhancements to PF0/1.</w:t>
      </w:r>
    </w:p>
    <w:p w:rsidR="00880F95" w:rsidRDefault="00880F95" w:rsidP="00D722B8">
      <w:pPr>
        <w:numPr>
          <w:ilvl w:val="0"/>
          <w:numId w:val="8"/>
        </w:numPr>
        <w:ind w:left="1140"/>
        <w:rPr>
          <w:lang w:eastAsia="x-none"/>
        </w:rPr>
      </w:pPr>
      <w:r>
        <w:rPr>
          <w:lang w:eastAsia="x-none"/>
        </w:rPr>
        <w:t>Companies are encouraged to provide user multiplexing capacity and UCI payload analysis for enabling the decision for relevant use cases</w:t>
      </w:r>
    </w:p>
    <w:p w:rsidR="00880F95" w:rsidRDefault="00880F95" w:rsidP="00D722B8">
      <w:pPr>
        <w:ind w:left="420"/>
        <w:rPr>
          <w:lang w:eastAsia="x-none"/>
        </w:rPr>
      </w:pPr>
    </w:p>
    <w:p w:rsidR="00880F95" w:rsidRDefault="00880F95" w:rsidP="00D722B8">
      <w:pPr>
        <w:ind w:left="420"/>
        <w:rPr>
          <w:lang w:eastAsia="x-none"/>
        </w:rPr>
      </w:pPr>
      <w:r w:rsidRPr="005E7F32">
        <w:rPr>
          <w:highlight w:val="green"/>
          <w:lang w:eastAsia="x-none"/>
        </w:rPr>
        <w:t>Agreement:</w:t>
      </w:r>
    </w:p>
    <w:p w:rsidR="00880F95" w:rsidRDefault="00880F95" w:rsidP="00D722B8">
      <w:pPr>
        <w:ind w:left="420"/>
        <w:rPr>
          <w:lang w:eastAsia="x-none"/>
        </w:rPr>
      </w:pPr>
      <w:r w:rsidRPr="005E7F32">
        <w:rPr>
          <w:lang w:eastAsia="x-none"/>
        </w:rPr>
        <w:t>Support RRC configuration of an SRS resource to start at any OFDM symbol within a slot</w:t>
      </w:r>
      <w:r>
        <w:rPr>
          <w:lang w:eastAsia="x-none"/>
        </w:rPr>
        <w:t xml:space="preserve"> by extending t</w:t>
      </w:r>
      <w:r w:rsidRPr="005E7F32">
        <w:rPr>
          <w:lang w:eastAsia="x-none"/>
        </w:rPr>
        <w:t xml:space="preserve">he RRC parameter </w:t>
      </w:r>
      <w:proofErr w:type="spellStart"/>
      <w:r w:rsidRPr="005E7F32">
        <w:rPr>
          <w:i/>
          <w:lang w:eastAsia="x-none"/>
        </w:rPr>
        <w:t>startPosition</w:t>
      </w:r>
      <w:proofErr w:type="spellEnd"/>
      <w:r w:rsidRPr="005E7F32">
        <w:rPr>
          <w:lang w:eastAsia="x-none"/>
        </w:rPr>
        <w:t xml:space="preserve"> of </w:t>
      </w:r>
      <w:proofErr w:type="spellStart"/>
      <w:r w:rsidRPr="005E7F32">
        <w:rPr>
          <w:i/>
          <w:lang w:eastAsia="x-none"/>
        </w:rPr>
        <w:t>resourceMapping</w:t>
      </w:r>
      <w:proofErr w:type="spellEnd"/>
      <w:r w:rsidRPr="005E7F32">
        <w:rPr>
          <w:lang w:eastAsia="x-none"/>
        </w:rPr>
        <w:t xml:space="preserve"> of </w:t>
      </w:r>
      <w:r w:rsidRPr="005E7F32">
        <w:rPr>
          <w:i/>
          <w:lang w:eastAsia="x-none"/>
        </w:rPr>
        <w:t>SRS-</w:t>
      </w:r>
      <w:proofErr w:type="spellStart"/>
      <w:r w:rsidRPr="005E7F32">
        <w:rPr>
          <w:i/>
          <w:lang w:eastAsia="x-none"/>
        </w:rPr>
        <w:t>Config</w:t>
      </w:r>
      <w:proofErr w:type="spellEnd"/>
      <w:r w:rsidRPr="005E7F32">
        <w:rPr>
          <w:lang w:eastAsia="x-none"/>
        </w:rPr>
        <w:t xml:space="preserve"> for Rel-16 to have a value range 0</w:t>
      </w:r>
      <w:proofErr w:type="gramStart"/>
      <w:r w:rsidRPr="005E7F32">
        <w:rPr>
          <w:lang w:eastAsia="x-none"/>
        </w:rPr>
        <w:t>..13</w:t>
      </w:r>
      <w:proofErr w:type="gramEnd"/>
      <w:r w:rsidRPr="005E7F32">
        <w:rPr>
          <w:lang w:eastAsia="x-none"/>
        </w:rPr>
        <w:t>.</w:t>
      </w:r>
    </w:p>
    <w:p w:rsidR="00880F95" w:rsidRDefault="00880F95" w:rsidP="00D722B8">
      <w:pPr>
        <w:ind w:left="420"/>
        <w:rPr>
          <w:lang w:eastAsia="x-none"/>
        </w:rPr>
      </w:pPr>
    </w:p>
    <w:p w:rsidR="00880F95" w:rsidRDefault="00880F95" w:rsidP="00D722B8">
      <w:pPr>
        <w:ind w:left="420"/>
        <w:rPr>
          <w:lang w:eastAsia="x-none"/>
        </w:rPr>
      </w:pPr>
      <w:r w:rsidRPr="00A629AE">
        <w:rPr>
          <w:highlight w:val="green"/>
          <w:lang w:eastAsia="x-none"/>
        </w:rPr>
        <w:t>Agreement:</w:t>
      </w:r>
    </w:p>
    <w:p w:rsidR="00880F95" w:rsidRDefault="00880F95" w:rsidP="00D722B8">
      <w:pPr>
        <w:ind w:left="420"/>
        <w:rPr>
          <w:bCs/>
          <w:lang w:eastAsia="x-none"/>
        </w:rPr>
      </w:pPr>
      <w:r>
        <w:rPr>
          <w:bCs/>
          <w:lang w:eastAsia="x-none"/>
        </w:rPr>
        <w:t>Decisions on which additional PUCCH formats (enhanced or combination of legacy and enhanced) are supported should be at least based on the following.</w:t>
      </w:r>
    </w:p>
    <w:p w:rsidR="00880F95" w:rsidRPr="00251639" w:rsidRDefault="00880F95" w:rsidP="00D722B8">
      <w:pPr>
        <w:pStyle w:val="1Char"/>
        <w:numPr>
          <w:ilvl w:val="0"/>
          <w:numId w:val="8"/>
        </w:numPr>
        <w:ind w:left="780"/>
      </w:pPr>
      <w:r w:rsidRPr="00251639">
        <w:t xml:space="preserve">Which PUCCH format(s) </w:t>
      </w:r>
      <w:r>
        <w:t xml:space="preserve">are to be used </w:t>
      </w:r>
      <w:r w:rsidRPr="00251639">
        <w:t>at least for the following use cases:</w:t>
      </w:r>
    </w:p>
    <w:p w:rsidR="00880F95" w:rsidRPr="00251639" w:rsidRDefault="00880F95" w:rsidP="00D722B8">
      <w:pPr>
        <w:numPr>
          <w:ilvl w:val="1"/>
          <w:numId w:val="10"/>
        </w:numPr>
        <w:tabs>
          <w:tab w:val="clear" w:pos="1440"/>
        </w:tabs>
        <w:ind w:left="1500"/>
        <w:rPr>
          <w:bCs/>
          <w:lang w:eastAsia="x-none"/>
        </w:rPr>
      </w:pPr>
      <w:r w:rsidRPr="00251639">
        <w:rPr>
          <w:bCs/>
          <w:lang w:eastAsia="x-none"/>
        </w:rPr>
        <w:t>HARQ ACK prior to dedicated PUCCH resource configuration</w:t>
      </w:r>
    </w:p>
    <w:p w:rsidR="00880F95" w:rsidRPr="00251639" w:rsidRDefault="00880F95" w:rsidP="00D722B8">
      <w:pPr>
        <w:numPr>
          <w:ilvl w:val="1"/>
          <w:numId w:val="10"/>
        </w:numPr>
        <w:tabs>
          <w:tab w:val="clear" w:pos="1440"/>
        </w:tabs>
        <w:ind w:left="1500"/>
        <w:rPr>
          <w:bCs/>
          <w:lang w:eastAsia="x-none"/>
        </w:rPr>
      </w:pPr>
      <w:r w:rsidRPr="00251639">
        <w:rPr>
          <w:bCs/>
          <w:lang w:eastAsia="x-none"/>
        </w:rPr>
        <w:t>HARQ ACK, SR, CSI and combinations thereof after dedicated PUCCH resource configuration</w:t>
      </w:r>
    </w:p>
    <w:p w:rsidR="00880F95" w:rsidRPr="00251639" w:rsidRDefault="00880F95" w:rsidP="00D722B8">
      <w:pPr>
        <w:pStyle w:val="1Char"/>
        <w:numPr>
          <w:ilvl w:val="0"/>
          <w:numId w:val="8"/>
        </w:numPr>
        <w:ind w:left="780"/>
      </w:pPr>
      <w:r w:rsidRPr="00251639">
        <w:t>Specification impact, e.g., UE procedures in 38.213</w:t>
      </w:r>
      <w:r>
        <w:t xml:space="preserve"> and 38.212</w:t>
      </w:r>
      <w:r w:rsidRPr="00251639">
        <w:t>, for all proposed PUCCH formats to be supported</w:t>
      </w:r>
    </w:p>
    <w:p w:rsidR="00880F95" w:rsidRDefault="00880F95" w:rsidP="00D722B8">
      <w:pPr>
        <w:pStyle w:val="1Char"/>
        <w:numPr>
          <w:ilvl w:val="0"/>
          <w:numId w:val="8"/>
        </w:numPr>
        <w:ind w:left="780"/>
      </w:pPr>
      <w:r w:rsidRPr="00251639">
        <w:t>User multiplexing capacity and UCI payload analysis for all proposed PUCCH formats to be supported</w:t>
      </w:r>
    </w:p>
    <w:p w:rsidR="00880F95" w:rsidRPr="00251639" w:rsidRDefault="00880F95" w:rsidP="00D722B8">
      <w:pPr>
        <w:pStyle w:val="1Char"/>
        <w:numPr>
          <w:ilvl w:val="0"/>
          <w:numId w:val="8"/>
        </w:numPr>
        <w:ind w:left="780"/>
      </w:pPr>
      <w:r>
        <w:t>In-band and out-of-band emissions</w:t>
      </w:r>
    </w:p>
    <w:p w:rsidR="00880F95" w:rsidRDefault="00880F95" w:rsidP="00880F95">
      <w:pPr>
        <w:rPr>
          <w:lang w:eastAsia="x-none"/>
        </w:rPr>
      </w:pPr>
    </w:p>
    <w:p w:rsidR="007072E6" w:rsidRPr="00794A6A" w:rsidRDefault="00880F95" w:rsidP="007072E6">
      <w:pPr>
        <w:pStyle w:val="a0"/>
        <w:rPr>
          <w:rFonts w:eastAsia="宋体"/>
          <w:szCs w:val="20"/>
          <w:lang w:eastAsia="zh-CN"/>
        </w:rPr>
      </w:pPr>
      <w:r>
        <w:rPr>
          <w:rFonts w:eastAsia="宋体"/>
          <w:szCs w:val="20"/>
          <w:lang w:eastAsia="zh-CN"/>
        </w:rPr>
        <w:t xml:space="preserve">In addition, </w:t>
      </w:r>
      <w:r w:rsidRPr="00880F95">
        <w:rPr>
          <w:rFonts w:eastAsia="宋体"/>
          <w:szCs w:val="20"/>
          <w:lang w:eastAsia="zh-CN"/>
        </w:rPr>
        <w:t>evaluation assumptions and reporting metrics used for enhanced PUCCH design</w:t>
      </w:r>
      <w:r>
        <w:rPr>
          <w:rFonts w:eastAsia="宋体"/>
          <w:szCs w:val="20"/>
          <w:lang w:eastAsia="zh-CN"/>
        </w:rPr>
        <w:t xml:space="preserve"> were also agreed. </w:t>
      </w:r>
      <w:r w:rsidR="007072E6">
        <w:rPr>
          <w:rFonts w:eastAsia="宋体"/>
          <w:szCs w:val="20"/>
          <w:lang w:eastAsia="zh-CN"/>
        </w:rPr>
        <w:t>T</w:t>
      </w:r>
      <w:r w:rsidR="007072E6" w:rsidRPr="00794A6A">
        <w:rPr>
          <w:rFonts w:eastAsia="宋体"/>
          <w:szCs w:val="20"/>
          <w:lang w:eastAsia="zh-CN"/>
        </w:rPr>
        <w:t>his contribution mainly discusses potential enhancements to UL signals and channels for NR</w:t>
      </w:r>
      <w:r w:rsidR="007072E6">
        <w:rPr>
          <w:rFonts w:eastAsia="宋体"/>
          <w:szCs w:val="20"/>
          <w:lang w:eastAsia="zh-CN"/>
        </w:rPr>
        <w:t>-U</w:t>
      </w:r>
      <w:r w:rsidR="007072E6" w:rsidRPr="00794A6A">
        <w:rPr>
          <w:rFonts w:eastAsia="宋体"/>
          <w:szCs w:val="20"/>
          <w:lang w:eastAsia="zh-CN"/>
        </w:rPr>
        <w:t xml:space="preserve">, including PUCCH design, PUSCH design, flexible starting point for PUSCH transmission due to LBT, SRS enhancement. </w:t>
      </w:r>
    </w:p>
    <w:p w:rsidR="00645A70" w:rsidRPr="00ED47D2" w:rsidRDefault="00645A70" w:rsidP="00645A70">
      <w:pPr>
        <w:pStyle w:val="1"/>
        <w:spacing w:after="120"/>
        <w:ind w:left="561" w:hanging="561"/>
      </w:pPr>
      <w:r w:rsidRPr="00FC3D8B">
        <w:t>PUCCH</w:t>
      </w:r>
      <w:r>
        <w:t xml:space="preserve"> </w:t>
      </w:r>
      <w:r w:rsidR="00984753">
        <w:t>design</w:t>
      </w:r>
    </w:p>
    <w:p w:rsidR="00645A70" w:rsidRDefault="00645A70" w:rsidP="00645A70">
      <w:pPr>
        <w:pStyle w:val="a0"/>
        <w:rPr>
          <w:rFonts w:eastAsia="宋体"/>
          <w:szCs w:val="20"/>
          <w:lang w:eastAsia="zh-CN"/>
        </w:rPr>
      </w:pPr>
      <w:r w:rsidRPr="00794A6A">
        <w:rPr>
          <w:rFonts w:eastAsia="宋体"/>
          <w:szCs w:val="20"/>
          <w:lang w:eastAsia="zh-CN"/>
        </w:rPr>
        <w:t xml:space="preserve">For PUCCH transmission, from frequency domain perspective, the interlace structure of each PUCCH resource should be defined within a </w:t>
      </w:r>
      <w:proofErr w:type="spellStart"/>
      <w:r w:rsidRPr="00794A6A">
        <w:rPr>
          <w:rFonts w:eastAsia="宋体"/>
          <w:szCs w:val="20"/>
          <w:lang w:eastAsia="zh-CN"/>
        </w:rPr>
        <w:t>subband</w:t>
      </w:r>
      <w:proofErr w:type="spellEnd"/>
      <w:r w:rsidRPr="00794A6A">
        <w:rPr>
          <w:rFonts w:eastAsia="宋体"/>
          <w:szCs w:val="20"/>
          <w:lang w:eastAsia="zh-CN"/>
        </w:rPr>
        <w:t xml:space="preserve"> of 20MHz, considering that LBT can be performed in unit of </w:t>
      </w:r>
      <w:proofErr w:type="spellStart"/>
      <w:r w:rsidRPr="00794A6A">
        <w:rPr>
          <w:rFonts w:eastAsia="宋体"/>
          <w:szCs w:val="20"/>
          <w:lang w:eastAsia="zh-CN"/>
        </w:rPr>
        <w:t>subband</w:t>
      </w:r>
      <w:proofErr w:type="spellEnd"/>
      <w:r w:rsidRPr="00794A6A">
        <w:rPr>
          <w:rFonts w:eastAsia="宋体"/>
          <w:szCs w:val="20"/>
          <w:lang w:eastAsia="zh-CN"/>
        </w:rPr>
        <w:t xml:space="preserve"> and multiple PUCCH transmission opportunities can be provided if the BWP for PUCCH transmission consists of multiple </w:t>
      </w:r>
      <w:proofErr w:type="spellStart"/>
      <w:r w:rsidRPr="00794A6A">
        <w:rPr>
          <w:rFonts w:eastAsia="宋体"/>
          <w:szCs w:val="20"/>
          <w:lang w:eastAsia="zh-CN"/>
        </w:rPr>
        <w:t>subbands</w:t>
      </w:r>
      <w:proofErr w:type="spellEnd"/>
      <w:r w:rsidRPr="00794A6A">
        <w:rPr>
          <w:rFonts w:eastAsia="宋体"/>
          <w:szCs w:val="20"/>
          <w:lang w:eastAsia="zh-CN"/>
        </w:rPr>
        <w:t xml:space="preserve">. In addition, the power efficiency can be largely used within 20MHz. </w:t>
      </w:r>
    </w:p>
    <w:p w:rsidR="001755EC" w:rsidRDefault="001755EC" w:rsidP="00645A70">
      <w:pPr>
        <w:pStyle w:val="a0"/>
        <w:rPr>
          <w:lang w:eastAsia="x-none"/>
        </w:rPr>
      </w:pPr>
      <w:r>
        <w:rPr>
          <w:lang w:eastAsia="x-none"/>
        </w:rPr>
        <w:t xml:space="preserve">For large payloads, </w:t>
      </w:r>
      <w:r w:rsidRPr="00C04206">
        <w:rPr>
          <w:lang w:eastAsia="x-none"/>
        </w:rPr>
        <w:t>Rel-15 PUCCH formats PF2 and PF3</w:t>
      </w:r>
      <w:r>
        <w:rPr>
          <w:lang w:eastAsia="x-none"/>
        </w:rPr>
        <w:t xml:space="preserve"> can be used with lower coding rate transmission on at least one full interlace for a 20 MHz carrier bandwidth. For small payloads, there were two options:</w:t>
      </w:r>
    </w:p>
    <w:p w:rsidR="001755EC" w:rsidRDefault="001755EC" w:rsidP="001755EC">
      <w:pPr>
        <w:pStyle w:val="a0"/>
        <w:numPr>
          <w:ilvl w:val="0"/>
          <w:numId w:val="7"/>
        </w:numPr>
        <w:rPr>
          <w:lang w:eastAsia="x-none"/>
        </w:rPr>
      </w:pPr>
      <w:r>
        <w:rPr>
          <w:lang w:eastAsia="x-none"/>
        </w:rPr>
        <w:t>Alt-1: Support both small payloads and larger payloads (&gt; 2 bits) for enhanced PF2 and enhanced PF3</w:t>
      </w:r>
    </w:p>
    <w:p w:rsidR="001755EC" w:rsidRDefault="001755EC" w:rsidP="001755EC">
      <w:pPr>
        <w:pStyle w:val="a0"/>
        <w:numPr>
          <w:ilvl w:val="0"/>
          <w:numId w:val="7"/>
        </w:numPr>
        <w:rPr>
          <w:lang w:eastAsia="x-none"/>
        </w:rPr>
      </w:pPr>
      <w:r>
        <w:rPr>
          <w:lang w:eastAsia="x-none"/>
        </w:rPr>
        <w:t>Alt-2: Small payloads are supported by enhanced PF0 and/or enhanced PF1</w:t>
      </w:r>
    </w:p>
    <w:p w:rsidR="001755EC" w:rsidRDefault="00D01B2B" w:rsidP="00645A70">
      <w:pPr>
        <w:pStyle w:val="a0"/>
        <w:rPr>
          <w:lang w:eastAsia="x-none"/>
        </w:rPr>
      </w:pPr>
      <w:r>
        <w:rPr>
          <w:lang w:eastAsia="x-none"/>
        </w:rPr>
        <w:t>Alt-2 is slightly preferred and repetition of PF0 in frequency domain in unit of one PRB to fulfil one full interlace f</w:t>
      </w:r>
      <w:r w:rsidR="001755EC" w:rsidRPr="00C04206">
        <w:rPr>
          <w:lang w:eastAsia="x-none"/>
        </w:rPr>
        <w:t>or a 20 MHz carrier bandwidth</w:t>
      </w:r>
      <w:r>
        <w:rPr>
          <w:lang w:eastAsia="x-none"/>
        </w:rPr>
        <w:t xml:space="preserve"> can be considered.</w:t>
      </w:r>
      <w:r w:rsidR="00D666A3">
        <w:rPr>
          <w:lang w:eastAsia="x-none"/>
        </w:rPr>
        <w:t xml:space="preserve"> Based on the </w:t>
      </w:r>
      <w:r w:rsidR="00D666A3" w:rsidRPr="00880F95">
        <w:rPr>
          <w:rFonts w:eastAsia="宋体"/>
          <w:szCs w:val="20"/>
          <w:lang w:eastAsia="zh-CN"/>
        </w:rPr>
        <w:t xml:space="preserve">evaluation assumptions and reporting metrics </w:t>
      </w:r>
      <w:r w:rsidR="00D666A3">
        <w:rPr>
          <w:rFonts w:eastAsia="宋体"/>
          <w:szCs w:val="20"/>
          <w:lang w:eastAsia="zh-CN"/>
        </w:rPr>
        <w:t xml:space="preserve">agreed in RAN1 meeting #96bis, the performance of </w:t>
      </w:r>
      <w:r w:rsidR="00D666A3">
        <w:rPr>
          <w:lang w:eastAsia="x-none"/>
        </w:rPr>
        <w:t>repetition of PF0 in frequency domain in unit of one PRB</w:t>
      </w:r>
      <w:r w:rsidR="00D666A3">
        <w:rPr>
          <w:lang w:eastAsia="x-none"/>
        </w:rPr>
        <w:t xml:space="preserve"> is evaluated.</w:t>
      </w:r>
      <w:r w:rsidR="00E223FA">
        <w:rPr>
          <w:lang w:eastAsia="x-none"/>
        </w:rPr>
        <w:t xml:space="preserve"> Note that 1PRB PF0 transmission is also evaluated for comparison.</w:t>
      </w:r>
      <w:r w:rsidR="00D666A3">
        <w:rPr>
          <w:lang w:eastAsia="x-none"/>
        </w:rPr>
        <w:t xml:space="preserve"> </w:t>
      </w:r>
      <w:r w:rsidR="00E223FA">
        <w:rPr>
          <w:lang w:eastAsia="x-none"/>
        </w:rPr>
        <w:t>D</w:t>
      </w:r>
      <w:r w:rsidR="00D666A3">
        <w:rPr>
          <w:lang w:eastAsia="x-none"/>
        </w:rPr>
        <w:t>etailed parameters can be found in Table 1 and the results can be found in Figure 1.</w:t>
      </w:r>
    </w:p>
    <w:p w:rsidR="00D666A3" w:rsidRDefault="00D666A3" w:rsidP="00D666A3">
      <w:pPr>
        <w:pStyle w:val="a0"/>
        <w:jc w:val="center"/>
        <w:rPr>
          <w:lang w:eastAsia="x-none"/>
        </w:rPr>
      </w:pPr>
      <w:r>
        <w:rPr>
          <w:rFonts w:eastAsia="宋体"/>
          <w:b/>
          <w:szCs w:val="20"/>
          <w:lang w:eastAsia="zh-CN"/>
        </w:rPr>
        <w:t>Table</w:t>
      </w:r>
      <w:r w:rsidRPr="00794A6A">
        <w:rPr>
          <w:rFonts w:eastAsia="宋体"/>
          <w:b/>
          <w:szCs w:val="20"/>
          <w:lang w:eastAsia="zh-CN"/>
        </w:rPr>
        <w:t xml:space="preserve"> </w:t>
      </w:r>
      <w:r>
        <w:rPr>
          <w:rFonts w:eastAsia="宋体"/>
          <w:b/>
          <w:szCs w:val="20"/>
          <w:lang w:eastAsia="zh-CN"/>
        </w:rPr>
        <w:t>1</w:t>
      </w:r>
      <w:r w:rsidRPr="00794A6A">
        <w:rPr>
          <w:rFonts w:eastAsia="宋体"/>
          <w:b/>
          <w:szCs w:val="20"/>
          <w:lang w:eastAsia="zh-CN"/>
        </w:rPr>
        <w:t xml:space="preserve"> </w:t>
      </w:r>
      <w:r>
        <w:rPr>
          <w:rFonts w:eastAsia="宋体"/>
          <w:b/>
          <w:szCs w:val="20"/>
          <w:lang w:eastAsia="zh-CN"/>
        </w:rPr>
        <w:t>E</w:t>
      </w:r>
      <w:r w:rsidRPr="00D666A3">
        <w:rPr>
          <w:rFonts w:eastAsia="宋体"/>
          <w:b/>
          <w:szCs w:val="20"/>
          <w:lang w:eastAsia="zh-CN"/>
        </w:rPr>
        <w:t xml:space="preserve">valuation assumptions and reporting metrics </w:t>
      </w:r>
      <w:r>
        <w:rPr>
          <w:rFonts w:eastAsia="宋体"/>
          <w:b/>
          <w:szCs w:val="20"/>
          <w:lang w:eastAsia="zh-CN"/>
        </w:rPr>
        <w:t>of</w:t>
      </w:r>
      <w:r w:rsidRPr="00794A6A">
        <w:rPr>
          <w:rFonts w:eastAsia="宋体"/>
          <w:b/>
          <w:szCs w:val="20"/>
          <w:lang w:eastAsia="zh-CN"/>
        </w:rPr>
        <w:t xml:space="preserve"> </w:t>
      </w:r>
      <w:r>
        <w:rPr>
          <w:rFonts w:eastAsia="宋体"/>
          <w:b/>
          <w:szCs w:val="20"/>
          <w:lang w:eastAsia="zh-CN"/>
        </w:rPr>
        <w:t>PF0</w:t>
      </w:r>
    </w:p>
    <w:p w:rsidR="00D666A3" w:rsidRPr="00293384" w:rsidRDefault="00D666A3" w:rsidP="00D666A3">
      <w:pPr>
        <w:rPr>
          <w:b/>
          <w:u w:val="single"/>
          <w:lang w:eastAsia="x-none"/>
        </w:rPr>
      </w:pPr>
      <w:r w:rsidRPr="00293384">
        <w:rPr>
          <w:b/>
          <w:u w:val="single"/>
          <w:lang w:eastAsia="x-none"/>
        </w:rPr>
        <w:lastRenderedPageBreak/>
        <w:t>Evaluation assumptions</w:t>
      </w:r>
    </w:p>
    <w:tbl>
      <w:tblPr>
        <w:tblW w:w="9362" w:type="dxa"/>
        <w:tblLayout w:type="fixed"/>
        <w:tblCellMar>
          <w:left w:w="0" w:type="dxa"/>
          <w:right w:w="0" w:type="dxa"/>
        </w:tblCellMar>
        <w:tblLook w:val="04A0" w:firstRow="1" w:lastRow="0" w:firstColumn="1" w:lastColumn="0" w:noHBand="0" w:noVBand="1"/>
      </w:tblPr>
      <w:tblGrid>
        <w:gridCol w:w="3042"/>
        <w:gridCol w:w="6320"/>
      </w:tblGrid>
      <w:tr w:rsidR="00D666A3" w:rsidRPr="00293384" w:rsidTr="00964DF0">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b/>
                <w:bCs/>
                <w:lang w:eastAsia="x-none"/>
              </w:rPr>
            </w:pPr>
            <w:r w:rsidRPr="00293384">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b/>
                <w:bCs/>
                <w:lang w:eastAsia="x-none"/>
              </w:rPr>
            </w:pPr>
            <w:r w:rsidRPr="00293384">
              <w:rPr>
                <w:b/>
                <w:bCs/>
                <w:lang w:eastAsia="x-none"/>
              </w:rPr>
              <w:t>Value</w:t>
            </w:r>
          </w:p>
        </w:tc>
      </w:tr>
      <w:tr w:rsidR="00D666A3" w:rsidRPr="00293384" w:rsidTr="00964DF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5 GHz</w:t>
            </w:r>
          </w:p>
        </w:tc>
      </w:tr>
      <w:tr w:rsidR="00D666A3" w:rsidRPr="00293384" w:rsidTr="00964DF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20 MHz</w:t>
            </w:r>
          </w:p>
        </w:tc>
      </w:tr>
      <w:tr w:rsidR="00D666A3" w:rsidRPr="00293384" w:rsidTr="00964DF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TDL-C</w:t>
            </w:r>
          </w:p>
        </w:tc>
      </w:tr>
      <w:tr w:rsidR="00D666A3" w:rsidRPr="00293384" w:rsidTr="00964DF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rsidR="00D666A3" w:rsidRPr="00293384" w:rsidRDefault="00E223FA" w:rsidP="00E223FA">
            <w:pPr>
              <w:rPr>
                <w:lang w:eastAsia="x-none"/>
              </w:rPr>
            </w:pPr>
            <w:r>
              <w:rPr>
                <w:lang w:eastAsia="x-none"/>
              </w:rPr>
              <w:t>100ns</w:t>
            </w:r>
          </w:p>
        </w:tc>
      </w:tr>
      <w:tr w:rsidR="00D666A3" w:rsidRPr="00293384" w:rsidTr="00964DF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 xml:space="preserve">(M,N,P) = (1,1,2) with </w:t>
            </w:r>
            <w:proofErr w:type="spellStart"/>
            <w:r w:rsidRPr="00293384">
              <w:rPr>
                <w:lang w:eastAsia="x-none"/>
              </w:rPr>
              <w:t>omni</w:t>
            </w:r>
            <w:proofErr w:type="spellEnd"/>
            <w:r w:rsidRPr="00293384">
              <w:rPr>
                <w:lang w:eastAsia="x-none"/>
              </w:rPr>
              <w:t>-directional antenna element</w:t>
            </w:r>
          </w:p>
        </w:tc>
      </w:tr>
      <w:tr w:rsidR="00D666A3" w:rsidRPr="00293384" w:rsidTr="00964DF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 xml:space="preserve">Single </w:t>
            </w:r>
            <w:proofErr w:type="spellStart"/>
            <w:r w:rsidRPr="00293384">
              <w:rPr>
                <w:lang w:eastAsia="x-none"/>
              </w:rPr>
              <w:t>omni</w:t>
            </w:r>
            <w:proofErr w:type="spellEnd"/>
            <w:r w:rsidRPr="00293384">
              <w:rPr>
                <w:lang w:eastAsia="x-none"/>
              </w:rPr>
              <w:t>-directional antenna element</w:t>
            </w:r>
          </w:p>
        </w:tc>
      </w:tr>
      <w:tr w:rsidR="00D666A3" w:rsidRPr="00293384" w:rsidTr="00964DF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 xml:space="preserve">No </w:t>
            </w:r>
            <w:proofErr w:type="spellStart"/>
            <w:r w:rsidRPr="00293384">
              <w:rPr>
                <w:lang w:eastAsia="x-none"/>
              </w:rPr>
              <w:t>beamforming</w:t>
            </w:r>
            <w:proofErr w:type="spellEnd"/>
            <w:r w:rsidRPr="00293384">
              <w:rPr>
                <w:lang w:eastAsia="x-none"/>
              </w:rPr>
              <w:t xml:space="preserve"> and no beam selection</w:t>
            </w:r>
          </w:p>
        </w:tc>
      </w:tr>
      <w:tr w:rsidR="00D666A3" w:rsidRPr="00293384" w:rsidTr="00964DF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0 ppm</w:t>
            </w:r>
          </w:p>
        </w:tc>
      </w:tr>
      <w:tr w:rsidR="00D666A3" w:rsidRPr="00293384" w:rsidTr="00964DF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3 km/h</w:t>
            </w:r>
          </w:p>
        </w:tc>
      </w:tr>
      <w:tr w:rsidR="00D666A3" w:rsidRPr="00293384" w:rsidTr="00964DF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rsidR="00D666A3" w:rsidRPr="00293384" w:rsidRDefault="00E223FA" w:rsidP="00E223FA">
            <w:pPr>
              <w:rPr>
                <w:lang w:eastAsia="x-none"/>
              </w:rPr>
            </w:pPr>
            <w:r>
              <w:rPr>
                <w:lang w:eastAsia="x-none"/>
              </w:rPr>
              <w:t>30 kHz</w:t>
            </w:r>
          </w:p>
        </w:tc>
      </w:tr>
      <w:tr w:rsidR="00D666A3" w:rsidRPr="00293384" w:rsidTr="00964DF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1 user, with other cases optional</w:t>
            </w:r>
          </w:p>
        </w:tc>
      </w:tr>
      <w:tr w:rsidR="00D666A3" w:rsidRPr="00293384" w:rsidTr="00964DF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No inter-cell interference</w:t>
            </w:r>
          </w:p>
        </w:tc>
      </w:tr>
      <w:tr w:rsidR="00D666A3" w:rsidRPr="00293384" w:rsidTr="00964DF0">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D666A3" w:rsidRPr="00293384" w:rsidRDefault="00D666A3" w:rsidP="00964DF0">
            <w:pPr>
              <w:rPr>
                <w:lang w:eastAsia="x-none"/>
              </w:rPr>
            </w:pPr>
            <w:r w:rsidRPr="00293384">
              <w:rPr>
                <w:lang w:eastAsia="x-none"/>
              </w:rPr>
              <w:t>* See Table 7-1 of R1-1704144</w:t>
            </w:r>
          </w:p>
        </w:tc>
      </w:tr>
    </w:tbl>
    <w:p w:rsidR="00D666A3" w:rsidRPr="00293384" w:rsidRDefault="00D666A3" w:rsidP="00D666A3">
      <w:pPr>
        <w:rPr>
          <w:lang w:eastAsia="x-none"/>
        </w:rPr>
      </w:pPr>
    </w:p>
    <w:p w:rsidR="00D666A3" w:rsidRPr="00293384" w:rsidRDefault="00D666A3" w:rsidP="00D666A3">
      <w:pPr>
        <w:rPr>
          <w:b/>
          <w:u w:val="single"/>
          <w:lang w:eastAsia="x-none"/>
        </w:rPr>
      </w:pPr>
      <w:r w:rsidRPr="00293384">
        <w:rPr>
          <w:b/>
          <w:u w:val="single"/>
          <w:lang w:eastAsia="x-none"/>
        </w:rPr>
        <w:t>Reporting metrics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962"/>
        <w:gridCol w:w="992"/>
        <w:gridCol w:w="5245"/>
      </w:tblGrid>
      <w:tr w:rsidR="00DC6A69" w:rsidRPr="00293384" w:rsidTr="00743C57">
        <w:tc>
          <w:tcPr>
            <w:tcW w:w="2152" w:type="dxa"/>
            <w:shd w:val="clear" w:color="auto" w:fill="auto"/>
          </w:tcPr>
          <w:p w:rsidR="00DC6A69" w:rsidRPr="00293384" w:rsidRDefault="00DC6A69" w:rsidP="00964DF0">
            <w:pPr>
              <w:rPr>
                <w:b/>
                <w:lang w:eastAsia="x-none"/>
              </w:rPr>
            </w:pPr>
            <w:r w:rsidRPr="00293384">
              <w:rPr>
                <w:b/>
                <w:lang w:eastAsia="x-none"/>
              </w:rPr>
              <w:t>Parameter</w:t>
            </w:r>
          </w:p>
        </w:tc>
        <w:tc>
          <w:tcPr>
            <w:tcW w:w="1954" w:type="dxa"/>
            <w:gridSpan w:val="2"/>
          </w:tcPr>
          <w:p w:rsidR="00DC6A69" w:rsidRPr="00293384" w:rsidRDefault="00DC6A69" w:rsidP="00964DF0">
            <w:pPr>
              <w:rPr>
                <w:b/>
                <w:lang w:eastAsia="x-none"/>
              </w:rPr>
            </w:pPr>
            <w:r w:rsidRPr="00293384">
              <w:rPr>
                <w:b/>
                <w:lang w:eastAsia="x-none"/>
              </w:rPr>
              <w:t>Value</w:t>
            </w:r>
          </w:p>
        </w:tc>
        <w:tc>
          <w:tcPr>
            <w:tcW w:w="5245" w:type="dxa"/>
            <w:shd w:val="clear" w:color="auto" w:fill="auto"/>
          </w:tcPr>
          <w:p w:rsidR="00DC6A69" w:rsidRPr="00293384" w:rsidRDefault="00DC6A69" w:rsidP="00964DF0">
            <w:pPr>
              <w:rPr>
                <w:b/>
                <w:lang w:eastAsia="x-none"/>
              </w:rPr>
            </w:pPr>
            <w:r w:rsidRPr="00293384">
              <w:rPr>
                <w:b/>
                <w:lang w:eastAsia="x-none"/>
              </w:rPr>
              <w:t>Notes</w:t>
            </w:r>
          </w:p>
        </w:tc>
      </w:tr>
      <w:tr w:rsidR="00DC6A69" w:rsidRPr="00293384" w:rsidTr="008D163E">
        <w:tc>
          <w:tcPr>
            <w:tcW w:w="2152" w:type="dxa"/>
            <w:shd w:val="clear" w:color="auto" w:fill="auto"/>
          </w:tcPr>
          <w:p w:rsidR="00DC6A69" w:rsidRPr="00293384" w:rsidRDefault="00DC6A69" w:rsidP="00964DF0">
            <w:pPr>
              <w:rPr>
                <w:lang w:eastAsia="x-none"/>
              </w:rPr>
            </w:pPr>
            <w:r w:rsidRPr="00293384">
              <w:rPr>
                <w:lang w:eastAsia="x-none"/>
              </w:rPr>
              <w:t>Enhanced PUCCH Format</w:t>
            </w:r>
          </w:p>
        </w:tc>
        <w:tc>
          <w:tcPr>
            <w:tcW w:w="1954" w:type="dxa"/>
            <w:gridSpan w:val="2"/>
          </w:tcPr>
          <w:p w:rsidR="00DC6A69" w:rsidRPr="00293384" w:rsidRDefault="00DC6A69" w:rsidP="00964DF0">
            <w:pPr>
              <w:rPr>
                <w:lang w:eastAsia="x-none"/>
              </w:rPr>
            </w:pPr>
            <w:r w:rsidRPr="00293384">
              <w:rPr>
                <w:lang w:eastAsia="x-none"/>
              </w:rPr>
              <w:t>E-PF0</w:t>
            </w:r>
          </w:p>
        </w:tc>
        <w:tc>
          <w:tcPr>
            <w:tcW w:w="5245" w:type="dxa"/>
            <w:shd w:val="clear" w:color="auto" w:fill="auto"/>
          </w:tcPr>
          <w:p w:rsidR="00DC6A69" w:rsidRPr="00293384" w:rsidRDefault="00DC6A69" w:rsidP="00964DF0">
            <w:pPr>
              <w:rPr>
                <w:lang w:eastAsia="x-none"/>
              </w:rPr>
            </w:pPr>
            <w:r w:rsidRPr="00293384">
              <w:rPr>
                <w:lang w:eastAsia="x-none"/>
              </w:rPr>
              <w:t>e.g., E-PF0, E-PF1, E-PF2, E-PF3</w:t>
            </w:r>
          </w:p>
        </w:tc>
      </w:tr>
      <w:tr w:rsidR="00DC6A69" w:rsidRPr="00293384" w:rsidTr="00BA7D2B">
        <w:tc>
          <w:tcPr>
            <w:tcW w:w="2152" w:type="dxa"/>
            <w:shd w:val="clear" w:color="auto" w:fill="auto"/>
          </w:tcPr>
          <w:p w:rsidR="00DC6A69" w:rsidRPr="00293384" w:rsidRDefault="00DC6A69" w:rsidP="00964DF0">
            <w:pPr>
              <w:rPr>
                <w:lang w:eastAsia="x-none"/>
              </w:rPr>
            </w:pPr>
            <w:r w:rsidRPr="00293384">
              <w:rPr>
                <w:lang w:eastAsia="x-none"/>
              </w:rPr>
              <w:t>Number of OFDM symbols used for PUCCH resource</w:t>
            </w:r>
          </w:p>
        </w:tc>
        <w:tc>
          <w:tcPr>
            <w:tcW w:w="1954" w:type="dxa"/>
            <w:gridSpan w:val="2"/>
          </w:tcPr>
          <w:p w:rsidR="00DC6A69" w:rsidRPr="00293384" w:rsidRDefault="00DC6A69" w:rsidP="00964DF0">
            <w:pPr>
              <w:rPr>
                <w:lang w:eastAsia="x-none"/>
              </w:rPr>
            </w:pPr>
            <w:r>
              <w:rPr>
                <w:lang w:eastAsia="x-none"/>
              </w:rPr>
              <w:t>1</w:t>
            </w:r>
          </w:p>
        </w:tc>
        <w:tc>
          <w:tcPr>
            <w:tcW w:w="5245" w:type="dxa"/>
            <w:shd w:val="clear" w:color="auto" w:fill="auto"/>
          </w:tcPr>
          <w:p w:rsidR="00DC6A69" w:rsidRPr="00293384" w:rsidRDefault="00DC6A69" w:rsidP="00964DF0">
            <w:pPr>
              <w:rPr>
                <w:lang w:eastAsia="x-none"/>
              </w:rPr>
            </w:pPr>
            <w:r w:rsidRPr="00293384">
              <w:rPr>
                <w:lang w:eastAsia="x-none"/>
              </w:rPr>
              <w:t>e.g., 1, 2, 4, 14</w:t>
            </w:r>
          </w:p>
        </w:tc>
      </w:tr>
      <w:tr w:rsidR="00DC6A69" w:rsidRPr="00293384" w:rsidTr="00DC6A69">
        <w:tc>
          <w:tcPr>
            <w:tcW w:w="2152" w:type="dxa"/>
            <w:shd w:val="clear" w:color="auto" w:fill="auto"/>
          </w:tcPr>
          <w:p w:rsidR="00DC6A69" w:rsidRPr="00293384" w:rsidRDefault="00DC6A69" w:rsidP="00964DF0">
            <w:pPr>
              <w:rPr>
                <w:lang w:eastAsia="x-none"/>
              </w:rPr>
            </w:pPr>
            <w:r w:rsidRPr="00293384">
              <w:rPr>
                <w:lang w:eastAsia="x-none"/>
              </w:rPr>
              <w:t>Number of RBs used for PUCCH resource (N_RB)</w:t>
            </w:r>
          </w:p>
        </w:tc>
        <w:tc>
          <w:tcPr>
            <w:tcW w:w="962" w:type="dxa"/>
          </w:tcPr>
          <w:p w:rsidR="00DC6A69" w:rsidRDefault="00DC6A69" w:rsidP="00DC6A69">
            <w:pPr>
              <w:rPr>
                <w:lang w:eastAsia="x-none"/>
              </w:rPr>
            </w:pPr>
            <w:r>
              <w:rPr>
                <w:lang w:eastAsia="x-none"/>
              </w:rPr>
              <w:t xml:space="preserve">10 </w:t>
            </w:r>
          </w:p>
        </w:tc>
        <w:tc>
          <w:tcPr>
            <w:tcW w:w="992" w:type="dxa"/>
            <w:shd w:val="clear" w:color="auto" w:fill="auto"/>
          </w:tcPr>
          <w:p w:rsidR="00DC6A69" w:rsidRPr="00293384" w:rsidRDefault="00DC6A69" w:rsidP="00DC6A69">
            <w:pPr>
              <w:rPr>
                <w:lang w:eastAsia="x-none"/>
              </w:rPr>
            </w:pPr>
            <w:r>
              <w:rPr>
                <w:lang w:eastAsia="x-none"/>
              </w:rPr>
              <w:t xml:space="preserve">1 </w:t>
            </w:r>
          </w:p>
        </w:tc>
        <w:tc>
          <w:tcPr>
            <w:tcW w:w="5245" w:type="dxa"/>
            <w:shd w:val="clear" w:color="auto" w:fill="auto"/>
          </w:tcPr>
          <w:p w:rsidR="00DC6A69" w:rsidRPr="00293384" w:rsidRDefault="00DC6A69" w:rsidP="00964DF0">
            <w:pPr>
              <w:rPr>
                <w:lang w:eastAsia="x-none"/>
              </w:rPr>
            </w:pPr>
            <w:r w:rsidRPr="00293384">
              <w:rPr>
                <w:lang w:eastAsia="x-none"/>
              </w:rPr>
              <w:t>At least 1 full interlace assumed</w:t>
            </w:r>
          </w:p>
          <w:p w:rsidR="00DC6A69" w:rsidRPr="00293384" w:rsidRDefault="00DC6A69" w:rsidP="00964DF0">
            <w:pPr>
              <w:rPr>
                <w:lang w:eastAsia="x-none"/>
              </w:rPr>
            </w:pPr>
            <w:r w:rsidRPr="00293384">
              <w:rPr>
                <w:lang w:eastAsia="x-none"/>
              </w:rPr>
              <w:t>(Assume interlace design for 20 MHz carrier bandwidth as agreed in RAN1AH#1901 for 15kH and 30 kHz is used)</w:t>
            </w:r>
          </w:p>
          <w:p w:rsidR="00DC6A69" w:rsidRPr="00293384" w:rsidRDefault="00DC6A69" w:rsidP="00964DF0">
            <w:pPr>
              <w:rPr>
                <w:lang w:eastAsia="x-none"/>
              </w:rPr>
            </w:pPr>
          </w:p>
        </w:tc>
      </w:tr>
      <w:tr w:rsidR="00DC6A69" w:rsidRPr="00293384" w:rsidTr="00F92F1E">
        <w:tc>
          <w:tcPr>
            <w:tcW w:w="2152" w:type="dxa"/>
            <w:shd w:val="clear" w:color="auto" w:fill="auto"/>
          </w:tcPr>
          <w:p w:rsidR="00DC6A69" w:rsidRPr="00293384" w:rsidRDefault="00DC6A69" w:rsidP="00964DF0">
            <w:pPr>
              <w:rPr>
                <w:lang w:eastAsia="x-none"/>
              </w:rPr>
            </w:pPr>
            <w:r w:rsidRPr="00293384">
              <w:rPr>
                <w:lang w:eastAsia="x-none"/>
              </w:rPr>
              <w:t>Frequency domain OCC configuration details (if applicable)</w:t>
            </w:r>
          </w:p>
        </w:tc>
        <w:tc>
          <w:tcPr>
            <w:tcW w:w="1954" w:type="dxa"/>
            <w:gridSpan w:val="2"/>
          </w:tcPr>
          <w:p w:rsidR="00DC6A69" w:rsidRPr="00293384" w:rsidRDefault="00DC6A69" w:rsidP="00964DF0">
            <w:pPr>
              <w:rPr>
                <w:lang w:eastAsia="x-none"/>
              </w:rPr>
            </w:pPr>
            <w:r>
              <w:rPr>
                <w:lang w:eastAsia="x-none"/>
              </w:rPr>
              <w:t>No</w:t>
            </w:r>
          </w:p>
        </w:tc>
        <w:tc>
          <w:tcPr>
            <w:tcW w:w="5245" w:type="dxa"/>
            <w:shd w:val="clear" w:color="auto" w:fill="auto"/>
          </w:tcPr>
          <w:p w:rsidR="00DC6A69" w:rsidRPr="00293384" w:rsidRDefault="00DC6A69" w:rsidP="00964DF0">
            <w:pPr>
              <w:rPr>
                <w:lang w:eastAsia="x-none"/>
              </w:rPr>
            </w:pPr>
            <w:r w:rsidRPr="00293384">
              <w:rPr>
                <w:lang w:eastAsia="x-none"/>
              </w:rPr>
              <w:t>Include length and type of OCC, mapping of OCCs to control symbols and reference (DMRS) symbols, OCC cycling (if applicable)</w:t>
            </w:r>
          </w:p>
        </w:tc>
      </w:tr>
      <w:tr w:rsidR="00DC6A69" w:rsidRPr="00293384" w:rsidTr="009412DC">
        <w:tc>
          <w:tcPr>
            <w:tcW w:w="2152" w:type="dxa"/>
            <w:shd w:val="clear" w:color="auto" w:fill="auto"/>
          </w:tcPr>
          <w:p w:rsidR="00DC6A69" w:rsidRPr="00293384" w:rsidRDefault="00DC6A69" w:rsidP="00964DF0">
            <w:pPr>
              <w:rPr>
                <w:lang w:eastAsia="x-none"/>
              </w:rPr>
            </w:pPr>
            <w:r w:rsidRPr="00293384">
              <w:rPr>
                <w:lang w:eastAsia="x-none"/>
              </w:rPr>
              <w:t>Time domain OCC configuration details (if applicable)</w:t>
            </w:r>
          </w:p>
        </w:tc>
        <w:tc>
          <w:tcPr>
            <w:tcW w:w="1954" w:type="dxa"/>
            <w:gridSpan w:val="2"/>
          </w:tcPr>
          <w:p w:rsidR="00DC6A69" w:rsidRPr="00293384" w:rsidRDefault="00DC6A69" w:rsidP="00964DF0">
            <w:pPr>
              <w:rPr>
                <w:lang w:eastAsia="x-none"/>
              </w:rPr>
            </w:pPr>
            <w:r>
              <w:rPr>
                <w:lang w:eastAsia="x-none"/>
              </w:rPr>
              <w:t>No</w:t>
            </w:r>
          </w:p>
        </w:tc>
        <w:tc>
          <w:tcPr>
            <w:tcW w:w="5245" w:type="dxa"/>
            <w:shd w:val="clear" w:color="auto" w:fill="auto"/>
          </w:tcPr>
          <w:p w:rsidR="00DC6A69" w:rsidRPr="00293384" w:rsidRDefault="00DC6A69" w:rsidP="00964DF0">
            <w:pPr>
              <w:rPr>
                <w:lang w:eastAsia="x-none"/>
              </w:rPr>
            </w:pPr>
            <w:r w:rsidRPr="00293384">
              <w:rPr>
                <w:lang w:eastAsia="x-none"/>
              </w:rPr>
              <w:t>Include length and type of OCC, mapping of OCCs to control symbols and reference (DMRS) symbols</w:t>
            </w:r>
          </w:p>
        </w:tc>
      </w:tr>
      <w:tr w:rsidR="00DC6A69" w:rsidRPr="00293384" w:rsidTr="008036C4">
        <w:tc>
          <w:tcPr>
            <w:tcW w:w="2152" w:type="dxa"/>
            <w:shd w:val="clear" w:color="auto" w:fill="auto"/>
          </w:tcPr>
          <w:p w:rsidR="00DC6A69" w:rsidRPr="00293384" w:rsidRDefault="00DC6A69" w:rsidP="00964DF0">
            <w:pPr>
              <w:rPr>
                <w:lang w:eastAsia="x-none"/>
              </w:rPr>
            </w:pPr>
            <w:r w:rsidRPr="00293384">
              <w:rPr>
                <w:lang w:eastAsia="x-none"/>
              </w:rPr>
              <w:t>Number of multiplexed users, e.g., by code division if applicable</w:t>
            </w:r>
          </w:p>
        </w:tc>
        <w:tc>
          <w:tcPr>
            <w:tcW w:w="1954" w:type="dxa"/>
            <w:gridSpan w:val="2"/>
          </w:tcPr>
          <w:p w:rsidR="00DC6A69" w:rsidRPr="00293384" w:rsidRDefault="00DC6A69" w:rsidP="00964DF0">
            <w:pPr>
              <w:rPr>
                <w:lang w:eastAsia="x-none"/>
              </w:rPr>
            </w:pPr>
            <w:r>
              <w:rPr>
                <w:lang w:eastAsia="x-none"/>
              </w:rPr>
              <w:t>1</w:t>
            </w:r>
          </w:p>
        </w:tc>
        <w:tc>
          <w:tcPr>
            <w:tcW w:w="5245" w:type="dxa"/>
            <w:shd w:val="clear" w:color="auto" w:fill="auto"/>
          </w:tcPr>
          <w:p w:rsidR="00DC6A69" w:rsidRPr="00293384" w:rsidRDefault="00DC6A69" w:rsidP="00964DF0">
            <w:pPr>
              <w:rPr>
                <w:lang w:eastAsia="x-none"/>
              </w:rPr>
            </w:pPr>
            <w:r w:rsidRPr="00293384">
              <w:rPr>
                <w:lang w:eastAsia="x-none"/>
              </w:rPr>
              <w:t>1 user is assumed as baseline</w:t>
            </w:r>
          </w:p>
          <w:p w:rsidR="00DC6A69" w:rsidRPr="00293384" w:rsidRDefault="00DC6A69" w:rsidP="00964DF0">
            <w:pPr>
              <w:rPr>
                <w:lang w:eastAsia="x-none"/>
              </w:rPr>
            </w:pPr>
            <w:r w:rsidRPr="00293384">
              <w:rPr>
                <w:lang w:eastAsia="x-none"/>
              </w:rPr>
              <w:t>Companies are to report other cases if evaluated</w:t>
            </w:r>
          </w:p>
        </w:tc>
      </w:tr>
      <w:tr w:rsidR="00DC6A69" w:rsidRPr="00293384" w:rsidTr="00DC6A69">
        <w:tc>
          <w:tcPr>
            <w:tcW w:w="2152" w:type="dxa"/>
            <w:shd w:val="clear" w:color="auto" w:fill="auto"/>
          </w:tcPr>
          <w:p w:rsidR="00DC6A69" w:rsidRPr="00293384" w:rsidRDefault="00DC6A69" w:rsidP="00964DF0">
            <w:pPr>
              <w:rPr>
                <w:lang w:eastAsia="x-none"/>
              </w:rPr>
            </w:pPr>
            <w:r w:rsidRPr="00293384">
              <w:rPr>
                <w:lang w:eastAsia="x-none"/>
              </w:rPr>
              <w:t>Waveform</w:t>
            </w:r>
          </w:p>
        </w:tc>
        <w:tc>
          <w:tcPr>
            <w:tcW w:w="962" w:type="dxa"/>
          </w:tcPr>
          <w:p w:rsidR="00DC6A69" w:rsidRPr="00293384" w:rsidRDefault="00DC6A69" w:rsidP="00964DF0">
            <w:pPr>
              <w:rPr>
                <w:lang w:eastAsia="x-none"/>
              </w:rPr>
            </w:pPr>
            <w:r w:rsidRPr="00293384">
              <w:rPr>
                <w:lang w:eastAsia="x-none"/>
              </w:rPr>
              <w:t>CP-OFDM</w:t>
            </w:r>
          </w:p>
        </w:tc>
        <w:tc>
          <w:tcPr>
            <w:tcW w:w="992" w:type="dxa"/>
            <w:shd w:val="clear" w:color="auto" w:fill="auto"/>
          </w:tcPr>
          <w:p w:rsidR="00DC6A69" w:rsidRPr="00293384" w:rsidRDefault="00DC6A69" w:rsidP="00964DF0">
            <w:pPr>
              <w:rPr>
                <w:lang w:eastAsia="x-none"/>
              </w:rPr>
            </w:pPr>
            <w:r w:rsidRPr="00293384">
              <w:rPr>
                <w:lang w:eastAsia="x-none"/>
              </w:rPr>
              <w:t>DFT-s-OFDM</w:t>
            </w:r>
          </w:p>
        </w:tc>
        <w:tc>
          <w:tcPr>
            <w:tcW w:w="5245" w:type="dxa"/>
            <w:shd w:val="clear" w:color="auto" w:fill="auto"/>
          </w:tcPr>
          <w:p w:rsidR="00DC6A69" w:rsidRPr="00293384" w:rsidRDefault="00DC6A69" w:rsidP="00964DF0">
            <w:pPr>
              <w:rPr>
                <w:lang w:eastAsia="x-none"/>
              </w:rPr>
            </w:pPr>
            <w:r w:rsidRPr="00293384">
              <w:rPr>
                <w:lang w:eastAsia="x-none"/>
              </w:rPr>
              <w:t>e.g., CP-OFDM or DFT-s-OFDM</w:t>
            </w:r>
          </w:p>
        </w:tc>
      </w:tr>
      <w:tr w:rsidR="00DC6A69" w:rsidRPr="00293384" w:rsidTr="00013FB6">
        <w:tc>
          <w:tcPr>
            <w:tcW w:w="2152" w:type="dxa"/>
            <w:shd w:val="clear" w:color="auto" w:fill="auto"/>
          </w:tcPr>
          <w:p w:rsidR="00DC6A69" w:rsidRPr="00293384" w:rsidRDefault="00DC6A69" w:rsidP="00964DF0">
            <w:pPr>
              <w:rPr>
                <w:lang w:eastAsia="x-none"/>
              </w:rPr>
            </w:pPr>
            <w:r w:rsidRPr="00293384">
              <w:rPr>
                <w:lang w:eastAsia="x-none"/>
              </w:rPr>
              <w:t>PUCCH encoder type</w:t>
            </w:r>
          </w:p>
        </w:tc>
        <w:tc>
          <w:tcPr>
            <w:tcW w:w="1954" w:type="dxa"/>
            <w:gridSpan w:val="2"/>
          </w:tcPr>
          <w:p w:rsidR="00DC6A69" w:rsidRPr="00293384" w:rsidRDefault="00DC6A69" w:rsidP="00964DF0">
            <w:pPr>
              <w:rPr>
                <w:lang w:eastAsia="x-none"/>
              </w:rPr>
            </w:pPr>
            <w:r>
              <w:rPr>
                <w:lang w:eastAsia="x-none"/>
              </w:rPr>
              <w:t>No</w:t>
            </w:r>
          </w:p>
        </w:tc>
        <w:tc>
          <w:tcPr>
            <w:tcW w:w="5245" w:type="dxa"/>
            <w:shd w:val="clear" w:color="auto" w:fill="auto"/>
          </w:tcPr>
          <w:p w:rsidR="00DC6A69" w:rsidRPr="00293384" w:rsidRDefault="00DC6A69" w:rsidP="00964DF0">
            <w:pPr>
              <w:rPr>
                <w:lang w:eastAsia="x-none"/>
              </w:rPr>
            </w:pPr>
            <w:r w:rsidRPr="00293384">
              <w:rPr>
                <w:lang w:eastAsia="x-none"/>
              </w:rPr>
              <w:t>e.g., Reed Muller or Polar</w:t>
            </w:r>
          </w:p>
        </w:tc>
      </w:tr>
      <w:tr w:rsidR="00DC6A69" w:rsidRPr="00293384" w:rsidTr="00032A43">
        <w:trPr>
          <w:trHeight w:val="278"/>
        </w:trPr>
        <w:tc>
          <w:tcPr>
            <w:tcW w:w="2152" w:type="dxa"/>
            <w:shd w:val="clear" w:color="auto" w:fill="auto"/>
          </w:tcPr>
          <w:p w:rsidR="00DC6A69" w:rsidRPr="00293384" w:rsidRDefault="00DC6A69" w:rsidP="00964DF0">
            <w:pPr>
              <w:rPr>
                <w:lang w:eastAsia="x-none"/>
              </w:rPr>
            </w:pPr>
            <w:r w:rsidRPr="00293384">
              <w:rPr>
                <w:lang w:eastAsia="x-none"/>
              </w:rPr>
              <w:t>SCS</w:t>
            </w:r>
          </w:p>
        </w:tc>
        <w:tc>
          <w:tcPr>
            <w:tcW w:w="1954" w:type="dxa"/>
            <w:gridSpan w:val="2"/>
          </w:tcPr>
          <w:p w:rsidR="00DC6A69" w:rsidRPr="00293384" w:rsidRDefault="00DC6A69" w:rsidP="00964DF0">
            <w:pPr>
              <w:rPr>
                <w:lang w:eastAsia="x-none"/>
              </w:rPr>
            </w:pPr>
            <w:r w:rsidRPr="00293384">
              <w:rPr>
                <w:lang w:eastAsia="x-none"/>
              </w:rPr>
              <w:t>30KHz</w:t>
            </w:r>
          </w:p>
        </w:tc>
        <w:tc>
          <w:tcPr>
            <w:tcW w:w="5245" w:type="dxa"/>
            <w:shd w:val="clear" w:color="auto" w:fill="auto"/>
          </w:tcPr>
          <w:p w:rsidR="00DC6A69" w:rsidRPr="00293384" w:rsidRDefault="00DC6A69" w:rsidP="00964DF0">
            <w:pPr>
              <w:rPr>
                <w:lang w:eastAsia="x-none"/>
              </w:rPr>
            </w:pPr>
            <w:r w:rsidRPr="00293384">
              <w:rPr>
                <w:lang w:eastAsia="x-none"/>
              </w:rPr>
              <w:t>15KHz, 30KHz</w:t>
            </w:r>
          </w:p>
        </w:tc>
      </w:tr>
      <w:tr w:rsidR="00DC6A69" w:rsidRPr="00293384" w:rsidTr="00DC6A69">
        <w:tc>
          <w:tcPr>
            <w:tcW w:w="2152" w:type="dxa"/>
            <w:shd w:val="clear" w:color="auto" w:fill="auto"/>
          </w:tcPr>
          <w:p w:rsidR="00DC6A69" w:rsidRPr="00293384" w:rsidRDefault="00DC6A69" w:rsidP="00964DF0">
            <w:pPr>
              <w:rPr>
                <w:lang w:eastAsia="x-none"/>
              </w:rPr>
            </w:pPr>
            <w:r w:rsidRPr="00293384">
              <w:rPr>
                <w:lang w:eastAsia="x-none"/>
              </w:rPr>
              <w:t>Noise level, Np (</w:t>
            </w:r>
            <w:proofErr w:type="spellStart"/>
            <w:r w:rsidRPr="00293384">
              <w:rPr>
                <w:lang w:eastAsia="x-none"/>
              </w:rPr>
              <w:t>dBm</w:t>
            </w:r>
            <w:proofErr w:type="spellEnd"/>
            <w:r w:rsidRPr="00293384">
              <w:rPr>
                <w:lang w:eastAsia="x-none"/>
              </w:rPr>
              <w:t>)</w:t>
            </w:r>
          </w:p>
        </w:tc>
        <w:tc>
          <w:tcPr>
            <w:tcW w:w="962" w:type="dxa"/>
          </w:tcPr>
          <w:p w:rsidR="00DC6A69" w:rsidRDefault="00DC6A69" w:rsidP="00DC6A69">
            <w:pPr>
              <w:rPr>
                <w:lang w:eastAsia="x-none"/>
              </w:rPr>
            </w:pPr>
            <w:r>
              <w:rPr>
                <w:lang w:eastAsia="x-none"/>
              </w:rPr>
              <w:t>-103.44</w:t>
            </w:r>
            <w:r>
              <w:rPr>
                <w:lang w:eastAsia="x-none"/>
              </w:rPr>
              <w:t xml:space="preserve"> </w:t>
            </w:r>
          </w:p>
        </w:tc>
        <w:tc>
          <w:tcPr>
            <w:tcW w:w="992" w:type="dxa"/>
            <w:shd w:val="clear" w:color="auto" w:fill="auto"/>
          </w:tcPr>
          <w:p w:rsidR="00DC6A69" w:rsidRPr="00293384" w:rsidRDefault="00DC6A69" w:rsidP="00DC6A69">
            <w:pPr>
              <w:rPr>
                <w:lang w:eastAsia="x-none"/>
              </w:rPr>
            </w:pPr>
            <w:r>
              <w:rPr>
                <w:lang w:eastAsia="x-none"/>
              </w:rPr>
              <w:t xml:space="preserve">-113.44 </w:t>
            </w:r>
          </w:p>
        </w:tc>
        <w:tc>
          <w:tcPr>
            <w:tcW w:w="5245" w:type="dxa"/>
            <w:shd w:val="clear" w:color="auto" w:fill="auto"/>
          </w:tcPr>
          <w:p w:rsidR="00DC6A69" w:rsidRPr="00293384" w:rsidRDefault="00DC6A69" w:rsidP="00964DF0">
            <w:pPr>
              <w:rPr>
                <w:lang w:val="sv-SE" w:eastAsia="x-none"/>
              </w:rPr>
            </w:pPr>
            <w:r w:rsidRPr="00293384">
              <w:rPr>
                <w:lang w:val="sv-SE" w:eastAsia="x-none"/>
              </w:rPr>
              <w:t>Np = -174 + 10*log10(SCS*12*N_RB) + NF</w:t>
            </w:r>
          </w:p>
          <w:p w:rsidR="00DC6A69" w:rsidRPr="00293384" w:rsidRDefault="00DC6A69" w:rsidP="00964DF0">
            <w:pPr>
              <w:rPr>
                <w:lang w:eastAsia="x-none"/>
              </w:rPr>
            </w:pPr>
            <w:r w:rsidRPr="00293384">
              <w:rPr>
                <w:lang w:eastAsia="x-none"/>
              </w:rPr>
              <w:t>NF = 5dB</w:t>
            </w:r>
          </w:p>
        </w:tc>
      </w:tr>
      <w:tr w:rsidR="00DC6A69" w:rsidRPr="00293384" w:rsidTr="00DC6A69">
        <w:tc>
          <w:tcPr>
            <w:tcW w:w="2152" w:type="dxa"/>
            <w:shd w:val="clear" w:color="auto" w:fill="auto"/>
            <w:vAlign w:val="center"/>
          </w:tcPr>
          <w:p w:rsidR="00DC6A69" w:rsidRPr="00293384" w:rsidRDefault="00DC6A69" w:rsidP="00964DF0">
            <w:pPr>
              <w:rPr>
                <w:lang w:eastAsia="x-none"/>
              </w:rPr>
            </w:pPr>
            <w:bookmarkStart w:id="1" w:name="_Hlk5184969"/>
            <w:r w:rsidRPr="00293384">
              <w:rPr>
                <w:lang w:eastAsia="x-none"/>
              </w:rPr>
              <w:t>Required SNR (dB)</w:t>
            </w:r>
          </w:p>
        </w:tc>
        <w:tc>
          <w:tcPr>
            <w:tcW w:w="962" w:type="dxa"/>
          </w:tcPr>
          <w:p w:rsidR="00DC6A69" w:rsidRDefault="00DC6A69" w:rsidP="00DC6A69">
            <w:pPr>
              <w:rPr>
                <w:lang w:eastAsia="x-none"/>
              </w:rPr>
            </w:pPr>
            <w:r>
              <w:rPr>
                <w:lang w:eastAsia="x-none"/>
              </w:rPr>
              <w:t>-6</w:t>
            </w:r>
          </w:p>
        </w:tc>
        <w:tc>
          <w:tcPr>
            <w:tcW w:w="992" w:type="dxa"/>
            <w:shd w:val="clear" w:color="auto" w:fill="auto"/>
          </w:tcPr>
          <w:p w:rsidR="00DC6A69" w:rsidRPr="00293384" w:rsidRDefault="00DC6A69" w:rsidP="00DC6A69">
            <w:pPr>
              <w:rPr>
                <w:lang w:eastAsia="x-none"/>
              </w:rPr>
            </w:pPr>
            <w:r>
              <w:rPr>
                <w:lang w:eastAsia="x-none"/>
              </w:rPr>
              <w:t>5.5</w:t>
            </w:r>
          </w:p>
        </w:tc>
        <w:tc>
          <w:tcPr>
            <w:tcW w:w="5245" w:type="dxa"/>
            <w:shd w:val="clear" w:color="auto" w:fill="auto"/>
          </w:tcPr>
          <w:p w:rsidR="00DC6A69" w:rsidRPr="00293384" w:rsidRDefault="00DC6A69" w:rsidP="00964DF0">
            <w:pPr>
              <w:rPr>
                <w:lang w:eastAsia="x-none"/>
              </w:rPr>
            </w:pPr>
            <w:r w:rsidRPr="00293384">
              <w:rPr>
                <w:lang w:eastAsia="x-none"/>
              </w:rPr>
              <w:t>Required SNR needed to fulfil detection criterion</w:t>
            </w:r>
            <w:r w:rsidRPr="00293384">
              <w:rPr>
                <w:vertAlign w:val="superscript"/>
                <w:lang w:eastAsia="x-none"/>
              </w:rPr>
              <w:t>(1)(2)</w:t>
            </w:r>
            <w:r w:rsidRPr="00293384">
              <w:rPr>
                <w:lang w:eastAsia="x-none"/>
              </w:rPr>
              <w:t>, read from simulation curve</w:t>
            </w:r>
          </w:p>
        </w:tc>
      </w:tr>
      <w:bookmarkEnd w:id="1"/>
      <w:tr w:rsidR="00DC6A69" w:rsidRPr="00293384" w:rsidTr="003000CC">
        <w:tc>
          <w:tcPr>
            <w:tcW w:w="2152" w:type="dxa"/>
            <w:shd w:val="clear" w:color="auto" w:fill="auto"/>
            <w:vAlign w:val="center"/>
          </w:tcPr>
          <w:p w:rsidR="00DC6A69" w:rsidRPr="00293384" w:rsidRDefault="00DC6A69" w:rsidP="00964DF0">
            <w:pPr>
              <w:rPr>
                <w:lang w:eastAsia="x-none"/>
              </w:rPr>
            </w:pPr>
            <w:r w:rsidRPr="00293384">
              <w:rPr>
                <w:lang w:eastAsia="x-none"/>
              </w:rPr>
              <w:t>Cubic Metric</w:t>
            </w:r>
          </w:p>
        </w:tc>
        <w:tc>
          <w:tcPr>
            <w:tcW w:w="1954" w:type="dxa"/>
            <w:gridSpan w:val="2"/>
          </w:tcPr>
          <w:p w:rsidR="00DC6A69" w:rsidRPr="00293384" w:rsidRDefault="00DC6A69" w:rsidP="00964DF0">
            <w:pPr>
              <w:rPr>
                <w:lang w:eastAsia="x-none"/>
              </w:rPr>
            </w:pPr>
            <w:r>
              <w:rPr>
                <w:lang w:eastAsia="x-none"/>
              </w:rPr>
              <w:t>Not considered</w:t>
            </w:r>
          </w:p>
        </w:tc>
        <w:tc>
          <w:tcPr>
            <w:tcW w:w="5245" w:type="dxa"/>
            <w:shd w:val="clear" w:color="auto" w:fill="auto"/>
          </w:tcPr>
          <w:p w:rsidR="00DC6A69" w:rsidRPr="00293384" w:rsidRDefault="00DC6A69" w:rsidP="00964DF0">
            <w:pPr>
              <w:rPr>
                <w:lang w:eastAsia="x-none"/>
              </w:rPr>
            </w:pPr>
            <w:r w:rsidRPr="00293384">
              <w:rPr>
                <w:lang w:eastAsia="x-none"/>
              </w:rPr>
              <w:t>Note: Single value reported in dB</w:t>
            </w:r>
          </w:p>
        </w:tc>
      </w:tr>
      <w:tr w:rsidR="00DC6A69" w:rsidRPr="00293384" w:rsidTr="00DC6A69">
        <w:tc>
          <w:tcPr>
            <w:tcW w:w="2152" w:type="dxa"/>
            <w:shd w:val="clear" w:color="auto" w:fill="auto"/>
          </w:tcPr>
          <w:p w:rsidR="00DC6A69" w:rsidRPr="00293384" w:rsidRDefault="00DC6A69" w:rsidP="00964DF0">
            <w:pPr>
              <w:rPr>
                <w:lang w:eastAsia="x-none"/>
              </w:rPr>
            </w:pPr>
            <w:proofErr w:type="spellStart"/>
            <w:r w:rsidRPr="00293384">
              <w:rPr>
                <w:lang w:eastAsia="x-none"/>
              </w:rPr>
              <w:t>P_max</w:t>
            </w:r>
            <w:proofErr w:type="spellEnd"/>
            <w:r w:rsidRPr="00293384">
              <w:rPr>
                <w:lang w:eastAsia="x-none"/>
              </w:rPr>
              <w:t xml:space="preserve"> (</w:t>
            </w:r>
            <w:proofErr w:type="spellStart"/>
            <w:r w:rsidRPr="00293384">
              <w:rPr>
                <w:lang w:eastAsia="x-none"/>
              </w:rPr>
              <w:t>dBm</w:t>
            </w:r>
            <w:proofErr w:type="spellEnd"/>
            <w:r w:rsidRPr="00293384">
              <w:rPr>
                <w:lang w:eastAsia="x-none"/>
              </w:rPr>
              <w:t>)</w:t>
            </w:r>
          </w:p>
        </w:tc>
        <w:tc>
          <w:tcPr>
            <w:tcW w:w="962" w:type="dxa"/>
          </w:tcPr>
          <w:p w:rsidR="00DC6A69" w:rsidRPr="00293384" w:rsidRDefault="00D85DC8" w:rsidP="00964DF0">
            <w:pPr>
              <w:rPr>
                <w:lang w:eastAsia="x-none"/>
              </w:rPr>
            </w:pPr>
            <w:r>
              <w:rPr>
                <w:lang w:eastAsia="x-none"/>
              </w:rPr>
              <w:t>20</w:t>
            </w:r>
          </w:p>
        </w:tc>
        <w:tc>
          <w:tcPr>
            <w:tcW w:w="992" w:type="dxa"/>
            <w:shd w:val="clear" w:color="auto" w:fill="auto"/>
          </w:tcPr>
          <w:p w:rsidR="00DC6A69" w:rsidRPr="00293384" w:rsidRDefault="00D85DC8" w:rsidP="00964DF0">
            <w:pPr>
              <w:rPr>
                <w:lang w:eastAsia="x-none"/>
              </w:rPr>
            </w:pPr>
            <w:r>
              <w:rPr>
                <w:lang w:eastAsia="x-none"/>
              </w:rPr>
              <w:t>10</w:t>
            </w:r>
          </w:p>
        </w:tc>
        <w:tc>
          <w:tcPr>
            <w:tcW w:w="5245" w:type="dxa"/>
            <w:shd w:val="clear" w:color="auto" w:fill="auto"/>
          </w:tcPr>
          <w:p w:rsidR="00DC6A69" w:rsidRPr="00293384" w:rsidRDefault="00DC6A69" w:rsidP="00964DF0">
            <w:pPr>
              <w:rPr>
                <w:lang w:eastAsia="x-none"/>
              </w:rPr>
            </w:pPr>
            <w:r w:rsidRPr="00293384">
              <w:rPr>
                <w:lang w:eastAsia="x-none"/>
              </w:rPr>
              <w:t>Maximum allowed transmit power under PSD limit of 10dBm/MHz measured in any 1MHz chunk and considers the RBs used for the PUCCH resource</w:t>
            </w:r>
          </w:p>
        </w:tc>
      </w:tr>
      <w:tr w:rsidR="00DC6A69" w:rsidRPr="00293384" w:rsidTr="00C61CAE">
        <w:tc>
          <w:tcPr>
            <w:tcW w:w="2152" w:type="dxa"/>
            <w:shd w:val="clear" w:color="auto" w:fill="auto"/>
          </w:tcPr>
          <w:p w:rsidR="00DC6A69" w:rsidRPr="00293384" w:rsidRDefault="00DC6A69" w:rsidP="00964DF0">
            <w:pPr>
              <w:rPr>
                <w:lang w:eastAsia="x-none"/>
              </w:rPr>
            </w:pPr>
            <w:proofErr w:type="spellStart"/>
            <w:r w:rsidRPr="00293384">
              <w:rPr>
                <w:lang w:eastAsia="x-none"/>
              </w:rPr>
              <w:t>Backoff</w:t>
            </w:r>
            <w:proofErr w:type="spellEnd"/>
            <w:r w:rsidRPr="00293384">
              <w:rPr>
                <w:lang w:eastAsia="x-none"/>
              </w:rPr>
              <w:t xml:space="preserve"> (dB)</w:t>
            </w:r>
          </w:p>
        </w:tc>
        <w:tc>
          <w:tcPr>
            <w:tcW w:w="1954" w:type="dxa"/>
            <w:gridSpan w:val="2"/>
          </w:tcPr>
          <w:p w:rsidR="00DC6A69" w:rsidRPr="00293384" w:rsidRDefault="00DC6A69" w:rsidP="00964DF0">
            <w:pPr>
              <w:rPr>
                <w:lang w:eastAsia="x-none"/>
              </w:rPr>
            </w:pPr>
            <w:r>
              <w:rPr>
                <w:lang w:eastAsia="x-none"/>
              </w:rPr>
              <w:t>Not considered</w:t>
            </w:r>
          </w:p>
        </w:tc>
        <w:tc>
          <w:tcPr>
            <w:tcW w:w="5245" w:type="dxa"/>
            <w:shd w:val="clear" w:color="auto" w:fill="auto"/>
          </w:tcPr>
          <w:p w:rsidR="00DC6A69" w:rsidRPr="00293384" w:rsidRDefault="00DC6A69" w:rsidP="00964DF0">
            <w:pPr>
              <w:rPr>
                <w:lang w:eastAsia="x-none"/>
              </w:rPr>
            </w:pPr>
            <w:proofErr w:type="spellStart"/>
            <w:r w:rsidRPr="00293384">
              <w:rPr>
                <w:lang w:eastAsia="x-none"/>
              </w:rPr>
              <w:t>Backoff</w:t>
            </w:r>
            <w:proofErr w:type="spellEnd"/>
            <w:r w:rsidRPr="00293384">
              <w:rPr>
                <w:lang w:eastAsia="x-none"/>
              </w:rPr>
              <w:t xml:space="preserve"> is computed as the cubic metric.</w:t>
            </w:r>
          </w:p>
          <w:p w:rsidR="00DC6A69" w:rsidRPr="00293384" w:rsidRDefault="00DC6A69" w:rsidP="00964DF0">
            <w:pPr>
              <w:rPr>
                <w:lang w:eastAsia="x-none"/>
              </w:rPr>
            </w:pPr>
            <w:r w:rsidRPr="00293384">
              <w:rPr>
                <w:lang w:eastAsia="x-none"/>
              </w:rPr>
              <w:t xml:space="preserve">Note: If cubic metric is not used, information on the </w:t>
            </w:r>
            <w:proofErr w:type="spellStart"/>
            <w:r w:rsidRPr="00293384">
              <w:rPr>
                <w:lang w:eastAsia="x-none"/>
              </w:rPr>
              <w:t>backoff</w:t>
            </w:r>
            <w:proofErr w:type="spellEnd"/>
            <w:r w:rsidRPr="00293384">
              <w:rPr>
                <w:lang w:eastAsia="x-none"/>
              </w:rPr>
              <w:t xml:space="preserve"> metric used should be provided.</w:t>
            </w:r>
          </w:p>
        </w:tc>
      </w:tr>
      <w:tr w:rsidR="00DC6A69" w:rsidRPr="00293384" w:rsidTr="00DC6A69">
        <w:tc>
          <w:tcPr>
            <w:tcW w:w="2152" w:type="dxa"/>
            <w:shd w:val="clear" w:color="auto" w:fill="auto"/>
          </w:tcPr>
          <w:p w:rsidR="00DC6A69" w:rsidRPr="00293384" w:rsidRDefault="00DC6A69" w:rsidP="00964DF0">
            <w:pPr>
              <w:rPr>
                <w:lang w:eastAsia="x-none"/>
              </w:rPr>
            </w:pPr>
            <w:r w:rsidRPr="00293384">
              <w:rPr>
                <w:lang w:eastAsia="x-none"/>
              </w:rPr>
              <w:t>P_TX (</w:t>
            </w:r>
            <w:proofErr w:type="spellStart"/>
            <w:r w:rsidRPr="00293384">
              <w:rPr>
                <w:lang w:eastAsia="x-none"/>
              </w:rPr>
              <w:t>dBm</w:t>
            </w:r>
            <w:proofErr w:type="spellEnd"/>
            <w:r w:rsidRPr="00293384">
              <w:rPr>
                <w:lang w:eastAsia="x-none"/>
              </w:rPr>
              <w:t>)</w:t>
            </w:r>
          </w:p>
        </w:tc>
        <w:tc>
          <w:tcPr>
            <w:tcW w:w="962" w:type="dxa"/>
          </w:tcPr>
          <w:p w:rsidR="00DC6A69" w:rsidRPr="00293384" w:rsidRDefault="002C6280" w:rsidP="00964DF0">
            <w:pPr>
              <w:rPr>
                <w:lang w:eastAsia="x-none"/>
              </w:rPr>
            </w:pPr>
            <w:r>
              <w:rPr>
                <w:lang w:eastAsia="x-none"/>
              </w:rPr>
              <w:t>20</w:t>
            </w:r>
          </w:p>
        </w:tc>
        <w:tc>
          <w:tcPr>
            <w:tcW w:w="992" w:type="dxa"/>
            <w:shd w:val="clear" w:color="auto" w:fill="auto"/>
          </w:tcPr>
          <w:p w:rsidR="00DC6A69" w:rsidRPr="00293384" w:rsidRDefault="002C6280" w:rsidP="00964DF0">
            <w:pPr>
              <w:rPr>
                <w:lang w:eastAsia="x-none"/>
              </w:rPr>
            </w:pPr>
            <w:r>
              <w:rPr>
                <w:lang w:eastAsia="x-none"/>
              </w:rPr>
              <w:t>10</w:t>
            </w:r>
          </w:p>
        </w:tc>
        <w:tc>
          <w:tcPr>
            <w:tcW w:w="5245" w:type="dxa"/>
            <w:shd w:val="clear" w:color="auto" w:fill="auto"/>
          </w:tcPr>
          <w:p w:rsidR="00DC6A69" w:rsidRPr="00293384" w:rsidRDefault="00DC6A69" w:rsidP="00964DF0">
            <w:pPr>
              <w:rPr>
                <w:lang w:eastAsia="x-none"/>
              </w:rPr>
            </w:pPr>
            <w:r w:rsidRPr="00293384">
              <w:rPr>
                <w:lang w:eastAsia="x-none"/>
              </w:rPr>
              <w:t>P_TX = min(</w:t>
            </w:r>
            <w:proofErr w:type="spellStart"/>
            <w:r w:rsidRPr="00293384">
              <w:rPr>
                <w:lang w:eastAsia="x-none"/>
              </w:rPr>
              <w:t>P_max</w:t>
            </w:r>
            <w:proofErr w:type="spellEnd"/>
            <w:r w:rsidRPr="00293384">
              <w:rPr>
                <w:lang w:eastAsia="x-none"/>
              </w:rPr>
              <w:t xml:space="preserve">, 23- </w:t>
            </w:r>
            <w:proofErr w:type="spellStart"/>
            <w:r w:rsidRPr="00293384">
              <w:rPr>
                <w:lang w:eastAsia="x-none"/>
              </w:rPr>
              <w:t>Backoff</w:t>
            </w:r>
            <w:proofErr w:type="spellEnd"/>
            <w:r w:rsidRPr="00293384">
              <w:rPr>
                <w:lang w:eastAsia="x-none"/>
              </w:rPr>
              <w:t xml:space="preserve">) is maximum allowed transmit power for the waveform considering </w:t>
            </w:r>
            <w:proofErr w:type="spellStart"/>
            <w:r w:rsidRPr="00293384">
              <w:rPr>
                <w:lang w:eastAsia="x-none"/>
              </w:rPr>
              <w:t>backoff</w:t>
            </w:r>
            <w:proofErr w:type="spellEnd"/>
          </w:p>
        </w:tc>
      </w:tr>
      <w:tr w:rsidR="00DC6A69" w:rsidRPr="00293384" w:rsidTr="00DC6A69">
        <w:tc>
          <w:tcPr>
            <w:tcW w:w="2152" w:type="dxa"/>
            <w:shd w:val="clear" w:color="auto" w:fill="auto"/>
          </w:tcPr>
          <w:p w:rsidR="00DC6A69" w:rsidRPr="00293384" w:rsidRDefault="00DC6A69" w:rsidP="00964DF0">
            <w:pPr>
              <w:rPr>
                <w:lang w:eastAsia="x-none"/>
              </w:rPr>
            </w:pPr>
            <w:r w:rsidRPr="00293384">
              <w:rPr>
                <w:lang w:eastAsia="x-none"/>
              </w:rPr>
              <w:t>MCL (dB)</w:t>
            </w:r>
          </w:p>
        </w:tc>
        <w:tc>
          <w:tcPr>
            <w:tcW w:w="962" w:type="dxa"/>
          </w:tcPr>
          <w:p w:rsidR="00DC6A69" w:rsidRPr="00293384" w:rsidRDefault="002C6280" w:rsidP="00964DF0">
            <w:pPr>
              <w:rPr>
                <w:lang w:eastAsia="x-none"/>
              </w:rPr>
            </w:pPr>
            <w:r>
              <w:rPr>
                <w:lang w:eastAsia="x-none"/>
              </w:rPr>
              <w:t>129.44</w:t>
            </w:r>
          </w:p>
        </w:tc>
        <w:tc>
          <w:tcPr>
            <w:tcW w:w="992" w:type="dxa"/>
            <w:shd w:val="clear" w:color="auto" w:fill="auto"/>
          </w:tcPr>
          <w:p w:rsidR="00DC6A69" w:rsidRPr="00293384" w:rsidRDefault="002C6280" w:rsidP="00964DF0">
            <w:pPr>
              <w:rPr>
                <w:lang w:eastAsia="x-none"/>
              </w:rPr>
            </w:pPr>
            <w:r>
              <w:rPr>
                <w:lang w:eastAsia="x-none"/>
              </w:rPr>
              <w:t>117.94</w:t>
            </w:r>
          </w:p>
        </w:tc>
        <w:tc>
          <w:tcPr>
            <w:tcW w:w="5245" w:type="dxa"/>
            <w:shd w:val="clear" w:color="auto" w:fill="auto"/>
          </w:tcPr>
          <w:p w:rsidR="00DC6A69" w:rsidRPr="00293384" w:rsidRDefault="00DC6A69" w:rsidP="00964DF0">
            <w:pPr>
              <w:rPr>
                <w:lang w:eastAsia="x-none"/>
              </w:rPr>
            </w:pPr>
            <w:r w:rsidRPr="00293384">
              <w:rPr>
                <w:lang w:eastAsia="x-none"/>
              </w:rPr>
              <w:t>MCL = P_TX – SNR – Np</w:t>
            </w:r>
          </w:p>
        </w:tc>
      </w:tr>
      <w:tr w:rsidR="00DC6A69" w:rsidRPr="00293384" w:rsidTr="004518E1">
        <w:tc>
          <w:tcPr>
            <w:tcW w:w="2152" w:type="dxa"/>
            <w:shd w:val="clear" w:color="auto" w:fill="auto"/>
          </w:tcPr>
          <w:p w:rsidR="00DC6A69" w:rsidRPr="00293384" w:rsidRDefault="00DC6A69" w:rsidP="00964DF0">
            <w:pPr>
              <w:rPr>
                <w:lang w:eastAsia="x-none"/>
              </w:rPr>
            </w:pPr>
            <w:r w:rsidRPr="00293384">
              <w:rPr>
                <w:lang w:eastAsia="x-none"/>
              </w:rPr>
              <w:t>PUCCH payload size(s) (bits)</w:t>
            </w:r>
          </w:p>
        </w:tc>
        <w:tc>
          <w:tcPr>
            <w:tcW w:w="1954" w:type="dxa"/>
            <w:gridSpan w:val="2"/>
          </w:tcPr>
          <w:p w:rsidR="00DC6A69" w:rsidRPr="00293384" w:rsidRDefault="00DC6A69" w:rsidP="00964DF0">
            <w:pPr>
              <w:rPr>
                <w:lang w:eastAsia="x-none"/>
              </w:rPr>
            </w:pPr>
            <w:r>
              <w:rPr>
                <w:lang w:eastAsia="x-none"/>
              </w:rPr>
              <w:t>1</w:t>
            </w:r>
          </w:p>
        </w:tc>
        <w:tc>
          <w:tcPr>
            <w:tcW w:w="5245" w:type="dxa"/>
            <w:shd w:val="clear" w:color="auto" w:fill="auto"/>
          </w:tcPr>
          <w:p w:rsidR="00DC6A69" w:rsidRPr="00293384" w:rsidRDefault="00DC6A69" w:rsidP="00964DF0">
            <w:pPr>
              <w:rPr>
                <w:lang w:eastAsia="x-none"/>
              </w:rPr>
            </w:pPr>
            <w:r w:rsidRPr="00293384">
              <w:rPr>
                <w:lang w:eastAsia="x-none"/>
              </w:rPr>
              <w:t>If multiple payload sizes evaluated, then MCL to be plotted vs. PUCCH payload size</w:t>
            </w:r>
          </w:p>
        </w:tc>
      </w:tr>
      <w:tr w:rsidR="00DC6A69" w:rsidRPr="00293384" w:rsidTr="000B347F">
        <w:tc>
          <w:tcPr>
            <w:tcW w:w="2152" w:type="dxa"/>
            <w:shd w:val="clear" w:color="auto" w:fill="auto"/>
          </w:tcPr>
          <w:p w:rsidR="00DC6A69" w:rsidRPr="00293384" w:rsidRDefault="00DC6A69" w:rsidP="00964DF0">
            <w:pPr>
              <w:rPr>
                <w:lang w:eastAsia="x-none"/>
              </w:rPr>
            </w:pPr>
            <w:r w:rsidRPr="00293384">
              <w:rPr>
                <w:lang w:eastAsia="x-none"/>
              </w:rPr>
              <w:lastRenderedPageBreak/>
              <w:t>PUCCH encoding rate(s)</w:t>
            </w:r>
          </w:p>
        </w:tc>
        <w:tc>
          <w:tcPr>
            <w:tcW w:w="1954" w:type="dxa"/>
            <w:gridSpan w:val="2"/>
          </w:tcPr>
          <w:p w:rsidR="00DC6A69" w:rsidRPr="00293384" w:rsidRDefault="00DC6A69" w:rsidP="00964DF0">
            <w:pPr>
              <w:rPr>
                <w:lang w:eastAsia="x-none"/>
              </w:rPr>
            </w:pPr>
            <w:r>
              <w:rPr>
                <w:lang w:eastAsia="x-none"/>
              </w:rPr>
              <w:t>No</w:t>
            </w:r>
          </w:p>
        </w:tc>
        <w:tc>
          <w:tcPr>
            <w:tcW w:w="5245" w:type="dxa"/>
            <w:shd w:val="clear" w:color="auto" w:fill="auto"/>
          </w:tcPr>
          <w:p w:rsidR="00DC6A69" w:rsidRPr="00293384" w:rsidRDefault="00DC6A69" w:rsidP="00964DF0">
            <w:pPr>
              <w:rPr>
                <w:lang w:eastAsia="x-none"/>
              </w:rPr>
            </w:pPr>
            <w:r w:rsidRPr="00293384">
              <w:rPr>
                <w:lang w:eastAsia="x-none"/>
              </w:rPr>
              <w:t>If multiple payload sizes evaluated, then multiple encoding rates to be reported (if applicable)</w:t>
            </w:r>
          </w:p>
        </w:tc>
      </w:tr>
      <w:tr w:rsidR="00DC6A69" w:rsidRPr="00293384" w:rsidTr="00DC6A69">
        <w:tc>
          <w:tcPr>
            <w:tcW w:w="9351" w:type="dxa"/>
            <w:gridSpan w:val="4"/>
          </w:tcPr>
          <w:p w:rsidR="00DC6A69" w:rsidRPr="00293384" w:rsidRDefault="00DC6A69" w:rsidP="00D666A3">
            <w:pPr>
              <w:numPr>
                <w:ilvl w:val="0"/>
                <w:numId w:val="11"/>
              </w:numPr>
              <w:rPr>
                <w:lang w:eastAsia="x-none"/>
              </w:rPr>
            </w:pPr>
            <w:bookmarkStart w:id="2" w:name="_Hlk5184979"/>
            <w:r w:rsidRPr="00293384">
              <w:rPr>
                <w:lang w:eastAsia="x-none"/>
              </w:rPr>
              <w:t xml:space="preserve">For PUCCH payloads of 1 or 2 bits, detection criterion assumes that the </w:t>
            </w:r>
            <w:bookmarkStart w:id="3" w:name="_Hlk5108029"/>
            <w:r w:rsidRPr="00293384">
              <w:rPr>
                <w:lang w:eastAsia="x-none"/>
              </w:rPr>
              <w:t xml:space="preserve">PUCCH payload consists of randomly drawn HARQ ACK/NACK bits </w:t>
            </w:r>
            <w:bookmarkEnd w:id="3"/>
            <w:r w:rsidRPr="00293384">
              <w:rPr>
                <w:lang w:eastAsia="x-none"/>
              </w:rPr>
              <w:t xml:space="preserve">and is defined as P(ACK to Error) ≤ 1% and P(NACK to ACK) ≤ 0.1%. Error is defined as NACK or DTX where the decision region for DTX is determined to ensure that the maximum </w:t>
            </w:r>
            <w:proofErr w:type="gramStart"/>
            <w:r w:rsidRPr="00293384">
              <w:rPr>
                <w:lang w:eastAsia="x-none"/>
              </w:rPr>
              <w:t>P(</w:t>
            </w:r>
            <w:proofErr w:type="gramEnd"/>
            <w:r w:rsidRPr="00293384">
              <w:rPr>
                <w:lang w:eastAsia="x-none"/>
              </w:rPr>
              <w:t>DTX to ACK) ≤ 1% for the case when the input to the receiver is noise only.</w:t>
            </w:r>
          </w:p>
          <w:p w:rsidR="00DC6A69" w:rsidRPr="00293384" w:rsidRDefault="00DC6A69" w:rsidP="00D666A3">
            <w:pPr>
              <w:numPr>
                <w:ilvl w:val="0"/>
                <w:numId w:val="11"/>
              </w:numPr>
              <w:rPr>
                <w:lang w:eastAsia="x-none"/>
              </w:rPr>
            </w:pPr>
            <w:r w:rsidRPr="00293384">
              <w:rPr>
                <w:lang w:eastAsia="x-none"/>
              </w:rPr>
              <w:t>For PUCCH payloads greater than 2 bits follow the requirements in TS38.104 Section 8.3</w:t>
            </w:r>
          </w:p>
          <w:bookmarkEnd w:id="2"/>
          <w:p w:rsidR="00DC6A69" w:rsidRPr="00293384" w:rsidRDefault="00DC6A69" w:rsidP="00964DF0">
            <w:pPr>
              <w:rPr>
                <w:lang w:eastAsia="x-none"/>
              </w:rPr>
            </w:pPr>
          </w:p>
          <w:p w:rsidR="00DC6A69" w:rsidRPr="00293384" w:rsidRDefault="00DC6A69" w:rsidP="00964DF0">
            <w:pPr>
              <w:rPr>
                <w:lang w:eastAsia="x-none"/>
              </w:rPr>
            </w:pPr>
            <w:r w:rsidRPr="00293384">
              <w:rPr>
                <w:lang w:eastAsia="x-none"/>
              </w:rPr>
              <w:t>Note:</w:t>
            </w:r>
          </w:p>
          <w:p w:rsidR="00DC6A69" w:rsidRDefault="00DC6A69" w:rsidP="00D666A3">
            <w:pPr>
              <w:numPr>
                <w:ilvl w:val="0"/>
                <w:numId w:val="12"/>
              </w:numPr>
              <w:rPr>
                <w:lang w:eastAsia="x-none"/>
              </w:rPr>
            </w:pPr>
            <w:r w:rsidRPr="00293384">
              <w:rPr>
                <w:lang w:eastAsia="x-none"/>
              </w:rPr>
              <w:t>Companies should provide details of RE mapping in frequency and time of enhanced PUCCH formats that are evaluated</w:t>
            </w:r>
          </w:p>
          <w:p w:rsidR="00DC6A69" w:rsidRPr="00D06316" w:rsidRDefault="00DC6A69" w:rsidP="00D666A3">
            <w:pPr>
              <w:numPr>
                <w:ilvl w:val="0"/>
                <w:numId w:val="12"/>
              </w:numPr>
              <w:rPr>
                <w:lang w:eastAsia="x-none"/>
              </w:rPr>
            </w:pPr>
            <w:r w:rsidRPr="00D06316">
              <w:rPr>
                <w:lang w:eastAsia="x-none"/>
              </w:rPr>
              <w:t>Companies should provide details about channel estimation assumptions, e.g. practical, ideal</w:t>
            </w:r>
          </w:p>
          <w:p w:rsidR="00DC6A69" w:rsidRPr="00293384" w:rsidRDefault="00DC6A69" w:rsidP="00D666A3">
            <w:pPr>
              <w:numPr>
                <w:ilvl w:val="0"/>
                <w:numId w:val="12"/>
              </w:numPr>
              <w:rPr>
                <w:lang w:eastAsia="x-none"/>
              </w:rPr>
            </w:pPr>
            <w:r w:rsidRPr="00293384">
              <w:rPr>
                <w:lang w:eastAsia="x-none"/>
              </w:rPr>
              <w:t>Definition of SNR to be reported with evaluation metrics</w:t>
            </w:r>
          </w:p>
        </w:tc>
      </w:tr>
    </w:tbl>
    <w:p w:rsidR="00D666A3" w:rsidRDefault="00D666A3" w:rsidP="00D666A3">
      <w:pPr>
        <w:rPr>
          <w:lang w:eastAsia="x-none"/>
        </w:rPr>
      </w:pPr>
    </w:p>
    <w:p w:rsidR="00D666A3" w:rsidRDefault="00D666A3" w:rsidP="00D666A3">
      <w:pPr>
        <w:pStyle w:val="a0"/>
        <w:jc w:val="center"/>
        <w:rPr>
          <w:rFonts w:eastAsia="宋体"/>
          <w:b/>
          <w:szCs w:val="20"/>
          <w:lang w:eastAsia="zh-CN"/>
        </w:rPr>
      </w:pPr>
      <w:r w:rsidRPr="00E61EA0">
        <w:rPr>
          <w:noProof/>
        </w:rPr>
        <w:drawing>
          <wp:inline distT="0" distB="0" distL="0" distR="0" wp14:anchorId="559ECDFB" wp14:editId="48510AB2">
            <wp:extent cx="3748434" cy="2908127"/>
            <wp:effectExtent l="0" t="0" r="444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752375" cy="2911184"/>
                    </a:xfrm>
                    <a:prstGeom prst="rect">
                      <a:avLst/>
                    </a:prstGeom>
                  </pic:spPr>
                </pic:pic>
              </a:graphicData>
            </a:graphic>
          </wp:inline>
        </w:drawing>
      </w:r>
    </w:p>
    <w:p w:rsidR="00D666A3" w:rsidRDefault="00D666A3" w:rsidP="00D666A3">
      <w:pPr>
        <w:pStyle w:val="a0"/>
        <w:jc w:val="center"/>
        <w:rPr>
          <w:rFonts w:eastAsia="宋体"/>
          <w:szCs w:val="20"/>
          <w:lang w:eastAsia="zh-CN"/>
        </w:rPr>
      </w:pPr>
      <w:r w:rsidRPr="00794A6A">
        <w:rPr>
          <w:rFonts w:eastAsia="宋体"/>
          <w:b/>
          <w:szCs w:val="20"/>
          <w:lang w:eastAsia="zh-CN"/>
        </w:rPr>
        <w:t xml:space="preserve">Figure </w:t>
      </w:r>
      <w:r>
        <w:rPr>
          <w:rFonts w:eastAsia="宋体"/>
          <w:b/>
          <w:szCs w:val="20"/>
          <w:lang w:eastAsia="zh-CN"/>
        </w:rPr>
        <w:t>1</w:t>
      </w:r>
      <w:r w:rsidRPr="00794A6A">
        <w:rPr>
          <w:rFonts w:eastAsia="宋体"/>
          <w:b/>
          <w:szCs w:val="20"/>
          <w:lang w:eastAsia="zh-CN"/>
        </w:rPr>
        <w:t xml:space="preserve"> </w:t>
      </w:r>
      <w:r>
        <w:rPr>
          <w:rFonts w:eastAsia="宋体"/>
          <w:b/>
          <w:szCs w:val="20"/>
          <w:lang w:eastAsia="zh-CN"/>
        </w:rPr>
        <w:t>Performance of</w:t>
      </w:r>
      <w:r w:rsidRPr="00794A6A">
        <w:rPr>
          <w:rFonts w:eastAsia="宋体"/>
          <w:b/>
          <w:szCs w:val="20"/>
          <w:lang w:eastAsia="zh-CN"/>
        </w:rPr>
        <w:t xml:space="preserve"> </w:t>
      </w:r>
      <w:r w:rsidRPr="00D666A3">
        <w:rPr>
          <w:rFonts w:eastAsia="宋体"/>
          <w:b/>
          <w:szCs w:val="20"/>
          <w:lang w:eastAsia="zh-CN"/>
        </w:rPr>
        <w:t xml:space="preserve">repetition of PF0 in frequency domain </w:t>
      </w:r>
    </w:p>
    <w:p w:rsidR="00D01B2B" w:rsidRPr="00794A6A" w:rsidRDefault="00D01B2B" w:rsidP="00D01B2B">
      <w:pPr>
        <w:pStyle w:val="a0"/>
        <w:rPr>
          <w:rFonts w:eastAsia="宋体"/>
          <w:b/>
          <w:i/>
          <w:szCs w:val="20"/>
          <w:lang w:eastAsia="zh-CN"/>
        </w:rPr>
      </w:pPr>
      <w:r w:rsidRPr="00794A6A">
        <w:rPr>
          <w:rFonts w:eastAsia="宋体" w:hint="eastAsia"/>
          <w:b/>
          <w:i/>
          <w:szCs w:val="20"/>
          <w:lang w:eastAsia="zh-CN"/>
        </w:rPr>
        <w:t xml:space="preserve">Proposal 1: </w:t>
      </w:r>
      <w:r w:rsidRPr="00D01B2B">
        <w:rPr>
          <w:rFonts w:eastAsia="宋体"/>
          <w:b/>
          <w:i/>
          <w:szCs w:val="20"/>
          <w:lang w:eastAsia="zh-CN"/>
        </w:rPr>
        <w:t xml:space="preserve">Small payloads </w:t>
      </w:r>
      <w:r w:rsidR="006E7BC8">
        <w:rPr>
          <w:rFonts w:eastAsia="宋体"/>
          <w:b/>
          <w:i/>
          <w:szCs w:val="20"/>
          <w:lang w:eastAsia="zh-CN"/>
        </w:rPr>
        <w:t>transmitted by</w:t>
      </w:r>
      <w:r w:rsidRPr="00D01B2B">
        <w:rPr>
          <w:rFonts w:eastAsia="宋体"/>
          <w:b/>
          <w:i/>
          <w:szCs w:val="20"/>
          <w:lang w:eastAsia="zh-CN"/>
        </w:rPr>
        <w:t xml:space="preserve"> repetition </w:t>
      </w:r>
      <w:r w:rsidR="006E7BC8">
        <w:rPr>
          <w:rFonts w:eastAsia="宋体"/>
          <w:b/>
          <w:i/>
          <w:szCs w:val="20"/>
          <w:lang w:eastAsia="zh-CN"/>
        </w:rPr>
        <w:t xml:space="preserve">of </w:t>
      </w:r>
      <w:r w:rsidR="006E7BC8" w:rsidRPr="00D01B2B">
        <w:rPr>
          <w:rFonts w:eastAsia="宋体"/>
          <w:b/>
          <w:i/>
          <w:szCs w:val="20"/>
          <w:lang w:eastAsia="zh-CN"/>
        </w:rPr>
        <w:t xml:space="preserve">PF0 </w:t>
      </w:r>
      <w:r w:rsidRPr="00D01B2B">
        <w:rPr>
          <w:rFonts w:eastAsia="宋体"/>
          <w:b/>
          <w:i/>
          <w:szCs w:val="20"/>
          <w:lang w:eastAsia="zh-CN"/>
        </w:rPr>
        <w:t xml:space="preserve">in frequency domain in unit of one PRB to fulfil one full interlace </w:t>
      </w:r>
      <w:r>
        <w:rPr>
          <w:rFonts w:eastAsia="宋体"/>
          <w:b/>
          <w:i/>
          <w:szCs w:val="20"/>
          <w:lang w:eastAsia="zh-CN"/>
        </w:rPr>
        <w:t>should be considered.</w:t>
      </w:r>
    </w:p>
    <w:p w:rsidR="00230477" w:rsidRPr="00794A6A" w:rsidRDefault="00230477" w:rsidP="00230477">
      <w:pPr>
        <w:pStyle w:val="a0"/>
        <w:rPr>
          <w:rFonts w:eastAsia="宋体"/>
          <w:szCs w:val="20"/>
          <w:lang w:eastAsia="zh-CN"/>
        </w:rPr>
      </w:pPr>
      <w:r w:rsidRPr="00794A6A">
        <w:rPr>
          <w:rFonts w:eastAsia="宋体"/>
          <w:szCs w:val="20"/>
          <w:lang w:eastAsia="zh-CN"/>
        </w:rPr>
        <w:t xml:space="preserve">From time domain perspective, multiple PUCCH resources are identified to be beneficial for HARQ-ACK feedback on unlicensed carrier to increase the PUCCH transmission </w:t>
      </w:r>
      <w:r>
        <w:rPr>
          <w:rFonts w:eastAsia="宋体"/>
          <w:szCs w:val="20"/>
          <w:lang w:eastAsia="zh-CN"/>
        </w:rPr>
        <w:t>opportunities</w:t>
      </w:r>
      <w:r w:rsidRPr="00794A6A">
        <w:rPr>
          <w:rFonts w:eastAsia="宋体"/>
          <w:szCs w:val="20"/>
          <w:lang w:eastAsia="zh-CN"/>
        </w:rPr>
        <w:t>. On the other hand, it was agreed that no-LBT can be used for gap of no more than 16</w:t>
      </w:r>
      <w:r w:rsidRPr="00794A6A">
        <w:rPr>
          <w:rFonts w:eastAsia="宋体" w:hint="eastAsia"/>
          <w:szCs w:val="20"/>
          <w:lang w:eastAsia="zh-CN"/>
        </w:rPr>
        <w:t>u</w:t>
      </w:r>
      <w:r w:rsidRPr="00794A6A">
        <w:rPr>
          <w:rFonts w:eastAsia="宋体"/>
          <w:szCs w:val="20"/>
          <w:lang w:eastAsia="zh-CN"/>
        </w:rPr>
        <w:t xml:space="preserve">s within a shared </w:t>
      </w:r>
      <w:proofErr w:type="spellStart"/>
      <w:r w:rsidRPr="00794A6A">
        <w:rPr>
          <w:rFonts w:eastAsia="宋体"/>
          <w:szCs w:val="20"/>
          <w:lang w:eastAsia="zh-CN"/>
        </w:rPr>
        <w:t>gNB</w:t>
      </w:r>
      <w:proofErr w:type="spellEnd"/>
      <w:r w:rsidRPr="00794A6A">
        <w:rPr>
          <w:rFonts w:eastAsia="宋体"/>
          <w:szCs w:val="20"/>
          <w:lang w:eastAsia="zh-CN"/>
        </w:rPr>
        <w:t xml:space="preserve"> COT. If no-LBT is used for one PUCCH transmission, there is no need to configure multiple PUCCH resources for this PUCCH. Therefore, multiple PUCCH resources should be configured based on the corresponding LBT type for PUCCH transmission. </w:t>
      </w:r>
    </w:p>
    <w:p w:rsidR="00230477" w:rsidRPr="00794A6A" w:rsidRDefault="00230477" w:rsidP="00230477">
      <w:pPr>
        <w:pStyle w:val="a0"/>
        <w:rPr>
          <w:rFonts w:eastAsia="宋体"/>
          <w:szCs w:val="20"/>
          <w:lang w:eastAsia="zh-CN"/>
        </w:rPr>
      </w:pPr>
      <w:r w:rsidRPr="00794A6A">
        <w:rPr>
          <w:rFonts w:eastAsia="宋体"/>
          <w:szCs w:val="20"/>
          <w:lang w:eastAsia="zh-CN"/>
        </w:rPr>
        <w:t xml:space="preserve">PUCCH resources for NR PUCCH formats 2 and 3 with configurable durations should be enhanced as discussed above. In addition, if multiple PUCCH resources are configured in time domain, those resources should be located as closely as possible to reduce the </w:t>
      </w:r>
      <w:r>
        <w:rPr>
          <w:rFonts w:eastAsia="宋体"/>
          <w:szCs w:val="20"/>
          <w:lang w:eastAsia="zh-CN"/>
        </w:rPr>
        <w:t xml:space="preserve">HARQ </w:t>
      </w:r>
      <w:r w:rsidRPr="00794A6A">
        <w:rPr>
          <w:rFonts w:eastAsia="宋体"/>
          <w:szCs w:val="20"/>
          <w:lang w:eastAsia="zh-CN"/>
        </w:rPr>
        <w:t xml:space="preserve">feedback delay, as shown in Figure </w:t>
      </w:r>
      <w:r w:rsidR="00245FB1">
        <w:rPr>
          <w:rFonts w:eastAsia="宋体"/>
          <w:szCs w:val="20"/>
          <w:lang w:eastAsia="zh-CN"/>
        </w:rPr>
        <w:t>2</w:t>
      </w:r>
      <w:r w:rsidRPr="00794A6A">
        <w:rPr>
          <w:rFonts w:eastAsia="宋体"/>
          <w:szCs w:val="20"/>
          <w:lang w:eastAsia="zh-CN"/>
        </w:rPr>
        <w:t xml:space="preserve">. </w:t>
      </w:r>
    </w:p>
    <w:p w:rsidR="00230477" w:rsidRPr="00794A6A" w:rsidRDefault="00230477" w:rsidP="00230477">
      <w:pPr>
        <w:pStyle w:val="a0"/>
        <w:jc w:val="center"/>
        <w:rPr>
          <w:szCs w:val="20"/>
        </w:rPr>
      </w:pPr>
      <w:r>
        <w:object w:dxaOrig="10344" w:dyaOrig="3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98.95pt" o:ole="">
            <v:imagedata r:id="rId8" o:title=""/>
          </v:shape>
          <o:OLEObject Type="Embed" ProgID="Visio.Drawing.15" ShapeID="_x0000_i1025" DrawAspect="Content" ObjectID="_1618345019" r:id="rId9"/>
        </w:object>
      </w:r>
    </w:p>
    <w:p w:rsidR="00230477" w:rsidRPr="00794A6A" w:rsidRDefault="00230477" w:rsidP="00230477">
      <w:pPr>
        <w:pStyle w:val="a0"/>
        <w:jc w:val="center"/>
        <w:rPr>
          <w:rFonts w:eastAsia="宋体"/>
          <w:b/>
          <w:szCs w:val="20"/>
          <w:lang w:eastAsia="zh-CN"/>
        </w:rPr>
      </w:pPr>
      <w:r w:rsidRPr="00794A6A">
        <w:rPr>
          <w:rFonts w:eastAsia="宋体"/>
          <w:b/>
          <w:szCs w:val="20"/>
          <w:lang w:eastAsia="zh-CN"/>
        </w:rPr>
        <w:t xml:space="preserve">Figure </w:t>
      </w:r>
      <w:r w:rsidR="00245FB1">
        <w:rPr>
          <w:rFonts w:eastAsia="宋体"/>
          <w:b/>
          <w:szCs w:val="20"/>
          <w:lang w:eastAsia="zh-CN"/>
        </w:rPr>
        <w:t>2</w:t>
      </w:r>
      <w:r w:rsidR="00245FB1" w:rsidRPr="00794A6A">
        <w:rPr>
          <w:rFonts w:eastAsia="宋体"/>
          <w:b/>
          <w:szCs w:val="20"/>
          <w:lang w:eastAsia="zh-CN"/>
        </w:rPr>
        <w:t xml:space="preserve"> </w:t>
      </w:r>
      <w:r w:rsidRPr="00794A6A">
        <w:rPr>
          <w:rFonts w:eastAsia="宋体"/>
          <w:b/>
          <w:szCs w:val="20"/>
          <w:lang w:eastAsia="zh-CN"/>
        </w:rPr>
        <w:t>Multiple PUCCH resources in time domain</w:t>
      </w:r>
    </w:p>
    <w:p w:rsidR="004D21D5" w:rsidRPr="00794A6A" w:rsidRDefault="004D21D5" w:rsidP="004D21D5">
      <w:pPr>
        <w:pStyle w:val="a0"/>
        <w:rPr>
          <w:rFonts w:eastAsia="宋体"/>
          <w:b/>
          <w:i/>
          <w:szCs w:val="20"/>
          <w:lang w:eastAsia="zh-CN"/>
        </w:rPr>
      </w:pPr>
      <w:r w:rsidRPr="00794A6A">
        <w:rPr>
          <w:rFonts w:eastAsia="宋体" w:hint="eastAsia"/>
          <w:b/>
          <w:i/>
          <w:szCs w:val="20"/>
          <w:lang w:eastAsia="zh-CN"/>
        </w:rPr>
        <w:t xml:space="preserve">Proposal </w:t>
      </w:r>
      <w:r>
        <w:rPr>
          <w:rFonts w:eastAsia="宋体"/>
          <w:b/>
          <w:i/>
          <w:szCs w:val="20"/>
          <w:lang w:eastAsia="zh-CN"/>
        </w:rPr>
        <w:t>2</w:t>
      </w:r>
      <w:r w:rsidRPr="00794A6A">
        <w:rPr>
          <w:rFonts w:eastAsia="宋体" w:hint="eastAsia"/>
          <w:b/>
          <w:i/>
          <w:szCs w:val="20"/>
          <w:lang w:eastAsia="zh-CN"/>
        </w:rPr>
        <w:t xml:space="preserve">: </w:t>
      </w:r>
      <w:r w:rsidRPr="00794A6A">
        <w:rPr>
          <w:rFonts w:eastAsia="宋体"/>
          <w:b/>
          <w:i/>
          <w:szCs w:val="20"/>
          <w:lang w:eastAsia="zh-CN"/>
        </w:rPr>
        <w:t>Multiple PUCCH resources should be configured based on the corresponding LBT type.</w:t>
      </w:r>
    </w:p>
    <w:p w:rsidR="004D21D5" w:rsidRPr="00794A6A" w:rsidRDefault="004D21D5" w:rsidP="004D21D5">
      <w:pPr>
        <w:pStyle w:val="a0"/>
        <w:numPr>
          <w:ilvl w:val="0"/>
          <w:numId w:val="3"/>
        </w:numPr>
        <w:rPr>
          <w:rFonts w:eastAsia="宋体"/>
          <w:b/>
          <w:i/>
          <w:szCs w:val="20"/>
          <w:lang w:eastAsia="zh-CN"/>
        </w:rPr>
      </w:pPr>
      <w:r w:rsidRPr="00794A6A">
        <w:rPr>
          <w:rFonts w:eastAsia="宋体"/>
          <w:b/>
          <w:i/>
          <w:szCs w:val="20"/>
          <w:lang w:eastAsia="zh-CN"/>
        </w:rPr>
        <w:lastRenderedPageBreak/>
        <w:t>One PUCCH resource is configured for no-LBT case.</w:t>
      </w:r>
    </w:p>
    <w:p w:rsidR="004D21D5" w:rsidRPr="00794A6A" w:rsidRDefault="004D21D5" w:rsidP="004D21D5">
      <w:pPr>
        <w:pStyle w:val="a0"/>
        <w:numPr>
          <w:ilvl w:val="0"/>
          <w:numId w:val="3"/>
        </w:numPr>
        <w:rPr>
          <w:rFonts w:eastAsia="宋体"/>
          <w:b/>
          <w:i/>
          <w:szCs w:val="20"/>
          <w:lang w:eastAsia="zh-CN"/>
        </w:rPr>
      </w:pPr>
      <w:r w:rsidRPr="00794A6A">
        <w:rPr>
          <w:rFonts w:eastAsia="宋体"/>
          <w:b/>
          <w:i/>
          <w:szCs w:val="20"/>
          <w:lang w:eastAsia="zh-CN"/>
        </w:rPr>
        <w:t>Multiple PUCCH resources are configured closely in time domain.</w:t>
      </w:r>
    </w:p>
    <w:p w:rsidR="007072E6" w:rsidRPr="00ED47D2" w:rsidRDefault="007072E6" w:rsidP="007072E6">
      <w:pPr>
        <w:pStyle w:val="1"/>
        <w:spacing w:after="120"/>
        <w:ind w:left="561" w:hanging="561"/>
      </w:pPr>
      <w:r w:rsidRPr="00FC3D8B">
        <w:t>PU</w:t>
      </w:r>
      <w:r w:rsidR="00984753">
        <w:t>S</w:t>
      </w:r>
      <w:r w:rsidRPr="00FC3D8B">
        <w:t>CH</w:t>
      </w:r>
      <w:r w:rsidR="00984753">
        <w:t xml:space="preserve"> transmission </w:t>
      </w:r>
    </w:p>
    <w:p w:rsidR="007072E6" w:rsidRDefault="007072E6" w:rsidP="007072E6">
      <w:pPr>
        <w:pStyle w:val="a0"/>
        <w:rPr>
          <w:rFonts w:eastAsia="宋体"/>
          <w:szCs w:val="20"/>
          <w:lang w:eastAsia="zh-CN"/>
        </w:rPr>
      </w:pPr>
      <w:r>
        <w:rPr>
          <w:rFonts w:eastAsia="宋体"/>
          <w:szCs w:val="20"/>
          <w:lang w:eastAsia="zh-CN"/>
        </w:rPr>
        <w:t xml:space="preserve">For the case of </w:t>
      </w:r>
      <w:r>
        <w:rPr>
          <w:lang w:eastAsia="x-none"/>
        </w:rPr>
        <w:t xml:space="preserve">20MHz bandwidth, it was agreed that </w:t>
      </w:r>
      <w:r w:rsidRPr="0092348B">
        <w:rPr>
          <w:lang w:eastAsia="x-none"/>
        </w:rPr>
        <w:t>M = 10 interlaces with N = 10 or 11 PRBs / interlace</w:t>
      </w:r>
      <w:r>
        <w:rPr>
          <w:lang w:eastAsia="x-none"/>
        </w:rPr>
        <w:t xml:space="preserve"> for </w:t>
      </w:r>
      <w:proofErr w:type="gramStart"/>
      <w:r>
        <w:rPr>
          <w:lang w:eastAsia="x-none"/>
        </w:rPr>
        <w:t>15kHz</w:t>
      </w:r>
      <w:proofErr w:type="gramEnd"/>
      <w:r>
        <w:rPr>
          <w:lang w:eastAsia="x-none"/>
        </w:rPr>
        <w:t xml:space="preserve"> SCS and </w:t>
      </w:r>
      <w:r w:rsidRPr="0092348B">
        <w:rPr>
          <w:lang w:eastAsia="x-none"/>
        </w:rPr>
        <w:t xml:space="preserve">M = </w:t>
      </w:r>
      <w:r>
        <w:rPr>
          <w:lang w:eastAsia="x-none"/>
        </w:rPr>
        <w:t>5</w:t>
      </w:r>
      <w:r w:rsidRPr="0092348B">
        <w:rPr>
          <w:lang w:eastAsia="x-none"/>
        </w:rPr>
        <w:t xml:space="preserve"> interlaces with N = 10 or 11 PRBs / interlace</w:t>
      </w:r>
      <w:r>
        <w:rPr>
          <w:lang w:eastAsia="x-none"/>
        </w:rPr>
        <w:t xml:space="preserve"> for 30kHz SCS. For </w:t>
      </w:r>
      <w:proofErr w:type="gramStart"/>
      <w:r>
        <w:rPr>
          <w:lang w:eastAsia="x-none"/>
        </w:rPr>
        <w:t>60kHz</w:t>
      </w:r>
      <w:proofErr w:type="gramEnd"/>
      <w:r>
        <w:rPr>
          <w:lang w:eastAsia="x-none"/>
        </w:rPr>
        <w:t xml:space="preserve"> SCS, </w:t>
      </w:r>
      <w:r w:rsidRPr="0092348B">
        <w:rPr>
          <w:lang w:eastAsia="x-none"/>
        </w:rPr>
        <w:t xml:space="preserve">M = </w:t>
      </w:r>
      <w:r>
        <w:rPr>
          <w:lang w:eastAsia="x-none"/>
        </w:rPr>
        <w:t>2</w:t>
      </w:r>
      <w:r w:rsidRPr="0092348B">
        <w:rPr>
          <w:lang w:eastAsia="x-none"/>
        </w:rPr>
        <w:t xml:space="preserve"> interlaces with N = </w:t>
      </w:r>
      <w:r>
        <w:rPr>
          <w:lang w:eastAsia="x-none"/>
        </w:rPr>
        <w:t>12</w:t>
      </w:r>
      <w:r w:rsidRPr="0092348B">
        <w:rPr>
          <w:lang w:eastAsia="x-none"/>
        </w:rPr>
        <w:t xml:space="preserve"> PRBs / interlace</w:t>
      </w:r>
      <w:r>
        <w:rPr>
          <w:lang w:eastAsia="x-none"/>
        </w:rPr>
        <w:t xml:space="preserve"> is preferred to meet OCB requirement. </w:t>
      </w:r>
    </w:p>
    <w:p w:rsidR="007072E6" w:rsidRPr="00794A6A" w:rsidRDefault="007072E6" w:rsidP="007072E6">
      <w:pPr>
        <w:pStyle w:val="a0"/>
        <w:rPr>
          <w:rFonts w:eastAsia="宋体"/>
          <w:szCs w:val="20"/>
          <w:lang w:eastAsia="zh-CN"/>
        </w:rPr>
      </w:pPr>
      <w:r w:rsidRPr="00794A6A">
        <w:rPr>
          <w:rFonts w:eastAsia="宋体"/>
          <w:szCs w:val="20"/>
          <w:lang w:eastAsia="zh-CN"/>
        </w:rPr>
        <w:t xml:space="preserve">For the detailed design of interlace structure within 20MHz, the available PRB number and the minimum </w:t>
      </w:r>
      <w:proofErr w:type="spellStart"/>
      <w:r w:rsidRPr="00794A6A">
        <w:rPr>
          <w:rFonts w:eastAsia="宋体"/>
          <w:szCs w:val="20"/>
          <w:lang w:eastAsia="zh-CN"/>
        </w:rPr>
        <w:t>guardband</w:t>
      </w:r>
      <w:proofErr w:type="spellEnd"/>
      <w:r w:rsidRPr="00794A6A">
        <w:rPr>
          <w:rFonts w:eastAsia="宋体"/>
          <w:szCs w:val="20"/>
          <w:lang w:eastAsia="zh-CN"/>
        </w:rPr>
        <w:t xml:space="preserve"> requirements for different SCSs for 20MHz transmission bandwidth defined in [2] should be considered, which are summarized in Table 1.</w:t>
      </w:r>
    </w:p>
    <w:p w:rsidR="007072E6" w:rsidRDefault="007072E6" w:rsidP="007072E6">
      <w:pPr>
        <w:pStyle w:val="a0"/>
        <w:jc w:val="center"/>
        <w:rPr>
          <w:rFonts w:eastAsia="宋体"/>
          <w:sz w:val="22"/>
          <w:szCs w:val="22"/>
          <w:lang w:eastAsia="zh-CN"/>
        </w:rPr>
      </w:pPr>
      <w:r>
        <w:rPr>
          <w:rFonts w:eastAsia="宋体"/>
          <w:b/>
          <w:szCs w:val="20"/>
          <w:lang w:eastAsia="zh-CN"/>
        </w:rPr>
        <w:t>Table</w:t>
      </w:r>
      <w:r w:rsidRPr="00A47466">
        <w:rPr>
          <w:rFonts w:eastAsia="宋体"/>
          <w:b/>
          <w:szCs w:val="20"/>
          <w:lang w:eastAsia="zh-CN"/>
        </w:rPr>
        <w:t xml:space="preserve"> 1 </w:t>
      </w:r>
      <w:r>
        <w:rPr>
          <w:rFonts w:eastAsia="宋体"/>
          <w:b/>
          <w:szCs w:val="20"/>
          <w:lang w:eastAsia="zh-CN"/>
        </w:rPr>
        <w:t>A</w:t>
      </w:r>
      <w:r w:rsidRPr="00720E16">
        <w:rPr>
          <w:rFonts w:eastAsia="宋体"/>
          <w:b/>
          <w:szCs w:val="20"/>
          <w:lang w:eastAsia="zh-CN"/>
        </w:rPr>
        <w:t xml:space="preserve">vailable </w:t>
      </w:r>
      <w:r>
        <w:rPr>
          <w:rFonts w:eastAsia="宋体"/>
          <w:b/>
          <w:szCs w:val="20"/>
          <w:lang w:eastAsia="zh-CN"/>
        </w:rPr>
        <w:t>N</w:t>
      </w:r>
      <w:r w:rsidRPr="00720E16">
        <w:rPr>
          <w:rFonts w:eastAsia="宋体"/>
          <w:b/>
          <w:szCs w:val="20"/>
          <w:vertAlign w:val="subscript"/>
          <w:lang w:eastAsia="zh-CN"/>
        </w:rPr>
        <w:t>RB</w:t>
      </w:r>
      <w:r w:rsidRPr="00A47466">
        <w:rPr>
          <w:rFonts w:eastAsia="宋体"/>
          <w:b/>
          <w:szCs w:val="20"/>
          <w:lang w:eastAsia="zh-CN"/>
        </w:rPr>
        <w:t xml:space="preserve"> </w:t>
      </w:r>
      <w:r>
        <w:rPr>
          <w:rFonts w:eastAsia="宋体"/>
          <w:b/>
          <w:szCs w:val="20"/>
          <w:lang w:eastAsia="zh-CN"/>
        </w:rPr>
        <w:t>and m</w:t>
      </w:r>
      <w:r w:rsidRPr="00720E16">
        <w:rPr>
          <w:rFonts w:eastAsia="宋体"/>
          <w:b/>
          <w:szCs w:val="20"/>
          <w:lang w:eastAsia="zh-CN"/>
        </w:rPr>
        <w:t xml:space="preserve">inimum </w:t>
      </w:r>
      <w:proofErr w:type="spellStart"/>
      <w:r w:rsidRPr="00720E16">
        <w:rPr>
          <w:rFonts w:eastAsia="宋体"/>
          <w:b/>
          <w:szCs w:val="20"/>
          <w:lang w:eastAsia="zh-CN"/>
        </w:rPr>
        <w:t>guardband</w:t>
      </w:r>
      <w:proofErr w:type="spellEnd"/>
      <w:r w:rsidRPr="00720E16">
        <w:rPr>
          <w:rFonts w:eastAsia="宋体"/>
          <w:b/>
          <w:szCs w:val="20"/>
          <w:lang w:eastAsia="zh-CN"/>
        </w:rPr>
        <w:t xml:space="preserve"> </w:t>
      </w:r>
      <w:r w:rsidRPr="00A47466">
        <w:rPr>
          <w:rFonts w:eastAsia="宋体"/>
          <w:b/>
          <w:szCs w:val="20"/>
          <w:lang w:eastAsia="zh-CN"/>
        </w:rPr>
        <w:t xml:space="preserve">for </w:t>
      </w:r>
      <w:r>
        <w:rPr>
          <w:rFonts w:eastAsia="宋体"/>
          <w:b/>
          <w:szCs w:val="20"/>
          <w:lang w:eastAsia="zh-CN"/>
        </w:rPr>
        <w:t>20MHz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398"/>
        <w:gridCol w:w="3096"/>
      </w:tblGrid>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SCS [kHz]</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N</w:t>
            </w:r>
            <w:r w:rsidRPr="000867B0">
              <w:rPr>
                <w:rFonts w:eastAsia="宋体"/>
                <w:szCs w:val="20"/>
                <w:vertAlign w:val="subscript"/>
                <w:lang w:eastAsia="zh-CN"/>
              </w:rPr>
              <w:t>RB</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 xml:space="preserve">Minimum </w:t>
            </w:r>
            <w:proofErr w:type="spellStart"/>
            <w:r w:rsidRPr="000867B0">
              <w:rPr>
                <w:rFonts w:eastAsia="宋体"/>
                <w:szCs w:val="20"/>
                <w:lang w:eastAsia="zh-CN"/>
              </w:rPr>
              <w:t>guardband</w:t>
            </w:r>
            <w:proofErr w:type="spellEnd"/>
            <w:r w:rsidRPr="000867B0">
              <w:rPr>
                <w:rFonts w:eastAsia="宋体"/>
                <w:szCs w:val="20"/>
                <w:lang w:eastAsia="zh-CN"/>
              </w:rPr>
              <w:t xml:space="preserve"> [kHz]</w:t>
            </w:r>
          </w:p>
        </w:tc>
      </w:tr>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15</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106</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452.5</w:t>
            </w:r>
          </w:p>
        </w:tc>
      </w:tr>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30</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51</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805</w:t>
            </w:r>
          </w:p>
        </w:tc>
      </w:tr>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60</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24</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1330</w:t>
            </w:r>
          </w:p>
        </w:tc>
      </w:tr>
    </w:tbl>
    <w:p w:rsidR="007072E6" w:rsidRPr="00794A6A" w:rsidRDefault="007072E6" w:rsidP="007072E6">
      <w:pPr>
        <w:pStyle w:val="a0"/>
        <w:rPr>
          <w:rFonts w:eastAsia="宋体"/>
          <w:szCs w:val="20"/>
          <w:lang w:eastAsia="zh-CN"/>
        </w:rPr>
      </w:pPr>
      <w:r w:rsidRPr="00794A6A">
        <w:rPr>
          <w:rFonts w:eastAsia="宋体"/>
          <w:szCs w:val="20"/>
          <w:lang w:eastAsia="zh-CN"/>
        </w:rPr>
        <w:t xml:space="preserve">Although the reserved </w:t>
      </w:r>
      <w:proofErr w:type="spellStart"/>
      <w:r w:rsidRPr="00794A6A">
        <w:rPr>
          <w:rFonts w:eastAsia="宋体"/>
          <w:szCs w:val="20"/>
          <w:lang w:eastAsia="zh-CN"/>
        </w:rPr>
        <w:t>guardbands</w:t>
      </w:r>
      <w:proofErr w:type="spellEnd"/>
      <w:r w:rsidRPr="00794A6A">
        <w:rPr>
          <w:rFonts w:eastAsia="宋体"/>
          <w:szCs w:val="20"/>
          <w:lang w:eastAsia="zh-CN"/>
        </w:rPr>
        <w:t xml:space="preserve"> for different SCSs are different according to Table 1, it is beneficial to have a common starting point as the starting point of interlace structure for different SCSs. Figure </w:t>
      </w:r>
      <w:r w:rsidR="00245FB1">
        <w:rPr>
          <w:rFonts w:eastAsia="宋体"/>
          <w:szCs w:val="20"/>
          <w:lang w:eastAsia="zh-CN"/>
        </w:rPr>
        <w:t>3</w:t>
      </w:r>
      <w:r w:rsidR="00245FB1" w:rsidRPr="00794A6A">
        <w:rPr>
          <w:rFonts w:eastAsia="宋体"/>
          <w:szCs w:val="20"/>
          <w:lang w:eastAsia="zh-CN"/>
        </w:rPr>
        <w:t xml:space="preserve"> </w:t>
      </w:r>
      <w:r w:rsidRPr="00794A6A">
        <w:rPr>
          <w:rFonts w:eastAsia="宋体"/>
          <w:szCs w:val="20"/>
          <w:lang w:eastAsia="zh-CN"/>
        </w:rPr>
        <w:t xml:space="preserve">gives examples of interlace structures for 15kHz, 30kHz and 60kHz SCSs. </w:t>
      </w:r>
      <w:r>
        <w:rPr>
          <w:rFonts w:eastAsia="宋体"/>
          <w:szCs w:val="20"/>
          <w:lang w:eastAsia="zh-CN"/>
        </w:rPr>
        <w:t>In</w:t>
      </w:r>
      <w:r>
        <w:rPr>
          <w:rFonts w:eastAsia="宋体" w:hint="eastAsia"/>
          <w:szCs w:val="20"/>
          <w:lang w:eastAsia="zh-CN"/>
        </w:rPr>
        <w:t xml:space="preserve"> </w:t>
      </w:r>
      <w:r>
        <w:rPr>
          <w:rFonts w:eastAsia="宋体"/>
          <w:szCs w:val="20"/>
          <w:lang w:eastAsia="zh-CN"/>
        </w:rPr>
        <w:t>F</w:t>
      </w:r>
      <w:r>
        <w:rPr>
          <w:rFonts w:eastAsia="宋体" w:hint="eastAsia"/>
          <w:szCs w:val="20"/>
          <w:lang w:eastAsia="zh-CN"/>
        </w:rPr>
        <w:t>igure</w:t>
      </w:r>
      <w:r>
        <w:rPr>
          <w:rFonts w:eastAsia="宋体"/>
          <w:szCs w:val="20"/>
          <w:lang w:eastAsia="zh-CN"/>
        </w:rPr>
        <w:t xml:space="preserve"> </w:t>
      </w:r>
      <w:r w:rsidR="00245FB1">
        <w:rPr>
          <w:rFonts w:eastAsia="宋体"/>
          <w:szCs w:val="20"/>
          <w:lang w:eastAsia="zh-CN"/>
        </w:rPr>
        <w:t>3</w:t>
      </w:r>
      <w:r>
        <w:rPr>
          <w:rFonts w:eastAsia="宋体"/>
          <w:szCs w:val="20"/>
          <w:lang w:eastAsia="zh-CN"/>
        </w:rPr>
        <w:t xml:space="preserve">, the starting point of </w:t>
      </w:r>
      <w:r w:rsidRPr="00DA0B7E">
        <w:rPr>
          <w:rFonts w:eastAsia="宋体"/>
          <w:szCs w:val="20"/>
          <w:lang w:eastAsia="zh-CN"/>
        </w:rPr>
        <w:t>interlace</w:t>
      </w:r>
      <w:r>
        <w:rPr>
          <w:rFonts w:eastAsia="宋体"/>
          <w:szCs w:val="20"/>
          <w:lang w:eastAsia="zh-CN"/>
        </w:rPr>
        <w:t xml:space="preserve"> #0 in frequency domain for different SCS</w:t>
      </w:r>
      <w:r w:rsidRPr="00DA0B7E">
        <w:rPr>
          <w:rFonts w:eastAsia="宋体"/>
          <w:szCs w:val="20"/>
          <w:lang w:eastAsia="zh-CN"/>
        </w:rPr>
        <w:t>s</w:t>
      </w:r>
      <w:r>
        <w:rPr>
          <w:rFonts w:eastAsia="宋体"/>
          <w:szCs w:val="20"/>
          <w:lang w:eastAsia="zh-CN"/>
        </w:rPr>
        <w:t xml:space="preserve"> are aligned.</w:t>
      </w:r>
      <w:r w:rsidRPr="00DA0B7E">
        <w:rPr>
          <w:rFonts w:eastAsia="宋体"/>
          <w:szCs w:val="20"/>
          <w:lang w:eastAsia="zh-CN"/>
        </w:rPr>
        <w:t xml:space="preserve"> </w:t>
      </w:r>
    </w:p>
    <w:p w:rsidR="007072E6" w:rsidRPr="00794A6A" w:rsidRDefault="007072E6" w:rsidP="007072E6">
      <w:pPr>
        <w:pStyle w:val="a0"/>
        <w:jc w:val="center"/>
        <w:rPr>
          <w:szCs w:val="20"/>
        </w:rPr>
      </w:pPr>
      <w:r>
        <w:object w:dxaOrig="18840" w:dyaOrig="5148">
          <v:shape id="_x0000_i1026" type="#_x0000_t75" style="width:414.35pt;height:113.5pt" o:ole="">
            <v:imagedata r:id="rId10" o:title=""/>
          </v:shape>
          <o:OLEObject Type="Embed" ProgID="Visio.Drawing.15" ShapeID="_x0000_i1026" DrawAspect="Content" ObjectID="_1618345020" r:id="rId11"/>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w:t>
      </w:r>
      <w:r w:rsidR="00245FB1">
        <w:rPr>
          <w:rFonts w:eastAsia="宋体"/>
          <w:b/>
          <w:szCs w:val="20"/>
          <w:lang w:eastAsia="zh-CN"/>
        </w:rPr>
        <w:t>3</w:t>
      </w:r>
      <w:r w:rsidR="00245FB1" w:rsidRPr="00794A6A">
        <w:rPr>
          <w:rFonts w:eastAsia="宋体"/>
          <w:b/>
          <w:szCs w:val="20"/>
          <w:lang w:eastAsia="zh-CN"/>
        </w:rPr>
        <w:t xml:space="preserve"> </w:t>
      </w:r>
      <w:r w:rsidRPr="00794A6A">
        <w:rPr>
          <w:rFonts w:eastAsia="宋体"/>
          <w:b/>
          <w:szCs w:val="20"/>
          <w:lang w:eastAsia="zh-CN"/>
        </w:rPr>
        <w:t>Interlace structure design for PUCCH</w:t>
      </w:r>
    </w:p>
    <w:p w:rsidR="00984753" w:rsidRDefault="00984753" w:rsidP="007072E6">
      <w:pPr>
        <w:pStyle w:val="a0"/>
        <w:rPr>
          <w:rFonts w:eastAsia="宋体"/>
          <w:szCs w:val="20"/>
          <w:lang w:eastAsia="zh-CN"/>
        </w:rPr>
      </w:pPr>
      <w:r>
        <w:rPr>
          <w:rFonts w:eastAsia="宋体"/>
          <w:szCs w:val="20"/>
          <w:lang w:eastAsia="zh-CN"/>
        </w:rPr>
        <w:t xml:space="preserve">For PUSCH resource allocation, the common starting point associated with SCS for each UL BWP should be taken as the starting point of the BWP and be indicated to UE. The PRBs allocated for PUSCH transmission should be determined according the common starting point. </w:t>
      </w:r>
    </w:p>
    <w:p w:rsidR="007072E6" w:rsidRPr="00ED47D2" w:rsidRDefault="007072E6" w:rsidP="00C453F4">
      <w:pPr>
        <w:pStyle w:val="a0"/>
      </w:pPr>
      <w:r w:rsidRPr="00794A6A">
        <w:rPr>
          <w:rFonts w:eastAsia="宋体" w:hint="eastAsia"/>
          <w:b/>
          <w:i/>
          <w:szCs w:val="20"/>
          <w:lang w:eastAsia="zh-CN"/>
        </w:rPr>
        <w:t xml:space="preserve">Proposal </w:t>
      </w:r>
      <w:r w:rsidR="00C453F4">
        <w:rPr>
          <w:rFonts w:eastAsia="宋体"/>
          <w:b/>
          <w:i/>
          <w:szCs w:val="20"/>
          <w:lang w:eastAsia="zh-CN"/>
        </w:rPr>
        <w:t>3</w:t>
      </w:r>
      <w:r w:rsidRPr="00794A6A">
        <w:rPr>
          <w:rFonts w:eastAsia="宋体" w:hint="eastAsia"/>
          <w:b/>
          <w:i/>
          <w:szCs w:val="20"/>
          <w:lang w:eastAsia="zh-CN"/>
        </w:rPr>
        <w:t xml:space="preserve">: </w:t>
      </w:r>
      <w:r w:rsidR="00C453F4">
        <w:rPr>
          <w:rFonts w:eastAsia="宋体"/>
          <w:b/>
          <w:i/>
          <w:szCs w:val="20"/>
          <w:lang w:eastAsia="zh-CN"/>
        </w:rPr>
        <w:t>T</w:t>
      </w:r>
      <w:r w:rsidR="00C453F4" w:rsidRPr="00C453F4">
        <w:rPr>
          <w:rFonts w:eastAsia="宋体"/>
          <w:b/>
          <w:i/>
          <w:szCs w:val="20"/>
          <w:lang w:eastAsia="zh-CN"/>
        </w:rPr>
        <w:t xml:space="preserve">he common starting point of the BWP </w:t>
      </w:r>
      <w:r w:rsidR="00C453F4">
        <w:rPr>
          <w:rFonts w:eastAsia="宋体"/>
          <w:b/>
          <w:i/>
          <w:szCs w:val="20"/>
          <w:lang w:eastAsia="zh-CN"/>
        </w:rPr>
        <w:t xml:space="preserve">should be indicated to UE </w:t>
      </w:r>
      <w:r w:rsidR="00742D51">
        <w:rPr>
          <w:rFonts w:eastAsia="宋体"/>
          <w:b/>
          <w:i/>
          <w:szCs w:val="20"/>
          <w:lang w:eastAsia="zh-CN"/>
        </w:rPr>
        <w:t>for</w:t>
      </w:r>
      <w:r w:rsidR="00C453F4">
        <w:rPr>
          <w:rFonts w:eastAsia="宋体"/>
          <w:b/>
          <w:i/>
          <w:szCs w:val="20"/>
          <w:lang w:eastAsia="zh-CN"/>
        </w:rPr>
        <w:t xml:space="preserve"> </w:t>
      </w:r>
      <w:r w:rsidR="00742D51">
        <w:rPr>
          <w:rFonts w:eastAsia="宋体"/>
          <w:b/>
          <w:i/>
          <w:szCs w:val="20"/>
          <w:lang w:eastAsia="zh-CN"/>
        </w:rPr>
        <w:t>resource</w:t>
      </w:r>
      <w:r w:rsidR="00C453F4">
        <w:rPr>
          <w:rFonts w:eastAsia="宋体"/>
          <w:b/>
          <w:i/>
          <w:szCs w:val="20"/>
          <w:lang w:eastAsia="zh-CN"/>
        </w:rPr>
        <w:t xml:space="preserve"> allocat</w:t>
      </w:r>
      <w:r w:rsidR="00742D51">
        <w:rPr>
          <w:rFonts w:eastAsia="宋体"/>
          <w:b/>
          <w:i/>
          <w:szCs w:val="20"/>
          <w:lang w:eastAsia="zh-CN"/>
        </w:rPr>
        <w:t>ion</w:t>
      </w:r>
      <w:r w:rsidR="00C453F4">
        <w:rPr>
          <w:rFonts w:eastAsia="宋体"/>
          <w:b/>
          <w:i/>
          <w:szCs w:val="20"/>
          <w:lang w:eastAsia="zh-CN"/>
        </w:rPr>
        <w:t xml:space="preserve">. </w:t>
      </w:r>
    </w:p>
    <w:p w:rsidR="007072E6" w:rsidRDefault="007072E6" w:rsidP="007072E6">
      <w:pPr>
        <w:pStyle w:val="a0"/>
        <w:rPr>
          <w:rFonts w:eastAsia="宋体"/>
          <w:szCs w:val="20"/>
          <w:lang w:eastAsia="zh-CN"/>
        </w:rPr>
      </w:pPr>
      <w:r>
        <w:rPr>
          <w:rFonts w:eastAsia="宋体"/>
          <w:szCs w:val="20"/>
          <w:lang w:eastAsia="zh-CN"/>
        </w:rPr>
        <w:t xml:space="preserve">As discussed above, it is preferred to define a PUCCH resource within a </w:t>
      </w:r>
      <w:proofErr w:type="spellStart"/>
      <w:r>
        <w:rPr>
          <w:rFonts w:eastAsia="宋体"/>
          <w:szCs w:val="20"/>
          <w:lang w:eastAsia="zh-CN"/>
        </w:rPr>
        <w:t>subband</w:t>
      </w:r>
      <w:proofErr w:type="spellEnd"/>
      <w:r>
        <w:rPr>
          <w:rFonts w:eastAsia="宋体"/>
          <w:szCs w:val="20"/>
          <w:lang w:eastAsia="zh-CN"/>
        </w:rPr>
        <w:t xml:space="preserve">, i.e., 20MHz. Since one interlace can across multiple </w:t>
      </w:r>
      <w:proofErr w:type="spellStart"/>
      <w:r>
        <w:rPr>
          <w:rFonts w:eastAsia="宋体"/>
          <w:szCs w:val="20"/>
          <w:lang w:eastAsia="zh-CN"/>
        </w:rPr>
        <w:t>subbands</w:t>
      </w:r>
      <w:proofErr w:type="spellEnd"/>
      <w:r>
        <w:rPr>
          <w:rFonts w:eastAsia="宋体"/>
          <w:szCs w:val="20"/>
          <w:lang w:eastAsia="zh-CN"/>
        </w:rPr>
        <w:t xml:space="preserve">, multiple PUCCH resources and each resource for one </w:t>
      </w:r>
      <w:proofErr w:type="spellStart"/>
      <w:r>
        <w:rPr>
          <w:rFonts w:eastAsia="宋体"/>
          <w:szCs w:val="20"/>
          <w:lang w:eastAsia="zh-CN"/>
        </w:rPr>
        <w:t>subband</w:t>
      </w:r>
      <w:proofErr w:type="spellEnd"/>
      <w:r>
        <w:rPr>
          <w:rFonts w:eastAsia="宋体"/>
          <w:szCs w:val="20"/>
          <w:lang w:eastAsia="zh-CN"/>
        </w:rPr>
        <w:t xml:space="preserve"> can be configured within one PUSCH interlace to achieve better multiplexing between PUSCH and PUCCH transmission. </w:t>
      </w:r>
    </w:p>
    <w:p w:rsidR="007072E6" w:rsidRDefault="007072E6" w:rsidP="007072E6">
      <w:pPr>
        <w:pStyle w:val="a0"/>
        <w:rPr>
          <w:rFonts w:eastAsia="宋体"/>
          <w:szCs w:val="20"/>
          <w:lang w:eastAsia="zh-CN"/>
        </w:rPr>
      </w:pPr>
      <w:r>
        <w:rPr>
          <w:rFonts w:eastAsia="宋体"/>
          <w:szCs w:val="20"/>
          <w:lang w:eastAsia="zh-CN"/>
        </w:rPr>
        <w:t xml:space="preserve">Take 40MHz carrier, </w:t>
      </w:r>
      <w:proofErr w:type="gramStart"/>
      <w:r w:rsidRPr="006055EE">
        <w:rPr>
          <w:rFonts w:eastAsia="宋体"/>
          <w:szCs w:val="20"/>
          <w:lang w:eastAsia="zh-CN"/>
        </w:rPr>
        <w:t>30kHz</w:t>
      </w:r>
      <w:proofErr w:type="gramEnd"/>
      <w:r w:rsidRPr="006055EE">
        <w:rPr>
          <w:rFonts w:eastAsia="宋体"/>
          <w:szCs w:val="20"/>
          <w:lang w:eastAsia="zh-CN"/>
        </w:rPr>
        <w:t xml:space="preserve"> SCS</w:t>
      </w:r>
      <w:r>
        <w:rPr>
          <w:rFonts w:eastAsia="宋体"/>
          <w:szCs w:val="20"/>
          <w:lang w:eastAsia="zh-CN"/>
        </w:rPr>
        <w:t xml:space="preserve">, and total 5 interlaces as example. Figure </w:t>
      </w:r>
      <w:r w:rsidR="00245FB1">
        <w:rPr>
          <w:rFonts w:eastAsia="宋体"/>
          <w:szCs w:val="20"/>
          <w:lang w:eastAsia="zh-CN"/>
        </w:rPr>
        <w:t>4</w:t>
      </w:r>
      <w:r w:rsidR="00245FB1">
        <w:rPr>
          <w:rFonts w:eastAsia="宋体"/>
          <w:szCs w:val="20"/>
          <w:lang w:eastAsia="zh-CN"/>
        </w:rPr>
        <w:t xml:space="preserve"> </w:t>
      </w:r>
      <w:r>
        <w:rPr>
          <w:rFonts w:eastAsia="宋体"/>
          <w:szCs w:val="20"/>
          <w:lang w:eastAsia="zh-CN"/>
        </w:rPr>
        <w:t xml:space="preserve">give the examples of PUSCH and PUCCH multiplexing for carrier with bandwidth larger than 20MHz. How to make use of the PRBs for potential </w:t>
      </w:r>
      <w:proofErr w:type="spellStart"/>
      <w:r>
        <w:rPr>
          <w:rFonts w:eastAsia="宋体"/>
          <w:szCs w:val="20"/>
          <w:lang w:eastAsia="zh-CN"/>
        </w:rPr>
        <w:t>guardband</w:t>
      </w:r>
      <w:proofErr w:type="spellEnd"/>
      <w:r>
        <w:rPr>
          <w:rFonts w:eastAsia="宋体"/>
          <w:szCs w:val="20"/>
          <w:lang w:eastAsia="zh-CN"/>
        </w:rPr>
        <w:t xml:space="preserve"> should be considered if the partial wideband transmission based on LBT result for uplink is supported.</w:t>
      </w:r>
    </w:p>
    <w:p w:rsidR="007072E6" w:rsidRPr="00794A6A" w:rsidRDefault="007072E6" w:rsidP="007072E6">
      <w:pPr>
        <w:pStyle w:val="a0"/>
        <w:jc w:val="center"/>
        <w:rPr>
          <w:szCs w:val="20"/>
        </w:rPr>
      </w:pPr>
      <w:r>
        <w:object w:dxaOrig="15420" w:dyaOrig="3108">
          <v:shape id="_x0000_i1027" type="#_x0000_t75" style="width:453.2pt;height:91.45pt" o:ole="">
            <v:imagedata r:id="rId12" o:title=""/>
          </v:shape>
          <o:OLEObject Type="Embed" ProgID="Visio.Drawing.15" ShapeID="_x0000_i1027" DrawAspect="Content" ObjectID="_1618345021" r:id="rId13"/>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w:t>
      </w:r>
      <w:r w:rsidR="00245FB1">
        <w:rPr>
          <w:rFonts w:eastAsia="宋体"/>
          <w:b/>
          <w:szCs w:val="20"/>
          <w:lang w:eastAsia="zh-CN"/>
        </w:rPr>
        <w:t>4</w:t>
      </w:r>
      <w:r w:rsidR="00245FB1" w:rsidRPr="00794A6A">
        <w:rPr>
          <w:rFonts w:eastAsia="宋体"/>
          <w:b/>
          <w:szCs w:val="20"/>
          <w:lang w:eastAsia="zh-CN"/>
        </w:rPr>
        <w:t xml:space="preserve"> </w:t>
      </w:r>
      <w:r w:rsidRPr="00794A6A">
        <w:rPr>
          <w:rFonts w:eastAsia="宋体"/>
          <w:b/>
          <w:szCs w:val="20"/>
          <w:lang w:eastAsia="zh-CN"/>
        </w:rPr>
        <w:t xml:space="preserve">PUCCH and PUSCH multiplexing for </w:t>
      </w:r>
      <w:r>
        <w:rPr>
          <w:rFonts w:eastAsia="宋体"/>
          <w:b/>
          <w:szCs w:val="20"/>
          <w:lang w:eastAsia="zh-CN"/>
        </w:rPr>
        <w:t>wideband</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lastRenderedPageBreak/>
        <w:t xml:space="preserve">Proposal </w:t>
      </w:r>
      <w:r w:rsidR="00C453F4">
        <w:rPr>
          <w:rFonts w:eastAsia="宋体"/>
          <w:b/>
          <w:i/>
          <w:szCs w:val="20"/>
          <w:lang w:eastAsia="zh-CN"/>
        </w:rPr>
        <w:t>4</w:t>
      </w:r>
      <w:r w:rsidRPr="00794A6A">
        <w:rPr>
          <w:rFonts w:eastAsia="宋体" w:hint="eastAsia"/>
          <w:b/>
          <w:i/>
          <w:szCs w:val="20"/>
          <w:lang w:eastAsia="zh-CN"/>
        </w:rPr>
        <w:t xml:space="preserve">: </w:t>
      </w:r>
      <w:r w:rsidR="009B10F0">
        <w:rPr>
          <w:rFonts w:eastAsia="宋体"/>
          <w:b/>
          <w:i/>
          <w:szCs w:val="20"/>
          <w:lang w:eastAsia="zh-CN"/>
        </w:rPr>
        <w:t>M</w:t>
      </w:r>
      <w:r w:rsidR="009B10F0" w:rsidRPr="009B10F0">
        <w:rPr>
          <w:rFonts w:eastAsia="宋体"/>
          <w:b/>
          <w:i/>
          <w:szCs w:val="20"/>
          <w:lang w:eastAsia="zh-CN"/>
        </w:rPr>
        <w:t>ultiplexing between PUSCH and PUCCH</w:t>
      </w:r>
      <w:r w:rsidR="009B10F0" w:rsidRPr="009B10F0" w:rsidDel="009B10F0">
        <w:rPr>
          <w:rFonts w:eastAsia="宋体"/>
          <w:b/>
          <w:i/>
          <w:szCs w:val="20"/>
          <w:lang w:eastAsia="zh-CN"/>
        </w:rPr>
        <w:t xml:space="preserve"> </w:t>
      </w:r>
      <w:r w:rsidR="009B10F0">
        <w:rPr>
          <w:rFonts w:eastAsia="宋体"/>
          <w:b/>
          <w:i/>
          <w:szCs w:val="20"/>
          <w:lang w:eastAsia="zh-CN"/>
        </w:rPr>
        <w:t>for a bandwidth larger than 20MHz should be considered</w:t>
      </w:r>
      <w:r>
        <w:rPr>
          <w:rFonts w:eastAsia="宋体"/>
          <w:b/>
          <w:i/>
          <w:szCs w:val="20"/>
          <w:lang w:eastAsia="zh-CN"/>
        </w:rPr>
        <w:t>.</w:t>
      </w:r>
    </w:p>
    <w:p w:rsidR="007072E6" w:rsidRPr="00ED47D2" w:rsidRDefault="007072E6" w:rsidP="007072E6">
      <w:pPr>
        <w:pStyle w:val="1"/>
        <w:spacing w:after="120"/>
        <w:ind w:left="561" w:hanging="561"/>
      </w:pPr>
      <w:r w:rsidRPr="00FC3D8B">
        <w:t xml:space="preserve">Flexible PUSCH transmission </w:t>
      </w:r>
    </w:p>
    <w:p w:rsidR="007072E6" w:rsidRDefault="007072E6" w:rsidP="007072E6">
      <w:pPr>
        <w:pStyle w:val="a0"/>
        <w:rPr>
          <w:rFonts w:eastAsia="宋体"/>
          <w:szCs w:val="20"/>
          <w:lang w:eastAsia="zh-CN"/>
        </w:rPr>
      </w:pPr>
      <w:r w:rsidRPr="00794A6A">
        <w:rPr>
          <w:rFonts w:eastAsia="宋体"/>
          <w:szCs w:val="20"/>
          <w:lang w:eastAsia="zh-CN"/>
        </w:rPr>
        <w:t xml:space="preserve">In LAA-LTE, partial PUSCH transmission based on the result of the channel access procedure is supported. Although NR supports mini-slot based PUSCH transmission, the finer PUSCH scheduling requires more scheduling overheads especially for continuously scheduled PUSCH. Therefore, it is beneficial to support partial PUSCH transmission based on the LBT result for NR-U with multiple candidate starting positions within one PUSCH, as illustrated in Figure </w:t>
      </w:r>
      <w:r w:rsidR="00245FB1">
        <w:rPr>
          <w:rFonts w:eastAsia="宋体"/>
          <w:szCs w:val="20"/>
          <w:lang w:eastAsia="zh-CN"/>
        </w:rPr>
        <w:t>5</w:t>
      </w:r>
      <w:r w:rsidRPr="00794A6A">
        <w:rPr>
          <w:rFonts w:eastAsia="宋体"/>
          <w:szCs w:val="20"/>
          <w:lang w:eastAsia="zh-CN"/>
        </w:rPr>
        <w:t xml:space="preserve">. </w:t>
      </w:r>
      <w:r>
        <w:rPr>
          <w:rFonts w:eastAsia="宋体"/>
          <w:szCs w:val="20"/>
          <w:lang w:eastAsia="zh-CN"/>
        </w:rPr>
        <w:t>How to determine the candidate PUSCH starting positions can be further discussed.</w:t>
      </w:r>
    </w:p>
    <w:p w:rsidR="007072E6" w:rsidRPr="00794A6A" w:rsidRDefault="007072E6" w:rsidP="007072E6">
      <w:pPr>
        <w:pStyle w:val="a0"/>
        <w:rPr>
          <w:rFonts w:eastAsia="宋体"/>
          <w:szCs w:val="20"/>
          <w:lang w:eastAsia="zh-CN"/>
        </w:rPr>
      </w:pPr>
      <w:r w:rsidRPr="00794A6A">
        <w:rPr>
          <w:rFonts w:eastAsia="宋体"/>
          <w:szCs w:val="20"/>
          <w:lang w:eastAsia="zh-CN"/>
        </w:rPr>
        <w:t>In addition, CBG-based</w:t>
      </w:r>
      <w:r>
        <w:rPr>
          <w:rFonts w:eastAsia="宋体"/>
          <w:szCs w:val="20"/>
          <w:lang w:eastAsia="zh-CN"/>
        </w:rPr>
        <w:t xml:space="preserve"> transmission/</w:t>
      </w:r>
      <w:r w:rsidRPr="00794A6A">
        <w:rPr>
          <w:rFonts w:eastAsia="宋体"/>
          <w:szCs w:val="20"/>
          <w:lang w:eastAsia="zh-CN"/>
        </w:rPr>
        <w:t xml:space="preserve">retransmission can be considered for </w:t>
      </w:r>
      <w:r>
        <w:rPr>
          <w:rFonts w:eastAsia="宋体"/>
          <w:szCs w:val="20"/>
          <w:lang w:eastAsia="zh-CN"/>
        </w:rPr>
        <w:t>flexible</w:t>
      </w:r>
      <w:r w:rsidRPr="00794A6A">
        <w:rPr>
          <w:rFonts w:eastAsia="宋体"/>
          <w:szCs w:val="20"/>
          <w:lang w:eastAsia="zh-CN"/>
        </w:rPr>
        <w:t xml:space="preserve"> PUSCH transmission</w:t>
      </w:r>
      <w:r>
        <w:rPr>
          <w:rFonts w:eastAsia="宋体"/>
          <w:szCs w:val="20"/>
          <w:lang w:eastAsia="zh-CN"/>
        </w:rPr>
        <w:t xml:space="preserve"> since it was already supported in NR and it is beneficial to improve transmission efficiency</w:t>
      </w:r>
      <w:r w:rsidRPr="00794A6A">
        <w:rPr>
          <w:rFonts w:eastAsia="宋体"/>
          <w:szCs w:val="20"/>
          <w:lang w:eastAsia="zh-CN"/>
        </w:rPr>
        <w:t xml:space="preserve">. </w:t>
      </w:r>
    </w:p>
    <w:p w:rsidR="007072E6" w:rsidRPr="00794A6A" w:rsidRDefault="007072E6" w:rsidP="007072E6">
      <w:pPr>
        <w:pStyle w:val="a0"/>
        <w:jc w:val="center"/>
        <w:rPr>
          <w:szCs w:val="20"/>
        </w:rPr>
      </w:pPr>
      <w:r w:rsidRPr="00794A6A">
        <w:rPr>
          <w:szCs w:val="20"/>
        </w:rPr>
        <w:object w:dxaOrig="21229" w:dyaOrig="5988">
          <v:shape id="_x0000_i1028" type="#_x0000_t75" style="width:372.35pt;height:105.15pt" o:ole="">
            <v:imagedata r:id="rId14" o:title=""/>
          </v:shape>
          <o:OLEObject Type="Embed" ProgID="Visio.Drawing.15" ShapeID="_x0000_i1028" DrawAspect="Content" ObjectID="_1618345022" r:id="rId15"/>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w:t>
      </w:r>
      <w:r w:rsidR="00245FB1">
        <w:rPr>
          <w:rFonts w:eastAsia="宋体"/>
          <w:b/>
          <w:szCs w:val="20"/>
          <w:lang w:eastAsia="zh-CN"/>
        </w:rPr>
        <w:t>5</w:t>
      </w:r>
      <w:r w:rsidR="00245FB1" w:rsidRPr="00794A6A">
        <w:rPr>
          <w:rFonts w:eastAsia="宋体"/>
          <w:b/>
          <w:szCs w:val="20"/>
          <w:lang w:eastAsia="zh-CN"/>
        </w:rPr>
        <w:t xml:space="preserve"> </w:t>
      </w:r>
      <w:r>
        <w:rPr>
          <w:rFonts w:eastAsia="宋体"/>
          <w:b/>
          <w:szCs w:val="20"/>
          <w:lang w:eastAsia="zh-CN"/>
        </w:rPr>
        <w:t>Partial</w:t>
      </w:r>
      <w:r w:rsidRPr="00794A6A">
        <w:rPr>
          <w:rFonts w:eastAsia="宋体"/>
          <w:b/>
          <w:szCs w:val="20"/>
          <w:lang w:eastAsia="zh-CN"/>
        </w:rPr>
        <w:t xml:space="preserve"> PUSCH transmission based on LBT result</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9B10F0">
        <w:rPr>
          <w:rFonts w:eastAsia="宋体"/>
          <w:b/>
          <w:i/>
          <w:szCs w:val="20"/>
          <w:lang w:eastAsia="zh-CN"/>
        </w:rPr>
        <w:t>5</w:t>
      </w:r>
      <w:r w:rsidRPr="00794A6A">
        <w:rPr>
          <w:rFonts w:eastAsia="宋体" w:hint="eastAsia"/>
          <w:b/>
          <w:i/>
          <w:szCs w:val="20"/>
          <w:lang w:eastAsia="zh-CN"/>
        </w:rPr>
        <w:t xml:space="preserve">: </w:t>
      </w:r>
      <w:r w:rsidRPr="00794A6A">
        <w:rPr>
          <w:rFonts w:eastAsia="宋体"/>
          <w:b/>
          <w:i/>
          <w:szCs w:val="20"/>
          <w:lang w:eastAsia="zh-CN"/>
        </w:rPr>
        <w:t>Support partial PUSCH transmission based on the result of the channel access procedure</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CBG-based </w:t>
      </w:r>
      <w:r w:rsidRPr="001814EF">
        <w:rPr>
          <w:rFonts w:eastAsia="宋体"/>
          <w:b/>
          <w:i/>
          <w:szCs w:val="20"/>
          <w:lang w:eastAsia="zh-CN"/>
        </w:rPr>
        <w:t>transmission</w:t>
      </w:r>
      <w:r>
        <w:rPr>
          <w:rFonts w:eastAsia="宋体"/>
          <w:b/>
          <w:i/>
          <w:szCs w:val="20"/>
          <w:lang w:eastAsia="zh-CN"/>
        </w:rPr>
        <w:t>/</w:t>
      </w:r>
      <w:r w:rsidRPr="00794A6A">
        <w:rPr>
          <w:rFonts w:eastAsia="宋体"/>
          <w:b/>
          <w:i/>
          <w:szCs w:val="20"/>
          <w:lang w:eastAsia="zh-CN"/>
        </w:rPr>
        <w:t>retransmission can be considered for partial PUSCH.</w:t>
      </w:r>
    </w:p>
    <w:p w:rsidR="007072E6" w:rsidRPr="00ED47D2" w:rsidRDefault="007072E6" w:rsidP="007072E6">
      <w:pPr>
        <w:pStyle w:val="1"/>
        <w:spacing w:after="120"/>
        <w:ind w:left="561" w:hanging="561"/>
      </w:pPr>
      <w:r w:rsidRPr="00FC3D8B">
        <w:t xml:space="preserve">SRS transmission </w:t>
      </w:r>
    </w:p>
    <w:p w:rsidR="00645A70" w:rsidRDefault="007072E6" w:rsidP="007072E6">
      <w:pPr>
        <w:pStyle w:val="a0"/>
        <w:rPr>
          <w:rFonts w:eastAsia="宋体"/>
          <w:szCs w:val="20"/>
          <w:lang w:eastAsia="zh-CN"/>
        </w:rPr>
      </w:pPr>
      <w:r>
        <w:rPr>
          <w:rFonts w:eastAsia="宋体"/>
          <w:szCs w:val="20"/>
          <w:lang w:eastAsia="zh-CN"/>
        </w:rPr>
        <w:t>Unlike LAA-LTE, b</w:t>
      </w:r>
      <w:r w:rsidRPr="00FC3D8B">
        <w:t xml:space="preserve">lock-interlaced </w:t>
      </w:r>
      <w:r>
        <w:t>SRS waveform could be supported in</w:t>
      </w:r>
      <w:r w:rsidRPr="00794A6A">
        <w:rPr>
          <w:rFonts w:eastAsia="宋体"/>
          <w:szCs w:val="20"/>
          <w:lang w:eastAsia="zh-CN"/>
        </w:rPr>
        <w:t xml:space="preserve"> </w:t>
      </w:r>
      <w:r>
        <w:rPr>
          <w:rFonts w:eastAsia="宋体"/>
          <w:szCs w:val="20"/>
          <w:lang w:eastAsia="zh-CN"/>
        </w:rPr>
        <w:t xml:space="preserve">NR-U so that SRS transmission may be multiplexed with SR/PUCCH. Both periodical SRS and triggered SRS can be configured. If the periodical SRS occasion overlaps with the DL transmission in one COT, this occasion can be delayed after </w:t>
      </w:r>
      <w:proofErr w:type="spellStart"/>
      <w:r>
        <w:rPr>
          <w:rFonts w:eastAsia="宋体"/>
          <w:szCs w:val="20"/>
          <w:lang w:eastAsia="zh-CN"/>
        </w:rPr>
        <w:t>gNB</w:t>
      </w:r>
      <w:proofErr w:type="spellEnd"/>
      <w:r>
        <w:rPr>
          <w:rFonts w:eastAsia="宋体"/>
          <w:szCs w:val="20"/>
          <w:lang w:eastAsia="zh-CN"/>
        </w:rPr>
        <w:t xml:space="preserve"> finished the COT. </w:t>
      </w:r>
    </w:p>
    <w:p w:rsidR="007072E6" w:rsidRDefault="007072E6" w:rsidP="007072E6">
      <w:pPr>
        <w:pStyle w:val="a0"/>
        <w:rPr>
          <w:rFonts w:eastAsia="宋体"/>
          <w:szCs w:val="20"/>
          <w:lang w:eastAsia="zh-CN"/>
        </w:rPr>
      </w:pPr>
      <w:r>
        <w:rPr>
          <w:rFonts w:eastAsia="宋体"/>
          <w:szCs w:val="20"/>
          <w:lang w:eastAsia="zh-CN"/>
        </w:rPr>
        <w:t xml:space="preserve">Within a </w:t>
      </w:r>
      <w:proofErr w:type="spellStart"/>
      <w:r>
        <w:rPr>
          <w:rFonts w:eastAsia="宋体"/>
          <w:szCs w:val="20"/>
          <w:lang w:eastAsia="zh-CN"/>
        </w:rPr>
        <w:t>gNB</w:t>
      </w:r>
      <w:proofErr w:type="spellEnd"/>
      <w:r>
        <w:rPr>
          <w:rFonts w:eastAsia="宋体"/>
          <w:szCs w:val="20"/>
          <w:lang w:eastAsia="zh-CN"/>
        </w:rPr>
        <w:t xml:space="preserve">-initiated COT, PUCCH can be transmitted immediately after a gap at the end of a DL burst to reduce HARQ feedback delay. If the gap is no more than 16us, no-LBT is needed. However, to support self-COT feedback, UE needs some processing time to demodulate the PDSCH received at the end of a DL burst, some padding signals are needed before PUCCH transmission. Triggered SRS can be one of these padding signals. Figure </w:t>
      </w:r>
      <w:r w:rsidR="00245FB1">
        <w:rPr>
          <w:rFonts w:eastAsia="宋体"/>
          <w:szCs w:val="20"/>
          <w:lang w:eastAsia="zh-CN"/>
        </w:rPr>
        <w:t>6</w:t>
      </w:r>
      <w:r w:rsidR="00245FB1">
        <w:rPr>
          <w:rFonts w:eastAsia="宋体"/>
          <w:szCs w:val="20"/>
          <w:lang w:eastAsia="zh-CN"/>
        </w:rPr>
        <w:t xml:space="preserve"> </w:t>
      </w:r>
      <w:r>
        <w:rPr>
          <w:rFonts w:eastAsia="宋体"/>
          <w:szCs w:val="20"/>
          <w:lang w:eastAsia="zh-CN"/>
        </w:rPr>
        <w:t>illustrates this case.</w:t>
      </w:r>
    </w:p>
    <w:p w:rsidR="007072E6" w:rsidRPr="00794A6A" w:rsidRDefault="007072E6" w:rsidP="007072E6">
      <w:pPr>
        <w:pStyle w:val="a0"/>
        <w:jc w:val="center"/>
        <w:rPr>
          <w:szCs w:val="20"/>
        </w:rPr>
      </w:pPr>
      <w:r w:rsidRPr="00794A6A">
        <w:rPr>
          <w:szCs w:val="20"/>
        </w:rPr>
        <w:object w:dxaOrig="4860" w:dyaOrig="2052">
          <v:shape id="_x0000_i1029" type="#_x0000_t75" style="width:212pt;height:89.65pt" o:ole="">
            <v:imagedata r:id="rId16" o:title=""/>
          </v:shape>
          <o:OLEObject Type="Embed" ProgID="Visio.Drawing.15" ShapeID="_x0000_i1029" DrawAspect="Content" ObjectID="_1618345023" r:id="rId17"/>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w:t>
      </w:r>
      <w:r w:rsidR="00245FB1">
        <w:rPr>
          <w:rFonts w:eastAsia="宋体"/>
          <w:b/>
          <w:szCs w:val="20"/>
          <w:lang w:eastAsia="zh-CN"/>
        </w:rPr>
        <w:t>6</w:t>
      </w:r>
      <w:r w:rsidR="00245FB1" w:rsidRPr="00794A6A">
        <w:rPr>
          <w:rFonts w:eastAsia="宋体"/>
          <w:b/>
          <w:szCs w:val="20"/>
          <w:lang w:eastAsia="zh-CN"/>
        </w:rPr>
        <w:t xml:space="preserve"> </w:t>
      </w:r>
      <w:r w:rsidRPr="00794A6A">
        <w:rPr>
          <w:rFonts w:eastAsia="宋体"/>
          <w:b/>
          <w:szCs w:val="20"/>
          <w:lang w:eastAsia="zh-CN"/>
        </w:rPr>
        <w:t>SRS transmission at the front of PUCCH</w:t>
      </w:r>
    </w:p>
    <w:p w:rsidR="007072E6"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9B10F0">
        <w:rPr>
          <w:rFonts w:eastAsia="宋体"/>
          <w:b/>
          <w:i/>
          <w:szCs w:val="20"/>
          <w:lang w:eastAsia="zh-CN"/>
        </w:rPr>
        <w:t>6</w:t>
      </w:r>
      <w:r w:rsidRPr="00794A6A">
        <w:rPr>
          <w:rFonts w:eastAsia="宋体" w:hint="eastAsia"/>
          <w:b/>
          <w:i/>
          <w:szCs w:val="20"/>
          <w:lang w:eastAsia="zh-CN"/>
        </w:rPr>
        <w:t xml:space="preserve">: </w:t>
      </w:r>
      <w:r>
        <w:rPr>
          <w:rFonts w:eastAsia="宋体"/>
          <w:b/>
          <w:i/>
          <w:szCs w:val="20"/>
          <w:lang w:eastAsia="zh-CN"/>
        </w:rPr>
        <w:t>SRS</w:t>
      </w:r>
      <w:r w:rsidRPr="00794A6A">
        <w:rPr>
          <w:rFonts w:eastAsia="宋体"/>
          <w:b/>
          <w:i/>
          <w:szCs w:val="20"/>
          <w:lang w:eastAsia="zh-CN"/>
        </w:rPr>
        <w:t xml:space="preserve"> should be </w:t>
      </w:r>
      <w:r>
        <w:rPr>
          <w:rFonts w:eastAsia="宋体"/>
          <w:b/>
          <w:i/>
          <w:szCs w:val="20"/>
          <w:lang w:eastAsia="zh-CN"/>
        </w:rPr>
        <w:t>enhanced for NR-U.</w:t>
      </w:r>
      <w:r w:rsidRPr="00794A6A">
        <w:rPr>
          <w:rFonts w:eastAsia="宋体"/>
          <w:b/>
          <w:i/>
          <w:szCs w:val="20"/>
          <w:lang w:eastAsia="zh-CN"/>
        </w:rPr>
        <w:t xml:space="preserve"> </w:t>
      </w:r>
    </w:p>
    <w:p w:rsidR="007072E6"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Support </w:t>
      </w:r>
      <w:r w:rsidRPr="00EA1F7C">
        <w:rPr>
          <w:rFonts w:eastAsia="宋体"/>
          <w:b/>
          <w:i/>
          <w:szCs w:val="20"/>
          <w:lang w:eastAsia="zh-CN"/>
        </w:rPr>
        <w:t>block-interlaced SRS waveform</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Pr>
          <w:rFonts w:eastAsia="宋体"/>
          <w:b/>
          <w:i/>
          <w:szCs w:val="20"/>
          <w:lang w:eastAsia="zh-CN"/>
        </w:rPr>
        <w:t xml:space="preserve">Support </w:t>
      </w:r>
      <w:r w:rsidRPr="00F20064">
        <w:rPr>
          <w:rFonts w:eastAsia="宋体"/>
          <w:b/>
          <w:i/>
          <w:szCs w:val="20"/>
          <w:lang w:eastAsia="zh-CN"/>
        </w:rPr>
        <w:t>periodical</w:t>
      </w:r>
      <w:r>
        <w:rPr>
          <w:rFonts w:eastAsia="宋体"/>
          <w:b/>
          <w:i/>
          <w:szCs w:val="20"/>
          <w:lang w:eastAsia="zh-CN"/>
        </w:rPr>
        <w:t xml:space="preserve"> and triggered SRS transmission.</w:t>
      </w:r>
    </w:p>
    <w:p w:rsidR="007072E6" w:rsidRPr="00FC3D8B" w:rsidRDefault="007072E6" w:rsidP="007072E6">
      <w:pPr>
        <w:pStyle w:val="1"/>
        <w:spacing w:after="120"/>
        <w:ind w:left="561" w:hanging="561"/>
      </w:pPr>
      <w:r>
        <w:t>Conclusion</w:t>
      </w:r>
      <w:r w:rsidRPr="00FC3D8B">
        <w:rPr>
          <w:rFonts w:hint="eastAsia"/>
        </w:rPr>
        <w:t>s</w:t>
      </w:r>
    </w:p>
    <w:p w:rsidR="007072E6" w:rsidRPr="00794A6A" w:rsidRDefault="007072E6" w:rsidP="007072E6">
      <w:pPr>
        <w:pStyle w:val="a0"/>
        <w:rPr>
          <w:rFonts w:eastAsia="宋体"/>
          <w:szCs w:val="20"/>
          <w:lang w:eastAsia="zh-CN"/>
        </w:rPr>
      </w:pPr>
      <w:r w:rsidRPr="00794A6A">
        <w:rPr>
          <w:rFonts w:eastAsia="宋体"/>
          <w:szCs w:val="20"/>
          <w:lang w:eastAsia="zh-CN"/>
        </w:rPr>
        <w:t>This contribution mainly discusses potential enhancements to UL signals and channels for NR deployment on unlicensed spectrum, including PUCCH design, PUSCH design, flexible starting point for PUSCH transmission due to LBT, SRS enhancement.</w:t>
      </w:r>
      <w:r>
        <w:rPr>
          <w:rFonts w:eastAsia="宋体"/>
          <w:szCs w:val="20"/>
          <w:lang w:eastAsia="zh-CN"/>
        </w:rPr>
        <w:t xml:space="preserve"> </w:t>
      </w:r>
      <w:r w:rsidRPr="00794A6A">
        <w:rPr>
          <w:rFonts w:eastAsia="宋体"/>
          <w:szCs w:val="20"/>
          <w:lang w:eastAsia="zh-CN"/>
        </w:rPr>
        <w:t>T</w:t>
      </w:r>
      <w:r w:rsidRPr="00794A6A">
        <w:rPr>
          <w:rFonts w:eastAsia="宋体" w:hint="eastAsia"/>
          <w:szCs w:val="20"/>
          <w:lang w:eastAsia="zh-CN"/>
        </w:rPr>
        <w:t>he following proposals are made.</w:t>
      </w:r>
    </w:p>
    <w:p w:rsidR="003F72C7" w:rsidRPr="00794A6A" w:rsidRDefault="003F72C7" w:rsidP="003F72C7">
      <w:pPr>
        <w:pStyle w:val="a0"/>
        <w:rPr>
          <w:rFonts w:eastAsia="宋体"/>
          <w:b/>
          <w:i/>
          <w:szCs w:val="20"/>
          <w:lang w:eastAsia="zh-CN"/>
        </w:rPr>
      </w:pPr>
      <w:r w:rsidRPr="00794A6A">
        <w:rPr>
          <w:rFonts w:eastAsia="宋体" w:hint="eastAsia"/>
          <w:b/>
          <w:i/>
          <w:szCs w:val="20"/>
          <w:lang w:eastAsia="zh-CN"/>
        </w:rPr>
        <w:lastRenderedPageBreak/>
        <w:t xml:space="preserve">Proposal 1: </w:t>
      </w:r>
      <w:r w:rsidRPr="00D01B2B">
        <w:rPr>
          <w:rFonts w:eastAsia="宋体"/>
          <w:b/>
          <w:i/>
          <w:szCs w:val="20"/>
          <w:lang w:eastAsia="zh-CN"/>
        </w:rPr>
        <w:t xml:space="preserve">Small payloads </w:t>
      </w:r>
      <w:r>
        <w:rPr>
          <w:rFonts w:eastAsia="宋体"/>
          <w:b/>
          <w:i/>
          <w:szCs w:val="20"/>
          <w:lang w:eastAsia="zh-CN"/>
        </w:rPr>
        <w:t>transmitted by</w:t>
      </w:r>
      <w:r w:rsidRPr="00D01B2B">
        <w:rPr>
          <w:rFonts w:eastAsia="宋体"/>
          <w:b/>
          <w:i/>
          <w:szCs w:val="20"/>
          <w:lang w:eastAsia="zh-CN"/>
        </w:rPr>
        <w:t xml:space="preserve"> repetition </w:t>
      </w:r>
      <w:r>
        <w:rPr>
          <w:rFonts w:eastAsia="宋体"/>
          <w:b/>
          <w:i/>
          <w:szCs w:val="20"/>
          <w:lang w:eastAsia="zh-CN"/>
        </w:rPr>
        <w:t xml:space="preserve">of </w:t>
      </w:r>
      <w:r w:rsidRPr="00D01B2B">
        <w:rPr>
          <w:rFonts w:eastAsia="宋体"/>
          <w:b/>
          <w:i/>
          <w:szCs w:val="20"/>
          <w:lang w:eastAsia="zh-CN"/>
        </w:rPr>
        <w:t xml:space="preserve">PF0 in frequency domain in unit of one PRB to fulfil one full interlace </w:t>
      </w:r>
      <w:r>
        <w:rPr>
          <w:rFonts w:eastAsia="宋体"/>
          <w:b/>
          <w:i/>
          <w:szCs w:val="20"/>
          <w:lang w:eastAsia="zh-CN"/>
        </w:rPr>
        <w:t>should be considered.</w:t>
      </w:r>
    </w:p>
    <w:p w:rsidR="003F72C7" w:rsidRPr="00794A6A" w:rsidRDefault="003F72C7" w:rsidP="003F72C7">
      <w:pPr>
        <w:pStyle w:val="a0"/>
        <w:rPr>
          <w:rFonts w:eastAsia="宋体"/>
          <w:b/>
          <w:i/>
          <w:szCs w:val="20"/>
          <w:lang w:eastAsia="zh-CN"/>
        </w:rPr>
      </w:pPr>
      <w:r w:rsidRPr="00794A6A">
        <w:rPr>
          <w:rFonts w:eastAsia="宋体" w:hint="eastAsia"/>
          <w:b/>
          <w:i/>
          <w:szCs w:val="20"/>
          <w:lang w:eastAsia="zh-CN"/>
        </w:rPr>
        <w:t xml:space="preserve">Proposal </w:t>
      </w:r>
      <w:r>
        <w:rPr>
          <w:rFonts w:eastAsia="宋体"/>
          <w:b/>
          <w:i/>
          <w:szCs w:val="20"/>
          <w:lang w:eastAsia="zh-CN"/>
        </w:rPr>
        <w:t>2</w:t>
      </w:r>
      <w:r w:rsidRPr="00794A6A">
        <w:rPr>
          <w:rFonts w:eastAsia="宋体" w:hint="eastAsia"/>
          <w:b/>
          <w:i/>
          <w:szCs w:val="20"/>
          <w:lang w:eastAsia="zh-CN"/>
        </w:rPr>
        <w:t xml:space="preserve">: </w:t>
      </w:r>
      <w:r w:rsidRPr="00794A6A">
        <w:rPr>
          <w:rFonts w:eastAsia="宋体"/>
          <w:b/>
          <w:i/>
          <w:szCs w:val="20"/>
          <w:lang w:eastAsia="zh-CN"/>
        </w:rPr>
        <w:t>Multiple PUCCH resources should be configured based on the corresponding LBT type.</w:t>
      </w:r>
    </w:p>
    <w:p w:rsidR="003F72C7" w:rsidRPr="00794A6A" w:rsidRDefault="003F72C7" w:rsidP="003F72C7">
      <w:pPr>
        <w:pStyle w:val="a0"/>
        <w:numPr>
          <w:ilvl w:val="0"/>
          <w:numId w:val="3"/>
        </w:numPr>
        <w:rPr>
          <w:rFonts w:eastAsia="宋体"/>
          <w:b/>
          <w:i/>
          <w:szCs w:val="20"/>
          <w:lang w:eastAsia="zh-CN"/>
        </w:rPr>
      </w:pPr>
      <w:r w:rsidRPr="00794A6A">
        <w:rPr>
          <w:rFonts w:eastAsia="宋体"/>
          <w:b/>
          <w:i/>
          <w:szCs w:val="20"/>
          <w:lang w:eastAsia="zh-CN"/>
        </w:rPr>
        <w:t>One PUCCH resource is configured for no-LBT case.</w:t>
      </w:r>
    </w:p>
    <w:p w:rsidR="003F72C7" w:rsidRPr="00794A6A" w:rsidRDefault="003F72C7" w:rsidP="003F72C7">
      <w:pPr>
        <w:pStyle w:val="a0"/>
        <w:numPr>
          <w:ilvl w:val="0"/>
          <w:numId w:val="3"/>
        </w:numPr>
        <w:rPr>
          <w:rFonts w:eastAsia="宋体"/>
          <w:b/>
          <w:i/>
          <w:szCs w:val="20"/>
          <w:lang w:eastAsia="zh-CN"/>
        </w:rPr>
      </w:pPr>
      <w:r w:rsidRPr="00794A6A">
        <w:rPr>
          <w:rFonts w:eastAsia="宋体"/>
          <w:b/>
          <w:i/>
          <w:szCs w:val="20"/>
          <w:lang w:eastAsia="zh-CN"/>
        </w:rPr>
        <w:t>Multiple PUCCH resources are configured closely in time domain.</w:t>
      </w:r>
    </w:p>
    <w:p w:rsidR="003F72C7" w:rsidRPr="00ED47D2" w:rsidRDefault="003F72C7" w:rsidP="003F72C7">
      <w:pPr>
        <w:pStyle w:val="a0"/>
      </w:pPr>
      <w:r w:rsidRPr="00794A6A">
        <w:rPr>
          <w:rFonts w:eastAsia="宋体" w:hint="eastAsia"/>
          <w:b/>
          <w:i/>
          <w:szCs w:val="20"/>
          <w:lang w:eastAsia="zh-CN"/>
        </w:rPr>
        <w:t xml:space="preserve">Proposal </w:t>
      </w:r>
      <w:r>
        <w:rPr>
          <w:rFonts w:eastAsia="宋体"/>
          <w:b/>
          <w:i/>
          <w:szCs w:val="20"/>
          <w:lang w:eastAsia="zh-CN"/>
        </w:rPr>
        <w:t>3</w:t>
      </w:r>
      <w:r w:rsidRPr="00794A6A">
        <w:rPr>
          <w:rFonts w:eastAsia="宋体" w:hint="eastAsia"/>
          <w:b/>
          <w:i/>
          <w:szCs w:val="20"/>
          <w:lang w:eastAsia="zh-CN"/>
        </w:rPr>
        <w:t xml:space="preserve">: </w:t>
      </w:r>
      <w:r>
        <w:rPr>
          <w:rFonts w:eastAsia="宋体"/>
          <w:b/>
          <w:i/>
          <w:szCs w:val="20"/>
          <w:lang w:eastAsia="zh-CN"/>
        </w:rPr>
        <w:t>T</w:t>
      </w:r>
      <w:r w:rsidRPr="00C453F4">
        <w:rPr>
          <w:rFonts w:eastAsia="宋体"/>
          <w:b/>
          <w:i/>
          <w:szCs w:val="20"/>
          <w:lang w:eastAsia="zh-CN"/>
        </w:rPr>
        <w:t xml:space="preserve">he common starting point of the BWP </w:t>
      </w:r>
      <w:r>
        <w:rPr>
          <w:rFonts w:eastAsia="宋体"/>
          <w:b/>
          <w:i/>
          <w:szCs w:val="20"/>
          <w:lang w:eastAsia="zh-CN"/>
        </w:rPr>
        <w:t xml:space="preserve">should be indicated to UE for resource allocation. </w:t>
      </w:r>
    </w:p>
    <w:p w:rsidR="003F72C7" w:rsidRPr="00794A6A" w:rsidRDefault="003F72C7" w:rsidP="003F72C7">
      <w:pPr>
        <w:pStyle w:val="a0"/>
        <w:rPr>
          <w:rFonts w:eastAsia="宋体"/>
          <w:b/>
          <w:i/>
          <w:szCs w:val="20"/>
          <w:lang w:eastAsia="zh-CN"/>
        </w:rPr>
      </w:pPr>
      <w:r w:rsidRPr="00794A6A">
        <w:rPr>
          <w:rFonts w:eastAsia="宋体" w:hint="eastAsia"/>
          <w:b/>
          <w:i/>
          <w:szCs w:val="20"/>
          <w:lang w:eastAsia="zh-CN"/>
        </w:rPr>
        <w:t xml:space="preserve">Proposal </w:t>
      </w:r>
      <w:r>
        <w:rPr>
          <w:rFonts w:eastAsia="宋体"/>
          <w:b/>
          <w:i/>
          <w:szCs w:val="20"/>
          <w:lang w:eastAsia="zh-CN"/>
        </w:rPr>
        <w:t>4</w:t>
      </w:r>
      <w:r w:rsidRPr="00794A6A">
        <w:rPr>
          <w:rFonts w:eastAsia="宋体" w:hint="eastAsia"/>
          <w:b/>
          <w:i/>
          <w:szCs w:val="20"/>
          <w:lang w:eastAsia="zh-CN"/>
        </w:rPr>
        <w:t xml:space="preserve">: </w:t>
      </w:r>
      <w:r>
        <w:rPr>
          <w:rFonts w:eastAsia="宋体"/>
          <w:b/>
          <w:i/>
          <w:szCs w:val="20"/>
          <w:lang w:eastAsia="zh-CN"/>
        </w:rPr>
        <w:t>M</w:t>
      </w:r>
      <w:r w:rsidRPr="009B10F0">
        <w:rPr>
          <w:rFonts w:eastAsia="宋体"/>
          <w:b/>
          <w:i/>
          <w:szCs w:val="20"/>
          <w:lang w:eastAsia="zh-CN"/>
        </w:rPr>
        <w:t>ultiplexing between PUSCH and PUCCH</w:t>
      </w:r>
      <w:r w:rsidRPr="009B10F0" w:rsidDel="009B10F0">
        <w:rPr>
          <w:rFonts w:eastAsia="宋体"/>
          <w:b/>
          <w:i/>
          <w:szCs w:val="20"/>
          <w:lang w:eastAsia="zh-CN"/>
        </w:rPr>
        <w:t xml:space="preserve"> </w:t>
      </w:r>
      <w:r>
        <w:rPr>
          <w:rFonts w:eastAsia="宋体"/>
          <w:b/>
          <w:i/>
          <w:szCs w:val="20"/>
          <w:lang w:eastAsia="zh-CN"/>
        </w:rPr>
        <w:t>for a bandwidth larger than 20MHz should be considered.</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3F72C7">
        <w:rPr>
          <w:rFonts w:eastAsia="宋体"/>
          <w:b/>
          <w:i/>
          <w:szCs w:val="20"/>
          <w:lang w:eastAsia="zh-CN"/>
        </w:rPr>
        <w:t>5</w:t>
      </w:r>
      <w:r w:rsidRPr="00794A6A">
        <w:rPr>
          <w:rFonts w:eastAsia="宋体" w:hint="eastAsia"/>
          <w:b/>
          <w:i/>
          <w:szCs w:val="20"/>
          <w:lang w:eastAsia="zh-CN"/>
        </w:rPr>
        <w:t xml:space="preserve">: </w:t>
      </w:r>
      <w:r w:rsidRPr="00794A6A">
        <w:rPr>
          <w:rFonts w:eastAsia="宋体"/>
          <w:b/>
          <w:i/>
          <w:szCs w:val="20"/>
          <w:lang w:eastAsia="zh-CN"/>
        </w:rPr>
        <w:t>Support partial PUSCH transmission based on the result of the channel access procedure</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CBG-based </w:t>
      </w:r>
      <w:r w:rsidRPr="001814EF">
        <w:rPr>
          <w:rFonts w:eastAsia="宋体"/>
          <w:b/>
          <w:i/>
          <w:szCs w:val="20"/>
          <w:lang w:eastAsia="zh-CN"/>
        </w:rPr>
        <w:t>transmission</w:t>
      </w:r>
      <w:r>
        <w:rPr>
          <w:rFonts w:eastAsia="宋体"/>
          <w:b/>
          <w:i/>
          <w:szCs w:val="20"/>
          <w:lang w:eastAsia="zh-CN"/>
        </w:rPr>
        <w:t>/</w:t>
      </w:r>
      <w:r w:rsidRPr="00794A6A">
        <w:rPr>
          <w:rFonts w:eastAsia="宋体"/>
          <w:b/>
          <w:i/>
          <w:szCs w:val="20"/>
          <w:lang w:eastAsia="zh-CN"/>
        </w:rPr>
        <w:t>retransmission can be considered for partial PUSCH.</w:t>
      </w:r>
    </w:p>
    <w:p w:rsidR="007072E6"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3F72C7">
        <w:rPr>
          <w:rFonts w:eastAsia="宋体"/>
          <w:b/>
          <w:i/>
          <w:szCs w:val="20"/>
          <w:lang w:eastAsia="zh-CN"/>
        </w:rPr>
        <w:t>6</w:t>
      </w:r>
      <w:r w:rsidRPr="00794A6A">
        <w:rPr>
          <w:rFonts w:eastAsia="宋体" w:hint="eastAsia"/>
          <w:b/>
          <w:i/>
          <w:szCs w:val="20"/>
          <w:lang w:eastAsia="zh-CN"/>
        </w:rPr>
        <w:t xml:space="preserve">: </w:t>
      </w:r>
      <w:r>
        <w:rPr>
          <w:rFonts w:eastAsia="宋体"/>
          <w:b/>
          <w:i/>
          <w:szCs w:val="20"/>
          <w:lang w:eastAsia="zh-CN"/>
        </w:rPr>
        <w:t>SRS</w:t>
      </w:r>
      <w:r w:rsidRPr="00794A6A">
        <w:rPr>
          <w:rFonts w:eastAsia="宋体"/>
          <w:b/>
          <w:i/>
          <w:szCs w:val="20"/>
          <w:lang w:eastAsia="zh-CN"/>
        </w:rPr>
        <w:t xml:space="preserve"> should be </w:t>
      </w:r>
      <w:r>
        <w:rPr>
          <w:rFonts w:eastAsia="宋体"/>
          <w:b/>
          <w:i/>
          <w:szCs w:val="20"/>
          <w:lang w:eastAsia="zh-CN"/>
        </w:rPr>
        <w:t>enhanced for NR-U.</w:t>
      </w:r>
      <w:r w:rsidRPr="00794A6A">
        <w:rPr>
          <w:rFonts w:eastAsia="宋体"/>
          <w:b/>
          <w:i/>
          <w:szCs w:val="20"/>
          <w:lang w:eastAsia="zh-CN"/>
        </w:rPr>
        <w:t xml:space="preserve"> </w:t>
      </w:r>
    </w:p>
    <w:p w:rsidR="007072E6"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Support </w:t>
      </w:r>
      <w:r w:rsidRPr="00EA1F7C">
        <w:rPr>
          <w:rFonts w:eastAsia="宋体"/>
          <w:b/>
          <w:i/>
          <w:szCs w:val="20"/>
          <w:lang w:eastAsia="zh-CN"/>
        </w:rPr>
        <w:t>block-interlaced SRS waveform</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Pr>
          <w:rFonts w:eastAsia="宋体"/>
          <w:b/>
          <w:i/>
          <w:szCs w:val="20"/>
          <w:lang w:eastAsia="zh-CN"/>
        </w:rPr>
        <w:t xml:space="preserve">Support </w:t>
      </w:r>
      <w:r w:rsidRPr="00F20064">
        <w:rPr>
          <w:rFonts w:eastAsia="宋体"/>
          <w:b/>
          <w:i/>
          <w:szCs w:val="20"/>
          <w:lang w:eastAsia="zh-CN"/>
        </w:rPr>
        <w:t>periodical</w:t>
      </w:r>
      <w:r>
        <w:rPr>
          <w:rFonts w:eastAsia="宋体"/>
          <w:b/>
          <w:i/>
          <w:szCs w:val="20"/>
          <w:lang w:eastAsia="zh-CN"/>
        </w:rPr>
        <w:t xml:space="preserve"> and triggered SRS transmission.</w:t>
      </w:r>
    </w:p>
    <w:p w:rsidR="007072E6" w:rsidRPr="00794A6A" w:rsidRDefault="007072E6" w:rsidP="007072E6">
      <w:pPr>
        <w:pStyle w:val="a0"/>
        <w:rPr>
          <w:rFonts w:eastAsia="宋体"/>
          <w:b/>
          <w:szCs w:val="20"/>
          <w:lang w:eastAsia="zh-CN"/>
        </w:rPr>
      </w:pPr>
    </w:p>
    <w:p w:rsidR="007072E6" w:rsidRPr="00C47CB3" w:rsidRDefault="007072E6" w:rsidP="007072E6">
      <w:pPr>
        <w:pStyle w:val="1"/>
        <w:spacing w:after="120"/>
        <w:ind w:left="561" w:hanging="561"/>
      </w:pPr>
      <w:r w:rsidRPr="00510266">
        <w:t>References</w:t>
      </w:r>
    </w:p>
    <w:p w:rsidR="007072E6" w:rsidRDefault="007072E6" w:rsidP="00356E3F">
      <w:pPr>
        <w:pStyle w:val="a5"/>
        <w:numPr>
          <w:ilvl w:val="0"/>
          <w:numId w:val="2"/>
        </w:numPr>
        <w:spacing w:after="120"/>
        <w:rPr>
          <w:szCs w:val="20"/>
        </w:rPr>
      </w:pPr>
      <w:r w:rsidRPr="00F9601B">
        <w:rPr>
          <w:szCs w:val="20"/>
        </w:rPr>
        <w:t>R1-</w:t>
      </w:r>
      <w:r w:rsidR="00356E3F" w:rsidRPr="00356E3F">
        <w:rPr>
          <w:szCs w:val="20"/>
        </w:rPr>
        <w:t>1904893</w:t>
      </w:r>
      <w:r w:rsidRPr="00F9601B">
        <w:rPr>
          <w:szCs w:val="20"/>
        </w:rPr>
        <w:t>, “</w:t>
      </w:r>
      <w:r w:rsidRPr="00E71DF5">
        <w:rPr>
          <w:szCs w:val="20"/>
        </w:rPr>
        <w:t>UL signals and channels for NR-U</w:t>
      </w:r>
      <w:r w:rsidRPr="00DD1B5C">
        <w:rPr>
          <w:szCs w:val="20"/>
        </w:rPr>
        <w:t>”, OPPO.</w:t>
      </w:r>
    </w:p>
    <w:p w:rsidR="007072E6" w:rsidRPr="00984753" w:rsidRDefault="007072E6" w:rsidP="00984753">
      <w:pPr>
        <w:pStyle w:val="a5"/>
        <w:numPr>
          <w:ilvl w:val="0"/>
          <w:numId w:val="2"/>
        </w:numPr>
        <w:spacing w:after="120"/>
        <w:rPr>
          <w:szCs w:val="20"/>
        </w:rPr>
      </w:pPr>
      <w:r>
        <w:rPr>
          <w:szCs w:val="20"/>
        </w:rPr>
        <w:t xml:space="preserve">3GPP </w:t>
      </w:r>
      <w:r w:rsidRPr="00F9601B">
        <w:rPr>
          <w:szCs w:val="20"/>
        </w:rPr>
        <w:t>TS 38.104.</w:t>
      </w:r>
    </w:p>
    <w:p w:rsidR="00A037A6" w:rsidRDefault="00A037A6"/>
    <w:sectPr w:rsidR="00A037A6">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0BB" w:rsidRDefault="007140BB">
      <w:r>
        <w:separator/>
      </w:r>
    </w:p>
  </w:endnote>
  <w:endnote w:type="continuationSeparator" w:id="0">
    <w:p w:rsidR="007140BB" w:rsidRDefault="00714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0BB" w:rsidRDefault="007140BB">
      <w:r>
        <w:separator/>
      </w:r>
    </w:p>
  </w:footnote>
  <w:footnote w:type="continuationSeparator" w:id="0">
    <w:p w:rsidR="007140BB" w:rsidRDefault="00714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466" w:rsidRDefault="007140BB"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7AF75F2"/>
    <w:multiLevelType w:val="hybridMultilevel"/>
    <w:tmpl w:val="0B4CC536"/>
    <w:lvl w:ilvl="0" w:tplc="2098EA6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multilevel"/>
    <w:tmpl w:val="3AA46647"/>
    <w:lvl w:ilvl="0">
      <w:start w:val="1"/>
      <w:numFmt w:val="decimal"/>
      <w:pStyle w:val="1Char"/>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6"/>
  </w:num>
  <w:num w:numId="6">
    <w:abstractNumId w:val="3"/>
  </w:num>
  <w:num w:numId="7">
    <w:abstractNumId w:val="2"/>
  </w:num>
  <w:num w:numId="8">
    <w:abstractNumId w:val="11"/>
  </w:num>
  <w:num w:numId="9">
    <w:abstractNumId w:val="7"/>
  </w:num>
  <w:num w:numId="10">
    <w:abstractNumId w:val="8"/>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14B98"/>
    <w:rsid w:val="00136AF9"/>
    <w:rsid w:val="001755EC"/>
    <w:rsid w:val="00230477"/>
    <w:rsid w:val="00245FB1"/>
    <w:rsid w:val="002C6280"/>
    <w:rsid w:val="002D6328"/>
    <w:rsid w:val="00356E3F"/>
    <w:rsid w:val="003F72C7"/>
    <w:rsid w:val="004D21D5"/>
    <w:rsid w:val="004E1B62"/>
    <w:rsid w:val="00645A70"/>
    <w:rsid w:val="006E7BC8"/>
    <w:rsid w:val="007072E6"/>
    <w:rsid w:val="007140BB"/>
    <w:rsid w:val="00742D51"/>
    <w:rsid w:val="00880F95"/>
    <w:rsid w:val="008B7BAE"/>
    <w:rsid w:val="00900936"/>
    <w:rsid w:val="00984753"/>
    <w:rsid w:val="009961B0"/>
    <w:rsid w:val="009B10F0"/>
    <w:rsid w:val="009C3372"/>
    <w:rsid w:val="00A037A6"/>
    <w:rsid w:val="00AB0DF2"/>
    <w:rsid w:val="00AD628D"/>
    <w:rsid w:val="00B633C1"/>
    <w:rsid w:val="00C453F4"/>
    <w:rsid w:val="00CD541E"/>
    <w:rsid w:val="00D01B2B"/>
    <w:rsid w:val="00D666A3"/>
    <w:rsid w:val="00D722B8"/>
    <w:rsid w:val="00D85DC8"/>
    <w:rsid w:val="00DC6A69"/>
    <w:rsid w:val="00E223FA"/>
    <w:rsid w:val="00EF5FF2"/>
    <w:rsid w:val="00FA1543"/>
    <w:rsid w:val="00FB2C00"/>
    <w:rsid w:val="00FD7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 w:type="paragraph" w:styleId="a6">
    <w:name w:val="footer"/>
    <w:basedOn w:val="a"/>
    <w:link w:val="Char2"/>
    <w:uiPriority w:val="99"/>
    <w:unhideWhenUsed/>
    <w:rsid w:val="00FD7548"/>
    <w:pPr>
      <w:tabs>
        <w:tab w:val="center" w:pos="4320"/>
        <w:tab w:val="right" w:pos="8640"/>
      </w:tabs>
    </w:pPr>
  </w:style>
  <w:style w:type="character" w:customStyle="1" w:styleId="Char2">
    <w:name w:val="页脚 Char"/>
    <w:basedOn w:val="a1"/>
    <w:link w:val="a6"/>
    <w:uiPriority w:val="99"/>
    <w:rsid w:val="00FD7548"/>
    <w:rPr>
      <w:rFonts w:ascii="Times New Roman" w:eastAsia="Times New Roman" w:hAnsi="Times New Roman" w:cs="Times New Roman"/>
      <w:kern w:val="0"/>
      <w:sz w:val="20"/>
      <w:szCs w:val="24"/>
      <w:lang w:eastAsia="en-US"/>
    </w:rPr>
  </w:style>
  <w:style w:type="paragraph" w:styleId="a7">
    <w:name w:val="Balloon Text"/>
    <w:basedOn w:val="a"/>
    <w:link w:val="Char3"/>
    <w:uiPriority w:val="99"/>
    <w:semiHidden/>
    <w:unhideWhenUsed/>
    <w:rsid w:val="00645A70"/>
    <w:rPr>
      <w:rFonts w:ascii="Microsoft YaHei UI" w:eastAsia="Microsoft YaHei UI"/>
      <w:sz w:val="18"/>
      <w:szCs w:val="18"/>
    </w:rPr>
  </w:style>
  <w:style w:type="character" w:customStyle="1" w:styleId="Char3">
    <w:name w:val="批注框文本 Char"/>
    <w:basedOn w:val="a1"/>
    <w:link w:val="a7"/>
    <w:uiPriority w:val="99"/>
    <w:semiHidden/>
    <w:rsid w:val="00645A70"/>
    <w:rPr>
      <w:rFonts w:ascii="Microsoft YaHei UI" w:eastAsia="Microsoft YaHei UI" w:hAnsi="Times New Roman" w:cs="Times New Roman"/>
      <w:kern w:val="0"/>
      <w:sz w:val="18"/>
      <w:szCs w:val="18"/>
      <w:lang w:eastAsia="en-US"/>
    </w:rPr>
  </w:style>
  <w:style w:type="character" w:styleId="a8">
    <w:name w:val="Hyperlink"/>
    <w:uiPriority w:val="99"/>
    <w:rsid w:val="00880F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3.vsdx"/><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package" Target="embeddings/Microsoft_Visio___5.vsdx"/><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2.vsdx"/><Relationship Id="rId5" Type="http://schemas.openxmlformats.org/officeDocument/2006/relationships/footnotes" Target="footnotes.xml"/><Relationship Id="rId15" Type="http://schemas.openxmlformats.org/officeDocument/2006/relationships/package" Target="embeddings/Microsoft_Visio___4.vsd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__1.vsdx"/><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6</Pages>
  <Words>2010</Words>
  <Characters>11462</Characters>
  <Application>Microsoft Office Word</Application>
  <DocSecurity>0</DocSecurity>
  <Lines>95</Lines>
  <Paragraphs>26</Paragraphs>
  <ScaleCrop>false</ScaleCrop>
  <Company>oppo</Company>
  <LinksUpToDate>false</LinksUpToDate>
  <CharactersWithSpaces>13446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43</cp:revision>
  <dcterms:created xsi:type="dcterms:W3CDTF">2019-02-15T23:47:00Z</dcterms:created>
  <dcterms:modified xsi:type="dcterms:W3CDTF">2019-05-02T15:27:00Z</dcterms:modified>
</cp:coreProperties>
</file>