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365DEB" w:rsidRDefault="0077751A" w:rsidP="003F0555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/>
          <w:bCs/>
          <w:sz w:val="22"/>
          <w:szCs w:val="22"/>
          <w:lang w:val="en-GB" w:eastAsia="zh-CN"/>
        </w:rPr>
        <w:t>#9</w:t>
      </w:r>
      <w:r w:rsidR="00857346">
        <w:rPr>
          <w:rFonts w:eastAsia="宋体" w:cs="Arial" w:hint="eastAsia"/>
          <w:bCs/>
          <w:sz w:val="22"/>
          <w:szCs w:val="22"/>
          <w:lang w:val="en-GB" w:eastAsia="zh-CN"/>
        </w:rPr>
        <w:t>7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CD50D6" w:rsidRPr="00CD50D6">
        <w:rPr>
          <w:sz w:val="22"/>
          <w:szCs w:val="22"/>
        </w:rPr>
        <w:t>R1-1906335</w:t>
      </w:r>
    </w:p>
    <w:p w:rsidR="0077751A" w:rsidRDefault="00857346" w:rsidP="003F0555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en-GB" w:eastAsia="zh-CN"/>
        </w:rPr>
      </w:pPr>
      <w:r w:rsidRPr="007E3CF9">
        <w:rPr>
          <w:rFonts w:eastAsiaTheme="minorEastAsia" w:cs="Arial" w:hint="eastAsia"/>
          <w:bCs/>
          <w:sz w:val="22"/>
          <w:szCs w:val="22"/>
          <w:lang w:eastAsia="zh-CN"/>
        </w:rPr>
        <w:t>Reno, USA</w:t>
      </w:r>
      <w:r w:rsidRPr="00365DEB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13</w:t>
      </w:r>
      <w:r w:rsidRPr="007E3CF9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Pr="00365DEB">
        <w:rPr>
          <w:rFonts w:cs="Arial"/>
          <w:bCs/>
          <w:sz w:val="22"/>
          <w:szCs w:val="22"/>
          <w:lang w:eastAsia="ja-JP"/>
        </w:rPr>
        <w:t xml:space="preserve"> – 1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7</w:t>
      </w:r>
      <w:r w:rsidRPr="007E3CF9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Pr="00365DEB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>May</w:t>
      </w:r>
      <w:r w:rsidRPr="00365DEB">
        <w:rPr>
          <w:rFonts w:cs="Arial"/>
          <w:bCs/>
          <w:sz w:val="22"/>
          <w:szCs w:val="22"/>
          <w:lang w:eastAsia="ja-JP"/>
        </w:rPr>
        <w:t>, 2019</w:t>
      </w:r>
    </w:p>
    <w:p w:rsidR="00830F4E" w:rsidRPr="00F82C21" w:rsidRDefault="00830F4E" w:rsidP="003F0555">
      <w:pPr>
        <w:pStyle w:val="ad"/>
        <w:ind w:left="-2"/>
        <w:jc w:val="both"/>
        <w:rPr>
          <w:sz w:val="22"/>
          <w:szCs w:val="22"/>
          <w:lang w:val="en-GB"/>
        </w:rPr>
      </w:pPr>
    </w:p>
    <w:p w:rsidR="00830F4E" w:rsidRPr="0052231C" w:rsidRDefault="00830F4E" w:rsidP="003F0555">
      <w:pPr>
        <w:pStyle w:val="ad"/>
        <w:tabs>
          <w:tab w:val="clear" w:pos="4536"/>
          <w:tab w:val="left" w:pos="1800"/>
        </w:tabs>
        <w:ind w:left="1798" w:hanging="1800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750121" w:rsidRDefault="00830F4E" w:rsidP="003F0555">
      <w:pPr>
        <w:pStyle w:val="ad"/>
        <w:tabs>
          <w:tab w:val="clear" w:pos="4536"/>
          <w:tab w:val="left" w:pos="1800"/>
        </w:tabs>
        <w:ind w:left="-2"/>
        <w:jc w:val="both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65DEB" w:rsidRPr="00365DEB">
        <w:rPr>
          <w:sz w:val="22"/>
          <w:szCs w:val="22"/>
        </w:rPr>
        <w:t xml:space="preserve">Discussion on </w:t>
      </w:r>
      <w:r w:rsidR="00750121">
        <w:rPr>
          <w:rFonts w:eastAsiaTheme="minorEastAsia" w:hint="eastAsia"/>
          <w:sz w:val="22"/>
          <w:szCs w:val="22"/>
          <w:lang w:eastAsia="zh-CN"/>
        </w:rPr>
        <w:t>DL SPS overlapping</w:t>
      </w:r>
    </w:p>
    <w:p w:rsidR="00830F4E" w:rsidRPr="002E080F" w:rsidRDefault="00830F4E" w:rsidP="003F0555">
      <w:pPr>
        <w:pStyle w:val="ad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365DEB">
        <w:rPr>
          <w:rFonts w:eastAsia="宋体"/>
          <w:sz w:val="22"/>
          <w:szCs w:val="22"/>
          <w:lang w:eastAsia="zh-CN"/>
        </w:rPr>
        <w:t>2.6.</w:t>
      </w:r>
      <w:r w:rsidR="00365DEB">
        <w:rPr>
          <w:rFonts w:eastAsia="宋体" w:hint="eastAsia"/>
          <w:sz w:val="22"/>
          <w:szCs w:val="22"/>
          <w:lang w:eastAsia="zh-CN"/>
        </w:rPr>
        <w:t>7</w:t>
      </w:r>
    </w:p>
    <w:p w:rsidR="00830F4E" w:rsidRPr="0052231C" w:rsidRDefault="00830F4E" w:rsidP="003F0555">
      <w:pPr>
        <w:pStyle w:val="ad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3F0555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:rsidR="00830F4E" w:rsidRPr="0052231C" w:rsidRDefault="00830F4E" w:rsidP="003F0555">
      <w:pPr>
        <w:pStyle w:val="1"/>
        <w:ind w:left="565"/>
        <w:jc w:val="both"/>
      </w:pPr>
      <w:bookmarkStart w:id="3" w:name="_Ref521334010"/>
      <w:r w:rsidRPr="0052231C">
        <w:t>Introduction</w:t>
      </w:r>
      <w:bookmarkEnd w:id="3"/>
    </w:p>
    <w:p w:rsidR="00750121" w:rsidRDefault="00750121" w:rsidP="00750121">
      <w:pPr>
        <w:snapToGrid w:val="0"/>
        <w:spacing w:after="120"/>
        <w:rPr>
          <w:rFonts w:eastAsia="宋体"/>
          <w:szCs w:val="21"/>
          <w:lang w:eastAsia="zh-CN"/>
        </w:rPr>
      </w:pPr>
      <w:bookmarkStart w:id="4" w:name="OLE_LINK4"/>
      <w:r>
        <w:rPr>
          <w:rFonts w:eastAsia="宋体" w:hint="eastAsia"/>
          <w:szCs w:val="21"/>
          <w:lang w:eastAsia="zh-CN"/>
        </w:rPr>
        <w:t>According to</w:t>
      </w:r>
      <w:r>
        <w:rPr>
          <w:rFonts w:eastAsia="宋体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 xml:space="preserve">the </w:t>
      </w:r>
      <w:r>
        <w:rPr>
          <w:rFonts w:eastAsia="宋体"/>
          <w:szCs w:val="21"/>
          <w:lang w:eastAsia="zh-CN"/>
        </w:rPr>
        <w:t>new WID of NR Industrial Internet of Things (</w:t>
      </w:r>
      <w:proofErr w:type="spellStart"/>
      <w:r>
        <w:rPr>
          <w:rFonts w:eastAsia="宋体"/>
          <w:szCs w:val="21"/>
          <w:lang w:eastAsia="zh-CN"/>
        </w:rPr>
        <w:t>IoT</w:t>
      </w:r>
      <w:proofErr w:type="spellEnd"/>
      <w:r>
        <w:rPr>
          <w:rFonts w:eastAsia="宋体"/>
          <w:szCs w:val="21"/>
          <w:lang w:eastAsia="zh-CN"/>
        </w:rPr>
        <w:t>)</w:t>
      </w:r>
      <w:r>
        <w:rPr>
          <w:rFonts w:eastAsia="宋体" w:hint="eastAsia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>approved in RAN#83[1]</w:t>
      </w:r>
      <w:r>
        <w:rPr>
          <w:rFonts w:eastAsia="宋体" w:hint="eastAsia"/>
          <w:szCs w:val="21"/>
          <w:lang w:eastAsia="zh-CN"/>
        </w:rPr>
        <w:t>,</w:t>
      </w:r>
      <w:r>
        <w:rPr>
          <w:rFonts w:eastAsia="宋体"/>
          <w:szCs w:val="21"/>
          <w:lang w:eastAsia="zh-CN"/>
        </w:rPr>
        <w:t xml:space="preserve"> the following objective</w:t>
      </w:r>
      <w:r>
        <w:rPr>
          <w:rFonts w:eastAsia="宋体" w:hint="eastAsia"/>
          <w:szCs w:val="21"/>
          <w:lang w:eastAsia="zh-CN"/>
        </w:rPr>
        <w:t>s</w:t>
      </w:r>
      <w:r>
        <w:rPr>
          <w:rFonts w:eastAsia="宋体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related to NR TSC enhancement are specified</w:t>
      </w:r>
      <w:r>
        <w:rPr>
          <w:rFonts w:eastAsia="宋体"/>
          <w:szCs w:val="21"/>
          <w:lang w:eastAsia="zh-CN"/>
        </w:rPr>
        <w:t>:</w:t>
      </w:r>
    </w:p>
    <w:tbl>
      <w:tblPr>
        <w:tblStyle w:val="af3"/>
        <w:tblW w:w="8144" w:type="dxa"/>
        <w:tblInd w:w="328" w:type="dxa"/>
        <w:tblLayout w:type="fixed"/>
        <w:tblLook w:val="04A0" w:firstRow="1" w:lastRow="0" w:firstColumn="1" w:lastColumn="0" w:noHBand="0" w:noVBand="1"/>
      </w:tblPr>
      <w:tblGrid>
        <w:gridCol w:w="8144"/>
      </w:tblGrid>
      <w:tr w:rsidR="00750121" w:rsidTr="005B0890">
        <w:tc>
          <w:tcPr>
            <w:tcW w:w="8144" w:type="dxa"/>
          </w:tcPr>
          <w:p w:rsidR="00750121" w:rsidRPr="00262EF7" w:rsidRDefault="00750121" w:rsidP="005B0890">
            <w:pPr>
              <w:spacing w:afterLines="50" w:after="120"/>
              <w:jc w:val="both"/>
              <w:rPr>
                <w:rFonts w:eastAsia="DengXian"/>
                <w:bCs/>
                <w:lang w:eastAsia="en-GB"/>
              </w:rPr>
            </w:pPr>
            <w:r w:rsidRPr="00262EF7">
              <w:rPr>
                <w:rFonts w:eastAsia="DengXian"/>
                <w:bCs/>
                <w:lang w:eastAsia="en-GB"/>
              </w:rPr>
              <w:t>The detailed objectives for NR TSC-related enhancements include:</w:t>
            </w:r>
          </w:p>
          <w:p w:rsidR="00750121" w:rsidRPr="00262EF7" w:rsidRDefault="00750121" w:rsidP="00750121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300" w:left="957" w:hanging="357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262EF7">
              <w:rPr>
                <w:rFonts w:eastAsia="DengXian"/>
                <w:lang w:eastAsia="en-GB"/>
              </w:rPr>
              <w:t xml:space="preserve">Specify enhancements to satisfy </w:t>
            </w:r>
            <w:proofErr w:type="spellStart"/>
            <w:r w:rsidRPr="00262EF7">
              <w:rPr>
                <w:rFonts w:eastAsia="DengXian"/>
                <w:lang w:eastAsia="en-GB"/>
              </w:rPr>
              <w:t>QoS</w:t>
            </w:r>
            <w:proofErr w:type="spellEnd"/>
            <w:r w:rsidRPr="00262EF7">
              <w:rPr>
                <w:rFonts w:eastAsia="DengXian"/>
                <w:lang w:eastAsia="en-GB"/>
              </w:rPr>
              <w:t xml:space="preserve"> for wireless Ethernet when using TSC traffic patterns, including </w:t>
            </w:r>
          </w:p>
          <w:p w:rsidR="00750121" w:rsidRPr="00262EF7" w:rsidRDefault="00750121" w:rsidP="00750121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600" w:left="1557" w:hanging="357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262EF7">
              <w:rPr>
                <w:rFonts w:eastAsia="DengXian"/>
                <w:lang w:eastAsia="en-GB"/>
              </w:rPr>
              <w:t>Support for multiple simultaneous active semi-persistent scheduling (SPS) configurations for a given BWP of a UE. [RAN2, RAN1].</w:t>
            </w:r>
          </w:p>
          <w:p w:rsidR="00750121" w:rsidRPr="00262EF7" w:rsidRDefault="00750121" w:rsidP="00750121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600" w:left="1557" w:hanging="357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262EF7">
              <w:rPr>
                <w:rFonts w:eastAsia="DengXian"/>
                <w:lang w:eastAsia="en-GB"/>
              </w:rPr>
              <w:t>Support for shorter SPS periodicities than the existing ones [RAN2, RAN1].</w:t>
            </w:r>
          </w:p>
          <w:p w:rsidR="00750121" w:rsidRPr="00354A2A" w:rsidRDefault="00750121" w:rsidP="00750121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Chars="300" w:left="957" w:hanging="357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262EF7">
              <w:rPr>
                <w:rFonts w:eastAsia="DengXian"/>
                <w:lang w:eastAsia="en-GB"/>
              </w:rPr>
              <w:t>Address support for TSC message periodicities with non-integer multiple of NR supported CG/SPS periodicities, as captured in TR 38.825, section 6.5.2. [RAN2, RAN1].</w:t>
            </w:r>
          </w:p>
        </w:tc>
      </w:tr>
      <w:bookmarkEnd w:id="4"/>
    </w:tbl>
    <w:p w:rsidR="00365DEB" w:rsidRDefault="00365DEB" w:rsidP="003F0555">
      <w:pPr>
        <w:pStyle w:val="a0"/>
        <w:rPr>
          <w:rFonts w:eastAsia="宋体"/>
          <w:lang w:eastAsia="zh-CN"/>
        </w:rPr>
      </w:pPr>
    </w:p>
    <w:p w:rsidR="00750121" w:rsidRDefault="00750121" w:rsidP="003F0555">
      <w:pPr>
        <w:pStyle w:val="a0"/>
        <w:rPr>
          <w:rFonts w:eastAsia="宋体"/>
          <w:lang w:eastAsia="zh-CN"/>
        </w:rPr>
      </w:pPr>
      <w:r>
        <w:rPr>
          <w:rFonts w:eastAsia="DengXian" w:hint="eastAsia"/>
          <w:lang w:eastAsia="zh-CN"/>
        </w:rPr>
        <w:t xml:space="preserve">Similar to </w:t>
      </w:r>
      <w:r w:rsidRPr="00750121">
        <w:rPr>
          <w:rFonts w:eastAsia="DengXian"/>
          <w:lang w:eastAsia="zh-CN"/>
        </w:rPr>
        <w:t xml:space="preserve">collision </w:t>
      </w:r>
      <w:r>
        <w:rPr>
          <w:rFonts w:eastAsia="DengXian" w:hint="eastAsia"/>
          <w:lang w:eastAsia="zh-CN"/>
        </w:rPr>
        <w:t xml:space="preserve">between </w:t>
      </w:r>
      <w:r w:rsidRPr="00750121">
        <w:rPr>
          <w:rFonts w:eastAsia="DengXian"/>
          <w:lang w:eastAsia="zh-CN"/>
        </w:rPr>
        <w:t xml:space="preserve">multiple </w:t>
      </w:r>
      <w:r>
        <w:rPr>
          <w:rFonts w:eastAsia="DengXian" w:hint="eastAsia"/>
          <w:lang w:eastAsia="zh-CN"/>
        </w:rPr>
        <w:t xml:space="preserve">UL </w:t>
      </w:r>
      <w:r w:rsidRPr="00750121">
        <w:rPr>
          <w:rFonts w:eastAsia="DengXian"/>
          <w:lang w:eastAsia="zh-CN"/>
        </w:rPr>
        <w:t>configured grant configurations</w:t>
      </w:r>
      <w:r>
        <w:rPr>
          <w:rFonts w:eastAsia="DengXian" w:hint="eastAsia"/>
          <w:lang w:eastAsia="zh-CN"/>
        </w:rPr>
        <w:t xml:space="preserve">, at least time domain resource overlapping among multiple SPS configurations </w:t>
      </w:r>
      <w:r w:rsidR="009B2282">
        <w:rPr>
          <w:rFonts w:eastAsia="DengXian" w:hint="eastAsia"/>
          <w:lang w:eastAsia="zh-CN"/>
        </w:rPr>
        <w:t xml:space="preserve">or </w:t>
      </w:r>
      <w:r w:rsidR="0000067A">
        <w:rPr>
          <w:rFonts w:eastAsia="DengXian" w:hint="eastAsia"/>
          <w:lang w:eastAsia="zh-CN"/>
        </w:rPr>
        <w:t xml:space="preserve">overlapping between </w:t>
      </w:r>
      <w:r w:rsidR="009B2282">
        <w:rPr>
          <w:rFonts w:eastAsia="DengXian" w:hint="eastAsia"/>
          <w:lang w:eastAsia="zh-CN"/>
        </w:rPr>
        <w:t xml:space="preserve">SPS </w:t>
      </w:r>
      <w:r w:rsidR="0000067A">
        <w:rPr>
          <w:rFonts w:eastAsia="DengXian" w:hint="eastAsia"/>
          <w:lang w:eastAsia="zh-CN"/>
        </w:rPr>
        <w:t xml:space="preserve">and </w:t>
      </w:r>
      <w:r w:rsidR="009B2282">
        <w:rPr>
          <w:rFonts w:eastAsia="DengXian" w:hint="eastAsia"/>
          <w:lang w:eastAsia="zh-CN"/>
        </w:rPr>
        <w:t xml:space="preserve">dynamic PDSCH </w:t>
      </w:r>
      <w:r>
        <w:rPr>
          <w:rFonts w:eastAsia="DengXian" w:hint="eastAsia"/>
          <w:lang w:eastAsia="zh-CN"/>
        </w:rPr>
        <w:t xml:space="preserve">may exist </w:t>
      </w:r>
      <w:r w:rsidR="0000067A">
        <w:rPr>
          <w:rFonts w:eastAsia="DengXian" w:hint="eastAsia"/>
          <w:lang w:eastAsia="zh-CN"/>
        </w:rPr>
        <w:t xml:space="preserve">due to </w:t>
      </w:r>
      <w:r>
        <w:rPr>
          <w:rFonts w:eastAsia="DengXian" w:hint="eastAsia"/>
          <w:lang w:eastAsia="zh-CN"/>
        </w:rPr>
        <w:t>s</w:t>
      </w:r>
      <w:r>
        <w:rPr>
          <w:rFonts w:eastAsia="宋体" w:hint="eastAsia"/>
          <w:lang w:eastAsia="zh-CN"/>
        </w:rPr>
        <w:t>horter SPS periodicities and</w:t>
      </w:r>
      <w:r w:rsidRPr="00750121">
        <w:rPr>
          <w:rFonts w:eastAsia="DengXian"/>
          <w:lang w:eastAsia="en-GB"/>
        </w:rPr>
        <w:t xml:space="preserve"> </w:t>
      </w:r>
      <w:r w:rsidRPr="00262EF7">
        <w:rPr>
          <w:rFonts w:eastAsia="DengXian"/>
          <w:lang w:eastAsia="en-GB"/>
        </w:rPr>
        <w:t xml:space="preserve">multiple simultaneous </w:t>
      </w:r>
      <w:r>
        <w:rPr>
          <w:rFonts w:eastAsia="DengXian"/>
          <w:lang w:eastAsia="en-GB"/>
        </w:rPr>
        <w:t>SPS</w:t>
      </w:r>
      <w:r>
        <w:rPr>
          <w:rFonts w:eastAsia="DengXian" w:hint="eastAsia"/>
          <w:lang w:eastAsia="zh-CN"/>
        </w:rPr>
        <w:t xml:space="preserve"> </w:t>
      </w:r>
      <w:r w:rsidRPr="00262EF7">
        <w:rPr>
          <w:rFonts w:eastAsia="DengXian"/>
          <w:lang w:eastAsia="en-GB"/>
        </w:rPr>
        <w:t>configurations for a given BWP of a UE</w:t>
      </w:r>
      <w:r>
        <w:rPr>
          <w:rFonts w:eastAsia="DengXian" w:hint="eastAsia"/>
          <w:lang w:eastAsia="zh-CN"/>
        </w:rPr>
        <w:t xml:space="preserve">. In this contribution, </w:t>
      </w:r>
      <w:r w:rsidR="00AA4B1F">
        <w:rPr>
          <w:rFonts w:eastAsia="DengXian" w:hint="eastAsia"/>
          <w:lang w:eastAsia="zh-CN"/>
        </w:rPr>
        <w:t>DL SPS overlapping is discussed.</w:t>
      </w:r>
    </w:p>
    <w:p w:rsidR="00A836E5" w:rsidRDefault="00A836E5" w:rsidP="003F0555">
      <w:pPr>
        <w:pStyle w:val="1"/>
        <w:jc w:val="both"/>
      </w:pPr>
      <w:r>
        <w:t>D</w:t>
      </w:r>
      <w:r w:rsidR="00FE275F">
        <w:t>iscussion</w:t>
      </w:r>
    </w:p>
    <w:p w:rsidR="00AA4B1F" w:rsidRPr="00FA29ED" w:rsidRDefault="00BD54A3" w:rsidP="00AA4B1F">
      <w:pPr>
        <w:pStyle w:val="2"/>
      </w:pPr>
      <w:r>
        <w:rPr>
          <w:rFonts w:eastAsiaTheme="minorEastAsia" w:hint="eastAsia"/>
        </w:rPr>
        <w:t>Overlapping</w:t>
      </w:r>
      <w:r w:rsidR="00AA4B1F" w:rsidRPr="00FA29ED">
        <w:t xml:space="preserve"> among multiple SPS configurations</w:t>
      </w:r>
    </w:p>
    <w:p w:rsidR="00AA4B1F" w:rsidRDefault="00AA4B1F" w:rsidP="00AA4B1F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532FE2">
        <w:rPr>
          <w:rFonts w:eastAsiaTheme="minorEastAsia"/>
          <w:lang w:eastAsia="zh-CN"/>
        </w:rPr>
        <w:t>multiple SPS configurations</w:t>
      </w:r>
      <w:r>
        <w:rPr>
          <w:rFonts w:eastAsiaTheme="minorEastAsia" w:hint="eastAsia"/>
          <w:lang w:eastAsia="zh-CN"/>
        </w:rPr>
        <w:t xml:space="preserve"> targeting </w:t>
      </w:r>
      <w:r w:rsidRPr="00A3473E">
        <w:rPr>
          <w:rFonts w:eastAsiaTheme="minorEastAsia"/>
          <w:lang w:eastAsia="zh-CN"/>
        </w:rPr>
        <w:t>TSC message periodicities with non-integer multiple of NR supported CG/SPS periodicities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x-none" w:eastAsia="zh-CN"/>
        </w:rPr>
        <w:t>different SPS configurations are configured to provide more starting opportunities in order to align with the service data arriving time. There is no conflict for this case.</w:t>
      </w:r>
    </w:p>
    <w:p w:rsidR="00633AB9" w:rsidRDefault="00AA4B1F" w:rsidP="00AA4B1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x-none" w:eastAsia="zh-CN"/>
        </w:rPr>
        <w:t xml:space="preserve">For </w:t>
      </w:r>
      <w:r w:rsidRPr="00532FE2">
        <w:rPr>
          <w:rFonts w:eastAsiaTheme="minorEastAsia"/>
          <w:lang w:eastAsia="zh-CN"/>
        </w:rPr>
        <w:t>multiple SPS configurations</w:t>
      </w:r>
      <w:r>
        <w:rPr>
          <w:rFonts w:eastAsiaTheme="minorEastAsia" w:hint="eastAsia"/>
          <w:lang w:eastAsia="zh-CN"/>
        </w:rPr>
        <w:t xml:space="preserve"> targeting different services/traffic types, </w:t>
      </w:r>
      <w:r w:rsidR="00633AB9">
        <w:rPr>
          <w:rFonts w:eastAsiaTheme="minorEastAsia" w:hint="eastAsia"/>
          <w:lang w:eastAsia="zh-CN"/>
        </w:rPr>
        <w:t>there may be three cases to consider:</w:t>
      </w:r>
    </w:p>
    <w:p w:rsidR="00633AB9" w:rsidRDefault="00633AB9" w:rsidP="00AA4B1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1: Multiple SPS configurations are configured without any overlapping in time domain. </w:t>
      </w:r>
    </w:p>
    <w:p w:rsidR="005E5931" w:rsidRDefault="006A2137" w:rsidP="000B20C3">
      <w:pPr>
        <w:pStyle w:val="a0"/>
        <w:jc w:val="center"/>
        <w:rPr>
          <w:rFonts w:eastAsiaTheme="minorEastAsia"/>
          <w:lang w:eastAsia="zh-CN"/>
        </w:rPr>
      </w:pPr>
      <w:r>
        <w:object w:dxaOrig="7283" w:dyaOrig="4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5pt;height:135.5pt" o:ole="">
            <v:imagedata r:id="rId9" o:title=""/>
          </v:shape>
          <o:OLEObject Type="Embed" ProgID="Visio.Drawing.11" ShapeID="_x0000_i1025" DrawAspect="Content" ObjectID="_1618158488" r:id="rId10"/>
        </w:object>
      </w:r>
    </w:p>
    <w:p w:rsidR="006A2137" w:rsidRPr="006A2137" w:rsidRDefault="006A2137" w:rsidP="000B20C3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multiple SPS configurations without overlapping in time domain</w:t>
      </w:r>
    </w:p>
    <w:p w:rsidR="001D271F" w:rsidRDefault="001D271F" w:rsidP="00AA4B1F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lastRenderedPageBreak/>
        <w:t xml:space="preserve">Case 2: Multiple SPS configurations with time domain resource overlapping are configured </w:t>
      </w:r>
      <w:r w:rsidR="005E5931">
        <w:rPr>
          <w:rFonts w:eastAsiaTheme="minorEastAsia" w:hint="eastAsia"/>
          <w:lang w:eastAsia="zh-CN"/>
        </w:rPr>
        <w:t xml:space="preserve">with </w:t>
      </w:r>
      <w:r>
        <w:rPr>
          <w:rFonts w:eastAsiaTheme="minorEastAsia" w:hint="eastAsia"/>
          <w:lang w:val="x-none" w:eastAsia="zh-CN"/>
        </w:rPr>
        <w:t xml:space="preserve">non-overlapping frequency domain resources. That is to say, if time domain overlapping exists,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>
        <w:rPr>
          <w:rFonts w:eastAsiaTheme="minorEastAsia" w:hint="eastAsia"/>
          <w:lang w:val="x-none" w:eastAsia="zh-CN"/>
        </w:rPr>
        <w:t xml:space="preserve"> can transmit multiple SPS PDSCHs by FDM mode. </w:t>
      </w:r>
    </w:p>
    <w:p w:rsidR="006A2137" w:rsidRDefault="005718BF" w:rsidP="000B20C3">
      <w:pPr>
        <w:pStyle w:val="a0"/>
        <w:jc w:val="center"/>
        <w:rPr>
          <w:rFonts w:eastAsiaTheme="minorEastAsia"/>
          <w:lang w:eastAsia="zh-CN"/>
        </w:rPr>
      </w:pPr>
      <w:r>
        <w:object w:dxaOrig="6716" w:dyaOrig="4677">
          <v:shape id="_x0000_i1026" type="#_x0000_t75" style="width:200pt;height:139.5pt" o:ole="">
            <v:imagedata r:id="rId11" o:title=""/>
          </v:shape>
          <o:OLEObject Type="Embed" ProgID="Visio.Drawing.11" ShapeID="_x0000_i1026" DrawAspect="Content" ObjectID="_1618158489" r:id="rId12"/>
        </w:object>
      </w:r>
    </w:p>
    <w:p w:rsidR="006A2137" w:rsidRPr="000B20C3" w:rsidRDefault="006A2137" w:rsidP="000B20C3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5718B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multiple SPS configurations with overlapping in only time domain </w:t>
      </w:r>
    </w:p>
    <w:p w:rsidR="005E5931" w:rsidRPr="0082761B" w:rsidRDefault="001D271F" w:rsidP="00FE6E7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x-none" w:eastAsia="zh-CN"/>
        </w:rPr>
        <w:t xml:space="preserve">Case 3: If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>
        <w:rPr>
          <w:rFonts w:eastAsiaTheme="minorEastAsia" w:hint="eastAsia"/>
          <w:lang w:val="x-none" w:eastAsia="zh-CN"/>
        </w:rPr>
        <w:t xml:space="preserve"> can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t allocate non-overlapping frequency domain resources to multiple </w:t>
      </w:r>
      <w:r>
        <w:rPr>
          <w:rFonts w:eastAsiaTheme="minorEastAsia" w:hint="eastAsia"/>
          <w:lang w:eastAsia="zh-CN"/>
        </w:rPr>
        <w:t>SPS configurations with time domain resource overlapping, the collision in both time domain and frequency domain needs to be handled</w:t>
      </w:r>
      <w:r w:rsidR="0082761B">
        <w:rPr>
          <w:rFonts w:eastAsiaTheme="minorEastAsia" w:hint="eastAsia"/>
          <w:lang w:eastAsia="zh-CN"/>
        </w:rPr>
        <w:t>.</w:t>
      </w:r>
    </w:p>
    <w:p w:rsidR="005718BF" w:rsidRDefault="005718BF" w:rsidP="000B20C3">
      <w:pPr>
        <w:pStyle w:val="a0"/>
        <w:jc w:val="center"/>
        <w:rPr>
          <w:rFonts w:eastAsiaTheme="minorEastAsia"/>
          <w:lang w:eastAsia="zh-CN"/>
        </w:rPr>
      </w:pPr>
      <w:r>
        <w:object w:dxaOrig="6716" w:dyaOrig="4393">
          <v:shape id="_x0000_i1027" type="#_x0000_t75" style="width:204.5pt;height:133.5pt" o:ole="">
            <v:imagedata r:id="rId13" o:title=""/>
          </v:shape>
          <o:OLEObject Type="Embed" ProgID="Visio.Drawing.11" ShapeID="_x0000_i1027" DrawAspect="Content" ObjectID="_1618158490" r:id="rId14"/>
        </w:object>
      </w:r>
    </w:p>
    <w:p w:rsidR="005718BF" w:rsidRPr="005718BF" w:rsidRDefault="005718BF" w:rsidP="000B20C3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9E2D8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: multiple SPS configurations with overlapping in both time domain and frequency domain</w:t>
      </w:r>
    </w:p>
    <w:p w:rsidR="00FE6E75" w:rsidRDefault="005E5931" w:rsidP="00FE6E7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case 1, </w:t>
      </w:r>
      <w:r>
        <w:rPr>
          <w:rFonts w:eastAsia="DengXian" w:hint="eastAsia"/>
          <w:lang w:eastAsia="zh-CN"/>
        </w:rPr>
        <w:t xml:space="preserve">it does not need any special handling. For case 2 and case 3, </w:t>
      </w:r>
      <w:bookmarkStart w:id="5" w:name="OLE_LINK8"/>
      <w:bookmarkStart w:id="6" w:name="OLE_LINK9"/>
      <w:r>
        <w:rPr>
          <w:rFonts w:eastAsia="DengXian" w:hint="eastAsia"/>
          <w:lang w:eastAsia="zh-CN"/>
        </w:rPr>
        <w:t>special handling the same as out-of-order PDSCH with time domain resource overlapping can be used.</w:t>
      </w:r>
      <w:bookmarkEnd w:id="5"/>
      <w:bookmarkEnd w:id="6"/>
    </w:p>
    <w:p w:rsidR="001D271F" w:rsidRPr="000B20C3" w:rsidRDefault="004369F6" w:rsidP="00AA4B1F">
      <w:pPr>
        <w:pStyle w:val="a0"/>
        <w:rPr>
          <w:rFonts w:eastAsiaTheme="minorEastAsia"/>
          <w:b/>
          <w:lang w:eastAsia="zh-CN"/>
        </w:rPr>
      </w:pPr>
      <w:r w:rsidRPr="005E5931">
        <w:rPr>
          <w:rFonts w:eastAsiaTheme="minorEastAsia" w:hint="eastAsia"/>
          <w:b/>
          <w:lang w:eastAsia="zh-CN"/>
        </w:rPr>
        <w:t xml:space="preserve">Proposal 1: </w:t>
      </w:r>
      <w:r w:rsidR="005E5931" w:rsidRPr="000B20C3">
        <w:rPr>
          <w:rFonts w:eastAsiaTheme="minorEastAsia"/>
          <w:b/>
          <w:lang w:eastAsia="zh-CN"/>
        </w:rPr>
        <w:t xml:space="preserve">For the case of </w:t>
      </w:r>
      <w:r w:rsidR="005E5931" w:rsidRPr="005E5931">
        <w:rPr>
          <w:rFonts w:eastAsiaTheme="minorEastAsia" w:hint="eastAsia"/>
          <w:b/>
          <w:lang w:eastAsia="zh-CN"/>
        </w:rPr>
        <w:t>m</w:t>
      </w:r>
      <w:r w:rsidR="005E5931" w:rsidRPr="000B20C3">
        <w:rPr>
          <w:rFonts w:eastAsiaTheme="minorEastAsia"/>
          <w:b/>
          <w:lang w:eastAsia="zh-CN"/>
        </w:rPr>
        <w:t xml:space="preserve">ultiple SPS configurations with time domain resource overlapping, </w:t>
      </w:r>
      <w:r w:rsidR="005E5931" w:rsidRPr="000B20C3">
        <w:rPr>
          <w:rFonts w:eastAsia="DengXian"/>
          <w:b/>
          <w:lang w:eastAsia="zh-CN"/>
        </w:rPr>
        <w:t>special handling the same as out-of-order PDSCH with time domain resource overlapping can be used.</w:t>
      </w:r>
      <w:r w:rsidR="005E5931" w:rsidRPr="000B20C3">
        <w:rPr>
          <w:rFonts w:eastAsiaTheme="minorEastAsia"/>
          <w:b/>
          <w:lang w:eastAsia="zh-CN"/>
        </w:rPr>
        <w:t xml:space="preserve"> </w:t>
      </w:r>
    </w:p>
    <w:p w:rsidR="00AA4B1F" w:rsidRPr="000B20C3" w:rsidRDefault="00BD54A3" w:rsidP="000B20C3">
      <w:pPr>
        <w:pStyle w:val="2"/>
        <w:rPr>
          <w:rFonts w:eastAsiaTheme="minorEastAsia"/>
        </w:rPr>
      </w:pPr>
      <w:r>
        <w:rPr>
          <w:rFonts w:eastAsiaTheme="minorEastAsia" w:hint="eastAsia"/>
        </w:rPr>
        <w:t>Overlapping</w:t>
      </w:r>
      <w:r w:rsidR="00AA4B1F" w:rsidRPr="00FA29ED">
        <w:t xml:space="preserve"> between dynamic PDSCH and DL SPS</w:t>
      </w:r>
    </w:p>
    <w:p w:rsidR="009E2D89" w:rsidRDefault="00AA4B1F" w:rsidP="00AA4B1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SPS is for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and dynamic PDSCH is for URLLC, consider such a case:</w:t>
      </w:r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 </w:t>
      </w:r>
      <w:r w:rsidRPr="00A3568E">
        <w:rPr>
          <w:rFonts w:eastAsiaTheme="minorEastAsia"/>
          <w:lang w:eastAsia="zh-CN"/>
        </w:rPr>
        <w:t>dynamic U</w:t>
      </w:r>
      <w:r>
        <w:rPr>
          <w:rFonts w:eastAsiaTheme="minorEastAsia" w:hint="eastAsia"/>
          <w:lang w:eastAsia="zh-CN"/>
        </w:rPr>
        <w:t>R</w:t>
      </w:r>
      <w:r w:rsidRPr="00A3568E">
        <w:rPr>
          <w:rFonts w:eastAsiaTheme="minorEastAsia"/>
          <w:lang w:eastAsia="zh-CN"/>
        </w:rPr>
        <w:t>LLC</w:t>
      </w:r>
      <w:r>
        <w:rPr>
          <w:rFonts w:eastAsiaTheme="minorEastAsia" w:hint="eastAsia"/>
          <w:lang w:eastAsia="zh-CN"/>
        </w:rPr>
        <w:t xml:space="preserve"> PDSCH arrives and need</w:t>
      </w:r>
      <w:r w:rsidR="003D6EF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be scheduled as soon as possible when an SPS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is still in transmission</w:t>
      </w:r>
      <w:r w:rsidR="007F16E7">
        <w:rPr>
          <w:rFonts w:eastAsiaTheme="minorEastAsia" w:hint="eastAsia"/>
          <w:lang w:eastAsia="zh-CN"/>
        </w:rPr>
        <w:t xml:space="preserve">, in which case the URLLLC PUSCH needs to be scheduled on resources overlapped with SPS </w:t>
      </w:r>
      <w:proofErr w:type="spellStart"/>
      <w:r w:rsidR="007F16E7">
        <w:rPr>
          <w:rFonts w:eastAsiaTheme="minorEastAsia" w:hint="eastAsia"/>
          <w:lang w:eastAsia="zh-CN"/>
        </w:rPr>
        <w:t>eMBB</w:t>
      </w:r>
      <w:proofErr w:type="spellEnd"/>
      <w:r w:rsidR="007F16E7">
        <w:rPr>
          <w:rFonts w:eastAsiaTheme="minorEastAsia" w:hint="eastAsia"/>
          <w:lang w:eastAsia="zh-CN"/>
        </w:rPr>
        <w:t xml:space="preserve"> PDSCH</w:t>
      </w:r>
      <w:r w:rsidR="009E2D89">
        <w:rPr>
          <w:rFonts w:eastAsiaTheme="minorEastAsia" w:hint="eastAsia"/>
          <w:lang w:eastAsia="zh-CN"/>
        </w:rPr>
        <w:t xml:space="preserve">. The principle used in Rel-15 that dynamic PDSCH always prioritizes SPS PDSCH can be followed. Hence, </w:t>
      </w:r>
      <w:proofErr w:type="spellStart"/>
      <w:r w:rsidRPr="00A3568E">
        <w:rPr>
          <w:rFonts w:eastAsiaTheme="minorEastAsia"/>
          <w:lang w:eastAsia="zh-CN"/>
        </w:rPr>
        <w:t>gNB</w:t>
      </w:r>
      <w:proofErr w:type="spellEnd"/>
      <w:r w:rsidRPr="00A3568E">
        <w:rPr>
          <w:rFonts w:eastAsiaTheme="minorEastAsia"/>
          <w:lang w:eastAsia="zh-CN"/>
        </w:rPr>
        <w:t xml:space="preserve"> can either drop </w:t>
      </w:r>
      <w:proofErr w:type="spellStart"/>
      <w:r w:rsidRPr="00A3568E">
        <w:rPr>
          <w:rFonts w:eastAsiaTheme="minorEastAsia"/>
          <w:lang w:eastAsia="zh-CN"/>
        </w:rPr>
        <w:t>eMBB</w:t>
      </w:r>
      <w:proofErr w:type="spellEnd"/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>or put</w:t>
      </w:r>
      <w:r w:rsidR="007F16E7">
        <w:rPr>
          <w:rFonts w:eastAsiaTheme="minorEastAsia" w:hint="eastAsia"/>
          <w:lang w:eastAsia="zh-CN"/>
        </w:rPr>
        <w:t xml:space="preserve"> SPS</w:t>
      </w:r>
      <w:r w:rsidRPr="00A3568E">
        <w:rPr>
          <w:rFonts w:eastAsiaTheme="minorEastAsia"/>
          <w:lang w:eastAsia="zh-CN"/>
        </w:rPr>
        <w:t xml:space="preserve"> </w:t>
      </w:r>
      <w:proofErr w:type="spellStart"/>
      <w:r w:rsidRPr="00A3568E">
        <w:rPr>
          <w:rFonts w:eastAsiaTheme="minorEastAsia"/>
          <w:lang w:eastAsia="zh-CN"/>
        </w:rPr>
        <w:t>eMBB</w:t>
      </w:r>
      <w:proofErr w:type="spellEnd"/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 xml:space="preserve">into the </w:t>
      </w:r>
      <w:r w:rsidR="007F16E7">
        <w:rPr>
          <w:rFonts w:eastAsiaTheme="minorEastAsia" w:hint="eastAsia"/>
          <w:lang w:eastAsia="zh-CN"/>
        </w:rPr>
        <w:t xml:space="preserve">dynamic </w:t>
      </w:r>
      <w:r w:rsidRPr="00A3568E">
        <w:rPr>
          <w:rFonts w:eastAsiaTheme="minorEastAsia"/>
          <w:lang w:eastAsia="zh-CN"/>
        </w:rPr>
        <w:t xml:space="preserve">URLLC PDSCH. </w:t>
      </w:r>
      <w:r w:rsidR="009E2D89">
        <w:rPr>
          <w:rFonts w:eastAsiaTheme="minorEastAsia" w:hint="eastAsia"/>
          <w:lang w:eastAsia="zh-CN"/>
        </w:rPr>
        <w:t>It needs no special handling at UE side.</w:t>
      </w:r>
    </w:p>
    <w:p w:rsidR="00AA4B1F" w:rsidRPr="00A3568E" w:rsidRDefault="00AA4B1F" w:rsidP="00AA4B1F">
      <w:pPr>
        <w:pStyle w:val="a0"/>
        <w:rPr>
          <w:rFonts w:eastAsiaTheme="minorEastAsia"/>
          <w:lang w:eastAsia="zh-CN"/>
        </w:rPr>
      </w:pPr>
      <w:r w:rsidRPr="00A3568E">
        <w:rPr>
          <w:rFonts w:eastAsiaTheme="minorEastAsia"/>
          <w:lang w:eastAsia="zh-CN"/>
        </w:rPr>
        <w:t xml:space="preserve">If SPS is for URLLC, and dynamic </w:t>
      </w:r>
      <w:r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 xml:space="preserve">is for </w:t>
      </w:r>
      <w:proofErr w:type="spellStart"/>
      <w:r w:rsidRPr="00A3568E">
        <w:rPr>
          <w:rFonts w:eastAsiaTheme="minorEastAsia"/>
          <w:lang w:eastAsia="zh-CN"/>
        </w:rPr>
        <w:t>eMBB</w:t>
      </w:r>
      <w:proofErr w:type="spellEnd"/>
      <w:r w:rsidRPr="00A3568E">
        <w:rPr>
          <w:rFonts w:eastAsiaTheme="minorEastAsia"/>
          <w:lang w:eastAsia="zh-CN"/>
        </w:rPr>
        <w:t xml:space="preserve">, </w:t>
      </w:r>
      <w:proofErr w:type="spellStart"/>
      <w:r w:rsidRPr="00A3568E">
        <w:rPr>
          <w:rFonts w:eastAsiaTheme="minorEastAsia"/>
          <w:lang w:eastAsia="zh-CN"/>
        </w:rPr>
        <w:t>gNB</w:t>
      </w:r>
      <w:proofErr w:type="spellEnd"/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</w:t>
      </w:r>
      <w:r w:rsidR="002B55F6">
        <w:rPr>
          <w:rFonts w:eastAsiaTheme="minorEastAsia" w:hint="eastAsia"/>
          <w:lang w:eastAsia="zh-CN"/>
        </w:rPr>
        <w:t xml:space="preserve">avoid dynamically </w:t>
      </w:r>
      <w:r>
        <w:rPr>
          <w:rFonts w:eastAsiaTheme="minorEastAsia" w:hint="eastAsia"/>
          <w:lang w:eastAsia="zh-CN"/>
        </w:rPr>
        <w:t xml:space="preserve">allocating </w:t>
      </w:r>
      <w:r w:rsidR="002B55F6">
        <w:rPr>
          <w:rFonts w:eastAsiaTheme="minorEastAsia" w:hint="eastAsia"/>
          <w:lang w:eastAsia="zh-CN"/>
        </w:rPr>
        <w:t>PDSCH</w:t>
      </w:r>
      <w:r>
        <w:rPr>
          <w:rFonts w:eastAsiaTheme="minorEastAsia" w:hint="eastAsia"/>
          <w:lang w:eastAsia="zh-CN"/>
        </w:rPr>
        <w:t xml:space="preserve"> </w:t>
      </w:r>
      <w:r w:rsidR="002B55F6">
        <w:rPr>
          <w:rFonts w:eastAsiaTheme="minorEastAsia" w:hint="eastAsia"/>
          <w:lang w:eastAsia="zh-CN"/>
        </w:rPr>
        <w:t xml:space="preserve">overlapping </w:t>
      </w:r>
      <w:r>
        <w:rPr>
          <w:rFonts w:eastAsiaTheme="minorEastAsia" w:hint="eastAsia"/>
          <w:lang w:eastAsia="zh-CN"/>
        </w:rPr>
        <w:t xml:space="preserve">with the </w:t>
      </w:r>
      <w:r w:rsidR="002B55F6">
        <w:rPr>
          <w:rFonts w:eastAsiaTheme="minorEastAsia" w:hint="eastAsia"/>
          <w:lang w:eastAsia="zh-CN"/>
        </w:rPr>
        <w:t>SPS PDSCH in time</w:t>
      </w:r>
      <w:r w:rsidRPr="00A3568E">
        <w:rPr>
          <w:rFonts w:eastAsiaTheme="minorEastAsia"/>
          <w:lang w:eastAsia="zh-CN"/>
        </w:rPr>
        <w:t xml:space="preserve">. </w:t>
      </w:r>
    </w:p>
    <w:p w:rsidR="00085E14" w:rsidRDefault="00BD54A3" w:rsidP="003F0555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proofErr w:type="spellStart"/>
      <w:r w:rsidR="009E2D89">
        <w:rPr>
          <w:rFonts w:eastAsiaTheme="minorEastAsia" w:hint="eastAsia"/>
          <w:b/>
          <w:lang w:eastAsia="zh-CN"/>
        </w:rPr>
        <w:t>gNB</w:t>
      </w:r>
      <w:proofErr w:type="spellEnd"/>
      <w:r w:rsidR="009E2D89">
        <w:rPr>
          <w:rFonts w:eastAsiaTheme="minorEastAsia" w:hint="eastAsia"/>
          <w:b/>
          <w:lang w:eastAsia="zh-CN"/>
        </w:rPr>
        <w:t xml:space="preserve"> can handle conflicts between dynamic PDSCH and DL SPS</w:t>
      </w:r>
      <w:r w:rsidR="001B3C06">
        <w:rPr>
          <w:rFonts w:eastAsiaTheme="minorEastAsia" w:hint="eastAsia"/>
          <w:b/>
          <w:lang w:eastAsia="zh-CN"/>
        </w:rPr>
        <w:t>. No special handling is needed at UE side.</w:t>
      </w:r>
    </w:p>
    <w:p w:rsidR="004F7B60" w:rsidRDefault="004F7B60" w:rsidP="004F7B60">
      <w:pPr>
        <w:pStyle w:val="1"/>
        <w:ind w:left="431" w:hanging="431"/>
        <w:jc w:val="both"/>
      </w:pPr>
      <w:r>
        <w:rPr>
          <w:rFonts w:hint="eastAsia"/>
        </w:rPr>
        <w:t>Conclusion</w:t>
      </w:r>
    </w:p>
    <w:p w:rsidR="009B2282" w:rsidRDefault="004F7B60" w:rsidP="003F0555">
      <w:pPr>
        <w:jc w:val="both"/>
        <w:rPr>
          <w:rFonts w:eastAsia="DengXian"/>
          <w:lang w:eastAsia="zh-CN"/>
        </w:rPr>
      </w:pPr>
      <w:r>
        <w:rPr>
          <w:rFonts w:eastAsia="宋体"/>
          <w:lang w:eastAsia="zh-CN"/>
        </w:rPr>
        <w:t>This contribution discuss</w:t>
      </w:r>
      <w:r w:rsidR="009B2282">
        <w:rPr>
          <w:rFonts w:eastAsia="宋体" w:hint="eastAsia"/>
          <w:lang w:eastAsia="zh-CN"/>
        </w:rPr>
        <w:t xml:space="preserve">es </w:t>
      </w:r>
      <w:r w:rsidR="009B2282">
        <w:rPr>
          <w:rFonts w:eastAsia="DengXian" w:hint="eastAsia"/>
          <w:lang w:eastAsia="zh-CN"/>
        </w:rPr>
        <w:t>overlapping among multiple SPS configurations or SPS with dynamic PDSCH, following proposals are obtained:</w:t>
      </w:r>
    </w:p>
    <w:p w:rsidR="005C4196" w:rsidRPr="00F81F83" w:rsidRDefault="005C4196" w:rsidP="005C4196">
      <w:pPr>
        <w:pStyle w:val="a0"/>
        <w:rPr>
          <w:rFonts w:eastAsiaTheme="minorEastAsia"/>
          <w:b/>
          <w:lang w:eastAsia="zh-CN"/>
        </w:rPr>
      </w:pPr>
      <w:r w:rsidRPr="005E5931">
        <w:rPr>
          <w:rFonts w:eastAsiaTheme="minorEastAsia" w:hint="eastAsia"/>
          <w:b/>
          <w:lang w:eastAsia="zh-CN"/>
        </w:rPr>
        <w:t xml:space="preserve">Proposal 1: For the case </w:t>
      </w:r>
      <w:r w:rsidRPr="006A2137">
        <w:rPr>
          <w:rFonts w:eastAsiaTheme="minorEastAsia" w:hint="eastAsia"/>
          <w:b/>
          <w:lang w:eastAsia="zh-CN"/>
        </w:rPr>
        <w:t>of m</w:t>
      </w:r>
      <w:r w:rsidRPr="00F81F83">
        <w:rPr>
          <w:rFonts w:eastAsiaTheme="minorEastAsia" w:hint="eastAsia"/>
          <w:b/>
          <w:lang w:eastAsia="zh-CN"/>
        </w:rPr>
        <w:t xml:space="preserve">ultiple SPS configurations without any overlapping in time domain, no special handling is needed. For the case of </w:t>
      </w:r>
      <w:r w:rsidRPr="005E5931">
        <w:rPr>
          <w:rFonts w:eastAsiaTheme="minorEastAsia" w:hint="eastAsia"/>
          <w:b/>
          <w:lang w:eastAsia="zh-CN"/>
        </w:rPr>
        <w:t>m</w:t>
      </w:r>
      <w:r w:rsidRPr="00F81F83">
        <w:rPr>
          <w:rFonts w:eastAsiaTheme="minorEastAsia" w:hint="eastAsia"/>
          <w:b/>
          <w:lang w:eastAsia="zh-CN"/>
        </w:rPr>
        <w:t xml:space="preserve">ultiple SPS configurations with time domain resource </w:t>
      </w:r>
      <w:r w:rsidRPr="00F81F83">
        <w:rPr>
          <w:rFonts w:eastAsiaTheme="minorEastAsia" w:hint="eastAsia"/>
          <w:b/>
          <w:lang w:eastAsia="zh-CN"/>
        </w:rPr>
        <w:lastRenderedPageBreak/>
        <w:t xml:space="preserve">overlapping, </w:t>
      </w:r>
      <w:r w:rsidRPr="00F81F83">
        <w:rPr>
          <w:rFonts w:eastAsia="DengXian" w:hint="eastAsia"/>
          <w:b/>
          <w:lang w:eastAsia="zh-CN"/>
        </w:rPr>
        <w:t>special handling the same as out-of-order PDSCH with time domain resource overlapping can be used.</w:t>
      </w:r>
      <w:r w:rsidRPr="00F81F83">
        <w:rPr>
          <w:rFonts w:eastAsiaTheme="minorEastAsia" w:hint="eastAsia"/>
          <w:b/>
          <w:lang w:eastAsia="zh-CN"/>
        </w:rPr>
        <w:t xml:space="preserve"> </w:t>
      </w:r>
    </w:p>
    <w:p w:rsidR="005C4196" w:rsidRDefault="005C4196" w:rsidP="005C4196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can handle conflicts between dynamic PDSCH and DL SPS. No special handling is needed at UE side.</w:t>
      </w:r>
      <w:bookmarkStart w:id="7" w:name="_GoBack"/>
      <w:bookmarkEnd w:id="7"/>
    </w:p>
    <w:p w:rsidR="00830F4E" w:rsidRPr="0052231C" w:rsidRDefault="00830F4E" w:rsidP="003F0555">
      <w:pPr>
        <w:pStyle w:val="1"/>
        <w:jc w:val="both"/>
      </w:pPr>
      <w:r w:rsidRPr="0052231C">
        <w:t>References</w:t>
      </w:r>
    </w:p>
    <w:p w:rsidR="00A8249E" w:rsidRPr="004B4A1B" w:rsidRDefault="004B4A1B" w:rsidP="003F055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8" w:name="_Ref509915661"/>
      <w:bookmarkStart w:id="9" w:name="_Ref506196618"/>
      <w:bookmarkStart w:id="10" w:name="_Ref503528421"/>
      <w:bookmarkStart w:id="11" w:name="_Ref503294753"/>
      <w:bookmarkStart w:id="12" w:name="_Ref492653725"/>
      <w:bookmarkStart w:id="13" w:name="_Ref498702536"/>
      <w:bookmarkStart w:id="14" w:name="_Ref520883466"/>
      <w:bookmarkStart w:id="15" w:name="_Ref534625869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="00975689">
        <w:rPr>
          <w:rFonts w:eastAsia="宋体"/>
          <w:noProof/>
          <w:lang w:eastAsia="zh-CN"/>
        </w:rPr>
        <w:t>-190</w:t>
      </w:r>
      <w:r>
        <w:rPr>
          <w:rFonts w:eastAsia="宋体" w:hint="eastAsia"/>
          <w:noProof/>
          <w:lang w:eastAsia="zh-CN"/>
        </w:rPr>
        <w:t>728</w:t>
      </w:r>
      <w:r w:rsidR="004C5B77">
        <w:rPr>
          <w:rFonts w:eastAsia="宋体"/>
          <w:noProof/>
          <w:lang w:eastAsia="zh-CN"/>
        </w:rPr>
        <w:t xml:space="preserve">, </w:t>
      </w:r>
      <w:r w:rsidR="00975689">
        <w:rPr>
          <w:rFonts w:eastAsia="宋体"/>
          <w:noProof/>
          <w:lang w:eastAsia="zh-CN"/>
        </w:rPr>
        <w:t>“</w:t>
      </w:r>
      <w:r w:rsidRPr="004B4A1B">
        <w:rPr>
          <w:rFonts w:eastAsia="宋体"/>
          <w:noProof/>
          <w:lang w:val="en-GB" w:eastAsia="zh-CN"/>
        </w:rPr>
        <w:t>New WID: Support of NR Industrial Internet of Things (IoT)</w:t>
      </w:r>
      <w:r w:rsidR="00975689">
        <w:rPr>
          <w:rFonts w:eastAsia="宋体"/>
          <w:bCs/>
          <w:noProof/>
          <w:lang w:eastAsia="zh-CN"/>
        </w:rPr>
        <w:t>”</w:t>
      </w:r>
      <w:r w:rsidR="004C5B77">
        <w:rPr>
          <w:rFonts w:eastAsia="宋体"/>
          <w:noProof/>
          <w:lang w:eastAsia="zh-CN"/>
        </w:rPr>
        <w:t xml:space="preserve">,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B4A1B">
        <w:rPr>
          <w:rFonts w:eastAsia="宋体"/>
          <w:noProof/>
          <w:lang w:eastAsia="zh-CN"/>
        </w:rPr>
        <w:t>Nokia, Nokia Shanghai Bell</w:t>
      </w:r>
    </w:p>
    <w:sectPr w:rsidR="00A8249E" w:rsidRPr="004B4A1B" w:rsidSect="00785BEB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F3" w:rsidRDefault="008A58F3" w:rsidP="00E9523A">
      <w:pPr>
        <w:ind w:left="-2"/>
      </w:pPr>
      <w:r>
        <w:separator/>
      </w:r>
    </w:p>
  </w:endnote>
  <w:endnote w:type="continuationSeparator" w:id="0">
    <w:p w:rsidR="008A58F3" w:rsidRDefault="008A58F3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F3" w:rsidRDefault="008A58F3" w:rsidP="00E9523A">
      <w:pPr>
        <w:ind w:left="-2"/>
      </w:pPr>
      <w:r>
        <w:separator/>
      </w:r>
    </w:p>
  </w:footnote>
  <w:footnote w:type="continuationSeparator" w:id="0">
    <w:p w:rsidR="008A58F3" w:rsidRDefault="008A58F3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747" w:rsidRPr="001A329E" w:rsidRDefault="00624747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5AB7949"/>
    <w:multiLevelType w:val="hybridMultilevel"/>
    <w:tmpl w:val="911C6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E351E"/>
    <w:multiLevelType w:val="hybridMultilevel"/>
    <w:tmpl w:val="9F50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769C2"/>
    <w:multiLevelType w:val="multilevel"/>
    <w:tmpl w:val="2A1769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A6DA8BE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4A67050"/>
    <w:multiLevelType w:val="hybridMultilevel"/>
    <w:tmpl w:val="7D70A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C54B3"/>
    <w:multiLevelType w:val="hybridMultilevel"/>
    <w:tmpl w:val="277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8">
    <w:nsid w:val="71854C4D"/>
    <w:multiLevelType w:val="hybridMultilevel"/>
    <w:tmpl w:val="4C942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512C6"/>
    <w:multiLevelType w:val="hybridMultilevel"/>
    <w:tmpl w:val="F8BC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94FE2"/>
    <w:multiLevelType w:val="hybridMultilevel"/>
    <w:tmpl w:val="AF78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425B3B"/>
    <w:multiLevelType w:val="hybridMultilevel"/>
    <w:tmpl w:val="F7CAC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4F5AA1"/>
    <w:multiLevelType w:val="hybridMultilevel"/>
    <w:tmpl w:val="7A048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9"/>
  </w:num>
  <w:num w:numId="7">
    <w:abstractNumId w:val="6"/>
  </w:num>
  <w:num w:numId="8">
    <w:abstractNumId w:val="8"/>
  </w:num>
  <w:num w:numId="9">
    <w:abstractNumId w:val="10"/>
  </w:num>
  <w:num w:numId="10">
    <w:abstractNumId w:val="1"/>
  </w:num>
  <w:num w:numId="11">
    <w:abstractNumId w:val="2"/>
  </w:num>
  <w:num w:numId="12">
    <w:abstractNumId w:val="12"/>
  </w:num>
  <w:num w:numId="13">
    <w:abstractNumId w:val="3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7A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1818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1AF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4BD"/>
    <w:rsid w:val="00054151"/>
    <w:rsid w:val="00054B92"/>
    <w:rsid w:val="0005514B"/>
    <w:rsid w:val="0005592F"/>
    <w:rsid w:val="00055FF1"/>
    <w:rsid w:val="000563A3"/>
    <w:rsid w:val="00057AB9"/>
    <w:rsid w:val="0006076C"/>
    <w:rsid w:val="00060DB4"/>
    <w:rsid w:val="00061E8F"/>
    <w:rsid w:val="000620EB"/>
    <w:rsid w:val="000621CF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97F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39"/>
    <w:rsid w:val="00083CB2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0C3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18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838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729F"/>
    <w:rsid w:val="00110194"/>
    <w:rsid w:val="00110795"/>
    <w:rsid w:val="0011094B"/>
    <w:rsid w:val="00110F3F"/>
    <w:rsid w:val="001112CC"/>
    <w:rsid w:val="00112105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1CE9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67600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ACF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39CA"/>
    <w:rsid w:val="001A3C56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3C06"/>
    <w:rsid w:val="001B42BF"/>
    <w:rsid w:val="001B42F8"/>
    <w:rsid w:val="001B4654"/>
    <w:rsid w:val="001B48F3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4DAC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71F"/>
    <w:rsid w:val="001D2E39"/>
    <w:rsid w:val="001D2F70"/>
    <w:rsid w:val="001D322B"/>
    <w:rsid w:val="001D349F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A6F"/>
    <w:rsid w:val="001E0EFF"/>
    <w:rsid w:val="001E1361"/>
    <w:rsid w:val="001E13C0"/>
    <w:rsid w:val="001E15FB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E7BC1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398"/>
    <w:rsid w:val="002268B7"/>
    <w:rsid w:val="002274B4"/>
    <w:rsid w:val="00230796"/>
    <w:rsid w:val="00230EC2"/>
    <w:rsid w:val="002315DD"/>
    <w:rsid w:val="00231D7B"/>
    <w:rsid w:val="00231E88"/>
    <w:rsid w:val="00232157"/>
    <w:rsid w:val="00232229"/>
    <w:rsid w:val="002337A0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A12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43A5"/>
    <w:rsid w:val="00285986"/>
    <w:rsid w:val="00285DF4"/>
    <w:rsid w:val="00286970"/>
    <w:rsid w:val="00286E96"/>
    <w:rsid w:val="00287400"/>
    <w:rsid w:val="00287A24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1D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6C0"/>
    <w:rsid w:val="002B189E"/>
    <w:rsid w:val="002B1EA4"/>
    <w:rsid w:val="002B2253"/>
    <w:rsid w:val="002B2882"/>
    <w:rsid w:val="002B3055"/>
    <w:rsid w:val="002B3407"/>
    <w:rsid w:val="002B3628"/>
    <w:rsid w:val="002B39C4"/>
    <w:rsid w:val="002B3ABB"/>
    <w:rsid w:val="002B3D4C"/>
    <w:rsid w:val="002B4136"/>
    <w:rsid w:val="002B4333"/>
    <w:rsid w:val="002B4D9A"/>
    <w:rsid w:val="002B4F75"/>
    <w:rsid w:val="002B55F6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9D8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3626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3E25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21A9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5DEB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382"/>
    <w:rsid w:val="00383F2E"/>
    <w:rsid w:val="0038471C"/>
    <w:rsid w:val="003855BE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BAB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0848"/>
    <w:rsid w:val="003B169F"/>
    <w:rsid w:val="003B1B52"/>
    <w:rsid w:val="003B27A5"/>
    <w:rsid w:val="003B3094"/>
    <w:rsid w:val="003B4861"/>
    <w:rsid w:val="003B4A27"/>
    <w:rsid w:val="003B4D36"/>
    <w:rsid w:val="003B5001"/>
    <w:rsid w:val="003B5312"/>
    <w:rsid w:val="003B5CA5"/>
    <w:rsid w:val="003B6322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69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6E4C"/>
    <w:rsid w:val="003C7223"/>
    <w:rsid w:val="003C7D4A"/>
    <w:rsid w:val="003D01CE"/>
    <w:rsid w:val="003D0A09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A8A"/>
    <w:rsid w:val="003D6D5C"/>
    <w:rsid w:val="003D6EF3"/>
    <w:rsid w:val="003D7E8A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55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2652F"/>
    <w:rsid w:val="004301E8"/>
    <w:rsid w:val="004303B4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69F6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A32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2CBD"/>
    <w:rsid w:val="00463315"/>
    <w:rsid w:val="004635F6"/>
    <w:rsid w:val="0046478E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91B"/>
    <w:rsid w:val="00477BD8"/>
    <w:rsid w:val="004800E2"/>
    <w:rsid w:val="004802CE"/>
    <w:rsid w:val="0048039B"/>
    <w:rsid w:val="004814FC"/>
    <w:rsid w:val="0048211F"/>
    <w:rsid w:val="004822CD"/>
    <w:rsid w:val="00482CDE"/>
    <w:rsid w:val="00483BF0"/>
    <w:rsid w:val="00484405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4A1B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77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67F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6C71"/>
    <w:rsid w:val="004E7A9F"/>
    <w:rsid w:val="004F1822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B60"/>
    <w:rsid w:val="004F7F18"/>
    <w:rsid w:val="005001B5"/>
    <w:rsid w:val="00500503"/>
    <w:rsid w:val="00501A58"/>
    <w:rsid w:val="00501AD6"/>
    <w:rsid w:val="005029FB"/>
    <w:rsid w:val="00503FEA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8B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9B6"/>
    <w:rsid w:val="00541A55"/>
    <w:rsid w:val="0054284E"/>
    <w:rsid w:val="00542F64"/>
    <w:rsid w:val="00544155"/>
    <w:rsid w:val="00544522"/>
    <w:rsid w:val="0054545C"/>
    <w:rsid w:val="00545700"/>
    <w:rsid w:val="005463D2"/>
    <w:rsid w:val="00546E92"/>
    <w:rsid w:val="00550479"/>
    <w:rsid w:val="00550D6E"/>
    <w:rsid w:val="00552D5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8BF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678F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6C6"/>
    <w:rsid w:val="005C3E27"/>
    <w:rsid w:val="005C4196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95D"/>
    <w:rsid w:val="005D0C6C"/>
    <w:rsid w:val="005D1F0A"/>
    <w:rsid w:val="005D3480"/>
    <w:rsid w:val="005D3597"/>
    <w:rsid w:val="005D410A"/>
    <w:rsid w:val="005D47C0"/>
    <w:rsid w:val="005D5A59"/>
    <w:rsid w:val="005D5F6B"/>
    <w:rsid w:val="005D60A4"/>
    <w:rsid w:val="005D62A3"/>
    <w:rsid w:val="005D6572"/>
    <w:rsid w:val="005D6677"/>
    <w:rsid w:val="005D6DD9"/>
    <w:rsid w:val="005E00B7"/>
    <w:rsid w:val="005E14A9"/>
    <w:rsid w:val="005E14DA"/>
    <w:rsid w:val="005E1984"/>
    <w:rsid w:val="005E294F"/>
    <w:rsid w:val="005E3573"/>
    <w:rsid w:val="005E3698"/>
    <w:rsid w:val="005E4A01"/>
    <w:rsid w:val="005E591D"/>
    <w:rsid w:val="005E5931"/>
    <w:rsid w:val="005E5F82"/>
    <w:rsid w:val="005E5F9E"/>
    <w:rsid w:val="005E6581"/>
    <w:rsid w:val="005E7304"/>
    <w:rsid w:val="005E7DDE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3AB9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600E"/>
    <w:rsid w:val="006561DB"/>
    <w:rsid w:val="0065644C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CC9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69A"/>
    <w:rsid w:val="00673F5A"/>
    <w:rsid w:val="006749C5"/>
    <w:rsid w:val="0067534D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2FCF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137"/>
    <w:rsid w:val="006A2485"/>
    <w:rsid w:val="006A2685"/>
    <w:rsid w:val="006A2AAD"/>
    <w:rsid w:val="006A2EC7"/>
    <w:rsid w:val="006A37B2"/>
    <w:rsid w:val="006A4462"/>
    <w:rsid w:val="006A4F16"/>
    <w:rsid w:val="006A5DA2"/>
    <w:rsid w:val="006A5F9A"/>
    <w:rsid w:val="006A665F"/>
    <w:rsid w:val="006A666F"/>
    <w:rsid w:val="006A6C2E"/>
    <w:rsid w:val="006A6DDD"/>
    <w:rsid w:val="006A793A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8CE"/>
    <w:rsid w:val="006F4AE6"/>
    <w:rsid w:val="006F4B60"/>
    <w:rsid w:val="006F4E62"/>
    <w:rsid w:val="006F510B"/>
    <w:rsid w:val="006F5C62"/>
    <w:rsid w:val="006F686A"/>
    <w:rsid w:val="006F6EA4"/>
    <w:rsid w:val="006F7D39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6F74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797B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A8C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121"/>
    <w:rsid w:val="00750C95"/>
    <w:rsid w:val="00751617"/>
    <w:rsid w:val="00751C0E"/>
    <w:rsid w:val="00752489"/>
    <w:rsid w:val="00752884"/>
    <w:rsid w:val="007528DE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AD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7751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7B8"/>
    <w:rsid w:val="007A19F2"/>
    <w:rsid w:val="007A1F96"/>
    <w:rsid w:val="007A2A6F"/>
    <w:rsid w:val="007A3B00"/>
    <w:rsid w:val="007A4256"/>
    <w:rsid w:val="007A499A"/>
    <w:rsid w:val="007A49EF"/>
    <w:rsid w:val="007A57A1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3FF8"/>
    <w:rsid w:val="007D40C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228"/>
    <w:rsid w:val="007E2BF2"/>
    <w:rsid w:val="007E30C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6E7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06F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A54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D58"/>
    <w:rsid w:val="00826E63"/>
    <w:rsid w:val="008274D5"/>
    <w:rsid w:val="0082761B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56B0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E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46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A5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F32"/>
    <w:rsid w:val="00881BE3"/>
    <w:rsid w:val="00883454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9777F"/>
    <w:rsid w:val="008A0DB3"/>
    <w:rsid w:val="008A19A6"/>
    <w:rsid w:val="008A1D61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F3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70E"/>
    <w:rsid w:val="008C1956"/>
    <w:rsid w:val="008C22C3"/>
    <w:rsid w:val="008C26CB"/>
    <w:rsid w:val="008C27F9"/>
    <w:rsid w:val="008C3805"/>
    <w:rsid w:val="008C3A2B"/>
    <w:rsid w:val="008C47AD"/>
    <w:rsid w:val="008C490E"/>
    <w:rsid w:val="008C5042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652"/>
    <w:rsid w:val="008D1D2D"/>
    <w:rsid w:val="008D2648"/>
    <w:rsid w:val="008D2677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0B69"/>
    <w:rsid w:val="008E1A62"/>
    <w:rsid w:val="008E26A6"/>
    <w:rsid w:val="008E36C3"/>
    <w:rsid w:val="008E38F9"/>
    <w:rsid w:val="008E3FA3"/>
    <w:rsid w:val="008E4739"/>
    <w:rsid w:val="008E4DB4"/>
    <w:rsid w:val="008E4DE2"/>
    <w:rsid w:val="008E5194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C52"/>
    <w:rsid w:val="00914E1E"/>
    <w:rsid w:val="0091571D"/>
    <w:rsid w:val="009163DE"/>
    <w:rsid w:val="009168FC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A1"/>
    <w:rsid w:val="00936C80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357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68A5"/>
    <w:rsid w:val="00956B63"/>
    <w:rsid w:val="009571BD"/>
    <w:rsid w:val="00957BCE"/>
    <w:rsid w:val="00957FC6"/>
    <w:rsid w:val="00960104"/>
    <w:rsid w:val="00960344"/>
    <w:rsid w:val="00960442"/>
    <w:rsid w:val="00962195"/>
    <w:rsid w:val="0096224B"/>
    <w:rsid w:val="0096224D"/>
    <w:rsid w:val="00963028"/>
    <w:rsid w:val="009647D5"/>
    <w:rsid w:val="009649D0"/>
    <w:rsid w:val="00964B93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25E7"/>
    <w:rsid w:val="009734DC"/>
    <w:rsid w:val="00973742"/>
    <w:rsid w:val="00973CC8"/>
    <w:rsid w:val="00974CEC"/>
    <w:rsid w:val="00974EDB"/>
    <w:rsid w:val="0097555D"/>
    <w:rsid w:val="00975689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4291"/>
    <w:rsid w:val="00994DA0"/>
    <w:rsid w:val="00994E80"/>
    <w:rsid w:val="009951B4"/>
    <w:rsid w:val="009971CC"/>
    <w:rsid w:val="009976E3"/>
    <w:rsid w:val="00997A08"/>
    <w:rsid w:val="00997DE1"/>
    <w:rsid w:val="009A00AB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5C6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282"/>
    <w:rsid w:val="009B255E"/>
    <w:rsid w:val="009B283B"/>
    <w:rsid w:val="009B2CDC"/>
    <w:rsid w:val="009B30EF"/>
    <w:rsid w:val="009B3155"/>
    <w:rsid w:val="009B3214"/>
    <w:rsid w:val="009B39C5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2A91"/>
    <w:rsid w:val="009E2D89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F96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118"/>
    <w:rsid w:val="00A34297"/>
    <w:rsid w:val="00A34478"/>
    <w:rsid w:val="00A345DA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1D42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950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B1F"/>
    <w:rsid w:val="00AA4D17"/>
    <w:rsid w:val="00AA4E0E"/>
    <w:rsid w:val="00AA4E5A"/>
    <w:rsid w:val="00AA6C1B"/>
    <w:rsid w:val="00AB054E"/>
    <w:rsid w:val="00AB0A8F"/>
    <w:rsid w:val="00AB27AF"/>
    <w:rsid w:val="00AB2C35"/>
    <w:rsid w:val="00AB38D1"/>
    <w:rsid w:val="00AB3B96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2DAA"/>
    <w:rsid w:val="00AE3917"/>
    <w:rsid w:val="00AE4116"/>
    <w:rsid w:val="00AE45E1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972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07F0D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4BE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3A42"/>
    <w:rsid w:val="00B345AA"/>
    <w:rsid w:val="00B349AB"/>
    <w:rsid w:val="00B35069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C06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00B"/>
    <w:rsid w:val="00B454FA"/>
    <w:rsid w:val="00B45543"/>
    <w:rsid w:val="00B45562"/>
    <w:rsid w:val="00B45B4B"/>
    <w:rsid w:val="00B45BDF"/>
    <w:rsid w:val="00B45C2A"/>
    <w:rsid w:val="00B46113"/>
    <w:rsid w:val="00B4751C"/>
    <w:rsid w:val="00B476BE"/>
    <w:rsid w:val="00B50A4B"/>
    <w:rsid w:val="00B50D7C"/>
    <w:rsid w:val="00B5152E"/>
    <w:rsid w:val="00B51F0E"/>
    <w:rsid w:val="00B5232A"/>
    <w:rsid w:val="00B528CF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6EC"/>
    <w:rsid w:val="00B95F1F"/>
    <w:rsid w:val="00B962DA"/>
    <w:rsid w:val="00B9657E"/>
    <w:rsid w:val="00B970E0"/>
    <w:rsid w:val="00B9791C"/>
    <w:rsid w:val="00B97D24"/>
    <w:rsid w:val="00BA15BC"/>
    <w:rsid w:val="00BA1741"/>
    <w:rsid w:val="00BA20F6"/>
    <w:rsid w:val="00BA352E"/>
    <w:rsid w:val="00BA4852"/>
    <w:rsid w:val="00BA4AD0"/>
    <w:rsid w:val="00BA5928"/>
    <w:rsid w:val="00BA5A33"/>
    <w:rsid w:val="00BA6113"/>
    <w:rsid w:val="00BA6E48"/>
    <w:rsid w:val="00BA7593"/>
    <w:rsid w:val="00BB070D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67BA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C8A"/>
    <w:rsid w:val="00BD467C"/>
    <w:rsid w:val="00BD4785"/>
    <w:rsid w:val="00BD4B4A"/>
    <w:rsid w:val="00BD50F9"/>
    <w:rsid w:val="00BD524A"/>
    <w:rsid w:val="00BD54A3"/>
    <w:rsid w:val="00BD6092"/>
    <w:rsid w:val="00BD64B9"/>
    <w:rsid w:val="00BD667F"/>
    <w:rsid w:val="00BD71AE"/>
    <w:rsid w:val="00BD759D"/>
    <w:rsid w:val="00BD7A77"/>
    <w:rsid w:val="00BD7B93"/>
    <w:rsid w:val="00BD7D53"/>
    <w:rsid w:val="00BD7F75"/>
    <w:rsid w:val="00BE0D28"/>
    <w:rsid w:val="00BE0E71"/>
    <w:rsid w:val="00BE0E7E"/>
    <w:rsid w:val="00BE12A2"/>
    <w:rsid w:val="00BE25E7"/>
    <w:rsid w:val="00BE3463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03B1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554F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30615"/>
    <w:rsid w:val="00C3062C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222"/>
    <w:rsid w:val="00C41527"/>
    <w:rsid w:val="00C41E6C"/>
    <w:rsid w:val="00C42651"/>
    <w:rsid w:val="00C42FB8"/>
    <w:rsid w:val="00C431A1"/>
    <w:rsid w:val="00C43C54"/>
    <w:rsid w:val="00C44634"/>
    <w:rsid w:val="00C44840"/>
    <w:rsid w:val="00C45049"/>
    <w:rsid w:val="00C46990"/>
    <w:rsid w:val="00C46BA9"/>
    <w:rsid w:val="00C47666"/>
    <w:rsid w:val="00C50E54"/>
    <w:rsid w:val="00C51A16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3DFC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BA6"/>
    <w:rsid w:val="00C81C0A"/>
    <w:rsid w:val="00C81F23"/>
    <w:rsid w:val="00C829A6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0D6"/>
    <w:rsid w:val="00CD5738"/>
    <w:rsid w:val="00CD5A53"/>
    <w:rsid w:val="00CD6124"/>
    <w:rsid w:val="00CD66EC"/>
    <w:rsid w:val="00CD7A2C"/>
    <w:rsid w:val="00CD7EE6"/>
    <w:rsid w:val="00CE083B"/>
    <w:rsid w:val="00CE09B8"/>
    <w:rsid w:val="00CE111D"/>
    <w:rsid w:val="00CE1C99"/>
    <w:rsid w:val="00CE1EBE"/>
    <w:rsid w:val="00CE2056"/>
    <w:rsid w:val="00CE27FF"/>
    <w:rsid w:val="00CE31BA"/>
    <w:rsid w:val="00CE3A4A"/>
    <w:rsid w:val="00CE4081"/>
    <w:rsid w:val="00CE412B"/>
    <w:rsid w:val="00CE45EA"/>
    <w:rsid w:val="00CE51A1"/>
    <w:rsid w:val="00CE656D"/>
    <w:rsid w:val="00CE693A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6420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2EE"/>
    <w:rsid w:val="00D1276E"/>
    <w:rsid w:val="00D12E88"/>
    <w:rsid w:val="00D136BB"/>
    <w:rsid w:val="00D13F62"/>
    <w:rsid w:val="00D14672"/>
    <w:rsid w:val="00D14B48"/>
    <w:rsid w:val="00D156C7"/>
    <w:rsid w:val="00D15E23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3FCA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4CBB"/>
    <w:rsid w:val="00D6530A"/>
    <w:rsid w:val="00D65976"/>
    <w:rsid w:val="00D659FD"/>
    <w:rsid w:val="00D65AFB"/>
    <w:rsid w:val="00D6615C"/>
    <w:rsid w:val="00D66FEA"/>
    <w:rsid w:val="00D672B9"/>
    <w:rsid w:val="00D67AF4"/>
    <w:rsid w:val="00D724D0"/>
    <w:rsid w:val="00D7328D"/>
    <w:rsid w:val="00D73409"/>
    <w:rsid w:val="00D73736"/>
    <w:rsid w:val="00D737A3"/>
    <w:rsid w:val="00D73EB4"/>
    <w:rsid w:val="00D74FD0"/>
    <w:rsid w:val="00D75594"/>
    <w:rsid w:val="00D763D4"/>
    <w:rsid w:val="00D774E8"/>
    <w:rsid w:val="00D77523"/>
    <w:rsid w:val="00D804E9"/>
    <w:rsid w:val="00D807E1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8BF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190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E7E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0FB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2C8F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BEA"/>
    <w:rsid w:val="00E54D84"/>
    <w:rsid w:val="00E56A2C"/>
    <w:rsid w:val="00E57A72"/>
    <w:rsid w:val="00E57DDE"/>
    <w:rsid w:val="00E60D35"/>
    <w:rsid w:val="00E61CD0"/>
    <w:rsid w:val="00E6234E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327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437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49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7AC"/>
    <w:rsid w:val="00F03AC7"/>
    <w:rsid w:val="00F03ADB"/>
    <w:rsid w:val="00F0575F"/>
    <w:rsid w:val="00F05F40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AF3"/>
    <w:rsid w:val="00F2358D"/>
    <w:rsid w:val="00F23E40"/>
    <w:rsid w:val="00F243D6"/>
    <w:rsid w:val="00F24618"/>
    <w:rsid w:val="00F255DC"/>
    <w:rsid w:val="00F2694D"/>
    <w:rsid w:val="00F26CF0"/>
    <w:rsid w:val="00F3025F"/>
    <w:rsid w:val="00F3088B"/>
    <w:rsid w:val="00F31BAE"/>
    <w:rsid w:val="00F31DD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17CD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9ED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2CF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1EAA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E16"/>
    <w:rsid w:val="00FE275F"/>
    <w:rsid w:val="00FE2D65"/>
    <w:rsid w:val="00FE36DA"/>
    <w:rsid w:val="00FE3A5F"/>
    <w:rsid w:val="00FE4CD9"/>
    <w:rsid w:val="00FE55DE"/>
    <w:rsid w:val="00FE585E"/>
    <w:rsid w:val="00FE6E75"/>
    <w:rsid w:val="00FE7359"/>
    <w:rsid w:val="00FF1241"/>
    <w:rsid w:val="00FF14FA"/>
    <w:rsid w:val="00FF1987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22253-C339-4E91-AF72-B319FAE2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3856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</cp:lastModifiedBy>
  <cp:revision>4</cp:revision>
  <dcterms:created xsi:type="dcterms:W3CDTF">2019-04-30T11:39:00Z</dcterms:created>
  <dcterms:modified xsi:type="dcterms:W3CDTF">2019-04-30T11:41:00Z</dcterms:modified>
</cp:coreProperties>
</file>