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113" w:rsidRDefault="00614113" w:rsidP="00614113">
      <w:pPr>
        <w:tabs>
          <w:tab w:val="right" w:pos="9216"/>
        </w:tabs>
        <w:spacing w:after="0"/>
        <w:rPr>
          <w:b/>
          <w:kern w:val="2"/>
          <w:sz w:val="20"/>
          <w:szCs w:val="20"/>
          <w:lang w:eastAsia="zh-CN"/>
        </w:rPr>
      </w:pPr>
      <w:r>
        <w:rPr>
          <w:noProof/>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33303E" id="任意多边形 3"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OviOnUyBQAA&#10;VxYAAA4AAAAAAAAAAAAAAAAALgIAAGRycy9lMm9Eb2MueG1sUEsBAi0AFAAGAAgAAAAhAAjbM2/W&#10;AAAA/wAAAA8AAAAAAAAAAAAAAAAAjAcAAGRycy9kb3ducmV2LnhtbFBLBQYAAAAABAAEAPMAAACP&#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 xml:space="preserve">3GPP TSG RAN WG1 </w:t>
      </w:r>
      <w:r>
        <w:rPr>
          <w:b/>
        </w:rPr>
        <w:t>Meeting #</w:t>
      </w:r>
      <w:r w:rsidR="00007E15">
        <w:rPr>
          <w:b/>
        </w:rPr>
        <w:t>97</w:t>
      </w:r>
      <w:r>
        <w:rPr>
          <w:b/>
          <w:kern w:val="2"/>
          <w:lang w:eastAsia="zh-CN"/>
        </w:rPr>
        <w:tab/>
      </w:r>
      <w:r w:rsidR="00130AA1" w:rsidRPr="00130AA1">
        <w:rPr>
          <w:b/>
          <w:kern w:val="2"/>
          <w:lang w:eastAsia="zh-CN"/>
        </w:rPr>
        <w:t>R1-1906066</w:t>
      </w:r>
    </w:p>
    <w:p w:rsidR="00614113" w:rsidRDefault="00007E15" w:rsidP="00614113">
      <w:pPr>
        <w:rPr>
          <w:b/>
          <w:kern w:val="2"/>
          <w:lang w:eastAsia="zh-CN"/>
        </w:rPr>
      </w:pPr>
      <w:r>
        <w:rPr>
          <w:b/>
          <w:kern w:val="2"/>
          <w:lang w:eastAsia="zh-CN"/>
        </w:rPr>
        <w:t>Reno</w:t>
      </w:r>
      <w:r w:rsidR="00614113">
        <w:rPr>
          <w:b/>
          <w:kern w:val="2"/>
          <w:lang w:eastAsia="zh-CN"/>
        </w:rPr>
        <w:t xml:space="preserve">, </w:t>
      </w:r>
      <w:r>
        <w:rPr>
          <w:b/>
          <w:kern w:val="2"/>
          <w:lang w:eastAsia="zh-CN"/>
        </w:rPr>
        <w:t>US</w:t>
      </w:r>
      <w:r w:rsidR="0016323F">
        <w:rPr>
          <w:b/>
          <w:kern w:val="2"/>
          <w:lang w:eastAsia="zh-CN"/>
        </w:rPr>
        <w:t>A</w:t>
      </w:r>
      <w:r w:rsidR="00614113">
        <w:rPr>
          <w:b/>
          <w:kern w:val="2"/>
          <w:lang w:eastAsia="zh-CN"/>
        </w:rPr>
        <w:t xml:space="preserve">, </w:t>
      </w:r>
      <w:r w:rsidR="00D24AEF">
        <w:rPr>
          <w:b/>
          <w:kern w:val="2"/>
          <w:lang w:eastAsia="zh-CN"/>
        </w:rPr>
        <w:t xml:space="preserve">May 13 – 17, </w:t>
      </w:r>
      <w:r w:rsidR="00614113">
        <w:rPr>
          <w:b/>
          <w:kern w:val="2"/>
          <w:lang w:eastAsia="zh-CN"/>
        </w:rPr>
        <w:t>2019</w:t>
      </w:r>
    </w:p>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723A5">
        <w:rPr>
          <w:rFonts w:hint="eastAsia"/>
          <w:b/>
          <w:kern w:val="2"/>
          <w:lang w:eastAsia="zh-CN"/>
        </w:rPr>
        <w:t>7</w:t>
      </w:r>
      <w:r w:rsidR="00A47734">
        <w:rPr>
          <w:rFonts w:hint="eastAsia"/>
          <w:b/>
          <w:kern w:val="2"/>
          <w:lang w:eastAsia="zh-CN"/>
        </w:rPr>
        <w:t>.</w:t>
      </w:r>
      <w:r w:rsidR="00D723A5">
        <w:rPr>
          <w:rFonts w:hint="eastAsia"/>
          <w:b/>
          <w:kern w:val="2"/>
          <w:lang w:eastAsia="zh-CN"/>
        </w:rPr>
        <w:t>2</w:t>
      </w:r>
      <w:r w:rsidR="00A47734">
        <w:rPr>
          <w:rFonts w:hint="eastAsia"/>
          <w:b/>
          <w:kern w:val="2"/>
          <w:lang w:eastAsia="zh-CN"/>
        </w:rPr>
        <w:t>.</w:t>
      </w:r>
      <w:r w:rsidR="00386B88">
        <w:rPr>
          <w:b/>
          <w:kern w:val="2"/>
          <w:lang w:eastAsia="zh-CN"/>
        </w:rPr>
        <w:t>11.</w:t>
      </w:r>
      <w:r w:rsidR="00007E15">
        <w:rPr>
          <w:b/>
          <w:kern w:val="2"/>
          <w:lang w:eastAsia="zh-CN"/>
        </w:rPr>
        <w:t>1</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End w:id="0"/>
      <w:bookmarkEnd w:id="1"/>
    </w:p>
    <w:p w:rsidR="0026538C" w:rsidRPr="00130AA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007E15" w:rsidRPr="003559B6">
        <w:rPr>
          <w:b/>
        </w:rPr>
        <w:t>Discussion on description of indoor industrial scenario</w:t>
      </w:r>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Heading1"/>
      </w:pPr>
      <w:bookmarkStart w:id="2" w:name="_Ref124589705"/>
      <w:bookmarkStart w:id="3" w:name="_Ref129681862"/>
      <w:r w:rsidRPr="00CF195E">
        <w:t>Introduction</w:t>
      </w:r>
      <w:bookmarkEnd w:id="2"/>
      <w:bookmarkEnd w:id="3"/>
    </w:p>
    <w:p w:rsidR="002806B8" w:rsidRDefault="00317833" w:rsidP="00566EE0">
      <w:pPr>
        <w:rPr>
          <w:bCs/>
        </w:rPr>
      </w:pPr>
      <w:r>
        <w:t>In 3GPP RAN</w:t>
      </w:r>
      <w:r w:rsidR="004B54B9">
        <w:rPr>
          <w:rFonts w:hint="eastAsia"/>
          <w:lang w:eastAsia="zh-CN"/>
        </w:rPr>
        <w:t>#81</w:t>
      </w:r>
      <w:r>
        <w:t xml:space="preserve"> meeting, a new </w:t>
      </w:r>
      <w:r w:rsidR="00C542FE">
        <w:rPr>
          <w:rFonts w:hint="eastAsia"/>
          <w:lang w:eastAsia="zh-CN"/>
        </w:rPr>
        <w:t>study item (</w:t>
      </w:r>
      <w:r>
        <w:t>SI</w:t>
      </w:r>
      <w:r w:rsidR="00C542FE">
        <w:rPr>
          <w:rFonts w:hint="eastAsia"/>
          <w:lang w:eastAsia="zh-CN"/>
        </w:rPr>
        <w:t>)</w:t>
      </w:r>
      <w:r>
        <w:t xml:space="preserve"> was approved </w:t>
      </w:r>
      <w:r w:rsidR="00444DD6">
        <w:t xml:space="preserve">[1] </w:t>
      </w:r>
      <w:r>
        <w:t>to study on channel model for indoor industrial scenarios. It was recognized that the current 3GPP channel model in TR 38.901</w:t>
      </w:r>
      <w:r w:rsidR="00F014D5">
        <w:t xml:space="preserve"> </w:t>
      </w:r>
      <w:r w:rsidR="00444DD6">
        <w:t>[2]</w:t>
      </w:r>
      <w:r>
        <w:t xml:space="preserve"> </w:t>
      </w:r>
      <w:r w:rsidRPr="00D63AAF">
        <w:rPr>
          <w:bCs/>
        </w:rPr>
        <w:t>contains a common channel model with scenario-specific model parameters and settings for scenarios such as Urban Macro, Urban Micro, Rural Macro, and Indoor Hotspot</w:t>
      </w:r>
      <w:r w:rsidR="00F014D5">
        <w:rPr>
          <w:bCs/>
        </w:rPr>
        <w:t xml:space="preserve"> (InH)</w:t>
      </w:r>
      <w:r w:rsidRPr="00D63AAF">
        <w:rPr>
          <w:bCs/>
        </w:rPr>
        <w:t xml:space="preserve">. </w:t>
      </w:r>
      <w:r w:rsidR="00350A16">
        <w:t>However</w:t>
      </w:r>
      <w:r w:rsidR="00566EE0" w:rsidRPr="00A702AF">
        <w:t xml:space="preserve">, </w:t>
      </w:r>
      <w:r w:rsidR="00346831">
        <w:rPr>
          <w:rFonts w:hint="eastAsia"/>
          <w:lang w:eastAsia="zh-CN"/>
        </w:rPr>
        <w:t xml:space="preserve">it is noted that </w:t>
      </w:r>
      <w:r w:rsidR="00346831">
        <w:rPr>
          <w:bCs/>
        </w:rPr>
        <w:t xml:space="preserve">InH is based on indoor office </w:t>
      </w:r>
      <w:r w:rsidR="00346831">
        <w:rPr>
          <w:rFonts w:hint="eastAsia"/>
          <w:bCs/>
          <w:lang w:eastAsia="zh-CN"/>
        </w:rPr>
        <w:t xml:space="preserve">/ shopping mall </w:t>
      </w:r>
      <w:r w:rsidR="00346831">
        <w:rPr>
          <w:bCs/>
        </w:rPr>
        <w:t>environment</w:t>
      </w:r>
      <w:r w:rsidR="00346831">
        <w:rPr>
          <w:rFonts w:hint="eastAsia"/>
          <w:bCs/>
          <w:lang w:eastAsia="zh-CN"/>
        </w:rPr>
        <w:t>.</w:t>
      </w:r>
      <w:r w:rsidR="00346831">
        <w:rPr>
          <w:rFonts w:hint="eastAsia"/>
          <w:lang w:eastAsia="zh-CN"/>
        </w:rPr>
        <w:t xml:space="preserve"> To address industrial scenarios that exhibit more diverse and unique environmental features, </w:t>
      </w:r>
      <w:r w:rsidR="009E49B3">
        <w:rPr>
          <w:rFonts w:hint="eastAsia"/>
          <w:lang w:eastAsia="zh-CN"/>
        </w:rPr>
        <w:t xml:space="preserve">it is needed that </w:t>
      </w:r>
      <w:r w:rsidR="00AE4820">
        <w:rPr>
          <w:bCs/>
        </w:rPr>
        <w:t xml:space="preserve">the InH in TR 38.901 </w:t>
      </w:r>
      <w:r w:rsidR="009E49B3">
        <w:rPr>
          <w:rFonts w:hint="eastAsia"/>
          <w:bCs/>
          <w:lang w:eastAsia="zh-CN"/>
        </w:rPr>
        <w:t xml:space="preserve">should be extended to </w:t>
      </w:r>
      <w:r w:rsidR="00346831">
        <w:rPr>
          <w:rFonts w:hint="eastAsia"/>
          <w:bCs/>
          <w:lang w:eastAsia="zh-CN"/>
        </w:rPr>
        <w:t>cover additional characteristics of</w:t>
      </w:r>
      <w:r w:rsidR="00AE4820" w:rsidRPr="00D63AAF">
        <w:rPr>
          <w:bCs/>
        </w:rPr>
        <w:t xml:space="preserve"> industrial scenario</w:t>
      </w:r>
      <w:r w:rsidR="00AE4820">
        <w:rPr>
          <w:bCs/>
        </w:rPr>
        <w:t>s.</w:t>
      </w:r>
      <w:r w:rsidR="002806B8">
        <w:rPr>
          <w:bCs/>
        </w:rPr>
        <w:t xml:space="preserve"> </w:t>
      </w:r>
    </w:p>
    <w:p w:rsidR="002806B8" w:rsidRDefault="002806B8" w:rsidP="002806B8">
      <w:r>
        <w:rPr>
          <w:bCs/>
        </w:rPr>
        <w:t xml:space="preserve">In 3GPP RAN1 #96bis meeting, </w:t>
      </w:r>
      <w:r>
        <w:t>a number of agreements for the indoor industrial channel model SI were reached. Regarding to the scenario description, four industry sub-scenarios are agreed,</w:t>
      </w:r>
    </w:p>
    <w:p w:rsidR="002806B8" w:rsidRPr="002806B8" w:rsidRDefault="002806B8" w:rsidP="002806B8">
      <w:pPr>
        <w:pStyle w:val="ListParagraph"/>
        <w:numPr>
          <w:ilvl w:val="0"/>
          <w:numId w:val="148"/>
        </w:numPr>
        <w:ind w:firstLineChars="0"/>
      </w:pPr>
      <w:r w:rsidRPr="002806B8">
        <w:rPr>
          <w:bCs/>
        </w:rPr>
        <w:t>Sub-scenario 1: Low clutter density, both Tx and Rx antennas are clutter-embedded (LOS or NLOS)</w:t>
      </w:r>
    </w:p>
    <w:p w:rsidR="002806B8" w:rsidRPr="002806B8" w:rsidRDefault="002806B8" w:rsidP="002806B8">
      <w:pPr>
        <w:pStyle w:val="ListParagraph"/>
        <w:numPr>
          <w:ilvl w:val="0"/>
          <w:numId w:val="148"/>
        </w:numPr>
        <w:ind w:firstLineChars="0"/>
        <w:rPr>
          <w:bCs/>
        </w:rPr>
      </w:pPr>
      <w:r w:rsidRPr="002806B8">
        <w:rPr>
          <w:bCs/>
        </w:rPr>
        <w:t>Sub-scenario 2: High clutter density, both Tx and Rx antennas are clutter-embedded (LOS or NLOS)</w:t>
      </w:r>
    </w:p>
    <w:p w:rsidR="002806B8" w:rsidRPr="002806B8" w:rsidRDefault="002806B8" w:rsidP="002806B8">
      <w:pPr>
        <w:pStyle w:val="ListParagraph"/>
        <w:numPr>
          <w:ilvl w:val="0"/>
          <w:numId w:val="148"/>
        </w:numPr>
        <w:ind w:firstLineChars="0"/>
        <w:rPr>
          <w:bCs/>
        </w:rPr>
      </w:pPr>
      <w:r w:rsidRPr="002806B8">
        <w:rPr>
          <w:bCs/>
        </w:rPr>
        <w:t>Sub-scenario 3: Low clutter density, one of Tx or Rx is elevated above the clutter (LOS or NLOS)</w:t>
      </w:r>
    </w:p>
    <w:p w:rsidR="002806B8" w:rsidRPr="002806B8" w:rsidRDefault="002806B8" w:rsidP="002806B8">
      <w:pPr>
        <w:pStyle w:val="ListParagraph"/>
        <w:numPr>
          <w:ilvl w:val="0"/>
          <w:numId w:val="148"/>
        </w:numPr>
        <w:ind w:firstLineChars="0"/>
        <w:rPr>
          <w:bCs/>
        </w:rPr>
      </w:pPr>
      <w:r w:rsidRPr="002806B8">
        <w:rPr>
          <w:bCs/>
        </w:rPr>
        <w:t>Sub-scenario 4: High clutter density, one of Tx or Rx is elevated above the clutter (LOS or NLOS)</w:t>
      </w:r>
    </w:p>
    <w:p w:rsidR="002806B8" w:rsidRPr="002806B8" w:rsidRDefault="002806B8" w:rsidP="00566EE0">
      <w:pPr>
        <w:rPr>
          <w:bCs/>
        </w:rPr>
      </w:pPr>
      <w:r>
        <w:rPr>
          <w:bCs/>
        </w:rPr>
        <w:t>However, the d</w:t>
      </w:r>
      <w:r w:rsidRPr="002806B8">
        <w:rPr>
          <w:bCs/>
        </w:rPr>
        <w:t xml:space="preserve">efinition of “low” and “high” clutter density </w:t>
      </w:r>
      <w:r>
        <w:rPr>
          <w:bCs/>
        </w:rPr>
        <w:t>need to be further discussed.</w:t>
      </w:r>
    </w:p>
    <w:p w:rsidR="00775EA3" w:rsidRDefault="00563F7D" w:rsidP="00B60B89">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provide an overview on</w:t>
      </w:r>
      <w:r w:rsidR="00797DD0">
        <w:rPr>
          <w:rFonts w:eastAsia="MS Mincho"/>
          <w:lang w:eastAsia="ja-JP"/>
        </w:rPr>
        <w:t xml:space="preserve"> </w:t>
      </w:r>
      <w:r w:rsidR="002C701E" w:rsidRPr="002C701E">
        <w:rPr>
          <w:lang w:eastAsia="zh-CN"/>
        </w:rPr>
        <w:t>the typical industrial factory environment</w:t>
      </w:r>
      <w:r w:rsidR="008336D0">
        <w:rPr>
          <w:lang w:eastAsia="zh-CN"/>
        </w:rPr>
        <w:t>s</w:t>
      </w:r>
      <w:r w:rsidR="0047583C">
        <w:rPr>
          <w:lang w:eastAsia="zh-CN"/>
        </w:rPr>
        <w:t>, e.g. auto manufacturing</w:t>
      </w:r>
      <w:r w:rsidR="002C701E" w:rsidRPr="002C701E">
        <w:rPr>
          <w:lang w:eastAsia="zh-CN"/>
        </w:rPr>
        <w:t xml:space="preserve">, </w:t>
      </w:r>
      <w:bookmarkStart w:id="4" w:name="OLE_LINK7"/>
      <w:r w:rsidR="002C701E" w:rsidRPr="002C701E">
        <w:rPr>
          <w:lang w:eastAsia="zh-CN"/>
        </w:rPr>
        <w:t>ass</w:t>
      </w:r>
      <w:r w:rsidR="0047583C">
        <w:rPr>
          <w:lang w:eastAsia="zh-CN"/>
        </w:rPr>
        <w:t>embly manufacturing</w:t>
      </w:r>
      <w:r w:rsidR="002C701E">
        <w:rPr>
          <w:lang w:eastAsia="zh-CN"/>
        </w:rPr>
        <w:t xml:space="preserve"> </w:t>
      </w:r>
      <w:bookmarkEnd w:id="4"/>
      <w:r w:rsidR="002C701E">
        <w:rPr>
          <w:lang w:eastAsia="zh-CN"/>
        </w:rPr>
        <w:t>etc</w:t>
      </w:r>
      <w:r w:rsidR="00F014D5">
        <w:rPr>
          <w:lang w:eastAsia="zh-CN"/>
        </w:rPr>
        <w:t>.,</w:t>
      </w:r>
      <w:r w:rsidR="00E42B20">
        <w:rPr>
          <w:lang w:eastAsia="zh-CN"/>
        </w:rPr>
        <w:t xml:space="preserve"> based on the LS from </w:t>
      </w:r>
      <w:r w:rsidR="00E42B20" w:rsidRPr="00C751C2">
        <w:rPr>
          <w:bCs/>
        </w:rPr>
        <w:t xml:space="preserve">5G-ACIA in </w:t>
      </w:r>
      <w:r w:rsidR="00E42B20" w:rsidRPr="00C751C2">
        <w:t>RP-181521</w:t>
      </w:r>
      <w:r w:rsidR="00444DD6">
        <w:t xml:space="preserve"> [3]</w:t>
      </w:r>
      <w:r w:rsidR="00FB4DB8">
        <w:t xml:space="preserve"> </w:t>
      </w:r>
      <w:r w:rsidR="00D152E4">
        <w:rPr>
          <w:rFonts w:hint="eastAsia"/>
          <w:lang w:eastAsia="zh-CN"/>
        </w:rPr>
        <w:t xml:space="preserve">as well as </w:t>
      </w:r>
      <w:r w:rsidR="00FB4DB8">
        <w:t>other references</w:t>
      </w:r>
      <w:r w:rsidR="00F014D5">
        <w:t xml:space="preserve"> </w:t>
      </w:r>
      <w:r w:rsidR="00444DD6">
        <w:t>[4]</w:t>
      </w:r>
      <w:r w:rsidR="00572AB0">
        <w:t xml:space="preserve">, </w:t>
      </w:r>
      <w:r w:rsidR="00AB3450">
        <w:t>[5]</w:t>
      </w:r>
      <w:r w:rsidR="00BE3391">
        <w:rPr>
          <w:rFonts w:hint="eastAsia"/>
          <w:lang w:eastAsia="zh-CN"/>
        </w:rPr>
        <w:t xml:space="preserve">, and </w:t>
      </w:r>
      <w:r w:rsidR="00370BAA">
        <w:rPr>
          <w:lang w:eastAsia="zh-CN"/>
        </w:rPr>
        <w:t>some</w:t>
      </w:r>
      <w:r w:rsidR="00370BAA">
        <w:rPr>
          <w:rFonts w:hint="eastAsia"/>
          <w:lang w:eastAsia="zh-CN"/>
        </w:rPr>
        <w:t xml:space="preserve"> </w:t>
      </w:r>
      <w:r w:rsidR="00BE3391">
        <w:rPr>
          <w:rFonts w:hint="eastAsia"/>
          <w:lang w:eastAsia="zh-CN"/>
        </w:rPr>
        <w:t>additional examples</w:t>
      </w:r>
      <w:r w:rsidR="002C701E">
        <w:rPr>
          <w:lang w:eastAsia="zh-CN"/>
        </w:rPr>
        <w:t xml:space="preserve">. </w:t>
      </w:r>
      <w:r w:rsidR="00511BB2">
        <w:rPr>
          <w:rFonts w:hint="eastAsia"/>
          <w:lang w:eastAsia="zh-CN"/>
        </w:rPr>
        <w:t>S</w:t>
      </w:r>
      <w:r w:rsidR="002C701E">
        <w:rPr>
          <w:lang w:eastAsia="zh-CN"/>
        </w:rPr>
        <w:t>peci</w:t>
      </w:r>
      <w:r w:rsidR="00511BB2">
        <w:rPr>
          <w:rFonts w:hint="eastAsia"/>
          <w:lang w:eastAsia="zh-CN"/>
        </w:rPr>
        <w:t>fic</w:t>
      </w:r>
      <w:r w:rsidR="002C701E">
        <w:rPr>
          <w:lang w:eastAsia="zh-CN"/>
        </w:rPr>
        <w:t>ally,</w:t>
      </w:r>
      <w:r w:rsidR="002C701E" w:rsidRPr="002C701E">
        <w:rPr>
          <w:lang w:eastAsia="zh-CN"/>
        </w:rPr>
        <w:t xml:space="preserve"> </w:t>
      </w:r>
      <w:r w:rsidR="002C701E">
        <w:rPr>
          <w:lang w:eastAsia="zh-CN"/>
        </w:rPr>
        <w:t xml:space="preserve">the </w:t>
      </w:r>
      <w:r w:rsidR="008336D0" w:rsidRPr="007774B3">
        <w:rPr>
          <w:lang w:val="en-GB" w:eastAsia="zh-CN"/>
        </w:rPr>
        <w:t xml:space="preserve">characteristic </w:t>
      </w:r>
      <w:r w:rsidR="002C701E">
        <w:rPr>
          <w:lang w:eastAsia="zh-CN"/>
        </w:rPr>
        <w:t xml:space="preserve">differences between </w:t>
      </w:r>
      <w:r w:rsidR="002C701E" w:rsidRPr="002C701E">
        <w:rPr>
          <w:lang w:eastAsia="zh-CN"/>
        </w:rPr>
        <w:t xml:space="preserve">the existing TR38.901 indoor scenario and </w:t>
      </w:r>
      <w:r w:rsidR="00797DD0">
        <w:rPr>
          <w:rFonts w:hint="eastAsia"/>
          <w:lang w:eastAsia="zh-CN"/>
        </w:rPr>
        <w:t xml:space="preserve">the </w:t>
      </w:r>
      <w:r w:rsidR="002C701E" w:rsidRPr="002C701E">
        <w:rPr>
          <w:lang w:eastAsia="zh-CN"/>
        </w:rPr>
        <w:t>typical indoor industrial environments</w:t>
      </w:r>
      <w:r w:rsidR="002C701E">
        <w:rPr>
          <w:lang w:eastAsia="zh-CN"/>
        </w:rPr>
        <w:t xml:space="preserve"> are provided</w:t>
      </w:r>
      <w:r w:rsidR="002C701E" w:rsidRPr="002C701E">
        <w:rPr>
          <w:lang w:eastAsia="zh-CN"/>
        </w:rPr>
        <w:t>.</w:t>
      </w:r>
      <w:r w:rsidR="002C701E">
        <w:rPr>
          <w:lang w:eastAsia="zh-CN"/>
        </w:rPr>
        <w:t xml:space="preserve"> </w:t>
      </w:r>
      <w:r w:rsidR="002024A1">
        <w:rPr>
          <w:lang w:eastAsia="zh-CN"/>
        </w:rPr>
        <w:t xml:space="preserve">These identified differences are helpful </w:t>
      </w:r>
      <w:r w:rsidR="00B25307">
        <w:rPr>
          <w:lang w:eastAsia="zh-CN"/>
        </w:rPr>
        <w:t>to</w:t>
      </w:r>
      <w:r w:rsidR="002024A1">
        <w:rPr>
          <w:lang w:eastAsia="zh-CN"/>
        </w:rPr>
        <w:t xml:space="preserve"> define</w:t>
      </w:r>
      <w:r w:rsidR="002024A1" w:rsidRPr="002024A1">
        <w:rPr>
          <w:lang w:eastAsia="zh-CN"/>
        </w:rPr>
        <w:t xml:space="preserve"> </w:t>
      </w:r>
      <w:r w:rsidR="00F045DC">
        <w:rPr>
          <w:rFonts w:hint="eastAsia"/>
          <w:lang w:eastAsia="zh-CN"/>
        </w:rPr>
        <w:t xml:space="preserve">a suitable description of the </w:t>
      </w:r>
      <w:r w:rsidR="002024A1" w:rsidRPr="002024A1">
        <w:rPr>
          <w:lang w:eastAsia="zh-CN"/>
        </w:rPr>
        <w:t xml:space="preserve">industrial </w:t>
      </w:r>
      <w:r w:rsidR="0086583D">
        <w:rPr>
          <w:lang w:eastAsia="zh-CN"/>
        </w:rPr>
        <w:t>sub-</w:t>
      </w:r>
      <w:r w:rsidR="002024A1" w:rsidRPr="002024A1">
        <w:rPr>
          <w:lang w:eastAsia="zh-CN"/>
        </w:rPr>
        <w:t>scenario</w:t>
      </w:r>
      <w:r w:rsidR="0086583D">
        <w:rPr>
          <w:lang w:eastAsia="zh-CN"/>
        </w:rPr>
        <w:t>s</w:t>
      </w:r>
      <w:r w:rsidR="002024A1">
        <w:rPr>
          <w:lang w:eastAsia="zh-CN"/>
        </w:rPr>
        <w:t xml:space="preserve">, </w:t>
      </w:r>
      <w:r w:rsidR="002024A1" w:rsidRPr="002024A1">
        <w:rPr>
          <w:lang w:eastAsia="zh-CN"/>
        </w:rPr>
        <w:t>and</w:t>
      </w:r>
      <w:r w:rsidR="00C3080E">
        <w:rPr>
          <w:rFonts w:hint="eastAsia"/>
          <w:lang w:eastAsia="zh-CN"/>
        </w:rPr>
        <w:t>, as appropriate,</w:t>
      </w:r>
      <w:r w:rsidR="002024A1" w:rsidRPr="002024A1">
        <w:rPr>
          <w:lang w:eastAsia="zh-CN"/>
        </w:rPr>
        <w:t xml:space="preserve"> </w:t>
      </w:r>
      <w:r w:rsidR="00F045DC">
        <w:rPr>
          <w:rFonts w:hint="eastAsia"/>
          <w:lang w:eastAsia="zh-CN"/>
        </w:rPr>
        <w:t>to define</w:t>
      </w:r>
      <w:r w:rsidR="00C3080E">
        <w:rPr>
          <w:rFonts w:hint="eastAsia"/>
          <w:lang w:eastAsia="zh-CN"/>
        </w:rPr>
        <w:t xml:space="preserve"> the</w:t>
      </w:r>
      <w:r w:rsidR="00F045DC">
        <w:rPr>
          <w:rFonts w:hint="eastAsia"/>
          <w:lang w:eastAsia="zh-CN"/>
        </w:rPr>
        <w:t xml:space="preserve"> potential new </w:t>
      </w:r>
      <w:r w:rsidR="002024A1" w:rsidRPr="002024A1">
        <w:rPr>
          <w:lang w:eastAsia="zh-CN"/>
        </w:rPr>
        <w:t>propagation parameters</w:t>
      </w:r>
      <w:r w:rsidR="00F045DC">
        <w:rPr>
          <w:rFonts w:hint="eastAsia"/>
          <w:lang w:eastAsia="zh-CN"/>
        </w:rPr>
        <w:t xml:space="preserve"> and components compared to the existing InH channel model</w:t>
      </w:r>
      <w:r w:rsidR="00FE759D">
        <w:rPr>
          <w:lang w:eastAsia="zh-CN"/>
        </w:rPr>
        <w:t>.</w:t>
      </w:r>
      <w:r w:rsidR="00B0554D">
        <w:rPr>
          <w:lang w:eastAsia="zh-CN"/>
        </w:rPr>
        <w:t xml:space="preserve"> In section 2.4, we provide some considerations how to classify the industrial clutter density based on the overview </w:t>
      </w:r>
      <w:r w:rsidR="008230DB">
        <w:rPr>
          <w:lang w:eastAsia="zh-CN"/>
        </w:rPr>
        <w:t>of</w:t>
      </w:r>
      <w:r w:rsidR="00B0554D">
        <w:rPr>
          <w:lang w:eastAsia="zh-CN"/>
        </w:rPr>
        <w:t xml:space="preserve"> typical industry factory environments.</w:t>
      </w:r>
    </w:p>
    <w:p w:rsidR="009D3343" w:rsidRDefault="00A65C80" w:rsidP="009D3343">
      <w:pPr>
        <w:pStyle w:val="Heading1"/>
        <w:rPr>
          <w:lang w:eastAsia="zh-CN"/>
        </w:rPr>
      </w:pPr>
      <w:r>
        <w:rPr>
          <w:rFonts w:hint="eastAsia"/>
          <w:lang w:eastAsia="zh-CN"/>
        </w:rPr>
        <w:t>Investigation of characteristics of industrial scenario</w:t>
      </w:r>
    </w:p>
    <w:p w:rsidR="00E42B20" w:rsidRDefault="009825CC" w:rsidP="007A0EDD">
      <w:pPr>
        <w:rPr>
          <w:lang w:eastAsia="zh-CN"/>
        </w:rPr>
      </w:pPr>
      <w:r>
        <w:rPr>
          <w:rFonts w:hint="eastAsia"/>
          <w:lang w:eastAsia="zh-CN"/>
        </w:rPr>
        <w:t xml:space="preserve">In this section, the characteristics that appear beyond the existing InH channel model are </w:t>
      </w:r>
      <w:r>
        <w:rPr>
          <w:lang w:eastAsia="zh-CN"/>
        </w:rPr>
        <w:t>investigated</w:t>
      </w:r>
      <w:r>
        <w:rPr>
          <w:rFonts w:hint="eastAsia"/>
          <w:lang w:eastAsia="zh-CN"/>
        </w:rPr>
        <w:t xml:space="preserve">. </w:t>
      </w:r>
      <w:r w:rsidR="00D35719">
        <w:rPr>
          <w:rFonts w:hint="eastAsia"/>
          <w:lang w:eastAsia="zh-CN"/>
        </w:rPr>
        <w:t>Based on the investigation, t</w:t>
      </w:r>
      <w:r w:rsidR="00D517F3">
        <w:rPr>
          <w:rFonts w:hint="eastAsia"/>
          <w:lang w:eastAsia="zh-CN"/>
        </w:rPr>
        <w:t xml:space="preserve">he industry scenarios are </w:t>
      </w:r>
      <w:r w:rsidR="00D517F3">
        <w:rPr>
          <w:lang w:eastAsia="zh-CN"/>
        </w:rPr>
        <w:t>categorized</w:t>
      </w:r>
      <w:r w:rsidR="00D517F3">
        <w:rPr>
          <w:rFonts w:hint="eastAsia"/>
          <w:lang w:eastAsia="zh-CN"/>
        </w:rPr>
        <w:t xml:space="preserve"> into several types, with different characteristics that impacts the </w:t>
      </w:r>
      <w:r w:rsidR="00D517F3">
        <w:rPr>
          <w:lang w:eastAsia="zh-CN"/>
        </w:rPr>
        <w:t>propagation</w:t>
      </w:r>
      <w:r w:rsidR="00D517F3">
        <w:rPr>
          <w:rFonts w:hint="eastAsia"/>
          <w:lang w:eastAsia="zh-CN"/>
        </w:rPr>
        <w:t xml:space="preserve"> features.</w:t>
      </w:r>
    </w:p>
    <w:p w:rsidR="00FD651F" w:rsidRDefault="00FD651F" w:rsidP="00A357BB">
      <w:pPr>
        <w:pStyle w:val="Heading2"/>
        <w:tabs>
          <w:tab w:val="num" w:pos="576"/>
        </w:tabs>
        <w:ind w:left="576"/>
        <w:jc w:val="left"/>
        <w:rPr>
          <w:lang w:eastAsia="zh-CN"/>
        </w:rPr>
      </w:pPr>
      <w:bookmarkStart w:id="5" w:name="_Ref527842695"/>
      <w:r>
        <w:rPr>
          <w:rFonts w:hint="eastAsia"/>
          <w:lang w:eastAsia="zh-CN"/>
        </w:rPr>
        <w:t xml:space="preserve">Review of </w:t>
      </w:r>
      <w:r w:rsidR="00FA0848">
        <w:rPr>
          <w:rFonts w:hint="eastAsia"/>
          <w:lang w:eastAsia="zh-CN"/>
        </w:rPr>
        <w:t>InH environment</w:t>
      </w:r>
      <w:bookmarkEnd w:id="5"/>
    </w:p>
    <w:p w:rsidR="00A57BA1" w:rsidRDefault="00A57BA1" w:rsidP="007A0EDD">
      <w:pPr>
        <w:rPr>
          <w:lang w:val="en-GB" w:eastAsia="zh-CN"/>
        </w:rPr>
      </w:pPr>
      <w:r>
        <w:rPr>
          <w:rFonts w:hint="eastAsia"/>
          <w:lang w:val="en-GB" w:eastAsia="zh-CN"/>
        </w:rPr>
        <w:t xml:space="preserve">To investigate the characteristics of the industrial scenarios that are highly correlated to propagation </w:t>
      </w:r>
      <w:r>
        <w:rPr>
          <w:lang w:val="en-GB" w:eastAsia="zh-CN"/>
        </w:rPr>
        <w:t>modelling</w:t>
      </w:r>
      <w:r>
        <w:rPr>
          <w:rFonts w:hint="eastAsia"/>
          <w:lang w:val="en-GB" w:eastAsia="zh-CN"/>
        </w:rPr>
        <w:t>, it is important to understand what propagation characteristics are involved.</w:t>
      </w:r>
    </w:p>
    <w:p w:rsidR="00A57BA1" w:rsidRDefault="00A57BA1" w:rsidP="00A57BA1">
      <w:pPr>
        <w:pStyle w:val="Default"/>
        <w:rPr>
          <w:rFonts w:ascii="Times New Roman" w:hAnsi="Times New Roman"/>
          <w:color w:val="auto"/>
          <w:sz w:val="22"/>
          <w:szCs w:val="22"/>
        </w:rPr>
      </w:pPr>
      <w:r>
        <w:rPr>
          <w:rFonts w:ascii="Times New Roman" w:hAnsi="Times New Roman" w:hint="eastAsia"/>
          <w:color w:val="auto"/>
          <w:sz w:val="22"/>
          <w:szCs w:val="22"/>
        </w:rPr>
        <w:t xml:space="preserve">The propagation characteristics include </w:t>
      </w:r>
      <w:r w:rsidR="00D8491E">
        <w:rPr>
          <w:rFonts w:ascii="Times New Roman" w:hAnsi="Times New Roman" w:hint="eastAsia"/>
          <w:color w:val="auto"/>
          <w:sz w:val="22"/>
          <w:szCs w:val="22"/>
        </w:rPr>
        <w:t>(</w:t>
      </w:r>
      <w:r>
        <w:rPr>
          <w:rFonts w:ascii="Times New Roman" w:hAnsi="Times New Roman" w:hint="eastAsia"/>
          <w:color w:val="auto"/>
          <w:sz w:val="22"/>
          <w:szCs w:val="22"/>
        </w:rPr>
        <w:t>e.g.</w:t>
      </w:r>
      <w:r w:rsidR="00D8491E">
        <w:rPr>
          <w:rFonts w:ascii="Times New Roman" w:hAnsi="Times New Roman" w:hint="eastAsia"/>
          <w:color w:val="auto"/>
          <w:sz w:val="22"/>
          <w:szCs w:val="22"/>
        </w:rPr>
        <w:t>,</w:t>
      </w:r>
      <w:r>
        <w:rPr>
          <w:rFonts w:ascii="Times New Roman" w:hAnsi="Times New Roman" w:hint="eastAsia"/>
          <w:color w:val="auto"/>
          <w:sz w:val="22"/>
          <w:szCs w:val="22"/>
        </w:rPr>
        <w:t xml:space="preserve"> see TR38.901),</w:t>
      </w:r>
    </w:p>
    <w:p w:rsidR="00A57BA1" w:rsidRDefault="002E2D9C" w:rsidP="00A57BA1">
      <w:pPr>
        <w:pStyle w:val="Default"/>
        <w:numPr>
          <w:ilvl w:val="0"/>
          <w:numId w:val="139"/>
        </w:numPr>
        <w:rPr>
          <w:rFonts w:ascii="Times New Roman" w:hAnsi="Times New Roman"/>
          <w:color w:val="auto"/>
          <w:sz w:val="22"/>
          <w:szCs w:val="22"/>
        </w:rPr>
      </w:pPr>
      <w:r>
        <w:rPr>
          <w:rFonts w:ascii="Times New Roman" w:hAnsi="Times New Roman"/>
          <w:i/>
          <w:color w:val="auto"/>
          <w:sz w:val="22"/>
          <w:szCs w:val="22"/>
        </w:rPr>
        <w:t>Path</w:t>
      </w:r>
      <w:r w:rsidR="008E1911">
        <w:rPr>
          <w:rFonts w:ascii="Times New Roman" w:hAnsi="Times New Roman"/>
          <w:i/>
          <w:color w:val="auto"/>
          <w:sz w:val="22"/>
          <w:szCs w:val="22"/>
        </w:rPr>
        <w:t xml:space="preserve"> </w:t>
      </w:r>
      <w:r>
        <w:rPr>
          <w:rFonts w:ascii="Times New Roman" w:hAnsi="Times New Roman"/>
          <w:i/>
          <w:color w:val="auto"/>
          <w:sz w:val="22"/>
          <w:szCs w:val="22"/>
        </w:rPr>
        <w:t>loss, LOS probability and penetration modelling (Section 7.4 of TR38.901)</w:t>
      </w:r>
      <w:r w:rsidR="005B73DE">
        <w:rPr>
          <w:rFonts w:ascii="Times New Roman" w:hAnsi="Times New Roman" w:hint="eastAsia"/>
          <w:i/>
          <w:color w:val="auto"/>
          <w:sz w:val="22"/>
          <w:szCs w:val="22"/>
        </w:rPr>
        <w:t>,</w:t>
      </w:r>
      <w:r w:rsidR="00A57BA1">
        <w:rPr>
          <w:rFonts w:ascii="Times New Roman" w:hAnsi="Times New Roman" w:hint="eastAsia"/>
          <w:color w:val="auto"/>
          <w:sz w:val="22"/>
          <w:szCs w:val="22"/>
        </w:rPr>
        <w:t xml:space="preserve"> including</w:t>
      </w:r>
      <w:r w:rsidR="005B73DE">
        <w:rPr>
          <w:rFonts w:ascii="Times New Roman" w:hAnsi="Times New Roman" w:hint="eastAsia"/>
          <w:color w:val="auto"/>
          <w:sz w:val="22"/>
          <w:szCs w:val="22"/>
        </w:rPr>
        <w:t>:</w:t>
      </w:r>
      <w:r w:rsidR="00A57BA1">
        <w:rPr>
          <w:rFonts w:ascii="Times New Roman" w:hAnsi="Times New Roman" w:hint="eastAsia"/>
          <w:color w:val="auto"/>
          <w:sz w:val="22"/>
          <w:szCs w:val="22"/>
        </w:rPr>
        <w:t xml:space="preserve"> LOS / NLOS </w:t>
      </w:r>
      <w:r w:rsidR="00A57BA1">
        <w:rPr>
          <w:rFonts w:ascii="Times New Roman" w:hAnsi="Times New Roman"/>
          <w:color w:val="auto"/>
          <w:sz w:val="22"/>
          <w:szCs w:val="22"/>
        </w:rPr>
        <w:t>probability</w:t>
      </w:r>
      <w:r w:rsidR="00A57BA1">
        <w:rPr>
          <w:rFonts w:ascii="Times New Roman" w:hAnsi="Times New Roman" w:hint="eastAsia"/>
          <w:color w:val="auto"/>
          <w:sz w:val="22"/>
          <w:szCs w:val="22"/>
        </w:rPr>
        <w:t xml:space="preserve">, </w:t>
      </w:r>
      <w:r w:rsidR="006C2D93">
        <w:rPr>
          <w:rFonts w:ascii="Times New Roman" w:hAnsi="Times New Roman" w:hint="eastAsia"/>
          <w:color w:val="auto"/>
          <w:sz w:val="22"/>
          <w:szCs w:val="22"/>
        </w:rPr>
        <w:t>path</w:t>
      </w:r>
      <w:r w:rsidR="008E1911">
        <w:rPr>
          <w:rFonts w:ascii="Times New Roman" w:hAnsi="Times New Roman"/>
          <w:color w:val="auto"/>
          <w:sz w:val="22"/>
          <w:szCs w:val="22"/>
        </w:rPr>
        <w:t xml:space="preserve"> </w:t>
      </w:r>
      <w:r w:rsidR="006C2D93">
        <w:rPr>
          <w:rFonts w:ascii="Times New Roman" w:hAnsi="Times New Roman" w:hint="eastAsia"/>
          <w:color w:val="auto"/>
          <w:sz w:val="22"/>
          <w:szCs w:val="22"/>
        </w:rPr>
        <w:t xml:space="preserve">loss model, </w:t>
      </w:r>
      <w:r w:rsidR="00A57BA1">
        <w:rPr>
          <w:rFonts w:ascii="Times New Roman" w:hAnsi="Times New Roman" w:hint="eastAsia"/>
          <w:color w:val="auto"/>
          <w:sz w:val="22"/>
          <w:szCs w:val="22"/>
        </w:rPr>
        <w:t>shadowing, penetration loss, etc.</w:t>
      </w:r>
    </w:p>
    <w:p w:rsidR="00A57BA1" w:rsidRDefault="002E2D9C" w:rsidP="00A57BA1">
      <w:pPr>
        <w:pStyle w:val="Default"/>
        <w:numPr>
          <w:ilvl w:val="0"/>
          <w:numId w:val="139"/>
        </w:numPr>
        <w:rPr>
          <w:rFonts w:ascii="Times New Roman" w:hAnsi="Times New Roman"/>
          <w:color w:val="auto"/>
          <w:sz w:val="22"/>
          <w:szCs w:val="22"/>
        </w:rPr>
      </w:pPr>
      <w:r>
        <w:rPr>
          <w:rFonts w:ascii="Times New Roman" w:hAnsi="Times New Roman"/>
          <w:i/>
          <w:color w:val="auto"/>
          <w:sz w:val="22"/>
          <w:szCs w:val="22"/>
        </w:rPr>
        <w:t>Fast</w:t>
      </w:r>
      <w:r w:rsidR="00A57BA1" w:rsidRPr="00A357BB">
        <w:rPr>
          <w:rFonts w:ascii="Times New Roman" w:hAnsi="Times New Roman"/>
          <w:i/>
          <w:color w:val="auto"/>
          <w:sz w:val="22"/>
          <w:szCs w:val="22"/>
        </w:rPr>
        <w:t xml:space="preserve"> fading parameters</w:t>
      </w:r>
      <w:r>
        <w:rPr>
          <w:rFonts w:ascii="Times New Roman" w:hAnsi="Times New Roman"/>
          <w:i/>
          <w:color w:val="auto"/>
          <w:sz w:val="22"/>
          <w:szCs w:val="22"/>
        </w:rPr>
        <w:t xml:space="preserve"> (Section 7.5 of TR38.901)</w:t>
      </w:r>
      <w:r w:rsidR="006C2D93">
        <w:rPr>
          <w:rFonts w:ascii="Times New Roman" w:hAnsi="Times New Roman" w:hint="eastAsia"/>
          <w:i/>
          <w:color w:val="auto"/>
          <w:sz w:val="22"/>
          <w:szCs w:val="22"/>
        </w:rPr>
        <w:t>,</w:t>
      </w:r>
      <w:r w:rsidR="00A57BA1">
        <w:rPr>
          <w:rFonts w:ascii="Times New Roman" w:hAnsi="Times New Roman" w:hint="eastAsia"/>
          <w:color w:val="auto"/>
          <w:sz w:val="22"/>
          <w:szCs w:val="22"/>
        </w:rPr>
        <w:t xml:space="preserve"> </w:t>
      </w:r>
      <w:r w:rsidR="00A57BA1">
        <w:rPr>
          <w:rFonts w:ascii="Times New Roman" w:hAnsi="Times New Roman"/>
          <w:color w:val="auto"/>
          <w:sz w:val="22"/>
          <w:szCs w:val="22"/>
        </w:rPr>
        <w:t>including</w:t>
      </w:r>
      <w:r w:rsidR="006C2D93">
        <w:rPr>
          <w:rFonts w:ascii="Times New Roman" w:hAnsi="Times New Roman" w:hint="eastAsia"/>
          <w:color w:val="auto"/>
          <w:sz w:val="22"/>
          <w:szCs w:val="22"/>
        </w:rPr>
        <w:t>:</w:t>
      </w:r>
      <w:r w:rsidR="00A57BA1">
        <w:rPr>
          <w:rFonts w:ascii="Times New Roman" w:hAnsi="Times New Roman" w:hint="eastAsia"/>
          <w:color w:val="auto"/>
          <w:sz w:val="22"/>
          <w:szCs w:val="22"/>
        </w:rPr>
        <w:t xml:space="preserve"> </w:t>
      </w:r>
      <w:r>
        <w:rPr>
          <w:rFonts w:ascii="Times New Roman" w:hAnsi="Times New Roman"/>
          <w:color w:val="auto"/>
          <w:sz w:val="22"/>
          <w:szCs w:val="22"/>
        </w:rPr>
        <w:t xml:space="preserve">Ricean K factor, </w:t>
      </w:r>
      <w:r w:rsidR="00A57BA1">
        <w:rPr>
          <w:rFonts w:ascii="Times New Roman" w:hAnsi="Times New Roman" w:hint="eastAsia"/>
          <w:color w:val="auto"/>
          <w:sz w:val="22"/>
          <w:szCs w:val="22"/>
        </w:rPr>
        <w:t>delay spread, AoA/AoD/ZoA/ZoD spread</w:t>
      </w:r>
      <w:r>
        <w:rPr>
          <w:rFonts w:ascii="Times New Roman" w:hAnsi="Times New Roman"/>
          <w:color w:val="auto"/>
          <w:sz w:val="22"/>
          <w:szCs w:val="22"/>
        </w:rPr>
        <w:t>, ZOD</w:t>
      </w:r>
      <w:r w:rsidR="00A57BA1">
        <w:rPr>
          <w:rFonts w:ascii="Times New Roman" w:hAnsi="Times New Roman" w:hint="eastAsia"/>
          <w:color w:val="auto"/>
          <w:sz w:val="22"/>
          <w:szCs w:val="22"/>
        </w:rPr>
        <w:t xml:space="preserve"> offset, </w:t>
      </w:r>
      <w:r>
        <w:rPr>
          <w:rFonts w:ascii="Times New Roman" w:hAnsi="Times New Roman"/>
          <w:color w:val="auto"/>
          <w:sz w:val="22"/>
          <w:szCs w:val="22"/>
        </w:rPr>
        <w:t xml:space="preserve">XPR, </w:t>
      </w:r>
      <w:r w:rsidR="00A57BA1">
        <w:rPr>
          <w:rFonts w:ascii="Times New Roman" w:hAnsi="Times New Roman" w:hint="eastAsia"/>
          <w:color w:val="auto"/>
          <w:sz w:val="22"/>
          <w:szCs w:val="22"/>
        </w:rPr>
        <w:t>etc.</w:t>
      </w:r>
    </w:p>
    <w:p w:rsidR="002E2D9C" w:rsidRDefault="002E2D9C" w:rsidP="00A57BA1">
      <w:pPr>
        <w:pStyle w:val="Default"/>
        <w:numPr>
          <w:ilvl w:val="0"/>
          <w:numId w:val="139"/>
        </w:numPr>
        <w:rPr>
          <w:rFonts w:ascii="Times New Roman" w:hAnsi="Times New Roman"/>
          <w:color w:val="auto"/>
          <w:sz w:val="22"/>
          <w:szCs w:val="22"/>
        </w:rPr>
      </w:pPr>
      <w:r w:rsidRPr="00A357BB">
        <w:rPr>
          <w:rFonts w:ascii="Times New Roman" w:hAnsi="Times New Roman"/>
          <w:i/>
          <w:color w:val="auto"/>
          <w:sz w:val="22"/>
          <w:szCs w:val="22"/>
        </w:rPr>
        <w:t xml:space="preserve">Additional </w:t>
      </w:r>
      <w:r>
        <w:rPr>
          <w:rFonts w:ascii="Times New Roman" w:hAnsi="Times New Roman"/>
          <w:i/>
          <w:color w:val="auto"/>
          <w:sz w:val="22"/>
          <w:szCs w:val="22"/>
        </w:rPr>
        <w:t>modeling components</w:t>
      </w:r>
      <w:r w:rsidRPr="00A357BB">
        <w:rPr>
          <w:rFonts w:ascii="Times New Roman" w:hAnsi="Times New Roman"/>
          <w:i/>
          <w:color w:val="auto"/>
          <w:sz w:val="22"/>
          <w:szCs w:val="22"/>
        </w:rPr>
        <w:t xml:space="preserve"> (Section 7.6 of TR38.901)</w:t>
      </w:r>
      <w:r>
        <w:rPr>
          <w:rFonts w:ascii="Times New Roman" w:hAnsi="Times New Roman"/>
          <w:color w:val="auto"/>
          <w:sz w:val="22"/>
          <w:szCs w:val="22"/>
        </w:rPr>
        <w:t>, including blockage probability caused by static/dynamic blockers, and blockage model parameters, etc.</w:t>
      </w:r>
    </w:p>
    <w:p w:rsidR="002E2D9C" w:rsidRDefault="002E2D9C" w:rsidP="00A57BA1">
      <w:pPr>
        <w:pStyle w:val="Default"/>
        <w:numPr>
          <w:ilvl w:val="0"/>
          <w:numId w:val="139"/>
        </w:numPr>
        <w:rPr>
          <w:rFonts w:ascii="Times New Roman" w:hAnsi="Times New Roman"/>
          <w:color w:val="auto"/>
          <w:sz w:val="22"/>
          <w:szCs w:val="22"/>
        </w:rPr>
      </w:pPr>
      <w:r>
        <w:rPr>
          <w:rFonts w:ascii="Times New Roman" w:hAnsi="Times New Roman"/>
          <w:i/>
          <w:color w:val="auto"/>
          <w:sz w:val="22"/>
          <w:szCs w:val="22"/>
        </w:rPr>
        <w:lastRenderedPageBreak/>
        <w:t>The features not included in the current TR38.901</w:t>
      </w:r>
      <w:r>
        <w:rPr>
          <w:rFonts w:ascii="Times New Roman" w:hAnsi="Times New Roman"/>
          <w:color w:val="auto"/>
          <w:sz w:val="22"/>
          <w:szCs w:val="22"/>
        </w:rPr>
        <w:t>: The impact of moving environment, e.g. moving robots, simultaneous moving of Tx and Rx.</w:t>
      </w:r>
    </w:p>
    <w:p w:rsidR="00D13C33" w:rsidRDefault="00D13C33" w:rsidP="00B60B89">
      <w:pPr>
        <w:spacing w:beforeLines="50" w:before="120"/>
        <w:rPr>
          <w:lang w:val="en-GB" w:eastAsia="zh-CN"/>
        </w:rPr>
      </w:pPr>
      <w:r>
        <w:rPr>
          <w:rFonts w:hint="eastAsia"/>
          <w:lang w:val="en-GB" w:eastAsia="zh-CN"/>
        </w:rPr>
        <w:t xml:space="preserve">Generally, </w:t>
      </w:r>
      <w:r w:rsidR="00710740">
        <w:rPr>
          <w:rFonts w:hint="eastAsia"/>
          <w:lang w:val="en-GB" w:eastAsia="zh-CN"/>
        </w:rPr>
        <w:t xml:space="preserve">for a given environment, </w:t>
      </w:r>
      <w:r>
        <w:rPr>
          <w:rFonts w:hint="eastAsia"/>
          <w:lang w:val="en-GB" w:eastAsia="zh-CN"/>
        </w:rPr>
        <w:t>the propagation characteristics are</w:t>
      </w:r>
      <w:r w:rsidR="00710740">
        <w:rPr>
          <w:rFonts w:hint="eastAsia"/>
          <w:lang w:val="en-GB" w:eastAsia="zh-CN"/>
        </w:rPr>
        <w:t xml:space="preserve"> </w:t>
      </w:r>
      <w:r>
        <w:rPr>
          <w:rFonts w:hint="eastAsia"/>
          <w:lang w:val="en-GB" w:eastAsia="zh-CN"/>
        </w:rPr>
        <w:t xml:space="preserve">impacted by at least the following </w:t>
      </w:r>
      <w:r w:rsidR="00710740">
        <w:rPr>
          <w:rFonts w:hint="eastAsia"/>
          <w:lang w:val="en-GB" w:eastAsia="zh-CN"/>
        </w:rPr>
        <w:t>aspects</w:t>
      </w:r>
      <w:r>
        <w:rPr>
          <w:rFonts w:hint="eastAsia"/>
          <w:lang w:val="en-GB" w:eastAsia="zh-CN"/>
        </w:rPr>
        <w:t>,</w:t>
      </w:r>
    </w:p>
    <w:p w:rsidR="00D13C33" w:rsidRPr="00B46D7D" w:rsidRDefault="00D13C33" w:rsidP="00A357BB">
      <w:pPr>
        <w:pStyle w:val="ListParagraph"/>
        <w:numPr>
          <w:ilvl w:val="0"/>
          <w:numId w:val="142"/>
        </w:numPr>
        <w:spacing w:after="0"/>
        <w:ind w:firstLineChars="0"/>
        <w:rPr>
          <w:lang w:val="en-GB" w:eastAsia="zh-CN"/>
        </w:rPr>
      </w:pPr>
      <w:r w:rsidRPr="00A357BB">
        <w:rPr>
          <w:i/>
          <w:lang w:val="en-GB" w:eastAsia="zh-CN"/>
        </w:rPr>
        <w:t>Environment topology</w:t>
      </w:r>
      <w:r w:rsidR="00710740" w:rsidRPr="00B46D7D">
        <w:rPr>
          <w:lang w:val="en-GB" w:eastAsia="zh-CN"/>
        </w:rPr>
        <w:t xml:space="preserve">: </w:t>
      </w:r>
      <w:r w:rsidR="00A42854">
        <w:rPr>
          <w:rFonts w:hint="eastAsia"/>
          <w:lang w:val="en-GB" w:eastAsia="zh-CN"/>
        </w:rPr>
        <w:t xml:space="preserve">objects / blocker distribution in the environment; </w:t>
      </w:r>
      <w:r w:rsidR="00710740" w:rsidRPr="00B46D7D">
        <w:rPr>
          <w:lang w:val="en-GB" w:eastAsia="zh-CN"/>
        </w:rPr>
        <w:t xml:space="preserve">e.g., open space or canyon; </w:t>
      </w:r>
    </w:p>
    <w:p w:rsidR="003B263D" w:rsidRDefault="00CA584C" w:rsidP="00A357BB">
      <w:pPr>
        <w:pStyle w:val="ListParagraph"/>
        <w:numPr>
          <w:ilvl w:val="0"/>
          <w:numId w:val="142"/>
        </w:numPr>
        <w:spacing w:after="0"/>
        <w:ind w:firstLineChars="0"/>
        <w:rPr>
          <w:lang w:val="en-GB" w:eastAsia="zh-CN"/>
        </w:rPr>
      </w:pPr>
      <w:r>
        <w:rPr>
          <w:rFonts w:hint="eastAsia"/>
          <w:i/>
          <w:lang w:val="en-GB" w:eastAsia="zh-CN"/>
        </w:rPr>
        <w:t>E</w:t>
      </w:r>
      <w:r w:rsidRPr="006F2B62">
        <w:rPr>
          <w:rFonts w:hint="eastAsia"/>
          <w:i/>
          <w:lang w:val="en-GB" w:eastAsia="zh-CN"/>
        </w:rPr>
        <w:t>nvironment</w:t>
      </w:r>
      <w:r w:rsidRPr="006F2B62">
        <w:rPr>
          <w:i/>
          <w:lang w:val="en-GB" w:eastAsia="zh-CN"/>
        </w:rPr>
        <w:t xml:space="preserve"> </w:t>
      </w:r>
      <w:r>
        <w:rPr>
          <w:rFonts w:hint="eastAsia"/>
          <w:i/>
          <w:lang w:val="en-GB" w:eastAsia="zh-CN"/>
        </w:rPr>
        <w:t>d</w:t>
      </w:r>
      <w:r w:rsidR="00710740" w:rsidRPr="00A357BB">
        <w:rPr>
          <w:i/>
          <w:lang w:val="en-GB" w:eastAsia="zh-CN"/>
        </w:rPr>
        <w:t>ominant material</w:t>
      </w:r>
      <w:r w:rsidR="00710740" w:rsidRPr="00B46D7D">
        <w:rPr>
          <w:lang w:val="en-GB" w:eastAsia="zh-CN"/>
        </w:rPr>
        <w:t>: e.g., wood house dominant, or concrete wall dominant</w:t>
      </w:r>
      <w:r w:rsidR="00FC2A52">
        <w:rPr>
          <w:rFonts w:hint="eastAsia"/>
          <w:lang w:val="en-GB" w:eastAsia="zh-CN"/>
        </w:rPr>
        <w:t>;</w:t>
      </w:r>
      <w:r w:rsidR="003B263D" w:rsidRPr="003B263D">
        <w:rPr>
          <w:rFonts w:hint="eastAsia"/>
          <w:lang w:val="en-GB" w:eastAsia="zh-CN"/>
        </w:rPr>
        <w:t xml:space="preserve"> </w:t>
      </w:r>
    </w:p>
    <w:p w:rsidR="006F2B62" w:rsidRPr="00B46D7D" w:rsidRDefault="006F2B62" w:rsidP="006F2B62">
      <w:pPr>
        <w:pStyle w:val="ListParagraph"/>
        <w:numPr>
          <w:ilvl w:val="0"/>
          <w:numId w:val="142"/>
        </w:numPr>
        <w:spacing w:after="0"/>
        <w:ind w:firstLineChars="0"/>
        <w:rPr>
          <w:lang w:val="en-GB" w:eastAsia="zh-CN"/>
        </w:rPr>
      </w:pPr>
      <w:r w:rsidRPr="00A357BB">
        <w:rPr>
          <w:i/>
          <w:lang w:val="en-GB" w:eastAsia="zh-CN"/>
        </w:rPr>
        <w:t xml:space="preserve">Environment </w:t>
      </w:r>
      <w:r w:rsidRPr="005114EF">
        <w:rPr>
          <w:i/>
          <w:lang w:val="en-GB" w:eastAsia="zh-CN"/>
        </w:rPr>
        <w:t>homogeneity</w:t>
      </w:r>
      <w:r w:rsidRPr="005114EF">
        <w:rPr>
          <w:rFonts w:hint="eastAsia"/>
          <w:lang w:val="en-GB" w:eastAsia="zh-CN"/>
        </w:rPr>
        <w:t>: homogeneous</w:t>
      </w:r>
      <w:r>
        <w:rPr>
          <w:rFonts w:hint="eastAsia"/>
          <w:lang w:val="en-GB" w:eastAsia="zh-CN"/>
        </w:rPr>
        <w:t xml:space="preserve"> or heterogeneous environment (</w:t>
      </w:r>
      <w:r w:rsidR="00305C3E">
        <w:rPr>
          <w:rFonts w:hint="eastAsia"/>
          <w:lang w:val="en-GB" w:eastAsia="zh-CN"/>
        </w:rPr>
        <w:t xml:space="preserve">Homogeneous environment refers to the case where the environment topology and dominant material are approximately the same across the </w:t>
      </w:r>
      <w:r w:rsidR="00305C3E">
        <w:rPr>
          <w:lang w:val="en-GB" w:eastAsia="zh-CN"/>
        </w:rPr>
        <w:t>interested</w:t>
      </w:r>
      <w:r w:rsidR="00305C3E">
        <w:rPr>
          <w:rFonts w:hint="eastAsia"/>
          <w:lang w:val="en-GB" w:eastAsia="zh-CN"/>
        </w:rPr>
        <w:t xml:space="preserve"> area of the given environment. C</w:t>
      </w:r>
      <w:r>
        <w:rPr>
          <w:rFonts w:hint="eastAsia"/>
          <w:lang w:val="en-GB" w:eastAsia="zh-CN"/>
        </w:rPr>
        <w:t xml:space="preserve">urrent channel models </w:t>
      </w:r>
      <w:r w:rsidR="00305C3E">
        <w:rPr>
          <w:rFonts w:hint="eastAsia"/>
          <w:lang w:val="en-GB" w:eastAsia="zh-CN"/>
        </w:rPr>
        <w:t xml:space="preserve">usually </w:t>
      </w:r>
      <w:r>
        <w:rPr>
          <w:rFonts w:hint="eastAsia"/>
          <w:lang w:val="en-GB" w:eastAsia="zh-CN"/>
        </w:rPr>
        <w:t>assume homogeneous environment)</w:t>
      </w:r>
    </w:p>
    <w:p w:rsidR="00710740" w:rsidRPr="00B46D7D" w:rsidRDefault="00021F3C" w:rsidP="00A357BB">
      <w:pPr>
        <w:pStyle w:val="ListParagraph"/>
        <w:numPr>
          <w:ilvl w:val="0"/>
          <w:numId w:val="142"/>
        </w:numPr>
        <w:spacing w:after="0"/>
        <w:ind w:firstLineChars="0"/>
        <w:rPr>
          <w:lang w:val="en-GB" w:eastAsia="zh-CN"/>
        </w:rPr>
      </w:pPr>
      <w:r w:rsidRPr="00A357BB">
        <w:rPr>
          <w:i/>
          <w:lang w:val="en-GB" w:eastAsia="zh-CN"/>
        </w:rPr>
        <w:t xml:space="preserve">Deployment </w:t>
      </w:r>
      <w:r w:rsidR="000B445B">
        <w:rPr>
          <w:rFonts w:hint="eastAsia"/>
          <w:i/>
          <w:lang w:val="en-GB" w:eastAsia="zh-CN"/>
        </w:rPr>
        <w:t xml:space="preserve">scheme </w:t>
      </w:r>
      <w:r w:rsidRPr="00A357BB">
        <w:rPr>
          <w:i/>
          <w:lang w:val="en-GB" w:eastAsia="zh-CN"/>
        </w:rPr>
        <w:t>of Tx and Rx</w:t>
      </w:r>
      <w:r w:rsidRPr="00B46D7D">
        <w:rPr>
          <w:lang w:val="en-GB" w:eastAsia="zh-CN"/>
        </w:rPr>
        <w:t xml:space="preserve"> (usually BS and UE)</w:t>
      </w:r>
      <w:r w:rsidR="00FC2A52">
        <w:rPr>
          <w:rFonts w:hint="eastAsia"/>
          <w:lang w:val="en-GB" w:eastAsia="zh-CN"/>
        </w:rPr>
        <w:t>.</w:t>
      </w:r>
    </w:p>
    <w:p w:rsidR="005C3367" w:rsidRDefault="005C3367">
      <w:pPr>
        <w:rPr>
          <w:lang w:eastAsia="zh-CN"/>
        </w:rPr>
      </w:pPr>
    </w:p>
    <w:p w:rsidR="00210346" w:rsidRDefault="004716E2">
      <w:pPr>
        <w:rPr>
          <w:lang w:eastAsia="zh-CN"/>
        </w:rPr>
      </w:pPr>
      <w:r>
        <w:rPr>
          <w:rFonts w:hint="eastAsia"/>
          <w:lang w:eastAsia="zh-CN"/>
        </w:rPr>
        <w:t xml:space="preserve">The </w:t>
      </w:r>
      <w:r w:rsidR="00D13C33">
        <w:rPr>
          <w:rFonts w:hint="eastAsia"/>
          <w:lang w:eastAsia="zh-CN"/>
        </w:rPr>
        <w:t xml:space="preserve">review of </w:t>
      </w:r>
      <w:r>
        <w:rPr>
          <w:rFonts w:hint="eastAsia"/>
          <w:lang w:eastAsia="zh-CN"/>
        </w:rPr>
        <w:t>InH environment</w:t>
      </w:r>
      <w:r w:rsidR="00D13C33">
        <w:rPr>
          <w:rFonts w:hint="eastAsia"/>
          <w:lang w:eastAsia="zh-CN"/>
        </w:rPr>
        <w:t xml:space="preserve"> is </w:t>
      </w:r>
      <w:r w:rsidR="00E87732">
        <w:rPr>
          <w:rFonts w:hint="eastAsia"/>
          <w:lang w:eastAsia="zh-CN"/>
        </w:rPr>
        <w:t>conducted on</w:t>
      </w:r>
      <w:r w:rsidR="00D13C33">
        <w:rPr>
          <w:rFonts w:hint="eastAsia"/>
          <w:lang w:eastAsia="zh-CN"/>
        </w:rPr>
        <w:t xml:space="preserve"> the above aspects. The environment</w:t>
      </w:r>
      <w:r>
        <w:rPr>
          <w:rFonts w:hint="eastAsia"/>
          <w:lang w:eastAsia="zh-CN"/>
        </w:rPr>
        <w:t xml:space="preserve"> topology is </w:t>
      </w:r>
      <w:r>
        <w:rPr>
          <w:lang w:eastAsia="zh-CN"/>
        </w:rPr>
        <w:t>depicted</w:t>
      </w:r>
      <w:r>
        <w:rPr>
          <w:rFonts w:hint="eastAsia"/>
          <w:lang w:eastAsia="zh-CN"/>
        </w:rPr>
        <w:t xml:space="preserve"> in </w:t>
      </w:r>
      <w:r w:rsidR="00CD4427">
        <w:rPr>
          <w:lang w:eastAsia="zh-CN"/>
        </w:rPr>
        <w:fldChar w:fldCharType="begin"/>
      </w:r>
      <w:r w:rsidR="005F7F2D">
        <w:rPr>
          <w:lang w:eastAsia="zh-CN"/>
        </w:rPr>
        <w:instrText xml:space="preserve"> </w:instrText>
      </w:r>
      <w:r w:rsidR="005F7F2D">
        <w:rPr>
          <w:rFonts w:hint="eastAsia"/>
          <w:lang w:eastAsia="zh-CN"/>
        </w:rPr>
        <w:instrText>REF _Ref527837016 \h</w:instrText>
      </w:r>
      <w:r w:rsidR="005F7F2D">
        <w:rPr>
          <w:lang w:eastAsia="zh-CN"/>
        </w:rPr>
        <w:instrText xml:space="preserve"> </w:instrText>
      </w:r>
      <w:r w:rsidR="00CD4427">
        <w:rPr>
          <w:lang w:eastAsia="zh-CN"/>
        </w:rPr>
      </w:r>
      <w:r w:rsidR="00CD4427">
        <w:rPr>
          <w:lang w:eastAsia="zh-CN"/>
        </w:rPr>
        <w:fldChar w:fldCharType="separate"/>
      </w:r>
      <w:r w:rsidR="0070657E">
        <w:t xml:space="preserve">Figure </w:t>
      </w:r>
      <w:r w:rsidR="0070657E">
        <w:rPr>
          <w:noProof/>
        </w:rPr>
        <w:t>1</w:t>
      </w:r>
      <w:r w:rsidR="00CD4427">
        <w:rPr>
          <w:lang w:eastAsia="zh-CN"/>
        </w:rPr>
        <w:fldChar w:fldCharType="end"/>
      </w:r>
      <w:r w:rsidR="005F7F2D">
        <w:rPr>
          <w:rFonts w:hint="eastAsia"/>
          <w:lang w:eastAsia="zh-CN"/>
        </w:rPr>
        <w:t xml:space="preserve">. </w:t>
      </w:r>
      <w:r w:rsidR="00116201">
        <w:rPr>
          <w:rFonts w:hint="eastAsia"/>
          <w:lang w:eastAsia="zh-CN"/>
        </w:rPr>
        <w:t xml:space="preserve">It is seen that </w:t>
      </w:r>
      <w:r w:rsidR="009E4D88">
        <w:rPr>
          <w:rFonts w:hint="eastAsia"/>
          <w:lang w:eastAsia="zh-CN"/>
        </w:rPr>
        <w:t>InH</w:t>
      </w:r>
      <w:r w:rsidR="00116201">
        <w:rPr>
          <w:rFonts w:hint="eastAsia"/>
          <w:lang w:eastAsia="zh-CN"/>
        </w:rPr>
        <w:t xml:space="preserve"> environment is characterized by </w:t>
      </w:r>
      <w:r w:rsidR="00C203E3">
        <w:rPr>
          <w:rFonts w:hint="eastAsia"/>
          <w:lang w:eastAsia="zh-CN"/>
        </w:rPr>
        <w:t xml:space="preserve">the topology of </w:t>
      </w:r>
      <w:r w:rsidR="00116201">
        <w:rPr>
          <w:rFonts w:hint="eastAsia"/>
          <w:lang w:eastAsia="zh-CN"/>
        </w:rPr>
        <w:t>open space</w:t>
      </w:r>
      <w:r w:rsidR="001F65CE">
        <w:rPr>
          <w:rFonts w:hint="eastAsia"/>
          <w:lang w:eastAsia="zh-CN"/>
        </w:rPr>
        <w:t xml:space="preserve"> office</w:t>
      </w:r>
      <w:r w:rsidR="004E5503">
        <w:rPr>
          <w:rFonts w:hint="eastAsia"/>
          <w:lang w:eastAsia="zh-CN"/>
        </w:rPr>
        <w:t xml:space="preserve"> (</w:t>
      </w:r>
      <w:r w:rsidR="00CD4427">
        <w:rPr>
          <w:lang w:eastAsia="zh-CN"/>
        </w:rPr>
        <w:fldChar w:fldCharType="begin"/>
      </w:r>
      <w:r w:rsidR="004E5503">
        <w:rPr>
          <w:lang w:eastAsia="zh-CN"/>
        </w:rPr>
        <w:instrText xml:space="preserve"> </w:instrText>
      </w:r>
      <w:r w:rsidR="004E5503">
        <w:rPr>
          <w:rFonts w:hint="eastAsia"/>
          <w:lang w:eastAsia="zh-CN"/>
        </w:rPr>
        <w:instrText>REF _Ref527837016 \h</w:instrText>
      </w:r>
      <w:r w:rsidR="004E5503">
        <w:rPr>
          <w:lang w:eastAsia="zh-CN"/>
        </w:rPr>
        <w:instrText xml:space="preserve"> </w:instrText>
      </w:r>
      <w:r w:rsidR="00CD4427">
        <w:rPr>
          <w:lang w:eastAsia="zh-CN"/>
        </w:rPr>
      </w:r>
      <w:r w:rsidR="00CD4427">
        <w:rPr>
          <w:lang w:eastAsia="zh-CN"/>
        </w:rPr>
        <w:fldChar w:fldCharType="separate"/>
      </w:r>
      <w:r w:rsidR="0070657E">
        <w:t xml:space="preserve">Figure </w:t>
      </w:r>
      <w:r w:rsidR="0070657E">
        <w:rPr>
          <w:noProof/>
        </w:rPr>
        <w:t>1</w:t>
      </w:r>
      <w:r w:rsidR="00CD4427">
        <w:rPr>
          <w:lang w:eastAsia="zh-CN"/>
        </w:rPr>
        <w:fldChar w:fldCharType="end"/>
      </w:r>
      <w:r w:rsidR="004E5503">
        <w:rPr>
          <w:rFonts w:hint="eastAsia"/>
          <w:lang w:eastAsia="zh-CN"/>
        </w:rPr>
        <w:t>(a))</w:t>
      </w:r>
      <w:r w:rsidR="00116201">
        <w:rPr>
          <w:rFonts w:hint="eastAsia"/>
          <w:lang w:eastAsia="zh-CN"/>
        </w:rPr>
        <w:t xml:space="preserve"> or</w:t>
      </w:r>
      <w:r w:rsidR="008D02AE">
        <w:rPr>
          <w:rFonts w:hint="eastAsia"/>
          <w:lang w:eastAsia="zh-CN"/>
        </w:rPr>
        <w:t xml:space="preserve"> a</w:t>
      </w:r>
      <w:r w:rsidR="00116201">
        <w:rPr>
          <w:rFonts w:hint="eastAsia"/>
          <w:lang w:eastAsia="zh-CN"/>
        </w:rPr>
        <w:t xml:space="preserve"> </w:t>
      </w:r>
      <w:r w:rsidR="008D02AE">
        <w:rPr>
          <w:rFonts w:hint="eastAsia"/>
          <w:lang w:eastAsia="zh-CN"/>
        </w:rPr>
        <w:t xml:space="preserve">centered </w:t>
      </w:r>
      <w:r w:rsidR="00116201">
        <w:rPr>
          <w:rFonts w:hint="eastAsia"/>
          <w:lang w:eastAsia="zh-CN"/>
        </w:rPr>
        <w:t xml:space="preserve">wide </w:t>
      </w:r>
      <w:r w:rsidR="00116201">
        <w:rPr>
          <w:lang w:eastAsia="zh-CN"/>
        </w:rPr>
        <w:t>corridor</w:t>
      </w:r>
      <w:r w:rsidR="00116201">
        <w:rPr>
          <w:rFonts w:hint="eastAsia"/>
          <w:lang w:eastAsia="zh-CN"/>
        </w:rPr>
        <w:t xml:space="preserve"> with </w:t>
      </w:r>
      <w:r w:rsidR="00655E70">
        <w:rPr>
          <w:rFonts w:hint="eastAsia"/>
          <w:lang w:eastAsia="zh-CN"/>
        </w:rPr>
        <w:t>offices on both sides</w:t>
      </w:r>
      <w:r w:rsidR="004E5503">
        <w:rPr>
          <w:rFonts w:hint="eastAsia"/>
          <w:lang w:eastAsia="zh-CN"/>
        </w:rPr>
        <w:t xml:space="preserve"> (</w:t>
      </w:r>
      <w:r w:rsidR="00CD4427">
        <w:rPr>
          <w:lang w:eastAsia="zh-CN"/>
        </w:rPr>
        <w:fldChar w:fldCharType="begin"/>
      </w:r>
      <w:r w:rsidR="004E5503">
        <w:rPr>
          <w:lang w:eastAsia="zh-CN"/>
        </w:rPr>
        <w:instrText xml:space="preserve"> </w:instrText>
      </w:r>
      <w:r w:rsidR="004E5503">
        <w:rPr>
          <w:rFonts w:hint="eastAsia"/>
          <w:lang w:eastAsia="zh-CN"/>
        </w:rPr>
        <w:instrText>REF _Ref527837016 \h</w:instrText>
      </w:r>
      <w:r w:rsidR="004E5503">
        <w:rPr>
          <w:lang w:eastAsia="zh-CN"/>
        </w:rPr>
        <w:instrText xml:space="preserve"> </w:instrText>
      </w:r>
      <w:r w:rsidR="00CD4427">
        <w:rPr>
          <w:lang w:eastAsia="zh-CN"/>
        </w:rPr>
      </w:r>
      <w:r w:rsidR="00CD4427">
        <w:rPr>
          <w:lang w:eastAsia="zh-CN"/>
        </w:rPr>
        <w:fldChar w:fldCharType="separate"/>
      </w:r>
      <w:r w:rsidR="0070657E">
        <w:t xml:space="preserve">Figure </w:t>
      </w:r>
      <w:r w:rsidR="0070657E">
        <w:rPr>
          <w:noProof/>
        </w:rPr>
        <w:t>1</w:t>
      </w:r>
      <w:r w:rsidR="00CD4427">
        <w:rPr>
          <w:lang w:eastAsia="zh-CN"/>
        </w:rPr>
        <w:fldChar w:fldCharType="end"/>
      </w:r>
      <w:r w:rsidR="004E5503">
        <w:rPr>
          <w:rFonts w:hint="eastAsia"/>
          <w:lang w:eastAsia="zh-CN"/>
        </w:rPr>
        <w:t>(b))</w:t>
      </w:r>
      <w:r w:rsidR="00655E70">
        <w:rPr>
          <w:rFonts w:hint="eastAsia"/>
          <w:lang w:eastAsia="zh-CN"/>
        </w:rPr>
        <w:t xml:space="preserve">. </w:t>
      </w:r>
      <w:r w:rsidR="00AF1275">
        <w:rPr>
          <w:rFonts w:hint="eastAsia"/>
          <w:lang w:eastAsia="zh-CN"/>
        </w:rPr>
        <w:t xml:space="preserve">Concrete wall and ground is assumed. </w:t>
      </w:r>
      <w:r w:rsidR="0089091A">
        <w:rPr>
          <w:rFonts w:hint="eastAsia"/>
          <w:lang w:eastAsia="zh-CN"/>
        </w:rPr>
        <w:t xml:space="preserve">In this environment, the propagation characteristics are assumed to be approximately the same across the whole area. </w:t>
      </w:r>
      <w:r w:rsidR="00DF45CA">
        <w:rPr>
          <w:rFonts w:hint="eastAsia"/>
          <w:lang w:eastAsia="zh-CN"/>
        </w:rPr>
        <w:t>That is,</w:t>
      </w:r>
      <w:r w:rsidR="0089091A">
        <w:rPr>
          <w:rFonts w:hint="eastAsia"/>
          <w:lang w:eastAsia="zh-CN"/>
        </w:rPr>
        <w:t xml:space="preserve"> it is </w:t>
      </w:r>
      <w:r w:rsidR="00DF45CA">
        <w:rPr>
          <w:rFonts w:hint="eastAsia"/>
          <w:lang w:eastAsia="zh-CN"/>
        </w:rPr>
        <w:t xml:space="preserve">a </w:t>
      </w:r>
      <w:r w:rsidR="008D02AE">
        <w:rPr>
          <w:rFonts w:hint="eastAsia"/>
          <w:lang w:eastAsia="zh-CN"/>
        </w:rPr>
        <w:t>homogeneous environment</w:t>
      </w:r>
      <w:r w:rsidR="00DF45CA">
        <w:rPr>
          <w:rFonts w:hint="eastAsia"/>
          <w:lang w:eastAsia="zh-CN"/>
        </w:rPr>
        <w:t>.</w:t>
      </w:r>
      <w:r w:rsidR="00451CCA">
        <w:rPr>
          <w:rFonts w:hint="eastAsia"/>
          <w:lang w:eastAsia="zh-CN"/>
        </w:rPr>
        <w:t xml:space="preserve"> </w:t>
      </w:r>
    </w:p>
    <w:p w:rsidR="00451CCA" w:rsidRDefault="00300F4A" w:rsidP="007A0EDD">
      <w:pPr>
        <w:rPr>
          <w:lang w:eastAsia="zh-CN"/>
        </w:rPr>
      </w:pPr>
      <w:r>
        <w:rPr>
          <w:rFonts w:hint="eastAsia"/>
          <w:lang w:eastAsia="zh-CN"/>
        </w:rPr>
        <w:t xml:space="preserve">On the other hand, the BS and UE deployment are assumed such that BSs are deployed on a </w:t>
      </w:r>
      <w:r>
        <w:rPr>
          <w:lang w:eastAsia="zh-CN"/>
        </w:rPr>
        <w:t>height</w:t>
      </w:r>
      <w:r>
        <w:rPr>
          <w:rFonts w:hint="eastAsia"/>
          <w:lang w:eastAsia="zh-CN"/>
        </w:rPr>
        <w:t xml:space="preserve"> of 3m (on the ceiling) and the UEs are on the ground (with a height of 1.5m)</w:t>
      </w:r>
      <w:r w:rsidR="00451CCA">
        <w:rPr>
          <w:rFonts w:hint="eastAsia"/>
          <w:lang w:eastAsia="zh-CN"/>
        </w:rPr>
        <w:t>.</w:t>
      </w:r>
    </w:p>
    <w:p w:rsidR="00E10648" w:rsidRDefault="00E10648" w:rsidP="00A357BB">
      <w:pPr>
        <w:jc w:val="center"/>
        <w:rPr>
          <w:lang w:eastAsia="zh-CN"/>
        </w:rPr>
      </w:pPr>
      <w:r>
        <w:rPr>
          <w:noProof/>
        </w:rPr>
        <w:drawing>
          <wp:inline distT="0" distB="0" distL="0" distR="0">
            <wp:extent cx="2595295" cy="1255594"/>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598283" cy="1257039"/>
                    </a:xfrm>
                    <a:prstGeom prst="rect">
                      <a:avLst/>
                    </a:prstGeom>
                    <a:noFill/>
                    <a:ln w="9525">
                      <a:noFill/>
                      <a:miter lim="800000"/>
                      <a:headEnd/>
                      <a:tailEnd/>
                    </a:ln>
                  </pic:spPr>
                </pic:pic>
              </a:graphicData>
            </a:graphic>
          </wp:inline>
        </w:drawing>
      </w:r>
      <w:r w:rsidR="00B06E2D">
        <w:rPr>
          <w:noProof/>
        </w:rPr>
        <w:drawing>
          <wp:inline distT="0" distB="0" distL="0" distR="0">
            <wp:extent cx="2790323" cy="1317309"/>
            <wp:effectExtent l="19050" t="0" r="0" b="0"/>
            <wp:docPr id="4" name="图片 4" descr="12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2s"/>
                    <pic:cNvPicPr>
                      <a:picLocks noChangeAspect="1" noChangeArrowheads="1"/>
                    </pic:cNvPicPr>
                  </pic:nvPicPr>
                  <pic:blipFill>
                    <a:blip r:embed="rId9" cstate="email">
                      <a:extLst>
                        <a:ext uri="{28A0092B-C50C-407E-A947-70E740481C1C}">
                          <a14:useLocalDpi xmlns:a14="http://schemas.microsoft.com/office/drawing/2010/main"/>
                        </a:ext>
                      </a:extLst>
                    </a:blip>
                    <a:srcRect l="4305" t="21307" r="4636" b="21440"/>
                    <a:stretch>
                      <a:fillRect/>
                    </a:stretch>
                  </pic:blipFill>
                  <pic:spPr bwMode="auto">
                    <a:xfrm>
                      <a:off x="0" y="0"/>
                      <a:ext cx="2790323" cy="1317309"/>
                    </a:xfrm>
                    <a:prstGeom prst="rect">
                      <a:avLst/>
                    </a:prstGeom>
                    <a:noFill/>
                    <a:ln w="9525">
                      <a:noFill/>
                      <a:miter lim="800000"/>
                      <a:headEnd/>
                      <a:tailEnd/>
                    </a:ln>
                  </pic:spPr>
                </pic:pic>
              </a:graphicData>
            </a:graphic>
          </wp:inline>
        </w:drawing>
      </w:r>
    </w:p>
    <w:p w:rsidR="00B06E2D" w:rsidRPr="00A357BB" w:rsidRDefault="005F7F2D" w:rsidP="00A357BB">
      <w:pPr>
        <w:ind w:firstLineChars="300" w:firstLine="600"/>
        <w:jc w:val="left"/>
        <w:rPr>
          <w:sz w:val="20"/>
          <w:lang w:eastAsia="zh-CN"/>
        </w:rPr>
      </w:pPr>
      <w:r w:rsidRPr="00A357BB">
        <w:rPr>
          <w:sz w:val="20"/>
          <w:lang w:eastAsia="zh-CN"/>
        </w:rPr>
        <w:t xml:space="preserve">(a) </w:t>
      </w:r>
      <w:r w:rsidR="009E71A9" w:rsidRPr="00A357BB">
        <w:rPr>
          <w:sz w:val="20"/>
          <w:lang w:eastAsia="zh-CN"/>
        </w:rPr>
        <w:t xml:space="preserve">InH </w:t>
      </w:r>
      <w:r w:rsidR="00B6641B">
        <w:rPr>
          <w:rFonts w:hint="eastAsia"/>
          <w:sz w:val="20"/>
          <w:lang w:eastAsia="zh-CN"/>
        </w:rPr>
        <w:t>with</w:t>
      </w:r>
      <w:r w:rsidR="009E71A9" w:rsidRPr="00A357BB">
        <w:rPr>
          <w:sz w:val="20"/>
          <w:lang w:eastAsia="zh-CN"/>
        </w:rPr>
        <w:t xml:space="preserve"> </w:t>
      </w:r>
      <w:r w:rsidR="00B6641B">
        <w:rPr>
          <w:rFonts w:hint="eastAsia"/>
          <w:sz w:val="20"/>
          <w:lang w:eastAsia="zh-CN"/>
        </w:rPr>
        <w:t>open office (copy from TR38.901)</w:t>
      </w:r>
      <w:r w:rsidR="009E71A9" w:rsidRPr="00A357BB">
        <w:rPr>
          <w:sz w:val="20"/>
          <w:lang w:eastAsia="zh-CN"/>
        </w:rPr>
        <w:t xml:space="preserve">  </w:t>
      </w:r>
      <w:r w:rsidR="009E71A9">
        <w:rPr>
          <w:rFonts w:hint="eastAsia"/>
          <w:sz w:val="20"/>
          <w:lang w:eastAsia="zh-CN"/>
        </w:rPr>
        <w:t xml:space="preserve">    </w:t>
      </w:r>
      <w:r w:rsidR="00352765">
        <w:rPr>
          <w:rFonts w:hint="eastAsia"/>
          <w:sz w:val="20"/>
          <w:lang w:eastAsia="zh-CN"/>
        </w:rPr>
        <w:t xml:space="preserve"> </w:t>
      </w:r>
      <w:r w:rsidR="009E71A9">
        <w:rPr>
          <w:rFonts w:hint="eastAsia"/>
          <w:sz w:val="20"/>
          <w:lang w:eastAsia="zh-CN"/>
        </w:rPr>
        <w:t xml:space="preserve"> </w:t>
      </w:r>
      <w:r w:rsidR="009E71A9" w:rsidRPr="00A357BB">
        <w:rPr>
          <w:sz w:val="20"/>
          <w:lang w:eastAsia="zh-CN"/>
        </w:rPr>
        <w:t xml:space="preserve">(b) </w:t>
      </w:r>
      <w:r w:rsidR="00B6641B">
        <w:rPr>
          <w:rFonts w:hint="eastAsia"/>
          <w:sz w:val="20"/>
          <w:lang w:eastAsia="zh-CN"/>
        </w:rPr>
        <w:t>InH with mixed office</w:t>
      </w:r>
      <w:r w:rsidR="00241860">
        <w:rPr>
          <w:rFonts w:hint="eastAsia"/>
          <w:sz w:val="20"/>
          <w:lang w:eastAsia="zh-CN"/>
        </w:rPr>
        <w:t xml:space="preserve"> (</w:t>
      </w:r>
      <w:r w:rsidR="00B6641B">
        <w:rPr>
          <w:rFonts w:hint="eastAsia"/>
          <w:sz w:val="20"/>
          <w:lang w:eastAsia="zh-CN"/>
        </w:rPr>
        <w:t>copy from</w:t>
      </w:r>
      <w:r w:rsidR="00241860">
        <w:rPr>
          <w:rFonts w:hint="eastAsia"/>
          <w:sz w:val="20"/>
          <w:lang w:eastAsia="zh-CN"/>
        </w:rPr>
        <w:t xml:space="preserve"> TR36.873)</w:t>
      </w:r>
    </w:p>
    <w:p w:rsidR="00B06E2D" w:rsidRDefault="00B06E2D" w:rsidP="00B06E2D">
      <w:pPr>
        <w:pStyle w:val="Caption"/>
      </w:pPr>
      <w:bookmarkStart w:id="6" w:name="_Ref527837016"/>
      <w:r>
        <w:t xml:space="preserve">Figure </w:t>
      </w:r>
      <w:r w:rsidR="00CD4427">
        <w:fldChar w:fldCharType="begin"/>
      </w:r>
      <w:r>
        <w:instrText xml:space="preserve"> SEQ Figure \* ARABIC </w:instrText>
      </w:r>
      <w:r w:rsidR="00CD4427">
        <w:fldChar w:fldCharType="separate"/>
      </w:r>
      <w:r w:rsidR="0070657E">
        <w:rPr>
          <w:noProof/>
        </w:rPr>
        <w:t>1</w:t>
      </w:r>
      <w:r w:rsidR="00CD4427">
        <w:fldChar w:fldCharType="end"/>
      </w:r>
      <w:bookmarkEnd w:id="6"/>
      <w:r>
        <w:t xml:space="preserve">. Indoor </w:t>
      </w:r>
      <w:r>
        <w:rPr>
          <w:rFonts w:hint="eastAsia"/>
        </w:rPr>
        <w:t xml:space="preserve">Hotspot: a homogeneous </w:t>
      </w:r>
      <w:r w:rsidR="001D3D6C">
        <w:rPr>
          <w:rFonts w:hint="eastAsia"/>
        </w:rPr>
        <w:t>environment</w:t>
      </w:r>
    </w:p>
    <w:p w:rsidR="00E35616" w:rsidRDefault="00052214" w:rsidP="00A357BB">
      <w:pPr>
        <w:pStyle w:val="Heading2"/>
        <w:tabs>
          <w:tab w:val="num" w:pos="576"/>
        </w:tabs>
        <w:ind w:left="576"/>
        <w:jc w:val="left"/>
        <w:rPr>
          <w:lang w:eastAsia="zh-CN"/>
        </w:rPr>
      </w:pPr>
      <w:bookmarkStart w:id="7" w:name="_Ref527833579"/>
      <w:r>
        <w:rPr>
          <w:rFonts w:hint="eastAsia"/>
          <w:lang w:eastAsia="zh-CN"/>
        </w:rPr>
        <w:t xml:space="preserve">Typical </w:t>
      </w:r>
      <w:r>
        <w:rPr>
          <w:lang w:eastAsia="zh-CN"/>
        </w:rPr>
        <w:t>industrial factory environments</w:t>
      </w:r>
      <w:r w:rsidR="00696196">
        <w:rPr>
          <w:rFonts w:hint="eastAsia"/>
          <w:lang w:eastAsia="zh-CN"/>
        </w:rPr>
        <w:t xml:space="preserve">: </w:t>
      </w:r>
      <w:r w:rsidR="00696196">
        <w:rPr>
          <w:lang w:eastAsia="zh-CN"/>
        </w:rPr>
        <w:t>Heterogeneous</w:t>
      </w:r>
      <w:r w:rsidR="00696196">
        <w:rPr>
          <w:rFonts w:hint="eastAsia"/>
          <w:lang w:eastAsia="zh-CN"/>
        </w:rPr>
        <w:t xml:space="preserve"> or homogeneous environment</w:t>
      </w:r>
      <w:bookmarkEnd w:id="7"/>
    </w:p>
    <w:p w:rsidR="00DE2180" w:rsidRDefault="00982452" w:rsidP="005D6A5C">
      <w:pPr>
        <w:rPr>
          <w:lang w:val="en-GB" w:eastAsia="zh-CN"/>
        </w:rPr>
      </w:pPr>
      <w:r>
        <w:rPr>
          <w:rFonts w:hint="eastAsia"/>
          <w:lang w:val="en-GB" w:eastAsia="zh-CN"/>
        </w:rPr>
        <w:t xml:space="preserve">As the first order investigation, the </w:t>
      </w:r>
      <w:r w:rsidR="00DE2180">
        <w:rPr>
          <w:rFonts w:hint="eastAsia"/>
          <w:lang w:val="en-GB" w:eastAsia="zh-CN"/>
        </w:rPr>
        <w:t xml:space="preserve">environment </w:t>
      </w:r>
      <w:r w:rsidR="00DE2180" w:rsidRPr="00DE2180">
        <w:rPr>
          <w:lang w:val="en-GB" w:eastAsia="zh-CN"/>
        </w:rPr>
        <w:t xml:space="preserve">homogeneity </w:t>
      </w:r>
      <w:r w:rsidR="00DE2180">
        <w:rPr>
          <w:rFonts w:hint="eastAsia"/>
          <w:lang w:val="en-GB" w:eastAsia="zh-CN"/>
        </w:rPr>
        <w:t>of typical industrial scenario is investigated.</w:t>
      </w:r>
    </w:p>
    <w:p w:rsidR="005D6A5C" w:rsidRPr="00BA1887" w:rsidRDefault="003778BC" w:rsidP="005D6A5C">
      <w:pPr>
        <w:rPr>
          <w:lang w:val="en-GB" w:eastAsia="zh-CN"/>
        </w:rPr>
      </w:pPr>
      <w:r>
        <w:rPr>
          <w:lang w:val="en-GB" w:eastAsia="zh-CN"/>
        </w:rPr>
        <w:t xml:space="preserve">In the LS from 5G-ACIA, an indoor industrial scenario </w:t>
      </w:r>
      <w:r w:rsidR="004407C7">
        <w:rPr>
          <w:rFonts w:hint="eastAsia"/>
          <w:lang w:val="en-GB" w:eastAsia="zh-CN"/>
        </w:rPr>
        <w:t>topology</w:t>
      </w:r>
      <w:r w:rsidR="004407C7">
        <w:rPr>
          <w:lang w:val="en-GB" w:eastAsia="zh-CN"/>
        </w:rPr>
        <w:t xml:space="preserve"> </w:t>
      </w:r>
      <w:r>
        <w:rPr>
          <w:lang w:val="en-GB" w:eastAsia="zh-CN"/>
        </w:rPr>
        <w:t xml:space="preserve">is provided and can be considered </w:t>
      </w:r>
      <w:r w:rsidR="00CD7C6E">
        <w:rPr>
          <w:rFonts w:hint="eastAsia"/>
          <w:lang w:val="en-GB" w:eastAsia="zh-CN"/>
        </w:rPr>
        <w:t xml:space="preserve">as </w:t>
      </w:r>
      <w:r>
        <w:rPr>
          <w:lang w:val="en-GB" w:eastAsia="zh-CN"/>
        </w:rPr>
        <w:t xml:space="preserve">one </w:t>
      </w:r>
      <w:r w:rsidR="004349BF">
        <w:rPr>
          <w:rFonts w:hint="eastAsia"/>
          <w:lang w:val="en-GB" w:eastAsia="zh-CN"/>
        </w:rPr>
        <w:t>example</w:t>
      </w:r>
      <w:r w:rsidR="004349BF">
        <w:rPr>
          <w:lang w:val="en-GB" w:eastAsia="zh-CN"/>
        </w:rPr>
        <w:t xml:space="preserve"> </w:t>
      </w:r>
      <w:r>
        <w:rPr>
          <w:lang w:val="en-GB" w:eastAsia="zh-CN"/>
        </w:rPr>
        <w:t xml:space="preserve">scenario, see Figure </w:t>
      </w:r>
      <w:r w:rsidR="00370BAA">
        <w:rPr>
          <w:lang w:val="en-GB" w:eastAsia="zh-CN"/>
        </w:rPr>
        <w:t>2</w:t>
      </w:r>
      <w:r>
        <w:rPr>
          <w:lang w:val="en-GB" w:eastAsia="zh-CN"/>
        </w:rPr>
        <w:t xml:space="preserve">. </w:t>
      </w:r>
      <w:r w:rsidRPr="008B615C">
        <w:rPr>
          <w:lang w:val="en-GB" w:eastAsia="zh-CN"/>
        </w:rPr>
        <w:t>Th</w:t>
      </w:r>
      <w:r w:rsidR="00343008">
        <w:rPr>
          <w:rFonts w:hint="eastAsia"/>
          <w:lang w:val="en-GB" w:eastAsia="zh-CN"/>
        </w:rPr>
        <w:t>is</w:t>
      </w:r>
      <w:r w:rsidRPr="008B615C">
        <w:rPr>
          <w:lang w:val="en-GB" w:eastAsia="zh-CN"/>
        </w:rPr>
        <w:t xml:space="preserve"> figure depicts such an indoor industrial scenario with a factory hall topology reflecting a large variety of production plants. This model resembles a hall of 180 m </w:t>
      </w:r>
      <w:r w:rsidR="001A0CDA">
        <w:rPr>
          <w:rFonts w:hint="eastAsia"/>
          <w:lang w:val="en-GB" w:eastAsia="zh-CN"/>
        </w:rPr>
        <w:t xml:space="preserve">by </w:t>
      </w:r>
      <w:r w:rsidRPr="008B615C">
        <w:rPr>
          <w:lang w:val="en-GB" w:eastAsia="zh-CN"/>
        </w:rPr>
        <w:t>80 m with a height of 25 m – no additional separating walls are included.</w:t>
      </w:r>
      <w:r w:rsidR="00EA277E">
        <w:rPr>
          <w:rFonts w:hint="eastAsia"/>
          <w:lang w:val="en-GB" w:eastAsia="zh-CN"/>
        </w:rPr>
        <w:t xml:space="preserve"> In this case, the factory is a mixed landscape with different characterized </w:t>
      </w:r>
      <w:r w:rsidR="00852A5E">
        <w:rPr>
          <w:rFonts w:hint="eastAsia"/>
          <w:lang w:val="en-GB" w:eastAsia="zh-CN"/>
        </w:rPr>
        <w:t xml:space="preserve">areas / </w:t>
      </w:r>
      <w:r w:rsidR="00EA277E">
        <w:rPr>
          <w:rFonts w:hint="eastAsia"/>
          <w:lang w:val="en-GB" w:eastAsia="zh-CN"/>
        </w:rPr>
        <w:t>plants</w:t>
      </w:r>
      <w:r w:rsidR="00852A5E">
        <w:rPr>
          <w:rFonts w:hint="eastAsia"/>
          <w:lang w:val="en-GB" w:eastAsia="zh-CN"/>
        </w:rPr>
        <w:t xml:space="preserve"> that may introduce different propagation characteristics</w:t>
      </w:r>
      <w:r w:rsidR="00EA277E">
        <w:rPr>
          <w:rFonts w:hint="eastAsia"/>
          <w:lang w:val="en-GB" w:eastAsia="zh-CN"/>
        </w:rPr>
        <w:t xml:space="preserve">. </w:t>
      </w:r>
    </w:p>
    <w:p w:rsidR="00CF3636" w:rsidRDefault="005D6A5C" w:rsidP="003778BC">
      <w:pPr>
        <w:rPr>
          <w:lang w:val="en-GB" w:eastAsia="zh-CN"/>
        </w:rPr>
      </w:pPr>
      <w:r>
        <w:rPr>
          <w:rFonts w:hint="eastAsia"/>
          <w:lang w:val="en-GB" w:eastAsia="zh-CN"/>
        </w:rPr>
        <w:t>For example, a</w:t>
      </w:r>
      <w:r w:rsidR="00AE2501">
        <w:rPr>
          <w:rFonts w:hint="eastAsia"/>
          <w:lang w:val="en-GB" w:eastAsia="zh-CN"/>
        </w:rPr>
        <w:t xml:space="preserve">s is seen in Figure </w:t>
      </w:r>
      <w:r w:rsidR="00370BAA">
        <w:rPr>
          <w:lang w:val="en-GB" w:eastAsia="zh-CN"/>
        </w:rPr>
        <w:t>2</w:t>
      </w:r>
      <w:r w:rsidR="00AE2501">
        <w:rPr>
          <w:rFonts w:hint="eastAsia"/>
          <w:lang w:val="en-GB" w:eastAsia="zh-CN"/>
        </w:rPr>
        <w:t xml:space="preserve">, the mixed factory hall </w:t>
      </w:r>
      <w:r w:rsidR="00AF43CE">
        <w:rPr>
          <w:rFonts w:hint="eastAsia"/>
          <w:lang w:val="en-GB" w:eastAsia="zh-CN"/>
        </w:rPr>
        <w:t>environment</w:t>
      </w:r>
      <w:r w:rsidR="00CF3636">
        <w:rPr>
          <w:rFonts w:hint="eastAsia"/>
          <w:lang w:val="en-GB" w:eastAsia="zh-CN"/>
        </w:rPr>
        <w:t xml:space="preserve"> includes at least five </w:t>
      </w:r>
      <w:r w:rsidR="00AE2501">
        <w:rPr>
          <w:rFonts w:hint="eastAsia"/>
          <w:lang w:val="en-GB" w:eastAsia="zh-CN"/>
        </w:rPr>
        <w:t>different characterized</w:t>
      </w:r>
      <w:r w:rsidR="0010387C">
        <w:rPr>
          <w:rFonts w:hint="eastAsia"/>
          <w:lang w:val="en-GB" w:eastAsia="zh-CN"/>
        </w:rPr>
        <w:t xml:space="preserve"> areas /</w:t>
      </w:r>
      <w:r w:rsidR="00AE2501">
        <w:rPr>
          <w:rFonts w:hint="eastAsia"/>
          <w:lang w:val="en-GB" w:eastAsia="zh-CN"/>
        </w:rPr>
        <w:t xml:space="preserve"> plants that may </w:t>
      </w:r>
      <w:r w:rsidR="00AE2501">
        <w:rPr>
          <w:lang w:val="en-GB" w:eastAsia="zh-CN"/>
        </w:rPr>
        <w:t>demonstrate</w:t>
      </w:r>
      <w:r w:rsidR="00AE2501">
        <w:rPr>
          <w:rFonts w:hint="eastAsia"/>
          <w:lang w:val="en-GB" w:eastAsia="zh-CN"/>
        </w:rPr>
        <w:t xml:space="preserve"> different </w:t>
      </w:r>
      <w:r w:rsidR="00AE2501">
        <w:rPr>
          <w:lang w:val="en-GB" w:eastAsia="zh-CN"/>
        </w:rPr>
        <w:t>propagation</w:t>
      </w:r>
      <w:r w:rsidR="00AE2501">
        <w:rPr>
          <w:rFonts w:hint="eastAsia"/>
          <w:lang w:val="en-GB" w:eastAsia="zh-CN"/>
        </w:rPr>
        <w:t xml:space="preserve"> features:</w:t>
      </w:r>
    </w:p>
    <w:p w:rsidR="00E35616" w:rsidRDefault="00775EA3">
      <w:pPr>
        <w:pStyle w:val="ListParagraph"/>
        <w:numPr>
          <w:ilvl w:val="0"/>
          <w:numId w:val="137"/>
        </w:numPr>
        <w:spacing w:after="0"/>
        <w:ind w:firstLineChars="0"/>
        <w:rPr>
          <w:lang w:val="en-GB" w:eastAsia="zh-CN"/>
        </w:rPr>
      </w:pPr>
      <w:r>
        <w:rPr>
          <w:lang w:val="en-GB" w:eastAsia="zh-CN"/>
        </w:rPr>
        <w:t>Production area with alleys;</w:t>
      </w:r>
    </w:p>
    <w:p w:rsidR="00E35616" w:rsidRDefault="00775EA3">
      <w:pPr>
        <w:pStyle w:val="ListParagraph"/>
        <w:numPr>
          <w:ilvl w:val="0"/>
          <w:numId w:val="137"/>
        </w:numPr>
        <w:spacing w:after="0"/>
        <w:ind w:firstLineChars="0"/>
        <w:rPr>
          <w:lang w:val="en-GB" w:eastAsia="zh-CN"/>
        </w:rPr>
      </w:pPr>
      <w:r>
        <w:rPr>
          <w:lang w:val="en-GB" w:eastAsia="zh-CN"/>
        </w:rPr>
        <w:t>Assembly line with alleys</w:t>
      </w:r>
    </w:p>
    <w:p w:rsidR="00E35616" w:rsidRDefault="00775EA3">
      <w:pPr>
        <w:pStyle w:val="ListParagraph"/>
        <w:numPr>
          <w:ilvl w:val="0"/>
          <w:numId w:val="137"/>
        </w:numPr>
        <w:spacing w:after="0"/>
        <w:ind w:firstLineChars="0"/>
        <w:rPr>
          <w:lang w:val="en-GB" w:eastAsia="zh-CN"/>
        </w:rPr>
      </w:pPr>
      <w:r>
        <w:rPr>
          <w:lang w:val="en-GB" w:eastAsia="zh-CN"/>
        </w:rPr>
        <w:t>Storage / ware house with corridors;</w:t>
      </w:r>
    </w:p>
    <w:p w:rsidR="00E35616" w:rsidRDefault="00775EA3">
      <w:pPr>
        <w:pStyle w:val="ListParagraph"/>
        <w:numPr>
          <w:ilvl w:val="0"/>
          <w:numId w:val="137"/>
        </w:numPr>
        <w:spacing w:after="0"/>
        <w:ind w:firstLineChars="0"/>
        <w:rPr>
          <w:lang w:val="en-GB" w:eastAsia="zh-CN"/>
        </w:rPr>
      </w:pPr>
      <w:r>
        <w:rPr>
          <w:lang w:val="en-GB" w:eastAsia="zh-CN"/>
        </w:rPr>
        <w:t>Commissioning area with open space</w:t>
      </w:r>
    </w:p>
    <w:p w:rsidR="00E35616" w:rsidRDefault="00775EA3">
      <w:pPr>
        <w:pStyle w:val="ListParagraph"/>
        <w:numPr>
          <w:ilvl w:val="0"/>
          <w:numId w:val="137"/>
        </w:numPr>
        <w:spacing w:after="0"/>
        <w:ind w:firstLineChars="0"/>
        <w:rPr>
          <w:lang w:val="en-GB" w:eastAsia="zh-CN"/>
        </w:rPr>
      </w:pPr>
      <w:r>
        <w:rPr>
          <w:lang w:val="en-GB" w:eastAsia="zh-CN"/>
        </w:rPr>
        <w:t>Offices</w:t>
      </w:r>
      <w:r w:rsidR="00A36D75">
        <w:rPr>
          <w:lang w:val="en-GB" w:eastAsia="zh-CN"/>
        </w:rPr>
        <w:t xml:space="preserve"> </w:t>
      </w:r>
    </w:p>
    <w:p w:rsidR="00A00E23" w:rsidRDefault="007F0DD6" w:rsidP="00B60B89">
      <w:pPr>
        <w:spacing w:beforeLines="50" w:before="120"/>
        <w:rPr>
          <w:lang w:val="en-GB" w:eastAsia="zh-CN"/>
        </w:rPr>
      </w:pPr>
      <w:r>
        <w:rPr>
          <w:rFonts w:hint="eastAsia"/>
          <w:lang w:val="en-GB" w:eastAsia="zh-CN"/>
        </w:rPr>
        <w:t>Such</w:t>
      </w:r>
      <w:r w:rsidR="005D6A5C">
        <w:rPr>
          <w:rFonts w:hint="eastAsia"/>
          <w:lang w:val="en-GB" w:eastAsia="zh-CN"/>
        </w:rPr>
        <w:t xml:space="preserve"> </w:t>
      </w:r>
      <w:r w:rsidR="005D6A5C">
        <w:rPr>
          <w:lang w:val="en-GB" w:eastAsia="zh-CN"/>
        </w:rPr>
        <w:t>scenario</w:t>
      </w:r>
      <w:r w:rsidR="005D6A5C">
        <w:rPr>
          <w:rFonts w:hint="eastAsia"/>
          <w:lang w:val="en-GB" w:eastAsia="zh-CN"/>
        </w:rPr>
        <w:t xml:space="preserve"> is a typically </w:t>
      </w:r>
      <w:r w:rsidR="005D6A5C">
        <w:rPr>
          <w:lang w:val="en-GB" w:eastAsia="zh-CN"/>
        </w:rPr>
        <w:t>heterogeneous</w:t>
      </w:r>
      <w:r w:rsidR="005D6A5C">
        <w:rPr>
          <w:rFonts w:hint="eastAsia"/>
          <w:lang w:val="en-GB" w:eastAsia="zh-CN"/>
        </w:rPr>
        <w:t xml:space="preserve"> </w:t>
      </w:r>
      <w:r w:rsidR="00AA3236">
        <w:rPr>
          <w:rFonts w:hint="eastAsia"/>
          <w:lang w:val="en-GB" w:eastAsia="zh-CN"/>
        </w:rPr>
        <w:t>environment</w:t>
      </w:r>
      <w:r w:rsidR="005D6A5C">
        <w:rPr>
          <w:rFonts w:hint="eastAsia"/>
          <w:lang w:val="en-GB" w:eastAsia="zh-CN"/>
        </w:rPr>
        <w:t xml:space="preserve">, </w:t>
      </w:r>
      <w:r w:rsidR="005D16EE">
        <w:rPr>
          <w:rFonts w:hint="eastAsia"/>
          <w:lang w:val="en-GB" w:eastAsia="zh-CN"/>
        </w:rPr>
        <w:t xml:space="preserve">with </w:t>
      </w:r>
      <w:r w:rsidR="00A00EA9">
        <w:rPr>
          <w:rFonts w:hint="eastAsia"/>
          <w:lang w:val="en-GB" w:eastAsia="zh-CN"/>
        </w:rPr>
        <w:t xml:space="preserve">potential much </w:t>
      </w:r>
      <w:r w:rsidR="00F559B4">
        <w:rPr>
          <w:lang w:val="en-GB" w:eastAsia="zh-CN"/>
        </w:rPr>
        <w:t>diverged</w:t>
      </w:r>
      <w:r w:rsidR="005D16EE">
        <w:rPr>
          <w:rFonts w:hint="eastAsia"/>
          <w:lang w:val="en-GB" w:eastAsia="zh-CN"/>
        </w:rPr>
        <w:t xml:space="preserve"> </w:t>
      </w:r>
      <w:r w:rsidR="00497CF3">
        <w:rPr>
          <w:lang w:val="en-GB" w:eastAsia="zh-CN"/>
        </w:rPr>
        <w:t>propagation</w:t>
      </w:r>
      <w:r w:rsidR="005D16EE">
        <w:rPr>
          <w:rFonts w:hint="eastAsia"/>
          <w:lang w:val="en-GB" w:eastAsia="zh-CN"/>
        </w:rPr>
        <w:t xml:space="preserve"> characteristics for different regions within the </w:t>
      </w:r>
      <w:r w:rsidR="00D733F0">
        <w:rPr>
          <w:rFonts w:hint="eastAsia"/>
          <w:lang w:val="en-GB" w:eastAsia="zh-CN"/>
        </w:rPr>
        <w:t>area</w:t>
      </w:r>
      <w:r w:rsidR="005D16EE">
        <w:rPr>
          <w:rFonts w:hint="eastAsia"/>
          <w:lang w:val="en-GB" w:eastAsia="zh-CN"/>
        </w:rPr>
        <w:t xml:space="preserve"> of interest. </w:t>
      </w:r>
      <w:r w:rsidR="00F559B4">
        <w:rPr>
          <w:rFonts w:hint="eastAsia"/>
          <w:lang w:val="en-GB" w:eastAsia="zh-CN"/>
        </w:rPr>
        <w:t>It</w:t>
      </w:r>
      <w:r w:rsidR="005D6A5C">
        <w:rPr>
          <w:rFonts w:hint="eastAsia"/>
          <w:lang w:val="en-GB" w:eastAsia="zh-CN"/>
        </w:rPr>
        <w:t xml:space="preserve"> is quite different from the traditional </w:t>
      </w:r>
      <w:r w:rsidR="005D6A5C">
        <w:rPr>
          <w:rFonts w:hint="eastAsia"/>
          <w:lang w:val="en-GB" w:eastAsia="zh-CN"/>
        </w:rPr>
        <w:lastRenderedPageBreak/>
        <w:t xml:space="preserve">channel </w:t>
      </w:r>
      <w:r w:rsidR="005D6A5C">
        <w:rPr>
          <w:lang w:val="en-GB" w:eastAsia="zh-CN"/>
        </w:rPr>
        <w:t>modelling</w:t>
      </w:r>
      <w:r w:rsidR="005D6A5C">
        <w:rPr>
          <w:rFonts w:hint="eastAsia"/>
          <w:lang w:val="en-GB" w:eastAsia="zh-CN"/>
        </w:rPr>
        <w:t xml:space="preserve"> </w:t>
      </w:r>
      <w:r w:rsidR="00EA459E">
        <w:rPr>
          <w:rFonts w:hint="eastAsia"/>
          <w:lang w:val="en-GB" w:eastAsia="zh-CN"/>
        </w:rPr>
        <w:t>environment</w:t>
      </w:r>
      <w:r w:rsidR="00027C5D">
        <w:rPr>
          <w:rFonts w:hint="eastAsia"/>
          <w:lang w:val="en-GB" w:eastAsia="zh-CN"/>
        </w:rPr>
        <w:t xml:space="preserve"> (including InH)</w:t>
      </w:r>
      <w:r w:rsidR="005D6A5C">
        <w:rPr>
          <w:rFonts w:hint="eastAsia"/>
          <w:lang w:val="en-GB" w:eastAsia="zh-CN"/>
        </w:rPr>
        <w:t xml:space="preserve"> where </w:t>
      </w:r>
      <w:r w:rsidR="00AA663E">
        <w:rPr>
          <w:rFonts w:hint="eastAsia"/>
          <w:lang w:val="en-GB" w:eastAsia="zh-CN"/>
        </w:rPr>
        <w:t xml:space="preserve">basically </w:t>
      </w:r>
      <w:r w:rsidR="005D6A5C">
        <w:rPr>
          <w:rFonts w:hint="eastAsia"/>
          <w:lang w:val="en-GB" w:eastAsia="zh-CN"/>
        </w:rPr>
        <w:t xml:space="preserve">homogeneous </w:t>
      </w:r>
      <w:r w:rsidR="00B0705E">
        <w:rPr>
          <w:rFonts w:hint="eastAsia"/>
          <w:lang w:val="en-GB" w:eastAsia="zh-CN"/>
        </w:rPr>
        <w:t xml:space="preserve">propagation </w:t>
      </w:r>
      <w:r w:rsidR="00253BA5">
        <w:rPr>
          <w:rFonts w:hint="eastAsia"/>
          <w:lang w:val="en-GB" w:eastAsia="zh-CN"/>
        </w:rPr>
        <w:t xml:space="preserve">characteristics are assumed within the interested area. </w:t>
      </w:r>
    </w:p>
    <w:p w:rsidR="00052214" w:rsidRDefault="0080193C" w:rsidP="008B615C">
      <w:pPr>
        <w:jc w:val="center"/>
        <w:rPr>
          <w:lang w:val="en-GB" w:eastAsia="zh-CN"/>
        </w:rPr>
      </w:pPr>
      <w:r>
        <w:rPr>
          <w:noProof/>
        </w:rPr>
        <w:drawing>
          <wp:inline distT="0" distB="0" distL="0" distR="0">
            <wp:extent cx="4229100" cy="1923680"/>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email">
                      <a:extLst>
                        <a:ext uri="{28A0092B-C50C-407E-A947-70E740481C1C}">
                          <a14:useLocalDpi xmlns:a14="http://schemas.microsoft.com/office/drawing/2010/main"/>
                        </a:ext>
                      </a:extLst>
                    </a:blip>
                    <a:stretch>
                      <a:fillRect/>
                    </a:stretch>
                  </pic:blipFill>
                  <pic:spPr>
                    <a:xfrm>
                      <a:off x="0" y="0"/>
                      <a:ext cx="4241444" cy="1929295"/>
                    </a:xfrm>
                    <a:prstGeom prst="rect">
                      <a:avLst/>
                    </a:prstGeom>
                  </pic:spPr>
                </pic:pic>
              </a:graphicData>
            </a:graphic>
          </wp:inline>
        </w:drawing>
      </w:r>
    </w:p>
    <w:p w:rsidR="0080193C" w:rsidRDefault="0080193C" w:rsidP="0080193C">
      <w:pPr>
        <w:pStyle w:val="Caption"/>
      </w:pPr>
      <w:bookmarkStart w:id="8" w:name="OLE_LINK12"/>
      <w:r>
        <w:t xml:space="preserve">Figure </w:t>
      </w:r>
      <w:r w:rsidR="00D90E91">
        <w:t>2</w:t>
      </w:r>
      <w:r>
        <w:t>. Indoor Industrial Scenario</w:t>
      </w:r>
      <w:r w:rsidR="00791AAE">
        <w:t xml:space="preserve"> (5G-ACIA)</w:t>
      </w:r>
      <w:r w:rsidR="00953F40">
        <w:rPr>
          <w:rFonts w:hint="eastAsia"/>
        </w:rPr>
        <w:t>: a highly heterogeneous topology</w:t>
      </w:r>
    </w:p>
    <w:bookmarkEnd w:id="8"/>
    <w:p w:rsidR="003C3525" w:rsidRDefault="006E3519" w:rsidP="008B615C">
      <w:pPr>
        <w:rPr>
          <w:lang w:eastAsia="zh-CN"/>
        </w:rPr>
      </w:pPr>
      <w:r>
        <w:rPr>
          <w:rFonts w:ascii="TimesNewRomanPSMT" w:hAnsi="TimesNewRomanPSMT" w:cs="TimesNewRomanPSMT" w:hint="eastAsia"/>
          <w:lang w:eastAsia="zh-CN"/>
        </w:rPr>
        <w:t>Another example is the a</w:t>
      </w:r>
      <w:r w:rsidR="003C3525" w:rsidRPr="00BA1887">
        <w:rPr>
          <w:rFonts w:ascii="TimesNewRomanPSMT" w:hAnsi="TimesNewRomanPSMT" w:cs="TimesNewRomanPSMT"/>
          <w:lang w:eastAsia="zh-CN"/>
        </w:rPr>
        <w:t>utomobile</w:t>
      </w:r>
      <w:r w:rsidR="003C3525">
        <w:t xml:space="preserve"> </w:t>
      </w:r>
      <w:r w:rsidR="003C3525" w:rsidRPr="00BA1887">
        <w:rPr>
          <w:rFonts w:ascii="TimesNewRomanPSMT" w:hAnsi="TimesNewRomanPSMT" w:cs="TimesNewRomanPSMT"/>
          <w:lang w:eastAsia="zh-CN"/>
        </w:rPr>
        <w:t>f</w:t>
      </w:r>
      <w:r w:rsidR="003C3525">
        <w:rPr>
          <w:rFonts w:ascii="TimesNewRomanPSMT" w:hAnsi="TimesNewRomanPSMT" w:cs="TimesNewRomanPSMT"/>
          <w:lang w:eastAsia="zh-CN"/>
        </w:rPr>
        <w:t>actory environment</w:t>
      </w:r>
      <w:r w:rsidR="00DA2055">
        <w:rPr>
          <w:rFonts w:ascii="TimesNewRomanPSMT" w:hAnsi="TimesNewRomanPSMT" w:cs="TimesNewRomanPSMT" w:hint="eastAsia"/>
          <w:lang w:eastAsia="zh-CN"/>
        </w:rPr>
        <w:t>, which</w:t>
      </w:r>
      <w:r w:rsidR="003C3525">
        <w:rPr>
          <w:rFonts w:ascii="TimesNewRomanPSMT" w:hAnsi="TimesNewRomanPSMT" w:cs="TimesNewRomanPSMT"/>
          <w:lang w:eastAsia="zh-CN"/>
        </w:rPr>
        <w:t xml:space="preserve"> is also </w:t>
      </w:r>
      <w:r w:rsidR="00DA2055">
        <w:rPr>
          <w:rFonts w:ascii="TimesNewRomanPSMT" w:hAnsi="TimesNewRomanPSMT" w:cs="TimesNewRomanPSMT" w:hint="eastAsia"/>
          <w:lang w:eastAsia="zh-CN"/>
        </w:rPr>
        <w:t>a</w:t>
      </w:r>
      <w:r w:rsidR="00DA2055">
        <w:rPr>
          <w:rFonts w:ascii="TimesNewRomanPSMT" w:hAnsi="TimesNewRomanPSMT" w:cs="TimesNewRomanPSMT"/>
          <w:lang w:eastAsia="zh-CN"/>
        </w:rPr>
        <w:t xml:space="preserve"> </w:t>
      </w:r>
      <w:r w:rsidR="003C3525">
        <w:rPr>
          <w:rFonts w:ascii="TimesNewRomanPSMT" w:hAnsi="TimesNewRomanPSMT" w:cs="TimesNewRomanPSMT"/>
          <w:lang w:eastAsia="zh-CN"/>
        </w:rPr>
        <w:t xml:space="preserve">typical </w:t>
      </w:r>
      <w:r w:rsidR="00DA2055">
        <w:rPr>
          <w:rFonts w:ascii="TimesNewRomanPSMT" w:hAnsi="TimesNewRomanPSMT" w:cs="TimesNewRomanPSMT" w:hint="eastAsia"/>
          <w:lang w:eastAsia="zh-CN"/>
        </w:rPr>
        <w:t xml:space="preserve">example for industrial </w:t>
      </w:r>
      <w:r w:rsidR="003C3525" w:rsidRPr="00444DD6">
        <w:rPr>
          <w:rFonts w:ascii="TimesNewRomanPSMT" w:hAnsi="TimesNewRomanPSMT" w:cs="TimesNewRomanPSMT"/>
          <w:lang w:eastAsia="zh-CN"/>
        </w:rPr>
        <w:t>scenario</w:t>
      </w:r>
      <w:r w:rsidR="004E3BA4">
        <w:rPr>
          <w:rFonts w:ascii="TimesNewRomanPSMT" w:hAnsi="TimesNewRomanPSMT" w:cs="TimesNewRomanPSMT" w:hint="eastAsia"/>
          <w:lang w:eastAsia="zh-CN"/>
        </w:rPr>
        <w:t>.</w:t>
      </w:r>
      <w:r w:rsidR="003C3525" w:rsidRPr="00444DD6">
        <w:rPr>
          <w:rFonts w:ascii="TimesNewRomanPSMT" w:hAnsi="TimesNewRomanPSMT" w:cs="TimesNewRomanPSMT"/>
          <w:lang w:eastAsia="zh-CN"/>
        </w:rPr>
        <w:t xml:space="preserve"> </w:t>
      </w:r>
      <w:r w:rsidR="004E3BA4">
        <w:rPr>
          <w:rFonts w:ascii="TimesNewRomanPSMT" w:hAnsi="TimesNewRomanPSMT" w:cs="TimesNewRomanPSMT" w:hint="eastAsia"/>
          <w:lang w:eastAsia="zh-CN"/>
        </w:rPr>
        <w:t xml:space="preserve">For example, </w:t>
      </w:r>
      <w:r w:rsidR="003C3525" w:rsidRPr="00444DD6">
        <w:rPr>
          <w:rFonts w:ascii="TimesNewRomanPSMT" w:hAnsi="TimesNewRomanPSMT" w:cs="TimesNewRomanPSMT"/>
          <w:lang w:eastAsia="zh-CN"/>
        </w:rPr>
        <w:t>in [</w:t>
      </w:r>
      <w:r w:rsidR="00370BAA">
        <w:rPr>
          <w:rFonts w:ascii="TimesNewRomanPSMT" w:hAnsi="TimesNewRomanPSMT" w:cs="TimesNewRomanPSMT"/>
          <w:lang w:eastAsia="zh-CN"/>
        </w:rPr>
        <w:t>6</w:t>
      </w:r>
      <w:r w:rsidR="003C3525" w:rsidRPr="00444DD6">
        <w:rPr>
          <w:rFonts w:ascii="TimesNewRomanPSMT" w:hAnsi="TimesNewRomanPSMT" w:cs="TimesNewRomanPSMT"/>
          <w:lang w:eastAsia="zh-CN"/>
        </w:rPr>
        <w:t>]</w:t>
      </w:r>
      <w:r w:rsidR="0016791E" w:rsidRPr="00444DD6">
        <w:rPr>
          <w:rFonts w:ascii="TimesNewRomanPSMT" w:hAnsi="TimesNewRomanPSMT" w:cs="TimesNewRomanPSMT"/>
          <w:lang w:eastAsia="zh-CN"/>
        </w:rPr>
        <w:t>, the automobile</w:t>
      </w:r>
      <w:r w:rsidR="0016791E">
        <w:rPr>
          <w:rFonts w:ascii="TimesNewRomanPSMT" w:hAnsi="TimesNewRomanPSMT" w:cs="TimesNewRomanPSMT"/>
          <w:lang w:eastAsia="zh-CN"/>
        </w:rPr>
        <w:t xml:space="preserve"> factory topology is provided.</w:t>
      </w:r>
      <w:r w:rsidR="0010387C">
        <w:rPr>
          <w:rFonts w:ascii="TimesNewRomanPSMT" w:hAnsi="TimesNewRomanPSMT" w:cs="TimesNewRomanPSMT" w:hint="eastAsia"/>
          <w:lang w:eastAsia="zh-CN"/>
        </w:rPr>
        <w:t xml:space="preserve"> It is seen that this factory scenario also includes several areas / plants </w:t>
      </w:r>
      <w:r w:rsidR="00483D64">
        <w:rPr>
          <w:rFonts w:ascii="TimesNewRomanPSMT" w:hAnsi="TimesNewRomanPSMT" w:cs="TimesNewRomanPSMT" w:hint="eastAsia"/>
          <w:lang w:eastAsia="zh-CN"/>
        </w:rPr>
        <w:t xml:space="preserve">which will potentially have different propagation </w:t>
      </w:r>
      <w:r w:rsidR="00483D64">
        <w:rPr>
          <w:rFonts w:ascii="TimesNewRomanPSMT" w:hAnsi="TimesNewRomanPSMT" w:cs="TimesNewRomanPSMT"/>
          <w:lang w:eastAsia="zh-CN"/>
        </w:rPr>
        <w:t>characteristics</w:t>
      </w:r>
      <w:r w:rsidR="00483D64">
        <w:rPr>
          <w:rFonts w:ascii="TimesNewRomanPSMT" w:hAnsi="TimesNewRomanPSMT" w:cs="TimesNewRomanPSMT" w:hint="eastAsia"/>
          <w:lang w:eastAsia="zh-CN"/>
        </w:rPr>
        <w:t>.</w:t>
      </w:r>
    </w:p>
    <w:p w:rsidR="003778BC" w:rsidRDefault="00675E5F" w:rsidP="008B615C">
      <w:pPr>
        <w:jc w:val="center"/>
        <w:rPr>
          <w:lang w:eastAsia="zh-CN"/>
        </w:rPr>
      </w:pPr>
      <w:r>
        <w:rPr>
          <w:noProof/>
        </w:rPr>
        <w:drawing>
          <wp:inline distT="0" distB="0" distL="0" distR="0">
            <wp:extent cx="2833585" cy="2602166"/>
            <wp:effectExtent l="0" t="0" r="508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email">
                      <a:extLst>
                        <a:ext uri="{28A0092B-C50C-407E-A947-70E740481C1C}">
                          <a14:useLocalDpi xmlns:a14="http://schemas.microsoft.com/office/drawing/2010/main"/>
                        </a:ext>
                      </a:extLst>
                    </a:blip>
                    <a:stretch>
                      <a:fillRect/>
                    </a:stretch>
                  </pic:blipFill>
                  <pic:spPr>
                    <a:xfrm>
                      <a:off x="0" y="0"/>
                      <a:ext cx="2843858" cy="2611600"/>
                    </a:xfrm>
                    <a:prstGeom prst="rect">
                      <a:avLst/>
                    </a:prstGeom>
                  </pic:spPr>
                </pic:pic>
              </a:graphicData>
            </a:graphic>
          </wp:inline>
        </w:drawing>
      </w:r>
    </w:p>
    <w:p w:rsidR="0016791E" w:rsidRDefault="00D90E91" w:rsidP="0016791E">
      <w:pPr>
        <w:pStyle w:val="Caption"/>
      </w:pPr>
      <w:r>
        <w:t>Figure 3</w:t>
      </w:r>
      <w:r w:rsidR="0016791E">
        <w:t>. Automobile factory Scenario</w:t>
      </w:r>
    </w:p>
    <w:p w:rsidR="00A00E23" w:rsidRDefault="006815E4" w:rsidP="00B60B89">
      <w:pPr>
        <w:pStyle w:val="Default"/>
        <w:snapToGrid w:val="0"/>
        <w:spacing w:afterLines="50" w:after="120"/>
        <w:jc w:val="both"/>
        <w:rPr>
          <w:rFonts w:ascii="Times New Roman" w:hAnsi="Times New Roman"/>
          <w:color w:val="auto"/>
          <w:sz w:val="22"/>
          <w:szCs w:val="22"/>
        </w:rPr>
      </w:pPr>
      <w:r>
        <w:rPr>
          <w:rFonts w:ascii="Times New Roman" w:hAnsi="Times New Roman" w:hint="eastAsia"/>
          <w:color w:val="auto"/>
          <w:sz w:val="22"/>
          <w:szCs w:val="22"/>
        </w:rPr>
        <w:t xml:space="preserve">There are other examples shown in </w:t>
      </w:r>
      <w:r w:rsidR="00370BAA">
        <w:rPr>
          <w:rFonts w:ascii="Times New Roman" w:hAnsi="Times New Roman"/>
          <w:color w:val="auto"/>
          <w:sz w:val="22"/>
          <w:szCs w:val="22"/>
        </w:rPr>
        <w:t>Section 2.3</w:t>
      </w:r>
      <w:r>
        <w:rPr>
          <w:rFonts w:ascii="Times New Roman" w:hAnsi="Times New Roman" w:hint="eastAsia"/>
          <w:color w:val="auto"/>
          <w:sz w:val="22"/>
          <w:szCs w:val="22"/>
        </w:rPr>
        <w:t xml:space="preserve">. In these investigated example factory environment, there are also </w:t>
      </w:r>
      <w:r w:rsidR="00C45B77">
        <w:rPr>
          <w:rFonts w:ascii="Times New Roman" w:hAnsi="Times New Roman" w:hint="eastAsia"/>
          <w:color w:val="auto"/>
          <w:sz w:val="22"/>
          <w:szCs w:val="22"/>
        </w:rPr>
        <w:t xml:space="preserve">cases for </w:t>
      </w:r>
      <w:r>
        <w:rPr>
          <w:rFonts w:ascii="Times New Roman" w:hAnsi="Times New Roman" w:hint="eastAsia"/>
          <w:color w:val="auto"/>
          <w:sz w:val="22"/>
          <w:szCs w:val="22"/>
        </w:rPr>
        <w:t>mixed landscape</w:t>
      </w:r>
      <w:r w:rsidR="00C45B77">
        <w:rPr>
          <w:rFonts w:ascii="Times New Roman" w:hAnsi="Times New Roman" w:hint="eastAsia"/>
          <w:color w:val="auto"/>
          <w:sz w:val="22"/>
          <w:szCs w:val="22"/>
        </w:rPr>
        <w:t>s</w:t>
      </w:r>
      <w:r>
        <w:rPr>
          <w:rFonts w:ascii="Times New Roman" w:hAnsi="Times New Roman" w:hint="eastAsia"/>
          <w:color w:val="auto"/>
          <w:sz w:val="22"/>
          <w:szCs w:val="22"/>
        </w:rPr>
        <w:t xml:space="preserve"> that </w:t>
      </w:r>
      <w:r w:rsidR="00C45B77">
        <w:rPr>
          <w:rFonts w:ascii="Times New Roman" w:hAnsi="Times New Roman" w:hint="eastAsia"/>
          <w:color w:val="auto"/>
          <w:sz w:val="22"/>
          <w:szCs w:val="22"/>
        </w:rPr>
        <w:t xml:space="preserve">involve </w:t>
      </w:r>
      <w:r w:rsidR="00F33A97">
        <w:rPr>
          <w:rFonts w:ascii="Times New Roman" w:hAnsi="Times New Roman" w:hint="eastAsia"/>
          <w:color w:val="auto"/>
          <w:sz w:val="22"/>
          <w:szCs w:val="22"/>
        </w:rPr>
        <w:t>characterized area</w:t>
      </w:r>
      <w:r w:rsidR="002936AB">
        <w:rPr>
          <w:rFonts w:ascii="Times New Roman" w:hAnsi="Times New Roman" w:hint="eastAsia"/>
          <w:color w:val="auto"/>
          <w:sz w:val="22"/>
          <w:szCs w:val="22"/>
        </w:rPr>
        <w:t>s</w:t>
      </w:r>
      <w:r w:rsidR="00F33A97">
        <w:rPr>
          <w:rFonts w:ascii="Times New Roman" w:hAnsi="Times New Roman" w:hint="eastAsia"/>
          <w:color w:val="auto"/>
          <w:sz w:val="22"/>
          <w:szCs w:val="22"/>
        </w:rPr>
        <w:t xml:space="preserve"> which might show different propagation characteristics. </w:t>
      </w:r>
    </w:p>
    <w:p w:rsidR="00A00E23" w:rsidRDefault="00483D64" w:rsidP="00636CF9">
      <w:pPr>
        <w:pStyle w:val="Default"/>
        <w:snapToGrid w:val="0"/>
        <w:spacing w:afterLines="50" w:after="120"/>
        <w:jc w:val="both"/>
        <w:rPr>
          <w:rFonts w:ascii="Times New Roman" w:hAnsi="Times New Roman"/>
          <w:color w:val="auto"/>
          <w:sz w:val="22"/>
          <w:szCs w:val="22"/>
        </w:rPr>
      </w:pPr>
      <w:r>
        <w:rPr>
          <w:rFonts w:ascii="Times New Roman" w:hAnsi="Times New Roman" w:hint="eastAsia"/>
          <w:color w:val="auto"/>
          <w:sz w:val="22"/>
          <w:szCs w:val="22"/>
        </w:rPr>
        <w:t xml:space="preserve">In contrast, </w:t>
      </w:r>
      <w:r w:rsidR="006815E4">
        <w:rPr>
          <w:rFonts w:ascii="Times New Roman" w:hAnsi="Times New Roman" w:hint="eastAsia"/>
          <w:color w:val="auto"/>
          <w:sz w:val="22"/>
          <w:szCs w:val="22"/>
        </w:rPr>
        <w:t xml:space="preserve">there are also examples </w:t>
      </w:r>
      <w:r w:rsidR="00F33A97">
        <w:rPr>
          <w:rFonts w:ascii="Times New Roman" w:hAnsi="Times New Roman" w:hint="eastAsia"/>
          <w:color w:val="auto"/>
          <w:sz w:val="22"/>
          <w:szCs w:val="22"/>
        </w:rPr>
        <w:t xml:space="preserve">with factory environments </w:t>
      </w:r>
      <w:r w:rsidR="005D5067">
        <w:rPr>
          <w:rFonts w:ascii="Times New Roman" w:hAnsi="Times New Roman" w:hint="eastAsia"/>
          <w:color w:val="auto"/>
          <w:sz w:val="22"/>
          <w:szCs w:val="22"/>
        </w:rPr>
        <w:t>where</w:t>
      </w:r>
      <w:r w:rsidR="00F33A97">
        <w:rPr>
          <w:rFonts w:ascii="Times New Roman" w:hAnsi="Times New Roman" w:hint="eastAsia"/>
          <w:color w:val="auto"/>
          <w:sz w:val="22"/>
          <w:szCs w:val="22"/>
        </w:rPr>
        <w:t xml:space="preserve"> walls exist among the different </w:t>
      </w:r>
      <w:r w:rsidR="00EB09FC">
        <w:rPr>
          <w:rFonts w:ascii="Times New Roman" w:hAnsi="Times New Roman" w:hint="eastAsia"/>
          <w:color w:val="auto"/>
          <w:sz w:val="22"/>
          <w:szCs w:val="22"/>
        </w:rPr>
        <w:t>characterized areas / plants</w:t>
      </w:r>
      <w:r w:rsidR="007A34D9">
        <w:rPr>
          <w:rFonts w:ascii="Times New Roman" w:hAnsi="Times New Roman" w:hint="eastAsia"/>
          <w:color w:val="auto"/>
          <w:sz w:val="22"/>
          <w:szCs w:val="22"/>
        </w:rPr>
        <w:t>; or these areas are in different / individual buildings</w:t>
      </w:r>
      <w:r w:rsidR="00EB09FC">
        <w:rPr>
          <w:rFonts w:ascii="Times New Roman" w:hAnsi="Times New Roman" w:hint="eastAsia"/>
          <w:color w:val="auto"/>
          <w:sz w:val="22"/>
          <w:szCs w:val="22"/>
        </w:rPr>
        <w:t>.</w:t>
      </w:r>
      <w:r w:rsidR="00A00EA9">
        <w:rPr>
          <w:rFonts w:ascii="Times New Roman" w:hAnsi="Times New Roman" w:hint="eastAsia"/>
          <w:color w:val="auto"/>
          <w:sz w:val="22"/>
          <w:szCs w:val="22"/>
        </w:rPr>
        <w:t xml:space="preserve"> </w:t>
      </w:r>
      <w:r w:rsidR="006B3FAA">
        <w:rPr>
          <w:rFonts w:ascii="Times New Roman" w:hAnsi="Times New Roman" w:hint="eastAsia"/>
          <w:color w:val="auto"/>
          <w:sz w:val="22"/>
          <w:szCs w:val="22"/>
        </w:rPr>
        <w:t xml:space="preserve">By assuming that the transmitted signals could hardly penetrate </w:t>
      </w:r>
      <w:r w:rsidR="00B00F44">
        <w:rPr>
          <w:rFonts w:ascii="Times New Roman" w:hAnsi="Times New Roman" w:hint="eastAsia"/>
          <w:color w:val="auto"/>
          <w:sz w:val="22"/>
          <w:szCs w:val="22"/>
        </w:rPr>
        <w:t>across</w:t>
      </w:r>
      <w:r w:rsidR="006B3FAA">
        <w:rPr>
          <w:rFonts w:ascii="Times New Roman" w:hAnsi="Times New Roman" w:hint="eastAsia"/>
          <w:color w:val="auto"/>
          <w:sz w:val="22"/>
          <w:szCs w:val="22"/>
        </w:rPr>
        <w:t xml:space="preserve"> the concrete wall</w:t>
      </w:r>
      <w:r w:rsidR="00F75F0C">
        <w:rPr>
          <w:rFonts w:ascii="Times New Roman" w:hAnsi="Times New Roman" w:hint="eastAsia"/>
          <w:color w:val="auto"/>
          <w:sz w:val="22"/>
          <w:szCs w:val="22"/>
        </w:rPr>
        <w:t xml:space="preserve"> (certainly it is true for individual building case)</w:t>
      </w:r>
      <w:r w:rsidR="006B3FAA">
        <w:rPr>
          <w:rFonts w:ascii="Times New Roman" w:hAnsi="Times New Roman" w:hint="eastAsia"/>
          <w:color w:val="auto"/>
          <w:sz w:val="22"/>
          <w:szCs w:val="22"/>
        </w:rPr>
        <w:t>,</w:t>
      </w:r>
      <w:r w:rsidR="00A00EA9">
        <w:rPr>
          <w:rFonts w:ascii="Times New Roman" w:hAnsi="Times New Roman" w:hint="eastAsia"/>
          <w:color w:val="auto"/>
          <w:sz w:val="22"/>
          <w:szCs w:val="22"/>
        </w:rPr>
        <w:t xml:space="preserve"> </w:t>
      </w:r>
      <w:r w:rsidR="00464626">
        <w:rPr>
          <w:rFonts w:ascii="Times New Roman" w:hAnsi="Times New Roman" w:hint="eastAsia"/>
          <w:color w:val="auto"/>
          <w:sz w:val="22"/>
          <w:szCs w:val="22"/>
        </w:rPr>
        <w:t xml:space="preserve">each characterized areas / plant is </w:t>
      </w:r>
      <w:r w:rsidR="002F4E8B">
        <w:rPr>
          <w:rFonts w:ascii="Times New Roman" w:hAnsi="Times New Roman" w:hint="eastAsia"/>
          <w:color w:val="auto"/>
          <w:sz w:val="22"/>
          <w:szCs w:val="22"/>
        </w:rPr>
        <w:t>isolated</w:t>
      </w:r>
      <w:r w:rsidR="00F83099">
        <w:rPr>
          <w:rFonts w:ascii="Times New Roman" w:hAnsi="Times New Roman" w:hint="eastAsia"/>
          <w:color w:val="auto"/>
          <w:sz w:val="22"/>
          <w:szCs w:val="22"/>
        </w:rPr>
        <w:t>.</w:t>
      </w:r>
      <w:r w:rsidR="00464626">
        <w:rPr>
          <w:rFonts w:ascii="Times New Roman" w:hAnsi="Times New Roman" w:hint="eastAsia"/>
          <w:color w:val="auto"/>
          <w:sz w:val="22"/>
          <w:szCs w:val="22"/>
        </w:rPr>
        <w:t xml:space="preserve"> </w:t>
      </w:r>
      <w:r w:rsidR="00F83099">
        <w:rPr>
          <w:rFonts w:ascii="Times New Roman" w:hAnsi="Times New Roman" w:hint="eastAsia"/>
          <w:color w:val="auto"/>
          <w:sz w:val="22"/>
          <w:szCs w:val="22"/>
        </w:rPr>
        <w:t>C</w:t>
      </w:r>
      <w:r w:rsidR="00464626">
        <w:rPr>
          <w:rFonts w:ascii="Times New Roman" w:hAnsi="Times New Roman" w:hint="eastAsia"/>
          <w:color w:val="auto"/>
          <w:sz w:val="22"/>
          <w:szCs w:val="22"/>
        </w:rPr>
        <w:t>onsequently</w:t>
      </w:r>
      <w:r w:rsidR="002F4E8B">
        <w:rPr>
          <w:rFonts w:ascii="Times New Roman" w:hAnsi="Times New Roman" w:hint="eastAsia"/>
          <w:color w:val="auto"/>
          <w:sz w:val="22"/>
          <w:szCs w:val="22"/>
        </w:rPr>
        <w:t xml:space="preserve"> </w:t>
      </w:r>
      <w:r w:rsidR="00464626">
        <w:rPr>
          <w:rFonts w:ascii="Times New Roman" w:hAnsi="Times New Roman" w:hint="eastAsia"/>
          <w:color w:val="auto"/>
          <w:sz w:val="22"/>
          <w:szCs w:val="22"/>
        </w:rPr>
        <w:t>the</w:t>
      </w:r>
      <w:r w:rsidR="00A00EA9">
        <w:rPr>
          <w:rFonts w:ascii="Times New Roman" w:hAnsi="Times New Roman" w:hint="eastAsia"/>
          <w:color w:val="auto"/>
          <w:sz w:val="22"/>
          <w:szCs w:val="22"/>
        </w:rPr>
        <w:t xml:space="preserve"> traditional homogeneous assumption</w:t>
      </w:r>
      <w:r w:rsidR="002F4E8B">
        <w:rPr>
          <w:rFonts w:ascii="Times New Roman" w:hAnsi="Times New Roman" w:hint="eastAsia"/>
          <w:color w:val="auto"/>
          <w:sz w:val="22"/>
          <w:szCs w:val="22"/>
        </w:rPr>
        <w:t>s</w:t>
      </w:r>
      <w:r w:rsidR="00464626">
        <w:rPr>
          <w:rFonts w:ascii="Times New Roman" w:hAnsi="Times New Roman" w:hint="eastAsia"/>
          <w:color w:val="auto"/>
          <w:sz w:val="22"/>
          <w:szCs w:val="22"/>
        </w:rPr>
        <w:t xml:space="preserve"> can hold in each of the characterized area</w:t>
      </w:r>
      <w:r w:rsidR="00A00EA9">
        <w:rPr>
          <w:rFonts w:ascii="Times New Roman" w:hAnsi="Times New Roman" w:hint="eastAsia"/>
          <w:color w:val="auto"/>
          <w:sz w:val="22"/>
          <w:szCs w:val="22"/>
        </w:rPr>
        <w:t xml:space="preserve">, </w:t>
      </w:r>
      <w:r w:rsidR="008A50D7">
        <w:rPr>
          <w:rFonts w:ascii="Times New Roman" w:hAnsi="Times New Roman" w:hint="eastAsia"/>
          <w:color w:val="auto"/>
          <w:sz w:val="22"/>
          <w:szCs w:val="22"/>
        </w:rPr>
        <w:t>that is,</w:t>
      </w:r>
      <w:r w:rsidR="002923A6">
        <w:rPr>
          <w:rFonts w:ascii="Times New Roman" w:hAnsi="Times New Roman" w:hint="eastAsia"/>
          <w:color w:val="auto"/>
          <w:sz w:val="22"/>
          <w:szCs w:val="22"/>
        </w:rPr>
        <w:t xml:space="preserve"> </w:t>
      </w:r>
      <w:r w:rsidR="006B3FAA">
        <w:rPr>
          <w:rFonts w:ascii="Times New Roman" w:hAnsi="Times New Roman" w:hint="eastAsia"/>
          <w:color w:val="auto"/>
          <w:sz w:val="22"/>
          <w:szCs w:val="22"/>
        </w:rPr>
        <w:t xml:space="preserve">the same propagation characteristics can be assumed across the </w:t>
      </w:r>
      <w:r w:rsidR="005C5E83">
        <w:rPr>
          <w:rFonts w:ascii="Times New Roman" w:hAnsi="Times New Roman" w:hint="eastAsia"/>
          <w:color w:val="auto"/>
          <w:sz w:val="22"/>
          <w:szCs w:val="22"/>
        </w:rPr>
        <w:t>given</w:t>
      </w:r>
      <w:r w:rsidR="006B3FAA">
        <w:rPr>
          <w:rFonts w:ascii="Times New Roman" w:hAnsi="Times New Roman" w:hint="eastAsia"/>
          <w:color w:val="auto"/>
          <w:sz w:val="22"/>
          <w:szCs w:val="22"/>
        </w:rPr>
        <w:t xml:space="preserve"> area.</w:t>
      </w:r>
    </w:p>
    <w:p w:rsidR="00A00E23" w:rsidRDefault="009B28ED" w:rsidP="00636CF9">
      <w:pPr>
        <w:pStyle w:val="Default"/>
        <w:snapToGrid w:val="0"/>
        <w:spacing w:afterLines="50" w:after="120"/>
        <w:jc w:val="both"/>
        <w:rPr>
          <w:rFonts w:ascii="Times New Roman" w:hAnsi="Times New Roman"/>
          <w:color w:val="auto"/>
          <w:sz w:val="22"/>
          <w:szCs w:val="22"/>
        </w:rPr>
      </w:pPr>
      <w:r>
        <w:rPr>
          <w:rFonts w:ascii="Times New Roman" w:hAnsi="Times New Roman" w:hint="eastAsia"/>
          <w:color w:val="auto"/>
          <w:sz w:val="22"/>
          <w:szCs w:val="22"/>
        </w:rPr>
        <w:t>According to the above analysis</w:t>
      </w:r>
      <w:r w:rsidR="00483D64">
        <w:rPr>
          <w:rFonts w:ascii="Times New Roman" w:hAnsi="Times New Roman" w:hint="eastAsia"/>
          <w:color w:val="auto"/>
          <w:sz w:val="22"/>
          <w:szCs w:val="22"/>
        </w:rPr>
        <w:t xml:space="preserve">, </w:t>
      </w:r>
      <w:r>
        <w:rPr>
          <w:rFonts w:ascii="Times New Roman" w:hAnsi="Times New Roman" w:hint="eastAsia"/>
          <w:color w:val="auto"/>
          <w:sz w:val="22"/>
          <w:szCs w:val="22"/>
        </w:rPr>
        <w:t xml:space="preserve">it is worthwhile to consider whether to capture the </w:t>
      </w:r>
      <w:r>
        <w:rPr>
          <w:rFonts w:ascii="Times New Roman" w:hAnsi="Times New Roman"/>
          <w:color w:val="auto"/>
          <w:sz w:val="22"/>
          <w:szCs w:val="22"/>
        </w:rPr>
        <w:t>heterogeneous</w:t>
      </w:r>
      <w:r>
        <w:rPr>
          <w:rFonts w:ascii="Times New Roman" w:hAnsi="Times New Roman" w:hint="eastAsia"/>
          <w:color w:val="auto"/>
          <w:sz w:val="22"/>
          <w:szCs w:val="22"/>
        </w:rPr>
        <w:t xml:space="preserve"> topology or homogeneous topology in </w:t>
      </w:r>
      <w:r w:rsidR="00483D64">
        <w:rPr>
          <w:rFonts w:ascii="Times New Roman" w:hAnsi="Times New Roman" w:hint="eastAsia"/>
          <w:color w:val="auto"/>
          <w:sz w:val="22"/>
          <w:szCs w:val="22"/>
        </w:rPr>
        <w:t xml:space="preserve">channel modeling </w:t>
      </w:r>
      <w:r>
        <w:rPr>
          <w:rFonts w:ascii="Times New Roman" w:hAnsi="Times New Roman" w:hint="eastAsia"/>
          <w:color w:val="auto"/>
          <w:sz w:val="22"/>
          <w:szCs w:val="22"/>
        </w:rPr>
        <w:t>study, or both.</w:t>
      </w:r>
      <w:r w:rsidR="00483D64">
        <w:rPr>
          <w:rFonts w:ascii="Times New Roman" w:hAnsi="Times New Roman" w:hint="eastAsia"/>
          <w:color w:val="auto"/>
          <w:sz w:val="22"/>
          <w:szCs w:val="22"/>
        </w:rPr>
        <w:t xml:space="preserve"> </w:t>
      </w:r>
      <w:r w:rsidR="009F5B40">
        <w:rPr>
          <w:rFonts w:ascii="Times New Roman" w:hAnsi="Times New Roman" w:hint="eastAsia"/>
          <w:color w:val="auto"/>
          <w:sz w:val="22"/>
          <w:szCs w:val="22"/>
        </w:rPr>
        <w:t>The former is likely to request new components to existing channel models.</w:t>
      </w:r>
      <w:r w:rsidR="002B5478">
        <w:rPr>
          <w:rFonts w:ascii="Times New Roman" w:hAnsi="Times New Roman"/>
          <w:color w:val="auto"/>
          <w:sz w:val="22"/>
          <w:szCs w:val="22"/>
        </w:rPr>
        <w:t xml:space="preserve"> Heterogeneous topology will most probably lead to location dependent characteristics (i.e. the location of Tx and/or Rx within the heterogeneous environment will affect the channel model parameters).</w:t>
      </w:r>
    </w:p>
    <w:p w:rsidR="00777768" w:rsidRDefault="00567A18" w:rsidP="00636CF9">
      <w:pPr>
        <w:pStyle w:val="Default"/>
        <w:snapToGrid w:val="0"/>
        <w:spacing w:afterLines="50" w:after="120"/>
        <w:rPr>
          <w:rFonts w:ascii="Times New Roman" w:hAnsi="Times New Roman"/>
          <w:b/>
          <w:i/>
          <w:color w:val="auto"/>
          <w:sz w:val="22"/>
          <w:szCs w:val="22"/>
        </w:rPr>
      </w:pPr>
      <w:r w:rsidRPr="00B25923">
        <w:rPr>
          <w:rFonts w:ascii="Times New Roman" w:hAnsi="Times New Roman" w:hint="eastAsia"/>
          <w:b/>
          <w:i/>
          <w:color w:val="auto"/>
          <w:sz w:val="22"/>
          <w:szCs w:val="22"/>
        </w:rPr>
        <w:lastRenderedPageBreak/>
        <w:t xml:space="preserve">Observation 1: In industrial scenarios, there is heterogeneous topology </w:t>
      </w:r>
      <w:r w:rsidR="00312177" w:rsidRPr="00B25923">
        <w:rPr>
          <w:rFonts w:ascii="Times New Roman" w:hAnsi="Times New Roman" w:hint="eastAsia"/>
          <w:b/>
          <w:i/>
          <w:color w:val="auto"/>
          <w:sz w:val="22"/>
          <w:szCs w:val="22"/>
        </w:rPr>
        <w:t xml:space="preserve">case </w:t>
      </w:r>
      <w:r w:rsidRPr="00B25923">
        <w:rPr>
          <w:rFonts w:ascii="Times New Roman" w:hAnsi="Times New Roman" w:hint="eastAsia"/>
          <w:b/>
          <w:i/>
          <w:color w:val="auto"/>
          <w:sz w:val="22"/>
          <w:szCs w:val="22"/>
        </w:rPr>
        <w:t xml:space="preserve">that </w:t>
      </w:r>
      <w:r w:rsidRPr="00DB7F74">
        <w:rPr>
          <w:rFonts w:ascii="Times New Roman" w:hAnsi="Times New Roman" w:hint="eastAsia"/>
          <w:b/>
          <w:i/>
          <w:color w:val="auto"/>
          <w:sz w:val="22"/>
          <w:szCs w:val="22"/>
        </w:rPr>
        <w:t xml:space="preserve">involves </w:t>
      </w:r>
      <w:r w:rsidR="00312177" w:rsidRPr="00DB7F74">
        <w:rPr>
          <w:rFonts w:ascii="Times New Roman" w:hAnsi="Times New Roman" w:hint="eastAsia"/>
          <w:b/>
          <w:i/>
          <w:color w:val="auto"/>
          <w:sz w:val="22"/>
          <w:szCs w:val="22"/>
        </w:rPr>
        <w:t>un-isolated</w:t>
      </w:r>
      <w:r w:rsidR="00312177" w:rsidRPr="00B25923">
        <w:rPr>
          <w:rFonts w:ascii="Times New Roman" w:hAnsi="Times New Roman" w:hint="eastAsia"/>
          <w:b/>
          <w:i/>
          <w:color w:val="auto"/>
          <w:sz w:val="22"/>
          <w:szCs w:val="22"/>
        </w:rPr>
        <w:t xml:space="preserve"> </w:t>
      </w:r>
      <w:r w:rsidRPr="00B25923">
        <w:rPr>
          <w:rFonts w:ascii="Times New Roman" w:hAnsi="Times New Roman" w:hint="eastAsia"/>
          <w:b/>
          <w:i/>
          <w:color w:val="auto"/>
          <w:sz w:val="22"/>
          <w:szCs w:val="22"/>
        </w:rPr>
        <w:t xml:space="preserve">areas / plants with potentially different propagation characteristics. </w:t>
      </w:r>
    </w:p>
    <w:p w:rsidR="00A00E23" w:rsidRDefault="00352A82">
      <w:pPr>
        <w:pStyle w:val="Default"/>
        <w:jc w:val="both"/>
        <w:rPr>
          <w:rFonts w:ascii="Times New Roman" w:hAnsi="Times New Roman"/>
          <w:color w:val="auto"/>
          <w:sz w:val="22"/>
          <w:szCs w:val="22"/>
        </w:rPr>
      </w:pPr>
      <w:r w:rsidRPr="008B615C">
        <w:rPr>
          <w:rFonts w:ascii="Times New Roman" w:hAnsi="Times New Roman"/>
          <w:color w:val="auto"/>
          <w:sz w:val="22"/>
          <w:szCs w:val="22"/>
        </w:rPr>
        <w:t xml:space="preserve">Based on the above information, generally, industrial buildings are taller than office buildings and are separated into several working areas. Between each working areas, there are some alleys for people pass through.  The ceilings are often </w:t>
      </w:r>
      <w:r w:rsidR="00BC3E57" w:rsidRPr="008B615C">
        <w:rPr>
          <w:rFonts w:ascii="Times New Roman" w:hAnsi="Times New Roman"/>
          <w:color w:val="auto"/>
          <w:sz w:val="22"/>
          <w:szCs w:val="22"/>
        </w:rPr>
        <w:t xml:space="preserve">occupied with </w:t>
      </w:r>
      <w:r w:rsidRPr="008B615C">
        <w:rPr>
          <w:rFonts w:ascii="Times New Roman" w:hAnsi="Times New Roman"/>
          <w:color w:val="auto"/>
          <w:sz w:val="22"/>
          <w:szCs w:val="22"/>
        </w:rPr>
        <w:t>metal</w:t>
      </w:r>
      <w:r w:rsidR="00BC3E57" w:rsidRPr="008B615C">
        <w:rPr>
          <w:rFonts w:ascii="Times New Roman" w:hAnsi="Times New Roman"/>
          <w:color w:val="auto"/>
          <w:sz w:val="22"/>
          <w:szCs w:val="22"/>
        </w:rPr>
        <w:t>ized shelves</w:t>
      </w:r>
      <w:r w:rsidRPr="008B615C">
        <w:rPr>
          <w:rFonts w:ascii="Times New Roman" w:hAnsi="Times New Roman"/>
          <w:color w:val="auto"/>
          <w:sz w:val="22"/>
          <w:szCs w:val="22"/>
        </w:rPr>
        <w:t xml:space="preserve">. </w:t>
      </w:r>
      <w:r w:rsidR="00BC3E57" w:rsidRPr="008B615C">
        <w:rPr>
          <w:rFonts w:ascii="Times New Roman" w:hAnsi="Times New Roman"/>
          <w:color w:val="auto"/>
          <w:sz w:val="22"/>
          <w:szCs w:val="22"/>
        </w:rPr>
        <w:t xml:space="preserve">The area itself is structure with metallic fences as well as metallic blocking objects such as shelves, frames, pillars, etc. </w:t>
      </w:r>
      <w:r w:rsidR="00BC3E57" w:rsidRPr="00A0362A">
        <w:rPr>
          <w:rFonts w:ascii="Times New Roman" w:hAnsi="Times New Roman"/>
          <w:color w:val="auto"/>
          <w:sz w:val="22"/>
          <w:szCs w:val="22"/>
        </w:rPr>
        <w:t xml:space="preserve">In addition, the </w:t>
      </w:r>
      <w:r w:rsidRPr="008B615C">
        <w:rPr>
          <w:rFonts w:ascii="Times New Roman" w:hAnsi="Times New Roman"/>
          <w:color w:val="auto"/>
          <w:sz w:val="22"/>
          <w:szCs w:val="22"/>
        </w:rPr>
        <w:t xml:space="preserve">random/periodic movements of workers, robots, overhead cranes, </w:t>
      </w:r>
      <w:r w:rsidR="00BC3E57">
        <w:rPr>
          <w:rFonts w:ascii="Times New Roman" w:hAnsi="Times New Roman"/>
          <w:color w:val="auto"/>
          <w:sz w:val="22"/>
          <w:szCs w:val="22"/>
        </w:rPr>
        <w:t>fork lift and</w:t>
      </w:r>
      <w:r w:rsidRPr="008B615C">
        <w:rPr>
          <w:rFonts w:ascii="Times New Roman" w:hAnsi="Times New Roman"/>
          <w:color w:val="auto"/>
          <w:sz w:val="22"/>
          <w:szCs w:val="22"/>
        </w:rPr>
        <w:t xml:space="preserve"> other objects may cause </w:t>
      </w:r>
      <w:r w:rsidR="00BC3E57">
        <w:rPr>
          <w:rFonts w:ascii="Times New Roman" w:hAnsi="Times New Roman"/>
          <w:color w:val="auto"/>
          <w:sz w:val="22"/>
          <w:szCs w:val="22"/>
        </w:rPr>
        <w:t>additional blockage and introduction Doppler shift</w:t>
      </w:r>
      <w:r w:rsidRPr="008B615C">
        <w:rPr>
          <w:rFonts w:ascii="Times New Roman" w:hAnsi="Times New Roman"/>
          <w:color w:val="auto"/>
          <w:sz w:val="22"/>
          <w:szCs w:val="22"/>
        </w:rPr>
        <w:t>.</w:t>
      </w:r>
      <w:r w:rsidR="002143FC">
        <w:rPr>
          <w:rFonts w:ascii="Times New Roman" w:hAnsi="Times New Roman"/>
          <w:color w:val="auto"/>
          <w:sz w:val="22"/>
          <w:szCs w:val="22"/>
        </w:rPr>
        <w:t xml:space="preserve"> </w:t>
      </w:r>
    </w:p>
    <w:p w:rsidR="00D43445" w:rsidRDefault="00D43445" w:rsidP="00E64272">
      <w:pPr>
        <w:rPr>
          <w:b/>
          <w:i/>
          <w:lang w:eastAsia="zh-CN"/>
        </w:rPr>
      </w:pPr>
    </w:p>
    <w:p w:rsidR="00E64272" w:rsidRPr="005A6BD3" w:rsidRDefault="00E64272" w:rsidP="00E64272">
      <w:pPr>
        <w:rPr>
          <w:b/>
          <w:i/>
          <w:lang w:eastAsia="zh-CN"/>
        </w:rPr>
      </w:pPr>
      <w:r w:rsidRPr="005A6BD3">
        <w:rPr>
          <w:b/>
          <w:i/>
          <w:lang w:eastAsia="zh-CN"/>
        </w:rPr>
        <w:t>Observation</w:t>
      </w:r>
      <w:r w:rsidRPr="005A6BD3">
        <w:rPr>
          <w:rFonts w:hint="eastAsia"/>
          <w:b/>
          <w:i/>
          <w:lang w:eastAsia="zh-CN"/>
        </w:rPr>
        <w:t xml:space="preserve"> </w:t>
      </w:r>
      <w:r w:rsidR="001062FC">
        <w:rPr>
          <w:b/>
          <w:i/>
          <w:lang w:eastAsia="zh-CN"/>
        </w:rPr>
        <w:t>2</w:t>
      </w:r>
      <w:r w:rsidRPr="005A6BD3">
        <w:rPr>
          <w:rFonts w:hint="eastAsia"/>
          <w:b/>
          <w:i/>
          <w:lang w:eastAsia="zh-CN"/>
        </w:rPr>
        <w:t>:</w:t>
      </w:r>
      <w:r w:rsidRPr="005A6BD3">
        <w:rPr>
          <w:b/>
          <w:i/>
          <w:lang w:eastAsia="zh-CN"/>
        </w:rPr>
        <w:t xml:space="preserve"> </w:t>
      </w:r>
      <w:r>
        <w:rPr>
          <w:rFonts w:hint="eastAsia"/>
          <w:b/>
          <w:i/>
          <w:lang w:eastAsia="zh-CN"/>
        </w:rPr>
        <w:t>T</w:t>
      </w:r>
      <w:r w:rsidRPr="005F5544">
        <w:rPr>
          <w:b/>
          <w:i/>
          <w:lang w:eastAsia="zh-CN"/>
        </w:rPr>
        <w:t>he layout of indoor industrial scenarios significantly differs from the indoor office scenario</w:t>
      </w:r>
      <w:r>
        <w:rPr>
          <w:b/>
          <w:i/>
          <w:lang w:eastAsia="zh-CN"/>
        </w:rPr>
        <w:t xml:space="preserve"> in TR38.901</w:t>
      </w:r>
      <w:r w:rsidRPr="005F5544">
        <w:rPr>
          <w:b/>
          <w:i/>
          <w:lang w:eastAsia="zh-CN"/>
        </w:rPr>
        <w:t xml:space="preserve">. </w:t>
      </w:r>
      <w:r w:rsidR="001802E4">
        <w:rPr>
          <w:b/>
          <w:i/>
          <w:lang w:eastAsia="zh-CN"/>
        </w:rPr>
        <w:t>I</w:t>
      </w:r>
      <w:r w:rsidR="001802E4" w:rsidRPr="005F5544">
        <w:rPr>
          <w:b/>
          <w:i/>
          <w:lang w:eastAsia="zh-CN"/>
        </w:rPr>
        <w:t>ndoor industrial scenarios</w:t>
      </w:r>
      <w:r w:rsidR="001802E4">
        <w:rPr>
          <w:b/>
          <w:i/>
          <w:lang w:eastAsia="zh-CN"/>
        </w:rPr>
        <w:t xml:space="preserve"> are </w:t>
      </w:r>
      <w:r w:rsidR="001802E4" w:rsidRPr="0006543D">
        <w:rPr>
          <w:b/>
          <w:i/>
          <w:lang w:eastAsia="zh-CN"/>
        </w:rPr>
        <w:t>metallic</w:t>
      </w:r>
      <w:r w:rsidR="001802E4">
        <w:rPr>
          <w:b/>
          <w:i/>
          <w:lang w:eastAsia="zh-CN"/>
        </w:rPr>
        <w:t xml:space="preserve"> </w:t>
      </w:r>
      <w:r w:rsidR="001802E4" w:rsidRPr="00493549">
        <w:rPr>
          <w:b/>
          <w:i/>
          <w:lang w:eastAsia="zh-CN"/>
        </w:rPr>
        <w:t>environments</w:t>
      </w:r>
      <w:r w:rsidR="001802E4">
        <w:rPr>
          <w:b/>
          <w:i/>
          <w:lang w:eastAsia="zh-CN"/>
        </w:rPr>
        <w:t xml:space="preserve">, including </w:t>
      </w:r>
      <w:r w:rsidR="001802E4" w:rsidRPr="0006543D">
        <w:rPr>
          <w:b/>
          <w:i/>
          <w:lang w:eastAsia="zh-CN"/>
        </w:rPr>
        <w:t xml:space="preserve">metallic ceiling, metallic walls, </w:t>
      </w:r>
      <w:r w:rsidR="00444DD6" w:rsidRPr="0006543D">
        <w:rPr>
          <w:b/>
          <w:i/>
          <w:lang w:eastAsia="zh-CN"/>
        </w:rPr>
        <w:t>and metallic</w:t>
      </w:r>
      <w:r w:rsidR="001802E4" w:rsidRPr="0006543D">
        <w:rPr>
          <w:b/>
          <w:i/>
          <w:lang w:eastAsia="zh-CN"/>
        </w:rPr>
        <w:t xml:space="preserve"> columns, la</w:t>
      </w:r>
      <w:r w:rsidR="001802E4">
        <w:rPr>
          <w:b/>
          <w:i/>
          <w:lang w:eastAsia="zh-CN"/>
        </w:rPr>
        <w:t xml:space="preserve">rge amounts of metallic objects, </w:t>
      </w:r>
      <w:r w:rsidR="001802E4" w:rsidRPr="0006543D">
        <w:rPr>
          <w:b/>
          <w:i/>
          <w:lang w:eastAsia="zh-CN"/>
        </w:rPr>
        <w:t>metallic shelves</w:t>
      </w:r>
      <w:r w:rsidR="001802E4">
        <w:rPr>
          <w:b/>
          <w:i/>
          <w:lang w:eastAsia="zh-CN"/>
        </w:rPr>
        <w:t xml:space="preserve"> and frames</w:t>
      </w:r>
      <w:r w:rsidR="001802E4" w:rsidRPr="005F5544">
        <w:rPr>
          <w:b/>
          <w:i/>
          <w:lang w:eastAsia="zh-CN"/>
        </w:rPr>
        <w:t>.</w:t>
      </w:r>
    </w:p>
    <w:p w:rsidR="00714DE5" w:rsidRDefault="00714DE5" w:rsidP="008B615C">
      <w:pPr>
        <w:pStyle w:val="Default"/>
        <w:rPr>
          <w:rFonts w:ascii="Times New Roman" w:hAnsi="Times New Roman"/>
          <w:color w:val="auto"/>
          <w:sz w:val="22"/>
          <w:szCs w:val="22"/>
        </w:rPr>
      </w:pPr>
    </w:p>
    <w:p w:rsidR="0005393E" w:rsidRDefault="00547B76" w:rsidP="00B435D2">
      <w:pPr>
        <w:pStyle w:val="Heading2"/>
        <w:tabs>
          <w:tab w:val="num" w:pos="576"/>
        </w:tabs>
        <w:ind w:left="576"/>
        <w:rPr>
          <w:lang w:eastAsia="zh-CN"/>
        </w:rPr>
      </w:pPr>
      <w:r>
        <w:rPr>
          <w:lang w:eastAsia="zh-CN"/>
        </w:rPr>
        <w:t>Some typical</w:t>
      </w:r>
      <w:r w:rsidR="0005393E">
        <w:rPr>
          <w:lang w:eastAsia="zh-CN"/>
        </w:rPr>
        <w:t xml:space="preserve"> industrial factory environment</w:t>
      </w:r>
      <w:r w:rsidR="004E10BA">
        <w:rPr>
          <w:rFonts w:hint="eastAsia"/>
          <w:lang w:eastAsia="zh-CN"/>
        </w:rPr>
        <w:t xml:space="preserve"> topologi</w:t>
      </w:r>
      <w:r w:rsidR="00C83AFF">
        <w:rPr>
          <w:rFonts w:hint="eastAsia"/>
          <w:lang w:eastAsia="zh-CN"/>
        </w:rPr>
        <w:t>e</w:t>
      </w:r>
      <w:r w:rsidR="0005393E">
        <w:rPr>
          <w:lang w:eastAsia="zh-CN"/>
        </w:rPr>
        <w:t>s</w:t>
      </w:r>
    </w:p>
    <w:p w:rsidR="00A00E23" w:rsidRDefault="009635FD">
      <w:pPr>
        <w:pStyle w:val="Default"/>
        <w:jc w:val="both"/>
        <w:rPr>
          <w:rFonts w:ascii="Times New Roman" w:hAnsi="Times New Roman"/>
          <w:color w:val="auto"/>
          <w:sz w:val="22"/>
          <w:szCs w:val="22"/>
        </w:rPr>
      </w:pPr>
      <w:r>
        <w:rPr>
          <w:rFonts w:ascii="Times New Roman" w:hAnsi="Times New Roman" w:hint="eastAsia"/>
          <w:color w:val="auto"/>
          <w:sz w:val="22"/>
          <w:szCs w:val="22"/>
        </w:rPr>
        <w:t xml:space="preserve">Despite the </w:t>
      </w:r>
      <w:r>
        <w:rPr>
          <w:rFonts w:ascii="Times New Roman" w:hAnsi="Times New Roman"/>
          <w:color w:val="auto"/>
          <w:sz w:val="22"/>
          <w:szCs w:val="22"/>
        </w:rPr>
        <w:t>heterogeneous</w:t>
      </w:r>
      <w:r>
        <w:rPr>
          <w:rFonts w:ascii="Times New Roman" w:hAnsi="Times New Roman" w:hint="eastAsia"/>
          <w:color w:val="auto"/>
          <w:sz w:val="22"/>
          <w:szCs w:val="22"/>
        </w:rPr>
        <w:t xml:space="preserve"> or homogeneous topology impact on channel modeling, it is observed (as already mentioned in Section</w:t>
      </w:r>
      <w:r w:rsidR="00527B93">
        <w:rPr>
          <w:rFonts w:ascii="Times New Roman" w:hAnsi="Times New Roman" w:hint="eastAsia"/>
          <w:color w:val="auto"/>
          <w:sz w:val="22"/>
          <w:szCs w:val="22"/>
        </w:rPr>
        <w:t xml:space="preserve"> </w:t>
      </w:r>
      <w:r w:rsidR="00CD4427">
        <w:rPr>
          <w:rFonts w:ascii="Times New Roman" w:hAnsi="Times New Roman"/>
          <w:color w:val="auto"/>
          <w:sz w:val="22"/>
          <w:szCs w:val="22"/>
        </w:rPr>
        <w:fldChar w:fldCharType="begin"/>
      </w:r>
      <w:r w:rsidR="00D52215">
        <w:rPr>
          <w:rFonts w:ascii="Times New Roman" w:hAnsi="Times New Roman"/>
          <w:color w:val="auto"/>
          <w:sz w:val="22"/>
          <w:szCs w:val="22"/>
        </w:rPr>
        <w:instrText xml:space="preserve"> </w:instrText>
      </w:r>
      <w:r w:rsidR="00D52215">
        <w:rPr>
          <w:rFonts w:ascii="Times New Roman" w:hAnsi="Times New Roman" w:hint="eastAsia"/>
          <w:color w:val="auto"/>
          <w:sz w:val="22"/>
          <w:szCs w:val="22"/>
        </w:rPr>
        <w:instrText>REF _Ref527833579 \r \h</w:instrText>
      </w:r>
      <w:r w:rsidR="00D52215">
        <w:rPr>
          <w:rFonts w:ascii="Times New Roman" w:hAnsi="Times New Roman"/>
          <w:color w:val="auto"/>
          <w:sz w:val="22"/>
          <w:szCs w:val="22"/>
        </w:rPr>
        <w:instrText xml:space="preserve"> </w:instrText>
      </w:r>
      <w:r w:rsidR="00CD4427">
        <w:rPr>
          <w:rFonts w:ascii="Times New Roman" w:hAnsi="Times New Roman"/>
          <w:color w:val="auto"/>
          <w:sz w:val="22"/>
          <w:szCs w:val="22"/>
        </w:rPr>
      </w:r>
      <w:r w:rsidR="00CD4427">
        <w:rPr>
          <w:rFonts w:ascii="Times New Roman" w:hAnsi="Times New Roman"/>
          <w:color w:val="auto"/>
          <w:sz w:val="22"/>
          <w:szCs w:val="22"/>
        </w:rPr>
        <w:fldChar w:fldCharType="separate"/>
      </w:r>
      <w:r w:rsidR="0070657E">
        <w:rPr>
          <w:rFonts w:ascii="Times New Roman" w:hAnsi="Times New Roman"/>
          <w:color w:val="auto"/>
          <w:sz w:val="22"/>
          <w:szCs w:val="22"/>
        </w:rPr>
        <w:t>2.2</w:t>
      </w:r>
      <w:r w:rsidR="00CD4427">
        <w:rPr>
          <w:rFonts w:ascii="Times New Roman" w:hAnsi="Times New Roman"/>
          <w:color w:val="auto"/>
          <w:sz w:val="22"/>
          <w:szCs w:val="22"/>
        </w:rPr>
        <w:fldChar w:fldCharType="end"/>
      </w:r>
      <w:r>
        <w:rPr>
          <w:rFonts w:ascii="Times New Roman" w:hAnsi="Times New Roman" w:hint="eastAsia"/>
          <w:color w:val="auto"/>
          <w:sz w:val="22"/>
          <w:szCs w:val="22"/>
        </w:rPr>
        <w:t>)</w:t>
      </w:r>
      <w:r w:rsidR="00527B93">
        <w:rPr>
          <w:rFonts w:ascii="Times New Roman" w:hAnsi="Times New Roman" w:hint="eastAsia"/>
          <w:color w:val="auto"/>
          <w:sz w:val="22"/>
          <w:szCs w:val="22"/>
        </w:rPr>
        <w:t xml:space="preserve"> that the</w:t>
      </w:r>
      <w:r w:rsidR="00EC5192">
        <w:rPr>
          <w:rFonts w:ascii="Times New Roman" w:hAnsi="Times New Roman" w:hint="eastAsia"/>
          <w:color w:val="auto"/>
          <w:sz w:val="22"/>
          <w:szCs w:val="22"/>
        </w:rPr>
        <w:t>re are different areas that exhibit</w:t>
      </w:r>
      <w:r w:rsidR="00450B74">
        <w:rPr>
          <w:rFonts w:ascii="Times New Roman" w:hAnsi="Times New Roman" w:hint="eastAsia"/>
          <w:color w:val="auto"/>
          <w:sz w:val="22"/>
          <w:szCs w:val="22"/>
        </w:rPr>
        <w:t>s</w:t>
      </w:r>
      <w:r w:rsidR="00EC5192">
        <w:rPr>
          <w:rFonts w:ascii="Times New Roman" w:hAnsi="Times New Roman" w:hint="eastAsia"/>
          <w:color w:val="auto"/>
          <w:sz w:val="22"/>
          <w:szCs w:val="22"/>
        </w:rPr>
        <w:t xml:space="preserve"> quite different </w:t>
      </w:r>
      <w:r w:rsidR="00450B74">
        <w:rPr>
          <w:rFonts w:ascii="Times New Roman" w:hAnsi="Times New Roman" w:hint="eastAsia"/>
          <w:color w:val="auto"/>
          <w:sz w:val="22"/>
          <w:szCs w:val="22"/>
        </w:rPr>
        <w:t xml:space="preserve">topology </w:t>
      </w:r>
      <w:r w:rsidR="00450B74">
        <w:rPr>
          <w:rFonts w:ascii="Times New Roman" w:hAnsi="Times New Roman"/>
          <w:color w:val="auto"/>
          <w:sz w:val="22"/>
          <w:szCs w:val="22"/>
        </w:rPr>
        <w:t>characteristics</w:t>
      </w:r>
      <w:r w:rsidR="00450B74">
        <w:rPr>
          <w:rFonts w:ascii="Times New Roman" w:hAnsi="Times New Roman" w:hint="eastAsia"/>
          <w:color w:val="auto"/>
          <w:sz w:val="22"/>
          <w:szCs w:val="22"/>
        </w:rPr>
        <w:t xml:space="preserve"> and may introduce different </w:t>
      </w:r>
      <w:r w:rsidR="00EC5192">
        <w:rPr>
          <w:rFonts w:ascii="Times New Roman" w:hAnsi="Times New Roman"/>
          <w:color w:val="auto"/>
          <w:sz w:val="22"/>
          <w:szCs w:val="22"/>
        </w:rPr>
        <w:t>propagation</w:t>
      </w:r>
      <w:r w:rsidR="00EC5192">
        <w:rPr>
          <w:rFonts w:ascii="Times New Roman" w:hAnsi="Times New Roman" w:hint="eastAsia"/>
          <w:color w:val="auto"/>
          <w:sz w:val="22"/>
          <w:szCs w:val="22"/>
        </w:rPr>
        <w:t xml:space="preserve"> characteristics</w:t>
      </w:r>
      <w:r w:rsidR="003B1548">
        <w:rPr>
          <w:rFonts w:ascii="Times New Roman" w:hAnsi="Times New Roman" w:hint="eastAsia"/>
          <w:color w:val="auto"/>
          <w:sz w:val="22"/>
          <w:szCs w:val="22"/>
        </w:rPr>
        <w:t xml:space="preserve">. The propagation characteristics </w:t>
      </w:r>
      <w:r w:rsidR="00E43D47">
        <w:rPr>
          <w:rFonts w:ascii="Times New Roman" w:hAnsi="Times New Roman" w:hint="eastAsia"/>
          <w:color w:val="auto"/>
          <w:sz w:val="22"/>
          <w:szCs w:val="22"/>
        </w:rPr>
        <w:t xml:space="preserve">are </w:t>
      </w:r>
      <w:r w:rsidR="00B83230">
        <w:rPr>
          <w:rFonts w:ascii="Times New Roman" w:hAnsi="Times New Roman" w:hint="eastAsia"/>
          <w:color w:val="auto"/>
          <w:sz w:val="22"/>
          <w:szCs w:val="22"/>
        </w:rPr>
        <w:t>listed</w:t>
      </w:r>
      <w:r w:rsidR="00E43D47">
        <w:rPr>
          <w:rFonts w:ascii="Times New Roman" w:hAnsi="Times New Roman" w:hint="eastAsia"/>
          <w:color w:val="auto"/>
          <w:sz w:val="22"/>
          <w:szCs w:val="22"/>
        </w:rPr>
        <w:t xml:space="preserve"> in Section </w:t>
      </w:r>
      <w:r w:rsidR="00CD4427">
        <w:rPr>
          <w:rFonts w:ascii="Times New Roman" w:hAnsi="Times New Roman"/>
          <w:color w:val="auto"/>
          <w:sz w:val="22"/>
          <w:szCs w:val="22"/>
        </w:rPr>
        <w:fldChar w:fldCharType="begin"/>
      </w:r>
      <w:r w:rsidR="00E43D47">
        <w:rPr>
          <w:rFonts w:ascii="Times New Roman" w:hAnsi="Times New Roman"/>
          <w:color w:val="auto"/>
          <w:sz w:val="22"/>
          <w:szCs w:val="22"/>
        </w:rPr>
        <w:instrText xml:space="preserve"> </w:instrText>
      </w:r>
      <w:r w:rsidR="00E43D47">
        <w:rPr>
          <w:rFonts w:ascii="Times New Roman" w:hAnsi="Times New Roman" w:hint="eastAsia"/>
          <w:color w:val="auto"/>
          <w:sz w:val="22"/>
          <w:szCs w:val="22"/>
        </w:rPr>
        <w:instrText>REF _Ref527842695 \n \h</w:instrText>
      </w:r>
      <w:r w:rsidR="00E43D47">
        <w:rPr>
          <w:rFonts w:ascii="Times New Roman" w:hAnsi="Times New Roman"/>
          <w:color w:val="auto"/>
          <w:sz w:val="22"/>
          <w:szCs w:val="22"/>
        </w:rPr>
        <w:instrText xml:space="preserve"> </w:instrText>
      </w:r>
      <w:r w:rsidR="00CD4427">
        <w:rPr>
          <w:rFonts w:ascii="Times New Roman" w:hAnsi="Times New Roman"/>
          <w:color w:val="auto"/>
          <w:sz w:val="22"/>
          <w:szCs w:val="22"/>
        </w:rPr>
      </w:r>
      <w:r w:rsidR="00CD4427">
        <w:rPr>
          <w:rFonts w:ascii="Times New Roman" w:hAnsi="Times New Roman"/>
          <w:color w:val="auto"/>
          <w:sz w:val="22"/>
          <w:szCs w:val="22"/>
        </w:rPr>
        <w:fldChar w:fldCharType="separate"/>
      </w:r>
      <w:r w:rsidR="0070657E">
        <w:rPr>
          <w:rFonts w:ascii="Times New Roman" w:hAnsi="Times New Roman"/>
          <w:color w:val="auto"/>
          <w:sz w:val="22"/>
          <w:szCs w:val="22"/>
        </w:rPr>
        <w:t>2.1</w:t>
      </w:r>
      <w:r w:rsidR="00CD4427">
        <w:rPr>
          <w:rFonts w:ascii="Times New Roman" w:hAnsi="Times New Roman"/>
          <w:color w:val="auto"/>
          <w:sz w:val="22"/>
          <w:szCs w:val="22"/>
        </w:rPr>
        <w:fldChar w:fldCharType="end"/>
      </w:r>
      <w:r w:rsidR="00E43D47">
        <w:rPr>
          <w:rFonts w:ascii="Times New Roman" w:hAnsi="Times New Roman" w:hint="eastAsia"/>
          <w:color w:val="auto"/>
          <w:sz w:val="22"/>
          <w:szCs w:val="22"/>
        </w:rPr>
        <w:t>.</w:t>
      </w:r>
    </w:p>
    <w:p w:rsidR="00ED5B81" w:rsidRDefault="00C13F4C" w:rsidP="00ED5B81">
      <w:r>
        <w:rPr>
          <w:rFonts w:hint="eastAsia"/>
        </w:rPr>
        <w:t xml:space="preserve">In the following, </w:t>
      </w:r>
      <w:r w:rsidR="0019162A">
        <w:t>some typical</w:t>
      </w:r>
      <w:r w:rsidR="00B56D65">
        <w:rPr>
          <w:rFonts w:hint="eastAsia"/>
        </w:rPr>
        <w:t xml:space="preserve"> industrial environment </w:t>
      </w:r>
      <w:r w:rsidR="007C4721">
        <w:rPr>
          <w:rFonts w:hint="eastAsia"/>
        </w:rPr>
        <w:t xml:space="preserve">topologies </w:t>
      </w:r>
      <w:r w:rsidR="00FA62EB">
        <w:t>are</w:t>
      </w:r>
      <w:r w:rsidR="00B56D65">
        <w:rPr>
          <w:rFonts w:hint="eastAsia"/>
        </w:rPr>
        <w:t xml:space="preserve"> investigated based on their potential impact on the propagation </w:t>
      </w:r>
      <w:r w:rsidR="00887590">
        <w:t>characteristics</w:t>
      </w:r>
      <w:r w:rsidR="00B56D65">
        <w:rPr>
          <w:rFonts w:hint="eastAsia"/>
        </w:rPr>
        <w:t>.</w:t>
      </w:r>
      <w:r w:rsidR="00ED5B81">
        <w:t xml:space="preserve"> </w:t>
      </w:r>
      <w:r w:rsidR="00ED5B81" w:rsidRPr="00A357BB">
        <w:t>Normally, the dominate material in the factory is metal, e.g. the ceilings with metalized shelves, metallic fences as well as metallic blocking objects such as shelves, frames, pillars, etc. However, dominant materials may be different for different industrial factory environment. This should be further studied.</w:t>
      </w:r>
    </w:p>
    <w:p w:rsidR="00D16EF3" w:rsidRDefault="00F42DBD" w:rsidP="008D1CA9">
      <w:pPr>
        <w:pStyle w:val="Heading3"/>
      </w:pPr>
      <w:r>
        <w:rPr>
          <w:lang w:eastAsia="zh-CN"/>
        </w:rPr>
        <w:t>Large</w:t>
      </w:r>
      <w:r>
        <w:rPr>
          <w:rFonts w:hint="eastAsia"/>
          <w:lang w:eastAsia="zh-CN"/>
        </w:rPr>
        <w:t xml:space="preserve"> </w:t>
      </w:r>
      <w:r w:rsidR="00542959">
        <w:rPr>
          <w:rFonts w:hint="eastAsia"/>
          <w:lang w:eastAsia="zh-CN"/>
        </w:rPr>
        <w:t>indoor</w:t>
      </w:r>
      <w:r w:rsidR="001649CB">
        <w:rPr>
          <w:rFonts w:hint="eastAsia"/>
        </w:rPr>
        <w:t xml:space="preserve"> </w:t>
      </w:r>
      <w:r w:rsidR="00B77FD5">
        <w:rPr>
          <w:rFonts w:hint="eastAsia"/>
          <w:lang w:eastAsia="zh-CN"/>
        </w:rPr>
        <w:t>environment</w:t>
      </w:r>
      <w:r w:rsidR="001649CB">
        <w:rPr>
          <w:rFonts w:hint="eastAsia"/>
        </w:rPr>
        <w:t xml:space="preserve"> </w:t>
      </w:r>
      <w:r w:rsidR="007C047A">
        <w:rPr>
          <w:rFonts w:hint="eastAsia"/>
          <w:lang w:eastAsia="zh-CN"/>
        </w:rPr>
        <w:t>(e.g.,</w:t>
      </w:r>
      <w:r w:rsidR="001649CB">
        <w:rPr>
          <w:rFonts w:hint="eastAsia"/>
        </w:rPr>
        <w:t xml:space="preserve"> assembly line</w:t>
      </w:r>
      <w:r w:rsidR="007C047A">
        <w:rPr>
          <w:rFonts w:hint="eastAsia"/>
          <w:lang w:eastAsia="zh-CN"/>
        </w:rPr>
        <w:t xml:space="preserve"> / assemble shop area)</w:t>
      </w:r>
    </w:p>
    <w:p w:rsidR="00A00E23" w:rsidRDefault="005F6466" w:rsidP="00B60B89">
      <w:pPr>
        <w:pStyle w:val="Default"/>
        <w:snapToGrid w:val="0"/>
        <w:spacing w:afterLines="50" w:after="120"/>
        <w:jc w:val="both"/>
      </w:pPr>
      <w:r>
        <w:rPr>
          <w:rFonts w:ascii="Times New Roman" w:hAnsi="Times New Roman" w:hint="eastAsia"/>
          <w:color w:val="auto"/>
          <w:sz w:val="22"/>
          <w:szCs w:val="22"/>
        </w:rPr>
        <w:t xml:space="preserve">This space is characterized by the area with </w:t>
      </w:r>
      <w:r w:rsidR="001C205A">
        <w:rPr>
          <w:rFonts w:ascii="Times New Roman" w:hAnsi="Times New Roman"/>
          <w:color w:val="auto"/>
          <w:sz w:val="22"/>
          <w:szCs w:val="22"/>
        </w:rPr>
        <w:t>relative</w:t>
      </w:r>
      <w:r>
        <w:rPr>
          <w:rFonts w:ascii="Times New Roman" w:hAnsi="Times New Roman" w:hint="eastAsia"/>
          <w:color w:val="auto"/>
          <w:sz w:val="22"/>
          <w:szCs w:val="22"/>
        </w:rPr>
        <w:t>ly</w:t>
      </w:r>
      <w:r w:rsidR="001C205A">
        <w:rPr>
          <w:rFonts w:ascii="Times New Roman" w:hAnsi="Times New Roman"/>
          <w:color w:val="auto"/>
          <w:sz w:val="22"/>
          <w:szCs w:val="22"/>
        </w:rPr>
        <w:t xml:space="preserve"> big scenario. The building height is often more than 20</w:t>
      </w:r>
      <w:r w:rsidR="00F014D5">
        <w:rPr>
          <w:rFonts w:ascii="Times New Roman" w:hAnsi="Times New Roman"/>
          <w:color w:val="auto"/>
          <w:sz w:val="22"/>
          <w:szCs w:val="22"/>
        </w:rPr>
        <w:t xml:space="preserve"> </w:t>
      </w:r>
      <w:r w:rsidR="001C205A">
        <w:rPr>
          <w:rFonts w:ascii="Times New Roman" w:hAnsi="Times New Roman"/>
          <w:color w:val="auto"/>
          <w:sz w:val="22"/>
          <w:szCs w:val="22"/>
        </w:rPr>
        <w:t xml:space="preserve">m. </w:t>
      </w:r>
    </w:p>
    <w:p w:rsidR="00A00E23" w:rsidRDefault="002C41D5">
      <w:pPr>
        <w:pStyle w:val="Default"/>
        <w:jc w:val="both"/>
      </w:pPr>
      <w:r w:rsidRPr="00A357BB">
        <w:rPr>
          <w:rFonts w:ascii="Times New Roman" w:hAnsi="Times New Roman"/>
          <w:color w:val="auto"/>
          <w:sz w:val="22"/>
          <w:szCs w:val="22"/>
        </w:rPr>
        <w:t xml:space="preserve">Figure 4 and 5 show some typical areas of </w:t>
      </w:r>
      <w:r w:rsidR="005132E9">
        <w:rPr>
          <w:rFonts w:ascii="Times New Roman" w:hAnsi="Times New Roman"/>
          <w:color w:val="auto"/>
          <w:sz w:val="22"/>
          <w:szCs w:val="22"/>
        </w:rPr>
        <w:t>such</w:t>
      </w:r>
      <w:r w:rsidR="005132E9" w:rsidRPr="00A357BB">
        <w:rPr>
          <w:rFonts w:ascii="Times New Roman" w:hAnsi="Times New Roman"/>
          <w:color w:val="auto"/>
          <w:sz w:val="22"/>
          <w:szCs w:val="22"/>
        </w:rPr>
        <w:t xml:space="preserve"> </w:t>
      </w:r>
      <w:r w:rsidRPr="00A357BB">
        <w:rPr>
          <w:rFonts w:ascii="Times New Roman" w:hAnsi="Times New Roman"/>
          <w:color w:val="auto"/>
          <w:sz w:val="22"/>
          <w:szCs w:val="22"/>
        </w:rPr>
        <w:t>plant</w:t>
      </w:r>
      <w:r w:rsidR="005132E9">
        <w:rPr>
          <w:rFonts w:ascii="Times New Roman" w:hAnsi="Times New Roman"/>
          <w:color w:val="auto"/>
          <w:sz w:val="22"/>
          <w:szCs w:val="22"/>
        </w:rPr>
        <w:t>s</w:t>
      </w:r>
      <w:r w:rsidRPr="00A357BB">
        <w:rPr>
          <w:rFonts w:ascii="Times New Roman" w:hAnsi="Times New Roman"/>
          <w:color w:val="auto"/>
          <w:sz w:val="22"/>
          <w:szCs w:val="22"/>
        </w:rPr>
        <w:t>, especially the product</w:t>
      </w:r>
      <w:r w:rsidR="004D4966">
        <w:rPr>
          <w:rFonts w:ascii="Times New Roman" w:hAnsi="Times New Roman"/>
          <w:color w:val="auto"/>
          <w:sz w:val="22"/>
          <w:szCs w:val="22"/>
        </w:rPr>
        <w:t>ion</w:t>
      </w:r>
      <w:r w:rsidRPr="00A357BB">
        <w:rPr>
          <w:rFonts w:ascii="Times New Roman" w:hAnsi="Times New Roman"/>
          <w:color w:val="auto"/>
          <w:sz w:val="22"/>
          <w:szCs w:val="22"/>
        </w:rPr>
        <w:t xml:space="preserve"> lines, which occupy the largest area in </w:t>
      </w:r>
      <w:r w:rsidR="005132E9">
        <w:rPr>
          <w:rFonts w:ascii="Times New Roman" w:hAnsi="Times New Roman"/>
          <w:color w:val="auto"/>
          <w:sz w:val="22"/>
          <w:szCs w:val="22"/>
        </w:rPr>
        <w:t>such</w:t>
      </w:r>
      <w:r w:rsidR="005132E9" w:rsidRPr="00A357BB">
        <w:rPr>
          <w:rFonts w:ascii="Times New Roman" w:hAnsi="Times New Roman"/>
          <w:color w:val="auto"/>
          <w:sz w:val="22"/>
          <w:szCs w:val="22"/>
        </w:rPr>
        <w:t xml:space="preserve"> </w:t>
      </w:r>
      <w:r w:rsidRPr="00A357BB">
        <w:rPr>
          <w:rFonts w:ascii="Times New Roman" w:hAnsi="Times New Roman"/>
          <w:color w:val="auto"/>
          <w:sz w:val="22"/>
          <w:szCs w:val="22"/>
        </w:rPr>
        <w:t>plant. Each product</w:t>
      </w:r>
      <w:r w:rsidR="004D4966">
        <w:rPr>
          <w:rFonts w:ascii="Times New Roman" w:hAnsi="Times New Roman"/>
          <w:color w:val="auto"/>
          <w:sz w:val="22"/>
          <w:szCs w:val="22"/>
        </w:rPr>
        <w:t>ion</w:t>
      </w:r>
      <w:r w:rsidRPr="00A357BB">
        <w:rPr>
          <w:rFonts w:ascii="Times New Roman" w:hAnsi="Times New Roman"/>
          <w:color w:val="auto"/>
          <w:sz w:val="22"/>
          <w:szCs w:val="22"/>
        </w:rPr>
        <w:t xml:space="preserve"> line is </w:t>
      </w:r>
      <w:r w:rsidR="005132E9">
        <w:rPr>
          <w:rFonts w:ascii="Times New Roman" w:hAnsi="Times New Roman"/>
          <w:color w:val="auto"/>
          <w:sz w:val="22"/>
          <w:szCs w:val="22"/>
        </w:rPr>
        <w:t xml:space="preserve">usually </w:t>
      </w:r>
      <w:r w:rsidRPr="00A357BB">
        <w:rPr>
          <w:rFonts w:ascii="Times New Roman" w:hAnsi="Times New Roman"/>
          <w:color w:val="auto"/>
          <w:sz w:val="22"/>
          <w:szCs w:val="22"/>
        </w:rPr>
        <w:t>composed of two</w:t>
      </w:r>
      <w:r w:rsidR="005132E9">
        <w:rPr>
          <w:rFonts w:ascii="Times New Roman" w:hAnsi="Times New Roman"/>
          <w:color w:val="auto"/>
          <w:sz w:val="22"/>
          <w:szCs w:val="22"/>
        </w:rPr>
        <w:t xml:space="preserve"> or more</w:t>
      </w:r>
      <w:r w:rsidRPr="00A357BB">
        <w:rPr>
          <w:rFonts w:ascii="Times New Roman" w:hAnsi="Times New Roman"/>
          <w:color w:val="auto"/>
          <w:sz w:val="22"/>
          <w:szCs w:val="22"/>
        </w:rPr>
        <w:t xml:space="preserve"> lines of production cells, each of which containing one or several machines for performing an assembling operation step. Each production cell is around 2.5 </w:t>
      </w:r>
      <w:r w:rsidR="007646EB" w:rsidRPr="00A357BB">
        <w:rPr>
          <w:rFonts w:ascii="Times New Roman" w:hAnsi="Times New Roman"/>
          <w:color w:val="auto"/>
          <w:sz w:val="22"/>
          <w:szCs w:val="22"/>
        </w:rPr>
        <w:t>meters</w:t>
      </w:r>
      <w:r w:rsidRPr="00A357BB">
        <w:rPr>
          <w:rFonts w:ascii="Times New Roman" w:hAnsi="Times New Roman"/>
          <w:color w:val="auto"/>
          <w:sz w:val="22"/>
          <w:szCs w:val="22"/>
        </w:rPr>
        <w:t xml:space="preserve"> high. In general, the moving parts of the machines within each production cell are shielded by plexiglass. Thus, most of the machine movements are within the production cells, while the product/product parts being assembled move along the product</w:t>
      </w:r>
      <w:r w:rsidR="004D4966">
        <w:rPr>
          <w:rFonts w:ascii="Times New Roman" w:hAnsi="Times New Roman"/>
          <w:color w:val="auto"/>
          <w:sz w:val="22"/>
          <w:szCs w:val="22"/>
        </w:rPr>
        <w:t>ion</w:t>
      </w:r>
      <w:r w:rsidRPr="00A357BB">
        <w:rPr>
          <w:rFonts w:ascii="Times New Roman" w:hAnsi="Times New Roman"/>
          <w:color w:val="auto"/>
          <w:sz w:val="22"/>
          <w:szCs w:val="22"/>
        </w:rPr>
        <w:t xml:space="preserve"> line across the production units. </w:t>
      </w:r>
    </w:p>
    <w:p w:rsidR="002C41D5" w:rsidRDefault="002C41D5" w:rsidP="002C41D5">
      <w:pPr>
        <w:rPr>
          <w:lang w:eastAsia="zh-CN"/>
        </w:rPr>
      </w:pPr>
      <w:r>
        <w:rPr>
          <w:lang w:eastAsia="zh-CN"/>
        </w:rPr>
        <w:t>Further, a lot of metal frames can be found both above the product</w:t>
      </w:r>
      <w:r w:rsidR="004D4966">
        <w:rPr>
          <w:lang w:eastAsia="zh-CN"/>
        </w:rPr>
        <w:t>ion</w:t>
      </w:r>
      <w:r>
        <w:rPr>
          <w:lang w:eastAsia="zh-CN"/>
        </w:rPr>
        <w:t xml:space="preserve"> lines and below the ceiling, for accommodating cables, etc.</w:t>
      </w:r>
    </w:p>
    <w:p w:rsidR="002C41D5" w:rsidRDefault="002C41D5" w:rsidP="002C41D5">
      <w:pPr>
        <w:rPr>
          <w:lang w:eastAsia="zh-CN"/>
        </w:rPr>
      </w:pPr>
      <w:r>
        <w:rPr>
          <w:lang w:eastAsia="zh-CN"/>
        </w:rPr>
        <w:t>For the supply of the product components/parts to the product</w:t>
      </w:r>
      <w:r w:rsidR="004D4966">
        <w:rPr>
          <w:lang w:eastAsia="zh-CN"/>
        </w:rPr>
        <w:t>ion</w:t>
      </w:r>
      <w:r>
        <w:rPr>
          <w:lang w:eastAsia="zh-CN"/>
        </w:rPr>
        <w:t xml:space="preserve"> lines, one or several transport vehicles called “milkrun” are moving regularly in the plan, i.e. between the supermarket and the product</w:t>
      </w:r>
      <w:r w:rsidR="004D4966">
        <w:rPr>
          <w:lang w:eastAsia="zh-CN"/>
        </w:rPr>
        <w:t>ion</w:t>
      </w:r>
      <w:r>
        <w:rPr>
          <w:lang w:eastAsia="zh-CN"/>
        </w:rPr>
        <w:t xml:space="preserve"> lines. A “milkrun” is typically consisting of a pulling vehicle driven by a human, and a number of dolly’s/carts containing the product components/parts. Further moving objects in the plant include AGV and human users, etc.</w:t>
      </w:r>
    </w:p>
    <w:p w:rsidR="002C41D5" w:rsidRDefault="002C41D5" w:rsidP="002C41D5">
      <w:pPr>
        <w:jc w:val="center"/>
        <w:rPr>
          <w:lang w:eastAsia="zh-CN"/>
        </w:rPr>
      </w:pPr>
      <w:r>
        <w:rPr>
          <w:noProof/>
        </w:rPr>
        <w:lastRenderedPageBreak/>
        <w:drawing>
          <wp:inline distT="0" distB="0" distL="0" distR="0">
            <wp:extent cx="3484280" cy="2360410"/>
            <wp:effectExtent l="0" t="0" r="1905" b="1905"/>
            <wp:docPr id="15" name="Picture 5" descr="D:\Huawei_Relevant\Channel_Measurement_Modelling_Projects\Project_3_2017\3GPP_SI_Industrial_Relevant\01_Chengdu_Meeting_Oct2018\Huawei Tdoc\Figures_Bosch\connected-industry-bosch-plant-blaichach-1136x7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uawei_Relevant\Channel_Measurement_Modelling_Projects\Project_3_2017\3GPP_SI_Industrial_Relevant\01_Chengdu_Meeting_Oct2018\Huawei Tdoc\Figures_Bosch\connected-industry-bosch-plant-blaichach-1136x729.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3504170" cy="2373885"/>
                    </a:xfrm>
                    <a:prstGeom prst="rect">
                      <a:avLst/>
                    </a:prstGeom>
                    <a:noFill/>
                    <a:ln>
                      <a:noFill/>
                    </a:ln>
                  </pic:spPr>
                </pic:pic>
              </a:graphicData>
            </a:graphic>
          </wp:inline>
        </w:drawing>
      </w:r>
    </w:p>
    <w:p w:rsidR="002C41D5" w:rsidRPr="005D6627" w:rsidRDefault="00D90E91" w:rsidP="002C41D5">
      <w:pPr>
        <w:pStyle w:val="Caption"/>
      </w:pPr>
      <w:r>
        <w:t xml:space="preserve">Figure </w:t>
      </w:r>
      <w:r w:rsidR="0058069C">
        <w:rPr>
          <w:rFonts w:hint="eastAsia"/>
        </w:rPr>
        <w:t>4</w:t>
      </w:r>
      <w:r w:rsidR="002C41D5">
        <w:t xml:space="preserve">. </w:t>
      </w:r>
      <w:r w:rsidR="00736126">
        <w:t>Example 1 of an industrial factory environment in</w:t>
      </w:r>
      <w:r w:rsidR="002C41D5" w:rsidRPr="00DB7F74">
        <w:t xml:space="preserve"> Germany</w:t>
      </w:r>
      <w:r w:rsidR="00C83F0D">
        <w:rPr>
          <w:rFonts w:hint="eastAsia"/>
        </w:rPr>
        <w:t xml:space="preserve"> [</w:t>
      </w:r>
      <w:r w:rsidR="00BF3AD1">
        <w:rPr>
          <w:rFonts w:hint="eastAsia"/>
        </w:rPr>
        <w:t>7</w:t>
      </w:r>
      <w:r w:rsidR="00C83F0D">
        <w:rPr>
          <w:rFonts w:hint="eastAsia"/>
        </w:rPr>
        <w:t>]</w:t>
      </w:r>
    </w:p>
    <w:p w:rsidR="002C41D5" w:rsidRDefault="002C41D5" w:rsidP="002C41D5">
      <w:pPr>
        <w:rPr>
          <w:lang w:eastAsia="zh-CN"/>
        </w:rPr>
      </w:pPr>
    </w:p>
    <w:p w:rsidR="002C41D5" w:rsidRPr="00DB7F74" w:rsidRDefault="00736126" w:rsidP="002C41D5">
      <w:pPr>
        <w:jc w:val="center"/>
        <w:rPr>
          <w:lang w:eastAsia="zh-CN"/>
        </w:rPr>
      </w:pPr>
      <w:r w:rsidRPr="00736126">
        <w:rPr>
          <w:rFonts w:ascii="Poppins" w:hAnsi="Poppins" w:cs="Arial"/>
          <w:color w:val="777777"/>
          <w:sz w:val="21"/>
          <w:szCs w:val="21"/>
        </w:rPr>
        <w:t xml:space="preserve"> </w:t>
      </w:r>
      <w:r w:rsidR="00B45328">
        <w:rPr>
          <w:rFonts w:ascii="Poppins" w:hAnsi="Poppins" w:cs="Arial"/>
          <w:noProof/>
          <w:color w:val="585858"/>
          <w:sz w:val="21"/>
          <w:szCs w:val="21"/>
        </w:rPr>
        <w:drawing>
          <wp:inline distT="0" distB="0" distL="0" distR="0">
            <wp:extent cx="3527844" cy="1984779"/>
            <wp:effectExtent l="0" t="0" r="0" b="0"/>
            <wp:docPr id="2" name="Picture 2" descr="https://www.werma.com/gfx/image/products/system/smartmonitor/produktion-signal.jpg">
              <a:hlinkClick xmlns:a="http://schemas.openxmlformats.org/drawingml/2006/main" r:id="rId13"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werma.com/gfx/image/products/system/smartmonitor/produktion-signal.jpg">
                      <a:hlinkClick r:id="rId13" tooltip="&quot;&quot;"/>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3548943" cy="1996649"/>
                    </a:xfrm>
                    <a:prstGeom prst="rect">
                      <a:avLst/>
                    </a:prstGeom>
                    <a:noFill/>
                    <a:ln>
                      <a:noFill/>
                    </a:ln>
                  </pic:spPr>
                </pic:pic>
              </a:graphicData>
            </a:graphic>
          </wp:inline>
        </w:drawing>
      </w:r>
    </w:p>
    <w:p w:rsidR="002C41D5" w:rsidRPr="005D6627" w:rsidRDefault="00D90E91" w:rsidP="002C41D5">
      <w:pPr>
        <w:pStyle w:val="Caption"/>
      </w:pPr>
      <w:r w:rsidRPr="00DB7F74">
        <w:t xml:space="preserve">Figure </w:t>
      </w:r>
      <w:r w:rsidR="0058069C">
        <w:rPr>
          <w:rFonts w:hint="eastAsia"/>
        </w:rPr>
        <w:t>5</w:t>
      </w:r>
      <w:r w:rsidR="002C41D5" w:rsidRPr="00DB7F74">
        <w:t xml:space="preserve">. </w:t>
      </w:r>
      <w:r w:rsidR="00736126">
        <w:t>Example 2 of an industrial factory environment in</w:t>
      </w:r>
      <w:r w:rsidR="00736126" w:rsidRPr="00DB7F74">
        <w:t xml:space="preserve"> Germany</w:t>
      </w:r>
      <w:r w:rsidR="00736126" w:rsidRPr="00DB7F74" w:rsidDel="00736126">
        <w:t xml:space="preserve"> </w:t>
      </w:r>
      <w:r w:rsidR="00C83F0D">
        <w:rPr>
          <w:rFonts w:hint="eastAsia"/>
        </w:rPr>
        <w:t>[</w:t>
      </w:r>
      <w:r w:rsidR="00BF3AD1">
        <w:rPr>
          <w:rFonts w:hint="eastAsia"/>
        </w:rPr>
        <w:t>8</w:t>
      </w:r>
      <w:r w:rsidR="00C83F0D">
        <w:rPr>
          <w:rFonts w:hint="eastAsia"/>
        </w:rPr>
        <w:t>]</w:t>
      </w:r>
    </w:p>
    <w:p w:rsidR="00ED36FE" w:rsidRDefault="00ED36FE" w:rsidP="00A357BB">
      <w:pPr>
        <w:pStyle w:val="Heading3"/>
      </w:pPr>
      <w:r>
        <w:rPr>
          <w:rFonts w:hint="eastAsia"/>
        </w:rPr>
        <w:t xml:space="preserve">Dense </w:t>
      </w:r>
      <w:r w:rsidRPr="008B615C">
        <w:t xml:space="preserve">metallic </w:t>
      </w:r>
      <w:r>
        <w:rPr>
          <w:rFonts w:hint="eastAsia"/>
        </w:rPr>
        <w:t xml:space="preserve">space (e.g., Production area / </w:t>
      </w:r>
      <w:r w:rsidRPr="00ED36FE">
        <w:t xml:space="preserve">Departmental </w:t>
      </w:r>
      <w:r>
        <w:t>workshop</w:t>
      </w:r>
      <w:r>
        <w:rPr>
          <w:rFonts w:hint="eastAsia"/>
        </w:rPr>
        <w:t xml:space="preserve"> / </w:t>
      </w:r>
      <w:r w:rsidR="00C72EB6" w:rsidRPr="00C72EB6">
        <w:t>Automobile factory measurement workshop</w:t>
      </w:r>
      <w:r w:rsidR="00C72EB6">
        <w:rPr>
          <w:rFonts w:hint="eastAsia"/>
        </w:rPr>
        <w:t>)</w:t>
      </w:r>
    </w:p>
    <w:p w:rsidR="00A00E23" w:rsidRDefault="00CD1B53">
      <w:pPr>
        <w:pStyle w:val="Default"/>
        <w:jc w:val="both"/>
        <w:rPr>
          <w:rFonts w:ascii="Times New Roman" w:hAnsi="Times New Roman"/>
          <w:color w:val="auto"/>
          <w:sz w:val="22"/>
          <w:szCs w:val="22"/>
        </w:rPr>
      </w:pPr>
      <w:r>
        <w:rPr>
          <w:rFonts w:ascii="Times New Roman" w:hAnsi="Times New Roman"/>
          <w:color w:val="auto"/>
          <w:sz w:val="22"/>
          <w:szCs w:val="22"/>
        </w:rPr>
        <w:t>Another typical factory environment is relative small which the building height is often less than 10</w:t>
      </w:r>
      <w:r w:rsidR="007646EB">
        <w:rPr>
          <w:rFonts w:ascii="Times New Roman" w:hAnsi="Times New Roman"/>
          <w:color w:val="auto"/>
          <w:sz w:val="22"/>
          <w:szCs w:val="22"/>
        </w:rPr>
        <w:t xml:space="preserve"> </w:t>
      </w:r>
      <w:r>
        <w:rPr>
          <w:rFonts w:ascii="Times New Roman" w:hAnsi="Times New Roman"/>
          <w:color w:val="auto"/>
          <w:sz w:val="22"/>
          <w:szCs w:val="22"/>
        </w:rPr>
        <w:t xml:space="preserve">m. There are many obstacles inside the factory. Therefore, the NLOS probability is also very high. Figure </w:t>
      </w:r>
      <w:r w:rsidR="002F0562">
        <w:rPr>
          <w:rFonts w:ascii="Times New Roman" w:hAnsi="Times New Roman"/>
          <w:color w:val="auto"/>
          <w:sz w:val="22"/>
          <w:szCs w:val="22"/>
        </w:rPr>
        <w:t xml:space="preserve">6 </w:t>
      </w:r>
      <w:r>
        <w:rPr>
          <w:rFonts w:ascii="Times New Roman" w:hAnsi="Times New Roman"/>
          <w:color w:val="auto"/>
          <w:sz w:val="22"/>
          <w:szCs w:val="22"/>
        </w:rPr>
        <w:t xml:space="preserve">provide an example of </w:t>
      </w:r>
      <w:r w:rsidRPr="008B615C">
        <w:rPr>
          <w:rFonts w:ascii="Times New Roman" w:hAnsi="Times New Roman"/>
          <w:color w:val="auto"/>
          <w:sz w:val="22"/>
          <w:szCs w:val="22"/>
        </w:rPr>
        <w:t xml:space="preserve">automobile factory </w:t>
      </w:r>
      <w:r>
        <w:rPr>
          <w:rFonts w:ascii="Times New Roman" w:hAnsi="Times New Roman"/>
          <w:color w:val="auto"/>
          <w:sz w:val="22"/>
          <w:szCs w:val="22"/>
        </w:rPr>
        <w:t>m</w:t>
      </w:r>
      <w:r w:rsidRPr="008B615C">
        <w:rPr>
          <w:rFonts w:ascii="Times New Roman" w:hAnsi="Times New Roman"/>
          <w:color w:val="auto"/>
          <w:sz w:val="22"/>
          <w:szCs w:val="22"/>
        </w:rPr>
        <w:t xml:space="preserve">easurement </w:t>
      </w:r>
      <w:r>
        <w:rPr>
          <w:rFonts w:ascii="Times New Roman" w:hAnsi="Times New Roman"/>
          <w:color w:val="auto"/>
          <w:sz w:val="22"/>
          <w:szCs w:val="22"/>
        </w:rPr>
        <w:t>workshop</w:t>
      </w:r>
      <w:r w:rsidRPr="008B615C">
        <w:rPr>
          <w:rFonts w:ascii="Times New Roman" w:hAnsi="Times New Roman"/>
          <w:color w:val="auto"/>
          <w:sz w:val="22"/>
          <w:szCs w:val="22"/>
        </w:rPr>
        <w:t xml:space="preserve">, </w:t>
      </w:r>
      <w:r>
        <w:rPr>
          <w:rFonts w:ascii="Times New Roman" w:hAnsi="Times New Roman"/>
          <w:color w:val="auto"/>
          <w:sz w:val="22"/>
          <w:szCs w:val="22"/>
        </w:rPr>
        <w:t>t</w:t>
      </w:r>
      <w:r w:rsidRPr="008B615C">
        <w:rPr>
          <w:rFonts w:ascii="Times New Roman" w:hAnsi="Times New Roman"/>
          <w:color w:val="auto"/>
          <w:sz w:val="22"/>
          <w:szCs w:val="22"/>
        </w:rPr>
        <w:t>he dimension of the measured workshop is 130 m</w:t>
      </w:r>
      <w:r w:rsidR="00572AB0">
        <w:rPr>
          <w:rFonts w:ascii="Times New Roman" w:hAnsi="Times New Roman"/>
          <w:color w:val="auto"/>
          <w:sz w:val="22"/>
          <w:szCs w:val="22"/>
        </w:rPr>
        <w:t xml:space="preserve"> </w:t>
      </w:r>
      <w:r w:rsidRPr="008B615C">
        <w:rPr>
          <w:rFonts w:ascii="Times New Roman" w:hAnsi="Times New Roman"/>
          <w:color w:val="auto"/>
          <w:sz w:val="22"/>
          <w:szCs w:val="22"/>
        </w:rPr>
        <w:t>×</w:t>
      </w:r>
      <w:r w:rsidR="00572AB0">
        <w:rPr>
          <w:rFonts w:ascii="Times New Roman" w:hAnsi="Times New Roman"/>
          <w:color w:val="auto"/>
          <w:sz w:val="22"/>
          <w:szCs w:val="22"/>
        </w:rPr>
        <w:t xml:space="preserve"> </w:t>
      </w:r>
      <w:r w:rsidRPr="008B615C">
        <w:rPr>
          <w:rFonts w:ascii="Times New Roman" w:hAnsi="Times New Roman"/>
          <w:color w:val="auto"/>
          <w:sz w:val="22"/>
          <w:szCs w:val="22"/>
        </w:rPr>
        <w:t>59 m</w:t>
      </w:r>
      <w:r w:rsidR="00572AB0">
        <w:rPr>
          <w:rFonts w:ascii="Times New Roman" w:hAnsi="Times New Roman"/>
          <w:color w:val="auto"/>
          <w:sz w:val="22"/>
          <w:szCs w:val="22"/>
        </w:rPr>
        <w:t xml:space="preserve"> </w:t>
      </w:r>
      <w:r w:rsidRPr="008B615C">
        <w:rPr>
          <w:rFonts w:ascii="Times New Roman" w:hAnsi="Times New Roman"/>
          <w:color w:val="auto"/>
          <w:sz w:val="22"/>
          <w:szCs w:val="22"/>
        </w:rPr>
        <w:t>×</w:t>
      </w:r>
      <w:r w:rsidR="00572AB0">
        <w:rPr>
          <w:rFonts w:ascii="Times New Roman" w:hAnsi="Times New Roman"/>
          <w:color w:val="auto"/>
          <w:sz w:val="22"/>
          <w:szCs w:val="22"/>
        </w:rPr>
        <w:t xml:space="preserve"> </w:t>
      </w:r>
      <w:r w:rsidRPr="008B615C">
        <w:rPr>
          <w:rFonts w:ascii="Times New Roman" w:hAnsi="Times New Roman"/>
          <w:color w:val="auto"/>
          <w:sz w:val="22"/>
          <w:szCs w:val="22"/>
        </w:rPr>
        <w:t>8</w:t>
      </w:r>
      <w:r w:rsidR="00572AB0">
        <w:rPr>
          <w:rFonts w:ascii="Times New Roman" w:hAnsi="Times New Roman"/>
          <w:color w:val="auto"/>
          <w:sz w:val="22"/>
          <w:szCs w:val="22"/>
        </w:rPr>
        <w:t xml:space="preserve"> </w:t>
      </w:r>
      <w:r>
        <w:rPr>
          <w:rFonts w:ascii="Times New Roman" w:hAnsi="Times New Roman"/>
          <w:color w:val="auto"/>
          <w:sz w:val="22"/>
          <w:szCs w:val="22"/>
        </w:rPr>
        <w:t>m</w:t>
      </w:r>
      <w:r w:rsidRPr="008B615C">
        <w:rPr>
          <w:rFonts w:ascii="Times New Roman" w:hAnsi="Times New Roman"/>
          <w:color w:val="auto"/>
          <w:sz w:val="22"/>
          <w:szCs w:val="22"/>
        </w:rPr>
        <w:t>.</w:t>
      </w:r>
    </w:p>
    <w:p w:rsidR="00B02F80" w:rsidRDefault="00B02F80" w:rsidP="008B615C">
      <w:pPr>
        <w:pStyle w:val="Default"/>
        <w:jc w:val="center"/>
        <w:rPr>
          <w:rFonts w:ascii="Times New Roman" w:hAnsi="Times New Roman"/>
          <w:color w:val="auto"/>
          <w:sz w:val="22"/>
          <w:szCs w:val="22"/>
        </w:rPr>
      </w:pPr>
      <w:r>
        <w:rPr>
          <w:noProof/>
          <w:lang w:eastAsia="en-US"/>
        </w:rPr>
        <w:drawing>
          <wp:inline distT="0" distB="0" distL="0" distR="0">
            <wp:extent cx="5810250" cy="22193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810250" cy="2219325"/>
                    </a:xfrm>
                    <a:prstGeom prst="rect">
                      <a:avLst/>
                    </a:prstGeom>
                  </pic:spPr>
                </pic:pic>
              </a:graphicData>
            </a:graphic>
          </wp:inline>
        </w:drawing>
      </w:r>
    </w:p>
    <w:p w:rsidR="00B02F80" w:rsidRPr="005D6627" w:rsidRDefault="00B02F80" w:rsidP="00B02F80">
      <w:pPr>
        <w:pStyle w:val="Caption"/>
      </w:pPr>
      <w:r>
        <w:t xml:space="preserve">Figure </w:t>
      </w:r>
      <w:r w:rsidR="0058069C">
        <w:rPr>
          <w:rFonts w:hint="eastAsia"/>
        </w:rPr>
        <w:t>6</w:t>
      </w:r>
      <w:r>
        <w:t>.</w:t>
      </w:r>
      <w:r w:rsidRPr="00A357BB">
        <w:rPr>
          <w:sz w:val="18"/>
        </w:rPr>
        <w:t xml:space="preserve"> </w:t>
      </w:r>
      <w:r w:rsidRPr="00A357BB">
        <w:rPr>
          <w:szCs w:val="22"/>
        </w:rPr>
        <w:t>Automobile factory measurement workshop</w:t>
      </w:r>
      <w:r w:rsidR="00EE45DF">
        <w:rPr>
          <w:szCs w:val="22"/>
        </w:rPr>
        <w:t xml:space="preserve"> [</w:t>
      </w:r>
      <w:r w:rsidR="00975081">
        <w:rPr>
          <w:rFonts w:hint="eastAsia"/>
          <w:szCs w:val="22"/>
        </w:rPr>
        <w:t>9</w:t>
      </w:r>
      <w:r w:rsidR="00EE45DF">
        <w:rPr>
          <w:szCs w:val="22"/>
        </w:rPr>
        <w:t>]</w:t>
      </w:r>
    </w:p>
    <w:p w:rsidR="005F0B85" w:rsidRDefault="00FA3C68" w:rsidP="008B615C">
      <w:pPr>
        <w:rPr>
          <w:lang w:eastAsia="zh-CN"/>
        </w:rPr>
      </w:pPr>
      <w:r>
        <w:rPr>
          <w:lang w:eastAsia="zh-CN"/>
        </w:rPr>
        <w:lastRenderedPageBreak/>
        <w:t xml:space="preserve">All above environments are </w:t>
      </w:r>
      <w:r w:rsidRPr="00CA0B60">
        <w:rPr>
          <w:lang w:eastAsia="zh-CN"/>
        </w:rPr>
        <w:t>metallic</w:t>
      </w:r>
      <w:r>
        <w:rPr>
          <w:lang w:eastAsia="zh-CN"/>
        </w:rPr>
        <w:t>, i</w:t>
      </w:r>
      <w:r w:rsidRPr="00024300">
        <w:rPr>
          <w:lang w:eastAsia="zh-CN"/>
        </w:rPr>
        <w:t>ndoor industrial</w:t>
      </w:r>
      <w:r>
        <w:rPr>
          <w:lang w:eastAsia="zh-CN"/>
        </w:rPr>
        <w:t xml:space="preserve"> maybe</w:t>
      </w:r>
      <w:r w:rsidRPr="0091692D">
        <w:rPr>
          <w:lang w:eastAsia="zh-CN"/>
        </w:rPr>
        <w:t xml:space="preserve"> a highly reflective environment</w:t>
      </w:r>
      <w:r>
        <w:rPr>
          <w:lang w:eastAsia="zh-CN"/>
        </w:rPr>
        <w:t xml:space="preserve"> comparing to normal indoor office or shopping. </w:t>
      </w:r>
    </w:p>
    <w:p w:rsidR="00C72EB6" w:rsidRDefault="003C25C3" w:rsidP="00A357BB">
      <w:pPr>
        <w:pStyle w:val="Heading3"/>
        <w:rPr>
          <w:lang w:eastAsia="zh-CN"/>
        </w:rPr>
      </w:pPr>
      <w:r>
        <w:rPr>
          <w:rFonts w:hint="eastAsia"/>
          <w:lang w:eastAsia="zh-CN"/>
        </w:rPr>
        <w:t xml:space="preserve">Dense space with light metallic environment (e.g., </w:t>
      </w:r>
      <w:r w:rsidR="005C2AB8">
        <w:rPr>
          <w:rFonts w:hint="eastAsia"/>
          <w:lang w:eastAsia="zh-CN"/>
        </w:rPr>
        <w:t xml:space="preserve">some storage / </w:t>
      </w:r>
      <w:r>
        <w:rPr>
          <w:rFonts w:hint="eastAsia"/>
          <w:lang w:eastAsia="zh-CN"/>
        </w:rPr>
        <w:t>ware</w:t>
      </w:r>
      <w:r w:rsidR="005C2AB8">
        <w:rPr>
          <w:rFonts w:hint="eastAsia"/>
          <w:lang w:eastAsia="zh-CN"/>
        </w:rPr>
        <w:t xml:space="preserve"> </w:t>
      </w:r>
      <w:r>
        <w:rPr>
          <w:rFonts w:hint="eastAsia"/>
          <w:lang w:eastAsia="zh-CN"/>
        </w:rPr>
        <w:t>house)</w:t>
      </w:r>
    </w:p>
    <w:p w:rsidR="002327A3" w:rsidRDefault="0063197E" w:rsidP="00A357BB">
      <w:pPr>
        <w:jc w:val="center"/>
        <w:rPr>
          <w:lang w:eastAsia="zh-CN"/>
        </w:rPr>
      </w:pPr>
      <w:r>
        <w:rPr>
          <w:noProof/>
        </w:rPr>
        <w:drawing>
          <wp:inline distT="0" distB="0" distL="0" distR="0">
            <wp:extent cx="3347083" cy="1872384"/>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email">
                      <a:extLst>
                        <a:ext uri="{28A0092B-C50C-407E-A947-70E740481C1C}">
                          <a14:useLocalDpi xmlns:a14="http://schemas.microsoft.com/office/drawing/2010/main"/>
                        </a:ext>
                      </a:extLst>
                    </a:blip>
                    <a:stretch>
                      <a:fillRect/>
                    </a:stretch>
                  </pic:blipFill>
                  <pic:spPr>
                    <a:xfrm>
                      <a:off x="0" y="0"/>
                      <a:ext cx="3367496" cy="1883803"/>
                    </a:xfrm>
                    <a:prstGeom prst="rect">
                      <a:avLst/>
                    </a:prstGeom>
                  </pic:spPr>
                </pic:pic>
              </a:graphicData>
            </a:graphic>
          </wp:inline>
        </w:drawing>
      </w:r>
    </w:p>
    <w:p w:rsidR="0037404C" w:rsidRDefault="00D90E91" w:rsidP="00A357BB">
      <w:pPr>
        <w:pStyle w:val="Caption"/>
      </w:pPr>
      <w:r>
        <w:t xml:space="preserve">Figure </w:t>
      </w:r>
      <w:r w:rsidR="0058069C">
        <w:rPr>
          <w:rFonts w:hint="eastAsia"/>
        </w:rPr>
        <w:t>7</w:t>
      </w:r>
      <w:r w:rsidR="0037404C">
        <w:t xml:space="preserve">. </w:t>
      </w:r>
      <w:r w:rsidR="0037404C" w:rsidRPr="0037404C">
        <w:rPr>
          <w:szCs w:val="22"/>
        </w:rPr>
        <w:t>Storage</w:t>
      </w:r>
      <w:r w:rsidR="0037404C" w:rsidRPr="0037404C">
        <w:rPr>
          <w:rFonts w:hint="eastAsia"/>
          <w:szCs w:val="22"/>
        </w:rPr>
        <w:t xml:space="preserve"> </w:t>
      </w:r>
      <w:r w:rsidR="003E13FA">
        <w:rPr>
          <w:szCs w:val="22"/>
        </w:rPr>
        <w:t>[1</w:t>
      </w:r>
      <w:r w:rsidR="00975081">
        <w:rPr>
          <w:rFonts w:hint="eastAsia"/>
          <w:szCs w:val="22"/>
        </w:rPr>
        <w:t>0</w:t>
      </w:r>
      <w:r w:rsidR="003E13FA">
        <w:rPr>
          <w:szCs w:val="22"/>
        </w:rPr>
        <w:t>]</w:t>
      </w:r>
    </w:p>
    <w:p w:rsidR="009D2EB1" w:rsidRDefault="0063197E">
      <w:pPr>
        <w:rPr>
          <w:lang w:eastAsia="zh-CN"/>
        </w:rPr>
      </w:pPr>
      <w:r w:rsidRPr="00A357BB">
        <w:rPr>
          <w:lang w:eastAsia="zh-CN"/>
        </w:rPr>
        <w:t>The Storage Factory provides storage service</w:t>
      </w:r>
      <w:r w:rsidR="0041352B" w:rsidRPr="00A357BB">
        <w:rPr>
          <w:lang w:eastAsia="zh-CN"/>
        </w:rPr>
        <w:t xml:space="preserve"> where the</w:t>
      </w:r>
      <w:r w:rsidR="00745F81">
        <w:rPr>
          <w:lang w:eastAsia="zh-CN"/>
        </w:rPr>
        <w:t xml:space="preserve"> products</w:t>
      </w:r>
      <w:r w:rsidR="00745F81" w:rsidRPr="00745F81">
        <w:rPr>
          <w:lang w:eastAsia="zh-CN"/>
        </w:rPr>
        <w:t xml:space="preserve"> </w:t>
      </w:r>
      <w:r w:rsidR="00745F81">
        <w:rPr>
          <w:lang w:eastAsia="zh-CN"/>
        </w:rPr>
        <w:t>are allocated</w:t>
      </w:r>
      <w:r w:rsidR="0041352B" w:rsidRPr="00A357BB">
        <w:rPr>
          <w:lang w:eastAsia="zh-CN"/>
        </w:rPr>
        <w:t xml:space="preserve"> up to the ceiling with long narrow metallic shelves with gangways between them. </w:t>
      </w:r>
    </w:p>
    <w:p w:rsidR="005C2AB8" w:rsidRDefault="009D2EB1" w:rsidP="00A357BB">
      <w:pPr>
        <w:pStyle w:val="Heading3"/>
        <w:rPr>
          <w:lang w:eastAsia="zh-CN"/>
        </w:rPr>
      </w:pPr>
      <w:r>
        <w:rPr>
          <w:rFonts w:hint="eastAsia"/>
          <w:lang w:eastAsia="zh-CN"/>
        </w:rPr>
        <w:t xml:space="preserve">Open </w:t>
      </w:r>
      <w:r w:rsidR="00EA649B">
        <w:rPr>
          <w:rFonts w:hint="eastAsia"/>
          <w:lang w:eastAsia="zh-CN"/>
        </w:rPr>
        <w:t xml:space="preserve">indoor </w:t>
      </w:r>
      <w:r>
        <w:rPr>
          <w:rFonts w:hint="eastAsia"/>
          <w:lang w:eastAsia="zh-CN"/>
        </w:rPr>
        <w:t>space</w:t>
      </w:r>
      <w:r w:rsidR="00E639E9">
        <w:rPr>
          <w:rFonts w:hint="eastAsia"/>
          <w:lang w:eastAsia="zh-CN"/>
        </w:rPr>
        <w:t xml:space="preserve"> (e.g., </w:t>
      </w:r>
      <w:bookmarkStart w:id="9" w:name="OLE_LINK17"/>
      <w:bookmarkStart w:id="10" w:name="OLE_LINK18"/>
      <w:r w:rsidR="00E639E9">
        <w:rPr>
          <w:lang w:val="en-GB" w:eastAsia="zh-CN"/>
        </w:rPr>
        <w:t xml:space="preserve">Commissioning </w:t>
      </w:r>
      <w:bookmarkEnd w:id="9"/>
      <w:r w:rsidR="00E639E9">
        <w:rPr>
          <w:lang w:val="en-GB" w:eastAsia="zh-CN"/>
        </w:rPr>
        <w:t>area</w:t>
      </w:r>
      <w:bookmarkEnd w:id="10"/>
      <w:r w:rsidR="00E639E9">
        <w:rPr>
          <w:rFonts w:hint="eastAsia"/>
          <w:lang w:val="en-GB" w:eastAsia="zh-CN"/>
        </w:rPr>
        <w:t>)</w:t>
      </w:r>
    </w:p>
    <w:p w:rsidR="009D2EB1" w:rsidRDefault="00340D2D" w:rsidP="00A357BB">
      <w:pPr>
        <w:jc w:val="center"/>
        <w:rPr>
          <w:lang w:eastAsia="zh-CN"/>
        </w:rPr>
      </w:pPr>
      <w:r>
        <w:rPr>
          <w:noProof/>
        </w:rPr>
        <w:drawing>
          <wp:inline distT="0" distB="0" distL="0" distR="0">
            <wp:extent cx="3413296" cy="190869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email">
                      <a:extLst>
                        <a:ext uri="{28A0092B-C50C-407E-A947-70E740481C1C}">
                          <a14:useLocalDpi xmlns:a14="http://schemas.microsoft.com/office/drawing/2010/main"/>
                        </a:ext>
                      </a:extLst>
                    </a:blip>
                    <a:stretch>
                      <a:fillRect/>
                    </a:stretch>
                  </pic:blipFill>
                  <pic:spPr>
                    <a:xfrm>
                      <a:off x="0" y="0"/>
                      <a:ext cx="3440518" cy="1923913"/>
                    </a:xfrm>
                    <a:prstGeom prst="rect">
                      <a:avLst/>
                    </a:prstGeom>
                  </pic:spPr>
                </pic:pic>
              </a:graphicData>
            </a:graphic>
          </wp:inline>
        </w:drawing>
      </w:r>
    </w:p>
    <w:p w:rsidR="0037404C" w:rsidRPr="00CE6735" w:rsidRDefault="0037404C" w:rsidP="0037404C">
      <w:pPr>
        <w:pStyle w:val="Caption"/>
        <w:rPr>
          <w:szCs w:val="22"/>
        </w:rPr>
      </w:pPr>
      <w:bookmarkStart w:id="11" w:name="OLE_LINK22"/>
      <w:r w:rsidRPr="0037404C">
        <w:rPr>
          <w:szCs w:val="22"/>
        </w:rPr>
        <w:t xml:space="preserve">Figure </w:t>
      </w:r>
      <w:r w:rsidR="0058069C">
        <w:rPr>
          <w:rFonts w:hint="eastAsia"/>
          <w:szCs w:val="22"/>
        </w:rPr>
        <w:t>8</w:t>
      </w:r>
      <w:r w:rsidRPr="00BA6D3D">
        <w:rPr>
          <w:szCs w:val="22"/>
        </w:rPr>
        <w:t xml:space="preserve">. </w:t>
      </w:r>
      <w:r w:rsidRPr="00CE6735">
        <w:rPr>
          <w:szCs w:val="22"/>
        </w:rPr>
        <w:t>Commissioning area</w:t>
      </w:r>
      <w:r w:rsidR="00011557">
        <w:rPr>
          <w:szCs w:val="22"/>
        </w:rPr>
        <w:t xml:space="preserve"> [1</w:t>
      </w:r>
      <w:r w:rsidR="00975081">
        <w:rPr>
          <w:rFonts w:hint="eastAsia"/>
          <w:szCs w:val="22"/>
        </w:rPr>
        <w:t>1</w:t>
      </w:r>
      <w:r w:rsidR="00011557">
        <w:rPr>
          <w:szCs w:val="22"/>
        </w:rPr>
        <w:t>]</w:t>
      </w:r>
    </w:p>
    <w:bookmarkEnd w:id="11"/>
    <w:p w:rsidR="007976EE" w:rsidRDefault="007976EE" w:rsidP="007976EE">
      <w:pPr>
        <w:pStyle w:val="Default"/>
      </w:pPr>
    </w:p>
    <w:p w:rsidR="007976EE" w:rsidRPr="00A357BB" w:rsidRDefault="007976EE" w:rsidP="00A357BB">
      <w:r w:rsidRPr="00A357BB">
        <w:rPr>
          <w:lang w:eastAsia="zh-CN"/>
        </w:rPr>
        <w:t xml:space="preserve">In commissioning area, slow moving trains, fork lifts and AGVs and scarce small stationary metallic objects are always configured in an open space. </w:t>
      </w:r>
    </w:p>
    <w:p w:rsidR="007976EE" w:rsidRDefault="007976EE" w:rsidP="00A357BB">
      <w:pPr>
        <w:jc w:val="center"/>
        <w:rPr>
          <w:lang w:eastAsia="zh-CN"/>
        </w:rPr>
      </w:pPr>
    </w:p>
    <w:p w:rsidR="009D2EB1" w:rsidRDefault="009D2EB1" w:rsidP="00A357BB">
      <w:pPr>
        <w:pStyle w:val="Heading3"/>
        <w:rPr>
          <w:lang w:eastAsia="zh-CN"/>
        </w:rPr>
      </w:pPr>
      <w:r>
        <w:rPr>
          <w:rFonts w:hint="eastAsia"/>
          <w:lang w:eastAsia="zh-CN"/>
        </w:rPr>
        <w:lastRenderedPageBreak/>
        <w:t>Office space</w:t>
      </w:r>
    </w:p>
    <w:p w:rsidR="009D2EB1" w:rsidRDefault="00014638" w:rsidP="00A357BB">
      <w:pPr>
        <w:jc w:val="center"/>
        <w:rPr>
          <w:lang w:eastAsia="zh-CN"/>
        </w:rPr>
      </w:pPr>
      <w:bookmarkStart w:id="12" w:name="_GoBack"/>
      <w:r>
        <w:rPr>
          <w:noProof/>
        </w:rPr>
        <w:drawing>
          <wp:inline distT="0" distB="0" distL="0" distR="0">
            <wp:extent cx="3083061" cy="2315357"/>
            <wp:effectExtent l="0" t="0" r="3175"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email">
                      <a:extLst>
                        <a:ext uri="{28A0092B-C50C-407E-A947-70E740481C1C}">
                          <a14:useLocalDpi xmlns:a14="http://schemas.microsoft.com/office/drawing/2010/main"/>
                        </a:ext>
                      </a:extLst>
                    </a:blip>
                    <a:stretch>
                      <a:fillRect/>
                    </a:stretch>
                  </pic:blipFill>
                  <pic:spPr>
                    <a:xfrm>
                      <a:off x="0" y="0"/>
                      <a:ext cx="3088610" cy="2319524"/>
                    </a:xfrm>
                    <a:prstGeom prst="rect">
                      <a:avLst/>
                    </a:prstGeom>
                  </pic:spPr>
                </pic:pic>
              </a:graphicData>
            </a:graphic>
          </wp:inline>
        </w:drawing>
      </w:r>
      <w:bookmarkEnd w:id="12"/>
    </w:p>
    <w:p w:rsidR="00BA6D3D" w:rsidRPr="00BA1887" w:rsidRDefault="00BA6D3D" w:rsidP="00BA6D3D">
      <w:pPr>
        <w:pStyle w:val="Caption"/>
        <w:rPr>
          <w:szCs w:val="22"/>
        </w:rPr>
      </w:pPr>
      <w:r w:rsidRPr="0037404C">
        <w:rPr>
          <w:szCs w:val="22"/>
        </w:rPr>
        <w:t xml:space="preserve">Figure </w:t>
      </w:r>
      <w:r w:rsidR="0058069C">
        <w:rPr>
          <w:rFonts w:hint="eastAsia"/>
          <w:szCs w:val="22"/>
        </w:rPr>
        <w:t>9</w:t>
      </w:r>
      <w:r w:rsidRPr="00BA1887">
        <w:rPr>
          <w:szCs w:val="22"/>
        </w:rPr>
        <w:t xml:space="preserve">. </w:t>
      </w:r>
      <w:r>
        <w:rPr>
          <w:szCs w:val="22"/>
        </w:rPr>
        <w:t>Office space</w:t>
      </w:r>
      <w:r w:rsidR="00B35ED4">
        <w:rPr>
          <w:szCs w:val="22"/>
        </w:rPr>
        <w:t xml:space="preserve"> [1</w:t>
      </w:r>
      <w:r w:rsidR="00975081">
        <w:rPr>
          <w:rFonts w:hint="eastAsia"/>
          <w:szCs w:val="22"/>
        </w:rPr>
        <w:t>2</w:t>
      </w:r>
      <w:r w:rsidR="00B35ED4">
        <w:rPr>
          <w:szCs w:val="22"/>
        </w:rPr>
        <w:t>]</w:t>
      </w:r>
    </w:p>
    <w:p w:rsidR="00CE6735" w:rsidRDefault="00CE6735" w:rsidP="00CE6735">
      <w:pPr>
        <w:pStyle w:val="Default"/>
      </w:pPr>
    </w:p>
    <w:p w:rsidR="00175E8B" w:rsidRDefault="00CE6735" w:rsidP="00A357BB">
      <w:pPr>
        <w:rPr>
          <w:lang w:eastAsia="zh-CN"/>
        </w:rPr>
      </w:pPr>
      <w:r w:rsidRPr="00A357BB">
        <w:rPr>
          <w:lang w:eastAsia="zh-CN"/>
        </w:rPr>
        <w:t xml:space="preserve">In office space, it normally consists of gypsum plasterboard walls separating the offices/cubicles, coffee corners and conferencing spaces from the actual production area. </w:t>
      </w:r>
    </w:p>
    <w:p w:rsidR="00175E8B" w:rsidRPr="00175E8B" w:rsidRDefault="00175E8B" w:rsidP="00A357BB">
      <w:pPr>
        <w:rPr>
          <w:b/>
          <w:i/>
          <w:lang w:eastAsia="zh-CN"/>
        </w:rPr>
      </w:pPr>
      <w:r w:rsidRPr="00175E8B">
        <w:rPr>
          <w:b/>
          <w:i/>
          <w:lang w:eastAsia="zh-CN"/>
        </w:rPr>
        <w:t>Observation</w:t>
      </w:r>
      <w:r w:rsidRPr="00175E8B">
        <w:rPr>
          <w:rFonts w:hint="eastAsia"/>
          <w:b/>
          <w:i/>
          <w:lang w:eastAsia="zh-CN"/>
        </w:rPr>
        <w:t xml:space="preserve"> </w:t>
      </w:r>
      <w:r w:rsidRPr="00175E8B">
        <w:rPr>
          <w:b/>
          <w:i/>
          <w:lang w:eastAsia="zh-CN"/>
        </w:rPr>
        <w:t>3</w:t>
      </w:r>
      <w:r w:rsidRPr="00175E8B">
        <w:rPr>
          <w:rFonts w:hint="eastAsia"/>
          <w:b/>
          <w:i/>
          <w:lang w:eastAsia="zh-CN"/>
        </w:rPr>
        <w:t>:</w:t>
      </w:r>
      <w:r w:rsidRPr="00175E8B">
        <w:rPr>
          <w:b/>
          <w:i/>
          <w:lang w:eastAsia="zh-CN"/>
        </w:rPr>
        <w:t xml:space="preserve"> </w:t>
      </w:r>
      <w:r w:rsidRPr="00175E8B">
        <w:rPr>
          <w:rFonts w:hint="eastAsia"/>
          <w:b/>
          <w:i/>
          <w:lang w:eastAsia="zh-CN"/>
        </w:rPr>
        <w:t>T</w:t>
      </w:r>
      <w:r w:rsidRPr="00175E8B">
        <w:rPr>
          <w:b/>
          <w:i/>
          <w:lang w:eastAsia="zh-CN"/>
        </w:rPr>
        <w:t>he layouts of different indoor industrial scenarios are significantly different.</w:t>
      </w:r>
    </w:p>
    <w:p w:rsidR="008D2C78" w:rsidRPr="001503DC" w:rsidRDefault="000C24C9" w:rsidP="008D2C78">
      <w:pPr>
        <w:pStyle w:val="Heading2"/>
        <w:tabs>
          <w:tab w:val="num" w:pos="576"/>
        </w:tabs>
        <w:ind w:left="576"/>
        <w:rPr>
          <w:lang w:eastAsia="zh-CN"/>
        </w:rPr>
      </w:pPr>
      <w:r>
        <w:rPr>
          <w:lang w:eastAsia="zh-CN"/>
        </w:rPr>
        <w:t xml:space="preserve">Considerations to </w:t>
      </w:r>
      <w:r w:rsidR="00017FEF">
        <w:rPr>
          <w:lang w:eastAsia="zh-CN"/>
        </w:rPr>
        <w:t>classify</w:t>
      </w:r>
      <w:r w:rsidR="00172317">
        <w:rPr>
          <w:lang w:eastAsia="zh-CN"/>
        </w:rPr>
        <w:t xml:space="preserve"> industrial clutter density</w:t>
      </w:r>
    </w:p>
    <w:p w:rsidR="00BA6D3D" w:rsidRDefault="00CF14AE" w:rsidP="001503DC">
      <w:pPr>
        <w:jc w:val="left"/>
      </w:pPr>
      <w:r>
        <w:t>Based on the overview of typical industry factory environments, most of the fact</w:t>
      </w:r>
      <w:r w:rsidR="00314A0A">
        <w:t>ories</w:t>
      </w:r>
      <w:r>
        <w:t xml:space="preserve"> are high clutter density with many </w:t>
      </w:r>
      <w:r w:rsidRPr="00A357BB">
        <w:rPr>
          <w:lang w:eastAsia="zh-CN"/>
        </w:rPr>
        <w:t>metallic shelves</w:t>
      </w:r>
      <w:r>
        <w:rPr>
          <w:lang w:eastAsia="zh-CN"/>
        </w:rPr>
        <w:t xml:space="preserve">, </w:t>
      </w:r>
      <w:r w:rsidRPr="00A357BB">
        <w:t xml:space="preserve">metallic fences as well as </w:t>
      </w:r>
      <w:r>
        <w:t xml:space="preserve">other </w:t>
      </w:r>
      <w:r w:rsidRPr="00A357BB">
        <w:t>blocking objects</w:t>
      </w:r>
      <w:r>
        <w:t>.</w:t>
      </w:r>
      <w:r w:rsidR="005D0321">
        <w:t xml:space="preserve"> </w:t>
      </w:r>
      <w:r w:rsidR="00314A0A">
        <w:t>However, s</w:t>
      </w:r>
      <w:r w:rsidR="005D0321">
        <w:t>ome other area</w:t>
      </w:r>
      <w:r w:rsidR="00314A0A">
        <w:t>s</w:t>
      </w:r>
      <w:r w:rsidR="005D0321">
        <w:t>, e.g. commissioning area or office space will be low clutter density.  The following table summary the status of the clutter density for each typical factory environment.</w:t>
      </w:r>
      <w:r w:rsidR="00314A0A">
        <w:t xml:space="preserve"> It should be noted that the topology of each industry factory may be different, so the following classification should be adjusted based on the specific topology if the detail environment information is available. </w:t>
      </w:r>
    </w:p>
    <w:tbl>
      <w:tblPr>
        <w:tblStyle w:val="TableGrid"/>
        <w:tblW w:w="0" w:type="auto"/>
        <w:tblLook w:val="04A0" w:firstRow="1" w:lastRow="0" w:firstColumn="1" w:lastColumn="0" w:noHBand="0" w:noVBand="1"/>
      </w:tblPr>
      <w:tblGrid>
        <w:gridCol w:w="3102"/>
        <w:gridCol w:w="3102"/>
        <w:gridCol w:w="3103"/>
      </w:tblGrid>
      <w:tr w:rsidR="00360C14" w:rsidTr="00360C14">
        <w:tc>
          <w:tcPr>
            <w:tcW w:w="3102" w:type="dxa"/>
          </w:tcPr>
          <w:p w:rsidR="00360C14" w:rsidRDefault="005D0321" w:rsidP="001503DC">
            <w:pPr>
              <w:jc w:val="left"/>
              <w:rPr>
                <w:lang w:eastAsia="zh-CN"/>
              </w:rPr>
            </w:pPr>
            <w:r>
              <w:t>Typical factory environment</w:t>
            </w:r>
          </w:p>
        </w:tc>
        <w:tc>
          <w:tcPr>
            <w:tcW w:w="3102" w:type="dxa"/>
          </w:tcPr>
          <w:p w:rsidR="00360C14" w:rsidRDefault="00360C14" w:rsidP="001503DC">
            <w:pPr>
              <w:jc w:val="left"/>
              <w:rPr>
                <w:lang w:eastAsia="zh-CN"/>
              </w:rPr>
            </w:pPr>
            <w:r>
              <w:rPr>
                <w:rFonts w:hint="eastAsia"/>
                <w:lang w:eastAsia="zh-CN"/>
              </w:rPr>
              <w:t>L</w:t>
            </w:r>
            <w:r>
              <w:rPr>
                <w:lang w:eastAsia="zh-CN"/>
              </w:rPr>
              <w:t>ow clutter density</w:t>
            </w:r>
          </w:p>
        </w:tc>
        <w:tc>
          <w:tcPr>
            <w:tcW w:w="3103" w:type="dxa"/>
          </w:tcPr>
          <w:p w:rsidR="00360C14" w:rsidRDefault="00360C14" w:rsidP="001503DC">
            <w:pPr>
              <w:jc w:val="left"/>
              <w:rPr>
                <w:lang w:eastAsia="zh-CN"/>
              </w:rPr>
            </w:pPr>
            <w:r>
              <w:rPr>
                <w:rFonts w:hint="eastAsia"/>
                <w:lang w:eastAsia="zh-CN"/>
              </w:rPr>
              <w:t>H</w:t>
            </w:r>
            <w:r>
              <w:rPr>
                <w:lang w:eastAsia="zh-CN"/>
              </w:rPr>
              <w:t>igh clutter density</w:t>
            </w:r>
          </w:p>
        </w:tc>
      </w:tr>
      <w:tr w:rsidR="00360C14" w:rsidTr="00360C14">
        <w:tc>
          <w:tcPr>
            <w:tcW w:w="3102" w:type="dxa"/>
          </w:tcPr>
          <w:p w:rsidR="00360C14" w:rsidRDefault="00E318CE" w:rsidP="001503DC">
            <w:pPr>
              <w:jc w:val="left"/>
              <w:rPr>
                <w:lang w:eastAsia="zh-CN"/>
              </w:rPr>
            </w:pPr>
            <w:r>
              <w:rPr>
                <w:lang w:eastAsia="zh-CN"/>
              </w:rPr>
              <w:t>P</w:t>
            </w:r>
            <w:r w:rsidR="00360C14">
              <w:rPr>
                <w:lang w:eastAsia="zh-CN"/>
              </w:rPr>
              <w:t>roduction line</w:t>
            </w:r>
          </w:p>
        </w:tc>
        <w:tc>
          <w:tcPr>
            <w:tcW w:w="3102" w:type="dxa"/>
          </w:tcPr>
          <w:p w:rsidR="00360C14" w:rsidRDefault="00360C14" w:rsidP="001503DC">
            <w:pPr>
              <w:jc w:val="left"/>
              <w:rPr>
                <w:lang w:eastAsia="zh-CN"/>
              </w:rPr>
            </w:pPr>
          </w:p>
        </w:tc>
        <w:tc>
          <w:tcPr>
            <w:tcW w:w="3103" w:type="dxa"/>
          </w:tcPr>
          <w:p w:rsidR="00360C14" w:rsidRDefault="0018128B" w:rsidP="001503DC">
            <w:pPr>
              <w:jc w:val="left"/>
              <w:rPr>
                <w:lang w:eastAsia="zh-CN"/>
              </w:rPr>
            </w:pPr>
            <w:r>
              <w:rPr>
                <w:rFonts w:asciiTheme="minorEastAsia" w:hAnsiTheme="minorEastAsia" w:hint="eastAsia"/>
                <w:lang w:eastAsia="zh-CN"/>
              </w:rPr>
              <w:t>√</w:t>
            </w:r>
          </w:p>
        </w:tc>
      </w:tr>
      <w:tr w:rsidR="00360C14" w:rsidTr="00360C14">
        <w:tc>
          <w:tcPr>
            <w:tcW w:w="3102" w:type="dxa"/>
          </w:tcPr>
          <w:p w:rsidR="00360C14" w:rsidRDefault="00E318CE" w:rsidP="001503DC">
            <w:pPr>
              <w:jc w:val="left"/>
              <w:rPr>
                <w:lang w:eastAsia="zh-CN"/>
              </w:rPr>
            </w:pPr>
            <w:r>
              <w:t>A</w:t>
            </w:r>
            <w:r w:rsidR="00360C14">
              <w:rPr>
                <w:rFonts w:hint="eastAsia"/>
              </w:rPr>
              <w:t>ssembly line</w:t>
            </w:r>
          </w:p>
        </w:tc>
        <w:tc>
          <w:tcPr>
            <w:tcW w:w="3102" w:type="dxa"/>
          </w:tcPr>
          <w:p w:rsidR="00360C14" w:rsidRDefault="00360C14" w:rsidP="001503DC">
            <w:pPr>
              <w:jc w:val="left"/>
              <w:rPr>
                <w:lang w:eastAsia="zh-CN"/>
              </w:rPr>
            </w:pPr>
          </w:p>
        </w:tc>
        <w:tc>
          <w:tcPr>
            <w:tcW w:w="3103" w:type="dxa"/>
          </w:tcPr>
          <w:p w:rsidR="00360C14" w:rsidRDefault="0018128B" w:rsidP="001503DC">
            <w:pPr>
              <w:jc w:val="left"/>
              <w:rPr>
                <w:lang w:eastAsia="zh-CN"/>
              </w:rPr>
            </w:pPr>
            <w:r>
              <w:rPr>
                <w:rFonts w:asciiTheme="minorEastAsia" w:hAnsiTheme="minorEastAsia" w:hint="eastAsia"/>
                <w:lang w:eastAsia="zh-CN"/>
              </w:rPr>
              <w:t>√</w:t>
            </w:r>
          </w:p>
        </w:tc>
      </w:tr>
      <w:tr w:rsidR="00360C14" w:rsidTr="00360C14">
        <w:tc>
          <w:tcPr>
            <w:tcW w:w="3102" w:type="dxa"/>
          </w:tcPr>
          <w:p w:rsidR="00360C14" w:rsidRDefault="00E318CE" w:rsidP="001503DC">
            <w:pPr>
              <w:jc w:val="left"/>
            </w:pPr>
            <w:r>
              <w:rPr>
                <w:lang w:eastAsia="zh-CN"/>
              </w:rPr>
              <w:t>A</w:t>
            </w:r>
            <w:r w:rsidR="00360C14">
              <w:rPr>
                <w:rFonts w:hint="eastAsia"/>
                <w:lang w:eastAsia="zh-CN"/>
              </w:rPr>
              <w:t>ssemble shop area</w:t>
            </w:r>
          </w:p>
        </w:tc>
        <w:tc>
          <w:tcPr>
            <w:tcW w:w="3102" w:type="dxa"/>
          </w:tcPr>
          <w:p w:rsidR="00360C14" w:rsidRDefault="00360C14" w:rsidP="001503DC">
            <w:pPr>
              <w:jc w:val="left"/>
              <w:rPr>
                <w:lang w:eastAsia="zh-CN"/>
              </w:rPr>
            </w:pPr>
          </w:p>
        </w:tc>
        <w:tc>
          <w:tcPr>
            <w:tcW w:w="3103" w:type="dxa"/>
          </w:tcPr>
          <w:p w:rsidR="00360C14" w:rsidRDefault="0018128B" w:rsidP="001503DC">
            <w:pPr>
              <w:jc w:val="left"/>
              <w:rPr>
                <w:lang w:eastAsia="zh-CN"/>
              </w:rPr>
            </w:pPr>
            <w:r>
              <w:rPr>
                <w:rFonts w:asciiTheme="minorEastAsia" w:hAnsiTheme="minorEastAsia" w:hint="eastAsia"/>
                <w:lang w:eastAsia="zh-CN"/>
              </w:rPr>
              <w:t>√</w:t>
            </w:r>
          </w:p>
        </w:tc>
      </w:tr>
      <w:tr w:rsidR="00360C14" w:rsidTr="00360C14">
        <w:tc>
          <w:tcPr>
            <w:tcW w:w="3102" w:type="dxa"/>
          </w:tcPr>
          <w:p w:rsidR="00360C14" w:rsidRDefault="00360C14" w:rsidP="001503DC">
            <w:pPr>
              <w:jc w:val="left"/>
              <w:rPr>
                <w:lang w:eastAsia="zh-CN"/>
              </w:rPr>
            </w:pPr>
            <w:r w:rsidRPr="00ED36FE">
              <w:t xml:space="preserve">Departmental </w:t>
            </w:r>
            <w:r>
              <w:t>workshop</w:t>
            </w:r>
          </w:p>
        </w:tc>
        <w:tc>
          <w:tcPr>
            <w:tcW w:w="3102" w:type="dxa"/>
          </w:tcPr>
          <w:p w:rsidR="00360C14" w:rsidRDefault="00360C14" w:rsidP="001503DC">
            <w:pPr>
              <w:jc w:val="left"/>
              <w:rPr>
                <w:lang w:eastAsia="zh-CN"/>
              </w:rPr>
            </w:pPr>
          </w:p>
        </w:tc>
        <w:tc>
          <w:tcPr>
            <w:tcW w:w="3103" w:type="dxa"/>
          </w:tcPr>
          <w:p w:rsidR="00360C14" w:rsidRDefault="0018128B" w:rsidP="001503DC">
            <w:pPr>
              <w:jc w:val="left"/>
              <w:rPr>
                <w:lang w:eastAsia="zh-CN"/>
              </w:rPr>
            </w:pPr>
            <w:r>
              <w:rPr>
                <w:rFonts w:asciiTheme="minorEastAsia" w:hAnsiTheme="minorEastAsia" w:hint="eastAsia"/>
                <w:lang w:eastAsia="zh-CN"/>
              </w:rPr>
              <w:t>√</w:t>
            </w:r>
          </w:p>
        </w:tc>
      </w:tr>
      <w:tr w:rsidR="00360C14" w:rsidTr="00360C14">
        <w:tc>
          <w:tcPr>
            <w:tcW w:w="3102" w:type="dxa"/>
          </w:tcPr>
          <w:p w:rsidR="00360C14" w:rsidRPr="00ED36FE" w:rsidRDefault="00360C14" w:rsidP="001503DC">
            <w:pPr>
              <w:jc w:val="left"/>
            </w:pPr>
            <w:r w:rsidRPr="00C72EB6">
              <w:t>Automobile factory measurement workshop</w:t>
            </w:r>
          </w:p>
        </w:tc>
        <w:tc>
          <w:tcPr>
            <w:tcW w:w="3102" w:type="dxa"/>
          </w:tcPr>
          <w:p w:rsidR="00360C14" w:rsidRDefault="00360C14" w:rsidP="001503DC">
            <w:pPr>
              <w:jc w:val="left"/>
              <w:rPr>
                <w:lang w:eastAsia="zh-CN"/>
              </w:rPr>
            </w:pPr>
          </w:p>
        </w:tc>
        <w:tc>
          <w:tcPr>
            <w:tcW w:w="3103" w:type="dxa"/>
          </w:tcPr>
          <w:p w:rsidR="00360C14" w:rsidRDefault="0018128B" w:rsidP="001503DC">
            <w:pPr>
              <w:jc w:val="left"/>
              <w:rPr>
                <w:lang w:eastAsia="zh-CN"/>
              </w:rPr>
            </w:pPr>
            <w:r>
              <w:rPr>
                <w:rFonts w:asciiTheme="minorEastAsia" w:hAnsiTheme="minorEastAsia" w:hint="eastAsia"/>
                <w:lang w:eastAsia="zh-CN"/>
              </w:rPr>
              <w:t>√</w:t>
            </w:r>
          </w:p>
        </w:tc>
      </w:tr>
      <w:tr w:rsidR="00360C14" w:rsidTr="00360C14">
        <w:tc>
          <w:tcPr>
            <w:tcW w:w="3102" w:type="dxa"/>
          </w:tcPr>
          <w:p w:rsidR="00360C14" w:rsidRPr="00C72EB6" w:rsidRDefault="00E318CE" w:rsidP="00360C14">
            <w:pPr>
              <w:jc w:val="left"/>
            </w:pPr>
            <w:r>
              <w:rPr>
                <w:lang w:eastAsia="zh-CN"/>
              </w:rPr>
              <w:t>S</w:t>
            </w:r>
            <w:r w:rsidR="00360C14">
              <w:rPr>
                <w:rFonts w:hint="eastAsia"/>
                <w:lang w:eastAsia="zh-CN"/>
              </w:rPr>
              <w:t>torage</w:t>
            </w:r>
            <w:r w:rsidR="007D4B91">
              <w:rPr>
                <w:lang w:eastAsia="zh-CN"/>
              </w:rPr>
              <w:t>/ W</w:t>
            </w:r>
            <w:r w:rsidR="007D4B91">
              <w:rPr>
                <w:rFonts w:hint="eastAsia"/>
                <w:lang w:eastAsia="zh-CN"/>
              </w:rPr>
              <w:t>are house</w:t>
            </w:r>
            <w:r w:rsidR="00360C14">
              <w:rPr>
                <w:rFonts w:hint="eastAsia"/>
                <w:lang w:eastAsia="zh-CN"/>
              </w:rPr>
              <w:t xml:space="preserve"> </w:t>
            </w:r>
          </w:p>
        </w:tc>
        <w:tc>
          <w:tcPr>
            <w:tcW w:w="3102" w:type="dxa"/>
          </w:tcPr>
          <w:p w:rsidR="00360C14" w:rsidRDefault="00360C14" w:rsidP="001503DC">
            <w:pPr>
              <w:jc w:val="left"/>
              <w:rPr>
                <w:lang w:eastAsia="zh-CN"/>
              </w:rPr>
            </w:pPr>
          </w:p>
        </w:tc>
        <w:tc>
          <w:tcPr>
            <w:tcW w:w="3103" w:type="dxa"/>
          </w:tcPr>
          <w:p w:rsidR="00360C14" w:rsidRDefault="0018128B" w:rsidP="001503DC">
            <w:pPr>
              <w:jc w:val="left"/>
              <w:rPr>
                <w:lang w:eastAsia="zh-CN"/>
              </w:rPr>
            </w:pPr>
            <w:r>
              <w:rPr>
                <w:rFonts w:asciiTheme="minorEastAsia" w:hAnsiTheme="minorEastAsia" w:hint="eastAsia"/>
                <w:lang w:eastAsia="zh-CN"/>
              </w:rPr>
              <w:t>√</w:t>
            </w:r>
          </w:p>
        </w:tc>
      </w:tr>
      <w:tr w:rsidR="007D4B91" w:rsidTr="00360C14">
        <w:tc>
          <w:tcPr>
            <w:tcW w:w="3102" w:type="dxa"/>
          </w:tcPr>
          <w:p w:rsidR="007D4B91" w:rsidRDefault="007D4B91" w:rsidP="007D4B91">
            <w:pPr>
              <w:jc w:val="left"/>
              <w:rPr>
                <w:lang w:eastAsia="zh-CN"/>
              </w:rPr>
            </w:pPr>
            <w:r>
              <w:rPr>
                <w:lang w:val="en-GB" w:eastAsia="zh-CN"/>
              </w:rPr>
              <w:t>Commissioning area</w:t>
            </w:r>
          </w:p>
        </w:tc>
        <w:tc>
          <w:tcPr>
            <w:tcW w:w="3102" w:type="dxa"/>
          </w:tcPr>
          <w:p w:rsidR="007D4B91" w:rsidRDefault="007D4B91" w:rsidP="007D4B91">
            <w:pPr>
              <w:jc w:val="left"/>
              <w:rPr>
                <w:lang w:eastAsia="zh-CN"/>
              </w:rPr>
            </w:pPr>
            <w:r>
              <w:rPr>
                <w:rFonts w:asciiTheme="minorEastAsia" w:hAnsiTheme="minorEastAsia" w:hint="eastAsia"/>
                <w:lang w:eastAsia="zh-CN"/>
              </w:rPr>
              <w:t>√</w:t>
            </w:r>
          </w:p>
        </w:tc>
        <w:tc>
          <w:tcPr>
            <w:tcW w:w="3103" w:type="dxa"/>
          </w:tcPr>
          <w:p w:rsidR="007D4B91" w:rsidRDefault="007D4B91" w:rsidP="007D4B91">
            <w:pPr>
              <w:jc w:val="left"/>
              <w:rPr>
                <w:lang w:eastAsia="zh-CN"/>
              </w:rPr>
            </w:pPr>
          </w:p>
        </w:tc>
      </w:tr>
      <w:tr w:rsidR="007D4B91" w:rsidTr="00360C14">
        <w:tc>
          <w:tcPr>
            <w:tcW w:w="3102" w:type="dxa"/>
          </w:tcPr>
          <w:p w:rsidR="007D4B91" w:rsidRDefault="007D4B91" w:rsidP="007D4B91">
            <w:pPr>
              <w:jc w:val="left"/>
              <w:rPr>
                <w:lang w:val="en-GB" w:eastAsia="zh-CN"/>
              </w:rPr>
            </w:pPr>
            <w:r w:rsidRPr="00E318CE">
              <w:rPr>
                <w:rFonts w:hint="eastAsia"/>
                <w:lang w:val="en-GB" w:eastAsia="zh-CN"/>
              </w:rPr>
              <w:t>Office space</w:t>
            </w:r>
          </w:p>
        </w:tc>
        <w:tc>
          <w:tcPr>
            <w:tcW w:w="3102" w:type="dxa"/>
          </w:tcPr>
          <w:p w:rsidR="007D4B91" w:rsidRDefault="007D4B91" w:rsidP="007D4B91">
            <w:pPr>
              <w:jc w:val="left"/>
              <w:rPr>
                <w:lang w:eastAsia="zh-CN"/>
              </w:rPr>
            </w:pPr>
            <w:r>
              <w:rPr>
                <w:rFonts w:asciiTheme="minorEastAsia" w:hAnsiTheme="minorEastAsia" w:hint="eastAsia"/>
                <w:lang w:eastAsia="zh-CN"/>
              </w:rPr>
              <w:t>√</w:t>
            </w:r>
          </w:p>
        </w:tc>
        <w:tc>
          <w:tcPr>
            <w:tcW w:w="3103" w:type="dxa"/>
          </w:tcPr>
          <w:p w:rsidR="007D4B91" w:rsidRDefault="007D4B91" w:rsidP="007D4B91">
            <w:pPr>
              <w:jc w:val="left"/>
              <w:rPr>
                <w:lang w:eastAsia="zh-CN"/>
              </w:rPr>
            </w:pPr>
          </w:p>
        </w:tc>
      </w:tr>
    </w:tbl>
    <w:p w:rsidR="00360C14" w:rsidRDefault="00360C14" w:rsidP="001503DC">
      <w:pPr>
        <w:jc w:val="left"/>
        <w:rPr>
          <w:lang w:eastAsia="zh-CN"/>
        </w:rPr>
      </w:pPr>
    </w:p>
    <w:p w:rsidR="00DC5E0E" w:rsidRDefault="00747F48" w:rsidP="00173F76">
      <w:pPr>
        <w:pStyle w:val="Heading1"/>
      </w:pPr>
      <w:bookmarkStart w:id="13" w:name="_Ref129681832"/>
      <w:r w:rsidRPr="00CF195E">
        <w:t>Conclusion</w:t>
      </w:r>
    </w:p>
    <w:p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observation</w:t>
      </w:r>
      <w:r w:rsidRPr="00251764">
        <w:rPr>
          <w:lang w:val="en-GB"/>
        </w:rPr>
        <w:t>:</w:t>
      </w:r>
    </w:p>
    <w:p w:rsidR="001062FC" w:rsidRDefault="001062FC" w:rsidP="00B60B89">
      <w:pPr>
        <w:pStyle w:val="Default"/>
        <w:snapToGrid w:val="0"/>
        <w:spacing w:afterLines="50" w:after="120"/>
        <w:rPr>
          <w:rFonts w:ascii="Times New Roman" w:hAnsi="Times New Roman"/>
          <w:b/>
          <w:i/>
          <w:color w:val="auto"/>
          <w:sz w:val="22"/>
          <w:szCs w:val="22"/>
        </w:rPr>
      </w:pPr>
      <w:r w:rsidRPr="00B25923">
        <w:rPr>
          <w:rFonts w:ascii="Times New Roman" w:hAnsi="Times New Roman" w:hint="eastAsia"/>
          <w:b/>
          <w:i/>
          <w:color w:val="auto"/>
          <w:sz w:val="22"/>
          <w:szCs w:val="22"/>
        </w:rPr>
        <w:t xml:space="preserve">Observation 1: In industrial scenarios, there is heterogeneous topology case that </w:t>
      </w:r>
      <w:r w:rsidRPr="00C910E0">
        <w:rPr>
          <w:rFonts w:ascii="Times New Roman" w:hAnsi="Times New Roman" w:hint="eastAsia"/>
          <w:b/>
          <w:i/>
          <w:color w:val="auto"/>
          <w:sz w:val="22"/>
          <w:szCs w:val="22"/>
        </w:rPr>
        <w:t>involves un-isolated areas / plants with potentially different propagation characteristics.</w:t>
      </w:r>
      <w:r w:rsidRPr="00B25923">
        <w:rPr>
          <w:rFonts w:ascii="Times New Roman" w:hAnsi="Times New Roman" w:hint="eastAsia"/>
          <w:b/>
          <w:i/>
          <w:color w:val="auto"/>
          <w:sz w:val="22"/>
          <w:szCs w:val="22"/>
        </w:rPr>
        <w:t xml:space="preserve"> </w:t>
      </w:r>
    </w:p>
    <w:p w:rsidR="00BF5714" w:rsidRPr="005A6BD3" w:rsidRDefault="00BF5714" w:rsidP="00BF5714">
      <w:pPr>
        <w:rPr>
          <w:b/>
          <w:i/>
          <w:lang w:eastAsia="zh-CN"/>
        </w:rPr>
      </w:pPr>
      <w:r w:rsidRPr="005A6BD3">
        <w:rPr>
          <w:b/>
          <w:i/>
          <w:lang w:eastAsia="zh-CN"/>
        </w:rPr>
        <w:lastRenderedPageBreak/>
        <w:t>Observation</w:t>
      </w:r>
      <w:r w:rsidRPr="005A6BD3">
        <w:rPr>
          <w:rFonts w:hint="eastAsia"/>
          <w:b/>
          <w:i/>
          <w:lang w:eastAsia="zh-CN"/>
        </w:rPr>
        <w:t xml:space="preserve"> </w:t>
      </w:r>
      <w:r w:rsidR="001062FC">
        <w:rPr>
          <w:b/>
          <w:i/>
          <w:lang w:eastAsia="zh-CN"/>
        </w:rPr>
        <w:t>2</w:t>
      </w:r>
      <w:r w:rsidRPr="005A6BD3">
        <w:rPr>
          <w:rFonts w:hint="eastAsia"/>
          <w:b/>
          <w:i/>
          <w:lang w:eastAsia="zh-CN"/>
        </w:rPr>
        <w:t>:</w:t>
      </w:r>
      <w:r w:rsidRPr="005A6BD3">
        <w:rPr>
          <w:b/>
          <w:i/>
          <w:lang w:eastAsia="zh-CN"/>
        </w:rPr>
        <w:t xml:space="preserve"> </w:t>
      </w:r>
      <w:r>
        <w:rPr>
          <w:rFonts w:hint="eastAsia"/>
          <w:b/>
          <w:i/>
          <w:lang w:eastAsia="zh-CN"/>
        </w:rPr>
        <w:t>T</w:t>
      </w:r>
      <w:r w:rsidRPr="005F5544">
        <w:rPr>
          <w:b/>
          <w:i/>
          <w:lang w:eastAsia="zh-CN"/>
        </w:rPr>
        <w:t>he layout of indoor industrial scenarios significantly differs from the indoor office scenario</w:t>
      </w:r>
      <w:r>
        <w:rPr>
          <w:b/>
          <w:i/>
          <w:lang w:eastAsia="zh-CN"/>
        </w:rPr>
        <w:t xml:space="preserve"> in TR38.901</w:t>
      </w:r>
      <w:r w:rsidRPr="005F5544">
        <w:rPr>
          <w:b/>
          <w:i/>
          <w:lang w:eastAsia="zh-CN"/>
        </w:rPr>
        <w:t xml:space="preserve">. </w:t>
      </w:r>
      <w:r>
        <w:rPr>
          <w:b/>
          <w:i/>
          <w:lang w:eastAsia="zh-CN"/>
        </w:rPr>
        <w:t>I</w:t>
      </w:r>
      <w:r w:rsidRPr="005F5544">
        <w:rPr>
          <w:b/>
          <w:i/>
          <w:lang w:eastAsia="zh-CN"/>
        </w:rPr>
        <w:t>ndoor industrial scenarios</w:t>
      </w:r>
      <w:r>
        <w:rPr>
          <w:b/>
          <w:i/>
          <w:lang w:eastAsia="zh-CN"/>
        </w:rPr>
        <w:t xml:space="preserve"> are </w:t>
      </w:r>
      <w:r w:rsidRPr="0006543D">
        <w:rPr>
          <w:b/>
          <w:i/>
          <w:lang w:eastAsia="zh-CN"/>
        </w:rPr>
        <w:t>metallic</w:t>
      </w:r>
      <w:r>
        <w:rPr>
          <w:b/>
          <w:i/>
          <w:lang w:eastAsia="zh-CN"/>
        </w:rPr>
        <w:t xml:space="preserve"> </w:t>
      </w:r>
      <w:r w:rsidRPr="00493549">
        <w:rPr>
          <w:b/>
          <w:i/>
          <w:lang w:eastAsia="zh-CN"/>
        </w:rPr>
        <w:t>environments</w:t>
      </w:r>
      <w:r>
        <w:rPr>
          <w:b/>
          <w:i/>
          <w:lang w:eastAsia="zh-CN"/>
        </w:rPr>
        <w:t xml:space="preserve">, including </w:t>
      </w:r>
      <w:r w:rsidRPr="0006543D">
        <w:rPr>
          <w:b/>
          <w:i/>
          <w:lang w:eastAsia="zh-CN"/>
        </w:rPr>
        <w:t>metallic ceiling, metallic walls, metallic columns, la</w:t>
      </w:r>
      <w:r>
        <w:rPr>
          <w:b/>
          <w:i/>
          <w:lang w:eastAsia="zh-CN"/>
        </w:rPr>
        <w:t xml:space="preserve">rge amounts of metallic objects, </w:t>
      </w:r>
      <w:r w:rsidRPr="0006543D">
        <w:rPr>
          <w:b/>
          <w:i/>
          <w:lang w:eastAsia="zh-CN"/>
        </w:rPr>
        <w:t>metallic shelves</w:t>
      </w:r>
      <w:r>
        <w:rPr>
          <w:b/>
          <w:i/>
          <w:lang w:eastAsia="zh-CN"/>
        </w:rPr>
        <w:t xml:space="preserve"> and frames</w:t>
      </w:r>
      <w:r w:rsidRPr="005F5544">
        <w:rPr>
          <w:b/>
          <w:i/>
          <w:lang w:eastAsia="zh-CN"/>
        </w:rPr>
        <w:t>.</w:t>
      </w:r>
    </w:p>
    <w:p w:rsidR="00BF5714" w:rsidRDefault="00BF5714" w:rsidP="00BF5714">
      <w:pPr>
        <w:rPr>
          <w:b/>
          <w:i/>
          <w:lang w:eastAsia="zh-CN"/>
        </w:rPr>
      </w:pPr>
      <w:r w:rsidRPr="005A6BD3">
        <w:rPr>
          <w:b/>
          <w:i/>
          <w:lang w:eastAsia="zh-CN"/>
        </w:rPr>
        <w:t>Observation</w:t>
      </w:r>
      <w:r w:rsidRPr="005A6BD3">
        <w:rPr>
          <w:rFonts w:hint="eastAsia"/>
          <w:b/>
          <w:i/>
          <w:lang w:eastAsia="zh-CN"/>
        </w:rPr>
        <w:t xml:space="preserve"> </w:t>
      </w:r>
      <w:r w:rsidR="001062FC">
        <w:rPr>
          <w:b/>
          <w:i/>
          <w:lang w:eastAsia="zh-CN"/>
        </w:rPr>
        <w:t>3</w:t>
      </w:r>
      <w:r w:rsidRPr="005A6BD3">
        <w:rPr>
          <w:rFonts w:hint="eastAsia"/>
          <w:b/>
          <w:i/>
          <w:lang w:eastAsia="zh-CN"/>
        </w:rPr>
        <w:t>:</w:t>
      </w:r>
      <w:r w:rsidRPr="005A6BD3">
        <w:rPr>
          <w:b/>
          <w:i/>
          <w:lang w:eastAsia="zh-CN"/>
        </w:rPr>
        <w:t xml:space="preserve"> </w:t>
      </w:r>
      <w:r>
        <w:rPr>
          <w:rFonts w:hint="eastAsia"/>
          <w:b/>
          <w:i/>
          <w:lang w:eastAsia="zh-CN"/>
        </w:rPr>
        <w:t>T</w:t>
      </w:r>
      <w:r w:rsidRPr="005F5544">
        <w:rPr>
          <w:b/>
          <w:i/>
          <w:lang w:eastAsia="zh-CN"/>
        </w:rPr>
        <w:t>he layout</w:t>
      </w:r>
      <w:r w:rsidR="007646EB">
        <w:rPr>
          <w:b/>
          <w:i/>
          <w:lang w:eastAsia="zh-CN"/>
        </w:rPr>
        <w:t>s</w:t>
      </w:r>
      <w:r w:rsidRPr="005F5544">
        <w:rPr>
          <w:b/>
          <w:i/>
          <w:lang w:eastAsia="zh-CN"/>
        </w:rPr>
        <w:t xml:space="preserve"> of </w:t>
      </w:r>
      <w:r>
        <w:rPr>
          <w:b/>
          <w:i/>
          <w:lang w:eastAsia="zh-CN"/>
        </w:rPr>
        <w:t xml:space="preserve">different </w:t>
      </w:r>
      <w:r w:rsidRPr="005F5544">
        <w:rPr>
          <w:b/>
          <w:i/>
          <w:lang w:eastAsia="zh-CN"/>
        </w:rPr>
        <w:t>indoor industrial scenario</w:t>
      </w:r>
      <w:r w:rsidR="007646EB">
        <w:rPr>
          <w:b/>
          <w:i/>
          <w:lang w:eastAsia="zh-CN"/>
        </w:rPr>
        <w:t>s</w:t>
      </w:r>
      <w:r>
        <w:rPr>
          <w:b/>
          <w:i/>
          <w:lang w:eastAsia="zh-CN"/>
        </w:rPr>
        <w:t xml:space="preserve"> </w:t>
      </w:r>
      <w:r w:rsidR="007646EB">
        <w:rPr>
          <w:b/>
          <w:i/>
          <w:lang w:eastAsia="zh-CN"/>
        </w:rPr>
        <w:t xml:space="preserve">are </w:t>
      </w:r>
      <w:r w:rsidRPr="005F5544">
        <w:rPr>
          <w:b/>
          <w:i/>
          <w:lang w:eastAsia="zh-CN"/>
        </w:rPr>
        <w:t>significantly differ</w:t>
      </w:r>
      <w:r>
        <w:rPr>
          <w:b/>
          <w:i/>
          <w:lang w:eastAsia="zh-CN"/>
        </w:rPr>
        <w:t xml:space="preserve">ent. </w:t>
      </w:r>
    </w:p>
    <w:p w:rsidR="00373F0C" w:rsidRDefault="00843B90" w:rsidP="00373F0C">
      <w:pPr>
        <w:rPr>
          <w:lang w:val="en-GB"/>
        </w:rPr>
      </w:pPr>
      <w:r>
        <w:rPr>
          <w:lang w:val="en-GB"/>
        </w:rPr>
        <w:t xml:space="preserve">These observations on </w:t>
      </w:r>
      <w:r w:rsidRPr="007774B3">
        <w:rPr>
          <w:lang w:val="en-GB" w:eastAsia="zh-CN"/>
        </w:rPr>
        <w:t xml:space="preserve">characteristic </w:t>
      </w:r>
      <w:r>
        <w:rPr>
          <w:lang w:eastAsia="zh-CN"/>
        </w:rPr>
        <w:t>differences between InH</w:t>
      </w:r>
      <w:r w:rsidRPr="002C701E">
        <w:rPr>
          <w:lang w:eastAsia="zh-CN"/>
        </w:rPr>
        <w:t xml:space="preserve"> scenario and typical indoor industrial environments</w:t>
      </w:r>
      <w:r w:rsidRPr="00843B90">
        <w:rPr>
          <w:lang w:val="en-GB"/>
        </w:rPr>
        <w:t xml:space="preserve"> may </w:t>
      </w:r>
      <w:r w:rsidR="007C5006">
        <w:rPr>
          <w:lang w:val="en-GB"/>
        </w:rPr>
        <w:t>lead to</w:t>
      </w:r>
      <w:r>
        <w:rPr>
          <w:lang w:val="en-GB"/>
        </w:rPr>
        <w:t xml:space="preserve"> the </w:t>
      </w:r>
      <w:r w:rsidR="007C5006">
        <w:rPr>
          <w:lang w:val="en-GB"/>
        </w:rPr>
        <w:t xml:space="preserve">different </w:t>
      </w:r>
      <w:r w:rsidRPr="00843B90">
        <w:rPr>
          <w:lang w:val="en-GB"/>
        </w:rPr>
        <w:t>propagation parameters and model</w:t>
      </w:r>
      <w:r>
        <w:rPr>
          <w:lang w:val="en-GB"/>
        </w:rPr>
        <w:t>, such as</w:t>
      </w:r>
      <w:r w:rsidR="007C5006">
        <w:rPr>
          <w:lang w:val="en-GB"/>
        </w:rPr>
        <w:t xml:space="preserve"> path-loss, shadow fading,</w:t>
      </w:r>
      <w:r w:rsidRPr="00843B90">
        <w:rPr>
          <w:lang w:val="en-GB"/>
        </w:rPr>
        <w:t xml:space="preserve"> </w:t>
      </w:r>
      <w:r w:rsidR="007C5006">
        <w:rPr>
          <w:lang w:val="en-GB"/>
        </w:rPr>
        <w:t>LoS probability, delay spread, angular spread, blockage etc</w:t>
      </w:r>
      <w:r>
        <w:rPr>
          <w:lang w:val="en-GB"/>
        </w:rPr>
        <w:t>.</w:t>
      </w:r>
      <w:r w:rsidR="007C5006">
        <w:rPr>
          <w:lang w:val="en-GB"/>
        </w:rPr>
        <w:t xml:space="preserve"> </w:t>
      </w:r>
      <w:r w:rsidRPr="00843B90">
        <w:rPr>
          <w:lang w:val="en-GB"/>
        </w:rPr>
        <w:t>Thus,</w:t>
      </w:r>
      <w:r>
        <w:rPr>
          <w:lang w:val="en-GB"/>
        </w:rPr>
        <w:t xml:space="preserve"> we have the following proposal</w:t>
      </w:r>
      <w:r w:rsidR="003B6F4C">
        <w:rPr>
          <w:lang w:val="en-GB"/>
        </w:rPr>
        <w:t>s</w:t>
      </w:r>
      <w:r>
        <w:rPr>
          <w:lang w:val="en-GB"/>
        </w:rPr>
        <w:t xml:space="preserve">: </w:t>
      </w:r>
    </w:p>
    <w:p w:rsidR="00A66222" w:rsidRDefault="00A66222" w:rsidP="00A66222">
      <w:pPr>
        <w:rPr>
          <w:b/>
          <w:i/>
          <w:lang w:eastAsia="zh-CN"/>
        </w:rPr>
      </w:pPr>
      <w:r w:rsidRPr="00D36D75">
        <w:rPr>
          <w:b/>
          <w:i/>
          <w:lang w:eastAsia="zh-CN"/>
        </w:rPr>
        <w:t xml:space="preserve">Proposal </w:t>
      </w:r>
      <w:r w:rsidR="00511833">
        <w:rPr>
          <w:b/>
          <w:i/>
          <w:lang w:eastAsia="zh-CN"/>
        </w:rPr>
        <w:t>1</w:t>
      </w:r>
      <w:r w:rsidRPr="00D36D75">
        <w:rPr>
          <w:b/>
          <w:i/>
          <w:lang w:eastAsia="zh-CN"/>
        </w:rPr>
        <w:t xml:space="preserve">: </w:t>
      </w:r>
      <w:r w:rsidR="00373F0C">
        <w:rPr>
          <w:b/>
          <w:i/>
          <w:lang w:eastAsia="zh-CN"/>
        </w:rPr>
        <w:t xml:space="preserve">Study and specify the </w:t>
      </w:r>
      <w:r w:rsidR="00373F0C" w:rsidRPr="00373F0C">
        <w:rPr>
          <w:b/>
          <w:i/>
          <w:lang w:eastAsia="zh-CN"/>
        </w:rPr>
        <w:t xml:space="preserve">key </w:t>
      </w:r>
      <w:r w:rsidR="00FB147D" w:rsidRPr="00FB147D">
        <w:rPr>
          <w:b/>
          <w:i/>
          <w:lang w:eastAsia="zh-CN"/>
        </w:rPr>
        <w:t xml:space="preserve">characteristic </w:t>
      </w:r>
      <w:r w:rsidR="00373F0C" w:rsidRPr="00373F0C">
        <w:rPr>
          <w:b/>
          <w:i/>
          <w:lang w:eastAsia="zh-CN"/>
        </w:rPr>
        <w:t>differences</w:t>
      </w:r>
      <w:r w:rsidR="00373F0C">
        <w:rPr>
          <w:b/>
          <w:i/>
          <w:lang w:eastAsia="zh-CN"/>
        </w:rPr>
        <w:t xml:space="preserve"> </w:t>
      </w:r>
      <w:r w:rsidR="00FB147D">
        <w:rPr>
          <w:b/>
          <w:i/>
          <w:lang w:eastAsia="zh-CN"/>
        </w:rPr>
        <w:t xml:space="preserve">between </w:t>
      </w:r>
      <w:r w:rsidR="00FB147D" w:rsidRPr="00FB147D">
        <w:rPr>
          <w:b/>
          <w:i/>
          <w:lang w:eastAsia="zh-CN"/>
        </w:rPr>
        <w:t xml:space="preserve">new industrial propagation scenario </w:t>
      </w:r>
      <w:r w:rsidR="00FB147D">
        <w:rPr>
          <w:b/>
          <w:i/>
          <w:lang w:eastAsia="zh-CN"/>
        </w:rPr>
        <w:t xml:space="preserve">and </w:t>
      </w:r>
      <w:r w:rsidR="00FB147D" w:rsidRPr="00FB147D">
        <w:rPr>
          <w:b/>
          <w:i/>
          <w:lang w:eastAsia="zh-CN"/>
        </w:rPr>
        <w:t>3GPP InH model</w:t>
      </w:r>
      <w:r>
        <w:rPr>
          <w:b/>
          <w:i/>
          <w:lang w:eastAsia="zh-CN"/>
        </w:rPr>
        <w:t>.</w:t>
      </w:r>
    </w:p>
    <w:p w:rsidR="00370E76" w:rsidRDefault="00370E76" w:rsidP="00A66222">
      <w:pPr>
        <w:rPr>
          <w:b/>
          <w:i/>
          <w:lang w:eastAsia="zh-CN"/>
        </w:rPr>
      </w:pPr>
      <w:r w:rsidRPr="00D36D75">
        <w:rPr>
          <w:b/>
          <w:i/>
          <w:lang w:eastAsia="zh-CN"/>
        </w:rPr>
        <w:t xml:space="preserve">Proposal </w:t>
      </w:r>
      <w:r w:rsidR="00511833">
        <w:rPr>
          <w:b/>
          <w:i/>
          <w:lang w:eastAsia="zh-CN"/>
        </w:rPr>
        <w:t>2</w:t>
      </w:r>
      <w:r>
        <w:rPr>
          <w:b/>
          <w:i/>
          <w:lang w:eastAsia="zh-CN"/>
        </w:rPr>
        <w:t xml:space="preserve">: Consider the variety of indoor factory scenario, study and specify the scenario classification. </w:t>
      </w:r>
    </w:p>
    <w:p w:rsidR="00511833" w:rsidRDefault="00511833" w:rsidP="00511833">
      <w:pPr>
        <w:rPr>
          <w:b/>
          <w:i/>
          <w:lang w:eastAsia="zh-CN"/>
        </w:rPr>
      </w:pPr>
      <w:bookmarkStart w:id="14" w:name="_Ref124589665"/>
      <w:bookmarkStart w:id="15" w:name="_Ref71620620"/>
      <w:bookmarkStart w:id="16" w:name="_Ref124671424"/>
      <w:r w:rsidRPr="00D36D75">
        <w:rPr>
          <w:b/>
          <w:i/>
          <w:lang w:eastAsia="zh-CN"/>
        </w:rPr>
        <w:t xml:space="preserve">Proposal </w:t>
      </w:r>
      <w:r>
        <w:rPr>
          <w:b/>
          <w:i/>
          <w:lang w:eastAsia="zh-CN"/>
        </w:rPr>
        <w:t xml:space="preserve">3: </w:t>
      </w:r>
      <w:r w:rsidR="00D60E74" w:rsidRPr="00D60E74">
        <w:rPr>
          <w:b/>
          <w:i/>
          <w:lang w:eastAsia="zh-CN"/>
        </w:rPr>
        <w:t xml:space="preserve">Most of the factories are high clutter density with many metallic shelves, metallic fences as well as other blocking objects. However, some other areas, e.g. commissioning area or office space will be low clutter density.  </w:t>
      </w:r>
      <w:r w:rsidR="00D60E74">
        <w:rPr>
          <w:b/>
          <w:i/>
          <w:lang w:eastAsia="zh-CN"/>
        </w:rPr>
        <w:t>Clutter</w:t>
      </w:r>
      <w:r>
        <w:rPr>
          <w:b/>
          <w:i/>
          <w:lang w:eastAsia="zh-CN"/>
        </w:rPr>
        <w:t xml:space="preserve"> </w:t>
      </w:r>
      <w:r w:rsidR="00D60E74" w:rsidRPr="00D60E74">
        <w:rPr>
          <w:b/>
          <w:i/>
          <w:lang w:eastAsia="zh-CN"/>
        </w:rPr>
        <w:t>classification should be adjusted based on the specific topology if the detail environment information is available.</w:t>
      </w:r>
    </w:p>
    <w:p w:rsidR="00F96D5C" w:rsidRPr="00511833" w:rsidRDefault="00F96D5C" w:rsidP="00A15431">
      <w:pPr>
        <w:rPr>
          <w:b/>
          <w:i/>
          <w:lang w:eastAsia="zh-CN"/>
        </w:rPr>
      </w:pPr>
    </w:p>
    <w:p w:rsidR="001D780E" w:rsidRPr="00CF195E" w:rsidRDefault="001D780E" w:rsidP="00440BC5">
      <w:pPr>
        <w:pStyle w:val="Heading1"/>
      </w:pPr>
      <w:r w:rsidRPr="00CF195E">
        <w:t>References</w:t>
      </w:r>
    </w:p>
    <w:p w:rsidR="00444DD6" w:rsidRDefault="00444DD6" w:rsidP="00444DD6">
      <w:pPr>
        <w:pStyle w:val="References"/>
      </w:pPr>
      <w:bookmarkStart w:id="17" w:name="OLE_LINK3"/>
      <w:bookmarkStart w:id="18" w:name="_Ref444940176"/>
      <w:bookmarkStart w:id="19" w:name="_Ref445712275"/>
      <w:bookmarkStart w:id="20" w:name="_Ref488522507"/>
      <w:bookmarkStart w:id="21" w:name="_Ref497643507"/>
      <w:bookmarkStart w:id="22" w:name="_Ref497649910"/>
      <w:bookmarkEnd w:id="13"/>
      <w:bookmarkEnd w:id="14"/>
      <w:bookmarkEnd w:id="15"/>
      <w:bookmarkEnd w:id="16"/>
      <w:r w:rsidRPr="00B327FB">
        <w:t>RP-182138</w:t>
      </w:r>
      <w:bookmarkEnd w:id="17"/>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rsidR="00892228" w:rsidRDefault="00892228" w:rsidP="00892228">
      <w:pPr>
        <w:pStyle w:val="References"/>
      </w:pPr>
      <w:r w:rsidRPr="00A702AF">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rsidR="0091692D" w:rsidRDefault="00E120E4" w:rsidP="00E120E4">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bookmarkEnd w:id="18"/>
    <w:bookmarkEnd w:id="19"/>
    <w:bookmarkEnd w:id="20"/>
    <w:bookmarkEnd w:id="21"/>
    <w:bookmarkEnd w:id="22"/>
    <w:p w:rsidR="009978A2" w:rsidRDefault="00B3475B" w:rsidP="009978A2">
      <w:pPr>
        <w:pStyle w:val="References"/>
      </w:pPr>
      <w:r>
        <w:rPr>
          <w:lang w:eastAsia="zh-CN"/>
        </w:rPr>
        <w:t>M. Cheffena."Propagation Channel Characteristics of Industrial Wireless Sensor Networks." IEEE</w:t>
      </w:r>
      <w:r>
        <w:t xml:space="preserve"> </w:t>
      </w:r>
      <w:r>
        <w:rPr>
          <w:lang w:eastAsia="zh-CN"/>
        </w:rPr>
        <w:t>Antennas &amp; Propagation Magazine 58.1(2016): 66-73.</w:t>
      </w:r>
    </w:p>
    <w:p w:rsidR="009978A2" w:rsidRDefault="004606B9" w:rsidP="009978A2">
      <w:pPr>
        <w:pStyle w:val="References"/>
      </w:pPr>
      <w:r>
        <w:rPr>
          <w:lang w:eastAsia="zh-CN"/>
        </w:rPr>
        <w:t>Cheffena M. Industrial wireless sensor networks: channel modeling and performance evaluation</w:t>
      </w:r>
      <w:r w:rsidR="00C94BA0">
        <w:rPr>
          <w:lang w:eastAsia="zh-CN"/>
        </w:rPr>
        <w:t xml:space="preserve"> </w:t>
      </w:r>
      <w:r>
        <w:rPr>
          <w:lang w:eastAsia="zh-CN"/>
        </w:rPr>
        <w:t>[J]. Eurasip Journal on Wireless Communications &amp; Networking, 2012, 2012(1): 1-8.</w:t>
      </w:r>
    </w:p>
    <w:p w:rsidR="00115DB2" w:rsidRPr="00115DB2" w:rsidRDefault="000D34C4" w:rsidP="001A65BB">
      <w:pPr>
        <w:pStyle w:val="References"/>
      </w:pPr>
      <w:r w:rsidRPr="001A65BB">
        <w:rPr>
          <w:rFonts w:ascii="TimesNewRomanPSMT" w:hAnsi="TimesNewRomanPSMT" w:cs="TimesNewRomanPSMT"/>
          <w:lang w:val="sv-SE" w:eastAsia="zh-CN"/>
        </w:rPr>
        <w:t xml:space="preserve">L. Liu, K. Zhang, C. Tao, K. Zhang, J. Zhang. </w:t>
      </w:r>
      <w:r w:rsidRPr="008B50A8">
        <w:rPr>
          <w:rFonts w:ascii="TimesNewRomanPSMT" w:hAnsi="TimesNewRomanPSMT" w:cs="TimesNewRomanPSMT"/>
          <w:lang w:eastAsia="zh-CN"/>
        </w:rPr>
        <w:t>"Channel measurements and characterizations for automobile</w:t>
      </w:r>
      <w:r w:rsidRPr="000D34C4">
        <w:t xml:space="preserve"> </w:t>
      </w:r>
      <w:r w:rsidRPr="001A65BB">
        <w:rPr>
          <w:rFonts w:ascii="TimesNewRomanPSMT" w:hAnsi="TimesNewRomanPSMT" w:cs="TimesNewRomanPSMT"/>
          <w:lang w:eastAsia="zh-CN"/>
        </w:rPr>
        <w:t>factory environments." International Conference on Advanced Communication Technology</w:t>
      </w:r>
    </w:p>
    <w:p w:rsidR="0081179F" w:rsidRPr="001460B5" w:rsidRDefault="00740EAB" w:rsidP="0081179F">
      <w:pPr>
        <w:pStyle w:val="References"/>
      </w:pPr>
      <w:hyperlink r:id="rId19" w:tgtFrame="_blank" w:history="1">
        <w:r w:rsidR="0081179F">
          <w:rPr>
            <w:rStyle w:val="Hyperlink"/>
          </w:rPr>
          <w:t>https://blog.bosch-si.com/industry40/industry-4-0-software-solutions-knows-better-users/</w:t>
        </w:r>
      </w:hyperlink>
    </w:p>
    <w:p w:rsidR="00CB700E" w:rsidRPr="00975081" w:rsidRDefault="00740EAB" w:rsidP="003E13FA">
      <w:pPr>
        <w:pStyle w:val="References"/>
      </w:pPr>
      <w:hyperlink r:id="rId20" w:history="1">
        <w:r w:rsidR="00CB700E" w:rsidRPr="00456289">
          <w:rPr>
            <w:rStyle w:val="Hyperlink"/>
            <w:kern w:val="0"/>
            <w:lang w:val="en-US" w:eastAsia="en-US"/>
          </w:rPr>
          <w:t>https://www.werma.com/en/application/industry_4.0_and_networking.php</w:t>
        </w:r>
      </w:hyperlink>
      <w:r w:rsidR="00CB700E">
        <w:rPr>
          <w:color w:val="1F497D"/>
        </w:rPr>
        <w:t xml:space="preserve"> </w:t>
      </w:r>
    </w:p>
    <w:p w:rsidR="00975081" w:rsidRPr="00CB700E" w:rsidRDefault="00975081" w:rsidP="00975081">
      <w:pPr>
        <w:pStyle w:val="References"/>
      </w:pPr>
      <w:r>
        <w:rPr>
          <w:lang w:eastAsia="zh-CN"/>
        </w:rPr>
        <w:t>Stenumgaard P, Chilo J, Ferrer-Coll P, et al. Challenges and conditions for wireless machine-to-machine communications in industrial environments [J]. Communications Magazine IEEE, 2013, 51(6): 187-192.</w:t>
      </w:r>
    </w:p>
    <w:p w:rsidR="003E13FA" w:rsidRDefault="00740EAB" w:rsidP="003E13FA">
      <w:pPr>
        <w:pStyle w:val="References"/>
      </w:pPr>
      <w:hyperlink r:id="rId21" w:history="1">
        <w:r w:rsidR="0049642F" w:rsidRPr="008D0AD9">
          <w:rPr>
            <w:rStyle w:val="Hyperlink"/>
            <w:kern w:val="0"/>
            <w:lang w:val="en-US" w:eastAsia="en-US"/>
          </w:rPr>
          <w:t>https://www.videoblocks.com/video/cardboard-boxes-inside-a-storage-warehouse-busy-worker-in-a-warehouse-or-factory-using-a-forklift-truck-to-move-boxes-lftwx3p</w:t>
        </w:r>
      </w:hyperlink>
    </w:p>
    <w:p w:rsidR="0049642F" w:rsidRDefault="00740EAB" w:rsidP="0049642F">
      <w:pPr>
        <w:pStyle w:val="References"/>
      </w:pPr>
      <w:hyperlink r:id="rId22" w:history="1">
        <w:r w:rsidR="0016323F" w:rsidRPr="00AE257F">
          <w:rPr>
            <w:rStyle w:val="Hyperlink"/>
            <w:kern w:val="0"/>
            <w:lang w:val="en-US" w:eastAsia="en-US"/>
          </w:rPr>
          <w:t>https://www.youtube.com/watch?v=jkWy_cz1KFU</w:t>
        </w:r>
      </w:hyperlink>
      <w:r w:rsidR="0016323F">
        <w:t xml:space="preserve"> </w:t>
      </w:r>
    </w:p>
    <w:p w:rsidR="00E17781" w:rsidRPr="00C94105" w:rsidRDefault="00740EAB" w:rsidP="00AD699F">
      <w:pPr>
        <w:pStyle w:val="References"/>
        <w:rPr>
          <w:rStyle w:val="Hyperlink"/>
          <w:color w:val="auto"/>
          <w:kern w:val="0"/>
          <w:u w:val="none"/>
          <w:lang w:val="en-US" w:eastAsia="en-US"/>
        </w:rPr>
      </w:pPr>
      <w:hyperlink r:id="rId23" w:history="1">
        <w:r w:rsidR="005A2004" w:rsidRPr="00B84A5E">
          <w:rPr>
            <w:rStyle w:val="Hyperlink"/>
            <w:kern w:val="0"/>
            <w:lang w:val="en-US" w:eastAsia="en-US"/>
          </w:rPr>
          <w:t>https://www.glassdoor.co.uk/Photos/The-Brand-Factory-Office-Photos-IMG804852.htm</w:t>
        </w:r>
      </w:hyperlink>
    </w:p>
    <w:p w:rsidR="00C94105" w:rsidRPr="00AD2886" w:rsidRDefault="008230DB" w:rsidP="008230DB">
      <w:pPr>
        <w:pStyle w:val="References"/>
      </w:pPr>
      <w:r w:rsidRPr="005526E8">
        <w:t>R1-190</w:t>
      </w:r>
      <w:r>
        <w:t>5735</w:t>
      </w:r>
      <w:r w:rsidRPr="005526E8">
        <w:t xml:space="preserve">, </w:t>
      </w:r>
      <w:r>
        <w:t>“</w:t>
      </w:r>
      <w:r w:rsidR="00AD2886" w:rsidRPr="00AD2886">
        <w:t>Scenario specific path loss models for IIOT</w:t>
      </w:r>
      <w:r>
        <w:t xml:space="preserve">”, </w:t>
      </w:r>
      <w:r w:rsidR="00AD2886" w:rsidRPr="00AD2886">
        <w:t>Huawei, HiSilicon, NTT DOCOMO</w:t>
      </w:r>
      <w:r w:rsidRPr="00013C5C">
        <w:t xml:space="preserve">, </w:t>
      </w:r>
      <w:r>
        <w:t>R</w:t>
      </w:r>
      <w:r w:rsidRPr="00A72298">
        <w:t>AN</w:t>
      </w:r>
      <w:r>
        <w:t>1</w:t>
      </w:r>
      <w:r w:rsidRPr="00A72298">
        <w:t>#96</w:t>
      </w:r>
      <w:r w:rsidR="00AD2886">
        <w:t>bis</w:t>
      </w:r>
      <w:r w:rsidRPr="00A72298">
        <w:t xml:space="preserve">, </w:t>
      </w:r>
      <w:r w:rsidR="00AD2886">
        <w:t>Xi’an</w:t>
      </w:r>
      <w:r w:rsidRPr="00A72298">
        <w:t xml:space="preserve">, </w:t>
      </w:r>
      <w:r w:rsidR="00AD2886">
        <w:t>China</w:t>
      </w:r>
      <w:r w:rsidRPr="00A72298">
        <w:t xml:space="preserve">, </w:t>
      </w:r>
      <w:r w:rsidR="00AD2886">
        <w:t>8-12</w:t>
      </w:r>
      <w:r w:rsidRPr="00A72298">
        <w:t xml:space="preserve"> </w:t>
      </w:r>
      <w:r w:rsidR="00AD2886">
        <w:t>April</w:t>
      </w:r>
      <w:r w:rsidRPr="00A72298">
        <w:t>, 2019.</w:t>
      </w:r>
    </w:p>
    <w:sectPr w:rsidR="00C94105" w:rsidRPr="00AD28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EAB" w:rsidRDefault="00740EAB">
      <w:r>
        <w:separator/>
      </w:r>
    </w:p>
  </w:endnote>
  <w:endnote w:type="continuationSeparator" w:id="0">
    <w:p w:rsidR="00740EAB" w:rsidRDefault="0074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Xihei">
    <w:altName w:val="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Poppi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EAB" w:rsidRDefault="00740EAB">
      <w:r>
        <w:separator/>
      </w:r>
    </w:p>
  </w:footnote>
  <w:footnote w:type="continuationSeparator" w:id="0">
    <w:p w:rsidR="00740EAB" w:rsidRDefault="00740E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9207DDC"/>
    <w:multiLevelType w:val="hybridMultilevel"/>
    <w:tmpl w:val="4DF6299E"/>
    <w:lvl w:ilvl="0" w:tplc="987E896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4"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6"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4167"/>
        </w:tabs>
        <w:ind w:left="41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2"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6"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70"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1"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AC86173"/>
    <w:multiLevelType w:val="hybridMultilevel"/>
    <w:tmpl w:val="8B1AEF88"/>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6"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80"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5"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7"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9"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6"/>
  </w:num>
  <w:num w:numId="3">
    <w:abstractNumId w:val="42"/>
  </w:num>
  <w:num w:numId="4">
    <w:abstractNumId w:val="9"/>
  </w:num>
  <w:num w:numId="5">
    <w:abstractNumId w:val="21"/>
  </w:num>
  <w:num w:numId="6">
    <w:abstractNumId w:val="80"/>
  </w:num>
  <w:num w:numId="7">
    <w:abstractNumId w:val="36"/>
  </w:num>
  <w:num w:numId="8">
    <w:abstractNumId w:val="36"/>
  </w:num>
  <w:num w:numId="9">
    <w:abstractNumId w:val="36"/>
  </w:num>
  <w:num w:numId="10">
    <w:abstractNumId w:val="35"/>
  </w:num>
  <w:num w:numId="11">
    <w:abstractNumId w:val="56"/>
  </w:num>
  <w:num w:numId="12">
    <w:abstractNumId w:val="36"/>
  </w:num>
  <w:num w:numId="13">
    <w:abstractNumId w:val="36"/>
  </w:num>
  <w:num w:numId="14">
    <w:abstractNumId w:val="36"/>
  </w:num>
  <w:num w:numId="15">
    <w:abstractNumId w:val="36"/>
  </w:num>
  <w:num w:numId="16">
    <w:abstractNumId w:val="89"/>
  </w:num>
  <w:num w:numId="17">
    <w:abstractNumId w:val="58"/>
  </w:num>
  <w:num w:numId="18">
    <w:abstractNumId w:val="10"/>
  </w:num>
  <w:num w:numId="19">
    <w:abstractNumId w:val="36"/>
  </w:num>
  <w:num w:numId="20">
    <w:abstractNumId w:val="36"/>
  </w:num>
  <w:num w:numId="21">
    <w:abstractNumId w:val="22"/>
  </w:num>
  <w:num w:numId="22">
    <w:abstractNumId w:val="29"/>
  </w:num>
  <w:num w:numId="23">
    <w:abstractNumId w:val="44"/>
  </w:num>
  <w:num w:numId="24">
    <w:abstractNumId w:val="65"/>
  </w:num>
  <w:num w:numId="25">
    <w:abstractNumId w:val="49"/>
  </w:num>
  <w:num w:numId="26">
    <w:abstractNumId w:val="12"/>
  </w:num>
  <w:num w:numId="27">
    <w:abstractNumId w:val="26"/>
  </w:num>
  <w:num w:numId="28">
    <w:abstractNumId w:val="81"/>
  </w:num>
  <w:num w:numId="29">
    <w:abstractNumId w:val="70"/>
  </w:num>
  <w:num w:numId="30">
    <w:abstractNumId w:val="73"/>
  </w:num>
  <w:num w:numId="31">
    <w:abstractNumId w:val="34"/>
  </w:num>
  <w:num w:numId="32">
    <w:abstractNumId w:val="79"/>
  </w:num>
  <w:num w:numId="33">
    <w:abstractNumId w:val="68"/>
  </w:num>
  <w:num w:numId="34">
    <w:abstractNumId w:val="53"/>
  </w:num>
  <w:num w:numId="35">
    <w:abstractNumId w:val="61"/>
  </w:num>
  <w:num w:numId="36">
    <w:abstractNumId w:val="92"/>
  </w:num>
  <w:num w:numId="37">
    <w:abstractNumId w:val="33"/>
  </w:num>
  <w:num w:numId="38">
    <w:abstractNumId w:val="62"/>
  </w:num>
  <w:num w:numId="39">
    <w:abstractNumId w:val="6"/>
  </w:num>
  <w:num w:numId="40">
    <w:abstractNumId w:val="38"/>
  </w:num>
  <w:num w:numId="41">
    <w:abstractNumId w:val="2"/>
  </w:num>
  <w:num w:numId="42">
    <w:abstractNumId w:val="16"/>
  </w:num>
  <w:num w:numId="43">
    <w:abstractNumId w:val="87"/>
  </w:num>
  <w:num w:numId="44">
    <w:abstractNumId w:val="39"/>
  </w:num>
  <w:num w:numId="45">
    <w:abstractNumId w:val="45"/>
  </w:num>
  <w:num w:numId="46">
    <w:abstractNumId w:val="37"/>
  </w:num>
  <w:num w:numId="47">
    <w:abstractNumId w:val="51"/>
  </w:num>
  <w:num w:numId="48">
    <w:abstractNumId w:val="36"/>
  </w:num>
  <w:num w:numId="49">
    <w:abstractNumId w:val="36"/>
  </w:num>
  <w:num w:numId="50">
    <w:abstractNumId w:val="52"/>
  </w:num>
  <w:num w:numId="51">
    <w:abstractNumId w:val="78"/>
  </w:num>
  <w:num w:numId="52">
    <w:abstractNumId w:val="85"/>
  </w:num>
  <w:num w:numId="53">
    <w:abstractNumId w:val="64"/>
  </w:num>
  <w:num w:numId="54">
    <w:abstractNumId w:val="7"/>
  </w:num>
  <w:num w:numId="55">
    <w:abstractNumId w:val="50"/>
  </w:num>
  <w:num w:numId="56">
    <w:abstractNumId w:val="13"/>
  </w:num>
  <w:num w:numId="57">
    <w:abstractNumId w:val="41"/>
    <w:lvlOverride w:ilvl="0">
      <w:startOverride w:val="1"/>
    </w:lvlOverride>
  </w:num>
  <w:num w:numId="58">
    <w:abstractNumId w:val="92"/>
  </w:num>
  <w:num w:numId="59">
    <w:abstractNumId w:val="74"/>
  </w:num>
  <w:num w:numId="60">
    <w:abstractNumId w:val="36"/>
  </w:num>
  <w:num w:numId="61">
    <w:abstractNumId w:val="32"/>
  </w:num>
  <w:num w:numId="62">
    <w:abstractNumId w:val="27"/>
  </w:num>
  <w:num w:numId="63">
    <w:abstractNumId w:val="36"/>
  </w:num>
  <w:num w:numId="64">
    <w:abstractNumId w:val="48"/>
  </w:num>
  <w:num w:numId="65">
    <w:abstractNumId w:val="14"/>
  </w:num>
  <w:num w:numId="66">
    <w:abstractNumId w:val="23"/>
  </w:num>
  <w:num w:numId="67">
    <w:abstractNumId w:val="19"/>
  </w:num>
  <w:num w:numId="68">
    <w:abstractNumId w:val="93"/>
  </w:num>
  <w:num w:numId="69">
    <w:abstractNumId w:val="71"/>
  </w:num>
  <w:num w:numId="70">
    <w:abstractNumId w:val="67"/>
  </w:num>
  <w:num w:numId="71">
    <w:abstractNumId w:val="47"/>
  </w:num>
  <w:num w:numId="72">
    <w:abstractNumId w:val="66"/>
  </w:num>
  <w:num w:numId="73">
    <w:abstractNumId w:val="43"/>
  </w:num>
  <w:num w:numId="74">
    <w:abstractNumId w:val="24"/>
  </w:num>
  <w:num w:numId="75">
    <w:abstractNumId w:val="63"/>
  </w:num>
  <w:num w:numId="76">
    <w:abstractNumId w:val="33"/>
  </w:num>
  <w:num w:numId="77">
    <w:abstractNumId w:val="91"/>
  </w:num>
  <w:num w:numId="78">
    <w:abstractNumId w:val="36"/>
  </w:num>
  <w:num w:numId="79">
    <w:abstractNumId w:val="36"/>
  </w:num>
  <w:num w:numId="80">
    <w:abstractNumId w:val="36"/>
  </w:num>
  <w:num w:numId="81">
    <w:abstractNumId w:val="36"/>
  </w:num>
  <w:num w:numId="82">
    <w:abstractNumId w:val="36"/>
  </w:num>
  <w:num w:numId="83">
    <w:abstractNumId w:val="36"/>
  </w:num>
  <w:num w:numId="84">
    <w:abstractNumId w:val="36"/>
  </w:num>
  <w:num w:numId="85">
    <w:abstractNumId w:val="36"/>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2"/>
  </w:num>
  <w:num w:numId="88">
    <w:abstractNumId w:val="36"/>
  </w:num>
  <w:num w:numId="89">
    <w:abstractNumId w:val="3"/>
  </w:num>
  <w:num w:numId="90">
    <w:abstractNumId w:val="17"/>
  </w:num>
  <w:num w:numId="91">
    <w:abstractNumId w:val="55"/>
  </w:num>
  <w:num w:numId="92">
    <w:abstractNumId w:val="69"/>
  </w:num>
  <w:num w:numId="93">
    <w:abstractNumId w:val="36"/>
  </w:num>
  <w:num w:numId="94">
    <w:abstractNumId w:val="86"/>
  </w:num>
  <w:num w:numId="95">
    <w:abstractNumId w:val="86"/>
  </w:num>
  <w:num w:numId="96">
    <w:abstractNumId w:val="40"/>
  </w:num>
  <w:num w:numId="97">
    <w:abstractNumId w:val="4"/>
  </w:num>
  <w:num w:numId="98">
    <w:abstractNumId w:val="4"/>
  </w:num>
  <w:num w:numId="99">
    <w:abstractNumId w:val="40"/>
  </w:num>
  <w:num w:numId="100">
    <w:abstractNumId w:val="0"/>
  </w:num>
  <w:num w:numId="101">
    <w:abstractNumId w:val="94"/>
  </w:num>
  <w:num w:numId="102">
    <w:abstractNumId w:val="83"/>
  </w:num>
  <w:num w:numId="103">
    <w:abstractNumId w:val="59"/>
  </w:num>
  <w:num w:numId="104">
    <w:abstractNumId w:val="60"/>
  </w:num>
  <w:num w:numId="105">
    <w:abstractNumId w:val="18"/>
  </w:num>
  <w:num w:numId="106">
    <w:abstractNumId w:val="75"/>
  </w:num>
  <w:num w:numId="107">
    <w:abstractNumId w:val="88"/>
  </w:num>
  <w:num w:numId="108">
    <w:abstractNumId w:val="1"/>
  </w:num>
  <w:num w:numId="109">
    <w:abstractNumId w:val="54"/>
  </w:num>
  <w:num w:numId="110">
    <w:abstractNumId w:val="36"/>
  </w:num>
  <w:num w:numId="111">
    <w:abstractNumId w:val="36"/>
  </w:num>
  <w:num w:numId="112">
    <w:abstractNumId w:val="28"/>
  </w:num>
  <w:num w:numId="113">
    <w:abstractNumId w:val="5"/>
  </w:num>
  <w:num w:numId="114">
    <w:abstractNumId w:val="76"/>
  </w:num>
  <w:num w:numId="115">
    <w:abstractNumId w:val="77"/>
  </w:num>
  <w:num w:numId="116">
    <w:abstractNumId w:val="36"/>
  </w:num>
  <w:num w:numId="117">
    <w:abstractNumId w:val="20"/>
  </w:num>
  <w:num w:numId="118">
    <w:abstractNumId w:val="31"/>
  </w:num>
  <w:num w:numId="119">
    <w:abstractNumId w:val="36"/>
  </w:num>
  <w:num w:numId="120">
    <w:abstractNumId w:val="36"/>
  </w:num>
  <w:num w:numId="121">
    <w:abstractNumId w:val="36"/>
  </w:num>
  <w:num w:numId="122">
    <w:abstractNumId w:val="36"/>
  </w:num>
  <w:num w:numId="123">
    <w:abstractNumId w:val="36"/>
  </w:num>
  <w:num w:numId="124">
    <w:abstractNumId w:val="36"/>
  </w:num>
  <w:num w:numId="125">
    <w:abstractNumId w:val="36"/>
  </w:num>
  <w:num w:numId="126">
    <w:abstractNumId w:val="36"/>
  </w:num>
  <w:num w:numId="127">
    <w:abstractNumId w:val="36"/>
  </w:num>
  <w:num w:numId="128">
    <w:abstractNumId w:val="36"/>
  </w:num>
  <w:num w:numId="129">
    <w:abstractNumId w:val="36"/>
  </w:num>
  <w:num w:numId="130">
    <w:abstractNumId w:val="36"/>
  </w:num>
  <w:num w:numId="131">
    <w:abstractNumId w:val="36"/>
  </w:num>
  <w:num w:numId="132">
    <w:abstractNumId w:val="36"/>
  </w:num>
  <w:num w:numId="133">
    <w:abstractNumId w:val="36"/>
  </w:num>
  <w:num w:numId="134">
    <w:abstractNumId w:val="36"/>
  </w:num>
  <w:num w:numId="135">
    <w:abstractNumId w:val="46"/>
  </w:num>
  <w:num w:numId="136">
    <w:abstractNumId w:val="15"/>
  </w:num>
  <w:num w:numId="137">
    <w:abstractNumId w:val="84"/>
  </w:num>
  <w:num w:numId="138">
    <w:abstractNumId w:val="90"/>
  </w:num>
  <w:num w:numId="139">
    <w:abstractNumId w:val="8"/>
  </w:num>
  <w:num w:numId="140">
    <w:abstractNumId w:val="36"/>
  </w:num>
  <w:num w:numId="141">
    <w:abstractNumId w:val="36"/>
  </w:num>
  <w:num w:numId="142">
    <w:abstractNumId w:val="25"/>
  </w:num>
  <w:num w:numId="143">
    <w:abstractNumId w:val="11"/>
  </w:num>
  <w:num w:numId="144">
    <w:abstractNumId w:val="36"/>
  </w:num>
  <w:num w:numId="145">
    <w:abstractNumId w:val="36"/>
  </w:num>
  <w:num w:numId="146">
    <w:abstractNumId w:val="36"/>
  </w:num>
  <w:num w:numId="147">
    <w:abstractNumId w:val="72"/>
  </w:num>
  <w:num w:numId="148">
    <w:abstractNumId w:val="30"/>
  </w:num>
  <w:num w:numId="149">
    <w:abstractNumId w:val="41"/>
  </w:num>
  <w:num w:numId="15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530"/>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5F0A"/>
    <w:rsid w:val="000062CC"/>
    <w:rsid w:val="00006F9A"/>
    <w:rsid w:val="000072B6"/>
    <w:rsid w:val="00007556"/>
    <w:rsid w:val="00007813"/>
    <w:rsid w:val="00007A82"/>
    <w:rsid w:val="00007E15"/>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17FEF"/>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5C8"/>
    <w:rsid w:val="00056CDA"/>
    <w:rsid w:val="00056CF1"/>
    <w:rsid w:val="00057C3B"/>
    <w:rsid w:val="00057DC8"/>
    <w:rsid w:val="000607A6"/>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4C9"/>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2B07"/>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2E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0AA1"/>
    <w:rsid w:val="00131C4C"/>
    <w:rsid w:val="001321D3"/>
    <w:rsid w:val="00132517"/>
    <w:rsid w:val="001329AB"/>
    <w:rsid w:val="00132B3D"/>
    <w:rsid w:val="00132C32"/>
    <w:rsid w:val="00133599"/>
    <w:rsid w:val="0013366E"/>
    <w:rsid w:val="00133BF7"/>
    <w:rsid w:val="001345E0"/>
    <w:rsid w:val="00134B88"/>
    <w:rsid w:val="00134D65"/>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3DC"/>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23F"/>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317"/>
    <w:rsid w:val="00172864"/>
    <w:rsid w:val="00172B82"/>
    <w:rsid w:val="00172EFA"/>
    <w:rsid w:val="00173608"/>
    <w:rsid w:val="001738B3"/>
    <w:rsid w:val="00173F76"/>
    <w:rsid w:val="001745EC"/>
    <w:rsid w:val="001747B7"/>
    <w:rsid w:val="0017481F"/>
    <w:rsid w:val="00174E72"/>
    <w:rsid w:val="0017511D"/>
    <w:rsid w:val="001759FD"/>
    <w:rsid w:val="00175C30"/>
    <w:rsid w:val="00175C56"/>
    <w:rsid w:val="00175E8B"/>
    <w:rsid w:val="0017693E"/>
    <w:rsid w:val="00176ED0"/>
    <w:rsid w:val="00177033"/>
    <w:rsid w:val="00177069"/>
    <w:rsid w:val="00177994"/>
    <w:rsid w:val="00177B7B"/>
    <w:rsid w:val="00177FC1"/>
    <w:rsid w:val="0018010C"/>
    <w:rsid w:val="001802E4"/>
    <w:rsid w:val="00180798"/>
    <w:rsid w:val="00180C91"/>
    <w:rsid w:val="001810CF"/>
    <w:rsid w:val="001810E5"/>
    <w:rsid w:val="0018128B"/>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62A"/>
    <w:rsid w:val="0019181E"/>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6B8"/>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52"/>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62"/>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4EF3"/>
    <w:rsid w:val="002F5B05"/>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364"/>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A0A"/>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D5C"/>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4FEC"/>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96C"/>
    <w:rsid w:val="00352A82"/>
    <w:rsid w:val="00352DDB"/>
    <w:rsid w:val="00352EE6"/>
    <w:rsid w:val="003530D2"/>
    <w:rsid w:val="003530D9"/>
    <w:rsid w:val="0035331A"/>
    <w:rsid w:val="003533C0"/>
    <w:rsid w:val="003534E1"/>
    <w:rsid w:val="00353565"/>
    <w:rsid w:val="00353989"/>
    <w:rsid w:val="003548D8"/>
    <w:rsid w:val="003554CA"/>
    <w:rsid w:val="003559B6"/>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C14"/>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88"/>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5D"/>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174"/>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80F"/>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D27"/>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83C"/>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B77EC"/>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33"/>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47B76"/>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2AB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11"/>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321"/>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13"/>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817"/>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6CF9"/>
    <w:rsid w:val="00637052"/>
    <w:rsid w:val="00637240"/>
    <w:rsid w:val="0063744B"/>
    <w:rsid w:val="006374A3"/>
    <w:rsid w:val="0063790D"/>
    <w:rsid w:val="0063797D"/>
    <w:rsid w:val="00637A1E"/>
    <w:rsid w:val="00637DCF"/>
    <w:rsid w:val="00640210"/>
    <w:rsid w:val="006402D2"/>
    <w:rsid w:val="00640816"/>
    <w:rsid w:val="00640C8C"/>
    <w:rsid w:val="00641AF6"/>
    <w:rsid w:val="00641F74"/>
    <w:rsid w:val="00642176"/>
    <w:rsid w:val="00642541"/>
    <w:rsid w:val="006430C8"/>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2B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57E"/>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17C47"/>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EAB"/>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873"/>
    <w:rsid w:val="00770A10"/>
    <w:rsid w:val="00770D57"/>
    <w:rsid w:val="00771472"/>
    <w:rsid w:val="0077175C"/>
    <w:rsid w:val="00771869"/>
    <w:rsid w:val="00771870"/>
    <w:rsid w:val="00771BF9"/>
    <w:rsid w:val="00772231"/>
    <w:rsid w:val="00772441"/>
    <w:rsid w:val="00772F8A"/>
    <w:rsid w:val="00773051"/>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768"/>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91"/>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0DB"/>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83D"/>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759"/>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2C7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1911"/>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401"/>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081"/>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1A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5AF9"/>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23"/>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2"/>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01A"/>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2C7"/>
    <w:rsid w:val="00A45303"/>
    <w:rsid w:val="00A4549F"/>
    <w:rsid w:val="00A45B9B"/>
    <w:rsid w:val="00A462FE"/>
    <w:rsid w:val="00A4676C"/>
    <w:rsid w:val="00A4698E"/>
    <w:rsid w:val="00A47607"/>
    <w:rsid w:val="00A47734"/>
    <w:rsid w:val="00A477FF"/>
    <w:rsid w:val="00A47998"/>
    <w:rsid w:val="00A47AD3"/>
    <w:rsid w:val="00A501C9"/>
    <w:rsid w:val="00A50506"/>
    <w:rsid w:val="00A50971"/>
    <w:rsid w:val="00A52297"/>
    <w:rsid w:val="00A52585"/>
    <w:rsid w:val="00A52B74"/>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886"/>
    <w:rsid w:val="00AD2930"/>
    <w:rsid w:val="00AD29BE"/>
    <w:rsid w:val="00AD2EBD"/>
    <w:rsid w:val="00AD3976"/>
    <w:rsid w:val="00AD3D31"/>
    <w:rsid w:val="00AD3EE2"/>
    <w:rsid w:val="00AD4195"/>
    <w:rsid w:val="00AD4301"/>
    <w:rsid w:val="00AD4AD2"/>
    <w:rsid w:val="00AD4B15"/>
    <w:rsid w:val="00AD4D2A"/>
    <w:rsid w:val="00AD5343"/>
    <w:rsid w:val="00AD542F"/>
    <w:rsid w:val="00AD642A"/>
    <w:rsid w:val="00AD699F"/>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11C"/>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54D"/>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3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275"/>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0B89"/>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9BB"/>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AD1"/>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A2D"/>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6B"/>
    <w:rsid w:val="00C05AFE"/>
    <w:rsid w:val="00C05BEC"/>
    <w:rsid w:val="00C05DEF"/>
    <w:rsid w:val="00C06093"/>
    <w:rsid w:val="00C06292"/>
    <w:rsid w:val="00C06E7D"/>
    <w:rsid w:val="00C07C4B"/>
    <w:rsid w:val="00C10F80"/>
    <w:rsid w:val="00C11036"/>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A06"/>
    <w:rsid w:val="00C55E7B"/>
    <w:rsid w:val="00C563F5"/>
    <w:rsid w:val="00C5677E"/>
    <w:rsid w:val="00C56EB5"/>
    <w:rsid w:val="00C570F7"/>
    <w:rsid w:val="00C571C3"/>
    <w:rsid w:val="00C573BF"/>
    <w:rsid w:val="00C5786B"/>
    <w:rsid w:val="00C57C79"/>
    <w:rsid w:val="00C60258"/>
    <w:rsid w:val="00C6046F"/>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5"/>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048"/>
    <w:rsid w:val="00CD12DF"/>
    <w:rsid w:val="00CD137D"/>
    <w:rsid w:val="00CD1B53"/>
    <w:rsid w:val="00CD1C0B"/>
    <w:rsid w:val="00CD239A"/>
    <w:rsid w:val="00CD26F2"/>
    <w:rsid w:val="00CD2ADD"/>
    <w:rsid w:val="00CD2BBA"/>
    <w:rsid w:val="00CD2CC9"/>
    <w:rsid w:val="00CD4427"/>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4AE"/>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F55"/>
    <w:rsid w:val="00D233F1"/>
    <w:rsid w:val="00D23D08"/>
    <w:rsid w:val="00D23D7D"/>
    <w:rsid w:val="00D249FF"/>
    <w:rsid w:val="00D24AE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35F"/>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40A2"/>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0E74"/>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3A5"/>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D9A"/>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2F1D"/>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8CE"/>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3728D"/>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0F1"/>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23B"/>
    <w:rsid w:val="00E6163B"/>
    <w:rsid w:val="00E616E5"/>
    <w:rsid w:val="00E61CC0"/>
    <w:rsid w:val="00E61EB4"/>
    <w:rsid w:val="00E61F03"/>
    <w:rsid w:val="00E626D5"/>
    <w:rsid w:val="00E6277B"/>
    <w:rsid w:val="00E62BC4"/>
    <w:rsid w:val="00E62ECD"/>
    <w:rsid w:val="00E634A6"/>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5F2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B81"/>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6D13"/>
    <w:rsid w:val="00F27034"/>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2AD"/>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2EB"/>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9C4"/>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568"/>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7E7C41-F1DC-4AE0-93D4-316C5BD1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paragraph" w:customStyle="1" w:styleId="Reference">
    <w:name w:val="Reference"/>
    <w:basedOn w:val="BodyText"/>
    <w:rsid w:val="008230DB"/>
    <w:pPr>
      <w:numPr>
        <w:numId w:val="150"/>
      </w:numPr>
      <w:tabs>
        <w:tab w:val="clear" w:pos="4167"/>
        <w:tab w:val="num" w:pos="360"/>
      </w:tabs>
      <w:overflowPunct w:val="0"/>
      <w:snapToGrid/>
      <w:ind w:left="0" w:firstLine="0"/>
    </w:pPr>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7604242">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27937147">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werma.com/gfx/image/products/system/smartmonitor/produktion-signal.jpg" TargetMode="External"/><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yperlink" Target="https://www.videoblocks.com/video/cardboard-boxes-inside-a-storage-warehouse-busy-worker-in-a-warehouse-or-factory-using-a-forklift-truck-to-move-boxes-lftwx3p"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s://www.werma.com/en/application/industry_4.0_and_networking.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www.glassdoor.co.uk/Photos/The-Brand-Factory-Office-Photos-IMG804852.htm" TargetMode="External"/><Relationship Id="rId10" Type="http://schemas.openxmlformats.org/officeDocument/2006/relationships/image" Target="media/image3.png"/><Relationship Id="rId19" Type="http://schemas.openxmlformats.org/officeDocument/2006/relationships/hyperlink" Target="https://email-cn02.huawei.com/owa/redir.aspx?C=qSSmSWU2x1hYjHFzpsKgu5jUhL0i3h86RGswHb_XykEQc6paaTrWCA..&amp;URL=https%3a%2f%2fblog.bosch-si.com%2findustry40%2findustry-4-0-software-solutions-knows-better-users%2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hyperlink" Target="https://www.youtube.com/watch?v=jkWy_cz1KFU" TargetMode="Externa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D60CF-6EFF-49C6-896C-766AE0E2D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2673</Words>
  <Characters>15237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6</cp:revision>
  <cp:lastPrinted>2016-09-23T15:14:00Z</cp:lastPrinted>
  <dcterms:created xsi:type="dcterms:W3CDTF">2019-05-03T19:04:00Z</dcterms:created>
  <dcterms:modified xsi:type="dcterms:W3CDTF">2019-05-03T19:52:00Z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(3)9lmKH1we/opotIPpoj/wwCnOZmsXOGCmNG5HQNd1kKvNLg/3VF8LPaJw+l8m74dO2L8FqMkU
By5+TDBanvWt1T3hfOX9ne5qUjm6zCNeXM1qqLgOYRd6MTjH4yDIo0lAnaN/MZXcrl+zEBN+
xS6mb8t8+5SuEygBEabIpMcConvP9ceOfeqvaJEWQzkk0TUcIex7HZRxAhYPapeWLOjhYQYX
tc3cWuhljsBOwphkyl</vt:lpwstr>
  </property>
  <property fmtid="{D5CDD505-2E9C-101B-9397-08002B2CF9AE}" pid="13" name="_2015_ms_pID_725343_00">
    <vt:lpwstr>_2015_ms_pID_725343</vt:lpwstr>
  </property>
  <property fmtid="{D5CDD505-2E9C-101B-9397-08002B2CF9AE}" pid="14" name="_2015_ms_pID_7253431">
    <vt:lpwstr>AxqbBUSF0tPBduFCeIZbmOh2fZgJcXcuawkkkV7zEnLzlNNmG94ltQ
ot1Gp++AyKfDmgZ9Q2JQhocFmALpZORGKp5jv8Smtjcf1SfsFYxGb6CdCq5+gDRPb/d5/Rp3
4M9Q7x32iqsQaaerGCTayvdKNhtVVfCAqWUvGDjQ0pcCmRAdsv1ABnbEF/r5N6uROmbFr+5Z
OcUqcO0J/CKDeSTobyl774NSR/Lwe17kto6i</vt:lpwstr>
  </property>
  <property fmtid="{D5CDD505-2E9C-101B-9397-08002B2CF9AE}" pid="15" name="_2015_ms_pID_7253431_00">
    <vt:lpwstr>_2015_ms_pID_7253431</vt:lpwstr>
  </property>
  <property fmtid="{D5CDD505-2E9C-101B-9397-08002B2CF9AE}" pid="16" name="_2015_ms_pID_7253432">
    <vt:lpwstr>9IYKa7PE5YKI3QVivrtsd3MY7nzD5agpHMmJ
zufnS8cVHkiQjAG06qqIqSL9dTkYIA==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1555320825</vt:lpwstr>
  </property>
</Properties>
</file>