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4AEECE0" w14:textId="1F98189A" w:rsidR="00EA2B04" w:rsidRPr="00EA2B04" w:rsidRDefault="00F54A40" w:rsidP="00EA2B04">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6D83B07B" wp14:editId="19365F56">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DA721" id="任意多边形 2"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pUNA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gOwMVNAcT/fHhw58//Pjxl5/++v3Xj7/9&#10;jIi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Uo/rVXzAreXir3mplVej/bfFermPvj4b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RE5qVDQF&#10;AABX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9404D">
        <w:rPr>
          <w:rFonts w:ascii="Arial" w:hAnsi="Arial" w:cs="Arial"/>
          <w:b/>
          <w:bCs/>
        </w:rPr>
        <w:t>3GPP TSG RAN WG1 Meeting #97</w:t>
      </w:r>
      <w:r w:rsidR="00EA2B04" w:rsidRPr="00EA2B04">
        <w:rPr>
          <w:rFonts w:ascii="Arial" w:hAnsi="Arial" w:cs="Arial"/>
          <w:b/>
          <w:kern w:val="2"/>
          <w:lang w:eastAsia="zh-CN"/>
        </w:rPr>
        <w:tab/>
      </w:r>
      <w:r w:rsidR="000942CA">
        <w:rPr>
          <w:rFonts w:ascii="Arial" w:hAnsi="Arial" w:cs="Arial"/>
          <w:b/>
          <w:kern w:val="2"/>
          <w:lang w:eastAsia="zh-CN"/>
        </w:rPr>
        <w:t>R1-1906065</w:t>
      </w:r>
    </w:p>
    <w:p w14:paraId="45C1F4A3" w14:textId="77777777" w:rsidR="00EA2B04" w:rsidRPr="0059404D" w:rsidRDefault="0059404D" w:rsidP="005034F1">
      <w:pPr>
        <w:jc w:val="left"/>
        <w:rPr>
          <w:rFonts w:ascii="Arial" w:hAnsi="Arial" w:cs="Arial"/>
          <w:b/>
          <w:kern w:val="2"/>
          <w:lang w:val="en-CA" w:eastAsia="zh-CN"/>
        </w:rPr>
      </w:pPr>
      <w:r w:rsidRPr="0059404D">
        <w:rPr>
          <w:rFonts w:ascii="Arial" w:hAnsi="Arial" w:cs="Arial"/>
          <w:b/>
          <w:bCs/>
        </w:rPr>
        <w:t>Reno, USA, 13th– 17th May, 2019</w:t>
      </w:r>
    </w:p>
    <w:p w14:paraId="3CD2F1F3" w14:textId="77777777" w:rsidR="00F314DB" w:rsidRPr="0059404D" w:rsidRDefault="00F314DB" w:rsidP="00F314DB">
      <w:pPr>
        <w:pBdr>
          <w:top w:val="single" w:sz="4" w:space="1" w:color="auto"/>
        </w:pBdr>
        <w:spacing w:after="0"/>
        <w:jc w:val="left"/>
        <w:rPr>
          <w:b/>
          <w:sz w:val="16"/>
          <w:szCs w:val="16"/>
          <w:lang w:val="en-CA"/>
        </w:rPr>
      </w:pPr>
    </w:p>
    <w:p w14:paraId="0398BDDD" w14:textId="77777777"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59404D" w:rsidRPr="0059404D">
        <w:rPr>
          <w:rFonts w:ascii="Arial" w:hAnsi="Arial" w:cs="Arial"/>
          <w:bCs/>
          <w:lang w:eastAsia="zh-CN"/>
        </w:rPr>
        <w:t>Draft re</w:t>
      </w:r>
      <w:r w:rsidR="0059404D">
        <w:rPr>
          <w:rFonts w:ascii="Arial" w:hAnsi="Arial" w:cs="Arial"/>
          <w:bCs/>
          <w:lang w:eastAsia="zh-CN"/>
        </w:rPr>
        <w:t>s</w:t>
      </w:r>
      <w:r w:rsidR="0059404D" w:rsidRPr="0059404D">
        <w:rPr>
          <w:rFonts w:ascii="Arial" w:hAnsi="Arial" w:cs="Arial"/>
          <w:bCs/>
          <w:lang w:eastAsia="zh-CN"/>
        </w:rPr>
        <w:t>ponse for LS on SPS/CG for IIoT</w:t>
      </w:r>
    </w:p>
    <w:p w14:paraId="15B87EC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59404D" w:rsidRPr="0059404D">
        <w:rPr>
          <w:rFonts w:ascii="Arial" w:hAnsi="Arial" w:cs="Arial"/>
          <w:bCs/>
          <w:lang w:eastAsia="zh-CN"/>
        </w:rPr>
        <w:t>R2-1905473</w:t>
      </w:r>
    </w:p>
    <w:p w14:paraId="61E59587"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FA63D13" w14:textId="77777777"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6781E45B" w14:textId="77777777" w:rsidR="003756D4" w:rsidRPr="007321CD" w:rsidRDefault="003756D4" w:rsidP="003756D4">
      <w:pPr>
        <w:spacing w:after="60"/>
        <w:ind w:left="1985" w:hanging="1985"/>
        <w:rPr>
          <w:rFonts w:ascii="Arial" w:hAnsi="Arial" w:cs="Arial"/>
          <w:b/>
        </w:rPr>
      </w:pPr>
    </w:p>
    <w:p w14:paraId="7D226AD2"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00493674" w:rsidRPr="00121886">
        <w:rPr>
          <w:rFonts w:ascii="Arial" w:hAnsi="Arial" w:cs="Arial"/>
          <w:bCs/>
        </w:rPr>
        <w:t>TSG RAN WG1</w:t>
      </w:r>
      <w:r>
        <w:rPr>
          <w:rFonts w:ascii="Arial" w:eastAsia="MS Mincho" w:hAnsi="Arial" w:cs="Arial"/>
          <w:bCs/>
          <w:lang w:eastAsia="ja-JP"/>
        </w:rPr>
        <w:t>]</w:t>
      </w:r>
    </w:p>
    <w:p w14:paraId="2C68EC7B"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493674">
        <w:rPr>
          <w:rFonts w:ascii="Arial" w:hAnsi="Arial" w:cs="Arial"/>
          <w:bCs/>
        </w:rPr>
        <w:t>TSG RAN WG2</w:t>
      </w:r>
    </w:p>
    <w:p w14:paraId="5044FDA1"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01C2E641" w14:textId="77777777" w:rsidR="003756D4" w:rsidRPr="007321CD" w:rsidRDefault="003756D4" w:rsidP="003756D4">
      <w:pPr>
        <w:spacing w:after="60"/>
        <w:ind w:left="1985" w:hanging="1985"/>
        <w:rPr>
          <w:rFonts w:ascii="Arial" w:hAnsi="Arial" w:cs="Arial"/>
          <w:bCs/>
        </w:rPr>
      </w:pPr>
    </w:p>
    <w:p w14:paraId="2D07FA25"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26142F91" w14:textId="7777777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6F719B26" w14:textId="77777777"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459F9F6"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3AD747A1" w14:textId="77777777" w:rsidR="0006063D" w:rsidRDefault="0006063D" w:rsidP="003756D4">
      <w:pPr>
        <w:pStyle w:val="References"/>
        <w:numPr>
          <w:ilvl w:val="0"/>
          <w:numId w:val="0"/>
        </w:numPr>
        <w:tabs>
          <w:tab w:val="left" w:pos="420"/>
        </w:tabs>
        <w:adjustRightInd w:val="0"/>
        <w:spacing w:after="0"/>
        <w:ind w:left="450" w:hanging="360"/>
        <w:rPr>
          <w:lang w:eastAsia="zh-CN"/>
        </w:rPr>
      </w:pPr>
    </w:p>
    <w:p w14:paraId="6FE3CFAA" w14:textId="77777777" w:rsidR="003756D4" w:rsidRPr="007321CD" w:rsidRDefault="003756D4" w:rsidP="00FA1317">
      <w:pPr>
        <w:outlineLvl w:val="0"/>
        <w:rPr>
          <w:rFonts w:ascii="Arial" w:hAnsi="Arial" w:cs="Arial"/>
          <w:b/>
        </w:rPr>
      </w:pPr>
      <w:r w:rsidRPr="007321CD">
        <w:rPr>
          <w:rFonts w:ascii="Arial" w:hAnsi="Arial" w:cs="Arial"/>
          <w:b/>
        </w:rPr>
        <w:t>1. Overall Description:</w:t>
      </w:r>
    </w:p>
    <w:p w14:paraId="11A2A758" w14:textId="31DFDBE7" w:rsidR="003756D4" w:rsidRPr="00FB4A99" w:rsidRDefault="003756D4" w:rsidP="00FB4A99">
      <w:pPr>
        <w:rPr>
          <w:rFonts w:ascii="Arial" w:hAnsi="Arial" w:cs="Arial"/>
          <w:lang w:eastAsia="zh-CN"/>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w:t>
      </w:r>
      <w:r w:rsidR="00493674" w:rsidRPr="0059404D">
        <w:rPr>
          <w:rFonts w:ascii="Arial" w:hAnsi="Arial" w:cs="Arial"/>
          <w:bCs/>
          <w:lang w:eastAsia="zh-CN"/>
        </w:rPr>
        <w:t>R2-1905473</w:t>
      </w:r>
      <w:r w:rsidR="00493674">
        <w:rPr>
          <w:rFonts w:ascii="Arial" w:hAnsi="Arial" w:cs="Arial"/>
          <w:bCs/>
          <w:lang w:eastAsia="zh-CN"/>
        </w:rPr>
        <w:t xml:space="preserve"> </w:t>
      </w:r>
      <w:r w:rsidR="00A765E4" w:rsidRPr="00934158">
        <w:rPr>
          <w:rFonts w:ascii="Arial" w:hAnsi="Arial" w:cs="Arial"/>
          <w:iCs/>
          <w:lang w:eastAsia="ja-JP"/>
        </w:rPr>
        <w:t xml:space="preserve">from </w:t>
      </w:r>
      <w:r w:rsidR="00493674" w:rsidRPr="00493674">
        <w:rPr>
          <w:rFonts w:ascii="Arial" w:hAnsi="Arial" w:cs="Arial"/>
          <w:iCs/>
          <w:lang w:eastAsia="ja-JP"/>
        </w:rPr>
        <w:t>RAN WG2</w:t>
      </w:r>
      <w:r w:rsidR="00A765E4" w:rsidRPr="00934158">
        <w:rPr>
          <w:rFonts w:ascii="Arial" w:hAnsi="Arial" w:cs="Arial"/>
          <w:iCs/>
          <w:lang w:eastAsia="zh-CN"/>
        </w:rPr>
        <w:t xml:space="preserve">. </w:t>
      </w:r>
      <w:r w:rsidR="00265808">
        <w:rPr>
          <w:rFonts w:ascii="Arial" w:hAnsi="Arial" w:cs="Arial"/>
          <w:iCs/>
          <w:lang w:eastAsia="zh-CN"/>
        </w:rPr>
        <w:t xml:space="preserve">Some </w:t>
      </w:r>
      <w:r w:rsidR="00265808">
        <w:rPr>
          <w:rFonts w:ascii="Arial" w:hAnsi="Arial" w:cs="Arial"/>
          <w:lang w:eastAsia="zh-CN"/>
        </w:rPr>
        <w:t xml:space="preserve">agreements about </w:t>
      </w:r>
      <w:r w:rsidR="00265808" w:rsidRPr="00265808">
        <w:rPr>
          <w:rFonts w:ascii="Arial" w:hAnsi="Arial" w:cs="Arial"/>
          <w:lang w:eastAsia="zh-CN"/>
        </w:rPr>
        <w:t xml:space="preserve">UL CG or DL SPS </w:t>
      </w:r>
      <w:r w:rsidR="00265808">
        <w:rPr>
          <w:rFonts w:ascii="Arial" w:hAnsi="Arial" w:cs="Arial"/>
          <w:lang w:eastAsia="zh-CN"/>
        </w:rPr>
        <w:t>have been reached by RAN2.</w:t>
      </w:r>
      <w:r w:rsidR="00FB4A99">
        <w:rPr>
          <w:rFonts w:ascii="Arial" w:hAnsi="Arial" w:cs="Arial"/>
          <w:lang w:eastAsia="zh-CN"/>
        </w:rPr>
        <w:t xml:space="preserve"> Based on these agreements, </w:t>
      </w:r>
      <w:r w:rsidR="00F54A40">
        <w:rPr>
          <w:rFonts w:ascii="Arial" w:hAnsi="Arial" w:cs="Arial"/>
          <w:iCs/>
          <w:lang w:eastAsia="ja-JP"/>
        </w:rPr>
        <w:t>RAN</w:t>
      </w:r>
      <w:r w:rsidR="00F54A40" w:rsidRPr="00934158">
        <w:rPr>
          <w:rFonts w:ascii="Arial" w:hAnsi="Arial" w:cs="Arial"/>
          <w:iCs/>
          <w:lang w:eastAsia="ja-JP"/>
        </w:rPr>
        <w:t xml:space="preserve">2 </w:t>
      </w:r>
      <w:r w:rsidR="00F54A40">
        <w:rPr>
          <w:rFonts w:ascii="Arial" w:hAnsi="Arial" w:cs="Arial"/>
          <w:iCs/>
          <w:lang w:eastAsia="ja-JP"/>
        </w:rPr>
        <w:t>asked</w:t>
      </w:r>
      <w:r w:rsidR="00F54A40" w:rsidRPr="00934158">
        <w:rPr>
          <w:rFonts w:ascii="Arial" w:hAnsi="Arial" w:cs="Arial"/>
          <w:iCs/>
          <w:lang w:eastAsia="ja-JP"/>
        </w:rPr>
        <w:t xml:space="preserve"> </w:t>
      </w:r>
      <w:r w:rsidR="00A765E4" w:rsidRPr="00934158">
        <w:rPr>
          <w:rFonts w:ascii="Arial" w:hAnsi="Arial" w:cs="Arial"/>
          <w:iCs/>
          <w:lang w:eastAsia="ja-JP"/>
        </w:rPr>
        <w:t xml:space="preserve">the following </w:t>
      </w:r>
      <w:r w:rsidR="00FB4A99">
        <w:rPr>
          <w:rFonts w:ascii="Arial" w:hAnsi="Arial" w:cs="Arial"/>
          <w:iCs/>
          <w:lang w:eastAsia="ja-JP"/>
        </w:rPr>
        <w:t xml:space="preserve">three </w:t>
      </w:r>
      <w:r w:rsidR="00A765E4" w:rsidRPr="00934158">
        <w:rPr>
          <w:rFonts w:ascii="Arial" w:hAnsi="Arial" w:cs="Arial"/>
          <w:iCs/>
          <w:lang w:eastAsia="ja-JP"/>
        </w:rPr>
        <w:t>question</w:t>
      </w:r>
      <w:r w:rsidR="00FB4A99">
        <w:rPr>
          <w:rFonts w:ascii="Arial" w:hAnsi="Arial" w:cs="Arial"/>
          <w:iCs/>
          <w:lang w:eastAsia="ja-JP"/>
        </w:rPr>
        <w:t>s</w:t>
      </w:r>
      <w:r w:rsidR="00A765E4" w:rsidRPr="00934158">
        <w:rPr>
          <w:rFonts w:ascii="Arial" w:hAnsi="Arial" w:cs="Arial"/>
          <w:iCs/>
          <w:lang w:eastAsia="ja-JP"/>
        </w:rPr>
        <w:t xml:space="preserve"> to RAN1</w:t>
      </w:r>
      <w:r w:rsidRPr="00934158">
        <w:rPr>
          <w:rFonts w:ascii="Arial" w:hAnsi="Arial" w:cs="Arial"/>
          <w:iCs/>
          <w:lang w:eastAsia="ja-JP"/>
        </w:rPr>
        <w:t xml:space="preserve">. </w:t>
      </w:r>
    </w:p>
    <w:p w14:paraId="27FA94BE" w14:textId="77777777" w:rsidR="00FB4A99" w:rsidRDefault="00FB4A99" w:rsidP="00FB4A99">
      <w:pPr>
        <w:numPr>
          <w:ilvl w:val="0"/>
          <w:numId w:val="9"/>
        </w:numPr>
        <w:autoSpaceDE/>
        <w:autoSpaceDN/>
        <w:adjustRightInd/>
        <w:snapToGrid/>
        <w:spacing w:after="180"/>
        <w:rPr>
          <w:rFonts w:ascii="Arial" w:eastAsia="MS Mincho" w:hAnsi="Arial" w:cs="Arial"/>
          <w:lang w:eastAsia="ja-JP"/>
        </w:rPr>
      </w:pPr>
      <w:r w:rsidRPr="00001599">
        <w:rPr>
          <w:rFonts w:ascii="Arial" w:eastAsia="MS Mincho" w:hAnsi="Arial" w:cs="Arial" w:hint="eastAsia"/>
          <w:lang w:eastAsia="ja-JP"/>
        </w:rPr>
        <w:t xml:space="preserve">RAN2 </w:t>
      </w:r>
      <w:r>
        <w:rPr>
          <w:rFonts w:ascii="Arial" w:eastAsia="MS Mincho" w:hAnsi="Arial" w:cs="Arial"/>
          <w:lang w:eastAsia="ja-JP"/>
        </w:rPr>
        <w:t xml:space="preserve">agreed that </w:t>
      </w:r>
      <w:r w:rsidRPr="00001599">
        <w:rPr>
          <w:rFonts w:ascii="Arial" w:eastAsia="MS Mincho" w:hAnsi="Arial" w:cs="Arial" w:hint="eastAsia"/>
          <w:lang w:eastAsia="ja-JP"/>
        </w:rPr>
        <w:t>the maximum number of active SPS configuration</w:t>
      </w:r>
      <w:r>
        <w:rPr>
          <w:rFonts w:ascii="Arial" w:eastAsia="MS Mincho" w:hAnsi="Arial" w:cs="Arial"/>
          <w:lang w:eastAsia="ja-JP"/>
        </w:rPr>
        <w:t>s</w:t>
      </w:r>
      <w:r w:rsidRPr="00001599">
        <w:rPr>
          <w:rFonts w:ascii="Arial" w:eastAsia="MS Mincho" w:hAnsi="Arial" w:cs="Arial" w:hint="eastAsia"/>
          <w:lang w:eastAsia="ja-JP"/>
        </w:rPr>
        <w:t xml:space="preserve"> for a given BWP of a serving cell</w:t>
      </w:r>
      <w:r>
        <w:rPr>
          <w:rFonts w:ascii="Arial" w:eastAsia="MS Mincho" w:hAnsi="Arial" w:cs="Arial"/>
          <w:lang w:eastAsia="ja-JP"/>
        </w:rPr>
        <w:t xml:space="preserve"> should be either </w:t>
      </w:r>
      <w:r w:rsidRPr="00001599">
        <w:rPr>
          <w:rFonts w:ascii="Arial" w:eastAsia="MS Mincho" w:hAnsi="Arial" w:cs="Arial" w:hint="eastAsia"/>
          <w:lang w:eastAsia="ja-JP"/>
        </w:rPr>
        <w:t>8 or 16</w:t>
      </w:r>
      <w:r>
        <w:rPr>
          <w:rFonts w:ascii="Arial" w:eastAsia="MS Mincho" w:hAnsi="Arial" w:cs="Arial"/>
          <w:lang w:eastAsia="ja-JP"/>
        </w:rPr>
        <w:t>, but could not reach a final conclusion. From RAN2 perspective 8 was proposed as it seems to be sufficient for current TSC requirements. On the other hand</w:t>
      </w:r>
      <w:r>
        <w:rPr>
          <w:rFonts w:ascii="Arial" w:eastAsia="MS Mincho" w:hAnsi="Arial" w:cs="Arial" w:hint="eastAsia"/>
          <w:lang w:eastAsia="ja-JP"/>
        </w:rPr>
        <w:t>,</w:t>
      </w:r>
      <w:r>
        <w:rPr>
          <w:rFonts w:ascii="Arial" w:eastAsia="MS Mincho" w:hAnsi="Arial" w:cs="Arial"/>
          <w:lang w:eastAsia="ja-JP"/>
        </w:rPr>
        <w:t xml:space="preserve"> the </w:t>
      </w:r>
      <w:r>
        <w:rPr>
          <w:rFonts w:ascii="Arial" w:eastAsia="MS Mincho" w:hAnsi="Arial" w:cs="Arial" w:hint="eastAsia"/>
          <w:lang w:eastAsia="ja-JP"/>
        </w:rPr>
        <w:t xml:space="preserve">current </w:t>
      </w:r>
      <w:r>
        <w:rPr>
          <w:rFonts w:ascii="Arial" w:eastAsia="MS Mincho" w:hAnsi="Arial" w:cs="Arial"/>
          <w:lang w:eastAsia="ja-JP"/>
        </w:rPr>
        <w:t xml:space="preserve">maximum number of simultaneous HARQ processes in the UE is 16, so this is why this number was proposed. </w:t>
      </w:r>
    </w:p>
    <w:p w14:paraId="5328F239" w14:textId="77E3E6D3" w:rsidR="00FB4A99" w:rsidRPr="004017E9" w:rsidRDefault="00FB4A99" w:rsidP="00FB4A99">
      <w:pPr>
        <w:ind w:left="720"/>
        <w:rPr>
          <w:rFonts w:ascii="Arial" w:eastAsia="MS Mincho" w:hAnsi="Arial" w:cs="Arial"/>
          <w:lang w:eastAsia="ja-JP"/>
        </w:rPr>
      </w:pPr>
      <w:r w:rsidRPr="00FB1B26">
        <w:rPr>
          <w:rFonts w:ascii="Arial" w:eastAsia="MS Mincho" w:hAnsi="Arial" w:cs="Arial" w:hint="eastAsia"/>
          <w:b/>
          <w:lang w:eastAsia="ja-JP"/>
        </w:rPr>
        <w:t>Q1</w:t>
      </w:r>
      <w:r>
        <w:rPr>
          <w:rFonts w:ascii="Arial" w:eastAsia="MS Mincho" w:hAnsi="Arial" w:cs="Arial" w:hint="eastAsia"/>
          <w:lang w:eastAsia="ja-JP"/>
        </w:rPr>
        <w:t xml:space="preserve">: </w:t>
      </w:r>
      <w:r w:rsidRPr="003F4F51">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F4F51">
        <w:rPr>
          <w:rFonts w:ascii="Arial" w:eastAsia="MS Mincho" w:hAnsi="Arial" w:cs="Arial"/>
          <w:lang w:eastAsia="ja-JP"/>
        </w:rPr>
        <w:t>RAN1</w:t>
      </w:r>
      <w:r>
        <w:rPr>
          <w:rFonts w:ascii="Arial" w:eastAsia="MS Mincho" w:hAnsi="Arial" w:cs="Arial" w:hint="eastAsia"/>
          <w:lang w:eastAsia="ja-JP"/>
        </w:rPr>
        <w:t xml:space="preserve"> </w:t>
      </w:r>
      <w:r w:rsidRPr="008E4BF1">
        <w:rPr>
          <w:rFonts w:ascii="Arial" w:eastAsia="MS Mincho" w:hAnsi="Arial" w:cs="Arial"/>
          <w:lang w:eastAsia="ja-JP"/>
        </w:rPr>
        <w:t xml:space="preserve">whether from PHY layer perspective there is </w:t>
      </w:r>
      <w:r w:rsidRPr="00A947EE">
        <w:rPr>
          <w:rFonts w:ascii="Arial" w:eastAsia="MS Mincho" w:hAnsi="Arial" w:cs="Arial"/>
          <w:lang w:eastAsia="ja-JP"/>
        </w:rPr>
        <w:t>a di</w:t>
      </w:r>
      <w:r w:rsidRPr="004017E9">
        <w:rPr>
          <w:rFonts w:ascii="Arial" w:eastAsia="MS Mincho" w:hAnsi="Arial" w:cs="Arial"/>
          <w:lang w:eastAsia="ja-JP"/>
        </w:rPr>
        <w:t>fference</w:t>
      </w:r>
      <w:r w:rsidR="00FA1317">
        <w:rPr>
          <w:rFonts w:ascii="Arial" w:eastAsia="MS Mincho" w:hAnsi="Arial" w:cs="Arial"/>
          <w:lang w:eastAsia="ja-JP"/>
        </w:rPr>
        <w:t xml:space="preserve"> </w:t>
      </w:r>
      <w:r w:rsidRPr="004017E9">
        <w:rPr>
          <w:rFonts w:ascii="Arial" w:eastAsia="MS Mincho" w:hAnsi="Arial" w:cs="Arial"/>
          <w:lang w:eastAsia="ja-JP"/>
        </w:rPr>
        <w:t>or preference, e.g. in terms of complexity to, to support 8 or 16 configurations.</w:t>
      </w:r>
    </w:p>
    <w:p w14:paraId="64E14D32" w14:textId="77777777" w:rsidR="00FB4A99" w:rsidRPr="00FB1B26" w:rsidRDefault="00FB4A99" w:rsidP="00FB4A99">
      <w:pPr>
        <w:numPr>
          <w:ilvl w:val="0"/>
          <w:numId w:val="9"/>
        </w:numPr>
        <w:autoSpaceDE/>
        <w:autoSpaceDN/>
        <w:adjustRightInd/>
        <w:snapToGrid/>
        <w:spacing w:after="180"/>
        <w:rPr>
          <w:rFonts w:ascii="Arial" w:hAnsi="Arial" w:cs="Arial"/>
          <w:lang w:eastAsia="zh-CN"/>
        </w:rPr>
      </w:pPr>
      <w:r>
        <w:rPr>
          <w:rFonts w:ascii="Arial" w:hAnsi="Arial" w:cs="Arial"/>
          <w:lang w:eastAsia="zh-CN"/>
        </w:rPr>
        <w:t xml:space="preserve">From RAN2 point of view, </w:t>
      </w:r>
      <w:r w:rsidRPr="00001599">
        <w:rPr>
          <w:rFonts w:ascii="Arial" w:eastAsia="MS Mincho" w:hAnsi="Arial" w:cs="Arial" w:hint="eastAsia"/>
          <w:lang w:eastAsia="ja-JP"/>
        </w:rPr>
        <w:t>supporting short periodicity at least down to 0.5</w:t>
      </w:r>
      <w:r>
        <w:rPr>
          <w:rFonts w:ascii="Arial" w:eastAsia="MS Mincho" w:hAnsi="Arial" w:cs="Arial"/>
          <w:lang w:eastAsia="ja-JP"/>
        </w:rPr>
        <w:t xml:space="preserve"> </w:t>
      </w:r>
      <w:r w:rsidRPr="00001599">
        <w:rPr>
          <w:rFonts w:ascii="Arial" w:eastAsia="MS Mincho" w:hAnsi="Arial" w:cs="Arial" w:hint="eastAsia"/>
          <w:lang w:eastAsia="ja-JP"/>
        </w:rPr>
        <w:t>m</w:t>
      </w:r>
      <w:r>
        <w:rPr>
          <w:rFonts w:ascii="Arial" w:eastAsia="MS Mincho" w:hAnsi="Arial" w:cs="Arial"/>
          <w:lang w:eastAsia="ja-JP"/>
        </w:rPr>
        <w:t>s</w:t>
      </w:r>
      <w:r w:rsidRPr="00001599">
        <w:rPr>
          <w:rFonts w:ascii="Arial" w:eastAsia="MS Mincho" w:hAnsi="Arial" w:cs="Arial" w:hint="eastAsia"/>
          <w:lang w:eastAsia="ja-JP"/>
        </w:rPr>
        <w:t xml:space="preserve"> is </w:t>
      </w:r>
      <w:r>
        <w:rPr>
          <w:rFonts w:ascii="Arial" w:eastAsia="MS Mincho" w:hAnsi="Arial" w:cs="Arial"/>
          <w:lang w:eastAsia="ja-JP"/>
        </w:rPr>
        <w:t>required</w:t>
      </w:r>
      <w:r w:rsidRPr="00001599">
        <w:rPr>
          <w:rFonts w:ascii="Arial" w:eastAsia="MS Mincho" w:hAnsi="Arial" w:cs="Arial" w:hint="eastAsia"/>
          <w:lang w:eastAsia="ja-JP"/>
        </w:rPr>
        <w:t xml:space="preserve">. </w:t>
      </w:r>
      <w:r>
        <w:rPr>
          <w:rFonts w:ascii="Arial" w:eastAsia="MS Mincho" w:hAnsi="Arial" w:cs="Arial"/>
          <w:lang w:eastAsia="ja-JP"/>
        </w:rPr>
        <w:t>Support of even shorter periodicities (e.g. down to 2 symbols) could be useful for support of TSC traffic patterns with periodicities non-aligned with NR frame structure</w:t>
      </w:r>
      <w:r>
        <w:rPr>
          <w:rFonts w:ascii="Arial" w:eastAsia="MS Mincho" w:hAnsi="Arial" w:cs="Arial" w:hint="eastAsia"/>
          <w:lang w:eastAsia="ja-JP"/>
        </w:rPr>
        <w:t xml:space="preserve">, i.e. periodicities which are not multiple of NR slot or symbol period, </w:t>
      </w:r>
      <w:r>
        <w:rPr>
          <w:rFonts w:ascii="Arial" w:eastAsia="MS Mincho" w:hAnsi="Arial" w:cs="Arial"/>
          <w:lang w:eastAsia="ja-JP"/>
        </w:rPr>
        <w:t>which</w:t>
      </w:r>
      <w:r>
        <w:rPr>
          <w:rFonts w:ascii="Arial" w:eastAsia="MS Mincho" w:hAnsi="Arial" w:cs="Arial" w:hint="eastAsia"/>
          <w:lang w:eastAsia="ja-JP"/>
        </w:rPr>
        <w:t xml:space="preserve"> are used to configure CG/SPS periodicity</w:t>
      </w:r>
      <w:r>
        <w:rPr>
          <w:rFonts w:ascii="Arial" w:eastAsia="MS Mincho" w:hAnsi="Arial" w:cs="Arial"/>
          <w:lang w:eastAsia="ja-JP"/>
        </w:rPr>
        <w:t>. On the other hand, some companies indicated that the same issue can be addressed by providing the UE with multiple active SPS configurations and there was no consensus on how to address issue.</w:t>
      </w:r>
    </w:p>
    <w:p w14:paraId="325B64DC" w14:textId="77777777" w:rsidR="00FB4A99" w:rsidRDefault="00FB4A99" w:rsidP="00FB4A99">
      <w:pPr>
        <w:ind w:left="720"/>
        <w:rPr>
          <w:rFonts w:ascii="Arial" w:hAnsi="Arial" w:cs="Arial"/>
          <w:lang w:eastAsia="zh-CN"/>
        </w:rPr>
      </w:pPr>
      <w:r w:rsidRPr="00FB1B26">
        <w:rPr>
          <w:rFonts w:ascii="Arial" w:eastAsia="MS Mincho" w:hAnsi="Arial" w:cs="Arial" w:hint="eastAsia"/>
          <w:b/>
          <w:lang w:eastAsia="ja-JP"/>
        </w:rPr>
        <w:t>Q2</w:t>
      </w:r>
      <w:r>
        <w:rPr>
          <w:rFonts w:ascii="Arial" w:eastAsia="MS Mincho" w:hAnsi="Arial" w:cs="Arial" w:hint="eastAsia"/>
          <w:lang w:eastAsia="ja-JP"/>
        </w:rPr>
        <w:t>:</w:t>
      </w:r>
      <w:r>
        <w:rPr>
          <w:rFonts w:ascii="Arial" w:eastAsia="MS Mincho" w:hAnsi="Arial" w:cs="Arial"/>
          <w:lang w:eastAsia="ja-JP"/>
        </w:rPr>
        <w:t xml:space="preserve"> </w:t>
      </w:r>
      <w:r>
        <w:rPr>
          <w:rFonts w:ascii="Arial" w:hAnsi="Arial" w:cs="Arial"/>
          <w:lang w:eastAsia="zh-CN"/>
        </w:rPr>
        <w:t>RAN2 would like to kindly ask RAN1 about:</w:t>
      </w:r>
    </w:p>
    <w:p w14:paraId="773922C3" w14:textId="77777777" w:rsidR="00FB4A99" w:rsidRDefault="00FB4A99" w:rsidP="00FB4A99">
      <w:pPr>
        <w:numPr>
          <w:ilvl w:val="0"/>
          <w:numId w:val="10"/>
        </w:numPr>
        <w:autoSpaceDE/>
        <w:autoSpaceDN/>
        <w:adjustRightInd/>
        <w:snapToGrid/>
        <w:spacing w:after="180"/>
        <w:rPr>
          <w:rFonts w:ascii="Arial" w:hAnsi="Arial" w:cs="Arial"/>
          <w:lang w:eastAsia="zh-CN"/>
        </w:rPr>
      </w:pPr>
      <w:r>
        <w:rPr>
          <w:rFonts w:ascii="Arial" w:hAnsi="Arial" w:cs="Arial"/>
          <w:lang w:eastAsia="zh-CN"/>
        </w:rPr>
        <w:t>the feasibility to support SPS periodicities of at least 0.5 ms</w:t>
      </w:r>
    </w:p>
    <w:p w14:paraId="65F780AF" w14:textId="77777777" w:rsidR="00FB4A99" w:rsidRDefault="00FB4A99" w:rsidP="00FB4A99">
      <w:pPr>
        <w:numPr>
          <w:ilvl w:val="0"/>
          <w:numId w:val="10"/>
        </w:numPr>
        <w:autoSpaceDE/>
        <w:autoSpaceDN/>
        <w:adjustRightInd/>
        <w:snapToGrid/>
        <w:spacing w:after="180"/>
        <w:rPr>
          <w:rFonts w:ascii="Arial" w:hAnsi="Arial" w:cs="Arial"/>
          <w:lang w:eastAsia="zh-CN"/>
        </w:rPr>
      </w:pPr>
      <w:r>
        <w:rPr>
          <w:rFonts w:ascii="Arial" w:hAnsi="Arial" w:cs="Arial"/>
          <w:lang w:eastAsia="zh-CN"/>
        </w:rPr>
        <w:t>the feasibility to support SPS periodicities shorter than 0.5 ms, e.g. down to 2 symbols</w:t>
      </w:r>
    </w:p>
    <w:p w14:paraId="63109E80" w14:textId="77777777" w:rsidR="00FB4A99" w:rsidRPr="009A56E6" w:rsidRDefault="00FB4A99" w:rsidP="00FB4A99">
      <w:pPr>
        <w:numPr>
          <w:ilvl w:val="0"/>
          <w:numId w:val="10"/>
        </w:numPr>
        <w:autoSpaceDE/>
        <w:autoSpaceDN/>
        <w:adjustRightInd/>
        <w:snapToGrid/>
        <w:spacing w:after="180"/>
        <w:rPr>
          <w:rFonts w:ascii="Arial" w:eastAsia="等线" w:hAnsi="Arial" w:cs="Arial"/>
          <w:lang w:eastAsia="zh-CN"/>
        </w:rPr>
      </w:pPr>
      <w:r>
        <w:rPr>
          <w:rFonts w:ascii="Arial" w:hAnsi="Arial" w:cs="Arial"/>
          <w:lang w:eastAsia="zh-CN"/>
        </w:rPr>
        <w:t>any additional limitations for the above e.g. in terms of supported SCS</w:t>
      </w:r>
      <w:r w:rsidRPr="008B0A70">
        <w:rPr>
          <w:rFonts w:ascii="Arial" w:eastAsia="MS Mincho" w:hAnsi="Arial" w:cs="Arial" w:hint="eastAsia"/>
          <w:lang w:eastAsia="ja-JP"/>
        </w:rPr>
        <w:t>, HARQ-ACK feedback</w:t>
      </w:r>
    </w:p>
    <w:p w14:paraId="0F9D880B" w14:textId="77777777" w:rsidR="00FB4A99" w:rsidRDefault="00FB4A99" w:rsidP="00FB4A99">
      <w:pPr>
        <w:numPr>
          <w:ilvl w:val="0"/>
          <w:numId w:val="9"/>
        </w:numPr>
        <w:autoSpaceDE/>
        <w:autoSpaceDN/>
        <w:adjustRightInd/>
        <w:snapToGrid/>
        <w:spacing w:after="180"/>
        <w:rPr>
          <w:rFonts w:ascii="Arial" w:eastAsia="MS Mincho" w:hAnsi="Arial" w:cs="Arial"/>
          <w:lang w:eastAsia="ja-JP"/>
        </w:rPr>
      </w:pPr>
      <w:r w:rsidRPr="009A56E6">
        <w:rPr>
          <w:rFonts w:ascii="Arial" w:eastAsia="MS Mincho" w:hAnsi="Arial" w:cs="Arial" w:hint="eastAsia"/>
          <w:lang w:eastAsia="ja-JP"/>
        </w:rPr>
        <w:t xml:space="preserve">RAN2 </w:t>
      </w:r>
      <w:r w:rsidRPr="009A56E6">
        <w:rPr>
          <w:rFonts w:ascii="Arial" w:eastAsia="MS Mincho" w:hAnsi="Arial" w:cs="Arial"/>
          <w:lang w:eastAsia="ja-JP"/>
        </w:rPr>
        <w:t>assumes that activation/deactivation o</w:t>
      </w:r>
      <w:r>
        <w:rPr>
          <w:rFonts w:ascii="Arial" w:eastAsia="MS Mincho" w:hAnsi="Arial" w:cs="Arial"/>
          <w:lang w:eastAsia="ja-JP"/>
        </w:rPr>
        <w:t>f</w:t>
      </w:r>
      <w:r w:rsidRPr="009A56E6">
        <w:rPr>
          <w:rFonts w:ascii="Arial" w:eastAsia="MS Mincho" w:hAnsi="Arial" w:cs="Arial"/>
          <w:lang w:eastAsia="ja-JP"/>
        </w:rPr>
        <w:t xml:space="preserve"> </w:t>
      </w:r>
      <w:r w:rsidRPr="00351A1A">
        <w:rPr>
          <w:rFonts w:ascii="Arial" w:eastAsia="MS Mincho" w:hAnsi="Arial" w:cs="Arial"/>
          <w:lang w:eastAsia="ja-JP"/>
        </w:rPr>
        <w:t xml:space="preserve">multiple </w:t>
      </w:r>
      <w:r w:rsidRPr="009A56E6">
        <w:rPr>
          <w:rFonts w:ascii="Arial" w:eastAsia="MS Mincho" w:hAnsi="Arial" w:cs="Arial"/>
          <w:lang w:eastAsia="ja-JP"/>
        </w:rPr>
        <w:t>SPS/CG confi</w:t>
      </w:r>
      <w:r w:rsidRPr="00351A1A">
        <w:rPr>
          <w:rFonts w:ascii="Arial" w:eastAsia="MS Mincho" w:hAnsi="Arial" w:cs="Arial"/>
          <w:lang w:eastAsia="ja-JP"/>
        </w:rPr>
        <w:t>guration</w:t>
      </w:r>
      <w:r w:rsidRPr="009A56E6">
        <w:rPr>
          <w:rFonts w:ascii="Arial" w:eastAsia="MS Mincho" w:hAnsi="Arial" w:cs="Arial"/>
          <w:lang w:eastAsia="ja-JP"/>
        </w:rPr>
        <w:t xml:space="preserve">s </w:t>
      </w:r>
      <w:r w:rsidRPr="00351A1A">
        <w:rPr>
          <w:rFonts w:ascii="Arial" w:eastAsia="MS Mincho" w:hAnsi="Arial" w:cs="Arial"/>
          <w:lang w:eastAsia="ja-JP"/>
        </w:rPr>
        <w:t xml:space="preserve">is </w:t>
      </w:r>
      <w:r w:rsidRPr="009A56E6">
        <w:rPr>
          <w:rFonts w:ascii="Arial" w:eastAsia="MS Mincho" w:hAnsi="Arial" w:cs="Arial"/>
          <w:lang w:eastAsia="ja-JP"/>
        </w:rPr>
        <w:t>done by DCI</w:t>
      </w:r>
      <w:r w:rsidRPr="00351A1A">
        <w:rPr>
          <w:rFonts w:ascii="Arial" w:eastAsia="MS Mincho" w:hAnsi="Arial" w:cs="Arial"/>
          <w:lang w:eastAsia="ja-JP"/>
        </w:rPr>
        <w:t>.</w:t>
      </w:r>
      <w:r>
        <w:rPr>
          <w:rFonts w:ascii="Arial" w:eastAsia="MS Mincho" w:hAnsi="Arial" w:cs="Arial"/>
          <w:lang w:eastAsia="ja-JP"/>
        </w:rPr>
        <w:t xml:space="preserve"> </w:t>
      </w:r>
      <w:r>
        <w:rPr>
          <w:rFonts w:ascii="Arial" w:hAnsi="Arial" w:cs="Arial"/>
          <w:lang w:eastAsia="zh-CN"/>
        </w:rPr>
        <w:t>T</w:t>
      </w:r>
      <w:r>
        <w:rPr>
          <w:rFonts w:ascii="Arial" w:eastAsia="MS Mincho" w:hAnsi="Arial" w:cs="Arial"/>
          <w:lang w:eastAsia="ja-JP"/>
        </w:rPr>
        <w:t xml:space="preserve">here is no consensus in RAN2 on </w:t>
      </w:r>
      <w:r w:rsidRPr="00A61444">
        <w:rPr>
          <w:rFonts w:ascii="Arial" w:eastAsia="MS Mincho" w:hAnsi="Arial" w:cs="Arial"/>
          <w:lang w:eastAsia="ja-JP"/>
        </w:rPr>
        <w:t>activation/deactivation o</w:t>
      </w:r>
      <w:r>
        <w:rPr>
          <w:rFonts w:ascii="Arial" w:eastAsia="MS Mincho" w:hAnsi="Arial" w:cs="Arial"/>
          <w:lang w:eastAsia="ja-JP"/>
        </w:rPr>
        <w:t xml:space="preserve">f </w:t>
      </w:r>
      <w:r w:rsidRPr="00A61444">
        <w:rPr>
          <w:rFonts w:ascii="Arial" w:eastAsia="MS Mincho" w:hAnsi="Arial" w:cs="Arial"/>
          <w:lang w:eastAsia="ja-JP"/>
        </w:rPr>
        <w:t xml:space="preserve">multiple SPS/CG configurations </w:t>
      </w:r>
      <w:r>
        <w:rPr>
          <w:rFonts w:ascii="Arial" w:eastAsia="MS Mincho" w:hAnsi="Arial" w:cs="Arial"/>
          <w:lang w:eastAsia="ja-JP"/>
        </w:rPr>
        <w:t xml:space="preserve">to be </w:t>
      </w:r>
      <w:r w:rsidRPr="00A61444">
        <w:rPr>
          <w:rFonts w:ascii="Arial" w:eastAsia="MS Mincho" w:hAnsi="Arial" w:cs="Arial"/>
          <w:lang w:eastAsia="ja-JP"/>
        </w:rPr>
        <w:t>done</w:t>
      </w:r>
      <w:r>
        <w:rPr>
          <w:rFonts w:ascii="Arial" w:eastAsia="MS Mincho" w:hAnsi="Arial" w:cs="Arial"/>
          <w:lang w:eastAsia="ja-JP"/>
        </w:rPr>
        <w:t xml:space="preserve"> by one DCI for multiple configuration</w:t>
      </w:r>
      <w:r w:rsidRPr="00D12A00">
        <w:rPr>
          <w:rFonts w:ascii="Arial" w:eastAsia="MS Mincho" w:hAnsi="Arial" w:cs="Arial"/>
          <w:lang w:eastAsia="ja-JP"/>
        </w:rPr>
        <w:t>s</w:t>
      </w:r>
      <w:r>
        <w:rPr>
          <w:rFonts w:ascii="Arial" w:eastAsia="MS Mincho" w:hAnsi="Arial" w:cs="Arial"/>
          <w:lang w:eastAsia="ja-JP"/>
        </w:rPr>
        <w:t xml:space="preserve"> or by</w:t>
      </w:r>
      <w:r w:rsidRPr="00A61444">
        <w:rPr>
          <w:rFonts w:ascii="Arial" w:eastAsia="MS Mincho" w:hAnsi="Arial" w:cs="Arial"/>
          <w:lang w:eastAsia="ja-JP"/>
        </w:rPr>
        <w:t xml:space="preserve"> </w:t>
      </w:r>
      <w:r>
        <w:rPr>
          <w:rFonts w:ascii="Arial" w:eastAsia="MS Mincho" w:hAnsi="Arial" w:cs="Arial"/>
          <w:lang w:eastAsia="ja-JP"/>
        </w:rPr>
        <w:t xml:space="preserve">one </w:t>
      </w:r>
      <w:r w:rsidRPr="00A61444">
        <w:rPr>
          <w:rFonts w:ascii="Arial" w:eastAsia="MS Mincho" w:hAnsi="Arial" w:cs="Arial"/>
          <w:lang w:eastAsia="ja-JP"/>
        </w:rPr>
        <w:t>DCI</w:t>
      </w:r>
      <w:r>
        <w:rPr>
          <w:rFonts w:ascii="Arial" w:eastAsia="MS Mincho" w:hAnsi="Arial" w:cs="Arial"/>
          <w:lang w:eastAsia="ja-JP"/>
        </w:rPr>
        <w:t xml:space="preserve"> per configuration (as in LTE rel-15).</w:t>
      </w:r>
    </w:p>
    <w:p w14:paraId="2978C4EC" w14:textId="77777777" w:rsidR="003756D4" w:rsidRPr="00FB4A99" w:rsidRDefault="00FB4A99" w:rsidP="00FB4A99">
      <w:pPr>
        <w:ind w:left="720"/>
        <w:rPr>
          <w:rFonts w:ascii="Arial" w:eastAsia="MS Mincho" w:hAnsi="Arial" w:cs="Arial"/>
          <w:lang w:eastAsia="ja-JP"/>
        </w:rPr>
      </w:pPr>
      <w:r w:rsidRPr="00FB1B26">
        <w:rPr>
          <w:rFonts w:ascii="Arial" w:eastAsia="MS Mincho" w:hAnsi="Arial" w:cs="Arial" w:hint="eastAsia"/>
          <w:b/>
          <w:lang w:eastAsia="ja-JP"/>
        </w:rPr>
        <w:t>Q3</w:t>
      </w:r>
      <w:r>
        <w:rPr>
          <w:rFonts w:ascii="Arial" w:eastAsia="MS Mincho" w:hAnsi="Arial" w:cs="Arial" w:hint="eastAsia"/>
          <w:lang w:eastAsia="ja-JP"/>
        </w:rPr>
        <w:t xml:space="preserve">: </w:t>
      </w:r>
      <w:r w:rsidRPr="00351A1A">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51A1A">
        <w:rPr>
          <w:rFonts w:ascii="Arial" w:eastAsia="MS Mincho" w:hAnsi="Arial" w:cs="Arial"/>
          <w:lang w:eastAsia="ja-JP"/>
        </w:rPr>
        <w:t xml:space="preserve">RAN1 the feasibility </w:t>
      </w:r>
      <w:r>
        <w:rPr>
          <w:rFonts w:ascii="Arial" w:eastAsia="MS Mincho" w:hAnsi="Arial" w:cs="Arial"/>
          <w:lang w:eastAsia="ja-JP"/>
        </w:rPr>
        <w:t>of</w:t>
      </w:r>
      <w:r w:rsidRPr="00351A1A">
        <w:rPr>
          <w:rFonts w:ascii="Arial" w:eastAsia="MS Mincho" w:hAnsi="Arial" w:cs="Arial"/>
          <w:lang w:eastAsia="ja-JP"/>
        </w:rPr>
        <w:t xml:space="preserve"> activation</w:t>
      </w:r>
      <w:r>
        <w:rPr>
          <w:rFonts w:ascii="Arial" w:eastAsia="MS Mincho" w:hAnsi="Arial" w:cs="Arial"/>
          <w:lang w:eastAsia="ja-JP"/>
        </w:rPr>
        <w:t>/deactivation</w:t>
      </w:r>
      <w:r w:rsidRPr="00351A1A">
        <w:rPr>
          <w:rFonts w:ascii="Arial" w:eastAsia="MS Mincho" w:hAnsi="Arial" w:cs="Arial"/>
          <w:lang w:eastAsia="ja-JP"/>
        </w:rPr>
        <w:t xml:space="preserve"> o</w:t>
      </w:r>
      <w:r>
        <w:rPr>
          <w:rFonts w:ascii="Arial" w:eastAsia="MS Mincho" w:hAnsi="Arial" w:cs="Arial"/>
          <w:lang w:eastAsia="ja-JP"/>
        </w:rPr>
        <w:t>f</w:t>
      </w:r>
      <w:r w:rsidRPr="00351A1A">
        <w:rPr>
          <w:rFonts w:ascii="Arial" w:eastAsia="MS Mincho" w:hAnsi="Arial" w:cs="Arial"/>
          <w:lang w:eastAsia="ja-JP"/>
        </w:rPr>
        <w:t xml:space="preserve"> multiple SPS/CG configurations via DCI signalling. </w:t>
      </w:r>
    </w:p>
    <w:p w14:paraId="19274AAF" w14:textId="28B594D5" w:rsidR="00FB4A99" w:rsidRDefault="00AE7D9D" w:rsidP="00FB4A99">
      <w:pPr>
        <w:pStyle w:val="B1"/>
        <w:ind w:left="0" w:hanging="14"/>
        <w:jc w:val="both"/>
        <w:rPr>
          <w:rFonts w:ascii="Arial" w:hAnsi="Arial" w:cs="Arial"/>
          <w:sz w:val="22"/>
          <w:szCs w:val="22"/>
          <w:lang w:eastAsia="ko-KR"/>
        </w:rPr>
      </w:pPr>
      <w:r w:rsidRPr="00934158">
        <w:rPr>
          <w:rFonts w:ascii="Arial" w:hAnsi="Arial" w:cs="Arial"/>
          <w:sz w:val="22"/>
          <w:szCs w:val="22"/>
          <w:lang w:eastAsia="ko-KR"/>
        </w:rPr>
        <w:lastRenderedPageBreak/>
        <w:t>For the question</w:t>
      </w:r>
      <w:r w:rsidR="00535948">
        <w:rPr>
          <w:rFonts w:ascii="Arial" w:hAnsi="Arial" w:cs="Arial"/>
          <w:sz w:val="22"/>
          <w:szCs w:val="22"/>
          <w:lang w:eastAsia="ko-KR"/>
        </w:rPr>
        <w:t>s</w:t>
      </w:r>
      <w:r w:rsidRPr="00934158">
        <w:rPr>
          <w:rFonts w:ascii="Arial" w:hAnsi="Arial" w:cs="Arial"/>
          <w:sz w:val="22"/>
          <w:szCs w:val="22"/>
          <w:lang w:eastAsia="ko-KR"/>
        </w:rPr>
        <w:t xml:space="preserve"> from </w:t>
      </w:r>
      <w:r w:rsidR="00FB4A99">
        <w:rPr>
          <w:rFonts w:ascii="Arial" w:hAnsi="Arial" w:cs="Arial"/>
          <w:sz w:val="22"/>
          <w:szCs w:val="22"/>
          <w:lang w:eastAsia="ko-KR"/>
        </w:rPr>
        <w:t>RAN</w:t>
      </w:r>
      <w:r w:rsidRPr="00934158">
        <w:rPr>
          <w:rFonts w:ascii="Arial" w:hAnsi="Arial" w:cs="Arial"/>
          <w:sz w:val="22"/>
          <w:szCs w:val="22"/>
          <w:lang w:eastAsia="ko-KR"/>
        </w:rPr>
        <w:t>2</w:t>
      </w:r>
      <w:r w:rsidR="003756D4" w:rsidRPr="00934158">
        <w:rPr>
          <w:rFonts w:ascii="Arial" w:hAnsi="Arial" w:cs="Arial"/>
          <w:sz w:val="22"/>
          <w:szCs w:val="22"/>
          <w:lang w:eastAsia="ko-KR"/>
        </w:rPr>
        <w:t>, RAN1</w:t>
      </w:r>
      <w:r w:rsidR="00FB4A99">
        <w:rPr>
          <w:rFonts w:ascii="Arial" w:hAnsi="Arial" w:cs="Arial"/>
          <w:sz w:val="22"/>
          <w:szCs w:val="22"/>
          <w:lang w:eastAsia="ko-KR"/>
        </w:rPr>
        <w:t xml:space="preserve"> provide answers as following:</w:t>
      </w:r>
    </w:p>
    <w:p w14:paraId="1368D0DA" w14:textId="77777777" w:rsidR="00452BD8" w:rsidRPr="00452BD8" w:rsidRDefault="00452BD8" w:rsidP="00452BD8">
      <w:pPr>
        <w:numPr>
          <w:ilvl w:val="0"/>
          <w:numId w:val="11"/>
        </w:numPr>
        <w:autoSpaceDE/>
        <w:autoSpaceDN/>
        <w:adjustRightInd/>
        <w:snapToGrid/>
        <w:spacing w:after="180"/>
        <w:rPr>
          <w:rFonts w:ascii="Arial" w:eastAsia="MS Mincho" w:hAnsi="Arial" w:cs="Arial"/>
          <w:lang w:eastAsia="ja-JP"/>
        </w:rPr>
      </w:pPr>
      <w:r w:rsidRPr="00452BD8">
        <w:rPr>
          <w:rFonts w:ascii="Arial" w:hAnsi="Arial" w:cs="Arial"/>
          <w:b/>
          <w:lang w:eastAsia="ko-KR"/>
        </w:rPr>
        <w:t>Answer to</w:t>
      </w:r>
      <w:r w:rsidR="003756D4" w:rsidRPr="00934158">
        <w:rPr>
          <w:rFonts w:ascii="Arial" w:hAnsi="Arial" w:cs="Arial"/>
          <w:lang w:eastAsia="ko-KR"/>
        </w:rPr>
        <w:t xml:space="preserve"> </w:t>
      </w:r>
      <w:r w:rsidRPr="00FB1B26">
        <w:rPr>
          <w:rFonts w:ascii="Arial" w:eastAsia="MS Mincho" w:hAnsi="Arial" w:cs="Arial" w:hint="eastAsia"/>
          <w:b/>
          <w:lang w:eastAsia="ja-JP"/>
        </w:rPr>
        <w:t>Q1</w:t>
      </w:r>
    </w:p>
    <w:p w14:paraId="3720F44B" w14:textId="77777777" w:rsidR="00AB6874" w:rsidRDefault="00AB6874" w:rsidP="00452BD8">
      <w:pPr>
        <w:spacing w:after="180"/>
        <w:ind w:left="360"/>
        <w:rPr>
          <w:rFonts w:ascii="Arial" w:hAnsi="Arial" w:cs="Arial"/>
          <w:lang w:eastAsia="zh-CN"/>
        </w:rPr>
      </w:pPr>
      <w:r>
        <w:rPr>
          <w:rFonts w:ascii="Arial" w:hAnsi="Arial" w:cs="Arial" w:hint="eastAsia"/>
          <w:lang w:eastAsia="zh-CN"/>
        </w:rPr>
        <w:t xml:space="preserve">From RAN1 point of view, for Type 1 CG, there is no big difference to support 8 or 16 active configurations per BWP. </w:t>
      </w:r>
      <w:r>
        <w:rPr>
          <w:rFonts w:ascii="Arial" w:hAnsi="Arial" w:cs="Arial"/>
          <w:lang w:eastAsia="zh-CN"/>
        </w:rPr>
        <w:t>H</w:t>
      </w:r>
      <w:r>
        <w:rPr>
          <w:rFonts w:ascii="Arial" w:hAnsi="Arial" w:cs="Arial" w:hint="eastAsia"/>
          <w:lang w:eastAsia="zh-CN"/>
        </w:rPr>
        <w:t xml:space="preserve">owever, for SPS or Type 2 CG, </w:t>
      </w:r>
      <w:r w:rsidR="00B809FE">
        <w:rPr>
          <w:rFonts w:ascii="Arial" w:hAnsi="Arial" w:cs="Arial" w:hint="eastAsia"/>
          <w:lang w:eastAsia="zh-CN"/>
        </w:rPr>
        <w:t xml:space="preserve">at lease </w:t>
      </w:r>
      <w:r>
        <w:rPr>
          <w:rFonts w:ascii="Arial" w:hAnsi="Arial" w:cs="Arial" w:hint="eastAsia"/>
          <w:lang w:eastAsia="zh-CN"/>
        </w:rPr>
        <w:t>following differences are observed:</w:t>
      </w:r>
    </w:p>
    <w:p w14:paraId="0648A476" w14:textId="7403FEE3" w:rsidR="00AB6874" w:rsidRPr="00AB6874" w:rsidRDefault="00AB6874" w:rsidP="00AB6874">
      <w:pPr>
        <w:numPr>
          <w:ilvl w:val="0"/>
          <w:numId w:val="15"/>
        </w:numPr>
        <w:spacing w:after="180"/>
        <w:rPr>
          <w:rFonts w:ascii="Arial" w:hAnsi="Arial" w:cs="Arial"/>
          <w:lang w:eastAsia="zh-CN"/>
        </w:rPr>
      </w:pPr>
      <w:r w:rsidRPr="00AB6874">
        <w:rPr>
          <w:rFonts w:ascii="Arial" w:hAnsi="Arial" w:cs="Arial"/>
          <w:lang w:eastAsia="zh-CN"/>
        </w:rPr>
        <w:t>F</w:t>
      </w:r>
      <w:r w:rsidRPr="00AB6874">
        <w:rPr>
          <w:rFonts w:ascii="Arial" w:hAnsi="Arial" w:cs="Arial" w:hint="eastAsia"/>
          <w:lang w:eastAsia="zh-CN"/>
        </w:rPr>
        <w:t xml:space="preserve">irstly, L1 signaling overhead for activation/release of 16 configurations is much </w:t>
      </w:r>
      <w:r w:rsidR="006E224F">
        <w:rPr>
          <w:rFonts w:ascii="Arial" w:hAnsi="Arial" w:cs="Arial"/>
          <w:lang w:eastAsia="zh-CN"/>
        </w:rPr>
        <w:t>larger</w:t>
      </w:r>
      <w:r w:rsidRPr="00AB6874">
        <w:rPr>
          <w:rFonts w:ascii="Arial" w:hAnsi="Arial" w:cs="Arial" w:hint="eastAsia"/>
          <w:lang w:eastAsia="zh-CN"/>
        </w:rPr>
        <w:t xml:space="preserve"> than that for 8 configurations.</w:t>
      </w:r>
    </w:p>
    <w:p w14:paraId="2BD9F3B9" w14:textId="6B9D5857" w:rsidR="00AB6874" w:rsidRPr="00AB6874" w:rsidRDefault="00AB6874" w:rsidP="00AB6874">
      <w:pPr>
        <w:numPr>
          <w:ilvl w:val="0"/>
          <w:numId w:val="15"/>
        </w:numPr>
        <w:spacing w:after="180"/>
        <w:rPr>
          <w:rFonts w:ascii="Arial" w:hAnsi="Arial" w:cs="Arial"/>
          <w:lang w:eastAsia="zh-CN"/>
        </w:rPr>
      </w:pPr>
      <w:r w:rsidRPr="00AB6874">
        <w:rPr>
          <w:rFonts w:ascii="Arial" w:hAnsi="Arial" w:cs="Arial"/>
          <w:lang w:eastAsia="zh-CN"/>
        </w:rPr>
        <w:t>S</w:t>
      </w:r>
      <w:r w:rsidRPr="00AB6874">
        <w:rPr>
          <w:rFonts w:ascii="Arial" w:hAnsi="Arial" w:cs="Arial" w:hint="eastAsia"/>
          <w:lang w:eastAsia="zh-CN"/>
        </w:rPr>
        <w:t xml:space="preserve">econdly, if at most 8 configurations are supported per BWP, the method for configuration index </w:t>
      </w:r>
      <w:r w:rsidRPr="00AB6874">
        <w:rPr>
          <w:rFonts w:ascii="Arial" w:hAnsi="Arial" w:cs="Arial"/>
          <w:lang w:eastAsia="zh-CN"/>
        </w:rPr>
        <w:t>indication</w:t>
      </w:r>
      <w:r w:rsidRPr="00AB6874">
        <w:rPr>
          <w:rFonts w:ascii="Arial" w:hAnsi="Arial" w:cs="Arial" w:hint="eastAsia"/>
          <w:lang w:eastAsia="zh-CN"/>
        </w:rPr>
        <w:t xml:space="preserve"> in activation/release DCI designed for LTE HRLLC</w:t>
      </w:r>
      <w:r>
        <w:rPr>
          <w:rFonts w:ascii="Arial" w:hAnsi="Arial" w:cs="Arial" w:hint="eastAsia"/>
          <w:lang w:eastAsia="zh-CN"/>
        </w:rPr>
        <w:t xml:space="preserve"> (i.e. using the </w:t>
      </w:r>
      <w:r w:rsidR="006E224F">
        <w:rPr>
          <w:rFonts w:ascii="Arial" w:hAnsi="Arial" w:cs="Arial"/>
          <w:lang w:eastAsia="zh-CN"/>
        </w:rPr>
        <w:t>MSB</w:t>
      </w:r>
      <w:r w:rsidR="006E224F">
        <w:rPr>
          <w:rFonts w:ascii="Arial" w:hAnsi="Arial" w:cs="Arial" w:hint="eastAsia"/>
          <w:lang w:eastAsia="zh-CN"/>
        </w:rPr>
        <w:t xml:space="preserve"> of HPN field</w:t>
      </w:r>
      <w:r w:rsidR="006E224F">
        <w:rPr>
          <w:rFonts w:ascii="Arial" w:hAnsi="Arial" w:cs="Arial"/>
          <w:lang w:eastAsia="zh-CN"/>
        </w:rPr>
        <w:t xml:space="preserve"> for validation and the other</w:t>
      </w:r>
      <w:r>
        <w:rPr>
          <w:rFonts w:ascii="Arial" w:hAnsi="Arial" w:cs="Arial" w:hint="eastAsia"/>
          <w:lang w:eastAsia="zh-CN"/>
        </w:rPr>
        <w:t xml:space="preserve"> 3 bits </w:t>
      </w:r>
      <w:r w:rsidR="006E224F">
        <w:rPr>
          <w:rFonts w:ascii="Arial" w:hAnsi="Arial" w:cs="Arial"/>
          <w:lang w:eastAsia="zh-CN"/>
        </w:rPr>
        <w:t>for</w:t>
      </w:r>
      <w:r>
        <w:rPr>
          <w:rFonts w:ascii="Arial" w:hAnsi="Arial" w:cs="Arial" w:hint="eastAsia"/>
          <w:lang w:eastAsia="zh-CN"/>
        </w:rPr>
        <w:t xml:space="preserve"> configuration index</w:t>
      </w:r>
      <w:r w:rsidR="006E224F">
        <w:rPr>
          <w:rFonts w:ascii="Arial" w:hAnsi="Arial" w:cs="Arial"/>
          <w:lang w:eastAsia="zh-CN"/>
        </w:rPr>
        <w:t xml:space="preserve"> indication</w:t>
      </w:r>
      <w:r>
        <w:rPr>
          <w:rFonts w:ascii="Arial" w:hAnsi="Arial" w:cs="Arial" w:hint="eastAsia"/>
          <w:lang w:eastAsia="zh-CN"/>
        </w:rPr>
        <w:t>)</w:t>
      </w:r>
      <w:r w:rsidRPr="00AB6874">
        <w:rPr>
          <w:rFonts w:ascii="Arial" w:hAnsi="Arial" w:cs="Arial" w:hint="eastAsia"/>
          <w:lang w:eastAsia="zh-CN"/>
        </w:rPr>
        <w:t xml:space="preserve"> can be reused with least specification work. </w:t>
      </w:r>
      <w:r w:rsidRPr="00AB6874">
        <w:rPr>
          <w:rFonts w:ascii="Arial" w:hAnsi="Arial" w:cs="Arial"/>
          <w:lang w:eastAsia="zh-CN"/>
        </w:rPr>
        <w:t>H</w:t>
      </w:r>
      <w:r w:rsidRPr="00AB6874">
        <w:rPr>
          <w:rFonts w:ascii="Arial" w:hAnsi="Arial" w:cs="Arial" w:hint="eastAsia"/>
          <w:lang w:eastAsia="zh-CN"/>
        </w:rPr>
        <w:t>owever, if the supported number of active configurations is up to 16, more specification work is needed for the design of configuration index indication.</w:t>
      </w:r>
    </w:p>
    <w:p w14:paraId="1EDD75CC" w14:textId="1810524E" w:rsidR="00B809FE" w:rsidRDefault="009F0169" w:rsidP="00452BD8">
      <w:pPr>
        <w:spacing w:after="180"/>
        <w:ind w:left="360"/>
        <w:rPr>
          <w:rFonts w:ascii="Arial" w:hAnsi="Arial" w:cs="Arial"/>
          <w:lang w:eastAsia="zh-CN"/>
        </w:rPr>
      </w:pPr>
      <w:r>
        <w:rPr>
          <w:rFonts w:ascii="Arial" w:hAnsi="Arial" w:cs="Arial"/>
          <w:lang w:eastAsia="zh-CN"/>
        </w:rPr>
        <w:t xml:space="preserve">Therefore, </w:t>
      </w:r>
      <w:r w:rsidR="00B809FE" w:rsidRPr="00B809FE">
        <w:rPr>
          <w:rFonts w:ascii="Arial" w:hAnsi="Arial" w:cs="Arial" w:hint="eastAsia"/>
          <w:lang w:eastAsia="zh-CN"/>
        </w:rPr>
        <w:t xml:space="preserve">considering the L1 signaling overhead and also the specification work for </w:t>
      </w:r>
      <w:r w:rsidR="00B809FE">
        <w:rPr>
          <w:rFonts w:ascii="Arial" w:hAnsi="Arial" w:cs="Arial" w:hint="eastAsia"/>
          <w:lang w:eastAsia="zh-CN"/>
        </w:rPr>
        <w:t>SPS or Type 2 CG</w:t>
      </w:r>
      <w:r w:rsidR="00B809FE" w:rsidRPr="00B809FE">
        <w:rPr>
          <w:rFonts w:ascii="Arial" w:hAnsi="Arial" w:cs="Arial" w:hint="eastAsia"/>
          <w:lang w:eastAsia="zh-CN"/>
        </w:rPr>
        <w:t xml:space="preserve">, </w:t>
      </w:r>
      <w:r w:rsidR="006E224F">
        <w:rPr>
          <w:rFonts w:ascii="Arial" w:hAnsi="Arial" w:cs="Arial"/>
          <w:lang w:eastAsia="zh-CN"/>
        </w:rPr>
        <w:t>from RAN1 point of view:</w:t>
      </w:r>
    </w:p>
    <w:p w14:paraId="30FCD439" w14:textId="77777777" w:rsidR="00B809FE" w:rsidRDefault="00B809FE" w:rsidP="00FA1317">
      <w:pPr>
        <w:numPr>
          <w:ilvl w:val="0"/>
          <w:numId w:val="15"/>
        </w:numPr>
        <w:spacing w:after="180"/>
        <w:rPr>
          <w:rFonts w:ascii="Arial" w:hAnsi="Arial" w:cs="Arial"/>
          <w:lang w:eastAsia="zh-CN"/>
        </w:rPr>
      </w:pPr>
      <w:r>
        <w:rPr>
          <w:rFonts w:ascii="Arial" w:hAnsi="Arial" w:cs="Arial"/>
          <w:lang w:eastAsia="zh-CN"/>
        </w:rPr>
        <w:t>F</w:t>
      </w:r>
      <w:r>
        <w:rPr>
          <w:rFonts w:ascii="Arial" w:hAnsi="Arial" w:cs="Arial" w:hint="eastAsia"/>
          <w:lang w:eastAsia="zh-CN"/>
        </w:rPr>
        <w:t xml:space="preserve">or SPS, </w:t>
      </w:r>
      <w:r w:rsidRPr="00B809FE">
        <w:rPr>
          <w:rFonts w:ascii="Arial" w:hAnsi="Arial" w:cs="Arial" w:hint="eastAsia"/>
          <w:lang w:eastAsia="zh-CN"/>
        </w:rPr>
        <w:t>8 could be enough for the maximum number of configurations per BWP</w:t>
      </w:r>
      <w:r>
        <w:rPr>
          <w:rFonts w:ascii="Arial" w:hAnsi="Arial" w:cs="Arial" w:hint="eastAsia"/>
          <w:lang w:eastAsia="zh-CN"/>
        </w:rPr>
        <w:t>.</w:t>
      </w:r>
    </w:p>
    <w:p w14:paraId="6E6662A0" w14:textId="11DE47AF" w:rsidR="00B809FE" w:rsidRDefault="00B809FE" w:rsidP="00FA1317">
      <w:pPr>
        <w:numPr>
          <w:ilvl w:val="0"/>
          <w:numId w:val="15"/>
        </w:numPr>
        <w:spacing w:after="180"/>
        <w:rPr>
          <w:rFonts w:ascii="Arial" w:hAnsi="Arial" w:cs="Arial"/>
          <w:lang w:eastAsia="zh-CN"/>
        </w:rPr>
      </w:pPr>
      <w:r>
        <w:rPr>
          <w:rFonts w:ascii="Arial" w:hAnsi="Arial" w:cs="Arial" w:hint="eastAsia"/>
          <w:lang w:eastAsia="zh-CN"/>
        </w:rPr>
        <w:t xml:space="preserve">For configured grant, </w:t>
      </w:r>
      <w:r w:rsidR="001A2C3A">
        <w:rPr>
          <w:rFonts w:ascii="Arial" w:hAnsi="Arial" w:cs="Arial"/>
          <w:lang w:eastAsia="zh-CN"/>
        </w:rPr>
        <w:t xml:space="preserve">8 should be the maximum number </w:t>
      </w:r>
      <w:r w:rsidR="00D02D03">
        <w:rPr>
          <w:rFonts w:ascii="Arial" w:hAnsi="Arial" w:cs="Arial"/>
          <w:lang w:eastAsia="zh-CN"/>
        </w:rPr>
        <w:t>for</w:t>
      </w:r>
      <w:r w:rsidR="001A2C3A">
        <w:rPr>
          <w:rFonts w:ascii="Arial" w:hAnsi="Arial" w:cs="Arial"/>
          <w:lang w:eastAsia="zh-CN"/>
        </w:rPr>
        <w:t xml:space="preserve"> Type 2 CG </w:t>
      </w:r>
      <w:r w:rsidR="00D02D03">
        <w:rPr>
          <w:rFonts w:ascii="Arial" w:hAnsi="Arial" w:cs="Arial"/>
          <w:lang w:eastAsia="zh-CN"/>
        </w:rPr>
        <w:t>in a</w:t>
      </w:r>
      <w:r w:rsidR="001A2C3A">
        <w:rPr>
          <w:rFonts w:ascii="Arial" w:hAnsi="Arial" w:cs="Arial"/>
          <w:lang w:eastAsia="zh-CN"/>
        </w:rPr>
        <w:t xml:space="preserve"> BWP</w:t>
      </w:r>
      <w:r>
        <w:rPr>
          <w:rFonts w:ascii="Arial" w:hAnsi="Arial" w:cs="Arial" w:hint="eastAsia"/>
          <w:lang w:eastAsia="zh-CN"/>
        </w:rPr>
        <w:t>.</w:t>
      </w:r>
      <w:r w:rsidR="006E224F">
        <w:rPr>
          <w:rFonts w:ascii="Arial" w:hAnsi="Arial" w:cs="Arial"/>
          <w:lang w:eastAsia="zh-CN"/>
        </w:rPr>
        <w:t xml:space="preserve"> And i</w:t>
      </w:r>
      <w:r w:rsidR="001A2C3A">
        <w:rPr>
          <w:rFonts w:ascii="Arial" w:hAnsi="Arial" w:cs="Arial"/>
          <w:lang w:eastAsia="zh-CN"/>
        </w:rPr>
        <w:t>f 16 is supported as the maximum number of all configurations</w:t>
      </w:r>
      <w:r w:rsidR="006E224F">
        <w:rPr>
          <w:rFonts w:ascii="Arial" w:hAnsi="Arial" w:cs="Arial"/>
          <w:lang w:eastAsia="zh-CN"/>
        </w:rPr>
        <w:t xml:space="preserve"> including Type 1 CG and Type 2 CG</w:t>
      </w:r>
      <w:r w:rsidR="001A2C3A">
        <w:rPr>
          <w:rFonts w:ascii="Arial" w:hAnsi="Arial" w:cs="Arial"/>
          <w:lang w:eastAsia="zh-CN"/>
        </w:rPr>
        <w:t xml:space="preserve"> in a BWP, </w:t>
      </w:r>
      <w:r w:rsidR="00D02D03">
        <w:rPr>
          <w:rFonts w:ascii="Arial" w:hAnsi="Arial" w:cs="Arial"/>
          <w:lang w:eastAsia="zh-CN"/>
        </w:rPr>
        <w:t xml:space="preserve">all these configurations can be Type 1 CG or </w:t>
      </w:r>
      <w:r w:rsidR="001A2C3A">
        <w:rPr>
          <w:rFonts w:ascii="Arial" w:hAnsi="Arial" w:cs="Arial"/>
          <w:lang w:eastAsia="zh-CN"/>
        </w:rPr>
        <w:t>at most 8 of them can be Type 2 CG.</w:t>
      </w:r>
      <w:r>
        <w:rPr>
          <w:rFonts w:ascii="Arial" w:hAnsi="Arial" w:cs="Arial" w:hint="eastAsia"/>
          <w:lang w:eastAsia="zh-CN"/>
        </w:rPr>
        <w:t xml:space="preserve"> </w:t>
      </w:r>
    </w:p>
    <w:p w14:paraId="36B4C630" w14:textId="77777777" w:rsidR="00452BD8" w:rsidRPr="00452BD8" w:rsidRDefault="00452BD8" w:rsidP="00452BD8">
      <w:pPr>
        <w:numPr>
          <w:ilvl w:val="0"/>
          <w:numId w:val="11"/>
        </w:numPr>
        <w:autoSpaceDE/>
        <w:autoSpaceDN/>
        <w:adjustRightInd/>
        <w:snapToGrid/>
        <w:spacing w:after="180"/>
        <w:rPr>
          <w:rFonts w:ascii="Arial" w:eastAsia="MS Mincho" w:hAnsi="Arial" w:cs="Arial"/>
          <w:lang w:eastAsia="ja-JP"/>
        </w:rPr>
      </w:pPr>
      <w:r w:rsidRPr="00452BD8">
        <w:rPr>
          <w:rFonts w:ascii="Arial" w:hAnsi="Arial" w:cs="Arial"/>
          <w:b/>
          <w:lang w:eastAsia="ko-KR"/>
        </w:rPr>
        <w:t>Answer to</w:t>
      </w:r>
      <w:r w:rsidRPr="00934158">
        <w:rPr>
          <w:rFonts w:ascii="Arial" w:hAnsi="Arial" w:cs="Arial"/>
          <w:lang w:eastAsia="ko-KR"/>
        </w:rPr>
        <w:t xml:space="preserve"> </w:t>
      </w:r>
      <w:r w:rsidRPr="00FB1B26">
        <w:rPr>
          <w:rFonts w:ascii="Arial" w:eastAsia="MS Mincho" w:hAnsi="Arial" w:cs="Arial" w:hint="eastAsia"/>
          <w:b/>
          <w:lang w:eastAsia="ja-JP"/>
        </w:rPr>
        <w:t>Q</w:t>
      </w:r>
      <w:r>
        <w:rPr>
          <w:rFonts w:ascii="Arial" w:eastAsia="MS Mincho" w:hAnsi="Arial" w:cs="Arial" w:hint="eastAsia"/>
          <w:b/>
          <w:lang w:eastAsia="ja-JP"/>
        </w:rPr>
        <w:t>2</w:t>
      </w:r>
    </w:p>
    <w:p w14:paraId="5023F0BC" w14:textId="00331C5A" w:rsidR="00452BD8" w:rsidRDefault="00452BD8" w:rsidP="00452BD8">
      <w:pPr>
        <w:autoSpaceDE/>
        <w:autoSpaceDN/>
        <w:adjustRightInd/>
        <w:snapToGrid/>
        <w:spacing w:after="180"/>
        <w:ind w:left="360"/>
        <w:rPr>
          <w:rFonts w:ascii="Arial" w:hAnsi="Arial" w:cs="Arial"/>
          <w:lang w:eastAsia="zh-CN"/>
        </w:rPr>
      </w:pPr>
      <w:r>
        <w:rPr>
          <w:rFonts w:ascii="Arial" w:eastAsia="MS Mincho" w:hAnsi="Arial" w:cs="Arial"/>
          <w:lang w:eastAsia="ja-JP"/>
        </w:rPr>
        <w:t xml:space="preserve">For DL SPS, </w:t>
      </w:r>
      <w:r>
        <w:rPr>
          <w:rFonts w:ascii="Arial" w:hAnsi="Arial" w:cs="Arial"/>
          <w:lang w:eastAsia="zh-CN"/>
        </w:rPr>
        <w:t>supporting periodicities of at least 0.</w:t>
      </w:r>
      <w:bookmarkStart w:id="2" w:name="_GoBack"/>
      <w:bookmarkEnd w:id="2"/>
      <w:r>
        <w:rPr>
          <w:rFonts w:ascii="Arial" w:hAnsi="Arial" w:cs="Arial"/>
          <w:lang w:eastAsia="zh-CN"/>
        </w:rPr>
        <w:t xml:space="preserve">5 ms is feasible, but </w:t>
      </w:r>
      <w:r w:rsidR="00FB42A8">
        <w:rPr>
          <w:rFonts w:ascii="Arial" w:hAnsi="Arial" w:cs="Arial"/>
          <w:lang w:eastAsia="zh-CN"/>
        </w:rPr>
        <w:t xml:space="preserve">additional limitation should be added, such as the </w:t>
      </w:r>
      <w:r w:rsidR="00FB42A8" w:rsidRPr="00FB42A8">
        <w:rPr>
          <w:rFonts w:ascii="Arial" w:hAnsi="Arial" w:cs="Arial"/>
          <w:lang w:eastAsia="zh-CN"/>
        </w:rPr>
        <w:t xml:space="preserve">SCS of DL SPS with 0.5ms periodicity should </w:t>
      </w:r>
      <w:r w:rsidR="00F212D8">
        <w:rPr>
          <w:rFonts w:ascii="Arial" w:hAnsi="Arial" w:cs="Arial"/>
          <w:lang w:eastAsia="zh-CN"/>
        </w:rPr>
        <w:t xml:space="preserve">not </w:t>
      </w:r>
      <w:r w:rsidR="00FB42A8" w:rsidRPr="00FB42A8">
        <w:rPr>
          <w:rFonts w:ascii="Arial" w:hAnsi="Arial" w:cs="Arial"/>
          <w:lang w:eastAsia="zh-CN"/>
        </w:rPr>
        <w:t xml:space="preserve">be </w:t>
      </w:r>
      <w:r w:rsidR="00F212D8">
        <w:rPr>
          <w:rFonts w:ascii="Arial" w:hAnsi="Arial" w:cs="Arial"/>
          <w:lang w:eastAsia="zh-CN"/>
        </w:rPr>
        <w:t>supported by</w:t>
      </w:r>
      <w:r w:rsidR="00FB42A8" w:rsidRPr="00FB42A8">
        <w:rPr>
          <w:rFonts w:ascii="Arial" w:hAnsi="Arial" w:cs="Arial"/>
          <w:lang w:eastAsia="zh-CN"/>
        </w:rPr>
        <w:t xml:space="preserve"> </w:t>
      </w:r>
      <w:r w:rsidR="00F212D8">
        <w:rPr>
          <w:rFonts w:ascii="Arial" w:hAnsi="Arial" w:cs="Arial"/>
          <w:lang w:eastAsia="zh-CN"/>
        </w:rPr>
        <w:t>15</w:t>
      </w:r>
      <w:r w:rsidR="00FB42A8" w:rsidRPr="00FB42A8">
        <w:rPr>
          <w:rFonts w:ascii="Arial" w:hAnsi="Arial" w:cs="Arial"/>
          <w:lang w:eastAsia="zh-CN"/>
        </w:rPr>
        <w:t xml:space="preserve"> kHz</w:t>
      </w:r>
      <w:r w:rsidR="00F212D8">
        <w:rPr>
          <w:rFonts w:ascii="Arial" w:hAnsi="Arial" w:cs="Arial"/>
          <w:lang w:eastAsia="zh-CN"/>
        </w:rPr>
        <w:t xml:space="preserve"> SCS</w:t>
      </w:r>
      <w:r w:rsidR="00FB42A8" w:rsidRPr="00FB42A8">
        <w:rPr>
          <w:rFonts w:ascii="Arial" w:hAnsi="Arial" w:cs="Arial"/>
          <w:lang w:eastAsia="zh-CN"/>
        </w:rPr>
        <w:t>, then shortest periodicity of DL SPS would not be less than one slot.</w:t>
      </w:r>
      <w:r w:rsidR="00FB42A8">
        <w:rPr>
          <w:rFonts w:ascii="Arial" w:hAnsi="Arial" w:cs="Arial"/>
          <w:lang w:eastAsia="zh-CN"/>
        </w:rPr>
        <w:t xml:space="preserve"> </w:t>
      </w:r>
      <w:r w:rsidR="00FB42A8" w:rsidRPr="00FB42A8">
        <w:rPr>
          <w:rFonts w:ascii="Arial" w:hAnsi="Arial" w:cs="Arial"/>
          <w:lang w:eastAsia="zh-CN"/>
        </w:rPr>
        <w:t>SPS periodicities shorter than 0.5 ms, e.g. down to 2 symbols</w:t>
      </w:r>
      <w:r w:rsidR="00FB42A8">
        <w:rPr>
          <w:rFonts w:ascii="Arial" w:hAnsi="Arial" w:cs="Arial"/>
          <w:lang w:eastAsia="zh-CN"/>
        </w:rPr>
        <w:t xml:space="preserve"> should not be considered. There are four reasons:</w:t>
      </w:r>
    </w:p>
    <w:p w14:paraId="0DD73936" w14:textId="43D35D72" w:rsidR="00FB42A8" w:rsidRDefault="00FB42A8" w:rsidP="00FB42A8">
      <w:pPr>
        <w:pStyle w:val="afa"/>
        <w:numPr>
          <w:ilvl w:val="0"/>
          <w:numId w:val="12"/>
        </w:numPr>
        <w:spacing w:after="180"/>
        <w:jc w:val="both"/>
        <w:rPr>
          <w:rFonts w:ascii="Arial" w:hAnsi="Arial" w:cs="Arial"/>
        </w:rPr>
      </w:pPr>
      <w:r>
        <w:rPr>
          <w:rFonts w:ascii="Arial" w:hAnsi="Arial" w:cs="Arial"/>
        </w:rPr>
        <w:t>T</w:t>
      </w:r>
      <w:r w:rsidRPr="00FB42A8">
        <w:rPr>
          <w:rFonts w:ascii="Arial" w:hAnsi="Arial" w:cs="Arial"/>
        </w:rPr>
        <w:t xml:space="preserve">he shorter the periodicity is, the more complex the UE’s processing is. For example, assuming the periodicity of DL SPS is 2os, UE should try 7 times in one slot to </w:t>
      </w:r>
      <w:r w:rsidR="00857993">
        <w:rPr>
          <w:rFonts w:ascii="Arial" w:hAnsi="Arial" w:cs="Arial"/>
        </w:rPr>
        <w:t>blindly detect</w:t>
      </w:r>
      <w:r w:rsidR="00857993" w:rsidRPr="00FB42A8">
        <w:rPr>
          <w:rFonts w:ascii="Arial" w:hAnsi="Arial" w:cs="Arial"/>
        </w:rPr>
        <w:t xml:space="preserve"> </w:t>
      </w:r>
      <w:r w:rsidRPr="00FB42A8">
        <w:rPr>
          <w:rFonts w:ascii="Arial" w:hAnsi="Arial" w:cs="Arial"/>
        </w:rPr>
        <w:t>the data in each SPS occasion and feedback the corresponding ACK/NACK, which will increase the overhead for HARQ-ACK feedback.</w:t>
      </w:r>
    </w:p>
    <w:p w14:paraId="14BA8916" w14:textId="77777777" w:rsidR="00FB42A8" w:rsidRDefault="00FB42A8" w:rsidP="00FB42A8">
      <w:pPr>
        <w:pStyle w:val="afa"/>
        <w:numPr>
          <w:ilvl w:val="0"/>
          <w:numId w:val="12"/>
        </w:numPr>
        <w:spacing w:after="180"/>
        <w:jc w:val="both"/>
        <w:rPr>
          <w:rFonts w:ascii="Arial" w:hAnsi="Arial" w:cs="Arial"/>
        </w:rPr>
      </w:pPr>
      <w:r>
        <w:rPr>
          <w:rFonts w:ascii="Arial" w:hAnsi="Arial" w:cs="Arial"/>
        </w:rPr>
        <w:t>I</w:t>
      </w:r>
      <w:r w:rsidRPr="00FB42A8">
        <w:rPr>
          <w:rFonts w:ascii="Arial" w:hAnsi="Arial" w:cs="Arial"/>
        </w:rPr>
        <w:t>n NR Release 15, the configured PUCCH resource for DL SPS is format 0 or format 1, which could only carry 1 or 2bits ACK/NACKs, which may be not enough if the periodicity is smaller than one slot.</w:t>
      </w:r>
    </w:p>
    <w:p w14:paraId="5329DADF" w14:textId="52612B7A" w:rsidR="00FB42A8" w:rsidRDefault="00FB42A8" w:rsidP="00FB42A8">
      <w:pPr>
        <w:pStyle w:val="afa"/>
        <w:numPr>
          <w:ilvl w:val="0"/>
          <w:numId w:val="12"/>
        </w:numPr>
        <w:spacing w:after="180"/>
        <w:jc w:val="both"/>
        <w:rPr>
          <w:rFonts w:ascii="Arial" w:hAnsi="Arial" w:cs="Arial"/>
        </w:rPr>
      </w:pPr>
      <w:r w:rsidRPr="00FB42A8">
        <w:rPr>
          <w:rFonts w:ascii="Arial" w:hAnsi="Arial" w:cs="Arial"/>
        </w:rPr>
        <w:t>For HARQ_ACK codebook type 1, only configured SLIVs are considered to construct the codebook, which means the new SLIVs caused by the periodicity smaller than 1 slot has not been taken in to consideration, so the ACK/NACK</w:t>
      </w:r>
      <w:r w:rsidR="00857993">
        <w:rPr>
          <w:rFonts w:ascii="Arial" w:hAnsi="Arial" w:cs="Arial"/>
        </w:rPr>
        <w:t>s</w:t>
      </w:r>
      <w:r w:rsidRPr="00FB42A8">
        <w:rPr>
          <w:rFonts w:ascii="Arial" w:hAnsi="Arial" w:cs="Arial"/>
        </w:rPr>
        <w:t xml:space="preserve"> of these SLIV</w:t>
      </w:r>
      <w:r w:rsidR="00857993">
        <w:rPr>
          <w:rFonts w:ascii="Arial" w:hAnsi="Arial" w:cs="Arial"/>
        </w:rPr>
        <w:t>s</w:t>
      </w:r>
      <w:r w:rsidRPr="00FB42A8">
        <w:rPr>
          <w:rFonts w:ascii="Arial" w:hAnsi="Arial" w:cs="Arial"/>
        </w:rPr>
        <w:t xml:space="preserve"> could not be transmitted.</w:t>
      </w:r>
    </w:p>
    <w:p w14:paraId="07BE7A9A" w14:textId="77777777" w:rsidR="00FB42A8" w:rsidRPr="00FB42A8" w:rsidRDefault="00FB42A8" w:rsidP="00FB42A8">
      <w:pPr>
        <w:pStyle w:val="afa"/>
        <w:numPr>
          <w:ilvl w:val="0"/>
          <w:numId w:val="12"/>
        </w:numPr>
        <w:spacing w:after="180"/>
        <w:jc w:val="both"/>
        <w:rPr>
          <w:rFonts w:ascii="Arial" w:hAnsi="Arial" w:cs="Arial"/>
        </w:rPr>
      </w:pPr>
      <w:r>
        <w:rPr>
          <w:rFonts w:ascii="Arial" w:hAnsi="Arial" w:cs="Arial"/>
        </w:rPr>
        <w:t>F</w:t>
      </w:r>
      <w:r w:rsidRPr="00FB42A8">
        <w:rPr>
          <w:rFonts w:ascii="Arial" w:hAnsi="Arial" w:cs="Arial"/>
        </w:rPr>
        <w:t>or HARQ_ACK codebook type 2, the ACK/NACK of SPS should be one bit adding to the last of feedback information of normal PDSCH, which is also not suitable when the periodicity of DL SPS is smaller than one slot.</w:t>
      </w:r>
    </w:p>
    <w:p w14:paraId="31721467" w14:textId="15557DF3" w:rsidR="00452BD8" w:rsidRPr="00FB42A8" w:rsidRDefault="00857993" w:rsidP="00FB42A8">
      <w:pPr>
        <w:autoSpaceDE/>
        <w:autoSpaceDN/>
        <w:adjustRightInd/>
        <w:snapToGrid/>
        <w:spacing w:after="180"/>
        <w:ind w:left="360"/>
        <w:rPr>
          <w:rFonts w:ascii="Arial" w:hAnsi="Arial" w:cs="Arial"/>
          <w:lang w:eastAsia="zh-CN"/>
        </w:rPr>
      </w:pPr>
      <w:r>
        <w:rPr>
          <w:rFonts w:ascii="Arial" w:hAnsi="Arial" w:cs="Arial"/>
          <w:lang w:eastAsia="zh-CN"/>
        </w:rPr>
        <w:t>For</w:t>
      </w:r>
      <w:r w:rsidR="00FB42A8" w:rsidRPr="00FB42A8">
        <w:rPr>
          <w:rFonts w:ascii="Arial" w:hAnsi="Arial" w:cs="Arial"/>
          <w:lang w:eastAsia="zh-CN"/>
        </w:rPr>
        <w:t xml:space="preserve"> DL SPS, the periodicities shorter than one slot would </w:t>
      </w:r>
      <w:r w:rsidR="00FB42A8">
        <w:rPr>
          <w:rFonts w:ascii="Arial" w:hAnsi="Arial" w:cs="Arial"/>
          <w:lang w:eastAsia="zh-CN"/>
        </w:rPr>
        <w:t>cause more specification effort for RAN1.</w:t>
      </w:r>
    </w:p>
    <w:p w14:paraId="00857E93" w14:textId="77777777" w:rsidR="00452BD8" w:rsidRPr="00B519A3" w:rsidRDefault="00452BD8" w:rsidP="00452BD8">
      <w:pPr>
        <w:numPr>
          <w:ilvl w:val="0"/>
          <w:numId w:val="11"/>
        </w:numPr>
        <w:autoSpaceDE/>
        <w:autoSpaceDN/>
        <w:adjustRightInd/>
        <w:snapToGrid/>
        <w:spacing w:after="180"/>
        <w:rPr>
          <w:rFonts w:ascii="Arial" w:eastAsia="MS Mincho" w:hAnsi="Arial" w:cs="Arial"/>
          <w:lang w:eastAsia="ja-JP"/>
        </w:rPr>
      </w:pPr>
      <w:r w:rsidRPr="00452BD8">
        <w:rPr>
          <w:rFonts w:ascii="Arial" w:hAnsi="Arial" w:cs="Arial"/>
          <w:b/>
          <w:lang w:eastAsia="ko-KR"/>
        </w:rPr>
        <w:t xml:space="preserve">Answer to </w:t>
      </w:r>
      <w:r w:rsidRPr="00FB1B26">
        <w:rPr>
          <w:rFonts w:ascii="Arial" w:eastAsia="MS Mincho" w:hAnsi="Arial" w:cs="Arial" w:hint="eastAsia"/>
          <w:b/>
          <w:lang w:eastAsia="ja-JP"/>
        </w:rPr>
        <w:t>Q</w:t>
      </w:r>
      <w:r>
        <w:rPr>
          <w:rFonts w:ascii="Arial" w:eastAsia="MS Mincho" w:hAnsi="Arial" w:cs="Arial" w:hint="eastAsia"/>
          <w:b/>
          <w:lang w:eastAsia="ja-JP"/>
        </w:rPr>
        <w:t>3</w:t>
      </w:r>
    </w:p>
    <w:p w14:paraId="1C558800" w14:textId="1D016D9E" w:rsidR="008A190A" w:rsidRDefault="00DA4C8B" w:rsidP="00B519A3">
      <w:pPr>
        <w:autoSpaceDE/>
        <w:autoSpaceDN/>
        <w:adjustRightInd/>
        <w:snapToGrid/>
        <w:spacing w:after="180"/>
        <w:ind w:left="360"/>
        <w:rPr>
          <w:rFonts w:ascii="Arial" w:eastAsia="MS Mincho" w:hAnsi="Arial" w:cs="Arial"/>
          <w:lang w:eastAsia="ja-JP"/>
        </w:rPr>
      </w:pPr>
      <w:r>
        <w:rPr>
          <w:rFonts w:ascii="Arial" w:eastAsia="MS Mincho" w:hAnsi="Arial" w:cs="Arial"/>
          <w:lang w:eastAsia="ja-JP"/>
        </w:rPr>
        <w:lastRenderedPageBreak/>
        <w:t>RAN1 has achieved t</w:t>
      </w:r>
      <w:r w:rsidR="00B519A3">
        <w:rPr>
          <w:rFonts w:ascii="Arial" w:eastAsia="MS Mincho" w:hAnsi="Arial" w:cs="Arial"/>
          <w:lang w:eastAsia="ja-JP"/>
        </w:rPr>
        <w:t xml:space="preserve">he following agreements </w:t>
      </w:r>
      <w:r w:rsidR="007F2ACB">
        <w:rPr>
          <w:rFonts w:ascii="Arial" w:eastAsia="MS Mincho" w:hAnsi="Arial" w:cs="Arial"/>
          <w:lang w:eastAsia="ja-JP"/>
        </w:rPr>
        <w:t xml:space="preserve">related to activation/release of </w:t>
      </w:r>
      <w:r w:rsidR="00353ABA">
        <w:rPr>
          <w:rFonts w:ascii="Arial" w:eastAsia="MS Mincho" w:hAnsi="Arial" w:cs="Arial"/>
          <w:lang w:eastAsia="ja-JP"/>
        </w:rPr>
        <w:t xml:space="preserve">DL </w:t>
      </w:r>
      <w:r w:rsidR="007F2ACB">
        <w:rPr>
          <w:rFonts w:ascii="Arial" w:eastAsia="MS Mincho" w:hAnsi="Arial" w:cs="Arial"/>
          <w:lang w:eastAsia="ja-JP"/>
        </w:rPr>
        <w:t xml:space="preserve">SPS/CG Type 2 </w:t>
      </w:r>
      <w:r>
        <w:rPr>
          <w:rFonts w:ascii="Arial" w:eastAsia="MS Mincho" w:hAnsi="Arial" w:cs="Arial"/>
          <w:lang w:eastAsia="ja-JP"/>
        </w:rPr>
        <w:t xml:space="preserve">configuration </w:t>
      </w:r>
      <w:r w:rsidR="00CB0B47">
        <w:rPr>
          <w:rFonts w:ascii="Arial" w:eastAsia="MS Mincho" w:hAnsi="Arial" w:cs="Arial"/>
          <w:lang w:eastAsia="ja-JP"/>
        </w:rPr>
        <w:t xml:space="preserve">in </w:t>
      </w:r>
      <w:r w:rsidR="00B519A3">
        <w:rPr>
          <w:rFonts w:ascii="Arial" w:eastAsia="MS Mincho" w:hAnsi="Arial" w:cs="Arial"/>
          <w:lang w:eastAsia="ja-JP"/>
        </w:rPr>
        <w:t>RAN1</w:t>
      </w:r>
      <w:r w:rsidR="00CB0B47">
        <w:rPr>
          <w:rFonts w:ascii="Arial" w:eastAsia="MS Mincho" w:hAnsi="Arial" w:cs="Arial"/>
          <w:lang w:eastAsia="ja-JP"/>
        </w:rPr>
        <w:t>#96bis meeting</w:t>
      </w:r>
      <w:r w:rsidR="007F2ACB">
        <w:rPr>
          <w:rFonts w:ascii="Arial" w:eastAsia="MS Mincho" w:hAnsi="Arial" w:cs="Arial"/>
          <w:lang w:eastAsia="ja-JP"/>
        </w:rPr>
        <w:t xml:space="preserve">. According to the agreements, </w:t>
      </w:r>
      <w:r w:rsidR="00755A5F">
        <w:rPr>
          <w:rFonts w:ascii="Arial" w:eastAsia="MS Mincho" w:hAnsi="Arial" w:cs="Arial"/>
          <w:lang w:eastAsia="ja-JP"/>
        </w:rPr>
        <w:t xml:space="preserve">separate activation/release for different </w:t>
      </w:r>
      <w:r w:rsidR="00353ABA">
        <w:rPr>
          <w:rFonts w:ascii="Arial" w:eastAsia="MS Mincho" w:hAnsi="Arial" w:cs="Arial"/>
          <w:lang w:eastAsia="ja-JP"/>
        </w:rPr>
        <w:t xml:space="preserve">DL </w:t>
      </w:r>
      <w:r w:rsidR="007F2ACB">
        <w:rPr>
          <w:rFonts w:ascii="Arial" w:eastAsia="MS Mincho" w:hAnsi="Arial" w:cs="Arial"/>
          <w:lang w:eastAsia="ja-JP"/>
        </w:rPr>
        <w:t>SPS/</w:t>
      </w:r>
      <w:r w:rsidR="00353ABA" w:rsidRPr="00353ABA">
        <w:rPr>
          <w:rFonts w:ascii="Arial" w:eastAsia="MS Mincho" w:hAnsi="Arial" w:cs="Arial"/>
          <w:lang w:eastAsia="ja-JP"/>
        </w:rPr>
        <w:t xml:space="preserve"> </w:t>
      </w:r>
      <w:r w:rsidR="00353ABA">
        <w:rPr>
          <w:rFonts w:ascii="Arial" w:eastAsia="MS Mincho" w:hAnsi="Arial" w:cs="Arial"/>
          <w:lang w:eastAsia="ja-JP"/>
        </w:rPr>
        <w:t xml:space="preserve">Type 2 </w:t>
      </w:r>
      <w:r w:rsidR="007F2ACB">
        <w:rPr>
          <w:rFonts w:ascii="Arial" w:eastAsia="MS Mincho" w:hAnsi="Arial" w:cs="Arial"/>
          <w:lang w:eastAsia="ja-JP"/>
        </w:rPr>
        <w:t xml:space="preserve">CG </w:t>
      </w:r>
      <w:r w:rsidR="00755A5F">
        <w:rPr>
          <w:rFonts w:ascii="Arial" w:eastAsia="MS Mincho" w:hAnsi="Arial" w:cs="Arial"/>
          <w:lang w:eastAsia="ja-JP"/>
        </w:rPr>
        <w:t xml:space="preserve">configurations for a given BWP of a serving cell </w:t>
      </w:r>
      <w:r w:rsidR="007F2ACB">
        <w:rPr>
          <w:rFonts w:ascii="Arial" w:eastAsia="MS Mincho" w:hAnsi="Arial" w:cs="Arial"/>
          <w:lang w:eastAsia="ja-JP"/>
        </w:rPr>
        <w:t xml:space="preserve">is supported, and </w:t>
      </w:r>
      <w:r>
        <w:rPr>
          <w:rFonts w:ascii="Arial" w:eastAsia="MS Mincho" w:hAnsi="Arial" w:cs="Arial"/>
          <w:lang w:eastAsia="ja-JP"/>
        </w:rPr>
        <w:t xml:space="preserve">it is still under discussion </w:t>
      </w:r>
      <w:r w:rsidR="007F2ACB">
        <w:rPr>
          <w:rFonts w:ascii="Arial" w:eastAsia="MS Mincho" w:hAnsi="Arial" w:cs="Arial"/>
          <w:lang w:eastAsia="ja-JP"/>
        </w:rPr>
        <w:t xml:space="preserve">whether or not to support joint activation/release of multiple </w:t>
      </w:r>
      <w:r w:rsidR="00353ABA">
        <w:rPr>
          <w:rFonts w:ascii="Arial" w:eastAsia="MS Mincho" w:hAnsi="Arial" w:cs="Arial"/>
          <w:lang w:eastAsia="ja-JP"/>
        </w:rPr>
        <w:t xml:space="preserve">DL </w:t>
      </w:r>
      <w:r w:rsidR="007F2ACB">
        <w:rPr>
          <w:rFonts w:ascii="Arial" w:eastAsia="MS Mincho" w:hAnsi="Arial" w:cs="Arial"/>
          <w:lang w:eastAsia="ja-JP"/>
        </w:rPr>
        <w:t>SPS/CG Type 2 configurations in a single DCI.</w:t>
      </w:r>
    </w:p>
    <w:tbl>
      <w:tblPr>
        <w:tblStyle w:val="ac"/>
        <w:tblW w:w="0" w:type="auto"/>
        <w:tblInd w:w="360" w:type="dxa"/>
        <w:tblLook w:val="04A0" w:firstRow="1" w:lastRow="0" w:firstColumn="1" w:lastColumn="0" w:noHBand="0" w:noVBand="1"/>
      </w:tblPr>
      <w:tblGrid>
        <w:gridCol w:w="8947"/>
      </w:tblGrid>
      <w:tr w:rsidR="00B519A3" w14:paraId="35824ED4" w14:textId="77777777" w:rsidTr="00EB2822">
        <w:tc>
          <w:tcPr>
            <w:tcW w:w="8947" w:type="dxa"/>
          </w:tcPr>
          <w:p w14:paraId="184F1D21" w14:textId="77777777" w:rsidR="00755A5F" w:rsidRPr="00FA1317" w:rsidRDefault="00590BBE" w:rsidP="00755A5F">
            <w:pPr>
              <w:widowControl/>
              <w:rPr>
                <w:rFonts w:ascii="Arial" w:eastAsia="MS Mincho" w:hAnsi="Arial" w:cs="Arial"/>
                <w:sz w:val="20"/>
                <w:szCs w:val="20"/>
                <w:lang w:eastAsia="ja-JP"/>
              </w:rPr>
            </w:pPr>
            <w:r w:rsidRPr="00FA1317">
              <w:rPr>
                <w:rFonts w:ascii="Arial" w:eastAsia="MS Mincho" w:hAnsi="Arial" w:cs="Arial"/>
                <w:sz w:val="20"/>
                <w:szCs w:val="20"/>
                <w:highlight w:val="green"/>
                <w:lang w:eastAsia="ja-JP"/>
              </w:rPr>
              <w:t>Agreements:</w:t>
            </w:r>
          </w:p>
          <w:p w14:paraId="2E1D31A6" w14:textId="77777777" w:rsidR="00590BBE" w:rsidRPr="00FA1317" w:rsidRDefault="00590BBE" w:rsidP="00FA1317">
            <w:pPr>
              <w:numPr>
                <w:ilvl w:val="0"/>
                <w:numId w:val="13"/>
              </w:numPr>
              <w:autoSpaceDE/>
              <w:autoSpaceDN/>
              <w:adjustRightInd/>
              <w:snapToGrid/>
              <w:spacing w:after="0" w:line="120" w:lineRule="atLeast"/>
              <w:jc w:val="left"/>
              <w:rPr>
                <w:rFonts w:ascii="Arial" w:eastAsia="MS Mincho" w:hAnsi="Arial" w:cs="Arial"/>
                <w:lang w:eastAsia="ja-JP"/>
              </w:rPr>
            </w:pPr>
            <w:r w:rsidRPr="00FA1317">
              <w:rPr>
                <w:rFonts w:ascii="Arial" w:eastAsia="MS Mincho" w:hAnsi="Arial" w:cs="Arial"/>
                <w:sz w:val="20"/>
                <w:szCs w:val="20"/>
                <w:lang w:eastAsia="ja-JP"/>
              </w:rPr>
              <w:t>Support separate activation for different configured grant Type 2 configurations for a given BWP of a serving cell.</w:t>
            </w:r>
          </w:p>
          <w:p w14:paraId="31068768" w14:textId="77777777" w:rsidR="00590BBE" w:rsidRPr="00FA1317" w:rsidRDefault="00590BBE" w:rsidP="00FA1317">
            <w:pPr>
              <w:numPr>
                <w:ilvl w:val="1"/>
                <w:numId w:val="13"/>
              </w:numPr>
              <w:autoSpaceDE/>
              <w:autoSpaceDN/>
              <w:adjustRightInd/>
              <w:snapToGrid/>
              <w:spacing w:after="0" w:line="120" w:lineRule="atLeast"/>
              <w:jc w:val="left"/>
              <w:rPr>
                <w:rFonts w:ascii="Arial" w:eastAsia="MS Mincho" w:hAnsi="Arial" w:cs="Arial"/>
                <w:lang w:eastAsia="ja-JP"/>
              </w:rPr>
            </w:pPr>
            <w:r w:rsidRPr="00FA1317">
              <w:rPr>
                <w:rFonts w:ascii="Arial" w:eastAsia="MS Mincho" w:hAnsi="Arial" w:cs="Arial"/>
                <w:sz w:val="20"/>
                <w:szCs w:val="20"/>
                <w:lang w:eastAsia="ja-JP"/>
              </w:rPr>
              <w:t>FFS whether or not to support joint activation in a DCI for two or more configured grant Type 2 configurations</w:t>
            </w:r>
          </w:p>
          <w:p w14:paraId="628577A9" w14:textId="77777777" w:rsidR="00590BBE" w:rsidRPr="00FA1317" w:rsidRDefault="00590BBE" w:rsidP="00FA1317">
            <w:pPr>
              <w:numPr>
                <w:ilvl w:val="0"/>
                <w:numId w:val="13"/>
              </w:numPr>
              <w:autoSpaceDE/>
              <w:autoSpaceDN/>
              <w:adjustRightInd/>
              <w:snapToGrid/>
              <w:spacing w:after="0" w:line="120" w:lineRule="atLeast"/>
              <w:jc w:val="left"/>
              <w:rPr>
                <w:rFonts w:ascii="Arial" w:eastAsia="MS Mincho" w:hAnsi="Arial" w:cs="Arial"/>
                <w:lang w:eastAsia="ja-JP"/>
              </w:rPr>
            </w:pPr>
            <w:r w:rsidRPr="00FA1317">
              <w:rPr>
                <w:rFonts w:ascii="Arial" w:eastAsia="MS Mincho" w:hAnsi="Arial" w:cs="Arial"/>
                <w:sz w:val="20"/>
                <w:szCs w:val="20"/>
                <w:lang w:eastAsia="ja-JP"/>
              </w:rPr>
              <w:t>Support separate release for different configured grant Type 2 configurations for a given BWP of a serving cell.</w:t>
            </w:r>
          </w:p>
          <w:p w14:paraId="354C6C8B" w14:textId="77777777" w:rsidR="00590BBE" w:rsidRPr="00FA1317" w:rsidRDefault="00590BBE" w:rsidP="00FA1317">
            <w:pPr>
              <w:numPr>
                <w:ilvl w:val="1"/>
                <w:numId w:val="13"/>
              </w:numPr>
              <w:autoSpaceDE/>
              <w:autoSpaceDN/>
              <w:adjustRightInd/>
              <w:snapToGrid/>
              <w:spacing w:after="0" w:line="120" w:lineRule="atLeast"/>
              <w:jc w:val="left"/>
              <w:rPr>
                <w:rFonts w:ascii="Arial" w:eastAsia="MS Mincho" w:hAnsi="Arial" w:cs="Arial"/>
                <w:kern w:val="2"/>
                <w:sz w:val="20"/>
                <w:szCs w:val="20"/>
                <w:lang w:eastAsia="ja-JP"/>
              </w:rPr>
            </w:pPr>
            <w:r w:rsidRPr="00FA1317">
              <w:rPr>
                <w:rFonts w:ascii="Arial" w:eastAsia="MS Mincho" w:hAnsi="Arial" w:cs="Arial"/>
                <w:sz w:val="20"/>
                <w:szCs w:val="20"/>
                <w:lang w:eastAsia="ja-JP"/>
              </w:rPr>
              <w:t xml:space="preserve">FFS whether or not to support joint release in a DCI for two or more configured grant Type 2 configurations </w:t>
            </w:r>
          </w:p>
          <w:p w14:paraId="4FECE012" w14:textId="77777777" w:rsidR="00B519A3" w:rsidRPr="00FA1317" w:rsidRDefault="00590BBE" w:rsidP="00B519A3">
            <w:pPr>
              <w:rPr>
                <w:rFonts w:ascii="Arial" w:eastAsia="MS Mincho" w:hAnsi="Arial" w:cs="Arial"/>
                <w:sz w:val="20"/>
                <w:szCs w:val="20"/>
                <w:lang w:eastAsia="ja-JP"/>
              </w:rPr>
            </w:pPr>
            <w:r w:rsidRPr="00FA1317">
              <w:rPr>
                <w:rFonts w:ascii="Arial" w:eastAsia="MS Mincho" w:hAnsi="Arial" w:cs="Arial"/>
                <w:sz w:val="20"/>
                <w:szCs w:val="20"/>
                <w:highlight w:val="green"/>
                <w:lang w:eastAsia="ja-JP"/>
              </w:rPr>
              <w:t>Agreements:</w:t>
            </w:r>
          </w:p>
          <w:p w14:paraId="4D5CE8A2" w14:textId="77777777" w:rsidR="00B519A3" w:rsidRPr="00FA1317" w:rsidRDefault="00B519A3" w:rsidP="00B519A3">
            <w:pPr>
              <w:numPr>
                <w:ilvl w:val="0"/>
                <w:numId w:val="13"/>
              </w:numPr>
              <w:autoSpaceDE/>
              <w:autoSpaceDN/>
              <w:adjustRightInd/>
              <w:snapToGrid/>
              <w:spacing w:after="0" w:line="120" w:lineRule="atLeast"/>
              <w:jc w:val="left"/>
              <w:rPr>
                <w:rFonts w:ascii="Arial" w:eastAsia="MS Mincho" w:hAnsi="Arial" w:cs="Arial"/>
                <w:sz w:val="20"/>
                <w:szCs w:val="20"/>
                <w:lang w:eastAsia="ja-JP"/>
              </w:rPr>
            </w:pPr>
            <w:r w:rsidRPr="00FA1317">
              <w:rPr>
                <w:rFonts w:ascii="Arial" w:eastAsia="MS Mincho" w:hAnsi="Arial" w:cs="Arial"/>
                <w:sz w:val="20"/>
                <w:szCs w:val="20"/>
                <w:lang w:eastAsia="ja-JP"/>
              </w:rPr>
              <w:t>Support separate activation for different DL SPS configurations for a given BWP of a serving cell.</w:t>
            </w:r>
          </w:p>
          <w:p w14:paraId="00555D61" w14:textId="77777777" w:rsidR="00B519A3" w:rsidRPr="00FA1317" w:rsidRDefault="00B519A3" w:rsidP="00B519A3">
            <w:pPr>
              <w:numPr>
                <w:ilvl w:val="1"/>
                <w:numId w:val="13"/>
              </w:numPr>
              <w:autoSpaceDE/>
              <w:autoSpaceDN/>
              <w:adjustRightInd/>
              <w:snapToGrid/>
              <w:spacing w:after="0" w:line="120" w:lineRule="atLeast"/>
              <w:jc w:val="left"/>
              <w:rPr>
                <w:rFonts w:ascii="Arial" w:eastAsia="MS Mincho" w:hAnsi="Arial" w:cs="Arial"/>
                <w:sz w:val="20"/>
                <w:szCs w:val="20"/>
                <w:lang w:eastAsia="ja-JP"/>
              </w:rPr>
            </w:pPr>
            <w:r w:rsidRPr="00FA1317">
              <w:rPr>
                <w:rFonts w:ascii="Arial" w:eastAsia="MS Mincho" w:hAnsi="Arial" w:cs="Arial"/>
                <w:sz w:val="20"/>
                <w:szCs w:val="20"/>
                <w:lang w:eastAsia="ja-JP"/>
              </w:rPr>
              <w:t>FFS whether or not to support joint activation in a DCI for two or more DL SPS configurations</w:t>
            </w:r>
          </w:p>
          <w:p w14:paraId="65EC1380" w14:textId="77777777" w:rsidR="00B519A3" w:rsidRPr="00FA1317" w:rsidRDefault="00B519A3" w:rsidP="00B519A3">
            <w:pPr>
              <w:numPr>
                <w:ilvl w:val="0"/>
                <w:numId w:val="13"/>
              </w:numPr>
              <w:autoSpaceDE/>
              <w:autoSpaceDN/>
              <w:adjustRightInd/>
              <w:snapToGrid/>
              <w:spacing w:after="0" w:line="120" w:lineRule="atLeast"/>
              <w:jc w:val="left"/>
              <w:rPr>
                <w:rFonts w:ascii="Arial" w:eastAsia="MS Mincho" w:hAnsi="Arial" w:cs="Arial"/>
                <w:sz w:val="20"/>
                <w:szCs w:val="20"/>
                <w:lang w:eastAsia="ja-JP"/>
              </w:rPr>
            </w:pPr>
            <w:r w:rsidRPr="00FA1317">
              <w:rPr>
                <w:rFonts w:ascii="Arial" w:eastAsia="MS Mincho" w:hAnsi="Arial" w:cs="Arial"/>
                <w:sz w:val="20"/>
                <w:szCs w:val="20"/>
                <w:lang w:eastAsia="ja-JP"/>
              </w:rPr>
              <w:t>Support separate release for different DL SPS configurations for a given BWP of a serving cell.</w:t>
            </w:r>
          </w:p>
          <w:p w14:paraId="2CB4F75C" w14:textId="77777777" w:rsidR="00B519A3" w:rsidRDefault="00B519A3" w:rsidP="00B519A3">
            <w:pPr>
              <w:numPr>
                <w:ilvl w:val="1"/>
                <w:numId w:val="13"/>
              </w:numPr>
              <w:autoSpaceDE/>
              <w:autoSpaceDN/>
              <w:adjustRightInd/>
              <w:snapToGrid/>
              <w:spacing w:after="0" w:line="120" w:lineRule="atLeast"/>
              <w:jc w:val="left"/>
              <w:rPr>
                <w:rFonts w:ascii="Arial" w:eastAsia="MS Mincho" w:hAnsi="Arial" w:cs="Arial"/>
                <w:lang w:eastAsia="ja-JP"/>
              </w:rPr>
            </w:pPr>
            <w:r w:rsidRPr="00FA1317">
              <w:rPr>
                <w:rFonts w:ascii="Arial" w:eastAsia="MS Mincho" w:hAnsi="Arial" w:cs="Arial"/>
                <w:sz w:val="20"/>
                <w:szCs w:val="20"/>
                <w:lang w:eastAsia="ja-JP"/>
              </w:rPr>
              <w:t>FFS whether or not to support joint release in a DCI for two or more DL SPS configurations</w:t>
            </w:r>
          </w:p>
        </w:tc>
      </w:tr>
    </w:tbl>
    <w:p w14:paraId="7F1BD100" w14:textId="77777777" w:rsidR="00755A5F" w:rsidRDefault="00755A5F" w:rsidP="00EB2822">
      <w:pPr>
        <w:autoSpaceDE/>
        <w:autoSpaceDN/>
        <w:adjustRightInd/>
        <w:snapToGrid/>
        <w:spacing w:after="180"/>
        <w:ind w:left="360"/>
        <w:rPr>
          <w:rFonts w:ascii="Arial" w:eastAsia="MS Mincho" w:hAnsi="Arial" w:cs="Arial"/>
          <w:lang w:eastAsia="ja-JP"/>
        </w:rPr>
      </w:pPr>
    </w:p>
    <w:p w14:paraId="692DE123" w14:textId="1D999E9A" w:rsidR="0059664D" w:rsidRDefault="00F2570C" w:rsidP="00EB2822">
      <w:pPr>
        <w:autoSpaceDE/>
        <w:autoSpaceDN/>
        <w:adjustRightInd/>
        <w:snapToGrid/>
        <w:spacing w:after="180"/>
        <w:ind w:left="360"/>
        <w:rPr>
          <w:rFonts w:ascii="Arial" w:hAnsi="Arial" w:cs="Arial"/>
          <w:lang w:eastAsia="zh-CN"/>
        </w:rPr>
      </w:pPr>
      <w:r>
        <w:rPr>
          <w:rFonts w:ascii="Arial" w:hAnsi="Arial" w:cs="Arial"/>
          <w:lang w:eastAsia="zh-CN"/>
        </w:rPr>
        <w:t xml:space="preserve">For joint activation, </w:t>
      </w:r>
      <w:r w:rsidR="004C22B0">
        <w:rPr>
          <w:rFonts w:ascii="Arial" w:hAnsi="Arial" w:cs="Arial"/>
          <w:lang w:eastAsia="zh-CN"/>
        </w:rPr>
        <w:t xml:space="preserve">the </w:t>
      </w:r>
      <w:r w:rsidR="00D54A6D">
        <w:rPr>
          <w:rFonts w:ascii="Arial" w:hAnsi="Arial" w:cs="Arial" w:hint="eastAsia"/>
          <w:lang w:eastAsia="zh-CN"/>
        </w:rPr>
        <w:t>possible benefit is the reduction of</w:t>
      </w:r>
      <w:r>
        <w:rPr>
          <w:rFonts w:ascii="Arial" w:hAnsi="Arial" w:cs="Arial"/>
          <w:lang w:eastAsia="zh-CN"/>
        </w:rPr>
        <w:t xml:space="preserve"> L1 signaling overhead. However, RAN1 observes that</w:t>
      </w:r>
    </w:p>
    <w:p w14:paraId="768C560B" w14:textId="50F1BADA" w:rsidR="002964C5" w:rsidRDefault="00B809FE" w:rsidP="00FA1317">
      <w:pPr>
        <w:pStyle w:val="afa"/>
        <w:numPr>
          <w:ilvl w:val="0"/>
          <w:numId w:val="12"/>
        </w:numPr>
        <w:spacing w:after="180"/>
        <w:jc w:val="both"/>
        <w:rPr>
          <w:rFonts w:ascii="Arial" w:hAnsi="Arial" w:cs="Arial"/>
        </w:rPr>
      </w:pPr>
      <w:r>
        <w:rPr>
          <w:rFonts w:ascii="Arial" w:hAnsi="Arial" w:cs="Arial" w:hint="eastAsia"/>
        </w:rPr>
        <w:t>Firstly</w:t>
      </w:r>
      <w:r w:rsidR="00F2570C">
        <w:rPr>
          <w:rFonts w:ascii="Arial" w:hAnsi="Arial" w:cs="Arial"/>
        </w:rPr>
        <w:t xml:space="preserve">, joint activation of multiple </w:t>
      </w:r>
      <w:r w:rsidR="00353ABA">
        <w:rPr>
          <w:rFonts w:ascii="Arial" w:hAnsi="Arial" w:cs="Arial"/>
        </w:rPr>
        <w:t xml:space="preserve">DL </w:t>
      </w:r>
      <w:r w:rsidR="00F2570C">
        <w:rPr>
          <w:rFonts w:ascii="Arial" w:hAnsi="Arial" w:cs="Arial"/>
        </w:rPr>
        <w:t>SPS/CG configurations in a single DCI</w:t>
      </w:r>
      <w:r w:rsidR="00590BBE" w:rsidRPr="00FA1317">
        <w:rPr>
          <w:rFonts w:ascii="Arial" w:hAnsi="Arial" w:cs="Arial"/>
        </w:rPr>
        <w:t xml:space="preserve"> will pose a huge burden (at least tens of bits) to DCI payload, which may lead to a reliability issue on the transmission of activation DCI</w:t>
      </w:r>
      <w:r w:rsidR="00F2570C">
        <w:rPr>
          <w:rFonts w:ascii="Arial" w:hAnsi="Arial" w:cs="Arial"/>
        </w:rPr>
        <w:t xml:space="preserve"> due to limited PDCCH resources</w:t>
      </w:r>
      <w:r w:rsidR="00590BBE" w:rsidRPr="00FA1317">
        <w:rPr>
          <w:rFonts w:ascii="Arial" w:hAnsi="Arial" w:cs="Arial"/>
        </w:rPr>
        <w:t>. As a consequence, DCI retransmissions are unavoidable, which on the contrary</w:t>
      </w:r>
      <w:r>
        <w:rPr>
          <w:rFonts w:ascii="Arial" w:hAnsi="Arial" w:cs="Arial" w:hint="eastAsia"/>
        </w:rPr>
        <w:t xml:space="preserve"> reduces no signaling overhead or even</w:t>
      </w:r>
      <w:r w:rsidR="00590BBE" w:rsidRPr="00FA1317">
        <w:rPr>
          <w:rFonts w:ascii="Arial" w:hAnsi="Arial" w:cs="Arial"/>
        </w:rPr>
        <w:t xml:space="preserve"> increases the overhead</w:t>
      </w:r>
      <w:r w:rsidR="00F2570C">
        <w:rPr>
          <w:rFonts w:ascii="Arial" w:hAnsi="Arial" w:cs="Arial"/>
        </w:rPr>
        <w:t>.</w:t>
      </w:r>
    </w:p>
    <w:p w14:paraId="00CDE0C2" w14:textId="79CFBEA5" w:rsidR="00590BBE" w:rsidRDefault="00B809FE" w:rsidP="00FA1317">
      <w:pPr>
        <w:pStyle w:val="afa"/>
        <w:numPr>
          <w:ilvl w:val="0"/>
          <w:numId w:val="12"/>
        </w:numPr>
        <w:spacing w:after="180"/>
        <w:jc w:val="both"/>
        <w:rPr>
          <w:rFonts w:ascii="Arial" w:hAnsi="Arial" w:cs="Arial"/>
        </w:rPr>
      </w:pPr>
      <w:r>
        <w:rPr>
          <w:rFonts w:ascii="Arial" w:hAnsi="Arial" w:cs="Arial" w:hint="eastAsia"/>
        </w:rPr>
        <w:t xml:space="preserve">Secondly, </w:t>
      </w:r>
      <w:r w:rsidRPr="00B809FE">
        <w:rPr>
          <w:rFonts w:ascii="Arial" w:hAnsi="Arial" w:cs="Arial"/>
        </w:rPr>
        <w:t>a lot of specification work can be expected in both RAN1 and RAN2</w:t>
      </w:r>
      <w:r>
        <w:rPr>
          <w:rFonts w:ascii="Arial" w:hAnsi="Arial" w:cs="Arial" w:hint="eastAsia"/>
        </w:rPr>
        <w:t xml:space="preserve"> to support joint activation</w:t>
      </w:r>
      <w:r w:rsidRPr="00B809FE">
        <w:rPr>
          <w:rFonts w:ascii="Arial" w:hAnsi="Arial" w:cs="Arial"/>
        </w:rPr>
        <w:t>, e.g. on the detailed design of the DCI format, the high-layer configuration for the reception of the DCI, the configured grant confirmation, and etc.</w:t>
      </w:r>
    </w:p>
    <w:p w14:paraId="75341038" w14:textId="728B4B0E" w:rsidR="00B809FE" w:rsidRDefault="00B809FE" w:rsidP="00EB2822">
      <w:pPr>
        <w:autoSpaceDE/>
        <w:autoSpaceDN/>
        <w:adjustRightInd/>
        <w:snapToGrid/>
        <w:spacing w:after="180"/>
        <w:ind w:left="360"/>
        <w:rPr>
          <w:rFonts w:ascii="Arial" w:hAnsi="Arial" w:cs="Arial"/>
          <w:lang w:eastAsia="zh-CN"/>
        </w:rPr>
      </w:pPr>
      <w:r w:rsidRPr="00B809FE">
        <w:rPr>
          <w:rFonts w:ascii="Arial" w:hAnsi="Arial" w:cs="Arial"/>
          <w:lang w:eastAsia="zh-CN"/>
        </w:rPr>
        <w:t xml:space="preserve">Therefore, considering the limited benefit and the large amount of specification work, </w:t>
      </w:r>
      <w:r>
        <w:rPr>
          <w:rFonts w:ascii="Arial" w:hAnsi="Arial" w:cs="Arial" w:hint="eastAsia"/>
          <w:lang w:eastAsia="zh-CN"/>
        </w:rPr>
        <w:t>there is</w:t>
      </w:r>
      <w:r w:rsidRPr="00B809FE">
        <w:rPr>
          <w:rFonts w:ascii="Arial" w:hAnsi="Arial" w:cs="Arial"/>
          <w:lang w:eastAsia="zh-CN"/>
        </w:rPr>
        <w:t xml:space="preserve"> no </w:t>
      </w:r>
      <w:r>
        <w:rPr>
          <w:rFonts w:ascii="Arial" w:hAnsi="Arial" w:cs="Arial" w:hint="eastAsia"/>
          <w:lang w:eastAsia="zh-CN"/>
        </w:rPr>
        <w:t>strong motivation</w:t>
      </w:r>
      <w:r w:rsidRPr="00B809FE">
        <w:rPr>
          <w:rFonts w:ascii="Arial" w:hAnsi="Arial" w:cs="Arial"/>
          <w:lang w:eastAsia="zh-CN"/>
        </w:rPr>
        <w:t xml:space="preserve"> </w:t>
      </w:r>
      <w:r>
        <w:rPr>
          <w:rFonts w:ascii="Arial" w:hAnsi="Arial" w:cs="Arial" w:hint="eastAsia"/>
          <w:lang w:eastAsia="zh-CN"/>
        </w:rPr>
        <w:t xml:space="preserve">from RAN1 point of view </w:t>
      </w:r>
      <w:r w:rsidRPr="00B809FE">
        <w:rPr>
          <w:rFonts w:ascii="Arial" w:hAnsi="Arial" w:cs="Arial"/>
          <w:lang w:eastAsia="zh-CN"/>
        </w:rPr>
        <w:t xml:space="preserve">to support joint activation of </w:t>
      </w:r>
      <w:r w:rsidR="000C3FA3">
        <w:rPr>
          <w:rFonts w:ascii="Arial" w:hAnsi="Arial" w:cs="Arial" w:hint="eastAsia"/>
          <w:lang w:eastAsia="zh-CN"/>
        </w:rPr>
        <w:t xml:space="preserve">multiple </w:t>
      </w:r>
      <w:r w:rsidR="00353ABA">
        <w:rPr>
          <w:rFonts w:ascii="Arial" w:hAnsi="Arial" w:cs="Arial"/>
          <w:lang w:eastAsia="zh-CN"/>
        </w:rPr>
        <w:t xml:space="preserve">DL </w:t>
      </w:r>
      <w:r w:rsidR="000C3FA3">
        <w:rPr>
          <w:rFonts w:ascii="Arial" w:hAnsi="Arial" w:cs="Arial" w:hint="eastAsia"/>
          <w:lang w:eastAsia="zh-CN"/>
        </w:rPr>
        <w:t xml:space="preserve">SPS/Type 2 CG </w:t>
      </w:r>
      <w:r w:rsidRPr="00B809FE">
        <w:rPr>
          <w:rFonts w:ascii="Arial" w:hAnsi="Arial" w:cs="Arial"/>
          <w:lang w:eastAsia="zh-CN"/>
        </w:rPr>
        <w:t xml:space="preserve">configurations in a single DCI in Rel.16, and instead, one DCI for activation of one </w:t>
      </w:r>
      <w:r w:rsidR="009C4D51">
        <w:rPr>
          <w:rFonts w:ascii="Arial" w:hAnsi="Arial" w:cs="Arial"/>
          <w:lang w:eastAsia="zh-CN"/>
        </w:rPr>
        <w:t xml:space="preserve">DL </w:t>
      </w:r>
      <w:r w:rsidR="000C3FA3">
        <w:rPr>
          <w:rFonts w:ascii="Arial" w:hAnsi="Arial" w:cs="Arial" w:hint="eastAsia"/>
          <w:lang w:eastAsia="zh-CN"/>
        </w:rPr>
        <w:t>SPS/Type 2 CG configuration</w:t>
      </w:r>
      <w:r w:rsidRPr="00B809FE">
        <w:rPr>
          <w:rFonts w:ascii="Arial" w:hAnsi="Arial" w:cs="Arial"/>
          <w:lang w:eastAsia="zh-CN"/>
        </w:rPr>
        <w:t xml:space="preserve"> is enough.</w:t>
      </w:r>
    </w:p>
    <w:p w14:paraId="695F38D1" w14:textId="31D1BCEC" w:rsidR="00B809FE" w:rsidRPr="00B809FE" w:rsidRDefault="000C3FA3" w:rsidP="00B809FE">
      <w:pPr>
        <w:autoSpaceDE/>
        <w:autoSpaceDN/>
        <w:adjustRightInd/>
        <w:snapToGrid/>
        <w:spacing w:after="180"/>
        <w:ind w:left="360"/>
        <w:rPr>
          <w:rFonts w:ascii="Arial" w:hAnsi="Arial" w:cs="Arial"/>
          <w:lang w:eastAsia="zh-CN"/>
        </w:rPr>
      </w:pPr>
      <w:r>
        <w:rPr>
          <w:rFonts w:ascii="Arial" w:hAnsi="Arial" w:cs="Arial" w:hint="eastAsia"/>
          <w:lang w:eastAsia="zh-CN"/>
        </w:rPr>
        <w:t>F</w:t>
      </w:r>
      <w:r w:rsidR="00B809FE" w:rsidRPr="00B809FE">
        <w:rPr>
          <w:rFonts w:ascii="Arial" w:hAnsi="Arial" w:cs="Arial"/>
          <w:lang w:eastAsia="zh-CN"/>
        </w:rPr>
        <w:t xml:space="preserve">or release of </w:t>
      </w:r>
      <w:r w:rsidR="00353ABA">
        <w:rPr>
          <w:rFonts w:ascii="Arial" w:hAnsi="Arial" w:cs="Arial"/>
          <w:lang w:eastAsia="zh-CN"/>
        </w:rPr>
        <w:t xml:space="preserve">DL </w:t>
      </w:r>
      <w:r w:rsidR="009C4D51">
        <w:rPr>
          <w:rFonts w:ascii="Arial" w:hAnsi="Arial" w:cs="Arial" w:hint="eastAsia"/>
          <w:lang w:eastAsia="zh-CN"/>
        </w:rPr>
        <w:t>SPS/</w:t>
      </w:r>
      <w:r w:rsidR="009C4D51" w:rsidRPr="00B809FE">
        <w:rPr>
          <w:rFonts w:ascii="Arial" w:hAnsi="Arial" w:cs="Arial"/>
          <w:lang w:eastAsia="zh-CN"/>
        </w:rPr>
        <w:t xml:space="preserve"> </w:t>
      </w:r>
      <w:r w:rsidR="00B809FE" w:rsidRPr="00B809FE">
        <w:rPr>
          <w:rFonts w:ascii="Arial" w:hAnsi="Arial" w:cs="Arial"/>
          <w:lang w:eastAsia="zh-CN"/>
        </w:rPr>
        <w:t>Type 2 configured grant, since there is no resource configuration in release</w:t>
      </w:r>
      <w:r w:rsidR="00235BCA">
        <w:rPr>
          <w:rFonts w:ascii="Arial" w:hAnsi="Arial" w:cs="Arial"/>
          <w:lang w:eastAsia="zh-CN"/>
        </w:rPr>
        <w:t xml:space="preserve"> </w:t>
      </w:r>
      <w:r w:rsidR="00B809FE" w:rsidRPr="00B809FE">
        <w:rPr>
          <w:rFonts w:ascii="Arial" w:hAnsi="Arial" w:cs="Arial"/>
          <w:lang w:eastAsia="zh-CN"/>
        </w:rPr>
        <w:t xml:space="preserve">DCI, some gain on L1 signaling reduction can be expected if joint release is supported. However, the specification work mentioned above is also required for the support of joint release. Therefore, in addition to the potential gain, the specification work should also be taken into account when making the decision </w:t>
      </w:r>
      <w:r w:rsidR="00B809FE" w:rsidRPr="00B809FE">
        <w:rPr>
          <w:rFonts w:ascii="Arial" w:hAnsi="Arial" w:cs="Arial" w:hint="eastAsia"/>
          <w:lang w:eastAsia="zh-CN"/>
        </w:rPr>
        <w:t xml:space="preserve">on </w:t>
      </w:r>
      <w:r w:rsidR="00B809FE" w:rsidRPr="00B809FE">
        <w:rPr>
          <w:rFonts w:ascii="Arial" w:hAnsi="Arial" w:cs="Arial"/>
          <w:lang w:eastAsia="zh-CN"/>
        </w:rPr>
        <w:t xml:space="preserve">whether to support joint release of two or more </w:t>
      </w:r>
      <w:r w:rsidR="009C4D51">
        <w:rPr>
          <w:rFonts w:ascii="Arial" w:hAnsi="Arial" w:cs="Arial"/>
          <w:lang w:eastAsia="zh-CN"/>
        </w:rPr>
        <w:t xml:space="preserve">DL </w:t>
      </w:r>
      <w:r w:rsidR="009C4D51">
        <w:rPr>
          <w:rFonts w:ascii="Arial" w:hAnsi="Arial" w:cs="Arial" w:hint="eastAsia"/>
          <w:lang w:eastAsia="zh-CN"/>
        </w:rPr>
        <w:t>SPS/</w:t>
      </w:r>
      <w:r w:rsidR="009C4D51" w:rsidRPr="00B809FE">
        <w:rPr>
          <w:rFonts w:ascii="Arial" w:hAnsi="Arial" w:cs="Arial"/>
          <w:lang w:eastAsia="zh-CN"/>
        </w:rPr>
        <w:t xml:space="preserve"> </w:t>
      </w:r>
      <w:r w:rsidR="00B809FE" w:rsidRPr="00B809FE">
        <w:rPr>
          <w:rFonts w:ascii="Arial" w:hAnsi="Arial" w:cs="Arial"/>
          <w:lang w:eastAsia="zh-CN"/>
        </w:rPr>
        <w:t xml:space="preserve">Type 2 </w:t>
      </w:r>
      <w:r w:rsidR="009C4D51" w:rsidRPr="00B809FE">
        <w:rPr>
          <w:rFonts w:ascii="Arial" w:hAnsi="Arial" w:cs="Arial"/>
          <w:lang w:eastAsia="zh-CN"/>
        </w:rPr>
        <w:t xml:space="preserve">configured grant </w:t>
      </w:r>
      <w:r w:rsidR="00B809FE" w:rsidRPr="00B809FE">
        <w:rPr>
          <w:rFonts w:ascii="Arial" w:hAnsi="Arial" w:cs="Arial"/>
          <w:lang w:eastAsia="zh-CN"/>
        </w:rPr>
        <w:t>configurations in a single DCI.</w:t>
      </w:r>
    </w:p>
    <w:p w14:paraId="33C4DF1C" w14:textId="77777777" w:rsidR="003756D4" w:rsidRPr="007321CD" w:rsidRDefault="003756D4" w:rsidP="00FA1317">
      <w:pPr>
        <w:outlineLvl w:val="0"/>
        <w:rPr>
          <w:rFonts w:ascii="Arial" w:hAnsi="Arial" w:cs="Arial"/>
          <w:b/>
        </w:rPr>
      </w:pPr>
      <w:r w:rsidRPr="007321CD">
        <w:rPr>
          <w:rFonts w:ascii="Arial" w:hAnsi="Arial" w:cs="Arial"/>
          <w:b/>
        </w:rPr>
        <w:t>2. Actions:</w:t>
      </w:r>
    </w:p>
    <w:p w14:paraId="22AFF251" w14:textId="77777777" w:rsidR="000A2EA2" w:rsidRDefault="000A2EA2" w:rsidP="00FA1317">
      <w:pPr>
        <w:ind w:left="1985" w:hanging="1985"/>
        <w:rPr>
          <w:rFonts w:ascii="Arial" w:hAnsi="Arial" w:cs="Arial"/>
          <w:b/>
        </w:rPr>
      </w:pPr>
      <w:r>
        <w:rPr>
          <w:rFonts w:ascii="Arial" w:hAnsi="Arial" w:cs="Arial"/>
          <w:b/>
        </w:rPr>
        <w:t xml:space="preserve">To </w:t>
      </w:r>
      <w:r>
        <w:rPr>
          <w:rFonts w:ascii="Arial" w:hAnsi="Arial" w:cs="Arial"/>
          <w:b/>
          <w:lang w:eastAsia="ko-KR"/>
        </w:rPr>
        <w:t>RAN</w:t>
      </w:r>
      <w:r w:rsidRPr="00F76208">
        <w:rPr>
          <w:rFonts w:ascii="Arial" w:eastAsia="MS Mincho" w:hAnsi="Arial" w:cs="Arial" w:hint="eastAsia"/>
          <w:b/>
          <w:lang w:eastAsia="ja-JP"/>
        </w:rPr>
        <w:t xml:space="preserve"> WG</w:t>
      </w:r>
      <w:r>
        <w:rPr>
          <w:rFonts w:ascii="Arial" w:eastAsia="MS Mincho" w:hAnsi="Arial" w:cs="Arial" w:hint="eastAsia"/>
          <w:b/>
          <w:lang w:eastAsia="ja-JP"/>
        </w:rPr>
        <w:t xml:space="preserve">2 </w:t>
      </w:r>
      <w:r>
        <w:rPr>
          <w:rFonts w:ascii="Arial" w:hAnsi="Arial" w:cs="Arial"/>
          <w:b/>
        </w:rPr>
        <w:t>group</w:t>
      </w:r>
    </w:p>
    <w:p w14:paraId="540A211B" w14:textId="23504AEB" w:rsidR="000A2EA2" w:rsidRPr="00FB1B26" w:rsidRDefault="003756D4" w:rsidP="00FA1317">
      <w:pPr>
        <w:rPr>
          <w:rFonts w:ascii="Arial" w:hAnsi="Arial" w:cs="Arial"/>
          <w:lang w:eastAsia="ko-KR"/>
        </w:rPr>
      </w:pPr>
      <w:r>
        <w:rPr>
          <w:rFonts w:ascii="Arial" w:hAnsi="Arial" w:cs="Arial"/>
        </w:rPr>
        <w:t xml:space="preserve">RAN1 respectfully asks </w:t>
      </w:r>
      <w:r w:rsidR="000A2EA2">
        <w:rPr>
          <w:rFonts w:ascii="Arial" w:hAnsi="Arial" w:cs="Arial"/>
          <w:lang w:eastAsia="ko-KR"/>
        </w:rPr>
        <w:t xml:space="preserve">RAN2 </w:t>
      </w:r>
      <w:r w:rsidR="000A2EA2" w:rsidRPr="0064052F">
        <w:rPr>
          <w:rFonts w:ascii="Arial" w:hAnsi="Arial" w:cs="Arial"/>
          <w:lang w:eastAsia="ko-KR"/>
        </w:rPr>
        <w:t>to</w:t>
      </w:r>
      <w:r w:rsidR="005A5E1C">
        <w:rPr>
          <w:rFonts w:ascii="Arial" w:hAnsi="Arial" w:cs="Arial"/>
          <w:lang w:eastAsia="ko-KR"/>
        </w:rPr>
        <w:t xml:space="preserve"> </w:t>
      </w:r>
      <w:r w:rsidR="000A2EA2" w:rsidRPr="00FB1B26">
        <w:rPr>
          <w:rFonts w:ascii="Arial" w:hAnsi="Arial" w:cs="Arial"/>
          <w:lang w:eastAsia="ko-KR"/>
        </w:rPr>
        <w:t xml:space="preserve">take the above </w:t>
      </w:r>
      <w:r w:rsidR="000A2EA2">
        <w:rPr>
          <w:rFonts w:ascii="Arial" w:hAnsi="Arial" w:cs="Arial"/>
          <w:lang w:eastAsia="ko-KR"/>
        </w:rPr>
        <w:t>answer</w:t>
      </w:r>
      <w:r w:rsidR="000A2EA2" w:rsidRPr="00FB1B26">
        <w:rPr>
          <w:rFonts w:ascii="Arial" w:hAnsi="Arial" w:cs="Arial"/>
          <w:lang w:eastAsia="ko-KR"/>
        </w:rPr>
        <w:t>s into account for their work in Rel-16</w:t>
      </w:r>
      <w:r w:rsidR="000A2EA2" w:rsidRPr="00F76208">
        <w:rPr>
          <w:rFonts w:ascii="Arial" w:eastAsia="MS Mincho" w:hAnsi="Arial" w:cs="Arial" w:hint="eastAsia"/>
          <w:lang w:eastAsia="ja-JP"/>
        </w:rPr>
        <w:t>.</w:t>
      </w:r>
    </w:p>
    <w:p w14:paraId="07588ED3" w14:textId="77777777" w:rsidR="003756D4" w:rsidRDefault="003756D4" w:rsidP="003756D4">
      <w:pPr>
        <w:tabs>
          <w:tab w:val="left" w:pos="5507"/>
        </w:tabs>
        <w:rPr>
          <w:rFonts w:ascii="Arial" w:hAnsi="Arial" w:cs="Arial"/>
          <w:b/>
        </w:rPr>
      </w:pPr>
    </w:p>
    <w:p w14:paraId="6B6BF59D" w14:textId="264B3F85" w:rsidR="003756D4" w:rsidRPr="007321CD" w:rsidRDefault="00AE482E" w:rsidP="00FA1317">
      <w:pPr>
        <w:tabs>
          <w:tab w:val="left" w:pos="5507"/>
        </w:tabs>
        <w:outlineLvl w:val="0"/>
        <w:rPr>
          <w:rFonts w:ascii="Arial" w:hAnsi="Arial" w:cs="Arial"/>
          <w:b/>
        </w:rPr>
      </w:pPr>
      <w:r>
        <w:rPr>
          <w:rFonts w:ascii="Arial" w:hAnsi="Arial" w:cs="Arial"/>
          <w:b/>
        </w:rPr>
        <w:t>3</w:t>
      </w:r>
      <w:r w:rsidR="003756D4">
        <w:rPr>
          <w:rFonts w:ascii="Arial" w:hAnsi="Arial" w:cs="Arial"/>
          <w:b/>
        </w:rPr>
        <w:t xml:space="preserve">. </w:t>
      </w:r>
      <w:r w:rsidR="003756D4" w:rsidRPr="007321CD">
        <w:rPr>
          <w:rFonts w:ascii="Arial" w:hAnsi="Arial" w:cs="Arial"/>
          <w:b/>
        </w:rPr>
        <w:t>Date of Next TSG-RAN WG1 Meetings:</w:t>
      </w:r>
      <w:r w:rsidR="003756D4" w:rsidRPr="007321CD">
        <w:rPr>
          <w:rFonts w:ascii="Arial" w:hAnsi="Arial" w:cs="Arial"/>
          <w:b/>
        </w:rPr>
        <w:tab/>
      </w:r>
    </w:p>
    <w:p w14:paraId="27BA7462" w14:textId="77777777" w:rsidR="005034F1" w:rsidRDefault="00EA2B04" w:rsidP="00342BF9">
      <w:pPr>
        <w:tabs>
          <w:tab w:val="left" w:pos="5103"/>
        </w:tabs>
        <w:ind w:left="2275" w:hanging="2275"/>
        <w:rPr>
          <w:rFonts w:ascii="Arial" w:hAnsi="Arial" w:cs="Arial"/>
        </w:rPr>
      </w:pPr>
      <w:r w:rsidRPr="00CC5409">
        <w:rPr>
          <w:rFonts w:ascii="Arial" w:hAnsi="Arial" w:cs="Arial"/>
        </w:rPr>
        <w:lastRenderedPageBreak/>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p w14:paraId="370FA041" w14:textId="77777777" w:rsidR="000A2EA2" w:rsidRPr="00AE7D9D" w:rsidRDefault="000A2EA2" w:rsidP="00EA3870">
      <w:pPr>
        <w:tabs>
          <w:tab w:val="left" w:pos="5103"/>
        </w:tabs>
        <w:ind w:left="2275" w:hanging="2275"/>
        <w:rPr>
          <w:rFonts w:ascii="Arial" w:hAnsi="Arial" w:cs="Arial"/>
        </w:rPr>
      </w:pPr>
      <w:r>
        <w:rPr>
          <w:rFonts w:ascii="Arial" w:hAnsi="Arial" w:cs="Arial"/>
        </w:rPr>
        <w:t>TSG RAN WG1 Meeting #98bis</w:t>
      </w:r>
      <w:r w:rsidR="00EA3870">
        <w:rPr>
          <w:rFonts w:ascii="Arial" w:hAnsi="Arial" w:cs="Arial"/>
        </w:rPr>
        <w:tab/>
      </w:r>
      <w:r w:rsidR="00EA3870">
        <w:rPr>
          <w:rFonts w:ascii="Arial" w:hAnsi="Arial" w:cs="Arial"/>
        </w:rPr>
        <w:tab/>
        <w:t xml:space="preserve">14 </w:t>
      </w:r>
      <w:r w:rsidR="00EA3870" w:rsidRPr="00CC5409">
        <w:rPr>
          <w:rFonts w:ascii="Arial" w:hAnsi="Arial" w:cs="Arial"/>
        </w:rPr>
        <w:t xml:space="preserve">– </w:t>
      </w:r>
      <w:r w:rsidR="00EA3870">
        <w:rPr>
          <w:rFonts w:ascii="Arial" w:hAnsi="Arial" w:cs="Arial"/>
        </w:rPr>
        <w:t>18 October</w:t>
      </w:r>
      <w:r>
        <w:rPr>
          <w:rFonts w:ascii="Arial" w:hAnsi="Arial" w:cs="Arial"/>
        </w:rPr>
        <w:t xml:space="preserve"> 2019, </w:t>
      </w:r>
      <w:r w:rsidR="00EA3870">
        <w:rPr>
          <w:rFonts w:ascii="Arial" w:hAnsi="Arial" w:cs="Arial"/>
        </w:rPr>
        <w:t>Chongqing, CN</w:t>
      </w:r>
    </w:p>
    <w:sectPr w:rsidR="000A2EA2"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3C00E" w14:textId="77777777" w:rsidR="00F37F8E" w:rsidRDefault="00F37F8E">
      <w:r>
        <w:separator/>
      </w:r>
    </w:p>
  </w:endnote>
  <w:endnote w:type="continuationSeparator" w:id="0">
    <w:p w14:paraId="57A5AED8" w14:textId="77777777" w:rsidR="00F37F8E" w:rsidRDefault="00F3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8D488" w14:textId="77777777" w:rsidR="00F37F8E" w:rsidRDefault="00F37F8E">
      <w:r>
        <w:separator/>
      </w:r>
    </w:p>
  </w:footnote>
  <w:footnote w:type="continuationSeparator" w:id="0">
    <w:p w14:paraId="03631B37" w14:textId="77777777" w:rsidR="00F37F8E" w:rsidRDefault="00F37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8E1"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22C"/>
    <w:multiLevelType w:val="hybridMultilevel"/>
    <w:tmpl w:val="83223F3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736D8F"/>
    <w:multiLevelType w:val="hybridMultilevel"/>
    <w:tmpl w:val="9EC2F8D2"/>
    <w:lvl w:ilvl="0" w:tplc="2A88246E">
      <w:start w:val="1"/>
      <w:numFmt w:val="bullet"/>
      <w:lvlText w:val="–"/>
      <w:lvlJc w:val="left"/>
      <w:pPr>
        <w:tabs>
          <w:tab w:val="num" w:pos="720"/>
        </w:tabs>
        <w:ind w:left="720" w:hanging="360"/>
      </w:pPr>
      <w:rPr>
        <w:rFonts w:ascii="宋体" w:hAnsi="宋体" w:hint="default"/>
      </w:rPr>
    </w:lvl>
    <w:lvl w:ilvl="1" w:tplc="EBFEEF5C" w:tentative="1">
      <w:start w:val="1"/>
      <w:numFmt w:val="bullet"/>
      <w:lvlText w:val="–"/>
      <w:lvlJc w:val="left"/>
      <w:pPr>
        <w:tabs>
          <w:tab w:val="num" w:pos="1440"/>
        </w:tabs>
        <w:ind w:left="1440" w:hanging="360"/>
      </w:pPr>
      <w:rPr>
        <w:rFonts w:ascii="宋体" w:hAnsi="宋体" w:hint="default"/>
      </w:rPr>
    </w:lvl>
    <w:lvl w:ilvl="2" w:tplc="3B56A1A2" w:tentative="1">
      <w:start w:val="1"/>
      <w:numFmt w:val="bullet"/>
      <w:lvlText w:val="–"/>
      <w:lvlJc w:val="left"/>
      <w:pPr>
        <w:tabs>
          <w:tab w:val="num" w:pos="2160"/>
        </w:tabs>
        <w:ind w:left="2160" w:hanging="360"/>
      </w:pPr>
      <w:rPr>
        <w:rFonts w:ascii="宋体" w:hAnsi="宋体" w:hint="default"/>
      </w:rPr>
    </w:lvl>
    <w:lvl w:ilvl="3" w:tplc="3A7AAC62">
      <w:start w:val="1"/>
      <w:numFmt w:val="bullet"/>
      <w:lvlText w:val="–"/>
      <w:lvlJc w:val="left"/>
      <w:pPr>
        <w:tabs>
          <w:tab w:val="num" w:pos="2880"/>
        </w:tabs>
        <w:ind w:left="2880" w:hanging="360"/>
      </w:pPr>
      <w:rPr>
        <w:rFonts w:ascii="宋体" w:hAnsi="宋体" w:hint="default"/>
      </w:rPr>
    </w:lvl>
    <w:lvl w:ilvl="4" w:tplc="A3F2ED44" w:tentative="1">
      <w:start w:val="1"/>
      <w:numFmt w:val="bullet"/>
      <w:lvlText w:val="–"/>
      <w:lvlJc w:val="left"/>
      <w:pPr>
        <w:tabs>
          <w:tab w:val="num" w:pos="3600"/>
        </w:tabs>
        <w:ind w:left="3600" w:hanging="360"/>
      </w:pPr>
      <w:rPr>
        <w:rFonts w:ascii="宋体" w:hAnsi="宋体" w:hint="default"/>
      </w:rPr>
    </w:lvl>
    <w:lvl w:ilvl="5" w:tplc="D96A5E76" w:tentative="1">
      <w:start w:val="1"/>
      <w:numFmt w:val="bullet"/>
      <w:lvlText w:val="–"/>
      <w:lvlJc w:val="left"/>
      <w:pPr>
        <w:tabs>
          <w:tab w:val="num" w:pos="4320"/>
        </w:tabs>
        <w:ind w:left="4320" w:hanging="360"/>
      </w:pPr>
      <w:rPr>
        <w:rFonts w:ascii="宋体" w:hAnsi="宋体" w:hint="default"/>
      </w:rPr>
    </w:lvl>
    <w:lvl w:ilvl="6" w:tplc="6D62C380" w:tentative="1">
      <w:start w:val="1"/>
      <w:numFmt w:val="bullet"/>
      <w:lvlText w:val="–"/>
      <w:lvlJc w:val="left"/>
      <w:pPr>
        <w:tabs>
          <w:tab w:val="num" w:pos="5040"/>
        </w:tabs>
        <w:ind w:left="5040" w:hanging="360"/>
      </w:pPr>
      <w:rPr>
        <w:rFonts w:ascii="宋体" w:hAnsi="宋体" w:hint="default"/>
      </w:rPr>
    </w:lvl>
    <w:lvl w:ilvl="7" w:tplc="BE2E7BC4" w:tentative="1">
      <w:start w:val="1"/>
      <w:numFmt w:val="bullet"/>
      <w:lvlText w:val="–"/>
      <w:lvlJc w:val="left"/>
      <w:pPr>
        <w:tabs>
          <w:tab w:val="num" w:pos="5760"/>
        </w:tabs>
        <w:ind w:left="5760" w:hanging="360"/>
      </w:pPr>
      <w:rPr>
        <w:rFonts w:ascii="宋体" w:hAnsi="宋体" w:hint="default"/>
      </w:rPr>
    </w:lvl>
    <w:lvl w:ilvl="8" w:tplc="93663FF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2E30113F"/>
    <w:multiLevelType w:val="hybridMultilevel"/>
    <w:tmpl w:val="8A3E0C72"/>
    <w:lvl w:ilvl="0" w:tplc="4E5CA9E4">
      <w:numFmt w:val="bullet"/>
      <w:lvlText w:val="-"/>
      <w:lvlJc w:val="left"/>
      <w:pPr>
        <w:ind w:left="720" w:hanging="360"/>
      </w:pPr>
      <w:rPr>
        <w:rFonts w:ascii="Cambria" w:eastAsia="Symbol" w:hAnsi="Cambria" w:cs="Cambria"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4"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9" w15:restartNumberingAfterBreak="0">
    <w:nsid w:val="5834140C"/>
    <w:multiLevelType w:val="hybridMultilevel"/>
    <w:tmpl w:val="AE8E1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04D09"/>
    <w:multiLevelType w:val="hybridMultilevel"/>
    <w:tmpl w:val="630C21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4"/>
  </w:num>
  <w:num w:numId="4">
    <w:abstractNumId w:val="11"/>
  </w:num>
  <w:num w:numId="5">
    <w:abstractNumId w:val="1"/>
  </w:num>
  <w:num w:numId="6">
    <w:abstractNumId w:val="7"/>
  </w:num>
  <w:num w:numId="7">
    <w:abstractNumId w:val="6"/>
  </w:num>
  <w:num w:numId="8">
    <w:abstractNumId w:val="10"/>
  </w:num>
  <w:num w:numId="9">
    <w:abstractNumId w:val="0"/>
  </w:num>
  <w:num w:numId="10">
    <w:abstractNumId w:val="8"/>
  </w:num>
  <w:num w:numId="11">
    <w:abstractNumId w:val="13"/>
  </w:num>
  <w:num w:numId="12">
    <w:abstractNumId w:val="9"/>
  </w:num>
  <w:num w:numId="13">
    <w:abstractNumId w:val="12"/>
  </w:num>
  <w:num w:numId="14">
    <w:abstractNumId w:val="2"/>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1B4"/>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B6"/>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2CA"/>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A2"/>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3C"/>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3FA3"/>
    <w:rsid w:val="000C40D5"/>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980"/>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CA4"/>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B1D"/>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3A"/>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0A"/>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5BCA"/>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8F"/>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808"/>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4C5"/>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8A6"/>
    <w:rsid w:val="002B3DA0"/>
    <w:rsid w:val="002B3E1F"/>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AE"/>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ABA"/>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013"/>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346"/>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F59"/>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BD8"/>
    <w:rsid w:val="0045334E"/>
    <w:rsid w:val="004533F4"/>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674"/>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2B0"/>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48"/>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343"/>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BBE"/>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4D"/>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64D"/>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5E1C"/>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9DC"/>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B4"/>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2A7"/>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E6"/>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487"/>
    <w:rsid w:val="006A6941"/>
    <w:rsid w:val="006A6B05"/>
    <w:rsid w:val="006A6E17"/>
    <w:rsid w:val="006A6F5B"/>
    <w:rsid w:val="006A751A"/>
    <w:rsid w:val="006A756A"/>
    <w:rsid w:val="006A78BF"/>
    <w:rsid w:val="006A7F39"/>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6F50"/>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4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2C2"/>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A5F"/>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4D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CE5"/>
    <w:rsid w:val="00765ED3"/>
    <w:rsid w:val="00766497"/>
    <w:rsid w:val="0076681D"/>
    <w:rsid w:val="00766A65"/>
    <w:rsid w:val="007671F5"/>
    <w:rsid w:val="007671FC"/>
    <w:rsid w:val="007674ED"/>
    <w:rsid w:val="007675AC"/>
    <w:rsid w:val="007675EE"/>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9BF"/>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D"/>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ACB"/>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6E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4FF2"/>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93"/>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6A"/>
    <w:rsid w:val="008A13B3"/>
    <w:rsid w:val="008A15E2"/>
    <w:rsid w:val="008A1610"/>
    <w:rsid w:val="008A1686"/>
    <w:rsid w:val="008A1692"/>
    <w:rsid w:val="008A1785"/>
    <w:rsid w:val="008A17FC"/>
    <w:rsid w:val="008A18B5"/>
    <w:rsid w:val="008A190A"/>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0B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23F"/>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A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013"/>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D51"/>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69"/>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07F54"/>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2A"/>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67F0D"/>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04C"/>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874"/>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82E"/>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460"/>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A1"/>
    <w:rsid w:val="00B1557F"/>
    <w:rsid w:val="00B156A9"/>
    <w:rsid w:val="00B158C1"/>
    <w:rsid w:val="00B15C06"/>
    <w:rsid w:val="00B15C63"/>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9A3"/>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E"/>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797"/>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046"/>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B47"/>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0A0"/>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D03"/>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724"/>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11"/>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A6D"/>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C8B"/>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C2"/>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0C0"/>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48"/>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70"/>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82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6A8"/>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2D8"/>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0C"/>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61"/>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37F8E"/>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A40"/>
    <w:rsid w:val="00F54C50"/>
    <w:rsid w:val="00F55043"/>
    <w:rsid w:val="00F55ABF"/>
    <w:rsid w:val="00F5665E"/>
    <w:rsid w:val="00F56BEC"/>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317"/>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2A8"/>
    <w:rsid w:val="00FB4338"/>
    <w:rsid w:val="00FB43E7"/>
    <w:rsid w:val="00FB4587"/>
    <w:rsid w:val="00FB477E"/>
    <w:rsid w:val="00FB4A99"/>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B3A"/>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BE184"/>
  <w15:docId w15:val="{EB1EE9DA-412C-49A8-9F46-CA174827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 w:type="paragraph" w:customStyle="1" w:styleId="B1">
    <w:name w:val="B1"/>
    <w:basedOn w:val="a7"/>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Agreement">
    <w:name w:val="Agreement"/>
    <w:basedOn w:val="a"/>
    <w:next w:val="a"/>
    <w:rsid w:val="00265808"/>
    <w:pPr>
      <w:numPr>
        <w:numId w:val="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3558876">
      <w:bodyDiv w:val="1"/>
      <w:marLeft w:val="0"/>
      <w:marRight w:val="0"/>
      <w:marTop w:val="0"/>
      <w:marBottom w:val="0"/>
      <w:divBdr>
        <w:top w:val="none" w:sz="0" w:space="0" w:color="auto"/>
        <w:left w:val="none" w:sz="0" w:space="0" w:color="auto"/>
        <w:bottom w:val="none" w:sz="0" w:space="0" w:color="auto"/>
        <w:right w:val="none" w:sz="0" w:space="0" w:color="auto"/>
      </w:divBdr>
      <w:divsChild>
        <w:div w:id="1063988389">
          <w:marLeft w:val="2520"/>
          <w:marRight w:val="0"/>
          <w:marTop w:val="0"/>
          <w:marBottom w:val="6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CDA0D-AF78-4D1C-A893-C5104E0D9027}">
  <ds:schemaRefs>
    <ds:schemaRef ds:uri="http://schemas.openxmlformats.org/officeDocument/2006/bibliography"/>
  </ds:schemaRefs>
</ds:datastoreItem>
</file>

<file path=customXml/itemProps2.xml><?xml version="1.0" encoding="utf-8"?>
<ds:datastoreItem xmlns:ds="http://schemas.openxmlformats.org/officeDocument/2006/customXml" ds:itemID="{8AEC1E3A-7C84-4142-9B48-9F0240DDC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chengyan_6</cp:lastModifiedBy>
  <cp:revision>12</cp:revision>
  <cp:lastPrinted>2018-01-11T06:12:00Z</cp:lastPrinted>
  <dcterms:created xsi:type="dcterms:W3CDTF">2019-04-30T10:47:00Z</dcterms:created>
  <dcterms:modified xsi:type="dcterms:W3CDTF">2019-05-04T02:05:00Z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(3)Ds/NnpXM9eWwdE0Pb05veEC7a+2+V9eSdN4cQbjNvqfSx7cbaz/ouIuMkTBG/647jnD+Af45
vPKWYiqJEDumawymh/jQTJUaUxPIp6Vi6FLr2h5XzJYQTiW84hJn+Z9vi5TtdIljme7Sadyb
BYS8pl/axKX3GHUbPs1s923kz1JXsxzW1bwZEjspZchvmNnsCm62c+wWgevq3ff/M8WJa8oS
DcxUb9pB9CzpMc7wJZ</vt:lpwstr>
  </property>
  <property fmtid="{D5CDD505-2E9C-101B-9397-08002B2CF9AE}" pid="30" name="_2015_ms_pID_725343_00">
    <vt:lpwstr>_2015_ms_pID_725343</vt:lpwstr>
  </property>
  <property fmtid="{D5CDD505-2E9C-101B-9397-08002B2CF9AE}" pid="31" name="_2015_ms_pID_7253431">
    <vt:lpwstr>MOGSU07Wtp4JVxrJcNtOfqRd5UDEzj0CMRO+UOn5IGQg+wWU1xnu5a
rye8Z5G20RaJ6Mikwcb7PSQou76Pj+66dxAwHH4cF1DedAkXM3gXSB1+O81n3hdcoSz6Mobw
tCP5DJjQOwdO1C5GC6HaaCmdcKgiHn4Vq3vtJcZNrwqcZMm1p7GnGr7a9ZMNRvo6NIYLM3R6
thamSTN0IFOL57ZBbyml2rwK/zAl6EyKIxkv</vt:lpwstr>
  </property>
  <property fmtid="{D5CDD505-2E9C-101B-9397-08002B2CF9AE}" pid="32" name="_2015_ms_pID_7253431_00">
    <vt:lpwstr>_2015_ms_pID_7253431</vt:lpwstr>
  </property>
  <property fmtid="{D5CDD505-2E9C-101B-9397-08002B2CF9AE}" pid="33" name="_2015_ms_pID_7253432">
    <vt:lpwstr>Ibo1J6W7v5K97FzeNky/cbuXbM6pYqNnZ5kH
yCII/wyxKa59DWO+LVc491xCJsUn7I0enClRrDEYzqW0NtqlG9w=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1556918271</vt:lpwstr>
  </property>
</Properties>
</file>