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BF27DB7" w14:textId="27A43A18" w:rsidR="00650D71" w:rsidRPr="00CF195E" w:rsidRDefault="00650D71" w:rsidP="00650D7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48E20AF" wp14:editId="2B88A04F">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2F3CE"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97</w:t>
      </w:r>
      <w:r w:rsidRPr="00CF195E">
        <w:rPr>
          <w:b/>
          <w:kern w:val="2"/>
          <w:lang w:eastAsia="zh-CN"/>
        </w:rPr>
        <w:tab/>
      </w:r>
      <w:r w:rsidRPr="00B254BD">
        <w:rPr>
          <w:b/>
          <w:kern w:val="2"/>
          <w:lang w:eastAsia="zh-CN"/>
        </w:rPr>
        <w:t>R1-</w:t>
      </w:r>
      <w:r w:rsidR="008F3181" w:rsidRPr="008F3181">
        <w:rPr>
          <w:b/>
          <w:kern w:val="2"/>
          <w:lang w:eastAsia="zh-CN"/>
        </w:rPr>
        <w:t>1906063</w:t>
      </w:r>
    </w:p>
    <w:p w14:paraId="20CDDC6E" w14:textId="77777777" w:rsidR="00650D71" w:rsidRPr="0032756F" w:rsidRDefault="00650D71" w:rsidP="00650D71">
      <w:pPr>
        <w:spacing w:afterLines="50"/>
        <w:jc w:val="left"/>
        <w:rPr>
          <w:b/>
          <w:kern w:val="2"/>
          <w:lang w:val="en-CA" w:eastAsia="zh-CN"/>
        </w:rPr>
      </w:pPr>
      <w:r w:rsidRPr="005D6714">
        <w:rPr>
          <w:b/>
          <w:kern w:val="2"/>
          <w:lang w:val="en-CA" w:eastAsia="zh-CN"/>
        </w:rPr>
        <w:t>Reno</w:t>
      </w:r>
      <w:r w:rsidRPr="005D6714">
        <w:rPr>
          <w:b/>
          <w:kern w:val="2"/>
          <w:lang w:eastAsia="zh-CN"/>
        </w:rPr>
        <w:t>, USA, 13</w:t>
      </w:r>
      <w:r w:rsidRPr="005D6714">
        <w:rPr>
          <w:b/>
          <w:kern w:val="2"/>
          <w:vertAlign w:val="superscript"/>
          <w:lang w:eastAsia="zh-CN"/>
        </w:rPr>
        <w:t>th</w:t>
      </w:r>
      <w:r w:rsidRPr="005D6714">
        <w:rPr>
          <w:b/>
          <w:kern w:val="2"/>
          <w:lang w:eastAsia="zh-CN"/>
        </w:rPr>
        <w:t>– 17</w:t>
      </w:r>
      <w:r w:rsidRPr="005D6714">
        <w:rPr>
          <w:b/>
          <w:kern w:val="2"/>
          <w:vertAlign w:val="superscript"/>
          <w:lang w:eastAsia="zh-CN"/>
        </w:rPr>
        <w:t>th</w:t>
      </w:r>
      <w:r w:rsidRPr="005D6714">
        <w:rPr>
          <w:b/>
          <w:kern w:val="2"/>
          <w:lang w:eastAsia="zh-CN"/>
        </w:rPr>
        <w:t xml:space="preserve"> May, 2019</w:t>
      </w:r>
    </w:p>
    <w:p w14:paraId="50B4D0D2" w14:textId="77777777" w:rsidR="00F314DB" w:rsidRPr="00677973" w:rsidRDefault="00F314DB" w:rsidP="00F314DB">
      <w:pPr>
        <w:pBdr>
          <w:top w:val="single" w:sz="4" w:space="1" w:color="auto"/>
        </w:pBdr>
        <w:spacing w:after="0"/>
        <w:jc w:val="left"/>
        <w:rPr>
          <w:b/>
          <w:sz w:val="16"/>
          <w:szCs w:val="16"/>
          <w:lang w:val="en-CA"/>
        </w:rPr>
      </w:pPr>
    </w:p>
    <w:p w14:paraId="43BBDA69" w14:textId="3CBDD66C"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sidRPr="004901D6">
        <w:rPr>
          <w:rFonts w:hint="eastAsia"/>
          <w:b/>
          <w:lang w:eastAsia="zh-CN"/>
        </w:rPr>
        <w:t>7</w:t>
      </w:r>
      <w:r w:rsidR="00355A29" w:rsidRPr="004901D6">
        <w:rPr>
          <w:b/>
          <w:lang w:eastAsia="zh-CN"/>
        </w:rPr>
        <w:t>.</w:t>
      </w:r>
      <w:r w:rsidR="00B80154" w:rsidRPr="004901D6">
        <w:rPr>
          <w:b/>
          <w:lang w:eastAsia="zh-CN"/>
        </w:rPr>
        <w:t>2</w:t>
      </w:r>
      <w:r w:rsidR="000B4C83" w:rsidRPr="004901D6">
        <w:rPr>
          <w:b/>
          <w:lang w:eastAsia="zh-CN"/>
        </w:rPr>
        <w:t>.</w:t>
      </w:r>
      <w:r w:rsidR="00CF546A" w:rsidRPr="004901D6">
        <w:rPr>
          <w:b/>
          <w:lang w:eastAsia="zh-CN"/>
        </w:rPr>
        <w:t>6.</w:t>
      </w:r>
      <w:r w:rsidR="0007451B">
        <w:rPr>
          <w:b/>
          <w:lang w:eastAsia="zh-CN"/>
        </w:rPr>
        <w:t>7</w:t>
      </w:r>
    </w:p>
    <w:p w14:paraId="18B6CAFC"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795DB0C" w14:textId="613C1E69"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0441A" w:rsidRPr="0020441A">
        <w:rPr>
          <w:b/>
          <w:lang w:eastAsia="zh-CN"/>
        </w:rPr>
        <w:t>Discussion on DL SPS enhancement</w:t>
      </w:r>
    </w:p>
    <w:p w14:paraId="0B01295D" w14:textId="430BA1C1"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clear" w:pos="3268"/>
          <w:tab w:val="num" w:pos="2977"/>
        </w:tabs>
        <w:ind w:left="426"/>
        <w:rPr>
          <w:lang w:val="en-US"/>
        </w:rPr>
      </w:pPr>
      <w:r w:rsidRPr="008E35B3">
        <w:rPr>
          <w:lang w:val="en-US"/>
        </w:rPr>
        <w:t>Introduction</w:t>
      </w:r>
      <w:bookmarkEnd w:id="0"/>
      <w:bookmarkEnd w:id="1"/>
    </w:p>
    <w:p w14:paraId="4C8D956F" w14:textId="461BA1A9" w:rsidR="00677973" w:rsidRDefault="00677973" w:rsidP="00CA79C9">
      <w:pPr>
        <w:tabs>
          <w:tab w:val="num" w:pos="2160"/>
        </w:tabs>
        <w:rPr>
          <w:bCs/>
        </w:rPr>
      </w:pPr>
      <w:bookmarkStart w:id="2" w:name="_Ref129681832"/>
      <w:r>
        <w:rPr>
          <w:lang w:eastAsia="zh-CN"/>
        </w:rPr>
        <w:t>In</w:t>
      </w:r>
      <w:r>
        <w:rPr>
          <w:rFonts w:hint="eastAsia"/>
          <w:bCs/>
        </w:rPr>
        <w:t xml:space="preserve"> the</w:t>
      </w:r>
      <w:r w:rsidR="00BA6605">
        <w:rPr>
          <w:bCs/>
        </w:rPr>
        <w:t xml:space="preserve"> new WID</w:t>
      </w:r>
      <w:r w:rsidR="002663E6">
        <w:rPr>
          <w:bCs/>
        </w:rPr>
        <w:t xml:space="preserve"> on I-</w:t>
      </w:r>
      <w:proofErr w:type="spellStart"/>
      <w:r w:rsidR="002663E6">
        <w:rPr>
          <w:bCs/>
        </w:rPr>
        <w:t>IoT</w:t>
      </w:r>
      <w:proofErr w:type="spellEnd"/>
      <w:r w:rsidR="00BA6605">
        <w:rPr>
          <w:rFonts w:hint="eastAsia"/>
          <w:bCs/>
          <w:lang w:eastAsia="zh-CN"/>
        </w:rPr>
        <w:t xml:space="preserve">, </w:t>
      </w:r>
      <w:r w:rsidR="00160600">
        <w:rPr>
          <w:rFonts w:hint="eastAsia"/>
          <w:bCs/>
          <w:lang w:eastAsia="zh-CN"/>
        </w:rPr>
        <w:t>there</w:t>
      </w:r>
      <w:r w:rsidR="00160600">
        <w:rPr>
          <w:bCs/>
          <w:lang w:eastAsia="zh-CN"/>
        </w:rPr>
        <w:t xml:space="preserve"> are </w:t>
      </w:r>
      <w:r>
        <w:rPr>
          <w:rFonts w:hint="eastAsia"/>
          <w:bCs/>
        </w:rPr>
        <w:t xml:space="preserve">the </w:t>
      </w:r>
      <w:r>
        <w:rPr>
          <w:bCs/>
        </w:rPr>
        <w:t>following</w:t>
      </w:r>
      <w:r>
        <w:rPr>
          <w:rFonts w:hint="eastAsia"/>
          <w:bCs/>
        </w:rPr>
        <w:t xml:space="preserve"> </w:t>
      </w:r>
      <w:r w:rsidR="00BA6605">
        <w:rPr>
          <w:bCs/>
        </w:rPr>
        <w:t>enhancement</w:t>
      </w:r>
      <w:r>
        <w:rPr>
          <w:bCs/>
        </w:rPr>
        <w:t xml:space="preserve">s related to </w:t>
      </w:r>
      <w:r w:rsidR="00BA6605" w:rsidRPr="00BA6605">
        <w:rPr>
          <w:lang w:eastAsia="zh-CN"/>
        </w:rPr>
        <w:t xml:space="preserve">DL SPS </w:t>
      </w:r>
      <w:r>
        <w:rPr>
          <w:bCs/>
        </w:rPr>
        <w:t>[1]:</w:t>
      </w:r>
    </w:p>
    <w:tbl>
      <w:tblPr>
        <w:tblStyle w:val="ac"/>
        <w:tblW w:w="0" w:type="auto"/>
        <w:tblLook w:val="04A0" w:firstRow="1" w:lastRow="0" w:firstColumn="1" w:lastColumn="0" w:noHBand="0" w:noVBand="1"/>
      </w:tblPr>
      <w:tblGrid>
        <w:gridCol w:w="9307"/>
      </w:tblGrid>
      <w:tr w:rsidR="00677973" w14:paraId="1D089D65" w14:textId="77777777" w:rsidTr="00F1578A">
        <w:tc>
          <w:tcPr>
            <w:tcW w:w="9307" w:type="dxa"/>
          </w:tcPr>
          <w:p w14:paraId="5FA777B7" w14:textId="77777777" w:rsidR="00BA6605" w:rsidRDefault="00BA6605" w:rsidP="00BA6605">
            <w:pPr>
              <w:overflowPunct w:val="0"/>
              <w:snapToGrid/>
              <w:spacing w:after="0"/>
              <w:textAlignment w:val="baseline"/>
              <w:rPr>
                <w:bCs/>
              </w:rPr>
            </w:pPr>
            <w:r>
              <w:rPr>
                <w:bCs/>
              </w:rPr>
              <w:t>The detailed objectives for NR TSC-related enhancements include:</w:t>
            </w:r>
          </w:p>
          <w:p w14:paraId="36A89D7E" w14:textId="77777777" w:rsidR="00BA6605" w:rsidRDefault="00BA6605" w:rsidP="00BA6605">
            <w:pPr>
              <w:numPr>
                <w:ilvl w:val="0"/>
                <w:numId w:val="16"/>
              </w:numPr>
              <w:overflowPunct w:val="0"/>
              <w:snapToGrid/>
              <w:spacing w:after="0"/>
              <w:textAlignment w:val="baseline"/>
            </w:pPr>
            <w:r>
              <w:t xml:space="preserve">Specify accurate reference timing delivery from </w:t>
            </w:r>
            <w:proofErr w:type="spellStart"/>
            <w:r>
              <w:t>gNB</w:t>
            </w:r>
            <w:proofErr w:type="spellEnd"/>
            <w:r>
              <w:t xml:space="preserve"> to UE using broadcast and unicast RRC </w:t>
            </w:r>
            <w:proofErr w:type="spellStart"/>
            <w:r>
              <w:t>signalling</w:t>
            </w:r>
            <w:proofErr w:type="spellEnd"/>
            <w:r>
              <w:t xml:space="preserve"> </w:t>
            </w:r>
            <w:r w:rsidRPr="007512F9">
              <w:t xml:space="preserve">(with EUTRA Rel-15 </w:t>
            </w:r>
            <w:proofErr w:type="spellStart"/>
            <w:r w:rsidRPr="007512F9">
              <w:t>signalling</w:t>
            </w:r>
            <w:proofErr w:type="spellEnd"/>
            <w:r w:rsidRPr="007512F9">
              <w:t xml:space="preserve"> solution as baseline) for synchronization requirements defined in TS 22.104)</w:t>
            </w:r>
            <w:r>
              <w:t xml:space="preserve"> [RAN2].</w:t>
            </w:r>
          </w:p>
          <w:p w14:paraId="7DAEC7D5" w14:textId="77777777" w:rsidR="00BA6605" w:rsidRDefault="00BA6605" w:rsidP="00BA6605">
            <w:pPr>
              <w:numPr>
                <w:ilvl w:val="0"/>
                <w:numId w:val="16"/>
              </w:numPr>
              <w:overflowPunct w:val="0"/>
              <w:snapToGrid/>
              <w:spacing w:after="0"/>
              <w:textAlignment w:val="baseline"/>
            </w:pPr>
            <w:r w:rsidRPr="003804B4">
              <w:t xml:space="preserve">Specify enhancements to satisfy </w:t>
            </w:r>
            <w:proofErr w:type="spellStart"/>
            <w:r w:rsidRPr="003804B4">
              <w:t>QoS</w:t>
            </w:r>
            <w:proofErr w:type="spellEnd"/>
            <w:r w:rsidRPr="003804B4">
              <w:t xml:space="preserve"> for wireless Ethernet when using TS</w:t>
            </w:r>
            <w:r>
              <w:t>C</w:t>
            </w:r>
            <w:r w:rsidRPr="003804B4">
              <w:t xml:space="preserve"> traffic patterns</w:t>
            </w:r>
            <w:r>
              <w:t xml:space="preserve">, including </w:t>
            </w:r>
          </w:p>
          <w:p w14:paraId="35352726" w14:textId="77777777" w:rsidR="00BA6605" w:rsidRDefault="00BA6605" w:rsidP="00BA6605">
            <w:pPr>
              <w:numPr>
                <w:ilvl w:val="1"/>
                <w:numId w:val="16"/>
              </w:numPr>
              <w:overflowPunct w:val="0"/>
              <w:snapToGrid/>
              <w:spacing w:after="0"/>
              <w:textAlignment w:val="baseline"/>
            </w:pPr>
            <w:r>
              <w:t xml:space="preserve">Support of provisioning, from Core Network to RAN and between RAN nodes (e.g. upon handover), of UE’s TSC traffic pattern related information such as </w:t>
            </w:r>
            <w:r w:rsidRPr="003804B4">
              <w:t>message</w:t>
            </w:r>
            <w:r>
              <w:t xml:space="preserve"> periodicity, message size, message arrival time at </w:t>
            </w:r>
            <w:proofErr w:type="spellStart"/>
            <w:r>
              <w:t>gNB</w:t>
            </w:r>
            <w:proofErr w:type="spellEnd"/>
            <w:r>
              <w:t xml:space="preserve"> (DL) and UE (UL) [RAN3].</w:t>
            </w:r>
          </w:p>
          <w:p w14:paraId="532B9E84" w14:textId="77777777" w:rsidR="00BA6605" w:rsidRDefault="00BA6605" w:rsidP="00BA6605">
            <w:pPr>
              <w:numPr>
                <w:ilvl w:val="1"/>
                <w:numId w:val="16"/>
              </w:numPr>
              <w:overflowPunct w:val="0"/>
              <w:snapToGrid/>
              <w:spacing w:after="0"/>
              <w:textAlignment w:val="baseline"/>
            </w:pPr>
            <w:bookmarkStart w:id="3" w:name="OLE_LINK15"/>
            <w:bookmarkStart w:id="4" w:name="OLE_LINK16"/>
            <w:r>
              <w:t>Support for multiple simultaneous active semi-persistent scheduling (SPS) configurations for a given BWP of a UE.</w:t>
            </w:r>
            <w:bookmarkEnd w:id="3"/>
            <w:bookmarkEnd w:id="4"/>
            <w:r w:rsidRPr="008566E6">
              <w:t xml:space="preserve"> </w:t>
            </w:r>
            <w:r>
              <w:t>[RAN2, RAN1].</w:t>
            </w:r>
          </w:p>
          <w:p w14:paraId="4B6D1341" w14:textId="77777777" w:rsidR="00BA6605" w:rsidRDefault="00BA6605" w:rsidP="00BA6605">
            <w:pPr>
              <w:numPr>
                <w:ilvl w:val="1"/>
                <w:numId w:val="16"/>
              </w:numPr>
              <w:overflowPunct w:val="0"/>
              <w:snapToGrid/>
              <w:spacing w:after="0"/>
              <w:textAlignment w:val="baseline"/>
            </w:pPr>
            <w:r>
              <w:t>Support for shorter SPS periodicities than the existing ones [RAN2, RAN1].</w:t>
            </w:r>
          </w:p>
          <w:p w14:paraId="328894A2" w14:textId="77777777" w:rsidR="00BA6605" w:rsidRPr="003804B4" w:rsidRDefault="00BA6605" w:rsidP="00BA6605">
            <w:pPr>
              <w:numPr>
                <w:ilvl w:val="0"/>
                <w:numId w:val="16"/>
              </w:numPr>
              <w:overflowPunct w:val="0"/>
              <w:snapToGrid/>
              <w:spacing w:after="0"/>
              <w:textAlignment w:val="baseline"/>
            </w:pPr>
            <w:r>
              <w:t>Address support for TSC message periodicities with non-integer multiple of NR supported CG/SPS periodicities, as captured in TR 38.825, section 6.5.2. [RAN2, RAN1].</w:t>
            </w:r>
          </w:p>
          <w:p w14:paraId="3CBAD388" w14:textId="77777777" w:rsidR="00BA6605" w:rsidRPr="007512F9" w:rsidRDefault="00BA6605" w:rsidP="00BA6605">
            <w:pPr>
              <w:numPr>
                <w:ilvl w:val="0"/>
                <w:numId w:val="16"/>
              </w:numPr>
              <w:overflowPunct w:val="0"/>
              <w:snapToGrid/>
              <w:spacing w:after="0"/>
              <w:textAlignment w:val="baseline"/>
            </w:pPr>
            <w:r>
              <w:t>Specify Ethernet header compression based on structure-aware</w:t>
            </w:r>
            <w:r w:rsidRPr="003804B4">
              <w:t xml:space="preserve"> algorithm</w:t>
            </w:r>
            <w:r>
              <w:t xml:space="preserve"> [RAN2].</w:t>
            </w:r>
          </w:p>
          <w:p w14:paraId="6651E996" w14:textId="77777777" w:rsidR="00BA6605" w:rsidRPr="003804B4" w:rsidRDefault="00BA6605" w:rsidP="00BA6605">
            <w:pPr>
              <w:numPr>
                <w:ilvl w:val="1"/>
                <w:numId w:val="16"/>
              </w:numPr>
              <w:overflowPunct w:val="0"/>
              <w:snapToGrid/>
              <w:spacing w:after="0"/>
              <w:textAlignment w:val="baseline"/>
            </w:pPr>
            <w:r>
              <w:t>Ethernet header compression solution for LTE to be specified once the design principle for NR is agreed. The impacted LTE specifications to be added latest at RAN#85.</w:t>
            </w:r>
          </w:p>
          <w:p w14:paraId="45670A72" w14:textId="2298EC21" w:rsidR="00677973" w:rsidRPr="00BA6605" w:rsidRDefault="00677973" w:rsidP="00BA6605">
            <w:pPr>
              <w:spacing w:line="259" w:lineRule="auto"/>
              <w:contextualSpacing/>
              <w:rPr>
                <w:kern w:val="2"/>
                <w:szCs w:val="20"/>
              </w:rPr>
            </w:pPr>
          </w:p>
        </w:tc>
      </w:tr>
    </w:tbl>
    <w:p w14:paraId="4C9E8F20" w14:textId="3414A4BC" w:rsidR="00970F48" w:rsidRDefault="00970F48" w:rsidP="00970F48">
      <w:pPr>
        <w:tabs>
          <w:tab w:val="num" w:pos="2160"/>
        </w:tabs>
        <w:rPr>
          <w:bCs/>
        </w:rPr>
      </w:pPr>
      <w:r>
        <w:rPr>
          <w:lang w:eastAsia="zh-CN"/>
        </w:rPr>
        <w:t>In</w:t>
      </w:r>
      <w:r>
        <w:rPr>
          <w:rFonts w:hint="eastAsia"/>
          <w:bCs/>
        </w:rPr>
        <w:t xml:space="preserve"> the RAN1 </w:t>
      </w:r>
      <w:r>
        <w:rPr>
          <w:bCs/>
        </w:rPr>
        <w:t>#96</w:t>
      </w:r>
      <w:r w:rsidR="009A156D">
        <w:rPr>
          <w:bCs/>
        </w:rPr>
        <w:t>bis</w:t>
      </w:r>
      <w:r>
        <w:rPr>
          <w:bCs/>
        </w:rPr>
        <w:t xml:space="preserve"> meeting</w:t>
      </w:r>
      <w:r>
        <w:rPr>
          <w:rFonts w:hint="eastAsia"/>
          <w:bCs/>
        </w:rPr>
        <w:t xml:space="preserve">, the </w:t>
      </w:r>
      <w:r>
        <w:rPr>
          <w:bCs/>
        </w:rPr>
        <w:t>following</w:t>
      </w:r>
      <w:r>
        <w:rPr>
          <w:rFonts w:hint="eastAsia"/>
          <w:bCs/>
        </w:rPr>
        <w:t xml:space="preserve"> </w:t>
      </w:r>
      <w:r>
        <w:rPr>
          <w:bCs/>
        </w:rPr>
        <w:t xml:space="preserve">agreements related to </w:t>
      </w:r>
      <w:r w:rsidR="009A156D">
        <w:rPr>
          <w:lang w:eastAsia="zh-CN"/>
        </w:rPr>
        <w:t>DL SPS</w:t>
      </w:r>
      <w:r w:rsidRPr="001514B0">
        <w:rPr>
          <w:lang w:eastAsia="zh-CN"/>
        </w:rPr>
        <w:t xml:space="preserve"> for URLLC </w:t>
      </w:r>
      <w:r>
        <w:rPr>
          <w:bCs/>
        </w:rPr>
        <w:t>were achieved [</w:t>
      </w:r>
      <w:r w:rsidR="00291289">
        <w:rPr>
          <w:bCs/>
        </w:rPr>
        <w:t>2</w:t>
      </w:r>
      <w:r>
        <w:rPr>
          <w:bCs/>
        </w:rPr>
        <w:t>]:</w:t>
      </w:r>
    </w:p>
    <w:tbl>
      <w:tblPr>
        <w:tblStyle w:val="ac"/>
        <w:tblW w:w="0" w:type="auto"/>
        <w:tblLook w:val="04A0" w:firstRow="1" w:lastRow="0" w:firstColumn="1" w:lastColumn="0" w:noHBand="0" w:noVBand="1"/>
      </w:tblPr>
      <w:tblGrid>
        <w:gridCol w:w="9307"/>
      </w:tblGrid>
      <w:tr w:rsidR="00970F48" w14:paraId="6C975C37" w14:textId="77777777" w:rsidTr="00163D5E">
        <w:tc>
          <w:tcPr>
            <w:tcW w:w="9307" w:type="dxa"/>
          </w:tcPr>
          <w:p w14:paraId="62409FC7" w14:textId="77777777" w:rsidR="00B2068A" w:rsidRPr="00B2068A" w:rsidRDefault="00B2068A" w:rsidP="00B2068A">
            <w:r w:rsidRPr="00B2068A">
              <w:rPr>
                <w:highlight w:val="green"/>
              </w:rPr>
              <w:t>Agreements</w:t>
            </w:r>
            <w:r w:rsidRPr="00B2068A">
              <w:t>:</w:t>
            </w:r>
          </w:p>
          <w:p w14:paraId="643E6DC8" w14:textId="77777777" w:rsidR="00B2068A" w:rsidRPr="00B2068A" w:rsidRDefault="00B2068A" w:rsidP="00B2068A">
            <w:pPr>
              <w:pStyle w:val="a3"/>
              <w:numPr>
                <w:ilvl w:val="0"/>
                <w:numId w:val="20"/>
              </w:numPr>
              <w:autoSpaceDE/>
              <w:autoSpaceDN/>
              <w:adjustRightInd/>
              <w:snapToGrid/>
              <w:spacing w:afterLines="50"/>
              <w:rPr>
                <w:rFonts w:eastAsia="Yu Mincho"/>
                <w:sz w:val="22"/>
                <w:szCs w:val="22"/>
                <w:lang w:eastAsia="ja-JP"/>
              </w:rPr>
            </w:pPr>
            <w:r w:rsidRPr="00B2068A">
              <w:rPr>
                <w:rFonts w:eastAsia="Yu Mincho"/>
                <w:sz w:val="22"/>
                <w:szCs w:val="22"/>
                <w:lang w:eastAsia="ja-JP"/>
              </w:rPr>
              <w:t>Support separate RRC parameters for different configured grant configurations (for both type 1 and type 2 configured grants) for a given BWP of a serving cell.</w:t>
            </w:r>
          </w:p>
          <w:p w14:paraId="4A067F5A" w14:textId="77777777" w:rsidR="00B2068A" w:rsidRPr="00B2068A" w:rsidRDefault="00B2068A" w:rsidP="00B2068A">
            <w:pPr>
              <w:pStyle w:val="a3"/>
              <w:numPr>
                <w:ilvl w:val="1"/>
                <w:numId w:val="20"/>
              </w:numPr>
              <w:autoSpaceDE/>
              <w:autoSpaceDN/>
              <w:adjustRightInd/>
              <w:snapToGrid/>
              <w:spacing w:afterLines="50"/>
              <w:rPr>
                <w:rFonts w:eastAsia="Yu Mincho"/>
                <w:sz w:val="22"/>
                <w:szCs w:val="22"/>
                <w:lang w:eastAsia="ja-JP"/>
              </w:rPr>
            </w:pPr>
            <w:r w:rsidRPr="00B2068A">
              <w:rPr>
                <w:sz w:val="22"/>
                <w:szCs w:val="22"/>
                <w:lang w:eastAsia="ja-JP"/>
              </w:rPr>
              <w:t xml:space="preserve">FFS whether or not some parameters can be common among different configured grant configurations </w:t>
            </w:r>
          </w:p>
          <w:p w14:paraId="458B00C0" w14:textId="77777777" w:rsidR="00B2068A" w:rsidRPr="00A32809" w:rsidRDefault="00B2068A" w:rsidP="00B2068A">
            <w:pPr>
              <w:rPr>
                <w:b/>
                <w:szCs w:val="20"/>
                <w:lang w:eastAsia="x-none"/>
              </w:rPr>
            </w:pPr>
            <w:r w:rsidRPr="00A32809">
              <w:rPr>
                <w:szCs w:val="20"/>
                <w:highlight w:val="green"/>
                <w:lang w:eastAsia="x-none"/>
              </w:rPr>
              <w:t>Agreements</w:t>
            </w:r>
            <w:r w:rsidRPr="00A32809">
              <w:rPr>
                <w:b/>
                <w:szCs w:val="20"/>
                <w:lang w:eastAsia="x-none"/>
              </w:rPr>
              <w:t>:</w:t>
            </w:r>
          </w:p>
          <w:p w14:paraId="00A89F85" w14:textId="77777777" w:rsidR="00B2068A" w:rsidRPr="00A32809" w:rsidRDefault="00B2068A" w:rsidP="00B2068A">
            <w:pPr>
              <w:numPr>
                <w:ilvl w:val="0"/>
                <w:numId w:val="22"/>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Support separate activation for different DL SPS configurations for a given BWP of a serving cell.</w:t>
            </w:r>
          </w:p>
          <w:p w14:paraId="5FFC55A8" w14:textId="77777777" w:rsidR="00B2068A" w:rsidRPr="00A32809" w:rsidRDefault="00B2068A" w:rsidP="00B2068A">
            <w:pPr>
              <w:numPr>
                <w:ilvl w:val="1"/>
                <w:numId w:val="22"/>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FFS whether or not to support joint activation in a DCI for two or more DL SPS configurations</w:t>
            </w:r>
          </w:p>
          <w:p w14:paraId="6E6EEB8A" w14:textId="77777777" w:rsidR="00B2068A" w:rsidRPr="00A32809" w:rsidRDefault="00B2068A" w:rsidP="00B2068A">
            <w:pPr>
              <w:numPr>
                <w:ilvl w:val="0"/>
                <w:numId w:val="22"/>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Support separate release for different DL SPS configurations for a given BWP of a serving cell.</w:t>
            </w:r>
          </w:p>
          <w:p w14:paraId="47002BA6" w14:textId="367DF490" w:rsidR="00970F48" w:rsidRPr="00B2068A" w:rsidRDefault="00B2068A" w:rsidP="00B2068A">
            <w:pPr>
              <w:numPr>
                <w:ilvl w:val="1"/>
                <w:numId w:val="22"/>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 xml:space="preserve">FFS whether or not to support joint release in a DCI for two or more DL SPS configurations </w:t>
            </w:r>
          </w:p>
        </w:tc>
      </w:tr>
    </w:tbl>
    <w:p w14:paraId="6767E59A" w14:textId="4934C1EE" w:rsidR="007F5FBF" w:rsidRPr="00D6428B" w:rsidRDefault="00E45C6A" w:rsidP="00D6428B">
      <w:pPr>
        <w:tabs>
          <w:tab w:val="num" w:pos="1440"/>
        </w:tabs>
        <w:spacing w:before="120"/>
      </w:pPr>
      <w:r w:rsidRPr="00D6428B">
        <w:rPr>
          <w:rFonts w:hint="eastAsia"/>
        </w:rPr>
        <w:t>Th</w:t>
      </w:r>
      <w:r w:rsidR="00D7416F" w:rsidRPr="00D6428B">
        <w:t>is</w:t>
      </w:r>
      <w:r w:rsidRPr="00D6428B">
        <w:rPr>
          <w:rFonts w:hint="eastAsia"/>
        </w:rPr>
        <w:t xml:space="preserve"> contribution </w:t>
      </w:r>
      <w:r w:rsidR="00A61096">
        <w:t xml:space="preserve">mainly </w:t>
      </w:r>
      <w:r w:rsidR="00D7416F" w:rsidRPr="00D6428B">
        <w:t xml:space="preserve">discusses </w:t>
      </w:r>
      <w:r w:rsidR="00A61096">
        <w:t>two parts of</w:t>
      </w:r>
      <w:r w:rsidR="00D7416F" w:rsidRPr="00D6428B">
        <w:t xml:space="preserve"> </w:t>
      </w:r>
      <w:r w:rsidR="00A61096">
        <w:t>DL SPS enhancement, the first part is about shorter SPS periodicities than the existing ones, and the second part is about the multiple simultaneous active semi-persistent scheduling (SPS) configurations for a given BWP of a UE.</w:t>
      </w:r>
    </w:p>
    <w:p w14:paraId="1CFA7BD2" w14:textId="24AB4467" w:rsidR="00956A01" w:rsidRDefault="00A61096" w:rsidP="00215173">
      <w:pPr>
        <w:pStyle w:val="1"/>
        <w:tabs>
          <w:tab w:val="clear" w:pos="3268"/>
          <w:tab w:val="num" w:pos="1440"/>
          <w:tab w:val="num" w:pos="2836"/>
        </w:tabs>
        <w:ind w:left="284" w:hanging="284"/>
      </w:pPr>
      <w:r>
        <w:rPr>
          <w:rFonts w:eastAsia="MS Mincho"/>
          <w:lang w:eastAsia="ja-JP"/>
        </w:rPr>
        <w:lastRenderedPageBreak/>
        <w:t xml:space="preserve">Discussion </w:t>
      </w:r>
    </w:p>
    <w:p w14:paraId="3D4133DA" w14:textId="056B6C45" w:rsidR="00956A01" w:rsidRPr="00FB5157" w:rsidRDefault="00A61096" w:rsidP="00956A01">
      <w:pPr>
        <w:pStyle w:val="2"/>
        <w:tabs>
          <w:tab w:val="clear" w:pos="2703"/>
          <w:tab w:val="num" w:pos="2268"/>
        </w:tabs>
        <w:ind w:left="567"/>
        <w:rPr>
          <w:lang w:eastAsia="zh-CN"/>
        </w:rPr>
      </w:pPr>
      <w:r>
        <w:t>Shorter SPS periodicities than the existing ones</w:t>
      </w:r>
    </w:p>
    <w:p w14:paraId="3E5A487A" w14:textId="559CF76B" w:rsidR="00DD31FF" w:rsidRDefault="00F07627" w:rsidP="00263B16">
      <w:pPr>
        <w:tabs>
          <w:tab w:val="num" w:pos="1440"/>
        </w:tabs>
      </w:pPr>
      <w:bookmarkStart w:id="5" w:name="OLE_LINK9"/>
      <w:bookmarkStart w:id="6" w:name="OLE_LINK10"/>
      <w:r w:rsidRPr="00F07627">
        <w:t>In NR</w:t>
      </w:r>
      <w:r>
        <w:t xml:space="preserve"> Release 15, </w:t>
      </w:r>
      <w:bookmarkEnd w:id="5"/>
      <w:bookmarkEnd w:id="6"/>
      <w:r>
        <w:t xml:space="preserve">the </w:t>
      </w:r>
      <w:bookmarkStart w:id="7" w:name="OLE_LINK3"/>
      <w:bookmarkStart w:id="8" w:name="OLE_LINK4"/>
      <w:bookmarkStart w:id="9" w:name="OLE_LINK7"/>
      <w:bookmarkStart w:id="10" w:name="OLE_LINK8"/>
      <w:r>
        <w:t>periodicity</w:t>
      </w:r>
      <w:bookmarkEnd w:id="7"/>
      <w:bookmarkEnd w:id="8"/>
      <w:r>
        <w:t xml:space="preserve"> of </w:t>
      </w:r>
      <w:r w:rsidR="009E6A3E">
        <w:t xml:space="preserve">DL </w:t>
      </w:r>
      <w:r>
        <w:t xml:space="preserve">SPS is </w:t>
      </w:r>
      <w:bookmarkEnd w:id="9"/>
      <w:bookmarkEnd w:id="10"/>
      <w:r w:rsidR="004310E3">
        <w:t xml:space="preserve">10ms </w:t>
      </w:r>
      <w:r>
        <w:t>[</w:t>
      </w:r>
      <w:r w:rsidR="00291289">
        <w:t>3</w:t>
      </w:r>
      <w:r>
        <w:t>],</w:t>
      </w:r>
      <w:r w:rsidR="00E82D7B">
        <w:t xml:space="preserve"> </w:t>
      </w:r>
      <w:r w:rsidR="009E6A3E">
        <w:t xml:space="preserve">and which is too big to meet the URLLC requirement, so shorter SPS </w:t>
      </w:r>
      <w:bookmarkStart w:id="11" w:name="OLE_LINK1"/>
      <w:bookmarkStart w:id="12" w:name="OLE_LINK2"/>
      <w:r w:rsidR="009E6A3E">
        <w:t xml:space="preserve">periodicities </w:t>
      </w:r>
      <w:bookmarkEnd w:id="11"/>
      <w:bookmarkEnd w:id="12"/>
      <w:r w:rsidR="009E6A3E">
        <w:t xml:space="preserve">than 10ms are needed. As defined in configured grant type 1 and type 2, the periodicities could be 2os or 7os to meet the latency requirement of URLLC. But for the DL SPS, these short periodicities are not </w:t>
      </w:r>
      <w:r w:rsidR="009E6A3E" w:rsidRPr="009E6A3E">
        <w:t>efficient</w:t>
      </w:r>
      <w:r w:rsidR="009E6A3E">
        <w:t xml:space="preserve">, because the shorter the periodicity is, the more </w:t>
      </w:r>
      <w:r w:rsidR="009E6A3E" w:rsidRPr="009E6A3E">
        <w:t>complex</w:t>
      </w:r>
      <w:r w:rsidR="00F765F5">
        <w:t xml:space="preserve"> the</w:t>
      </w:r>
      <w:r w:rsidR="009E6A3E">
        <w:t xml:space="preserve"> UE’s </w:t>
      </w:r>
      <w:bookmarkStart w:id="13" w:name="OLE_LINK5"/>
      <w:bookmarkStart w:id="14" w:name="OLE_LINK6"/>
      <w:r w:rsidR="009E6A3E">
        <w:t xml:space="preserve">processing </w:t>
      </w:r>
      <w:bookmarkEnd w:id="13"/>
      <w:bookmarkEnd w:id="14"/>
      <w:r w:rsidR="009E6A3E">
        <w:t xml:space="preserve">is. For example, assuming the periodicity of DL SPS is 2os, UE should try 7 times in one slot to </w:t>
      </w:r>
      <w:r w:rsidR="00160600">
        <w:rPr>
          <w:rFonts w:hint="eastAsia"/>
          <w:lang w:eastAsia="zh-CN"/>
        </w:rPr>
        <w:t>blindly</w:t>
      </w:r>
      <w:r w:rsidR="00160600">
        <w:t xml:space="preserve"> detect</w:t>
      </w:r>
      <w:r w:rsidR="009E6A3E">
        <w:t xml:space="preserve"> the data in each SPS occasion and feedback the </w:t>
      </w:r>
      <w:r w:rsidR="009E6A3E" w:rsidRPr="009E6A3E">
        <w:t>corresponding</w:t>
      </w:r>
      <w:r w:rsidR="009E6A3E">
        <w:t xml:space="preserve"> ACK/NACK, which will </w:t>
      </w:r>
      <w:r w:rsidR="00BB512E">
        <w:rPr>
          <w:rFonts w:hint="eastAsia"/>
          <w:lang w:eastAsia="zh-CN"/>
        </w:rPr>
        <w:t>increase the overhead for HARQ-ACK feedback</w:t>
      </w:r>
      <w:r w:rsidR="00712D7E">
        <w:rPr>
          <w:rFonts w:hint="eastAsia"/>
          <w:lang w:eastAsia="zh-CN"/>
        </w:rPr>
        <w:t xml:space="preserve">, </w:t>
      </w:r>
      <w:r w:rsidR="00160600">
        <w:rPr>
          <w:lang w:eastAsia="zh-CN"/>
        </w:rPr>
        <w:t>the PUCCH resource for each SPS occasion should be</w:t>
      </w:r>
      <w:r w:rsidR="00B16BFD">
        <w:rPr>
          <w:lang w:eastAsia="zh-CN"/>
        </w:rPr>
        <w:t xml:space="preserve"> always</w:t>
      </w:r>
      <w:r w:rsidR="00160600">
        <w:rPr>
          <w:lang w:eastAsia="zh-CN"/>
        </w:rPr>
        <w:t xml:space="preserve"> reserved even though no data on SPS occasion is detected at all</w:t>
      </w:r>
      <w:r w:rsidR="009E6A3E">
        <w:t xml:space="preserve">. </w:t>
      </w:r>
    </w:p>
    <w:p w14:paraId="7C6FD6C4" w14:textId="7AE16728" w:rsidR="00DD31FF" w:rsidRPr="00DD31FF" w:rsidRDefault="00DD31FF" w:rsidP="00263B16">
      <w:pPr>
        <w:tabs>
          <w:tab w:val="num" w:pos="1440"/>
        </w:tabs>
        <w:rPr>
          <w:b/>
        </w:rPr>
      </w:pPr>
      <w:r w:rsidRPr="006309E0">
        <w:rPr>
          <w:b/>
        </w:rPr>
        <w:t xml:space="preserve">Observation 1: </w:t>
      </w:r>
      <w:bookmarkStart w:id="15" w:name="OLE_LINK11"/>
      <w:bookmarkStart w:id="16" w:name="OLE_LINK12"/>
      <w:r w:rsidRPr="009E6A3E">
        <w:rPr>
          <w:b/>
        </w:rPr>
        <w:t>For DL SPS</w:t>
      </w:r>
      <w:r w:rsidRPr="006309E0">
        <w:rPr>
          <w:b/>
        </w:rPr>
        <w:t xml:space="preserve">, </w:t>
      </w:r>
      <w:r>
        <w:rPr>
          <w:b/>
        </w:rPr>
        <w:t>t</w:t>
      </w:r>
      <w:r w:rsidRPr="009E6A3E">
        <w:rPr>
          <w:b/>
        </w:rPr>
        <w:t>he periodicities</w:t>
      </w:r>
      <w:r>
        <w:rPr>
          <w:b/>
        </w:rPr>
        <w:t xml:space="preserve"> shorter than one slot would </w:t>
      </w:r>
      <w:r w:rsidR="00BB512E" w:rsidRPr="006309E0">
        <w:rPr>
          <w:rFonts w:hint="eastAsia"/>
          <w:b/>
        </w:rPr>
        <w:t>increase the overhead for HARQ-ACK feedback</w:t>
      </w:r>
      <w:bookmarkEnd w:id="15"/>
      <w:bookmarkEnd w:id="16"/>
      <w:r>
        <w:rPr>
          <w:b/>
        </w:rPr>
        <w:t xml:space="preserve">. </w:t>
      </w:r>
    </w:p>
    <w:p w14:paraId="4DB69366" w14:textId="160B4499" w:rsidR="00F40894" w:rsidRDefault="00DD31FF" w:rsidP="000A6ED5">
      <w:pPr>
        <w:tabs>
          <w:tab w:val="num" w:pos="1440"/>
        </w:tabs>
        <w:spacing w:before="120"/>
      </w:pPr>
      <w:r>
        <w:t>B</w:t>
      </w:r>
      <w:r w:rsidRPr="00DD31FF">
        <w:t>esides</w:t>
      </w:r>
      <w:r>
        <w:t xml:space="preserve">, in NR Release 15, the configured PUCCH resource for DL SPS is format 0 or format 1, which could only carry 1 or 2bits ACK/NACKs, which may be not enough if the periodicity is smaller than one slot. Also, for HARQ_ACK codebook type 2, the ACK/NACK of SPS should be one bit adding to the last of feedback information of normal PDSCH, which is also not suitable when the periodicity </w:t>
      </w:r>
      <w:r w:rsidR="000A6ED5">
        <w:t xml:space="preserve">of </w:t>
      </w:r>
      <w:r>
        <w:t>DL SPS is smaller than one slot.</w:t>
      </w:r>
      <w:r w:rsidR="00F40894">
        <w:t xml:space="preserve"> For HARQ_ACK codebook type 1, only configured SLIVs are considered to construct the codebook, which means the new SLIVs caused by the periodicity smaller than 1 slot ha</w:t>
      </w:r>
      <w:r w:rsidR="00EE50B9">
        <w:rPr>
          <w:rFonts w:hint="eastAsia"/>
          <w:lang w:eastAsia="zh-CN"/>
        </w:rPr>
        <w:t>ve</w:t>
      </w:r>
      <w:r w:rsidR="00F40894">
        <w:t xml:space="preserve"> not been taken into consideration, the ACK/NACK of these SLIV could not be transmitted. </w:t>
      </w:r>
    </w:p>
    <w:p w14:paraId="2D8A4F3B" w14:textId="7AF7C791" w:rsidR="00A75326" w:rsidRPr="00F40894" w:rsidRDefault="00DD31FF" w:rsidP="00F40894">
      <w:pPr>
        <w:tabs>
          <w:tab w:val="num" w:pos="1440"/>
        </w:tabs>
        <w:spacing w:before="120"/>
        <w:rPr>
          <w:szCs w:val="20"/>
        </w:rPr>
      </w:pPr>
      <w:r>
        <w:t>In conclusion, f</w:t>
      </w:r>
      <w:r w:rsidRPr="00DD31FF">
        <w:t xml:space="preserve">or DL SPS, the periodicities shorter than one slot </w:t>
      </w:r>
      <w:bookmarkStart w:id="17" w:name="OLE_LINK13"/>
      <w:bookmarkStart w:id="18" w:name="OLE_LINK14"/>
      <w:r w:rsidRPr="00DD31FF">
        <w:t xml:space="preserve">would </w:t>
      </w:r>
      <w:r w:rsidR="000A6ED5">
        <w:t>cause</w:t>
      </w:r>
      <w:r>
        <w:t xml:space="preserve"> more </w:t>
      </w:r>
      <w:r w:rsidR="000A6ED5">
        <w:rPr>
          <w:szCs w:val="20"/>
        </w:rPr>
        <w:t>specification effort</w:t>
      </w:r>
      <w:r>
        <w:t>.</w:t>
      </w:r>
      <w:bookmarkEnd w:id="17"/>
      <w:bookmarkEnd w:id="18"/>
      <w:r w:rsidR="00F40894">
        <w:rPr>
          <w:szCs w:val="20"/>
        </w:rPr>
        <w:t xml:space="preserve"> </w:t>
      </w:r>
      <w:r w:rsidR="009E6A3E" w:rsidRPr="004D197D">
        <w:t>As a compromise, the shortest periodicity of DL SPS should be one slot</w:t>
      </w:r>
      <w:r w:rsidR="009E6A3E">
        <w:t>.</w:t>
      </w:r>
    </w:p>
    <w:p w14:paraId="610C562A" w14:textId="0EA26245" w:rsidR="009E6A3E" w:rsidRDefault="009E6A3E" w:rsidP="009E6A3E">
      <w:pPr>
        <w:tabs>
          <w:tab w:val="num" w:pos="1440"/>
        </w:tabs>
        <w:rPr>
          <w:b/>
        </w:rPr>
      </w:pPr>
      <w:r w:rsidRPr="00696B26">
        <w:rPr>
          <w:b/>
          <w:u w:val="single"/>
        </w:rPr>
        <w:t xml:space="preserve">Observation </w:t>
      </w:r>
      <w:r w:rsidR="00DD31FF" w:rsidRPr="00696B26">
        <w:rPr>
          <w:b/>
          <w:u w:val="single"/>
        </w:rPr>
        <w:t>2</w:t>
      </w:r>
      <w:r w:rsidRPr="00696B26">
        <w:rPr>
          <w:b/>
          <w:u w:val="single"/>
        </w:rPr>
        <w:t>:</w:t>
      </w:r>
      <w:r w:rsidRPr="009E6A3E">
        <w:t xml:space="preserve"> </w:t>
      </w:r>
      <w:r w:rsidRPr="009E6A3E">
        <w:rPr>
          <w:b/>
        </w:rPr>
        <w:t>For DL SPS</w:t>
      </w:r>
      <w:r>
        <w:t xml:space="preserve">, </w:t>
      </w:r>
      <w:r>
        <w:rPr>
          <w:b/>
        </w:rPr>
        <w:t>t</w:t>
      </w:r>
      <w:r w:rsidRPr="009E6A3E">
        <w:rPr>
          <w:b/>
        </w:rPr>
        <w:t>he periodicities</w:t>
      </w:r>
      <w:r>
        <w:rPr>
          <w:b/>
        </w:rPr>
        <w:t xml:space="preserve"> shorter than one slot would </w:t>
      </w:r>
      <w:r w:rsidR="000A6ED5">
        <w:rPr>
          <w:b/>
        </w:rPr>
        <w:t>cause</w:t>
      </w:r>
      <w:r>
        <w:rPr>
          <w:b/>
        </w:rPr>
        <w:t xml:space="preserve"> </w:t>
      </w:r>
      <w:r w:rsidR="00DD31FF" w:rsidRPr="00DD31FF">
        <w:rPr>
          <w:b/>
        </w:rPr>
        <w:t>more specification efforts.</w:t>
      </w:r>
    </w:p>
    <w:p w14:paraId="53C6DE50" w14:textId="495370EE" w:rsidR="0092659E" w:rsidRPr="0092659E" w:rsidRDefault="0092659E" w:rsidP="009E6A3E">
      <w:pPr>
        <w:tabs>
          <w:tab w:val="num" w:pos="1440"/>
        </w:tabs>
      </w:pPr>
      <w:r>
        <w:t>I</w:t>
      </w:r>
      <w:r w:rsidRPr="0092659E">
        <w:t xml:space="preserve">t has </w:t>
      </w:r>
      <w:r>
        <w:t xml:space="preserve">been agreed in RAN2 that the shortest periodicity is 0.5ms, and considering the </w:t>
      </w:r>
      <w:r>
        <w:rPr>
          <w:szCs w:val="20"/>
        </w:rPr>
        <w:t xml:space="preserve">specification effort </w:t>
      </w:r>
      <w:r w:rsidR="008F3181">
        <w:rPr>
          <w:szCs w:val="20"/>
        </w:rPr>
        <w:t xml:space="preserve">caused by </w:t>
      </w:r>
      <w:r w:rsidR="008F3181" w:rsidRPr="008F3181">
        <w:rPr>
          <w:szCs w:val="20"/>
        </w:rPr>
        <w:t xml:space="preserve">the periodicities shorter than one slot </w:t>
      </w:r>
      <w:r>
        <w:rPr>
          <w:szCs w:val="20"/>
        </w:rPr>
        <w:t xml:space="preserve">and the latency requirement for URLLC, </w:t>
      </w:r>
      <w:r w:rsidR="002C15AB">
        <w:rPr>
          <w:szCs w:val="20"/>
        </w:rPr>
        <w:t xml:space="preserve">we think </w:t>
      </w:r>
      <w:r w:rsidR="008F3181">
        <w:rPr>
          <w:szCs w:val="20"/>
        </w:rPr>
        <w:t xml:space="preserve">15kHz SCS should not be used to realize </w:t>
      </w:r>
      <w:r w:rsidR="000D62B9">
        <w:rPr>
          <w:szCs w:val="20"/>
        </w:rPr>
        <w:t>0</w:t>
      </w:r>
      <w:r w:rsidR="00FF4D39">
        <w:rPr>
          <w:szCs w:val="20"/>
        </w:rPr>
        <w:t>.</w:t>
      </w:r>
      <w:r w:rsidR="000D62B9">
        <w:rPr>
          <w:szCs w:val="20"/>
        </w:rPr>
        <w:t>5ms periodicity</w:t>
      </w:r>
      <w:r w:rsidR="00BA0C94">
        <w:rPr>
          <w:szCs w:val="20"/>
        </w:rPr>
        <w:t xml:space="preserve">, </w:t>
      </w:r>
      <w:r w:rsidR="00BA0C94" w:rsidRPr="00BA0C94">
        <w:rPr>
          <w:szCs w:val="20"/>
        </w:rPr>
        <w:t>sh</w:t>
      </w:r>
      <w:r w:rsidR="00BA0C94">
        <w:rPr>
          <w:szCs w:val="20"/>
        </w:rPr>
        <w:t>ortest periodicity of DL SPS wo</w:t>
      </w:r>
      <w:r w:rsidR="00BA0C94" w:rsidRPr="00BA0C94">
        <w:rPr>
          <w:szCs w:val="20"/>
        </w:rPr>
        <w:t>uld not be less than one slot</w:t>
      </w:r>
      <w:r w:rsidR="00BA0C94">
        <w:rPr>
          <w:szCs w:val="20"/>
        </w:rPr>
        <w:t>.</w:t>
      </w:r>
    </w:p>
    <w:p w14:paraId="565BFDF1" w14:textId="46EBE383" w:rsidR="000637AB" w:rsidRDefault="00516493" w:rsidP="007E7121">
      <w:pPr>
        <w:tabs>
          <w:tab w:val="num" w:pos="1440"/>
        </w:tabs>
        <w:rPr>
          <w:b/>
        </w:rPr>
      </w:pPr>
      <w:r w:rsidRPr="00696B26">
        <w:rPr>
          <w:b/>
          <w:u w:val="single"/>
        </w:rPr>
        <w:t xml:space="preserve">Proposal </w:t>
      </w:r>
      <w:r w:rsidR="00F81DEA" w:rsidRPr="00696B26">
        <w:rPr>
          <w:b/>
          <w:u w:val="single"/>
        </w:rPr>
        <w:t>1</w:t>
      </w:r>
      <w:r w:rsidRPr="00143C85">
        <w:rPr>
          <w:b/>
        </w:rPr>
        <w:t>:</w:t>
      </w:r>
      <w:r w:rsidRPr="00F509CF">
        <w:rPr>
          <w:b/>
        </w:rPr>
        <w:t xml:space="preserve"> </w:t>
      </w:r>
      <w:r w:rsidR="009E6A3E">
        <w:rPr>
          <w:b/>
        </w:rPr>
        <w:t>T</w:t>
      </w:r>
      <w:r w:rsidR="009E6A3E" w:rsidRPr="009E6A3E">
        <w:rPr>
          <w:b/>
        </w:rPr>
        <w:t>he shortest periodicity of DL SPS should</w:t>
      </w:r>
      <w:r w:rsidR="003B72B3">
        <w:rPr>
          <w:b/>
        </w:rPr>
        <w:t xml:space="preserve"> not</w:t>
      </w:r>
      <w:r w:rsidR="009E6A3E" w:rsidRPr="009E6A3E">
        <w:rPr>
          <w:b/>
        </w:rPr>
        <w:t xml:space="preserve"> be </w:t>
      </w:r>
      <w:r w:rsidR="003B72B3">
        <w:rPr>
          <w:b/>
        </w:rPr>
        <w:t xml:space="preserve">less than </w:t>
      </w:r>
      <w:r w:rsidR="009E6A3E" w:rsidRPr="009E6A3E">
        <w:rPr>
          <w:b/>
        </w:rPr>
        <w:t>one slot.</w:t>
      </w:r>
    </w:p>
    <w:p w14:paraId="50AA6F98" w14:textId="6D9147FA" w:rsidR="00E15676" w:rsidRDefault="00D83B9A" w:rsidP="006309E0">
      <w:pPr>
        <w:pStyle w:val="af"/>
        <w:jc w:val="both"/>
        <w:rPr>
          <w:lang w:eastAsia="zh-CN"/>
        </w:rPr>
      </w:pPr>
      <w:r>
        <w:t>In RAN1#</w:t>
      </w:r>
      <w:r w:rsidR="003F70A1">
        <w:t>AH1901 [</w:t>
      </w:r>
      <w:r w:rsidR="00291289">
        <w:t>4</w:t>
      </w:r>
      <w:r w:rsidR="003F70A1">
        <w:t>]</w:t>
      </w:r>
      <w:r>
        <w:t>, it</w:t>
      </w:r>
      <w:r w:rsidR="003F70A1">
        <w:t xml:space="preserve"> has been agreed that for</w:t>
      </w:r>
      <w:r w:rsidR="003F70A1" w:rsidRPr="003F70A1">
        <w:t xml:space="preserve"> a R16 UE, at least two HARQ-ACK codebooks can be simultaneously constructed, intended for supporting different service types for a UE</w:t>
      </w:r>
      <w:r w:rsidR="003F70A1">
        <w:t xml:space="preserve">. Thus, there will be one case that the </w:t>
      </w:r>
      <w:bookmarkStart w:id="19" w:name="OLE_LINK22"/>
      <w:bookmarkStart w:id="20" w:name="OLE_LINK23"/>
      <w:r w:rsidR="003F70A1">
        <w:t xml:space="preserve">ACK/NACK of DL SPS </w:t>
      </w:r>
      <w:bookmarkEnd w:id="19"/>
      <w:bookmarkEnd w:id="20"/>
      <w:r w:rsidR="003F70A1">
        <w:t xml:space="preserve">would need be sent in the same slot as the multiple </w:t>
      </w:r>
      <w:r w:rsidR="003F70A1" w:rsidRPr="003F70A1">
        <w:t>HARQ-ACK codebooks</w:t>
      </w:r>
      <w:r w:rsidR="003F70A1">
        <w:t xml:space="preserve"> for normal PDSCH, and some rules should be defined to handle this case. </w:t>
      </w:r>
      <w:r w:rsidR="00DC12F9">
        <w:t>For example,</w:t>
      </w:r>
      <w:bookmarkStart w:id="21" w:name="OLE_LINK20"/>
      <w:bookmarkStart w:id="22" w:name="OLE_LINK21"/>
      <w:r w:rsidR="00DC12F9">
        <w:t xml:space="preserve"> </w:t>
      </w:r>
      <w:r w:rsidR="003F70A1">
        <w:t xml:space="preserve">the ACK/NACK information of DL SPS </w:t>
      </w:r>
      <w:r w:rsidR="006D05C5">
        <w:t xml:space="preserve">could </w:t>
      </w:r>
      <w:r w:rsidR="003F70A1">
        <w:t xml:space="preserve">be </w:t>
      </w:r>
      <w:bookmarkEnd w:id="21"/>
      <w:bookmarkEnd w:id="22"/>
      <w:r w:rsidR="003F70A1">
        <w:t xml:space="preserve">carried by all the </w:t>
      </w:r>
      <w:r w:rsidR="003F70A1" w:rsidRPr="003F70A1">
        <w:t>HARQ-ACK codebooks</w:t>
      </w:r>
      <w:r w:rsidR="00DC12F9">
        <w:t xml:space="preserve">, </w:t>
      </w:r>
      <w:r w:rsidR="00BB512E">
        <w:t xml:space="preserve">or </w:t>
      </w:r>
      <w:r w:rsidR="00BB512E">
        <w:rPr>
          <w:lang w:eastAsia="zh-CN"/>
        </w:rPr>
        <w:t xml:space="preserve">it </w:t>
      </w:r>
      <w:r w:rsidR="00BB512E">
        <w:rPr>
          <w:rFonts w:hint="eastAsia"/>
          <w:lang w:eastAsia="zh-CN"/>
        </w:rPr>
        <w:t>c</w:t>
      </w:r>
      <w:r w:rsidR="00BB512E">
        <w:rPr>
          <w:lang w:eastAsia="zh-CN"/>
        </w:rPr>
        <w:t xml:space="preserve">ould </w:t>
      </w:r>
      <w:r w:rsidR="00BB512E">
        <w:rPr>
          <w:rFonts w:hint="eastAsia"/>
          <w:lang w:eastAsia="zh-CN"/>
        </w:rPr>
        <w:t xml:space="preserve">be transmitted with one of </w:t>
      </w:r>
      <w:r w:rsidR="00DC1936">
        <w:t xml:space="preserve">the </w:t>
      </w:r>
      <w:r w:rsidR="00DC1936" w:rsidRPr="003F70A1">
        <w:t>HARQ-ACK codebooks</w:t>
      </w:r>
      <w:r w:rsidR="00BB512E">
        <w:rPr>
          <w:rFonts w:hint="eastAsia"/>
          <w:lang w:eastAsia="zh-CN"/>
        </w:rPr>
        <w:t xml:space="preserve">, as long as it can be identified whether the SPS is for URLLC or for </w:t>
      </w:r>
      <w:proofErr w:type="spellStart"/>
      <w:r w:rsidR="00BB512E">
        <w:rPr>
          <w:rFonts w:hint="eastAsia"/>
          <w:lang w:eastAsia="zh-CN"/>
        </w:rPr>
        <w:t>eMBB</w:t>
      </w:r>
      <w:proofErr w:type="spellEnd"/>
      <w:r w:rsidR="00BB512E">
        <w:rPr>
          <w:rFonts w:hint="eastAsia"/>
          <w:lang w:eastAsia="zh-CN"/>
        </w:rPr>
        <w:t>.</w:t>
      </w:r>
      <w:r w:rsidR="00553B20">
        <w:rPr>
          <w:lang w:eastAsia="zh-CN"/>
        </w:rPr>
        <w:t xml:space="preserve"> </w:t>
      </w:r>
    </w:p>
    <w:p w14:paraId="38F9F5BE" w14:textId="37AEBE36" w:rsidR="00D83B9A" w:rsidRDefault="00553B20" w:rsidP="006309E0">
      <w:pPr>
        <w:pStyle w:val="af"/>
        <w:jc w:val="both"/>
        <w:rPr>
          <w:lang w:eastAsia="zh-CN"/>
        </w:rPr>
      </w:pPr>
      <w:r>
        <w:rPr>
          <w:lang w:eastAsia="zh-CN"/>
        </w:rPr>
        <w:t>Also, because it has been agreed</w:t>
      </w:r>
      <w:r w:rsidRPr="003F70A1">
        <w:t xml:space="preserve"> </w:t>
      </w:r>
      <w:r w:rsidR="00E15676">
        <w:rPr>
          <w:rFonts w:eastAsia="宋体"/>
          <w:szCs w:val="20"/>
        </w:rPr>
        <w:t xml:space="preserve">to </w:t>
      </w:r>
      <w:r w:rsidR="00E15676">
        <w:rPr>
          <w:rFonts w:eastAsia="宋体" w:hint="eastAsia"/>
          <w:szCs w:val="20"/>
        </w:rPr>
        <w:t>support</w:t>
      </w:r>
      <w:r w:rsidR="00E15676" w:rsidRPr="00EA6627">
        <w:rPr>
          <w:rFonts w:eastAsia="宋体" w:hint="eastAsia"/>
          <w:szCs w:val="20"/>
        </w:rPr>
        <w:t xml:space="preserve"> multiple PUCCHs for HARQ-ACK within a slot</w:t>
      </w:r>
      <w:r w:rsidR="00E15676">
        <w:rPr>
          <w:rFonts w:eastAsia="宋体"/>
          <w:szCs w:val="20"/>
        </w:rPr>
        <w:t xml:space="preserve">, the </w:t>
      </w:r>
      <w:r w:rsidR="00E15676">
        <w:t>ACK/NACK of DL SPS could be transmitted separately</w:t>
      </w:r>
      <w:r w:rsidR="004F6074">
        <w:t xml:space="preserve"> to guarantee the latency requirement of DL SPS PDSCH, and </w:t>
      </w:r>
      <w:r w:rsidR="00E15676" w:rsidRPr="00E15676">
        <w:t>multiplex</w:t>
      </w:r>
      <w:r w:rsidR="00E15676">
        <w:t xml:space="preserve">ed with </w:t>
      </w:r>
      <w:r w:rsidR="00E15676" w:rsidRPr="003F70A1">
        <w:t>HARQ-ACK codebooks</w:t>
      </w:r>
      <w:r w:rsidR="00E15676">
        <w:t xml:space="preserve"> for normal PDSCH when their  PUCCH resource are overlapped.</w:t>
      </w:r>
    </w:p>
    <w:p w14:paraId="50CD1D23" w14:textId="0A6B9075" w:rsidR="00A61096" w:rsidRDefault="00A61096" w:rsidP="00A61096">
      <w:pPr>
        <w:pStyle w:val="2"/>
        <w:tabs>
          <w:tab w:val="clear" w:pos="2703"/>
          <w:tab w:val="num" w:pos="2268"/>
        </w:tabs>
        <w:ind w:left="567"/>
        <w:rPr>
          <w:lang w:eastAsia="ja-JP"/>
        </w:rPr>
      </w:pPr>
      <w:r>
        <w:rPr>
          <w:lang w:eastAsia="ja-JP"/>
        </w:rPr>
        <w:t>M</w:t>
      </w:r>
      <w:r w:rsidRPr="00A61096">
        <w:rPr>
          <w:lang w:eastAsia="ja-JP"/>
        </w:rPr>
        <w:t xml:space="preserve">ultiple simultaneous active </w:t>
      </w:r>
      <w:r w:rsidR="00C2087B">
        <w:rPr>
          <w:lang w:eastAsia="ja-JP"/>
        </w:rPr>
        <w:t xml:space="preserve">SPS </w:t>
      </w:r>
      <w:r w:rsidRPr="00A61096">
        <w:rPr>
          <w:lang w:eastAsia="ja-JP"/>
        </w:rPr>
        <w:t xml:space="preserve">configurations </w:t>
      </w:r>
    </w:p>
    <w:p w14:paraId="15922F3F" w14:textId="20535059" w:rsidR="00291289" w:rsidRDefault="009C5172" w:rsidP="007E7121">
      <w:r>
        <w:rPr>
          <w:lang w:eastAsia="ja-JP"/>
        </w:rPr>
        <w:t xml:space="preserve">It has been agreed to </w:t>
      </w:r>
      <w:r w:rsidR="00970F48">
        <w:rPr>
          <w:rFonts w:hint="eastAsia"/>
        </w:rPr>
        <w:t>s</w:t>
      </w:r>
      <w:r w:rsidR="00970F48" w:rsidRPr="00970F48">
        <w:t>upport separate activation for different DL SPS configurations for a given BWP of a serving cell.</w:t>
      </w:r>
      <w:r w:rsidR="00970F48">
        <w:t xml:space="preserve"> </w:t>
      </w:r>
      <w:r w:rsidR="006D7631">
        <w:t>In order to realize these, there should be more than one SPS configurations and identification for each configurations.</w:t>
      </w:r>
      <w:r w:rsidR="00970F48">
        <w:t xml:space="preserve"> </w:t>
      </w:r>
      <w:r w:rsidR="00E46AA7">
        <w:t xml:space="preserve">In this section, we firstly discuss the configuration </w:t>
      </w:r>
      <w:r w:rsidR="008E3C49">
        <w:t xml:space="preserve">and </w:t>
      </w:r>
      <w:r w:rsidR="008E3C49" w:rsidRPr="00A32809">
        <w:rPr>
          <w:rFonts w:eastAsia="Yu Mincho"/>
          <w:szCs w:val="20"/>
          <w:lang w:eastAsia="ja-JP"/>
        </w:rPr>
        <w:t>activation</w:t>
      </w:r>
      <w:r w:rsidR="008E3C49">
        <w:rPr>
          <w:rFonts w:eastAsia="Yu Mincho"/>
          <w:szCs w:val="20"/>
          <w:lang w:eastAsia="ja-JP"/>
        </w:rPr>
        <w:t>/</w:t>
      </w:r>
      <w:r w:rsidR="008E3C49" w:rsidRPr="008E3C49">
        <w:rPr>
          <w:rFonts w:eastAsia="Yu Mincho"/>
          <w:szCs w:val="20"/>
          <w:lang w:eastAsia="ja-JP"/>
        </w:rPr>
        <w:t xml:space="preserve"> </w:t>
      </w:r>
      <w:r w:rsidR="008E3C49" w:rsidRPr="00A32809">
        <w:rPr>
          <w:rFonts w:eastAsia="Yu Mincho"/>
          <w:szCs w:val="20"/>
          <w:lang w:eastAsia="ja-JP"/>
        </w:rPr>
        <w:t xml:space="preserve">release </w:t>
      </w:r>
      <w:r w:rsidR="00E46AA7">
        <w:t xml:space="preserve">of DL SPS, and </w:t>
      </w:r>
      <w:r w:rsidR="00E736A5">
        <w:t xml:space="preserve">then </w:t>
      </w:r>
      <w:r w:rsidR="00E46AA7">
        <w:t>discuss the ACK/NACK feedback of m</w:t>
      </w:r>
      <w:r w:rsidR="00E46AA7" w:rsidRPr="00E46AA7">
        <w:t>ultiple simultaneous active SPS configurations</w:t>
      </w:r>
      <w:r w:rsidR="00E46AA7">
        <w:t>.</w:t>
      </w:r>
    </w:p>
    <w:p w14:paraId="02F6EACA" w14:textId="29A3CE0D" w:rsidR="00D54AEA" w:rsidRDefault="00970F48" w:rsidP="007E7121">
      <w:pPr>
        <w:rPr>
          <w:lang w:eastAsia="ja-JP"/>
        </w:rPr>
      </w:pPr>
      <w:r>
        <w:t>According to the agreements for CG configuration</w:t>
      </w:r>
      <w:r w:rsidR="00291289">
        <w:t>, s</w:t>
      </w:r>
      <w:r w:rsidR="00291289" w:rsidRPr="00291289">
        <w:t>upport separate RRC parameters for different configured grant configurations (for both type 1 and type 2 configured grants) for a given BWP of a serving cell.</w:t>
      </w:r>
      <w:r w:rsidR="00291289">
        <w:t xml:space="preserve"> Same method could be used for DL SPS. Thus, s</w:t>
      </w:r>
      <w:r w:rsidR="00291289" w:rsidRPr="00291289">
        <w:t>upport separate RRC pa</w:t>
      </w:r>
      <w:r w:rsidR="00291289">
        <w:t xml:space="preserve">rameters for different DL </w:t>
      </w:r>
      <w:r w:rsidR="00291289" w:rsidRPr="00291289">
        <w:t>for a given BWP of a serving cell</w:t>
      </w:r>
      <w:r w:rsidR="00291289">
        <w:t xml:space="preserve">, which means </w:t>
      </w:r>
      <w:r w:rsidR="006D7631">
        <w:rPr>
          <w:lang w:eastAsia="ja-JP"/>
        </w:rPr>
        <w:t>four parameters in RRC</w:t>
      </w:r>
      <w:r w:rsidR="00291289">
        <w:rPr>
          <w:lang w:eastAsia="ja-JP"/>
        </w:rPr>
        <w:t xml:space="preserve"> [3</w:t>
      </w:r>
      <w:r w:rsidR="00D54AEA">
        <w:rPr>
          <w:lang w:eastAsia="ja-JP"/>
        </w:rPr>
        <w:t>]</w:t>
      </w:r>
      <w:r w:rsidR="006D7631">
        <w:rPr>
          <w:lang w:eastAsia="ja-JP"/>
        </w:rPr>
        <w:t xml:space="preserve"> for DL SPS configuration, </w:t>
      </w:r>
      <w:r w:rsidR="006D7631">
        <w:rPr>
          <w:lang w:eastAsia="ja-JP"/>
        </w:rPr>
        <w:lastRenderedPageBreak/>
        <w:t xml:space="preserve">including </w:t>
      </w:r>
      <w:bookmarkStart w:id="23" w:name="OLE_LINK19"/>
      <w:r w:rsidR="006D7631">
        <w:rPr>
          <w:lang w:eastAsia="ja-JP"/>
        </w:rPr>
        <w:t>periodicity</w:t>
      </w:r>
      <w:bookmarkEnd w:id="23"/>
      <w:r w:rsidR="006D7631">
        <w:rPr>
          <w:lang w:eastAsia="ja-JP"/>
        </w:rPr>
        <w:t xml:space="preserve">, </w:t>
      </w:r>
      <w:r w:rsidR="00D54AEA">
        <w:rPr>
          <w:lang w:eastAsia="ja-JP"/>
        </w:rPr>
        <w:t>MCS table, PUCCH resource and number of HARQ process</w:t>
      </w:r>
      <w:r w:rsidR="00291289">
        <w:rPr>
          <w:lang w:eastAsia="ja-JP"/>
        </w:rPr>
        <w:t xml:space="preserve"> could be configured separately</w:t>
      </w:r>
      <w:r w:rsidR="00D54AEA">
        <w:rPr>
          <w:lang w:eastAsia="ja-JP"/>
        </w:rPr>
        <w:t xml:space="preserve">. </w:t>
      </w:r>
    </w:p>
    <w:p w14:paraId="68DA23D3" w14:textId="1F0078F4" w:rsidR="003078B4" w:rsidRDefault="008E3C49" w:rsidP="008E3C49">
      <w:pPr>
        <w:rPr>
          <w:lang w:eastAsia="ja-JP"/>
        </w:rPr>
      </w:pPr>
      <w:r>
        <w:rPr>
          <w:lang w:eastAsia="ja-JP"/>
        </w:rPr>
        <w:t>For activation, considering the complexity of joint activation in a DCI, one activation DCI per configuration is more suitable. Because if multiple SPS/CG configurations via one activation DCI signaling, some indications for all these multiple SPS/CG configurations would be same ,such as time-domain and frequency-domain resource allocation, which will cause the resource collision of multiple SPS/CG configurations, and also will be not flexible.</w:t>
      </w:r>
      <w:r w:rsidR="003078B4" w:rsidRPr="003078B4">
        <w:t xml:space="preserve"> </w:t>
      </w:r>
      <w:r w:rsidR="003078B4" w:rsidRPr="003078B4">
        <w:rPr>
          <w:lang w:eastAsia="ja-JP"/>
        </w:rPr>
        <w:t>Secondly, a lot of specification work can be expected in both RAN1 and RAN2 to support joint activation, e.g. on the detailed design of the DCI format, the high-layer configuration for the reception of the DCI, the configured grant confirmation, and etc.</w:t>
      </w:r>
      <w:r w:rsidR="003078B4">
        <w:rPr>
          <w:lang w:eastAsia="ja-JP"/>
        </w:rPr>
        <w:t xml:space="preserve"> </w:t>
      </w:r>
    </w:p>
    <w:p w14:paraId="33168103" w14:textId="623ABD38" w:rsidR="008E3C49" w:rsidRDefault="008E3C49" w:rsidP="008E3C49">
      <w:pPr>
        <w:rPr>
          <w:lang w:eastAsia="ja-JP"/>
        </w:rPr>
      </w:pPr>
      <w:r>
        <w:rPr>
          <w:lang w:eastAsia="ja-JP"/>
        </w:rPr>
        <w:t xml:space="preserve">As for deactivation, considering </w:t>
      </w:r>
      <w:proofErr w:type="spellStart"/>
      <w:r>
        <w:rPr>
          <w:lang w:eastAsia="ja-JP"/>
        </w:rPr>
        <w:t>signalling</w:t>
      </w:r>
      <w:proofErr w:type="spellEnd"/>
      <w:r>
        <w:rPr>
          <w:lang w:eastAsia="ja-JP"/>
        </w:rPr>
        <w:t xml:space="preserve"> overhead, using one DCI for multiple configurations could be considered.</w:t>
      </w:r>
      <w:r w:rsidR="003078B4" w:rsidRPr="003078B4">
        <w:t xml:space="preserve"> </w:t>
      </w:r>
      <w:r w:rsidR="003078B4" w:rsidRPr="003078B4">
        <w:rPr>
          <w:lang w:eastAsia="ja-JP"/>
        </w:rPr>
        <w:t xml:space="preserve">However, the specification work mentioned above is required for the support of joint release. Therefore, in addition to the potential gain, the specification work should also be taken into account when making the decision on whether to support joint release of two or more </w:t>
      </w:r>
      <w:r w:rsidR="003078B4">
        <w:rPr>
          <w:lang w:eastAsia="ja-JP"/>
        </w:rPr>
        <w:t>DL SPS</w:t>
      </w:r>
      <w:r w:rsidR="003078B4" w:rsidRPr="003078B4">
        <w:rPr>
          <w:lang w:eastAsia="ja-JP"/>
        </w:rPr>
        <w:t xml:space="preserve"> configurations in a single DCI.</w:t>
      </w:r>
    </w:p>
    <w:p w14:paraId="484ACC61" w14:textId="1B7C1709" w:rsidR="002A7D7F" w:rsidRDefault="002A7D7F" w:rsidP="002A7D7F">
      <w:pPr>
        <w:tabs>
          <w:tab w:val="num" w:pos="1440"/>
        </w:tabs>
        <w:rPr>
          <w:b/>
        </w:rPr>
      </w:pPr>
      <w:r>
        <w:rPr>
          <w:b/>
          <w:u w:val="single"/>
        </w:rPr>
        <w:t xml:space="preserve">Proposal 2: </w:t>
      </w:r>
      <w:r>
        <w:rPr>
          <w:b/>
        </w:rPr>
        <w:t>N</w:t>
      </w:r>
      <w:r w:rsidRPr="002A7D7F">
        <w:rPr>
          <w:b/>
        </w:rPr>
        <w:t>ot to support joint activation in a DCI for two or more DL SPS configurations</w:t>
      </w:r>
      <w:r>
        <w:rPr>
          <w:b/>
        </w:rPr>
        <w:t>.</w:t>
      </w:r>
    </w:p>
    <w:p w14:paraId="0DBC0DA3" w14:textId="0CCA5EC7" w:rsidR="00507E6E" w:rsidRDefault="00507E6E" w:rsidP="007E7121">
      <w:pPr>
        <w:rPr>
          <w:lang w:eastAsia="ja-JP"/>
        </w:rPr>
      </w:pPr>
      <w:r w:rsidRPr="00507E6E">
        <w:rPr>
          <w:lang w:eastAsia="ja-JP"/>
        </w:rPr>
        <w:t xml:space="preserve">In the following we discuss </w:t>
      </w:r>
      <w:r w:rsidR="0021373C">
        <w:rPr>
          <w:lang w:eastAsia="ja-JP"/>
        </w:rPr>
        <w:t xml:space="preserve">two cases for </w:t>
      </w:r>
      <w:r w:rsidR="00E736A5">
        <w:t>the ACK/NACK feedback of m</w:t>
      </w:r>
      <w:r w:rsidR="00E736A5" w:rsidRPr="00E46AA7">
        <w:t>ultiple simultaneous active SPS configurations</w:t>
      </w:r>
      <w:r w:rsidR="00E736A5">
        <w:rPr>
          <w:lang w:eastAsia="ja-JP"/>
        </w:rPr>
        <w:t>.</w:t>
      </w:r>
    </w:p>
    <w:p w14:paraId="7FD6AEDA" w14:textId="3D9EB674" w:rsidR="0021373C" w:rsidRPr="0021373C" w:rsidRDefault="0021373C" w:rsidP="007E7121">
      <w:pPr>
        <w:rPr>
          <w:b/>
          <w:lang w:eastAsia="ja-JP"/>
        </w:rPr>
      </w:pPr>
      <w:r w:rsidRPr="00716E69">
        <w:rPr>
          <w:b/>
          <w:lang w:eastAsia="ja-JP"/>
        </w:rPr>
        <w:t xml:space="preserve">Case </w:t>
      </w:r>
      <w:r>
        <w:rPr>
          <w:b/>
          <w:lang w:eastAsia="ja-JP"/>
        </w:rPr>
        <w:t>1</w:t>
      </w:r>
      <w:r w:rsidRPr="00716E69">
        <w:rPr>
          <w:b/>
          <w:lang w:eastAsia="ja-JP"/>
        </w:rPr>
        <w:t xml:space="preserve">: DL SPS </w:t>
      </w:r>
      <w:r>
        <w:rPr>
          <w:b/>
          <w:lang w:eastAsia="ja-JP"/>
        </w:rPr>
        <w:t>only</w:t>
      </w:r>
    </w:p>
    <w:p w14:paraId="58C869A0" w14:textId="62DD424E" w:rsidR="00136267" w:rsidRDefault="00A96960" w:rsidP="007E7121">
      <w:pPr>
        <w:rPr>
          <w:lang w:eastAsia="zh-CN"/>
        </w:rPr>
      </w:pPr>
      <w:r w:rsidRPr="00A96960">
        <w:rPr>
          <w:lang w:eastAsia="ja-JP"/>
        </w:rPr>
        <w:t>In case, a UE receives only DL SPS PDSCH(s)</w:t>
      </w:r>
      <w:r>
        <w:rPr>
          <w:lang w:eastAsia="ja-JP"/>
        </w:rPr>
        <w:t xml:space="preserve"> from multiple DL SPS configurations</w:t>
      </w:r>
      <w:r w:rsidRPr="00A96960">
        <w:rPr>
          <w:lang w:eastAsia="ja-JP"/>
        </w:rPr>
        <w:t xml:space="preserve">, i.e. no dynamic </w:t>
      </w:r>
      <w:r w:rsidR="007965E5" w:rsidRPr="00A96960">
        <w:rPr>
          <w:lang w:eastAsia="ja-JP"/>
        </w:rPr>
        <w:t>P</w:t>
      </w:r>
      <w:r w:rsidR="007965E5">
        <w:rPr>
          <w:lang w:eastAsia="ja-JP"/>
        </w:rPr>
        <w:t>D</w:t>
      </w:r>
      <w:r w:rsidR="007965E5" w:rsidRPr="00A96960">
        <w:rPr>
          <w:lang w:eastAsia="ja-JP"/>
        </w:rPr>
        <w:t xml:space="preserve">SCH </w:t>
      </w:r>
      <w:r w:rsidRPr="00A96960">
        <w:rPr>
          <w:lang w:eastAsia="ja-JP"/>
        </w:rPr>
        <w:t>is scheduled, the corresponding HARQ-ACK</w:t>
      </w:r>
      <w:r w:rsidR="00E736A5">
        <w:rPr>
          <w:lang w:eastAsia="ja-JP"/>
        </w:rPr>
        <w:t>s</w:t>
      </w:r>
      <w:r w:rsidRPr="00A96960">
        <w:rPr>
          <w:lang w:eastAsia="ja-JP"/>
        </w:rPr>
        <w:t xml:space="preserve"> </w:t>
      </w:r>
      <w:r w:rsidR="00E736A5">
        <w:rPr>
          <w:lang w:eastAsia="ja-JP"/>
        </w:rPr>
        <w:t>for different DL SPS configurations</w:t>
      </w:r>
      <w:r w:rsidR="00E736A5" w:rsidRPr="00A96960">
        <w:rPr>
          <w:lang w:eastAsia="ja-JP"/>
        </w:rPr>
        <w:t xml:space="preserve"> </w:t>
      </w:r>
      <w:r w:rsidRPr="00A96960">
        <w:rPr>
          <w:lang w:eastAsia="ja-JP"/>
        </w:rPr>
        <w:t xml:space="preserve">would be sent </w:t>
      </w:r>
      <w:r>
        <w:rPr>
          <w:lang w:eastAsia="ja-JP"/>
        </w:rPr>
        <w:t xml:space="preserve">separately </w:t>
      </w:r>
      <w:r w:rsidRPr="00A96960">
        <w:rPr>
          <w:lang w:eastAsia="ja-JP"/>
        </w:rPr>
        <w:t>in a PUCCH resource provided by the higher layer parameter</w:t>
      </w:r>
      <w:r>
        <w:rPr>
          <w:lang w:eastAsia="ja-JP"/>
        </w:rPr>
        <w:t xml:space="preserve"> of multiple DL SPS configurations</w:t>
      </w:r>
      <w:r w:rsidRPr="00A96960">
        <w:rPr>
          <w:lang w:eastAsia="ja-JP"/>
        </w:rPr>
        <w:t xml:space="preserve">. </w:t>
      </w:r>
      <w:r w:rsidR="00291289">
        <w:rPr>
          <w:lang w:eastAsia="ja-JP"/>
        </w:rPr>
        <w:t>The</w:t>
      </w:r>
      <w:r w:rsidR="00D665EF">
        <w:rPr>
          <w:lang w:eastAsia="ja-JP"/>
        </w:rPr>
        <w:t xml:space="preserve"> PUCCH resource</w:t>
      </w:r>
      <w:r w:rsidR="0021373C">
        <w:rPr>
          <w:lang w:eastAsia="ja-JP"/>
        </w:rPr>
        <w:t>s</w:t>
      </w:r>
      <w:r w:rsidR="00D665EF">
        <w:rPr>
          <w:lang w:eastAsia="ja-JP"/>
        </w:rPr>
        <w:t xml:space="preserve"> carrying the ACK/NACK(s) </w:t>
      </w:r>
      <w:r w:rsidR="00291289">
        <w:rPr>
          <w:lang w:eastAsia="ja-JP"/>
        </w:rPr>
        <w:t>of m</w:t>
      </w:r>
      <w:r w:rsidR="00291289" w:rsidRPr="00291289">
        <w:rPr>
          <w:lang w:eastAsia="ja-JP"/>
        </w:rPr>
        <w:t>ultiple active SPS configurations</w:t>
      </w:r>
      <w:r w:rsidR="00291289">
        <w:rPr>
          <w:lang w:eastAsia="ja-JP"/>
        </w:rPr>
        <w:t xml:space="preserve"> could be overlapped in the time-domain, in this case, ACK/NACK</w:t>
      </w:r>
      <w:r w:rsidR="0021373C">
        <w:rPr>
          <w:rFonts w:hint="eastAsia"/>
          <w:lang w:eastAsia="zh-CN"/>
        </w:rPr>
        <w:t>(</w:t>
      </w:r>
      <w:r w:rsidR="0021373C">
        <w:rPr>
          <w:lang w:eastAsia="zh-CN"/>
        </w:rPr>
        <w:t>s</w:t>
      </w:r>
      <w:r w:rsidR="0021373C">
        <w:rPr>
          <w:rFonts w:hint="eastAsia"/>
          <w:lang w:eastAsia="zh-CN"/>
        </w:rPr>
        <w:t>)</w:t>
      </w:r>
      <w:r w:rsidR="00291289">
        <w:rPr>
          <w:lang w:eastAsia="ja-JP"/>
        </w:rPr>
        <w:t xml:space="preserve"> carried in these PUCCH res</w:t>
      </w:r>
      <w:r w:rsidR="00D665EF">
        <w:rPr>
          <w:lang w:eastAsia="ja-JP"/>
        </w:rPr>
        <w:t>ource</w:t>
      </w:r>
      <w:r w:rsidR="0021373C">
        <w:rPr>
          <w:lang w:eastAsia="ja-JP"/>
        </w:rPr>
        <w:t>s</w:t>
      </w:r>
      <w:r w:rsidR="00D665EF">
        <w:rPr>
          <w:lang w:eastAsia="ja-JP"/>
        </w:rPr>
        <w:t xml:space="preserve"> w</w:t>
      </w:r>
      <w:r w:rsidR="00291289">
        <w:rPr>
          <w:lang w:eastAsia="ja-JP"/>
        </w:rPr>
        <w:t xml:space="preserve">ould be multiplexed in a one PUCCH resource. </w:t>
      </w:r>
      <w:r w:rsidR="00136267">
        <w:rPr>
          <w:lang w:eastAsia="ja-JP"/>
        </w:rPr>
        <w:t>Because all of these ACK/NACK</w:t>
      </w:r>
      <w:r w:rsidR="00136267">
        <w:rPr>
          <w:rFonts w:hint="eastAsia"/>
          <w:lang w:eastAsia="zh-CN"/>
        </w:rPr>
        <w:t>(</w:t>
      </w:r>
      <w:r w:rsidR="00136267">
        <w:rPr>
          <w:lang w:eastAsia="zh-CN"/>
        </w:rPr>
        <w:t>s</w:t>
      </w:r>
      <w:r w:rsidR="00136267">
        <w:rPr>
          <w:rFonts w:hint="eastAsia"/>
          <w:lang w:eastAsia="zh-CN"/>
        </w:rPr>
        <w:t>)</w:t>
      </w:r>
      <w:r w:rsidR="00136267">
        <w:rPr>
          <w:lang w:eastAsia="zh-CN"/>
        </w:rPr>
        <w:t xml:space="preserve"> may be important.</w:t>
      </w:r>
    </w:p>
    <w:p w14:paraId="0C24941B" w14:textId="027A042F" w:rsidR="00291289" w:rsidRDefault="00291289" w:rsidP="007E7121">
      <w:pPr>
        <w:rPr>
          <w:lang w:eastAsia="ja-JP"/>
        </w:rPr>
      </w:pPr>
      <w:r w:rsidRPr="00E736A5">
        <w:rPr>
          <w:lang w:eastAsia="ja-JP"/>
        </w:rPr>
        <w:t xml:space="preserve">Considering the </w:t>
      </w:r>
      <w:bookmarkStart w:id="24" w:name="OLE_LINK24"/>
      <w:bookmarkStart w:id="25" w:name="OLE_LINK25"/>
      <w:r w:rsidRPr="00E736A5">
        <w:rPr>
          <w:lang w:eastAsia="ja-JP"/>
        </w:rPr>
        <w:t xml:space="preserve">total size of ACK/NACK bits </w:t>
      </w:r>
      <w:bookmarkEnd w:id="24"/>
      <w:bookmarkEnd w:id="25"/>
      <w:r w:rsidRPr="00E736A5">
        <w:rPr>
          <w:lang w:eastAsia="ja-JP"/>
        </w:rPr>
        <w:t>carried in the overlapped PUCCH resource could be changed, the PUCCH resource use</w:t>
      </w:r>
      <w:r w:rsidR="0021373C">
        <w:rPr>
          <w:lang w:eastAsia="ja-JP"/>
        </w:rPr>
        <w:t>d to transmit these ACK/NACK(</w:t>
      </w:r>
      <w:r w:rsidRPr="00E736A5">
        <w:rPr>
          <w:lang w:eastAsia="ja-JP"/>
        </w:rPr>
        <w:t>s</w:t>
      </w:r>
      <w:r w:rsidR="0021373C">
        <w:rPr>
          <w:lang w:eastAsia="ja-JP"/>
        </w:rPr>
        <w:t>)</w:t>
      </w:r>
      <w:r w:rsidRPr="00E736A5">
        <w:rPr>
          <w:lang w:eastAsia="ja-JP"/>
        </w:rPr>
        <w:t xml:space="preserve"> could be </w:t>
      </w:r>
      <w:r w:rsidR="00E736A5">
        <w:rPr>
          <w:lang w:eastAsia="ja-JP"/>
        </w:rPr>
        <w:t>selected carefully.</w:t>
      </w:r>
      <w:r w:rsidR="0021373C" w:rsidRPr="0021373C">
        <w:t xml:space="preserve"> </w:t>
      </w:r>
      <w:r w:rsidR="0021373C">
        <w:t>Besides,</w:t>
      </w:r>
      <w:r w:rsidR="00136267">
        <w:t xml:space="preserve"> in this</w:t>
      </w:r>
      <w:r w:rsidR="0021373C">
        <w:t xml:space="preserve"> PUCCH resource, the number of </w:t>
      </w:r>
      <w:r w:rsidR="0021373C">
        <w:rPr>
          <w:lang w:eastAsia="ja-JP"/>
        </w:rPr>
        <w:t>ACK/NACK(</w:t>
      </w:r>
      <w:r w:rsidR="0021373C" w:rsidRPr="00E736A5">
        <w:rPr>
          <w:lang w:eastAsia="ja-JP"/>
        </w:rPr>
        <w:t>s</w:t>
      </w:r>
      <w:r w:rsidR="0021373C">
        <w:rPr>
          <w:lang w:eastAsia="ja-JP"/>
        </w:rPr>
        <w:t>)</w:t>
      </w:r>
      <w:r w:rsidR="0021373C">
        <w:t xml:space="preserve"> bits </w:t>
      </w:r>
      <w:r w:rsidR="0021373C">
        <w:rPr>
          <w:rFonts w:hint="eastAsia"/>
          <w:lang w:eastAsia="zh-CN"/>
        </w:rPr>
        <w:t xml:space="preserve">and the order </w:t>
      </w:r>
      <w:r w:rsidR="0021373C">
        <w:rPr>
          <w:lang w:eastAsia="zh-CN"/>
        </w:rPr>
        <w:t xml:space="preserve">of these bits </w:t>
      </w:r>
      <w:r w:rsidR="0021373C">
        <w:rPr>
          <w:rFonts w:hint="eastAsia"/>
          <w:lang w:eastAsia="zh-CN"/>
        </w:rPr>
        <w:t xml:space="preserve">should be defined to guarantee the </w:t>
      </w:r>
      <w:r w:rsidR="0021373C">
        <w:rPr>
          <w:lang w:eastAsia="zh-CN"/>
        </w:rPr>
        <w:t xml:space="preserve">same understanding between the </w:t>
      </w:r>
      <w:proofErr w:type="spellStart"/>
      <w:r w:rsidR="0021373C">
        <w:rPr>
          <w:lang w:eastAsia="zh-CN"/>
        </w:rPr>
        <w:t>gNB</w:t>
      </w:r>
      <w:proofErr w:type="spellEnd"/>
      <w:r w:rsidR="0021373C">
        <w:rPr>
          <w:lang w:eastAsia="zh-CN"/>
        </w:rPr>
        <w:t xml:space="preserve"> and the UE.</w:t>
      </w:r>
    </w:p>
    <w:p w14:paraId="406A2FEB" w14:textId="5D458453" w:rsidR="00D665EF" w:rsidRPr="00D54AEA" w:rsidRDefault="002A7D7F" w:rsidP="00D665EF">
      <w:pPr>
        <w:tabs>
          <w:tab w:val="num" w:pos="1440"/>
        </w:tabs>
        <w:rPr>
          <w:b/>
        </w:rPr>
      </w:pPr>
      <w:r>
        <w:rPr>
          <w:b/>
          <w:u w:val="single"/>
        </w:rPr>
        <w:t xml:space="preserve">Proposal </w:t>
      </w:r>
      <w:r w:rsidR="003078B4">
        <w:rPr>
          <w:b/>
          <w:u w:val="single"/>
        </w:rPr>
        <w:t>3</w:t>
      </w:r>
      <w:r w:rsidR="0059538B">
        <w:rPr>
          <w:b/>
          <w:u w:val="single"/>
        </w:rPr>
        <w:t xml:space="preserve">: </w:t>
      </w:r>
      <w:r w:rsidR="0059538B" w:rsidRPr="0059538B">
        <w:rPr>
          <w:b/>
        </w:rPr>
        <w:t xml:space="preserve">A </w:t>
      </w:r>
      <w:r w:rsidR="0059538B" w:rsidRPr="0059538B">
        <w:rPr>
          <w:b/>
          <w:lang w:eastAsia="ja-JP"/>
        </w:rPr>
        <w:t xml:space="preserve">mechanism should be defined to handle the case that the PUCCH resource carrying the ACK/NACK(s) of multiple simultaneous active SPS configurations </w:t>
      </w:r>
      <w:r w:rsidR="0059538B">
        <w:rPr>
          <w:b/>
          <w:lang w:eastAsia="ja-JP"/>
        </w:rPr>
        <w:t>are overlapped in the time-domain.</w:t>
      </w:r>
    </w:p>
    <w:p w14:paraId="342CF50B" w14:textId="212CCF13" w:rsidR="00716E69" w:rsidRPr="00716E69" w:rsidRDefault="00716E69" w:rsidP="00716E69">
      <w:pPr>
        <w:rPr>
          <w:b/>
          <w:lang w:eastAsia="ja-JP"/>
        </w:rPr>
      </w:pPr>
      <w:r w:rsidRPr="00716E69">
        <w:rPr>
          <w:b/>
          <w:lang w:eastAsia="ja-JP"/>
        </w:rPr>
        <w:t xml:space="preserve">Case </w:t>
      </w:r>
      <w:r>
        <w:rPr>
          <w:b/>
          <w:lang w:eastAsia="ja-JP"/>
        </w:rPr>
        <w:t>2</w:t>
      </w:r>
      <w:r w:rsidRPr="00716E69">
        <w:rPr>
          <w:b/>
          <w:lang w:eastAsia="ja-JP"/>
        </w:rPr>
        <w:t>: DL SPS together with dynamic PDSCH</w:t>
      </w:r>
    </w:p>
    <w:p w14:paraId="0D05C4DB" w14:textId="459D042F" w:rsidR="009E1095" w:rsidRDefault="007B22C7" w:rsidP="00D54AEA">
      <w:pPr>
        <w:tabs>
          <w:tab w:val="num" w:pos="1440"/>
        </w:tabs>
        <w:rPr>
          <w:lang w:eastAsia="zh-CN"/>
        </w:rPr>
      </w:pPr>
      <w:r w:rsidRPr="004F5509">
        <w:t xml:space="preserve">In case, a UE receives both SPS PDSCH(s) </w:t>
      </w:r>
      <w:r w:rsidR="0021373C">
        <w:rPr>
          <w:lang w:eastAsia="ja-JP"/>
        </w:rPr>
        <w:t>f</w:t>
      </w:r>
      <w:r w:rsidR="0021373C">
        <w:rPr>
          <w:rFonts w:hint="eastAsia"/>
          <w:lang w:eastAsia="zh-CN"/>
        </w:rPr>
        <w:t>or</w:t>
      </w:r>
      <w:r w:rsidR="0021373C">
        <w:rPr>
          <w:lang w:eastAsia="zh-CN"/>
        </w:rPr>
        <w:t xml:space="preserve"> </w:t>
      </w:r>
      <w:r w:rsidR="0021373C">
        <w:rPr>
          <w:lang w:eastAsia="ja-JP"/>
        </w:rPr>
        <w:t>multiple DL SPS configurations</w:t>
      </w:r>
      <w:r w:rsidR="0021373C" w:rsidRPr="004F5509">
        <w:t xml:space="preserve"> </w:t>
      </w:r>
      <w:r w:rsidRPr="004F5509">
        <w:t>and dynamic PDSCH(s) scheduled by DCI, the corresponding</w:t>
      </w:r>
      <w:r w:rsidR="0021373C">
        <w:t xml:space="preserve"> HARQ-ACK would be included in one </w:t>
      </w:r>
      <w:r w:rsidRPr="004F5509">
        <w:t>codebook.</w:t>
      </w:r>
      <w:r w:rsidR="0021373C">
        <w:t xml:space="preserve"> In this case the </w:t>
      </w:r>
      <w:r w:rsidR="0021373C">
        <w:rPr>
          <w:lang w:eastAsia="ja-JP"/>
        </w:rPr>
        <w:t>ACK/NACK(s) of m</w:t>
      </w:r>
      <w:r w:rsidR="0021373C" w:rsidRPr="00291289">
        <w:rPr>
          <w:lang w:eastAsia="ja-JP"/>
        </w:rPr>
        <w:t>ultiple active SPS configurations</w:t>
      </w:r>
      <w:r w:rsidR="0021373C">
        <w:rPr>
          <w:lang w:eastAsia="ja-JP"/>
        </w:rPr>
        <w:t xml:space="preserve"> should be added at the ending of the ACK/NACK(s) of </w:t>
      </w:r>
      <w:r w:rsidR="0021373C" w:rsidRPr="004F5509">
        <w:t>dynamic PDSCH(s)</w:t>
      </w:r>
      <w:r w:rsidR="0021373C">
        <w:rPr>
          <w:rFonts w:hint="eastAsia"/>
          <w:lang w:eastAsia="zh-CN"/>
        </w:rPr>
        <w:t>.</w:t>
      </w:r>
      <w:r w:rsidR="0021373C">
        <w:t xml:space="preserve"> Similar to case 1, the number of adding bits </w:t>
      </w:r>
      <w:r w:rsidR="0021373C">
        <w:rPr>
          <w:rFonts w:hint="eastAsia"/>
          <w:lang w:eastAsia="zh-CN"/>
        </w:rPr>
        <w:t xml:space="preserve">and the order </w:t>
      </w:r>
      <w:r w:rsidR="0021373C">
        <w:rPr>
          <w:lang w:eastAsia="zh-CN"/>
        </w:rPr>
        <w:t xml:space="preserve">of these bits also </w:t>
      </w:r>
      <w:r w:rsidR="0021373C">
        <w:rPr>
          <w:rFonts w:hint="eastAsia"/>
          <w:lang w:eastAsia="zh-CN"/>
        </w:rPr>
        <w:t xml:space="preserve">should be defined to guarantee the </w:t>
      </w:r>
      <w:r w:rsidR="0021373C">
        <w:rPr>
          <w:lang w:eastAsia="zh-CN"/>
        </w:rPr>
        <w:t xml:space="preserve">same understanding between the </w:t>
      </w:r>
      <w:proofErr w:type="spellStart"/>
      <w:r w:rsidR="0021373C">
        <w:rPr>
          <w:lang w:eastAsia="zh-CN"/>
        </w:rPr>
        <w:t>gNB</w:t>
      </w:r>
      <w:proofErr w:type="spellEnd"/>
      <w:r w:rsidR="0021373C">
        <w:rPr>
          <w:lang w:eastAsia="zh-CN"/>
        </w:rPr>
        <w:t xml:space="preserve"> and the UE. </w:t>
      </w:r>
    </w:p>
    <w:p w14:paraId="13BAC696" w14:textId="49785338" w:rsidR="00421B7E" w:rsidRPr="00B254BD" w:rsidRDefault="00421B7E" w:rsidP="00D54AEA">
      <w:pPr>
        <w:tabs>
          <w:tab w:val="num" w:pos="1440"/>
        </w:tabs>
        <w:rPr>
          <w:b/>
        </w:rPr>
      </w:pPr>
      <w:r>
        <w:rPr>
          <w:b/>
          <w:u w:val="single"/>
        </w:rPr>
        <w:t xml:space="preserve">Proposal </w:t>
      </w:r>
      <w:r w:rsidR="003078B4">
        <w:rPr>
          <w:b/>
          <w:u w:val="single"/>
        </w:rPr>
        <w:t>4</w:t>
      </w:r>
      <w:r>
        <w:rPr>
          <w:b/>
          <w:u w:val="single"/>
        </w:rPr>
        <w:t xml:space="preserve">: </w:t>
      </w:r>
      <w:r>
        <w:rPr>
          <w:b/>
        </w:rPr>
        <w:t>T</w:t>
      </w:r>
      <w:r w:rsidRPr="00943701">
        <w:rPr>
          <w:b/>
        </w:rPr>
        <w:t xml:space="preserve">he number of ACK/NACK(s) bits </w:t>
      </w:r>
      <w:r>
        <w:rPr>
          <w:b/>
        </w:rPr>
        <w:t>for m</w:t>
      </w:r>
      <w:r w:rsidRPr="00943701">
        <w:rPr>
          <w:b/>
        </w:rPr>
        <w:t>ultiple simultaneous active SPS configurations and the order of these bits should be defined</w:t>
      </w:r>
      <w:r>
        <w:rPr>
          <w:b/>
        </w:rPr>
        <w:t>, when these bits should be transmitted together.</w:t>
      </w:r>
    </w:p>
    <w:p w14:paraId="02EFEB3D" w14:textId="77777777" w:rsidR="001A67C6" w:rsidRDefault="004B565B" w:rsidP="00E611D9">
      <w:pPr>
        <w:pStyle w:val="1"/>
        <w:tabs>
          <w:tab w:val="clear" w:pos="3268"/>
          <w:tab w:val="num" w:pos="2836"/>
        </w:tabs>
        <w:ind w:left="426"/>
      </w:pPr>
      <w:r w:rsidRPr="000C59DA">
        <w:rPr>
          <w:rFonts w:hint="eastAsia"/>
        </w:rPr>
        <w:t>Conclusion</w:t>
      </w:r>
      <w:r w:rsidR="00AB3437">
        <w:t>s</w:t>
      </w:r>
    </w:p>
    <w:p w14:paraId="4920452C" w14:textId="1339D498" w:rsidR="000643A8" w:rsidRDefault="006631E5" w:rsidP="003B72B3">
      <w:pPr>
        <w:tabs>
          <w:tab w:val="num" w:pos="1440"/>
        </w:tabs>
        <w:spacing w:before="120"/>
        <w:rPr>
          <w:lang w:eastAsia="zh-CN"/>
        </w:rPr>
      </w:pPr>
      <w:r>
        <w:rPr>
          <w:rFonts w:hint="eastAsia"/>
          <w:bCs/>
          <w:lang w:eastAsia="zh-CN"/>
        </w:rPr>
        <w:t xml:space="preserve">The contribution mainly discusses </w:t>
      </w:r>
      <w:r w:rsidR="003B72B3">
        <w:t>shorter SPS periodicities than the existing ones</w:t>
      </w:r>
      <w:r w:rsidR="009E3972">
        <w:t>, and</w:t>
      </w:r>
      <w:r w:rsidR="003B72B3">
        <w:t xml:space="preserve"> the multiple simultaneous active semi-persistent scheduling (SPS) configurations for a given BWP of a UE.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13FEB917" w14:textId="77777777" w:rsidR="00C37EF0" w:rsidRPr="00DD31FF" w:rsidRDefault="00C37EF0" w:rsidP="00C37EF0">
      <w:pPr>
        <w:tabs>
          <w:tab w:val="num" w:pos="1440"/>
        </w:tabs>
        <w:rPr>
          <w:b/>
        </w:rPr>
      </w:pPr>
      <w:r w:rsidRPr="00300427">
        <w:rPr>
          <w:b/>
        </w:rPr>
        <w:t xml:space="preserve">Observation 1: </w:t>
      </w:r>
      <w:r w:rsidRPr="009E6A3E">
        <w:rPr>
          <w:b/>
        </w:rPr>
        <w:t>For DL SPS</w:t>
      </w:r>
      <w:r w:rsidRPr="00300427">
        <w:rPr>
          <w:b/>
        </w:rPr>
        <w:t xml:space="preserve">, </w:t>
      </w:r>
      <w:r>
        <w:rPr>
          <w:b/>
        </w:rPr>
        <w:t>t</w:t>
      </w:r>
      <w:r w:rsidRPr="009E6A3E">
        <w:rPr>
          <w:b/>
        </w:rPr>
        <w:t>he periodicities</w:t>
      </w:r>
      <w:r>
        <w:rPr>
          <w:b/>
        </w:rPr>
        <w:t xml:space="preserve"> shorter than one slot would </w:t>
      </w:r>
      <w:r w:rsidRPr="00300427">
        <w:rPr>
          <w:rFonts w:hint="eastAsia"/>
          <w:b/>
        </w:rPr>
        <w:t>increase the overhead for HARQ-ACK feedback</w:t>
      </w:r>
      <w:r>
        <w:rPr>
          <w:b/>
        </w:rPr>
        <w:t xml:space="preserve">. </w:t>
      </w:r>
    </w:p>
    <w:p w14:paraId="1B29344E" w14:textId="77777777" w:rsidR="003B72B3" w:rsidRDefault="003B72B3" w:rsidP="003B72B3">
      <w:pPr>
        <w:tabs>
          <w:tab w:val="num" w:pos="1440"/>
        </w:tabs>
        <w:rPr>
          <w:b/>
        </w:rPr>
      </w:pPr>
      <w:r w:rsidRPr="00696B26">
        <w:rPr>
          <w:b/>
          <w:u w:val="single"/>
        </w:rPr>
        <w:t>Observation 2:</w:t>
      </w:r>
      <w:r w:rsidRPr="009E6A3E">
        <w:t xml:space="preserve"> </w:t>
      </w:r>
      <w:r w:rsidRPr="009E6A3E">
        <w:rPr>
          <w:b/>
        </w:rPr>
        <w:t>For DL SPS</w:t>
      </w:r>
      <w:r>
        <w:t xml:space="preserve">, </w:t>
      </w:r>
      <w:r>
        <w:rPr>
          <w:b/>
        </w:rPr>
        <w:t>t</w:t>
      </w:r>
      <w:r w:rsidRPr="009E6A3E">
        <w:rPr>
          <w:b/>
        </w:rPr>
        <w:t>he periodicities</w:t>
      </w:r>
      <w:r>
        <w:rPr>
          <w:b/>
        </w:rPr>
        <w:t xml:space="preserve"> shorter than one slot would cause </w:t>
      </w:r>
      <w:r w:rsidRPr="00DD31FF">
        <w:rPr>
          <w:b/>
        </w:rPr>
        <w:t>more specification efforts.</w:t>
      </w:r>
    </w:p>
    <w:p w14:paraId="79999E69" w14:textId="77777777" w:rsidR="003B72B3" w:rsidRDefault="003B72B3" w:rsidP="003B72B3">
      <w:pPr>
        <w:tabs>
          <w:tab w:val="num" w:pos="1440"/>
        </w:tabs>
        <w:rPr>
          <w:b/>
        </w:rPr>
      </w:pPr>
      <w:r w:rsidRPr="00696B26">
        <w:rPr>
          <w:b/>
          <w:u w:val="single"/>
        </w:rPr>
        <w:t>Proposal 1:</w:t>
      </w:r>
      <w:r w:rsidRPr="00F509CF">
        <w:rPr>
          <w:b/>
        </w:rPr>
        <w:t xml:space="preserve"> </w:t>
      </w:r>
      <w:r>
        <w:rPr>
          <w:b/>
        </w:rPr>
        <w:t>T</w:t>
      </w:r>
      <w:r w:rsidRPr="009E6A3E">
        <w:rPr>
          <w:b/>
        </w:rPr>
        <w:t>he shortest periodicity of DL SPS should</w:t>
      </w:r>
      <w:r>
        <w:rPr>
          <w:b/>
        </w:rPr>
        <w:t xml:space="preserve"> not</w:t>
      </w:r>
      <w:r w:rsidRPr="009E6A3E">
        <w:rPr>
          <w:b/>
        </w:rPr>
        <w:t xml:space="preserve"> be </w:t>
      </w:r>
      <w:r>
        <w:rPr>
          <w:b/>
        </w:rPr>
        <w:t xml:space="preserve">less than </w:t>
      </w:r>
      <w:r w:rsidRPr="009E6A3E">
        <w:rPr>
          <w:b/>
        </w:rPr>
        <w:t>one slot.</w:t>
      </w:r>
    </w:p>
    <w:p w14:paraId="2AABF2B1" w14:textId="77777777" w:rsidR="001319F5" w:rsidRDefault="001319F5" w:rsidP="001319F5">
      <w:pPr>
        <w:tabs>
          <w:tab w:val="num" w:pos="1440"/>
        </w:tabs>
        <w:rPr>
          <w:b/>
        </w:rPr>
      </w:pPr>
      <w:bookmarkStart w:id="26" w:name="_Ref124589665"/>
      <w:bookmarkStart w:id="27" w:name="_Ref71620620"/>
      <w:bookmarkStart w:id="28" w:name="_Ref124671424"/>
      <w:r>
        <w:rPr>
          <w:b/>
          <w:u w:val="single"/>
        </w:rPr>
        <w:lastRenderedPageBreak/>
        <w:t xml:space="preserve">Proposal 2: </w:t>
      </w:r>
      <w:r>
        <w:rPr>
          <w:b/>
        </w:rPr>
        <w:t>N</w:t>
      </w:r>
      <w:r w:rsidRPr="002A7D7F">
        <w:rPr>
          <w:b/>
        </w:rPr>
        <w:t>ot to support joint activation in a DCI for two or more DL SPS configurations</w:t>
      </w:r>
      <w:r>
        <w:rPr>
          <w:b/>
        </w:rPr>
        <w:t>.</w:t>
      </w:r>
    </w:p>
    <w:p w14:paraId="648C857B" w14:textId="560D41F1" w:rsidR="0059538B" w:rsidRDefault="002A7D7F" w:rsidP="0059538B">
      <w:pPr>
        <w:tabs>
          <w:tab w:val="num" w:pos="1440"/>
        </w:tabs>
        <w:rPr>
          <w:b/>
          <w:lang w:eastAsia="ja-JP"/>
        </w:rPr>
      </w:pPr>
      <w:bookmarkStart w:id="29" w:name="_GoBack"/>
      <w:bookmarkEnd w:id="29"/>
      <w:r>
        <w:rPr>
          <w:b/>
          <w:u w:val="single"/>
        </w:rPr>
        <w:t xml:space="preserve">Proposal </w:t>
      </w:r>
      <w:r w:rsidR="003078B4">
        <w:rPr>
          <w:b/>
          <w:u w:val="single"/>
        </w:rPr>
        <w:t>3</w:t>
      </w:r>
      <w:r w:rsidR="0059538B">
        <w:rPr>
          <w:b/>
          <w:u w:val="single"/>
        </w:rPr>
        <w:t xml:space="preserve">: </w:t>
      </w:r>
      <w:r w:rsidR="0059538B" w:rsidRPr="0059538B">
        <w:rPr>
          <w:b/>
        </w:rPr>
        <w:t xml:space="preserve">A </w:t>
      </w:r>
      <w:r w:rsidR="0059538B" w:rsidRPr="0059538B">
        <w:rPr>
          <w:b/>
          <w:lang w:eastAsia="ja-JP"/>
        </w:rPr>
        <w:t xml:space="preserve">mechanism should be defined to handle the case that the PUCCH resource carrying the ACK/NACK(s) of multiple simultaneous active SPS configurations </w:t>
      </w:r>
      <w:r w:rsidR="0059538B">
        <w:rPr>
          <w:b/>
          <w:lang w:eastAsia="ja-JP"/>
        </w:rPr>
        <w:t>are overlapped in the time-domain.</w:t>
      </w:r>
    </w:p>
    <w:p w14:paraId="4869BFF3" w14:textId="65AF5736" w:rsidR="00421B7E" w:rsidRPr="00D54AEA" w:rsidRDefault="00421B7E" w:rsidP="0059538B">
      <w:pPr>
        <w:tabs>
          <w:tab w:val="num" w:pos="1440"/>
        </w:tabs>
        <w:rPr>
          <w:b/>
        </w:rPr>
      </w:pPr>
      <w:r>
        <w:rPr>
          <w:b/>
          <w:u w:val="single"/>
        </w:rPr>
        <w:t xml:space="preserve">Proposal </w:t>
      </w:r>
      <w:r w:rsidR="003078B4">
        <w:rPr>
          <w:b/>
          <w:u w:val="single"/>
        </w:rPr>
        <w:t>4</w:t>
      </w:r>
      <w:r>
        <w:rPr>
          <w:b/>
          <w:u w:val="single"/>
        </w:rPr>
        <w:t xml:space="preserve">: </w:t>
      </w:r>
      <w:r>
        <w:rPr>
          <w:b/>
        </w:rPr>
        <w:t>T</w:t>
      </w:r>
      <w:r w:rsidRPr="00943701">
        <w:rPr>
          <w:b/>
        </w:rPr>
        <w:t xml:space="preserve">he number of ACK/NACK(s) bits </w:t>
      </w:r>
      <w:r>
        <w:rPr>
          <w:b/>
        </w:rPr>
        <w:t>for m</w:t>
      </w:r>
      <w:r w:rsidRPr="00943701">
        <w:rPr>
          <w:b/>
        </w:rPr>
        <w:t>ultiple simultaneous active SPS configurations and the order of these bits should be defined</w:t>
      </w:r>
      <w:r>
        <w:rPr>
          <w:b/>
        </w:rPr>
        <w:t>, when these bits should be transmitted together.</w:t>
      </w:r>
    </w:p>
    <w:p w14:paraId="39A46F5E" w14:textId="77777777"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26"/>
      <w:bookmarkEnd w:id="27"/>
      <w:bookmarkEnd w:id="28"/>
    </w:p>
    <w:p w14:paraId="20F2323B" w14:textId="69033F19" w:rsidR="00BA6605" w:rsidRDefault="00BA6605" w:rsidP="00BA6605">
      <w:pPr>
        <w:pStyle w:val="References"/>
        <w:numPr>
          <w:ilvl w:val="0"/>
          <w:numId w:val="5"/>
        </w:numPr>
        <w:rPr>
          <w:rFonts w:eastAsia="宋体"/>
          <w:szCs w:val="20"/>
          <w:lang w:eastAsia="zh-CN"/>
        </w:rPr>
      </w:pPr>
      <w:bookmarkStart w:id="30" w:name="_Ref535000862"/>
      <w:r>
        <w:rPr>
          <w:rFonts w:eastAsia="宋体"/>
          <w:szCs w:val="20"/>
          <w:lang w:val="en-GB" w:eastAsia="zh-CN"/>
        </w:rPr>
        <w:t>RP</w:t>
      </w:r>
      <w:r>
        <w:rPr>
          <w:rFonts w:eastAsia="宋体"/>
          <w:szCs w:val="20"/>
          <w:lang w:eastAsia="zh-CN"/>
        </w:rPr>
        <w:t>-190728</w:t>
      </w:r>
      <w:r w:rsidRPr="001F6F1C">
        <w:rPr>
          <w:rFonts w:eastAsia="宋体"/>
          <w:szCs w:val="20"/>
          <w:lang w:eastAsia="zh-CN"/>
        </w:rPr>
        <w:t>, “</w:t>
      </w:r>
      <w:r w:rsidRPr="00BA6605">
        <w:rPr>
          <w:rFonts w:eastAsia="宋体"/>
          <w:szCs w:val="20"/>
          <w:lang w:eastAsia="zh-CN"/>
        </w:rPr>
        <w:t>New WID: Support of NR Industrial Internet of Things (</w:t>
      </w:r>
      <w:proofErr w:type="spellStart"/>
      <w:r w:rsidRPr="00BA6605">
        <w:rPr>
          <w:rFonts w:eastAsia="宋体"/>
          <w:szCs w:val="20"/>
          <w:lang w:eastAsia="zh-CN"/>
        </w:rPr>
        <w:t>IoT</w:t>
      </w:r>
      <w:proofErr w:type="spellEnd"/>
      <w:r w:rsidRPr="00BA6605">
        <w:rPr>
          <w:rFonts w:eastAsia="宋体"/>
          <w:szCs w:val="20"/>
          <w:lang w:eastAsia="zh-CN"/>
        </w:rPr>
        <w:t>)</w:t>
      </w:r>
      <w:r>
        <w:rPr>
          <w:rFonts w:eastAsia="宋体"/>
          <w:szCs w:val="20"/>
          <w:lang w:eastAsia="zh-CN"/>
        </w:rPr>
        <w:t xml:space="preserve">”, </w:t>
      </w:r>
      <w:r w:rsidRPr="00BA6605">
        <w:rPr>
          <w:rFonts w:eastAsia="宋体"/>
          <w:szCs w:val="20"/>
          <w:lang w:eastAsia="zh-CN"/>
        </w:rPr>
        <w:t>Nokia, Nokia Shanghai Bell</w:t>
      </w:r>
      <w:r>
        <w:rPr>
          <w:rFonts w:eastAsia="宋体"/>
          <w:szCs w:val="20"/>
          <w:lang w:eastAsia="zh-CN"/>
        </w:rPr>
        <w:t>,</w:t>
      </w:r>
      <w:r w:rsidRPr="00BA6605">
        <w:rPr>
          <w:rFonts w:eastAsia="宋体"/>
          <w:szCs w:val="20"/>
          <w:lang w:eastAsia="zh-CN"/>
        </w:rPr>
        <w:t xml:space="preserve"> Shenzhen, China, March 18-21, 2019</w:t>
      </w:r>
      <w:r>
        <w:rPr>
          <w:rFonts w:eastAsia="宋体"/>
          <w:szCs w:val="20"/>
          <w:lang w:eastAsia="zh-CN"/>
        </w:rPr>
        <w:t>.</w:t>
      </w:r>
    </w:p>
    <w:p w14:paraId="465DDA57" w14:textId="135D9C9C" w:rsidR="009A156D" w:rsidRPr="009A156D" w:rsidRDefault="009A156D" w:rsidP="009A156D">
      <w:pPr>
        <w:pStyle w:val="References"/>
        <w:numPr>
          <w:ilvl w:val="0"/>
          <w:numId w:val="5"/>
        </w:numPr>
        <w:rPr>
          <w:lang w:eastAsia="zh-CN"/>
        </w:rPr>
      </w:pPr>
      <w:r w:rsidRPr="000E5204">
        <w:rPr>
          <w:szCs w:val="20"/>
        </w:rPr>
        <w:t xml:space="preserve">RAN1 Chairman’s Notes, </w:t>
      </w:r>
      <w:r>
        <w:rPr>
          <w:rFonts w:eastAsia="Batang"/>
          <w:szCs w:val="24"/>
        </w:rPr>
        <w:t>Xi’an, China, 8</w:t>
      </w:r>
      <w:r w:rsidRPr="001E386C">
        <w:rPr>
          <w:rFonts w:eastAsia="Batang"/>
          <w:szCs w:val="24"/>
          <w:vertAlign w:val="superscript"/>
        </w:rPr>
        <w:t>t</w:t>
      </w:r>
      <w:r>
        <w:rPr>
          <w:rFonts w:eastAsia="Batang"/>
          <w:szCs w:val="24"/>
          <w:vertAlign w:val="superscript"/>
        </w:rPr>
        <w:t>h</w:t>
      </w:r>
      <w:r w:rsidRPr="001E386C">
        <w:rPr>
          <w:rFonts w:eastAsia="Batang"/>
          <w:szCs w:val="24"/>
        </w:rPr>
        <w:t xml:space="preserve"> – </w:t>
      </w:r>
      <w:r>
        <w:rPr>
          <w:rFonts w:eastAsia="Batang"/>
          <w:szCs w:val="24"/>
        </w:rPr>
        <w:t>12</w:t>
      </w:r>
      <w:r w:rsidRPr="001E386C">
        <w:rPr>
          <w:rFonts w:eastAsia="Batang"/>
          <w:szCs w:val="24"/>
          <w:vertAlign w:val="superscript"/>
        </w:rPr>
        <w:t>th</w:t>
      </w:r>
      <w:r w:rsidRPr="001E386C">
        <w:rPr>
          <w:rFonts w:eastAsia="Batang"/>
          <w:szCs w:val="24"/>
        </w:rPr>
        <w:t xml:space="preserve"> </w:t>
      </w:r>
      <w:r>
        <w:rPr>
          <w:rFonts w:eastAsia="Batang"/>
          <w:szCs w:val="24"/>
        </w:rPr>
        <w:t xml:space="preserve">April, </w:t>
      </w:r>
      <w:r w:rsidRPr="001E386C">
        <w:rPr>
          <w:rFonts w:eastAsia="Batang"/>
          <w:szCs w:val="24"/>
        </w:rPr>
        <w:t>2019</w:t>
      </w:r>
    </w:p>
    <w:p w14:paraId="0F15D559" w14:textId="341FA491" w:rsidR="00F07627" w:rsidRPr="001F6F1C" w:rsidRDefault="00F07627" w:rsidP="00F07627">
      <w:pPr>
        <w:pStyle w:val="References"/>
        <w:numPr>
          <w:ilvl w:val="0"/>
          <w:numId w:val="5"/>
        </w:numPr>
        <w:tabs>
          <w:tab w:val="num" w:pos="360"/>
        </w:tabs>
        <w:rPr>
          <w:szCs w:val="20"/>
          <w:lang w:eastAsia="zh-CN"/>
        </w:rPr>
      </w:pPr>
      <w:bookmarkStart w:id="31" w:name="_Ref535000872"/>
      <w:bookmarkStart w:id="32" w:name="_Ref533433661"/>
      <w:bookmarkEnd w:id="30"/>
      <w:r>
        <w:rPr>
          <w:szCs w:val="20"/>
          <w:lang w:eastAsia="zh-CN"/>
        </w:rPr>
        <w:t xml:space="preserve">3GPP TS 38.331 </w:t>
      </w:r>
      <w:r w:rsidRPr="001F6F1C">
        <w:rPr>
          <w:szCs w:val="20"/>
          <w:lang w:eastAsia="zh-CN"/>
        </w:rPr>
        <w:t>v15.4.0, “NR; Physical layer procedures for data (Release 15)”.</w:t>
      </w:r>
    </w:p>
    <w:p w14:paraId="78EEB37A" w14:textId="42A59043" w:rsidR="006B0640" w:rsidRPr="000E5204" w:rsidRDefault="000E5204" w:rsidP="00A55146">
      <w:pPr>
        <w:pStyle w:val="afa"/>
        <w:numPr>
          <w:ilvl w:val="0"/>
          <w:numId w:val="11"/>
        </w:numPr>
        <w:autoSpaceDE w:val="0"/>
        <w:autoSpaceDN w:val="0"/>
        <w:adjustRightInd w:val="0"/>
        <w:snapToGrid w:val="0"/>
        <w:spacing w:after="120"/>
        <w:jc w:val="both"/>
        <w:rPr>
          <w:rFonts w:ascii="Times New Roman" w:hAnsi="Times New Roman" w:cs="Times New Roman"/>
          <w:sz w:val="20"/>
          <w:szCs w:val="20"/>
        </w:rPr>
      </w:pPr>
      <w:r w:rsidRPr="000E5204">
        <w:rPr>
          <w:rFonts w:ascii="Times New Roman" w:hAnsi="Times New Roman" w:cs="Times New Roman"/>
          <w:sz w:val="20"/>
          <w:szCs w:val="20"/>
        </w:rPr>
        <w:t xml:space="preserve">RAN1 Chairman’s Notes, </w:t>
      </w:r>
      <w:r w:rsidR="001E386C" w:rsidRPr="001E386C">
        <w:rPr>
          <w:rFonts w:ascii="Times New Roman" w:eastAsia="Batang" w:hAnsi="Times New Roman" w:cs="Times New Roman"/>
          <w:sz w:val="20"/>
          <w:szCs w:val="24"/>
          <w:lang w:eastAsia="en-US"/>
        </w:rPr>
        <w:t>Taipei, Taiwan, 21</w:t>
      </w:r>
      <w:r w:rsidR="001E386C" w:rsidRPr="001E386C">
        <w:rPr>
          <w:rFonts w:ascii="Times New Roman" w:eastAsia="Batang" w:hAnsi="Times New Roman" w:cs="Times New Roman"/>
          <w:sz w:val="20"/>
          <w:szCs w:val="24"/>
          <w:vertAlign w:val="superscript"/>
          <w:lang w:eastAsia="en-US"/>
        </w:rPr>
        <w:t>st</w:t>
      </w:r>
      <w:r w:rsidR="001E386C" w:rsidRPr="001E386C">
        <w:rPr>
          <w:rFonts w:ascii="Times New Roman" w:eastAsia="Batang" w:hAnsi="Times New Roman" w:cs="Times New Roman"/>
          <w:sz w:val="20"/>
          <w:szCs w:val="24"/>
          <w:lang w:eastAsia="en-US"/>
        </w:rPr>
        <w:t xml:space="preserve"> – 25</w:t>
      </w:r>
      <w:r w:rsidR="001E386C" w:rsidRPr="001E386C">
        <w:rPr>
          <w:rFonts w:ascii="Times New Roman" w:eastAsia="Batang" w:hAnsi="Times New Roman" w:cs="Times New Roman"/>
          <w:sz w:val="20"/>
          <w:szCs w:val="24"/>
          <w:vertAlign w:val="superscript"/>
          <w:lang w:eastAsia="en-US"/>
        </w:rPr>
        <w:t>th</w:t>
      </w:r>
      <w:r w:rsidR="001E386C" w:rsidRPr="001E386C">
        <w:rPr>
          <w:rFonts w:ascii="Times New Roman" w:eastAsia="Batang" w:hAnsi="Times New Roman" w:cs="Times New Roman"/>
          <w:sz w:val="20"/>
          <w:szCs w:val="24"/>
          <w:lang w:eastAsia="en-US"/>
        </w:rPr>
        <w:t xml:space="preserve"> January 2019</w:t>
      </w:r>
      <w:r w:rsidRPr="000E5204">
        <w:rPr>
          <w:rFonts w:ascii="Times New Roman" w:hAnsi="Times New Roman" w:cs="Times New Roman"/>
          <w:sz w:val="20"/>
          <w:szCs w:val="20"/>
        </w:rPr>
        <w:t>.</w:t>
      </w:r>
      <w:bookmarkEnd w:id="31"/>
      <w:bookmarkEnd w:id="32"/>
    </w:p>
    <w:sectPr w:rsidR="006B0640" w:rsidRPr="000E520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9DFAC" w14:textId="77777777" w:rsidR="00A90E15" w:rsidRDefault="00A90E15">
      <w:r>
        <w:separator/>
      </w:r>
    </w:p>
  </w:endnote>
  <w:endnote w:type="continuationSeparator" w:id="0">
    <w:p w14:paraId="2115A33F" w14:textId="77777777" w:rsidR="00A90E15" w:rsidRDefault="00A9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D8AB4" w14:textId="77777777" w:rsidR="00A90E15" w:rsidRDefault="00A90E15">
      <w:r>
        <w:separator/>
      </w:r>
    </w:p>
  </w:footnote>
  <w:footnote w:type="continuationSeparator" w:id="0">
    <w:p w14:paraId="62B27E98" w14:textId="77777777" w:rsidR="00A90E15" w:rsidRDefault="00A90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C55B4D" w:rsidRDefault="00C55B4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hybridMultilevel"/>
    <w:tmpl w:val="4A38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D13F84"/>
    <w:multiLevelType w:val="hybridMultilevel"/>
    <w:tmpl w:val="647E9F6C"/>
    <w:lvl w:ilvl="0" w:tplc="F184E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1769C2"/>
    <w:multiLevelType w:val="hybridMultilevel"/>
    <w:tmpl w:val="F19ECCA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17"/>
  </w:num>
  <w:num w:numId="4">
    <w:abstractNumId w:val="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12"/>
  </w:num>
  <w:num w:numId="9">
    <w:abstractNumId w:val="16"/>
  </w:num>
  <w:num w:numId="10">
    <w:abstractNumId w:val="15"/>
  </w:num>
  <w:num w:numId="11">
    <w:abstractNumId w:val="11"/>
  </w:num>
  <w:num w:numId="12">
    <w:abstractNumId w:val="7"/>
  </w:num>
  <w:num w:numId="13">
    <w:abstractNumId w:val="2"/>
  </w:num>
  <w:num w:numId="14">
    <w:abstractNumId w:val="14"/>
  </w:num>
  <w:num w:numId="15">
    <w:abstractNumId w:val="8"/>
  </w:num>
  <w:num w:numId="16">
    <w:abstractNumId w:val="6"/>
  </w:num>
  <w:num w:numId="17">
    <w:abstractNumId w:val="13"/>
  </w:num>
  <w:num w:numId="18">
    <w:abstractNumId w:val="8"/>
  </w:num>
  <w:num w:numId="19">
    <w:abstractNumId w:val="4"/>
  </w:num>
  <w:num w:numId="20">
    <w:abstractNumId w:val="0"/>
  </w:num>
  <w:num w:numId="21">
    <w:abstractNumId w:val="1"/>
  </w:num>
  <w:num w:numId="22">
    <w:abstractNumId w:val="18"/>
  </w:num>
  <w:num w:numId="2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6F96"/>
    <w:rsid w:val="00007293"/>
    <w:rsid w:val="000072B6"/>
    <w:rsid w:val="00007358"/>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AD"/>
    <w:rsid w:val="00020EBC"/>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F65"/>
    <w:rsid w:val="00043354"/>
    <w:rsid w:val="000434B7"/>
    <w:rsid w:val="000435E4"/>
    <w:rsid w:val="00043AAA"/>
    <w:rsid w:val="00043B12"/>
    <w:rsid w:val="00043DAD"/>
    <w:rsid w:val="00044118"/>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A12"/>
    <w:rsid w:val="00066FB4"/>
    <w:rsid w:val="000674E5"/>
    <w:rsid w:val="0006764C"/>
    <w:rsid w:val="000676B9"/>
    <w:rsid w:val="00067803"/>
    <w:rsid w:val="0006791F"/>
    <w:rsid w:val="00067DD1"/>
    <w:rsid w:val="00067ED0"/>
    <w:rsid w:val="00070447"/>
    <w:rsid w:val="0007044C"/>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788"/>
    <w:rsid w:val="00083838"/>
    <w:rsid w:val="000839E8"/>
    <w:rsid w:val="00083ABE"/>
    <w:rsid w:val="00083B6A"/>
    <w:rsid w:val="00083BE0"/>
    <w:rsid w:val="00083DBC"/>
    <w:rsid w:val="00083E7D"/>
    <w:rsid w:val="0008418B"/>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9CF"/>
    <w:rsid w:val="000B0C18"/>
    <w:rsid w:val="000B0C38"/>
    <w:rsid w:val="000B0CA7"/>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87"/>
    <w:rsid w:val="000C6792"/>
    <w:rsid w:val="000C6A18"/>
    <w:rsid w:val="000C6B6D"/>
    <w:rsid w:val="000C6CE8"/>
    <w:rsid w:val="000C71B5"/>
    <w:rsid w:val="000C73CC"/>
    <w:rsid w:val="000C76B5"/>
    <w:rsid w:val="000C77DF"/>
    <w:rsid w:val="000C77FF"/>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EDA"/>
    <w:rsid w:val="000E2F50"/>
    <w:rsid w:val="000E32AA"/>
    <w:rsid w:val="000E3469"/>
    <w:rsid w:val="000E372C"/>
    <w:rsid w:val="000E39FE"/>
    <w:rsid w:val="000E3C7B"/>
    <w:rsid w:val="000E3F90"/>
    <w:rsid w:val="000E45E3"/>
    <w:rsid w:val="000E4663"/>
    <w:rsid w:val="000E492D"/>
    <w:rsid w:val="000E4CD7"/>
    <w:rsid w:val="000E4D37"/>
    <w:rsid w:val="000E5153"/>
    <w:rsid w:val="000E5204"/>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511D"/>
    <w:rsid w:val="0011519F"/>
    <w:rsid w:val="0011557B"/>
    <w:rsid w:val="001156DE"/>
    <w:rsid w:val="00115793"/>
    <w:rsid w:val="00115ABC"/>
    <w:rsid w:val="00116ACE"/>
    <w:rsid w:val="00116C68"/>
    <w:rsid w:val="00116E29"/>
    <w:rsid w:val="0011700F"/>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801"/>
    <w:rsid w:val="00183034"/>
    <w:rsid w:val="001830F7"/>
    <w:rsid w:val="0018327F"/>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887"/>
    <w:rsid w:val="00243A8C"/>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F77"/>
    <w:rsid w:val="00266125"/>
    <w:rsid w:val="002663E6"/>
    <w:rsid w:val="00266557"/>
    <w:rsid w:val="002665AB"/>
    <w:rsid w:val="002665EF"/>
    <w:rsid w:val="002666B2"/>
    <w:rsid w:val="0026674E"/>
    <w:rsid w:val="0026675A"/>
    <w:rsid w:val="00266964"/>
    <w:rsid w:val="00266B13"/>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CB9"/>
    <w:rsid w:val="00316D21"/>
    <w:rsid w:val="003171C2"/>
    <w:rsid w:val="00317614"/>
    <w:rsid w:val="003176E7"/>
    <w:rsid w:val="003177CF"/>
    <w:rsid w:val="003178DA"/>
    <w:rsid w:val="00317D21"/>
    <w:rsid w:val="00317DB8"/>
    <w:rsid w:val="00317E4E"/>
    <w:rsid w:val="00317EC6"/>
    <w:rsid w:val="00320200"/>
    <w:rsid w:val="003202A3"/>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38C"/>
    <w:rsid w:val="00346535"/>
    <w:rsid w:val="003466E6"/>
    <w:rsid w:val="00346749"/>
    <w:rsid w:val="003467B0"/>
    <w:rsid w:val="00346A97"/>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0A"/>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43E"/>
    <w:rsid w:val="00362569"/>
    <w:rsid w:val="00362663"/>
    <w:rsid w:val="0036276D"/>
    <w:rsid w:val="00362AEF"/>
    <w:rsid w:val="00362AF6"/>
    <w:rsid w:val="00363091"/>
    <w:rsid w:val="003636CD"/>
    <w:rsid w:val="00363847"/>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217"/>
    <w:rsid w:val="00382655"/>
    <w:rsid w:val="00382A43"/>
    <w:rsid w:val="00382D60"/>
    <w:rsid w:val="00382F29"/>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31"/>
    <w:rsid w:val="00387BE9"/>
    <w:rsid w:val="00387FBC"/>
    <w:rsid w:val="00387FF5"/>
    <w:rsid w:val="00390017"/>
    <w:rsid w:val="003900D9"/>
    <w:rsid w:val="003901A3"/>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13E5"/>
    <w:rsid w:val="003A15F9"/>
    <w:rsid w:val="003A180F"/>
    <w:rsid w:val="003A18DD"/>
    <w:rsid w:val="003A1B20"/>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94"/>
    <w:rsid w:val="003C099F"/>
    <w:rsid w:val="003C0BE9"/>
    <w:rsid w:val="003C0CFD"/>
    <w:rsid w:val="003C0F7C"/>
    <w:rsid w:val="003C1012"/>
    <w:rsid w:val="003C11C9"/>
    <w:rsid w:val="003C12A8"/>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F44"/>
    <w:rsid w:val="003C319E"/>
    <w:rsid w:val="003C32ED"/>
    <w:rsid w:val="003C3314"/>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D7E17"/>
    <w:rsid w:val="003E0498"/>
    <w:rsid w:val="003E07AE"/>
    <w:rsid w:val="003E083C"/>
    <w:rsid w:val="003E08DD"/>
    <w:rsid w:val="003E09E7"/>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7011"/>
    <w:rsid w:val="003F70A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5D1"/>
    <w:rsid w:val="00452698"/>
    <w:rsid w:val="0045295C"/>
    <w:rsid w:val="00452B04"/>
    <w:rsid w:val="0045334E"/>
    <w:rsid w:val="004535A7"/>
    <w:rsid w:val="004535AA"/>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1D6"/>
    <w:rsid w:val="0049021F"/>
    <w:rsid w:val="004903BA"/>
    <w:rsid w:val="0049044F"/>
    <w:rsid w:val="00490699"/>
    <w:rsid w:val="0049074F"/>
    <w:rsid w:val="004907D4"/>
    <w:rsid w:val="00490B24"/>
    <w:rsid w:val="00490C39"/>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A009C"/>
    <w:rsid w:val="004A01AD"/>
    <w:rsid w:val="004A0276"/>
    <w:rsid w:val="004A027D"/>
    <w:rsid w:val="004A0F39"/>
    <w:rsid w:val="004A1B11"/>
    <w:rsid w:val="004A1E65"/>
    <w:rsid w:val="004A1F9A"/>
    <w:rsid w:val="004A200F"/>
    <w:rsid w:val="004A2078"/>
    <w:rsid w:val="004A2091"/>
    <w:rsid w:val="004A211D"/>
    <w:rsid w:val="004A219C"/>
    <w:rsid w:val="004A2222"/>
    <w:rsid w:val="004A251F"/>
    <w:rsid w:val="004A26E0"/>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5FD6"/>
    <w:rsid w:val="004C601A"/>
    <w:rsid w:val="004C621F"/>
    <w:rsid w:val="004C62F0"/>
    <w:rsid w:val="004C65C5"/>
    <w:rsid w:val="004C6959"/>
    <w:rsid w:val="004C6D2B"/>
    <w:rsid w:val="004C706A"/>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032"/>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9F2"/>
    <w:rsid w:val="005F2B7D"/>
    <w:rsid w:val="005F2F2B"/>
    <w:rsid w:val="005F2F77"/>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35C"/>
    <w:rsid w:val="00642581"/>
    <w:rsid w:val="00642842"/>
    <w:rsid w:val="00642993"/>
    <w:rsid w:val="00642D13"/>
    <w:rsid w:val="00642E13"/>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D17"/>
    <w:rsid w:val="00671DEA"/>
    <w:rsid w:val="00671E1D"/>
    <w:rsid w:val="00671F92"/>
    <w:rsid w:val="0067231D"/>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A2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807"/>
    <w:rsid w:val="006C79D4"/>
    <w:rsid w:val="006C7B90"/>
    <w:rsid w:val="006C7BAC"/>
    <w:rsid w:val="006D00DB"/>
    <w:rsid w:val="006D026F"/>
    <w:rsid w:val="006D0361"/>
    <w:rsid w:val="006D05C5"/>
    <w:rsid w:val="006D08E7"/>
    <w:rsid w:val="006D09D0"/>
    <w:rsid w:val="006D0A8E"/>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5D1"/>
    <w:rsid w:val="006E3839"/>
    <w:rsid w:val="006E387A"/>
    <w:rsid w:val="006E3986"/>
    <w:rsid w:val="006E3B64"/>
    <w:rsid w:val="006E4545"/>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991"/>
    <w:rsid w:val="00700ED8"/>
    <w:rsid w:val="00701060"/>
    <w:rsid w:val="00701443"/>
    <w:rsid w:val="0070173A"/>
    <w:rsid w:val="007019BD"/>
    <w:rsid w:val="00701A05"/>
    <w:rsid w:val="00701ACF"/>
    <w:rsid w:val="0070209C"/>
    <w:rsid w:val="007023C3"/>
    <w:rsid w:val="007025CB"/>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BA3"/>
    <w:rsid w:val="00711DF4"/>
    <w:rsid w:val="007122BB"/>
    <w:rsid w:val="00712557"/>
    <w:rsid w:val="0071278A"/>
    <w:rsid w:val="00712AA6"/>
    <w:rsid w:val="00712C42"/>
    <w:rsid w:val="00712D7E"/>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B4D"/>
    <w:rsid w:val="00774C91"/>
    <w:rsid w:val="00774CD2"/>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C9"/>
    <w:rsid w:val="007D5244"/>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A3E"/>
    <w:rsid w:val="00836ABB"/>
    <w:rsid w:val="00836B91"/>
    <w:rsid w:val="00836C17"/>
    <w:rsid w:val="00836DF7"/>
    <w:rsid w:val="00837169"/>
    <w:rsid w:val="008371FD"/>
    <w:rsid w:val="008376F6"/>
    <w:rsid w:val="008378DE"/>
    <w:rsid w:val="00837C03"/>
    <w:rsid w:val="00837D5B"/>
    <w:rsid w:val="00840191"/>
    <w:rsid w:val="00840607"/>
    <w:rsid w:val="00840A3E"/>
    <w:rsid w:val="00840BB5"/>
    <w:rsid w:val="00840F91"/>
    <w:rsid w:val="00841125"/>
    <w:rsid w:val="0084135A"/>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3C3"/>
    <w:rsid w:val="008524D2"/>
    <w:rsid w:val="0085267B"/>
    <w:rsid w:val="00852782"/>
    <w:rsid w:val="0085285D"/>
    <w:rsid w:val="00852B32"/>
    <w:rsid w:val="00852CCB"/>
    <w:rsid w:val="00852CE8"/>
    <w:rsid w:val="00852E19"/>
    <w:rsid w:val="0085321A"/>
    <w:rsid w:val="0085325E"/>
    <w:rsid w:val="008535F3"/>
    <w:rsid w:val="00853884"/>
    <w:rsid w:val="00853898"/>
    <w:rsid w:val="008538F0"/>
    <w:rsid w:val="00853E45"/>
    <w:rsid w:val="00854350"/>
    <w:rsid w:val="00854862"/>
    <w:rsid w:val="00854A59"/>
    <w:rsid w:val="00854B08"/>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CF8"/>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4E14"/>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6184"/>
    <w:rsid w:val="008C6224"/>
    <w:rsid w:val="008C67CA"/>
    <w:rsid w:val="008C68BF"/>
    <w:rsid w:val="008C6A9B"/>
    <w:rsid w:val="008C6B5E"/>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88F"/>
    <w:rsid w:val="008F2A91"/>
    <w:rsid w:val="008F2ADD"/>
    <w:rsid w:val="008F2B03"/>
    <w:rsid w:val="008F2D4A"/>
    <w:rsid w:val="008F2FD5"/>
    <w:rsid w:val="008F30AA"/>
    <w:rsid w:val="008F3181"/>
    <w:rsid w:val="008F345C"/>
    <w:rsid w:val="008F3470"/>
    <w:rsid w:val="008F35FB"/>
    <w:rsid w:val="008F37E5"/>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C44"/>
    <w:rsid w:val="00925CC9"/>
    <w:rsid w:val="00925F29"/>
    <w:rsid w:val="00925F94"/>
    <w:rsid w:val="0092638F"/>
    <w:rsid w:val="0092659E"/>
    <w:rsid w:val="009265E2"/>
    <w:rsid w:val="00926BEE"/>
    <w:rsid w:val="00926D5D"/>
    <w:rsid w:val="00926DA7"/>
    <w:rsid w:val="00926FAD"/>
    <w:rsid w:val="009270D4"/>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E0F"/>
    <w:rsid w:val="009570F7"/>
    <w:rsid w:val="0095735C"/>
    <w:rsid w:val="009574F7"/>
    <w:rsid w:val="0095760C"/>
    <w:rsid w:val="009577A0"/>
    <w:rsid w:val="00957AD4"/>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DE"/>
    <w:rsid w:val="00974EF3"/>
    <w:rsid w:val="009751D6"/>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1CC"/>
    <w:rsid w:val="009F421F"/>
    <w:rsid w:val="009F4623"/>
    <w:rsid w:val="009F4752"/>
    <w:rsid w:val="009F4860"/>
    <w:rsid w:val="009F4B72"/>
    <w:rsid w:val="009F4D22"/>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9E"/>
    <w:rsid w:val="00A37C3D"/>
    <w:rsid w:val="00A37D3C"/>
    <w:rsid w:val="00A37F7A"/>
    <w:rsid w:val="00A4021A"/>
    <w:rsid w:val="00A4026C"/>
    <w:rsid w:val="00A40576"/>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DA"/>
    <w:rsid w:val="00AC2105"/>
    <w:rsid w:val="00AC2287"/>
    <w:rsid w:val="00AC2302"/>
    <w:rsid w:val="00AC2437"/>
    <w:rsid w:val="00AC2522"/>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4C1"/>
    <w:rsid w:val="00AD15DD"/>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3DBB"/>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60"/>
    <w:rsid w:val="00B97449"/>
    <w:rsid w:val="00B978FF"/>
    <w:rsid w:val="00B97A69"/>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9F"/>
    <w:rsid w:val="00C376BA"/>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683"/>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F10"/>
    <w:rsid w:val="00C55377"/>
    <w:rsid w:val="00C55771"/>
    <w:rsid w:val="00C559BB"/>
    <w:rsid w:val="00C55B4D"/>
    <w:rsid w:val="00C55BB8"/>
    <w:rsid w:val="00C55D41"/>
    <w:rsid w:val="00C56059"/>
    <w:rsid w:val="00C563F5"/>
    <w:rsid w:val="00C564E0"/>
    <w:rsid w:val="00C56507"/>
    <w:rsid w:val="00C56B15"/>
    <w:rsid w:val="00C570F7"/>
    <w:rsid w:val="00C576CA"/>
    <w:rsid w:val="00C57703"/>
    <w:rsid w:val="00C57790"/>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0FB6"/>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AEB"/>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AC3"/>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7DE"/>
    <w:rsid w:val="00D01B21"/>
    <w:rsid w:val="00D01B2B"/>
    <w:rsid w:val="00D01C34"/>
    <w:rsid w:val="00D01E2F"/>
    <w:rsid w:val="00D02129"/>
    <w:rsid w:val="00D02215"/>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FB3"/>
    <w:rsid w:val="00D4209D"/>
    <w:rsid w:val="00D42159"/>
    <w:rsid w:val="00D422C4"/>
    <w:rsid w:val="00D423A7"/>
    <w:rsid w:val="00D42687"/>
    <w:rsid w:val="00D4276D"/>
    <w:rsid w:val="00D428C7"/>
    <w:rsid w:val="00D42AF8"/>
    <w:rsid w:val="00D42BF3"/>
    <w:rsid w:val="00D42C3A"/>
    <w:rsid w:val="00D42F41"/>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62B"/>
    <w:rsid w:val="00DE7C00"/>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AA7"/>
    <w:rsid w:val="00E46C8C"/>
    <w:rsid w:val="00E471A9"/>
    <w:rsid w:val="00E474EB"/>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DDD"/>
    <w:rsid w:val="00E51FDD"/>
    <w:rsid w:val="00E522DD"/>
    <w:rsid w:val="00E522E8"/>
    <w:rsid w:val="00E52353"/>
    <w:rsid w:val="00E52435"/>
    <w:rsid w:val="00E52459"/>
    <w:rsid w:val="00E52488"/>
    <w:rsid w:val="00E52CEF"/>
    <w:rsid w:val="00E52DD3"/>
    <w:rsid w:val="00E52E16"/>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B63"/>
    <w:rsid w:val="00ED7CB5"/>
    <w:rsid w:val="00ED7E58"/>
    <w:rsid w:val="00ED7F16"/>
    <w:rsid w:val="00EE0B4A"/>
    <w:rsid w:val="00EE1147"/>
    <w:rsid w:val="00EE1495"/>
    <w:rsid w:val="00EE167C"/>
    <w:rsid w:val="00EE16FA"/>
    <w:rsid w:val="00EE18D3"/>
    <w:rsid w:val="00EE1E6F"/>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6B"/>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C50"/>
    <w:rsid w:val="00F55043"/>
    <w:rsid w:val="00F55ABF"/>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B86"/>
    <w:rsid w:val="00FD130B"/>
    <w:rsid w:val="00FD1A97"/>
    <w:rsid w:val="00FD1CB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9AE"/>
    <w:rsid w:val="00FD6CED"/>
    <w:rsid w:val="00FD6D77"/>
    <w:rsid w:val="00FD6F5E"/>
    <w:rsid w:val="00FD6FDC"/>
    <w:rsid w:val="00FD71FE"/>
    <w:rsid w:val="00FD7469"/>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FB9"/>
    <w:rsid w:val="00FE7011"/>
    <w:rsid w:val="00FE7178"/>
    <w:rsid w:val="00FE7274"/>
    <w:rsid w:val="00FE7387"/>
    <w:rsid w:val="00FE7536"/>
    <w:rsid w:val="00FE7549"/>
    <w:rsid w:val="00FE78F4"/>
    <w:rsid w:val="00FE7983"/>
    <w:rsid w:val="00FE7BCC"/>
    <w:rsid w:val="00FF00F1"/>
    <w:rsid w:val="00FF0249"/>
    <w:rsid w:val="00FF04BE"/>
    <w:rsid w:val="00FF08A8"/>
    <w:rsid w:val="00FF0938"/>
    <w:rsid w:val="00FF0A0D"/>
    <w:rsid w:val="00FF0B3E"/>
    <w:rsid w:val="00FF0EAD"/>
    <w:rsid w:val="00FF0F43"/>
    <w:rsid w:val="00FF126D"/>
    <w:rsid w:val="00FF13B9"/>
    <w:rsid w:val="00FF14DB"/>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F270A-0B26-4F00-AA0D-525CFD41CB5B}">
  <ds:schemaRefs>
    <ds:schemaRef ds:uri="http://schemas.openxmlformats.org/officeDocument/2006/bibliography"/>
  </ds:schemaRefs>
</ds:datastoreItem>
</file>

<file path=customXml/itemProps2.xml><?xml version="1.0" encoding="utf-8"?>
<ds:datastoreItem xmlns:ds="http://schemas.openxmlformats.org/officeDocument/2006/customXml" ds:itemID="{C7CCBE13-6206-4BB8-8C7E-8AD455B2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1927</Words>
  <Characters>9525</Characters>
  <Application>Microsoft Office Word</Application>
  <DocSecurity>0</DocSecurity>
  <Lines>226</Lines>
  <Paragraphs>144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Huawei</cp:lastModifiedBy>
  <cp:revision>16</cp:revision>
  <cp:lastPrinted>2018-01-11T06:12:00Z</cp:lastPrinted>
  <dcterms:created xsi:type="dcterms:W3CDTF">2019-04-30T10:43:00Z</dcterms:created>
  <dcterms:modified xsi:type="dcterms:W3CDTF">2019-05-04T02:41:00Z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(3)ugxP7dwAMXOchFbQL5ULEBD2SRNqOc4iZhEWsAmAGNGq9XVQ+SXggPAKhSGmp9qkyQ2QCWzl
N4/Rop00FiP0qlnkPlmeeKnLAb4FUzSJ+2k3ZaKtWw6CmdnGfcz3VllJhBi44s8HE7l4Q4WM
AvM4i5xcPqYGBsHI1DDyF5tUOeKEL3t70VnV6iOOeXUaJbLUj28fVf1wiP35XklgUqZgPU5Q
6bec6BP8qD3/tFIuiY</vt:lpwstr>
  </property>
  <property fmtid="{D5CDD505-2E9C-101B-9397-08002B2CF9AE}" pid="30" name="_2015_ms_pID_725343_00">
    <vt:lpwstr>_2015_ms_pID_725343</vt:lpwstr>
  </property>
  <property fmtid="{D5CDD505-2E9C-101B-9397-08002B2CF9AE}" pid="31" name="_2015_ms_pID_7253431">
    <vt:lpwstr>AIwI5Ij7FI0SzdKrApmsniu371L4OKYaGj8U/LkZkQVUY8jVZdL3nV
mMrcFx8dSUQS12BX07bVMORMPXY9RySaM6bfjfjZr6xtn6JkNJ1kD66dZA5mpBp1TTYEAmqH
+RAtaGE/s629enFzrO+MSomDzfpDcBQLeHWOJo1SB1LbpD0T6ZsRSNeOcKO5uw9dfz/QmZ8z
Lb/7aMb91pH0nWaCiBissXOnFIBuB0aVKiZo</vt:lpwstr>
  </property>
  <property fmtid="{D5CDD505-2E9C-101B-9397-08002B2CF9AE}" pid="32" name="_2015_ms_pID_7253431_00">
    <vt:lpwstr>_2015_ms_pID_7253431</vt:lpwstr>
  </property>
  <property fmtid="{D5CDD505-2E9C-101B-9397-08002B2CF9AE}" pid="33" name="_2015_ms_pID_7253432">
    <vt:lpwstr>11QpxfccLlNDVq8vvmYA5r3U86siKOOjUBFs
GnDfz+ivLim5LGunlpQ6eaDPqXrjYfpVmuBn778KEroVSmcIpWg=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1556937121</vt:lpwstr>
  </property>
</Properties>
</file>