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FD65" w14:textId="18595EA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81C540" wp14:editId="31790EF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325D2">
        <w:rPr>
          <w:b/>
          <w:kern w:val="2"/>
          <w:lang w:eastAsia="zh-CN"/>
        </w:rPr>
        <w:t>97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325D2" w:rsidRPr="00CF195E">
        <w:rPr>
          <w:b/>
          <w:kern w:val="2"/>
          <w:lang w:eastAsia="zh-CN"/>
        </w:rPr>
        <w:t>1</w:t>
      </w:r>
      <w:r w:rsidR="008325D2">
        <w:rPr>
          <w:b/>
          <w:kern w:val="2"/>
          <w:lang w:eastAsia="zh-CN"/>
        </w:rPr>
        <w:t>90</w:t>
      </w:r>
      <w:r w:rsidR="001244C3">
        <w:rPr>
          <w:b/>
          <w:kern w:val="2"/>
          <w:lang w:eastAsia="zh-CN"/>
        </w:rPr>
        <w:t>6046</w:t>
      </w:r>
    </w:p>
    <w:p w14:paraId="33F5DC77" w14:textId="5C243250" w:rsidR="009C0564" w:rsidRPr="00CF195E" w:rsidRDefault="008325D2" w:rsidP="00CF195E">
      <w:pPr>
        <w:jc w:val="left"/>
        <w:rPr>
          <w:b/>
          <w:kern w:val="2"/>
          <w:lang w:eastAsia="zh-CN"/>
        </w:rPr>
      </w:pPr>
      <w:r>
        <w:rPr>
          <w:b/>
          <w:kern w:val="2"/>
          <w:lang w:eastAsia="zh-CN"/>
        </w:rPr>
        <w:t>Reno</w:t>
      </w:r>
      <w:r w:rsidR="00FF1243">
        <w:rPr>
          <w:b/>
          <w:kern w:val="2"/>
          <w:lang w:eastAsia="zh-CN"/>
        </w:rPr>
        <w:t xml:space="preserve">, </w:t>
      </w:r>
      <w:r>
        <w:rPr>
          <w:b/>
          <w:kern w:val="2"/>
          <w:lang w:eastAsia="zh-CN"/>
        </w:rPr>
        <w:t>USA</w:t>
      </w:r>
      <w:r w:rsidR="00FF1243">
        <w:rPr>
          <w:b/>
          <w:kern w:val="2"/>
          <w:lang w:eastAsia="zh-CN"/>
        </w:rPr>
        <w:t xml:space="preserve">, </w:t>
      </w:r>
      <w:r>
        <w:rPr>
          <w:b/>
          <w:kern w:val="2"/>
          <w:lang w:eastAsia="zh-CN"/>
        </w:rPr>
        <w:t>May 13</w:t>
      </w:r>
      <w:r w:rsidR="00FF1243">
        <w:rPr>
          <w:b/>
          <w:kern w:val="2"/>
          <w:lang w:eastAsia="zh-CN"/>
        </w:rPr>
        <w:t xml:space="preserve"> – </w:t>
      </w:r>
      <w:r>
        <w:rPr>
          <w:b/>
          <w:kern w:val="2"/>
          <w:lang w:eastAsia="zh-CN"/>
        </w:rPr>
        <w:t>17</w:t>
      </w:r>
      <w:r w:rsidR="00FF1243">
        <w:rPr>
          <w:b/>
          <w:kern w:val="2"/>
          <w:lang w:eastAsia="zh-CN"/>
        </w:rPr>
        <w:t>, 2019</w:t>
      </w:r>
    </w:p>
    <w:p w14:paraId="7A1793B9" w14:textId="77777777" w:rsidR="009C0564" w:rsidRPr="00CF195E"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77777777"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enhancements in NR unlicensed</w:t>
      </w:r>
    </w:p>
    <w:p w14:paraId="5EAE942D" w14:textId="77777777"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Heading1"/>
      </w:pPr>
      <w:bookmarkStart w:id="0" w:name="_Ref124589705"/>
      <w:bookmarkStart w:id="1" w:name="_Ref129681862"/>
      <w:r w:rsidRPr="00CF195E">
        <w:t>Introduction</w:t>
      </w:r>
      <w:bookmarkEnd w:id="0"/>
      <w:bookmarkEnd w:id="1"/>
    </w:p>
    <w:p w14:paraId="10C5DD20" w14:textId="1FD02A6F" w:rsidR="000D331E" w:rsidRDefault="000D331E" w:rsidP="00FB6586">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sidR="00462DBD">
        <w:rPr>
          <w:rFonts w:eastAsiaTheme="minorEastAsia"/>
          <w:lang w:eastAsia="zh-CN"/>
        </w:rPr>
        <w:t xml:space="preserve">the </w:t>
      </w:r>
      <w:r w:rsidR="00624C08">
        <w:rPr>
          <w:rFonts w:eastAsiaTheme="minorEastAsia"/>
          <w:lang w:eastAsia="zh-CN"/>
        </w:rPr>
        <w:t>previous</w:t>
      </w:r>
      <w:r>
        <w:rPr>
          <w:rFonts w:eastAsiaTheme="minorEastAsia"/>
          <w:lang w:eastAsia="zh-CN"/>
        </w:rPr>
        <w:t xml:space="preserve"> meeting</w:t>
      </w:r>
      <w:r w:rsidR="004A6B88">
        <w:rPr>
          <w:rFonts w:eastAsiaTheme="minorEastAsia"/>
          <w:lang w:eastAsia="zh-CN"/>
        </w:rPr>
        <w:t>s</w:t>
      </w:r>
      <w:r>
        <w:rPr>
          <w:rFonts w:eastAsiaTheme="minorEastAsia"/>
          <w:lang w:eastAsia="zh-CN"/>
        </w:rPr>
        <w:t xml:space="preserve"> [1], </w:t>
      </w:r>
      <w:r w:rsidR="004A6B88">
        <w:rPr>
          <w:rFonts w:eastAsiaTheme="minorEastAsia"/>
          <w:lang w:eastAsia="zh-CN"/>
        </w:rPr>
        <w:t>the following agreements has been achieved</w:t>
      </w:r>
      <w:r>
        <w:rPr>
          <w:rFonts w:eastAsiaTheme="minorEastAsia"/>
          <w:lang w:eastAsia="zh-CN"/>
        </w:rPr>
        <w:t>:</w:t>
      </w:r>
    </w:p>
    <w:p w14:paraId="7334ADD8" w14:textId="77777777" w:rsidR="008325D2" w:rsidRPr="00AE5B67" w:rsidRDefault="008325D2" w:rsidP="00AA06AC">
      <w:pPr>
        <w:numPr>
          <w:ilvl w:val="0"/>
          <w:numId w:val="31"/>
        </w:numPr>
        <w:autoSpaceDE/>
        <w:autoSpaceDN/>
        <w:adjustRightInd/>
        <w:snapToGrid/>
        <w:spacing w:beforeLines="50" w:before="120" w:after="0"/>
        <w:ind w:leftChars="100"/>
        <w:rPr>
          <w:rFonts w:cs="Times"/>
          <w:bCs/>
          <w:i/>
          <w:sz w:val="21"/>
          <w:szCs w:val="20"/>
          <w:lang w:eastAsia="x-none"/>
        </w:rPr>
      </w:pPr>
      <w:r w:rsidRPr="00AE5B67">
        <w:rPr>
          <w:rFonts w:cs="Times"/>
          <w:bCs/>
          <w:i/>
          <w:sz w:val="21"/>
          <w:szCs w:val="20"/>
          <w:lang w:eastAsia="x-none"/>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05868D6" w14:textId="77777777" w:rsidR="008325D2" w:rsidRPr="00AE5B67" w:rsidRDefault="008325D2" w:rsidP="008325D2">
      <w:pPr>
        <w:numPr>
          <w:ilvl w:val="0"/>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Restrict further discussion on HARQ codebook to the following:</w:t>
      </w:r>
    </w:p>
    <w:p w14:paraId="7ABA90A9" w14:textId="77777777" w:rsidR="008325D2" w:rsidRPr="00AE5B67" w:rsidRDefault="008325D2" w:rsidP="00AE5B67">
      <w:pPr>
        <w:numPr>
          <w:ilvl w:val="1"/>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For dynamic HARQ codebook:</w:t>
      </w:r>
    </w:p>
    <w:p w14:paraId="624CA911"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PDSCH grouping by explicitly signalling a group index in DCI scheduling the PDSCH</w:t>
      </w:r>
    </w:p>
    <w:p w14:paraId="31FECCD0"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gNB can request HARQ-ACK feedback in the same PUCCH for all PDSCHs in the same group</w:t>
      </w:r>
    </w:p>
    <w:p w14:paraId="17042706"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 xml:space="preserve">Option 1: </w:t>
      </w:r>
    </w:p>
    <w:p w14:paraId="1559D465"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bookmarkStart w:id="2" w:name="OLE_LINK15"/>
      <w:r w:rsidRPr="00AE5B67">
        <w:rPr>
          <w:rFonts w:cs="Times"/>
          <w:bCs/>
          <w:i/>
          <w:sz w:val="21"/>
          <w:szCs w:val="20"/>
          <w:lang w:eastAsia="x-none"/>
        </w:rPr>
        <w:t>One PUCCH can carry HARQ-ACK feedback for one or more PDSCH groups</w:t>
      </w:r>
      <w:bookmarkEnd w:id="2"/>
    </w:p>
    <w:p w14:paraId="3235D78C"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 xml:space="preserve">DCI can request </w:t>
      </w:r>
      <w:bookmarkStart w:id="3" w:name="OLE_LINK19"/>
      <w:r w:rsidRPr="00AE5B67">
        <w:rPr>
          <w:rFonts w:cs="Times"/>
          <w:bCs/>
          <w:i/>
          <w:sz w:val="21"/>
          <w:szCs w:val="20"/>
          <w:lang w:eastAsia="x-none"/>
        </w:rPr>
        <w:t>HARQ-ACK feedback for one or more PDSCH groups</w:t>
      </w:r>
      <w:bookmarkEnd w:id="3"/>
      <w:r w:rsidRPr="00AE5B67">
        <w:rPr>
          <w:rFonts w:cs="Times"/>
          <w:bCs/>
          <w:i/>
          <w:sz w:val="21"/>
          <w:szCs w:val="20"/>
          <w:lang w:eastAsia="x-none"/>
        </w:rPr>
        <w:t xml:space="preserve"> </w:t>
      </w:r>
    </w:p>
    <w:p w14:paraId="569AD9D1"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FFS one of the two options below</w:t>
      </w:r>
    </w:p>
    <w:p w14:paraId="0DA31D77" w14:textId="77777777" w:rsidR="008325D2" w:rsidRPr="00AE5B67" w:rsidRDefault="008325D2" w:rsidP="00AE5B67">
      <w:pPr>
        <w:numPr>
          <w:ilvl w:val="4"/>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C-DAI/T-DAI can be accumulated across multiple PDSCH groups for which feedback is requested in the same PUCCH</w:t>
      </w:r>
    </w:p>
    <w:p w14:paraId="45AE1F58" w14:textId="77777777" w:rsidR="008325D2" w:rsidRPr="00AE5B67" w:rsidRDefault="008325D2" w:rsidP="00AE5B67">
      <w:pPr>
        <w:numPr>
          <w:ilvl w:val="4"/>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C-DAI/T-DAI is accumulated only within one PDSCH group</w:t>
      </w:r>
    </w:p>
    <w:p w14:paraId="43F546E3"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FFS: New ACK-Feedback Group Indicator for each PDSCH Group</w:t>
      </w:r>
    </w:p>
    <w:p w14:paraId="33AD5D17"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number of HARQ-ACK bits for one PDSCH group is constant between a first HARQ-ACK feedback transmission and a HARQ-ACK feedback re-transmission, i.e. the PDSCH group cannot be enlarged after the first feedback transmission</w:t>
      </w:r>
    </w:p>
    <w:p w14:paraId="1CD9010B"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 xml:space="preserve">Option 2: </w:t>
      </w:r>
    </w:p>
    <w:p w14:paraId="4C09B3A0"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One PUCCH can carry HARQ-ACK feedback for a single PDSCH group</w:t>
      </w:r>
    </w:p>
    <w:p w14:paraId="2B3CD68B" w14:textId="77777777" w:rsidR="008325D2" w:rsidRPr="00AE5B67" w:rsidRDefault="008325D2" w:rsidP="00AE5B67">
      <w:pPr>
        <w:numPr>
          <w:ilvl w:val="4"/>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FFS: Feedback for more than one PDSCH group</w:t>
      </w:r>
    </w:p>
    <w:p w14:paraId="57FF6F08"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DCI can request HARQ-ACK feedback for a single PDSCH group</w:t>
      </w:r>
    </w:p>
    <w:p w14:paraId="7D536C41" w14:textId="77777777" w:rsidR="008325D2" w:rsidRPr="00AE5B67" w:rsidRDefault="008325D2" w:rsidP="00AE5B67">
      <w:pPr>
        <w:numPr>
          <w:ilvl w:val="4"/>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FFS: Requests for more than one PDSCH group</w:t>
      </w:r>
    </w:p>
    <w:p w14:paraId="046CFE77"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C-DAI/T-DAI is accumulated within one PDSCH group</w:t>
      </w:r>
    </w:p>
    <w:p w14:paraId="646AD0A7"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A reset indicator signals new HARQ-ACK feedback for a PDSCH group</w:t>
      </w:r>
    </w:p>
    <w:p w14:paraId="70D38410" w14:textId="77777777" w:rsidR="008325D2" w:rsidRPr="00AE5B67" w:rsidRDefault="008325D2" w:rsidP="00AE5B67">
      <w:pPr>
        <w:numPr>
          <w:ilvl w:val="3"/>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number of HARQ-ACK bits for one PDSCH group may not be constant between a first HARQ-ACK feedback transmission and a HARQ-ACK feedback re-transmission</w:t>
      </w:r>
    </w:p>
    <w:p w14:paraId="7D7E3B24" w14:textId="77777777" w:rsidR="008325D2" w:rsidRPr="00AE5B67" w:rsidRDefault="008325D2" w:rsidP="00AE5B67">
      <w:pPr>
        <w:numPr>
          <w:ilvl w:val="1"/>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lastRenderedPageBreak/>
        <w:t>Semi-static codebook. Options FFS.</w:t>
      </w:r>
    </w:p>
    <w:p w14:paraId="6EAFD27B" w14:textId="77777777" w:rsidR="008325D2" w:rsidRPr="00AE5B67" w:rsidRDefault="008325D2" w:rsidP="00AE5B67">
      <w:pPr>
        <w:numPr>
          <w:ilvl w:val="1"/>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If request/trigger for one-shot group HARQ ACK feedback for all configured HARQ processes is introduced (at least for non-CBG HARQ), select one or more of the following candidate schemes:</w:t>
      </w:r>
    </w:p>
    <w:p w14:paraId="6A2AA301"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request is carried in a UE-specific DCI carrying a PUSCH grant</w:t>
      </w:r>
    </w:p>
    <w:p w14:paraId="00BC53FB"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request is carried in a UE-specific DCI carrying a PDSCH assignment</w:t>
      </w:r>
    </w:p>
    <w:p w14:paraId="53EE65E7"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request is carried in a UE-specific DCI not scheduling PDSCH nor PUSCH</w:t>
      </w:r>
    </w:p>
    <w:p w14:paraId="7BC81EB7"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request is carried in a UE-common DCI</w:t>
      </w:r>
    </w:p>
    <w:p w14:paraId="474F48F1" w14:textId="77777777" w:rsidR="008325D2" w:rsidRPr="00AE5B67" w:rsidRDefault="008325D2" w:rsidP="00AE5B67">
      <w:pPr>
        <w:numPr>
          <w:ilvl w:val="2"/>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The request can be used for UE configured with dynamic or semi-static HARQ codebook</w:t>
      </w:r>
    </w:p>
    <w:p w14:paraId="243D0A70" w14:textId="0E3ED141" w:rsidR="00C74F8F" w:rsidRPr="00AE5B67" w:rsidRDefault="00C74F8F" w:rsidP="00AE5B67">
      <w:pPr>
        <w:numPr>
          <w:ilvl w:val="1"/>
          <w:numId w:val="31"/>
        </w:numPr>
        <w:autoSpaceDE/>
        <w:autoSpaceDN/>
        <w:adjustRightInd/>
        <w:snapToGrid/>
        <w:spacing w:beforeLines="50" w:before="120" w:after="0"/>
        <w:jc w:val="left"/>
        <w:rPr>
          <w:rFonts w:cs="Times"/>
          <w:bCs/>
          <w:i/>
          <w:sz w:val="21"/>
          <w:szCs w:val="20"/>
          <w:lang w:eastAsia="x-none"/>
        </w:rPr>
      </w:pPr>
      <w:r w:rsidRPr="00AE5B67">
        <w:rPr>
          <w:rFonts w:cs="Times"/>
          <w:bCs/>
          <w:i/>
          <w:sz w:val="21"/>
          <w:szCs w:val="20"/>
          <w:lang w:eastAsia="x-none"/>
        </w:rPr>
        <w:t>Note: The discussion on preconfigured/pre-indicated multiple opportunities in frequency domain in different LBT subbands is a separate discussion</w:t>
      </w:r>
    </w:p>
    <w:p w14:paraId="7B87119E" w14:textId="14B9DAB7" w:rsidR="00586BEE" w:rsidRPr="00586BEE" w:rsidRDefault="00282285" w:rsidP="00AA06AC">
      <w:pPr>
        <w:autoSpaceDE/>
        <w:autoSpaceDN/>
        <w:adjustRightInd/>
        <w:snapToGrid/>
        <w:spacing w:beforeLines="50" w:before="120" w:after="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w:t>
      </w:r>
      <w:r w:rsidR="006249C5">
        <w:rPr>
          <w:rFonts w:cs="Times"/>
          <w:bCs/>
          <w:szCs w:val="20"/>
          <w:lang w:eastAsia="x-none"/>
        </w:rPr>
        <w:t xml:space="preserve">comparison between </w:t>
      </w:r>
      <w:r w:rsidR="006249C5">
        <w:rPr>
          <w:rFonts w:cs="Times" w:hint="eastAsia"/>
          <w:bCs/>
          <w:szCs w:val="20"/>
          <w:lang w:eastAsia="zh-CN"/>
        </w:rPr>
        <w:t xml:space="preserve">the above 2 options for dynamic HARQ-ACK codebook, </w:t>
      </w:r>
      <w:r w:rsidR="00867B6A">
        <w:rPr>
          <w:rFonts w:cs="Times"/>
          <w:bCs/>
          <w:szCs w:val="20"/>
          <w:lang w:eastAsia="zh-CN"/>
        </w:rPr>
        <w:t xml:space="preserve">semi-static HARQ-ACK codebook enhancement, </w:t>
      </w:r>
      <w:r w:rsidR="00FB6586" w:rsidRPr="00FB6586">
        <w:rPr>
          <w:rFonts w:cs="Times"/>
          <w:bCs/>
          <w:szCs w:val="20"/>
          <w:lang w:eastAsia="x-none"/>
        </w:rPr>
        <w:t>multiple opportunities for the HARQ-ACK feedback</w:t>
      </w:r>
      <w:r w:rsidR="000324FD">
        <w:rPr>
          <w:rFonts w:cs="Times"/>
          <w:bCs/>
          <w:szCs w:val="20"/>
          <w:lang w:eastAsia="x-none"/>
        </w:rPr>
        <w:t xml:space="preserve"> in frequency domain</w:t>
      </w:r>
      <w:r w:rsidR="00FB6586" w:rsidRPr="00FB6586">
        <w:rPr>
          <w:rFonts w:cs="Times"/>
          <w:bCs/>
          <w:szCs w:val="20"/>
          <w:lang w:eastAsia="x-none"/>
        </w:rPr>
        <w:t xml:space="preserve">, </w:t>
      </w:r>
      <w:r w:rsidR="00CD526A">
        <w:rPr>
          <w:rFonts w:cs="Times"/>
          <w:bCs/>
          <w:szCs w:val="20"/>
          <w:lang w:eastAsia="x-none"/>
        </w:rPr>
        <w:t>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p>
    <w:p w14:paraId="07BBC447" w14:textId="77777777" w:rsidR="00F145D6" w:rsidRDefault="00DF6445" w:rsidP="00CF195E">
      <w:pPr>
        <w:pStyle w:val="Heading1"/>
        <w:rPr>
          <w:lang w:eastAsia="zh-CN"/>
        </w:rPr>
      </w:pPr>
      <w:bookmarkStart w:id="4" w:name="_Ref129681832"/>
      <w:r>
        <w:rPr>
          <w:lang w:eastAsia="zh-CN"/>
        </w:rPr>
        <w:t>HARQ-ACK t</w:t>
      </w:r>
      <w:r>
        <w:rPr>
          <w:rFonts w:hint="eastAsia"/>
          <w:lang w:eastAsia="zh-CN"/>
        </w:rPr>
        <w:t xml:space="preserve">iming </w:t>
      </w:r>
      <w:r>
        <w:rPr>
          <w:lang w:eastAsia="zh-CN"/>
        </w:rPr>
        <w:t>indicator (K1) design</w:t>
      </w:r>
    </w:p>
    <w:p w14:paraId="08BBEDAE" w14:textId="030DF5F2" w:rsidR="00F20286" w:rsidRDefault="003013B4" w:rsidP="003013B4">
      <w:pPr>
        <w:spacing w:beforeLines="100" w:before="240"/>
        <w:rPr>
          <w:lang w:eastAsia="zh-CN"/>
        </w:rPr>
      </w:pPr>
      <w:r>
        <w:rPr>
          <w:lang w:eastAsia="zh-CN"/>
        </w:rPr>
        <w:t xml:space="preserve">One conclusion from the </w:t>
      </w:r>
      <w:r w:rsidR="00027217">
        <w:rPr>
          <w:lang w:eastAsia="zh-CN"/>
        </w:rPr>
        <w:t xml:space="preserve">last meeting </w:t>
      </w:r>
      <w:r>
        <w:rPr>
          <w:lang w:eastAsia="zh-CN"/>
        </w:rPr>
        <w:t xml:space="preserve">is that </w:t>
      </w:r>
      <w:r w:rsidR="00027217">
        <w:rPr>
          <w:lang w:eastAsia="zh-CN"/>
        </w:rPr>
        <w:t>n</w:t>
      </w:r>
      <w:r w:rsidR="00027217" w:rsidRPr="00027217">
        <w:rPr>
          <w:lang w:eastAsia="zh-CN"/>
        </w:rPr>
        <w:t>o additional value of K1 signaled by PDSCH-to-HARQ-timing-indicator needs to be introduced for the purpose of requesting feedback outside the COT</w:t>
      </w:r>
      <w:r w:rsidR="00B62016">
        <w:rPr>
          <w:lang w:eastAsia="zh-CN"/>
        </w:rPr>
        <w:t xml:space="preserve">. However, considering the transmission with 60KHz SCS, </w:t>
      </w:r>
      <w:r w:rsidR="00A045A5">
        <w:rPr>
          <w:lang w:eastAsia="zh-CN"/>
        </w:rPr>
        <w:t>a larger K1 is necessary</w:t>
      </w:r>
      <w:r w:rsidR="00C842A6">
        <w:rPr>
          <w:lang w:eastAsia="zh-CN"/>
        </w:rPr>
        <w:t xml:space="preserve"> for feedback inside the COT</w:t>
      </w:r>
      <w:r w:rsidR="00A045A5">
        <w:rPr>
          <w:lang w:eastAsia="zh-CN"/>
        </w:rPr>
        <w:t xml:space="preserve">. </w:t>
      </w:r>
      <w:r w:rsidR="002D1156">
        <w:rPr>
          <w:lang w:eastAsia="zh-CN"/>
        </w:rPr>
        <w:t>To achieve the self-contained COT HARQ-ACK feedback, t</w:t>
      </w:r>
      <w:r w:rsidR="00362EA0">
        <w:rPr>
          <w:lang w:eastAsia="zh-CN"/>
        </w:rPr>
        <w:t xml:space="preserve">he value indicated in </w:t>
      </w:r>
      <w:r w:rsidR="00362EA0" w:rsidRPr="00F64DCB">
        <w:rPr>
          <w:bCs/>
          <w:lang w:eastAsia="x-none"/>
        </w:rPr>
        <w:t xml:space="preserve">PDSCH-to-HARQ-timing </w:t>
      </w:r>
      <w:r w:rsidR="00362EA0">
        <w:rPr>
          <w:bCs/>
          <w:lang w:eastAsia="x-none"/>
        </w:rPr>
        <w:t>should</w:t>
      </w:r>
      <w:r w:rsidR="00362EA0" w:rsidRPr="00F64DCB">
        <w:rPr>
          <w:bCs/>
          <w:lang w:eastAsia="x-none"/>
        </w:rPr>
        <w:t xml:space="preserve"> support indicating timings up to the end of the longest COT</w:t>
      </w:r>
      <w:r w:rsidR="00FA0812">
        <w:rPr>
          <w:bCs/>
          <w:lang w:eastAsia="x-none"/>
        </w:rPr>
        <w:t xml:space="preserve"> allowed by regulation</w:t>
      </w:r>
      <w:r w:rsidR="00467403">
        <w:rPr>
          <w:bCs/>
          <w:lang w:eastAsia="x-none"/>
        </w:rPr>
        <w:t>.</w:t>
      </w:r>
      <w:r w:rsidR="00467403">
        <w:rPr>
          <w:lang w:eastAsia="zh-CN"/>
        </w:rPr>
        <w:t xml:space="preserve"> Take the COT with 10ms length as an example, there will be </w:t>
      </w:r>
      <w:r w:rsidR="00F20286">
        <w:rPr>
          <w:lang w:eastAsia="zh-CN"/>
        </w:rPr>
        <w:t xml:space="preserve">at least </w:t>
      </w:r>
      <w:r w:rsidR="00467403">
        <w:rPr>
          <w:lang w:eastAsia="zh-CN"/>
        </w:rPr>
        <w:t>40 slots in each COT</w:t>
      </w:r>
      <w:r w:rsidR="00F20286">
        <w:rPr>
          <w:lang w:eastAsia="zh-CN"/>
        </w:rPr>
        <w:t xml:space="preserve"> (or more with some gaps of at least 100 us)</w:t>
      </w:r>
      <w:r w:rsidR="002C5D3E">
        <w:rPr>
          <w:lang w:eastAsia="zh-CN"/>
        </w:rPr>
        <w:t>.</w:t>
      </w:r>
      <w:r w:rsidR="00FA0812">
        <w:rPr>
          <w:lang w:eastAsia="zh-CN"/>
        </w:rPr>
        <w:t xml:space="preserve"> </w:t>
      </w:r>
      <w:r w:rsidR="002C5D3E">
        <w:rPr>
          <w:lang w:eastAsia="zh-CN"/>
        </w:rPr>
        <w:t>It can be found that</w:t>
      </w:r>
      <w:r w:rsidR="00FA0812">
        <w:rPr>
          <w:lang w:eastAsia="zh-CN"/>
        </w:rPr>
        <w:t xml:space="preserve"> the current </w:t>
      </w:r>
      <w:r w:rsidR="00C211E0">
        <w:rPr>
          <w:lang w:eastAsia="zh-CN"/>
        </w:rPr>
        <w:t xml:space="preserve">available values </w:t>
      </w:r>
      <w:r w:rsidR="00584BE8">
        <w:rPr>
          <w:lang w:eastAsia="zh-CN"/>
        </w:rPr>
        <w:t>for K1</w:t>
      </w:r>
      <w:r w:rsidR="004C37DF">
        <w:rPr>
          <w:lang w:eastAsia="zh-CN"/>
        </w:rPr>
        <w:t xml:space="preserve"> </w:t>
      </w:r>
      <w:r w:rsidR="00E90C6C">
        <w:rPr>
          <w:lang w:eastAsia="zh-CN"/>
        </w:rPr>
        <w:t>(e.g. the largest available value is 15) are obviously not sufficient</w:t>
      </w:r>
      <w:r w:rsidR="00F63E58">
        <w:rPr>
          <w:lang w:eastAsia="zh-CN"/>
        </w:rPr>
        <w:t>, either for the</w:t>
      </w:r>
      <w:r w:rsidR="00584BE8">
        <w:rPr>
          <w:lang w:eastAsia="zh-CN"/>
        </w:rPr>
        <w:t xml:space="preserve"> self-contained COT HARQ-ACK feedback or</w:t>
      </w:r>
      <w:r w:rsidR="00F63E58">
        <w:rPr>
          <w:lang w:eastAsia="zh-CN"/>
        </w:rPr>
        <w:t xml:space="preserve"> cross-COT HARQ-ACK feedback</w:t>
      </w:r>
      <w:r w:rsidR="00C06110">
        <w:rPr>
          <w:lang w:eastAsia="zh-CN"/>
        </w:rPr>
        <w:t>.</w:t>
      </w:r>
      <w:r w:rsidR="00F63E58">
        <w:rPr>
          <w:lang w:eastAsia="zh-CN"/>
        </w:rPr>
        <w:t xml:space="preserve"> Therefore</w:t>
      </w:r>
      <w:r w:rsidR="00584BE8">
        <w:rPr>
          <w:lang w:eastAsia="zh-CN"/>
        </w:rPr>
        <w:t>,</w:t>
      </w:r>
      <w:r w:rsidR="00F63E58" w:rsidRPr="00F63E58">
        <w:rPr>
          <w:lang w:eastAsia="zh-CN"/>
        </w:rPr>
        <w:t xml:space="preserve"> values larger than 15 by RRC </w:t>
      </w:r>
      <w:r w:rsidR="002C5D3E" w:rsidRPr="00F63E58">
        <w:rPr>
          <w:lang w:eastAsia="zh-CN"/>
        </w:rPr>
        <w:t>signaling</w:t>
      </w:r>
      <w:r w:rsidR="002C5D3E">
        <w:rPr>
          <w:lang w:eastAsia="zh-CN"/>
        </w:rPr>
        <w:t xml:space="preserve"> should be allowed</w:t>
      </w:r>
      <w:r w:rsidR="00F20286">
        <w:rPr>
          <w:lang w:eastAsia="zh-CN"/>
        </w:rPr>
        <w:t xml:space="preserve"> in order to use the longest COT with a structure such as many DL slots following by a few UL symbols used for carrying the HARQ feedback of most the PDSCHs scheduled within this COT (with the possible exception of the very last ones)</w:t>
      </w:r>
      <w:r w:rsidR="002C5D3E">
        <w:rPr>
          <w:lang w:eastAsia="zh-CN"/>
        </w:rPr>
        <w:t>.</w:t>
      </w:r>
      <w:r w:rsidR="00620EE4">
        <w:rPr>
          <w:lang w:eastAsia="zh-CN"/>
        </w:rPr>
        <w:t xml:space="preserve"> This avoids having </w:t>
      </w:r>
      <w:r w:rsidR="00620EE4" w:rsidRPr="00620EE4">
        <w:rPr>
          <w:lang w:eastAsia="zh-CN"/>
        </w:rPr>
        <w:t xml:space="preserve">to rely on multiple DL/UL switching points </w:t>
      </w:r>
      <w:r w:rsidR="00620EE4">
        <w:rPr>
          <w:lang w:eastAsia="zh-CN"/>
        </w:rPr>
        <w:t xml:space="preserve">(risk of losing the channel) </w:t>
      </w:r>
      <w:r w:rsidR="00620EE4" w:rsidRPr="00620EE4">
        <w:rPr>
          <w:lang w:eastAsia="zh-CN"/>
        </w:rPr>
        <w:t>or without having to delay most of the HARQ feedback to a later COT</w:t>
      </w:r>
      <w:r w:rsidR="00620EE4">
        <w:rPr>
          <w:lang w:eastAsia="zh-CN"/>
        </w:rPr>
        <w:t xml:space="preserve"> (larger latency, fewer usable HARQ processes).</w:t>
      </w:r>
    </w:p>
    <w:p w14:paraId="3BFFDE13" w14:textId="4F52C24B" w:rsidR="00DF6445" w:rsidRDefault="00584BE8" w:rsidP="00B826B8">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502032FE" w14:textId="77777777" w:rsidR="005B079B" w:rsidRPr="009A4B8B" w:rsidRDefault="005B079B" w:rsidP="00AA06AC">
      <w:pPr>
        <w:pStyle w:val="Heading1"/>
        <w:rPr>
          <w:lang w:eastAsia="zh-CN"/>
        </w:rPr>
      </w:pPr>
      <w:r>
        <w:rPr>
          <w:lang w:eastAsia="zh-CN"/>
        </w:rPr>
        <w:t>S</w:t>
      </w:r>
      <w:r w:rsidRPr="009A4B8B">
        <w:rPr>
          <w:lang w:eastAsia="zh-CN"/>
        </w:rPr>
        <w:t>emi-static HARQ-ACK codebook (Type-1)</w:t>
      </w:r>
    </w:p>
    <w:p w14:paraId="7E5118FB" w14:textId="77777777" w:rsidR="005B079B" w:rsidRDefault="005B079B" w:rsidP="005B079B">
      <w:pPr>
        <w:spacing w:beforeLines="100" w:before="240"/>
        <w:rPr>
          <w:kern w:val="2"/>
          <w:lang w:eastAsia="zh-CN"/>
        </w:rPr>
      </w:pPr>
      <w:r>
        <w:rPr>
          <w:kern w:val="2"/>
          <w:lang w:eastAsia="zh-CN"/>
        </w:rPr>
        <w:t>For semi-static HARQ-ACK codebook in R15, as described in 38.213[2], UE determines a set of occasions for candidate PDSCH for which the UE</w:t>
      </w:r>
      <w:r>
        <w:rPr>
          <w:rFonts w:hint="eastAsia"/>
          <w:kern w:val="2"/>
          <w:lang w:eastAsia="zh-CN"/>
        </w:rPr>
        <w:t xml:space="preserve"> can transmit corresponding HARQ-ACK information in a PUCCH.</w:t>
      </w:r>
      <w:r>
        <w:rPr>
          <w:kern w:val="2"/>
          <w:lang w:eastAsia="zh-CN"/>
        </w:rPr>
        <w:t xml:space="preserve"> The occasion set basically depends on the set of slot timing values K1, e.g. if UE is configured to monitor PDCCH for DCI format 1_0, K1 is provided by the slot timing values {1,2,3,4,5,6,7,8}, and if UE is configured to monitor PDCCH for DCI format 1_1, K1 if provided by higher layer parameter. </w:t>
      </w:r>
    </w:p>
    <w:p w14:paraId="083845CE" w14:textId="155AA8B8" w:rsidR="005B079B" w:rsidRDefault="005B079B" w:rsidP="005B079B">
      <w:pPr>
        <w:spacing w:beforeLines="50" w:before="120"/>
        <w:rPr>
          <w:kern w:val="2"/>
          <w:lang w:eastAsia="zh-CN"/>
        </w:rPr>
      </w:pPr>
      <w:r>
        <w:rPr>
          <w:kern w:val="2"/>
          <w:lang w:eastAsia="zh-CN"/>
        </w:rPr>
        <w:t xml:space="preserve">Due to LBT uncertainty, error cases could become more frequent in unlicensed band, and multiple opportunities for HARQ-ACK feedback will be provided. To support the triggered HARQ-ACK feedback, one potential solution is extending the semi-static HARQ-ACK codebook to cover the accumulation of HARQ-ACK feedback(s) for the previous PDSCH(s). As shown in </w:t>
      </w:r>
      <w:r w:rsidR="00970AAF">
        <w:rPr>
          <w:kern w:val="2"/>
          <w:lang w:eastAsia="zh-CN"/>
        </w:rPr>
        <w:fldChar w:fldCharType="begin"/>
      </w:r>
      <w:r w:rsidR="00970AAF">
        <w:rPr>
          <w:kern w:val="2"/>
          <w:lang w:eastAsia="zh-CN"/>
        </w:rPr>
        <w:instrText xml:space="preserve"> REF _Ref6671857 \h </w:instrText>
      </w:r>
      <w:r w:rsidR="00970AAF">
        <w:rPr>
          <w:kern w:val="2"/>
          <w:lang w:eastAsia="zh-CN"/>
        </w:rPr>
      </w:r>
      <w:r w:rsidR="00970AAF">
        <w:rPr>
          <w:kern w:val="2"/>
          <w:lang w:eastAsia="zh-CN"/>
        </w:rPr>
        <w:fldChar w:fldCharType="separate"/>
      </w:r>
      <w:r w:rsidR="006F1E1B">
        <w:t xml:space="preserve">Figure </w:t>
      </w:r>
      <w:r w:rsidR="006F1E1B">
        <w:rPr>
          <w:noProof/>
        </w:rPr>
        <w:t>1</w:t>
      </w:r>
      <w:r w:rsidR="00970AAF">
        <w:rPr>
          <w:kern w:val="2"/>
          <w:lang w:eastAsia="zh-CN"/>
        </w:rPr>
        <w:fldChar w:fldCharType="end"/>
      </w:r>
      <w:r>
        <w:rPr>
          <w:kern w:val="2"/>
          <w:lang w:eastAsia="zh-CN"/>
        </w:rPr>
        <w:fldChar w:fldCharType="begin"/>
      </w:r>
      <w:r>
        <w:rPr>
          <w:kern w:val="2"/>
          <w:lang w:eastAsia="zh-CN"/>
        </w:rPr>
        <w:instrText xml:space="preserve"> REF _Ref880229 \h </w:instrText>
      </w:r>
      <w:r>
        <w:rPr>
          <w:kern w:val="2"/>
          <w:lang w:eastAsia="zh-CN"/>
        </w:rPr>
      </w:r>
      <w:r>
        <w:rPr>
          <w:kern w:val="2"/>
          <w:lang w:eastAsia="zh-CN"/>
        </w:rPr>
        <w:fldChar w:fldCharType="end"/>
      </w:r>
      <w:r>
        <w:rPr>
          <w:kern w:val="2"/>
          <w:lang w:eastAsia="zh-CN"/>
        </w:rPr>
        <w:t xml:space="preserve">, UE is configured to monitor PDCCH for DCI format 1_0, then for PUCCH1 in slot n, the default set of occasions (O1) should be slot {n-8,…, n-1}, and for PUCCH2 in slot m, the default set of occasions (O2) should be slot {n-4,…, m-1} (where slot n may be excluded since it is for UL). Assuming that </w:t>
      </w:r>
      <w:r w:rsidRPr="000E1C7D">
        <w:rPr>
          <w:kern w:val="2"/>
          <w:lang w:eastAsia="zh-CN"/>
        </w:rPr>
        <w:t>PUCCH</w:t>
      </w:r>
      <w:r>
        <w:rPr>
          <w:kern w:val="2"/>
          <w:lang w:eastAsia="zh-CN"/>
        </w:rPr>
        <w:t>1</w:t>
      </w:r>
      <w:r w:rsidRPr="000E1C7D">
        <w:rPr>
          <w:kern w:val="2"/>
          <w:lang w:eastAsia="zh-CN"/>
        </w:rPr>
        <w:t xml:space="preserve"> was not</w:t>
      </w:r>
      <w:r>
        <w:rPr>
          <w:kern w:val="2"/>
          <w:lang w:eastAsia="zh-CN"/>
        </w:rPr>
        <w:t xml:space="preserve"> transmitted by UE due to LBT failure, then gNB could send a trigger to indicate UE reporting the corresponding feedbacks in </w:t>
      </w:r>
      <w:r>
        <w:rPr>
          <w:kern w:val="2"/>
          <w:lang w:eastAsia="zh-CN"/>
        </w:rPr>
        <w:lastRenderedPageBreak/>
        <w:t xml:space="preserve">PUCCH2. Upon receiving the trigger, the set of occasions for PUCCH2 </w:t>
      </w:r>
      <w:r w:rsidR="008F2F69">
        <w:rPr>
          <w:kern w:val="2"/>
          <w:lang w:eastAsia="zh-CN"/>
        </w:rPr>
        <w:t xml:space="preserve">could </w:t>
      </w:r>
      <w:r>
        <w:rPr>
          <w:kern w:val="2"/>
          <w:lang w:eastAsia="zh-CN"/>
        </w:rPr>
        <w:t>be extended, e.g. the extended set of occasions for PUCCH2 should be the u</w:t>
      </w:r>
      <w:r w:rsidRPr="003623D0">
        <w:rPr>
          <w:kern w:val="2"/>
          <w:lang w:eastAsia="zh-CN"/>
        </w:rPr>
        <w:t>nion</w:t>
      </w:r>
      <w:r>
        <w:rPr>
          <w:kern w:val="2"/>
          <w:lang w:eastAsia="zh-CN"/>
        </w:rPr>
        <w:t xml:space="preserve"> of O1 and O2. </w:t>
      </w:r>
    </w:p>
    <w:p w14:paraId="7CAC7D46" w14:textId="33E75AD2" w:rsidR="00C842A6" w:rsidRDefault="005B079B" w:rsidP="00B346B2">
      <w:pPr>
        <w:spacing w:beforeLines="50" w:before="120"/>
        <w:rPr>
          <w:kern w:val="2"/>
          <w:lang w:eastAsia="zh-CN"/>
        </w:rPr>
      </w:pPr>
      <w:r>
        <w:rPr>
          <w:kern w:val="2"/>
          <w:lang w:eastAsia="zh-CN"/>
        </w:rPr>
        <w:t xml:space="preserve">It could be found that to determine the size of the extended occasion set, both gNB and UE should make additional decisions, otherwise, more detailed signaling is needed. On the other hand, since semi-static HARQ-ACK codebook has already included some feedbacks for the non-transmitted occasions (e.g. slot n-8, n-4 and n-1 in </w:t>
      </w:r>
      <w:r w:rsidR="00970AAF">
        <w:rPr>
          <w:kern w:val="2"/>
          <w:lang w:eastAsia="zh-CN"/>
        </w:rPr>
        <w:fldChar w:fldCharType="begin"/>
      </w:r>
      <w:r w:rsidR="00970AAF">
        <w:rPr>
          <w:kern w:val="2"/>
          <w:lang w:eastAsia="zh-CN"/>
        </w:rPr>
        <w:instrText xml:space="preserve"> REF _Ref6671857 \h </w:instrText>
      </w:r>
      <w:r w:rsidR="00970AAF">
        <w:rPr>
          <w:kern w:val="2"/>
          <w:lang w:eastAsia="zh-CN"/>
        </w:rPr>
      </w:r>
      <w:r w:rsidR="00970AAF">
        <w:rPr>
          <w:kern w:val="2"/>
          <w:lang w:eastAsia="zh-CN"/>
        </w:rPr>
        <w:fldChar w:fldCharType="separate"/>
      </w:r>
      <w:r w:rsidR="006F1E1B">
        <w:t xml:space="preserve">Figure </w:t>
      </w:r>
      <w:r w:rsidR="006F1E1B">
        <w:rPr>
          <w:noProof/>
        </w:rPr>
        <w:t>1</w:t>
      </w:r>
      <w:r w:rsidR="00970AAF">
        <w:rPr>
          <w:kern w:val="2"/>
          <w:lang w:eastAsia="zh-CN"/>
        </w:rPr>
        <w:fldChar w:fldCharType="end"/>
      </w:r>
      <w:r>
        <w:rPr>
          <w:kern w:val="2"/>
          <w:lang w:eastAsia="zh-CN"/>
        </w:rPr>
        <w:fldChar w:fldCharType="begin"/>
      </w:r>
      <w:r>
        <w:rPr>
          <w:kern w:val="2"/>
          <w:lang w:eastAsia="zh-CN"/>
        </w:rPr>
        <w:instrText xml:space="preserve"> REF _Ref880229 \h </w:instrText>
      </w:r>
      <w:r>
        <w:rPr>
          <w:kern w:val="2"/>
          <w:lang w:eastAsia="zh-CN"/>
        </w:rPr>
      </w:r>
      <w:r>
        <w:rPr>
          <w:kern w:val="2"/>
          <w:lang w:eastAsia="zh-CN"/>
        </w:rPr>
        <w:fldChar w:fldCharType="end"/>
      </w:r>
      <w:r>
        <w:rPr>
          <w:kern w:val="2"/>
          <w:lang w:eastAsia="zh-CN"/>
        </w:rPr>
        <w:t>), the extended semi-static codebook will always contain the feedbacks for almost all of the HARQ process.</w:t>
      </w:r>
      <w:r w:rsidR="008E565F">
        <w:rPr>
          <w:kern w:val="2"/>
          <w:lang w:eastAsia="zh-CN"/>
        </w:rPr>
        <w:t xml:space="preserve"> </w:t>
      </w:r>
    </w:p>
    <w:p w14:paraId="0270CFFD" w14:textId="1F615ACB" w:rsidR="00B346B2" w:rsidRDefault="008E565F" w:rsidP="00B346B2">
      <w:pPr>
        <w:spacing w:beforeLines="50" w:before="120"/>
        <w:rPr>
          <w:kern w:val="2"/>
          <w:lang w:eastAsia="zh-CN"/>
        </w:rPr>
      </w:pPr>
      <w:r>
        <w:rPr>
          <w:kern w:val="2"/>
          <w:lang w:eastAsia="zh-CN"/>
        </w:rPr>
        <w:t>A more effective and simple</w:t>
      </w:r>
      <w:r w:rsidR="00C842A6">
        <w:rPr>
          <w:kern w:val="2"/>
          <w:lang w:eastAsia="zh-CN"/>
        </w:rPr>
        <w:t>r</w:t>
      </w:r>
      <w:r>
        <w:rPr>
          <w:kern w:val="2"/>
          <w:lang w:eastAsia="zh-CN"/>
        </w:rPr>
        <w:t xml:space="preserve"> way is using</w:t>
      </w:r>
      <w:r w:rsidRPr="008E565F">
        <w:t xml:space="preserve"> </w:t>
      </w:r>
      <w:r w:rsidR="00C842A6">
        <w:t>a</w:t>
      </w:r>
      <w:r w:rsidR="00F33D35">
        <w:t xml:space="preserve"> one-shot</w:t>
      </w:r>
      <w:r w:rsidRPr="008E565F">
        <w:rPr>
          <w:kern w:val="2"/>
          <w:lang w:eastAsia="zh-CN"/>
        </w:rPr>
        <w:t xml:space="preserve"> trigger to indicate UE reporting HARQ-ACK information for all configured HARQ processes.</w:t>
      </w:r>
      <w:r>
        <w:rPr>
          <w:kern w:val="2"/>
          <w:lang w:eastAsia="zh-CN"/>
        </w:rPr>
        <w:t xml:space="preserve"> </w:t>
      </w:r>
      <w:r w:rsidR="00B346B2">
        <w:rPr>
          <w:kern w:val="2"/>
          <w:lang w:eastAsia="zh-CN"/>
        </w:rPr>
        <w:t>Therefore, for the semi-static HARQ-ACK codebook</w:t>
      </w:r>
      <w:r w:rsidR="00B346B2" w:rsidDel="0021222F">
        <w:rPr>
          <w:kern w:val="2"/>
          <w:lang w:eastAsia="zh-CN"/>
        </w:rPr>
        <w:t xml:space="preserve"> </w:t>
      </w:r>
      <w:r w:rsidR="00B346B2">
        <w:rPr>
          <w:kern w:val="2"/>
          <w:lang w:eastAsia="zh-CN"/>
        </w:rPr>
        <w:t>determination:</w:t>
      </w:r>
    </w:p>
    <w:p w14:paraId="3CE7D7A8" w14:textId="55892B28" w:rsidR="00B346B2" w:rsidRDefault="00B346B2" w:rsidP="00B346B2">
      <w:pPr>
        <w:pStyle w:val="ListParagraph"/>
        <w:numPr>
          <w:ilvl w:val="0"/>
          <w:numId w:val="46"/>
        </w:numPr>
        <w:spacing w:beforeLines="50" w:before="120"/>
        <w:ind w:firstLineChars="0"/>
        <w:rPr>
          <w:kern w:val="2"/>
          <w:lang w:eastAsia="zh-CN"/>
        </w:rPr>
      </w:pPr>
      <w:r>
        <w:rPr>
          <w:kern w:val="2"/>
          <w:lang w:eastAsia="zh-CN"/>
        </w:rPr>
        <w:t>I</w:t>
      </w:r>
      <w:r>
        <w:rPr>
          <w:rFonts w:hint="eastAsia"/>
          <w:kern w:val="2"/>
          <w:lang w:eastAsia="zh-CN"/>
        </w:rPr>
        <w:t xml:space="preserve">f </w:t>
      </w:r>
      <w:r>
        <w:rPr>
          <w:kern w:val="2"/>
          <w:lang w:eastAsia="zh-CN"/>
        </w:rPr>
        <w:t xml:space="preserve">the </w:t>
      </w:r>
      <w:r w:rsidR="00F33D35">
        <w:rPr>
          <w:kern w:val="2"/>
          <w:lang w:eastAsia="zh-CN"/>
        </w:rPr>
        <w:t>one-shot</w:t>
      </w:r>
      <w:r>
        <w:rPr>
          <w:kern w:val="2"/>
          <w:lang w:eastAsia="zh-CN"/>
        </w:rPr>
        <w:t xml:space="preserve"> trigger is received, the codebook size equals to the number of configured HARQ processes</w:t>
      </w:r>
    </w:p>
    <w:p w14:paraId="5F6D62B6" w14:textId="3B5A1F0B" w:rsidR="00B346B2" w:rsidRPr="00382178" w:rsidRDefault="00B346B2" w:rsidP="00AE5B67">
      <w:pPr>
        <w:pStyle w:val="ListParagraph"/>
        <w:numPr>
          <w:ilvl w:val="0"/>
          <w:numId w:val="46"/>
        </w:numPr>
        <w:spacing w:beforeLines="50" w:before="120"/>
        <w:ind w:firstLineChars="0"/>
        <w:rPr>
          <w:kern w:val="2"/>
          <w:lang w:eastAsia="zh-CN"/>
        </w:rPr>
      </w:pPr>
      <w:r>
        <w:rPr>
          <w:kern w:val="2"/>
          <w:lang w:eastAsia="zh-CN"/>
        </w:rPr>
        <w:t>Otherwise, the same determination procedure as NR R15.</w:t>
      </w:r>
    </w:p>
    <w:p w14:paraId="3B8BFBFD" w14:textId="77777777" w:rsidR="005B079B" w:rsidRDefault="005B079B" w:rsidP="005B079B">
      <w:pPr>
        <w:spacing w:beforeLines="50" w:before="120"/>
        <w:rPr>
          <w:kern w:val="2"/>
          <w:lang w:eastAsia="zh-CN"/>
        </w:rPr>
      </w:pPr>
      <w:r w:rsidRPr="00683FB1">
        <w:rPr>
          <w:noProof/>
          <w:lang w:eastAsia="zh-CN"/>
        </w:rPr>
        <w:drawing>
          <wp:inline distT="0" distB="0" distL="0" distR="0" wp14:anchorId="192A5425" wp14:editId="07EADEA5">
            <wp:extent cx="5916295" cy="14140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414098"/>
                    </a:xfrm>
                    <a:prstGeom prst="rect">
                      <a:avLst/>
                    </a:prstGeom>
                    <a:noFill/>
                    <a:ln>
                      <a:noFill/>
                    </a:ln>
                  </pic:spPr>
                </pic:pic>
              </a:graphicData>
            </a:graphic>
          </wp:inline>
        </w:drawing>
      </w:r>
    </w:p>
    <w:p w14:paraId="044EFA9F" w14:textId="3F6C2CAC" w:rsidR="005B079B" w:rsidRDefault="005B079B" w:rsidP="005B079B">
      <w:pPr>
        <w:pStyle w:val="Caption"/>
      </w:pPr>
      <w:bookmarkStart w:id="5" w:name="_Ref6671857"/>
      <w:r>
        <w:t xml:space="preserve">Figure </w:t>
      </w:r>
      <w:r>
        <w:rPr>
          <w:noProof/>
        </w:rPr>
        <w:fldChar w:fldCharType="begin"/>
      </w:r>
      <w:r>
        <w:rPr>
          <w:noProof/>
        </w:rPr>
        <w:instrText xml:space="preserve"> SEQ Figure \* ARABIC </w:instrText>
      </w:r>
      <w:r>
        <w:rPr>
          <w:noProof/>
        </w:rPr>
        <w:fldChar w:fldCharType="separate"/>
      </w:r>
      <w:r w:rsidR="006F1E1B">
        <w:rPr>
          <w:noProof/>
        </w:rPr>
        <w:t>1</w:t>
      </w:r>
      <w:r>
        <w:rPr>
          <w:noProof/>
        </w:rPr>
        <w:fldChar w:fldCharType="end"/>
      </w:r>
      <w:bookmarkEnd w:id="5"/>
      <w:r>
        <w:t xml:space="preserve">. Semi-static </w:t>
      </w:r>
      <w:r w:rsidRPr="00F95E5D">
        <w:t>codebook with dynamic extension</w:t>
      </w:r>
      <w:r>
        <w:t xml:space="preserve"> for triggered HARQ-ACK feedback</w:t>
      </w:r>
    </w:p>
    <w:p w14:paraId="6C96F215" w14:textId="42FD32D1" w:rsidR="00C842A6" w:rsidRDefault="008566BC" w:rsidP="008566BC">
      <w:pPr>
        <w:spacing w:beforeLines="50" w:before="120"/>
        <w:rPr>
          <w:kern w:val="2"/>
          <w:lang w:eastAsia="zh-CN"/>
        </w:rPr>
      </w:pPr>
      <w:r w:rsidRPr="00F33D35">
        <w:rPr>
          <w:kern w:val="2"/>
          <w:lang w:eastAsia="zh-CN"/>
        </w:rPr>
        <w:t xml:space="preserve">Another issue that should be addressed is </w:t>
      </w:r>
      <w:r w:rsidR="009D569C">
        <w:rPr>
          <w:kern w:val="2"/>
          <w:lang w:eastAsia="zh-CN"/>
        </w:rPr>
        <w:t xml:space="preserve">the </w:t>
      </w:r>
      <w:r w:rsidR="00C842A6">
        <w:rPr>
          <w:kern w:val="2"/>
          <w:lang w:eastAsia="zh-CN"/>
        </w:rPr>
        <w:t xml:space="preserve">case where the HARQ-ACK feedback for a PDSCH is </w:t>
      </w:r>
      <w:r w:rsidRPr="00F33D35">
        <w:rPr>
          <w:kern w:val="2"/>
          <w:lang w:eastAsia="zh-CN"/>
        </w:rPr>
        <w:t>postponed</w:t>
      </w:r>
      <w:r w:rsidR="00D257B0" w:rsidRPr="00F33D35">
        <w:rPr>
          <w:kern w:val="2"/>
          <w:lang w:eastAsia="zh-CN"/>
        </w:rPr>
        <w:t xml:space="preserve"> </w:t>
      </w:r>
      <w:r w:rsidR="00C842A6">
        <w:rPr>
          <w:kern w:val="2"/>
          <w:lang w:eastAsia="zh-CN"/>
        </w:rPr>
        <w:t>by signaling</w:t>
      </w:r>
      <w:r w:rsidRPr="00F33D35">
        <w:rPr>
          <w:kern w:val="2"/>
          <w:lang w:eastAsia="zh-CN"/>
        </w:rPr>
        <w:t xml:space="preserve"> a non-numerical value by </w:t>
      </w:r>
      <w:r w:rsidRPr="008E565F">
        <w:rPr>
          <w:kern w:val="2"/>
          <w:lang w:eastAsia="zh-CN"/>
        </w:rPr>
        <w:t xml:space="preserve">PDSCH-to-HARQ-timing-indicator, </w:t>
      </w:r>
      <w:r w:rsidR="00C842A6">
        <w:rPr>
          <w:kern w:val="2"/>
          <w:lang w:eastAsia="zh-CN"/>
        </w:rPr>
        <w:t>which</w:t>
      </w:r>
      <w:r w:rsidRPr="008E565F">
        <w:rPr>
          <w:kern w:val="2"/>
          <w:lang w:eastAsia="zh-CN"/>
        </w:rPr>
        <w:t xml:space="preserve"> means that</w:t>
      </w:r>
      <w:r w:rsidR="00C842A6">
        <w:rPr>
          <w:kern w:val="2"/>
          <w:lang w:eastAsia="zh-CN"/>
        </w:rPr>
        <w:t xml:space="preserve"> the</w:t>
      </w:r>
      <w:r w:rsidRPr="008E565F">
        <w:rPr>
          <w:kern w:val="2"/>
          <w:lang w:eastAsia="zh-CN"/>
        </w:rPr>
        <w:t xml:space="preserve"> UE should firstly store the HARQ-ACK feedback and wait for another signaling to determine the actual time for </w:t>
      </w:r>
      <w:r w:rsidR="00D257B0" w:rsidRPr="008E565F">
        <w:rPr>
          <w:kern w:val="2"/>
          <w:lang w:eastAsia="zh-CN"/>
        </w:rPr>
        <w:t xml:space="preserve">HARQ-ACK </w:t>
      </w:r>
      <w:r w:rsidRPr="008E565F">
        <w:rPr>
          <w:kern w:val="2"/>
          <w:lang w:eastAsia="zh-CN"/>
        </w:rPr>
        <w:t>transmission.</w:t>
      </w:r>
      <w:r w:rsidR="00980F08" w:rsidRPr="008E565F">
        <w:rPr>
          <w:kern w:val="2"/>
          <w:lang w:eastAsia="zh-CN"/>
        </w:rPr>
        <w:t xml:space="preserve"> Generally, </w:t>
      </w:r>
      <w:r w:rsidR="00C842A6">
        <w:rPr>
          <w:kern w:val="2"/>
          <w:lang w:eastAsia="zh-CN"/>
        </w:rPr>
        <w:t>this</w:t>
      </w:r>
      <w:r w:rsidR="00980F08" w:rsidRPr="008E565F">
        <w:rPr>
          <w:kern w:val="2"/>
          <w:lang w:eastAsia="zh-CN"/>
        </w:rPr>
        <w:t xml:space="preserve"> will occurs </w:t>
      </w:r>
      <w:r w:rsidR="00A72C0E" w:rsidRPr="008E565F">
        <w:rPr>
          <w:kern w:val="2"/>
          <w:lang w:eastAsia="zh-CN"/>
        </w:rPr>
        <w:t xml:space="preserve">when </w:t>
      </w:r>
      <w:r w:rsidR="00980F08" w:rsidRPr="008E565F">
        <w:rPr>
          <w:kern w:val="2"/>
          <w:lang w:eastAsia="zh-CN"/>
        </w:rPr>
        <w:t xml:space="preserve">there is no time for UE </w:t>
      </w:r>
      <w:r w:rsidR="00A72C0E" w:rsidRPr="008E565F">
        <w:rPr>
          <w:kern w:val="2"/>
          <w:lang w:eastAsia="zh-CN"/>
        </w:rPr>
        <w:t xml:space="preserve">to transmit the HARQ-ACK feedback </w:t>
      </w:r>
      <w:r w:rsidR="00C842A6">
        <w:rPr>
          <w:kern w:val="2"/>
          <w:lang w:eastAsia="zh-CN"/>
        </w:rPr>
        <w:t xml:space="preserve">before the end of the COT </w:t>
      </w:r>
      <w:r w:rsidR="00A72C0E" w:rsidRPr="008E565F">
        <w:rPr>
          <w:kern w:val="2"/>
          <w:lang w:eastAsia="zh-CN"/>
        </w:rPr>
        <w:t>for one or more PDSCHs due to UE capability.</w:t>
      </w:r>
    </w:p>
    <w:p w14:paraId="787C13AF" w14:textId="563C42D7" w:rsidR="00F33D35" w:rsidRDefault="008E565F" w:rsidP="008566BC">
      <w:pPr>
        <w:spacing w:beforeLines="50" w:before="120"/>
        <w:rPr>
          <w:kern w:val="2"/>
          <w:lang w:eastAsia="zh-CN"/>
        </w:rPr>
      </w:pPr>
      <w:r w:rsidRPr="008E565F">
        <w:rPr>
          <w:kern w:val="2"/>
          <w:lang w:eastAsia="zh-CN"/>
        </w:rPr>
        <w:t>To facilitate the description, a stored set of occasions (O_S) is defined as a set of occasions in which the</w:t>
      </w:r>
      <w:r w:rsidRPr="008E565F">
        <w:t xml:space="preserve"> </w:t>
      </w:r>
      <w:r w:rsidRPr="008E565F">
        <w:rPr>
          <w:kern w:val="2"/>
          <w:lang w:eastAsia="zh-CN"/>
        </w:rPr>
        <w:t xml:space="preserve">non-numerical value is indicated by PDSCH-to-HARQ-timing-indicator, as shown in </w:t>
      </w:r>
      <w:r w:rsidRPr="00F33D35">
        <w:rPr>
          <w:kern w:val="2"/>
          <w:lang w:eastAsia="zh-CN"/>
        </w:rPr>
        <w:fldChar w:fldCharType="begin"/>
      </w:r>
      <w:r w:rsidRPr="008E565F">
        <w:rPr>
          <w:kern w:val="2"/>
          <w:lang w:eastAsia="zh-CN"/>
        </w:rPr>
        <w:instrText xml:space="preserve"> REF _Ref6675716 \h </w:instrText>
      </w:r>
      <w:r>
        <w:rPr>
          <w:kern w:val="2"/>
          <w:lang w:eastAsia="zh-CN"/>
        </w:rPr>
        <w:instrText xml:space="preserve"> \* MERGEFORMAT </w:instrText>
      </w:r>
      <w:r w:rsidRPr="00F33D35">
        <w:rPr>
          <w:kern w:val="2"/>
          <w:lang w:eastAsia="zh-CN"/>
        </w:rPr>
      </w:r>
      <w:r w:rsidRPr="00F33D35">
        <w:rPr>
          <w:kern w:val="2"/>
          <w:lang w:eastAsia="zh-CN"/>
        </w:rPr>
        <w:fldChar w:fldCharType="separate"/>
      </w:r>
      <w:r w:rsidR="006F1E1B" w:rsidRPr="00AA06AC">
        <w:rPr>
          <w:b/>
          <w:bCs/>
        </w:rPr>
        <w:t>Figure 2</w:t>
      </w:r>
      <w:r w:rsidRPr="00F33D35">
        <w:rPr>
          <w:kern w:val="2"/>
          <w:lang w:eastAsia="zh-CN"/>
        </w:rPr>
        <w:fldChar w:fldCharType="end"/>
      </w:r>
      <w:r w:rsidRPr="00F33D35">
        <w:rPr>
          <w:kern w:val="2"/>
          <w:lang w:eastAsia="zh-CN"/>
        </w:rPr>
        <w:t xml:space="preserve">, slot n-2 and slot n-1 form the stored set of occasions. </w:t>
      </w:r>
      <w:r w:rsidR="00F33D35">
        <w:rPr>
          <w:kern w:val="2"/>
          <w:lang w:eastAsia="zh-CN"/>
        </w:rPr>
        <w:t xml:space="preserve">In should be noted that, O_S may </w:t>
      </w:r>
      <w:r w:rsidR="004018EA">
        <w:rPr>
          <w:kern w:val="2"/>
          <w:lang w:eastAsia="zh-CN"/>
        </w:rPr>
        <w:t xml:space="preserve">already </w:t>
      </w:r>
      <w:r w:rsidR="00F33D35">
        <w:rPr>
          <w:kern w:val="2"/>
          <w:lang w:eastAsia="zh-CN"/>
        </w:rPr>
        <w:t xml:space="preserve">be included in the default set of occasions for one PUCCH, </w:t>
      </w:r>
      <w:r w:rsidR="004018EA">
        <w:rPr>
          <w:kern w:val="2"/>
          <w:lang w:eastAsia="zh-CN"/>
        </w:rPr>
        <w:t>so</w:t>
      </w:r>
      <w:r w:rsidR="00F33D35">
        <w:rPr>
          <w:kern w:val="2"/>
          <w:lang w:eastAsia="zh-CN"/>
        </w:rPr>
        <w:t xml:space="preserve"> NACK value(s) should be reported in this PUCCH, e.g. NACKs for O_S should be reported in PUCCH1</w:t>
      </w:r>
      <w:r w:rsidR="004018EA">
        <w:rPr>
          <w:kern w:val="2"/>
          <w:lang w:eastAsia="zh-CN"/>
        </w:rPr>
        <w:t xml:space="preserve"> as expected by the gNB.</w:t>
      </w:r>
    </w:p>
    <w:p w14:paraId="324673B7" w14:textId="743E8643" w:rsidR="00F33D35" w:rsidRPr="00AA06AC" w:rsidRDefault="00314664" w:rsidP="00AA06AC">
      <w:pPr>
        <w:spacing w:beforeLines="50" w:before="120"/>
        <w:rPr>
          <w:kern w:val="2"/>
          <w:lang w:eastAsia="zh-CN"/>
        </w:rPr>
      </w:pPr>
      <w:r>
        <w:rPr>
          <w:kern w:val="2"/>
          <w:lang w:eastAsia="zh-CN"/>
        </w:rPr>
        <w:t>After obtaining a new COT, gNB could</w:t>
      </w:r>
      <w:r w:rsidR="00F33D35">
        <w:rPr>
          <w:kern w:val="2"/>
          <w:lang w:eastAsia="zh-CN"/>
        </w:rPr>
        <w:t xml:space="preserve"> trigger the HARQ-ACK feedback(s) for O_S</w:t>
      </w:r>
      <w:r w:rsidR="00657B7B">
        <w:rPr>
          <w:kern w:val="2"/>
          <w:lang w:eastAsia="zh-CN"/>
        </w:rPr>
        <w:t xml:space="preserve">, i.e. </w:t>
      </w:r>
      <w:r w:rsidR="00F33D35" w:rsidRPr="00AA06AC">
        <w:rPr>
          <w:kern w:val="2"/>
          <w:lang w:eastAsia="zh-CN"/>
        </w:rPr>
        <w:t>us</w:t>
      </w:r>
      <w:r w:rsidR="004E4F6D" w:rsidRPr="00AA06AC">
        <w:rPr>
          <w:kern w:val="2"/>
          <w:lang w:eastAsia="zh-CN"/>
        </w:rPr>
        <w:t>ing</w:t>
      </w:r>
      <w:r w:rsidR="00F33D35" w:rsidRPr="00AA06AC">
        <w:rPr>
          <w:kern w:val="2"/>
          <w:lang w:eastAsia="zh-CN"/>
        </w:rPr>
        <w:t xml:space="preserve"> a dedicated trigger to indicate UE reporting the stored HARQ-ACK information</w:t>
      </w:r>
      <w:r w:rsidR="00771E14">
        <w:rPr>
          <w:kern w:val="2"/>
          <w:lang w:eastAsia="zh-CN"/>
        </w:rPr>
        <w:t>.</w:t>
      </w:r>
      <w:r w:rsidR="00F33D35" w:rsidRPr="00AA06AC">
        <w:rPr>
          <w:kern w:val="2"/>
          <w:lang w:eastAsia="zh-CN"/>
        </w:rPr>
        <w:t xml:space="preserve"> </w:t>
      </w:r>
    </w:p>
    <w:p w14:paraId="2C4E54C8" w14:textId="3507520C" w:rsidR="008566BC" w:rsidRDefault="00657B7B" w:rsidP="008566BC">
      <w:pPr>
        <w:spacing w:beforeLines="50" w:before="120"/>
        <w:rPr>
          <w:kern w:val="2"/>
          <w:lang w:eastAsia="zh-CN"/>
        </w:rPr>
      </w:pPr>
      <w:r>
        <w:rPr>
          <w:kern w:val="2"/>
          <w:lang w:eastAsia="zh-CN"/>
        </w:rPr>
        <w:t>U</w:t>
      </w:r>
      <w:r w:rsidR="008E565F" w:rsidRPr="00F33D35">
        <w:rPr>
          <w:kern w:val="2"/>
          <w:lang w:eastAsia="zh-CN"/>
        </w:rPr>
        <w:t>pon receiving</w:t>
      </w:r>
      <w:r w:rsidR="00F33D35">
        <w:rPr>
          <w:kern w:val="2"/>
          <w:lang w:eastAsia="zh-CN"/>
        </w:rPr>
        <w:t xml:space="preserve"> the dedicated trigger</w:t>
      </w:r>
      <w:r w:rsidR="008E565F" w:rsidRPr="00F33D35">
        <w:rPr>
          <w:kern w:val="2"/>
          <w:lang w:eastAsia="zh-CN"/>
        </w:rPr>
        <w:t>, the corresponding set of occasions should be extended to contain the p</w:t>
      </w:r>
      <w:r w:rsidR="004018EA">
        <w:rPr>
          <w:kern w:val="2"/>
          <w:lang w:eastAsia="zh-CN"/>
        </w:rPr>
        <w:t>re</w:t>
      </w:r>
      <w:r w:rsidR="008E565F" w:rsidRPr="00F33D35">
        <w:rPr>
          <w:kern w:val="2"/>
          <w:lang w:eastAsia="zh-CN"/>
        </w:rPr>
        <w:t>vious</w:t>
      </w:r>
      <w:r w:rsidR="004018EA">
        <w:rPr>
          <w:kern w:val="2"/>
          <w:lang w:eastAsia="zh-CN"/>
        </w:rPr>
        <w:t>ly</w:t>
      </w:r>
      <w:r w:rsidR="008E565F" w:rsidRPr="00F33D35">
        <w:rPr>
          <w:kern w:val="2"/>
          <w:lang w:eastAsia="zh-CN"/>
        </w:rPr>
        <w:t xml:space="preserve"> stored </w:t>
      </w:r>
      <w:r w:rsidR="004018EA">
        <w:rPr>
          <w:kern w:val="2"/>
          <w:lang w:eastAsia="zh-CN"/>
        </w:rPr>
        <w:t xml:space="preserve">(but yet unreported) </w:t>
      </w:r>
      <w:r w:rsidR="008E565F" w:rsidRPr="00F33D35">
        <w:rPr>
          <w:kern w:val="2"/>
          <w:lang w:eastAsia="zh-CN"/>
        </w:rPr>
        <w:t xml:space="preserve">HARQ-ACK feedback(s), e.g. the corresponding set of occasions for </w:t>
      </w:r>
      <w:r w:rsidR="008E565F" w:rsidRPr="008E565F">
        <w:rPr>
          <w:kern w:val="2"/>
          <w:lang w:eastAsia="zh-CN"/>
        </w:rPr>
        <w:t>PUCCH2 should be the union of O2 and O_S. Generally, the size of the O_S depends on the processing capability of UE, and this information is also aligned between UE and gNB.</w:t>
      </w:r>
    </w:p>
    <w:p w14:paraId="58B34B8A" w14:textId="7165DF3F" w:rsidR="008E565F" w:rsidRDefault="008E565F" w:rsidP="008566BC">
      <w:pPr>
        <w:spacing w:beforeLines="50" w:before="120"/>
        <w:rPr>
          <w:kern w:val="2"/>
          <w:lang w:eastAsia="zh-CN"/>
        </w:rPr>
      </w:pPr>
      <w:r w:rsidRPr="00484C96">
        <w:rPr>
          <w:noProof/>
          <w:lang w:eastAsia="zh-CN"/>
        </w:rPr>
        <w:drawing>
          <wp:inline distT="0" distB="0" distL="0" distR="0" wp14:anchorId="6C32663A" wp14:editId="233DBD82">
            <wp:extent cx="5916295" cy="109220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092200"/>
                    </a:xfrm>
                    <a:prstGeom prst="rect">
                      <a:avLst/>
                    </a:prstGeom>
                    <a:noFill/>
                    <a:ln>
                      <a:noFill/>
                    </a:ln>
                  </pic:spPr>
                </pic:pic>
              </a:graphicData>
            </a:graphic>
          </wp:inline>
        </w:drawing>
      </w:r>
    </w:p>
    <w:p w14:paraId="2ACD9809" w14:textId="4CE04290" w:rsidR="008566BC" w:rsidRPr="00F66553" w:rsidRDefault="002C0B8A" w:rsidP="00F66553">
      <w:pPr>
        <w:jc w:val="center"/>
      </w:pPr>
      <w:bookmarkStart w:id="6" w:name="_Ref6675716"/>
      <w:r w:rsidRPr="002C0B8A">
        <w:rPr>
          <w:b/>
          <w:bCs/>
          <w:sz w:val="20"/>
          <w:szCs w:val="20"/>
        </w:rPr>
        <w:t xml:space="preserve">Figure </w:t>
      </w:r>
      <w:r w:rsidRPr="00F66553">
        <w:rPr>
          <w:b/>
          <w:bCs/>
          <w:sz w:val="20"/>
          <w:szCs w:val="20"/>
        </w:rPr>
        <w:fldChar w:fldCharType="begin"/>
      </w:r>
      <w:r w:rsidRPr="00F66553">
        <w:rPr>
          <w:b/>
          <w:bCs/>
          <w:sz w:val="20"/>
          <w:szCs w:val="20"/>
        </w:rPr>
        <w:instrText xml:space="preserve"> SEQ Figure \* ARABIC </w:instrText>
      </w:r>
      <w:r w:rsidRPr="00F66553">
        <w:rPr>
          <w:b/>
          <w:bCs/>
          <w:sz w:val="20"/>
          <w:szCs w:val="20"/>
        </w:rPr>
        <w:fldChar w:fldCharType="separate"/>
      </w:r>
      <w:r w:rsidR="006F1E1B">
        <w:rPr>
          <w:b/>
          <w:bCs/>
          <w:noProof/>
          <w:sz w:val="20"/>
          <w:szCs w:val="20"/>
        </w:rPr>
        <w:t>2</w:t>
      </w:r>
      <w:r w:rsidRPr="00F66553">
        <w:rPr>
          <w:b/>
          <w:bCs/>
          <w:sz w:val="20"/>
          <w:szCs w:val="20"/>
        </w:rPr>
        <w:fldChar w:fldCharType="end"/>
      </w:r>
      <w:bookmarkEnd w:id="6"/>
      <w:r w:rsidRPr="002C0B8A">
        <w:rPr>
          <w:b/>
          <w:bCs/>
          <w:sz w:val="20"/>
          <w:szCs w:val="20"/>
        </w:rPr>
        <w:t xml:space="preserve">. Semi-static codebook with dynamic extension for </w:t>
      </w:r>
      <w:r w:rsidR="00610541">
        <w:rPr>
          <w:b/>
          <w:bCs/>
          <w:sz w:val="20"/>
          <w:szCs w:val="20"/>
        </w:rPr>
        <w:t>postponed</w:t>
      </w:r>
      <w:r w:rsidRPr="002C0B8A">
        <w:rPr>
          <w:b/>
          <w:bCs/>
          <w:sz w:val="20"/>
          <w:szCs w:val="20"/>
        </w:rPr>
        <w:t xml:space="preserve"> HARQ-ACK feedback</w:t>
      </w:r>
    </w:p>
    <w:p w14:paraId="54B098DB" w14:textId="22435111" w:rsidR="00F33D35" w:rsidRDefault="005B079B" w:rsidP="00F66553">
      <w:pPr>
        <w:rPr>
          <w:b/>
          <w:i/>
          <w:kern w:val="2"/>
          <w:lang w:eastAsia="zh-CN"/>
        </w:rPr>
      </w:pPr>
      <w:r w:rsidRPr="005170C2">
        <w:rPr>
          <w:b/>
          <w:i/>
          <w:kern w:val="2"/>
          <w:lang w:eastAsia="zh-CN"/>
        </w:rPr>
        <w:t xml:space="preserve">Proposal </w:t>
      </w:r>
      <w:r w:rsidR="008E565F">
        <w:rPr>
          <w:b/>
          <w:i/>
          <w:kern w:val="2"/>
          <w:lang w:eastAsia="zh-CN"/>
        </w:rPr>
        <w:t>2</w:t>
      </w:r>
      <w:r w:rsidRPr="005170C2">
        <w:rPr>
          <w:b/>
          <w:i/>
          <w:kern w:val="2"/>
          <w:lang w:eastAsia="zh-CN"/>
        </w:rPr>
        <w:t>:</w:t>
      </w:r>
      <w:r w:rsidRPr="001B133A">
        <w:rPr>
          <w:b/>
          <w:i/>
          <w:kern w:val="2"/>
          <w:lang w:eastAsia="zh-CN"/>
        </w:rPr>
        <w:t xml:space="preserve"> </w:t>
      </w:r>
      <w:r w:rsidR="00F33D35">
        <w:rPr>
          <w:b/>
          <w:i/>
          <w:kern w:val="2"/>
          <w:lang w:eastAsia="zh-CN"/>
        </w:rPr>
        <w:t>For s</w:t>
      </w:r>
      <w:r>
        <w:rPr>
          <w:b/>
          <w:i/>
          <w:kern w:val="2"/>
          <w:lang w:eastAsia="zh-CN"/>
        </w:rPr>
        <w:t xml:space="preserve">emi-static HARQ-ACK codebook </w:t>
      </w:r>
      <w:r w:rsidR="00F33D35">
        <w:rPr>
          <w:b/>
          <w:i/>
          <w:kern w:val="2"/>
          <w:lang w:eastAsia="zh-CN"/>
        </w:rPr>
        <w:t>determination in NRU:</w:t>
      </w:r>
    </w:p>
    <w:p w14:paraId="6DA89E18" w14:textId="75A2E4A4" w:rsidR="00841C38" w:rsidRPr="00841C38" w:rsidRDefault="00841C38" w:rsidP="00841C38">
      <w:pPr>
        <w:pStyle w:val="ListParagraph"/>
        <w:numPr>
          <w:ilvl w:val="0"/>
          <w:numId w:val="67"/>
        </w:numPr>
        <w:ind w:firstLineChars="0"/>
        <w:rPr>
          <w:b/>
          <w:i/>
          <w:kern w:val="2"/>
          <w:lang w:eastAsia="zh-CN"/>
        </w:rPr>
      </w:pPr>
      <w:r w:rsidRPr="00841C38">
        <w:rPr>
          <w:b/>
          <w:i/>
          <w:kern w:val="2"/>
          <w:lang w:eastAsia="zh-CN"/>
        </w:rPr>
        <w:t>For the first feedback of HARQ-ACK for a PDSCH:</w:t>
      </w:r>
    </w:p>
    <w:p w14:paraId="78C5E2F8" w14:textId="508E517B" w:rsidR="00841C38" w:rsidRPr="00841C38" w:rsidRDefault="00841C38" w:rsidP="00AA06AC">
      <w:pPr>
        <w:pStyle w:val="ListParagraph"/>
        <w:numPr>
          <w:ilvl w:val="1"/>
          <w:numId w:val="72"/>
        </w:numPr>
        <w:ind w:firstLineChars="0"/>
        <w:rPr>
          <w:b/>
          <w:i/>
          <w:kern w:val="2"/>
          <w:lang w:eastAsia="zh-CN"/>
        </w:rPr>
      </w:pPr>
      <w:r w:rsidRPr="00841C38">
        <w:rPr>
          <w:b/>
          <w:i/>
          <w:kern w:val="2"/>
          <w:lang w:eastAsia="zh-CN"/>
        </w:rPr>
        <w:lastRenderedPageBreak/>
        <w:t xml:space="preserve">Include </w:t>
      </w:r>
      <w:r w:rsidR="009D569C">
        <w:rPr>
          <w:b/>
          <w:i/>
          <w:kern w:val="2"/>
          <w:lang w:eastAsia="zh-CN"/>
        </w:rPr>
        <w:t xml:space="preserve">in the same feedback report </w:t>
      </w:r>
      <w:r w:rsidRPr="00841C38">
        <w:rPr>
          <w:b/>
          <w:i/>
          <w:kern w:val="2"/>
          <w:lang w:eastAsia="zh-CN"/>
        </w:rPr>
        <w:t xml:space="preserve">all </w:t>
      </w:r>
      <w:r w:rsidR="009D569C">
        <w:rPr>
          <w:b/>
          <w:i/>
          <w:kern w:val="2"/>
          <w:lang w:eastAsia="zh-CN"/>
        </w:rPr>
        <w:t xml:space="preserve">the </w:t>
      </w:r>
      <w:r w:rsidRPr="00841C38">
        <w:rPr>
          <w:b/>
          <w:i/>
          <w:kern w:val="2"/>
          <w:lang w:eastAsia="zh-CN"/>
        </w:rPr>
        <w:t>HARQ feedback postponed by PDSCH-to-HARQ-timing indicator which meets the UE processing time requirements</w:t>
      </w:r>
    </w:p>
    <w:p w14:paraId="705C4E82" w14:textId="77777777" w:rsidR="00841C38" w:rsidRDefault="00841C38" w:rsidP="00AA06AC">
      <w:pPr>
        <w:pStyle w:val="ListParagraph"/>
        <w:numPr>
          <w:ilvl w:val="0"/>
          <w:numId w:val="67"/>
        </w:numPr>
        <w:ind w:firstLineChars="0"/>
        <w:rPr>
          <w:b/>
          <w:i/>
          <w:kern w:val="2"/>
          <w:lang w:eastAsia="zh-CN"/>
        </w:rPr>
      </w:pPr>
      <w:r w:rsidRPr="00841C38">
        <w:rPr>
          <w:b/>
          <w:i/>
          <w:kern w:val="2"/>
          <w:lang w:eastAsia="zh-CN"/>
        </w:rPr>
        <w:t>For a request to re-transmit HARQ feedback:</w:t>
      </w:r>
    </w:p>
    <w:p w14:paraId="360995CD" w14:textId="4EDFF2AE" w:rsidR="00043962" w:rsidRPr="00AA06AC" w:rsidRDefault="00841C38" w:rsidP="00AA06AC">
      <w:pPr>
        <w:pStyle w:val="ListParagraph"/>
        <w:numPr>
          <w:ilvl w:val="1"/>
          <w:numId w:val="72"/>
        </w:numPr>
        <w:ind w:firstLineChars="0"/>
        <w:rPr>
          <w:i/>
          <w:kern w:val="2"/>
          <w:lang w:eastAsia="zh-CN"/>
        </w:rPr>
      </w:pPr>
      <w:r w:rsidRPr="00036753">
        <w:rPr>
          <w:b/>
          <w:i/>
          <w:kern w:val="2"/>
          <w:lang w:eastAsia="zh-CN"/>
        </w:rPr>
        <w:t>Use one-shot triggering for all HARQ processes</w:t>
      </w:r>
      <w:r w:rsidR="005B079B" w:rsidRPr="00F66553">
        <w:rPr>
          <w:b/>
          <w:i/>
          <w:kern w:val="2"/>
          <w:lang w:eastAsia="zh-CN"/>
        </w:rPr>
        <w:t>.</w:t>
      </w:r>
    </w:p>
    <w:p w14:paraId="61F758AA" w14:textId="65F3EDAA" w:rsidR="009A3A86" w:rsidRDefault="00867B6A" w:rsidP="00CF195E">
      <w:pPr>
        <w:pStyle w:val="Heading1"/>
      </w:pPr>
      <w:r>
        <w:t xml:space="preserve">Dynamic </w:t>
      </w:r>
      <w:r w:rsidR="00363FF2">
        <w:t xml:space="preserve">HARQ-ACK </w:t>
      </w:r>
      <w:r w:rsidR="00E45BC1">
        <w:t xml:space="preserve">codebook </w:t>
      </w:r>
      <w:r w:rsidR="005B079B">
        <w:t>(Type-2)</w:t>
      </w:r>
    </w:p>
    <w:p w14:paraId="02737764" w14:textId="1E8993A0" w:rsidR="00A911B3" w:rsidRDefault="003013B4" w:rsidP="008E565F">
      <w:pPr>
        <w:spacing w:beforeLines="100" w:before="240"/>
        <w:rPr>
          <w:lang w:eastAsia="zh-CN"/>
        </w:rPr>
      </w:pPr>
      <w:r>
        <w:rPr>
          <w:lang w:eastAsia="zh-CN"/>
        </w:rPr>
        <w:t xml:space="preserve">As </w:t>
      </w:r>
      <w:r w:rsidR="008E565F">
        <w:rPr>
          <w:lang w:eastAsia="zh-CN"/>
        </w:rPr>
        <w:t xml:space="preserve">agreed </w:t>
      </w:r>
      <w:r>
        <w:rPr>
          <w:lang w:eastAsia="zh-CN"/>
        </w:rPr>
        <w:t xml:space="preserve">in </w:t>
      </w:r>
      <w:r w:rsidR="008E565F">
        <w:rPr>
          <w:lang w:eastAsia="zh-CN"/>
        </w:rPr>
        <w:t>last meeting</w:t>
      </w:r>
      <w:r>
        <w:rPr>
          <w:lang w:eastAsia="zh-CN"/>
        </w:rPr>
        <w:t xml:space="preserve">, for the triggered </w:t>
      </w:r>
      <w:bookmarkStart w:id="7" w:name="OLE_LINK18"/>
      <w:r>
        <w:rPr>
          <w:lang w:eastAsia="zh-CN"/>
        </w:rPr>
        <w:t>HARQ-ACK feedback mechanism</w:t>
      </w:r>
      <w:bookmarkEnd w:id="7"/>
      <w:r>
        <w:rPr>
          <w:lang w:eastAsia="zh-CN"/>
        </w:rPr>
        <w:t xml:space="preserve">, </w:t>
      </w:r>
      <w:r w:rsidR="008E565F" w:rsidRPr="008E565F">
        <w:rPr>
          <w:lang w:eastAsia="zh-CN"/>
        </w:rPr>
        <w:t xml:space="preserve">a </w:t>
      </w:r>
      <w:r w:rsidR="008E565F">
        <w:rPr>
          <w:lang w:eastAsia="zh-CN"/>
        </w:rPr>
        <w:t xml:space="preserve">PDSCH </w:t>
      </w:r>
      <w:r w:rsidR="008E565F" w:rsidRPr="008E565F">
        <w:rPr>
          <w:lang w:eastAsia="zh-CN"/>
        </w:rPr>
        <w:t>group i</w:t>
      </w:r>
      <w:r w:rsidR="008E565F">
        <w:rPr>
          <w:lang w:eastAsia="zh-CN"/>
        </w:rPr>
        <w:t>ndex in DCI is used to tell UE for which group the HARQ-ACK feedbacks should be reported.</w:t>
      </w:r>
      <w:r w:rsidR="008E565F" w:rsidRPr="008E565F">
        <w:rPr>
          <w:lang w:eastAsia="zh-CN"/>
        </w:rPr>
        <w:t xml:space="preserve"> gNB can request HARQ-ACK feedback in </w:t>
      </w:r>
      <w:r w:rsidR="00F33D35">
        <w:rPr>
          <w:lang w:eastAsia="zh-CN"/>
        </w:rPr>
        <w:t>one</w:t>
      </w:r>
      <w:r w:rsidR="008E565F" w:rsidRPr="008E565F">
        <w:rPr>
          <w:lang w:eastAsia="zh-CN"/>
        </w:rPr>
        <w:t xml:space="preserve"> PUCCH for all PDSCHs in the same group</w:t>
      </w:r>
      <w:r w:rsidR="008E565F">
        <w:rPr>
          <w:lang w:eastAsia="zh-CN"/>
        </w:rPr>
        <w:t>.</w:t>
      </w:r>
      <w:r w:rsidR="00A911B3">
        <w:rPr>
          <w:lang w:eastAsia="zh-CN"/>
        </w:rPr>
        <w:t xml:space="preserve"> There are still two </w:t>
      </w:r>
      <w:bookmarkStart w:id="8" w:name="OLE_LINK14"/>
      <w:r w:rsidR="00A911B3">
        <w:rPr>
          <w:lang w:eastAsia="zh-CN"/>
        </w:rPr>
        <w:t>grouping</w:t>
      </w:r>
      <w:bookmarkEnd w:id="8"/>
      <w:r w:rsidR="00A911B3">
        <w:rPr>
          <w:lang w:eastAsia="zh-CN"/>
        </w:rPr>
        <w:t xml:space="preserve"> mechanism:</w:t>
      </w:r>
    </w:p>
    <w:p w14:paraId="40F00DC4" w14:textId="256D5E8E" w:rsidR="00A911B3" w:rsidRDefault="00A911B3" w:rsidP="00F33D35">
      <w:pPr>
        <w:pStyle w:val="ListParagraph"/>
        <w:numPr>
          <w:ilvl w:val="0"/>
          <w:numId w:val="33"/>
        </w:numPr>
        <w:ind w:firstLineChars="0"/>
        <w:rPr>
          <w:lang w:eastAsia="zh-CN"/>
        </w:rPr>
      </w:pPr>
      <w:r>
        <w:rPr>
          <w:lang w:eastAsia="zh-CN"/>
        </w:rPr>
        <w:t>Option 1</w:t>
      </w:r>
      <w:r w:rsidR="003013B4">
        <w:rPr>
          <w:lang w:eastAsia="zh-CN"/>
        </w:rPr>
        <w:t xml:space="preserve">: </w:t>
      </w:r>
      <w:r w:rsidR="00F33D35" w:rsidRPr="00F33D35">
        <w:rPr>
          <w:lang w:eastAsia="zh-CN"/>
        </w:rPr>
        <w:t>One PUCCH can carry HARQ-ACK feedback for one or more PDSCH groups</w:t>
      </w:r>
    </w:p>
    <w:p w14:paraId="06A4171D" w14:textId="6FD12960" w:rsidR="003013B4" w:rsidRDefault="00A911B3" w:rsidP="00F33D35">
      <w:pPr>
        <w:pStyle w:val="ListParagraph"/>
        <w:numPr>
          <w:ilvl w:val="0"/>
          <w:numId w:val="33"/>
        </w:numPr>
        <w:ind w:firstLineChars="0"/>
        <w:rPr>
          <w:lang w:eastAsia="zh-CN"/>
        </w:rPr>
      </w:pPr>
      <w:r>
        <w:rPr>
          <w:lang w:eastAsia="zh-CN"/>
        </w:rPr>
        <w:t>Option 2:</w:t>
      </w:r>
      <w:r w:rsidR="00F33D35">
        <w:rPr>
          <w:lang w:eastAsia="zh-CN"/>
        </w:rPr>
        <w:t xml:space="preserve"> </w:t>
      </w:r>
      <w:r w:rsidR="00F33D35" w:rsidRPr="00F33D35">
        <w:rPr>
          <w:lang w:eastAsia="zh-CN"/>
        </w:rPr>
        <w:t>One PUCCH can carry HARQ-ACK feedback for a single PDSCH group</w:t>
      </w:r>
    </w:p>
    <w:p w14:paraId="32D5F3D2" w14:textId="5E010B0D" w:rsidR="00F33D35" w:rsidRDefault="00F33D35" w:rsidP="00F33D35">
      <w:pPr>
        <w:spacing w:beforeLines="50" w:before="120"/>
        <w:rPr>
          <w:lang w:eastAsia="zh-CN"/>
        </w:rPr>
      </w:pPr>
      <w:r>
        <w:rPr>
          <w:lang w:eastAsia="zh-CN"/>
        </w:rPr>
        <w:t>F</w:t>
      </w:r>
      <w:r>
        <w:rPr>
          <w:rFonts w:hint="eastAsia"/>
          <w:lang w:eastAsia="zh-CN"/>
        </w:rPr>
        <w:t xml:space="preserve">or </w:t>
      </w:r>
      <w:r>
        <w:rPr>
          <w:lang w:eastAsia="zh-CN"/>
        </w:rPr>
        <w:t xml:space="preserve">option1, PDSCHs are naturally grouped based on the </w:t>
      </w:r>
      <w:r w:rsidRPr="00F33D35">
        <w:rPr>
          <w:lang w:eastAsia="zh-CN"/>
        </w:rPr>
        <w:t>PDSCH-to-HARQ-timing-indicator</w:t>
      </w:r>
      <w:r>
        <w:rPr>
          <w:lang w:eastAsia="zh-CN"/>
        </w:rPr>
        <w:t xml:space="preserve">, i.e. </w:t>
      </w:r>
      <w:r w:rsidRPr="00F33D35">
        <w:rPr>
          <w:lang w:eastAsia="zh-CN"/>
        </w:rPr>
        <w:t>the PDSCH(s) for which the HARQ-ACK info</w:t>
      </w:r>
      <w:r>
        <w:rPr>
          <w:lang w:eastAsia="zh-CN"/>
        </w:rPr>
        <w:t>rmation is firstly indicated</w:t>
      </w:r>
      <w:r w:rsidRPr="00F33D35">
        <w:rPr>
          <w:lang w:eastAsia="zh-CN"/>
        </w:rPr>
        <w:t xml:space="preserve"> to be carried in a same PUCCH</w:t>
      </w:r>
      <w:r>
        <w:rPr>
          <w:lang w:eastAsia="zh-CN"/>
        </w:rPr>
        <w:t xml:space="preserve"> could be considered as a group. Besides the group index, additional signaling should be included to tell UE how many/which group should be acknowledged, e.g. the number of groups or a group-level bitmap, etc. As shown in </w:t>
      </w:r>
      <w:r>
        <w:rPr>
          <w:lang w:eastAsia="zh-CN"/>
        </w:rPr>
        <w:fldChar w:fldCharType="begin"/>
      </w:r>
      <w:r>
        <w:rPr>
          <w:lang w:eastAsia="zh-CN"/>
        </w:rPr>
        <w:instrText xml:space="preserve"> REF _Ref7026201 \h </w:instrText>
      </w:r>
      <w:r>
        <w:rPr>
          <w:lang w:eastAsia="zh-CN"/>
        </w:rPr>
      </w:r>
      <w:r>
        <w:rPr>
          <w:lang w:eastAsia="zh-CN"/>
        </w:rPr>
        <w:fldChar w:fldCharType="separate"/>
      </w:r>
      <w:r w:rsidR="006F1E1B">
        <w:t xml:space="preserve">Figure </w:t>
      </w:r>
      <w:r w:rsidR="006F1E1B">
        <w:rPr>
          <w:noProof/>
        </w:rPr>
        <w:t>3</w:t>
      </w:r>
      <w:r>
        <w:rPr>
          <w:lang w:eastAsia="zh-CN"/>
        </w:rPr>
        <w:fldChar w:fldCharType="end"/>
      </w:r>
      <w:r>
        <w:rPr>
          <w:lang w:eastAsia="zh-CN"/>
        </w:rPr>
        <w:t>(a), in the first COT gNB could indicate UE to report the HARQ-ACK feedbacks in PUCCH1 for PDSCHs in slot n and slot n+1 by setting K1=3 and K1=2 respectively. These PDSCHs could be assigned a group ID = 1, and only 1 group should be acknowledged (group num =1). For the PDSCHs in slot n+2, since the HARQ-ACK feedbacks could not be transmitted in current COT due to UE capability, gNB could set K1=X (the non-numerical value) to indicate UE store the HARQ-ACK information, and group ID=2, group num = 0. In COT2, after accessing the channel, gNB could trigger UE to report the previous</w:t>
      </w:r>
      <w:r w:rsidR="006A4911">
        <w:rPr>
          <w:lang w:eastAsia="zh-CN"/>
        </w:rPr>
        <w:t>ly</w:t>
      </w:r>
      <w:r>
        <w:rPr>
          <w:lang w:eastAsia="zh-CN"/>
        </w:rPr>
        <w:t xml:space="preserve"> stored HARQ-ACK information for PDSCHs in slot n+2 along with the HARQ-ACK feedbacks for PDSCHs in slot m, by assigning a same group ID=2 to them. Besides, assuming that PUCCH1 is missed by gNB or is not transmitted due to LBT failure, gNB could indicate UE to retransmit it in PUCCH2 as well by setting the group num = 2.</w:t>
      </w:r>
    </w:p>
    <w:p w14:paraId="12CAD941" w14:textId="11F1168A" w:rsidR="00F33D35" w:rsidRDefault="00F33D35" w:rsidP="003013B4">
      <w:pPr>
        <w:spacing w:beforeLines="50" w:before="120"/>
        <w:rPr>
          <w:lang w:eastAsia="zh-CN"/>
        </w:rPr>
      </w:pPr>
      <w:r>
        <w:rPr>
          <w:lang w:eastAsia="zh-CN"/>
        </w:rPr>
        <w:t xml:space="preserve">For option2, as long as the </w:t>
      </w:r>
      <w:r w:rsidRPr="00F33D35">
        <w:rPr>
          <w:lang w:eastAsia="zh-CN"/>
        </w:rPr>
        <w:t>HARQ-ACK</w:t>
      </w:r>
      <w:r>
        <w:rPr>
          <w:lang w:eastAsia="zh-CN"/>
        </w:rPr>
        <w:t xml:space="preserve"> feedback(s) (including the initial transmission and retransmission) are carried in a same PUCCH, the corresponding PDSCH(s) will be considered as a group. Besides the group index, additional signaling is also needed to tell UE whether the feedback for each group has been correctly received or not, e.g. a toggled bit. Same issues as option 1 is considered in </w:t>
      </w:r>
      <w:r>
        <w:rPr>
          <w:lang w:eastAsia="zh-CN"/>
        </w:rPr>
        <w:fldChar w:fldCharType="begin"/>
      </w:r>
      <w:r>
        <w:rPr>
          <w:lang w:eastAsia="zh-CN"/>
        </w:rPr>
        <w:instrText xml:space="preserve"> REF _Ref7026201 \h </w:instrText>
      </w:r>
      <w:r>
        <w:rPr>
          <w:lang w:eastAsia="zh-CN"/>
        </w:rPr>
      </w:r>
      <w:r>
        <w:rPr>
          <w:lang w:eastAsia="zh-CN"/>
        </w:rPr>
        <w:fldChar w:fldCharType="separate"/>
      </w:r>
      <w:r w:rsidR="006F1E1B">
        <w:t xml:space="preserve">Figure </w:t>
      </w:r>
      <w:r w:rsidR="006F1E1B">
        <w:rPr>
          <w:noProof/>
        </w:rPr>
        <w:t>3</w:t>
      </w:r>
      <w:r>
        <w:rPr>
          <w:lang w:eastAsia="zh-CN"/>
        </w:rPr>
        <w:fldChar w:fldCharType="end"/>
      </w:r>
      <w:r>
        <w:rPr>
          <w:lang w:eastAsia="zh-CN"/>
        </w:rPr>
        <w:t xml:space="preserve">(b), to address the postponed HARQ-ACK feedback for PDSCHs in slot n+2, a new group ID is assigned. In COT2, either group ID =1 or group ID =2 could be reused. However, no matter which one is chosen, it will always leave </w:t>
      </w:r>
      <w:r w:rsidR="006F1E1B">
        <w:rPr>
          <w:lang w:eastAsia="zh-CN"/>
        </w:rPr>
        <w:t xml:space="preserve">the </w:t>
      </w:r>
      <w:r>
        <w:rPr>
          <w:lang w:eastAsia="zh-CN"/>
        </w:rPr>
        <w:t>HARQ-ACK feedback</w:t>
      </w:r>
      <w:r w:rsidR="006F1E1B">
        <w:rPr>
          <w:lang w:eastAsia="zh-CN"/>
        </w:rPr>
        <w:t xml:space="preserve"> for another group</w:t>
      </w:r>
      <w:r>
        <w:rPr>
          <w:lang w:eastAsia="zh-CN"/>
        </w:rPr>
        <w:t xml:space="preserve"> pending unti</w:t>
      </w:r>
      <w:r w:rsidR="00274DBB">
        <w:rPr>
          <w:lang w:eastAsia="zh-CN"/>
        </w:rPr>
        <w:t>l an additional COT is obtained, which will lead to large latency.</w:t>
      </w:r>
    </w:p>
    <w:p w14:paraId="65063B90" w14:textId="10C60090" w:rsidR="00EE1E17" w:rsidRDefault="00EE1E17" w:rsidP="003013B4">
      <w:pPr>
        <w:spacing w:beforeLines="50" w:before="120"/>
        <w:rPr>
          <w:lang w:eastAsia="zh-CN"/>
        </w:rPr>
      </w:pPr>
      <w:r>
        <w:rPr>
          <w:lang w:eastAsia="zh-CN"/>
        </w:rPr>
        <w:t xml:space="preserve">It can be found that, </w:t>
      </w:r>
      <w:r w:rsidR="00C8254A">
        <w:rPr>
          <w:lang w:eastAsia="zh-CN"/>
        </w:rPr>
        <w:t xml:space="preserve">compared with option 2, more signaling bits may be </w:t>
      </w:r>
      <w:r w:rsidR="00FD5109">
        <w:rPr>
          <w:lang w:eastAsia="zh-CN"/>
        </w:rPr>
        <w:t>needed</w:t>
      </w:r>
      <w:r w:rsidR="00C8254A">
        <w:rPr>
          <w:lang w:eastAsia="zh-CN"/>
        </w:rPr>
        <w:t xml:space="preserve"> </w:t>
      </w:r>
      <w:r w:rsidR="00D5338A">
        <w:rPr>
          <w:lang w:eastAsia="zh-CN"/>
        </w:rPr>
        <w:t>for option 1</w:t>
      </w:r>
      <w:r w:rsidR="003D3839">
        <w:rPr>
          <w:lang w:eastAsia="zh-CN"/>
        </w:rPr>
        <w:t>.</w:t>
      </w:r>
      <w:r w:rsidR="00FD5109">
        <w:rPr>
          <w:lang w:eastAsia="zh-CN"/>
        </w:rPr>
        <w:t xml:space="preserve"> </w:t>
      </w:r>
      <w:r w:rsidR="003D3839">
        <w:rPr>
          <w:lang w:eastAsia="zh-CN"/>
        </w:rPr>
        <w:t>However</w:t>
      </w:r>
      <w:r w:rsidR="007D2D40">
        <w:rPr>
          <w:lang w:eastAsia="zh-CN"/>
        </w:rPr>
        <w:t xml:space="preserve">, </w:t>
      </w:r>
      <w:r w:rsidR="00DA6E64">
        <w:rPr>
          <w:lang w:eastAsia="zh-CN"/>
        </w:rPr>
        <w:t xml:space="preserve">for option 2 multiple PUCCHs are always needed, while </w:t>
      </w:r>
      <w:r w:rsidR="003D3839">
        <w:rPr>
          <w:lang w:eastAsia="zh-CN"/>
        </w:rPr>
        <w:t xml:space="preserve">for option 1 </w:t>
      </w:r>
      <w:r w:rsidR="009D569C">
        <w:rPr>
          <w:lang w:eastAsia="zh-CN"/>
        </w:rPr>
        <w:t xml:space="preserve">the </w:t>
      </w:r>
      <w:r w:rsidR="007D2D40">
        <w:rPr>
          <w:lang w:eastAsia="zh-CN"/>
        </w:rPr>
        <w:t>gNB</w:t>
      </w:r>
      <w:r w:rsidR="00D5338A">
        <w:rPr>
          <w:lang w:eastAsia="zh-CN"/>
        </w:rPr>
        <w:t xml:space="preserve"> could trigger HARQ-ACK feedback for all of the pending groups in one PUCCH,</w:t>
      </w:r>
      <w:r w:rsidR="007D2D40">
        <w:rPr>
          <w:lang w:eastAsia="zh-CN"/>
        </w:rPr>
        <w:t xml:space="preserve"> which could </w:t>
      </w:r>
      <w:r w:rsidR="003D3839">
        <w:rPr>
          <w:lang w:eastAsia="zh-CN"/>
        </w:rPr>
        <w:t xml:space="preserve">obviously </w:t>
      </w:r>
      <w:r w:rsidR="007D2D40">
        <w:rPr>
          <w:lang w:eastAsia="zh-CN"/>
        </w:rPr>
        <w:t>save LBT</w:t>
      </w:r>
      <w:r w:rsidR="003D3839">
        <w:rPr>
          <w:lang w:eastAsia="zh-CN"/>
        </w:rPr>
        <w:t xml:space="preserve"> overhead</w:t>
      </w:r>
      <w:r w:rsidR="007D2D40">
        <w:rPr>
          <w:lang w:eastAsia="zh-CN"/>
        </w:rPr>
        <w:t>.</w:t>
      </w:r>
      <w:r w:rsidR="00773106">
        <w:rPr>
          <w:lang w:eastAsia="zh-CN"/>
        </w:rPr>
        <w:t xml:space="preserve"> </w:t>
      </w:r>
      <w:r w:rsidR="00D5338A">
        <w:rPr>
          <w:lang w:eastAsia="zh-CN"/>
        </w:rPr>
        <w:t xml:space="preserve"> </w:t>
      </w:r>
      <w:r w:rsidR="00576B1C">
        <w:rPr>
          <w:lang w:eastAsia="zh-CN"/>
        </w:rPr>
        <w:t xml:space="preserve">In unlicensed band, the error case or latency is more </w:t>
      </w:r>
      <w:r w:rsidR="00671E85">
        <w:rPr>
          <w:lang w:eastAsia="zh-CN"/>
        </w:rPr>
        <w:t>likely due to the LBT uncertainty</w:t>
      </w:r>
      <w:r w:rsidR="00AA7243">
        <w:rPr>
          <w:lang w:eastAsia="zh-CN"/>
        </w:rPr>
        <w:t xml:space="preserve"> and saving the times of LBT should </w:t>
      </w:r>
      <w:r w:rsidR="00685BD7">
        <w:rPr>
          <w:lang w:eastAsia="zh-CN"/>
        </w:rPr>
        <w:t>have a priority.</w:t>
      </w:r>
      <w:r w:rsidR="00157C89">
        <w:rPr>
          <w:lang w:eastAsia="zh-CN"/>
        </w:rPr>
        <w:t xml:space="preserve"> Therefore, for the triggered HARQ-ACK feedback mechanism, option 1 is preferred. </w:t>
      </w:r>
    </w:p>
    <w:p w14:paraId="1F0445A2" w14:textId="17104612" w:rsidR="00F33D35" w:rsidRDefault="00F33D35" w:rsidP="003013B4">
      <w:pPr>
        <w:spacing w:beforeLines="50" w:before="120"/>
      </w:pPr>
    </w:p>
    <w:p w14:paraId="76083A66" w14:textId="74ECE77C" w:rsidR="007F3495" w:rsidRDefault="007F3495" w:rsidP="003013B4">
      <w:pPr>
        <w:spacing w:beforeLines="50" w:before="120"/>
      </w:pPr>
      <w:r w:rsidRPr="007F3495">
        <w:rPr>
          <w:noProof/>
          <w:lang w:eastAsia="zh-CN"/>
        </w:rPr>
        <w:lastRenderedPageBreak/>
        <w:drawing>
          <wp:inline distT="0" distB="0" distL="0" distR="0" wp14:anchorId="096EDDBF" wp14:editId="0B39F615">
            <wp:extent cx="5916295" cy="31080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3108053"/>
                    </a:xfrm>
                    <a:prstGeom prst="rect">
                      <a:avLst/>
                    </a:prstGeom>
                    <a:noFill/>
                    <a:ln>
                      <a:noFill/>
                    </a:ln>
                  </pic:spPr>
                </pic:pic>
              </a:graphicData>
            </a:graphic>
          </wp:inline>
        </w:drawing>
      </w:r>
    </w:p>
    <w:p w14:paraId="619704C0" w14:textId="2D8C5F5E" w:rsidR="00F33D35" w:rsidRDefault="00F33D35" w:rsidP="007F3495">
      <w:pPr>
        <w:pStyle w:val="ListParagraph"/>
        <w:numPr>
          <w:ilvl w:val="0"/>
          <w:numId w:val="68"/>
        </w:numPr>
        <w:spacing w:beforeLines="50" w:before="120"/>
        <w:ind w:firstLineChars="0"/>
        <w:jc w:val="center"/>
      </w:pPr>
      <w:bookmarkStart w:id="9" w:name="OLE_LINK22"/>
      <w:r>
        <w:rPr>
          <w:lang w:eastAsia="zh-CN"/>
        </w:rPr>
        <w:t>I</w:t>
      </w:r>
      <w:r>
        <w:rPr>
          <w:rFonts w:hint="eastAsia"/>
          <w:lang w:eastAsia="zh-CN"/>
        </w:rPr>
        <w:t xml:space="preserve">llustration </w:t>
      </w:r>
      <w:r>
        <w:rPr>
          <w:lang w:eastAsia="zh-CN"/>
        </w:rPr>
        <w:t>for option 1</w:t>
      </w:r>
      <w:bookmarkEnd w:id="9"/>
    </w:p>
    <w:p w14:paraId="156D1469" w14:textId="68CB4396" w:rsidR="00F33D35" w:rsidRDefault="007F3495" w:rsidP="007F3495">
      <w:pPr>
        <w:spacing w:beforeLines="50" w:before="120"/>
        <w:jc w:val="center"/>
      </w:pPr>
      <w:r w:rsidRPr="007F3495">
        <w:rPr>
          <w:noProof/>
          <w:lang w:eastAsia="zh-CN"/>
        </w:rPr>
        <w:drawing>
          <wp:inline distT="0" distB="0" distL="0" distR="0" wp14:anchorId="684496A8" wp14:editId="7B78A881">
            <wp:extent cx="5916295" cy="2258665"/>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258665"/>
                    </a:xfrm>
                    <a:prstGeom prst="rect">
                      <a:avLst/>
                    </a:prstGeom>
                    <a:noFill/>
                    <a:ln>
                      <a:noFill/>
                    </a:ln>
                  </pic:spPr>
                </pic:pic>
              </a:graphicData>
            </a:graphic>
          </wp:inline>
        </w:drawing>
      </w:r>
    </w:p>
    <w:p w14:paraId="3F18B9DF" w14:textId="723C52EF" w:rsidR="007F3495" w:rsidRDefault="007F3495" w:rsidP="007F3495">
      <w:pPr>
        <w:spacing w:beforeLines="50" w:before="120"/>
        <w:jc w:val="center"/>
        <w:rPr>
          <w:lang w:eastAsia="zh-CN"/>
        </w:rPr>
      </w:pPr>
      <w:r w:rsidRPr="007F3495">
        <w:rPr>
          <w:noProof/>
          <w:lang w:eastAsia="zh-CN"/>
        </w:rPr>
        <w:drawing>
          <wp:inline distT="0" distB="0" distL="0" distR="0" wp14:anchorId="7F6B560F" wp14:editId="0C5378D5">
            <wp:extent cx="5916295" cy="225866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258665"/>
                    </a:xfrm>
                    <a:prstGeom prst="rect">
                      <a:avLst/>
                    </a:prstGeom>
                    <a:noFill/>
                    <a:ln>
                      <a:noFill/>
                    </a:ln>
                  </pic:spPr>
                </pic:pic>
              </a:graphicData>
            </a:graphic>
          </wp:inline>
        </w:drawing>
      </w:r>
    </w:p>
    <w:p w14:paraId="76FCF6DA" w14:textId="7C3FCF66" w:rsidR="00F33D35" w:rsidRDefault="00F33D35" w:rsidP="007F3495">
      <w:pPr>
        <w:pStyle w:val="ListParagraph"/>
        <w:numPr>
          <w:ilvl w:val="0"/>
          <w:numId w:val="68"/>
        </w:numPr>
        <w:spacing w:beforeLines="50" w:before="120"/>
        <w:ind w:firstLineChars="0"/>
        <w:jc w:val="center"/>
        <w:rPr>
          <w:lang w:eastAsia="zh-CN"/>
        </w:rPr>
      </w:pPr>
      <w:r>
        <w:rPr>
          <w:lang w:eastAsia="zh-CN"/>
        </w:rPr>
        <w:t>I</w:t>
      </w:r>
      <w:r>
        <w:rPr>
          <w:rFonts w:hint="eastAsia"/>
          <w:lang w:eastAsia="zh-CN"/>
        </w:rPr>
        <w:t xml:space="preserve">llustration </w:t>
      </w:r>
      <w:r>
        <w:rPr>
          <w:lang w:eastAsia="zh-CN"/>
        </w:rPr>
        <w:t>for option 2</w:t>
      </w:r>
    </w:p>
    <w:p w14:paraId="62A78606" w14:textId="76FA3752" w:rsidR="006F1E1B" w:rsidRDefault="00F33D35" w:rsidP="007F3495">
      <w:pPr>
        <w:pStyle w:val="Caption"/>
        <w:rPr>
          <w:lang w:eastAsia="zh-CN"/>
        </w:rPr>
      </w:pPr>
      <w:bookmarkStart w:id="10" w:name="_Ref7026201"/>
      <w:r>
        <w:t xml:space="preserve">Figure </w:t>
      </w:r>
      <w:r w:rsidR="00F74969">
        <w:rPr>
          <w:noProof/>
        </w:rPr>
        <w:fldChar w:fldCharType="begin"/>
      </w:r>
      <w:r w:rsidR="00F74969">
        <w:rPr>
          <w:noProof/>
        </w:rPr>
        <w:instrText xml:space="preserve"> SEQ Figure \* ARABIC </w:instrText>
      </w:r>
      <w:r w:rsidR="00F74969">
        <w:rPr>
          <w:noProof/>
        </w:rPr>
        <w:fldChar w:fldCharType="separate"/>
      </w:r>
      <w:r w:rsidR="006F1E1B">
        <w:rPr>
          <w:noProof/>
        </w:rPr>
        <w:t>3</w:t>
      </w:r>
      <w:r w:rsidR="00F74969">
        <w:rPr>
          <w:noProof/>
        </w:rPr>
        <w:fldChar w:fldCharType="end"/>
      </w:r>
      <w:bookmarkEnd w:id="10"/>
      <w:r>
        <w:t xml:space="preserve">. </w:t>
      </w:r>
      <w:r w:rsidRPr="00F33D35">
        <w:t>HARQ-ACK feedback mechanism</w:t>
      </w:r>
      <w:r>
        <w:t xml:space="preserve"> based on group indication</w:t>
      </w:r>
    </w:p>
    <w:p w14:paraId="3A9501D5" w14:textId="00AD0B4F" w:rsidR="005B079B" w:rsidRPr="00F33D35" w:rsidRDefault="00F33D35">
      <w:pPr>
        <w:spacing w:beforeLines="50" w:before="120"/>
        <w:rPr>
          <w:kern w:val="2"/>
          <w:lang w:eastAsia="zh-CN"/>
        </w:rPr>
      </w:pPr>
      <w:bookmarkStart w:id="11" w:name="OLE_LINK16"/>
      <w:r w:rsidRPr="00F33D35">
        <w:rPr>
          <w:kern w:val="2"/>
          <w:lang w:eastAsia="zh-CN"/>
        </w:rPr>
        <w:lastRenderedPageBreak/>
        <w:t>Besides the group indication, t</w:t>
      </w:r>
      <w:r w:rsidR="005B079B" w:rsidRPr="00F33D35">
        <w:rPr>
          <w:kern w:val="2"/>
          <w:lang w:eastAsia="zh-CN"/>
        </w:rPr>
        <w:t>o avoid the misunderstanding on the HARQ-ACK codebook for UE, gNB should also exactly indicate how many PDSCHs (including the potential accumulated ones for which the HARQ-ACK feedbacks are not reported due to cross-COT feedback or LBT failure) should be acknowledged.</w:t>
      </w:r>
    </w:p>
    <w:p w14:paraId="5D77455A" w14:textId="665CD087" w:rsidR="005B079B" w:rsidRDefault="005B079B" w:rsidP="005B079B">
      <w:pPr>
        <w:spacing w:beforeLines="50" w:before="120"/>
        <w:rPr>
          <w:lang w:eastAsia="zh-CN"/>
        </w:rPr>
      </w:pPr>
      <w:r>
        <w:rPr>
          <w:kern w:val="2"/>
          <w:lang w:eastAsia="zh-CN"/>
        </w:rPr>
        <w:t>T</w:t>
      </w:r>
      <w:r>
        <w:rPr>
          <w:rFonts w:hint="eastAsia"/>
          <w:kern w:val="2"/>
          <w:lang w:eastAsia="zh-CN"/>
        </w:rPr>
        <w:t>he</w:t>
      </w:r>
      <w:r>
        <w:rPr>
          <w:kern w:val="2"/>
          <w:lang w:eastAsia="zh-CN"/>
        </w:rPr>
        <w:t xml:space="preserve"> existing DAI mechanism in NR could </w:t>
      </w:r>
      <w:r>
        <w:rPr>
          <w:rFonts w:hint="eastAsia"/>
          <w:kern w:val="2"/>
          <w:lang w:eastAsia="zh-CN"/>
        </w:rPr>
        <w:t>be consi</w:t>
      </w:r>
      <w:r>
        <w:rPr>
          <w:kern w:val="2"/>
          <w:lang w:eastAsia="zh-CN"/>
        </w:rPr>
        <w:t xml:space="preserve">dered as the starting point, however, in order to indicate the accumulated </w:t>
      </w:r>
      <w:r w:rsidRPr="00CA37BE">
        <w:rPr>
          <w:kern w:val="2"/>
          <w:lang w:eastAsia="zh-CN"/>
        </w:rPr>
        <w:t>unacknowledged PDSCH(s)</w:t>
      </w:r>
      <w:r>
        <w:rPr>
          <w:kern w:val="2"/>
          <w:lang w:eastAsia="zh-CN"/>
        </w:rPr>
        <w:t>, both</w:t>
      </w:r>
      <w:r w:rsidRPr="002E2F21">
        <w:rPr>
          <w:kern w:val="2"/>
          <w:lang w:eastAsia="zh-CN"/>
        </w:rPr>
        <w:t xml:space="preserve"> </w:t>
      </w:r>
      <w:r>
        <w:rPr>
          <w:kern w:val="2"/>
          <w:lang w:eastAsia="zh-CN"/>
        </w:rPr>
        <w:t xml:space="preserve">the counter DAI and total DAI should be extended. As shown in </w:t>
      </w:r>
      <w:r w:rsidR="006F47B5">
        <w:rPr>
          <w:kern w:val="2"/>
          <w:lang w:eastAsia="zh-CN"/>
        </w:rPr>
        <w:fldChar w:fldCharType="begin"/>
      </w:r>
      <w:r w:rsidR="006F47B5">
        <w:rPr>
          <w:kern w:val="2"/>
          <w:lang w:eastAsia="zh-CN"/>
        </w:rPr>
        <w:instrText xml:space="preserve"> REF _Ref7430224 \h </w:instrText>
      </w:r>
      <w:r w:rsidR="006F47B5">
        <w:rPr>
          <w:kern w:val="2"/>
          <w:lang w:eastAsia="zh-CN"/>
        </w:rPr>
      </w:r>
      <w:r w:rsidR="006F47B5">
        <w:rPr>
          <w:kern w:val="2"/>
          <w:lang w:eastAsia="zh-CN"/>
        </w:rPr>
        <w:fldChar w:fldCharType="separate"/>
      </w:r>
      <w:r w:rsidR="006F47B5">
        <w:t xml:space="preserve">Figure </w:t>
      </w:r>
      <w:r w:rsidR="006F47B5">
        <w:rPr>
          <w:noProof/>
        </w:rPr>
        <w:t>4</w:t>
      </w:r>
      <w:r w:rsidR="006F47B5">
        <w:rPr>
          <w:kern w:val="2"/>
          <w:lang w:eastAsia="zh-CN"/>
        </w:rPr>
        <w:fldChar w:fldCharType="end"/>
      </w:r>
      <w:r>
        <w:rPr>
          <w:kern w:val="2"/>
          <w:lang w:eastAsia="zh-CN"/>
        </w:rPr>
        <w:fldChar w:fldCharType="begin"/>
      </w:r>
      <w:r>
        <w:rPr>
          <w:kern w:val="2"/>
          <w:lang w:eastAsia="zh-CN"/>
        </w:rPr>
        <w:instrText xml:space="preserve"> REF _Ref877147 \h </w:instrText>
      </w:r>
      <w:r>
        <w:rPr>
          <w:kern w:val="2"/>
          <w:lang w:eastAsia="zh-CN"/>
        </w:rPr>
      </w:r>
      <w:r>
        <w:rPr>
          <w:kern w:val="2"/>
          <w:lang w:eastAsia="zh-CN"/>
        </w:rPr>
        <w:fldChar w:fldCharType="end"/>
      </w:r>
      <w:r>
        <w:rPr>
          <w:kern w:val="2"/>
          <w:lang w:eastAsia="zh-CN"/>
        </w:rPr>
        <w:t>,</w:t>
      </w:r>
      <w:r w:rsidRPr="007D3063">
        <w:rPr>
          <w:kern w:val="2"/>
          <w:lang w:eastAsia="zh-CN"/>
        </w:rPr>
        <w:t xml:space="preserve"> </w:t>
      </w:r>
      <w:bookmarkStart w:id="12" w:name="OLE_LINK12"/>
      <w:r w:rsidR="003E4BF6" w:rsidRPr="007D3063">
        <w:rPr>
          <w:kern w:val="2"/>
          <w:lang w:eastAsia="zh-CN"/>
        </w:rPr>
        <w:t>group indication based on option 1 is assumed</w:t>
      </w:r>
      <w:bookmarkEnd w:id="12"/>
      <w:r w:rsidR="003E4BF6" w:rsidRPr="007D3063">
        <w:rPr>
          <w:kern w:val="2"/>
          <w:lang w:eastAsia="zh-CN"/>
        </w:rPr>
        <w:t>.</w:t>
      </w:r>
      <w:r w:rsidR="003E4BF6">
        <w:rPr>
          <w:kern w:val="2"/>
          <w:lang w:eastAsia="zh-CN"/>
        </w:rPr>
        <w:t xml:space="preserve"> A</w:t>
      </w:r>
      <w:r>
        <w:rPr>
          <w:kern w:val="2"/>
          <w:lang w:eastAsia="zh-CN"/>
        </w:rPr>
        <w:t xml:space="preserve">ssume that PUCCH in slot j is not received by gNB, then gNB will send a trigger to indicate that the feedback for PDSCH </w:t>
      </w:r>
      <w:r w:rsidR="009207F3">
        <w:rPr>
          <w:kern w:val="2"/>
          <w:lang w:eastAsia="zh-CN"/>
        </w:rPr>
        <w:t xml:space="preserve">group </w:t>
      </w:r>
      <w:r>
        <w:rPr>
          <w:kern w:val="2"/>
          <w:lang w:eastAsia="zh-CN"/>
        </w:rPr>
        <w:t xml:space="preserve">1 should be reported along with that for PDSCH </w:t>
      </w:r>
      <w:r w:rsidR="009207F3">
        <w:rPr>
          <w:kern w:val="2"/>
          <w:lang w:eastAsia="zh-CN"/>
        </w:rPr>
        <w:t xml:space="preserve">group </w:t>
      </w:r>
      <w:r>
        <w:rPr>
          <w:kern w:val="2"/>
          <w:lang w:eastAsia="zh-CN"/>
        </w:rPr>
        <w:t xml:space="preserve">2 (e.g. setting </w:t>
      </w:r>
      <w:r w:rsidR="009207F3">
        <w:rPr>
          <w:kern w:val="2"/>
          <w:lang w:eastAsia="zh-CN"/>
        </w:rPr>
        <w:t>group num = 2</w:t>
      </w:r>
      <w:r>
        <w:rPr>
          <w:kern w:val="2"/>
          <w:lang w:eastAsia="zh-CN"/>
        </w:rPr>
        <w:t xml:space="preserve">). The counter DAI and total DAI in the DCI scheduling PDSCH in PDSCH </w:t>
      </w:r>
      <w:r w:rsidR="009207F3">
        <w:rPr>
          <w:kern w:val="2"/>
          <w:lang w:eastAsia="zh-CN"/>
        </w:rPr>
        <w:t xml:space="preserve">group </w:t>
      </w:r>
      <w:r>
        <w:rPr>
          <w:kern w:val="2"/>
          <w:lang w:eastAsia="zh-CN"/>
        </w:rPr>
        <w:t xml:space="preserve">2 should also count in the HARQ processes in PDSCH </w:t>
      </w:r>
      <w:r w:rsidR="009207F3">
        <w:rPr>
          <w:kern w:val="2"/>
          <w:lang w:eastAsia="zh-CN"/>
        </w:rPr>
        <w:t xml:space="preserve">group </w:t>
      </w:r>
      <w:r>
        <w:rPr>
          <w:kern w:val="2"/>
          <w:lang w:eastAsia="zh-CN"/>
        </w:rPr>
        <w:t>1. From UE’s perspective, based on the gNB’s trigger and the previous DAI indication, UE could know that the HARQ-ACK</w:t>
      </w:r>
      <w:r>
        <w:rPr>
          <w:rFonts w:hint="eastAsia"/>
          <w:kern w:val="2"/>
          <w:lang w:eastAsia="zh-CN"/>
        </w:rPr>
        <w:t xml:space="preserve"> feedbacks for </w:t>
      </w:r>
      <w:r w:rsidR="009207F3">
        <w:rPr>
          <w:rFonts w:hint="eastAsia"/>
          <w:kern w:val="2"/>
          <w:lang w:eastAsia="zh-CN"/>
        </w:rPr>
        <w:t>group</w:t>
      </w:r>
      <w:r w:rsidR="009207F3">
        <w:rPr>
          <w:kern w:val="2"/>
          <w:lang w:eastAsia="zh-CN"/>
        </w:rPr>
        <w:t xml:space="preserve"> </w:t>
      </w:r>
      <w:r>
        <w:rPr>
          <w:rFonts w:hint="eastAsia"/>
          <w:kern w:val="2"/>
          <w:lang w:eastAsia="zh-CN"/>
        </w:rPr>
        <w:t>1</w:t>
      </w:r>
      <w:r>
        <w:rPr>
          <w:kern w:val="2"/>
          <w:lang w:eastAsia="zh-CN"/>
        </w:rPr>
        <w:t xml:space="preserve"> </w:t>
      </w:r>
      <w:r>
        <w:rPr>
          <w:rFonts w:hint="eastAsia"/>
          <w:kern w:val="2"/>
          <w:lang w:eastAsia="zh-CN"/>
        </w:rPr>
        <w:t>(</w:t>
      </w:r>
      <w:r>
        <w:rPr>
          <w:kern w:val="2"/>
          <w:lang w:eastAsia="zh-CN"/>
        </w:rPr>
        <w:t>6bits</w:t>
      </w:r>
      <w:r>
        <w:rPr>
          <w:rFonts w:hint="eastAsia"/>
          <w:kern w:val="2"/>
          <w:lang w:eastAsia="zh-CN"/>
        </w:rPr>
        <w:t>)</w:t>
      </w:r>
      <w:r>
        <w:rPr>
          <w:kern w:val="2"/>
          <w:lang w:eastAsia="zh-CN"/>
        </w:rPr>
        <w:t xml:space="preserve"> should be transmitted along with the HARQ-ACK feedback for </w:t>
      </w:r>
      <w:r w:rsidR="009207F3">
        <w:rPr>
          <w:kern w:val="2"/>
          <w:lang w:eastAsia="zh-CN"/>
        </w:rPr>
        <w:t xml:space="preserve">group </w:t>
      </w:r>
      <w:r>
        <w:rPr>
          <w:kern w:val="2"/>
          <w:lang w:eastAsia="zh-CN"/>
        </w:rPr>
        <w:t xml:space="preserve">2. Note that, the absolute value for counter DAI and total DAI is just used to </w:t>
      </w:r>
      <w:r w:rsidRPr="0014748F">
        <w:rPr>
          <w:kern w:val="2"/>
          <w:lang w:eastAsia="zh-CN"/>
        </w:rPr>
        <w:t>facilitate the description</w:t>
      </w:r>
      <w:r>
        <w:rPr>
          <w:kern w:val="2"/>
          <w:lang w:eastAsia="zh-CN"/>
        </w:rPr>
        <w:t>. In practice, modulo operation will be performed. Compared with the DAI field in current DCI format 1</w:t>
      </w:r>
      <w:r>
        <w:rPr>
          <w:rFonts w:hint="eastAsia"/>
          <w:kern w:val="2"/>
          <w:lang w:eastAsia="zh-CN"/>
        </w:rPr>
        <w:t>_1,</w:t>
      </w:r>
      <w:r>
        <w:rPr>
          <w:kern w:val="2"/>
          <w:lang w:eastAsia="zh-CN"/>
        </w:rPr>
        <w:t xml:space="preserve"> more </w:t>
      </w:r>
      <w:r w:rsidRPr="00282787">
        <w:rPr>
          <w:kern w:val="2"/>
          <w:lang w:eastAsia="zh-CN"/>
        </w:rPr>
        <w:t>bits in counter DAI and total DAI</w:t>
      </w:r>
      <w:r>
        <w:rPr>
          <w:kern w:val="2"/>
          <w:lang w:eastAsia="zh-CN"/>
        </w:rPr>
        <w:t xml:space="preserve"> are required since the number of previous pending PDSCH(s) should be also included.</w:t>
      </w:r>
    </w:p>
    <w:p w14:paraId="1F9A057A" w14:textId="74EE91DD" w:rsidR="00EC6717" w:rsidRPr="0086631D" w:rsidRDefault="00EC6717" w:rsidP="005B079B">
      <w:pPr>
        <w:spacing w:beforeLines="50" w:before="120"/>
      </w:pPr>
      <w:r w:rsidRPr="00EC6717">
        <w:rPr>
          <w:noProof/>
          <w:lang w:eastAsia="zh-CN"/>
        </w:rPr>
        <w:drawing>
          <wp:inline distT="0" distB="0" distL="0" distR="0" wp14:anchorId="4009355F" wp14:editId="7EAF3DC7">
            <wp:extent cx="5916295" cy="2716004"/>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716004"/>
                    </a:xfrm>
                    <a:prstGeom prst="rect">
                      <a:avLst/>
                    </a:prstGeom>
                    <a:noFill/>
                    <a:ln>
                      <a:noFill/>
                    </a:ln>
                  </pic:spPr>
                </pic:pic>
              </a:graphicData>
            </a:graphic>
          </wp:inline>
        </w:drawing>
      </w:r>
    </w:p>
    <w:p w14:paraId="4979F286" w14:textId="198F13A1" w:rsidR="006F1E1B" w:rsidRPr="00AA06AC" w:rsidRDefault="005B079B" w:rsidP="00AA06AC">
      <w:pPr>
        <w:pStyle w:val="Caption"/>
        <w:rPr>
          <w:b w:val="0"/>
          <w:lang w:eastAsia="zh-CN"/>
        </w:rPr>
      </w:pPr>
      <w:bookmarkStart w:id="13" w:name="_Ref7430224"/>
      <w:r>
        <w:t xml:space="preserve">Figure </w:t>
      </w:r>
      <w:r>
        <w:rPr>
          <w:noProof/>
        </w:rPr>
        <w:fldChar w:fldCharType="begin"/>
      </w:r>
      <w:r>
        <w:rPr>
          <w:noProof/>
        </w:rPr>
        <w:instrText xml:space="preserve"> SEQ Figure \* ARABIC </w:instrText>
      </w:r>
      <w:r>
        <w:rPr>
          <w:noProof/>
        </w:rPr>
        <w:fldChar w:fldCharType="separate"/>
      </w:r>
      <w:r w:rsidR="006F1E1B">
        <w:rPr>
          <w:noProof/>
        </w:rPr>
        <w:t>4</w:t>
      </w:r>
      <w:r>
        <w:rPr>
          <w:noProof/>
        </w:rPr>
        <w:fldChar w:fldCharType="end"/>
      </w:r>
      <w:bookmarkEnd w:id="13"/>
      <w:r>
        <w:t>.</w:t>
      </w:r>
      <w:r w:rsidRPr="00432FBD">
        <w:rPr>
          <w:b w:val="0"/>
          <w:lang w:eastAsia="zh-CN"/>
        </w:rPr>
        <w:t xml:space="preserve"> </w:t>
      </w:r>
      <w:r w:rsidRPr="009A4B8B">
        <w:t>Illustration</w:t>
      </w:r>
      <w:r w:rsidRPr="009A4B8B">
        <w:rPr>
          <w:lang w:eastAsia="zh-CN"/>
        </w:rPr>
        <w:t xml:space="preserve"> for HARQ-ACK codebook size indication by extended </w:t>
      </w:r>
      <w:r w:rsidRPr="007A1327">
        <w:rPr>
          <w:lang w:eastAsia="zh-CN"/>
        </w:rPr>
        <w:t>DAI</w:t>
      </w:r>
    </w:p>
    <w:p w14:paraId="29AEC7C6" w14:textId="58B8ED71" w:rsidR="006F1E1B" w:rsidRDefault="006F1E1B" w:rsidP="006F1E1B">
      <w:pPr>
        <w:spacing w:beforeLines="100" w:before="240"/>
        <w:rPr>
          <w:b/>
          <w:i/>
          <w:kern w:val="2"/>
          <w:lang w:eastAsia="zh-CN"/>
        </w:rPr>
      </w:pPr>
      <w:r>
        <w:rPr>
          <w:b/>
          <w:i/>
          <w:kern w:val="2"/>
          <w:lang w:eastAsia="zh-CN"/>
        </w:rPr>
        <w:t xml:space="preserve">Proposal </w:t>
      </w:r>
      <w:r w:rsidR="005B079B">
        <w:rPr>
          <w:b/>
          <w:i/>
          <w:kern w:val="2"/>
          <w:lang w:eastAsia="zh-CN"/>
        </w:rPr>
        <w:t>3</w:t>
      </w:r>
      <w:r w:rsidR="005B079B" w:rsidRPr="001B133A">
        <w:rPr>
          <w:b/>
          <w:i/>
          <w:kern w:val="2"/>
          <w:lang w:eastAsia="zh-CN"/>
        </w:rPr>
        <w:t xml:space="preserve">: </w:t>
      </w:r>
      <w:r w:rsidR="005B079B" w:rsidRPr="00CA1904">
        <w:rPr>
          <w:b/>
          <w:i/>
          <w:kern w:val="2"/>
          <w:lang w:eastAsia="zh-CN"/>
        </w:rPr>
        <w:t xml:space="preserve">For dynamic HARQ-ACK codebook, </w:t>
      </w:r>
      <w:r>
        <w:rPr>
          <w:b/>
          <w:i/>
          <w:kern w:val="2"/>
          <w:lang w:eastAsia="zh-CN"/>
        </w:rPr>
        <w:t>option 1 should be supported. The PDSCH group ID and/or PDSCH group number</w:t>
      </w:r>
      <w:r w:rsidRPr="00FE55C3">
        <w:rPr>
          <w:b/>
          <w:i/>
          <w:kern w:val="2"/>
          <w:lang w:eastAsia="zh-CN"/>
        </w:rPr>
        <w:t xml:space="preserve"> </w:t>
      </w:r>
      <w:r>
        <w:rPr>
          <w:b/>
          <w:i/>
          <w:kern w:val="2"/>
          <w:lang w:eastAsia="zh-CN"/>
        </w:rPr>
        <w:t>could be used. B</w:t>
      </w:r>
      <w:r w:rsidRPr="00CA1904">
        <w:rPr>
          <w:b/>
          <w:i/>
          <w:kern w:val="2"/>
          <w:lang w:eastAsia="zh-CN"/>
        </w:rPr>
        <w:t>oth the downlink assignment indicator (DAI) and the HARQ-ACK feedback trigger are used to determine the codebook size.</w:t>
      </w:r>
    </w:p>
    <w:p w14:paraId="3132CA53" w14:textId="77777777" w:rsidR="006F1E1B" w:rsidRPr="00B826B8" w:rsidRDefault="006F1E1B" w:rsidP="006F1E1B">
      <w:pPr>
        <w:pStyle w:val="ListParagraph"/>
        <w:numPr>
          <w:ilvl w:val="0"/>
          <w:numId w:val="44"/>
        </w:numPr>
        <w:ind w:firstLineChars="0"/>
        <w:rPr>
          <w:b/>
          <w:i/>
          <w:kern w:val="2"/>
          <w:lang w:eastAsia="zh-CN"/>
        </w:rPr>
      </w:pPr>
      <w:r w:rsidRPr="00B826B8">
        <w:rPr>
          <w:b/>
          <w:i/>
          <w:kern w:val="2"/>
          <w:lang w:eastAsia="zh-CN"/>
        </w:rPr>
        <w:t xml:space="preserve">The scheduled PDSCH(s) for which the HARQ-ACK information is </w:t>
      </w:r>
      <w:r>
        <w:rPr>
          <w:b/>
          <w:i/>
          <w:kern w:val="2"/>
          <w:lang w:eastAsia="zh-CN"/>
        </w:rPr>
        <w:t xml:space="preserve">firstly </w:t>
      </w:r>
      <w:r w:rsidRPr="00B826B8">
        <w:rPr>
          <w:b/>
          <w:i/>
          <w:kern w:val="2"/>
          <w:lang w:eastAsia="zh-CN"/>
        </w:rPr>
        <w:t xml:space="preserve">indicated to be carried in a same PUCCH is assigned a same PDSCH </w:t>
      </w:r>
      <w:r>
        <w:rPr>
          <w:b/>
          <w:i/>
          <w:kern w:val="2"/>
          <w:lang w:eastAsia="zh-CN"/>
        </w:rPr>
        <w:t>group</w:t>
      </w:r>
      <w:r w:rsidRPr="00B826B8">
        <w:rPr>
          <w:b/>
          <w:i/>
          <w:kern w:val="2"/>
          <w:lang w:eastAsia="zh-CN"/>
        </w:rPr>
        <w:t xml:space="preserve"> ID.</w:t>
      </w:r>
    </w:p>
    <w:p w14:paraId="0488B25D" w14:textId="71D95868" w:rsidR="006F1E1B" w:rsidRPr="00F309EB" w:rsidRDefault="006F1E1B" w:rsidP="006F1E1B">
      <w:pPr>
        <w:pStyle w:val="ListParagraph"/>
        <w:numPr>
          <w:ilvl w:val="0"/>
          <w:numId w:val="44"/>
        </w:numPr>
        <w:spacing w:beforeLines="50" w:before="120"/>
        <w:ind w:firstLineChars="0"/>
        <w:rPr>
          <w:kern w:val="2"/>
          <w:lang w:eastAsia="zh-CN"/>
        </w:rPr>
      </w:pPr>
      <w:r w:rsidRPr="00F309EB">
        <w:rPr>
          <w:b/>
          <w:i/>
          <w:kern w:val="2"/>
          <w:lang w:eastAsia="zh-CN"/>
        </w:rPr>
        <w:t xml:space="preserve">Each PDSCH-to-HARQ-timing-indicator is associated with a PDSCH </w:t>
      </w:r>
      <w:r w:rsidR="009207F3">
        <w:rPr>
          <w:b/>
          <w:i/>
          <w:kern w:val="2"/>
          <w:lang w:eastAsia="zh-CN"/>
        </w:rPr>
        <w:t>group</w:t>
      </w:r>
      <w:r w:rsidR="00B36FD4">
        <w:rPr>
          <w:b/>
          <w:i/>
          <w:kern w:val="2"/>
          <w:lang w:eastAsia="zh-CN"/>
        </w:rPr>
        <w:t xml:space="preserve"> </w:t>
      </w:r>
      <w:r w:rsidRPr="00F309EB">
        <w:rPr>
          <w:b/>
          <w:i/>
          <w:kern w:val="2"/>
          <w:lang w:eastAsia="zh-CN"/>
        </w:rPr>
        <w:t>number</w:t>
      </w:r>
      <w:r>
        <w:rPr>
          <w:b/>
          <w:i/>
          <w:kern w:val="2"/>
          <w:lang w:eastAsia="zh-CN"/>
        </w:rPr>
        <w:t>.</w:t>
      </w:r>
      <w:r w:rsidRPr="00F309EB">
        <w:rPr>
          <w:b/>
          <w:i/>
          <w:kern w:val="2"/>
          <w:lang w:eastAsia="zh-CN"/>
        </w:rPr>
        <w:t xml:space="preserve"> </w:t>
      </w:r>
    </w:p>
    <w:p w14:paraId="4C2600B3" w14:textId="49C4012E" w:rsidR="005B079B" w:rsidRDefault="005B079B" w:rsidP="007D3063">
      <w:pPr>
        <w:pStyle w:val="ListParagraph"/>
        <w:numPr>
          <w:ilvl w:val="0"/>
          <w:numId w:val="44"/>
        </w:numPr>
        <w:spacing w:beforeLines="50" w:before="120"/>
        <w:ind w:firstLineChars="0"/>
        <w:rPr>
          <w:b/>
          <w:i/>
          <w:kern w:val="2"/>
          <w:lang w:eastAsia="zh-CN"/>
        </w:rPr>
      </w:pPr>
      <w:r>
        <w:rPr>
          <w:b/>
          <w:i/>
          <w:kern w:val="2"/>
          <w:lang w:eastAsia="zh-CN"/>
        </w:rPr>
        <w:t>T</w:t>
      </w:r>
      <w:r w:rsidRPr="001B133A">
        <w:rPr>
          <w:b/>
          <w:i/>
          <w:kern w:val="2"/>
          <w:lang w:eastAsia="zh-CN"/>
        </w:rPr>
        <w:t>he existing DAI mechanism should be extended by</w:t>
      </w:r>
    </w:p>
    <w:p w14:paraId="53130C82" w14:textId="2DC96694" w:rsidR="006F1E1B" w:rsidRPr="006F1E1B" w:rsidRDefault="006F1E1B" w:rsidP="00AA06AC">
      <w:pPr>
        <w:pStyle w:val="ListParagraph"/>
        <w:numPr>
          <w:ilvl w:val="1"/>
          <w:numId w:val="73"/>
        </w:numPr>
        <w:spacing w:beforeLines="50" w:before="120"/>
        <w:ind w:firstLineChars="0"/>
        <w:rPr>
          <w:b/>
          <w:i/>
          <w:kern w:val="2"/>
          <w:lang w:eastAsia="zh-CN"/>
        </w:rPr>
      </w:pPr>
      <w:r w:rsidRPr="006F1E1B">
        <w:rPr>
          <w:b/>
          <w:i/>
          <w:kern w:val="2"/>
          <w:lang w:eastAsia="zh-CN"/>
        </w:rPr>
        <w:t xml:space="preserve">Increasing </w:t>
      </w:r>
      <w:r w:rsidR="009D569C">
        <w:rPr>
          <w:b/>
          <w:i/>
          <w:kern w:val="2"/>
          <w:lang w:eastAsia="zh-CN"/>
        </w:rPr>
        <w:t xml:space="preserve">the </w:t>
      </w:r>
      <w:r w:rsidRPr="006F1E1B">
        <w:rPr>
          <w:b/>
          <w:i/>
          <w:kern w:val="2"/>
          <w:lang w:eastAsia="zh-CN"/>
        </w:rPr>
        <w:t xml:space="preserve">number of bits in counter DAI and total DAI </w:t>
      </w:r>
    </w:p>
    <w:p w14:paraId="1CD3A814" w14:textId="0997983D" w:rsidR="006F1E1B" w:rsidRPr="006F1E1B" w:rsidRDefault="006F1E1B" w:rsidP="00AA06AC">
      <w:pPr>
        <w:pStyle w:val="ListParagraph"/>
        <w:numPr>
          <w:ilvl w:val="1"/>
          <w:numId w:val="73"/>
        </w:numPr>
        <w:spacing w:beforeLines="50" w:before="120"/>
        <w:ind w:firstLineChars="0"/>
        <w:rPr>
          <w:b/>
          <w:i/>
          <w:kern w:val="2"/>
          <w:lang w:eastAsia="zh-CN"/>
        </w:rPr>
      </w:pPr>
      <w:r w:rsidRPr="006F1E1B">
        <w:rPr>
          <w:b/>
          <w:i/>
          <w:kern w:val="2"/>
          <w:lang w:eastAsia="zh-CN"/>
        </w:rPr>
        <w:t>Counting the HARQ process(es) in previous COT(s) which is not acknowledged due to UE capability or LBT failure, using the PDSCH group ID and/or PDSCH group number.</w:t>
      </w:r>
    </w:p>
    <w:bookmarkEnd w:id="11"/>
    <w:p w14:paraId="19835AF6" w14:textId="2B40E366" w:rsidR="003013B4" w:rsidRDefault="00C85FA6" w:rsidP="00AA06AC">
      <w:pPr>
        <w:pStyle w:val="Heading1"/>
      </w:pPr>
      <w:r>
        <w:t>O</w:t>
      </w:r>
      <w:r w:rsidRPr="00036753">
        <w:t>ne-shot group HARQ ACK feedback</w:t>
      </w:r>
    </w:p>
    <w:p w14:paraId="3D79E212" w14:textId="11B8C524" w:rsidR="006D66FD" w:rsidRDefault="001A3AF8" w:rsidP="003013B4">
      <w:pPr>
        <w:rPr>
          <w:lang w:eastAsia="zh-CN"/>
        </w:rPr>
      </w:pPr>
      <w:r>
        <w:rPr>
          <w:lang w:eastAsia="zh-CN"/>
        </w:rPr>
        <w:t>To address the error cases caused by LBT failure or miss-detection, o</w:t>
      </w:r>
      <w:r w:rsidR="006D66FD">
        <w:rPr>
          <w:rFonts w:hint="eastAsia"/>
          <w:lang w:eastAsia="zh-CN"/>
        </w:rPr>
        <w:t>ne-shot group HARQ ACK fee</w:t>
      </w:r>
      <w:r w:rsidR="006D66FD">
        <w:rPr>
          <w:lang w:eastAsia="zh-CN"/>
        </w:rPr>
        <w:t xml:space="preserve">dback is a simple and effective way </w:t>
      </w:r>
      <w:r w:rsidR="00270B58">
        <w:rPr>
          <w:lang w:eastAsia="zh-CN"/>
        </w:rPr>
        <w:t xml:space="preserve">in NRU, where gNB could send a trigger to indicate </w:t>
      </w:r>
      <w:r w:rsidR="009D569C">
        <w:rPr>
          <w:lang w:eastAsia="zh-CN"/>
        </w:rPr>
        <w:t xml:space="preserve">to the </w:t>
      </w:r>
      <w:r w:rsidR="00270B58">
        <w:rPr>
          <w:lang w:eastAsia="zh-CN"/>
        </w:rPr>
        <w:t xml:space="preserve">UE </w:t>
      </w:r>
      <w:r w:rsidR="009D569C">
        <w:rPr>
          <w:lang w:eastAsia="zh-CN"/>
        </w:rPr>
        <w:t xml:space="preserve">to </w:t>
      </w:r>
      <w:r w:rsidR="00270B58">
        <w:rPr>
          <w:lang w:eastAsia="zh-CN"/>
        </w:rPr>
        <w:t>report the HARQ-ACK feedback for all configured HARQ process</w:t>
      </w:r>
      <w:r w:rsidR="009D569C">
        <w:rPr>
          <w:lang w:eastAsia="zh-CN"/>
        </w:rPr>
        <w:t>es</w:t>
      </w:r>
      <w:r w:rsidR="00270B58">
        <w:rPr>
          <w:lang w:eastAsia="zh-CN"/>
        </w:rPr>
        <w:t>.</w:t>
      </w:r>
    </w:p>
    <w:p w14:paraId="42545198" w14:textId="213FB567" w:rsidR="009B6C1E" w:rsidRDefault="00FC2A6B" w:rsidP="003013B4">
      <w:pPr>
        <w:rPr>
          <w:lang w:eastAsia="zh-CN"/>
        </w:rPr>
      </w:pPr>
      <w:r>
        <w:rPr>
          <w:lang w:eastAsia="zh-CN"/>
        </w:rPr>
        <w:lastRenderedPageBreak/>
        <w:t xml:space="preserve">However, </w:t>
      </w:r>
      <w:r w:rsidR="00FC2D96">
        <w:rPr>
          <w:lang w:eastAsia="zh-CN"/>
        </w:rPr>
        <w:t xml:space="preserve">due to the large payload, </w:t>
      </w:r>
      <w:r>
        <w:rPr>
          <w:lang w:eastAsia="zh-CN"/>
        </w:rPr>
        <w:t>it should be considered a</w:t>
      </w:r>
      <w:r w:rsidR="00C85FA6">
        <w:rPr>
          <w:rFonts w:hint="eastAsia"/>
          <w:lang w:eastAsia="zh-CN"/>
        </w:rPr>
        <w:t xml:space="preserve">s </w:t>
      </w:r>
      <w:r w:rsidR="001A724D">
        <w:rPr>
          <w:lang w:eastAsia="zh-CN"/>
        </w:rPr>
        <w:t>a fallback solution</w:t>
      </w:r>
      <w:r w:rsidR="00705915">
        <w:rPr>
          <w:lang w:eastAsia="zh-CN"/>
        </w:rPr>
        <w:t xml:space="preserve"> for the </w:t>
      </w:r>
      <w:r w:rsidR="00971B70" w:rsidRPr="00971B70">
        <w:rPr>
          <w:lang w:eastAsia="zh-CN"/>
        </w:rPr>
        <w:t>severe</w:t>
      </w:r>
      <w:r w:rsidR="00705915">
        <w:rPr>
          <w:lang w:eastAsia="zh-CN"/>
        </w:rPr>
        <w:t xml:space="preserve"> cases</w:t>
      </w:r>
      <w:r w:rsidR="001A724D">
        <w:rPr>
          <w:lang w:eastAsia="zh-CN"/>
        </w:rPr>
        <w:t xml:space="preserve">, </w:t>
      </w:r>
      <w:r w:rsidR="00DA71F3">
        <w:rPr>
          <w:lang w:eastAsia="zh-CN"/>
        </w:rPr>
        <w:t xml:space="preserve">e.g. UE could not access the channel </w:t>
      </w:r>
      <w:r w:rsidR="00971B70">
        <w:rPr>
          <w:lang w:eastAsia="zh-CN"/>
        </w:rPr>
        <w:t xml:space="preserve">for a long time </w:t>
      </w:r>
      <w:r w:rsidR="00DA71F3">
        <w:rPr>
          <w:lang w:eastAsia="zh-CN"/>
        </w:rPr>
        <w:t>and</w:t>
      </w:r>
      <w:r w:rsidR="00214590">
        <w:rPr>
          <w:lang w:eastAsia="zh-CN"/>
        </w:rPr>
        <w:t>/or</w:t>
      </w:r>
      <w:r w:rsidR="00DA71F3">
        <w:rPr>
          <w:lang w:eastAsia="zh-CN"/>
        </w:rPr>
        <w:t xml:space="preserve"> there are a lot of accumulated feedbacks</w:t>
      </w:r>
      <w:r w:rsidR="00971B70">
        <w:rPr>
          <w:lang w:eastAsia="zh-CN"/>
        </w:rPr>
        <w:t xml:space="preserve"> </w:t>
      </w:r>
      <w:r w:rsidR="009D569C">
        <w:rPr>
          <w:lang w:eastAsia="zh-CN"/>
        </w:rPr>
        <w:t xml:space="preserve">that </w:t>
      </w:r>
      <w:r w:rsidR="00971B70">
        <w:rPr>
          <w:lang w:eastAsia="zh-CN"/>
        </w:rPr>
        <w:t>need to be reported</w:t>
      </w:r>
      <w:r w:rsidR="00DA71F3">
        <w:rPr>
          <w:lang w:eastAsia="zh-CN"/>
        </w:rPr>
        <w:t xml:space="preserve">, </w:t>
      </w:r>
      <w:r w:rsidR="000D2298">
        <w:rPr>
          <w:lang w:eastAsia="zh-CN"/>
        </w:rPr>
        <w:t xml:space="preserve">then </w:t>
      </w:r>
      <w:r w:rsidR="001A724D">
        <w:rPr>
          <w:lang w:eastAsia="zh-CN"/>
        </w:rPr>
        <w:t xml:space="preserve">gNB could request the one-shot </w:t>
      </w:r>
      <w:r w:rsidR="00DF5FE1">
        <w:rPr>
          <w:lang w:eastAsia="zh-CN"/>
        </w:rPr>
        <w:t xml:space="preserve">group HARQ-ACK feedback, no matter </w:t>
      </w:r>
      <w:r w:rsidR="009D569C">
        <w:rPr>
          <w:lang w:eastAsia="zh-CN"/>
        </w:rPr>
        <w:t xml:space="preserve">whether </w:t>
      </w:r>
      <w:r w:rsidR="00DF5FE1">
        <w:rPr>
          <w:lang w:eastAsia="zh-CN"/>
        </w:rPr>
        <w:t>the semi-static codebook or dynamic codebook is configured</w:t>
      </w:r>
      <w:r w:rsidR="00830DCE">
        <w:rPr>
          <w:lang w:eastAsia="zh-CN"/>
        </w:rPr>
        <w:t xml:space="preserve"> for a UE</w:t>
      </w:r>
      <w:r w:rsidR="00DF5FE1">
        <w:rPr>
          <w:lang w:eastAsia="zh-CN"/>
        </w:rPr>
        <w:t xml:space="preserve">. </w:t>
      </w:r>
      <w:r w:rsidR="001330AD">
        <w:rPr>
          <w:lang w:eastAsia="zh-CN"/>
        </w:rPr>
        <w:t xml:space="preserve">To support this mechanism, a </w:t>
      </w:r>
      <w:r w:rsidR="00705915">
        <w:rPr>
          <w:lang w:eastAsia="zh-CN"/>
        </w:rPr>
        <w:t xml:space="preserve">dedicated trigger </w:t>
      </w:r>
      <w:r w:rsidR="004304A0">
        <w:rPr>
          <w:lang w:eastAsia="zh-CN"/>
        </w:rPr>
        <w:t xml:space="preserve">should be </w:t>
      </w:r>
      <w:r w:rsidR="00705915">
        <w:rPr>
          <w:lang w:eastAsia="zh-CN"/>
        </w:rPr>
        <w:t>carried in</w:t>
      </w:r>
      <w:r w:rsidR="001330AD">
        <w:rPr>
          <w:lang w:eastAsia="zh-CN"/>
        </w:rPr>
        <w:t xml:space="preserve"> </w:t>
      </w:r>
      <w:r w:rsidR="00156AFB">
        <w:rPr>
          <w:lang w:eastAsia="zh-CN"/>
        </w:rPr>
        <w:t xml:space="preserve">a </w:t>
      </w:r>
      <w:r w:rsidR="00713C36" w:rsidRPr="00713C36">
        <w:rPr>
          <w:lang w:eastAsia="zh-CN"/>
        </w:rPr>
        <w:t>UE-specific DCI</w:t>
      </w:r>
      <w:r w:rsidR="004304A0">
        <w:rPr>
          <w:lang w:eastAsia="zh-CN"/>
        </w:rPr>
        <w:t xml:space="preserve"> without PDSCH/PUSCH scheduling</w:t>
      </w:r>
      <w:r w:rsidR="001330AD">
        <w:rPr>
          <w:lang w:eastAsia="zh-CN"/>
        </w:rPr>
        <w:t>.</w:t>
      </w:r>
      <w:r w:rsidR="0090669A">
        <w:rPr>
          <w:lang w:eastAsia="zh-CN"/>
        </w:rPr>
        <w:t xml:space="preserve"> There is no need to introduce this trigger in </w:t>
      </w:r>
      <w:r w:rsidR="001704D1">
        <w:rPr>
          <w:lang w:eastAsia="zh-CN"/>
        </w:rPr>
        <w:t xml:space="preserve">the </w:t>
      </w:r>
      <w:r w:rsidR="0090669A">
        <w:rPr>
          <w:lang w:eastAsia="zh-CN"/>
        </w:rPr>
        <w:t>DL</w:t>
      </w:r>
      <w:r w:rsidR="009D569C">
        <w:rPr>
          <w:lang w:eastAsia="zh-CN"/>
        </w:rPr>
        <w:t xml:space="preserve"> assignment DCI or in the </w:t>
      </w:r>
      <w:r w:rsidR="0090669A">
        <w:rPr>
          <w:lang w:eastAsia="zh-CN"/>
        </w:rPr>
        <w:t xml:space="preserve">UL grant </w:t>
      </w:r>
      <w:r w:rsidR="009D569C">
        <w:rPr>
          <w:lang w:eastAsia="zh-CN"/>
        </w:rPr>
        <w:t xml:space="preserve">DCI, </w:t>
      </w:r>
      <w:r w:rsidR="0090669A">
        <w:rPr>
          <w:lang w:eastAsia="zh-CN"/>
        </w:rPr>
        <w:t xml:space="preserve">since </w:t>
      </w:r>
      <w:r w:rsidR="009D569C">
        <w:rPr>
          <w:lang w:eastAsia="zh-CN"/>
        </w:rPr>
        <w:t>those would already contain enhancements for dynamic codebook operation (proposal 2) and semi-static operation (proposal 3)</w:t>
      </w:r>
      <w:r w:rsidR="006A1DFF">
        <w:rPr>
          <w:lang w:eastAsia="zh-CN"/>
        </w:rPr>
        <w:t>.</w:t>
      </w:r>
      <w:r w:rsidR="00503D02">
        <w:rPr>
          <w:lang w:eastAsia="zh-CN"/>
        </w:rPr>
        <w:t xml:space="preserve"> On the other hand, having a mechanism to request HARQ feedback without scheduling a PDSCH would be useful.</w:t>
      </w:r>
    </w:p>
    <w:p w14:paraId="6FF1E77E" w14:textId="241EE206" w:rsidR="00360C3F" w:rsidRDefault="00AA3BD6" w:rsidP="003013B4">
      <w:pPr>
        <w:rPr>
          <w:lang w:eastAsia="zh-CN"/>
        </w:rPr>
      </w:pPr>
      <w:r>
        <w:rPr>
          <w:lang w:eastAsia="zh-CN"/>
        </w:rPr>
        <w:t>For the CBG transmission, one-shot group HARQ-ACK feedback will result in large</w:t>
      </w:r>
      <w:r w:rsidR="00360C3F" w:rsidRPr="00360C3F">
        <w:rPr>
          <w:lang w:eastAsia="zh-CN"/>
        </w:rPr>
        <w:t xml:space="preserve"> payload size</w:t>
      </w:r>
      <w:r w:rsidR="00360C3F">
        <w:rPr>
          <w:lang w:eastAsia="zh-CN"/>
        </w:rPr>
        <w:t>,</w:t>
      </w:r>
      <w:r w:rsidR="00360C3F" w:rsidRPr="00360C3F">
        <w:rPr>
          <w:lang w:eastAsia="zh-CN"/>
        </w:rPr>
        <w:t xml:space="preserve"> compression schemes to reduce the payload size</w:t>
      </w:r>
      <w:r w:rsidR="00360C3F">
        <w:rPr>
          <w:lang w:eastAsia="zh-CN"/>
        </w:rPr>
        <w:t xml:space="preserve"> should be further stud</w:t>
      </w:r>
      <w:r w:rsidR="00503D02">
        <w:rPr>
          <w:lang w:eastAsia="zh-CN"/>
        </w:rPr>
        <w:t>ied</w:t>
      </w:r>
      <w:r w:rsidR="00360C3F">
        <w:rPr>
          <w:lang w:eastAsia="zh-CN"/>
        </w:rPr>
        <w:t>.</w:t>
      </w:r>
    </w:p>
    <w:p w14:paraId="663E62F6" w14:textId="6D30934C" w:rsidR="00C7249A" w:rsidRDefault="00C7249A" w:rsidP="003013B4">
      <w:pPr>
        <w:rPr>
          <w:b/>
          <w:i/>
          <w:kern w:val="2"/>
          <w:lang w:eastAsia="zh-CN"/>
        </w:rPr>
      </w:pPr>
      <w:bookmarkStart w:id="14" w:name="OLE_LINK1"/>
      <w:r>
        <w:rPr>
          <w:b/>
          <w:i/>
          <w:kern w:val="2"/>
          <w:lang w:eastAsia="zh-CN"/>
        </w:rPr>
        <w:t>Proposal 4:</w:t>
      </w:r>
      <w:r w:rsidR="00B616AC">
        <w:rPr>
          <w:b/>
          <w:i/>
          <w:kern w:val="2"/>
          <w:lang w:eastAsia="zh-CN"/>
        </w:rPr>
        <w:t xml:space="preserve"> Trigger based</w:t>
      </w:r>
      <w:r w:rsidR="00305AAC">
        <w:rPr>
          <w:b/>
          <w:i/>
          <w:kern w:val="2"/>
          <w:lang w:eastAsia="zh-CN"/>
        </w:rPr>
        <w:t xml:space="preserve"> one-shot group HARQ-ACK feedback </w:t>
      </w:r>
      <w:r w:rsidR="00B616AC">
        <w:rPr>
          <w:b/>
          <w:i/>
          <w:kern w:val="2"/>
          <w:lang w:eastAsia="zh-CN"/>
        </w:rPr>
        <w:t xml:space="preserve">should be supported </w:t>
      </w:r>
      <w:r w:rsidR="00305AAC">
        <w:rPr>
          <w:b/>
          <w:i/>
          <w:kern w:val="2"/>
          <w:lang w:eastAsia="zh-CN"/>
        </w:rPr>
        <w:t>in NRU</w:t>
      </w:r>
      <w:r w:rsidR="00503D02">
        <w:rPr>
          <w:b/>
          <w:i/>
          <w:kern w:val="2"/>
          <w:lang w:eastAsia="zh-CN"/>
        </w:rPr>
        <w:t>, in addition to enhancements for dynamic codebook and enhancements for semi-static codebook</w:t>
      </w:r>
      <w:r w:rsidR="008C3B18">
        <w:rPr>
          <w:b/>
          <w:i/>
          <w:kern w:val="2"/>
          <w:lang w:eastAsia="zh-CN"/>
        </w:rPr>
        <w:t>:</w:t>
      </w:r>
    </w:p>
    <w:p w14:paraId="1A50F812" w14:textId="1943B561" w:rsidR="00305AAC" w:rsidRPr="00AA06AC" w:rsidRDefault="00305AAC" w:rsidP="00AA06AC">
      <w:pPr>
        <w:pStyle w:val="ListParagraph"/>
        <w:numPr>
          <w:ilvl w:val="0"/>
          <w:numId w:val="44"/>
        </w:numPr>
        <w:ind w:firstLineChars="0"/>
        <w:rPr>
          <w:b/>
          <w:i/>
          <w:kern w:val="2"/>
          <w:lang w:eastAsia="zh-CN"/>
        </w:rPr>
      </w:pPr>
      <w:r w:rsidRPr="00AA06AC">
        <w:rPr>
          <w:b/>
          <w:i/>
          <w:kern w:val="2"/>
          <w:lang w:eastAsia="zh-CN"/>
        </w:rPr>
        <w:t xml:space="preserve">The </w:t>
      </w:r>
      <w:r w:rsidR="00B616AC">
        <w:rPr>
          <w:b/>
          <w:i/>
          <w:kern w:val="2"/>
          <w:lang w:eastAsia="zh-CN"/>
        </w:rPr>
        <w:t>trigger</w:t>
      </w:r>
      <w:r w:rsidRPr="00AA06AC">
        <w:rPr>
          <w:b/>
          <w:i/>
          <w:kern w:val="2"/>
          <w:lang w:eastAsia="zh-CN"/>
        </w:rPr>
        <w:t xml:space="preserve"> </w:t>
      </w:r>
      <w:r w:rsidR="008C3B18">
        <w:rPr>
          <w:b/>
          <w:i/>
          <w:kern w:val="2"/>
          <w:lang w:eastAsia="zh-CN"/>
        </w:rPr>
        <w:t>should be</w:t>
      </w:r>
      <w:r w:rsidRPr="00AA06AC">
        <w:rPr>
          <w:b/>
          <w:i/>
          <w:kern w:val="2"/>
          <w:lang w:eastAsia="zh-CN"/>
        </w:rPr>
        <w:t xml:space="preserve"> carried in a UE-specific DCI not scheduling PDSCH nor PUSCH</w:t>
      </w:r>
    </w:p>
    <w:p w14:paraId="28435061" w14:textId="62A53AF8" w:rsidR="00305AAC" w:rsidRDefault="00401092" w:rsidP="00AA06AC">
      <w:pPr>
        <w:pStyle w:val="ListParagraph"/>
        <w:numPr>
          <w:ilvl w:val="0"/>
          <w:numId w:val="44"/>
        </w:numPr>
        <w:ind w:firstLineChars="0"/>
        <w:rPr>
          <w:b/>
          <w:i/>
          <w:kern w:val="2"/>
          <w:lang w:eastAsia="zh-CN"/>
        </w:rPr>
      </w:pPr>
      <w:r>
        <w:rPr>
          <w:b/>
          <w:i/>
          <w:kern w:val="2"/>
          <w:lang w:eastAsia="zh-CN"/>
        </w:rPr>
        <w:t>The trigger could be used for</w:t>
      </w:r>
      <w:r w:rsidR="008C3B18">
        <w:rPr>
          <w:b/>
          <w:i/>
          <w:kern w:val="2"/>
          <w:lang w:eastAsia="zh-CN"/>
        </w:rPr>
        <w:t xml:space="preserve"> dynamic </w:t>
      </w:r>
      <w:r>
        <w:rPr>
          <w:b/>
          <w:i/>
          <w:kern w:val="2"/>
          <w:lang w:eastAsia="zh-CN"/>
        </w:rPr>
        <w:t>or</w:t>
      </w:r>
      <w:r w:rsidR="00305AAC" w:rsidRPr="00AA06AC">
        <w:rPr>
          <w:b/>
          <w:i/>
          <w:kern w:val="2"/>
          <w:lang w:eastAsia="zh-CN"/>
        </w:rPr>
        <w:t xml:space="preserve"> semi-static HARQ codebook</w:t>
      </w:r>
    </w:p>
    <w:p w14:paraId="21AEE17D" w14:textId="2A9135BE" w:rsidR="00335748" w:rsidRPr="00AA06AC" w:rsidRDefault="00335748" w:rsidP="00AA06AC">
      <w:pPr>
        <w:pStyle w:val="ListParagraph"/>
        <w:numPr>
          <w:ilvl w:val="0"/>
          <w:numId w:val="44"/>
        </w:numPr>
        <w:ind w:firstLineChars="0"/>
        <w:rPr>
          <w:b/>
          <w:i/>
          <w:kern w:val="2"/>
          <w:lang w:eastAsia="zh-CN"/>
        </w:rPr>
      </w:pPr>
      <w:r>
        <w:rPr>
          <w:b/>
          <w:i/>
          <w:kern w:val="2"/>
          <w:lang w:eastAsia="zh-CN"/>
        </w:rPr>
        <w:t xml:space="preserve">FFS: </w:t>
      </w:r>
      <w:r w:rsidRPr="00335748">
        <w:rPr>
          <w:b/>
          <w:i/>
          <w:kern w:val="2"/>
          <w:lang w:eastAsia="zh-CN"/>
        </w:rPr>
        <w:t xml:space="preserve">one-shot group HARQ-ACK feedback </w:t>
      </w:r>
      <w:r>
        <w:rPr>
          <w:b/>
          <w:i/>
          <w:kern w:val="2"/>
          <w:lang w:eastAsia="zh-CN"/>
        </w:rPr>
        <w:t>for CBG based transmission</w:t>
      </w:r>
    </w:p>
    <w:bookmarkEnd w:id="14"/>
    <w:p w14:paraId="7D0E461D" w14:textId="77777777" w:rsidR="00C85FA6" w:rsidRPr="002E31CF" w:rsidRDefault="00C85FA6" w:rsidP="003013B4"/>
    <w:p w14:paraId="5F455007" w14:textId="77777777" w:rsidR="00210B6A" w:rsidRDefault="00363FF2" w:rsidP="00CF195E">
      <w:pPr>
        <w:pStyle w:val="Heading1"/>
      </w:pPr>
      <w:r>
        <w:t xml:space="preserve">Multiple opportunities for HARQ-ACK in </w:t>
      </w:r>
      <w:r w:rsidR="00AA5CF2">
        <w:t>frequency</w:t>
      </w:r>
      <w:r>
        <w:t xml:space="preserve"> domain</w:t>
      </w:r>
    </w:p>
    <w:p w14:paraId="350A1277" w14:textId="697D9346" w:rsidR="00434CE9" w:rsidRDefault="00A456D4" w:rsidP="001D2438">
      <w:pPr>
        <w:spacing w:beforeLines="100" w:before="240"/>
        <w:rPr>
          <w:lang w:eastAsia="zh-CN"/>
        </w:rPr>
      </w:pPr>
      <w:bookmarkStart w:id="15"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 xml:space="preserve">his is due to the fact that </w:t>
      </w:r>
      <w:r w:rsidR="001F4843">
        <w:rPr>
          <w:lang w:eastAsia="zh-CN"/>
        </w:rPr>
        <w:t xml:space="preserve">each </w:t>
      </w:r>
      <w:r w:rsidR="004925A4">
        <w:rPr>
          <w:lang w:eastAsia="zh-CN"/>
        </w:rPr>
        <w:t xml:space="preserve">LBT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5E73219E" w14:textId="77777777" w:rsidR="00434CE9" w:rsidRDefault="00434CE9" w:rsidP="00434CE9">
      <w:pPr>
        <w:keepNext/>
        <w:spacing w:beforeLines="50" w:before="120"/>
        <w:jc w:val="center"/>
      </w:pPr>
      <w:r>
        <w:rPr>
          <w:noProof/>
          <w:lang w:eastAsia="zh-CN"/>
        </w:rPr>
        <w:drawing>
          <wp:inline distT="0" distB="0" distL="0" distR="0" wp14:anchorId="4697AD40" wp14:editId="43DE4718">
            <wp:extent cx="4651200" cy="27288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1DD81B2" w14:textId="1187C551" w:rsidR="00434CE9" w:rsidRPr="009A4B8B" w:rsidRDefault="00EA6234" w:rsidP="001D2438">
      <w:pPr>
        <w:pStyle w:val="Caption"/>
        <w:keepNext/>
      </w:pPr>
      <w:bookmarkStart w:id="16" w:name="_Ref4604465"/>
      <w:r>
        <w:t xml:space="preserve">Figure </w:t>
      </w:r>
      <w:r w:rsidR="005156CB">
        <w:rPr>
          <w:noProof/>
        </w:rPr>
        <w:fldChar w:fldCharType="begin"/>
      </w:r>
      <w:r w:rsidR="005156CB">
        <w:rPr>
          <w:noProof/>
        </w:rPr>
        <w:instrText xml:space="preserve"> SEQ Figure \* ARABIC </w:instrText>
      </w:r>
      <w:r w:rsidR="005156CB">
        <w:rPr>
          <w:noProof/>
        </w:rPr>
        <w:fldChar w:fldCharType="separate"/>
      </w:r>
      <w:r w:rsidR="006F1E1B">
        <w:rPr>
          <w:noProof/>
        </w:rPr>
        <w:t>5</w:t>
      </w:r>
      <w:r w:rsidR="005156CB">
        <w:rPr>
          <w:noProof/>
        </w:rPr>
        <w:fldChar w:fldCharType="end"/>
      </w:r>
      <w:bookmarkEnd w:id="16"/>
      <w:r w:rsidR="00434CE9">
        <w:t xml:space="preserve">. </w:t>
      </w:r>
      <w:r w:rsidR="00434CE9" w:rsidRPr="0027550A">
        <w:t xml:space="preserve">Multiple PUCCH resources for HARQ feedback indicated on multiple </w:t>
      </w:r>
      <w:r w:rsidR="00434CE9">
        <w:t xml:space="preserve">aggregated carriers </w:t>
      </w:r>
    </w:p>
    <w:p w14:paraId="29C52E3B" w14:textId="1D37C3C6" w:rsidR="00434CE9" w:rsidRPr="008343E8" w:rsidRDefault="00434CE9" w:rsidP="00434CE9">
      <w:pPr>
        <w:spacing w:beforeLines="100" w:before="240"/>
        <w:rPr>
          <w:lang w:eastAsia="zh-CN"/>
        </w:rPr>
      </w:pPr>
      <w:r>
        <w:rPr>
          <w:rFonts w:hint="eastAsia"/>
          <w:lang w:eastAsia="zh-CN"/>
        </w:rPr>
        <w:t>H</w:t>
      </w:r>
      <w:r>
        <w:rPr>
          <w:lang w:eastAsia="zh-CN"/>
        </w:rPr>
        <w:t xml:space="preserve">owever, </w:t>
      </w:r>
      <w:r>
        <w:t xml:space="preserve">since </w:t>
      </w:r>
      <w:r w:rsidRPr="009D34D8">
        <w:t xml:space="preserve">the UE is </w:t>
      </w:r>
      <w:r>
        <w:t xml:space="preserve">typically </w:t>
      </w:r>
      <w:r w:rsidRPr="009D34D8">
        <w:t>indicated with a PUCCH res</w:t>
      </w:r>
      <w:r>
        <w:t>ource on the PCell (or the</w:t>
      </w:r>
      <w:r w:rsidRPr="009D34D8">
        <w:t xml:space="preserve"> PSCell</w:t>
      </w:r>
      <w:r>
        <w:t>) for which the unlicensed CC may span only a single LBT subband similar to the secondary cells of the baseline LAA, NR-U cannot benefit from such frequency diversity unless the gNB is able to indicate to the UE multiple PUCCH resources across multiple aggregated carriers including SCells</w:t>
      </w:r>
      <w:r w:rsidR="00D43C31">
        <w:t xml:space="preserve"> as shown in</w:t>
      </w:r>
      <w:r w:rsidR="00443D01">
        <w:t xml:space="preserve"> </w:t>
      </w:r>
      <w:r w:rsidR="00443D01">
        <w:fldChar w:fldCharType="begin"/>
      </w:r>
      <w:r w:rsidR="00443D01">
        <w:instrText xml:space="preserve"> REF _Ref4604465 \h </w:instrText>
      </w:r>
      <w:r w:rsidR="00443D01">
        <w:fldChar w:fldCharType="separate"/>
      </w:r>
      <w:r w:rsidR="006F1E1B">
        <w:t xml:space="preserve">Figure </w:t>
      </w:r>
      <w:r w:rsidR="006F1E1B">
        <w:rPr>
          <w:noProof/>
        </w:rPr>
        <w:t>5</w:t>
      </w:r>
      <w:r w:rsidR="00443D01">
        <w:fldChar w:fldCharType="end"/>
      </w:r>
      <w:r w:rsidRPr="009D34D8">
        <w:t xml:space="preserve">. </w:t>
      </w:r>
      <w:r>
        <w:rPr>
          <w:lang w:eastAsia="zh-CN"/>
        </w:rPr>
        <w:t>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p>
    <w:p w14:paraId="0C8B597E" w14:textId="7F5E4E01" w:rsidR="00434CE9" w:rsidRPr="00625A63" w:rsidRDefault="00434CE9" w:rsidP="00434CE9">
      <w:pPr>
        <w:spacing w:beforeLines="100" w:before="240"/>
      </w:pPr>
      <w:r>
        <w:rPr>
          <w:b/>
          <w:i/>
          <w:kern w:val="2"/>
          <w:lang w:eastAsia="zh-CN"/>
        </w:rPr>
        <w:lastRenderedPageBreak/>
        <w:t xml:space="preserve">Proposal </w:t>
      </w:r>
      <w:r w:rsidR="00AA3BD6">
        <w:rPr>
          <w:b/>
          <w:i/>
          <w:kern w:val="2"/>
          <w:lang w:eastAsia="zh-CN"/>
        </w:rPr>
        <w:t>5</w:t>
      </w:r>
      <w:r>
        <w:rPr>
          <w:b/>
          <w:i/>
          <w:kern w:val="2"/>
          <w:lang w:eastAsia="zh-CN"/>
        </w:rPr>
        <w:t>:</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186D52B1" w14:textId="3534582A" w:rsidR="00434CE9" w:rsidRDefault="00434CE9" w:rsidP="00434CE9">
      <w:pPr>
        <w:spacing w:beforeLines="100" w:before="240"/>
        <w:rPr>
          <w:lang w:eastAsia="zh-CN"/>
        </w:rPr>
      </w:pPr>
      <w:r>
        <w:rPr>
          <w:b/>
          <w:i/>
          <w:kern w:val="2"/>
          <w:lang w:eastAsia="zh-CN"/>
        </w:rPr>
        <w:t xml:space="preserve">Proposal </w:t>
      </w:r>
      <w:r w:rsidR="00AA3BD6">
        <w:rPr>
          <w:b/>
          <w:i/>
          <w:kern w:val="2"/>
          <w:lang w:eastAsia="zh-CN"/>
        </w:rPr>
        <w:t>6</w:t>
      </w:r>
      <w:r>
        <w:rPr>
          <w:b/>
          <w:i/>
          <w:kern w:val="2"/>
          <w:lang w:eastAsia="zh-CN"/>
        </w:rPr>
        <w:t>:</w:t>
      </w:r>
      <w:r w:rsidRPr="00FE55C3">
        <w:rPr>
          <w:b/>
          <w:i/>
          <w:kern w:val="2"/>
          <w:lang w:eastAsia="zh-CN"/>
        </w:rPr>
        <w:t xml:space="preserve"> </w:t>
      </w:r>
      <w:r>
        <w:rPr>
          <w:b/>
          <w:i/>
          <w:kern w:val="2"/>
          <w:lang w:eastAsia="zh-CN"/>
        </w:rPr>
        <w:t>When the UE is configured with an unlicensed PCell/PSCell spanning a single LBT subband, NR-U should support the gNB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24683FE5" w14:textId="77777777" w:rsidR="002D7146" w:rsidRDefault="002D7146" w:rsidP="002D7146">
      <w:pPr>
        <w:keepNext/>
        <w:spacing w:beforeLines="50" w:before="120"/>
        <w:jc w:val="center"/>
      </w:pPr>
      <w:r>
        <w:rPr>
          <w:noProof/>
          <w:lang w:eastAsia="zh-CN"/>
        </w:rPr>
        <w:drawing>
          <wp:inline distT="0" distB="0" distL="0" distR="0" wp14:anchorId="06543896" wp14:editId="4DEA165C">
            <wp:extent cx="4541895" cy="27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541895" cy="2728800"/>
                    </a:xfrm>
                    <a:prstGeom prst="rect">
                      <a:avLst/>
                    </a:prstGeom>
                    <a:noFill/>
                  </pic:spPr>
                </pic:pic>
              </a:graphicData>
            </a:graphic>
          </wp:inline>
        </w:drawing>
      </w:r>
    </w:p>
    <w:p w14:paraId="4E67FCA6" w14:textId="34271B60" w:rsidR="002D7146" w:rsidRPr="009A4B8B" w:rsidRDefault="00443D01">
      <w:pPr>
        <w:pStyle w:val="Caption"/>
      </w:pPr>
      <w:bookmarkStart w:id="17" w:name="_Ref4604485"/>
      <w:r>
        <w:t xml:space="preserve">Figure </w:t>
      </w:r>
      <w:r w:rsidR="005156CB">
        <w:rPr>
          <w:noProof/>
        </w:rPr>
        <w:fldChar w:fldCharType="begin"/>
      </w:r>
      <w:r w:rsidR="005156CB">
        <w:rPr>
          <w:noProof/>
        </w:rPr>
        <w:instrText xml:space="preserve"> SEQ Figure \* ARABIC </w:instrText>
      </w:r>
      <w:r w:rsidR="005156CB">
        <w:rPr>
          <w:noProof/>
        </w:rPr>
        <w:fldChar w:fldCharType="separate"/>
      </w:r>
      <w:r w:rsidR="006F1E1B">
        <w:rPr>
          <w:noProof/>
        </w:rPr>
        <w:t>6</w:t>
      </w:r>
      <w:r w:rsidR="005156CB">
        <w:rPr>
          <w:noProof/>
        </w:rPr>
        <w:fldChar w:fldCharType="end"/>
      </w:r>
      <w:bookmarkEnd w:id="17"/>
      <w:r w:rsidR="002D7146">
        <w:t xml:space="preserve">. Options for the signaling mechanism for dynamic allocation of multiple PUCCH resources </w:t>
      </w:r>
      <w:r w:rsidR="002D7146" w:rsidRPr="0027550A">
        <w:t xml:space="preserve">on multiple </w:t>
      </w:r>
      <w:r w:rsidR="002D7146">
        <w:t xml:space="preserve">aggregated carriers </w:t>
      </w:r>
    </w:p>
    <w:p w14:paraId="6C661CB5" w14:textId="77777777" w:rsidR="002D7146" w:rsidRPr="002D7146" w:rsidRDefault="002D7146" w:rsidP="001D2438">
      <w:pPr>
        <w:spacing w:beforeLines="100" w:before="240"/>
        <w:jc w:val="center"/>
        <w:rPr>
          <w:b/>
          <w:i/>
          <w:kern w:val="2"/>
          <w:lang w:eastAsia="zh-CN"/>
        </w:rPr>
      </w:pPr>
    </w:p>
    <w:p w14:paraId="2EF5A355" w14:textId="73595704" w:rsidR="002D7146" w:rsidRDefault="002D7146" w:rsidP="002D7146">
      <w:pPr>
        <w:spacing w:beforeLines="100" w:before="240"/>
        <w:rPr>
          <w:lang w:eastAsia="zh-CN"/>
        </w:rPr>
      </w:pPr>
      <w:r w:rsidRPr="001D2438">
        <w:rPr>
          <w:kern w:val="2"/>
          <w:lang w:eastAsia="zh-CN"/>
        </w:rPr>
        <w:t xml:space="preserve">Towards that end, </w:t>
      </w:r>
      <w:r w:rsidRPr="002D7146">
        <w:rPr>
          <w:lang w:eastAsia="zh-CN"/>
        </w:rPr>
        <w:t xml:space="preserve">a </w:t>
      </w:r>
      <w:r>
        <w:rPr>
          <w:lang w:eastAsia="zh-CN"/>
        </w:rPr>
        <w:t>bitmap can be</w:t>
      </w:r>
      <w:r w:rsidRPr="002D7146">
        <w:rPr>
          <w:lang w:eastAsia="zh-CN"/>
        </w:rPr>
        <w:t xml:space="preserve"> introduced in the DCI scheduling the PDSCH to indicate to the UE which cells out of the configured cell group are intende</w:t>
      </w:r>
      <w:r>
        <w:rPr>
          <w:lang w:eastAsia="zh-CN"/>
        </w:rPr>
        <w:t xml:space="preserve">d for PUCCH resource allocation, i.e., the </w:t>
      </w:r>
      <w:r w:rsidRPr="00F73313">
        <w:rPr>
          <w:lang w:eastAsia="zh-CN"/>
        </w:rPr>
        <w:t>Cross-carrier PUC</w:t>
      </w:r>
      <w:r>
        <w:rPr>
          <w:lang w:eastAsia="zh-CN"/>
        </w:rPr>
        <w:t xml:space="preserve">CH Indication Bitmap in </w:t>
      </w:r>
      <w:r w:rsidR="00443D01">
        <w:rPr>
          <w:lang w:eastAsia="zh-CN"/>
        </w:rPr>
        <w:fldChar w:fldCharType="begin"/>
      </w:r>
      <w:r w:rsidR="00443D01">
        <w:rPr>
          <w:lang w:eastAsia="zh-CN"/>
        </w:rPr>
        <w:instrText xml:space="preserve"> REF _Ref4604485 \h </w:instrText>
      </w:r>
      <w:r w:rsidR="00443D01">
        <w:rPr>
          <w:lang w:eastAsia="zh-CN"/>
        </w:rPr>
      </w:r>
      <w:r w:rsidR="00443D01">
        <w:rPr>
          <w:lang w:eastAsia="zh-CN"/>
        </w:rPr>
        <w:fldChar w:fldCharType="separate"/>
      </w:r>
      <w:r w:rsidR="006F1E1B">
        <w:t xml:space="preserve">Figure </w:t>
      </w:r>
      <w:r w:rsidR="006F1E1B">
        <w:rPr>
          <w:noProof/>
        </w:rPr>
        <w:t>6</w:t>
      </w:r>
      <w:r w:rsidR="00443D01">
        <w:rPr>
          <w:lang w:eastAsia="zh-CN"/>
        </w:rPr>
        <w:fldChar w:fldCharType="end"/>
      </w:r>
      <w:r>
        <w:rPr>
          <w:rFonts w:hint="eastAsia"/>
          <w:lang w:eastAsia="zh-CN"/>
        </w:rPr>
        <w:t xml:space="preserve">. </w:t>
      </w:r>
      <w:r>
        <w:rPr>
          <w:lang w:eastAsia="zh-CN"/>
        </w:rPr>
        <w:t xml:space="preserve">The two mechanisms shown therein are possible signaling options: </w:t>
      </w:r>
    </w:p>
    <w:p w14:paraId="12642774" w14:textId="781A8CF3" w:rsidR="002D7146" w:rsidRDefault="002D7146" w:rsidP="001D2438">
      <w:pPr>
        <w:pStyle w:val="ListParagraph"/>
        <w:numPr>
          <w:ilvl w:val="0"/>
          <w:numId w:val="49"/>
        </w:numPr>
        <w:spacing w:beforeLines="100" w:before="240"/>
        <w:ind w:firstLineChars="0"/>
        <w:rPr>
          <w:lang w:eastAsia="zh-CN"/>
        </w:rPr>
      </w:pPr>
      <w:r>
        <w:rPr>
          <w:lang w:eastAsia="zh-CN"/>
        </w:rPr>
        <w:t xml:space="preserve">CA-Opt1: If cells are configured with identical PUCCH Resource Sets, </w:t>
      </w:r>
      <w:r w:rsidRPr="002D7146">
        <w:rPr>
          <w:lang w:eastAsia="zh-CN"/>
        </w:rPr>
        <w:t xml:space="preserve">one </w:t>
      </w:r>
      <w:r>
        <w:rPr>
          <w:lang w:eastAsia="zh-CN"/>
        </w:rPr>
        <w:t xml:space="preserve">simple mechanism is to reuse </w:t>
      </w:r>
      <w:r w:rsidRPr="002D7146">
        <w:rPr>
          <w:lang w:eastAsia="zh-CN"/>
        </w:rPr>
        <w:t>the value of the legacy PUCCH Resource Indicator f</w:t>
      </w:r>
      <w:r>
        <w:rPr>
          <w:lang w:eastAsia="zh-CN"/>
        </w:rPr>
        <w:t>ield and propagate it</w:t>
      </w:r>
      <w:r w:rsidRPr="002D7146">
        <w:rPr>
          <w:lang w:eastAsia="zh-CN"/>
        </w:rPr>
        <w:t xml:space="preserve"> to all the cells indicated in the Cross-carrier PUCCH Indication Bitmap</w:t>
      </w:r>
      <w:r>
        <w:rPr>
          <w:lang w:eastAsia="zh-CN"/>
        </w:rPr>
        <w:t xml:space="preserve">. </w:t>
      </w:r>
    </w:p>
    <w:p w14:paraId="6B222D40" w14:textId="4FFADEBF" w:rsidR="00434CE9" w:rsidRPr="002D7146" w:rsidRDefault="002D7146" w:rsidP="001D2438">
      <w:pPr>
        <w:pStyle w:val="ListParagraph"/>
        <w:numPr>
          <w:ilvl w:val="0"/>
          <w:numId w:val="49"/>
        </w:numPr>
        <w:spacing w:beforeLines="100" w:before="240"/>
        <w:ind w:firstLineChars="0"/>
        <w:rPr>
          <w:lang w:eastAsia="zh-CN"/>
        </w:rPr>
      </w:pPr>
      <w:r>
        <w:rPr>
          <w:lang w:eastAsia="zh-CN"/>
        </w:rPr>
        <w:t>CA-Opt2: If cells are not necessarily configured with identical PUCCH Resource Sets, or it is desired for the gNB to be able to allocate a combination of different PUCCH resources in the DCI, a</w:t>
      </w:r>
      <w:r w:rsidRPr="002D7146">
        <w:rPr>
          <w:lang w:eastAsia="zh-CN"/>
        </w:rPr>
        <w:t xml:space="preserve"> Multi-PUCCH-Resource Indicator field </w:t>
      </w:r>
      <w:r>
        <w:rPr>
          <w:lang w:eastAsia="zh-CN"/>
        </w:rPr>
        <w:t xml:space="preserve">can be introduced to replace </w:t>
      </w:r>
      <w:r w:rsidRPr="002D7146">
        <w:rPr>
          <w:lang w:eastAsia="zh-CN"/>
        </w:rPr>
        <w:t xml:space="preserve">the legacy </w:t>
      </w:r>
      <w:r>
        <w:rPr>
          <w:lang w:eastAsia="zh-CN"/>
        </w:rPr>
        <w:t>PUCCH Resource Indication field. T</w:t>
      </w:r>
      <w:r w:rsidRPr="002D7146">
        <w:rPr>
          <w:lang w:eastAsia="zh-CN"/>
        </w:rPr>
        <w:t xml:space="preserve">he bitwidth </w:t>
      </w:r>
      <w:r>
        <w:rPr>
          <w:lang w:eastAsia="zh-CN"/>
        </w:rPr>
        <w:t>may depend</w:t>
      </w:r>
      <w:r w:rsidRPr="002D7146">
        <w:rPr>
          <w:lang w:eastAsia="zh-CN"/>
        </w:rPr>
        <w:t xml:space="preserve"> on the max number of PUCCH resources</w:t>
      </w:r>
      <w:r>
        <w:rPr>
          <w:lang w:eastAsia="zh-CN"/>
        </w:rPr>
        <w:t xml:space="preserve"> that can be indicated simultaneously</w:t>
      </w:r>
      <w:r>
        <w:rPr>
          <w:rFonts w:hint="eastAsia"/>
          <w:lang w:eastAsia="zh-CN"/>
        </w:rPr>
        <w:t xml:space="preserve">. </w:t>
      </w:r>
      <w:r>
        <w:rPr>
          <w:lang w:eastAsia="zh-CN"/>
        </w:rPr>
        <w:t xml:space="preserve">Using the </w:t>
      </w:r>
      <w:r w:rsidRPr="002D7146">
        <w:rPr>
          <w:lang w:eastAsia="zh-CN"/>
        </w:rPr>
        <w:t>Cross-carrier PUCCH Indication Bitmap</w:t>
      </w:r>
      <w:r>
        <w:rPr>
          <w:lang w:eastAsia="zh-CN"/>
        </w:rPr>
        <w:t xml:space="preserve">, the </w:t>
      </w:r>
      <w:r w:rsidRPr="002D7146">
        <w:rPr>
          <w:lang w:eastAsia="zh-CN"/>
        </w:rPr>
        <w:t>Resource Indicator fields cor</w:t>
      </w:r>
      <w:r>
        <w:rPr>
          <w:lang w:eastAsia="zh-CN"/>
        </w:rPr>
        <w:t>responding to cells that are not</w:t>
      </w:r>
      <w:r w:rsidRPr="002D7146">
        <w:rPr>
          <w:lang w:eastAsia="zh-CN"/>
        </w:rPr>
        <w:t xml:space="preserve"> intended for the PUCCH resource allocation are ignored by the UE</w:t>
      </w:r>
      <w:r>
        <w:rPr>
          <w:lang w:eastAsia="zh-CN"/>
        </w:rPr>
        <w:t>.</w:t>
      </w:r>
    </w:p>
    <w:p w14:paraId="25FCC5C2" w14:textId="456C206D" w:rsidR="002D7146" w:rsidRPr="001D2438" w:rsidRDefault="002D7146" w:rsidP="001D2438">
      <w:pPr>
        <w:rPr>
          <w:b/>
          <w:i/>
          <w:kern w:val="2"/>
          <w:lang w:eastAsia="zh-CN"/>
        </w:rPr>
      </w:pPr>
      <w:r w:rsidRPr="001D2438">
        <w:rPr>
          <w:b/>
          <w:i/>
          <w:kern w:val="2"/>
          <w:lang w:eastAsia="zh-CN"/>
        </w:rPr>
        <w:t xml:space="preserve">Proposal </w:t>
      </w:r>
      <w:r w:rsidR="00AA3BD6">
        <w:rPr>
          <w:b/>
          <w:i/>
          <w:kern w:val="2"/>
          <w:lang w:eastAsia="zh-CN"/>
        </w:rPr>
        <w:t>7</w:t>
      </w:r>
      <w:r w:rsidRPr="001D2438">
        <w:rPr>
          <w:b/>
          <w:i/>
          <w:kern w:val="2"/>
          <w:lang w:eastAsia="zh-CN"/>
        </w:rPr>
        <w:t xml:space="preserve">: For </w:t>
      </w:r>
      <w:r>
        <w:rPr>
          <w:b/>
          <w:i/>
          <w:kern w:val="2"/>
          <w:lang w:eastAsia="zh-CN"/>
        </w:rPr>
        <w:t xml:space="preserve">gNB to dynamically indicate </w:t>
      </w:r>
      <w:r w:rsidRPr="001D2438">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1D2438">
        <w:rPr>
          <w:b/>
          <w:i/>
          <w:kern w:val="2"/>
          <w:lang w:eastAsia="zh-CN"/>
        </w:rPr>
        <w:t xml:space="preserve">, a </w:t>
      </w:r>
      <w:r>
        <w:rPr>
          <w:b/>
          <w:i/>
          <w:kern w:val="2"/>
          <w:lang w:eastAsia="zh-CN"/>
        </w:rPr>
        <w:t>b</w:t>
      </w:r>
      <w:r w:rsidRPr="002D7146">
        <w:rPr>
          <w:b/>
          <w:i/>
          <w:kern w:val="2"/>
          <w:lang w:eastAsia="zh-CN"/>
        </w:rPr>
        <w:t>itmap</w:t>
      </w:r>
      <w:r w:rsidRPr="001D2438">
        <w:rPr>
          <w:b/>
          <w:i/>
          <w:kern w:val="2"/>
          <w:lang w:eastAsia="zh-CN"/>
        </w:rPr>
        <w:t xml:space="preserve"> </w:t>
      </w:r>
      <w:r>
        <w:rPr>
          <w:b/>
          <w:i/>
          <w:kern w:val="2"/>
          <w:lang w:eastAsia="zh-CN"/>
        </w:rPr>
        <w:t>is</w:t>
      </w:r>
      <w:r w:rsidRPr="001D2438">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w:t>
      </w:r>
      <w:r w:rsidR="00F2534B">
        <w:rPr>
          <w:b/>
          <w:i/>
          <w:kern w:val="2"/>
          <w:lang w:eastAsia="zh-CN"/>
        </w:rPr>
        <w:t>PUCCH Indicator field (CA-Opt1)</w:t>
      </w:r>
      <w:r>
        <w:rPr>
          <w:b/>
          <w:i/>
          <w:kern w:val="2"/>
          <w:lang w:eastAsia="zh-CN"/>
        </w:rPr>
        <w:t>.</w:t>
      </w:r>
    </w:p>
    <w:p w14:paraId="76E0B7EC" w14:textId="6024C5B2" w:rsidR="002D7146" w:rsidRPr="001D2438" w:rsidRDefault="002D7146" w:rsidP="001D2438">
      <w:pPr>
        <w:rPr>
          <w:b/>
          <w:i/>
          <w:kern w:val="2"/>
          <w:lang w:eastAsia="zh-CN"/>
        </w:rPr>
      </w:pPr>
      <w:r w:rsidRPr="00F73313">
        <w:rPr>
          <w:b/>
          <w:i/>
          <w:kern w:val="2"/>
          <w:lang w:eastAsia="zh-CN"/>
        </w:rPr>
        <w:t xml:space="preserve">Proposal </w:t>
      </w:r>
      <w:r w:rsidR="00AA3BD6">
        <w:rPr>
          <w:b/>
          <w:i/>
          <w:kern w:val="2"/>
          <w:lang w:eastAsia="zh-CN"/>
        </w:rPr>
        <w:t>8</w:t>
      </w:r>
      <w:r w:rsidRPr="00F73313">
        <w:rPr>
          <w:b/>
          <w:i/>
          <w:kern w:val="2"/>
          <w:lang w:eastAsia="zh-CN"/>
        </w:rPr>
        <w:t xml:space="preserve">: For </w:t>
      </w:r>
      <w:r>
        <w:rPr>
          <w:b/>
          <w:i/>
          <w:kern w:val="2"/>
          <w:lang w:eastAsia="zh-CN"/>
        </w:rPr>
        <w:t xml:space="preserve">gNB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F73313">
        <w:rPr>
          <w:b/>
          <w:i/>
          <w:kern w:val="2"/>
          <w:lang w:eastAsia="zh-CN"/>
        </w:rPr>
        <w:t xml:space="preserve">, a </w:t>
      </w:r>
      <w:r w:rsidR="00BA16A0" w:rsidRPr="00BA16A0">
        <w:rPr>
          <w:b/>
          <w:i/>
          <w:kern w:val="2"/>
          <w:lang w:eastAsia="zh-CN"/>
        </w:rPr>
        <w:t>Multi-PUCCH-Resource Indicator field replace</w:t>
      </w:r>
      <w:r w:rsidR="00BA16A0">
        <w:rPr>
          <w:b/>
          <w:i/>
          <w:kern w:val="2"/>
          <w:lang w:eastAsia="zh-CN"/>
        </w:rPr>
        <w:t>s</w:t>
      </w:r>
      <w:r w:rsidR="00BA16A0" w:rsidRPr="00BA16A0">
        <w:rPr>
          <w:b/>
          <w:i/>
          <w:kern w:val="2"/>
          <w:lang w:eastAsia="zh-CN"/>
        </w:rPr>
        <w:t xml:space="preserve"> the legacy PUCCH Resource Indication field</w:t>
      </w:r>
      <w:r w:rsidR="00F2534B">
        <w:rPr>
          <w:b/>
          <w:i/>
          <w:kern w:val="2"/>
          <w:lang w:eastAsia="zh-CN"/>
        </w:rPr>
        <w:t xml:space="preserve"> (CA-Opt2)</w:t>
      </w:r>
      <w:r>
        <w:rPr>
          <w:b/>
          <w:i/>
          <w:kern w:val="2"/>
          <w:lang w:eastAsia="zh-CN"/>
        </w:rPr>
        <w:t>.</w:t>
      </w:r>
    </w:p>
    <w:p w14:paraId="1FA2894E" w14:textId="5BB049D7" w:rsidR="00220312" w:rsidRDefault="00220312" w:rsidP="00220312">
      <w:pPr>
        <w:spacing w:beforeLines="100" w:before="240"/>
        <w:rPr>
          <w:lang w:eastAsia="zh-CN"/>
        </w:rPr>
      </w:pPr>
      <w:r>
        <w:rPr>
          <w:lang w:eastAsia="zh-CN"/>
        </w:rPr>
        <w:t xml:space="preserve">In some </w:t>
      </w:r>
      <w:r>
        <w:rPr>
          <w:lang w:eastAsia="zh-CN"/>
        </w:rPr>
        <w:t>case</w:t>
      </w:r>
      <w:r>
        <w:rPr>
          <w:lang w:eastAsia="zh-CN"/>
        </w:rPr>
        <w:t>s, the UE may acq</w:t>
      </w:r>
      <w:r>
        <w:rPr>
          <w:lang w:eastAsia="zh-CN"/>
        </w:rPr>
        <w:t xml:space="preserve">uire more than one cell for </w:t>
      </w:r>
      <w:r>
        <w:rPr>
          <w:lang w:eastAsia="zh-CN"/>
        </w:rPr>
        <w:t>transmission</w:t>
      </w:r>
      <w:r>
        <w:rPr>
          <w:lang w:eastAsia="zh-CN"/>
        </w:rPr>
        <w:t xml:space="preserve"> of PUCCH. For</w:t>
      </w:r>
      <w:r>
        <w:rPr>
          <w:lang w:eastAsia="zh-CN"/>
        </w:rPr>
        <w:t xml:space="preserve"> example </w:t>
      </w:r>
      <w:r>
        <w:rPr>
          <w:lang w:eastAsia="zh-CN"/>
        </w:rPr>
        <w:t xml:space="preserve">the UE in </w:t>
      </w:r>
      <w:r>
        <w:t xml:space="preserve">Figure </w:t>
      </w:r>
      <w:r w:rsidR="00D827D5">
        <w:rPr>
          <w:noProof/>
        </w:rPr>
        <w:t>5</w:t>
      </w:r>
      <w:r>
        <w:rPr>
          <w:lang w:eastAsia="zh-CN"/>
        </w:rPr>
        <w:t xml:space="preserve"> may determine that both C</w:t>
      </w:r>
      <w:r>
        <w:rPr>
          <w:lang w:eastAsia="zh-CN"/>
        </w:rPr>
        <w:t xml:space="preserve">ell 2 </w:t>
      </w:r>
      <w:r>
        <w:rPr>
          <w:lang w:eastAsia="zh-CN"/>
        </w:rPr>
        <w:t>and C</w:t>
      </w:r>
      <w:r>
        <w:rPr>
          <w:lang w:eastAsia="zh-CN"/>
        </w:rPr>
        <w:t xml:space="preserve">ell 5 are unoccupied, and therefore </w:t>
      </w:r>
      <w:r>
        <w:rPr>
          <w:lang w:eastAsia="zh-CN"/>
        </w:rPr>
        <w:t xml:space="preserve">the respective PUCCH </w:t>
      </w:r>
      <w:r>
        <w:rPr>
          <w:lang w:eastAsia="zh-CN"/>
        </w:rPr>
        <w:lastRenderedPageBreak/>
        <w:t xml:space="preserve">resources are </w:t>
      </w:r>
      <w:r>
        <w:rPr>
          <w:lang w:eastAsia="zh-CN"/>
        </w:rPr>
        <w:t xml:space="preserve">both </w:t>
      </w:r>
      <w:r>
        <w:rPr>
          <w:lang w:eastAsia="zh-CN"/>
        </w:rPr>
        <w:t xml:space="preserve">available for transmission of the </w:t>
      </w:r>
      <w:r>
        <w:rPr>
          <w:lang w:eastAsia="zh-CN"/>
        </w:rPr>
        <w:t xml:space="preserve">UCI. </w:t>
      </w:r>
      <w:r>
        <w:rPr>
          <w:lang w:eastAsia="zh-CN"/>
        </w:rPr>
        <w:t xml:space="preserve">The </w:t>
      </w:r>
      <w:r>
        <w:rPr>
          <w:lang w:eastAsia="zh-CN"/>
        </w:rPr>
        <w:t xml:space="preserve">UE </w:t>
      </w:r>
      <w:r>
        <w:rPr>
          <w:lang w:eastAsia="zh-CN"/>
        </w:rPr>
        <w:t xml:space="preserve">can therefore be </w:t>
      </w:r>
      <w:r>
        <w:rPr>
          <w:lang w:eastAsia="zh-CN"/>
        </w:rPr>
        <w:t xml:space="preserve">configured to execute one of the following rules: </w:t>
      </w:r>
    </w:p>
    <w:p w14:paraId="05D6DA9F" w14:textId="2F60B658" w:rsidR="00220312" w:rsidRDefault="00220312" w:rsidP="00AA06AC">
      <w:pPr>
        <w:pStyle w:val="ListParagraph"/>
        <w:numPr>
          <w:ilvl w:val="0"/>
          <w:numId w:val="75"/>
        </w:numPr>
        <w:spacing w:beforeLines="50" w:before="120" w:afterLines="50"/>
        <w:ind w:firstLineChars="0"/>
        <w:rPr>
          <w:lang w:eastAsia="zh-CN"/>
        </w:rPr>
      </w:pPr>
      <w:r>
        <w:rPr>
          <w:lang w:eastAsia="zh-CN"/>
        </w:rPr>
        <w:t xml:space="preserve">UE </w:t>
      </w:r>
      <w:r>
        <w:rPr>
          <w:lang w:eastAsia="zh-CN"/>
        </w:rPr>
        <w:t>applies a pre</w:t>
      </w:r>
      <w:r>
        <w:rPr>
          <w:lang w:eastAsia="zh-CN"/>
        </w:rPr>
        <w:t>set priority order</w:t>
      </w:r>
      <w:r>
        <w:rPr>
          <w:lang w:eastAsia="zh-CN"/>
        </w:rPr>
        <w:t>, e.g., in the frequency domain</w:t>
      </w:r>
    </w:p>
    <w:p w14:paraId="43E9E8F2" w14:textId="77777777" w:rsidR="00220312" w:rsidRDefault="00220312" w:rsidP="00AA06AC">
      <w:pPr>
        <w:pStyle w:val="ListParagraph"/>
        <w:numPr>
          <w:ilvl w:val="0"/>
          <w:numId w:val="75"/>
        </w:numPr>
        <w:spacing w:beforeLines="50" w:before="120" w:afterLines="50"/>
        <w:ind w:firstLineChars="0"/>
        <w:rPr>
          <w:lang w:eastAsia="zh-CN"/>
        </w:rPr>
      </w:pPr>
      <w:r>
        <w:rPr>
          <w:rFonts w:hint="eastAsia"/>
          <w:lang w:eastAsia="zh-CN"/>
        </w:rPr>
        <w:t>UE randomly selects one cell</w:t>
      </w:r>
    </w:p>
    <w:p w14:paraId="6D221B28" w14:textId="16761C4F" w:rsidR="00220312" w:rsidRDefault="00220312" w:rsidP="00AA06AC">
      <w:pPr>
        <w:pStyle w:val="ListParagraph"/>
        <w:numPr>
          <w:ilvl w:val="0"/>
          <w:numId w:val="75"/>
        </w:numPr>
        <w:spacing w:beforeLines="50" w:before="120" w:afterLines="50"/>
        <w:ind w:firstLineChars="0"/>
        <w:rPr>
          <w:lang w:eastAsia="zh-CN"/>
        </w:rPr>
      </w:pPr>
      <w:r>
        <w:rPr>
          <w:lang w:eastAsia="zh-CN"/>
        </w:rPr>
        <w:t xml:space="preserve">UE selects the cell associated with the earliest starting point (e.g., when an offsets is applied to each LBT bandwidth)  </w:t>
      </w:r>
      <w:r>
        <w:rPr>
          <w:rFonts w:hint="eastAsia"/>
          <w:lang w:eastAsia="zh-CN"/>
        </w:rPr>
        <w:t xml:space="preserve"> </w:t>
      </w:r>
    </w:p>
    <w:p w14:paraId="72DEC805" w14:textId="19F7F3DF" w:rsidR="00220312" w:rsidRPr="00863CBB" w:rsidRDefault="00220312" w:rsidP="00B826B8">
      <w:pPr>
        <w:spacing w:beforeLines="100" w:before="240"/>
        <w:rPr>
          <w:rFonts w:hint="eastAsia"/>
          <w:lang w:eastAsia="zh-CN"/>
        </w:rPr>
      </w:pPr>
      <w:r>
        <w:rPr>
          <w:lang w:eastAsia="zh-CN"/>
        </w:rPr>
        <w:t>Alternatively, t</w:t>
      </w:r>
      <w:r>
        <w:rPr>
          <w:lang w:eastAsia="zh-CN"/>
        </w:rPr>
        <w:t>he UE</w:t>
      </w:r>
      <w:r>
        <w:rPr>
          <w:lang w:eastAsia="zh-CN"/>
        </w:rPr>
        <w:t xml:space="preserve"> </w:t>
      </w:r>
      <w:r>
        <w:rPr>
          <w:lang w:eastAsia="zh-CN"/>
        </w:rPr>
        <w:t xml:space="preserve">may transmit additional UCI on the additional unoccupied cell or cells. For example, </w:t>
      </w:r>
      <w:r>
        <w:rPr>
          <w:lang w:eastAsia="zh-CN"/>
        </w:rPr>
        <w:t xml:space="preserve">the UE </w:t>
      </w:r>
      <w:r>
        <w:rPr>
          <w:lang w:eastAsia="zh-CN"/>
        </w:rPr>
        <w:t>may transmi</w:t>
      </w:r>
      <w:r>
        <w:rPr>
          <w:lang w:eastAsia="zh-CN"/>
        </w:rPr>
        <w:t xml:space="preserve">t pending HARQ feedback from </w:t>
      </w:r>
      <w:r>
        <w:rPr>
          <w:lang w:eastAsia="zh-CN"/>
        </w:rPr>
        <w:t>earlier PDSCH transmission</w:t>
      </w:r>
      <w:r>
        <w:rPr>
          <w:lang w:eastAsia="zh-CN"/>
        </w:rPr>
        <w:t xml:space="preserve">(s). The UE </w:t>
      </w:r>
      <w:r>
        <w:rPr>
          <w:lang w:eastAsia="zh-CN"/>
        </w:rPr>
        <w:t xml:space="preserve">may </w:t>
      </w:r>
      <w:r>
        <w:rPr>
          <w:lang w:eastAsia="zh-CN"/>
        </w:rPr>
        <w:t xml:space="preserve">also </w:t>
      </w:r>
      <w:r>
        <w:rPr>
          <w:lang w:eastAsia="zh-CN"/>
        </w:rPr>
        <w:t>repeat the transmission of th</w:t>
      </w:r>
      <w:r>
        <w:rPr>
          <w:lang w:eastAsia="zh-CN"/>
        </w:rPr>
        <w:t>e UCI in different cells for</w:t>
      </w:r>
      <w:r>
        <w:rPr>
          <w:lang w:eastAsia="zh-CN"/>
        </w:rPr>
        <w:t xml:space="preserve"> improve</w:t>
      </w:r>
      <w:r>
        <w:rPr>
          <w:lang w:eastAsia="zh-CN"/>
        </w:rPr>
        <w:t>d</w:t>
      </w:r>
      <w:r>
        <w:rPr>
          <w:lang w:eastAsia="zh-CN"/>
        </w:rPr>
        <w:t xml:space="preserve"> reliab</w:t>
      </w:r>
      <w:r>
        <w:rPr>
          <w:lang w:eastAsia="zh-CN"/>
        </w:rPr>
        <w:t>ility in some use cases.</w:t>
      </w:r>
    </w:p>
    <w:p w14:paraId="2D204D3A" w14:textId="47321B33" w:rsidR="00A456D4" w:rsidRDefault="00A456D4" w:rsidP="00B826B8">
      <w:pPr>
        <w:spacing w:beforeLines="100" w:before="240"/>
        <w:rPr>
          <w:kern w:val="2"/>
        </w:rPr>
      </w:pPr>
      <w:r>
        <w:rPr>
          <w:lang w:eastAsia="zh-CN"/>
        </w:rPr>
        <w:t xml:space="preserve">For the </w:t>
      </w:r>
      <w:r w:rsidR="00901B0F">
        <w:rPr>
          <w:lang w:eastAsia="zh-CN"/>
        </w:rPr>
        <w:t xml:space="preserve">case of </w:t>
      </w:r>
      <w:r>
        <w:rPr>
          <w:lang w:eastAsia="zh-CN"/>
        </w:rPr>
        <w:t xml:space="preserve">wideband operation </w:t>
      </w:r>
      <w:r w:rsidR="00901B0F">
        <w:rPr>
          <w:lang w:eastAsia="zh-CN"/>
        </w:rPr>
        <w:t>in</w:t>
      </w:r>
      <w:r>
        <w:rPr>
          <w:lang w:eastAsia="zh-CN"/>
        </w:rPr>
        <w:t xml:space="preserve"> NR-U, the UE can be configured to operate on one or more wideband carriers each spanning multiple 20 MHz unlicensed channels (</w:t>
      </w:r>
      <w:r w:rsidR="00901B0F">
        <w:rPr>
          <w:lang w:eastAsia="zh-CN"/>
        </w:rPr>
        <w:t xml:space="preserve">LBT </w:t>
      </w:r>
      <w:r>
        <w:rPr>
          <w:lang w:eastAsia="zh-CN"/>
        </w:rPr>
        <w:t xml:space="preserve">subbands). </w:t>
      </w:r>
      <w:r w:rsidR="0012318B">
        <w:rPr>
          <w:lang w:eastAsia="zh-CN"/>
        </w:rPr>
        <w:t xml:space="preserve">Since the LBT procedure is performed in units of 20MHz, it is intuitive for each PUCCH resource to be confined within the LBT bandwidth. </w:t>
      </w:r>
      <w:r w:rsidR="00901B0F">
        <w:rPr>
          <w:lang w:eastAsia="zh-CN"/>
        </w:rPr>
        <w:t>Therefore, i</w:t>
      </w:r>
      <w:r>
        <w:rPr>
          <w:lang w:eastAsia="zh-CN"/>
        </w:rPr>
        <w:t>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B3F6D82" w14:textId="74AF5606" w:rsidR="00A456D4" w:rsidRDefault="00A456D4" w:rsidP="00A456D4">
      <w:pPr>
        <w:spacing w:beforeLines="50" w:before="120"/>
        <w:rPr>
          <w:lang w:eastAsia="zh-CN"/>
        </w:rPr>
      </w:pPr>
      <w:r>
        <w:rPr>
          <w:lang w:eastAsia="zh-CN"/>
        </w:rPr>
        <w:t xml:space="preserve">As shown in the example in </w:t>
      </w:r>
      <w:r w:rsidR="00814521">
        <w:rPr>
          <w:lang w:eastAsia="zh-CN"/>
        </w:rPr>
        <w:fldChar w:fldCharType="begin"/>
      </w:r>
      <w:r w:rsidR="00814521">
        <w:rPr>
          <w:lang w:eastAsia="zh-CN"/>
        </w:rPr>
        <w:instrText xml:space="preserve"> REF _Ref876908 \h </w:instrText>
      </w:r>
      <w:r w:rsidR="00814521">
        <w:rPr>
          <w:lang w:eastAsia="zh-CN"/>
        </w:rPr>
      </w:r>
      <w:r w:rsidR="00814521">
        <w:rPr>
          <w:lang w:eastAsia="zh-CN"/>
        </w:rPr>
        <w:fldChar w:fldCharType="separate"/>
      </w:r>
      <w:r w:rsidR="006F1E1B">
        <w:t xml:space="preserve">Figure </w:t>
      </w:r>
      <w:r w:rsidR="006F1E1B">
        <w:rPr>
          <w:noProof/>
        </w:rPr>
        <w:t>7</w:t>
      </w:r>
      <w:r w:rsidR="00814521">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B58E57C" w14:textId="77777777" w:rsidR="00A456D4" w:rsidRDefault="00A456D4" w:rsidP="00A456D4">
      <w:pPr>
        <w:spacing w:beforeLines="50" w:before="120"/>
        <w:rPr>
          <w:lang w:eastAsia="zh-CN"/>
        </w:rPr>
      </w:pPr>
    </w:p>
    <w:p w14:paraId="7C68B2B1" w14:textId="77777777" w:rsidR="00A456D4" w:rsidRDefault="00A456D4" w:rsidP="00A456D4">
      <w:pPr>
        <w:keepNext/>
        <w:spacing w:beforeLines="50" w:before="120"/>
        <w:jc w:val="center"/>
      </w:pPr>
      <w:r>
        <w:rPr>
          <w:noProof/>
          <w:lang w:eastAsia="zh-CN"/>
        </w:rPr>
        <w:drawing>
          <wp:inline distT="0" distB="0" distL="0" distR="0" wp14:anchorId="5AEFAA2C" wp14:editId="37602FD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79C18AD" w14:textId="05840E82" w:rsidR="00A456D4" w:rsidRDefault="0072215B" w:rsidP="00C62584">
      <w:pPr>
        <w:pStyle w:val="Caption"/>
        <w:rPr>
          <w:lang w:eastAsia="zh-CN"/>
        </w:rPr>
      </w:pPr>
      <w:bookmarkStart w:id="18" w:name="_Ref876908"/>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6F1E1B">
        <w:rPr>
          <w:noProof/>
        </w:rPr>
        <w:t>7</w:t>
      </w:r>
      <w:r w:rsidR="005C203F">
        <w:rPr>
          <w:noProof/>
        </w:rPr>
        <w:fldChar w:fldCharType="end"/>
      </w:r>
      <w:bookmarkEnd w:id="18"/>
      <w:r>
        <w:t xml:space="preserve">.  </w:t>
      </w:r>
      <w:r w:rsidR="00A456D4" w:rsidRPr="0027550A">
        <w:t xml:space="preserve">Multiple PUCCH resources for HARQ feedback indicated on multiple </w:t>
      </w:r>
      <w:r w:rsidR="00A456D4">
        <w:t xml:space="preserve">LBT </w:t>
      </w:r>
      <w:r w:rsidR="00A456D4" w:rsidRPr="0027550A">
        <w:t>subbands of an active BWP</w:t>
      </w:r>
      <w:r w:rsidR="00A456D4">
        <w:t>.</w:t>
      </w:r>
    </w:p>
    <w:p w14:paraId="1A6B7FBD" w14:textId="77777777" w:rsidR="00A456D4" w:rsidRPr="00B64B56" w:rsidRDefault="00A456D4" w:rsidP="00A456D4">
      <w:pPr>
        <w:spacing w:beforeLines="50" w:before="120"/>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gNB to </w:t>
      </w:r>
      <w:r w:rsidRPr="00182322">
        <w:rPr>
          <w:lang w:eastAsia="zh-CN"/>
        </w:rPr>
        <w:t>indicate multiple unique resource indexes within the appropriate PUCCH Resource Set the UE will identify</w:t>
      </w:r>
      <w:r>
        <w:rPr>
          <w:lang w:eastAsia="zh-CN"/>
        </w:rPr>
        <w:t xml:space="preserve">. </w:t>
      </w:r>
      <w:r w:rsidRPr="00E40445">
        <w:rPr>
          <w:lang w:eastAsia="zh-CN"/>
        </w:rPr>
        <w:t>Resource waste can be avoided by gNB assigning different priorities/starting positions for UEs configured with the same resource</w:t>
      </w:r>
    </w:p>
    <w:p w14:paraId="4060BD87" w14:textId="0936E738" w:rsidR="00A456D4" w:rsidRPr="00625A63" w:rsidRDefault="00A456D4"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type </w:t>
      </w:r>
      <w:r>
        <w:rPr>
          <w:lang w:eastAsia="zh-CN"/>
        </w:rPr>
        <w:t>2),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w:t>
      </w:r>
    </w:p>
    <w:p w14:paraId="589D04CD" w14:textId="362D3B1D" w:rsidR="00A456D4" w:rsidRDefault="00A456D4" w:rsidP="00B826B8">
      <w:pPr>
        <w:spacing w:beforeLines="100" w:before="240"/>
        <w:rPr>
          <w:b/>
          <w:i/>
          <w:kern w:val="2"/>
          <w:lang w:eastAsia="zh-CN"/>
        </w:rPr>
      </w:pPr>
      <w:r>
        <w:rPr>
          <w:b/>
          <w:i/>
          <w:kern w:val="2"/>
          <w:lang w:eastAsia="zh-CN"/>
        </w:rPr>
        <w:t xml:space="preserve">Proposal </w:t>
      </w:r>
      <w:r w:rsidR="00AA3BD6">
        <w:rPr>
          <w:b/>
          <w:i/>
          <w:kern w:val="2"/>
          <w:lang w:eastAsia="zh-CN"/>
        </w:rPr>
        <w:t>9</w:t>
      </w:r>
      <w:r>
        <w:rPr>
          <w:b/>
          <w:i/>
          <w:kern w:val="2"/>
          <w:lang w:eastAsia="zh-CN"/>
        </w:rPr>
        <w:t>:</w:t>
      </w:r>
      <w:r w:rsidRPr="00FE55C3">
        <w:rPr>
          <w:b/>
          <w:i/>
          <w:kern w:val="2"/>
          <w:lang w:eastAsia="zh-CN"/>
        </w:rPr>
        <w:t xml:space="preserve"> </w:t>
      </w: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00418F9F" w:rsidR="00A456D4" w:rsidRPr="001D55D2" w:rsidRDefault="00A456D4" w:rsidP="00A456D4">
      <w:pPr>
        <w:autoSpaceDE/>
        <w:autoSpaceDN/>
        <w:adjustRightInd/>
        <w:snapToGrid/>
        <w:spacing w:beforeLines="50" w:before="120" w:after="0"/>
      </w:pPr>
      <w:r>
        <w:rPr>
          <w:b/>
          <w:i/>
          <w:kern w:val="2"/>
          <w:lang w:eastAsia="zh-CN"/>
        </w:rPr>
        <w:lastRenderedPageBreak/>
        <w:t>Proposal</w:t>
      </w:r>
      <w:r w:rsidR="00C21FEF">
        <w:rPr>
          <w:b/>
          <w:i/>
          <w:kern w:val="2"/>
          <w:lang w:eastAsia="zh-CN"/>
        </w:rPr>
        <w:t xml:space="preserve"> </w:t>
      </w:r>
      <w:r w:rsidR="00AA3BD6">
        <w:rPr>
          <w:b/>
          <w:i/>
          <w:kern w:val="2"/>
          <w:lang w:eastAsia="zh-CN"/>
        </w:rPr>
        <w:t>10</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0"/>
        <w:gridCol w:w="5817"/>
      </w:tblGrid>
      <w:tr w:rsidR="00A456D4" w:rsidRPr="001D55D2" w14:paraId="058EE2DA" w14:textId="77777777" w:rsidTr="00814521">
        <w:tc>
          <w:tcPr>
            <w:tcW w:w="4190" w:type="dxa"/>
          </w:tcPr>
          <w:p w14:paraId="554280E0" w14:textId="1999C45C" w:rsidR="00A456D4" w:rsidRPr="001D55D2" w:rsidRDefault="00A456D4" w:rsidP="00814521">
            <w:pPr>
              <w:spacing w:after="240"/>
              <w:jc w:val="center"/>
              <w:rPr>
                <w:rFonts w:eastAsiaTheme="minorEastAsia"/>
                <w:b/>
                <w:sz w:val="20"/>
              </w:rPr>
            </w:pPr>
          </w:p>
        </w:tc>
        <w:tc>
          <w:tcPr>
            <w:tcW w:w="6276" w:type="dxa"/>
          </w:tcPr>
          <w:p w14:paraId="6C5EA28D" w14:textId="2E37821F" w:rsidR="00A456D4" w:rsidRPr="001D55D2" w:rsidRDefault="00C20104" w:rsidP="00B826B8">
            <w:pPr>
              <w:spacing w:after="240"/>
              <w:rPr>
                <w:rFonts w:eastAsiaTheme="minorEastAsia"/>
                <w:sz w:val="20"/>
              </w:rPr>
            </w:pPr>
            <w:r w:rsidRPr="001D55D2">
              <w:rPr>
                <w:noProof/>
                <w:sz w:val="20"/>
                <w:lang w:eastAsia="zh-CN"/>
              </w:rPr>
              <w:drawing>
                <wp:inline distT="0" distB="0" distL="0" distR="0" wp14:anchorId="42218718" wp14:editId="1B48850E">
                  <wp:extent cx="2172803" cy="1090060"/>
                  <wp:effectExtent l="0" t="0" r="0" b="0"/>
                  <wp:docPr id="2"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3"/>
                          <pic:cNvPicPr>
                            <a:picLocks noChangeAspect="1"/>
                          </pic:cNvPicPr>
                        </pic:nvPicPr>
                        <pic:blipFill>
                          <a:blip r:embed="rId17"/>
                          <a:stretch>
                            <a:fillRect/>
                          </a:stretch>
                        </pic:blipFill>
                        <pic:spPr>
                          <a:xfrm>
                            <a:off x="0" y="0"/>
                            <a:ext cx="2172803" cy="1090060"/>
                          </a:xfrm>
                          <a:prstGeom prst="rect">
                            <a:avLst/>
                          </a:prstGeom>
                        </pic:spPr>
                      </pic:pic>
                    </a:graphicData>
                  </a:graphic>
                </wp:inline>
              </w:drawing>
            </w:r>
          </w:p>
        </w:tc>
      </w:tr>
    </w:tbl>
    <w:p w14:paraId="55A180C3" w14:textId="6E2F7032" w:rsidR="00A456D4" w:rsidRPr="001D55D2" w:rsidRDefault="002F3494" w:rsidP="00C62584">
      <w:pPr>
        <w:pStyle w:val="Caption"/>
      </w:pPr>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6F1E1B">
        <w:rPr>
          <w:noProof/>
        </w:rPr>
        <w:t>8</w:t>
      </w:r>
      <w:r w:rsidR="005C203F">
        <w:rPr>
          <w:noProof/>
        </w:rPr>
        <w:fldChar w:fldCharType="end"/>
      </w:r>
      <w:r>
        <w:t>.</w:t>
      </w:r>
      <w:r w:rsidR="00A456D4" w:rsidRPr="001D55D2">
        <w:rPr>
          <w:b w:val="0"/>
          <w:bCs w:val="0"/>
        </w:rPr>
        <w:t xml:space="preserve"> </w:t>
      </w:r>
      <w:r w:rsidR="00C20104" w:rsidRPr="009A4B8B">
        <w:rPr>
          <w:bCs w:val="0"/>
        </w:rPr>
        <w:t>Dynamic indication of multiple PUCCH resource allocation across multiple subbands of a WB BWP</w:t>
      </w:r>
      <w:r w:rsidR="00A456D4" w:rsidRPr="007A1327">
        <w:rPr>
          <w:bCs w:val="0"/>
        </w:rPr>
        <w:t>.</w:t>
      </w:r>
    </w:p>
    <w:p w14:paraId="687EEA3F" w14:textId="120230CF" w:rsidR="00A456D4" w:rsidRPr="001D55D2" w:rsidRDefault="00A456D4" w:rsidP="00B826B8">
      <w:pPr>
        <w:spacing w:after="240"/>
      </w:pPr>
      <w:r w:rsidRPr="001D55D2">
        <w:t xml:space="preserve">As shown in </w:t>
      </w:r>
      <w:r w:rsidR="002A672A">
        <w:fldChar w:fldCharType="begin"/>
      </w:r>
      <w:r w:rsidR="002A672A">
        <w:instrText xml:space="preserve"> REF _Ref876908 \h </w:instrText>
      </w:r>
      <w:r w:rsidR="002A672A">
        <w:fldChar w:fldCharType="separate"/>
      </w:r>
      <w:r w:rsidR="006F1E1B">
        <w:t xml:space="preserve">Figure </w:t>
      </w:r>
      <w:r w:rsidR="006F1E1B">
        <w:rPr>
          <w:noProof/>
        </w:rPr>
        <w:t>7</w:t>
      </w:r>
      <w:r w:rsidR="002A672A">
        <w:fldChar w:fldCharType="end"/>
      </w:r>
      <w:r w:rsidRPr="001D55D2">
        <w:t xml:space="preserve">, on the 80 MHz active BWP that might span the whole bandwidth of a wideband carrier or a part thereof, the gNB indicated to the UE in </w:t>
      </w:r>
      <w:r>
        <w:t>DCI</w:t>
      </w:r>
      <w:r w:rsidRPr="001D55D2">
        <w:t xml:space="preserve"> multiple PUCCH resources each on a different 20 MHz subband. Since all PUCCH resources belong to the same PUCCH Resource Sets configured for the wideband BWP, it is sufficient to for the gNB </w:t>
      </w:r>
      <w:r>
        <w:t xml:space="preserve">use a PUCCH Resource bitmap in DCI </w:t>
      </w:r>
      <w:r w:rsidRPr="001D55D2">
        <w:t>to indicate multiple unique resource indexes within the appropriate PUCCH Resource Set the UE will identify.</w:t>
      </w:r>
    </w:p>
    <w:p w14:paraId="67ED6DD8" w14:textId="791732CA" w:rsidR="00A456D4" w:rsidRPr="001D55D2" w:rsidRDefault="00A456D4" w:rsidP="00A456D4">
      <w:pPr>
        <w:rPr>
          <w:b/>
          <w:i/>
          <w:kern w:val="2"/>
          <w:lang w:eastAsia="zh-CN"/>
        </w:rPr>
      </w:pPr>
      <w:r>
        <w:rPr>
          <w:b/>
          <w:i/>
          <w:kern w:val="2"/>
          <w:lang w:eastAsia="zh-CN"/>
        </w:rPr>
        <w:t xml:space="preserve">Proposal </w:t>
      </w:r>
      <w:r w:rsidR="00AA3BD6">
        <w:rPr>
          <w:b/>
          <w:i/>
          <w:kern w:val="2"/>
          <w:lang w:eastAsia="zh-CN"/>
        </w:rPr>
        <w:t>11</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bookmarkEnd w:id="15"/>
    <w:p w14:paraId="43528966" w14:textId="62243477" w:rsidR="00C83DD5" w:rsidRPr="001D55D2" w:rsidRDefault="00C83DD5" w:rsidP="00C83DD5">
      <w:pPr>
        <w:rPr>
          <w:b/>
          <w:i/>
          <w:kern w:val="2"/>
          <w:lang w:eastAsia="zh-CN"/>
        </w:rPr>
      </w:pPr>
      <w:r>
        <w:rPr>
          <w:b/>
          <w:i/>
          <w:kern w:val="2"/>
          <w:lang w:eastAsia="zh-CN"/>
        </w:rPr>
        <w:t xml:space="preserve">Proposal </w:t>
      </w:r>
      <w:r>
        <w:rPr>
          <w:b/>
          <w:i/>
          <w:kern w:val="2"/>
          <w:lang w:eastAsia="zh-CN"/>
        </w:rPr>
        <w:t>12: The UE applies a preconfigured selection rule in the case the UE acqu</w:t>
      </w:r>
      <w:r w:rsidR="000E3BF3">
        <w:rPr>
          <w:b/>
          <w:i/>
          <w:kern w:val="2"/>
          <w:lang w:eastAsia="zh-CN"/>
        </w:rPr>
        <w:t>ires more than one LBT subband</w:t>
      </w:r>
      <w:r>
        <w:rPr>
          <w:b/>
          <w:i/>
          <w:kern w:val="2"/>
          <w:lang w:eastAsia="zh-CN"/>
        </w:rPr>
        <w:t xml:space="preserve"> </w:t>
      </w:r>
      <w:r w:rsidR="000E3BF3">
        <w:rPr>
          <w:b/>
          <w:i/>
          <w:kern w:val="2"/>
          <w:lang w:eastAsia="zh-CN"/>
        </w:rPr>
        <w:t>corresponding to</w:t>
      </w:r>
      <w:r>
        <w:rPr>
          <w:b/>
          <w:i/>
          <w:kern w:val="2"/>
          <w:lang w:eastAsia="zh-CN"/>
        </w:rPr>
        <w:t xml:space="preserve"> the indicated PUCCH resources.</w:t>
      </w:r>
    </w:p>
    <w:p w14:paraId="2205AB00" w14:textId="77777777" w:rsidR="009668DA" w:rsidRPr="00C83DD5" w:rsidRDefault="009668DA" w:rsidP="009668DA">
      <w:pPr>
        <w:rPr>
          <w:lang w:eastAsia="zh-CN"/>
        </w:rPr>
      </w:pPr>
    </w:p>
    <w:p w14:paraId="4E7DD5EC" w14:textId="77777777" w:rsidR="00157FC3" w:rsidRDefault="00F145D6" w:rsidP="00CF195E">
      <w:pPr>
        <w:pStyle w:val="Heading1"/>
      </w:pPr>
      <w:r>
        <w:t>Multi-TTI scheduling</w:t>
      </w:r>
    </w:p>
    <w:p w14:paraId="7B228809" w14:textId="7B3C97D3" w:rsidR="00BC2B93" w:rsidRPr="00477080" w:rsidRDefault="00D26989" w:rsidP="002E31CF">
      <w:pPr>
        <w:spacing w:beforeLines="50" w:before="120"/>
      </w:pPr>
      <w:r>
        <w:rPr>
          <w:kern w:val="2"/>
          <w:lang w:eastAsia="zh-CN"/>
        </w:rPr>
        <w:t xml:space="preserve">It has been agreed that </w:t>
      </w:r>
      <w:r w:rsidRPr="00D26989">
        <w:rPr>
          <w:kern w:val="2"/>
          <w:lang w:eastAsia="zh-CN"/>
        </w:rPr>
        <w:t xml:space="preserve">different TBs in consecutive TTIs </w:t>
      </w:r>
      <w:r>
        <w:rPr>
          <w:kern w:val="2"/>
          <w:lang w:eastAsia="zh-CN"/>
        </w:rPr>
        <w:t xml:space="preserve">should be supported. </w:t>
      </w:r>
      <w:r w:rsidR="00E157F0">
        <w:rPr>
          <w:kern w:val="2"/>
          <w:lang w:eastAsia="zh-CN"/>
        </w:rPr>
        <w:t xml:space="preserve">Considering the DCI design, </w:t>
      </w:r>
      <w:r w:rsidR="00DF45D5">
        <w:rPr>
          <w:kern w:val="2"/>
          <w:lang w:eastAsia="zh-CN"/>
        </w:rPr>
        <w:t>the basic indication in NR</w:t>
      </w:r>
      <w:r w:rsidR="00697232">
        <w:rPr>
          <w:kern w:val="2"/>
          <w:lang w:eastAsia="zh-CN"/>
        </w:rPr>
        <w:t xml:space="preserve"> R15</w:t>
      </w:r>
      <w:r w:rsidR="00DF45D5">
        <w:rPr>
          <w:kern w:val="2"/>
          <w:lang w:eastAsia="zh-CN"/>
        </w:rPr>
        <w:t xml:space="preserve">, </w:t>
      </w:r>
      <w:r w:rsidR="00BC2B93">
        <w:rPr>
          <w:kern w:val="2"/>
          <w:lang w:eastAsia="zh-CN"/>
        </w:rPr>
        <w:t xml:space="preserve">e.g. </w:t>
      </w:r>
      <w:r w:rsidR="00A24082">
        <w:rPr>
          <w:kern w:val="2"/>
          <w:lang w:eastAsia="zh-CN"/>
        </w:rPr>
        <w:t xml:space="preserve">the information </w:t>
      </w:r>
      <w:r w:rsidR="00AB7BDE">
        <w:rPr>
          <w:kern w:val="2"/>
          <w:lang w:eastAsia="zh-CN"/>
        </w:rPr>
        <w:t>in DCI format 0_0 and DCI format 0_1</w:t>
      </w:r>
      <w:r w:rsidR="007F0ED5">
        <w:rPr>
          <w:kern w:val="2"/>
          <w:lang w:eastAsia="zh-CN"/>
        </w:rPr>
        <w:t xml:space="preserve"> </w:t>
      </w:r>
      <w:r w:rsidR="00AB7BDE">
        <w:rPr>
          <w:kern w:val="2"/>
          <w:lang w:eastAsia="zh-CN"/>
        </w:rPr>
        <w:t>which are common across different TTIs</w:t>
      </w:r>
      <w:r w:rsidR="00903ADD">
        <w:rPr>
          <w:kern w:val="2"/>
          <w:lang w:eastAsia="zh-CN"/>
        </w:rPr>
        <w:t xml:space="preserve"> </w:t>
      </w:r>
      <w:r w:rsidR="00BC2B93">
        <w:rPr>
          <w:kern w:val="2"/>
          <w:lang w:eastAsia="zh-CN"/>
        </w:rPr>
        <w:t>should be reused</w:t>
      </w:r>
      <w:r w:rsidR="00903ADD">
        <w:rPr>
          <w:kern w:val="2"/>
          <w:lang w:eastAsia="zh-CN"/>
        </w:rPr>
        <w:t xml:space="preserve">, including identifier for DCI format, carrier indicator, UL/SUL indicator, bandwidth part indicator, </w:t>
      </w:r>
      <w:r w:rsidR="00B27AEA">
        <w:t>Modulation and coding scheme,</w:t>
      </w:r>
      <w:r w:rsidR="008D4459">
        <w:t xml:space="preserve"> TPC command for scheduled PUSCH, Precoding information and number of layers</w:t>
      </w:r>
      <w:r w:rsidR="008D4459">
        <w:rPr>
          <w:rFonts w:hint="eastAsia"/>
          <w:lang w:eastAsia="zh-CN"/>
        </w:rPr>
        <w:t xml:space="preserve">, </w:t>
      </w:r>
      <w:r w:rsidR="008D4459">
        <w:t>Antenna ports</w:t>
      </w:r>
      <w:r w:rsidR="005B79EE">
        <w:t xml:space="preserve">, </w:t>
      </w:r>
      <w:r w:rsidR="005B79EE" w:rsidRPr="005B79EE">
        <w:t>PTRS-DMRS association</w:t>
      </w:r>
      <w:r w:rsidR="00477080">
        <w:t>,</w:t>
      </w:r>
      <w:r w:rsidR="005B79EE">
        <w:t xml:space="preserve"> SRS resource indicator</w:t>
      </w:r>
      <w:r w:rsidR="00477080">
        <w:t xml:space="preserve">, </w:t>
      </w:r>
      <w:r w:rsidR="005B79EE">
        <w:t>SRS request</w:t>
      </w:r>
      <w:r w:rsidR="00477080">
        <w:t xml:space="preserve">, </w:t>
      </w:r>
      <w:r w:rsidR="005B79EE">
        <w:t>CSI request</w:t>
      </w:r>
      <w:r w:rsidR="00477080">
        <w:t xml:space="preserve">, etc. </w:t>
      </w:r>
      <w:r w:rsidR="00F152E0">
        <w:t>Other information which may be different across different TTIs, including time domain resource assignment and/or frequency domain resource assignment</w:t>
      </w:r>
      <w:r w:rsidR="007D34F6">
        <w:t xml:space="preserve"> and/or CBGTI should be further studied.</w:t>
      </w:r>
    </w:p>
    <w:p w14:paraId="16AFE7A3" w14:textId="42B87F7C" w:rsidR="002E31CF" w:rsidRPr="007476D3" w:rsidRDefault="00477080" w:rsidP="002E31CF">
      <w:pPr>
        <w:spacing w:beforeLines="50" w:before="120"/>
        <w:rPr>
          <w:kern w:val="2"/>
          <w:lang w:eastAsia="zh-CN"/>
        </w:rPr>
      </w:pPr>
      <w:r w:rsidRPr="007476D3">
        <w:rPr>
          <w:kern w:val="2"/>
          <w:lang w:eastAsia="zh-CN"/>
        </w:rPr>
        <w:t xml:space="preserve">Besides, </w:t>
      </w:r>
      <w:r w:rsidR="00F16E2C" w:rsidRPr="007476D3">
        <w:rPr>
          <w:kern w:val="2"/>
          <w:lang w:eastAsia="zh-CN"/>
        </w:rPr>
        <w:t xml:space="preserve">for the </w:t>
      </w:r>
      <w:r w:rsidR="00DF45D5" w:rsidRPr="007476D3">
        <w:rPr>
          <w:kern w:val="2"/>
          <w:lang w:eastAsia="zh-CN"/>
        </w:rPr>
        <w:t>i</w:t>
      </w:r>
      <w:r w:rsidR="002E31CF" w:rsidRPr="007476D3">
        <w:rPr>
          <w:kern w:val="2"/>
          <w:lang w:eastAsia="zh-CN"/>
        </w:rPr>
        <w:t xml:space="preserve">ndication for multi-TTI scheduling, </w:t>
      </w:r>
      <w:r w:rsidR="00F16E2C" w:rsidRPr="007476D3">
        <w:rPr>
          <w:kern w:val="2"/>
          <w:lang w:eastAsia="zh-CN"/>
        </w:rPr>
        <w:t xml:space="preserve">the corresponding eLAA fields in </w:t>
      </w:r>
      <w:r w:rsidR="002E31CF" w:rsidRPr="007476D3">
        <w:rPr>
          <w:kern w:val="2"/>
          <w:lang w:eastAsia="zh-CN"/>
        </w:rPr>
        <w:t>DCI format 0B and DCI format 4B could be considered as a starting point</w:t>
      </w:r>
      <w:r w:rsidR="00697232" w:rsidRPr="007476D3">
        <w:rPr>
          <w:kern w:val="2"/>
          <w:lang w:eastAsia="zh-CN"/>
        </w:rPr>
        <w:t>.</w:t>
      </w:r>
      <w:r w:rsidR="002E31CF" w:rsidRPr="007476D3">
        <w:rPr>
          <w:kern w:val="2"/>
          <w:lang w:eastAsia="zh-CN"/>
        </w:rPr>
        <w:t xml:space="preserve"> </w:t>
      </w:r>
      <w:r w:rsidR="0023366B" w:rsidRPr="007476D3">
        <w:rPr>
          <w:kern w:val="2"/>
          <w:lang w:eastAsia="zh-CN"/>
        </w:rPr>
        <w:t xml:space="preserve">The following fields could be </w:t>
      </w:r>
      <w:r w:rsidR="002A6047" w:rsidRPr="007476D3">
        <w:rPr>
          <w:kern w:val="2"/>
          <w:lang w:eastAsia="zh-CN"/>
        </w:rPr>
        <w:t>adopted with enhancement:</w:t>
      </w:r>
    </w:p>
    <w:p w14:paraId="634DEE2F" w14:textId="5337FA0C" w:rsidR="002A6047" w:rsidRPr="00AA06AC" w:rsidRDefault="00E3483C" w:rsidP="00D16F88">
      <w:pPr>
        <w:pStyle w:val="B1"/>
        <w:rPr>
          <w:sz w:val="22"/>
          <w:szCs w:val="22"/>
        </w:rPr>
      </w:pPr>
      <w:r w:rsidRPr="00AA06AC">
        <w:rPr>
          <w:sz w:val="22"/>
          <w:szCs w:val="22"/>
        </w:rPr>
        <w:t>-</w:t>
      </w:r>
      <w:r w:rsidRPr="00AA06AC">
        <w:rPr>
          <w:sz w:val="22"/>
          <w:szCs w:val="22"/>
        </w:rPr>
        <w:tab/>
      </w:r>
      <w:r w:rsidR="00D16F88" w:rsidRPr="00AA06AC">
        <w:rPr>
          <w:sz w:val="22"/>
          <w:szCs w:val="22"/>
        </w:rPr>
        <w:t xml:space="preserve">Number of scheduled </w:t>
      </w:r>
      <w:r w:rsidR="00F16E2C" w:rsidRPr="00AA06AC">
        <w:rPr>
          <w:sz w:val="22"/>
          <w:szCs w:val="22"/>
        </w:rPr>
        <w:t xml:space="preserve">slots  </w:t>
      </w:r>
    </w:p>
    <w:p w14:paraId="79633FB3" w14:textId="60077DB0" w:rsidR="00D16F88" w:rsidRPr="00AA06AC" w:rsidRDefault="00D16F88" w:rsidP="00D16F88">
      <w:pPr>
        <w:pStyle w:val="B1"/>
        <w:rPr>
          <w:sz w:val="22"/>
          <w:szCs w:val="22"/>
          <w:lang w:eastAsia="zh-CN"/>
        </w:rPr>
      </w:pPr>
      <w:r w:rsidRPr="00AA06AC">
        <w:rPr>
          <w:sz w:val="22"/>
          <w:szCs w:val="22"/>
        </w:rPr>
        <w:t>-</w:t>
      </w:r>
      <w:r w:rsidRPr="00AA06AC">
        <w:rPr>
          <w:sz w:val="22"/>
          <w:szCs w:val="22"/>
        </w:rPr>
        <w:tab/>
        <w:t>New data indicator –</w:t>
      </w:r>
      <w:r w:rsidR="00681625" w:rsidRPr="00AA06AC">
        <w:rPr>
          <w:i/>
          <w:sz w:val="22"/>
          <w:szCs w:val="22"/>
        </w:rPr>
        <w:t xml:space="preserve"> </w:t>
      </w:r>
      <w:r w:rsidRPr="00AA06AC">
        <w:rPr>
          <w:sz w:val="22"/>
          <w:szCs w:val="22"/>
          <w:lang w:eastAsia="zh-CN"/>
        </w:rPr>
        <w:t xml:space="preserve">Each scheduled PUSCH corresponds to 1 bit. </w:t>
      </w:r>
    </w:p>
    <w:p w14:paraId="6F8FB015" w14:textId="0A045510" w:rsidR="00D16F88" w:rsidRPr="00AA06AC" w:rsidRDefault="00D16F88" w:rsidP="00D16F88">
      <w:pPr>
        <w:pStyle w:val="B1"/>
        <w:rPr>
          <w:sz w:val="22"/>
          <w:szCs w:val="22"/>
          <w:lang w:eastAsia="zh-CN"/>
        </w:rPr>
      </w:pPr>
      <w:r w:rsidRPr="00AA06AC">
        <w:rPr>
          <w:sz w:val="22"/>
          <w:szCs w:val="22"/>
        </w:rPr>
        <w:t>-</w:t>
      </w:r>
      <w:r w:rsidRPr="00AA06AC">
        <w:rPr>
          <w:sz w:val="22"/>
          <w:szCs w:val="22"/>
        </w:rPr>
        <w:tab/>
        <w:t>Redundancy version –</w:t>
      </w:r>
      <w:r w:rsidRPr="00AA06AC">
        <w:rPr>
          <w:sz w:val="22"/>
          <w:szCs w:val="22"/>
          <w:lang w:eastAsia="zh-CN"/>
        </w:rPr>
        <w:t xml:space="preserve">Each scheduled PUSCH corresponds to </w:t>
      </w:r>
      <w:r w:rsidR="00F04718">
        <w:rPr>
          <w:sz w:val="22"/>
          <w:szCs w:val="22"/>
          <w:lang w:eastAsia="zh-CN"/>
        </w:rPr>
        <w:t>2</w:t>
      </w:r>
      <w:r w:rsidR="00F04718" w:rsidRPr="00AA06AC">
        <w:rPr>
          <w:sz w:val="22"/>
          <w:szCs w:val="22"/>
          <w:lang w:eastAsia="zh-CN"/>
        </w:rPr>
        <w:t xml:space="preserve"> </w:t>
      </w:r>
      <w:r w:rsidRPr="00AA06AC">
        <w:rPr>
          <w:sz w:val="22"/>
          <w:szCs w:val="22"/>
          <w:lang w:eastAsia="zh-CN"/>
        </w:rPr>
        <w:t>bit.</w:t>
      </w:r>
    </w:p>
    <w:p w14:paraId="52CD416D" w14:textId="25808936" w:rsidR="00681625" w:rsidRPr="00AA06AC" w:rsidRDefault="00681625" w:rsidP="00681625">
      <w:pPr>
        <w:pStyle w:val="B1"/>
        <w:rPr>
          <w:sz w:val="22"/>
          <w:szCs w:val="22"/>
          <w:lang w:val="sv-SE"/>
        </w:rPr>
      </w:pPr>
      <w:r w:rsidRPr="00AA06AC">
        <w:rPr>
          <w:sz w:val="22"/>
          <w:szCs w:val="22"/>
          <w:lang w:val="sv-SE" w:eastAsia="zh-CN"/>
        </w:rPr>
        <w:t>-</w:t>
      </w:r>
      <w:r w:rsidRPr="00AA06AC">
        <w:rPr>
          <w:sz w:val="22"/>
          <w:szCs w:val="22"/>
          <w:lang w:val="sv-SE" w:eastAsia="zh-CN"/>
        </w:rPr>
        <w:tab/>
        <w:t xml:space="preserve">PUSCH starting </w:t>
      </w:r>
      <w:r w:rsidR="00F16E2C" w:rsidRPr="00AA06AC">
        <w:rPr>
          <w:sz w:val="22"/>
          <w:szCs w:val="22"/>
          <w:lang w:val="sv-SE" w:eastAsia="zh-CN"/>
        </w:rPr>
        <w:t xml:space="preserve">symbol </w:t>
      </w:r>
    </w:p>
    <w:p w14:paraId="5562FAEA" w14:textId="67611C2B" w:rsidR="00681625" w:rsidRPr="00AA06AC" w:rsidRDefault="00681625" w:rsidP="00681625">
      <w:pPr>
        <w:pStyle w:val="B1"/>
        <w:rPr>
          <w:sz w:val="22"/>
          <w:szCs w:val="22"/>
          <w:lang w:val="sv-SE" w:eastAsia="zh-CN"/>
        </w:rPr>
      </w:pPr>
      <w:r w:rsidRPr="00AA06AC">
        <w:rPr>
          <w:sz w:val="22"/>
          <w:szCs w:val="22"/>
          <w:lang w:val="sv-SE" w:eastAsia="zh-CN"/>
        </w:rPr>
        <w:t>-</w:t>
      </w:r>
      <w:r w:rsidRPr="00AA06AC">
        <w:rPr>
          <w:sz w:val="22"/>
          <w:szCs w:val="22"/>
          <w:lang w:val="sv-SE" w:eastAsia="zh-CN"/>
        </w:rPr>
        <w:tab/>
        <w:t xml:space="preserve">PUSCH ending symbol </w:t>
      </w:r>
    </w:p>
    <w:p w14:paraId="77E3CE03" w14:textId="7CCF6DEC" w:rsidR="00D16F88" w:rsidRPr="00AA06AC" w:rsidRDefault="00066A96" w:rsidP="00075235">
      <w:pPr>
        <w:pStyle w:val="B1"/>
        <w:rPr>
          <w:sz w:val="22"/>
          <w:szCs w:val="22"/>
          <w:lang w:eastAsia="zh-CN"/>
        </w:rPr>
      </w:pPr>
      <w:r w:rsidRPr="00AA06AC">
        <w:rPr>
          <w:sz w:val="22"/>
          <w:szCs w:val="22"/>
        </w:rPr>
        <w:t>-</w:t>
      </w:r>
      <w:r w:rsidRPr="00AA06AC">
        <w:rPr>
          <w:sz w:val="22"/>
          <w:szCs w:val="22"/>
        </w:rPr>
        <w:tab/>
        <w:t xml:space="preserve">HARQ process number - </w:t>
      </w:r>
      <w:r w:rsidRPr="00AA06AC">
        <w:rPr>
          <w:sz w:val="22"/>
          <w:szCs w:val="22"/>
          <w:lang w:eastAsia="zh-CN"/>
        </w:rPr>
        <w:t>The field applies to the first scheduled TTI, and the HARQ process numbers for other scheduled TTIs can be calculated by a predefined rule.</w:t>
      </w:r>
    </w:p>
    <w:p w14:paraId="5DD4EE45" w14:textId="1256FC73" w:rsidR="007476D3" w:rsidRDefault="007476D3" w:rsidP="00AA06AC">
      <w:pPr>
        <w:pStyle w:val="B1"/>
        <w:ind w:left="0" w:firstLine="0"/>
        <w:rPr>
          <w:sz w:val="22"/>
          <w:szCs w:val="22"/>
          <w:lang w:eastAsia="zh-CN"/>
        </w:rPr>
      </w:pPr>
      <w:r w:rsidRPr="00AA06AC">
        <w:rPr>
          <w:sz w:val="22"/>
          <w:szCs w:val="22"/>
          <w:lang w:eastAsia="zh-CN"/>
        </w:rPr>
        <w:t xml:space="preserve">Therefore, </w:t>
      </w:r>
      <w:r w:rsidR="003F46DB">
        <w:rPr>
          <w:sz w:val="22"/>
          <w:szCs w:val="22"/>
          <w:lang w:eastAsia="zh-CN"/>
        </w:rPr>
        <w:t>for multi-TTI scheduling,</w:t>
      </w:r>
      <w:r w:rsidR="003F46DB" w:rsidRPr="007476D3">
        <w:rPr>
          <w:sz w:val="22"/>
          <w:szCs w:val="22"/>
          <w:lang w:eastAsia="zh-CN"/>
        </w:rPr>
        <w:t xml:space="preserve"> </w:t>
      </w:r>
      <w:r w:rsidRPr="00AA06AC">
        <w:rPr>
          <w:sz w:val="22"/>
          <w:szCs w:val="22"/>
          <w:lang w:eastAsia="zh-CN"/>
        </w:rPr>
        <w:t xml:space="preserve">the </w:t>
      </w:r>
      <w:r w:rsidR="00AC38D4">
        <w:rPr>
          <w:sz w:val="22"/>
          <w:szCs w:val="22"/>
          <w:lang w:eastAsia="zh-CN"/>
        </w:rPr>
        <w:t>fields defined in the DCI</w:t>
      </w:r>
      <w:r w:rsidR="009F43A6">
        <w:rPr>
          <w:sz w:val="22"/>
          <w:szCs w:val="22"/>
          <w:lang w:eastAsia="zh-CN"/>
        </w:rPr>
        <w:t xml:space="preserve"> </w:t>
      </w:r>
      <w:r w:rsidR="003F46DB">
        <w:rPr>
          <w:sz w:val="22"/>
          <w:szCs w:val="22"/>
          <w:lang w:eastAsia="zh-CN"/>
        </w:rPr>
        <w:t xml:space="preserve">below </w:t>
      </w:r>
      <w:r w:rsidR="009F43A6">
        <w:rPr>
          <w:sz w:val="22"/>
          <w:szCs w:val="22"/>
          <w:lang w:eastAsia="zh-CN"/>
        </w:rPr>
        <w:t>could be considered:</w:t>
      </w:r>
    </w:p>
    <w:p w14:paraId="6EA0A1BE" w14:textId="6B452DB1" w:rsidR="00501192" w:rsidRPr="00AE5B67" w:rsidRDefault="00C70005" w:rsidP="00AA06AC">
      <w:pPr>
        <w:pStyle w:val="Caption"/>
        <w:rPr>
          <w:sz w:val="22"/>
          <w:szCs w:val="22"/>
          <w:lang w:eastAsia="zh-CN"/>
        </w:rPr>
      </w:pPr>
      <w:bookmarkStart w:id="19" w:name="_Ref7444549"/>
      <w:bookmarkStart w:id="20" w:name="OLE_LINK10"/>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Pr="00AA06AC">
        <w:rPr>
          <w:noProof/>
          <w:sz w:val="22"/>
          <w:szCs w:val="22"/>
        </w:rPr>
        <w:t>1</w:t>
      </w:r>
      <w:r w:rsidRPr="00AA06AC">
        <w:rPr>
          <w:sz w:val="22"/>
          <w:szCs w:val="22"/>
        </w:rPr>
        <w:fldChar w:fldCharType="end"/>
      </w:r>
      <w:bookmarkEnd w:id="19"/>
      <w:r w:rsidRPr="00AE5B67">
        <w:rPr>
          <w:sz w:val="22"/>
          <w:szCs w:val="22"/>
          <w:lang w:eastAsia="zh-CN"/>
        </w:rPr>
        <w:t>. Enhanced</w:t>
      </w:r>
      <w:r w:rsidRPr="007257D1">
        <w:rPr>
          <w:sz w:val="22"/>
          <w:szCs w:val="22"/>
          <w:lang w:eastAsia="zh-CN"/>
        </w:rPr>
        <w:t xml:space="preserve"> DCI format for multi-T</w:t>
      </w:r>
      <w:r w:rsidR="00DB0395">
        <w:rPr>
          <w:sz w:val="22"/>
          <w:szCs w:val="22"/>
          <w:lang w:eastAsia="zh-CN"/>
        </w:rPr>
        <w:t>T</w:t>
      </w:r>
      <w:r w:rsidRPr="00AE5B67">
        <w:rPr>
          <w:sz w:val="22"/>
          <w:szCs w:val="22"/>
          <w:lang w:eastAsia="zh-CN"/>
        </w:rPr>
        <w:t>I scheduling on top of DCI format 0_0</w:t>
      </w:r>
    </w:p>
    <w:tbl>
      <w:tblPr>
        <w:tblStyle w:val="TableGrid"/>
        <w:tblW w:w="0" w:type="auto"/>
        <w:tblLook w:val="04A0" w:firstRow="1" w:lastRow="0" w:firstColumn="1" w:lastColumn="0" w:noHBand="0" w:noVBand="1"/>
      </w:tblPr>
      <w:tblGrid>
        <w:gridCol w:w="3397"/>
        <w:gridCol w:w="5910"/>
      </w:tblGrid>
      <w:tr w:rsidR="003F46DB" w14:paraId="699879FA" w14:textId="77777777" w:rsidTr="00AA06AC">
        <w:tc>
          <w:tcPr>
            <w:tcW w:w="3397" w:type="dxa"/>
          </w:tcPr>
          <w:p w14:paraId="585115BB" w14:textId="79C0CA21" w:rsidR="003F46DB" w:rsidRDefault="003F46DB" w:rsidP="007476D3">
            <w:pPr>
              <w:pStyle w:val="B1"/>
              <w:ind w:left="0" w:firstLine="0"/>
              <w:rPr>
                <w:sz w:val="22"/>
                <w:szCs w:val="22"/>
                <w:lang w:eastAsia="zh-CN"/>
              </w:rPr>
            </w:pPr>
            <w:r>
              <w:rPr>
                <w:sz w:val="22"/>
                <w:szCs w:val="22"/>
                <w:lang w:eastAsia="zh-CN"/>
              </w:rPr>
              <w:lastRenderedPageBreak/>
              <w:t>F</w:t>
            </w:r>
            <w:r>
              <w:rPr>
                <w:rFonts w:hint="eastAsia"/>
                <w:sz w:val="22"/>
                <w:szCs w:val="22"/>
                <w:lang w:eastAsia="zh-CN"/>
              </w:rPr>
              <w:t>ields</w:t>
            </w:r>
          </w:p>
        </w:tc>
        <w:tc>
          <w:tcPr>
            <w:tcW w:w="5910" w:type="dxa"/>
          </w:tcPr>
          <w:p w14:paraId="39BB82DF" w14:textId="4C4169E7" w:rsidR="003F46DB" w:rsidRDefault="003F46DB" w:rsidP="007476D3">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3F46DB" w14:paraId="788FA8AD" w14:textId="77777777" w:rsidTr="00AA06AC">
        <w:tc>
          <w:tcPr>
            <w:tcW w:w="3397" w:type="dxa"/>
          </w:tcPr>
          <w:p w14:paraId="198C6B47" w14:textId="2A621BF8" w:rsidR="003F46DB" w:rsidRDefault="00373B7C"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dentifier </w:t>
            </w:r>
            <w:r>
              <w:rPr>
                <w:sz w:val="22"/>
                <w:szCs w:val="22"/>
                <w:lang w:eastAsia="zh-CN"/>
              </w:rPr>
              <w:t>for DCI format</w:t>
            </w:r>
          </w:p>
        </w:tc>
        <w:tc>
          <w:tcPr>
            <w:tcW w:w="5910" w:type="dxa"/>
          </w:tcPr>
          <w:p w14:paraId="3AFC3525" w14:textId="6B86A144" w:rsidR="003F46DB" w:rsidRDefault="00501192"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an UL DCI format</w:t>
            </w:r>
          </w:p>
        </w:tc>
      </w:tr>
      <w:tr w:rsidR="003F46DB" w14:paraId="41CB813D" w14:textId="77777777" w:rsidTr="00AA06AC">
        <w:tc>
          <w:tcPr>
            <w:tcW w:w="3397" w:type="dxa"/>
          </w:tcPr>
          <w:p w14:paraId="3A46E5B1" w14:textId="07FF8B2B" w:rsidR="003F46DB" w:rsidRDefault="00501192"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dentifier </w:t>
            </w:r>
            <w:r>
              <w:rPr>
                <w:sz w:val="22"/>
                <w:szCs w:val="22"/>
                <w:lang w:eastAsia="zh-CN"/>
              </w:rPr>
              <w:t>for multi-TTI scheduling</w:t>
            </w:r>
          </w:p>
        </w:tc>
        <w:tc>
          <w:tcPr>
            <w:tcW w:w="5910" w:type="dxa"/>
          </w:tcPr>
          <w:p w14:paraId="4CE6800E" w14:textId="44EB57BC" w:rsidR="003F46DB" w:rsidRPr="00501192" w:rsidRDefault="00501192"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multi-TTI scheduling</w:t>
            </w:r>
          </w:p>
        </w:tc>
      </w:tr>
      <w:tr w:rsidR="00D1352A" w14:paraId="47B70E9C" w14:textId="77777777" w:rsidTr="00AA06AC">
        <w:tc>
          <w:tcPr>
            <w:tcW w:w="3397" w:type="dxa"/>
          </w:tcPr>
          <w:p w14:paraId="454E5C87" w14:textId="7C5F3999" w:rsidR="00D1352A" w:rsidRDefault="00D1352A">
            <w:pPr>
              <w:pStyle w:val="B1"/>
              <w:ind w:left="0" w:firstLine="0"/>
              <w:rPr>
                <w:sz w:val="22"/>
                <w:szCs w:val="22"/>
                <w:lang w:eastAsia="zh-CN"/>
              </w:rPr>
            </w:pPr>
            <w:r>
              <w:rPr>
                <w:sz w:val="22"/>
                <w:szCs w:val="22"/>
                <w:lang w:eastAsia="zh-CN"/>
              </w:rPr>
              <w:t>N</w:t>
            </w:r>
            <w:r>
              <w:rPr>
                <w:rFonts w:hint="eastAsia"/>
                <w:sz w:val="22"/>
                <w:szCs w:val="22"/>
                <w:lang w:eastAsia="zh-CN"/>
              </w:rPr>
              <w:t xml:space="preserve">umber </w:t>
            </w:r>
            <w:r>
              <w:rPr>
                <w:sz w:val="22"/>
                <w:szCs w:val="22"/>
                <w:lang w:eastAsia="zh-CN"/>
              </w:rPr>
              <w:t>of scheduled TTIs</w:t>
            </w:r>
          </w:p>
        </w:tc>
        <w:tc>
          <w:tcPr>
            <w:tcW w:w="5910" w:type="dxa"/>
          </w:tcPr>
          <w:p w14:paraId="6A40818E" w14:textId="7F78F172" w:rsidR="00D1352A" w:rsidRPr="00D1352A" w:rsidRDefault="0012356D">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TTIs</w:t>
            </w:r>
            <w:r w:rsidR="00F04718">
              <w:rPr>
                <w:sz w:val="22"/>
                <w:szCs w:val="22"/>
                <w:lang w:eastAsia="zh-CN"/>
              </w:rPr>
              <w:t>, N</w:t>
            </w:r>
          </w:p>
        </w:tc>
      </w:tr>
      <w:tr w:rsidR="003F46DB" w14:paraId="5C3678F5" w14:textId="77777777" w:rsidTr="00AA06AC">
        <w:tc>
          <w:tcPr>
            <w:tcW w:w="3397" w:type="dxa"/>
          </w:tcPr>
          <w:p w14:paraId="3729C712" w14:textId="5662BA34" w:rsidR="003F46DB" w:rsidRDefault="00D1352A" w:rsidP="007476D3">
            <w:pPr>
              <w:pStyle w:val="B1"/>
              <w:ind w:left="0" w:firstLine="0"/>
              <w:rPr>
                <w:sz w:val="22"/>
                <w:szCs w:val="22"/>
                <w:lang w:eastAsia="zh-CN"/>
              </w:rPr>
            </w:pPr>
            <w:r w:rsidRPr="00D1352A">
              <w:rPr>
                <w:sz w:val="22"/>
                <w:szCs w:val="22"/>
                <w:lang w:eastAsia="zh-CN"/>
              </w:rPr>
              <w:t>Frequency domain resource assignment</w:t>
            </w:r>
          </w:p>
        </w:tc>
        <w:tc>
          <w:tcPr>
            <w:tcW w:w="5910" w:type="dxa"/>
          </w:tcPr>
          <w:p w14:paraId="589E0B14" w14:textId="77777777" w:rsidR="00D1352A" w:rsidRDefault="00D1352A" w:rsidP="007476D3">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p w14:paraId="58C6C312" w14:textId="5C3B67EA" w:rsidR="00D1352A" w:rsidRPr="00D1352A" w:rsidRDefault="00D1352A" w:rsidP="007476D3">
            <w:pPr>
              <w:pStyle w:val="B1"/>
              <w:ind w:left="0" w:firstLine="0"/>
              <w:rPr>
                <w:sz w:val="22"/>
                <w:szCs w:val="22"/>
                <w:lang w:eastAsia="zh-CN"/>
              </w:rPr>
            </w:pPr>
            <w:r>
              <w:rPr>
                <w:sz w:val="22"/>
                <w:szCs w:val="22"/>
                <w:lang w:eastAsia="zh-CN"/>
              </w:rPr>
              <w:t>(same or different across multiple TTIs)</w:t>
            </w:r>
          </w:p>
        </w:tc>
      </w:tr>
      <w:tr w:rsidR="003F46DB" w14:paraId="4BAE2EE4" w14:textId="77777777" w:rsidTr="00AA06AC">
        <w:tc>
          <w:tcPr>
            <w:tcW w:w="3397" w:type="dxa"/>
          </w:tcPr>
          <w:p w14:paraId="30CB2CAA" w14:textId="09DA5BF8" w:rsidR="003F46DB" w:rsidRPr="00AA06AC" w:rsidRDefault="00D1352A" w:rsidP="007476D3">
            <w:pPr>
              <w:pStyle w:val="B1"/>
              <w:ind w:left="0" w:firstLine="0"/>
              <w:rPr>
                <w:sz w:val="22"/>
                <w:szCs w:val="22"/>
                <w:lang w:val="en-US" w:eastAsia="zh-CN"/>
              </w:rPr>
            </w:pPr>
            <w:r w:rsidRPr="00D1352A">
              <w:rPr>
                <w:sz w:val="22"/>
                <w:szCs w:val="22"/>
                <w:lang w:val="en-US" w:eastAsia="zh-CN"/>
              </w:rPr>
              <w:t>Time domain resource assignment</w:t>
            </w:r>
          </w:p>
        </w:tc>
        <w:tc>
          <w:tcPr>
            <w:tcW w:w="5910" w:type="dxa"/>
          </w:tcPr>
          <w:p w14:paraId="2E75EE65" w14:textId="77777777" w:rsidR="003F46DB" w:rsidRDefault="00D1352A" w:rsidP="007476D3">
            <w:pPr>
              <w:pStyle w:val="B1"/>
              <w:ind w:left="0" w:firstLine="0"/>
              <w:rPr>
                <w:sz w:val="22"/>
                <w:szCs w:val="22"/>
                <w:lang w:eastAsia="zh-CN"/>
              </w:rPr>
            </w:pPr>
            <w:r w:rsidRPr="00D1352A">
              <w:rPr>
                <w:sz w:val="22"/>
                <w:szCs w:val="22"/>
                <w:lang w:eastAsia="zh-CN"/>
              </w:rPr>
              <w:t>provides the frequency domain resource allocation</w:t>
            </w:r>
          </w:p>
          <w:p w14:paraId="7D7D518B" w14:textId="707BBAA1" w:rsidR="00D1352A" w:rsidRDefault="00D1352A" w:rsidP="007476D3">
            <w:pPr>
              <w:pStyle w:val="B1"/>
              <w:ind w:left="0" w:firstLine="0"/>
              <w:rPr>
                <w:sz w:val="22"/>
                <w:szCs w:val="22"/>
                <w:lang w:eastAsia="zh-CN"/>
              </w:rPr>
            </w:pPr>
            <w:r>
              <w:rPr>
                <w:sz w:val="22"/>
                <w:szCs w:val="22"/>
                <w:lang w:eastAsia="zh-CN"/>
              </w:rPr>
              <w:t>(one or multiple SLIV(star</w:t>
            </w:r>
            <w:r w:rsidR="00503D02">
              <w:rPr>
                <w:sz w:val="22"/>
                <w:szCs w:val="22"/>
                <w:lang w:eastAsia="zh-CN"/>
              </w:rPr>
              <w:t>t</w:t>
            </w:r>
            <w:r>
              <w:rPr>
                <w:sz w:val="22"/>
                <w:szCs w:val="22"/>
                <w:lang w:eastAsia="zh-CN"/>
              </w:rPr>
              <w:t>ing symbol and length))</w:t>
            </w:r>
          </w:p>
        </w:tc>
      </w:tr>
      <w:tr w:rsidR="00CD142B" w:rsidRPr="00D809D9" w14:paraId="5341EDC0" w14:textId="77777777" w:rsidTr="00AA06AC">
        <w:tc>
          <w:tcPr>
            <w:tcW w:w="3397" w:type="dxa"/>
          </w:tcPr>
          <w:p w14:paraId="6BA076B0" w14:textId="49C655B7" w:rsidR="00CD142B" w:rsidRPr="00D1352A" w:rsidRDefault="00CD142B">
            <w:pPr>
              <w:pStyle w:val="B1"/>
              <w:ind w:left="0" w:firstLine="0"/>
              <w:rPr>
                <w:sz w:val="22"/>
                <w:szCs w:val="22"/>
                <w:lang w:val="en-US" w:eastAsia="zh-CN"/>
              </w:rPr>
            </w:pPr>
            <w:r>
              <w:rPr>
                <w:rFonts w:hint="eastAsia"/>
                <w:sz w:val="22"/>
                <w:szCs w:val="22"/>
                <w:lang w:val="en-US" w:eastAsia="zh-CN"/>
              </w:rPr>
              <w:t>LBT ga</w:t>
            </w:r>
            <w:r w:rsidR="00D809D9">
              <w:rPr>
                <w:sz w:val="22"/>
                <w:szCs w:val="22"/>
                <w:lang w:val="en-US" w:eastAsia="zh-CN"/>
              </w:rPr>
              <w:t>p</w:t>
            </w:r>
            <w:r>
              <w:rPr>
                <w:rFonts w:hint="eastAsia"/>
                <w:sz w:val="22"/>
                <w:szCs w:val="22"/>
                <w:lang w:val="en-US" w:eastAsia="zh-CN"/>
              </w:rPr>
              <w:t xml:space="preserve"> indication</w:t>
            </w:r>
            <w:r>
              <w:rPr>
                <w:sz w:val="22"/>
                <w:szCs w:val="22"/>
                <w:lang w:val="en-US" w:eastAsia="zh-CN"/>
              </w:rPr>
              <w:t>/staring position</w:t>
            </w:r>
          </w:p>
        </w:tc>
        <w:tc>
          <w:tcPr>
            <w:tcW w:w="5910" w:type="dxa"/>
          </w:tcPr>
          <w:p w14:paraId="05F641AB" w14:textId="60C3090C" w:rsidR="00CD142B" w:rsidRPr="00D1352A" w:rsidRDefault="00D809D9"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gap(e.g. 25us) should be left before the transmission</w:t>
            </w:r>
          </w:p>
        </w:tc>
      </w:tr>
      <w:tr w:rsidR="003F46DB" w14:paraId="429EB95A" w14:textId="77777777" w:rsidTr="00AA06AC">
        <w:tc>
          <w:tcPr>
            <w:tcW w:w="3397" w:type="dxa"/>
          </w:tcPr>
          <w:p w14:paraId="7449C228" w14:textId="7A007A64" w:rsidR="003F46DB" w:rsidRPr="00AA06AC" w:rsidRDefault="00D1352A" w:rsidP="007476D3">
            <w:pPr>
              <w:pStyle w:val="B1"/>
              <w:ind w:left="0" w:firstLine="0"/>
              <w:rPr>
                <w:sz w:val="22"/>
                <w:szCs w:val="22"/>
                <w:lang w:val="en-US" w:eastAsia="zh-CN"/>
              </w:rPr>
            </w:pPr>
            <w:r w:rsidRPr="00D1352A">
              <w:rPr>
                <w:sz w:val="22"/>
                <w:szCs w:val="22"/>
                <w:lang w:val="en-US" w:eastAsia="zh-CN"/>
              </w:rPr>
              <w:t>Modulation and coding scheme</w:t>
            </w:r>
          </w:p>
        </w:tc>
        <w:tc>
          <w:tcPr>
            <w:tcW w:w="5910" w:type="dxa"/>
          </w:tcPr>
          <w:p w14:paraId="4CAA76DC" w14:textId="4251B555" w:rsidR="003F46DB" w:rsidRDefault="003C1A1F" w:rsidP="007476D3">
            <w:pPr>
              <w:pStyle w:val="B1"/>
              <w:ind w:left="0" w:firstLine="0"/>
              <w:rPr>
                <w:sz w:val="22"/>
                <w:szCs w:val="22"/>
                <w:lang w:eastAsia="zh-CN"/>
              </w:rPr>
            </w:pPr>
            <w:r>
              <w:rPr>
                <w:sz w:val="22"/>
                <w:szCs w:val="22"/>
                <w:lang w:eastAsia="zh-CN"/>
              </w:rPr>
              <w:t>same</w:t>
            </w:r>
            <w:r w:rsidR="00D1352A" w:rsidRPr="00D1352A">
              <w:rPr>
                <w:sz w:val="22"/>
                <w:szCs w:val="22"/>
                <w:lang w:eastAsia="zh-CN"/>
              </w:rPr>
              <w:t xml:space="preserve"> as</w:t>
            </w:r>
            <w:r w:rsidR="00D1352A">
              <w:rPr>
                <w:sz w:val="22"/>
                <w:szCs w:val="22"/>
                <w:lang w:eastAsia="zh-CN"/>
              </w:rPr>
              <w:t xml:space="preserve"> R15</w:t>
            </w:r>
          </w:p>
        </w:tc>
      </w:tr>
      <w:tr w:rsidR="003F46DB" w14:paraId="44781C5D" w14:textId="77777777" w:rsidTr="00AA06AC">
        <w:tc>
          <w:tcPr>
            <w:tcW w:w="3397" w:type="dxa"/>
          </w:tcPr>
          <w:p w14:paraId="5E398CF5" w14:textId="122D34CB" w:rsidR="003F46DB" w:rsidRDefault="00D1352A" w:rsidP="007476D3">
            <w:pPr>
              <w:pStyle w:val="B1"/>
              <w:ind w:left="0" w:firstLine="0"/>
              <w:rPr>
                <w:sz w:val="22"/>
                <w:szCs w:val="22"/>
                <w:lang w:eastAsia="zh-CN"/>
              </w:rPr>
            </w:pPr>
            <w:r w:rsidRPr="00D1352A">
              <w:rPr>
                <w:sz w:val="22"/>
                <w:szCs w:val="22"/>
                <w:lang w:eastAsia="zh-CN"/>
              </w:rPr>
              <w:t>New data indicator</w:t>
            </w:r>
          </w:p>
        </w:tc>
        <w:tc>
          <w:tcPr>
            <w:tcW w:w="5910" w:type="dxa"/>
          </w:tcPr>
          <w:p w14:paraId="60E175FC" w14:textId="65E78F7F" w:rsidR="003F46DB" w:rsidRDefault="00F04718" w:rsidP="007476D3">
            <w:pPr>
              <w:pStyle w:val="B1"/>
              <w:ind w:left="0" w:firstLine="0"/>
              <w:rPr>
                <w:sz w:val="22"/>
                <w:szCs w:val="22"/>
                <w:lang w:eastAsia="zh-CN"/>
              </w:rPr>
            </w:pPr>
            <w:r>
              <w:rPr>
                <w:sz w:val="22"/>
                <w:szCs w:val="22"/>
                <w:lang w:eastAsia="zh-CN"/>
              </w:rPr>
              <w:t>1 bit *N, N represents the number of scheduled TTIs</w:t>
            </w:r>
          </w:p>
        </w:tc>
      </w:tr>
      <w:tr w:rsidR="003F46DB" w14:paraId="5ACFB60F" w14:textId="77777777" w:rsidTr="00AA06AC">
        <w:tc>
          <w:tcPr>
            <w:tcW w:w="3397" w:type="dxa"/>
          </w:tcPr>
          <w:p w14:paraId="4EE4F121" w14:textId="6EEE5BF6" w:rsidR="003F46DB" w:rsidRDefault="00D1352A">
            <w:pPr>
              <w:pStyle w:val="B1"/>
              <w:ind w:left="0" w:firstLine="0"/>
              <w:rPr>
                <w:sz w:val="22"/>
                <w:szCs w:val="22"/>
                <w:lang w:eastAsia="zh-CN"/>
              </w:rPr>
            </w:pPr>
            <w:r w:rsidRPr="00D1352A">
              <w:rPr>
                <w:sz w:val="22"/>
                <w:szCs w:val="22"/>
                <w:lang w:eastAsia="zh-CN"/>
              </w:rPr>
              <w:t xml:space="preserve">Redundancy version </w:t>
            </w:r>
          </w:p>
        </w:tc>
        <w:tc>
          <w:tcPr>
            <w:tcW w:w="5910" w:type="dxa"/>
          </w:tcPr>
          <w:p w14:paraId="4003548F" w14:textId="4B292002" w:rsidR="003F46DB" w:rsidRDefault="00D1352A" w:rsidP="007476D3">
            <w:pPr>
              <w:pStyle w:val="B1"/>
              <w:ind w:left="0" w:firstLine="0"/>
              <w:rPr>
                <w:sz w:val="22"/>
                <w:szCs w:val="22"/>
                <w:lang w:eastAsia="zh-CN"/>
              </w:rPr>
            </w:pPr>
            <w:r w:rsidRPr="00D1352A">
              <w:rPr>
                <w:sz w:val="22"/>
                <w:szCs w:val="22"/>
                <w:lang w:eastAsia="zh-CN"/>
              </w:rPr>
              <w:t xml:space="preserve"> 2 bits</w:t>
            </w:r>
            <w:r>
              <w:rPr>
                <w:sz w:val="22"/>
                <w:szCs w:val="22"/>
                <w:lang w:eastAsia="zh-CN"/>
              </w:rPr>
              <w:t xml:space="preserve">*N, N represents the number of scheduled TTIs </w:t>
            </w:r>
          </w:p>
        </w:tc>
      </w:tr>
      <w:tr w:rsidR="0012356D" w14:paraId="1232B98B" w14:textId="77777777" w:rsidTr="00AA06AC">
        <w:tc>
          <w:tcPr>
            <w:tcW w:w="3397" w:type="dxa"/>
          </w:tcPr>
          <w:p w14:paraId="59818F05" w14:textId="12D0F2FD" w:rsidR="0012356D" w:rsidRPr="00D1352A" w:rsidRDefault="0012356D" w:rsidP="00D1352A">
            <w:pPr>
              <w:pStyle w:val="B1"/>
              <w:ind w:left="0" w:firstLine="0"/>
              <w:rPr>
                <w:sz w:val="22"/>
                <w:szCs w:val="22"/>
                <w:lang w:eastAsia="zh-CN"/>
              </w:rPr>
            </w:pPr>
            <w:r w:rsidRPr="0012356D">
              <w:rPr>
                <w:sz w:val="22"/>
                <w:szCs w:val="22"/>
                <w:lang w:eastAsia="zh-CN"/>
              </w:rPr>
              <w:t>HARQ process number</w:t>
            </w:r>
          </w:p>
        </w:tc>
        <w:tc>
          <w:tcPr>
            <w:tcW w:w="5910" w:type="dxa"/>
          </w:tcPr>
          <w:p w14:paraId="308F14B1" w14:textId="77777777" w:rsidR="0012356D" w:rsidRDefault="0012356D">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Pr>
                <w:sz w:val="22"/>
                <w:szCs w:val="22"/>
                <w:lang w:eastAsia="zh-CN"/>
              </w:rPr>
              <w:t>TTI</w:t>
            </w:r>
            <w:r w:rsidRPr="0012356D">
              <w:rPr>
                <w:sz w:val="22"/>
                <w:szCs w:val="22"/>
                <w:lang w:eastAsia="zh-CN"/>
              </w:rPr>
              <w:t xml:space="preserve">, and the HARQ process numbers for other scheduled </w:t>
            </w:r>
            <w:r>
              <w:rPr>
                <w:sz w:val="22"/>
                <w:szCs w:val="22"/>
                <w:lang w:eastAsia="zh-CN"/>
              </w:rPr>
              <w:t xml:space="preserve">TTIs are determined by </w:t>
            </w:r>
          </w:p>
          <w:p w14:paraId="5A588D54" w14:textId="1BA40082" w:rsidR="0012356D" w:rsidRPr="00F04718" w:rsidRDefault="0012356D">
            <w:pPr>
              <w:pStyle w:val="B1"/>
              <w:ind w:left="0" w:firstLine="0"/>
              <w:rPr>
                <w:sz w:val="22"/>
                <w:szCs w:val="22"/>
                <w:lang w:eastAsia="zh-CN"/>
              </w:rPr>
            </w:pPr>
            <w:r>
              <w:rPr>
                <w:sz w:val="22"/>
                <w:szCs w:val="22"/>
                <w:lang w:eastAsia="zh-CN"/>
              </w:rPr>
              <w:t>mod (HARQ_ID+i, N_</w:t>
            </w:r>
            <w:r w:rsidRPr="00AA06AC">
              <w:rPr>
                <w:sz w:val="22"/>
                <w:szCs w:val="22"/>
                <w:vertAlign w:val="subscript"/>
                <w:lang w:eastAsia="zh-CN"/>
              </w:rPr>
              <w:t xml:space="preserve">HARQ _process </w:t>
            </w:r>
            <w:r>
              <w:rPr>
                <w:sz w:val="22"/>
                <w:szCs w:val="22"/>
                <w:lang w:eastAsia="zh-CN"/>
              </w:rPr>
              <w:t>), i=1,…,N-1</w:t>
            </w:r>
            <w:r w:rsidR="00F04718">
              <w:rPr>
                <w:sz w:val="22"/>
                <w:szCs w:val="22"/>
                <w:lang w:eastAsia="zh-CN"/>
              </w:rPr>
              <w:t>, where N_</w:t>
            </w:r>
            <w:r w:rsidR="00F04718" w:rsidRPr="00CF18B5">
              <w:rPr>
                <w:sz w:val="22"/>
                <w:szCs w:val="22"/>
                <w:vertAlign w:val="subscript"/>
                <w:lang w:eastAsia="zh-CN"/>
              </w:rPr>
              <w:t>HARQ _process</w:t>
            </w:r>
            <w:r w:rsidR="00F04718">
              <w:rPr>
                <w:sz w:val="22"/>
                <w:szCs w:val="22"/>
                <w:vertAlign w:val="subscript"/>
                <w:lang w:eastAsia="zh-CN"/>
              </w:rPr>
              <w:t xml:space="preserve"> </w:t>
            </w:r>
            <w:r w:rsidR="00F04718">
              <w:rPr>
                <w:sz w:val="22"/>
                <w:szCs w:val="22"/>
                <w:lang w:eastAsia="zh-CN"/>
              </w:rPr>
              <w:t>is the number of configured HARQ process.</w:t>
            </w:r>
          </w:p>
        </w:tc>
      </w:tr>
      <w:tr w:rsidR="003C1A1F" w14:paraId="04184403" w14:textId="77777777" w:rsidTr="00AA06AC">
        <w:tc>
          <w:tcPr>
            <w:tcW w:w="3397" w:type="dxa"/>
          </w:tcPr>
          <w:p w14:paraId="46D6D87C" w14:textId="1ED7BCC2" w:rsidR="003C1A1F" w:rsidRPr="0012356D" w:rsidRDefault="003C1A1F" w:rsidP="00D1352A">
            <w:pPr>
              <w:pStyle w:val="B1"/>
              <w:ind w:left="0" w:firstLine="0"/>
              <w:rPr>
                <w:sz w:val="22"/>
                <w:szCs w:val="22"/>
                <w:lang w:eastAsia="zh-CN"/>
              </w:rPr>
            </w:pPr>
            <w:r w:rsidRPr="003C1A1F">
              <w:rPr>
                <w:sz w:val="22"/>
                <w:szCs w:val="22"/>
                <w:lang w:eastAsia="zh-CN"/>
              </w:rPr>
              <w:t>TPC command for scheduled PUSCH</w:t>
            </w:r>
          </w:p>
        </w:tc>
        <w:tc>
          <w:tcPr>
            <w:tcW w:w="5910" w:type="dxa"/>
          </w:tcPr>
          <w:p w14:paraId="3B3BE6F6" w14:textId="49B6BD5B" w:rsidR="003C1A1F" w:rsidRDefault="003C1A1F" w:rsidP="0012356D">
            <w:pPr>
              <w:pStyle w:val="B1"/>
              <w:ind w:left="0" w:firstLine="0"/>
              <w:rPr>
                <w:sz w:val="22"/>
                <w:szCs w:val="22"/>
                <w:lang w:eastAsia="zh-CN"/>
              </w:rPr>
            </w:pPr>
            <w:r>
              <w:rPr>
                <w:sz w:val="22"/>
                <w:szCs w:val="22"/>
                <w:lang w:eastAsia="zh-CN"/>
              </w:rPr>
              <w:t>Same as R15</w:t>
            </w:r>
          </w:p>
        </w:tc>
      </w:tr>
      <w:tr w:rsidR="003C1A1F" w14:paraId="5487D85E" w14:textId="77777777" w:rsidTr="00AA06AC">
        <w:tc>
          <w:tcPr>
            <w:tcW w:w="3397" w:type="dxa"/>
          </w:tcPr>
          <w:p w14:paraId="1C050703" w14:textId="7C77109C" w:rsidR="003C1A1F" w:rsidRPr="003C1A1F" w:rsidRDefault="003C1A1F" w:rsidP="00D1352A">
            <w:pPr>
              <w:pStyle w:val="B1"/>
              <w:ind w:left="0" w:firstLine="0"/>
              <w:rPr>
                <w:sz w:val="22"/>
                <w:szCs w:val="22"/>
                <w:lang w:eastAsia="zh-CN"/>
              </w:rPr>
            </w:pPr>
            <w:r w:rsidRPr="003C1A1F">
              <w:rPr>
                <w:sz w:val="22"/>
                <w:szCs w:val="22"/>
                <w:lang w:eastAsia="zh-CN"/>
              </w:rPr>
              <w:t>Padding bits</w:t>
            </w:r>
          </w:p>
        </w:tc>
        <w:tc>
          <w:tcPr>
            <w:tcW w:w="5910" w:type="dxa"/>
          </w:tcPr>
          <w:p w14:paraId="07EAC4AD" w14:textId="028B1784" w:rsidR="003C1A1F" w:rsidRDefault="003C1A1F" w:rsidP="0012356D">
            <w:pPr>
              <w:pStyle w:val="B1"/>
              <w:ind w:left="0" w:firstLine="0"/>
              <w:rPr>
                <w:sz w:val="22"/>
                <w:szCs w:val="22"/>
                <w:lang w:eastAsia="zh-CN"/>
              </w:rPr>
            </w:pPr>
            <w:r>
              <w:rPr>
                <w:sz w:val="22"/>
                <w:szCs w:val="22"/>
                <w:lang w:eastAsia="zh-CN"/>
              </w:rPr>
              <w:t>Same as R15</w:t>
            </w:r>
          </w:p>
        </w:tc>
      </w:tr>
      <w:tr w:rsidR="003C1A1F" w14:paraId="6E8F50C1" w14:textId="77777777" w:rsidTr="00AA06AC">
        <w:tc>
          <w:tcPr>
            <w:tcW w:w="3397" w:type="dxa"/>
          </w:tcPr>
          <w:p w14:paraId="316BE939" w14:textId="22E3A6BF" w:rsidR="003C1A1F" w:rsidRPr="003C1A1F" w:rsidRDefault="003C1A1F" w:rsidP="00D1352A">
            <w:pPr>
              <w:pStyle w:val="B1"/>
              <w:ind w:left="0" w:firstLine="0"/>
              <w:rPr>
                <w:sz w:val="22"/>
                <w:szCs w:val="22"/>
                <w:lang w:eastAsia="zh-CN"/>
              </w:rPr>
            </w:pPr>
            <w:r w:rsidRPr="003C1A1F">
              <w:rPr>
                <w:sz w:val="22"/>
                <w:szCs w:val="22"/>
                <w:lang w:eastAsia="zh-CN"/>
              </w:rPr>
              <w:t>UL/SUL indicator</w:t>
            </w:r>
          </w:p>
        </w:tc>
        <w:tc>
          <w:tcPr>
            <w:tcW w:w="5910" w:type="dxa"/>
          </w:tcPr>
          <w:p w14:paraId="13DF0A00" w14:textId="2D11D30F" w:rsidR="003C1A1F" w:rsidRDefault="003C1A1F" w:rsidP="0012356D">
            <w:pPr>
              <w:pStyle w:val="B1"/>
              <w:ind w:left="0" w:firstLine="0"/>
              <w:rPr>
                <w:sz w:val="22"/>
                <w:szCs w:val="22"/>
                <w:lang w:eastAsia="zh-CN"/>
              </w:rPr>
            </w:pPr>
            <w:r>
              <w:rPr>
                <w:sz w:val="22"/>
                <w:szCs w:val="22"/>
                <w:lang w:eastAsia="zh-CN"/>
              </w:rPr>
              <w:t>Same as R15</w:t>
            </w:r>
          </w:p>
        </w:tc>
      </w:tr>
      <w:tr w:rsidR="00F04718" w14:paraId="533DE18B" w14:textId="77777777" w:rsidTr="00AA06AC">
        <w:tc>
          <w:tcPr>
            <w:tcW w:w="3397" w:type="dxa"/>
          </w:tcPr>
          <w:p w14:paraId="75FACD63" w14:textId="15F016F5" w:rsidR="00F04718" w:rsidRPr="003C1A1F"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5910" w:type="dxa"/>
          </w:tcPr>
          <w:p w14:paraId="31A648A6" w14:textId="3F1DF21E" w:rsidR="00F04718" w:rsidRDefault="00F04718" w:rsidP="0012356D">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 xml:space="preserve">2 or Cat 4 </w:t>
            </w:r>
          </w:p>
        </w:tc>
      </w:tr>
      <w:tr w:rsidR="00F04718" w14:paraId="5C95581D" w14:textId="77777777" w:rsidTr="00AA06AC">
        <w:tc>
          <w:tcPr>
            <w:tcW w:w="3397" w:type="dxa"/>
          </w:tcPr>
          <w:p w14:paraId="5BAC95DD" w14:textId="0CD72CA7" w:rsidR="00F04718"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 xml:space="preserve">access priority </w:t>
            </w:r>
          </w:p>
        </w:tc>
        <w:tc>
          <w:tcPr>
            <w:tcW w:w="5910" w:type="dxa"/>
          </w:tcPr>
          <w:p w14:paraId="06FE15C2" w14:textId="71F7F4AA" w:rsidR="00F04718" w:rsidRDefault="00F04718" w:rsidP="0012356D">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bookmarkEnd w:id="20"/>
    </w:tbl>
    <w:p w14:paraId="2E1F88E4" w14:textId="77777777" w:rsidR="003F46DB" w:rsidRDefault="003F46DB" w:rsidP="00AA06AC">
      <w:pPr>
        <w:pStyle w:val="B1"/>
        <w:ind w:left="0" w:firstLine="0"/>
        <w:rPr>
          <w:sz w:val="22"/>
          <w:szCs w:val="22"/>
          <w:lang w:eastAsia="zh-CN"/>
        </w:rPr>
      </w:pPr>
    </w:p>
    <w:p w14:paraId="7D4CA06B" w14:textId="4EC15E22" w:rsidR="00774FC7" w:rsidRPr="00774FC7" w:rsidRDefault="00774FC7">
      <w:pPr>
        <w:pStyle w:val="Caption"/>
        <w:rPr>
          <w:sz w:val="22"/>
          <w:szCs w:val="22"/>
          <w:lang w:eastAsia="zh-CN"/>
        </w:rPr>
      </w:pPr>
      <w:bookmarkStart w:id="21" w:name="_Ref7444551"/>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Pr="00AA06AC">
        <w:rPr>
          <w:noProof/>
          <w:sz w:val="22"/>
          <w:szCs w:val="22"/>
        </w:rPr>
        <w:t>2</w:t>
      </w:r>
      <w:r w:rsidRPr="00AA06AC">
        <w:rPr>
          <w:sz w:val="22"/>
          <w:szCs w:val="22"/>
        </w:rPr>
        <w:fldChar w:fldCharType="end"/>
      </w:r>
      <w:bookmarkEnd w:id="21"/>
      <w:r w:rsidRPr="00AA06AC">
        <w:rPr>
          <w:sz w:val="22"/>
          <w:szCs w:val="22"/>
        </w:rPr>
        <w:t xml:space="preserve">. </w:t>
      </w:r>
      <w:r w:rsidRPr="00774FC7">
        <w:rPr>
          <w:sz w:val="22"/>
          <w:szCs w:val="22"/>
          <w:lang w:eastAsia="zh-CN"/>
        </w:rPr>
        <w:t>Enhanced DCI format for multi-T</w:t>
      </w:r>
      <w:r w:rsidR="00DB0395">
        <w:rPr>
          <w:sz w:val="22"/>
          <w:szCs w:val="22"/>
          <w:lang w:eastAsia="zh-CN"/>
        </w:rPr>
        <w:t>T</w:t>
      </w:r>
      <w:r w:rsidRPr="00774FC7">
        <w:rPr>
          <w:sz w:val="22"/>
          <w:szCs w:val="22"/>
          <w:lang w:eastAsia="zh-CN"/>
        </w:rPr>
        <w:t>I scheduling on top of DCI format 0_0</w:t>
      </w:r>
    </w:p>
    <w:tbl>
      <w:tblPr>
        <w:tblStyle w:val="TableGrid"/>
        <w:tblW w:w="0" w:type="auto"/>
        <w:tblLook w:val="04A0" w:firstRow="1" w:lastRow="0" w:firstColumn="1" w:lastColumn="0" w:noHBand="0" w:noVBand="1"/>
      </w:tblPr>
      <w:tblGrid>
        <w:gridCol w:w="2122"/>
        <w:gridCol w:w="7185"/>
      </w:tblGrid>
      <w:tr w:rsidR="00774FC7" w14:paraId="41F2E003" w14:textId="77777777" w:rsidTr="00AE5B67">
        <w:tc>
          <w:tcPr>
            <w:tcW w:w="2122" w:type="dxa"/>
          </w:tcPr>
          <w:p w14:paraId="7FB31870" w14:textId="77777777" w:rsidR="00774FC7" w:rsidRDefault="00774FC7" w:rsidP="00AE5B67">
            <w:pPr>
              <w:pStyle w:val="B1"/>
              <w:ind w:left="0" w:firstLine="0"/>
              <w:rPr>
                <w:sz w:val="22"/>
                <w:szCs w:val="22"/>
                <w:lang w:eastAsia="zh-CN"/>
              </w:rPr>
            </w:pPr>
            <w:r>
              <w:rPr>
                <w:sz w:val="22"/>
                <w:szCs w:val="22"/>
                <w:lang w:eastAsia="zh-CN"/>
              </w:rPr>
              <w:t>F</w:t>
            </w:r>
            <w:r>
              <w:rPr>
                <w:rFonts w:hint="eastAsia"/>
                <w:sz w:val="22"/>
                <w:szCs w:val="22"/>
                <w:lang w:eastAsia="zh-CN"/>
              </w:rPr>
              <w:t>ields</w:t>
            </w:r>
          </w:p>
        </w:tc>
        <w:tc>
          <w:tcPr>
            <w:tcW w:w="7185" w:type="dxa"/>
          </w:tcPr>
          <w:p w14:paraId="14BD6C5D" w14:textId="77777777" w:rsidR="00774FC7" w:rsidRDefault="00774FC7" w:rsidP="00AE5B67">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774FC7" w14:paraId="278C11F0" w14:textId="77777777" w:rsidTr="00AE5B67">
        <w:tc>
          <w:tcPr>
            <w:tcW w:w="2122" w:type="dxa"/>
          </w:tcPr>
          <w:p w14:paraId="1D889DB9" w14:textId="77777777" w:rsidR="00774FC7" w:rsidRDefault="00774FC7" w:rsidP="00AE5B67">
            <w:pPr>
              <w:pStyle w:val="B1"/>
              <w:ind w:left="0" w:firstLine="0"/>
              <w:rPr>
                <w:sz w:val="22"/>
                <w:szCs w:val="22"/>
                <w:lang w:eastAsia="zh-CN"/>
              </w:rPr>
            </w:pPr>
            <w:r>
              <w:rPr>
                <w:sz w:val="22"/>
                <w:szCs w:val="22"/>
                <w:lang w:eastAsia="zh-CN"/>
              </w:rPr>
              <w:t>I</w:t>
            </w:r>
            <w:r>
              <w:rPr>
                <w:rFonts w:hint="eastAsia"/>
                <w:sz w:val="22"/>
                <w:szCs w:val="22"/>
                <w:lang w:eastAsia="zh-CN"/>
              </w:rPr>
              <w:t xml:space="preserve">dentifier </w:t>
            </w:r>
            <w:r>
              <w:rPr>
                <w:sz w:val="22"/>
                <w:szCs w:val="22"/>
                <w:lang w:eastAsia="zh-CN"/>
              </w:rPr>
              <w:t>for DCI format</w:t>
            </w:r>
          </w:p>
        </w:tc>
        <w:tc>
          <w:tcPr>
            <w:tcW w:w="7185" w:type="dxa"/>
          </w:tcPr>
          <w:p w14:paraId="1D177263" w14:textId="77777777" w:rsidR="00774FC7" w:rsidRDefault="00774FC7" w:rsidP="00AE5B67">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an UL DCI format</w:t>
            </w:r>
          </w:p>
        </w:tc>
      </w:tr>
      <w:tr w:rsidR="00F04718" w14:paraId="51D27DD2" w14:textId="77777777" w:rsidTr="00AE5B67">
        <w:tc>
          <w:tcPr>
            <w:tcW w:w="2122" w:type="dxa"/>
          </w:tcPr>
          <w:p w14:paraId="2E47D06D" w14:textId="4ABBD309" w:rsidR="00F04718" w:rsidRDefault="00F04718" w:rsidP="00AE5B67">
            <w:pPr>
              <w:pStyle w:val="B1"/>
              <w:ind w:left="0" w:firstLine="0"/>
              <w:rPr>
                <w:sz w:val="22"/>
                <w:szCs w:val="22"/>
                <w:lang w:eastAsia="zh-CN"/>
              </w:rPr>
            </w:pPr>
            <w:r w:rsidRPr="00F04718">
              <w:rPr>
                <w:sz w:val="22"/>
                <w:szCs w:val="22"/>
                <w:lang w:eastAsia="zh-CN"/>
              </w:rPr>
              <w:t>Carrier indicator</w:t>
            </w:r>
          </w:p>
        </w:tc>
        <w:tc>
          <w:tcPr>
            <w:tcW w:w="7185" w:type="dxa"/>
          </w:tcPr>
          <w:p w14:paraId="1413ACA2" w14:textId="3D84171C" w:rsidR="00F04718" w:rsidRDefault="00F04718" w:rsidP="00AE5B67">
            <w:pPr>
              <w:pStyle w:val="B1"/>
              <w:ind w:left="0" w:firstLine="0"/>
              <w:rPr>
                <w:sz w:val="22"/>
                <w:szCs w:val="22"/>
                <w:lang w:eastAsia="zh-CN"/>
              </w:rPr>
            </w:pPr>
            <w:r>
              <w:rPr>
                <w:sz w:val="22"/>
                <w:szCs w:val="22"/>
                <w:lang w:eastAsia="zh-CN"/>
              </w:rPr>
              <w:t>Same as R15</w:t>
            </w:r>
          </w:p>
        </w:tc>
      </w:tr>
      <w:tr w:rsidR="00F04718" w14:paraId="04084438" w14:textId="77777777" w:rsidTr="00AE5B67">
        <w:tc>
          <w:tcPr>
            <w:tcW w:w="2122" w:type="dxa"/>
          </w:tcPr>
          <w:p w14:paraId="3D3D9F6E" w14:textId="6A2D84A7" w:rsidR="00F04718" w:rsidRPr="00F04718" w:rsidRDefault="00F04718" w:rsidP="00AE5B67">
            <w:pPr>
              <w:pStyle w:val="B1"/>
              <w:ind w:left="0" w:firstLine="0"/>
              <w:rPr>
                <w:sz w:val="22"/>
                <w:szCs w:val="22"/>
                <w:lang w:eastAsia="zh-CN"/>
              </w:rPr>
            </w:pPr>
            <w:r w:rsidRPr="00F04718">
              <w:rPr>
                <w:sz w:val="22"/>
                <w:szCs w:val="22"/>
                <w:lang w:eastAsia="zh-CN"/>
              </w:rPr>
              <w:t>Bandwidth part indicator</w:t>
            </w:r>
          </w:p>
        </w:tc>
        <w:tc>
          <w:tcPr>
            <w:tcW w:w="7185" w:type="dxa"/>
          </w:tcPr>
          <w:p w14:paraId="001A179B" w14:textId="2DC1A352" w:rsidR="00F04718" w:rsidRDefault="00F04718" w:rsidP="00AE5B67">
            <w:pPr>
              <w:pStyle w:val="B1"/>
              <w:ind w:left="0" w:firstLine="0"/>
              <w:rPr>
                <w:sz w:val="22"/>
                <w:szCs w:val="22"/>
                <w:lang w:eastAsia="zh-CN"/>
              </w:rPr>
            </w:pPr>
            <w:r>
              <w:rPr>
                <w:sz w:val="22"/>
                <w:szCs w:val="22"/>
                <w:lang w:eastAsia="zh-CN"/>
              </w:rPr>
              <w:t>Same as R15</w:t>
            </w:r>
          </w:p>
        </w:tc>
      </w:tr>
      <w:tr w:rsidR="00774FC7" w14:paraId="228FC756" w14:textId="77777777" w:rsidTr="00AE5B67">
        <w:tc>
          <w:tcPr>
            <w:tcW w:w="2122" w:type="dxa"/>
          </w:tcPr>
          <w:p w14:paraId="4398F316" w14:textId="77777777" w:rsidR="00774FC7" w:rsidRDefault="00774FC7" w:rsidP="00AE5B67">
            <w:pPr>
              <w:pStyle w:val="B1"/>
              <w:ind w:left="0" w:firstLine="0"/>
              <w:rPr>
                <w:sz w:val="22"/>
                <w:szCs w:val="22"/>
                <w:lang w:eastAsia="zh-CN"/>
              </w:rPr>
            </w:pPr>
            <w:r>
              <w:rPr>
                <w:sz w:val="22"/>
                <w:szCs w:val="22"/>
                <w:lang w:eastAsia="zh-CN"/>
              </w:rPr>
              <w:t>I</w:t>
            </w:r>
            <w:r>
              <w:rPr>
                <w:rFonts w:hint="eastAsia"/>
                <w:sz w:val="22"/>
                <w:szCs w:val="22"/>
                <w:lang w:eastAsia="zh-CN"/>
              </w:rPr>
              <w:t xml:space="preserve">dentifier </w:t>
            </w:r>
            <w:r>
              <w:rPr>
                <w:sz w:val="22"/>
                <w:szCs w:val="22"/>
                <w:lang w:eastAsia="zh-CN"/>
              </w:rPr>
              <w:t>for multi-TTI scheduling</w:t>
            </w:r>
          </w:p>
        </w:tc>
        <w:tc>
          <w:tcPr>
            <w:tcW w:w="7185" w:type="dxa"/>
          </w:tcPr>
          <w:p w14:paraId="5DB27718" w14:textId="77777777" w:rsidR="00774FC7" w:rsidRPr="00CF18B5" w:rsidRDefault="00774FC7" w:rsidP="00AE5B67">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multi-TTI scheduling</w:t>
            </w:r>
          </w:p>
        </w:tc>
      </w:tr>
      <w:tr w:rsidR="00774FC7" w14:paraId="71FC1D25" w14:textId="77777777" w:rsidTr="00AE5B67">
        <w:tc>
          <w:tcPr>
            <w:tcW w:w="2122" w:type="dxa"/>
          </w:tcPr>
          <w:p w14:paraId="00DEEC23" w14:textId="77777777" w:rsidR="00774FC7" w:rsidRDefault="00774FC7" w:rsidP="00AE5B67">
            <w:pPr>
              <w:pStyle w:val="B1"/>
              <w:ind w:left="0" w:firstLine="0"/>
              <w:rPr>
                <w:sz w:val="22"/>
                <w:szCs w:val="22"/>
                <w:lang w:eastAsia="zh-CN"/>
              </w:rPr>
            </w:pPr>
            <w:r>
              <w:rPr>
                <w:sz w:val="22"/>
                <w:szCs w:val="22"/>
                <w:lang w:eastAsia="zh-CN"/>
              </w:rPr>
              <w:lastRenderedPageBreak/>
              <w:t>N</w:t>
            </w:r>
            <w:r>
              <w:rPr>
                <w:rFonts w:hint="eastAsia"/>
                <w:sz w:val="22"/>
                <w:szCs w:val="22"/>
                <w:lang w:eastAsia="zh-CN"/>
              </w:rPr>
              <w:t xml:space="preserve">umber </w:t>
            </w:r>
            <w:r>
              <w:rPr>
                <w:sz w:val="22"/>
                <w:szCs w:val="22"/>
                <w:lang w:eastAsia="zh-CN"/>
              </w:rPr>
              <w:t>of scheduled TTIs</w:t>
            </w:r>
          </w:p>
        </w:tc>
        <w:tc>
          <w:tcPr>
            <w:tcW w:w="7185" w:type="dxa"/>
          </w:tcPr>
          <w:p w14:paraId="0315AF8B" w14:textId="77777777" w:rsidR="00774FC7" w:rsidRPr="00CF18B5" w:rsidRDefault="00774FC7" w:rsidP="00AE5B67">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TTIs</w:t>
            </w:r>
          </w:p>
        </w:tc>
      </w:tr>
      <w:tr w:rsidR="00774FC7" w14:paraId="44D01844" w14:textId="77777777" w:rsidTr="00AE5B67">
        <w:tc>
          <w:tcPr>
            <w:tcW w:w="2122" w:type="dxa"/>
          </w:tcPr>
          <w:p w14:paraId="6FF6FBE0" w14:textId="77777777" w:rsidR="00774FC7" w:rsidRDefault="00774FC7" w:rsidP="00AE5B67">
            <w:pPr>
              <w:pStyle w:val="B1"/>
              <w:ind w:left="0" w:firstLine="0"/>
              <w:rPr>
                <w:sz w:val="22"/>
                <w:szCs w:val="22"/>
                <w:lang w:eastAsia="zh-CN"/>
              </w:rPr>
            </w:pPr>
            <w:r w:rsidRPr="00D1352A">
              <w:rPr>
                <w:sz w:val="22"/>
                <w:szCs w:val="22"/>
                <w:lang w:eastAsia="zh-CN"/>
              </w:rPr>
              <w:t>Frequency domain resource assignment</w:t>
            </w:r>
          </w:p>
        </w:tc>
        <w:tc>
          <w:tcPr>
            <w:tcW w:w="7185" w:type="dxa"/>
          </w:tcPr>
          <w:p w14:paraId="7129B363" w14:textId="77777777" w:rsidR="00774FC7" w:rsidRDefault="00774FC7" w:rsidP="00AE5B67">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p w14:paraId="67D3D646" w14:textId="77777777" w:rsidR="00774FC7" w:rsidRPr="00CF18B5" w:rsidRDefault="00774FC7" w:rsidP="00AE5B67">
            <w:pPr>
              <w:pStyle w:val="B1"/>
              <w:ind w:left="0" w:firstLine="0"/>
              <w:rPr>
                <w:sz w:val="22"/>
                <w:szCs w:val="22"/>
                <w:lang w:eastAsia="zh-CN"/>
              </w:rPr>
            </w:pPr>
            <w:r>
              <w:rPr>
                <w:sz w:val="22"/>
                <w:szCs w:val="22"/>
                <w:lang w:eastAsia="zh-CN"/>
              </w:rPr>
              <w:t>(same or different across multiple TTIs)</w:t>
            </w:r>
          </w:p>
        </w:tc>
      </w:tr>
      <w:tr w:rsidR="00774FC7" w14:paraId="5308F5BC" w14:textId="77777777" w:rsidTr="00AE5B67">
        <w:tc>
          <w:tcPr>
            <w:tcW w:w="2122" w:type="dxa"/>
          </w:tcPr>
          <w:p w14:paraId="7E3FC490" w14:textId="77777777" w:rsidR="00774FC7" w:rsidRPr="00CF18B5" w:rsidRDefault="00774FC7" w:rsidP="00AE5B67">
            <w:pPr>
              <w:pStyle w:val="B1"/>
              <w:ind w:left="0" w:firstLine="0"/>
              <w:rPr>
                <w:sz w:val="22"/>
                <w:szCs w:val="22"/>
                <w:lang w:val="en-US" w:eastAsia="zh-CN"/>
              </w:rPr>
            </w:pPr>
            <w:r w:rsidRPr="00D1352A">
              <w:rPr>
                <w:sz w:val="22"/>
                <w:szCs w:val="22"/>
                <w:lang w:val="en-US" w:eastAsia="zh-CN"/>
              </w:rPr>
              <w:t>Time domain resource assignment</w:t>
            </w:r>
          </w:p>
        </w:tc>
        <w:tc>
          <w:tcPr>
            <w:tcW w:w="7185" w:type="dxa"/>
          </w:tcPr>
          <w:p w14:paraId="6F64BCAC" w14:textId="77777777" w:rsidR="00774FC7" w:rsidRDefault="00774FC7" w:rsidP="00AE5B67">
            <w:pPr>
              <w:pStyle w:val="B1"/>
              <w:ind w:left="0" w:firstLine="0"/>
              <w:rPr>
                <w:sz w:val="22"/>
                <w:szCs w:val="22"/>
                <w:lang w:eastAsia="zh-CN"/>
              </w:rPr>
            </w:pPr>
            <w:r w:rsidRPr="00D1352A">
              <w:rPr>
                <w:sz w:val="22"/>
                <w:szCs w:val="22"/>
                <w:lang w:eastAsia="zh-CN"/>
              </w:rPr>
              <w:t>provides the frequency domain resource allocation</w:t>
            </w:r>
          </w:p>
          <w:p w14:paraId="06A71623" w14:textId="55B39D56" w:rsidR="00774FC7" w:rsidRDefault="00774FC7" w:rsidP="00AE5B67">
            <w:pPr>
              <w:pStyle w:val="B1"/>
              <w:ind w:left="0" w:firstLine="0"/>
              <w:rPr>
                <w:sz w:val="22"/>
                <w:szCs w:val="22"/>
                <w:lang w:eastAsia="zh-CN"/>
              </w:rPr>
            </w:pPr>
            <w:r>
              <w:rPr>
                <w:sz w:val="22"/>
                <w:szCs w:val="22"/>
                <w:lang w:eastAsia="zh-CN"/>
              </w:rPr>
              <w:t>(one or multiple SLIV(star</w:t>
            </w:r>
            <w:r w:rsidR="00503D02">
              <w:rPr>
                <w:sz w:val="22"/>
                <w:szCs w:val="22"/>
                <w:lang w:eastAsia="zh-CN"/>
              </w:rPr>
              <w:t>t</w:t>
            </w:r>
            <w:r>
              <w:rPr>
                <w:sz w:val="22"/>
                <w:szCs w:val="22"/>
                <w:lang w:eastAsia="zh-CN"/>
              </w:rPr>
              <w:t>ing symbol and length))</w:t>
            </w:r>
          </w:p>
        </w:tc>
      </w:tr>
      <w:tr w:rsidR="00774FC7" w:rsidRPr="00CF18B5" w14:paraId="29726390" w14:textId="77777777" w:rsidTr="00AE5B67">
        <w:tc>
          <w:tcPr>
            <w:tcW w:w="2122" w:type="dxa"/>
          </w:tcPr>
          <w:p w14:paraId="19C80FE8" w14:textId="77777777" w:rsidR="00774FC7" w:rsidRPr="00D1352A" w:rsidRDefault="00774FC7" w:rsidP="00AE5B67">
            <w:pPr>
              <w:pStyle w:val="B1"/>
              <w:ind w:left="0" w:firstLine="0"/>
              <w:rPr>
                <w:sz w:val="22"/>
                <w:szCs w:val="22"/>
                <w:lang w:val="en-US" w:eastAsia="zh-CN"/>
              </w:rPr>
            </w:pPr>
            <w:r>
              <w:rPr>
                <w:rFonts w:hint="eastAsia"/>
                <w:sz w:val="22"/>
                <w:szCs w:val="22"/>
                <w:lang w:val="en-US" w:eastAsia="zh-CN"/>
              </w:rPr>
              <w:t>LBT ga</w:t>
            </w:r>
            <w:r>
              <w:rPr>
                <w:sz w:val="22"/>
                <w:szCs w:val="22"/>
                <w:lang w:val="en-US" w:eastAsia="zh-CN"/>
              </w:rPr>
              <w:t>p</w:t>
            </w:r>
            <w:r>
              <w:rPr>
                <w:rFonts w:hint="eastAsia"/>
                <w:sz w:val="22"/>
                <w:szCs w:val="22"/>
                <w:lang w:val="en-US" w:eastAsia="zh-CN"/>
              </w:rPr>
              <w:t xml:space="preserve"> indication</w:t>
            </w:r>
            <w:r>
              <w:rPr>
                <w:sz w:val="22"/>
                <w:szCs w:val="22"/>
                <w:lang w:val="en-US" w:eastAsia="zh-CN"/>
              </w:rPr>
              <w:t>/staring position</w:t>
            </w:r>
          </w:p>
        </w:tc>
        <w:tc>
          <w:tcPr>
            <w:tcW w:w="7185" w:type="dxa"/>
          </w:tcPr>
          <w:p w14:paraId="2B16EC42" w14:textId="77777777" w:rsidR="00774FC7" w:rsidRPr="00D1352A" w:rsidRDefault="00774FC7" w:rsidP="00AE5B67">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gap(e.g. 25us) should be left before the transmission</w:t>
            </w:r>
          </w:p>
        </w:tc>
      </w:tr>
      <w:tr w:rsidR="00774FC7" w14:paraId="744ED875" w14:textId="77777777" w:rsidTr="00AE5B67">
        <w:tc>
          <w:tcPr>
            <w:tcW w:w="2122" w:type="dxa"/>
          </w:tcPr>
          <w:p w14:paraId="24625F02" w14:textId="77777777" w:rsidR="00774FC7" w:rsidRPr="00CF18B5" w:rsidRDefault="00774FC7" w:rsidP="00AE5B67">
            <w:pPr>
              <w:pStyle w:val="B1"/>
              <w:ind w:left="0" w:firstLine="0"/>
              <w:rPr>
                <w:sz w:val="22"/>
                <w:szCs w:val="22"/>
                <w:lang w:val="en-US" w:eastAsia="zh-CN"/>
              </w:rPr>
            </w:pPr>
            <w:r w:rsidRPr="00D1352A">
              <w:rPr>
                <w:sz w:val="22"/>
                <w:szCs w:val="22"/>
                <w:lang w:val="en-US" w:eastAsia="zh-CN"/>
              </w:rPr>
              <w:t>Modulation and coding scheme</w:t>
            </w:r>
          </w:p>
        </w:tc>
        <w:tc>
          <w:tcPr>
            <w:tcW w:w="7185" w:type="dxa"/>
          </w:tcPr>
          <w:p w14:paraId="6CE3A571" w14:textId="77777777" w:rsidR="00774FC7" w:rsidRDefault="00774FC7" w:rsidP="00AE5B67">
            <w:pPr>
              <w:pStyle w:val="B1"/>
              <w:ind w:left="0" w:firstLine="0"/>
              <w:rPr>
                <w:sz w:val="22"/>
                <w:szCs w:val="22"/>
                <w:lang w:eastAsia="zh-CN"/>
              </w:rPr>
            </w:pPr>
            <w:r>
              <w:rPr>
                <w:sz w:val="22"/>
                <w:szCs w:val="22"/>
                <w:lang w:eastAsia="zh-CN"/>
              </w:rPr>
              <w:t>same</w:t>
            </w:r>
            <w:r w:rsidRPr="00D1352A">
              <w:rPr>
                <w:sz w:val="22"/>
                <w:szCs w:val="22"/>
                <w:lang w:eastAsia="zh-CN"/>
              </w:rPr>
              <w:t xml:space="preserve"> as</w:t>
            </w:r>
            <w:r>
              <w:rPr>
                <w:sz w:val="22"/>
                <w:szCs w:val="22"/>
                <w:lang w:eastAsia="zh-CN"/>
              </w:rPr>
              <w:t xml:space="preserve"> R15</w:t>
            </w:r>
          </w:p>
        </w:tc>
      </w:tr>
      <w:tr w:rsidR="00774FC7" w14:paraId="33C6198B" w14:textId="77777777" w:rsidTr="00AE5B67">
        <w:tc>
          <w:tcPr>
            <w:tcW w:w="2122" w:type="dxa"/>
          </w:tcPr>
          <w:p w14:paraId="0FD2FCD0" w14:textId="77777777" w:rsidR="00774FC7" w:rsidRDefault="00774FC7" w:rsidP="00AE5B67">
            <w:pPr>
              <w:pStyle w:val="B1"/>
              <w:ind w:left="0" w:firstLine="0"/>
              <w:rPr>
                <w:sz w:val="22"/>
                <w:szCs w:val="22"/>
                <w:lang w:eastAsia="zh-CN"/>
              </w:rPr>
            </w:pPr>
            <w:r w:rsidRPr="00D1352A">
              <w:rPr>
                <w:sz w:val="22"/>
                <w:szCs w:val="22"/>
                <w:lang w:eastAsia="zh-CN"/>
              </w:rPr>
              <w:t>New data indicator</w:t>
            </w:r>
          </w:p>
        </w:tc>
        <w:tc>
          <w:tcPr>
            <w:tcW w:w="7185" w:type="dxa"/>
          </w:tcPr>
          <w:p w14:paraId="2C39783A" w14:textId="77777777" w:rsidR="00774FC7" w:rsidRDefault="00774FC7" w:rsidP="00AE5B67">
            <w:pPr>
              <w:pStyle w:val="B1"/>
              <w:ind w:left="0" w:firstLine="0"/>
              <w:rPr>
                <w:sz w:val="22"/>
                <w:szCs w:val="22"/>
                <w:lang w:eastAsia="zh-CN"/>
              </w:rPr>
            </w:pPr>
            <w:r>
              <w:rPr>
                <w:sz w:val="22"/>
                <w:szCs w:val="22"/>
                <w:lang w:eastAsia="zh-CN"/>
              </w:rPr>
              <w:t>Same as R15</w:t>
            </w:r>
          </w:p>
        </w:tc>
      </w:tr>
      <w:tr w:rsidR="00774FC7" w14:paraId="3A19C8CE" w14:textId="77777777" w:rsidTr="00AE5B67">
        <w:tc>
          <w:tcPr>
            <w:tcW w:w="2122" w:type="dxa"/>
          </w:tcPr>
          <w:p w14:paraId="51CEC67B" w14:textId="77777777" w:rsidR="00774FC7" w:rsidRDefault="00774FC7" w:rsidP="00AE5B67">
            <w:pPr>
              <w:pStyle w:val="B1"/>
              <w:ind w:left="0" w:firstLine="0"/>
              <w:rPr>
                <w:sz w:val="22"/>
                <w:szCs w:val="22"/>
                <w:lang w:eastAsia="zh-CN"/>
              </w:rPr>
            </w:pPr>
            <w:r w:rsidRPr="00D1352A">
              <w:rPr>
                <w:sz w:val="22"/>
                <w:szCs w:val="22"/>
                <w:lang w:eastAsia="zh-CN"/>
              </w:rPr>
              <w:t xml:space="preserve">Redundancy version </w:t>
            </w:r>
          </w:p>
        </w:tc>
        <w:tc>
          <w:tcPr>
            <w:tcW w:w="7185" w:type="dxa"/>
          </w:tcPr>
          <w:p w14:paraId="04A1467C" w14:textId="77777777" w:rsidR="00774FC7" w:rsidRDefault="00774FC7" w:rsidP="00AE5B67">
            <w:pPr>
              <w:pStyle w:val="B1"/>
              <w:ind w:left="0" w:firstLine="0"/>
              <w:rPr>
                <w:sz w:val="22"/>
                <w:szCs w:val="22"/>
                <w:lang w:eastAsia="zh-CN"/>
              </w:rPr>
            </w:pPr>
            <w:r w:rsidRPr="00D1352A">
              <w:rPr>
                <w:sz w:val="22"/>
                <w:szCs w:val="22"/>
                <w:lang w:eastAsia="zh-CN"/>
              </w:rPr>
              <w:t xml:space="preserve"> 2 bits</w:t>
            </w:r>
            <w:r>
              <w:rPr>
                <w:sz w:val="22"/>
                <w:szCs w:val="22"/>
                <w:lang w:eastAsia="zh-CN"/>
              </w:rPr>
              <w:t xml:space="preserve">*N, N represents the number of scheduled TTIs </w:t>
            </w:r>
          </w:p>
        </w:tc>
      </w:tr>
      <w:tr w:rsidR="00774FC7" w14:paraId="5CCF8221" w14:textId="77777777" w:rsidTr="00AE5B67">
        <w:tc>
          <w:tcPr>
            <w:tcW w:w="2122" w:type="dxa"/>
          </w:tcPr>
          <w:p w14:paraId="0A3964CD" w14:textId="77777777" w:rsidR="00774FC7" w:rsidRPr="00D1352A" w:rsidRDefault="00774FC7" w:rsidP="00AE5B67">
            <w:pPr>
              <w:pStyle w:val="B1"/>
              <w:ind w:left="0" w:firstLine="0"/>
              <w:rPr>
                <w:sz w:val="22"/>
                <w:szCs w:val="22"/>
                <w:lang w:eastAsia="zh-CN"/>
              </w:rPr>
            </w:pPr>
            <w:r w:rsidRPr="0012356D">
              <w:rPr>
                <w:sz w:val="22"/>
                <w:szCs w:val="22"/>
                <w:lang w:eastAsia="zh-CN"/>
              </w:rPr>
              <w:t>HARQ process number</w:t>
            </w:r>
          </w:p>
        </w:tc>
        <w:tc>
          <w:tcPr>
            <w:tcW w:w="7185" w:type="dxa"/>
          </w:tcPr>
          <w:p w14:paraId="56DCB768" w14:textId="77777777" w:rsidR="00774FC7" w:rsidRDefault="00774FC7" w:rsidP="00AE5B67">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Pr>
                <w:sz w:val="22"/>
                <w:szCs w:val="22"/>
                <w:lang w:eastAsia="zh-CN"/>
              </w:rPr>
              <w:t>TTI</w:t>
            </w:r>
            <w:r w:rsidRPr="0012356D">
              <w:rPr>
                <w:sz w:val="22"/>
                <w:szCs w:val="22"/>
                <w:lang w:eastAsia="zh-CN"/>
              </w:rPr>
              <w:t xml:space="preserve">, and the HARQ process numbers for other scheduled </w:t>
            </w:r>
            <w:r>
              <w:rPr>
                <w:sz w:val="22"/>
                <w:szCs w:val="22"/>
                <w:lang w:eastAsia="zh-CN"/>
              </w:rPr>
              <w:t xml:space="preserve">TTIs are determined by </w:t>
            </w:r>
          </w:p>
          <w:p w14:paraId="6C74EDB1" w14:textId="77777777" w:rsidR="00774FC7" w:rsidRPr="00CF18B5" w:rsidRDefault="00774FC7" w:rsidP="00AE5B67">
            <w:pPr>
              <w:pStyle w:val="B1"/>
              <w:ind w:left="0" w:firstLine="0"/>
              <w:rPr>
                <w:sz w:val="22"/>
                <w:szCs w:val="22"/>
                <w:lang w:eastAsia="zh-CN"/>
              </w:rPr>
            </w:pPr>
            <w:r>
              <w:rPr>
                <w:sz w:val="22"/>
                <w:szCs w:val="22"/>
                <w:lang w:eastAsia="zh-CN"/>
              </w:rPr>
              <w:t>mod (HARQ_ID+i, N_</w:t>
            </w:r>
            <w:r w:rsidRPr="00CF18B5">
              <w:rPr>
                <w:sz w:val="22"/>
                <w:szCs w:val="22"/>
                <w:vertAlign w:val="subscript"/>
                <w:lang w:eastAsia="zh-CN"/>
              </w:rPr>
              <w:t xml:space="preserve">HARQ _process </w:t>
            </w:r>
            <w:r>
              <w:rPr>
                <w:sz w:val="22"/>
                <w:szCs w:val="22"/>
                <w:lang w:eastAsia="zh-CN"/>
              </w:rPr>
              <w:t>), i=1,…,N-1</w:t>
            </w:r>
          </w:p>
        </w:tc>
      </w:tr>
      <w:tr w:rsidR="00774FC7" w14:paraId="3F96BB87" w14:textId="77777777" w:rsidTr="00AE5B67">
        <w:tc>
          <w:tcPr>
            <w:tcW w:w="2122" w:type="dxa"/>
          </w:tcPr>
          <w:p w14:paraId="1FC01C4F" w14:textId="77777777" w:rsidR="00774FC7" w:rsidRPr="0012356D" w:rsidRDefault="00774FC7" w:rsidP="00AE5B67">
            <w:pPr>
              <w:pStyle w:val="B1"/>
              <w:ind w:left="0" w:firstLine="0"/>
              <w:rPr>
                <w:sz w:val="22"/>
                <w:szCs w:val="22"/>
                <w:lang w:eastAsia="zh-CN"/>
              </w:rPr>
            </w:pPr>
            <w:r w:rsidRPr="003C1A1F">
              <w:rPr>
                <w:sz w:val="22"/>
                <w:szCs w:val="22"/>
                <w:lang w:eastAsia="zh-CN"/>
              </w:rPr>
              <w:t>TPC command for scheduled PUSCH</w:t>
            </w:r>
          </w:p>
        </w:tc>
        <w:tc>
          <w:tcPr>
            <w:tcW w:w="7185" w:type="dxa"/>
          </w:tcPr>
          <w:p w14:paraId="280AC0E4" w14:textId="77777777" w:rsidR="00774FC7" w:rsidRDefault="00774FC7" w:rsidP="00AE5B67">
            <w:pPr>
              <w:pStyle w:val="B1"/>
              <w:ind w:left="0" w:firstLine="0"/>
              <w:rPr>
                <w:sz w:val="22"/>
                <w:szCs w:val="22"/>
                <w:lang w:eastAsia="zh-CN"/>
              </w:rPr>
            </w:pPr>
            <w:r>
              <w:rPr>
                <w:sz w:val="22"/>
                <w:szCs w:val="22"/>
                <w:lang w:eastAsia="zh-CN"/>
              </w:rPr>
              <w:t>Same as R15</w:t>
            </w:r>
          </w:p>
        </w:tc>
      </w:tr>
      <w:tr w:rsidR="00774FC7" w14:paraId="68577233" w14:textId="77777777" w:rsidTr="00AE5B67">
        <w:tc>
          <w:tcPr>
            <w:tcW w:w="2122" w:type="dxa"/>
          </w:tcPr>
          <w:p w14:paraId="14A4F593" w14:textId="77777777" w:rsidR="00774FC7" w:rsidRPr="003C1A1F" w:rsidRDefault="00774FC7" w:rsidP="00AE5B67">
            <w:pPr>
              <w:pStyle w:val="B1"/>
              <w:ind w:left="0" w:firstLine="0"/>
              <w:rPr>
                <w:sz w:val="22"/>
                <w:szCs w:val="22"/>
                <w:lang w:eastAsia="zh-CN"/>
              </w:rPr>
            </w:pPr>
            <w:r w:rsidRPr="003C1A1F">
              <w:rPr>
                <w:sz w:val="22"/>
                <w:szCs w:val="22"/>
                <w:lang w:eastAsia="zh-CN"/>
              </w:rPr>
              <w:t>Padding bits</w:t>
            </w:r>
          </w:p>
        </w:tc>
        <w:tc>
          <w:tcPr>
            <w:tcW w:w="7185" w:type="dxa"/>
          </w:tcPr>
          <w:p w14:paraId="176DBF7A" w14:textId="77777777" w:rsidR="00774FC7" w:rsidRDefault="00774FC7" w:rsidP="00AE5B67">
            <w:pPr>
              <w:pStyle w:val="B1"/>
              <w:ind w:left="0" w:firstLine="0"/>
              <w:rPr>
                <w:sz w:val="22"/>
                <w:szCs w:val="22"/>
                <w:lang w:eastAsia="zh-CN"/>
              </w:rPr>
            </w:pPr>
            <w:r>
              <w:rPr>
                <w:sz w:val="22"/>
                <w:szCs w:val="22"/>
                <w:lang w:eastAsia="zh-CN"/>
              </w:rPr>
              <w:t>Same as R15</w:t>
            </w:r>
          </w:p>
        </w:tc>
      </w:tr>
      <w:tr w:rsidR="00774FC7" w14:paraId="2A4A9A1A" w14:textId="77777777" w:rsidTr="00AE5B67">
        <w:tc>
          <w:tcPr>
            <w:tcW w:w="2122" w:type="dxa"/>
          </w:tcPr>
          <w:p w14:paraId="7DC50848" w14:textId="77777777" w:rsidR="00774FC7" w:rsidRPr="003C1A1F" w:rsidRDefault="00774FC7" w:rsidP="00AE5B67">
            <w:pPr>
              <w:pStyle w:val="B1"/>
              <w:ind w:left="0" w:firstLine="0"/>
              <w:rPr>
                <w:sz w:val="22"/>
                <w:szCs w:val="22"/>
                <w:lang w:eastAsia="zh-CN"/>
              </w:rPr>
            </w:pPr>
            <w:r w:rsidRPr="003C1A1F">
              <w:rPr>
                <w:sz w:val="22"/>
                <w:szCs w:val="22"/>
                <w:lang w:eastAsia="zh-CN"/>
              </w:rPr>
              <w:t>UL/SUL indicator</w:t>
            </w:r>
          </w:p>
        </w:tc>
        <w:tc>
          <w:tcPr>
            <w:tcW w:w="7185" w:type="dxa"/>
          </w:tcPr>
          <w:p w14:paraId="0ADBB8BB" w14:textId="77777777" w:rsidR="00774FC7" w:rsidRDefault="00774FC7" w:rsidP="00AE5B67">
            <w:pPr>
              <w:pStyle w:val="B1"/>
              <w:ind w:left="0" w:firstLine="0"/>
              <w:rPr>
                <w:sz w:val="22"/>
                <w:szCs w:val="22"/>
                <w:lang w:eastAsia="zh-CN"/>
              </w:rPr>
            </w:pPr>
            <w:r>
              <w:rPr>
                <w:sz w:val="22"/>
                <w:szCs w:val="22"/>
                <w:lang w:eastAsia="zh-CN"/>
              </w:rPr>
              <w:t>Same as R15</w:t>
            </w:r>
          </w:p>
        </w:tc>
      </w:tr>
      <w:tr w:rsidR="00DB0395" w14:paraId="699378BA" w14:textId="77777777" w:rsidTr="00AE5B67">
        <w:tc>
          <w:tcPr>
            <w:tcW w:w="2122" w:type="dxa"/>
          </w:tcPr>
          <w:p w14:paraId="13B0A27F" w14:textId="6EB9F47C" w:rsidR="00DB0395" w:rsidRPr="003C1A1F" w:rsidRDefault="00DB0395" w:rsidP="00AE5B67">
            <w:pPr>
              <w:pStyle w:val="B1"/>
              <w:ind w:left="0" w:firstLine="0"/>
              <w:rPr>
                <w:sz w:val="22"/>
                <w:szCs w:val="22"/>
                <w:lang w:eastAsia="zh-CN"/>
              </w:rPr>
            </w:pPr>
            <w:r w:rsidRPr="00DB0395">
              <w:rPr>
                <w:sz w:val="22"/>
                <w:szCs w:val="22"/>
                <w:lang w:eastAsia="zh-CN"/>
              </w:rPr>
              <w:t>SRS resource indicator</w:t>
            </w:r>
          </w:p>
        </w:tc>
        <w:tc>
          <w:tcPr>
            <w:tcW w:w="7185" w:type="dxa"/>
          </w:tcPr>
          <w:p w14:paraId="7A56A8B7" w14:textId="5EC9472A"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 or enhancement to support interlace-based SRS</w:t>
            </w:r>
          </w:p>
        </w:tc>
      </w:tr>
      <w:tr w:rsidR="00DB0395" w14:paraId="320092EF" w14:textId="77777777" w:rsidTr="00AE5B67">
        <w:tc>
          <w:tcPr>
            <w:tcW w:w="2122" w:type="dxa"/>
          </w:tcPr>
          <w:p w14:paraId="1D873151" w14:textId="537CECCE" w:rsidR="00DB0395" w:rsidRPr="00DB0395" w:rsidRDefault="00DB0395" w:rsidP="00AE5B67">
            <w:pPr>
              <w:pStyle w:val="B1"/>
              <w:ind w:left="0" w:firstLine="0"/>
              <w:rPr>
                <w:sz w:val="22"/>
                <w:szCs w:val="22"/>
                <w:lang w:eastAsia="zh-CN"/>
              </w:rPr>
            </w:pPr>
            <w:r w:rsidRPr="00DB0395">
              <w:rPr>
                <w:sz w:val="22"/>
                <w:szCs w:val="22"/>
                <w:lang w:eastAsia="zh-CN"/>
              </w:rPr>
              <w:t>Precoding information and number of layers</w:t>
            </w:r>
          </w:p>
        </w:tc>
        <w:tc>
          <w:tcPr>
            <w:tcW w:w="7185" w:type="dxa"/>
          </w:tcPr>
          <w:p w14:paraId="667BAF4A" w14:textId="4A7B8C46"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0F8F30C7" w14:textId="77777777" w:rsidTr="00AE5B67">
        <w:tc>
          <w:tcPr>
            <w:tcW w:w="2122" w:type="dxa"/>
          </w:tcPr>
          <w:p w14:paraId="25AA895B" w14:textId="1AECD6EF" w:rsidR="00DB0395" w:rsidRPr="00DB0395" w:rsidRDefault="00DB0395" w:rsidP="00AE5B67">
            <w:pPr>
              <w:pStyle w:val="B1"/>
              <w:ind w:left="0" w:firstLine="0"/>
              <w:rPr>
                <w:sz w:val="22"/>
                <w:szCs w:val="22"/>
                <w:lang w:eastAsia="zh-CN"/>
              </w:rPr>
            </w:pPr>
            <w:r w:rsidRPr="00DB0395">
              <w:rPr>
                <w:sz w:val="22"/>
                <w:szCs w:val="22"/>
                <w:lang w:eastAsia="zh-CN"/>
              </w:rPr>
              <w:t>Antenna ports</w:t>
            </w:r>
          </w:p>
        </w:tc>
        <w:tc>
          <w:tcPr>
            <w:tcW w:w="7185" w:type="dxa"/>
          </w:tcPr>
          <w:p w14:paraId="1A642940" w14:textId="3033B38A"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15D43F85" w14:textId="77777777" w:rsidTr="00AE5B67">
        <w:tc>
          <w:tcPr>
            <w:tcW w:w="2122" w:type="dxa"/>
          </w:tcPr>
          <w:p w14:paraId="346A72DD" w14:textId="0372ED6A" w:rsidR="00DB0395" w:rsidRPr="00DB0395" w:rsidRDefault="00DB0395" w:rsidP="00AE5B67">
            <w:pPr>
              <w:pStyle w:val="B1"/>
              <w:ind w:left="0" w:firstLine="0"/>
              <w:rPr>
                <w:sz w:val="22"/>
                <w:szCs w:val="22"/>
                <w:lang w:eastAsia="zh-CN"/>
              </w:rPr>
            </w:pPr>
            <w:r w:rsidRPr="00DB0395">
              <w:rPr>
                <w:sz w:val="22"/>
                <w:szCs w:val="22"/>
                <w:lang w:eastAsia="zh-CN"/>
              </w:rPr>
              <w:t>SRS request</w:t>
            </w:r>
          </w:p>
        </w:tc>
        <w:tc>
          <w:tcPr>
            <w:tcW w:w="7185" w:type="dxa"/>
          </w:tcPr>
          <w:p w14:paraId="72C54AD2" w14:textId="2E669375"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32CC7B2F" w14:textId="77777777" w:rsidTr="00AE5B67">
        <w:tc>
          <w:tcPr>
            <w:tcW w:w="2122" w:type="dxa"/>
          </w:tcPr>
          <w:p w14:paraId="227543BD" w14:textId="1AC34832" w:rsidR="00DB0395" w:rsidRPr="00DB0395" w:rsidRDefault="00DB0395" w:rsidP="00AE5B67">
            <w:pPr>
              <w:pStyle w:val="B1"/>
              <w:ind w:left="0" w:firstLine="0"/>
              <w:rPr>
                <w:sz w:val="22"/>
                <w:szCs w:val="22"/>
                <w:lang w:eastAsia="zh-CN"/>
              </w:rPr>
            </w:pPr>
            <w:r w:rsidRPr="00DB0395">
              <w:rPr>
                <w:sz w:val="22"/>
                <w:szCs w:val="22"/>
                <w:lang w:eastAsia="zh-CN"/>
              </w:rPr>
              <w:t>CSI request</w:t>
            </w:r>
          </w:p>
        </w:tc>
        <w:tc>
          <w:tcPr>
            <w:tcW w:w="7185" w:type="dxa"/>
          </w:tcPr>
          <w:p w14:paraId="07B4812E" w14:textId="5828C050"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2C9FE842" w14:textId="77777777" w:rsidTr="00AE5B67">
        <w:tc>
          <w:tcPr>
            <w:tcW w:w="2122" w:type="dxa"/>
          </w:tcPr>
          <w:p w14:paraId="59988612" w14:textId="402D95F2" w:rsidR="00DB0395" w:rsidRPr="00DB0395" w:rsidRDefault="00DB0395" w:rsidP="00AE5B67">
            <w:pPr>
              <w:pStyle w:val="B1"/>
              <w:ind w:left="0" w:firstLine="0"/>
              <w:rPr>
                <w:sz w:val="22"/>
                <w:szCs w:val="22"/>
                <w:lang w:eastAsia="zh-CN"/>
              </w:rPr>
            </w:pPr>
            <w:r w:rsidRPr="00DB0395">
              <w:rPr>
                <w:sz w:val="22"/>
                <w:szCs w:val="22"/>
                <w:lang w:eastAsia="zh-CN"/>
              </w:rPr>
              <w:t>CBG transmission information (CBGTI)</w:t>
            </w:r>
          </w:p>
        </w:tc>
        <w:tc>
          <w:tcPr>
            <w:tcW w:w="7185" w:type="dxa"/>
          </w:tcPr>
          <w:p w14:paraId="4B5C3D13" w14:textId="1C50DB53" w:rsidR="00DB0395" w:rsidRDefault="00B972B2" w:rsidP="00AE5B67">
            <w:pPr>
              <w:pStyle w:val="B1"/>
              <w:ind w:left="0" w:firstLine="0"/>
              <w:rPr>
                <w:sz w:val="22"/>
                <w:szCs w:val="22"/>
                <w:lang w:eastAsia="zh-CN"/>
              </w:rPr>
            </w:pPr>
            <w:r>
              <w:rPr>
                <w:sz w:val="22"/>
                <w:szCs w:val="22"/>
                <w:lang w:eastAsia="zh-CN"/>
              </w:rPr>
              <w:t>O</w:t>
            </w:r>
            <w:r>
              <w:rPr>
                <w:rFonts w:hint="eastAsia"/>
                <w:sz w:val="22"/>
                <w:szCs w:val="22"/>
                <w:lang w:eastAsia="zh-CN"/>
              </w:rPr>
              <w:t xml:space="preserve">ne </w:t>
            </w:r>
            <w:r>
              <w:rPr>
                <w:sz w:val="22"/>
                <w:szCs w:val="22"/>
                <w:lang w:eastAsia="zh-CN"/>
              </w:rPr>
              <w:t>or more sub-field to indicate the CBG transmission for multi-TTI scheduling</w:t>
            </w:r>
          </w:p>
        </w:tc>
      </w:tr>
      <w:tr w:rsidR="00DB0395" w14:paraId="4A296E0B" w14:textId="77777777" w:rsidTr="00AE5B67">
        <w:tc>
          <w:tcPr>
            <w:tcW w:w="2122" w:type="dxa"/>
          </w:tcPr>
          <w:p w14:paraId="623AD515" w14:textId="7A929BA7" w:rsidR="00DB0395" w:rsidRPr="00DB0395" w:rsidRDefault="00DB0395" w:rsidP="00AE5B67">
            <w:pPr>
              <w:pStyle w:val="B1"/>
              <w:ind w:left="0" w:firstLine="0"/>
              <w:rPr>
                <w:sz w:val="22"/>
                <w:szCs w:val="22"/>
                <w:lang w:eastAsia="zh-CN"/>
              </w:rPr>
            </w:pPr>
            <w:r w:rsidRPr="00DB0395">
              <w:rPr>
                <w:sz w:val="22"/>
                <w:szCs w:val="22"/>
                <w:lang w:eastAsia="zh-CN"/>
              </w:rPr>
              <w:t>PTRS-DMRS association</w:t>
            </w:r>
          </w:p>
        </w:tc>
        <w:tc>
          <w:tcPr>
            <w:tcW w:w="7185" w:type="dxa"/>
          </w:tcPr>
          <w:p w14:paraId="060D6006" w14:textId="11367A1F"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5EA1E76E" w14:textId="77777777" w:rsidTr="00AE5B67">
        <w:tc>
          <w:tcPr>
            <w:tcW w:w="2122" w:type="dxa"/>
          </w:tcPr>
          <w:p w14:paraId="4D956820" w14:textId="685CFFD9" w:rsidR="00DB0395" w:rsidRPr="00DB0395" w:rsidRDefault="00DB0395" w:rsidP="00AE5B67">
            <w:pPr>
              <w:pStyle w:val="B1"/>
              <w:ind w:left="0" w:firstLine="0"/>
              <w:rPr>
                <w:sz w:val="22"/>
                <w:szCs w:val="22"/>
                <w:lang w:eastAsia="zh-CN"/>
              </w:rPr>
            </w:pPr>
            <w:r w:rsidRPr="00DB0395">
              <w:rPr>
                <w:sz w:val="22"/>
                <w:szCs w:val="22"/>
                <w:lang w:eastAsia="zh-CN"/>
              </w:rPr>
              <w:t>beta_offset indicator</w:t>
            </w:r>
          </w:p>
        </w:tc>
        <w:tc>
          <w:tcPr>
            <w:tcW w:w="7185" w:type="dxa"/>
          </w:tcPr>
          <w:p w14:paraId="77C86A46" w14:textId="769D724A"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DB0395" w14:paraId="148E7B01" w14:textId="77777777" w:rsidTr="00AE5B67">
        <w:tc>
          <w:tcPr>
            <w:tcW w:w="2122" w:type="dxa"/>
          </w:tcPr>
          <w:p w14:paraId="18C2AB86" w14:textId="2E5359E1" w:rsidR="00DB0395" w:rsidRPr="00DB0395" w:rsidRDefault="00DB0395" w:rsidP="00AE5B67">
            <w:pPr>
              <w:pStyle w:val="B1"/>
              <w:ind w:left="0" w:firstLine="0"/>
              <w:rPr>
                <w:sz w:val="22"/>
                <w:szCs w:val="22"/>
                <w:lang w:eastAsia="zh-CN"/>
              </w:rPr>
            </w:pPr>
            <w:r w:rsidRPr="00DB0395">
              <w:rPr>
                <w:sz w:val="22"/>
                <w:szCs w:val="22"/>
                <w:lang w:eastAsia="zh-CN"/>
              </w:rPr>
              <w:t>DMRS sequence initialization</w:t>
            </w:r>
          </w:p>
        </w:tc>
        <w:tc>
          <w:tcPr>
            <w:tcW w:w="7185" w:type="dxa"/>
          </w:tcPr>
          <w:p w14:paraId="7F3AF9CF" w14:textId="71436546" w:rsidR="00DB0395" w:rsidRDefault="00B972B2" w:rsidP="00AE5B67">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B972B2" w14:paraId="3B696C2A" w14:textId="77777777" w:rsidTr="00AE5B67">
        <w:tc>
          <w:tcPr>
            <w:tcW w:w="2122" w:type="dxa"/>
          </w:tcPr>
          <w:p w14:paraId="2ABA1419" w14:textId="58096478" w:rsidR="00B972B2" w:rsidRPr="00DB0395" w:rsidRDefault="00B972B2" w:rsidP="00B972B2">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7185" w:type="dxa"/>
          </w:tcPr>
          <w:p w14:paraId="3FA1C0AC" w14:textId="7B6035B8" w:rsidR="00B972B2" w:rsidRDefault="00B972B2" w:rsidP="00B972B2">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 xml:space="preserve">2 or Cat 4 </w:t>
            </w:r>
          </w:p>
        </w:tc>
      </w:tr>
      <w:tr w:rsidR="00B972B2" w14:paraId="74631191" w14:textId="77777777" w:rsidTr="00AE5B67">
        <w:tc>
          <w:tcPr>
            <w:tcW w:w="2122" w:type="dxa"/>
          </w:tcPr>
          <w:p w14:paraId="56D2E3C3" w14:textId="17A5E017" w:rsidR="00B972B2" w:rsidRDefault="00B972B2" w:rsidP="00B972B2">
            <w:pPr>
              <w:pStyle w:val="B1"/>
              <w:ind w:left="0" w:firstLine="0"/>
              <w:rPr>
                <w:sz w:val="22"/>
                <w:szCs w:val="22"/>
                <w:lang w:eastAsia="zh-CN"/>
              </w:rPr>
            </w:pPr>
            <w:r>
              <w:rPr>
                <w:sz w:val="22"/>
                <w:szCs w:val="22"/>
                <w:lang w:eastAsia="zh-CN"/>
              </w:rPr>
              <w:lastRenderedPageBreak/>
              <w:t>C</w:t>
            </w:r>
            <w:r>
              <w:rPr>
                <w:rFonts w:hint="eastAsia"/>
                <w:sz w:val="22"/>
                <w:szCs w:val="22"/>
                <w:lang w:eastAsia="zh-CN"/>
              </w:rPr>
              <w:t xml:space="preserve">hannel </w:t>
            </w:r>
            <w:r>
              <w:rPr>
                <w:sz w:val="22"/>
                <w:szCs w:val="22"/>
                <w:lang w:eastAsia="zh-CN"/>
              </w:rPr>
              <w:t xml:space="preserve">access priority </w:t>
            </w:r>
          </w:p>
        </w:tc>
        <w:tc>
          <w:tcPr>
            <w:tcW w:w="7185" w:type="dxa"/>
          </w:tcPr>
          <w:p w14:paraId="737897C3" w14:textId="519281EF" w:rsidR="00B972B2" w:rsidRDefault="00B972B2" w:rsidP="00B972B2">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tbl>
    <w:p w14:paraId="67E9541C" w14:textId="77777777" w:rsidR="00774FC7" w:rsidRPr="00AA06AC" w:rsidRDefault="00774FC7" w:rsidP="00AA06AC">
      <w:pPr>
        <w:pStyle w:val="B1"/>
        <w:ind w:left="0" w:firstLine="0"/>
        <w:rPr>
          <w:sz w:val="22"/>
          <w:szCs w:val="22"/>
          <w:lang w:eastAsia="zh-CN"/>
        </w:rPr>
      </w:pPr>
    </w:p>
    <w:p w14:paraId="703B4829" w14:textId="0CF912AE" w:rsidR="00821665" w:rsidRDefault="002E31CF" w:rsidP="0023366B">
      <w:pPr>
        <w:spacing w:beforeLines="50" w:before="120" w:afterLines="100" w:after="240"/>
        <w:rPr>
          <w:b/>
          <w:i/>
          <w:kern w:val="2"/>
          <w:lang w:eastAsia="zh-CN"/>
        </w:rPr>
      </w:pPr>
      <w:r>
        <w:rPr>
          <w:b/>
          <w:i/>
          <w:kern w:val="2"/>
          <w:lang w:eastAsia="zh-CN"/>
        </w:rPr>
        <w:t xml:space="preserve">Proposal </w:t>
      </w:r>
      <w:r w:rsidR="006F1E1B">
        <w:rPr>
          <w:b/>
          <w:i/>
          <w:kern w:val="2"/>
          <w:lang w:eastAsia="zh-CN"/>
        </w:rPr>
        <w:t>1</w:t>
      </w:r>
      <w:r w:rsidR="00007072">
        <w:rPr>
          <w:b/>
          <w:i/>
          <w:kern w:val="2"/>
          <w:lang w:eastAsia="zh-CN"/>
        </w:rPr>
        <w:t>3</w:t>
      </w:r>
      <w:r w:rsidRPr="00325706">
        <w:rPr>
          <w:b/>
          <w:i/>
          <w:kern w:val="2"/>
          <w:lang w:eastAsia="zh-CN"/>
        </w:rPr>
        <w:t>:</w:t>
      </w:r>
      <w:r>
        <w:rPr>
          <w:b/>
          <w:i/>
          <w:kern w:val="2"/>
          <w:lang w:eastAsia="zh-CN"/>
        </w:rPr>
        <w:t xml:space="preserve"> For </w:t>
      </w:r>
      <w:r w:rsidR="00793473">
        <w:rPr>
          <w:b/>
          <w:i/>
          <w:kern w:val="2"/>
          <w:lang w:eastAsia="zh-CN"/>
        </w:rPr>
        <w:t>multi-TTI scheduling, t</w:t>
      </w:r>
      <w:r w:rsidR="008F1733">
        <w:rPr>
          <w:b/>
          <w:i/>
          <w:kern w:val="2"/>
          <w:lang w:eastAsia="zh-CN"/>
        </w:rPr>
        <w:t>he</w:t>
      </w:r>
      <w:r w:rsidR="00793473">
        <w:rPr>
          <w:b/>
          <w:i/>
          <w:kern w:val="2"/>
          <w:lang w:eastAsia="zh-CN"/>
        </w:rPr>
        <w:t xml:space="preserve"> DCI</w:t>
      </w:r>
      <w:r w:rsidR="008F1733">
        <w:rPr>
          <w:b/>
          <w:i/>
          <w:kern w:val="2"/>
          <w:lang w:eastAsia="zh-CN"/>
        </w:rPr>
        <w:t xml:space="preserve"> </w:t>
      </w:r>
      <w:r w:rsidR="00793473">
        <w:rPr>
          <w:b/>
          <w:i/>
          <w:kern w:val="2"/>
          <w:lang w:eastAsia="zh-CN"/>
        </w:rPr>
        <w:t>information</w:t>
      </w:r>
      <w:r w:rsidR="008F1733">
        <w:rPr>
          <w:b/>
          <w:i/>
          <w:kern w:val="2"/>
          <w:lang w:eastAsia="zh-CN"/>
        </w:rPr>
        <w:t xml:space="preserve"> defined </w:t>
      </w:r>
      <w:r w:rsidR="008F1733" w:rsidRPr="008F1733">
        <w:rPr>
          <w:b/>
          <w:i/>
          <w:kern w:val="2"/>
          <w:lang w:eastAsia="zh-CN"/>
        </w:rPr>
        <w:t xml:space="preserve">in </w:t>
      </w:r>
      <w:r w:rsidR="008F1733" w:rsidRPr="00AE5B67">
        <w:rPr>
          <w:b/>
          <w:i/>
          <w:kern w:val="2"/>
          <w:lang w:eastAsia="zh-CN"/>
        </w:rPr>
        <w:fldChar w:fldCharType="begin"/>
      </w:r>
      <w:r w:rsidR="008F1733" w:rsidRPr="008F1733">
        <w:rPr>
          <w:b/>
          <w:i/>
          <w:kern w:val="2"/>
          <w:lang w:eastAsia="zh-CN"/>
        </w:rPr>
        <w:instrText xml:space="preserve"> REF _Ref7444549 \h </w:instrText>
      </w:r>
      <w:r w:rsidR="008F1733" w:rsidRPr="00AA06AC">
        <w:rPr>
          <w:b/>
          <w:i/>
          <w:kern w:val="2"/>
          <w:lang w:eastAsia="zh-CN"/>
        </w:rPr>
        <w:instrText xml:space="preserve"> \* MERGEFORMAT </w:instrText>
      </w:r>
      <w:r w:rsidR="008F1733" w:rsidRPr="00AE5B67">
        <w:rPr>
          <w:b/>
          <w:i/>
          <w:kern w:val="2"/>
          <w:lang w:eastAsia="zh-CN"/>
        </w:rPr>
      </w:r>
      <w:r w:rsidR="008F1733" w:rsidRPr="000E3BF3">
        <w:rPr>
          <w:b/>
          <w:i/>
          <w:kern w:val="2"/>
          <w:lang w:eastAsia="zh-CN"/>
        </w:rPr>
        <w:fldChar w:fldCharType="separate"/>
      </w:r>
      <w:r w:rsidR="008F1733" w:rsidRPr="00AA06AC">
        <w:rPr>
          <w:b/>
          <w:i/>
        </w:rPr>
        <w:t xml:space="preserve">Table </w:t>
      </w:r>
      <w:r w:rsidR="008F1733" w:rsidRPr="00AA06AC">
        <w:rPr>
          <w:b/>
          <w:i/>
          <w:noProof/>
        </w:rPr>
        <w:t>1</w:t>
      </w:r>
      <w:r w:rsidR="008F1733" w:rsidRPr="00AE5B67">
        <w:rPr>
          <w:b/>
          <w:i/>
          <w:kern w:val="2"/>
          <w:lang w:eastAsia="zh-CN"/>
        </w:rPr>
        <w:fldChar w:fldCharType="end"/>
      </w:r>
      <w:r w:rsidR="008F1733" w:rsidRPr="008F1733">
        <w:rPr>
          <w:b/>
          <w:i/>
          <w:kern w:val="2"/>
          <w:lang w:eastAsia="zh-CN"/>
        </w:rPr>
        <w:t xml:space="preserve"> and </w:t>
      </w:r>
      <w:r w:rsidR="008F1733" w:rsidRPr="00AE5B67">
        <w:rPr>
          <w:b/>
          <w:i/>
          <w:kern w:val="2"/>
          <w:lang w:eastAsia="zh-CN"/>
        </w:rPr>
        <w:fldChar w:fldCharType="begin"/>
      </w:r>
      <w:r w:rsidR="008F1733" w:rsidRPr="008F1733">
        <w:rPr>
          <w:b/>
          <w:i/>
          <w:kern w:val="2"/>
          <w:lang w:eastAsia="zh-CN"/>
        </w:rPr>
        <w:instrText xml:space="preserve"> REF _Ref7444551 \h </w:instrText>
      </w:r>
      <w:r w:rsidR="008F1733" w:rsidRPr="00AA06AC">
        <w:rPr>
          <w:b/>
          <w:i/>
          <w:kern w:val="2"/>
          <w:lang w:eastAsia="zh-CN"/>
        </w:rPr>
        <w:instrText xml:space="preserve"> \* MERGEFORMAT </w:instrText>
      </w:r>
      <w:r w:rsidR="008F1733" w:rsidRPr="00AE5B67">
        <w:rPr>
          <w:b/>
          <w:i/>
          <w:kern w:val="2"/>
          <w:lang w:eastAsia="zh-CN"/>
        </w:rPr>
      </w:r>
      <w:r w:rsidR="008F1733" w:rsidRPr="000E3BF3">
        <w:rPr>
          <w:b/>
          <w:i/>
          <w:kern w:val="2"/>
          <w:lang w:eastAsia="zh-CN"/>
        </w:rPr>
        <w:fldChar w:fldCharType="separate"/>
      </w:r>
      <w:r w:rsidR="008F1733" w:rsidRPr="00AA06AC">
        <w:rPr>
          <w:b/>
          <w:i/>
        </w:rPr>
        <w:t xml:space="preserve">Table </w:t>
      </w:r>
      <w:r w:rsidR="008F1733" w:rsidRPr="00AA06AC">
        <w:rPr>
          <w:b/>
          <w:i/>
          <w:noProof/>
        </w:rPr>
        <w:t>2</w:t>
      </w:r>
      <w:r w:rsidR="008F1733" w:rsidRPr="00AE5B67">
        <w:rPr>
          <w:b/>
          <w:i/>
          <w:kern w:val="2"/>
          <w:lang w:eastAsia="zh-CN"/>
        </w:rPr>
        <w:fldChar w:fldCharType="end"/>
      </w:r>
      <w:r w:rsidR="008F1733">
        <w:rPr>
          <w:b/>
          <w:i/>
          <w:kern w:val="2"/>
          <w:lang w:eastAsia="zh-CN"/>
        </w:rPr>
        <w:t xml:space="preserve"> should be supported.</w:t>
      </w:r>
    </w:p>
    <w:p w14:paraId="79B56DB8" w14:textId="77777777" w:rsidR="002E31CF" w:rsidRPr="00CF195E" w:rsidRDefault="002E31CF" w:rsidP="002E31CF">
      <w:pPr>
        <w:pStyle w:val="Heading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504DAAD8" w14:textId="03CA8059" w:rsidR="008A6B00" w:rsidRDefault="008A6B00" w:rsidP="002E31CF">
      <w:pPr>
        <w:spacing w:beforeLines="100" w:before="240" w:afterLines="50"/>
      </w:pPr>
      <w:bookmarkStart w:id="22" w:name="OLE_LINK20"/>
      <w:r>
        <w:t xml:space="preserve">For </w:t>
      </w:r>
      <w:r w:rsidRPr="008A6B00">
        <w:t>HARQ-ACK timing indicator (K1</w:t>
      </w:r>
      <w:r w:rsidR="00B826B8" w:rsidRPr="008A6B00">
        <w:t>):</w:t>
      </w:r>
    </w:p>
    <w:p w14:paraId="73701E04" w14:textId="77777777" w:rsidR="00C21FEF" w:rsidRPr="007A1327" w:rsidRDefault="00C21FEF" w:rsidP="00C21FEF">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C1B85CE" w14:textId="5AAE4842" w:rsidR="002E31CF" w:rsidRDefault="002E31CF" w:rsidP="002E31CF">
      <w:pPr>
        <w:spacing w:beforeLines="100" w:before="240" w:afterLines="50"/>
      </w:pPr>
      <w:r>
        <w:t xml:space="preserve">For </w:t>
      </w:r>
      <w:r w:rsidR="006F1E1B">
        <w:t>semi-static HARQ-ACK codebook determination</w:t>
      </w:r>
      <w:r w:rsidR="008A6B00">
        <w:t>:</w:t>
      </w:r>
    </w:p>
    <w:p w14:paraId="55C0C935" w14:textId="77777777" w:rsidR="009D569C" w:rsidRDefault="009D569C" w:rsidP="009D569C">
      <w:pPr>
        <w:rPr>
          <w:b/>
          <w:i/>
          <w:kern w:val="2"/>
          <w:lang w:eastAsia="zh-CN"/>
        </w:rPr>
      </w:pPr>
      <w:r w:rsidRPr="005170C2">
        <w:rPr>
          <w:b/>
          <w:i/>
          <w:kern w:val="2"/>
          <w:lang w:eastAsia="zh-CN"/>
        </w:rPr>
        <w:t xml:space="preserve">Proposal </w:t>
      </w:r>
      <w:r>
        <w:rPr>
          <w:b/>
          <w:i/>
          <w:kern w:val="2"/>
          <w:lang w:eastAsia="zh-CN"/>
        </w:rPr>
        <w:t>2</w:t>
      </w:r>
      <w:r w:rsidRPr="005170C2">
        <w:rPr>
          <w:b/>
          <w:i/>
          <w:kern w:val="2"/>
          <w:lang w:eastAsia="zh-CN"/>
        </w:rPr>
        <w:t>:</w:t>
      </w:r>
      <w:r w:rsidRPr="001B133A">
        <w:rPr>
          <w:b/>
          <w:i/>
          <w:kern w:val="2"/>
          <w:lang w:eastAsia="zh-CN"/>
        </w:rPr>
        <w:t xml:space="preserve"> </w:t>
      </w:r>
      <w:r>
        <w:rPr>
          <w:b/>
          <w:i/>
          <w:kern w:val="2"/>
          <w:lang w:eastAsia="zh-CN"/>
        </w:rPr>
        <w:t>For semi-static HARQ-ACK codebook determination in NRU:</w:t>
      </w:r>
    </w:p>
    <w:p w14:paraId="5FF3CD65" w14:textId="77777777" w:rsidR="009D569C" w:rsidRPr="00841C38" w:rsidRDefault="009D569C" w:rsidP="009D569C">
      <w:pPr>
        <w:pStyle w:val="ListParagraph"/>
        <w:numPr>
          <w:ilvl w:val="0"/>
          <w:numId w:val="67"/>
        </w:numPr>
        <w:ind w:firstLineChars="0"/>
        <w:rPr>
          <w:b/>
          <w:i/>
          <w:kern w:val="2"/>
          <w:lang w:eastAsia="zh-CN"/>
        </w:rPr>
      </w:pPr>
      <w:r w:rsidRPr="00841C38">
        <w:rPr>
          <w:b/>
          <w:i/>
          <w:kern w:val="2"/>
          <w:lang w:eastAsia="zh-CN"/>
        </w:rPr>
        <w:t>For the first feedback of HARQ-ACK for a PDSCH:</w:t>
      </w:r>
    </w:p>
    <w:p w14:paraId="271B7F0C" w14:textId="77777777" w:rsidR="009D569C" w:rsidRPr="00841C38" w:rsidRDefault="009D569C" w:rsidP="009D569C">
      <w:pPr>
        <w:pStyle w:val="ListParagraph"/>
        <w:numPr>
          <w:ilvl w:val="1"/>
          <w:numId w:val="72"/>
        </w:numPr>
        <w:ind w:firstLineChars="0"/>
        <w:rPr>
          <w:b/>
          <w:i/>
          <w:kern w:val="2"/>
          <w:lang w:eastAsia="zh-CN"/>
        </w:rPr>
      </w:pPr>
      <w:r w:rsidRPr="00841C38">
        <w:rPr>
          <w:b/>
          <w:i/>
          <w:kern w:val="2"/>
          <w:lang w:eastAsia="zh-CN"/>
        </w:rPr>
        <w:t xml:space="preserve">Include </w:t>
      </w:r>
      <w:r>
        <w:rPr>
          <w:b/>
          <w:i/>
          <w:kern w:val="2"/>
          <w:lang w:eastAsia="zh-CN"/>
        </w:rPr>
        <w:t xml:space="preserve">in the same feedback report </w:t>
      </w:r>
      <w:r w:rsidRPr="00841C38">
        <w:rPr>
          <w:b/>
          <w:i/>
          <w:kern w:val="2"/>
          <w:lang w:eastAsia="zh-CN"/>
        </w:rPr>
        <w:t xml:space="preserve">all </w:t>
      </w:r>
      <w:r>
        <w:rPr>
          <w:b/>
          <w:i/>
          <w:kern w:val="2"/>
          <w:lang w:eastAsia="zh-CN"/>
        </w:rPr>
        <w:t xml:space="preserve">the </w:t>
      </w:r>
      <w:r w:rsidRPr="00841C38">
        <w:rPr>
          <w:b/>
          <w:i/>
          <w:kern w:val="2"/>
          <w:lang w:eastAsia="zh-CN"/>
        </w:rPr>
        <w:t>HARQ feedback postponed by PDSCH-to-HARQ-timing indicator which meets the UE processing time requirements</w:t>
      </w:r>
    </w:p>
    <w:p w14:paraId="64E5C3A7" w14:textId="77777777" w:rsidR="009D569C" w:rsidRDefault="009D569C" w:rsidP="009D569C">
      <w:pPr>
        <w:pStyle w:val="ListParagraph"/>
        <w:numPr>
          <w:ilvl w:val="0"/>
          <w:numId w:val="67"/>
        </w:numPr>
        <w:ind w:firstLineChars="0"/>
        <w:rPr>
          <w:b/>
          <w:i/>
          <w:kern w:val="2"/>
          <w:lang w:eastAsia="zh-CN"/>
        </w:rPr>
      </w:pPr>
      <w:r w:rsidRPr="00841C38">
        <w:rPr>
          <w:b/>
          <w:i/>
          <w:kern w:val="2"/>
          <w:lang w:eastAsia="zh-CN"/>
        </w:rPr>
        <w:t>For a request to re-transmit HARQ feedback:</w:t>
      </w:r>
    </w:p>
    <w:p w14:paraId="5D8FC4C5" w14:textId="77777777" w:rsidR="009D569C" w:rsidRPr="00634EE2" w:rsidRDefault="009D569C" w:rsidP="009D569C">
      <w:pPr>
        <w:pStyle w:val="ListParagraph"/>
        <w:numPr>
          <w:ilvl w:val="1"/>
          <w:numId w:val="72"/>
        </w:numPr>
        <w:ind w:firstLineChars="0"/>
        <w:rPr>
          <w:i/>
          <w:kern w:val="2"/>
          <w:lang w:eastAsia="zh-CN"/>
        </w:rPr>
      </w:pPr>
      <w:r w:rsidRPr="00036753">
        <w:rPr>
          <w:b/>
          <w:i/>
          <w:kern w:val="2"/>
          <w:lang w:eastAsia="zh-CN"/>
        </w:rPr>
        <w:t>Use one-shot triggering for all HARQ processes</w:t>
      </w:r>
      <w:r w:rsidRPr="00F66553">
        <w:rPr>
          <w:b/>
          <w:i/>
          <w:kern w:val="2"/>
          <w:lang w:eastAsia="zh-CN"/>
        </w:rPr>
        <w:t>.</w:t>
      </w:r>
    </w:p>
    <w:p w14:paraId="009A6B64" w14:textId="05ABE676" w:rsidR="006F1E1B" w:rsidRDefault="006F1E1B" w:rsidP="00AA06AC">
      <w:pPr>
        <w:spacing w:beforeLines="100" w:before="240" w:afterLines="50"/>
      </w:pPr>
      <w:r>
        <w:t>For dynamic HARQ-ACK codebook determination:</w:t>
      </w:r>
    </w:p>
    <w:p w14:paraId="6DC92EC2" w14:textId="77777777" w:rsidR="006F1E1B" w:rsidRDefault="006F1E1B" w:rsidP="006F1E1B">
      <w:pPr>
        <w:spacing w:beforeLines="100" w:before="240"/>
        <w:rPr>
          <w:b/>
          <w:i/>
          <w:kern w:val="2"/>
          <w:lang w:eastAsia="zh-CN"/>
        </w:rPr>
      </w:pPr>
      <w:r>
        <w:rPr>
          <w:b/>
          <w:i/>
          <w:kern w:val="2"/>
          <w:lang w:eastAsia="zh-CN"/>
        </w:rPr>
        <w:t>Proposal 3</w:t>
      </w:r>
      <w:r w:rsidRPr="001B133A">
        <w:rPr>
          <w:b/>
          <w:i/>
          <w:kern w:val="2"/>
          <w:lang w:eastAsia="zh-CN"/>
        </w:rPr>
        <w:t xml:space="preserve">: </w:t>
      </w:r>
      <w:r w:rsidRPr="00CA1904">
        <w:rPr>
          <w:b/>
          <w:i/>
          <w:kern w:val="2"/>
          <w:lang w:eastAsia="zh-CN"/>
        </w:rPr>
        <w:t xml:space="preserve">For dynamic HARQ-ACK codebook, </w:t>
      </w:r>
      <w:r>
        <w:rPr>
          <w:b/>
          <w:i/>
          <w:kern w:val="2"/>
          <w:lang w:eastAsia="zh-CN"/>
        </w:rPr>
        <w:t>option 1 should be supported. The PDSCH group ID and/or PDSCH group number</w:t>
      </w:r>
      <w:r w:rsidRPr="00FE55C3">
        <w:rPr>
          <w:b/>
          <w:i/>
          <w:kern w:val="2"/>
          <w:lang w:eastAsia="zh-CN"/>
        </w:rPr>
        <w:t xml:space="preserve"> </w:t>
      </w:r>
      <w:r>
        <w:rPr>
          <w:b/>
          <w:i/>
          <w:kern w:val="2"/>
          <w:lang w:eastAsia="zh-CN"/>
        </w:rPr>
        <w:t>could be used. B</w:t>
      </w:r>
      <w:r w:rsidRPr="00CA1904">
        <w:rPr>
          <w:b/>
          <w:i/>
          <w:kern w:val="2"/>
          <w:lang w:eastAsia="zh-CN"/>
        </w:rPr>
        <w:t>oth the downlink assignment indicator (DAI) and the HARQ-ACK feedback trigger are used to determine the codebook size.</w:t>
      </w:r>
    </w:p>
    <w:p w14:paraId="5A13C3E2" w14:textId="77777777" w:rsidR="006F1E1B" w:rsidRPr="00B826B8" w:rsidRDefault="006F1E1B" w:rsidP="006F1E1B">
      <w:pPr>
        <w:pStyle w:val="ListParagraph"/>
        <w:numPr>
          <w:ilvl w:val="0"/>
          <w:numId w:val="44"/>
        </w:numPr>
        <w:ind w:firstLineChars="0"/>
        <w:rPr>
          <w:b/>
          <w:i/>
          <w:kern w:val="2"/>
          <w:lang w:eastAsia="zh-CN"/>
        </w:rPr>
      </w:pPr>
      <w:r w:rsidRPr="00B826B8">
        <w:rPr>
          <w:b/>
          <w:i/>
          <w:kern w:val="2"/>
          <w:lang w:eastAsia="zh-CN"/>
        </w:rPr>
        <w:t xml:space="preserve">The scheduled PDSCH(s) for which the HARQ-ACK information is </w:t>
      </w:r>
      <w:r>
        <w:rPr>
          <w:b/>
          <w:i/>
          <w:kern w:val="2"/>
          <w:lang w:eastAsia="zh-CN"/>
        </w:rPr>
        <w:t xml:space="preserve">firstly </w:t>
      </w:r>
      <w:r w:rsidRPr="00B826B8">
        <w:rPr>
          <w:b/>
          <w:i/>
          <w:kern w:val="2"/>
          <w:lang w:eastAsia="zh-CN"/>
        </w:rPr>
        <w:t xml:space="preserve">indicated to be carried in a same PUCCH is assigned a same PDSCH </w:t>
      </w:r>
      <w:r>
        <w:rPr>
          <w:b/>
          <w:i/>
          <w:kern w:val="2"/>
          <w:lang w:eastAsia="zh-CN"/>
        </w:rPr>
        <w:t>group</w:t>
      </w:r>
      <w:r w:rsidRPr="00B826B8">
        <w:rPr>
          <w:b/>
          <w:i/>
          <w:kern w:val="2"/>
          <w:lang w:eastAsia="zh-CN"/>
        </w:rPr>
        <w:t xml:space="preserve"> ID.</w:t>
      </w:r>
    </w:p>
    <w:p w14:paraId="434E953C" w14:textId="3421B848" w:rsidR="006F1E1B" w:rsidRPr="00F309EB" w:rsidRDefault="006F1E1B" w:rsidP="006F1E1B">
      <w:pPr>
        <w:pStyle w:val="ListParagraph"/>
        <w:numPr>
          <w:ilvl w:val="0"/>
          <w:numId w:val="44"/>
        </w:numPr>
        <w:spacing w:beforeLines="50" w:before="120"/>
        <w:ind w:firstLineChars="0"/>
        <w:rPr>
          <w:kern w:val="2"/>
          <w:lang w:eastAsia="zh-CN"/>
        </w:rPr>
      </w:pPr>
      <w:r w:rsidRPr="00F309EB">
        <w:rPr>
          <w:b/>
          <w:i/>
          <w:kern w:val="2"/>
          <w:lang w:eastAsia="zh-CN"/>
        </w:rPr>
        <w:t xml:space="preserve">Each PDSCH-to-HARQ-timing-indicator is associated with a PDSCH </w:t>
      </w:r>
      <w:r w:rsidR="009207F3">
        <w:rPr>
          <w:b/>
          <w:i/>
          <w:kern w:val="2"/>
          <w:lang w:eastAsia="zh-CN"/>
        </w:rPr>
        <w:t>group</w:t>
      </w:r>
      <w:r w:rsidRPr="00F309EB">
        <w:rPr>
          <w:b/>
          <w:i/>
          <w:kern w:val="2"/>
          <w:lang w:eastAsia="zh-CN"/>
        </w:rPr>
        <w:t>number</w:t>
      </w:r>
      <w:r>
        <w:rPr>
          <w:b/>
          <w:i/>
          <w:kern w:val="2"/>
          <w:lang w:eastAsia="zh-CN"/>
        </w:rPr>
        <w:t>.</w:t>
      </w:r>
      <w:r w:rsidRPr="00F309EB">
        <w:rPr>
          <w:b/>
          <w:i/>
          <w:kern w:val="2"/>
          <w:lang w:eastAsia="zh-CN"/>
        </w:rPr>
        <w:t xml:space="preserve"> </w:t>
      </w:r>
    </w:p>
    <w:p w14:paraId="38BFFA5C" w14:textId="77777777" w:rsidR="006F1E1B" w:rsidRDefault="006F1E1B" w:rsidP="006F1E1B">
      <w:pPr>
        <w:pStyle w:val="ListParagraph"/>
        <w:numPr>
          <w:ilvl w:val="0"/>
          <w:numId w:val="44"/>
        </w:numPr>
        <w:spacing w:beforeLines="50" w:before="120"/>
        <w:ind w:firstLineChars="0"/>
        <w:rPr>
          <w:b/>
          <w:i/>
          <w:kern w:val="2"/>
          <w:lang w:eastAsia="zh-CN"/>
        </w:rPr>
      </w:pPr>
      <w:r>
        <w:rPr>
          <w:b/>
          <w:i/>
          <w:kern w:val="2"/>
          <w:lang w:eastAsia="zh-CN"/>
        </w:rPr>
        <w:t>T</w:t>
      </w:r>
      <w:r w:rsidRPr="001B133A">
        <w:rPr>
          <w:b/>
          <w:i/>
          <w:kern w:val="2"/>
          <w:lang w:eastAsia="zh-CN"/>
        </w:rPr>
        <w:t>he existing DAI mechanism should be extended by</w:t>
      </w:r>
    </w:p>
    <w:p w14:paraId="37F473EA" w14:textId="77777777" w:rsidR="006F1E1B" w:rsidRPr="006F1E1B" w:rsidRDefault="006F1E1B" w:rsidP="00AA06AC">
      <w:pPr>
        <w:pStyle w:val="ListParagraph"/>
        <w:numPr>
          <w:ilvl w:val="1"/>
          <w:numId w:val="74"/>
        </w:numPr>
        <w:spacing w:beforeLines="50" w:before="120"/>
        <w:ind w:firstLineChars="0"/>
        <w:rPr>
          <w:b/>
          <w:i/>
          <w:kern w:val="2"/>
          <w:lang w:eastAsia="zh-CN"/>
        </w:rPr>
      </w:pPr>
      <w:r w:rsidRPr="006F1E1B">
        <w:rPr>
          <w:b/>
          <w:i/>
          <w:kern w:val="2"/>
          <w:lang w:eastAsia="zh-CN"/>
        </w:rPr>
        <w:t xml:space="preserve">Increasing number of bits in counter DAI and total DAI </w:t>
      </w:r>
    </w:p>
    <w:p w14:paraId="27A1ADEF" w14:textId="380F9F57" w:rsidR="006F1E1B" w:rsidRPr="00AA06AC" w:rsidRDefault="006F1E1B" w:rsidP="00AA06AC">
      <w:pPr>
        <w:pStyle w:val="ListParagraph"/>
        <w:numPr>
          <w:ilvl w:val="1"/>
          <w:numId w:val="74"/>
        </w:numPr>
        <w:spacing w:beforeLines="50" w:before="120"/>
        <w:ind w:firstLineChars="0"/>
        <w:rPr>
          <w:b/>
          <w:i/>
          <w:kern w:val="2"/>
          <w:lang w:eastAsia="zh-CN"/>
        </w:rPr>
      </w:pPr>
      <w:r w:rsidRPr="006F1E1B">
        <w:rPr>
          <w:b/>
          <w:i/>
          <w:kern w:val="2"/>
          <w:lang w:eastAsia="zh-CN"/>
        </w:rPr>
        <w:t>Counting on the HARQ process(es) in previous COT(s) which is not acknowledged due to UE capability or LBT failure, using the PDSCH group ID and/or PDSCH group number.</w:t>
      </w:r>
    </w:p>
    <w:p w14:paraId="16481C71" w14:textId="22D8ABAE" w:rsidR="00A40BF9" w:rsidRPr="005F2625" w:rsidRDefault="00A40BF9" w:rsidP="00AA06AC">
      <w:pPr>
        <w:spacing w:beforeLines="100" w:before="240" w:afterLines="100" w:after="240"/>
      </w:pPr>
      <w:r w:rsidRPr="005F2625">
        <w:t xml:space="preserve">For </w:t>
      </w:r>
      <w:r>
        <w:t>one-shot group HARQ-ACK feedback</w:t>
      </w:r>
      <w:r w:rsidRPr="005F2625">
        <w:t>:</w:t>
      </w:r>
    </w:p>
    <w:p w14:paraId="1F2BAF39" w14:textId="77777777" w:rsidR="00503D02" w:rsidRPr="00AA06AC" w:rsidRDefault="00503D02" w:rsidP="00AA06AC">
      <w:pPr>
        <w:rPr>
          <w:b/>
          <w:i/>
          <w:kern w:val="2"/>
          <w:lang w:eastAsia="zh-CN"/>
        </w:rPr>
      </w:pPr>
      <w:r w:rsidRPr="00AA06AC">
        <w:rPr>
          <w:b/>
          <w:i/>
          <w:kern w:val="2"/>
          <w:lang w:eastAsia="zh-CN"/>
        </w:rPr>
        <w:t>Proposal 4: Trigger based one-shot group HARQ-ACK feedback should be supported in NRU, in addition to enhancements for dynamic codebook and enhancements for semi-static codebook:</w:t>
      </w:r>
    </w:p>
    <w:p w14:paraId="1477BDD9" w14:textId="77777777" w:rsidR="00490E22" w:rsidRPr="008A0FDE" w:rsidRDefault="00490E22" w:rsidP="00490E22">
      <w:pPr>
        <w:pStyle w:val="ListParagraph"/>
        <w:numPr>
          <w:ilvl w:val="0"/>
          <w:numId w:val="44"/>
        </w:numPr>
        <w:ind w:firstLineChars="0"/>
        <w:rPr>
          <w:b/>
          <w:i/>
          <w:kern w:val="2"/>
          <w:lang w:eastAsia="zh-CN"/>
        </w:rPr>
      </w:pPr>
      <w:r w:rsidRPr="008A0FDE">
        <w:rPr>
          <w:b/>
          <w:i/>
          <w:kern w:val="2"/>
          <w:lang w:eastAsia="zh-CN"/>
        </w:rPr>
        <w:t xml:space="preserve">The </w:t>
      </w:r>
      <w:r>
        <w:rPr>
          <w:b/>
          <w:i/>
          <w:kern w:val="2"/>
          <w:lang w:eastAsia="zh-CN"/>
        </w:rPr>
        <w:t>trigger</w:t>
      </w:r>
      <w:r w:rsidRPr="008A0FDE">
        <w:rPr>
          <w:b/>
          <w:i/>
          <w:kern w:val="2"/>
          <w:lang w:eastAsia="zh-CN"/>
        </w:rPr>
        <w:t xml:space="preserve"> </w:t>
      </w:r>
      <w:r>
        <w:rPr>
          <w:b/>
          <w:i/>
          <w:kern w:val="2"/>
          <w:lang w:eastAsia="zh-CN"/>
        </w:rPr>
        <w:t>should be</w:t>
      </w:r>
      <w:r w:rsidRPr="008A0FDE">
        <w:rPr>
          <w:b/>
          <w:i/>
          <w:kern w:val="2"/>
          <w:lang w:eastAsia="zh-CN"/>
        </w:rPr>
        <w:t xml:space="preserve"> carried in a UE-specific DCI not scheduling PDSCH nor PUSCH</w:t>
      </w:r>
    </w:p>
    <w:p w14:paraId="50BADD56" w14:textId="77777777" w:rsidR="00490E22" w:rsidRDefault="00490E22" w:rsidP="00490E22">
      <w:pPr>
        <w:pStyle w:val="ListParagraph"/>
        <w:numPr>
          <w:ilvl w:val="0"/>
          <w:numId w:val="44"/>
        </w:numPr>
        <w:ind w:firstLineChars="0"/>
        <w:rPr>
          <w:b/>
          <w:i/>
          <w:kern w:val="2"/>
          <w:lang w:eastAsia="zh-CN"/>
        </w:rPr>
      </w:pPr>
      <w:r>
        <w:rPr>
          <w:b/>
          <w:i/>
          <w:kern w:val="2"/>
          <w:lang w:eastAsia="zh-CN"/>
        </w:rPr>
        <w:t>The trigger could be used for</w:t>
      </w:r>
      <w:r w:rsidRPr="008A0FDE">
        <w:rPr>
          <w:b/>
          <w:i/>
          <w:kern w:val="2"/>
          <w:lang w:eastAsia="zh-CN"/>
        </w:rPr>
        <w:t xml:space="preserve"> dynamic </w:t>
      </w:r>
      <w:r>
        <w:rPr>
          <w:b/>
          <w:i/>
          <w:kern w:val="2"/>
          <w:lang w:eastAsia="zh-CN"/>
        </w:rPr>
        <w:t>or</w:t>
      </w:r>
      <w:r w:rsidRPr="008A0FDE">
        <w:rPr>
          <w:b/>
          <w:i/>
          <w:kern w:val="2"/>
          <w:lang w:eastAsia="zh-CN"/>
        </w:rPr>
        <w:t xml:space="preserve"> semi-static HARQ codebook</w:t>
      </w:r>
    </w:p>
    <w:p w14:paraId="18552A65" w14:textId="31B6C5EF" w:rsidR="00A40BF9" w:rsidRPr="00AA06AC" w:rsidRDefault="00490E22" w:rsidP="00AA06AC">
      <w:pPr>
        <w:pStyle w:val="ListParagraph"/>
        <w:numPr>
          <w:ilvl w:val="0"/>
          <w:numId w:val="44"/>
        </w:numPr>
        <w:ind w:firstLineChars="0"/>
        <w:rPr>
          <w:b/>
          <w:i/>
          <w:kern w:val="2"/>
          <w:lang w:eastAsia="zh-CN"/>
        </w:rPr>
      </w:pPr>
      <w:r>
        <w:rPr>
          <w:b/>
          <w:i/>
          <w:kern w:val="2"/>
          <w:lang w:eastAsia="zh-CN"/>
        </w:rPr>
        <w:t xml:space="preserve">FFS: </w:t>
      </w:r>
      <w:r w:rsidRPr="00335748">
        <w:rPr>
          <w:b/>
          <w:i/>
          <w:kern w:val="2"/>
          <w:lang w:eastAsia="zh-CN"/>
        </w:rPr>
        <w:t xml:space="preserve">one-shot group HARQ-ACK feedback </w:t>
      </w:r>
      <w:r>
        <w:rPr>
          <w:b/>
          <w:i/>
          <w:kern w:val="2"/>
          <w:lang w:eastAsia="zh-CN"/>
        </w:rPr>
        <w:t>for CBG based transmission</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4F9A522D" w14:textId="050A1D72" w:rsidR="00C21FEF" w:rsidRPr="00625A63" w:rsidRDefault="00C21FEF" w:rsidP="00C21FEF">
      <w:pPr>
        <w:spacing w:beforeLines="100" w:before="240"/>
      </w:pPr>
      <w:r>
        <w:rPr>
          <w:b/>
          <w:i/>
          <w:kern w:val="2"/>
          <w:lang w:eastAsia="zh-CN"/>
        </w:rPr>
        <w:lastRenderedPageBreak/>
        <w:t xml:space="preserve">Proposal </w:t>
      </w:r>
      <w:r w:rsidR="00B00D4C">
        <w:rPr>
          <w:b/>
          <w:i/>
          <w:kern w:val="2"/>
          <w:lang w:eastAsia="zh-CN"/>
        </w:rPr>
        <w:t>5</w:t>
      </w:r>
      <w:r>
        <w:rPr>
          <w:b/>
          <w:i/>
          <w:kern w:val="2"/>
          <w:lang w:eastAsia="zh-CN"/>
        </w:rPr>
        <w:t>:</w:t>
      </w:r>
      <w:r w:rsidRPr="00FE55C3">
        <w:rPr>
          <w:b/>
          <w:i/>
          <w:kern w:val="2"/>
          <w:lang w:eastAsia="zh-CN"/>
        </w:rPr>
        <w:t xml:space="preserve"> </w:t>
      </w:r>
      <w:r>
        <w:rPr>
          <w:b/>
          <w:i/>
          <w:kern w:val="2"/>
          <w:lang w:eastAsia="zh-CN"/>
        </w:rPr>
        <w:t>gNB can indicate to a UE multiple PUCCH resources in frequency-domain in which the HARQ-ACK feedback can be transmitted based on LBT results.</w:t>
      </w:r>
    </w:p>
    <w:p w14:paraId="6E4F76B7" w14:textId="723250AB" w:rsidR="00C21FEF" w:rsidRDefault="00C21FEF" w:rsidP="00C21FEF">
      <w:pPr>
        <w:spacing w:beforeLines="100" w:before="240"/>
        <w:rPr>
          <w:lang w:eastAsia="zh-CN"/>
        </w:rPr>
      </w:pPr>
      <w:r>
        <w:rPr>
          <w:b/>
          <w:i/>
          <w:kern w:val="2"/>
          <w:lang w:eastAsia="zh-CN"/>
        </w:rPr>
        <w:t xml:space="preserve">Proposal </w:t>
      </w:r>
      <w:r w:rsidR="00B00D4C">
        <w:rPr>
          <w:b/>
          <w:i/>
          <w:kern w:val="2"/>
          <w:lang w:eastAsia="zh-CN"/>
        </w:rPr>
        <w:t>6</w:t>
      </w:r>
      <w:r>
        <w:rPr>
          <w:b/>
          <w:i/>
          <w:kern w:val="2"/>
          <w:lang w:eastAsia="zh-CN"/>
        </w:rPr>
        <w:t>:</w:t>
      </w:r>
      <w:r w:rsidRPr="00FE55C3">
        <w:rPr>
          <w:b/>
          <w:i/>
          <w:kern w:val="2"/>
          <w:lang w:eastAsia="zh-CN"/>
        </w:rPr>
        <w:t xml:space="preserve"> </w:t>
      </w:r>
      <w:r>
        <w:rPr>
          <w:b/>
          <w:i/>
          <w:kern w:val="2"/>
          <w:lang w:eastAsia="zh-CN"/>
        </w:rPr>
        <w:t>When the UE is configured with an unlicensed PCell/PSCell spanning a single LBT subband, NR-U should support the gNB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182FEB92" w14:textId="0F4D980D" w:rsidR="00C21FEF" w:rsidRPr="00697B0E" w:rsidRDefault="00C21FEF" w:rsidP="00C21FEF">
      <w:pPr>
        <w:rPr>
          <w:b/>
          <w:i/>
          <w:kern w:val="2"/>
          <w:lang w:eastAsia="zh-CN"/>
        </w:rPr>
      </w:pPr>
      <w:r w:rsidRPr="00697B0E">
        <w:rPr>
          <w:b/>
          <w:i/>
          <w:kern w:val="2"/>
          <w:lang w:eastAsia="zh-CN"/>
        </w:rPr>
        <w:t xml:space="preserve">Proposal </w:t>
      </w:r>
      <w:r w:rsidR="00B00D4C">
        <w:rPr>
          <w:b/>
          <w:i/>
          <w:kern w:val="2"/>
          <w:lang w:eastAsia="zh-CN"/>
        </w:rPr>
        <w:t>7</w:t>
      </w:r>
      <w:r w:rsidRPr="00697B0E">
        <w:rPr>
          <w:b/>
          <w:i/>
          <w:kern w:val="2"/>
          <w:lang w:eastAsia="zh-CN"/>
        </w:rPr>
        <w:t xml:space="preserve">: For </w:t>
      </w:r>
      <w:r>
        <w:rPr>
          <w:b/>
          <w:i/>
          <w:kern w:val="2"/>
          <w:lang w:eastAsia="zh-CN"/>
        </w:rPr>
        <w:t xml:space="preserve">gNB to dynamically indicate </w:t>
      </w:r>
      <w:r w:rsidRPr="00697B0E">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697B0E">
        <w:rPr>
          <w:b/>
          <w:i/>
          <w:kern w:val="2"/>
          <w:lang w:eastAsia="zh-CN"/>
        </w:rPr>
        <w:t xml:space="preserve">, a </w:t>
      </w:r>
      <w:r>
        <w:rPr>
          <w:b/>
          <w:i/>
          <w:kern w:val="2"/>
          <w:lang w:eastAsia="zh-CN"/>
        </w:rPr>
        <w:t>b</w:t>
      </w:r>
      <w:r w:rsidRPr="002D7146">
        <w:rPr>
          <w:b/>
          <w:i/>
          <w:kern w:val="2"/>
          <w:lang w:eastAsia="zh-CN"/>
        </w:rPr>
        <w:t>itmap</w:t>
      </w:r>
      <w:r w:rsidRPr="00697B0E">
        <w:rPr>
          <w:b/>
          <w:i/>
          <w:kern w:val="2"/>
          <w:lang w:eastAsia="zh-CN"/>
        </w:rPr>
        <w:t xml:space="preserve"> </w:t>
      </w:r>
      <w:r>
        <w:rPr>
          <w:b/>
          <w:i/>
          <w:kern w:val="2"/>
          <w:lang w:eastAsia="zh-CN"/>
        </w:rPr>
        <w:t>is</w:t>
      </w:r>
      <w:r w:rsidRPr="00697B0E">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PUCCH Indicator field (CA-Opt1).</w:t>
      </w:r>
    </w:p>
    <w:p w14:paraId="016CF9E3" w14:textId="2ECEDBCD" w:rsidR="00C21FEF" w:rsidRPr="00697B0E" w:rsidRDefault="00C21FEF" w:rsidP="00C21FEF">
      <w:pPr>
        <w:rPr>
          <w:b/>
          <w:i/>
          <w:kern w:val="2"/>
          <w:lang w:eastAsia="zh-CN"/>
        </w:rPr>
      </w:pPr>
      <w:r w:rsidRPr="00F73313">
        <w:rPr>
          <w:b/>
          <w:i/>
          <w:kern w:val="2"/>
          <w:lang w:eastAsia="zh-CN"/>
        </w:rPr>
        <w:t xml:space="preserve">Proposal </w:t>
      </w:r>
      <w:r w:rsidR="00B00D4C">
        <w:rPr>
          <w:b/>
          <w:i/>
          <w:kern w:val="2"/>
          <w:lang w:eastAsia="zh-CN"/>
        </w:rPr>
        <w:t>8</w:t>
      </w:r>
      <w:r w:rsidRPr="00F73313">
        <w:rPr>
          <w:b/>
          <w:i/>
          <w:kern w:val="2"/>
          <w:lang w:eastAsia="zh-CN"/>
        </w:rPr>
        <w:t xml:space="preserve">: For </w:t>
      </w:r>
      <w:r>
        <w:rPr>
          <w:b/>
          <w:i/>
          <w:kern w:val="2"/>
          <w:lang w:eastAsia="zh-CN"/>
        </w:rPr>
        <w:t xml:space="preserve">gNB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SCells</w:t>
      </w:r>
      <w:r w:rsidRPr="00F73313">
        <w:rPr>
          <w:b/>
          <w:i/>
          <w:kern w:val="2"/>
          <w:lang w:eastAsia="zh-CN"/>
        </w:rPr>
        <w:t xml:space="preserve">, a </w:t>
      </w:r>
      <w:r w:rsidRPr="00BA16A0">
        <w:rPr>
          <w:b/>
          <w:i/>
          <w:kern w:val="2"/>
          <w:lang w:eastAsia="zh-CN"/>
        </w:rPr>
        <w:t>Multi-PUCCH-Resource Indicator field replace</w:t>
      </w:r>
      <w:r>
        <w:rPr>
          <w:b/>
          <w:i/>
          <w:kern w:val="2"/>
          <w:lang w:eastAsia="zh-CN"/>
        </w:rPr>
        <w:t>s</w:t>
      </w:r>
      <w:r w:rsidRPr="00BA16A0">
        <w:rPr>
          <w:b/>
          <w:i/>
          <w:kern w:val="2"/>
          <w:lang w:eastAsia="zh-CN"/>
        </w:rPr>
        <w:t xml:space="preserve"> the legacy PUCCH Resource Indication field</w:t>
      </w:r>
      <w:r>
        <w:rPr>
          <w:b/>
          <w:i/>
          <w:kern w:val="2"/>
          <w:lang w:eastAsia="zh-CN"/>
        </w:rPr>
        <w:t xml:space="preserve"> (CA-Opt2).</w:t>
      </w:r>
    </w:p>
    <w:p w14:paraId="03C328B5" w14:textId="50D32056" w:rsidR="0043536C" w:rsidRDefault="0043536C" w:rsidP="001D2438">
      <w:pPr>
        <w:rPr>
          <w:b/>
          <w:i/>
          <w:kern w:val="2"/>
          <w:lang w:eastAsia="zh-CN"/>
        </w:rPr>
      </w:pPr>
      <w:r>
        <w:rPr>
          <w:b/>
          <w:i/>
          <w:kern w:val="2"/>
          <w:lang w:eastAsia="zh-CN"/>
        </w:rPr>
        <w:t xml:space="preserve">Proposal </w:t>
      </w:r>
      <w:r w:rsidR="00B00D4C">
        <w:rPr>
          <w:b/>
          <w:i/>
          <w:kern w:val="2"/>
          <w:lang w:eastAsia="zh-CN"/>
        </w:rPr>
        <w:t>9</w:t>
      </w:r>
      <w:r>
        <w:rPr>
          <w:b/>
          <w:i/>
          <w:kern w:val="2"/>
          <w:lang w:eastAsia="zh-CN"/>
        </w:rPr>
        <w:t>:</w:t>
      </w:r>
      <w:r w:rsidRPr="00FE55C3">
        <w:rPr>
          <w:b/>
          <w:i/>
          <w:kern w:val="2"/>
          <w:lang w:eastAsia="zh-CN"/>
        </w:rPr>
        <w:t xml:space="preserve"> </w:t>
      </w: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70FD475F" w14:textId="4E8C6D6A" w:rsidR="0043536C" w:rsidRPr="001D2438" w:rsidRDefault="0043536C" w:rsidP="001D2438">
      <w:pPr>
        <w:rPr>
          <w:b/>
          <w:i/>
          <w:kern w:val="2"/>
          <w:lang w:eastAsia="zh-CN"/>
        </w:rPr>
      </w:pPr>
      <w:r>
        <w:rPr>
          <w:b/>
          <w:i/>
          <w:kern w:val="2"/>
          <w:lang w:eastAsia="zh-CN"/>
        </w:rPr>
        <w:t xml:space="preserve">Proposal </w:t>
      </w:r>
      <w:r w:rsidR="00B00D4C">
        <w:rPr>
          <w:b/>
          <w:i/>
          <w:kern w:val="2"/>
          <w:lang w:eastAsia="zh-CN"/>
        </w:rPr>
        <w:t>10</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p w14:paraId="4FC028A3" w14:textId="7C4E641B" w:rsidR="0043536C" w:rsidRDefault="0043536C" w:rsidP="0043536C">
      <w:pPr>
        <w:rPr>
          <w:b/>
          <w:i/>
          <w:kern w:val="2"/>
          <w:lang w:eastAsia="zh-CN"/>
        </w:rPr>
      </w:pPr>
      <w:r>
        <w:rPr>
          <w:b/>
          <w:i/>
          <w:kern w:val="2"/>
          <w:lang w:eastAsia="zh-CN"/>
        </w:rPr>
        <w:t xml:space="preserve">Proposal </w:t>
      </w:r>
      <w:r w:rsidR="00B00D4C">
        <w:rPr>
          <w:b/>
          <w:i/>
          <w:kern w:val="2"/>
          <w:lang w:eastAsia="zh-CN"/>
        </w:rPr>
        <w:t>11</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p w14:paraId="1805DC1D" w14:textId="21CD2986" w:rsidR="00007072" w:rsidRPr="000E3BF3" w:rsidRDefault="00007072" w:rsidP="0043536C">
      <w:pPr>
        <w:rPr>
          <w:rFonts w:hint="eastAsia"/>
          <w:b/>
          <w:i/>
          <w:kern w:val="2"/>
          <w:lang w:eastAsia="zh-CN"/>
        </w:rPr>
      </w:pPr>
      <w:r>
        <w:rPr>
          <w:b/>
          <w:i/>
          <w:kern w:val="2"/>
          <w:lang w:eastAsia="zh-CN"/>
        </w:rPr>
        <w:t xml:space="preserve">Proposal 12: </w:t>
      </w:r>
      <w:r w:rsidR="00476664">
        <w:rPr>
          <w:b/>
          <w:i/>
          <w:kern w:val="2"/>
          <w:lang w:eastAsia="zh-CN"/>
        </w:rPr>
        <w:t>The UE applies a preconfigured selection rule in the case the UE acquires more than one LBT subband corresponding to the indicated PUCCH resources</w:t>
      </w:r>
      <w:r>
        <w:rPr>
          <w:b/>
          <w:i/>
          <w:kern w:val="2"/>
          <w:lang w:eastAsia="zh-CN"/>
        </w:rPr>
        <w:t>.</w:t>
      </w:r>
    </w:p>
    <w:p w14:paraId="16A97FF0" w14:textId="77777777" w:rsidR="002E31CF" w:rsidRDefault="002E31CF" w:rsidP="002E31CF">
      <w:pPr>
        <w:spacing w:beforeLines="100" w:before="240" w:afterLines="50"/>
      </w:pPr>
      <w:r w:rsidRPr="005F2625">
        <w:t>For multi-TTI scheduling:</w:t>
      </w:r>
    </w:p>
    <w:bookmarkEnd w:id="22"/>
    <w:p w14:paraId="40B7B8E5" w14:textId="66634F86" w:rsidR="00793473" w:rsidRDefault="00793473" w:rsidP="00793473">
      <w:pPr>
        <w:spacing w:beforeLines="50" w:before="120" w:afterLines="100" w:after="240"/>
        <w:rPr>
          <w:b/>
          <w:i/>
          <w:kern w:val="2"/>
          <w:lang w:eastAsia="zh-CN"/>
        </w:rPr>
      </w:pPr>
      <w:r>
        <w:rPr>
          <w:b/>
          <w:i/>
          <w:kern w:val="2"/>
          <w:lang w:eastAsia="zh-CN"/>
        </w:rPr>
        <w:t>Proposal 1</w:t>
      </w:r>
      <w:r w:rsidR="00007072">
        <w:rPr>
          <w:b/>
          <w:i/>
          <w:kern w:val="2"/>
          <w:lang w:eastAsia="zh-CN"/>
        </w:rPr>
        <w:t>3</w:t>
      </w:r>
      <w:r w:rsidRPr="00325706">
        <w:rPr>
          <w:b/>
          <w:i/>
          <w:kern w:val="2"/>
          <w:lang w:eastAsia="zh-CN"/>
        </w:rPr>
        <w:t>:</w:t>
      </w:r>
      <w:r>
        <w:rPr>
          <w:b/>
          <w:i/>
          <w:kern w:val="2"/>
          <w:lang w:eastAsia="zh-CN"/>
        </w:rPr>
        <w:t xml:space="preserve"> For multi-TTI sch</w:t>
      </w:r>
      <w:bookmarkStart w:id="23" w:name="_GoBack"/>
      <w:bookmarkEnd w:id="23"/>
      <w:r>
        <w:rPr>
          <w:b/>
          <w:i/>
          <w:kern w:val="2"/>
          <w:lang w:eastAsia="zh-CN"/>
        </w:rPr>
        <w:t xml:space="preserve">eduling, the DCI format defined </w:t>
      </w:r>
      <w:r w:rsidRPr="00CF18B5">
        <w:rPr>
          <w:b/>
          <w:i/>
          <w:kern w:val="2"/>
          <w:lang w:eastAsia="zh-CN"/>
        </w:rPr>
        <w:t xml:space="preserve">in </w:t>
      </w:r>
      <w:r w:rsidRPr="00CF18B5">
        <w:rPr>
          <w:b/>
          <w:i/>
          <w:kern w:val="2"/>
          <w:lang w:eastAsia="zh-CN"/>
        </w:rPr>
        <w:fldChar w:fldCharType="begin"/>
      </w:r>
      <w:r w:rsidRPr="00CF18B5">
        <w:rPr>
          <w:b/>
          <w:i/>
          <w:kern w:val="2"/>
          <w:lang w:eastAsia="zh-CN"/>
        </w:rPr>
        <w:instrText xml:space="preserve"> REF _Ref7444549 \h  \* MERGEFORMAT </w:instrText>
      </w:r>
      <w:r w:rsidRPr="00CF18B5">
        <w:rPr>
          <w:b/>
          <w:i/>
          <w:kern w:val="2"/>
          <w:lang w:eastAsia="zh-CN"/>
        </w:rPr>
      </w:r>
      <w:r w:rsidRPr="00CF18B5">
        <w:rPr>
          <w:b/>
          <w:i/>
          <w:kern w:val="2"/>
          <w:lang w:eastAsia="zh-CN"/>
        </w:rPr>
        <w:fldChar w:fldCharType="separate"/>
      </w:r>
      <w:r w:rsidRPr="00CF18B5">
        <w:rPr>
          <w:b/>
          <w:i/>
        </w:rPr>
        <w:t xml:space="preserve">Table </w:t>
      </w:r>
      <w:r w:rsidRPr="00CF18B5">
        <w:rPr>
          <w:b/>
          <w:i/>
          <w:noProof/>
        </w:rPr>
        <w:t>1</w:t>
      </w:r>
      <w:r w:rsidRPr="00CF18B5">
        <w:rPr>
          <w:b/>
          <w:i/>
          <w:kern w:val="2"/>
          <w:lang w:eastAsia="zh-CN"/>
        </w:rPr>
        <w:fldChar w:fldCharType="end"/>
      </w:r>
      <w:r w:rsidRPr="00CF18B5">
        <w:rPr>
          <w:b/>
          <w:i/>
          <w:kern w:val="2"/>
          <w:lang w:eastAsia="zh-CN"/>
        </w:rPr>
        <w:t xml:space="preserve"> and </w:t>
      </w:r>
      <w:r w:rsidRPr="00CF18B5">
        <w:rPr>
          <w:b/>
          <w:i/>
          <w:kern w:val="2"/>
          <w:lang w:eastAsia="zh-CN"/>
        </w:rPr>
        <w:fldChar w:fldCharType="begin"/>
      </w:r>
      <w:r w:rsidRPr="00CF18B5">
        <w:rPr>
          <w:b/>
          <w:i/>
          <w:kern w:val="2"/>
          <w:lang w:eastAsia="zh-CN"/>
        </w:rPr>
        <w:instrText xml:space="preserve"> REF _Ref7444551 \h  \* MERGEFORMAT </w:instrText>
      </w:r>
      <w:r w:rsidRPr="00CF18B5">
        <w:rPr>
          <w:b/>
          <w:i/>
          <w:kern w:val="2"/>
          <w:lang w:eastAsia="zh-CN"/>
        </w:rPr>
      </w:r>
      <w:r w:rsidRPr="00CF18B5">
        <w:rPr>
          <w:b/>
          <w:i/>
          <w:kern w:val="2"/>
          <w:lang w:eastAsia="zh-CN"/>
        </w:rPr>
        <w:fldChar w:fldCharType="separate"/>
      </w:r>
      <w:r w:rsidRPr="00CF18B5">
        <w:rPr>
          <w:b/>
          <w:i/>
        </w:rPr>
        <w:t xml:space="preserve">Table </w:t>
      </w:r>
      <w:r w:rsidRPr="00CF18B5">
        <w:rPr>
          <w:b/>
          <w:i/>
          <w:noProof/>
        </w:rPr>
        <w:t>2</w:t>
      </w:r>
      <w:r w:rsidRPr="00CF18B5">
        <w:rPr>
          <w:b/>
          <w:i/>
          <w:kern w:val="2"/>
          <w:lang w:eastAsia="zh-CN"/>
        </w:rPr>
        <w:fldChar w:fldCharType="end"/>
      </w:r>
      <w:r>
        <w:rPr>
          <w:b/>
          <w:i/>
          <w:kern w:val="2"/>
          <w:lang w:eastAsia="zh-CN"/>
        </w:rPr>
        <w:t xml:space="preserve"> should be supported.</w:t>
      </w:r>
    </w:p>
    <w:p w14:paraId="6315EDDE" w14:textId="77777777" w:rsidR="002E31CF" w:rsidRPr="00CF195E" w:rsidRDefault="002E31CF" w:rsidP="002E31CF">
      <w:pPr>
        <w:pStyle w:val="Heading1"/>
        <w:numPr>
          <w:ilvl w:val="0"/>
          <w:numId w:val="0"/>
        </w:numPr>
        <w:spacing w:beforeLines="100" w:before="240"/>
        <w:ind w:left="431" w:hanging="431"/>
      </w:pPr>
      <w:bookmarkStart w:id="24" w:name="_Ref124589665"/>
      <w:bookmarkStart w:id="25" w:name="_Ref71620620"/>
      <w:bookmarkStart w:id="26" w:name="_Ref124671424"/>
      <w:r w:rsidRPr="00CF195E">
        <w:t>References</w:t>
      </w:r>
    </w:p>
    <w:p w14:paraId="234AF979" w14:textId="11618CF4" w:rsidR="00BB0848" w:rsidRDefault="00BB0848" w:rsidP="00E83A18">
      <w:pPr>
        <w:pStyle w:val="References"/>
      </w:pPr>
      <w:bookmarkStart w:id="27" w:name="_Ref331106417"/>
      <w:bookmarkStart w:id="28" w:name="_Ref345149415"/>
      <w:bookmarkStart w:id="29" w:name="_Ref351725474"/>
      <w:bookmarkStart w:id="30" w:name="_Ref377803896"/>
      <w:bookmarkStart w:id="31" w:name="_Ref510109017"/>
      <w:bookmarkEnd w:id="24"/>
      <w:bookmarkEnd w:id="25"/>
      <w:bookmarkEnd w:id="26"/>
      <w:r>
        <w:t>RAN</w:t>
      </w:r>
      <w:r w:rsidRPr="00094DCD">
        <w:t xml:space="preserve"> Chairman’s Not</w:t>
      </w:r>
      <w:r>
        <w:t>es, 3GPP TSG RAN Meeting #96bis, Xi’an</w:t>
      </w:r>
      <w:r w:rsidRPr="00593FC9">
        <w:t xml:space="preserve">, </w:t>
      </w:r>
      <w:r>
        <w:t>China</w:t>
      </w:r>
      <w:r w:rsidRPr="00593FC9">
        <w:t xml:space="preserve">, </w:t>
      </w:r>
      <w:r>
        <w:t>April 8</w:t>
      </w:r>
      <w:r w:rsidRPr="00593FC9">
        <w:t xml:space="preserve"> – </w:t>
      </w:r>
      <w:r>
        <w:t>12</w:t>
      </w:r>
      <w:r w:rsidRPr="00593FC9">
        <w:t>, 2019</w:t>
      </w:r>
    </w:p>
    <w:bookmarkEnd w:id="27"/>
    <w:bookmarkEnd w:id="28"/>
    <w:bookmarkEnd w:id="29"/>
    <w:bookmarkEnd w:id="30"/>
    <w:bookmarkEnd w:id="31"/>
    <w:p w14:paraId="49994D11" w14:textId="568A7BB6"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Pr="005C00B5"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85E49F2" w14:textId="77777777" w:rsidR="00136A23" w:rsidRPr="002E31CF" w:rsidRDefault="00136A23" w:rsidP="00CF195E">
      <w:pPr>
        <w:rPr>
          <w:kern w:val="2"/>
          <w:lang w:val="en-GB" w:eastAsia="zh-CN"/>
        </w:rPr>
      </w:pPr>
    </w:p>
    <w:bookmarkEnd w:id="4"/>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E6833" w14:textId="77777777" w:rsidR="00B25C28" w:rsidRDefault="00B25C28">
      <w:r>
        <w:separator/>
      </w:r>
    </w:p>
  </w:endnote>
  <w:endnote w:type="continuationSeparator" w:id="0">
    <w:p w14:paraId="0D3E36AC" w14:textId="77777777" w:rsidR="00B25C28" w:rsidRDefault="00B2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D6F0F" w14:textId="77777777" w:rsidR="00B25C28" w:rsidRDefault="00B25C28">
      <w:r>
        <w:separator/>
      </w:r>
    </w:p>
  </w:footnote>
  <w:footnote w:type="continuationSeparator" w:id="0">
    <w:p w14:paraId="4A377981" w14:textId="77777777" w:rsidR="00B25C28" w:rsidRDefault="00B25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D61DCB"/>
    <w:multiLevelType w:val="hybridMultilevel"/>
    <w:tmpl w:val="34AC21B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BF9061F"/>
    <w:multiLevelType w:val="hybridMultilevel"/>
    <w:tmpl w:val="0ED44228"/>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265072"/>
    <w:multiLevelType w:val="hybridMultilevel"/>
    <w:tmpl w:val="99A85786"/>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1B42EB"/>
    <w:multiLevelType w:val="hybridMultilevel"/>
    <w:tmpl w:val="DFF67556"/>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D51F26"/>
    <w:multiLevelType w:val="hybridMultilevel"/>
    <w:tmpl w:val="49DE5266"/>
    <w:lvl w:ilvl="0" w:tplc="08090001">
      <w:start w:val="1"/>
      <w:numFmt w:val="bullet"/>
      <w:lvlText w:val=""/>
      <w:lvlJc w:val="left"/>
      <w:pPr>
        <w:ind w:left="580" w:hanging="360"/>
      </w:pPr>
      <w:rPr>
        <w:rFonts w:ascii="Symbol" w:hAnsi="Symbol" w:hint="default"/>
      </w:rPr>
    </w:lvl>
    <w:lvl w:ilvl="1" w:tplc="530EC99A">
      <w:start w:val="4"/>
      <w:numFmt w:val="bullet"/>
      <w:lvlText w:val="-"/>
      <w:lvlJc w:val="left"/>
      <w:pPr>
        <w:ind w:left="1300" w:hanging="360"/>
      </w:pPr>
      <w:rPr>
        <w:rFonts w:ascii="Times New Roman" w:eastAsia="宋体" w:hAnsi="Times New Roman" w:cs="Times New Roman" w:hint="default"/>
      </w:rPr>
    </w:lvl>
    <w:lvl w:ilvl="2" w:tplc="08090005">
      <w:start w:val="1"/>
      <w:numFmt w:val="bullet"/>
      <w:lvlText w:val=""/>
      <w:lvlJc w:val="left"/>
      <w:pPr>
        <w:ind w:left="2020" w:hanging="360"/>
      </w:pPr>
      <w:rPr>
        <w:rFonts w:ascii="Wingdings" w:hAnsi="Wingdings" w:hint="default"/>
      </w:rPr>
    </w:lvl>
    <w:lvl w:ilvl="3" w:tplc="08090001">
      <w:start w:val="1"/>
      <w:numFmt w:val="bullet"/>
      <w:lvlText w:val=""/>
      <w:lvlJc w:val="left"/>
      <w:pPr>
        <w:ind w:left="2740" w:hanging="360"/>
      </w:pPr>
      <w:rPr>
        <w:rFonts w:ascii="Symbol" w:hAnsi="Symbol" w:hint="default"/>
      </w:rPr>
    </w:lvl>
    <w:lvl w:ilvl="4" w:tplc="08090003">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16" w15:restartNumberingAfterBreak="0">
    <w:nsid w:val="155E7326"/>
    <w:multiLevelType w:val="hybridMultilevel"/>
    <w:tmpl w:val="1334F9D8"/>
    <w:lvl w:ilvl="0" w:tplc="B6A464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A782B05"/>
    <w:multiLevelType w:val="hybridMultilevel"/>
    <w:tmpl w:val="3F88D2A4"/>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2" w15:restartNumberingAfterBreak="0">
    <w:nsid w:val="20FB6AF4"/>
    <w:multiLevelType w:val="hybridMultilevel"/>
    <w:tmpl w:val="A2F4E19E"/>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368775A"/>
    <w:multiLevelType w:val="hybridMultilevel"/>
    <w:tmpl w:val="36303D6C"/>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0A2B0F"/>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E959C4"/>
    <w:multiLevelType w:val="hybridMultilevel"/>
    <w:tmpl w:val="D7E2AB4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0BD02BB"/>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31D1ED7"/>
    <w:multiLevelType w:val="hybridMultilevel"/>
    <w:tmpl w:val="905E0D58"/>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4" w15:restartNumberingAfterBreak="0">
    <w:nsid w:val="37C008BD"/>
    <w:multiLevelType w:val="hybridMultilevel"/>
    <w:tmpl w:val="E048C5CA"/>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7E756A4"/>
    <w:multiLevelType w:val="hybridMultilevel"/>
    <w:tmpl w:val="C938F9C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1"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4970A8F"/>
    <w:multiLevelType w:val="hybridMultilevel"/>
    <w:tmpl w:val="63BA435E"/>
    <w:lvl w:ilvl="0" w:tplc="27DC83CE">
      <w:start w:val="5"/>
      <w:numFmt w:val="bullet"/>
      <w:lvlText w:val="-"/>
      <w:lvlJc w:val="left"/>
      <w:pPr>
        <w:ind w:left="5349" w:hanging="420"/>
      </w:pPr>
      <w:rPr>
        <w:rFonts w:ascii="Times" w:eastAsia="MS Mincho" w:hAnsi="Times" w:hint="default"/>
      </w:rPr>
    </w:lvl>
    <w:lvl w:ilvl="1" w:tplc="04090003" w:tentative="1">
      <w:start w:val="1"/>
      <w:numFmt w:val="bullet"/>
      <w:lvlText w:val=""/>
      <w:lvlJc w:val="left"/>
      <w:pPr>
        <w:ind w:left="5769" w:hanging="420"/>
      </w:pPr>
      <w:rPr>
        <w:rFonts w:ascii="Wingdings" w:hAnsi="Wingdings" w:hint="default"/>
      </w:rPr>
    </w:lvl>
    <w:lvl w:ilvl="2" w:tplc="04090005" w:tentative="1">
      <w:start w:val="1"/>
      <w:numFmt w:val="bullet"/>
      <w:lvlText w:val=""/>
      <w:lvlJc w:val="left"/>
      <w:pPr>
        <w:ind w:left="6189" w:hanging="420"/>
      </w:pPr>
      <w:rPr>
        <w:rFonts w:ascii="Wingdings" w:hAnsi="Wingdings" w:hint="default"/>
      </w:rPr>
    </w:lvl>
    <w:lvl w:ilvl="3" w:tplc="04090001" w:tentative="1">
      <w:start w:val="1"/>
      <w:numFmt w:val="bullet"/>
      <w:lvlText w:val=""/>
      <w:lvlJc w:val="left"/>
      <w:pPr>
        <w:ind w:left="6609" w:hanging="420"/>
      </w:pPr>
      <w:rPr>
        <w:rFonts w:ascii="Wingdings" w:hAnsi="Wingdings" w:hint="default"/>
      </w:rPr>
    </w:lvl>
    <w:lvl w:ilvl="4" w:tplc="04090003" w:tentative="1">
      <w:start w:val="1"/>
      <w:numFmt w:val="bullet"/>
      <w:lvlText w:val=""/>
      <w:lvlJc w:val="left"/>
      <w:pPr>
        <w:ind w:left="7029" w:hanging="420"/>
      </w:pPr>
      <w:rPr>
        <w:rFonts w:ascii="Wingdings" w:hAnsi="Wingdings" w:hint="default"/>
      </w:rPr>
    </w:lvl>
    <w:lvl w:ilvl="5" w:tplc="04090005" w:tentative="1">
      <w:start w:val="1"/>
      <w:numFmt w:val="bullet"/>
      <w:lvlText w:val=""/>
      <w:lvlJc w:val="left"/>
      <w:pPr>
        <w:ind w:left="7449" w:hanging="420"/>
      </w:pPr>
      <w:rPr>
        <w:rFonts w:ascii="Wingdings" w:hAnsi="Wingdings" w:hint="default"/>
      </w:rPr>
    </w:lvl>
    <w:lvl w:ilvl="6" w:tplc="04090001" w:tentative="1">
      <w:start w:val="1"/>
      <w:numFmt w:val="bullet"/>
      <w:lvlText w:val=""/>
      <w:lvlJc w:val="left"/>
      <w:pPr>
        <w:ind w:left="7869" w:hanging="420"/>
      </w:pPr>
      <w:rPr>
        <w:rFonts w:ascii="Wingdings" w:hAnsi="Wingdings" w:hint="default"/>
      </w:rPr>
    </w:lvl>
    <w:lvl w:ilvl="7" w:tplc="04090003" w:tentative="1">
      <w:start w:val="1"/>
      <w:numFmt w:val="bullet"/>
      <w:lvlText w:val=""/>
      <w:lvlJc w:val="left"/>
      <w:pPr>
        <w:ind w:left="8289" w:hanging="420"/>
      </w:pPr>
      <w:rPr>
        <w:rFonts w:ascii="Wingdings" w:hAnsi="Wingdings" w:hint="default"/>
      </w:rPr>
    </w:lvl>
    <w:lvl w:ilvl="8" w:tplc="04090005" w:tentative="1">
      <w:start w:val="1"/>
      <w:numFmt w:val="bullet"/>
      <w:lvlText w:val=""/>
      <w:lvlJc w:val="left"/>
      <w:pPr>
        <w:ind w:left="8709" w:hanging="420"/>
      </w:pPr>
      <w:rPr>
        <w:rFonts w:ascii="Wingdings" w:hAnsi="Wingdings" w:hint="default"/>
      </w:rPr>
    </w:lvl>
  </w:abstractNum>
  <w:abstractNum w:abstractNumId="43"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F54981"/>
    <w:multiLevelType w:val="hybridMultilevel"/>
    <w:tmpl w:val="3B360DC2"/>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4355BB"/>
    <w:multiLevelType w:val="hybridMultilevel"/>
    <w:tmpl w:val="6298C2C0"/>
    <w:lvl w:ilvl="0" w:tplc="27DC83CE">
      <w:start w:val="5"/>
      <w:numFmt w:val="bullet"/>
      <w:lvlText w:val="-"/>
      <w:lvlJc w:val="left"/>
      <w:pPr>
        <w:ind w:left="780" w:hanging="420"/>
      </w:pPr>
      <w:rPr>
        <w:rFonts w:ascii="Times" w:eastAsia="MS Mincho" w:hAnsi="Time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2"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6E3C04"/>
    <w:multiLevelType w:val="hybridMultilevel"/>
    <w:tmpl w:val="31FAAE96"/>
    <w:lvl w:ilvl="0" w:tplc="27DC83CE">
      <w:start w:val="5"/>
      <w:numFmt w:val="bullet"/>
      <w:lvlText w:val="-"/>
      <w:lvlJc w:val="left"/>
      <w:pPr>
        <w:ind w:left="840" w:hanging="420"/>
      </w:pPr>
      <w:rPr>
        <w:rFonts w:ascii="Times" w:eastAsia="MS Mincho" w:hAnsi="Times" w:hint="default"/>
      </w:rPr>
    </w:lvl>
    <w:lvl w:ilvl="1" w:tplc="8898AE2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5E5D58BC"/>
    <w:multiLevelType w:val="hybridMultilevel"/>
    <w:tmpl w:val="BC163F80"/>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2C14EC2"/>
    <w:multiLevelType w:val="hybridMultilevel"/>
    <w:tmpl w:val="71240AB0"/>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7" w15:restartNumberingAfterBreak="0">
    <w:nsid w:val="63811D7E"/>
    <w:multiLevelType w:val="hybridMultilevel"/>
    <w:tmpl w:val="65C6E7B4"/>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6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A2F6370"/>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A9C200B"/>
    <w:multiLevelType w:val="hybridMultilevel"/>
    <w:tmpl w:val="F7C254F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6C141305"/>
    <w:multiLevelType w:val="hybridMultilevel"/>
    <w:tmpl w:val="D334235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6E1601F0"/>
    <w:multiLevelType w:val="hybridMultilevel"/>
    <w:tmpl w:val="610A2E4A"/>
    <w:lvl w:ilvl="0" w:tplc="FF6EE8A4">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737734"/>
    <w:multiLevelType w:val="hybridMultilevel"/>
    <w:tmpl w:val="89AC1052"/>
    <w:lvl w:ilvl="0" w:tplc="27DC83CE">
      <w:start w:val="5"/>
      <w:numFmt w:val="bullet"/>
      <w:lvlText w:val="-"/>
      <w:lvlJc w:val="left"/>
      <w:pPr>
        <w:ind w:left="860" w:hanging="420"/>
      </w:pPr>
      <w:rPr>
        <w:rFonts w:ascii="Times" w:eastAsia="MS Mincho" w:hAnsi="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7"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F603B"/>
    <w:multiLevelType w:val="hybridMultilevel"/>
    <w:tmpl w:val="E51C1F56"/>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7EC04F1B"/>
    <w:multiLevelType w:val="hybridMultilevel"/>
    <w:tmpl w:val="05EA3DAA"/>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3" w15:restartNumberingAfterBreak="0">
    <w:nsid w:val="7F5D57DA"/>
    <w:multiLevelType w:val="multilevel"/>
    <w:tmpl w:val="9134E4E2"/>
    <w:lvl w:ilvl="0">
      <w:start w:val="5"/>
      <w:numFmt w:val="bullet"/>
      <w:lvlText w:val="-"/>
      <w:lvlJc w:val="left"/>
      <w:pPr>
        <w:tabs>
          <w:tab w:val="num" w:pos="720"/>
        </w:tabs>
        <w:ind w:left="720" w:hanging="360"/>
      </w:pPr>
      <w:rPr>
        <w:rFonts w:ascii="Times" w:eastAsia="MS Mincho" w:hAnsi="Time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7FC6233A"/>
    <w:multiLevelType w:val="hybridMultilevel"/>
    <w:tmpl w:val="3C8C577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9"/>
  </w:num>
  <w:num w:numId="2">
    <w:abstractNumId w:val="37"/>
  </w:num>
  <w:num w:numId="3">
    <w:abstractNumId w:val="32"/>
  </w:num>
  <w:num w:numId="4">
    <w:abstractNumId w:val="26"/>
  </w:num>
  <w:num w:numId="5">
    <w:abstractNumId w:val="13"/>
  </w:num>
  <w:num w:numId="6">
    <w:abstractNumId w:val="65"/>
  </w:num>
  <w:num w:numId="7">
    <w:abstractNumId w:val="28"/>
  </w:num>
  <w:num w:numId="8">
    <w:abstractNumId w:val="48"/>
  </w:num>
  <w:num w:numId="9">
    <w:abstractNumId w:val="58"/>
  </w:num>
  <w:num w:numId="10">
    <w:abstractNumId w:val="60"/>
  </w:num>
  <w:num w:numId="11">
    <w:abstractNumId w:val="70"/>
  </w:num>
  <w:num w:numId="12">
    <w:abstractNumId w:val="23"/>
  </w:num>
  <w:num w:numId="13">
    <w:abstractNumId w:val="51"/>
  </w:num>
  <w:num w:numId="14">
    <w:abstractNumId w:val="50"/>
  </w:num>
  <w:num w:numId="15">
    <w:abstractNumId w:val="39"/>
  </w:num>
  <w:num w:numId="16">
    <w:abstractNumId w:val="19"/>
  </w:num>
  <w:num w:numId="17">
    <w:abstractNumId w:val="38"/>
  </w:num>
  <w:num w:numId="18">
    <w:abstractNumId w:val="21"/>
  </w:num>
  <w:num w:numId="19">
    <w:abstractNumId w:val="17"/>
  </w:num>
  <w:num w:numId="20">
    <w:abstractNumId w:val="54"/>
  </w:num>
  <w:num w:numId="21">
    <w:abstractNumId w:val="4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36"/>
  </w:num>
  <w:num w:numId="33">
    <w:abstractNumId w:val="49"/>
  </w:num>
  <w:num w:numId="34">
    <w:abstractNumId w:val="31"/>
  </w:num>
  <w:num w:numId="35">
    <w:abstractNumId w:val="41"/>
  </w:num>
  <w:num w:numId="36">
    <w:abstractNumId w:val="33"/>
  </w:num>
  <w:num w:numId="37">
    <w:abstractNumId w:val="9"/>
  </w:num>
  <w:num w:numId="38">
    <w:abstractNumId w:val="40"/>
  </w:num>
  <w:num w:numId="39">
    <w:abstractNumId w:val="59"/>
  </w:num>
  <w:num w:numId="40">
    <w:abstractNumId w:val="43"/>
  </w:num>
  <w:num w:numId="41">
    <w:abstractNumId w:val="67"/>
  </w:num>
  <w:num w:numId="42">
    <w:abstractNumId w:val="52"/>
  </w:num>
  <w:num w:numId="43">
    <w:abstractNumId w:val="12"/>
  </w:num>
  <w:num w:numId="44">
    <w:abstractNumId w:val="68"/>
  </w:num>
  <w:num w:numId="45">
    <w:abstractNumId w:val="42"/>
  </w:num>
  <w:num w:numId="46">
    <w:abstractNumId w:val="47"/>
  </w:num>
  <w:num w:numId="47">
    <w:abstractNumId w:val="27"/>
  </w:num>
  <w:num w:numId="48">
    <w:abstractNumId w:val="18"/>
  </w:num>
  <w:num w:numId="49">
    <w:abstractNumId w:val="14"/>
  </w:num>
  <w:num w:numId="50">
    <w:abstractNumId w:val="64"/>
  </w:num>
  <w:num w:numId="51">
    <w:abstractNumId w:val="20"/>
  </w:num>
  <w:num w:numId="52">
    <w:abstractNumId w:val="66"/>
  </w:num>
  <w:num w:numId="53">
    <w:abstractNumId w:val="44"/>
  </w:num>
  <w:num w:numId="54">
    <w:abstractNumId w:val="11"/>
  </w:num>
  <w:num w:numId="55">
    <w:abstractNumId w:val="10"/>
  </w:num>
  <w:num w:numId="56">
    <w:abstractNumId w:val="62"/>
  </w:num>
  <w:num w:numId="57">
    <w:abstractNumId w:val="24"/>
  </w:num>
  <w:num w:numId="58">
    <w:abstractNumId w:val="55"/>
  </w:num>
  <w:num w:numId="59">
    <w:abstractNumId w:val="34"/>
  </w:num>
  <w:num w:numId="60">
    <w:abstractNumId w:val="72"/>
  </w:num>
  <w:num w:numId="61">
    <w:abstractNumId w:val="56"/>
  </w:num>
  <w:num w:numId="62">
    <w:abstractNumId w:val="29"/>
  </w:num>
  <w:num w:numId="63">
    <w:abstractNumId w:val="61"/>
  </w:num>
  <w:num w:numId="64">
    <w:abstractNumId w:val="35"/>
  </w:num>
  <w:num w:numId="65">
    <w:abstractNumId w:val="73"/>
  </w:num>
  <w:num w:numId="66">
    <w:abstractNumId w:val="25"/>
  </w:num>
  <w:num w:numId="67">
    <w:abstractNumId w:val="45"/>
  </w:num>
  <w:num w:numId="68">
    <w:abstractNumId w:val="16"/>
  </w:num>
  <w:num w:numId="69">
    <w:abstractNumId w:val="53"/>
  </w:num>
  <w:num w:numId="70">
    <w:abstractNumId w:val="30"/>
  </w:num>
  <w:num w:numId="71">
    <w:abstractNumId w:val="74"/>
  </w:num>
  <w:num w:numId="72">
    <w:abstractNumId w:val="63"/>
  </w:num>
  <w:num w:numId="73">
    <w:abstractNumId w:val="22"/>
  </w:num>
  <w:num w:numId="74">
    <w:abstractNumId w:val="71"/>
  </w:num>
  <w:num w:numId="75">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072"/>
    <w:rsid w:val="000072B6"/>
    <w:rsid w:val="00007813"/>
    <w:rsid w:val="000109E6"/>
    <w:rsid w:val="0001111D"/>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676"/>
    <w:rsid w:val="000346E6"/>
    <w:rsid w:val="000352B3"/>
    <w:rsid w:val="00035B74"/>
    <w:rsid w:val="00036753"/>
    <w:rsid w:val="00037BB5"/>
    <w:rsid w:val="0004023E"/>
    <w:rsid w:val="0004024B"/>
    <w:rsid w:val="00041C57"/>
    <w:rsid w:val="000434B7"/>
    <w:rsid w:val="000435E4"/>
    <w:rsid w:val="00043962"/>
    <w:rsid w:val="00043CBA"/>
    <w:rsid w:val="00046796"/>
    <w:rsid w:val="000467FD"/>
    <w:rsid w:val="00046AAF"/>
    <w:rsid w:val="00047225"/>
    <w:rsid w:val="00047E60"/>
    <w:rsid w:val="00052AD2"/>
    <w:rsid w:val="000530DF"/>
    <w:rsid w:val="00054E0C"/>
    <w:rsid w:val="0005541D"/>
    <w:rsid w:val="00055B2D"/>
    <w:rsid w:val="000565C8"/>
    <w:rsid w:val="00057DC8"/>
    <w:rsid w:val="000606EB"/>
    <w:rsid w:val="000612E1"/>
    <w:rsid w:val="000614FE"/>
    <w:rsid w:val="00065D38"/>
    <w:rsid w:val="00066A96"/>
    <w:rsid w:val="000675B7"/>
    <w:rsid w:val="00067DD1"/>
    <w:rsid w:val="00070447"/>
    <w:rsid w:val="000706E7"/>
    <w:rsid w:val="00070875"/>
    <w:rsid w:val="00070EF8"/>
    <w:rsid w:val="00071192"/>
    <w:rsid w:val="000713A7"/>
    <w:rsid w:val="00072A80"/>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98"/>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28E0"/>
    <w:rsid w:val="000E3BF3"/>
    <w:rsid w:val="000E59A0"/>
    <w:rsid w:val="000E7A84"/>
    <w:rsid w:val="000F15BC"/>
    <w:rsid w:val="000F180A"/>
    <w:rsid w:val="000F1C92"/>
    <w:rsid w:val="000F2EEE"/>
    <w:rsid w:val="000F3697"/>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1D37"/>
    <w:rsid w:val="001129B5"/>
    <w:rsid w:val="00112BE6"/>
    <w:rsid w:val="001140A4"/>
    <w:rsid w:val="001141E3"/>
    <w:rsid w:val="001144DF"/>
    <w:rsid w:val="0011557B"/>
    <w:rsid w:val="00116618"/>
    <w:rsid w:val="00117C85"/>
    <w:rsid w:val="00120B13"/>
    <w:rsid w:val="0012318B"/>
    <w:rsid w:val="0012356D"/>
    <w:rsid w:val="001244C3"/>
    <w:rsid w:val="00124D84"/>
    <w:rsid w:val="001250DD"/>
    <w:rsid w:val="00125733"/>
    <w:rsid w:val="001263AA"/>
    <w:rsid w:val="00130779"/>
    <w:rsid w:val="001307A1"/>
    <w:rsid w:val="001321D3"/>
    <w:rsid w:val="001330AD"/>
    <w:rsid w:val="00133599"/>
    <w:rsid w:val="00133BF7"/>
    <w:rsid w:val="00134B88"/>
    <w:rsid w:val="00136A23"/>
    <w:rsid w:val="00136B99"/>
    <w:rsid w:val="00137877"/>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619"/>
    <w:rsid w:val="00152835"/>
    <w:rsid w:val="001559FA"/>
    <w:rsid w:val="00156374"/>
    <w:rsid w:val="00156AFB"/>
    <w:rsid w:val="001577D8"/>
    <w:rsid w:val="00157C89"/>
    <w:rsid w:val="00157FC3"/>
    <w:rsid w:val="00160739"/>
    <w:rsid w:val="0016271E"/>
    <w:rsid w:val="00162D7A"/>
    <w:rsid w:val="00164DAB"/>
    <w:rsid w:val="00165BBB"/>
    <w:rsid w:val="0016613F"/>
    <w:rsid w:val="00166215"/>
    <w:rsid w:val="00166591"/>
    <w:rsid w:val="001704D1"/>
    <w:rsid w:val="00171143"/>
    <w:rsid w:val="00171870"/>
    <w:rsid w:val="00172864"/>
    <w:rsid w:val="00172B82"/>
    <w:rsid w:val="00172EFA"/>
    <w:rsid w:val="00173608"/>
    <w:rsid w:val="001745EC"/>
    <w:rsid w:val="001747B7"/>
    <w:rsid w:val="00175C30"/>
    <w:rsid w:val="00176056"/>
    <w:rsid w:val="00177069"/>
    <w:rsid w:val="00177FC1"/>
    <w:rsid w:val="001815A2"/>
    <w:rsid w:val="00181920"/>
    <w:rsid w:val="00181FC1"/>
    <w:rsid w:val="00183034"/>
    <w:rsid w:val="001830F7"/>
    <w:rsid w:val="00183EE6"/>
    <w:rsid w:val="001841E1"/>
    <w:rsid w:val="0018588A"/>
    <w:rsid w:val="00187252"/>
    <w:rsid w:val="00187CD5"/>
    <w:rsid w:val="00191C91"/>
    <w:rsid w:val="00191DB2"/>
    <w:rsid w:val="00192839"/>
    <w:rsid w:val="00192DD9"/>
    <w:rsid w:val="00194339"/>
    <w:rsid w:val="00194848"/>
    <w:rsid w:val="001958EA"/>
    <w:rsid w:val="00195E0E"/>
    <w:rsid w:val="001A180D"/>
    <w:rsid w:val="001A1BAC"/>
    <w:rsid w:val="001A23CE"/>
    <w:rsid w:val="001A2C89"/>
    <w:rsid w:val="001A3AF8"/>
    <w:rsid w:val="001A673E"/>
    <w:rsid w:val="001A724D"/>
    <w:rsid w:val="001A7763"/>
    <w:rsid w:val="001B17D0"/>
    <w:rsid w:val="001B3964"/>
    <w:rsid w:val="001B4452"/>
    <w:rsid w:val="001B466C"/>
    <w:rsid w:val="001B4F34"/>
    <w:rsid w:val="001B52EC"/>
    <w:rsid w:val="001B554A"/>
    <w:rsid w:val="001B6564"/>
    <w:rsid w:val="001B691A"/>
    <w:rsid w:val="001C02D8"/>
    <w:rsid w:val="001C04E3"/>
    <w:rsid w:val="001C2378"/>
    <w:rsid w:val="001C3EE9"/>
    <w:rsid w:val="001C3FA4"/>
    <w:rsid w:val="001C40E7"/>
    <w:rsid w:val="001C40F9"/>
    <w:rsid w:val="001C458B"/>
    <w:rsid w:val="001C5D4F"/>
    <w:rsid w:val="001C64C0"/>
    <w:rsid w:val="001C69DA"/>
    <w:rsid w:val="001C6C21"/>
    <w:rsid w:val="001C6F06"/>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C23"/>
    <w:rsid w:val="001E7504"/>
    <w:rsid w:val="001E76DF"/>
    <w:rsid w:val="001F01B6"/>
    <w:rsid w:val="001F1308"/>
    <w:rsid w:val="001F1525"/>
    <w:rsid w:val="001F1E87"/>
    <w:rsid w:val="001F1EB6"/>
    <w:rsid w:val="001F2E23"/>
    <w:rsid w:val="001F341F"/>
    <w:rsid w:val="001F3560"/>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4590"/>
    <w:rsid w:val="00216CF8"/>
    <w:rsid w:val="002172A6"/>
    <w:rsid w:val="00220312"/>
    <w:rsid w:val="00220894"/>
    <w:rsid w:val="00220A3E"/>
    <w:rsid w:val="00221249"/>
    <w:rsid w:val="002216D3"/>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9B0"/>
    <w:rsid w:val="00236AD8"/>
    <w:rsid w:val="002401F5"/>
    <w:rsid w:val="00240E54"/>
    <w:rsid w:val="00244B03"/>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5032"/>
    <w:rsid w:val="002651FB"/>
    <w:rsid w:val="0026538C"/>
    <w:rsid w:val="00265781"/>
    <w:rsid w:val="0026628A"/>
    <w:rsid w:val="00266B13"/>
    <w:rsid w:val="002670ED"/>
    <w:rsid w:val="002706AB"/>
    <w:rsid w:val="00270728"/>
    <w:rsid w:val="00270B58"/>
    <w:rsid w:val="00270D42"/>
    <w:rsid w:val="0027195D"/>
    <w:rsid w:val="00272083"/>
    <w:rsid w:val="00272B03"/>
    <w:rsid w:val="002733E2"/>
    <w:rsid w:val="00274DBB"/>
    <w:rsid w:val="002750B1"/>
    <w:rsid w:val="00276A35"/>
    <w:rsid w:val="00277835"/>
    <w:rsid w:val="00277B88"/>
    <w:rsid w:val="00280AB1"/>
    <w:rsid w:val="00282285"/>
    <w:rsid w:val="00283552"/>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A1E78"/>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8E"/>
    <w:rsid w:val="002B5DCA"/>
    <w:rsid w:val="002B6BDC"/>
    <w:rsid w:val="002B7034"/>
    <w:rsid w:val="002B75B0"/>
    <w:rsid w:val="002B7EAF"/>
    <w:rsid w:val="002C099C"/>
    <w:rsid w:val="002C0B74"/>
    <w:rsid w:val="002C0B8A"/>
    <w:rsid w:val="002C0C8B"/>
    <w:rsid w:val="002C0CBB"/>
    <w:rsid w:val="002C1201"/>
    <w:rsid w:val="002C1460"/>
    <w:rsid w:val="002C20F2"/>
    <w:rsid w:val="002C38B2"/>
    <w:rsid w:val="002C3F9C"/>
    <w:rsid w:val="002C5AFA"/>
    <w:rsid w:val="002C5D3E"/>
    <w:rsid w:val="002C7000"/>
    <w:rsid w:val="002D0439"/>
    <w:rsid w:val="002D1156"/>
    <w:rsid w:val="002D11B7"/>
    <w:rsid w:val="002D135C"/>
    <w:rsid w:val="002D3BBC"/>
    <w:rsid w:val="002D438A"/>
    <w:rsid w:val="002D5557"/>
    <w:rsid w:val="002D5738"/>
    <w:rsid w:val="002D5E53"/>
    <w:rsid w:val="002D7146"/>
    <w:rsid w:val="002E0319"/>
    <w:rsid w:val="002E179B"/>
    <w:rsid w:val="002E1C9E"/>
    <w:rsid w:val="002E1E32"/>
    <w:rsid w:val="002E257B"/>
    <w:rsid w:val="002E31CF"/>
    <w:rsid w:val="002E3C65"/>
    <w:rsid w:val="002E3F5B"/>
    <w:rsid w:val="002E4362"/>
    <w:rsid w:val="002E63D9"/>
    <w:rsid w:val="002E640E"/>
    <w:rsid w:val="002F0C28"/>
    <w:rsid w:val="002F3494"/>
    <w:rsid w:val="002F3CDE"/>
    <w:rsid w:val="002F5DD6"/>
    <w:rsid w:val="002F5FEA"/>
    <w:rsid w:val="002F63E7"/>
    <w:rsid w:val="002F6445"/>
    <w:rsid w:val="002F7BE3"/>
    <w:rsid w:val="002F7E6A"/>
    <w:rsid w:val="00300165"/>
    <w:rsid w:val="00300AC2"/>
    <w:rsid w:val="003010CF"/>
    <w:rsid w:val="003013B4"/>
    <w:rsid w:val="00303440"/>
    <w:rsid w:val="00304D9B"/>
    <w:rsid w:val="0030567C"/>
    <w:rsid w:val="00305AAC"/>
    <w:rsid w:val="00305FF9"/>
    <w:rsid w:val="00306E6B"/>
    <w:rsid w:val="003073B0"/>
    <w:rsid w:val="003100C8"/>
    <w:rsid w:val="00310209"/>
    <w:rsid w:val="00310B09"/>
    <w:rsid w:val="00311161"/>
    <w:rsid w:val="00312400"/>
    <w:rsid w:val="00312739"/>
    <w:rsid w:val="00312D10"/>
    <w:rsid w:val="00312E44"/>
    <w:rsid w:val="00314664"/>
    <w:rsid w:val="00316352"/>
    <w:rsid w:val="003178DA"/>
    <w:rsid w:val="00317DB8"/>
    <w:rsid w:val="00320618"/>
    <w:rsid w:val="0032100B"/>
    <w:rsid w:val="0032135E"/>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748"/>
    <w:rsid w:val="00335B75"/>
    <w:rsid w:val="00335D8C"/>
    <w:rsid w:val="00335F82"/>
    <w:rsid w:val="00336072"/>
    <w:rsid w:val="003363A1"/>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C3F"/>
    <w:rsid w:val="00360D01"/>
    <w:rsid w:val="003623D0"/>
    <w:rsid w:val="00362569"/>
    <w:rsid w:val="00362EA0"/>
    <w:rsid w:val="003636CD"/>
    <w:rsid w:val="00363FF2"/>
    <w:rsid w:val="0036487C"/>
    <w:rsid w:val="00365411"/>
    <w:rsid w:val="00365FA2"/>
    <w:rsid w:val="00366C69"/>
    <w:rsid w:val="00367441"/>
    <w:rsid w:val="00367B1D"/>
    <w:rsid w:val="00370E4F"/>
    <w:rsid w:val="00371215"/>
    <w:rsid w:val="00372F0D"/>
    <w:rsid w:val="00373B7C"/>
    <w:rsid w:val="00374059"/>
    <w:rsid w:val="0037535B"/>
    <w:rsid w:val="0037552D"/>
    <w:rsid w:val="003756DB"/>
    <w:rsid w:val="003770BB"/>
    <w:rsid w:val="0037771A"/>
    <w:rsid w:val="003802DC"/>
    <w:rsid w:val="00380E4E"/>
    <w:rsid w:val="00380FBF"/>
    <w:rsid w:val="00382178"/>
    <w:rsid w:val="00382A43"/>
    <w:rsid w:val="00382D60"/>
    <w:rsid w:val="00382F29"/>
    <w:rsid w:val="00383C8D"/>
    <w:rsid w:val="00384D88"/>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A1F"/>
    <w:rsid w:val="003C1FD4"/>
    <w:rsid w:val="003C213D"/>
    <w:rsid w:val="003C2168"/>
    <w:rsid w:val="003C25AD"/>
    <w:rsid w:val="003C2D21"/>
    <w:rsid w:val="003C5E6B"/>
    <w:rsid w:val="003C7AD7"/>
    <w:rsid w:val="003D022C"/>
    <w:rsid w:val="003D0FC3"/>
    <w:rsid w:val="003D2C1D"/>
    <w:rsid w:val="003D2C34"/>
    <w:rsid w:val="003D3839"/>
    <w:rsid w:val="003D3DDD"/>
    <w:rsid w:val="003D5CBF"/>
    <w:rsid w:val="003D5E25"/>
    <w:rsid w:val="003D66D2"/>
    <w:rsid w:val="003E07AE"/>
    <w:rsid w:val="003E14FC"/>
    <w:rsid w:val="003E2976"/>
    <w:rsid w:val="003E422F"/>
    <w:rsid w:val="003E4858"/>
    <w:rsid w:val="003E4BF6"/>
    <w:rsid w:val="003E5E9F"/>
    <w:rsid w:val="003E6316"/>
    <w:rsid w:val="003E6884"/>
    <w:rsid w:val="003E6AC5"/>
    <w:rsid w:val="003F0096"/>
    <w:rsid w:val="003F0850"/>
    <w:rsid w:val="003F0D12"/>
    <w:rsid w:val="003F160C"/>
    <w:rsid w:val="003F324F"/>
    <w:rsid w:val="003F33BC"/>
    <w:rsid w:val="003F3D4E"/>
    <w:rsid w:val="003F46DB"/>
    <w:rsid w:val="003F477E"/>
    <w:rsid w:val="003F6CD2"/>
    <w:rsid w:val="003F788D"/>
    <w:rsid w:val="003F78D2"/>
    <w:rsid w:val="003F7D30"/>
    <w:rsid w:val="00400385"/>
    <w:rsid w:val="00401092"/>
    <w:rsid w:val="0040126E"/>
    <w:rsid w:val="004018E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431"/>
    <w:rsid w:val="00426266"/>
    <w:rsid w:val="004304A0"/>
    <w:rsid w:val="00430A2D"/>
    <w:rsid w:val="00431505"/>
    <w:rsid w:val="00431AF0"/>
    <w:rsid w:val="0043213A"/>
    <w:rsid w:val="00432FE3"/>
    <w:rsid w:val="004330F4"/>
    <w:rsid w:val="00433590"/>
    <w:rsid w:val="0043393D"/>
    <w:rsid w:val="004344C7"/>
    <w:rsid w:val="00434CE9"/>
    <w:rsid w:val="00435104"/>
    <w:rsid w:val="00435274"/>
    <w:rsid w:val="004352AD"/>
    <w:rsid w:val="0043536C"/>
    <w:rsid w:val="0043545D"/>
    <w:rsid w:val="00435FE2"/>
    <w:rsid w:val="00436E2F"/>
    <w:rsid w:val="00436EAB"/>
    <w:rsid w:val="00443D0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302"/>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52D3"/>
    <w:rsid w:val="004754E1"/>
    <w:rsid w:val="00475CE0"/>
    <w:rsid w:val="00476273"/>
    <w:rsid w:val="00476664"/>
    <w:rsid w:val="00476827"/>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90E22"/>
    <w:rsid w:val="004925A4"/>
    <w:rsid w:val="00494242"/>
    <w:rsid w:val="004943A7"/>
    <w:rsid w:val="00494E8E"/>
    <w:rsid w:val="004955BC"/>
    <w:rsid w:val="00495C94"/>
    <w:rsid w:val="00495D63"/>
    <w:rsid w:val="0049648F"/>
    <w:rsid w:val="00496606"/>
    <w:rsid w:val="00496F05"/>
    <w:rsid w:val="00497370"/>
    <w:rsid w:val="004A0F39"/>
    <w:rsid w:val="004A251F"/>
    <w:rsid w:val="004A335B"/>
    <w:rsid w:val="004A3BF1"/>
    <w:rsid w:val="004A3E42"/>
    <w:rsid w:val="004A4715"/>
    <w:rsid w:val="004A4B10"/>
    <w:rsid w:val="004A5046"/>
    <w:rsid w:val="004A565E"/>
    <w:rsid w:val="004A5DF3"/>
    <w:rsid w:val="004A6134"/>
    <w:rsid w:val="004A6B88"/>
    <w:rsid w:val="004A7092"/>
    <w:rsid w:val="004B2B69"/>
    <w:rsid w:val="004B49E6"/>
    <w:rsid w:val="004B4D69"/>
    <w:rsid w:val="004C01A8"/>
    <w:rsid w:val="004C0BCD"/>
    <w:rsid w:val="004C1840"/>
    <w:rsid w:val="004C24C9"/>
    <w:rsid w:val="004C31B6"/>
    <w:rsid w:val="004C37DF"/>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E4F6D"/>
    <w:rsid w:val="004F06B6"/>
    <w:rsid w:val="004F0FB9"/>
    <w:rsid w:val="004F2F7E"/>
    <w:rsid w:val="004F32B5"/>
    <w:rsid w:val="004F407E"/>
    <w:rsid w:val="004F5479"/>
    <w:rsid w:val="004F7528"/>
    <w:rsid w:val="004F7BCA"/>
    <w:rsid w:val="004F7D89"/>
    <w:rsid w:val="00500BDD"/>
    <w:rsid w:val="00501192"/>
    <w:rsid w:val="00501981"/>
    <w:rsid w:val="00501A85"/>
    <w:rsid w:val="00501BB3"/>
    <w:rsid w:val="005021DD"/>
    <w:rsid w:val="005026CA"/>
    <w:rsid w:val="00502B72"/>
    <w:rsid w:val="00503D02"/>
    <w:rsid w:val="00504BC1"/>
    <w:rsid w:val="00505134"/>
    <w:rsid w:val="00505C04"/>
    <w:rsid w:val="00511F15"/>
    <w:rsid w:val="0051318C"/>
    <w:rsid w:val="005142CD"/>
    <w:rsid w:val="005143C9"/>
    <w:rsid w:val="00515152"/>
    <w:rsid w:val="005156CB"/>
    <w:rsid w:val="005157A9"/>
    <w:rsid w:val="005173A7"/>
    <w:rsid w:val="005177E1"/>
    <w:rsid w:val="00520C0A"/>
    <w:rsid w:val="005218B6"/>
    <w:rsid w:val="00522589"/>
    <w:rsid w:val="00524545"/>
    <w:rsid w:val="005255BF"/>
    <w:rsid w:val="005257DE"/>
    <w:rsid w:val="00525D9D"/>
    <w:rsid w:val="00527200"/>
    <w:rsid w:val="00530157"/>
    <w:rsid w:val="00531EBE"/>
    <w:rsid w:val="00532F8B"/>
    <w:rsid w:val="00533737"/>
    <w:rsid w:val="0053389D"/>
    <w:rsid w:val="00535B79"/>
    <w:rsid w:val="00535D7C"/>
    <w:rsid w:val="00536579"/>
    <w:rsid w:val="00536C1E"/>
    <w:rsid w:val="0054343A"/>
    <w:rsid w:val="00543974"/>
    <w:rsid w:val="00543EBF"/>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8DC"/>
    <w:rsid w:val="005626D6"/>
    <w:rsid w:val="005638D4"/>
    <w:rsid w:val="00565014"/>
    <w:rsid w:val="005656ED"/>
    <w:rsid w:val="00566544"/>
    <w:rsid w:val="00566608"/>
    <w:rsid w:val="00566C83"/>
    <w:rsid w:val="00567D28"/>
    <w:rsid w:val="005700FE"/>
    <w:rsid w:val="00570E24"/>
    <w:rsid w:val="00571B5A"/>
    <w:rsid w:val="0057261D"/>
    <w:rsid w:val="00572760"/>
    <w:rsid w:val="005743DE"/>
    <w:rsid w:val="00574F3F"/>
    <w:rsid w:val="0057562C"/>
    <w:rsid w:val="005759F6"/>
    <w:rsid w:val="00575E3E"/>
    <w:rsid w:val="005765F5"/>
    <w:rsid w:val="00576B1C"/>
    <w:rsid w:val="00576D6C"/>
    <w:rsid w:val="00577A2E"/>
    <w:rsid w:val="00577F06"/>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DA6"/>
    <w:rsid w:val="00591C7D"/>
    <w:rsid w:val="00592B03"/>
    <w:rsid w:val="00593AB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B0542"/>
    <w:rsid w:val="005B079B"/>
    <w:rsid w:val="005B2225"/>
    <w:rsid w:val="005B2799"/>
    <w:rsid w:val="005B2B77"/>
    <w:rsid w:val="005B3D4A"/>
    <w:rsid w:val="005B4D87"/>
    <w:rsid w:val="005B79EE"/>
    <w:rsid w:val="005B7DD1"/>
    <w:rsid w:val="005C00A0"/>
    <w:rsid w:val="005C203F"/>
    <w:rsid w:val="005C28FA"/>
    <w:rsid w:val="005C40F4"/>
    <w:rsid w:val="005C43BE"/>
    <w:rsid w:val="005C44F3"/>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234A"/>
    <w:rsid w:val="005E35CC"/>
    <w:rsid w:val="005E371E"/>
    <w:rsid w:val="005E4175"/>
    <w:rsid w:val="005E454C"/>
    <w:rsid w:val="005E53F9"/>
    <w:rsid w:val="005E6C87"/>
    <w:rsid w:val="005E775D"/>
    <w:rsid w:val="005F0A43"/>
    <w:rsid w:val="005F27BF"/>
    <w:rsid w:val="005F4171"/>
    <w:rsid w:val="005F41BC"/>
    <w:rsid w:val="005F46D6"/>
    <w:rsid w:val="005F4DD6"/>
    <w:rsid w:val="005F50D8"/>
    <w:rsid w:val="005F53A1"/>
    <w:rsid w:val="005F659D"/>
    <w:rsid w:val="005F6B77"/>
    <w:rsid w:val="005F71D1"/>
    <w:rsid w:val="005F7487"/>
    <w:rsid w:val="006002C7"/>
    <w:rsid w:val="00600F95"/>
    <w:rsid w:val="00601839"/>
    <w:rsid w:val="00602759"/>
    <w:rsid w:val="0060277A"/>
    <w:rsid w:val="00602B7C"/>
    <w:rsid w:val="00603312"/>
    <w:rsid w:val="00603D18"/>
    <w:rsid w:val="00604DC7"/>
    <w:rsid w:val="00604E47"/>
    <w:rsid w:val="00605441"/>
    <w:rsid w:val="00606970"/>
    <w:rsid w:val="00606A20"/>
    <w:rsid w:val="006072C6"/>
    <w:rsid w:val="00607A2E"/>
    <w:rsid w:val="00610541"/>
    <w:rsid w:val="006130F7"/>
    <w:rsid w:val="00613AF8"/>
    <w:rsid w:val="00613D8E"/>
    <w:rsid w:val="006142E0"/>
    <w:rsid w:val="00616112"/>
    <w:rsid w:val="006205CA"/>
    <w:rsid w:val="00620EE4"/>
    <w:rsid w:val="00621F3E"/>
    <w:rsid w:val="00621F53"/>
    <w:rsid w:val="00622E2A"/>
    <w:rsid w:val="00623089"/>
    <w:rsid w:val="0062308E"/>
    <w:rsid w:val="006234C4"/>
    <w:rsid w:val="006244C9"/>
    <w:rsid w:val="006245F6"/>
    <w:rsid w:val="0062475D"/>
    <w:rsid w:val="0062495F"/>
    <w:rsid w:val="006249C5"/>
    <w:rsid w:val="00624C08"/>
    <w:rsid w:val="0062660B"/>
    <w:rsid w:val="00626AD1"/>
    <w:rsid w:val="006304BC"/>
    <w:rsid w:val="00630DCE"/>
    <w:rsid w:val="0063120A"/>
    <w:rsid w:val="0063150B"/>
    <w:rsid w:val="00631585"/>
    <w:rsid w:val="006336B9"/>
    <w:rsid w:val="00634ACF"/>
    <w:rsid w:val="00635035"/>
    <w:rsid w:val="0063580D"/>
    <w:rsid w:val="00635CAE"/>
    <w:rsid w:val="00637240"/>
    <w:rsid w:val="00643397"/>
    <w:rsid w:val="00643660"/>
    <w:rsid w:val="0064691B"/>
    <w:rsid w:val="00650139"/>
    <w:rsid w:val="00652756"/>
    <w:rsid w:val="00652AD8"/>
    <w:rsid w:val="00652B79"/>
    <w:rsid w:val="006533C3"/>
    <w:rsid w:val="00654068"/>
    <w:rsid w:val="00654B38"/>
    <w:rsid w:val="00654B83"/>
    <w:rsid w:val="00655061"/>
    <w:rsid w:val="0065510C"/>
    <w:rsid w:val="00655B63"/>
    <w:rsid w:val="006571F6"/>
    <w:rsid w:val="00657B7B"/>
    <w:rsid w:val="0066109F"/>
    <w:rsid w:val="006618CC"/>
    <w:rsid w:val="00662111"/>
    <w:rsid w:val="00662118"/>
    <w:rsid w:val="00662803"/>
    <w:rsid w:val="006638AD"/>
    <w:rsid w:val="00664E95"/>
    <w:rsid w:val="00667120"/>
    <w:rsid w:val="0066732C"/>
    <w:rsid w:val="006679F5"/>
    <w:rsid w:val="00667B77"/>
    <w:rsid w:val="006716DA"/>
    <w:rsid w:val="00671E85"/>
    <w:rsid w:val="00672385"/>
    <w:rsid w:val="006728ED"/>
    <w:rsid w:val="006732B1"/>
    <w:rsid w:val="0067446F"/>
    <w:rsid w:val="006746A4"/>
    <w:rsid w:val="00675558"/>
    <w:rsid w:val="00675611"/>
    <w:rsid w:val="00675A60"/>
    <w:rsid w:val="0067697E"/>
    <w:rsid w:val="00677443"/>
    <w:rsid w:val="0067769A"/>
    <w:rsid w:val="00677914"/>
    <w:rsid w:val="006806A3"/>
    <w:rsid w:val="006806A6"/>
    <w:rsid w:val="00681211"/>
    <w:rsid w:val="00681625"/>
    <w:rsid w:val="00681B36"/>
    <w:rsid w:val="00682E14"/>
    <w:rsid w:val="00683FB1"/>
    <w:rsid w:val="0068436C"/>
    <w:rsid w:val="0068545E"/>
    <w:rsid w:val="00685BD7"/>
    <w:rsid w:val="00685FD4"/>
    <w:rsid w:val="00686612"/>
    <w:rsid w:val="0068661E"/>
    <w:rsid w:val="00686FEB"/>
    <w:rsid w:val="00690A49"/>
    <w:rsid w:val="00690BB6"/>
    <w:rsid w:val="00691B30"/>
    <w:rsid w:val="00693CF9"/>
    <w:rsid w:val="00693E1F"/>
    <w:rsid w:val="00693ECB"/>
    <w:rsid w:val="00694797"/>
    <w:rsid w:val="00695161"/>
    <w:rsid w:val="00695887"/>
    <w:rsid w:val="00695F95"/>
    <w:rsid w:val="00697232"/>
    <w:rsid w:val="00697733"/>
    <w:rsid w:val="006A00B6"/>
    <w:rsid w:val="006A0B29"/>
    <w:rsid w:val="006A18BD"/>
    <w:rsid w:val="006A1DFF"/>
    <w:rsid w:val="006A254E"/>
    <w:rsid w:val="006A2C30"/>
    <w:rsid w:val="006A301C"/>
    <w:rsid w:val="006A3E2B"/>
    <w:rsid w:val="006A4911"/>
    <w:rsid w:val="006A6E17"/>
    <w:rsid w:val="006B0065"/>
    <w:rsid w:val="006B120D"/>
    <w:rsid w:val="006B17E7"/>
    <w:rsid w:val="006B19E8"/>
    <w:rsid w:val="006B1A8A"/>
    <w:rsid w:val="006B1FD5"/>
    <w:rsid w:val="006B21DF"/>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5958"/>
    <w:rsid w:val="006C5B4F"/>
    <w:rsid w:val="006C643C"/>
    <w:rsid w:val="006C64E9"/>
    <w:rsid w:val="006C6E3A"/>
    <w:rsid w:val="006C6FD7"/>
    <w:rsid w:val="006D00DB"/>
    <w:rsid w:val="006D0361"/>
    <w:rsid w:val="006D125D"/>
    <w:rsid w:val="006D16B0"/>
    <w:rsid w:val="006D2182"/>
    <w:rsid w:val="006D2444"/>
    <w:rsid w:val="006D254B"/>
    <w:rsid w:val="006D289B"/>
    <w:rsid w:val="006D3BE1"/>
    <w:rsid w:val="006D48FC"/>
    <w:rsid w:val="006D62BC"/>
    <w:rsid w:val="006D6450"/>
    <w:rsid w:val="006D66FD"/>
    <w:rsid w:val="006D6939"/>
    <w:rsid w:val="006D7EB0"/>
    <w:rsid w:val="006D7F90"/>
    <w:rsid w:val="006E0138"/>
    <w:rsid w:val="006E0BB0"/>
    <w:rsid w:val="006E12C3"/>
    <w:rsid w:val="006E2529"/>
    <w:rsid w:val="006E45F3"/>
    <w:rsid w:val="006E4A2F"/>
    <w:rsid w:val="006E4ED4"/>
    <w:rsid w:val="006E5E19"/>
    <w:rsid w:val="006E61C3"/>
    <w:rsid w:val="006E799D"/>
    <w:rsid w:val="006F0593"/>
    <w:rsid w:val="006F09E5"/>
    <w:rsid w:val="006F1064"/>
    <w:rsid w:val="006F1E1B"/>
    <w:rsid w:val="006F1EB7"/>
    <w:rsid w:val="006F202E"/>
    <w:rsid w:val="006F47B5"/>
    <w:rsid w:val="006F52E5"/>
    <w:rsid w:val="006F6066"/>
    <w:rsid w:val="006F6850"/>
    <w:rsid w:val="006F707E"/>
    <w:rsid w:val="006F7ADB"/>
    <w:rsid w:val="007001DC"/>
    <w:rsid w:val="007025CB"/>
    <w:rsid w:val="007034AA"/>
    <w:rsid w:val="00703C9D"/>
    <w:rsid w:val="0070490C"/>
    <w:rsid w:val="00705915"/>
    <w:rsid w:val="00705C38"/>
    <w:rsid w:val="00706465"/>
    <w:rsid w:val="0070695A"/>
    <w:rsid w:val="0070782D"/>
    <w:rsid w:val="007109C2"/>
    <w:rsid w:val="00711340"/>
    <w:rsid w:val="00712C42"/>
    <w:rsid w:val="00713BC8"/>
    <w:rsid w:val="00713C36"/>
    <w:rsid w:val="00713DE4"/>
    <w:rsid w:val="00714C47"/>
    <w:rsid w:val="00716462"/>
    <w:rsid w:val="007166C2"/>
    <w:rsid w:val="00720A77"/>
    <w:rsid w:val="00721084"/>
    <w:rsid w:val="00721262"/>
    <w:rsid w:val="00721D9B"/>
    <w:rsid w:val="00722121"/>
    <w:rsid w:val="0072215B"/>
    <w:rsid w:val="00722229"/>
    <w:rsid w:val="007224B9"/>
    <w:rsid w:val="00722F94"/>
    <w:rsid w:val="00723AA7"/>
    <w:rsid w:val="0072432E"/>
    <w:rsid w:val="007257D1"/>
    <w:rsid w:val="00726036"/>
    <w:rsid w:val="00726279"/>
    <w:rsid w:val="00726A9B"/>
    <w:rsid w:val="00727530"/>
    <w:rsid w:val="00731E7C"/>
    <w:rsid w:val="007329EF"/>
    <w:rsid w:val="0073327A"/>
    <w:rsid w:val="007348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6F"/>
    <w:rsid w:val="0074638D"/>
    <w:rsid w:val="00746484"/>
    <w:rsid w:val="00746D7A"/>
    <w:rsid w:val="0074704F"/>
    <w:rsid w:val="007476D3"/>
    <w:rsid w:val="00747F48"/>
    <w:rsid w:val="00747F4C"/>
    <w:rsid w:val="00751091"/>
    <w:rsid w:val="00751B83"/>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ED3"/>
    <w:rsid w:val="0076681D"/>
    <w:rsid w:val="00766A65"/>
    <w:rsid w:val="007671F5"/>
    <w:rsid w:val="007676B8"/>
    <w:rsid w:val="0077175C"/>
    <w:rsid w:val="00771780"/>
    <w:rsid w:val="00771870"/>
    <w:rsid w:val="00771BF9"/>
    <w:rsid w:val="00771E14"/>
    <w:rsid w:val="00771F3D"/>
    <w:rsid w:val="00772F8A"/>
    <w:rsid w:val="00773106"/>
    <w:rsid w:val="007739C6"/>
    <w:rsid w:val="00774889"/>
    <w:rsid w:val="00774FC7"/>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BFC"/>
    <w:rsid w:val="00791E55"/>
    <w:rsid w:val="00793473"/>
    <w:rsid w:val="00794924"/>
    <w:rsid w:val="00797248"/>
    <w:rsid w:val="007A0BC2"/>
    <w:rsid w:val="007A1327"/>
    <w:rsid w:val="007A1F44"/>
    <w:rsid w:val="007A23FF"/>
    <w:rsid w:val="007A295B"/>
    <w:rsid w:val="007A3424"/>
    <w:rsid w:val="007A35EF"/>
    <w:rsid w:val="007A43A2"/>
    <w:rsid w:val="007A4D04"/>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68DA"/>
    <w:rsid w:val="007C6F32"/>
    <w:rsid w:val="007D229A"/>
    <w:rsid w:val="007D2D40"/>
    <w:rsid w:val="007D2F44"/>
    <w:rsid w:val="007D2F4D"/>
    <w:rsid w:val="007D3063"/>
    <w:rsid w:val="007D34F6"/>
    <w:rsid w:val="007D4178"/>
    <w:rsid w:val="007D4D33"/>
    <w:rsid w:val="007D7175"/>
    <w:rsid w:val="007E1369"/>
    <w:rsid w:val="007E1A1B"/>
    <w:rsid w:val="007E1A88"/>
    <w:rsid w:val="007E4C88"/>
    <w:rsid w:val="007E585E"/>
    <w:rsid w:val="007E7DDF"/>
    <w:rsid w:val="007F0503"/>
    <w:rsid w:val="007F0ED5"/>
    <w:rsid w:val="007F11C8"/>
    <w:rsid w:val="007F1CFB"/>
    <w:rsid w:val="007F220B"/>
    <w:rsid w:val="007F27DD"/>
    <w:rsid w:val="007F3495"/>
    <w:rsid w:val="007F37E4"/>
    <w:rsid w:val="007F59A2"/>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DC3"/>
    <w:rsid w:val="00830DCE"/>
    <w:rsid w:val="00831555"/>
    <w:rsid w:val="00831F52"/>
    <w:rsid w:val="00832154"/>
    <w:rsid w:val="008325D2"/>
    <w:rsid w:val="00832F5C"/>
    <w:rsid w:val="0083403B"/>
    <w:rsid w:val="00834310"/>
    <w:rsid w:val="008343E8"/>
    <w:rsid w:val="008359E0"/>
    <w:rsid w:val="008376F6"/>
    <w:rsid w:val="00837D5B"/>
    <w:rsid w:val="00840607"/>
    <w:rsid w:val="00841C38"/>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6BC"/>
    <w:rsid w:val="00856833"/>
    <w:rsid w:val="00856840"/>
    <w:rsid w:val="0086087C"/>
    <w:rsid w:val="00860D8E"/>
    <w:rsid w:val="00861EE3"/>
    <w:rsid w:val="0086275E"/>
    <w:rsid w:val="00862A76"/>
    <w:rsid w:val="00863CBB"/>
    <w:rsid w:val="00864440"/>
    <w:rsid w:val="008646C6"/>
    <w:rsid w:val="00864D76"/>
    <w:rsid w:val="008650FC"/>
    <w:rsid w:val="00865611"/>
    <w:rsid w:val="00866EB3"/>
    <w:rsid w:val="0086701A"/>
    <w:rsid w:val="00867B6A"/>
    <w:rsid w:val="00867BD2"/>
    <w:rsid w:val="008712FD"/>
    <w:rsid w:val="008716A1"/>
    <w:rsid w:val="00872D3F"/>
    <w:rsid w:val="008733E4"/>
    <w:rsid w:val="00873F15"/>
    <w:rsid w:val="00874096"/>
    <w:rsid w:val="0087531C"/>
    <w:rsid w:val="008756A4"/>
    <w:rsid w:val="00875F73"/>
    <w:rsid w:val="00880F30"/>
    <w:rsid w:val="00881FA0"/>
    <w:rsid w:val="008833E8"/>
    <w:rsid w:val="00887B48"/>
    <w:rsid w:val="0089176E"/>
    <w:rsid w:val="008917E0"/>
    <w:rsid w:val="00892365"/>
    <w:rsid w:val="00892BE5"/>
    <w:rsid w:val="00892F8F"/>
    <w:rsid w:val="0089387C"/>
    <w:rsid w:val="0089444E"/>
    <w:rsid w:val="008949DF"/>
    <w:rsid w:val="008951DB"/>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465F"/>
    <w:rsid w:val="008B5299"/>
    <w:rsid w:val="008B5A5F"/>
    <w:rsid w:val="008B5AB0"/>
    <w:rsid w:val="008B6054"/>
    <w:rsid w:val="008B7B08"/>
    <w:rsid w:val="008B7B1B"/>
    <w:rsid w:val="008C13F0"/>
    <w:rsid w:val="008C1F26"/>
    <w:rsid w:val="008C2A3A"/>
    <w:rsid w:val="008C3B18"/>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EC"/>
    <w:rsid w:val="008E40F7"/>
    <w:rsid w:val="008E4742"/>
    <w:rsid w:val="008E565F"/>
    <w:rsid w:val="008E5BF2"/>
    <w:rsid w:val="008E5C81"/>
    <w:rsid w:val="008F0A38"/>
    <w:rsid w:val="008F0F84"/>
    <w:rsid w:val="008F1014"/>
    <w:rsid w:val="008F11C9"/>
    <w:rsid w:val="008F1733"/>
    <w:rsid w:val="008F23D8"/>
    <w:rsid w:val="008F2F69"/>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8AE"/>
    <w:rsid w:val="0090669A"/>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07F3"/>
    <w:rsid w:val="0092180D"/>
    <w:rsid w:val="009219C3"/>
    <w:rsid w:val="009232C9"/>
    <w:rsid w:val="00923608"/>
    <w:rsid w:val="009238E5"/>
    <w:rsid w:val="00923F12"/>
    <w:rsid w:val="00924FF8"/>
    <w:rsid w:val="00925BA8"/>
    <w:rsid w:val="00926DA7"/>
    <w:rsid w:val="00927F8B"/>
    <w:rsid w:val="0093094D"/>
    <w:rsid w:val="00931412"/>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38A"/>
    <w:rsid w:val="0095380C"/>
    <w:rsid w:val="00954353"/>
    <w:rsid w:val="00955C0A"/>
    <w:rsid w:val="00955C4F"/>
    <w:rsid w:val="009657F1"/>
    <w:rsid w:val="0096625D"/>
    <w:rsid w:val="009668DA"/>
    <w:rsid w:val="009709F8"/>
    <w:rsid w:val="00970AAF"/>
    <w:rsid w:val="00971B70"/>
    <w:rsid w:val="00972929"/>
    <w:rsid w:val="00972F91"/>
    <w:rsid w:val="0097351D"/>
    <w:rsid w:val="00973827"/>
    <w:rsid w:val="009742D3"/>
    <w:rsid w:val="00977BA7"/>
    <w:rsid w:val="00980517"/>
    <w:rsid w:val="00980F08"/>
    <w:rsid w:val="0098194F"/>
    <w:rsid w:val="009821B3"/>
    <w:rsid w:val="009826C8"/>
    <w:rsid w:val="009836E4"/>
    <w:rsid w:val="0098412F"/>
    <w:rsid w:val="00984AED"/>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8B"/>
    <w:rsid w:val="009A4C30"/>
    <w:rsid w:val="009A6A6B"/>
    <w:rsid w:val="009B0D2A"/>
    <w:rsid w:val="009B1EF9"/>
    <w:rsid w:val="009B26AC"/>
    <w:rsid w:val="009B37E2"/>
    <w:rsid w:val="009B4519"/>
    <w:rsid w:val="009B506B"/>
    <w:rsid w:val="009B57EF"/>
    <w:rsid w:val="009B5B85"/>
    <w:rsid w:val="009B6C1E"/>
    <w:rsid w:val="009B7204"/>
    <w:rsid w:val="009B7CEA"/>
    <w:rsid w:val="009C0074"/>
    <w:rsid w:val="009C0564"/>
    <w:rsid w:val="009C2685"/>
    <w:rsid w:val="009C39BC"/>
    <w:rsid w:val="009C4BC2"/>
    <w:rsid w:val="009C4D22"/>
    <w:rsid w:val="009C546A"/>
    <w:rsid w:val="009C6A2E"/>
    <w:rsid w:val="009C7320"/>
    <w:rsid w:val="009D0729"/>
    <w:rsid w:val="009D0F66"/>
    <w:rsid w:val="009D1A06"/>
    <w:rsid w:val="009D1BA4"/>
    <w:rsid w:val="009D22E4"/>
    <w:rsid w:val="009D22F7"/>
    <w:rsid w:val="009D319C"/>
    <w:rsid w:val="009D569C"/>
    <w:rsid w:val="009D5BAB"/>
    <w:rsid w:val="009D6A0A"/>
    <w:rsid w:val="009D7D43"/>
    <w:rsid w:val="009E058F"/>
    <w:rsid w:val="009E0A9E"/>
    <w:rsid w:val="009E19A2"/>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1980"/>
    <w:rsid w:val="009F27AD"/>
    <w:rsid w:val="009F3FB5"/>
    <w:rsid w:val="009F43A6"/>
    <w:rsid w:val="009F521F"/>
    <w:rsid w:val="009F553C"/>
    <w:rsid w:val="009F59F8"/>
    <w:rsid w:val="00A005B0"/>
    <w:rsid w:val="00A01F17"/>
    <w:rsid w:val="00A022A5"/>
    <w:rsid w:val="00A03A22"/>
    <w:rsid w:val="00A03E8C"/>
    <w:rsid w:val="00A045A5"/>
    <w:rsid w:val="00A04634"/>
    <w:rsid w:val="00A05741"/>
    <w:rsid w:val="00A06119"/>
    <w:rsid w:val="00A07A48"/>
    <w:rsid w:val="00A108EE"/>
    <w:rsid w:val="00A10970"/>
    <w:rsid w:val="00A10BB8"/>
    <w:rsid w:val="00A11B87"/>
    <w:rsid w:val="00A1200D"/>
    <w:rsid w:val="00A137E4"/>
    <w:rsid w:val="00A14813"/>
    <w:rsid w:val="00A1566A"/>
    <w:rsid w:val="00A165BF"/>
    <w:rsid w:val="00A172E8"/>
    <w:rsid w:val="00A179FF"/>
    <w:rsid w:val="00A209DE"/>
    <w:rsid w:val="00A21A36"/>
    <w:rsid w:val="00A24082"/>
    <w:rsid w:val="00A24331"/>
    <w:rsid w:val="00A25294"/>
    <w:rsid w:val="00A254EE"/>
    <w:rsid w:val="00A2575D"/>
    <w:rsid w:val="00A25BE7"/>
    <w:rsid w:val="00A27008"/>
    <w:rsid w:val="00A27CDF"/>
    <w:rsid w:val="00A309C6"/>
    <w:rsid w:val="00A30D13"/>
    <w:rsid w:val="00A314F9"/>
    <w:rsid w:val="00A31914"/>
    <w:rsid w:val="00A319D0"/>
    <w:rsid w:val="00A32316"/>
    <w:rsid w:val="00A33172"/>
    <w:rsid w:val="00A3432B"/>
    <w:rsid w:val="00A346BA"/>
    <w:rsid w:val="00A34C67"/>
    <w:rsid w:val="00A34D62"/>
    <w:rsid w:val="00A34DE1"/>
    <w:rsid w:val="00A3611D"/>
    <w:rsid w:val="00A36339"/>
    <w:rsid w:val="00A366E4"/>
    <w:rsid w:val="00A40BF9"/>
    <w:rsid w:val="00A41339"/>
    <w:rsid w:val="00A4376F"/>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428"/>
    <w:rsid w:val="00A7177E"/>
    <w:rsid w:val="00A71CE6"/>
    <w:rsid w:val="00A71D23"/>
    <w:rsid w:val="00A72C0E"/>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1B3"/>
    <w:rsid w:val="00A922A2"/>
    <w:rsid w:val="00A9254A"/>
    <w:rsid w:val="00A9327B"/>
    <w:rsid w:val="00A93B69"/>
    <w:rsid w:val="00A95F88"/>
    <w:rsid w:val="00A963C7"/>
    <w:rsid w:val="00A97835"/>
    <w:rsid w:val="00AA06AC"/>
    <w:rsid w:val="00AA1626"/>
    <w:rsid w:val="00AA1C25"/>
    <w:rsid w:val="00AA3BD6"/>
    <w:rsid w:val="00AA3DB7"/>
    <w:rsid w:val="00AA51F5"/>
    <w:rsid w:val="00AA5CF2"/>
    <w:rsid w:val="00AA5E3B"/>
    <w:rsid w:val="00AA68B4"/>
    <w:rsid w:val="00AA7243"/>
    <w:rsid w:val="00AB0543"/>
    <w:rsid w:val="00AB0A22"/>
    <w:rsid w:val="00AB0AC9"/>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38D4"/>
    <w:rsid w:val="00AC561E"/>
    <w:rsid w:val="00AC74DA"/>
    <w:rsid w:val="00AC7A2B"/>
    <w:rsid w:val="00AC7C25"/>
    <w:rsid w:val="00AD0A51"/>
    <w:rsid w:val="00AD0B37"/>
    <w:rsid w:val="00AD11F7"/>
    <w:rsid w:val="00AD1DB7"/>
    <w:rsid w:val="00AD2852"/>
    <w:rsid w:val="00AD3976"/>
    <w:rsid w:val="00AD3A73"/>
    <w:rsid w:val="00AD3AAA"/>
    <w:rsid w:val="00AD4486"/>
    <w:rsid w:val="00AD4D2A"/>
    <w:rsid w:val="00AD542F"/>
    <w:rsid w:val="00AD5447"/>
    <w:rsid w:val="00AD7305"/>
    <w:rsid w:val="00AD7E64"/>
    <w:rsid w:val="00AE0C56"/>
    <w:rsid w:val="00AE149E"/>
    <w:rsid w:val="00AE22F2"/>
    <w:rsid w:val="00AE261E"/>
    <w:rsid w:val="00AE29FC"/>
    <w:rsid w:val="00AE2F3F"/>
    <w:rsid w:val="00AE3B4E"/>
    <w:rsid w:val="00AE446A"/>
    <w:rsid w:val="00AE59EC"/>
    <w:rsid w:val="00AE5B67"/>
    <w:rsid w:val="00AE5DE7"/>
    <w:rsid w:val="00AE67B3"/>
    <w:rsid w:val="00AE7864"/>
    <w:rsid w:val="00AE7949"/>
    <w:rsid w:val="00AF25D5"/>
    <w:rsid w:val="00AF3DBB"/>
    <w:rsid w:val="00AF5194"/>
    <w:rsid w:val="00AF53EF"/>
    <w:rsid w:val="00AF73C3"/>
    <w:rsid w:val="00AF795C"/>
    <w:rsid w:val="00B00752"/>
    <w:rsid w:val="00B00D4C"/>
    <w:rsid w:val="00B026C1"/>
    <w:rsid w:val="00B02B9C"/>
    <w:rsid w:val="00B0353B"/>
    <w:rsid w:val="00B039CE"/>
    <w:rsid w:val="00B03B89"/>
    <w:rsid w:val="00B040B2"/>
    <w:rsid w:val="00B10558"/>
    <w:rsid w:val="00B12096"/>
    <w:rsid w:val="00B156A9"/>
    <w:rsid w:val="00B15F83"/>
    <w:rsid w:val="00B160FF"/>
    <w:rsid w:val="00B16322"/>
    <w:rsid w:val="00B1662E"/>
    <w:rsid w:val="00B16A6F"/>
    <w:rsid w:val="00B22C0D"/>
    <w:rsid w:val="00B23743"/>
    <w:rsid w:val="00B23AF4"/>
    <w:rsid w:val="00B23C15"/>
    <w:rsid w:val="00B25762"/>
    <w:rsid w:val="00B25B40"/>
    <w:rsid w:val="00B25C28"/>
    <w:rsid w:val="00B25FDE"/>
    <w:rsid w:val="00B26AB0"/>
    <w:rsid w:val="00B26AD2"/>
    <w:rsid w:val="00B26CA2"/>
    <w:rsid w:val="00B27AEA"/>
    <w:rsid w:val="00B30B4E"/>
    <w:rsid w:val="00B31246"/>
    <w:rsid w:val="00B326FF"/>
    <w:rsid w:val="00B334AB"/>
    <w:rsid w:val="00B340AA"/>
    <w:rsid w:val="00B346B2"/>
    <w:rsid w:val="00B34A9F"/>
    <w:rsid w:val="00B34B80"/>
    <w:rsid w:val="00B35CDA"/>
    <w:rsid w:val="00B36FD4"/>
    <w:rsid w:val="00B37D97"/>
    <w:rsid w:val="00B411BD"/>
    <w:rsid w:val="00B41559"/>
    <w:rsid w:val="00B418E8"/>
    <w:rsid w:val="00B42285"/>
    <w:rsid w:val="00B4274B"/>
    <w:rsid w:val="00B435B1"/>
    <w:rsid w:val="00B4367F"/>
    <w:rsid w:val="00B438BA"/>
    <w:rsid w:val="00B44F99"/>
    <w:rsid w:val="00B4568C"/>
    <w:rsid w:val="00B45876"/>
    <w:rsid w:val="00B5018F"/>
    <w:rsid w:val="00B51542"/>
    <w:rsid w:val="00B515F8"/>
    <w:rsid w:val="00B51D1D"/>
    <w:rsid w:val="00B5310E"/>
    <w:rsid w:val="00B54ACC"/>
    <w:rsid w:val="00B54DCB"/>
    <w:rsid w:val="00B55AC2"/>
    <w:rsid w:val="00B560C9"/>
    <w:rsid w:val="00B56533"/>
    <w:rsid w:val="00B56CFC"/>
    <w:rsid w:val="00B57777"/>
    <w:rsid w:val="00B57A17"/>
    <w:rsid w:val="00B616AC"/>
    <w:rsid w:val="00B61BE2"/>
    <w:rsid w:val="00B62016"/>
    <w:rsid w:val="00B6266F"/>
    <w:rsid w:val="00B62E0B"/>
    <w:rsid w:val="00B63C32"/>
    <w:rsid w:val="00B64434"/>
    <w:rsid w:val="00B650BE"/>
    <w:rsid w:val="00B657C8"/>
    <w:rsid w:val="00B66219"/>
    <w:rsid w:val="00B67822"/>
    <w:rsid w:val="00B711CE"/>
    <w:rsid w:val="00B71DC8"/>
    <w:rsid w:val="00B73451"/>
    <w:rsid w:val="00B746C6"/>
    <w:rsid w:val="00B75894"/>
    <w:rsid w:val="00B7604C"/>
    <w:rsid w:val="00B7652C"/>
    <w:rsid w:val="00B766BF"/>
    <w:rsid w:val="00B76FA6"/>
    <w:rsid w:val="00B779ED"/>
    <w:rsid w:val="00B77BD4"/>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D10"/>
    <w:rsid w:val="00B90FE5"/>
    <w:rsid w:val="00B919AD"/>
    <w:rsid w:val="00B91A2B"/>
    <w:rsid w:val="00B93204"/>
    <w:rsid w:val="00B94E17"/>
    <w:rsid w:val="00B957FE"/>
    <w:rsid w:val="00B95F02"/>
    <w:rsid w:val="00B960B9"/>
    <w:rsid w:val="00B96BEF"/>
    <w:rsid w:val="00B96FC0"/>
    <w:rsid w:val="00B97260"/>
    <w:rsid w:val="00B972B2"/>
    <w:rsid w:val="00B972F4"/>
    <w:rsid w:val="00B97A69"/>
    <w:rsid w:val="00BA0632"/>
    <w:rsid w:val="00BA0AAA"/>
    <w:rsid w:val="00BA0DFB"/>
    <w:rsid w:val="00BA16A0"/>
    <w:rsid w:val="00BA2FEF"/>
    <w:rsid w:val="00BA3A85"/>
    <w:rsid w:val="00BA70F6"/>
    <w:rsid w:val="00BB0848"/>
    <w:rsid w:val="00BB1548"/>
    <w:rsid w:val="00BB1CE7"/>
    <w:rsid w:val="00BB2FD3"/>
    <w:rsid w:val="00BB2FDF"/>
    <w:rsid w:val="00BB2FFF"/>
    <w:rsid w:val="00BB4DDD"/>
    <w:rsid w:val="00BB5FCB"/>
    <w:rsid w:val="00BB604B"/>
    <w:rsid w:val="00BB7046"/>
    <w:rsid w:val="00BC00EC"/>
    <w:rsid w:val="00BC08C5"/>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4819"/>
    <w:rsid w:val="00C05BEC"/>
    <w:rsid w:val="00C06110"/>
    <w:rsid w:val="00C06E7D"/>
    <w:rsid w:val="00C1112B"/>
    <w:rsid w:val="00C11A88"/>
    <w:rsid w:val="00C12012"/>
    <w:rsid w:val="00C12874"/>
    <w:rsid w:val="00C12ADB"/>
    <w:rsid w:val="00C12BC1"/>
    <w:rsid w:val="00C13BDA"/>
    <w:rsid w:val="00C13FFD"/>
    <w:rsid w:val="00C14632"/>
    <w:rsid w:val="00C16C30"/>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52F5"/>
    <w:rsid w:val="00C46555"/>
    <w:rsid w:val="00C46B15"/>
    <w:rsid w:val="00C46F7D"/>
    <w:rsid w:val="00C479B5"/>
    <w:rsid w:val="00C50242"/>
    <w:rsid w:val="00C5034D"/>
    <w:rsid w:val="00C5050E"/>
    <w:rsid w:val="00C50E99"/>
    <w:rsid w:val="00C51A76"/>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005"/>
    <w:rsid w:val="00C70DFF"/>
    <w:rsid w:val="00C7249A"/>
    <w:rsid w:val="00C74F8F"/>
    <w:rsid w:val="00C75A6B"/>
    <w:rsid w:val="00C763B6"/>
    <w:rsid w:val="00C7644F"/>
    <w:rsid w:val="00C768F6"/>
    <w:rsid w:val="00C80073"/>
    <w:rsid w:val="00C80DEA"/>
    <w:rsid w:val="00C8254A"/>
    <w:rsid w:val="00C832DC"/>
    <w:rsid w:val="00C8377F"/>
    <w:rsid w:val="00C83DD5"/>
    <w:rsid w:val="00C842A6"/>
    <w:rsid w:val="00C85FA6"/>
    <w:rsid w:val="00C8646D"/>
    <w:rsid w:val="00C91DE3"/>
    <w:rsid w:val="00C92C7F"/>
    <w:rsid w:val="00C9369D"/>
    <w:rsid w:val="00C944FA"/>
    <w:rsid w:val="00C957E6"/>
    <w:rsid w:val="00C95854"/>
    <w:rsid w:val="00C95EFF"/>
    <w:rsid w:val="00C96E6F"/>
    <w:rsid w:val="00C97872"/>
    <w:rsid w:val="00C97A21"/>
    <w:rsid w:val="00CA0532"/>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74F8"/>
    <w:rsid w:val="00CB787A"/>
    <w:rsid w:val="00CC0C4A"/>
    <w:rsid w:val="00CC17F0"/>
    <w:rsid w:val="00CC1853"/>
    <w:rsid w:val="00CC1FAE"/>
    <w:rsid w:val="00CC3A23"/>
    <w:rsid w:val="00CC737C"/>
    <w:rsid w:val="00CD087D"/>
    <w:rsid w:val="00CD0F5D"/>
    <w:rsid w:val="00CD11C4"/>
    <w:rsid w:val="00CD1251"/>
    <w:rsid w:val="00CD142B"/>
    <w:rsid w:val="00CD1C0B"/>
    <w:rsid w:val="00CD1CE4"/>
    <w:rsid w:val="00CD239A"/>
    <w:rsid w:val="00CD2F58"/>
    <w:rsid w:val="00CD526A"/>
    <w:rsid w:val="00CD5512"/>
    <w:rsid w:val="00CD6E3D"/>
    <w:rsid w:val="00CD71AB"/>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7"/>
    <w:rsid w:val="00D004FA"/>
    <w:rsid w:val="00D01B21"/>
    <w:rsid w:val="00D01E2F"/>
    <w:rsid w:val="00D02346"/>
    <w:rsid w:val="00D03102"/>
    <w:rsid w:val="00D03727"/>
    <w:rsid w:val="00D0378A"/>
    <w:rsid w:val="00D05132"/>
    <w:rsid w:val="00D05EA9"/>
    <w:rsid w:val="00D07048"/>
    <w:rsid w:val="00D071F8"/>
    <w:rsid w:val="00D07252"/>
    <w:rsid w:val="00D074F4"/>
    <w:rsid w:val="00D07CE1"/>
    <w:rsid w:val="00D1026A"/>
    <w:rsid w:val="00D107CF"/>
    <w:rsid w:val="00D11B0B"/>
    <w:rsid w:val="00D12293"/>
    <w:rsid w:val="00D1352A"/>
    <w:rsid w:val="00D14236"/>
    <w:rsid w:val="00D14553"/>
    <w:rsid w:val="00D14D9E"/>
    <w:rsid w:val="00D14DB1"/>
    <w:rsid w:val="00D158A4"/>
    <w:rsid w:val="00D15F43"/>
    <w:rsid w:val="00D16E87"/>
    <w:rsid w:val="00D16F88"/>
    <w:rsid w:val="00D174DD"/>
    <w:rsid w:val="00D20B8B"/>
    <w:rsid w:val="00D2162C"/>
    <w:rsid w:val="00D21A3C"/>
    <w:rsid w:val="00D226F6"/>
    <w:rsid w:val="00D23184"/>
    <w:rsid w:val="00D233F1"/>
    <w:rsid w:val="00D256F8"/>
    <w:rsid w:val="00D257B0"/>
    <w:rsid w:val="00D2685C"/>
    <w:rsid w:val="00D26989"/>
    <w:rsid w:val="00D26A3B"/>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37D8"/>
    <w:rsid w:val="00D43C31"/>
    <w:rsid w:val="00D44994"/>
    <w:rsid w:val="00D45DF3"/>
    <w:rsid w:val="00D46174"/>
    <w:rsid w:val="00D47DD0"/>
    <w:rsid w:val="00D50183"/>
    <w:rsid w:val="00D51D12"/>
    <w:rsid w:val="00D5338A"/>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1E"/>
    <w:rsid w:val="00D659B1"/>
    <w:rsid w:val="00D66E18"/>
    <w:rsid w:val="00D6734D"/>
    <w:rsid w:val="00D679CF"/>
    <w:rsid w:val="00D679D3"/>
    <w:rsid w:val="00D701C8"/>
    <w:rsid w:val="00D704DC"/>
    <w:rsid w:val="00D7356F"/>
    <w:rsid w:val="00D73587"/>
    <w:rsid w:val="00D73EBB"/>
    <w:rsid w:val="00D751FB"/>
    <w:rsid w:val="00D754D6"/>
    <w:rsid w:val="00D761AA"/>
    <w:rsid w:val="00D76FAE"/>
    <w:rsid w:val="00D77592"/>
    <w:rsid w:val="00D777D7"/>
    <w:rsid w:val="00D80672"/>
    <w:rsid w:val="00D809D9"/>
    <w:rsid w:val="00D80AB8"/>
    <w:rsid w:val="00D81792"/>
    <w:rsid w:val="00D819B1"/>
    <w:rsid w:val="00D82494"/>
    <w:rsid w:val="00D825DD"/>
    <w:rsid w:val="00D827D5"/>
    <w:rsid w:val="00D83AE9"/>
    <w:rsid w:val="00D857B8"/>
    <w:rsid w:val="00D87175"/>
    <w:rsid w:val="00D87ABF"/>
    <w:rsid w:val="00D90CD3"/>
    <w:rsid w:val="00D919E6"/>
    <w:rsid w:val="00D91BE1"/>
    <w:rsid w:val="00D92C29"/>
    <w:rsid w:val="00D936E2"/>
    <w:rsid w:val="00D95104"/>
    <w:rsid w:val="00D95600"/>
    <w:rsid w:val="00D9683C"/>
    <w:rsid w:val="00D96ACC"/>
    <w:rsid w:val="00D97884"/>
    <w:rsid w:val="00DA0977"/>
    <w:rsid w:val="00DA0A7F"/>
    <w:rsid w:val="00DA0D0D"/>
    <w:rsid w:val="00DA1C31"/>
    <w:rsid w:val="00DA1EB5"/>
    <w:rsid w:val="00DA20BC"/>
    <w:rsid w:val="00DA2ED7"/>
    <w:rsid w:val="00DA3E7A"/>
    <w:rsid w:val="00DA430C"/>
    <w:rsid w:val="00DA615D"/>
    <w:rsid w:val="00DA6598"/>
    <w:rsid w:val="00DA6C0F"/>
    <w:rsid w:val="00DA6E64"/>
    <w:rsid w:val="00DA702F"/>
    <w:rsid w:val="00DA71F3"/>
    <w:rsid w:val="00DA7F8A"/>
    <w:rsid w:val="00DB0176"/>
    <w:rsid w:val="00DB0395"/>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EF5"/>
    <w:rsid w:val="00DD53FA"/>
    <w:rsid w:val="00DD5DC1"/>
    <w:rsid w:val="00DD5F42"/>
    <w:rsid w:val="00DD617B"/>
    <w:rsid w:val="00DE0E59"/>
    <w:rsid w:val="00DE0F6C"/>
    <w:rsid w:val="00DE219B"/>
    <w:rsid w:val="00DE52E3"/>
    <w:rsid w:val="00DE7C00"/>
    <w:rsid w:val="00DF03E9"/>
    <w:rsid w:val="00DF03ED"/>
    <w:rsid w:val="00DF04EE"/>
    <w:rsid w:val="00DF0BF4"/>
    <w:rsid w:val="00DF179D"/>
    <w:rsid w:val="00DF1E9C"/>
    <w:rsid w:val="00DF3900"/>
    <w:rsid w:val="00DF4572"/>
    <w:rsid w:val="00DF45D5"/>
    <w:rsid w:val="00DF4658"/>
    <w:rsid w:val="00DF49D0"/>
    <w:rsid w:val="00DF5FE1"/>
    <w:rsid w:val="00DF6445"/>
    <w:rsid w:val="00DF6C8B"/>
    <w:rsid w:val="00DF6F17"/>
    <w:rsid w:val="00DF78FA"/>
    <w:rsid w:val="00E002F1"/>
    <w:rsid w:val="00E0082C"/>
    <w:rsid w:val="00E01DAA"/>
    <w:rsid w:val="00E023E5"/>
    <w:rsid w:val="00E02432"/>
    <w:rsid w:val="00E04022"/>
    <w:rsid w:val="00E0728F"/>
    <w:rsid w:val="00E0755C"/>
    <w:rsid w:val="00E12F83"/>
    <w:rsid w:val="00E14A7E"/>
    <w:rsid w:val="00E151E1"/>
    <w:rsid w:val="00E157F0"/>
    <w:rsid w:val="00E17619"/>
    <w:rsid w:val="00E17805"/>
    <w:rsid w:val="00E20D60"/>
    <w:rsid w:val="00E20F79"/>
    <w:rsid w:val="00E21278"/>
    <w:rsid w:val="00E22CCD"/>
    <w:rsid w:val="00E23A11"/>
    <w:rsid w:val="00E23FB7"/>
    <w:rsid w:val="00E24A27"/>
    <w:rsid w:val="00E25F89"/>
    <w:rsid w:val="00E31BAC"/>
    <w:rsid w:val="00E32D62"/>
    <w:rsid w:val="00E339DC"/>
    <w:rsid w:val="00E33E15"/>
    <w:rsid w:val="00E3483C"/>
    <w:rsid w:val="00E361B8"/>
    <w:rsid w:val="00E367D5"/>
    <w:rsid w:val="00E36A1B"/>
    <w:rsid w:val="00E429ED"/>
    <w:rsid w:val="00E43F37"/>
    <w:rsid w:val="00E450ED"/>
    <w:rsid w:val="00E45BC1"/>
    <w:rsid w:val="00E4791B"/>
    <w:rsid w:val="00E47E31"/>
    <w:rsid w:val="00E50AC6"/>
    <w:rsid w:val="00E51DDD"/>
    <w:rsid w:val="00E51FDD"/>
    <w:rsid w:val="00E52435"/>
    <w:rsid w:val="00E53122"/>
    <w:rsid w:val="00E5351B"/>
    <w:rsid w:val="00E53FA9"/>
    <w:rsid w:val="00E5414C"/>
    <w:rsid w:val="00E547B3"/>
    <w:rsid w:val="00E54AB7"/>
    <w:rsid w:val="00E5733D"/>
    <w:rsid w:val="00E57365"/>
    <w:rsid w:val="00E601E8"/>
    <w:rsid w:val="00E61419"/>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80514"/>
    <w:rsid w:val="00E80E5B"/>
    <w:rsid w:val="00E816C5"/>
    <w:rsid w:val="00E81CE0"/>
    <w:rsid w:val="00E81E7C"/>
    <w:rsid w:val="00E8224D"/>
    <w:rsid w:val="00E83A18"/>
    <w:rsid w:val="00E8519F"/>
    <w:rsid w:val="00E85CC3"/>
    <w:rsid w:val="00E8644A"/>
    <w:rsid w:val="00E90279"/>
    <w:rsid w:val="00E90472"/>
    <w:rsid w:val="00E90635"/>
    <w:rsid w:val="00E909A1"/>
    <w:rsid w:val="00E90BFF"/>
    <w:rsid w:val="00E90C6C"/>
    <w:rsid w:val="00E91953"/>
    <w:rsid w:val="00E91F04"/>
    <w:rsid w:val="00E91F35"/>
    <w:rsid w:val="00E95761"/>
    <w:rsid w:val="00E95BA6"/>
    <w:rsid w:val="00E97648"/>
    <w:rsid w:val="00E97968"/>
    <w:rsid w:val="00EA0C24"/>
    <w:rsid w:val="00EA0E4A"/>
    <w:rsid w:val="00EA1A54"/>
    <w:rsid w:val="00EA2226"/>
    <w:rsid w:val="00EA26FC"/>
    <w:rsid w:val="00EA3B5A"/>
    <w:rsid w:val="00EA410E"/>
    <w:rsid w:val="00EA4FD1"/>
    <w:rsid w:val="00EA53C2"/>
    <w:rsid w:val="00EA5695"/>
    <w:rsid w:val="00EA5B0A"/>
    <w:rsid w:val="00EA5D31"/>
    <w:rsid w:val="00EA6234"/>
    <w:rsid w:val="00EA65AD"/>
    <w:rsid w:val="00EA7FCF"/>
    <w:rsid w:val="00EB0CA3"/>
    <w:rsid w:val="00EB104F"/>
    <w:rsid w:val="00EB1B27"/>
    <w:rsid w:val="00EB1DA8"/>
    <w:rsid w:val="00EB4CFF"/>
    <w:rsid w:val="00EB5476"/>
    <w:rsid w:val="00EB70B0"/>
    <w:rsid w:val="00EB7633"/>
    <w:rsid w:val="00EB7736"/>
    <w:rsid w:val="00EC2E2D"/>
    <w:rsid w:val="00EC3861"/>
    <w:rsid w:val="00EC462B"/>
    <w:rsid w:val="00EC4723"/>
    <w:rsid w:val="00EC56E0"/>
    <w:rsid w:val="00EC6057"/>
    <w:rsid w:val="00EC6717"/>
    <w:rsid w:val="00EC6847"/>
    <w:rsid w:val="00EC7078"/>
    <w:rsid w:val="00EC7DB6"/>
    <w:rsid w:val="00ED162F"/>
    <w:rsid w:val="00ED2E52"/>
    <w:rsid w:val="00ED3024"/>
    <w:rsid w:val="00ED5BF3"/>
    <w:rsid w:val="00ED5FE4"/>
    <w:rsid w:val="00ED71C5"/>
    <w:rsid w:val="00ED7340"/>
    <w:rsid w:val="00EE16FA"/>
    <w:rsid w:val="00EE1E17"/>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5CB1"/>
    <w:rsid w:val="00EF63D1"/>
    <w:rsid w:val="00EF6513"/>
    <w:rsid w:val="00EF6683"/>
    <w:rsid w:val="00EF7002"/>
    <w:rsid w:val="00EF769B"/>
    <w:rsid w:val="00F027BA"/>
    <w:rsid w:val="00F03E79"/>
    <w:rsid w:val="00F04718"/>
    <w:rsid w:val="00F0628D"/>
    <w:rsid w:val="00F06651"/>
    <w:rsid w:val="00F07DE6"/>
    <w:rsid w:val="00F101FA"/>
    <w:rsid w:val="00F1056C"/>
    <w:rsid w:val="00F107F1"/>
    <w:rsid w:val="00F10FC1"/>
    <w:rsid w:val="00F112FD"/>
    <w:rsid w:val="00F131CB"/>
    <w:rsid w:val="00F133A1"/>
    <w:rsid w:val="00F13ECD"/>
    <w:rsid w:val="00F145D6"/>
    <w:rsid w:val="00F152E0"/>
    <w:rsid w:val="00F155CE"/>
    <w:rsid w:val="00F162CA"/>
    <w:rsid w:val="00F16BF2"/>
    <w:rsid w:val="00F16E2C"/>
    <w:rsid w:val="00F17EAE"/>
    <w:rsid w:val="00F20286"/>
    <w:rsid w:val="00F218D4"/>
    <w:rsid w:val="00F21EEB"/>
    <w:rsid w:val="00F2250A"/>
    <w:rsid w:val="00F22604"/>
    <w:rsid w:val="00F2324C"/>
    <w:rsid w:val="00F24788"/>
    <w:rsid w:val="00F2534B"/>
    <w:rsid w:val="00F2640F"/>
    <w:rsid w:val="00F27C34"/>
    <w:rsid w:val="00F27E46"/>
    <w:rsid w:val="00F301C2"/>
    <w:rsid w:val="00F30246"/>
    <w:rsid w:val="00F302E1"/>
    <w:rsid w:val="00F31B22"/>
    <w:rsid w:val="00F31B49"/>
    <w:rsid w:val="00F32F56"/>
    <w:rsid w:val="00F33D35"/>
    <w:rsid w:val="00F33D4F"/>
    <w:rsid w:val="00F3462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6553"/>
    <w:rsid w:val="00F6783E"/>
    <w:rsid w:val="00F70DBE"/>
    <w:rsid w:val="00F71124"/>
    <w:rsid w:val="00F71888"/>
    <w:rsid w:val="00F719CD"/>
    <w:rsid w:val="00F71BB8"/>
    <w:rsid w:val="00F72584"/>
    <w:rsid w:val="00F7290D"/>
    <w:rsid w:val="00F72EA9"/>
    <w:rsid w:val="00F7302F"/>
    <w:rsid w:val="00F732EC"/>
    <w:rsid w:val="00F73915"/>
    <w:rsid w:val="00F73D08"/>
    <w:rsid w:val="00F74969"/>
    <w:rsid w:val="00F7586B"/>
    <w:rsid w:val="00F75F2F"/>
    <w:rsid w:val="00F76445"/>
    <w:rsid w:val="00F76ECC"/>
    <w:rsid w:val="00F80399"/>
    <w:rsid w:val="00F812C8"/>
    <w:rsid w:val="00F8132D"/>
    <w:rsid w:val="00F818AE"/>
    <w:rsid w:val="00F81B40"/>
    <w:rsid w:val="00F820C4"/>
    <w:rsid w:val="00F83829"/>
    <w:rsid w:val="00F84069"/>
    <w:rsid w:val="00F843D7"/>
    <w:rsid w:val="00F844B9"/>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B76"/>
    <w:rsid w:val="00FA429C"/>
    <w:rsid w:val="00FA4D66"/>
    <w:rsid w:val="00FA5A4E"/>
    <w:rsid w:val="00FB0082"/>
    <w:rsid w:val="00FB0243"/>
    <w:rsid w:val="00FB07F5"/>
    <w:rsid w:val="00FB148A"/>
    <w:rsid w:val="00FB1527"/>
    <w:rsid w:val="00FB2537"/>
    <w:rsid w:val="00FB2996"/>
    <w:rsid w:val="00FB2D69"/>
    <w:rsid w:val="00FB33DC"/>
    <w:rsid w:val="00FB4338"/>
    <w:rsid w:val="00FB477E"/>
    <w:rsid w:val="00FB4C9C"/>
    <w:rsid w:val="00FB57B8"/>
    <w:rsid w:val="00FB6165"/>
    <w:rsid w:val="00FB6586"/>
    <w:rsid w:val="00FC0150"/>
    <w:rsid w:val="00FC03AB"/>
    <w:rsid w:val="00FC0DB1"/>
    <w:rsid w:val="00FC1444"/>
    <w:rsid w:val="00FC2A6B"/>
    <w:rsid w:val="00FC2D96"/>
    <w:rsid w:val="00FC4729"/>
    <w:rsid w:val="00FC4A8C"/>
    <w:rsid w:val="00FC52A3"/>
    <w:rsid w:val="00FC53DB"/>
    <w:rsid w:val="00FC5FC2"/>
    <w:rsid w:val="00FC6177"/>
    <w:rsid w:val="00FC63D1"/>
    <w:rsid w:val="00FC7528"/>
    <w:rsid w:val="00FD0572"/>
    <w:rsid w:val="00FD1A97"/>
    <w:rsid w:val="00FD2D7B"/>
    <w:rsid w:val="00FD30B0"/>
    <w:rsid w:val="00FD37F6"/>
    <w:rsid w:val="00FD4589"/>
    <w:rsid w:val="00FD473E"/>
    <w:rsid w:val="00FD5109"/>
    <w:rsid w:val="00FD7DF9"/>
    <w:rsid w:val="00FE0B51"/>
    <w:rsid w:val="00FE0B78"/>
    <w:rsid w:val="00FE0ED4"/>
    <w:rsid w:val="00FE1EAB"/>
    <w:rsid w:val="00FE3465"/>
    <w:rsid w:val="00FE67CF"/>
    <w:rsid w:val="00FE6D20"/>
    <w:rsid w:val="00FE6FB9"/>
    <w:rsid w:val="00FE7549"/>
    <w:rsid w:val="00FE7BCC"/>
    <w:rsid w:val="00FF1243"/>
    <w:rsid w:val="00FF126D"/>
    <w:rsid w:val="00FF2310"/>
    <w:rsid w:val="00FF2E73"/>
    <w:rsid w:val="00FF420F"/>
    <w:rsid w:val="00FF4AE2"/>
    <w:rsid w:val="00FF50A8"/>
    <w:rsid w:val="00FF5333"/>
    <w:rsid w:val="00FF571E"/>
    <w:rsid w:val="00FF6BD1"/>
    <w:rsid w:val="00FF6CC0"/>
    <w:rsid w:val="00FF7512"/>
    <w:rsid w:val="00FF7563"/>
    <w:rsid w:val="00FF7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sz w:val="20"/>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3013B4"/>
    <w:rPr>
      <w:sz w:val="21"/>
      <w:szCs w:val="21"/>
    </w:rPr>
  </w:style>
  <w:style w:type="paragraph" w:styleId="CommentText">
    <w:name w:val="annotation text"/>
    <w:basedOn w:val="Normal"/>
    <w:link w:val="CommentTextChar"/>
    <w:rsid w:val="003013B4"/>
    <w:pPr>
      <w:autoSpaceDE/>
      <w:autoSpaceDN/>
      <w:adjustRightInd/>
      <w:snapToGrid/>
      <w:spacing w:after="0"/>
      <w:jc w:val="left"/>
    </w:pPr>
  </w:style>
  <w:style w:type="character" w:customStyle="1" w:styleId="CommentTextChar">
    <w:name w:val="Comment Text Char"/>
    <w:basedOn w:val="DefaultParagraphFont"/>
    <w:link w:val="CommentText"/>
    <w:rsid w:val="003013B4"/>
    <w:rPr>
      <w:sz w:val="22"/>
      <w:szCs w:val="22"/>
    </w:rPr>
  </w:style>
  <w:style w:type="paragraph" w:styleId="ListParagraph">
    <w:name w:val="List Paragraph"/>
    <w:aliases w:val="- Bullets,목록 단락,リスト段落"/>
    <w:basedOn w:val="Normal"/>
    <w:link w:val="ListParagraphChar"/>
    <w:uiPriority w:val="34"/>
    <w:qFormat/>
    <w:rsid w:val="003013B4"/>
    <w:pPr>
      <w:ind w:firstLineChars="200" w:firstLine="420"/>
    </w:pPr>
  </w:style>
  <w:style w:type="character" w:customStyle="1" w:styleId="ListParagraphChar">
    <w:name w:val="List Paragraph Char"/>
    <w:aliases w:val="- Bullets Char,목록 단락 Char,リスト段落 Char"/>
    <w:link w:val="ListParagraph"/>
    <w:uiPriority w:val="34"/>
    <w:qFormat/>
    <w:locked/>
    <w:rsid w:val="00AA5CF2"/>
    <w:rPr>
      <w:sz w:val="22"/>
      <w:szCs w:val="22"/>
    </w:rPr>
  </w:style>
  <w:style w:type="character" w:customStyle="1" w:styleId="FootnoteTextChar">
    <w:name w:val="Footnote Text Char"/>
    <w:basedOn w:val="DefaultParagraphFont"/>
    <w:link w:val="FootnoteText"/>
    <w:semiHidden/>
    <w:rsid w:val="00AA5CF2"/>
  </w:style>
  <w:style w:type="paragraph" w:styleId="CommentSubject">
    <w:name w:val="annotation subject"/>
    <w:basedOn w:val="CommentText"/>
    <w:next w:val="CommentText"/>
    <w:link w:val="CommentSubjectChar"/>
    <w:semiHidden/>
    <w:unhideWhenUsed/>
    <w:rsid w:val="00A456D4"/>
    <w:pPr>
      <w:autoSpaceDE w:val="0"/>
      <w:autoSpaceDN w:val="0"/>
      <w:adjustRightInd w:val="0"/>
      <w:snapToGrid w:val="0"/>
      <w:spacing w:after="120"/>
    </w:pPr>
    <w:rPr>
      <w:b/>
      <w:bCs/>
    </w:rPr>
  </w:style>
  <w:style w:type="character" w:customStyle="1" w:styleId="CommentSubjectChar">
    <w:name w:val="Comment Subject Char"/>
    <w:basedOn w:val="CommentTextChar"/>
    <w:link w:val="CommentSubject"/>
    <w:semiHidden/>
    <w:rsid w:val="00A456D4"/>
    <w:rPr>
      <w:b/>
      <w:bCs/>
      <w:sz w:val="22"/>
      <w:szCs w:val="22"/>
    </w:rPr>
  </w:style>
  <w:style w:type="paragraph" w:customStyle="1" w:styleId="B1">
    <w:name w:val="B1"/>
    <w:basedOn w:val="List"/>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List2"/>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List2">
    <w:name w:val="List 2"/>
    <w:basedOn w:val="Normal"/>
    <w:semiHidden/>
    <w:unhideWhenUsed/>
    <w:rsid w:val="00681625"/>
    <w:pPr>
      <w:ind w:leftChars="200" w:left="100" w:hangingChars="200" w:hanging="200"/>
      <w:contextualSpacing/>
    </w:pPr>
  </w:style>
  <w:style w:type="paragraph" w:styleId="Revision">
    <w:name w:val="Revision"/>
    <w:hidden/>
    <w:uiPriority w:val="99"/>
    <w:semiHidden/>
    <w:rsid w:val="000E3BF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1294368025">
          <w:marLeft w:val="1080"/>
          <w:marRight w:val="0"/>
          <w:marTop w:val="100"/>
          <w:marBottom w:val="0"/>
          <w:divBdr>
            <w:top w:val="none" w:sz="0" w:space="0" w:color="auto"/>
            <w:left w:val="none" w:sz="0" w:space="0" w:color="auto"/>
            <w:bottom w:val="none" w:sz="0" w:space="0" w:color="auto"/>
            <w:right w:val="none" w:sz="0" w:space="0" w:color="auto"/>
          </w:divBdr>
        </w:div>
        <w:div w:id="788282417">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05E4C-40DA-4C20-AB19-8D547DF3A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4911</Words>
  <Characters>27998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Mohamed Salem</cp:lastModifiedBy>
  <cp:revision>3</cp:revision>
  <cp:lastPrinted>2007-06-18T22:08:00Z</cp:lastPrinted>
  <dcterms:created xsi:type="dcterms:W3CDTF">2019-05-03T00:37:00Z</dcterms:created>
  <dcterms:modified xsi:type="dcterms:W3CDTF">2019-05-03T00:37:00Z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(3)O1u4TM+dQ1Xnkx6/2G9KySnhJXCU5y22PNpk/RuW7LRY1Czv/uQ+iBqEjo7kYC4vjC3erfkL
R7zNNBYnz33kM1LqCVYLsObXinrg2KS8kMlNQJrUBnTvgxQSLy8pDII/BO3YNOpHAE2UHqe7
0sgGZQEhYmnIAM4oe5BcfvCm6PlvcRhztDRypd3tNSTQu3Odg2H8ClEXUGdy6d3zW8FIJAL7
wWM0NbCK8G/Y4U2FD1</vt:lpwstr>
  </property>
  <property fmtid="{D5CDD505-2E9C-101B-9397-08002B2CF9AE}" pid="13" name="_2015_ms_pID_725343_00">
    <vt:lpwstr>_2015_ms_pID_725343</vt:lpwstr>
  </property>
  <property fmtid="{D5CDD505-2E9C-101B-9397-08002B2CF9AE}" pid="14" name="_2015_ms_pID_7253431">
    <vt:lpwstr>+wg2iSY4OFWsjDDn4grRek4Ouc2nkESfjVPJXTT1IaE8NpwvK4+kw+
02EpusPK/TZJElnaRxiA0pz0F4XpIqasl0zeBY6BZv5TW2Ved3McVKN3Y1ylaqytj0uaGy+e
m4yJDHNQUvPujWpt/Rzxl8ArAxiGUTPQ60elOgci7pUz1/GQ6g7nO9kNwbnrAOu5CyaoQULD
l6qnlPflDmW61RtyFrbkN197YA9VMiOX36gU</vt:lpwstr>
  </property>
  <property fmtid="{D5CDD505-2E9C-101B-9397-08002B2CF9AE}" pid="15" name="_2015_ms_pID_7253431_00">
    <vt:lpwstr>_2015_ms_pID_7253431</vt:lpwstr>
  </property>
  <property fmtid="{D5CDD505-2E9C-101B-9397-08002B2CF9AE}" pid="16" name="_2015_ms_pID_7253432">
    <vt:lpwstr>h0hkUVq/gA6wQ9nZ8t+7LUGxbZVRZ3MiAcq+
3nF68IR6lNFJJ8Uv744IAA0UXf1+Tg==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1556415426</vt:lpwstr>
  </property>
</Properties>
</file>