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5DB2B630"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w:t>
      </w:r>
      <w:r w:rsidR="00F53B5F">
        <w:rPr>
          <w:b/>
          <w:noProof/>
          <w:kern w:val="2"/>
          <w:lang w:eastAsia="zh-CN"/>
        </w:rPr>
        <w:t>7</w:t>
      </w:r>
      <w:r w:rsidR="00087C7C" w:rsidRPr="00D3609E">
        <w:rPr>
          <w:b/>
          <w:kern w:val="2"/>
          <w:lang w:eastAsia="zh-CN"/>
        </w:rPr>
        <w:tab/>
        <w:t xml:space="preserve"> </w:t>
      </w:r>
      <w:r w:rsidR="00447812" w:rsidRPr="00D3609E">
        <w:rPr>
          <w:b/>
          <w:kern w:val="2"/>
          <w:lang w:eastAsia="zh-CN"/>
        </w:rPr>
        <w:t>R1-</w:t>
      </w:r>
      <w:r w:rsidR="0028763B" w:rsidRPr="00D3609E">
        <w:rPr>
          <w:b/>
          <w:kern w:val="2"/>
          <w:lang w:eastAsia="zh-CN"/>
        </w:rPr>
        <w:t>190</w:t>
      </w:r>
      <w:r w:rsidR="0028763B">
        <w:rPr>
          <w:b/>
          <w:kern w:val="2"/>
          <w:lang w:eastAsia="zh-CN"/>
        </w:rPr>
        <w:t>6033</w:t>
      </w:r>
    </w:p>
    <w:p w14:paraId="20ABC109" w14:textId="63B250FB" w:rsidR="00C400CB" w:rsidRPr="00D3609E" w:rsidRDefault="00AA0EAF" w:rsidP="00C400CB">
      <w:pPr>
        <w:tabs>
          <w:tab w:val="center" w:pos="4536"/>
          <w:tab w:val="right" w:pos="9072"/>
        </w:tabs>
        <w:rPr>
          <w:b/>
          <w:noProof/>
          <w:kern w:val="2"/>
          <w:lang w:eastAsia="zh-CN"/>
        </w:rPr>
      </w:pPr>
      <w:r>
        <w:rPr>
          <w:b/>
          <w:kern w:val="2"/>
          <w:lang w:eastAsia="zh-CN"/>
        </w:rPr>
        <w:t>Reno</w:t>
      </w:r>
      <w:r w:rsidR="00CA37ED">
        <w:rPr>
          <w:b/>
          <w:kern w:val="2"/>
          <w:lang w:eastAsia="zh-CN"/>
        </w:rPr>
        <w:t xml:space="preserve">, </w:t>
      </w:r>
      <w:r>
        <w:rPr>
          <w:b/>
          <w:kern w:val="2"/>
          <w:lang w:eastAsia="zh-CN"/>
        </w:rPr>
        <w:t>USA</w:t>
      </w:r>
      <w:r w:rsidR="00CB5E73">
        <w:rPr>
          <w:b/>
          <w:noProof/>
          <w:kern w:val="2"/>
          <w:lang w:eastAsia="zh-CN"/>
        </w:rPr>
        <w:t>,</w:t>
      </w:r>
      <w:r w:rsidR="00D3609E" w:rsidRPr="00D3609E">
        <w:rPr>
          <w:b/>
          <w:noProof/>
          <w:kern w:val="2"/>
          <w:lang w:eastAsia="zh-CN"/>
        </w:rPr>
        <w:t xml:space="preserve"> </w:t>
      </w:r>
      <w:r>
        <w:rPr>
          <w:b/>
          <w:noProof/>
          <w:kern w:val="2"/>
          <w:lang w:eastAsia="zh-CN"/>
        </w:rPr>
        <w:t>May 13</w:t>
      </w:r>
      <w:r w:rsidRPr="0038360D">
        <w:rPr>
          <w:b/>
          <w:noProof/>
          <w:kern w:val="2"/>
          <w:vertAlign w:val="superscript"/>
          <w:lang w:eastAsia="zh-CN"/>
        </w:rPr>
        <w:t>th</w:t>
      </w:r>
      <w:bookmarkStart w:id="0" w:name="_GoBack"/>
      <w:bookmarkEnd w:id="0"/>
      <w:r>
        <w:rPr>
          <w:b/>
          <w:noProof/>
          <w:kern w:val="2"/>
          <w:lang w:eastAsia="zh-CN"/>
        </w:rPr>
        <w:t>– 17</w:t>
      </w:r>
      <w:r w:rsidRPr="0038360D">
        <w:rPr>
          <w:b/>
          <w:noProof/>
          <w:kern w:val="2"/>
          <w:vertAlign w:val="superscript"/>
          <w:lang w:eastAsia="zh-CN"/>
        </w:rPr>
        <w:t>th</w:t>
      </w:r>
      <w:r>
        <w:rPr>
          <w:b/>
          <w:noProof/>
          <w:kern w:val="2"/>
          <w:lang w:eastAsia="zh-CN"/>
        </w:rPr>
        <w:t xml:space="preserve">, </w:t>
      </w:r>
      <w:r w:rsidR="00D3609E" w:rsidRPr="00D3609E">
        <w:rPr>
          <w:b/>
          <w:noProof/>
          <w:kern w:val="2"/>
          <w:lang w:eastAsia="zh-CN"/>
        </w:rPr>
        <w:t>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E4764D1"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6D49F1">
        <w:rPr>
          <w:b/>
          <w:kern w:val="2"/>
          <w:lang w:eastAsia="zh-CN"/>
        </w:rPr>
        <w:t>7.2.8.5</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40EF1BB2"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6D49F1" w:rsidRPr="006D49F1">
        <w:rPr>
          <w:b/>
          <w:kern w:val="2"/>
          <w:lang w:eastAsia="zh-CN"/>
        </w:rPr>
        <w:t>Codebook subset restriction for DFT-based compression codebook</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1" w:name="_Ref124589705"/>
      <w:bookmarkStart w:id="2" w:name="_Ref129681862"/>
      <w:r w:rsidRPr="00B02895">
        <w:t>Introduction</w:t>
      </w:r>
      <w:bookmarkEnd w:id="1"/>
      <w:bookmarkEnd w:id="2"/>
    </w:p>
    <w:p w14:paraId="24E578B6" w14:textId="2DA595FE" w:rsidR="007916C8" w:rsidRDefault="007916C8" w:rsidP="00FD272B">
      <w:pPr>
        <w:spacing w:after="0"/>
      </w:pPr>
      <w:bookmarkStart w:id="3" w:name="_Ref129681832"/>
      <w:r>
        <w:rPr>
          <w:rFonts w:hint="eastAsia"/>
        </w:rPr>
        <w:t xml:space="preserve">It has been agreed </w:t>
      </w:r>
      <w:r w:rsidR="00FE5DF7">
        <w:t>at RAN1 #9</w:t>
      </w:r>
      <w:r w:rsidR="003D0C2C">
        <w:t>5</w:t>
      </w:r>
      <w:r>
        <w:t xml:space="preserve"> [</w:t>
      </w:r>
      <w:r w:rsidR="00B95B5B">
        <w:t>1</w:t>
      </w:r>
      <w:r>
        <w:t xml:space="preserve">] </w:t>
      </w:r>
      <w:r>
        <w:rPr>
          <w:rFonts w:hint="eastAsia"/>
        </w:rPr>
        <w:t>that</w:t>
      </w:r>
      <w:r w:rsidR="00FD272B">
        <w:t>:</w:t>
      </w:r>
    </w:p>
    <w:p w14:paraId="0920BA17" w14:textId="77777777" w:rsidR="003D0C2C" w:rsidRPr="00251CE8" w:rsidRDefault="003D0C2C" w:rsidP="003D0C2C">
      <w:pPr>
        <w:pStyle w:val="Style1"/>
        <w:spacing w:after="0" w:line="240" w:lineRule="auto"/>
        <w:ind w:firstLine="0"/>
        <w:rPr>
          <w:sz w:val="22"/>
          <w:szCs w:val="22"/>
          <w:highlight w:val="green"/>
          <w:lang w:val="en-US"/>
        </w:rPr>
      </w:pPr>
      <w:r w:rsidRPr="00251CE8">
        <w:rPr>
          <w:b/>
          <w:sz w:val="22"/>
          <w:szCs w:val="22"/>
          <w:highlight w:val="green"/>
          <w:lang w:val="en-US"/>
        </w:rPr>
        <w:t>Agreement</w:t>
      </w:r>
    </w:p>
    <w:p w14:paraId="478FB150" w14:textId="77777777" w:rsidR="003D0C2C" w:rsidRPr="003D0C2C" w:rsidRDefault="003D0C2C" w:rsidP="003D0C2C">
      <w:pPr>
        <w:pStyle w:val="Style1"/>
        <w:spacing w:after="0" w:line="240" w:lineRule="auto"/>
        <w:ind w:firstLine="0"/>
        <w:rPr>
          <w:sz w:val="22"/>
          <w:szCs w:val="22"/>
          <w:lang w:val="en-US"/>
        </w:rPr>
      </w:pPr>
      <w:r w:rsidRPr="003D0C2C">
        <w:rPr>
          <w:sz w:val="22"/>
          <w:szCs w:val="22"/>
          <w:lang w:val="en-US"/>
        </w:rPr>
        <w:t>For Rel-16 NR, agree on Alt1 (DFT-based compression) in Table 1 of R1-1813002 as the adopted Type II rank 1-2 overhead reduction (compression) scheme as formulated in Alt1.1 of R1-1813002</w:t>
      </w:r>
    </w:p>
    <w:p w14:paraId="6E92234D" w14:textId="77777777" w:rsidR="003D0C2C" w:rsidRPr="003D0C2C" w:rsidRDefault="003D0C2C" w:rsidP="00B52AD4">
      <w:pPr>
        <w:pStyle w:val="Style1"/>
        <w:numPr>
          <w:ilvl w:val="0"/>
          <w:numId w:val="5"/>
        </w:numPr>
        <w:spacing w:after="0" w:line="240" w:lineRule="auto"/>
        <w:rPr>
          <w:sz w:val="22"/>
          <w:szCs w:val="22"/>
          <w:lang w:val="en-US"/>
        </w:rPr>
      </w:pPr>
      <w:r w:rsidRPr="003D0C2C">
        <w:rPr>
          <w:sz w:val="22"/>
          <w:szCs w:val="22"/>
          <w:lang w:val="en-US"/>
        </w:rPr>
        <w:t>Note: The same DFT-based compression scheme is extended for Type II port selection codebook</w:t>
      </w:r>
    </w:p>
    <w:p w14:paraId="7761279F" w14:textId="77777777" w:rsidR="003D0C2C" w:rsidRPr="003D0C2C" w:rsidRDefault="003D0C2C" w:rsidP="00B52AD4">
      <w:pPr>
        <w:pStyle w:val="Style1"/>
        <w:numPr>
          <w:ilvl w:val="0"/>
          <w:numId w:val="5"/>
        </w:numPr>
        <w:spacing w:after="0" w:line="240" w:lineRule="auto"/>
        <w:rPr>
          <w:sz w:val="22"/>
          <w:szCs w:val="22"/>
          <w:lang w:val="en-US"/>
        </w:rPr>
      </w:pPr>
      <w:r w:rsidRPr="003D0C2C">
        <w:rPr>
          <w:sz w:val="22"/>
          <w:szCs w:val="22"/>
          <w:lang w:val="en-US"/>
        </w:rPr>
        <w:t>Codebook subset restriction (CBSR) is supported when DFT-based compression is utilized for Type II codebooks with overhead reduction (compression) scheme</w:t>
      </w:r>
    </w:p>
    <w:p w14:paraId="6539F944" w14:textId="77777777" w:rsidR="003D0C2C" w:rsidRPr="003D0C2C" w:rsidRDefault="003D0C2C" w:rsidP="00B52AD4">
      <w:pPr>
        <w:pStyle w:val="Style1"/>
        <w:numPr>
          <w:ilvl w:val="1"/>
          <w:numId w:val="5"/>
        </w:numPr>
        <w:spacing w:after="0" w:line="240" w:lineRule="auto"/>
        <w:rPr>
          <w:sz w:val="22"/>
          <w:szCs w:val="22"/>
          <w:lang w:val="en-US"/>
        </w:rPr>
      </w:pPr>
      <w:r w:rsidRPr="003D0C2C">
        <w:rPr>
          <w:sz w:val="22"/>
          <w:szCs w:val="22"/>
          <w:lang w:val="en-US"/>
        </w:rPr>
        <w:t xml:space="preserve">FFS: detailed signaling mechanism </w:t>
      </w:r>
    </w:p>
    <w:p w14:paraId="7C1CA54D" w14:textId="77777777" w:rsidR="003D0C2C" w:rsidRPr="003D0C2C" w:rsidRDefault="003D0C2C" w:rsidP="00B52AD4">
      <w:pPr>
        <w:pStyle w:val="Style1"/>
        <w:numPr>
          <w:ilvl w:val="0"/>
          <w:numId w:val="5"/>
        </w:numPr>
        <w:spacing w:after="0" w:line="240" w:lineRule="auto"/>
        <w:rPr>
          <w:sz w:val="22"/>
          <w:szCs w:val="22"/>
          <w:lang w:val="en-US"/>
        </w:rPr>
      </w:pPr>
      <w:r w:rsidRPr="003D0C2C">
        <w:rPr>
          <w:sz w:val="22"/>
          <w:szCs w:val="22"/>
          <w:lang w:val="en-US"/>
        </w:rPr>
        <w:t xml:space="preserve">Note: Additional compression scheme(s) are not precluded </w:t>
      </w:r>
    </w:p>
    <w:p w14:paraId="0AAF16B2" w14:textId="2638E3E3" w:rsidR="009A1B0F" w:rsidRDefault="009A1B0F" w:rsidP="007D7302">
      <w:pPr>
        <w:rPr>
          <w:noProof/>
        </w:rPr>
      </w:pPr>
    </w:p>
    <w:p w14:paraId="5AEE2396" w14:textId="126F1751" w:rsidR="007F6BCF" w:rsidRDefault="00E0279E" w:rsidP="00FD272B">
      <w:r w:rsidRPr="001A5B04">
        <w:t>I</w:t>
      </w:r>
      <w:r w:rsidR="005856C5" w:rsidRPr="001A5B04">
        <w:t>n this contribution, we discuss</w:t>
      </w:r>
      <w:r w:rsidR="008B42C4" w:rsidRPr="001A5B04">
        <w:t xml:space="preserve"> </w:t>
      </w:r>
      <w:r w:rsidR="00E45AD5">
        <w:t>the</w:t>
      </w:r>
      <w:r w:rsidR="004B2FB7">
        <w:t xml:space="preserve"> c</w:t>
      </w:r>
      <w:r w:rsidR="004B2FB7" w:rsidRPr="004B2FB7">
        <w:t>odebook subset restriction</w:t>
      </w:r>
      <w:r w:rsidR="004B2FB7">
        <w:t xml:space="preserve"> (CBSR)</w:t>
      </w:r>
      <w:r w:rsidR="004B2FB7" w:rsidRPr="004B2FB7">
        <w:t xml:space="preserve"> for DFT-based compression codebook</w:t>
      </w:r>
      <w:r w:rsidR="00E44246">
        <w:t>.</w:t>
      </w:r>
    </w:p>
    <w:p w14:paraId="55952FC7" w14:textId="77777777" w:rsidR="00231E53" w:rsidRPr="00665F88" w:rsidRDefault="00231E53" w:rsidP="007169E8">
      <w:pPr>
        <w:rPr>
          <w:lang w:eastAsia="zh-CN"/>
        </w:rPr>
      </w:pPr>
    </w:p>
    <w:p w14:paraId="1FC60D79" w14:textId="12A81FD4" w:rsidR="005D1D50" w:rsidRDefault="004B2FB7" w:rsidP="005D1D50">
      <w:pPr>
        <w:pStyle w:val="1"/>
        <w:rPr>
          <w:lang w:eastAsia="zh-CN"/>
        </w:rPr>
      </w:pPr>
      <w:r>
        <w:rPr>
          <w:lang w:eastAsia="zh-CN"/>
        </w:rPr>
        <w:t>CBSR</w:t>
      </w:r>
      <w:r w:rsidR="007C4008">
        <w:rPr>
          <w:lang w:eastAsia="zh-CN"/>
        </w:rPr>
        <w:t xml:space="preserve"> design</w:t>
      </w:r>
    </w:p>
    <w:p w14:paraId="75FBA9A9" w14:textId="12699707" w:rsidR="00191E1F" w:rsidRDefault="004B2FB7" w:rsidP="00191E1F">
      <w:pPr>
        <w:pStyle w:val="2"/>
        <w:rPr>
          <w:lang w:eastAsia="zh-CN"/>
        </w:rPr>
      </w:pPr>
      <w:r>
        <w:rPr>
          <w:lang w:eastAsia="zh-CN"/>
        </w:rPr>
        <w:t xml:space="preserve">CBSR </w:t>
      </w:r>
      <w:r w:rsidR="008B611C">
        <w:rPr>
          <w:lang w:eastAsia="zh-CN"/>
        </w:rPr>
        <w:t xml:space="preserve">for </w:t>
      </w:r>
      <w:r>
        <w:rPr>
          <w:lang w:eastAsia="zh-CN"/>
        </w:rPr>
        <w:t>R15 Type II codebook</w:t>
      </w:r>
    </w:p>
    <w:p w14:paraId="7D6A08C8" w14:textId="7EC0118F" w:rsidR="00A41CC6" w:rsidRPr="00300D6E" w:rsidRDefault="00A41CC6" w:rsidP="00300D6E">
      <w:pPr>
        <w:pStyle w:val="Style1"/>
        <w:spacing w:after="120" w:line="240" w:lineRule="auto"/>
        <w:ind w:firstLine="0"/>
        <w:rPr>
          <w:sz w:val="22"/>
          <w:lang w:val="en-US"/>
        </w:rPr>
      </w:pPr>
      <w:r w:rsidRPr="00300D6E">
        <w:rPr>
          <w:sz w:val="22"/>
          <w:lang w:val="en-US"/>
        </w:rPr>
        <w:t>CBRS is an effective method to suppress the interference of adjacent cells through restriction of the direction and strength of some spatial beams. For R15 Type II codebook, the CBSR is implemented in two dimensions:</w:t>
      </w:r>
    </w:p>
    <w:p w14:paraId="67DFCD3A" w14:textId="67B27A65" w:rsidR="00A41CC6" w:rsidRPr="00300D6E" w:rsidRDefault="00A41CC6" w:rsidP="00300D6E">
      <w:pPr>
        <w:pStyle w:val="Style1"/>
        <w:numPr>
          <w:ilvl w:val="0"/>
          <w:numId w:val="12"/>
        </w:numPr>
        <w:spacing w:after="120" w:line="240" w:lineRule="auto"/>
        <w:rPr>
          <w:sz w:val="22"/>
          <w:lang w:val="en-US"/>
        </w:rPr>
      </w:pPr>
      <w:r w:rsidRPr="00300D6E">
        <w:rPr>
          <w:sz w:val="22"/>
          <w:lang w:val="en-US"/>
        </w:rPr>
        <w:t xml:space="preserve">Restriction of spatial beam vectors. Part of </w:t>
      </w:r>
      <m:oMath>
        <m:sSub>
          <m:sSubPr>
            <m:ctrlPr>
              <w:rPr>
                <w:rFonts w:ascii="Cambria Math" w:eastAsia="宋体" w:hAnsi="Cambria Math"/>
                <w:i/>
                <w:sz w:val="22"/>
                <w:lang w:eastAsia="zh-CN"/>
              </w:rPr>
            </m:ctrlPr>
          </m:sSubPr>
          <m:e>
            <m:r>
              <w:rPr>
                <w:rFonts w:ascii="Cambria Math" w:eastAsia="宋体" w:hAnsi="Cambria Math"/>
                <w:sz w:val="22"/>
                <w:lang w:eastAsia="zh-CN"/>
              </w:rPr>
              <m:t>O</m:t>
            </m:r>
          </m:e>
          <m:sub>
            <m:r>
              <w:rPr>
                <w:rFonts w:ascii="Cambria Math" w:eastAsia="宋体" w:hAnsi="Cambria Math"/>
                <w:sz w:val="22"/>
                <w:lang w:eastAsia="zh-CN"/>
              </w:rPr>
              <m:t>1</m:t>
            </m:r>
          </m:sub>
        </m:sSub>
        <m:sSub>
          <m:sSubPr>
            <m:ctrlPr>
              <w:rPr>
                <w:rFonts w:ascii="Cambria Math" w:eastAsia="宋体" w:hAnsi="Cambria Math"/>
                <w:sz w:val="22"/>
                <w:lang w:eastAsia="zh-CN"/>
              </w:rPr>
            </m:ctrlPr>
          </m:sSubPr>
          <m:e>
            <m:r>
              <w:rPr>
                <w:rFonts w:ascii="Cambria Math" w:eastAsia="宋体" w:hAnsi="Cambria Math"/>
                <w:sz w:val="22"/>
                <w:lang w:eastAsia="zh-CN"/>
              </w:rPr>
              <m:t>O</m:t>
            </m:r>
          </m:e>
          <m:sub>
            <m:r>
              <m:rPr>
                <m:sty m:val="p"/>
              </m:rPr>
              <w:rPr>
                <w:rFonts w:ascii="Cambria Math" w:eastAsia="宋体" w:hAnsi="Cambria Math"/>
                <w:sz w:val="22"/>
                <w:lang w:eastAsia="zh-CN"/>
              </w:rPr>
              <m:t>2</m:t>
            </m:r>
          </m:sub>
        </m:sSub>
      </m:oMath>
      <w:r w:rsidRPr="00300D6E">
        <w:rPr>
          <w:sz w:val="22"/>
          <w:lang w:eastAsia="zh-CN"/>
        </w:rPr>
        <w:t xml:space="preserve"> </w:t>
      </w:r>
      <w:r w:rsidR="00D907D8" w:rsidRPr="00300D6E">
        <w:rPr>
          <w:sz w:val="22"/>
          <w:lang w:val="en-US"/>
        </w:rPr>
        <w:t>SD</w:t>
      </w:r>
      <w:r w:rsidRPr="00300D6E">
        <w:rPr>
          <w:sz w:val="22"/>
          <w:lang w:val="en-US"/>
        </w:rPr>
        <w:t xml:space="preserve"> beam vector groups are restricted, where each </w:t>
      </w:r>
      <w:r w:rsidR="00D907D8" w:rsidRPr="00300D6E">
        <w:rPr>
          <w:sz w:val="22"/>
          <w:lang w:val="en-US"/>
        </w:rPr>
        <w:t>SD</w:t>
      </w:r>
      <w:r w:rsidRPr="00300D6E">
        <w:rPr>
          <w:sz w:val="22"/>
          <w:lang w:val="en-US"/>
        </w:rPr>
        <w:t xml:space="preserve"> beam group comprises </w:t>
      </w:r>
      <m:oMath>
        <m:sSub>
          <m:sSubPr>
            <m:ctrlPr>
              <w:rPr>
                <w:rFonts w:ascii="Cambria Math" w:eastAsia="宋体" w:hAnsi="Cambria Math"/>
                <w:i/>
                <w:sz w:val="22"/>
                <w:lang w:eastAsia="zh-CN"/>
              </w:rPr>
            </m:ctrlPr>
          </m:sSubPr>
          <m:e>
            <m:r>
              <w:rPr>
                <w:rFonts w:ascii="Cambria Math" w:eastAsia="宋体" w:hAnsi="Cambria Math"/>
                <w:sz w:val="22"/>
                <w:lang w:eastAsia="zh-CN"/>
              </w:rPr>
              <m:t>N</m:t>
            </m:r>
          </m:e>
          <m:sub>
            <m:r>
              <w:rPr>
                <w:rFonts w:ascii="Cambria Math" w:eastAsia="宋体" w:hAnsi="Cambria Math"/>
                <w:sz w:val="22"/>
                <w:lang w:eastAsia="zh-CN"/>
              </w:rPr>
              <m:t>1</m:t>
            </m:r>
          </m:sub>
        </m:sSub>
        <m:sSub>
          <m:sSubPr>
            <m:ctrlPr>
              <w:rPr>
                <w:rFonts w:ascii="Cambria Math" w:eastAsia="宋体" w:hAnsi="Cambria Math"/>
                <w:sz w:val="22"/>
                <w:lang w:eastAsia="zh-CN"/>
              </w:rPr>
            </m:ctrlPr>
          </m:sSubPr>
          <m:e>
            <m:r>
              <w:rPr>
                <w:rFonts w:ascii="Cambria Math" w:eastAsia="宋体" w:hAnsi="Cambria Math"/>
                <w:sz w:val="22"/>
                <w:lang w:eastAsia="zh-CN"/>
              </w:rPr>
              <m:t>N</m:t>
            </m:r>
          </m:e>
          <m:sub>
            <m:r>
              <m:rPr>
                <m:sty m:val="p"/>
              </m:rPr>
              <w:rPr>
                <w:rFonts w:ascii="Cambria Math" w:eastAsia="宋体" w:hAnsi="Cambria Math"/>
                <w:sz w:val="22"/>
                <w:lang w:eastAsia="zh-CN"/>
              </w:rPr>
              <m:t>2</m:t>
            </m:r>
          </m:sub>
        </m:sSub>
      </m:oMath>
      <w:r w:rsidRPr="00300D6E">
        <w:rPr>
          <w:sz w:val="22"/>
          <w:lang w:eastAsia="zh-CN"/>
        </w:rPr>
        <w:t xml:space="preserve"> </w:t>
      </w:r>
      <w:r w:rsidRPr="00300D6E">
        <w:rPr>
          <w:sz w:val="22"/>
          <w:lang w:val="en-US"/>
        </w:rPr>
        <w:t>spatial beam vectors.</w:t>
      </w:r>
    </w:p>
    <w:p w14:paraId="0FD10B8E" w14:textId="748E3E80" w:rsidR="00A41CC6" w:rsidRPr="00300D6E" w:rsidRDefault="00A41CC6" w:rsidP="00300D6E">
      <w:pPr>
        <w:pStyle w:val="Style1"/>
        <w:numPr>
          <w:ilvl w:val="0"/>
          <w:numId w:val="12"/>
        </w:numPr>
        <w:spacing w:after="120" w:line="240" w:lineRule="auto"/>
        <w:ind w:left="714" w:hanging="357"/>
        <w:rPr>
          <w:sz w:val="22"/>
          <w:lang w:val="en-US"/>
        </w:rPr>
      </w:pPr>
      <w:r w:rsidRPr="00300D6E">
        <w:rPr>
          <w:sz w:val="22"/>
          <w:lang w:val="en-US"/>
        </w:rPr>
        <w:t xml:space="preserve">Restriction of the </w:t>
      </w:r>
      <w:r w:rsidR="00671FDE">
        <w:rPr>
          <w:sz w:val="22"/>
          <w:lang w:val="en-US"/>
        </w:rPr>
        <w:t xml:space="preserve">WB </w:t>
      </w:r>
      <w:r w:rsidRPr="00300D6E">
        <w:rPr>
          <w:rFonts w:eastAsia="宋体"/>
          <w:sz w:val="22"/>
          <w:lang w:eastAsia="zh-CN"/>
        </w:rPr>
        <w:t xml:space="preserve">amplitude of </w:t>
      </w:r>
      <w:r w:rsidRPr="00300D6E">
        <w:rPr>
          <w:sz w:val="22"/>
          <w:lang w:val="en-US"/>
        </w:rPr>
        <w:t xml:space="preserve">spatial beam vectors. Because weak spatial beams do not cause strong interference to the other cells, in order to improve the freedom of beam selection, additional restriction of the WB </w:t>
      </w:r>
      <w:r w:rsidRPr="00300D6E">
        <w:rPr>
          <w:rFonts w:eastAsia="宋体"/>
          <w:sz w:val="22"/>
          <w:lang w:eastAsia="zh-CN"/>
        </w:rPr>
        <w:t>amplitude is introduced to each of the restricted spatial beam vectors.</w:t>
      </w:r>
    </w:p>
    <w:p w14:paraId="2E212933" w14:textId="0EE5B09A" w:rsidR="00B40810" w:rsidRPr="00300D6E" w:rsidRDefault="00D907D8" w:rsidP="00B40810">
      <w:pPr>
        <w:pStyle w:val="Style1"/>
        <w:spacing w:after="0" w:line="240" w:lineRule="auto"/>
        <w:ind w:firstLine="0"/>
        <w:rPr>
          <w:rFonts w:cs="Times New Roman"/>
          <w:sz w:val="24"/>
          <w:szCs w:val="22"/>
          <w:lang w:val="en-US"/>
        </w:rPr>
      </w:pPr>
      <w:r w:rsidRPr="00300D6E">
        <w:rPr>
          <w:color w:val="000000"/>
          <w:sz w:val="22"/>
        </w:rPr>
        <w:t xml:space="preserve">The bitmap parameter </w:t>
      </w:r>
      <w:r w:rsidRPr="00300D6E">
        <w:rPr>
          <w:i/>
          <w:color w:val="000000"/>
          <w:sz w:val="22"/>
        </w:rPr>
        <w:t>n1-n2</w:t>
      </w:r>
      <w:r w:rsidRPr="00300D6E">
        <w:rPr>
          <w:rFonts w:ascii="Nokia Pure Text Light" w:hAnsi="Nokia Pure Text Light" w:cs="Nokia Pure Text Light"/>
          <w:i/>
          <w:color w:val="000000"/>
          <w:sz w:val="22"/>
        </w:rPr>
        <w:t>‑</w:t>
      </w:r>
      <w:r w:rsidRPr="00300D6E">
        <w:rPr>
          <w:i/>
          <w:color w:val="000000"/>
          <w:sz w:val="22"/>
        </w:rPr>
        <w:t>codebookSubsetRestriction</w:t>
      </w:r>
      <w:r w:rsidRPr="00300D6E">
        <w:rPr>
          <w:color w:val="000000"/>
          <w:sz w:val="22"/>
        </w:rPr>
        <w:t xml:space="preserve"> forms the bit sequence </w:t>
      </w:r>
      <w:r w:rsidRPr="00300D6E">
        <w:rPr>
          <w:color w:val="000000"/>
          <w:position w:val="-10"/>
          <w:sz w:val="22"/>
        </w:rPr>
        <w:object w:dxaOrig="800" w:dyaOrig="300" w14:anchorId="139F1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5.5pt" o:ole="">
            <v:imagedata r:id="rId8" o:title=""/>
          </v:shape>
          <o:OLEObject Type="Embed" ProgID="Equation.DSMT4" ShapeID="_x0000_i1025" DrawAspect="Content" ObjectID="_1618171126" r:id="rId9"/>
        </w:object>
      </w:r>
      <w:r w:rsidRPr="00300D6E">
        <w:rPr>
          <w:color w:val="000000"/>
          <w:sz w:val="22"/>
        </w:rPr>
        <w:t xml:space="preserve">to achieve the CBSR for R15 Type II codebook. </w:t>
      </w:r>
      <w:r w:rsidR="00B40810" w:rsidRPr="00300D6E">
        <w:rPr>
          <w:color w:val="000000"/>
          <w:sz w:val="22"/>
          <w:lang w:val="en-US" w:eastAsia="x-none"/>
        </w:rPr>
        <w:t xml:space="preserve">The UE shall be configured with restrictions for 4 vector groups </w:t>
      </w:r>
      <m:oMath>
        <m:sSup>
          <m:sSupPr>
            <m:ctrlPr>
              <w:rPr>
                <w:rFonts w:ascii="Cambria Math" w:hAnsi="Cambria Math"/>
                <w:color w:val="000000"/>
                <w:sz w:val="22"/>
                <w:lang w:val="en-US" w:eastAsia="x-none"/>
              </w:rPr>
            </m:ctrlPr>
          </m:sSupPr>
          <m:e>
            <m:r>
              <w:rPr>
                <w:rFonts w:ascii="Cambria Math" w:hAnsi="Cambria Math"/>
                <w:color w:val="000000"/>
                <w:sz w:val="22"/>
                <w:lang w:val="en-US" w:eastAsia="x-none"/>
              </w:rPr>
              <m:t>g</m:t>
            </m:r>
          </m:e>
          <m:sup>
            <m:r>
              <w:rPr>
                <w:rFonts w:ascii="Cambria Math" w:hAnsi="Cambria Math"/>
                <w:color w:val="000000"/>
                <w:sz w:val="22"/>
                <w:lang w:val="en-US" w:eastAsia="x-none"/>
              </w:rPr>
              <m:t>(k)</m:t>
            </m:r>
          </m:sup>
        </m:sSup>
      </m:oMath>
      <w:r w:rsidR="00B40810" w:rsidRPr="00300D6E">
        <w:rPr>
          <w:color w:val="000000"/>
          <w:sz w:val="22"/>
          <w:lang w:val="en-US" w:eastAsia="x-none"/>
        </w:rPr>
        <w:t xml:space="preserve"> indicated by </w:t>
      </w:r>
      <w:r w:rsidR="00B40810" w:rsidRPr="00300D6E">
        <w:rPr>
          <w:sz w:val="22"/>
          <w:lang w:val="en-US"/>
        </w:rPr>
        <w:t>b</w:t>
      </w:r>
      <w:r w:rsidR="00C61146" w:rsidRPr="00300D6E">
        <w:rPr>
          <w:sz w:val="22"/>
          <w:lang w:val="en-US"/>
        </w:rPr>
        <w:t xml:space="preserve">inary </w:t>
      </w:r>
      <w:r w:rsidR="00C61146" w:rsidRPr="00300D6E">
        <w:rPr>
          <w:color w:val="000000"/>
          <w:sz w:val="22"/>
        </w:rPr>
        <w:t>s</w:t>
      </w:r>
      <w:r w:rsidRPr="00300D6E">
        <w:rPr>
          <w:color w:val="000000"/>
          <w:sz w:val="22"/>
        </w:rPr>
        <w:t xml:space="preserve">equence </w:t>
      </w:r>
      <w:r w:rsidRPr="00300D6E">
        <w:rPr>
          <w:i/>
          <w:color w:val="000000"/>
          <w:sz w:val="22"/>
        </w:rPr>
        <w:t>B</w:t>
      </w:r>
      <w:r w:rsidRPr="00300D6E">
        <w:rPr>
          <w:color w:val="000000"/>
          <w:sz w:val="22"/>
          <w:vertAlign w:val="subscript"/>
        </w:rPr>
        <w:t>1</w:t>
      </w:r>
      <w:r w:rsidRPr="00300D6E">
        <w:rPr>
          <w:color w:val="000000"/>
          <w:sz w:val="22"/>
        </w:rPr>
        <w:t xml:space="preserve"> </w:t>
      </w:r>
      <w:r w:rsidR="00B40810" w:rsidRPr="00300D6E">
        <w:rPr>
          <w:color w:val="000000"/>
          <w:sz w:val="22"/>
        </w:rPr>
        <w:t>through</w:t>
      </w:r>
      <w:r w:rsidR="00C61146" w:rsidRPr="00300D6E">
        <w:rPr>
          <w:color w:val="000000"/>
          <w:sz w:val="22"/>
        </w:rPr>
        <w:t xml:space="preserve"> predefined </w:t>
      </w:r>
      <w:r w:rsidR="00B40810" w:rsidRPr="00300D6E">
        <w:rPr>
          <w:color w:val="000000"/>
          <w:sz w:val="22"/>
        </w:rPr>
        <w:t xml:space="preserve">encoding rule, </w:t>
      </w:r>
      <w:r w:rsidR="00B40810" w:rsidRPr="00300D6E">
        <w:rPr>
          <w:i/>
          <w:color w:val="000000"/>
          <w:sz w:val="22"/>
        </w:rPr>
        <w:t>k</w:t>
      </w:r>
      <w:r w:rsidR="00B40810" w:rsidRPr="00300D6E">
        <w:rPr>
          <w:color w:val="000000"/>
          <w:sz w:val="22"/>
        </w:rPr>
        <w:t xml:space="preserve">=0, 1, 2, 3. </w:t>
      </w:r>
      <w:r w:rsidR="00B40810" w:rsidRPr="00300D6E">
        <w:rPr>
          <w:color w:val="000000"/>
          <w:sz w:val="22"/>
          <w:lang w:val="en-US" w:eastAsia="x-none"/>
        </w:rPr>
        <w:t xml:space="preserve">The bit sequence </w:t>
      </w:r>
      <w:r w:rsidR="00B40810" w:rsidRPr="00300D6E">
        <w:rPr>
          <w:color w:val="000000"/>
          <w:position w:val="-10"/>
          <w:sz w:val="22"/>
        </w:rPr>
        <w:object w:dxaOrig="1760" w:dyaOrig="380" w14:anchorId="3D239D16">
          <v:shape id="_x0000_i1026" type="#_x0000_t75" style="width:88pt;height:20pt" o:ole="">
            <v:imagedata r:id="rId10" o:title=""/>
          </v:shape>
          <o:OLEObject Type="Embed" ProgID="Equation.DSMT4" ShapeID="_x0000_i1026" DrawAspect="Content" ObjectID="_1618171127" r:id="rId11"/>
        </w:object>
      </w:r>
      <w:r w:rsidR="00B40810" w:rsidRPr="00300D6E">
        <w:rPr>
          <w:color w:val="000000"/>
          <w:sz w:val="22"/>
        </w:rPr>
        <w:t xml:space="preserve"> is the concatenation of the bit sequences </w:t>
      </w:r>
      <m:oMath>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(k)</m:t>
            </m:r>
          </m:sup>
        </m:sSubSup>
        <m:r>
          <w:rPr>
            <w:rFonts w:ascii="Cambria Math" w:hAnsi="Cambria Math"/>
            <w:color w:val="000000"/>
            <w:sz w:val="22"/>
          </w:rPr>
          <m:t>=</m:t>
        </m:r>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(k,2</m:t>
            </m:r>
            <m:sSub>
              <m:sSubPr>
                <m:ctrlPr>
                  <w:rPr>
                    <w:rFonts w:ascii="Cambria Math" w:hAnsi="Cambria Math"/>
                    <w:i/>
                    <w:color w:val="000000"/>
                    <w:sz w:val="22"/>
                  </w:rPr>
                </m:ctrlPr>
              </m:sSubPr>
              <m:e>
                <m:r>
                  <w:rPr>
                    <w:rFonts w:ascii="Cambria Math" w:hAnsi="Cambria Math"/>
                    <w:color w:val="000000"/>
                    <w:sz w:val="22"/>
                  </w:rPr>
                  <m:t>N</m:t>
                </m:r>
              </m:e>
              <m:sub>
                <m:r>
                  <w:rPr>
                    <w:rFonts w:ascii="Cambria Math" w:hAnsi="Cambria Math"/>
                    <w:color w:val="000000"/>
                    <w:sz w:val="22"/>
                  </w:rPr>
                  <m:t>1</m:t>
                </m:r>
              </m:sub>
            </m:sSub>
            <m:sSub>
              <m:sSubPr>
                <m:ctrlPr>
                  <w:rPr>
                    <w:rFonts w:ascii="Cambria Math" w:hAnsi="Cambria Math"/>
                    <w:i/>
                    <w:color w:val="000000"/>
                    <w:sz w:val="22"/>
                  </w:rPr>
                </m:ctrlPr>
              </m:sSubPr>
              <m:e>
                <m:r>
                  <w:rPr>
                    <w:rFonts w:ascii="Cambria Math" w:hAnsi="Cambria Math"/>
                    <w:color w:val="000000"/>
                    <w:sz w:val="22"/>
                  </w:rPr>
                  <m:t>N</m:t>
                </m:r>
              </m:e>
              <m:sub>
                <m:r>
                  <w:rPr>
                    <w:rFonts w:ascii="Cambria Math" w:hAnsi="Cambria Math"/>
                    <w:color w:val="000000"/>
                    <w:sz w:val="22"/>
                  </w:rPr>
                  <m:t>2</m:t>
                </m:r>
              </m:sub>
            </m:sSub>
            <m:r>
              <w:rPr>
                <w:rFonts w:ascii="Cambria Math" w:hAnsi="Cambria Math"/>
                <w:color w:val="000000"/>
                <w:sz w:val="22"/>
              </w:rPr>
              <m:t>-1)</m:t>
            </m:r>
          </m:sup>
        </m:sSubSup>
        <m:r>
          <w:rPr>
            <w:rFonts w:ascii="Cambria Math" w:hAnsi="Cambria Math"/>
            <w:color w:val="000000"/>
            <w:sz w:val="22"/>
          </w:rPr>
          <m:t>⋯</m:t>
        </m:r>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(k,0)</m:t>
            </m:r>
          </m:sup>
        </m:sSubSup>
      </m:oMath>
      <w:r w:rsidR="00B40810" w:rsidRPr="00300D6E">
        <w:rPr>
          <w:color w:val="000000"/>
          <w:sz w:val="22"/>
          <w:lang w:val="en-US"/>
        </w:rPr>
        <w:t xml:space="preserve"> corresponding to the group indices </w:t>
      </w:r>
      <m:oMath>
        <m:sSup>
          <m:sSupPr>
            <m:ctrlPr>
              <w:rPr>
                <w:rFonts w:ascii="Cambria Math" w:hAnsi="Cambria Math"/>
                <w:color w:val="000000"/>
                <w:sz w:val="22"/>
                <w:lang w:val="en-US" w:eastAsia="x-none"/>
              </w:rPr>
            </m:ctrlPr>
          </m:sSupPr>
          <m:e>
            <m:r>
              <w:rPr>
                <w:rFonts w:ascii="Cambria Math" w:hAnsi="Cambria Math"/>
                <w:color w:val="000000"/>
                <w:sz w:val="22"/>
                <w:lang w:val="en-US" w:eastAsia="x-none"/>
              </w:rPr>
              <m:t>g</m:t>
            </m:r>
          </m:e>
          <m:sup>
            <m:r>
              <w:rPr>
                <w:rFonts w:ascii="Cambria Math" w:hAnsi="Cambria Math"/>
                <w:color w:val="000000"/>
                <w:sz w:val="22"/>
                <w:lang w:val="en-US" w:eastAsia="x-none"/>
              </w:rPr>
              <m:t>(k)</m:t>
            </m:r>
          </m:sup>
        </m:sSup>
      </m:oMath>
      <w:r w:rsidR="00B40810" w:rsidRPr="00300D6E">
        <w:rPr>
          <w:color w:val="000000"/>
          <w:sz w:val="22"/>
        </w:rPr>
        <w:t xml:space="preserve">. </w:t>
      </w:r>
      <w:r w:rsidR="005A5228">
        <w:rPr>
          <w:color w:val="000000"/>
          <w:sz w:val="22"/>
        </w:rPr>
        <w:t xml:space="preserve">According to Table </w:t>
      </w:r>
      <w:r w:rsidR="00BF33AD">
        <w:rPr>
          <w:color w:val="000000"/>
          <w:sz w:val="22"/>
        </w:rPr>
        <w:t>I</w:t>
      </w:r>
      <w:r w:rsidR="005A5228">
        <w:rPr>
          <w:color w:val="000000"/>
          <w:sz w:val="22"/>
        </w:rPr>
        <w:t>, t</w:t>
      </w:r>
      <w:r w:rsidR="00B40810" w:rsidRPr="00300D6E">
        <w:rPr>
          <w:color w:val="000000"/>
          <w:sz w:val="22"/>
        </w:rPr>
        <w:t xml:space="preserve">he pair of bits </w:t>
      </w:r>
      <w:r w:rsidR="00B40810" w:rsidRPr="00300D6E">
        <w:rPr>
          <w:color w:val="000000"/>
          <w:position w:val="-10"/>
          <w:sz w:val="22"/>
          <w:lang w:val="en-US" w:eastAsia="x-none"/>
        </w:rPr>
        <w:object w:dxaOrig="2200" w:dyaOrig="400" w14:anchorId="4530D427">
          <v:shape id="_x0000_i1027" type="#_x0000_t75" style="width:109.5pt;height:20pt" o:ole="">
            <v:imagedata r:id="rId12" o:title=""/>
          </v:shape>
          <o:OLEObject Type="Embed" ProgID="Equation.DSMT4" ShapeID="_x0000_i1027" DrawAspect="Content" ObjectID="_1618171128" r:id="rId13"/>
        </w:object>
      </w:r>
      <w:r w:rsidR="00B40810" w:rsidRPr="00300D6E">
        <w:rPr>
          <w:color w:val="000000"/>
          <w:sz w:val="22"/>
          <w:lang w:val="en-US" w:eastAsia="x-none"/>
        </w:rPr>
        <w:t xml:space="preserve"> indicate the maximum allowed amplitude coefficient </w:t>
      </w:r>
      <w:r w:rsidR="00B40810" w:rsidRPr="00300D6E">
        <w:rPr>
          <w:color w:val="000000"/>
          <w:position w:val="-14"/>
          <w:sz w:val="22"/>
          <w:lang w:val="en-US" w:eastAsia="x-none"/>
        </w:rPr>
        <w:object w:dxaOrig="360" w:dyaOrig="420" w14:anchorId="7D47B900">
          <v:shape id="_x0000_i1028" type="#_x0000_t75" style="width:19pt;height:21.5pt" o:ole="">
            <v:imagedata r:id="rId14" o:title=""/>
          </v:shape>
          <o:OLEObject Type="Embed" ProgID="Equation.DSMT4" ShapeID="_x0000_i1028" DrawAspect="Content" ObjectID="_1618171129" r:id="rId15"/>
        </w:object>
      </w:r>
      <w:r w:rsidR="00B40810" w:rsidRPr="00300D6E">
        <w:rPr>
          <w:color w:val="000000"/>
          <w:sz w:val="22"/>
          <w:lang w:val="en-US" w:eastAsia="x-none"/>
        </w:rPr>
        <w:t xml:space="preserve"> for the vector in group </w:t>
      </w:r>
      <w:r w:rsidR="00B40810" w:rsidRPr="00300D6E">
        <w:rPr>
          <w:color w:val="000000"/>
          <w:position w:val="-10"/>
          <w:sz w:val="22"/>
          <w:lang w:val="en-US"/>
        </w:rPr>
        <w:object w:dxaOrig="380" w:dyaOrig="360" w14:anchorId="4391373A">
          <v:shape id="_x0000_i1029" type="#_x0000_t75" style="width:20pt;height:19pt" o:ole="">
            <v:imagedata r:id="rId16" o:title=""/>
          </v:shape>
          <o:OLEObject Type="Embed" ProgID="Equation.DSMT4" ShapeID="_x0000_i1029" DrawAspect="Content" ObjectID="_1618171130" r:id="rId17"/>
        </w:object>
      </w:r>
      <w:r w:rsidR="00B40810" w:rsidRPr="00300D6E">
        <w:rPr>
          <w:color w:val="000000"/>
          <w:sz w:val="22"/>
          <w:lang w:val="en-US"/>
        </w:rPr>
        <w:t xml:space="preserve"> indexed by </w:t>
      </w:r>
      <m:oMath>
        <m:sSub>
          <m:sSubPr>
            <m:ctrlPr>
              <w:rPr>
                <w:rFonts w:ascii="Cambria Math" w:hAnsi="Cambria Math"/>
                <w:color w:val="000000"/>
                <w:sz w:val="22"/>
                <w:lang w:val="en-US"/>
              </w:rPr>
            </m:ctrlPr>
          </m:sSubPr>
          <m:e>
            <m:r>
              <w:rPr>
                <w:rFonts w:ascii="Cambria Math" w:hAnsi="Cambria Math"/>
                <w:color w:val="000000"/>
                <w:sz w:val="22"/>
                <w:lang w:val="en-US"/>
              </w:rPr>
              <m:t>x</m:t>
            </m:r>
          </m:e>
          <m:sub>
            <m:r>
              <w:rPr>
                <w:rFonts w:ascii="Cambria Math" w:hAnsi="Cambria Math"/>
                <w:color w:val="000000"/>
                <w:sz w:val="22"/>
                <w:lang w:val="en-US"/>
              </w:rPr>
              <m:t>1</m:t>
            </m:r>
          </m:sub>
        </m:sSub>
      </m:oMath>
      <w:r w:rsidR="00CB50D6" w:rsidRPr="00300D6E">
        <w:rPr>
          <w:color w:val="000000"/>
          <w:sz w:val="22"/>
          <w:lang w:val="en-US"/>
        </w:rPr>
        <w:t xml:space="preserve"> and</w:t>
      </w:r>
      <w:r w:rsidR="00B40810" w:rsidRPr="00300D6E">
        <w:rPr>
          <w:color w:val="000000"/>
          <w:sz w:val="22"/>
          <w:lang w:val="en-US"/>
        </w:rPr>
        <w:t xml:space="preserve"> </w:t>
      </w:r>
      <m:oMath>
        <m:sSub>
          <m:sSubPr>
            <m:ctrlPr>
              <w:rPr>
                <w:rFonts w:ascii="Cambria Math" w:hAnsi="Cambria Math"/>
                <w:color w:val="000000"/>
                <w:sz w:val="22"/>
                <w:lang w:val="en-US"/>
              </w:rPr>
            </m:ctrlPr>
          </m:sSubPr>
          <m:e>
            <m:r>
              <w:rPr>
                <w:rFonts w:ascii="Cambria Math" w:hAnsi="Cambria Math"/>
                <w:color w:val="000000"/>
                <w:sz w:val="22"/>
                <w:lang w:val="en-US"/>
              </w:rPr>
              <m:t>x</m:t>
            </m:r>
          </m:e>
          <m:sub>
            <m:r>
              <w:rPr>
                <w:rFonts w:ascii="Cambria Math" w:hAnsi="Cambria Math"/>
                <w:color w:val="000000"/>
                <w:sz w:val="22"/>
                <w:lang w:val="en-US"/>
              </w:rPr>
              <m:t>2</m:t>
            </m:r>
          </m:sub>
        </m:sSub>
      </m:oMath>
      <w:r w:rsidR="00B40810" w:rsidRPr="00300D6E">
        <w:rPr>
          <w:color w:val="000000"/>
          <w:sz w:val="22"/>
          <w:lang w:val="en-US"/>
        </w:rPr>
        <w:t xml:space="preserve">, where </w:t>
      </w:r>
      <m:oMath>
        <m:sSub>
          <m:sSubPr>
            <m:ctrlPr>
              <w:rPr>
                <w:rFonts w:ascii="Cambria Math" w:hAnsi="Cambria Math"/>
                <w:color w:val="000000"/>
                <w:sz w:val="22"/>
                <w:lang w:val="en-US"/>
              </w:rPr>
            </m:ctrlPr>
          </m:sSubPr>
          <m:e>
            <m:r>
              <w:rPr>
                <w:rFonts w:ascii="Cambria Math" w:hAnsi="Cambria Math"/>
                <w:color w:val="000000"/>
                <w:sz w:val="22"/>
                <w:lang w:val="en-US"/>
              </w:rPr>
              <m:t>x</m:t>
            </m:r>
          </m:e>
          <m:sub>
            <m:r>
              <w:rPr>
                <w:rFonts w:ascii="Cambria Math" w:hAnsi="Cambria Math"/>
                <w:color w:val="000000"/>
                <w:sz w:val="22"/>
                <w:lang w:val="en-US"/>
              </w:rPr>
              <m:t>1</m:t>
            </m:r>
          </m:sub>
        </m:sSub>
        <m:r>
          <w:rPr>
            <w:rFonts w:ascii="Cambria Math" w:hAnsi="Cambria Math"/>
            <w:color w:val="000000"/>
            <w:sz w:val="22"/>
            <w:lang w:val="en-US"/>
          </w:rPr>
          <m:t>=0,1,…,</m:t>
        </m:r>
        <m:sSub>
          <m:sSubPr>
            <m:ctrlPr>
              <w:rPr>
                <w:rFonts w:ascii="Cambria Math" w:hAnsi="Cambria Math"/>
                <w:i/>
                <w:color w:val="000000"/>
                <w:sz w:val="22"/>
                <w:lang w:val="en-US"/>
              </w:rPr>
            </m:ctrlPr>
          </m:sSubPr>
          <m:e>
            <m:r>
              <w:rPr>
                <w:rFonts w:ascii="Cambria Math" w:hAnsi="Cambria Math"/>
                <w:color w:val="000000"/>
                <w:sz w:val="22"/>
                <w:lang w:val="en-US"/>
              </w:rPr>
              <m:t>N</m:t>
            </m:r>
          </m:e>
          <m:sub>
            <m:r>
              <w:rPr>
                <w:rFonts w:ascii="Cambria Math" w:hAnsi="Cambria Math"/>
                <w:color w:val="000000"/>
                <w:sz w:val="22"/>
                <w:lang w:val="en-US"/>
              </w:rPr>
              <m:t>1</m:t>
            </m:r>
          </m:sub>
        </m:sSub>
        <m:r>
          <w:rPr>
            <w:rFonts w:ascii="Cambria Math" w:hAnsi="Cambria Math"/>
            <w:color w:val="000000"/>
            <w:sz w:val="22"/>
            <w:lang w:val="en-US"/>
          </w:rPr>
          <m:t>-1</m:t>
        </m:r>
      </m:oMath>
      <w:r w:rsidR="00B40810" w:rsidRPr="00300D6E">
        <w:rPr>
          <w:color w:val="000000"/>
          <w:sz w:val="22"/>
          <w:lang w:val="en-US"/>
        </w:rPr>
        <w:t xml:space="preserve">, </w:t>
      </w:r>
      <m:oMath>
        <m:sSub>
          <m:sSubPr>
            <m:ctrlPr>
              <w:rPr>
                <w:rFonts w:ascii="Cambria Math" w:hAnsi="Cambria Math"/>
                <w:color w:val="000000"/>
                <w:sz w:val="22"/>
                <w:lang w:val="en-US"/>
              </w:rPr>
            </m:ctrlPr>
          </m:sSubPr>
          <m:e>
            <m:r>
              <w:rPr>
                <w:rFonts w:ascii="Cambria Math" w:hAnsi="Cambria Math"/>
                <w:color w:val="000000"/>
                <w:sz w:val="22"/>
                <w:lang w:val="en-US"/>
              </w:rPr>
              <m:t>x</m:t>
            </m:r>
          </m:e>
          <m:sub>
            <m:r>
              <w:rPr>
                <w:rFonts w:ascii="Cambria Math" w:hAnsi="Cambria Math"/>
                <w:color w:val="000000"/>
                <w:sz w:val="22"/>
                <w:lang w:val="en-US"/>
              </w:rPr>
              <m:t>2</m:t>
            </m:r>
          </m:sub>
        </m:sSub>
        <m:r>
          <w:rPr>
            <w:rFonts w:ascii="Cambria Math" w:hAnsi="Cambria Math"/>
            <w:color w:val="000000"/>
            <w:sz w:val="22"/>
            <w:lang w:val="en-US"/>
          </w:rPr>
          <m:t>=0,1,…,</m:t>
        </m:r>
        <m:sSub>
          <m:sSubPr>
            <m:ctrlPr>
              <w:rPr>
                <w:rFonts w:ascii="Cambria Math" w:hAnsi="Cambria Math"/>
                <w:i/>
                <w:color w:val="000000"/>
                <w:sz w:val="22"/>
                <w:lang w:val="en-US"/>
              </w:rPr>
            </m:ctrlPr>
          </m:sSubPr>
          <m:e>
            <m:r>
              <w:rPr>
                <w:rFonts w:ascii="Cambria Math" w:hAnsi="Cambria Math"/>
                <w:color w:val="000000"/>
                <w:sz w:val="22"/>
                <w:lang w:val="en-US"/>
              </w:rPr>
              <m:t>N</m:t>
            </m:r>
          </m:e>
          <m:sub>
            <m:r>
              <w:rPr>
                <w:rFonts w:ascii="Cambria Math" w:hAnsi="Cambria Math"/>
                <w:color w:val="000000"/>
                <w:sz w:val="22"/>
                <w:lang w:val="en-US"/>
              </w:rPr>
              <m:t>2</m:t>
            </m:r>
          </m:sub>
        </m:sSub>
        <m:r>
          <w:rPr>
            <w:rFonts w:ascii="Cambria Math" w:hAnsi="Cambria Math"/>
            <w:color w:val="000000"/>
            <w:sz w:val="22"/>
            <w:lang w:val="en-US"/>
          </w:rPr>
          <m:t>-1</m:t>
        </m:r>
      </m:oMath>
      <w:r w:rsidR="00B40810" w:rsidRPr="00300D6E">
        <w:rPr>
          <w:color w:val="000000"/>
          <w:sz w:val="22"/>
          <w:lang w:val="en-US"/>
        </w:rPr>
        <w:t>.</w:t>
      </w:r>
    </w:p>
    <w:p w14:paraId="7D6A0D04" w14:textId="7110D751" w:rsidR="00A41CC6" w:rsidRDefault="00A41CC6" w:rsidP="00A41CC6">
      <w:pPr>
        <w:pStyle w:val="Style1"/>
        <w:spacing w:after="0" w:line="240" w:lineRule="auto"/>
        <w:ind w:firstLine="0"/>
        <w:rPr>
          <w:rFonts w:cs="Times New Roman"/>
          <w:sz w:val="22"/>
          <w:szCs w:val="22"/>
          <w:lang w:val="en-US"/>
        </w:rPr>
      </w:pPr>
    </w:p>
    <w:p w14:paraId="79ECBC3A" w14:textId="68687639" w:rsidR="005A5228" w:rsidRPr="00804D7B" w:rsidRDefault="005A5228" w:rsidP="005A5228">
      <w:pPr>
        <w:pStyle w:val="TH"/>
        <w:rPr>
          <w:rFonts w:ascii="Times New Roman" w:eastAsia="宋体" w:hAnsi="Times New Roman"/>
          <w:bCs/>
          <w:kern w:val="2"/>
          <w:lang w:val="en-GB" w:eastAsia="zh-CN"/>
        </w:rPr>
      </w:pPr>
      <w:r w:rsidRPr="00804D7B">
        <w:rPr>
          <w:rFonts w:ascii="Times New Roman" w:eastAsia="宋体" w:hAnsi="Times New Roman"/>
          <w:bCs/>
          <w:kern w:val="2"/>
          <w:lang w:val="en-GB" w:eastAsia="zh-CN"/>
        </w:rPr>
        <w:lastRenderedPageBreak/>
        <w:t>Table I. Maximum allowed amplitude coefficients for restricted vectors</w:t>
      </w:r>
    </w:p>
    <w:tbl>
      <w:tblPr>
        <w:tblW w:w="0" w:type="auto"/>
        <w:jc w:val="center"/>
        <w:tblLook w:val="0000" w:firstRow="0" w:lastRow="0" w:firstColumn="0" w:lastColumn="0" w:noHBand="0" w:noVBand="0"/>
      </w:tblPr>
      <w:tblGrid>
        <w:gridCol w:w="2394"/>
        <w:gridCol w:w="1440"/>
      </w:tblGrid>
      <w:tr w:rsidR="005A5228" w:rsidRPr="0048482F" w14:paraId="5E905882" w14:textId="77777777" w:rsidTr="009555AB">
        <w:trPr>
          <w:cantSplit/>
          <w:trHeight w:val="225"/>
          <w:jc w:val="center"/>
        </w:trPr>
        <w:tc>
          <w:tcPr>
            <w:tcW w:w="23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9FDEB98" w14:textId="77777777" w:rsidR="005A5228" w:rsidRPr="0048482F" w:rsidRDefault="005A5228" w:rsidP="009555AB">
            <w:pPr>
              <w:pStyle w:val="TAH"/>
              <w:rPr>
                <w:rFonts w:eastAsia="Batang" w:cs="Arial"/>
                <w:bCs/>
                <w:color w:val="000000"/>
                <w:lang w:val="en-US"/>
              </w:rPr>
            </w:pPr>
            <w:r w:rsidRPr="00E17FE7">
              <w:rPr>
                <w:color w:val="000000"/>
                <w:lang w:val="en-GB"/>
              </w:rPr>
              <w:t xml:space="preserve">Bits </w:t>
            </w:r>
            <w:r w:rsidRPr="0048482F">
              <w:rPr>
                <w:color w:val="000000"/>
                <w:position w:val="-10"/>
                <w:lang w:val="en-US" w:eastAsia="x-none"/>
              </w:rPr>
              <w:object w:dxaOrig="2200" w:dyaOrig="400" w14:anchorId="3B1A2EBB">
                <v:shape id="_x0000_i1030" type="#_x0000_t75" style="width:109pt;height:20pt" o:ole="">
                  <v:imagedata r:id="rId18" o:title=""/>
                </v:shape>
                <o:OLEObject Type="Embed" ProgID="Equation.DSMT4" ShapeID="_x0000_i1030" DrawAspect="Content" ObjectID="_1618171131" r:id="rId19"/>
              </w:objec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6D43D6B2" w14:textId="0A8C6684" w:rsidR="005A5228" w:rsidRPr="0048482F" w:rsidRDefault="005A5228" w:rsidP="004F60E8">
            <w:pPr>
              <w:pStyle w:val="TAH"/>
              <w:rPr>
                <w:rFonts w:eastAsia="Batang" w:cs="Arial"/>
                <w:bCs/>
                <w:color w:val="000000"/>
                <w:lang w:val="en-US"/>
              </w:rPr>
            </w:pPr>
            <w:r w:rsidRPr="0048482F">
              <w:rPr>
                <w:rFonts w:eastAsia="Calibri"/>
                <w:color w:val="000000"/>
                <w:szCs w:val="22"/>
                <w:lang w:val="en-US"/>
              </w:rPr>
              <w:t xml:space="preserve">Maximum Amplitude Coefficient </w:t>
            </w:r>
          </w:p>
        </w:tc>
      </w:tr>
      <w:tr w:rsidR="005A5228" w:rsidRPr="0048482F" w14:paraId="33FAD40A" w14:textId="77777777" w:rsidTr="009555AB">
        <w:trPr>
          <w:cantSplit/>
          <w:trHeight w:val="253"/>
          <w:jc w:val="center"/>
        </w:trPr>
        <w:tc>
          <w:tcPr>
            <w:tcW w:w="230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2A05827" w14:textId="77777777" w:rsidR="005A5228" w:rsidRPr="0048482F" w:rsidRDefault="005A5228" w:rsidP="009555AB">
            <w:pPr>
              <w:keepNext/>
              <w:keepLines/>
              <w:spacing w:after="0"/>
              <w:rPr>
                <w:rFonts w:ascii="Arial" w:eastAsia="Batang" w:hAnsi="Arial" w:cs="Arial"/>
                <w:b/>
                <w:bCs/>
                <w:color w:val="000000"/>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3C62C3B5" w14:textId="77777777" w:rsidR="005A5228" w:rsidRPr="0048482F" w:rsidRDefault="005A5228" w:rsidP="009555AB">
            <w:pPr>
              <w:keepNext/>
              <w:keepLines/>
              <w:spacing w:after="0"/>
              <w:rPr>
                <w:rFonts w:ascii="Arial" w:eastAsia="Batang" w:hAnsi="Arial" w:cs="Arial"/>
                <w:b/>
                <w:bCs/>
                <w:color w:val="000000"/>
              </w:rPr>
            </w:pPr>
          </w:p>
        </w:tc>
      </w:tr>
      <w:tr w:rsidR="005A5228" w:rsidRPr="0048482F" w14:paraId="720877E5" w14:textId="77777777" w:rsidTr="009555AB">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38A562F1" w14:textId="77777777" w:rsidR="005A5228" w:rsidRPr="0048482F" w:rsidRDefault="005A5228" w:rsidP="009555AB">
            <w:pPr>
              <w:pStyle w:val="TAC"/>
              <w:rPr>
                <w:rFonts w:ascii="Times" w:eastAsia="Batang" w:hAnsi="Times" w:cs="Arial"/>
                <w:b/>
                <w:bCs/>
                <w:color w:val="000000"/>
                <w:lang w:val="en-US"/>
              </w:rPr>
            </w:pPr>
            <w:r w:rsidRPr="00E17FE7">
              <w:rPr>
                <w:color w:val="000000"/>
                <w:lang w:val="en-GB"/>
              </w:rPr>
              <w:t>00</w:t>
            </w:r>
          </w:p>
        </w:tc>
        <w:tc>
          <w:tcPr>
            <w:tcW w:w="1440" w:type="dxa"/>
            <w:tcBorders>
              <w:top w:val="single" w:sz="4" w:space="0" w:color="auto"/>
              <w:left w:val="nil"/>
              <w:bottom w:val="single" w:sz="4" w:space="0" w:color="auto"/>
              <w:right w:val="single" w:sz="4" w:space="0" w:color="auto"/>
            </w:tcBorders>
          </w:tcPr>
          <w:p w14:paraId="3BD19330" w14:textId="77777777" w:rsidR="005A5228" w:rsidRPr="00E17FE7" w:rsidRDefault="005A5228" w:rsidP="009555AB">
            <w:pPr>
              <w:pStyle w:val="TAC"/>
              <w:rPr>
                <w:color w:val="000000"/>
                <w:lang w:val="en-GB"/>
              </w:rPr>
            </w:pPr>
            <w:r w:rsidRPr="00E17FE7">
              <w:rPr>
                <w:color w:val="000000"/>
                <w:position w:val="-6"/>
                <w:lang w:val="en-GB"/>
              </w:rPr>
              <w:object w:dxaOrig="180" w:dyaOrig="240" w14:anchorId="13D32A72">
                <v:shape id="_x0000_i1031" type="#_x0000_t75" style="width:8.5pt;height:12.5pt" o:ole="">
                  <v:imagedata r:id="rId20" o:title=""/>
                </v:shape>
                <o:OLEObject Type="Embed" ProgID="Equation.DSMT4" ShapeID="_x0000_i1031" DrawAspect="Content" ObjectID="_1618171132" r:id="rId21"/>
              </w:object>
            </w:r>
          </w:p>
        </w:tc>
      </w:tr>
      <w:tr w:rsidR="005A5228" w:rsidRPr="0048482F" w14:paraId="25824E11" w14:textId="77777777" w:rsidTr="009555AB">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49EC75C4" w14:textId="77777777" w:rsidR="005A5228" w:rsidRPr="00E17FE7" w:rsidRDefault="005A5228" w:rsidP="009555AB">
            <w:pPr>
              <w:pStyle w:val="TAC"/>
              <w:rPr>
                <w:color w:val="000000"/>
                <w:lang w:val="en-GB"/>
              </w:rPr>
            </w:pPr>
            <w:r w:rsidRPr="00E17FE7">
              <w:rPr>
                <w:color w:val="000000"/>
                <w:lang w:val="en-GB"/>
              </w:rPr>
              <w:t>01</w:t>
            </w:r>
          </w:p>
        </w:tc>
        <w:tc>
          <w:tcPr>
            <w:tcW w:w="1440" w:type="dxa"/>
            <w:tcBorders>
              <w:top w:val="single" w:sz="4" w:space="0" w:color="auto"/>
              <w:left w:val="nil"/>
              <w:bottom w:val="single" w:sz="4" w:space="0" w:color="auto"/>
              <w:right w:val="single" w:sz="4" w:space="0" w:color="auto"/>
            </w:tcBorders>
          </w:tcPr>
          <w:p w14:paraId="0F6EB77F" w14:textId="77777777" w:rsidR="005A5228" w:rsidRPr="00E17FE7" w:rsidRDefault="005A5228" w:rsidP="009555AB">
            <w:pPr>
              <w:pStyle w:val="TAC"/>
              <w:rPr>
                <w:color w:val="000000"/>
                <w:lang w:val="en-GB"/>
              </w:rPr>
            </w:pPr>
            <w:r w:rsidRPr="00E17FE7">
              <w:rPr>
                <w:color w:val="000000"/>
                <w:position w:val="-12"/>
                <w:lang w:val="en-GB"/>
              </w:rPr>
              <w:object w:dxaOrig="460" w:dyaOrig="360" w14:anchorId="27101A7A">
                <v:shape id="_x0000_i1032" type="#_x0000_t75" style="width:23pt;height:19pt" o:ole="">
                  <v:imagedata r:id="rId22" o:title=""/>
                </v:shape>
                <o:OLEObject Type="Embed" ProgID="Equation.DSMT4" ShapeID="_x0000_i1032" DrawAspect="Content" ObjectID="_1618171133" r:id="rId23"/>
              </w:object>
            </w:r>
          </w:p>
        </w:tc>
      </w:tr>
      <w:tr w:rsidR="005A5228" w:rsidRPr="0048482F" w14:paraId="34180422" w14:textId="77777777" w:rsidTr="009555AB">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12F9AE3B" w14:textId="77777777" w:rsidR="005A5228" w:rsidRPr="00E17FE7" w:rsidRDefault="005A5228" w:rsidP="009555AB">
            <w:pPr>
              <w:pStyle w:val="TAC"/>
              <w:rPr>
                <w:color w:val="000000"/>
                <w:lang w:val="en-GB"/>
              </w:rPr>
            </w:pPr>
            <w:r w:rsidRPr="00E17FE7">
              <w:rPr>
                <w:color w:val="000000"/>
                <w:lang w:val="en-GB"/>
              </w:rPr>
              <w:t>10</w:t>
            </w:r>
          </w:p>
        </w:tc>
        <w:tc>
          <w:tcPr>
            <w:tcW w:w="1440" w:type="dxa"/>
            <w:tcBorders>
              <w:top w:val="single" w:sz="4" w:space="0" w:color="auto"/>
              <w:left w:val="nil"/>
              <w:bottom w:val="single" w:sz="4" w:space="0" w:color="auto"/>
              <w:right w:val="single" w:sz="4" w:space="0" w:color="auto"/>
            </w:tcBorders>
          </w:tcPr>
          <w:p w14:paraId="0F9DCEED" w14:textId="77777777" w:rsidR="005A5228" w:rsidRPr="00E17FE7" w:rsidRDefault="005A5228" w:rsidP="009555AB">
            <w:pPr>
              <w:pStyle w:val="TAC"/>
              <w:rPr>
                <w:color w:val="000000"/>
                <w:lang w:val="en-GB"/>
              </w:rPr>
            </w:pPr>
            <w:r w:rsidRPr="00E17FE7">
              <w:rPr>
                <w:color w:val="000000"/>
                <w:position w:val="-12"/>
                <w:lang w:val="en-GB"/>
              </w:rPr>
              <w:object w:dxaOrig="460" w:dyaOrig="360" w14:anchorId="2FD4839A">
                <v:shape id="_x0000_i1033" type="#_x0000_t75" style="width:23pt;height:19pt" o:ole="">
                  <v:imagedata r:id="rId24" o:title=""/>
                </v:shape>
                <o:OLEObject Type="Embed" ProgID="Equation.DSMT4" ShapeID="_x0000_i1033" DrawAspect="Content" ObjectID="_1618171134" r:id="rId25"/>
              </w:object>
            </w:r>
          </w:p>
        </w:tc>
      </w:tr>
      <w:tr w:rsidR="005A5228" w:rsidRPr="0048482F" w14:paraId="19D9DDED" w14:textId="77777777" w:rsidTr="009555AB">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1863625F" w14:textId="77777777" w:rsidR="005A5228" w:rsidRPr="00E17FE7" w:rsidRDefault="005A5228" w:rsidP="009555AB">
            <w:pPr>
              <w:pStyle w:val="TAC"/>
              <w:rPr>
                <w:color w:val="000000"/>
                <w:lang w:val="en-GB"/>
              </w:rPr>
            </w:pPr>
            <w:r w:rsidRPr="00E17FE7">
              <w:rPr>
                <w:color w:val="000000"/>
                <w:lang w:val="en-GB"/>
              </w:rPr>
              <w:t>11</w:t>
            </w:r>
          </w:p>
        </w:tc>
        <w:tc>
          <w:tcPr>
            <w:tcW w:w="1440" w:type="dxa"/>
            <w:tcBorders>
              <w:top w:val="single" w:sz="4" w:space="0" w:color="auto"/>
              <w:left w:val="nil"/>
              <w:bottom w:val="single" w:sz="4" w:space="0" w:color="auto"/>
              <w:right w:val="single" w:sz="4" w:space="0" w:color="auto"/>
            </w:tcBorders>
          </w:tcPr>
          <w:p w14:paraId="37C19E12" w14:textId="77777777" w:rsidR="005A5228" w:rsidRPr="00E17FE7" w:rsidRDefault="005A5228" w:rsidP="009555AB">
            <w:pPr>
              <w:pStyle w:val="TAC"/>
              <w:rPr>
                <w:color w:val="000000"/>
                <w:lang w:val="en-GB"/>
              </w:rPr>
            </w:pPr>
            <w:r w:rsidRPr="00E17FE7">
              <w:rPr>
                <w:color w:val="000000"/>
                <w:position w:val="-4"/>
                <w:lang w:val="en-GB"/>
              </w:rPr>
              <w:object w:dxaOrig="139" w:dyaOrig="220" w14:anchorId="06C97727">
                <v:shape id="_x0000_i1034" type="#_x0000_t75" style="width:7pt;height:11pt" o:ole="">
                  <v:imagedata r:id="rId26" o:title=""/>
                </v:shape>
                <o:OLEObject Type="Embed" ProgID="Equation.DSMT4" ShapeID="_x0000_i1034" DrawAspect="Content" ObjectID="_1618171135" r:id="rId27"/>
              </w:object>
            </w:r>
          </w:p>
        </w:tc>
      </w:tr>
    </w:tbl>
    <w:p w14:paraId="56238837" w14:textId="77777777" w:rsidR="005A5228" w:rsidRPr="0048482F" w:rsidRDefault="005A5228" w:rsidP="005A5228">
      <w:pPr>
        <w:rPr>
          <w:color w:val="000000"/>
        </w:rPr>
      </w:pPr>
    </w:p>
    <w:p w14:paraId="450E6888" w14:textId="77777777" w:rsidR="00D907D8" w:rsidRDefault="00D907D8" w:rsidP="00A41CC6">
      <w:pPr>
        <w:pStyle w:val="Style1"/>
        <w:spacing w:after="0" w:line="240" w:lineRule="auto"/>
        <w:ind w:firstLine="0"/>
        <w:rPr>
          <w:rFonts w:cs="Times New Roman"/>
          <w:sz w:val="22"/>
          <w:szCs w:val="22"/>
          <w:lang w:val="en-US"/>
        </w:rPr>
      </w:pPr>
    </w:p>
    <w:p w14:paraId="6A7BCAD8" w14:textId="64AC8EE5" w:rsidR="00A41CC6" w:rsidRDefault="00A41CC6" w:rsidP="00A41CC6">
      <w:pPr>
        <w:pStyle w:val="2"/>
        <w:rPr>
          <w:lang w:eastAsia="zh-CN"/>
        </w:rPr>
      </w:pPr>
      <w:r>
        <w:rPr>
          <w:lang w:eastAsia="zh-CN"/>
        </w:rPr>
        <w:t xml:space="preserve">CBSR for R16 </w:t>
      </w:r>
      <w:r w:rsidRPr="004B2FB7">
        <w:t>DFT-based compression</w:t>
      </w:r>
      <w:r>
        <w:rPr>
          <w:lang w:eastAsia="zh-CN"/>
        </w:rPr>
        <w:t xml:space="preserve"> codebook</w:t>
      </w:r>
    </w:p>
    <w:p w14:paraId="61B50620" w14:textId="673CB8A9" w:rsidR="00A41CC6" w:rsidRPr="00300D6E" w:rsidRDefault="00A41CC6" w:rsidP="00300D6E">
      <w:pPr>
        <w:pStyle w:val="Style1"/>
        <w:spacing w:after="120" w:line="240" w:lineRule="auto"/>
        <w:ind w:firstLine="0"/>
        <w:rPr>
          <w:sz w:val="22"/>
          <w:szCs w:val="22"/>
        </w:rPr>
      </w:pPr>
      <w:r w:rsidRPr="00300D6E">
        <w:rPr>
          <w:rFonts w:cs="Times New Roman"/>
          <w:sz w:val="22"/>
          <w:szCs w:val="22"/>
          <w:lang w:val="en-US"/>
        </w:rPr>
        <w:t>In RAN1 #95,</w:t>
      </w:r>
      <w:r w:rsidRPr="00300D6E">
        <w:rPr>
          <w:sz w:val="22"/>
          <w:szCs w:val="22"/>
        </w:rPr>
        <w:t xml:space="preserve"> </w:t>
      </w:r>
      <w:r w:rsidRPr="00300D6E">
        <w:rPr>
          <w:sz w:val="22"/>
          <w:szCs w:val="22"/>
          <w:lang w:val="en-US"/>
        </w:rPr>
        <w:t>it has been agreed that codebook subset restriction (CBSR) is supported when DFT-based compression is utilized for Type II codebooks</w:t>
      </w:r>
      <w:r w:rsidRPr="00300D6E">
        <w:rPr>
          <w:sz w:val="22"/>
          <w:szCs w:val="22"/>
        </w:rPr>
        <w:t xml:space="preserve">. In </w:t>
      </w:r>
      <w:r w:rsidR="00CE5397" w:rsidRPr="00300D6E">
        <w:rPr>
          <w:sz w:val="22"/>
          <w:szCs w:val="22"/>
        </w:rPr>
        <w:t>previous meetings</w:t>
      </w:r>
      <w:r w:rsidRPr="00300D6E">
        <w:rPr>
          <w:sz w:val="22"/>
          <w:szCs w:val="22"/>
        </w:rPr>
        <w:t xml:space="preserve">, the CBSR for </w:t>
      </w:r>
      <w:r w:rsidR="00CE5397" w:rsidRPr="00300D6E">
        <w:rPr>
          <w:sz w:val="22"/>
          <w:szCs w:val="22"/>
        </w:rPr>
        <w:t>DFT based</w:t>
      </w:r>
      <w:r w:rsidRPr="00300D6E">
        <w:rPr>
          <w:sz w:val="22"/>
          <w:szCs w:val="22"/>
        </w:rPr>
        <w:t xml:space="preserve"> compressed codebook was discussed in some contributions</w:t>
      </w:r>
      <w:r w:rsidR="00CE5397" w:rsidRPr="00300D6E">
        <w:rPr>
          <w:sz w:val="22"/>
          <w:szCs w:val="22"/>
        </w:rPr>
        <w:t xml:space="preserve"> [</w:t>
      </w:r>
      <w:r w:rsidR="00014863">
        <w:rPr>
          <w:sz w:val="22"/>
          <w:szCs w:val="22"/>
        </w:rPr>
        <w:t>2-9</w:t>
      </w:r>
      <w:r w:rsidR="00CE5397" w:rsidRPr="00300D6E">
        <w:rPr>
          <w:sz w:val="22"/>
          <w:szCs w:val="22"/>
        </w:rPr>
        <w:t>]</w:t>
      </w:r>
      <w:r w:rsidRPr="00300D6E">
        <w:rPr>
          <w:sz w:val="22"/>
          <w:szCs w:val="22"/>
        </w:rPr>
        <w:t>, and it can be summarized into two types:</w:t>
      </w:r>
    </w:p>
    <w:p w14:paraId="78B8D4A9" w14:textId="77777777" w:rsidR="00A41CC6" w:rsidRPr="00300D6E" w:rsidRDefault="00A41CC6" w:rsidP="00300D6E">
      <w:pPr>
        <w:pStyle w:val="Style1"/>
        <w:numPr>
          <w:ilvl w:val="0"/>
          <w:numId w:val="6"/>
        </w:numPr>
        <w:spacing w:after="120"/>
        <w:rPr>
          <w:sz w:val="22"/>
          <w:szCs w:val="22"/>
        </w:rPr>
      </w:pPr>
      <w:r w:rsidRPr="00300D6E">
        <w:rPr>
          <w:sz w:val="22"/>
          <w:szCs w:val="22"/>
        </w:rPr>
        <w:t>Type 1: The spatial beam vectors and their corresponding amplitude of spatial-frequency coefficients are restricted.</w:t>
      </w:r>
    </w:p>
    <w:p w14:paraId="65C34BD5" w14:textId="77777777" w:rsidR="00A41CC6" w:rsidRPr="00300D6E" w:rsidRDefault="00A41CC6" w:rsidP="00300D6E">
      <w:pPr>
        <w:pStyle w:val="Style1"/>
        <w:numPr>
          <w:ilvl w:val="0"/>
          <w:numId w:val="6"/>
        </w:numPr>
        <w:spacing w:after="120"/>
        <w:rPr>
          <w:sz w:val="22"/>
          <w:szCs w:val="22"/>
        </w:rPr>
      </w:pPr>
      <w:r w:rsidRPr="00300D6E">
        <w:rPr>
          <w:sz w:val="22"/>
          <w:szCs w:val="22"/>
        </w:rPr>
        <w:t>Type 2: The spatial beam vectors, FD basis vectors and their corresponding amplitude of spatial-frequency coefficients are all restricted.</w:t>
      </w:r>
    </w:p>
    <w:p w14:paraId="4BA9BD0A" w14:textId="00C358E1" w:rsidR="00300D6E" w:rsidRPr="00300D6E" w:rsidRDefault="00A41CC6" w:rsidP="00300D6E">
      <w:pPr>
        <w:pStyle w:val="Style1"/>
        <w:spacing w:after="120" w:line="240" w:lineRule="auto"/>
        <w:ind w:firstLine="0"/>
        <w:rPr>
          <w:sz w:val="22"/>
          <w:szCs w:val="22"/>
          <w:lang w:val="en-US"/>
        </w:rPr>
      </w:pPr>
      <w:r w:rsidRPr="00300D6E">
        <w:rPr>
          <w:rFonts w:cs="Times New Roman"/>
          <w:sz w:val="22"/>
          <w:szCs w:val="22"/>
          <w:lang w:val="en-US"/>
        </w:rPr>
        <w:t xml:space="preserve">In fact, the main purpose of CBRS is to control the </w:t>
      </w:r>
      <w:r w:rsidRPr="00300D6E">
        <w:rPr>
          <w:sz w:val="22"/>
          <w:szCs w:val="22"/>
          <w:lang w:val="en-US"/>
        </w:rPr>
        <w:t>direction and strength of spatial beams. For FD compressed codebook, the FD basis vectors correspond to the time domain taps of the fading channel. It is worth noting that the propagation delays involved in one beam is one of the basic characteristics of fading channels. The selection of FD basis can not be restricted just as the delay taps in time domain can't be excluded.</w:t>
      </w:r>
      <w:r w:rsidR="00300D6E">
        <w:rPr>
          <w:sz w:val="22"/>
          <w:szCs w:val="22"/>
          <w:lang w:val="en-US"/>
        </w:rPr>
        <w:t xml:space="preserve"> </w:t>
      </w:r>
      <w:r w:rsidR="00300D6E" w:rsidRPr="009E4B03">
        <w:rPr>
          <w:sz w:val="22"/>
          <w:szCs w:val="22"/>
          <w:lang w:val="en-US"/>
        </w:rPr>
        <w:t xml:space="preserve">Furthermore, </w:t>
      </w:r>
      <w:r w:rsidR="00300D6E">
        <w:rPr>
          <w:sz w:val="22"/>
          <w:szCs w:val="22"/>
          <w:lang w:val="en-US"/>
        </w:rPr>
        <w:t>due</w:t>
      </w:r>
      <w:r w:rsidR="00300D6E" w:rsidRPr="009E4B03">
        <w:rPr>
          <w:sz w:val="22"/>
          <w:szCs w:val="22"/>
          <w:lang w:val="en-US"/>
        </w:rPr>
        <w:t xml:space="preserve"> to the normalization in spatial-frequency LC coefficients quantization and the phase correction proposed in [</w:t>
      </w:r>
      <w:r w:rsidR="00C72022">
        <w:rPr>
          <w:sz w:val="22"/>
          <w:szCs w:val="22"/>
          <w:lang w:val="en-US"/>
        </w:rPr>
        <w:t>10</w:t>
      </w:r>
      <w:r w:rsidR="00300D6E" w:rsidRPr="009E4B03">
        <w:rPr>
          <w:sz w:val="22"/>
          <w:szCs w:val="22"/>
          <w:lang w:val="en-US"/>
        </w:rPr>
        <w:t>], the relationship between FD</w:t>
      </w:r>
      <w:r w:rsidR="00300D6E">
        <w:rPr>
          <w:sz w:val="22"/>
          <w:szCs w:val="22"/>
          <w:lang w:val="en-US"/>
        </w:rPr>
        <w:t xml:space="preserve"> basis</w:t>
      </w:r>
      <w:r w:rsidR="00300D6E" w:rsidRPr="009E4B03">
        <w:rPr>
          <w:sz w:val="22"/>
          <w:szCs w:val="22"/>
          <w:lang w:val="en-US"/>
        </w:rPr>
        <w:t xml:space="preserve"> and channel delays becomes more complicated and unclear. It is hard to </w:t>
      </w:r>
      <w:r w:rsidR="00300D6E">
        <w:rPr>
          <w:sz w:val="22"/>
          <w:szCs w:val="22"/>
          <w:lang w:val="en-US"/>
        </w:rPr>
        <w:t>determine</w:t>
      </w:r>
      <w:r w:rsidR="00300D6E" w:rsidRPr="009E4B03">
        <w:rPr>
          <w:sz w:val="22"/>
          <w:szCs w:val="22"/>
          <w:lang w:val="en-US"/>
        </w:rPr>
        <w:t xml:space="preserve"> in advance which FD basis vector needs to be restricted to achieve the control of spatial beam.</w:t>
      </w:r>
      <w:r w:rsidR="00F262D4">
        <w:rPr>
          <w:sz w:val="22"/>
          <w:szCs w:val="22"/>
          <w:lang w:val="en-US"/>
        </w:rPr>
        <w:t xml:space="preserve"> A</w:t>
      </w:r>
      <w:r w:rsidR="00F262D4" w:rsidRPr="00F262D4">
        <w:rPr>
          <w:sz w:val="22"/>
          <w:szCs w:val="22"/>
          <w:lang w:val="en-US"/>
        </w:rPr>
        <w:t>t least</w:t>
      </w:r>
      <w:r w:rsidR="00F262D4">
        <w:rPr>
          <w:sz w:val="22"/>
          <w:szCs w:val="22"/>
          <w:lang w:val="en-US"/>
        </w:rPr>
        <w:t xml:space="preserve"> for now</w:t>
      </w:r>
      <w:r w:rsidR="00F262D4" w:rsidRPr="00F262D4">
        <w:rPr>
          <w:sz w:val="22"/>
          <w:szCs w:val="22"/>
          <w:lang w:val="en-US"/>
        </w:rPr>
        <w:t xml:space="preserve">, we have not found sufficient reasons for limiting </w:t>
      </w:r>
      <w:r w:rsidR="00F262D4">
        <w:rPr>
          <w:sz w:val="22"/>
          <w:szCs w:val="22"/>
          <w:lang w:val="en-US"/>
        </w:rPr>
        <w:t xml:space="preserve">the FD basis </w:t>
      </w:r>
      <w:r w:rsidR="00F262D4" w:rsidRPr="00F262D4">
        <w:rPr>
          <w:sz w:val="22"/>
          <w:szCs w:val="22"/>
          <w:lang w:val="en-US"/>
        </w:rPr>
        <w:t xml:space="preserve">vectors. </w:t>
      </w:r>
      <w:r w:rsidR="00B55924" w:rsidRPr="00804D7B">
        <w:rPr>
          <w:sz w:val="22"/>
          <w:szCs w:val="22"/>
          <w:lang w:val="en-US"/>
        </w:rPr>
        <w:t>Many</w:t>
      </w:r>
      <w:r w:rsidR="00B55924">
        <w:rPr>
          <w:sz w:val="22"/>
          <w:szCs w:val="22"/>
          <w:lang w:val="en-US"/>
        </w:rPr>
        <w:t xml:space="preserve"> </w:t>
      </w:r>
      <w:r w:rsidR="00B55924" w:rsidRPr="00B55924">
        <w:rPr>
          <w:sz w:val="22"/>
          <w:szCs w:val="22"/>
          <w:lang w:val="en-US"/>
        </w:rPr>
        <w:t xml:space="preserve">companies are also concerned about </w:t>
      </w:r>
      <w:r w:rsidR="00B55924">
        <w:rPr>
          <w:sz w:val="22"/>
          <w:szCs w:val="22"/>
          <w:lang w:val="en-US"/>
        </w:rPr>
        <w:t>the motivation of FD basis restriction [2, 4-5]</w:t>
      </w:r>
      <w:r w:rsidR="00B55924" w:rsidRPr="00B55924">
        <w:rPr>
          <w:sz w:val="22"/>
          <w:szCs w:val="22"/>
          <w:lang w:val="en-US"/>
        </w:rPr>
        <w:t>.</w:t>
      </w:r>
      <w:r w:rsidR="00B55924" w:rsidRPr="00804D7B">
        <w:rPr>
          <w:sz w:val="22"/>
          <w:szCs w:val="22"/>
          <w:lang w:val="en-US"/>
        </w:rPr>
        <w:t xml:space="preserve"> </w:t>
      </w:r>
      <w:r w:rsidR="00F262D4" w:rsidRPr="00F262D4">
        <w:rPr>
          <w:sz w:val="22"/>
          <w:szCs w:val="22"/>
          <w:lang w:val="en-US"/>
        </w:rPr>
        <w:t xml:space="preserve">It can be </w:t>
      </w:r>
      <w:r w:rsidR="00F262D4">
        <w:rPr>
          <w:sz w:val="22"/>
          <w:szCs w:val="22"/>
          <w:lang w:val="en-US"/>
        </w:rPr>
        <w:t>expected</w:t>
      </w:r>
      <w:r w:rsidR="00F262D4" w:rsidRPr="00F262D4">
        <w:rPr>
          <w:sz w:val="22"/>
          <w:szCs w:val="22"/>
          <w:lang w:val="en-US"/>
        </w:rPr>
        <w:t xml:space="preserve"> that unreasonable restrictions on FD </w:t>
      </w:r>
      <w:r w:rsidR="00F262D4">
        <w:rPr>
          <w:sz w:val="22"/>
          <w:szCs w:val="22"/>
          <w:lang w:val="en-US"/>
        </w:rPr>
        <w:t xml:space="preserve">basis </w:t>
      </w:r>
      <w:r w:rsidR="00F262D4" w:rsidRPr="00F262D4">
        <w:rPr>
          <w:sz w:val="22"/>
          <w:szCs w:val="22"/>
          <w:lang w:val="en-US"/>
        </w:rPr>
        <w:t xml:space="preserve">vectors will result in </w:t>
      </w:r>
      <w:r w:rsidR="00F262D4">
        <w:rPr>
          <w:sz w:val="22"/>
          <w:szCs w:val="22"/>
          <w:lang w:val="en-US"/>
        </w:rPr>
        <w:t>obvious performance loss</w:t>
      </w:r>
      <w:r w:rsidR="00F262D4" w:rsidRPr="00F262D4">
        <w:rPr>
          <w:sz w:val="22"/>
          <w:szCs w:val="22"/>
          <w:lang w:val="en-US"/>
        </w:rPr>
        <w:t>.</w:t>
      </w:r>
    </w:p>
    <w:p w14:paraId="2ADE17E9" w14:textId="572FAC2D" w:rsidR="00A41CC6" w:rsidRPr="00300D6E" w:rsidRDefault="00A41CC6" w:rsidP="00300D6E">
      <w:pPr>
        <w:pStyle w:val="Style1"/>
        <w:spacing w:after="120" w:line="240" w:lineRule="auto"/>
        <w:ind w:firstLine="0"/>
        <w:rPr>
          <w:sz w:val="22"/>
          <w:szCs w:val="22"/>
          <w:lang w:val="en-US"/>
        </w:rPr>
      </w:pPr>
      <w:r w:rsidRPr="00300D6E">
        <w:rPr>
          <w:sz w:val="22"/>
          <w:szCs w:val="22"/>
          <w:lang w:val="en-US"/>
        </w:rPr>
        <w:t>For the CBSR of compressed codebook, a simple and effective method is following the basic principles of existing CBS</w:t>
      </w:r>
      <w:r w:rsidR="00B200FC">
        <w:rPr>
          <w:sz w:val="22"/>
          <w:szCs w:val="22"/>
          <w:lang w:val="en-US"/>
        </w:rPr>
        <w:t>R</w:t>
      </w:r>
      <w:r w:rsidRPr="00300D6E">
        <w:rPr>
          <w:sz w:val="22"/>
          <w:szCs w:val="22"/>
          <w:lang w:val="en-US"/>
        </w:rPr>
        <w:t xml:space="preserve"> for R15 Type II codebook.</w:t>
      </w:r>
      <w:r w:rsidR="00B200FC">
        <w:rPr>
          <w:sz w:val="22"/>
          <w:szCs w:val="22"/>
          <w:lang w:val="en-US"/>
        </w:rPr>
        <w:t xml:space="preserve"> In R15 CBSR of Type II codebook, </w:t>
      </w:r>
      <w:r w:rsidR="00574151">
        <w:rPr>
          <w:sz w:val="22"/>
          <w:szCs w:val="22"/>
          <w:lang w:val="en-US"/>
        </w:rPr>
        <w:t xml:space="preserve">the </w:t>
      </w:r>
      <w:r w:rsidR="006304FC">
        <w:rPr>
          <w:sz w:val="22"/>
          <w:szCs w:val="22"/>
          <w:lang w:val="en-US"/>
        </w:rPr>
        <w:t xml:space="preserve">strength of SD beam can be limited by restriction of </w:t>
      </w:r>
      <w:r w:rsidR="00574151" w:rsidRPr="00300D6E">
        <w:rPr>
          <w:color w:val="000000"/>
          <w:sz w:val="22"/>
          <w:lang w:val="en-US" w:eastAsia="x-none"/>
        </w:rPr>
        <w:t>maximum allowed</w:t>
      </w:r>
      <w:r w:rsidR="00574151">
        <w:rPr>
          <w:sz w:val="22"/>
          <w:szCs w:val="22"/>
          <w:lang w:val="en-US"/>
        </w:rPr>
        <w:t xml:space="preserve"> WB amplitude.</w:t>
      </w:r>
      <w:r w:rsidRPr="00300D6E">
        <w:rPr>
          <w:sz w:val="22"/>
          <w:szCs w:val="22"/>
          <w:lang w:val="en-US"/>
        </w:rPr>
        <w:t xml:space="preserve"> </w:t>
      </w:r>
      <w:r w:rsidR="005166B0">
        <w:rPr>
          <w:sz w:val="22"/>
          <w:szCs w:val="22"/>
          <w:lang w:val="en-US"/>
        </w:rPr>
        <w:t>However, the WB amplitude of restricted SD beam can not be obtained directly</w:t>
      </w:r>
      <w:r w:rsidR="00574151">
        <w:rPr>
          <w:sz w:val="22"/>
          <w:szCs w:val="22"/>
          <w:lang w:val="en-US"/>
        </w:rPr>
        <w:t xml:space="preserve"> for R16 compressed codebook</w:t>
      </w:r>
      <w:r w:rsidR="005166B0">
        <w:rPr>
          <w:sz w:val="22"/>
          <w:szCs w:val="22"/>
          <w:lang w:val="en-US"/>
        </w:rPr>
        <w:t xml:space="preserve">. </w:t>
      </w:r>
      <w:r w:rsidR="002A006D">
        <w:rPr>
          <w:sz w:val="22"/>
          <w:szCs w:val="22"/>
          <w:lang w:val="en-US"/>
        </w:rPr>
        <w:t xml:space="preserve">It </w:t>
      </w:r>
      <w:r w:rsidR="002A006D" w:rsidRPr="002A006D">
        <w:rPr>
          <w:sz w:val="22"/>
          <w:szCs w:val="22"/>
          <w:lang w:val="en-US"/>
        </w:rPr>
        <w:t xml:space="preserve">requires us to explore the equivalent </w:t>
      </w:r>
      <w:r w:rsidR="002A006D">
        <w:rPr>
          <w:sz w:val="22"/>
          <w:szCs w:val="22"/>
          <w:lang w:val="en-US"/>
        </w:rPr>
        <w:t>solution</w:t>
      </w:r>
      <w:r w:rsidR="002A006D" w:rsidRPr="002A006D">
        <w:rPr>
          <w:sz w:val="22"/>
          <w:szCs w:val="22"/>
          <w:lang w:val="en-US"/>
        </w:rPr>
        <w:t xml:space="preserve"> </w:t>
      </w:r>
      <w:r w:rsidR="002A006D">
        <w:rPr>
          <w:sz w:val="22"/>
          <w:szCs w:val="22"/>
          <w:lang w:val="en-US"/>
        </w:rPr>
        <w:t>to restrict the strength of SD beams</w:t>
      </w:r>
      <w:r w:rsidR="004E0775">
        <w:rPr>
          <w:sz w:val="22"/>
          <w:szCs w:val="22"/>
          <w:lang w:val="en-US"/>
        </w:rPr>
        <w:t xml:space="preserve">. </w:t>
      </w:r>
      <w:r w:rsidRPr="00300D6E">
        <w:rPr>
          <w:sz w:val="22"/>
          <w:szCs w:val="22"/>
          <w:lang w:val="en-US"/>
        </w:rPr>
        <w:t xml:space="preserve">The </w:t>
      </w:r>
      <w:r w:rsidR="00574151">
        <w:rPr>
          <w:sz w:val="22"/>
          <w:szCs w:val="22"/>
          <w:lang w:val="en-US"/>
        </w:rPr>
        <w:t xml:space="preserve">DFT-based </w:t>
      </w:r>
      <w:r w:rsidRPr="00300D6E">
        <w:rPr>
          <w:sz w:val="22"/>
          <w:szCs w:val="22"/>
          <w:lang w:val="en-US"/>
        </w:rPr>
        <w:t xml:space="preserve">compressed codebook can be expressed as </w:t>
      </w:r>
      <m:oMath>
        <m:r>
          <m:rPr>
            <m:sty m:val="bi"/>
          </m:rPr>
          <w:rPr>
            <w:rFonts w:ascii="Cambria Math" w:hAnsi="Cambria Math"/>
            <w:sz w:val="22"/>
            <w:szCs w:val="22"/>
            <w:lang w:val="sv-SE"/>
          </w:rPr>
          <m:t>W</m:t>
        </m:r>
        <m:r>
          <w:rPr>
            <w:rFonts w:ascii="Cambria Math" w:hAnsi="Cambria Math"/>
            <w:sz w:val="22"/>
            <w:szCs w:val="22"/>
            <w:lang w:val="sv-SE"/>
          </w:rPr>
          <m:t>=</m:t>
        </m:r>
        <m:sSub>
          <m:sSubPr>
            <m:ctrlPr>
              <w:rPr>
                <w:rFonts w:ascii="Cambria Math" w:hAnsi="Cambria Math"/>
                <w:i/>
                <w:iCs/>
                <w:sz w:val="22"/>
                <w:szCs w:val="22"/>
              </w:rPr>
            </m:ctrlPr>
          </m:sSubPr>
          <m:e>
            <m:r>
              <m:rPr>
                <m:sty m:val="bi"/>
              </m:rPr>
              <w:rPr>
                <w:rFonts w:ascii="Cambria Math" w:hAnsi="Cambria Math"/>
                <w:sz w:val="22"/>
                <w:szCs w:val="22"/>
              </w:rPr>
              <m:t>W</m:t>
            </m:r>
          </m:e>
          <m:sub>
            <m:r>
              <w:rPr>
                <w:rFonts w:ascii="Cambria Math" w:hAnsi="Cambria Math"/>
                <w:sz w:val="22"/>
                <w:szCs w:val="22"/>
              </w:rPr>
              <m:t>1</m:t>
            </m:r>
          </m:sub>
        </m:sSub>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3</m:t>
            </m:r>
          </m:sub>
        </m:sSub>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f</m:t>
            </m:r>
          </m:sub>
          <m:sup>
            <m:r>
              <w:rPr>
                <w:rFonts w:ascii="Cambria Math" w:hAnsi="Cambria Math"/>
                <w:sz w:val="22"/>
                <w:szCs w:val="22"/>
              </w:rPr>
              <m:t>H</m:t>
            </m:r>
          </m:sup>
        </m:sSubSup>
      </m:oMath>
      <w:r w:rsidRPr="00300D6E">
        <w:rPr>
          <w:sz w:val="22"/>
          <w:szCs w:val="22"/>
          <w:lang w:val="en-US"/>
        </w:rPr>
        <w:t>. For N</w:t>
      </w:r>
      <w:r w:rsidRPr="00300D6E">
        <w:rPr>
          <w:sz w:val="22"/>
          <w:szCs w:val="22"/>
          <w:vertAlign w:val="subscript"/>
          <w:lang w:val="en-US"/>
        </w:rPr>
        <w:t>3</w:t>
      </w:r>
      <w:r w:rsidRPr="00300D6E">
        <w:rPr>
          <w:sz w:val="22"/>
          <w:szCs w:val="22"/>
          <w:lang w:val="en-US"/>
        </w:rPr>
        <w:t xml:space="preserve"> FD units, the </w:t>
      </w:r>
      <w:r w:rsidRPr="00300D6E">
        <w:rPr>
          <w:sz w:val="22"/>
          <w:szCs w:val="22"/>
        </w:rPr>
        <w:t xml:space="preserve">coefficients </w:t>
      </w:r>
      <w:r w:rsidRPr="00300D6E">
        <w:rPr>
          <w:rFonts w:eastAsiaTheme="minorEastAsia" w:hint="eastAsia"/>
          <w:sz w:val="22"/>
          <w:szCs w:val="22"/>
          <w:lang w:eastAsia="zh-CN"/>
        </w:rPr>
        <w:t>corresponding</w:t>
      </w:r>
      <w:r w:rsidRPr="00300D6E">
        <w:rPr>
          <w:rFonts w:eastAsiaTheme="minorEastAsia"/>
          <w:sz w:val="22"/>
          <w:szCs w:val="22"/>
          <w:lang w:eastAsia="zh-CN"/>
        </w:rPr>
        <w:t xml:space="preserve"> to </w:t>
      </w:r>
      <w:r w:rsidRPr="00300D6E">
        <w:rPr>
          <w:i/>
          <w:sz w:val="22"/>
          <w:szCs w:val="22"/>
          <w:lang w:val="en-US"/>
        </w:rPr>
        <w:t>i</w:t>
      </w:r>
      <w:r w:rsidRPr="00300D6E">
        <w:rPr>
          <w:sz w:val="22"/>
          <w:szCs w:val="22"/>
          <w:lang w:val="en-US"/>
        </w:rPr>
        <w:t xml:space="preserve">-th spatial beam can be written in the form of vector as follows, </w:t>
      </w:r>
      <w:r w:rsidRPr="00300D6E">
        <w:rPr>
          <w:rFonts w:eastAsiaTheme="minorEastAsia"/>
          <w:sz w:val="22"/>
          <w:szCs w:val="22"/>
          <w:lang w:eastAsia="zh-CN"/>
        </w:rPr>
        <w:t xml:space="preserve"> </w:t>
      </w:r>
    </w:p>
    <w:p w14:paraId="25481D8A" w14:textId="77777777" w:rsidR="00A41CC6" w:rsidRPr="00300D6E" w:rsidRDefault="00F23CBE" w:rsidP="00300D6E">
      <w:pPr>
        <w:pStyle w:val="Style1"/>
        <w:spacing w:after="120" w:line="240" w:lineRule="auto"/>
        <w:ind w:firstLine="0"/>
        <w:jc w:val="right"/>
        <w:rPr>
          <w:rFonts w:eastAsiaTheme="minorEastAsia" w:cs="Times New Roman"/>
          <w:sz w:val="22"/>
          <w:szCs w:val="22"/>
          <w:lang w:val="en-US" w:eastAsia="zh-CN"/>
        </w:rPr>
      </w:pPr>
      <m:oMath>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2</m:t>
            </m:r>
          </m:sub>
          <m:sup>
            <m:r>
              <w:rPr>
                <w:rFonts w:ascii="Cambria Math" w:hAnsi="Cambria Math"/>
                <w:sz w:val="22"/>
                <w:szCs w:val="22"/>
              </w:rPr>
              <m:t>(i)</m:t>
            </m:r>
          </m:sup>
        </m:sSubSup>
        <m:r>
          <w:rPr>
            <w:rFonts w:ascii="Cambria Math" w:hAnsi="Cambria Math"/>
            <w:sz w:val="22"/>
            <w:szCs w:val="22"/>
            <w:lang w:val="sv-SE"/>
          </w:rPr>
          <m:t>=</m:t>
        </m:r>
        <m:sSubSup>
          <m:sSubSupPr>
            <m:ctrlPr>
              <w:rPr>
                <w:rFonts w:ascii="Cambria Math" w:hAnsi="Cambria Math"/>
                <w:i/>
                <w:iCs/>
                <w:sz w:val="22"/>
                <w:szCs w:val="22"/>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3</m:t>
            </m:r>
          </m:sub>
          <m:sup>
            <m:r>
              <w:rPr>
                <w:rFonts w:ascii="Cambria Math" w:hAnsi="Cambria Math"/>
                <w:sz w:val="22"/>
                <w:szCs w:val="22"/>
              </w:rPr>
              <m:t>(i)</m:t>
            </m:r>
          </m:sup>
        </m:sSubSup>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f</m:t>
            </m:r>
          </m:sub>
          <m:sup>
            <m:r>
              <w:rPr>
                <w:rFonts w:ascii="Cambria Math" w:hAnsi="Cambria Math"/>
                <w:sz w:val="22"/>
                <w:szCs w:val="22"/>
              </w:rPr>
              <m:t>H</m:t>
            </m:r>
          </m:sup>
        </m:sSubSup>
      </m:oMath>
      <w:r w:rsidR="00A41CC6" w:rsidRPr="00300D6E">
        <w:rPr>
          <w:rFonts w:cs="Times New Roman"/>
          <w:iCs/>
          <w:sz w:val="22"/>
          <w:szCs w:val="22"/>
        </w:rPr>
        <w:t xml:space="preserve">                                      </w:t>
      </w:r>
      <w:r w:rsidR="00A41CC6" w:rsidRPr="00300D6E">
        <w:rPr>
          <w:rFonts w:eastAsiaTheme="minorEastAsia" w:cs="Times New Roman" w:hint="eastAsia"/>
          <w:iCs/>
          <w:sz w:val="22"/>
          <w:szCs w:val="22"/>
          <w:lang w:eastAsia="zh-CN"/>
        </w:rPr>
        <w:t>(</w:t>
      </w:r>
      <w:r w:rsidR="00A41CC6" w:rsidRPr="00300D6E">
        <w:rPr>
          <w:rFonts w:eastAsiaTheme="minorEastAsia" w:cs="Times New Roman"/>
          <w:iCs/>
          <w:sz w:val="22"/>
          <w:szCs w:val="22"/>
          <w:lang w:eastAsia="zh-CN"/>
        </w:rPr>
        <w:t>1</w:t>
      </w:r>
      <w:r w:rsidR="00A41CC6" w:rsidRPr="00300D6E">
        <w:rPr>
          <w:rFonts w:eastAsiaTheme="minorEastAsia" w:cs="Times New Roman" w:hint="eastAsia"/>
          <w:iCs/>
          <w:sz w:val="22"/>
          <w:szCs w:val="22"/>
          <w:lang w:eastAsia="zh-CN"/>
        </w:rPr>
        <w:t>)</w:t>
      </w:r>
    </w:p>
    <w:p w14:paraId="5AA1ED14" w14:textId="4DC468C6" w:rsidR="00A41CC6" w:rsidRPr="00300D6E" w:rsidRDefault="00A41CC6" w:rsidP="00300D6E">
      <w:pPr>
        <w:pStyle w:val="Style1"/>
        <w:spacing w:after="120" w:line="240" w:lineRule="auto"/>
        <w:ind w:firstLine="0"/>
        <w:rPr>
          <w:sz w:val="22"/>
          <w:szCs w:val="22"/>
          <w:lang w:val="en-US"/>
        </w:rPr>
      </w:pPr>
      <w:r w:rsidRPr="00300D6E">
        <w:rPr>
          <w:rFonts w:cs="Times New Roman"/>
          <w:sz w:val="22"/>
          <w:szCs w:val="22"/>
          <w:lang w:val="en-US"/>
        </w:rPr>
        <w:t xml:space="preserve">where </w:t>
      </w:r>
      <m:oMath>
        <m:sSubSup>
          <m:sSubSupPr>
            <m:ctrlPr>
              <w:rPr>
                <w:rFonts w:ascii="Cambria Math" w:hAnsi="Cambria Math"/>
                <w:i/>
                <w:iCs/>
                <w:sz w:val="22"/>
                <w:szCs w:val="22"/>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3</m:t>
            </m:r>
          </m:sub>
          <m:sup>
            <m:r>
              <w:rPr>
                <w:rFonts w:ascii="Cambria Math" w:hAnsi="Cambria Math"/>
                <w:sz w:val="22"/>
                <w:szCs w:val="22"/>
              </w:rPr>
              <m:t>(i)</m:t>
            </m:r>
          </m:sup>
        </m:sSubSup>
        <m:r>
          <w:rPr>
            <w:rFonts w:ascii="Cambria Math" w:hAnsi="Cambria Math"/>
            <w:sz w:val="22"/>
            <w:szCs w:val="22"/>
          </w:rPr>
          <m:t xml:space="preserve"> </m:t>
        </m:r>
      </m:oMath>
      <w:r w:rsidRPr="00300D6E">
        <w:rPr>
          <w:rFonts w:cs="Times New Roman"/>
          <w:sz w:val="22"/>
          <w:szCs w:val="22"/>
          <w:lang w:val="en-US"/>
        </w:rPr>
        <w:t xml:space="preserve">is the </w:t>
      </w:r>
      <w:r w:rsidRPr="00300D6E">
        <w:rPr>
          <w:rFonts w:cs="Times New Roman"/>
          <w:i/>
          <w:sz w:val="22"/>
          <w:szCs w:val="22"/>
          <w:lang w:val="en-US"/>
        </w:rPr>
        <w:t>i</w:t>
      </w:r>
      <w:r w:rsidRPr="00300D6E">
        <w:rPr>
          <w:rFonts w:cs="Times New Roman"/>
          <w:sz w:val="22"/>
          <w:szCs w:val="22"/>
          <w:lang w:val="en-US"/>
        </w:rPr>
        <w:t xml:space="preserve">-th row vector of </w: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3</m:t>
            </m:r>
          </m:sub>
        </m:sSub>
      </m:oMath>
      <w:r w:rsidRPr="00300D6E">
        <w:rPr>
          <w:rFonts w:cs="Times New Roman"/>
          <w:sz w:val="22"/>
          <w:szCs w:val="22"/>
          <w:lang w:val="en-US"/>
        </w:rPr>
        <w:t xml:space="preserve">. Because of </w:t>
      </w:r>
      <m:oMath>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f</m:t>
            </m:r>
          </m:sub>
          <m:sup>
            <m:r>
              <w:rPr>
                <w:rFonts w:ascii="Cambria Math" w:hAnsi="Cambria Math"/>
                <w:sz w:val="22"/>
                <w:szCs w:val="22"/>
              </w:rPr>
              <m:t>H</m:t>
            </m:r>
          </m:sup>
        </m:sSubSup>
        <m:r>
          <w:rPr>
            <w:rFonts w:ascii="Cambria Math" w:hAnsi="Cambria Math"/>
            <w:sz w:val="22"/>
            <w:szCs w:val="22"/>
          </w:rPr>
          <m:t xml:space="preserve"> </m:t>
        </m:r>
      </m:oMath>
      <w:r w:rsidRPr="00300D6E">
        <w:rPr>
          <w:rFonts w:cs="Times New Roman"/>
          <w:sz w:val="22"/>
          <w:szCs w:val="22"/>
          <w:lang w:val="en-US"/>
        </w:rPr>
        <w:t xml:space="preserve">is the normalized orthogonal basis matrix, the WB </w:t>
      </w:r>
      <w:r w:rsidRPr="00300D6E">
        <w:rPr>
          <w:sz w:val="22"/>
          <w:szCs w:val="22"/>
        </w:rPr>
        <w:t xml:space="preserve">amplitude of </w:t>
      </w:r>
      <w:r w:rsidRPr="00300D6E">
        <w:rPr>
          <w:i/>
          <w:sz w:val="22"/>
          <w:szCs w:val="22"/>
          <w:lang w:val="en-US"/>
        </w:rPr>
        <w:t>i</w:t>
      </w:r>
      <w:r w:rsidRPr="00300D6E">
        <w:rPr>
          <w:sz w:val="22"/>
          <w:szCs w:val="22"/>
          <w:lang w:val="en-US"/>
        </w:rPr>
        <w:t xml:space="preserve">-th spatial beam </w:t>
      </w:r>
      <w:r w:rsidR="005866AE">
        <w:rPr>
          <w:sz w:val="22"/>
          <w:szCs w:val="22"/>
          <w:lang w:val="en-US"/>
        </w:rPr>
        <w:t>can be expressed a</w:t>
      </w:r>
      <w:r w:rsidRPr="00300D6E">
        <w:rPr>
          <w:sz w:val="22"/>
          <w:szCs w:val="22"/>
          <w:lang w:val="en-US"/>
        </w:rPr>
        <w:t>s</w:t>
      </w:r>
    </w:p>
    <w:p w14:paraId="11111014" w14:textId="569CA343" w:rsidR="00A41CC6" w:rsidRPr="00300D6E" w:rsidRDefault="00F23CBE" w:rsidP="0015046F">
      <w:pPr>
        <w:pStyle w:val="Style1"/>
        <w:spacing w:after="120" w:line="240" w:lineRule="auto"/>
        <w:ind w:firstLine="0"/>
        <w:jc w:val="right"/>
        <w:rPr>
          <w:rFonts w:eastAsiaTheme="minorEastAsia"/>
          <w:sz w:val="22"/>
          <w:szCs w:val="22"/>
          <w:lang w:val="en-US" w:eastAsia="zh-CN"/>
        </w:rPr>
      </w:pPr>
      <m:oMath>
        <m:sSubSup>
          <m:sSubSupPr>
            <m:ctrlPr>
              <w:rPr>
                <w:rFonts w:ascii="Cambria Math" w:hAnsi="Cambria Math"/>
                <w:i/>
                <w:iCs/>
                <w:sz w:val="22"/>
                <w:szCs w:val="22"/>
                <w:lang w:val="en-US"/>
              </w:rPr>
            </m:ctrlPr>
          </m:sSubSupPr>
          <m:e>
            <m:r>
              <w:rPr>
                <w:rFonts w:ascii="Cambria Math" w:hAnsi="Cambria Math"/>
                <w:sz w:val="22"/>
                <w:szCs w:val="22"/>
                <w:lang w:val="en-US"/>
              </w:rPr>
              <m:t>A</m:t>
            </m:r>
          </m:e>
          <m:sub>
            <m:r>
              <w:rPr>
                <w:rFonts w:ascii="Cambria Math" w:hAnsi="Cambria Math"/>
                <w:sz w:val="22"/>
                <w:szCs w:val="22"/>
                <w:lang w:val="en-US"/>
              </w:rPr>
              <m:t>i</m:t>
            </m:r>
          </m:sub>
          <m:sup>
            <m:r>
              <w:rPr>
                <w:rFonts w:ascii="Cambria Math" w:hAnsi="Cambria Math"/>
                <w:sz w:val="22"/>
                <w:szCs w:val="22"/>
                <w:lang w:val="en-US"/>
              </w:rPr>
              <m:t>WB</m:t>
            </m:r>
          </m:sup>
        </m:sSubSup>
        <m:r>
          <w:rPr>
            <w:rFonts w:ascii="Cambria Math" w:hAnsi="Cambria Math"/>
            <w:sz w:val="22"/>
            <w:szCs w:val="22"/>
            <w:lang w:val="en-US"/>
          </w:rPr>
          <m:t>=</m:t>
        </m:r>
        <m:rad>
          <m:radPr>
            <m:degHide m:val="1"/>
            <m:ctrlPr>
              <w:rPr>
                <w:rFonts w:ascii="Cambria Math" w:hAnsi="Cambria Math"/>
                <w:i/>
                <w:iCs/>
                <w:sz w:val="22"/>
                <w:szCs w:val="22"/>
                <w:lang w:val="en-US"/>
              </w:rPr>
            </m:ctrlPr>
          </m:radPr>
          <m:deg/>
          <m:e>
            <m:f>
              <m:fPr>
                <m:ctrlPr>
                  <w:rPr>
                    <w:rFonts w:ascii="Cambria Math" w:hAnsi="Cambria Math"/>
                    <w:i/>
                    <w:iCs/>
                    <w:sz w:val="22"/>
                    <w:szCs w:val="22"/>
                    <w:lang w:val="en-US"/>
                  </w:rPr>
                </m:ctrlPr>
              </m:fPr>
              <m:num>
                <m:r>
                  <w:rPr>
                    <w:rFonts w:ascii="Cambria Math" w:hAnsi="Cambria Math"/>
                    <w:sz w:val="22"/>
                    <w:szCs w:val="22"/>
                    <w:lang w:val="en-US"/>
                  </w:rPr>
                  <m:t>1</m:t>
                </m:r>
              </m:num>
              <m:den>
                <m:sSub>
                  <m:sSubPr>
                    <m:ctrlPr>
                      <w:rPr>
                        <w:rFonts w:ascii="Cambria Math" w:hAnsi="Cambria Math"/>
                        <w:i/>
                        <w:iCs/>
                        <w:sz w:val="22"/>
                        <w:szCs w:val="22"/>
                        <w:lang w:val="en-US"/>
                      </w:rPr>
                    </m:ctrlPr>
                  </m:sSubPr>
                  <m:e>
                    <m:r>
                      <w:rPr>
                        <w:rFonts w:ascii="Cambria Math" w:hAnsi="Cambria Math"/>
                        <w:sz w:val="22"/>
                        <w:szCs w:val="22"/>
                        <w:lang w:val="en-US"/>
                      </w:rPr>
                      <m:t>N</m:t>
                    </m:r>
                  </m:e>
                  <m:sub>
                    <m:r>
                      <w:rPr>
                        <w:rFonts w:ascii="Cambria Math" w:hAnsi="Cambria Math"/>
                        <w:sz w:val="22"/>
                        <w:szCs w:val="22"/>
                        <w:lang w:val="en-US"/>
                      </w:rPr>
                      <m:t>3</m:t>
                    </m:r>
                  </m:sub>
                </m:sSub>
              </m:den>
            </m:f>
            <m:nary>
              <m:naryPr>
                <m:chr m:val="∑"/>
                <m:ctrlPr>
                  <w:rPr>
                    <w:rFonts w:ascii="Cambria Math" w:hAnsi="Cambria Math"/>
                    <w:i/>
                    <w:iCs/>
                    <w:sz w:val="22"/>
                    <w:szCs w:val="22"/>
                    <w:lang w:val="en-US"/>
                  </w:rPr>
                </m:ctrlPr>
              </m:naryPr>
              <m:sub>
                <m:r>
                  <w:rPr>
                    <w:rFonts w:ascii="Cambria Math" w:hAnsi="Cambria Math"/>
                    <w:sz w:val="22"/>
                    <w:szCs w:val="22"/>
                    <w:lang w:val="en-US"/>
                  </w:rPr>
                  <m:t>j=1</m:t>
                </m:r>
              </m:sub>
              <m:sup>
                <m:r>
                  <w:rPr>
                    <w:rFonts w:ascii="Cambria Math" w:hAnsi="Cambria Math"/>
                    <w:sz w:val="22"/>
                    <w:szCs w:val="22"/>
                    <w:lang w:val="en-US"/>
                  </w:rPr>
                  <m:t>M</m:t>
                </m:r>
              </m:sup>
              <m:e>
                <m:sSup>
                  <m:sSupPr>
                    <m:ctrlPr>
                      <w:rPr>
                        <w:rFonts w:ascii="Cambria Math" w:hAnsi="Cambria Math"/>
                        <w:i/>
                        <w:iCs/>
                        <w:sz w:val="22"/>
                        <w:szCs w:val="22"/>
                        <w:lang w:val="en-US"/>
                      </w:rPr>
                    </m:ctrlPr>
                  </m:sSupPr>
                  <m:e>
                    <m:d>
                      <m:dPr>
                        <m:begChr m:val="|"/>
                        <m:endChr m:val="|"/>
                        <m:ctrlPr>
                          <w:rPr>
                            <w:rFonts w:ascii="Cambria Math" w:hAnsi="Cambria Math"/>
                            <w:i/>
                            <w:iCs/>
                            <w:sz w:val="22"/>
                            <w:szCs w:val="22"/>
                            <w:lang w:val="en-US"/>
                          </w:rPr>
                        </m:ctrlPr>
                      </m:dPr>
                      <m:e>
                        <m:sSubSup>
                          <m:sSubSupPr>
                            <m:ctrlPr>
                              <w:rPr>
                                <w:rFonts w:ascii="Cambria Math" w:hAnsi="Cambria Math"/>
                                <w:i/>
                                <w:iCs/>
                                <w:sz w:val="22"/>
                                <w:szCs w:val="22"/>
                                <w:lang w:val="en-US"/>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lang w:val="en-US"/>
                              </w:rPr>
                              <m:t>3</m:t>
                            </m:r>
                          </m:sub>
                          <m:sup>
                            <m:d>
                              <m:dPr>
                                <m:ctrlPr>
                                  <w:rPr>
                                    <w:rFonts w:ascii="Cambria Math" w:hAnsi="Cambria Math"/>
                                    <w:i/>
                                    <w:iCs/>
                                    <w:sz w:val="22"/>
                                    <w:szCs w:val="22"/>
                                    <w:lang w:val="en-US"/>
                                  </w:rPr>
                                </m:ctrlPr>
                              </m:dPr>
                              <m:e>
                                <m:r>
                                  <w:rPr>
                                    <w:rFonts w:ascii="Cambria Math" w:hAnsi="Cambria Math"/>
                                    <w:sz w:val="22"/>
                                    <w:szCs w:val="22"/>
                                    <w:lang w:val="en-US"/>
                                  </w:rPr>
                                  <m:t>i,j</m:t>
                                </m:r>
                              </m:e>
                            </m:d>
                          </m:sup>
                        </m:sSubSup>
                      </m:e>
                    </m:d>
                  </m:e>
                  <m:sup>
                    <m:r>
                      <w:rPr>
                        <w:rFonts w:ascii="Cambria Math" w:hAnsi="Cambria Math"/>
                        <w:sz w:val="22"/>
                        <w:szCs w:val="22"/>
                        <w:lang w:val="en-US"/>
                      </w:rPr>
                      <m:t>2</m:t>
                    </m:r>
                  </m:sup>
                </m:sSup>
              </m:e>
            </m:nary>
          </m:e>
        </m:rad>
        <m:r>
          <w:rPr>
            <w:rFonts w:ascii="Cambria Math" w:hAnsi="Cambria Math"/>
            <w:lang w:val="en-US"/>
          </w:rPr>
          <m:t>≤</m:t>
        </m:r>
        <m:rad>
          <m:radPr>
            <m:degHide m:val="1"/>
            <m:ctrlPr>
              <w:rPr>
                <w:rFonts w:ascii="Cambria Math" w:hAnsi="Cambria Math"/>
                <w:i/>
                <w:iCs/>
                <w:lang w:val="en-US"/>
              </w:rPr>
            </m:ctrlPr>
          </m:radPr>
          <m:deg/>
          <m:e>
            <m:f>
              <m:fPr>
                <m:ctrlPr>
                  <w:rPr>
                    <w:rFonts w:ascii="Cambria Math" w:hAnsi="Cambria Math"/>
                    <w:i/>
                    <w:iCs/>
                    <w:lang w:val="en-US"/>
                  </w:rPr>
                </m:ctrlPr>
              </m:fPr>
              <m:num>
                <m:r>
                  <w:rPr>
                    <w:rFonts w:ascii="Cambria Math" w:hAnsi="Cambria Math"/>
                    <w:lang w:val="en-US"/>
                  </w:rPr>
                  <m:t>M</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den>
            </m:f>
            <m:func>
              <m:funcPr>
                <m:ctrlPr>
                  <w:rPr>
                    <w:rFonts w:ascii="Cambria Math" w:hAnsi="Cambria Math"/>
                    <w:i/>
                    <w:iCs/>
                    <w:lang w:val="en-US"/>
                  </w:rPr>
                </m:ctrlPr>
              </m:funcPr>
              <m:fName>
                <m:limLow>
                  <m:limLowPr>
                    <m:ctrlPr>
                      <w:rPr>
                        <w:rFonts w:ascii="Cambria Math" w:hAnsi="Cambria Math"/>
                        <w:i/>
                        <w:iCs/>
                        <w:lang w:val="en-US"/>
                      </w:rPr>
                    </m:ctrlPr>
                  </m:limLowPr>
                  <m:e>
                    <m:r>
                      <w:rPr>
                        <w:rFonts w:ascii="Cambria Math" w:hAnsi="Cambria Math"/>
                        <w:lang w:val="en-US"/>
                      </w:rPr>
                      <m:t>max</m:t>
                    </m:r>
                  </m:e>
                  <m:lim>
                    <m:r>
                      <w:rPr>
                        <w:rFonts w:ascii="Cambria Math" w:hAnsi="Cambria Math"/>
                        <w:lang w:val="en-US"/>
                      </w:rPr>
                      <m:t>j=1,..,M</m:t>
                    </m:r>
                  </m:lim>
                </m:limLow>
              </m:fName>
              <m:e>
                <m:sSup>
                  <m:sSupPr>
                    <m:ctrlPr>
                      <w:rPr>
                        <w:rFonts w:ascii="Cambria Math" w:hAnsi="Cambria Math"/>
                        <w:i/>
                        <w:iCs/>
                        <w:lang w:val="en-US"/>
                      </w:rPr>
                    </m:ctrlPr>
                  </m:sSupPr>
                  <m:e>
                    <m:d>
                      <m:dPr>
                        <m:begChr m:val="|"/>
                        <m:endChr m:val="|"/>
                        <m:ctrlPr>
                          <w:rPr>
                            <w:rFonts w:ascii="Cambria Math" w:hAnsi="Cambria Math"/>
                            <w:i/>
                            <w:iCs/>
                            <w:lang w:val="en-US"/>
                          </w:rPr>
                        </m:ctrlPr>
                      </m:dPr>
                      <m:e>
                        <m:sSubSup>
                          <m:sSubSupPr>
                            <m:ctrlPr>
                              <w:rPr>
                                <w:rFonts w:ascii="Cambria Math" w:hAnsi="Cambria Math"/>
                                <w:i/>
                                <w:iCs/>
                                <w:sz w:val="22"/>
                                <w:szCs w:val="22"/>
                                <w:lang w:val="en-US"/>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lang w:val="en-US"/>
                              </w:rPr>
                              <m:t>3</m:t>
                            </m:r>
                          </m:sub>
                          <m:sup>
                            <m:d>
                              <m:dPr>
                                <m:ctrlPr>
                                  <w:rPr>
                                    <w:rFonts w:ascii="Cambria Math" w:hAnsi="Cambria Math"/>
                                    <w:i/>
                                    <w:iCs/>
                                    <w:sz w:val="22"/>
                                    <w:szCs w:val="22"/>
                                    <w:lang w:val="en-US"/>
                                  </w:rPr>
                                </m:ctrlPr>
                              </m:dPr>
                              <m:e>
                                <m:r>
                                  <w:rPr>
                                    <w:rFonts w:ascii="Cambria Math" w:hAnsi="Cambria Math"/>
                                    <w:sz w:val="22"/>
                                    <w:szCs w:val="22"/>
                                    <w:lang w:val="en-US"/>
                                  </w:rPr>
                                  <m:t>i,j</m:t>
                                </m:r>
                              </m:e>
                            </m:d>
                          </m:sup>
                        </m:sSubSup>
                      </m:e>
                    </m:d>
                  </m:e>
                  <m:sup>
                    <m:r>
                      <w:rPr>
                        <w:rFonts w:ascii="Cambria Math" w:hAnsi="Cambria Math"/>
                        <w:lang w:val="en-US"/>
                      </w:rPr>
                      <m:t>2</m:t>
                    </m:r>
                  </m:sup>
                </m:sSup>
              </m:e>
            </m:func>
          </m:e>
        </m:rad>
        <m:r>
          <m:rPr>
            <m:sty m:val="p"/>
          </m:rPr>
          <w:rPr>
            <w:rFonts w:ascii="Cambria Math" w:hAnsi="Cambria Math" w:cs="Times New Roman"/>
            <w:lang w:val="en-US"/>
          </w:rPr>
          <m:t>=</m:t>
        </m:r>
        <m:rad>
          <m:radPr>
            <m:degHide m:val="1"/>
            <m:ctrlPr>
              <w:rPr>
                <w:rFonts w:ascii="Cambria Math" w:hAnsi="Cambria Math"/>
                <w:i/>
                <w:iCs/>
                <w:lang w:val="en-US"/>
              </w:rPr>
            </m:ctrlPr>
          </m:radPr>
          <m:deg/>
          <m:e>
            <m:f>
              <m:fPr>
                <m:ctrlPr>
                  <w:rPr>
                    <w:rFonts w:ascii="Cambria Math" w:hAnsi="Cambria Math"/>
                    <w:i/>
                    <w:iCs/>
                    <w:lang w:val="en-US"/>
                  </w:rPr>
                </m:ctrlPr>
              </m:fPr>
              <m:num>
                <m:r>
                  <w:rPr>
                    <w:rFonts w:ascii="Cambria Math" w:hAnsi="Cambria Math"/>
                    <w:lang w:val="en-US"/>
                  </w:rPr>
                  <m:t>M</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den>
            </m:f>
          </m:e>
        </m:rad>
        <m:func>
          <m:funcPr>
            <m:ctrlPr>
              <w:rPr>
                <w:rFonts w:ascii="Cambria Math" w:hAnsi="Cambria Math"/>
                <w:i/>
                <w:iCs/>
                <w:lang w:val="en-US"/>
              </w:rPr>
            </m:ctrlPr>
          </m:funcPr>
          <m:fName>
            <m:limLow>
              <m:limLowPr>
                <m:ctrlPr>
                  <w:rPr>
                    <w:rFonts w:ascii="Cambria Math" w:hAnsi="Cambria Math"/>
                    <w:i/>
                    <w:iCs/>
                    <w:lang w:val="en-US"/>
                  </w:rPr>
                </m:ctrlPr>
              </m:limLowPr>
              <m:e>
                <m:r>
                  <w:rPr>
                    <w:rFonts w:ascii="Cambria Math" w:hAnsi="Cambria Math"/>
                    <w:lang w:val="en-US"/>
                  </w:rPr>
                  <m:t>max</m:t>
                </m:r>
              </m:e>
              <m:lim>
                <m:r>
                  <w:rPr>
                    <w:rFonts w:ascii="Cambria Math" w:hAnsi="Cambria Math"/>
                    <w:lang w:val="en-US"/>
                  </w:rPr>
                  <m:t>j=1,..,M</m:t>
                </m:r>
              </m:lim>
            </m:limLow>
          </m:fName>
          <m:e>
            <m:d>
              <m:dPr>
                <m:begChr m:val="|"/>
                <m:endChr m:val="|"/>
                <m:ctrlPr>
                  <w:rPr>
                    <w:rFonts w:ascii="Cambria Math" w:hAnsi="Cambria Math"/>
                    <w:i/>
                    <w:iCs/>
                    <w:lang w:val="en-US"/>
                  </w:rPr>
                </m:ctrlPr>
              </m:dPr>
              <m:e>
                <m:sSubSup>
                  <m:sSubSupPr>
                    <m:ctrlPr>
                      <w:rPr>
                        <w:rFonts w:ascii="Cambria Math" w:hAnsi="Cambria Math"/>
                        <w:i/>
                        <w:iCs/>
                        <w:sz w:val="22"/>
                        <w:szCs w:val="22"/>
                        <w:lang w:val="en-US"/>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lang w:val="en-US"/>
                      </w:rPr>
                      <m:t>3</m:t>
                    </m:r>
                  </m:sub>
                  <m:sup>
                    <m:d>
                      <m:dPr>
                        <m:ctrlPr>
                          <w:rPr>
                            <w:rFonts w:ascii="Cambria Math" w:hAnsi="Cambria Math"/>
                            <w:i/>
                            <w:iCs/>
                            <w:sz w:val="22"/>
                            <w:szCs w:val="22"/>
                            <w:lang w:val="en-US"/>
                          </w:rPr>
                        </m:ctrlPr>
                      </m:dPr>
                      <m:e>
                        <m:r>
                          <w:rPr>
                            <w:rFonts w:ascii="Cambria Math" w:hAnsi="Cambria Math"/>
                            <w:sz w:val="22"/>
                            <w:szCs w:val="22"/>
                            <w:lang w:val="en-US"/>
                          </w:rPr>
                          <m:t>i,j</m:t>
                        </m:r>
                      </m:e>
                    </m:d>
                  </m:sup>
                </m:sSubSup>
              </m:e>
            </m:d>
          </m:e>
        </m:func>
      </m:oMath>
      <w:r w:rsidR="00A41CC6" w:rsidRPr="00300D6E">
        <w:rPr>
          <w:iCs/>
          <w:sz w:val="22"/>
          <w:szCs w:val="22"/>
          <w:lang w:val="en-US"/>
        </w:rPr>
        <w:t xml:space="preserve">                </w:t>
      </w:r>
      <w:r w:rsidR="00A41CC6" w:rsidRPr="00300D6E">
        <w:rPr>
          <w:rFonts w:eastAsiaTheme="minorEastAsia" w:hint="eastAsia"/>
          <w:iCs/>
          <w:sz w:val="22"/>
          <w:szCs w:val="22"/>
          <w:lang w:val="en-US" w:eastAsia="zh-CN"/>
        </w:rPr>
        <w:t>(</w:t>
      </w:r>
      <w:r w:rsidR="00A41CC6" w:rsidRPr="00300D6E">
        <w:rPr>
          <w:rFonts w:eastAsiaTheme="minorEastAsia"/>
          <w:iCs/>
          <w:sz w:val="22"/>
          <w:szCs w:val="22"/>
          <w:lang w:val="en-US" w:eastAsia="zh-CN"/>
        </w:rPr>
        <w:t>2</w:t>
      </w:r>
      <w:r w:rsidR="00A41CC6" w:rsidRPr="00300D6E">
        <w:rPr>
          <w:rFonts w:eastAsiaTheme="minorEastAsia" w:hint="eastAsia"/>
          <w:iCs/>
          <w:sz w:val="22"/>
          <w:szCs w:val="22"/>
          <w:lang w:val="en-US" w:eastAsia="zh-CN"/>
        </w:rPr>
        <w:t>)</w:t>
      </w:r>
    </w:p>
    <w:p w14:paraId="2EE8221C" w14:textId="3AFE1862" w:rsidR="00A14493" w:rsidRPr="00300D6E" w:rsidRDefault="00A41CC6" w:rsidP="00A14493">
      <w:pPr>
        <w:pStyle w:val="Style1"/>
        <w:spacing w:after="120" w:line="240" w:lineRule="auto"/>
        <w:ind w:firstLine="0"/>
        <w:rPr>
          <w:sz w:val="22"/>
          <w:lang w:val="en-US"/>
        </w:rPr>
      </w:pPr>
      <w:r w:rsidRPr="00300D6E">
        <w:rPr>
          <w:sz w:val="22"/>
          <w:szCs w:val="22"/>
          <w:lang w:val="en-US"/>
        </w:rPr>
        <w:t xml:space="preserve">where </w:t>
      </w:r>
      <m:oMath>
        <m:sSubSup>
          <m:sSubSupPr>
            <m:ctrlPr>
              <w:rPr>
                <w:rFonts w:ascii="Cambria Math" w:hAnsi="Cambria Math"/>
                <w:i/>
                <w:iCs/>
                <w:sz w:val="22"/>
                <w:szCs w:val="22"/>
                <w:lang w:val="en-US"/>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lang w:val="en-US"/>
              </w:rPr>
              <m:t>3</m:t>
            </m:r>
          </m:sub>
          <m:sup>
            <m:d>
              <m:dPr>
                <m:ctrlPr>
                  <w:rPr>
                    <w:rFonts w:ascii="Cambria Math" w:hAnsi="Cambria Math"/>
                    <w:i/>
                    <w:iCs/>
                    <w:sz w:val="22"/>
                    <w:szCs w:val="22"/>
                    <w:lang w:val="en-US"/>
                  </w:rPr>
                </m:ctrlPr>
              </m:dPr>
              <m:e>
                <m:r>
                  <w:rPr>
                    <w:rFonts w:ascii="Cambria Math" w:hAnsi="Cambria Math"/>
                    <w:sz w:val="22"/>
                    <w:szCs w:val="22"/>
                    <w:lang w:val="en-US"/>
                  </w:rPr>
                  <m:t>i,j</m:t>
                </m:r>
              </m:e>
            </m:d>
          </m:sup>
        </m:sSubSup>
      </m:oMath>
      <w:r w:rsidRPr="00300D6E">
        <w:rPr>
          <w:iCs/>
          <w:sz w:val="22"/>
          <w:szCs w:val="22"/>
          <w:lang w:val="en-US"/>
        </w:rPr>
        <w:t xml:space="preserve"> </w:t>
      </w:r>
      <w:r w:rsidRPr="00300D6E">
        <w:rPr>
          <w:sz w:val="22"/>
          <w:szCs w:val="22"/>
          <w:lang w:val="en-US"/>
        </w:rPr>
        <w:t xml:space="preserve">is the element of </w: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3</m:t>
            </m:r>
          </m:sub>
        </m:sSub>
      </m:oMath>
      <w:r w:rsidRPr="00300D6E">
        <w:rPr>
          <w:sz w:val="22"/>
          <w:szCs w:val="22"/>
          <w:lang w:val="en-US"/>
        </w:rPr>
        <w:t xml:space="preserve"> in </w:t>
      </w:r>
      <w:r w:rsidRPr="00300D6E">
        <w:rPr>
          <w:rFonts w:cs="Times New Roman"/>
          <w:i/>
          <w:sz w:val="22"/>
          <w:szCs w:val="22"/>
          <w:lang w:val="en-US"/>
        </w:rPr>
        <w:t>i</w:t>
      </w:r>
      <w:r w:rsidRPr="00300D6E">
        <w:rPr>
          <w:rFonts w:cs="Times New Roman"/>
          <w:sz w:val="22"/>
          <w:szCs w:val="22"/>
          <w:lang w:val="en-US"/>
        </w:rPr>
        <w:t xml:space="preserve">-th row and </w:t>
      </w:r>
      <w:r w:rsidRPr="00300D6E">
        <w:rPr>
          <w:rFonts w:cs="Times New Roman"/>
          <w:i/>
          <w:sz w:val="22"/>
          <w:szCs w:val="22"/>
          <w:lang w:val="en-US"/>
        </w:rPr>
        <w:t>j</w:t>
      </w:r>
      <w:r w:rsidRPr="00300D6E">
        <w:rPr>
          <w:rFonts w:cs="Times New Roman"/>
          <w:sz w:val="22"/>
          <w:szCs w:val="22"/>
          <w:lang w:val="en-US"/>
        </w:rPr>
        <w:t>-th column</w:t>
      </w:r>
      <w:r w:rsidR="005866AE">
        <w:rPr>
          <w:rFonts w:cs="Times New Roman"/>
          <w:sz w:val="22"/>
          <w:szCs w:val="22"/>
          <w:lang w:val="en-US"/>
        </w:rPr>
        <w:t xml:space="preserve"> which corresponding to </w:t>
      </w:r>
      <w:r w:rsidR="005866AE" w:rsidRPr="00300D6E">
        <w:rPr>
          <w:rFonts w:cs="Times New Roman"/>
          <w:i/>
          <w:sz w:val="22"/>
          <w:szCs w:val="22"/>
          <w:lang w:val="en-US"/>
        </w:rPr>
        <w:t>i</w:t>
      </w:r>
      <w:r w:rsidR="005866AE" w:rsidRPr="00300D6E">
        <w:rPr>
          <w:rFonts w:cs="Times New Roman"/>
          <w:sz w:val="22"/>
          <w:szCs w:val="22"/>
          <w:lang w:val="en-US"/>
        </w:rPr>
        <w:t xml:space="preserve">-th </w:t>
      </w:r>
      <w:r w:rsidR="005866AE">
        <w:rPr>
          <w:rFonts w:cs="Times New Roman"/>
          <w:sz w:val="22"/>
          <w:szCs w:val="22"/>
          <w:lang w:val="en-US"/>
        </w:rPr>
        <w:t>SD beam vector</w:t>
      </w:r>
      <w:r w:rsidR="005866AE" w:rsidRPr="00300D6E">
        <w:rPr>
          <w:rFonts w:cs="Times New Roman"/>
          <w:sz w:val="22"/>
          <w:szCs w:val="22"/>
          <w:lang w:val="en-US"/>
        </w:rPr>
        <w:t xml:space="preserve"> and </w:t>
      </w:r>
      <w:r w:rsidR="005866AE" w:rsidRPr="00300D6E">
        <w:rPr>
          <w:rFonts w:cs="Times New Roman"/>
          <w:i/>
          <w:sz w:val="22"/>
          <w:szCs w:val="22"/>
          <w:lang w:val="en-US"/>
        </w:rPr>
        <w:t>j</w:t>
      </w:r>
      <w:r w:rsidR="005866AE" w:rsidRPr="00300D6E">
        <w:rPr>
          <w:rFonts w:cs="Times New Roman"/>
          <w:sz w:val="22"/>
          <w:szCs w:val="22"/>
          <w:lang w:val="en-US"/>
        </w:rPr>
        <w:t xml:space="preserve">-th </w:t>
      </w:r>
      <w:r w:rsidR="005866AE">
        <w:rPr>
          <w:rFonts w:cs="Times New Roman"/>
          <w:sz w:val="22"/>
          <w:szCs w:val="22"/>
          <w:lang w:val="en-US"/>
        </w:rPr>
        <w:t>FD bais vector</w:t>
      </w:r>
      <w:r w:rsidR="0015046F">
        <w:rPr>
          <w:rFonts w:cs="Times New Roman"/>
          <w:sz w:val="22"/>
          <w:szCs w:val="22"/>
          <w:lang w:val="en-US"/>
        </w:rPr>
        <w:t xml:space="preserve">, </w:t>
      </w:r>
      <w:r w:rsidR="0015046F" w:rsidRPr="00804D7B">
        <w:rPr>
          <w:rFonts w:cs="Times New Roman"/>
          <w:i/>
          <w:sz w:val="22"/>
          <w:szCs w:val="22"/>
          <w:lang w:val="en-US"/>
        </w:rPr>
        <w:t>j</w:t>
      </w:r>
      <w:r w:rsidR="0015046F">
        <w:rPr>
          <w:rFonts w:cs="Times New Roman"/>
          <w:sz w:val="22"/>
          <w:szCs w:val="22"/>
          <w:lang w:val="en-US"/>
        </w:rPr>
        <w:t>=1, 2,…</w:t>
      </w:r>
      <w:r w:rsidR="0015046F">
        <w:rPr>
          <w:rFonts w:eastAsiaTheme="minorEastAsia" w:cs="Times New Roman" w:hint="eastAsia"/>
          <w:sz w:val="22"/>
          <w:szCs w:val="22"/>
          <w:lang w:val="en-US" w:eastAsia="zh-CN"/>
        </w:rPr>
        <w:t xml:space="preserve">, </w:t>
      </w:r>
      <w:r w:rsidR="0015046F" w:rsidRPr="00804D7B">
        <w:rPr>
          <w:rFonts w:cs="Times New Roman"/>
          <w:i/>
          <w:sz w:val="22"/>
          <w:szCs w:val="22"/>
          <w:lang w:val="en-US"/>
        </w:rPr>
        <w:t>M</w:t>
      </w:r>
      <w:r w:rsidRPr="00300D6E">
        <w:rPr>
          <w:rFonts w:cs="Times New Roman"/>
          <w:sz w:val="22"/>
          <w:szCs w:val="22"/>
          <w:lang w:val="en-US"/>
        </w:rPr>
        <w:t xml:space="preserve">. </w:t>
      </w:r>
      <w:r w:rsidR="00CC102F">
        <w:rPr>
          <w:rFonts w:cs="Times New Roman"/>
          <w:sz w:val="22"/>
          <w:szCs w:val="22"/>
          <w:lang w:val="en-US"/>
        </w:rPr>
        <w:t>T</w:t>
      </w:r>
      <w:r w:rsidRPr="00300D6E">
        <w:rPr>
          <w:rFonts w:eastAsiaTheme="minorEastAsia" w:cs="Times New Roman"/>
          <w:sz w:val="22"/>
          <w:szCs w:val="22"/>
          <w:lang w:val="en-US" w:eastAsia="zh-CN"/>
        </w:rPr>
        <w:t>he</w:t>
      </w:r>
      <w:r w:rsidR="00CC102F" w:rsidRPr="00CC102F">
        <w:t xml:space="preserve"> </w:t>
      </w:r>
      <w:r w:rsidR="00CC102F" w:rsidRPr="00CC102F">
        <w:rPr>
          <w:rFonts w:eastAsiaTheme="minorEastAsia" w:cs="Times New Roman"/>
          <w:sz w:val="22"/>
          <w:szCs w:val="22"/>
          <w:lang w:val="en-US" w:eastAsia="zh-CN"/>
        </w:rPr>
        <w:t>relationship between WB amplitude</w:t>
      </w:r>
      <w:r w:rsidR="00CC102F">
        <w:rPr>
          <w:rFonts w:eastAsiaTheme="minorEastAsia" w:cs="Times New Roman"/>
          <w:sz w:val="22"/>
          <w:szCs w:val="22"/>
          <w:lang w:val="en-US" w:eastAsia="zh-CN"/>
        </w:rPr>
        <w:t xml:space="preserve"> and amplitude of spatial-frequency</w:t>
      </w:r>
      <w:r w:rsidR="00CC102F" w:rsidRPr="00CC102F">
        <w:rPr>
          <w:rFonts w:eastAsiaTheme="minorEastAsia" w:cs="Times New Roman"/>
          <w:sz w:val="22"/>
          <w:szCs w:val="22"/>
          <w:lang w:val="en-US" w:eastAsia="zh-CN"/>
        </w:rPr>
        <w:t xml:space="preserve"> coefficients</w:t>
      </w:r>
      <w:r w:rsidRPr="00300D6E">
        <w:rPr>
          <w:rFonts w:eastAsiaTheme="minorEastAsia" w:cs="Times New Roman"/>
          <w:sz w:val="22"/>
          <w:szCs w:val="22"/>
          <w:lang w:val="en-US" w:eastAsia="zh-CN"/>
        </w:rPr>
        <w:t xml:space="preserve"> </w:t>
      </w:r>
      <w:r w:rsidR="00CC102F">
        <w:rPr>
          <w:rFonts w:eastAsiaTheme="minorEastAsia" w:cs="Times New Roman"/>
          <w:sz w:val="22"/>
          <w:szCs w:val="22"/>
          <w:lang w:val="en-US" w:eastAsia="zh-CN"/>
        </w:rPr>
        <w:t xml:space="preserve">corresponding to </w:t>
      </w:r>
      <w:r w:rsidR="00CC102F" w:rsidRPr="00300D6E">
        <w:rPr>
          <w:rFonts w:cs="Times New Roman"/>
          <w:i/>
          <w:sz w:val="22"/>
          <w:szCs w:val="22"/>
          <w:lang w:val="en-US"/>
        </w:rPr>
        <w:t>i</w:t>
      </w:r>
      <w:r w:rsidR="00CC102F" w:rsidRPr="00300D6E">
        <w:rPr>
          <w:rFonts w:cs="Times New Roman"/>
          <w:sz w:val="22"/>
          <w:szCs w:val="22"/>
          <w:lang w:val="en-US"/>
        </w:rPr>
        <w:t xml:space="preserve">-th </w:t>
      </w:r>
      <w:r w:rsidR="00CC102F">
        <w:rPr>
          <w:rFonts w:cs="Times New Roman"/>
          <w:sz w:val="22"/>
          <w:szCs w:val="22"/>
          <w:lang w:val="en-US"/>
        </w:rPr>
        <w:t xml:space="preserve">SD beam is </w:t>
      </w:r>
      <w:r w:rsidR="00CC102F" w:rsidRPr="00CC102F">
        <w:rPr>
          <w:rFonts w:cs="Times New Roman"/>
          <w:sz w:val="22"/>
          <w:szCs w:val="22"/>
          <w:lang w:val="en-US"/>
        </w:rPr>
        <w:t>establish</w:t>
      </w:r>
      <w:r w:rsidR="00CC102F">
        <w:rPr>
          <w:rFonts w:cs="Times New Roman"/>
          <w:sz w:val="22"/>
          <w:szCs w:val="22"/>
          <w:lang w:val="en-US"/>
        </w:rPr>
        <w:t>ed by Equ.(2)</w:t>
      </w:r>
      <w:r w:rsidR="00CC102F">
        <w:rPr>
          <w:rFonts w:eastAsiaTheme="minorEastAsia" w:cs="Times New Roman"/>
          <w:sz w:val="22"/>
          <w:szCs w:val="22"/>
          <w:lang w:val="en-US" w:eastAsia="zh-CN"/>
        </w:rPr>
        <w:t xml:space="preserve">. </w:t>
      </w:r>
      <w:r w:rsidR="005166B0">
        <w:rPr>
          <w:rFonts w:cs="Times New Roman"/>
          <w:sz w:val="22"/>
          <w:szCs w:val="22"/>
          <w:lang w:val="en-US"/>
        </w:rPr>
        <w:t>It</w:t>
      </w:r>
      <w:r w:rsidRPr="00300D6E">
        <w:rPr>
          <w:rFonts w:eastAsiaTheme="minorEastAsia" w:cs="Times New Roman"/>
          <w:sz w:val="22"/>
          <w:szCs w:val="22"/>
          <w:lang w:val="en-US" w:eastAsia="zh-CN"/>
        </w:rPr>
        <w:t xml:space="preserve"> provides </w:t>
      </w:r>
      <w:r w:rsidR="005166B0">
        <w:rPr>
          <w:rFonts w:eastAsiaTheme="minorEastAsia" w:cs="Times New Roman"/>
          <w:sz w:val="22"/>
          <w:szCs w:val="22"/>
          <w:lang w:val="en-US" w:eastAsia="zh-CN"/>
        </w:rPr>
        <w:t>an effective</w:t>
      </w:r>
      <w:r w:rsidRPr="00300D6E">
        <w:rPr>
          <w:rFonts w:eastAsiaTheme="minorEastAsia" w:cs="Times New Roman"/>
          <w:sz w:val="22"/>
          <w:szCs w:val="22"/>
          <w:lang w:val="en-US" w:eastAsia="zh-CN"/>
        </w:rPr>
        <w:t xml:space="preserve"> solution to restrict the WB</w:t>
      </w:r>
      <w:r w:rsidRPr="00300D6E">
        <w:rPr>
          <w:rFonts w:eastAsia="宋体"/>
          <w:sz w:val="22"/>
          <w:szCs w:val="22"/>
          <w:lang w:eastAsia="zh-CN"/>
        </w:rPr>
        <w:t xml:space="preserve"> amplitude of </w:t>
      </w:r>
      <w:r w:rsidR="005166B0">
        <w:rPr>
          <w:rFonts w:eastAsia="宋体"/>
          <w:sz w:val="22"/>
          <w:szCs w:val="22"/>
          <w:lang w:eastAsia="zh-CN"/>
        </w:rPr>
        <w:t>SD</w:t>
      </w:r>
      <w:r w:rsidRPr="00300D6E">
        <w:rPr>
          <w:rFonts w:eastAsia="宋体"/>
          <w:sz w:val="22"/>
          <w:szCs w:val="22"/>
          <w:lang w:eastAsia="zh-CN"/>
        </w:rPr>
        <w:t xml:space="preserve"> beam </w:t>
      </w:r>
      <w:r w:rsidRPr="00300D6E">
        <w:rPr>
          <w:rFonts w:eastAsia="宋体" w:hint="eastAsia"/>
          <w:sz w:val="22"/>
          <w:szCs w:val="22"/>
          <w:lang w:eastAsia="zh-CN"/>
        </w:rPr>
        <w:t xml:space="preserve">by restriction of the </w:t>
      </w:r>
      <w:r w:rsidR="00CC102F" w:rsidRPr="00300D6E">
        <w:rPr>
          <w:color w:val="000000"/>
          <w:sz w:val="22"/>
          <w:lang w:val="en-US" w:eastAsia="x-none"/>
        </w:rPr>
        <w:t>maximum allowed</w:t>
      </w:r>
      <w:r w:rsidR="00CC102F">
        <w:rPr>
          <w:sz w:val="22"/>
          <w:szCs w:val="22"/>
          <w:lang w:val="en-US"/>
        </w:rPr>
        <w:t xml:space="preserve"> </w:t>
      </w:r>
      <w:r w:rsidRPr="00300D6E">
        <w:rPr>
          <w:rFonts w:eastAsia="宋体"/>
          <w:sz w:val="22"/>
          <w:szCs w:val="22"/>
          <w:lang w:val="en-US" w:eastAsia="zh-CN"/>
        </w:rPr>
        <w:lastRenderedPageBreak/>
        <w:t>amplitude of coefficients corresponding to this beam</w:t>
      </w:r>
      <w:r w:rsidR="00CC102F">
        <w:rPr>
          <w:rFonts w:eastAsia="宋体"/>
          <w:sz w:val="22"/>
          <w:szCs w:val="22"/>
          <w:lang w:val="en-US" w:eastAsia="zh-CN"/>
        </w:rPr>
        <w:t xml:space="preserve">, </w:t>
      </w:r>
      <w:r w:rsidR="00CC102F" w:rsidRPr="00300D6E">
        <w:rPr>
          <w:color w:val="000000"/>
          <w:sz w:val="22"/>
          <w:szCs w:val="22"/>
          <w:lang w:val="en-US" w:eastAsia="x-none"/>
        </w:rPr>
        <w:t xml:space="preserve">e.g. </w:t>
      </w:r>
      <m:oMath>
        <m:func>
          <m:funcPr>
            <m:ctrlPr>
              <w:rPr>
                <w:rFonts w:ascii="Cambria Math" w:hAnsi="Cambria Math"/>
                <w:i/>
                <w:iCs/>
                <w:sz w:val="22"/>
                <w:szCs w:val="22"/>
                <w:lang w:val="en-US"/>
              </w:rPr>
            </m:ctrlPr>
          </m:funcPr>
          <m:fName>
            <m:limLow>
              <m:limLowPr>
                <m:ctrlPr>
                  <w:rPr>
                    <w:rFonts w:ascii="Cambria Math" w:hAnsi="Cambria Math"/>
                    <w:i/>
                    <w:iCs/>
                    <w:sz w:val="22"/>
                    <w:szCs w:val="22"/>
                    <w:lang w:val="en-US"/>
                  </w:rPr>
                </m:ctrlPr>
              </m:limLowPr>
              <m:e>
                <m:r>
                  <w:rPr>
                    <w:rFonts w:ascii="Cambria Math" w:hAnsi="Cambria Math"/>
                    <w:sz w:val="22"/>
                    <w:szCs w:val="22"/>
                    <w:lang w:val="en-US"/>
                  </w:rPr>
                  <m:t>max</m:t>
                </m:r>
              </m:e>
              <m:lim>
                <m:r>
                  <w:rPr>
                    <w:rFonts w:ascii="Cambria Math" w:hAnsi="Cambria Math"/>
                    <w:sz w:val="22"/>
                    <w:szCs w:val="22"/>
                    <w:lang w:val="en-US"/>
                  </w:rPr>
                  <m:t>j=1,..,M</m:t>
                </m:r>
              </m:lim>
            </m:limLow>
          </m:fName>
          <m:e>
            <m:d>
              <m:dPr>
                <m:begChr m:val="|"/>
                <m:endChr m:val="|"/>
                <m:ctrlPr>
                  <w:rPr>
                    <w:rFonts w:ascii="Cambria Math" w:hAnsi="Cambria Math"/>
                    <w:i/>
                    <w:iCs/>
                    <w:sz w:val="22"/>
                    <w:szCs w:val="22"/>
                    <w:lang w:val="en-US"/>
                  </w:rPr>
                </m:ctrlPr>
              </m:dPr>
              <m:e>
                <m:sSubSup>
                  <m:sSubSupPr>
                    <m:ctrlPr>
                      <w:rPr>
                        <w:rFonts w:ascii="Cambria Math" w:hAnsi="Cambria Math"/>
                        <w:i/>
                        <w:iCs/>
                        <w:sz w:val="22"/>
                        <w:szCs w:val="22"/>
                        <w:lang w:val="en-US"/>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lang w:val="en-US"/>
                      </w:rPr>
                      <m:t>3</m:t>
                    </m:r>
                  </m:sub>
                  <m:sup>
                    <m:d>
                      <m:dPr>
                        <m:ctrlPr>
                          <w:rPr>
                            <w:rFonts w:ascii="Cambria Math" w:hAnsi="Cambria Math"/>
                            <w:i/>
                            <w:iCs/>
                            <w:sz w:val="22"/>
                            <w:szCs w:val="22"/>
                            <w:lang w:val="en-US"/>
                          </w:rPr>
                        </m:ctrlPr>
                      </m:dPr>
                      <m:e>
                        <m:r>
                          <w:rPr>
                            <w:rFonts w:ascii="Cambria Math" w:hAnsi="Cambria Math"/>
                            <w:sz w:val="22"/>
                            <w:szCs w:val="22"/>
                            <w:lang w:val="en-US"/>
                          </w:rPr>
                          <m:t>i,j</m:t>
                        </m:r>
                      </m:e>
                    </m:d>
                  </m:sup>
                </m:sSubSup>
              </m:e>
            </m:d>
          </m:e>
        </m:func>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max</m:t>
            </m:r>
          </m:sub>
        </m:sSub>
      </m:oMath>
      <w:r w:rsidR="00CC102F" w:rsidRPr="00300D6E">
        <w:rPr>
          <w:iCs/>
          <w:sz w:val="22"/>
          <w:szCs w:val="22"/>
          <w:lang w:val="en-US"/>
        </w:rPr>
        <w:t>.</w:t>
      </w:r>
      <w:r w:rsidR="00CC102F" w:rsidRPr="00300D6E" w:rsidDel="00CC102F">
        <w:rPr>
          <w:rFonts w:eastAsia="宋体"/>
          <w:sz w:val="22"/>
          <w:szCs w:val="22"/>
          <w:lang w:val="en-US" w:eastAsia="zh-CN"/>
        </w:rPr>
        <w:t xml:space="preserve"> </w:t>
      </w:r>
      <w:r w:rsidR="00E466EC" w:rsidRPr="00E466EC">
        <w:rPr>
          <w:rFonts w:eastAsia="宋体"/>
          <w:sz w:val="22"/>
          <w:szCs w:val="22"/>
          <w:lang w:val="en-US" w:eastAsia="zh-CN"/>
        </w:rPr>
        <w:t>Specifically,</w:t>
      </w:r>
      <w:r w:rsidR="00E466EC">
        <w:rPr>
          <w:rFonts w:eastAsia="宋体"/>
          <w:sz w:val="22"/>
          <w:szCs w:val="22"/>
          <w:lang w:val="en-US" w:eastAsia="zh-CN"/>
        </w:rPr>
        <w:t xml:space="preserve"> </w:t>
      </w:r>
      <w:r w:rsidR="00A14493">
        <w:rPr>
          <w:sz w:val="22"/>
          <w:lang w:val="en-US"/>
        </w:rPr>
        <w:t>f</w:t>
      </w:r>
      <w:r w:rsidR="00A14493" w:rsidRPr="00300D6E">
        <w:rPr>
          <w:sz w:val="22"/>
          <w:lang w:val="en-US"/>
        </w:rPr>
        <w:t xml:space="preserve">or </w:t>
      </w:r>
      <w:r w:rsidR="00A07CFE">
        <w:rPr>
          <w:sz w:val="22"/>
          <w:lang w:val="en-US"/>
        </w:rPr>
        <w:t xml:space="preserve">the </w:t>
      </w:r>
      <w:r w:rsidR="00A14493">
        <w:rPr>
          <w:sz w:val="22"/>
          <w:lang w:val="en-US"/>
        </w:rPr>
        <w:t>DFT-based compressed</w:t>
      </w:r>
      <w:r w:rsidR="00A14493" w:rsidRPr="00300D6E">
        <w:rPr>
          <w:sz w:val="22"/>
          <w:lang w:val="en-US"/>
        </w:rPr>
        <w:t xml:space="preserve"> codebook, the CBSR </w:t>
      </w:r>
      <w:r w:rsidR="00A14493">
        <w:rPr>
          <w:sz w:val="22"/>
          <w:lang w:val="en-US"/>
        </w:rPr>
        <w:t>can be</w:t>
      </w:r>
      <w:r w:rsidR="00A14493" w:rsidRPr="00300D6E">
        <w:rPr>
          <w:sz w:val="22"/>
          <w:lang w:val="en-US"/>
        </w:rPr>
        <w:t xml:space="preserve"> implemented </w:t>
      </w:r>
      <w:r w:rsidR="00A14493">
        <w:rPr>
          <w:sz w:val="22"/>
          <w:lang w:val="en-US"/>
        </w:rPr>
        <w:t>as</w:t>
      </w:r>
      <w:r w:rsidR="00A14493" w:rsidRPr="00300D6E">
        <w:rPr>
          <w:sz w:val="22"/>
          <w:lang w:val="en-US"/>
        </w:rPr>
        <w:t>:</w:t>
      </w:r>
    </w:p>
    <w:p w14:paraId="1A715A79" w14:textId="1E688354" w:rsidR="00A14493" w:rsidRPr="00300D6E" w:rsidRDefault="00A14493" w:rsidP="00A14493">
      <w:pPr>
        <w:pStyle w:val="Style1"/>
        <w:numPr>
          <w:ilvl w:val="0"/>
          <w:numId w:val="42"/>
        </w:numPr>
        <w:spacing w:after="120" w:line="240" w:lineRule="auto"/>
        <w:rPr>
          <w:sz w:val="22"/>
          <w:lang w:val="en-US"/>
        </w:rPr>
      </w:pPr>
      <w:r w:rsidRPr="00300D6E">
        <w:rPr>
          <w:sz w:val="22"/>
          <w:lang w:val="en-US"/>
        </w:rPr>
        <w:t>Restriction of spatial beam vectors. Part of SD be</w:t>
      </w:r>
      <w:r>
        <w:rPr>
          <w:sz w:val="22"/>
          <w:lang w:val="en-US"/>
        </w:rPr>
        <w:t>am vector groups are restricted</w:t>
      </w:r>
      <w:r w:rsidRPr="00300D6E">
        <w:rPr>
          <w:sz w:val="22"/>
          <w:lang w:val="en-US"/>
        </w:rPr>
        <w:t>.</w:t>
      </w:r>
    </w:p>
    <w:p w14:paraId="09A8A6AE" w14:textId="351FC34F" w:rsidR="00A14493" w:rsidRPr="00300D6E" w:rsidRDefault="00A14493" w:rsidP="009E201F">
      <w:pPr>
        <w:pStyle w:val="Style1"/>
        <w:numPr>
          <w:ilvl w:val="0"/>
          <w:numId w:val="42"/>
        </w:numPr>
        <w:spacing w:after="120" w:line="240" w:lineRule="auto"/>
        <w:rPr>
          <w:sz w:val="22"/>
          <w:lang w:val="en-US"/>
        </w:rPr>
      </w:pPr>
      <w:r w:rsidRPr="00300D6E">
        <w:rPr>
          <w:sz w:val="22"/>
          <w:lang w:val="en-US"/>
        </w:rPr>
        <w:t xml:space="preserve">Restriction of </w:t>
      </w:r>
      <w:r>
        <w:rPr>
          <w:sz w:val="22"/>
          <w:lang w:val="en-US"/>
        </w:rPr>
        <w:t xml:space="preserve">the </w:t>
      </w:r>
      <w:r w:rsidRPr="00A14493">
        <w:rPr>
          <w:sz w:val="22"/>
          <w:lang w:val="en-US"/>
        </w:rPr>
        <w:t xml:space="preserve">maximum quantized amplitude of coefficients corresponding to the SD beam </w:t>
      </w:r>
      <w:r>
        <w:rPr>
          <w:sz w:val="22"/>
          <w:lang w:val="en-US"/>
        </w:rPr>
        <w:t xml:space="preserve">vector in the restricted </w:t>
      </w:r>
      <w:r w:rsidRPr="00300D6E">
        <w:rPr>
          <w:sz w:val="22"/>
          <w:lang w:val="en-US"/>
        </w:rPr>
        <w:t>be</w:t>
      </w:r>
      <w:r>
        <w:rPr>
          <w:sz w:val="22"/>
          <w:lang w:val="en-US"/>
        </w:rPr>
        <w:t>am vector groups</w:t>
      </w:r>
      <w:r w:rsidRPr="00300D6E">
        <w:rPr>
          <w:rFonts w:eastAsia="宋体"/>
          <w:sz w:val="22"/>
          <w:lang w:eastAsia="zh-CN"/>
        </w:rPr>
        <w:t>.</w:t>
      </w:r>
    </w:p>
    <w:p w14:paraId="24088FDD" w14:textId="65C6F3ED" w:rsidR="00A41CC6" w:rsidRPr="00804D7B" w:rsidRDefault="005166B0">
      <w:pPr>
        <w:pStyle w:val="Style1"/>
        <w:spacing w:after="120" w:line="240" w:lineRule="auto"/>
        <w:ind w:firstLine="0"/>
        <w:rPr>
          <w:rFonts w:cs="Times New Roman"/>
          <w:sz w:val="24"/>
          <w:szCs w:val="22"/>
          <w:lang w:val="en-US"/>
        </w:rPr>
      </w:pPr>
      <w:r>
        <w:rPr>
          <w:rFonts w:eastAsia="宋体"/>
          <w:sz w:val="22"/>
          <w:szCs w:val="22"/>
          <w:lang w:val="en-US" w:eastAsia="zh-CN"/>
        </w:rPr>
        <w:t>Based on analysis above</w:t>
      </w:r>
      <w:r w:rsidR="00A41CC6" w:rsidRPr="00300D6E">
        <w:rPr>
          <w:rFonts w:eastAsia="宋体"/>
          <w:sz w:val="22"/>
          <w:szCs w:val="22"/>
          <w:lang w:val="en-US" w:eastAsia="zh-CN"/>
        </w:rPr>
        <w:t xml:space="preserve">, </w:t>
      </w:r>
      <w:r w:rsidR="00BB7C25">
        <w:rPr>
          <w:rFonts w:eastAsia="宋体"/>
          <w:sz w:val="22"/>
          <w:szCs w:val="22"/>
          <w:lang w:val="en-US" w:eastAsia="zh-CN"/>
        </w:rPr>
        <w:t>the proposed solution has little impact on specification</w:t>
      </w:r>
      <w:r w:rsidR="000E7C14">
        <w:rPr>
          <w:rFonts w:eastAsia="宋体" w:hint="eastAsia"/>
          <w:sz w:val="22"/>
          <w:szCs w:val="22"/>
          <w:lang w:val="en-US" w:eastAsia="zh-CN"/>
        </w:rPr>
        <w:t xml:space="preserve">. </w:t>
      </w:r>
      <w:r w:rsidR="000E7C14">
        <w:rPr>
          <w:rFonts w:eastAsia="宋体"/>
          <w:sz w:val="22"/>
          <w:szCs w:val="22"/>
          <w:lang w:val="en-US" w:eastAsia="zh-CN"/>
        </w:rPr>
        <w:t>N</w:t>
      </w:r>
      <w:r w:rsidRPr="009E4B03">
        <w:rPr>
          <w:rFonts w:eastAsia="宋体"/>
          <w:sz w:val="22"/>
          <w:szCs w:val="22"/>
          <w:lang w:val="en-US" w:eastAsia="zh-CN"/>
        </w:rPr>
        <w:t>o additional fields need to be introdu</w:t>
      </w:r>
      <w:r>
        <w:rPr>
          <w:rFonts w:eastAsia="宋体"/>
          <w:sz w:val="22"/>
          <w:szCs w:val="22"/>
          <w:lang w:val="en-US" w:eastAsia="zh-CN"/>
        </w:rPr>
        <w:t xml:space="preserve">ced </w:t>
      </w:r>
      <w:r w:rsidRPr="009E4B03">
        <w:rPr>
          <w:rFonts w:eastAsia="宋体"/>
          <w:sz w:val="22"/>
          <w:szCs w:val="22"/>
          <w:lang w:val="en-US" w:eastAsia="zh-CN"/>
        </w:rPr>
        <w:t xml:space="preserve">and </w:t>
      </w:r>
      <w:r w:rsidRPr="009E4B03">
        <w:rPr>
          <w:rFonts w:eastAsia="宋体"/>
          <w:sz w:val="22"/>
          <w:szCs w:val="22"/>
          <w:lang w:eastAsia="zh-CN"/>
        </w:rPr>
        <w:t xml:space="preserve">the </w:t>
      </w:r>
      <w:r w:rsidRPr="009E4B03">
        <w:rPr>
          <w:color w:val="000000"/>
          <w:sz w:val="22"/>
          <w:szCs w:val="22"/>
        </w:rPr>
        <w:t xml:space="preserve">bitmap parameter </w:t>
      </w:r>
      <w:r w:rsidRPr="009E4B03">
        <w:rPr>
          <w:i/>
          <w:color w:val="000000"/>
          <w:sz w:val="22"/>
          <w:szCs w:val="22"/>
        </w:rPr>
        <w:t>n1-n2</w:t>
      </w:r>
      <w:r w:rsidRPr="009E4B03">
        <w:rPr>
          <w:rFonts w:ascii="Nokia Pure Text Light" w:hAnsi="Nokia Pure Text Light" w:cs="Nokia Pure Text Light"/>
          <w:i/>
          <w:color w:val="000000"/>
          <w:sz w:val="22"/>
          <w:szCs w:val="22"/>
        </w:rPr>
        <w:t>‑</w:t>
      </w:r>
      <w:r w:rsidRPr="009E4B03">
        <w:rPr>
          <w:i/>
          <w:color w:val="000000"/>
          <w:sz w:val="22"/>
          <w:szCs w:val="22"/>
        </w:rPr>
        <w:t xml:space="preserve">codebookSubsetRestriction </w:t>
      </w:r>
      <w:r w:rsidRPr="009E4B03">
        <w:rPr>
          <w:color w:val="000000"/>
          <w:sz w:val="22"/>
          <w:szCs w:val="22"/>
        </w:rPr>
        <w:t>in R15 can be reused</w:t>
      </w:r>
      <w:r>
        <w:rPr>
          <w:color w:val="000000"/>
          <w:sz w:val="22"/>
          <w:szCs w:val="22"/>
        </w:rPr>
        <w:t xml:space="preserve"> for DFT based compressed codebook</w:t>
      </w:r>
      <w:r w:rsidRPr="009E4B03">
        <w:rPr>
          <w:color w:val="000000"/>
          <w:sz w:val="22"/>
          <w:szCs w:val="22"/>
        </w:rPr>
        <w:t>.</w:t>
      </w:r>
      <w:r>
        <w:rPr>
          <w:color w:val="000000"/>
          <w:sz w:val="22"/>
          <w:szCs w:val="22"/>
        </w:rPr>
        <w:t xml:space="preserve"> </w:t>
      </w:r>
      <w:r w:rsidR="00A41CC6" w:rsidRPr="00300D6E">
        <w:rPr>
          <w:color w:val="000000"/>
          <w:sz w:val="22"/>
          <w:szCs w:val="22"/>
        </w:rPr>
        <w:t>The bit sequence B</w:t>
      </w:r>
      <w:r w:rsidR="00A41CC6" w:rsidRPr="00300D6E">
        <w:rPr>
          <w:color w:val="000000"/>
          <w:sz w:val="22"/>
          <w:szCs w:val="22"/>
          <w:vertAlign w:val="subscript"/>
        </w:rPr>
        <w:t>1</w:t>
      </w:r>
      <w:r w:rsidR="00A41CC6" w:rsidRPr="00300D6E">
        <w:rPr>
          <w:rFonts w:eastAsiaTheme="minorEastAsia" w:hint="eastAsia"/>
          <w:color w:val="000000"/>
          <w:sz w:val="22"/>
          <w:szCs w:val="22"/>
          <w:lang w:eastAsia="zh-CN"/>
        </w:rPr>
        <w:t xml:space="preserve"> </w:t>
      </w:r>
      <w:r w:rsidR="00A41CC6" w:rsidRPr="00300D6E">
        <w:rPr>
          <w:rFonts w:eastAsiaTheme="minorEastAsia"/>
          <w:color w:val="000000"/>
          <w:sz w:val="22"/>
          <w:szCs w:val="22"/>
          <w:lang w:eastAsia="zh-CN"/>
        </w:rPr>
        <w:t xml:space="preserve">is used to indicate the restricted </w:t>
      </w:r>
      <w:r>
        <w:rPr>
          <w:rFonts w:eastAsiaTheme="minorEastAsia"/>
          <w:color w:val="000000"/>
          <w:sz w:val="22"/>
          <w:szCs w:val="22"/>
          <w:lang w:eastAsia="zh-CN"/>
        </w:rPr>
        <w:t xml:space="preserve">SD </w:t>
      </w:r>
      <w:r w:rsidR="00A41CC6" w:rsidRPr="00300D6E">
        <w:rPr>
          <w:rFonts w:eastAsiaTheme="minorEastAsia"/>
          <w:color w:val="000000"/>
          <w:sz w:val="22"/>
          <w:szCs w:val="22"/>
          <w:lang w:eastAsia="zh-CN"/>
        </w:rPr>
        <w:t>beam group</w:t>
      </w:r>
      <w:r w:rsidR="000E7C14">
        <w:rPr>
          <w:rFonts w:eastAsiaTheme="minorEastAsia"/>
          <w:color w:val="000000"/>
          <w:sz w:val="22"/>
          <w:szCs w:val="22"/>
          <w:lang w:eastAsia="zh-CN"/>
        </w:rPr>
        <w:t xml:space="preserve"> indices in the same manner with R15 Type II codebook. </w:t>
      </w:r>
      <w:r w:rsidR="00256B91">
        <w:rPr>
          <w:rFonts w:eastAsiaTheme="minorEastAsia"/>
          <w:color w:val="000000"/>
          <w:sz w:val="22"/>
          <w:szCs w:val="22"/>
          <w:lang w:eastAsia="zh-CN"/>
        </w:rPr>
        <w:t xml:space="preserve">For the </w:t>
      </w:r>
      <w:r w:rsidR="00256B91" w:rsidRPr="00804D7B">
        <w:rPr>
          <w:rFonts w:eastAsiaTheme="minorEastAsia"/>
          <w:i/>
          <w:color w:val="000000"/>
          <w:sz w:val="22"/>
          <w:szCs w:val="22"/>
          <w:lang w:eastAsia="zh-CN"/>
        </w:rPr>
        <w:t>k</w:t>
      </w:r>
      <w:r w:rsidR="00256B91">
        <w:rPr>
          <w:rFonts w:eastAsiaTheme="minorEastAsia"/>
          <w:color w:val="000000"/>
          <w:sz w:val="22"/>
          <w:szCs w:val="22"/>
          <w:lang w:eastAsia="zh-CN"/>
        </w:rPr>
        <w:t xml:space="preserve">-th restricted SD beam group, </w:t>
      </w:r>
      <w:r w:rsidR="00256B91" w:rsidRPr="00300D6E">
        <w:rPr>
          <w:color w:val="000000"/>
          <w:sz w:val="22"/>
        </w:rPr>
        <w:t xml:space="preserve">the bit sequences </w:t>
      </w:r>
      <m:oMath>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(k)</m:t>
            </m:r>
          </m:sup>
        </m:sSubSup>
        <m:r>
          <w:rPr>
            <w:rFonts w:ascii="Cambria Math" w:hAnsi="Cambria Math"/>
            <w:color w:val="000000"/>
            <w:sz w:val="22"/>
          </w:rPr>
          <m:t>=</m:t>
        </m:r>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(k,2</m:t>
            </m:r>
            <m:sSub>
              <m:sSubPr>
                <m:ctrlPr>
                  <w:rPr>
                    <w:rFonts w:ascii="Cambria Math" w:hAnsi="Cambria Math"/>
                    <w:i/>
                    <w:color w:val="000000"/>
                    <w:sz w:val="22"/>
                  </w:rPr>
                </m:ctrlPr>
              </m:sSubPr>
              <m:e>
                <m:r>
                  <w:rPr>
                    <w:rFonts w:ascii="Cambria Math" w:hAnsi="Cambria Math"/>
                    <w:color w:val="000000"/>
                    <w:sz w:val="22"/>
                  </w:rPr>
                  <m:t>N</m:t>
                </m:r>
              </m:e>
              <m:sub>
                <m:r>
                  <w:rPr>
                    <w:rFonts w:ascii="Cambria Math" w:hAnsi="Cambria Math"/>
                    <w:color w:val="000000"/>
                    <w:sz w:val="22"/>
                  </w:rPr>
                  <m:t>1</m:t>
                </m:r>
              </m:sub>
            </m:sSub>
            <m:sSub>
              <m:sSubPr>
                <m:ctrlPr>
                  <w:rPr>
                    <w:rFonts w:ascii="Cambria Math" w:hAnsi="Cambria Math"/>
                    <w:i/>
                    <w:color w:val="000000"/>
                    <w:sz w:val="22"/>
                  </w:rPr>
                </m:ctrlPr>
              </m:sSubPr>
              <m:e>
                <m:r>
                  <w:rPr>
                    <w:rFonts w:ascii="Cambria Math" w:hAnsi="Cambria Math"/>
                    <w:color w:val="000000"/>
                    <w:sz w:val="22"/>
                  </w:rPr>
                  <m:t>N</m:t>
                </m:r>
              </m:e>
              <m:sub>
                <m:r>
                  <w:rPr>
                    <w:rFonts w:ascii="Cambria Math" w:hAnsi="Cambria Math"/>
                    <w:color w:val="000000"/>
                    <w:sz w:val="22"/>
                  </w:rPr>
                  <m:t>2</m:t>
                </m:r>
              </m:sub>
            </m:sSub>
            <m:r>
              <w:rPr>
                <w:rFonts w:ascii="Cambria Math" w:hAnsi="Cambria Math"/>
                <w:color w:val="000000"/>
                <w:sz w:val="22"/>
              </w:rPr>
              <m:t>-1)</m:t>
            </m:r>
          </m:sup>
        </m:sSubSup>
        <m:r>
          <w:rPr>
            <w:rFonts w:ascii="Cambria Math" w:hAnsi="Cambria Math"/>
            <w:color w:val="000000"/>
            <w:sz w:val="22"/>
          </w:rPr>
          <m:t>⋯</m:t>
        </m:r>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(k,0)</m:t>
            </m:r>
          </m:sup>
        </m:sSubSup>
      </m:oMath>
      <w:r w:rsidR="00256B91" w:rsidRPr="00300D6E">
        <w:rPr>
          <w:color w:val="000000"/>
          <w:sz w:val="22"/>
          <w:lang w:val="en-US"/>
        </w:rPr>
        <w:t xml:space="preserve"> </w:t>
      </w:r>
      <w:r w:rsidR="00A41CC6" w:rsidRPr="00300D6E">
        <w:rPr>
          <w:rFonts w:eastAsiaTheme="minorEastAsia"/>
          <w:color w:val="000000"/>
          <w:sz w:val="22"/>
          <w:szCs w:val="22"/>
          <w:lang w:eastAsia="zh-CN"/>
        </w:rPr>
        <w:t xml:space="preserve">is used to indicate the </w:t>
      </w:r>
      <w:r w:rsidR="00A41CC6" w:rsidRPr="00300D6E">
        <w:rPr>
          <w:color w:val="000000"/>
          <w:sz w:val="22"/>
          <w:szCs w:val="22"/>
          <w:lang w:val="en-US" w:eastAsia="x-none"/>
        </w:rPr>
        <w:t xml:space="preserve">maximum allowed amplitude of the spatial-frequency coefficients corresponding to </w:t>
      </w:r>
      <w:r w:rsidR="008B7077" w:rsidRPr="00804D7B">
        <w:rPr>
          <w:i/>
          <w:color w:val="000000"/>
          <w:sz w:val="22"/>
          <w:szCs w:val="22"/>
          <w:lang w:val="en-US" w:eastAsia="x-none"/>
        </w:rPr>
        <w:t>N</w:t>
      </w:r>
      <w:r w:rsidR="008B7077" w:rsidRPr="00804D7B">
        <w:rPr>
          <w:color w:val="000000"/>
          <w:sz w:val="22"/>
          <w:szCs w:val="22"/>
          <w:vertAlign w:val="subscript"/>
          <w:lang w:val="en-US" w:eastAsia="x-none"/>
        </w:rPr>
        <w:t>1</w:t>
      </w:r>
      <w:r w:rsidR="008B7077" w:rsidRPr="00804D7B">
        <w:rPr>
          <w:i/>
          <w:color w:val="000000"/>
          <w:sz w:val="22"/>
          <w:szCs w:val="22"/>
          <w:lang w:val="en-US" w:eastAsia="x-none"/>
        </w:rPr>
        <w:t>N</w:t>
      </w:r>
      <w:r w:rsidR="008B7077" w:rsidRPr="00804D7B">
        <w:rPr>
          <w:color w:val="000000"/>
          <w:sz w:val="22"/>
          <w:szCs w:val="22"/>
          <w:vertAlign w:val="subscript"/>
          <w:lang w:val="en-US" w:eastAsia="x-none"/>
        </w:rPr>
        <w:t>2</w:t>
      </w:r>
      <w:r w:rsidR="00A41CC6" w:rsidRPr="00300D6E">
        <w:rPr>
          <w:color w:val="000000"/>
          <w:sz w:val="22"/>
          <w:szCs w:val="22"/>
          <w:lang w:val="en-US" w:eastAsia="x-none"/>
        </w:rPr>
        <w:t xml:space="preserve"> restricted </w:t>
      </w:r>
      <w:r w:rsidR="00256B91">
        <w:rPr>
          <w:color w:val="000000"/>
          <w:sz w:val="22"/>
          <w:szCs w:val="22"/>
          <w:lang w:val="en-US" w:eastAsia="x-none"/>
        </w:rPr>
        <w:t>SD</w:t>
      </w:r>
      <w:r w:rsidR="00256B91" w:rsidRPr="00300D6E">
        <w:rPr>
          <w:color w:val="000000"/>
          <w:sz w:val="22"/>
          <w:szCs w:val="22"/>
          <w:lang w:val="en-US" w:eastAsia="x-none"/>
        </w:rPr>
        <w:t xml:space="preserve"> </w:t>
      </w:r>
      <w:r w:rsidR="00A41CC6" w:rsidRPr="00300D6E">
        <w:rPr>
          <w:color w:val="000000"/>
          <w:sz w:val="22"/>
          <w:szCs w:val="22"/>
          <w:lang w:val="en-US" w:eastAsia="x-none"/>
        </w:rPr>
        <w:t>beams</w:t>
      </w:r>
      <w:r w:rsidR="009555AB">
        <w:rPr>
          <w:color w:val="000000"/>
          <w:sz w:val="22"/>
          <w:szCs w:val="22"/>
          <w:lang w:val="en-US" w:eastAsia="x-none"/>
        </w:rPr>
        <w:t xml:space="preserve">. </w:t>
      </w:r>
      <w:r w:rsidR="00E70126">
        <w:rPr>
          <w:rFonts w:eastAsia="宋体"/>
          <w:sz w:val="22"/>
          <w:szCs w:val="22"/>
          <w:lang w:val="en-US" w:eastAsia="zh-CN"/>
        </w:rPr>
        <w:t>The</w:t>
      </w:r>
      <w:r w:rsidR="005A094B">
        <w:rPr>
          <w:rFonts w:eastAsia="宋体"/>
          <w:sz w:val="22"/>
          <w:szCs w:val="22"/>
          <w:lang w:val="en-US" w:eastAsia="zh-CN"/>
        </w:rPr>
        <w:t xml:space="preserve"> candidate</w:t>
      </w:r>
      <w:r w:rsidR="00E70126">
        <w:rPr>
          <w:rFonts w:eastAsia="宋体"/>
          <w:sz w:val="22"/>
          <w:szCs w:val="22"/>
          <w:lang w:val="en-US" w:eastAsia="zh-CN"/>
        </w:rPr>
        <w:t xml:space="preserve"> value of</w:t>
      </w:r>
      <w:r w:rsidR="009458FE">
        <w:rPr>
          <w:rFonts w:eastAsia="宋体"/>
          <w:sz w:val="22"/>
          <w:szCs w:val="22"/>
          <w:lang w:val="en-US" w:eastAsia="zh-CN"/>
        </w:rPr>
        <w:t xml:space="preserve"> </w:t>
      </w:r>
      <w:r w:rsidR="009458FE" w:rsidRPr="00300D6E">
        <w:rPr>
          <w:color w:val="000000"/>
          <w:sz w:val="22"/>
          <w:lang w:val="en-US" w:eastAsia="x-none"/>
        </w:rPr>
        <w:t>maximum allowed amplitude</w:t>
      </w:r>
      <w:r w:rsidR="00E70126">
        <w:rPr>
          <w:rFonts w:eastAsia="宋体"/>
          <w:sz w:val="22"/>
          <w:szCs w:val="22"/>
          <w:lang w:val="en-US" w:eastAsia="zh-CN"/>
        </w:rPr>
        <w:t xml:space="preserve"> </w:t>
      </w:r>
      <m:oMath>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max</m:t>
            </m:r>
          </m:sub>
        </m:sSub>
      </m:oMath>
      <w:r w:rsidR="00E70126">
        <w:rPr>
          <w:rFonts w:eastAsia="宋体"/>
          <w:iCs/>
          <w:sz w:val="22"/>
          <w:szCs w:val="22"/>
          <w:lang w:val="en-US"/>
        </w:rPr>
        <w:t xml:space="preserve"> </w:t>
      </w:r>
      <w:r w:rsidR="005A094B">
        <w:rPr>
          <w:rFonts w:eastAsia="宋体"/>
          <w:iCs/>
          <w:sz w:val="22"/>
          <w:szCs w:val="22"/>
          <w:lang w:val="en-US"/>
        </w:rPr>
        <w:t xml:space="preserve">can be predefined </w:t>
      </w:r>
      <w:r w:rsidR="007C0AF4">
        <w:rPr>
          <w:rFonts w:eastAsia="宋体"/>
          <w:iCs/>
          <w:sz w:val="22"/>
          <w:szCs w:val="22"/>
          <w:lang w:val="en-US"/>
        </w:rPr>
        <w:t>in the</w:t>
      </w:r>
      <w:r w:rsidR="007C0AF4" w:rsidRPr="007C0AF4">
        <w:rPr>
          <w:rFonts w:eastAsia="宋体"/>
          <w:iCs/>
          <w:sz w:val="22"/>
          <w:szCs w:val="22"/>
          <w:lang w:val="en-US"/>
        </w:rPr>
        <w:t xml:space="preserve"> similar approach </w:t>
      </w:r>
      <w:r w:rsidR="007C0AF4">
        <w:rPr>
          <w:rFonts w:eastAsia="宋体"/>
          <w:iCs/>
          <w:sz w:val="22"/>
          <w:szCs w:val="22"/>
          <w:lang w:val="en-US"/>
        </w:rPr>
        <w:t xml:space="preserve">as Table I </w:t>
      </w:r>
      <w:r w:rsidR="00190229">
        <w:rPr>
          <w:rFonts w:eastAsia="宋体"/>
          <w:iCs/>
          <w:sz w:val="22"/>
          <w:szCs w:val="22"/>
          <w:lang w:val="en-US"/>
        </w:rPr>
        <w:t xml:space="preserve">and designed </w:t>
      </w:r>
      <w:r w:rsidR="00E70126">
        <w:rPr>
          <w:rFonts w:eastAsia="宋体"/>
          <w:iCs/>
          <w:sz w:val="22"/>
          <w:szCs w:val="22"/>
          <w:lang w:val="en-US"/>
        </w:rPr>
        <w:t xml:space="preserve">based on the </w:t>
      </w:r>
      <w:r w:rsidR="00E70126">
        <w:rPr>
          <w:color w:val="000000"/>
          <w:sz w:val="22"/>
          <w:lang w:eastAsia="x-none"/>
        </w:rPr>
        <w:t xml:space="preserve">quantization </w:t>
      </w:r>
      <w:r w:rsidR="007C0AF4">
        <w:rPr>
          <w:color w:val="000000"/>
          <w:sz w:val="22"/>
          <w:lang w:eastAsia="x-none"/>
        </w:rPr>
        <w:t xml:space="preserve">values </w:t>
      </w:r>
      <w:r w:rsidR="00E70126">
        <w:rPr>
          <w:color w:val="000000"/>
          <w:sz w:val="22"/>
          <w:lang w:eastAsia="x-none"/>
        </w:rPr>
        <w:t xml:space="preserve">of reference amplitude and differential amplitude. </w:t>
      </w:r>
    </w:p>
    <w:p w14:paraId="7783DE88" w14:textId="77777777" w:rsidR="00A41CC6" w:rsidRDefault="00A41CC6" w:rsidP="00A41CC6">
      <w:pPr>
        <w:jc w:val="center"/>
        <w:rPr>
          <w:lang w:eastAsia="zh-CN"/>
        </w:rPr>
      </w:pPr>
    </w:p>
    <w:p w14:paraId="451293B8" w14:textId="77777777" w:rsidR="00B95A3E" w:rsidRDefault="00A41CC6" w:rsidP="00A41CC6">
      <w:pPr>
        <w:rPr>
          <w:b/>
          <w:i/>
          <w:lang w:eastAsia="zh-CN"/>
        </w:rPr>
      </w:pPr>
      <w:r w:rsidRPr="0034312F">
        <w:rPr>
          <w:rFonts w:hint="eastAsia"/>
          <w:b/>
          <w:i/>
          <w:lang w:eastAsia="zh-CN"/>
        </w:rPr>
        <w:t>Observation</w:t>
      </w:r>
      <w:r w:rsidR="00FB4460">
        <w:rPr>
          <w:b/>
          <w:i/>
          <w:lang w:eastAsia="zh-CN"/>
        </w:rPr>
        <w:t xml:space="preserve"> 1</w:t>
      </w:r>
      <w:r w:rsidRPr="0034312F">
        <w:rPr>
          <w:rFonts w:hint="eastAsia"/>
          <w:b/>
          <w:i/>
          <w:lang w:eastAsia="zh-CN"/>
        </w:rPr>
        <w:t xml:space="preserve">: </w:t>
      </w:r>
      <w:r>
        <w:rPr>
          <w:b/>
          <w:i/>
          <w:lang w:eastAsia="zh-CN"/>
        </w:rPr>
        <w:t xml:space="preserve">Restriction of WB </w:t>
      </w:r>
      <w:r w:rsidRPr="0071607B">
        <w:rPr>
          <w:b/>
          <w:i/>
          <w:lang w:eastAsia="zh-CN"/>
        </w:rPr>
        <w:t xml:space="preserve">amplitude </w:t>
      </w:r>
      <w:r>
        <w:rPr>
          <w:b/>
          <w:i/>
          <w:lang w:eastAsia="zh-CN"/>
        </w:rPr>
        <w:t xml:space="preserve">corresponding to a </w:t>
      </w:r>
      <w:r w:rsidRPr="0071607B">
        <w:rPr>
          <w:b/>
          <w:i/>
          <w:lang w:eastAsia="zh-CN"/>
        </w:rPr>
        <w:t>spatial</w:t>
      </w:r>
      <w:r>
        <w:rPr>
          <w:b/>
          <w:i/>
          <w:lang w:eastAsia="zh-CN"/>
        </w:rPr>
        <w:t xml:space="preserve"> beam can be achieved by restricting the </w:t>
      </w:r>
      <w:r w:rsidRPr="0071607B">
        <w:rPr>
          <w:b/>
          <w:i/>
          <w:lang w:eastAsia="zh-CN"/>
        </w:rPr>
        <w:t xml:space="preserve">amplitude </w:t>
      </w:r>
      <w:r>
        <w:rPr>
          <w:b/>
          <w:i/>
          <w:lang w:eastAsia="zh-CN"/>
        </w:rPr>
        <w:t>of spatial</w:t>
      </w:r>
      <w:r w:rsidRPr="0071607B">
        <w:rPr>
          <w:b/>
          <w:i/>
          <w:lang w:eastAsia="zh-CN"/>
        </w:rPr>
        <w:t>-frequency coefficients</w:t>
      </w:r>
      <w:r>
        <w:rPr>
          <w:b/>
          <w:i/>
          <w:lang w:eastAsia="zh-CN"/>
        </w:rPr>
        <w:t xml:space="preserve"> corresponding to the beam. </w:t>
      </w:r>
    </w:p>
    <w:p w14:paraId="18FD1207" w14:textId="50D1DB19" w:rsidR="00A41CC6" w:rsidRDefault="00B95A3E" w:rsidP="00A41CC6">
      <w:pPr>
        <w:rPr>
          <w:b/>
          <w:i/>
          <w:lang w:eastAsia="zh-CN"/>
        </w:rPr>
      </w:pPr>
      <w:r w:rsidRPr="0034312F">
        <w:rPr>
          <w:rFonts w:hint="eastAsia"/>
          <w:b/>
          <w:i/>
          <w:lang w:eastAsia="zh-CN"/>
        </w:rPr>
        <w:t>Observation</w:t>
      </w:r>
      <w:r>
        <w:rPr>
          <w:b/>
          <w:i/>
          <w:lang w:eastAsia="zh-CN"/>
        </w:rPr>
        <w:t xml:space="preserve"> 2</w:t>
      </w:r>
      <w:r w:rsidRPr="0034312F">
        <w:rPr>
          <w:rFonts w:hint="eastAsia"/>
          <w:b/>
          <w:i/>
          <w:lang w:eastAsia="zh-CN"/>
        </w:rPr>
        <w:t xml:space="preserve">: </w:t>
      </w:r>
      <w:r w:rsidR="00A41CC6">
        <w:rPr>
          <w:b/>
          <w:i/>
          <w:lang w:eastAsia="zh-CN"/>
        </w:rPr>
        <w:t>T</w:t>
      </w:r>
      <w:r w:rsidR="00A41CC6" w:rsidRPr="00286031">
        <w:rPr>
          <w:b/>
          <w:i/>
          <w:lang w:eastAsia="zh-CN"/>
        </w:rPr>
        <w:t>he bitmap parameter n1-n2</w:t>
      </w:r>
      <w:r w:rsidR="00A41CC6" w:rsidRPr="00286031">
        <w:rPr>
          <w:rFonts w:ascii="MS Mincho" w:hAnsi="MS Mincho" w:cs="MS Mincho"/>
          <w:b/>
          <w:i/>
          <w:lang w:eastAsia="zh-CN"/>
        </w:rPr>
        <w:t>‑</w:t>
      </w:r>
      <w:r w:rsidR="00A41CC6" w:rsidRPr="00286031">
        <w:rPr>
          <w:b/>
          <w:i/>
          <w:lang w:eastAsia="zh-CN"/>
        </w:rPr>
        <w:t>codebookSubsetRestriction in R15 can be reused to indicate the CBSR of compressed codebook</w:t>
      </w:r>
      <w:r w:rsidR="00A41CC6">
        <w:rPr>
          <w:b/>
          <w:i/>
          <w:lang w:eastAsia="zh-CN"/>
        </w:rPr>
        <w:t>.</w:t>
      </w:r>
    </w:p>
    <w:p w14:paraId="3FA94B85" w14:textId="1DCF3E67" w:rsidR="00A41CC6" w:rsidRDefault="00A41CC6" w:rsidP="00A41CC6">
      <w:pPr>
        <w:rPr>
          <w:b/>
          <w:i/>
          <w:lang w:eastAsia="zh-CN"/>
        </w:rPr>
      </w:pPr>
      <w:r w:rsidRPr="0034312F">
        <w:rPr>
          <w:b/>
          <w:i/>
          <w:lang w:eastAsia="zh-CN"/>
        </w:rPr>
        <w:t>P</w:t>
      </w:r>
      <w:r w:rsidRPr="0034312F">
        <w:rPr>
          <w:rFonts w:hint="eastAsia"/>
          <w:b/>
          <w:i/>
          <w:lang w:eastAsia="zh-CN"/>
        </w:rPr>
        <w:t>roposal</w:t>
      </w:r>
      <w:r>
        <w:rPr>
          <w:b/>
          <w:i/>
          <w:lang w:eastAsia="zh-CN"/>
        </w:rPr>
        <w:t xml:space="preserve"> </w:t>
      </w:r>
      <w:r w:rsidR="00B95A3E">
        <w:rPr>
          <w:b/>
          <w:i/>
          <w:lang w:eastAsia="zh-CN"/>
        </w:rPr>
        <w:t>1</w:t>
      </w:r>
      <w:r w:rsidRPr="0034312F">
        <w:rPr>
          <w:rFonts w:hint="eastAsia"/>
          <w:b/>
          <w:i/>
          <w:lang w:eastAsia="zh-CN"/>
        </w:rPr>
        <w:t>:</w:t>
      </w:r>
      <w:r w:rsidRPr="0034312F">
        <w:rPr>
          <w:b/>
          <w:i/>
          <w:lang w:eastAsia="zh-CN"/>
        </w:rPr>
        <w:t xml:space="preserve"> </w:t>
      </w:r>
      <w:r w:rsidR="00B511CC">
        <w:rPr>
          <w:b/>
          <w:i/>
          <w:lang w:eastAsia="zh-CN"/>
        </w:rPr>
        <w:t xml:space="preserve">For the CBSR of FD compressed codebook, </w:t>
      </w:r>
      <w:r w:rsidR="00B511CC" w:rsidRPr="0071607B">
        <w:rPr>
          <w:b/>
          <w:i/>
          <w:lang w:eastAsia="zh-CN"/>
        </w:rPr>
        <w:t>the principle of existing CBSR for R15 Type II codebook</w:t>
      </w:r>
      <w:r w:rsidR="00B511CC">
        <w:rPr>
          <w:b/>
          <w:i/>
          <w:lang w:eastAsia="zh-CN"/>
        </w:rPr>
        <w:t xml:space="preserve"> should be reused so that only</w:t>
      </w:r>
      <w:r w:rsidR="00B511CC" w:rsidRPr="0071607B">
        <w:rPr>
          <w:b/>
          <w:i/>
          <w:lang w:eastAsia="zh-CN"/>
        </w:rPr>
        <w:t xml:space="preserve"> </w:t>
      </w:r>
      <w:r w:rsidR="00E26E78">
        <w:rPr>
          <w:b/>
          <w:i/>
          <w:lang w:eastAsia="zh-CN"/>
        </w:rPr>
        <w:t>SD</w:t>
      </w:r>
      <w:r w:rsidR="00E26E78" w:rsidRPr="0071607B">
        <w:rPr>
          <w:b/>
          <w:i/>
          <w:lang w:eastAsia="zh-CN"/>
        </w:rPr>
        <w:t xml:space="preserve"> </w:t>
      </w:r>
      <w:r w:rsidR="00B511CC" w:rsidRPr="0071607B">
        <w:rPr>
          <w:b/>
          <w:i/>
          <w:lang w:eastAsia="zh-CN"/>
        </w:rPr>
        <w:t>beam vectors and their corresponding amplitude of spatial-frequ</w:t>
      </w:r>
      <w:r w:rsidR="00B511CC">
        <w:rPr>
          <w:b/>
          <w:i/>
          <w:lang w:eastAsia="zh-CN"/>
        </w:rPr>
        <w:t>ency coefficients are restricted.</w:t>
      </w:r>
    </w:p>
    <w:p w14:paraId="2316AD56" w14:textId="77777777" w:rsidR="00B87C07" w:rsidRPr="009E4B03" w:rsidRDefault="00B87C07" w:rsidP="003E17EF">
      <w:pPr>
        <w:rPr>
          <w:lang w:val="en-GB" w:eastAsia="zh-CN"/>
        </w:rPr>
      </w:pPr>
    </w:p>
    <w:p w14:paraId="2E362151" w14:textId="77777777" w:rsidR="00634FD2" w:rsidRPr="00634FD2" w:rsidRDefault="00087C7C" w:rsidP="00634FD2">
      <w:pPr>
        <w:pStyle w:val="1"/>
      </w:pPr>
      <w:r w:rsidRPr="00B02895">
        <w:t>Conclusions</w:t>
      </w:r>
    </w:p>
    <w:p w14:paraId="6DA8DC37" w14:textId="28D29A4F" w:rsidR="00087C7C" w:rsidRDefault="00087C7C" w:rsidP="00087C7C">
      <w:pPr>
        <w:rPr>
          <w:kern w:val="2"/>
          <w:lang w:val="en-GB" w:eastAsia="zh-CN"/>
        </w:rPr>
      </w:pPr>
      <w:bookmarkStart w:id="4" w:name="_Ref124589665"/>
      <w:bookmarkStart w:id="5" w:name="_Ref71620620"/>
      <w:bookmarkStart w:id="6" w:name="_Ref124671424"/>
      <w:r>
        <w:rPr>
          <w:kern w:val="2"/>
          <w:lang w:val="en-GB" w:eastAsia="zh-CN"/>
        </w:rPr>
        <w:t>The contribution discuss</w:t>
      </w:r>
      <w:r w:rsidR="00503807">
        <w:rPr>
          <w:kern w:val="2"/>
          <w:lang w:val="en-GB" w:eastAsia="zh-CN"/>
        </w:rPr>
        <w:t>es</w:t>
      </w:r>
      <w:r>
        <w:rPr>
          <w:kern w:val="2"/>
          <w:lang w:val="en-GB" w:eastAsia="zh-CN"/>
        </w:rPr>
        <w:t xml:space="preserve"> the </w:t>
      </w:r>
      <w:r w:rsidR="00B511CC">
        <w:rPr>
          <w:kern w:val="2"/>
          <w:lang w:val="en-GB" w:eastAsia="zh-CN"/>
        </w:rPr>
        <w:t>CBSR</w:t>
      </w:r>
      <w:r>
        <w:rPr>
          <w:kern w:val="2"/>
          <w:lang w:val="en-GB" w:eastAsia="zh-CN"/>
        </w:rPr>
        <w:t xml:space="preserve"> for Rel-16</w:t>
      </w:r>
      <w:r w:rsidR="00B511CC">
        <w:rPr>
          <w:kern w:val="2"/>
          <w:lang w:val="en-GB" w:eastAsia="zh-CN"/>
        </w:rPr>
        <w:t xml:space="preserve"> </w:t>
      </w:r>
      <w:r w:rsidR="00B511CC" w:rsidRPr="004B2FB7">
        <w:t>DFT-based compression codebook</w:t>
      </w:r>
      <w:r>
        <w:rPr>
          <w:kern w:val="2"/>
          <w:lang w:val="en-GB" w:eastAsia="zh-CN"/>
        </w:rPr>
        <w:t xml:space="preserve">, based on which the following </w:t>
      </w:r>
      <w:r w:rsidR="00131F12">
        <w:rPr>
          <w:kern w:val="2"/>
          <w:lang w:val="en-GB" w:eastAsia="zh-CN"/>
        </w:rPr>
        <w:t xml:space="preserve">observations and </w:t>
      </w:r>
      <w:r>
        <w:rPr>
          <w:kern w:val="2"/>
          <w:lang w:val="en-GB" w:eastAsia="zh-CN"/>
        </w:rPr>
        <w:t>proposals are made.</w:t>
      </w:r>
    </w:p>
    <w:p w14:paraId="7E8C61E8" w14:textId="77777777" w:rsidR="00B511CC" w:rsidRDefault="00B511CC" w:rsidP="00B511CC">
      <w:pPr>
        <w:rPr>
          <w:b/>
          <w:i/>
          <w:lang w:eastAsia="zh-CN"/>
        </w:rPr>
      </w:pPr>
      <w:r w:rsidRPr="0034312F">
        <w:rPr>
          <w:rFonts w:hint="eastAsia"/>
          <w:b/>
          <w:i/>
          <w:lang w:eastAsia="zh-CN"/>
        </w:rPr>
        <w:t>Observation</w:t>
      </w:r>
      <w:r>
        <w:rPr>
          <w:b/>
          <w:i/>
          <w:lang w:eastAsia="zh-CN"/>
        </w:rPr>
        <w:t xml:space="preserve"> 1</w:t>
      </w:r>
      <w:r w:rsidRPr="0034312F">
        <w:rPr>
          <w:rFonts w:hint="eastAsia"/>
          <w:b/>
          <w:i/>
          <w:lang w:eastAsia="zh-CN"/>
        </w:rPr>
        <w:t xml:space="preserve">: </w:t>
      </w:r>
      <w:r>
        <w:rPr>
          <w:b/>
          <w:i/>
          <w:lang w:eastAsia="zh-CN"/>
        </w:rPr>
        <w:t xml:space="preserve">Restriction of WB </w:t>
      </w:r>
      <w:r w:rsidRPr="0071607B">
        <w:rPr>
          <w:b/>
          <w:i/>
          <w:lang w:eastAsia="zh-CN"/>
        </w:rPr>
        <w:t xml:space="preserve">amplitude </w:t>
      </w:r>
      <w:r>
        <w:rPr>
          <w:b/>
          <w:i/>
          <w:lang w:eastAsia="zh-CN"/>
        </w:rPr>
        <w:t xml:space="preserve">corresponding to a </w:t>
      </w:r>
      <w:r w:rsidRPr="0071607B">
        <w:rPr>
          <w:b/>
          <w:i/>
          <w:lang w:eastAsia="zh-CN"/>
        </w:rPr>
        <w:t>spatial</w:t>
      </w:r>
      <w:r>
        <w:rPr>
          <w:b/>
          <w:i/>
          <w:lang w:eastAsia="zh-CN"/>
        </w:rPr>
        <w:t xml:space="preserve"> beam can be achieved by restricting the </w:t>
      </w:r>
      <w:r w:rsidRPr="0071607B">
        <w:rPr>
          <w:b/>
          <w:i/>
          <w:lang w:eastAsia="zh-CN"/>
        </w:rPr>
        <w:t xml:space="preserve">amplitude </w:t>
      </w:r>
      <w:r>
        <w:rPr>
          <w:b/>
          <w:i/>
          <w:lang w:eastAsia="zh-CN"/>
        </w:rPr>
        <w:t>of spatial</w:t>
      </w:r>
      <w:r w:rsidRPr="0071607B">
        <w:rPr>
          <w:b/>
          <w:i/>
          <w:lang w:eastAsia="zh-CN"/>
        </w:rPr>
        <w:t>-frequency coefficients</w:t>
      </w:r>
      <w:r>
        <w:rPr>
          <w:b/>
          <w:i/>
          <w:lang w:eastAsia="zh-CN"/>
        </w:rPr>
        <w:t xml:space="preserve"> corresponding to the beam. </w:t>
      </w:r>
    </w:p>
    <w:p w14:paraId="6A950F58" w14:textId="27803D12" w:rsidR="00B511CC" w:rsidRDefault="00B511CC" w:rsidP="00B511CC">
      <w:pPr>
        <w:rPr>
          <w:b/>
          <w:i/>
          <w:lang w:eastAsia="zh-CN"/>
        </w:rPr>
      </w:pPr>
      <w:r w:rsidRPr="0034312F">
        <w:rPr>
          <w:rFonts w:hint="eastAsia"/>
          <w:b/>
          <w:i/>
          <w:lang w:eastAsia="zh-CN"/>
        </w:rPr>
        <w:t>Observation</w:t>
      </w:r>
      <w:r>
        <w:rPr>
          <w:b/>
          <w:i/>
          <w:lang w:eastAsia="zh-CN"/>
        </w:rPr>
        <w:t xml:space="preserve"> 2</w:t>
      </w:r>
      <w:r w:rsidRPr="0034312F">
        <w:rPr>
          <w:rFonts w:hint="eastAsia"/>
          <w:b/>
          <w:i/>
          <w:lang w:eastAsia="zh-CN"/>
        </w:rPr>
        <w:t xml:space="preserve">: </w:t>
      </w:r>
      <w:r>
        <w:rPr>
          <w:b/>
          <w:i/>
          <w:lang w:eastAsia="zh-CN"/>
        </w:rPr>
        <w:t>T</w:t>
      </w:r>
      <w:r w:rsidRPr="00286031">
        <w:rPr>
          <w:b/>
          <w:i/>
          <w:lang w:eastAsia="zh-CN"/>
        </w:rPr>
        <w:t>he bitmap parameter n1-n2</w:t>
      </w:r>
      <w:r w:rsidRPr="00286031">
        <w:rPr>
          <w:rFonts w:ascii="MS Mincho" w:hAnsi="MS Mincho" w:cs="MS Mincho"/>
          <w:b/>
          <w:i/>
          <w:lang w:eastAsia="zh-CN"/>
        </w:rPr>
        <w:t>‑</w:t>
      </w:r>
      <w:r w:rsidRPr="00286031">
        <w:rPr>
          <w:b/>
          <w:i/>
          <w:lang w:eastAsia="zh-CN"/>
        </w:rPr>
        <w:t>codebookSubsetRestriction in R15 can be reused to indicate the CBSR of compressed codebook</w:t>
      </w:r>
      <w:r>
        <w:rPr>
          <w:b/>
          <w:i/>
          <w:lang w:eastAsia="zh-CN"/>
        </w:rPr>
        <w:t>.</w:t>
      </w:r>
    </w:p>
    <w:p w14:paraId="737A8BCA" w14:textId="63F9DB5E" w:rsidR="00B511CC" w:rsidRDefault="00B511CC" w:rsidP="00B511CC">
      <w:pPr>
        <w:rPr>
          <w:b/>
          <w:i/>
          <w:lang w:eastAsia="zh-CN"/>
        </w:rPr>
      </w:pPr>
      <w:r w:rsidRPr="0034312F">
        <w:rPr>
          <w:b/>
          <w:i/>
          <w:lang w:eastAsia="zh-CN"/>
        </w:rPr>
        <w:t>P</w:t>
      </w:r>
      <w:r w:rsidRPr="0034312F">
        <w:rPr>
          <w:rFonts w:hint="eastAsia"/>
          <w:b/>
          <w:i/>
          <w:lang w:eastAsia="zh-CN"/>
        </w:rPr>
        <w:t>roposal</w:t>
      </w:r>
      <w:r>
        <w:rPr>
          <w:b/>
          <w:i/>
          <w:lang w:eastAsia="zh-CN"/>
        </w:rPr>
        <w:t xml:space="preserve"> 1</w:t>
      </w:r>
      <w:r w:rsidRPr="0034312F">
        <w:rPr>
          <w:rFonts w:hint="eastAsia"/>
          <w:b/>
          <w:i/>
          <w:lang w:eastAsia="zh-CN"/>
        </w:rPr>
        <w:t>:</w:t>
      </w:r>
      <w:r w:rsidRPr="0034312F">
        <w:rPr>
          <w:b/>
          <w:i/>
          <w:lang w:eastAsia="zh-CN"/>
        </w:rPr>
        <w:t xml:space="preserve"> </w:t>
      </w:r>
      <w:r w:rsidR="009458FE">
        <w:rPr>
          <w:b/>
          <w:i/>
          <w:lang w:eastAsia="zh-CN"/>
        </w:rPr>
        <w:t xml:space="preserve">For the CBSR of FD compressed codebook, </w:t>
      </w:r>
      <w:r w:rsidR="009458FE" w:rsidRPr="0071607B">
        <w:rPr>
          <w:b/>
          <w:i/>
          <w:lang w:eastAsia="zh-CN"/>
        </w:rPr>
        <w:t>the principle of existing CBSR for R15 Type II codebook</w:t>
      </w:r>
      <w:r w:rsidR="009458FE">
        <w:rPr>
          <w:b/>
          <w:i/>
          <w:lang w:eastAsia="zh-CN"/>
        </w:rPr>
        <w:t xml:space="preserve"> should be reused so that only</w:t>
      </w:r>
      <w:r w:rsidR="009458FE" w:rsidRPr="0071607B">
        <w:rPr>
          <w:b/>
          <w:i/>
          <w:lang w:eastAsia="zh-CN"/>
        </w:rPr>
        <w:t xml:space="preserve"> </w:t>
      </w:r>
      <w:r w:rsidR="009458FE">
        <w:rPr>
          <w:b/>
          <w:i/>
          <w:lang w:eastAsia="zh-CN"/>
        </w:rPr>
        <w:t>SD</w:t>
      </w:r>
      <w:r w:rsidR="009458FE" w:rsidRPr="0071607B">
        <w:rPr>
          <w:b/>
          <w:i/>
          <w:lang w:eastAsia="zh-CN"/>
        </w:rPr>
        <w:t xml:space="preserve"> beam vectors and their corresponding amplitude of spatial-frequ</w:t>
      </w:r>
      <w:r w:rsidR="009458FE">
        <w:rPr>
          <w:b/>
          <w:i/>
          <w:lang w:eastAsia="zh-CN"/>
        </w:rPr>
        <w:t>ency coefficients are restricted</w:t>
      </w:r>
      <w:r>
        <w:rPr>
          <w:b/>
          <w:i/>
          <w:lang w:eastAsia="zh-CN"/>
        </w:rPr>
        <w:t>.</w:t>
      </w:r>
    </w:p>
    <w:p w14:paraId="206E792E" w14:textId="77777777" w:rsidR="00AE4C73" w:rsidRPr="007522CD" w:rsidRDefault="00AE4C73" w:rsidP="00A14073">
      <w:pPr>
        <w:rPr>
          <w:b/>
          <w:i/>
          <w:lang w:eastAsia="zh-CN"/>
        </w:rPr>
      </w:pPr>
    </w:p>
    <w:p w14:paraId="7151834B" w14:textId="77777777" w:rsidR="00087C7C" w:rsidRPr="00B02895" w:rsidRDefault="00087C7C" w:rsidP="00087C7C">
      <w:pPr>
        <w:pStyle w:val="1"/>
        <w:numPr>
          <w:ilvl w:val="0"/>
          <w:numId w:val="0"/>
        </w:numPr>
        <w:ind w:left="432" w:hanging="432"/>
      </w:pPr>
      <w:r w:rsidRPr="00E617AB">
        <w:t>References</w:t>
      </w:r>
    </w:p>
    <w:p w14:paraId="701E4C9B" w14:textId="5FD6B726" w:rsidR="0064457D" w:rsidRPr="00B511CC" w:rsidRDefault="0064457D" w:rsidP="003D0C2C">
      <w:pPr>
        <w:pStyle w:val="References"/>
        <w:rPr>
          <w:kern w:val="2"/>
          <w:sz w:val="22"/>
          <w:szCs w:val="22"/>
          <w:lang w:val="en-GB" w:eastAsia="zh-CN"/>
        </w:rPr>
      </w:pPr>
      <w:bookmarkStart w:id="7" w:name="_Ref167612671"/>
      <w:bookmarkStart w:id="8" w:name="_Ref167612875"/>
      <w:bookmarkEnd w:id="3"/>
      <w:bookmarkEnd w:id="4"/>
      <w:bookmarkEnd w:id="5"/>
      <w:bookmarkEnd w:id="6"/>
      <w:r w:rsidRPr="003D0C2C">
        <w:rPr>
          <w:sz w:val="22"/>
          <w:szCs w:val="22"/>
        </w:rPr>
        <w:t xml:space="preserve">“RAN1 Chairman’s Notes”, </w:t>
      </w:r>
      <w:r w:rsidR="003D0C2C" w:rsidRPr="003D0C2C">
        <w:rPr>
          <w:sz w:val="22"/>
          <w:szCs w:val="22"/>
        </w:rPr>
        <w:t>Spokane, USA, November 12</w:t>
      </w:r>
      <w:r w:rsidR="001B29ED">
        <w:rPr>
          <w:sz w:val="22"/>
          <w:szCs w:val="22"/>
        </w:rPr>
        <w:t>-</w:t>
      </w:r>
      <w:r w:rsidR="003D0C2C" w:rsidRPr="003D0C2C">
        <w:rPr>
          <w:sz w:val="22"/>
          <w:szCs w:val="22"/>
        </w:rPr>
        <w:t>16, 2018</w:t>
      </w:r>
      <w:r w:rsidRPr="003D0C2C">
        <w:rPr>
          <w:sz w:val="22"/>
          <w:szCs w:val="22"/>
        </w:rPr>
        <w:t>.</w:t>
      </w:r>
      <w:bookmarkEnd w:id="7"/>
      <w:bookmarkEnd w:id="8"/>
    </w:p>
    <w:p w14:paraId="3F51C902" w14:textId="16C5E5B5" w:rsidR="00B511CC" w:rsidRDefault="00B511CC" w:rsidP="00B511CC">
      <w:pPr>
        <w:pStyle w:val="References"/>
        <w:rPr>
          <w:lang w:val="en-GB" w:eastAsia="zh-CN"/>
        </w:rPr>
      </w:pPr>
      <w:r w:rsidRPr="00B511CC">
        <w:rPr>
          <w:kern w:val="2"/>
          <w:sz w:val="22"/>
          <w:szCs w:val="22"/>
          <w:lang w:val="en-GB" w:eastAsia="zh-CN"/>
        </w:rPr>
        <w:t>R1-1904458</w:t>
      </w:r>
      <w:r>
        <w:rPr>
          <w:kern w:val="2"/>
          <w:sz w:val="22"/>
          <w:szCs w:val="22"/>
          <w:lang w:val="en-GB" w:eastAsia="zh-CN"/>
        </w:rPr>
        <w:t xml:space="preserve">, </w:t>
      </w:r>
      <w:r w:rsidRPr="00B511CC">
        <w:rPr>
          <w:kern w:val="2"/>
          <w:sz w:val="22"/>
          <w:szCs w:val="22"/>
          <w:lang w:val="en-GB" w:eastAsia="zh-CN"/>
        </w:rPr>
        <w:t>Samsung</w:t>
      </w:r>
      <w:r>
        <w:rPr>
          <w:kern w:val="2"/>
          <w:sz w:val="22"/>
          <w:szCs w:val="22"/>
          <w:lang w:val="en-GB" w:eastAsia="zh-CN"/>
        </w:rPr>
        <w:t>,</w:t>
      </w:r>
      <w:r w:rsidRPr="00B511CC">
        <w:rPr>
          <w:kern w:val="2"/>
          <w:sz w:val="22"/>
          <w:szCs w:val="22"/>
          <w:lang w:val="en-GB" w:eastAsia="zh-CN"/>
        </w:rPr>
        <w:t xml:space="preserve"> </w:t>
      </w:r>
      <w:r>
        <w:rPr>
          <w:lang w:val="en-GB" w:eastAsia="zh-CN"/>
        </w:rPr>
        <w:t>“</w:t>
      </w:r>
      <w:r w:rsidRPr="00B511CC">
        <w:rPr>
          <w:lang w:val="en-GB" w:eastAsia="zh-CN"/>
        </w:rPr>
        <w:t>On CBSR for DFT-based compression</w:t>
      </w:r>
      <w:r>
        <w:rPr>
          <w:lang w:val="en-GB" w:eastAsia="zh-CN"/>
        </w:rPr>
        <w:t xml:space="preserve">”, </w:t>
      </w:r>
      <w:r w:rsidRPr="00B511CC">
        <w:rPr>
          <w:lang w:val="en-GB" w:eastAsia="zh-CN"/>
        </w:rPr>
        <w:t>3GPP TSG RAN WG1 meeting #96bis</w:t>
      </w:r>
      <w:r>
        <w:rPr>
          <w:lang w:val="en-GB" w:eastAsia="zh-CN"/>
        </w:rPr>
        <w:t xml:space="preserve">, </w:t>
      </w:r>
      <w:r w:rsidRPr="00B511CC">
        <w:rPr>
          <w:lang w:val="en-GB" w:eastAsia="zh-CN"/>
        </w:rPr>
        <w:t>Xi’an, China, 8th – 12th April, 2019</w:t>
      </w:r>
      <w:r>
        <w:rPr>
          <w:lang w:val="en-GB" w:eastAsia="zh-CN"/>
        </w:rPr>
        <w:t>.</w:t>
      </w:r>
    </w:p>
    <w:p w14:paraId="6411B7D2" w14:textId="1487DA3C" w:rsidR="00B511CC" w:rsidRDefault="00B511CC" w:rsidP="00B511CC">
      <w:pPr>
        <w:pStyle w:val="References"/>
        <w:rPr>
          <w:lang w:val="en-GB" w:eastAsia="zh-CN"/>
        </w:rPr>
      </w:pPr>
      <w:r w:rsidRPr="00B511CC">
        <w:rPr>
          <w:lang w:val="en-GB" w:eastAsia="zh-CN"/>
        </w:rPr>
        <w:t>R1-1904560</w:t>
      </w:r>
      <w:r>
        <w:rPr>
          <w:lang w:val="en-GB" w:eastAsia="zh-CN"/>
        </w:rPr>
        <w:t>, CATT, “</w:t>
      </w:r>
      <w:r>
        <w:rPr>
          <w:rFonts w:hint="eastAsia"/>
          <w:lang w:eastAsia="zh-CN"/>
        </w:rPr>
        <w:t>Discussions on Type II CSI enhancement</w:t>
      </w:r>
      <w:r>
        <w:rPr>
          <w:lang w:val="en-GB" w:eastAsia="zh-CN"/>
        </w:rPr>
        <w:t xml:space="preserve">”, </w:t>
      </w:r>
      <w:r w:rsidRPr="00B511CC">
        <w:rPr>
          <w:lang w:val="en-GB" w:eastAsia="zh-CN"/>
        </w:rPr>
        <w:t>3GPP TSG RAN WG1 meeting #96bis</w:t>
      </w:r>
      <w:r>
        <w:rPr>
          <w:lang w:val="en-GB" w:eastAsia="zh-CN"/>
        </w:rPr>
        <w:t xml:space="preserve">, </w:t>
      </w:r>
      <w:r w:rsidRPr="00B511CC">
        <w:rPr>
          <w:lang w:val="en-GB" w:eastAsia="zh-CN"/>
        </w:rPr>
        <w:t>Xi’an, China, 8th – 12th April, 2019</w:t>
      </w:r>
      <w:r>
        <w:rPr>
          <w:lang w:val="en-GB" w:eastAsia="zh-CN"/>
        </w:rPr>
        <w:t>.</w:t>
      </w:r>
    </w:p>
    <w:p w14:paraId="76030432" w14:textId="77777777" w:rsidR="00B511CC" w:rsidRDefault="00B511CC" w:rsidP="00B511CC">
      <w:pPr>
        <w:pStyle w:val="References"/>
        <w:rPr>
          <w:lang w:val="en-GB" w:eastAsia="zh-CN"/>
        </w:rPr>
      </w:pPr>
      <w:r w:rsidRPr="00B511CC">
        <w:rPr>
          <w:lang w:val="en-GB" w:eastAsia="zh-CN"/>
        </w:rPr>
        <w:t>R1-1904207</w:t>
      </w:r>
      <w:r>
        <w:rPr>
          <w:lang w:val="en-GB" w:eastAsia="zh-CN"/>
        </w:rPr>
        <w:t xml:space="preserve">, </w:t>
      </w:r>
      <w:r w:rsidRPr="00B511CC">
        <w:rPr>
          <w:lang w:val="en-GB" w:eastAsia="zh-CN"/>
        </w:rPr>
        <w:t>LG Electronics</w:t>
      </w:r>
      <w:r>
        <w:rPr>
          <w:lang w:val="en-GB" w:eastAsia="zh-CN"/>
        </w:rPr>
        <w:t>, “</w:t>
      </w:r>
      <w:r w:rsidRPr="00B511CC">
        <w:rPr>
          <w:lang w:val="en-GB" w:eastAsia="zh-CN"/>
        </w:rPr>
        <w:t>Discussion on overhead reduction for Type II codebook</w:t>
      </w:r>
      <w:r>
        <w:rPr>
          <w:lang w:val="en-GB" w:eastAsia="zh-CN"/>
        </w:rPr>
        <w:t xml:space="preserve">”, </w:t>
      </w:r>
      <w:r w:rsidRPr="00B511CC">
        <w:rPr>
          <w:lang w:val="en-GB" w:eastAsia="zh-CN"/>
        </w:rPr>
        <w:t>3GPP TSG RAN WG1 meeting #96bis</w:t>
      </w:r>
      <w:r>
        <w:rPr>
          <w:lang w:val="en-GB" w:eastAsia="zh-CN"/>
        </w:rPr>
        <w:t xml:space="preserve">, </w:t>
      </w:r>
      <w:r w:rsidRPr="00B511CC">
        <w:rPr>
          <w:lang w:val="en-GB" w:eastAsia="zh-CN"/>
        </w:rPr>
        <w:t>Xi’an, China, 8th – 12th April, 2019</w:t>
      </w:r>
      <w:r>
        <w:rPr>
          <w:lang w:val="en-GB" w:eastAsia="zh-CN"/>
        </w:rPr>
        <w:t>.</w:t>
      </w:r>
    </w:p>
    <w:p w14:paraId="0CE00398" w14:textId="77777777" w:rsidR="00014863" w:rsidRDefault="00014863" w:rsidP="00014863">
      <w:pPr>
        <w:pStyle w:val="References"/>
        <w:rPr>
          <w:lang w:val="en-GB" w:eastAsia="zh-CN"/>
        </w:rPr>
      </w:pPr>
      <w:r w:rsidRPr="00014863">
        <w:rPr>
          <w:lang w:val="en-GB" w:eastAsia="zh-CN"/>
        </w:rPr>
        <w:t>R1-1905110</w:t>
      </w:r>
      <w:r>
        <w:rPr>
          <w:lang w:val="en-GB" w:eastAsia="zh-CN"/>
        </w:rPr>
        <w:t xml:space="preserve">, </w:t>
      </w:r>
      <w:r w:rsidRPr="00327997">
        <w:t>Ericsson</w:t>
      </w:r>
      <w:r>
        <w:t>, “</w:t>
      </w:r>
      <w:bookmarkStart w:id="9" w:name="_Hlk528244766"/>
      <w:r w:rsidRPr="00561DAC">
        <w:t xml:space="preserve">On </w:t>
      </w:r>
      <w:bookmarkEnd w:id="9"/>
      <w:r>
        <w:t xml:space="preserve">CSI enhancements for MU-MIMO”, </w:t>
      </w:r>
      <w:r w:rsidRPr="00B511CC">
        <w:rPr>
          <w:lang w:val="en-GB" w:eastAsia="zh-CN"/>
        </w:rPr>
        <w:t>3GPP TSG RAN WG1 meeting #96bis</w:t>
      </w:r>
      <w:r>
        <w:rPr>
          <w:lang w:val="en-GB" w:eastAsia="zh-CN"/>
        </w:rPr>
        <w:t xml:space="preserve">, </w:t>
      </w:r>
      <w:r w:rsidRPr="00B511CC">
        <w:rPr>
          <w:lang w:val="en-GB" w:eastAsia="zh-CN"/>
        </w:rPr>
        <w:t>Xi’an, China, 8th – 12th April, 2019</w:t>
      </w:r>
      <w:r>
        <w:rPr>
          <w:lang w:val="en-GB" w:eastAsia="zh-CN"/>
        </w:rPr>
        <w:t>.</w:t>
      </w:r>
    </w:p>
    <w:p w14:paraId="698BF23C" w14:textId="77777777" w:rsidR="00014863" w:rsidRDefault="00014863" w:rsidP="00014863">
      <w:pPr>
        <w:pStyle w:val="References"/>
        <w:rPr>
          <w:lang w:val="en-GB" w:eastAsia="zh-CN"/>
        </w:rPr>
      </w:pPr>
      <w:r w:rsidRPr="00014863">
        <w:rPr>
          <w:lang w:val="en-GB" w:eastAsia="zh-CN"/>
        </w:rPr>
        <w:lastRenderedPageBreak/>
        <w:t>R1-1904218</w:t>
      </w:r>
      <w:r>
        <w:rPr>
          <w:lang w:val="en-GB" w:eastAsia="zh-CN"/>
        </w:rPr>
        <w:t xml:space="preserve">, </w:t>
      </w:r>
      <w:r w:rsidRPr="00014863">
        <w:rPr>
          <w:lang w:val="en-GB" w:eastAsia="zh-CN"/>
        </w:rPr>
        <w:t>Fraunhofer IIS, Fraunhofer HHI</w:t>
      </w:r>
      <w:r>
        <w:rPr>
          <w:lang w:val="en-GB" w:eastAsia="zh-CN"/>
        </w:rPr>
        <w:t>, “</w:t>
      </w:r>
      <w:r w:rsidRPr="00014863">
        <w:rPr>
          <w:lang w:val="en-GB" w:eastAsia="zh-CN"/>
        </w:rPr>
        <w:t>Enhancements on Type-II CSI reporting</w:t>
      </w:r>
      <w:r>
        <w:rPr>
          <w:lang w:val="en-GB" w:eastAsia="zh-CN"/>
        </w:rPr>
        <w:t xml:space="preserve">”, </w:t>
      </w:r>
      <w:r w:rsidRPr="00B511CC">
        <w:rPr>
          <w:lang w:val="en-GB" w:eastAsia="zh-CN"/>
        </w:rPr>
        <w:t>3GPP TSG RAN WG1 meeting #96bis</w:t>
      </w:r>
      <w:r>
        <w:rPr>
          <w:lang w:val="en-GB" w:eastAsia="zh-CN"/>
        </w:rPr>
        <w:t xml:space="preserve">, </w:t>
      </w:r>
      <w:r w:rsidRPr="00B511CC">
        <w:rPr>
          <w:lang w:val="en-GB" w:eastAsia="zh-CN"/>
        </w:rPr>
        <w:t>Xi’an, China, 8th – 12th April, 2019</w:t>
      </w:r>
      <w:r>
        <w:rPr>
          <w:lang w:val="en-GB" w:eastAsia="zh-CN"/>
        </w:rPr>
        <w:t>.</w:t>
      </w:r>
    </w:p>
    <w:p w14:paraId="1CF3B47E" w14:textId="77777777" w:rsidR="00014863" w:rsidRDefault="00014863" w:rsidP="00014863">
      <w:pPr>
        <w:pStyle w:val="References"/>
        <w:rPr>
          <w:lang w:val="en-GB" w:eastAsia="zh-CN"/>
        </w:rPr>
      </w:pPr>
      <w:r w:rsidRPr="00014863">
        <w:rPr>
          <w:lang w:val="en-GB" w:eastAsia="zh-CN"/>
        </w:rPr>
        <w:t>R1-1904012</w:t>
      </w:r>
      <w:r>
        <w:rPr>
          <w:lang w:val="en-GB" w:eastAsia="zh-CN"/>
        </w:rPr>
        <w:t>, ZTE, “</w:t>
      </w:r>
      <w:r w:rsidRPr="00014863">
        <w:rPr>
          <w:lang w:eastAsia="zh-CN"/>
        </w:rPr>
        <w:t>CSI Enhancement for MU-MIMO Support</w:t>
      </w:r>
      <w:r>
        <w:rPr>
          <w:lang w:val="en-GB" w:eastAsia="zh-CN"/>
        </w:rPr>
        <w:t xml:space="preserve">”, </w:t>
      </w:r>
      <w:r w:rsidRPr="00B511CC">
        <w:rPr>
          <w:lang w:val="en-GB" w:eastAsia="zh-CN"/>
        </w:rPr>
        <w:t>3GPP TSG RAN WG1 meeting #96bis</w:t>
      </w:r>
      <w:r>
        <w:rPr>
          <w:lang w:val="en-GB" w:eastAsia="zh-CN"/>
        </w:rPr>
        <w:t xml:space="preserve">, </w:t>
      </w:r>
      <w:r w:rsidRPr="00B511CC">
        <w:rPr>
          <w:lang w:val="en-GB" w:eastAsia="zh-CN"/>
        </w:rPr>
        <w:t>Xi’an, China, 8th – 12th April, 2019</w:t>
      </w:r>
      <w:r>
        <w:rPr>
          <w:lang w:val="en-GB" w:eastAsia="zh-CN"/>
        </w:rPr>
        <w:t>.</w:t>
      </w:r>
    </w:p>
    <w:p w14:paraId="6344BF27" w14:textId="77777777" w:rsidR="00014863" w:rsidRDefault="00014863" w:rsidP="00014863">
      <w:pPr>
        <w:pStyle w:val="References"/>
        <w:rPr>
          <w:lang w:val="en-GB" w:eastAsia="zh-CN"/>
        </w:rPr>
      </w:pPr>
      <w:r w:rsidRPr="00014863">
        <w:rPr>
          <w:lang w:val="en-GB" w:eastAsia="zh-CN"/>
        </w:rPr>
        <w:t>R1-1904662</w:t>
      </w:r>
      <w:r>
        <w:rPr>
          <w:lang w:val="en-GB" w:eastAsia="zh-CN"/>
        </w:rPr>
        <w:t>, NEC, “</w:t>
      </w:r>
      <w:r w:rsidRPr="00014863">
        <w:rPr>
          <w:lang w:val="en-GB" w:eastAsia="zh-CN"/>
        </w:rPr>
        <w:t>Discussion on CSI Reporting</w:t>
      </w:r>
      <w:r>
        <w:rPr>
          <w:lang w:val="en-GB" w:eastAsia="zh-CN"/>
        </w:rPr>
        <w:t xml:space="preserve">”, </w:t>
      </w:r>
      <w:r w:rsidRPr="00B511CC">
        <w:rPr>
          <w:lang w:val="en-GB" w:eastAsia="zh-CN"/>
        </w:rPr>
        <w:t>3GPP TSG RAN WG1 meeting #96bis</w:t>
      </w:r>
      <w:r>
        <w:rPr>
          <w:lang w:val="en-GB" w:eastAsia="zh-CN"/>
        </w:rPr>
        <w:t xml:space="preserve">, </w:t>
      </w:r>
      <w:r w:rsidRPr="00B511CC">
        <w:rPr>
          <w:lang w:val="en-GB" w:eastAsia="zh-CN"/>
        </w:rPr>
        <w:t>Xi’an, China, 8th – 12th April, 2019</w:t>
      </w:r>
      <w:r>
        <w:rPr>
          <w:lang w:val="en-GB" w:eastAsia="zh-CN"/>
        </w:rPr>
        <w:t>.</w:t>
      </w:r>
    </w:p>
    <w:p w14:paraId="3ACBE8BE" w14:textId="1CD7BB06" w:rsidR="00B511CC" w:rsidRDefault="00014863" w:rsidP="00014863">
      <w:pPr>
        <w:pStyle w:val="References"/>
        <w:rPr>
          <w:lang w:val="en-GB" w:eastAsia="zh-CN"/>
        </w:rPr>
      </w:pPr>
      <w:r w:rsidRPr="00014863">
        <w:rPr>
          <w:lang w:val="en-GB" w:eastAsia="zh-CN"/>
        </w:rPr>
        <w:t>R1-1904981</w:t>
      </w:r>
      <w:r>
        <w:rPr>
          <w:lang w:val="en-GB" w:eastAsia="zh-CN"/>
        </w:rPr>
        <w:t>, Apple, “</w:t>
      </w:r>
      <w:r w:rsidRPr="00014863">
        <w:rPr>
          <w:lang w:val="en-GB" w:eastAsia="zh-CN"/>
        </w:rPr>
        <w:t>Considerations on CSI enhancement for MU-MIMO support</w:t>
      </w:r>
      <w:r>
        <w:rPr>
          <w:lang w:val="en-GB" w:eastAsia="zh-CN"/>
        </w:rPr>
        <w:t xml:space="preserve">”, </w:t>
      </w:r>
      <w:r w:rsidRPr="00B511CC">
        <w:rPr>
          <w:lang w:val="en-GB" w:eastAsia="zh-CN"/>
        </w:rPr>
        <w:t>3GPP TSG RAN WG1 meeting #96bis</w:t>
      </w:r>
      <w:r>
        <w:rPr>
          <w:lang w:val="en-GB" w:eastAsia="zh-CN"/>
        </w:rPr>
        <w:t xml:space="preserve">, </w:t>
      </w:r>
      <w:r w:rsidRPr="00B511CC">
        <w:rPr>
          <w:lang w:val="en-GB" w:eastAsia="zh-CN"/>
        </w:rPr>
        <w:t>Xi’an, China, 8th – 12th April, 2019</w:t>
      </w:r>
      <w:r>
        <w:rPr>
          <w:lang w:val="en-GB" w:eastAsia="zh-CN"/>
        </w:rPr>
        <w:t>.</w:t>
      </w:r>
    </w:p>
    <w:p w14:paraId="73CA779B" w14:textId="7509560A" w:rsidR="00C72022" w:rsidRPr="00014863" w:rsidRDefault="00C72022" w:rsidP="00C72022">
      <w:pPr>
        <w:pStyle w:val="References"/>
        <w:rPr>
          <w:lang w:val="en-GB" w:eastAsia="zh-CN"/>
        </w:rPr>
      </w:pPr>
      <w:r w:rsidRPr="00C72022">
        <w:rPr>
          <w:lang w:val="en-GB" w:eastAsia="zh-CN"/>
        </w:rPr>
        <w:t>R1-1903980</w:t>
      </w:r>
      <w:r>
        <w:rPr>
          <w:lang w:val="en-GB" w:eastAsia="zh-CN"/>
        </w:rPr>
        <w:t xml:space="preserve">, </w:t>
      </w:r>
      <w:r w:rsidRPr="00C72022">
        <w:rPr>
          <w:lang w:val="en-GB" w:eastAsia="zh-CN"/>
        </w:rPr>
        <w:t>Huawei, HiSilicon</w:t>
      </w:r>
      <w:r>
        <w:rPr>
          <w:lang w:val="en-GB" w:eastAsia="zh-CN"/>
        </w:rPr>
        <w:t>, “</w:t>
      </w:r>
      <w:r w:rsidRPr="00C72022">
        <w:rPr>
          <w:lang w:val="en-GB" w:eastAsia="zh-CN"/>
        </w:rPr>
        <w:t>Phase Randomization and Correction for CSI quantization in frequency domain</w:t>
      </w:r>
      <w:r>
        <w:rPr>
          <w:lang w:val="en-GB" w:eastAsia="zh-CN"/>
        </w:rPr>
        <w:t>”,</w:t>
      </w:r>
      <w:r w:rsidRPr="00C72022">
        <w:rPr>
          <w:lang w:val="en-GB" w:eastAsia="zh-CN"/>
        </w:rPr>
        <w:t xml:space="preserve"> </w:t>
      </w:r>
      <w:r w:rsidRPr="00B511CC">
        <w:rPr>
          <w:lang w:val="en-GB" w:eastAsia="zh-CN"/>
        </w:rPr>
        <w:t>3GPP TSG RAN WG1 meeting #96bis</w:t>
      </w:r>
      <w:r>
        <w:rPr>
          <w:lang w:val="en-GB" w:eastAsia="zh-CN"/>
        </w:rPr>
        <w:t xml:space="preserve">, </w:t>
      </w:r>
      <w:r w:rsidRPr="00B511CC">
        <w:rPr>
          <w:lang w:val="en-GB" w:eastAsia="zh-CN"/>
        </w:rPr>
        <w:t>Xi’an, China, 8th – 12th April, 2019</w:t>
      </w:r>
      <w:r>
        <w:rPr>
          <w:lang w:val="en-GB" w:eastAsia="zh-CN"/>
        </w:rPr>
        <w:t>.</w:t>
      </w:r>
    </w:p>
    <w:sectPr w:rsidR="00C72022" w:rsidRPr="00014863"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2C075" w14:textId="77777777" w:rsidR="00F23CBE" w:rsidRDefault="00F23CBE" w:rsidP="00087C7C">
      <w:pPr>
        <w:spacing w:after="0"/>
      </w:pPr>
      <w:r>
        <w:separator/>
      </w:r>
    </w:p>
  </w:endnote>
  <w:endnote w:type="continuationSeparator" w:id="0">
    <w:p w14:paraId="79687071" w14:textId="77777777" w:rsidR="00F23CBE" w:rsidRDefault="00F23CBE"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okia Pure Text Light">
    <w:altName w:val="Meiryo"/>
    <w:charset w:val="00"/>
    <w:family w:val="swiss"/>
    <w:pitch w:val="variable"/>
    <w:sig w:usb0="00000001" w:usb1="700078FB" w:usb2="0001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AA168" w14:textId="77777777" w:rsidR="00F23CBE" w:rsidRDefault="00F23CBE" w:rsidP="00087C7C">
      <w:pPr>
        <w:spacing w:after="0"/>
      </w:pPr>
      <w:r>
        <w:separator/>
      </w:r>
    </w:p>
  </w:footnote>
  <w:footnote w:type="continuationSeparator" w:id="0">
    <w:p w14:paraId="1C5B66D1" w14:textId="77777777" w:rsidR="00F23CBE" w:rsidRDefault="00F23CBE"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06D02"/>
    <w:multiLevelType w:val="hybridMultilevel"/>
    <w:tmpl w:val="1E10C180"/>
    <w:lvl w:ilvl="0" w:tplc="9FD2E4A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E5543"/>
    <w:multiLevelType w:val="hybridMultilevel"/>
    <w:tmpl w:val="681EC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378D8"/>
    <w:multiLevelType w:val="hybridMultilevel"/>
    <w:tmpl w:val="774AC134"/>
    <w:lvl w:ilvl="0" w:tplc="9FD2E4A8">
      <w:start w:val="1"/>
      <w:numFmt w:val="bullet"/>
      <w:lvlText w:val="•"/>
      <w:lvlJc w:val="left"/>
      <w:pPr>
        <w:tabs>
          <w:tab w:val="num" w:pos="720"/>
        </w:tabs>
        <w:ind w:left="720" w:hanging="360"/>
      </w:pPr>
      <w:rPr>
        <w:rFonts w:ascii="Arial" w:hAnsi="Arial" w:hint="default"/>
      </w:rPr>
    </w:lvl>
    <w:lvl w:ilvl="1" w:tplc="880A7A66">
      <w:start w:val="60"/>
      <w:numFmt w:val="bullet"/>
      <w:lvlText w:val="•"/>
      <w:lvlJc w:val="left"/>
      <w:pPr>
        <w:tabs>
          <w:tab w:val="num" w:pos="1440"/>
        </w:tabs>
        <w:ind w:left="1440" w:hanging="360"/>
      </w:pPr>
      <w:rPr>
        <w:rFonts w:ascii="Arial" w:hAnsi="Arial" w:hint="default"/>
      </w:rPr>
    </w:lvl>
    <w:lvl w:ilvl="2" w:tplc="F73080A6" w:tentative="1">
      <w:start w:val="1"/>
      <w:numFmt w:val="bullet"/>
      <w:lvlText w:val="•"/>
      <w:lvlJc w:val="left"/>
      <w:pPr>
        <w:tabs>
          <w:tab w:val="num" w:pos="2160"/>
        </w:tabs>
        <w:ind w:left="2160" w:hanging="360"/>
      </w:pPr>
      <w:rPr>
        <w:rFonts w:ascii="Arial" w:hAnsi="Arial" w:hint="default"/>
      </w:rPr>
    </w:lvl>
    <w:lvl w:ilvl="3" w:tplc="079A2002" w:tentative="1">
      <w:start w:val="1"/>
      <w:numFmt w:val="bullet"/>
      <w:lvlText w:val="•"/>
      <w:lvlJc w:val="left"/>
      <w:pPr>
        <w:tabs>
          <w:tab w:val="num" w:pos="2880"/>
        </w:tabs>
        <w:ind w:left="2880" w:hanging="360"/>
      </w:pPr>
      <w:rPr>
        <w:rFonts w:ascii="Arial" w:hAnsi="Arial" w:hint="default"/>
      </w:rPr>
    </w:lvl>
    <w:lvl w:ilvl="4" w:tplc="5ADC1D92" w:tentative="1">
      <w:start w:val="1"/>
      <w:numFmt w:val="bullet"/>
      <w:lvlText w:val="•"/>
      <w:lvlJc w:val="left"/>
      <w:pPr>
        <w:tabs>
          <w:tab w:val="num" w:pos="3600"/>
        </w:tabs>
        <w:ind w:left="3600" w:hanging="360"/>
      </w:pPr>
      <w:rPr>
        <w:rFonts w:ascii="Arial" w:hAnsi="Arial" w:hint="default"/>
      </w:rPr>
    </w:lvl>
    <w:lvl w:ilvl="5" w:tplc="E466DE18" w:tentative="1">
      <w:start w:val="1"/>
      <w:numFmt w:val="bullet"/>
      <w:lvlText w:val="•"/>
      <w:lvlJc w:val="left"/>
      <w:pPr>
        <w:tabs>
          <w:tab w:val="num" w:pos="4320"/>
        </w:tabs>
        <w:ind w:left="4320" w:hanging="360"/>
      </w:pPr>
      <w:rPr>
        <w:rFonts w:ascii="Arial" w:hAnsi="Arial" w:hint="default"/>
      </w:rPr>
    </w:lvl>
    <w:lvl w:ilvl="6" w:tplc="F87A03C6" w:tentative="1">
      <w:start w:val="1"/>
      <w:numFmt w:val="bullet"/>
      <w:lvlText w:val="•"/>
      <w:lvlJc w:val="left"/>
      <w:pPr>
        <w:tabs>
          <w:tab w:val="num" w:pos="5040"/>
        </w:tabs>
        <w:ind w:left="5040" w:hanging="360"/>
      </w:pPr>
      <w:rPr>
        <w:rFonts w:ascii="Arial" w:hAnsi="Arial" w:hint="default"/>
      </w:rPr>
    </w:lvl>
    <w:lvl w:ilvl="7" w:tplc="2D36B4BE" w:tentative="1">
      <w:start w:val="1"/>
      <w:numFmt w:val="bullet"/>
      <w:lvlText w:val="•"/>
      <w:lvlJc w:val="left"/>
      <w:pPr>
        <w:tabs>
          <w:tab w:val="num" w:pos="5760"/>
        </w:tabs>
        <w:ind w:left="5760" w:hanging="360"/>
      </w:pPr>
      <w:rPr>
        <w:rFonts w:ascii="Arial" w:hAnsi="Arial" w:hint="default"/>
      </w:rPr>
    </w:lvl>
    <w:lvl w:ilvl="8" w:tplc="7C94AC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725D3"/>
    <w:multiLevelType w:val="hybridMultilevel"/>
    <w:tmpl w:val="6EA0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E160C"/>
    <w:multiLevelType w:val="hybridMultilevel"/>
    <w:tmpl w:val="1CB22CEC"/>
    <w:lvl w:ilvl="0" w:tplc="2DD464CC">
      <w:numFmt w:val="bullet"/>
      <w:lvlText w:val="-"/>
      <w:lvlJc w:val="left"/>
      <w:pPr>
        <w:ind w:left="1140" w:hanging="360"/>
      </w:pPr>
      <w:rPr>
        <w:rFonts w:ascii="Times" w:eastAsia="Batang" w:hAnsi="Times" w:cs="Time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380439A7"/>
    <w:multiLevelType w:val="hybridMultilevel"/>
    <w:tmpl w:val="EF6214A0"/>
    <w:lvl w:ilvl="0" w:tplc="9FD2E4A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404C12"/>
    <w:multiLevelType w:val="hybridMultilevel"/>
    <w:tmpl w:val="571E9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53B2165"/>
    <w:multiLevelType w:val="hybridMultilevel"/>
    <w:tmpl w:val="B5C4AA5A"/>
    <w:lvl w:ilvl="0" w:tplc="D35CE7F4">
      <w:start w:val="1"/>
      <w:numFmt w:val="bullet"/>
      <w:lvlText w:val="•"/>
      <w:lvlJc w:val="left"/>
      <w:pPr>
        <w:tabs>
          <w:tab w:val="num" w:pos="720"/>
        </w:tabs>
        <w:ind w:left="720" w:hanging="360"/>
      </w:pPr>
      <w:rPr>
        <w:rFonts w:ascii="Arial" w:hAnsi="Arial" w:hint="default"/>
      </w:rPr>
    </w:lvl>
    <w:lvl w:ilvl="1" w:tplc="207ECDCA">
      <w:start w:val="60"/>
      <w:numFmt w:val="bullet"/>
      <w:lvlText w:val="•"/>
      <w:lvlJc w:val="left"/>
      <w:pPr>
        <w:tabs>
          <w:tab w:val="num" w:pos="1440"/>
        </w:tabs>
        <w:ind w:left="1440" w:hanging="360"/>
      </w:pPr>
      <w:rPr>
        <w:rFonts w:ascii="Arial" w:hAnsi="Arial" w:hint="default"/>
      </w:rPr>
    </w:lvl>
    <w:lvl w:ilvl="2" w:tplc="3A565B42" w:tentative="1">
      <w:start w:val="1"/>
      <w:numFmt w:val="bullet"/>
      <w:lvlText w:val="•"/>
      <w:lvlJc w:val="left"/>
      <w:pPr>
        <w:tabs>
          <w:tab w:val="num" w:pos="2160"/>
        </w:tabs>
        <w:ind w:left="2160" w:hanging="360"/>
      </w:pPr>
      <w:rPr>
        <w:rFonts w:ascii="Arial" w:hAnsi="Arial" w:hint="default"/>
      </w:rPr>
    </w:lvl>
    <w:lvl w:ilvl="3" w:tplc="788ACC7A" w:tentative="1">
      <w:start w:val="1"/>
      <w:numFmt w:val="bullet"/>
      <w:lvlText w:val="•"/>
      <w:lvlJc w:val="left"/>
      <w:pPr>
        <w:tabs>
          <w:tab w:val="num" w:pos="2880"/>
        </w:tabs>
        <w:ind w:left="2880" w:hanging="360"/>
      </w:pPr>
      <w:rPr>
        <w:rFonts w:ascii="Arial" w:hAnsi="Arial" w:hint="default"/>
      </w:rPr>
    </w:lvl>
    <w:lvl w:ilvl="4" w:tplc="ED9AD978" w:tentative="1">
      <w:start w:val="1"/>
      <w:numFmt w:val="bullet"/>
      <w:lvlText w:val="•"/>
      <w:lvlJc w:val="left"/>
      <w:pPr>
        <w:tabs>
          <w:tab w:val="num" w:pos="3600"/>
        </w:tabs>
        <w:ind w:left="3600" w:hanging="360"/>
      </w:pPr>
      <w:rPr>
        <w:rFonts w:ascii="Arial" w:hAnsi="Arial" w:hint="default"/>
      </w:rPr>
    </w:lvl>
    <w:lvl w:ilvl="5" w:tplc="723A8F16" w:tentative="1">
      <w:start w:val="1"/>
      <w:numFmt w:val="bullet"/>
      <w:lvlText w:val="•"/>
      <w:lvlJc w:val="left"/>
      <w:pPr>
        <w:tabs>
          <w:tab w:val="num" w:pos="4320"/>
        </w:tabs>
        <w:ind w:left="4320" w:hanging="360"/>
      </w:pPr>
      <w:rPr>
        <w:rFonts w:ascii="Arial" w:hAnsi="Arial" w:hint="default"/>
      </w:rPr>
    </w:lvl>
    <w:lvl w:ilvl="6" w:tplc="DE40BEDE" w:tentative="1">
      <w:start w:val="1"/>
      <w:numFmt w:val="bullet"/>
      <w:lvlText w:val="•"/>
      <w:lvlJc w:val="left"/>
      <w:pPr>
        <w:tabs>
          <w:tab w:val="num" w:pos="5040"/>
        </w:tabs>
        <w:ind w:left="5040" w:hanging="360"/>
      </w:pPr>
      <w:rPr>
        <w:rFonts w:ascii="Arial" w:hAnsi="Arial" w:hint="default"/>
      </w:rPr>
    </w:lvl>
    <w:lvl w:ilvl="7" w:tplc="C52E26CA" w:tentative="1">
      <w:start w:val="1"/>
      <w:numFmt w:val="bullet"/>
      <w:lvlText w:val="•"/>
      <w:lvlJc w:val="left"/>
      <w:pPr>
        <w:tabs>
          <w:tab w:val="num" w:pos="5760"/>
        </w:tabs>
        <w:ind w:left="5760" w:hanging="360"/>
      </w:pPr>
      <w:rPr>
        <w:rFonts w:ascii="Arial" w:hAnsi="Arial" w:hint="default"/>
      </w:rPr>
    </w:lvl>
    <w:lvl w:ilvl="8" w:tplc="6498B0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7958A6"/>
    <w:multiLevelType w:val="hybridMultilevel"/>
    <w:tmpl w:val="5CD0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C61F60"/>
    <w:multiLevelType w:val="hybridMultilevel"/>
    <w:tmpl w:val="C060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A18E6"/>
    <w:multiLevelType w:val="hybridMultilevel"/>
    <w:tmpl w:val="CA34AA62"/>
    <w:lvl w:ilvl="0" w:tplc="175EF08E">
      <w:start w:val="1"/>
      <w:numFmt w:val="bullet"/>
      <w:lvlText w:val="•"/>
      <w:lvlJc w:val="left"/>
      <w:pPr>
        <w:tabs>
          <w:tab w:val="num" w:pos="720"/>
        </w:tabs>
        <w:ind w:left="720" w:hanging="360"/>
      </w:pPr>
      <w:rPr>
        <w:rFonts w:ascii="Arial" w:hAnsi="Arial" w:hint="default"/>
      </w:rPr>
    </w:lvl>
    <w:lvl w:ilvl="1" w:tplc="4256606E">
      <w:start w:val="60"/>
      <w:numFmt w:val="bullet"/>
      <w:lvlText w:val="•"/>
      <w:lvlJc w:val="left"/>
      <w:pPr>
        <w:tabs>
          <w:tab w:val="num" w:pos="1440"/>
        </w:tabs>
        <w:ind w:left="1440" w:hanging="360"/>
      </w:pPr>
      <w:rPr>
        <w:rFonts w:ascii="Arial" w:hAnsi="Arial" w:hint="default"/>
      </w:rPr>
    </w:lvl>
    <w:lvl w:ilvl="2" w:tplc="CAE4314C" w:tentative="1">
      <w:start w:val="1"/>
      <w:numFmt w:val="bullet"/>
      <w:lvlText w:val="•"/>
      <w:lvlJc w:val="left"/>
      <w:pPr>
        <w:tabs>
          <w:tab w:val="num" w:pos="2160"/>
        </w:tabs>
        <w:ind w:left="2160" w:hanging="360"/>
      </w:pPr>
      <w:rPr>
        <w:rFonts w:ascii="Arial" w:hAnsi="Arial" w:hint="default"/>
      </w:rPr>
    </w:lvl>
    <w:lvl w:ilvl="3" w:tplc="82B85718" w:tentative="1">
      <w:start w:val="1"/>
      <w:numFmt w:val="bullet"/>
      <w:lvlText w:val="•"/>
      <w:lvlJc w:val="left"/>
      <w:pPr>
        <w:tabs>
          <w:tab w:val="num" w:pos="2880"/>
        </w:tabs>
        <w:ind w:left="2880" w:hanging="360"/>
      </w:pPr>
      <w:rPr>
        <w:rFonts w:ascii="Arial" w:hAnsi="Arial" w:hint="default"/>
      </w:rPr>
    </w:lvl>
    <w:lvl w:ilvl="4" w:tplc="AEFC9816" w:tentative="1">
      <w:start w:val="1"/>
      <w:numFmt w:val="bullet"/>
      <w:lvlText w:val="•"/>
      <w:lvlJc w:val="left"/>
      <w:pPr>
        <w:tabs>
          <w:tab w:val="num" w:pos="3600"/>
        </w:tabs>
        <w:ind w:left="3600" w:hanging="360"/>
      </w:pPr>
      <w:rPr>
        <w:rFonts w:ascii="Arial" w:hAnsi="Arial" w:hint="default"/>
      </w:rPr>
    </w:lvl>
    <w:lvl w:ilvl="5" w:tplc="EC1A2E6C" w:tentative="1">
      <w:start w:val="1"/>
      <w:numFmt w:val="bullet"/>
      <w:lvlText w:val="•"/>
      <w:lvlJc w:val="left"/>
      <w:pPr>
        <w:tabs>
          <w:tab w:val="num" w:pos="4320"/>
        </w:tabs>
        <w:ind w:left="4320" w:hanging="360"/>
      </w:pPr>
      <w:rPr>
        <w:rFonts w:ascii="Arial" w:hAnsi="Arial" w:hint="default"/>
      </w:rPr>
    </w:lvl>
    <w:lvl w:ilvl="6" w:tplc="634231DC" w:tentative="1">
      <w:start w:val="1"/>
      <w:numFmt w:val="bullet"/>
      <w:lvlText w:val="•"/>
      <w:lvlJc w:val="left"/>
      <w:pPr>
        <w:tabs>
          <w:tab w:val="num" w:pos="5040"/>
        </w:tabs>
        <w:ind w:left="5040" w:hanging="360"/>
      </w:pPr>
      <w:rPr>
        <w:rFonts w:ascii="Arial" w:hAnsi="Arial" w:hint="default"/>
      </w:rPr>
    </w:lvl>
    <w:lvl w:ilvl="7" w:tplc="16D65F9A" w:tentative="1">
      <w:start w:val="1"/>
      <w:numFmt w:val="bullet"/>
      <w:lvlText w:val="•"/>
      <w:lvlJc w:val="left"/>
      <w:pPr>
        <w:tabs>
          <w:tab w:val="num" w:pos="5760"/>
        </w:tabs>
        <w:ind w:left="5760" w:hanging="360"/>
      </w:pPr>
      <w:rPr>
        <w:rFonts w:ascii="Arial" w:hAnsi="Arial" w:hint="default"/>
      </w:rPr>
    </w:lvl>
    <w:lvl w:ilvl="8" w:tplc="2C2E29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0B2624"/>
    <w:multiLevelType w:val="hybridMultilevel"/>
    <w:tmpl w:val="D480DAD8"/>
    <w:lvl w:ilvl="0" w:tplc="4B1A8C90">
      <w:start w:val="1"/>
      <w:numFmt w:val="bullet"/>
      <w:lvlText w:val="•"/>
      <w:lvlJc w:val="left"/>
      <w:pPr>
        <w:tabs>
          <w:tab w:val="num" w:pos="720"/>
        </w:tabs>
        <w:ind w:left="720" w:hanging="360"/>
      </w:pPr>
      <w:rPr>
        <w:rFonts w:ascii="Arial" w:hAnsi="Arial" w:hint="default"/>
      </w:rPr>
    </w:lvl>
    <w:lvl w:ilvl="1" w:tplc="D2C21C26">
      <w:start w:val="60"/>
      <w:numFmt w:val="bullet"/>
      <w:lvlText w:val="•"/>
      <w:lvlJc w:val="left"/>
      <w:pPr>
        <w:tabs>
          <w:tab w:val="num" w:pos="1440"/>
        </w:tabs>
        <w:ind w:left="1440" w:hanging="360"/>
      </w:pPr>
      <w:rPr>
        <w:rFonts w:ascii="Arial" w:hAnsi="Arial" w:hint="default"/>
      </w:rPr>
    </w:lvl>
    <w:lvl w:ilvl="2" w:tplc="321CC2BE" w:tentative="1">
      <w:start w:val="1"/>
      <w:numFmt w:val="bullet"/>
      <w:lvlText w:val="•"/>
      <w:lvlJc w:val="left"/>
      <w:pPr>
        <w:tabs>
          <w:tab w:val="num" w:pos="2160"/>
        </w:tabs>
        <w:ind w:left="2160" w:hanging="360"/>
      </w:pPr>
      <w:rPr>
        <w:rFonts w:ascii="Arial" w:hAnsi="Arial" w:hint="default"/>
      </w:rPr>
    </w:lvl>
    <w:lvl w:ilvl="3" w:tplc="85268326" w:tentative="1">
      <w:start w:val="1"/>
      <w:numFmt w:val="bullet"/>
      <w:lvlText w:val="•"/>
      <w:lvlJc w:val="left"/>
      <w:pPr>
        <w:tabs>
          <w:tab w:val="num" w:pos="2880"/>
        </w:tabs>
        <w:ind w:left="2880" w:hanging="360"/>
      </w:pPr>
      <w:rPr>
        <w:rFonts w:ascii="Arial" w:hAnsi="Arial" w:hint="default"/>
      </w:rPr>
    </w:lvl>
    <w:lvl w:ilvl="4" w:tplc="AA8C2C50" w:tentative="1">
      <w:start w:val="1"/>
      <w:numFmt w:val="bullet"/>
      <w:lvlText w:val="•"/>
      <w:lvlJc w:val="left"/>
      <w:pPr>
        <w:tabs>
          <w:tab w:val="num" w:pos="3600"/>
        </w:tabs>
        <w:ind w:left="3600" w:hanging="360"/>
      </w:pPr>
      <w:rPr>
        <w:rFonts w:ascii="Arial" w:hAnsi="Arial" w:hint="default"/>
      </w:rPr>
    </w:lvl>
    <w:lvl w:ilvl="5" w:tplc="6B9A6068" w:tentative="1">
      <w:start w:val="1"/>
      <w:numFmt w:val="bullet"/>
      <w:lvlText w:val="•"/>
      <w:lvlJc w:val="left"/>
      <w:pPr>
        <w:tabs>
          <w:tab w:val="num" w:pos="4320"/>
        </w:tabs>
        <w:ind w:left="4320" w:hanging="360"/>
      </w:pPr>
      <w:rPr>
        <w:rFonts w:ascii="Arial" w:hAnsi="Arial" w:hint="default"/>
      </w:rPr>
    </w:lvl>
    <w:lvl w:ilvl="6" w:tplc="E10413F0" w:tentative="1">
      <w:start w:val="1"/>
      <w:numFmt w:val="bullet"/>
      <w:lvlText w:val="•"/>
      <w:lvlJc w:val="left"/>
      <w:pPr>
        <w:tabs>
          <w:tab w:val="num" w:pos="5040"/>
        </w:tabs>
        <w:ind w:left="5040" w:hanging="360"/>
      </w:pPr>
      <w:rPr>
        <w:rFonts w:ascii="Arial" w:hAnsi="Arial" w:hint="default"/>
      </w:rPr>
    </w:lvl>
    <w:lvl w:ilvl="7" w:tplc="36ACC610" w:tentative="1">
      <w:start w:val="1"/>
      <w:numFmt w:val="bullet"/>
      <w:lvlText w:val="•"/>
      <w:lvlJc w:val="left"/>
      <w:pPr>
        <w:tabs>
          <w:tab w:val="num" w:pos="5760"/>
        </w:tabs>
        <w:ind w:left="5760" w:hanging="360"/>
      </w:pPr>
      <w:rPr>
        <w:rFonts w:ascii="Arial" w:hAnsi="Arial" w:hint="default"/>
      </w:rPr>
    </w:lvl>
    <w:lvl w:ilvl="8" w:tplc="FF3C44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112AC7"/>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A30CEF"/>
    <w:multiLevelType w:val="hybridMultilevel"/>
    <w:tmpl w:val="DAB88140"/>
    <w:lvl w:ilvl="0" w:tplc="AC968F4C">
      <w:start w:val="3"/>
      <w:numFmt w:val="bullet"/>
      <w:lvlText w:val="-"/>
      <w:lvlJc w:val="left"/>
      <w:pPr>
        <w:ind w:left="1139" w:hanging="360"/>
      </w:pPr>
      <w:rPr>
        <w:rFonts w:ascii="Times New Roman" w:eastAsia="Malgun Gothic" w:hAnsi="Times New Roman" w:cs="Times New Roman"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32"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3659FA"/>
    <w:multiLevelType w:val="hybridMultilevel"/>
    <w:tmpl w:val="16D2BD78"/>
    <w:lvl w:ilvl="0" w:tplc="4F2E0E62">
      <w:start w:val="1"/>
      <w:numFmt w:val="bullet"/>
      <w:lvlText w:val="•"/>
      <w:lvlJc w:val="left"/>
      <w:pPr>
        <w:tabs>
          <w:tab w:val="num" w:pos="720"/>
        </w:tabs>
        <w:ind w:left="720" w:hanging="360"/>
      </w:pPr>
      <w:rPr>
        <w:rFonts w:ascii="Arial" w:hAnsi="Arial" w:hint="default"/>
      </w:rPr>
    </w:lvl>
    <w:lvl w:ilvl="1" w:tplc="27706F0A" w:tentative="1">
      <w:start w:val="1"/>
      <w:numFmt w:val="bullet"/>
      <w:lvlText w:val="•"/>
      <w:lvlJc w:val="left"/>
      <w:pPr>
        <w:tabs>
          <w:tab w:val="num" w:pos="1440"/>
        </w:tabs>
        <w:ind w:left="1440" w:hanging="360"/>
      </w:pPr>
      <w:rPr>
        <w:rFonts w:ascii="Arial" w:hAnsi="Arial" w:hint="default"/>
      </w:rPr>
    </w:lvl>
    <w:lvl w:ilvl="2" w:tplc="3D263DE2" w:tentative="1">
      <w:start w:val="1"/>
      <w:numFmt w:val="bullet"/>
      <w:lvlText w:val="•"/>
      <w:lvlJc w:val="left"/>
      <w:pPr>
        <w:tabs>
          <w:tab w:val="num" w:pos="2160"/>
        </w:tabs>
        <w:ind w:left="2160" w:hanging="360"/>
      </w:pPr>
      <w:rPr>
        <w:rFonts w:ascii="Arial" w:hAnsi="Arial" w:hint="default"/>
      </w:rPr>
    </w:lvl>
    <w:lvl w:ilvl="3" w:tplc="5BC61704" w:tentative="1">
      <w:start w:val="1"/>
      <w:numFmt w:val="bullet"/>
      <w:lvlText w:val="•"/>
      <w:lvlJc w:val="left"/>
      <w:pPr>
        <w:tabs>
          <w:tab w:val="num" w:pos="2880"/>
        </w:tabs>
        <w:ind w:left="2880" w:hanging="360"/>
      </w:pPr>
      <w:rPr>
        <w:rFonts w:ascii="Arial" w:hAnsi="Arial" w:hint="default"/>
      </w:rPr>
    </w:lvl>
    <w:lvl w:ilvl="4" w:tplc="39083A9E" w:tentative="1">
      <w:start w:val="1"/>
      <w:numFmt w:val="bullet"/>
      <w:lvlText w:val="•"/>
      <w:lvlJc w:val="left"/>
      <w:pPr>
        <w:tabs>
          <w:tab w:val="num" w:pos="3600"/>
        </w:tabs>
        <w:ind w:left="3600" w:hanging="360"/>
      </w:pPr>
      <w:rPr>
        <w:rFonts w:ascii="Arial" w:hAnsi="Arial" w:hint="default"/>
      </w:rPr>
    </w:lvl>
    <w:lvl w:ilvl="5" w:tplc="2B3274A4" w:tentative="1">
      <w:start w:val="1"/>
      <w:numFmt w:val="bullet"/>
      <w:lvlText w:val="•"/>
      <w:lvlJc w:val="left"/>
      <w:pPr>
        <w:tabs>
          <w:tab w:val="num" w:pos="4320"/>
        </w:tabs>
        <w:ind w:left="4320" w:hanging="360"/>
      </w:pPr>
      <w:rPr>
        <w:rFonts w:ascii="Arial" w:hAnsi="Arial" w:hint="default"/>
      </w:rPr>
    </w:lvl>
    <w:lvl w:ilvl="6" w:tplc="2E9805D4" w:tentative="1">
      <w:start w:val="1"/>
      <w:numFmt w:val="bullet"/>
      <w:lvlText w:val="•"/>
      <w:lvlJc w:val="left"/>
      <w:pPr>
        <w:tabs>
          <w:tab w:val="num" w:pos="5040"/>
        </w:tabs>
        <w:ind w:left="5040" w:hanging="360"/>
      </w:pPr>
      <w:rPr>
        <w:rFonts w:ascii="Arial" w:hAnsi="Arial" w:hint="default"/>
      </w:rPr>
    </w:lvl>
    <w:lvl w:ilvl="7" w:tplc="15E44280" w:tentative="1">
      <w:start w:val="1"/>
      <w:numFmt w:val="bullet"/>
      <w:lvlText w:val="•"/>
      <w:lvlJc w:val="left"/>
      <w:pPr>
        <w:tabs>
          <w:tab w:val="num" w:pos="5760"/>
        </w:tabs>
        <w:ind w:left="5760" w:hanging="360"/>
      </w:pPr>
      <w:rPr>
        <w:rFonts w:ascii="Arial" w:hAnsi="Arial" w:hint="default"/>
      </w:rPr>
    </w:lvl>
    <w:lvl w:ilvl="8" w:tplc="9EC684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22C2C"/>
    <w:multiLevelType w:val="hybridMultilevel"/>
    <w:tmpl w:val="78CEE2A6"/>
    <w:lvl w:ilvl="0" w:tplc="A734ED02">
      <w:start w:val="1"/>
      <w:numFmt w:val="bullet"/>
      <w:lvlText w:val="o"/>
      <w:lvlJc w:val="left"/>
      <w:pPr>
        <w:tabs>
          <w:tab w:val="num" w:pos="720"/>
        </w:tabs>
        <w:ind w:left="720" w:hanging="360"/>
      </w:pPr>
      <w:rPr>
        <w:rFonts w:ascii="Courier New" w:hAnsi="Courier New" w:hint="default"/>
      </w:rPr>
    </w:lvl>
    <w:lvl w:ilvl="1" w:tplc="2ECC970A" w:tentative="1">
      <w:start w:val="1"/>
      <w:numFmt w:val="bullet"/>
      <w:lvlText w:val="o"/>
      <w:lvlJc w:val="left"/>
      <w:pPr>
        <w:tabs>
          <w:tab w:val="num" w:pos="1440"/>
        </w:tabs>
        <w:ind w:left="1440" w:hanging="360"/>
      </w:pPr>
      <w:rPr>
        <w:rFonts w:ascii="Courier New" w:hAnsi="Courier New" w:hint="default"/>
      </w:rPr>
    </w:lvl>
    <w:lvl w:ilvl="2" w:tplc="DDDCD05E">
      <w:start w:val="1"/>
      <w:numFmt w:val="bullet"/>
      <w:lvlText w:val="o"/>
      <w:lvlJc w:val="left"/>
      <w:pPr>
        <w:tabs>
          <w:tab w:val="num" w:pos="2160"/>
        </w:tabs>
        <w:ind w:left="2160" w:hanging="360"/>
      </w:pPr>
      <w:rPr>
        <w:rFonts w:ascii="Courier New" w:hAnsi="Courier New" w:hint="default"/>
      </w:rPr>
    </w:lvl>
    <w:lvl w:ilvl="3" w:tplc="5ED68FD6" w:tentative="1">
      <w:start w:val="1"/>
      <w:numFmt w:val="bullet"/>
      <w:lvlText w:val="o"/>
      <w:lvlJc w:val="left"/>
      <w:pPr>
        <w:tabs>
          <w:tab w:val="num" w:pos="2880"/>
        </w:tabs>
        <w:ind w:left="2880" w:hanging="360"/>
      </w:pPr>
      <w:rPr>
        <w:rFonts w:ascii="Courier New" w:hAnsi="Courier New" w:hint="default"/>
      </w:rPr>
    </w:lvl>
    <w:lvl w:ilvl="4" w:tplc="67D4BFE4" w:tentative="1">
      <w:start w:val="1"/>
      <w:numFmt w:val="bullet"/>
      <w:lvlText w:val="o"/>
      <w:lvlJc w:val="left"/>
      <w:pPr>
        <w:tabs>
          <w:tab w:val="num" w:pos="3600"/>
        </w:tabs>
        <w:ind w:left="3600" w:hanging="360"/>
      </w:pPr>
      <w:rPr>
        <w:rFonts w:ascii="Courier New" w:hAnsi="Courier New" w:hint="default"/>
      </w:rPr>
    </w:lvl>
    <w:lvl w:ilvl="5" w:tplc="023E8180" w:tentative="1">
      <w:start w:val="1"/>
      <w:numFmt w:val="bullet"/>
      <w:lvlText w:val="o"/>
      <w:lvlJc w:val="left"/>
      <w:pPr>
        <w:tabs>
          <w:tab w:val="num" w:pos="4320"/>
        </w:tabs>
        <w:ind w:left="4320" w:hanging="360"/>
      </w:pPr>
      <w:rPr>
        <w:rFonts w:ascii="Courier New" w:hAnsi="Courier New" w:hint="default"/>
      </w:rPr>
    </w:lvl>
    <w:lvl w:ilvl="6" w:tplc="7996F238" w:tentative="1">
      <w:start w:val="1"/>
      <w:numFmt w:val="bullet"/>
      <w:lvlText w:val="o"/>
      <w:lvlJc w:val="left"/>
      <w:pPr>
        <w:tabs>
          <w:tab w:val="num" w:pos="5040"/>
        </w:tabs>
        <w:ind w:left="5040" w:hanging="360"/>
      </w:pPr>
      <w:rPr>
        <w:rFonts w:ascii="Courier New" w:hAnsi="Courier New" w:hint="default"/>
      </w:rPr>
    </w:lvl>
    <w:lvl w:ilvl="7" w:tplc="F3CA12BA" w:tentative="1">
      <w:start w:val="1"/>
      <w:numFmt w:val="bullet"/>
      <w:lvlText w:val="o"/>
      <w:lvlJc w:val="left"/>
      <w:pPr>
        <w:tabs>
          <w:tab w:val="num" w:pos="5760"/>
        </w:tabs>
        <w:ind w:left="5760" w:hanging="360"/>
      </w:pPr>
      <w:rPr>
        <w:rFonts w:ascii="Courier New" w:hAnsi="Courier New" w:hint="default"/>
      </w:rPr>
    </w:lvl>
    <w:lvl w:ilvl="8" w:tplc="F0126D88"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9"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9125A3"/>
    <w:multiLevelType w:val="hybridMultilevel"/>
    <w:tmpl w:val="3E78DC3A"/>
    <w:lvl w:ilvl="0" w:tplc="D35CE7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CC3381"/>
    <w:multiLevelType w:val="hybridMultilevel"/>
    <w:tmpl w:val="3078DCB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
  </w:num>
  <w:num w:numId="4">
    <w:abstractNumId w:val="9"/>
  </w:num>
  <w:num w:numId="5">
    <w:abstractNumId w:val="33"/>
  </w:num>
  <w:num w:numId="6">
    <w:abstractNumId w:val="0"/>
  </w:num>
  <w:num w:numId="7">
    <w:abstractNumId w:val="22"/>
  </w:num>
  <w:num w:numId="8">
    <w:abstractNumId w:val="3"/>
  </w:num>
  <w:num w:numId="9">
    <w:abstractNumId w:val="37"/>
  </w:num>
  <w:num w:numId="10">
    <w:abstractNumId w:val="10"/>
  </w:num>
  <w:num w:numId="11">
    <w:abstractNumId w:val="32"/>
  </w:num>
  <w:num w:numId="12">
    <w:abstractNumId w:val="12"/>
  </w:num>
  <w:num w:numId="13">
    <w:abstractNumId w:val="8"/>
  </w:num>
  <w:num w:numId="14">
    <w:abstractNumId w:val="40"/>
  </w:num>
  <w:num w:numId="15">
    <w:abstractNumId w:val="20"/>
  </w:num>
  <w:num w:numId="16">
    <w:abstractNumId w:val="11"/>
  </w:num>
  <w:num w:numId="17">
    <w:abstractNumId w:val="26"/>
  </w:num>
  <w:num w:numId="18">
    <w:abstractNumId w:val="6"/>
  </w:num>
  <w:num w:numId="19">
    <w:abstractNumId w:val="24"/>
  </w:num>
  <w:num w:numId="20">
    <w:abstractNumId w:val="27"/>
  </w:num>
  <w:num w:numId="21">
    <w:abstractNumId w:val="29"/>
  </w:num>
  <w:num w:numId="22">
    <w:abstractNumId w:val="5"/>
  </w:num>
  <w:num w:numId="23">
    <w:abstractNumId w:val="14"/>
  </w:num>
  <w:num w:numId="24">
    <w:abstractNumId w:val="21"/>
  </w:num>
  <w:num w:numId="25">
    <w:abstractNumId w:val="39"/>
  </w:num>
  <w:num w:numId="26">
    <w:abstractNumId w:val="16"/>
  </w:num>
  <w:num w:numId="27">
    <w:abstractNumId w:val="23"/>
  </w:num>
  <w:num w:numId="28">
    <w:abstractNumId w:val="13"/>
  </w:num>
  <w:num w:numId="29">
    <w:abstractNumId w:val="36"/>
  </w:num>
  <w:num w:numId="30">
    <w:abstractNumId w:val="42"/>
  </w:num>
  <w:num w:numId="31">
    <w:abstractNumId w:val="25"/>
  </w:num>
  <w:num w:numId="32">
    <w:abstractNumId w:val="4"/>
  </w:num>
  <w:num w:numId="33">
    <w:abstractNumId w:val="17"/>
  </w:num>
  <w:num w:numId="34">
    <w:abstractNumId w:val="38"/>
  </w:num>
  <w:num w:numId="35">
    <w:abstractNumId w:val="7"/>
  </w:num>
  <w:num w:numId="36">
    <w:abstractNumId w:val="35"/>
  </w:num>
  <w:num w:numId="37">
    <w:abstractNumId w:val="18"/>
  </w:num>
  <w:num w:numId="38">
    <w:abstractNumId w:val="2"/>
  </w:num>
  <w:num w:numId="39">
    <w:abstractNumId w:val="28"/>
  </w:num>
  <w:num w:numId="40">
    <w:abstractNumId w:val="34"/>
  </w:num>
  <w:num w:numId="41">
    <w:abstractNumId w:val="41"/>
  </w:num>
  <w:num w:numId="42">
    <w:abstractNumId w:val="30"/>
  </w:num>
  <w:num w:numId="43">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304"/>
    <w:rsid w:val="00001417"/>
    <w:rsid w:val="00003385"/>
    <w:rsid w:val="000036D7"/>
    <w:rsid w:val="00003C68"/>
    <w:rsid w:val="000050FA"/>
    <w:rsid w:val="000051F2"/>
    <w:rsid w:val="00005D9F"/>
    <w:rsid w:val="0000717E"/>
    <w:rsid w:val="000105D1"/>
    <w:rsid w:val="0001079C"/>
    <w:rsid w:val="0001365A"/>
    <w:rsid w:val="00013947"/>
    <w:rsid w:val="00013CE7"/>
    <w:rsid w:val="000144C7"/>
    <w:rsid w:val="00014863"/>
    <w:rsid w:val="000163CA"/>
    <w:rsid w:val="00016F8A"/>
    <w:rsid w:val="00017E86"/>
    <w:rsid w:val="00022476"/>
    <w:rsid w:val="00023ED3"/>
    <w:rsid w:val="00024762"/>
    <w:rsid w:val="00024B40"/>
    <w:rsid w:val="00024C5C"/>
    <w:rsid w:val="00024D2A"/>
    <w:rsid w:val="000254E9"/>
    <w:rsid w:val="00026A82"/>
    <w:rsid w:val="000300C3"/>
    <w:rsid w:val="0003063E"/>
    <w:rsid w:val="00030C6A"/>
    <w:rsid w:val="0003104B"/>
    <w:rsid w:val="00032C1D"/>
    <w:rsid w:val="000339AB"/>
    <w:rsid w:val="00033C75"/>
    <w:rsid w:val="00034ECA"/>
    <w:rsid w:val="00035B4E"/>
    <w:rsid w:val="0003606D"/>
    <w:rsid w:val="0003646C"/>
    <w:rsid w:val="0003673E"/>
    <w:rsid w:val="00037621"/>
    <w:rsid w:val="000401A1"/>
    <w:rsid w:val="0004051B"/>
    <w:rsid w:val="0004090C"/>
    <w:rsid w:val="00041AB6"/>
    <w:rsid w:val="00043F9D"/>
    <w:rsid w:val="00044672"/>
    <w:rsid w:val="00044943"/>
    <w:rsid w:val="00044CB7"/>
    <w:rsid w:val="00044D92"/>
    <w:rsid w:val="000457A5"/>
    <w:rsid w:val="000464FA"/>
    <w:rsid w:val="000468F5"/>
    <w:rsid w:val="00046AFC"/>
    <w:rsid w:val="000509E6"/>
    <w:rsid w:val="00052704"/>
    <w:rsid w:val="000528E1"/>
    <w:rsid w:val="00052CFA"/>
    <w:rsid w:val="00052F40"/>
    <w:rsid w:val="000532CF"/>
    <w:rsid w:val="00054288"/>
    <w:rsid w:val="00054324"/>
    <w:rsid w:val="00054885"/>
    <w:rsid w:val="00054DC6"/>
    <w:rsid w:val="00054FFD"/>
    <w:rsid w:val="000551EF"/>
    <w:rsid w:val="00055788"/>
    <w:rsid w:val="00055D80"/>
    <w:rsid w:val="00057313"/>
    <w:rsid w:val="000573A8"/>
    <w:rsid w:val="0005788C"/>
    <w:rsid w:val="000600F9"/>
    <w:rsid w:val="00060363"/>
    <w:rsid w:val="00060661"/>
    <w:rsid w:val="00060672"/>
    <w:rsid w:val="00060773"/>
    <w:rsid w:val="000623D9"/>
    <w:rsid w:val="00064AE0"/>
    <w:rsid w:val="00064CE2"/>
    <w:rsid w:val="0006614E"/>
    <w:rsid w:val="00066483"/>
    <w:rsid w:val="00066AB4"/>
    <w:rsid w:val="00066D24"/>
    <w:rsid w:val="00066E7F"/>
    <w:rsid w:val="00067458"/>
    <w:rsid w:val="00070D95"/>
    <w:rsid w:val="00070F5A"/>
    <w:rsid w:val="000718C9"/>
    <w:rsid w:val="00071B88"/>
    <w:rsid w:val="00073AF2"/>
    <w:rsid w:val="00073CEA"/>
    <w:rsid w:val="000746DB"/>
    <w:rsid w:val="00075CEE"/>
    <w:rsid w:val="0007622B"/>
    <w:rsid w:val="00076D42"/>
    <w:rsid w:val="00077515"/>
    <w:rsid w:val="00080DC9"/>
    <w:rsid w:val="0008106D"/>
    <w:rsid w:val="00081988"/>
    <w:rsid w:val="00082E4B"/>
    <w:rsid w:val="00082F2B"/>
    <w:rsid w:val="000831AA"/>
    <w:rsid w:val="00083AC8"/>
    <w:rsid w:val="00085042"/>
    <w:rsid w:val="000862ED"/>
    <w:rsid w:val="0008700A"/>
    <w:rsid w:val="00087C7C"/>
    <w:rsid w:val="0009044E"/>
    <w:rsid w:val="00090BBB"/>
    <w:rsid w:val="000913BB"/>
    <w:rsid w:val="00091E84"/>
    <w:rsid w:val="00092EA9"/>
    <w:rsid w:val="0009360B"/>
    <w:rsid w:val="00093D55"/>
    <w:rsid w:val="00094929"/>
    <w:rsid w:val="00094CC5"/>
    <w:rsid w:val="00094D1A"/>
    <w:rsid w:val="00095732"/>
    <w:rsid w:val="00095B04"/>
    <w:rsid w:val="00095C98"/>
    <w:rsid w:val="000961D5"/>
    <w:rsid w:val="00096270"/>
    <w:rsid w:val="00096CBF"/>
    <w:rsid w:val="00096EC9"/>
    <w:rsid w:val="000A0351"/>
    <w:rsid w:val="000A0908"/>
    <w:rsid w:val="000A0A7C"/>
    <w:rsid w:val="000A0FEE"/>
    <w:rsid w:val="000A17F3"/>
    <w:rsid w:val="000A186A"/>
    <w:rsid w:val="000A1DF1"/>
    <w:rsid w:val="000A223A"/>
    <w:rsid w:val="000A246C"/>
    <w:rsid w:val="000A3876"/>
    <w:rsid w:val="000A434F"/>
    <w:rsid w:val="000A5357"/>
    <w:rsid w:val="000A5805"/>
    <w:rsid w:val="000A5D3A"/>
    <w:rsid w:val="000A67EA"/>
    <w:rsid w:val="000A6A70"/>
    <w:rsid w:val="000A6C92"/>
    <w:rsid w:val="000A7E88"/>
    <w:rsid w:val="000B04E2"/>
    <w:rsid w:val="000B123E"/>
    <w:rsid w:val="000B133E"/>
    <w:rsid w:val="000B1DF7"/>
    <w:rsid w:val="000B213A"/>
    <w:rsid w:val="000B2569"/>
    <w:rsid w:val="000B3925"/>
    <w:rsid w:val="000B4E80"/>
    <w:rsid w:val="000B5E5A"/>
    <w:rsid w:val="000B6CC4"/>
    <w:rsid w:val="000C018B"/>
    <w:rsid w:val="000C049D"/>
    <w:rsid w:val="000C054C"/>
    <w:rsid w:val="000C0F45"/>
    <w:rsid w:val="000C1DDE"/>
    <w:rsid w:val="000C23B1"/>
    <w:rsid w:val="000C3A28"/>
    <w:rsid w:val="000C3CF8"/>
    <w:rsid w:val="000C5400"/>
    <w:rsid w:val="000C5665"/>
    <w:rsid w:val="000C569C"/>
    <w:rsid w:val="000C7C4C"/>
    <w:rsid w:val="000D0405"/>
    <w:rsid w:val="000D45F7"/>
    <w:rsid w:val="000D4CD6"/>
    <w:rsid w:val="000D5BC0"/>
    <w:rsid w:val="000D5EAB"/>
    <w:rsid w:val="000D65D4"/>
    <w:rsid w:val="000D72DF"/>
    <w:rsid w:val="000D75A3"/>
    <w:rsid w:val="000D7D3E"/>
    <w:rsid w:val="000D7E25"/>
    <w:rsid w:val="000E08CA"/>
    <w:rsid w:val="000E0A7D"/>
    <w:rsid w:val="000E0E1F"/>
    <w:rsid w:val="000E195A"/>
    <w:rsid w:val="000E2B67"/>
    <w:rsid w:val="000E2DC9"/>
    <w:rsid w:val="000E3CA8"/>
    <w:rsid w:val="000E3E5F"/>
    <w:rsid w:val="000E5E05"/>
    <w:rsid w:val="000E5E06"/>
    <w:rsid w:val="000E60B6"/>
    <w:rsid w:val="000E6C7D"/>
    <w:rsid w:val="000E726B"/>
    <w:rsid w:val="000E7C14"/>
    <w:rsid w:val="000E7EC6"/>
    <w:rsid w:val="000F1359"/>
    <w:rsid w:val="000F1462"/>
    <w:rsid w:val="000F20A2"/>
    <w:rsid w:val="000F33FC"/>
    <w:rsid w:val="000F3B18"/>
    <w:rsid w:val="000F4070"/>
    <w:rsid w:val="000F4327"/>
    <w:rsid w:val="000F4E08"/>
    <w:rsid w:val="000F4F00"/>
    <w:rsid w:val="000F5859"/>
    <w:rsid w:val="000F5DB3"/>
    <w:rsid w:val="000F6318"/>
    <w:rsid w:val="000F7E09"/>
    <w:rsid w:val="00100037"/>
    <w:rsid w:val="0010031A"/>
    <w:rsid w:val="0010071F"/>
    <w:rsid w:val="00101BFE"/>
    <w:rsid w:val="00102D79"/>
    <w:rsid w:val="00103BBC"/>
    <w:rsid w:val="00103E8E"/>
    <w:rsid w:val="00104291"/>
    <w:rsid w:val="00104D94"/>
    <w:rsid w:val="00105B15"/>
    <w:rsid w:val="00106078"/>
    <w:rsid w:val="0010636F"/>
    <w:rsid w:val="001063D6"/>
    <w:rsid w:val="00107372"/>
    <w:rsid w:val="0010781C"/>
    <w:rsid w:val="00107CA4"/>
    <w:rsid w:val="001102E5"/>
    <w:rsid w:val="00111212"/>
    <w:rsid w:val="00111714"/>
    <w:rsid w:val="00111781"/>
    <w:rsid w:val="001117D4"/>
    <w:rsid w:val="00112561"/>
    <w:rsid w:val="0011297D"/>
    <w:rsid w:val="00113436"/>
    <w:rsid w:val="00115606"/>
    <w:rsid w:val="001160A2"/>
    <w:rsid w:val="00117906"/>
    <w:rsid w:val="00117BB0"/>
    <w:rsid w:val="00120E3C"/>
    <w:rsid w:val="001224D3"/>
    <w:rsid w:val="001225FE"/>
    <w:rsid w:val="00123DC2"/>
    <w:rsid w:val="00123F45"/>
    <w:rsid w:val="0012427F"/>
    <w:rsid w:val="001251CD"/>
    <w:rsid w:val="00125668"/>
    <w:rsid w:val="00127211"/>
    <w:rsid w:val="00131DEA"/>
    <w:rsid w:val="00131F12"/>
    <w:rsid w:val="001325DB"/>
    <w:rsid w:val="00132799"/>
    <w:rsid w:val="00133D42"/>
    <w:rsid w:val="00133F5E"/>
    <w:rsid w:val="00134D5C"/>
    <w:rsid w:val="0013795B"/>
    <w:rsid w:val="00137A98"/>
    <w:rsid w:val="00140CAE"/>
    <w:rsid w:val="00141CA7"/>
    <w:rsid w:val="00142526"/>
    <w:rsid w:val="00142547"/>
    <w:rsid w:val="001425A7"/>
    <w:rsid w:val="00143151"/>
    <w:rsid w:val="00143C10"/>
    <w:rsid w:val="00144D59"/>
    <w:rsid w:val="00146927"/>
    <w:rsid w:val="001474E0"/>
    <w:rsid w:val="0015046F"/>
    <w:rsid w:val="00151967"/>
    <w:rsid w:val="00151EAB"/>
    <w:rsid w:val="0015370E"/>
    <w:rsid w:val="001538CE"/>
    <w:rsid w:val="00153F13"/>
    <w:rsid w:val="001541B7"/>
    <w:rsid w:val="00155001"/>
    <w:rsid w:val="00155160"/>
    <w:rsid w:val="00155C49"/>
    <w:rsid w:val="00157044"/>
    <w:rsid w:val="0015780F"/>
    <w:rsid w:val="00157D85"/>
    <w:rsid w:val="00161C93"/>
    <w:rsid w:val="00162105"/>
    <w:rsid w:val="001623E6"/>
    <w:rsid w:val="00162443"/>
    <w:rsid w:val="00162F79"/>
    <w:rsid w:val="00163693"/>
    <w:rsid w:val="00163ADB"/>
    <w:rsid w:val="00163C8F"/>
    <w:rsid w:val="00163E79"/>
    <w:rsid w:val="00164335"/>
    <w:rsid w:val="00164C69"/>
    <w:rsid w:val="00164CE0"/>
    <w:rsid w:val="001671A6"/>
    <w:rsid w:val="00170B2A"/>
    <w:rsid w:val="00171E24"/>
    <w:rsid w:val="0017222C"/>
    <w:rsid w:val="00172EDD"/>
    <w:rsid w:val="00173863"/>
    <w:rsid w:val="00173C14"/>
    <w:rsid w:val="00176837"/>
    <w:rsid w:val="00176979"/>
    <w:rsid w:val="00176F86"/>
    <w:rsid w:val="00177096"/>
    <w:rsid w:val="001773D3"/>
    <w:rsid w:val="00177F3B"/>
    <w:rsid w:val="001808DE"/>
    <w:rsid w:val="00180DD5"/>
    <w:rsid w:val="00182015"/>
    <w:rsid w:val="00182261"/>
    <w:rsid w:val="0018236C"/>
    <w:rsid w:val="001830FD"/>
    <w:rsid w:val="00185086"/>
    <w:rsid w:val="001854AF"/>
    <w:rsid w:val="00186B23"/>
    <w:rsid w:val="001875C1"/>
    <w:rsid w:val="001878C3"/>
    <w:rsid w:val="00187B2B"/>
    <w:rsid w:val="00190229"/>
    <w:rsid w:val="00190882"/>
    <w:rsid w:val="00191AC6"/>
    <w:rsid w:val="00191E1F"/>
    <w:rsid w:val="00191FA6"/>
    <w:rsid w:val="001929BA"/>
    <w:rsid w:val="00193083"/>
    <w:rsid w:val="001931D7"/>
    <w:rsid w:val="0019376E"/>
    <w:rsid w:val="0019380C"/>
    <w:rsid w:val="0019422C"/>
    <w:rsid w:val="00194456"/>
    <w:rsid w:val="00195860"/>
    <w:rsid w:val="00195C35"/>
    <w:rsid w:val="00195D02"/>
    <w:rsid w:val="00196A6F"/>
    <w:rsid w:val="00197A6D"/>
    <w:rsid w:val="001A0869"/>
    <w:rsid w:val="001A105F"/>
    <w:rsid w:val="001A1BE5"/>
    <w:rsid w:val="001A38E8"/>
    <w:rsid w:val="001A3ACF"/>
    <w:rsid w:val="001A575F"/>
    <w:rsid w:val="001A5B04"/>
    <w:rsid w:val="001A71E6"/>
    <w:rsid w:val="001A730E"/>
    <w:rsid w:val="001A7702"/>
    <w:rsid w:val="001A7D30"/>
    <w:rsid w:val="001B0716"/>
    <w:rsid w:val="001B19F9"/>
    <w:rsid w:val="001B29ED"/>
    <w:rsid w:val="001B3900"/>
    <w:rsid w:val="001B3979"/>
    <w:rsid w:val="001B39E8"/>
    <w:rsid w:val="001B3FD9"/>
    <w:rsid w:val="001B4944"/>
    <w:rsid w:val="001B5404"/>
    <w:rsid w:val="001B5B33"/>
    <w:rsid w:val="001B6766"/>
    <w:rsid w:val="001B79DD"/>
    <w:rsid w:val="001C023B"/>
    <w:rsid w:val="001C1BCB"/>
    <w:rsid w:val="001C23B5"/>
    <w:rsid w:val="001C24ED"/>
    <w:rsid w:val="001C2F17"/>
    <w:rsid w:val="001C3C63"/>
    <w:rsid w:val="001C3F09"/>
    <w:rsid w:val="001C466E"/>
    <w:rsid w:val="001C4E6E"/>
    <w:rsid w:val="001C5A24"/>
    <w:rsid w:val="001C5AC5"/>
    <w:rsid w:val="001C6616"/>
    <w:rsid w:val="001C670A"/>
    <w:rsid w:val="001C678C"/>
    <w:rsid w:val="001C6F57"/>
    <w:rsid w:val="001C7B94"/>
    <w:rsid w:val="001C7D90"/>
    <w:rsid w:val="001C7DD9"/>
    <w:rsid w:val="001D0200"/>
    <w:rsid w:val="001D12C1"/>
    <w:rsid w:val="001D168F"/>
    <w:rsid w:val="001D1BC8"/>
    <w:rsid w:val="001D27C0"/>
    <w:rsid w:val="001D3CA2"/>
    <w:rsid w:val="001D450C"/>
    <w:rsid w:val="001D4FA5"/>
    <w:rsid w:val="001D4FD4"/>
    <w:rsid w:val="001D512E"/>
    <w:rsid w:val="001D560A"/>
    <w:rsid w:val="001D5B14"/>
    <w:rsid w:val="001D63DF"/>
    <w:rsid w:val="001D7608"/>
    <w:rsid w:val="001D7E9E"/>
    <w:rsid w:val="001E0C28"/>
    <w:rsid w:val="001E3071"/>
    <w:rsid w:val="001E3A84"/>
    <w:rsid w:val="001E4087"/>
    <w:rsid w:val="001E4154"/>
    <w:rsid w:val="001E4271"/>
    <w:rsid w:val="001E46C2"/>
    <w:rsid w:val="001E4BC3"/>
    <w:rsid w:val="001E4D2B"/>
    <w:rsid w:val="001E51F0"/>
    <w:rsid w:val="001E5300"/>
    <w:rsid w:val="001E55CB"/>
    <w:rsid w:val="001E6104"/>
    <w:rsid w:val="001E6122"/>
    <w:rsid w:val="001E6EF2"/>
    <w:rsid w:val="001E7484"/>
    <w:rsid w:val="001E7F50"/>
    <w:rsid w:val="001F0225"/>
    <w:rsid w:val="001F1EED"/>
    <w:rsid w:val="001F3BA6"/>
    <w:rsid w:val="001F4199"/>
    <w:rsid w:val="001F4BD4"/>
    <w:rsid w:val="001F530E"/>
    <w:rsid w:val="001F6E85"/>
    <w:rsid w:val="001F7AAB"/>
    <w:rsid w:val="001F7E08"/>
    <w:rsid w:val="001F7E88"/>
    <w:rsid w:val="00200593"/>
    <w:rsid w:val="00200F93"/>
    <w:rsid w:val="002052DF"/>
    <w:rsid w:val="00205DEB"/>
    <w:rsid w:val="00205EA0"/>
    <w:rsid w:val="0020638C"/>
    <w:rsid w:val="00206A05"/>
    <w:rsid w:val="00207BFB"/>
    <w:rsid w:val="00210BD4"/>
    <w:rsid w:val="002118F3"/>
    <w:rsid w:val="002119AC"/>
    <w:rsid w:val="00211C8A"/>
    <w:rsid w:val="0021277E"/>
    <w:rsid w:val="002128DC"/>
    <w:rsid w:val="00213E96"/>
    <w:rsid w:val="00214056"/>
    <w:rsid w:val="00214698"/>
    <w:rsid w:val="00215509"/>
    <w:rsid w:val="002157C4"/>
    <w:rsid w:val="0021625A"/>
    <w:rsid w:val="00216752"/>
    <w:rsid w:val="00217DB5"/>
    <w:rsid w:val="002200B0"/>
    <w:rsid w:val="00221C9B"/>
    <w:rsid w:val="0022205D"/>
    <w:rsid w:val="00222208"/>
    <w:rsid w:val="002231CE"/>
    <w:rsid w:val="0022398E"/>
    <w:rsid w:val="002241FD"/>
    <w:rsid w:val="002253AD"/>
    <w:rsid w:val="00226096"/>
    <w:rsid w:val="0022654E"/>
    <w:rsid w:val="002276CA"/>
    <w:rsid w:val="00227967"/>
    <w:rsid w:val="002304E6"/>
    <w:rsid w:val="00231614"/>
    <w:rsid w:val="00231AEE"/>
    <w:rsid w:val="00231E53"/>
    <w:rsid w:val="0023202B"/>
    <w:rsid w:val="00232EEE"/>
    <w:rsid w:val="0023520D"/>
    <w:rsid w:val="002355D8"/>
    <w:rsid w:val="002363F6"/>
    <w:rsid w:val="00237922"/>
    <w:rsid w:val="0023792F"/>
    <w:rsid w:val="002405CE"/>
    <w:rsid w:val="0024194A"/>
    <w:rsid w:val="002425F5"/>
    <w:rsid w:val="002438AE"/>
    <w:rsid w:val="00243C60"/>
    <w:rsid w:val="0024442D"/>
    <w:rsid w:val="00244510"/>
    <w:rsid w:val="00244C18"/>
    <w:rsid w:val="0024508C"/>
    <w:rsid w:val="002454A7"/>
    <w:rsid w:val="00245ED4"/>
    <w:rsid w:val="00247A92"/>
    <w:rsid w:val="00247D76"/>
    <w:rsid w:val="00250396"/>
    <w:rsid w:val="00250E6A"/>
    <w:rsid w:val="002512FC"/>
    <w:rsid w:val="00251CE8"/>
    <w:rsid w:val="0025270D"/>
    <w:rsid w:val="002529F7"/>
    <w:rsid w:val="00252FF5"/>
    <w:rsid w:val="00253FD3"/>
    <w:rsid w:val="00256B91"/>
    <w:rsid w:val="00257D06"/>
    <w:rsid w:val="00260BDE"/>
    <w:rsid w:val="002610DF"/>
    <w:rsid w:val="002634DB"/>
    <w:rsid w:val="00264637"/>
    <w:rsid w:val="002649B0"/>
    <w:rsid w:val="00264DD1"/>
    <w:rsid w:val="002661A3"/>
    <w:rsid w:val="002668B6"/>
    <w:rsid w:val="00270587"/>
    <w:rsid w:val="002715FE"/>
    <w:rsid w:val="002745CE"/>
    <w:rsid w:val="0027596D"/>
    <w:rsid w:val="00275D03"/>
    <w:rsid w:val="002761B1"/>
    <w:rsid w:val="00276A54"/>
    <w:rsid w:val="002801A9"/>
    <w:rsid w:val="00283734"/>
    <w:rsid w:val="00283920"/>
    <w:rsid w:val="00283AD8"/>
    <w:rsid w:val="00285A0D"/>
    <w:rsid w:val="00285C2D"/>
    <w:rsid w:val="00286396"/>
    <w:rsid w:val="0028649D"/>
    <w:rsid w:val="0028763B"/>
    <w:rsid w:val="00291902"/>
    <w:rsid w:val="0029190A"/>
    <w:rsid w:val="002931D4"/>
    <w:rsid w:val="002937F6"/>
    <w:rsid w:val="002944D3"/>
    <w:rsid w:val="00294BD1"/>
    <w:rsid w:val="0029518F"/>
    <w:rsid w:val="00295605"/>
    <w:rsid w:val="0029660E"/>
    <w:rsid w:val="002966BF"/>
    <w:rsid w:val="00296AEA"/>
    <w:rsid w:val="002973E0"/>
    <w:rsid w:val="002A006D"/>
    <w:rsid w:val="002A1066"/>
    <w:rsid w:val="002A1615"/>
    <w:rsid w:val="002A1C7D"/>
    <w:rsid w:val="002A1F08"/>
    <w:rsid w:val="002A2484"/>
    <w:rsid w:val="002A2E53"/>
    <w:rsid w:val="002A303B"/>
    <w:rsid w:val="002A35F1"/>
    <w:rsid w:val="002A37A0"/>
    <w:rsid w:val="002A68E7"/>
    <w:rsid w:val="002B0B11"/>
    <w:rsid w:val="002B126F"/>
    <w:rsid w:val="002B1F5C"/>
    <w:rsid w:val="002B38C1"/>
    <w:rsid w:val="002B3FF4"/>
    <w:rsid w:val="002B49AF"/>
    <w:rsid w:val="002B4A6B"/>
    <w:rsid w:val="002B5545"/>
    <w:rsid w:val="002B5A90"/>
    <w:rsid w:val="002B5F77"/>
    <w:rsid w:val="002B6E76"/>
    <w:rsid w:val="002B7311"/>
    <w:rsid w:val="002C1FF4"/>
    <w:rsid w:val="002C2329"/>
    <w:rsid w:val="002C40D4"/>
    <w:rsid w:val="002C41FA"/>
    <w:rsid w:val="002C5CB1"/>
    <w:rsid w:val="002C5FBC"/>
    <w:rsid w:val="002C61D8"/>
    <w:rsid w:val="002C625B"/>
    <w:rsid w:val="002C632C"/>
    <w:rsid w:val="002C635D"/>
    <w:rsid w:val="002C644C"/>
    <w:rsid w:val="002C6E7B"/>
    <w:rsid w:val="002D1139"/>
    <w:rsid w:val="002D1546"/>
    <w:rsid w:val="002D17DA"/>
    <w:rsid w:val="002D276C"/>
    <w:rsid w:val="002D292B"/>
    <w:rsid w:val="002D2D8E"/>
    <w:rsid w:val="002D2FB7"/>
    <w:rsid w:val="002D3852"/>
    <w:rsid w:val="002D3BD2"/>
    <w:rsid w:val="002D457C"/>
    <w:rsid w:val="002D4CD4"/>
    <w:rsid w:val="002D509F"/>
    <w:rsid w:val="002D540C"/>
    <w:rsid w:val="002D6986"/>
    <w:rsid w:val="002D6A2E"/>
    <w:rsid w:val="002D6B58"/>
    <w:rsid w:val="002E0156"/>
    <w:rsid w:val="002E07DD"/>
    <w:rsid w:val="002E1D90"/>
    <w:rsid w:val="002E281B"/>
    <w:rsid w:val="002E3631"/>
    <w:rsid w:val="002E3FA7"/>
    <w:rsid w:val="002E415C"/>
    <w:rsid w:val="002E434A"/>
    <w:rsid w:val="002E4882"/>
    <w:rsid w:val="002E4E2B"/>
    <w:rsid w:val="002E4E39"/>
    <w:rsid w:val="002E5625"/>
    <w:rsid w:val="002E5F6E"/>
    <w:rsid w:val="002F0835"/>
    <w:rsid w:val="002F10D8"/>
    <w:rsid w:val="002F1C84"/>
    <w:rsid w:val="002F1CD3"/>
    <w:rsid w:val="002F1D1C"/>
    <w:rsid w:val="002F30F6"/>
    <w:rsid w:val="002F334F"/>
    <w:rsid w:val="002F33E1"/>
    <w:rsid w:val="002F4205"/>
    <w:rsid w:val="002F44F1"/>
    <w:rsid w:val="002F4B33"/>
    <w:rsid w:val="002F4CBF"/>
    <w:rsid w:val="002F4D4E"/>
    <w:rsid w:val="002F53E4"/>
    <w:rsid w:val="002F5F11"/>
    <w:rsid w:val="002F6313"/>
    <w:rsid w:val="002F7649"/>
    <w:rsid w:val="002F76F5"/>
    <w:rsid w:val="002F7C5F"/>
    <w:rsid w:val="002F7F38"/>
    <w:rsid w:val="0030001D"/>
    <w:rsid w:val="0030088B"/>
    <w:rsid w:val="00300CB2"/>
    <w:rsid w:val="00300D2E"/>
    <w:rsid w:val="00300D6E"/>
    <w:rsid w:val="0030170F"/>
    <w:rsid w:val="00301766"/>
    <w:rsid w:val="003025FA"/>
    <w:rsid w:val="00303FFE"/>
    <w:rsid w:val="00304F5E"/>
    <w:rsid w:val="00305908"/>
    <w:rsid w:val="003065B3"/>
    <w:rsid w:val="003072CA"/>
    <w:rsid w:val="00307786"/>
    <w:rsid w:val="00307D80"/>
    <w:rsid w:val="00307F62"/>
    <w:rsid w:val="003100F2"/>
    <w:rsid w:val="0031049C"/>
    <w:rsid w:val="0031127E"/>
    <w:rsid w:val="003132E4"/>
    <w:rsid w:val="00313723"/>
    <w:rsid w:val="00314467"/>
    <w:rsid w:val="00314CFE"/>
    <w:rsid w:val="00314F09"/>
    <w:rsid w:val="00315292"/>
    <w:rsid w:val="00315E2D"/>
    <w:rsid w:val="00316457"/>
    <w:rsid w:val="003169CB"/>
    <w:rsid w:val="00316C72"/>
    <w:rsid w:val="00316E68"/>
    <w:rsid w:val="0031753C"/>
    <w:rsid w:val="00320643"/>
    <w:rsid w:val="00320647"/>
    <w:rsid w:val="00320982"/>
    <w:rsid w:val="00320EBA"/>
    <w:rsid w:val="003211E4"/>
    <w:rsid w:val="00325797"/>
    <w:rsid w:val="00325E84"/>
    <w:rsid w:val="00326594"/>
    <w:rsid w:val="00327C7E"/>
    <w:rsid w:val="003309DB"/>
    <w:rsid w:val="003317A2"/>
    <w:rsid w:val="00332BD2"/>
    <w:rsid w:val="003337DA"/>
    <w:rsid w:val="003337F3"/>
    <w:rsid w:val="0033394E"/>
    <w:rsid w:val="00334184"/>
    <w:rsid w:val="003341DC"/>
    <w:rsid w:val="00335891"/>
    <w:rsid w:val="00337DB1"/>
    <w:rsid w:val="0034312F"/>
    <w:rsid w:val="00343CF8"/>
    <w:rsid w:val="00343DEE"/>
    <w:rsid w:val="003440D5"/>
    <w:rsid w:val="0034429B"/>
    <w:rsid w:val="00344781"/>
    <w:rsid w:val="0034549C"/>
    <w:rsid w:val="003458E1"/>
    <w:rsid w:val="00345AA4"/>
    <w:rsid w:val="003466C0"/>
    <w:rsid w:val="00346982"/>
    <w:rsid w:val="00347541"/>
    <w:rsid w:val="00350DBE"/>
    <w:rsid w:val="00351EC0"/>
    <w:rsid w:val="00355048"/>
    <w:rsid w:val="00355C1A"/>
    <w:rsid w:val="0035712C"/>
    <w:rsid w:val="00357390"/>
    <w:rsid w:val="00357593"/>
    <w:rsid w:val="00357CAB"/>
    <w:rsid w:val="003601E4"/>
    <w:rsid w:val="00363021"/>
    <w:rsid w:val="0036382E"/>
    <w:rsid w:val="003641F4"/>
    <w:rsid w:val="00364CCF"/>
    <w:rsid w:val="00366004"/>
    <w:rsid w:val="00366149"/>
    <w:rsid w:val="00371E30"/>
    <w:rsid w:val="00373CD0"/>
    <w:rsid w:val="00373F8F"/>
    <w:rsid w:val="003741C8"/>
    <w:rsid w:val="003755CC"/>
    <w:rsid w:val="00380151"/>
    <w:rsid w:val="0038048A"/>
    <w:rsid w:val="00381484"/>
    <w:rsid w:val="00381AF7"/>
    <w:rsid w:val="00382694"/>
    <w:rsid w:val="0038360D"/>
    <w:rsid w:val="00384FEE"/>
    <w:rsid w:val="0038502E"/>
    <w:rsid w:val="003858A6"/>
    <w:rsid w:val="00386CBF"/>
    <w:rsid w:val="00386D75"/>
    <w:rsid w:val="00387390"/>
    <w:rsid w:val="0038772B"/>
    <w:rsid w:val="00387737"/>
    <w:rsid w:val="00387DDD"/>
    <w:rsid w:val="00390AAC"/>
    <w:rsid w:val="00392230"/>
    <w:rsid w:val="00393EF2"/>
    <w:rsid w:val="00394362"/>
    <w:rsid w:val="00394528"/>
    <w:rsid w:val="00394A83"/>
    <w:rsid w:val="00394EFF"/>
    <w:rsid w:val="00394F27"/>
    <w:rsid w:val="003950B0"/>
    <w:rsid w:val="003959D8"/>
    <w:rsid w:val="00396A3A"/>
    <w:rsid w:val="00396C6F"/>
    <w:rsid w:val="00397AF8"/>
    <w:rsid w:val="003A0F5F"/>
    <w:rsid w:val="003A2940"/>
    <w:rsid w:val="003A5DE5"/>
    <w:rsid w:val="003A7622"/>
    <w:rsid w:val="003A79B4"/>
    <w:rsid w:val="003A7D54"/>
    <w:rsid w:val="003A7DFA"/>
    <w:rsid w:val="003A7E39"/>
    <w:rsid w:val="003B0BA5"/>
    <w:rsid w:val="003B101F"/>
    <w:rsid w:val="003B1020"/>
    <w:rsid w:val="003B1291"/>
    <w:rsid w:val="003B196B"/>
    <w:rsid w:val="003B24E4"/>
    <w:rsid w:val="003B3079"/>
    <w:rsid w:val="003B31DB"/>
    <w:rsid w:val="003B33A0"/>
    <w:rsid w:val="003B39AB"/>
    <w:rsid w:val="003B3A95"/>
    <w:rsid w:val="003B4A17"/>
    <w:rsid w:val="003B4FB6"/>
    <w:rsid w:val="003B50A1"/>
    <w:rsid w:val="003B5222"/>
    <w:rsid w:val="003B55EF"/>
    <w:rsid w:val="003B6413"/>
    <w:rsid w:val="003B6C1A"/>
    <w:rsid w:val="003B6F16"/>
    <w:rsid w:val="003B75AE"/>
    <w:rsid w:val="003C076D"/>
    <w:rsid w:val="003C1A47"/>
    <w:rsid w:val="003C240D"/>
    <w:rsid w:val="003C40B7"/>
    <w:rsid w:val="003C4866"/>
    <w:rsid w:val="003C5825"/>
    <w:rsid w:val="003C5DB9"/>
    <w:rsid w:val="003C60BD"/>
    <w:rsid w:val="003C6393"/>
    <w:rsid w:val="003C7EFC"/>
    <w:rsid w:val="003D0059"/>
    <w:rsid w:val="003D0372"/>
    <w:rsid w:val="003D0B01"/>
    <w:rsid w:val="003D0C2C"/>
    <w:rsid w:val="003D1777"/>
    <w:rsid w:val="003D1CFF"/>
    <w:rsid w:val="003D1FA0"/>
    <w:rsid w:val="003D225C"/>
    <w:rsid w:val="003D3158"/>
    <w:rsid w:val="003D33DD"/>
    <w:rsid w:val="003D3BFD"/>
    <w:rsid w:val="003D6326"/>
    <w:rsid w:val="003D6AD9"/>
    <w:rsid w:val="003D6BE7"/>
    <w:rsid w:val="003D75A5"/>
    <w:rsid w:val="003D79E1"/>
    <w:rsid w:val="003E17EF"/>
    <w:rsid w:val="003E2D08"/>
    <w:rsid w:val="003E2EAE"/>
    <w:rsid w:val="003E2F53"/>
    <w:rsid w:val="003E3522"/>
    <w:rsid w:val="003E3722"/>
    <w:rsid w:val="003E4343"/>
    <w:rsid w:val="003E43E0"/>
    <w:rsid w:val="003E6986"/>
    <w:rsid w:val="003E69D3"/>
    <w:rsid w:val="003E6BDC"/>
    <w:rsid w:val="003E6C62"/>
    <w:rsid w:val="003E701A"/>
    <w:rsid w:val="003E7A49"/>
    <w:rsid w:val="003E7EFC"/>
    <w:rsid w:val="003F1FF4"/>
    <w:rsid w:val="003F3849"/>
    <w:rsid w:val="003F39EF"/>
    <w:rsid w:val="003F3FAE"/>
    <w:rsid w:val="003F610A"/>
    <w:rsid w:val="003F663A"/>
    <w:rsid w:val="003F6D36"/>
    <w:rsid w:val="003F6EC7"/>
    <w:rsid w:val="00400121"/>
    <w:rsid w:val="004002B4"/>
    <w:rsid w:val="00401A87"/>
    <w:rsid w:val="00402703"/>
    <w:rsid w:val="00403C06"/>
    <w:rsid w:val="00404034"/>
    <w:rsid w:val="00405B3A"/>
    <w:rsid w:val="004062C7"/>
    <w:rsid w:val="00406CF0"/>
    <w:rsid w:val="00406E86"/>
    <w:rsid w:val="00407A29"/>
    <w:rsid w:val="00411B47"/>
    <w:rsid w:val="00412208"/>
    <w:rsid w:val="004123BD"/>
    <w:rsid w:val="00412A8B"/>
    <w:rsid w:val="00413931"/>
    <w:rsid w:val="00414220"/>
    <w:rsid w:val="00415249"/>
    <w:rsid w:val="0041551C"/>
    <w:rsid w:val="004156E2"/>
    <w:rsid w:val="00415FEF"/>
    <w:rsid w:val="004165CC"/>
    <w:rsid w:val="00416CE0"/>
    <w:rsid w:val="00417507"/>
    <w:rsid w:val="00417CE7"/>
    <w:rsid w:val="00420A7D"/>
    <w:rsid w:val="004213FC"/>
    <w:rsid w:val="00422167"/>
    <w:rsid w:val="00422420"/>
    <w:rsid w:val="0042306B"/>
    <w:rsid w:val="004234CE"/>
    <w:rsid w:val="00426E81"/>
    <w:rsid w:val="00427310"/>
    <w:rsid w:val="004305FA"/>
    <w:rsid w:val="00432785"/>
    <w:rsid w:val="0043313A"/>
    <w:rsid w:val="0043432E"/>
    <w:rsid w:val="004343ED"/>
    <w:rsid w:val="00434E63"/>
    <w:rsid w:val="00436093"/>
    <w:rsid w:val="00436D7D"/>
    <w:rsid w:val="00437678"/>
    <w:rsid w:val="004379F4"/>
    <w:rsid w:val="00437C7B"/>
    <w:rsid w:val="004400B9"/>
    <w:rsid w:val="0044050F"/>
    <w:rsid w:val="0044246A"/>
    <w:rsid w:val="00442906"/>
    <w:rsid w:val="004429B3"/>
    <w:rsid w:val="00443BBE"/>
    <w:rsid w:val="00443F72"/>
    <w:rsid w:val="0044402B"/>
    <w:rsid w:val="00445719"/>
    <w:rsid w:val="004471B4"/>
    <w:rsid w:val="0044759A"/>
    <w:rsid w:val="00447812"/>
    <w:rsid w:val="0045044A"/>
    <w:rsid w:val="00451942"/>
    <w:rsid w:val="0045258A"/>
    <w:rsid w:val="004534F0"/>
    <w:rsid w:val="0045439A"/>
    <w:rsid w:val="0045498A"/>
    <w:rsid w:val="004550E6"/>
    <w:rsid w:val="00455479"/>
    <w:rsid w:val="00455C5A"/>
    <w:rsid w:val="00455CF8"/>
    <w:rsid w:val="0045652B"/>
    <w:rsid w:val="00456B5D"/>
    <w:rsid w:val="004570C1"/>
    <w:rsid w:val="004572DE"/>
    <w:rsid w:val="004578AE"/>
    <w:rsid w:val="00460342"/>
    <w:rsid w:val="004603B3"/>
    <w:rsid w:val="00460E47"/>
    <w:rsid w:val="0046128B"/>
    <w:rsid w:val="0046161A"/>
    <w:rsid w:val="00461C29"/>
    <w:rsid w:val="00461D28"/>
    <w:rsid w:val="00462F6A"/>
    <w:rsid w:val="004639B8"/>
    <w:rsid w:val="00464429"/>
    <w:rsid w:val="00464B4D"/>
    <w:rsid w:val="00465111"/>
    <w:rsid w:val="004671E3"/>
    <w:rsid w:val="00467362"/>
    <w:rsid w:val="00467F76"/>
    <w:rsid w:val="0047144B"/>
    <w:rsid w:val="004718EE"/>
    <w:rsid w:val="00472AA2"/>
    <w:rsid w:val="00473655"/>
    <w:rsid w:val="004736DA"/>
    <w:rsid w:val="00475BB1"/>
    <w:rsid w:val="00475FAB"/>
    <w:rsid w:val="0047610E"/>
    <w:rsid w:val="00476714"/>
    <w:rsid w:val="00476A64"/>
    <w:rsid w:val="00476FF6"/>
    <w:rsid w:val="004773DE"/>
    <w:rsid w:val="00480234"/>
    <w:rsid w:val="00480EC7"/>
    <w:rsid w:val="004811BB"/>
    <w:rsid w:val="00481605"/>
    <w:rsid w:val="00481D87"/>
    <w:rsid w:val="004820A4"/>
    <w:rsid w:val="00482CB6"/>
    <w:rsid w:val="00483593"/>
    <w:rsid w:val="00486FCD"/>
    <w:rsid w:val="0048744A"/>
    <w:rsid w:val="00487AAC"/>
    <w:rsid w:val="004908DC"/>
    <w:rsid w:val="0049093E"/>
    <w:rsid w:val="00490E03"/>
    <w:rsid w:val="00490E55"/>
    <w:rsid w:val="004913A6"/>
    <w:rsid w:val="00491594"/>
    <w:rsid w:val="00491E87"/>
    <w:rsid w:val="004929DB"/>
    <w:rsid w:val="00492DA9"/>
    <w:rsid w:val="00494E61"/>
    <w:rsid w:val="0049531B"/>
    <w:rsid w:val="00495410"/>
    <w:rsid w:val="004A052D"/>
    <w:rsid w:val="004A0CDC"/>
    <w:rsid w:val="004A0F9F"/>
    <w:rsid w:val="004A1135"/>
    <w:rsid w:val="004A13F2"/>
    <w:rsid w:val="004A16A1"/>
    <w:rsid w:val="004A26A4"/>
    <w:rsid w:val="004A2C77"/>
    <w:rsid w:val="004A2C90"/>
    <w:rsid w:val="004A368F"/>
    <w:rsid w:val="004A3FF7"/>
    <w:rsid w:val="004A400B"/>
    <w:rsid w:val="004A42BA"/>
    <w:rsid w:val="004A4583"/>
    <w:rsid w:val="004A5314"/>
    <w:rsid w:val="004A590B"/>
    <w:rsid w:val="004A6E7D"/>
    <w:rsid w:val="004A730F"/>
    <w:rsid w:val="004A7D0E"/>
    <w:rsid w:val="004A7F46"/>
    <w:rsid w:val="004B01C8"/>
    <w:rsid w:val="004B0284"/>
    <w:rsid w:val="004B1A00"/>
    <w:rsid w:val="004B2C38"/>
    <w:rsid w:val="004B2E15"/>
    <w:rsid w:val="004B2FB7"/>
    <w:rsid w:val="004B3A20"/>
    <w:rsid w:val="004B4B80"/>
    <w:rsid w:val="004B4FC5"/>
    <w:rsid w:val="004B5F61"/>
    <w:rsid w:val="004C00AC"/>
    <w:rsid w:val="004C00EB"/>
    <w:rsid w:val="004C03EB"/>
    <w:rsid w:val="004C048A"/>
    <w:rsid w:val="004C129D"/>
    <w:rsid w:val="004C12E7"/>
    <w:rsid w:val="004C3CDE"/>
    <w:rsid w:val="004C4121"/>
    <w:rsid w:val="004C43EA"/>
    <w:rsid w:val="004C6644"/>
    <w:rsid w:val="004C6688"/>
    <w:rsid w:val="004C78F1"/>
    <w:rsid w:val="004D0875"/>
    <w:rsid w:val="004D0A47"/>
    <w:rsid w:val="004D0E5C"/>
    <w:rsid w:val="004D210E"/>
    <w:rsid w:val="004D2948"/>
    <w:rsid w:val="004D2BF4"/>
    <w:rsid w:val="004D31B6"/>
    <w:rsid w:val="004D3D67"/>
    <w:rsid w:val="004D44CE"/>
    <w:rsid w:val="004D4512"/>
    <w:rsid w:val="004D50AE"/>
    <w:rsid w:val="004D6D7D"/>
    <w:rsid w:val="004D721F"/>
    <w:rsid w:val="004E0775"/>
    <w:rsid w:val="004E0EF3"/>
    <w:rsid w:val="004E1819"/>
    <w:rsid w:val="004E1D89"/>
    <w:rsid w:val="004E23B4"/>
    <w:rsid w:val="004E242A"/>
    <w:rsid w:val="004E2956"/>
    <w:rsid w:val="004E2A49"/>
    <w:rsid w:val="004E376C"/>
    <w:rsid w:val="004E427D"/>
    <w:rsid w:val="004E462D"/>
    <w:rsid w:val="004E5072"/>
    <w:rsid w:val="004E51CE"/>
    <w:rsid w:val="004E5BC4"/>
    <w:rsid w:val="004E5CD5"/>
    <w:rsid w:val="004E6A22"/>
    <w:rsid w:val="004E6AC3"/>
    <w:rsid w:val="004E756E"/>
    <w:rsid w:val="004F0B4E"/>
    <w:rsid w:val="004F0DFE"/>
    <w:rsid w:val="004F0E49"/>
    <w:rsid w:val="004F1B3F"/>
    <w:rsid w:val="004F1E67"/>
    <w:rsid w:val="004F2344"/>
    <w:rsid w:val="004F2FE6"/>
    <w:rsid w:val="004F30B4"/>
    <w:rsid w:val="004F32D4"/>
    <w:rsid w:val="004F4160"/>
    <w:rsid w:val="004F5812"/>
    <w:rsid w:val="004F60E8"/>
    <w:rsid w:val="004F65E6"/>
    <w:rsid w:val="004F6BF6"/>
    <w:rsid w:val="004F7446"/>
    <w:rsid w:val="004F756C"/>
    <w:rsid w:val="004F757A"/>
    <w:rsid w:val="004F7D5E"/>
    <w:rsid w:val="005003F6"/>
    <w:rsid w:val="005005AE"/>
    <w:rsid w:val="005008EF"/>
    <w:rsid w:val="00501084"/>
    <w:rsid w:val="00501D0F"/>
    <w:rsid w:val="005020FA"/>
    <w:rsid w:val="0050343C"/>
    <w:rsid w:val="00503521"/>
    <w:rsid w:val="00503807"/>
    <w:rsid w:val="00503B85"/>
    <w:rsid w:val="0050530F"/>
    <w:rsid w:val="00506713"/>
    <w:rsid w:val="00506715"/>
    <w:rsid w:val="0050716E"/>
    <w:rsid w:val="00507822"/>
    <w:rsid w:val="00507CDC"/>
    <w:rsid w:val="00511098"/>
    <w:rsid w:val="00511468"/>
    <w:rsid w:val="00511BBC"/>
    <w:rsid w:val="00511E2D"/>
    <w:rsid w:val="00512570"/>
    <w:rsid w:val="00512C47"/>
    <w:rsid w:val="00512C74"/>
    <w:rsid w:val="00514183"/>
    <w:rsid w:val="005147EF"/>
    <w:rsid w:val="005154A9"/>
    <w:rsid w:val="00515DFE"/>
    <w:rsid w:val="00516672"/>
    <w:rsid w:val="005166B0"/>
    <w:rsid w:val="005175D1"/>
    <w:rsid w:val="0052094C"/>
    <w:rsid w:val="00520A66"/>
    <w:rsid w:val="00520E20"/>
    <w:rsid w:val="0052156D"/>
    <w:rsid w:val="00521A3E"/>
    <w:rsid w:val="00523743"/>
    <w:rsid w:val="00524021"/>
    <w:rsid w:val="00525CB6"/>
    <w:rsid w:val="0052613F"/>
    <w:rsid w:val="005262D8"/>
    <w:rsid w:val="005266E2"/>
    <w:rsid w:val="00526AC0"/>
    <w:rsid w:val="00526E54"/>
    <w:rsid w:val="005270FA"/>
    <w:rsid w:val="005300CB"/>
    <w:rsid w:val="005303A8"/>
    <w:rsid w:val="00530B7C"/>
    <w:rsid w:val="00531C95"/>
    <w:rsid w:val="00532145"/>
    <w:rsid w:val="00533C3F"/>
    <w:rsid w:val="005341B0"/>
    <w:rsid w:val="00534738"/>
    <w:rsid w:val="00534BE8"/>
    <w:rsid w:val="00535150"/>
    <w:rsid w:val="005352A8"/>
    <w:rsid w:val="00536374"/>
    <w:rsid w:val="005363B2"/>
    <w:rsid w:val="005371D6"/>
    <w:rsid w:val="005376E1"/>
    <w:rsid w:val="00540EF1"/>
    <w:rsid w:val="005431D9"/>
    <w:rsid w:val="005445C0"/>
    <w:rsid w:val="00544C12"/>
    <w:rsid w:val="00545BEA"/>
    <w:rsid w:val="00545D0C"/>
    <w:rsid w:val="00546092"/>
    <w:rsid w:val="005463C9"/>
    <w:rsid w:val="00546619"/>
    <w:rsid w:val="00547509"/>
    <w:rsid w:val="00547FAD"/>
    <w:rsid w:val="00550B1B"/>
    <w:rsid w:val="00550E0E"/>
    <w:rsid w:val="00551484"/>
    <w:rsid w:val="0055209C"/>
    <w:rsid w:val="00552580"/>
    <w:rsid w:val="005537F2"/>
    <w:rsid w:val="0055467C"/>
    <w:rsid w:val="005549CF"/>
    <w:rsid w:val="00555BA8"/>
    <w:rsid w:val="00557471"/>
    <w:rsid w:val="00560CFD"/>
    <w:rsid w:val="00561314"/>
    <w:rsid w:val="00562B39"/>
    <w:rsid w:val="00562D46"/>
    <w:rsid w:val="00563A84"/>
    <w:rsid w:val="00564910"/>
    <w:rsid w:val="00565872"/>
    <w:rsid w:val="00565D35"/>
    <w:rsid w:val="0056689E"/>
    <w:rsid w:val="00566A1B"/>
    <w:rsid w:val="00566D1A"/>
    <w:rsid w:val="00567186"/>
    <w:rsid w:val="0056772D"/>
    <w:rsid w:val="00567D54"/>
    <w:rsid w:val="0057041D"/>
    <w:rsid w:val="0057067F"/>
    <w:rsid w:val="005707C7"/>
    <w:rsid w:val="00571969"/>
    <w:rsid w:val="00571996"/>
    <w:rsid w:val="005724BE"/>
    <w:rsid w:val="00572BC6"/>
    <w:rsid w:val="00573D4E"/>
    <w:rsid w:val="00573E90"/>
    <w:rsid w:val="0057401B"/>
    <w:rsid w:val="005740E0"/>
    <w:rsid w:val="00574151"/>
    <w:rsid w:val="005742A8"/>
    <w:rsid w:val="00574DDB"/>
    <w:rsid w:val="005757D3"/>
    <w:rsid w:val="00575D6B"/>
    <w:rsid w:val="005766DA"/>
    <w:rsid w:val="00576B7C"/>
    <w:rsid w:val="00576FE3"/>
    <w:rsid w:val="00577424"/>
    <w:rsid w:val="00577912"/>
    <w:rsid w:val="00577DF8"/>
    <w:rsid w:val="00577E09"/>
    <w:rsid w:val="00582CAB"/>
    <w:rsid w:val="00583070"/>
    <w:rsid w:val="005832B0"/>
    <w:rsid w:val="00584E0B"/>
    <w:rsid w:val="00584FF6"/>
    <w:rsid w:val="005851F2"/>
    <w:rsid w:val="005856C5"/>
    <w:rsid w:val="00585C9A"/>
    <w:rsid w:val="0058603C"/>
    <w:rsid w:val="005866AE"/>
    <w:rsid w:val="00587D1A"/>
    <w:rsid w:val="00587E7F"/>
    <w:rsid w:val="00590CB8"/>
    <w:rsid w:val="0059320B"/>
    <w:rsid w:val="00593E12"/>
    <w:rsid w:val="00594CF7"/>
    <w:rsid w:val="00596641"/>
    <w:rsid w:val="005967BC"/>
    <w:rsid w:val="00596C79"/>
    <w:rsid w:val="00597505"/>
    <w:rsid w:val="005979E9"/>
    <w:rsid w:val="00597C9D"/>
    <w:rsid w:val="005A094B"/>
    <w:rsid w:val="005A1462"/>
    <w:rsid w:val="005A265B"/>
    <w:rsid w:val="005A422F"/>
    <w:rsid w:val="005A42AE"/>
    <w:rsid w:val="005A461D"/>
    <w:rsid w:val="005A5228"/>
    <w:rsid w:val="005A66F0"/>
    <w:rsid w:val="005A67EA"/>
    <w:rsid w:val="005A73E5"/>
    <w:rsid w:val="005B0C03"/>
    <w:rsid w:val="005B1D04"/>
    <w:rsid w:val="005B22EA"/>
    <w:rsid w:val="005B32DA"/>
    <w:rsid w:val="005B4798"/>
    <w:rsid w:val="005B49B6"/>
    <w:rsid w:val="005B4E10"/>
    <w:rsid w:val="005B549B"/>
    <w:rsid w:val="005B5EA6"/>
    <w:rsid w:val="005B6844"/>
    <w:rsid w:val="005B7296"/>
    <w:rsid w:val="005B77CA"/>
    <w:rsid w:val="005B7B84"/>
    <w:rsid w:val="005C014A"/>
    <w:rsid w:val="005C0318"/>
    <w:rsid w:val="005C195A"/>
    <w:rsid w:val="005C2272"/>
    <w:rsid w:val="005C3125"/>
    <w:rsid w:val="005C3DF6"/>
    <w:rsid w:val="005C4719"/>
    <w:rsid w:val="005C5BC3"/>
    <w:rsid w:val="005C5D1D"/>
    <w:rsid w:val="005C6910"/>
    <w:rsid w:val="005C7660"/>
    <w:rsid w:val="005C7BF7"/>
    <w:rsid w:val="005D035A"/>
    <w:rsid w:val="005D09FF"/>
    <w:rsid w:val="005D1185"/>
    <w:rsid w:val="005D1308"/>
    <w:rsid w:val="005D1D50"/>
    <w:rsid w:val="005D23F4"/>
    <w:rsid w:val="005D2617"/>
    <w:rsid w:val="005D3078"/>
    <w:rsid w:val="005D4EDA"/>
    <w:rsid w:val="005D55FD"/>
    <w:rsid w:val="005D572C"/>
    <w:rsid w:val="005D5791"/>
    <w:rsid w:val="005D6442"/>
    <w:rsid w:val="005D74A9"/>
    <w:rsid w:val="005E05F5"/>
    <w:rsid w:val="005E0DD6"/>
    <w:rsid w:val="005E21E6"/>
    <w:rsid w:val="005E30AF"/>
    <w:rsid w:val="005E35A9"/>
    <w:rsid w:val="005E38AA"/>
    <w:rsid w:val="005E3B8E"/>
    <w:rsid w:val="005E4CC5"/>
    <w:rsid w:val="005E7096"/>
    <w:rsid w:val="005E7877"/>
    <w:rsid w:val="005E7ADA"/>
    <w:rsid w:val="005E7CEB"/>
    <w:rsid w:val="005E7D14"/>
    <w:rsid w:val="005F169D"/>
    <w:rsid w:val="005F19F1"/>
    <w:rsid w:val="005F24FD"/>
    <w:rsid w:val="005F282C"/>
    <w:rsid w:val="005F2FF3"/>
    <w:rsid w:val="005F35A1"/>
    <w:rsid w:val="005F442E"/>
    <w:rsid w:val="005F467F"/>
    <w:rsid w:val="005F4A68"/>
    <w:rsid w:val="005F5D4C"/>
    <w:rsid w:val="005F5DDD"/>
    <w:rsid w:val="005F6514"/>
    <w:rsid w:val="005F677C"/>
    <w:rsid w:val="005F6858"/>
    <w:rsid w:val="005F70FC"/>
    <w:rsid w:val="005F76A2"/>
    <w:rsid w:val="00600B5E"/>
    <w:rsid w:val="00601FB9"/>
    <w:rsid w:val="006021F1"/>
    <w:rsid w:val="006022A9"/>
    <w:rsid w:val="0060358F"/>
    <w:rsid w:val="00603620"/>
    <w:rsid w:val="006036EC"/>
    <w:rsid w:val="00603E6F"/>
    <w:rsid w:val="006076BB"/>
    <w:rsid w:val="0060788D"/>
    <w:rsid w:val="00607A19"/>
    <w:rsid w:val="00607A96"/>
    <w:rsid w:val="00611B9A"/>
    <w:rsid w:val="00611DC7"/>
    <w:rsid w:val="006129CC"/>
    <w:rsid w:val="00613369"/>
    <w:rsid w:val="006133BD"/>
    <w:rsid w:val="00613E31"/>
    <w:rsid w:val="00614008"/>
    <w:rsid w:val="00614290"/>
    <w:rsid w:val="006148D6"/>
    <w:rsid w:val="006167AB"/>
    <w:rsid w:val="00616BC8"/>
    <w:rsid w:val="0061704E"/>
    <w:rsid w:val="00617554"/>
    <w:rsid w:val="006178D5"/>
    <w:rsid w:val="00617C62"/>
    <w:rsid w:val="00620A9C"/>
    <w:rsid w:val="0062164B"/>
    <w:rsid w:val="0062177F"/>
    <w:rsid w:val="006223AF"/>
    <w:rsid w:val="00622A24"/>
    <w:rsid w:val="00622E81"/>
    <w:rsid w:val="00623B92"/>
    <w:rsid w:val="00625193"/>
    <w:rsid w:val="00626752"/>
    <w:rsid w:val="0062696E"/>
    <w:rsid w:val="00626F57"/>
    <w:rsid w:val="0063020F"/>
    <w:rsid w:val="006304FC"/>
    <w:rsid w:val="0063051F"/>
    <w:rsid w:val="0063169C"/>
    <w:rsid w:val="006325C7"/>
    <w:rsid w:val="006338DC"/>
    <w:rsid w:val="00633C37"/>
    <w:rsid w:val="00634178"/>
    <w:rsid w:val="00634FD2"/>
    <w:rsid w:val="006356F0"/>
    <w:rsid w:val="00635F63"/>
    <w:rsid w:val="006360F9"/>
    <w:rsid w:val="006366F1"/>
    <w:rsid w:val="00641837"/>
    <w:rsid w:val="00642BBC"/>
    <w:rsid w:val="0064327E"/>
    <w:rsid w:val="0064385C"/>
    <w:rsid w:val="0064457D"/>
    <w:rsid w:val="00645D16"/>
    <w:rsid w:val="006460BA"/>
    <w:rsid w:val="00646CA6"/>
    <w:rsid w:val="006476A7"/>
    <w:rsid w:val="00650232"/>
    <w:rsid w:val="00650BB7"/>
    <w:rsid w:val="0065180C"/>
    <w:rsid w:val="006522F3"/>
    <w:rsid w:val="0065239B"/>
    <w:rsid w:val="00654166"/>
    <w:rsid w:val="006553ED"/>
    <w:rsid w:val="00655802"/>
    <w:rsid w:val="006602B7"/>
    <w:rsid w:val="006606B6"/>
    <w:rsid w:val="006608AD"/>
    <w:rsid w:val="006618AB"/>
    <w:rsid w:val="00661B25"/>
    <w:rsid w:val="006629C0"/>
    <w:rsid w:val="00662AEC"/>
    <w:rsid w:val="006642FD"/>
    <w:rsid w:val="00665464"/>
    <w:rsid w:val="00665F88"/>
    <w:rsid w:val="006664E7"/>
    <w:rsid w:val="0066654A"/>
    <w:rsid w:val="00666A95"/>
    <w:rsid w:val="00666F05"/>
    <w:rsid w:val="00667850"/>
    <w:rsid w:val="00670DFF"/>
    <w:rsid w:val="00671370"/>
    <w:rsid w:val="006713C5"/>
    <w:rsid w:val="00671837"/>
    <w:rsid w:val="00671CFB"/>
    <w:rsid w:val="00671FDE"/>
    <w:rsid w:val="006726C7"/>
    <w:rsid w:val="00672EBB"/>
    <w:rsid w:val="00673E82"/>
    <w:rsid w:val="00674878"/>
    <w:rsid w:val="00674A0B"/>
    <w:rsid w:val="00674E75"/>
    <w:rsid w:val="0067510E"/>
    <w:rsid w:val="00675B33"/>
    <w:rsid w:val="00675E72"/>
    <w:rsid w:val="0067696B"/>
    <w:rsid w:val="0067792C"/>
    <w:rsid w:val="00680179"/>
    <w:rsid w:val="00680D29"/>
    <w:rsid w:val="00680D88"/>
    <w:rsid w:val="00680EFC"/>
    <w:rsid w:val="006819E1"/>
    <w:rsid w:val="00681ED7"/>
    <w:rsid w:val="00682C39"/>
    <w:rsid w:val="00683250"/>
    <w:rsid w:val="0068342B"/>
    <w:rsid w:val="006835D3"/>
    <w:rsid w:val="00683616"/>
    <w:rsid w:val="00683A7D"/>
    <w:rsid w:val="00683E22"/>
    <w:rsid w:val="0068416B"/>
    <w:rsid w:val="00685FE6"/>
    <w:rsid w:val="00686B16"/>
    <w:rsid w:val="00686EBA"/>
    <w:rsid w:val="00686FFC"/>
    <w:rsid w:val="00690087"/>
    <w:rsid w:val="00690091"/>
    <w:rsid w:val="00690F2F"/>
    <w:rsid w:val="00691108"/>
    <w:rsid w:val="006924A3"/>
    <w:rsid w:val="006925BC"/>
    <w:rsid w:val="006935A9"/>
    <w:rsid w:val="006937FF"/>
    <w:rsid w:val="00694D70"/>
    <w:rsid w:val="00694FAA"/>
    <w:rsid w:val="006953B5"/>
    <w:rsid w:val="0069564E"/>
    <w:rsid w:val="00695949"/>
    <w:rsid w:val="006A17FB"/>
    <w:rsid w:val="006A26DB"/>
    <w:rsid w:val="006A2C17"/>
    <w:rsid w:val="006A316E"/>
    <w:rsid w:val="006A3294"/>
    <w:rsid w:val="006A3982"/>
    <w:rsid w:val="006A3A2C"/>
    <w:rsid w:val="006A4587"/>
    <w:rsid w:val="006A4F5A"/>
    <w:rsid w:val="006A530A"/>
    <w:rsid w:val="006A5B66"/>
    <w:rsid w:val="006A74AB"/>
    <w:rsid w:val="006A79BE"/>
    <w:rsid w:val="006B1104"/>
    <w:rsid w:val="006B138E"/>
    <w:rsid w:val="006B2A74"/>
    <w:rsid w:val="006B3291"/>
    <w:rsid w:val="006B3564"/>
    <w:rsid w:val="006B358B"/>
    <w:rsid w:val="006B393A"/>
    <w:rsid w:val="006B4356"/>
    <w:rsid w:val="006B4BE2"/>
    <w:rsid w:val="006B596B"/>
    <w:rsid w:val="006B5E95"/>
    <w:rsid w:val="006B794E"/>
    <w:rsid w:val="006C011B"/>
    <w:rsid w:val="006C0287"/>
    <w:rsid w:val="006C2465"/>
    <w:rsid w:val="006C2799"/>
    <w:rsid w:val="006C399E"/>
    <w:rsid w:val="006C40B4"/>
    <w:rsid w:val="006C55A2"/>
    <w:rsid w:val="006C59DA"/>
    <w:rsid w:val="006C5B93"/>
    <w:rsid w:val="006C66E2"/>
    <w:rsid w:val="006C6D8B"/>
    <w:rsid w:val="006C6FD8"/>
    <w:rsid w:val="006C7243"/>
    <w:rsid w:val="006C77F7"/>
    <w:rsid w:val="006C7947"/>
    <w:rsid w:val="006D2030"/>
    <w:rsid w:val="006D2635"/>
    <w:rsid w:val="006D2D19"/>
    <w:rsid w:val="006D35EF"/>
    <w:rsid w:val="006D3686"/>
    <w:rsid w:val="006D49F1"/>
    <w:rsid w:val="006D5259"/>
    <w:rsid w:val="006D532F"/>
    <w:rsid w:val="006D5463"/>
    <w:rsid w:val="006D5F03"/>
    <w:rsid w:val="006D6347"/>
    <w:rsid w:val="006D680E"/>
    <w:rsid w:val="006E0141"/>
    <w:rsid w:val="006E0363"/>
    <w:rsid w:val="006E1673"/>
    <w:rsid w:val="006E2576"/>
    <w:rsid w:val="006E2A7D"/>
    <w:rsid w:val="006E322A"/>
    <w:rsid w:val="006E36C1"/>
    <w:rsid w:val="006E76D2"/>
    <w:rsid w:val="006F043A"/>
    <w:rsid w:val="006F17B1"/>
    <w:rsid w:val="006F1A07"/>
    <w:rsid w:val="006F1F99"/>
    <w:rsid w:val="006F2E02"/>
    <w:rsid w:val="006F311C"/>
    <w:rsid w:val="006F399F"/>
    <w:rsid w:val="006F3D20"/>
    <w:rsid w:val="006F3F77"/>
    <w:rsid w:val="006F493A"/>
    <w:rsid w:val="006F4B91"/>
    <w:rsid w:val="006F4EC7"/>
    <w:rsid w:val="006F51F1"/>
    <w:rsid w:val="006F5A10"/>
    <w:rsid w:val="006F6BCA"/>
    <w:rsid w:val="006F713F"/>
    <w:rsid w:val="006F7AAA"/>
    <w:rsid w:val="006F7AF0"/>
    <w:rsid w:val="00700D49"/>
    <w:rsid w:val="00700E35"/>
    <w:rsid w:val="00701B60"/>
    <w:rsid w:val="00702B2E"/>
    <w:rsid w:val="00703CCA"/>
    <w:rsid w:val="0070405A"/>
    <w:rsid w:val="007054B8"/>
    <w:rsid w:val="0070696C"/>
    <w:rsid w:val="00706BFA"/>
    <w:rsid w:val="00706C3E"/>
    <w:rsid w:val="00707522"/>
    <w:rsid w:val="00707B16"/>
    <w:rsid w:val="00707C29"/>
    <w:rsid w:val="00710113"/>
    <w:rsid w:val="00710203"/>
    <w:rsid w:val="007103BC"/>
    <w:rsid w:val="00710725"/>
    <w:rsid w:val="00711B0E"/>
    <w:rsid w:val="00714462"/>
    <w:rsid w:val="00714BD8"/>
    <w:rsid w:val="007164D2"/>
    <w:rsid w:val="007164F0"/>
    <w:rsid w:val="007169E8"/>
    <w:rsid w:val="00720B74"/>
    <w:rsid w:val="00721305"/>
    <w:rsid w:val="0072170D"/>
    <w:rsid w:val="00721D9D"/>
    <w:rsid w:val="007225B3"/>
    <w:rsid w:val="00722F20"/>
    <w:rsid w:val="007233F1"/>
    <w:rsid w:val="00723F3F"/>
    <w:rsid w:val="0072454D"/>
    <w:rsid w:val="00724ABB"/>
    <w:rsid w:val="00725C63"/>
    <w:rsid w:val="00726295"/>
    <w:rsid w:val="0072655F"/>
    <w:rsid w:val="00730290"/>
    <w:rsid w:val="0073072E"/>
    <w:rsid w:val="00731303"/>
    <w:rsid w:val="00731B01"/>
    <w:rsid w:val="007324C3"/>
    <w:rsid w:val="0073314E"/>
    <w:rsid w:val="00733651"/>
    <w:rsid w:val="0073398D"/>
    <w:rsid w:val="007346EE"/>
    <w:rsid w:val="00735DD9"/>
    <w:rsid w:val="007362E2"/>
    <w:rsid w:val="007366F1"/>
    <w:rsid w:val="00736DF0"/>
    <w:rsid w:val="00736EEA"/>
    <w:rsid w:val="00736F7A"/>
    <w:rsid w:val="0073749C"/>
    <w:rsid w:val="00737662"/>
    <w:rsid w:val="0074007A"/>
    <w:rsid w:val="00740BCE"/>
    <w:rsid w:val="00740D68"/>
    <w:rsid w:val="007411AA"/>
    <w:rsid w:val="00741FCA"/>
    <w:rsid w:val="00742635"/>
    <w:rsid w:val="007436EC"/>
    <w:rsid w:val="007439B1"/>
    <w:rsid w:val="00743EA8"/>
    <w:rsid w:val="007477F8"/>
    <w:rsid w:val="00747D08"/>
    <w:rsid w:val="00750836"/>
    <w:rsid w:val="00750E10"/>
    <w:rsid w:val="007522CD"/>
    <w:rsid w:val="0075271C"/>
    <w:rsid w:val="0075319B"/>
    <w:rsid w:val="00753B60"/>
    <w:rsid w:val="00753EA5"/>
    <w:rsid w:val="00754AA0"/>
    <w:rsid w:val="00754CEC"/>
    <w:rsid w:val="007563D1"/>
    <w:rsid w:val="00756417"/>
    <w:rsid w:val="00756629"/>
    <w:rsid w:val="00756B10"/>
    <w:rsid w:val="007601C1"/>
    <w:rsid w:val="00760650"/>
    <w:rsid w:val="007625C3"/>
    <w:rsid w:val="00763DF5"/>
    <w:rsid w:val="00764F87"/>
    <w:rsid w:val="00765178"/>
    <w:rsid w:val="00765F58"/>
    <w:rsid w:val="00766D2A"/>
    <w:rsid w:val="0076703D"/>
    <w:rsid w:val="00767164"/>
    <w:rsid w:val="00767403"/>
    <w:rsid w:val="00770369"/>
    <w:rsid w:val="00771142"/>
    <w:rsid w:val="00772E54"/>
    <w:rsid w:val="007737E5"/>
    <w:rsid w:val="00773917"/>
    <w:rsid w:val="00774232"/>
    <w:rsid w:val="00775351"/>
    <w:rsid w:val="007753D3"/>
    <w:rsid w:val="007760C0"/>
    <w:rsid w:val="00780248"/>
    <w:rsid w:val="007807F1"/>
    <w:rsid w:val="0078126E"/>
    <w:rsid w:val="007827CA"/>
    <w:rsid w:val="0078335D"/>
    <w:rsid w:val="00785023"/>
    <w:rsid w:val="00785A59"/>
    <w:rsid w:val="00786917"/>
    <w:rsid w:val="00786B72"/>
    <w:rsid w:val="00787502"/>
    <w:rsid w:val="00790321"/>
    <w:rsid w:val="007916C8"/>
    <w:rsid w:val="007917B7"/>
    <w:rsid w:val="00792EA0"/>
    <w:rsid w:val="00793779"/>
    <w:rsid w:val="007946C6"/>
    <w:rsid w:val="0079489B"/>
    <w:rsid w:val="00794EFF"/>
    <w:rsid w:val="0079634A"/>
    <w:rsid w:val="00796681"/>
    <w:rsid w:val="00796B35"/>
    <w:rsid w:val="0079709D"/>
    <w:rsid w:val="007974BE"/>
    <w:rsid w:val="007A2A99"/>
    <w:rsid w:val="007A3898"/>
    <w:rsid w:val="007A3A3B"/>
    <w:rsid w:val="007A3AC1"/>
    <w:rsid w:val="007A3CC2"/>
    <w:rsid w:val="007A6DBE"/>
    <w:rsid w:val="007A7BD3"/>
    <w:rsid w:val="007B07A5"/>
    <w:rsid w:val="007B0D10"/>
    <w:rsid w:val="007B0EE0"/>
    <w:rsid w:val="007B0FDF"/>
    <w:rsid w:val="007B1EBC"/>
    <w:rsid w:val="007B21FA"/>
    <w:rsid w:val="007B542B"/>
    <w:rsid w:val="007B5DAD"/>
    <w:rsid w:val="007B6625"/>
    <w:rsid w:val="007B68C0"/>
    <w:rsid w:val="007B70FA"/>
    <w:rsid w:val="007B71BC"/>
    <w:rsid w:val="007B7A1F"/>
    <w:rsid w:val="007C06F1"/>
    <w:rsid w:val="007C0AF4"/>
    <w:rsid w:val="007C1D2D"/>
    <w:rsid w:val="007C2C9A"/>
    <w:rsid w:val="007C4008"/>
    <w:rsid w:val="007C5173"/>
    <w:rsid w:val="007C614E"/>
    <w:rsid w:val="007C7470"/>
    <w:rsid w:val="007C77FC"/>
    <w:rsid w:val="007C7D00"/>
    <w:rsid w:val="007D0111"/>
    <w:rsid w:val="007D07D7"/>
    <w:rsid w:val="007D14E4"/>
    <w:rsid w:val="007D2F06"/>
    <w:rsid w:val="007D301F"/>
    <w:rsid w:val="007D3A94"/>
    <w:rsid w:val="007D4181"/>
    <w:rsid w:val="007D45A7"/>
    <w:rsid w:val="007D4786"/>
    <w:rsid w:val="007D4A62"/>
    <w:rsid w:val="007D65B8"/>
    <w:rsid w:val="007D6BE0"/>
    <w:rsid w:val="007D7302"/>
    <w:rsid w:val="007E18B2"/>
    <w:rsid w:val="007E215E"/>
    <w:rsid w:val="007E21E3"/>
    <w:rsid w:val="007E3B77"/>
    <w:rsid w:val="007E3E81"/>
    <w:rsid w:val="007E3F05"/>
    <w:rsid w:val="007E454E"/>
    <w:rsid w:val="007E5C47"/>
    <w:rsid w:val="007E6893"/>
    <w:rsid w:val="007F02B9"/>
    <w:rsid w:val="007F0887"/>
    <w:rsid w:val="007F0904"/>
    <w:rsid w:val="007F1168"/>
    <w:rsid w:val="007F1D0F"/>
    <w:rsid w:val="007F376E"/>
    <w:rsid w:val="007F3D6E"/>
    <w:rsid w:val="007F46BA"/>
    <w:rsid w:val="007F5C69"/>
    <w:rsid w:val="007F692B"/>
    <w:rsid w:val="007F6BCF"/>
    <w:rsid w:val="007F7AB6"/>
    <w:rsid w:val="00801DC0"/>
    <w:rsid w:val="00801F4D"/>
    <w:rsid w:val="008023DB"/>
    <w:rsid w:val="008036FD"/>
    <w:rsid w:val="0080387F"/>
    <w:rsid w:val="0080445C"/>
    <w:rsid w:val="00804749"/>
    <w:rsid w:val="00804983"/>
    <w:rsid w:val="00804D7B"/>
    <w:rsid w:val="008053F3"/>
    <w:rsid w:val="00806079"/>
    <w:rsid w:val="008066D9"/>
    <w:rsid w:val="00806C73"/>
    <w:rsid w:val="00806F35"/>
    <w:rsid w:val="00807767"/>
    <w:rsid w:val="00807D7D"/>
    <w:rsid w:val="008112F5"/>
    <w:rsid w:val="00813529"/>
    <w:rsid w:val="008135EE"/>
    <w:rsid w:val="00814DF5"/>
    <w:rsid w:val="008159EE"/>
    <w:rsid w:val="00816A2C"/>
    <w:rsid w:val="00816C3B"/>
    <w:rsid w:val="00816E6E"/>
    <w:rsid w:val="008202EF"/>
    <w:rsid w:val="008204E5"/>
    <w:rsid w:val="0082051B"/>
    <w:rsid w:val="00820FAB"/>
    <w:rsid w:val="00821053"/>
    <w:rsid w:val="00821099"/>
    <w:rsid w:val="00821773"/>
    <w:rsid w:val="0082178F"/>
    <w:rsid w:val="00822886"/>
    <w:rsid w:val="008231A4"/>
    <w:rsid w:val="0082425A"/>
    <w:rsid w:val="008245FA"/>
    <w:rsid w:val="00824854"/>
    <w:rsid w:val="008251BE"/>
    <w:rsid w:val="0082560E"/>
    <w:rsid w:val="00825B52"/>
    <w:rsid w:val="008271A4"/>
    <w:rsid w:val="00827C91"/>
    <w:rsid w:val="00830B4C"/>
    <w:rsid w:val="00830B92"/>
    <w:rsid w:val="008317E9"/>
    <w:rsid w:val="008325E1"/>
    <w:rsid w:val="00834F64"/>
    <w:rsid w:val="00836CFA"/>
    <w:rsid w:val="00836E4B"/>
    <w:rsid w:val="008400C5"/>
    <w:rsid w:val="008412C9"/>
    <w:rsid w:val="00842042"/>
    <w:rsid w:val="0084214F"/>
    <w:rsid w:val="008428C4"/>
    <w:rsid w:val="00843638"/>
    <w:rsid w:val="008449B6"/>
    <w:rsid w:val="00844F5B"/>
    <w:rsid w:val="00845D41"/>
    <w:rsid w:val="008466E6"/>
    <w:rsid w:val="008467DC"/>
    <w:rsid w:val="00846A6C"/>
    <w:rsid w:val="00847A22"/>
    <w:rsid w:val="0085104F"/>
    <w:rsid w:val="00852389"/>
    <w:rsid w:val="008541EE"/>
    <w:rsid w:val="00854CD1"/>
    <w:rsid w:val="00855141"/>
    <w:rsid w:val="008565AF"/>
    <w:rsid w:val="008578BE"/>
    <w:rsid w:val="00860737"/>
    <w:rsid w:val="00860A03"/>
    <w:rsid w:val="00860C5E"/>
    <w:rsid w:val="00861114"/>
    <w:rsid w:val="00861553"/>
    <w:rsid w:val="00861690"/>
    <w:rsid w:val="0086298F"/>
    <w:rsid w:val="0086310A"/>
    <w:rsid w:val="0086409A"/>
    <w:rsid w:val="00864194"/>
    <w:rsid w:val="00864A80"/>
    <w:rsid w:val="00864DF0"/>
    <w:rsid w:val="00865E16"/>
    <w:rsid w:val="0086627F"/>
    <w:rsid w:val="00866B76"/>
    <w:rsid w:val="00870CC9"/>
    <w:rsid w:val="00872061"/>
    <w:rsid w:val="00872732"/>
    <w:rsid w:val="00874FB3"/>
    <w:rsid w:val="00875E8A"/>
    <w:rsid w:val="00875F5B"/>
    <w:rsid w:val="008765C8"/>
    <w:rsid w:val="008779AE"/>
    <w:rsid w:val="008803EC"/>
    <w:rsid w:val="0088154E"/>
    <w:rsid w:val="0088176F"/>
    <w:rsid w:val="008829CD"/>
    <w:rsid w:val="0088551A"/>
    <w:rsid w:val="00885C95"/>
    <w:rsid w:val="00886481"/>
    <w:rsid w:val="00886B1E"/>
    <w:rsid w:val="0088766B"/>
    <w:rsid w:val="00887E12"/>
    <w:rsid w:val="00890128"/>
    <w:rsid w:val="00890DF1"/>
    <w:rsid w:val="00890EBE"/>
    <w:rsid w:val="008921C9"/>
    <w:rsid w:val="00893CB9"/>
    <w:rsid w:val="00894323"/>
    <w:rsid w:val="008968EB"/>
    <w:rsid w:val="00897030"/>
    <w:rsid w:val="008A0326"/>
    <w:rsid w:val="008A06A1"/>
    <w:rsid w:val="008A14B1"/>
    <w:rsid w:val="008A21A5"/>
    <w:rsid w:val="008A28F2"/>
    <w:rsid w:val="008A2FAF"/>
    <w:rsid w:val="008A38F2"/>
    <w:rsid w:val="008A4A85"/>
    <w:rsid w:val="008A55E2"/>
    <w:rsid w:val="008A75EA"/>
    <w:rsid w:val="008B0F86"/>
    <w:rsid w:val="008B29D8"/>
    <w:rsid w:val="008B42C4"/>
    <w:rsid w:val="008B5204"/>
    <w:rsid w:val="008B5D80"/>
    <w:rsid w:val="008B611C"/>
    <w:rsid w:val="008B64AA"/>
    <w:rsid w:val="008B7077"/>
    <w:rsid w:val="008C0FBF"/>
    <w:rsid w:val="008C18EE"/>
    <w:rsid w:val="008C2E3F"/>
    <w:rsid w:val="008C3185"/>
    <w:rsid w:val="008C3943"/>
    <w:rsid w:val="008C3B6E"/>
    <w:rsid w:val="008C4855"/>
    <w:rsid w:val="008C52FB"/>
    <w:rsid w:val="008C5633"/>
    <w:rsid w:val="008C688B"/>
    <w:rsid w:val="008C6DDC"/>
    <w:rsid w:val="008C72C3"/>
    <w:rsid w:val="008D25FC"/>
    <w:rsid w:val="008D564C"/>
    <w:rsid w:val="008D6130"/>
    <w:rsid w:val="008D631D"/>
    <w:rsid w:val="008E0786"/>
    <w:rsid w:val="008E17B5"/>
    <w:rsid w:val="008E206D"/>
    <w:rsid w:val="008E2D15"/>
    <w:rsid w:val="008E2D4C"/>
    <w:rsid w:val="008E3042"/>
    <w:rsid w:val="008E35B8"/>
    <w:rsid w:val="008E3FD6"/>
    <w:rsid w:val="008E45F4"/>
    <w:rsid w:val="008E506F"/>
    <w:rsid w:val="008E516E"/>
    <w:rsid w:val="008E563A"/>
    <w:rsid w:val="008E5B90"/>
    <w:rsid w:val="008E5C32"/>
    <w:rsid w:val="008E5D09"/>
    <w:rsid w:val="008E5D74"/>
    <w:rsid w:val="008E64FC"/>
    <w:rsid w:val="008E71A4"/>
    <w:rsid w:val="008F0781"/>
    <w:rsid w:val="008F0E5B"/>
    <w:rsid w:val="008F165B"/>
    <w:rsid w:val="008F33D9"/>
    <w:rsid w:val="008F5513"/>
    <w:rsid w:val="008F5602"/>
    <w:rsid w:val="008F5663"/>
    <w:rsid w:val="008F5BB9"/>
    <w:rsid w:val="008F66DC"/>
    <w:rsid w:val="008F67BF"/>
    <w:rsid w:val="008F6901"/>
    <w:rsid w:val="008F6C08"/>
    <w:rsid w:val="008F7599"/>
    <w:rsid w:val="008F7C0C"/>
    <w:rsid w:val="009002BD"/>
    <w:rsid w:val="009002C8"/>
    <w:rsid w:val="00900885"/>
    <w:rsid w:val="00901EC9"/>
    <w:rsid w:val="00903450"/>
    <w:rsid w:val="0090432F"/>
    <w:rsid w:val="00904376"/>
    <w:rsid w:val="009049EB"/>
    <w:rsid w:val="00904E72"/>
    <w:rsid w:val="00904F31"/>
    <w:rsid w:val="00907ABC"/>
    <w:rsid w:val="00907B51"/>
    <w:rsid w:val="009108E7"/>
    <w:rsid w:val="00911E49"/>
    <w:rsid w:val="00912A2B"/>
    <w:rsid w:val="009144DB"/>
    <w:rsid w:val="0091493D"/>
    <w:rsid w:val="00915AE7"/>
    <w:rsid w:val="00915CF8"/>
    <w:rsid w:val="009171F2"/>
    <w:rsid w:val="00917A20"/>
    <w:rsid w:val="00920D52"/>
    <w:rsid w:val="0092329A"/>
    <w:rsid w:val="00923C42"/>
    <w:rsid w:val="00925ED5"/>
    <w:rsid w:val="00925FB1"/>
    <w:rsid w:val="00926A84"/>
    <w:rsid w:val="00926C99"/>
    <w:rsid w:val="009276C1"/>
    <w:rsid w:val="00927E7D"/>
    <w:rsid w:val="00930427"/>
    <w:rsid w:val="009306CD"/>
    <w:rsid w:val="009316BF"/>
    <w:rsid w:val="009332DA"/>
    <w:rsid w:val="009339B1"/>
    <w:rsid w:val="00935207"/>
    <w:rsid w:val="00937747"/>
    <w:rsid w:val="00937F59"/>
    <w:rsid w:val="009407A4"/>
    <w:rsid w:val="0094086C"/>
    <w:rsid w:val="00940B6F"/>
    <w:rsid w:val="0094100E"/>
    <w:rsid w:val="00941358"/>
    <w:rsid w:val="00941960"/>
    <w:rsid w:val="00943187"/>
    <w:rsid w:val="009442A7"/>
    <w:rsid w:val="0094497A"/>
    <w:rsid w:val="009449EF"/>
    <w:rsid w:val="009458FE"/>
    <w:rsid w:val="00945DE2"/>
    <w:rsid w:val="00945E1D"/>
    <w:rsid w:val="009461E5"/>
    <w:rsid w:val="00946E43"/>
    <w:rsid w:val="00947537"/>
    <w:rsid w:val="00950ECD"/>
    <w:rsid w:val="00951150"/>
    <w:rsid w:val="009511E7"/>
    <w:rsid w:val="00951E5D"/>
    <w:rsid w:val="00952F74"/>
    <w:rsid w:val="00954E88"/>
    <w:rsid w:val="009555AB"/>
    <w:rsid w:val="009567BA"/>
    <w:rsid w:val="00957BFE"/>
    <w:rsid w:val="00957F40"/>
    <w:rsid w:val="009603FE"/>
    <w:rsid w:val="00960C71"/>
    <w:rsid w:val="00961493"/>
    <w:rsid w:val="00961680"/>
    <w:rsid w:val="009617ED"/>
    <w:rsid w:val="00961B45"/>
    <w:rsid w:val="00961F36"/>
    <w:rsid w:val="009632CC"/>
    <w:rsid w:val="009633ED"/>
    <w:rsid w:val="009635A5"/>
    <w:rsid w:val="0096361C"/>
    <w:rsid w:val="009636D8"/>
    <w:rsid w:val="00963CA8"/>
    <w:rsid w:val="00963D1A"/>
    <w:rsid w:val="00964074"/>
    <w:rsid w:val="00965B3F"/>
    <w:rsid w:val="009679CC"/>
    <w:rsid w:val="009679E4"/>
    <w:rsid w:val="00967AFA"/>
    <w:rsid w:val="00970072"/>
    <w:rsid w:val="0097146D"/>
    <w:rsid w:val="00974BA8"/>
    <w:rsid w:val="00974EBD"/>
    <w:rsid w:val="009750CF"/>
    <w:rsid w:val="009752DE"/>
    <w:rsid w:val="009758E3"/>
    <w:rsid w:val="0097697A"/>
    <w:rsid w:val="00976E65"/>
    <w:rsid w:val="00976F0F"/>
    <w:rsid w:val="0097714A"/>
    <w:rsid w:val="00981A61"/>
    <w:rsid w:val="00981BB2"/>
    <w:rsid w:val="00982F5A"/>
    <w:rsid w:val="009834EC"/>
    <w:rsid w:val="00983671"/>
    <w:rsid w:val="00984407"/>
    <w:rsid w:val="00985569"/>
    <w:rsid w:val="00985740"/>
    <w:rsid w:val="009858A2"/>
    <w:rsid w:val="009872C7"/>
    <w:rsid w:val="00987E8C"/>
    <w:rsid w:val="00990591"/>
    <w:rsid w:val="009910BA"/>
    <w:rsid w:val="0099139D"/>
    <w:rsid w:val="0099214D"/>
    <w:rsid w:val="00992405"/>
    <w:rsid w:val="00992AF3"/>
    <w:rsid w:val="00993FC2"/>
    <w:rsid w:val="00994088"/>
    <w:rsid w:val="00994DB2"/>
    <w:rsid w:val="00997220"/>
    <w:rsid w:val="009973B2"/>
    <w:rsid w:val="00997C6A"/>
    <w:rsid w:val="009A06E9"/>
    <w:rsid w:val="009A1A42"/>
    <w:rsid w:val="009A1B0F"/>
    <w:rsid w:val="009A2699"/>
    <w:rsid w:val="009A30AF"/>
    <w:rsid w:val="009A4114"/>
    <w:rsid w:val="009A5175"/>
    <w:rsid w:val="009A57D8"/>
    <w:rsid w:val="009A5F21"/>
    <w:rsid w:val="009A60BC"/>
    <w:rsid w:val="009A658D"/>
    <w:rsid w:val="009A6AC9"/>
    <w:rsid w:val="009A6C01"/>
    <w:rsid w:val="009A7678"/>
    <w:rsid w:val="009A7D2F"/>
    <w:rsid w:val="009B00FE"/>
    <w:rsid w:val="009B048D"/>
    <w:rsid w:val="009B0E15"/>
    <w:rsid w:val="009B119C"/>
    <w:rsid w:val="009B1805"/>
    <w:rsid w:val="009B1932"/>
    <w:rsid w:val="009B1956"/>
    <w:rsid w:val="009B3E51"/>
    <w:rsid w:val="009B43CB"/>
    <w:rsid w:val="009B5BC1"/>
    <w:rsid w:val="009B6391"/>
    <w:rsid w:val="009B68A8"/>
    <w:rsid w:val="009B6F39"/>
    <w:rsid w:val="009B7268"/>
    <w:rsid w:val="009C0211"/>
    <w:rsid w:val="009C0F8F"/>
    <w:rsid w:val="009C1153"/>
    <w:rsid w:val="009C148F"/>
    <w:rsid w:val="009C19D7"/>
    <w:rsid w:val="009C1D82"/>
    <w:rsid w:val="009C295D"/>
    <w:rsid w:val="009C42BF"/>
    <w:rsid w:val="009C53BB"/>
    <w:rsid w:val="009C560B"/>
    <w:rsid w:val="009C629C"/>
    <w:rsid w:val="009C6429"/>
    <w:rsid w:val="009C75BC"/>
    <w:rsid w:val="009C7C71"/>
    <w:rsid w:val="009D05DC"/>
    <w:rsid w:val="009D06F2"/>
    <w:rsid w:val="009D09A5"/>
    <w:rsid w:val="009D128F"/>
    <w:rsid w:val="009D20DF"/>
    <w:rsid w:val="009D3304"/>
    <w:rsid w:val="009D3478"/>
    <w:rsid w:val="009D356D"/>
    <w:rsid w:val="009D36D0"/>
    <w:rsid w:val="009D3716"/>
    <w:rsid w:val="009D38C3"/>
    <w:rsid w:val="009D4117"/>
    <w:rsid w:val="009D52CE"/>
    <w:rsid w:val="009D55FB"/>
    <w:rsid w:val="009D57A8"/>
    <w:rsid w:val="009D6414"/>
    <w:rsid w:val="009D7253"/>
    <w:rsid w:val="009D7DA4"/>
    <w:rsid w:val="009E0D0F"/>
    <w:rsid w:val="009E0E58"/>
    <w:rsid w:val="009E201F"/>
    <w:rsid w:val="009E3570"/>
    <w:rsid w:val="009E4790"/>
    <w:rsid w:val="009E4901"/>
    <w:rsid w:val="009E4B03"/>
    <w:rsid w:val="009E5056"/>
    <w:rsid w:val="009E6109"/>
    <w:rsid w:val="009F0059"/>
    <w:rsid w:val="009F07E2"/>
    <w:rsid w:val="009F1675"/>
    <w:rsid w:val="009F1CC5"/>
    <w:rsid w:val="009F1E03"/>
    <w:rsid w:val="009F24D4"/>
    <w:rsid w:val="009F2D10"/>
    <w:rsid w:val="009F3958"/>
    <w:rsid w:val="009F3AD8"/>
    <w:rsid w:val="009F41EA"/>
    <w:rsid w:val="009F5C81"/>
    <w:rsid w:val="009F5E04"/>
    <w:rsid w:val="009F6661"/>
    <w:rsid w:val="009F74A9"/>
    <w:rsid w:val="009F76A4"/>
    <w:rsid w:val="00A00847"/>
    <w:rsid w:val="00A00D90"/>
    <w:rsid w:val="00A01129"/>
    <w:rsid w:val="00A01B33"/>
    <w:rsid w:val="00A026B5"/>
    <w:rsid w:val="00A028B8"/>
    <w:rsid w:val="00A030D0"/>
    <w:rsid w:val="00A03E47"/>
    <w:rsid w:val="00A06373"/>
    <w:rsid w:val="00A0713D"/>
    <w:rsid w:val="00A07198"/>
    <w:rsid w:val="00A07CFE"/>
    <w:rsid w:val="00A07E67"/>
    <w:rsid w:val="00A10FA6"/>
    <w:rsid w:val="00A11858"/>
    <w:rsid w:val="00A118ED"/>
    <w:rsid w:val="00A13D6D"/>
    <w:rsid w:val="00A13E18"/>
    <w:rsid w:val="00A14073"/>
    <w:rsid w:val="00A14493"/>
    <w:rsid w:val="00A14FCA"/>
    <w:rsid w:val="00A15A77"/>
    <w:rsid w:val="00A15BE1"/>
    <w:rsid w:val="00A16088"/>
    <w:rsid w:val="00A168DB"/>
    <w:rsid w:val="00A1751D"/>
    <w:rsid w:val="00A17C33"/>
    <w:rsid w:val="00A20777"/>
    <w:rsid w:val="00A20875"/>
    <w:rsid w:val="00A20D8B"/>
    <w:rsid w:val="00A21B61"/>
    <w:rsid w:val="00A21D8C"/>
    <w:rsid w:val="00A228D4"/>
    <w:rsid w:val="00A23353"/>
    <w:rsid w:val="00A23D03"/>
    <w:rsid w:val="00A24968"/>
    <w:rsid w:val="00A251F8"/>
    <w:rsid w:val="00A25C08"/>
    <w:rsid w:val="00A25E9C"/>
    <w:rsid w:val="00A2684D"/>
    <w:rsid w:val="00A268F1"/>
    <w:rsid w:val="00A26DFF"/>
    <w:rsid w:val="00A2746A"/>
    <w:rsid w:val="00A274F5"/>
    <w:rsid w:val="00A2790D"/>
    <w:rsid w:val="00A27938"/>
    <w:rsid w:val="00A27FE6"/>
    <w:rsid w:val="00A30357"/>
    <w:rsid w:val="00A3162C"/>
    <w:rsid w:val="00A33607"/>
    <w:rsid w:val="00A33C99"/>
    <w:rsid w:val="00A33CBD"/>
    <w:rsid w:val="00A36A46"/>
    <w:rsid w:val="00A37DA3"/>
    <w:rsid w:val="00A404B4"/>
    <w:rsid w:val="00A41613"/>
    <w:rsid w:val="00A41BB6"/>
    <w:rsid w:val="00A41CC6"/>
    <w:rsid w:val="00A41D23"/>
    <w:rsid w:val="00A41F5F"/>
    <w:rsid w:val="00A42719"/>
    <w:rsid w:val="00A438E4"/>
    <w:rsid w:val="00A43B32"/>
    <w:rsid w:val="00A43D3F"/>
    <w:rsid w:val="00A443C1"/>
    <w:rsid w:val="00A457E4"/>
    <w:rsid w:val="00A460E7"/>
    <w:rsid w:val="00A46119"/>
    <w:rsid w:val="00A4635E"/>
    <w:rsid w:val="00A469D6"/>
    <w:rsid w:val="00A4708A"/>
    <w:rsid w:val="00A47FDD"/>
    <w:rsid w:val="00A510C4"/>
    <w:rsid w:val="00A5172B"/>
    <w:rsid w:val="00A520A4"/>
    <w:rsid w:val="00A52397"/>
    <w:rsid w:val="00A523F3"/>
    <w:rsid w:val="00A5276C"/>
    <w:rsid w:val="00A52DA7"/>
    <w:rsid w:val="00A52E30"/>
    <w:rsid w:val="00A52EBB"/>
    <w:rsid w:val="00A53B6C"/>
    <w:rsid w:val="00A54421"/>
    <w:rsid w:val="00A54729"/>
    <w:rsid w:val="00A5559F"/>
    <w:rsid w:val="00A56636"/>
    <w:rsid w:val="00A56928"/>
    <w:rsid w:val="00A56E6E"/>
    <w:rsid w:val="00A60E93"/>
    <w:rsid w:val="00A60F8C"/>
    <w:rsid w:val="00A61045"/>
    <w:rsid w:val="00A61144"/>
    <w:rsid w:val="00A611A3"/>
    <w:rsid w:val="00A61208"/>
    <w:rsid w:val="00A618D4"/>
    <w:rsid w:val="00A62041"/>
    <w:rsid w:val="00A6347B"/>
    <w:rsid w:val="00A63E36"/>
    <w:rsid w:val="00A63E8E"/>
    <w:rsid w:val="00A63FC9"/>
    <w:rsid w:val="00A64669"/>
    <w:rsid w:val="00A646CD"/>
    <w:rsid w:val="00A6623F"/>
    <w:rsid w:val="00A667DB"/>
    <w:rsid w:val="00A67AF2"/>
    <w:rsid w:val="00A67E76"/>
    <w:rsid w:val="00A71317"/>
    <w:rsid w:val="00A71F3E"/>
    <w:rsid w:val="00A7382D"/>
    <w:rsid w:val="00A73854"/>
    <w:rsid w:val="00A73EE3"/>
    <w:rsid w:val="00A73F39"/>
    <w:rsid w:val="00A75D79"/>
    <w:rsid w:val="00A77075"/>
    <w:rsid w:val="00A8278B"/>
    <w:rsid w:val="00A83326"/>
    <w:rsid w:val="00A83429"/>
    <w:rsid w:val="00A840A8"/>
    <w:rsid w:val="00A84302"/>
    <w:rsid w:val="00A84429"/>
    <w:rsid w:val="00A8500C"/>
    <w:rsid w:val="00A858A8"/>
    <w:rsid w:val="00A86E00"/>
    <w:rsid w:val="00A86E51"/>
    <w:rsid w:val="00A871E6"/>
    <w:rsid w:val="00A87556"/>
    <w:rsid w:val="00A87E06"/>
    <w:rsid w:val="00A87E9A"/>
    <w:rsid w:val="00A90745"/>
    <w:rsid w:val="00A90928"/>
    <w:rsid w:val="00A9144B"/>
    <w:rsid w:val="00A91B53"/>
    <w:rsid w:val="00A92B6F"/>
    <w:rsid w:val="00A92B9E"/>
    <w:rsid w:val="00A932DB"/>
    <w:rsid w:val="00A935C7"/>
    <w:rsid w:val="00A94106"/>
    <w:rsid w:val="00A96DD2"/>
    <w:rsid w:val="00AA0C80"/>
    <w:rsid w:val="00AA0EAF"/>
    <w:rsid w:val="00AA553D"/>
    <w:rsid w:val="00AA6576"/>
    <w:rsid w:val="00AA72CA"/>
    <w:rsid w:val="00AA795D"/>
    <w:rsid w:val="00AB0090"/>
    <w:rsid w:val="00AB0203"/>
    <w:rsid w:val="00AB207A"/>
    <w:rsid w:val="00AB20C3"/>
    <w:rsid w:val="00AB2901"/>
    <w:rsid w:val="00AB2B03"/>
    <w:rsid w:val="00AB2D64"/>
    <w:rsid w:val="00AB32F2"/>
    <w:rsid w:val="00AB3AA2"/>
    <w:rsid w:val="00AB486F"/>
    <w:rsid w:val="00AB4B1D"/>
    <w:rsid w:val="00AB56CC"/>
    <w:rsid w:val="00AB5A46"/>
    <w:rsid w:val="00AB63B9"/>
    <w:rsid w:val="00AB69B3"/>
    <w:rsid w:val="00AB73A1"/>
    <w:rsid w:val="00AB7CAC"/>
    <w:rsid w:val="00AC1131"/>
    <w:rsid w:val="00AC2BB7"/>
    <w:rsid w:val="00AC3F7F"/>
    <w:rsid w:val="00AC4D89"/>
    <w:rsid w:val="00AC5156"/>
    <w:rsid w:val="00AC5765"/>
    <w:rsid w:val="00AC6074"/>
    <w:rsid w:val="00AD0A99"/>
    <w:rsid w:val="00AD0E29"/>
    <w:rsid w:val="00AD3151"/>
    <w:rsid w:val="00AD37A0"/>
    <w:rsid w:val="00AD384B"/>
    <w:rsid w:val="00AD472A"/>
    <w:rsid w:val="00AD557B"/>
    <w:rsid w:val="00AD5777"/>
    <w:rsid w:val="00AD6FC1"/>
    <w:rsid w:val="00AD7DB0"/>
    <w:rsid w:val="00AE08F1"/>
    <w:rsid w:val="00AE1A1E"/>
    <w:rsid w:val="00AE1B06"/>
    <w:rsid w:val="00AE2055"/>
    <w:rsid w:val="00AE2974"/>
    <w:rsid w:val="00AE3CA5"/>
    <w:rsid w:val="00AE3CB0"/>
    <w:rsid w:val="00AE415F"/>
    <w:rsid w:val="00AE421E"/>
    <w:rsid w:val="00AE4834"/>
    <w:rsid w:val="00AE4C73"/>
    <w:rsid w:val="00AE54D3"/>
    <w:rsid w:val="00AE55FE"/>
    <w:rsid w:val="00AE5616"/>
    <w:rsid w:val="00AE6674"/>
    <w:rsid w:val="00AE7631"/>
    <w:rsid w:val="00AE78F2"/>
    <w:rsid w:val="00AF0554"/>
    <w:rsid w:val="00AF0912"/>
    <w:rsid w:val="00AF2F5E"/>
    <w:rsid w:val="00AF421D"/>
    <w:rsid w:val="00AF474B"/>
    <w:rsid w:val="00AF4C5E"/>
    <w:rsid w:val="00AF50B1"/>
    <w:rsid w:val="00AF6344"/>
    <w:rsid w:val="00AF6F2F"/>
    <w:rsid w:val="00B00AD2"/>
    <w:rsid w:val="00B00B59"/>
    <w:rsid w:val="00B01558"/>
    <w:rsid w:val="00B01FB7"/>
    <w:rsid w:val="00B0219D"/>
    <w:rsid w:val="00B02957"/>
    <w:rsid w:val="00B0364A"/>
    <w:rsid w:val="00B036C2"/>
    <w:rsid w:val="00B04649"/>
    <w:rsid w:val="00B05ADD"/>
    <w:rsid w:val="00B063F4"/>
    <w:rsid w:val="00B075B3"/>
    <w:rsid w:val="00B07A3C"/>
    <w:rsid w:val="00B1001A"/>
    <w:rsid w:val="00B10238"/>
    <w:rsid w:val="00B10CA7"/>
    <w:rsid w:val="00B13617"/>
    <w:rsid w:val="00B13C85"/>
    <w:rsid w:val="00B13DA5"/>
    <w:rsid w:val="00B14690"/>
    <w:rsid w:val="00B14BC6"/>
    <w:rsid w:val="00B16AA2"/>
    <w:rsid w:val="00B170F1"/>
    <w:rsid w:val="00B200FC"/>
    <w:rsid w:val="00B21C58"/>
    <w:rsid w:val="00B22A6A"/>
    <w:rsid w:val="00B22B27"/>
    <w:rsid w:val="00B238C8"/>
    <w:rsid w:val="00B23B70"/>
    <w:rsid w:val="00B24093"/>
    <w:rsid w:val="00B241F7"/>
    <w:rsid w:val="00B2486A"/>
    <w:rsid w:val="00B256CA"/>
    <w:rsid w:val="00B25A84"/>
    <w:rsid w:val="00B278FA"/>
    <w:rsid w:val="00B27ABC"/>
    <w:rsid w:val="00B31883"/>
    <w:rsid w:val="00B31CE4"/>
    <w:rsid w:val="00B3227D"/>
    <w:rsid w:val="00B32E4D"/>
    <w:rsid w:val="00B333CA"/>
    <w:rsid w:val="00B3358F"/>
    <w:rsid w:val="00B34A23"/>
    <w:rsid w:val="00B35181"/>
    <w:rsid w:val="00B35C0E"/>
    <w:rsid w:val="00B36FD2"/>
    <w:rsid w:val="00B3722C"/>
    <w:rsid w:val="00B40810"/>
    <w:rsid w:val="00B40DE8"/>
    <w:rsid w:val="00B410A4"/>
    <w:rsid w:val="00B42901"/>
    <w:rsid w:val="00B43661"/>
    <w:rsid w:val="00B43897"/>
    <w:rsid w:val="00B44424"/>
    <w:rsid w:val="00B44C65"/>
    <w:rsid w:val="00B45475"/>
    <w:rsid w:val="00B4547E"/>
    <w:rsid w:val="00B455C7"/>
    <w:rsid w:val="00B4752E"/>
    <w:rsid w:val="00B510B5"/>
    <w:rsid w:val="00B511CC"/>
    <w:rsid w:val="00B52026"/>
    <w:rsid w:val="00B52AD4"/>
    <w:rsid w:val="00B54014"/>
    <w:rsid w:val="00B54126"/>
    <w:rsid w:val="00B55428"/>
    <w:rsid w:val="00B55924"/>
    <w:rsid w:val="00B55C35"/>
    <w:rsid w:val="00B5675B"/>
    <w:rsid w:val="00B570EB"/>
    <w:rsid w:val="00B57BC3"/>
    <w:rsid w:val="00B57D31"/>
    <w:rsid w:val="00B61688"/>
    <w:rsid w:val="00B61904"/>
    <w:rsid w:val="00B61CC8"/>
    <w:rsid w:val="00B6211D"/>
    <w:rsid w:val="00B627CE"/>
    <w:rsid w:val="00B630C8"/>
    <w:rsid w:val="00B635F4"/>
    <w:rsid w:val="00B63E6C"/>
    <w:rsid w:val="00B6422F"/>
    <w:rsid w:val="00B6483B"/>
    <w:rsid w:val="00B64925"/>
    <w:rsid w:val="00B64D69"/>
    <w:rsid w:val="00B65DEB"/>
    <w:rsid w:val="00B70229"/>
    <w:rsid w:val="00B70589"/>
    <w:rsid w:val="00B72640"/>
    <w:rsid w:val="00B73414"/>
    <w:rsid w:val="00B734B7"/>
    <w:rsid w:val="00B73B9C"/>
    <w:rsid w:val="00B75236"/>
    <w:rsid w:val="00B75913"/>
    <w:rsid w:val="00B779EE"/>
    <w:rsid w:val="00B80B7D"/>
    <w:rsid w:val="00B80FD6"/>
    <w:rsid w:val="00B81BFF"/>
    <w:rsid w:val="00B8358C"/>
    <w:rsid w:val="00B85DA6"/>
    <w:rsid w:val="00B879B5"/>
    <w:rsid w:val="00B87C07"/>
    <w:rsid w:val="00B87C2D"/>
    <w:rsid w:val="00B90958"/>
    <w:rsid w:val="00B93A84"/>
    <w:rsid w:val="00B93D66"/>
    <w:rsid w:val="00B94682"/>
    <w:rsid w:val="00B953A5"/>
    <w:rsid w:val="00B95564"/>
    <w:rsid w:val="00B95A3E"/>
    <w:rsid w:val="00B95B5B"/>
    <w:rsid w:val="00B95DF1"/>
    <w:rsid w:val="00B968BB"/>
    <w:rsid w:val="00B97179"/>
    <w:rsid w:val="00B975FA"/>
    <w:rsid w:val="00BA01C8"/>
    <w:rsid w:val="00BA064B"/>
    <w:rsid w:val="00BA0D4E"/>
    <w:rsid w:val="00BA1D3E"/>
    <w:rsid w:val="00BA24CF"/>
    <w:rsid w:val="00BA2791"/>
    <w:rsid w:val="00BA2A1D"/>
    <w:rsid w:val="00BA2FDD"/>
    <w:rsid w:val="00BA333C"/>
    <w:rsid w:val="00BA33EB"/>
    <w:rsid w:val="00BA3FD4"/>
    <w:rsid w:val="00BA4C80"/>
    <w:rsid w:val="00BA7345"/>
    <w:rsid w:val="00BB0A35"/>
    <w:rsid w:val="00BB0BAC"/>
    <w:rsid w:val="00BB1360"/>
    <w:rsid w:val="00BB1A75"/>
    <w:rsid w:val="00BB2BB9"/>
    <w:rsid w:val="00BB34E4"/>
    <w:rsid w:val="00BB357D"/>
    <w:rsid w:val="00BB3F13"/>
    <w:rsid w:val="00BB552C"/>
    <w:rsid w:val="00BB55A2"/>
    <w:rsid w:val="00BB57E9"/>
    <w:rsid w:val="00BB61B6"/>
    <w:rsid w:val="00BB648D"/>
    <w:rsid w:val="00BB658D"/>
    <w:rsid w:val="00BB7C25"/>
    <w:rsid w:val="00BC05B2"/>
    <w:rsid w:val="00BC0BED"/>
    <w:rsid w:val="00BC0DDC"/>
    <w:rsid w:val="00BC103E"/>
    <w:rsid w:val="00BC19FC"/>
    <w:rsid w:val="00BC3299"/>
    <w:rsid w:val="00BC38DA"/>
    <w:rsid w:val="00BC4847"/>
    <w:rsid w:val="00BC4FA0"/>
    <w:rsid w:val="00BC581D"/>
    <w:rsid w:val="00BC650D"/>
    <w:rsid w:val="00BC668F"/>
    <w:rsid w:val="00BC67F4"/>
    <w:rsid w:val="00BC719D"/>
    <w:rsid w:val="00BC7A4E"/>
    <w:rsid w:val="00BD05D6"/>
    <w:rsid w:val="00BD0B06"/>
    <w:rsid w:val="00BD1971"/>
    <w:rsid w:val="00BD2D37"/>
    <w:rsid w:val="00BD3D1C"/>
    <w:rsid w:val="00BD40E2"/>
    <w:rsid w:val="00BD4757"/>
    <w:rsid w:val="00BD4EC1"/>
    <w:rsid w:val="00BD5847"/>
    <w:rsid w:val="00BD6E55"/>
    <w:rsid w:val="00BE0717"/>
    <w:rsid w:val="00BE07FA"/>
    <w:rsid w:val="00BE0854"/>
    <w:rsid w:val="00BE2905"/>
    <w:rsid w:val="00BE2A38"/>
    <w:rsid w:val="00BE3252"/>
    <w:rsid w:val="00BE3D07"/>
    <w:rsid w:val="00BE4AD7"/>
    <w:rsid w:val="00BE55BB"/>
    <w:rsid w:val="00BE57D6"/>
    <w:rsid w:val="00BE674D"/>
    <w:rsid w:val="00BE6B5F"/>
    <w:rsid w:val="00BF0D05"/>
    <w:rsid w:val="00BF218C"/>
    <w:rsid w:val="00BF2C22"/>
    <w:rsid w:val="00BF2D03"/>
    <w:rsid w:val="00BF33AD"/>
    <w:rsid w:val="00BF46CA"/>
    <w:rsid w:val="00BF6D5F"/>
    <w:rsid w:val="00BF74C1"/>
    <w:rsid w:val="00C00077"/>
    <w:rsid w:val="00C00DB0"/>
    <w:rsid w:val="00C01862"/>
    <w:rsid w:val="00C02806"/>
    <w:rsid w:val="00C02B62"/>
    <w:rsid w:val="00C033DC"/>
    <w:rsid w:val="00C03655"/>
    <w:rsid w:val="00C03C8E"/>
    <w:rsid w:val="00C03EFB"/>
    <w:rsid w:val="00C04D6B"/>
    <w:rsid w:val="00C054ED"/>
    <w:rsid w:val="00C059AD"/>
    <w:rsid w:val="00C05B9C"/>
    <w:rsid w:val="00C06045"/>
    <w:rsid w:val="00C06B18"/>
    <w:rsid w:val="00C10D99"/>
    <w:rsid w:val="00C12717"/>
    <w:rsid w:val="00C12B1D"/>
    <w:rsid w:val="00C13EEF"/>
    <w:rsid w:val="00C142DE"/>
    <w:rsid w:val="00C1547E"/>
    <w:rsid w:val="00C16FFD"/>
    <w:rsid w:val="00C171E0"/>
    <w:rsid w:val="00C172D2"/>
    <w:rsid w:val="00C17374"/>
    <w:rsid w:val="00C1793A"/>
    <w:rsid w:val="00C17EB6"/>
    <w:rsid w:val="00C20D3E"/>
    <w:rsid w:val="00C21946"/>
    <w:rsid w:val="00C22A42"/>
    <w:rsid w:val="00C22E57"/>
    <w:rsid w:val="00C23416"/>
    <w:rsid w:val="00C24069"/>
    <w:rsid w:val="00C24477"/>
    <w:rsid w:val="00C24C93"/>
    <w:rsid w:val="00C24ECC"/>
    <w:rsid w:val="00C257C4"/>
    <w:rsid w:val="00C26513"/>
    <w:rsid w:val="00C303AD"/>
    <w:rsid w:val="00C308FE"/>
    <w:rsid w:val="00C30A14"/>
    <w:rsid w:val="00C30EFE"/>
    <w:rsid w:val="00C3103A"/>
    <w:rsid w:val="00C3470B"/>
    <w:rsid w:val="00C3523D"/>
    <w:rsid w:val="00C35A50"/>
    <w:rsid w:val="00C35F55"/>
    <w:rsid w:val="00C36062"/>
    <w:rsid w:val="00C36789"/>
    <w:rsid w:val="00C37E60"/>
    <w:rsid w:val="00C400CB"/>
    <w:rsid w:val="00C414CF"/>
    <w:rsid w:val="00C4155D"/>
    <w:rsid w:val="00C4205E"/>
    <w:rsid w:val="00C43B09"/>
    <w:rsid w:val="00C44C65"/>
    <w:rsid w:val="00C4544A"/>
    <w:rsid w:val="00C45C67"/>
    <w:rsid w:val="00C4638A"/>
    <w:rsid w:val="00C46FAC"/>
    <w:rsid w:val="00C47289"/>
    <w:rsid w:val="00C475E4"/>
    <w:rsid w:val="00C47723"/>
    <w:rsid w:val="00C47E59"/>
    <w:rsid w:val="00C47F39"/>
    <w:rsid w:val="00C501A2"/>
    <w:rsid w:val="00C504E8"/>
    <w:rsid w:val="00C50CA2"/>
    <w:rsid w:val="00C512C1"/>
    <w:rsid w:val="00C519D8"/>
    <w:rsid w:val="00C51B18"/>
    <w:rsid w:val="00C52BB7"/>
    <w:rsid w:val="00C53EF8"/>
    <w:rsid w:val="00C53F2E"/>
    <w:rsid w:val="00C55F44"/>
    <w:rsid w:val="00C56059"/>
    <w:rsid w:val="00C56104"/>
    <w:rsid w:val="00C561AF"/>
    <w:rsid w:val="00C56AE3"/>
    <w:rsid w:val="00C56AE4"/>
    <w:rsid w:val="00C56F27"/>
    <w:rsid w:val="00C60BE4"/>
    <w:rsid w:val="00C61146"/>
    <w:rsid w:val="00C61E74"/>
    <w:rsid w:val="00C61EA4"/>
    <w:rsid w:val="00C624CA"/>
    <w:rsid w:val="00C631EB"/>
    <w:rsid w:val="00C63744"/>
    <w:rsid w:val="00C63A1D"/>
    <w:rsid w:val="00C63A45"/>
    <w:rsid w:val="00C63BE2"/>
    <w:rsid w:val="00C63FA8"/>
    <w:rsid w:val="00C65262"/>
    <w:rsid w:val="00C6566B"/>
    <w:rsid w:val="00C66051"/>
    <w:rsid w:val="00C7091B"/>
    <w:rsid w:val="00C70CB3"/>
    <w:rsid w:val="00C72022"/>
    <w:rsid w:val="00C72578"/>
    <w:rsid w:val="00C726B2"/>
    <w:rsid w:val="00C729EF"/>
    <w:rsid w:val="00C75461"/>
    <w:rsid w:val="00C75495"/>
    <w:rsid w:val="00C7638F"/>
    <w:rsid w:val="00C80054"/>
    <w:rsid w:val="00C8099C"/>
    <w:rsid w:val="00C80B45"/>
    <w:rsid w:val="00C80C0A"/>
    <w:rsid w:val="00C818DC"/>
    <w:rsid w:val="00C81F74"/>
    <w:rsid w:val="00C8217A"/>
    <w:rsid w:val="00C82361"/>
    <w:rsid w:val="00C824AF"/>
    <w:rsid w:val="00C825E6"/>
    <w:rsid w:val="00C82EB8"/>
    <w:rsid w:val="00C82EBA"/>
    <w:rsid w:val="00C82EFF"/>
    <w:rsid w:val="00C82F50"/>
    <w:rsid w:val="00C83868"/>
    <w:rsid w:val="00C8434D"/>
    <w:rsid w:val="00C85122"/>
    <w:rsid w:val="00C86726"/>
    <w:rsid w:val="00C86793"/>
    <w:rsid w:val="00C86A00"/>
    <w:rsid w:val="00C8759B"/>
    <w:rsid w:val="00C878C5"/>
    <w:rsid w:val="00C9001F"/>
    <w:rsid w:val="00C906BF"/>
    <w:rsid w:val="00C92B8C"/>
    <w:rsid w:val="00C92DA4"/>
    <w:rsid w:val="00C93C02"/>
    <w:rsid w:val="00C93EE7"/>
    <w:rsid w:val="00C94533"/>
    <w:rsid w:val="00C95243"/>
    <w:rsid w:val="00C95668"/>
    <w:rsid w:val="00C95D5F"/>
    <w:rsid w:val="00C965EB"/>
    <w:rsid w:val="00C9669F"/>
    <w:rsid w:val="00CA0CFC"/>
    <w:rsid w:val="00CA0FCC"/>
    <w:rsid w:val="00CA1200"/>
    <w:rsid w:val="00CA19B3"/>
    <w:rsid w:val="00CA2798"/>
    <w:rsid w:val="00CA2FD2"/>
    <w:rsid w:val="00CA350E"/>
    <w:rsid w:val="00CA3717"/>
    <w:rsid w:val="00CA37ED"/>
    <w:rsid w:val="00CA380A"/>
    <w:rsid w:val="00CA42D2"/>
    <w:rsid w:val="00CA4304"/>
    <w:rsid w:val="00CA49BE"/>
    <w:rsid w:val="00CA4F8F"/>
    <w:rsid w:val="00CA5F31"/>
    <w:rsid w:val="00CA5FEC"/>
    <w:rsid w:val="00CA6816"/>
    <w:rsid w:val="00CA786C"/>
    <w:rsid w:val="00CA7EA7"/>
    <w:rsid w:val="00CB0229"/>
    <w:rsid w:val="00CB03D7"/>
    <w:rsid w:val="00CB158C"/>
    <w:rsid w:val="00CB1C64"/>
    <w:rsid w:val="00CB3B2B"/>
    <w:rsid w:val="00CB50D6"/>
    <w:rsid w:val="00CB51EA"/>
    <w:rsid w:val="00CB5B6C"/>
    <w:rsid w:val="00CB5E73"/>
    <w:rsid w:val="00CB6D53"/>
    <w:rsid w:val="00CB6F70"/>
    <w:rsid w:val="00CC0320"/>
    <w:rsid w:val="00CC04C8"/>
    <w:rsid w:val="00CC0B75"/>
    <w:rsid w:val="00CC102F"/>
    <w:rsid w:val="00CC1937"/>
    <w:rsid w:val="00CC289C"/>
    <w:rsid w:val="00CC2A9E"/>
    <w:rsid w:val="00CC2BC9"/>
    <w:rsid w:val="00CC338A"/>
    <w:rsid w:val="00CC4370"/>
    <w:rsid w:val="00CC44A9"/>
    <w:rsid w:val="00CC4A74"/>
    <w:rsid w:val="00CC53CE"/>
    <w:rsid w:val="00CC5423"/>
    <w:rsid w:val="00CC544E"/>
    <w:rsid w:val="00CC5470"/>
    <w:rsid w:val="00CC557C"/>
    <w:rsid w:val="00CC558A"/>
    <w:rsid w:val="00CC5D3F"/>
    <w:rsid w:val="00CC5FF0"/>
    <w:rsid w:val="00CC658A"/>
    <w:rsid w:val="00CC7523"/>
    <w:rsid w:val="00CD1016"/>
    <w:rsid w:val="00CD2688"/>
    <w:rsid w:val="00CD2E0E"/>
    <w:rsid w:val="00CD2FA1"/>
    <w:rsid w:val="00CD3E30"/>
    <w:rsid w:val="00CD489B"/>
    <w:rsid w:val="00CD568A"/>
    <w:rsid w:val="00CD6468"/>
    <w:rsid w:val="00CD69D6"/>
    <w:rsid w:val="00CD6EE0"/>
    <w:rsid w:val="00CD73C3"/>
    <w:rsid w:val="00CD7559"/>
    <w:rsid w:val="00CD78D8"/>
    <w:rsid w:val="00CE0557"/>
    <w:rsid w:val="00CE076C"/>
    <w:rsid w:val="00CE0906"/>
    <w:rsid w:val="00CE11C3"/>
    <w:rsid w:val="00CE12C0"/>
    <w:rsid w:val="00CE190D"/>
    <w:rsid w:val="00CE2CE0"/>
    <w:rsid w:val="00CE3CA5"/>
    <w:rsid w:val="00CE43CE"/>
    <w:rsid w:val="00CE4BCE"/>
    <w:rsid w:val="00CE5397"/>
    <w:rsid w:val="00CE5C14"/>
    <w:rsid w:val="00CE611B"/>
    <w:rsid w:val="00CE6421"/>
    <w:rsid w:val="00CE6911"/>
    <w:rsid w:val="00CE7821"/>
    <w:rsid w:val="00CF0726"/>
    <w:rsid w:val="00CF16AD"/>
    <w:rsid w:val="00CF18D2"/>
    <w:rsid w:val="00CF197D"/>
    <w:rsid w:val="00CF1A37"/>
    <w:rsid w:val="00CF21E0"/>
    <w:rsid w:val="00CF2D77"/>
    <w:rsid w:val="00CF355A"/>
    <w:rsid w:val="00CF39C4"/>
    <w:rsid w:val="00CF4AEC"/>
    <w:rsid w:val="00CF4DF5"/>
    <w:rsid w:val="00CF4F6A"/>
    <w:rsid w:val="00CF5373"/>
    <w:rsid w:val="00CF5B42"/>
    <w:rsid w:val="00CF6169"/>
    <w:rsid w:val="00CF7B89"/>
    <w:rsid w:val="00D01998"/>
    <w:rsid w:val="00D01E56"/>
    <w:rsid w:val="00D020E1"/>
    <w:rsid w:val="00D037F8"/>
    <w:rsid w:val="00D0393F"/>
    <w:rsid w:val="00D03AA8"/>
    <w:rsid w:val="00D03DB5"/>
    <w:rsid w:val="00D04EDF"/>
    <w:rsid w:val="00D0560C"/>
    <w:rsid w:val="00D05614"/>
    <w:rsid w:val="00D057FE"/>
    <w:rsid w:val="00D05FC0"/>
    <w:rsid w:val="00D06A16"/>
    <w:rsid w:val="00D06CF5"/>
    <w:rsid w:val="00D070F4"/>
    <w:rsid w:val="00D078C3"/>
    <w:rsid w:val="00D100F5"/>
    <w:rsid w:val="00D108C5"/>
    <w:rsid w:val="00D10BC8"/>
    <w:rsid w:val="00D10E87"/>
    <w:rsid w:val="00D119DA"/>
    <w:rsid w:val="00D11FC8"/>
    <w:rsid w:val="00D13115"/>
    <w:rsid w:val="00D13FB9"/>
    <w:rsid w:val="00D1416A"/>
    <w:rsid w:val="00D1441A"/>
    <w:rsid w:val="00D145FF"/>
    <w:rsid w:val="00D15466"/>
    <w:rsid w:val="00D154C1"/>
    <w:rsid w:val="00D155E0"/>
    <w:rsid w:val="00D15CEA"/>
    <w:rsid w:val="00D17536"/>
    <w:rsid w:val="00D2026A"/>
    <w:rsid w:val="00D2029C"/>
    <w:rsid w:val="00D21638"/>
    <w:rsid w:val="00D21919"/>
    <w:rsid w:val="00D21D1D"/>
    <w:rsid w:val="00D22F97"/>
    <w:rsid w:val="00D237D6"/>
    <w:rsid w:val="00D239AC"/>
    <w:rsid w:val="00D23D5E"/>
    <w:rsid w:val="00D2479B"/>
    <w:rsid w:val="00D24B17"/>
    <w:rsid w:val="00D25964"/>
    <w:rsid w:val="00D27D02"/>
    <w:rsid w:val="00D31366"/>
    <w:rsid w:val="00D31F89"/>
    <w:rsid w:val="00D32885"/>
    <w:rsid w:val="00D3353B"/>
    <w:rsid w:val="00D335F0"/>
    <w:rsid w:val="00D33903"/>
    <w:rsid w:val="00D3553F"/>
    <w:rsid w:val="00D356E5"/>
    <w:rsid w:val="00D3609E"/>
    <w:rsid w:val="00D36662"/>
    <w:rsid w:val="00D36FA9"/>
    <w:rsid w:val="00D3767F"/>
    <w:rsid w:val="00D37CD5"/>
    <w:rsid w:val="00D403FC"/>
    <w:rsid w:val="00D40F53"/>
    <w:rsid w:val="00D414E4"/>
    <w:rsid w:val="00D41FD0"/>
    <w:rsid w:val="00D42145"/>
    <w:rsid w:val="00D42EF3"/>
    <w:rsid w:val="00D45330"/>
    <w:rsid w:val="00D5062A"/>
    <w:rsid w:val="00D52772"/>
    <w:rsid w:val="00D5286C"/>
    <w:rsid w:val="00D529D2"/>
    <w:rsid w:val="00D541E5"/>
    <w:rsid w:val="00D544F5"/>
    <w:rsid w:val="00D5456F"/>
    <w:rsid w:val="00D55ECE"/>
    <w:rsid w:val="00D56F8A"/>
    <w:rsid w:val="00D60479"/>
    <w:rsid w:val="00D60E72"/>
    <w:rsid w:val="00D618E0"/>
    <w:rsid w:val="00D61963"/>
    <w:rsid w:val="00D61B02"/>
    <w:rsid w:val="00D62562"/>
    <w:rsid w:val="00D62F96"/>
    <w:rsid w:val="00D62FF3"/>
    <w:rsid w:val="00D64BFD"/>
    <w:rsid w:val="00D6667D"/>
    <w:rsid w:val="00D66F76"/>
    <w:rsid w:val="00D6701B"/>
    <w:rsid w:val="00D674A3"/>
    <w:rsid w:val="00D7097A"/>
    <w:rsid w:val="00D70C06"/>
    <w:rsid w:val="00D72EAE"/>
    <w:rsid w:val="00D73C40"/>
    <w:rsid w:val="00D759B2"/>
    <w:rsid w:val="00D75BD2"/>
    <w:rsid w:val="00D75CA8"/>
    <w:rsid w:val="00D767D5"/>
    <w:rsid w:val="00D7688A"/>
    <w:rsid w:val="00D77371"/>
    <w:rsid w:val="00D77D1E"/>
    <w:rsid w:val="00D80A49"/>
    <w:rsid w:val="00D80B2C"/>
    <w:rsid w:val="00D80CA5"/>
    <w:rsid w:val="00D80D74"/>
    <w:rsid w:val="00D81233"/>
    <w:rsid w:val="00D82461"/>
    <w:rsid w:val="00D84A8A"/>
    <w:rsid w:val="00D855D0"/>
    <w:rsid w:val="00D85EA4"/>
    <w:rsid w:val="00D8627A"/>
    <w:rsid w:val="00D86B9A"/>
    <w:rsid w:val="00D9069F"/>
    <w:rsid w:val="00D906D2"/>
    <w:rsid w:val="00D907D8"/>
    <w:rsid w:val="00D908CD"/>
    <w:rsid w:val="00D90C83"/>
    <w:rsid w:val="00D90E6C"/>
    <w:rsid w:val="00D917C6"/>
    <w:rsid w:val="00D91A67"/>
    <w:rsid w:val="00D91F53"/>
    <w:rsid w:val="00D920AF"/>
    <w:rsid w:val="00D921F2"/>
    <w:rsid w:val="00D92CC7"/>
    <w:rsid w:val="00D935C9"/>
    <w:rsid w:val="00D937DC"/>
    <w:rsid w:val="00D93A9C"/>
    <w:rsid w:val="00D93F66"/>
    <w:rsid w:val="00D947CD"/>
    <w:rsid w:val="00D9490F"/>
    <w:rsid w:val="00D96AC6"/>
    <w:rsid w:val="00D96D42"/>
    <w:rsid w:val="00D97B01"/>
    <w:rsid w:val="00DA07D7"/>
    <w:rsid w:val="00DA133F"/>
    <w:rsid w:val="00DA22CC"/>
    <w:rsid w:val="00DA32C7"/>
    <w:rsid w:val="00DA34BC"/>
    <w:rsid w:val="00DA3606"/>
    <w:rsid w:val="00DA3ECA"/>
    <w:rsid w:val="00DA514F"/>
    <w:rsid w:val="00DA719F"/>
    <w:rsid w:val="00DA7FF0"/>
    <w:rsid w:val="00DB04D0"/>
    <w:rsid w:val="00DB07CD"/>
    <w:rsid w:val="00DB1056"/>
    <w:rsid w:val="00DB147A"/>
    <w:rsid w:val="00DB1671"/>
    <w:rsid w:val="00DB2357"/>
    <w:rsid w:val="00DB32E1"/>
    <w:rsid w:val="00DB60A4"/>
    <w:rsid w:val="00DB6269"/>
    <w:rsid w:val="00DB62FB"/>
    <w:rsid w:val="00DB6ACA"/>
    <w:rsid w:val="00DC017A"/>
    <w:rsid w:val="00DC0C1B"/>
    <w:rsid w:val="00DC13B3"/>
    <w:rsid w:val="00DC1C28"/>
    <w:rsid w:val="00DC1CC8"/>
    <w:rsid w:val="00DC208A"/>
    <w:rsid w:val="00DC2E15"/>
    <w:rsid w:val="00DC2F8E"/>
    <w:rsid w:val="00DC369D"/>
    <w:rsid w:val="00DC36C4"/>
    <w:rsid w:val="00DC3EE8"/>
    <w:rsid w:val="00DC45C8"/>
    <w:rsid w:val="00DC475D"/>
    <w:rsid w:val="00DC56D8"/>
    <w:rsid w:val="00DC58C0"/>
    <w:rsid w:val="00DC6692"/>
    <w:rsid w:val="00DC66C2"/>
    <w:rsid w:val="00DC6E80"/>
    <w:rsid w:val="00DD0020"/>
    <w:rsid w:val="00DD00C8"/>
    <w:rsid w:val="00DD24D9"/>
    <w:rsid w:val="00DD3240"/>
    <w:rsid w:val="00DD3317"/>
    <w:rsid w:val="00DD355D"/>
    <w:rsid w:val="00DD38D4"/>
    <w:rsid w:val="00DD3DEE"/>
    <w:rsid w:val="00DD44AC"/>
    <w:rsid w:val="00DD4642"/>
    <w:rsid w:val="00DD48C7"/>
    <w:rsid w:val="00DD53B2"/>
    <w:rsid w:val="00DD57EF"/>
    <w:rsid w:val="00DD589A"/>
    <w:rsid w:val="00DD6967"/>
    <w:rsid w:val="00DD7DF8"/>
    <w:rsid w:val="00DE28E5"/>
    <w:rsid w:val="00DE389C"/>
    <w:rsid w:val="00DE3ED5"/>
    <w:rsid w:val="00DE3FEB"/>
    <w:rsid w:val="00DE498A"/>
    <w:rsid w:val="00DE50D9"/>
    <w:rsid w:val="00DE5D24"/>
    <w:rsid w:val="00DE60FF"/>
    <w:rsid w:val="00DE6D0C"/>
    <w:rsid w:val="00DE6E8F"/>
    <w:rsid w:val="00DE75D9"/>
    <w:rsid w:val="00DE7DAA"/>
    <w:rsid w:val="00DF021A"/>
    <w:rsid w:val="00DF09AE"/>
    <w:rsid w:val="00DF0C83"/>
    <w:rsid w:val="00DF0F29"/>
    <w:rsid w:val="00DF1C48"/>
    <w:rsid w:val="00DF2E06"/>
    <w:rsid w:val="00DF3368"/>
    <w:rsid w:val="00DF36D1"/>
    <w:rsid w:val="00DF4A8F"/>
    <w:rsid w:val="00DF7213"/>
    <w:rsid w:val="00DF7F36"/>
    <w:rsid w:val="00E00CCE"/>
    <w:rsid w:val="00E01FE3"/>
    <w:rsid w:val="00E0218D"/>
    <w:rsid w:val="00E0279E"/>
    <w:rsid w:val="00E03165"/>
    <w:rsid w:val="00E03C11"/>
    <w:rsid w:val="00E03D2C"/>
    <w:rsid w:val="00E03E2E"/>
    <w:rsid w:val="00E03FD4"/>
    <w:rsid w:val="00E04E44"/>
    <w:rsid w:val="00E055D0"/>
    <w:rsid w:val="00E05742"/>
    <w:rsid w:val="00E05A6C"/>
    <w:rsid w:val="00E0695C"/>
    <w:rsid w:val="00E06A44"/>
    <w:rsid w:val="00E10449"/>
    <w:rsid w:val="00E107C7"/>
    <w:rsid w:val="00E10D30"/>
    <w:rsid w:val="00E1116D"/>
    <w:rsid w:val="00E11466"/>
    <w:rsid w:val="00E12469"/>
    <w:rsid w:val="00E1359B"/>
    <w:rsid w:val="00E13D79"/>
    <w:rsid w:val="00E1400F"/>
    <w:rsid w:val="00E1412E"/>
    <w:rsid w:val="00E14E46"/>
    <w:rsid w:val="00E16B1E"/>
    <w:rsid w:val="00E20EF3"/>
    <w:rsid w:val="00E211F0"/>
    <w:rsid w:val="00E21385"/>
    <w:rsid w:val="00E230F8"/>
    <w:rsid w:val="00E234BD"/>
    <w:rsid w:val="00E23FC0"/>
    <w:rsid w:val="00E24419"/>
    <w:rsid w:val="00E24DDC"/>
    <w:rsid w:val="00E25112"/>
    <w:rsid w:val="00E252F3"/>
    <w:rsid w:val="00E25789"/>
    <w:rsid w:val="00E25919"/>
    <w:rsid w:val="00E26E78"/>
    <w:rsid w:val="00E26FAA"/>
    <w:rsid w:val="00E27005"/>
    <w:rsid w:val="00E275F0"/>
    <w:rsid w:val="00E2778B"/>
    <w:rsid w:val="00E30777"/>
    <w:rsid w:val="00E3107B"/>
    <w:rsid w:val="00E314BC"/>
    <w:rsid w:val="00E31740"/>
    <w:rsid w:val="00E33AFE"/>
    <w:rsid w:val="00E33B57"/>
    <w:rsid w:val="00E34A51"/>
    <w:rsid w:val="00E34B73"/>
    <w:rsid w:val="00E351FF"/>
    <w:rsid w:val="00E40146"/>
    <w:rsid w:val="00E406B7"/>
    <w:rsid w:val="00E40B91"/>
    <w:rsid w:val="00E418CD"/>
    <w:rsid w:val="00E41AAD"/>
    <w:rsid w:val="00E41E0B"/>
    <w:rsid w:val="00E41E81"/>
    <w:rsid w:val="00E43E37"/>
    <w:rsid w:val="00E44246"/>
    <w:rsid w:val="00E453DE"/>
    <w:rsid w:val="00E457B0"/>
    <w:rsid w:val="00E45AD5"/>
    <w:rsid w:val="00E45EE3"/>
    <w:rsid w:val="00E466EC"/>
    <w:rsid w:val="00E47387"/>
    <w:rsid w:val="00E475C5"/>
    <w:rsid w:val="00E501D5"/>
    <w:rsid w:val="00E50555"/>
    <w:rsid w:val="00E50FB9"/>
    <w:rsid w:val="00E526C8"/>
    <w:rsid w:val="00E52AF4"/>
    <w:rsid w:val="00E537C7"/>
    <w:rsid w:val="00E5391A"/>
    <w:rsid w:val="00E53F67"/>
    <w:rsid w:val="00E541B8"/>
    <w:rsid w:val="00E542FE"/>
    <w:rsid w:val="00E556EA"/>
    <w:rsid w:val="00E55720"/>
    <w:rsid w:val="00E56EA6"/>
    <w:rsid w:val="00E5707C"/>
    <w:rsid w:val="00E57237"/>
    <w:rsid w:val="00E575BA"/>
    <w:rsid w:val="00E617AB"/>
    <w:rsid w:val="00E61AC8"/>
    <w:rsid w:val="00E623AE"/>
    <w:rsid w:val="00E62C08"/>
    <w:rsid w:val="00E631DB"/>
    <w:rsid w:val="00E637AA"/>
    <w:rsid w:val="00E6432E"/>
    <w:rsid w:val="00E645AF"/>
    <w:rsid w:val="00E65935"/>
    <w:rsid w:val="00E66694"/>
    <w:rsid w:val="00E66C8F"/>
    <w:rsid w:val="00E677FC"/>
    <w:rsid w:val="00E70126"/>
    <w:rsid w:val="00E71615"/>
    <w:rsid w:val="00E72FEB"/>
    <w:rsid w:val="00E732C0"/>
    <w:rsid w:val="00E735C2"/>
    <w:rsid w:val="00E73C17"/>
    <w:rsid w:val="00E73E62"/>
    <w:rsid w:val="00E74991"/>
    <w:rsid w:val="00E75B52"/>
    <w:rsid w:val="00E75E35"/>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C17"/>
    <w:rsid w:val="00E84F3C"/>
    <w:rsid w:val="00E877BE"/>
    <w:rsid w:val="00E87CD3"/>
    <w:rsid w:val="00E901D8"/>
    <w:rsid w:val="00E90C54"/>
    <w:rsid w:val="00E90F71"/>
    <w:rsid w:val="00E923B9"/>
    <w:rsid w:val="00E92749"/>
    <w:rsid w:val="00E93766"/>
    <w:rsid w:val="00E939C2"/>
    <w:rsid w:val="00E94B55"/>
    <w:rsid w:val="00E952D5"/>
    <w:rsid w:val="00E96788"/>
    <w:rsid w:val="00E979B3"/>
    <w:rsid w:val="00E97F63"/>
    <w:rsid w:val="00EA2192"/>
    <w:rsid w:val="00EA35C2"/>
    <w:rsid w:val="00EA3F3D"/>
    <w:rsid w:val="00EA51A5"/>
    <w:rsid w:val="00EA5609"/>
    <w:rsid w:val="00EA6C6D"/>
    <w:rsid w:val="00EA7E3A"/>
    <w:rsid w:val="00EB0151"/>
    <w:rsid w:val="00EB07A9"/>
    <w:rsid w:val="00EB7481"/>
    <w:rsid w:val="00EB7E2B"/>
    <w:rsid w:val="00EC0802"/>
    <w:rsid w:val="00EC082E"/>
    <w:rsid w:val="00EC0957"/>
    <w:rsid w:val="00EC0C0D"/>
    <w:rsid w:val="00EC12B2"/>
    <w:rsid w:val="00EC1C60"/>
    <w:rsid w:val="00EC1E16"/>
    <w:rsid w:val="00EC2305"/>
    <w:rsid w:val="00EC34F8"/>
    <w:rsid w:val="00EC3534"/>
    <w:rsid w:val="00EC3816"/>
    <w:rsid w:val="00EC3BAB"/>
    <w:rsid w:val="00EC4F01"/>
    <w:rsid w:val="00EC593E"/>
    <w:rsid w:val="00EC626D"/>
    <w:rsid w:val="00EC6C42"/>
    <w:rsid w:val="00EC7464"/>
    <w:rsid w:val="00EC793B"/>
    <w:rsid w:val="00EC7ABD"/>
    <w:rsid w:val="00ED117E"/>
    <w:rsid w:val="00ED1B6F"/>
    <w:rsid w:val="00ED5689"/>
    <w:rsid w:val="00ED5E09"/>
    <w:rsid w:val="00ED6260"/>
    <w:rsid w:val="00ED678D"/>
    <w:rsid w:val="00ED67B6"/>
    <w:rsid w:val="00ED6A4A"/>
    <w:rsid w:val="00ED6FD0"/>
    <w:rsid w:val="00ED7479"/>
    <w:rsid w:val="00ED7F26"/>
    <w:rsid w:val="00EE0D4C"/>
    <w:rsid w:val="00EE2039"/>
    <w:rsid w:val="00EE2BE0"/>
    <w:rsid w:val="00EE2F96"/>
    <w:rsid w:val="00EE62AE"/>
    <w:rsid w:val="00EE6333"/>
    <w:rsid w:val="00EF230B"/>
    <w:rsid w:val="00EF24F7"/>
    <w:rsid w:val="00EF2B56"/>
    <w:rsid w:val="00EF32FC"/>
    <w:rsid w:val="00EF38C1"/>
    <w:rsid w:val="00EF4637"/>
    <w:rsid w:val="00EF4F93"/>
    <w:rsid w:val="00EF577D"/>
    <w:rsid w:val="00EF5D5F"/>
    <w:rsid w:val="00EF62DC"/>
    <w:rsid w:val="00EF68A8"/>
    <w:rsid w:val="00EF736F"/>
    <w:rsid w:val="00F000E0"/>
    <w:rsid w:val="00F017F0"/>
    <w:rsid w:val="00F019C9"/>
    <w:rsid w:val="00F020BE"/>
    <w:rsid w:val="00F02EE5"/>
    <w:rsid w:val="00F03EFF"/>
    <w:rsid w:val="00F04F08"/>
    <w:rsid w:val="00F0520F"/>
    <w:rsid w:val="00F05A0B"/>
    <w:rsid w:val="00F068C9"/>
    <w:rsid w:val="00F070F9"/>
    <w:rsid w:val="00F07194"/>
    <w:rsid w:val="00F0784F"/>
    <w:rsid w:val="00F10F61"/>
    <w:rsid w:val="00F12320"/>
    <w:rsid w:val="00F12F89"/>
    <w:rsid w:val="00F14253"/>
    <w:rsid w:val="00F14B94"/>
    <w:rsid w:val="00F1556A"/>
    <w:rsid w:val="00F15E0F"/>
    <w:rsid w:val="00F17639"/>
    <w:rsid w:val="00F176F2"/>
    <w:rsid w:val="00F17BAD"/>
    <w:rsid w:val="00F2018E"/>
    <w:rsid w:val="00F204B1"/>
    <w:rsid w:val="00F20660"/>
    <w:rsid w:val="00F2075E"/>
    <w:rsid w:val="00F208EF"/>
    <w:rsid w:val="00F23CBE"/>
    <w:rsid w:val="00F23EE3"/>
    <w:rsid w:val="00F2416B"/>
    <w:rsid w:val="00F24F00"/>
    <w:rsid w:val="00F262D4"/>
    <w:rsid w:val="00F26898"/>
    <w:rsid w:val="00F268A9"/>
    <w:rsid w:val="00F26BB9"/>
    <w:rsid w:val="00F31BB9"/>
    <w:rsid w:val="00F33FC4"/>
    <w:rsid w:val="00F34180"/>
    <w:rsid w:val="00F35A98"/>
    <w:rsid w:val="00F36A4E"/>
    <w:rsid w:val="00F36FB3"/>
    <w:rsid w:val="00F37571"/>
    <w:rsid w:val="00F37AAC"/>
    <w:rsid w:val="00F40584"/>
    <w:rsid w:val="00F4131B"/>
    <w:rsid w:val="00F415CA"/>
    <w:rsid w:val="00F41885"/>
    <w:rsid w:val="00F42FC9"/>
    <w:rsid w:val="00F43AE7"/>
    <w:rsid w:val="00F43D20"/>
    <w:rsid w:val="00F44495"/>
    <w:rsid w:val="00F44F94"/>
    <w:rsid w:val="00F47787"/>
    <w:rsid w:val="00F50039"/>
    <w:rsid w:val="00F50315"/>
    <w:rsid w:val="00F51637"/>
    <w:rsid w:val="00F532B4"/>
    <w:rsid w:val="00F537EC"/>
    <w:rsid w:val="00F53A72"/>
    <w:rsid w:val="00F53B5F"/>
    <w:rsid w:val="00F5526F"/>
    <w:rsid w:val="00F553EA"/>
    <w:rsid w:val="00F55795"/>
    <w:rsid w:val="00F55858"/>
    <w:rsid w:val="00F559C7"/>
    <w:rsid w:val="00F57238"/>
    <w:rsid w:val="00F57BF2"/>
    <w:rsid w:val="00F6065F"/>
    <w:rsid w:val="00F61A10"/>
    <w:rsid w:val="00F61EEF"/>
    <w:rsid w:val="00F62698"/>
    <w:rsid w:val="00F62E43"/>
    <w:rsid w:val="00F6314A"/>
    <w:rsid w:val="00F635CD"/>
    <w:rsid w:val="00F6372D"/>
    <w:rsid w:val="00F6386A"/>
    <w:rsid w:val="00F65940"/>
    <w:rsid w:val="00F66641"/>
    <w:rsid w:val="00F66D27"/>
    <w:rsid w:val="00F678B5"/>
    <w:rsid w:val="00F67E0C"/>
    <w:rsid w:val="00F704EE"/>
    <w:rsid w:val="00F71FD7"/>
    <w:rsid w:val="00F7317D"/>
    <w:rsid w:val="00F73E8E"/>
    <w:rsid w:val="00F740E4"/>
    <w:rsid w:val="00F7472D"/>
    <w:rsid w:val="00F75B20"/>
    <w:rsid w:val="00F75F21"/>
    <w:rsid w:val="00F763AC"/>
    <w:rsid w:val="00F763C8"/>
    <w:rsid w:val="00F765F2"/>
    <w:rsid w:val="00F771AF"/>
    <w:rsid w:val="00F822F6"/>
    <w:rsid w:val="00F83868"/>
    <w:rsid w:val="00F84551"/>
    <w:rsid w:val="00F84B1D"/>
    <w:rsid w:val="00F84B66"/>
    <w:rsid w:val="00F853FD"/>
    <w:rsid w:val="00F857E6"/>
    <w:rsid w:val="00F8732A"/>
    <w:rsid w:val="00F87764"/>
    <w:rsid w:val="00F87C3D"/>
    <w:rsid w:val="00F9028B"/>
    <w:rsid w:val="00F91228"/>
    <w:rsid w:val="00F913E2"/>
    <w:rsid w:val="00F91AC9"/>
    <w:rsid w:val="00F93A79"/>
    <w:rsid w:val="00F93EC3"/>
    <w:rsid w:val="00F94368"/>
    <w:rsid w:val="00F9460D"/>
    <w:rsid w:val="00F94A5A"/>
    <w:rsid w:val="00F950DF"/>
    <w:rsid w:val="00F950E1"/>
    <w:rsid w:val="00F95239"/>
    <w:rsid w:val="00F964C9"/>
    <w:rsid w:val="00F96A11"/>
    <w:rsid w:val="00F96E34"/>
    <w:rsid w:val="00F97A5B"/>
    <w:rsid w:val="00F97BCA"/>
    <w:rsid w:val="00FA0143"/>
    <w:rsid w:val="00FA083A"/>
    <w:rsid w:val="00FA0D8B"/>
    <w:rsid w:val="00FA1EB1"/>
    <w:rsid w:val="00FA1ED4"/>
    <w:rsid w:val="00FA1F6B"/>
    <w:rsid w:val="00FA2BCB"/>
    <w:rsid w:val="00FA3A70"/>
    <w:rsid w:val="00FA7B7B"/>
    <w:rsid w:val="00FB0B7E"/>
    <w:rsid w:val="00FB0D88"/>
    <w:rsid w:val="00FB1248"/>
    <w:rsid w:val="00FB1326"/>
    <w:rsid w:val="00FB2897"/>
    <w:rsid w:val="00FB2D05"/>
    <w:rsid w:val="00FB3106"/>
    <w:rsid w:val="00FB34B3"/>
    <w:rsid w:val="00FB4460"/>
    <w:rsid w:val="00FB44C7"/>
    <w:rsid w:val="00FB51A1"/>
    <w:rsid w:val="00FB578F"/>
    <w:rsid w:val="00FB633A"/>
    <w:rsid w:val="00FB6C20"/>
    <w:rsid w:val="00FB6E34"/>
    <w:rsid w:val="00FB70DF"/>
    <w:rsid w:val="00FC00A4"/>
    <w:rsid w:val="00FC2B55"/>
    <w:rsid w:val="00FC37EE"/>
    <w:rsid w:val="00FC465F"/>
    <w:rsid w:val="00FC49C5"/>
    <w:rsid w:val="00FC56DD"/>
    <w:rsid w:val="00FC6069"/>
    <w:rsid w:val="00FC6544"/>
    <w:rsid w:val="00FD05F2"/>
    <w:rsid w:val="00FD08A1"/>
    <w:rsid w:val="00FD127D"/>
    <w:rsid w:val="00FD2604"/>
    <w:rsid w:val="00FD272B"/>
    <w:rsid w:val="00FD3A26"/>
    <w:rsid w:val="00FD3AD4"/>
    <w:rsid w:val="00FD4335"/>
    <w:rsid w:val="00FD469B"/>
    <w:rsid w:val="00FD4AA3"/>
    <w:rsid w:val="00FD540A"/>
    <w:rsid w:val="00FD5660"/>
    <w:rsid w:val="00FD5F35"/>
    <w:rsid w:val="00FD639E"/>
    <w:rsid w:val="00FD726A"/>
    <w:rsid w:val="00FE0602"/>
    <w:rsid w:val="00FE120B"/>
    <w:rsid w:val="00FE12B4"/>
    <w:rsid w:val="00FE1780"/>
    <w:rsid w:val="00FE18BA"/>
    <w:rsid w:val="00FE4C6A"/>
    <w:rsid w:val="00FE5365"/>
    <w:rsid w:val="00FE5DF7"/>
    <w:rsid w:val="00FE6822"/>
    <w:rsid w:val="00FE7CE3"/>
    <w:rsid w:val="00FF0936"/>
    <w:rsid w:val="00FF0DE8"/>
    <w:rsid w:val="00FF1278"/>
    <w:rsid w:val="00FF221C"/>
    <w:rsid w:val="00FF4575"/>
    <w:rsid w:val="00FF65A7"/>
    <w:rsid w:val="00FF6D17"/>
    <w:rsid w:val="00FF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1"/>
    <w:next w:val="a1"/>
    <w:link w:val="1Char"/>
    <w:qFormat/>
    <w:rsid w:val="00087C7C"/>
    <w:pPr>
      <w:keepNext/>
      <w:numPr>
        <w:numId w:val="2"/>
      </w:numPr>
      <w:spacing w:before="120"/>
      <w:outlineLvl w:val="0"/>
    </w:pPr>
    <w:rPr>
      <w:b/>
      <w:bCs/>
      <w:sz w:val="28"/>
      <w:szCs w:val="28"/>
    </w:rPr>
  </w:style>
  <w:style w:type="paragraph" w:styleId="2">
    <w:name w:val="heading 2"/>
    <w:aliases w:val="H2,h2"/>
    <w:basedOn w:val="a1"/>
    <w:next w:val="a1"/>
    <w:link w:val="2Char"/>
    <w:qFormat/>
    <w:rsid w:val="00087C7C"/>
    <w:pPr>
      <w:keepNext/>
      <w:numPr>
        <w:ilvl w:val="1"/>
        <w:numId w:val="2"/>
      </w:numPr>
      <w:spacing w:before="120"/>
      <w:outlineLvl w:val="1"/>
    </w:pPr>
    <w:rPr>
      <w:b/>
      <w:bCs/>
      <w:sz w:val="24"/>
    </w:rPr>
  </w:style>
  <w:style w:type="paragraph" w:styleId="3">
    <w:name w:val="heading 3"/>
    <w:aliases w:val="H3,h3"/>
    <w:basedOn w:val="a1"/>
    <w:next w:val="a1"/>
    <w:link w:val="3Char"/>
    <w:qFormat/>
    <w:rsid w:val="00087C7C"/>
    <w:pPr>
      <w:keepNext/>
      <w:numPr>
        <w:ilvl w:val="2"/>
        <w:numId w:val="2"/>
      </w:numPr>
      <w:spacing w:before="120"/>
      <w:outlineLvl w:val="2"/>
    </w:pPr>
    <w:rPr>
      <w:b/>
    </w:rPr>
  </w:style>
  <w:style w:type="paragraph" w:styleId="4">
    <w:name w:val="heading 4"/>
    <w:aliases w:val="h4"/>
    <w:basedOn w:val="a1"/>
    <w:next w:val="a1"/>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1"/>
    <w:next w:val="a1"/>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link w:val="6Char"/>
    <w:qFormat/>
    <w:rsid w:val="00087C7C"/>
    <w:pPr>
      <w:numPr>
        <w:ilvl w:val="5"/>
        <w:numId w:val="2"/>
      </w:numPr>
      <w:spacing w:before="240" w:after="60"/>
      <w:outlineLvl w:val="5"/>
    </w:pPr>
    <w:rPr>
      <w:b/>
      <w:bCs/>
    </w:rPr>
  </w:style>
  <w:style w:type="paragraph" w:styleId="7">
    <w:name w:val="heading 7"/>
    <w:basedOn w:val="a1"/>
    <w:next w:val="a1"/>
    <w:link w:val="7Char"/>
    <w:qFormat/>
    <w:rsid w:val="00087C7C"/>
    <w:pPr>
      <w:numPr>
        <w:ilvl w:val="6"/>
        <w:numId w:val="2"/>
      </w:numPr>
      <w:spacing w:before="240" w:after="60"/>
      <w:outlineLvl w:val="6"/>
    </w:pPr>
    <w:rPr>
      <w:sz w:val="24"/>
      <w:szCs w:val="24"/>
    </w:rPr>
  </w:style>
  <w:style w:type="paragraph" w:styleId="8">
    <w:name w:val="heading 8"/>
    <w:basedOn w:val="a1"/>
    <w:next w:val="a1"/>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1"/>
    <w:next w:val="a1"/>
    <w:link w:val="9Char"/>
    <w:qFormat/>
    <w:rsid w:val="00087C7C"/>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2"/>
    <w:link w:val="a5"/>
    <w:rsid w:val="00087C7C"/>
    <w:rPr>
      <w:sz w:val="18"/>
      <w:szCs w:val="18"/>
    </w:rPr>
  </w:style>
  <w:style w:type="paragraph" w:styleId="a6">
    <w:name w:val="footer"/>
    <w:basedOn w:val="a1"/>
    <w:link w:val="Char0"/>
    <w:unhideWhenUsed/>
    <w:rsid w:val="00087C7C"/>
    <w:pPr>
      <w:tabs>
        <w:tab w:val="center" w:pos="4153"/>
        <w:tab w:val="right" w:pos="8306"/>
      </w:tabs>
      <w:jc w:val="left"/>
    </w:pPr>
    <w:rPr>
      <w:sz w:val="18"/>
      <w:szCs w:val="18"/>
    </w:rPr>
  </w:style>
  <w:style w:type="character" w:customStyle="1" w:styleId="Char0">
    <w:name w:val="页脚 Char"/>
    <w:basedOn w:val="a2"/>
    <w:link w:val="a6"/>
    <w:rsid w:val="00087C7C"/>
    <w:rPr>
      <w:sz w:val="18"/>
      <w:szCs w:val="18"/>
    </w:rPr>
  </w:style>
  <w:style w:type="character" w:customStyle="1" w:styleId="1Char">
    <w:name w:val="标题 1 Char"/>
    <w:basedOn w:val="a2"/>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2"/>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2"/>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2"/>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2"/>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2"/>
    <w:link w:val="6"/>
    <w:rsid w:val="00087C7C"/>
    <w:rPr>
      <w:rFonts w:ascii="Times New Roman" w:eastAsia="宋体" w:hAnsi="Times New Roman" w:cs="Times New Roman"/>
      <w:b/>
      <w:bCs/>
      <w:kern w:val="0"/>
      <w:sz w:val="22"/>
      <w:lang w:eastAsia="en-US"/>
    </w:rPr>
  </w:style>
  <w:style w:type="character" w:customStyle="1" w:styleId="7Char">
    <w:name w:val="标题 7 Char"/>
    <w:basedOn w:val="a2"/>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2"/>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2"/>
    <w:link w:val="9"/>
    <w:rsid w:val="00087C7C"/>
    <w:rPr>
      <w:rFonts w:ascii="Arial" w:eastAsia="宋体" w:hAnsi="Arial" w:cs="Arial"/>
      <w:kern w:val="0"/>
      <w:sz w:val="22"/>
      <w:lang w:eastAsia="en-US"/>
    </w:rPr>
  </w:style>
  <w:style w:type="paragraph" w:customStyle="1" w:styleId="References">
    <w:name w:val="References"/>
    <w:basedOn w:val="a1"/>
    <w:rsid w:val="00087C7C"/>
    <w:pPr>
      <w:numPr>
        <w:numId w:val="1"/>
      </w:numPr>
      <w:adjustRightInd/>
      <w:spacing w:after="60"/>
    </w:pPr>
    <w:rPr>
      <w:sz w:val="20"/>
      <w:szCs w:val="16"/>
    </w:rPr>
  </w:style>
  <w:style w:type="paragraph" w:customStyle="1" w:styleId="RAN1bullet1">
    <w:name w:val="RAN1 bullet1"/>
    <w:basedOn w:val="a1"/>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7">
    <w:name w:val="Placeholder Text"/>
    <w:basedOn w:val="a2"/>
    <w:uiPriority w:val="99"/>
    <w:semiHidden/>
    <w:rsid w:val="004F1E67"/>
    <w:rPr>
      <w:color w:val="808080"/>
    </w:rPr>
  </w:style>
  <w:style w:type="paragraph" w:styleId="a8">
    <w:name w:val="Balloon Text"/>
    <w:basedOn w:val="a1"/>
    <w:link w:val="Char1"/>
    <w:unhideWhenUsed/>
    <w:rsid w:val="0082560E"/>
    <w:pPr>
      <w:spacing w:after="0"/>
    </w:pPr>
    <w:rPr>
      <w:sz w:val="18"/>
      <w:szCs w:val="18"/>
    </w:rPr>
  </w:style>
  <w:style w:type="character" w:customStyle="1" w:styleId="Char1">
    <w:name w:val="批注框文本 Char"/>
    <w:basedOn w:val="a2"/>
    <w:link w:val="a8"/>
    <w:rsid w:val="0082560E"/>
    <w:rPr>
      <w:rFonts w:ascii="Times New Roman" w:eastAsia="宋体" w:hAnsi="Times New Roman" w:cs="Times New Roman"/>
      <w:kern w:val="0"/>
      <w:sz w:val="18"/>
      <w:szCs w:val="18"/>
      <w:lang w:eastAsia="en-US"/>
    </w:rPr>
  </w:style>
  <w:style w:type="paragraph" w:customStyle="1" w:styleId="TAL">
    <w:name w:val="TAL"/>
    <w:basedOn w:val="a1"/>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9">
    <w:name w:val="annotation reference"/>
    <w:basedOn w:val="a2"/>
    <w:unhideWhenUsed/>
    <w:rsid w:val="00393EF2"/>
    <w:rPr>
      <w:sz w:val="16"/>
      <w:szCs w:val="16"/>
    </w:rPr>
  </w:style>
  <w:style w:type="paragraph" w:styleId="aa">
    <w:name w:val="annotation text"/>
    <w:basedOn w:val="a1"/>
    <w:link w:val="Char2"/>
    <w:unhideWhenUsed/>
    <w:rsid w:val="00393EF2"/>
    <w:rPr>
      <w:sz w:val="20"/>
      <w:szCs w:val="20"/>
    </w:rPr>
  </w:style>
  <w:style w:type="character" w:customStyle="1" w:styleId="Char2">
    <w:name w:val="批注文字 Char"/>
    <w:basedOn w:val="a2"/>
    <w:link w:val="aa"/>
    <w:rsid w:val="00393EF2"/>
    <w:rPr>
      <w:rFonts w:ascii="Times New Roman" w:eastAsia="宋体" w:hAnsi="Times New Roman" w:cs="Times New Roman"/>
      <w:kern w:val="0"/>
      <w:sz w:val="20"/>
      <w:szCs w:val="20"/>
      <w:lang w:eastAsia="en-US"/>
    </w:rPr>
  </w:style>
  <w:style w:type="paragraph" w:styleId="ab">
    <w:name w:val="annotation subject"/>
    <w:basedOn w:val="aa"/>
    <w:next w:val="aa"/>
    <w:link w:val="Char3"/>
    <w:uiPriority w:val="99"/>
    <w:semiHidden/>
    <w:unhideWhenUsed/>
    <w:rsid w:val="00393EF2"/>
    <w:rPr>
      <w:b/>
      <w:bCs/>
    </w:rPr>
  </w:style>
  <w:style w:type="character" w:customStyle="1" w:styleId="Char3">
    <w:name w:val="批注主题 Char"/>
    <w:basedOn w:val="Char2"/>
    <w:link w:val="ab"/>
    <w:uiPriority w:val="99"/>
    <w:semiHidden/>
    <w:rsid w:val="00393EF2"/>
    <w:rPr>
      <w:rFonts w:ascii="Times New Roman" w:eastAsia="宋体" w:hAnsi="Times New Roman" w:cs="Times New Roman"/>
      <w:b/>
      <w:bCs/>
      <w:kern w:val="0"/>
      <w:sz w:val="20"/>
      <w:szCs w:val="20"/>
      <w:lang w:eastAsia="en-US"/>
    </w:rPr>
  </w:style>
  <w:style w:type="table" w:styleId="ac">
    <w:name w:val="Table Grid"/>
    <w:basedOn w:val="a3"/>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3"/>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d">
    <w:name w:val="List Paragraph"/>
    <w:aliases w:val="- Bullets,목록 단락,リスト段落,Lista1,?? ??,?????,????,列出段落1,中等深浅网格 1 - 着色 21,列表段落,¥¡¡¡¡ì¬º¥¹¥È¶ÎÂä,ÁÐ³ö¶ÎÂä,列表段落1,—ño’i—Ž,¥ê¥¹¥È¶ÎÂä"/>
    <w:basedOn w:val="a1"/>
    <w:link w:val="Char4"/>
    <w:uiPriority w:val="34"/>
    <w:qFormat/>
    <w:rsid w:val="003F610A"/>
    <w:pPr>
      <w:ind w:left="720"/>
      <w:contextualSpacing/>
    </w:pPr>
  </w:style>
  <w:style w:type="paragraph" w:styleId="ae">
    <w:name w:val="caption"/>
    <w:aliases w:val="cap,cap Char,Caption Char,Caption Char1 Char,cap Char Char1,Caption Char Char1 Char,cap Char2,Caption Char2,Caption Char Char Char,Caption Char Char1,fig and tbl,fighead2,Table Caption,fighead21,fighead22,fighead23,Table Caption1,fighead211"/>
    <w:basedOn w:val="a1"/>
    <w:next w:val="a1"/>
    <w:link w:val="Char5"/>
    <w:uiPriority w:val="35"/>
    <w:unhideWhenUsed/>
    <w:qFormat/>
    <w:rsid w:val="00CA6816"/>
    <w:pPr>
      <w:spacing w:after="200"/>
    </w:pPr>
    <w:rPr>
      <w:i/>
      <w:iCs/>
      <w:color w:val="44546A" w:themeColor="text2"/>
      <w:sz w:val="18"/>
      <w:szCs w:val="18"/>
    </w:rPr>
  </w:style>
  <w:style w:type="paragraph" w:styleId="af">
    <w:name w:val="Revision"/>
    <w:hidden/>
    <w:uiPriority w:val="99"/>
    <w:semiHidden/>
    <w:rsid w:val="00D77D1E"/>
    <w:rPr>
      <w:rFonts w:ascii="Times New Roman" w:eastAsia="宋体" w:hAnsi="Times New Roman" w:cs="Times New Roman"/>
      <w:kern w:val="0"/>
      <w:sz w:val="22"/>
      <w:lang w:eastAsia="en-US"/>
    </w:rPr>
  </w:style>
  <w:style w:type="character" w:styleId="af0">
    <w:name w:val="Hyperlink"/>
    <w:basedOn w:val="a2"/>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d"/>
    <w:uiPriority w:val="34"/>
    <w:qFormat/>
    <w:rsid w:val="003D0C2C"/>
    <w:rPr>
      <w:rFonts w:ascii="Times New Roman" w:eastAsia="宋体" w:hAnsi="Times New Roman" w:cs="Times New Roman"/>
      <w:kern w:val="0"/>
      <w:sz w:val="22"/>
      <w:lang w:eastAsia="en-US"/>
    </w:rPr>
  </w:style>
  <w:style w:type="paragraph" w:customStyle="1" w:styleId="Style1">
    <w:name w:val="Style1"/>
    <w:basedOn w:val="a1"/>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20">
    <w:name w:val="List 2"/>
    <w:basedOn w:val="a1"/>
    <w:rsid w:val="009A1B0F"/>
    <w:pPr>
      <w:autoSpaceDE/>
      <w:autoSpaceDN/>
      <w:adjustRightInd/>
      <w:snapToGrid/>
      <w:spacing w:after="0"/>
      <w:ind w:left="566" w:hanging="283"/>
      <w:jc w:val="left"/>
    </w:pPr>
    <w:rPr>
      <w:rFonts w:ascii="Times" w:eastAsia="Batang" w:hAnsi="Times"/>
      <w:sz w:val="20"/>
      <w:szCs w:val="24"/>
      <w:lang w:val="en-GB"/>
    </w:rPr>
  </w:style>
  <w:style w:type="character" w:styleId="af1">
    <w:name w:val="Emphasis"/>
    <w:qFormat/>
    <w:rsid w:val="00694FAA"/>
    <w:rPr>
      <w:i/>
      <w:iC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
    <w:link w:val="ae"/>
    <w:uiPriority w:val="35"/>
    <w:rsid w:val="00A64669"/>
    <w:rPr>
      <w:rFonts w:ascii="Times New Roman" w:eastAsia="宋体" w:hAnsi="Times New Roman" w:cs="Times New Roman"/>
      <w:i/>
      <w:iCs/>
      <w:color w:val="44546A" w:themeColor="text2"/>
      <w:kern w:val="0"/>
      <w:sz w:val="18"/>
      <w:szCs w:val="18"/>
      <w:lang w:eastAsia="en-US"/>
    </w:rPr>
  </w:style>
  <w:style w:type="paragraph" w:customStyle="1" w:styleId="a0">
    <w:name w:val="表格题注"/>
    <w:next w:val="a1"/>
    <w:rsid w:val="00A64669"/>
    <w:pPr>
      <w:keepLines/>
      <w:numPr>
        <w:ilvl w:val="8"/>
        <w:numId w:val="27"/>
      </w:numPr>
      <w:spacing w:beforeLines="100"/>
      <w:ind w:left="1089" w:hanging="369"/>
      <w:jc w:val="center"/>
    </w:pPr>
    <w:rPr>
      <w:rFonts w:ascii="Arial" w:eastAsia="宋体" w:hAnsi="Arial" w:cs="Times New Roman"/>
      <w:kern w:val="0"/>
      <w:sz w:val="18"/>
      <w:szCs w:val="18"/>
    </w:rPr>
  </w:style>
  <w:style w:type="paragraph" w:customStyle="1" w:styleId="af2">
    <w:name w:val="表格文本"/>
    <w:rsid w:val="00A64669"/>
    <w:pPr>
      <w:tabs>
        <w:tab w:val="decimal" w:pos="0"/>
      </w:tabs>
    </w:pPr>
    <w:rPr>
      <w:rFonts w:ascii="Arial" w:eastAsia="宋体" w:hAnsi="Arial" w:cs="Times New Roman"/>
      <w:noProof/>
      <w:kern w:val="0"/>
      <w:szCs w:val="21"/>
    </w:rPr>
  </w:style>
  <w:style w:type="paragraph" w:customStyle="1" w:styleId="af3">
    <w:name w:val="表头文本"/>
    <w:rsid w:val="00A64669"/>
    <w:pPr>
      <w:jc w:val="center"/>
    </w:pPr>
    <w:rPr>
      <w:rFonts w:ascii="Arial" w:eastAsia="宋体" w:hAnsi="Arial" w:cs="Times New Roman"/>
      <w:b/>
      <w:kern w:val="0"/>
      <w:szCs w:val="21"/>
    </w:rPr>
  </w:style>
  <w:style w:type="table" w:customStyle="1" w:styleId="af4">
    <w:name w:val="表样式"/>
    <w:basedOn w:val="a3"/>
    <w:rsid w:val="00A64669"/>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A64669"/>
    <w:pPr>
      <w:numPr>
        <w:ilvl w:val="7"/>
        <w:numId w:val="27"/>
      </w:numPr>
      <w:spacing w:afterLines="100"/>
      <w:ind w:left="1089" w:hanging="369"/>
      <w:jc w:val="center"/>
    </w:pPr>
    <w:rPr>
      <w:rFonts w:ascii="Arial" w:eastAsia="宋体" w:hAnsi="Arial" w:cs="Times New Roman"/>
      <w:kern w:val="0"/>
      <w:sz w:val="18"/>
      <w:szCs w:val="18"/>
    </w:rPr>
  </w:style>
  <w:style w:type="paragraph" w:customStyle="1" w:styleId="af5">
    <w:name w:val="图样式"/>
    <w:basedOn w:val="a1"/>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f6">
    <w:name w:val="文档标题"/>
    <w:basedOn w:val="a1"/>
    <w:rsid w:val="00A64669"/>
    <w:pPr>
      <w:tabs>
        <w:tab w:val="left" w:pos="0"/>
      </w:tabs>
      <w:autoSpaceDE/>
      <w:autoSpaceDN/>
      <w:adjustRightInd/>
      <w:snapToGrid/>
      <w:spacing w:before="300" w:after="300"/>
      <w:jc w:val="center"/>
    </w:pPr>
    <w:rPr>
      <w:rFonts w:ascii="Arial" w:eastAsia="黑体" w:hAnsi="Arial"/>
      <w:sz w:val="36"/>
      <w:szCs w:val="36"/>
      <w:lang w:val="en-GB"/>
    </w:rPr>
  </w:style>
  <w:style w:type="paragraph" w:customStyle="1" w:styleId="af7">
    <w:name w:val="正文（首行不缩进）"/>
    <w:basedOn w:val="a1"/>
    <w:rsid w:val="00A64669"/>
    <w:pPr>
      <w:autoSpaceDE/>
      <w:autoSpaceDN/>
      <w:adjustRightInd/>
      <w:snapToGrid/>
      <w:spacing w:after="0"/>
      <w:jc w:val="left"/>
    </w:pPr>
    <w:rPr>
      <w:rFonts w:ascii="Times" w:eastAsia="Batang" w:hAnsi="Times"/>
      <w:sz w:val="20"/>
      <w:szCs w:val="24"/>
      <w:lang w:val="en-GB"/>
    </w:rPr>
  </w:style>
  <w:style w:type="paragraph" w:customStyle="1" w:styleId="af8">
    <w:name w:val="注示头"/>
    <w:basedOn w:val="a1"/>
    <w:rsid w:val="00A64669"/>
    <w:pPr>
      <w:pBdr>
        <w:top w:val="single" w:sz="4" w:space="1" w:color="000000"/>
      </w:pBdr>
      <w:autoSpaceDE/>
      <w:autoSpaceDN/>
      <w:adjustRightInd/>
      <w:snapToGrid/>
      <w:spacing w:after="0"/>
    </w:pPr>
    <w:rPr>
      <w:rFonts w:ascii="Arial" w:eastAsia="黑体" w:hAnsi="Arial"/>
      <w:sz w:val="18"/>
      <w:szCs w:val="24"/>
      <w:lang w:val="en-GB"/>
    </w:rPr>
  </w:style>
  <w:style w:type="paragraph" w:customStyle="1" w:styleId="af9">
    <w:name w:val="注示文本"/>
    <w:basedOn w:val="a1"/>
    <w:rsid w:val="00A64669"/>
    <w:pPr>
      <w:pBdr>
        <w:bottom w:val="single" w:sz="4" w:space="1" w:color="000000"/>
      </w:pBdr>
      <w:autoSpaceDE/>
      <w:autoSpaceDN/>
      <w:adjustRightInd/>
      <w:snapToGrid/>
      <w:spacing w:after="0"/>
      <w:ind w:firstLine="360"/>
    </w:pPr>
    <w:rPr>
      <w:rFonts w:ascii="Arial" w:eastAsia="楷体_GB2312" w:hAnsi="Arial"/>
      <w:sz w:val="18"/>
      <w:szCs w:val="18"/>
      <w:lang w:val="en-GB"/>
    </w:rPr>
  </w:style>
  <w:style w:type="paragraph" w:customStyle="1" w:styleId="afa">
    <w:name w:val="编写建议"/>
    <w:basedOn w:val="a1"/>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fb">
    <w:name w:val="样式一"/>
    <w:basedOn w:val="a2"/>
    <w:rsid w:val="00A64669"/>
    <w:rPr>
      <w:rFonts w:ascii="宋体" w:hAnsi="宋体"/>
      <w:b/>
      <w:bCs/>
      <w:color w:val="000000"/>
      <w:sz w:val="36"/>
    </w:rPr>
  </w:style>
  <w:style w:type="character" w:customStyle="1" w:styleId="afc">
    <w:name w:val="样式二"/>
    <w:basedOn w:val="afb"/>
    <w:rsid w:val="00A64669"/>
    <w:rPr>
      <w:rFonts w:ascii="宋体" w:hAnsi="宋体"/>
      <w:b/>
      <w:bCs/>
      <w:color w:val="000000"/>
      <w:sz w:val="36"/>
    </w:rPr>
  </w:style>
  <w:style w:type="table" w:customStyle="1" w:styleId="10">
    <w:name w:val="网格型1"/>
    <w:basedOn w:val="a3"/>
    <w:next w:val="ac"/>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a2"/>
    <w:rsid w:val="00D40F53"/>
  </w:style>
  <w:style w:type="paragraph" w:customStyle="1" w:styleId="TAH">
    <w:name w:val="TAH"/>
    <w:basedOn w:val="TAC"/>
    <w:link w:val="TAHCar"/>
    <w:rsid w:val="005A5228"/>
    <w:rPr>
      <w:b/>
    </w:rPr>
  </w:style>
  <w:style w:type="paragraph" w:customStyle="1" w:styleId="TAC">
    <w:name w:val="TAC"/>
    <w:basedOn w:val="TAL"/>
    <w:link w:val="TACChar"/>
    <w:rsid w:val="005A5228"/>
    <w:pPr>
      <w:overflowPunct/>
      <w:autoSpaceDE/>
      <w:autoSpaceDN/>
      <w:adjustRightInd/>
      <w:jc w:val="center"/>
      <w:textAlignment w:val="auto"/>
    </w:pPr>
    <w:rPr>
      <w:lang w:val="x-none"/>
    </w:rPr>
  </w:style>
  <w:style w:type="paragraph" w:customStyle="1" w:styleId="TH">
    <w:name w:val="TH"/>
    <w:basedOn w:val="a1"/>
    <w:link w:val="THChar"/>
    <w:rsid w:val="005A5228"/>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rsid w:val="005A5228"/>
    <w:rPr>
      <w:rFonts w:ascii="Arial" w:eastAsia="Times New Roman" w:hAnsi="Arial" w:cs="Times New Roman"/>
      <w:b/>
      <w:kern w:val="0"/>
      <w:sz w:val="20"/>
      <w:szCs w:val="20"/>
      <w:lang w:val="x-none" w:eastAsia="en-US"/>
    </w:rPr>
  </w:style>
  <w:style w:type="character" w:customStyle="1" w:styleId="TACChar">
    <w:name w:val="TAC Char"/>
    <w:link w:val="TAC"/>
    <w:locked/>
    <w:rsid w:val="005A5228"/>
    <w:rPr>
      <w:rFonts w:ascii="Arial" w:eastAsia="Times New Roman" w:hAnsi="Arial" w:cs="Times New Roman"/>
      <w:kern w:val="0"/>
      <w:sz w:val="18"/>
      <w:szCs w:val="20"/>
      <w:lang w:val="x-none" w:eastAsia="en-US"/>
    </w:rPr>
  </w:style>
  <w:style w:type="character" w:customStyle="1" w:styleId="TAHCar">
    <w:name w:val="TAH Car"/>
    <w:link w:val="TAH"/>
    <w:rsid w:val="005A5228"/>
    <w:rPr>
      <w:rFonts w:ascii="Arial" w:eastAsia="Times New Roman" w:hAnsi="Arial" w:cs="Times New Roman"/>
      <w:b/>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768161440">
      <w:bodyDiv w:val="1"/>
      <w:marLeft w:val="0"/>
      <w:marRight w:val="0"/>
      <w:marTop w:val="0"/>
      <w:marBottom w:val="0"/>
      <w:divBdr>
        <w:top w:val="none" w:sz="0" w:space="0" w:color="auto"/>
        <w:left w:val="none" w:sz="0" w:space="0" w:color="auto"/>
        <w:bottom w:val="none" w:sz="0" w:space="0" w:color="auto"/>
        <w:right w:val="none" w:sz="0" w:space="0" w:color="auto"/>
      </w:divBdr>
      <w:divsChild>
        <w:div w:id="597299129">
          <w:marLeft w:val="360"/>
          <w:marRight w:val="0"/>
          <w:marTop w:val="2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17871514">
      <w:bodyDiv w:val="1"/>
      <w:marLeft w:val="0"/>
      <w:marRight w:val="0"/>
      <w:marTop w:val="0"/>
      <w:marBottom w:val="0"/>
      <w:divBdr>
        <w:top w:val="none" w:sz="0" w:space="0" w:color="auto"/>
        <w:left w:val="none" w:sz="0" w:space="0" w:color="auto"/>
        <w:bottom w:val="none" w:sz="0" w:space="0" w:color="auto"/>
        <w:right w:val="none" w:sz="0" w:space="0" w:color="auto"/>
      </w:divBdr>
      <w:divsChild>
        <w:div w:id="1942371672">
          <w:marLeft w:val="360"/>
          <w:marRight w:val="0"/>
          <w:marTop w:val="200"/>
          <w:marBottom w:val="0"/>
          <w:divBdr>
            <w:top w:val="none" w:sz="0" w:space="0" w:color="auto"/>
            <w:left w:val="none" w:sz="0" w:space="0" w:color="auto"/>
            <w:bottom w:val="none" w:sz="0" w:space="0" w:color="auto"/>
            <w:right w:val="none" w:sz="0" w:space="0" w:color="auto"/>
          </w:divBdr>
        </w:div>
        <w:div w:id="369887866">
          <w:marLeft w:val="360"/>
          <w:marRight w:val="0"/>
          <w:marTop w:val="200"/>
          <w:marBottom w:val="0"/>
          <w:divBdr>
            <w:top w:val="none" w:sz="0" w:space="0" w:color="auto"/>
            <w:left w:val="none" w:sz="0" w:space="0" w:color="auto"/>
            <w:bottom w:val="none" w:sz="0" w:space="0" w:color="auto"/>
            <w:right w:val="none" w:sz="0" w:space="0" w:color="auto"/>
          </w:divBdr>
        </w:div>
        <w:div w:id="459425755">
          <w:marLeft w:val="1080"/>
          <w:marRight w:val="0"/>
          <w:marTop w:val="100"/>
          <w:marBottom w:val="0"/>
          <w:divBdr>
            <w:top w:val="none" w:sz="0" w:space="0" w:color="auto"/>
            <w:left w:val="none" w:sz="0" w:space="0" w:color="auto"/>
            <w:bottom w:val="none" w:sz="0" w:space="0" w:color="auto"/>
            <w:right w:val="none" w:sz="0" w:space="0" w:color="auto"/>
          </w:divBdr>
        </w:div>
      </w:divsChild>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631472122">
      <w:bodyDiv w:val="1"/>
      <w:marLeft w:val="0"/>
      <w:marRight w:val="0"/>
      <w:marTop w:val="0"/>
      <w:marBottom w:val="0"/>
      <w:divBdr>
        <w:top w:val="none" w:sz="0" w:space="0" w:color="auto"/>
        <w:left w:val="none" w:sz="0" w:space="0" w:color="auto"/>
        <w:bottom w:val="none" w:sz="0" w:space="0" w:color="auto"/>
        <w:right w:val="none" w:sz="0" w:space="0" w:color="auto"/>
      </w:divBdr>
    </w:div>
    <w:div w:id="1665471854">
      <w:bodyDiv w:val="1"/>
      <w:marLeft w:val="0"/>
      <w:marRight w:val="0"/>
      <w:marTop w:val="0"/>
      <w:marBottom w:val="0"/>
      <w:divBdr>
        <w:top w:val="none" w:sz="0" w:space="0" w:color="auto"/>
        <w:left w:val="none" w:sz="0" w:space="0" w:color="auto"/>
        <w:bottom w:val="none" w:sz="0" w:space="0" w:color="auto"/>
        <w:right w:val="none" w:sz="0" w:space="0" w:color="auto"/>
      </w:divBdr>
      <w:divsChild>
        <w:div w:id="660887546">
          <w:marLeft w:val="1080"/>
          <w:marRight w:val="0"/>
          <w:marTop w:val="100"/>
          <w:marBottom w:val="0"/>
          <w:divBdr>
            <w:top w:val="none" w:sz="0" w:space="0" w:color="auto"/>
            <w:left w:val="none" w:sz="0" w:space="0" w:color="auto"/>
            <w:bottom w:val="none" w:sz="0" w:space="0" w:color="auto"/>
            <w:right w:val="none" w:sz="0" w:space="0" w:color="auto"/>
          </w:divBdr>
        </w:div>
        <w:div w:id="1217549240">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22735472">
      <w:bodyDiv w:val="1"/>
      <w:marLeft w:val="0"/>
      <w:marRight w:val="0"/>
      <w:marTop w:val="0"/>
      <w:marBottom w:val="0"/>
      <w:divBdr>
        <w:top w:val="none" w:sz="0" w:space="0" w:color="auto"/>
        <w:left w:val="none" w:sz="0" w:space="0" w:color="auto"/>
        <w:bottom w:val="none" w:sz="0" w:space="0" w:color="auto"/>
        <w:right w:val="none" w:sz="0" w:space="0" w:color="auto"/>
      </w:divBdr>
      <w:divsChild>
        <w:div w:id="327099060">
          <w:marLeft w:val="360"/>
          <w:marRight w:val="0"/>
          <w:marTop w:val="2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B414F-7543-4670-A355-6F72E1FCE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1448</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8</cp:revision>
  <dcterms:created xsi:type="dcterms:W3CDTF">2019-04-30T11:53:00Z</dcterms:created>
  <dcterms:modified xsi:type="dcterms:W3CDTF">2019-04-30T14:39:00Z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(3)YQs9ficD6O67bMFt4g5/ZZm1GcwdvFbO6EQFHl/Ig6oxo2NKqJnhvbPHWhagHVzm4XvtvYMp
Xuf8iKdN6uCD0rFGB/loMLUrhjO/8jdPk/p8Fpo5ZQKUdm2IM2y5aBHuxqTWKqQcSLw86rWA
xC8WVbLS0dNnv4JGc/3Iu4BQtEqb8VQ5B+wbZeB7+iughj4fEc+NlU91VgQdq580dRldJJqv
RQcZmNLlmbByj5hXCR</vt:lpwstr>
  </property>
  <property fmtid="{D5CDD505-2E9C-101B-9397-08002B2CF9AE}" pid="3" name="_2015_ms_pID_7253431">
    <vt:lpwstr>Srbvmj+cbTVZQovj9V7/LWQCwKJiC7WGajIxtc+RwWD3u9lzN2wS5n
mECZpKXLCaVvKRa9PR4Ik8b1JgAw1vHVlRBM9Y0VOg7WfUVFIE3xAJlClFBXWolMi3rUO6q5
N3Ux+ZMlnPjvVHHJ1VCv8P7sFEoy+gUXBNc+jGWxrGeWAORn10l0desD+S6IUp4Xtg+eGOpc
weGWZlk3hvcD37sNQRFWvKehmlvfAG7HraHf</vt:lpwstr>
  </property>
  <property fmtid="{D5CDD505-2E9C-101B-9397-08002B2CF9AE}" pid="4" name="_2015_ms_pID_7253432">
    <vt:lpwstr>IhCHM/c++JljHUjPWqp1UJ0=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1556257182</vt:lpwstr>
  </property>
</Properties>
</file>