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18FB1C08" w:rsidR="00D31F97" w:rsidRPr="00CF195E" w:rsidRDefault="00360C91"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7A7B24">
        <w:rPr>
          <w:b/>
          <w:kern w:val="2"/>
          <w:lang w:eastAsia="zh-CN"/>
        </w:rPr>
        <w:t>7</w:t>
      </w:r>
      <w:r w:rsidR="00D31F97" w:rsidRPr="00CF195E">
        <w:rPr>
          <w:b/>
          <w:kern w:val="2"/>
          <w:lang w:eastAsia="zh-CN"/>
        </w:rPr>
        <w:tab/>
      </w:r>
      <w:r w:rsidR="002700E9" w:rsidRPr="005769E8">
        <w:rPr>
          <w:b/>
          <w:kern w:val="2"/>
          <w:lang w:eastAsia="zh-CN"/>
        </w:rPr>
        <w:t>R1-</w:t>
      </w:r>
      <w:r w:rsidR="000217F0" w:rsidRPr="005769E8">
        <w:rPr>
          <w:b/>
          <w:kern w:val="2"/>
          <w:lang w:eastAsia="zh-CN"/>
        </w:rPr>
        <w:t>190</w:t>
      </w:r>
      <w:r w:rsidR="000217F0">
        <w:rPr>
          <w:b/>
          <w:kern w:val="2"/>
          <w:lang w:eastAsia="zh-CN"/>
        </w:rPr>
        <w:t>6018</w:t>
      </w:r>
    </w:p>
    <w:p w14:paraId="6C8ECBC1" w14:textId="0E76F12A" w:rsidR="00D31F97" w:rsidRPr="00CF195E" w:rsidRDefault="00CD2656" w:rsidP="00173F76">
      <w:pPr>
        <w:rPr>
          <w:b/>
          <w:kern w:val="2"/>
          <w:lang w:eastAsia="zh-CN"/>
        </w:rPr>
      </w:pPr>
      <w:bookmarkStart w:id="0" w:name="OLE_LINK1"/>
      <w:bookmarkStart w:id="1" w:name="OLE_LINK2"/>
      <w:bookmarkStart w:id="2" w:name="OLE_LINK24"/>
      <w:bookmarkStart w:id="3" w:name="OLE_LINK54"/>
      <w:r>
        <w:rPr>
          <w:b/>
          <w:kern w:val="2"/>
          <w:lang w:eastAsia="zh-CN"/>
        </w:rPr>
        <w:t>Reno</w:t>
      </w:r>
      <w:r w:rsidR="00D0224E">
        <w:rPr>
          <w:b/>
          <w:kern w:val="2"/>
          <w:lang w:eastAsia="zh-CN"/>
        </w:rPr>
        <w:t xml:space="preserve">, </w:t>
      </w:r>
      <w:r>
        <w:rPr>
          <w:b/>
          <w:kern w:val="2"/>
          <w:lang w:eastAsia="zh-CN"/>
        </w:rPr>
        <w:t>USA</w:t>
      </w:r>
      <w:r w:rsidR="00D0224E">
        <w:rPr>
          <w:b/>
          <w:kern w:val="2"/>
          <w:lang w:eastAsia="zh-CN"/>
        </w:rPr>
        <w:t xml:space="preserve">, </w:t>
      </w:r>
      <w:r>
        <w:rPr>
          <w:b/>
          <w:kern w:val="2"/>
          <w:lang w:eastAsia="zh-CN"/>
        </w:rPr>
        <w:t>May</w:t>
      </w:r>
      <w:r w:rsidR="00D0224E">
        <w:rPr>
          <w:b/>
          <w:kern w:val="2"/>
          <w:lang w:eastAsia="zh-CN"/>
        </w:rPr>
        <w:t xml:space="preserve"> </w:t>
      </w:r>
      <w:r>
        <w:rPr>
          <w:b/>
          <w:kern w:val="2"/>
          <w:lang w:eastAsia="zh-CN"/>
        </w:rPr>
        <w:t>13</w:t>
      </w:r>
      <w:r w:rsidR="00D0224E">
        <w:rPr>
          <w:b/>
          <w:kern w:val="2"/>
          <w:lang w:eastAsia="zh-CN"/>
        </w:rPr>
        <w:t xml:space="preserve"> – </w:t>
      </w:r>
      <w:r w:rsidR="00A312EA">
        <w:rPr>
          <w:b/>
          <w:kern w:val="2"/>
          <w:lang w:eastAsia="zh-CN"/>
        </w:rPr>
        <w:t>1</w:t>
      </w:r>
      <w:r>
        <w:rPr>
          <w:b/>
          <w:kern w:val="2"/>
          <w:lang w:eastAsia="zh-CN"/>
        </w:rPr>
        <w:t>7</w:t>
      </w:r>
      <w:r w:rsidR="00D0224E">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58780C4A"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F36088">
        <w:rPr>
          <w:b/>
          <w:kern w:val="2"/>
          <w:lang w:eastAsia="zh-CN"/>
        </w:rPr>
        <w:t>4</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5C7DFA80"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893E52" w:rsidRPr="00893E52">
        <w:rPr>
          <w:b/>
          <w:kern w:val="2"/>
          <w:lang w:eastAsia="zh-CN"/>
        </w:rPr>
        <w:t>Discussion on SCell activation and deactivation</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6" w:name="_Ref124589705"/>
      <w:bookmarkStart w:id="7" w:name="_Ref129681862"/>
      <w:r w:rsidRPr="00CF195E">
        <w:t>Introduction</w:t>
      </w:r>
      <w:bookmarkEnd w:id="6"/>
      <w:bookmarkEnd w:id="7"/>
    </w:p>
    <w:p w14:paraId="46B86489" w14:textId="632FB918" w:rsidR="004626EF" w:rsidRDefault="00E14261" w:rsidP="0012546A">
      <w:pPr>
        <w:spacing w:beforeLines="50" w:before="120" w:after="0"/>
        <w:rPr>
          <w:lang w:eastAsia="zh-CN"/>
        </w:rPr>
      </w:pPr>
      <w:r>
        <w:rPr>
          <w:rFonts w:ascii="Times" w:hAnsi="Times" w:hint="eastAsia"/>
        </w:rPr>
        <w:t>In RAN1</w:t>
      </w:r>
      <w:r>
        <w:rPr>
          <w:rFonts w:ascii="Times" w:hAnsi="Times"/>
        </w:rPr>
        <w:t>#96</w:t>
      </w:r>
      <w:r w:rsidR="00D61B6E">
        <w:rPr>
          <w:rFonts w:ascii="Times" w:hAnsi="Times"/>
        </w:rPr>
        <w:t>bis</w:t>
      </w:r>
      <w:r>
        <w:rPr>
          <w:rFonts w:ascii="Times" w:hAnsi="Times" w:hint="eastAsia"/>
        </w:rPr>
        <w:t xml:space="preserve"> meeting</w:t>
      </w:r>
      <w:r w:rsidR="00D61793">
        <w:rPr>
          <w:rFonts w:ascii="Times" w:hAnsi="Times"/>
        </w:rPr>
        <w:t xml:space="preserve"> and email discussion</w:t>
      </w:r>
      <w:r w:rsidR="00AD72D1">
        <w:rPr>
          <w:rFonts w:ascii="Times" w:hAnsi="Times"/>
        </w:rPr>
        <w:t xml:space="preserve"> </w:t>
      </w:r>
      <w:r w:rsidR="00AD72D1">
        <w:rPr>
          <w:rFonts w:ascii="Times" w:hAnsi="Times"/>
        </w:rPr>
        <w:fldChar w:fldCharType="begin"/>
      </w:r>
      <w:r w:rsidR="00AD72D1">
        <w:rPr>
          <w:rFonts w:ascii="Times" w:hAnsi="Times"/>
        </w:rPr>
        <w:instrText xml:space="preserve"> REF _Ref533606242 \n \h </w:instrText>
      </w:r>
      <w:r w:rsidR="00AD72D1">
        <w:rPr>
          <w:rFonts w:ascii="Times" w:hAnsi="Times"/>
        </w:rPr>
      </w:r>
      <w:r w:rsidR="00AD72D1">
        <w:rPr>
          <w:rFonts w:ascii="Times" w:hAnsi="Times"/>
        </w:rPr>
        <w:fldChar w:fldCharType="separate"/>
      </w:r>
      <w:r w:rsidR="00AD72D1">
        <w:rPr>
          <w:rFonts w:ascii="Times" w:hAnsi="Times"/>
        </w:rPr>
        <w:t>[1]</w:t>
      </w:r>
      <w:r w:rsidR="00AD72D1">
        <w:rPr>
          <w:rFonts w:ascii="Times" w:hAnsi="Times"/>
        </w:rPr>
        <w:fldChar w:fldCharType="end"/>
      </w:r>
      <w:r>
        <w:rPr>
          <w:rFonts w:ascii="Times" w:hAnsi="Times" w:hint="eastAsia"/>
        </w:rPr>
        <w:t xml:space="preserve">, </w:t>
      </w:r>
      <w:r>
        <w:rPr>
          <w:rFonts w:ascii="Times" w:hAnsi="Times"/>
        </w:rPr>
        <w:t xml:space="preserve">several </w:t>
      </w:r>
      <w:r w:rsidR="00D61793">
        <w:rPr>
          <w:rFonts w:ascii="Times" w:hAnsi="Times"/>
        </w:rPr>
        <w:t>issues</w:t>
      </w:r>
      <w:r>
        <w:rPr>
          <w:rFonts w:ascii="Times" w:hAnsi="Times"/>
        </w:rPr>
        <w:t xml:space="preserve"> were discussed including</w:t>
      </w:r>
      <w:r w:rsidR="00D61793">
        <w:rPr>
          <w:rFonts w:ascii="Times" w:hAnsi="Times"/>
        </w:rPr>
        <w:t xml:space="preserve"> two aspects: one is about reducing SCell activation time and another is about efficient SCell management by providing some form of “dormancy-like behavior” for </w:t>
      </w:r>
      <w:r w:rsidR="000578FE">
        <w:rPr>
          <w:rFonts w:ascii="Times" w:hAnsi="Times"/>
        </w:rPr>
        <w:t xml:space="preserve">BWP </w:t>
      </w:r>
      <w:r w:rsidR="00D61793">
        <w:rPr>
          <w:rFonts w:ascii="Times" w:hAnsi="Times"/>
        </w:rPr>
        <w:t>operation</w:t>
      </w:r>
      <w:r w:rsidR="00563F7D">
        <w:rPr>
          <w:rFonts w:eastAsia="MS Mincho"/>
          <w:lang w:eastAsia="ja-JP"/>
        </w:rPr>
        <w:t>.</w:t>
      </w:r>
      <w:bookmarkStart w:id="8" w:name="OLE_LINK73"/>
      <w:bookmarkStart w:id="9" w:name="OLE_LINK74"/>
      <w:r w:rsidR="00563F7D" w:rsidRPr="00285B05">
        <w:rPr>
          <w:lang w:eastAsia="zh-CN"/>
        </w:rPr>
        <w:t xml:space="preserve"> </w:t>
      </w:r>
      <w:bookmarkEnd w:id="8"/>
      <w:bookmarkEnd w:id="9"/>
    </w:p>
    <w:p w14:paraId="207CEBDC" w14:textId="5DA005DC" w:rsidR="0012546A" w:rsidRDefault="00E14261" w:rsidP="0012546A">
      <w:pPr>
        <w:spacing w:beforeLines="50" w:before="120" w:after="0"/>
        <w:rPr>
          <w:lang w:eastAsia="zh-CN"/>
        </w:rPr>
      </w:pPr>
      <w:r>
        <w:rPr>
          <w:lang w:eastAsia="zh-CN"/>
        </w:rPr>
        <w:t xml:space="preserve">In this contribution these </w:t>
      </w:r>
      <w:r w:rsidR="004626EF">
        <w:rPr>
          <w:lang w:eastAsia="zh-CN"/>
        </w:rPr>
        <w:t xml:space="preserve">two </w:t>
      </w:r>
      <w:r>
        <w:rPr>
          <w:lang w:eastAsia="zh-CN"/>
        </w:rPr>
        <w:t>aspects are further</w:t>
      </w:r>
      <w:r w:rsidR="00FF6A02">
        <w:rPr>
          <w:lang w:eastAsia="zh-CN"/>
        </w:rPr>
        <w:t xml:space="preserve"> discussed</w:t>
      </w:r>
      <w:r>
        <w:rPr>
          <w:lang w:eastAsia="zh-CN"/>
        </w:rPr>
        <w:t>.</w:t>
      </w:r>
    </w:p>
    <w:p w14:paraId="2FD87A92" w14:textId="6B1D7244" w:rsidR="00366B75" w:rsidRDefault="00B9650B" w:rsidP="00B9650B">
      <w:pPr>
        <w:pStyle w:val="1"/>
        <w:rPr>
          <w:lang w:eastAsia="zh-CN"/>
        </w:rPr>
      </w:pPr>
      <w:bookmarkStart w:id="10" w:name="OLE_LINK69"/>
      <w:bookmarkStart w:id="11" w:name="OLE_LINK70"/>
      <w:bookmarkStart w:id="12" w:name="_Ref129681832"/>
      <w:r w:rsidRPr="00B9650B">
        <w:rPr>
          <w:lang w:eastAsia="zh-CN"/>
        </w:rPr>
        <w:t>Low latency SCell activation</w:t>
      </w:r>
    </w:p>
    <w:p w14:paraId="7C2753F8" w14:textId="11523401" w:rsidR="005D09D6" w:rsidRDefault="004E7A75" w:rsidP="004E7A75">
      <w:r>
        <w:rPr>
          <w:lang w:eastAsia="zh-CN"/>
        </w:rPr>
        <w:t>From current specification in TS 38.213, TS 38.133 and TS 38.321,</w:t>
      </w:r>
      <w:r w:rsidRPr="00F027ED">
        <w:t xml:space="preserve"> </w:t>
      </w:r>
      <w:r>
        <w:t xml:space="preserve">when </w:t>
      </w:r>
      <w:r w:rsidRPr="00B916EC">
        <w:t xml:space="preserve">a UE receives an activation command </w:t>
      </w:r>
      <w:r>
        <w:t xml:space="preserve">in a PDSCH </w:t>
      </w:r>
      <w:r w:rsidRPr="00B916EC">
        <w:t xml:space="preserve">for a </w:t>
      </w:r>
      <w:r>
        <w:t>S</w:t>
      </w:r>
      <w:r w:rsidR="00CC7E35">
        <w:t>C</w:t>
      </w:r>
      <w:r>
        <w:t>ell</w:t>
      </w:r>
      <w:r w:rsidRPr="00B916EC">
        <w:t xml:space="preserve"> in slot </w:t>
      </w:r>
      <m:oMath>
        <m:r>
          <w:rPr>
            <w:rFonts w:ascii="Cambria Math" w:hAnsi="Cambria Math"/>
          </w:rPr>
          <m:t>n</m:t>
        </m:r>
      </m:oMath>
      <w:r>
        <w:t>,</w:t>
      </w:r>
      <w:r>
        <w:rPr>
          <w:lang w:eastAsia="zh-CN"/>
        </w:rPr>
        <w:t xml:space="preserve"> the S</w:t>
      </w:r>
      <w:r w:rsidR="00CC7E35">
        <w:rPr>
          <w:lang w:eastAsia="zh-CN"/>
        </w:rPr>
        <w:t>C</w:t>
      </w:r>
      <w:r>
        <w:rPr>
          <w:lang w:eastAsia="zh-CN"/>
        </w:rPr>
        <w:t xml:space="preserve">ell activation procedure starts at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completes at the slot with valid CSI reported. </w:t>
      </w:r>
      <w:r>
        <w:t xml:space="preserve">The value of </w:t>
      </w:r>
      <w:r w:rsidR="0098484A">
        <w:t xml:space="preserve">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98484A">
        <w:rPr>
          <w:rFonts w:hint="eastAsia"/>
          <w:lang w:eastAsia="zh-CN"/>
        </w:rPr>
        <w:t xml:space="preserve"> is defined in RAN1 </w:t>
      </w:r>
      <w:r w:rsidR="0098484A">
        <w:rPr>
          <w:lang w:eastAsia="zh-CN"/>
        </w:rPr>
        <w:t>specification</w:t>
      </w:r>
      <w:r>
        <w:t xml:space="preserve">. </w:t>
      </w:r>
      <w:r w:rsidRPr="00B916EC">
        <w:rPr>
          <w:lang w:eastAsia="ja-JP"/>
        </w:rPr>
        <w:t>The</w:t>
      </w:r>
      <w:r w:rsidRPr="00B916EC">
        <w:rPr>
          <w:rFonts w:hint="eastAsia"/>
          <w:lang w:eastAsia="ja-JP"/>
        </w:rPr>
        <w:t xml:space="preserve"> </w:t>
      </w:r>
      <w:r w:rsidRPr="00B916EC">
        <w:t>actions related to CSI reporting</w:t>
      </w:r>
      <w:r>
        <w:t xml:space="preserve"> for the S</w:t>
      </w:r>
      <w:r w:rsidR="00CC7E35">
        <w:t>C</w:t>
      </w:r>
      <w:r>
        <w:t xml:space="preserve">ell being activated is </w:t>
      </w:r>
      <w:r w:rsidR="0098484A">
        <w:t xml:space="preserve">started </w:t>
      </w:r>
      <w:r>
        <w:t>at</w:t>
      </w:r>
      <w:r w:rsidR="0098484A">
        <w:t xml:space="preserve"> </w:t>
      </w:r>
      <m:oMath>
        <m:r>
          <w:rPr>
            <w:rFonts w:ascii="Cambria Math" w:hAnsi="Cambria Math"/>
          </w:rPr>
          <m:t>n</m:t>
        </m:r>
        <m:r>
          <m:rPr>
            <m:sty m:val="p"/>
          </m:rPr>
          <w:rPr>
            <w:rFonts w:ascii="Cambria Math" w:hAnsi="Cambria Math"/>
          </w:rPr>
          <m:t>+</m:t>
        </m:r>
        <m:r>
          <w:rPr>
            <w:rFonts w:ascii="Cambria Math" w:hAnsi="Cambria Math"/>
          </w:rPr>
          <m:t>k</m:t>
        </m:r>
      </m:oMath>
      <w:r>
        <w:t>.</w:t>
      </w:r>
      <w:r w:rsidRPr="009F1DBB">
        <w:t xml:space="preserve"> </w:t>
      </w:r>
      <w:r w:rsidR="0098484A">
        <w:t>The CQI value of o</w:t>
      </w:r>
      <w:r w:rsidRPr="00D76831">
        <w:t xml:space="preserve">ut of range </w:t>
      </w:r>
      <w:r w:rsidR="0098484A">
        <w:t xml:space="preserve">should be reported </w:t>
      </w:r>
      <w:r>
        <w:t xml:space="preserve">in the CSI report </w:t>
      </w:r>
      <w:r w:rsidR="0098484A">
        <w:t xml:space="preserve">before </w:t>
      </w:r>
      <w:r>
        <w:t xml:space="preserve">valid CSI </w:t>
      </w:r>
      <w:r w:rsidRPr="00D76831">
        <w:t xml:space="preserve">for the </w:t>
      </w:r>
      <w:r>
        <w:t>S</w:t>
      </w:r>
      <w:r w:rsidR="00CC7E35">
        <w:t>C</w:t>
      </w:r>
      <w:r>
        <w:t>ell</w:t>
      </w:r>
      <w:r w:rsidR="0098484A">
        <w:t xml:space="preserve"> is available for the UE</w:t>
      </w:r>
      <w:r w:rsidRPr="00D76831">
        <w:t>.</w:t>
      </w:r>
      <w:r>
        <w:t xml:space="preserve"> </w:t>
      </w:r>
      <w:r w:rsidR="005D09D6">
        <w:rPr>
          <w:lang w:eastAsia="zh-CN"/>
        </w:rPr>
        <w:t xml:space="preserve">According to </w:t>
      </w:r>
      <w:r>
        <w:rPr>
          <w:lang w:eastAsia="zh-CN"/>
        </w:rPr>
        <w:t xml:space="preserve">RAN4 requirement </w:t>
      </w:r>
      <w:r w:rsidR="005D09D6">
        <w:rPr>
          <w:lang w:eastAsia="zh-CN"/>
        </w:rPr>
        <w:t xml:space="preserve">for SCell activation delay </w:t>
      </w:r>
      <w:r>
        <w:rPr>
          <w:lang w:eastAsia="zh-CN"/>
        </w:rPr>
        <w:t xml:space="preserve">defined in </w:t>
      </w:r>
      <w:r>
        <w:t>TS 38.133</w:t>
      </w:r>
      <w:r>
        <w:rPr>
          <w:lang w:eastAsia="zh-CN"/>
        </w:rPr>
        <w:t>, a UE shall complete a S</w:t>
      </w:r>
      <w:r w:rsidR="00CC7E35">
        <w:rPr>
          <w:lang w:eastAsia="zh-CN"/>
        </w:rPr>
        <w:t>C</w:t>
      </w:r>
      <w:r>
        <w:rPr>
          <w:lang w:eastAsia="zh-CN"/>
        </w:rPr>
        <w:t xml:space="preserve">ell activation no later than </w:t>
      </w:r>
      <w:r w:rsidRPr="00D76831">
        <w:rPr>
          <w:i/>
        </w:rPr>
        <w:t>n</w:t>
      </w:r>
      <w:r w:rsidRPr="00D76831">
        <w:t>+ [T</w:t>
      </w:r>
      <w:r w:rsidRPr="00D76831">
        <w:rPr>
          <w:vertAlign w:val="subscript"/>
        </w:rPr>
        <w:t>HARQ</w:t>
      </w:r>
      <w:r w:rsidRPr="00D76831">
        <w:t xml:space="preserve"> + T</w:t>
      </w:r>
      <w:r w:rsidRPr="00D76831">
        <w:rPr>
          <w:vertAlign w:val="subscript"/>
        </w:rPr>
        <w:t>activation_time</w:t>
      </w:r>
      <w:r w:rsidRPr="00D76831">
        <w:t xml:space="preserve"> + T</w:t>
      </w:r>
      <w:r w:rsidRPr="00D76831">
        <w:rPr>
          <w:vertAlign w:val="subscript"/>
        </w:rPr>
        <w:t>CSI_Reporting</w:t>
      </w:r>
      <w:r w:rsidRPr="00D76831">
        <w:t>]</w:t>
      </w:r>
      <w:r>
        <w:t>, where</w:t>
      </w:r>
      <w:r w:rsidRPr="00683805">
        <w:t xml:space="preserve"> </w:t>
      </w:r>
      <w:r w:rsidRPr="00D76831">
        <w:t>T</w:t>
      </w:r>
      <w:r w:rsidRPr="00D76831">
        <w:rPr>
          <w:vertAlign w:val="subscript"/>
        </w:rPr>
        <w:t>HARQ</w:t>
      </w:r>
      <w:r w:rsidRPr="00D76831">
        <w:t xml:space="preserve"> is the timing between DL data transmission and acknowledgement</w:t>
      </w:r>
      <w:r>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in </w:t>
      </w:r>
      <m:oMath>
        <m:r>
          <w:rPr>
            <w:rFonts w:ascii="Cambria Math" w:hAnsi="Cambria Math"/>
          </w:rPr>
          <m:t xml:space="preserve">k </m:t>
        </m:r>
      </m:oMath>
      <w:r w:rsidR="005D09D6">
        <w:rPr>
          <w:rFonts w:hint="eastAsia"/>
          <w:lang w:eastAsia="zh-CN"/>
        </w:rPr>
        <w:t xml:space="preserve">described above. </w:t>
      </w:r>
      <w:r w:rsidRPr="00D76831">
        <w:t>T</w:t>
      </w:r>
      <w:r w:rsidRPr="00D76831">
        <w:rPr>
          <w:vertAlign w:val="subscript"/>
        </w:rPr>
        <w:t>activation_time</w:t>
      </w:r>
      <w:r w:rsidRPr="008B422F">
        <w:t xml:space="preserve"> </w:t>
      </w:r>
      <w:r>
        <w:t>includes the delay of MAC-CE parsing time, RF warm up, AGC setting and f</w:t>
      </w:r>
      <w:r w:rsidRPr="00AA5385">
        <w:t>requency</w:t>
      </w:r>
      <w:r>
        <w:t>/</w:t>
      </w:r>
      <w:r w:rsidRPr="00AA5385">
        <w:t>time synchronization</w:t>
      </w:r>
      <w:r w:rsidR="005D09D6">
        <w:t xml:space="preserve">. </w:t>
      </w:r>
      <w:r w:rsidRPr="008B422F">
        <w:t>T</w:t>
      </w:r>
      <w:r w:rsidRPr="008B422F">
        <w:rPr>
          <w:vertAlign w:val="subscript"/>
        </w:rPr>
        <w:t>CSI_reporting</w:t>
      </w:r>
      <w:r w:rsidRPr="00CC167F">
        <w:t xml:space="preserve"> is the delay </w:t>
      </w:r>
      <w:r>
        <w:rPr>
          <w:rFonts w:eastAsiaTheme="minorEastAsia" w:hint="eastAsia"/>
          <w:lang w:eastAsia="zh-CN"/>
        </w:rPr>
        <w:t xml:space="preserve">including </w:t>
      </w:r>
      <w:r w:rsidRPr="00CC167F">
        <w:t>uncertainty in acquiring the first</w:t>
      </w:r>
      <w:r>
        <w:t xml:space="preserve"> available downlink CSI reference resource</w:t>
      </w:r>
      <w:r>
        <w:rPr>
          <w:rFonts w:eastAsiaTheme="minorEastAsia"/>
          <w:lang w:eastAsia="zh-CN"/>
        </w:rPr>
        <w:t xml:space="preserve">, </w:t>
      </w:r>
      <w:r>
        <w:rPr>
          <w:rFonts w:eastAsiaTheme="minorEastAsia" w:hint="eastAsia"/>
          <w:lang w:eastAsia="zh-CN"/>
        </w:rPr>
        <w:t xml:space="preserve">UE processing time for CSI reporting and </w:t>
      </w:r>
      <w:r w:rsidRPr="00CC167F">
        <w:t>uncertainty in acquiring the first available CSI reporting resources</w:t>
      </w:r>
      <w:r>
        <w:t xml:space="preserve">. </w:t>
      </w:r>
      <w:r w:rsidR="004B0E30">
        <w:t>The delay of MAC-CE parsing time is roughly 5ms.</w:t>
      </w:r>
    </w:p>
    <w:p w14:paraId="0728E750" w14:textId="72F5A78C" w:rsidR="00AC05FA" w:rsidRPr="00A8116E" w:rsidRDefault="004B0E30" w:rsidP="004E7A75">
      <w:pPr>
        <w:rPr>
          <w:lang w:eastAsia="zh-CN"/>
        </w:rPr>
      </w:pPr>
      <w:r>
        <w:rPr>
          <w:lang w:eastAsia="zh-CN"/>
        </w:rPr>
        <w:t xml:space="preserve">Firstly, the </w:t>
      </w:r>
      <w:r w:rsidR="00AB06A4" w:rsidRPr="00D76831">
        <w:t>T</w:t>
      </w:r>
      <w:r w:rsidR="00AB06A4" w:rsidRPr="00D76831">
        <w:rPr>
          <w:vertAlign w:val="subscript"/>
        </w:rPr>
        <w:t>activation_time</w:t>
      </w:r>
      <w:r w:rsidR="00AB06A4" w:rsidRPr="00D76831" w:rsidDel="00AB06A4">
        <w:rPr>
          <w:lang w:eastAsia="zh-CN"/>
        </w:rPr>
        <w:t xml:space="preserve"> </w:t>
      </w:r>
      <w:r w:rsidR="00AC05FA" w:rsidRPr="00A8116E">
        <w:rPr>
          <w:lang w:eastAsia="zh-CN"/>
        </w:rPr>
        <w:t>e</w:t>
      </w:r>
      <w:r w:rsidR="0016130C" w:rsidRPr="00A8116E">
        <w:rPr>
          <w:lang w:eastAsia="zh-CN"/>
        </w:rPr>
        <w:t xml:space="preserve"> </w:t>
      </w:r>
      <w:r w:rsidR="00734FAE">
        <w:rPr>
          <w:lang w:eastAsia="zh-CN"/>
        </w:rPr>
        <w:t xml:space="preserve">defined in RAN4 can be summarized in </w:t>
      </w:r>
      <w:r w:rsidR="00734FAE">
        <w:rPr>
          <w:lang w:eastAsia="zh-CN"/>
        </w:rPr>
        <w:fldChar w:fldCharType="begin"/>
      </w:r>
      <w:r w:rsidR="00734FAE">
        <w:rPr>
          <w:lang w:eastAsia="zh-CN"/>
        </w:rPr>
        <w:instrText xml:space="preserve"> REF _Ref4090859 \h </w:instrText>
      </w:r>
      <w:r w:rsidR="008A52C9">
        <w:rPr>
          <w:lang w:eastAsia="zh-CN"/>
        </w:rPr>
        <w:instrText xml:space="preserve"> \* MERGEFORMAT </w:instrText>
      </w:r>
      <w:r w:rsidR="00734FAE">
        <w:rPr>
          <w:lang w:eastAsia="zh-CN"/>
        </w:rPr>
      </w:r>
      <w:r w:rsidR="00734FAE">
        <w:rPr>
          <w:lang w:eastAsia="zh-CN"/>
        </w:rPr>
        <w:fldChar w:fldCharType="separate"/>
      </w:r>
      <w:r w:rsidR="001F2EBB">
        <w:rPr>
          <w:lang w:eastAsia="zh-CN"/>
        </w:rPr>
        <w:t>Table 1</w:t>
      </w:r>
      <w:r w:rsidR="00734FAE">
        <w:rPr>
          <w:lang w:eastAsia="zh-CN"/>
        </w:rPr>
        <w:fldChar w:fldCharType="end"/>
      </w:r>
      <w:r>
        <w:rPr>
          <w:lang w:eastAsia="zh-CN"/>
        </w:rPr>
        <w:t xml:space="preserve"> where</w:t>
      </w:r>
      <w:r w:rsidR="007E3137">
        <w:rPr>
          <w:lang w:eastAsia="zh-CN"/>
        </w:rPr>
        <w:t xml:space="preserve"> </w:t>
      </w:r>
      <w:r w:rsidR="00AB06A4" w:rsidRPr="003445FB">
        <w:rPr>
          <w:lang w:eastAsia="zh-CN"/>
        </w:rPr>
        <w:t>T</w:t>
      </w:r>
      <w:r w:rsidR="00AB06A4" w:rsidRPr="003445FB">
        <w:rPr>
          <w:vertAlign w:val="subscript"/>
          <w:lang w:eastAsia="zh-CN"/>
        </w:rPr>
        <w:t>SMTC_SCell</w:t>
      </w:r>
      <w:r w:rsidR="00AB06A4" w:rsidRPr="003445FB" w:rsidDel="00AB06A4">
        <w:rPr>
          <w:lang w:eastAsia="zh-CN"/>
        </w:rPr>
        <w:t xml:space="preserve"> </w:t>
      </w:r>
      <w:r w:rsidR="007E3137">
        <w:rPr>
          <w:lang w:eastAsia="zh-CN"/>
        </w:rPr>
        <w:t xml:space="preserve">is the </w:t>
      </w:r>
      <w:r w:rsidR="007E3137" w:rsidRPr="003445FB">
        <w:rPr>
          <w:lang w:eastAsia="zh-CN"/>
        </w:rPr>
        <w:t>SMTC periodicity of SCell being activated</w:t>
      </w:r>
      <w:r w:rsidR="007E3137" w:rsidRPr="00A8116E">
        <w:rPr>
          <w:lang w:eastAsia="zh-CN"/>
        </w:rPr>
        <w:t xml:space="preserve"> and the value is 5ms</w:t>
      </w:r>
      <w:r w:rsidR="00EB38FB" w:rsidRPr="00A8116E">
        <w:rPr>
          <w:lang w:eastAsia="zh-CN"/>
        </w:rPr>
        <w:t>~160ms</w:t>
      </w:r>
      <w:r w:rsidRPr="00A8116E">
        <w:rPr>
          <w:lang w:eastAsia="zh-CN"/>
        </w:rPr>
        <w:t>,</w:t>
      </w:r>
      <w:r w:rsidR="002E7D14" w:rsidRPr="003445FB">
        <w:rPr>
          <w:lang w:eastAsia="zh-CN"/>
        </w:rPr>
        <w:t xml:space="preserve"> </w:t>
      </w:r>
      <w:r w:rsidR="00AB06A4" w:rsidRPr="0016130C">
        <w:rPr>
          <w:lang w:eastAsia="zh-CN"/>
        </w:rPr>
        <w:t>T</w:t>
      </w:r>
      <w:r w:rsidR="00AB06A4" w:rsidRPr="0016130C">
        <w:rPr>
          <w:vertAlign w:val="subscript"/>
          <w:lang w:eastAsia="zh-CN"/>
        </w:rPr>
        <w:t>SMTC_MAX</w:t>
      </w:r>
      <w:r w:rsidR="00AB06A4" w:rsidRPr="003445FB" w:rsidDel="00AB06A4">
        <w:rPr>
          <w:lang w:eastAsia="zh-CN"/>
        </w:rPr>
        <w:t xml:space="preserve"> </w:t>
      </w:r>
      <w:r w:rsidR="002E7D14" w:rsidRPr="003445FB">
        <w:rPr>
          <w:lang w:eastAsia="zh-CN"/>
        </w:rPr>
        <w:t>is the longer SMTC periodicity between active serving cells and SCell being activated</w:t>
      </w:r>
      <w:r>
        <w:rPr>
          <w:lang w:eastAsia="zh-CN"/>
        </w:rPr>
        <w:t xml:space="preserve"> </w:t>
      </w:r>
      <w:r w:rsidRPr="003445FB">
        <w:rPr>
          <w:lang w:eastAsia="zh-CN"/>
        </w:rPr>
        <w:t>in case of intra-band SCell activation</w:t>
      </w:r>
      <w:r>
        <w:rPr>
          <w:lang w:eastAsia="zh-CN"/>
        </w:rPr>
        <w:t xml:space="preserve"> in FR1 and there is roughly 5ms delay of MAC-CE parsing time</w:t>
      </w:r>
      <w:r w:rsidR="002E7D14">
        <w:rPr>
          <w:lang w:eastAsia="zh-CN"/>
        </w:rPr>
        <w:t>.</w:t>
      </w:r>
      <w:r w:rsidR="007E7C6E">
        <w:rPr>
          <w:lang w:eastAsia="zh-CN"/>
        </w:rPr>
        <w:t xml:space="preserve"> </w:t>
      </w:r>
      <w:r>
        <w:rPr>
          <w:lang w:eastAsia="zh-CN"/>
        </w:rPr>
        <w:t xml:space="preserve">As can be seen, </w:t>
      </w:r>
      <w:r w:rsidR="00AB06A4" w:rsidRPr="003445FB">
        <w:rPr>
          <w:lang w:eastAsia="zh-CN"/>
        </w:rPr>
        <w:t>T</w:t>
      </w:r>
      <w:r w:rsidR="00AB06A4" w:rsidRPr="003445FB">
        <w:rPr>
          <w:vertAlign w:val="subscript"/>
          <w:lang w:eastAsia="zh-CN"/>
        </w:rPr>
        <w:t>SMTC_SCell</w:t>
      </w:r>
      <w:r w:rsidR="007E7C6E">
        <w:rPr>
          <w:lang w:eastAsia="zh-CN"/>
        </w:rPr>
        <w:t xml:space="preserve"> </w:t>
      </w:r>
      <w:r w:rsidR="007E7C6E" w:rsidRPr="007E7C6E">
        <w:rPr>
          <w:lang w:eastAsia="zh-CN"/>
        </w:rPr>
        <w:t xml:space="preserve">is the main component of </w:t>
      </w:r>
      <w:r w:rsidR="007E7C6E" w:rsidRPr="00D76831">
        <w:rPr>
          <w:lang w:eastAsia="zh-CN"/>
        </w:rPr>
        <w:t>T</w:t>
      </w:r>
      <w:r w:rsidR="007E7C6E" w:rsidRPr="00A8116E">
        <w:rPr>
          <w:lang w:eastAsia="zh-CN"/>
        </w:rPr>
        <w:t>activation_time</w:t>
      </w:r>
      <w:r w:rsidR="007E7C6E" w:rsidRPr="007E7C6E">
        <w:rPr>
          <w:lang w:eastAsia="zh-CN"/>
        </w:rPr>
        <w:t xml:space="preserve"> defined in RAN4</w:t>
      </w:r>
      <w:r>
        <w:rPr>
          <w:lang w:eastAsia="zh-CN"/>
        </w:rPr>
        <w:t>.</w:t>
      </w:r>
    </w:p>
    <w:p w14:paraId="65CF6DBD" w14:textId="4A0B9F7A" w:rsidR="0016130C" w:rsidRDefault="0016130C" w:rsidP="0016130C">
      <w:pPr>
        <w:pStyle w:val="a5"/>
      </w:pPr>
      <w:bookmarkStart w:id="13" w:name="_Ref4090859"/>
      <w:r>
        <w:t xml:space="preserve">Table </w:t>
      </w:r>
      <w:r>
        <w:fldChar w:fldCharType="begin"/>
      </w:r>
      <w:r>
        <w:instrText xml:space="preserve"> SEQ Table \* ARABIC </w:instrText>
      </w:r>
      <w:r>
        <w:fldChar w:fldCharType="separate"/>
      </w:r>
      <w:r w:rsidR="001F2EBB">
        <w:rPr>
          <w:noProof/>
        </w:rPr>
        <w:t>1</w:t>
      </w:r>
      <w:r>
        <w:fldChar w:fldCharType="end"/>
      </w:r>
      <w:bookmarkEnd w:id="13"/>
      <w:r>
        <w:t xml:space="preserve"> T_activation_time </w:t>
      </w:r>
      <w:r w:rsidR="00DD4B76">
        <w:t>defined in RAN4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60"/>
        <w:gridCol w:w="1560"/>
        <w:gridCol w:w="1701"/>
        <w:gridCol w:w="1560"/>
        <w:gridCol w:w="1513"/>
      </w:tblGrid>
      <w:tr w:rsidR="00A81F63" w:rsidRPr="00AC05FA" w14:paraId="5BFF1F79" w14:textId="77777777" w:rsidTr="00616570">
        <w:trPr>
          <w:trHeight w:val="255"/>
        </w:trPr>
        <w:tc>
          <w:tcPr>
            <w:tcW w:w="759" w:type="pct"/>
            <w:shd w:val="clear" w:color="auto" w:fill="auto"/>
            <w:vAlign w:val="center"/>
            <w:hideMark/>
          </w:tcPr>
          <w:p w14:paraId="01A32D4D" w14:textId="77777777" w:rsidR="00AC05FA" w:rsidRPr="00AC05FA" w:rsidRDefault="00AC05FA" w:rsidP="00AC05FA">
            <w:pPr>
              <w:autoSpaceDE/>
              <w:autoSpaceDN/>
              <w:adjustRightInd/>
              <w:snapToGrid/>
              <w:spacing w:after="0"/>
              <w:jc w:val="left"/>
              <w:rPr>
                <w:color w:val="000000"/>
                <w:lang w:eastAsia="zh-CN"/>
              </w:rPr>
            </w:pPr>
            <w:r w:rsidRPr="00AC05FA">
              <w:rPr>
                <w:color w:val="000000"/>
                <w:lang w:eastAsia="zh-CN"/>
              </w:rPr>
              <w:t xml:space="preserve">　</w:t>
            </w:r>
          </w:p>
        </w:tc>
        <w:tc>
          <w:tcPr>
            <w:tcW w:w="2590" w:type="pct"/>
            <w:gridSpan w:val="3"/>
            <w:shd w:val="clear" w:color="000000" w:fill="auto"/>
            <w:vAlign w:val="center"/>
            <w:hideMark/>
          </w:tcPr>
          <w:p w14:paraId="6E21F11E" w14:textId="77777777" w:rsidR="00AC05FA" w:rsidRPr="00AC05FA" w:rsidRDefault="00AC05FA" w:rsidP="00AC05FA">
            <w:pPr>
              <w:autoSpaceDE/>
              <w:autoSpaceDN/>
              <w:adjustRightInd/>
              <w:snapToGrid/>
              <w:spacing w:after="0"/>
              <w:jc w:val="center"/>
              <w:rPr>
                <w:color w:val="000000"/>
                <w:lang w:eastAsia="zh-CN"/>
              </w:rPr>
            </w:pPr>
            <w:r w:rsidRPr="00AC05FA">
              <w:rPr>
                <w:color w:val="000000"/>
                <w:lang w:eastAsia="zh-CN"/>
              </w:rPr>
              <w:t>FR1</w:t>
            </w:r>
          </w:p>
        </w:tc>
        <w:tc>
          <w:tcPr>
            <w:tcW w:w="1651" w:type="pct"/>
            <w:gridSpan w:val="2"/>
            <w:shd w:val="clear" w:color="000000" w:fill="auto"/>
            <w:vAlign w:val="center"/>
            <w:hideMark/>
          </w:tcPr>
          <w:p w14:paraId="272BF267" w14:textId="77777777" w:rsidR="00AC05FA" w:rsidRPr="00AC05FA" w:rsidRDefault="00AC05FA" w:rsidP="00AC05FA">
            <w:pPr>
              <w:autoSpaceDE/>
              <w:autoSpaceDN/>
              <w:adjustRightInd/>
              <w:snapToGrid/>
              <w:spacing w:after="0"/>
              <w:jc w:val="center"/>
              <w:rPr>
                <w:color w:val="000000"/>
                <w:lang w:eastAsia="zh-CN"/>
              </w:rPr>
            </w:pPr>
            <w:r w:rsidRPr="00AC05FA">
              <w:rPr>
                <w:color w:val="000000"/>
                <w:lang w:eastAsia="zh-CN"/>
              </w:rPr>
              <w:t>FR2</w:t>
            </w:r>
          </w:p>
        </w:tc>
      </w:tr>
      <w:tr w:rsidR="00691217" w:rsidRPr="00AC05FA" w14:paraId="503B0682" w14:textId="77777777" w:rsidTr="00616570">
        <w:trPr>
          <w:trHeight w:val="255"/>
        </w:trPr>
        <w:tc>
          <w:tcPr>
            <w:tcW w:w="759" w:type="pct"/>
            <w:vMerge w:val="restart"/>
            <w:shd w:val="clear" w:color="auto" w:fill="auto"/>
            <w:vAlign w:val="center"/>
            <w:hideMark/>
          </w:tcPr>
          <w:p w14:paraId="65675ECA" w14:textId="3BF023FF" w:rsidR="00691217" w:rsidRPr="00AC05FA" w:rsidRDefault="00691217" w:rsidP="00A81F63">
            <w:pPr>
              <w:autoSpaceDE/>
              <w:autoSpaceDN/>
              <w:adjustRightInd/>
              <w:snapToGrid/>
              <w:spacing w:after="0"/>
              <w:jc w:val="left"/>
              <w:rPr>
                <w:color w:val="000000"/>
                <w:lang w:eastAsia="zh-CN"/>
              </w:rPr>
            </w:pPr>
            <w:r w:rsidRPr="00AC05FA">
              <w:rPr>
                <w:color w:val="000000"/>
                <w:lang w:eastAsia="zh-CN"/>
              </w:rPr>
              <w:t xml:space="preserve">　</w:t>
            </w:r>
          </w:p>
        </w:tc>
        <w:tc>
          <w:tcPr>
            <w:tcW w:w="1676" w:type="pct"/>
            <w:gridSpan w:val="2"/>
            <w:shd w:val="clear" w:color="000000" w:fill="auto"/>
            <w:vAlign w:val="center"/>
            <w:hideMark/>
          </w:tcPr>
          <w:p w14:paraId="4CAE9C2A" w14:textId="1113F8A2" w:rsidR="00691217" w:rsidRPr="00AC05FA" w:rsidRDefault="00691217" w:rsidP="00A81F63">
            <w:pPr>
              <w:autoSpaceDE/>
              <w:autoSpaceDN/>
              <w:adjustRightInd/>
              <w:snapToGrid/>
              <w:spacing w:after="0"/>
              <w:jc w:val="center"/>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 known</w:t>
            </w:r>
          </w:p>
        </w:tc>
        <w:tc>
          <w:tcPr>
            <w:tcW w:w="914" w:type="pct"/>
            <w:shd w:val="clear" w:color="auto" w:fill="auto"/>
            <w:vAlign w:val="center"/>
            <w:hideMark/>
          </w:tcPr>
          <w:p w14:paraId="61A9E1E1" w14:textId="240C5AE2" w:rsidR="00691217" w:rsidRPr="00AC05FA" w:rsidRDefault="00691217" w:rsidP="00A81F63">
            <w:pPr>
              <w:autoSpaceDE/>
              <w:autoSpaceDN/>
              <w:adjustRightInd/>
              <w:snapToGrid/>
              <w:spacing w:after="0"/>
              <w:jc w:val="center"/>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 unknown</w:t>
            </w:r>
          </w:p>
        </w:tc>
        <w:tc>
          <w:tcPr>
            <w:tcW w:w="838" w:type="pct"/>
            <w:vMerge w:val="restart"/>
            <w:shd w:val="clear" w:color="000000" w:fill="auto"/>
            <w:vAlign w:val="center"/>
            <w:hideMark/>
          </w:tcPr>
          <w:p w14:paraId="4D4B60C9" w14:textId="77777777" w:rsidR="00691217" w:rsidRPr="00AC05FA" w:rsidRDefault="00691217" w:rsidP="00AC05FA">
            <w:pPr>
              <w:autoSpaceDE/>
              <w:autoSpaceDN/>
              <w:adjustRightInd/>
              <w:snapToGrid/>
              <w:spacing w:after="0"/>
              <w:jc w:val="left"/>
              <w:rPr>
                <w:color w:val="000000"/>
                <w:lang w:eastAsia="zh-CN"/>
              </w:rPr>
            </w:pPr>
            <w:r w:rsidRPr="00AC05FA">
              <w:rPr>
                <w:color w:val="000000"/>
                <w:lang w:eastAsia="zh-CN"/>
              </w:rPr>
              <w:t>at least one active serving cell on that FR2 band</w:t>
            </w:r>
          </w:p>
        </w:tc>
        <w:tc>
          <w:tcPr>
            <w:tcW w:w="813" w:type="pct"/>
            <w:vMerge w:val="restart"/>
            <w:shd w:val="clear" w:color="auto" w:fill="auto"/>
            <w:vAlign w:val="center"/>
            <w:hideMark/>
          </w:tcPr>
          <w:p w14:paraId="5FCCD602" w14:textId="77777777" w:rsidR="00691217" w:rsidRPr="00AC05FA" w:rsidRDefault="00691217" w:rsidP="00AC05FA">
            <w:pPr>
              <w:autoSpaceDE/>
              <w:autoSpaceDN/>
              <w:adjustRightInd/>
              <w:snapToGrid/>
              <w:spacing w:after="0"/>
              <w:jc w:val="left"/>
              <w:rPr>
                <w:color w:val="000000"/>
                <w:lang w:eastAsia="zh-CN"/>
              </w:rPr>
            </w:pPr>
            <w:r w:rsidRPr="00AC05FA">
              <w:rPr>
                <w:color w:val="000000"/>
                <w:lang w:eastAsia="zh-CN"/>
              </w:rPr>
              <w:t xml:space="preserve">there is no active serving cell on that FR2 band </w:t>
            </w:r>
          </w:p>
        </w:tc>
      </w:tr>
      <w:tr w:rsidR="00691217" w:rsidRPr="00AC05FA" w14:paraId="51D3EADB" w14:textId="77777777" w:rsidTr="00616570">
        <w:trPr>
          <w:trHeight w:val="780"/>
        </w:trPr>
        <w:tc>
          <w:tcPr>
            <w:tcW w:w="759" w:type="pct"/>
            <w:vMerge/>
            <w:shd w:val="clear" w:color="auto" w:fill="auto"/>
            <w:vAlign w:val="center"/>
            <w:hideMark/>
          </w:tcPr>
          <w:p w14:paraId="037585C4" w14:textId="1E295945" w:rsidR="00691217" w:rsidRPr="00AC05FA" w:rsidRDefault="00691217" w:rsidP="00AC05FA">
            <w:pPr>
              <w:autoSpaceDE/>
              <w:autoSpaceDN/>
              <w:adjustRightInd/>
              <w:snapToGrid/>
              <w:spacing w:after="0"/>
              <w:jc w:val="left"/>
              <w:rPr>
                <w:color w:val="000000"/>
                <w:lang w:eastAsia="zh-CN"/>
              </w:rPr>
            </w:pPr>
          </w:p>
        </w:tc>
        <w:tc>
          <w:tcPr>
            <w:tcW w:w="838" w:type="pct"/>
            <w:shd w:val="clear" w:color="auto" w:fill="auto"/>
            <w:vAlign w:val="center"/>
            <w:hideMark/>
          </w:tcPr>
          <w:p w14:paraId="7F9C5A3A" w14:textId="5D8D9F03" w:rsidR="00691217" w:rsidRPr="00AC05FA" w:rsidRDefault="00691217" w:rsidP="00A81F63">
            <w:pPr>
              <w:autoSpaceDE/>
              <w:autoSpaceDN/>
              <w:adjustRightInd/>
              <w:snapToGrid/>
              <w:spacing w:after="0"/>
              <w:jc w:val="left"/>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w:t>
            </w:r>
            <w:r w:rsidRPr="0016130C">
              <w:rPr>
                <w:color w:val="000000"/>
                <w:lang w:eastAsia="zh-CN"/>
              </w:rPr>
              <w:t xml:space="preserve"> measurement cycle</w:t>
            </w:r>
            <w:r w:rsidRPr="00AC05FA">
              <w:rPr>
                <w:color w:val="000000"/>
                <w:lang w:eastAsia="zh-CN"/>
              </w:rPr>
              <w:t xml:space="preserve"> =&lt; 160 ms</w:t>
            </w:r>
          </w:p>
        </w:tc>
        <w:tc>
          <w:tcPr>
            <w:tcW w:w="838" w:type="pct"/>
            <w:shd w:val="clear" w:color="auto" w:fill="auto"/>
            <w:vAlign w:val="center"/>
            <w:hideMark/>
          </w:tcPr>
          <w:p w14:paraId="2C3E6FDD" w14:textId="3DFA9919" w:rsidR="00691217" w:rsidRPr="00AC05FA" w:rsidRDefault="00691217" w:rsidP="00A81F63">
            <w:pPr>
              <w:autoSpaceDE/>
              <w:autoSpaceDN/>
              <w:adjustRightInd/>
              <w:snapToGrid/>
              <w:spacing w:after="0"/>
              <w:jc w:val="left"/>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w:t>
            </w:r>
            <w:r w:rsidRPr="0016130C">
              <w:rPr>
                <w:color w:val="000000"/>
                <w:lang w:eastAsia="zh-CN"/>
              </w:rPr>
              <w:t xml:space="preserve"> measurement cycle</w:t>
            </w:r>
            <w:r w:rsidRPr="00AC05FA">
              <w:rPr>
                <w:color w:val="000000"/>
                <w:lang w:eastAsia="zh-CN"/>
              </w:rPr>
              <w:t xml:space="preserve"> &gt; 160 ms</w:t>
            </w:r>
          </w:p>
        </w:tc>
        <w:tc>
          <w:tcPr>
            <w:tcW w:w="914" w:type="pct"/>
            <w:shd w:val="clear" w:color="auto" w:fill="auto"/>
            <w:vAlign w:val="center"/>
            <w:hideMark/>
          </w:tcPr>
          <w:p w14:paraId="72563072" w14:textId="1150AB33" w:rsidR="00691217" w:rsidRPr="00AC05FA" w:rsidRDefault="00691217" w:rsidP="00AC05FA">
            <w:pPr>
              <w:autoSpaceDE/>
              <w:autoSpaceDN/>
              <w:adjustRightInd/>
              <w:snapToGrid/>
              <w:spacing w:after="0"/>
              <w:jc w:val="left"/>
              <w:rPr>
                <w:color w:val="000000"/>
                <w:lang w:eastAsia="zh-CN"/>
              </w:rPr>
            </w:pPr>
          </w:p>
        </w:tc>
        <w:tc>
          <w:tcPr>
            <w:tcW w:w="838" w:type="pct"/>
            <w:vMerge/>
            <w:shd w:val="clear" w:color="auto" w:fill="auto"/>
            <w:vAlign w:val="center"/>
          </w:tcPr>
          <w:p w14:paraId="6F8D8A56" w14:textId="470D0FFA" w:rsidR="00691217" w:rsidRPr="00AC05FA" w:rsidRDefault="00691217" w:rsidP="00AC05FA">
            <w:pPr>
              <w:autoSpaceDE/>
              <w:autoSpaceDN/>
              <w:adjustRightInd/>
              <w:snapToGrid/>
              <w:spacing w:after="0"/>
              <w:jc w:val="left"/>
              <w:rPr>
                <w:color w:val="000000"/>
                <w:lang w:eastAsia="zh-CN"/>
              </w:rPr>
            </w:pPr>
          </w:p>
        </w:tc>
        <w:tc>
          <w:tcPr>
            <w:tcW w:w="813" w:type="pct"/>
            <w:vMerge/>
            <w:shd w:val="clear" w:color="auto" w:fill="auto"/>
            <w:vAlign w:val="center"/>
            <w:hideMark/>
          </w:tcPr>
          <w:p w14:paraId="2400E813" w14:textId="5B2ABAE4" w:rsidR="00691217" w:rsidRPr="00AC05FA" w:rsidRDefault="00691217" w:rsidP="00AC05FA">
            <w:pPr>
              <w:autoSpaceDE/>
              <w:autoSpaceDN/>
              <w:adjustRightInd/>
              <w:snapToGrid/>
              <w:spacing w:after="0"/>
              <w:jc w:val="left"/>
              <w:rPr>
                <w:color w:val="000000"/>
                <w:lang w:eastAsia="zh-CN"/>
              </w:rPr>
            </w:pPr>
          </w:p>
        </w:tc>
      </w:tr>
      <w:tr w:rsidR="00BE7215" w:rsidRPr="00AC05FA" w14:paraId="765FDFFC" w14:textId="77777777" w:rsidTr="00616570">
        <w:trPr>
          <w:trHeight w:val="285"/>
        </w:trPr>
        <w:tc>
          <w:tcPr>
            <w:tcW w:w="759" w:type="pct"/>
            <w:shd w:val="clear" w:color="000000" w:fill="auto"/>
            <w:vAlign w:val="center"/>
            <w:hideMark/>
          </w:tcPr>
          <w:p w14:paraId="7F1A45A4" w14:textId="552991FB" w:rsidR="00AC05FA" w:rsidRPr="00AC05FA" w:rsidRDefault="00AB06A4" w:rsidP="00AC05FA">
            <w:pPr>
              <w:autoSpaceDE/>
              <w:autoSpaceDN/>
              <w:adjustRightInd/>
              <w:snapToGrid/>
              <w:spacing w:after="0"/>
              <w:jc w:val="center"/>
              <w:rPr>
                <w:color w:val="000000"/>
                <w:lang w:eastAsia="zh-CN"/>
              </w:rPr>
            </w:pPr>
            <w:r w:rsidRPr="00D76831">
              <w:t>T</w:t>
            </w:r>
            <w:r w:rsidRPr="00D76831">
              <w:rPr>
                <w:vertAlign w:val="subscript"/>
              </w:rPr>
              <w:t>activation_time</w:t>
            </w:r>
          </w:p>
        </w:tc>
        <w:tc>
          <w:tcPr>
            <w:tcW w:w="838" w:type="pct"/>
            <w:shd w:val="clear" w:color="auto" w:fill="auto"/>
            <w:vAlign w:val="center"/>
            <w:hideMark/>
          </w:tcPr>
          <w:p w14:paraId="12C7DC36" w14:textId="0CA41EDF" w:rsidR="00AC05FA" w:rsidRPr="00AC05FA" w:rsidRDefault="009975FB" w:rsidP="00AC05FA">
            <w:pPr>
              <w:autoSpaceDE/>
              <w:autoSpaceDN/>
              <w:adjustRightInd/>
              <w:snapToGrid/>
              <w:spacing w:after="0"/>
              <w:jc w:val="left"/>
              <w:rPr>
                <w:color w:val="000000"/>
                <w:lang w:eastAsia="zh-CN"/>
              </w:rPr>
            </w:pPr>
            <w:r w:rsidRPr="003445F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p>
        </w:tc>
        <w:tc>
          <w:tcPr>
            <w:tcW w:w="838" w:type="pct"/>
            <w:shd w:val="clear" w:color="auto" w:fill="auto"/>
            <w:vAlign w:val="center"/>
            <w:hideMark/>
          </w:tcPr>
          <w:p w14:paraId="1857C2A2" w14:textId="13C3A472" w:rsidR="00AC05FA" w:rsidRPr="00AC05FA" w:rsidRDefault="00AC05FA" w:rsidP="00AC05FA">
            <w:pPr>
              <w:autoSpaceDE/>
              <w:autoSpaceDN/>
              <w:adjustRightInd/>
              <w:snapToGrid/>
              <w:spacing w:after="0"/>
              <w:jc w:val="left"/>
              <w:rPr>
                <w:color w:val="000000"/>
                <w:lang w:eastAsia="zh-CN"/>
              </w:rPr>
            </w:pPr>
            <w:r w:rsidRPr="0016130C">
              <w:rPr>
                <w:rFonts w:eastAsia="Times New Roman"/>
                <w:lang w:eastAsia="zh-CN"/>
              </w:rPr>
              <w:t>[</w:t>
            </w:r>
            <w:r w:rsidRPr="0016130C">
              <w:rPr>
                <w:lang w:eastAsia="zh-CN"/>
              </w:rPr>
              <w:t>T</w:t>
            </w:r>
            <w:r w:rsidRPr="0016130C">
              <w:rPr>
                <w:vertAlign w:val="subscript"/>
                <w:lang w:eastAsia="zh-CN"/>
              </w:rPr>
              <w:t xml:space="preserve">SMTC_MAX </w:t>
            </w:r>
            <w:r w:rsidRPr="0016130C">
              <w:rPr>
                <w:lang w:eastAsia="zh-CN"/>
              </w:rPr>
              <w:t>+ T</w:t>
            </w:r>
            <w:r w:rsidRPr="0016130C">
              <w:rPr>
                <w:vertAlign w:val="subscript"/>
                <w:lang w:eastAsia="zh-CN"/>
              </w:rPr>
              <w:t>SMTC_SCell</w:t>
            </w:r>
            <w:r w:rsidRPr="0016130C" w:rsidDel="000B0D6A">
              <w:rPr>
                <w:rFonts w:eastAsia="Times New Roman"/>
                <w:lang w:eastAsia="zh-CN"/>
              </w:rPr>
              <w:t xml:space="preserve"> </w:t>
            </w:r>
            <w:r w:rsidRPr="0016130C">
              <w:rPr>
                <w:rFonts w:eastAsia="Times New Roman"/>
                <w:lang w:eastAsia="zh-CN"/>
              </w:rPr>
              <w:t xml:space="preserve">+ </w:t>
            </w:r>
            <w:r w:rsidRPr="0016130C">
              <w:rPr>
                <w:lang w:eastAsia="zh-CN"/>
              </w:rPr>
              <w:t>5ms</w:t>
            </w:r>
            <w:r w:rsidRPr="0016130C">
              <w:rPr>
                <w:rFonts w:eastAsia="Times New Roman"/>
                <w:lang w:eastAsia="zh-CN"/>
              </w:rPr>
              <w:t>]</w:t>
            </w:r>
          </w:p>
        </w:tc>
        <w:tc>
          <w:tcPr>
            <w:tcW w:w="914" w:type="pct"/>
            <w:shd w:val="clear" w:color="auto" w:fill="auto"/>
            <w:vAlign w:val="center"/>
            <w:hideMark/>
          </w:tcPr>
          <w:p w14:paraId="79D29179" w14:textId="7D3CA4D3" w:rsidR="00AC05FA" w:rsidRPr="00AC05FA" w:rsidRDefault="00AC05FA" w:rsidP="00AC05FA">
            <w:pPr>
              <w:autoSpaceDE/>
              <w:autoSpaceDN/>
              <w:adjustRightInd/>
              <w:snapToGrid/>
              <w:spacing w:after="0"/>
              <w:jc w:val="left"/>
              <w:rPr>
                <w:color w:val="000000"/>
                <w:lang w:eastAsia="zh-CN"/>
              </w:rPr>
            </w:pPr>
            <w:r w:rsidRPr="0016130C">
              <w:t>[</w:t>
            </w:r>
            <w:r w:rsidRPr="0016130C">
              <w:rPr>
                <w:lang w:eastAsia="zh-CN"/>
              </w:rPr>
              <w:t>2*T</w:t>
            </w:r>
            <w:r w:rsidRPr="0016130C">
              <w:rPr>
                <w:vertAlign w:val="subscript"/>
                <w:lang w:eastAsia="zh-CN"/>
              </w:rPr>
              <w:t xml:space="preserve">SMTC_MAX </w:t>
            </w:r>
            <w:r w:rsidRPr="0016130C">
              <w:rPr>
                <w:lang w:eastAsia="zh-CN"/>
              </w:rPr>
              <w:t>+ 2*T</w:t>
            </w:r>
            <w:r w:rsidRPr="0016130C">
              <w:rPr>
                <w:vertAlign w:val="subscript"/>
                <w:lang w:eastAsia="zh-CN"/>
              </w:rPr>
              <w:t>SMTC_SCell</w:t>
            </w:r>
            <w:r w:rsidRPr="0016130C" w:rsidDel="000B0D6A">
              <w:rPr>
                <w:rFonts w:eastAsia="Times New Roman"/>
                <w:lang w:eastAsia="zh-CN"/>
              </w:rPr>
              <w:t xml:space="preserve"> </w:t>
            </w:r>
            <w:r w:rsidRPr="0016130C">
              <w:rPr>
                <w:rFonts w:eastAsia="Times New Roman"/>
                <w:lang w:eastAsia="zh-CN"/>
              </w:rPr>
              <w:t xml:space="preserve">+ </w:t>
            </w:r>
            <w:r w:rsidRPr="0016130C">
              <w:rPr>
                <w:lang w:eastAsia="zh-CN"/>
              </w:rPr>
              <w:t>5ms</w:t>
            </w:r>
            <w:r w:rsidRPr="0016130C">
              <w:t>]</w:t>
            </w:r>
          </w:p>
        </w:tc>
        <w:tc>
          <w:tcPr>
            <w:tcW w:w="838" w:type="pct"/>
            <w:shd w:val="clear" w:color="auto" w:fill="auto"/>
            <w:vAlign w:val="center"/>
            <w:hideMark/>
          </w:tcPr>
          <w:p w14:paraId="1E23B9E2" w14:textId="01ED9B67" w:rsidR="00AC05FA" w:rsidRPr="00AC05FA" w:rsidRDefault="00AC05FA" w:rsidP="00AC05FA">
            <w:pPr>
              <w:autoSpaceDE/>
              <w:autoSpaceDN/>
              <w:adjustRightInd/>
              <w:snapToGrid/>
              <w:spacing w:after="0"/>
              <w:jc w:val="left"/>
              <w:rPr>
                <w:color w:val="000000"/>
                <w:lang w:eastAsia="zh-CN"/>
              </w:rPr>
            </w:pPr>
            <w:r w:rsidRPr="0016130C">
              <w:t>[</w:t>
            </w:r>
            <w:r w:rsidRPr="0016130C">
              <w:rPr>
                <w:lang w:eastAsia="zh-CN"/>
              </w:rPr>
              <w:t>T</w:t>
            </w:r>
            <w:r w:rsidRPr="0016130C">
              <w:rPr>
                <w:vertAlign w:val="subscript"/>
                <w:lang w:eastAsia="zh-CN"/>
              </w:rPr>
              <w:t>SMTC_SCell</w:t>
            </w:r>
            <w:r w:rsidRPr="0016130C" w:rsidDel="00C32A38">
              <w:rPr>
                <w:lang w:eastAsia="zh-CN"/>
              </w:rPr>
              <w:t xml:space="preserve"> </w:t>
            </w:r>
            <w:r w:rsidRPr="0016130C">
              <w:rPr>
                <w:rFonts w:eastAsia="Times New Roman"/>
                <w:lang w:eastAsia="zh-CN"/>
              </w:rPr>
              <w:t xml:space="preserve">+ </w:t>
            </w:r>
            <w:r w:rsidRPr="0016130C">
              <w:rPr>
                <w:lang w:eastAsia="zh-CN"/>
              </w:rPr>
              <w:t>5ms</w:t>
            </w:r>
            <w:r w:rsidRPr="0016130C">
              <w:rPr>
                <w:rFonts w:eastAsiaTheme="minorEastAsia"/>
                <w:lang w:eastAsia="zh-CN"/>
              </w:rPr>
              <w:t>]</w:t>
            </w:r>
          </w:p>
        </w:tc>
        <w:tc>
          <w:tcPr>
            <w:tcW w:w="813" w:type="pct"/>
            <w:shd w:val="clear" w:color="auto" w:fill="auto"/>
            <w:vAlign w:val="center"/>
            <w:hideMark/>
          </w:tcPr>
          <w:p w14:paraId="5B9ECE5E" w14:textId="7583520F" w:rsidR="00AC05FA" w:rsidRPr="00AC05FA" w:rsidRDefault="00AC05FA" w:rsidP="003C007A">
            <w:pPr>
              <w:autoSpaceDE/>
              <w:autoSpaceDN/>
              <w:adjustRightInd/>
              <w:snapToGrid/>
              <w:spacing w:after="0"/>
              <w:jc w:val="left"/>
              <w:rPr>
                <w:color w:val="000000"/>
                <w:lang w:eastAsia="zh-CN"/>
              </w:rPr>
            </w:pPr>
            <w:r w:rsidRPr="0016130C">
              <w:rPr>
                <w:rFonts w:eastAsia="Times New Roman"/>
                <w:lang w:eastAsia="zh-CN"/>
              </w:rPr>
              <w:t>[</w:t>
            </w:r>
            <w:r w:rsidR="003C007A">
              <w:rPr>
                <w:rFonts w:eastAsiaTheme="minorEastAsia"/>
                <w:lang w:eastAsia="zh-CN"/>
              </w:rPr>
              <w:t>TBD</w:t>
            </w:r>
            <w:r w:rsidRPr="0016130C">
              <w:rPr>
                <w:rFonts w:eastAsiaTheme="minorEastAsia"/>
                <w:lang w:eastAsia="zh-CN"/>
              </w:rPr>
              <w:t>*</w:t>
            </w:r>
            <w:r w:rsidRPr="0016130C">
              <w:rPr>
                <w:lang w:eastAsia="zh-CN"/>
              </w:rPr>
              <w:t xml:space="preserve"> T</w:t>
            </w:r>
            <w:r w:rsidRPr="0016130C">
              <w:rPr>
                <w:vertAlign w:val="subscript"/>
                <w:lang w:eastAsia="zh-CN"/>
              </w:rPr>
              <w:t>SMTC_SCell</w:t>
            </w:r>
            <w:r w:rsidRPr="0016130C" w:rsidDel="000B0D6A">
              <w:rPr>
                <w:rFonts w:eastAsia="Times New Roman"/>
                <w:lang w:eastAsia="zh-CN"/>
              </w:rPr>
              <w:t xml:space="preserve"> </w:t>
            </w:r>
            <w:r w:rsidRPr="0016130C">
              <w:rPr>
                <w:rFonts w:eastAsia="Times New Roman"/>
                <w:lang w:eastAsia="zh-CN"/>
              </w:rPr>
              <w:t xml:space="preserve">+ </w:t>
            </w:r>
            <w:r w:rsidRPr="0016130C">
              <w:rPr>
                <w:lang w:eastAsia="zh-CN"/>
              </w:rPr>
              <w:t>5ms</w:t>
            </w:r>
            <w:r w:rsidRPr="0016130C">
              <w:rPr>
                <w:rFonts w:eastAsia="Times New Roman"/>
                <w:lang w:eastAsia="zh-CN"/>
              </w:rPr>
              <w:t>]</w:t>
            </w:r>
          </w:p>
        </w:tc>
      </w:tr>
    </w:tbl>
    <w:p w14:paraId="3C6E2E4A" w14:textId="299D8502" w:rsidR="004E7A75" w:rsidRDefault="004E7A75" w:rsidP="004E7A75">
      <w:pPr>
        <w:jc w:val="center"/>
      </w:pPr>
    </w:p>
    <w:p w14:paraId="45588BA6" w14:textId="059B606F" w:rsidR="008A52C9" w:rsidRPr="00A8116E" w:rsidRDefault="004B0E30" w:rsidP="00A8116E">
      <w:pPr>
        <w:rPr>
          <w:lang w:eastAsia="zh-CN"/>
        </w:rPr>
      </w:pPr>
      <w:r w:rsidRPr="00A8116E">
        <w:rPr>
          <w:lang w:eastAsia="zh-CN"/>
        </w:rPr>
        <w:t>Secondly, c</w:t>
      </w:r>
      <w:r w:rsidR="007E7C6E" w:rsidRPr="00A8116E">
        <w:rPr>
          <w:lang w:eastAsia="zh-CN"/>
        </w:rPr>
        <w:t xml:space="preserve">ompared with main component of </w:t>
      </w:r>
      <w:r w:rsidR="00AB06A4" w:rsidRPr="00D76831">
        <w:t>T</w:t>
      </w:r>
      <w:r w:rsidR="00AB06A4" w:rsidRPr="00D76831">
        <w:rPr>
          <w:vertAlign w:val="subscript"/>
        </w:rPr>
        <w:t>activation_time</w:t>
      </w:r>
      <w:r w:rsidR="007E7C6E" w:rsidRPr="00A8116E">
        <w:rPr>
          <w:lang w:eastAsia="zh-CN"/>
        </w:rPr>
        <w:t xml:space="preserve">, delay of SCell activation command only takes a small portion of the overall SCell activation delay. </w:t>
      </w:r>
      <w:r w:rsidR="00152AC5" w:rsidRPr="00A8116E">
        <w:rPr>
          <w:lang w:eastAsia="zh-CN"/>
        </w:rPr>
        <w:t xml:space="preserve">For example, </w:t>
      </w:r>
      <w:r w:rsidR="00152AC5">
        <w:rPr>
          <w:lang w:eastAsia="zh-CN"/>
        </w:rPr>
        <w:t xml:space="preserve">for a known cell with SCell measurement cycle less than 160 ms, the maximum total activation delay would be roughly </w:t>
      </w:r>
      <w:r w:rsidR="00152AC5" w:rsidRPr="00D76831">
        <w:rPr>
          <w:lang w:eastAsia="zh-CN"/>
        </w:rPr>
        <w:t>T</w:t>
      </w:r>
      <w:r w:rsidR="00152AC5" w:rsidRPr="00AB06A4">
        <w:rPr>
          <w:vertAlign w:val="subscript"/>
        </w:rPr>
        <w:t>HARQ</w:t>
      </w:r>
      <w:r w:rsidR="00152AC5" w:rsidRPr="00A8116E">
        <w:rPr>
          <w:vertAlign w:val="subscript"/>
        </w:rPr>
        <w:t xml:space="preserve"> </w:t>
      </w:r>
      <w:r w:rsidR="00152AC5" w:rsidRPr="00D76831">
        <w:rPr>
          <w:lang w:eastAsia="zh-CN"/>
        </w:rPr>
        <w:t xml:space="preserve">+ </w:t>
      </w:r>
      <w:r w:rsidR="00AB06A4" w:rsidRPr="00D76831">
        <w:t>T</w:t>
      </w:r>
      <w:r w:rsidR="00AB06A4" w:rsidRPr="00D76831">
        <w:rPr>
          <w:vertAlign w:val="subscript"/>
        </w:rPr>
        <w:t>activation_time</w:t>
      </w:r>
      <w:r w:rsidR="00152AC5" w:rsidRPr="00D76831">
        <w:rPr>
          <w:lang w:eastAsia="zh-CN"/>
        </w:rPr>
        <w:t xml:space="preserve"> + </w:t>
      </w:r>
      <w:r w:rsidR="00AB06A4" w:rsidRPr="003445FB">
        <w:rPr>
          <w:lang w:eastAsia="zh-CN"/>
        </w:rPr>
        <w:t>T</w:t>
      </w:r>
      <w:r w:rsidR="00AB06A4" w:rsidRPr="00AB06A4">
        <w:rPr>
          <w:vertAlign w:val="subscript"/>
          <w:lang w:eastAsia="zh-CN"/>
        </w:rPr>
        <w:t>CSI_Reporting</w:t>
      </w:r>
      <w:r w:rsidR="00152AC5" w:rsidRPr="00A8116E">
        <w:rPr>
          <w:lang w:eastAsia="zh-CN"/>
        </w:rPr>
        <w:t xml:space="preserve"> = </w:t>
      </w:r>
      <w:r w:rsidR="00152AC5">
        <w:rPr>
          <w:lang w:eastAsia="zh-CN"/>
        </w:rPr>
        <w:t>K1 +</w:t>
      </w:r>
      <w:r w:rsidR="00152AC5" w:rsidRPr="00C4105F">
        <w:rPr>
          <w:lang w:eastAsia="zh-CN"/>
        </w:rPr>
        <w:t xml:space="preserve"> </w:t>
      </w:r>
      <w:r w:rsidR="00AB06A4" w:rsidRPr="003445FB">
        <w:rPr>
          <w:lang w:eastAsia="zh-CN"/>
        </w:rPr>
        <w:t>T</w:t>
      </w:r>
      <w:r w:rsidR="00AB06A4" w:rsidRPr="003445FB">
        <w:rPr>
          <w:vertAlign w:val="subscript"/>
          <w:lang w:eastAsia="zh-CN"/>
        </w:rPr>
        <w:t>SMTC_SCell</w:t>
      </w:r>
      <w:r w:rsidR="00152AC5" w:rsidRPr="003445FB" w:rsidDel="00C32A38">
        <w:rPr>
          <w:lang w:eastAsia="zh-CN"/>
        </w:rPr>
        <w:t xml:space="preserve"> </w:t>
      </w:r>
      <w:r w:rsidR="00152AC5" w:rsidRPr="00A8116E">
        <w:rPr>
          <w:lang w:eastAsia="zh-CN"/>
        </w:rPr>
        <w:t xml:space="preserve">+ </w:t>
      </w:r>
      <w:r w:rsidR="00152AC5" w:rsidRPr="003445FB">
        <w:rPr>
          <w:lang w:eastAsia="zh-CN"/>
        </w:rPr>
        <w:t>5ms</w:t>
      </w:r>
      <w:r w:rsidR="00152AC5">
        <w:rPr>
          <w:lang w:eastAsia="zh-CN"/>
        </w:rPr>
        <w:t>+</w:t>
      </w:r>
      <w:r w:rsidR="00152AC5" w:rsidRPr="00A8116E">
        <w:rPr>
          <w:lang w:eastAsia="zh-CN"/>
        </w:rPr>
        <w:t xml:space="preserve"> uncertainty in acquiring the first available downlink CSI reference resource+Z+ uncertainty in acquiring the first available CSI reporting resources=1ms + 20ms +5ms+4ms=30ms. </w:t>
      </w:r>
      <w:r w:rsidRPr="00A8116E">
        <w:rPr>
          <w:lang w:eastAsia="zh-CN"/>
        </w:rPr>
        <w:t xml:space="preserve">The latency reduction by introducing </w:t>
      </w:r>
      <w:r w:rsidR="00152AC5" w:rsidRPr="00A8116E">
        <w:rPr>
          <w:lang w:eastAsia="zh-CN"/>
        </w:rPr>
        <w:t>L1 activation command</w:t>
      </w:r>
      <w:r w:rsidRPr="00A8116E">
        <w:rPr>
          <w:lang w:eastAsia="zh-CN"/>
        </w:rPr>
        <w:t xml:space="preserve"> compared with MAC-CE </w:t>
      </w:r>
      <w:r w:rsidRPr="00A8116E">
        <w:rPr>
          <w:lang w:eastAsia="zh-CN"/>
        </w:rPr>
        <w:lastRenderedPageBreak/>
        <w:t>used in current network</w:t>
      </w:r>
      <w:r w:rsidR="00152AC5" w:rsidRPr="00A8116E">
        <w:rPr>
          <w:lang w:eastAsia="zh-CN"/>
        </w:rPr>
        <w:t xml:space="preserve"> would be about 1~2 ms</w:t>
      </w:r>
      <w:r w:rsidRPr="00A8116E">
        <w:rPr>
          <w:lang w:eastAsia="zh-CN"/>
        </w:rPr>
        <w:t>, which is</w:t>
      </w:r>
      <w:r w:rsidR="00152AC5" w:rsidRPr="00A8116E">
        <w:rPr>
          <w:lang w:eastAsia="zh-CN"/>
        </w:rPr>
        <w:t xml:space="preserve"> </w:t>
      </w:r>
      <w:r w:rsidRPr="00A8116E">
        <w:rPr>
          <w:lang w:eastAsia="zh-CN"/>
        </w:rPr>
        <w:t>far from a meaningful optimization</w:t>
      </w:r>
      <w:r w:rsidR="00152AC5" w:rsidRPr="00A8116E">
        <w:rPr>
          <w:lang w:eastAsia="zh-CN"/>
        </w:rPr>
        <w:t xml:space="preserve"> </w:t>
      </w:r>
      <w:r w:rsidRPr="00A8116E">
        <w:rPr>
          <w:lang w:eastAsia="zh-CN"/>
        </w:rPr>
        <w:t>from</w:t>
      </w:r>
      <w:r w:rsidR="00152AC5" w:rsidRPr="00A8116E">
        <w:rPr>
          <w:lang w:eastAsia="zh-CN"/>
        </w:rPr>
        <w:t xml:space="preserve"> the total delay. For the case of </w:t>
      </w:r>
      <w:r w:rsidR="00152AC5">
        <w:rPr>
          <w:lang w:eastAsia="zh-CN"/>
        </w:rPr>
        <w:t>SCell measurement cycle larger than 160 ms</w:t>
      </w:r>
      <w:r w:rsidR="00152AC5" w:rsidRPr="00A8116E">
        <w:rPr>
          <w:lang w:eastAsia="zh-CN"/>
        </w:rPr>
        <w:t xml:space="preserve"> or unknown cell, the gain will be even smaller.</w:t>
      </w:r>
      <w:r w:rsidRPr="00A8116E">
        <w:rPr>
          <w:lang w:eastAsia="zh-CN"/>
        </w:rPr>
        <w:t xml:space="preserve"> Further i</w:t>
      </w:r>
      <w:r w:rsidR="007E7C6E" w:rsidRPr="00A8116E">
        <w:rPr>
          <w:lang w:eastAsia="zh-CN"/>
        </w:rPr>
        <w:t xml:space="preserve">f L1 based activation command is adopted, HARQ feedback needs </w:t>
      </w:r>
      <w:r w:rsidRPr="00A8116E">
        <w:rPr>
          <w:lang w:eastAsia="zh-CN"/>
        </w:rPr>
        <w:t xml:space="preserve">also </w:t>
      </w:r>
      <w:r w:rsidR="007E7C6E" w:rsidRPr="00A8116E">
        <w:rPr>
          <w:lang w:eastAsia="zh-CN"/>
        </w:rPr>
        <w:t xml:space="preserve">to be introduced in order to confirm the reception of activation command, similar as what has been widely used in LTE DL SPS release, </w:t>
      </w:r>
      <w:r w:rsidR="00152AC5" w:rsidRPr="00A8116E">
        <w:rPr>
          <w:lang w:eastAsia="zh-CN"/>
        </w:rPr>
        <w:t xml:space="preserve">then </w:t>
      </w:r>
      <w:r w:rsidRPr="00A8116E">
        <w:rPr>
          <w:lang w:eastAsia="zh-CN"/>
        </w:rPr>
        <w:t>extra</w:t>
      </w:r>
      <w:r w:rsidR="007E7C6E" w:rsidRPr="00A8116E">
        <w:rPr>
          <w:lang w:eastAsia="zh-CN"/>
        </w:rPr>
        <w:t xml:space="preserve"> latency would be required. </w:t>
      </w:r>
      <w:r w:rsidRPr="00A8116E">
        <w:rPr>
          <w:lang w:eastAsia="zh-CN"/>
        </w:rPr>
        <w:t>There is no obvious benefits to consider L1 based activation command.</w:t>
      </w:r>
    </w:p>
    <w:p w14:paraId="1133A916" w14:textId="28AE258B" w:rsidR="00C157B8" w:rsidRDefault="004B0E30" w:rsidP="00A8116E">
      <w:pPr>
        <w:rPr>
          <w:lang w:eastAsia="zh-CN"/>
        </w:rPr>
      </w:pPr>
      <w:r w:rsidRPr="00A8116E">
        <w:rPr>
          <w:lang w:eastAsia="zh-CN"/>
        </w:rPr>
        <w:t xml:space="preserve">Thirdly, </w:t>
      </w:r>
      <w:r w:rsidR="00DE1461">
        <w:rPr>
          <w:rFonts w:hint="eastAsia"/>
          <w:lang w:eastAsia="zh-CN"/>
        </w:rPr>
        <w:t>i</w:t>
      </w:r>
      <w:r w:rsidR="008A52C9">
        <w:rPr>
          <w:lang w:eastAsia="zh-CN"/>
        </w:rPr>
        <w:t>n</w:t>
      </w:r>
      <w:r w:rsidR="000B7BD4">
        <w:rPr>
          <w:rFonts w:hint="eastAsia"/>
          <w:lang w:eastAsia="zh-CN"/>
        </w:rPr>
        <w:t xml:space="preserve"> the current CSI framework</w:t>
      </w:r>
      <w:r w:rsidR="007772B1">
        <w:rPr>
          <w:lang w:eastAsia="zh-CN"/>
        </w:rPr>
        <w:t xml:space="preserve">, </w:t>
      </w:r>
      <w:r w:rsidR="00257D8A">
        <w:rPr>
          <w:lang w:eastAsia="zh-CN"/>
        </w:rPr>
        <w:t>p</w:t>
      </w:r>
      <w:r w:rsidR="00257D8A" w:rsidRPr="00257D8A">
        <w:rPr>
          <w:lang w:eastAsia="zh-CN"/>
        </w:rPr>
        <w:t>eriodic CSI-RS</w:t>
      </w:r>
      <w:r w:rsidR="008F0095">
        <w:rPr>
          <w:lang w:eastAsia="zh-CN"/>
        </w:rPr>
        <w:t xml:space="preserve"> (P-CSI)</w:t>
      </w:r>
      <w:r w:rsidR="00257D8A" w:rsidRPr="00257D8A">
        <w:rPr>
          <w:lang w:eastAsia="zh-CN"/>
        </w:rPr>
        <w:t>,</w:t>
      </w:r>
      <w:r w:rsidR="00257D8A">
        <w:rPr>
          <w:lang w:eastAsia="zh-CN"/>
        </w:rPr>
        <w:t xml:space="preserve"> semi-persistent CSI-RS</w:t>
      </w:r>
      <w:r w:rsidR="008F0095">
        <w:rPr>
          <w:lang w:eastAsia="zh-CN"/>
        </w:rPr>
        <w:t xml:space="preserve"> (SP-CSI)</w:t>
      </w:r>
      <w:r w:rsidR="00257D8A">
        <w:rPr>
          <w:lang w:eastAsia="zh-CN"/>
        </w:rPr>
        <w:t xml:space="preserve"> and a</w:t>
      </w:r>
      <w:r w:rsidR="00257D8A" w:rsidRPr="00257D8A">
        <w:rPr>
          <w:lang w:eastAsia="zh-CN"/>
        </w:rPr>
        <w:t>periodic CSI-RS</w:t>
      </w:r>
      <w:r w:rsidR="008F0095">
        <w:rPr>
          <w:lang w:eastAsia="zh-CN"/>
        </w:rPr>
        <w:t xml:space="preserve"> (A-CSI)</w:t>
      </w:r>
      <w:r w:rsidR="00257D8A">
        <w:rPr>
          <w:lang w:eastAsia="zh-CN"/>
        </w:rPr>
        <w:t xml:space="preserve"> resource can be configured</w:t>
      </w:r>
      <w:r w:rsidR="0036269A">
        <w:rPr>
          <w:lang w:eastAsia="zh-CN"/>
        </w:rPr>
        <w:t xml:space="preserve"> (as well as p</w:t>
      </w:r>
      <w:r w:rsidR="0036269A" w:rsidRPr="00257D8A">
        <w:rPr>
          <w:lang w:eastAsia="zh-CN"/>
        </w:rPr>
        <w:t>eriodic,</w:t>
      </w:r>
      <w:r w:rsidR="0036269A">
        <w:rPr>
          <w:lang w:eastAsia="zh-CN"/>
        </w:rPr>
        <w:t xml:space="preserve"> semi-persistent and a</w:t>
      </w:r>
      <w:r w:rsidR="0036269A" w:rsidRPr="00257D8A">
        <w:rPr>
          <w:lang w:eastAsia="zh-CN"/>
        </w:rPr>
        <w:t>periodic CSI</w:t>
      </w:r>
      <w:r w:rsidR="0036269A">
        <w:rPr>
          <w:lang w:eastAsia="zh-CN"/>
        </w:rPr>
        <w:t xml:space="preserve"> reporting)</w:t>
      </w:r>
      <w:r w:rsidR="00257D8A">
        <w:rPr>
          <w:lang w:eastAsia="zh-CN"/>
        </w:rPr>
        <w:t>.</w:t>
      </w:r>
      <w:r w:rsidR="008F0095">
        <w:rPr>
          <w:lang w:eastAsia="zh-CN"/>
        </w:rPr>
        <w:t xml:space="preserve"> </w:t>
      </w:r>
      <w:r w:rsidR="0036269A">
        <w:rPr>
          <w:lang w:eastAsia="zh-CN"/>
        </w:rPr>
        <w:t>Among them, A-CSI resource triggering/reporting requires network has good knowledge for each UE to dec</w:t>
      </w:r>
      <w:r w:rsidR="00DE1461">
        <w:rPr>
          <w:lang w:eastAsia="zh-CN"/>
        </w:rPr>
        <w:t>ide a proper activation timing,</w:t>
      </w:r>
      <w:r w:rsidR="0036269A">
        <w:rPr>
          <w:lang w:eastAsia="zh-CN"/>
        </w:rPr>
        <w:t xml:space="preserve"> which is not really practical as the cell search and frequency/time tracking implementation are variable </w:t>
      </w:r>
      <w:r w:rsidR="008C2312">
        <w:rPr>
          <w:lang w:eastAsia="zh-CN"/>
        </w:rPr>
        <w:t>for</w:t>
      </w:r>
      <w:r w:rsidR="0036269A">
        <w:rPr>
          <w:lang w:eastAsia="zh-CN"/>
        </w:rPr>
        <w:t xml:space="preserve"> different UEs.</w:t>
      </w:r>
      <w:r w:rsidR="008C2312">
        <w:rPr>
          <w:lang w:eastAsia="zh-CN"/>
        </w:rPr>
        <w:t xml:space="preserve"> </w:t>
      </w:r>
      <w:r w:rsidR="0036269A">
        <w:rPr>
          <w:lang w:eastAsia="zh-CN"/>
        </w:rPr>
        <w:t>Simple P-CSI resource and periodic CSI reporting can be applied after SCell is configured in this case.</w:t>
      </w:r>
    </w:p>
    <w:p w14:paraId="0172160B" w14:textId="10BBD289" w:rsidR="0036269A" w:rsidRPr="00AB06A4" w:rsidRDefault="0036269A" w:rsidP="00A8116E">
      <w:pPr>
        <w:rPr>
          <w:lang w:eastAsia="zh-CN"/>
        </w:rPr>
      </w:pPr>
      <w:r>
        <w:rPr>
          <w:rFonts w:hint="eastAsia"/>
          <w:lang w:eastAsia="zh-CN"/>
        </w:rPr>
        <w:t>Based on the above, we have</w:t>
      </w:r>
    </w:p>
    <w:p w14:paraId="5181D0DB" w14:textId="77777777" w:rsidR="0036269A" w:rsidRDefault="004B0E30" w:rsidP="004B0E30">
      <w:pPr>
        <w:rPr>
          <w:b/>
          <w:i/>
          <w:lang w:val="en-AU"/>
        </w:rPr>
      </w:pPr>
      <w:r>
        <w:rPr>
          <w:b/>
          <w:i/>
          <w:lang w:val="en-AU"/>
        </w:rPr>
        <w:t>Observation 1</w:t>
      </w:r>
      <w:r w:rsidRPr="00092EC7">
        <w:rPr>
          <w:b/>
          <w:i/>
          <w:lang w:val="en-AU"/>
        </w:rPr>
        <w:t>:</w:t>
      </w:r>
      <w:r>
        <w:rPr>
          <w:b/>
          <w:i/>
          <w:lang w:val="en-AU"/>
        </w:rPr>
        <w:t xml:space="preserve"> </w:t>
      </w:r>
      <w:r w:rsidR="0036269A">
        <w:rPr>
          <w:b/>
          <w:i/>
          <w:lang w:val="en-AU"/>
        </w:rPr>
        <w:t>During the SCell activation,</w:t>
      </w:r>
    </w:p>
    <w:p w14:paraId="31BFE4BE" w14:textId="11BFAD23" w:rsidR="0036269A" w:rsidRDefault="00AB06A4" w:rsidP="00A8116E">
      <w:pPr>
        <w:pStyle w:val="af3"/>
        <w:numPr>
          <w:ilvl w:val="0"/>
          <w:numId w:val="18"/>
        </w:numPr>
        <w:ind w:firstLineChars="0"/>
        <w:rPr>
          <w:b/>
          <w:i/>
          <w:lang w:val="en-AU"/>
        </w:rPr>
      </w:pPr>
      <w:r w:rsidRPr="00A8116E">
        <w:rPr>
          <w:b/>
          <w:i/>
          <w:lang w:val="en-AU"/>
        </w:rPr>
        <w:t xml:space="preserve">SMTC periodicity </w:t>
      </w:r>
      <w:r w:rsidR="004B0E30" w:rsidRPr="00A8116E">
        <w:rPr>
          <w:b/>
          <w:i/>
          <w:lang w:val="en-AU"/>
        </w:rPr>
        <w:t>is the main component</w:t>
      </w:r>
      <w:r w:rsidR="0036269A">
        <w:rPr>
          <w:b/>
          <w:i/>
          <w:lang w:val="en-AU"/>
        </w:rPr>
        <w:t>;</w:t>
      </w:r>
    </w:p>
    <w:p w14:paraId="748C6AE1" w14:textId="77777777" w:rsidR="0036269A" w:rsidRPr="00A8116E" w:rsidRDefault="0036269A" w:rsidP="00A8116E">
      <w:pPr>
        <w:pStyle w:val="af3"/>
        <w:numPr>
          <w:ilvl w:val="0"/>
          <w:numId w:val="18"/>
        </w:numPr>
        <w:ind w:firstLineChars="0"/>
        <w:rPr>
          <w:b/>
          <w:i/>
          <w:lang w:val="en-AU"/>
        </w:rPr>
      </w:pPr>
      <w:r>
        <w:rPr>
          <w:b/>
          <w:i/>
        </w:rPr>
        <w:t xml:space="preserve">L1 based </w:t>
      </w:r>
      <w:r w:rsidR="004B0E30" w:rsidRPr="00A8116E">
        <w:rPr>
          <w:b/>
          <w:i/>
        </w:rPr>
        <w:t>activation signaling through PDCCH does not seem to provide obvious benefit</w:t>
      </w:r>
      <w:r w:rsidRPr="00AB06A4">
        <w:rPr>
          <w:rFonts w:hint="eastAsia"/>
          <w:b/>
          <w:i/>
        </w:rPr>
        <w:t xml:space="preserve"> on latency;</w:t>
      </w:r>
    </w:p>
    <w:p w14:paraId="0EE549B6" w14:textId="721A7107" w:rsidR="005555F0" w:rsidRPr="00A8116E" w:rsidRDefault="008D4EBA" w:rsidP="00A8116E">
      <w:pPr>
        <w:pStyle w:val="af3"/>
        <w:numPr>
          <w:ilvl w:val="0"/>
          <w:numId w:val="18"/>
        </w:numPr>
        <w:ind w:firstLineChars="0"/>
        <w:rPr>
          <w:b/>
          <w:i/>
          <w:lang w:val="en-AU"/>
        </w:rPr>
      </w:pPr>
      <w:r w:rsidRPr="00A8116E">
        <w:rPr>
          <w:b/>
          <w:i/>
        </w:rPr>
        <w:t xml:space="preserve">Periodic CSI-RS and </w:t>
      </w:r>
      <w:r w:rsidR="0036269A">
        <w:rPr>
          <w:b/>
          <w:i/>
        </w:rPr>
        <w:t>p</w:t>
      </w:r>
      <w:r w:rsidR="0036269A" w:rsidRPr="00A8116E">
        <w:rPr>
          <w:b/>
          <w:i/>
        </w:rPr>
        <w:t xml:space="preserve">eriodic </w:t>
      </w:r>
      <w:r w:rsidRPr="00A8116E">
        <w:rPr>
          <w:b/>
          <w:i/>
        </w:rPr>
        <w:t>CSI reporting are simple process</w:t>
      </w:r>
      <w:r w:rsidR="0097512E" w:rsidRPr="00A8116E">
        <w:rPr>
          <w:b/>
          <w:i/>
        </w:rPr>
        <w:t xml:space="preserve"> for frequency/time tracking, measurement and reporting</w:t>
      </w:r>
      <w:r w:rsidR="005555F0" w:rsidRPr="00A8116E">
        <w:rPr>
          <w:b/>
          <w:i/>
        </w:rPr>
        <w:t xml:space="preserve">. </w:t>
      </w:r>
    </w:p>
    <w:p w14:paraId="6160E913" w14:textId="04607B06" w:rsidR="009F0CF4" w:rsidRDefault="009F0CF4" w:rsidP="009F0CF4">
      <w:pPr>
        <w:rPr>
          <w:lang w:eastAsia="zh-CN"/>
        </w:rPr>
      </w:pPr>
      <w:r>
        <w:rPr>
          <w:lang w:eastAsia="zh-CN"/>
        </w:rPr>
        <w:t>Taking LTE as a reference, the S</w:t>
      </w:r>
      <w:r w:rsidR="009172D0">
        <w:rPr>
          <w:lang w:eastAsia="zh-CN"/>
        </w:rPr>
        <w:t>C</w:t>
      </w:r>
      <w:r>
        <w:rPr>
          <w:lang w:eastAsia="zh-CN"/>
        </w:rPr>
        <w:t>ell activation start delay is 8 subframes and the largest activation processing delay for one normal S</w:t>
      </w:r>
      <w:r w:rsidR="00F93D93">
        <w:rPr>
          <w:lang w:eastAsia="zh-CN"/>
        </w:rPr>
        <w:t>C</w:t>
      </w:r>
      <w:r>
        <w:rPr>
          <w:lang w:eastAsia="zh-CN"/>
        </w:rPr>
        <w:t xml:space="preserve">ell is 24~34 subframes. The activation processing delay would be about 3 to 4 times compared to the activation start delay. </w:t>
      </w:r>
      <w:r w:rsidRPr="006C0B23">
        <w:rPr>
          <w:lang w:eastAsia="zh-CN"/>
        </w:rPr>
        <w:t xml:space="preserve">It is also noted that </w:t>
      </w:r>
      <w:r w:rsidR="00B26383" w:rsidRPr="006C0B23">
        <w:rPr>
          <w:lang w:eastAsia="zh-CN"/>
        </w:rPr>
        <w:t>CRS</w:t>
      </w:r>
      <w:r w:rsidR="00B26383">
        <w:rPr>
          <w:lang w:eastAsia="zh-CN"/>
        </w:rPr>
        <w:t xml:space="preserve"> symbols</w:t>
      </w:r>
      <w:r w:rsidR="00B26383" w:rsidRPr="006C0B23">
        <w:rPr>
          <w:lang w:eastAsia="zh-CN"/>
        </w:rPr>
        <w:t xml:space="preserve"> </w:t>
      </w:r>
      <w:r w:rsidR="00B26383">
        <w:rPr>
          <w:lang w:eastAsia="zh-CN"/>
        </w:rPr>
        <w:t xml:space="preserve">can be used to </w:t>
      </w:r>
      <w:r w:rsidRPr="006C0B23">
        <w:rPr>
          <w:lang w:eastAsia="zh-CN"/>
        </w:rPr>
        <w:t>AGC</w:t>
      </w:r>
      <w:r w:rsidR="00B26383">
        <w:rPr>
          <w:lang w:eastAsia="zh-CN"/>
        </w:rPr>
        <w:t xml:space="preserve"> setting</w:t>
      </w:r>
      <w:r>
        <w:rPr>
          <w:lang w:eastAsia="zh-CN"/>
        </w:rPr>
        <w:t xml:space="preserve">, downlink </w:t>
      </w:r>
      <w:r w:rsidR="00B26383">
        <w:rPr>
          <w:lang w:eastAsia="zh-CN"/>
        </w:rPr>
        <w:t>frequency/time tracking</w:t>
      </w:r>
      <w:r w:rsidRPr="006C0B23">
        <w:rPr>
          <w:lang w:eastAsia="zh-CN"/>
        </w:rPr>
        <w:t xml:space="preserve"> </w:t>
      </w:r>
      <w:r>
        <w:rPr>
          <w:lang w:eastAsia="zh-CN"/>
        </w:rPr>
        <w:t xml:space="preserve">and CSI measurement </w:t>
      </w:r>
      <w:r w:rsidRPr="006C0B23">
        <w:rPr>
          <w:lang w:eastAsia="zh-CN"/>
        </w:rPr>
        <w:t xml:space="preserve">for </w:t>
      </w:r>
      <w:r>
        <w:rPr>
          <w:lang w:eastAsia="zh-CN"/>
        </w:rPr>
        <w:t>S</w:t>
      </w:r>
      <w:r w:rsidR="00B26383">
        <w:rPr>
          <w:lang w:eastAsia="zh-CN"/>
        </w:rPr>
        <w:t>C</w:t>
      </w:r>
      <w:r>
        <w:rPr>
          <w:lang w:eastAsia="zh-CN"/>
        </w:rPr>
        <w:t>ell</w:t>
      </w:r>
      <w:r w:rsidRPr="006C0B23">
        <w:rPr>
          <w:lang w:eastAsia="zh-CN"/>
        </w:rPr>
        <w:t xml:space="preserve"> </w:t>
      </w:r>
      <w:r>
        <w:rPr>
          <w:lang w:eastAsia="zh-CN"/>
        </w:rPr>
        <w:t xml:space="preserve">activation </w:t>
      </w:r>
      <w:r w:rsidR="00B26383">
        <w:rPr>
          <w:lang w:eastAsia="zh-CN"/>
        </w:rPr>
        <w:t xml:space="preserve">procedure </w:t>
      </w:r>
      <w:r w:rsidR="00B26383" w:rsidRPr="006C0B23">
        <w:rPr>
          <w:lang w:eastAsia="zh-CN"/>
        </w:rPr>
        <w:t>in LTE</w:t>
      </w:r>
      <w:r w:rsidRPr="006C0B23">
        <w:rPr>
          <w:lang w:eastAsia="zh-CN"/>
        </w:rPr>
        <w:t xml:space="preserve">. However, as </w:t>
      </w:r>
      <w:r w:rsidR="000A2079" w:rsidRPr="00A470D9">
        <w:rPr>
          <w:lang w:eastAsia="zh-CN"/>
        </w:rPr>
        <w:t>SS/PBCH block</w:t>
      </w:r>
      <w:r w:rsidRPr="006C0B23">
        <w:rPr>
          <w:lang w:eastAsia="zh-CN"/>
        </w:rPr>
        <w:t xml:space="preserve"> symbols are not distributed over the whole system bandwidth </w:t>
      </w:r>
      <w:r>
        <w:rPr>
          <w:lang w:eastAsia="zh-CN"/>
        </w:rPr>
        <w:t xml:space="preserve">and </w:t>
      </w:r>
      <w:r w:rsidR="006A54D4">
        <w:rPr>
          <w:lang w:eastAsia="zh-CN"/>
        </w:rPr>
        <w:t xml:space="preserve">measured </w:t>
      </w:r>
      <w:r>
        <w:rPr>
          <w:lang w:eastAsia="zh-CN"/>
        </w:rPr>
        <w:t xml:space="preserve">in close time interval </w:t>
      </w:r>
      <w:r w:rsidRPr="006C0B23">
        <w:rPr>
          <w:lang w:eastAsia="zh-CN"/>
        </w:rPr>
        <w:t>as CRS symbols</w:t>
      </w:r>
      <w:r w:rsidR="00721A91">
        <w:rPr>
          <w:lang w:eastAsia="zh-CN"/>
        </w:rPr>
        <w:t xml:space="preserve"> in NR</w:t>
      </w:r>
      <w:r w:rsidRPr="006C0B23">
        <w:rPr>
          <w:lang w:eastAsia="zh-CN"/>
        </w:rPr>
        <w:t xml:space="preserve">, the measurement samples for AGC estimation </w:t>
      </w:r>
      <w:r>
        <w:rPr>
          <w:lang w:eastAsia="zh-CN"/>
        </w:rPr>
        <w:t xml:space="preserve">and downlink timing reference </w:t>
      </w:r>
      <w:r w:rsidRPr="006C0B23">
        <w:rPr>
          <w:lang w:eastAsia="zh-CN"/>
        </w:rPr>
        <w:t>will be less</w:t>
      </w:r>
      <w:r w:rsidR="00E00B18">
        <w:rPr>
          <w:lang w:eastAsia="zh-CN"/>
        </w:rPr>
        <w:t xml:space="preserve"> than LTE</w:t>
      </w:r>
      <w:r w:rsidRPr="006C0B23">
        <w:rPr>
          <w:lang w:eastAsia="zh-CN"/>
        </w:rPr>
        <w:t xml:space="preserve">. That </w:t>
      </w:r>
      <w:r w:rsidR="00721A91">
        <w:rPr>
          <w:lang w:eastAsia="zh-CN"/>
        </w:rPr>
        <w:t>implies that SC</w:t>
      </w:r>
      <w:r>
        <w:rPr>
          <w:lang w:eastAsia="zh-CN"/>
        </w:rPr>
        <w:t xml:space="preserve">ell activation </w:t>
      </w:r>
      <w:r w:rsidRPr="006C0B23">
        <w:rPr>
          <w:lang w:eastAsia="zh-CN"/>
        </w:rPr>
        <w:t>in NR may need more measurements symbols in the time domain to ensure the same accurate power gain estimation</w:t>
      </w:r>
      <w:r>
        <w:rPr>
          <w:lang w:eastAsia="zh-CN"/>
        </w:rPr>
        <w:t xml:space="preserve"> and timing </w:t>
      </w:r>
      <w:r w:rsidRPr="0065168A">
        <w:rPr>
          <w:lang w:eastAsia="zh-CN"/>
        </w:rPr>
        <w:t>accuracy</w:t>
      </w:r>
      <w:r w:rsidRPr="006C0B23">
        <w:rPr>
          <w:lang w:eastAsia="zh-CN"/>
        </w:rPr>
        <w:t>.</w:t>
      </w:r>
    </w:p>
    <w:p w14:paraId="1D19FD8D" w14:textId="3BE31778" w:rsidR="009F0CF4" w:rsidRPr="00A8116E" w:rsidRDefault="009F0CF4" w:rsidP="009F0CF4">
      <w:pPr>
        <w:rPr>
          <w:lang w:eastAsia="zh-CN"/>
        </w:rPr>
      </w:pPr>
      <w:r>
        <w:rPr>
          <w:lang w:eastAsia="zh-CN"/>
        </w:rPr>
        <w:t xml:space="preserve">In NR, </w:t>
      </w:r>
      <w:r w:rsidRPr="006C0B23">
        <w:rPr>
          <w:lang w:eastAsia="zh-CN"/>
        </w:rPr>
        <w:t xml:space="preserve">the measurement samples for AGC estimation </w:t>
      </w:r>
      <w:r>
        <w:rPr>
          <w:lang w:eastAsia="zh-CN"/>
        </w:rPr>
        <w:t xml:space="preserve">and downlink timing reference is mainly related to the </w:t>
      </w:r>
      <w:r w:rsidRPr="00A470D9">
        <w:rPr>
          <w:lang w:eastAsia="zh-CN"/>
        </w:rPr>
        <w:t>SS/PBCH block measurement timing configuration (SMTC)</w:t>
      </w:r>
      <w:r>
        <w:rPr>
          <w:lang w:eastAsia="zh-CN"/>
        </w:rPr>
        <w:t xml:space="preserve">. </w:t>
      </w:r>
      <w:r w:rsidR="00966BAD">
        <w:rPr>
          <w:lang w:eastAsia="zh-CN"/>
        </w:rPr>
        <w:t>Considering the cell-specific overhead, SMTC will probably not be configured with the minimum value. 20ms can be seen as a common configuration.</w:t>
      </w:r>
      <w:r w:rsidR="001302F8">
        <w:rPr>
          <w:lang w:eastAsia="zh-CN"/>
        </w:rPr>
        <w:t xml:space="preserve"> Large period of SMTC will result in high latency cell search and time tracking.</w:t>
      </w:r>
      <w:r w:rsidR="004A037E" w:rsidRPr="004A037E">
        <w:rPr>
          <w:lang w:eastAsia="zh-CN"/>
        </w:rPr>
        <w:t xml:space="preserve"> </w:t>
      </w:r>
      <w:r w:rsidR="004A037E">
        <w:rPr>
          <w:lang w:eastAsia="zh-CN"/>
        </w:rPr>
        <w:t>It should be noted that CSI-RS can also be used to frequency/time tracking for UE besides CSI measurement.</w:t>
      </w:r>
      <w:r w:rsidR="00B24176">
        <w:rPr>
          <w:lang w:eastAsia="zh-CN"/>
        </w:rPr>
        <w:t xml:space="preserve"> And short period CSI-RS for tracking during SCell activation can help to reduce </w:t>
      </w:r>
      <w:r w:rsidR="00AB06A4" w:rsidRPr="00D76831">
        <w:t>T</w:t>
      </w:r>
      <w:r w:rsidR="00AB06A4" w:rsidRPr="00D76831">
        <w:rPr>
          <w:vertAlign w:val="subscript"/>
        </w:rPr>
        <w:t>activation_time</w:t>
      </w:r>
      <w:r w:rsidR="00B24176" w:rsidRPr="00A8116E">
        <w:rPr>
          <w:lang w:eastAsia="zh-CN"/>
        </w:rPr>
        <w:t>.</w:t>
      </w:r>
    </w:p>
    <w:p w14:paraId="0920C62B" w14:textId="5966927F" w:rsidR="009F0CF4" w:rsidRPr="00A8116E" w:rsidRDefault="00DF1B01" w:rsidP="009F0CF4">
      <w:pPr>
        <w:rPr>
          <w:lang w:eastAsia="zh-CN"/>
        </w:rPr>
      </w:pPr>
      <w:r w:rsidRPr="00A8116E">
        <w:rPr>
          <w:lang w:eastAsia="zh-CN"/>
        </w:rPr>
        <w:t>Valid CSI report is the last procedure in SCell activation.</w:t>
      </w:r>
      <w:r w:rsidR="000A2079">
        <w:rPr>
          <w:lang w:eastAsia="zh-CN"/>
        </w:rPr>
        <w:t xml:space="preserve"> </w:t>
      </w:r>
      <w:r w:rsidR="00AB06A4" w:rsidRPr="003445FB">
        <w:rPr>
          <w:lang w:eastAsia="zh-CN"/>
        </w:rPr>
        <w:t>T</w:t>
      </w:r>
      <w:r w:rsidR="00AB06A4" w:rsidRPr="00AB06A4">
        <w:rPr>
          <w:vertAlign w:val="subscript"/>
          <w:lang w:eastAsia="zh-CN"/>
        </w:rPr>
        <w:t>CSI_Reporting</w:t>
      </w:r>
      <w:r w:rsidR="00AB06A4" w:rsidRPr="00D76831" w:rsidDel="00AB06A4">
        <w:rPr>
          <w:lang w:eastAsia="zh-CN"/>
        </w:rPr>
        <w:t xml:space="preserve"> </w:t>
      </w:r>
      <w:r>
        <w:rPr>
          <w:lang w:eastAsia="zh-CN"/>
        </w:rPr>
        <w:t>reflects the latency of this part processing and</w:t>
      </w:r>
      <w:r w:rsidRPr="003445FB">
        <w:rPr>
          <w:lang w:eastAsia="zh-CN"/>
        </w:rPr>
        <w:t xml:space="preserve"> </w:t>
      </w:r>
      <w:r w:rsidRPr="00A8116E">
        <w:rPr>
          <w:lang w:eastAsia="zh-CN"/>
        </w:rPr>
        <w:t xml:space="preserve">includes </w:t>
      </w:r>
      <w:r w:rsidR="007C13BF" w:rsidRPr="00A8116E">
        <w:rPr>
          <w:lang w:eastAsia="zh-CN"/>
        </w:rPr>
        <w:t>uncertainty in acquiring the first available downlink CSI reference resource, UE processing time for CSI reporting and uncertainty in acquiring the first available CSI reporting resources</w:t>
      </w:r>
      <w:r>
        <w:rPr>
          <w:lang w:eastAsia="zh-CN"/>
        </w:rPr>
        <w:t>.</w:t>
      </w:r>
      <w:r w:rsidR="00AC6C0E">
        <w:rPr>
          <w:lang w:eastAsia="zh-CN"/>
        </w:rPr>
        <w:t xml:space="preserve"> </w:t>
      </w:r>
      <w:r w:rsidR="000A2079">
        <w:rPr>
          <w:lang w:eastAsia="zh-CN"/>
        </w:rPr>
        <w:t xml:space="preserve">Thus the time interval of </w:t>
      </w:r>
      <w:r w:rsidR="000A2079">
        <w:rPr>
          <w:rFonts w:hint="eastAsia"/>
          <w:lang w:eastAsia="zh-CN"/>
        </w:rPr>
        <w:t xml:space="preserve">CSI </w:t>
      </w:r>
      <w:r w:rsidR="000A2079">
        <w:rPr>
          <w:lang w:eastAsia="zh-CN"/>
        </w:rPr>
        <w:t>reference resources</w:t>
      </w:r>
      <w:r w:rsidR="000A2079">
        <w:rPr>
          <w:rFonts w:hint="eastAsia"/>
          <w:lang w:eastAsia="zh-CN"/>
        </w:rPr>
        <w:t xml:space="preserve"> and reporting</w:t>
      </w:r>
      <w:r w:rsidR="000A2079">
        <w:rPr>
          <w:lang w:eastAsia="zh-CN"/>
        </w:rPr>
        <w:t xml:space="preserve"> resou</w:t>
      </w:r>
      <w:r w:rsidR="00AC6C0E">
        <w:rPr>
          <w:lang w:eastAsia="zh-CN"/>
        </w:rPr>
        <w:t>rces would also impact on the SC</w:t>
      </w:r>
      <w:r w:rsidR="000A2079">
        <w:rPr>
          <w:lang w:eastAsia="zh-CN"/>
        </w:rPr>
        <w:t>ell activation delay</w:t>
      </w:r>
      <w:r w:rsidR="000A2079">
        <w:rPr>
          <w:rFonts w:hint="eastAsia"/>
          <w:lang w:eastAsia="zh-CN"/>
        </w:rPr>
        <w:t>.</w:t>
      </w:r>
      <w:r w:rsidR="000A2079">
        <w:rPr>
          <w:lang w:eastAsia="zh-CN"/>
        </w:rPr>
        <w:t xml:space="preserve"> </w:t>
      </w:r>
    </w:p>
    <w:p w14:paraId="05630893" w14:textId="0D23291B" w:rsidR="006209BD" w:rsidRPr="005C0D0C" w:rsidRDefault="000A4781" w:rsidP="00746886">
      <w:pPr>
        <w:rPr>
          <w:b/>
          <w:i/>
          <w:lang w:val="en-AU"/>
        </w:rPr>
      </w:pPr>
      <w:r>
        <w:rPr>
          <w:b/>
          <w:i/>
          <w:lang w:val="en-AU"/>
        </w:rPr>
        <w:t xml:space="preserve">Proposal </w:t>
      </w:r>
      <w:r w:rsidR="008A52C9">
        <w:rPr>
          <w:b/>
          <w:i/>
          <w:lang w:val="en-AU"/>
        </w:rPr>
        <w:t>1</w:t>
      </w:r>
      <w:r>
        <w:rPr>
          <w:b/>
          <w:i/>
          <w:lang w:val="en-AU"/>
        </w:rPr>
        <w:t>: Short</w:t>
      </w:r>
      <w:r w:rsidR="009F0CF4" w:rsidRPr="000B729A">
        <w:rPr>
          <w:b/>
          <w:i/>
          <w:lang w:val="en-AU"/>
        </w:rPr>
        <w:t xml:space="preserve"> interval periodic CSI-RS resource</w:t>
      </w:r>
      <w:r w:rsidR="009F0CF4" w:rsidRPr="000B729A">
        <w:rPr>
          <w:rFonts w:hint="eastAsia"/>
          <w:b/>
          <w:i/>
          <w:lang w:val="en-AU"/>
        </w:rPr>
        <w:t xml:space="preserve"> and </w:t>
      </w:r>
      <w:r w:rsidR="009F0CF4" w:rsidRPr="000B729A">
        <w:rPr>
          <w:b/>
          <w:i/>
          <w:lang w:val="en-AU"/>
        </w:rPr>
        <w:t xml:space="preserve">CSI </w:t>
      </w:r>
      <w:r w:rsidR="009F0CF4" w:rsidRPr="000B729A">
        <w:rPr>
          <w:rFonts w:hint="eastAsia"/>
          <w:b/>
          <w:i/>
          <w:lang w:val="en-AU"/>
        </w:rPr>
        <w:t xml:space="preserve">reporting can be </w:t>
      </w:r>
      <w:r w:rsidR="009F0CF4" w:rsidRPr="000B729A">
        <w:rPr>
          <w:b/>
          <w:i/>
          <w:lang w:val="en-AU"/>
        </w:rPr>
        <w:t>supported</w:t>
      </w:r>
      <w:r w:rsidR="009F0CF4" w:rsidRPr="000B729A">
        <w:rPr>
          <w:rFonts w:hint="eastAsia"/>
          <w:b/>
          <w:i/>
          <w:lang w:val="en-AU"/>
        </w:rPr>
        <w:t xml:space="preserve"> for low latency of S</w:t>
      </w:r>
      <w:r w:rsidR="009F0CF4" w:rsidRPr="000B729A">
        <w:rPr>
          <w:b/>
          <w:i/>
          <w:lang w:val="en-AU"/>
        </w:rPr>
        <w:t>C</w:t>
      </w:r>
      <w:r w:rsidR="009F0CF4" w:rsidRPr="000B729A">
        <w:rPr>
          <w:rFonts w:hint="eastAsia"/>
          <w:b/>
          <w:i/>
          <w:lang w:val="en-AU"/>
        </w:rPr>
        <w:t>ell activation</w:t>
      </w:r>
      <w:r w:rsidR="009F0CF4" w:rsidRPr="000B729A">
        <w:rPr>
          <w:b/>
          <w:i/>
          <w:lang w:val="en-AU"/>
        </w:rPr>
        <w:t>.</w:t>
      </w:r>
    </w:p>
    <w:p w14:paraId="72BE4467" w14:textId="77777777" w:rsidR="005C0D0C" w:rsidRDefault="005C0D0C" w:rsidP="0066516B">
      <w:pPr>
        <w:pStyle w:val="1"/>
        <w:rPr>
          <w:lang w:eastAsia="zh-CN"/>
        </w:rPr>
      </w:pPr>
      <w:r>
        <w:rPr>
          <w:lang w:eastAsia="zh-CN"/>
        </w:rPr>
        <w:t>Efficient SCell management</w:t>
      </w:r>
    </w:p>
    <w:p w14:paraId="41A2EB95" w14:textId="21EBFD85" w:rsidR="007B0FC8" w:rsidRDefault="005F26BC" w:rsidP="005C05E9">
      <w:pPr>
        <w:rPr>
          <w:rFonts w:ascii="Times" w:hAnsi="Times"/>
        </w:rPr>
      </w:pPr>
      <w:r>
        <w:rPr>
          <w:rFonts w:ascii="Times" w:hAnsi="Times"/>
        </w:rPr>
        <w:t xml:space="preserve">In email discussion </w:t>
      </w:r>
      <w:r>
        <w:rPr>
          <w:rFonts w:ascii="Times" w:hAnsi="Times"/>
        </w:rPr>
        <w:fldChar w:fldCharType="begin"/>
      </w:r>
      <w:r>
        <w:rPr>
          <w:rFonts w:ascii="Times" w:hAnsi="Times"/>
        </w:rPr>
        <w:instrText xml:space="preserve"> REF _Ref533606242 \n \h </w:instrText>
      </w:r>
      <w:r>
        <w:rPr>
          <w:rFonts w:ascii="Times" w:hAnsi="Times"/>
        </w:rPr>
      </w:r>
      <w:r>
        <w:rPr>
          <w:rFonts w:ascii="Times" w:hAnsi="Times"/>
        </w:rPr>
        <w:fldChar w:fldCharType="separate"/>
      </w:r>
      <w:r w:rsidR="001F2EBB">
        <w:rPr>
          <w:rFonts w:ascii="Times" w:hAnsi="Times"/>
        </w:rPr>
        <w:t>[1]</w:t>
      </w:r>
      <w:r>
        <w:rPr>
          <w:rFonts w:ascii="Times" w:hAnsi="Times"/>
        </w:rPr>
        <w:fldChar w:fldCharType="end"/>
      </w:r>
      <w:r>
        <w:rPr>
          <w:rFonts w:ascii="Times" w:hAnsi="Times"/>
        </w:rPr>
        <w:t xml:space="preserve">, </w:t>
      </w:r>
      <w:r w:rsidR="00262FBA">
        <w:rPr>
          <w:rFonts w:ascii="Times" w:hAnsi="Times"/>
        </w:rPr>
        <w:t xml:space="preserve">for NR, </w:t>
      </w:r>
      <w:r w:rsidR="00262FBA" w:rsidRPr="00262FBA">
        <w:rPr>
          <w:rFonts w:ascii="Times" w:hAnsi="Times"/>
        </w:rPr>
        <w:t>when cross-carrier scheduling is not configured</w:t>
      </w:r>
      <w:r w:rsidR="00262FBA">
        <w:rPr>
          <w:rFonts w:ascii="Times" w:hAnsi="Times"/>
        </w:rPr>
        <w:t>,</w:t>
      </w:r>
      <w:r w:rsidR="00262FBA" w:rsidRPr="00262FBA">
        <w:rPr>
          <w:rFonts w:ascii="Times" w:hAnsi="Times"/>
        </w:rPr>
        <w:t xml:space="preserve"> </w:t>
      </w:r>
      <w:r w:rsidR="007B0FC8">
        <w:rPr>
          <w:rFonts w:ascii="Times" w:hAnsi="Times"/>
        </w:rPr>
        <w:t xml:space="preserve">the following </w:t>
      </w:r>
      <w:r w:rsidR="000217F0" w:rsidRPr="009679E3">
        <w:t xml:space="preserve">additional implicit/explicit L1 signaling mechanisms </w:t>
      </w:r>
      <w:r w:rsidR="000217F0">
        <w:t xml:space="preserve">which </w:t>
      </w:r>
      <w:r w:rsidR="000217F0" w:rsidRPr="009679E3">
        <w:t>can enable fast adaptation from sparse/no PDCCH monitoring to more frequent PDCC</w:t>
      </w:r>
      <w:r w:rsidR="000217F0">
        <w:t>H monitoring on the activated SC</w:t>
      </w:r>
      <w:r w:rsidR="000217F0" w:rsidRPr="009679E3">
        <w:t>ells</w:t>
      </w:r>
      <w:r w:rsidR="005C05E9">
        <w:rPr>
          <w:rFonts w:ascii="Times" w:hAnsi="Times"/>
        </w:rPr>
        <w:t xml:space="preserve"> are observed. </w:t>
      </w:r>
    </w:p>
    <w:p w14:paraId="52A6D392" w14:textId="77777777" w:rsidR="007B0FC8" w:rsidRPr="009679E3" w:rsidRDefault="007B0FC8" w:rsidP="007B0FC8">
      <w:pPr>
        <w:pStyle w:val="af3"/>
        <w:numPr>
          <w:ilvl w:val="1"/>
          <w:numId w:val="14"/>
        </w:numPr>
        <w:autoSpaceDE/>
        <w:autoSpaceDN/>
        <w:adjustRightInd/>
        <w:snapToGrid/>
        <w:spacing w:after="0"/>
        <w:ind w:firstLineChars="0"/>
        <w:contextualSpacing/>
        <w:jc w:val="left"/>
      </w:pPr>
      <w:r w:rsidRPr="009679E3">
        <w:t xml:space="preserve">Potential additional L1 signalling mechanisms include </w:t>
      </w:r>
    </w:p>
    <w:p w14:paraId="650F6519" w14:textId="18EC9A79" w:rsidR="007B0FC8" w:rsidRPr="009679E3" w:rsidRDefault="007B0FC8" w:rsidP="007B0FC8">
      <w:pPr>
        <w:pStyle w:val="af3"/>
        <w:numPr>
          <w:ilvl w:val="2"/>
          <w:numId w:val="14"/>
        </w:numPr>
        <w:autoSpaceDE/>
        <w:autoSpaceDN/>
        <w:adjustRightInd/>
        <w:snapToGrid/>
        <w:spacing w:after="0"/>
        <w:ind w:firstLineChars="0"/>
        <w:contextualSpacing/>
        <w:jc w:val="left"/>
      </w:pPr>
      <w:r w:rsidRPr="009679E3">
        <w:t xml:space="preserve">Using DCI on cell x to control PDCCH monitoring on </w:t>
      </w:r>
      <w:r w:rsidR="00AB06A4">
        <w:t>SCell</w:t>
      </w:r>
      <w:r w:rsidRPr="009679E3">
        <w:t>(s)</w:t>
      </w:r>
    </w:p>
    <w:p w14:paraId="1AA660DA" w14:textId="47EEC722" w:rsidR="007B0FC8" w:rsidRPr="009679E3" w:rsidRDefault="007B0FC8" w:rsidP="007B0FC8">
      <w:pPr>
        <w:pStyle w:val="af3"/>
        <w:numPr>
          <w:ilvl w:val="2"/>
          <w:numId w:val="14"/>
        </w:numPr>
        <w:autoSpaceDE/>
        <w:autoSpaceDN/>
        <w:adjustRightInd/>
        <w:snapToGrid/>
        <w:spacing w:after="0"/>
        <w:ind w:firstLineChars="0"/>
        <w:contextualSpacing/>
        <w:jc w:val="left"/>
      </w:pPr>
      <w:r w:rsidRPr="009679E3">
        <w:t xml:space="preserve">Using DCI on cell x to control CSI measurements on </w:t>
      </w:r>
      <w:r w:rsidR="00AB06A4">
        <w:t>SCell</w:t>
      </w:r>
      <w:r w:rsidRPr="009679E3">
        <w:t>(s)</w:t>
      </w:r>
    </w:p>
    <w:p w14:paraId="7BDE4CD4" w14:textId="2E5A3F84" w:rsidR="007B0FC8" w:rsidRPr="009679E3" w:rsidRDefault="007B0FC8" w:rsidP="007B0FC8">
      <w:pPr>
        <w:pStyle w:val="af3"/>
        <w:numPr>
          <w:ilvl w:val="2"/>
          <w:numId w:val="14"/>
        </w:numPr>
        <w:autoSpaceDE/>
        <w:autoSpaceDN/>
        <w:adjustRightInd/>
        <w:snapToGrid/>
        <w:spacing w:after="0"/>
        <w:ind w:firstLineChars="0"/>
        <w:contextualSpacing/>
        <w:jc w:val="left"/>
      </w:pPr>
      <w:r w:rsidRPr="009679E3">
        <w:t xml:space="preserve">Using DCI on cell x to switch between different configured BWPs on </w:t>
      </w:r>
      <w:r w:rsidR="00AB06A4">
        <w:t>SCell</w:t>
      </w:r>
      <w:r w:rsidRPr="009679E3">
        <w:t>(s)</w:t>
      </w:r>
    </w:p>
    <w:p w14:paraId="1A3665B7" w14:textId="57436E76" w:rsidR="007B0FC8" w:rsidRDefault="007B0FC8" w:rsidP="007B0FC8">
      <w:pPr>
        <w:pStyle w:val="af3"/>
        <w:numPr>
          <w:ilvl w:val="2"/>
          <w:numId w:val="14"/>
        </w:numPr>
        <w:autoSpaceDE/>
        <w:autoSpaceDN/>
        <w:adjustRightInd/>
        <w:snapToGrid/>
        <w:spacing w:after="0"/>
        <w:ind w:firstLineChars="0"/>
        <w:contextualSpacing/>
        <w:jc w:val="left"/>
      </w:pPr>
      <w:r w:rsidRPr="009679E3">
        <w:lastRenderedPageBreak/>
        <w:t xml:space="preserve">Using implicit association between triggering of active BWP switching on Pcell/scheduling cell and triggering of BWP switching on </w:t>
      </w:r>
      <w:r w:rsidR="00AB06A4">
        <w:t>SCell</w:t>
      </w:r>
      <w:r w:rsidRPr="009679E3">
        <w:t>(s).</w:t>
      </w:r>
    </w:p>
    <w:p w14:paraId="226930A0" w14:textId="4CF12E0B" w:rsidR="00F32AA8" w:rsidRPr="00A8116E" w:rsidRDefault="00F32AA8" w:rsidP="00A8116E">
      <w:pPr>
        <w:rPr>
          <w:lang w:eastAsia="zh-CN"/>
        </w:rPr>
      </w:pPr>
      <w:r w:rsidRPr="00B2446F">
        <w:rPr>
          <w:lang w:eastAsia="zh-CN"/>
        </w:rPr>
        <w:t>For NR, when cross-carrier scheduling is configured</w:t>
      </w:r>
      <w:r>
        <w:rPr>
          <w:lang w:eastAsia="zh-CN"/>
        </w:rPr>
        <w:t>, i</w:t>
      </w:r>
      <w:r w:rsidRPr="00B2446F">
        <w:rPr>
          <w:lang w:eastAsia="zh-CN"/>
        </w:rPr>
        <w:t>t is possible using Rel15 signaling to support activated S</w:t>
      </w:r>
      <w:r w:rsidR="00AB06A4">
        <w:rPr>
          <w:lang w:eastAsia="zh-CN"/>
        </w:rPr>
        <w:t>C</w:t>
      </w:r>
      <w:r w:rsidRPr="00B2446F">
        <w:rPr>
          <w:lang w:eastAsia="zh-CN"/>
        </w:rPr>
        <w:t>ells with no PDCCH monitoring on the S</w:t>
      </w:r>
      <w:r w:rsidR="00AB06A4">
        <w:rPr>
          <w:lang w:eastAsia="zh-CN"/>
        </w:rPr>
        <w:t>C</w:t>
      </w:r>
      <w:r w:rsidRPr="00B2446F">
        <w:rPr>
          <w:lang w:eastAsia="zh-CN"/>
        </w:rPr>
        <w:t>ell and with CSI measurement/reporting</w:t>
      </w:r>
      <w:r>
        <w:rPr>
          <w:lang w:eastAsia="zh-CN"/>
        </w:rPr>
        <w:t xml:space="preserve">. </w:t>
      </w:r>
      <w:r w:rsidRPr="00A8116E">
        <w:rPr>
          <w:lang w:eastAsia="zh-CN"/>
        </w:rPr>
        <w:t>Switching between cross-carrier and self-scheduling for activated S</w:t>
      </w:r>
      <w:r w:rsidR="00AB06A4">
        <w:rPr>
          <w:lang w:eastAsia="zh-CN"/>
        </w:rPr>
        <w:t>C</w:t>
      </w:r>
      <w:r w:rsidRPr="00A8116E">
        <w:rPr>
          <w:lang w:eastAsia="zh-CN"/>
        </w:rPr>
        <w:t xml:space="preserve">ells is based on RRC reconfiguration. And </w:t>
      </w:r>
      <w:r w:rsidRPr="00B2446F">
        <w:rPr>
          <w:lang w:eastAsia="zh-CN"/>
        </w:rPr>
        <w:t>additional mechanisms such as per BWP configuration of cross-carrier scheduling can enable fast adaptation between cross-carrier and self-scheduling for activated S</w:t>
      </w:r>
      <w:r>
        <w:rPr>
          <w:lang w:eastAsia="zh-CN"/>
        </w:rPr>
        <w:t>C</w:t>
      </w:r>
      <w:r w:rsidRPr="00B2446F">
        <w:rPr>
          <w:lang w:eastAsia="zh-CN"/>
        </w:rPr>
        <w:t>ells</w:t>
      </w:r>
      <w:r>
        <w:rPr>
          <w:lang w:eastAsia="zh-CN"/>
        </w:rPr>
        <w:t>.</w:t>
      </w:r>
    </w:p>
    <w:p w14:paraId="1D89692D" w14:textId="6AB90F23" w:rsidR="006B447D" w:rsidRPr="008751D1" w:rsidRDefault="006B447D" w:rsidP="006B447D">
      <w:pPr>
        <w:pStyle w:val="2"/>
        <w:rPr>
          <w:lang w:eastAsia="zh-CN"/>
        </w:rPr>
      </w:pPr>
      <w:r w:rsidRPr="008751D1">
        <w:rPr>
          <w:lang w:eastAsia="zh-CN"/>
        </w:rPr>
        <w:t xml:space="preserve">Cross-carrier </w:t>
      </w:r>
      <w:r w:rsidRPr="008751D1">
        <w:rPr>
          <w:rFonts w:hint="eastAsia"/>
          <w:lang w:eastAsia="zh-CN"/>
        </w:rPr>
        <w:t>scheduling</w:t>
      </w:r>
    </w:p>
    <w:p w14:paraId="534D7A1B" w14:textId="5C0EA24F" w:rsidR="00D3393B" w:rsidRDefault="006B447D" w:rsidP="006B447D">
      <w:r>
        <w:t xml:space="preserve">If cross-carrier scheduling is configured, the PDCCH monitoring parameters except the number of PDCCH candidates for the scheduled cell will follow the PDCCH monitoring parameters on the scheduling cell. </w:t>
      </w:r>
      <w:r w:rsidR="00864FD6">
        <w:t>Though the number of PDCCH candidate for scheduled cell can be configured as zero, i</w:t>
      </w:r>
      <w:r>
        <w:t xml:space="preserve">t </w:t>
      </w:r>
      <w:r w:rsidR="00864FD6">
        <w:t>does not make sense to do this in order</w:t>
      </w:r>
      <w:r>
        <w:t xml:space="preserve"> to</w:t>
      </w:r>
      <w:r w:rsidR="00864FD6">
        <w:t xml:space="preserve"> enable</w:t>
      </w:r>
      <w:r>
        <w:t xml:space="preserve"> cross-carrier scheduling </w:t>
      </w:r>
      <w:r w:rsidR="00864FD6">
        <w:t>operation</w:t>
      </w:r>
      <w:r>
        <w:t xml:space="preserve">. </w:t>
      </w:r>
    </w:p>
    <w:p w14:paraId="1EA4C025" w14:textId="42F8511C" w:rsidR="006B447D" w:rsidRDefault="00D3393B" w:rsidP="006B447D">
      <w:r>
        <w:t>Regarding PDCCH monitoring, f</w:t>
      </w:r>
      <w:r w:rsidR="006B447D">
        <w:t xml:space="preserve">requent PDCCH monitoring would be expected on the scheduling cell. Sparse/no PDCCH monitoring </w:t>
      </w:r>
      <w:r w:rsidR="00864FD6" w:rsidRPr="008751D1">
        <w:t xml:space="preserve">for the scheduled cell </w:t>
      </w:r>
      <w:r w:rsidR="006B447D">
        <w:t xml:space="preserve">could not be </w:t>
      </w:r>
      <w:r w:rsidR="006B447D" w:rsidRPr="008751D1">
        <w:t>applied</w:t>
      </w:r>
      <w:r w:rsidR="00864FD6">
        <w:t xml:space="preserve"> </w:t>
      </w:r>
      <w:r w:rsidR="006B447D" w:rsidRPr="008751D1">
        <w:t>based on current R15 search space configuration framework for cross-carrier scheduling</w:t>
      </w:r>
      <w:r w:rsidR="004043A3">
        <w:t xml:space="preserve"> in this case</w:t>
      </w:r>
      <w:r w:rsidR="006B447D" w:rsidRPr="008751D1">
        <w:t xml:space="preserve">. Although </w:t>
      </w:r>
      <w:r w:rsidR="006B447D">
        <w:t xml:space="preserve">there is no PDCCH monitoring </w:t>
      </w:r>
      <w:r w:rsidR="006B447D" w:rsidRPr="008751D1">
        <w:t>on the scheduled</w:t>
      </w:r>
      <w:r w:rsidR="00D81F98">
        <w:t xml:space="preserve"> cell</w:t>
      </w:r>
      <w:r w:rsidR="006B447D" w:rsidRPr="008751D1">
        <w:t xml:space="preserve">, the </w:t>
      </w:r>
      <w:r w:rsidR="006B447D">
        <w:t>PDCCH monitoring</w:t>
      </w:r>
      <w:r w:rsidR="006B447D" w:rsidRPr="008751D1">
        <w:t xml:space="preserve"> for the scheduled cell still exists</w:t>
      </w:r>
      <w:r w:rsidR="006B447D">
        <w:t>. The effort for PDCCH monitoring for the scheduled cell i</w:t>
      </w:r>
      <w:r w:rsidR="006B447D" w:rsidRPr="008751D1">
        <w:t>s just transferred from scheduled cell to the scheduling cell.</w:t>
      </w:r>
      <w:r w:rsidR="006B447D">
        <w:t xml:space="preserve"> Furthermore, CSI measurement or other procedure</w:t>
      </w:r>
      <w:r w:rsidR="006B447D">
        <w:rPr>
          <w:rFonts w:ascii="Times" w:hAnsi="Times"/>
        </w:rPr>
        <w:t xml:space="preserve"> of “dormancy-like behavior” in BWP on the scheduled SCell are still on operation.</w:t>
      </w:r>
      <w:r w:rsidR="006B447D">
        <w:t xml:space="preserve"> RF cannot be switch</w:t>
      </w:r>
      <w:r w:rsidR="00830A5E">
        <w:t>ed</w:t>
      </w:r>
      <w:r w:rsidR="006B447D">
        <w:t xml:space="preserve"> off for the scheduled cell. Then f</w:t>
      </w:r>
      <w:r w:rsidR="006B447D" w:rsidRPr="008751D1">
        <w:t>rom UE</w:t>
      </w:r>
      <w:r w:rsidR="006B447D">
        <w:t xml:space="preserve"> perspective, the effect of </w:t>
      </w:r>
      <w:r w:rsidR="006B447D">
        <w:rPr>
          <w:rFonts w:ascii="Times" w:hAnsi="Times"/>
        </w:rPr>
        <w:t xml:space="preserve">“dormancy-like behavior” in BWP for the scheduled cell </w:t>
      </w:r>
      <w:r w:rsidR="006B447D">
        <w:t>may not be significant.</w:t>
      </w:r>
    </w:p>
    <w:p w14:paraId="316C159F" w14:textId="1208257F" w:rsidR="006B447D" w:rsidRDefault="009C7679" w:rsidP="006B447D">
      <w:pPr>
        <w:rPr>
          <w:lang w:eastAsia="zh-CN"/>
        </w:rPr>
      </w:pPr>
      <w:r>
        <w:t>Unless</w:t>
      </w:r>
      <w:r w:rsidR="006B447D">
        <w:t xml:space="preserve"> SearchSpace configuration for cross-carrier scheduling </w:t>
      </w:r>
      <w:r>
        <w:t>is</w:t>
      </w:r>
      <w:r w:rsidR="006B447D">
        <w:t xml:space="preserve"> optimized to support separate PDCCH monitoring parameter configuration for the scheduled</w:t>
      </w:r>
      <w:r w:rsidR="004A4C6A">
        <w:t xml:space="preserve"> cell</w:t>
      </w:r>
      <w:r w:rsidR="006B447D">
        <w:t>,</w:t>
      </w:r>
      <w:r w:rsidR="004A4C6A">
        <w:t xml:space="preserve"> </w:t>
      </w:r>
      <w:r>
        <w:t>the same issue still exists</w:t>
      </w:r>
      <w:r w:rsidR="006B447D">
        <w:t xml:space="preserve"> even if </w:t>
      </w:r>
      <w:r w:rsidR="006B447D" w:rsidRPr="00B2446F">
        <w:t xml:space="preserve">per BWP configuration of cross-carrier scheduling </w:t>
      </w:r>
      <w:r w:rsidR="006B447D">
        <w:t>is</w:t>
      </w:r>
      <w:r w:rsidR="006B447D" w:rsidRPr="00B2446F">
        <w:t xml:space="preserve"> </w:t>
      </w:r>
      <w:r w:rsidR="006B447D">
        <w:t>introduced.</w:t>
      </w:r>
    </w:p>
    <w:p w14:paraId="3BFED82D" w14:textId="2B8A5BC7" w:rsidR="00F32AA8" w:rsidRDefault="006B447D" w:rsidP="006B447D">
      <w:pPr>
        <w:autoSpaceDE/>
        <w:autoSpaceDN/>
        <w:adjustRightInd/>
        <w:snapToGrid/>
        <w:spacing w:after="0"/>
        <w:contextualSpacing/>
        <w:jc w:val="left"/>
      </w:pPr>
      <w:r>
        <w:rPr>
          <w:b/>
          <w:i/>
          <w:lang w:val="en-AU"/>
        </w:rPr>
        <w:t xml:space="preserve">Observation </w:t>
      </w:r>
      <w:r w:rsidR="009C7679">
        <w:rPr>
          <w:b/>
          <w:i/>
          <w:lang w:val="en-AU"/>
        </w:rPr>
        <w:t>2</w:t>
      </w:r>
      <w:r w:rsidRPr="0066516B">
        <w:rPr>
          <w:b/>
          <w:i/>
          <w:lang w:val="en-AU"/>
        </w:rPr>
        <w:t xml:space="preserve">: </w:t>
      </w:r>
      <w:r w:rsidRPr="00D50AB1">
        <w:rPr>
          <w:b/>
          <w:i/>
          <w:lang w:val="en-AU"/>
        </w:rPr>
        <w:t>Without search space configuration optimization for scheduled cell</w:t>
      </w:r>
      <w:r>
        <w:rPr>
          <w:b/>
          <w:i/>
          <w:lang w:val="en-AU"/>
        </w:rPr>
        <w:t xml:space="preserve"> (e.g. separate PDCCH monitoring period)</w:t>
      </w:r>
      <w:r w:rsidRPr="00D50AB1">
        <w:rPr>
          <w:b/>
          <w:i/>
          <w:lang w:val="en-AU"/>
        </w:rPr>
        <w:t xml:space="preserve">, even if per BWP configuration of cross-carrier scheduling is introduced, the </w:t>
      </w:r>
      <w:r w:rsidR="009C7679">
        <w:rPr>
          <w:b/>
          <w:i/>
          <w:lang w:val="en-AU"/>
        </w:rPr>
        <w:t>benefit</w:t>
      </w:r>
      <w:r w:rsidRPr="00D50AB1">
        <w:rPr>
          <w:b/>
          <w:i/>
          <w:lang w:val="en-AU"/>
        </w:rPr>
        <w:t xml:space="preserve"> of</w:t>
      </w:r>
      <w:r>
        <w:rPr>
          <w:b/>
          <w:i/>
          <w:lang w:val="en-AU"/>
        </w:rPr>
        <w:t xml:space="preserve"> “dormancy-like </w:t>
      </w:r>
      <w:r w:rsidR="00182F03">
        <w:rPr>
          <w:b/>
          <w:i/>
          <w:lang w:val="en-AU"/>
        </w:rPr>
        <w:t xml:space="preserve">BWP </w:t>
      </w:r>
      <w:r w:rsidR="009C7679">
        <w:rPr>
          <w:b/>
          <w:i/>
          <w:lang w:val="en-AU"/>
        </w:rPr>
        <w:t>behaviour</w:t>
      </w:r>
      <w:r>
        <w:rPr>
          <w:b/>
          <w:i/>
          <w:lang w:val="en-AU"/>
        </w:rPr>
        <w:t>”</w:t>
      </w:r>
      <w:r w:rsidR="00182F03">
        <w:rPr>
          <w:b/>
          <w:i/>
          <w:lang w:val="en-AU"/>
        </w:rPr>
        <w:t xml:space="preserve"> </w:t>
      </w:r>
      <w:r>
        <w:rPr>
          <w:b/>
          <w:i/>
          <w:lang w:val="en-AU"/>
        </w:rPr>
        <w:t>for the SCell may not be significant.</w:t>
      </w:r>
    </w:p>
    <w:p w14:paraId="73DD5080" w14:textId="75EFB117" w:rsidR="009E193A" w:rsidRPr="008751D1" w:rsidRDefault="00A47B0C" w:rsidP="00CA386C">
      <w:pPr>
        <w:pStyle w:val="2"/>
        <w:rPr>
          <w:lang w:eastAsia="zh-CN"/>
        </w:rPr>
      </w:pPr>
      <w:r>
        <w:rPr>
          <w:lang w:eastAsia="zh-CN"/>
        </w:rPr>
        <w:t>Additional</w:t>
      </w:r>
      <w:r w:rsidR="009E193A" w:rsidRPr="008751D1">
        <w:rPr>
          <w:rFonts w:hint="eastAsia"/>
          <w:lang w:eastAsia="zh-CN"/>
        </w:rPr>
        <w:t xml:space="preserve"> </w:t>
      </w:r>
      <w:r w:rsidR="009E193A" w:rsidRPr="008751D1">
        <w:rPr>
          <w:lang w:eastAsia="zh-CN"/>
        </w:rPr>
        <w:t xml:space="preserve">explicit L1 </w:t>
      </w:r>
      <w:r w:rsidR="009E1E50" w:rsidRPr="008751D1">
        <w:rPr>
          <w:lang w:eastAsia="zh-CN"/>
        </w:rPr>
        <w:t>signalling</w:t>
      </w:r>
    </w:p>
    <w:p w14:paraId="6D8DF966" w14:textId="7BB92738" w:rsidR="00AD4D30" w:rsidRDefault="00DC34D0" w:rsidP="009E44A8">
      <w:pPr>
        <w:rPr>
          <w:lang w:val="en-GB" w:eastAsia="zh-CN"/>
        </w:rPr>
      </w:pPr>
      <w:r>
        <w:rPr>
          <w:lang w:val="en-GB" w:eastAsia="zh-CN"/>
        </w:rPr>
        <w:t xml:space="preserve">Self-scheduling </w:t>
      </w:r>
      <w:r w:rsidR="00121279">
        <w:rPr>
          <w:lang w:val="en-GB" w:eastAsia="zh-CN"/>
        </w:rPr>
        <w:t xml:space="preserve">by </w:t>
      </w:r>
      <w:r>
        <w:rPr>
          <w:lang w:val="en-GB" w:eastAsia="zh-CN"/>
        </w:rPr>
        <w:t>e</w:t>
      </w:r>
      <w:r w:rsidR="00050101">
        <w:rPr>
          <w:lang w:val="en-GB" w:eastAsia="zh-CN"/>
        </w:rPr>
        <w:t>xplicit</w:t>
      </w:r>
      <w:r w:rsidR="00050101">
        <w:rPr>
          <w:rFonts w:hint="eastAsia"/>
          <w:lang w:val="en-GB" w:eastAsia="zh-CN"/>
        </w:rPr>
        <w:t xml:space="preserve"> </w:t>
      </w:r>
      <w:r w:rsidR="00050101">
        <w:rPr>
          <w:lang w:val="en-GB" w:eastAsia="zh-CN"/>
        </w:rPr>
        <w:t xml:space="preserve">L1 signalling for </w:t>
      </w:r>
      <w:r w:rsidR="0024601C">
        <w:rPr>
          <w:lang w:val="en-GB" w:eastAsia="zh-CN"/>
        </w:rPr>
        <w:t xml:space="preserve">control </w:t>
      </w:r>
      <w:r w:rsidR="00121279">
        <w:rPr>
          <w:lang w:val="en-GB" w:eastAsia="zh-CN"/>
        </w:rPr>
        <w:t xml:space="preserve">of </w:t>
      </w:r>
      <w:r w:rsidRPr="009679E3">
        <w:t>PDCCH monitoring</w:t>
      </w:r>
      <w:r>
        <w:rPr>
          <w:lang w:val="en-GB" w:eastAsia="zh-CN"/>
        </w:rPr>
        <w:t xml:space="preserve"> or </w:t>
      </w:r>
      <w:r w:rsidRPr="009679E3">
        <w:t>CSI measurements</w:t>
      </w:r>
      <w:r>
        <w:rPr>
          <w:lang w:val="en-GB" w:eastAsia="zh-CN"/>
        </w:rPr>
        <w:t xml:space="preserve"> </w:t>
      </w:r>
      <w:r w:rsidRPr="009679E3">
        <w:t xml:space="preserve">on </w:t>
      </w:r>
      <w:r w:rsidR="00AB06A4">
        <w:t>SCell</w:t>
      </w:r>
      <w:r w:rsidRPr="009679E3">
        <w:t>(s)</w:t>
      </w:r>
      <w:r>
        <w:t xml:space="preserve"> </w:t>
      </w:r>
      <w:r>
        <w:rPr>
          <w:lang w:val="en-GB" w:eastAsia="zh-CN"/>
        </w:rPr>
        <w:t xml:space="preserve">can </w:t>
      </w:r>
      <w:r w:rsidR="00050101">
        <w:rPr>
          <w:lang w:val="en-GB" w:eastAsia="zh-CN"/>
        </w:rPr>
        <w:t xml:space="preserve">have </w:t>
      </w:r>
      <w:r w:rsidRPr="00DC34D0">
        <w:rPr>
          <w:lang w:val="en-GB" w:eastAsia="zh-CN"/>
        </w:rPr>
        <w:t xml:space="preserve">various </w:t>
      </w:r>
      <w:r>
        <w:rPr>
          <w:lang w:val="en-GB" w:eastAsia="zh-CN"/>
        </w:rPr>
        <w:t>alternatives.</w:t>
      </w:r>
      <w:r w:rsidR="00FC072C">
        <w:rPr>
          <w:lang w:val="en-GB" w:eastAsia="zh-CN"/>
        </w:rPr>
        <w:t xml:space="preserve"> It can be found that the </w:t>
      </w:r>
      <w:r w:rsidR="00EA662C">
        <w:rPr>
          <w:rFonts w:hint="eastAsia"/>
          <w:lang w:val="en-GB" w:eastAsia="zh-CN"/>
        </w:rPr>
        <w:t xml:space="preserve">PDCCH monitoring </w:t>
      </w:r>
      <w:r w:rsidR="00EA662C">
        <w:rPr>
          <w:lang w:val="en-GB" w:eastAsia="zh-CN"/>
        </w:rPr>
        <w:t xml:space="preserve">parameters are configured in </w:t>
      </w:r>
      <w:r w:rsidR="00EA662C" w:rsidRPr="00EA662C">
        <w:rPr>
          <w:i/>
          <w:lang w:val="en-GB" w:eastAsia="zh-CN"/>
        </w:rPr>
        <w:t>SearchSpace</w:t>
      </w:r>
      <w:r w:rsidR="00EA662C">
        <w:rPr>
          <w:lang w:val="en-GB" w:eastAsia="zh-CN"/>
        </w:rPr>
        <w:t xml:space="preserve"> </w:t>
      </w:r>
      <w:r w:rsidR="0094050F">
        <w:rPr>
          <w:lang w:val="en-GB" w:eastAsia="zh-CN"/>
        </w:rPr>
        <w:t xml:space="preserve">within </w:t>
      </w:r>
      <w:r w:rsidR="00121279">
        <w:rPr>
          <w:lang w:val="en-GB" w:eastAsia="zh-CN"/>
        </w:rPr>
        <w:t xml:space="preserve">downlink </w:t>
      </w:r>
      <w:r w:rsidR="0094050F">
        <w:rPr>
          <w:lang w:val="en-GB" w:eastAsia="zh-CN"/>
        </w:rPr>
        <w:t>BWP configuration.</w:t>
      </w:r>
      <w:r w:rsidR="00EA7D70">
        <w:rPr>
          <w:lang w:val="en-GB" w:eastAsia="zh-CN"/>
        </w:rPr>
        <w:t xml:space="preserve"> CSI measurement configuration is also associated to a BWP</w:t>
      </w:r>
      <w:r w:rsidR="00D26DED">
        <w:rPr>
          <w:lang w:val="en-GB" w:eastAsia="zh-CN"/>
        </w:rPr>
        <w:t xml:space="preserve"> in </w:t>
      </w:r>
      <w:r w:rsidR="00D26DED" w:rsidRPr="00AB1A0A">
        <w:rPr>
          <w:i/>
          <w:lang w:val="en-GB"/>
        </w:rPr>
        <w:t>CSI-ResourceConfig</w:t>
      </w:r>
      <w:r w:rsidR="00D26DED">
        <w:rPr>
          <w:lang w:val="en-GB" w:eastAsia="zh-CN"/>
        </w:rPr>
        <w:t xml:space="preserve">. </w:t>
      </w:r>
      <w:r w:rsidR="00752A56">
        <w:rPr>
          <w:lang w:val="en-GB" w:eastAsia="zh-CN"/>
        </w:rPr>
        <w:t>Different BWPs can be configured with different PDCCH monitoring and CSI measurement</w:t>
      </w:r>
      <w:r w:rsidR="00202E37">
        <w:rPr>
          <w:lang w:val="en-GB" w:eastAsia="zh-CN"/>
        </w:rPr>
        <w:t xml:space="preserve"> parameters</w:t>
      </w:r>
      <w:r w:rsidR="00752A56">
        <w:rPr>
          <w:lang w:val="en-GB" w:eastAsia="zh-CN"/>
        </w:rPr>
        <w:t xml:space="preserve">. </w:t>
      </w:r>
      <w:r w:rsidR="004F55E5" w:rsidRPr="008751D1">
        <w:rPr>
          <w:lang w:val="en-GB" w:eastAsia="zh-CN"/>
        </w:rPr>
        <w:t>Switch between different configured BWPs is an easy way to control both PDCCH monitoring and CSI measurement on SCells.</w:t>
      </w:r>
    </w:p>
    <w:p w14:paraId="5D64964B" w14:textId="09227819" w:rsidR="00B94510" w:rsidRPr="00B94510" w:rsidRDefault="00B94510" w:rsidP="009E44A8">
      <w:pPr>
        <w:rPr>
          <w:lang w:val="en-AU" w:eastAsia="zh-CN"/>
        </w:rPr>
      </w:pPr>
      <w:r>
        <w:rPr>
          <w:b/>
          <w:i/>
          <w:lang w:val="en-AU"/>
        </w:rPr>
        <w:t xml:space="preserve">Observation </w:t>
      </w:r>
      <w:r w:rsidR="00FC0202">
        <w:rPr>
          <w:b/>
          <w:i/>
          <w:lang w:val="en-AU"/>
        </w:rPr>
        <w:t>3</w:t>
      </w:r>
      <w:r w:rsidRPr="0066516B">
        <w:rPr>
          <w:b/>
          <w:i/>
          <w:lang w:val="en-AU"/>
        </w:rPr>
        <w:t xml:space="preserve">: </w:t>
      </w:r>
      <w:r>
        <w:rPr>
          <w:b/>
          <w:i/>
          <w:lang w:val="en-AU"/>
        </w:rPr>
        <w:t xml:space="preserve">Switch between different configured BWPs can control both PDCCH </w:t>
      </w:r>
      <w:r w:rsidR="001B1EF4">
        <w:rPr>
          <w:b/>
          <w:i/>
          <w:lang w:val="en-AU"/>
        </w:rPr>
        <w:t>monitoring and</w:t>
      </w:r>
      <w:r>
        <w:rPr>
          <w:b/>
          <w:i/>
          <w:lang w:val="en-AU"/>
        </w:rPr>
        <w:t xml:space="preserve"> CSI measurement</w:t>
      </w:r>
      <w:r w:rsidRPr="0066516B">
        <w:rPr>
          <w:b/>
          <w:i/>
          <w:lang w:val="en-AU"/>
        </w:rPr>
        <w:t>.</w:t>
      </w:r>
    </w:p>
    <w:p w14:paraId="1AE20C50" w14:textId="14031C2B" w:rsidR="00A16514" w:rsidRDefault="006322A6" w:rsidP="009E44A8">
      <w:pPr>
        <w:rPr>
          <w:lang w:eastAsia="zh-CN"/>
        </w:rPr>
      </w:pPr>
      <w:r>
        <w:rPr>
          <w:lang w:val="en-GB" w:eastAsia="zh-CN"/>
        </w:rPr>
        <w:t xml:space="preserve">For simplicity, </w:t>
      </w:r>
      <w:r w:rsidR="009100D9">
        <w:rPr>
          <w:lang w:val="en-GB" w:eastAsia="zh-CN"/>
        </w:rPr>
        <w:t xml:space="preserve">only </w:t>
      </w:r>
      <w:r>
        <w:rPr>
          <w:lang w:val="en-GB" w:eastAsia="zh-CN"/>
        </w:rPr>
        <w:t xml:space="preserve">PDCCH monitoring </w:t>
      </w:r>
      <w:r w:rsidR="009100D9">
        <w:rPr>
          <w:lang w:val="en-GB" w:eastAsia="zh-CN"/>
        </w:rPr>
        <w:t xml:space="preserve">control </w:t>
      </w:r>
      <w:r>
        <w:rPr>
          <w:lang w:val="en-GB" w:eastAsia="zh-CN"/>
        </w:rPr>
        <w:t>on SCell(s)</w:t>
      </w:r>
      <w:r w:rsidR="009100D9">
        <w:rPr>
          <w:lang w:val="en-GB" w:eastAsia="zh-CN"/>
        </w:rPr>
        <w:t xml:space="preserve"> is considered in the following discussion.</w:t>
      </w:r>
      <w:r w:rsidR="00757033">
        <w:rPr>
          <w:lang w:val="en-GB" w:eastAsia="zh-CN"/>
        </w:rPr>
        <w:t xml:space="preserve"> </w:t>
      </w:r>
      <w:r w:rsidR="0085327A">
        <w:rPr>
          <w:lang w:val="en-GB" w:eastAsia="zh-CN"/>
        </w:rPr>
        <w:t>If a SCell is configured with two BWPs</w:t>
      </w:r>
      <w:r w:rsidR="0067685B">
        <w:rPr>
          <w:lang w:val="en-GB" w:eastAsia="zh-CN"/>
        </w:rPr>
        <w:t xml:space="preserve"> </w:t>
      </w:r>
      <w:r w:rsidR="008454AC">
        <w:rPr>
          <w:lang w:val="en-GB" w:eastAsia="zh-CN"/>
        </w:rPr>
        <w:t xml:space="preserve">with </w:t>
      </w:r>
      <w:r w:rsidR="0085327A" w:rsidRPr="00B2446F">
        <w:t>sparse</w:t>
      </w:r>
      <w:r w:rsidR="0021181B">
        <w:t>/no</w:t>
      </w:r>
      <w:r w:rsidR="0085327A" w:rsidRPr="00B2446F">
        <w:t xml:space="preserve"> PDCCH monitoring</w:t>
      </w:r>
      <w:r w:rsidR="0085327A">
        <w:t xml:space="preserve"> </w:t>
      </w:r>
      <w:r w:rsidR="008454AC">
        <w:t xml:space="preserve">and </w:t>
      </w:r>
      <w:r w:rsidR="0085327A" w:rsidRPr="00B2446F">
        <w:t>more frequent PDCCH monitoring</w:t>
      </w:r>
      <w:r w:rsidR="008454AC">
        <w:t xml:space="preserve"> respectively</w:t>
      </w:r>
      <w:r w:rsidR="0085327A">
        <w:t>,</w:t>
      </w:r>
      <w:r w:rsidR="00A82C3A">
        <w:t xml:space="preserve"> </w:t>
      </w:r>
      <w:r w:rsidR="004318C8">
        <w:t xml:space="preserve">L1 </w:t>
      </w:r>
      <w:r w:rsidR="0021181B">
        <w:t>signaling</w:t>
      </w:r>
      <w:r w:rsidR="004318C8">
        <w:t xml:space="preserve"> sent on the SCell</w:t>
      </w:r>
      <w:r w:rsidR="00C5173A">
        <w:t xml:space="preserve"> cannot support fast adaptation from sparse/no PDCCH monitoring </w:t>
      </w:r>
      <w:r w:rsidR="00E416C8">
        <w:t xml:space="preserve">BWP </w:t>
      </w:r>
      <w:r w:rsidR="00C5173A">
        <w:t>to more frequent PDCCH monitoring</w:t>
      </w:r>
      <w:r w:rsidR="00E416C8">
        <w:t xml:space="preserve"> BWP</w:t>
      </w:r>
      <w:r w:rsidR="004043A3">
        <w:t>, where ‘fast’ is estimated relative to the frequent PDCCH monitoring</w:t>
      </w:r>
      <w:r w:rsidR="00DB6FF3">
        <w:t>.</w:t>
      </w:r>
      <w:r w:rsidR="00E416C8">
        <w:t xml:space="preserve"> </w:t>
      </w:r>
      <w:r w:rsidR="008E324E">
        <w:t xml:space="preserve">Therefore, cross-carrier BWP </w:t>
      </w:r>
      <w:r w:rsidR="00337906">
        <w:t xml:space="preserve">switch </w:t>
      </w:r>
      <w:r w:rsidR="008E324E">
        <w:t xml:space="preserve">indication </w:t>
      </w:r>
      <w:r w:rsidR="00337906">
        <w:t>is needed</w:t>
      </w:r>
      <w:r w:rsidR="004043A3">
        <w:t>, which</w:t>
      </w:r>
      <w:r w:rsidR="00791A2B">
        <w:t xml:space="preserve"> </w:t>
      </w:r>
      <w:r w:rsidR="004043A3">
        <w:t xml:space="preserve">would require some </w:t>
      </w:r>
      <w:r w:rsidR="00791A2B">
        <w:t>new</w:t>
      </w:r>
      <w:r w:rsidR="001D490E">
        <w:t xml:space="preserve"> field</w:t>
      </w:r>
      <w:r w:rsidR="00791A2B">
        <w:t>s</w:t>
      </w:r>
      <w:r w:rsidR="001D490E">
        <w:t xml:space="preserve"> </w:t>
      </w:r>
      <w:r w:rsidR="00791A2B">
        <w:t xml:space="preserve">or new </w:t>
      </w:r>
      <w:r w:rsidR="00791A2B" w:rsidRPr="00791A2B">
        <w:t xml:space="preserve">interpretation </w:t>
      </w:r>
      <w:r w:rsidR="00791A2B">
        <w:t xml:space="preserve">for existing fields </w:t>
      </w:r>
      <w:r w:rsidR="001D490E">
        <w:t>for cross-carrier BWP switch</w:t>
      </w:r>
      <w:r w:rsidR="00791A2B">
        <w:t xml:space="preserve"> indication </w:t>
      </w:r>
      <w:r w:rsidR="004043A3">
        <w:t>in DCI</w:t>
      </w:r>
      <w:r w:rsidR="001D490E">
        <w:t>.</w:t>
      </w:r>
      <w:r w:rsidR="00896099">
        <w:t xml:space="preserve"> </w:t>
      </w:r>
      <w:r w:rsidR="00EB0FB1">
        <w:t>If BWP switch in multiple SCells need</w:t>
      </w:r>
      <w:r w:rsidR="00FC0202">
        <w:t>s</w:t>
      </w:r>
      <w:r w:rsidR="00EB0FB1">
        <w:t xml:space="preserve"> to be supported, a bitmap for target BWP ID in different cells need </w:t>
      </w:r>
      <w:r w:rsidR="004043A3">
        <w:t xml:space="preserve">also </w:t>
      </w:r>
      <w:r w:rsidR="00EB0FB1">
        <w:t xml:space="preserve">to be included. </w:t>
      </w:r>
      <w:r w:rsidR="004043A3">
        <w:t>Considerable</w:t>
      </w:r>
      <w:r w:rsidR="009C0E6B">
        <w:t xml:space="preserve"> </w:t>
      </w:r>
      <w:r w:rsidR="004043A3">
        <w:t xml:space="preserve">specification </w:t>
      </w:r>
      <w:r w:rsidR="00DC4880">
        <w:t xml:space="preserve">effort for this kind of DCI design </w:t>
      </w:r>
      <w:r w:rsidR="00063823">
        <w:t xml:space="preserve">are expected </w:t>
      </w:r>
      <w:r w:rsidR="00DC4880">
        <w:t xml:space="preserve">and related L1 signaling HARQ feedback </w:t>
      </w:r>
      <w:r w:rsidR="00063823">
        <w:t>also need</w:t>
      </w:r>
      <w:r w:rsidR="004043A3">
        <w:t>s</w:t>
      </w:r>
      <w:r w:rsidR="00063823">
        <w:t xml:space="preserve"> to be </w:t>
      </w:r>
      <w:r w:rsidR="004043A3">
        <w:t>additionally specified</w:t>
      </w:r>
      <w:r w:rsidR="00063823">
        <w:t>.</w:t>
      </w:r>
      <w:r w:rsidR="00076E49">
        <w:t xml:space="preserve"> Other explicit L1 signaling for separate PDCCH monitoring control </w:t>
      </w:r>
      <w:r w:rsidR="00E23A56">
        <w:t xml:space="preserve">or CSI measurement control </w:t>
      </w:r>
      <w:r w:rsidR="00076E49">
        <w:t>has similar issues.</w:t>
      </w:r>
    </w:p>
    <w:p w14:paraId="4C47401D" w14:textId="17529607" w:rsidR="003D7594" w:rsidRDefault="003D7594" w:rsidP="003D7594">
      <w:pPr>
        <w:rPr>
          <w:b/>
          <w:i/>
          <w:lang w:val="en-AU"/>
        </w:rPr>
      </w:pPr>
      <w:r>
        <w:rPr>
          <w:b/>
          <w:i/>
          <w:lang w:val="en-AU"/>
        </w:rPr>
        <w:t xml:space="preserve">Observation </w:t>
      </w:r>
      <w:r w:rsidR="00264D3C">
        <w:rPr>
          <w:b/>
          <w:i/>
          <w:lang w:val="en-AU"/>
        </w:rPr>
        <w:t>4</w:t>
      </w:r>
      <w:r w:rsidRPr="0066516B">
        <w:rPr>
          <w:b/>
          <w:i/>
          <w:lang w:val="en-AU"/>
        </w:rPr>
        <w:t xml:space="preserve">: </w:t>
      </w:r>
      <w:r w:rsidR="00164128" w:rsidRPr="00164128">
        <w:rPr>
          <w:b/>
          <w:i/>
          <w:lang w:val="en-AU"/>
        </w:rPr>
        <w:t xml:space="preserve">For </w:t>
      </w:r>
      <w:r w:rsidR="005B546B">
        <w:rPr>
          <w:b/>
          <w:i/>
          <w:lang w:val="en-AU"/>
        </w:rPr>
        <w:t xml:space="preserve">additional </w:t>
      </w:r>
      <w:r w:rsidR="00164128" w:rsidRPr="00164128">
        <w:rPr>
          <w:b/>
          <w:i/>
          <w:lang w:val="en-AU"/>
        </w:rPr>
        <w:t xml:space="preserve">explicit L1 </w:t>
      </w:r>
      <w:r w:rsidR="008354F8" w:rsidRPr="00164128">
        <w:rPr>
          <w:b/>
          <w:i/>
          <w:lang w:val="en-AU"/>
        </w:rPr>
        <w:t>signalling</w:t>
      </w:r>
      <w:r w:rsidR="00164128" w:rsidRPr="00164128">
        <w:rPr>
          <w:b/>
          <w:i/>
          <w:lang w:val="en-AU"/>
        </w:rPr>
        <w:t>, new DCI design of cross-carrier BWP switch or separate cross-carrier PDCCH monitoring</w:t>
      </w:r>
      <w:r w:rsidR="007206AE">
        <w:rPr>
          <w:b/>
          <w:i/>
          <w:lang w:val="en-AU"/>
        </w:rPr>
        <w:t>/</w:t>
      </w:r>
      <w:r w:rsidR="007206AE" w:rsidRPr="00164128">
        <w:rPr>
          <w:b/>
          <w:i/>
          <w:lang w:val="en-AU"/>
        </w:rPr>
        <w:t>CSI measurement</w:t>
      </w:r>
      <w:r w:rsidR="00164128" w:rsidRPr="00164128">
        <w:rPr>
          <w:b/>
          <w:i/>
          <w:lang w:val="en-AU"/>
        </w:rPr>
        <w:t xml:space="preserve"> control is needed for fast adaptation from sparse/no PDCCH monitoring to more frequent PDCCH monitoring</w:t>
      </w:r>
      <w:r w:rsidR="009A2993">
        <w:rPr>
          <w:b/>
          <w:i/>
          <w:lang w:val="en-AU"/>
        </w:rPr>
        <w:t xml:space="preserve">. </w:t>
      </w:r>
    </w:p>
    <w:p w14:paraId="5AC12EF9" w14:textId="2E21C078" w:rsidR="00F037F3" w:rsidRDefault="003C6B95" w:rsidP="00F037F3">
      <w:pPr>
        <w:pStyle w:val="2"/>
        <w:rPr>
          <w:lang w:eastAsia="zh-CN"/>
        </w:rPr>
      </w:pPr>
      <w:r>
        <w:rPr>
          <w:lang w:eastAsia="zh-CN"/>
        </w:rPr>
        <w:lastRenderedPageBreak/>
        <w:t>Additional</w:t>
      </w:r>
      <w:r w:rsidR="00F037F3" w:rsidRPr="008751D1">
        <w:rPr>
          <w:rFonts w:hint="eastAsia"/>
          <w:lang w:eastAsia="zh-CN"/>
        </w:rPr>
        <w:t xml:space="preserve"> </w:t>
      </w:r>
      <w:r w:rsidR="00F037F3" w:rsidRPr="008751D1">
        <w:rPr>
          <w:lang w:eastAsia="zh-CN"/>
        </w:rPr>
        <w:t>implicit L1 signalling</w:t>
      </w:r>
    </w:p>
    <w:p w14:paraId="626FF4C9" w14:textId="4C7BF2A7" w:rsidR="001D673B" w:rsidRDefault="001D673B" w:rsidP="001D673B">
      <w:pPr>
        <w:rPr>
          <w:sz w:val="24"/>
          <w:szCs w:val="24"/>
          <w:lang w:eastAsia="zh-CN"/>
        </w:rPr>
      </w:pPr>
      <w:r>
        <w:rPr>
          <w:rFonts w:hint="eastAsia"/>
        </w:rPr>
        <w:t xml:space="preserve">The intention of implicit L1signaling is to use </w:t>
      </w:r>
      <w:r w:rsidR="00735472">
        <w:t>existing</w:t>
      </w:r>
      <w:r>
        <w:rPr>
          <w:rFonts w:hint="eastAsia"/>
        </w:rPr>
        <w:t xml:space="preserve"> L1 signaling in one cell to control operation on other cell(s) based on implicit association between</w:t>
      </w:r>
      <w:r w:rsidR="007844EE">
        <w:t xml:space="preserve"> different cells</w:t>
      </w:r>
      <w:r>
        <w:rPr>
          <w:rFonts w:hint="eastAsia"/>
        </w:rPr>
        <w:t>.</w:t>
      </w:r>
    </w:p>
    <w:p w14:paraId="06615DFC" w14:textId="482435F4" w:rsidR="00C913D5" w:rsidRPr="00CB6DED" w:rsidRDefault="00735472" w:rsidP="00CB6DED">
      <w:pPr>
        <w:rPr>
          <w:lang w:eastAsia="zh-CN"/>
        </w:rPr>
      </w:pPr>
      <w:r>
        <w:t>The</w:t>
      </w:r>
      <w:r w:rsidR="001D673B">
        <w:rPr>
          <w:rFonts w:hint="eastAsia"/>
        </w:rPr>
        <w:t xml:space="preserve"> following solution is kind of implicit L1 BWP switch signaling supporting cross-carrier BWP switch in different cells based on BWP bundle configuration.</w:t>
      </w:r>
      <w:r w:rsidR="00907A3B">
        <w:t xml:space="preserve"> The m</w:t>
      </w:r>
      <w:r w:rsidR="00907A3B">
        <w:rPr>
          <w:rFonts w:hint="eastAsia"/>
          <w:lang w:eastAsia="zh-CN"/>
        </w:rPr>
        <w:t xml:space="preserve">eaning of BWP bundle can be seen as </w:t>
      </w:r>
      <w:r w:rsidR="00907A3B">
        <w:rPr>
          <w:lang w:eastAsia="zh-CN"/>
        </w:rPr>
        <w:t xml:space="preserve">an association of BWPs in different cells. The </w:t>
      </w:r>
      <w:r w:rsidR="00A91CD6">
        <w:rPr>
          <w:lang w:eastAsia="zh-CN"/>
        </w:rPr>
        <w:t xml:space="preserve">BWP bundle </w:t>
      </w:r>
      <w:r w:rsidR="00907A3B">
        <w:rPr>
          <w:lang w:eastAsia="zh-CN"/>
        </w:rPr>
        <w:t xml:space="preserve">can be configured by RRC as listed in </w:t>
      </w:r>
      <w:r w:rsidR="00907A3B">
        <w:rPr>
          <w:lang w:eastAsia="zh-CN"/>
        </w:rPr>
        <w:fldChar w:fldCharType="begin"/>
      </w:r>
      <w:r w:rsidR="00907A3B">
        <w:rPr>
          <w:lang w:eastAsia="zh-CN"/>
        </w:rPr>
        <w:instrText xml:space="preserve"> REF _Ref7079313 \h </w:instrText>
      </w:r>
      <w:r w:rsidR="00907A3B">
        <w:rPr>
          <w:lang w:eastAsia="zh-CN"/>
        </w:rPr>
      </w:r>
      <w:r w:rsidR="00907A3B">
        <w:rPr>
          <w:lang w:eastAsia="zh-CN"/>
        </w:rPr>
        <w:fldChar w:fldCharType="separate"/>
      </w:r>
      <w:r w:rsidR="00907A3B">
        <w:t xml:space="preserve">Table </w:t>
      </w:r>
      <w:r w:rsidR="00907A3B">
        <w:rPr>
          <w:noProof/>
        </w:rPr>
        <w:t>2</w:t>
      </w:r>
      <w:r w:rsidR="00907A3B">
        <w:rPr>
          <w:lang w:eastAsia="zh-CN"/>
        </w:rPr>
        <w:fldChar w:fldCharType="end"/>
      </w:r>
      <w:r w:rsidR="00907A3B">
        <w:rPr>
          <w:lang w:eastAsia="zh-CN"/>
        </w:rPr>
        <w:t>. The first two BWPs</w:t>
      </w:r>
      <w:r w:rsidR="005444D6">
        <w:rPr>
          <w:lang w:eastAsia="zh-CN"/>
        </w:rPr>
        <w:t xml:space="preserve"> (BWP1 and BWP2)</w:t>
      </w:r>
      <w:r w:rsidR="00907A3B">
        <w:rPr>
          <w:lang w:eastAsia="zh-CN"/>
        </w:rPr>
        <w:t xml:space="preserve"> configuration</w:t>
      </w:r>
      <w:r w:rsidR="005444D6">
        <w:rPr>
          <w:lang w:eastAsia="zh-CN"/>
        </w:rPr>
        <w:t>s</w:t>
      </w:r>
      <w:r w:rsidR="00907A3B">
        <w:rPr>
          <w:lang w:eastAsia="zh-CN"/>
        </w:rPr>
        <w:t xml:space="preserve"> in the table </w:t>
      </w:r>
      <w:r w:rsidR="005444D6">
        <w:rPr>
          <w:lang w:eastAsia="zh-CN"/>
        </w:rPr>
        <w:t>are</w:t>
      </w:r>
      <w:r w:rsidR="00907A3B">
        <w:rPr>
          <w:lang w:eastAsia="zh-CN"/>
        </w:rPr>
        <w:t xml:space="preserve"> the current normal BWP configuration. The last row is the BWP bundle configuration </w:t>
      </w:r>
      <w:r w:rsidR="00B679ED">
        <w:rPr>
          <w:lang w:eastAsia="zh-CN"/>
        </w:rPr>
        <w:t>in</w:t>
      </w:r>
      <w:r w:rsidR="00907A3B">
        <w:rPr>
          <w:lang w:eastAsia="zh-CN"/>
        </w:rPr>
        <w:t xml:space="preserve"> Cell 1.  The BWP bundle </w:t>
      </w:r>
      <w:r w:rsidR="00B679ED">
        <w:rPr>
          <w:lang w:eastAsia="zh-CN"/>
        </w:rPr>
        <w:t xml:space="preserve">here </w:t>
      </w:r>
      <w:r w:rsidR="00907A3B">
        <w:rPr>
          <w:lang w:eastAsia="zh-CN"/>
        </w:rPr>
        <w:t xml:space="preserve">represents an association between BWP2 on Cell 1 and BWP1 on Cell 2. And a BWP ID 3 is assigned to the </w:t>
      </w:r>
      <w:r w:rsidR="008D0F03">
        <w:rPr>
          <w:lang w:eastAsia="zh-CN"/>
        </w:rPr>
        <w:t xml:space="preserve">special </w:t>
      </w:r>
      <w:r w:rsidR="00907A3B">
        <w:rPr>
          <w:lang w:eastAsia="zh-CN"/>
        </w:rPr>
        <w:t>BWP bundle</w:t>
      </w:r>
      <w:r w:rsidR="008D0F03">
        <w:rPr>
          <w:lang w:eastAsia="zh-CN"/>
        </w:rPr>
        <w:t xml:space="preserve"> configuration</w:t>
      </w:r>
      <w:r w:rsidR="00907A3B">
        <w:rPr>
          <w:lang w:eastAsia="zh-CN"/>
        </w:rPr>
        <w:t>.</w:t>
      </w:r>
    </w:p>
    <w:p w14:paraId="4033E790" w14:textId="77777777" w:rsidR="00F037F3" w:rsidRDefault="00F037F3" w:rsidP="00F037F3">
      <w:pPr>
        <w:pStyle w:val="a5"/>
      </w:pPr>
      <w:r>
        <w:t xml:space="preserve">Table </w:t>
      </w:r>
      <w:r>
        <w:fldChar w:fldCharType="begin"/>
      </w:r>
      <w:r>
        <w:instrText xml:space="preserve"> SEQ Table \* ARABIC </w:instrText>
      </w:r>
      <w:r>
        <w:fldChar w:fldCharType="separate"/>
      </w:r>
      <w:r>
        <w:rPr>
          <w:noProof/>
        </w:rPr>
        <w:t>2</w:t>
      </w:r>
      <w:r>
        <w:fldChar w:fldCharType="end"/>
      </w:r>
      <w:r>
        <w:t xml:space="preserve"> BWP bundle configuration</w:t>
      </w:r>
    </w:p>
    <w:tbl>
      <w:tblPr>
        <w:tblStyle w:val="ab"/>
        <w:tblW w:w="5000" w:type="pct"/>
        <w:jc w:val="center"/>
        <w:tblLook w:val="04A0" w:firstRow="1" w:lastRow="0" w:firstColumn="1" w:lastColumn="0" w:noHBand="0" w:noVBand="1"/>
      </w:tblPr>
      <w:tblGrid>
        <w:gridCol w:w="1527"/>
        <w:gridCol w:w="1229"/>
        <w:gridCol w:w="1229"/>
        <w:gridCol w:w="2455"/>
        <w:gridCol w:w="2867"/>
      </w:tblGrid>
      <w:tr w:rsidR="004043A3" w14:paraId="1481C54B" w14:textId="77777777" w:rsidTr="00A8116E">
        <w:trPr>
          <w:jc w:val="center"/>
        </w:trPr>
        <w:tc>
          <w:tcPr>
            <w:tcW w:w="820" w:type="pct"/>
          </w:tcPr>
          <w:p w14:paraId="224768BD" w14:textId="77777777" w:rsidR="004043A3" w:rsidRPr="00C24164" w:rsidRDefault="004043A3" w:rsidP="00AC1C36">
            <w:pPr>
              <w:pStyle w:val="afa"/>
              <w:ind w:firstLineChars="0" w:firstLine="0"/>
              <w:jc w:val="center"/>
              <w:rPr>
                <w:sz w:val="22"/>
                <w:szCs w:val="22"/>
              </w:rPr>
            </w:pPr>
            <w:r w:rsidRPr="00C24164">
              <w:rPr>
                <w:sz w:val="22"/>
                <w:szCs w:val="22"/>
              </w:rPr>
              <w:t>Serving cell</w:t>
            </w:r>
          </w:p>
        </w:tc>
        <w:tc>
          <w:tcPr>
            <w:tcW w:w="660" w:type="pct"/>
          </w:tcPr>
          <w:p w14:paraId="09784C9E" w14:textId="387889BE" w:rsidR="004043A3" w:rsidRPr="00C24164" w:rsidRDefault="004043A3" w:rsidP="00AC1C36">
            <w:pPr>
              <w:pStyle w:val="afa"/>
              <w:ind w:firstLineChars="0" w:firstLine="0"/>
              <w:jc w:val="center"/>
              <w:rPr>
                <w:sz w:val="22"/>
                <w:szCs w:val="22"/>
              </w:rPr>
            </w:pPr>
            <w:r>
              <w:rPr>
                <w:rFonts w:hint="eastAsia"/>
                <w:sz w:val="22"/>
                <w:szCs w:val="22"/>
              </w:rPr>
              <w:t>Feature</w:t>
            </w:r>
          </w:p>
        </w:tc>
        <w:tc>
          <w:tcPr>
            <w:tcW w:w="660" w:type="pct"/>
          </w:tcPr>
          <w:p w14:paraId="2889E3F1" w14:textId="37887835" w:rsidR="004043A3" w:rsidRPr="00C24164" w:rsidRDefault="004043A3" w:rsidP="00AC1C36">
            <w:pPr>
              <w:pStyle w:val="afa"/>
              <w:ind w:firstLineChars="0" w:firstLine="0"/>
              <w:jc w:val="center"/>
              <w:rPr>
                <w:sz w:val="22"/>
                <w:szCs w:val="22"/>
              </w:rPr>
            </w:pPr>
            <w:r w:rsidRPr="00C24164">
              <w:rPr>
                <w:rFonts w:hint="eastAsia"/>
                <w:sz w:val="22"/>
                <w:szCs w:val="22"/>
              </w:rPr>
              <w:t>BWP ID</w:t>
            </w:r>
          </w:p>
        </w:tc>
        <w:tc>
          <w:tcPr>
            <w:tcW w:w="1319" w:type="pct"/>
          </w:tcPr>
          <w:p w14:paraId="4CFA60C1" w14:textId="77777777" w:rsidR="004043A3" w:rsidRPr="00C24164" w:rsidRDefault="004043A3" w:rsidP="00AC1C36">
            <w:pPr>
              <w:pStyle w:val="afa"/>
              <w:ind w:firstLineChars="0" w:firstLine="0"/>
              <w:jc w:val="center"/>
              <w:rPr>
                <w:sz w:val="22"/>
                <w:szCs w:val="22"/>
              </w:rPr>
            </w:pPr>
            <w:r>
              <w:rPr>
                <w:sz w:val="22"/>
                <w:szCs w:val="22"/>
              </w:rPr>
              <w:t>Indication</w:t>
            </w:r>
          </w:p>
        </w:tc>
        <w:tc>
          <w:tcPr>
            <w:tcW w:w="1540" w:type="pct"/>
          </w:tcPr>
          <w:p w14:paraId="3C5E9B8A" w14:textId="77777777" w:rsidR="004043A3" w:rsidRPr="00C24164" w:rsidRDefault="004043A3" w:rsidP="00AC1C36">
            <w:pPr>
              <w:pStyle w:val="afa"/>
              <w:ind w:firstLineChars="0" w:firstLine="0"/>
              <w:jc w:val="center"/>
              <w:rPr>
                <w:sz w:val="22"/>
                <w:szCs w:val="22"/>
              </w:rPr>
            </w:pPr>
            <w:r w:rsidRPr="00C24164">
              <w:rPr>
                <w:rFonts w:hint="eastAsia"/>
                <w:sz w:val="22"/>
                <w:szCs w:val="22"/>
              </w:rPr>
              <w:t>Note</w:t>
            </w:r>
          </w:p>
        </w:tc>
      </w:tr>
      <w:tr w:rsidR="004043A3" w14:paraId="4B6727AE" w14:textId="77777777" w:rsidTr="004043A3">
        <w:trPr>
          <w:jc w:val="center"/>
        </w:trPr>
        <w:tc>
          <w:tcPr>
            <w:tcW w:w="820" w:type="pct"/>
            <w:vMerge w:val="restart"/>
          </w:tcPr>
          <w:p w14:paraId="517A7EA6" w14:textId="77777777" w:rsidR="004043A3" w:rsidRPr="00C24164" w:rsidRDefault="004043A3" w:rsidP="00AC1C36">
            <w:pPr>
              <w:pStyle w:val="afa"/>
              <w:ind w:firstLineChars="0" w:firstLine="0"/>
              <w:jc w:val="center"/>
              <w:rPr>
                <w:sz w:val="22"/>
                <w:szCs w:val="22"/>
              </w:rPr>
            </w:pPr>
            <w:r w:rsidRPr="00C24164">
              <w:rPr>
                <w:rFonts w:hint="eastAsia"/>
                <w:sz w:val="22"/>
                <w:szCs w:val="22"/>
              </w:rPr>
              <w:t>Cell</w:t>
            </w:r>
            <w:r w:rsidRPr="00C24164">
              <w:rPr>
                <w:sz w:val="22"/>
                <w:szCs w:val="22"/>
              </w:rPr>
              <w:t xml:space="preserve"> 1</w:t>
            </w:r>
          </w:p>
        </w:tc>
        <w:tc>
          <w:tcPr>
            <w:tcW w:w="660" w:type="pct"/>
            <w:vMerge w:val="restart"/>
          </w:tcPr>
          <w:p w14:paraId="52E6FB85" w14:textId="3ED69E59" w:rsidR="004043A3" w:rsidRPr="00C24164" w:rsidRDefault="004043A3" w:rsidP="00AC1C36">
            <w:pPr>
              <w:pStyle w:val="afa"/>
              <w:ind w:firstLineChars="0" w:firstLine="0"/>
              <w:jc w:val="center"/>
              <w:rPr>
                <w:sz w:val="22"/>
                <w:szCs w:val="22"/>
              </w:rPr>
            </w:pPr>
            <w:r>
              <w:rPr>
                <w:rFonts w:hint="eastAsia"/>
                <w:sz w:val="22"/>
                <w:szCs w:val="22"/>
              </w:rPr>
              <w:t>Rel-15 mechanism</w:t>
            </w:r>
          </w:p>
        </w:tc>
        <w:tc>
          <w:tcPr>
            <w:tcW w:w="660" w:type="pct"/>
          </w:tcPr>
          <w:p w14:paraId="63598D2E" w14:textId="67200830" w:rsidR="004043A3" w:rsidRPr="00C24164" w:rsidRDefault="004043A3" w:rsidP="00AC1C36">
            <w:pPr>
              <w:pStyle w:val="afa"/>
              <w:ind w:firstLineChars="0" w:firstLine="0"/>
              <w:jc w:val="center"/>
              <w:rPr>
                <w:sz w:val="22"/>
                <w:szCs w:val="22"/>
              </w:rPr>
            </w:pPr>
            <w:r w:rsidRPr="00C24164">
              <w:rPr>
                <w:rFonts w:hint="eastAsia"/>
                <w:sz w:val="22"/>
                <w:szCs w:val="22"/>
              </w:rPr>
              <w:t>1</w:t>
            </w:r>
          </w:p>
        </w:tc>
        <w:tc>
          <w:tcPr>
            <w:tcW w:w="1319" w:type="pct"/>
          </w:tcPr>
          <w:p w14:paraId="7D8A069B" w14:textId="77777777" w:rsidR="004043A3" w:rsidRPr="00C24164" w:rsidRDefault="004043A3" w:rsidP="00AC1C36">
            <w:pPr>
              <w:pStyle w:val="afa"/>
              <w:ind w:firstLineChars="0" w:firstLine="0"/>
              <w:jc w:val="center"/>
              <w:rPr>
                <w:sz w:val="22"/>
                <w:szCs w:val="22"/>
              </w:rPr>
            </w:pPr>
            <w:r w:rsidRPr="00C24164">
              <w:rPr>
                <w:rFonts w:hint="eastAsia"/>
                <w:sz w:val="22"/>
                <w:szCs w:val="22"/>
              </w:rPr>
              <w:t>BWP1</w:t>
            </w:r>
            <w:r w:rsidRPr="00C24164">
              <w:rPr>
                <w:sz w:val="22"/>
                <w:szCs w:val="22"/>
              </w:rPr>
              <w:t xml:space="preserve"> </w:t>
            </w:r>
            <w:r>
              <w:rPr>
                <w:sz w:val="22"/>
                <w:szCs w:val="22"/>
              </w:rPr>
              <w:t>on Cell 1</w:t>
            </w:r>
          </w:p>
        </w:tc>
        <w:tc>
          <w:tcPr>
            <w:tcW w:w="1540" w:type="pct"/>
          </w:tcPr>
          <w:p w14:paraId="332C73E7" w14:textId="77777777" w:rsidR="004043A3" w:rsidRPr="00C24164" w:rsidRDefault="004043A3" w:rsidP="00AC1C36">
            <w:pPr>
              <w:pStyle w:val="afa"/>
              <w:ind w:firstLineChars="0" w:firstLine="0"/>
              <w:rPr>
                <w:sz w:val="22"/>
                <w:szCs w:val="22"/>
              </w:rPr>
            </w:pPr>
            <w:r w:rsidRPr="00C24164">
              <w:rPr>
                <w:rFonts w:hint="eastAsia"/>
                <w:sz w:val="22"/>
                <w:szCs w:val="22"/>
              </w:rPr>
              <w:t>Normal BWP configuration on Cell 1</w:t>
            </w:r>
          </w:p>
        </w:tc>
      </w:tr>
      <w:tr w:rsidR="004043A3" w14:paraId="4CDB076C" w14:textId="77777777" w:rsidTr="004043A3">
        <w:trPr>
          <w:jc w:val="center"/>
        </w:trPr>
        <w:tc>
          <w:tcPr>
            <w:tcW w:w="820" w:type="pct"/>
            <w:vMerge/>
          </w:tcPr>
          <w:p w14:paraId="4F6A11FB" w14:textId="77777777" w:rsidR="004043A3" w:rsidRPr="00C24164" w:rsidRDefault="004043A3" w:rsidP="00AC1C36">
            <w:pPr>
              <w:pStyle w:val="afa"/>
              <w:ind w:firstLineChars="0" w:firstLine="0"/>
              <w:jc w:val="center"/>
              <w:rPr>
                <w:sz w:val="22"/>
                <w:szCs w:val="22"/>
              </w:rPr>
            </w:pPr>
          </w:p>
        </w:tc>
        <w:tc>
          <w:tcPr>
            <w:tcW w:w="660" w:type="pct"/>
            <w:vMerge/>
          </w:tcPr>
          <w:p w14:paraId="35FF7A98" w14:textId="77777777" w:rsidR="004043A3" w:rsidRPr="00C24164" w:rsidRDefault="004043A3" w:rsidP="00AC1C36">
            <w:pPr>
              <w:pStyle w:val="afa"/>
              <w:ind w:firstLineChars="0" w:firstLine="0"/>
              <w:jc w:val="center"/>
              <w:rPr>
                <w:sz w:val="22"/>
                <w:szCs w:val="22"/>
              </w:rPr>
            </w:pPr>
          </w:p>
        </w:tc>
        <w:tc>
          <w:tcPr>
            <w:tcW w:w="660" w:type="pct"/>
          </w:tcPr>
          <w:p w14:paraId="3340A6DF" w14:textId="024BEE3E" w:rsidR="004043A3" w:rsidRPr="00C24164" w:rsidRDefault="004043A3" w:rsidP="00AC1C36">
            <w:pPr>
              <w:pStyle w:val="afa"/>
              <w:ind w:firstLineChars="0" w:firstLine="0"/>
              <w:jc w:val="center"/>
              <w:rPr>
                <w:sz w:val="22"/>
                <w:szCs w:val="22"/>
              </w:rPr>
            </w:pPr>
            <w:r w:rsidRPr="00C24164">
              <w:rPr>
                <w:rFonts w:hint="eastAsia"/>
                <w:sz w:val="22"/>
                <w:szCs w:val="22"/>
              </w:rPr>
              <w:t>2</w:t>
            </w:r>
          </w:p>
        </w:tc>
        <w:tc>
          <w:tcPr>
            <w:tcW w:w="1319" w:type="pct"/>
          </w:tcPr>
          <w:p w14:paraId="524E86F0" w14:textId="77777777" w:rsidR="004043A3" w:rsidRPr="00C24164" w:rsidRDefault="004043A3" w:rsidP="00AC1C36">
            <w:pPr>
              <w:pStyle w:val="afa"/>
              <w:ind w:firstLineChars="0" w:firstLine="0"/>
              <w:jc w:val="center"/>
              <w:rPr>
                <w:sz w:val="22"/>
                <w:szCs w:val="22"/>
              </w:rPr>
            </w:pPr>
            <w:r w:rsidRPr="00C24164">
              <w:rPr>
                <w:rFonts w:hint="eastAsia"/>
                <w:sz w:val="22"/>
                <w:szCs w:val="22"/>
              </w:rPr>
              <w:t>BWP2</w:t>
            </w:r>
            <w:r w:rsidRPr="00C24164">
              <w:rPr>
                <w:sz w:val="22"/>
                <w:szCs w:val="22"/>
              </w:rPr>
              <w:t xml:space="preserve"> </w:t>
            </w:r>
            <w:r>
              <w:rPr>
                <w:sz w:val="22"/>
                <w:szCs w:val="22"/>
              </w:rPr>
              <w:t>on Cell 1</w:t>
            </w:r>
          </w:p>
        </w:tc>
        <w:tc>
          <w:tcPr>
            <w:tcW w:w="1540" w:type="pct"/>
          </w:tcPr>
          <w:p w14:paraId="299B7B6F" w14:textId="77777777" w:rsidR="004043A3" w:rsidRPr="00C24164" w:rsidRDefault="004043A3" w:rsidP="00AC1C36">
            <w:pPr>
              <w:pStyle w:val="afa"/>
              <w:ind w:firstLineChars="0" w:firstLine="0"/>
              <w:rPr>
                <w:sz w:val="22"/>
                <w:szCs w:val="22"/>
              </w:rPr>
            </w:pPr>
            <w:r w:rsidRPr="00C24164">
              <w:rPr>
                <w:rFonts w:hint="eastAsia"/>
                <w:sz w:val="22"/>
                <w:szCs w:val="22"/>
              </w:rPr>
              <w:t>Normal BWP configuration on Cell 1</w:t>
            </w:r>
          </w:p>
        </w:tc>
      </w:tr>
      <w:tr w:rsidR="004043A3" w:rsidRPr="005C06F4" w14:paraId="11F718AB" w14:textId="77777777" w:rsidTr="00A8116E">
        <w:trPr>
          <w:jc w:val="center"/>
        </w:trPr>
        <w:tc>
          <w:tcPr>
            <w:tcW w:w="820" w:type="pct"/>
            <w:vMerge/>
          </w:tcPr>
          <w:p w14:paraId="09B8999F" w14:textId="77777777" w:rsidR="004043A3" w:rsidRPr="00C24164" w:rsidRDefault="004043A3" w:rsidP="00AC1C36">
            <w:pPr>
              <w:pStyle w:val="afa"/>
              <w:ind w:firstLineChars="0" w:firstLine="0"/>
              <w:jc w:val="center"/>
              <w:rPr>
                <w:sz w:val="22"/>
                <w:szCs w:val="22"/>
              </w:rPr>
            </w:pPr>
          </w:p>
        </w:tc>
        <w:tc>
          <w:tcPr>
            <w:tcW w:w="660" w:type="pct"/>
          </w:tcPr>
          <w:p w14:paraId="483F1E41" w14:textId="5E7F7457" w:rsidR="004043A3" w:rsidRPr="008751D1" w:rsidRDefault="004043A3" w:rsidP="00A8116E">
            <w:pPr>
              <w:pStyle w:val="afa"/>
              <w:ind w:firstLineChars="0" w:firstLine="0"/>
              <w:jc w:val="center"/>
              <w:rPr>
                <w:sz w:val="22"/>
                <w:szCs w:val="22"/>
              </w:rPr>
            </w:pPr>
            <w:r>
              <w:rPr>
                <w:rFonts w:hint="eastAsia"/>
                <w:sz w:val="22"/>
                <w:szCs w:val="22"/>
              </w:rPr>
              <w:t>Proposed additional approach to Rel-15</w:t>
            </w:r>
          </w:p>
        </w:tc>
        <w:tc>
          <w:tcPr>
            <w:tcW w:w="660" w:type="pct"/>
          </w:tcPr>
          <w:p w14:paraId="09EA2502" w14:textId="250EEA4C" w:rsidR="004043A3" w:rsidRPr="008751D1" w:rsidRDefault="004043A3" w:rsidP="00AC1C36">
            <w:pPr>
              <w:pStyle w:val="afa"/>
              <w:ind w:firstLineChars="0" w:firstLine="0"/>
              <w:jc w:val="center"/>
              <w:rPr>
                <w:sz w:val="22"/>
                <w:szCs w:val="22"/>
              </w:rPr>
            </w:pPr>
            <w:r w:rsidRPr="008751D1">
              <w:rPr>
                <w:rFonts w:hint="eastAsia"/>
                <w:sz w:val="22"/>
                <w:szCs w:val="22"/>
              </w:rPr>
              <w:t>3</w:t>
            </w:r>
          </w:p>
        </w:tc>
        <w:tc>
          <w:tcPr>
            <w:tcW w:w="1319" w:type="pct"/>
          </w:tcPr>
          <w:p w14:paraId="769A72B3" w14:textId="77777777" w:rsidR="004043A3" w:rsidRPr="008751D1" w:rsidRDefault="004043A3" w:rsidP="00AC1C36">
            <w:pPr>
              <w:pStyle w:val="afa"/>
              <w:ind w:firstLineChars="0" w:firstLine="0"/>
              <w:jc w:val="center"/>
              <w:rPr>
                <w:sz w:val="22"/>
                <w:szCs w:val="22"/>
              </w:rPr>
            </w:pPr>
            <w:r w:rsidRPr="008751D1">
              <w:rPr>
                <w:sz w:val="22"/>
                <w:szCs w:val="22"/>
              </w:rPr>
              <w:t>A BWP bundle: BWP2 on Cell 1 and BWP1 on Cell 2</w:t>
            </w:r>
          </w:p>
        </w:tc>
        <w:tc>
          <w:tcPr>
            <w:tcW w:w="1540" w:type="pct"/>
          </w:tcPr>
          <w:p w14:paraId="1E2F26FA" w14:textId="77777777" w:rsidR="004043A3" w:rsidRPr="008751D1" w:rsidRDefault="004043A3" w:rsidP="00AC1C36">
            <w:pPr>
              <w:pStyle w:val="afa"/>
              <w:ind w:firstLineChars="0" w:firstLine="0"/>
              <w:rPr>
                <w:sz w:val="22"/>
                <w:szCs w:val="22"/>
              </w:rPr>
            </w:pPr>
            <w:r w:rsidRPr="008751D1">
              <w:rPr>
                <w:rFonts w:hint="eastAsia"/>
                <w:sz w:val="22"/>
                <w:szCs w:val="22"/>
              </w:rPr>
              <w:t>BWP bundle configurat</w:t>
            </w:r>
            <w:r w:rsidRPr="008751D1">
              <w:rPr>
                <w:sz w:val="22"/>
                <w:szCs w:val="22"/>
              </w:rPr>
              <w:t>ion with new BWP ID corresponding to a BWP on Cell 1 and a BWP on other cell(Cell 2)</w:t>
            </w:r>
          </w:p>
        </w:tc>
      </w:tr>
    </w:tbl>
    <w:p w14:paraId="4F7A1569" w14:textId="77777777" w:rsidR="00F037F3" w:rsidRDefault="00F037F3" w:rsidP="00F037F3">
      <w:pPr>
        <w:rPr>
          <w:lang w:eastAsia="zh-CN"/>
        </w:rPr>
      </w:pPr>
    </w:p>
    <w:p w14:paraId="625F3FD8" w14:textId="4258B020" w:rsidR="00AA617E" w:rsidRDefault="00AA617E" w:rsidP="00F037F3">
      <w:pPr>
        <w:rPr>
          <w:lang w:eastAsia="zh-CN"/>
        </w:rPr>
      </w:pPr>
      <w:r>
        <w:rPr>
          <w:rFonts w:hint="eastAsia"/>
          <w:lang w:eastAsia="zh-CN"/>
        </w:rPr>
        <w:t xml:space="preserve">Based on above BWP bundle configuration, two main scenarios for in-and-out </w:t>
      </w:r>
      <w:r>
        <w:rPr>
          <w:lang w:eastAsia="zh-CN"/>
        </w:rPr>
        <w:t xml:space="preserve">BWP </w:t>
      </w:r>
      <w:r w:rsidRPr="009679E3">
        <w:t>sparse/no PDCCH monitoring</w:t>
      </w:r>
      <w:r>
        <w:t xml:space="preserve"> are </w:t>
      </w:r>
      <w:r w:rsidR="006237F3">
        <w:t>discussed</w:t>
      </w:r>
      <w:r>
        <w:t>.</w:t>
      </w:r>
    </w:p>
    <w:p w14:paraId="064864E0" w14:textId="07721660" w:rsidR="00C967AC" w:rsidRDefault="006D4CF2" w:rsidP="00F037F3">
      <w:r>
        <w:t xml:space="preserve">Scenario 1: </w:t>
      </w:r>
      <w:r w:rsidR="00F6652F" w:rsidRPr="009679E3">
        <w:t>Enable fast adaptation from sparse/no PDCCH monitoring to more frequent PDCC</w:t>
      </w:r>
      <w:r w:rsidR="00F6652F">
        <w:t xml:space="preserve">H monitoring </w:t>
      </w:r>
      <w:r w:rsidR="00F47777">
        <w:t xml:space="preserve">BWP </w:t>
      </w:r>
    </w:p>
    <w:p w14:paraId="25631604" w14:textId="31E14531" w:rsidR="00D8055E" w:rsidRDefault="00DF4ED0" w:rsidP="00F037F3">
      <w:pPr>
        <w:rPr>
          <w:u w:val="single"/>
          <w:lang w:eastAsia="zh-CN"/>
        </w:rPr>
      </w:pPr>
      <w:r w:rsidRPr="00CB6DED">
        <w:rPr>
          <w:u w:val="single"/>
          <w:lang w:eastAsia="zh-CN"/>
        </w:rPr>
        <w:t>Normal</w:t>
      </w:r>
      <w:r w:rsidR="003D25B9" w:rsidRPr="00CB6DED">
        <w:rPr>
          <w:u w:val="single"/>
          <w:lang w:eastAsia="zh-CN"/>
        </w:rPr>
        <w:t xml:space="preserve"> BWP to BWP bundle</w:t>
      </w:r>
      <w:r w:rsidR="006D4CF2" w:rsidRPr="00CB6DED">
        <w:rPr>
          <w:rFonts w:hint="eastAsia"/>
          <w:u w:val="single"/>
          <w:lang w:eastAsia="zh-CN"/>
        </w:rPr>
        <w:t xml:space="preserve"> switching</w:t>
      </w:r>
      <w:r>
        <w:rPr>
          <w:u w:val="single"/>
          <w:lang w:eastAsia="zh-CN"/>
        </w:rPr>
        <w:t>:</w:t>
      </w:r>
    </w:p>
    <w:p w14:paraId="073AA236" w14:textId="6B6B1DCA" w:rsidR="00E34189" w:rsidRDefault="00E34189" w:rsidP="00F037F3">
      <w:pPr>
        <w:pStyle w:val="a5"/>
      </w:pPr>
    </w:p>
    <w:p w14:paraId="4E0AAEB5" w14:textId="2333B633" w:rsidR="008371F7" w:rsidRPr="008371F7" w:rsidRDefault="00756470" w:rsidP="00A8116E">
      <w:pPr>
        <w:jc w:val="center"/>
        <w:rPr>
          <w:lang w:val="en-GB" w:eastAsia="zh-CN"/>
        </w:rPr>
      </w:pPr>
      <w:r>
        <w:object w:dxaOrig="14206" w:dyaOrig="3735" w14:anchorId="1041E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81.4pt" o:ole="">
            <v:imagedata r:id="rId8" o:title=""/>
          </v:shape>
          <o:OLEObject Type="Embed" ProgID="Visio.Drawing.15" ShapeID="_x0000_i1025" DrawAspect="Content" ObjectID="_1618466499" r:id="rId9"/>
        </w:object>
      </w:r>
    </w:p>
    <w:p w14:paraId="3F0CD4E2" w14:textId="7DCFEB8D" w:rsidR="00F037F3" w:rsidRDefault="00F037F3" w:rsidP="00F037F3">
      <w:pPr>
        <w:pStyle w:val="a5"/>
      </w:pPr>
      <w:bookmarkStart w:id="14" w:name="_Ref7511505"/>
      <w:r>
        <w:t xml:space="preserve">Figure </w:t>
      </w:r>
      <w:r>
        <w:fldChar w:fldCharType="begin"/>
      </w:r>
      <w:r>
        <w:instrText xml:space="preserve"> SEQ Figure \* ARABIC </w:instrText>
      </w:r>
      <w:r>
        <w:fldChar w:fldCharType="separate"/>
      </w:r>
      <w:r>
        <w:rPr>
          <w:noProof/>
        </w:rPr>
        <w:t>1</w:t>
      </w:r>
      <w:r>
        <w:fldChar w:fldCharType="end"/>
      </w:r>
      <w:bookmarkEnd w:id="14"/>
      <w:r>
        <w:t xml:space="preserve"> Implicit BWP switch with BWP bundle (</w:t>
      </w:r>
      <w:r w:rsidR="00B8069F">
        <w:t>c</w:t>
      </w:r>
      <w:r>
        <w:t>ase A)</w:t>
      </w:r>
    </w:p>
    <w:p w14:paraId="2BAEE252" w14:textId="61537A0B" w:rsidR="00F037F3" w:rsidRDefault="00BE0D34" w:rsidP="00F037F3">
      <w:r>
        <w:rPr>
          <w:lang w:val="en-GB" w:eastAsia="zh-CN"/>
        </w:rPr>
        <w:t xml:space="preserve">It can be assumed that </w:t>
      </w:r>
      <w:r>
        <w:rPr>
          <w:rFonts w:hint="eastAsia"/>
          <w:lang w:val="en-GB" w:eastAsia="zh-CN"/>
        </w:rPr>
        <w:t>BWP2 is a BWP with no/sparse PDCCH monitoring</w:t>
      </w:r>
      <w:r>
        <w:rPr>
          <w:lang w:val="en-GB" w:eastAsia="zh-CN"/>
        </w:rPr>
        <w:t xml:space="preserve"> and BWP 1 is a BWP with frequent PDCCH monitoring on Cell 2</w:t>
      </w:r>
      <w:r w:rsidR="00361500">
        <w:rPr>
          <w:lang w:val="en-GB" w:eastAsia="zh-CN"/>
        </w:rPr>
        <w:t xml:space="preserve">. </w:t>
      </w:r>
      <w:r w:rsidR="00681B6A">
        <w:rPr>
          <w:lang w:val="en-GB" w:eastAsia="zh-CN"/>
        </w:rPr>
        <w:t>Both BWP1 and BWP2 on Cell 1 are BWP</w:t>
      </w:r>
      <w:r w:rsidR="00AE65DE">
        <w:rPr>
          <w:lang w:val="en-GB" w:eastAsia="zh-CN"/>
        </w:rPr>
        <w:t>s</w:t>
      </w:r>
      <w:r w:rsidR="00681B6A">
        <w:rPr>
          <w:lang w:val="en-GB" w:eastAsia="zh-CN"/>
        </w:rPr>
        <w:t xml:space="preserve"> with frequent PDCCH monitoring</w:t>
      </w:r>
      <w:r w:rsidR="00681B6A">
        <w:rPr>
          <w:rFonts w:hint="eastAsia"/>
          <w:lang w:val="en-GB" w:eastAsia="zh-CN"/>
        </w:rPr>
        <w:t xml:space="preserve">. </w:t>
      </w:r>
      <w:r w:rsidR="00F037F3">
        <w:rPr>
          <w:lang w:val="en-GB" w:eastAsia="zh-CN"/>
        </w:rPr>
        <w:t xml:space="preserve">As illustrated in </w:t>
      </w:r>
      <w:r w:rsidR="00F037F3">
        <w:rPr>
          <w:lang w:val="en-GB" w:eastAsia="zh-CN"/>
        </w:rPr>
        <w:fldChar w:fldCharType="begin"/>
      </w:r>
      <w:r w:rsidR="00F037F3">
        <w:rPr>
          <w:lang w:val="en-GB" w:eastAsia="zh-CN"/>
        </w:rPr>
        <w:instrText xml:space="preserve"> REF _Ref7076784 \h </w:instrText>
      </w:r>
      <w:r w:rsidR="00F037F3">
        <w:rPr>
          <w:lang w:val="en-GB" w:eastAsia="zh-CN"/>
        </w:rPr>
      </w:r>
      <w:r w:rsidR="00F037F3">
        <w:rPr>
          <w:lang w:val="en-GB" w:eastAsia="zh-CN"/>
        </w:rPr>
        <w:fldChar w:fldCharType="separate"/>
      </w:r>
      <w:r w:rsidR="00F037F3">
        <w:t xml:space="preserve">Figure </w:t>
      </w:r>
      <w:r w:rsidR="00F037F3">
        <w:rPr>
          <w:noProof/>
        </w:rPr>
        <w:t>1</w:t>
      </w:r>
      <w:r w:rsidR="00F037F3">
        <w:rPr>
          <w:lang w:val="en-GB" w:eastAsia="zh-CN"/>
        </w:rPr>
        <w:fldChar w:fldCharType="end"/>
      </w:r>
      <w:r w:rsidR="00F037F3">
        <w:rPr>
          <w:lang w:val="en-GB" w:eastAsia="zh-CN"/>
        </w:rPr>
        <w:t xml:space="preserve">, </w:t>
      </w:r>
      <w:r w:rsidR="00504E49">
        <w:rPr>
          <w:lang w:val="en-GB" w:eastAsia="zh-CN"/>
        </w:rPr>
        <w:t xml:space="preserve">L1 BWP switch signalling is </w:t>
      </w:r>
      <w:r w:rsidR="00AE65DE">
        <w:rPr>
          <w:lang w:val="en-GB" w:eastAsia="zh-CN"/>
        </w:rPr>
        <w:t>transmitted</w:t>
      </w:r>
      <w:r w:rsidR="00504E49">
        <w:rPr>
          <w:lang w:val="en-GB" w:eastAsia="zh-CN"/>
        </w:rPr>
        <w:t xml:space="preserve"> on Cell 1 indicating target BWP ID=3. </w:t>
      </w:r>
      <w:r w:rsidR="00924167">
        <w:rPr>
          <w:lang w:val="en-GB" w:eastAsia="zh-CN"/>
        </w:rPr>
        <w:t xml:space="preserve">According to </w:t>
      </w:r>
      <w:r w:rsidR="00A44F8A">
        <w:rPr>
          <w:lang w:val="en-GB" w:eastAsia="zh-CN"/>
        </w:rPr>
        <w:t>BWP bundle with BWP ID=3 configuration above, active BWP on Cell 1 change to BWP2 and active BWP ID change to 3. The active BWP change from BWP2 to BWP1 on Cell 2 is implicitly triggered.</w:t>
      </w:r>
      <w:r w:rsidR="00B0782B">
        <w:rPr>
          <w:lang w:val="en-GB" w:eastAsia="zh-CN"/>
        </w:rPr>
        <w:t xml:space="preserve"> </w:t>
      </w:r>
      <w:r w:rsidR="00B0782B">
        <w:t>F</w:t>
      </w:r>
      <w:r w:rsidR="00B0782B" w:rsidRPr="009679E3">
        <w:t>ast adaptation from sparse/no PDCCH monitoring to more frequent PDCC</w:t>
      </w:r>
      <w:r w:rsidR="00B0782B">
        <w:t>H monitoring BWP on Cell 2 is applied with B</w:t>
      </w:r>
      <w:r w:rsidR="00B0782B" w:rsidRPr="00CB6DED">
        <w:rPr>
          <w:lang w:val="en-GB" w:eastAsia="zh-CN"/>
        </w:rPr>
        <w:t xml:space="preserve">WP bundle configuration reusing existing L1 BWP switching </w:t>
      </w:r>
      <w:r w:rsidR="00DC2E1E" w:rsidRPr="00CB6DED">
        <w:rPr>
          <w:lang w:val="en-GB" w:eastAsia="zh-CN"/>
        </w:rPr>
        <w:t>signalling</w:t>
      </w:r>
      <w:r w:rsidR="00B0782B" w:rsidRPr="00CB6DED">
        <w:rPr>
          <w:lang w:val="en-GB" w:eastAsia="zh-CN"/>
        </w:rPr>
        <w:t xml:space="preserve"> on Cell 1.</w:t>
      </w:r>
      <w:r w:rsidR="00255D03" w:rsidRPr="00CB6DED">
        <w:rPr>
          <w:lang w:val="en-GB" w:eastAsia="zh-CN"/>
        </w:rPr>
        <w:t xml:space="preserve"> Furthermore,</w:t>
      </w:r>
      <w:r w:rsidR="00A44F8A">
        <w:rPr>
          <w:lang w:val="en-GB" w:eastAsia="zh-CN"/>
        </w:rPr>
        <w:t xml:space="preserve"> </w:t>
      </w:r>
      <w:r w:rsidR="00F037F3">
        <w:rPr>
          <w:lang w:val="en-GB" w:eastAsia="zh-CN"/>
        </w:rPr>
        <w:t xml:space="preserve">BWPs in different cells can switch simultaneously by only one L1 </w:t>
      </w:r>
      <w:r w:rsidR="00384370">
        <w:rPr>
          <w:lang w:val="en-GB" w:eastAsia="zh-CN"/>
        </w:rPr>
        <w:t xml:space="preserve">BWP switch </w:t>
      </w:r>
      <w:r w:rsidR="00F037F3">
        <w:rPr>
          <w:lang w:val="en-GB" w:eastAsia="zh-CN"/>
        </w:rPr>
        <w:t>signalling</w:t>
      </w:r>
      <w:r w:rsidR="00255D03">
        <w:rPr>
          <w:lang w:val="en-GB" w:eastAsia="zh-CN"/>
        </w:rPr>
        <w:t>, which can further increase transmission efficiency.</w:t>
      </w:r>
    </w:p>
    <w:p w14:paraId="073865B8" w14:textId="0762B377" w:rsidR="00665D81" w:rsidRDefault="006101AC" w:rsidP="00CB6DED">
      <w:pPr>
        <w:jc w:val="center"/>
      </w:pPr>
      <w:r w:rsidRPr="006101AC">
        <w:lastRenderedPageBreak/>
        <w:t xml:space="preserve"> </w:t>
      </w:r>
      <w:r w:rsidR="00E46939" w:rsidRPr="00E46939">
        <w:t xml:space="preserve"> </w:t>
      </w:r>
      <w:r w:rsidR="00B437A5">
        <w:object w:dxaOrig="14206" w:dyaOrig="3735" w14:anchorId="506F1F20">
          <v:shape id="_x0000_i1026" type="#_x0000_t75" style="width:314.8pt;height:82.7pt" o:ole="">
            <v:imagedata r:id="rId10" o:title=""/>
          </v:shape>
          <o:OLEObject Type="Embed" ProgID="Visio.Drawing.15" ShapeID="_x0000_i1026" DrawAspect="Content" ObjectID="_1618466500" r:id="rId11"/>
        </w:object>
      </w:r>
    </w:p>
    <w:p w14:paraId="31DA3D2B" w14:textId="509B6CCB" w:rsidR="00F037F3" w:rsidRDefault="00F037F3" w:rsidP="00F037F3">
      <w:pPr>
        <w:pStyle w:val="a5"/>
      </w:pPr>
      <w:r>
        <w:t xml:space="preserve">Figure </w:t>
      </w:r>
      <w:r>
        <w:fldChar w:fldCharType="begin"/>
      </w:r>
      <w:r>
        <w:instrText xml:space="preserve"> SEQ Figure \* ARABIC </w:instrText>
      </w:r>
      <w:r>
        <w:fldChar w:fldCharType="separate"/>
      </w:r>
      <w:r>
        <w:rPr>
          <w:noProof/>
        </w:rPr>
        <w:t>2</w:t>
      </w:r>
      <w:r>
        <w:fldChar w:fldCharType="end"/>
      </w:r>
      <w:r>
        <w:t xml:space="preserve"> Implicit BWP switch with BWP bundle (case B)</w:t>
      </w:r>
    </w:p>
    <w:p w14:paraId="3630DCE3" w14:textId="4BB65EC2" w:rsidR="00F650C7" w:rsidRDefault="00F037F3" w:rsidP="00F037F3">
      <w:r>
        <w:rPr>
          <w:lang w:val="en-GB" w:eastAsia="zh-CN"/>
        </w:rPr>
        <w:t>As illustrated in</w:t>
      </w:r>
      <w:r>
        <w:t xml:space="preserve"> </w:t>
      </w:r>
      <w:r>
        <w:fldChar w:fldCharType="begin"/>
      </w:r>
      <w:r>
        <w:instrText xml:space="preserve"> REF _Ref7077415 \h </w:instrText>
      </w:r>
      <w:r>
        <w:fldChar w:fldCharType="separate"/>
      </w:r>
      <w:r>
        <w:t xml:space="preserve">Figure </w:t>
      </w:r>
      <w:r>
        <w:rPr>
          <w:noProof/>
        </w:rPr>
        <w:t>2</w:t>
      </w:r>
      <w:r>
        <w:fldChar w:fldCharType="end"/>
      </w:r>
      <w:r>
        <w:t xml:space="preserve">, if the BWP ID of the current active BWP on </w:t>
      </w:r>
      <w:r w:rsidR="006101AC">
        <w:t xml:space="preserve">Cell 1 </w:t>
      </w:r>
      <w:r>
        <w:t xml:space="preserve">is the same as the BWP ID </w:t>
      </w:r>
      <w:r w:rsidR="00B83556">
        <w:t>in</w:t>
      </w:r>
      <w:r>
        <w:t xml:space="preserve"> the BWP bundle configuration</w:t>
      </w:r>
      <w:r w:rsidR="00B83556">
        <w:t xml:space="preserve"> for the cell</w:t>
      </w:r>
      <w:r>
        <w:t>, the actual active BWP Cell 1 is maintained on BWP2</w:t>
      </w:r>
      <w:r w:rsidR="00046275">
        <w:t xml:space="preserve"> but the active BWP ID is updated to 3. </w:t>
      </w:r>
      <w:r w:rsidR="00BA4182">
        <w:t>The</w:t>
      </w:r>
      <w:r>
        <w:t xml:space="preserve"> BWP switch from BWP2 to BWP1 on Cell 2 is </w:t>
      </w:r>
      <w:r w:rsidR="00D31ECC">
        <w:t>triggered by the implicit L1 BWP switching signaling on Cell 1</w:t>
      </w:r>
      <w:r>
        <w:t xml:space="preserve">. </w:t>
      </w:r>
    </w:p>
    <w:p w14:paraId="766C8435" w14:textId="4D7A511F" w:rsidR="005B0970" w:rsidRDefault="005B0970" w:rsidP="005B0970">
      <w:pPr>
        <w:rPr>
          <w:lang w:eastAsia="zh-CN"/>
        </w:rPr>
      </w:pPr>
      <w:r w:rsidRPr="00AD60D5">
        <w:rPr>
          <w:rFonts w:hint="eastAsia"/>
          <w:u w:val="single"/>
          <w:lang w:eastAsia="zh-CN"/>
        </w:rPr>
        <w:t>BWP bundle</w:t>
      </w:r>
      <w:r>
        <w:rPr>
          <w:u w:val="single"/>
          <w:lang w:eastAsia="zh-CN"/>
        </w:rPr>
        <w:t xml:space="preserve"> to normal BWP</w:t>
      </w:r>
      <w:r w:rsidR="00DF4ED0">
        <w:rPr>
          <w:u w:val="single"/>
          <w:lang w:eastAsia="zh-CN"/>
        </w:rPr>
        <w:t xml:space="preserve"> switching</w:t>
      </w:r>
      <w:r>
        <w:rPr>
          <w:rFonts w:hint="eastAsia"/>
          <w:lang w:eastAsia="zh-CN"/>
        </w:rPr>
        <w:t xml:space="preserve">: </w:t>
      </w:r>
    </w:p>
    <w:p w14:paraId="3C18E468" w14:textId="77777777" w:rsidR="005B0970" w:rsidRDefault="005B0970" w:rsidP="005B0970">
      <w:pPr>
        <w:rPr>
          <w:lang w:eastAsia="zh-CN"/>
        </w:rPr>
      </w:pPr>
      <w:r>
        <w:rPr>
          <w:lang w:eastAsia="zh-CN"/>
        </w:rPr>
        <w:t xml:space="preserve">After BWP switch according to </w:t>
      </w:r>
      <w:r>
        <w:rPr>
          <w:rFonts w:hint="eastAsia"/>
          <w:lang w:eastAsia="zh-CN"/>
        </w:rPr>
        <w:t>BWP ID with BWP bundle</w:t>
      </w:r>
      <w:r>
        <w:rPr>
          <w:lang w:eastAsia="zh-CN"/>
        </w:rPr>
        <w:t xml:space="preserve">, if necessary, the active BWP ID can be changed to normal BWP ID via a BWP switch on Cell 1 with target normal BWP ID (e.g. BWP =2). As shown in </w:t>
      </w:r>
      <w:r>
        <w:rPr>
          <w:lang w:eastAsia="zh-CN"/>
        </w:rPr>
        <w:fldChar w:fldCharType="begin"/>
      </w:r>
      <w:r>
        <w:rPr>
          <w:lang w:eastAsia="zh-CN"/>
        </w:rPr>
        <w:instrText xml:space="preserve"> REF _Ref7511518 \h </w:instrText>
      </w:r>
      <w:r>
        <w:rPr>
          <w:lang w:eastAsia="zh-CN"/>
        </w:rPr>
      </w:r>
      <w:r>
        <w:rPr>
          <w:lang w:eastAsia="zh-CN"/>
        </w:rPr>
        <w:fldChar w:fldCharType="separate"/>
      </w:r>
      <w:r>
        <w:rPr>
          <w:lang w:eastAsia="zh-CN"/>
        </w:rPr>
        <w:t>Figure 3</w:t>
      </w:r>
      <w:r>
        <w:rPr>
          <w:lang w:eastAsia="zh-CN"/>
        </w:rPr>
        <w:fldChar w:fldCharType="end"/>
      </w:r>
      <w:r>
        <w:rPr>
          <w:lang w:eastAsia="zh-CN"/>
        </w:rPr>
        <w:t>,  a L1 BWP switch signaling with target BWP ID=2 can be transmitted on Cell 1 to update active BWP ID to normal BWP ID 2. This BWP switch signaling does not trigger BWP change on Cell 1 neither BWP change on Cell 2. The procedure of BWP ID recover is to prepare for the next BWP switch with BWP bundle.</w:t>
      </w:r>
    </w:p>
    <w:p w14:paraId="21FF4D10" w14:textId="708B910D" w:rsidR="005B0970" w:rsidRDefault="00B437A5" w:rsidP="005B0970">
      <w:pPr>
        <w:jc w:val="center"/>
      </w:pPr>
      <w:r w:rsidRPr="00B437A5">
        <w:t xml:space="preserve"> </w:t>
      </w:r>
      <w:r w:rsidR="00173B48">
        <w:object w:dxaOrig="14206" w:dyaOrig="3735" w14:anchorId="22243285">
          <v:shape id="_x0000_i1027" type="#_x0000_t75" style="width:302.75pt;height:79.7pt" o:ole="">
            <v:imagedata r:id="rId12" o:title=""/>
          </v:shape>
          <o:OLEObject Type="Embed" ProgID="Visio.Drawing.15" ShapeID="_x0000_i1027" DrawAspect="Content" ObjectID="_1618466501" r:id="rId13"/>
        </w:object>
      </w:r>
    </w:p>
    <w:p w14:paraId="016C581A" w14:textId="6985991B" w:rsidR="00303D80" w:rsidRPr="00CB6DED" w:rsidRDefault="005B0970" w:rsidP="00A8116E">
      <w:pPr>
        <w:pStyle w:val="a5"/>
      </w:pPr>
      <w:bookmarkStart w:id="15" w:name="_Ref7511518"/>
      <w:r>
        <w:t xml:space="preserve">Figure </w:t>
      </w:r>
      <w:r>
        <w:fldChar w:fldCharType="begin"/>
      </w:r>
      <w:r>
        <w:instrText xml:space="preserve"> SEQ Figure \* ARABIC </w:instrText>
      </w:r>
      <w:r>
        <w:fldChar w:fldCharType="separate"/>
      </w:r>
      <w:r>
        <w:rPr>
          <w:noProof/>
        </w:rPr>
        <w:t>3</w:t>
      </w:r>
      <w:r>
        <w:fldChar w:fldCharType="end"/>
      </w:r>
      <w:bookmarkEnd w:id="15"/>
      <w:r>
        <w:t xml:space="preserve"> Implicit BWP switch with BWP bundle (case C)</w:t>
      </w:r>
    </w:p>
    <w:p w14:paraId="575310D6" w14:textId="15A56CB7" w:rsidR="002C5C31" w:rsidRDefault="002C5C31" w:rsidP="00F037F3">
      <w:r>
        <w:t xml:space="preserve">Scenario 2: </w:t>
      </w:r>
      <w:r w:rsidR="00C967AC">
        <w:t>A</w:t>
      </w:r>
      <w:r w:rsidR="00C967AC" w:rsidRPr="009679E3">
        <w:t>daptation from more frequent PDCC</w:t>
      </w:r>
      <w:r w:rsidR="00C967AC">
        <w:t xml:space="preserve">H monitoring BWP </w:t>
      </w:r>
      <w:r w:rsidR="00C967AC" w:rsidRPr="009679E3">
        <w:t>to sparse/no PDCCH monitoring</w:t>
      </w:r>
    </w:p>
    <w:p w14:paraId="7C8884D1" w14:textId="49BB273A" w:rsidR="002C5C31" w:rsidRDefault="00D11F72" w:rsidP="00F037F3">
      <w:pPr>
        <w:rPr>
          <w:lang w:eastAsia="zh-CN"/>
        </w:rPr>
      </w:pPr>
      <w:r>
        <w:rPr>
          <w:rFonts w:hint="eastAsia"/>
          <w:lang w:eastAsia="zh-CN"/>
        </w:rPr>
        <w:t xml:space="preserve">This can be applied </w:t>
      </w:r>
      <w:r>
        <w:rPr>
          <w:lang w:eastAsia="zh-CN"/>
        </w:rPr>
        <w:t>via legacy BWP switch signaling, e.g</w:t>
      </w:r>
      <w:r w:rsidR="00D62833">
        <w:rPr>
          <w:lang w:eastAsia="zh-CN"/>
        </w:rPr>
        <w:t>.</w:t>
      </w:r>
      <w:r>
        <w:rPr>
          <w:lang w:eastAsia="zh-CN"/>
        </w:rPr>
        <w:t xml:space="preserve"> L1 BWP switch signaling or </w:t>
      </w:r>
      <w:r>
        <w:rPr>
          <w:i/>
          <w:noProof/>
        </w:rPr>
        <w:t>bwp</w:t>
      </w:r>
      <w:r w:rsidRPr="00B916EC">
        <w:rPr>
          <w:i/>
          <w:noProof/>
        </w:rPr>
        <w:t>-InactivityTimer</w:t>
      </w:r>
      <w:r w:rsidR="00D62833">
        <w:rPr>
          <w:i/>
          <w:noProof/>
        </w:rPr>
        <w:t xml:space="preserve"> </w:t>
      </w:r>
      <w:r w:rsidR="00D62833" w:rsidRPr="00CB6DED">
        <w:rPr>
          <w:lang w:eastAsia="zh-CN"/>
        </w:rPr>
        <w:t>on each cell</w:t>
      </w:r>
      <w:r>
        <w:rPr>
          <w:lang w:eastAsia="zh-CN"/>
        </w:rPr>
        <w:t>.</w:t>
      </w:r>
      <w:r>
        <w:rPr>
          <w:rFonts w:hint="eastAsia"/>
          <w:lang w:eastAsia="zh-CN"/>
        </w:rPr>
        <w:t xml:space="preserve"> </w:t>
      </w:r>
      <w:r w:rsidR="0087375B">
        <w:rPr>
          <w:lang w:eastAsia="zh-CN"/>
        </w:rPr>
        <w:t>Of course BWP switch with BWP bundle can also be applied</w:t>
      </w:r>
      <w:r w:rsidR="00F222D9">
        <w:rPr>
          <w:lang w:eastAsia="zh-CN"/>
        </w:rPr>
        <w:t xml:space="preserve"> to support fast </w:t>
      </w:r>
      <w:r w:rsidR="00F222D9">
        <w:rPr>
          <w:lang w:val="en-GB" w:eastAsia="zh-CN"/>
        </w:rPr>
        <w:t>simultaneously BWP switch</w:t>
      </w:r>
      <w:r w:rsidR="0087375B">
        <w:rPr>
          <w:lang w:eastAsia="zh-CN"/>
        </w:rPr>
        <w:t>.</w:t>
      </w:r>
    </w:p>
    <w:p w14:paraId="05F5367D" w14:textId="1BC9C785" w:rsidR="000E3DC6" w:rsidRDefault="000E3DC6" w:rsidP="00F037F3">
      <w:r>
        <w:t>Furthermore, if with proper BWP configuration, e.g. same RF related parameters for BWP1 and BWP2 on both Cell 1 and Cell 2, short BWP switch delay even zero delay could be expected.</w:t>
      </w:r>
    </w:p>
    <w:p w14:paraId="22660FD8" w14:textId="26F7F26A" w:rsidR="00F037F3" w:rsidRDefault="00F037F3" w:rsidP="00F037F3">
      <w:r>
        <w:t>Based on the above analysis, the following proposal is given:</w:t>
      </w:r>
    </w:p>
    <w:p w14:paraId="0F767633" w14:textId="454F9FE3" w:rsidR="001B751C" w:rsidRPr="00F037F3" w:rsidRDefault="00F037F3" w:rsidP="005C0D0C">
      <w:pPr>
        <w:rPr>
          <w:lang w:val="en-AU" w:eastAsia="zh-CN"/>
        </w:rPr>
      </w:pPr>
      <w:r w:rsidRPr="00166EC6">
        <w:rPr>
          <w:b/>
          <w:i/>
          <w:lang w:val="en-AU"/>
        </w:rPr>
        <w:t xml:space="preserve">Proposal </w:t>
      </w:r>
      <w:r w:rsidR="00264D3C">
        <w:rPr>
          <w:b/>
          <w:i/>
          <w:lang w:val="en-AU"/>
        </w:rPr>
        <w:t>2</w:t>
      </w:r>
      <w:r w:rsidRPr="00166EC6">
        <w:rPr>
          <w:b/>
          <w:i/>
          <w:lang w:val="en-AU"/>
        </w:rPr>
        <w:t xml:space="preserve">: BWP </w:t>
      </w:r>
      <w:r>
        <w:rPr>
          <w:b/>
          <w:i/>
          <w:lang w:val="en-AU"/>
        </w:rPr>
        <w:t xml:space="preserve">switch with BWP bundle configuration </w:t>
      </w:r>
      <w:r w:rsidRPr="00166EC6">
        <w:rPr>
          <w:b/>
          <w:i/>
          <w:lang w:val="en-AU"/>
        </w:rPr>
        <w:t xml:space="preserve">can </w:t>
      </w:r>
      <w:r w:rsidR="00CF5D94">
        <w:rPr>
          <w:b/>
          <w:i/>
          <w:lang w:val="en-AU"/>
        </w:rPr>
        <w:t>be supported for</w:t>
      </w:r>
      <w:r>
        <w:rPr>
          <w:b/>
          <w:i/>
          <w:lang w:val="en-AU"/>
        </w:rPr>
        <w:t xml:space="preserve"> </w:t>
      </w:r>
      <w:r w:rsidR="00CF5D94" w:rsidRPr="00164128">
        <w:rPr>
          <w:b/>
          <w:i/>
          <w:lang w:val="en-AU"/>
        </w:rPr>
        <w:t>fast adaptation from sparse/no PDCCH monitoring to more frequent PDCCH monitoring</w:t>
      </w:r>
      <w:r>
        <w:rPr>
          <w:b/>
          <w:i/>
          <w:lang w:val="en-AU"/>
        </w:rPr>
        <w:t>.</w:t>
      </w:r>
    </w:p>
    <w:p w14:paraId="1F54B3AA" w14:textId="6825756A" w:rsidR="008A4CBC" w:rsidRPr="00E96FE5" w:rsidRDefault="008A4CBC" w:rsidP="00E96FE5">
      <w:pPr>
        <w:pStyle w:val="1"/>
      </w:pPr>
      <w:r w:rsidRPr="00E96FE5">
        <w:rPr>
          <w:lang w:eastAsia="zh-CN"/>
        </w:rPr>
        <w:t>Cross-carrier trigger</w:t>
      </w:r>
      <w:r w:rsidR="00C8582F" w:rsidRPr="00E96FE5">
        <w:rPr>
          <w:lang w:eastAsia="zh-CN"/>
        </w:rPr>
        <w:t>ing</w:t>
      </w:r>
      <w:r w:rsidRPr="00E96FE5">
        <w:rPr>
          <w:lang w:eastAsia="zh-CN"/>
        </w:rPr>
        <w:t xml:space="preserve"> PDCCH order</w:t>
      </w:r>
    </w:p>
    <w:p w14:paraId="46F922D8" w14:textId="6FD67A26" w:rsidR="00AD42BC" w:rsidRDefault="0002019F" w:rsidP="00313D81">
      <w:r>
        <w:rPr>
          <w:rFonts w:hint="eastAsia"/>
          <w:lang w:eastAsia="zh-CN"/>
        </w:rPr>
        <w:t>In current spec, P</w:t>
      </w:r>
      <w:r>
        <w:rPr>
          <w:lang w:eastAsia="zh-CN"/>
        </w:rPr>
        <w:t xml:space="preserve">DCCH order can only be transmitted by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Cross-carrier PDCCH order transmission is not supported due to no </w:t>
      </w:r>
      <w:r w:rsidR="00CF0C4C" w:rsidRPr="000D3CFB">
        <w:t>carrier indicator field</w:t>
      </w:r>
      <w:r w:rsidR="00CF0C4C">
        <w:rPr>
          <w:lang w:eastAsia="zh-CN"/>
        </w:rPr>
        <w:t xml:space="preserve"> (</w:t>
      </w:r>
      <w:r>
        <w:rPr>
          <w:lang w:eastAsia="zh-CN"/>
        </w:rPr>
        <w:t>CIF</w:t>
      </w:r>
      <w:r w:rsidR="00CF0C4C">
        <w:rPr>
          <w:lang w:eastAsia="zh-CN"/>
        </w:rPr>
        <w:t>)</w:t>
      </w:r>
      <w:r>
        <w:rPr>
          <w:lang w:eastAsia="zh-CN"/>
        </w:rPr>
        <w:t xml:space="preserve"> in DCI format 1_0. </w:t>
      </w:r>
      <w:r w:rsidR="00AD42BC">
        <w:rPr>
          <w:lang w:eastAsia="zh-CN"/>
        </w:rPr>
        <w:t>In LTE, DCI</w:t>
      </w:r>
      <w:r w:rsidR="00AD42BC">
        <w:t xml:space="preserve"> format 1A is used for the </w:t>
      </w:r>
      <w:r w:rsidR="00AD42BC">
        <w:rPr>
          <w:noProof/>
          <w:color w:val="000000"/>
          <w:lang w:eastAsia="ja-JP"/>
        </w:rPr>
        <w:t>random access procedure initiated by a PDCCH order</w:t>
      </w:r>
      <w:r w:rsidR="00AD42BC">
        <w:t xml:space="preserve">. </w:t>
      </w:r>
      <w:r w:rsidR="00313D81">
        <w:t xml:space="preserve">And CIF </w:t>
      </w:r>
      <w:r w:rsidR="00AD42BC">
        <w:t xml:space="preserve">is present </w:t>
      </w:r>
      <w:r w:rsidR="00313D81">
        <w:t xml:space="preserve">within </w:t>
      </w:r>
      <w:r w:rsidR="00313D81">
        <w:rPr>
          <w:lang w:eastAsia="zh-CN"/>
        </w:rPr>
        <w:t>DCI</w:t>
      </w:r>
      <w:r w:rsidR="00313D81">
        <w:t xml:space="preserve"> format 1A</w:t>
      </w:r>
      <w:r w:rsidR="00005DE5">
        <w:t xml:space="preserve"> when it is mapped to USS</w:t>
      </w:r>
      <w:r w:rsidR="00AD42BC">
        <w:t>.</w:t>
      </w:r>
      <w:r w:rsidR="00005DE5">
        <w:t xml:space="preserve"> Therefore cross-carrier triggering PDCCH order can be supported in LTE.</w:t>
      </w:r>
    </w:p>
    <w:p w14:paraId="48CC563E" w14:textId="40D74368" w:rsidR="00580114" w:rsidRPr="00156FC6" w:rsidRDefault="00580114" w:rsidP="00313D81">
      <w:pPr>
        <w:rPr>
          <w:rFonts w:eastAsiaTheme="minorEastAsia"/>
          <w:lang w:eastAsia="zh-CN"/>
        </w:rPr>
      </w:pPr>
      <w:r>
        <w:rPr>
          <w:rFonts w:eastAsiaTheme="minorEastAsia" w:hint="eastAsia"/>
          <w:lang w:eastAsia="zh-CN"/>
        </w:rPr>
        <w:t xml:space="preserve">In CA, when </w:t>
      </w:r>
      <w:r>
        <w:rPr>
          <w:rFonts w:eastAsiaTheme="minorEastAsia"/>
          <w:lang w:eastAsia="zh-CN"/>
        </w:rPr>
        <w:t>serving cells configured for a UE are in multiple TAGs</w:t>
      </w:r>
      <w:r w:rsidR="00F77F7D">
        <w:rPr>
          <w:rFonts w:eastAsiaTheme="minorEastAsia"/>
          <w:lang w:eastAsia="zh-CN"/>
        </w:rPr>
        <w:t>, PDCCH order should be transmitted for SCell in TAG different from PCell.</w:t>
      </w:r>
      <w:r w:rsidR="00F44437">
        <w:rPr>
          <w:rFonts w:eastAsiaTheme="minorEastAsia"/>
          <w:lang w:eastAsia="zh-CN"/>
        </w:rPr>
        <w:t xml:space="preserve"> However</w:t>
      </w:r>
      <w:r w:rsidR="00732DE0">
        <w:rPr>
          <w:rFonts w:eastAsiaTheme="minorEastAsia"/>
          <w:lang w:eastAsia="zh-CN"/>
        </w:rPr>
        <w:t>, before</w:t>
      </w:r>
      <w:r w:rsidR="00207E6C">
        <w:rPr>
          <w:rFonts w:eastAsiaTheme="minorEastAsia"/>
          <w:lang w:eastAsia="zh-CN"/>
        </w:rPr>
        <w:t xml:space="preserve"> a </w:t>
      </w:r>
      <w:r w:rsidR="00F44437">
        <w:rPr>
          <w:rFonts w:eastAsiaTheme="minorEastAsia"/>
          <w:lang w:eastAsia="zh-CN"/>
        </w:rPr>
        <w:t xml:space="preserve">SCell </w:t>
      </w:r>
      <w:r w:rsidR="00207E6C">
        <w:rPr>
          <w:rFonts w:eastAsiaTheme="minorEastAsia"/>
          <w:lang w:eastAsia="zh-CN"/>
        </w:rPr>
        <w:t xml:space="preserve">is </w:t>
      </w:r>
      <w:r w:rsidR="00F44437">
        <w:rPr>
          <w:rFonts w:eastAsiaTheme="minorEastAsia"/>
          <w:lang w:eastAsia="zh-CN"/>
        </w:rPr>
        <w:t>activat</w:t>
      </w:r>
      <w:r w:rsidR="00207E6C">
        <w:rPr>
          <w:rFonts w:eastAsiaTheme="minorEastAsia"/>
          <w:lang w:eastAsia="zh-CN"/>
        </w:rPr>
        <w:t>ed, PDCCH for the SCell is not monitored</w:t>
      </w:r>
      <w:r w:rsidR="000F55B3">
        <w:rPr>
          <w:rFonts w:eastAsiaTheme="minorEastAsia"/>
          <w:lang w:eastAsia="zh-CN"/>
        </w:rPr>
        <w:t xml:space="preserve"> for the UE</w:t>
      </w:r>
      <w:r w:rsidR="00207E6C">
        <w:rPr>
          <w:rFonts w:eastAsiaTheme="minorEastAsia"/>
          <w:lang w:eastAsia="zh-CN"/>
        </w:rPr>
        <w:t>.</w:t>
      </w:r>
      <w:r w:rsidR="000F55B3">
        <w:rPr>
          <w:rFonts w:eastAsiaTheme="minorEastAsia"/>
          <w:lang w:eastAsia="zh-CN"/>
        </w:rPr>
        <w:t xml:space="preserve"> PDCCH order can only be transmitted after the SCell is activated.</w:t>
      </w:r>
      <w:r w:rsidR="001F75AB">
        <w:rPr>
          <w:rFonts w:eastAsiaTheme="minorEastAsia"/>
          <w:lang w:eastAsia="zh-CN"/>
        </w:rPr>
        <w:t xml:space="preserve"> The latency of UL timing alignment for the SCell would be increased</w:t>
      </w:r>
      <w:r w:rsidR="00B80B94">
        <w:rPr>
          <w:rFonts w:eastAsiaTheme="minorEastAsia"/>
          <w:lang w:eastAsia="zh-CN"/>
        </w:rPr>
        <w:t>.</w:t>
      </w:r>
      <w:r w:rsidR="002065D8">
        <w:rPr>
          <w:rFonts w:eastAsiaTheme="minorEastAsia"/>
          <w:lang w:eastAsia="zh-CN"/>
        </w:rPr>
        <w:t xml:space="preserve"> If cross-carrier triggering PDCCH order can be supported, PDCCH order</w:t>
      </w:r>
      <w:r w:rsidR="003162F3">
        <w:rPr>
          <w:rFonts w:eastAsiaTheme="minorEastAsia"/>
          <w:lang w:eastAsia="zh-CN"/>
        </w:rPr>
        <w:t xml:space="preserve"> for a SCell being activated</w:t>
      </w:r>
      <w:r w:rsidR="002065D8">
        <w:rPr>
          <w:rFonts w:eastAsiaTheme="minorEastAsia"/>
          <w:lang w:eastAsia="zh-CN"/>
        </w:rPr>
        <w:t xml:space="preserve"> can be transmitted</w:t>
      </w:r>
      <w:r w:rsidR="003162F3">
        <w:rPr>
          <w:rFonts w:eastAsiaTheme="minorEastAsia"/>
          <w:lang w:eastAsia="zh-CN"/>
        </w:rPr>
        <w:t xml:space="preserve"> on PCell</w:t>
      </w:r>
      <w:r w:rsidR="006D4B62">
        <w:rPr>
          <w:rFonts w:eastAsiaTheme="minorEastAsia"/>
          <w:lang w:eastAsia="zh-CN"/>
        </w:rPr>
        <w:t xml:space="preserve"> to reduce the latency of UL timing alignment for the SCell.</w:t>
      </w:r>
    </w:p>
    <w:p w14:paraId="46D4AF38" w14:textId="28F4C09F" w:rsidR="0045001B" w:rsidRDefault="0045001B" w:rsidP="00313D81">
      <w:r w:rsidRPr="000D3CFB">
        <w:rPr>
          <w:rFonts w:eastAsia="MS Mincho"/>
        </w:rPr>
        <w:lastRenderedPageBreak/>
        <w:t xml:space="preserve">If the </w:t>
      </w:r>
      <w:r w:rsidRPr="000D3CFB">
        <w:t xml:space="preserve">UE is configured with the </w:t>
      </w:r>
      <w:r w:rsidR="006A6B33">
        <w:t>CIF</w:t>
      </w:r>
      <w:r w:rsidRPr="000D3CFB">
        <w:t xml:space="preserve"> for a given serving cell, the UE </w:t>
      </w:r>
      <w:r w:rsidR="00B156B0">
        <w:t>can</w:t>
      </w:r>
      <w:r w:rsidR="00B156B0" w:rsidRPr="000D3CFB">
        <w:t xml:space="preserve"> </w:t>
      </w:r>
      <w:r w:rsidRPr="000D3CFB">
        <w:t xml:space="preserve">use the </w:t>
      </w:r>
      <w:r w:rsidR="002733AF">
        <w:t>CIF</w:t>
      </w:r>
      <w:r w:rsidRPr="000D3CFB">
        <w:t xml:space="preserve"> value from the detected </w:t>
      </w:r>
      <w:r>
        <w:t>"</w:t>
      </w:r>
      <w:r w:rsidRPr="000D3CFB">
        <w:t>PDCCH order</w:t>
      </w:r>
      <w:r>
        <w:t>"</w:t>
      </w:r>
      <w:r w:rsidRPr="000D3CFB">
        <w:t xml:space="preserve"> to determine the serving cell for the corresponding random access preamble transmission</w:t>
      </w:r>
      <w:r w:rsidRPr="000D3CFB">
        <w:rPr>
          <w:rFonts w:eastAsia="MS Mincho"/>
        </w:rPr>
        <w:t>.</w:t>
      </w:r>
      <w:r>
        <w:t>”</w:t>
      </w:r>
    </w:p>
    <w:p w14:paraId="1177DA12" w14:textId="6F313AAE" w:rsidR="00056869" w:rsidRDefault="0098101A" w:rsidP="00D21235">
      <w:pPr>
        <w:rPr>
          <w:lang w:val="en-GB" w:eastAsia="zh-CN"/>
        </w:rPr>
      </w:pPr>
      <w:r>
        <w:rPr>
          <w:rFonts w:hint="eastAsia"/>
          <w:lang w:val="en-GB" w:eastAsia="zh-CN"/>
        </w:rPr>
        <w:t xml:space="preserve">To enable PDCCH order for </w:t>
      </w:r>
      <w:r w:rsidR="00855911">
        <w:rPr>
          <w:lang w:val="en-GB" w:eastAsia="zh-CN"/>
        </w:rPr>
        <w:t xml:space="preserve">a </w:t>
      </w:r>
      <w:r>
        <w:rPr>
          <w:rFonts w:hint="eastAsia"/>
          <w:lang w:val="en-GB" w:eastAsia="zh-CN"/>
        </w:rPr>
        <w:t>different cell,</w:t>
      </w:r>
      <w:r>
        <w:rPr>
          <w:lang w:val="en-GB" w:eastAsia="zh-CN"/>
        </w:rPr>
        <w:t xml:space="preserve"> </w:t>
      </w:r>
      <w:r>
        <w:rPr>
          <w:rFonts w:hint="eastAsia"/>
          <w:lang w:val="en-GB" w:eastAsia="zh-CN"/>
        </w:rPr>
        <w:t xml:space="preserve">CIF </w:t>
      </w:r>
      <w:r w:rsidR="00651F95">
        <w:rPr>
          <w:lang w:val="en-GB" w:eastAsia="zh-CN"/>
        </w:rPr>
        <w:t xml:space="preserve">in DCI </w:t>
      </w:r>
      <w:r w:rsidR="00FE7574">
        <w:rPr>
          <w:lang w:val="en-GB" w:eastAsia="zh-CN"/>
        </w:rPr>
        <w:t>format for</w:t>
      </w:r>
      <w:r w:rsidR="00651F95">
        <w:rPr>
          <w:lang w:val="en-GB" w:eastAsia="zh-CN"/>
        </w:rPr>
        <w:t xml:space="preserve"> downlink scheduling </w:t>
      </w:r>
      <w:r>
        <w:rPr>
          <w:rFonts w:hint="eastAsia"/>
          <w:lang w:val="en-GB" w:eastAsia="zh-CN"/>
        </w:rPr>
        <w:t>is needed.</w:t>
      </w:r>
      <w:r w:rsidR="00EB7179">
        <w:rPr>
          <w:lang w:val="en-GB" w:eastAsia="zh-CN"/>
        </w:rPr>
        <w:t xml:space="preserve"> To solve this issue, the following two options can be considered:</w:t>
      </w:r>
    </w:p>
    <w:p w14:paraId="387C28C0" w14:textId="2A72AADC" w:rsidR="00056869" w:rsidRDefault="00056869" w:rsidP="00D21235">
      <w:r>
        <w:rPr>
          <w:lang w:val="en-GB"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w:t>
      </w:r>
      <w:r w:rsidR="00F50B7E">
        <w:t>mapping to</w:t>
      </w:r>
      <w:r w:rsidRPr="000D3CFB">
        <w:t xml:space="preserve"> </w:t>
      </w:r>
      <w:r w:rsidR="002B5CF2">
        <w:t>UE-specific search space</w:t>
      </w:r>
      <w:r w:rsidR="009C157E">
        <w:t xml:space="preserve">, CIF can be included to support cross-carrier </w:t>
      </w:r>
      <w:r w:rsidR="002B5CF2">
        <w:t xml:space="preserve">triggering </w:t>
      </w:r>
      <w:r w:rsidR="009C157E">
        <w:t>PDCCH order.</w:t>
      </w:r>
    </w:p>
    <w:p w14:paraId="443DD918" w14:textId="75CBAA3D" w:rsidR="009C157E" w:rsidRDefault="009C157E" w:rsidP="00D21235">
      <w:pPr>
        <w:rPr>
          <w:lang w:eastAsia="zh-CN"/>
        </w:rPr>
      </w:pPr>
      <w:r>
        <w:t xml:space="preserve">Option 2: </w:t>
      </w:r>
      <w:r w:rsidR="00A256E8">
        <w:t xml:space="preserve">To support </w:t>
      </w:r>
      <w:r w:rsidR="00F50B7E">
        <w:t xml:space="preserve">cross-carrier triggering </w:t>
      </w:r>
      <w:r w:rsidR="00A256E8">
        <w:t xml:space="preserve">PDCCH order by </w:t>
      </w:r>
      <w:r w:rsidR="00825A39" w:rsidRPr="009103C2">
        <w:rPr>
          <w:rFonts w:hint="eastAsia"/>
          <w:lang w:eastAsia="zh-CN"/>
        </w:rPr>
        <w:t xml:space="preserve">DCI </w:t>
      </w:r>
      <w:r w:rsidR="00825A39" w:rsidRPr="009103C2">
        <w:rPr>
          <w:lang w:eastAsia="zh-CN"/>
        </w:rPr>
        <w:t>format</w:t>
      </w:r>
      <w:r w:rsidR="00825A39" w:rsidRPr="009103C2">
        <w:rPr>
          <w:rFonts w:hint="eastAsia"/>
          <w:lang w:eastAsia="zh-CN"/>
        </w:rPr>
        <w:t xml:space="preserve"> 1_</w:t>
      </w:r>
      <w:r w:rsidR="00825A39">
        <w:rPr>
          <w:lang w:eastAsia="zh-CN"/>
        </w:rPr>
        <w:t>1</w:t>
      </w:r>
      <w:r w:rsidR="00A256E8">
        <w:rPr>
          <w:lang w:eastAsia="zh-CN"/>
        </w:rPr>
        <w:t>.</w:t>
      </w:r>
    </w:p>
    <w:p w14:paraId="4AA23E57" w14:textId="5F96C36B" w:rsidR="001C0727" w:rsidRDefault="001C0727" w:rsidP="00D21235">
      <w:pPr>
        <w:rPr>
          <w:lang w:eastAsia="zh-CN"/>
        </w:rPr>
      </w:pPr>
      <w:r>
        <w:rPr>
          <w:lang w:eastAsia="zh-CN"/>
        </w:rPr>
        <w:t xml:space="preserve">To align with the </w:t>
      </w:r>
      <w:r w:rsidR="00611958">
        <w:rPr>
          <w:lang w:eastAsia="zh-CN"/>
        </w:rPr>
        <w:t xml:space="preserve">common understanding that the fields in fallback DCI </w:t>
      </w:r>
      <w:r w:rsidR="00611958" w:rsidRPr="009103C2">
        <w:rPr>
          <w:rFonts w:hint="eastAsia"/>
          <w:lang w:eastAsia="zh-CN"/>
        </w:rPr>
        <w:t>scrambled</w:t>
      </w:r>
      <w:r w:rsidR="00611958">
        <w:rPr>
          <w:lang w:eastAsia="zh-CN"/>
        </w:rPr>
        <w:t xml:space="preserve"> with same RNTI, e.g. C-RNTI</w:t>
      </w:r>
      <w:r>
        <w:rPr>
          <w:lang w:eastAsia="zh-CN"/>
        </w:rPr>
        <w:t xml:space="preserve">, </w:t>
      </w:r>
      <w:r w:rsidR="00611958">
        <w:rPr>
          <w:lang w:eastAsia="zh-CN"/>
        </w:rPr>
        <w:t xml:space="preserve">are exactly the same between CSS and USS, Option 2 is preferred. Then </w:t>
      </w:r>
      <w:r>
        <w:rPr>
          <w:lang w:eastAsia="zh-CN"/>
        </w:rPr>
        <w:t>the following proposal is given:</w:t>
      </w:r>
    </w:p>
    <w:p w14:paraId="2D8D2138" w14:textId="1AB5A3B4" w:rsidR="00825A39" w:rsidRPr="00A71BA7" w:rsidRDefault="00A71BA7" w:rsidP="00D21235">
      <w:pPr>
        <w:rPr>
          <w:lang w:val="en-AU" w:eastAsia="zh-CN"/>
        </w:rPr>
      </w:pPr>
      <w:r w:rsidRPr="00092EC7">
        <w:rPr>
          <w:b/>
          <w:i/>
          <w:lang w:val="en-AU"/>
        </w:rPr>
        <w:t xml:space="preserve">Proposal </w:t>
      </w:r>
      <w:r w:rsidR="00264D3C">
        <w:rPr>
          <w:b/>
          <w:i/>
          <w:lang w:val="en-AU"/>
        </w:rPr>
        <w:t>3</w:t>
      </w:r>
      <w:r w:rsidRPr="00092EC7">
        <w:rPr>
          <w:b/>
          <w:i/>
          <w:lang w:val="en-AU"/>
        </w:rPr>
        <w:t>:</w:t>
      </w:r>
      <w:r w:rsidR="001C0727">
        <w:rPr>
          <w:b/>
          <w:i/>
          <w:lang w:val="en-AU"/>
        </w:rPr>
        <w:t xml:space="preserve"> </w:t>
      </w:r>
      <w:r w:rsidR="00EA6D8A">
        <w:rPr>
          <w:b/>
          <w:i/>
          <w:lang w:val="en-AU"/>
        </w:rPr>
        <w:t xml:space="preserve">Cross-carrier triggering </w:t>
      </w:r>
      <w:r w:rsidR="001C0727">
        <w:rPr>
          <w:b/>
          <w:i/>
          <w:lang w:val="en-AU"/>
        </w:rPr>
        <w:t>PDCCH order by DCI format 1_1 should be supported</w:t>
      </w:r>
      <w:r>
        <w:rPr>
          <w:b/>
          <w:i/>
          <w:lang w:val="en-AU"/>
        </w:rPr>
        <w:t>.</w:t>
      </w:r>
    </w:p>
    <w:bookmarkEnd w:id="10"/>
    <w:bookmarkEnd w:id="11"/>
    <w:p w14:paraId="11E03632" w14:textId="77777777" w:rsidR="00DC5E0E" w:rsidRDefault="00747F48" w:rsidP="00173F76">
      <w:pPr>
        <w:pStyle w:val="1"/>
      </w:pPr>
      <w:r w:rsidRPr="00CF195E">
        <w:t>Conclusion</w:t>
      </w:r>
    </w:p>
    <w:p w14:paraId="618BE165" w14:textId="453EE31C"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00F00EFA">
        <w:rPr>
          <w:lang w:val="en-GB"/>
        </w:rPr>
        <w:t xml:space="preserve"> and </w:t>
      </w:r>
      <w:r>
        <w:rPr>
          <w:lang w:val="en-GB"/>
        </w:rPr>
        <w:t>proposals</w:t>
      </w:r>
      <w:r w:rsidRPr="00251764">
        <w:rPr>
          <w:lang w:val="en-GB"/>
        </w:rPr>
        <w:t>:</w:t>
      </w:r>
    </w:p>
    <w:p w14:paraId="62E58C74" w14:textId="77777777" w:rsidR="004043A3" w:rsidRDefault="004043A3" w:rsidP="004043A3">
      <w:pPr>
        <w:rPr>
          <w:b/>
          <w:i/>
          <w:lang w:val="en-AU"/>
        </w:rPr>
      </w:pPr>
      <w:r>
        <w:rPr>
          <w:b/>
          <w:i/>
          <w:lang w:val="en-AU"/>
        </w:rPr>
        <w:t>Observation 1</w:t>
      </w:r>
      <w:r w:rsidRPr="00092EC7">
        <w:rPr>
          <w:b/>
          <w:i/>
          <w:lang w:val="en-AU"/>
        </w:rPr>
        <w:t>:</w:t>
      </w:r>
      <w:r>
        <w:rPr>
          <w:b/>
          <w:i/>
          <w:lang w:val="en-AU"/>
        </w:rPr>
        <w:t xml:space="preserve"> During the SCell activation,</w:t>
      </w:r>
    </w:p>
    <w:p w14:paraId="1B4A18E2" w14:textId="77777777" w:rsidR="004043A3" w:rsidRDefault="004043A3" w:rsidP="004043A3">
      <w:pPr>
        <w:pStyle w:val="af3"/>
        <w:numPr>
          <w:ilvl w:val="0"/>
          <w:numId w:val="18"/>
        </w:numPr>
        <w:ind w:firstLineChars="0"/>
        <w:rPr>
          <w:b/>
          <w:i/>
          <w:lang w:val="en-AU"/>
        </w:rPr>
      </w:pPr>
      <w:r w:rsidRPr="00D265B7">
        <w:rPr>
          <w:b/>
          <w:i/>
          <w:lang w:val="en-AU"/>
        </w:rPr>
        <w:t>SMTC periodicity is the main component</w:t>
      </w:r>
      <w:r>
        <w:rPr>
          <w:b/>
          <w:i/>
          <w:lang w:val="en-AU"/>
        </w:rPr>
        <w:t>;</w:t>
      </w:r>
    </w:p>
    <w:p w14:paraId="04A9484F" w14:textId="77777777" w:rsidR="004043A3" w:rsidRPr="00D265B7" w:rsidRDefault="004043A3" w:rsidP="004043A3">
      <w:pPr>
        <w:pStyle w:val="af3"/>
        <w:numPr>
          <w:ilvl w:val="0"/>
          <w:numId w:val="18"/>
        </w:numPr>
        <w:ind w:firstLineChars="0"/>
        <w:rPr>
          <w:b/>
          <w:i/>
          <w:lang w:val="en-AU"/>
        </w:rPr>
      </w:pPr>
      <w:r>
        <w:rPr>
          <w:b/>
          <w:i/>
        </w:rPr>
        <w:t xml:space="preserve">L1 based </w:t>
      </w:r>
      <w:r w:rsidRPr="00D265B7">
        <w:rPr>
          <w:b/>
          <w:i/>
        </w:rPr>
        <w:t>activation signaling through PDCCH does not seem to provide obvious benefit</w:t>
      </w:r>
      <w:r w:rsidRPr="00AB06A4">
        <w:rPr>
          <w:rFonts w:hint="eastAsia"/>
          <w:b/>
          <w:i/>
        </w:rPr>
        <w:t xml:space="preserve"> on latency;</w:t>
      </w:r>
    </w:p>
    <w:p w14:paraId="1E2B9669" w14:textId="43776A4E" w:rsidR="009238D5" w:rsidRDefault="004043A3" w:rsidP="00A8116E">
      <w:pPr>
        <w:pStyle w:val="af3"/>
        <w:numPr>
          <w:ilvl w:val="0"/>
          <w:numId w:val="18"/>
        </w:numPr>
        <w:ind w:firstLineChars="0"/>
        <w:rPr>
          <w:b/>
          <w:i/>
        </w:rPr>
      </w:pPr>
      <w:r w:rsidRPr="00A8116E">
        <w:rPr>
          <w:b/>
          <w:i/>
        </w:rPr>
        <w:t>Periodic CSI-RS and periodic CSI reporting are simple process for frequency/time tracking, measurement and reporting.</w:t>
      </w:r>
      <w:r w:rsidR="009238D5" w:rsidRPr="009C3437">
        <w:rPr>
          <w:b/>
          <w:i/>
        </w:rPr>
        <w:t xml:space="preserve"> </w:t>
      </w:r>
    </w:p>
    <w:p w14:paraId="358F1A5F" w14:textId="77777777" w:rsidR="00264D3C" w:rsidRDefault="00264D3C" w:rsidP="00264D3C">
      <w:pPr>
        <w:autoSpaceDE/>
        <w:autoSpaceDN/>
        <w:adjustRightInd/>
        <w:snapToGrid/>
        <w:spacing w:after="0"/>
        <w:contextualSpacing/>
        <w:jc w:val="left"/>
      </w:pPr>
      <w:r>
        <w:rPr>
          <w:b/>
          <w:i/>
          <w:lang w:val="en-AU"/>
        </w:rPr>
        <w:t>Observation 2</w:t>
      </w:r>
      <w:r w:rsidRPr="0066516B">
        <w:rPr>
          <w:b/>
          <w:i/>
          <w:lang w:val="en-AU"/>
        </w:rPr>
        <w:t xml:space="preserve">: </w:t>
      </w:r>
      <w:r w:rsidRPr="00D50AB1">
        <w:rPr>
          <w:b/>
          <w:i/>
          <w:lang w:val="en-AU"/>
        </w:rPr>
        <w:t>Without search space configuration optimization for scheduled cell</w:t>
      </w:r>
      <w:r>
        <w:rPr>
          <w:b/>
          <w:i/>
          <w:lang w:val="en-AU"/>
        </w:rPr>
        <w:t xml:space="preserve"> (e.g. separate PDCCH monitoring period)</w:t>
      </w:r>
      <w:r w:rsidRPr="00D50AB1">
        <w:rPr>
          <w:b/>
          <w:i/>
          <w:lang w:val="en-AU"/>
        </w:rPr>
        <w:t xml:space="preserve">, even if per BWP configuration of cross-carrier scheduling is introduced, the </w:t>
      </w:r>
      <w:r>
        <w:rPr>
          <w:b/>
          <w:i/>
          <w:lang w:val="en-AU"/>
        </w:rPr>
        <w:t>benefit</w:t>
      </w:r>
      <w:r w:rsidRPr="00D50AB1">
        <w:rPr>
          <w:b/>
          <w:i/>
          <w:lang w:val="en-AU"/>
        </w:rPr>
        <w:t xml:space="preserve"> of</w:t>
      </w:r>
      <w:r>
        <w:rPr>
          <w:b/>
          <w:i/>
          <w:lang w:val="en-AU"/>
        </w:rPr>
        <w:t xml:space="preserve"> “dormancy-like BWP behaviour” for the SCell may not be significant.</w:t>
      </w:r>
    </w:p>
    <w:p w14:paraId="7695E058" w14:textId="77777777" w:rsidR="00264D3C" w:rsidRPr="00B94510" w:rsidRDefault="00264D3C" w:rsidP="00264D3C">
      <w:pPr>
        <w:rPr>
          <w:lang w:val="en-AU" w:eastAsia="zh-CN"/>
        </w:rPr>
      </w:pPr>
      <w:r>
        <w:rPr>
          <w:b/>
          <w:i/>
          <w:lang w:val="en-AU"/>
        </w:rPr>
        <w:t>Observation 3</w:t>
      </w:r>
      <w:r w:rsidRPr="0066516B">
        <w:rPr>
          <w:b/>
          <w:i/>
          <w:lang w:val="en-AU"/>
        </w:rPr>
        <w:t xml:space="preserve">: </w:t>
      </w:r>
      <w:r>
        <w:rPr>
          <w:b/>
          <w:i/>
          <w:lang w:val="en-AU"/>
        </w:rPr>
        <w:t>Switch between different configured BWPs can control both PDCCH monitoring and CSI measurement</w:t>
      </w:r>
      <w:r w:rsidRPr="0066516B">
        <w:rPr>
          <w:b/>
          <w:i/>
          <w:lang w:val="en-AU"/>
        </w:rPr>
        <w:t>.</w:t>
      </w:r>
    </w:p>
    <w:p w14:paraId="027CC5CE" w14:textId="77777777" w:rsidR="00B57B7C" w:rsidRDefault="00264D3C" w:rsidP="004043A3">
      <w:pPr>
        <w:rPr>
          <w:b/>
          <w:i/>
          <w:lang w:val="en-AU"/>
        </w:rPr>
      </w:pPr>
      <w:r>
        <w:rPr>
          <w:b/>
          <w:i/>
          <w:lang w:val="en-AU"/>
        </w:rPr>
        <w:t>Observation 4</w:t>
      </w:r>
      <w:r w:rsidRPr="0066516B">
        <w:rPr>
          <w:b/>
          <w:i/>
          <w:lang w:val="en-AU"/>
        </w:rPr>
        <w:t xml:space="preserve">: </w:t>
      </w:r>
      <w:r w:rsidRPr="00164128">
        <w:rPr>
          <w:b/>
          <w:i/>
          <w:lang w:val="en-AU"/>
        </w:rPr>
        <w:t xml:space="preserve">For </w:t>
      </w:r>
      <w:r>
        <w:rPr>
          <w:b/>
          <w:i/>
          <w:lang w:val="en-AU"/>
        </w:rPr>
        <w:t xml:space="preserve">additional </w:t>
      </w:r>
      <w:r w:rsidRPr="00164128">
        <w:rPr>
          <w:b/>
          <w:i/>
          <w:lang w:val="en-AU"/>
        </w:rPr>
        <w:t>explicit L1 signalling, new DCI design of cross-carrier BWP switch or separate cross-carrier PDCCH monitoring</w:t>
      </w:r>
      <w:r>
        <w:rPr>
          <w:b/>
          <w:i/>
          <w:lang w:val="en-AU"/>
        </w:rPr>
        <w:t>/</w:t>
      </w:r>
      <w:r w:rsidRPr="00164128">
        <w:rPr>
          <w:b/>
          <w:i/>
          <w:lang w:val="en-AU"/>
        </w:rPr>
        <w:t>CSI measurement control is needed for fast adaptation from sparse/no PDCCH monitoring to more frequent PDCCH monitoring</w:t>
      </w:r>
      <w:r>
        <w:rPr>
          <w:b/>
          <w:i/>
          <w:lang w:val="en-AU"/>
        </w:rPr>
        <w:t xml:space="preserve">. </w:t>
      </w:r>
    </w:p>
    <w:p w14:paraId="3FD94085" w14:textId="77777777" w:rsidR="00264D3C" w:rsidRPr="005C0D0C" w:rsidRDefault="00264D3C" w:rsidP="00264D3C">
      <w:pPr>
        <w:rPr>
          <w:b/>
          <w:i/>
          <w:lang w:val="en-AU"/>
        </w:rPr>
      </w:pPr>
      <w:bookmarkStart w:id="16" w:name="_GoBack"/>
      <w:bookmarkEnd w:id="16"/>
      <w:r>
        <w:rPr>
          <w:b/>
          <w:i/>
          <w:lang w:val="en-AU"/>
        </w:rPr>
        <w:t>Proposal 1: Short</w:t>
      </w:r>
      <w:r w:rsidRPr="000B729A">
        <w:rPr>
          <w:b/>
          <w:i/>
          <w:lang w:val="en-AU"/>
        </w:rPr>
        <w:t xml:space="preserve"> interval periodic CSI-RS resource</w:t>
      </w:r>
      <w:r w:rsidRPr="000B729A">
        <w:rPr>
          <w:rFonts w:hint="eastAsia"/>
          <w:b/>
          <w:i/>
          <w:lang w:val="en-AU"/>
        </w:rPr>
        <w:t xml:space="preserve"> and </w:t>
      </w:r>
      <w:r w:rsidRPr="000B729A">
        <w:rPr>
          <w:b/>
          <w:i/>
          <w:lang w:val="en-AU"/>
        </w:rPr>
        <w:t xml:space="preserve">CSI </w:t>
      </w:r>
      <w:r w:rsidRPr="000B729A">
        <w:rPr>
          <w:rFonts w:hint="eastAsia"/>
          <w:b/>
          <w:i/>
          <w:lang w:val="en-AU"/>
        </w:rPr>
        <w:t xml:space="preserve">reporting can be </w:t>
      </w:r>
      <w:r w:rsidRPr="000B729A">
        <w:rPr>
          <w:b/>
          <w:i/>
          <w:lang w:val="en-AU"/>
        </w:rPr>
        <w:t>supported</w:t>
      </w:r>
      <w:r w:rsidRPr="000B729A">
        <w:rPr>
          <w:rFonts w:hint="eastAsia"/>
          <w:b/>
          <w:i/>
          <w:lang w:val="en-AU"/>
        </w:rPr>
        <w:t xml:space="preserve"> for low latency of S</w:t>
      </w:r>
      <w:r w:rsidRPr="000B729A">
        <w:rPr>
          <w:b/>
          <w:i/>
          <w:lang w:val="en-AU"/>
        </w:rPr>
        <w:t>C</w:t>
      </w:r>
      <w:r w:rsidRPr="000B729A">
        <w:rPr>
          <w:rFonts w:hint="eastAsia"/>
          <w:b/>
          <w:i/>
          <w:lang w:val="en-AU"/>
        </w:rPr>
        <w:t>ell activation</w:t>
      </w:r>
      <w:r w:rsidRPr="000B729A">
        <w:rPr>
          <w:b/>
          <w:i/>
          <w:lang w:val="en-AU"/>
        </w:rPr>
        <w:t>.</w:t>
      </w:r>
    </w:p>
    <w:p w14:paraId="05F6D0AA" w14:textId="77777777" w:rsidR="00264D3C" w:rsidRPr="00F037F3" w:rsidRDefault="00264D3C" w:rsidP="00264D3C">
      <w:pPr>
        <w:rPr>
          <w:lang w:val="en-AU" w:eastAsia="zh-CN"/>
        </w:rPr>
      </w:pPr>
      <w:r w:rsidRPr="00166EC6">
        <w:rPr>
          <w:b/>
          <w:i/>
          <w:lang w:val="en-AU"/>
        </w:rPr>
        <w:t xml:space="preserve">Proposal </w:t>
      </w:r>
      <w:r>
        <w:rPr>
          <w:b/>
          <w:i/>
          <w:lang w:val="en-AU"/>
        </w:rPr>
        <w:t>2</w:t>
      </w:r>
      <w:r w:rsidRPr="00166EC6">
        <w:rPr>
          <w:b/>
          <w:i/>
          <w:lang w:val="en-AU"/>
        </w:rPr>
        <w:t xml:space="preserve">: BWP </w:t>
      </w:r>
      <w:r>
        <w:rPr>
          <w:b/>
          <w:i/>
          <w:lang w:val="en-AU"/>
        </w:rPr>
        <w:t xml:space="preserve">switch with BWP bundle configuration </w:t>
      </w:r>
      <w:r w:rsidRPr="00166EC6">
        <w:rPr>
          <w:b/>
          <w:i/>
          <w:lang w:val="en-AU"/>
        </w:rPr>
        <w:t xml:space="preserve">can </w:t>
      </w:r>
      <w:r>
        <w:rPr>
          <w:b/>
          <w:i/>
          <w:lang w:val="en-AU"/>
        </w:rPr>
        <w:t xml:space="preserve">be supported for </w:t>
      </w:r>
      <w:r w:rsidRPr="00164128">
        <w:rPr>
          <w:b/>
          <w:i/>
          <w:lang w:val="en-AU"/>
        </w:rPr>
        <w:t>fast adaptation from sparse/no PDCCH monitoring to more frequent PDCCH monitoring</w:t>
      </w:r>
      <w:r>
        <w:rPr>
          <w:b/>
          <w:i/>
          <w:lang w:val="en-AU"/>
        </w:rPr>
        <w:t>.</w:t>
      </w:r>
    </w:p>
    <w:p w14:paraId="0AB7666E" w14:textId="3825F9E4" w:rsidR="00C067C1" w:rsidRDefault="00C067C1" w:rsidP="00C067C1">
      <w:pPr>
        <w:rPr>
          <w:b/>
          <w:i/>
          <w:lang w:val="en-AU"/>
        </w:rPr>
      </w:pPr>
      <w:r w:rsidRPr="00092EC7">
        <w:rPr>
          <w:b/>
          <w:i/>
          <w:lang w:val="en-AU"/>
        </w:rPr>
        <w:t xml:space="preserve">Proposal </w:t>
      </w:r>
      <w:r w:rsidR="00264D3C">
        <w:rPr>
          <w:b/>
          <w:i/>
          <w:lang w:val="en-AU"/>
        </w:rPr>
        <w:t>3</w:t>
      </w:r>
      <w:r w:rsidRPr="00092EC7">
        <w:rPr>
          <w:b/>
          <w:i/>
          <w:lang w:val="en-AU"/>
        </w:rPr>
        <w:t>:</w:t>
      </w:r>
      <w:r>
        <w:rPr>
          <w:b/>
          <w:i/>
          <w:lang w:val="en-AU"/>
        </w:rPr>
        <w:t xml:space="preserve"> Cross-carrier triggering PDCCH order by DCI format 1_1 should be supported.</w:t>
      </w:r>
    </w:p>
    <w:p w14:paraId="6E33C267" w14:textId="77777777" w:rsidR="009238D5" w:rsidRPr="00A8116E" w:rsidRDefault="009238D5" w:rsidP="00F4664B">
      <w:pPr>
        <w:rPr>
          <w:lang w:val="en-AU"/>
        </w:rPr>
      </w:pPr>
    </w:p>
    <w:p w14:paraId="577EA5BB" w14:textId="77777777" w:rsidR="001D780E" w:rsidRPr="00CF195E" w:rsidRDefault="001D780E" w:rsidP="00A17D19">
      <w:pPr>
        <w:pStyle w:val="1"/>
        <w:numPr>
          <w:ilvl w:val="0"/>
          <w:numId w:val="0"/>
        </w:numPr>
        <w:ind w:left="432" w:hanging="432"/>
      </w:pPr>
      <w:bookmarkStart w:id="17" w:name="_Ref124589665"/>
      <w:bookmarkStart w:id="18" w:name="_Ref71620620"/>
      <w:bookmarkStart w:id="19" w:name="_Ref124671424"/>
      <w:r w:rsidRPr="00CF195E">
        <w:t>References</w:t>
      </w:r>
    </w:p>
    <w:p w14:paraId="6E160889" w14:textId="2585E929" w:rsidR="001359A9" w:rsidRDefault="00D61B6E" w:rsidP="00D61B6E">
      <w:pPr>
        <w:pStyle w:val="References"/>
      </w:pPr>
      <w:bookmarkStart w:id="20" w:name="_Ref533606242"/>
      <w:bookmarkStart w:id="21" w:name="_Ref524600064"/>
      <w:bookmarkEnd w:id="12"/>
      <w:bookmarkEnd w:id="17"/>
      <w:bookmarkEnd w:id="18"/>
      <w:bookmarkEnd w:id="19"/>
      <w:r w:rsidRPr="00D61B6E">
        <w:t>R1-1905915</w:t>
      </w:r>
      <w:r w:rsidR="001359A9" w:rsidRPr="009C4BCD">
        <w:t>, “</w:t>
      </w:r>
      <w:r w:rsidRPr="00D61B6E">
        <w:t>Summary of email discussion [96b-NR-11]</w:t>
      </w:r>
      <w:r w:rsidR="001359A9" w:rsidRPr="009C4BCD">
        <w:t xml:space="preserve">”, </w:t>
      </w:r>
      <w:r w:rsidRPr="00D61B6E">
        <w:t>Ericsson</w:t>
      </w:r>
      <w:r w:rsidR="001359A9" w:rsidRPr="009C4BCD">
        <w:t>.</w:t>
      </w:r>
      <w:bookmarkEnd w:id="20"/>
    </w:p>
    <w:p w14:paraId="3FDDEEFE" w14:textId="3D81AF24" w:rsidR="0024601C" w:rsidRDefault="004239C0" w:rsidP="00303D80">
      <w:pPr>
        <w:pStyle w:val="References"/>
      </w:pPr>
      <w:bookmarkStart w:id="22" w:name="_Ref534986801"/>
      <w:r w:rsidRPr="005A7DD0">
        <w:t>3GPP TS38.133-</w:t>
      </w:r>
      <w:bookmarkEnd w:id="22"/>
      <w:r w:rsidR="00264D3C" w:rsidRPr="005A7DD0">
        <w:t>f</w:t>
      </w:r>
      <w:r w:rsidR="00264D3C">
        <w:t>5</w:t>
      </w:r>
      <w:r w:rsidR="00264D3C" w:rsidRPr="005A7DD0">
        <w:t>0</w:t>
      </w:r>
      <w:r w:rsidR="00264D3C">
        <w:t>.</w:t>
      </w:r>
    </w:p>
    <w:p w14:paraId="08DBC9EB" w14:textId="3328C4E1" w:rsidR="00727B84" w:rsidRDefault="00727B84" w:rsidP="004B0E30">
      <w:pPr>
        <w:pStyle w:val="References"/>
      </w:pPr>
      <w:r w:rsidRPr="00727B84">
        <w:t>R1-1814117</w:t>
      </w:r>
      <w:r w:rsidRPr="009C4BCD">
        <w:t>, “</w:t>
      </w:r>
      <w:r w:rsidRPr="00727B84">
        <w:t>On search space configuration cross-carrier scheduling</w:t>
      </w:r>
      <w:r w:rsidRPr="00727B84">
        <w:tab/>
      </w:r>
      <w:r w:rsidRPr="009C4BCD">
        <w:t xml:space="preserve">”, </w:t>
      </w:r>
      <w:r w:rsidRPr="00727B84">
        <w:t>NTT DOCOMO</w:t>
      </w:r>
      <w:r w:rsidRPr="009C4BCD">
        <w:t>,</w:t>
      </w:r>
      <w:r w:rsidRPr="000F0CA4">
        <w:t xml:space="preserve"> </w:t>
      </w:r>
      <w:r w:rsidRPr="00E31440">
        <w:rPr>
          <w:lang w:eastAsia="zh-CN"/>
        </w:rPr>
        <w:t>Spokane, United States, November 12 – 16, 2018</w:t>
      </w:r>
      <w:r w:rsidRPr="009C4BCD">
        <w:t>.</w:t>
      </w:r>
    </w:p>
    <w:bookmarkEnd w:id="21"/>
    <w:p w14:paraId="7B01B803" w14:textId="77777777" w:rsidR="00467E91" w:rsidRDefault="00467E91" w:rsidP="00E353A0">
      <w:pPr>
        <w:pStyle w:val="References"/>
        <w:numPr>
          <w:ilvl w:val="0"/>
          <w:numId w:val="0"/>
        </w:numPr>
        <w:rPr>
          <w:lang w:eastAsia="zh-CN"/>
        </w:rPr>
      </w:pPr>
    </w:p>
    <w:p w14:paraId="0134F8A7" w14:textId="4AF1D864" w:rsidR="009D3570" w:rsidRPr="00CF195E" w:rsidRDefault="009D3570" w:rsidP="009D3570">
      <w:pPr>
        <w:pStyle w:val="1"/>
        <w:numPr>
          <w:ilvl w:val="0"/>
          <w:numId w:val="0"/>
        </w:numPr>
        <w:ind w:left="432" w:hanging="432"/>
      </w:pPr>
      <w:r w:rsidRPr="00CF195E">
        <w:t xml:space="preserve">Appendix A. </w:t>
      </w:r>
      <w:r w:rsidR="00B220AD">
        <w:t xml:space="preserve">RAN1 agreement of </w:t>
      </w:r>
      <w:r w:rsidR="00F44557">
        <w:t>search-space configuration for cross-carrier scheduling</w:t>
      </w:r>
    </w:p>
    <w:p w14:paraId="3F7E2ADC" w14:textId="23EEEC0B" w:rsidR="00072258" w:rsidRDefault="00072258" w:rsidP="00072258">
      <w:pPr>
        <w:rPr>
          <w:lang w:eastAsia="x-none"/>
        </w:rPr>
      </w:pPr>
      <w:r w:rsidRPr="00D03257">
        <w:rPr>
          <w:highlight w:val="green"/>
          <w:lang w:eastAsia="x-none"/>
        </w:rPr>
        <w:t>Agreements</w:t>
      </w:r>
      <w:r w:rsidR="00F44557">
        <w:rPr>
          <w:lang w:eastAsia="x-none"/>
        </w:rPr>
        <w:t xml:space="preserve"> </w:t>
      </w:r>
      <w:r>
        <w:rPr>
          <w:lang w:eastAsia="x-none"/>
        </w:rPr>
        <w:t>(RAN1#95): For the agreements made in RAN1#94bis as below:</w:t>
      </w:r>
    </w:p>
    <w:p w14:paraId="663F22F8" w14:textId="77777777" w:rsidR="00072258" w:rsidRPr="00F06A3C" w:rsidRDefault="00072258" w:rsidP="00072258">
      <w:pPr>
        <w:pStyle w:val="af3"/>
        <w:numPr>
          <w:ilvl w:val="0"/>
          <w:numId w:val="15"/>
        </w:numPr>
        <w:overflowPunct w:val="0"/>
        <w:snapToGrid/>
        <w:spacing w:after="180"/>
        <w:ind w:firstLineChars="0"/>
        <w:contextualSpacing/>
        <w:jc w:val="left"/>
        <w:textAlignment w:val="baseline"/>
      </w:pPr>
      <w:r w:rsidRPr="00F06A3C">
        <w:t>UE uses the same ID for linkage of the search spaces configured in scheduled and scheduling cell, and ignores the CORESET ID configured in the scheduled cell</w:t>
      </w:r>
    </w:p>
    <w:p w14:paraId="1F2D7743" w14:textId="77777777" w:rsidR="00072258" w:rsidRDefault="00072258" w:rsidP="00072258">
      <w:pPr>
        <w:rPr>
          <w:lang w:eastAsia="x-none"/>
        </w:rPr>
      </w:pPr>
      <w:r>
        <w:rPr>
          <w:lang w:eastAsia="x-none"/>
        </w:rPr>
        <w:lastRenderedPageBreak/>
        <w:t>RAN1 re-confirms the agreements, with further clarification as below:</w:t>
      </w:r>
    </w:p>
    <w:p w14:paraId="2E44FFC9" w14:textId="77777777" w:rsidR="00072258" w:rsidRPr="00ED2676" w:rsidRDefault="00072258" w:rsidP="00072258">
      <w:pPr>
        <w:numPr>
          <w:ilvl w:val="0"/>
          <w:numId w:val="16"/>
        </w:numPr>
        <w:autoSpaceDE/>
        <w:autoSpaceDN/>
        <w:adjustRightInd/>
        <w:snapToGrid/>
        <w:spacing w:after="0"/>
        <w:jc w:val="left"/>
        <w:rPr>
          <w:lang w:eastAsia="x-none"/>
        </w:rPr>
      </w:pPr>
      <w:r w:rsidRPr="00ED2676">
        <w:rPr>
          <w:lang w:eastAsia="x-none"/>
        </w:rPr>
        <w:t xml:space="preserve">Number of candidates configured in search-space in scheduled cell apply to the search-space of the same index in scheduling cell. </w:t>
      </w:r>
    </w:p>
    <w:p w14:paraId="28158F92" w14:textId="77777777" w:rsidR="00072258" w:rsidRPr="00ED2676" w:rsidRDefault="00072258" w:rsidP="00072258">
      <w:pPr>
        <w:numPr>
          <w:ilvl w:val="1"/>
          <w:numId w:val="16"/>
        </w:numPr>
        <w:autoSpaceDE/>
        <w:autoSpaceDN/>
        <w:adjustRightInd/>
        <w:snapToGrid/>
        <w:spacing w:after="0"/>
        <w:jc w:val="left"/>
        <w:rPr>
          <w:lang w:eastAsia="x-none"/>
        </w:rPr>
      </w:pPr>
      <w:r w:rsidRPr="00ED2676">
        <w:rPr>
          <w:lang w:eastAsia="x-none"/>
        </w:rPr>
        <w:t>Note: If only one BWP is configured on scheduled cell, then number of cross-carrier search-spaces is limited to 10 instead of 40</w:t>
      </w:r>
    </w:p>
    <w:p w14:paraId="5E31ADCD" w14:textId="77777777" w:rsidR="00072258" w:rsidRPr="00ED2676" w:rsidRDefault="00072258" w:rsidP="00072258">
      <w:pPr>
        <w:numPr>
          <w:ilvl w:val="1"/>
          <w:numId w:val="16"/>
        </w:numPr>
        <w:autoSpaceDE/>
        <w:autoSpaceDN/>
        <w:adjustRightInd/>
        <w:snapToGrid/>
        <w:spacing w:after="0"/>
        <w:jc w:val="left"/>
        <w:rPr>
          <w:lang w:eastAsia="x-none"/>
        </w:rPr>
      </w:pPr>
      <w:r w:rsidRPr="00ED2676">
        <w:rPr>
          <w:lang w:eastAsia="x-none"/>
        </w:rPr>
        <w:t>noOfCandidates in SS set(s) of active BWP of the scheduled cell(s) is applied to the corresponding SS set(s) of active BWP of the scheduling cell(s)</w:t>
      </w:r>
    </w:p>
    <w:p w14:paraId="32E5828A" w14:textId="77777777" w:rsidR="00072258" w:rsidRDefault="00072258" w:rsidP="00072258">
      <w:pPr>
        <w:numPr>
          <w:ilvl w:val="1"/>
          <w:numId w:val="16"/>
        </w:numPr>
        <w:autoSpaceDE/>
        <w:autoSpaceDN/>
        <w:adjustRightInd/>
        <w:snapToGrid/>
        <w:spacing w:after="0"/>
        <w:jc w:val="left"/>
        <w:rPr>
          <w:lang w:eastAsia="x-none"/>
        </w:rPr>
      </w:pPr>
      <w:r w:rsidRPr="00ED2676">
        <w:rPr>
          <w:lang w:eastAsia="x-none"/>
        </w:rPr>
        <w:t>Note: this is the original RAN1 solution and concerns of RAN2 has been addressed</w:t>
      </w:r>
      <w:r w:rsidRPr="00D03257">
        <w:rPr>
          <w:lang w:eastAsia="x-none"/>
        </w:rPr>
        <w:t xml:space="preserve"> </w:t>
      </w:r>
    </w:p>
    <w:p w14:paraId="3F7C90EA" w14:textId="77777777" w:rsidR="009D3570" w:rsidRDefault="009D3570" w:rsidP="00E353A0">
      <w:pPr>
        <w:pStyle w:val="References"/>
        <w:numPr>
          <w:ilvl w:val="0"/>
          <w:numId w:val="0"/>
        </w:numPr>
        <w:rPr>
          <w:lang w:eastAsia="zh-CN"/>
        </w:rPr>
      </w:pPr>
    </w:p>
    <w:p w14:paraId="0C24EA31" w14:textId="5327A6DF" w:rsidR="0031222D" w:rsidRDefault="0031222D" w:rsidP="0031222D">
      <w:pPr>
        <w:pStyle w:val="1"/>
        <w:numPr>
          <w:ilvl w:val="0"/>
          <w:numId w:val="0"/>
        </w:numPr>
        <w:ind w:left="432" w:hanging="432"/>
      </w:pPr>
      <w:r w:rsidRPr="00CF195E">
        <w:t xml:space="preserve">Appendix </w:t>
      </w:r>
      <w:r>
        <w:t>B</w:t>
      </w:r>
      <w:r w:rsidRPr="00CF195E">
        <w:t xml:space="preserve">. </w:t>
      </w:r>
      <w:r>
        <w:t>cross-carrier scheduling configuration</w:t>
      </w:r>
    </w:p>
    <w:p w14:paraId="1F0A3853" w14:textId="77777777" w:rsidR="00BD62CC" w:rsidRPr="00AB1A0A" w:rsidRDefault="00BD62CC" w:rsidP="00BD62CC">
      <w:pPr>
        <w:pStyle w:val="4"/>
        <w:numPr>
          <w:ilvl w:val="0"/>
          <w:numId w:val="0"/>
        </w:numPr>
        <w:ind w:left="720" w:hanging="720"/>
        <w:rPr>
          <w:lang w:val="en-GB"/>
        </w:rPr>
      </w:pPr>
      <w:bookmarkStart w:id="23" w:name="_Toc5285274"/>
      <w:r w:rsidRPr="00AB1A0A">
        <w:rPr>
          <w:lang w:val="en-GB"/>
        </w:rPr>
        <w:t>–</w:t>
      </w:r>
      <w:r w:rsidRPr="00AB1A0A">
        <w:rPr>
          <w:lang w:val="en-GB"/>
        </w:rPr>
        <w:tab/>
      </w:r>
      <w:r w:rsidRPr="00AB1A0A">
        <w:rPr>
          <w:i/>
          <w:noProof/>
          <w:lang w:val="en-GB"/>
        </w:rPr>
        <w:t>CrossCarrierSchedulingConfig</w:t>
      </w:r>
      <w:bookmarkEnd w:id="23"/>
    </w:p>
    <w:p w14:paraId="661F8238" w14:textId="77777777" w:rsidR="00BD62CC" w:rsidRPr="00AB1A0A" w:rsidRDefault="00BD62CC" w:rsidP="00BD62CC">
      <w:r w:rsidRPr="00AB1A0A">
        <w:t xml:space="preserve">The IE </w:t>
      </w:r>
      <w:r w:rsidRPr="00AB1A0A">
        <w:rPr>
          <w:i/>
        </w:rPr>
        <w:t>CrossCarrierSchedulingConfig</w:t>
      </w:r>
      <w:r w:rsidRPr="00AB1A0A">
        <w:t xml:space="preserve"> is used to specify the configuration when the cross-carrier scheduling is used in a cell.</w:t>
      </w:r>
    </w:p>
    <w:p w14:paraId="61D395C7" w14:textId="77777777" w:rsidR="00BD62CC" w:rsidRPr="00AB1A0A" w:rsidRDefault="00BD62CC" w:rsidP="00BD62CC">
      <w:pPr>
        <w:pStyle w:val="TH"/>
        <w:rPr>
          <w:bCs/>
          <w:i/>
          <w:iCs/>
        </w:rPr>
      </w:pPr>
      <w:r w:rsidRPr="00AB1A0A">
        <w:rPr>
          <w:bCs/>
          <w:i/>
          <w:iCs/>
        </w:rPr>
        <w:t xml:space="preserve">CrossCarrierSchedulingConfig </w:t>
      </w:r>
      <w:r w:rsidRPr="00AB1A0A">
        <w:rPr>
          <w:bCs/>
          <w:iCs/>
        </w:rPr>
        <w:t>information element</w:t>
      </w:r>
    </w:p>
    <w:p w14:paraId="0D25E1AA" w14:textId="77777777" w:rsidR="00BD62CC" w:rsidRPr="00AB1A0A" w:rsidRDefault="00BD62CC" w:rsidP="00BD62CC">
      <w:pPr>
        <w:pStyle w:val="PL"/>
        <w:rPr>
          <w:color w:val="808080"/>
        </w:rPr>
      </w:pPr>
      <w:r w:rsidRPr="00AB1A0A">
        <w:rPr>
          <w:color w:val="808080"/>
        </w:rPr>
        <w:t>-- ASN1START</w:t>
      </w:r>
    </w:p>
    <w:p w14:paraId="014EFF98" w14:textId="77777777" w:rsidR="00BD62CC" w:rsidRPr="00AB1A0A" w:rsidRDefault="00BD62CC" w:rsidP="00BD62CC">
      <w:pPr>
        <w:pStyle w:val="PL"/>
        <w:rPr>
          <w:color w:val="808080"/>
        </w:rPr>
      </w:pPr>
      <w:r w:rsidRPr="00AB1A0A">
        <w:rPr>
          <w:color w:val="808080"/>
        </w:rPr>
        <w:t>-- TAG-CrossCarrierSchedulingConfig-START</w:t>
      </w:r>
    </w:p>
    <w:p w14:paraId="4EB00C9C" w14:textId="77777777" w:rsidR="00BD62CC" w:rsidRPr="00AB1A0A" w:rsidRDefault="00BD62CC" w:rsidP="00BD62CC">
      <w:pPr>
        <w:pStyle w:val="PL"/>
      </w:pPr>
    </w:p>
    <w:p w14:paraId="52E0A4D3" w14:textId="77777777" w:rsidR="00BD62CC" w:rsidRPr="00AB1A0A" w:rsidRDefault="00BD62CC" w:rsidP="00BD62CC">
      <w:pPr>
        <w:pStyle w:val="PL"/>
      </w:pPr>
      <w:r w:rsidRPr="00AB1A0A">
        <w:t xml:space="preserve">CrossCarrierSchedulingConfig ::=        </w:t>
      </w:r>
      <w:r w:rsidRPr="00AB1A0A">
        <w:rPr>
          <w:color w:val="993366"/>
        </w:rPr>
        <w:t>SEQUENCE</w:t>
      </w:r>
      <w:r w:rsidRPr="00AB1A0A">
        <w:t xml:space="preserve"> {</w:t>
      </w:r>
    </w:p>
    <w:p w14:paraId="0F200407" w14:textId="77777777" w:rsidR="00BD62CC" w:rsidRPr="00AB1A0A" w:rsidRDefault="00BD62CC" w:rsidP="00BD62CC">
      <w:pPr>
        <w:pStyle w:val="PL"/>
      </w:pPr>
      <w:r w:rsidRPr="00AB1A0A">
        <w:t xml:space="preserve">    schedulingCellInfo                      </w:t>
      </w:r>
      <w:r w:rsidRPr="00AB1A0A">
        <w:rPr>
          <w:color w:val="993366"/>
        </w:rPr>
        <w:t>CHOICE</w:t>
      </w:r>
      <w:r w:rsidRPr="00AB1A0A">
        <w:t xml:space="preserve"> {</w:t>
      </w:r>
    </w:p>
    <w:p w14:paraId="5A473E0F" w14:textId="77777777" w:rsidR="00BD62CC" w:rsidRPr="00AB1A0A" w:rsidRDefault="00BD62CC" w:rsidP="00BD62CC">
      <w:pPr>
        <w:pStyle w:val="PL"/>
        <w:rPr>
          <w:color w:val="808080"/>
        </w:rPr>
      </w:pPr>
      <w:r w:rsidRPr="00AB1A0A">
        <w:t xml:space="preserve">        own                                     </w:t>
      </w:r>
      <w:r w:rsidRPr="00AB1A0A">
        <w:rPr>
          <w:color w:val="993366"/>
        </w:rPr>
        <w:t>SEQUENCE</w:t>
      </w:r>
      <w:r w:rsidRPr="00AB1A0A">
        <w:t xml:space="preserve"> {                  </w:t>
      </w:r>
      <w:r w:rsidRPr="00AB1A0A">
        <w:rPr>
          <w:color w:val="808080"/>
        </w:rPr>
        <w:t>-- No cross carrier scheduling</w:t>
      </w:r>
    </w:p>
    <w:p w14:paraId="7A24A428" w14:textId="77777777" w:rsidR="00BD62CC" w:rsidRPr="00AB1A0A" w:rsidRDefault="00BD62CC" w:rsidP="00BD62CC">
      <w:pPr>
        <w:pStyle w:val="PL"/>
      </w:pPr>
      <w:r w:rsidRPr="00AB1A0A">
        <w:t xml:space="preserve">            cif-Presence                            </w:t>
      </w:r>
      <w:r w:rsidRPr="00AB1A0A">
        <w:rPr>
          <w:color w:val="993366"/>
        </w:rPr>
        <w:t>BOOLEAN</w:t>
      </w:r>
    </w:p>
    <w:p w14:paraId="6ABA8325" w14:textId="77777777" w:rsidR="00BD62CC" w:rsidRPr="00AB1A0A" w:rsidRDefault="00BD62CC" w:rsidP="00BD62CC">
      <w:pPr>
        <w:pStyle w:val="PL"/>
      </w:pPr>
      <w:r w:rsidRPr="00AB1A0A">
        <w:t xml:space="preserve">        },</w:t>
      </w:r>
    </w:p>
    <w:p w14:paraId="104622F2" w14:textId="77777777" w:rsidR="00BD62CC" w:rsidRPr="00AB1A0A" w:rsidRDefault="00BD62CC" w:rsidP="00BD62CC">
      <w:pPr>
        <w:pStyle w:val="PL"/>
        <w:rPr>
          <w:color w:val="808080"/>
        </w:rPr>
      </w:pPr>
      <w:r w:rsidRPr="00AB1A0A">
        <w:t xml:space="preserve">        other                                   </w:t>
      </w:r>
      <w:r w:rsidRPr="00AB1A0A">
        <w:rPr>
          <w:color w:val="993366"/>
        </w:rPr>
        <w:t>SEQUENCE</w:t>
      </w:r>
      <w:r w:rsidRPr="00AB1A0A">
        <w:t xml:space="preserve"> {                  </w:t>
      </w:r>
      <w:r w:rsidRPr="00AB1A0A">
        <w:rPr>
          <w:color w:val="808080"/>
        </w:rPr>
        <w:t>-- Cross carrier scheduling</w:t>
      </w:r>
    </w:p>
    <w:p w14:paraId="6DB76518" w14:textId="77777777" w:rsidR="00BD62CC" w:rsidRPr="00AB1A0A" w:rsidRDefault="00BD62CC" w:rsidP="00BD62CC">
      <w:pPr>
        <w:pStyle w:val="PL"/>
      </w:pPr>
      <w:r w:rsidRPr="00AB1A0A">
        <w:t xml:space="preserve">            schedulingCellId                        ServCellIndex,</w:t>
      </w:r>
    </w:p>
    <w:p w14:paraId="2FAE38FD" w14:textId="77777777" w:rsidR="00BD62CC" w:rsidRPr="00AB1A0A" w:rsidRDefault="00BD62CC" w:rsidP="00BD62CC">
      <w:pPr>
        <w:pStyle w:val="PL"/>
      </w:pPr>
      <w:r w:rsidRPr="00AB1A0A">
        <w:t xml:space="preserve">            cif-InSchedulingCell                    </w:t>
      </w:r>
      <w:r w:rsidRPr="00AB1A0A">
        <w:rPr>
          <w:color w:val="993366"/>
        </w:rPr>
        <w:t>INTEGER</w:t>
      </w:r>
      <w:r w:rsidRPr="00AB1A0A">
        <w:t xml:space="preserve"> (1..7)</w:t>
      </w:r>
    </w:p>
    <w:p w14:paraId="49CD11B5" w14:textId="77777777" w:rsidR="00BD62CC" w:rsidRPr="00AB1A0A" w:rsidRDefault="00BD62CC" w:rsidP="00BD62CC">
      <w:pPr>
        <w:pStyle w:val="PL"/>
      </w:pPr>
      <w:r w:rsidRPr="00AB1A0A">
        <w:t xml:space="preserve">        }</w:t>
      </w:r>
    </w:p>
    <w:p w14:paraId="5B2D37C0" w14:textId="77777777" w:rsidR="00BD62CC" w:rsidRPr="00AB1A0A" w:rsidRDefault="00BD62CC" w:rsidP="00BD62CC">
      <w:pPr>
        <w:pStyle w:val="PL"/>
      </w:pPr>
      <w:r w:rsidRPr="00AB1A0A">
        <w:t xml:space="preserve">    },</w:t>
      </w:r>
    </w:p>
    <w:p w14:paraId="70C0A946" w14:textId="77777777" w:rsidR="00BD62CC" w:rsidRPr="00AB1A0A" w:rsidRDefault="00BD62CC" w:rsidP="00BD62CC">
      <w:pPr>
        <w:pStyle w:val="PL"/>
      </w:pPr>
      <w:r w:rsidRPr="00AB1A0A">
        <w:t xml:space="preserve">    ...</w:t>
      </w:r>
    </w:p>
    <w:p w14:paraId="2A2ACB2E" w14:textId="77777777" w:rsidR="00BD62CC" w:rsidRPr="00AB1A0A" w:rsidRDefault="00BD62CC" w:rsidP="00BD62CC">
      <w:pPr>
        <w:pStyle w:val="PL"/>
      </w:pPr>
      <w:r w:rsidRPr="00AB1A0A">
        <w:t>}</w:t>
      </w:r>
    </w:p>
    <w:p w14:paraId="46C17B27" w14:textId="77777777" w:rsidR="00BD62CC" w:rsidRPr="00AB1A0A" w:rsidRDefault="00BD62CC" w:rsidP="00BD62CC">
      <w:pPr>
        <w:pStyle w:val="PL"/>
      </w:pPr>
    </w:p>
    <w:p w14:paraId="079E6009" w14:textId="77777777" w:rsidR="00BD62CC" w:rsidRPr="00AB1A0A" w:rsidRDefault="00BD62CC" w:rsidP="00BD62CC">
      <w:pPr>
        <w:pStyle w:val="PL"/>
        <w:rPr>
          <w:color w:val="808080"/>
        </w:rPr>
      </w:pPr>
      <w:r w:rsidRPr="00AB1A0A">
        <w:rPr>
          <w:color w:val="808080"/>
        </w:rPr>
        <w:t>-- TAG-CrossCarrierSchedulingConfig-STOP</w:t>
      </w:r>
    </w:p>
    <w:p w14:paraId="61D6FD14" w14:textId="77777777" w:rsidR="00BD62CC" w:rsidRPr="00AB1A0A" w:rsidRDefault="00BD62CC" w:rsidP="00BD62CC">
      <w:pPr>
        <w:pStyle w:val="PL"/>
        <w:rPr>
          <w:color w:val="808080"/>
        </w:rPr>
      </w:pPr>
      <w:r w:rsidRPr="00AB1A0A">
        <w:rPr>
          <w:color w:val="808080"/>
        </w:rPr>
        <w:t>-- ASN1STOP</w:t>
      </w:r>
    </w:p>
    <w:p w14:paraId="0FB7D0DE" w14:textId="77777777" w:rsidR="00BD62CC" w:rsidRPr="00AB1A0A" w:rsidRDefault="00BD62CC" w:rsidP="00BD62C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07"/>
      </w:tblGrid>
      <w:tr w:rsidR="00BD62CC" w:rsidRPr="00AB1A0A" w14:paraId="0CBE5F8A" w14:textId="77777777" w:rsidTr="00812FF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9D49E02" w14:textId="77777777" w:rsidR="00BD62CC" w:rsidRPr="00AB1A0A" w:rsidRDefault="00BD62CC" w:rsidP="00495150">
            <w:pPr>
              <w:pStyle w:val="TAH"/>
              <w:rPr>
                <w:lang w:eastAsia="en-GB"/>
              </w:rPr>
            </w:pPr>
            <w:r w:rsidRPr="00AB1A0A">
              <w:rPr>
                <w:i/>
                <w:lang w:eastAsia="en-GB"/>
              </w:rPr>
              <w:t>CrossCarrierSchedulingConfig</w:t>
            </w:r>
            <w:r w:rsidRPr="00AB1A0A">
              <w:rPr>
                <w:iCs/>
                <w:lang w:eastAsia="en-GB"/>
              </w:rPr>
              <w:t xml:space="preserve"> field descriptions</w:t>
            </w:r>
          </w:p>
        </w:tc>
      </w:tr>
      <w:tr w:rsidR="00BD62CC" w:rsidRPr="00AB1A0A" w14:paraId="5D11F891"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E63D612" w14:textId="77777777" w:rsidR="00BD62CC" w:rsidRPr="00AB1A0A" w:rsidRDefault="00BD62CC" w:rsidP="00495150">
            <w:pPr>
              <w:pStyle w:val="TAL"/>
              <w:rPr>
                <w:b/>
                <w:i/>
                <w:lang w:eastAsia="zh-CN"/>
              </w:rPr>
            </w:pPr>
            <w:r w:rsidRPr="00AB1A0A">
              <w:rPr>
                <w:b/>
                <w:i/>
                <w:lang w:eastAsia="en-GB"/>
              </w:rPr>
              <w:t>cif-Presence</w:t>
            </w:r>
          </w:p>
          <w:p w14:paraId="57185F6F" w14:textId="77777777" w:rsidR="00BD62CC" w:rsidRPr="00AB1A0A" w:rsidRDefault="00BD62CC" w:rsidP="00495150">
            <w:pPr>
              <w:pStyle w:val="TAL"/>
              <w:rPr>
                <w:b/>
                <w:lang w:eastAsia="zh-CN"/>
              </w:rPr>
            </w:pPr>
            <w:r w:rsidRPr="00AB1A0A">
              <w:rPr>
                <w:lang w:eastAsia="zh-CN"/>
              </w:rPr>
              <w:t>The field is used to i</w:t>
            </w:r>
            <w:r w:rsidRPr="00AB1A0A">
              <w:rPr>
                <w:lang w:eastAsia="en-GB"/>
              </w:rPr>
              <w:t xml:space="preserve">ndicate whether carrier indicator </w:t>
            </w:r>
            <w:r w:rsidRPr="00AB1A0A">
              <w:rPr>
                <w:lang w:eastAsia="zh-CN"/>
              </w:rPr>
              <w:t xml:space="preserve">field </w:t>
            </w:r>
            <w:r w:rsidRPr="00AB1A0A">
              <w:rPr>
                <w:lang w:eastAsia="en-GB"/>
              </w:rPr>
              <w:t xml:space="preserve">is </w:t>
            </w:r>
            <w:r w:rsidRPr="00AB1A0A">
              <w:rPr>
                <w:lang w:eastAsia="zh-CN"/>
              </w:rPr>
              <w:t xml:space="preserve">present (value </w:t>
            </w:r>
            <w:r w:rsidRPr="00AB1A0A">
              <w:rPr>
                <w:i/>
                <w:lang w:eastAsia="zh-CN"/>
              </w:rPr>
              <w:t>true</w:t>
            </w:r>
            <w:r w:rsidRPr="00AB1A0A">
              <w:rPr>
                <w:lang w:eastAsia="zh-CN"/>
              </w:rPr>
              <w:t>)</w:t>
            </w:r>
            <w:r w:rsidRPr="00AB1A0A">
              <w:rPr>
                <w:lang w:eastAsia="en-GB"/>
              </w:rPr>
              <w:t xml:space="preserve"> or not</w:t>
            </w:r>
            <w:r w:rsidRPr="00AB1A0A">
              <w:rPr>
                <w:lang w:eastAsia="zh-CN"/>
              </w:rPr>
              <w:t xml:space="preserve"> (value </w:t>
            </w:r>
            <w:r w:rsidRPr="00AB1A0A">
              <w:rPr>
                <w:i/>
                <w:lang w:eastAsia="zh-CN"/>
              </w:rPr>
              <w:t>false</w:t>
            </w:r>
            <w:r w:rsidRPr="00AB1A0A">
              <w:rPr>
                <w:lang w:eastAsia="zh-CN"/>
              </w:rPr>
              <w:t>)</w:t>
            </w:r>
            <w:r w:rsidRPr="00AB1A0A">
              <w:rPr>
                <w:lang w:eastAsia="en-GB"/>
              </w:rPr>
              <w:t xml:space="preserve"> in PDCCH</w:t>
            </w:r>
            <w:r w:rsidRPr="00AB1A0A">
              <w:rPr>
                <w:lang w:eastAsia="zh-CN"/>
              </w:rPr>
              <w:t xml:space="preserve"> DCI</w:t>
            </w:r>
            <w:r w:rsidRPr="00AB1A0A">
              <w:rPr>
                <w:lang w:eastAsia="en-GB"/>
              </w:rPr>
              <w:t xml:space="preserve"> formats</w:t>
            </w:r>
            <w:r w:rsidRPr="00AB1A0A">
              <w:rPr>
                <w:lang w:eastAsia="zh-CN"/>
              </w:rPr>
              <w:t xml:space="preserve">, see TS 38.213 [13]. </w:t>
            </w:r>
          </w:p>
        </w:tc>
      </w:tr>
      <w:tr w:rsidR="00BD62CC" w:rsidRPr="00AB1A0A" w14:paraId="5C427593"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579CB50" w14:textId="77777777" w:rsidR="00BD62CC" w:rsidRPr="00AB1A0A" w:rsidRDefault="00BD62CC" w:rsidP="00495150">
            <w:pPr>
              <w:pStyle w:val="TAL"/>
              <w:rPr>
                <w:b/>
                <w:i/>
                <w:lang w:eastAsia="en-GB"/>
              </w:rPr>
            </w:pPr>
            <w:r w:rsidRPr="00AB1A0A">
              <w:rPr>
                <w:b/>
                <w:i/>
                <w:lang w:eastAsia="en-GB"/>
              </w:rPr>
              <w:t>cif-InSchedulingCell</w:t>
            </w:r>
          </w:p>
          <w:p w14:paraId="7C798078" w14:textId="77777777" w:rsidR="00BD62CC" w:rsidRPr="00AB1A0A" w:rsidRDefault="00BD62CC" w:rsidP="00495150">
            <w:pPr>
              <w:pStyle w:val="TAL"/>
              <w:rPr>
                <w:b/>
                <w:lang w:eastAsia="en-GB"/>
              </w:rPr>
            </w:pPr>
            <w:r w:rsidRPr="00AB1A0A">
              <w:rPr>
                <w:lang w:eastAsia="en-GB"/>
              </w:rPr>
              <w:t xml:space="preserve">The field indicates the CIF value used in the scheduling cell to indicate a grant or assignment applicable for this cell, see TS 38.213 </w:t>
            </w:r>
            <w:r w:rsidRPr="00AB1A0A">
              <w:rPr>
                <w:lang w:eastAsia="zh-CN"/>
              </w:rPr>
              <w:t>[13]</w:t>
            </w:r>
            <w:r w:rsidRPr="00AB1A0A">
              <w:rPr>
                <w:lang w:eastAsia="en-GB"/>
              </w:rPr>
              <w:t xml:space="preserve">. If </w:t>
            </w:r>
            <w:r w:rsidRPr="00AB1A0A">
              <w:rPr>
                <w:i/>
                <w:lang w:eastAsia="en-GB"/>
              </w:rPr>
              <w:t>cif-Presence</w:t>
            </w:r>
            <w:r w:rsidRPr="00AB1A0A">
              <w:rPr>
                <w:lang w:eastAsia="en-GB"/>
              </w:rPr>
              <w:t xml:space="preserve"> is set to true, the CIF value indicating a grant or assignment for this cell is 0.</w:t>
            </w:r>
          </w:p>
        </w:tc>
      </w:tr>
      <w:tr w:rsidR="00BD62CC" w:rsidRPr="00AB1A0A" w14:paraId="1B9705E8"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tcPr>
          <w:p w14:paraId="7CA57D83" w14:textId="77777777" w:rsidR="00BD62CC" w:rsidRPr="00AB1A0A" w:rsidRDefault="00BD62CC" w:rsidP="00495150">
            <w:pPr>
              <w:pStyle w:val="TAL"/>
              <w:rPr>
                <w:lang w:eastAsia="en-GB"/>
              </w:rPr>
            </w:pPr>
            <w:r w:rsidRPr="00AB1A0A">
              <w:rPr>
                <w:b/>
                <w:i/>
                <w:lang w:eastAsia="en-GB"/>
              </w:rPr>
              <w:t>other</w:t>
            </w:r>
          </w:p>
          <w:p w14:paraId="73CD071E" w14:textId="77777777" w:rsidR="00BD62CC" w:rsidRPr="00AB1A0A" w:rsidRDefault="00BD62CC" w:rsidP="00495150">
            <w:pPr>
              <w:pStyle w:val="TAL"/>
              <w:rPr>
                <w:lang w:eastAsia="en-GB"/>
              </w:rPr>
            </w:pPr>
            <w:r w:rsidRPr="00AB1A0A">
              <w:rPr>
                <w:lang w:eastAsia="en-GB"/>
              </w:rPr>
              <w:t>Parameters for cross-carrier scheduling, i.e., a serving cell is scheduled by a PDCCH on another (scheduling) cell. The network configures this field only for SCells.</w:t>
            </w:r>
          </w:p>
        </w:tc>
      </w:tr>
      <w:tr w:rsidR="00BD62CC" w:rsidRPr="00AB1A0A" w14:paraId="21079CA5"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tcPr>
          <w:p w14:paraId="0BCA6070" w14:textId="77777777" w:rsidR="00BD62CC" w:rsidRPr="00AB1A0A" w:rsidRDefault="00BD62CC" w:rsidP="00495150">
            <w:pPr>
              <w:pStyle w:val="TAL"/>
              <w:rPr>
                <w:lang w:eastAsia="en-GB"/>
              </w:rPr>
            </w:pPr>
            <w:r w:rsidRPr="00AB1A0A">
              <w:rPr>
                <w:b/>
                <w:i/>
                <w:lang w:eastAsia="en-GB"/>
              </w:rPr>
              <w:t>own</w:t>
            </w:r>
          </w:p>
          <w:p w14:paraId="6DE26347" w14:textId="77777777" w:rsidR="00BD62CC" w:rsidRPr="00AB1A0A" w:rsidRDefault="00BD62CC" w:rsidP="00495150">
            <w:pPr>
              <w:pStyle w:val="TAL"/>
              <w:rPr>
                <w:lang w:eastAsia="en-GB"/>
              </w:rPr>
            </w:pPr>
            <w:r w:rsidRPr="00AB1A0A">
              <w:rPr>
                <w:lang w:eastAsia="en-GB"/>
              </w:rPr>
              <w:t>Parameters for self-scheduling, i.e., a serving cell is scheduled by its own PDCCH.</w:t>
            </w:r>
          </w:p>
        </w:tc>
      </w:tr>
      <w:tr w:rsidR="00BD62CC" w:rsidRPr="00AB1A0A" w14:paraId="576CC8EE"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C11378A" w14:textId="77777777" w:rsidR="00BD62CC" w:rsidRPr="00AB1A0A" w:rsidRDefault="00BD62CC" w:rsidP="00495150">
            <w:pPr>
              <w:pStyle w:val="TAL"/>
              <w:rPr>
                <w:b/>
                <w:i/>
                <w:lang w:eastAsia="en-GB"/>
              </w:rPr>
            </w:pPr>
            <w:r w:rsidRPr="00AB1A0A">
              <w:rPr>
                <w:b/>
                <w:i/>
                <w:lang w:eastAsia="en-GB"/>
              </w:rPr>
              <w:t>schedulingCellId</w:t>
            </w:r>
          </w:p>
          <w:p w14:paraId="7B8C7B8D" w14:textId="77777777" w:rsidR="00BD62CC" w:rsidRPr="00AB1A0A" w:rsidRDefault="00BD62CC" w:rsidP="00495150">
            <w:pPr>
              <w:pStyle w:val="TAL"/>
              <w:rPr>
                <w:b/>
                <w:i/>
                <w:lang w:eastAsia="en-GB"/>
              </w:rPr>
            </w:pPr>
            <w:r w:rsidRPr="00AB1A0A">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CD27C84" w14:textId="77777777" w:rsidR="0031222D" w:rsidRPr="0031222D" w:rsidRDefault="0031222D" w:rsidP="0031222D">
      <w:pPr>
        <w:rPr>
          <w:lang w:val="en-GB"/>
        </w:rPr>
      </w:pPr>
    </w:p>
    <w:p w14:paraId="189E2111" w14:textId="43CBFAF8" w:rsidR="006C503F" w:rsidRDefault="006C503F" w:rsidP="006C503F">
      <w:pPr>
        <w:pStyle w:val="1"/>
        <w:numPr>
          <w:ilvl w:val="0"/>
          <w:numId w:val="0"/>
        </w:numPr>
        <w:ind w:left="432" w:hanging="432"/>
      </w:pPr>
      <w:r w:rsidRPr="00CF195E">
        <w:t xml:space="preserve">Appendix </w:t>
      </w:r>
      <w:r>
        <w:t>C</w:t>
      </w:r>
      <w:r w:rsidRPr="00CF195E">
        <w:t xml:space="preserve">. </w:t>
      </w:r>
      <w:r>
        <w:t>search-space configuration</w:t>
      </w:r>
    </w:p>
    <w:p w14:paraId="66228E89" w14:textId="77777777" w:rsidR="00FB4E6F" w:rsidRPr="00AB1A0A" w:rsidRDefault="00FB4E6F" w:rsidP="00967072">
      <w:pPr>
        <w:pStyle w:val="4"/>
        <w:numPr>
          <w:ilvl w:val="0"/>
          <w:numId w:val="0"/>
        </w:numPr>
        <w:ind w:left="720" w:hanging="720"/>
        <w:rPr>
          <w:lang w:val="en-GB"/>
        </w:rPr>
      </w:pPr>
      <w:bookmarkStart w:id="24" w:name="_Toc5285407"/>
      <w:r w:rsidRPr="00AB1A0A">
        <w:rPr>
          <w:lang w:val="en-GB"/>
        </w:rPr>
        <w:t>–</w:t>
      </w:r>
      <w:r w:rsidRPr="00AB1A0A">
        <w:rPr>
          <w:lang w:val="en-GB"/>
        </w:rPr>
        <w:tab/>
      </w:r>
      <w:r w:rsidRPr="00AB1A0A">
        <w:rPr>
          <w:i/>
          <w:lang w:val="en-GB"/>
        </w:rPr>
        <w:t>SearchSpace</w:t>
      </w:r>
      <w:bookmarkEnd w:id="24"/>
    </w:p>
    <w:p w14:paraId="56C31BB9" w14:textId="77777777" w:rsidR="00FB4E6F" w:rsidRPr="00AB1A0A" w:rsidRDefault="00FB4E6F" w:rsidP="00FB4E6F">
      <w:r w:rsidRPr="00AB1A0A">
        <w:t xml:space="preserve">The IE </w:t>
      </w:r>
      <w:r w:rsidRPr="00AB1A0A">
        <w:rPr>
          <w:i/>
        </w:rPr>
        <w:t>SearchSpace</w:t>
      </w:r>
      <w:r w:rsidRPr="00AB1A0A">
        <w:t xml:space="preserve"> defines how/where to search for PDCCH candidates. Each search space is associated with one </w:t>
      </w:r>
      <w:r w:rsidRPr="00AB1A0A">
        <w:rPr>
          <w:i/>
        </w:rPr>
        <w:t>ControlResourceSet</w:t>
      </w:r>
      <w:r w:rsidRPr="00AB1A0A">
        <w:t xml:space="preserve">. </w:t>
      </w:r>
      <w:r w:rsidRPr="00CA56E2">
        <w:rPr>
          <w:highlight w:val="yellow"/>
        </w:rPr>
        <w:t xml:space="preserve">For a scheduled cell in the case of cross carrier scheduling, except for </w:t>
      </w:r>
      <w:r w:rsidRPr="00CA56E2">
        <w:rPr>
          <w:i/>
          <w:highlight w:val="yellow"/>
        </w:rPr>
        <w:t>nrofCandidates</w:t>
      </w:r>
      <w:r w:rsidRPr="00CA56E2">
        <w:rPr>
          <w:highlight w:val="yellow"/>
        </w:rPr>
        <w:t>, all the optional fields are absent.</w:t>
      </w:r>
    </w:p>
    <w:p w14:paraId="160B6F03" w14:textId="77777777" w:rsidR="00FB4E6F" w:rsidRPr="00AB1A0A" w:rsidRDefault="00FB4E6F" w:rsidP="00FB4E6F">
      <w:pPr>
        <w:pStyle w:val="TH"/>
      </w:pPr>
      <w:r w:rsidRPr="00AB1A0A">
        <w:rPr>
          <w:i/>
        </w:rPr>
        <w:lastRenderedPageBreak/>
        <w:t>SearchSpace</w:t>
      </w:r>
      <w:r w:rsidRPr="00AB1A0A">
        <w:t xml:space="preserve"> information element</w:t>
      </w:r>
    </w:p>
    <w:p w14:paraId="4FAE81A8" w14:textId="77777777" w:rsidR="00FB4E6F" w:rsidRPr="00AB1A0A" w:rsidRDefault="00FB4E6F" w:rsidP="00FB4E6F">
      <w:pPr>
        <w:pStyle w:val="PL"/>
        <w:rPr>
          <w:color w:val="808080"/>
        </w:rPr>
      </w:pPr>
      <w:r w:rsidRPr="00AB1A0A">
        <w:rPr>
          <w:color w:val="808080"/>
        </w:rPr>
        <w:t>-- ASN1START</w:t>
      </w:r>
    </w:p>
    <w:p w14:paraId="74B0F361" w14:textId="77777777" w:rsidR="00FB4E6F" w:rsidRPr="00AB1A0A" w:rsidRDefault="00FB4E6F" w:rsidP="00FB4E6F">
      <w:pPr>
        <w:pStyle w:val="PL"/>
        <w:rPr>
          <w:color w:val="808080"/>
        </w:rPr>
      </w:pPr>
      <w:r w:rsidRPr="00AB1A0A">
        <w:rPr>
          <w:color w:val="808080"/>
        </w:rPr>
        <w:t>-- TAG-SEARCHSPACE-START</w:t>
      </w:r>
    </w:p>
    <w:p w14:paraId="4375B8EA" w14:textId="77777777" w:rsidR="00FB4E6F" w:rsidRPr="00AB1A0A" w:rsidRDefault="00FB4E6F" w:rsidP="00FB4E6F">
      <w:pPr>
        <w:pStyle w:val="PL"/>
      </w:pPr>
    </w:p>
    <w:p w14:paraId="1643B969" w14:textId="77777777" w:rsidR="00FB4E6F" w:rsidRPr="00AB1A0A" w:rsidRDefault="00FB4E6F" w:rsidP="00FB4E6F">
      <w:pPr>
        <w:pStyle w:val="PL"/>
      </w:pPr>
      <w:r w:rsidRPr="00AB1A0A">
        <w:t xml:space="preserve">SearchSpace ::=                         </w:t>
      </w:r>
      <w:r w:rsidRPr="00AB1A0A">
        <w:rPr>
          <w:color w:val="993366"/>
        </w:rPr>
        <w:t>SEQUENCE</w:t>
      </w:r>
      <w:r w:rsidRPr="00AB1A0A">
        <w:t xml:space="preserve"> {</w:t>
      </w:r>
    </w:p>
    <w:p w14:paraId="3F2CA0CD" w14:textId="77777777" w:rsidR="00FB4E6F" w:rsidRPr="00AB1A0A" w:rsidRDefault="00FB4E6F" w:rsidP="00FB4E6F">
      <w:pPr>
        <w:pStyle w:val="PL"/>
      </w:pPr>
      <w:r w:rsidRPr="00AB1A0A">
        <w:t xml:space="preserve">    searchSpaceId                           SearchSpaceId,</w:t>
      </w:r>
    </w:p>
    <w:p w14:paraId="2E21A008" w14:textId="77777777" w:rsidR="00FB4E6F" w:rsidRPr="00AB1A0A" w:rsidRDefault="00FB4E6F" w:rsidP="00FB4E6F">
      <w:pPr>
        <w:pStyle w:val="PL"/>
        <w:rPr>
          <w:color w:val="808080"/>
        </w:rPr>
      </w:pPr>
      <w:r w:rsidRPr="00AB1A0A">
        <w:t xml:space="preserve">    controlResourceSetId                    ControlResourceSetId                                        </w:t>
      </w:r>
      <w:r w:rsidRPr="00AB1A0A">
        <w:rPr>
          <w:color w:val="993366"/>
        </w:rPr>
        <w:t>OPTIONAL</w:t>
      </w:r>
      <w:r w:rsidRPr="00AB1A0A">
        <w:t xml:space="preserve">,   </w:t>
      </w:r>
      <w:r w:rsidRPr="00AB1A0A">
        <w:rPr>
          <w:color w:val="808080"/>
        </w:rPr>
        <w:t>-- Cond SetupOnly</w:t>
      </w:r>
    </w:p>
    <w:p w14:paraId="5B05184A" w14:textId="77777777" w:rsidR="00FB4E6F" w:rsidRPr="00AB1A0A" w:rsidRDefault="00FB4E6F" w:rsidP="00FB4E6F">
      <w:pPr>
        <w:pStyle w:val="PL"/>
      </w:pPr>
      <w:r w:rsidRPr="00AB1A0A">
        <w:t xml:space="preserve">    monitoringSlotPeriodicityAndOffset      </w:t>
      </w:r>
      <w:r w:rsidRPr="00AB1A0A">
        <w:rPr>
          <w:color w:val="993366"/>
        </w:rPr>
        <w:t>CHOICE</w:t>
      </w:r>
      <w:r w:rsidRPr="00AB1A0A">
        <w:t xml:space="preserve"> {</w:t>
      </w:r>
    </w:p>
    <w:p w14:paraId="6D81B05D" w14:textId="77777777" w:rsidR="00FB4E6F" w:rsidRPr="00AB1A0A" w:rsidRDefault="00FB4E6F" w:rsidP="00FB4E6F">
      <w:pPr>
        <w:pStyle w:val="PL"/>
      </w:pPr>
      <w:r w:rsidRPr="00AB1A0A">
        <w:t xml:space="preserve">        sl1                                     </w:t>
      </w:r>
      <w:r w:rsidRPr="00AB1A0A">
        <w:rPr>
          <w:color w:val="993366"/>
        </w:rPr>
        <w:t>NULL</w:t>
      </w:r>
      <w:r w:rsidRPr="00AB1A0A">
        <w:t>,</w:t>
      </w:r>
    </w:p>
    <w:p w14:paraId="2357C5B1" w14:textId="77777777" w:rsidR="00FB4E6F" w:rsidRPr="00AB1A0A" w:rsidRDefault="00FB4E6F" w:rsidP="00FB4E6F">
      <w:pPr>
        <w:pStyle w:val="PL"/>
      </w:pPr>
      <w:r w:rsidRPr="00AB1A0A">
        <w:t xml:space="preserve">        sl2                                     </w:t>
      </w:r>
      <w:r w:rsidRPr="00AB1A0A">
        <w:rPr>
          <w:color w:val="993366"/>
        </w:rPr>
        <w:t>INTEGER</w:t>
      </w:r>
      <w:r w:rsidRPr="00AB1A0A">
        <w:t xml:space="preserve"> (0..1),</w:t>
      </w:r>
    </w:p>
    <w:p w14:paraId="7947CBF9" w14:textId="77777777" w:rsidR="00FB4E6F" w:rsidRPr="00AB1A0A" w:rsidRDefault="00FB4E6F" w:rsidP="00FB4E6F">
      <w:pPr>
        <w:pStyle w:val="PL"/>
      </w:pPr>
      <w:r w:rsidRPr="00AB1A0A">
        <w:t xml:space="preserve">        sl4                                     </w:t>
      </w:r>
      <w:r w:rsidRPr="00AB1A0A">
        <w:rPr>
          <w:color w:val="993366"/>
        </w:rPr>
        <w:t>INTEGER</w:t>
      </w:r>
      <w:r w:rsidRPr="00AB1A0A">
        <w:t xml:space="preserve"> (0..3),</w:t>
      </w:r>
    </w:p>
    <w:p w14:paraId="526903E5" w14:textId="77777777" w:rsidR="00FB4E6F" w:rsidRPr="00AB1A0A" w:rsidRDefault="00FB4E6F" w:rsidP="00FB4E6F">
      <w:pPr>
        <w:pStyle w:val="PL"/>
      </w:pPr>
      <w:r w:rsidRPr="00AB1A0A">
        <w:t xml:space="preserve">        sl5                                     </w:t>
      </w:r>
      <w:r w:rsidRPr="00AB1A0A">
        <w:rPr>
          <w:color w:val="993366"/>
        </w:rPr>
        <w:t>INTEGER</w:t>
      </w:r>
      <w:r w:rsidRPr="00AB1A0A">
        <w:t xml:space="preserve"> (0..4),</w:t>
      </w:r>
    </w:p>
    <w:p w14:paraId="21C74C86" w14:textId="77777777" w:rsidR="00FB4E6F" w:rsidRPr="00AB1A0A" w:rsidRDefault="00FB4E6F" w:rsidP="00FB4E6F">
      <w:pPr>
        <w:pStyle w:val="PL"/>
      </w:pPr>
      <w:r w:rsidRPr="00AB1A0A">
        <w:t xml:space="preserve">        sl8                                     </w:t>
      </w:r>
      <w:r w:rsidRPr="00AB1A0A">
        <w:rPr>
          <w:color w:val="993366"/>
        </w:rPr>
        <w:t>INTEGER</w:t>
      </w:r>
      <w:r w:rsidRPr="00AB1A0A">
        <w:t xml:space="preserve"> (0..7),</w:t>
      </w:r>
    </w:p>
    <w:p w14:paraId="75CF6C78" w14:textId="77777777" w:rsidR="00FB4E6F" w:rsidRPr="00AB1A0A" w:rsidRDefault="00FB4E6F" w:rsidP="00FB4E6F">
      <w:pPr>
        <w:pStyle w:val="PL"/>
      </w:pPr>
      <w:r w:rsidRPr="00AB1A0A">
        <w:t xml:space="preserve">        sl10                                    </w:t>
      </w:r>
      <w:r w:rsidRPr="00AB1A0A">
        <w:rPr>
          <w:color w:val="993366"/>
        </w:rPr>
        <w:t>INTEGER</w:t>
      </w:r>
      <w:r w:rsidRPr="00AB1A0A">
        <w:t xml:space="preserve"> (0..9),</w:t>
      </w:r>
    </w:p>
    <w:p w14:paraId="318135D9" w14:textId="77777777" w:rsidR="00FB4E6F" w:rsidRPr="00AB1A0A" w:rsidRDefault="00FB4E6F" w:rsidP="00FB4E6F">
      <w:pPr>
        <w:pStyle w:val="PL"/>
      </w:pPr>
      <w:r w:rsidRPr="00AB1A0A">
        <w:t xml:space="preserve">        sl16                                    </w:t>
      </w:r>
      <w:r w:rsidRPr="00AB1A0A">
        <w:rPr>
          <w:color w:val="993366"/>
        </w:rPr>
        <w:t>INTEGER</w:t>
      </w:r>
      <w:r w:rsidRPr="00AB1A0A">
        <w:t xml:space="preserve"> (0..15),</w:t>
      </w:r>
    </w:p>
    <w:p w14:paraId="44FBA238" w14:textId="77777777" w:rsidR="00FB4E6F" w:rsidRPr="00AB1A0A" w:rsidRDefault="00FB4E6F" w:rsidP="00FB4E6F">
      <w:pPr>
        <w:pStyle w:val="PL"/>
      </w:pPr>
      <w:r w:rsidRPr="00AB1A0A">
        <w:t xml:space="preserve">        sl20                                    </w:t>
      </w:r>
      <w:r w:rsidRPr="00AB1A0A">
        <w:rPr>
          <w:color w:val="993366"/>
        </w:rPr>
        <w:t>INTEGER</w:t>
      </w:r>
      <w:r w:rsidRPr="00AB1A0A">
        <w:t xml:space="preserve"> (0..19),</w:t>
      </w:r>
    </w:p>
    <w:p w14:paraId="048B16C3" w14:textId="77777777" w:rsidR="00FB4E6F" w:rsidRPr="00AB1A0A" w:rsidRDefault="00FB4E6F" w:rsidP="00FB4E6F">
      <w:pPr>
        <w:pStyle w:val="PL"/>
      </w:pPr>
      <w:r w:rsidRPr="00AB1A0A">
        <w:t xml:space="preserve">        sl40                                    </w:t>
      </w:r>
      <w:r w:rsidRPr="00AB1A0A">
        <w:rPr>
          <w:color w:val="993366"/>
        </w:rPr>
        <w:t>INTEGER</w:t>
      </w:r>
      <w:r w:rsidRPr="00AB1A0A">
        <w:t xml:space="preserve"> (0..39),</w:t>
      </w:r>
    </w:p>
    <w:p w14:paraId="66F4F734" w14:textId="77777777" w:rsidR="00FB4E6F" w:rsidRPr="00AB1A0A" w:rsidRDefault="00FB4E6F" w:rsidP="00FB4E6F">
      <w:pPr>
        <w:pStyle w:val="PL"/>
      </w:pPr>
      <w:r w:rsidRPr="00AB1A0A">
        <w:t xml:space="preserve">        sl80                                    </w:t>
      </w:r>
      <w:r w:rsidRPr="00AB1A0A">
        <w:rPr>
          <w:color w:val="993366"/>
        </w:rPr>
        <w:t>INTEGER</w:t>
      </w:r>
      <w:r w:rsidRPr="00AB1A0A">
        <w:t xml:space="preserve"> (0..79),</w:t>
      </w:r>
    </w:p>
    <w:p w14:paraId="5EBC60DA" w14:textId="77777777" w:rsidR="00FB4E6F" w:rsidRPr="00AB1A0A" w:rsidRDefault="00FB4E6F" w:rsidP="00FB4E6F">
      <w:pPr>
        <w:pStyle w:val="PL"/>
      </w:pPr>
      <w:r w:rsidRPr="00AB1A0A">
        <w:t xml:space="preserve">        sl160                                   </w:t>
      </w:r>
      <w:r w:rsidRPr="00AB1A0A">
        <w:rPr>
          <w:color w:val="993366"/>
        </w:rPr>
        <w:t>INTEGER</w:t>
      </w:r>
      <w:r w:rsidRPr="00AB1A0A">
        <w:t xml:space="preserve"> (0..159),</w:t>
      </w:r>
    </w:p>
    <w:p w14:paraId="7BDC78AA" w14:textId="77777777" w:rsidR="00FB4E6F" w:rsidRPr="00AB1A0A" w:rsidRDefault="00FB4E6F" w:rsidP="00FB4E6F">
      <w:pPr>
        <w:pStyle w:val="PL"/>
      </w:pPr>
      <w:r w:rsidRPr="00AB1A0A">
        <w:t xml:space="preserve">        sl320                                   </w:t>
      </w:r>
      <w:r w:rsidRPr="00AB1A0A">
        <w:rPr>
          <w:color w:val="993366"/>
        </w:rPr>
        <w:t>INTEGER</w:t>
      </w:r>
      <w:r w:rsidRPr="00AB1A0A">
        <w:t xml:space="preserve"> (0..319),</w:t>
      </w:r>
    </w:p>
    <w:p w14:paraId="540DFA0F" w14:textId="77777777" w:rsidR="00FB4E6F" w:rsidRPr="00AB1A0A" w:rsidRDefault="00FB4E6F" w:rsidP="00FB4E6F">
      <w:pPr>
        <w:pStyle w:val="PL"/>
      </w:pPr>
      <w:r w:rsidRPr="00AB1A0A">
        <w:t xml:space="preserve">        sl640                                   </w:t>
      </w:r>
      <w:r w:rsidRPr="00AB1A0A">
        <w:rPr>
          <w:color w:val="993366"/>
        </w:rPr>
        <w:t>INTEGER</w:t>
      </w:r>
      <w:r w:rsidRPr="00AB1A0A">
        <w:t xml:space="preserve"> (0..639),</w:t>
      </w:r>
    </w:p>
    <w:p w14:paraId="373EE54B" w14:textId="77777777" w:rsidR="00FB4E6F" w:rsidRPr="00AB1A0A" w:rsidRDefault="00FB4E6F" w:rsidP="00FB4E6F">
      <w:pPr>
        <w:pStyle w:val="PL"/>
      </w:pPr>
      <w:r w:rsidRPr="00AB1A0A">
        <w:t xml:space="preserve">        sl1280                                  </w:t>
      </w:r>
      <w:r w:rsidRPr="00AB1A0A">
        <w:rPr>
          <w:color w:val="993366"/>
        </w:rPr>
        <w:t>INTEGER</w:t>
      </w:r>
      <w:r w:rsidRPr="00AB1A0A">
        <w:t xml:space="preserve"> (0..1279),</w:t>
      </w:r>
    </w:p>
    <w:p w14:paraId="02EF51E8" w14:textId="77777777" w:rsidR="00FB4E6F" w:rsidRPr="00AB1A0A" w:rsidRDefault="00FB4E6F" w:rsidP="00FB4E6F">
      <w:pPr>
        <w:pStyle w:val="PL"/>
      </w:pPr>
      <w:r w:rsidRPr="00AB1A0A">
        <w:t xml:space="preserve">        sl2560                                  </w:t>
      </w:r>
      <w:r w:rsidRPr="00AB1A0A">
        <w:rPr>
          <w:color w:val="993366"/>
        </w:rPr>
        <w:t>INTEGER</w:t>
      </w:r>
      <w:r w:rsidRPr="00AB1A0A">
        <w:t xml:space="preserve"> (0..2559)</w:t>
      </w:r>
    </w:p>
    <w:p w14:paraId="3225D4B9"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705E93D3" w14:textId="77777777" w:rsidR="00FB4E6F" w:rsidRPr="00AB1A0A" w:rsidRDefault="00FB4E6F" w:rsidP="00FB4E6F">
      <w:pPr>
        <w:pStyle w:val="PL"/>
        <w:rPr>
          <w:color w:val="808080"/>
        </w:rPr>
      </w:pPr>
      <w:r w:rsidRPr="00AB1A0A">
        <w:t xml:space="preserve">    duration                                </w:t>
      </w:r>
      <w:r w:rsidRPr="00AB1A0A">
        <w:rPr>
          <w:color w:val="993366"/>
        </w:rPr>
        <w:t>INTEGER</w:t>
      </w:r>
      <w:r w:rsidRPr="00AB1A0A">
        <w:t xml:space="preserve"> (2..2559)                                           </w:t>
      </w:r>
      <w:r w:rsidRPr="00AB1A0A">
        <w:rPr>
          <w:color w:val="993366"/>
        </w:rPr>
        <w:t>OPTIONAL</w:t>
      </w:r>
      <w:r w:rsidRPr="00AB1A0A">
        <w:t xml:space="preserve">,   </w:t>
      </w:r>
      <w:r w:rsidRPr="00AB1A0A">
        <w:rPr>
          <w:color w:val="808080"/>
        </w:rPr>
        <w:t>-- Need R</w:t>
      </w:r>
    </w:p>
    <w:p w14:paraId="7759F598" w14:textId="77777777" w:rsidR="00FB4E6F" w:rsidRPr="00AB1A0A" w:rsidRDefault="00FB4E6F" w:rsidP="00FB4E6F">
      <w:pPr>
        <w:pStyle w:val="PL"/>
        <w:rPr>
          <w:color w:val="808080"/>
        </w:rPr>
      </w:pPr>
      <w:r w:rsidRPr="00AB1A0A">
        <w:t xml:space="preserve">    monitoringSymbolsWithinSlot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                                      </w:t>
      </w:r>
      <w:r w:rsidRPr="00AB1A0A">
        <w:rPr>
          <w:color w:val="993366"/>
        </w:rPr>
        <w:t>OPTIONAL</w:t>
      </w:r>
      <w:r w:rsidRPr="00AB1A0A">
        <w:t xml:space="preserve">,   </w:t>
      </w:r>
      <w:r w:rsidRPr="00AB1A0A">
        <w:rPr>
          <w:color w:val="808080"/>
        </w:rPr>
        <w:t>-- Cond Setup</w:t>
      </w:r>
    </w:p>
    <w:p w14:paraId="512FB071" w14:textId="77777777" w:rsidR="00FB4E6F" w:rsidRPr="00AB1A0A" w:rsidRDefault="00FB4E6F" w:rsidP="00FB4E6F">
      <w:pPr>
        <w:pStyle w:val="PL"/>
      </w:pPr>
      <w:r w:rsidRPr="00AB1A0A">
        <w:t xml:space="preserve">    nrofCandidates                          </w:t>
      </w:r>
      <w:r w:rsidRPr="00AB1A0A">
        <w:rPr>
          <w:color w:val="993366"/>
        </w:rPr>
        <w:t>SEQUENCE</w:t>
      </w:r>
      <w:r w:rsidRPr="00AB1A0A">
        <w:t xml:space="preserve"> {</w:t>
      </w:r>
    </w:p>
    <w:p w14:paraId="2D90D25E" w14:textId="77777777" w:rsidR="00FB4E6F" w:rsidRPr="00AB1A0A" w:rsidRDefault="00FB4E6F" w:rsidP="00FB4E6F">
      <w:pPr>
        <w:pStyle w:val="PL"/>
      </w:pPr>
      <w:r w:rsidRPr="00AB1A0A">
        <w:t xml:space="preserve">        aggregationLevel1                       </w:t>
      </w:r>
      <w:r w:rsidRPr="00AB1A0A">
        <w:rPr>
          <w:color w:val="993366"/>
        </w:rPr>
        <w:t>ENUMERATED</w:t>
      </w:r>
      <w:r w:rsidRPr="00AB1A0A">
        <w:t xml:space="preserve"> {n0, n1, n2, n3, n4, n5, n6, n8},</w:t>
      </w:r>
    </w:p>
    <w:p w14:paraId="27E32888" w14:textId="77777777" w:rsidR="00FB4E6F" w:rsidRPr="00AB1A0A" w:rsidRDefault="00FB4E6F" w:rsidP="00FB4E6F">
      <w:pPr>
        <w:pStyle w:val="PL"/>
      </w:pPr>
      <w:r w:rsidRPr="00AB1A0A">
        <w:t xml:space="preserve">        aggregationLevel2                       </w:t>
      </w:r>
      <w:r w:rsidRPr="00AB1A0A">
        <w:rPr>
          <w:color w:val="993366"/>
        </w:rPr>
        <w:t>ENUMERATED</w:t>
      </w:r>
      <w:r w:rsidRPr="00AB1A0A">
        <w:t xml:space="preserve"> {n0, n1, n2, n3, n4, n5, n6, n8},</w:t>
      </w:r>
    </w:p>
    <w:p w14:paraId="5096AEB7" w14:textId="77777777" w:rsidR="00FB4E6F" w:rsidRPr="00AB1A0A" w:rsidRDefault="00FB4E6F" w:rsidP="00FB4E6F">
      <w:pPr>
        <w:pStyle w:val="PL"/>
      </w:pPr>
      <w:r w:rsidRPr="00AB1A0A">
        <w:t xml:space="preserve">        aggregationLevel4                       </w:t>
      </w:r>
      <w:r w:rsidRPr="00AB1A0A">
        <w:rPr>
          <w:color w:val="993366"/>
        </w:rPr>
        <w:t>ENUMERATED</w:t>
      </w:r>
      <w:r w:rsidRPr="00AB1A0A">
        <w:t xml:space="preserve"> {n0, n1, n2, n3, n4, n5, n6, n8},</w:t>
      </w:r>
    </w:p>
    <w:p w14:paraId="3FB97CFF" w14:textId="77777777" w:rsidR="00FB4E6F" w:rsidRPr="00AB1A0A" w:rsidRDefault="00FB4E6F" w:rsidP="00FB4E6F">
      <w:pPr>
        <w:pStyle w:val="PL"/>
      </w:pPr>
      <w:r w:rsidRPr="00AB1A0A">
        <w:t xml:space="preserve">        aggregationLevel8                       </w:t>
      </w:r>
      <w:r w:rsidRPr="00AB1A0A">
        <w:rPr>
          <w:color w:val="993366"/>
        </w:rPr>
        <w:t>ENUMERATED</w:t>
      </w:r>
      <w:r w:rsidRPr="00AB1A0A">
        <w:t xml:space="preserve"> {n0, n1, n2, n3, n4, n5, n6, n8},</w:t>
      </w:r>
    </w:p>
    <w:p w14:paraId="49FD064C" w14:textId="77777777" w:rsidR="00FB4E6F" w:rsidRPr="00AB1A0A" w:rsidRDefault="00FB4E6F" w:rsidP="00FB4E6F">
      <w:pPr>
        <w:pStyle w:val="PL"/>
      </w:pPr>
      <w:r w:rsidRPr="00AB1A0A">
        <w:t xml:space="preserve">        aggregationLevel16                      </w:t>
      </w:r>
      <w:r w:rsidRPr="00AB1A0A">
        <w:rPr>
          <w:color w:val="993366"/>
        </w:rPr>
        <w:t>ENUMERATED</w:t>
      </w:r>
      <w:r w:rsidRPr="00AB1A0A">
        <w:t xml:space="preserve"> {n0, n1, n2, n3, n4, n5, n6, n8}</w:t>
      </w:r>
    </w:p>
    <w:p w14:paraId="0AE76C47"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6B318B06" w14:textId="77777777" w:rsidR="00FB4E6F" w:rsidRPr="00AB1A0A" w:rsidRDefault="00FB4E6F" w:rsidP="00FB4E6F">
      <w:pPr>
        <w:pStyle w:val="PL"/>
      </w:pPr>
      <w:r w:rsidRPr="00AB1A0A">
        <w:t xml:space="preserve">    searchSpaceType                         </w:t>
      </w:r>
      <w:r w:rsidRPr="00AB1A0A">
        <w:rPr>
          <w:color w:val="993366"/>
        </w:rPr>
        <w:t>CHOICE</w:t>
      </w:r>
      <w:r w:rsidRPr="00AB1A0A">
        <w:t xml:space="preserve"> {</w:t>
      </w:r>
    </w:p>
    <w:p w14:paraId="66AF5DF6" w14:textId="77777777" w:rsidR="00FB4E6F" w:rsidRPr="00AB1A0A" w:rsidRDefault="00FB4E6F" w:rsidP="00FB4E6F">
      <w:pPr>
        <w:pStyle w:val="PL"/>
      </w:pPr>
      <w:r w:rsidRPr="00AB1A0A">
        <w:t xml:space="preserve">        common                                  </w:t>
      </w:r>
      <w:r w:rsidRPr="00AB1A0A">
        <w:rPr>
          <w:color w:val="993366"/>
        </w:rPr>
        <w:t>SEQUENCE</w:t>
      </w:r>
      <w:r w:rsidRPr="00AB1A0A">
        <w:t xml:space="preserve"> {</w:t>
      </w:r>
    </w:p>
    <w:p w14:paraId="70B49F13" w14:textId="77777777" w:rsidR="00FB4E6F" w:rsidRPr="00AB1A0A" w:rsidRDefault="00FB4E6F" w:rsidP="00FB4E6F">
      <w:pPr>
        <w:pStyle w:val="PL"/>
      </w:pPr>
      <w:r w:rsidRPr="00AB1A0A">
        <w:t xml:space="preserve">            dci-Format0-0-AndFormat1-0              </w:t>
      </w:r>
      <w:r w:rsidRPr="00AB1A0A">
        <w:rPr>
          <w:color w:val="993366"/>
        </w:rPr>
        <w:t>SEQUENCE</w:t>
      </w:r>
      <w:r w:rsidRPr="00AB1A0A">
        <w:t xml:space="preserve"> {</w:t>
      </w:r>
    </w:p>
    <w:p w14:paraId="5C478DA4" w14:textId="77777777" w:rsidR="00FB4E6F" w:rsidRPr="00AB1A0A" w:rsidRDefault="00FB4E6F" w:rsidP="00FB4E6F">
      <w:pPr>
        <w:pStyle w:val="PL"/>
      </w:pPr>
      <w:r w:rsidRPr="00AB1A0A">
        <w:t xml:space="preserve">                ...</w:t>
      </w:r>
    </w:p>
    <w:p w14:paraId="4011C297"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462F7EC" w14:textId="77777777" w:rsidR="00FB4E6F" w:rsidRPr="00AB1A0A" w:rsidRDefault="00FB4E6F" w:rsidP="00FB4E6F">
      <w:pPr>
        <w:pStyle w:val="PL"/>
      </w:pPr>
      <w:r w:rsidRPr="00AB1A0A">
        <w:t xml:space="preserve">            dci-Format2-0                           </w:t>
      </w:r>
      <w:r w:rsidRPr="00AB1A0A">
        <w:rPr>
          <w:color w:val="993366"/>
        </w:rPr>
        <w:t>SEQUENCE</w:t>
      </w:r>
      <w:r w:rsidRPr="00AB1A0A">
        <w:t xml:space="preserve"> {</w:t>
      </w:r>
    </w:p>
    <w:p w14:paraId="63CDBCC6" w14:textId="77777777" w:rsidR="00FB4E6F" w:rsidRPr="00AB1A0A" w:rsidRDefault="00FB4E6F" w:rsidP="00FB4E6F">
      <w:pPr>
        <w:pStyle w:val="PL"/>
      </w:pPr>
      <w:r w:rsidRPr="00AB1A0A">
        <w:t xml:space="preserve">                nrofCandidates-SFI                      </w:t>
      </w:r>
      <w:r w:rsidRPr="00AB1A0A">
        <w:rPr>
          <w:color w:val="993366"/>
        </w:rPr>
        <w:t>SEQUENCE</w:t>
      </w:r>
      <w:r w:rsidRPr="00AB1A0A">
        <w:t xml:space="preserve"> {</w:t>
      </w:r>
    </w:p>
    <w:p w14:paraId="66CFDFEE" w14:textId="77777777" w:rsidR="00FB4E6F" w:rsidRPr="00AB1A0A" w:rsidRDefault="00FB4E6F" w:rsidP="00FB4E6F">
      <w:pPr>
        <w:pStyle w:val="PL"/>
        <w:rPr>
          <w:color w:val="808080"/>
        </w:rPr>
      </w:pPr>
      <w:r w:rsidRPr="00AB1A0A">
        <w:t xml:space="preserve">                    aggregationLevel1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FCE8BCC" w14:textId="77777777" w:rsidR="00FB4E6F" w:rsidRPr="00AB1A0A" w:rsidRDefault="00FB4E6F" w:rsidP="00FB4E6F">
      <w:pPr>
        <w:pStyle w:val="PL"/>
        <w:rPr>
          <w:color w:val="808080"/>
        </w:rPr>
      </w:pPr>
      <w:r w:rsidRPr="00AB1A0A">
        <w:t xml:space="preserve">                    aggregationLevel2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1D5DEE3" w14:textId="77777777" w:rsidR="00FB4E6F" w:rsidRPr="00AB1A0A" w:rsidRDefault="00FB4E6F" w:rsidP="00FB4E6F">
      <w:pPr>
        <w:pStyle w:val="PL"/>
        <w:rPr>
          <w:color w:val="808080"/>
        </w:rPr>
      </w:pPr>
      <w:r w:rsidRPr="00AB1A0A">
        <w:t xml:space="preserve">                    aggregationLevel4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4D472C5" w14:textId="77777777" w:rsidR="00FB4E6F" w:rsidRPr="00AB1A0A" w:rsidRDefault="00FB4E6F" w:rsidP="00FB4E6F">
      <w:pPr>
        <w:pStyle w:val="PL"/>
        <w:rPr>
          <w:color w:val="808080"/>
        </w:rPr>
      </w:pPr>
      <w:r w:rsidRPr="00AB1A0A">
        <w:t xml:space="preserve">                    aggregationLevel8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2543D446" w14:textId="77777777" w:rsidR="00FB4E6F" w:rsidRPr="00AB1A0A" w:rsidRDefault="00FB4E6F" w:rsidP="00FB4E6F">
      <w:pPr>
        <w:pStyle w:val="PL"/>
        <w:rPr>
          <w:color w:val="808080"/>
        </w:rPr>
      </w:pPr>
      <w:r w:rsidRPr="00AB1A0A">
        <w:t xml:space="preserve">                    aggregationLevel16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63339B4" w14:textId="77777777" w:rsidR="00FB4E6F" w:rsidRPr="00AB1A0A" w:rsidRDefault="00FB4E6F" w:rsidP="00FB4E6F">
      <w:pPr>
        <w:pStyle w:val="PL"/>
      </w:pPr>
      <w:r w:rsidRPr="00AB1A0A">
        <w:t xml:space="preserve">                },</w:t>
      </w:r>
    </w:p>
    <w:p w14:paraId="663971AD" w14:textId="77777777" w:rsidR="00FB4E6F" w:rsidRPr="00AB1A0A" w:rsidRDefault="00FB4E6F" w:rsidP="00FB4E6F">
      <w:pPr>
        <w:pStyle w:val="PL"/>
      </w:pPr>
      <w:r w:rsidRPr="00AB1A0A">
        <w:t xml:space="preserve">                ...</w:t>
      </w:r>
    </w:p>
    <w:p w14:paraId="44CAD808"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4CE911C" w14:textId="77777777" w:rsidR="00FB4E6F" w:rsidRPr="00AB1A0A" w:rsidRDefault="00FB4E6F" w:rsidP="00FB4E6F">
      <w:pPr>
        <w:pStyle w:val="PL"/>
      </w:pPr>
      <w:r w:rsidRPr="00AB1A0A">
        <w:t xml:space="preserve">            dci-Format2-1                           </w:t>
      </w:r>
      <w:r w:rsidRPr="00AB1A0A">
        <w:rPr>
          <w:color w:val="993366"/>
        </w:rPr>
        <w:t>SEQUENCE</w:t>
      </w:r>
      <w:r w:rsidRPr="00AB1A0A">
        <w:t xml:space="preserve"> {</w:t>
      </w:r>
    </w:p>
    <w:p w14:paraId="73A1AFB8" w14:textId="77777777" w:rsidR="00FB4E6F" w:rsidRPr="00AB1A0A" w:rsidRDefault="00FB4E6F" w:rsidP="00FB4E6F">
      <w:pPr>
        <w:pStyle w:val="PL"/>
      </w:pPr>
      <w:r w:rsidRPr="00AB1A0A">
        <w:t xml:space="preserve">                ...</w:t>
      </w:r>
    </w:p>
    <w:p w14:paraId="1CDF09CD"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387BCF0" w14:textId="77777777" w:rsidR="00FB4E6F" w:rsidRPr="00AB1A0A" w:rsidRDefault="00FB4E6F" w:rsidP="00FB4E6F">
      <w:pPr>
        <w:pStyle w:val="PL"/>
      </w:pPr>
      <w:r w:rsidRPr="00AB1A0A">
        <w:t xml:space="preserve">            dci-Format2-2                           </w:t>
      </w:r>
      <w:r w:rsidRPr="00AB1A0A">
        <w:rPr>
          <w:color w:val="993366"/>
        </w:rPr>
        <w:t>SEQUENCE</w:t>
      </w:r>
      <w:r w:rsidRPr="00AB1A0A">
        <w:t xml:space="preserve"> {</w:t>
      </w:r>
    </w:p>
    <w:p w14:paraId="79681741" w14:textId="77777777" w:rsidR="00FB4E6F" w:rsidRPr="00AB1A0A" w:rsidRDefault="00FB4E6F" w:rsidP="00FB4E6F">
      <w:pPr>
        <w:pStyle w:val="PL"/>
      </w:pPr>
      <w:r w:rsidRPr="00AB1A0A">
        <w:t xml:space="preserve">                ...</w:t>
      </w:r>
    </w:p>
    <w:p w14:paraId="2951112D"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260CA8DE" w14:textId="77777777" w:rsidR="00FB4E6F" w:rsidRPr="00AB1A0A" w:rsidRDefault="00FB4E6F" w:rsidP="00FB4E6F">
      <w:pPr>
        <w:pStyle w:val="PL"/>
      </w:pPr>
      <w:r w:rsidRPr="00AB1A0A">
        <w:t xml:space="preserve">            dci-Format2-3                           </w:t>
      </w:r>
      <w:r w:rsidRPr="00AB1A0A">
        <w:rPr>
          <w:color w:val="993366"/>
        </w:rPr>
        <w:t>SEQUENCE</w:t>
      </w:r>
      <w:r w:rsidRPr="00AB1A0A">
        <w:t xml:space="preserve"> {</w:t>
      </w:r>
    </w:p>
    <w:p w14:paraId="4EB704FE" w14:textId="77777777" w:rsidR="00FB4E6F" w:rsidRPr="00AB1A0A" w:rsidRDefault="00FB4E6F" w:rsidP="00FB4E6F">
      <w:pPr>
        <w:pStyle w:val="PL"/>
        <w:rPr>
          <w:color w:val="808080"/>
        </w:rPr>
      </w:pPr>
      <w:r w:rsidRPr="00AB1A0A">
        <w:t xml:space="preserve">                dummy1                  </w:t>
      </w:r>
      <w:r w:rsidRPr="00AB1A0A">
        <w:rPr>
          <w:color w:val="993366"/>
        </w:rPr>
        <w:t>ENUMERATED</w:t>
      </w:r>
      <w:r w:rsidRPr="00AB1A0A">
        <w:t xml:space="preserve"> {sl1, sl2, sl4, sl5, sl8, sl10, sl16, sl20}          </w:t>
      </w:r>
      <w:r w:rsidRPr="00AB1A0A">
        <w:rPr>
          <w:color w:val="993366"/>
        </w:rPr>
        <w:t>OPTIONAL</w:t>
      </w:r>
      <w:r w:rsidRPr="00AB1A0A">
        <w:t xml:space="preserve">,   </w:t>
      </w:r>
      <w:r w:rsidRPr="00AB1A0A">
        <w:rPr>
          <w:color w:val="808080"/>
        </w:rPr>
        <w:t>-- Cond Setup</w:t>
      </w:r>
    </w:p>
    <w:p w14:paraId="5E4774E4" w14:textId="77777777" w:rsidR="00FB4E6F" w:rsidRPr="00AB1A0A" w:rsidRDefault="00FB4E6F" w:rsidP="00FB4E6F">
      <w:pPr>
        <w:pStyle w:val="PL"/>
      </w:pPr>
      <w:r w:rsidRPr="00AB1A0A">
        <w:t xml:space="preserve">                dummy2                  </w:t>
      </w:r>
      <w:r w:rsidRPr="00AB1A0A">
        <w:rPr>
          <w:color w:val="993366"/>
        </w:rPr>
        <w:t>ENUMERATED</w:t>
      </w:r>
      <w:r w:rsidRPr="00AB1A0A">
        <w:t xml:space="preserve"> {n1, n2},</w:t>
      </w:r>
    </w:p>
    <w:p w14:paraId="765C28E4" w14:textId="77777777" w:rsidR="00FB4E6F" w:rsidRPr="00AB1A0A" w:rsidRDefault="00FB4E6F" w:rsidP="00FB4E6F">
      <w:pPr>
        <w:pStyle w:val="PL"/>
      </w:pPr>
      <w:r w:rsidRPr="00AB1A0A">
        <w:t xml:space="preserve">                ...</w:t>
      </w:r>
    </w:p>
    <w:p w14:paraId="48999968"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479EF7E2" w14:textId="77777777" w:rsidR="00FB4E6F" w:rsidRPr="00AB1A0A" w:rsidRDefault="00FB4E6F" w:rsidP="00FB4E6F">
      <w:pPr>
        <w:pStyle w:val="PL"/>
      </w:pPr>
      <w:r w:rsidRPr="00AB1A0A">
        <w:lastRenderedPageBreak/>
        <w:t xml:space="preserve">        },</w:t>
      </w:r>
    </w:p>
    <w:p w14:paraId="38986F6B" w14:textId="77777777" w:rsidR="00FB4E6F" w:rsidRPr="00AB1A0A" w:rsidRDefault="00FB4E6F" w:rsidP="00FB4E6F">
      <w:pPr>
        <w:pStyle w:val="PL"/>
      </w:pPr>
      <w:r w:rsidRPr="00AB1A0A">
        <w:t xml:space="preserve">        ue-Specific                             </w:t>
      </w:r>
      <w:r w:rsidRPr="00AB1A0A">
        <w:rPr>
          <w:color w:val="993366"/>
        </w:rPr>
        <w:t>SEQUENCE</w:t>
      </w:r>
      <w:r w:rsidRPr="00AB1A0A">
        <w:t xml:space="preserve"> {</w:t>
      </w:r>
    </w:p>
    <w:p w14:paraId="4AF73F4D" w14:textId="77777777" w:rsidR="00FB4E6F" w:rsidRPr="00AB1A0A" w:rsidRDefault="00FB4E6F" w:rsidP="00FB4E6F">
      <w:pPr>
        <w:pStyle w:val="PL"/>
      </w:pPr>
      <w:r w:rsidRPr="00AB1A0A">
        <w:t xml:space="preserve">            dci-Formats                             </w:t>
      </w:r>
      <w:r w:rsidRPr="00AB1A0A">
        <w:rPr>
          <w:color w:val="993366"/>
        </w:rPr>
        <w:t>ENUMERATED</w:t>
      </w:r>
      <w:r w:rsidRPr="00AB1A0A">
        <w:t xml:space="preserve"> {formats0-0-And-1-0, formats0-1-And-1-1},</w:t>
      </w:r>
    </w:p>
    <w:p w14:paraId="0A44483D" w14:textId="77777777" w:rsidR="00FB4E6F" w:rsidRPr="00AB1A0A" w:rsidRDefault="00FB4E6F" w:rsidP="00FB4E6F">
      <w:pPr>
        <w:pStyle w:val="PL"/>
      </w:pPr>
      <w:r w:rsidRPr="00AB1A0A">
        <w:t xml:space="preserve">            ...</w:t>
      </w:r>
    </w:p>
    <w:p w14:paraId="789408C6" w14:textId="77777777" w:rsidR="00FB4E6F" w:rsidRPr="00AB1A0A" w:rsidRDefault="00FB4E6F" w:rsidP="00FB4E6F">
      <w:pPr>
        <w:pStyle w:val="PL"/>
      </w:pPr>
      <w:r w:rsidRPr="00AB1A0A">
        <w:t xml:space="preserve">        }</w:t>
      </w:r>
    </w:p>
    <w:p w14:paraId="6221921B"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3CEF1184" w14:textId="77777777" w:rsidR="00FB4E6F" w:rsidRPr="00AB1A0A" w:rsidRDefault="00FB4E6F" w:rsidP="00FB4E6F">
      <w:pPr>
        <w:pStyle w:val="PL"/>
      </w:pPr>
      <w:r w:rsidRPr="00AB1A0A">
        <w:t>}</w:t>
      </w:r>
    </w:p>
    <w:p w14:paraId="3A7FCA86" w14:textId="77777777" w:rsidR="00FB4E6F" w:rsidRPr="00AB1A0A" w:rsidRDefault="00FB4E6F" w:rsidP="00FB4E6F">
      <w:pPr>
        <w:pStyle w:val="PL"/>
      </w:pPr>
    </w:p>
    <w:p w14:paraId="53893ACA" w14:textId="77777777" w:rsidR="00FB4E6F" w:rsidRPr="00AB1A0A" w:rsidRDefault="00FB4E6F" w:rsidP="00FB4E6F">
      <w:pPr>
        <w:pStyle w:val="PL"/>
        <w:rPr>
          <w:color w:val="808080"/>
        </w:rPr>
      </w:pPr>
      <w:r w:rsidRPr="00AB1A0A">
        <w:rPr>
          <w:color w:val="808080"/>
        </w:rPr>
        <w:t>-- TAG-SEARCHSPACE-STOP</w:t>
      </w:r>
    </w:p>
    <w:p w14:paraId="52A1357E" w14:textId="77777777" w:rsidR="00FB4E6F" w:rsidRPr="00AB1A0A" w:rsidRDefault="00FB4E6F" w:rsidP="00FB4E6F">
      <w:pPr>
        <w:pStyle w:val="PL"/>
        <w:rPr>
          <w:color w:val="808080"/>
        </w:rPr>
      </w:pPr>
      <w:r w:rsidRPr="00AB1A0A">
        <w:rPr>
          <w:color w:val="808080"/>
        </w:rPr>
        <w:t>-- ASN1STOP</w:t>
      </w:r>
    </w:p>
    <w:p w14:paraId="0D8E0203" w14:textId="77777777" w:rsidR="00FB4E6F" w:rsidRPr="00AB1A0A" w:rsidRDefault="00FB4E6F" w:rsidP="00FB4E6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B4E6F" w:rsidRPr="00AB1A0A" w14:paraId="5BC0954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1BEFDB66" w14:textId="77777777" w:rsidR="00FB4E6F" w:rsidRPr="00AB1A0A" w:rsidRDefault="00FB4E6F" w:rsidP="00495150">
            <w:pPr>
              <w:pStyle w:val="TAH"/>
              <w:rPr>
                <w:szCs w:val="22"/>
                <w:lang w:eastAsia="ja-JP"/>
              </w:rPr>
            </w:pPr>
            <w:r w:rsidRPr="00AB1A0A">
              <w:rPr>
                <w:i/>
                <w:szCs w:val="22"/>
                <w:lang w:eastAsia="ja-JP"/>
              </w:rPr>
              <w:lastRenderedPageBreak/>
              <w:t xml:space="preserve">SearchSpace </w:t>
            </w:r>
            <w:r w:rsidRPr="00AB1A0A">
              <w:rPr>
                <w:szCs w:val="22"/>
                <w:lang w:eastAsia="ja-JP"/>
              </w:rPr>
              <w:t>field descriptions</w:t>
            </w:r>
          </w:p>
        </w:tc>
      </w:tr>
      <w:tr w:rsidR="00FB4E6F" w:rsidRPr="00AB1A0A" w14:paraId="1BCAEF9E"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062B6145" w14:textId="77777777" w:rsidR="00FB4E6F" w:rsidRPr="00AB1A0A" w:rsidRDefault="00FB4E6F" w:rsidP="00495150">
            <w:pPr>
              <w:pStyle w:val="TAL"/>
              <w:rPr>
                <w:szCs w:val="22"/>
                <w:lang w:eastAsia="ja-JP"/>
              </w:rPr>
            </w:pPr>
            <w:r w:rsidRPr="00AB1A0A">
              <w:rPr>
                <w:b/>
                <w:i/>
                <w:szCs w:val="22"/>
                <w:lang w:eastAsia="ja-JP"/>
              </w:rPr>
              <w:t>common</w:t>
            </w:r>
          </w:p>
          <w:p w14:paraId="493F4871" w14:textId="77777777" w:rsidR="00FB4E6F" w:rsidRPr="00AB1A0A" w:rsidRDefault="00FB4E6F" w:rsidP="00495150">
            <w:pPr>
              <w:pStyle w:val="TAL"/>
              <w:rPr>
                <w:szCs w:val="22"/>
                <w:lang w:eastAsia="ja-JP"/>
              </w:rPr>
            </w:pPr>
            <w:r w:rsidRPr="00AB1A0A">
              <w:rPr>
                <w:szCs w:val="22"/>
                <w:lang w:eastAsia="ja-JP"/>
              </w:rPr>
              <w:t>Configures this search space as common search space (CSS) and DCI formats to monitor.</w:t>
            </w:r>
          </w:p>
        </w:tc>
      </w:tr>
      <w:tr w:rsidR="00FB4E6F" w:rsidRPr="00AB1A0A" w14:paraId="7130BC9B"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3574EB3" w14:textId="77777777" w:rsidR="00FB4E6F" w:rsidRPr="00AB1A0A" w:rsidRDefault="00FB4E6F" w:rsidP="00495150">
            <w:pPr>
              <w:pStyle w:val="TAL"/>
              <w:rPr>
                <w:szCs w:val="22"/>
                <w:lang w:eastAsia="ja-JP"/>
              </w:rPr>
            </w:pPr>
            <w:r w:rsidRPr="00AB1A0A">
              <w:rPr>
                <w:b/>
                <w:i/>
                <w:szCs w:val="22"/>
                <w:lang w:eastAsia="ja-JP"/>
              </w:rPr>
              <w:t>controlResourceSetId</w:t>
            </w:r>
          </w:p>
          <w:p w14:paraId="5772FBBF" w14:textId="77777777" w:rsidR="00FB4E6F" w:rsidRPr="00AB1A0A" w:rsidRDefault="00FB4E6F" w:rsidP="00495150">
            <w:pPr>
              <w:pStyle w:val="TAL"/>
              <w:rPr>
                <w:szCs w:val="22"/>
                <w:lang w:eastAsia="ja-JP"/>
              </w:rPr>
            </w:pPr>
            <w:r w:rsidRPr="00AB1A0A">
              <w:rPr>
                <w:szCs w:val="22"/>
                <w:lang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FB4E6F" w:rsidRPr="00AB1A0A" w14:paraId="7076CBB3" w14:textId="77777777" w:rsidTr="00FB4E6F">
        <w:tc>
          <w:tcPr>
            <w:tcW w:w="5000" w:type="pct"/>
            <w:tcBorders>
              <w:top w:val="single" w:sz="4" w:space="0" w:color="auto"/>
              <w:left w:val="single" w:sz="4" w:space="0" w:color="auto"/>
              <w:bottom w:val="single" w:sz="4" w:space="0" w:color="auto"/>
              <w:right w:val="single" w:sz="4" w:space="0" w:color="auto"/>
            </w:tcBorders>
          </w:tcPr>
          <w:p w14:paraId="75C06790" w14:textId="77777777" w:rsidR="00FB4E6F" w:rsidRPr="00AB1A0A" w:rsidRDefault="00FB4E6F" w:rsidP="00495150">
            <w:pPr>
              <w:pStyle w:val="TAL"/>
              <w:rPr>
                <w:b/>
                <w:bCs/>
                <w:i/>
                <w:iCs/>
              </w:rPr>
            </w:pPr>
            <w:r w:rsidRPr="00AB1A0A">
              <w:rPr>
                <w:b/>
                <w:bCs/>
                <w:i/>
                <w:iCs/>
              </w:rPr>
              <w:t>dummy1, dummy2</w:t>
            </w:r>
          </w:p>
          <w:p w14:paraId="7151F6D2" w14:textId="77777777" w:rsidR="00FB4E6F" w:rsidRPr="00AB1A0A" w:rsidRDefault="00FB4E6F" w:rsidP="00495150">
            <w:pPr>
              <w:pStyle w:val="TAL"/>
            </w:pPr>
            <w:r w:rsidRPr="00AB1A0A">
              <w:t>This field is not used in the specification. If received it shall be ignored by the UE.</w:t>
            </w:r>
          </w:p>
        </w:tc>
      </w:tr>
      <w:tr w:rsidR="00FB4E6F" w:rsidRPr="00AB1A0A" w14:paraId="254808A0"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18718425" w14:textId="77777777" w:rsidR="00FB4E6F" w:rsidRPr="00AB1A0A" w:rsidRDefault="00FB4E6F" w:rsidP="00495150">
            <w:pPr>
              <w:pStyle w:val="TAL"/>
              <w:rPr>
                <w:szCs w:val="22"/>
                <w:lang w:eastAsia="ja-JP"/>
              </w:rPr>
            </w:pPr>
            <w:r w:rsidRPr="00AB1A0A">
              <w:rPr>
                <w:b/>
                <w:i/>
                <w:szCs w:val="22"/>
                <w:lang w:eastAsia="ja-JP"/>
              </w:rPr>
              <w:t>dci-Format0-0-AndFormat1-0</w:t>
            </w:r>
          </w:p>
          <w:p w14:paraId="55E74B7E" w14:textId="77777777" w:rsidR="00FB4E6F" w:rsidRPr="00AB1A0A" w:rsidRDefault="00FB4E6F" w:rsidP="00495150">
            <w:pPr>
              <w:pStyle w:val="TAL"/>
              <w:rPr>
                <w:szCs w:val="22"/>
                <w:lang w:eastAsia="ja-JP"/>
              </w:rPr>
            </w:pPr>
            <w:r w:rsidRPr="00AB1A0A">
              <w:rPr>
                <w:szCs w:val="22"/>
                <w:lang w:eastAsia="ja-JP"/>
              </w:rPr>
              <w:t>If configured, the UE monitors the DCI formats 0_0 and 1_0 according to TS 38.213 [13], clause 10.1.</w:t>
            </w:r>
          </w:p>
        </w:tc>
      </w:tr>
      <w:tr w:rsidR="00FB4E6F" w:rsidRPr="00AB1A0A" w14:paraId="20855E96"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77FB286" w14:textId="77777777" w:rsidR="00FB4E6F" w:rsidRPr="00AB1A0A" w:rsidRDefault="00FB4E6F" w:rsidP="00495150">
            <w:pPr>
              <w:pStyle w:val="TAL"/>
              <w:rPr>
                <w:szCs w:val="22"/>
                <w:lang w:eastAsia="ja-JP"/>
              </w:rPr>
            </w:pPr>
            <w:r w:rsidRPr="00AB1A0A">
              <w:rPr>
                <w:b/>
                <w:i/>
                <w:szCs w:val="22"/>
                <w:lang w:eastAsia="ja-JP"/>
              </w:rPr>
              <w:t>dci-Format2-0</w:t>
            </w:r>
          </w:p>
          <w:p w14:paraId="58F094B2" w14:textId="77777777" w:rsidR="00FB4E6F" w:rsidRPr="00AB1A0A" w:rsidRDefault="00FB4E6F" w:rsidP="00495150">
            <w:pPr>
              <w:pStyle w:val="TAL"/>
              <w:rPr>
                <w:szCs w:val="22"/>
                <w:lang w:eastAsia="ja-JP"/>
              </w:rPr>
            </w:pPr>
            <w:r w:rsidRPr="00AB1A0A">
              <w:rPr>
                <w:szCs w:val="22"/>
                <w:lang w:eastAsia="ja-JP"/>
              </w:rPr>
              <w:t>If configured, UE monitors the DCI format 2_0 according to TS 38.213 [13], clause 10.1, 11.1.1.</w:t>
            </w:r>
          </w:p>
        </w:tc>
      </w:tr>
      <w:tr w:rsidR="00FB4E6F" w:rsidRPr="00AB1A0A" w14:paraId="03336E77"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378A65E0" w14:textId="77777777" w:rsidR="00FB4E6F" w:rsidRPr="00AB1A0A" w:rsidRDefault="00FB4E6F" w:rsidP="00495150">
            <w:pPr>
              <w:pStyle w:val="TAL"/>
              <w:rPr>
                <w:szCs w:val="22"/>
                <w:lang w:eastAsia="ja-JP"/>
              </w:rPr>
            </w:pPr>
            <w:r w:rsidRPr="00AB1A0A">
              <w:rPr>
                <w:b/>
                <w:i/>
                <w:szCs w:val="22"/>
                <w:lang w:eastAsia="ja-JP"/>
              </w:rPr>
              <w:t>dci-Format2-1</w:t>
            </w:r>
          </w:p>
          <w:p w14:paraId="537323DB" w14:textId="77777777" w:rsidR="00FB4E6F" w:rsidRPr="00AB1A0A" w:rsidRDefault="00FB4E6F" w:rsidP="00495150">
            <w:pPr>
              <w:pStyle w:val="TAL"/>
              <w:rPr>
                <w:szCs w:val="22"/>
                <w:lang w:eastAsia="ja-JP"/>
              </w:rPr>
            </w:pPr>
            <w:r w:rsidRPr="00AB1A0A">
              <w:rPr>
                <w:szCs w:val="22"/>
                <w:lang w:eastAsia="ja-JP"/>
              </w:rPr>
              <w:t>If configured, UE monitors the DCI format 2_1 according to TS 38.213 [13], clause 10.1, 11.2.</w:t>
            </w:r>
          </w:p>
        </w:tc>
      </w:tr>
      <w:tr w:rsidR="00FB4E6F" w:rsidRPr="00AB1A0A" w14:paraId="001E5F3F"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7217FE7" w14:textId="77777777" w:rsidR="00FB4E6F" w:rsidRPr="00AB1A0A" w:rsidRDefault="00FB4E6F" w:rsidP="00495150">
            <w:pPr>
              <w:pStyle w:val="TAL"/>
              <w:rPr>
                <w:szCs w:val="22"/>
                <w:lang w:eastAsia="ja-JP"/>
              </w:rPr>
            </w:pPr>
            <w:r w:rsidRPr="00AB1A0A">
              <w:rPr>
                <w:b/>
                <w:i/>
                <w:szCs w:val="22"/>
                <w:lang w:eastAsia="ja-JP"/>
              </w:rPr>
              <w:t>dci-Format2-2</w:t>
            </w:r>
          </w:p>
          <w:p w14:paraId="0B34B55D" w14:textId="77777777" w:rsidR="00FB4E6F" w:rsidRPr="00AB1A0A" w:rsidRDefault="00FB4E6F" w:rsidP="00495150">
            <w:pPr>
              <w:pStyle w:val="TAL"/>
              <w:rPr>
                <w:szCs w:val="22"/>
                <w:lang w:eastAsia="ja-JP"/>
              </w:rPr>
            </w:pPr>
            <w:r w:rsidRPr="00AB1A0A">
              <w:rPr>
                <w:szCs w:val="22"/>
                <w:lang w:eastAsia="ja-JP"/>
              </w:rPr>
              <w:t>If configured, UE monitors the DCI format 2_2 according to TS 38.213 [13], clause 10.1, 11.3.</w:t>
            </w:r>
          </w:p>
        </w:tc>
      </w:tr>
      <w:tr w:rsidR="00FB4E6F" w:rsidRPr="00AB1A0A" w14:paraId="7F5999B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83898AE" w14:textId="77777777" w:rsidR="00FB4E6F" w:rsidRPr="00AB1A0A" w:rsidRDefault="00FB4E6F" w:rsidP="00495150">
            <w:pPr>
              <w:pStyle w:val="TAL"/>
              <w:rPr>
                <w:szCs w:val="22"/>
                <w:lang w:eastAsia="ja-JP"/>
              </w:rPr>
            </w:pPr>
            <w:r w:rsidRPr="00AB1A0A">
              <w:rPr>
                <w:b/>
                <w:i/>
                <w:szCs w:val="22"/>
                <w:lang w:eastAsia="ja-JP"/>
              </w:rPr>
              <w:t>dci-Format2-3</w:t>
            </w:r>
          </w:p>
          <w:p w14:paraId="1E4605CF" w14:textId="77777777" w:rsidR="00FB4E6F" w:rsidRPr="00AB1A0A" w:rsidRDefault="00FB4E6F" w:rsidP="00495150">
            <w:pPr>
              <w:pStyle w:val="TAL"/>
              <w:rPr>
                <w:szCs w:val="22"/>
                <w:lang w:eastAsia="ja-JP"/>
              </w:rPr>
            </w:pPr>
            <w:r w:rsidRPr="00AB1A0A">
              <w:rPr>
                <w:szCs w:val="22"/>
                <w:lang w:eastAsia="ja-JP"/>
              </w:rPr>
              <w:t>If configured, UE monitors the DCI format 2_3 according to TS 38.213 [13], clause 10.1, 11.4</w:t>
            </w:r>
          </w:p>
        </w:tc>
      </w:tr>
      <w:tr w:rsidR="00FB4E6F" w:rsidRPr="00AB1A0A" w14:paraId="1DDE1F60"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B6AA7D8" w14:textId="77777777" w:rsidR="00FB4E6F" w:rsidRPr="00AB1A0A" w:rsidRDefault="00FB4E6F" w:rsidP="00495150">
            <w:pPr>
              <w:pStyle w:val="TAL"/>
              <w:rPr>
                <w:szCs w:val="22"/>
                <w:lang w:eastAsia="ja-JP"/>
              </w:rPr>
            </w:pPr>
            <w:r w:rsidRPr="00AB1A0A">
              <w:rPr>
                <w:b/>
                <w:i/>
                <w:szCs w:val="22"/>
                <w:lang w:eastAsia="ja-JP"/>
              </w:rPr>
              <w:t>dci-Formats</w:t>
            </w:r>
          </w:p>
          <w:p w14:paraId="35B5E34F" w14:textId="77777777" w:rsidR="00FB4E6F" w:rsidRPr="00AB1A0A" w:rsidRDefault="00FB4E6F" w:rsidP="00495150">
            <w:pPr>
              <w:pStyle w:val="TAL"/>
              <w:rPr>
                <w:szCs w:val="22"/>
                <w:lang w:eastAsia="ja-JP"/>
              </w:rPr>
            </w:pPr>
            <w:r w:rsidRPr="00AB1A0A">
              <w:rPr>
                <w:szCs w:val="22"/>
                <w:lang w:eastAsia="ja-JP"/>
              </w:rPr>
              <w:t>Indicates whether the UE monitors in this USS for DCI formats 0-0 and 1-0 or for formats 0-1 and 1-1.</w:t>
            </w:r>
          </w:p>
        </w:tc>
      </w:tr>
      <w:tr w:rsidR="00FB4E6F" w:rsidRPr="00AB1A0A" w14:paraId="21A7AB32"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D6658E6" w14:textId="77777777" w:rsidR="00FB4E6F" w:rsidRPr="00AB1A0A" w:rsidRDefault="00FB4E6F" w:rsidP="00495150">
            <w:pPr>
              <w:pStyle w:val="TAL"/>
              <w:rPr>
                <w:szCs w:val="22"/>
                <w:lang w:eastAsia="ja-JP"/>
              </w:rPr>
            </w:pPr>
            <w:r w:rsidRPr="00AB1A0A">
              <w:rPr>
                <w:b/>
                <w:i/>
                <w:szCs w:val="22"/>
                <w:lang w:eastAsia="ja-JP"/>
              </w:rPr>
              <w:t>duration</w:t>
            </w:r>
          </w:p>
          <w:p w14:paraId="0A6D6426" w14:textId="77777777" w:rsidR="00FB4E6F" w:rsidRPr="00AB1A0A" w:rsidRDefault="00FB4E6F" w:rsidP="00495150">
            <w:pPr>
              <w:pStyle w:val="TAL"/>
              <w:rPr>
                <w:szCs w:val="22"/>
                <w:lang w:eastAsia="ja-JP"/>
              </w:rPr>
            </w:pPr>
            <w:r w:rsidRPr="00AB1A0A">
              <w:rPr>
                <w:szCs w:val="22"/>
                <w:lang w:eastAsia="ja-JP"/>
              </w:rPr>
              <w:t>Number of consecutive slots that a SearchSpace lasts in every occasion, i.e., upon every period as given in the periodicityAndOffset. If the field is absent, the UE applies the value 1 slot, except for DCI format 2_0. The UE ignores this field for DCI format 2_0. The maximum valid duration is periodicity-1 (periodicity as given in the monitoringSlotPeriodicityAndOffset).</w:t>
            </w:r>
          </w:p>
        </w:tc>
      </w:tr>
      <w:tr w:rsidR="00FB4E6F" w:rsidRPr="00AB1A0A" w14:paraId="318133E3"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385F6924" w14:textId="77777777" w:rsidR="00FB4E6F" w:rsidRPr="00AB1A0A" w:rsidRDefault="00FB4E6F" w:rsidP="00495150">
            <w:pPr>
              <w:pStyle w:val="TAL"/>
              <w:rPr>
                <w:szCs w:val="22"/>
                <w:lang w:eastAsia="ja-JP"/>
              </w:rPr>
            </w:pPr>
            <w:r w:rsidRPr="00AB1A0A">
              <w:rPr>
                <w:b/>
                <w:i/>
                <w:szCs w:val="22"/>
                <w:lang w:eastAsia="ja-JP"/>
              </w:rPr>
              <w:t>monitoringSlotPeriodicityAndOffset</w:t>
            </w:r>
          </w:p>
          <w:p w14:paraId="3F516AF6" w14:textId="77777777" w:rsidR="00FB4E6F" w:rsidRPr="00AB1A0A" w:rsidRDefault="00FB4E6F" w:rsidP="00495150">
            <w:pPr>
              <w:pStyle w:val="TAL"/>
              <w:rPr>
                <w:szCs w:val="22"/>
                <w:lang w:eastAsia="ja-JP"/>
              </w:rPr>
            </w:pPr>
            <w:r w:rsidRPr="00AB1A0A">
              <w:rPr>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AB1A0A">
              <w:rPr>
                <w:rFonts w:cs="Arial"/>
                <w:szCs w:val="22"/>
                <w:lang w:eastAsia="ja-JP"/>
              </w:rPr>
              <w:t>′</w:t>
            </w:r>
            <w:r w:rsidRPr="00AB1A0A">
              <w:rPr>
                <w:szCs w:val="22"/>
                <w:lang w:eastAsia="ja-JP"/>
              </w:rPr>
              <w:t>sl4′, ′sl5′, ′sl8′, ′sl10′, ′sl16′, and ′sl20′ are applicable (see TS 38.213 [13], clause 10).</w:t>
            </w:r>
          </w:p>
        </w:tc>
      </w:tr>
      <w:tr w:rsidR="00FB4E6F" w:rsidRPr="00AB1A0A" w14:paraId="5AAA48B6"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4B0611C" w14:textId="77777777" w:rsidR="00FB4E6F" w:rsidRPr="00AB1A0A" w:rsidRDefault="00FB4E6F" w:rsidP="00495150">
            <w:pPr>
              <w:pStyle w:val="TAL"/>
              <w:rPr>
                <w:szCs w:val="22"/>
                <w:lang w:eastAsia="ja-JP"/>
              </w:rPr>
            </w:pPr>
            <w:r w:rsidRPr="00AB1A0A">
              <w:rPr>
                <w:b/>
                <w:i/>
                <w:szCs w:val="22"/>
                <w:lang w:eastAsia="ja-JP"/>
              </w:rPr>
              <w:t>monitoringSymbolsWithinSlot</w:t>
            </w:r>
          </w:p>
          <w:p w14:paraId="3D8A3A40" w14:textId="77777777" w:rsidR="00FB4E6F" w:rsidRPr="00AB1A0A" w:rsidRDefault="00FB4E6F" w:rsidP="00495150">
            <w:pPr>
              <w:pStyle w:val="TAL"/>
              <w:rPr>
                <w:szCs w:val="22"/>
                <w:lang w:eastAsia="ja-JP"/>
              </w:rPr>
            </w:pPr>
            <w:r w:rsidRPr="00AB1A0A">
              <w:rPr>
                <w:szCs w:val="22"/>
                <w:lang w:eastAsia="ja-JP"/>
              </w:rPr>
              <w:t xml:space="preserve">The first symbol(s) for PDCCH monitoring in the slots configured for PDCCH monitoring (see </w:t>
            </w:r>
            <w:r w:rsidRPr="00AB1A0A">
              <w:rPr>
                <w:i/>
                <w:szCs w:val="22"/>
                <w:lang w:eastAsia="ja-JP"/>
              </w:rPr>
              <w:t>monitoringSlotPeriodicityAndOffset</w:t>
            </w:r>
            <w:r w:rsidRPr="00AB1A0A">
              <w:rPr>
                <w:szCs w:val="22"/>
                <w:lang w:eastAsia="ja-JP"/>
              </w:rPr>
              <w:t xml:space="preserve"> and </w:t>
            </w:r>
            <w:r w:rsidRPr="00AB1A0A">
              <w:rPr>
                <w:i/>
                <w:szCs w:val="22"/>
                <w:lang w:eastAsia="ja-JP"/>
              </w:rPr>
              <w:t>duration</w:t>
            </w:r>
            <w:r w:rsidRPr="00AB1A0A">
              <w:rPr>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7AE9833C" w14:textId="77777777" w:rsidR="00FB4E6F" w:rsidRPr="00AB1A0A" w:rsidRDefault="00FB4E6F" w:rsidP="00495150">
            <w:pPr>
              <w:pStyle w:val="TAL"/>
              <w:rPr>
                <w:szCs w:val="22"/>
                <w:lang w:eastAsia="ja-JP"/>
              </w:rPr>
            </w:pPr>
            <w:r w:rsidRPr="00AB1A0A">
              <w:rPr>
                <w:szCs w:val="22"/>
                <w:lang w:eastAsia="ja-JP"/>
              </w:rPr>
              <w:t xml:space="preserve">For DCI format 2_0, the first one symbol applies if the </w:t>
            </w:r>
            <w:r w:rsidRPr="00AB1A0A">
              <w:rPr>
                <w:i/>
                <w:szCs w:val="22"/>
                <w:lang w:eastAsia="ja-JP"/>
              </w:rPr>
              <w:t>duration</w:t>
            </w:r>
            <w:r w:rsidRPr="00AB1A0A">
              <w:rPr>
                <w:szCs w:val="22"/>
                <w:lang w:eastAsia="ja-JP"/>
              </w:rPr>
              <w:t xml:space="preserve"> of CORESET (in the IE </w:t>
            </w:r>
            <w:r w:rsidRPr="00AB1A0A">
              <w:rPr>
                <w:i/>
                <w:szCs w:val="22"/>
                <w:lang w:eastAsia="ja-JP"/>
              </w:rPr>
              <w:t>ControlResourceSet</w:t>
            </w:r>
            <w:r w:rsidRPr="00AB1A0A">
              <w:rPr>
                <w:szCs w:val="22"/>
                <w:lang w:eastAsia="ja-JP"/>
              </w:rPr>
              <w:t xml:space="preserve">) identified by </w:t>
            </w:r>
            <w:r w:rsidRPr="00AB1A0A">
              <w:rPr>
                <w:i/>
                <w:szCs w:val="22"/>
                <w:lang w:eastAsia="ja-JP"/>
              </w:rPr>
              <w:t>controlResourceSetId</w:t>
            </w:r>
            <w:r w:rsidRPr="00AB1A0A">
              <w:rPr>
                <w:szCs w:val="22"/>
                <w:lang w:eastAsia="ja-JP"/>
              </w:rPr>
              <w:t xml:space="preserve"> indicates 3 symbols, the first two symbols apply if the </w:t>
            </w:r>
            <w:r w:rsidRPr="00AB1A0A">
              <w:rPr>
                <w:i/>
                <w:szCs w:val="22"/>
                <w:lang w:eastAsia="ja-JP"/>
              </w:rPr>
              <w:t>duration</w:t>
            </w:r>
            <w:r w:rsidRPr="00AB1A0A">
              <w:rPr>
                <w:szCs w:val="22"/>
                <w:lang w:eastAsia="ja-JP"/>
              </w:rPr>
              <w:t xml:space="preserve"> of CORESET identified by </w:t>
            </w:r>
            <w:r w:rsidRPr="00AB1A0A">
              <w:rPr>
                <w:i/>
                <w:szCs w:val="22"/>
                <w:lang w:eastAsia="ja-JP"/>
              </w:rPr>
              <w:t>controlResourceSetId</w:t>
            </w:r>
            <w:r w:rsidRPr="00AB1A0A">
              <w:rPr>
                <w:szCs w:val="22"/>
                <w:lang w:eastAsia="ja-JP"/>
              </w:rPr>
              <w:t xml:space="preserve"> indicates 2 symbols, and the first three symbols apply if the </w:t>
            </w:r>
            <w:r w:rsidRPr="00AB1A0A">
              <w:rPr>
                <w:i/>
                <w:szCs w:val="22"/>
                <w:lang w:eastAsia="ja-JP"/>
              </w:rPr>
              <w:t>duration</w:t>
            </w:r>
            <w:r w:rsidRPr="00AB1A0A">
              <w:rPr>
                <w:szCs w:val="22"/>
                <w:lang w:eastAsia="ja-JP"/>
              </w:rPr>
              <w:t xml:space="preserve"> of CORESET identified by </w:t>
            </w:r>
            <w:r w:rsidRPr="00AB1A0A">
              <w:rPr>
                <w:i/>
                <w:szCs w:val="22"/>
                <w:lang w:eastAsia="ja-JP"/>
              </w:rPr>
              <w:t>controlResourceSetId</w:t>
            </w:r>
            <w:r w:rsidRPr="00AB1A0A">
              <w:rPr>
                <w:szCs w:val="22"/>
                <w:lang w:eastAsia="ja-JP"/>
              </w:rPr>
              <w:t xml:space="preserve"> indicates 1 symbol.</w:t>
            </w:r>
          </w:p>
          <w:p w14:paraId="6B5C9AC4" w14:textId="77777777" w:rsidR="00FB4E6F" w:rsidRPr="00AB1A0A" w:rsidRDefault="00FB4E6F" w:rsidP="00495150">
            <w:pPr>
              <w:pStyle w:val="TAL"/>
              <w:rPr>
                <w:szCs w:val="22"/>
                <w:lang w:eastAsia="ja-JP"/>
              </w:rPr>
            </w:pPr>
            <w:r w:rsidRPr="00AB1A0A">
              <w:rPr>
                <w:szCs w:val="22"/>
                <w:lang w:eastAsia="ja-JP"/>
              </w:rPr>
              <w:t>See TS 38.213 [13], clause 10.</w:t>
            </w:r>
          </w:p>
        </w:tc>
      </w:tr>
      <w:tr w:rsidR="00FB4E6F" w:rsidRPr="00AB1A0A" w14:paraId="13842501"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1B46387" w14:textId="77777777" w:rsidR="00FB4E6F" w:rsidRPr="00AB1A0A" w:rsidRDefault="00FB4E6F" w:rsidP="00495150">
            <w:pPr>
              <w:pStyle w:val="TAL"/>
              <w:rPr>
                <w:szCs w:val="22"/>
                <w:lang w:eastAsia="ja-JP"/>
              </w:rPr>
            </w:pPr>
            <w:r w:rsidRPr="00AB1A0A">
              <w:rPr>
                <w:b/>
                <w:i/>
                <w:szCs w:val="22"/>
                <w:lang w:eastAsia="ja-JP"/>
              </w:rPr>
              <w:t>nrofCandidates-SFI</w:t>
            </w:r>
          </w:p>
          <w:p w14:paraId="105B2416" w14:textId="77777777" w:rsidR="00FB4E6F" w:rsidRPr="00AB1A0A" w:rsidRDefault="00FB4E6F" w:rsidP="00495150">
            <w:pPr>
              <w:pStyle w:val="TAL"/>
              <w:rPr>
                <w:szCs w:val="22"/>
                <w:lang w:eastAsia="ja-JP"/>
              </w:rPr>
            </w:pPr>
            <w:r w:rsidRPr="00AB1A0A">
              <w:rPr>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B4E6F" w:rsidRPr="00AB1A0A" w14:paraId="16A0AC6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F8C5601" w14:textId="77777777" w:rsidR="00FB4E6F" w:rsidRPr="00AB1A0A" w:rsidRDefault="00FB4E6F" w:rsidP="00495150">
            <w:pPr>
              <w:pStyle w:val="TAL"/>
              <w:rPr>
                <w:szCs w:val="22"/>
                <w:lang w:eastAsia="ja-JP"/>
              </w:rPr>
            </w:pPr>
            <w:r w:rsidRPr="00AB1A0A">
              <w:rPr>
                <w:b/>
                <w:i/>
                <w:szCs w:val="22"/>
                <w:lang w:eastAsia="ja-JP"/>
              </w:rPr>
              <w:t>nrofCandidates</w:t>
            </w:r>
          </w:p>
          <w:p w14:paraId="55CC3882" w14:textId="77777777" w:rsidR="00FB4E6F" w:rsidRPr="00AB1A0A" w:rsidRDefault="00FB4E6F" w:rsidP="00495150">
            <w:pPr>
              <w:pStyle w:val="TAL"/>
              <w:rPr>
                <w:szCs w:val="22"/>
                <w:lang w:eastAsia="ja-JP"/>
              </w:rPr>
            </w:pPr>
            <w:r w:rsidRPr="00AB1A0A">
              <w:rPr>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searchSpaceType). </w:t>
            </w:r>
            <w:r w:rsidRPr="00936E15">
              <w:rPr>
                <w:szCs w:val="22"/>
                <w:highlight w:val="yellow"/>
                <w:lang w:eastAsia="ja-JP"/>
              </w:rPr>
              <w:t>If configured in the SearchSpace of a cross carrier scheduled cell, this field determines the number of candidates and aggregation levels to be used on the linked scheduling cell (see TS 38.213 [13], clause 10).</w:t>
            </w:r>
          </w:p>
        </w:tc>
      </w:tr>
      <w:tr w:rsidR="00FB4E6F" w:rsidRPr="00AB1A0A" w14:paraId="21DA131C"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D025803" w14:textId="77777777" w:rsidR="00FB4E6F" w:rsidRPr="00AB1A0A" w:rsidRDefault="00FB4E6F" w:rsidP="00495150">
            <w:pPr>
              <w:pStyle w:val="TAL"/>
              <w:rPr>
                <w:szCs w:val="22"/>
                <w:lang w:eastAsia="ja-JP"/>
              </w:rPr>
            </w:pPr>
            <w:r w:rsidRPr="00AB1A0A">
              <w:rPr>
                <w:b/>
                <w:i/>
                <w:szCs w:val="22"/>
                <w:lang w:eastAsia="ja-JP"/>
              </w:rPr>
              <w:t>searchSpaceId</w:t>
            </w:r>
          </w:p>
          <w:p w14:paraId="4DF74334" w14:textId="77777777" w:rsidR="00FB4E6F" w:rsidRPr="00AB1A0A" w:rsidRDefault="00FB4E6F" w:rsidP="00495150">
            <w:pPr>
              <w:pStyle w:val="TAL"/>
              <w:rPr>
                <w:szCs w:val="22"/>
                <w:lang w:eastAsia="ja-JP"/>
              </w:rPr>
            </w:pPr>
            <w:r w:rsidRPr="00AB1A0A">
              <w:rPr>
                <w:szCs w:val="22"/>
                <w:lang w:eastAsia="ja-JP"/>
              </w:rPr>
              <w:t xml:space="preserve">Identity of the search space. SearchSpaceId = 0 identifies the searchSpaceZero configured via PBCH (MIB) or ServingCellConfigCommon and may hence not be used in the SearchSpace IE. The searchSpaceId is unique among the BWPs of a Serving Cell. </w:t>
            </w:r>
            <w:r w:rsidRPr="00951FE9">
              <w:rPr>
                <w:szCs w:val="22"/>
                <w:highlight w:val="yellow"/>
                <w:lang w:eastAsia="ja-JP"/>
              </w:rPr>
              <w:t xml:space="preserve">In case of cross carrier scheduling, search spaces with the same </w:t>
            </w:r>
            <w:r w:rsidRPr="00951FE9">
              <w:rPr>
                <w:i/>
                <w:szCs w:val="22"/>
                <w:highlight w:val="yellow"/>
                <w:lang w:eastAsia="ja-JP"/>
              </w:rPr>
              <w:t>searchSpaceId</w:t>
            </w:r>
            <w:r w:rsidRPr="00951FE9">
              <w:rPr>
                <w:szCs w:val="22"/>
                <w:highlight w:val="yellow"/>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FB4E6F" w:rsidRPr="00AB1A0A" w14:paraId="103BFD8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61BDE41" w14:textId="77777777" w:rsidR="00FB4E6F" w:rsidRPr="00AB1A0A" w:rsidRDefault="00FB4E6F" w:rsidP="00495150">
            <w:pPr>
              <w:pStyle w:val="TAL"/>
              <w:rPr>
                <w:szCs w:val="22"/>
                <w:lang w:eastAsia="ja-JP"/>
              </w:rPr>
            </w:pPr>
            <w:r w:rsidRPr="00AB1A0A">
              <w:rPr>
                <w:b/>
                <w:i/>
                <w:szCs w:val="22"/>
                <w:lang w:eastAsia="ja-JP"/>
              </w:rPr>
              <w:t>searchSpaceType</w:t>
            </w:r>
          </w:p>
          <w:p w14:paraId="362A4F96" w14:textId="77777777" w:rsidR="00FB4E6F" w:rsidRPr="00AB1A0A" w:rsidRDefault="00FB4E6F" w:rsidP="00495150">
            <w:pPr>
              <w:pStyle w:val="TAL"/>
              <w:rPr>
                <w:szCs w:val="22"/>
                <w:lang w:eastAsia="ja-JP"/>
              </w:rPr>
            </w:pPr>
            <w:r w:rsidRPr="00AB1A0A">
              <w:rPr>
                <w:szCs w:val="22"/>
                <w:lang w:eastAsia="ja-JP"/>
              </w:rPr>
              <w:t>Indicates whether this is a common search space (present) or a UE specific search space as well as DCI formats to monitor for.</w:t>
            </w:r>
          </w:p>
        </w:tc>
      </w:tr>
      <w:tr w:rsidR="00FB4E6F" w:rsidRPr="00AB1A0A" w14:paraId="6415BDB2"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8798A7E" w14:textId="77777777" w:rsidR="00FB4E6F" w:rsidRPr="00AB1A0A" w:rsidRDefault="00FB4E6F" w:rsidP="00495150">
            <w:pPr>
              <w:pStyle w:val="TAL"/>
              <w:rPr>
                <w:szCs w:val="22"/>
                <w:lang w:eastAsia="ja-JP"/>
              </w:rPr>
            </w:pPr>
            <w:r w:rsidRPr="00AB1A0A">
              <w:rPr>
                <w:b/>
                <w:i/>
                <w:szCs w:val="22"/>
                <w:lang w:eastAsia="ja-JP"/>
              </w:rPr>
              <w:t>ue-Specific</w:t>
            </w:r>
          </w:p>
          <w:p w14:paraId="19C2DFF0" w14:textId="77777777" w:rsidR="00FB4E6F" w:rsidRPr="00AB1A0A" w:rsidRDefault="00FB4E6F" w:rsidP="00495150">
            <w:pPr>
              <w:pStyle w:val="TAL"/>
              <w:rPr>
                <w:szCs w:val="22"/>
                <w:lang w:eastAsia="ja-JP"/>
              </w:rPr>
            </w:pPr>
            <w:r w:rsidRPr="00AB1A0A">
              <w:rPr>
                <w:szCs w:val="22"/>
                <w:lang w:eastAsia="ja-JP"/>
              </w:rPr>
              <w:t>Configures this search space as UE specific search space (USS). The UE monitors the DCI format with CRC scrambled by C-RNTI, CS-RNTI (if configured), and SP-CSI-RNTI (if configured)</w:t>
            </w:r>
          </w:p>
        </w:tc>
      </w:tr>
    </w:tbl>
    <w:p w14:paraId="311B48C1" w14:textId="77777777" w:rsidR="00FB4E6F" w:rsidRPr="00AB1A0A" w:rsidRDefault="00FB4E6F" w:rsidP="00FB4E6F">
      <w:bookmarkStart w:id="25" w:name="_Hlk5142192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6662"/>
      </w:tblGrid>
      <w:tr w:rsidR="00FB4E6F" w:rsidRPr="00AB1A0A" w14:paraId="139A859B"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7EC2EDF3" w14:textId="77777777" w:rsidR="00FB4E6F" w:rsidRPr="00AB1A0A" w:rsidRDefault="00FB4E6F" w:rsidP="00495150">
            <w:pPr>
              <w:pStyle w:val="TAH"/>
              <w:rPr>
                <w:lang w:eastAsia="ja-JP"/>
              </w:rPr>
            </w:pPr>
            <w:r w:rsidRPr="00AB1A0A">
              <w:rPr>
                <w:lang w:eastAsia="ja-JP"/>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72F7B51" w14:textId="77777777" w:rsidR="00FB4E6F" w:rsidRPr="00AB1A0A" w:rsidRDefault="00FB4E6F" w:rsidP="00495150">
            <w:pPr>
              <w:pStyle w:val="TAH"/>
              <w:rPr>
                <w:lang w:eastAsia="ja-JP"/>
              </w:rPr>
            </w:pPr>
            <w:r w:rsidRPr="00AB1A0A">
              <w:rPr>
                <w:lang w:eastAsia="ja-JP"/>
              </w:rPr>
              <w:t>Explanation</w:t>
            </w:r>
          </w:p>
        </w:tc>
      </w:tr>
      <w:tr w:rsidR="00FB4E6F" w:rsidRPr="00AB1A0A" w14:paraId="1502104E"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2A04411C" w14:textId="77777777" w:rsidR="00FB4E6F" w:rsidRPr="00AB1A0A" w:rsidRDefault="00FB4E6F" w:rsidP="00495150">
            <w:pPr>
              <w:pStyle w:val="TAL"/>
              <w:rPr>
                <w:i/>
                <w:lang w:eastAsia="ja-JP"/>
              </w:rPr>
            </w:pPr>
            <w:r w:rsidRPr="00AB1A0A">
              <w:rPr>
                <w:i/>
                <w:lang w:eastAsia="ja-JP"/>
              </w:rPr>
              <w:t>Setup</w:t>
            </w:r>
          </w:p>
        </w:tc>
        <w:tc>
          <w:tcPr>
            <w:tcW w:w="3579" w:type="pct"/>
            <w:tcBorders>
              <w:top w:val="single" w:sz="4" w:space="0" w:color="auto"/>
              <w:left w:val="single" w:sz="4" w:space="0" w:color="auto"/>
              <w:bottom w:val="single" w:sz="4" w:space="0" w:color="auto"/>
              <w:right w:val="single" w:sz="4" w:space="0" w:color="auto"/>
            </w:tcBorders>
            <w:hideMark/>
          </w:tcPr>
          <w:p w14:paraId="004292B0" w14:textId="77777777" w:rsidR="00FB4E6F" w:rsidRPr="00AB1A0A" w:rsidRDefault="00FB4E6F" w:rsidP="00495150">
            <w:pPr>
              <w:pStyle w:val="TAL"/>
              <w:rPr>
                <w:lang w:eastAsia="ja-JP"/>
              </w:rPr>
            </w:pPr>
            <w:r w:rsidRPr="00AB1A0A">
              <w:rPr>
                <w:lang w:eastAsia="ja-JP"/>
              </w:rPr>
              <w:t>This field is mandatory present upon creation of a new SearchSpace. It is optionally present, Need M, otherwise.</w:t>
            </w:r>
          </w:p>
        </w:tc>
      </w:tr>
      <w:tr w:rsidR="00FB4E6F" w:rsidRPr="00AB1A0A" w14:paraId="5D8CFA63"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0B3833D1" w14:textId="77777777" w:rsidR="00FB4E6F" w:rsidRPr="00AB1A0A" w:rsidRDefault="00FB4E6F" w:rsidP="00495150">
            <w:pPr>
              <w:pStyle w:val="TAL"/>
              <w:rPr>
                <w:i/>
                <w:lang w:eastAsia="ja-JP"/>
              </w:rPr>
            </w:pPr>
            <w:r w:rsidRPr="00AB1A0A">
              <w:rPr>
                <w:i/>
                <w:lang w:eastAsia="ja-JP"/>
              </w:rPr>
              <w:t>SetupOnly</w:t>
            </w:r>
          </w:p>
        </w:tc>
        <w:tc>
          <w:tcPr>
            <w:tcW w:w="3579" w:type="pct"/>
            <w:tcBorders>
              <w:top w:val="single" w:sz="4" w:space="0" w:color="auto"/>
              <w:left w:val="single" w:sz="4" w:space="0" w:color="auto"/>
              <w:bottom w:val="single" w:sz="4" w:space="0" w:color="auto"/>
              <w:right w:val="single" w:sz="4" w:space="0" w:color="auto"/>
            </w:tcBorders>
            <w:hideMark/>
          </w:tcPr>
          <w:p w14:paraId="0628929B" w14:textId="77777777" w:rsidR="00FB4E6F" w:rsidRPr="00AB1A0A" w:rsidRDefault="00FB4E6F" w:rsidP="00495150">
            <w:pPr>
              <w:pStyle w:val="TAL"/>
              <w:rPr>
                <w:lang w:eastAsia="ja-JP"/>
              </w:rPr>
            </w:pPr>
            <w:r w:rsidRPr="00AB1A0A">
              <w:rPr>
                <w:lang w:eastAsia="ja-JP"/>
              </w:rPr>
              <w:t>This field is mandatory present upon creation of a new SearchSpace. It is absent otherwise.</w:t>
            </w:r>
          </w:p>
        </w:tc>
      </w:tr>
      <w:bookmarkEnd w:id="25"/>
    </w:tbl>
    <w:p w14:paraId="046E8F34" w14:textId="77777777" w:rsidR="00FB4E6F" w:rsidRPr="00AB1A0A" w:rsidRDefault="00FB4E6F" w:rsidP="00FB4E6F"/>
    <w:p w14:paraId="5C4D2BF8" w14:textId="5BA42F45" w:rsidR="00F53DA9" w:rsidRDefault="00F53DA9" w:rsidP="00F53DA9">
      <w:pPr>
        <w:pStyle w:val="1"/>
        <w:numPr>
          <w:ilvl w:val="0"/>
          <w:numId w:val="0"/>
        </w:numPr>
        <w:ind w:left="432" w:hanging="432"/>
      </w:pPr>
      <w:r w:rsidRPr="00CF195E">
        <w:t xml:space="preserve">Appendix </w:t>
      </w:r>
      <w:r w:rsidR="00C16852">
        <w:t>D</w:t>
      </w:r>
      <w:r w:rsidRPr="00CF195E">
        <w:t xml:space="preserve">. </w:t>
      </w:r>
      <w:r w:rsidRPr="00F53DA9">
        <w:t>CSI-ResourceConfig</w:t>
      </w:r>
    </w:p>
    <w:p w14:paraId="4BD5B9F7" w14:textId="77777777" w:rsidR="00F53DA9" w:rsidRPr="00AB1A0A" w:rsidRDefault="00F53DA9" w:rsidP="000C0822">
      <w:pPr>
        <w:pStyle w:val="4"/>
        <w:numPr>
          <w:ilvl w:val="0"/>
          <w:numId w:val="0"/>
        </w:numPr>
        <w:ind w:left="720" w:hanging="720"/>
        <w:rPr>
          <w:lang w:val="en-GB"/>
        </w:rPr>
      </w:pPr>
      <w:bookmarkStart w:id="26" w:name="_Toc5285284"/>
      <w:bookmarkStart w:id="27" w:name="_Hlk535242404"/>
      <w:r w:rsidRPr="00AB1A0A">
        <w:rPr>
          <w:lang w:val="en-GB"/>
        </w:rPr>
        <w:t>–</w:t>
      </w:r>
      <w:r w:rsidRPr="00AB1A0A">
        <w:rPr>
          <w:lang w:val="en-GB"/>
        </w:rPr>
        <w:tab/>
      </w:r>
      <w:r w:rsidRPr="00AB1A0A">
        <w:rPr>
          <w:i/>
          <w:lang w:val="en-GB"/>
        </w:rPr>
        <w:t>CSI-ResourceConfig</w:t>
      </w:r>
      <w:bookmarkEnd w:id="26"/>
    </w:p>
    <w:bookmarkEnd w:id="27"/>
    <w:p w14:paraId="614C132B" w14:textId="77777777" w:rsidR="00F53DA9" w:rsidRPr="00AB1A0A" w:rsidRDefault="00F53DA9" w:rsidP="00F53DA9">
      <w:r w:rsidRPr="00AB1A0A">
        <w:t xml:space="preserve">The IE </w:t>
      </w:r>
      <w:r w:rsidRPr="00AB1A0A">
        <w:rPr>
          <w:i/>
        </w:rPr>
        <w:t>CSI-ResourceConfig</w:t>
      </w:r>
      <w:r w:rsidRPr="00AB1A0A">
        <w:t xml:space="preserve"> defines a group of one or more </w:t>
      </w:r>
      <w:r w:rsidRPr="00AB1A0A">
        <w:rPr>
          <w:i/>
        </w:rPr>
        <w:t>NZP-CSI-RS-ResourceSet</w:t>
      </w:r>
      <w:r w:rsidRPr="00AB1A0A">
        <w:t xml:space="preserve">, </w:t>
      </w:r>
      <w:r w:rsidRPr="00AB1A0A">
        <w:rPr>
          <w:i/>
        </w:rPr>
        <w:t>CSI-IM-ResourceSet</w:t>
      </w:r>
      <w:r w:rsidRPr="00AB1A0A">
        <w:t xml:space="preserve"> and/or </w:t>
      </w:r>
      <w:r w:rsidRPr="00AB1A0A">
        <w:rPr>
          <w:i/>
        </w:rPr>
        <w:t>CSI-SSB-ResourceSet</w:t>
      </w:r>
      <w:r w:rsidRPr="00AB1A0A">
        <w:t>.</w:t>
      </w:r>
    </w:p>
    <w:p w14:paraId="3E883BAD" w14:textId="77777777" w:rsidR="00F53DA9" w:rsidRPr="00AB1A0A" w:rsidRDefault="00F53DA9" w:rsidP="00F53DA9">
      <w:pPr>
        <w:pStyle w:val="TH"/>
      </w:pPr>
      <w:r w:rsidRPr="00AB1A0A">
        <w:rPr>
          <w:i/>
        </w:rPr>
        <w:t>CSI-ResourceConfig</w:t>
      </w:r>
      <w:r w:rsidRPr="00AB1A0A">
        <w:t xml:space="preserve"> information element</w:t>
      </w:r>
    </w:p>
    <w:p w14:paraId="0B663AA3" w14:textId="77777777" w:rsidR="00F53DA9" w:rsidRPr="00AB1A0A" w:rsidRDefault="00F53DA9" w:rsidP="00F53DA9">
      <w:pPr>
        <w:pStyle w:val="PL"/>
        <w:rPr>
          <w:color w:val="808080"/>
        </w:rPr>
      </w:pPr>
      <w:r w:rsidRPr="00AB1A0A">
        <w:rPr>
          <w:color w:val="808080"/>
        </w:rPr>
        <w:t>-- ASN1START</w:t>
      </w:r>
    </w:p>
    <w:p w14:paraId="6BE42A12" w14:textId="77777777" w:rsidR="00F53DA9" w:rsidRPr="00AB1A0A" w:rsidRDefault="00F53DA9" w:rsidP="00F53DA9">
      <w:pPr>
        <w:pStyle w:val="PL"/>
        <w:rPr>
          <w:color w:val="808080"/>
        </w:rPr>
      </w:pPr>
      <w:r w:rsidRPr="00AB1A0A">
        <w:rPr>
          <w:color w:val="808080"/>
        </w:rPr>
        <w:t>-- TAG-CSI-RESOURCECONFIG-START</w:t>
      </w:r>
    </w:p>
    <w:p w14:paraId="2B2EF0D9" w14:textId="77777777" w:rsidR="00F53DA9" w:rsidRPr="00AB1A0A" w:rsidRDefault="00F53DA9" w:rsidP="00F53DA9">
      <w:pPr>
        <w:pStyle w:val="PL"/>
      </w:pPr>
    </w:p>
    <w:p w14:paraId="42DA757F" w14:textId="77777777" w:rsidR="00F53DA9" w:rsidRPr="00AB1A0A" w:rsidRDefault="00F53DA9" w:rsidP="00F53DA9">
      <w:pPr>
        <w:pStyle w:val="PL"/>
      </w:pPr>
      <w:r w:rsidRPr="00AB1A0A">
        <w:t xml:space="preserve">CSI-ResourceConfig ::=      </w:t>
      </w:r>
      <w:r w:rsidRPr="00AB1A0A">
        <w:rPr>
          <w:color w:val="993366"/>
        </w:rPr>
        <w:t>SEQUENCE</w:t>
      </w:r>
      <w:r w:rsidRPr="00AB1A0A">
        <w:t xml:space="preserve"> {</w:t>
      </w:r>
    </w:p>
    <w:p w14:paraId="51DA599C" w14:textId="77777777" w:rsidR="00F53DA9" w:rsidRPr="00AB1A0A" w:rsidRDefault="00F53DA9" w:rsidP="00F53DA9">
      <w:pPr>
        <w:pStyle w:val="PL"/>
      </w:pPr>
      <w:r w:rsidRPr="00AB1A0A">
        <w:t xml:space="preserve">    csi-ResourceConfigId        CSI-ResourceConfigId,</w:t>
      </w:r>
    </w:p>
    <w:p w14:paraId="40AC92A8" w14:textId="77777777" w:rsidR="00F53DA9" w:rsidRPr="00AB1A0A" w:rsidRDefault="00F53DA9" w:rsidP="00F53DA9">
      <w:pPr>
        <w:pStyle w:val="PL"/>
      </w:pPr>
      <w:r w:rsidRPr="00AB1A0A">
        <w:t xml:space="preserve">    csi-RS-ResourceSetList      </w:t>
      </w:r>
      <w:r w:rsidRPr="00AB1A0A">
        <w:rPr>
          <w:color w:val="993366"/>
        </w:rPr>
        <w:t>CHOICE</w:t>
      </w:r>
      <w:r w:rsidRPr="00AB1A0A">
        <w:t xml:space="preserve"> {</w:t>
      </w:r>
    </w:p>
    <w:p w14:paraId="378320D5" w14:textId="77777777" w:rsidR="00F53DA9" w:rsidRPr="00AB1A0A" w:rsidRDefault="00F53DA9" w:rsidP="00F53DA9">
      <w:pPr>
        <w:pStyle w:val="PL"/>
      </w:pPr>
      <w:r w:rsidRPr="00AB1A0A">
        <w:t xml:space="preserve">        nzp-CSI-RS-SSB              </w:t>
      </w:r>
      <w:r w:rsidRPr="00AB1A0A">
        <w:rPr>
          <w:color w:val="993366"/>
        </w:rPr>
        <w:t>SEQUENCE</w:t>
      </w:r>
      <w:r w:rsidRPr="00AB1A0A">
        <w:t xml:space="preserve"> {</w:t>
      </w:r>
    </w:p>
    <w:p w14:paraId="3C8F5123" w14:textId="77777777" w:rsidR="00F53DA9" w:rsidRPr="00AB1A0A" w:rsidRDefault="00F53DA9" w:rsidP="00F53DA9">
      <w:pPr>
        <w:pStyle w:val="PL"/>
      </w:pPr>
      <w:r w:rsidRPr="00AB1A0A">
        <w:t xml:space="preserve">            nzp-CSI-RS-ResourceSetList  </w:t>
      </w:r>
      <w:r w:rsidRPr="00AB1A0A">
        <w:rPr>
          <w:color w:val="993366"/>
        </w:rPr>
        <w:t>SEQUENCE</w:t>
      </w:r>
      <w:r w:rsidRPr="00AB1A0A">
        <w:t xml:space="preserve"> (</w:t>
      </w:r>
      <w:r w:rsidRPr="00AB1A0A">
        <w:rPr>
          <w:color w:val="993366"/>
        </w:rPr>
        <w:t>SIZE</w:t>
      </w:r>
      <w:r w:rsidRPr="00AB1A0A">
        <w:t xml:space="preserve"> (1..maxNrofNZP-CSI-RS-ResourceSetsPerConfig))</w:t>
      </w:r>
      <w:r w:rsidRPr="00AB1A0A">
        <w:rPr>
          <w:color w:val="993366"/>
        </w:rPr>
        <w:t xml:space="preserve"> OF</w:t>
      </w:r>
      <w:r w:rsidRPr="00AB1A0A">
        <w:t xml:space="preserve"> NZP-CSI-RS-ResourceSetId</w:t>
      </w:r>
    </w:p>
    <w:p w14:paraId="612889AC" w14:textId="77777777" w:rsidR="00F53DA9" w:rsidRPr="00AB1A0A" w:rsidRDefault="00F53DA9" w:rsidP="00F53DA9">
      <w:pPr>
        <w:pStyle w:val="PL"/>
        <w:rPr>
          <w:color w:val="808080"/>
        </w:rPr>
      </w:pPr>
      <w:r w:rsidRPr="00AB1A0A">
        <w:t xml:space="preserve">                                                                                                                 </w:t>
      </w:r>
      <w:r w:rsidRPr="00AB1A0A">
        <w:rPr>
          <w:color w:val="993366"/>
        </w:rPr>
        <w:t>OPTIONAL</w:t>
      </w:r>
      <w:r w:rsidRPr="00AB1A0A">
        <w:t xml:space="preserve">, </w:t>
      </w:r>
      <w:r w:rsidRPr="00AB1A0A">
        <w:rPr>
          <w:color w:val="808080"/>
        </w:rPr>
        <w:t>-- Need R</w:t>
      </w:r>
    </w:p>
    <w:p w14:paraId="6B368324" w14:textId="77777777" w:rsidR="00F53DA9" w:rsidRPr="00AB1A0A" w:rsidRDefault="00F53DA9" w:rsidP="00F53DA9">
      <w:pPr>
        <w:pStyle w:val="PL"/>
      </w:pPr>
      <w:r w:rsidRPr="00AB1A0A">
        <w:t xml:space="preserve">            csi-SSB-ResourceSetList     </w:t>
      </w:r>
      <w:r w:rsidRPr="00AB1A0A">
        <w:rPr>
          <w:color w:val="993366"/>
        </w:rPr>
        <w:t>SEQUENCE</w:t>
      </w:r>
      <w:r w:rsidRPr="00AB1A0A">
        <w:t xml:space="preserve"> (</w:t>
      </w:r>
      <w:r w:rsidRPr="00AB1A0A">
        <w:rPr>
          <w:color w:val="993366"/>
        </w:rPr>
        <w:t>SIZE</w:t>
      </w:r>
      <w:r w:rsidRPr="00AB1A0A">
        <w:t xml:space="preserve"> (1..maxNrofCSI-SSB-ResourceSetsPerConfig))</w:t>
      </w:r>
      <w:r w:rsidRPr="00AB1A0A">
        <w:rPr>
          <w:color w:val="993366"/>
        </w:rPr>
        <w:t xml:space="preserve"> OF</w:t>
      </w:r>
      <w:r w:rsidRPr="00AB1A0A">
        <w:t xml:space="preserve"> CSI-SSB-ResourceSetId</w:t>
      </w:r>
    </w:p>
    <w:p w14:paraId="2551FF5B" w14:textId="77777777" w:rsidR="00F53DA9" w:rsidRPr="00AB1A0A" w:rsidRDefault="00F53DA9" w:rsidP="00F53DA9">
      <w:pPr>
        <w:pStyle w:val="PL"/>
        <w:rPr>
          <w:color w:val="808080"/>
        </w:rPr>
      </w:pPr>
      <w:r w:rsidRPr="00AB1A0A">
        <w:t xml:space="preserve">                                                                                                                 </w:t>
      </w:r>
      <w:r w:rsidRPr="00AB1A0A">
        <w:rPr>
          <w:color w:val="993366"/>
        </w:rPr>
        <w:t>OPTIONAL</w:t>
      </w:r>
      <w:r w:rsidRPr="00AB1A0A">
        <w:t xml:space="preserve">  </w:t>
      </w:r>
      <w:r w:rsidRPr="00AB1A0A">
        <w:rPr>
          <w:color w:val="808080"/>
        </w:rPr>
        <w:t>-- Need R</w:t>
      </w:r>
    </w:p>
    <w:p w14:paraId="55BE0286" w14:textId="77777777" w:rsidR="00F53DA9" w:rsidRPr="00AB1A0A" w:rsidRDefault="00F53DA9" w:rsidP="00F53DA9">
      <w:pPr>
        <w:pStyle w:val="PL"/>
      </w:pPr>
      <w:r w:rsidRPr="00AB1A0A">
        <w:t xml:space="preserve">        },</w:t>
      </w:r>
    </w:p>
    <w:p w14:paraId="7573BEEB" w14:textId="77777777" w:rsidR="00F53DA9" w:rsidRPr="00AB1A0A" w:rsidRDefault="00F53DA9" w:rsidP="00F53DA9">
      <w:pPr>
        <w:pStyle w:val="PL"/>
      </w:pPr>
      <w:r w:rsidRPr="00AB1A0A">
        <w:t xml:space="preserve">        csi-IM-ResourceSetList      </w:t>
      </w:r>
      <w:r w:rsidRPr="00AB1A0A">
        <w:rPr>
          <w:color w:val="993366"/>
        </w:rPr>
        <w:t>SEQUENCE</w:t>
      </w:r>
      <w:r w:rsidRPr="00AB1A0A">
        <w:t xml:space="preserve"> (</w:t>
      </w:r>
      <w:r w:rsidRPr="00AB1A0A">
        <w:rPr>
          <w:color w:val="993366"/>
        </w:rPr>
        <w:t>SIZE</w:t>
      </w:r>
      <w:r w:rsidRPr="00AB1A0A">
        <w:t xml:space="preserve"> (1..maxNrofCSI-IM-ResourceSetsPerConfig))</w:t>
      </w:r>
      <w:r w:rsidRPr="00AB1A0A">
        <w:rPr>
          <w:color w:val="993366"/>
        </w:rPr>
        <w:t xml:space="preserve"> OF</w:t>
      </w:r>
      <w:r w:rsidRPr="00AB1A0A">
        <w:t xml:space="preserve"> CSI-IM-ResourceSetId</w:t>
      </w:r>
    </w:p>
    <w:p w14:paraId="74704151" w14:textId="77777777" w:rsidR="00F53DA9" w:rsidRPr="00AB1A0A" w:rsidRDefault="00F53DA9" w:rsidP="00F53DA9">
      <w:pPr>
        <w:pStyle w:val="PL"/>
      </w:pPr>
      <w:r w:rsidRPr="00AB1A0A">
        <w:t xml:space="preserve">    },</w:t>
      </w:r>
    </w:p>
    <w:p w14:paraId="1186BBB0" w14:textId="77777777" w:rsidR="00F53DA9" w:rsidRPr="00AB1A0A" w:rsidRDefault="00F53DA9" w:rsidP="00F53DA9">
      <w:pPr>
        <w:pStyle w:val="PL"/>
      </w:pPr>
    </w:p>
    <w:p w14:paraId="78DAFAC4" w14:textId="77777777" w:rsidR="00F53DA9" w:rsidRPr="00AB1A0A" w:rsidRDefault="00F53DA9" w:rsidP="00F53DA9">
      <w:pPr>
        <w:pStyle w:val="PL"/>
      </w:pPr>
      <w:r w:rsidRPr="00AB1A0A">
        <w:t xml:space="preserve">    </w:t>
      </w:r>
      <w:r w:rsidRPr="000548C1">
        <w:rPr>
          <w:highlight w:val="yellow"/>
        </w:rPr>
        <w:t>bwp-Id</w:t>
      </w:r>
      <w:r w:rsidRPr="00AB1A0A">
        <w:t xml:space="preserve">                      BWP-Id,</w:t>
      </w:r>
    </w:p>
    <w:p w14:paraId="03D33B60" w14:textId="77777777" w:rsidR="00F53DA9" w:rsidRPr="00AB1A0A" w:rsidRDefault="00F53DA9" w:rsidP="00F53DA9">
      <w:pPr>
        <w:pStyle w:val="PL"/>
      </w:pPr>
      <w:r w:rsidRPr="00AB1A0A">
        <w:t xml:space="preserve">    resourceType                </w:t>
      </w:r>
      <w:r w:rsidRPr="00AB1A0A">
        <w:rPr>
          <w:color w:val="993366"/>
        </w:rPr>
        <w:t>ENUMERATED</w:t>
      </w:r>
      <w:r w:rsidRPr="00AB1A0A">
        <w:t xml:space="preserve"> { aperiodic, semiPersistent, periodic },</w:t>
      </w:r>
    </w:p>
    <w:p w14:paraId="59998340" w14:textId="77777777" w:rsidR="00F53DA9" w:rsidRPr="00AB1A0A" w:rsidRDefault="00F53DA9" w:rsidP="00F53DA9">
      <w:pPr>
        <w:pStyle w:val="PL"/>
      </w:pPr>
      <w:r w:rsidRPr="00AB1A0A">
        <w:t xml:space="preserve">    ...</w:t>
      </w:r>
    </w:p>
    <w:p w14:paraId="714D22FC" w14:textId="77777777" w:rsidR="00F53DA9" w:rsidRPr="00AB1A0A" w:rsidRDefault="00F53DA9" w:rsidP="00F53DA9">
      <w:pPr>
        <w:pStyle w:val="PL"/>
      </w:pPr>
      <w:r w:rsidRPr="00AB1A0A">
        <w:t>}</w:t>
      </w:r>
    </w:p>
    <w:p w14:paraId="37441D9A" w14:textId="77777777" w:rsidR="00F53DA9" w:rsidRPr="00AB1A0A" w:rsidRDefault="00F53DA9" w:rsidP="00F53DA9">
      <w:pPr>
        <w:pStyle w:val="PL"/>
      </w:pPr>
    </w:p>
    <w:p w14:paraId="4B3060C1" w14:textId="77777777" w:rsidR="00F53DA9" w:rsidRPr="00AB1A0A" w:rsidRDefault="00F53DA9" w:rsidP="00F53DA9">
      <w:pPr>
        <w:pStyle w:val="PL"/>
        <w:rPr>
          <w:color w:val="808080"/>
        </w:rPr>
      </w:pPr>
      <w:r w:rsidRPr="00AB1A0A">
        <w:rPr>
          <w:color w:val="808080"/>
        </w:rPr>
        <w:t>-- TAG-CSI-RESOURCECONFIG-STOP</w:t>
      </w:r>
    </w:p>
    <w:p w14:paraId="19FCB4B7" w14:textId="77777777" w:rsidR="00F53DA9" w:rsidRPr="00AB1A0A" w:rsidRDefault="00F53DA9" w:rsidP="00F53DA9">
      <w:pPr>
        <w:pStyle w:val="PL"/>
        <w:rPr>
          <w:color w:val="808080"/>
        </w:rPr>
      </w:pPr>
      <w:r w:rsidRPr="00AB1A0A">
        <w:rPr>
          <w:color w:val="808080"/>
        </w:rPr>
        <w:t>-- ASN1STOP</w:t>
      </w:r>
    </w:p>
    <w:p w14:paraId="0EAD99D7" w14:textId="77777777" w:rsidR="00F53DA9" w:rsidRPr="00AB1A0A" w:rsidRDefault="00F53DA9" w:rsidP="00F53DA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53DA9" w:rsidRPr="00AB1A0A" w14:paraId="7B98D14F"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34F379EA" w14:textId="77777777" w:rsidR="00F53DA9" w:rsidRPr="00AB1A0A" w:rsidRDefault="00F53DA9" w:rsidP="00AC1C36">
            <w:pPr>
              <w:pStyle w:val="TAH"/>
              <w:rPr>
                <w:szCs w:val="22"/>
                <w:lang w:eastAsia="ja-JP"/>
              </w:rPr>
            </w:pPr>
            <w:r w:rsidRPr="00AB1A0A">
              <w:rPr>
                <w:i/>
                <w:szCs w:val="22"/>
                <w:lang w:eastAsia="ja-JP"/>
              </w:rPr>
              <w:t xml:space="preserve">CSI-ResourceConfig </w:t>
            </w:r>
            <w:r w:rsidRPr="00AB1A0A">
              <w:rPr>
                <w:szCs w:val="22"/>
                <w:lang w:eastAsia="ja-JP"/>
              </w:rPr>
              <w:t>field descriptions</w:t>
            </w:r>
          </w:p>
        </w:tc>
      </w:tr>
      <w:tr w:rsidR="00F53DA9" w:rsidRPr="00AB1A0A" w14:paraId="5B115B80"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30A2B298" w14:textId="77777777" w:rsidR="00F53DA9" w:rsidRPr="00AB1A0A" w:rsidRDefault="00F53DA9" w:rsidP="00AC1C36">
            <w:pPr>
              <w:pStyle w:val="TAL"/>
              <w:rPr>
                <w:szCs w:val="22"/>
                <w:lang w:eastAsia="ja-JP"/>
              </w:rPr>
            </w:pPr>
            <w:r w:rsidRPr="00AB1A0A">
              <w:rPr>
                <w:b/>
                <w:i/>
                <w:szCs w:val="22"/>
                <w:lang w:eastAsia="ja-JP"/>
              </w:rPr>
              <w:t>bwp-Id</w:t>
            </w:r>
          </w:p>
          <w:p w14:paraId="6CAA4476" w14:textId="77777777" w:rsidR="00F53DA9" w:rsidRPr="00AB1A0A" w:rsidRDefault="00F53DA9" w:rsidP="00AC1C36">
            <w:pPr>
              <w:pStyle w:val="TAL"/>
              <w:rPr>
                <w:szCs w:val="22"/>
                <w:lang w:eastAsia="ja-JP"/>
              </w:rPr>
            </w:pPr>
            <w:r w:rsidRPr="00AB1A0A">
              <w:rPr>
                <w:szCs w:val="22"/>
                <w:lang w:eastAsia="ja-JP"/>
              </w:rPr>
              <w:t xml:space="preserve">The DL BWP which the CSI-RS associated with this </w:t>
            </w:r>
            <w:r w:rsidRPr="00AB1A0A">
              <w:rPr>
                <w:i/>
              </w:rPr>
              <w:t>CSI-ResourceConfig</w:t>
            </w:r>
            <w:r w:rsidRPr="00AB1A0A">
              <w:rPr>
                <w:szCs w:val="22"/>
                <w:lang w:eastAsia="ja-JP"/>
              </w:rPr>
              <w:t xml:space="preserve"> are located in (see TS 38.214 [19], clause 5.2.1.2.</w:t>
            </w:r>
          </w:p>
        </w:tc>
      </w:tr>
      <w:tr w:rsidR="00F53DA9" w:rsidRPr="00AB1A0A" w14:paraId="42316A41"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43F0286C" w14:textId="77777777" w:rsidR="00F53DA9" w:rsidRPr="00AB1A0A" w:rsidRDefault="00F53DA9" w:rsidP="00AC1C36">
            <w:pPr>
              <w:pStyle w:val="TAL"/>
              <w:rPr>
                <w:szCs w:val="22"/>
                <w:lang w:eastAsia="ja-JP"/>
              </w:rPr>
            </w:pPr>
            <w:r w:rsidRPr="00AB1A0A">
              <w:rPr>
                <w:b/>
                <w:i/>
                <w:szCs w:val="22"/>
                <w:lang w:eastAsia="ja-JP"/>
              </w:rPr>
              <w:t>csi-ResourceConfigId</w:t>
            </w:r>
          </w:p>
          <w:p w14:paraId="6F4B98CA" w14:textId="77777777" w:rsidR="00F53DA9" w:rsidRPr="00AB1A0A" w:rsidRDefault="00F53DA9" w:rsidP="00AC1C36">
            <w:pPr>
              <w:pStyle w:val="TAL"/>
              <w:rPr>
                <w:szCs w:val="22"/>
                <w:lang w:eastAsia="ja-JP"/>
              </w:rPr>
            </w:pPr>
            <w:r w:rsidRPr="00AB1A0A">
              <w:rPr>
                <w:szCs w:val="22"/>
                <w:lang w:eastAsia="ja-JP"/>
              </w:rPr>
              <w:t xml:space="preserve">Used in </w:t>
            </w:r>
            <w:r w:rsidRPr="00AB1A0A">
              <w:rPr>
                <w:i/>
              </w:rPr>
              <w:t>CSI-ReportConfig</w:t>
            </w:r>
            <w:r w:rsidRPr="00AB1A0A">
              <w:rPr>
                <w:szCs w:val="22"/>
                <w:lang w:eastAsia="ja-JP"/>
              </w:rPr>
              <w:t xml:space="preserve"> to refer to an instance of </w:t>
            </w:r>
            <w:r w:rsidRPr="00AB1A0A">
              <w:rPr>
                <w:i/>
              </w:rPr>
              <w:t>CSI-ResourceConfig.</w:t>
            </w:r>
          </w:p>
        </w:tc>
      </w:tr>
      <w:tr w:rsidR="00F53DA9" w:rsidRPr="00AB1A0A" w14:paraId="7141751B"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7CC6169A" w14:textId="77777777" w:rsidR="00F53DA9" w:rsidRPr="00AB1A0A" w:rsidRDefault="00F53DA9" w:rsidP="00AC1C36">
            <w:pPr>
              <w:pStyle w:val="TAL"/>
              <w:rPr>
                <w:szCs w:val="22"/>
                <w:lang w:eastAsia="ja-JP"/>
              </w:rPr>
            </w:pPr>
            <w:r w:rsidRPr="00AB1A0A">
              <w:rPr>
                <w:b/>
                <w:i/>
                <w:szCs w:val="22"/>
                <w:lang w:eastAsia="ja-JP"/>
              </w:rPr>
              <w:t>csi-RS-ResourceSetList</w:t>
            </w:r>
          </w:p>
          <w:p w14:paraId="565E0DBA" w14:textId="77777777" w:rsidR="00F53DA9" w:rsidRPr="00AB1A0A" w:rsidRDefault="00F53DA9" w:rsidP="00AC1C36">
            <w:pPr>
              <w:pStyle w:val="TAL"/>
              <w:rPr>
                <w:szCs w:val="22"/>
                <w:lang w:eastAsia="ja-JP"/>
              </w:rPr>
            </w:pPr>
            <w:r w:rsidRPr="00AB1A0A">
              <w:rPr>
                <w:szCs w:val="22"/>
                <w:lang w:eastAsia="ja-JP"/>
              </w:rPr>
              <w:t xml:space="preserve">Contains up to </w:t>
            </w:r>
            <w:r w:rsidRPr="00AB1A0A">
              <w:rPr>
                <w:i/>
              </w:rPr>
              <w:t>maxNrofNZP-CSI-RS-ResourceSetsPerConfig</w:t>
            </w:r>
            <w:r w:rsidRPr="00AB1A0A">
              <w:rPr>
                <w:szCs w:val="22"/>
                <w:lang w:eastAsia="ja-JP"/>
              </w:rPr>
              <w:t xml:space="preserve"> resource sets if </w:t>
            </w:r>
            <w:r w:rsidRPr="00AB1A0A">
              <w:rPr>
                <w:i/>
                <w:szCs w:val="22"/>
                <w:lang w:eastAsia="ja-JP"/>
              </w:rPr>
              <w:t>r</w:t>
            </w:r>
            <w:r w:rsidRPr="00AB1A0A">
              <w:rPr>
                <w:i/>
              </w:rPr>
              <w:t>esourceType</w:t>
            </w:r>
            <w:r w:rsidRPr="00AB1A0A">
              <w:rPr>
                <w:szCs w:val="22"/>
                <w:lang w:eastAsia="ja-JP"/>
              </w:rPr>
              <w:t xml:space="preserve"> is 'aperiodic' and 1 otherwise (see TS 38.214 [19], clause 5.2.1.2).</w:t>
            </w:r>
          </w:p>
        </w:tc>
      </w:tr>
      <w:tr w:rsidR="00F53DA9" w:rsidRPr="00AB1A0A" w14:paraId="5D2286C4"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77367328" w14:textId="77777777" w:rsidR="00F53DA9" w:rsidRPr="00AB1A0A" w:rsidRDefault="00F53DA9" w:rsidP="00AC1C36">
            <w:pPr>
              <w:pStyle w:val="TAL"/>
              <w:rPr>
                <w:szCs w:val="22"/>
                <w:lang w:eastAsia="ja-JP"/>
              </w:rPr>
            </w:pPr>
            <w:r w:rsidRPr="00AB1A0A">
              <w:rPr>
                <w:b/>
                <w:i/>
                <w:szCs w:val="22"/>
                <w:lang w:eastAsia="ja-JP"/>
              </w:rPr>
              <w:t>csi-SSB-ResourceSetList</w:t>
            </w:r>
          </w:p>
          <w:p w14:paraId="7EECCA87" w14:textId="77777777" w:rsidR="00F53DA9" w:rsidRPr="00AB1A0A" w:rsidRDefault="00F53DA9" w:rsidP="00AC1C36">
            <w:pPr>
              <w:pStyle w:val="TAL"/>
              <w:rPr>
                <w:szCs w:val="22"/>
                <w:lang w:eastAsia="ja-JP"/>
              </w:rPr>
            </w:pPr>
            <w:r w:rsidRPr="00AB1A0A">
              <w:rPr>
                <w:szCs w:val="22"/>
                <w:lang w:eastAsia="ja-JP"/>
              </w:rPr>
              <w:t>List of SSB resources used for beam measurement and reporting in a resource set (see TS 38.214 [19], section 5.2.1.2).</w:t>
            </w:r>
          </w:p>
        </w:tc>
      </w:tr>
      <w:tr w:rsidR="00F53DA9" w:rsidRPr="00AB1A0A" w14:paraId="5278F2E4" w14:textId="77777777" w:rsidTr="00F53DA9">
        <w:tc>
          <w:tcPr>
            <w:tcW w:w="5000" w:type="pct"/>
            <w:tcBorders>
              <w:top w:val="single" w:sz="4" w:space="0" w:color="auto"/>
              <w:left w:val="single" w:sz="4" w:space="0" w:color="auto"/>
              <w:bottom w:val="single" w:sz="4" w:space="0" w:color="auto"/>
              <w:right w:val="single" w:sz="4" w:space="0" w:color="auto"/>
            </w:tcBorders>
            <w:hideMark/>
          </w:tcPr>
          <w:p w14:paraId="1098F26F" w14:textId="77777777" w:rsidR="00F53DA9" w:rsidRPr="00AB1A0A" w:rsidRDefault="00F53DA9" w:rsidP="00AC1C36">
            <w:pPr>
              <w:pStyle w:val="TAL"/>
              <w:rPr>
                <w:szCs w:val="22"/>
                <w:lang w:eastAsia="ja-JP"/>
              </w:rPr>
            </w:pPr>
            <w:r w:rsidRPr="00AB1A0A">
              <w:rPr>
                <w:b/>
                <w:i/>
                <w:szCs w:val="22"/>
                <w:lang w:eastAsia="ja-JP"/>
              </w:rPr>
              <w:t>resourceType</w:t>
            </w:r>
          </w:p>
          <w:p w14:paraId="56994F02" w14:textId="77777777" w:rsidR="00F53DA9" w:rsidRPr="00AB1A0A" w:rsidRDefault="00F53DA9" w:rsidP="00AC1C36">
            <w:pPr>
              <w:pStyle w:val="TAL"/>
              <w:rPr>
                <w:szCs w:val="22"/>
                <w:lang w:eastAsia="ja-JP"/>
              </w:rPr>
            </w:pPr>
            <w:r w:rsidRPr="00AB1A0A">
              <w:rPr>
                <w:szCs w:val="22"/>
                <w:lang w:eastAsia="ja-JP"/>
              </w:rPr>
              <w:t xml:space="preserve">Time domain behavior of resource configuration (see TS 38.214 [19], clause 5.2.1.2). It does not apply to resources provided in the </w:t>
            </w:r>
            <w:r w:rsidRPr="00AB1A0A">
              <w:rPr>
                <w:i/>
              </w:rPr>
              <w:t>csi-SSB-ResourceSetList</w:t>
            </w:r>
            <w:r w:rsidRPr="00AB1A0A">
              <w:rPr>
                <w:szCs w:val="22"/>
                <w:lang w:eastAsia="ja-JP"/>
              </w:rPr>
              <w:t>.</w:t>
            </w:r>
          </w:p>
        </w:tc>
      </w:tr>
    </w:tbl>
    <w:p w14:paraId="3AD36EC4" w14:textId="77777777" w:rsidR="00F53DA9" w:rsidRPr="00F53DA9" w:rsidRDefault="00F53DA9" w:rsidP="00EA662C">
      <w:pPr>
        <w:rPr>
          <w:lang w:eastAsia="zh-CN"/>
        </w:rPr>
      </w:pPr>
    </w:p>
    <w:sectPr w:rsidR="00F53DA9" w:rsidRPr="00F53D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53857" w14:textId="77777777" w:rsidR="00326455" w:rsidRDefault="00326455">
      <w:r>
        <w:separator/>
      </w:r>
    </w:p>
  </w:endnote>
  <w:endnote w:type="continuationSeparator" w:id="0">
    <w:p w14:paraId="28ACED4F" w14:textId="77777777" w:rsidR="00326455" w:rsidRDefault="00326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B0B03" w14:textId="77777777" w:rsidR="00326455" w:rsidRDefault="00326455">
      <w:r>
        <w:separator/>
      </w:r>
    </w:p>
  </w:footnote>
  <w:footnote w:type="continuationSeparator" w:id="0">
    <w:p w14:paraId="1332719F" w14:textId="77777777" w:rsidR="00326455" w:rsidRDefault="003264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3"/>
  </w:num>
  <w:num w:numId="4">
    <w:abstractNumId w:val="5"/>
  </w:num>
  <w:num w:numId="5">
    <w:abstractNumId w:val="9"/>
  </w:num>
  <w:num w:numId="6">
    <w:abstractNumId w:val="2"/>
  </w:num>
  <w:num w:numId="7">
    <w:abstractNumId w:val="0"/>
  </w:num>
  <w:num w:numId="8">
    <w:abstractNumId w:val="17"/>
  </w:num>
  <w:num w:numId="9">
    <w:abstractNumId w:val="1"/>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3"/>
  </w:num>
  <w:num w:numId="17">
    <w:abstractNumId w:val="6"/>
  </w:num>
  <w:num w:numId="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887"/>
    <w:rsid w:val="00015EFB"/>
    <w:rsid w:val="00016033"/>
    <w:rsid w:val="00016278"/>
    <w:rsid w:val="000165E2"/>
    <w:rsid w:val="000165F7"/>
    <w:rsid w:val="00016800"/>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C8"/>
    <w:rsid w:val="000605D8"/>
    <w:rsid w:val="0006084D"/>
    <w:rsid w:val="00060C5A"/>
    <w:rsid w:val="00060E5A"/>
    <w:rsid w:val="00060F71"/>
    <w:rsid w:val="000612E1"/>
    <w:rsid w:val="000614FE"/>
    <w:rsid w:val="000623CA"/>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5CC"/>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B0C"/>
    <w:rsid w:val="000C3C00"/>
    <w:rsid w:val="000C3C23"/>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92"/>
    <w:rsid w:val="00205F15"/>
    <w:rsid w:val="002061C6"/>
    <w:rsid w:val="002065D8"/>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1083"/>
    <w:rsid w:val="002F1204"/>
    <w:rsid w:val="002F138E"/>
    <w:rsid w:val="002F1465"/>
    <w:rsid w:val="002F1567"/>
    <w:rsid w:val="002F15C9"/>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75E"/>
    <w:rsid w:val="00307CA2"/>
    <w:rsid w:val="00307F3F"/>
    <w:rsid w:val="003100C8"/>
    <w:rsid w:val="003103EE"/>
    <w:rsid w:val="003104C8"/>
    <w:rsid w:val="00311161"/>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21CC"/>
    <w:rsid w:val="00372554"/>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711"/>
    <w:rsid w:val="003940CE"/>
    <w:rsid w:val="00394342"/>
    <w:rsid w:val="00394418"/>
    <w:rsid w:val="0039448F"/>
    <w:rsid w:val="0039450B"/>
    <w:rsid w:val="00394808"/>
    <w:rsid w:val="00394B7F"/>
    <w:rsid w:val="00394C21"/>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1FA3"/>
    <w:rsid w:val="003B2F57"/>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84"/>
    <w:rsid w:val="004021B6"/>
    <w:rsid w:val="004023D7"/>
    <w:rsid w:val="00402F5D"/>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ED"/>
    <w:rsid w:val="005173A7"/>
    <w:rsid w:val="00517566"/>
    <w:rsid w:val="005177E1"/>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C0B"/>
    <w:rsid w:val="00532F8B"/>
    <w:rsid w:val="00533200"/>
    <w:rsid w:val="005336C0"/>
    <w:rsid w:val="00533737"/>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DC3"/>
    <w:rsid w:val="006F5015"/>
    <w:rsid w:val="006F52E5"/>
    <w:rsid w:val="006F5868"/>
    <w:rsid w:val="006F5891"/>
    <w:rsid w:val="006F6066"/>
    <w:rsid w:val="006F653B"/>
    <w:rsid w:val="006F670C"/>
    <w:rsid w:val="006F6850"/>
    <w:rsid w:val="006F6877"/>
    <w:rsid w:val="006F6F1A"/>
    <w:rsid w:val="006F707E"/>
    <w:rsid w:val="006F7A5C"/>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C38"/>
    <w:rsid w:val="00706465"/>
    <w:rsid w:val="0070695A"/>
    <w:rsid w:val="007069BF"/>
    <w:rsid w:val="00706B78"/>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529"/>
    <w:rsid w:val="007C4728"/>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F9"/>
    <w:rsid w:val="009B2298"/>
    <w:rsid w:val="009B26AC"/>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EB3"/>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9ED"/>
    <w:rsid w:val="00B67E31"/>
    <w:rsid w:val="00B7061F"/>
    <w:rsid w:val="00B70A78"/>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BF0"/>
    <w:rsid w:val="00B77F2B"/>
    <w:rsid w:val="00B80290"/>
    <w:rsid w:val="00B8069F"/>
    <w:rsid w:val="00B806EB"/>
    <w:rsid w:val="00B80910"/>
    <w:rsid w:val="00B80AB0"/>
    <w:rsid w:val="00B80B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10E"/>
    <w:rsid w:val="00E253D9"/>
    <w:rsid w:val="00E254D4"/>
    <w:rsid w:val="00E2590A"/>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BD9"/>
    <w:rsid w:val="00E93F66"/>
    <w:rsid w:val="00E94F32"/>
    <w:rsid w:val="00E95677"/>
    <w:rsid w:val="00E9573F"/>
    <w:rsid w:val="00E95992"/>
    <w:rsid w:val="00E95BA6"/>
    <w:rsid w:val="00E96541"/>
    <w:rsid w:val="00E96581"/>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5F0"/>
    <w:rsid w:val="00EE3C42"/>
    <w:rsid w:val="00EE3C8A"/>
    <w:rsid w:val="00EE3D4F"/>
    <w:rsid w:val="00EE4634"/>
    <w:rsid w:val="00EE4AE5"/>
    <w:rsid w:val="00EE4D2A"/>
    <w:rsid w:val="00EE4EC7"/>
    <w:rsid w:val="00EE5193"/>
    <w:rsid w:val="00EE534D"/>
    <w:rsid w:val="00EE5560"/>
    <w:rsid w:val="00EE60E1"/>
    <w:rsid w:val="00EE6302"/>
    <w:rsid w:val="00EE64D0"/>
    <w:rsid w:val="00EE677F"/>
    <w:rsid w:val="00EE6AFA"/>
    <w:rsid w:val="00EE6D8E"/>
    <w:rsid w:val="00EE6F1E"/>
    <w:rsid w:val="00EE76CC"/>
    <w:rsid w:val="00EE76E1"/>
    <w:rsid w:val="00EE7CB5"/>
    <w:rsid w:val="00EF0348"/>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45A4"/>
    <w:rsid w:val="00F047CA"/>
    <w:rsid w:val="00F047DB"/>
    <w:rsid w:val="00F04CE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1B0"/>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90"/>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71E"/>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66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44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2211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F22F4-EA6E-4C26-9B7B-C238FD59A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5502</Words>
  <Characters>29161</Characters>
  <Application>Microsoft Office Word</Application>
  <DocSecurity>0</DocSecurity>
  <Lines>694</Lines>
  <Paragraphs>353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2016-09-23T15:14:00Z</cp:lastPrinted>
  <dcterms:created xsi:type="dcterms:W3CDTF">2019-05-03T20:02:00Z</dcterms:created>
  <dcterms:modified xsi:type="dcterms:W3CDTF">2019-05-04T01:15:00Z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(3)ENG82hicF44tm59pLh/s+IsczzQfGwA7WYM4Kvcpi+m/DJxuFoGYL4I1s/qYm8BWO6bmKL12
zFYzf4FrSgZJMDp/YeBorO8ARpCyBj6O5ffdYJBGTzDLemmXYqTchQTfU07X/jgRk2PFHoeV
iNOLJmOev8fAC/mPcK07RXZD/Y7kuo7mDynwlEY3TrLNdZ3wi/20yAphD0s4fqOFsX47dngO
4E/6bjyLgiG2soHIVo</vt:lpwstr>
  </property>
  <property fmtid="{D5CDD505-2E9C-101B-9397-08002B2CF9AE}" pid="13" name="_2015_ms_pID_725343_00">
    <vt:lpwstr>_2015_ms_pID_725343</vt:lpwstr>
  </property>
  <property fmtid="{D5CDD505-2E9C-101B-9397-08002B2CF9AE}" pid="14" name="_2015_ms_pID_7253431">
    <vt:lpwstr>1KBcFoSFzhqM3+LIBrQwUDFVZjw+y3kry5dfqMKxyMljnUAY5/bksq
xVMMqIfUKtayOCBtqICgCAVi+1HGqV/zM4wAyPEmDFVMMaGTJSYz3gEpo2wEQIDaSJTLrQAZ
UyGOl9D2KWZQC8jOKVQhxaa8/SYxMj2hEkaaA2NNmSFznvCUVIRhkHAqb02QulP5pa4M3Qfn
pN1fgd4eZJphtaip4hc7vZqTcevAhInXyt2Z</vt:lpwstr>
  </property>
  <property fmtid="{D5CDD505-2E9C-101B-9397-08002B2CF9AE}" pid="15" name="_2015_ms_pID_7253431_00">
    <vt:lpwstr>_2015_ms_pID_7253431</vt:lpwstr>
  </property>
  <property fmtid="{D5CDD505-2E9C-101B-9397-08002B2CF9AE}" pid="16" name="_2015_ms_pID_7253432">
    <vt:lpwstr>c0LqNN55SHomv5el4ZWMIqptNh+oVtDCTMID
xc6G5rRht5oTp3Ef4+gEPv8cnzBEFg==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1556932429</vt:lpwstr>
  </property>
</Properties>
</file>