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bookmarkStart w:id="1" w:name="_GoBack"/>
    <w:p w:rsidR="00AE320B" w:rsidRPr="00937D84" w:rsidRDefault="00630F42" w:rsidP="00AE320B">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30C4A3"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w5DppC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AE320B" w:rsidRPr="00937D84">
        <w:rPr>
          <w:b/>
          <w:kern w:val="2"/>
          <w:lang w:eastAsia="zh-CN"/>
        </w:rPr>
        <w:t>3GPP TSG RAN WG1 Meeting #97</w:t>
      </w:r>
      <w:r w:rsidR="00AE320B" w:rsidRPr="00937D84">
        <w:rPr>
          <w:b/>
          <w:kern w:val="2"/>
          <w:lang w:eastAsia="zh-CN"/>
        </w:rPr>
        <w:tab/>
        <w:t>R1-190</w:t>
      </w:r>
      <w:r w:rsidR="00AE320B">
        <w:rPr>
          <w:b/>
          <w:kern w:val="2"/>
          <w:lang w:eastAsia="zh-CN"/>
        </w:rPr>
        <w:t>5992</w:t>
      </w:r>
    </w:p>
    <w:p w:rsidR="00AE320B" w:rsidRPr="00AE320B" w:rsidRDefault="006E7E2F" w:rsidP="00B50545">
      <w:pPr>
        <w:jc w:val="left"/>
        <w:rPr>
          <w:b/>
          <w:kern w:val="2"/>
          <w:lang w:eastAsia="zh-CN"/>
        </w:rPr>
      </w:pPr>
      <w:r>
        <w:rPr>
          <w:b/>
          <w:kern w:val="2"/>
          <w:lang w:eastAsia="zh-CN"/>
        </w:rPr>
        <w:t>Reno, USA</w:t>
      </w:r>
      <w:r w:rsidR="00AE320B" w:rsidRPr="00937D84">
        <w:rPr>
          <w:b/>
          <w:kern w:val="2"/>
          <w:lang w:eastAsia="zh-CN"/>
        </w:rPr>
        <w:t>, May 13</w:t>
      </w:r>
      <w:r w:rsidR="00AE320B" w:rsidRPr="00937D84">
        <w:rPr>
          <w:b/>
        </w:rPr>
        <w:t xml:space="preserve"> – 17, 2019</w:t>
      </w:r>
      <w:bookmarkEnd w:id="0"/>
    </w:p>
    <w:p w:rsidR="009C0564" w:rsidRPr="00B439B2"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682B27">
        <w:rPr>
          <w:b/>
          <w:kern w:val="2"/>
          <w:lang w:eastAsia="zh-CN"/>
        </w:rPr>
        <w:tab/>
      </w:r>
      <w:r w:rsidR="00122549" w:rsidRPr="00122549">
        <w:rPr>
          <w:b/>
          <w:kern w:val="2"/>
          <w:lang w:eastAsia="zh-CN"/>
        </w:rPr>
        <w:t>7.2.5.1</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345536" w:rsidRPr="00345536">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20AEA" w:rsidRPr="00020AEA">
        <w:rPr>
          <w:b/>
          <w:kern w:val="2"/>
          <w:lang w:eastAsia="zh-CN"/>
        </w:rPr>
        <w:t xml:space="preserve">Discussion on performance </w:t>
      </w:r>
      <w:r w:rsidR="004C22F5">
        <w:rPr>
          <w:b/>
          <w:kern w:val="2"/>
          <w:lang w:eastAsia="zh-CN"/>
        </w:rPr>
        <w:t>evaluation</w:t>
      </w:r>
      <w:r w:rsidR="00020AEA" w:rsidRPr="00020AEA">
        <w:rPr>
          <w:b/>
          <w:kern w:val="2"/>
          <w:lang w:eastAsia="zh-CN"/>
        </w:rPr>
        <w:t xml:space="preserve"> for NTN</w:t>
      </w:r>
      <w:r w:rsidR="00DF50C9" w:rsidRPr="00DF50C9">
        <w:rPr>
          <w:b/>
          <w:kern w:val="2"/>
          <w:lang w:eastAsia="zh-CN"/>
        </w:rPr>
        <w:t xml:space="preserve"> </w:t>
      </w:r>
      <w:r w:rsidR="00020AEA">
        <w:rPr>
          <w:b/>
          <w:kern w:val="2"/>
          <w:lang w:eastAsia="zh-CN"/>
        </w:rPr>
        <w:t xml:space="preserve"> </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w:t>
      </w:r>
      <w:r w:rsidR="00A54C09">
        <w:rPr>
          <w:b/>
          <w:kern w:val="2"/>
          <w:lang w:eastAsia="zh-CN"/>
        </w:rPr>
        <w:t>and D</w:t>
      </w:r>
      <w:r w:rsidR="00AC2262">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1"/>
      </w:pPr>
      <w:bookmarkStart w:id="2" w:name="_Ref124589705"/>
      <w:bookmarkStart w:id="3" w:name="_Ref129681862"/>
      <w:r w:rsidRPr="00CF195E">
        <w:t>Introduction</w:t>
      </w:r>
      <w:bookmarkEnd w:id="2"/>
      <w:bookmarkEnd w:id="3"/>
    </w:p>
    <w:p w:rsidR="00345536" w:rsidRDefault="00515309" w:rsidP="000368A3">
      <w:pPr>
        <w:rPr>
          <w:bCs/>
          <w:lang w:eastAsia="zh-CN"/>
        </w:rPr>
      </w:pPr>
      <w:r>
        <w:rPr>
          <w:bCs/>
          <w:lang w:eastAsia="zh-CN"/>
        </w:rPr>
        <w:t>A</w:t>
      </w:r>
      <w:r w:rsidR="00B264E8">
        <w:rPr>
          <w:bCs/>
          <w:lang w:eastAsia="zh-CN"/>
        </w:rPr>
        <w:t xml:space="preserve"> new</w:t>
      </w:r>
      <w:r w:rsidR="00345536">
        <w:rPr>
          <w:bCs/>
          <w:lang w:eastAsia="zh-CN"/>
        </w:rPr>
        <w:t xml:space="preserve"> S</w:t>
      </w:r>
      <w:r w:rsidR="00012806">
        <w:rPr>
          <w:bCs/>
          <w:lang w:eastAsia="zh-CN"/>
        </w:rPr>
        <w:t xml:space="preserve">tudy </w:t>
      </w:r>
      <w:r w:rsidR="00345536">
        <w:rPr>
          <w:bCs/>
          <w:lang w:eastAsia="zh-CN"/>
        </w:rPr>
        <w:t>I</w:t>
      </w:r>
      <w:r w:rsidR="00012806">
        <w:rPr>
          <w:bCs/>
          <w:lang w:eastAsia="zh-CN"/>
        </w:rPr>
        <w:t>tem</w:t>
      </w:r>
      <w:r w:rsidR="00345536">
        <w:rPr>
          <w:bCs/>
          <w:lang w:eastAsia="zh-CN"/>
        </w:rPr>
        <w:t xml:space="preserve"> on “</w:t>
      </w:r>
      <w:r w:rsidR="00345536" w:rsidRPr="00563160">
        <w:rPr>
          <w:bCs/>
          <w:lang w:eastAsia="zh-CN"/>
        </w:rPr>
        <w:t>solutions evaluation for NR to support Non Terrestrial Network</w:t>
      </w:r>
      <w:r w:rsidR="00345536">
        <w:rPr>
          <w:bCs/>
          <w:lang w:eastAsia="zh-CN"/>
        </w:rPr>
        <w:t xml:space="preserve">” was approved </w:t>
      </w:r>
      <w:r>
        <w:rPr>
          <w:bCs/>
          <w:lang w:eastAsia="zh-CN"/>
        </w:rPr>
        <w:t xml:space="preserve">in RAN plenary #80, with the following objectives </w:t>
      </w:r>
      <w:r w:rsidR="00423A2A">
        <w:rPr>
          <w:bCs/>
          <w:lang w:eastAsia="zh-CN"/>
        </w:rPr>
        <w:t xml:space="preserve">related to physical layer </w:t>
      </w:r>
      <w:r>
        <w:rPr>
          <w:bCs/>
          <w:lang w:eastAsia="zh-CN"/>
        </w:rPr>
        <w:t>[1]</w:t>
      </w:r>
      <w:r w:rsidR="00345536">
        <w:rPr>
          <w:bCs/>
          <w:lang w:eastAsia="zh-CN"/>
        </w:rPr>
        <w:t>:</w:t>
      </w:r>
    </w:p>
    <w:p w:rsidR="000368A3" w:rsidRPr="004A5D43" w:rsidRDefault="000368A3" w:rsidP="000368A3">
      <w:pPr>
        <w:rPr>
          <w:rFonts w:eastAsia="PMingLiU"/>
          <w:b/>
          <w:i/>
          <w:lang w:eastAsia="zh-TW"/>
        </w:rPr>
      </w:pPr>
      <w:r w:rsidRPr="004A5D43">
        <w:rPr>
          <w:rFonts w:eastAsia="PMingLiU"/>
          <w:b/>
          <w:i/>
          <w:lang w:eastAsia="zh-TW"/>
        </w:rPr>
        <w:t>Physical layer</w:t>
      </w:r>
    </w:p>
    <w:p w:rsidR="00423A2A" w:rsidRPr="000368A3" w:rsidRDefault="00423A2A" w:rsidP="000368A3">
      <w:pPr>
        <w:pStyle w:val="af5"/>
        <w:spacing w:before="0" w:beforeAutospacing="0" w:after="120" w:afterAutospacing="0"/>
        <w:rPr>
          <w:i/>
          <w:sz w:val="22"/>
          <w:szCs w:val="22"/>
          <w:lang w:val="nl-NL"/>
        </w:rPr>
      </w:pPr>
      <w:r w:rsidRPr="000368A3">
        <w:rPr>
          <w:i/>
          <w:sz w:val="22"/>
          <w:szCs w:val="22"/>
          <w:lang w:val="nl-NL"/>
        </w:rPr>
        <w:t xml:space="preserve">Consolidation of potential impacts as initially identified in TR 38.811 and identification of related solutions if needed  [RAN1]: </w:t>
      </w:r>
    </w:p>
    <w:p w:rsidR="00423A2A" w:rsidRPr="000368A3" w:rsidRDefault="00423A2A" w:rsidP="00423A2A">
      <w:pPr>
        <w:numPr>
          <w:ilvl w:val="0"/>
          <w:numId w:val="23"/>
        </w:numPr>
        <w:overflowPunct w:val="0"/>
        <w:snapToGrid/>
        <w:spacing w:after="0"/>
        <w:jc w:val="left"/>
        <w:textAlignment w:val="baseline"/>
        <w:rPr>
          <w:rFonts w:eastAsia="PMingLiU"/>
          <w:i/>
          <w:lang w:eastAsia="zh-TW"/>
        </w:rPr>
      </w:pPr>
      <w:r w:rsidRPr="000368A3">
        <w:rPr>
          <w:rFonts w:eastAsia="PMingLiU"/>
          <w:i/>
          <w:lang w:eastAsia="zh-TW"/>
        </w:rPr>
        <w:t>Physical layer control procedures (e.g. CSI feedback, power control)</w:t>
      </w:r>
    </w:p>
    <w:p w:rsidR="00423A2A" w:rsidRPr="000368A3" w:rsidRDefault="00423A2A" w:rsidP="00423A2A">
      <w:pPr>
        <w:numPr>
          <w:ilvl w:val="0"/>
          <w:numId w:val="23"/>
        </w:numPr>
        <w:overflowPunct w:val="0"/>
        <w:snapToGrid/>
        <w:spacing w:after="0"/>
        <w:jc w:val="left"/>
        <w:textAlignment w:val="baseline"/>
        <w:rPr>
          <w:rFonts w:eastAsia="PMingLiU"/>
          <w:i/>
          <w:lang w:eastAsia="zh-TW"/>
        </w:rPr>
      </w:pPr>
      <w:r w:rsidRPr="000368A3">
        <w:rPr>
          <w:rFonts w:eastAsia="PMingLiU"/>
          <w:i/>
          <w:lang w:eastAsia="zh-TW"/>
        </w:rPr>
        <w:t>Uplink Timing advance/RACH procedure including PRACH sequence/format/message</w:t>
      </w:r>
    </w:p>
    <w:p w:rsidR="00423A2A" w:rsidRPr="000368A3" w:rsidRDefault="00423A2A" w:rsidP="000368A3">
      <w:pPr>
        <w:numPr>
          <w:ilvl w:val="0"/>
          <w:numId w:val="23"/>
        </w:numPr>
        <w:overflowPunct w:val="0"/>
        <w:snapToGrid/>
        <w:ind w:left="714" w:hanging="357"/>
        <w:jc w:val="left"/>
        <w:textAlignment w:val="baseline"/>
        <w:rPr>
          <w:i/>
        </w:rPr>
      </w:pPr>
      <w:r w:rsidRPr="000368A3">
        <w:rPr>
          <w:rFonts w:eastAsia="PMingLiU"/>
          <w:i/>
          <w:lang w:eastAsia="zh-TW"/>
        </w:rPr>
        <w:t>Making retransmission mechanisms at the physical layer more delay-tolerant as appropriate. This may also include capability to deactivate the HARQ mechanisms.</w:t>
      </w:r>
    </w:p>
    <w:p w:rsidR="00423A2A" w:rsidRPr="000368A3" w:rsidRDefault="00423A2A" w:rsidP="000368A3">
      <w:pPr>
        <w:rPr>
          <w:rFonts w:eastAsia="PMingLiU"/>
          <w:i/>
          <w:lang w:eastAsia="zh-TW"/>
        </w:rPr>
      </w:pPr>
      <w:r w:rsidRPr="000368A3">
        <w:rPr>
          <w:rFonts w:eastAsia="PMingLiU"/>
          <w:i/>
          <w:lang w:eastAsia="zh-TW"/>
        </w:rPr>
        <w:t>Performance assessment of NR in selected deployment scenarios (LEO based satellite access, GEO based satellite access) through link level (Radio link) and system level (cell) simulations [RAN1]</w:t>
      </w:r>
      <w:r w:rsidR="00A25DFA">
        <w:rPr>
          <w:rFonts w:eastAsia="PMingLiU"/>
          <w:i/>
          <w:lang w:eastAsia="zh-TW"/>
        </w:rPr>
        <w:t>.</w:t>
      </w:r>
    </w:p>
    <w:p w:rsidR="00820EF9" w:rsidRDefault="007C785F" w:rsidP="00820EF9">
      <w:bookmarkStart w:id="4" w:name="OLE_LINK9"/>
      <w:r>
        <w:t>T</w:t>
      </w:r>
      <w:r w:rsidR="004E64AA">
        <w:t xml:space="preserve">o </w:t>
      </w:r>
      <w:r w:rsidR="00515309">
        <w:t xml:space="preserve">verify </w:t>
      </w:r>
      <w:r w:rsidR="00515309" w:rsidRPr="000368A3">
        <w:rPr>
          <w:kern w:val="2"/>
          <w:lang w:eastAsia="zh-CN"/>
        </w:rPr>
        <w:t>the</w:t>
      </w:r>
      <w:r w:rsidR="00515309">
        <w:t xml:space="preserve"> effectiveness of various</w:t>
      </w:r>
      <w:r w:rsidR="00012806">
        <w:t xml:space="preserve"> proposed</w:t>
      </w:r>
      <w:r w:rsidR="00515309">
        <w:t xml:space="preserve"> solutions</w:t>
      </w:r>
      <w:r w:rsidR="00012806">
        <w:t>, a simulation framework with high fidelity</w:t>
      </w:r>
      <w:r w:rsidR="009D1C1B">
        <w:t xml:space="preserve"> and</w:t>
      </w:r>
      <w:r w:rsidR="00DC7119">
        <w:t xml:space="preserve"> </w:t>
      </w:r>
      <w:r w:rsidR="009D1C1B">
        <w:t>acceptable complexity</w:t>
      </w:r>
      <w:r w:rsidR="00012806">
        <w:t xml:space="preserve"> is required</w:t>
      </w:r>
      <w:r w:rsidR="00965DBD">
        <w:t xml:space="preserve">. </w:t>
      </w:r>
      <w:r w:rsidR="00345536">
        <w:t xml:space="preserve">In this contribution, we </w:t>
      </w:r>
      <w:bookmarkEnd w:id="4"/>
      <w:r>
        <w:t>discuss</w:t>
      </w:r>
      <w:r w:rsidR="00012806">
        <w:t xml:space="preserve"> </w:t>
      </w:r>
      <w:r w:rsidR="001E2168">
        <w:t xml:space="preserve">both </w:t>
      </w:r>
      <w:r w:rsidR="00A66BA4">
        <w:t xml:space="preserve">link level and system level </w:t>
      </w:r>
      <w:r w:rsidR="00012806">
        <w:t>simulation assumptions for NTN performance evaluation</w:t>
      </w:r>
      <w:r w:rsidR="00E865B6">
        <w:t>.</w:t>
      </w:r>
    </w:p>
    <w:p w:rsidR="001409E3" w:rsidRDefault="001409E3" w:rsidP="00820EF9"/>
    <w:p w:rsidR="00E865B6" w:rsidRDefault="00BD7059" w:rsidP="00E865B6">
      <w:pPr>
        <w:pStyle w:val="1"/>
      </w:pPr>
      <w:bookmarkStart w:id="5" w:name="_Ref129681832"/>
      <w:r>
        <w:t>System</w:t>
      </w:r>
      <w:r w:rsidR="00EA4EF9">
        <w:t xml:space="preserve"> </w:t>
      </w:r>
      <w:r>
        <w:t>level simulation assumptions</w:t>
      </w:r>
    </w:p>
    <w:p w:rsidR="000368A3" w:rsidRDefault="000368A3" w:rsidP="000368A3">
      <w:r>
        <w:t xml:space="preserve">The following three reference NTN scenarios are identified </w:t>
      </w:r>
      <w:r w:rsidR="000958BE">
        <w:t xml:space="preserve">in </w:t>
      </w:r>
      <w:r w:rsidR="00BA097B">
        <w:t>[</w:t>
      </w:r>
      <w:r w:rsidR="00002576">
        <w:t>1</w:t>
      </w:r>
      <w:r>
        <w:t xml:space="preserve">]: </w:t>
      </w:r>
    </w:p>
    <w:p w:rsidR="000368A3" w:rsidRPr="005B1284" w:rsidRDefault="000368A3" w:rsidP="000368A3">
      <w:pPr>
        <w:pStyle w:val="af"/>
        <w:numPr>
          <w:ilvl w:val="0"/>
          <w:numId w:val="4"/>
        </w:numPr>
        <w:rPr>
          <w:i/>
        </w:rPr>
      </w:pPr>
      <w:r>
        <w:rPr>
          <w:i/>
        </w:rPr>
        <w:t xml:space="preserve">Scenario A: </w:t>
      </w:r>
      <w:r w:rsidRPr="005B1284">
        <w:rPr>
          <w:i/>
        </w:rPr>
        <w:t xml:space="preserve">GEO </w:t>
      </w:r>
      <w:r>
        <w:rPr>
          <w:i/>
        </w:rPr>
        <w:t>transparent satellite based NTN with fixed beams</w:t>
      </w:r>
    </w:p>
    <w:p w:rsidR="000368A3" w:rsidRDefault="000368A3" w:rsidP="000368A3">
      <w:pPr>
        <w:pStyle w:val="af"/>
        <w:numPr>
          <w:ilvl w:val="0"/>
          <w:numId w:val="4"/>
        </w:numPr>
        <w:rPr>
          <w:i/>
        </w:rPr>
      </w:pPr>
      <w:r>
        <w:rPr>
          <w:i/>
        </w:rPr>
        <w:t xml:space="preserve">Scenario C2: LEO transparent satellite based NTN with moving beams </w:t>
      </w:r>
    </w:p>
    <w:p w:rsidR="000368A3" w:rsidRPr="009D1C1B" w:rsidRDefault="000368A3" w:rsidP="000368A3">
      <w:pPr>
        <w:pStyle w:val="af"/>
        <w:numPr>
          <w:ilvl w:val="0"/>
          <w:numId w:val="4"/>
        </w:numPr>
        <w:rPr>
          <w:i/>
        </w:rPr>
      </w:pPr>
      <w:r>
        <w:rPr>
          <w:i/>
        </w:rPr>
        <w:t xml:space="preserve">Scenario D2: LEO regenerative satellite based NTN with moving beams </w:t>
      </w:r>
    </w:p>
    <w:p w:rsidR="00A66BA4" w:rsidRDefault="00CB4E85" w:rsidP="000368A3">
      <w:pPr>
        <w:rPr>
          <w:color w:val="000000" w:themeColor="text1"/>
        </w:rPr>
      </w:pPr>
      <w:r w:rsidRPr="00FE34E2">
        <w:rPr>
          <w:color w:val="000000" w:themeColor="text1"/>
        </w:rPr>
        <w:t xml:space="preserve">In </w:t>
      </w:r>
      <w:r w:rsidR="001576FC">
        <w:rPr>
          <w:color w:val="000000" w:themeColor="text1"/>
        </w:rPr>
        <w:t>practice</w:t>
      </w:r>
      <w:r w:rsidRPr="00FE34E2">
        <w:rPr>
          <w:color w:val="000000" w:themeColor="text1"/>
        </w:rPr>
        <w:t xml:space="preserve">, </w:t>
      </w:r>
      <w:r w:rsidR="00DE73CD">
        <w:rPr>
          <w:color w:val="000000" w:themeColor="text1"/>
        </w:rPr>
        <w:t>a</w:t>
      </w:r>
      <w:r w:rsidR="00D62560">
        <w:rPr>
          <w:color w:val="000000" w:themeColor="text1"/>
        </w:rPr>
        <w:t xml:space="preserve"> </w:t>
      </w:r>
      <w:r w:rsidR="00DE73CD" w:rsidRPr="008215DD">
        <w:rPr>
          <w:color w:val="000000" w:themeColor="text1"/>
        </w:rPr>
        <w:t>constellation</w:t>
      </w:r>
      <w:r w:rsidR="00DE73CD">
        <w:rPr>
          <w:color w:val="000000" w:themeColor="text1"/>
        </w:rPr>
        <w:t xml:space="preserve"> of </w:t>
      </w:r>
      <w:r w:rsidRPr="00FE34E2">
        <w:rPr>
          <w:color w:val="000000" w:themeColor="text1"/>
        </w:rPr>
        <w:t xml:space="preserve">LEO </w:t>
      </w:r>
      <w:r w:rsidR="006914DF" w:rsidRPr="00FE34E2">
        <w:rPr>
          <w:color w:val="000000" w:themeColor="text1"/>
        </w:rPr>
        <w:t>satellite</w:t>
      </w:r>
      <w:r w:rsidR="00DE73CD">
        <w:rPr>
          <w:color w:val="000000" w:themeColor="text1"/>
        </w:rPr>
        <w:t>s</w:t>
      </w:r>
      <w:r w:rsidRPr="00FE34E2">
        <w:rPr>
          <w:color w:val="000000" w:themeColor="text1"/>
        </w:rPr>
        <w:t xml:space="preserve"> </w:t>
      </w:r>
      <w:r w:rsidR="006914DF" w:rsidRPr="00FE34E2">
        <w:rPr>
          <w:color w:val="000000" w:themeColor="text1"/>
        </w:rPr>
        <w:t xml:space="preserve">are deployed </w:t>
      </w:r>
      <w:r w:rsidR="006D4AFA">
        <w:rPr>
          <w:color w:val="000000" w:themeColor="text1"/>
        </w:rPr>
        <w:t xml:space="preserve">in order </w:t>
      </w:r>
      <w:r w:rsidR="006914DF" w:rsidRPr="00FE34E2">
        <w:rPr>
          <w:color w:val="000000" w:themeColor="text1"/>
        </w:rPr>
        <w:t xml:space="preserve">to provide </w:t>
      </w:r>
      <w:r w:rsidR="00A66BA4">
        <w:rPr>
          <w:color w:val="000000" w:themeColor="text1"/>
        </w:rPr>
        <w:t>global</w:t>
      </w:r>
      <w:r w:rsidR="00D62560" w:rsidRPr="00D62560" w:rsidDel="00D62560">
        <w:rPr>
          <w:color w:val="000000" w:themeColor="text1"/>
        </w:rPr>
        <w:t xml:space="preserve"> </w:t>
      </w:r>
      <w:r w:rsidR="006914DF" w:rsidRPr="00FE34E2">
        <w:rPr>
          <w:color w:val="000000" w:themeColor="text1"/>
        </w:rPr>
        <w:t>coverage</w:t>
      </w:r>
      <w:r w:rsidRPr="00FE34E2">
        <w:rPr>
          <w:color w:val="000000" w:themeColor="text1"/>
        </w:rPr>
        <w:t xml:space="preserve">, because the </w:t>
      </w:r>
      <w:r w:rsidR="00D62560">
        <w:t>t</w:t>
      </w:r>
      <w:r w:rsidR="00D62560" w:rsidRPr="002752C9">
        <w:t xml:space="preserve">ypical </w:t>
      </w:r>
      <w:r w:rsidR="001409E3">
        <w:rPr>
          <w:color w:val="000000" w:themeColor="text1"/>
        </w:rPr>
        <w:t>foot</w:t>
      </w:r>
      <w:r w:rsidR="00D62560">
        <w:rPr>
          <w:color w:val="000000" w:themeColor="text1"/>
        </w:rPr>
        <w:t xml:space="preserve"> </w:t>
      </w:r>
      <w:r w:rsidR="001409E3">
        <w:rPr>
          <w:color w:val="000000" w:themeColor="text1"/>
        </w:rPr>
        <w:t xml:space="preserve">print </w:t>
      </w:r>
      <w:r w:rsidR="00D62560">
        <w:rPr>
          <w:color w:val="000000" w:themeColor="text1"/>
        </w:rPr>
        <w:t xml:space="preserve">size </w:t>
      </w:r>
      <w:r w:rsidRPr="00FE34E2">
        <w:rPr>
          <w:color w:val="000000" w:themeColor="text1"/>
        </w:rPr>
        <w:t xml:space="preserve">provided by a single LEO satellite </w:t>
      </w:r>
      <w:r w:rsidR="00CB135C" w:rsidRPr="00FE34E2">
        <w:rPr>
          <w:color w:val="000000" w:themeColor="text1"/>
        </w:rPr>
        <w:t xml:space="preserve">is </w:t>
      </w:r>
      <w:r w:rsidR="00D62560">
        <w:rPr>
          <w:color w:val="000000" w:themeColor="text1"/>
        </w:rPr>
        <w:t xml:space="preserve">much </w:t>
      </w:r>
      <w:r w:rsidR="00CB135C" w:rsidRPr="00FE34E2">
        <w:rPr>
          <w:color w:val="000000" w:themeColor="text1"/>
        </w:rPr>
        <w:t>small</w:t>
      </w:r>
      <w:r w:rsidR="00D62560">
        <w:rPr>
          <w:color w:val="000000" w:themeColor="text1"/>
        </w:rPr>
        <w:t xml:space="preserve">er than the </w:t>
      </w:r>
      <w:r w:rsidR="00D62560" w:rsidRPr="00332550">
        <w:rPr>
          <w:color w:val="000000" w:themeColor="text1"/>
        </w:rPr>
        <w:t xml:space="preserve">coverage </w:t>
      </w:r>
      <w:r w:rsidR="00D62560">
        <w:rPr>
          <w:color w:val="000000" w:themeColor="text1"/>
        </w:rPr>
        <w:t xml:space="preserve">provided by </w:t>
      </w:r>
      <w:r w:rsidR="00A66BA4">
        <w:rPr>
          <w:color w:val="000000" w:themeColor="text1"/>
        </w:rPr>
        <w:t xml:space="preserve">a </w:t>
      </w:r>
      <w:r w:rsidR="00D62560">
        <w:rPr>
          <w:color w:val="000000" w:themeColor="text1"/>
        </w:rPr>
        <w:t xml:space="preserve">GEO </w:t>
      </w:r>
      <w:r w:rsidR="00A66BA4">
        <w:rPr>
          <w:color w:val="000000" w:themeColor="text1"/>
        </w:rPr>
        <w:t xml:space="preserve">satellite </w:t>
      </w:r>
      <w:r w:rsidR="00D62560">
        <w:rPr>
          <w:color w:val="000000" w:themeColor="text1"/>
        </w:rPr>
        <w:t>[2]</w:t>
      </w:r>
      <w:r w:rsidR="006914DF" w:rsidRPr="00FE34E2">
        <w:rPr>
          <w:color w:val="000000" w:themeColor="text1"/>
        </w:rPr>
        <w:t>.</w:t>
      </w:r>
      <w:r w:rsidRPr="00FE34E2">
        <w:rPr>
          <w:color w:val="000000" w:themeColor="text1"/>
        </w:rPr>
        <w:t xml:space="preserve"> </w:t>
      </w:r>
      <w:r w:rsidR="00CB135C" w:rsidRPr="00FE34E2">
        <w:rPr>
          <w:color w:val="000000" w:themeColor="text1"/>
        </w:rPr>
        <w:t>However</w:t>
      </w:r>
      <w:r w:rsidR="000368A3" w:rsidRPr="00FE34E2">
        <w:rPr>
          <w:color w:val="000000" w:themeColor="text1"/>
        </w:rPr>
        <w:t>, single satell</w:t>
      </w:r>
      <w:r w:rsidR="00FE6B2B">
        <w:rPr>
          <w:color w:val="000000" w:themeColor="text1"/>
        </w:rPr>
        <w:t>ite simulation may serve as a baseline</w:t>
      </w:r>
      <w:r w:rsidR="000368A3" w:rsidRPr="00FE34E2">
        <w:rPr>
          <w:color w:val="000000" w:themeColor="text1"/>
        </w:rPr>
        <w:t xml:space="preserve"> </w:t>
      </w:r>
      <w:r w:rsidR="00D62560">
        <w:rPr>
          <w:color w:val="000000" w:themeColor="text1"/>
        </w:rPr>
        <w:t>to</w:t>
      </w:r>
      <w:r w:rsidR="00D62560" w:rsidRPr="00FE34E2">
        <w:rPr>
          <w:color w:val="000000" w:themeColor="text1"/>
        </w:rPr>
        <w:t xml:space="preserve"> evaluat</w:t>
      </w:r>
      <w:r w:rsidR="00D62560">
        <w:rPr>
          <w:color w:val="000000" w:themeColor="text1"/>
        </w:rPr>
        <w:t>e</w:t>
      </w:r>
      <w:r w:rsidR="00A66BA4">
        <w:rPr>
          <w:color w:val="000000" w:themeColor="text1"/>
        </w:rPr>
        <w:t xml:space="preserve"> most of</w:t>
      </w:r>
      <w:r w:rsidR="00D62560" w:rsidRPr="00FE34E2">
        <w:rPr>
          <w:color w:val="000000" w:themeColor="text1"/>
        </w:rPr>
        <w:t xml:space="preserve"> </w:t>
      </w:r>
      <w:r w:rsidR="00CB135C" w:rsidRPr="00FE34E2">
        <w:rPr>
          <w:color w:val="000000" w:themeColor="text1"/>
        </w:rPr>
        <w:t xml:space="preserve">the </w:t>
      </w:r>
      <w:r w:rsidR="00BC6649" w:rsidRPr="00FE34E2">
        <w:rPr>
          <w:color w:val="000000" w:themeColor="text1"/>
        </w:rPr>
        <w:t>physical layer</w:t>
      </w:r>
      <w:r w:rsidR="000368A3" w:rsidRPr="00FE34E2">
        <w:rPr>
          <w:color w:val="000000" w:themeColor="text1"/>
        </w:rPr>
        <w:t xml:space="preserve"> solutions</w:t>
      </w:r>
      <w:r w:rsidR="0069512B">
        <w:rPr>
          <w:color w:val="000000" w:themeColor="text1"/>
        </w:rPr>
        <w:t>.</w:t>
      </w:r>
      <w:r w:rsidR="006D4AFA">
        <w:rPr>
          <w:color w:val="000000" w:themeColor="text1"/>
        </w:rPr>
        <w:t xml:space="preserve"> </w:t>
      </w:r>
      <w:r w:rsidR="0069512B">
        <w:rPr>
          <w:color w:val="000000" w:themeColor="text1"/>
        </w:rPr>
        <w:t>An extended</w:t>
      </w:r>
      <w:r w:rsidR="006D4AFA" w:rsidRPr="00AE320B">
        <w:rPr>
          <w:color w:val="000000" w:themeColor="text1"/>
        </w:rPr>
        <w:t xml:space="preserve"> wrap-around mechanism can be used to model</w:t>
      </w:r>
      <w:r w:rsidR="007E2A6F" w:rsidRPr="00AE320B">
        <w:rPr>
          <w:color w:val="000000" w:themeColor="text1"/>
        </w:rPr>
        <w:t xml:space="preserve"> </w:t>
      </w:r>
      <w:r w:rsidR="00FB1370">
        <w:rPr>
          <w:color w:val="000000" w:themeColor="text1"/>
        </w:rPr>
        <w:t xml:space="preserve">the </w:t>
      </w:r>
      <w:r w:rsidR="007E2A6F" w:rsidRPr="00AE320B">
        <w:rPr>
          <w:color w:val="000000" w:themeColor="text1"/>
        </w:rPr>
        <w:t>intra-satellite</w:t>
      </w:r>
      <w:r w:rsidR="006D4AFA" w:rsidRPr="00AE320B">
        <w:rPr>
          <w:color w:val="000000" w:themeColor="text1"/>
        </w:rPr>
        <w:t xml:space="preserve"> interference</w:t>
      </w:r>
      <w:r w:rsidR="00A66BA4" w:rsidRPr="00AE320B">
        <w:rPr>
          <w:color w:val="000000" w:themeColor="text1"/>
        </w:rPr>
        <w:t xml:space="preserve"> for</w:t>
      </w:r>
      <w:r w:rsidR="0069512B">
        <w:rPr>
          <w:color w:val="000000" w:themeColor="text1"/>
        </w:rPr>
        <w:t xml:space="preserve"> beam</w:t>
      </w:r>
      <w:r w:rsidR="00A66BA4" w:rsidRPr="00AE320B">
        <w:rPr>
          <w:color w:val="000000" w:themeColor="text1"/>
        </w:rPr>
        <w:t>s near satellite nadir point</w:t>
      </w:r>
      <w:r w:rsidR="00CB135C" w:rsidRPr="00AE320B">
        <w:rPr>
          <w:color w:val="000000" w:themeColor="text1"/>
        </w:rPr>
        <w:t xml:space="preserve">. </w:t>
      </w:r>
      <w:r w:rsidR="00EE7ACF">
        <w:rPr>
          <w:color w:val="000000" w:themeColor="text1"/>
        </w:rPr>
        <w:t>As shown in Fi</w:t>
      </w:r>
      <w:r w:rsidR="007E4F9E">
        <w:rPr>
          <w:color w:val="000000" w:themeColor="text1"/>
        </w:rPr>
        <w:t xml:space="preserve">gure 1(a), in the </w:t>
      </w:r>
      <w:r w:rsidR="00EE7ACF">
        <w:rPr>
          <w:color w:val="000000" w:themeColor="text1"/>
        </w:rPr>
        <w:t>wrap-around</w:t>
      </w:r>
      <w:r w:rsidR="007E4F9E">
        <w:rPr>
          <w:color w:val="000000" w:themeColor="text1"/>
        </w:rPr>
        <w:t xml:space="preserve"> method used for terrestrial network, </w:t>
      </w:r>
      <w:r w:rsidR="00EE7ACF">
        <w:rPr>
          <w:color w:val="000000" w:themeColor="text1"/>
        </w:rPr>
        <w:t xml:space="preserve">one or several layers comprising multiple hexagonal cells are </w:t>
      </w:r>
      <w:r w:rsidR="00FB1370">
        <w:rPr>
          <w:color w:val="000000" w:themeColor="text1"/>
        </w:rPr>
        <w:t xml:space="preserve">created </w:t>
      </w:r>
      <w:r w:rsidR="00AE0EAF">
        <w:rPr>
          <w:color w:val="000000" w:themeColor="text1"/>
        </w:rPr>
        <w:t>outside the reference cells</w:t>
      </w:r>
      <w:r w:rsidR="007E4F9E">
        <w:rPr>
          <w:color w:val="000000" w:themeColor="text1"/>
        </w:rPr>
        <w:t>. Differently,</w:t>
      </w:r>
      <w:r w:rsidR="00EE7ACF">
        <w:rPr>
          <w:color w:val="000000" w:themeColor="text1"/>
        </w:rPr>
        <w:t xml:space="preserve"> the extended</w:t>
      </w:r>
      <w:r w:rsidR="000B7AAA" w:rsidRPr="00AE320B">
        <w:rPr>
          <w:color w:val="000000" w:themeColor="text1"/>
        </w:rPr>
        <w:t xml:space="preserve"> w</w:t>
      </w:r>
      <w:r w:rsidR="00EE7ACF">
        <w:rPr>
          <w:color w:val="000000" w:themeColor="text1"/>
        </w:rPr>
        <w:t xml:space="preserve">rap-around mechanism </w:t>
      </w:r>
      <w:r w:rsidR="007E4F9E">
        <w:rPr>
          <w:color w:val="000000" w:themeColor="text1"/>
        </w:rPr>
        <w:t xml:space="preserve">for NTN </w:t>
      </w:r>
      <w:r w:rsidR="00EE7ACF">
        <w:rPr>
          <w:color w:val="000000" w:themeColor="text1"/>
        </w:rPr>
        <w:t>adds one or several layers comprising</w:t>
      </w:r>
      <w:r w:rsidR="000B7AAA" w:rsidRPr="00AE320B">
        <w:rPr>
          <w:color w:val="000000" w:themeColor="text1"/>
        </w:rPr>
        <w:t xml:space="preserve"> </w:t>
      </w:r>
      <w:r w:rsidR="007E4F9E">
        <w:rPr>
          <w:color w:val="000000" w:themeColor="text1"/>
        </w:rPr>
        <w:t xml:space="preserve">different </w:t>
      </w:r>
      <w:r w:rsidR="00402655">
        <w:rPr>
          <w:rFonts w:hint="eastAsia"/>
          <w:color w:val="000000" w:themeColor="text1"/>
          <w:lang w:eastAsia="zh-CN"/>
        </w:rPr>
        <w:t xml:space="preserve">beam </w:t>
      </w:r>
      <w:r w:rsidR="000B7AAA" w:rsidRPr="00AE320B">
        <w:rPr>
          <w:color w:val="000000" w:themeColor="text1"/>
        </w:rPr>
        <w:t>bore</w:t>
      </w:r>
      <w:r w:rsidR="0069512B">
        <w:rPr>
          <w:color w:val="000000" w:themeColor="text1"/>
        </w:rPr>
        <w:t>-</w:t>
      </w:r>
      <w:r w:rsidR="00AE0EAF">
        <w:rPr>
          <w:color w:val="000000" w:themeColor="text1"/>
        </w:rPr>
        <w:t>sight point</w:t>
      </w:r>
      <w:r w:rsidR="00D76098">
        <w:rPr>
          <w:color w:val="000000" w:themeColor="text1"/>
        </w:rPr>
        <w:t>s. The bore-sight points can be placed at the center of hexagonal cells as in Figure 1(</w:t>
      </w:r>
      <w:r w:rsidR="003024DA">
        <w:rPr>
          <w:rFonts w:hint="eastAsia"/>
          <w:color w:val="000000" w:themeColor="text1"/>
          <w:lang w:eastAsia="zh-CN"/>
        </w:rPr>
        <w:t>b</w:t>
      </w:r>
      <w:r w:rsidR="00D76098">
        <w:rPr>
          <w:color w:val="000000" w:themeColor="text1"/>
        </w:rPr>
        <w:t xml:space="preserve">), but </w:t>
      </w:r>
      <w:r w:rsidR="007E4F9E">
        <w:rPr>
          <w:color w:val="000000" w:themeColor="text1"/>
        </w:rPr>
        <w:t>the beam layout is not necessarily a hexagon</w:t>
      </w:r>
      <w:r w:rsidR="000B7AAA" w:rsidRPr="00AE320B">
        <w:rPr>
          <w:color w:val="000000" w:themeColor="text1"/>
        </w:rPr>
        <w:t>.</w:t>
      </w:r>
      <w:r w:rsidR="00243642" w:rsidRPr="00AE320B">
        <w:rPr>
          <w:color w:val="000000" w:themeColor="text1"/>
        </w:rPr>
        <w:t xml:space="preserve"> </w:t>
      </w:r>
    </w:p>
    <w:p w:rsidR="00052136" w:rsidRDefault="00320CE1" w:rsidP="00AE0EAF">
      <w:r>
        <w:rPr>
          <w:color w:val="000000" w:themeColor="text1"/>
        </w:rPr>
        <w:t>F</w:t>
      </w:r>
      <w:r w:rsidR="00FA58B4" w:rsidRPr="00FE34E2">
        <w:rPr>
          <w:color w:val="000000" w:themeColor="text1"/>
        </w:rPr>
        <w:t xml:space="preserve">rom </w:t>
      </w:r>
      <w:r w:rsidR="00A66BA4">
        <w:rPr>
          <w:color w:val="000000" w:themeColor="text1"/>
        </w:rPr>
        <w:t xml:space="preserve">inter-satellite </w:t>
      </w:r>
      <w:r w:rsidR="00FA58B4" w:rsidRPr="00FE34E2">
        <w:rPr>
          <w:color w:val="000000" w:themeColor="text1"/>
        </w:rPr>
        <w:t>interference evaluatio</w:t>
      </w:r>
      <w:r w:rsidR="00A66BA4">
        <w:rPr>
          <w:color w:val="000000" w:themeColor="text1"/>
        </w:rPr>
        <w:t>n perspective, multiple</w:t>
      </w:r>
      <w:r w:rsidR="00FA58B4" w:rsidRPr="00FE34E2">
        <w:rPr>
          <w:color w:val="000000" w:themeColor="text1"/>
        </w:rPr>
        <w:t xml:space="preserve"> satellites can be </w:t>
      </w:r>
      <w:r w:rsidR="00AE0EAF">
        <w:rPr>
          <w:color w:val="000000" w:themeColor="text1"/>
        </w:rPr>
        <w:t xml:space="preserve">beneficial to </w:t>
      </w:r>
      <w:r w:rsidR="00D41EB1">
        <w:rPr>
          <w:color w:val="000000" w:themeColor="text1"/>
        </w:rPr>
        <w:t>model</w:t>
      </w:r>
      <w:r w:rsidR="00FB1370">
        <w:rPr>
          <w:color w:val="000000" w:themeColor="text1"/>
        </w:rPr>
        <w:t xml:space="preserve"> the</w:t>
      </w:r>
      <w:r w:rsidR="00D41EB1">
        <w:rPr>
          <w:color w:val="000000" w:themeColor="text1"/>
        </w:rPr>
        <w:t xml:space="preserve"> </w:t>
      </w:r>
      <w:r w:rsidR="00A837CC">
        <w:rPr>
          <w:color w:val="000000" w:themeColor="text1"/>
        </w:rPr>
        <w:t xml:space="preserve">interference </w:t>
      </w:r>
      <w:r w:rsidR="007E4F9E">
        <w:rPr>
          <w:color w:val="000000" w:themeColor="text1"/>
        </w:rPr>
        <w:t>for beam</w:t>
      </w:r>
      <w:r w:rsidR="00A66BA4">
        <w:rPr>
          <w:color w:val="000000" w:themeColor="text1"/>
        </w:rPr>
        <w:t>s far from satellite nadir point</w:t>
      </w:r>
      <w:r w:rsidR="00A837CC">
        <w:rPr>
          <w:color w:val="000000" w:themeColor="text1"/>
        </w:rPr>
        <w:t>.</w:t>
      </w:r>
      <w:r w:rsidR="006E7E2F">
        <w:rPr>
          <w:color w:val="000000" w:themeColor="text1"/>
        </w:rPr>
        <w:t xml:space="preserve"> For those beams, beams from neighboring satellites </w:t>
      </w:r>
      <w:r w:rsidR="00FB1370">
        <w:rPr>
          <w:color w:val="000000" w:themeColor="text1"/>
        </w:rPr>
        <w:t xml:space="preserve">will </w:t>
      </w:r>
      <w:r w:rsidR="006E7E2F">
        <w:rPr>
          <w:color w:val="000000" w:themeColor="text1"/>
        </w:rPr>
        <w:t xml:space="preserve">generate non-negligible interferences. </w:t>
      </w:r>
      <w:r w:rsidR="00A66BA4">
        <w:rPr>
          <w:color w:val="000000" w:themeColor="text1"/>
        </w:rPr>
        <w:t>To reduce</w:t>
      </w:r>
      <w:r w:rsidR="00C97C18">
        <w:rPr>
          <w:color w:val="000000" w:themeColor="text1"/>
        </w:rPr>
        <w:t xml:space="preserve"> the</w:t>
      </w:r>
      <w:r w:rsidR="00A66BA4">
        <w:rPr>
          <w:color w:val="000000" w:themeColor="text1"/>
        </w:rPr>
        <w:t xml:space="preserve"> simulation complexity</w:t>
      </w:r>
      <w:r w:rsidR="005A6688" w:rsidRPr="007E4F9E">
        <w:rPr>
          <w:color w:val="000000" w:themeColor="text1"/>
        </w:rPr>
        <w:t>, instead of defining a complete satellite constellation</w:t>
      </w:r>
      <w:r w:rsidR="007E4F9E" w:rsidRPr="007E4F9E">
        <w:rPr>
          <w:color w:val="000000" w:themeColor="text1"/>
        </w:rPr>
        <w:t xml:space="preserve"> for</w:t>
      </w:r>
      <w:r w:rsidR="00A66BA4" w:rsidRPr="007E4F9E">
        <w:rPr>
          <w:color w:val="000000" w:themeColor="text1"/>
        </w:rPr>
        <w:t xml:space="preserve"> </w:t>
      </w:r>
      <w:r w:rsidR="00F42E7E">
        <w:rPr>
          <w:color w:val="000000" w:themeColor="text1"/>
        </w:rPr>
        <w:t>s</w:t>
      </w:r>
      <w:r w:rsidR="00A66BA4" w:rsidRPr="007E4F9E">
        <w:rPr>
          <w:color w:val="000000" w:themeColor="text1"/>
        </w:rPr>
        <w:t>cenarios C2 and D2</w:t>
      </w:r>
      <w:r w:rsidR="005A6688" w:rsidRPr="007E4F9E">
        <w:rPr>
          <w:color w:val="000000" w:themeColor="text1"/>
        </w:rPr>
        <w:t xml:space="preserve">, </w:t>
      </w:r>
      <w:r w:rsidR="00AE0EAF">
        <w:rPr>
          <w:color w:val="000000" w:themeColor="text1"/>
        </w:rPr>
        <w:t>it</w:t>
      </w:r>
      <w:r w:rsidR="00656F8F">
        <w:rPr>
          <w:color w:val="000000" w:themeColor="text1"/>
        </w:rPr>
        <w:t xml:space="preserve"> i</w:t>
      </w:r>
      <w:r w:rsidR="00AE0EAF">
        <w:rPr>
          <w:color w:val="000000" w:themeColor="text1"/>
        </w:rPr>
        <w:t>s better to define</w:t>
      </w:r>
      <w:r w:rsidR="00795508">
        <w:rPr>
          <w:color w:val="000000" w:themeColor="text1"/>
        </w:rPr>
        <w:t xml:space="preserve"> positions for up to 7</w:t>
      </w:r>
      <w:r w:rsidR="00B217D3">
        <w:rPr>
          <w:color w:val="000000" w:themeColor="text1"/>
        </w:rPr>
        <w:t xml:space="preserve"> satellites (</w:t>
      </w:r>
      <w:r w:rsidR="00B217D3" w:rsidRPr="007E4F9E">
        <w:rPr>
          <w:color w:val="000000" w:themeColor="text1"/>
        </w:rPr>
        <w:t>including 2 neighb</w:t>
      </w:r>
      <w:r w:rsidR="00AE0EAF">
        <w:rPr>
          <w:color w:val="000000" w:themeColor="text1"/>
        </w:rPr>
        <w:t>oring intra-orbit satellites,</w:t>
      </w:r>
      <w:r w:rsidR="00795508">
        <w:rPr>
          <w:color w:val="000000" w:themeColor="text1"/>
        </w:rPr>
        <w:t xml:space="preserve"> 4</w:t>
      </w:r>
      <w:r w:rsidR="00B217D3" w:rsidRPr="007E4F9E">
        <w:rPr>
          <w:color w:val="000000" w:themeColor="text1"/>
        </w:rPr>
        <w:t xml:space="preserve"> neighboring inter-orbit satellites and the reference satellite itself</w:t>
      </w:r>
      <w:r w:rsidR="00B217D3">
        <w:rPr>
          <w:color w:val="000000" w:themeColor="text1"/>
        </w:rPr>
        <w:t>)</w:t>
      </w:r>
      <w:r w:rsidR="00A66BA4" w:rsidRPr="007E4F9E">
        <w:rPr>
          <w:color w:val="000000" w:themeColor="text1"/>
        </w:rPr>
        <w:t>. While for scenario</w:t>
      </w:r>
      <w:r w:rsidR="005A6688" w:rsidRPr="007E4F9E">
        <w:rPr>
          <w:color w:val="000000" w:themeColor="text1"/>
        </w:rPr>
        <w:t xml:space="preserve"> </w:t>
      </w:r>
      <w:r w:rsidR="00E10189" w:rsidRPr="007E4F9E">
        <w:rPr>
          <w:color w:val="000000" w:themeColor="text1"/>
        </w:rPr>
        <w:t>A,</w:t>
      </w:r>
      <w:r w:rsidR="00AE0EAF">
        <w:rPr>
          <w:color w:val="000000" w:themeColor="text1"/>
        </w:rPr>
        <w:t xml:space="preserve"> it is sufficient to</w:t>
      </w:r>
      <w:r w:rsidR="00E10189" w:rsidRPr="007E4F9E">
        <w:rPr>
          <w:color w:val="000000" w:themeColor="text1"/>
        </w:rPr>
        <w:t xml:space="preserve"> </w:t>
      </w:r>
      <w:r w:rsidR="00AE0EAF">
        <w:rPr>
          <w:color w:val="000000" w:themeColor="text1"/>
        </w:rPr>
        <w:t>give</w:t>
      </w:r>
      <w:r w:rsidR="00B217D3">
        <w:rPr>
          <w:color w:val="000000" w:themeColor="text1"/>
        </w:rPr>
        <w:t xml:space="preserve"> positions for </w:t>
      </w:r>
      <w:r w:rsidR="00E10189" w:rsidRPr="007E4F9E">
        <w:rPr>
          <w:color w:val="000000" w:themeColor="text1"/>
        </w:rPr>
        <w:t>up to 3 satellites</w:t>
      </w:r>
      <w:r w:rsidR="00B217D3">
        <w:rPr>
          <w:color w:val="000000" w:themeColor="text1"/>
        </w:rPr>
        <w:t xml:space="preserve"> (</w:t>
      </w:r>
      <w:r w:rsidR="00B217D3" w:rsidRPr="007E4F9E">
        <w:rPr>
          <w:color w:val="000000" w:themeColor="text1"/>
        </w:rPr>
        <w:t>including 2 neighboring intra-orbit satellites and the reference satellite itself</w:t>
      </w:r>
      <w:r w:rsidR="00AE0EAF">
        <w:rPr>
          <w:color w:val="000000" w:themeColor="text1"/>
        </w:rPr>
        <w:t>)</w:t>
      </w:r>
      <w:r w:rsidR="00E10189" w:rsidRPr="007E4F9E">
        <w:rPr>
          <w:color w:val="000000" w:themeColor="text1"/>
        </w:rPr>
        <w:t>.</w:t>
      </w:r>
      <w:r w:rsidR="00052136" w:rsidRPr="00052136">
        <w:t xml:space="preserve"> </w:t>
      </w:r>
    </w:p>
    <w:p w:rsidR="000368A3" w:rsidRPr="00FE34E2" w:rsidRDefault="006E5059" w:rsidP="00D76098">
      <w:pPr>
        <w:jc w:val="center"/>
        <w:rPr>
          <w:color w:val="000000" w:themeColor="text1"/>
        </w:rP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03.85pt;height:269.25pt">
            <v:imagedata r:id="rId8" o:title=""/>
          </v:shape>
        </w:pict>
      </w:r>
    </w:p>
    <w:p w:rsidR="000368A3" w:rsidRPr="00FE6B2B" w:rsidRDefault="00052136" w:rsidP="00FE6B2B">
      <w:pPr>
        <w:pStyle w:val="a5"/>
      </w:pPr>
      <w:r>
        <w:t xml:space="preserve">Figure </w:t>
      </w:r>
      <w:r w:rsidR="00D76098">
        <w:rPr>
          <w:noProof/>
        </w:rPr>
        <w:t>1</w:t>
      </w:r>
      <w:r>
        <w:t>. D</w:t>
      </w:r>
      <w:r w:rsidR="00D76098">
        <w:t>ifferent wrap-around method</w:t>
      </w:r>
      <w:r w:rsidR="00D62611">
        <w:t>s</w:t>
      </w:r>
      <w:r w:rsidR="00D76098">
        <w:t>: (a) terrestrial</w:t>
      </w:r>
      <w:r w:rsidR="006E7E2F">
        <w:t>; (b) NTN</w:t>
      </w:r>
      <w:r>
        <w:t xml:space="preserve">  </w:t>
      </w:r>
    </w:p>
    <w:p w:rsidR="007E4F9E" w:rsidRPr="00FE34E2" w:rsidRDefault="007E4F9E" w:rsidP="000368A3">
      <w:pPr>
        <w:rPr>
          <w:i/>
          <w:color w:val="000000" w:themeColor="text1"/>
          <w:kern w:val="2"/>
          <w:lang w:eastAsia="zh-CN"/>
        </w:rPr>
      </w:pPr>
      <w:r w:rsidRPr="00FE34E2">
        <w:rPr>
          <w:b/>
          <w:i/>
          <w:color w:val="000000" w:themeColor="text1"/>
          <w:kern w:val="2"/>
          <w:lang w:eastAsia="zh-CN"/>
        </w:rPr>
        <w:t xml:space="preserve">Proposal </w:t>
      </w:r>
      <w:r w:rsidR="00FE6B2B">
        <w:rPr>
          <w:b/>
          <w:i/>
          <w:color w:val="000000" w:themeColor="text1"/>
          <w:kern w:val="2"/>
          <w:lang w:eastAsia="zh-CN"/>
        </w:rPr>
        <w:t>1</w:t>
      </w:r>
      <w:r w:rsidRPr="00FE34E2">
        <w:rPr>
          <w:b/>
          <w:i/>
          <w:color w:val="000000" w:themeColor="text1"/>
          <w:kern w:val="2"/>
          <w:lang w:eastAsia="zh-CN"/>
        </w:rPr>
        <w:t xml:space="preserve">: </w:t>
      </w:r>
      <w:r w:rsidRPr="007E4F9E">
        <w:rPr>
          <w:i/>
          <w:color w:val="000000" w:themeColor="text1"/>
          <w:kern w:val="2"/>
          <w:lang w:eastAsia="zh-CN"/>
        </w:rPr>
        <w:t>An extended wrap-around mechanism</w:t>
      </w:r>
      <w:r w:rsidRPr="00FE34E2">
        <w:rPr>
          <w:b/>
          <w:i/>
          <w:color w:val="000000" w:themeColor="text1"/>
          <w:kern w:val="2"/>
          <w:lang w:eastAsia="zh-CN"/>
        </w:rPr>
        <w:t xml:space="preserve"> </w:t>
      </w:r>
      <w:r>
        <w:rPr>
          <w:i/>
          <w:color w:val="000000" w:themeColor="text1"/>
          <w:kern w:val="2"/>
          <w:lang w:eastAsia="zh-CN"/>
        </w:rPr>
        <w:t>by adding</w:t>
      </w:r>
      <w:r w:rsidRPr="007E4F9E">
        <w:rPr>
          <w:i/>
          <w:color w:val="000000" w:themeColor="text1"/>
          <w:kern w:val="2"/>
          <w:lang w:eastAsia="zh-CN"/>
        </w:rPr>
        <w:t xml:space="preserve"> one or several layers comprising dif</w:t>
      </w:r>
      <w:r w:rsidR="00AE0EAF">
        <w:rPr>
          <w:i/>
          <w:color w:val="000000" w:themeColor="text1"/>
          <w:kern w:val="2"/>
          <w:lang w:eastAsia="zh-CN"/>
        </w:rPr>
        <w:t xml:space="preserve">ferent </w:t>
      </w:r>
      <w:r w:rsidR="00B93A8C">
        <w:rPr>
          <w:i/>
          <w:color w:val="000000" w:themeColor="text1"/>
          <w:kern w:val="2"/>
          <w:lang w:eastAsia="zh-CN"/>
        </w:rPr>
        <w:t xml:space="preserve">beam </w:t>
      </w:r>
      <w:r w:rsidR="00AE0EAF">
        <w:rPr>
          <w:i/>
          <w:color w:val="000000" w:themeColor="text1"/>
          <w:kern w:val="2"/>
          <w:lang w:eastAsia="zh-CN"/>
        </w:rPr>
        <w:t>bore-sight point</w:t>
      </w:r>
      <w:r w:rsidRPr="007E4F9E">
        <w:rPr>
          <w:i/>
          <w:color w:val="000000" w:themeColor="text1"/>
          <w:kern w:val="2"/>
          <w:lang w:eastAsia="zh-CN"/>
        </w:rPr>
        <w:t>s</w:t>
      </w:r>
      <w:r>
        <w:rPr>
          <w:i/>
          <w:color w:val="000000" w:themeColor="text1"/>
          <w:kern w:val="2"/>
          <w:lang w:eastAsia="zh-CN"/>
        </w:rPr>
        <w:t xml:space="preserve"> can be adopted for intra-satellite interference modeling.</w:t>
      </w:r>
    </w:p>
    <w:p w:rsidR="006662B6" w:rsidRPr="007E4F9E" w:rsidRDefault="00FE6B2B" w:rsidP="000368A3">
      <w:pPr>
        <w:rPr>
          <w:b/>
          <w:i/>
          <w:color w:val="000000" w:themeColor="text1"/>
          <w:kern w:val="2"/>
          <w:lang w:eastAsia="zh-CN"/>
        </w:rPr>
      </w:pPr>
      <w:r>
        <w:rPr>
          <w:b/>
          <w:i/>
          <w:color w:val="000000" w:themeColor="text1"/>
          <w:kern w:val="2"/>
          <w:lang w:eastAsia="zh-CN"/>
        </w:rPr>
        <w:t>Proposal 2</w:t>
      </w:r>
      <w:r w:rsidR="00A37EC7" w:rsidRPr="007E4F9E">
        <w:rPr>
          <w:b/>
          <w:i/>
          <w:color w:val="000000" w:themeColor="text1"/>
          <w:kern w:val="2"/>
          <w:lang w:eastAsia="zh-CN"/>
        </w:rPr>
        <w:t xml:space="preserve">: </w:t>
      </w:r>
      <w:r w:rsidR="005A6688" w:rsidRPr="007E4F9E">
        <w:rPr>
          <w:i/>
          <w:color w:val="000000" w:themeColor="text1"/>
          <w:kern w:val="2"/>
          <w:lang w:eastAsia="zh-CN"/>
        </w:rPr>
        <w:t xml:space="preserve">Multiple </w:t>
      </w:r>
      <w:r w:rsidR="00A37EC7" w:rsidRPr="007E4F9E">
        <w:rPr>
          <w:i/>
          <w:color w:val="000000" w:themeColor="text1"/>
          <w:kern w:val="2"/>
          <w:lang w:eastAsia="zh-CN"/>
        </w:rPr>
        <w:t xml:space="preserve">satellites </w:t>
      </w:r>
      <w:r w:rsidR="009221A0">
        <w:rPr>
          <w:i/>
          <w:color w:val="000000" w:themeColor="text1"/>
          <w:kern w:val="2"/>
          <w:lang w:eastAsia="zh-CN"/>
        </w:rPr>
        <w:t>should b</w:t>
      </w:r>
      <w:r w:rsidR="00A37EC7" w:rsidRPr="007E4F9E">
        <w:rPr>
          <w:i/>
          <w:color w:val="000000" w:themeColor="text1"/>
          <w:kern w:val="2"/>
          <w:lang w:eastAsia="zh-CN"/>
        </w:rPr>
        <w:t xml:space="preserve">e </w:t>
      </w:r>
      <w:r w:rsidR="009221A0">
        <w:rPr>
          <w:i/>
          <w:color w:val="000000" w:themeColor="text1"/>
          <w:kern w:val="2"/>
          <w:lang w:eastAsia="zh-CN"/>
        </w:rPr>
        <w:t>considered to study the</w:t>
      </w:r>
      <w:r w:rsidR="00A37EC7" w:rsidRPr="007E4F9E">
        <w:rPr>
          <w:i/>
          <w:color w:val="000000" w:themeColor="text1"/>
          <w:kern w:val="2"/>
          <w:lang w:eastAsia="zh-CN"/>
        </w:rPr>
        <w:t xml:space="preserve"> </w:t>
      </w:r>
      <w:r w:rsidR="000B7AAA" w:rsidRPr="007E4F9E">
        <w:rPr>
          <w:i/>
          <w:color w:val="000000" w:themeColor="text1"/>
          <w:kern w:val="2"/>
          <w:lang w:eastAsia="zh-CN"/>
        </w:rPr>
        <w:t xml:space="preserve">inter-satellite </w:t>
      </w:r>
      <w:r w:rsidR="00A37EC7" w:rsidRPr="007E4F9E">
        <w:rPr>
          <w:i/>
          <w:color w:val="000000" w:themeColor="text1"/>
          <w:kern w:val="2"/>
          <w:lang w:eastAsia="zh-CN"/>
        </w:rPr>
        <w:t>interference</w:t>
      </w:r>
      <w:r w:rsidR="00A61F6C" w:rsidRPr="007E4F9E">
        <w:rPr>
          <w:i/>
          <w:color w:val="000000" w:themeColor="text1"/>
          <w:kern w:val="2"/>
          <w:lang w:eastAsia="zh-CN"/>
        </w:rPr>
        <w:t xml:space="preserve"> </w:t>
      </w:r>
      <w:r w:rsidR="009221A0">
        <w:rPr>
          <w:i/>
          <w:color w:val="000000" w:themeColor="text1"/>
          <w:kern w:val="2"/>
          <w:lang w:eastAsia="zh-CN"/>
        </w:rPr>
        <w:t>for beams at low elevation angle</w:t>
      </w:r>
      <w:r w:rsidR="00A37EC7" w:rsidRPr="007E4F9E">
        <w:rPr>
          <w:i/>
          <w:color w:val="000000" w:themeColor="text1"/>
          <w:kern w:val="2"/>
          <w:lang w:eastAsia="zh-CN"/>
        </w:rPr>
        <w:t>.</w:t>
      </w:r>
      <w:r w:rsidR="00A37EC7" w:rsidRPr="007E4F9E">
        <w:rPr>
          <w:b/>
          <w:i/>
          <w:color w:val="000000" w:themeColor="text1"/>
          <w:kern w:val="2"/>
          <w:lang w:eastAsia="zh-CN"/>
        </w:rPr>
        <w:t xml:space="preserve"> </w:t>
      </w:r>
    </w:p>
    <w:p w:rsidR="001409E3" w:rsidRPr="00FE6B2B" w:rsidRDefault="001409E3" w:rsidP="000368A3"/>
    <w:p w:rsidR="00400CAD" w:rsidRPr="00EA66CC" w:rsidRDefault="004B19EB" w:rsidP="00400CAD">
      <w:pPr>
        <w:pStyle w:val="2"/>
        <w:rPr>
          <w:lang w:eastAsia="zh-CN"/>
        </w:rPr>
      </w:pPr>
      <w:r>
        <w:rPr>
          <w:rFonts w:hint="eastAsia"/>
          <w:lang w:eastAsia="zh-CN"/>
        </w:rPr>
        <w:t>Sat</w:t>
      </w:r>
      <w:r>
        <w:rPr>
          <w:lang w:eastAsia="zh-CN"/>
        </w:rPr>
        <w:t>e</w:t>
      </w:r>
      <w:r>
        <w:rPr>
          <w:rFonts w:hint="eastAsia"/>
          <w:lang w:eastAsia="zh-CN"/>
        </w:rPr>
        <w:t xml:space="preserve">llite </w:t>
      </w:r>
      <w:r>
        <w:rPr>
          <w:lang w:eastAsia="zh-CN"/>
        </w:rPr>
        <w:t>characteristics</w:t>
      </w:r>
    </w:p>
    <w:p w:rsidR="00BF3348" w:rsidRPr="00EA402E" w:rsidRDefault="00BF3348" w:rsidP="00EA402E">
      <w:pPr>
        <w:rPr>
          <w:rFonts w:eastAsiaTheme="minorEastAsia"/>
          <w:lang w:eastAsia="zh-CN"/>
        </w:rPr>
      </w:pPr>
      <w:r>
        <w:rPr>
          <w:rFonts w:eastAsiaTheme="minorEastAsia"/>
          <w:lang w:eastAsia="zh-CN"/>
        </w:rPr>
        <w:t xml:space="preserve">In </w:t>
      </w:r>
      <w:r w:rsidR="00D46FC2">
        <w:rPr>
          <w:rFonts w:eastAsiaTheme="minorEastAsia"/>
          <w:lang w:eastAsia="zh-CN"/>
        </w:rPr>
        <w:t xml:space="preserve">typical </w:t>
      </w:r>
      <w:r>
        <w:rPr>
          <w:rFonts w:eastAsiaTheme="minorEastAsia"/>
          <w:lang w:eastAsia="zh-CN"/>
        </w:rPr>
        <w:t>NR system</w:t>
      </w:r>
      <w:r w:rsidR="00294BA1">
        <w:rPr>
          <w:rFonts w:eastAsiaTheme="minorEastAsia"/>
          <w:lang w:eastAsia="zh-CN"/>
        </w:rPr>
        <w:t xml:space="preserve"> </w:t>
      </w:r>
      <w:r>
        <w:rPr>
          <w:rFonts w:eastAsiaTheme="minorEastAsia"/>
          <w:lang w:eastAsia="zh-CN"/>
        </w:rPr>
        <w:t xml:space="preserve">level simulations, </w:t>
      </w:r>
      <w:r w:rsidR="008E04C5">
        <w:rPr>
          <w:rFonts w:eastAsiaTheme="minorEastAsia"/>
          <w:lang w:eastAsia="zh-CN"/>
        </w:rPr>
        <w:t>a</w:t>
      </w:r>
      <w:r>
        <w:rPr>
          <w:rFonts w:eastAsiaTheme="minorEastAsia"/>
          <w:lang w:eastAsia="zh-CN"/>
        </w:rPr>
        <w:t xml:space="preserve"> full frequency reuse is adopted, i.e., all cells share the same frequency band as depicted in Figure </w:t>
      </w:r>
      <w:r w:rsidR="00B217D3">
        <w:rPr>
          <w:rFonts w:eastAsiaTheme="minorEastAsia"/>
          <w:lang w:eastAsia="zh-CN"/>
        </w:rPr>
        <w:t>2</w:t>
      </w:r>
      <w:r>
        <w:rPr>
          <w:rFonts w:eastAsiaTheme="minorEastAsia"/>
          <w:lang w:eastAsia="zh-CN"/>
        </w:rPr>
        <w:t xml:space="preserve">(a). </w:t>
      </w:r>
      <w:r w:rsidR="002E5C9E">
        <w:rPr>
          <w:rFonts w:eastAsiaTheme="minorEastAsia"/>
          <w:lang w:eastAsia="zh-CN"/>
        </w:rPr>
        <w:t>However, s</w:t>
      </w:r>
      <w:r w:rsidR="00B217D3">
        <w:rPr>
          <w:rFonts w:eastAsiaTheme="minorEastAsia"/>
          <w:lang w:eastAsia="zh-CN"/>
        </w:rPr>
        <w:t>ince</w:t>
      </w:r>
      <w:r w:rsidR="00294BA1">
        <w:rPr>
          <w:rFonts w:eastAsiaTheme="minorEastAsia"/>
          <w:lang w:eastAsia="zh-CN"/>
        </w:rPr>
        <w:t xml:space="preserve"> t</w:t>
      </w:r>
      <w:r w:rsidR="00C23692">
        <w:rPr>
          <w:rFonts w:eastAsiaTheme="minorEastAsia"/>
          <w:lang w:eastAsia="zh-CN"/>
        </w:rPr>
        <w:t xml:space="preserve">he </w:t>
      </w:r>
      <w:r w:rsidR="002B19E9" w:rsidRPr="002B19E9">
        <w:rPr>
          <w:rFonts w:eastAsiaTheme="minorEastAsia"/>
          <w:lang w:eastAsia="zh-CN"/>
        </w:rPr>
        <w:t>inter-cell</w:t>
      </w:r>
      <w:r w:rsidR="002B19E9">
        <w:rPr>
          <w:rFonts w:eastAsiaTheme="minorEastAsia"/>
          <w:lang w:eastAsia="zh-CN"/>
        </w:rPr>
        <w:t xml:space="preserve"> </w:t>
      </w:r>
      <w:r w:rsidR="00C23692" w:rsidRPr="00C23692">
        <w:rPr>
          <w:rFonts w:eastAsiaTheme="minorEastAsia"/>
          <w:lang w:eastAsia="zh-CN"/>
        </w:rPr>
        <w:t xml:space="preserve">interference </w:t>
      </w:r>
      <w:r w:rsidR="002F2D2F">
        <w:rPr>
          <w:rFonts w:eastAsiaTheme="minorEastAsia"/>
          <w:lang w:eastAsia="zh-CN"/>
        </w:rPr>
        <w:t>assuming</w:t>
      </w:r>
      <w:r w:rsidR="002B19E9">
        <w:rPr>
          <w:rFonts w:eastAsiaTheme="minorEastAsia"/>
          <w:lang w:eastAsia="zh-CN"/>
        </w:rPr>
        <w:t xml:space="preserve"> </w:t>
      </w:r>
      <w:r w:rsidR="002F2D2F">
        <w:rPr>
          <w:rFonts w:eastAsiaTheme="minorEastAsia"/>
          <w:lang w:eastAsia="zh-CN"/>
        </w:rPr>
        <w:t>f</w:t>
      </w:r>
      <w:r w:rsidR="00C23692">
        <w:rPr>
          <w:rFonts w:eastAsiaTheme="minorEastAsia"/>
          <w:lang w:eastAsia="zh-CN"/>
        </w:rPr>
        <w:t xml:space="preserve">ull frequency reuse </w:t>
      </w:r>
      <w:r w:rsidR="002E5C9E">
        <w:rPr>
          <w:rFonts w:eastAsiaTheme="minorEastAsia"/>
          <w:lang w:eastAsia="zh-CN"/>
        </w:rPr>
        <w:t>can</w:t>
      </w:r>
      <w:r w:rsidR="002B19E9">
        <w:rPr>
          <w:rFonts w:eastAsiaTheme="minorEastAsia"/>
          <w:lang w:eastAsia="zh-CN"/>
        </w:rPr>
        <w:t xml:space="preserve"> be an issue </w:t>
      </w:r>
      <w:r w:rsidR="008E04C5">
        <w:rPr>
          <w:rFonts w:eastAsiaTheme="minorEastAsia"/>
          <w:lang w:eastAsia="zh-CN"/>
        </w:rPr>
        <w:t>in</w:t>
      </w:r>
      <w:r w:rsidR="002B19E9">
        <w:rPr>
          <w:rFonts w:eastAsiaTheme="minorEastAsia"/>
          <w:lang w:eastAsia="zh-CN"/>
        </w:rPr>
        <w:t xml:space="preserve"> NTN</w:t>
      </w:r>
      <w:r w:rsidR="00294BA1">
        <w:rPr>
          <w:rFonts w:eastAsiaTheme="minorEastAsia"/>
          <w:lang w:eastAsia="zh-CN"/>
        </w:rPr>
        <w:t xml:space="preserve">, </w:t>
      </w:r>
      <w:r w:rsidR="00294BA1" w:rsidRPr="00B217D3">
        <w:rPr>
          <w:rFonts w:eastAsiaTheme="minorEastAsia"/>
          <w:color w:val="000000" w:themeColor="text1"/>
          <w:lang w:eastAsia="zh-CN"/>
        </w:rPr>
        <w:t>a</w:t>
      </w:r>
      <w:r w:rsidR="000568CA" w:rsidRPr="00B217D3">
        <w:rPr>
          <w:rFonts w:eastAsiaTheme="minorEastAsia"/>
          <w:color w:val="000000" w:themeColor="text1"/>
          <w:lang w:eastAsia="zh-CN"/>
        </w:rPr>
        <w:t>n</w:t>
      </w:r>
      <w:r w:rsidR="002F2D2F" w:rsidRPr="00B217D3">
        <w:rPr>
          <w:rFonts w:eastAsiaTheme="minorEastAsia"/>
          <w:color w:val="000000" w:themeColor="text1"/>
          <w:lang w:eastAsia="zh-CN"/>
        </w:rPr>
        <w:t xml:space="preserve"> </w:t>
      </w:r>
      <w:r w:rsidR="00E10189" w:rsidRPr="00B217D3">
        <w:rPr>
          <w:rFonts w:eastAsiaTheme="minorEastAsia"/>
          <w:color w:val="000000" w:themeColor="text1"/>
          <w:lang w:eastAsia="zh-CN"/>
        </w:rPr>
        <w:t>N-color scheme</w:t>
      </w:r>
      <w:r w:rsidR="00B217D3" w:rsidRPr="00B217D3">
        <w:rPr>
          <w:rFonts w:eastAsiaTheme="minorEastAsia"/>
          <w:color w:val="000000" w:themeColor="text1"/>
          <w:lang w:eastAsia="zh-CN"/>
        </w:rPr>
        <w:t xml:space="preserve"> (e.g., N = 3 or 4)</w:t>
      </w:r>
      <w:r w:rsidR="00E10189" w:rsidRPr="00B217D3">
        <w:rPr>
          <w:rFonts w:eastAsiaTheme="minorEastAsia"/>
          <w:color w:val="000000" w:themeColor="text1"/>
          <w:lang w:eastAsia="zh-CN"/>
        </w:rPr>
        <w:t xml:space="preserve"> </w:t>
      </w:r>
      <w:r w:rsidR="002F2D2F" w:rsidRPr="00B217D3">
        <w:rPr>
          <w:rFonts w:eastAsiaTheme="minorEastAsia"/>
          <w:color w:val="000000" w:themeColor="text1"/>
          <w:lang w:eastAsia="zh-CN"/>
        </w:rPr>
        <w:t xml:space="preserve">can be considered </w:t>
      </w:r>
      <w:r w:rsidRPr="00B217D3">
        <w:rPr>
          <w:rFonts w:eastAsiaTheme="minorEastAsia"/>
          <w:color w:val="000000" w:themeColor="text1"/>
          <w:lang w:eastAsia="zh-CN"/>
        </w:rPr>
        <w:t>to handle non-negligible inter-beam/co-channel interferences [</w:t>
      </w:r>
      <w:r w:rsidR="00B217D3" w:rsidRPr="00B217D3">
        <w:rPr>
          <w:rFonts w:eastAsiaTheme="minorEastAsia"/>
          <w:color w:val="000000" w:themeColor="text1"/>
          <w:lang w:eastAsia="zh-CN"/>
        </w:rPr>
        <w:t>3</w:t>
      </w:r>
      <w:r w:rsidRPr="00B217D3">
        <w:rPr>
          <w:rFonts w:eastAsiaTheme="minorEastAsia"/>
          <w:color w:val="000000" w:themeColor="text1"/>
          <w:lang w:eastAsia="zh-CN"/>
        </w:rPr>
        <w:t>].</w:t>
      </w:r>
      <w:r w:rsidR="00EA402E" w:rsidRPr="00B217D3">
        <w:rPr>
          <w:rFonts w:eastAsiaTheme="minorEastAsia"/>
          <w:color w:val="000000" w:themeColor="text1"/>
          <w:lang w:eastAsia="zh-CN"/>
        </w:rPr>
        <w:t xml:space="preserve"> </w:t>
      </w:r>
      <w:r w:rsidR="00B217D3">
        <w:rPr>
          <w:rFonts w:eastAsiaTheme="minorEastAsia"/>
          <w:color w:val="000000" w:themeColor="text1"/>
          <w:lang w:eastAsia="zh-CN"/>
        </w:rPr>
        <w:t>As defined in [4], a</w:t>
      </w:r>
      <w:r w:rsidR="00AE0EAF">
        <w:rPr>
          <w:rFonts w:eastAsiaTheme="minorEastAsia"/>
          <w:color w:val="000000" w:themeColor="text1"/>
          <w:lang w:eastAsia="zh-CN"/>
        </w:rPr>
        <w:t xml:space="preserve"> color is characterized by both the frequency reuse factor (FRF) and polarization</w:t>
      </w:r>
      <w:r w:rsidR="00EA402E" w:rsidRPr="00B217D3">
        <w:rPr>
          <w:rFonts w:eastAsiaTheme="minorEastAsia"/>
          <w:color w:val="000000" w:themeColor="text1"/>
          <w:lang w:eastAsia="zh-CN"/>
        </w:rPr>
        <w:t xml:space="preserve">. Each coloring scheme defines a base coloring pattern by assigning each beam to a </w:t>
      </w:r>
      <w:r w:rsidR="00AE0EAF">
        <w:rPr>
          <w:rFonts w:eastAsiaTheme="minorEastAsia"/>
          <w:color w:val="000000" w:themeColor="text1"/>
          <w:lang w:eastAsia="zh-CN"/>
        </w:rPr>
        <w:t>color. For example, a</w:t>
      </w:r>
      <w:r w:rsidR="00EA402E" w:rsidRPr="00B217D3">
        <w:rPr>
          <w:rFonts w:eastAsiaTheme="minorEastAsia"/>
          <w:color w:val="000000" w:themeColor="text1"/>
          <w:lang w:eastAsia="zh-CN"/>
        </w:rPr>
        <w:t xml:space="preserve"> 4-color scheme</w:t>
      </w:r>
      <w:r w:rsidR="006E6627">
        <w:rPr>
          <w:rFonts w:eastAsiaTheme="minorEastAsia"/>
          <w:color w:val="000000" w:themeColor="text1"/>
          <w:lang w:eastAsia="zh-CN"/>
        </w:rPr>
        <w:t xml:space="preserve"> shown in Figure 2(b)</w:t>
      </w:r>
      <w:r w:rsidR="00EA402E" w:rsidRPr="00B217D3">
        <w:rPr>
          <w:rFonts w:eastAsiaTheme="minorEastAsia"/>
          <w:color w:val="000000" w:themeColor="text1"/>
          <w:lang w:eastAsia="zh-CN"/>
        </w:rPr>
        <w:t xml:space="preserve"> can mean 4 sub-bands and one polarization or 2 sub-bands and 2 polarization</w:t>
      </w:r>
      <w:r w:rsidR="006E6627">
        <w:rPr>
          <w:rFonts w:eastAsiaTheme="minorEastAsia"/>
          <w:color w:val="000000" w:themeColor="text1"/>
          <w:lang w:eastAsia="zh-CN"/>
        </w:rPr>
        <w:t>s</w:t>
      </w:r>
      <w:r w:rsidRPr="00B217D3">
        <w:rPr>
          <w:rFonts w:eastAsiaTheme="minorEastAsia"/>
          <w:color w:val="000000" w:themeColor="text1"/>
          <w:lang w:eastAsia="zh-CN"/>
        </w:rPr>
        <w:t xml:space="preserve">. </w:t>
      </w:r>
      <w:r w:rsidR="002F2D2F" w:rsidRPr="00B217D3">
        <w:rPr>
          <w:rFonts w:eastAsiaTheme="minorEastAsia"/>
          <w:color w:val="000000" w:themeColor="text1"/>
          <w:lang w:eastAsia="zh-CN"/>
        </w:rPr>
        <w:t>Comparing t</w:t>
      </w:r>
      <w:r w:rsidR="002B19E9" w:rsidRPr="00B217D3">
        <w:rPr>
          <w:rFonts w:eastAsiaTheme="minorEastAsia"/>
          <w:color w:val="000000" w:themeColor="text1"/>
          <w:lang w:eastAsia="zh-CN"/>
        </w:rPr>
        <w:t xml:space="preserve">he full frequency reuse and </w:t>
      </w:r>
      <w:r w:rsidR="006E6627">
        <w:rPr>
          <w:rFonts w:eastAsiaTheme="minorEastAsia"/>
          <w:color w:val="000000" w:themeColor="text1"/>
          <w:lang w:eastAsia="zh-CN"/>
        </w:rPr>
        <w:t>N-color</w:t>
      </w:r>
      <w:r w:rsidR="002F2D2F" w:rsidRPr="00B217D3">
        <w:rPr>
          <w:rFonts w:eastAsiaTheme="minorEastAsia"/>
          <w:color w:val="000000" w:themeColor="text1"/>
          <w:lang w:eastAsia="zh-CN"/>
        </w:rPr>
        <w:t xml:space="preserve"> </w:t>
      </w:r>
      <w:r w:rsidR="002B19E9" w:rsidRPr="00B217D3">
        <w:rPr>
          <w:rFonts w:eastAsiaTheme="minorEastAsia"/>
          <w:color w:val="000000" w:themeColor="text1"/>
          <w:lang w:eastAsia="zh-CN"/>
        </w:rPr>
        <w:t>frequency reuse</w:t>
      </w:r>
      <w:r w:rsidR="002F2D2F" w:rsidRPr="00B217D3">
        <w:rPr>
          <w:rFonts w:eastAsiaTheme="minorEastAsia"/>
          <w:color w:val="000000" w:themeColor="text1"/>
          <w:lang w:eastAsia="zh-CN"/>
        </w:rPr>
        <w:t xml:space="preserve">, one may need to balance </w:t>
      </w:r>
      <w:r w:rsidR="009B7C03" w:rsidRPr="00B217D3">
        <w:rPr>
          <w:rFonts w:eastAsiaTheme="minorEastAsia"/>
          <w:color w:val="000000" w:themeColor="text1"/>
          <w:lang w:eastAsia="zh-CN"/>
        </w:rPr>
        <w:t xml:space="preserve">between the </w:t>
      </w:r>
      <w:r w:rsidR="002F2D2F" w:rsidRPr="00B217D3">
        <w:rPr>
          <w:rFonts w:eastAsiaTheme="minorEastAsia"/>
          <w:color w:val="000000" w:themeColor="text1"/>
          <w:lang w:eastAsia="zh-CN"/>
        </w:rPr>
        <w:t>available bandwidth</w:t>
      </w:r>
      <w:r w:rsidR="002B19E9" w:rsidRPr="00B217D3">
        <w:rPr>
          <w:rFonts w:eastAsiaTheme="minorEastAsia"/>
          <w:color w:val="000000" w:themeColor="text1"/>
          <w:lang w:eastAsia="zh-CN"/>
        </w:rPr>
        <w:t xml:space="preserve"> </w:t>
      </w:r>
      <w:r w:rsidR="002F2D2F" w:rsidRPr="00B217D3">
        <w:rPr>
          <w:rFonts w:eastAsiaTheme="minorEastAsia"/>
          <w:color w:val="000000" w:themeColor="text1"/>
          <w:lang w:eastAsia="zh-CN"/>
        </w:rPr>
        <w:t xml:space="preserve">in each beam </w:t>
      </w:r>
      <w:r w:rsidR="002B19E9" w:rsidRPr="00B217D3">
        <w:rPr>
          <w:rFonts w:eastAsiaTheme="minorEastAsia"/>
          <w:color w:val="000000" w:themeColor="text1"/>
          <w:lang w:eastAsia="zh-CN"/>
        </w:rPr>
        <w:t xml:space="preserve">and inter-beam </w:t>
      </w:r>
      <w:r w:rsidR="006E6627">
        <w:rPr>
          <w:rFonts w:eastAsiaTheme="minorEastAsia"/>
          <w:color w:val="000000" w:themeColor="text1"/>
          <w:lang w:eastAsia="zh-CN"/>
        </w:rPr>
        <w:t xml:space="preserve">co-channel </w:t>
      </w:r>
      <w:r w:rsidR="002B19E9" w:rsidRPr="00B217D3">
        <w:rPr>
          <w:rFonts w:eastAsiaTheme="minorEastAsia"/>
          <w:color w:val="000000" w:themeColor="text1"/>
          <w:lang w:eastAsia="zh-CN"/>
        </w:rPr>
        <w:t xml:space="preserve">interference. </w:t>
      </w:r>
      <w:r w:rsidRPr="00B217D3">
        <w:rPr>
          <w:rFonts w:eastAsiaTheme="minorEastAsia"/>
          <w:color w:val="000000" w:themeColor="text1"/>
          <w:lang w:eastAsia="zh-CN"/>
        </w:rPr>
        <w:t>To</w:t>
      </w:r>
      <w:r w:rsidR="00EA402E" w:rsidRPr="00B217D3">
        <w:rPr>
          <w:rFonts w:eastAsiaTheme="minorEastAsia"/>
          <w:color w:val="000000" w:themeColor="text1"/>
          <w:lang w:eastAsia="zh-CN"/>
        </w:rPr>
        <w:t xml:space="preserve"> strike a good balance</w:t>
      </w:r>
      <w:r w:rsidR="00AE0EAF">
        <w:rPr>
          <w:rFonts w:eastAsiaTheme="minorEastAsia"/>
          <w:color w:val="000000" w:themeColor="text1"/>
          <w:lang w:eastAsia="zh-CN"/>
        </w:rPr>
        <w:t xml:space="preserve"> and achieve better average beam throughput</w:t>
      </w:r>
      <w:r w:rsidR="00EA402E" w:rsidRPr="00B217D3">
        <w:rPr>
          <w:rFonts w:eastAsiaTheme="minorEastAsia"/>
          <w:color w:val="000000" w:themeColor="text1"/>
          <w:lang w:eastAsia="zh-CN"/>
        </w:rPr>
        <w:t xml:space="preserve">, a </w:t>
      </w:r>
      <w:r w:rsidR="006E6627">
        <w:rPr>
          <w:rFonts w:eastAsiaTheme="minorEastAsia"/>
          <w:color w:val="000000" w:themeColor="text1"/>
          <w:lang w:eastAsia="zh-CN"/>
        </w:rPr>
        <w:t xml:space="preserve">3-color or </w:t>
      </w:r>
      <w:r w:rsidR="00EA402E" w:rsidRPr="00B217D3">
        <w:rPr>
          <w:rFonts w:eastAsiaTheme="minorEastAsia"/>
          <w:color w:val="000000" w:themeColor="text1"/>
          <w:lang w:eastAsia="zh-CN"/>
        </w:rPr>
        <w:t xml:space="preserve">4-color </w:t>
      </w:r>
      <w:r w:rsidR="006E6627">
        <w:rPr>
          <w:rFonts w:eastAsiaTheme="minorEastAsia"/>
          <w:color w:val="000000" w:themeColor="text1"/>
          <w:lang w:eastAsia="zh-CN"/>
        </w:rPr>
        <w:t>scheme is widely u</w:t>
      </w:r>
      <w:r w:rsidR="00D62611">
        <w:rPr>
          <w:rFonts w:eastAsiaTheme="minorEastAsia"/>
          <w:color w:val="000000" w:themeColor="text1"/>
          <w:lang w:eastAsia="zh-CN"/>
        </w:rPr>
        <w:t>sed in satellite communication</w:t>
      </w:r>
      <w:r w:rsidR="00D211EF">
        <w:rPr>
          <w:rFonts w:eastAsiaTheme="minorEastAsia"/>
          <w:color w:val="000000" w:themeColor="text1"/>
          <w:lang w:eastAsia="zh-CN"/>
        </w:rPr>
        <w:t xml:space="preserve"> [5]</w:t>
      </w:r>
      <w:r w:rsidRPr="00B217D3">
        <w:rPr>
          <w:rFonts w:eastAsiaTheme="minorEastAsia"/>
          <w:color w:val="000000" w:themeColor="text1"/>
          <w:lang w:eastAsia="zh-CN"/>
        </w:rPr>
        <w:t>.</w:t>
      </w:r>
      <w:r w:rsidR="00EA402E" w:rsidRPr="00B217D3">
        <w:rPr>
          <w:rFonts w:eastAsiaTheme="minorEastAsia"/>
          <w:color w:val="000000" w:themeColor="text1"/>
          <w:lang w:eastAsia="zh-CN"/>
        </w:rPr>
        <w:t xml:space="preserve"> </w:t>
      </w:r>
      <w:r w:rsidR="006E6627">
        <w:rPr>
          <w:rFonts w:eastAsiaTheme="minorEastAsia"/>
          <w:color w:val="000000" w:themeColor="text1"/>
          <w:lang w:eastAsia="zh-CN"/>
        </w:rPr>
        <w:t>Considering that UEs for S band and Ka band generally adopt</w:t>
      </w:r>
      <w:r w:rsidR="00EA402E" w:rsidRPr="00B217D3">
        <w:rPr>
          <w:rFonts w:eastAsiaTheme="minorEastAsia"/>
          <w:color w:val="000000" w:themeColor="text1"/>
          <w:lang w:eastAsia="zh-CN"/>
        </w:rPr>
        <w:t xml:space="preserve"> different polarization (i.e., linear and circular</w:t>
      </w:r>
      <w:r w:rsidR="006E6627">
        <w:rPr>
          <w:rFonts w:eastAsiaTheme="minorEastAsia"/>
          <w:color w:val="000000" w:themeColor="text1"/>
          <w:lang w:eastAsia="zh-CN"/>
        </w:rPr>
        <w:t xml:space="preserve"> dual</w:t>
      </w:r>
      <w:r w:rsidR="00EA402E" w:rsidRPr="00B217D3">
        <w:rPr>
          <w:rFonts w:eastAsiaTheme="minorEastAsia"/>
          <w:color w:val="000000" w:themeColor="text1"/>
          <w:lang w:eastAsia="zh-CN"/>
        </w:rPr>
        <w:t xml:space="preserve"> polarization, respectively), the FRF </w:t>
      </w:r>
      <w:r w:rsidR="00D41EB1">
        <w:rPr>
          <w:rFonts w:eastAsiaTheme="minorEastAsia" w:hint="eastAsia"/>
          <w:color w:val="000000" w:themeColor="text1"/>
          <w:lang w:eastAsia="zh-CN"/>
        </w:rPr>
        <w:t xml:space="preserve">can be </w:t>
      </w:r>
      <w:r w:rsidR="00EA402E" w:rsidRPr="00B217D3">
        <w:rPr>
          <w:rFonts w:eastAsiaTheme="minorEastAsia"/>
          <w:color w:val="000000" w:themeColor="text1"/>
          <w:lang w:eastAsia="zh-CN"/>
        </w:rPr>
        <w:t xml:space="preserve">different as well. </w:t>
      </w:r>
    </w:p>
    <w:p w:rsidR="00620481" w:rsidRPr="00CD59C9" w:rsidRDefault="00620481" w:rsidP="00620481">
      <w:pPr>
        <w:rPr>
          <w:rFonts w:eastAsiaTheme="minorEastAsia"/>
          <w:i/>
          <w:lang w:eastAsia="zh-CN"/>
        </w:rPr>
      </w:pPr>
      <w:r>
        <w:rPr>
          <w:rFonts w:eastAsiaTheme="minorEastAsia"/>
          <w:b/>
          <w:i/>
          <w:lang w:eastAsia="zh-CN"/>
        </w:rPr>
        <w:t>Observation 1</w:t>
      </w:r>
      <w:r w:rsidRPr="000831A1">
        <w:rPr>
          <w:rFonts w:eastAsiaTheme="minorEastAsia"/>
          <w:b/>
          <w:i/>
          <w:lang w:eastAsia="zh-CN"/>
        </w:rPr>
        <w:t>:</w:t>
      </w:r>
      <w:r w:rsidR="00272702">
        <w:rPr>
          <w:rFonts w:eastAsiaTheme="minorEastAsia"/>
          <w:b/>
          <w:i/>
          <w:lang w:eastAsia="zh-CN"/>
        </w:rPr>
        <w:t xml:space="preserve"> </w:t>
      </w:r>
      <w:r w:rsidR="00272702" w:rsidRPr="006E561F">
        <w:rPr>
          <w:rFonts w:eastAsiaTheme="minorEastAsia"/>
          <w:i/>
          <w:lang w:eastAsia="zh-CN"/>
        </w:rPr>
        <w:t>Full frequency reuse is adopted in NR</w:t>
      </w:r>
      <w:r w:rsidR="00272702" w:rsidRPr="00272702">
        <w:rPr>
          <w:rFonts w:eastAsiaTheme="minorEastAsia"/>
          <w:i/>
          <w:lang w:eastAsia="zh-CN"/>
        </w:rPr>
        <w:t xml:space="preserve"> while </w:t>
      </w:r>
      <w:r w:rsidR="007A6B81">
        <w:rPr>
          <w:rFonts w:eastAsiaTheme="minorEastAsia"/>
          <w:i/>
          <w:lang w:eastAsia="zh-CN"/>
        </w:rPr>
        <w:t xml:space="preserve">N-color </w:t>
      </w:r>
      <w:r w:rsidR="00272702" w:rsidRPr="006E561F">
        <w:rPr>
          <w:rFonts w:eastAsiaTheme="minorEastAsia"/>
          <w:i/>
          <w:lang w:eastAsia="zh-CN"/>
        </w:rPr>
        <w:t xml:space="preserve">frequency reuse is usually </w:t>
      </w:r>
      <w:r w:rsidR="00272702">
        <w:rPr>
          <w:rFonts w:eastAsiaTheme="minorEastAsia"/>
          <w:i/>
          <w:lang w:eastAsia="zh-CN"/>
        </w:rPr>
        <w:t>employed</w:t>
      </w:r>
      <w:r w:rsidR="00272702" w:rsidRPr="006E561F">
        <w:rPr>
          <w:rFonts w:eastAsiaTheme="minorEastAsia"/>
          <w:i/>
          <w:lang w:eastAsia="zh-CN"/>
        </w:rPr>
        <w:t xml:space="preserve"> for </w:t>
      </w:r>
      <w:r w:rsidR="005A759F">
        <w:rPr>
          <w:rFonts w:eastAsiaTheme="minorEastAsia"/>
          <w:i/>
          <w:lang w:eastAsia="zh-CN"/>
        </w:rPr>
        <w:t xml:space="preserve">current </w:t>
      </w:r>
      <w:r w:rsidR="00272702" w:rsidRPr="006E561F">
        <w:rPr>
          <w:rFonts w:eastAsiaTheme="minorEastAsia"/>
          <w:i/>
          <w:lang w:eastAsia="zh-CN"/>
        </w:rPr>
        <w:t xml:space="preserve">satellite </w:t>
      </w:r>
      <w:r w:rsidR="00272702" w:rsidRPr="00272702">
        <w:rPr>
          <w:rFonts w:eastAsiaTheme="minorEastAsia"/>
          <w:i/>
          <w:lang w:eastAsia="zh-CN"/>
        </w:rPr>
        <w:t>communication</w:t>
      </w:r>
      <w:r w:rsidR="00FB6628">
        <w:rPr>
          <w:rFonts w:eastAsiaTheme="minorEastAsia"/>
          <w:i/>
          <w:lang w:eastAsia="zh-CN"/>
        </w:rPr>
        <w:t>.</w:t>
      </w:r>
    </w:p>
    <w:p w:rsidR="00400CAD" w:rsidRPr="006E6627" w:rsidRDefault="00400CAD" w:rsidP="00400CAD">
      <w:pPr>
        <w:rPr>
          <w:rFonts w:eastAsiaTheme="minorEastAsia"/>
          <w:i/>
          <w:color w:val="000000" w:themeColor="text1"/>
          <w:lang w:eastAsia="zh-CN"/>
        </w:rPr>
      </w:pPr>
      <w:r w:rsidRPr="006E6627">
        <w:rPr>
          <w:rFonts w:eastAsiaTheme="minorEastAsia"/>
          <w:b/>
          <w:i/>
          <w:color w:val="000000" w:themeColor="text1"/>
          <w:lang w:eastAsia="zh-CN"/>
        </w:rPr>
        <w:t xml:space="preserve">Proposal </w:t>
      </w:r>
      <w:r w:rsidR="00FE6B2B">
        <w:rPr>
          <w:rFonts w:eastAsiaTheme="minorEastAsia"/>
          <w:b/>
          <w:i/>
          <w:color w:val="000000" w:themeColor="text1"/>
          <w:lang w:eastAsia="zh-CN"/>
        </w:rPr>
        <w:t>3</w:t>
      </w:r>
      <w:r w:rsidRPr="006E6627">
        <w:rPr>
          <w:rFonts w:eastAsiaTheme="minorEastAsia"/>
          <w:b/>
          <w:i/>
          <w:color w:val="000000" w:themeColor="text1"/>
          <w:lang w:eastAsia="zh-CN"/>
        </w:rPr>
        <w:t xml:space="preserve">: </w:t>
      </w:r>
      <w:r w:rsidR="00E10189" w:rsidRPr="006E6627">
        <w:rPr>
          <w:rFonts w:eastAsiaTheme="minorEastAsia"/>
          <w:i/>
          <w:color w:val="000000" w:themeColor="text1"/>
          <w:lang w:eastAsia="zh-CN"/>
        </w:rPr>
        <w:t xml:space="preserve">A </w:t>
      </w:r>
      <w:r w:rsidR="006E6627">
        <w:rPr>
          <w:rFonts w:eastAsiaTheme="minorEastAsia"/>
          <w:i/>
          <w:color w:val="000000" w:themeColor="text1"/>
          <w:lang w:eastAsia="zh-CN"/>
        </w:rPr>
        <w:t xml:space="preserve">3-color or </w:t>
      </w:r>
      <w:r w:rsidR="00E10189" w:rsidRPr="006E6627">
        <w:rPr>
          <w:rFonts w:eastAsiaTheme="minorEastAsia"/>
          <w:i/>
          <w:color w:val="000000" w:themeColor="text1"/>
          <w:lang w:eastAsia="zh-CN"/>
        </w:rPr>
        <w:t xml:space="preserve">4-color scheme </w:t>
      </w:r>
      <w:r w:rsidR="006E6627">
        <w:rPr>
          <w:rFonts w:eastAsiaTheme="minorEastAsia"/>
          <w:i/>
          <w:color w:val="000000" w:themeColor="text1"/>
          <w:lang w:eastAsia="zh-CN"/>
        </w:rPr>
        <w:t>can</w:t>
      </w:r>
      <w:r w:rsidRPr="006E6627">
        <w:rPr>
          <w:rFonts w:eastAsiaTheme="minorEastAsia"/>
          <w:i/>
          <w:color w:val="000000" w:themeColor="text1"/>
          <w:lang w:eastAsia="zh-CN"/>
        </w:rPr>
        <w:t xml:space="preserve"> be </w:t>
      </w:r>
      <w:r w:rsidR="00335069" w:rsidRPr="006E6627">
        <w:rPr>
          <w:rFonts w:eastAsiaTheme="minorEastAsia"/>
          <w:i/>
          <w:color w:val="000000" w:themeColor="text1"/>
          <w:lang w:eastAsia="zh-CN"/>
        </w:rPr>
        <w:t>considered</w:t>
      </w:r>
      <w:r w:rsidRPr="006E6627">
        <w:rPr>
          <w:rFonts w:eastAsiaTheme="minorEastAsia"/>
          <w:i/>
          <w:color w:val="000000" w:themeColor="text1"/>
          <w:lang w:eastAsia="zh-CN"/>
        </w:rPr>
        <w:t xml:space="preserve"> for NTN performance evaluation.</w:t>
      </w:r>
    </w:p>
    <w:p w:rsidR="00EA66CC" w:rsidRDefault="006E5059" w:rsidP="00EA66CC">
      <w:pPr>
        <w:pStyle w:val="a5"/>
      </w:pPr>
      <w:r>
        <w:lastRenderedPageBreak/>
        <w:pict>
          <v:shape id="_x0000_i1025" type="#_x0000_t75" style="width:381.75pt;height:209.3pt">
            <v:imagedata r:id="rId9" o:title=""/>
          </v:shape>
        </w:pict>
      </w:r>
    </w:p>
    <w:p w:rsidR="00EA66CC" w:rsidRDefault="00EA66CC" w:rsidP="00EA66CC">
      <w:pPr>
        <w:pStyle w:val="a5"/>
      </w:pPr>
      <w:r>
        <w:t xml:space="preserve">Figure </w:t>
      </w:r>
      <w:r>
        <w:rPr>
          <w:noProof/>
        </w:rPr>
        <w:t>2</w:t>
      </w:r>
      <w:r>
        <w:t>. Different frequency reuse pattern</w:t>
      </w:r>
      <w:r w:rsidR="00D62611">
        <w:t>s</w:t>
      </w:r>
      <w:r>
        <w:t xml:space="preserve">: (a) full frequency reuse; (b) 4-coloring scheme  </w:t>
      </w:r>
    </w:p>
    <w:p w:rsidR="00BF3348" w:rsidRDefault="00EA66CC" w:rsidP="00BF3348">
      <w:r>
        <w:t>I</w:t>
      </w:r>
      <w:r>
        <w:rPr>
          <w:rFonts w:eastAsiaTheme="minorEastAsia"/>
          <w:lang w:eastAsia="zh-CN"/>
        </w:rPr>
        <w:t xml:space="preserve">n practice, </w:t>
      </w:r>
      <w:r w:rsidRPr="00191041">
        <w:t xml:space="preserve">a satellite </w:t>
      </w:r>
      <w:r>
        <w:t>may</w:t>
      </w:r>
      <w:r w:rsidRPr="00191041">
        <w:t xml:space="preserve"> equip with tens or even hundreds of beams to provide large coverage</w:t>
      </w:r>
      <w:r>
        <w:t xml:space="preserve"> and high throughput</w:t>
      </w:r>
      <w:r w:rsidRPr="00191041">
        <w:t xml:space="preserve">. </w:t>
      </w:r>
      <w:r>
        <w:t xml:space="preserve">For typical scenario settings (e.g., LEO 1200km with 100 km beam radius and 10 degree elevation angle), a satellite can contain more than 500 beams in total. To reduce </w:t>
      </w:r>
      <w:r w:rsidR="006E7E2F">
        <w:t xml:space="preserve">complexity of </w:t>
      </w:r>
      <w:r>
        <w:t xml:space="preserve">system-level evaluation, </w:t>
      </w:r>
      <w:r w:rsidR="00990C12">
        <w:rPr>
          <w:lang w:eastAsia="zh-CN"/>
        </w:rPr>
        <w:t xml:space="preserve">a </w:t>
      </w:r>
      <w:r w:rsidR="00BF3348" w:rsidRPr="00FE34E2">
        <w:rPr>
          <w:lang w:eastAsia="zh-CN"/>
        </w:rPr>
        <w:t xml:space="preserve">19-beam layout </w:t>
      </w:r>
      <w:r w:rsidR="00F73639">
        <w:rPr>
          <w:lang w:eastAsia="zh-CN"/>
        </w:rPr>
        <w:t xml:space="preserve">with satellite nadir point located at the centermost beam </w:t>
      </w:r>
      <w:r w:rsidR="00BF3348" w:rsidRPr="00FE34E2">
        <w:rPr>
          <w:lang w:eastAsia="zh-CN"/>
        </w:rPr>
        <w:t>may be more realistic for interference modeling</w:t>
      </w:r>
      <w:r w:rsidR="000B7AAA">
        <w:rPr>
          <w:lang w:eastAsia="zh-CN"/>
        </w:rPr>
        <w:t xml:space="preserve"> considering different coloring scheme</w:t>
      </w:r>
      <w:r w:rsidR="00D211EF">
        <w:rPr>
          <w:lang w:eastAsia="zh-CN"/>
        </w:rPr>
        <w:t>s</w:t>
      </w:r>
      <w:r w:rsidR="00BF3348" w:rsidRPr="00FE34E2">
        <w:rPr>
          <w:lang w:eastAsia="zh-CN"/>
        </w:rPr>
        <w:t>.</w:t>
      </w:r>
      <w:r w:rsidR="00F73639">
        <w:rPr>
          <w:lang w:eastAsia="zh-CN"/>
        </w:rPr>
        <w:t xml:space="preserve"> Besides, if </w:t>
      </w:r>
      <w:r w:rsidR="0063485E">
        <w:rPr>
          <w:lang w:eastAsia="zh-CN"/>
        </w:rPr>
        <w:t>low</w:t>
      </w:r>
      <w:r w:rsidR="00F73639">
        <w:rPr>
          <w:lang w:eastAsia="zh-CN"/>
        </w:rPr>
        <w:t>er</w:t>
      </w:r>
      <w:r w:rsidR="0063485E">
        <w:rPr>
          <w:lang w:eastAsia="zh-CN"/>
        </w:rPr>
        <w:t xml:space="preserve"> elevation angles for the bea</w:t>
      </w:r>
      <w:r w:rsidR="00F73639">
        <w:rPr>
          <w:lang w:eastAsia="zh-CN"/>
        </w:rPr>
        <w:t>m center are required, other</w:t>
      </w:r>
      <w:r w:rsidR="0063485E">
        <w:rPr>
          <w:lang w:eastAsia="zh-CN"/>
        </w:rPr>
        <w:t xml:space="preserve"> beam layout configurations (e.g., satellite position or bore</w:t>
      </w:r>
      <w:r w:rsidR="00D211EF">
        <w:rPr>
          <w:lang w:eastAsia="zh-CN"/>
        </w:rPr>
        <w:t>-</w:t>
      </w:r>
      <w:r w:rsidR="0063485E">
        <w:rPr>
          <w:lang w:eastAsia="zh-CN"/>
        </w:rPr>
        <w:t>sight beam direction</w:t>
      </w:r>
      <w:r w:rsidR="00D211EF">
        <w:rPr>
          <w:lang w:eastAsia="zh-CN"/>
        </w:rPr>
        <w:t>s</w:t>
      </w:r>
      <w:r w:rsidR="0063485E">
        <w:rPr>
          <w:lang w:eastAsia="zh-CN"/>
        </w:rPr>
        <w:t xml:space="preserve">) can be further considered. </w:t>
      </w:r>
    </w:p>
    <w:p w:rsidR="006B4566" w:rsidRDefault="00D93D26" w:rsidP="006B4566">
      <w:pPr>
        <w:rPr>
          <w:rFonts w:eastAsiaTheme="minorEastAsia"/>
          <w:i/>
          <w:color w:val="000000" w:themeColor="text1"/>
          <w:lang w:eastAsia="zh-CN"/>
        </w:rPr>
      </w:pPr>
      <w:r w:rsidRPr="00D211EF">
        <w:rPr>
          <w:rFonts w:eastAsiaTheme="minorEastAsia"/>
          <w:b/>
          <w:i/>
          <w:color w:val="000000" w:themeColor="text1"/>
          <w:lang w:eastAsia="zh-CN"/>
        </w:rPr>
        <w:t>Proposal</w:t>
      </w:r>
      <w:r w:rsidR="00FE6B2B">
        <w:rPr>
          <w:rFonts w:eastAsiaTheme="minorEastAsia"/>
          <w:b/>
          <w:i/>
          <w:color w:val="000000" w:themeColor="text1"/>
          <w:lang w:eastAsia="zh-CN"/>
        </w:rPr>
        <w:t xml:space="preserve"> 4</w:t>
      </w:r>
      <w:r w:rsidR="00BF3348" w:rsidRPr="00D211EF">
        <w:rPr>
          <w:rFonts w:eastAsiaTheme="minorEastAsia"/>
          <w:b/>
          <w:i/>
          <w:color w:val="000000" w:themeColor="text1"/>
          <w:lang w:eastAsia="zh-CN"/>
        </w:rPr>
        <w:t xml:space="preserve">: </w:t>
      </w:r>
      <w:r w:rsidR="00D211EF" w:rsidRPr="00D211EF">
        <w:rPr>
          <w:rFonts w:eastAsiaTheme="minorEastAsia"/>
          <w:i/>
          <w:color w:val="000000" w:themeColor="text1"/>
          <w:lang w:eastAsia="zh-CN"/>
        </w:rPr>
        <w:t>A</w:t>
      </w:r>
      <w:r w:rsidR="00FF0DB0" w:rsidRPr="00D211EF">
        <w:rPr>
          <w:rFonts w:eastAsiaTheme="minorEastAsia"/>
          <w:i/>
          <w:color w:val="000000" w:themeColor="text1"/>
          <w:lang w:eastAsia="zh-CN"/>
        </w:rPr>
        <w:t xml:space="preserve"> </w:t>
      </w:r>
      <w:r w:rsidR="00BF3348" w:rsidRPr="00D211EF">
        <w:rPr>
          <w:rFonts w:eastAsiaTheme="minorEastAsia"/>
          <w:i/>
          <w:color w:val="000000" w:themeColor="text1"/>
          <w:lang w:eastAsia="zh-CN"/>
        </w:rPr>
        <w:t>19</w:t>
      </w:r>
      <w:r w:rsidR="00AC438B" w:rsidRPr="00D211EF">
        <w:rPr>
          <w:rFonts w:eastAsiaTheme="minorEastAsia"/>
          <w:i/>
          <w:color w:val="000000" w:themeColor="text1"/>
          <w:lang w:eastAsia="zh-CN"/>
        </w:rPr>
        <w:t>-</w:t>
      </w:r>
      <w:r w:rsidR="00BF3348" w:rsidRPr="00D211EF">
        <w:rPr>
          <w:rFonts w:eastAsiaTheme="minorEastAsia"/>
          <w:i/>
          <w:color w:val="000000" w:themeColor="text1"/>
          <w:lang w:eastAsia="zh-CN"/>
        </w:rPr>
        <w:t xml:space="preserve">beam </w:t>
      </w:r>
      <w:r w:rsidR="00AC438B" w:rsidRPr="00D211EF">
        <w:rPr>
          <w:rFonts w:eastAsiaTheme="minorEastAsia"/>
          <w:i/>
          <w:color w:val="000000" w:themeColor="text1"/>
          <w:lang w:eastAsia="zh-CN"/>
        </w:rPr>
        <w:t>layout</w:t>
      </w:r>
      <w:r w:rsidR="00D46869" w:rsidRPr="00D211EF">
        <w:rPr>
          <w:rFonts w:eastAsiaTheme="minorEastAsia"/>
          <w:i/>
          <w:color w:val="000000" w:themeColor="text1"/>
          <w:lang w:eastAsia="zh-CN"/>
        </w:rPr>
        <w:t xml:space="preserve"> with </w:t>
      </w:r>
      <w:r w:rsidR="00D211EF">
        <w:rPr>
          <w:rFonts w:eastAsiaTheme="minorEastAsia"/>
          <w:i/>
          <w:color w:val="000000" w:themeColor="text1"/>
          <w:lang w:eastAsia="zh-CN"/>
        </w:rPr>
        <w:t xml:space="preserve">possibly </w:t>
      </w:r>
      <w:r w:rsidR="00D46869" w:rsidRPr="00D211EF">
        <w:rPr>
          <w:rFonts w:eastAsiaTheme="minorEastAsia"/>
          <w:i/>
          <w:color w:val="000000" w:themeColor="text1"/>
          <w:lang w:eastAsia="zh-CN"/>
        </w:rPr>
        <w:t>different configurations</w:t>
      </w:r>
      <w:r w:rsidR="00D211EF">
        <w:rPr>
          <w:rFonts w:eastAsiaTheme="minorEastAsia"/>
          <w:i/>
          <w:color w:val="000000" w:themeColor="text1"/>
          <w:lang w:eastAsia="zh-CN"/>
        </w:rPr>
        <w:t xml:space="preserve"> should</w:t>
      </w:r>
      <w:r w:rsidR="00BF3348" w:rsidRPr="00D211EF">
        <w:rPr>
          <w:rFonts w:eastAsiaTheme="minorEastAsia"/>
          <w:i/>
          <w:color w:val="000000" w:themeColor="text1"/>
          <w:lang w:eastAsia="zh-CN"/>
        </w:rPr>
        <w:t xml:space="preserve"> be considered</w:t>
      </w:r>
      <w:r w:rsidR="00DF6F63" w:rsidRPr="00D211EF">
        <w:rPr>
          <w:rFonts w:eastAsiaTheme="minorEastAsia"/>
          <w:i/>
          <w:color w:val="000000" w:themeColor="text1"/>
          <w:lang w:eastAsia="zh-CN"/>
        </w:rPr>
        <w:t xml:space="preserve"> </w:t>
      </w:r>
      <w:r w:rsidR="00BF3348" w:rsidRPr="00D211EF">
        <w:rPr>
          <w:rFonts w:eastAsiaTheme="minorEastAsia"/>
          <w:i/>
          <w:color w:val="000000" w:themeColor="text1"/>
          <w:lang w:eastAsia="zh-CN"/>
        </w:rPr>
        <w:t>for system level simulation</w:t>
      </w:r>
      <w:r w:rsidR="00FF0DB0" w:rsidRPr="00D211EF">
        <w:rPr>
          <w:rFonts w:eastAsiaTheme="minorEastAsia"/>
          <w:i/>
          <w:color w:val="000000" w:themeColor="text1"/>
          <w:lang w:eastAsia="zh-CN"/>
        </w:rPr>
        <w:t xml:space="preserve"> in NTN</w:t>
      </w:r>
      <w:r w:rsidR="00BF3348" w:rsidRPr="00D211EF">
        <w:rPr>
          <w:rFonts w:eastAsiaTheme="minorEastAsia"/>
          <w:i/>
          <w:color w:val="000000" w:themeColor="text1"/>
          <w:lang w:eastAsia="zh-CN"/>
        </w:rPr>
        <w:t>.</w:t>
      </w:r>
    </w:p>
    <w:p w:rsidR="00EA66CC" w:rsidRPr="00D211EF" w:rsidRDefault="00EA66CC" w:rsidP="006B4566">
      <w:pPr>
        <w:rPr>
          <w:rFonts w:eastAsiaTheme="minorEastAsia"/>
          <w:i/>
          <w:color w:val="000000" w:themeColor="text1"/>
          <w:lang w:eastAsia="zh-CN"/>
        </w:rPr>
      </w:pPr>
    </w:p>
    <w:p w:rsidR="006B4566" w:rsidRPr="00D211EF" w:rsidRDefault="00A73267" w:rsidP="000368A3">
      <w:pPr>
        <w:pStyle w:val="2"/>
        <w:rPr>
          <w:color w:val="000000" w:themeColor="text1"/>
          <w:lang w:eastAsia="zh-CN"/>
        </w:rPr>
      </w:pPr>
      <w:r w:rsidRPr="00D211EF">
        <w:rPr>
          <w:color w:val="000000" w:themeColor="text1"/>
          <w:lang w:eastAsia="zh-CN"/>
        </w:rPr>
        <w:t>Performance metrics and detailed</w:t>
      </w:r>
      <w:r w:rsidRPr="00D211EF">
        <w:rPr>
          <w:rFonts w:hint="eastAsia"/>
          <w:color w:val="000000" w:themeColor="text1"/>
          <w:lang w:eastAsia="zh-CN"/>
        </w:rPr>
        <w:t xml:space="preserve"> assumptions</w:t>
      </w:r>
    </w:p>
    <w:p w:rsidR="006B4566" w:rsidRDefault="006B4566" w:rsidP="006B4566">
      <w:pPr>
        <w:rPr>
          <w:kern w:val="2"/>
          <w:lang w:val="en-GB" w:eastAsia="zh-CN"/>
        </w:rPr>
      </w:pPr>
      <w:r>
        <w:rPr>
          <w:szCs w:val="20"/>
          <w:lang w:eastAsia="zh-CN"/>
        </w:rPr>
        <w:t>Two metrics c</w:t>
      </w:r>
      <w:r w:rsidR="00E83B49">
        <w:rPr>
          <w:szCs w:val="20"/>
          <w:lang w:eastAsia="zh-CN"/>
        </w:rPr>
        <w:t xml:space="preserve">an be used </w:t>
      </w:r>
      <w:r w:rsidR="0067423A">
        <w:rPr>
          <w:szCs w:val="20"/>
          <w:lang w:eastAsia="zh-CN"/>
        </w:rPr>
        <w:t>for</w:t>
      </w:r>
      <w:r w:rsidR="003F6178">
        <w:rPr>
          <w:szCs w:val="20"/>
          <w:lang w:eastAsia="zh-CN"/>
        </w:rPr>
        <w:t xml:space="preserve"> </w:t>
      </w:r>
      <w:r w:rsidR="00E83B49">
        <w:rPr>
          <w:szCs w:val="20"/>
          <w:lang w:eastAsia="zh-CN"/>
        </w:rPr>
        <w:t xml:space="preserve">calibration </w:t>
      </w:r>
      <w:r w:rsidR="006E7E2F">
        <w:rPr>
          <w:szCs w:val="20"/>
          <w:lang w:eastAsia="zh-CN"/>
        </w:rPr>
        <w:t>purpose</w:t>
      </w:r>
      <w:r>
        <w:rPr>
          <w:szCs w:val="20"/>
          <w:lang w:eastAsia="zh-CN"/>
        </w:rPr>
        <w:t>: Coupling loss and Geometry.</w:t>
      </w:r>
      <w:r w:rsidR="00625660">
        <w:rPr>
          <w:szCs w:val="20"/>
          <w:lang w:eastAsia="zh-CN"/>
        </w:rPr>
        <w:t xml:space="preserve"> </w:t>
      </w:r>
      <w:r w:rsidR="0067423A">
        <w:rPr>
          <w:szCs w:val="20"/>
          <w:lang w:eastAsia="zh-CN"/>
        </w:rPr>
        <w:t>Similar to</w:t>
      </w:r>
      <w:r w:rsidR="003F6178">
        <w:rPr>
          <w:szCs w:val="20"/>
          <w:lang w:eastAsia="zh-CN"/>
        </w:rPr>
        <w:t xml:space="preserve"> </w:t>
      </w:r>
      <w:r w:rsidR="0067423A">
        <w:rPr>
          <w:szCs w:val="20"/>
          <w:lang w:eastAsia="zh-CN"/>
        </w:rPr>
        <w:t xml:space="preserve">typical </w:t>
      </w:r>
      <w:r w:rsidR="003F6178">
        <w:rPr>
          <w:szCs w:val="20"/>
          <w:lang w:eastAsia="zh-CN"/>
        </w:rPr>
        <w:t xml:space="preserve">NR evaluation, </w:t>
      </w:r>
      <w:r w:rsidR="008A07AF">
        <w:rPr>
          <w:szCs w:val="20"/>
          <w:lang w:eastAsia="zh-CN"/>
        </w:rPr>
        <w:t>user perceived throughput</w:t>
      </w:r>
      <w:r w:rsidR="002016F9">
        <w:rPr>
          <w:szCs w:val="20"/>
          <w:lang w:eastAsia="zh-CN"/>
        </w:rPr>
        <w:t xml:space="preserve"> (UPT)</w:t>
      </w:r>
      <w:r w:rsidR="008A07AF">
        <w:rPr>
          <w:szCs w:val="20"/>
          <w:lang w:eastAsia="zh-CN"/>
        </w:rPr>
        <w:t xml:space="preserve"> and </w:t>
      </w:r>
      <w:r w:rsidR="002E5C9E">
        <w:rPr>
          <w:szCs w:val="20"/>
          <w:lang w:eastAsia="zh-CN"/>
        </w:rPr>
        <w:t>packet delay can be employed as the performance metrics for</w:t>
      </w:r>
      <w:r w:rsidR="003F6178">
        <w:rPr>
          <w:szCs w:val="20"/>
          <w:lang w:eastAsia="zh-CN"/>
        </w:rPr>
        <w:t xml:space="preserve"> NTN system level </w:t>
      </w:r>
      <w:r w:rsidR="0067423A">
        <w:rPr>
          <w:szCs w:val="20"/>
          <w:lang w:eastAsia="zh-CN"/>
        </w:rPr>
        <w:t>simulation.</w:t>
      </w:r>
      <w:r w:rsidR="002016F9">
        <w:rPr>
          <w:szCs w:val="20"/>
          <w:lang w:eastAsia="zh-CN"/>
        </w:rPr>
        <w:t xml:space="preserve"> </w:t>
      </w:r>
      <w:r w:rsidR="003F6178">
        <w:rPr>
          <w:szCs w:val="20"/>
          <w:lang w:eastAsia="zh-CN"/>
        </w:rPr>
        <w:t>Other metrics can also be conside</w:t>
      </w:r>
      <w:r w:rsidR="002E5C9E">
        <w:rPr>
          <w:szCs w:val="20"/>
          <w:lang w:eastAsia="zh-CN"/>
        </w:rPr>
        <w:t>red if needed</w:t>
      </w:r>
      <w:r w:rsidR="003F6178">
        <w:rPr>
          <w:szCs w:val="20"/>
          <w:lang w:eastAsia="zh-CN"/>
        </w:rPr>
        <w:t>.</w:t>
      </w:r>
      <w:r w:rsidR="002E5C9E">
        <w:rPr>
          <w:szCs w:val="20"/>
          <w:lang w:eastAsia="zh-CN"/>
        </w:rPr>
        <w:t xml:space="preserve"> </w:t>
      </w:r>
      <w:r w:rsidR="00123DF5">
        <w:rPr>
          <w:kern w:val="2"/>
          <w:lang w:val="en-GB" w:eastAsia="zh-CN"/>
        </w:rPr>
        <w:t>The d</w:t>
      </w:r>
      <w:r w:rsidRPr="000368A3">
        <w:rPr>
          <w:kern w:val="2"/>
          <w:lang w:val="en-GB" w:eastAsia="zh-CN"/>
        </w:rPr>
        <w:t>etailed simulation assumption</w:t>
      </w:r>
      <w:r w:rsidR="00625660" w:rsidRPr="000368A3">
        <w:rPr>
          <w:kern w:val="2"/>
          <w:lang w:val="en-GB" w:eastAsia="zh-CN"/>
        </w:rPr>
        <w:t>s</w:t>
      </w:r>
      <w:r w:rsidRPr="000368A3">
        <w:rPr>
          <w:kern w:val="2"/>
          <w:lang w:val="en-GB" w:eastAsia="zh-CN"/>
        </w:rPr>
        <w:t xml:space="preserve"> </w:t>
      </w:r>
      <w:r>
        <w:rPr>
          <w:kern w:val="2"/>
          <w:lang w:val="en-GB" w:eastAsia="zh-CN"/>
        </w:rPr>
        <w:t xml:space="preserve">for system level simulation are listed in </w:t>
      </w:r>
      <w:r w:rsidR="00652121">
        <w:rPr>
          <w:kern w:val="2"/>
          <w:lang w:val="en-GB" w:eastAsia="zh-CN"/>
        </w:rPr>
        <w:t>T</w:t>
      </w:r>
      <w:r>
        <w:rPr>
          <w:kern w:val="2"/>
          <w:lang w:val="en-GB" w:eastAsia="zh-CN"/>
        </w:rPr>
        <w:t xml:space="preserve">able </w:t>
      </w:r>
      <w:r w:rsidR="00652121">
        <w:rPr>
          <w:kern w:val="2"/>
          <w:lang w:val="en-GB" w:eastAsia="zh-CN"/>
        </w:rPr>
        <w:t>A</w:t>
      </w:r>
      <w:r w:rsidR="00D62611">
        <w:rPr>
          <w:kern w:val="2"/>
          <w:lang w:val="en-GB" w:eastAsia="zh-CN"/>
        </w:rPr>
        <w:t>1,</w:t>
      </w:r>
      <w:r w:rsidR="000B5A4A">
        <w:rPr>
          <w:kern w:val="2"/>
          <w:lang w:val="en-GB" w:eastAsia="zh-CN"/>
        </w:rPr>
        <w:t xml:space="preserve"> </w:t>
      </w:r>
      <w:r w:rsidR="00652121">
        <w:rPr>
          <w:kern w:val="2"/>
          <w:lang w:val="en-GB" w:eastAsia="zh-CN"/>
        </w:rPr>
        <w:t>T</w:t>
      </w:r>
      <w:r w:rsidR="000B5A4A">
        <w:rPr>
          <w:kern w:val="2"/>
          <w:lang w:val="en-GB" w:eastAsia="zh-CN"/>
        </w:rPr>
        <w:t xml:space="preserve">able </w:t>
      </w:r>
      <w:r w:rsidR="00652121">
        <w:rPr>
          <w:kern w:val="2"/>
          <w:lang w:val="en-GB" w:eastAsia="zh-CN"/>
        </w:rPr>
        <w:t>A</w:t>
      </w:r>
      <w:r w:rsidR="000B5A4A">
        <w:rPr>
          <w:kern w:val="2"/>
          <w:lang w:val="en-GB" w:eastAsia="zh-CN"/>
        </w:rPr>
        <w:t>2</w:t>
      </w:r>
      <w:r w:rsidR="00D62611">
        <w:rPr>
          <w:kern w:val="2"/>
          <w:lang w:val="en-GB" w:eastAsia="zh-CN"/>
        </w:rPr>
        <w:t xml:space="preserve"> and Table A3</w:t>
      </w:r>
      <w:r w:rsidR="00123DF5">
        <w:rPr>
          <w:kern w:val="2"/>
          <w:lang w:val="en-GB" w:eastAsia="zh-CN"/>
        </w:rPr>
        <w:t xml:space="preserve"> in the appendix</w:t>
      </w:r>
      <w:r>
        <w:rPr>
          <w:kern w:val="2"/>
          <w:lang w:val="en-GB" w:eastAsia="zh-CN"/>
        </w:rPr>
        <w:t>.</w:t>
      </w:r>
    </w:p>
    <w:p w:rsidR="006B4566" w:rsidRDefault="006B4566" w:rsidP="006B4566">
      <w:pPr>
        <w:rPr>
          <w:i/>
          <w:kern w:val="2"/>
          <w:lang w:eastAsia="zh-CN"/>
        </w:rPr>
      </w:pPr>
      <w:r w:rsidRPr="00B712CA">
        <w:rPr>
          <w:b/>
          <w:i/>
          <w:kern w:val="2"/>
          <w:lang w:eastAsia="zh-CN"/>
        </w:rPr>
        <w:t xml:space="preserve">Proposal </w:t>
      </w:r>
      <w:r w:rsidR="00FE6B2B">
        <w:rPr>
          <w:b/>
          <w:i/>
          <w:kern w:val="2"/>
          <w:lang w:eastAsia="zh-CN"/>
        </w:rPr>
        <w:t>5</w:t>
      </w:r>
      <w:r w:rsidRPr="00B712CA">
        <w:rPr>
          <w:b/>
          <w:i/>
          <w:kern w:val="2"/>
          <w:lang w:eastAsia="zh-CN"/>
        </w:rPr>
        <w:t xml:space="preserve">: </w:t>
      </w:r>
      <w:r w:rsidRPr="00B712CA">
        <w:rPr>
          <w:i/>
          <w:kern w:val="2"/>
          <w:lang w:eastAsia="zh-CN"/>
        </w:rPr>
        <w:t xml:space="preserve">Take the simulation parameters in </w:t>
      </w:r>
      <w:r w:rsidR="00B85C12">
        <w:rPr>
          <w:i/>
          <w:kern w:val="2"/>
          <w:lang w:eastAsia="zh-CN"/>
        </w:rPr>
        <w:t>T</w:t>
      </w:r>
      <w:r w:rsidRPr="00B712CA">
        <w:rPr>
          <w:i/>
          <w:kern w:val="2"/>
          <w:lang w:eastAsia="zh-CN"/>
        </w:rPr>
        <w:t xml:space="preserve">able </w:t>
      </w:r>
      <w:r w:rsidR="00B85C12">
        <w:rPr>
          <w:i/>
          <w:kern w:val="2"/>
          <w:lang w:eastAsia="zh-CN"/>
        </w:rPr>
        <w:t>A</w:t>
      </w:r>
      <w:r w:rsidR="00807997">
        <w:rPr>
          <w:i/>
          <w:kern w:val="2"/>
          <w:lang w:eastAsia="zh-CN"/>
        </w:rPr>
        <w:t>1</w:t>
      </w:r>
      <w:r w:rsidR="004623B0">
        <w:rPr>
          <w:i/>
          <w:kern w:val="2"/>
          <w:lang w:eastAsia="zh-CN"/>
        </w:rPr>
        <w:t>,</w:t>
      </w:r>
      <w:r w:rsidR="000B5A4A">
        <w:rPr>
          <w:i/>
          <w:kern w:val="2"/>
          <w:lang w:eastAsia="zh-CN"/>
        </w:rPr>
        <w:t xml:space="preserve"> </w:t>
      </w:r>
      <w:r w:rsidR="00B85C12">
        <w:rPr>
          <w:i/>
          <w:kern w:val="2"/>
          <w:lang w:eastAsia="zh-CN"/>
        </w:rPr>
        <w:t>T</w:t>
      </w:r>
      <w:r w:rsidR="000B5A4A">
        <w:rPr>
          <w:i/>
          <w:kern w:val="2"/>
          <w:lang w:eastAsia="zh-CN"/>
        </w:rPr>
        <w:t xml:space="preserve">able </w:t>
      </w:r>
      <w:r w:rsidR="00B85C12">
        <w:rPr>
          <w:i/>
          <w:kern w:val="2"/>
          <w:lang w:eastAsia="zh-CN"/>
        </w:rPr>
        <w:t>A</w:t>
      </w:r>
      <w:r w:rsidR="000B5A4A">
        <w:rPr>
          <w:i/>
          <w:kern w:val="2"/>
          <w:lang w:eastAsia="zh-CN"/>
        </w:rPr>
        <w:t>2</w:t>
      </w:r>
      <w:r w:rsidR="004623B0">
        <w:rPr>
          <w:i/>
          <w:kern w:val="2"/>
          <w:lang w:eastAsia="zh-CN"/>
        </w:rPr>
        <w:t xml:space="preserve"> and Table A3</w:t>
      </w:r>
      <w:r w:rsidR="000B5A4A">
        <w:rPr>
          <w:i/>
          <w:kern w:val="2"/>
          <w:lang w:eastAsia="zh-CN"/>
        </w:rPr>
        <w:t xml:space="preserve"> </w:t>
      </w:r>
      <w:r w:rsidRPr="00B712CA">
        <w:rPr>
          <w:i/>
          <w:kern w:val="2"/>
          <w:lang w:eastAsia="zh-CN"/>
        </w:rPr>
        <w:t>as the starting point for NTN system level evaluation.</w:t>
      </w:r>
    </w:p>
    <w:p w:rsidR="000210D0" w:rsidRPr="00B712CA" w:rsidRDefault="000210D0" w:rsidP="006B4566">
      <w:pPr>
        <w:rPr>
          <w:i/>
          <w:kern w:val="2"/>
          <w:lang w:eastAsia="zh-CN"/>
        </w:rPr>
      </w:pPr>
    </w:p>
    <w:p w:rsidR="000210D0" w:rsidRPr="00FE34E2" w:rsidRDefault="000210D0" w:rsidP="000210D0">
      <w:pPr>
        <w:pStyle w:val="1"/>
      </w:pPr>
      <w:r w:rsidRPr="00FE34E2">
        <w:t>Link-level simulation assumptions</w:t>
      </w:r>
    </w:p>
    <w:p w:rsidR="000210D0" w:rsidRDefault="000210D0" w:rsidP="000210D0">
      <w:r>
        <w:t>Generally, the link level simulation assumptions for NR [</w:t>
      </w:r>
      <w:r w:rsidR="00D6398A">
        <w:t>6</w:t>
      </w:r>
      <w:r w:rsidR="006E7E2F">
        <w:t>] should be taken as guide</w:t>
      </w:r>
      <w:r>
        <w:t xml:space="preserve">line. Some parameters should be revised to adapt the characteristics of the NTN channels and payloads of satellites. </w:t>
      </w:r>
    </w:p>
    <w:p w:rsidR="000210D0" w:rsidRDefault="000210D0" w:rsidP="000210D0">
      <w:pPr>
        <w:pStyle w:val="2"/>
        <w:tabs>
          <w:tab w:val="clear" w:pos="576"/>
        </w:tabs>
      </w:pPr>
      <w:r>
        <w:t>Downlink synchronization</w:t>
      </w:r>
    </w:p>
    <w:p w:rsidR="000210D0" w:rsidRDefault="000210D0" w:rsidP="000210D0">
      <w:r>
        <w:t>In downlink synchronization, the Doppler shift is a major NTN-specific characteristic. The Doppler value due to the satellite movement can be up to several times of t</w:t>
      </w:r>
      <w:r w:rsidR="002E5C9E">
        <w:t>he SCS value, which would be</w:t>
      </w:r>
      <w:r>
        <w:t xml:space="preserve"> a</w:t>
      </w:r>
      <w:r w:rsidR="00EF728C">
        <w:t xml:space="preserve"> great</w:t>
      </w:r>
      <w:r w:rsidR="002E5C9E">
        <w:t xml:space="preserve"> </w:t>
      </w:r>
      <w:r>
        <w:t xml:space="preserve">challenge for </w:t>
      </w:r>
      <w:r w:rsidR="006E7E2F">
        <w:t xml:space="preserve">PSS </w:t>
      </w:r>
      <w:r w:rsidRPr="00E80412">
        <w:t xml:space="preserve">detection </w:t>
      </w:r>
      <w:r w:rsidR="00E80412" w:rsidRPr="006E561F">
        <w:t>[2]</w:t>
      </w:r>
      <w:r w:rsidRPr="00E80412">
        <w:t xml:space="preserve">. </w:t>
      </w:r>
      <w:r>
        <w:t xml:space="preserve">The value is the function of satellite orbits and elevation angles. Pre-compensation can be applied at the satellite side to </w:t>
      </w:r>
      <w:r w:rsidR="003E6092">
        <w:t xml:space="preserve">mitigate </w:t>
      </w:r>
      <w:r>
        <w:t xml:space="preserve">the major part of the Doppler offset, however, the residual frequency offset is still large in cells around the nadir point. Furthermore, the maximum UE speed in NTN scenarios can be up to 1000km/h. Those impacts should be considered in the downlink synchronization. </w:t>
      </w:r>
    </w:p>
    <w:p w:rsidR="000210D0" w:rsidRPr="008B3DCA" w:rsidRDefault="00FE6B2B" w:rsidP="000210D0">
      <w:pPr>
        <w:rPr>
          <w:rFonts w:eastAsiaTheme="minorEastAsia"/>
          <w:i/>
          <w:lang w:eastAsia="zh-CN"/>
        </w:rPr>
      </w:pPr>
      <w:r>
        <w:rPr>
          <w:rFonts w:eastAsiaTheme="minorEastAsia"/>
          <w:b/>
          <w:i/>
          <w:lang w:eastAsia="zh-CN"/>
        </w:rPr>
        <w:t>Proposal 6</w:t>
      </w:r>
      <w:r w:rsidR="000210D0" w:rsidRPr="000831A1">
        <w:rPr>
          <w:rFonts w:eastAsiaTheme="minorEastAsia"/>
          <w:b/>
          <w:i/>
          <w:lang w:eastAsia="zh-CN"/>
        </w:rPr>
        <w:t>:</w:t>
      </w:r>
      <w:r w:rsidR="000210D0">
        <w:rPr>
          <w:rFonts w:eastAsiaTheme="minorEastAsia"/>
          <w:b/>
          <w:i/>
          <w:lang w:eastAsia="zh-CN"/>
        </w:rPr>
        <w:t xml:space="preserve"> </w:t>
      </w:r>
      <w:r w:rsidR="00C5657E" w:rsidRPr="006E561F">
        <w:rPr>
          <w:rFonts w:eastAsiaTheme="minorEastAsia"/>
          <w:i/>
          <w:lang w:eastAsia="zh-CN"/>
        </w:rPr>
        <w:t xml:space="preserve">A maximum frequency offset value that reflects the </w:t>
      </w:r>
      <w:r w:rsidR="00270098">
        <w:rPr>
          <w:rFonts w:eastAsiaTheme="minorEastAsia"/>
          <w:i/>
          <w:lang w:eastAsia="zh-CN"/>
        </w:rPr>
        <w:t>typical</w:t>
      </w:r>
      <w:r w:rsidR="00C5657E" w:rsidRPr="006E561F">
        <w:rPr>
          <w:rFonts w:eastAsiaTheme="minorEastAsia"/>
          <w:i/>
          <w:lang w:eastAsia="zh-CN"/>
        </w:rPr>
        <w:t xml:space="preserve"> NTN </w:t>
      </w:r>
      <w:r w:rsidR="00270098">
        <w:rPr>
          <w:rFonts w:eastAsiaTheme="minorEastAsia"/>
          <w:i/>
          <w:lang w:eastAsia="zh-CN"/>
        </w:rPr>
        <w:t>deployment scenario</w:t>
      </w:r>
      <w:r w:rsidR="00272702">
        <w:rPr>
          <w:rFonts w:eastAsiaTheme="minorEastAsia"/>
          <w:i/>
          <w:lang w:eastAsia="zh-CN"/>
        </w:rPr>
        <w:t>s</w:t>
      </w:r>
      <w:r w:rsidR="00C5657E" w:rsidRPr="006E561F">
        <w:rPr>
          <w:rFonts w:eastAsiaTheme="minorEastAsia"/>
          <w:i/>
          <w:lang w:eastAsia="zh-CN"/>
        </w:rPr>
        <w:t xml:space="preserve"> should be determined for both regenerative and transparent cases.</w:t>
      </w:r>
      <w:r w:rsidR="00C5657E" w:rsidRPr="00C5657E">
        <w:rPr>
          <w:rFonts w:eastAsiaTheme="minorEastAsia"/>
          <w:b/>
          <w:i/>
          <w:lang w:eastAsia="zh-CN"/>
        </w:rPr>
        <w:t xml:space="preserve"> </w:t>
      </w:r>
    </w:p>
    <w:p w:rsidR="000210D0" w:rsidRDefault="000210D0" w:rsidP="000210D0">
      <w:r>
        <w:lastRenderedPageBreak/>
        <w:t>The simulation assumptions</w:t>
      </w:r>
      <w:r w:rsidR="00546803">
        <w:t xml:space="preserve"> for downlink synchronization are</w:t>
      </w:r>
      <w:r>
        <w:t xml:space="preserve"> listed as follows in Table </w:t>
      </w:r>
      <w:r w:rsidR="00652121">
        <w:t>1</w:t>
      </w:r>
      <w:r w:rsidR="00546803">
        <w:t>.</w:t>
      </w:r>
    </w:p>
    <w:p w:rsidR="000210D0" w:rsidRPr="000A215A" w:rsidRDefault="000210D0" w:rsidP="000210D0">
      <w:pPr>
        <w:pStyle w:val="TH"/>
        <w:rPr>
          <w:rFonts w:ascii="Times New Roman" w:hAnsi="Times New Roman"/>
        </w:rPr>
      </w:pPr>
      <w:r>
        <w:rPr>
          <w:rFonts w:ascii="Times New Roman" w:hAnsi="Times New Roman"/>
        </w:rPr>
        <w:t xml:space="preserve">Table </w:t>
      </w:r>
      <w:r w:rsidR="00652121">
        <w:rPr>
          <w:rFonts w:ascii="Times New Roman" w:hAnsi="Times New Roman"/>
        </w:rPr>
        <w:t>1</w:t>
      </w:r>
      <w:r w:rsidRPr="00272370">
        <w:rPr>
          <w:rFonts w:ascii="Times New Roman" w:hAnsi="Times New Roman"/>
        </w:rPr>
        <w:t xml:space="preserve">: </w:t>
      </w:r>
      <w:r>
        <w:rPr>
          <w:rFonts w:ascii="Times New Roman" w:hAnsi="Times New Roman"/>
        </w:rPr>
        <w:t xml:space="preserve"> Simulation assumptions for NTN d</w:t>
      </w:r>
      <w:r w:rsidRPr="00360767">
        <w:rPr>
          <w:rFonts w:ascii="Times New Roman" w:hAnsi="Times New Roman"/>
        </w:rPr>
        <w:t>ownlink synchronization</w:t>
      </w:r>
    </w:p>
    <w:tbl>
      <w:tblPr>
        <w:tblW w:w="9451" w:type="dxa"/>
        <w:jc w:val="center"/>
        <w:tblCellMar>
          <w:left w:w="0" w:type="dxa"/>
          <w:right w:w="0" w:type="dxa"/>
        </w:tblCellMar>
        <w:tblLook w:val="04A0" w:firstRow="1" w:lastRow="0" w:firstColumn="1" w:lastColumn="0" w:noHBand="0" w:noVBand="1"/>
      </w:tblPr>
      <w:tblGrid>
        <w:gridCol w:w="2400"/>
        <w:gridCol w:w="3087"/>
        <w:gridCol w:w="3964"/>
      </w:tblGrid>
      <w:tr w:rsidR="000210D0" w:rsidRPr="00E55D62" w:rsidTr="00A25DFA">
        <w:trPr>
          <w:trHeight w:val="22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0210D0" w:rsidRPr="00E55D62" w:rsidRDefault="000210D0" w:rsidP="00A25DFA">
            <w:pPr>
              <w:spacing w:after="0"/>
              <w:rPr>
                <w:rFonts w:ascii="Arial" w:hAnsi="Arial" w:cs="Arial"/>
                <w:sz w:val="18"/>
                <w:szCs w:val="18"/>
                <w:lang w:eastAsia="ja-JP"/>
              </w:rPr>
            </w:pPr>
          </w:p>
        </w:tc>
        <w:tc>
          <w:tcPr>
            <w:tcW w:w="3087"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0210D0" w:rsidRPr="00E55D62" w:rsidRDefault="000210D0" w:rsidP="00A25DFA">
            <w:pPr>
              <w:spacing w:after="0"/>
              <w:rPr>
                <w:rFonts w:ascii="Arial" w:hAnsi="Arial" w:cs="Arial"/>
                <w:b/>
                <w:sz w:val="18"/>
                <w:szCs w:val="18"/>
                <w:lang w:eastAsia="ja-JP"/>
              </w:rPr>
            </w:pPr>
            <w:r w:rsidRPr="00E55D62">
              <w:rPr>
                <w:rFonts w:ascii="Arial" w:hAnsi="Arial" w:cs="Arial"/>
                <w:b/>
                <w:sz w:val="18"/>
                <w:szCs w:val="18"/>
                <w:lang w:eastAsia="ja-JP"/>
              </w:rPr>
              <w:t>Below 6GHz</w:t>
            </w:r>
          </w:p>
        </w:tc>
        <w:tc>
          <w:tcPr>
            <w:tcW w:w="396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0210D0" w:rsidRPr="00E55D62" w:rsidRDefault="000210D0" w:rsidP="00A25DFA">
            <w:pPr>
              <w:spacing w:after="0"/>
              <w:rPr>
                <w:rFonts w:ascii="Arial" w:hAnsi="Arial" w:cs="Arial"/>
                <w:b/>
                <w:sz w:val="18"/>
                <w:szCs w:val="18"/>
                <w:lang w:eastAsia="ja-JP"/>
              </w:rPr>
            </w:pPr>
            <w:r w:rsidRPr="00E55D62">
              <w:rPr>
                <w:rFonts w:ascii="Arial" w:hAnsi="Arial" w:cs="Arial"/>
                <w:b/>
                <w:sz w:val="18"/>
                <w:szCs w:val="18"/>
                <w:lang w:eastAsia="ja-JP"/>
              </w:rPr>
              <w:t>Above 6GHz</w:t>
            </w:r>
          </w:p>
        </w:tc>
      </w:tr>
      <w:tr w:rsidR="000210D0" w:rsidRPr="00E55D62" w:rsidTr="00A25DFA">
        <w:trPr>
          <w:trHeight w:val="22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210D0" w:rsidRPr="00451232" w:rsidRDefault="000210D0" w:rsidP="00A25DFA">
            <w:pPr>
              <w:spacing w:after="0"/>
              <w:rPr>
                <w:lang w:eastAsia="ja-JP"/>
              </w:rPr>
            </w:pPr>
            <w:r w:rsidRPr="00451232">
              <w:rPr>
                <w:lang w:eastAsia="ja-JP"/>
              </w:rPr>
              <w:t>Carrier Frequency</w:t>
            </w:r>
          </w:p>
        </w:tc>
        <w:tc>
          <w:tcPr>
            <w:tcW w:w="3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210D0" w:rsidRPr="00451232" w:rsidRDefault="000210D0" w:rsidP="00A25DFA">
            <w:pPr>
              <w:spacing w:after="0"/>
              <w:rPr>
                <w:lang w:eastAsia="ja-JP"/>
              </w:rPr>
            </w:pPr>
            <w:r w:rsidRPr="00451232">
              <w:rPr>
                <w:lang w:eastAsia="ja-JP"/>
              </w:rPr>
              <w:t>2 GHz</w:t>
            </w:r>
          </w:p>
        </w:tc>
        <w:tc>
          <w:tcPr>
            <w:tcW w:w="3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210D0" w:rsidRPr="00451232" w:rsidRDefault="000210D0" w:rsidP="00A25DFA">
            <w:pPr>
              <w:spacing w:after="0"/>
              <w:rPr>
                <w:lang w:eastAsia="ja-JP"/>
              </w:rPr>
            </w:pPr>
            <w:r>
              <w:rPr>
                <w:lang w:eastAsia="ja-JP"/>
              </w:rPr>
              <w:t>20</w:t>
            </w:r>
            <w:r w:rsidRPr="00451232">
              <w:rPr>
                <w:lang w:eastAsia="ja-JP"/>
              </w:rPr>
              <w:t xml:space="preserve"> GHz</w:t>
            </w:r>
          </w:p>
        </w:tc>
      </w:tr>
      <w:tr w:rsidR="000210D0" w:rsidRPr="00E55D62" w:rsidTr="00A25DFA">
        <w:trPr>
          <w:trHeight w:val="22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210D0" w:rsidRPr="00451232" w:rsidRDefault="000210D0" w:rsidP="00A25DFA">
            <w:pPr>
              <w:spacing w:after="0"/>
              <w:rPr>
                <w:lang w:eastAsia="ja-JP"/>
              </w:rPr>
            </w:pPr>
            <w:r w:rsidRPr="00451232">
              <w:rPr>
                <w:lang w:eastAsia="ja-JP"/>
              </w:rPr>
              <w:t>Channel Model</w:t>
            </w:r>
          </w:p>
        </w:tc>
        <w:tc>
          <w:tcPr>
            <w:tcW w:w="705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210D0" w:rsidRPr="00451232" w:rsidRDefault="000210D0" w:rsidP="00C5657E">
            <w:pPr>
              <w:pStyle w:val="B1"/>
              <w:ind w:left="0" w:firstLine="0"/>
              <w:rPr>
                <w:sz w:val="22"/>
                <w:szCs w:val="22"/>
              </w:rPr>
            </w:pPr>
            <w:r w:rsidRPr="00A61F6C">
              <w:rPr>
                <w:sz w:val="22"/>
                <w:szCs w:val="22"/>
              </w:rPr>
              <w:t xml:space="preserve">TDL/CDL model </w:t>
            </w:r>
            <w:r w:rsidR="00C5657E">
              <w:rPr>
                <w:sz w:val="22"/>
                <w:szCs w:val="22"/>
              </w:rPr>
              <w:t xml:space="preserve">in TR38.811, </w:t>
            </w:r>
            <w:r w:rsidRPr="00A61F6C">
              <w:rPr>
                <w:sz w:val="22"/>
                <w:szCs w:val="22"/>
              </w:rPr>
              <w:t xml:space="preserve">with scaling factor </w:t>
            </w:r>
            <w:r w:rsidR="00C5657E">
              <w:rPr>
                <w:sz w:val="22"/>
                <w:szCs w:val="22"/>
              </w:rPr>
              <w:t>30</w:t>
            </w:r>
            <w:r w:rsidR="00546803" w:rsidRPr="00A61F6C">
              <w:rPr>
                <w:sz w:val="22"/>
                <w:szCs w:val="22"/>
              </w:rPr>
              <w:t>ns</w:t>
            </w:r>
            <w:r w:rsidR="00C5657E">
              <w:rPr>
                <w:sz w:val="22"/>
                <w:szCs w:val="22"/>
              </w:rPr>
              <w:t xml:space="preserve"> for sub6GHz</w:t>
            </w:r>
            <w:r w:rsidRPr="00A61F6C">
              <w:rPr>
                <w:sz w:val="22"/>
                <w:szCs w:val="22"/>
              </w:rPr>
              <w:t xml:space="preserve">, </w:t>
            </w:r>
            <w:r w:rsidR="00C5657E">
              <w:rPr>
                <w:sz w:val="22"/>
                <w:szCs w:val="22"/>
              </w:rPr>
              <w:t>300</w:t>
            </w:r>
            <w:r w:rsidR="00546803" w:rsidRPr="00A61F6C">
              <w:rPr>
                <w:sz w:val="22"/>
                <w:szCs w:val="22"/>
              </w:rPr>
              <w:t>ns</w:t>
            </w:r>
            <w:r w:rsidR="00C5657E">
              <w:rPr>
                <w:sz w:val="22"/>
                <w:szCs w:val="22"/>
              </w:rPr>
              <w:t xml:space="preserve"> for above 6GHz</w:t>
            </w:r>
          </w:p>
        </w:tc>
      </w:tr>
      <w:tr w:rsidR="000210D0" w:rsidRPr="00E55D62" w:rsidTr="00A25DFA">
        <w:trPr>
          <w:trHeight w:val="22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210D0" w:rsidRPr="004556CF" w:rsidRDefault="000210D0" w:rsidP="00A25DFA">
            <w:pPr>
              <w:spacing w:after="0"/>
              <w:rPr>
                <w:highlight w:val="yellow"/>
                <w:lang w:eastAsia="ja-JP"/>
              </w:rPr>
            </w:pPr>
            <w:r w:rsidRPr="00512DD2">
              <w:rPr>
                <w:color w:val="000000" w:themeColor="text1"/>
                <w:lang w:eastAsia="ja-JP"/>
              </w:rPr>
              <w:t>Subcarrier Spacing(s)</w:t>
            </w:r>
          </w:p>
        </w:tc>
        <w:tc>
          <w:tcPr>
            <w:tcW w:w="3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210D0" w:rsidRPr="004556CF" w:rsidRDefault="000210D0" w:rsidP="00A25DFA">
            <w:pPr>
              <w:spacing w:after="0"/>
              <w:rPr>
                <w:highlight w:val="yellow"/>
                <w:lang w:eastAsia="zh-CN"/>
              </w:rPr>
            </w:pPr>
            <w:r w:rsidRPr="00ED0CC4">
              <w:t xml:space="preserve">15kHz, </w:t>
            </w:r>
            <w:r>
              <w:t xml:space="preserve">30kHz </w:t>
            </w:r>
          </w:p>
        </w:tc>
        <w:tc>
          <w:tcPr>
            <w:tcW w:w="3964" w:type="dxa"/>
            <w:tcBorders>
              <w:top w:val="single" w:sz="8" w:space="0" w:color="000000"/>
              <w:left w:val="single" w:sz="8" w:space="0" w:color="000000"/>
              <w:bottom w:val="single" w:sz="8" w:space="0" w:color="000000"/>
              <w:right w:val="single" w:sz="8" w:space="0" w:color="000000"/>
            </w:tcBorders>
            <w:shd w:val="clear" w:color="auto" w:fill="auto"/>
          </w:tcPr>
          <w:p w:rsidR="000210D0" w:rsidRPr="004556CF" w:rsidRDefault="000210D0" w:rsidP="00A25DFA">
            <w:pPr>
              <w:spacing w:after="0"/>
              <w:rPr>
                <w:highlight w:val="yellow"/>
                <w:lang w:eastAsia="zh-CN"/>
              </w:rPr>
            </w:pPr>
            <w:r>
              <w:t xml:space="preserve"> 120kHz, 240kHz</w:t>
            </w:r>
          </w:p>
        </w:tc>
      </w:tr>
      <w:tr w:rsidR="000210D0" w:rsidRPr="00E55D62" w:rsidTr="00A25DFA">
        <w:trPr>
          <w:trHeight w:val="22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210D0" w:rsidRPr="00451232" w:rsidRDefault="000210D0" w:rsidP="00A25DFA">
            <w:pPr>
              <w:spacing w:after="0"/>
              <w:rPr>
                <w:lang w:eastAsia="ja-JP"/>
              </w:rPr>
            </w:pPr>
            <w:r w:rsidRPr="00367676">
              <w:rPr>
                <w:color w:val="000000" w:themeColor="text1"/>
                <w:lang w:eastAsia="ja-JP"/>
              </w:rPr>
              <w:t>SNR range</w:t>
            </w:r>
          </w:p>
        </w:tc>
        <w:tc>
          <w:tcPr>
            <w:tcW w:w="3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210D0" w:rsidRPr="00451232" w:rsidRDefault="000210D0" w:rsidP="00A25DFA">
            <w:pPr>
              <w:spacing w:after="0"/>
              <w:rPr>
                <w:lang w:eastAsia="ja-JP"/>
              </w:rPr>
            </w:pPr>
            <w:r w:rsidRPr="00451232">
              <w:rPr>
                <w:lang w:eastAsia="ja-JP"/>
              </w:rPr>
              <w:t>&gt; -6</w:t>
            </w:r>
            <w:r>
              <w:rPr>
                <w:lang w:eastAsia="ja-JP"/>
              </w:rPr>
              <w:t xml:space="preserve"> </w:t>
            </w:r>
            <w:r w:rsidRPr="00451232">
              <w:rPr>
                <w:lang w:eastAsia="ja-JP"/>
              </w:rPr>
              <w:t>dB</w:t>
            </w:r>
          </w:p>
        </w:tc>
        <w:tc>
          <w:tcPr>
            <w:tcW w:w="3964" w:type="dxa"/>
            <w:tcBorders>
              <w:top w:val="single" w:sz="8" w:space="0" w:color="000000"/>
              <w:left w:val="single" w:sz="8" w:space="0" w:color="000000"/>
              <w:bottom w:val="single" w:sz="8" w:space="0" w:color="000000"/>
              <w:right w:val="single" w:sz="8" w:space="0" w:color="000000"/>
            </w:tcBorders>
            <w:shd w:val="clear" w:color="auto" w:fill="auto"/>
          </w:tcPr>
          <w:p w:rsidR="000210D0" w:rsidRPr="00451232" w:rsidRDefault="000210D0" w:rsidP="00A25DFA">
            <w:pPr>
              <w:spacing w:after="0"/>
              <w:rPr>
                <w:lang w:eastAsia="ja-JP"/>
              </w:rPr>
            </w:pPr>
            <w:r>
              <w:rPr>
                <w:lang w:eastAsia="ja-JP"/>
              </w:rPr>
              <w:t xml:space="preserve"> </w:t>
            </w:r>
            <w:r w:rsidRPr="00FE34E2">
              <w:rPr>
                <w:lang w:eastAsia="ja-JP"/>
              </w:rPr>
              <w:t>&gt; -18dB</w:t>
            </w:r>
          </w:p>
        </w:tc>
      </w:tr>
      <w:tr w:rsidR="000210D0" w:rsidRPr="00E55D62" w:rsidTr="00A25DFA">
        <w:trPr>
          <w:trHeight w:val="358"/>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210D0" w:rsidRPr="00451232" w:rsidRDefault="000210D0" w:rsidP="00A25DFA">
            <w:pPr>
              <w:spacing w:after="0"/>
              <w:rPr>
                <w:lang w:eastAsia="ja-JP"/>
              </w:rPr>
            </w:pPr>
            <w:r w:rsidRPr="00451232">
              <w:rPr>
                <w:lang w:eastAsia="ja-JP"/>
              </w:rPr>
              <w:t>Search window</w:t>
            </w:r>
          </w:p>
        </w:tc>
        <w:tc>
          <w:tcPr>
            <w:tcW w:w="705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210D0" w:rsidRPr="00451232" w:rsidRDefault="000210D0" w:rsidP="00A25DFA">
            <w:pPr>
              <w:spacing w:after="0"/>
              <w:rPr>
                <w:lang w:eastAsia="zh-CN"/>
              </w:rPr>
            </w:pPr>
            <w:r>
              <w:rPr>
                <w:lang w:eastAsia="ja-JP"/>
              </w:rPr>
              <w:t xml:space="preserve">NR </w:t>
            </w:r>
            <w:r>
              <w:rPr>
                <w:rFonts w:hint="eastAsia"/>
                <w:lang w:eastAsia="zh-CN"/>
              </w:rPr>
              <w:t>as baseline</w:t>
            </w:r>
          </w:p>
        </w:tc>
      </w:tr>
      <w:tr w:rsidR="000210D0" w:rsidRPr="00E55D62" w:rsidTr="00A25DFA">
        <w:trPr>
          <w:trHeight w:val="452"/>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210D0" w:rsidRPr="00A61F6C" w:rsidRDefault="000210D0" w:rsidP="00A25DFA">
            <w:pPr>
              <w:spacing w:after="0"/>
              <w:rPr>
                <w:lang w:eastAsia="ja-JP"/>
              </w:rPr>
            </w:pPr>
            <w:r w:rsidRPr="00FE34E2">
              <w:rPr>
                <w:lang w:eastAsia="ja-JP"/>
              </w:rPr>
              <w:t>Antenna Configuration at the TRP</w:t>
            </w:r>
          </w:p>
        </w:tc>
        <w:tc>
          <w:tcPr>
            <w:tcW w:w="3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210D0" w:rsidRPr="00451232" w:rsidRDefault="00EF728C" w:rsidP="00A25DFA">
            <w:pPr>
              <w:spacing w:after="0"/>
              <w:rPr>
                <w:lang w:eastAsia="ja-JP"/>
              </w:rPr>
            </w:pPr>
            <w:r>
              <w:rPr>
                <w:lang w:eastAsia="ja-JP"/>
              </w:rPr>
              <w:t>1Tx</w:t>
            </w:r>
          </w:p>
        </w:tc>
        <w:tc>
          <w:tcPr>
            <w:tcW w:w="3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210D0" w:rsidRPr="00451232" w:rsidRDefault="00EF728C" w:rsidP="00A25DFA">
            <w:pPr>
              <w:spacing w:after="0"/>
              <w:rPr>
                <w:lang w:eastAsia="ja-JP"/>
              </w:rPr>
            </w:pPr>
            <w:r>
              <w:rPr>
                <w:lang w:eastAsia="ja-JP"/>
              </w:rPr>
              <w:t>1Tx</w:t>
            </w:r>
          </w:p>
        </w:tc>
      </w:tr>
      <w:tr w:rsidR="000210D0" w:rsidRPr="00E55D62" w:rsidTr="00A25DFA">
        <w:trPr>
          <w:trHeight w:val="452"/>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210D0" w:rsidRPr="00A61F6C" w:rsidRDefault="000210D0" w:rsidP="00A25DFA">
            <w:pPr>
              <w:spacing w:after="0"/>
              <w:rPr>
                <w:lang w:eastAsia="ja-JP"/>
              </w:rPr>
            </w:pPr>
            <w:r w:rsidRPr="00FE34E2">
              <w:rPr>
                <w:lang w:eastAsia="ja-JP"/>
              </w:rPr>
              <w:t>Antenna Configuration at the UE</w:t>
            </w:r>
          </w:p>
        </w:tc>
        <w:tc>
          <w:tcPr>
            <w:tcW w:w="3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210D0" w:rsidRPr="00451232" w:rsidRDefault="000210D0" w:rsidP="00A25DFA">
            <w:pPr>
              <w:spacing w:after="0"/>
              <w:rPr>
                <w:lang w:eastAsia="ja-JP"/>
              </w:rPr>
            </w:pPr>
            <w:r w:rsidRPr="006A6D76">
              <w:rPr>
                <w:lang w:eastAsia="ja-JP"/>
              </w:rPr>
              <w:t>(1, 1, 2) with omni-directional antenna element</w:t>
            </w:r>
            <w:r w:rsidRPr="006A6D76" w:rsidDel="00197D66">
              <w:rPr>
                <w:lang w:eastAsia="ja-JP"/>
              </w:rPr>
              <w:t xml:space="preserve"> </w:t>
            </w:r>
          </w:p>
        </w:tc>
        <w:tc>
          <w:tcPr>
            <w:tcW w:w="3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210D0" w:rsidRDefault="00750FE2" w:rsidP="00A25DFA">
            <w:pPr>
              <w:spacing w:after="0"/>
              <w:rPr>
                <w:lang w:eastAsia="ja-JP"/>
              </w:rPr>
            </w:pPr>
            <w:r>
              <w:rPr>
                <w:lang w:eastAsia="ja-JP"/>
              </w:rPr>
              <w:t>(4, 8, 2)</w:t>
            </w:r>
            <w:r w:rsidR="000210D0" w:rsidRPr="006A6D76">
              <w:rPr>
                <w:lang w:eastAsia="ja-JP"/>
              </w:rPr>
              <w:t xml:space="preserve"> with directional antenna element (HPBW=65 °, directivity 8 dBi)</w:t>
            </w:r>
          </w:p>
          <w:p w:rsidR="000210D0" w:rsidRPr="00451232" w:rsidRDefault="000210D0" w:rsidP="00A25DFA">
            <w:pPr>
              <w:spacing w:after="0"/>
              <w:rPr>
                <w:lang w:eastAsia="ja-JP"/>
              </w:rPr>
            </w:pPr>
          </w:p>
        </w:tc>
      </w:tr>
      <w:tr w:rsidR="00C5657E" w:rsidRPr="00E55D62" w:rsidTr="00A25DFA">
        <w:trPr>
          <w:trHeight w:val="1439"/>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5657E" w:rsidRPr="00451232" w:rsidRDefault="00C5657E" w:rsidP="00C5657E">
            <w:pPr>
              <w:spacing w:after="0"/>
              <w:rPr>
                <w:lang w:eastAsia="ja-JP"/>
              </w:rPr>
            </w:pPr>
            <w:r w:rsidRPr="00367676">
              <w:rPr>
                <w:lang w:eastAsia="ja-JP"/>
              </w:rPr>
              <w:t>Frequency Offset</w:t>
            </w:r>
          </w:p>
        </w:tc>
        <w:tc>
          <w:tcPr>
            <w:tcW w:w="705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5657E" w:rsidRPr="00367676" w:rsidRDefault="00C5657E" w:rsidP="00C5657E">
            <w:pPr>
              <w:pStyle w:val="B1"/>
              <w:ind w:left="284"/>
              <w:rPr>
                <w:color w:val="000000" w:themeColor="text1"/>
                <w:sz w:val="22"/>
                <w:szCs w:val="22"/>
              </w:rPr>
            </w:pPr>
            <w:r w:rsidRPr="00367676">
              <w:rPr>
                <w:color w:val="000000" w:themeColor="text1"/>
                <w:sz w:val="22"/>
                <w:szCs w:val="22"/>
              </w:rPr>
              <w:t xml:space="preserve">UE: uniform distribution </w:t>
            </w:r>
            <w:r>
              <w:rPr>
                <w:color w:val="000000" w:themeColor="text1"/>
                <w:sz w:val="22"/>
                <w:szCs w:val="22"/>
              </w:rPr>
              <w:t>[</w:t>
            </w:r>
            <w:r w:rsidRPr="00367676">
              <w:rPr>
                <w:color w:val="000000" w:themeColor="text1"/>
                <w:sz w:val="22"/>
                <w:szCs w:val="22"/>
              </w:rPr>
              <w:t xml:space="preserve">+/- </w:t>
            </w:r>
            <w:r w:rsidR="00EF728C">
              <w:rPr>
                <w:color w:val="000000" w:themeColor="text1"/>
                <w:sz w:val="22"/>
                <w:szCs w:val="22"/>
              </w:rPr>
              <w:t>0.</w:t>
            </w:r>
            <w:r>
              <w:rPr>
                <w:color w:val="000000" w:themeColor="text1"/>
                <w:sz w:val="22"/>
                <w:szCs w:val="22"/>
              </w:rPr>
              <w:t xml:space="preserve">1 </w:t>
            </w:r>
            <w:r w:rsidRPr="00367676">
              <w:rPr>
                <w:color w:val="000000" w:themeColor="text1"/>
                <w:sz w:val="22"/>
                <w:szCs w:val="22"/>
              </w:rPr>
              <w:t>ppm</w:t>
            </w:r>
            <w:r>
              <w:rPr>
                <w:color w:val="000000" w:themeColor="text1"/>
                <w:sz w:val="22"/>
                <w:szCs w:val="22"/>
              </w:rPr>
              <w:t>]</w:t>
            </w:r>
          </w:p>
          <w:p w:rsidR="00C5657E" w:rsidRPr="007526BF" w:rsidRDefault="00C5657E" w:rsidP="00C5657E">
            <w:pPr>
              <w:pStyle w:val="B2"/>
              <w:ind w:left="0" w:firstLine="0"/>
              <w:rPr>
                <w:sz w:val="22"/>
                <w:szCs w:val="22"/>
                <w:lang w:eastAsia="ja-JP"/>
              </w:rPr>
            </w:pPr>
            <w:r w:rsidRPr="007526BF">
              <w:rPr>
                <w:sz w:val="22"/>
                <w:szCs w:val="22"/>
                <w:lang w:eastAsia="ja-JP"/>
              </w:rPr>
              <w:t xml:space="preserve">BS: </w:t>
            </w:r>
            <w:r w:rsidRPr="00367676">
              <w:rPr>
                <w:color w:val="000000" w:themeColor="text1"/>
                <w:sz w:val="22"/>
                <w:szCs w:val="22"/>
              </w:rPr>
              <w:t xml:space="preserve">uniform distribution </w:t>
            </w:r>
            <w:r w:rsidRPr="007526BF">
              <w:rPr>
                <w:sz w:val="22"/>
                <w:szCs w:val="22"/>
              </w:rPr>
              <w:t>+/- 0.05 ppm</w:t>
            </w:r>
          </w:p>
          <w:p w:rsidR="00C5657E" w:rsidRPr="00367676" w:rsidRDefault="00C5657E" w:rsidP="00C5657E">
            <w:pPr>
              <w:pStyle w:val="B2"/>
              <w:ind w:left="0" w:firstLine="0"/>
              <w:rPr>
                <w:color w:val="000000" w:themeColor="text1"/>
                <w:sz w:val="22"/>
                <w:szCs w:val="22"/>
                <w:lang w:eastAsia="ja-JP"/>
              </w:rPr>
            </w:pPr>
            <w:r w:rsidRPr="00367676">
              <w:rPr>
                <w:color w:val="000000" w:themeColor="text1"/>
                <w:sz w:val="22"/>
                <w:szCs w:val="22"/>
                <w:lang w:eastAsia="ja-JP"/>
              </w:rPr>
              <w:t>Doppler in channel:</w:t>
            </w:r>
            <w:r>
              <w:rPr>
                <w:color w:val="000000" w:themeColor="text1"/>
                <w:sz w:val="22"/>
                <w:szCs w:val="22"/>
                <w:lang w:eastAsia="ja-JP"/>
              </w:rPr>
              <w:t xml:space="preserve"> max. </w:t>
            </w:r>
            <w:r w:rsidRPr="007526BF">
              <w:rPr>
                <w:sz w:val="22"/>
                <w:szCs w:val="22"/>
              </w:rPr>
              <w:t>+/-</w:t>
            </w:r>
            <w:r>
              <w:rPr>
                <w:color w:val="000000" w:themeColor="text1"/>
                <w:sz w:val="22"/>
                <w:szCs w:val="22"/>
                <w:lang w:eastAsia="ja-JP"/>
              </w:rPr>
              <w:t xml:space="preserve">25.7 </w:t>
            </w:r>
            <w:r w:rsidR="00EF728C">
              <w:rPr>
                <w:color w:val="000000" w:themeColor="text1"/>
                <w:sz w:val="22"/>
                <w:szCs w:val="22"/>
              </w:rPr>
              <w:t>ppm for D2 and</w:t>
            </w:r>
            <w:r>
              <w:rPr>
                <w:color w:val="000000" w:themeColor="text1"/>
                <w:sz w:val="22"/>
                <w:szCs w:val="22"/>
              </w:rPr>
              <w:t xml:space="preserve"> C2</w:t>
            </w:r>
          </w:p>
          <w:p w:rsidR="00C5657E" w:rsidRDefault="00C5657E" w:rsidP="00C5657E">
            <w:pPr>
              <w:pStyle w:val="B2"/>
              <w:numPr>
                <w:ilvl w:val="0"/>
                <w:numId w:val="32"/>
              </w:numPr>
              <w:rPr>
                <w:rFonts w:eastAsiaTheme="minorEastAsia"/>
                <w:color w:val="000000" w:themeColor="text1"/>
                <w:lang w:eastAsia="zh-CN"/>
              </w:rPr>
            </w:pPr>
            <w:r>
              <w:rPr>
                <w:color w:val="000000" w:themeColor="text1"/>
                <w:lang w:eastAsia="ja-JP"/>
              </w:rPr>
              <w:t>Max. UE speed:1000km</w:t>
            </w:r>
            <w:r>
              <w:rPr>
                <w:rFonts w:eastAsiaTheme="minorEastAsia" w:hint="eastAsia"/>
                <w:color w:val="000000" w:themeColor="text1"/>
                <w:lang w:eastAsia="zh-CN"/>
              </w:rPr>
              <w:t>/h</w:t>
            </w:r>
          </w:p>
          <w:p w:rsidR="00C5657E" w:rsidRPr="00367676" w:rsidRDefault="00C5657E" w:rsidP="00C5657E">
            <w:pPr>
              <w:pStyle w:val="B2"/>
              <w:numPr>
                <w:ilvl w:val="0"/>
                <w:numId w:val="29"/>
              </w:numPr>
              <w:rPr>
                <w:rFonts w:eastAsiaTheme="minorEastAsia"/>
                <w:color w:val="000000" w:themeColor="text1"/>
                <w:sz w:val="22"/>
                <w:szCs w:val="22"/>
                <w:lang w:eastAsia="zh-CN"/>
              </w:rPr>
            </w:pPr>
            <w:r w:rsidRPr="00BF79EE">
              <w:rPr>
                <w:color w:val="000000" w:themeColor="text1"/>
              </w:rPr>
              <w:t>Min</w:t>
            </w:r>
            <w:r>
              <w:rPr>
                <w:color w:val="000000" w:themeColor="text1"/>
              </w:rPr>
              <w:t>.</w:t>
            </w:r>
            <w:r w:rsidRPr="00BF79EE">
              <w:rPr>
                <w:color w:val="000000" w:themeColor="text1"/>
              </w:rPr>
              <w:t xml:space="preserve"> Elevation angle for both sat-gateway and user equipment</w:t>
            </w:r>
            <w:r>
              <w:rPr>
                <w:color w:val="000000" w:themeColor="text1"/>
              </w:rPr>
              <w:t>: 10 degree</w:t>
            </w:r>
            <w:r w:rsidRPr="00BF79EE" w:rsidDel="00510104">
              <w:rPr>
                <w:color w:val="000000" w:themeColor="text1"/>
              </w:rPr>
              <w:t xml:space="preserve"> </w:t>
            </w:r>
          </w:p>
        </w:tc>
      </w:tr>
      <w:tr w:rsidR="00C5657E" w:rsidRPr="00E55D62" w:rsidTr="00A25DFA">
        <w:trPr>
          <w:trHeight w:val="762"/>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5657E" w:rsidRDefault="00C5657E" w:rsidP="00C5657E">
            <w:pPr>
              <w:spacing w:after="0"/>
              <w:rPr>
                <w:lang w:eastAsia="ja-JP"/>
              </w:rPr>
            </w:pPr>
            <w:r w:rsidRPr="00367676">
              <w:rPr>
                <w:lang w:eastAsia="ja-JP"/>
              </w:rPr>
              <w:t>Number of interfering TRPs</w:t>
            </w:r>
            <w:r w:rsidRPr="00451232">
              <w:rPr>
                <w:lang w:eastAsia="ja-JP"/>
              </w:rPr>
              <w:t xml:space="preserve"> </w:t>
            </w:r>
          </w:p>
          <w:p w:rsidR="00C5657E" w:rsidRPr="00451232" w:rsidRDefault="00C5657E" w:rsidP="00C5657E">
            <w:pPr>
              <w:spacing w:after="0"/>
              <w:rPr>
                <w:lang w:eastAsia="ja-JP"/>
              </w:rPr>
            </w:pPr>
          </w:p>
        </w:tc>
        <w:tc>
          <w:tcPr>
            <w:tcW w:w="705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5657E" w:rsidRDefault="00C5657E" w:rsidP="00C5657E">
            <w:pPr>
              <w:spacing w:after="0"/>
              <w:rPr>
                <w:lang w:eastAsia="ja-JP"/>
              </w:rPr>
            </w:pPr>
            <w:r w:rsidRPr="00451232">
              <w:rPr>
                <w:lang w:eastAsia="ja-JP"/>
              </w:rPr>
              <w:t>0 TRP</w:t>
            </w:r>
            <w:r>
              <w:rPr>
                <w:lang w:eastAsia="ja-JP"/>
              </w:rPr>
              <w:t xml:space="preserve"> as start point</w:t>
            </w:r>
          </w:p>
          <w:p w:rsidR="00C5657E" w:rsidRPr="00E55D62" w:rsidRDefault="00C5657E" w:rsidP="00C5657E">
            <w:pPr>
              <w:spacing w:after="0"/>
              <w:rPr>
                <w:rFonts w:ascii="Arial" w:hAnsi="Arial" w:cs="Arial"/>
                <w:sz w:val="18"/>
                <w:szCs w:val="18"/>
                <w:lang w:eastAsia="ja-JP"/>
              </w:rPr>
            </w:pPr>
            <w:r>
              <w:rPr>
                <w:lang w:eastAsia="ja-JP"/>
              </w:rPr>
              <w:t>FFS interference from other TRPs, based on the frequency reuse pattern or constellation</w:t>
            </w:r>
          </w:p>
        </w:tc>
      </w:tr>
      <w:tr w:rsidR="00C5657E" w:rsidRPr="00E55D62" w:rsidTr="00FE34E2">
        <w:trPr>
          <w:trHeight w:val="53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C5657E" w:rsidRPr="002B427E" w:rsidRDefault="00C5657E" w:rsidP="00C5657E">
            <w:pPr>
              <w:spacing w:after="0"/>
              <w:rPr>
                <w:lang w:eastAsia="ja-JP"/>
              </w:rPr>
            </w:pPr>
            <w:r w:rsidRPr="00FE34E2">
              <w:rPr>
                <w:lang w:eastAsia="ja-JP"/>
              </w:rPr>
              <w:t>Phase noise</w:t>
            </w:r>
          </w:p>
        </w:tc>
        <w:tc>
          <w:tcPr>
            <w:tcW w:w="3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C5657E" w:rsidRPr="00451232" w:rsidRDefault="00EF728C" w:rsidP="00C5657E">
            <w:pPr>
              <w:spacing w:after="0"/>
              <w:rPr>
                <w:lang w:eastAsia="ja-JP"/>
              </w:rPr>
            </w:pPr>
            <w:r>
              <w:rPr>
                <w:lang w:eastAsia="ja-JP"/>
              </w:rPr>
              <w:t>Table 6 in R1-1905216</w:t>
            </w:r>
          </w:p>
        </w:tc>
        <w:tc>
          <w:tcPr>
            <w:tcW w:w="3964" w:type="dxa"/>
            <w:tcBorders>
              <w:top w:val="single" w:sz="8" w:space="0" w:color="000000"/>
              <w:left w:val="single" w:sz="8" w:space="0" w:color="000000"/>
              <w:bottom w:val="single" w:sz="8" w:space="0" w:color="000000"/>
              <w:right w:val="single" w:sz="8" w:space="0" w:color="000000"/>
            </w:tcBorders>
            <w:shd w:val="clear" w:color="auto" w:fill="auto"/>
          </w:tcPr>
          <w:p w:rsidR="00C5657E" w:rsidRPr="00451232" w:rsidRDefault="00EF728C" w:rsidP="00C5657E">
            <w:pPr>
              <w:spacing w:after="0"/>
              <w:rPr>
                <w:lang w:eastAsia="ja-JP"/>
              </w:rPr>
            </w:pPr>
            <w:r>
              <w:rPr>
                <w:lang w:eastAsia="ja-JP"/>
              </w:rPr>
              <w:t>Table 7 in R1-1905216</w:t>
            </w:r>
          </w:p>
        </w:tc>
      </w:tr>
    </w:tbl>
    <w:p w:rsidR="000210D0" w:rsidRDefault="000210D0" w:rsidP="000210D0"/>
    <w:p w:rsidR="000210D0" w:rsidRDefault="000210D0" w:rsidP="000210D0">
      <w:r>
        <w:t xml:space="preserve">The following </w:t>
      </w:r>
      <w:r w:rsidRPr="002B427E">
        <w:t>performance metric</w:t>
      </w:r>
      <w:r w:rsidR="00750FE2">
        <w:t>s</w:t>
      </w:r>
      <w:r w:rsidRPr="002B427E">
        <w:t xml:space="preserve"> should be</w:t>
      </w:r>
      <w:r>
        <w:t xml:space="preserve"> reported:</w:t>
      </w:r>
    </w:p>
    <w:p w:rsidR="000210D0" w:rsidRDefault="000210D0" w:rsidP="000210D0">
      <w:pPr>
        <w:pStyle w:val="af"/>
        <w:numPr>
          <w:ilvl w:val="0"/>
          <w:numId w:val="30"/>
        </w:numPr>
      </w:pPr>
      <w:r>
        <w:t>PSS detection rate for one shot</w:t>
      </w:r>
    </w:p>
    <w:p w:rsidR="000210D0" w:rsidRDefault="000210D0" w:rsidP="000210D0">
      <w:pPr>
        <w:pStyle w:val="af"/>
        <w:numPr>
          <w:ilvl w:val="0"/>
          <w:numId w:val="30"/>
        </w:numPr>
      </w:pPr>
      <w:r>
        <w:t>FAR detection rate</w:t>
      </w:r>
    </w:p>
    <w:p w:rsidR="000210D0" w:rsidRDefault="000210D0" w:rsidP="000210D0">
      <w:pPr>
        <w:pStyle w:val="af"/>
        <w:numPr>
          <w:ilvl w:val="0"/>
          <w:numId w:val="30"/>
        </w:numPr>
      </w:pPr>
      <w:r>
        <w:t>Residual frequency offset</w:t>
      </w:r>
    </w:p>
    <w:p w:rsidR="000210D0" w:rsidRPr="00CE6216" w:rsidRDefault="000210D0" w:rsidP="000210D0"/>
    <w:p w:rsidR="000210D0" w:rsidRDefault="000210D0" w:rsidP="000210D0">
      <w:pPr>
        <w:pStyle w:val="2"/>
        <w:tabs>
          <w:tab w:val="clear" w:pos="576"/>
        </w:tabs>
      </w:pPr>
      <w:r>
        <w:t>PRACH</w:t>
      </w:r>
    </w:p>
    <w:p w:rsidR="000D5569" w:rsidRDefault="000D5569" w:rsidP="000D5569">
      <w:r>
        <w:t>The main challenge of PRACH in NTN is the differential delay</w:t>
      </w:r>
      <w:r w:rsidR="00D62611">
        <w:t xml:space="preserve"> which</w:t>
      </w:r>
      <w:r>
        <w:t xml:space="preserve"> is much larger than terrestrial network. So new PRACH formats may be needed. When a PRACH signal is transmitted by the UE, the frequency offset at the UE side is smaller than that in DL synchronization since the major </w:t>
      </w:r>
      <w:r w:rsidRPr="006F4E35">
        <w:t xml:space="preserve">part has been compensated based on the </w:t>
      </w:r>
      <w:r w:rsidRPr="007526BF">
        <w:t xml:space="preserve">downlink </w:t>
      </w:r>
      <w:r>
        <w:t>frequency tracking</w:t>
      </w:r>
      <w:r w:rsidRPr="006F4E35">
        <w:t xml:space="preserve">. In </w:t>
      </w:r>
      <w:r>
        <w:t>Table A.1.5-2 of TR38.802</w:t>
      </w:r>
      <w:r w:rsidRPr="006F4E35">
        <w:t>, 0.1</w:t>
      </w:r>
      <w:r>
        <w:t xml:space="preserve"> </w:t>
      </w:r>
      <w:r w:rsidRPr="006F4E35">
        <w:t xml:space="preserve">ppm </w:t>
      </w:r>
      <w:r>
        <w:t xml:space="preserve">is assumed to model the UE side frequency offset. However, for LEO-based access, the PSS detection algorithm has to be revised to address the huge Doppler shift at the receiver side, and the value of frequency offset at UE side is FFS. Therefore, </w:t>
      </w:r>
      <w:r w:rsidR="00566B92">
        <w:t>the</w:t>
      </w:r>
      <w:r>
        <w:t xml:space="preserve"> value </w:t>
      </w:r>
      <w:r w:rsidR="00566B92">
        <w:t xml:space="preserve">assumed in TR38.802 </w:t>
      </w:r>
      <w:r>
        <w:t>need</w:t>
      </w:r>
      <w:r w:rsidR="00D62611">
        <w:t>s</w:t>
      </w:r>
      <w:r>
        <w:t xml:space="preserve"> to be revisited based on the evaluation results of d</w:t>
      </w:r>
      <w:r w:rsidRPr="00510104">
        <w:t>ownlink synchronization</w:t>
      </w:r>
      <w:r>
        <w:t xml:space="preserve">. </w:t>
      </w:r>
    </w:p>
    <w:p w:rsidR="000210D0" w:rsidRDefault="000210D0" w:rsidP="000210D0">
      <w:r>
        <w:t xml:space="preserve">The simulation assumptions for </w:t>
      </w:r>
      <w:r w:rsidR="00B15BEE">
        <w:t>P</w:t>
      </w:r>
      <w:r w:rsidR="00D62611">
        <w:t>RACH are</w:t>
      </w:r>
      <w:r>
        <w:t xml:space="preserve"> listed as follows in Table </w:t>
      </w:r>
      <w:r w:rsidR="00652121">
        <w:t>2</w:t>
      </w:r>
      <w:r w:rsidR="00B15BEE">
        <w:t>.</w:t>
      </w:r>
    </w:p>
    <w:p w:rsidR="00EA66CC" w:rsidRDefault="00EA66CC" w:rsidP="000210D0"/>
    <w:p w:rsidR="000210D0" w:rsidRPr="00FB5542" w:rsidRDefault="00B15BEE" w:rsidP="000210D0">
      <w:pPr>
        <w:pStyle w:val="TH"/>
      </w:pPr>
      <w:r>
        <w:rPr>
          <w:rFonts w:ascii="Times New Roman" w:hAnsi="Times New Roman"/>
        </w:rPr>
        <w:lastRenderedPageBreak/>
        <w:t xml:space="preserve">Table </w:t>
      </w:r>
      <w:r w:rsidR="00652121">
        <w:rPr>
          <w:rFonts w:ascii="Times New Roman" w:hAnsi="Times New Roman"/>
        </w:rPr>
        <w:t>2</w:t>
      </w:r>
      <w:r w:rsidR="000210D0" w:rsidRPr="00272370">
        <w:rPr>
          <w:rFonts w:ascii="Times New Roman" w:hAnsi="Times New Roman"/>
        </w:rPr>
        <w:t xml:space="preserve">: </w:t>
      </w:r>
      <w:r w:rsidR="000210D0">
        <w:rPr>
          <w:rFonts w:ascii="Times New Roman" w:hAnsi="Times New Roman"/>
        </w:rPr>
        <w:t xml:space="preserve"> Simulation assumptions for NTN for </w:t>
      </w:r>
      <w:r>
        <w:rPr>
          <w:rFonts w:ascii="Times New Roman" w:hAnsi="Times New Roman"/>
        </w:rPr>
        <w:t>P</w:t>
      </w:r>
      <w:r w:rsidR="000210D0">
        <w:rPr>
          <w:rFonts w:ascii="Times New Roman" w:hAnsi="Times New Roman"/>
        </w:rPr>
        <w:t>RACH</w:t>
      </w:r>
    </w:p>
    <w:tbl>
      <w:tblPr>
        <w:tblW w:w="9463" w:type="dxa"/>
        <w:jc w:val="center"/>
        <w:tblCellMar>
          <w:left w:w="0" w:type="dxa"/>
          <w:right w:w="0" w:type="dxa"/>
        </w:tblCellMar>
        <w:tblLook w:val="04A0" w:firstRow="1" w:lastRow="0" w:firstColumn="1" w:lastColumn="0" w:noHBand="0" w:noVBand="1"/>
      </w:tblPr>
      <w:tblGrid>
        <w:gridCol w:w="1924"/>
        <w:gridCol w:w="3853"/>
        <w:gridCol w:w="3686"/>
      </w:tblGrid>
      <w:tr w:rsidR="000210D0" w:rsidRPr="00E55D62" w:rsidTr="00A25DFA">
        <w:trPr>
          <w:trHeight w:val="276"/>
          <w:jc w:val="center"/>
        </w:trPr>
        <w:tc>
          <w:tcPr>
            <w:tcW w:w="19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0210D0" w:rsidRPr="00722E1A" w:rsidRDefault="000210D0" w:rsidP="00A25DFA">
            <w:pPr>
              <w:spacing w:after="0"/>
              <w:rPr>
                <w:lang w:eastAsia="ja-JP"/>
              </w:rPr>
            </w:pPr>
          </w:p>
        </w:tc>
        <w:tc>
          <w:tcPr>
            <w:tcW w:w="385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0210D0" w:rsidRPr="00722E1A" w:rsidRDefault="000210D0" w:rsidP="00A25DFA">
            <w:pPr>
              <w:spacing w:after="0"/>
              <w:rPr>
                <w:b/>
                <w:lang w:eastAsia="ja-JP"/>
              </w:rPr>
            </w:pPr>
            <w:r w:rsidRPr="00722E1A">
              <w:rPr>
                <w:b/>
                <w:lang w:eastAsia="ja-JP"/>
              </w:rPr>
              <w:t>Below 6GHz</w:t>
            </w:r>
          </w:p>
        </w:tc>
        <w:tc>
          <w:tcPr>
            <w:tcW w:w="3686"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0210D0" w:rsidRPr="00722E1A" w:rsidRDefault="000210D0" w:rsidP="00A25DFA">
            <w:pPr>
              <w:spacing w:after="0"/>
              <w:rPr>
                <w:b/>
                <w:lang w:eastAsia="ja-JP"/>
              </w:rPr>
            </w:pPr>
            <w:r w:rsidRPr="00722E1A">
              <w:rPr>
                <w:b/>
                <w:lang w:eastAsia="ja-JP"/>
              </w:rPr>
              <w:t>Above 6GHz</w:t>
            </w:r>
          </w:p>
        </w:tc>
      </w:tr>
      <w:tr w:rsidR="000210D0" w:rsidRPr="00E55D62" w:rsidTr="00A25DFA">
        <w:trPr>
          <w:trHeight w:val="223"/>
          <w:jc w:val="center"/>
        </w:trPr>
        <w:tc>
          <w:tcPr>
            <w:tcW w:w="19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210D0" w:rsidRPr="00722E1A" w:rsidRDefault="000210D0" w:rsidP="00A25DFA">
            <w:pPr>
              <w:spacing w:after="0"/>
              <w:rPr>
                <w:lang w:eastAsia="ja-JP"/>
              </w:rPr>
            </w:pPr>
            <w:r w:rsidRPr="00722E1A">
              <w:rPr>
                <w:lang w:eastAsia="ja-JP"/>
              </w:rPr>
              <w:t>Carrier Frequency</w:t>
            </w:r>
          </w:p>
        </w:tc>
        <w:tc>
          <w:tcPr>
            <w:tcW w:w="38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210D0" w:rsidRPr="00722E1A" w:rsidRDefault="000210D0" w:rsidP="00BA097B">
            <w:pPr>
              <w:spacing w:after="0"/>
              <w:jc w:val="left"/>
              <w:rPr>
                <w:lang w:eastAsia="ja-JP"/>
              </w:rPr>
            </w:pPr>
            <w:r w:rsidRPr="00722E1A">
              <w:rPr>
                <w:lang w:eastAsia="ja-JP"/>
              </w:rPr>
              <w:t>2 GHz</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210D0" w:rsidRPr="00722E1A" w:rsidRDefault="00B15BEE" w:rsidP="00BA097B">
            <w:pPr>
              <w:spacing w:after="0"/>
              <w:jc w:val="left"/>
              <w:rPr>
                <w:lang w:eastAsia="ja-JP"/>
              </w:rPr>
            </w:pPr>
            <w:r>
              <w:rPr>
                <w:lang w:eastAsia="ja-JP"/>
              </w:rPr>
              <w:t>3</w:t>
            </w:r>
            <w:r w:rsidR="000210D0">
              <w:rPr>
                <w:lang w:eastAsia="ja-JP"/>
              </w:rPr>
              <w:t xml:space="preserve">0 </w:t>
            </w:r>
            <w:r w:rsidR="000210D0" w:rsidRPr="00722E1A">
              <w:rPr>
                <w:lang w:eastAsia="ja-JP"/>
              </w:rPr>
              <w:t>GHz</w:t>
            </w:r>
          </w:p>
        </w:tc>
      </w:tr>
      <w:tr w:rsidR="000210D0" w:rsidRPr="00E55D62" w:rsidTr="00A25DFA">
        <w:trPr>
          <w:trHeight w:val="223"/>
          <w:jc w:val="center"/>
        </w:trPr>
        <w:tc>
          <w:tcPr>
            <w:tcW w:w="19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210D0" w:rsidRPr="00722E1A" w:rsidRDefault="000210D0" w:rsidP="00A25DFA">
            <w:pPr>
              <w:spacing w:after="0"/>
              <w:rPr>
                <w:lang w:eastAsia="ja-JP"/>
              </w:rPr>
            </w:pPr>
            <w:r w:rsidRPr="00722E1A">
              <w:rPr>
                <w:lang w:eastAsia="ja-JP"/>
              </w:rPr>
              <w:t>Channel Model</w:t>
            </w:r>
          </w:p>
        </w:tc>
        <w:tc>
          <w:tcPr>
            <w:tcW w:w="753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210D0" w:rsidRPr="00722E1A" w:rsidRDefault="000D5569" w:rsidP="00BA097B">
            <w:pPr>
              <w:pStyle w:val="B1"/>
              <w:ind w:left="0" w:firstLine="0"/>
              <w:rPr>
                <w:sz w:val="22"/>
                <w:szCs w:val="22"/>
              </w:rPr>
            </w:pPr>
            <w:r w:rsidRPr="00A61F6C">
              <w:rPr>
                <w:sz w:val="22"/>
                <w:szCs w:val="22"/>
              </w:rPr>
              <w:t xml:space="preserve">TDL/CDL model </w:t>
            </w:r>
            <w:r>
              <w:rPr>
                <w:sz w:val="22"/>
                <w:szCs w:val="22"/>
              </w:rPr>
              <w:t xml:space="preserve">in TR38.811, </w:t>
            </w:r>
            <w:r w:rsidRPr="00A61F6C">
              <w:rPr>
                <w:sz w:val="22"/>
                <w:szCs w:val="22"/>
              </w:rPr>
              <w:t xml:space="preserve">with scaling factor </w:t>
            </w:r>
            <w:r>
              <w:rPr>
                <w:sz w:val="22"/>
                <w:szCs w:val="22"/>
              </w:rPr>
              <w:t>30</w:t>
            </w:r>
            <w:r w:rsidRPr="00A61F6C">
              <w:rPr>
                <w:sz w:val="22"/>
                <w:szCs w:val="22"/>
              </w:rPr>
              <w:t>ns</w:t>
            </w:r>
            <w:r>
              <w:rPr>
                <w:sz w:val="22"/>
                <w:szCs w:val="22"/>
              </w:rPr>
              <w:t xml:space="preserve"> for sub6GHz</w:t>
            </w:r>
            <w:r w:rsidRPr="00A61F6C">
              <w:rPr>
                <w:sz w:val="22"/>
                <w:szCs w:val="22"/>
              </w:rPr>
              <w:t xml:space="preserve">, </w:t>
            </w:r>
            <w:r>
              <w:rPr>
                <w:sz w:val="22"/>
                <w:szCs w:val="22"/>
              </w:rPr>
              <w:t>300</w:t>
            </w:r>
            <w:r w:rsidRPr="00A61F6C">
              <w:rPr>
                <w:sz w:val="22"/>
                <w:szCs w:val="22"/>
              </w:rPr>
              <w:t>ns</w:t>
            </w:r>
            <w:r>
              <w:rPr>
                <w:sz w:val="22"/>
                <w:szCs w:val="22"/>
              </w:rPr>
              <w:t xml:space="preserve"> for above 6GHz</w:t>
            </w:r>
          </w:p>
        </w:tc>
      </w:tr>
      <w:tr w:rsidR="000210D0" w:rsidRPr="00E55D62" w:rsidTr="00A25DFA">
        <w:trPr>
          <w:trHeight w:val="446"/>
          <w:jc w:val="center"/>
        </w:trPr>
        <w:tc>
          <w:tcPr>
            <w:tcW w:w="19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210D0" w:rsidRPr="00A61F6C" w:rsidRDefault="000210D0" w:rsidP="00FE34E2">
            <w:pPr>
              <w:spacing w:after="0"/>
              <w:jc w:val="left"/>
              <w:rPr>
                <w:lang w:eastAsia="ja-JP"/>
              </w:rPr>
            </w:pPr>
            <w:r w:rsidRPr="00FE34E2">
              <w:rPr>
                <w:lang w:eastAsia="ja-JP"/>
              </w:rPr>
              <w:t>Antenna Configuration at the TRP</w:t>
            </w:r>
          </w:p>
        </w:tc>
        <w:tc>
          <w:tcPr>
            <w:tcW w:w="38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210D0" w:rsidRPr="00722E1A" w:rsidRDefault="00EF728C" w:rsidP="00BA097B">
            <w:pPr>
              <w:spacing w:after="0"/>
              <w:jc w:val="left"/>
              <w:rPr>
                <w:lang w:eastAsia="ja-JP"/>
              </w:rPr>
            </w:pPr>
            <w:r>
              <w:rPr>
                <w:lang w:eastAsia="ja-JP"/>
              </w:rPr>
              <w:t>1Tx</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210D0" w:rsidRPr="00722E1A" w:rsidRDefault="00EF728C" w:rsidP="00BA097B">
            <w:pPr>
              <w:spacing w:after="0"/>
              <w:jc w:val="left"/>
              <w:rPr>
                <w:lang w:eastAsia="ja-JP"/>
              </w:rPr>
            </w:pPr>
            <w:r>
              <w:rPr>
                <w:lang w:eastAsia="ja-JP"/>
              </w:rPr>
              <w:t>1Tx</w:t>
            </w:r>
          </w:p>
        </w:tc>
      </w:tr>
      <w:tr w:rsidR="000210D0" w:rsidRPr="00E55D62" w:rsidTr="00A25DFA">
        <w:trPr>
          <w:trHeight w:val="446"/>
          <w:jc w:val="center"/>
        </w:trPr>
        <w:tc>
          <w:tcPr>
            <w:tcW w:w="19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210D0" w:rsidRPr="00A61F6C" w:rsidRDefault="000210D0" w:rsidP="00FE34E2">
            <w:pPr>
              <w:spacing w:after="0"/>
              <w:jc w:val="left"/>
              <w:rPr>
                <w:lang w:eastAsia="ja-JP"/>
              </w:rPr>
            </w:pPr>
            <w:r w:rsidRPr="00FE34E2">
              <w:rPr>
                <w:lang w:eastAsia="ja-JP"/>
              </w:rPr>
              <w:t>Antenna Configuration at the UE</w:t>
            </w:r>
          </w:p>
        </w:tc>
        <w:tc>
          <w:tcPr>
            <w:tcW w:w="38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210D0" w:rsidRPr="00722E1A" w:rsidRDefault="000210D0" w:rsidP="00BA097B">
            <w:pPr>
              <w:spacing w:after="0"/>
              <w:jc w:val="left"/>
              <w:rPr>
                <w:lang w:eastAsia="ja-JP"/>
              </w:rPr>
            </w:pPr>
            <w:r w:rsidRPr="006A6D76">
              <w:rPr>
                <w:lang w:eastAsia="ja-JP"/>
              </w:rPr>
              <w:t>(1, 1, 2) with omni-directional antenna element</w:t>
            </w:r>
            <w:r w:rsidRPr="006A6D76" w:rsidDel="00197D66">
              <w:rPr>
                <w:lang w:eastAsia="ja-JP"/>
              </w:rPr>
              <w:t xml:space="preserve"> </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210D0" w:rsidRPr="00722E1A" w:rsidRDefault="00B15BEE" w:rsidP="00BA097B">
            <w:pPr>
              <w:spacing w:after="0"/>
              <w:jc w:val="left"/>
              <w:rPr>
                <w:lang w:eastAsia="ja-JP"/>
              </w:rPr>
            </w:pPr>
            <w:r>
              <w:rPr>
                <w:lang w:eastAsia="ja-JP"/>
              </w:rPr>
              <w:t>(4, 8, 2)</w:t>
            </w:r>
            <w:r w:rsidR="000210D0" w:rsidRPr="006A6D76">
              <w:rPr>
                <w:lang w:eastAsia="ja-JP"/>
              </w:rPr>
              <w:t xml:space="preserve"> with directional antenna element (HPBW=65 °, directivity 8 dBi)</w:t>
            </w:r>
          </w:p>
        </w:tc>
      </w:tr>
      <w:tr w:rsidR="000210D0" w:rsidRPr="00E55D62" w:rsidTr="00A25DFA">
        <w:trPr>
          <w:trHeight w:val="385"/>
          <w:jc w:val="center"/>
        </w:trPr>
        <w:tc>
          <w:tcPr>
            <w:tcW w:w="19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210D0" w:rsidRPr="00C70042" w:rsidRDefault="000210D0" w:rsidP="00A25DFA">
            <w:pPr>
              <w:spacing w:after="0"/>
              <w:rPr>
                <w:lang w:eastAsia="ja-JP"/>
              </w:rPr>
            </w:pPr>
            <w:r w:rsidRPr="00367676">
              <w:rPr>
                <w:lang w:eastAsia="ja-JP"/>
              </w:rPr>
              <w:t>Frequency Offset</w:t>
            </w:r>
          </w:p>
        </w:tc>
        <w:tc>
          <w:tcPr>
            <w:tcW w:w="753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D5569" w:rsidRPr="00C70042" w:rsidRDefault="000D5569" w:rsidP="000D5569">
            <w:pPr>
              <w:pStyle w:val="B1"/>
              <w:ind w:left="284"/>
              <w:rPr>
                <w:color w:val="000000" w:themeColor="text1"/>
                <w:sz w:val="22"/>
                <w:szCs w:val="22"/>
              </w:rPr>
            </w:pPr>
            <w:r w:rsidRPr="00C70042">
              <w:rPr>
                <w:color w:val="000000" w:themeColor="text1"/>
                <w:sz w:val="22"/>
                <w:szCs w:val="22"/>
              </w:rPr>
              <w:t>UE: value FFS, based on the residual frequency offset of DL</w:t>
            </w:r>
            <w:r w:rsidRPr="00C70042">
              <w:t xml:space="preserve"> synchronization</w:t>
            </w:r>
          </w:p>
          <w:p w:rsidR="000210D0" w:rsidRPr="00FE34E2" w:rsidRDefault="000D5569" w:rsidP="00FE34E2">
            <w:pPr>
              <w:pStyle w:val="B2"/>
              <w:ind w:left="0" w:firstLine="0"/>
              <w:rPr>
                <w:color w:val="000000" w:themeColor="text1"/>
                <w:lang w:eastAsia="ja-JP"/>
              </w:rPr>
            </w:pPr>
            <w:r w:rsidRPr="00C70042">
              <w:rPr>
                <w:color w:val="000000" w:themeColor="text1"/>
                <w:sz w:val="22"/>
                <w:szCs w:val="22"/>
              </w:rPr>
              <w:t xml:space="preserve">BS : </w:t>
            </w:r>
            <w:r w:rsidRPr="00367676">
              <w:rPr>
                <w:color w:val="000000" w:themeColor="text1"/>
                <w:sz w:val="22"/>
                <w:szCs w:val="22"/>
              </w:rPr>
              <w:t xml:space="preserve">uniform distribution </w:t>
            </w:r>
            <w:r w:rsidRPr="007526BF">
              <w:rPr>
                <w:sz w:val="22"/>
                <w:szCs w:val="22"/>
              </w:rPr>
              <w:t>+/- 0.05 ppm</w:t>
            </w:r>
          </w:p>
        </w:tc>
      </w:tr>
      <w:tr w:rsidR="000210D0" w:rsidRPr="004556CF" w:rsidTr="00A25DFA">
        <w:trPr>
          <w:trHeight w:val="385"/>
          <w:jc w:val="center"/>
        </w:trPr>
        <w:tc>
          <w:tcPr>
            <w:tcW w:w="19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0210D0" w:rsidRPr="00FE34E2" w:rsidRDefault="000210D0" w:rsidP="00A25DFA">
            <w:pPr>
              <w:spacing w:after="0"/>
              <w:rPr>
                <w:lang w:eastAsia="zh-CN"/>
              </w:rPr>
            </w:pPr>
            <w:r w:rsidRPr="00FE34E2">
              <w:rPr>
                <w:lang w:eastAsia="ja-JP"/>
              </w:rPr>
              <w:t>PRACH design</w:t>
            </w:r>
          </w:p>
        </w:tc>
        <w:tc>
          <w:tcPr>
            <w:tcW w:w="753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0210D0" w:rsidRPr="00FE34E2" w:rsidRDefault="000210D0" w:rsidP="00A25DFA">
            <w:pPr>
              <w:autoSpaceDE/>
              <w:autoSpaceDN/>
              <w:adjustRightInd/>
              <w:snapToGrid/>
              <w:spacing w:after="0"/>
              <w:jc w:val="left"/>
              <w:rPr>
                <w:lang w:eastAsia="ja-JP"/>
              </w:rPr>
            </w:pPr>
            <w:r w:rsidRPr="00FE34E2">
              <w:rPr>
                <w:lang w:eastAsia="ja-JP"/>
              </w:rPr>
              <w:t>FFS</w:t>
            </w:r>
          </w:p>
        </w:tc>
      </w:tr>
      <w:tr w:rsidR="000D5569" w:rsidRPr="00722E1A" w:rsidTr="00A61F6C">
        <w:trPr>
          <w:trHeight w:val="446"/>
          <w:jc w:val="center"/>
        </w:trPr>
        <w:tc>
          <w:tcPr>
            <w:tcW w:w="19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D5569" w:rsidRPr="00722E1A" w:rsidRDefault="000D5569" w:rsidP="000D5569">
            <w:pPr>
              <w:spacing w:after="0"/>
              <w:jc w:val="left"/>
              <w:rPr>
                <w:lang w:eastAsia="ja-JP"/>
              </w:rPr>
            </w:pPr>
            <w:r>
              <w:rPr>
                <w:lang w:eastAsia="ja-JP"/>
              </w:rPr>
              <w:t>Phase noise</w:t>
            </w:r>
          </w:p>
        </w:tc>
        <w:tc>
          <w:tcPr>
            <w:tcW w:w="38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D5569" w:rsidRPr="00722E1A" w:rsidRDefault="00EF728C" w:rsidP="000D5569">
            <w:pPr>
              <w:spacing w:after="0"/>
              <w:jc w:val="left"/>
              <w:rPr>
                <w:lang w:eastAsia="ja-JP"/>
              </w:rPr>
            </w:pPr>
            <w:r>
              <w:rPr>
                <w:lang w:eastAsia="ja-JP"/>
              </w:rPr>
              <w:t>Table 6 in R1-1905216</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D5569" w:rsidRPr="00722E1A" w:rsidRDefault="00EF728C" w:rsidP="000D5569">
            <w:pPr>
              <w:spacing w:after="0"/>
              <w:jc w:val="left"/>
              <w:rPr>
                <w:lang w:eastAsia="ja-JP"/>
              </w:rPr>
            </w:pPr>
            <w:r>
              <w:rPr>
                <w:lang w:eastAsia="ja-JP"/>
              </w:rPr>
              <w:t>Table 7 in R1-1905216</w:t>
            </w:r>
          </w:p>
        </w:tc>
      </w:tr>
    </w:tbl>
    <w:p w:rsidR="00287A32" w:rsidRDefault="00287A32" w:rsidP="00287A32">
      <w:r>
        <w:t xml:space="preserve">The following </w:t>
      </w:r>
      <w:r w:rsidRPr="002B427E">
        <w:t>performance metric</w:t>
      </w:r>
      <w:r>
        <w:t>s</w:t>
      </w:r>
      <w:r w:rsidRPr="002B427E">
        <w:t xml:space="preserve"> should be</w:t>
      </w:r>
      <w:r>
        <w:t xml:space="preserve"> reported:</w:t>
      </w:r>
    </w:p>
    <w:p w:rsidR="00287A32" w:rsidRDefault="00287A32" w:rsidP="00287A32">
      <w:pPr>
        <w:pStyle w:val="af"/>
        <w:numPr>
          <w:ilvl w:val="0"/>
          <w:numId w:val="30"/>
        </w:numPr>
      </w:pPr>
      <w:r>
        <w:t xml:space="preserve">PRACH detection rate </w:t>
      </w:r>
    </w:p>
    <w:p w:rsidR="00287A32" w:rsidRDefault="00287A32" w:rsidP="00FE34E2">
      <w:pPr>
        <w:pStyle w:val="af"/>
        <w:numPr>
          <w:ilvl w:val="0"/>
          <w:numId w:val="30"/>
        </w:numPr>
      </w:pPr>
      <w:r>
        <w:t>FAR detection rate</w:t>
      </w:r>
    </w:p>
    <w:p w:rsidR="000210D0" w:rsidRDefault="000210D0" w:rsidP="000210D0">
      <w:pPr>
        <w:pStyle w:val="2"/>
        <w:tabs>
          <w:tab w:val="clear" w:pos="576"/>
        </w:tabs>
      </w:pPr>
      <w:r>
        <w:t xml:space="preserve">Data transmission </w:t>
      </w:r>
    </w:p>
    <w:p w:rsidR="000D5569" w:rsidRDefault="000D5569" w:rsidP="000D5569">
      <w:r>
        <w:t>The main challen</w:t>
      </w:r>
      <w:r w:rsidR="00D62611">
        <w:t>ges for NTN data transmission are</w:t>
      </w:r>
      <w:r>
        <w:t xml:space="preserve"> the limited link budget and large propagation delay. For the first challenge, we suggest to start the evaluation based on the MCS table introduced </w:t>
      </w:r>
      <w:r w:rsidR="008558C1">
        <w:t>for</w:t>
      </w:r>
      <w:r>
        <w:t xml:space="preserve"> NR </w:t>
      </w:r>
      <w:r w:rsidR="006330E5">
        <w:t>U</w:t>
      </w:r>
      <w:r>
        <w:t xml:space="preserve">RLLC (Table </w:t>
      </w:r>
      <w:r w:rsidRPr="004D3737">
        <w:t>5.1.3.1-3</w:t>
      </w:r>
      <w:r>
        <w:t xml:space="preserve"> of TS</w:t>
      </w:r>
      <w:r w:rsidRPr="00A721D6">
        <w:rPr>
          <w:color w:val="000000" w:themeColor="text1"/>
          <w:lang w:eastAsia="zh-CN"/>
        </w:rPr>
        <w:t>38.214</w:t>
      </w:r>
      <w:r>
        <w:rPr>
          <w:color w:val="000000" w:themeColor="text1"/>
          <w:lang w:eastAsia="zh-CN"/>
        </w:rPr>
        <w:t xml:space="preserve"> for DL and Table </w:t>
      </w:r>
      <w:r w:rsidRPr="00A721D6">
        <w:rPr>
          <w:color w:val="000000" w:themeColor="text1"/>
          <w:lang w:eastAsia="zh-CN"/>
        </w:rPr>
        <w:t>6.1.4.1-2</w:t>
      </w:r>
      <w:r>
        <w:rPr>
          <w:color w:val="000000" w:themeColor="text1"/>
          <w:lang w:eastAsia="zh-CN"/>
        </w:rPr>
        <w:t xml:space="preserve"> for UL)</w:t>
      </w:r>
      <w:r>
        <w:t xml:space="preserve">. The large propagation delay will impact the efficiency of CSI feedback. Both the open-loop and the closed-loop AMC should be evaluated.    </w:t>
      </w:r>
    </w:p>
    <w:p w:rsidR="000210D0" w:rsidRDefault="000210D0" w:rsidP="000210D0">
      <w:r>
        <w:t>The simu</w:t>
      </w:r>
      <w:r w:rsidR="00D67361">
        <w:t xml:space="preserve">lation assumptions for data transmission are listed as follows in Table </w:t>
      </w:r>
      <w:r w:rsidR="00652121">
        <w:t>3</w:t>
      </w:r>
      <w:r w:rsidR="00B15BEE">
        <w:t>.</w:t>
      </w:r>
    </w:p>
    <w:p w:rsidR="00B15BEE" w:rsidRPr="00B15BEE" w:rsidRDefault="00B15BEE" w:rsidP="00FE34E2">
      <w:pPr>
        <w:pStyle w:val="TH"/>
      </w:pPr>
      <w:r>
        <w:rPr>
          <w:rFonts w:ascii="Times New Roman" w:hAnsi="Times New Roman"/>
        </w:rPr>
        <w:t xml:space="preserve">Table </w:t>
      </w:r>
      <w:r w:rsidR="00652121">
        <w:rPr>
          <w:rFonts w:ascii="Times New Roman" w:hAnsi="Times New Roman"/>
        </w:rPr>
        <w:t>3</w:t>
      </w:r>
      <w:r w:rsidRPr="00272370">
        <w:rPr>
          <w:rFonts w:ascii="Times New Roman" w:hAnsi="Times New Roman"/>
        </w:rPr>
        <w:t xml:space="preserve">: </w:t>
      </w:r>
      <w:r>
        <w:rPr>
          <w:rFonts w:ascii="Times New Roman" w:hAnsi="Times New Roman"/>
        </w:rPr>
        <w:t xml:space="preserve"> Simulation assumptions for NTN for data transmission</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62"/>
        <w:gridCol w:w="4075"/>
        <w:gridCol w:w="3170"/>
      </w:tblGrid>
      <w:tr w:rsidR="000210D0" w:rsidRPr="00E55D62" w:rsidTr="00A25DFA">
        <w:trPr>
          <w:trHeight w:val="20"/>
          <w:jc w:val="center"/>
        </w:trPr>
        <w:tc>
          <w:tcPr>
            <w:tcW w:w="2062" w:type="dxa"/>
            <w:shd w:val="clear" w:color="auto" w:fill="D9D9D9"/>
            <w:tcMar>
              <w:top w:w="15" w:type="dxa"/>
              <w:left w:w="107" w:type="dxa"/>
              <w:bottom w:w="0" w:type="dxa"/>
              <w:right w:w="107" w:type="dxa"/>
            </w:tcMar>
            <w:vAlign w:val="center"/>
            <w:hideMark/>
          </w:tcPr>
          <w:p w:rsidR="000210D0" w:rsidRPr="00ED0CC4" w:rsidRDefault="000210D0" w:rsidP="00A25DFA">
            <w:pPr>
              <w:spacing w:after="0"/>
              <w:rPr>
                <w:b/>
                <w:lang w:eastAsia="ja-JP"/>
              </w:rPr>
            </w:pPr>
            <w:r w:rsidRPr="00ED0CC4">
              <w:rPr>
                <w:b/>
                <w:lang w:eastAsia="ja-JP"/>
              </w:rPr>
              <w:t>Parameters</w:t>
            </w:r>
          </w:p>
        </w:tc>
        <w:tc>
          <w:tcPr>
            <w:tcW w:w="7245" w:type="dxa"/>
            <w:gridSpan w:val="2"/>
            <w:shd w:val="clear" w:color="auto" w:fill="D9D9D9"/>
            <w:tcMar>
              <w:top w:w="15" w:type="dxa"/>
              <w:left w:w="107" w:type="dxa"/>
              <w:bottom w:w="0" w:type="dxa"/>
              <w:right w:w="107" w:type="dxa"/>
            </w:tcMar>
            <w:vAlign w:val="center"/>
            <w:hideMark/>
          </w:tcPr>
          <w:p w:rsidR="000210D0" w:rsidRPr="00ED0CC4" w:rsidRDefault="000210D0" w:rsidP="00A25DFA">
            <w:pPr>
              <w:spacing w:after="0"/>
              <w:jc w:val="center"/>
              <w:rPr>
                <w:b/>
                <w:lang w:eastAsia="ja-JP"/>
              </w:rPr>
            </w:pPr>
            <w:r w:rsidRPr="00ED0CC4">
              <w:rPr>
                <w:b/>
                <w:lang w:eastAsia="ja-JP"/>
              </w:rPr>
              <w:t>Value</w:t>
            </w:r>
          </w:p>
        </w:tc>
      </w:tr>
      <w:tr w:rsidR="000210D0" w:rsidRPr="00E55D62" w:rsidTr="00A25DFA">
        <w:trPr>
          <w:trHeight w:val="20"/>
          <w:jc w:val="center"/>
        </w:trPr>
        <w:tc>
          <w:tcPr>
            <w:tcW w:w="2062" w:type="dxa"/>
            <w:shd w:val="clear" w:color="auto" w:fill="auto"/>
            <w:tcMar>
              <w:top w:w="15" w:type="dxa"/>
              <w:left w:w="107" w:type="dxa"/>
              <w:bottom w:w="0" w:type="dxa"/>
              <w:right w:w="107" w:type="dxa"/>
            </w:tcMar>
            <w:vAlign w:val="center"/>
            <w:hideMark/>
          </w:tcPr>
          <w:p w:rsidR="000210D0" w:rsidRPr="00ED0CC4" w:rsidRDefault="000210D0" w:rsidP="00B15BEE">
            <w:pPr>
              <w:spacing w:after="0"/>
            </w:pPr>
            <w:r w:rsidRPr="00ED0CC4">
              <w:t>Carrier frequency</w:t>
            </w:r>
          </w:p>
        </w:tc>
        <w:tc>
          <w:tcPr>
            <w:tcW w:w="4075" w:type="dxa"/>
            <w:shd w:val="clear" w:color="auto" w:fill="auto"/>
            <w:tcMar>
              <w:top w:w="15" w:type="dxa"/>
              <w:left w:w="107" w:type="dxa"/>
              <w:bottom w:w="0" w:type="dxa"/>
              <w:right w:w="107" w:type="dxa"/>
            </w:tcMar>
            <w:vAlign w:val="center"/>
            <w:hideMark/>
          </w:tcPr>
          <w:p w:rsidR="000210D0" w:rsidRPr="00ED0CC4" w:rsidRDefault="000210D0" w:rsidP="00BA097B">
            <w:pPr>
              <w:spacing w:after="0"/>
              <w:jc w:val="left"/>
            </w:pPr>
            <w:r>
              <w:t>2</w:t>
            </w:r>
            <w:r w:rsidRPr="00ED0CC4">
              <w:t>GHz</w:t>
            </w:r>
            <w:r>
              <w:t xml:space="preserve"> </w:t>
            </w:r>
          </w:p>
        </w:tc>
        <w:tc>
          <w:tcPr>
            <w:tcW w:w="3170" w:type="dxa"/>
          </w:tcPr>
          <w:p w:rsidR="000210D0" w:rsidRDefault="00D67361" w:rsidP="00BA097B">
            <w:pPr>
              <w:spacing w:after="0"/>
              <w:jc w:val="left"/>
            </w:pPr>
            <w:r>
              <w:t xml:space="preserve"> DL 20GHz</w:t>
            </w:r>
            <w:r w:rsidR="000210D0">
              <w:t xml:space="preserve"> </w:t>
            </w:r>
          </w:p>
        </w:tc>
      </w:tr>
      <w:tr w:rsidR="000210D0" w:rsidRPr="00E55D62" w:rsidTr="00A25DFA">
        <w:trPr>
          <w:trHeight w:val="20"/>
          <w:jc w:val="center"/>
        </w:trPr>
        <w:tc>
          <w:tcPr>
            <w:tcW w:w="2062" w:type="dxa"/>
            <w:shd w:val="clear" w:color="auto" w:fill="auto"/>
            <w:tcMar>
              <w:top w:w="15" w:type="dxa"/>
              <w:left w:w="107" w:type="dxa"/>
              <w:bottom w:w="0" w:type="dxa"/>
              <w:right w:w="107" w:type="dxa"/>
            </w:tcMar>
            <w:vAlign w:val="center"/>
          </w:tcPr>
          <w:p w:rsidR="000210D0" w:rsidRPr="00ED0CC4" w:rsidRDefault="000210D0" w:rsidP="00B15BEE">
            <w:pPr>
              <w:spacing w:after="0"/>
            </w:pPr>
            <w:r w:rsidRPr="00ED0CC4">
              <w:t>Duplex</w:t>
            </w:r>
          </w:p>
        </w:tc>
        <w:tc>
          <w:tcPr>
            <w:tcW w:w="7245" w:type="dxa"/>
            <w:gridSpan w:val="2"/>
            <w:shd w:val="clear" w:color="auto" w:fill="auto"/>
            <w:tcMar>
              <w:top w:w="15" w:type="dxa"/>
              <w:left w:w="107" w:type="dxa"/>
              <w:bottom w:w="0" w:type="dxa"/>
              <w:right w:w="107" w:type="dxa"/>
            </w:tcMar>
            <w:vAlign w:val="center"/>
          </w:tcPr>
          <w:p w:rsidR="000210D0" w:rsidRPr="00ED0CC4" w:rsidRDefault="000210D0" w:rsidP="00BA097B">
            <w:pPr>
              <w:spacing w:after="0"/>
              <w:jc w:val="left"/>
            </w:pPr>
            <w:r w:rsidRPr="00ED0CC4">
              <w:t>FDD</w:t>
            </w:r>
          </w:p>
        </w:tc>
      </w:tr>
      <w:tr w:rsidR="000210D0" w:rsidRPr="00E55D62" w:rsidTr="00A25DFA">
        <w:trPr>
          <w:trHeight w:val="20"/>
          <w:jc w:val="center"/>
        </w:trPr>
        <w:tc>
          <w:tcPr>
            <w:tcW w:w="2062" w:type="dxa"/>
            <w:shd w:val="clear" w:color="auto" w:fill="auto"/>
            <w:tcMar>
              <w:top w:w="15" w:type="dxa"/>
              <w:left w:w="107" w:type="dxa"/>
              <w:bottom w:w="0" w:type="dxa"/>
              <w:right w:w="107" w:type="dxa"/>
            </w:tcMar>
            <w:vAlign w:val="center"/>
          </w:tcPr>
          <w:p w:rsidR="000210D0" w:rsidRPr="00367676" w:rsidRDefault="000210D0" w:rsidP="00B15BEE">
            <w:pPr>
              <w:spacing w:after="0"/>
            </w:pPr>
            <w:r w:rsidRPr="00367676">
              <w:t>Subcarrier spacing</w:t>
            </w:r>
          </w:p>
        </w:tc>
        <w:tc>
          <w:tcPr>
            <w:tcW w:w="4075" w:type="dxa"/>
            <w:shd w:val="clear" w:color="auto" w:fill="auto"/>
            <w:tcMar>
              <w:top w:w="15" w:type="dxa"/>
              <w:left w:w="107" w:type="dxa"/>
              <w:bottom w:w="0" w:type="dxa"/>
              <w:right w:w="107" w:type="dxa"/>
            </w:tcMar>
            <w:vAlign w:val="center"/>
          </w:tcPr>
          <w:p w:rsidR="000210D0" w:rsidRPr="006D0D6A" w:rsidRDefault="000210D0" w:rsidP="00BA097B">
            <w:pPr>
              <w:widowControl w:val="0"/>
              <w:adjustRightInd/>
              <w:snapToGrid/>
              <w:spacing w:after="0"/>
              <w:jc w:val="left"/>
            </w:pPr>
            <w:r w:rsidRPr="006D0D6A">
              <w:t>15kHz, 30kHz</w:t>
            </w:r>
          </w:p>
        </w:tc>
        <w:tc>
          <w:tcPr>
            <w:tcW w:w="3170" w:type="dxa"/>
          </w:tcPr>
          <w:p w:rsidR="000210D0" w:rsidRPr="006D0D6A" w:rsidRDefault="00D67361" w:rsidP="00BA097B">
            <w:pPr>
              <w:widowControl w:val="0"/>
              <w:adjustRightInd/>
              <w:snapToGrid/>
              <w:spacing w:after="0"/>
              <w:jc w:val="left"/>
            </w:pPr>
            <w:r>
              <w:t xml:space="preserve"> </w:t>
            </w:r>
            <w:r w:rsidR="000210D0" w:rsidRPr="006D0D6A">
              <w:t>60kHz, 120kHz</w:t>
            </w:r>
          </w:p>
        </w:tc>
      </w:tr>
      <w:tr w:rsidR="000210D0" w:rsidRPr="00E55D62" w:rsidTr="00A25DFA">
        <w:trPr>
          <w:jc w:val="center"/>
        </w:trPr>
        <w:tc>
          <w:tcPr>
            <w:tcW w:w="2062" w:type="dxa"/>
            <w:shd w:val="clear" w:color="auto" w:fill="auto"/>
            <w:tcMar>
              <w:top w:w="15" w:type="dxa"/>
              <w:left w:w="107" w:type="dxa"/>
              <w:bottom w:w="0" w:type="dxa"/>
              <w:right w:w="107" w:type="dxa"/>
            </w:tcMar>
            <w:vAlign w:val="center"/>
          </w:tcPr>
          <w:p w:rsidR="000210D0" w:rsidRPr="00ED0CC4" w:rsidRDefault="000210D0" w:rsidP="00B15BEE">
            <w:pPr>
              <w:spacing w:after="0"/>
            </w:pPr>
            <w:r w:rsidRPr="00ED0CC4">
              <w:t xml:space="preserve">CSI feedback </w:t>
            </w:r>
            <w:r>
              <w:t xml:space="preserve"> </w:t>
            </w:r>
          </w:p>
        </w:tc>
        <w:tc>
          <w:tcPr>
            <w:tcW w:w="7245" w:type="dxa"/>
            <w:gridSpan w:val="2"/>
            <w:shd w:val="clear" w:color="auto" w:fill="auto"/>
            <w:tcMar>
              <w:top w:w="15" w:type="dxa"/>
              <w:left w:w="107" w:type="dxa"/>
              <w:bottom w:w="0" w:type="dxa"/>
              <w:right w:w="107" w:type="dxa"/>
            </w:tcMar>
            <w:vAlign w:val="center"/>
          </w:tcPr>
          <w:p w:rsidR="000210D0" w:rsidRPr="00626DC8" w:rsidRDefault="000210D0" w:rsidP="00BA097B">
            <w:pPr>
              <w:widowControl w:val="0"/>
              <w:adjustRightInd/>
              <w:snapToGrid/>
              <w:spacing w:after="0"/>
              <w:jc w:val="left"/>
              <w:rPr>
                <w:highlight w:val="yellow"/>
              </w:rPr>
            </w:pPr>
            <w:r w:rsidRPr="00367676">
              <w:t xml:space="preserve">No feedback </w:t>
            </w:r>
            <w:r w:rsidRPr="006D0D6A">
              <w:t>/  periodic feedback</w:t>
            </w:r>
          </w:p>
        </w:tc>
      </w:tr>
      <w:tr w:rsidR="000210D0" w:rsidRPr="00E55D62" w:rsidTr="00A25DFA">
        <w:trPr>
          <w:trHeight w:val="340"/>
          <w:jc w:val="center"/>
        </w:trPr>
        <w:tc>
          <w:tcPr>
            <w:tcW w:w="2062" w:type="dxa"/>
            <w:shd w:val="clear" w:color="auto" w:fill="auto"/>
            <w:tcMar>
              <w:top w:w="15" w:type="dxa"/>
              <w:left w:w="107" w:type="dxa"/>
              <w:bottom w:w="0" w:type="dxa"/>
              <w:right w:w="107" w:type="dxa"/>
            </w:tcMar>
            <w:vAlign w:val="center"/>
          </w:tcPr>
          <w:p w:rsidR="000210D0" w:rsidRPr="00C70042" w:rsidRDefault="000210D0" w:rsidP="00FE34E2">
            <w:pPr>
              <w:spacing w:after="0"/>
              <w:jc w:val="left"/>
            </w:pPr>
            <w:r w:rsidRPr="00367676">
              <w:t>Modulation order, Coding rate</w:t>
            </w:r>
          </w:p>
        </w:tc>
        <w:tc>
          <w:tcPr>
            <w:tcW w:w="7245" w:type="dxa"/>
            <w:gridSpan w:val="2"/>
            <w:shd w:val="clear" w:color="auto" w:fill="auto"/>
            <w:tcMar>
              <w:top w:w="15" w:type="dxa"/>
              <w:left w:w="107" w:type="dxa"/>
              <w:bottom w:w="0" w:type="dxa"/>
              <w:right w:w="107" w:type="dxa"/>
            </w:tcMar>
            <w:vAlign w:val="center"/>
          </w:tcPr>
          <w:p w:rsidR="000210D0" w:rsidRPr="00C70042" w:rsidRDefault="000210D0" w:rsidP="00A12BA6">
            <w:pPr>
              <w:spacing w:after="0"/>
              <w:jc w:val="left"/>
            </w:pPr>
            <w:r w:rsidRPr="00C70042">
              <w:t>NR MCS Table</w:t>
            </w:r>
            <w:r w:rsidR="00A900C3">
              <w:t xml:space="preserve"> (introduced for </w:t>
            </w:r>
            <w:r w:rsidR="00A12BA6">
              <w:t>U</w:t>
            </w:r>
            <w:r w:rsidR="00A900C3">
              <w:t>RLLC)</w:t>
            </w:r>
          </w:p>
        </w:tc>
      </w:tr>
      <w:tr w:rsidR="000210D0" w:rsidRPr="00E55D62" w:rsidTr="00A25DFA">
        <w:trPr>
          <w:trHeight w:val="340"/>
          <w:jc w:val="center"/>
        </w:trPr>
        <w:tc>
          <w:tcPr>
            <w:tcW w:w="2062" w:type="dxa"/>
            <w:shd w:val="clear" w:color="auto" w:fill="auto"/>
            <w:tcMar>
              <w:top w:w="15" w:type="dxa"/>
              <w:left w:w="107" w:type="dxa"/>
              <w:bottom w:w="0" w:type="dxa"/>
              <w:right w:w="107" w:type="dxa"/>
            </w:tcMar>
            <w:vAlign w:val="center"/>
          </w:tcPr>
          <w:p w:rsidR="000210D0" w:rsidRPr="00ED0CC4" w:rsidRDefault="000210D0" w:rsidP="00FE34E2">
            <w:pPr>
              <w:spacing w:after="0"/>
              <w:jc w:val="left"/>
            </w:pPr>
            <w:r w:rsidRPr="00ED0CC4">
              <w:t>Channel coding scheme</w:t>
            </w:r>
          </w:p>
        </w:tc>
        <w:tc>
          <w:tcPr>
            <w:tcW w:w="7245" w:type="dxa"/>
            <w:gridSpan w:val="2"/>
            <w:shd w:val="clear" w:color="auto" w:fill="auto"/>
            <w:tcMar>
              <w:top w:w="15" w:type="dxa"/>
              <w:left w:w="107" w:type="dxa"/>
              <w:bottom w:w="0" w:type="dxa"/>
              <w:right w:w="107" w:type="dxa"/>
            </w:tcMar>
            <w:vAlign w:val="center"/>
          </w:tcPr>
          <w:p w:rsidR="000210D0" w:rsidRPr="00ED0CC4" w:rsidRDefault="000210D0" w:rsidP="00BA097B">
            <w:pPr>
              <w:widowControl w:val="0"/>
              <w:adjustRightInd/>
              <w:snapToGrid/>
              <w:spacing w:after="0"/>
              <w:jc w:val="left"/>
            </w:pPr>
            <w:r>
              <w:t>NR channel</w:t>
            </w:r>
            <w:r w:rsidRPr="00ED0CC4">
              <w:t xml:space="preserve"> coding </w:t>
            </w:r>
          </w:p>
          <w:p w:rsidR="000210D0" w:rsidRDefault="000210D0" w:rsidP="00BA097B">
            <w:pPr>
              <w:widowControl w:val="0"/>
              <w:adjustRightInd/>
              <w:snapToGrid/>
              <w:spacing w:after="0"/>
              <w:jc w:val="left"/>
            </w:pPr>
          </w:p>
        </w:tc>
      </w:tr>
      <w:tr w:rsidR="000210D0" w:rsidRPr="00E55D62" w:rsidTr="00A25DFA">
        <w:trPr>
          <w:trHeight w:val="340"/>
          <w:jc w:val="center"/>
        </w:trPr>
        <w:tc>
          <w:tcPr>
            <w:tcW w:w="2062" w:type="dxa"/>
            <w:shd w:val="clear" w:color="auto" w:fill="auto"/>
            <w:tcMar>
              <w:top w:w="15" w:type="dxa"/>
              <w:left w:w="107" w:type="dxa"/>
              <w:bottom w:w="0" w:type="dxa"/>
              <w:right w:w="107" w:type="dxa"/>
            </w:tcMar>
            <w:vAlign w:val="center"/>
          </w:tcPr>
          <w:p w:rsidR="000210D0" w:rsidRPr="00367676" w:rsidRDefault="000210D0" w:rsidP="00B15BEE">
            <w:pPr>
              <w:spacing w:after="0"/>
            </w:pPr>
            <w:r w:rsidRPr="00367676">
              <w:t xml:space="preserve">Link adaptation </w:t>
            </w:r>
          </w:p>
        </w:tc>
        <w:tc>
          <w:tcPr>
            <w:tcW w:w="7245" w:type="dxa"/>
            <w:gridSpan w:val="2"/>
            <w:shd w:val="clear" w:color="auto" w:fill="auto"/>
            <w:tcMar>
              <w:top w:w="15" w:type="dxa"/>
              <w:left w:w="107" w:type="dxa"/>
              <w:bottom w:w="0" w:type="dxa"/>
              <w:right w:w="107" w:type="dxa"/>
            </w:tcMar>
            <w:vAlign w:val="center"/>
          </w:tcPr>
          <w:p w:rsidR="000210D0" w:rsidRPr="00367676" w:rsidRDefault="000D5569" w:rsidP="00BA097B">
            <w:pPr>
              <w:widowControl w:val="0"/>
              <w:adjustRightInd/>
              <w:snapToGrid/>
              <w:spacing w:after="0"/>
              <w:jc w:val="left"/>
            </w:pPr>
            <w:r>
              <w:t>Open-</w:t>
            </w:r>
            <w:r w:rsidRPr="00367676">
              <w:t>loop and close</w:t>
            </w:r>
            <w:r>
              <w:t>d-</w:t>
            </w:r>
            <w:r w:rsidRPr="00367676">
              <w:t>loop</w:t>
            </w:r>
          </w:p>
        </w:tc>
      </w:tr>
      <w:tr w:rsidR="000210D0" w:rsidRPr="00E55D62" w:rsidTr="00A25DFA">
        <w:trPr>
          <w:trHeight w:val="340"/>
          <w:jc w:val="center"/>
        </w:trPr>
        <w:tc>
          <w:tcPr>
            <w:tcW w:w="2062" w:type="dxa"/>
            <w:shd w:val="clear" w:color="auto" w:fill="auto"/>
            <w:tcMar>
              <w:top w:w="15" w:type="dxa"/>
              <w:left w:w="107" w:type="dxa"/>
              <w:bottom w:w="0" w:type="dxa"/>
              <w:right w:w="107" w:type="dxa"/>
            </w:tcMar>
            <w:vAlign w:val="center"/>
          </w:tcPr>
          <w:p w:rsidR="000210D0" w:rsidRPr="00367676" w:rsidRDefault="000210D0" w:rsidP="00B15BEE">
            <w:pPr>
              <w:spacing w:after="0"/>
            </w:pPr>
            <w:r w:rsidRPr="00367676">
              <w:t>HARQ</w:t>
            </w:r>
          </w:p>
        </w:tc>
        <w:tc>
          <w:tcPr>
            <w:tcW w:w="7245" w:type="dxa"/>
            <w:gridSpan w:val="2"/>
            <w:shd w:val="clear" w:color="auto" w:fill="auto"/>
            <w:tcMar>
              <w:top w:w="15" w:type="dxa"/>
              <w:left w:w="107" w:type="dxa"/>
              <w:bottom w:w="0" w:type="dxa"/>
              <w:right w:w="107" w:type="dxa"/>
            </w:tcMar>
            <w:vAlign w:val="center"/>
          </w:tcPr>
          <w:p w:rsidR="000210D0" w:rsidRPr="00367676" w:rsidRDefault="00FB2726" w:rsidP="00BA097B">
            <w:pPr>
              <w:widowControl w:val="0"/>
              <w:adjustRightInd/>
              <w:snapToGrid/>
              <w:spacing w:after="0"/>
              <w:jc w:val="left"/>
            </w:pPr>
            <w:r>
              <w:t>Disabled</w:t>
            </w:r>
          </w:p>
        </w:tc>
      </w:tr>
      <w:tr w:rsidR="000210D0" w:rsidRPr="00E55D62" w:rsidTr="00A25DFA">
        <w:trPr>
          <w:trHeight w:val="340"/>
          <w:jc w:val="center"/>
        </w:trPr>
        <w:tc>
          <w:tcPr>
            <w:tcW w:w="2062" w:type="dxa"/>
            <w:shd w:val="clear" w:color="auto" w:fill="auto"/>
            <w:tcMar>
              <w:top w:w="15" w:type="dxa"/>
              <w:left w:w="107" w:type="dxa"/>
              <w:bottom w:w="0" w:type="dxa"/>
              <w:right w:w="107" w:type="dxa"/>
            </w:tcMar>
            <w:vAlign w:val="center"/>
          </w:tcPr>
          <w:p w:rsidR="000210D0" w:rsidRPr="00ED0CC4" w:rsidRDefault="000210D0" w:rsidP="00B15BEE">
            <w:pPr>
              <w:spacing w:after="0"/>
            </w:pPr>
            <w:r w:rsidRPr="00ED0CC4">
              <w:t>Channel estimation</w:t>
            </w:r>
          </w:p>
        </w:tc>
        <w:tc>
          <w:tcPr>
            <w:tcW w:w="7245" w:type="dxa"/>
            <w:gridSpan w:val="2"/>
            <w:shd w:val="clear" w:color="auto" w:fill="auto"/>
            <w:tcMar>
              <w:top w:w="15" w:type="dxa"/>
              <w:left w:w="107" w:type="dxa"/>
              <w:bottom w:w="0" w:type="dxa"/>
              <w:right w:w="107" w:type="dxa"/>
            </w:tcMar>
            <w:vAlign w:val="center"/>
          </w:tcPr>
          <w:p w:rsidR="000210D0" w:rsidRPr="00ED0CC4" w:rsidRDefault="000210D0" w:rsidP="00BA097B">
            <w:pPr>
              <w:widowControl w:val="0"/>
              <w:adjustRightInd/>
              <w:snapToGrid/>
              <w:spacing w:after="0"/>
              <w:jc w:val="left"/>
            </w:pPr>
            <w:r w:rsidRPr="00ED0CC4">
              <w:t>Real</w:t>
            </w:r>
            <w:r>
              <w:t>istic</w:t>
            </w:r>
            <w:r w:rsidRPr="00ED0CC4">
              <w:t xml:space="preserve"> estimation</w:t>
            </w:r>
          </w:p>
        </w:tc>
      </w:tr>
      <w:tr w:rsidR="000210D0" w:rsidRPr="00E55D62" w:rsidTr="00A25DFA">
        <w:trPr>
          <w:trHeight w:val="340"/>
          <w:jc w:val="center"/>
        </w:trPr>
        <w:tc>
          <w:tcPr>
            <w:tcW w:w="2062" w:type="dxa"/>
            <w:shd w:val="clear" w:color="auto" w:fill="auto"/>
            <w:tcMar>
              <w:top w:w="15" w:type="dxa"/>
              <w:left w:w="107" w:type="dxa"/>
              <w:bottom w:w="0" w:type="dxa"/>
              <w:right w:w="107" w:type="dxa"/>
            </w:tcMar>
            <w:vAlign w:val="center"/>
          </w:tcPr>
          <w:p w:rsidR="000210D0" w:rsidRPr="00AA091E" w:rsidRDefault="00A61F6C" w:rsidP="00FE34E2">
            <w:pPr>
              <w:spacing w:after="0"/>
              <w:jc w:val="left"/>
              <w:rPr>
                <w:highlight w:val="yellow"/>
              </w:rPr>
            </w:pPr>
            <w:r>
              <w:t xml:space="preserve">Frequency </w:t>
            </w:r>
            <w:r w:rsidR="000210D0" w:rsidRPr="00FE34E2">
              <w:t xml:space="preserve">offset model </w:t>
            </w:r>
          </w:p>
        </w:tc>
        <w:tc>
          <w:tcPr>
            <w:tcW w:w="7245" w:type="dxa"/>
            <w:gridSpan w:val="2"/>
            <w:shd w:val="clear" w:color="auto" w:fill="auto"/>
            <w:tcMar>
              <w:top w:w="15" w:type="dxa"/>
              <w:left w:w="107" w:type="dxa"/>
              <w:bottom w:w="0" w:type="dxa"/>
              <w:right w:w="107" w:type="dxa"/>
            </w:tcMar>
            <w:vAlign w:val="center"/>
          </w:tcPr>
          <w:p w:rsidR="000210D0" w:rsidRDefault="000210D0" w:rsidP="00BA097B">
            <w:pPr>
              <w:widowControl w:val="0"/>
              <w:adjustRightInd/>
              <w:snapToGrid/>
              <w:spacing w:after="0"/>
              <w:jc w:val="left"/>
            </w:pPr>
            <w:r>
              <w:t>Frequency offset in case of non-initial acquisition</w:t>
            </w:r>
          </w:p>
          <w:p w:rsidR="000210D0" w:rsidRDefault="000210D0" w:rsidP="00FE34E2">
            <w:pPr>
              <w:widowControl w:val="0"/>
              <w:adjustRightInd/>
              <w:snapToGrid/>
              <w:spacing w:after="0"/>
              <w:jc w:val="left"/>
            </w:pPr>
            <w:r>
              <w:t>TRP: uniform distribution +/- 0.05 ppm</w:t>
            </w:r>
          </w:p>
          <w:p w:rsidR="000210D0" w:rsidRPr="00A61F6C" w:rsidRDefault="000210D0" w:rsidP="00FE34E2">
            <w:pPr>
              <w:widowControl w:val="0"/>
              <w:adjustRightInd/>
              <w:snapToGrid/>
              <w:spacing w:after="0"/>
              <w:jc w:val="left"/>
              <w:rPr>
                <w:highlight w:val="yellow"/>
              </w:rPr>
            </w:pPr>
            <w:r>
              <w:t>UE: uniform distribution +/- 0.1 ppm</w:t>
            </w:r>
          </w:p>
        </w:tc>
      </w:tr>
      <w:tr w:rsidR="000210D0" w:rsidRPr="00E55D62" w:rsidTr="00A25DFA">
        <w:trPr>
          <w:trHeight w:val="340"/>
          <w:jc w:val="center"/>
        </w:trPr>
        <w:tc>
          <w:tcPr>
            <w:tcW w:w="2062" w:type="dxa"/>
            <w:shd w:val="clear" w:color="auto" w:fill="auto"/>
            <w:tcMar>
              <w:top w:w="15" w:type="dxa"/>
              <w:left w:w="107" w:type="dxa"/>
              <w:bottom w:w="0" w:type="dxa"/>
              <w:right w:w="107" w:type="dxa"/>
            </w:tcMar>
            <w:vAlign w:val="center"/>
          </w:tcPr>
          <w:p w:rsidR="000210D0" w:rsidRPr="00ED0CC4" w:rsidRDefault="000210D0" w:rsidP="00B15BEE">
            <w:pPr>
              <w:spacing w:after="0"/>
            </w:pPr>
            <w:r w:rsidRPr="00ED0CC4">
              <w:t>UE speed</w:t>
            </w:r>
          </w:p>
        </w:tc>
        <w:tc>
          <w:tcPr>
            <w:tcW w:w="7245" w:type="dxa"/>
            <w:gridSpan w:val="2"/>
            <w:shd w:val="clear" w:color="auto" w:fill="auto"/>
            <w:tcMar>
              <w:top w:w="15" w:type="dxa"/>
              <w:left w:w="107" w:type="dxa"/>
              <w:bottom w:w="0" w:type="dxa"/>
              <w:right w:w="107" w:type="dxa"/>
            </w:tcMar>
            <w:vAlign w:val="center"/>
          </w:tcPr>
          <w:p w:rsidR="000210D0" w:rsidRPr="00ED0CC4" w:rsidRDefault="000210D0" w:rsidP="00BA097B">
            <w:pPr>
              <w:widowControl w:val="0"/>
              <w:adjustRightInd/>
              <w:snapToGrid/>
              <w:spacing w:after="0"/>
              <w:jc w:val="left"/>
            </w:pPr>
            <w:r w:rsidRPr="00ED0CC4">
              <w:t xml:space="preserve">3 km/h, </w:t>
            </w:r>
            <w:r>
              <w:t>120 km/h, 1000km/h</w:t>
            </w:r>
          </w:p>
        </w:tc>
      </w:tr>
      <w:tr w:rsidR="000210D0" w:rsidRPr="00E55D62" w:rsidTr="00A25DFA">
        <w:trPr>
          <w:trHeight w:val="20"/>
          <w:jc w:val="center"/>
        </w:trPr>
        <w:tc>
          <w:tcPr>
            <w:tcW w:w="2062" w:type="dxa"/>
            <w:shd w:val="clear" w:color="auto" w:fill="auto"/>
            <w:tcMar>
              <w:top w:w="15" w:type="dxa"/>
              <w:left w:w="107" w:type="dxa"/>
              <w:bottom w:w="0" w:type="dxa"/>
              <w:right w:w="107" w:type="dxa"/>
            </w:tcMar>
            <w:vAlign w:val="center"/>
          </w:tcPr>
          <w:p w:rsidR="000210D0" w:rsidRPr="00ED0CC4" w:rsidRDefault="000210D0" w:rsidP="00B15BEE">
            <w:pPr>
              <w:spacing w:after="0"/>
            </w:pPr>
            <w:r w:rsidRPr="00ED0CC4">
              <w:lastRenderedPageBreak/>
              <w:t>Channel model</w:t>
            </w:r>
          </w:p>
        </w:tc>
        <w:tc>
          <w:tcPr>
            <w:tcW w:w="7245" w:type="dxa"/>
            <w:gridSpan w:val="2"/>
            <w:shd w:val="clear" w:color="auto" w:fill="auto"/>
            <w:tcMar>
              <w:top w:w="15" w:type="dxa"/>
              <w:left w:w="107" w:type="dxa"/>
              <w:bottom w:w="0" w:type="dxa"/>
              <w:right w:w="107" w:type="dxa"/>
            </w:tcMar>
            <w:vAlign w:val="center"/>
          </w:tcPr>
          <w:p w:rsidR="000210D0" w:rsidRDefault="000D5569" w:rsidP="00BA097B">
            <w:pPr>
              <w:autoSpaceDE/>
              <w:autoSpaceDN/>
              <w:adjustRightInd/>
              <w:snapToGrid/>
              <w:spacing w:after="0"/>
              <w:jc w:val="left"/>
            </w:pPr>
            <w:r w:rsidRPr="00A61F6C">
              <w:t xml:space="preserve">TDL/CDL model </w:t>
            </w:r>
            <w:r>
              <w:t xml:space="preserve">in TR38.811, </w:t>
            </w:r>
            <w:r w:rsidRPr="00A61F6C">
              <w:t xml:space="preserve">with scaling factor </w:t>
            </w:r>
            <w:r>
              <w:t>30</w:t>
            </w:r>
            <w:r w:rsidRPr="00A61F6C">
              <w:t>ns</w:t>
            </w:r>
            <w:r>
              <w:t xml:space="preserve"> for sub6GHz</w:t>
            </w:r>
            <w:r w:rsidRPr="00A61F6C">
              <w:t xml:space="preserve">, </w:t>
            </w:r>
            <w:r>
              <w:t>300</w:t>
            </w:r>
            <w:r w:rsidRPr="00A61F6C">
              <w:t>ns</w:t>
            </w:r>
            <w:r>
              <w:t xml:space="preserve"> for above 6GHz</w:t>
            </w:r>
          </w:p>
        </w:tc>
      </w:tr>
      <w:tr w:rsidR="000210D0" w:rsidRPr="00E55D62" w:rsidDel="00020662" w:rsidTr="006E561F">
        <w:trPr>
          <w:trHeight w:val="20"/>
          <w:jc w:val="center"/>
        </w:trPr>
        <w:tc>
          <w:tcPr>
            <w:tcW w:w="2062" w:type="dxa"/>
            <w:shd w:val="clear" w:color="auto" w:fill="auto"/>
            <w:tcMar>
              <w:top w:w="15" w:type="dxa"/>
              <w:left w:w="107" w:type="dxa"/>
              <w:bottom w:w="0" w:type="dxa"/>
              <w:right w:w="107" w:type="dxa"/>
            </w:tcMar>
            <w:vAlign w:val="center"/>
            <w:hideMark/>
          </w:tcPr>
          <w:p w:rsidR="000210D0" w:rsidRPr="00ED0CC4" w:rsidRDefault="000210D0" w:rsidP="00FE34E2">
            <w:pPr>
              <w:spacing w:after="0"/>
              <w:jc w:val="left"/>
            </w:pPr>
            <w:r w:rsidRPr="00ED0CC4">
              <w:t>TRP antenna configuration</w:t>
            </w:r>
          </w:p>
        </w:tc>
        <w:tc>
          <w:tcPr>
            <w:tcW w:w="4075" w:type="dxa"/>
            <w:shd w:val="clear" w:color="auto" w:fill="auto"/>
            <w:tcMar>
              <w:top w:w="15" w:type="dxa"/>
              <w:left w:w="107" w:type="dxa"/>
              <w:bottom w:w="0" w:type="dxa"/>
              <w:right w:w="107" w:type="dxa"/>
            </w:tcMar>
            <w:vAlign w:val="center"/>
            <w:hideMark/>
          </w:tcPr>
          <w:p w:rsidR="000210D0" w:rsidRPr="00ED0CC4" w:rsidDel="00020662" w:rsidRDefault="00EF728C" w:rsidP="00BA097B">
            <w:pPr>
              <w:spacing w:after="0"/>
              <w:jc w:val="left"/>
            </w:pPr>
            <w:r>
              <w:t>1Tx</w:t>
            </w:r>
          </w:p>
        </w:tc>
        <w:tc>
          <w:tcPr>
            <w:tcW w:w="3170" w:type="dxa"/>
            <w:vAlign w:val="center"/>
          </w:tcPr>
          <w:p w:rsidR="000210D0" w:rsidRDefault="00EF728C" w:rsidP="00BA097B">
            <w:pPr>
              <w:spacing w:after="0"/>
              <w:jc w:val="left"/>
            </w:pPr>
            <w:r>
              <w:t>1Tx</w:t>
            </w:r>
          </w:p>
        </w:tc>
      </w:tr>
      <w:tr w:rsidR="000210D0" w:rsidRPr="00E55D62" w:rsidTr="00A25DFA">
        <w:trPr>
          <w:trHeight w:val="20"/>
          <w:jc w:val="center"/>
        </w:trPr>
        <w:tc>
          <w:tcPr>
            <w:tcW w:w="2062" w:type="dxa"/>
            <w:shd w:val="clear" w:color="auto" w:fill="auto"/>
            <w:tcMar>
              <w:top w:w="15" w:type="dxa"/>
              <w:left w:w="107" w:type="dxa"/>
              <w:bottom w:w="0" w:type="dxa"/>
              <w:right w:w="107" w:type="dxa"/>
            </w:tcMar>
            <w:vAlign w:val="center"/>
            <w:hideMark/>
          </w:tcPr>
          <w:p w:rsidR="000210D0" w:rsidRPr="00C70042" w:rsidRDefault="000210D0" w:rsidP="00FE34E2">
            <w:pPr>
              <w:spacing w:after="0"/>
              <w:jc w:val="left"/>
            </w:pPr>
            <w:r w:rsidRPr="00C70042">
              <w:t>UE antenna configuration</w:t>
            </w:r>
          </w:p>
        </w:tc>
        <w:tc>
          <w:tcPr>
            <w:tcW w:w="4075" w:type="dxa"/>
            <w:shd w:val="clear" w:color="auto" w:fill="auto"/>
            <w:tcMar>
              <w:top w:w="15" w:type="dxa"/>
              <w:left w:w="107" w:type="dxa"/>
              <w:bottom w:w="0" w:type="dxa"/>
              <w:right w:w="107" w:type="dxa"/>
            </w:tcMar>
            <w:hideMark/>
          </w:tcPr>
          <w:p w:rsidR="000210D0" w:rsidRPr="00C70042" w:rsidRDefault="000210D0" w:rsidP="00BA097B">
            <w:pPr>
              <w:spacing w:after="0"/>
              <w:jc w:val="left"/>
            </w:pPr>
            <w:r w:rsidRPr="00C70042">
              <w:rPr>
                <w:lang w:eastAsia="ja-JP"/>
              </w:rPr>
              <w:t>(1, 1, 2) with omni-directional antenna element</w:t>
            </w:r>
            <w:r w:rsidRPr="00C70042" w:rsidDel="00197D66">
              <w:rPr>
                <w:lang w:eastAsia="ja-JP"/>
              </w:rPr>
              <w:t xml:space="preserve"> </w:t>
            </w:r>
          </w:p>
        </w:tc>
        <w:tc>
          <w:tcPr>
            <w:tcW w:w="3170" w:type="dxa"/>
          </w:tcPr>
          <w:p w:rsidR="000210D0" w:rsidRPr="00C70042" w:rsidRDefault="000210D0" w:rsidP="00BA097B">
            <w:pPr>
              <w:widowControl w:val="0"/>
              <w:adjustRightInd/>
              <w:snapToGrid/>
              <w:spacing w:after="0"/>
              <w:jc w:val="left"/>
            </w:pPr>
            <w:r w:rsidRPr="00C70042">
              <w:rPr>
                <w:lang w:eastAsia="ja-JP"/>
              </w:rPr>
              <w:t>(4, 8, 2), with directional antenna element (HPBW=65 °, directivity 8 dBi)</w:t>
            </w:r>
          </w:p>
        </w:tc>
      </w:tr>
      <w:tr w:rsidR="000210D0" w:rsidRPr="00E55D62" w:rsidTr="00A25DFA">
        <w:trPr>
          <w:trHeight w:val="20"/>
          <w:jc w:val="center"/>
        </w:trPr>
        <w:tc>
          <w:tcPr>
            <w:tcW w:w="2062" w:type="dxa"/>
            <w:shd w:val="clear" w:color="auto" w:fill="auto"/>
            <w:tcMar>
              <w:top w:w="15" w:type="dxa"/>
              <w:left w:w="107" w:type="dxa"/>
              <w:bottom w:w="0" w:type="dxa"/>
              <w:right w:w="107" w:type="dxa"/>
            </w:tcMar>
            <w:vAlign w:val="center"/>
          </w:tcPr>
          <w:p w:rsidR="000210D0" w:rsidRPr="00C70042" w:rsidRDefault="000210D0" w:rsidP="00B15BEE">
            <w:pPr>
              <w:spacing w:after="0"/>
            </w:pPr>
            <w:r w:rsidRPr="00367676">
              <w:t xml:space="preserve">Phase noise </w:t>
            </w:r>
          </w:p>
        </w:tc>
        <w:tc>
          <w:tcPr>
            <w:tcW w:w="4075" w:type="dxa"/>
            <w:shd w:val="clear" w:color="auto" w:fill="auto"/>
            <w:tcMar>
              <w:top w:w="15" w:type="dxa"/>
              <w:left w:w="107" w:type="dxa"/>
              <w:bottom w:w="0" w:type="dxa"/>
              <w:right w:w="107" w:type="dxa"/>
            </w:tcMar>
            <w:vAlign w:val="center"/>
          </w:tcPr>
          <w:p w:rsidR="000210D0" w:rsidRPr="00C70042" w:rsidRDefault="00EF728C" w:rsidP="006E561F">
            <w:pPr>
              <w:widowControl w:val="0"/>
              <w:adjustRightInd/>
              <w:snapToGrid/>
              <w:spacing w:after="0"/>
              <w:jc w:val="left"/>
            </w:pPr>
            <w:r>
              <w:rPr>
                <w:lang w:eastAsia="ja-JP"/>
              </w:rPr>
              <w:t>Table 6 in R1-1905216</w:t>
            </w:r>
          </w:p>
        </w:tc>
        <w:tc>
          <w:tcPr>
            <w:tcW w:w="3170" w:type="dxa"/>
          </w:tcPr>
          <w:p w:rsidR="000210D0" w:rsidRPr="00C70042" w:rsidRDefault="00EF728C" w:rsidP="006E561F">
            <w:pPr>
              <w:widowControl w:val="0"/>
              <w:adjustRightInd/>
              <w:snapToGrid/>
              <w:spacing w:after="0"/>
              <w:jc w:val="left"/>
            </w:pPr>
            <w:r>
              <w:rPr>
                <w:lang w:eastAsia="ja-JP"/>
              </w:rPr>
              <w:t xml:space="preserve"> Table 7 in R1-1905216</w:t>
            </w:r>
          </w:p>
        </w:tc>
      </w:tr>
    </w:tbl>
    <w:p w:rsidR="000210D0" w:rsidRPr="00CB24BF" w:rsidRDefault="000210D0" w:rsidP="000210D0">
      <w:pPr>
        <w:rPr>
          <w:rFonts w:eastAsiaTheme="minorEastAsia"/>
          <w:b/>
          <w:lang w:eastAsia="zh-CN"/>
        </w:rPr>
      </w:pPr>
    </w:p>
    <w:p w:rsidR="00287A32" w:rsidRDefault="00287A32" w:rsidP="00287A32">
      <w:r>
        <w:t xml:space="preserve">The following </w:t>
      </w:r>
      <w:r w:rsidRPr="002B427E">
        <w:t>performance metric</w:t>
      </w:r>
      <w:r>
        <w:t>s</w:t>
      </w:r>
      <w:r w:rsidRPr="002B427E">
        <w:t xml:space="preserve"> should be</w:t>
      </w:r>
      <w:r>
        <w:t xml:space="preserve"> reported:</w:t>
      </w:r>
    </w:p>
    <w:p w:rsidR="00287A32" w:rsidRPr="00ED0CC4" w:rsidRDefault="00287A32" w:rsidP="00287A32">
      <w:pPr>
        <w:pStyle w:val="af"/>
        <w:widowControl w:val="0"/>
        <w:numPr>
          <w:ilvl w:val="0"/>
          <w:numId w:val="30"/>
        </w:numPr>
        <w:adjustRightInd/>
        <w:snapToGrid/>
        <w:spacing w:after="0"/>
        <w:jc w:val="left"/>
      </w:pPr>
      <w:r w:rsidRPr="00ED0CC4">
        <w:t>BLER</w:t>
      </w:r>
      <w:r>
        <w:t xml:space="preserve"> or throughput</w:t>
      </w:r>
    </w:p>
    <w:p w:rsidR="009E73DD" w:rsidRPr="006B4566" w:rsidRDefault="009E73DD" w:rsidP="0064610F">
      <w:pPr>
        <w:rPr>
          <w:rFonts w:eastAsiaTheme="minorEastAsia"/>
          <w:lang w:eastAsia="zh-CN"/>
        </w:rPr>
      </w:pPr>
    </w:p>
    <w:p w:rsidR="00157FC3" w:rsidRPr="00CF195E" w:rsidRDefault="00747F48" w:rsidP="00CF195E">
      <w:pPr>
        <w:pStyle w:val="1"/>
      </w:pPr>
      <w:r w:rsidRPr="00CF195E">
        <w:t>Conclusion</w:t>
      </w:r>
      <w:r w:rsidR="006B1FD5" w:rsidRPr="00CF195E">
        <w:t>s</w:t>
      </w:r>
    </w:p>
    <w:p w:rsidR="001954CE" w:rsidRDefault="00B87463" w:rsidP="001954CE">
      <w:pPr>
        <w:pStyle w:val="a3"/>
        <w:rPr>
          <w:sz w:val="22"/>
        </w:rPr>
      </w:pPr>
      <w:r>
        <w:rPr>
          <w:sz w:val="22"/>
        </w:rPr>
        <w:t>In this contribution, both system level and link level si</w:t>
      </w:r>
      <w:r w:rsidR="00C77582">
        <w:rPr>
          <w:sz w:val="22"/>
        </w:rPr>
        <w:t>mulation assumptions are elaborate</w:t>
      </w:r>
      <w:r>
        <w:rPr>
          <w:sz w:val="22"/>
        </w:rPr>
        <w:t xml:space="preserve">d. </w:t>
      </w:r>
      <w:r w:rsidR="001954CE" w:rsidRPr="00D11F80">
        <w:rPr>
          <w:sz w:val="22"/>
        </w:rPr>
        <w:t>Based on the discussion in the previous sections,</w:t>
      </w:r>
      <w:r w:rsidR="00982690" w:rsidRPr="00D11F80">
        <w:rPr>
          <w:sz w:val="22"/>
        </w:rPr>
        <w:t xml:space="preserve"> </w:t>
      </w:r>
      <w:r w:rsidR="00210343" w:rsidRPr="00D11F80">
        <w:rPr>
          <w:sz w:val="22"/>
        </w:rPr>
        <w:t xml:space="preserve">we </w:t>
      </w:r>
      <w:r w:rsidR="00982690" w:rsidRPr="00D11F80">
        <w:rPr>
          <w:sz w:val="22"/>
        </w:rPr>
        <w:t>made</w:t>
      </w:r>
      <w:r w:rsidR="001954CE" w:rsidRPr="00D11F80">
        <w:rPr>
          <w:sz w:val="22"/>
        </w:rPr>
        <w:t xml:space="preserve"> the following</w:t>
      </w:r>
      <w:r w:rsidR="00BD7059">
        <w:rPr>
          <w:sz w:val="22"/>
        </w:rPr>
        <w:t xml:space="preserve"> </w:t>
      </w:r>
      <w:r w:rsidR="00272702">
        <w:rPr>
          <w:sz w:val="22"/>
        </w:rPr>
        <w:t xml:space="preserve">observations and </w:t>
      </w:r>
      <w:r w:rsidR="00BD7059">
        <w:rPr>
          <w:sz w:val="22"/>
        </w:rPr>
        <w:t>proposal</w:t>
      </w:r>
      <w:r w:rsidR="00910176" w:rsidRPr="00D11F80">
        <w:rPr>
          <w:sz w:val="22"/>
        </w:rPr>
        <w:t>s</w:t>
      </w:r>
      <w:r w:rsidR="001954CE" w:rsidRPr="00D11F80">
        <w:rPr>
          <w:sz w:val="22"/>
        </w:rPr>
        <w:t>:</w:t>
      </w:r>
    </w:p>
    <w:p w:rsidR="00272702" w:rsidRPr="006E561F" w:rsidRDefault="00272702" w:rsidP="006E561F">
      <w:pPr>
        <w:rPr>
          <w:rFonts w:eastAsiaTheme="minorEastAsia"/>
          <w:i/>
          <w:lang w:eastAsia="zh-CN"/>
        </w:rPr>
      </w:pPr>
      <w:r>
        <w:rPr>
          <w:rFonts w:eastAsiaTheme="minorEastAsia"/>
          <w:b/>
          <w:i/>
          <w:lang w:eastAsia="zh-CN"/>
        </w:rPr>
        <w:t>Observation 1</w:t>
      </w:r>
      <w:r w:rsidRPr="000831A1">
        <w:rPr>
          <w:rFonts w:eastAsiaTheme="minorEastAsia"/>
          <w:b/>
          <w:i/>
          <w:lang w:eastAsia="zh-CN"/>
        </w:rPr>
        <w:t>:</w:t>
      </w:r>
      <w:r>
        <w:rPr>
          <w:rFonts w:eastAsiaTheme="minorEastAsia"/>
          <w:b/>
          <w:i/>
          <w:lang w:eastAsia="zh-CN"/>
        </w:rPr>
        <w:t xml:space="preserve"> </w:t>
      </w:r>
      <w:r w:rsidRPr="00FA22C4">
        <w:rPr>
          <w:rFonts w:eastAsiaTheme="minorEastAsia"/>
          <w:i/>
          <w:lang w:eastAsia="zh-CN"/>
        </w:rPr>
        <w:t xml:space="preserve">Full frequency reuse is adopted in NR while </w:t>
      </w:r>
      <w:r w:rsidR="007A6B81">
        <w:rPr>
          <w:rFonts w:eastAsiaTheme="minorEastAsia"/>
          <w:i/>
          <w:lang w:eastAsia="zh-CN"/>
        </w:rPr>
        <w:t xml:space="preserve">N-color </w:t>
      </w:r>
      <w:r w:rsidRPr="00FA22C4">
        <w:rPr>
          <w:rFonts w:eastAsiaTheme="minorEastAsia"/>
          <w:i/>
          <w:lang w:eastAsia="zh-CN"/>
        </w:rPr>
        <w:t xml:space="preserve">frequency reuse is usually </w:t>
      </w:r>
      <w:r>
        <w:rPr>
          <w:rFonts w:eastAsiaTheme="minorEastAsia"/>
          <w:i/>
          <w:lang w:eastAsia="zh-CN"/>
        </w:rPr>
        <w:t>employed</w:t>
      </w:r>
      <w:r w:rsidRPr="00FA22C4">
        <w:rPr>
          <w:rFonts w:eastAsiaTheme="minorEastAsia"/>
          <w:i/>
          <w:lang w:eastAsia="zh-CN"/>
        </w:rPr>
        <w:t xml:space="preserve"> for</w:t>
      </w:r>
      <w:r w:rsidR="005A759F">
        <w:rPr>
          <w:rFonts w:eastAsiaTheme="minorEastAsia"/>
          <w:i/>
          <w:lang w:eastAsia="zh-CN"/>
        </w:rPr>
        <w:t xml:space="preserve"> current</w:t>
      </w:r>
      <w:r w:rsidRPr="00FA22C4">
        <w:rPr>
          <w:rFonts w:eastAsiaTheme="minorEastAsia"/>
          <w:i/>
          <w:lang w:eastAsia="zh-CN"/>
        </w:rPr>
        <w:t xml:space="preserve"> satellite communication</w:t>
      </w:r>
      <w:r w:rsidR="00662338">
        <w:rPr>
          <w:rFonts w:eastAsiaTheme="minorEastAsia"/>
          <w:i/>
          <w:lang w:eastAsia="zh-CN"/>
        </w:rPr>
        <w:t>.</w:t>
      </w:r>
    </w:p>
    <w:p w:rsidR="00AE0EAF" w:rsidRPr="00FE34E2" w:rsidRDefault="00AE0EAF" w:rsidP="00AE0EAF">
      <w:pPr>
        <w:rPr>
          <w:i/>
          <w:color w:val="000000" w:themeColor="text1"/>
          <w:kern w:val="2"/>
          <w:lang w:eastAsia="zh-CN"/>
        </w:rPr>
      </w:pPr>
      <w:r w:rsidRPr="00FE34E2">
        <w:rPr>
          <w:b/>
          <w:i/>
          <w:color w:val="000000" w:themeColor="text1"/>
          <w:kern w:val="2"/>
          <w:lang w:eastAsia="zh-CN"/>
        </w:rPr>
        <w:t xml:space="preserve">Proposal </w:t>
      </w:r>
      <w:r w:rsidR="00FE6B2B">
        <w:rPr>
          <w:b/>
          <w:i/>
          <w:color w:val="000000" w:themeColor="text1"/>
          <w:kern w:val="2"/>
          <w:lang w:eastAsia="zh-CN"/>
        </w:rPr>
        <w:t>1</w:t>
      </w:r>
      <w:r w:rsidRPr="00FE34E2">
        <w:rPr>
          <w:b/>
          <w:i/>
          <w:color w:val="000000" w:themeColor="text1"/>
          <w:kern w:val="2"/>
          <w:lang w:eastAsia="zh-CN"/>
        </w:rPr>
        <w:t xml:space="preserve">: </w:t>
      </w:r>
      <w:r w:rsidRPr="007E4F9E">
        <w:rPr>
          <w:i/>
          <w:color w:val="000000" w:themeColor="text1"/>
          <w:kern w:val="2"/>
          <w:lang w:eastAsia="zh-CN"/>
        </w:rPr>
        <w:t>An extended wrap-around mechanism</w:t>
      </w:r>
      <w:r w:rsidRPr="00FE34E2">
        <w:rPr>
          <w:b/>
          <w:i/>
          <w:color w:val="000000" w:themeColor="text1"/>
          <w:kern w:val="2"/>
          <w:lang w:eastAsia="zh-CN"/>
        </w:rPr>
        <w:t xml:space="preserve"> </w:t>
      </w:r>
      <w:r>
        <w:rPr>
          <w:i/>
          <w:color w:val="000000" w:themeColor="text1"/>
          <w:kern w:val="2"/>
          <w:lang w:eastAsia="zh-CN"/>
        </w:rPr>
        <w:t>by adding</w:t>
      </w:r>
      <w:r w:rsidRPr="007E4F9E">
        <w:rPr>
          <w:i/>
          <w:color w:val="000000" w:themeColor="text1"/>
          <w:kern w:val="2"/>
          <w:lang w:eastAsia="zh-CN"/>
        </w:rPr>
        <w:t xml:space="preserve"> one or several layers comprising dif</w:t>
      </w:r>
      <w:r>
        <w:rPr>
          <w:i/>
          <w:color w:val="000000" w:themeColor="text1"/>
          <w:kern w:val="2"/>
          <w:lang w:eastAsia="zh-CN"/>
        </w:rPr>
        <w:t xml:space="preserve">ferent </w:t>
      </w:r>
      <w:r w:rsidR="00DB1DB4">
        <w:rPr>
          <w:i/>
          <w:color w:val="000000" w:themeColor="text1"/>
          <w:kern w:val="2"/>
          <w:lang w:eastAsia="zh-CN"/>
        </w:rPr>
        <w:t xml:space="preserve">beam </w:t>
      </w:r>
      <w:r>
        <w:rPr>
          <w:i/>
          <w:color w:val="000000" w:themeColor="text1"/>
          <w:kern w:val="2"/>
          <w:lang w:eastAsia="zh-CN"/>
        </w:rPr>
        <w:t>bore-sight point</w:t>
      </w:r>
      <w:r w:rsidRPr="007E4F9E">
        <w:rPr>
          <w:i/>
          <w:color w:val="000000" w:themeColor="text1"/>
          <w:kern w:val="2"/>
          <w:lang w:eastAsia="zh-CN"/>
        </w:rPr>
        <w:t>s</w:t>
      </w:r>
      <w:r>
        <w:rPr>
          <w:i/>
          <w:color w:val="000000" w:themeColor="text1"/>
          <w:kern w:val="2"/>
          <w:lang w:eastAsia="zh-CN"/>
        </w:rPr>
        <w:t xml:space="preserve"> can be adopted for intra-satellite interference modeling.</w:t>
      </w:r>
    </w:p>
    <w:p w:rsidR="004623B0" w:rsidRPr="007E4F9E" w:rsidRDefault="004623B0" w:rsidP="004623B0">
      <w:pPr>
        <w:rPr>
          <w:b/>
          <w:i/>
          <w:color w:val="000000" w:themeColor="text1"/>
          <w:kern w:val="2"/>
          <w:lang w:eastAsia="zh-CN"/>
        </w:rPr>
      </w:pPr>
      <w:r>
        <w:rPr>
          <w:b/>
          <w:i/>
          <w:color w:val="000000" w:themeColor="text1"/>
          <w:kern w:val="2"/>
          <w:lang w:eastAsia="zh-CN"/>
        </w:rPr>
        <w:t>Proposal 2</w:t>
      </w:r>
      <w:r w:rsidRPr="007E4F9E">
        <w:rPr>
          <w:b/>
          <w:i/>
          <w:color w:val="000000" w:themeColor="text1"/>
          <w:kern w:val="2"/>
          <w:lang w:eastAsia="zh-CN"/>
        </w:rPr>
        <w:t xml:space="preserve">: </w:t>
      </w:r>
      <w:r w:rsidRPr="007E4F9E">
        <w:rPr>
          <w:i/>
          <w:color w:val="000000" w:themeColor="text1"/>
          <w:kern w:val="2"/>
          <w:lang w:eastAsia="zh-CN"/>
        </w:rPr>
        <w:t xml:space="preserve">Multiple satellites </w:t>
      </w:r>
      <w:r w:rsidR="00F61FEB">
        <w:rPr>
          <w:i/>
          <w:color w:val="000000" w:themeColor="text1"/>
          <w:kern w:val="2"/>
          <w:lang w:eastAsia="zh-CN"/>
        </w:rPr>
        <w:t>should</w:t>
      </w:r>
      <w:r w:rsidR="00F61FEB" w:rsidRPr="007E4F9E">
        <w:rPr>
          <w:i/>
          <w:color w:val="000000" w:themeColor="text1"/>
          <w:kern w:val="2"/>
          <w:lang w:eastAsia="zh-CN"/>
        </w:rPr>
        <w:t xml:space="preserve"> </w:t>
      </w:r>
      <w:r w:rsidRPr="007E4F9E">
        <w:rPr>
          <w:i/>
          <w:color w:val="000000" w:themeColor="text1"/>
          <w:kern w:val="2"/>
          <w:lang w:eastAsia="zh-CN"/>
        </w:rPr>
        <w:t xml:space="preserve">be </w:t>
      </w:r>
      <w:r w:rsidR="00F61FEB">
        <w:rPr>
          <w:i/>
          <w:color w:val="000000" w:themeColor="text1"/>
          <w:kern w:val="2"/>
          <w:lang w:eastAsia="zh-CN"/>
        </w:rPr>
        <w:t xml:space="preserve">considered to study the </w:t>
      </w:r>
      <w:r w:rsidRPr="007E4F9E">
        <w:rPr>
          <w:i/>
          <w:color w:val="000000" w:themeColor="text1"/>
          <w:kern w:val="2"/>
          <w:lang w:eastAsia="zh-CN"/>
        </w:rPr>
        <w:t>inter-satellite interference</w:t>
      </w:r>
      <w:r w:rsidR="00F61FEB">
        <w:rPr>
          <w:i/>
          <w:color w:val="000000" w:themeColor="text1"/>
          <w:kern w:val="2"/>
          <w:lang w:eastAsia="zh-CN"/>
        </w:rPr>
        <w:t xml:space="preserve"> </w:t>
      </w:r>
      <w:r w:rsidR="00F61FEB">
        <w:rPr>
          <w:rFonts w:hint="eastAsia"/>
          <w:i/>
          <w:color w:val="000000" w:themeColor="text1"/>
          <w:kern w:val="2"/>
          <w:lang w:eastAsia="zh-CN"/>
        </w:rPr>
        <w:t>f</w:t>
      </w:r>
      <w:r w:rsidR="00F61FEB">
        <w:rPr>
          <w:i/>
          <w:color w:val="000000" w:themeColor="text1"/>
          <w:kern w:val="2"/>
          <w:lang w:eastAsia="zh-CN"/>
        </w:rPr>
        <w:t>or beams at low elevation angle</w:t>
      </w:r>
      <w:r w:rsidRPr="007E4F9E">
        <w:rPr>
          <w:i/>
          <w:color w:val="000000" w:themeColor="text1"/>
          <w:kern w:val="2"/>
          <w:lang w:eastAsia="zh-CN"/>
        </w:rPr>
        <w:t>.</w:t>
      </w:r>
      <w:r w:rsidRPr="007E4F9E">
        <w:rPr>
          <w:b/>
          <w:i/>
          <w:color w:val="000000" w:themeColor="text1"/>
          <w:kern w:val="2"/>
          <w:lang w:eastAsia="zh-CN"/>
        </w:rPr>
        <w:t xml:space="preserve"> </w:t>
      </w:r>
    </w:p>
    <w:p w:rsidR="002E5C9E" w:rsidRPr="006E6627" w:rsidRDefault="00FE6B2B" w:rsidP="002E5C9E">
      <w:pPr>
        <w:rPr>
          <w:rFonts w:eastAsiaTheme="minorEastAsia"/>
          <w:i/>
          <w:color w:val="000000" w:themeColor="text1"/>
          <w:lang w:eastAsia="zh-CN"/>
        </w:rPr>
      </w:pPr>
      <w:r>
        <w:rPr>
          <w:rFonts w:eastAsiaTheme="minorEastAsia"/>
          <w:b/>
          <w:i/>
          <w:color w:val="000000" w:themeColor="text1"/>
          <w:lang w:eastAsia="zh-CN"/>
        </w:rPr>
        <w:t>Proposal 3</w:t>
      </w:r>
      <w:r w:rsidR="002E5C9E" w:rsidRPr="006E6627">
        <w:rPr>
          <w:rFonts w:eastAsiaTheme="minorEastAsia"/>
          <w:b/>
          <w:i/>
          <w:color w:val="000000" w:themeColor="text1"/>
          <w:lang w:eastAsia="zh-CN"/>
        </w:rPr>
        <w:t xml:space="preserve">: </w:t>
      </w:r>
      <w:r w:rsidR="002E5C9E" w:rsidRPr="006E6627">
        <w:rPr>
          <w:rFonts w:eastAsiaTheme="minorEastAsia"/>
          <w:i/>
          <w:color w:val="000000" w:themeColor="text1"/>
          <w:lang w:eastAsia="zh-CN"/>
        </w:rPr>
        <w:t xml:space="preserve">A </w:t>
      </w:r>
      <w:r w:rsidR="002E5C9E">
        <w:rPr>
          <w:rFonts w:eastAsiaTheme="minorEastAsia"/>
          <w:i/>
          <w:color w:val="000000" w:themeColor="text1"/>
          <w:lang w:eastAsia="zh-CN"/>
        </w:rPr>
        <w:t xml:space="preserve">3-color or </w:t>
      </w:r>
      <w:r w:rsidR="002E5C9E" w:rsidRPr="006E6627">
        <w:rPr>
          <w:rFonts w:eastAsiaTheme="minorEastAsia"/>
          <w:i/>
          <w:color w:val="000000" w:themeColor="text1"/>
          <w:lang w:eastAsia="zh-CN"/>
        </w:rPr>
        <w:t xml:space="preserve">4-color scheme </w:t>
      </w:r>
      <w:r w:rsidR="002E5C9E">
        <w:rPr>
          <w:rFonts w:eastAsiaTheme="minorEastAsia"/>
          <w:i/>
          <w:color w:val="000000" w:themeColor="text1"/>
          <w:lang w:eastAsia="zh-CN"/>
        </w:rPr>
        <w:t>can</w:t>
      </w:r>
      <w:r w:rsidR="002E5C9E" w:rsidRPr="006E6627">
        <w:rPr>
          <w:rFonts w:eastAsiaTheme="minorEastAsia"/>
          <w:i/>
          <w:color w:val="000000" w:themeColor="text1"/>
          <w:lang w:eastAsia="zh-CN"/>
        </w:rPr>
        <w:t xml:space="preserve"> be considered for NTN performance evaluation.</w:t>
      </w:r>
    </w:p>
    <w:p w:rsidR="002E5C9E" w:rsidRPr="00D211EF" w:rsidRDefault="00FE6B2B" w:rsidP="002E5C9E">
      <w:pPr>
        <w:rPr>
          <w:rFonts w:eastAsiaTheme="minorEastAsia"/>
          <w:i/>
          <w:color w:val="000000" w:themeColor="text1"/>
          <w:lang w:eastAsia="zh-CN"/>
        </w:rPr>
      </w:pPr>
      <w:r>
        <w:rPr>
          <w:rFonts w:eastAsiaTheme="minorEastAsia"/>
          <w:b/>
          <w:i/>
          <w:color w:val="000000" w:themeColor="text1"/>
          <w:lang w:eastAsia="zh-CN"/>
        </w:rPr>
        <w:t>Proposal 4</w:t>
      </w:r>
      <w:r w:rsidR="002E5C9E" w:rsidRPr="00D211EF">
        <w:rPr>
          <w:rFonts w:eastAsiaTheme="minorEastAsia"/>
          <w:b/>
          <w:i/>
          <w:color w:val="000000" w:themeColor="text1"/>
          <w:lang w:eastAsia="zh-CN"/>
        </w:rPr>
        <w:t xml:space="preserve">: </w:t>
      </w:r>
      <w:r w:rsidR="002E5C9E" w:rsidRPr="00D211EF">
        <w:rPr>
          <w:rFonts w:eastAsiaTheme="minorEastAsia"/>
          <w:i/>
          <w:color w:val="000000" w:themeColor="text1"/>
          <w:lang w:eastAsia="zh-CN"/>
        </w:rPr>
        <w:t xml:space="preserve">A 19-beam layout with </w:t>
      </w:r>
      <w:r w:rsidR="002E5C9E">
        <w:rPr>
          <w:rFonts w:eastAsiaTheme="minorEastAsia"/>
          <w:i/>
          <w:color w:val="000000" w:themeColor="text1"/>
          <w:lang w:eastAsia="zh-CN"/>
        </w:rPr>
        <w:t xml:space="preserve">possibly </w:t>
      </w:r>
      <w:r w:rsidR="002E5C9E" w:rsidRPr="00D211EF">
        <w:rPr>
          <w:rFonts w:eastAsiaTheme="minorEastAsia"/>
          <w:i/>
          <w:color w:val="000000" w:themeColor="text1"/>
          <w:lang w:eastAsia="zh-CN"/>
        </w:rPr>
        <w:t>different configurations</w:t>
      </w:r>
      <w:r w:rsidR="002E5C9E">
        <w:rPr>
          <w:rFonts w:eastAsiaTheme="minorEastAsia"/>
          <w:i/>
          <w:color w:val="000000" w:themeColor="text1"/>
          <w:lang w:eastAsia="zh-CN"/>
        </w:rPr>
        <w:t xml:space="preserve"> should</w:t>
      </w:r>
      <w:r w:rsidR="002E5C9E" w:rsidRPr="00D211EF">
        <w:rPr>
          <w:rFonts w:eastAsiaTheme="minorEastAsia"/>
          <w:i/>
          <w:color w:val="000000" w:themeColor="text1"/>
          <w:lang w:eastAsia="zh-CN"/>
        </w:rPr>
        <w:t xml:space="preserve"> be considered for system level simulation in NTN.</w:t>
      </w:r>
    </w:p>
    <w:p w:rsidR="004623B0" w:rsidRDefault="004623B0" w:rsidP="004623B0">
      <w:pPr>
        <w:rPr>
          <w:i/>
          <w:kern w:val="2"/>
          <w:lang w:eastAsia="zh-CN"/>
        </w:rPr>
      </w:pPr>
      <w:r w:rsidRPr="00B712CA">
        <w:rPr>
          <w:b/>
          <w:i/>
          <w:kern w:val="2"/>
          <w:lang w:eastAsia="zh-CN"/>
        </w:rPr>
        <w:t xml:space="preserve">Proposal </w:t>
      </w:r>
      <w:r>
        <w:rPr>
          <w:b/>
          <w:i/>
          <w:kern w:val="2"/>
          <w:lang w:eastAsia="zh-CN"/>
        </w:rPr>
        <w:t>5</w:t>
      </w:r>
      <w:r w:rsidRPr="00B712CA">
        <w:rPr>
          <w:b/>
          <w:i/>
          <w:kern w:val="2"/>
          <w:lang w:eastAsia="zh-CN"/>
        </w:rPr>
        <w:t xml:space="preserve">: </w:t>
      </w:r>
      <w:r w:rsidRPr="00B712CA">
        <w:rPr>
          <w:i/>
          <w:kern w:val="2"/>
          <w:lang w:eastAsia="zh-CN"/>
        </w:rPr>
        <w:t xml:space="preserve">Take the simulation parameters in </w:t>
      </w:r>
      <w:r>
        <w:rPr>
          <w:i/>
          <w:kern w:val="2"/>
          <w:lang w:eastAsia="zh-CN"/>
        </w:rPr>
        <w:t>T</w:t>
      </w:r>
      <w:r w:rsidRPr="00B712CA">
        <w:rPr>
          <w:i/>
          <w:kern w:val="2"/>
          <w:lang w:eastAsia="zh-CN"/>
        </w:rPr>
        <w:t xml:space="preserve">able </w:t>
      </w:r>
      <w:r>
        <w:rPr>
          <w:i/>
          <w:kern w:val="2"/>
          <w:lang w:eastAsia="zh-CN"/>
        </w:rPr>
        <w:t xml:space="preserve">A1, Table A2 and Table A3 </w:t>
      </w:r>
      <w:r w:rsidRPr="00B712CA">
        <w:rPr>
          <w:i/>
          <w:kern w:val="2"/>
          <w:lang w:eastAsia="zh-CN"/>
        </w:rPr>
        <w:t>as the starting point for NTN system level evaluation.</w:t>
      </w:r>
    </w:p>
    <w:p w:rsidR="005A759F" w:rsidRPr="008B3DCA" w:rsidRDefault="00FE6B2B" w:rsidP="005A759F">
      <w:pPr>
        <w:rPr>
          <w:rFonts w:eastAsiaTheme="minorEastAsia"/>
          <w:i/>
          <w:lang w:eastAsia="zh-CN"/>
        </w:rPr>
      </w:pPr>
      <w:r>
        <w:rPr>
          <w:rFonts w:eastAsiaTheme="minorEastAsia"/>
          <w:b/>
          <w:i/>
          <w:lang w:eastAsia="zh-CN"/>
        </w:rPr>
        <w:t>Proposal 6</w:t>
      </w:r>
      <w:r w:rsidR="005A759F" w:rsidRPr="000831A1">
        <w:rPr>
          <w:rFonts w:eastAsiaTheme="minorEastAsia"/>
          <w:b/>
          <w:i/>
          <w:lang w:eastAsia="zh-CN"/>
        </w:rPr>
        <w:t>:</w:t>
      </w:r>
      <w:r w:rsidR="005A759F">
        <w:rPr>
          <w:rFonts w:eastAsiaTheme="minorEastAsia"/>
          <w:b/>
          <w:i/>
          <w:lang w:eastAsia="zh-CN"/>
        </w:rPr>
        <w:t xml:space="preserve"> </w:t>
      </w:r>
      <w:r w:rsidR="005A759F" w:rsidRPr="00FA22C4">
        <w:rPr>
          <w:rFonts w:eastAsiaTheme="minorEastAsia"/>
          <w:i/>
          <w:lang w:eastAsia="zh-CN"/>
        </w:rPr>
        <w:t xml:space="preserve">A maximum frequency offset value that reflects the </w:t>
      </w:r>
      <w:r w:rsidR="005A759F">
        <w:rPr>
          <w:rFonts w:eastAsiaTheme="minorEastAsia"/>
          <w:i/>
          <w:lang w:eastAsia="zh-CN"/>
        </w:rPr>
        <w:t>typical</w:t>
      </w:r>
      <w:r w:rsidR="005A759F" w:rsidRPr="00FA22C4">
        <w:rPr>
          <w:rFonts w:eastAsiaTheme="minorEastAsia"/>
          <w:i/>
          <w:lang w:eastAsia="zh-CN"/>
        </w:rPr>
        <w:t xml:space="preserve"> NTN </w:t>
      </w:r>
      <w:r w:rsidR="005A759F">
        <w:rPr>
          <w:rFonts w:eastAsiaTheme="minorEastAsia"/>
          <w:i/>
          <w:lang w:eastAsia="zh-CN"/>
        </w:rPr>
        <w:t>deployment scenarios</w:t>
      </w:r>
      <w:r w:rsidR="005A759F" w:rsidRPr="00FA22C4">
        <w:rPr>
          <w:rFonts w:eastAsiaTheme="minorEastAsia"/>
          <w:i/>
          <w:lang w:eastAsia="zh-CN"/>
        </w:rPr>
        <w:t xml:space="preserve"> should be determined for both regenerative and transparent cases.</w:t>
      </w:r>
      <w:r w:rsidR="005A759F" w:rsidRPr="00C5657E">
        <w:rPr>
          <w:rFonts w:eastAsiaTheme="minorEastAsia"/>
          <w:b/>
          <w:i/>
          <w:lang w:eastAsia="zh-CN"/>
        </w:rPr>
        <w:t xml:space="preserve"> </w:t>
      </w:r>
    </w:p>
    <w:p w:rsidR="00627165" w:rsidRPr="000831A1" w:rsidRDefault="00627165" w:rsidP="00BA00EB">
      <w:pPr>
        <w:rPr>
          <w:i/>
        </w:rPr>
      </w:pPr>
    </w:p>
    <w:p w:rsidR="001D780E" w:rsidRPr="00CF195E" w:rsidRDefault="001D780E" w:rsidP="00CF195E">
      <w:pPr>
        <w:pStyle w:val="1"/>
        <w:numPr>
          <w:ilvl w:val="0"/>
          <w:numId w:val="0"/>
        </w:numPr>
        <w:ind w:left="432" w:hanging="432"/>
      </w:pPr>
      <w:bookmarkStart w:id="6" w:name="_Ref124589665"/>
      <w:bookmarkStart w:id="7" w:name="_Ref71620620"/>
      <w:bookmarkStart w:id="8" w:name="_Ref124671424"/>
      <w:r w:rsidRPr="00CF195E">
        <w:t>References</w:t>
      </w:r>
    </w:p>
    <w:p w:rsidR="006B4566" w:rsidRDefault="006B4566" w:rsidP="006B4566">
      <w:pPr>
        <w:pStyle w:val="References"/>
      </w:pPr>
      <w:bookmarkStart w:id="9" w:name="_Ref167612885"/>
      <w:bookmarkStart w:id="10" w:name="_Ref167612671"/>
      <w:bookmarkEnd w:id="6"/>
      <w:bookmarkEnd w:id="7"/>
      <w:bookmarkEnd w:id="8"/>
      <w:r>
        <w:t>RP-182880, “</w:t>
      </w:r>
      <w:r w:rsidRPr="00211495">
        <w:t>SID NR-NTN solutions_v60</w:t>
      </w:r>
      <w:r>
        <w:t>”</w:t>
      </w:r>
      <w:r w:rsidRPr="00922B24">
        <w:t>.</w:t>
      </w:r>
    </w:p>
    <w:p w:rsidR="00002576" w:rsidRPr="00FE34E2" w:rsidRDefault="00002576" w:rsidP="00002576">
      <w:pPr>
        <w:pStyle w:val="References"/>
      </w:pPr>
      <w:r w:rsidRPr="00002576">
        <w:t>TR 38.811</w:t>
      </w:r>
      <w:r>
        <w:t>,”</w:t>
      </w:r>
      <w:r w:rsidR="00D81B7D" w:rsidRPr="00D81B7D">
        <w:rPr>
          <w:rFonts w:hint="eastAsia"/>
          <w:lang w:eastAsia="ja-JP"/>
        </w:rPr>
        <w:t xml:space="preserve"> </w:t>
      </w:r>
      <w:r w:rsidR="00D81B7D" w:rsidRPr="002752C9">
        <w:rPr>
          <w:rFonts w:hint="eastAsia"/>
          <w:lang w:eastAsia="ja-JP"/>
        </w:rPr>
        <w:t xml:space="preserve">Study on </w:t>
      </w:r>
      <w:r w:rsidR="00D81B7D" w:rsidRPr="002752C9">
        <w:t xml:space="preserve">New Radio </w:t>
      </w:r>
      <w:r w:rsidR="00D81B7D" w:rsidRPr="002752C9">
        <w:rPr>
          <w:rFonts w:hint="eastAsia"/>
          <w:lang w:eastAsia="ja-JP"/>
        </w:rPr>
        <w:t xml:space="preserve">(NR) </w:t>
      </w:r>
      <w:r w:rsidR="00D81B7D" w:rsidRPr="002752C9">
        <w:rPr>
          <w:lang w:eastAsia="ja-JP"/>
        </w:rPr>
        <w:t>to support non terrestrial networks</w:t>
      </w:r>
      <w:r>
        <w:t>”</w:t>
      </w:r>
    </w:p>
    <w:bookmarkEnd w:id="9"/>
    <w:p w:rsidR="00646640" w:rsidRDefault="00646640" w:rsidP="00922B24">
      <w:pPr>
        <w:pStyle w:val="References"/>
      </w:pPr>
      <w:r>
        <w:t>M. Á. Vázquez, A. Pérez-Neira, D. Christopoulos, S. Chatzinotas, B. Ottersten, P.-D. Arapoglou, A. Ginesi, and G. Tarocco, “Precoding in multibeam satellite communications: Present and future challenges”.  IEEE Wireless Commun., vol. 23, no. 6, pp. 88-95, Dec. 2016.</w:t>
      </w:r>
    </w:p>
    <w:p w:rsidR="00B217D3" w:rsidRDefault="00B217D3" w:rsidP="006E6627">
      <w:pPr>
        <w:pStyle w:val="References"/>
      </w:pPr>
      <w:r>
        <w:t>Yoann Couble, Catherine Rosenberg, Jean-Baptiste Dupé, Cédric Baudoin, and André-Luc Beylot, “Two-Color Sc</w:t>
      </w:r>
      <w:r w:rsidR="006E6627">
        <w:t xml:space="preserve">heme for a Multi-Beam Satellite </w:t>
      </w:r>
      <w:r>
        <w:t>Return Link: Impact of Interference Coordination</w:t>
      </w:r>
      <w:r w:rsidR="006E6627">
        <w:t>,</w:t>
      </w:r>
      <w:r>
        <w:t>”</w:t>
      </w:r>
      <w:r w:rsidR="006E6627">
        <w:t xml:space="preserve"> IEEE Journal on Selected Areas in Comm., vol. 36, no. 5, pp. 993-1003, May 2018.</w:t>
      </w:r>
    </w:p>
    <w:p w:rsidR="00807997" w:rsidRDefault="00807997" w:rsidP="00807997">
      <w:pPr>
        <w:pStyle w:val="References"/>
      </w:pPr>
      <w:r>
        <w:t>H. Fenech, S. Amos, A. Tomatis, and V. Soumpholphakdy, “High throughput satellite systems: An analytical approach,” IEEE Trans. Aerosp. Electron. Syst., vol. 51, no. 1, pp. 192-0202, Jan. 2015.</w:t>
      </w:r>
    </w:p>
    <w:p w:rsidR="000210D0" w:rsidRPr="00D6398A" w:rsidRDefault="000210D0" w:rsidP="000210D0">
      <w:pPr>
        <w:pStyle w:val="References"/>
        <w:rPr>
          <w:color w:val="000000" w:themeColor="text1"/>
        </w:rPr>
      </w:pPr>
      <w:r w:rsidRPr="00D6398A">
        <w:rPr>
          <w:color w:val="000000" w:themeColor="text1"/>
        </w:rPr>
        <w:t>TR 38.802, “</w:t>
      </w:r>
      <w:r w:rsidR="00F61C15" w:rsidRPr="007840DB">
        <w:rPr>
          <w:rFonts w:hint="eastAsia"/>
          <w:lang w:eastAsia="ja-JP"/>
        </w:rPr>
        <w:t xml:space="preserve">Study on </w:t>
      </w:r>
      <w:r w:rsidR="00F61C15" w:rsidRPr="007840DB">
        <w:t xml:space="preserve">New Radio </w:t>
      </w:r>
      <w:r w:rsidR="00F61C15" w:rsidRPr="007840DB">
        <w:rPr>
          <w:rFonts w:hint="eastAsia"/>
          <w:lang w:eastAsia="ja-JP"/>
        </w:rPr>
        <w:t xml:space="preserve">(NR) </w:t>
      </w:r>
      <w:r w:rsidR="00F61C15" w:rsidRPr="007840DB">
        <w:t>Access Technolog</w:t>
      </w:r>
      <w:r w:rsidR="00F61C15">
        <w:t>y</w:t>
      </w:r>
      <w:r w:rsidR="004B6636">
        <w:rPr>
          <w:color w:val="000000" w:themeColor="text1"/>
        </w:rPr>
        <w:t>;</w:t>
      </w:r>
      <w:r w:rsidR="00F61C15">
        <w:rPr>
          <w:color w:val="000000" w:themeColor="text1"/>
        </w:rPr>
        <w:t xml:space="preserve"> </w:t>
      </w:r>
      <w:r w:rsidRPr="00D6398A">
        <w:rPr>
          <w:color w:val="000000" w:themeColor="text1"/>
        </w:rPr>
        <w:t>Physical Layer Aspects”.</w:t>
      </w:r>
    </w:p>
    <w:p w:rsidR="00A342BF" w:rsidRPr="00F334A6" w:rsidRDefault="00A342BF" w:rsidP="00512813">
      <w:pPr>
        <w:pStyle w:val="References"/>
        <w:numPr>
          <w:ilvl w:val="0"/>
          <w:numId w:val="0"/>
        </w:numPr>
        <w:rPr>
          <w:color w:val="FF0000"/>
        </w:rPr>
      </w:pPr>
    </w:p>
    <w:bookmarkEnd w:id="5"/>
    <w:bookmarkEnd w:id="10"/>
    <w:p w:rsidR="000210D0" w:rsidRDefault="000210D0" w:rsidP="00CF195E">
      <w:pPr>
        <w:rPr>
          <w:kern w:val="2"/>
          <w:lang w:eastAsia="zh-CN"/>
        </w:rPr>
      </w:pPr>
    </w:p>
    <w:p w:rsidR="00FE6B2B" w:rsidRDefault="00FE6B2B" w:rsidP="00CF195E">
      <w:pPr>
        <w:rPr>
          <w:kern w:val="2"/>
          <w:lang w:eastAsia="zh-CN"/>
        </w:rPr>
      </w:pPr>
    </w:p>
    <w:p w:rsidR="00FE6B2B" w:rsidRPr="00FE6B2B" w:rsidRDefault="00FA403D" w:rsidP="00EF728C">
      <w:pPr>
        <w:pStyle w:val="1"/>
        <w:numPr>
          <w:ilvl w:val="0"/>
          <w:numId w:val="0"/>
        </w:numPr>
        <w:ind w:left="432" w:hanging="432"/>
      </w:pPr>
      <w:r>
        <w:lastRenderedPageBreak/>
        <w:t>Appendix</w:t>
      </w:r>
    </w:p>
    <w:p w:rsidR="00FA403D" w:rsidRPr="005F120F" w:rsidRDefault="00FA403D" w:rsidP="00FA403D">
      <w:pPr>
        <w:jc w:val="center"/>
        <w:rPr>
          <w:b/>
          <w:kern w:val="2"/>
          <w:lang w:val="en-GB" w:eastAsia="zh-CN"/>
        </w:rPr>
      </w:pPr>
      <w:r w:rsidRPr="005F120F">
        <w:rPr>
          <w:b/>
          <w:kern w:val="2"/>
          <w:lang w:val="en-GB" w:eastAsia="zh-CN"/>
        </w:rPr>
        <w:t xml:space="preserve">Table </w:t>
      </w:r>
      <w:r w:rsidR="00652121" w:rsidRPr="005F120F">
        <w:rPr>
          <w:b/>
          <w:kern w:val="2"/>
          <w:lang w:val="en-GB" w:eastAsia="zh-CN"/>
        </w:rPr>
        <w:t>A</w:t>
      </w:r>
      <w:r w:rsidR="00807997" w:rsidRPr="005F120F">
        <w:rPr>
          <w:b/>
          <w:kern w:val="2"/>
          <w:lang w:val="en-GB" w:eastAsia="zh-CN"/>
        </w:rPr>
        <w:t>1</w:t>
      </w:r>
      <w:r w:rsidRPr="005F120F">
        <w:rPr>
          <w:b/>
          <w:kern w:val="2"/>
          <w:lang w:val="en-GB" w:eastAsia="zh-CN"/>
        </w:rPr>
        <w:t>.  System level simulation parameter</w:t>
      </w:r>
      <w:r w:rsidR="00A87321" w:rsidRPr="005F120F">
        <w:rPr>
          <w:b/>
          <w:kern w:val="2"/>
          <w:lang w:val="en-GB" w:eastAsia="zh-CN"/>
        </w:rPr>
        <w:t>s</w:t>
      </w:r>
      <w:r w:rsidR="00287A32" w:rsidRPr="005F120F">
        <w:rPr>
          <w:b/>
          <w:kern w:val="2"/>
          <w:lang w:val="en-GB" w:eastAsia="zh-CN"/>
        </w:rPr>
        <w:t xml:space="preserve"> </w:t>
      </w:r>
      <w:r w:rsidR="005F120F" w:rsidRPr="005F120F">
        <w:rPr>
          <w:b/>
          <w:kern w:val="2"/>
          <w:lang w:val="en-GB" w:eastAsia="zh-CN"/>
        </w:rPr>
        <w:t>for configurations A, C2 and D2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4"/>
        <w:gridCol w:w="4655"/>
      </w:tblGrid>
      <w:tr w:rsidR="00B408B5" w:rsidRPr="00675C55" w:rsidTr="00030558">
        <w:trPr>
          <w:cantSplit/>
          <w:jc w:val="center"/>
        </w:trPr>
        <w:tc>
          <w:tcPr>
            <w:tcW w:w="4074" w:type="dxa"/>
            <w:vAlign w:val="center"/>
          </w:tcPr>
          <w:p w:rsidR="00B408B5" w:rsidRPr="00675C55" w:rsidRDefault="00B408B5" w:rsidP="00030558">
            <w:bookmarkStart w:id="11" w:name="_Hlk5815179"/>
            <w:r w:rsidRPr="00675C55">
              <w:t>Configuration scenario</w:t>
            </w:r>
          </w:p>
        </w:tc>
        <w:tc>
          <w:tcPr>
            <w:tcW w:w="4655" w:type="dxa"/>
            <w:vAlign w:val="center"/>
          </w:tcPr>
          <w:p w:rsidR="00B408B5" w:rsidRPr="00675C55" w:rsidRDefault="005F120F" w:rsidP="00030558">
            <w:r>
              <w:t>A, C2 and D2</w:t>
            </w:r>
          </w:p>
        </w:tc>
      </w:tr>
      <w:tr w:rsidR="00B408B5" w:rsidRPr="00675C55" w:rsidTr="00030558">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B408B5" w:rsidRPr="00675C55" w:rsidRDefault="00B408B5" w:rsidP="00030558">
            <w:r w:rsidRPr="00675C55">
              <w:t>Frequency band</w:t>
            </w:r>
          </w:p>
        </w:tc>
        <w:tc>
          <w:tcPr>
            <w:tcW w:w="4655" w:type="dxa"/>
            <w:tcBorders>
              <w:top w:val="single" w:sz="4" w:space="0" w:color="auto"/>
              <w:left w:val="single" w:sz="4" w:space="0" w:color="auto"/>
              <w:bottom w:val="single" w:sz="4" w:space="0" w:color="auto"/>
              <w:right w:val="single" w:sz="4" w:space="0" w:color="auto"/>
            </w:tcBorders>
            <w:vAlign w:val="center"/>
          </w:tcPr>
          <w:p w:rsidR="00B408B5" w:rsidRPr="00675C55" w:rsidRDefault="00B408B5" w:rsidP="00030558">
            <w:r w:rsidRPr="00675C55">
              <w:t>S-band / Ka- Band</w:t>
            </w:r>
          </w:p>
        </w:tc>
      </w:tr>
      <w:tr w:rsidR="00B408B5" w:rsidRPr="00675C55" w:rsidTr="00030558">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B408B5" w:rsidRPr="00675C55" w:rsidRDefault="00B408B5" w:rsidP="00030558">
            <w:pPr>
              <w:rPr>
                <w:lang w:val="de-DE"/>
              </w:rPr>
            </w:pPr>
            <w:r w:rsidRPr="00675C55">
              <w:rPr>
                <w:lang w:val="de-DE"/>
              </w:rPr>
              <w:t>Maximum Bandwidth per beam (DL + UL)</w:t>
            </w:r>
          </w:p>
        </w:tc>
        <w:tc>
          <w:tcPr>
            <w:tcW w:w="4655" w:type="dxa"/>
            <w:tcBorders>
              <w:top w:val="single" w:sz="4" w:space="0" w:color="auto"/>
              <w:left w:val="single" w:sz="4" w:space="0" w:color="auto"/>
              <w:bottom w:val="single" w:sz="4" w:space="0" w:color="auto"/>
              <w:right w:val="single" w:sz="4" w:space="0" w:color="auto"/>
            </w:tcBorders>
            <w:vAlign w:val="center"/>
          </w:tcPr>
          <w:p w:rsidR="00B408B5" w:rsidRPr="00675C55" w:rsidRDefault="00B408B5" w:rsidP="00030558">
            <w:r w:rsidRPr="00675C55">
              <w:t>S-b</w:t>
            </w:r>
            <w:r w:rsidR="005F120F">
              <w:t xml:space="preserve">and : </w:t>
            </w:r>
            <w:r w:rsidR="00EF728C">
              <w:t xml:space="preserve">DL </w:t>
            </w:r>
            <w:r w:rsidR="005F120F">
              <w:t>30 MHz</w:t>
            </w:r>
            <w:r w:rsidR="00EF728C">
              <w:t xml:space="preserve"> and UL 30 MHz</w:t>
            </w:r>
          </w:p>
          <w:p w:rsidR="00B408B5" w:rsidRPr="00675C55" w:rsidRDefault="005F120F" w:rsidP="00030558">
            <w:r>
              <w:t xml:space="preserve">Ka band : </w:t>
            </w:r>
            <w:r w:rsidR="00EF728C">
              <w:t xml:space="preserve">DL </w:t>
            </w:r>
            <w:r>
              <w:t>400 MHz</w:t>
            </w:r>
            <w:r w:rsidR="00A76ACA">
              <w:t xml:space="preserve"> and UL 40</w:t>
            </w:r>
            <w:r w:rsidR="00EF728C">
              <w:t>0 MHz</w:t>
            </w:r>
          </w:p>
        </w:tc>
      </w:tr>
      <w:tr w:rsidR="006D2C26" w:rsidRPr="00675C55" w:rsidTr="00030558">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6D2C26" w:rsidRPr="00675C55" w:rsidRDefault="00516186" w:rsidP="00030558">
            <w:pPr>
              <w:rPr>
                <w:lang w:val="de-DE"/>
              </w:rPr>
            </w:pPr>
            <w:r>
              <w:rPr>
                <w:lang w:val="de-DE"/>
              </w:rPr>
              <w:t>Reference s</w:t>
            </w:r>
            <w:r w:rsidR="006D2C26">
              <w:rPr>
                <w:lang w:val="de-DE"/>
              </w:rPr>
              <w:t>atellite position</w:t>
            </w:r>
          </w:p>
        </w:tc>
        <w:tc>
          <w:tcPr>
            <w:tcW w:w="4655" w:type="dxa"/>
            <w:tcBorders>
              <w:top w:val="single" w:sz="4" w:space="0" w:color="auto"/>
              <w:left w:val="single" w:sz="4" w:space="0" w:color="auto"/>
              <w:bottom w:val="single" w:sz="4" w:space="0" w:color="auto"/>
              <w:right w:val="single" w:sz="4" w:space="0" w:color="auto"/>
            </w:tcBorders>
            <w:vAlign w:val="center"/>
          </w:tcPr>
          <w:p w:rsidR="006D2C26" w:rsidRDefault="006D2C26" w:rsidP="00030558">
            <w:r>
              <w:t>GEO: (</w:t>
            </w:r>
            <w:r w:rsidR="00516186">
              <w:t>42157</w:t>
            </w:r>
            <w:r>
              <w:t>,0,0)</w:t>
            </w:r>
          </w:p>
          <w:p w:rsidR="00516186" w:rsidRDefault="006D2C26" w:rsidP="00030558">
            <w:r>
              <w:t>LEO-600: (</w:t>
            </w:r>
            <w:r w:rsidR="00516186">
              <w:t>6971</w:t>
            </w:r>
            <w:r>
              <w:t>,0,0)</w:t>
            </w:r>
          </w:p>
          <w:p w:rsidR="006D2C26" w:rsidRPr="00675C55" w:rsidRDefault="00516186" w:rsidP="00030558">
            <w:r>
              <w:t>LEO-1200: (7571,0,0)</w:t>
            </w:r>
          </w:p>
        </w:tc>
      </w:tr>
      <w:tr w:rsidR="00784283" w:rsidRPr="00675C55" w:rsidTr="00030558">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784283" w:rsidRDefault="00784283" w:rsidP="00030558">
            <w:pPr>
              <w:rPr>
                <w:lang w:val="de-DE"/>
              </w:rPr>
            </w:pPr>
            <w:r>
              <w:rPr>
                <w:lang w:val="de-DE"/>
              </w:rPr>
              <w:t>Gateway position</w:t>
            </w:r>
          </w:p>
        </w:tc>
        <w:tc>
          <w:tcPr>
            <w:tcW w:w="4655" w:type="dxa"/>
            <w:tcBorders>
              <w:top w:val="single" w:sz="4" w:space="0" w:color="auto"/>
              <w:left w:val="single" w:sz="4" w:space="0" w:color="auto"/>
              <w:bottom w:val="single" w:sz="4" w:space="0" w:color="auto"/>
              <w:right w:val="single" w:sz="4" w:space="0" w:color="auto"/>
            </w:tcBorders>
            <w:vAlign w:val="center"/>
          </w:tcPr>
          <w:p w:rsidR="00784283" w:rsidRDefault="00784283" w:rsidP="00030558">
            <w:r>
              <w:t>(6371,0,0)</w:t>
            </w:r>
          </w:p>
        </w:tc>
      </w:tr>
      <w:tr w:rsidR="00B408B5" w:rsidRPr="00675C55" w:rsidTr="00030558">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B408B5" w:rsidRPr="005F120F" w:rsidRDefault="00B408B5" w:rsidP="00030558">
            <w:r w:rsidRPr="005F120F">
              <w:t>Satellite characteristics (G/T, EIRP density, antenna diameter)</w:t>
            </w:r>
          </w:p>
        </w:tc>
        <w:tc>
          <w:tcPr>
            <w:tcW w:w="4655" w:type="dxa"/>
            <w:tcBorders>
              <w:top w:val="single" w:sz="4" w:space="0" w:color="auto"/>
              <w:left w:val="single" w:sz="4" w:space="0" w:color="auto"/>
              <w:bottom w:val="single" w:sz="4" w:space="0" w:color="auto"/>
              <w:right w:val="single" w:sz="4" w:space="0" w:color="auto"/>
            </w:tcBorders>
            <w:vAlign w:val="center"/>
          </w:tcPr>
          <w:p w:rsidR="00B408B5" w:rsidRPr="005F120F" w:rsidRDefault="00FE6B2B" w:rsidP="00030558">
            <w:r>
              <w:t xml:space="preserve">See </w:t>
            </w:r>
            <w:r w:rsidR="00D115B8">
              <w:t>Table A2</w:t>
            </w:r>
          </w:p>
        </w:tc>
      </w:tr>
      <w:tr w:rsidR="00B408B5" w:rsidRPr="00675C55" w:rsidTr="00030558">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B408B5" w:rsidRPr="00675C55" w:rsidRDefault="00B408B5" w:rsidP="00030558">
            <w:r w:rsidRPr="00675C55">
              <w:t>Satellite antenna pattern</w:t>
            </w:r>
          </w:p>
        </w:tc>
        <w:tc>
          <w:tcPr>
            <w:tcW w:w="4655" w:type="dxa"/>
            <w:tcBorders>
              <w:top w:val="single" w:sz="4" w:space="0" w:color="auto"/>
              <w:left w:val="single" w:sz="4" w:space="0" w:color="auto"/>
              <w:bottom w:val="single" w:sz="4" w:space="0" w:color="auto"/>
              <w:right w:val="single" w:sz="4" w:space="0" w:color="auto"/>
            </w:tcBorders>
            <w:vAlign w:val="center"/>
          </w:tcPr>
          <w:p w:rsidR="00B408B5" w:rsidRPr="00675C55" w:rsidRDefault="00B408B5" w:rsidP="00030558">
            <w:r w:rsidRPr="00675C55">
              <w:t>TR 38.811</w:t>
            </w:r>
            <w:r>
              <w:t>v15.0.0</w:t>
            </w:r>
            <w:r w:rsidRPr="00675C55">
              <w:t xml:space="preserve"> section 6.4.1 Bessel function</w:t>
            </w:r>
          </w:p>
        </w:tc>
      </w:tr>
      <w:tr w:rsidR="00B408B5" w:rsidRPr="00675C55" w:rsidTr="00030558">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B408B5" w:rsidRPr="00675C55" w:rsidRDefault="00B408B5" w:rsidP="00030558">
            <w:r w:rsidRPr="00675C55">
              <w:t>Satellite polarization configuration</w:t>
            </w:r>
          </w:p>
        </w:tc>
        <w:tc>
          <w:tcPr>
            <w:tcW w:w="4655" w:type="dxa"/>
            <w:tcBorders>
              <w:top w:val="single" w:sz="4" w:space="0" w:color="auto"/>
              <w:left w:val="single" w:sz="4" w:space="0" w:color="auto"/>
              <w:bottom w:val="single" w:sz="4" w:space="0" w:color="auto"/>
              <w:right w:val="single" w:sz="4" w:space="0" w:color="auto"/>
            </w:tcBorders>
            <w:vAlign w:val="center"/>
          </w:tcPr>
          <w:p w:rsidR="00B408B5" w:rsidRPr="00675C55" w:rsidRDefault="005F120F" w:rsidP="00030558">
            <w:r>
              <w:t>Circular</w:t>
            </w:r>
          </w:p>
        </w:tc>
      </w:tr>
      <w:tr w:rsidR="00B408B5" w:rsidRPr="00675C55" w:rsidTr="00030558">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B408B5" w:rsidRPr="005F120F" w:rsidRDefault="00B408B5" w:rsidP="00030558">
            <w:r w:rsidRPr="005F120F">
              <w:t>Beam layout</w:t>
            </w:r>
          </w:p>
        </w:tc>
        <w:tc>
          <w:tcPr>
            <w:tcW w:w="4655" w:type="dxa"/>
            <w:tcBorders>
              <w:top w:val="single" w:sz="4" w:space="0" w:color="auto"/>
              <w:left w:val="single" w:sz="4" w:space="0" w:color="auto"/>
              <w:bottom w:val="single" w:sz="4" w:space="0" w:color="auto"/>
              <w:right w:val="single" w:sz="4" w:space="0" w:color="auto"/>
            </w:tcBorders>
            <w:vAlign w:val="center"/>
          </w:tcPr>
          <w:p w:rsidR="00EA66CC" w:rsidRPr="005F120F" w:rsidRDefault="00EA66CC" w:rsidP="00030558">
            <w:r>
              <w:t xml:space="preserve">Bore-sight points </w:t>
            </w:r>
            <w:r>
              <w:rPr>
                <w:color w:val="000000" w:themeColor="text1"/>
              </w:rPr>
              <w:t>placed at the center of hexagonal cells as in Figure 1(a)</w:t>
            </w:r>
          </w:p>
        </w:tc>
      </w:tr>
      <w:tr w:rsidR="00B408B5" w:rsidRPr="00675C55" w:rsidTr="00030558">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B408B5" w:rsidRPr="00675C55" w:rsidRDefault="00B408B5" w:rsidP="00030558">
            <w:r w:rsidRPr="00675C55">
              <w:t>Number of beams</w:t>
            </w:r>
          </w:p>
        </w:tc>
        <w:tc>
          <w:tcPr>
            <w:tcW w:w="4655" w:type="dxa"/>
            <w:tcBorders>
              <w:top w:val="single" w:sz="4" w:space="0" w:color="auto"/>
              <w:left w:val="single" w:sz="4" w:space="0" w:color="auto"/>
              <w:bottom w:val="single" w:sz="4" w:space="0" w:color="auto"/>
              <w:right w:val="single" w:sz="4" w:space="0" w:color="auto"/>
            </w:tcBorders>
            <w:vAlign w:val="center"/>
          </w:tcPr>
          <w:p w:rsidR="00B408B5" w:rsidRPr="00675C55" w:rsidRDefault="005F120F" w:rsidP="00030558">
            <w:r>
              <w:t>19</w:t>
            </w:r>
          </w:p>
        </w:tc>
      </w:tr>
      <w:tr w:rsidR="00B408B5" w:rsidRPr="00675C55" w:rsidTr="00030558">
        <w:trPr>
          <w:cantSplit/>
          <w:trHeight w:val="50"/>
          <w:jc w:val="center"/>
        </w:trPr>
        <w:tc>
          <w:tcPr>
            <w:tcW w:w="4074" w:type="dxa"/>
            <w:tcBorders>
              <w:top w:val="single" w:sz="4" w:space="0" w:color="auto"/>
              <w:left w:val="single" w:sz="4" w:space="0" w:color="auto"/>
              <w:bottom w:val="single" w:sz="4" w:space="0" w:color="auto"/>
              <w:right w:val="single" w:sz="4" w:space="0" w:color="auto"/>
            </w:tcBorders>
            <w:vAlign w:val="center"/>
          </w:tcPr>
          <w:p w:rsidR="00B408B5" w:rsidRPr="005F120F" w:rsidRDefault="00B408B5" w:rsidP="00030558">
            <w:r w:rsidRPr="005F120F">
              <w:t>Frequency re-use factor</w:t>
            </w:r>
          </w:p>
        </w:tc>
        <w:tc>
          <w:tcPr>
            <w:tcW w:w="4655" w:type="dxa"/>
            <w:tcBorders>
              <w:top w:val="single" w:sz="4" w:space="0" w:color="auto"/>
              <w:left w:val="single" w:sz="4" w:space="0" w:color="auto"/>
              <w:bottom w:val="single" w:sz="4" w:space="0" w:color="auto"/>
              <w:right w:val="single" w:sz="4" w:space="0" w:color="auto"/>
            </w:tcBorders>
            <w:vAlign w:val="center"/>
          </w:tcPr>
          <w:p w:rsidR="00B408B5" w:rsidRDefault="005F120F" w:rsidP="00030558">
            <w:r w:rsidRPr="005F120F">
              <w:t xml:space="preserve">S band: </w:t>
            </w:r>
            <w:r>
              <w:t>3 or 4</w:t>
            </w:r>
            <w:r w:rsidR="00A661CA">
              <w:t xml:space="preserve"> for linear polarization</w:t>
            </w:r>
          </w:p>
          <w:p w:rsidR="005F120F" w:rsidRPr="005F120F" w:rsidRDefault="005F120F" w:rsidP="00030558">
            <w:r>
              <w:t xml:space="preserve">Ka band: </w:t>
            </w:r>
            <w:r w:rsidR="00EF728C">
              <w:t xml:space="preserve">4 for linear polarization and </w:t>
            </w:r>
            <w:r>
              <w:t xml:space="preserve">2 </w:t>
            </w:r>
            <w:r w:rsidR="00731F1D">
              <w:t xml:space="preserve">for </w:t>
            </w:r>
            <w:r w:rsidR="00A661CA">
              <w:t xml:space="preserve">dual </w:t>
            </w:r>
            <w:r w:rsidR="00FF21EA">
              <w:t xml:space="preserve">circular </w:t>
            </w:r>
            <w:r w:rsidR="00A661CA">
              <w:t>polarization</w:t>
            </w:r>
          </w:p>
        </w:tc>
      </w:tr>
      <w:tr w:rsidR="00B408B5" w:rsidRPr="00675C55" w:rsidTr="00030558">
        <w:trPr>
          <w:cantSplit/>
          <w:jc w:val="center"/>
        </w:trPr>
        <w:tc>
          <w:tcPr>
            <w:tcW w:w="4074" w:type="dxa"/>
            <w:vAlign w:val="center"/>
          </w:tcPr>
          <w:p w:rsidR="00B408B5" w:rsidRPr="00675C55" w:rsidRDefault="00B408B5" w:rsidP="00030558">
            <w:r w:rsidRPr="00675C55">
              <w:t>Deployment scenarios</w:t>
            </w:r>
          </w:p>
        </w:tc>
        <w:tc>
          <w:tcPr>
            <w:tcW w:w="4655" w:type="dxa"/>
            <w:vAlign w:val="center"/>
          </w:tcPr>
          <w:p w:rsidR="00B408B5" w:rsidRPr="00675C55" w:rsidRDefault="00B408B5" w:rsidP="00030558">
            <w:r w:rsidRPr="00675C55">
              <w:t>Base-line : Rural</w:t>
            </w:r>
          </w:p>
          <w:p w:rsidR="00B408B5" w:rsidRPr="00675C55" w:rsidRDefault="00B408B5" w:rsidP="00030558">
            <w:r w:rsidRPr="00675C55">
              <w:t>Additional deployment scenario results can be provided</w:t>
            </w:r>
          </w:p>
        </w:tc>
      </w:tr>
      <w:tr w:rsidR="00832428" w:rsidRPr="00675C55" w:rsidTr="00030558">
        <w:trPr>
          <w:cantSplit/>
          <w:jc w:val="center"/>
        </w:trPr>
        <w:tc>
          <w:tcPr>
            <w:tcW w:w="4074" w:type="dxa"/>
            <w:vAlign w:val="center"/>
          </w:tcPr>
          <w:p w:rsidR="00832428" w:rsidRPr="00832428" w:rsidRDefault="00832428" w:rsidP="00030558">
            <w:r w:rsidRPr="003F55AB">
              <w:rPr>
                <w:lang w:eastAsia="x-none"/>
              </w:rPr>
              <w:t>Fast fading model</w:t>
            </w:r>
          </w:p>
        </w:tc>
        <w:tc>
          <w:tcPr>
            <w:tcW w:w="4655" w:type="dxa"/>
            <w:vAlign w:val="center"/>
          </w:tcPr>
          <w:p w:rsidR="00832428" w:rsidRPr="00832428" w:rsidRDefault="00832428" w:rsidP="00030558">
            <w:r w:rsidRPr="003F55AB">
              <w:rPr>
                <w:lang w:eastAsia="x-none"/>
              </w:rPr>
              <w:t>Frequency selective channel model from TR 38.811v15.0.0</w:t>
            </w:r>
          </w:p>
        </w:tc>
      </w:tr>
      <w:tr w:rsidR="00B408B5" w:rsidRPr="00675C55" w:rsidTr="00030558">
        <w:trPr>
          <w:cantSplit/>
          <w:jc w:val="center"/>
        </w:trPr>
        <w:tc>
          <w:tcPr>
            <w:tcW w:w="4074" w:type="dxa"/>
            <w:vAlign w:val="center"/>
          </w:tcPr>
          <w:p w:rsidR="00B408B5" w:rsidRPr="00675C55" w:rsidRDefault="00B408B5" w:rsidP="00030558">
            <w:r w:rsidRPr="00675C55">
              <w:t>UEs outdoor/indoor distribution</w:t>
            </w:r>
          </w:p>
        </w:tc>
        <w:tc>
          <w:tcPr>
            <w:tcW w:w="4655" w:type="dxa"/>
            <w:vAlign w:val="center"/>
          </w:tcPr>
          <w:p w:rsidR="00B408B5" w:rsidRPr="00675C55" w:rsidRDefault="00B408B5" w:rsidP="00030558">
            <w:r w:rsidRPr="00675C55">
              <w:t>100% outdoor distribution for UEs</w:t>
            </w:r>
          </w:p>
        </w:tc>
      </w:tr>
      <w:tr w:rsidR="00B408B5" w:rsidRPr="00675C55" w:rsidTr="00030558">
        <w:trPr>
          <w:cantSplit/>
          <w:jc w:val="center"/>
        </w:trPr>
        <w:tc>
          <w:tcPr>
            <w:tcW w:w="4074" w:type="dxa"/>
            <w:vAlign w:val="center"/>
          </w:tcPr>
          <w:p w:rsidR="00B408B5" w:rsidRPr="00675C55" w:rsidRDefault="00B408B5" w:rsidP="00030558">
            <w:r w:rsidRPr="00675C55">
              <w:t>UEs coverage distribution</w:t>
            </w:r>
          </w:p>
        </w:tc>
        <w:tc>
          <w:tcPr>
            <w:tcW w:w="4655" w:type="dxa"/>
            <w:vAlign w:val="center"/>
          </w:tcPr>
          <w:p w:rsidR="00FE6B2B" w:rsidRDefault="00B408B5" w:rsidP="00FE6B2B">
            <w:r w:rsidRPr="00675C55">
              <w:t xml:space="preserve">X=10 UEs per beam with uniform distribution in all the beams </w:t>
            </w:r>
          </w:p>
          <w:p w:rsidR="00B408B5" w:rsidRPr="00675C55" w:rsidRDefault="00B408B5" w:rsidP="00FE6B2B">
            <w:r w:rsidRPr="00675C55">
              <w:t>Other values of X</w:t>
            </w:r>
            <w:r w:rsidR="00FE6B2B">
              <w:t>: FFS</w:t>
            </w:r>
          </w:p>
        </w:tc>
      </w:tr>
      <w:tr w:rsidR="00B408B5" w:rsidRPr="00675C55" w:rsidTr="00030558">
        <w:trPr>
          <w:cantSplit/>
          <w:jc w:val="center"/>
        </w:trPr>
        <w:tc>
          <w:tcPr>
            <w:tcW w:w="4074" w:type="dxa"/>
            <w:vAlign w:val="center"/>
          </w:tcPr>
          <w:p w:rsidR="00B408B5" w:rsidRPr="00675C55" w:rsidRDefault="00B408B5" w:rsidP="00030558">
            <w:r w:rsidRPr="00675C55">
              <w:t>UE configuration</w:t>
            </w:r>
          </w:p>
        </w:tc>
        <w:tc>
          <w:tcPr>
            <w:tcW w:w="4655" w:type="dxa"/>
            <w:vAlign w:val="center"/>
          </w:tcPr>
          <w:p w:rsidR="00B408B5" w:rsidRPr="00675C55" w:rsidRDefault="00B408B5" w:rsidP="00030558">
            <w:r w:rsidRPr="00675C55">
              <w:t>S-band :</w:t>
            </w:r>
          </w:p>
          <w:p w:rsidR="00B408B5" w:rsidRPr="00675C55" w:rsidRDefault="00B408B5" w:rsidP="00B408B5">
            <w:pPr>
              <w:numPr>
                <w:ilvl w:val="0"/>
                <w:numId w:val="35"/>
              </w:numPr>
              <w:autoSpaceDE/>
              <w:autoSpaceDN/>
              <w:adjustRightInd/>
              <w:snapToGrid/>
              <w:spacing w:after="0"/>
              <w:jc w:val="left"/>
            </w:pPr>
            <w:r w:rsidRPr="00675C55">
              <w:t xml:space="preserve">Handheld </w:t>
            </w:r>
          </w:p>
          <w:p w:rsidR="00B408B5" w:rsidRPr="00675C55" w:rsidRDefault="00B408B5" w:rsidP="00B408B5">
            <w:pPr>
              <w:numPr>
                <w:ilvl w:val="0"/>
                <w:numId w:val="35"/>
              </w:numPr>
              <w:autoSpaceDE/>
              <w:autoSpaceDN/>
              <w:adjustRightInd/>
              <w:snapToGrid/>
              <w:spacing w:after="0"/>
              <w:jc w:val="left"/>
            </w:pPr>
            <w:r w:rsidRPr="00675C55">
              <w:t>Others</w:t>
            </w:r>
            <w:r w:rsidR="00731F1D">
              <w:t xml:space="preserve"> </w:t>
            </w:r>
            <w:r w:rsidRPr="00675C55">
              <w:t xml:space="preserve">(optional) </w:t>
            </w:r>
          </w:p>
          <w:p w:rsidR="00B408B5" w:rsidRPr="00675C55" w:rsidRDefault="00B408B5" w:rsidP="00030558">
            <w:r w:rsidRPr="00675C55">
              <w:t>Ka-band :</w:t>
            </w:r>
          </w:p>
          <w:p w:rsidR="00B408B5" w:rsidRPr="00675C55" w:rsidRDefault="00B408B5" w:rsidP="00B408B5">
            <w:pPr>
              <w:numPr>
                <w:ilvl w:val="0"/>
                <w:numId w:val="35"/>
              </w:numPr>
              <w:autoSpaceDE/>
              <w:autoSpaceDN/>
              <w:adjustRightInd/>
              <w:snapToGrid/>
              <w:spacing w:after="0"/>
              <w:jc w:val="left"/>
            </w:pPr>
            <w:r w:rsidRPr="00675C55">
              <w:t>VSAT</w:t>
            </w:r>
          </w:p>
          <w:p w:rsidR="00B408B5" w:rsidRPr="00675C55" w:rsidRDefault="00731F1D" w:rsidP="00B408B5">
            <w:pPr>
              <w:numPr>
                <w:ilvl w:val="0"/>
                <w:numId w:val="35"/>
              </w:numPr>
              <w:autoSpaceDE/>
              <w:autoSpaceDN/>
              <w:adjustRightInd/>
              <w:snapToGrid/>
              <w:spacing w:after="0"/>
              <w:jc w:val="left"/>
            </w:pPr>
            <w:r>
              <w:t xml:space="preserve">Others </w:t>
            </w:r>
            <w:r w:rsidR="00EF728C">
              <w:t xml:space="preserve"> </w:t>
            </w:r>
          </w:p>
        </w:tc>
      </w:tr>
      <w:tr w:rsidR="00B408B5" w:rsidRPr="00675C55" w:rsidTr="00030558">
        <w:trPr>
          <w:cantSplit/>
          <w:jc w:val="center"/>
        </w:trPr>
        <w:tc>
          <w:tcPr>
            <w:tcW w:w="4074" w:type="dxa"/>
            <w:vAlign w:val="center"/>
          </w:tcPr>
          <w:p w:rsidR="00B408B5" w:rsidRPr="00675C55" w:rsidRDefault="00B408B5" w:rsidP="00030558">
            <w:r w:rsidRPr="00675C55">
              <w:t>UE orientation</w:t>
            </w:r>
          </w:p>
        </w:tc>
        <w:tc>
          <w:tcPr>
            <w:tcW w:w="4655" w:type="dxa"/>
            <w:vAlign w:val="center"/>
          </w:tcPr>
          <w:p w:rsidR="00B408B5" w:rsidRPr="00675C55" w:rsidRDefault="00B408B5" w:rsidP="00030558">
            <w:r w:rsidRPr="00675C55">
              <w:t>VSAT: Ideal Tracking serving beam;</w:t>
            </w:r>
          </w:p>
          <w:p w:rsidR="00B408B5" w:rsidRPr="00675C55" w:rsidRDefault="00B408B5" w:rsidP="00030558">
            <w:r w:rsidRPr="00675C55">
              <w:t>Handheld: Random</w:t>
            </w:r>
          </w:p>
          <w:p w:rsidR="00B408B5" w:rsidRPr="00675C55" w:rsidRDefault="00731F1D" w:rsidP="00030558">
            <w:r>
              <w:t>Others</w:t>
            </w:r>
            <w:r w:rsidR="00B408B5" w:rsidRPr="00675C55">
              <w:t>: FFS</w:t>
            </w:r>
          </w:p>
        </w:tc>
      </w:tr>
      <w:tr w:rsidR="00B408B5" w:rsidRPr="00675C55" w:rsidTr="00030558">
        <w:trPr>
          <w:cantSplit/>
          <w:jc w:val="center"/>
        </w:trPr>
        <w:tc>
          <w:tcPr>
            <w:tcW w:w="4074" w:type="dxa"/>
            <w:vAlign w:val="center"/>
          </w:tcPr>
          <w:p w:rsidR="00B408B5" w:rsidRPr="00675C55" w:rsidRDefault="00B408B5" w:rsidP="00030558">
            <w:r w:rsidRPr="00675C55">
              <w:lastRenderedPageBreak/>
              <w:t>UE antenna and polarization configurations</w:t>
            </w:r>
          </w:p>
        </w:tc>
        <w:tc>
          <w:tcPr>
            <w:tcW w:w="4655" w:type="dxa"/>
            <w:vAlign w:val="center"/>
          </w:tcPr>
          <w:p w:rsidR="00B408B5" w:rsidRPr="00675C55" w:rsidRDefault="00B408B5" w:rsidP="00030558">
            <w:r w:rsidRPr="00675C55">
              <w:t>S-band :</w:t>
            </w:r>
          </w:p>
          <w:p w:rsidR="00B408B5" w:rsidRPr="00675C55" w:rsidRDefault="00EA66CC" w:rsidP="00B408B5">
            <w:pPr>
              <w:numPr>
                <w:ilvl w:val="0"/>
                <w:numId w:val="35"/>
              </w:numPr>
              <w:autoSpaceDE/>
              <w:autoSpaceDN/>
              <w:adjustRightInd/>
              <w:snapToGrid/>
              <w:spacing w:after="0"/>
              <w:jc w:val="left"/>
            </w:pPr>
            <w:r>
              <w:t>Handheld : Linear</w:t>
            </w:r>
          </w:p>
          <w:p w:rsidR="00B408B5" w:rsidRPr="00675C55" w:rsidRDefault="00731F1D" w:rsidP="00B408B5">
            <w:pPr>
              <w:numPr>
                <w:ilvl w:val="0"/>
                <w:numId w:val="35"/>
              </w:numPr>
              <w:autoSpaceDE/>
              <w:autoSpaceDN/>
              <w:adjustRightInd/>
              <w:snapToGrid/>
              <w:spacing w:after="0"/>
              <w:jc w:val="left"/>
            </w:pPr>
            <w:r>
              <w:t>Others</w:t>
            </w:r>
            <w:r w:rsidR="00B408B5" w:rsidRPr="00675C55">
              <w:t>: FFS</w:t>
            </w:r>
          </w:p>
          <w:p w:rsidR="00B408B5" w:rsidRPr="00675C55" w:rsidRDefault="00B408B5" w:rsidP="00030558">
            <w:r w:rsidRPr="00675C55">
              <w:t>Ka-band :</w:t>
            </w:r>
          </w:p>
          <w:p w:rsidR="00B408B5" w:rsidRPr="00675C55" w:rsidRDefault="00EA66CC" w:rsidP="00B408B5">
            <w:pPr>
              <w:numPr>
                <w:ilvl w:val="0"/>
                <w:numId w:val="35"/>
              </w:numPr>
              <w:autoSpaceDE/>
              <w:autoSpaceDN/>
              <w:adjustRightInd/>
              <w:snapToGrid/>
              <w:spacing w:after="0"/>
              <w:jc w:val="left"/>
            </w:pPr>
            <w:r>
              <w:t>VSAT : Circular</w:t>
            </w:r>
          </w:p>
          <w:p w:rsidR="00B408B5" w:rsidRPr="00675C55" w:rsidRDefault="00731F1D" w:rsidP="00B408B5">
            <w:pPr>
              <w:numPr>
                <w:ilvl w:val="0"/>
                <w:numId w:val="35"/>
              </w:numPr>
              <w:autoSpaceDE/>
              <w:autoSpaceDN/>
              <w:adjustRightInd/>
              <w:snapToGrid/>
              <w:spacing w:after="0"/>
              <w:jc w:val="left"/>
            </w:pPr>
            <w:r>
              <w:t xml:space="preserve">Others </w:t>
            </w:r>
            <w:r w:rsidR="00B408B5" w:rsidRPr="00675C55">
              <w:t>: FFS</w:t>
            </w:r>
          </w:p>
        </w:tc>
      </w:tr>
      <w:tr w:rsidR="00B408B5" w:rsidRPr="00675C55" w:rsidTr="00030558">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B408B5" w:rsidRPr="00675C55" w:rsidRDefault="00B408B5" w:rsidP="00030558">
            <w:pPr>
              <w:rPr>
                <w:lang w:val="it-IT"/>
              </w:rPr>
            </w:pPr>
            <w:r w:rsidRPr="00675C55">
              <w:rPr>
                <w:lang w:val="it-IT"/>
              </w:rPr>
              <w:t>UE antenna noise figure, antenna temperature, G/T</w:t>
            </w:r>
          </w:p>
        </w:tc>
        <w:tc>
          <w:tcPr>
            <w:tcW w:w="4655" w:type="dxa"/>
            <w:tcBorders>
              <w:top w:val="single" w:sz="4" w:space="0" w:color="auto"/>
              <w:left w:val="single" w:sz="4" w:space="0" w:color="auto"/>
              <w:bottom w:val="single" w:sz="4" w:space="0" w:color="auto"/>
              <w:right w:val="single" w:sz="4" w:space="0" w:color="auto"/>
            </w:tcBorders>
            <w:vAlign w:val="center"/>
          </w:tcPr>
          <w:p w:rsidR="00B408B5" w:rsidRPr="00675C55" w:rsidRDefault="00B408B5" w:rsidP="00030558">
            <w:r w:rsidRPr="00675C55">
              <w:t>S-band :</w:t>
            </w:r>
          </w:p>
          <w:p w:rsidR="00B408B5" w:rsidRPr="00675C55" w:rsidRDefault="00B408B5" w:rsidP="00B408B5">
            <w:pPr>
              <w:numPr>
                <w:ilvl w:val="0"/>
                <w:numId w:val="35"/>
              </w:numPr>
              <w:autoSpaceDE/>
              <w:autoSpaceDN/>
              <w:adjustRightInd/>
              <w:snapToGrid/>
              <w:spacing w:after="0"/>
              <w:jc w:val="left"/>
            </w:pPr>
            <w:r w:rsidRPr="00675C55">
              <w:t xml:space="preserve">Handheld : </w:t>
            </w:r>
            <w:r w:rsidR="00E01CE1">
              <w:rPr>
                <w:rFonts w:hint="eastAsia"/>
                <w:lang w:eastAsia="zh-CN"/>
              </w:rPr>
              <w:t>Table 4.4-1 in TR38.811</w:t>
            </w:r>
            <w:r w:rsidR="00D96E6B">
              <w:rPr>
                <w:rFonts w:hint="eastAsia"/>
                <w:lang w:eastAsia="zh-CN"/>
              </w:rPr>
              <w:t xml:space="preserve"> </w:t>
            </w:r>
            <w:r w:rsidR="008D5399">
              <w:rPr>
                <w:rFonts w:hint="eastAsia"/>
                <w:lang w:eastAsia="zh-CN"/>
              </w:rPr>
              <w:t>V</w:t>
            </w:r>
            <w:r w:rsidR="00D96E6B">
              <w:rPr>
                <w:rFonts w:hint="eastAsia"/>
                <w:lang w:eastAsia="zh-CN"/>
              </w:rPr>
              <w:t>15</w:t>
            </w:r>
          </w:p>
          <w:p w:rsidR="00B408B5" w:rsidRPr="00675C55" w:rsidRDefault="00731F1D" w:rsidP="00B408B5">
            <w:pPr>
              <w:numPr>
                <w:ilvl w:val="0"/>
                <w:numId w:val="35"/>
              </w:numPr>
              <w:autoSpaceDE/>
              <w:autoSpaceDN/>
              <w:adjustRightInd/>
              <w:snapToGrid/>
              <w:spacing w:after="0"/>
              <w:jc w:val="left"/>
            </w:pPr>
            <w:r>
              <w:t>Others</w:t>
            </w:r>
            <w:r w:rsidR="00B408B5" w:rsidRPr="00675C55">
              <w:t>: FFS</w:t>
            </w:r>
          </w:p>
          <w:p w:rsidR="00B408B5" w:rsidRPr="00675C55" w:rsidRDefault="00B408B5" w:rsidP="00030558">
            <w:r w:rsidRPr="00675C55">
              <w:t>Ka-band :</w:t>
            </w:r>
          </w:p>
          <w:p w:rsidR="00B408B5" w:rsidRPr="00675C55" w:rsidRDefault="00B408B5" w:rsidP="00B408B5">
            <w:pPr>
              <w:numPr>
                <w:ilvl w:val="0"/>
                <w:numId w:val="35"/>
              </w:numPr>
              <w:autoSpaceDE/>
              <w:autoSpaceDN/>
              <w:adjustRightInd/>
              <w:snapToGrid/>
              <w:spacing w:after="0"/>
              <w:jc w:val="left"/>
            </w:pPr>
            <w:r w:rsidRPr="00675C55">
              <w:t xml:space="preserve">VSAT : </w:t>
            </w:r>
            <w:r w:rsidR="00E01CE1">
              <w:rPr>
                <w:rFonts w:hint="eastAsia"/>
                <w:lang w:eastAsia="zh-CN"/>
              </w:rPr>
              <w:t>Table 4.4-1 in TR38.811</w:t>
            </w:r>
            <w:r w:rsidR="00D96E6B">
              <w:rPr>
                <w:rFonts w:hint="eastAsia"/>
                <w:lang w:eastAsia="zh-CN"/>
              </w:rPr>
              <w:t xml:space="preserve"> </w:t>
            </w:r>
            <w:r w:rsidR="008D5399">
              <w:rPr>
                <w:rFonts w:hint="eastAsia"/>
                <w:lang w:eastAsia="zh-CN"/>
              </w:rPr>
              <w:t>V</w:t>
            </w:r>
            <w:r w:rsidR="00D96E6B">
              <w:rPr>
                <w:rFonts w:hint="eastAsia"/>
                <w:lang w:eastAsia="zh-CN"/>
              </w:rPr>
              <w:t>15</w:t>
            </w:r>
          </w:p>
          <w:p w:rsidR="00B408B5" w:rsidRPr="00675C55" w:rsidRDefault="00731F1D" w:rsidP="00B408B5">
            <w:pPr>
              <w:numPr>
                <w:ilvl w:val="0"/>
                <w:numId w:val="35"/>
              </w:numPr>
              <w:autoSpaceDE/>
              <w:autoSpaceDN/>
              <w:adjustRightInd/>
              <w:snapToGrid/>
              <w:spacing w:after="0"/>
              <w:jc w:val="left"/>
            </w:pPr>
            <w:r>
              <w:t>Others</w:t>
            </w:r>
            <w:r w:rsidR="00B408B5" w:rsidRPr="00675C55">
              <w:t xml:space="preserve"> : FFS</w:t>
            </w:r>
          </w:p>
        </w:tc>
      </w:tr>
      <w:tr w:rsidR="00B408B5" w:rsidRPr="00675C55" w:rsidTr="00030558">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B408B5" w:rsidRPr="00675C55" w:rsidRDefault="00B408B5" w:rsidP="00030558">
            <w:r w:rsidRPr="00675C55">
              <w:t>Handover Margin</w:t>
            </w:r>
          </w:p>
        </w:tc>
        <w:tc>
          <w:tcPr>
            <w:tcW w:w="4655" w:type="dxa"/>
            <w:tcBorders>
              <w:top w:val="single" w:sz="4" w:space="0" w:color="auto"/>
              <w:left w:val="single" w:sz="4" w:space="0" w:color="auto"/>
              <w:bottom w:val="single" w:sz="4" w:space="0" w:color="auto"/>
              <w:right w:val="single" w:sz="4" w:space="0" w:color="auto"/>
            </w:tcBorders>
            <w:vAlign w:val="center"/>
          </w:tcPr>
          <w:p w:rsidR="00B408B5" w:rsidRPr="00675C55" w:rsidRDefault="005F120F" w:rsidP="00030558">
            <w:r>
              <w:t>0 dB</w:t>
            </w:r>
          </w:p>
        </w:tc>
      </w:tr>
      <w:tr w:rsidR="00B408B5" w:rsidRPr="00675C55" w:rsidTr="00030558">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B408B5" w:rsidRPr="00675C55" w:rsidRDefault="00B408B5" w:rsidP="00030558">
            <w:r w:rsidRPr="00675C55">
              <w:t>UE attachment</w:t>
            </w:r>
          </w:p>
        </w:tc>
        <w:tc>
          <w:tcPr>
            <w:tcW w:w="4655" w:type="dxa"/>
            <w:tcBorders>
              <w:top w:val="single" w:sz="4" w:space="0" w:color="auto"/>
              <w:left w:val="single" w:sz="4" w:space="0" w:color="auto"/>
              <w:bottom w:val="single" w:sz="4" w:space="0" w:color="auto"/>
              <w:right w:val="single" w:sz="4" w:space="0" w:color="auto"/>
            </w:tcBorders>
            <w:vAlign w:val="center"/>
          </w:tcPr>
          <w:p w:rsidR="00B408B5" w:rsidRPr="00675C55" w:rsidRDefault="00545033" w:rsidP="00030558">
            <w:r>
              <w:t>RSRP</w:t>
            </w:r>
          </w:p>
        </w:tc>
      </w:tr>
      <w:tr w:rsidR="00D9508A" w:rsidRPr="00675C55" w:rsidTr="00030558">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D9508A" w:rsidRPr="00675C55" w:rsidRDefault="00D9508A" w:rsidP="00D9508A">
            <w:r w:rsidRPr="00675C55">
              <w:t>Metrics for calibration</w:t>
            </w:r>
          </w:p>
        </w:tc>
        <w:tc>
          <w:tcPr>
            <w:tcW w:w="4655" w:type="dxa"/>
            <w:tcBorders>
              <w:top w:val="single" w:sz="4" w:space="0" w:color="auto"/>
              <w:left w:val="single" w:sz="4" w:space="0" w:color="auto"/>
              <w:bottom w:val="single" w:sz="4" w:space="0" w:color="auto"/>
              <w:right w:val="single" w:sz="4" w:space="0" w:color="auto"/>
            </w:tcBorders>
            <w:vAlign w:val="center"/>
          </w:tcPr>
          <w:p w:rsidR="00D9508A" w:rsidRPr="00675C55" w:rsidRDefault="00D9508A" w:rsidP="00D9508A">
            <w:r w:rsidRPr="00675C55">
              <w:t>Base line : Coupling loss, Geometry</w:t>
            </w:r>
          </w:p>
          <w:p w:rsidR="00D9508A" w:rsidDel="00545033" w:rsidRDefault="00D9508A" w:rsidP="00D9508A">
            <w:r w:rsidRPr="00675C55">
              <w:t>Optional : FFS</w:t>
            </w:r>
          </w:p>
        </w:tc>
      </w:tr>
      <w:tr w:rsidR="00D9508A" w:rsidRPr="00675C55" w:rsidTr="00030558">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D9508A" w:rsidRPr="00675C55" w:rsidRDefault="00D9508A" w:rsidP="00D9508A">
            <w:r>
              <w:t>Receiver</w:t>
            </w:r>
          </w:p>
        </w:tc>
        <w:tc>
          <w:tcPr>
            <w:tcW w:w="4655" w:type="dxa"/>
            <w:tcBorders>
              <w:top w:val="single" w:sz="4" w:space="0" w:color="auto"/>
              <w:left w:val="single" w:sz="4" w:space="0" w:color="auto"/>
              <w:bottom w:val="single" w:sz="4" w:space="0" w:color="auto"/>
              <w:right w:val="single" w:sz="4" w:space="0" w:color="auto"/>
            </w:tcBorders>
            <w:vAlign w:val="center"/>
          </w:tcPr>
          <w:p w:rsidR="00D9508A" w:rsidRDefault="00D9508A" w:rsidP="00D9508A">
            <w:r>
              <w:t>MMSE-IRC</w:t>
            </w:r>
          </w:p>
        </w:tc>
      </w:tr>
      <w:tr w:rsidR="00D9508A" w:rsidRPr="00675C55" w:rsidTr="00030558">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D9508A" w:rsidRPr="00832428" w:rsidRDefault="003F55AB" w:rsidP="00D9508A">
            <w:r w:rsidRPr="003F55AB">
              <w:rPr>
                <w:lang w:eastAsia="x-none"/>
              </w:rPr>
              <w:t>R</w:t>
            </w:r>
            <w:r w:rsidR="00D9508A" w:rsidRPr="003F55AB">
              <w:rPr>
                <w:lang w:eastAsia="x-none"/>
              </w:rPr>
              <w:t>eference signals configuration</w:t>
            </w:r>
          </w:p>
        </w:tc>
        <w:tc>
          <w:tcPr>
            <w:tcW w:w="4655" w:type="dxa"/>
            <w:tcBorders>
              <w:top w:val="single" w:sz="4" w:space="0" w:color="auto"/>
              <w:left w:val="single" w:sz="4" w:space="0" w:color="auto"/>
              <w:bottom w:val="single" w:sz="4" w:space="0" w:color="auto"/>
              <w:right w:val="single" w:sz="4" w:space="0" w:color="auto"/>
            </w:tcBorders>
            <w:vAlign w:val="center"/>
          </w:tcPr>
          <w:p w:rsidR="00D9508A" w:rsidRDefault="003F55AB" w:rsidP="00D9508A">
            <w:r>
              <w:t>Table A3</w:t>
            </w:r>
          </w:p>
        </w:tc>
      </w:tr>
      <w:tr w:rsidR="00D9508A" w:rsidRPr="00675C55" w:rsidTr="00030558">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D9508A" w:rsidRPr="00832428" w:rsidRDefault="00D9508A" w:rsidP="00D9508A">
            <w:r w:rsidRPr="003F55AB">
              <w:rPr>
                <w:lang w:eastAsia="x-none"/>
              </w:rPr>
              <w:t>Scheduler</w:t>
            </w:r>
          </w:p>
        </w:tc>
        <w:tc>
          <w:tcPr>
            <w:tcW w:w="4655" w:type="dxa"/>
            <w:tcBorders>
              <w:top w:val="single" w:sz="4" w:space="0" w:color="auto"/>
              <w:left w:val="single" w:sz="4" w:space="0" w:color="auto"/>
              <w:bottom w:val="single" w:sz="4" w:space="0" w:color="auto"/>
              <w:right w:val="single" w:sz="4" w:space="0" w:color="auto"/>
            </w:tcBorders>
            <w:vAlign w:val="center"/>
          </w:tcPr>
          <w:p w:rsidR="00D9508A" w:rsidRDefault="00D9508A" w:rsidP="00D9508A">
            <w:r>
              <w:t>PF</w:t>
            </w:r>
          </w:p>
        </w:tc>
      </w:tr>
      <w:tr w:rsidR="00D9508A" w:rsidRPr="00675C55" w:rsidTr="00030558">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D9508A" w:rsidRPr="00832428" w:rsidRDefault="00D9508A" w:rsidP="00D9508A">
            <w:r w:rsidRPr="003F55AB">
              <w:rPr>
                <w:lang w:eastAsia="x-none"/>
              </w:rPr>
              <w:t>Traffic model</w:t>
            </w:r>
          </w:p>
        </w:tc>
        <w:tc>
          <w:tcPr>
            <w:tcW w:w="4655" w:type="dxa"/>
            <w:tcBorders>
              <w:top w:val="single" w:sz="4" w:space="0" w:color="auto"/>
              <w:left w:val="single" w:sz="4" w:space="0" w:color="auto"/>
              <w:bottom w:val="single" w:sz="4" w:space="0" w:color="auto"/>
              <w:right w:val="single" w:sz="4" w:space="0" w:color="auto"/>
            </w:tcBorders>
            <w:vAlign w:val="center"/>
          </w:tcPr>
          <w:p w:rsidR="00D9508A" w:rsidRDefault="00D9508A" w:rsidP="00D9508A">
            <w:pPr>
              <w:rPr>
                <w:kern w:val="2"/>
                <w:lang w:eastAsia="zh-CN"/>
              </w:rPr>
            </w:pPr>
            <w:r w:rsidRPr="00FE34E2">
              <w:rPr>
                <w:kern w:val="2"/>
                <w:lang w:eastAsia="zh-CN"/>
              </w:rPr>
              <w:t>F</w:t>
            </w:r>
            <w:r w:rsidR="00D47BCC">
              <w:rPr>
                <w:kern w:val="2"/>
                <w:lang w:eastAsia="zh-CN"/>
              </w:rPr>
              <w:t xml:space="preserve">TP </w:t>
            </w:r>
            <w:r w:rsidRPr="00FE34E2">
              <w:rPr>
                <w:kern w:val="2"/>
                <w:lang w:eastAsia="zh-CN"/>
              </w:rPr>
              <w:t>3</w:t>
            </w:r>
            <w:r>
              <w:rPr>
                <w:kern w:val="2"/>
                <w:lang w:eastAsia="zh-CN"/>
              </w:rPr>
              <w:t xml:space="preserve"> for handheld, packet size</w:t>
            </w:r>
            <w:r w:rsidRPr="004A3573">
              <w:rPr>
                <w:kern w:val="2"/>
                <w:lang w:eastAsia="zh-CN"/>
              </w:rPr>
              <w:t xml:space="preserve"> 0.5M</w:t>
            </w:r>
            <w:r>
              <w:rPr>
                <w:kern w:val="2"/>
                <w:lang w:eastAsia="zh-CN"/>
              </w:rPr>
              <w:t>b</w:t>
            </w:r>
            <w:r w:rsidRPr="004A3573">
              <w:rPr>
                <w:kern w:val="2"/>
                <w:lang w:eastAsia="zh-CN"/>
              </w:rPr>
              <w:t>yte</w:t>
            </w:r>
            <w:r>
              <w:rPr>
                <w:kern w:val="2"/>
                <w:lang w:eastAsia="zh-CN"/>
              </w:rPr>
              <w:t>s, arrival ratio TBD;</w:t>
            </w:r>
          </w:p>
          <w:p w:rsidR="003F55AB" w:rsidRPr="003F55AB" w:rsidRDefault="003F55AB" w:rsidP="00D9508A">
            <w:pPr>
              <w:rPr>
                <w:kern w:val="2"/>
                <w:lang w:eastAsia="zh-CN"/>
              </w:rPr>
            </w:pPr>
            <w:r>
              <w:rPr>
                <w:kern w:val="2"/>
                <w:lang w:eastAsia="zh-CN"/>
              </w:rPr>
              <w:t>TBD for VSAT;</w:t>
            </w:r>
          </w:p>
        </w:tc>
      </w:tr>
      <w:tr w:rsidR="00D9508A" w:rsidRPr="00675C55" w:rsidTr="00030558">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D9508A" w:rsidRPr="00675C55" w:rsidRDefault="003F55AB" w:rsidP="00D9508A">
            <w:r>
              <w:t>Channel estimation</w:t>
            </w:r>
          </w:p>
        </w:tc>
        <w:tc>
          <w:tcPr>
            <w:tcW w:w="4655" w:type="dxa"/>
            <w:tcBorders>
              <w:top w:val="single" w:sz="4" w:space="0" w:color="auto"/>
              <w:left w:val="single" w:sz="4" w:space="0" w:color="auto"/>
              <w:bottom w:val="single" w:sz="4" w:space="0" w:color="auto"/>
              <w:right w:val="single" w:sz="4" w:space="0" w:color="auto"/>
            </w:tcBorders>
            <w:vAlign w:val="center"/>
          </w:tcPr>
          <w:p w:rsidR="00D9508A" w:rsidRPr="00675C55" w:rsidRDefault="003F55AB" w:rsidP="00D9508A">
            <w:r>
              <w:t>Realistic</w:t>
            </w:r>
          </w:p>
        </w:tc>
      </w:tr>
      <w:tr w:rsidR="003F55AB" w:rsidRPr="00675C55" w:rsidTr="00030558">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3F55AB" w:rsidRPr="003F55AB" w:rsidRDefault="003F55AB" w:rsidP="00D9508A">
            <w:pPr>
              <w:rPr>
                <w:lang w:eastAsia="x-none"/>
              </w:rPr>
            </w:pPr>
            <w:r>
              <w:rPr>
                <w:lang w:eastAsia="x-none"/>
              </w:rPr>
              <w:t>MIMO mode</w:t>
            </w:r>
          </w:p>
        </w:tc>
        <w:tc>
          <w:tcPr>
            <w:tcW w:w="4655" w:type="dxa"/>
            <w:tcBorders>
              <w:top w:val="single" w:sz="4" w:space="0" w:color="auto"/>
              <w:left w:val="single" w:sz="4" w:space="0" w:color="auto"/>
              <w:bottom w:val="single" w:sz="4" w:space="0" w:color="auto"/>
              <w:right w:val="single" w:sz="4" w:space="0" w:color="auto"/>
            </w:tcBorders>
            <w:vAlign w:val="center"/>
          </w:tcPr>
          <w:p w:rsidR="003F55AB" w:rsidRPr="00832428" w:rsidRDefault="003F55AB" w:rsidP="00D9508A">
            <w:pPr>
              <w:rPr>
                <w:lang w:eastAsia="x-none"/>
              </w:rPr>
            </w:pPr>
            <w:r>
              <w:rPr>
                <w:lang w:eastAsia="x-none"/>
              </w:rPr>
              <w:t>IT</w:t>
            </w:r>
            <w:r w:rsidR="00F76CBC">
              <w:rPr>
                <w:lang w:eastAsia="x-none"/>
              </w:rPr>
              <w:t>-</w:t>
            </w:r>
            <w:r>
              <w:rPr>
                <w:lang w:eastAsia="x-none"/>
              </w:rPr>
              <w:t>1R</w:t>
            </w:r>
          </w:p>
        </w:tc>
      </w:tr>
      <w:tr w:rsidR="003F55AB" w:rsidRPr="00675C55" w:rsidTr="00030558">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3F55AB" w:rsidRPr="003F55AB" w:rsidRDefault="003F55AB" w:rsidP="00D9508A">
            <w:pPr>
              <w:rPr>
                <w:lang w:eastAsia="x-none"/>
              </w:rPr>
            </w:pPr>
            <w:r>
              <w:rPr>
                <w:lang w:eastAsia="x-none"/>
              </w:rPr>
              <w:t>CSI feedback</w:t>
            </w:r>
          </w:p>
        </w:tc>
        <w:tc>
          <w:tcPr>
            <w:tcW w:w="4655" w:type="dxa"/>
            <w:tcBorders>
              <w:top w:val="single" w:sz="4" w:space="0" w:color="auto"/>
              <w:left w:val="single" w:sz="4" w:space="0" w:color="auto"/>
              <w:bottom w:val="single" w:sz="4" w:space="0" w:color="auto"/>
              <w:right w:val="single" w:sz="4" w:space="0" w:color="auto"/>
            </w:tcBorders>
            <w:vAlign w:val="center"/>
          </w:tcPr>
          <w:p w:rsidR="003F55AB" w:rsidRPr="00832428" w:rsidRDefault="003F55AB" w:rsidP="00D9508A">
            <w:pPr>
              <w:rPr>
                <w:lang w:eastAsia="x-none"/>
              </w:rPr>
            </w:pPr>
            <w:r>
              <w:rPr>
                <w:lang w:eastAsia="x-none"/>
              </w:rPr>
              <w:t>Periodic</w:t>
            </w:r>
          </w:p>
        </w:tc>
      </w:tr>
      <w:tr w:rsidR="00D9508A" w:rsidRPr="00675C55" w:rsidTr="00030558">
        <w:trPr>
          <w:cantSplit/>
          <w:jc w:val="center"/>
        </w:trPr>
        <w:tc>
          <w:tcPr>
            <w:tcW w:w="4074" w:type="dxa"/>
            <w:tcBorders>
              <w:top w:val="single" w:sz="4" w:space="0" w:color="auto"/>
              <w:left w:val="single" w:sz="4" w:space="0" w:color="auto"/>
              <w:bottom w:val="single" w:sz="4" w:space="0" w:color="auto"/>
              <w:right w:val="single" w:sz="4" w:space="0" w:color="auto"/>
            </w:tcBorders>
            <w:vAlign w:val="center"/>
          </w:tcPr>
          <w:p w:rsidR="00D9508A" w:rsidRPr="00832428" w:rsidRDefault="00D9508A" w:rsidP="00D9508A">
            <w:r w:rsidRPr="003F55AB">
              <w:rPr>
                <w:lang w:eastAsia="x-none"/>
              </w:rPr>
              <w:t>Metrics for performance evaluation</w:t>
            </w:r>
          </w:p>
        </w:tc>
        <w:tc>
          <w:tcPr>
            <w:tcW w:w="4655" w:type="dxa"/>
            <w:tcBorders>
              <w:top w:val="single" w:sz="4" w:space="0" w:color="auto"/>
              <w:left w:val="single" w:sz="4" w:space="0" w:color="auto"/>
              <w:bottom w:val="single" w:sz="4" w:space="0" w:color="auto"/>
              <w:right w:val="single" w:sz="4" w:space="0" w:color="auto"/>
            </w:tcBorders>
            <w:vAlign w:val="center"/>
          </w:tcPr>
          <w:p w:rsidR="00D9508A" w:rsidRPr="003F55AB" w:rsidRDefault="00D9508A" w:rsidP="00D9508A">
            <w:pPr>
              <w:rPr>
                <w:lang w:eastAsia="x-none"/>
              </w:rPr>
            </w:pPr>
            <w:r w:rsidRPr="00832428">
              <w:rPr>
                <w:lang w:eastAsia="x-none"/>
              </w:rPr>
              <w:t>Baseline</w:t>
            </w:r>
            <w:r w:rsidRPr="003F55AB">
              <w:rPr>
                <w:lang w:eastAsia="x-none"/>
              </w:rPr>
              <w:t>: UE throughput (5%, 50%, 95%)</w:t>
            </w:r>
            <w:r w:rsidRPr="003F55AB">
              <w:rPr>
                <w:lang w:eastAsia="x-none"/>
              </w:rPr>
              <w:tab/>
            </w:r>
          </w:p>
          <w:p w:rsidR="00D9508A" w:rsidRPr="00675C55" w:rsidRDefault="00D9508A" w:rsidP="00D9508A">
            <w:r w:rsidRPr="003F55AB">
              <w:rPr>
                <w:lang w:eastAsia="x-none"/>
              </w:rPr>
              <w:t>Option</w:t>
            </w:r>
            <w:r w:rsidRPr="004C4AED">
              <w:rPr>
                <w:lang w:eastAsia="x-none"/>
              </w:rPr>
              <w:t>al : Packet delay</w:t>
            </w:r>
          </w:p>
        </w:tc>
      </w:tr>
      <w:bookmarkEnd w:id="11"/>
    </w:tbl>
    <w:p w:rsidR="00FE6B2B" w:rsidRDefault="00FE6B2B" w:rsidP="00FE6B2B">
      <w:pPr>
        <w:rPr>
          <w:b/>
          <w:kern w:val="2"/>
          <w:lang w:val="en-GB" w:eastAsia="zh-CN"/>
        </w:rPr>
      </w:pPr>
    </w:p>
    <w:p w:rsidR="00A87321" w:rsidRPr="00D115B8" w:rsidRDefault="00A87321" w:rsidP="00A87321">
      <w:pPr>
        <w:jc w:val="center"/>
        <w:rPr>
          <w:b/>
          <w:kern w:val="2"/>
          <w:lang w:val="en-GB" w:eastAsia="zh-CN"/>
        </w:rPr>
      </w:pPr>
      <w:r w:rsidRPr="00D115B8">
        <w:rPr>
          <w:b/>
          <w:kern w:val="2"/>
          <w:lang w:val="en-GB" w:eastAsia="zh-CN"/>
        </w:rPr>
        <w:t xml:space="preserve">Table </w:t>
      </w:r>
      <w:r w:rsidR="00652121" w:rsidRPr="00D115B8">
        <w:rPr>
          <w:b/>
          <w:kern w:val="2"/>
          <w:lang w:val="en-GB" w:eastAsia="zh-CN"/>
        </w:rPr>
        <w:t>A</w:t>
      </w:r>
      <w:r w:rsidRPr="00D115B8">
        <w:rPr>
          <w:b/>
          <w:kern w:val="2"/>
          <w:lang w:val="en-GB" w:eastAsia="zh-CN"/>
        </w:rPr>
        <w:t>2.  System level simulation pa</w:t>
      </w:r>
      <w:r w:rsidR="00910813" w:rsidRPr="00D115B8">
        <w:rPr>
          <w:b/>
          <w:kern w:val="2"/>
          <w:lang w:val="en-GB" w:eastAsia="zh-CN"/>
        </w:rPr>
        <w:t>rameters for downli</w:t>
      </w:r>
      <w:r w:rsidR="00D115B8" w:rsidRPr="00D115B8">
        <w:rPr>
          <w:b/>
          <w:kern w:val="2"/>
          <w:lang w:val="en-GB" w:eastAsia="zh-CN"/>
        </w:rPr>
        <w:t>nk</w:t>
      </w:r>
      <w:r w:rsidR="00D115B8" w:rsidRPr="00D115B8">
        <w:rPr>
          <w:b/>
        </w:rPr>
        <w:t xml:space="preserve"> transmission and uplink reception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1"/>
        <w:gridCol w:w="1138"/>
        <w:gridCol w:w="1701"/>
        <w:gridCol w:w="1701"/>
        <w:gridCol w:w="1559"/>
      </w:tblGrid>
      <w:tr w:rsidR="00A51C38" w:rsidRPr="000D0F3D" w:rsidTr="00A51C38">
        <w:trPr>
          <w:jc w:val="center"/>
        </w:trPr>
        <w:tc>
          <w:tcPr>
            <w:tcW w:w="3539" w:type="dxa"/>
            <w:gridSpan w:val="2"/>
            <w:tcBorders>
              <w:top w:val="single" w:sz="4" w:space="0" w:color="auto"/>
              <w:left w:val="single" w:sz="4" w:space="0" w:color="auto"/>
              <w:bottom w:val="single" w:sz="4" w:space="0" w:color="auto"/>
              <w:right w:val="single" w:sz="4" w:space="0" w:color="auto"/>
            </w:tcBorders>
            <w:vAlign w:val="center"/>
          </w:tcPr>
          <w:p w:rsidR="00A51C38" w:rsidRPr="00837716" w:rsidRDefault="00A51C38" w:rsidP="00030558">
            <w:r w:rsidRPr="00837716">
              <w:t>Satellite orbit</w:t>
            </w:r>
          </w:p>
        </w:tc>
        <w:tc>
          <w:tcPr>
            <w:tcW w:w="1701" w:type="dxa"/>
            <w:tcBorders>
              <w:top w:val="single" w:sz="4" w:space="0" w:color="auto"/>
              <w:left w:val="single" w:sz="4" w:space="0" w:color="auto"/>
              <w:bottom w:val="single" w:sz="4" w:space="0" w:color="auto"/>
              <w:right w:val="single" w:sz="4" w:space="0" w:color="auto"/>
            </w:tcBorders>
            <w:vAlign w:val="center"/>
          </w:tcPr>
          <w:p w:rsidR="00A51C38" w:rsidRPr="00837716" w:rsidRDefault="00A51C38" w:rsidP="00030558">
            <w:r w:rsidRPr="00837716">
              <w:t>GEO</w:t>
            </w:r>
          </w:p>
        </w:tc>
        <w:tc>
          <w:tcPr>
            <w:tcW w:w="1701" w:type="dxa"/>
            <w:tcBorders>
              <w:top w:val="single" w:sz="4" w:space="0" w:color="auto"/>
              <w:left w:val="single" w:sz="4" w:space="0" w:color="auto"/>
              <w:bottom w:val="single" w:sz="4" w:space="0" w:color="auto"/>
              <w:right w:val="single" w:sz="4" w:space="0" w:color="auto"/>
            </w:tcBorders>
            <w:vAlign w:val="center"/>
          </w:tcPr>
          <w:p w:rsidR="00A51C38" w:rsidRPr="00837716" w:rsidRDefault="00A51C38" w:rsidP="00030558">
            <w:r w:rsidRPr="00837716">
              <w:t>LEO-1200</w:t>
            </w:r>
          </w:p>
        </w:tc>
        <w:tc>
          <w:tcPr>
            <w:tcW w:w="1559" w:type="dxa"/>
            <w:tcBorders>
              <w:top w:val="single" w:sz="4" w:space="0" w:color="auto"/>
              <w:left w:val="single" w:sz="4" w:space="0" w:color="auto"/>
              <w:bottom w:val="single" w:sz="4" w:space="0" w:color="auto"/>
              <w:right w:val="single" w:sz="4" w:space="0" w:color="auto"/>
            </w:tcBorders>
            <w:vAlign w:val="center"/>
          </w:tcPr>
          <w:p w:rsidR="00A51C38" w:rsidRPr="00837716" w:rsidRDefault="00A51C38" w:rsidP="00030558">
            <w:r w:rsidRPr="00837716">
              <w:t>LEO-600</w:t>
            </w:r>
          </w:p>
        </w:tc>
      </w:tr>
      <w:tr w:rsidR="00A51C38" w:rsidRPr="000D0F3D" w:rsidTr="00A51C38">
        <w:trPr>
          <w:jc w:val="center"/>
        </w:trPr>
        <w:tc>
          <w:tcPr>
            <w:tcW w:w="3539" w:type="dxa"/>
            <w:gridSpan w:val="2"/>
            <w:tcBorders>
              <w:top w:val="single" w:sz="4" w:space="0" w:color="auto"/>
              <w:left w:val="single" w:sz="4" w:space="0" w:color="auto"/>
              <w:bottom w:val="single" w:sz="4" w:space="0" w:color="auto"/>
              <w:right w:val="single" w:sz="4" w:space="0" w:color="auto"/>
            </w:tcBorders>
            <w:vAlign w:val="center"/>
          </w:tcPr>
          <w:p w:rsidR="00A51C38" w:rsidRPr="00837716" w:rsidRDefault="00A51C38" w:rsidP="00030558">
            <w:r w:rsidRPr="00837716">
              <w:t>Satellite altitude</w:t>
            </w:r>
          </w:p>
        </w:tc>
        <w:tc>
          <w:tcPr>
            <w:tcW w:w="1701" w:type="dxa"/>
            <w:tcBorders>
              <w:top w:val="single" w:sz="4" w:space="0" w:color="auto"/>
              <w:left w:val="single" w:sz="4" w:space="0" w:color="auto"/>
              <w:bottom w:val="single" w:sz="4" w:space="0" w:color="auto"/>
              <w:right w:val="single" w:sz="4" w:space="0" w:color="auto"/>
            </w:tcBorders>
            <w:vAlign w:val="center"/>
          </w:tcPr>
          <w:p w:rsidR="00A51C38" w:rsidRPr="00837716" w:rsidRDefault="00A51C38" w:rsidP="00A51C38">
            <w:r w:rsidRPr="00837716">
              <w:t>35’786 km</w:t>
            </w:r>
          </w:p>
        </w:tc>
        <w:tc>
          <w:tcPr>
            <w:tcW w:w="1701" w:type="dxa"/>
            <w:tcBorders>
              <w:top w:val="single" w:sz="4" w:space="0" w:color="auto"/>
              <w:left w:val="single" w:sz="4" w:space="0" w:color="auto"/>
              <w:bottom w:val="single" w:sz="4" w:space="0" w:color="auto"/>
              <w:right w:val="single" w:sz="4" w:space="0" w:color="auto"/>
            </w:tcBorders>
            <w:vAlign w:val="center"/>
          </w:tcPr>
          <w:p w:rsidR="00A51C38" w:rsidRPr="00837716" w:rsidRDefault="00A51C38" w:rsidP="00A51C38">
            <w:r w:rsidRPr="00837716">
              <w:t>1’200 km</w:t>
            </w:r>
          </w:p>
        </w:tc>
        <w:tc>
          <w:tcPr>
            <w:tcW w:w="1559" w:type="dxa"/>
            <w:tcBorders>
              <w:top w:val="single" w:sz="4" w:space="0" w:color="auto"/>
              <w:left w:val="single" w:sz="4" w:space="0" w:color="auto"/>
              <w:bottom w:val="single" w:sz="4" w:space="0" w:color="auto"/>
              <w:right w:val="single" w:sz="4" w:space="0" w:color="auto"/>
            </w:tcBorders>
            <w:vAlign w:val="center"/>
          </w:tcPr>
          <w:p w:rsidR="00A51C38" w:rsidRPr="00837716" w:rsidRDefault="00A51C38" w:rsidP="00A51C38">
            <w:r w:rsidRPr="00837716">
              <w:t>600 km</w:t>
            </w:r>
          </w:p>
        </w:tc>
      </w:tr>
      <w:tr w:rsidR="004C4AED" w:rsidRPr="000D0F3D" w:rsidTr="00A51C38">
        <w:trPr>
          <w:jc w:val="center"/>
        </w:trPr>
        <w:tc>
          <w:tcPr>
            <w:tcW w:w="2401" w:type="dxa"/>
            <w:vAlign w:val="center"/>
          </w:tcPr>
          <w:p w:rsidR="004C4AED" w:rsidRPr="000D0F3D" w:rsidRDefault="004C4AED" w:rsidP="00030558">
            <w:r w:rsidRPr="000D0F3D">
              <w:t>Equivalent satellite antenna aperture (Note1)</w:t>
            </w:r>
          </w:p>
        </w:tc>
        <w:tc>
          <w:tcPr>
            <w:tcW w:w="1138" w:type="dxa"/>
            <w:vMerge w:val="restart"/>
            <w:vAlign w:val="center"/>
          </w:tcPr>
          <w:p w:rsidR="004C4AED" w:rsidRPr="00837716" w:rsidRDefault="004C4AED" w:rsidP="00030558">
            <w:pPr>
              <w:framePr w:wrap="notBeside" w:vAnchor="page" w:hAnchor="margin" w:xAlign="center" w:y="6805"/>
              <w:widowControl w:val="0"/>
              <w:overflowPunct w:val="0"/>
              <w:textAlignment w:val="baseline"/>
              <w:rPr>
                <w:b/>
              </w:rPr>
            </w:pPr>
            <w:r w:rsidRPr="00837716">
              <w:rPr>
                <w:b/>
              </w:rPr>
              <w:t>S-band</w:t>
            </w:r>
          </w:p>
        </w:tc>
        <w:tc>
          <w:tcPr>
            <w:tcW w:w="1701" w:type="dxa"/>
            <w:vAlign w:val="center"/>
          </w:tcPr>
          <w:p w:rsidR="004C4AED" w:rsidRPr="00837716" w:rsidRDefault="004C4AED" w:rsidP="00030558">
            <w:pPr>
              <w:framePr w:wrap="notBeside" w:vAnchor="page" w:hAnchor="margin" w:xAlign="center" w:y="6805"/>
              <w:widowControl w:val="0"/>
              <w:overflowPunct w:val="0"/>
              <w:textAlignment w:val="baseline"/>
            </w:pPr>
            <w:r>
              <w:t>22m</w:t>
            </w:r>
          </w:p>
        </w:tc>
        <w:tc>
          <w:tcPr>
            <w:tcW w:w="1701" w:type="dxa"/>
            <w:vAlign w:val="center"/>
          </w:tcPr>
          <w:p w:rsidR="004C4AED" w:rsidRPr="00837716" w:rsidRDefault="004C4AED" w:rsidP="00030558">
            <w:pPr>
              <w:framePr w:wrap="notBeside" w:vAnchor="page" w:hAnchor="margin" w:xAlign="center" w:y="6805"/>
              <w:widowControl w:val="0"/>
              <w:overflowPunct w:val="0"/>
              <w:textAlignment w:val="baseline"/>
            </w:pPr>
            <w:r>
              <w:t>2m</w:t>
            </w:r>
          </w:p>
        </w:tc>
        <w:tc>
          <w:tcPr>
            <w:tcW w:w="1559" w:type="dxa"/>
            <w:vAlign w:val="center"/>
          </w:tcPr>
          <w:p w:rsidR="004C4AED" w:rsidRPr="00837716" w:rsidRDefault="004C4AED" w:rsidP="00030558">
            <w:pPr>
              <w:framePr w:wrap="notBeside" w:vAnchor="page" w:hAnchor="margin" w:xAlign="center" w:y="6805"/>
              <w:widowControl w:val="0"/>
              <w:overflowPunct w:val="0"/>
              <w:textAlignment w:val="baseline"/>
            </w:pPr>
            <w:r>
              <w:t>2m</w:t>
            </w:r>
          </w:p>
        </w:tc>
      </w:tr>
      <w:tr w:rsidR="004C4AED" w:rsidRPr="000D0F3D" w:rsidTr="00A51C38">
        <w:trPr>
          <w:jc w:val="center"/>
        </w:trPr>
        <w:tc>
          <w:tcPr>
            <w:tcW w:w="2401" w:type="dxa"/>
            <w:vAlign w:val="center"/>
          </w:tcPr>
          <w:p w:rsidR="004C4AED" w:rsidRDefault="004C4AED" w:rsidP="00030558">
            <w:r w:rsidRPr="00837716">
              <w:t>Satellite EIRP density</w:t>
            </w:r>
            <w:r>
              <w:t xml:space="preserve"> </w:t>
            </w:r>
          </w:p>
          <w:p w:rsidR="004C4AED" w:rsidRPr="00837716" w:rsidRDefault="004C4AED" w:rsidP="00030558">
            <w:r>
              <w:rPr>
                <w:rFonts w:hint="eastAsia"/>
              </w:rPr>
              <w:t>（</w:t>
            </w:r>
            <w:r>
              <w:t>dBW/MHz</w:t>
            </w:r>
            <w:r>
              <w:t>）</w:t>
            </w:r>
          </w:p>
        </w:tc>
        <w:tc>
          <w:tcPr>
            <w:tcW w:w="1138" w:type="dxa"/>
            <w:vMerge/>
          </w:tcPr>
          <w:p w:rsidR="004C4AED" w:rsidRPr="00837716" w:rsidRDefault="004C4AED" w:rsidP="00030558"/>
        </w:tc>
        <w:tc>
          <w:tcPr>
            <w:tcW w:w="1701" w:type="dxa"/>
            <w:vAlign w:val="center"/>
          </w:tcPr>
          <w:p w:rsidR="004C4AED" w:rsidRPr="00837716" w:rsidRDefault="004C4AED" w:rsidP="00030558">
            <w:pPr>
              <w:framePr w:wrap="notBeside" w:vAnchor="page" w:hAnchor="margin" w:xAlign="center" w:y="6805"/>
              <w:widowControl w:val="0"/>
              <w:overflowPunct w:val="0"/>
              <w:textAlignment w:val="baseline"/>
            </w:pPr>
            <w:r>
              <w:t>25.3</w:t>
            </w:r>
          </w:p>
        </w:tc>
        <w:tc>
          <w:tcPr>
            <w:tcW w:w="1701" w:type="dxa"/>
            <w:vAlign w:val="center"/>
          </w:tcPr>
          <w:p w:rsidR="004C4AED" w:rsidRPr="00837716" w:rsidRDefault="004C4AED" w:rsidP="00030558">
            <w:pPr>
              <w:framePr w:wrap="notBeside" w:vAnchor="page" w:hAnchor="margin" w:xAlign="center" w:y="6805"/>
              <w:widowControl w:val="0"/>
              <w:overflowPunct w:val="0"/>
              <w:textAlignment w:val="baseline"/>
            </w:pPr>
            <w:r>
              <w:t>31.3</w:t>
            </w:r>
          </w:p>
        </w:tc>
        <w:tc>
          <w:tcPr>
            <w:tcW w:w="1559" w:type="dxa"/>
            <w:vAlign w:val="center"/>
          </w:tcPr>
          <w:p w:rsidR="004C4AED" w:rsidRPr="00837716" w:rsidRDefault="004C4AED" w:rsidP="00030558">
            <w:pPr>
              <w:framePr w:wrap="notBeside" w:vAnchor="page" w:hAnchor="margin" w:xAlign="center" w:y="6805"/>
              <w:widowControl w:val="0"/>
              <w:overflowPunct w:val="0"/>
              <w:textAlignment w:val="baseline"/>
            </w:pPr>
            <w:r>
              <w:t>55.3</w:t>
            </w:r>
          </w:p>
        </w:tc>
      </w:tr>
      <w:tr w:rsidR="004C4AED" w:rsidRPr="000D0F3D" w:rsidTr="00A51C38">
        <w:trPr>
          <w:jc w:val="center"/>
        </w:trPr>
        <w:tc>
          <w:tcPr>
            <w:tcW w:w="2401" w:type="dxa"/>
            <w:vAlign w:val="center"/>
          </w:tcPr>
          <w:p w:rsidR="004C4AED" w:rsidRPr="00837716" w:rsidRDefault="004C4AED" w:rsidP="00030558">
            <w:r>
              <w:t>Tx gain (dB)</w:t>
            </w:r>
          </w:p>
        </w:tc>
        <w:tc>
          <w:tcPr>
            <w:tcW w:w="1138" w:type="dxa"/>
            <w:vMerge/>
          </w:tcPr>
          <w:p w:rsidR="004C4AED" w:rsidRPr="00837716" w:rsidRDefault="004C4AED" w:rsidP="00030558"/>
        </w:tc>
        <w:tc>
          <w:tcPr>
            <w:tcW w:w="1701" w:type="dxa"/>
            <w:vAlign w:val="center"/>
          </w:tcPr>
          <w:p w:rsidR="004C4AED" w:rsidRPr="00837716" w:rsidRDefault="004C4AED" w:rsidP="00030558">
            <w:pPr>
              <w:framePr w:wrap="notBeside" w:vAnchor="page" w:hAnchor="margin" w:xAlign="center" w:y="6805"/>
              <w:widowControl w:val="0"/>
              <w:overflowPunct w:val="0"/>
              <w:textAlignment w:val="baseline"/>
            </w:pPr>
            <w:r>
              <w:t>50</w:t>
            </w:r>
          </w:p>
        </w:tc>
        <w:tc>
          <w:tcPr>
            <w:tcW w:w="1701" w:type="dxa"/>
            <w:vAlign w:val="center"/>
          </w:tcPr>
          <w:p w:rsidR="004C4AED" w:rsidRPr="00837716" w:rsidRDefault="004C4AED" w:rsidP="00030558">
            <w:pPr>
              <w:framePr w:wrap="notBeside" w:vAnchor="page" w:hAnchor="margin" w:xAlign="center" w:y="6805"/>
              <w:widowControl w:val="0"/>
              <w:overflowPunct w:val="0"/>
              <w:textAlignment w:val="baseline"/>
            </w:pPr>
            <w:r>
              <w:t>29</w:t>
            </w:r>
          </w:p>
        </w:tc>
        <w:tc>
          <w:tcPr>
            <w:tcW w:w="1559" w:type="dxa"/>
            <w:vAlign w:val="center"/>
          </w:tcPr>
          <w:p w:rsidR="004C4AED" w:rsidRPr="00837716" w:rsidRDefault="004C4AED" w:rsidP="00030558">
            <w:pPr>
              <w:framePr w:wrap="notBeside" w:vAnchor="page" w:hAnchor="margin" w:xAlign="center" w:y="6805"/>
              <w:widowControl w:val="0"/>
              <w:overflowPunct w:val="0"/>
              <w:textAlignment w:val="baseline"/>
            </w:pPr>
            <w:r>
              <w:t>29</w:t>
            </w:r>
          </w:p>
        </w:tc>
      </w:tr>
      <w:tr w:rsidR="004C4AED" w:rsidRPr="000D0F3D" w:rsidTr="00A51C38">
        <w:trPr>
          <w:jc w:val="center"/>
        </w:trPr>
        <w:tc>
          <w:tcPr>
            <w:tcW w:w="2401" w:type="dxa"/>
            <w:vAlign w:val="center"/>
          </w:tcPr>
          <w:p w:rsidR="004C4AED" w:rsidRPr="00837716" w:rsidRDefault="004C4AED" w:rsidP="00030558">
            <w:r>
              <w:t>Rx gain (dB)</w:t>
            </w:r>
          </w:p>
        </w:tc>
        <w:tc>
          <w:tcPr>
            <w:tcW w:w="1138" w:type="dxa"/>
            <w:vMerge/>
          </w:tcPr>
          <w:p w:rsidR="004C4AED" w:rsidRPr="00837716" w:rsidRDefault="004C4AED" w:rsidP="00030558"/>
        </w:tc>
        <w:tc>
          <w:tcPr>
            <w:tcW w:w="1701" w:type="dxa"/>
            <w:vAlign w:val="center"/>
          </w:tcPr>
          <w:p w:rsidR="004C4AED" w:rsidRPr="00837716" w:rsidRDefault="004C4AED" w:rsidP="00030558">
            <w:pPr>
              <w:widowControl w:val="0"/>
              <w:overflowPunct w:val="0"/>
              <w:textAlignment w:val="baseline"/>
            </w:pPr>
            <w:r>
              <w:t>50</w:t>
            </w:r>
          </w:p>
        </w:tc>
        <w:tc>
          <w:tcPr>
            <w:tcW w:w="1701" w:type="dxa"/>
            <w:vAlign w:val="center"/>
          </w:tcPr>
          <w:p w:rsidR="004C4AED" w:rsidRPr="00837716" w:rsidRDefault="004C4AED" w:rsidP="00030558">
            <w:pPr>
              <w:widowControl w:val="0"/>
              <w:overflowPunct w:val="0"/>
              <w:textAlignment w:val="baseline"/>
            </w:pPr>
            <w:r>
              <w:t>29</w:t>
            </w:r>
          </w:p>
        </w:tc>
        <w:tc>
          <w:tcPr>
            <w:tcW w:w="1559" w:type="dxa"/>
            <w:vAlign w:val="center"/>
          </w:tcPr>
          <w:p w:rsidR="004C4AED" w:rsidRPr="00837716" w:rsidRDefault="004C4AED" w:rsidP="00030558">
            <w:pPr>
              <w:widowControl w:val="0"/>
              <w:overflowPunct w:val="0"/>
              <w:textAlignment w:val="baseline"/>
            </w:pPr>
            <w:r>
              <w:t>29</w:t>
            </w:r>
          </w:p>
        </w:tc>
      </w:tr>
      <w:tr w:rsidR="004C4AED" w:rsidRPr="000D0F3D" w:rsidTr="00A51C38">
        <w:trPr>
          <w:jc w:val="center"/>
        </w:trPr>
        <w:tc>
          <w:tcPr>
            <w:tcW w:w="2401" w:type="dxa"/>
            <w:vAlign w:val="center"/>
          </w:tcPr>
          <w:p w:rsidR="004C4AED" w:rsidRDefault="004C4AED" w:rsidP="00030558">
            <w:r>
              <w:t>Satellite Noise Temp.</w:t>
            </w:r>
          </w:p>
          <w:p w:rsidR="004C4AED" w:rsidRPr="000D0F3D" w:rsidRDefault="004C4AED" w:rsidP="00030558">
            <w:r>
              <w:rPr>
                <w:rFonts w:hint="eastAsia"/>
              </w:rPr>
              <w:t>（</w:t>
            </w:r>
            <w:r>
              <w:t>dB (K)</w:t>
            </w:r>
            <w:r>
              <w:t>）</w:t>
            </w:r>
          </w:p>
        </w:tc>
        <w:tc>
          <w:tcPr>
            <w:tcW w:w="1138" w:type="dxa"/>
            <w:vMerge/>
            <w:vAlign w:val="center"/>
          </w:tcPr>
          <w:p w:rsidR="004C4AED" w:rsidRPr="00837716" w:rsidRDefault="004C4AED" w:rsidP="00030558">
            <w:pPr>
              <w:widowControl w:val="0"/>
              <w:overflowPunct w:val="0"/>
              <w:textAlignment w:val="baseline"/>
              <w:rPr>
                <w:b/>
              </w:rPr>
            </w:pPr>
          </w:p>
        </w:tc>
        <w:tc>
          <w:tcPr>
            <w:tcW w:w="1701" w:type="dxa"/>
            <w:vAlign w:val="center"/>
          </w:tcPr>
          <w:p w:rsidR="004C4AED" w:rsidRPr="00837716" w:rsidRDefault="004C4AED" w:rsidP="00030558">
            <w:pPr>
              <w:widowControl w:val="0"/>
              <w:overflowPunct w:val="0"/>
              <w:textAlignment w:val="baseline"/>
            </w:pPr>
            <w:r>
              <w:t>26</w:t>
            </w:r>
          </w:p>
        </w:tc>
        <w:tc>
          <w:tcPr>
            <w:tcW w:w="1701" w:type="dxa"/>
            <w:vAlign w:val="center"/>
          </w:tcPr>
          <w:p w:rsidR="004C4AED" w:rsidRPr="00837716" w:rsidRDefault="004C4AED" w:rsidP="00030558">
            <w:pPr>
              <w:widowControl w:val="0"/>
              <w:overflowPunct w:val="0"/>
              <w:textAlignment w:val="baseline"/>
            </w:pPr>
            <w:r>
              <w:t>26</w:t>
            </w:r>
          </w:p>
        </w:tc>
        <w:tc>
          <w:tcPr>
            <w:tcW w:w="1559" w:type="dxa"/>
            <w:vAlign w:val="center"/>
          </w:tcPr>
          <w:p w:rsidR="004C4AED" w:rsidRPr="00837716" w:rsidRDefault="004C4AED" w:rsidP="00030558">
            <w:pPr>
              <w:widowControl w:val="0"/>
              <w:overflowPunct w:val="0"/>
              <w:textAlignment w:val="baseline"/>
            </w:pPr>
            <w:r>
              <w:t>26</w:t>
            </w:r>
          </w:p>
        </w:tc>
      </w:tr>
      <w:tr w:rsidR="004C4AED" w:rsidRPr="000D0F3D" w:rsidTr="00A51C38">
        <w:trPr>
          <w:jc w:val="center"/>
        </w:trPr>
        <w:tc>
          <w:tcPr>
            <w:tcW w:w="2401" w:type="dxa"/>
            <w:vAlign w:val="center"/>
          </w:tcPr>
          <w:p w:rsidR="004C4AED" w:rsidRPr="000D0F3D" w:rsidRDefault="004C4AED" w:rsidP="00030558">
            <w:r>
              <w:lastRenderedPageBreak/>
              <w:t>G/T</w:t>
            </w:r>
            <w:r>
              <w:rPr>
                <w:rFonts w:hint="eastAsia"/>
              </w:rPr>
              <w:t>（</w:t>
            </w:r>
            <w:r>
              <w:t>dB K</w:t>
            </w:r>
            <w:r w:rsidRPr="00AC1E7A">
              <w:rPr>
                <w:vertAlign w:val="superscript"/>
              </w:rPr>
              <w:t>-1</w:t>
            </w:r>
            <w:r>
              <w:t>）</w:t>
            </w:r>
          </w:p>
        </w:tc>
        <w:tc>
          <w:tcPr>
            <w:tcW w:w="1138" w:type="dxa"/>
            <w:vMerge/>
            <w:vAlign w:val="center"/>
          </w:tcPr>
          <w:p w:rsidR="004C4AED" w:rsidRPr="00837716" w:rsidRDefault="004C4AED" w:rsidP="00030558">
            <w:pPr>
              <w:widowControl w:val="0"/>
              <w:overflowPunct w:val="0"/>
              <w:textAlignment w:val="baseline"/>
              <w:rPr>
                <w:b/>
              </w:rPr>
            </w:pPr>
          </w:p>
        </w:tc>
        <w:tc>
          <w:tcPr>
            <w:tcW w:w="1701" w:type="dxa"/>
            <w:vAlign w:val="center"/>
          </w:tcPr>
          <w:p w:rsidR="004C4AED" w:rsidRPr="00837716" w:rsidRDefault="004C4AED" w:rsidP="00030558">
            <w:pPr>
              <w:widowControl w:val="0"/>
              <w:overflowPunct w:val="0"/>
              <w:textAlignment w:val="baseline"/>
            </w:pPr>
            <w:r>
              <w:t>24</w:t>
            </w:r>
          </w:p>
        </w:tc>
        <w:tc>
          <w:tcPr>
            <w:tcW w:w="1701" w:type="dxa"/>
            <w:vAlign w:val="center"/>
          </w:tcPr>
          <w:p w:rsidR="004C4AED" w:rsidRPr="00837716" w:rsidRDefault="004C4AED" w:rsidP="00030558">
            <w:pPr>
              <w:widowControl w:val="0"/>
              <w:overflowPunct w:val="0"/>
              <w:textAlignment w:val="baseline"/>
            </w:pPr>
            <w:r>
              <w:t>3</w:t>
            </w:r>
          </w:p>
        </w:tc>
        <w:tc>
          <w:tcPr>
            <w:tcW w:w="1559" w:type="dxa"/>
            <w:vAlign w:val="center"/>
          </w:tcPr>
          <w:p w:rsidR="004C4AED" w:rsidRPr="00837716" w:rsidRDefault="004C4AED" w:rsidP="00030558">
            <w:pPr>
              <w:widowControl w:val="0"/>
              <w:overflowPunct w:val="0"/>
              <w:textAlignment w:val="baseline"/>
            </w:pPr>
            <w:r>
              <w:t>3</w:t>
            </w:r>
          </w:p>
        </w:tc>
      </w:tr>
      <w:tr w:rsidR="004C4AED" w:rsidRPr="000D0F3D" w:rsidTr="00A51C38">
        <w:trPr>
          <w:jc w:val="center"/>
        </w:trPr>
        <w:tc>
          <w:tcPr>
            <w:tcW w:w="2401" w:type="dxa"/>
            <w:vAlign w:val="center"/>
          </w:tcPr>
          <w:p w:rsidR="004C4AED" w:rsidRPr="000D0F3D" w:rsidRDefault="004C4AED" w:rsidP="00030558">
            <w:r w:rsidRPr="000D0F3D">
              <w:t>Equivalent satellite antenna aperture (Note1)</w:t>
            </w:r>
          </w:p>
        </w:tc>
        <w:tc>
          <w:tcPr>
            <w:tcW w:w="1138" w:type="dxa"/>
            <w:vMerge w:val="restart"/>
            <w:vAlign w:val="center"/>
          </w:tcPr>
          <w:p w:rsidR="004C4AED" w:rsidRPr="00837716" w:rsidRDefault="004C4AED" w:rsidP="00030558">
            <w:pPr>
              <w:widowControl w:val="0"/>
              <w:overflowPunct w:val="0"/>
              <w:textAlignment w:val="baseline"/>
              <w:rPr>
                <w:b/>
              </w:rPr>
            </w:pPr>
            <w:r w:rsidRPr="00837716">
              <w:rPr>
                <w:b/>
              </w:rPr>
              <w:t>Ka-band</w:t>
            </w:r>
          </w:p>
        </w:tc>
        <w:tc>
          <w:tcPr>
            <w:tcW w:w="1701" w:type="dxa"/>
            <w:vAlign w:val="center"/>
          </w:tcPr>
          <w:p w:rsidR="004C4AED" w:rsidRPr="00837716" w:rsidRDefault="004C4AED" w:rsidP="00030558">
            <w:pPr>
              <w:widowControl w:val="0"/>
              <w:overflowPunct w:val="0"/>
              <w:textAlignment w:val="baseline"/>
            </w:pPr>
            <w:r>
              <w:t>2.2 m</w:t>
            </w:r>
          </w:p>
        </w:tc>
        <w:tc>
          <w:tcPr>
            <w:tcW w:w="1701" w:type="dxa"/>
            <w:vAlign w:val="center"/>
          </w:tcPr>
          <w:p w:rsidR="004C4AED" w:rsidRPr="00837716" w:rsidRDefault="004C4AED" w:rsidP="00030558">
            <w:pPr>
              <w:widowControl w:val="0"/>
              <w:overflowPunct w:val="0"/>
              <w:textAlignment w:val="baseline"/>
            </w:pPr>
            <w:r>
              <w:t>0.2m</w:t>
            </w:r>
          </w:p>
        </w:tc>
        <w:tc>
          <w:tcPr>
            <w:tcW w:w="1559" w:type="dxa"/>
            <w:vAlign w:val="center"/>
          </w:tcPr>
          <w:p w:rsidR="004C4AED" w:rsidRPr="00837716" w:rsidRDefault="004C4AED" w:rsidP="00030558">
            <w:pPr>
              <w:widowControl w:val="0"/>
              <w:overflowPunct w:val="0"/>
              <w:textAlignment w:val="baseline"/>
            </w:pPr>
            <w:r>
              <w:t>0.2m</w:t>
            </w:r>
          </w:p>
        </w:tc>
      </w:tr>
      <w:tr w:rsidR="004C4AED" w:rsidRPr="000D0F3D" w:rsidTr="00A51C38">
        <w:trPr>
          <w:jc w:val="center"/>
        </w:trPr>
        <w:tc>
          <w:tcPr>
            <w:tcW w:w="2401" w:type="dxa"/>
            <w:vAlign w:val="center"/>
          </w:tcPr>
          <w:p w:rsidR="004C4AED" w:rsidRDefault="004C4AED" w:rsidP="00030558">
            <w:r w:rsidRPr="00837716">
              <w:t>Satellite EIRP density</w:t>
            </w:r>
          </w:p>
          <w:p w:rsidR="004C4AED" w:rsidRPr="000D0F3D" w:rsidRDefault="004C4AED" w:rsidP="00030558">
            <w:r>
              <w:rPr>
                <w:rFonts w:hint="eastAsia"/>
              </w:rPr>
              <w:t>（</w:t>
            </w:r>
            <w:r>
              <w:t>dBW/MHz</w:t>
            </w:r>
            <w:r>
              <w:t>）</w:t>
            </w:r>
          </w:p>
        </w:tc>
        <w:tc>
          <w:tcPr>
            <w:tcW w:w="1138" w:type="dxa"/>
            <w:vMerge/>
          </w:tcPr>
          <w:p w:rsidR="004C4AED" w:rsidRPr="00837716" w:rsidRDefault="004C4AED" w:rsidP="00030558">
            <w:pPr>
              <w:widowControl w:val="0"/>
              <w:overflowPunct w:val="0"/>
              <w:textAlignment w:val="baseline"/>
              <w:rPr>
                <w:b/>
              </w:rPr>
            </w:pPr>
          </w:p>
        </w:tc>
        <w:tc>
          <w:tcPr>
            <w:tcW w:w="1701" w:type="dxa"/>
            <w:vAlign w:val="center"/>
          </w:tcPr>
          <w:p w:rsidR="004C4AED" w:rsidRPr="00837716" w:rsidRDefault="004C4AED" w:rsidP="00030558">
            <w:pPr>
              <w:widowControl w:val="0"/>
              <w:overflowPunct w:val="0"/>
              <w:textAlignment w:val="baseline"/>
            </w:pPr>
            <w:r>
              <w:t>15.2</w:t>
            </w:r>
          </w:p>
        </w:tc>
        <w:tc>
          <w:tcPr>
            <w:tcW w:w="1701" w:type="dxa"/>
            <w:vAlign w:val="center"/>
          </w:tcPr>
          <w:p w:rsidR="004C4AED" w:rsidRPr="00837716" w:rsidRDefault="004C4AED" w:rsidP="00030558">
            <w:pPr>
              <w:widowControl w:val="0"/>
              <w:overflowPunct w:val="0"/>
              <w:textAlignment w:val="baseline"/>
            </w:pPr>
            <w:r>
              <w:t>21.2</w:t>
            </w:r>
          </w:p>
        </w:tc>
        <w:tc>
          <w:tcPr>
            <w:tcW w:w="1559" w:type="dxa"/>
            <w:vAlign w:val="center"/>
          </w:tcPr>
          <w:p w:rsidR="004C4AED" w:rsidRPr="00837716" w:rsidRDefault="004C4AED" w:rsidP="00030558">
            <w:pPr>
              <w:widowControl w:val="0"/>
              <w:overflowPunct w:val="0"/>
              <w:textAlignment w:val="baseline"/>
            </w:pPr>
            <w:r>
              <w:t>45.2</w:t>
            </w:r>
          </w:p>
        </w:tc>
      </w:tr>
      <w:tr w:rsidR="004C4AED" w:rsidRPr="000D0F3D" w:rsidTr="00A51C38">
        <w:trPr>
          <w:jc w:val="center"/>
        </w:trPr>
        <w:tc>
          <w:tcPr>
            <w:tcW w:w="2401" w:type="dxa"/>
            <w:vAlign w:val="center"/>
          </w:tcPr>
          <w:p w:rsidR="004C4AED" w:rsidRPr="000D0F3D" w:rsidRDefault="004C4AED" w:rsidP="00030558">
            <w:r>
              <w:t>Tx gain (dB)</w:t>
            </w:r>
          </w:p>
        </w:tc>
        <w:tc>
          <w:tcPr>
            <w:tcW w:w="1138" w:type="dxa"/>
            <w:vMerge/>
          </w:tcPr>
          <w:p w:rsidR="004C4AED" w:rsidRPr="00837716" w:rsidRDefault="004C4AED" w:rsidP="00030558">
            <w:pPr>
              <w:widowControl w:val="0"/>
              <w:overflowPunct w:val="0"/>
              <w:textAlignment w:val="baseline"/>
              <w:rPr>
                <w:b/>
              </w:rPr>
            </w:pPr>
          </w:p>
        </w:tc>
        <w:tc>
          <w:tcPr>
            <w:tcW w:w="1701" w:type="dxa"/>
            <w:vAlign w:val="center"/>
          </w:tcPr>
          <w:p w:rsidR="004C4AED" w:rsidRPr="00837716" w:rsidRDefault="004C4AED" w:rsidP="00030558">
            <w:pPr>
              <w:widowControl w:val="0"/>
              <w:overflowPunct w:val="0"/>
              <w:textAlignment w:val="baseline"/>
            </w:pPr>
            <w:r>
              <w:t>50</w:t>
            </w:r>
          </w:p>
        </w:tc>
        <w:tc>
          <w:tcPr>
            <w:tcW w:w="1701" w:type="dxa"/>
            <w:vAlign w:val="center"/>
          </w:tcPr>
          <w:p w:rsidR="004C4AED" w:rsidRPr="00837716" w:rsidRDefault="004C4AED" w:rsidP="00030558">
            <w:pPr>
              <w:widowControl w:val="0"/>
              <w:overflowPunct w:val="0"/>
              <w:textAlignment w:val="baseline"/>
            </w:pPr>
            <w:r>
              <w:t>29</w:t>
            </w:r>
          </w:p>
        </w:tc>
        <w:tc>
          <w:tcPr>
            <w:tcW w:w="1559" w:type="dxa"/>
            <w:vAlign w:val="center"/>
          </w:tcPr>
          <w:p w:rsidR="004C4AED" w:rsidRPr="00837716" w:rsidRDefault="004C4AED" w:rsidP="00030558">
            <w:pPr>
              <w:widowControl w:val="0"/>
              <w:overflowPunct w:val="0"/>
              <w:textAlignment w:val="baseline"/>
            </w:pPr>
            <w:r>
              <w:t>29</w:t>
            </w:r>
          </w:p>
        </w:tc>
      </w:tr>
      <w:tr w:rsidR="004C4AED" w:rsidRPr="000D0F3D" w:rsidTr="00A51C38">
        <w:trPr>
          <w:jc w:val="center"/>
        </w:trPr>
        <w:tc>
          <w:tcPr>
            <w:tcW w:w="2401" w:type="dxa"/>
            <w:vAlign w:val="center"/>
          </w:tcPr>
          <w:p w:rsidR="004C4AED" w:rsidRPr="000D0F3D" w:rsidRDefault="004C4AED" w:rsidP="00030558">
            <w:r>
              <w:t>Rx gain (dB)</w:t>
            </w:r>
          </w:p>
        </w:tc>
        <w:tc>
          <w:tcPr>
            <w:tcW w:w="1138" w:type="dxa"/>
            <w:vMerge/>
          </w:tcPr>
          <w:p w:rsidR="004C4AED" w:rsidRPr="00837716" w:rsidRDefault="004C4AED" w:rsidP="00030558">
            <w:pPr>
              <w:widowControl w:val="0"/>
              <w:overflowPunct w:val="0"/>
              <w:textAlignment w:val="baseline"/>
              <w:rPr>
                <w:b/>
              </w:rPr>
            </w:pPr>
          </w:p>
        </w:tc>
        <w:tc>
          <w:tcPr>
            <w:tcW w:w="1701" w:type="dxa"/>
            <w:vAlign w:val="center"/>
          </w:tcPr>
          <w:p w:rsidR="004C4AED" w:rsidRPr="00837716" w:rsidRDefault="004C4AED" w:rsidP="00030558">
            <w:pPr>
              <w:widowControl w:val="0"/>
              <w:overflowPunct w:val="0"/>
              <w:textAlignment w:val="baseline"/>
            </w:pPr>
            <w:r>
              <w:t>53.4</w:t>
            </w:r>
          </w:p>
        </w:tc>
        <w:tc>
          <w:tcPr>
            <w:tcW w:w="1701" w:type="dxa"/>
            <w:vAlign w:val="center"/>
          </w:tcPr>
          <w:p w:rsidR="004C4AED" w:rsidRPr="00837716" w:rsidRDefault="004C4AED" w:rsidP="00030558">
            <w:pPr>
              <w:widowControl w:val="0"/>
              <w:overflowPunct w:val="0"/>
              <w:textAlignment w:val="baseline"/>
            </w:pPr>
            <w:r>
              <w:t>32.5</w:t>
            </w:r>
          </w:p>
        </w:tc>
        <w:tc>
          <w:tcPr>
            <w:tcW w:w="1559" w:type="dxa"/>
            <w:vAlign w:val="center"/>
          </w:tcPr>
          <w:p w:rsidR="004C4AED" w:rsidRPr="00837716" w:rsidRDefault="004C4AED" w:rsidP="00030558">
            <w:pPr>
              <w:widowControl w:val="0"/>
              <w:overflowPunct w:val="0"/>
              <w:textAlignment w:val="baseline"/>
            </w:pPr>
            <w:r>
              <w:t>32.5</w:t>
            </w:r>
          </w:p>
        </w:tc>
      </w:tr>
      <w:tr w:rsidR="004C4AED" w:rsidRPr="000D0F3D" w:rsidTr="00A51C38">
        <w:trPr>
          <w:jc w:val="center"/>
        </w:trPr>
        <w:tc>
          <w:tcPr>
            <w:tcW w:w="2401" w:type="dxa"/>
            <w:vAlign w:val="center"/>
          </w:tcPr>
          <w:p w:rsidR="004C4AED" w:rsidRDefault="004C4AED" w:rsidP="00030558">
            <w:r>
              <w:t>Satellite Noise Temp.</w:t>
            </w:r>
          </w:p>
          <w:p w:rsidR="004C4AED" w:rsidRPr="000D0F3D" w:rsidRDefault="004C4AED" w:rsidP="00030558">
            <w:r>
              <w:rPr>
                <w:rFonts w:hint="eastAsia"/>
              </w:rPr>
              <w:t>（</w:t>
            </w:r>
            <w:r>
              <w:t>dB (K)</w:t>
            </w:r>
            <w:r>
              <w:t>）</w:t>
            </w:r>
          </w:p>
        </w:tc>
        <w:tc>
          <w:tcPr>
            <w:tcW w:w="1138" w:type="dxa"/>
            <w:vMerge/>
          </w:tcPr>
          <w:p w:rsidR="004C4AED" w:rsidRPr="00837716" w:rsidRDefault="004C4AED" w:rsidP="00030558">
            <w:pPr>
              <w:widowControl w:val="0"/>
              <w:overflowPunct w:val="0"/>
              <w:textAlignment w:val="baseline"/>
              <w:rPr>
                <w:b/>
              </w:rPr>
            </w:pPr>
          </w:p>
        </w:tc>
        <w:tc>
          <w:tcPr>
            <w:tcW w:w="1701" w:type="dxa"/>
            <w:vAlign w:val="center"/>
          </w:tcPr>
          <w:p w:rsidR="004C4AED" w:rsidRPr="00837716" w:rsidRDefault="004C4AED" w:rsidP="00030558">
            <w:pPr>
              <w:widowControl w:val="0"/>
              <w:overflowPunct w:val="0"/>
              <w:textAlignment w:val="baseline"/>
            </w:pPr>
            <w:r>
              <w:t>27</w:t>
            </w:r>
          </w:p>
        </w:tc>
        <w:tc>
          <w:tcPr>
            <w:tcW w:w="1701" w:type="dxa"/>
            <w:vAlign w:val="center"/>
          </w:tcPr>
          <w:p w:rsidR="004C4AED" w:rsidRPr="00837716" w:rsidRDefault="004C4AED" w:rsidP="00030558">
            <w:pPr>
              <w:widowControl w:val="0"/>
              <w:overflowPunct w:val="0"/>
              <w:textAlignment w:val="baseline"/>
            </w:pPr>
            <w:r>
              <w:t>27</w:t>
            </w:r>
          </w:p>
        </w:tc>
        <w:tc>
          <w:tcPr>
            <w:tcW w:w="1559" w:type="dxa"/>
            <w:vAlign w:val="center"/>
          </w:tcPr>
          <w:p w:rsidR="004C4AED" w:rsidRPr="00837716" w:rsidRDefault="004C4AED" w:rsidP="00030558">
            <w:pPr>
              <w:widowControl w:val="0"/>
              <w:overflowPunct w:val="0"/>
              <w:textAlignment w:val="baseline"/>
            </w:pPr>
            <w:r>
              <w:t>27</w:t>
            </w:r>
          </w:p>
        </w:tc>
      </w:tr>
      <w:tr w:rsidR="004C4AED" w:rsidRPr="000D0F3D" w:rsidTr="00A51C38">
        <w:trPr>
          <w:jc w:val="center"/>
        </w:trPr>
        <w:tc>
          <w:tcPr>
            <w:tcW w:w="2401" w:type="dxa"/>
            <w:vAlign w:val="center"/>
          </w:tcPr>
          <w:p w:rsidR="004C4AED" w:rsidRPr="000D0F3D" w:rsidRDefault="004C4AED" w:rsidP="00030558">
            <w:r>
              <w:t>G/T</w:t>
            </w:r>
            <w:r>
              <w:rPr>
                <w:rFonts w:hint="eastAsia"/>
              </w:rPr>
              <w:t>（</w:t>
            </w:r>
            <w:r>
              <w:t>dB K</w:t>
            </w:r>
            <w:r w:rsidRPr="00AC1E7A">
              <w:rPr>
                <w:vertAlign w:val="superscript"/>
              </w:rPr>
              <w:t>-1</w:t>
            </w:r>
            <w:r>
              <w:t>）</w:t>
            </w:r>
          </w:p>
        </w:tc>
        <w:tc>
          <w:tcPr>
            <w:tcW w:w="1138" w:type="dxa"/>
            <w:vMerge/>
          </w:tcPr>
          <w:p w:rsidR="004C4AED" w:rsidRPr="00837716" w:rsidRDefault="004C4AED" w:rsidP="00030558">
            <w:pPr>
              <w:widowControl w:val="0"/>
              <w:overflowPunct w:val="0"/>
              <w:textAlignment w:val="baseline"/>
              <w:rPr>
                <w:b/>
              </w:rPr>
            </w:pPr>
          </w:p>
        </w:tc>
        <w:tc>
          <w:tcPr>
            <w:tcW w:w="1701" w:type="dxa"/>
            <w:vAlign w:val="center"/>
          </w:tcPr>
          <w:p w:rsidR="004C4AED" w:rsidRPr="00837716" w:rsidRDefault="004C4AED" w:rsidP="00030558">
            <w:pPr>
              <w:widowControl w:val="0"/>
              <w:overflowPunct w:val="0"/>
              <w:textAlignment w:val="baseline"/>
            </w:pPr>
            <w:r>
              <w:t>26.4</w:t>
            </w:r>
          </w:p>
        </w:tc>
        <w:tc>
          <w:tcPr>
            <w:tcW w:w="1701" w:type="dxa"/>
            <w:vAlign w:val="center"/>
          </w:tcPr>
          <w:p w:rsidR="004C4AED" w:rsidRPr="00837716" w:rsidRDefault="004C4AED" w:rsidP="00030558">
            <w:pPr>
              <w:widowControl w:val="0"/>
              <w:overflowPunct w:val="0"/>
              <w:textAlignment w:val="baseline"/>
            </w:pPr>
            <w:r>
              <w:t>5.5</w:t>
            </w:r>
          </w:p>
        </w:tc>
        <w:tc>
          <w:tcPr>
            <w:tcW w:w="1559" w:type="dxa"/>
            <w:vAlign w:val="center"/>
          </w:tcPr>
          <w:p w:rsidR="004C4AED" w:rsidRPr="00837716" w:rsidRDefault="004C4AED" w:rsidP="00030558">
            <w:pPr>
              <w:widowControl w:val="0"/>
              <w:overflowPunct w:val="0"/>
              <w:textAlignment w:val="baseline"/>
            </w:pPr>
            <w:r>
              <w:t>5.5</w:t>
            </w:r>
          </w:p>
        </w:tc>
      </w:tr>
      <w:tr w:rsidR="00C925CB" w:rsidRPr="000D0F3D" w:rsidTr="00A51C38">
        <w:trPr>
          <w:jc w:val="center"/>
        </w:trPr>
        <w:tc>
          <w:tcPr>
            <w:tcW w:w="8500" w:type="dxa"/>
            <w:gridSpan w:val="5"/>
            <w:vAlign w:val="center"/>
          </w:tcPr>
          <w:p w:rsidR="00C925CB" w:rsidRPr="000D0F3D" w:rsidRDefault="00C925CB" w:rsidP="00C925CB">
            <w:r w:rsidRPr="000D0F3D">
              <w:t>Note 1: This value is equivalent to the antenna diameter to be used in Sec. 6.4.1 of TR38.811v15.0.0.</w:t>
            </w:r>
          </w:p>
        </w:tc>
      </w:tr>
    </w:tbl>
    <w:p w:rsidR="003F55AB" w:rsidRDefault="003F55AB" w:rsidP="003F55AB">
      <w:pPr>
        <w:jc w:val="center"/>
        <w:rPr>
          <w:b/>
          <w:kern w:val="2"/>
          <w:lang w:val="en-GB" w:eastAsia="zh-CN"/>
        </w:rPr>
      </w:pPr>
    </w:p>
    <w:p w:rsidR="003F55AB" w:rsidRPr="00D115B8" w:rsidRDefault="003F55AB" w:rsidP="003F55AB">
      <w:pPr>
        <w:jc w:val="center"/>
        <w:rPr>
          <w:b/>
          <w:kern w:val="2"/>
          <w:lang w:val="en-GB" w:eastAsia="zh-CN"/>
        </w:rPr>
      </w:pPr>
      <w:r w:rsidRPr="00D115B8">
        <w:rPr>
          <w:b/>
          <w:kern w:val="2"/>
          <w:lang w:val="en-GB" w:eastAsia="zh-CN"/>
        </w:rPr>
        <w:t>Table A</w:t>
      </w:r>
      <w:r>
        <w:rPr>
          <w:b/>
          <w:kern w:val="2"/>
          <w:lang w:val="en-GB" w:eastAsia="zh-CN"/>
        </w:rPr>
        <w:t>3</w:t>
      </w:r>
      <w:r w:rsidRPr="00D115B8">
        <w:rPr>
          <w:b/>
          <w:kern w:val="2"/>
          <w:lang w:val="en-GB" w:eastAsia="zh-CN"/>
        </w:rPr>
        <w:t xml:space="preserve">.  </w:t>
      </w:r>
      <w:r w:rsidRPr="003F55AB">
        <w:rPr>
          <w:b/>
          <w:kern w:val="2"/>
          <w:lang w:val="en-GB" w:eastAsia="zh-CN"/>
        </w:rPr>
        <w:t xml:space="preserve">Reference signals configuration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5670"/>
      </w:tblGrid>
      <w:tr w:rsidR="00CB0618" w:rsidRPr="00D91666" w:rsidTr="00CB0618">
        <w:trPr>
          <w:trHeight w:val="284"/>
          <w:jc w:val="center"/>
        </w:trPr>
        <w:tc>
          <w:tcPr>
            <w:tcW w:w="1129" w:type="dxa"/>
            <w:vMerge w:val="restart"/>
            <w:shd w:val="clear" w:color="auto" w:fill="auto"/>
            <w:hideMark/>
          </w:tcPr>
          <w:p w:rsidR="00CB0618" w:rsidRPr="00CB0618" w:rsidRDefault="00CB0618" w:rsidP="0087368F">
            <w:pPr>
              <w:widowControl w:val="0"/>
              <w:rPr>
                <w:kern w:val="2"/>
                <w:lang w:eastAsia="zh-CN"/>
              </w:rPr>
            </w:pPr>
            <w:r w:rsidRPr="00CB0618">
              <w:rPr>
                <w:kern w:val="2"/>
                <w:lang w:eastAsia="zh-CN"/>
              </w:rPr>
              <w:t>DL</w:t>
            </w:r>
          </w:p>
        </w:tc>
        <w:tc>
          <w:tcPr>
            <w:tcW w:w="1134" w:type="dxa"/>
            <w:shd w:val="clear" w:color="auto" w:fill="auto"/>
            <w:hideMark/>
          </w:tcPr>
          <w:p w:rsidR="00CB0618" w:rsidRPr="00D91666" w:rsidRDefault="00CB0618" w:rsidP="0087368F">
            <w:pPr>
              <w:widowControl w:val="0"/>
              <w:rPr>
                <w:kern w:val="2"/>
                <w:lang w:eastAsia="zh-CN"/>
              </w:rPr>
            </w:pPr>
            <w:r w:rsidRPr="00D91666">
              <w:rPr>
                <w:rFonts w:hint="eastAsia"/>
                <w:kern w:val="2"/>
                <w:lang w:eastAsia="zh-CN"/>
              </w:rPr>
              <w:t>PDCCH</w:t>
            </w:r>
          </w:p>
        </w:tc>
        <w:tc>
          <w:tcPr>
            <w:tcW w:w="5670" w:type="dxa"/>
            <w:shd w:val="clear" w:color="auto" w:fill="auto"/>
            <w:hideMark/>
          </w:tcPr>
          <w:p w:rsidR="00CB0618" w:rsidRPr="00D91666" w:rsidRDefault="00CB0618" w:rsidP="0087368F">
            <w:pPr>
              <w:widowControl w:val="0"/>
              <w:rPr>
                <w:kern w:val="2"/>
                <w:lang w:eastAsia="zh-CN"/>
              </w:rPr>
            </w:pPr>
            <w:r w:rsidRPr="00D91666">
              <w:rPr>
                <w:rFonts w:hint="eastAsia"/>
                <w:kern w:val="2"/>
                <w:lang w:eastAsia="zh-CN"/>
              </w:rPr>
              <w:t>2 symbols</w:t>
            </w:r>
            <w:r>
              <w:rPr>
                <w:kern w:val="2"/>
                <w:lang w:eastAsia="zh-CN"/>
              </w:rPr>
              <w:t>*</w:t>
            </w:r>
          </w:p>
        </w:tc>
      </w:tr>
      <w:tr w:rsidR="00CB0618" w:rsidRPr="00D91666" w:rsidTr="00CB0618">
        <w:trPr>
          <w:trHeight w:val="284"/>
          <w:jc w:val="center"/>
        </w:trPr>
        <w:tc>
          <w:tcPr>
            <w:tcW w:w="1129" w:type="dxa"/>
            <w:vMerge/>
            <w:shd w:val="clear" w:color="auto" w:fill="auto"/>
            <w:hideMark/>
          </w:tcPr>
          <w:p w:rsidR="00CB0618" w:rsidRPr="00D91666" w:rsidRDefault="00CB0618" w:rsidP="0087368F">
            <w:pPr>
              <w:widowControl w:val="0"/>
              <w:rPr>
                <w:kern w:val="2"/>
                <w:lang w:eastAsia="zh-CN"/>
              </w:rPr>
            </w:pPr>
          </w:p>
        </w:tc>
        <w:tc>
          <w:tcPr>
            <w:tcW w:w="1134" w:type="dxa"/>
            <w:shd w:val="clear" w:color="auto" w:fill="auto"/>
            <w:hideMark/>
          </w:tcPr>
          <w:p w:rsidR="00CB0618" w:rsidRPr="00D91666" w:rsidRDefault="00CB0618" w:rsidP="0087368F">
            <w:pPr>
              <w:widowControl w:val="0"/>
              <w:rPr>
                <w:kern w:val="2"/>
                <w:lang w:eastAsia="zh-CN"/>
              </w:rPr>
            </w:pPr>
            <w:r w:rsidRPr="00D91666">
              <w:rPr>
                <w:rFonts w:hint="eastAsia"/>
                <w:kern w:val="2"/>
                <w:lang w:eastAsia="zh-CN"/>
              </w:rPr>
              <w:t>DMRS</w:t>
            </w:r>
          </w:p>
        </w:tc>
        <w:tc>
          <w:tcPr>
            <w:tcW w:w="5670" w:type="dxa"/>
            <w:shd w:val="clear" w:color="auto" w:fill="auto"/>
            <w:hideMark/>
          </w:tcPr>
          <w:p w:rsidR="00CB0618" w:rsidRPr="00D91666" w:rsidRDefault="00CB0618" w:rsidP="0087368F">
            <w:pPr>
              <w:widowControl w:val="0"/>
              <w:rPr>
                <w:kern w:val="2"/>
                <w:lang w:eastAsia="zh-CN"/>
              </w:rPr>
            </w:pPr>
            <w:r w:rsidRPr="00D91666">
              <w:rPr>
                <w:rFonts w:hint="eastAsia"/>
                <w:kern w:val="2"/>
                <w:lang w:eastAsia="zh-CN"/>
              </w:rPr>
              <w:t>Type II, 2 symbols</w:t>
            </w:r>
          </w:p>
        </w:tc>
      </w:tr>
      <w:tr w:rsidR="00CB0618" w:rsidRPr="00D91666" w:rsidTr="00CB0618">
        <w:trPr>
          <w:trHeight w:val="284"/>
          <w:jc w:val="center"/>
        </w:trPr>
        <w:tc>
          <w:tcPr>
            <w:tcW w:w="1129" w:type="dxa"/>
            <w:vMerge/>
            <w:shd w:val="clear" w:color="auto" w:fill="auto"/>
            <w:hideMark/>
          </w:tcPr>
          <w:p w:rsidR="00CB0618" w:rsidRPr="00D91666" w:rsidRDefault="00CB0618" w:rsidP="0087368F">
            <w:pPr>
              <w:widowControl w:val="0"/>
              <w:rPr>
                <w:kern w:val="2"/>
                <w:lang w:eastAsia="zh-CN"/>
              </w:rPr>
            </w:pPr>
          </w:p>
        </w:tc>
        <w:tc>
          <w:tcPr>
            <w:tcW w:w="1134" w:type="dxa"/>
            <w:shd w:val="clear" w:color="auto" w:fill="auto"/>
            <w:hideMark/>
          </w:tcPr>
          <w:p w:rsidR="00CB0618" w:rsidRPr="00D91666" w:rsidRDefault="00CB0618" w:rsidP="0087368F">
            <w:pPr>
              <w:widowControl w:val="0"/>
              <w:rPr>
                <w:kern w:val="2"/>
                <w:lang w:eastAsia="zh-CN"/>
              </w:rPr>
            </w:pPr>
            <w:r w:rsidRPr="00D91666">
              <w:rPr>
                <w:rFonts w:hint="eastAsia"/>
                <w:kern w:val="2"/>
                <w:lang w:eastAsia="zh-CN"/>
              </w:rPr>
              <w:t>CSI-RS</w:t>
            </w:r>
          </w:p>
        </w:tc>
        <w:tc>
          <w:tcPr>
            <w:tcW w:w="5670" w:type="dxa"/>
            <w:shd w:val="clear" w:color="auto" w:fill="auto"/>
            <w:hideMark/>
          </w:tcPr>
          <w:p w:rsidR="00CB0618" w:rsidRPr="00D91666" w:rsidRDefault="00CB0618" w:rsidP="0087368F">
            <w:pPr>
              <w:widowControl w:val="0"/>
              <w:rPr>
                <w:kern w:val="2"/>
                <w:lang w:eastAsia="zh-CN"/>
              </w:rPr>
            </w:pPr>
            <w:r>
              <w:rPr>
                <w:kern w:val="2"/>
                <w:lang w:eastAsia="zh-CN"/>
              </w:rPr>
              <w:t>1</w:t>
            </w:r>
            <w:r w:rsidRPr="00D91666">
              <w:rPr>
                <w:rFonts w:hint="eastAsia"/>
                <w:kern w:val="2"/>
                <w:lang w:eastAsia="zh-CN"/>
              </w:rPr>
              <w:t xml:space="preserve"> port </w:t>
            </w:r>
            <w:r>
              <w:rPr>
                <w:kern w:val="2"/>
                <w:lang w:eastAsia="zh-CN"/>
              </w:rPr>
              <w:t>for each beam</w:t>
            </w:r>
          </w:p>
        </w:tc>
      </w:tr>
      <w:tr w:rsidR="00CB0618" w:rsidRPr="00D91666" w:rsidTr="00CB0618">
        <w:trPr>
          <w:trHeight w:val="284"/>
          <w:jc w:val="center"/>
        </w:trPr>
        <w:tc>
          <w:tcPr>
            <w:tcW w:w="1129" w:type="dxa"/>
            <w:vMerge/>
            <w:shd w:val="clear" w:color="auto" w:fill="auto"/>
            <w:hideMark/>
          </w:tcPr>
          <w:p w:rsidR="00CB0618" w:rsidRPr="00D91666" w:rsidRDefault="00CB0618" w:rsidP="0087368F">
            <w:pPr>
              <w:widowControl w:val="0"/>
              <w:rPr>
                <w:kern w:val="2"/>
                <w:lang w:eastAsia="zh-CN"/>
              </w:rPr>
            </w:pPr>
          </w:p>
        </w:tc>
        <w:tc>
          <w:tcPr>
            <w:tcW w:w="1134" w:type="dxa"/>
            <w:shd w:val="clear" w:color="auto" w:fill="auto"/>
            <w:hideMark/>
          </w:tcPr>
          <w:p w:rsidR="00CB0618" w:rsidRPr="00D91666" w:rsidRDefault="00CB0618" w:rsidP="0087368F">
            <w:pPr>
              <w:widowControl w:val="0"/>
              <w:rPr>
                <w:kern w:val="2"/>
                <w:lang w:eastAsia="zh-CN"/>
              </w:rPr>
            </w:pPr>
            <w:r w:rsidRPr="00D91666">
              <w:rPr>
                <w:rFonts w:hint="eastAsia"/>
                <w:kern w:val="2"/>
                <w:lang w:eastAsia="zh-CN"/>
              </w:rPr>
              <w:t>SSB</w:t>
            </w:r>
          </w:p>
        </w:tc>
        <w:tc>
          <w:tcPr>
            <w:tcW w:w="5670" w:type="dxa"/>
            <w:shd w:val="clear" w:color="auto" w:fill="auto"/>
            <w:hideMark/>
          </w:tcPr>
          <w:p w:rsidR="00CB0618" w:rsidRPr="00D91666" w:rsidRDefault="00CB0618" w:rsidP="0087368F">
            <w:pPr>
              <w:widowControl w:val="0"/>
              <w:rPr>
                <w:kern w:val="2"/>
                <w:lang w:eastAsia="zh-CN"/>
              </w:rPr>
            </w:pPr>
            <w:r w:rsidRPr="00D91666">
              <w:rPr>
                <w:rFonts w:hint="eastAsia"/>
                <w:kern w:val="2"/>
                <w:lang w:eastAsia="zh-CN"/>
              </w:rPr>
              <w:t>1 SSB</w:t>
            </w:r>
            <w:r>
              <w:rPr>
                <w:kern w:val="2"/>
                <w:lang w:eastAsia="zh-CN"/>
              </w:rPr>
              <w:t xml:space="preserve"> for each beam,</w:t>
            </w:r>
            <w:r w:rsidRPr="00D91666">
              <w:rPr>
                <w:rFonts w:hint="eastAsia"/>
                <w:kern w:val="2"/>
                <w:lang w:eastAsia="zh-CN"/>
              </w:rPr>
              <w:t xml:space="preserve"> per 20 ms</w:t>
            </w:r>
            <w:r>
              <w:rPr>
                <w:kern w:val="2"/>
                <w:lang w:eastAsia="zh-CN"/>
              </w:rPr>
              <w:t>*</w:t>
            </w:r>
          </w:p>
        </w:tc>
      </w:tr>
      <w:tr w:rsidR="00CB0618" w:rsidRPr="00D91666" w:rsidTr="00CB0618">
        <w:trPr>
          <w:trHeight w:val="166"/>
          <w:jc w:val="center"/>
        </w:trPr>
        <w:tc>
          <w:tcPr>
            <w:tcW w:w="1129" w:type="dxa"/>
            <w:vMerge/>
            <w:shd w:val="clear" w:color="auto" w:fill="auto"/>
            <w:hideMark/>
          </w:tcPr>
          <w:p w:rsidR="00CB0618" w:rsidRPr="00D91666" w:rsidRDefault="00CB0618" w:rsidP="0087368F">
            <w:pPr>
              <w:widowControl w:val="0"/>
              <w:rPr>
                <w:kern w:val="2"/>
                <w:lang w:eastAsia="zh-CN"/>
              </w:rPr>
            </w:pPr>
          </w:p>
        </w:tc>
        <w:tc>
          <w:tcPr>
            <w:tcW w:w="1134" w:type="dxa"/>
            <w:shd w:val="clear" w:color="auto" w:fill="auto"/>
            <w:hideMark/>
          </w:tcPr>
          <w:p w:rsidR="00CB0618" w:rsidRPr="00D91666" w:rsidRDefault="00CB0618" w:rsidP="0087368F">
            <w:pPr>
              <w:widowControl w:val="0"/>
              <w:rPr>
                <w:kern w:val="2"/>
                <w:lang w:eastAsia="zh-CN"/>
              </w:rPr>
            </w:pPr>
            <w:r w:rsidRPr="00D91666">
              <w:rPr>
                <w:rFonts w:hint="eastAsia"/>
                <w:kern w:val="2"/>
                <w:lang w:eastAsia="zh-CN"/>
              </w:rPr>
              <w:t>TRS</w:t>
            </w:r>
          </w:p>
        </w:tc>
        <w:tc>
          <w:tcPr>
            <w:tcW w:w="5670" w:type="dxa"/>
            <w:shd w:val="clear" w:color="auto" w:fill="auto"/>
            <w:hideMark/>
          </w:tcPr>
          <w:p w:rsidR="00CB0618" w:rsidRPr="00D91666" w:rsidRDefault="00CB0618" w:rsidP="0087368F">
            <w:pPr>
              <w:widowControl w:val="0"/>
              <w:rPr>
                <w:kern w:val="2"/>
                <w:lang w:eastAsia="zh-CN"/>
              </w:rPr>
            </w:pPr>
            <w:r w:rsidRPr="00D91666">
              <w:rPr>
                <w:rFonts w:hint="eastAsia"/>
                <w:kern w:val="2"/>
                <w:lang w:eastAsia="zh-CN"/>
              </w:rPr>
              <w:t>2 consecutive slots per 20 ms, 1 port</w:t>
            </w:r>
            <w:r>
              <w:rPr>
                <w:kern w:val="2"/>
                <w:lang w:eastAsia="zh-CN"/>
              </w:rPr>
              <w:t>*</w:t>
            </w:r>
          </w:p>
        </w:tc>
      </w:tr>
      <w:tr w:rsidR="00CB0618" w:rsidRPr="00D91666" w:rsidTr="00CB0618">
        <w:trPr>
          <w:trHeight w:val="166"/>
          <w:jc w:val="center"/>
        </w:trPr>
        <w:tc>
          <w:tcPr>
            <w:tcW w:w="1129" w:type="dxa"/>
            <w:vMerge/>
            <w:shd w:val="clear" w:color="auto" w:fill="auto"/>
          </w:tcPr>
          <w:p w:rsidR="00CB0618" w:rsidRPr="00D91666" w:rsidRDefault="00CB0618" w:rsidP="00CB0618">
            <w:pPr>
              <w:widowControl w:val="0"/>
              <w:rPr>
                <w:kern w:val="2"/>
                <w:lang w:eastAsia="zh-CN"/>
              </w:rPr>
            </w:pPr>
          </w:p>
        </w:tc>
        <w:tc>
          <w:tcPr>
            <w:tcW w:w="1134" w:type="dxa"/>
            <w:shd w:val="clear" w:color="auto" w:fill="auto"/>
          </w:tcPr>
          <w:p w:rsidR="00CB0618" w:rsidRPr="00D91666" w:rsidRDefault="00CB0618" w:rsidP="00CB0618">
            <w:pPr>
              <w:widowControl w:val="0"/>
              <w:rPr>
                <w:kern w:val="2"/>
                <w:lang w:eastAsia="zh-CN"/>
              </w:rPr>
            </w:pPr>
            <w:r w:rsidRPr="00D91666">
              <w:rPr>
                <w:rFonts w:hint="eastAsia"/>
                <w:kern w:val="2"/>
                <w:lang w:eastAsia="zh-CN"/>
              </w:rPr>
              <w:t>PTRS</w:t>
            </w:r>
          </w:p>
        </w:tc>
        <w:tc>
          <w:tcPr>
            <w:tcW w:w="5670" w:type="dxa"/>
            <w:shd w:val="clear" w:color="auto" w:fill="auto"/>
          </w:tcPr>
          <w:p w:rsidR="00CB0618" w:rsidRPr="00D91666" w:rsidRDefault="00CB0618" w:rsidP="00CB0618">
            <w:pPr>
              <w:widowControl w:val="0"/>
              <w:rPr>
                <w:kern w:val="2"/>
                <w:lang w:eastAsia="zh-CN"/>
              </w:rPr>
            </w:pPr>
            <w:r w:rsidRPr="00F04536">
              <w:rPr>
                <w:kern w:val="2"/>
                <w:lang w:eastAsia="zh-CN"/>
              </w:rPr>
              <w:t>1 port PT-RS, (L,K) = (1,4)</w:t>
            </w:r>
            <w:r>
              <w:rPr>
                <w:kern w:val="2"/>
                <w:lang w:eastAsia="zh-CN"/>
              </w:rPr>
              <w:t>*</w:t>
            </w:r>
          </w:p>
        </w:tc>
      </w:tr>
      <w:tr w:rsidR="00CB0618" w:rsidRPr="00D91666" w:rsidTr="00CB0618">
        <w:trPr>
          <w:trHeight w:val="141"/>
          <w:jc w:val="center"/>
        </w:trPr>
        <w:tc>
          <w:tcPr>
            <w:tcW w:w="1129" w:type="dxa"/>
            <w:vMerge w:val="restart"/>
            <w:shd w:val="clear" w:color="auto" w:fill="auto"/>
            <w:hideMark/>
          </w:tcPr>
          <w:p w:rsidR="00CB0618" w:rsidRPr="00D91666" w:rsidRDefault="00CB0618" w:rsidP="00CB0618">
            <w:pPr>
              <w:widowControl w:val="0"/>
              <w:rPr>
                <w:kern w:val="2"/>
                <w:lang w:eastAsia="zh-CN"/>
              </w:rPr>
            </w:pPr>
            <w:r>
              <w:rPr>
                <w:kern w:val="2"/>
                <w:lang w:eastAsia="zh-CN"/>
              </w:rPr>
              <w:t>UL</w:t>
            </w:r>
          </w:p>
        </w:tc>
        <w:tc>
          <w:tcPr>
            <w:tcW w:w="1134" w:type="dxa"/>
            <w:shd w:val="clear" w:color="auto" w:fill="auto"/>
          </w:tcPr>
          <w:p w:rsidR="00CB0618" w:rsidRPr="00D91666" w:rsidRDefault="00CB0618" w:rsidP="00CB0618">
            <w:pPr>
              <w:widowControl w:val="0"/>
              <w:rPr>
                <w:kern w:val="2"/>
                <w:lang w:eastAsia="zh-CN"/>
              </w:rPr>
            </w:pPr>
            <w:r w:rsidRPr="00D91666">
              <w:rPr>
                <w:rFonts w:hint="eastAsia"/>
                <w:kern w:val="2"/>
                <w:lang w:eastAsia="zh-CN"/>
              </w:rPr>
              <w:t>PUCCH</w:t>
            </w:r>
          </w:p>
        </w:tc>
        <w:tc>
          <w:tcPr>
            <w:tcW w:w="5670" w:type="dxa"/>
            <w:shd w:val="clear" w:color="auto" w:fill="auto"/>
          </w:tcPr>
          <w:p w:rsidR="00CB0618" w:rsidRPr="00D91666" w:rsidRDefault="00CB0618" w:rsidP="00CB0618">
            <w:pPr>
              <w:widowControl w:val="0"/>
              <w:rPr>
                <w:kern w:val="2"/>
                <w:lang w:eastAsia="zh-CN"/>
              </w:rPr>
            </w:pPr>
            <w:r w:rsidRPr="00D91666">
              <w:rPr>
                <w:rFonts w:hint="eastAsia"/>
                <w:kern w:val="2"/>
                <w:lang w:eastAsia="zh-CN"/>
              </w:rPr>
              <w:t>2 RBs, 14 OFDM symbols</w:t>
            </w:r>
            <w:r>
              <w:rPr>
                <w:kern w:val="2"/>
                <w:lang w:eastAsia="zh-CN"/>
              </w:rPr>
              <w:t>*</w:t>
            </w:r>
          </w:p>
        </w:tc>
      </w:tr>
      <w:tr w:rsidR="00CB0618" w:rsidRPr="00D91666" w:rsidTr="00CB0618">
        <w:trPr>
          <w:trHeight w:val="284"/>
          <w:jc w:val="center"/>
        </w:trPr>
        <w:tc>
          <w:tcPr>
            <w:tcW w:w="1129" w:type="dxa"/>
            <w:vMerge/>
            <w:shd w:val="clear" w:color="auto" w:fill="auto"/>
            <w:hideMark/>
          </w:tcPr>
          <w:p w:rsidR="00CB0618" w:rsidRPr="00D91666" w:rsidRDefault="00CB0618" w:rsidP="00CB0618">
            <w:pPr>
              <w:widowControl w:val="0"/>
              <w:rPr>
                <w:kern w:val="2"/>
                <w:lang w:eastAsia="zh-CN"/>
              </w:rPr>
            </w:pPr>
          </w:p>
        </w:tc>
        <w:tc>
          <w:tcPr>
            <w:tcW w:w="1134" w:type="dxa"/>
            <w:shd w:val="clear" w:color="auto" w:fill="auto"/>
          </w:tcPr>
          <w:p w:rsidR="00CB0618" w:rsidRPr="00D91666" w:rsidRDefault="00CB0618" w:rsidP="00CB0618">
            <w:pPr>
              <w:widowControl w:val="0"/>
              <w:rPr>
                <w:kern w:val="2"/>
                <w:lang w:eastAsia="zh-CN"/>
              </w:rPr>
            </w:pPr>
            <w:r w:rsidRPr="00D91666">
              <w:rPr>
                <w:rFonts w:hint="eastAsia"/>
                <w:kern w:val="2"/>
                <w:lang w:eastAsia="zh-CN"/>
              </w:rPr>
              <w:t>DMRS</w:t>
            </w:r>
          </w:p>
        </w:tc>
        <w:tc>
          <w:tcPr>
            <w:tcW w:w="5670" w:type="dxa"/>
            <w:shd w:val="clear" w:color="auto" w:fill="auto"/>
          </w:tcPr>
          <w:p w:rsidR="00CB0618" w:rsidRPr="00D91666" w:rsidRDefault="00CB0618" w:rsidP="00CB0618">
            <w:pPr>
              <w:widowControl w:val="0"/>
              <w:rPr>
                <w:kern w:val="2"/>
                <w:lang w:eastAsia="zh-CN"/>
              </w:rPr>
            </w:pPr>
            <w:r w:rsidRPr="00D91666">
              <w:rPr>
                <w:rFonts w:hint="eastAsia"/>
                <w:kern w:val="2"/>
                <w:lang w:eastAsia="zh-CN"/>
              </w:rPr>
              <w:t>Type II, 2 symbols</w:t>
            </w:r>
          </w:p>
        </w:tc>
      </w:tr>
      <w:tr w:rsidR="00CB0618" w:rsidRPr="00D91666" w:rsidTr="00CB0618">
        <w:trPr>
          <w:trHeight w:val="441"/>
          <w:jc w:val="center"/>
        </w:trPr>
        <w:tc>
          <w:tcPr>
            <w:tcW w:w="1129" w:type="dxa"/>
            <w:vMerge/>
            <w:shd w:val="clear" w:color="auto" w:fill="auto"/>
            <w:hideMark/>
          </w:tcPr>
          <w:p w:rsidR="00CB0618" w:rsidRPr="00D91666" w:rsidRDefault="00CB0618" w:rsidP="00CB0618">
            <w:pPr>
              <w:widowControl w:val="0"/>
              <w:rPr>
                <w:kern w:val="2"/>
                <w:lang w:eastAsia="zh-CN"/>
              </w:rPr>
            </w:pPr>
          </w:p>
        </w:tc>
        <w:tc>
          <w:tcPr>
            <w:tcW w:w="1134" w:type="dxa"/>
            <w:shd w:val="clear" w:color="auto" w:fill="auto"/>
          </w:tcPr>
          <w:p w:rsidR="00CB0618" w:rsidRPr="00D91666" w:rsidRDefault="00CB0618" w:rsidP="00CB0618">
            <w:pPr>
              <w:widowControl w:val="0"/>
              <w:rPr>
                <w:kern w:val="2"/>
                <w:lang w:eastAsia="zh-CN"/>
              </w:rPr>
            </w:pPr>
            <w:r w:rsidRPr="00D91666">
              <w:rPr>
                <w:rFonts w:hint="eastAsia"/>
                <w:kern w:val="2"/>
                <w:lang w:eastAsia="zh-CN"/>
              </w:rPr>
              <w:t>SRS</w:t>
            </w:r>
          </w:p>
        </w:tc>
        <w:tc>
          <w:tcPr>
            <w:tcW w:w="5670" w:type="dxa"/>
            <w:shd w:val="clear" w:color="auto" w:fill="auto"/>
          </w:tcPr>
          <w:p w:rsidR="00CB0618" w:rsidRPr="00D91666" w:rsidRDefault="00CB0618" w:rsidP="00CB0618">
            <w:pPr>
              <w:widowControl w:val="0"/>
              <w:rPr>
                <w:kern w:val="2"/>
                <w:lang w:eastAsia="zh-CN"/>
              </w:rPr>
            </w:pPr>
            <w:r w:rsidRPr="00D91666">
              <w:rPr>
                <w:rFonts w:hint="eastAsia"/>
                <w:kern w:val="2"/>
                <w:lang w:eastAsia="zh-CN"/>
              </w:rPr>
              <w:t xml:space="preserve">2 symbols per 5 slots,8 RBs per </w:t>
            </w:r>
            <w:r>
              <w:rPr>
                <w:kern w:val="2"/>
                <w:lang w:eastAsia="zh-CN"/>
              </w:rPr>
              <w:t>symbol*</w:t>
            </w:r>
          </w:p>
        </w:tc>
      </w:tr>
      <w:tr w:rsidR="00CB0618" w:rsidRPr="00D91666" w:rsidTr="00CB0618">
        <w:trPr>
          <w:trHeight w:val="349"/>
          <w:jc w:val="center"/>
        </w:trPr>
        <w:tc>
          <w:tcPr>
            <w:tcW w:w="1129" w:type="dxa"/>
            <w:vMerge/>
            <w:shd w:val="clear" w:color="auto" w:fill="auto"/>
            <w:hideMark/>
          </w:tcPr>
          <w:p w:rsidR="00CB0618" w:rsidRPr="00D91666" w:rsidRDefault="00CB0618" w:rsidP="00CB0618">
            <w:pPr>
              <w:widowControl w:val="0"/>
              <w:rPr>
                <w:kern w:val="2"/>
                <w:lang w:eastAsia="zh-CN"/>
              </w:rPr>
            </w:pPr>
          </w:p>
        </w:tc>
        <w:tc>
          <w:tcPr>
            <w:tcW w:w="1134" w:type="dxa"/>
            <w:shd w:val="clear" w:color="auto" w:fill="auto"/>
          </w:tcPr>
          <w:p w:rsidR="00CB0618" w:rsidRPr="00D91666" w:rsidRDefault="00CB0618" w:rsidP="00CB0618">
            <w:pPr>
              <w:widowControl w:val="0"/>
              <w:rPr>
                <w:kern w:val="2"/>
                <w:lang w:eastAsia="zh-CN"/>
              </w:rPr>
            </w:pPr>
            <w:r w:rsidRPr="00D91666">
              <w:rPr>
                <w:rFonts w:hint="eastAsia"/>
                <w:kern w:val="2"/>
                <w:lang w:eastAsia="zh-CN"/>
              </w:rPr>
              <w:t>PTRS</w:t>
            </w:r>
          </w:p>
        </w:tc>
        <w:tc>
          <w:tcPr>
            <w:tcW w:w="5670" w:type="dxa"/>
            <w:shd w:val="clear" w:color="auto" w:fill="auto"/>
          </w:tcPr>
          <w:p w:rsidR="00CB0618" w:rsidRPr="00D91666" w:rsidRDefault="00CB0618" w:rsidP="00CB0618">
            <w:pPr>
              <w:widowControl w:val="0"/>
              <w:rPr>
                <w:kern w:val="2"/>
                <w:lang w:eastAsia="zh-CN"/>
              </w:rPr>
            </w:pPr>
            <w:r w:rsidRPr="00F04536">
              <w:rPr>
                <w:kern w:val="2"/>
                <w:lang w:eastAsia="zh-CN"/>
              </w:rPr>
              <w:t>1 port PT-RS, (L,K) = (1,4)</w:t>
            </w:r>
            <w:r>
              <w:rPr>
                <w:kern w:val="2"/>
                <w:lang w:eastAsia="zh-CN"/>
              </w:rPr>
              <w:t>*</w:t>
            </w:r>
          </w:p>
        </w:tc>
      </w:tr>
      <w:tr w:rsidR="00CB0618" w:rsidRPr="00D91666" w:rsidTr="008915B5">
        <w:trPr>
          <w:trHeight w:val="349"/>
          <w:jc w:val="center"/>
        </w:trPr>
        <w:tc>
          <w:tcPr>
            <w:tcW w:w="7933" w:type="dxa"/>
            <w:gridSpan w:val="3"/>
            <w:shd w:val="clear" w:color="auto" w:fill="auto"/>
          </w:tcPr>
          <w:p w:rsidR="00CB0618" w:rsidRPr="00F04536" w:rsidRDefault="00CB0618" w:rsidP="00CB0618">
            <w:pPr>
              <w:widowControl w:val="0"/>
              <w:rPr>
                <w:kern w:val="2"/>
                <w:lang w:eastAsia="zh-CN"/>
              </w:rPr>
            </w:pPr>
            <w:r>
              <w:rPr>
                <w:kern w:val="2"/>
                <w:lang w:eastAsia="zh-CN"/>
              </w:rPr>
              <w:t>Note: Parameter value with mark * is reused from ITU self-evaluation. Reference in R1-1808073.</w:t>
            </w:r>
          </w:p>
        </w:tc>
      </w:tr>
    </w:tbl>
    <w:p w:rsidR="00910813" w:rsidRPr="003F55AB" w:rsidRDefault="00910813" w:rsidP="005F120F">
      <w:pPr>
        <w:jc w:val="center"/>
        <w:rPr>
          <w:b/>
          <w:color w:val="FF0000"/>
          <w:kern w:val="2"/>
          <w:lang w:val="en-GB" w:eastAsia="zh-CN"/>
        </w:rPr>
      </w:pPr>
    </w:p>
    <w:bookmarkEnd w:id="1"/>
    <w:p w:rsidR="00FA403D" w:rsidRPr="003F55AB" w:rsidRDefault="00FA403D" w:rsidP="00CF195E">
      <w:pPr>
        <w:rPr>
          <w:kern w:val="2"/>
          <w:lang w:eastAsia="zh-CN"/>
        </w:rPr>
      </w:pPr>
    </w:p>
    <w:sectPr w:rsidR="00FA403D" w:rsidRPr="003F55A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6366" w:rsidRDefault="00D76366">
      <w:r>
        <w:separator/>
      </w:r>
    </w:p>
  </w:endnote>
  <w:endnote w:type="continuationSeparator" w:id="0">
    <w:p w:rsidR="00D76366" w:rsidRDefault="00D76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6366" w:rsidRDefault="00D76366">
      <w:r>
        <w:separator/>
      </w:r>
    </w:p>
  </w:footnote>
  <w:footnote w:type="continuationSeparator" w:id="0">
    <w:p w:rsidR="00D76366" w:rsidRDefault="00D763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329A7"/>
    <w:multiLevelType w:val="hybridMultilevel"/>
    <w:tmpl w:val="DC22BE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97CD6"/>
    <w:multiLevelType w:val="hybridMultilevel"/>
    <w:tmpl w:val="087E4184"/>
    <w:lvl w:ilvl="0" w:tplc="C6B2475A">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7E3BFB"/>
    <w:multiLevelType w:val="hybridMultilevel"/>
    <w:tmpl w:val="845AF708"/>
    <w:lvl w:ilvl="0" w:tplc="B59E1C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69653A"/>
    <w:multiLevelType w:val="hybridMultilevel"/>
    <w:tmpl w:val="C07600D8"/>
    <w:lvl w:ilvl="0" w:tplc="4F3AE0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2189400A"/>
    <w:multiLevelType w:val="hybridMultilevel"/>
    <w:tmpl w:val="0DCA4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00041F"/>
    <w:multiLevelType w:val="hybridMultilevel"/>
    <w:tmpl w:val="61FED268"/>
    <w:lvl w:ilvl="0" w:tplc="04090019">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ED5757C"/>
    <w:multiLevelType w:val="hybridMultilevel"/>
    <w:tmpl w:val="61B24F28"/>
    <w:lvl w:ilvl="0" w:tplc="4AC6192E">
      <w:start w:val="2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A53173"/>
    <w:multiLevelType w:val="hybridMultilevel"/>
    <w:tmpl w:val="DDEAF056"/>
    <w:lvl w:ilvl="0" w:tplc="DA8483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BB45C6"/>
    <w:multiLevelType w:val="hybridMultilevel"/>
    <w:tmpl w:val="1D441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81F3FAF"/>
    <w:multiLevelType w:val="hybridMultilevel"/>
    <w:tmpl w:val="8EB2DA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6CAA0170"/>
    <w:multiLevelType w:val="hybridMultilevel"/>
    <w:tmpl w:val="86A85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26"/>
  </w:num>
  <w:num w:numId="4">
    <w:abstractNumId w:val="9"/>
  </w:num>
  <w:num w:numId="5">
    <w:abstractNumId w:val="30"/>
  </w:num>
  <w:num w:numId="6">
    <w:abstractNumId w:val="25"/>
  </w:num>
  <w:num w:numId="7">
    <w:abstractNumId w:val="21"/>
  </w:num>
  <w:num w:numId="8">
    <w:abstractNumId w:val="18"/>
  </w:num>
  <w:num w:numId="9">
    <w:abstractNumId w:val="0"/>
  </w:num>
  <w:num w:numId="10">
    <w:abstractNumId w:val="10"/>
  </w:num>
  <w:num w:numId="11">
    <w:abstractNumId w:val="27"/>
  </w:num>
  <w:num w:numId="12">
    <w:abstractNumId w:val="20"/>
  </w:num>
  <w:num w:numId="13">
    <w:abstractNumId w:val="4"/>
  </w:num>
  <w:num w:numId="14">
    <w:abstractNumId w:val="5"/>
  </w:num>
  <w:num w:numId="15">
    <w:abstractNumId w:val="19"/>
  </w:num>
  <w:num w:numId="16">
    <w:abstractNumId w:val="17"/>
  </w:num>
  <w:num w:numId="17">
    <w:abstractNumId w:val="28"/>
  </w:num>
  <w:num w:numId="18">
    <w:abstractNumId w:val="29"/>
  </w:num>
  <w:num w:numId="19">
    <w:abstractNumId w:val="8"/>
  </w:num>
  <w:num w:numId="20">
    <w:abstractNumId w:val="23"/>
  </w:num>
  <w:num w:numId="21">
    <w:abstractNumId w:val="11"/>
  </w:num>
  <w:num w:numId="22">
    <w:abstractNumId w:val="7"/>
  </w:num>
  <w:num w:numId="23">
    <w:abstractNumId w:val="1"/>
  </w:num>
  <w:num w:numId="24">
    <w:abstractNumId w:val="12"/>
  </w:num>
  <w:num w:numId="25">
    <w:abstractNumId w:val="12"/>
  </w:num>
  <w:num w:numId="26">
    <w:abstractNumId w:val="12"/>
  </w:num>
  <w:num w:numId="27">
    <w:abstractNumId w:val="12"/>
  </w:num>
  <w:num w:numId="28">
    <w:abstractNumId w:val="16"/>
  </w:num>
  <w:num w:numId="29">
    <w:abstractNumId w:val="3"/>
  </w:num>
  <w:num w:numId="30">
    <w:abstractNumId w:val="24"/>
  </w:num>
  <w:num w:numId="31">
    <w:abstractNumId w:val="2"/>
  </w:num>
  <w:num w:numId="32">
    <w:abstractNumId w:val="14"/>
  </w:num>
  <w:num w:numId="33">
    <w:abstractNumId w:val="6"/>
  </w:num>
  <w:num w:numId="34">
    <w:abstractNumId w:val="15"/>
  </w:num>
  <w:num w:numId="35">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576"/>
    <w:rsid w:val="00002893"/>
    <w:rsid w:val="000033A3"/>
    <w:rsid w:val="00003605"/>
    <w:rsid w:val="00003C56"/>
    <w:rsid w:val="00003EC2"/>
    <w:rsid w:val="000040A9"/>
    <w:rsid w:val="0000458E"/>
    <w:rsid w:val="00004E70"/>
    <w:rsid w:val="000062C7"/>
    <w:rsid w:val="000072B6"/>
    <w:rsid w:val="00007813"/>
    <w:rsid w:val="000109E6"/>
    <w:rsid w:val="00011F67"/>
    <w:rsid w:val="00012806"/>
    <w:rsid w:val="00012862"/>
    <w:rsid w:val="000128E6"/>
    <w:rsid w:val="00015EFB"/>
    <w:rsid w:val="000165E2"/>
    <w:rsid w:val="000172BE"/>
    <w:rsid w:val="00017D8A"/>
    <w:rsid w:val="00020AEA"/>
    <w:rsid w:val="000210D0"/>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5DE"/>
    <w:rsid w:val="00035B74"/>
    <w:rsid w:val="000368A3"/>
    <w:rsid w:val="0004023E"/>
    <w:rsid w:val="0004024B"/>
    <w:rsid w:val="00041C57"/>
    <w:rsid w:val="000434B7"/>
    <w:rsid w:val="000435E4"/>
    <w:rsid w:val="000465BB"/>
    <w:rsid w:val="00046796"/>
    <w:rsid w:val="000467FD"/>
    <w:rsid w:val="00046AAF"/>
    <w:rsid w:val="00047225"/>
    <w:rsid w:val="00047E60"/>
    <w:rsid w:val="00047ED6"/>
    <w:rsid w:val="00052136"/>
    <w:rsid w:val="00052AD2"/>
    <w:rsid w:val="000530DF"/>
    <w:rsid w:val="00053ADE"/>
    <w:rsid w:val="00054E0C"/>
    <w:rsid w:val="0005541D"/>
    <w:rsid w:val="000565C8"/>
    <w:rsid w:val="000568CA"/>
    <w:rsid w:val="00057DC8"/>
    <w:rsid w:val="000612E1"/>
    <w:rsid w:val="000614FE"/>
    <w:rsid w:val="00065D38"/>
    <w:rsid w:val="0006742D"/>
    <w:rsid w:val="00067DD1"/>
    <w:rsid w:val="00070447"/>
    <w:rsid w:val="000706E7"/>
    <w:rsid w:val="00070EF8"/>
    <w:rsid w:val="00071192"/>
    <w:rsid w:val="000713A7"/>
    <w:rsid w:val="00071492"/>
    <w:rsid w:val="000720DD"/>
    <w:rsid w:val="00072A80"/>
    <w:rsid w:val="000731A0"/>
    <w:rsid w:val="000736C1"/>
    <w:rsid w:val="00073797"/>
    <w:rsid w:val="00073DEC"/>
    <w:rsid w:val="000745AA"/>
    <w:rsid w:val="00074CD6"/>
    <w:rsid w:val="00074E86"/>
    <w:rsid w:val="00076097"/>
    <w:rsid w:val="00076190"/>
    <w:rsid w:val="00076541"/>
    <w:rsid w:val="000772F4"/>
    <w:rsid w:val="000776EB"/>
    <w:rsid w:val="000823B0"/>
    <w:rsid w:val="00082579"/>
    <w:rsid w:val="00082DFA"/>
    <w:rsid w:val="000831A1"/>
    <w:rsid w:val="0008335B"/>
    <w:rsid w:val="00083379"/>
    <w:rsid w:val="00083587"/>
    <w:rsid w:val="00083838"/>
    <w:rsid w:val="00083B6A"/>
    <w:rsid w:val="00085E04"/>
    <w:rsid w:val="00086800"/>
    <w:rsid w:val="00087913"/>
    <w:rsid w:val="000902DC"/>
    <w:rsid w:val="000911AE"/>
    <w:rsid w:val="00093697"/>
    <w:rsid w:val="0009371D"/>
    <w:rsid w:val="00093D42"/>
    <w:rsid w:val="00093DD0"/>
    <w:rsid w:val="00094A16"/>
    <w:rsid w:val="00094DE6"/>
    <w:rsid w:val="000958BE"/>
    <w:rsid w:val="00096356"/>
    <w:rsid w:val="00096363"/>
    <w:rsid w:val="00097C99"/>
    <w:rsid w:val="000A0F14"/>
    <w:rsid w:val="000A1441"/>
    <w:rsid w:val="000A1A06"/>
    <w:rsid w:val="000A1B60"/>
    <w:rsid w:val="000A215A"/>
    <w:rsid w:val="000A21B4"/>
    <w:rsid w:val="000A2A4F"/>
    <w:rsid w:val="000A2CC7"/>
    <w:rsid w:val="000A2ED6"/>
    <w:rsid w:val="000A3B6A"/>
    <w:rsid w:val="000A4205"/>
    <w:rsid w:val="000A4A19"/>
    <w:rsid w:val="000A6351"/>
    <w:rsid w:val="000A63D6"/>
    <w:rsid w:val="000A7B38"/>
    <w:rsid w:val="000B0343"/>
    <w:rsid w:val="000B228C"/>
    <w:rsid w:val="000B2985"/>
    <w:rsid w:val="000B2C88"/>
    <w:rsid w:val="000B3342"/>
    <w:rsid w:val="000B51FA"/>
    <w:rsid w:val="000B5905"/>
    <w:rsid w:val="000B5975"/>
    <w:rsid w:val="000B5A4A"/>
    <w:rsid w:val="000B6E2C"/>
    <w:rsid w:val="000B76C5"/>
    <w:rsid w:val="000B7A10"/>
    <w:rsid w:val="000B7AAA"/>
    <w:rsid w:val="000C028F"/>
    <w:rsid w:val="000C115D"/>
    <w:rsid w:val="000C1535"/>
    <w:rsid w:val="000C252B"/>
    <w:rsid w:val="000C2A80"/>
    <w:rsid w:val="000C2FBD"/>
    <w:rsid w:val="000C3B0C"/>
    <w:rsid w:val="000C422D"/>
    <w:rsid w:val="000C5F91"/>
    <w:rsid w:val="000C6025"/>
    <w:rsid w:val="000C687B"/>
    <w:rsid w:val="000D0149"/>
    <w:rsid w:val="000D0565"/>
    <w:rsid w:val="000D0E4E"/>
    <w:rsid w:val="000D113C"/>
    <w:rsid w:val="000D12D1"/>
    <w:rsid w:val="000D159A"/>
    <w:rsid w:val="000D1796"/>
    <w:rsid w:val="000D22CC"/>
    <w:rsid w:val="000D36AE"/>
    <w:rsid w:val="000D38A1"/>
    <w:rsid w:val="000D4C4E"/>
    <w:rsid w:val="000D5077"/>
    <w:rsid w:val="000D5362"/>
    <w:rsid w:val="000D5569"/>
    <w:rsid w:val="000D57F8"/>
    <w:rsid w:val="000D5851"/>
    <w:rsid w:val="000D5C60"/>
    <w:rsid w:val="000D6C6F"/>
    <w:rsid w:val="000D71E2"/>
    <w:rsid w:val="000D73A5"/>
    <w:rsid w:val="000D76F6"/>
    <w:rsid w:val="000D7DE0"/>
    <w:rsid w:val="000E07D6"/>
    <w:rsid w:val="000E09D9"/>
    <w:rsid w:val="000E1380"/>
    <w:rsid w:val="000E18DF"/>
    <w:rsid w:val="000E59A0"/>
    <w:rsid w:val="000E5AA9"/>
    <w:rsid w:val="000E5C04"/>
    <w:rsid w:val="000E6589"/>
    <w:rsid w:val="000E7A84"/>
    <w:rsid w:val="000F1235"/>
    <w:rsid w:val="000F15BC"/>
    <w:rsid w:val="000F180A"/>
    <w:rsid w:val="000F1C92"/>
    <w:rsid w:val="000F2EEE"/>
    <w:rsid w:val="000F368A"/>
    <w:rsid w:val="000F3697"/>
    <w:rsid w:val="000F505E"/>
    <w:rsid w:val="000F7F58"/>
    <w:rsid w:val="00100128"/>
    <w:rsid w:val="00100FF3"/>
    <w:rsid w:val="001026CA"/>
    <w:rsid w:val="00103FC9"/>
    <w:rsid w:val="001043C2"/>
    <w:rsid w:val="001043E1"/>
    <w:rsid w:val="0010505A"/>
    <w:rsid w:val="00105CC7"/>
    <w:rsid w:val="00107779"/>
    <w:rsid w:val="001078C2"/>
    <w:rsid w:val="00107E1C"/>
    <w:rsid w:val="00110243"/>
    <w:rsid w:val="001112C4"/>
    <w:rsid w:val="00111444"/>
    <w:rsid w:val="00111723"/>
    <w:rsid w:val="0011292A"/>
    <w:rsid w:val="001129B5"/>
    <w:rsid w:val="00112BE6"/>
    <w:rsid w:val="001141E3"/>
    <w:rsid w:val="001144DF"/>
    <w:rsid w:val="0011552D"/>
    <w:rsid w:val="0011557B"/>
    <w:rsid w:val="00117B32"/>
    <w:rsid w:val="00117C85"/>
    <w:rsid w:val="00120B13"/>
    <w:rsid w:val="00122549"/>
    <w:rsid w:val="00123DF5"/>
    <w:rsid w:val="00124D84"/>
    <w:rsid w:val="001250DD"/>
    <w:rsid w:val="00125733"/>
    <w:rsid w:val="00126104"/>
    <w:rsid w:val="001263AA"/>
    <w:rsid w:val="001300D0"/>
    <w:rsid w:val="00130779"/>
    <w:rsid w:val="001307A1"/>
    <w:rsid w:val="001321D3"/>
    <w:rsid w:val="001330DE"/>
    <w:rsid w:val="00133599"/>
    <w:rsid w:val="00133BF7"/>
    <w:rsid w:val="00134B88"/>
    <w:rsid w:val="00136A23"/>
    <w:rsid w:val="00136B99"/>
    <w:rsid w:val="0014063E"/>
    <w:rsid w:val="0014087D"/>
    <w:rsid w:val="001409E3"/>
    <w:rsid w:val="00140F74"/>
    <w:rsid w:val="00141191"/>
    <w:rsid w:val="0014159C"/>
    <w:rsid w:val="00142665"/>
    <w:rsid w:val="00142D89"/>
    <w:rsid w:val="0014373E"/>
    <w:rsid w:val="0014384A"/>
    <w:rsid w:val="0014450F"/>
    <w:rsid w:val="00144D8F"/>
    <w:rsid w:val="00145C74"/>
    <w:rsid w:val="001462E9"/>
    <w:rsid w:val="001463C2"/>
    <w:rsid w:val="00146E32"/>
    <w:rsid w:val="00151061"/>
    <w:rsid w:val="00151619"/>
    <w:rsid w:val="00152835"/>
    <w:rsid w:val="001559FA"/>
    <w:rsid w:val="00156374"/>
    <w:rsid w:val="001576FC"/>
    <w:rsid w:val="0015776C"/>
    <w:rsid w:val="001577D8"/>
    <w:rsid w:val="00157FC3"/>
    <w:rsid w:val="00160739"/>
    <w:rsid w:val="0016208F"/>
    <w:rsid w:val="0016271E"/>
    <w:rsid w:val="00162804"/>
    <w:rsid w:val="00162D7A"/>
    <w:rsid w:val="00163FE5"/>
    <w:rsid w:val="00164DAB"/>
    <w:rsid w:val="00165BBB"/>
    <w:rsid w:val="0016613F"/>
    <w:rsid w:val="00166215"/>
    <w:rsid w:val="00166591"/>
    <w:rsid w:val="001701F4"/>
    <w:rsid w:val="00171143"/>
    <w:rsid w:val="00172864"/>
    <w:rsid w:val="00172B82"/>
    <w:rsid w:val="00172EFA"/>
    <w:rsid w:val="00172FC4"/>
    <w:rsid w:val="00173608"/>
    <w:rsid w:val="001745EC"/>
    <w:rsid w:val="001747B7"/>
    <w:rsid w:val="00175660"/>
    <w:rsid w:val="00175C30"/>
    <w:rsid w:val="001767ED"/>
    <w:rsid w:val="00177069"/>
    <w:rsid w:val="00177FC1"/>
    <w:rsid w:val="0018024B"/>
    <w:rsid w:val="001815A2"/>
    <w:rsid w:val="00181FC1"/>
    <w:rsid w:val="00183034"/>
    <w:rsid w:val="001830F7"/>
    <w:rsid w:val="00183E3A"/>
    <w:rsid w:val="00183EE6"/>
    <w:rsid w:val="0018588A"/>
    <w:rsid w:val="00187252"/>
    <w:rsid w:val="00191041"/>
    <w:rsid w:val="00191C91"/>
    <w:rsid w:val="00192DD9"/>
    <w:rsid w:val="00194339"/>
    <w:rsid w:val="00194783"/>
    <w:rsid w:val="00194848"/>
    <w:rsid w:val="00194E84"/>
    <w:rsid w:val="001954CE"/>
    <w:rsid w:val="001957B4"/>
    <w:rsid w:val="001958EA"/>
    <w:rsid w:val="00195E0E"/>
    <w:rsid w:val="001A180D"/>
    <w:rsid w:val="001A1AE0"/>
    <w:rsid w:val="001A1BAC"/>
    <w:rsid w:val="001A2118"/>
    <w:rsid w:val="001A23CE"/>
    <w:rsid w:val="001A2C89"/>
    <w:rsid w:val="001A4F15"/>
    <w:rsid w:val="001A6081"/>
    <w:rsid w:val="001A6495"/>
    <w:rsid w:val="001A673E"/>
    <w:rsid w:val="001A7763"/>
    <w:rsid w:val="001B0A90"/>
    <w:rsid w:val="001B3964"/>
    <w:rsid w:val="001B4452"/>
    <w:rsid w:val="001B466C"/>
    <w:rsid w:val="001B4F34"/>
    <w:rsid w:val="001B52EC"/>
    <w:rsid w:val="001B554A"/>
    <w:rsid w:val="001B6564"/>
    <w:rsid w:val="001B691A"/>
    <w:rsid w:val="001C02D8"/>
    <w:rsid w:val="001C04E3"/>
    <w:rsid w:val="001C1F9C"/>
    <w:rsid w:val="001C2378"/>
    <w:rsid w:val="001C25AB"/>
    <w:rsid w:val="001C3EE9"/>
    <w:rsid w:val="001C3FA4"/>
    <w:rsid w:val="001C40F9"/>
    <w:rsid w:val="001C458B"/>
    <w:rsid w:val="001C5D4F"/>
    <w:rsid w:val="001C64C0"/>
    <w:rsid w:val="001C69DA"/>
    <w:rsid w:val="001C6F06"/>
    <w:rsid w:val="001D2360"/>
    <w:rsid w:val="001D3109"/>
    <w:rsid w:val="001D332E"/>
    <w:rsid w:val="001D4243"/>
    <w:rsid w:val="001D5033"/>
    <w:rsid w:val="001D5C88"/>
    <w:rsid w:val="001D6278"/>
    <w:rsid w:val="001D6567"/>
    <w:rsid w:val="001D695C"/>
    <w:rsid w:val="001D6FD9"/>
    <w:rsid w:val="001D780E"/>
    <w:rsid w:val="001E05C3"/>
    <w:rsid w:val="001E0AD3"/>
    <w:rsid w:val="001E2168"/>
    <w:rsid w:val="001E29A9"/>
    <w:rsid w:val="001E36E4"/>
    <w:rsid w:val="001E379D"/>
    <w:rsid w:val="001E3A3C"/>
    <w:rsid w:val="001E5C23"/>
    <w:rsid w:val="001E7504"/>
    <w:rsid w:val="001E76DF"/>
    <w:rsid w:val="001F1308"/>
    <w:rsid w:val="001F1525"/>
    <w:rsid w:val="001F1E87"/>
    <w:rsid w:val="001F1EB6"/>
    <w:rsid w:val="001F2E23"/>
    <w:rsid w:val="001F341F"/>
    <w:rsid w:val="001F3577"/>
    <w:rsid w:val="001F3911"/>
    <w:rsid w:val="001F3F1A"/>
    <w:rsid w:val="001F4CBD"/>
    <w:rsid w:val="001F5424"/>
    <w:rsid w:val="001F5545"/>
    <w:rsid w:val="001F5777"/>
    <w:rsid w:val="001F5937"/>
    <w:rsid w:val="001F59E3"/>
    <w:rsid w:val="001F59ED"/>
    <w:rsid w:val="001F7121"/>
    <w:rsid w:val="00200D2C"/>
    <w:rsid w:val="0020167C"/>
    <w:rsid w:val="002016F9"/>
    <w:rsid w:val="002019D8"/>
    <w:rsid w:val="00201EC7"/>
    <w:rsid w:val="0020349A"/>
    <w:rsid w:val="002034B4"/>
    <w:rsid w:val="00204032"/>
    <w:rsid w:val="00204B28"/>
    <w:rsid w:val="00204BAD"/>
    <w:rsid w:val="00204D60"/>
    <w:rsid w:val="00205627"/>
    <w:rsid w:val="002056D0"/>
    <w:rsid w:val="00207498"/>
    <w:rsid w:val="00210343"/>
    <w:rsid w:val="00210860"/>
    <w:rsid w:val="00210B6A"/>
    <w:rsid w:val="002115AA"/>
    <w:rsid w:val="00212CB6"/>
    <w:rsid w:val="00212E37"/>
    <w:rsid w:val="002140FF"/>
    <w:rsid w:val="00215527"/>
    <w:rsid w:val="00220894"/>
    <w:rsid w:val="002219C6"/>
    <w:rsid w:val="00224952"/>
    <w:rsid w:val="00224DD2"/>
    <w:rsid w:val="00225A6A"/>
    <w:rsid w:val="00225AC7"/>
    <w:rsid w:val="00225ACC"/>
    <w:rsid w:val="00225CC5"/>
    <w:rsid w:val="00226944"/>
    <w:rsid w:val="00230467"/>
    <w:rsid w:val="0023083D"/>
    <w:rsid w:val="00231C25"/>
    <w:rsid w:val="00231C6F"/>
    <w:rsid w:val="00232A90"/>
    <w:rsid w:val="00234151"/>
    <w:rsid w:val="00234F8C"/>
    <w:rsid w:val="00235242"/>
    <w:rsid w:val="00235542"/>
    <w:rsid w:val="002369B0"/>
    <w:rsid w:val="00236AD8"/>
    <w:rsid w:val="002401F5"/>
    <w:rsid w:val="00240E54"/>
    <w:rsid w:val="00242F25"/>
    <w:rsid w:val="00243642"/>
    <w:rsid w:val="002451C5"/>
    <w:rsid w:val="00245EAF"/>
    <w:rsid w:val="00245F1F"/>
    <w:rsid w:val="00246410"/>
    <w:rsid w:val="0024663B"/>
    <w:rsid w:val="00247103"/>
    <w:rsid w:val="00250067"/>
    <w:rsid w:val="0025038A"/>
    <w:rsid w:val="002516DE"/>
    <w:rsid w:val="00251F81"/>
    <w:rsid w:val="00252BE0"/>
    <w:rsid w:val="00253588"/>
    <w:rsid w:val="002544F6"/>
    <w:rsid w:val="002546F4"/>
    <w:rsid w:val="002551D0"/>
    <w:rsid w:val="00255374"/>
    <w:rsid w:val="00257294"/>
    <w:rsid w:val="002575AC"/>
    <w:rsid w:val="00257BF4"/>
    <w:rsid w:val="00260003"/>
    <w:rsid w:val="0026035D"/>
    <w:rsid w:val="002606D6"/>
    <w:rsid w:val="00260D5E"/>
    <w:rsid w:val="00261C98"/>
    <w:rsid w:val="0026248E"/>
    <w:rsid w:val="00262914"/>
    <w:rsid w:val="002647BF"/>
    <w:rsid w:val="002647D5"/>
    <w:rsid w:val="00265032"/>
    <w:rsid w:val="002651FB"/>
    <w:rsid w:val="0026538C"/>
    <w:rsid w:val="00265781"/>
    <w:rsid w:val="00266B13"/>
    <w:rsid w:val="00270098"/>
    <w:rsid w:val="00270728"/>
    <w:rsid w:val="00270D42"/>
    <w:rsid w:val="0027162A"/>
    <w:rsid w:val="0027195D"/>
    <w:rsid w:val="00272370"/>
    <w:rsid w:val="00272702"/>
    <w:rsid w:val="00272B03"/>
    <w:rsid w:val="002733E2"/>
    <w:rsid w:val="002750B1"/>
    <w:rsid w:val="00276A35"/>
    <w:rsid w:val="002770DF"/>
    <w:rsid w:val="00277835"/>
    <w:rsid w:val="00280AB1"/>
    <w:rsid w:val="0028104D"/>
    <w:rsid w:val="00284BAE"/>
    <w:rsid w:val="002859AF"/>
    <w:rsid w:val="00286AE7"/>
    <w:rsid w:val="00287243"/>
    <w:rsid w:val="00287A32"/>
    <w:rsid w:val="00290647"/>
    <w:rsid w:val="00291385"/>
    <w:rsid w:val="00291422"/>
    <w:rsid w:val="0029237F"/>
    <w:rsid w:val="00292715"/>
    <w:rsid w:val="00293E57"/>
    <w:rsid w:val="002940C2"/>
    <w:rsid w:val="002947D1"/>
    <w:rsid w:val="002948DF"/>
    <w:rsid w:val="00294BA1"/>
    <w:rsid w:val="00294D90"/>
    <w:rsid w:val="0029504C"/>
    <w:rsid w:val="002965C0"/>
    <w:rsid w:val="002973C4"/>
    <w:rsid w:val="002A0C13"/>
    <w:rsid w:val="002A1E92"/>
    <w:rsid w:val="002A204D"/>
    <w:rsid w:val="002A2616"/>
    <w:rsid w:val="002A26E1"/>
    <w:rsid w:val="002A3530"/>
    <w:rsid w:val="002A368A"/>
    <w:rsid w:val="002A4065"/>
    <w:rsid w:val="002A59F0"/>
    <w:rsid w:val="002A6432"/>
    <w:rsid w:val="002A6F25"/>
    <w:rsid w:val="002A6FD3"/>
    <w:rsid w:val="002B0A7D"/>
    <w:rsid w:val="002B19E9"/>
    <w:rsid w:val="002B1A69"/>
    <w:rsid w:val="002B2723"/>
    <w:rsid w:val="002B303A"/>
    <w:rsid w:val="002B538E"/>
    <w:rsid w:val="002B5DCA"/>
    <w:rsid w:val="002B682E"/>
    <w:rsid w:val="002B6BDC"/>
    <w:rsid w:val="002B75B0"/>
    <w:rsid w:val="002B7EAF"/>
    <w:rsid w:val="002C099C"/>
    <w:rsid w:val="002C0B74"/>
    <w:rsid w:val="002C0C8B"/>
    <w:rsid w:val="002C0CBB"/>
    <w:rsid w:val="002C1201"/>
    <w:rsid w:val="002C1460"/>
    <w:rsid w:val="002C20F2"/>
    <w:rsid w:val="002C38B2"/>
    <w:rsid w:val="002C3F9C"/>
    <w:rsid w:val="002C5AFA"/>
    <w:rsid w:val="002C7D21"/>
    <w:rsid w:val="002D0439"/>
    <w:rsid w:val="002D106A"/>
    <w:rsid w:val="002D11B7"/>
    <w:rsid w:val="002D197E"/>
    <w:rsid w:val="002D19B8"/>
    <w:rsid w:val="002D3BBC"/>
    <w:rsid w:val="002D438A"/>
    <w:rsid w:val="002D5738"/>
    <w:rsid w:val="002D5E53"/>
    <w:rsid w:val="002D6A6C"/>
    <w:rsid w:val="002E0319"/>
    <w:rsid w:val="002E179B"/>
    <w:rsid w:val="002E1C9E"/>
    <w:rsid w:val="002E257B"/>
    <w:rsid w:val="002E3C65"/>
    <w:rsid w:val="002E3F5B"/>
    <w:rsid w:val="002E4362"/>
    <w:rsid w:val="002E5C9E"/>
    <w:rsid w:val="002E63D9"/>
    <w:rsid w:val="002E640E"/>
    <w:rsid w:val="002E6AFF"/>
    <w:rsid w:val="002E7CBF"/>
    <w:rsid w:val="002F0C28"/>
    <w:rsid w:val="002F2D2F"/>
    <w:rsid w:val="002F3C7E"/>
    <w:rsid w:val="002F3CDE"/>
    <w:rsid w:val="002F5DD6"/>
    <w:rsid w:val="002F5FEA"/>
    <w:rsid w:val="002F63E7"/>
    <w:rsid w:val="002F7BE3"/>
    <w:rsid w:val="002F7E6A"/>
    <w:rsid w:val="00300165"/>
    <w:rsid w:val="003010CF"/>
    <w:rsid w:val="00301B3F"/>
    <w:rsid w:val="003024DA"/>
    <w:rsid w:val="00303440"/>
    <w:rsid w:val="00304D9B"/>
    <w:rsid w:val="00305FF9"/>
    <w:rsid w:val="00306E6B"/>
    <w:rsid w:val="003079C9"/>
    <w:rsid w:val="003100C8"/>
    <w:rsid w:val="00311161"/>
    <w:rsid w:val="00312400"/>
    <w:rsid w:val="00312739"/>
    <w:rsid w:val="00312D10"/>
    <w:rsid w:val="00315C48"/>
    <w:rsid w:val="00317213"/>
    <w:rsid w:val="00317349"/>
    <w:rsid w:val="003178DA"/>
    <w:rsid w:val="00317DB8"/>
    <w:rsid w:val="00320618"/>
    <w:rsid w:val="00320883"/>
    <w:rsid w:val="00320CE1"/>
    <w:rsid w:val="0032100B"/>
    <w:rsid w:val="00321BD7"/>
    <w:rsid w:val="0032260F"/>
    <w:rsid w:val="003228DA"/>
    <w:rsid w:val="00323D6B"/>
    <w:rsid w:val="00326957"/>
    <w:rsid w:val="00326AE2"/>
    <w:rsid w:val="003277AD"/>
    <w:rsid w:val="00331426"/>
    <w:rsid w:val="0033171D"/>
    <w:rsid w:val="00331FC3"/>
    <w:rsid w:val="003336B3"/>
    <w:rsid w:val="00334B1E"/>
    <w:rsid w:val="00335069"/>
    <w:rsid w:val="00335B75"/>
    <w:rsid w:val="00335D8C"/>
    <w:rsid w:val="00336072"/>
    <w:rsid w:val="003363A1"/>
    <w:rsid w:val="0034226D"/>
    <w:rsid w:val="00342787"/>
    <w:rsid w:val="00342972"/>
    <w:rsid w:val="00342F55"/>
    <w:rsid w:val="00342FDD"/>
    <w:rsid w:val="0034429B"/>
    <w:rsid w:val="00344866"/>
    <w:rsid w:val="00345536"/>
    <w:rsid w:val="00345962"/>
    <w:rsid w:val="0034638C"/>
    <w:rsid w:val="00346530"/>
    <w:rsid w:val="00346F7F"/>
    <w:rsid w:val="00350108"/>
    <w:rsid w:val="00350762"/>
    <w:rsid w:val="003507C4"/>
    <w:rsid w:val="00351828"/>
    <w:rsid w:val="003519A1"/>
    <w:rsid w:val="00351EDF"/>
    <w:rsid w:val="00352480"/>
    <w:rsid w:val="003530D2"/>
    <w:rsid w:val="0035331A"/>
    <w:rsid w:val="003534E1"/>
    <w:rsid w:val="003548D8"/>
    <w:rsid w:val="003554CA"/>
    <w:rsid w:val="00360232"/>
    <w:rsid w:val="003602E0"/>
    <w:rsid w:val="00360D01"/>
    <w:rsid w:val="003622BC"/>
    <w:rsid w:val="00362569"/>
    <w:rsid w:val="0036369D"/>
    <w:rsid w:val="003636CD"/>
    <w:rsid w:val="00363EBA"/>
    <w:rsid w:val="0036487C"/>
    <w:rsid w:val="00364D85"/>
    <w:rsid w:val="00365411"/>
    <w:rsid w:val="00365AEF"/>
    <w:rsid w:val="00365FA2"/>
    <w:rsid w:val="00366C69"/>
    <w:rsid w:val="00367441"/>
    <w:rsid w:val="00367B1D"/>
    <w:rsid w:val="00367B69"/>
    <w:rsid w:val="00367C4D"/>
    <w:rsid w:val="00370314"/>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309"/>
    <w:rsid w:val="00383C8D"/>
    <w:rsid w:val="003852FB"/>
    <w:rsid w:val="003853E1"/>
    <w:rsid w:val="00385429"/>
    <w:rsid w:val="00385B05"/>
    <w:rsid w:val="00386382"/>
    <w:rsid w:val="003865EF"/>
    <w:rsid w:val="00386BA9"/>
    <w:rsid w:val="00390017"/>
    <w:rsid w:val="003901A3"/>
    <w:rsid w:val="0039072F"/>
    <w:rsid w:val="003940CE"/>
    <w:rsid w:val="003954F2"/>
    <w:rsid w:val="00397C1D"/>
    <w:rsid w:val="003A03F1"/>
    <w:rsid w:val="003A180F"/>
    <w:rsid w:val="003A18DD"/>
    <w:rsid w:val="003A20C8"/>
    <w:rsid w:val="003A2C29"/>
    <w:rsid w:val="003A2EC3"/>
    <w:rsid w:val="003A36F2"/>
    <w:rsid w:val="003A3D39"/>
    <w:rsid w:val="003A3EC7"/>
    <w:rsid w:val="003A40B4"/>
    <w:rsid w:val="003A4440"/>
    <w:rsid w:val="003A6B00"/>
    <w:rsid w:val="003A7834"/>
    <w:rsid w:val="003B0B5B"/>
    <w:rsid w:val="003B0E79"/>
    <w:rsid w:val="003B19A2"/>
    <w:rsid w:val="003B3575"/>
    <w:rsid w:val="003B50BC"/>
    <w:rsid w:val="003B5D97"/>
    <w:rsid w:val="003B63A4"/>
    <w:rsid w:val="003B68FE"/>
    <w:rsid w:val="003B6D7D"/>
    <w:rsid w:val="003B7D7E"/>
    <w:rsid w:val="003C02AD"/>
    <w:rsid w:val="003C1012"/>
    <w:rsid w:val="003C10FC"/>
    <w:rsid w:val="003C11C9"/>
    <w:rsid w:val="003C1229"/>
    <w:rsid w:val="003C1FD4"/>
    <w:rsid w:val="003C213D"/>
    <w:rsid w:val="003C25AD"/>
    <w:rsid w:val="003C2D21"/>
    <w:rsid w:val="003C5E6B"/>
    <w:rsid w:val="003C6B0A"/>
    <w:rsid w:val="003C7AD7"/>
    <w:rsid w:val="003D0C82"/>
    <w:rsid w:val="003D0FC3"/>
    <w:rsid w:val="003D122E"/>
    <w:rsid w:val="003D2C1D"/>
    <w:rsid w:val="003D2C34"/>
    <w:rsid w:val="003D3DDD"/>
    <w:rsid w:val="003D5CBF"/>
    <w:rsid w:val="003D66D2"/>
    <w:rsid w:val="003E07AE"/>
    <w:rsid w:val="003E08B1"/>
    <w:rsid w:val="003E14FC"/>
    <w:rsid w:val="003E2976"/>
    <w:rsid w:val="003E463C"/>
    <w:rsid w:val="003E4858"/>
    <w:rsid w:val="003E6092"/>
    <w:rsid w:val="003E6316"/>
    <w:rsid w:val="003E6884"/>
    <w:rsid w:val="003E6AC5"/>
    <w:rsid w:val="003E75C8"/>
    <w:rsid w:val="003F0096"/>
    <w:rsid w:val="003F0850"/>
    <w:rsid w:val="003F0D12"/>
    <w:rsid w:val="003F160C"/>
    <w:rsid w:val="003F324F"/>
    <w:rsid w:val="003F33BC"/>
    <w:rsid w:val="003F3D4E"/>
    <w:rsid w:val="003F477E"/>
    <w:rsid w:val="003F55AB"/>
    <w:rsid w:val="003F5C17"/>
    <w:rsid w:val="003F6178"/>
    <w:rsid w:val="003F6CD2"/>
    <w:rsid w:val="003F71C7"/>
    <w:rsid w:val="003F788D"/>
    <w:rsid w:val="00400346"/>
    <w:rsid w:val="00400CAD"/>
    <w:rsid w:val="0040126E"/>
    <w:rsid w:val="004020D4"/>
    <w:rsid w:val="004021B6"/>
    <w:rsid w:val="00402655"/>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B36"/>
    <w:rsid w:val="00415D76"/>
    <w:rsid w:val="00416665"/>
    <w:rsid w:val="00416A67"/>
    <w:rsid w:val="00416ACB"/>
    <w:rsid w:val="00421DCF"/>
    <w:rsid w:val="00422341"/>
    <w:rsid w:val="00423641"/>
    <w:rsid w:val="00423A2A"/>
    <w:rsid w:val="00426266"/>
    <w:rsid w:val="0042689B"/>
    <w:rsid w:val="00430A2D"/>
    <w:rsid w:val="00431065"/>
    <w:rsid w:val="00431505"/>
    <w:rsid w:val="00431AF0"/>
    <w:rsid w:val="0043213A"/>
    <w:rsid w:val="004330F4"/>
    <w:rsid w:val="00433590"/>
    <w:rsid w:val="0043393D"/>
    <w:rsid w:val="004344C7"/>
    <w:rsid w:val="00435274"/>
    <w:rsid w:val="004352AD"/>
    <w:rsid w:val="0043545D"/>
    <w:rsid w:val="004357F9"/>
    <w:rsid w:val="00435FE2"/>
    <w:rsid w:val="00436265"/>
    <w:rsid w:val="00436E2F"/>
    <w:rsid w:val="00436EAB"/>
    <w:rsid w:val="00440BDD"/>
    <w:rsid w:val="004461D9"/>
    <w:rsid w:val="00446AC6"/>
    <w:rsid w:val="0044712F"/>
    <w:rsid w:val="0044759B"/>
    <w:rsid w:val="00447F54"/>
    <w:rsid w:val="00450B7E"/>
    <w:rsid w:val="00451232"/>
    <w:rsid w:val="004512A2"/>
    <w:rsid w:val="0045136B"/>
    <w:rsid w:val="00451C7E"/>
    <w:rsid w:val="00453BB6"/>
    <w:rsid w:val="00453CAA"/>
    <w:rsid w:val="00455113"/>
    <w:rsid w:val="004556CF"/>
    <w:rsid w:val="00456421"/>
    <w:rsid w:val="00456DAB"/>
    <w:rsid w:val="00460CC3"/>
    <w:rsid w:val="00460E86"/>
    <w:rsid w:val="004623B0"/>
    <w:rsid w:val="004646B4"/>
    <w:rsid w:val="00464A88"/>
    <w:rsid w:val="00465058"/>
    <w:rsid w:val="004651A0"/>
    <w:rsid w:val="00466532"/>
    <w:rsid w:val="00467488"/>
    <w:rsid w:val="00467D32"/>
    <w:rsid w:val="0047083E"/>
    <w:rsid w:val="00470EB5"/>
    <w:rsid w:val="00471039"/>
    <w:rsid w:val="0047286B"/>
    <w:rsid w:val="00472E27"/>
    <w:rsid w:val="00474220"/>
    <w:rsid w:val="00475293"/>
    <w:rsid w:val="004752D3"/>
    <w:rsid w:val="004754E1"/>
    <w:rsid w:val="00475CE0"/>
    <w:rsid w:val="00476827"/>
    <w:rsid w:val="00476BD4"/>
    <w:rsid w:val="00477C35"/>
    <w:rsid w:val="00480988"/>
    <w:rsid w:val="00480E05"/>
    <w:rsid w:val="00480F43"/>
    <w:rsid w:val="00481792"/>
    <w:rsid w:val="00482BBE"/>
    <w:rsid w:val="00483A12"/>
    <w:rsid w:val="00484A77"/>
    <w:rsid w:val="0048540F"/>
    <w:rsid w:val="00485970"/>
    <w:rsid w:val="00485C0D"/>
    <w:rsid w:val="00486575"/>
    <w:rsid w:val="004866D0"/>
    <w:rsid w:val="00486936"/>
    <w:rsid w:val="00491B5D"/>
    <w:rsid w:val="004923A1"/>
    <w:rsid w:val="004930B9"/>
    <w:rsid w:val="00493F0D"/>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19EB"/>
    <w:rsid w:val="004B40D8"/>
    <w:rsid w:val="004B49E6"/>
    <w:rsid w:val="004B4D69"/>
    <w:rsid w:val="004B5007"/>
    <w:rsid w:val="004B63A0"/>
    <w:rsid w:val="004B6636"/>
    <w:rsid w:val="004C01A8"/>
    <w:rsid w:val="004C1840"/>
    <w:rsid w:val="004C21B9"/>
    <w:rsid w:val="004C22F5"/>
    <w:rsid w:val="004C24C9"/>
    <w:rsid w:val="004C31B6"/>
    <w:rsid w:val="004C4AED"/>
    <w:rsid w:val="004C5319"/>
    <w:rsid w:val="004C621F"/>
    <w:rsid w:val="004C63AC"/>
    <w:rsid w:val="004C77B3"/>
    <w:rsid w:val="004C7948"/>
    <w:rsid w:val="004C7BB8"/>
    <w:rsid w:val="004C7C60"/>
    <w:rsid w:val="004D0C3C"/>
    <w:rsid w:val="004D0DFE"/>
    <w:rsid w:val="004D1D91"/>
    <w:rsid w:val="004D22C3"/>
    <w:rsid w:val="004D3F57"/>
    <w:rsid w:val="004D4511"/>
    <w:rsid w:val="004D4FEC"/>
    <w:rsid w:val="004D6F4D"/>
    <w:rsid w:val="004D6F95"/>
    <w:rsid w:val="004D72FE"/>
    <w:rsid w:val="004D7E91"/>
    <w:rsid w:val="004E003A"/>
    <w:rsid w:val="004E0768"/>
    <w:rsid w:val="004E1A31"/>
    <w:rsid w:val="004E1DC4"/>
    <w:rsid w:val="004E2DE0"/>
    <w:rsid w:val="004E4060"/>
    <w:rsid w:val="004E409A"/>
    <w:rsid w:val="004E64AA"/>
    <w:rsid w:val="004E6A0A"/>
    <w:rsid w:val="004F00D1"/>
    <w:rsid w:val="004F0FB9"/>
    <w:rsid w:val="004F2F7E"/>
    <w:rsid w:val="004F32B5"/>
    <w:rsid w:val="004F407E"/>
    <w:rsid w:val="004F5479"/>
    <w:rsid w:val="004F5F04"/>
    <w:rsid w:val="004F7528"/>
    <w:rsid w:val="004F7BCA"/>
    <w:rsid w:val="004F7D89"/>
    <w:rsid w:val="00501176"/>
    <w:rsid w:val="00501981"/>
    <w:rsid w:val="00501A85"/>
    <w:rsid w:val="00501BB3"/>
    <w:rsid w:val="005021DD"/>
    <w:rsid w:val="005026CA"/>
    <w:rsid w:val="00502729"/>
    <w:rsid w:val="00502B72"/>
    <w:rsid w:val="00504A99"/>
    <w:rsid w:val="00504BC1"/>
    <w:rsid w:val="00505134"/>
    <w:rsid w:val="00505C04"/>
    <w:rsid w:val="00506E83"/>
    <w:rsid w:val="00511F15"/>
    <w:rsid w:val="00512813"/>
    <w:rsid w:val="00512C62"/>
    <w:rsid w:val="00512DD2"/>
    <w:rsid w:val="0051318C"/>
    <w:rsid w:val="005142CD"/>
    <w:rsid w:val="005143C9"/>
    <w:rsid w:val="00515309"/>
    <w:rsid w:val="00515482"/>
    <w:rsid w:val="005157A9"/>
    <w:rsid w:val="00516186"/>
    <w:rsid w:val="005173A7"/>
    <w:rsid w:val="005177E1"/>
    <w:rsid w:val="00517A0D"/>
    <w:rsid w:val="00520C0A"/>
    <w:rsid w:val="005218B6"/>
    <w:rsid w:val="00522589"/>
    <w:rsid w:val="00524133"/>
    <w:rsid w:val="00524545"/>
    <w:rsid w:val="005249DA"/>
    <w:rsid w:val="005255BF"/>
    <w:rsid w:val="005257DE"/>
    <w:rsid w:val="00527200"/>
    <w:rsid w:val="00530157"/>
    <w:rsid w:val="00531EBE"/>
    <w:rsid w:val="00532F8B"/>
    <w:rsid w:val="00533737"/>
    <w:rsid w:val="00533D43"/>
    <w:rsid w:val="00535B1F"/>
    <w:rsid w:val="00535B79"/>
    <w:rsid w:val="00535D7C"/>
    <w:rsid w:val="00536579"/>
    <w:rsid w:val="00536C1E"/>
    <w:rsid w:val="0054343A"/>
    <w:rsid w:val="00543974"/>
    <w:rsid w:val="00543EBF"/>
    <w:rsid w:val="00544ABA"/>
    <w:rsid w:val="00545033"/>
    <w:rsid w:val="00545529"/>
    <w:rsid w:val="0054593A"/>
    <w:rsid w:val="005467FB"/>
    <w:rsid w:val="00546803"/>
    <w:rsid w:val="00546AE9"/>
    <w:rsid w:val="00547989"/>
    <w:rsid w:val="00550A38"/>
    <w:rsid w:val="00551320"/>
    <w:rsid w:val="005518A4"/>
    <w:rsid w:val="005522A0"/>
    <w:rsid w:val="00552768"/>
    <w:rsid w:val="00552935"/>
    <w:rsid w:val="00553127"/>
    <w:rsid w:val="005537D5"/>
    <w:rsid w:val="00554BE7"/>
    <w:rsid w:val="00556D68"/>
    <w:rsid w:val="00557173"/>
    <w:rsid w:val="005576A1"/>
    <w:rsid w:val="00557A64"/>
    <w:rsid w:val="005605C0"/>
    <w:rsid w:val="00560D23"/>
    <w:rsid w:val="005615D8"/>
    <w:rsid w:val="005626D6"/>
    <w:rsid w:val="00563444"/>
    <w:rsid w:val="005638D4"/>
    <w:rsid w:val="005656ED"/>
    <w:rsid w:val="00566544"/>
    <w:rsid w:val="00566608"/>
    <w:rsid w:val="00566B92"/>
    <w:rsid w:val="00566C83"/>
    <w:rsid w:val="005700FE"/>
    <w:rsid w:val="00570E24"/>
    <w:rsid w:val="00572760"/>
    <w:rsid w:val="00572E9A"/>
    <w:rsid w:val="005743DE"/>
    <w:rsid w:val="00574F3F"/>
    <w:rsid w:val="0057562C"/>
    <w:rsid w:val="005759F6"/>
    <w:rsid w:val="00575E3E"/>
    <w:rsid w:val="005765F5"/>
    <w:rsid w:val="00576D6C"/>
    <w:rsid w:val="00577A2E"/>
    <w:rsid w:val="00580E48"/>
    <w:rsid w:val="00580F0A"/>
    <w:rsid w:val="00581246"/>
    <w:rsid w:val="005828E0"/>
    <w:rsid w:val="00582C3A"/>
    <w:rsid w:val="00582E1A"/>
    <w:rsid w:val="00583147"/>
    <w:rsid w:val="00584416"/>
    <w:rsid w:val="00584B39"/>
    <w:rsid w:val="00585028"/>
    <w:rsid w:val="005854D1"/>
    <w:rsid w:val="00585F5B"/>
    <w:rsid w:val="0058620A"/>
    <w:rsid w:val="00587FC0"/>
    <w:rsid w:val="005906AD"/>
    <w:rsid w:val="00590C13"/>
    <w:rsid w:val="00590DA6"/>
    <w:rsid w:val="00591C7D"/>
    <w:rsid w:val="00592B03"/>
    <w:rsid w:val="00593AB9"/>
    <w:rsid w:val="00594ABB"/>
    <w:rsid w:val="00594D1C"/>
    <w:rsid w:val="00594E36"/>
    <w:rsid w:val="00594F0A"/>
    <w:rsid w:val="0059525E"/>
    <w:rsid w:val="00595887"/>
    <w:rsid w:val="0059609F"/>
    <w:rsid w:val="005961F7"/>
    <w:rsid w:val="00596B9C"/>
    <w:rsid w:val="005A054D"/>
    <w:rsid w:val="005A0A46"/>
    <w:rsid w:val="005A105B"/>
    <w:rsid w:val="005A10B9"/>
    <w:rsid w:val="005A11EA"/>
    <w:rsid w:val="005A269F"/>
    <w:rsid w:val="005A305E"/>
    <w:rsid w:val="005A30BB"/>
    <w:rsid w:val="005A3887"/>
    <w:rsid w:val="005A476A"/>
    <w:rsid w:val="005A6688"/>
    <w:rsid w:val="005A6BAF"/>
    <w:rsid w:val="005A759F"/>
    <w:rsid w:val="005B0542"/>
    <w:rsid w:val="005B1284"/>
    <w:rsid w:val="005B2040"/>
    <w:rsid w:val="005B2225"/>
    <w:rsid w:val="005B2799"/>
    <w:rsid w:val="005B2B77"/>
    <w:rsid w:val="005B3D4A"/>
    <w:rsid w:val="005B4D87"/>
    <w:rsid w:val="005B7DD1"/>
    <w:rsid w:val="005C00A0"/>
    <w:rsid w:val="005C28FA"/>
    <w:rsid w:val="005C40F4"/>
    <w:rsid w:val="005C43BE"/>
    <w:rsid w:val="005C44F3"/>
    <w:rsid w:val="005C67C3"/>
    <w:rsid w:val="005C696E"/>
    <w:rsid w:val="005C712D"/>
    <w:rsid w:val="005C7C75"/>
    <w:rsid w:val="005D0A28"/>
    <w:rsid w:val="005D0E4F"/>
    <w:rsid w:val="005D1E32"/>
    <w:rsid w:val="005D206B"/>
    <w:rsid w:val="005D22B7"/>
    <w:rsid w:val="005D2BDE"/>
    <w:rsid w:val="005D30B8"/>
    <w:rsid w:val="005D39F6"/>
    <w:rsid w:val="005D3D76"/>
    <w:rsid w:val="005D4578"/>
    <w:rsid w:val="005D4EFA"/>
    <w:rsid w:val="005D55BA"/>
    <w:rsid w:val="005D5ADB"/>
    <w:rsid w:val="005D648A"/>
    <w:rsid w:val="005D68FE"/>
    <w:rsid w:val="005D7E0D"/>
    <w:rsid w:val="005E1E15"/>
    <w:rsid w:val="005E234A"/>
    <w:rsid w:val="005E35CC"/>
    <w:rsid w:val="005E371E"/>
    <w:rsid w:val="005E53F9"/>
    <w:rsid w:val="005E547C"/>
    <w:rsid w:val="005E775D"/>
    <w:rsid w:val="005F0A43"/>
    <w:rsid w:val="005F120F"/>
    <w:rsid w:val="005F27BF"/>
    <w:rsid w:val="005F36B8"/>
    <w:rsid w:val="005F4171"/>
    <w:rsid w:val="005F46D6"/>
    <w:rsid w:val="005F4DD6"/>
    <w:rsid w:val="005F50C1"/>
    <w:rsid w:val="005F50D8"/>
    <w:rsid w:val="005F53A1"/>
    <w:rsid w:val="005F58E5"/>
    <w:rsid w:val="005F6B77"/>
    <w:rsid w:val="005F7487"/>
    <w:rsid w:val="006002C7"/>
    <w:rsid w:val="00600F95"/>
    <w:rsid w:val="00601839"/>
    <w:rsid w:val="00602545"/>
    <w:rsid w:val="00602759"/>
    <w:rsid w:val="0060277A"/>
    <w:rsid w:val="00602B7C"/>
    <w:rsid w:val="00603312"/>
    <w:rsid w:val="00604DC7"/>
    <w:rsid w:val="00604E47"/>
    <w:rsid w:val="00605441"/>
    <w:rsid w:val="00606970"/>
    <w:rsid w:val="00606A20"/>
    <w:rsid w:val="00607072"/>
    <w:rsid w:val="006072C6"/>
    <w:rsid w:val="006073E1"/>
    <w:rsid w:val="00607A2E"/>
    <w:rsid w:val="00610AB6"/>
    <w:rsid w:val="00611C1B"/>
    <w:rsid w:val="00611DED"/>
    <w:rsid w:val="00612733"/>
    <w:rsid w:val="006130F7"/>
    <w:rsid w:val="00613AF8"/>
    <w:rsid w:val="00613D8E"/>
    <w:rsid w:val="006142E0"/>
    <w:rsid w:val="00616112"/>
    <w:rsid w:val="00616D93"/>
    <w:rsid w:val="00620481"/>
    <w:rsid w:val="006205CA"/>
    <w:rsid w:val="00621B47"/>
    <w:rsid w:val="00621F53"/>
    <w:rsid w:val="00622E2A"/>
    <w:rsid w:val="00623089"/>
    <w:rsid w:val="0062308E"/>
    <w:rsid w:val="006234C4"/>
    <w:rsid w:val="006238E0"/>
    <w:rsid w:val="006244C9"/>
    <w:rsid w:val="006245F6"/>
    <w:rsid w:val="0062475D"/>
    <w:rsid w:val="0062495F"/>
    <w:rsid w:val="00625660"/>
    <w:rsid w:val="00625D5A"/>
    <w:rsid w:val="0062660B"/>
    <w:rsid w:val="006266A0"/>
    <w:rsid w:val="00626AD1"/>
    <w:rsid w:val="00626DC8"/>
    <w:rsid w:val="00627165"/>
    <w:rsid w:val="006304BC"/>
    <w:rsid w:val="00630DCE"/>
    <w:rsid w:val="00630F42"/>
    <w:rsid w:val="0063120A"/>
    <w:rsid w:val="0063150B"/>
    <w:rsid w:val="00631585"/>
    <w:rsid w:val="006330E5"/>
    <w:rsid w:val="0063485E"/>
    <w:rsid w:val="00634ACF"/>
    <w:rsid w:val="00635035"/>
    <w:rsid w:val="0063580D"/>
    <w:rsid w:val="00635CAE"/>
    <w:rsid w:val="0063675B"/>
    <w:rsid w:val="00637240"/>
    <w:rsid w:val="00642212"/>
    <w:rsid w:val="00642794"/>
    <w:rsid w:val="00642BF6"/>
    <w:rsid w:val="00643660"/>
    <w:rsid w:val="0064610F"/>
    <w:rsid w:val="00646640"/>
    <w:rsid w:val="006474EE"/>
    <w:rsid w:val="00650139"/>
    <w:rsid w:val="006514A8"/>
    <w:rsid w:val="00652121"/>
    <w:rsid w:val="00652756"/>
    <w:rsid w:val="00652AD8"/>
    <w:rsid w:val="00652B79"/>
    <w:rsid w:val="006533C3"/>
    <w:rsid w:val="006535E1"/>
    <w:rsid w:val="00654068"/>
    <w:rsid w:val="00654774"/>
    <w:rsid w:val="00654B38"/>
    <w:rsid w:val="00654B83"/>
    <w:rsid w:val="00655061"/>
    <w:rsid w:val="0065510C"/>
    <w:rsid w:val="00655571"/>
    <w:rsid w:val="00655B63"/>
    <w:rsid w:val="00656F8F"/>
    <w:rsid w:val="006571F6"/>
    <w:rsid w:val="00660667"/>
    <w:rsid w:val="006618CC"/>
    <w:rsid w:val="00662111"/>
    <w:rsid w:val="00662118"/>
    <w:rsid w:val="00662338"/>
    <w:rsid w:val="006632FE"/>
    <w:rsid w:val="006638AD"/>
    <w:rsid w:val="006662B6"/>
    <w:rsid w:val="0066732C"/>
    <w:rsid w:val="006676EF"/>
    <w:rsid w:val="006679F5"/>
    <w:rsid w:val="00667A5C"/>
    <w:rsid w:val="00667B77"/>
    <w:rsid w:val="006716DA"/>
    <w:rsid w:val="006725C4"/>
    <w:rsid w:val="006728ED"/>
    <w:rsid w:val="006732B1"/>
    <w:rsid w:val="00673919"/>
    <w:rsid w:val="0067423A"/>
    <w:rsid w:val="0067446F"/>
    <w:rsid w:val="006746A4"/>
    <w:rsid w:val="00675558"/>
    <w:rsid w:val="00675611"/>
    <w:rsid w:val="00675A60"/>
    <w:rsid w:val="0067697E"/>
    <w:rsid w:val="00677443"/>
    <w:rsid w:val="0067769A"/>
    <w:rsid w:val="006806A3"/>
    <w:rsid w:val="006806A6"/>
    <w:rsid w:val="00680821"/>
    <w:rsid w:val="00681211"/>
    <w:rsid w:val="00681B36"/>
    <w:rsid w:val="00682B27"/>
    <w:rsid w:val="00682E14"/>
    <w:rsid w:val="0068436C"/>
    <w:rsid w:val="0068545E"/>
    <w:rsid w:val="00685FD4"/>
    <w:rsid w:val="00686612"/>
    <w:rsid w:val="0068661E"/>
    <w:rsid w:val="006904E4"/>
    <w:rsid w:val="00690A49"/>
    <w:rsid w:val="00690AF4"/>
    <w:rsid w:val="00690BB6"/>
    <w:rsid w:val="00691124"/>
    <w:rsid w:val="006914DF"/>
    <w:rsid w:val="00691B30"/>
    <w:rsid w:val="006927F4"/>
    <w:rsid w:val="00693E1F"/>
    <w:rsid w:val="00693ECB"/>
    <w:rsid w:val="00694797"/>
    <w:rsid w:val="0069512B"/>
    <w:rsid w:val="00695887"/>
    <w:rsid w:val="006968E2"/>
    <w:rsid w:val="00697733"/>
    <w:rsid w:val="006A0C26"/>
    <w:rsid w:val="006A2036"/>
    <w:rsid w:val="006A254E"/>
    <w:rsid w:val="006A2C30"/>
    <w:rsid w:val="006A301C"/>
    <w:rsid w:val="006A3E2B"/>
    <w:rsid w:val="006A55CE"/>
    <w:rsid w:val="006A6E17"/>
    <w:rsid w:val="006A7C25"/>
    <w:rsid w:val="006B120D"/>
    <w:rsid w:val="006B17E7"/>
    <w:rsid w:val="006B19E8"/>
    <w:rsid w:val="006B1A8A"/>
    <w:rsid w:val="006B1FD5"/>
    <w:rsid w:val="006B38F4"/>
    <w:rsid w:val="006B4310"/>
    <w:rsid w:val="006B4566"/>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2C26"/>
    <w:rsid w:val="006D3BE1"/>
    <w:rsid w:val="006D3C88"/>
    <w:rsid w:val="006D3CA2"/>
    <w:rsid w:val="006D48FC"/>
    <w:rsid w:val="006D4AFA"/>
    <w:rsid w:val="006D4F6C"/>
    <w:rsid w:val="006D62BC"/>
    <w:rsid w:val="006D6450"/>
    <w:rsid w:val="006D6939"/>
    <w:rsid w:val="006D6F5B"/>
    <w:rsid w:val="006D7EB0"/>
    <w:rsid w:val="006E0138"/>
    <w:rsid w:val="006E0BB0"/>
    <w:rsid w:val="006E12C3"/>
    <w:rsid w:val="006E2529"/>
    <w:rsid w:val="006E3B94"/>
    <w:rsid w:val="006E45F3"/>
    <w:rsid w:val="006E4A2F"/>
    <w:rsid w:val="006E4D28"/>
    <w:rsid w:val="006E4ED4"/>
    <w:rsid w:val="006E5059"/>
    <w:rsid w:val="006E561F"/>
    <w:rsid w:val="006E5E19"/>
    <w:rsid w:val="006E61C3"/>
    <w:rsid w:val="006E6627"/>
    <w:rsid w:val="006E799D"/>
    <w:rsid w:val="006E7E2F"/>
    <w:rsid w:val="006F0593"/>
    <w:rsid w:val="006F1064"/>
    <w:rsid w:val="006F1EB7"/>
    <w:rsid w:val="006F4C01"/>
    <w:rsid w:val="006F52E5"/>
    <w:rsid w:val="006F6066"/>
    <w:rsid w:val="006F6850"/>
    <w:rsid w:val="006F701F"/>
    <w:rsid w:val="006F707E"/>
    <w:rsid w:val="006F7B0E"/>
    <w:rsid w:val="007001DC"/>
    <w:rsid w:val="007025CB"/>
    <w:rsid w:val="007034AA"/>
    <w:rsid w:val="007039D2"/>
    <w:rsid w:val="00703C9D"/>
    <w:rsid w:val="0070490C"/>
    <w:rsid w:val="00705AA7"/>
    <w:rsid w:val="00705C38"/>
    <w:rsid w:val="00706465"/>
    <w:rsid w:val="0070695A"/>
    <w:rsid w:val="0070782D"/>
    <w:rsid w:val="007109C2"/>
    <w:rsid w:val="00711340"/>
    <w:rsid w:val="0071228C"/>
    <w:rsid w:val="00712C42"/>
    <w:rsid w:val="00713DE4"/>
    <w:rsid w:val="00714C47"/>
    <w:rsid w:val="00716462"/>
    <w:rsid w:val="00716866"/>
    <w:rsid w:val="00721084"/>
    <w:rsid w:val="00721262"/>
    <w:rsid w:val="007212D2"/>
    <w:rsid w:val="00721D9B"/>
    <w:rsid w:val="00722022"/>
    <w:rsid w:val="00722121"/>
    <w:rsid w:val="007224B9"/>
    <w:rsid w:val="00722E1A"/>
    <w:rsid w:val="00722F94"/>
    <w:rsid w:val="00723AA7"/>
    <w:rsid w:val="0072402A"/>
    <w:rsid w:val="0072432E"/>
    <w:rsid w:val="00726036"/>
    <w:rsid w:val="00726279"/>
    <w:rsid w:val="00726A9B"/>
    <w:rsid w:val="00727530"/>
    <w:rsid w:val="00731E7C"/>
    <w:rsid w:val="00731F1D"/>
    <w:rsid w:val="007329EF"/>
    <w:rsid w:val="0073327A"/>
    <w:rsid w:val="00733E21"/>
    <w:rsid w:val="00734EBE"/>
    <w:rsid w:val="00734ED3"/>
    <w:rsid w:val="00736DD8"/>
    <w:rsid w:val="007373B8"/>
    <w:rsid w:val="00737D26"/>
    <w:rsid w:val="0074076A"/>
    <w:rsid w:val="00741AF4"/>
    <w:rsid w:val="00741DCC"/>
    <w:rsid w:val="0074203A"/>
    <w:rsid w:val="007427B5"/>
    <w:rsid w:val="00742865"/>
    <w:rsid w:val="0074296C"/>
    <w:rsid w:val="00742C83"/>
    <w:rsid w:val="0074360F"/>
    <w:rsid w:val="00744A64"/>
    <w:rsid w:val="00744B37"/>
    <w:rsid w:val="00744D47"/>
    <w:rsid w:val="00744EA0"/>
    <w:rsid w:val="0074638D"/>
    <w:rsid w:val="00746484"/>
    <w:rsid w:val="0074704F"/>
    <w:rsid w:val="00747F48"/>
    <w:rsid w:val="00747F4C"/>
    <w:rsid w:val="00750FE2"/>
    <w:rsid w:val="00751091"/>
    <w:rsid w:val="00751B83"/>
    <w:rsid w:val="00754359"/>
    <w:rsid w:val="00754411"/>
    <w:rsid w:val="00754BD9"/>
    <w:rsid w:val="00754E7A"/>
    <w:rsid w:val="0075540C"/>
    <w:rsid w:val="00755DB1"/>
    <w:rsid w:val="0075729F"/>
    <w:rsid w:val="007574FC"/>
    <w:rsid w:val="00760975"/>
    <w:rsid w:val="0076145E"/>
    <w:rsid w:val="00761FDA"/>
    <w:rsid w:val="007621FF"/>
    <w:rsid w:val="007634E3"/>
    <w:rsid w:val="00763983"/>
    <w:rsid w:val="00764194"/>
    <w:rsid w:val="00765ED3"/>
    <w:rsid w:val="0076681D"/>
    <w:rsid w:val="00766A65"/>
    <w:rsid w:val="007671F5"/>
    <w:rsid w:val="007676B8"/>
    <w:rsid w:val="00770327"/>
    <w:rsid w:val="0077175C"/>
    <w:rsid w:val="00771870"/>
    <w:rsid w:val="00771BF9"/>
    <w:rsid w:val="00772F8A"/>
    <w:rsid w:val="007739C6"/>
    <w:rsid w:val="00774889"/>
    <w:rsid w:val="00774FF5"/>
    <w:rsid w:val="007750B3"/>
    <w:rsid w:val="007754BA"/>
    <w:rsid w:val="00775F76"/>
    <w:rsid w:val="00776AEA"/>
    <w:rsid w:val="00777BA0"/>
    <w:rsid w:val="007803BD"/>
    <w:rsid w:val="007811DC"/>
    <w:rsid w:val="007820E0"/>
    <w:rsid w:val="007820FA"/>
    <w:rsid w:val="0078223F"/>
    <w:rsid w:val="0078285F"/>
    <w:rsid w:val="00782BAF"/>
    <w:rsid w:val="00783207"/>
    <w:rsid w:val="00783E1D"/>
    <w:rsid w:val="00784283"/>
    <w:rsid w:val="0078483B"/>
    <w:rsid w:val="00784EED"/>
    <w:rsid w:val="00785900"/>
    <w:rsid w:val="00786958"/>
    <w:rsid w:val="00786E71"/>
    <w:rsid w:val="0079162F"/>
    <w:rsid w:val="007925E3"/>
    <w:rsid w:val="00794924"/>
    <w:rsid w:val="00794E53"/>
    <w:rsid w:val="00795508"/>
    <w:rsid w:val="007A0BC2"/>
    <w:rsid w:val="007A1F44"/>
    <w:rsid w:val="007A23FF"/>
    <w:rsid w:val="007A295B"/>
    <w:rsid w:val="007A3424"/>
    <w:rsid w:val="007A35EF"/>
    <w:rsid w:val="007A43A2"/>
    <w:rsid w:val="007A4D04"/>
    <w:rsid w:val="007A6B81"/>
    <w:rsid w:val="007A6E12"/>
    <w:rsid w:val="007A6F80"/>
    <w:rsid w:val="007A7A96"/>
    <w:rsid w:val="007B03AF"/>
    <w:rsid w:val="007B1543"/>
    <w:rsid w:val="007B1AC0"/>
    <w:rsid w:val="007B270A"/>
    <w:rsid w:val="007B2D3B"/>
    <w:rsid w:val="007B3D4A"/>
    <w:rsid w:val="007B52CD"/>
    <w:rsid w:val="007B62AC"/>
    <w:rsid w:val="007B710C"/>
    <w:rsid w:val="007B7DC1"/>
    <w:rsid w:val="007B7EDB"/>
    <w:rsid w:val="007C0F65"/>
    <w:rsid w:val="007C19AD"/>
    <w:rsid w:val="007C3598"/>
    <w:rsid w:val="007C3FA8"/>
    <w:rsid w:val="007C68DA"/>
    <w:rsid w:val="007C6F32"/>
    <w:rsid w:val="007C785F"/>
    <w:rsid w:val="007D0DC3"/>
    <w:rsid w:val="007D229A"/>
    <w:rsid w:val="007D2F44"/>
    <w:rsid w:val="007D2F4D"/>
    <w:rsid w:val="007D4178"/>
    <w:rsid w:val="007D4D33"/>
    <w:rsid w:val="007D4F37"/>
    <w:rsid w:val="007D7175"/>
    <w:rsid w:val="007E1369"/>
    <w:rsid w:val="007E1A1B"/>
    <w:rsid w:val="007E1A88"/>
    <w:rsid w:val="007E2A6F"/>
    <w:rsid w:val="007E4C88"/>
    <w:rsid w:val="007E4F9E"/>
    <w:rsid w:val="007E585E"/>
    <w:rsid w:val="007E5E60"/>
    <w:rsid w:val="007E7DDF"/>
    <w:rsid w:val="007F11C8"/>
    <w:rsid w:val="007F1CFB"/>
    <w:rsid w:val="007F220B"/>
    <w:rsid w:val="007F27DD"/>
    <w:rsid w:val="007F6880"/>
    <w:rsid w:val="007F76B4"/>
    <w:rsid w:val="008001B4"/>
    <w:rsid w:val="00800769"/>
    <w:rsid w:val="00800ED2"/>
    <w:rsid w:val="00801DA7"/>
    <w:rsid w:val="00802E74"/>
    <w:rsid w:val="00804B92"/>
    <w:rsid w:val="00804E21"/>
    <w:rsid w:val="00805092"/>
    <w:rsid w:val="00806AAF"/>
    <w:rsid w:val="008070AC"/>
    <w:rsid w:val="00807997"/>
    <w:rsid w:val="008101FD"/>
    <w:rsid w:val="00810CFE"/>
    <w:rsid w:val="00810D8D"/>
    <w:rsid w:val="00811835"/>
    <w:rsid w:val="0081581D"/>
    <w:rsid w:val="008172BE"/>
    <w:rsid w:val="00817B71"/>
    <w:rsid w:val="00820244"/>
    <w:rsid w:val="00820EF9"/>
    <w:rsid w:val="008221B3"/>
    <w:rsid w:val="0082248E"/>
    <w:rsid w:val="0082403A"/>
    <w:rsid w:val="00824FDF"/>
    <w:rsid w:val="00825125"/>
    <w:rsid w:val="008257CC"/>
    <w:rsid w:val="0082673D"/>
    <w:rsid w:val="008274BF"/>
    <w:rsid w:val="00830DC3"/>
    <w:rsid w:val="00831555"/>
    <w:rsid w:val="00831F52"/>
    <w:rsid w:val="00832154"/>
    <w:rsid w:val="00832428"/>
    <w:rsid w:val="00832F5C"/>
    <w:rsid w:val="008359A6"/>
    <w:rsid w:val="008359E0"/>
    <w:rsid w:val="008376F6"/>
    <w:rsid w:val="00837D5B"/>
    <w:rsid w:val="00840607"/>
    <w:rsid w:val="00841CD2"/>
    <w:rsid w:val="00842136"/>
    <w:rsid w:val="00842B77"/>
    <w:rsid w:val="0084309F"/>
    <w:rsid w:val="00845C12"/>
    <w:rsid w:val="00845FBB"/>
    <w:rsid w:val="008469D9"/>
    <w:rsid w:val="00846DC0"/>
    <w:rsid w:val="008474A7"/>
    <w:rsid w:val="008506B6"/>
    <w:rsid w:val="00850AE0"/>
    <w:rsid w:val="008524D2"/>
    <w:rsid w:val="00852E19"/>
    <w:rsid w:val="00855667"/>
    <w:rsid w:val="008558C1"/>
    <w:rsid w:val="0085602D"/>
    <w:rsid w:val="00856833"/>
    <w:rsid w:val="00856840"/>
    <w:rsid w:val="0086087C"/>
    <w:rsid w:val="00860D8E"/>
    <w:rsid w:val="0086275E"/>
    <w:rsid w:val="00864440"/>
    <w:rsid w:val="00864D76"/>
    <w:rsid w:val="008650FC"/>
    <w:rsid w:val="00866EB3"/>
    <w:rsid w:val="0086701A"/>
    <w:rsid w:val="00867BD2"/>
    <w:rsid w:val="00867C93"/>
    <w:rsid w:val="0087011D"/>
    <w:rsid w:val="008712FD"/>
    <w:rsid w:val="008716A1"/>
    <w:rsid w:val="00871BCB"/>
    <w:rsid w:val="00872294"/>
    <w:rsid w:val="00872D3F"/>
    <w:rsid w:val="00873326"/>
    <w:rsid w:val="008733E4"/>
    <w:rsid w:val="00873F15"/>
    <w:rsid w:val="00874096"/>
    <w:rsid w:val="0087458E"/>
    <w:rsid w:val="008756A4"/>
    <w:rsid w:val="00875F73"/>
    <w:rsid w:val="00880F30"/>
    <w:rsid w:val="00882295"/>
    <w:rsid w:val="008822FD"/>
    <w:rsid w:val="008833E8"/>
    <w:rsid w:val="008838D1"/>
    <w:rsid w:val="00884C54"/>
    <w:rsid w:val="008867F7"/>
    <w:rsid w:val="00887B48"/>
    <w:rsid w:val="00887DBE"/>
    <w:rsid w:val="008916E6"/>
    <w:rsid w:val="0089176E"/>
    <w:rsid w:val="008917E0"/>
    <w:rsid w:val="00892251"/>
    <w:rsid w:val="00892365"/>
    <w:rsid w:val="008927DE"/>
    <w:rsid w:val="00892BE5"/>
    <w:rsid w:val="0089387C"/>
    <w:rsid w:val="0089444E"/>
    <w:rsid w:val="008949DF"/>
    <w:rsid w:val="008951DB"/>
    <w:rsid w:val="00896C81"/>
    <w:rsid w:val="00896D83"/>
    <w:rsid w:val="008A07AF"/>
    <w:rsid w:val="008A0AB2"/>
    <w:rsid w:val="008A0CFC"/>
    <w:rsid w:val="008A12FE"/>
    <w:rsid w:val="008A28B6"/>
    <w:rsid w:val="008A2BB1"/>
    <w:rsid w:val="008A3048"/>
    <w:rsid w:val="008A3466"/>
    <w:rsid w:val="008A389F"/>
    <w:rsid w:val="008A3D02"/>
    <w:rsid w:val="008A5940"/>
    <w:rsid w:val="008A60DC"/>
    <w:rsid w:val="008A73B2"/>
    <w:rsid w:val="008B043F"/>
    <w:rsid w:val="008B0808"/>
    <w:rsid w:val="008B0824"/>
    <w:rsid w:val="008B0AEC"/>
    <w:rsid w:val="008B1E53"/>
    <w:rsid w:val="008B1E5B"/>
    <w:rsid w:val="008B23AA"/>
    <w:rsid w:val="008B389D"/>
    <w:rsid w:val="008B3C5C"/>
    <w:rsid w:val="008B3DCA"/>
    <w:rsid w:val="008B5299"/>
    <w:rsid w:val="008B5A5F"/>
    <w:rsid w:val="008B5AB0"/>
    <w:rsid w:val="008B6054"/>
    <w:rsid w:val="008B7B08"/>
    <w:rsid w:val="008C13F0"/>
    <w:rsid w:val="008C1F26"/>
    <w:rsid w:val="008C2A3A"/>
    <w:rsid w:val="008C4C7E"/>
    <w:rsid w:val="008C5C46"/>
    <w:rsid w:val="008C6184"/>
    <w:rsid w:val="008C785E"/>
    <w:rsid w:val="008C7FA3"/>
    <w:rsid w:val="008D0AFB"/>
    <w:rsid w:val="008D1511"/>
    <w:rsid w:val="008D2721"/>
    <w:rsid w:val="008D3064"/>
    <w:rsid w:val="008D32DF"/>
    <w:rsid w:val="008D35E9"/>
    <w:rsid w:val="008D3959"/>
    <w:rsid w:val="008D3966"/>
    <w:rsid w:val="008D4352"/>
    <w:rsid w:val="008D5399"/>
    <w:rsid w:val="008D60BC"/>
    <w:rsid w:val="008D6D7B"/>
    <w:rsid w:val="008D7EB7"/>
    <w:rsid w:val="008E04C5"/>
    <w:rsid w:val="008E0EB8"/>
    <w:rsid w:val="008E10A6"/>
    <w:rsid w:val="008E1271"/>
    <w:rsid w:val="008E1E5B"/>
    <w:rsid w:val="008E2251"/>
    <w:rsid w:val="008E24B3"/>
    <w:rsid w:val="008E24CA"/>
    <w:rsid w:val="008E2F6E"/>
    <w:rsid w:val="008E38AD"/>
    <w:rsid w:val="008E3EEC"/>
    <w:rsid w:val="008E5BF2"/>
    <w:rsid w:val="008E5C81"/>
    <w:rsid w:val="008F0A38"/>
    <w:rsid w:val="008F0F84"/>
    <w:rsid w:val="008F1014"/>
    <w:rsid w:val="008F11C9"/>
    <w:rsid w:val="008F1201"/>
    <w:rsid w:val="008F1A0E"/>
    <w:rsid w:val="008F23D8"/>
    <w:rsid w:val="008F2FD5"/>
    <w:rsid w:val="008F37E5"/>
    <w:rsid w:val="008F48C2"/>
    <w:rsid w:val="008F5840"/>
    <w:rsid w:val="008F5EEF"/>
    <w:rsid w:val="008F6580"/>
    <w:rsid w:val="008F66FE"/>
    <w:rsid w:val="008F72CC"/>
    <w:rsid w:val="008F72CD"/>
    <w:rsid w:val="0090039B"/>
    <w:rsid w:val="00901236"/>
    <w:rsid w:val="00903802"/>
    <w:rsid w:val="0090696D"/>
    <w:rsid w:val="00906CD6"/>
    <w:rsid w:val="00906E4D"/>
    <w:rsid w:val="00906F31"/>
    <w:rsid w:val="009078B3"/>
    <w:rsid w:val="00907A77"/>
    <w:rsid w:val="00907E00"/>
    <w:rsid w:val="00910176"/>
    <w:rsid w:val="00910813"/>
    <w:rsid w:val="0091088D"/>
    <w:rsid w:val="00910FC9"/>
    <w:rsid w:val="009111CD"/>
    <w:rsid w:val="0091224A"/>
    <w:rsid w:val="0091291A"/>
    <w:rsid w:val="00913612"/>
    <w:rsid w:val="0091366A"/>
    <w:rsid w:val="00913824"/>
    <w:rsid w:val="00915757"/>
    <w:rsid w:val="009159B3"/>
    <w:rsid w:val="00916181"/>
    <w:rsid w:val="009204C5"/>
    <w:rsid w:val="0092180D"/>
    <w:rsid w:val="009221A0"/>
    <w:rsid w:val="0092263A"/>
    <w:rsid w:val="00922B24"/>
    <w:rsid w:val="009232C9"/>
    <w:rsid w:val="00923608"/>
    <w:rsid w:val="009238E5"/>
    <w:rsid w:val="00923F12"/>
    <w:rsid w:val="00924FF8"/>
    <w:rsid w:val="00925BA8"/>
    <w:rsid w:val="00925C7A"/>
    <w:rsid w:val="00925E8F"/>
    <w:rsid w:val="00926DA7"/>
    <w:rsid w:val="00927F8B"/>
    <w:rsid w:val="0093094D"/>
    <w:rsid w:val="009328C7"/>
    <w:rsid w:val="00932F56"/>
    <w:rsid w:val="009336EC"/>
    <w:rsid w:val="00933F56"/>
    <w:rsid w:val="00934C13"/>
    <w:rsid w:val="00935228"/>
    <w:rsid w:val="009355A2"/>
    <w:rsid w:val="00935F9E"/>
    <w:rsid w:val="00936D98"/>
    <w:rsid w:val="00936E1E"/>
    <w:rsid w:val="00942C80"/>
    <w:rsid w:val="00943197"/>
    <w:rsid w:val="00943452"/>
    <w:rsid w:val="009435F2"/>
    <w:rsid w:val="00945180"/>
    <w:rsid w:val="0094590C"/>
    <w:rsid w:val="00945A9C"/>
    <w:rsid w:val="00946355"/>
    <w:rsid w:val="009468B7"/>
    <w:rsid w:val="0094724E"/>
    <w:rsid w:val="00947973"/>
    <w:rsid w:val="00947BE6"/>
    <w:rsid w:val="0095048D"/>
    <w:rsid w:val="00951ADB"/>
    <w:rsid w:val="009535A7"/>
    <w:rsid w:val="0095380C"/>
    <w:rsid w:val="00954353"/>
    <w:rsid w:val="00955039"/>
    <w:rsid w:val="00955C0A"/>
    <w:rsid w:val="00955C4F"/>
    <w:rsid w:val="00960B74"/>
    <w:rsid w:val="00963577"/>
    <w:rsid w:val="009657F1"/>
    <w:rsid w:val="00965DBD"/>
    <w:rsid w:val="0096625D"/>
    <w:rsid w:val="009709F8"/>
    <w:rsid w:val="00972929"/>
    <w:rsid w:val="00972F91"/>
    <w:rsid w:val="0097379B"/>
    <w:rsid w:val="00973827"/>
    <w:rsid w:val="009742D3"/>
    <w:rsid w:val="009744C7"/>
    <w:rsid w:val="009746F6"/>
    <w:rsid w:val="00977BA7"/>
    <w:rsid w:val="00980517"/>
    <w:rsid w:val="0098194F"/>
    <w:rsid w:val="00982690"/>
    <w:rsid w:val="009826C8"/>
    <w:rsid w:val="009836E4"/>
    <w:rsid w:val="0098412F"/>
    <w:rsid w:val="00984F44"/>
    <w:rsid w:val="00985795"/>
    <w:rsid w:val="00985F28"/>
    <w:rsid w:val="00986149"/>
    <w:rsid w:val="00986176"/>
    <w:rsid w:val="00986E7F"/>
    <w:rsid w:val="00987536"/>
    <w:rsid w:val="00990BD5"/>
    <w:rsid w:val="00990C12"/>
    <w:rsid w:val="0099196F"/>
    <w:rsid w:val="00992B98"/>
    <w:rsid w:val="0099359F"/>
    <w:rsid w:val="00993E0A"/>
    <w:rsid w:val="00994871"/>
    <w:rsid w:val="00994E08"/>
    <w:rsid w:val="009951F9"/>
    <w:rsid w:val="00995C95"/>
    <w:rsid w:val="00995E85"/>
    <w:rsid w:val="00996468"/>
    <w:rsid w:val="00996876"/>
    <w:rsid w:val="00996FFA"/>
    <w:rsid w:val="009973F1"/>
    <w:rsid w:val="009973F3"/>
    <w:rsid w:val="00997BCA"/>
    <w:rsid w:val="009A010D"/>
    <w:rsid w:val="009A0C6F"/>
    <w:rsid w:val="009A14EF"/>
    <w:rsid w:val="009A2DF9"/>
    <w:rsid w:val="009A3A86"/>
    <w:rsid w:val="009A4869"/>
    <w:rsid w:val="009A59CB"/>
    <w:rsid w:val="009A6A6B"/>
    <w:rsid w:val="009B1EF9"/>
    <w:rsid w:val="009B26AC"/>
    <w:rsid w:val="009B37E2"/>
    <w:rsid w:val="009B4519"/>
    <w:rsid w:val="009B506B"/>
    <w:rsid w:val="009B57EF"/>
    <w:rsid w:val="009B5B85"/>
    <w:rsid w:val="009B5BAB"/>
    <w:rsid w:val="009B7204"/>
    <w:rsid w:val="009B7C03"/>
    <w:rsid w:val="009C0074"/>
    <w:rsid w:val="009C0564"/>
    <w:rsid w:val="009C120C"/>
    <w:rsid w:val="009C2685"/>
    <w:rsid w:val="009C39BC"/>
    <w:rsid w:val="009C4BC2"/>
    <w:rsid w:val="009C4D22"/>
    <w:rsid w:val="009C7320"/>
    <w:rsid w:val="009D0729"/>
    <w:rsid w:val="009D0F66"/>
    <w:rsid w:val="009D12E0"/>
    <w:rsid w:val="009D1A06"/>
    <w:rsid w:val="009D1BA4"/>
    <w:rsid w:val="009D1C1B"/>
    <w:rsid w:val="009D2246"/>
    <w:rsid w:val="009D22E4"/>
    <w:rsid w:val="009D22F7"/>
    <w:rsid w:val="009D30C5"/>
    <w:rsid w:val="009D319C"/>
    <w:rsid w:val="009D3A96"/>
    <w:rsid w:val="009D5BAB"/>
    <w:rsid w:val="009D6A0A"/>
    <w:rsid w:val="009E058F"/>
    <w:rsid w:val="009E0A9E"/>
    <w:rsid w:val="009E19A2"/>
    <w:rsid w:val="009E2237"/>
    <w:rsid w:val="009E25F9"/>
    <w:rsid w:val="009E3AFD"/>
    <w:rsid w:val="009E3CDD"/>
    <w:rsid w:val="009E4B16"/>
    <w:rsid w:val="009E5C60"/>
    <w:rsid w:val="009E64DB"/>
    <w:rsid w:val="009E6794"/>
    <w:rsid w:val="009E713C"/>
    <w:rsid w:val="009E7189"/>
    <w:rsid w:val="009E73DD"/>
    <w:rsid w:val="009E7E46"/>
    <w:rsid w:val="009E7FC1"/>
    <w:rsid w:val="009F01E1"/>
    <w:rsid w:val="009F0B4D"/>
    <w:rsid w:val="009F1096"/>
    <w:rsid w:val="009F150E"/>
    <w:rsid w:val="009F27AD"/>
    <w:rsid w:val="009F3FB5"/>
    <w:rsid w:val="009F521F"/>
    <w:rsid w:val="009F553C"/>
    <w:rsid w:val="009F59F8"/>
    <w:rsid w:val="009F7EB2"/>
    <w:rsid w:val="00A005B0"/>
    <w:rsid w:val="00A01F17"/>
    <w:rsid w:val="00A022A5"/>
    <w:rsid w:val="00A03A22"/>
    <w:rsid w:val="00A03B7E"/>
    <w:rsid w:val="00A04634"/>
    <w:rsid w:val="00A04F40"/>
    <w:rsid w:val="00A06119"/>
    <w:rsid w:val="00A06321"/>
    <w:rsid w:val="00A07A48"/>
    <w:rsid w:val="00A10116"/>
    <w:rsid w:val="00A108EE"/>
    <w:rsid w:val="00A10BB8"/>
    <w:rsid w:val="00A1200D"/>
    <w:rsid w:val="00A12BA6"/>
    <w:rsid w:val="00A137E4"/>
    <w:rsid w:val="00A147E2"/>
    <w:rsid w:val="00A14813"/>
    <w:rsid w:val="00A1508A"/>
    <w:rsid w:val="00A1566A"/>
    <w:rsid w:val="00A165BF"/>
    <w:rsid w:val="00A16B53"/>
    <w:rsid w:val="00A172E8"/>
    <w:rsid w:val="00A179FF"/>
    <w:rsid w:val="00A21A36"/>
    <w:rsid w:val="00A2368E"/>
    <w:rsid w:val="00A25294"/>
    <w:rsid w:val="00A254EE"/>
    <w:rsid w:val="00A25BE7"/>
    <w:rsid w:val="00A25DFA"/>
    <w:rsid w:val="00A27008"/>
    <w:rsid w:val="00A27CDF"/>
    <w:rsid w:val="00A309C6"/>
    <w:rsid w:val="00A30D13"/>
    <w:rsid w:val="00A314F9"/>
    <w:rsid w:val="00A31884"/>
    <w:rsid w:val="00A319D0"/>
    <w:rsid w:val="00A32316"/>
    <w:rsid w:val="00A32A2B"/>
    <w:rsid w:val="00A33172"/>
    <w:rsid w:val="00A342BF"/>
    <w:rsid w:val="00A3432B"/>
    <w:rsid w:val="00A346BA"/>
    <w:rsid w:val="00A34C67"/>
    <w:rsid w:val="00A34D62"/>
    <w:rsid w:val="00A3611D"/>
    <w:rsid w:val="00A3617B"/>
    <w:rsid w:val="00A36339"/>
    <w:rsid w:val="00A366E4"/>
    <w:rsid w:val="00A37EC7"/>
    <w:rsid w:val="00A40E9D"/>
    <w:rsid w:val="00A4376F"/>
    <w:rsid w:val="00A4549F"/>
    <w:rsid w:val="00A4566B"/>
    <w:rsid w:val="00A45B9B"/>
    <w:rsid w:val="00A462FE"/>
    <w:rsid w:val="00A46306"/>
    <w:rsid w:val="00A501C9"/>
    <w:rsid w:val="00A50506"/>
    <w:rsid w:val="00A51748"/>
    <w:rsid w:val="00A51C38"/>
    <w:rsid w:val="00A526C6"/>
    <w:rsid w:val="00A533E0"/>
    <w:rsid w:val="00A53F55"/>
    <w:rsid w:val="00A5411B"/>
    <w:rsid w:val="00A5417B"/>
    <w:rsid w:val="00A54599"/>
    <w:rsid w:val="00A54B82"/>
    <w:rsid w:val="00A54C09"/>
    <w:rsid w:val="00A569D4"/>
    <w:rsid w:val="00A57F1A"/>
    <w:rsid w:val="00A60163"/>
    <w:rsid w:val="00A6038D"/>
    <w:rsid w:val="00A60CF0"/>
    <w:rsid w:val="00A61429"/>
    <w:rsid w:val="00A61514"/>
    <w:rsid w:val="00A61645"/>
    <w:rsid w:val="00A61F6C"/>
    <w:rsid w:val="00A62080"/>
    <w:rsid w:val="00A6282D"/>
    <w:rsid w:val="00A630A2"/>
    <w:rsid w:val="00A632B8"/>
    <w:rsid w:val="00A63BF3"/>
    <w:rsid w:val="00A64768"/>
    <w:rsid w:val="00A64942"/>
    <w:rsid w:val="00A65911"/>
    <w:rsid w:val="00A661CA"/>
    <w:rsid w:val="00A6643C"/>
    <w:rsid w:val="00A66BA4"/>
    <w:rsid w:val="00A67372"/>
    <w:rsid w:val="00A67544"/>
    <w:rsid w:val="00A7075B"/>
    <w:rsid w:val="00A71CE6"/>
    <w:rsid w:val="00A71D23"/>
    <w:rsid w:val="00A724E8"/>
    <w:rsid w:val="00A73267"/>
    <w:rsid w:val="00A7333A"/>
    <w:rsid w:val="00A73D0D"/>
    <w:rsid w:val="00A74A92"/>
    <w:rsid w:val="00A75CC1"/>
    <w:rsid w:val="00A75E88"/>
    <w:rsid w:val="00A76ACA"/>
    <w:rsid w:val="00A8056E"/>
    <w:rsid w:val="00A8094B"/>
    <w:rsid w:val="00A8296E"/>
    <w:rsid w:val="00A82D58"/>
    <w:rsid w:val="00A8306A"/>
    <w:rsid w:val="00A837CC"/>
    <w:rsid w:val="00A8399D"/>
    <w:rsid w:val="00A83E3D"/>
    <w:rsid w:val="00A8443A"/>
    <w:rsid w:val="00A8479C"/>
    <w:rsid w:val="00A847E8"/>
    <w:rsid w:val="00A8557B"/>
    <w:rsid w:val="00A85A05"/>
    <w:rsid w:val="00A86D63"/>
    <w:rsid w:val="00A87321"/>
    <w:rsid w:val="00A87797"/>
    <w:rsid w:val="00A900C3"/>
    <w:rsid w:val="00A90BAA"/>
    <w:rsid w:val="00A90E30"/>
    <w:rsid w:val="00A90E72"/>
    <w:rsid w:val="00A91608"/>
    <w:rsid w:val="00A922A2"/>
    <w:rsid w:val="00A92A69"/>
    <w:rsid w:val="00A9327B"/>
    <w:rsid w:val="00A93B69"/>
    <w:rsid w:val="00A963C7"/>
    <w:rsid w:val="00AA091E"/>
    <w:rsid w:val="00AA1626"/>
    <w:rsid w:val="00AA1C25"/>
    <w:rsid w:val="00AA38C8"/>
    <w:rsid w:val="00AA3DB7"/>
    <w:rsid w:val="00AA4AD1"/>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2262"/>
    <w:rsid w:val="00AC438B"/>
    <w:rsid w:val="00AC66C8"/>
    <w:rsid w:val="00AC7338"/>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0EAF"/>
    <w:rsid w:val="00AE149E"/>
    <w:rsid w:val="00AE22F2"/>
    <w:rsid w:val="00AE29FC"/>
    <w:rsid w:val="00AE2DBD"/>
    <w:rsid w:val="00AE2F3F"/>
    <w:rsid w:val="00AE320B"/>
    <w:rsid w:val="00AE3B4E"/>
    <w:rsid w:val="00AE5583"/>
    <w:rsid w:val="00AE59EC"/>
    <w:rsid w:val="00AE67B3"/>
    <w:rsid w:val="00AE7864"/>
    <w:rsid w:val="00AE7949"/>
    <w:rsid w:val="00AF25D5"/>
    <w:rsid w:val="00AF2A02"/>
    <w:rsid w:val="00AF3DBB"/>
    <w:rsid w:val="00AF5194"/>
    <w:rsid w:val="00AF53EF"/>
    <w:rsid w:val="00AF73C3"/>
    <w:rsid w:val="00AF795C"/>
    <w:rsid w:val="00B00752"/>
    <w:rsid w:val="00B026C1"/>
    <w:rsid w:val="00B02B9C"/>
    <w:rsid w:val="00B0353B"/>
    <w:rsid w:val="00B040B2"/>
    <w:rsid w:val="00B07E71"/>
    <w:rsid w:val="00B10558"/>
    <w:rsid w:val="00B156A9"/>
    <w:rsid w:val="00B15BEE"/>
    <w:rsid w:val="00B15F83"/>
    <w:rsid w:val="00B160FF"/>
    <w:rsid w:val="00B16322"/>
    <w:rsid w:val="00B1662E"/>
    <w:rsid w:val="00B16A6F"/>
    <w:rsid w:val="00B217D3"/>
    <w:rsid w:val="00B21E8C"/>
    <w:rsid w:val="00B22C0D"/>
    <w:rsid w:val="00B23AF4"/>
    <w:rsid w:val="00B23C15"/>
    <w:rsid w:val="00B25762"/>
    <w:rsid w:val="00B25B40"/>
    <w:rsid w:val="00B25FDE"/>
    <w:rsid w:val="00B264E8"/>
    <w:rsid w:val="00B26AB0"/>
    <w:rsid w:val="00B26AD2"/>
    <w:rsid w:val="00B26CA2"/>
    <w:rsid w:val="00B30B4E"/>
    <w:rsid w:val="00B31246"/>
    <w:rsid w:val="00B3125B"/>
    <w:rsid w:val="00B326FF"/>
    <w:rsid w:val="00B32D11"/>
    <w:rsid w:val="00B340AA"/>
    <w:rsid w:val="00B34A9F"/>
    <w:rsid w:val="00B34B80"/>
    <w:rsid w:val="00B34BEC"/>
    <w:rsid w:val="00B35CDA"/>
    <w:rsid w:val="00B36BA0"/>
    <w:rsid w:val="00B37D97"/>
    <w:rsid w:val="00B408B5"/>
    <w:rsid w:val="00B411BD"/>
    <w:rsid w:val="00B41559"/>
    <w:rsid w:val="00B415AF"/>
    <w:rsid w:val="00B418E8"/>
    <w:rsid w:val="00B42285"/>
    <w:rsid w:val="00B4274B"/>
    <w:rsid w:val="00B428E9"/>
    <w:rsid w:val="00B435B1"/>
    <w:rsid w:val="00B4367F"/>
    <w:rsid w:val="00B438BA"/>
    <w:rsid w:val="00B439B2"/>
    <w:rsid w:val="00B44F99"/>
    <w:rsid w:val="00B45876"/>
    <w:rsid w:val="00B45A83"/>
    <w:rsid w:val="00B50545"/>
    <w:rsid w:val="00B51542"/>
    <w:rsid w:val="00B51D1D"/>
    <w:rsid w:val="00B5310E"/>
    <w:rsid w:val="00B5458B"/>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203D"/>
    <w:rsid w:val="00B746C6"/>
    <w:rsid w:val="00B7604C"/>
    <w:rsid w:val="00B7652C"/>
    <w:rsid w:val="00B766BF"/>
    <w:rsid w:val="00B76FA6"/>
    <w:rsid w:val="00B775E7"/>
    <w:rsid w:val="00B80910"/>
    <w:rsid w:val="00B818F4"/>
    <w:rsid w:val="00B81BC9"/>
    <w:rsid w:val="00B8222F"/>
    <w:rsid w:val="00B82615"/>
    <w:rsid w:val="00B83444"/>
    <w:rsid w:val="00B836ED"/>
    <w:rsid w:val="00B847AE"/>
    <w:rsid w:val="00B853BE"/>
    <w:rsid w:val="00B85C12"/>
    <w:rsid w:val="00B86476"/>
    <w:rsid w:val="00B86A3D"/>
    <w:rsid w:val="00B87463"/>
    <w:rsid w:val="00B875C7"/>
    <w:rsid w:val="00B90D10"/>
    <w:rsid w:val="00B90FE5"/>
    <w:rsid w:val="00B919AD"/>
    <w:rsid w:val="00B91A2B"/>
    <w:rsid w:val="00B93204"/>
    <w:rsid w:val="00B93A8C"/>
    <w:rsid w:val="00B94E17"/>
    <w:rsid w:val="00B957FE"/>
    <w:rsid w:val="00B95F02"/>
    <w:rsid w:val="00B96BEF"/>
    <w:rsid w:val="00B96FC0"/>
    <w:rsid w:val="00B97260"/>
    <w:rsid w:val="00B97A69"/>
    <w:rsid w:val="00B97B6B"/>
    <w:rsid w:val="00BA00EB"/>
    <w:rsid w:val="00BA0632"/>
    <w:rsid w:val="00BA097B"/>
    <w:rsid w:val="00BA0AAA"/>
    <w:rsid w:val="00BA0DFB"/>
    <w:rsid w:val="00BA18F3"/>
    <w:rsid w:val="00BA2324"/>
    <w:rsid w:val="00BA2FEF"/>
    <w:rsid w:val="00BA3BB1"/>
    <w:rsid w:val="00BB1548"/>
    <w:rsid w:val="00BB1AE4"/>
    <w:rsid w:val="00BB1CE7"/>
    <w:rsid w:val="00BB2FD3"/>
    <w:rsid w:val="00BB2FDF"/>
    <w:rsid w:val="00BB2FFF"/>
    <w:rsid w:val="00BB565B"/>
    <w:rsid w:val="00BB5FCB"/>
    <w:rsid w:val="00BB604B"/>
    <w:rsid w:val="00BC00EC"/>
    <w:rsid w:val="00BC08C5"/>
    <w:rsid w:val="00BC12FB"/>
    <w:rsid w:val="00BC1C3C"/>
    <w:rsid w:val="00BC307F"/>
    <w:rsid w:val="00BC3159"/>
    <w:rsid w:val="00BC3257"/>
    <w:rsid w:val="00BC352D"/>
    <w:rsid w:val="00BC39DB"/>
    <w:rsid w:val="00BC3A32"/>
    <w:rsid w:val="00BC3B07"/>
    <w:rsid w:val="00BC46EF"/>
    <w:rsid w:val="00BC6649"/>
    <w:rsid w:val="00BC6FD6"/>
    <w:rsid w:val="00BD008E"/>
    <w:rsid w:val="00BD2781"/>
    <w:rsid w:val="00BD2F3B"/>
    <w:rsid w:val="00BD31BF"/>
    <w:rsid w:val="00BD3372"/>
    <w:rsid w:val="00BD34DE"/>
    <w:rsid w:val="00BD4158"/>
    <w:rsid w:val="00BD444E"/>
    <w:rsid w:val="00BD50AA"/>
    <w:rsid w:val="00BD5135"/>
    <w:rsid w:val="00BD7059"/>
    <w:rsid w:val="00BD7090"/>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138"/>
    <w:rsid w:val="00BE5FC4"/>
    <w:rsid w:val="00BE7C4D"/>
    <w:rsid w:val="00BE7F6A"/>
    <w:rsid w:val="00BF0274"/>
    <w:rsid w:val="00BF08C4"/>
    <w:rsid w:val="00BF0BAF"/>
    <w:rsid w:val="00BF19CE"/>
    <w:rsid w:val="00BF1FDF"/>
    <w:rsid w:val="00BF2525"/>
    <w:rsid w:val="00BF2B6F"/>
    <w:rsid w:val="00BF3348"/>
    <w:rsid w:val="00BF351A"/>
    <w:rsid w:val="00BF3914"/>
    <w:rsid w:val="00BF4193"/>
    <w:rsid w:val="00BF49B1"/>
    <w:rsid w:val="00BF5552"/>
    <w:rsid w:val="00BF6862"/>
    <w:rsid w:val="00BF73F2"/>
    <w:rsid w:val="00C01671"/>
    <w:rsid w:val="00C02419"/>
    <w:rsid w:val="00C02766"/>
    <w:rsid w:val="00C03EA8"/>
    <w:rsid w:val="00C03EE8"/>
    <w:rsid w:val="00C05BEC"/>
    <w:rsid w:val="00C0672F"/>
    <w:rsid w:val="00C06E74"/>
    <w:rsid w:val="00C06E7D"/>
    <w:rsid w:val="00C1112B"/>
    <w:rsid w:val="00C11A88"/>
    <w:rsid w:val="00C12012"/>
    <w:rsid w:val="00C12644"/>
    <w:rsid w:val="00C12874"/>
    <w:rsid w:val="00C129FC"/>
    <w:rsid w:val="00C12BC1"/>
    <w:rsid w:val="00C13B53"/>
    <w:rsid w:val="00C13BDA"/>
    <w:rsid w:val="00C13FFD"/>
    <w:rsid w:val="00C14632"/>
    <w:rsid w:val="00C15204"/>
    <w:rsid w:val="00C15E15"/>
    <w:rsid w:val="00C16C30"/>
    <w:rsid w:val="00C17B64"/>
    <w:rsid w:val="00C20A00"/>
    <w:rsid w:val="00C21673"/>
    <w:rsid w:val="00C21C7A"/>
    <w:rsid w:val="00C23130"/>
    <w:rsid w:val="00C23692"/>
    <w:rsid w:val="00C240BE"/>
    <w:rsid w:val="00C255A5"/>
    <w:rsid w:val="00C2584B"/>
    <w:rsid w:val="00C25942"/>
    <w:rsid w:val="00C25DD9"/>
    <w:rsid w:val="00C25FE4"/>
    <w:rsid w:val="00C2663F"/>
    <w:rsid w:val="00C26DB8"/>
    <w:rsid w:val="00C3032E"/>
    <w:rsid w:val="00C30A7D"/>
    <w:rsid w:val="00C3400F"/>
    <w:rsid w:val="00C34B64"/>
    <w:rsid w:val="00C34C36"/>
    <w:rsid w:val="00C352B3"/>
    <w:rsid w:val="00C353AD"/>
    <w:rsid w:val="00C36033"/>
    <w:rsid w:val="00C3654C"/>
    <w:rsid w:val="00C36BF5"/>
    <w:rsid w:val="00C36DBC"/>
    <w:rsid w:val="00C376BA"/>
    <w:rsid w:val="00C40373"/>
    <w:rsid w:val="00C4082D"/>
    <w:rsid w:val="00C40AE6"/>
    <w:rsid w:val="00C411AF"/>
    <w:rsid w:val="00C4138D"/>
    <w:rsid w:val="00C41E3A"/>
    <w:rsid w:val="00C4304C"/>
    <w:rsid w:val="00C43315"/>
    <w:rsid w:val="00C44B3D"/>
    <w:rsid w:val="00C452F5"/>
    <w:rsid w:val="00C45694"/>
    <w:rsid w:val="00C46555"/>
    <w:rsid w:val="00C46B15"/>
    <w:rsid w:val="00C46F7D"/>
    <w:rsid w:val="00C479B5"/>
    <w:rsid w:val="00C50242"/>
    <w:rsid w:val="00C5034D"/>
    <w:rsid w:val="00C5050E"/>
    <w:rsid w:val="00C50E99"/>
    <w:rsid w:val="00C52744"/>
    <w:rsid w:val="00C533A9"/>
    <w:rsid w:val="00C53EB3"/>
    <w:rsid w:val="00C542D4"/>
    <w:rsid w:val="00C54D71"/>
    <w:rsid w:val="00C55EDB"/>
    <w:rsid w:val="00C563F5"/>
    <w:rsid w:val="00C5657E"/>
    <w:rsid w:val="00C570F7"/>
    <w:rsid w:val="00C602DD"/>
    <w:rsid w:val="00C62CD5"/>
    <w:rsid w:val="00C636E6"/>
    <w:rsid w:val="00C639D6"/>
    <w:rsid w:val="00C63F8E"/>
    <w:rsid w:val="00C647F4"/>
    <w:rsid w:val="00C647FB"/>
    <w:rsid w:val="00C654E0"/>
    <w:rsid w:val="00C65C41"/>
    <w:rsid w:val="00C67EAB"/>
    <w:rsid w:val="00C70DFF"/>
    <w:rsid w:val="00C73B6C"/>
    <w:rsid w:val="00C748F7"/>
    <w:rsid w:val="00C75A6B"/>
    <w:rsid w:val="00C75CBE"/>
    <w:rsid w:val="00C763B6"/>
    <w:rsid w:val="00C7644F"/>
    <w:rsid w:val="00C768F6"/>
    <w:rsid w:val="00C77582"/>
    <w:rsid w:val="00C80073"/>
    <w:rsid w:val="00C80426"/>
    <w:rsid w:val="00C80DEA"/>
    <w:rsid w:val="00C81FCD"/>
    <w:rsid w:val="00C82C5C"/>
    <w:rsid w:val="00C832DC"/>
    <w:rsid w:val="00C8377F"/>
    <w:rsid w:val="00C85567"/>
    <w:rsid w:val="00C85F75"/>
    <w:rsid w:val="00C8646D"/>
    <w:rsid w:val="00C91DE3"/>
    <w:rsid w:val="00C925CB"/>
    <w:rsid w:val="00C92C7F"/>
    <w:rsid w:val="00C9369D"/>
    <w:rsid w:val="00C944FA"/>
    <w:rsid w:val="00C954C2"/>
    <w:rsid w:val="00C95854"/>
    <w:rsid w:val="00C95EFF"/>
    <w:rsid w:val="00C96E6F"/>
    <w:rsid w:val="00C97872"/>
    <w:rsid w:val="00C97C18"/>
    <w:rsid w:val="00CA0532"/>
    <w:rsid w:val="00CA2241"/>
    <w:rsid w:val="00CA3CDD"/>
    <w:rsid w:val="00CA403B"/>
    <w:rsid w:val="00CA505A"/>
    <w:rsid w:val="00CA59DD"/>
    <w:rsid w:val="00CB008E"/>
    <w:rsid w:val="00CB01FA"/>
    <w:rsid w:val="00CB0618"/>
    <w:rsid w:val="00CB0737"/>
    <w:rsid w:val="00CB097A"/>
    <w:rsid w:val="00CB135C"/>
    <w:rsid w:val="00CB24BF"/>
    <w:rsid w:val="00CB26EC"/>
    <w:rsid w:val="00CB2D2A"/>
    <w:rsid w:val="00CB4E85"/>
    <w:rsid w:val="00CB5B1E"/>
    <w:rsid w:val="00CB787A"/>
    <w:rsid w:val="00CC0C4A"/>
    <w:rsid w:val="00CC11DD"/>
    <w:rsid w:val="00CC17F0"/>
    <w:rsid w:val="00CC1853"/>
    <w:rsid w:val="00CC1FAE"/>
    <w:rsid w:val="00CC3A23"/>
    <w:rsid w:val="00CC737C"/>
    <w:rsid w:val="00CD087D"/>
    <w:rsid w:val="00CD0DCF"/>
    <w:rsid w:val="00CD0F5D"/>
    <w:rsid w:val="00CD1C0B"/>
    <w:rsid w:val="00CD239A"/>
    <w:rsid w:val="00CD47BB"/>
    <w:rsid w:val="00CD5512"/>
    <w:rsid w:val="00CD59C9"/>
    <w:rsid w:val="00CD6E3D"/>
    <w:rsid w:val="00CD71AB"/>
    <w:rsid w:val="00CD7C83"/>
    <w:rsid w:val="00CE0109"/>
    <w:rsid w:val="00CE1FC5"/>
    <w:rsid w:val="00CE46E5"/>
    <w:rsid w:val="00CE485A"/>
    <w:rsid w:val="00CE5279"/>
    <w:rsid w:val="00CE5A78"/>
    <w:rsid w:val="00CE60C1"/>
    <w:rsid w:val="00CE6216"/>
    <w:rsid w:val="00CE7457"/>
    <w:rsid w:val="00CE78AE"/>
    <w:rsid w:val="00CE7E62"/>
    <w:rsid w:val="00CF195E"/>
    <w:rsid w:val="00CF19DA"/>
    <w:rsid w:val="00CF1C7F"/>
    <w:rsid w:val="00CF1CC0"/>
    <w:rsid w:val="00CF24F8"/>
    <w:rsid w:val="00CF2653"/>
    <w:rsid w:val="00CF3B6D"/>
    <w:rsid w:val="00CF4247"/>
    <w:rsid w:val="00CF48B1"/>
    <w:rsid w:val="00CF5263"/>
    <w:rsid w:val="00CF60B5"/>
    <w:rsid w:val="00CF70A2"/>
    <w:rsid w:val="00D000C6"/>
    <w:rsid w:val="00D004FA"/>
    <w:rsid w:val="00D01B21"/>
    <w:rsid w:val="00D01E2F"/>
    <w:rsid w:val="00D02F4F"/>
    <w:rsid w:val="00D03102"/>
    <w:rsid w:val="00D03727"/>
    <w:rsid w:val="00D0378A"/>
    <w:rsid w:val="00D05132"/>
    <w:rsid w:val="00D05EA9"/>
    <w:rsid w:val="00D071F8"/>
    <w:rsid w:val="00D07252"/>
    <w:rsid w:val="00D0740E"/>
    <w:rsid w:val="00D074F4"/>
    <w:rsid w:val="00D07CE1"/>
    <w:rsid w:val="00D1026A"/>
    <w:rsid w:val="00D107CF"/>
    <w:rsid w:val="00D115B8"/>
    <w:rsid w:val="00D11B0B"/>
    <w:rsid w:val="00D11F80"/>
    <w:rsid w:val="00D12293"/>
    <w:rsid w:val="00D14236"/>
    <w:rsid w:val="00D14553"/>
    <w:rsid w:val="00D14DB1"/>
    <w:rsid w:val="00D15F43"/>
    <w:rsid w:val="00D16E87"/>
    <w:rsid w:val="00D209EB"/>
    <w:rsid w:val="00D20B8B"/>
    <w:rsid w:val="00D211EF"/>
    <w:rsid w:val="00D2162C"/>
    <w:rsid w:val="00D21A3C"/>
    <w:rsid w:val="00D233F1"/>
    <w:rsid w:val="00D25126"/>
    <w:rsid w:val="00D256F8"/>
    <w:rsid w:val="00D2685C"/>
    <w:rsid w:val="00D26A3B"/>
    <w:rsid w:val="00D27F9B"/>
    <w:rsid w:val="00D302FD"/>
    <w:rsid w:val="00D3038A"/>
    <w:rsid w:val="00D3098D"/>
    <w:rsid w:val="00D31420"/>
    <w:rsid w:val="00D31A02"/>
    <w:rsid w:val="00D31C93"/>
    <w:rsid w:val="00D3323C"/>
    <w:rsid w:val="00D33456"/>
    <w:rsid w:val="00D3396F"/>
    <w:rsid w:val="00D33D4D"/>
    <w:rsid w:val="00D34A0B"/>
    <w:rsid w:val="00D35357"/>
    <w:rsid w:val="00D36234"/>
    <w:rsid w:val="00D36371"/>
    <w:rsid w:val="00D409DC"/>
    <w:rsid w:val="00D41A36"/>
    <w:rsid w:val="00D41EB1"/>
    <w:rsid w:val="00D437D8"/>
    <w:rsid w:val="00D44994"/>
    <w:rsid w:val="00D45DF3"/>
    <w:rsid w:val="00D46174"/>
    <w:rsid w:val="00D46869"/>
    <w:rsid w:val="00D46FC2"/>
    <w:rsid w:val="00D47BCC"/>
    <w:rsid w:val="00D47DD0"/>
    <w:rsid w:val="00D50183"/>
    <w:rsid w:val="00D5080C"/>
    <w:rsid w:val="00D51D12"/>
    <w:rsid w:val="00D5362B"/>
    <w:rsid w:val="00D55072"/>
    <w:rsid w:val="00D551B5"/>
    <w:rsid w:val="00D55BDB"/>
    <w:rsid w:val="00D56DB2"/>
    <w:rsid w:val="00D5747F"/>
    <w:rsid w:val="00D57495"/>
    <w:rsid w:val="00D574FA"/>
    <w:rsid w:val="00D60C8D"/>
    <w:rsid w:val="00D61374"/>
    <w:rsid w:val="00D6168A"/>
    <w:rsid w:val="00D616A5"/>
    <w:rsid w:val="00D61FF0"/>
    <w:rsid w:val="00D6211D"/>
    <w:rsid w:val="00D62560"/>
    <w:rsid w:val="00D62611"/>
    <w:rsid w:val="00D62C97"/>
    <w:rsid w:val="00D63517"/>
    <w:rsid w:val="00D6398A"/>
    <w:rsid w:val="00D63B75"/>
    <w:rsid w:val="00D65581"/>
    <w:rsid w:val="00D659B1"/>
    <w:rsid w:val="00D66E18"/>
    <w:rsid w:val="00D6734D"/>
    <w:rsid w:val="00D67361"/>
    <w:rsid w:val="00D679CF"/>
    <w:rsid w:val="00D679D3"/>
    <w:rsid w:val="00D7356F"/>
    <w:rsid w:val="00D73587"/>
    <w:rsid w:val="00D73EBB"/>
    <w:rsid w:val="00D751FB"/>
    <w:rsid w:val="00D754D6"/>
    <w:rsid w:val="00D75C0B"/>
    <w:rsid w:val="00D76098"/>
    <w:rsid w:val="00D761AA"/>
    <w:rsid w:val="00D76366"/>
    <w:rsid w:val="00D76FAE"/>
    <w:rsid w:val="00D777D7"/>
    <w:rsid w:val="00D802A4"/>
    <w:rsid w:val="00D80AB8"/>
    <w:rsid w:val="00D81792"/>
    <w:rsid w:val="00D81831"/>
    <w:rsid w:val="00D819B1"/>
    <w:rsid w:val="00D81B7D"/>
    <w:rsid w:val="00D82494"/>
    <w:rsid w:val="00D83AE9"/>
    <w:rsid w:val="00D85372"/>
    <w:rsid w:val="00D857B8"/>
    <w:rsid w:val="00D86414"/>
    <w:rsid w:val="00D864C0"/>
    <w:rsid w:val="00D87175"/>
    <w:rsid w:val="00D87311"/>
    <w:rsid w:val="00D87ABF"/>
    <w:rsid w:val="00D90CD3"/>
    <w:rsid w:val="00D913DD"/>
    <w:rsid w:val="00D919E6"/>
    <w:rsid w:val="00D91BE1"/>
    <w:rsid w:val="00D91D2E"/>
    <w:rsid w:val="00D92C29"/>
    <w:rsid w:val="00D936E2"/>
    <w:rsid w:val="00D93D26"/>
    <w:rsid w:val="00D9508A"/>
    <w:rsid w:val="00D95104"/>
    <w:rsid w:val="00D95600"/>
    <w:rsid w:val="00D9683C"/>
    <w:rsid w:val="00D96E6B"/>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DB4"/>
    <w:rsid w:val="00DB1F2A"/>
    <w:rsid w:val="00DB297F"/>
    <w:rsid w:val="00DB3153"/>
    <w:rsid w:val="00DB317A"/>
    <w:rsid w:val="00DB3B82"/>
    <w:rsid w:val="00DB485D"/>
    <w:rsid w:val="00DB5318"/>
    <w:rsid w:val="00DC1327"/>
    <w:rsid w:val="00DC1350"/>
    <w:rsid w:val="00DC27E3"/>
    <w:rsid w:val="00DC3237"/>
    <w:rsid w:val="00DC41A4"/>
    <w:rsid w:val="00DC4621"/>
    <w:rsid w:val="00DC5672"/>
    <w:rsid w:val="00DC60A2"/>
    <w:rsid w:val="00DC6600"/>
    <w:rsid w:val="00DC67BD"/>
    <w:rsid w:val="00DC6924"/>
    <w:rsid w:val="00DC7119"/>
    <w:rsid w:val="00DC71F2"/>
    <w:rsid w:val="00DC7AB2"/>
    <w:rsid w:val="00DD05CC"/>
    <w:rsid w:val="00DD2025"/>
    <w:rsid w:val="00DD22EA"/>
    <w:rsid w:val="00DD23A0"/>
    <w:rsid w:val="00DD3A80"/>
    <w:rsid w:val="00DD3EF5"/>
    <w:rsid w:val="00DD53FA"/>
    <w:rsid w:val="00DD5F42"/>
    <w:rsid w:val="00DD617B"/>
    <w:rsid w:val="00DE0E59"/>
    <w:rsid w:val="00DE0F6C"/>
    <w:rsid w:val="00DE219B"/>
    <w:rsid w:val="00DE52E3"/>
    <w:rsid w:val="00DE73CD"/>
    <w:rsid w:val="00DE7C00"/>
    <w:rsid w:val="00DF03E9"/>
    <w:rsid w:val="00DF03ED"/>
    <w:rsid w:val="00DF04EE"/>
    <w:rsid w:val="00DF0BF4"/>
    <w:rsid w:val="00DF179D"/>
    <w:rsid w:val="00DF1AE1"/>
    <w:rsid w:val="00DF1E9C"/>
    <w:rsid w:val="00DF4572"/>
    <w:rsid w:val="00DF4658"/>
    <w:rsid w:val="00DF46BE"/>
    <w:rsid w:val="00DF46D2"/>
    <w:rsid w:val="00DF50C9"/>
    <w:rsid w:val="00DF6C8B"/>
    <w:rsid w:val="00DF6F17"/>
    <w:rsid w:val="00DF6F63"/>
    <w:rsid w:val="00DF78FA"/>
    <w:rsid w:val="00E002F1"/>
    <w:rsid w:val="00E0082C"/>
    <w:rsid w:val="00E01CE1"/>
    <w:rsid w:val="00E01DAA"/>
    <w:rsid w:val="00E023E5"/>
    <w:rsid w:val="00E02432"/>
    <w:rsid w:val="00E0299B"/>
    <w:rsid w:val="00E04022"/>
    <w:rsid w:val="00E0728F"/>
    <w:rsid w:val="00E0755C"/>
    <w:rsid w:val="00E07A55"/>
    <w:rsid w:val="00E10189"/>
    <w:rsid w:val="00E1353D"/>
    <w:rsid w:val="00E14A7E"/>
    <w:rsid w:val="00E151E1"/>
    <w:rsid w:val="00E17619"/>
    <w:rsid w:val="00E17805"/>
    <w:rsid w:val="00E20F79"/>
    <w:rsid w:val="00E21278"/>
    <w:rsid w:val="00E22CCD"/>
    <w:rsid w:val="00E23A11"/>
    <w:rsid w:val="00E23A77"/>
    <w:rsid w:val="00E23FB7"/>
    <w:rsid w:val="00E24A27"/>
    <w:rsid w:val="00E25F89"/>
    <w:rsid w:val="00E2652A"/>
    <w:rsid w:val="00E30910"/>
    <w:rsid w:val="00E30C83"/>
    <w:rsid w:val="00E32D62"/>
    <w:rsid w:val="00E339DC"/>
    <w:rsid w:val="00E33E15"/>
    <w:rsid w:val="00E34EBC"/>
    <w:rsid w:val="00E361B8"/>
    <w:rsid w:val="00E36A1B"/>
    <w:rsid w:val="00E37983"/>
    <w:rsid w:val="00E407C9"/>
    <w:rsid w:val="00E40BD3"/>
    <w:rsid w:val="00E40BD9"/>
    <w:rsid w:val="00E416AF"/>
    <w:rsid w:val="00E429ED"/>
    <w:rsid w:val="00E42B29"/>
    <w:rsid w:val="00E43F37"/>
    <w:rsid w:val="00E450ED"/>
    <w:rsid w:val="00E4791B"/>
    <w:rsid w:val="00E47E31"/>
    <w:rsid w:val="00E50AC6"/>
    <w:rsid w:val="00E51DDD"/>
    <w:rsid w:val="00E51FDD"/>
    <w:rsid w:val="00E52412"/>
    <w:rsid w:val="00E52435"/>
    <w:rsid w:val="00E52C8F"/>
    <w:rsid w:val="00E53122"/>
    <w:rsid w:val="00E5351B"/>
    <w:rsid w:val="00E53FA9"/>
    <w:rsid w:val="00E5414C"/>
    <w:rsid w:val="00E547B3"/>
    <w:rsid w:val="00E552AC"/>
    <w:rsid w:val="00E55647"/>
    <w:rsid w:val="00E5579F"/>
    <w:rsid w:val="00E5733D"/>
    <w:rsid w:val="00E61CC0"/>
    <w:rsid w:val="00E6277B"/>
    <w:rsid w:val="00E63619"/>
    <w:rsid w:val="00E64424"/>
    <w:rsid w:val="00E64C99"/>
    <w:rsid w:val="00E64CD3"/>
    <w:rsid w:val="00E671C9"/>
    <w:rsid w:val="00E6743F"/>
    <w:rsid w:val="00E6758E"/>
    <w:rsid w:val="00E67E23"/>
    <w:rsid w:val="00E70016"/>
    <w:rsid w:val="00E70BC7"/>
    <w:rsid w:val="00E70FBC"/>
    <w:rsid w:val="00E71128"/>
    <w:rsid w:val="00E72C01"/>
    <w:rsid w:val="00E741AC"/>
    <w:rsid w:val="00E7505A"/>
    <w:rsid w:val="00E75174"/>
    <w:rsid w:val="00E75EBA"/>
    <w:rsid w:val="00E763B4"/>
    <w:rsid w:val="00E77848"/>
    <w:rsid w:val="00E80412"/>
    <w:rsid w:val="00E80514"/>
    <w:rsid w:val="00E80E5B"/>
    <w:rsid w:val="00E816C5"/>
    <w:rsid w:val="00E81CE0"/>
    <w:rsid w:val="00E81E7C"/>
    <w:rsid w:val="00E8224D"/>
    <w:rsid w:val="00E83B49"/>
    <w:rsid w:val="00E8519F"/>
    <w:rsid w:val="00E85CC3"/>
    <w:rsid w:val="00E8644A"/>
    <w:rsid w:val="00E865B6"/>
    <w:rsid w:val="00E90279"/>
    <w:rsid w:val="00E90635"/>
    <w:rsid w:val="00E909A1"/>
    <w:rsid w:val="00E90BFF"/>
    <w:rsid w:val="00E9120A"/>
    <w:rsid w:val="00E91F04"/>
    <w:rsid w:val="00E91F35"/>
    <w:rsid w:val="00E929FF"/>
    <w:rsid w:val="00E95BA6"/>
    <w:rsid w:val="00E97648"/>
    <w:rsid w:val="00EA0E4A"/>
    <w:rsid w:val="00EA1127"/>
    <w:rsid w:val="00EA1A54"/>
    <w:rsid w:val="00EA2226"/>
    <w:rsid w:val="00EA26FC"/>
    <w:rsid w:val="00EA3B5A"/>
    <w:rsid w:val="00EA402E"/>
    <w:rsid w:val="00EA410E"/>
    <w:rsid w:val="00EA4ED8"/>
    <w:rsid w:val="00EA4EF9"/>
    <w:rsid w:val="00EA4FD1"/>
    <w:rsid w:val="00EA53C2"/>
    <w:rsid w:val="00EA5695"/>
    <w:rsid w:val="00EA5B0A"/>
    <w:rsid w:val="00EA65AD"/>
    <w:rsid w:val="00EA66CC"/>
    <w:rsid w:val="00EA7FCF"/>
    <w:rsid w:val="00EB04D7"/>
    <w:rsid w:val="00EB0CA3"/>
    <w:rsid w:val="00EB104F"/>
    <w:rsid w:val="00EB1B27"/>
    <w:rsid w:val="00EB1DA8"/>
    <w:rsid w:val="00EB4CFF"/>
    <w:rsid w:val="00EB5476"/>
    <w:rsid w:val="00EB6ED7"/>
    <w:rsid w:val="00EB70B0"/>
    <w:rsid w:val="00EB7633"/>
    <w:rsid w:val="00EB7736"/>
    <w:rsid w:val="00EC2E2D"/>
    <w:rsid w:val="00EC462B"/>
    <w:rsid w:val="00EC4723"/>
    <w:rsid w:val="00EC56E0"/>
    <w:rsid w:val="00EC6057"/>
    <w:rsid w:val="00EC6847"/>
    <w:rsid w:val="00EC7DB6"/>
    <w:rsid w:val="00ED0CC4"/>
    <w:rsid w:val="00ED162F"/>
    <w:rsid w:val="00ED1BB1"/>
    <w:rsid w:val="00ED2E52"/>
    <w:rsid w:val="00ED3024"/>
    <w:rsid w:val="00ED4723"/>
    <w:rsid w:val="00ED5FE4"/>
    <w:rsid w:val="00ED71C5"/>
    <w:rsid w:val="00ED7369"/>
    <w:rsid w:val="00EE16FA"/>
    <w:rsid w:val="00EE2B55"/>
    <w:rsid w:val="00EE3C42"/>
    <w:rsid w:val="00EE3D4F"/>
    <w:rsid w:val="00EE534D"/>
    <w:rsid w:val="00EE5560"/>
    <w:rsid w:val="00EE6F1E"/>
    <w:rsid w:val="00EE75D7"/>
    <w:rsid w:val="00EE7ACF"/>
    <w:rsid w:val="00EF0348"/>
    <w:rsid w:val="00EF1F9C"/>
    <w:rsid w:val="00EF4366"/>
    <w:rsid w:val="00EF4CD6"/>
    <w:rsid w:val="00EF55A0"/>
    <w:rsid w:val="00EF63D1"/>
    <w:rsid w:val="00EF6513"/>
    <w:rsid w:val="00EF6683"/>
    <w:rsid w:val="00EF7002"/>
    <w:rsid w:val="00EF728C"/>
    <w:rsid w:val="00EF769B"/>
    <w:rsid w:val="00F027BA"/>
    <w:rsid w:val="00F03E79"/>
    <w:rsid w:val="00F0628D"/>
    <w:rsid w:val="00F06651"/>
    <w:rsid w:val="00F07DE6"/>
    <w:rsid w:val="00F1056C"/>
    <w:rsid w:val="00F107F1"/>
    <w:rsid w:val="00F10FC1"/>
    <w:rsid w:val="00F112FD"/>
    <w:rsid w:val="00F11378"/>
    <w:rsid w:val="00F133A1"/>
    <w:rsid w:val="00F13ECD"/>
    <w:rsid w:val="00F155CE"/>
    <w:rsid w:val="00F16BF2"/>
    <w:rsid w:val="00F179A5"/>
    <w:rsid w:val="00F17EAE"/>
    <w:rsid w:val="00F218D4"/>
    <w:rsid w:val="00F2250A"/>
    <w:rsid w:val="00F22E92"/>
    <w:rsid w:val="00F24788"/>
    <w:rsid w:val="00F2640F"/>
    <w:rsid w:val="00F27C34"/>
    <w:rsid w:val="00F27E46"/>
    <w:rsid w:val="00F301C2"/>
    <w:rsid w:val="00F302E1"/>
    <w:rsid w:val="00F31B22"/>
    <w:rsid w:val="00F31B49"/>
    <w:rsid w:val="00F32169"/>
    <w:rsid w:val="00F32F56"/>
    <w:rsid w:val="00F334A6"/>
    <w:rsid w:val="00F33D4F"/>
    <w:rsid w:val="00F34CD6"/>
    <w:rsid w:val="00F35819"/>
    <w:rsid w:val="00F35873"/>
    <w:rsid w:val="00F35920"/>
    <w:rsid w:val="00F366A5"/>
    <w:rsid w:val="00F36C24"/>
    <w:rsid w:val="00F36C5F"/>
    <w:rsid w:val="00F37259"/>
    <w:rsid w:val="00F405A4"/>
    <w:rsid w:val="00F41F05"/>
    <w:rsid w:val="00F42E7E"/>
    <w:rsid w:val="00F433BD"/>
    <w:rsid w:val="00F44EC5"/>
    <w:rsid w:val="00F46E8C"/>
    <w:rsid w:val="00F47498"/>
    <w:rsid w:val="00F47593"/>
    <w:rsid w:val="00F512B2"/>
    <w:rsid w:val="00F524A2"/>
    <w:rsid w:val="00F5283D"/>
    <w:rsid w:val="00F52ABA"/>
    <w:rsid w:val="00F52BC7"/>
    <w:rsid w:val="00F53BF4"/>
    <w:rsid w:val="00F54266"/>
    <w:rsid w:val="00F55043"/>
    <w:rsid w:val="00F55ABE"/>
    <w:rsid w:val="00F56DCF"/>
    <w:rsid w:val="00F57034"/>
    <w:rsid w:val="00F57DC5"/>
    <w:rsid w:val="00F60BE9"/>
    <w:rsid w:val="00F61C15"/>
    <w:rsid w:val="00F61DE9"/>
    <w:rsid w:val="00F61FD8"/>
    <w:rsid w:val="00F61FEB"/>
    <w:rsid w:val="00F62DBF"/>
    <w:rsid w:val="00F63709"/>
    <w:rsid w:val="00F641FC"/>
    <w:rsid w:val="00F647F7"/>
    <w:rsid w:val="00F6583C"/>
    <w:rsid w:val="00F6589A"/>
    <w:rsid w:val="00F6783E"/>
    <w:rsid w:val="00F704BA"/>
    <w:rsid w:val="00F70DBE"/>
    <w:rsid w:val="00F71124"/>
    <w:rsid w:val="00F71888"/>
    <w:rsid w:val="00F719CD"/>
    <w:rsid w:val="00F71BB8"/>
    <w:rsid w:val="00F72584"/>
    <w:rsid w:val="00F7290D"/>
    <w:rsid w:val="00F7302F"/>
    <w:rsid w:val="00F730D4"/>
    <w:rsid w:val="00F732EC"/>
    <w:rsid w:val="00F73639"/>
    <w:rsid w:val="00F73D08"/>
    <w:rsid w:val="00F73F2A"/>
    <w:rsid w:val="00F7586B"/>
    <w:rsid w:val="00F75F2F"/>
    <w:rsid w:val="00F76445"/>
    <w:rsid w:val="00F76CBC"/>
    <w:rsid w:val="00F76ECC"/>
    <w:rsid w:val="00F80399"/>
    <w:rsid w:val="00F812C8"/>
    <w:rsid w:val="00F8132D"/>
    <w:rsid w:val="00F818AE"/>
    <w:rsid w:val="00F81B40"/>
    <w:rsid w:val="00F820C4"/>
    <w:rsid w:val="00F83829"/>
    <w:rsid w:val="00F84069"/>
    <w:rsid w:val="00F843D7"/>
    <w:rsid w:val="00F84CCB"/>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93E"/>
    <w:rsid w:val="00F97908"/>
    <w:rsid w:val="00F97B43"/>
    <w:rsid w:val="00FA0595"/>
    <w:rsid w:val="00FA07F8"/>
    <w:rsid w:val="00FA105C"/>
    <w:rsid w:val="00FA1475"/>
    <w:rsid w:val="00FA148A"/>
    <w:rsid w:val="00FA27C8"/>
    <w:rsid w:val="00FA3B76"/>
    <w:rsid w:val="00FA403D"/>
    <w:rsid w:val="00FA4B55"/>
    <w:rsid w:val="00FA4D66"/>
    <w:rsid w:val="00FA58B4"/>
    <w:rsid w:val="00FA5A4E"/>
    <w:rsid w:val="00FB0082"/>
    <w:rsid w:val="00FB0243"/>
    <w:rsid w:val="00FB1370"/>
    <w:rsid w:val="00FB1527"/>
    <w:rsid w:val="00FB2537"/>
    <w:rsid w:val="00FB2726"/>
    <w:rsid w:val="00FB33DC"/>
    <w:rsid w:val="00FB3504"/>
    <w:rsid w:val="00FB4338"/>
    <w:rsid w:val="00FB477E"/>
    <w:rsid w:val="00FB4C9C"/>
    <w:rsid w:val="00FB5A26"/>
    <w:rsid w:val="00FB6165"/>
    <w:rsid w:val="00FB6628"/>
    <w:rsid w:val="00FB7546"/>
    <w:rsid w:val="00FB7760"/>
    <w:rsid w:val="00FB7A75"/>
    <w:rsid w:val="00FB7C37"/>
    <w:rsid w:val="00FB7CD1"/>
    <w:rsid w:val="00FC0150"/>
    <w:rsid w:val="00FC03AB"/>
    <w:rsid w:val="00FC38EF"/>
    <w:rsid w:val="00FC4729"/>
    <w:rsid w:val="00FC4A8C"/>
    <w:rsid w:val="00FC53DB"/>
    <w:rsid w:val="00FC5FC2"/>
    <w:rsid w:val="00FC6177"/>
    <w:rsid w:val="00FC63D1"/>
    <w:rsid w:val="00FC7528"/>
    <w:rsid w:val="00FD0572"/>
    <w:rsid w:val="00FD1A97"/>
    <w:rsid w:val="00FD22AB"/>
    <w:rsid w:val="00FD2D7B"/>
    <w:rsid w:val="00FD2EDE"/>
    <w:rsid w:val="00FD35C4"/>
    <w:rsid w:val="00FD37F6"/>
    <w:rsid w:val="00FD4589"/>
    <w:rsid w:val="00FD473E"/>
    <w:rsid w:val="00FD5316"/>
    <w:rsid w:val="00FD7DF9"/>
    <w:rsid w:val="00FE0B51"/>
    <w:rsid w:val="00FE0B78"/>
    <w:rsid w:val="00FE0ED4"/>
    <w:rsid w:val="00FE1EAB"/>
    <w:rsid w:val="00FE3465"/>
    <w:rsid w:val="00FE34E2"/>
    <w:rsid w:val="00FE3F21"/>
    <w:rsid w:val="00FE4D0A"/>
    <w:rsid w:val="00FE67CF"/>
    <w:rsid w:val="00FE6B2B"/>
    <w:rsid w:val="00FE6D20"/>
    <w:rsid w:val="00FE6FB9"/>
    <w:rsid w:val="00FE7549"/>
    <w:rsid w:val="00FE7BCC"/>
    <w:rsid w:val="00FF0827"/>
    <w:rsid w:val="00FF0DB0"/>
    <w:rsid w:val="00FF126D"/>
    <w:rsid w:val="00FF21EA"/>
    <w:rsid w:val="00FF2310"/>
    <w:rsid w:val="00FF26EF"/>
    <w:rsid w:val="00FF2E73"/>
    <w:rsid w:val="00FF383D"/>
    <w:rsid w:val="00FF3D09"/>
    <w:rsid w:val="00FF3F88"/>
    <w:rsid w:val="00FF4AE2"/>
    <w:rsid w:val="00FF50A8"/>
    <w:rsid w:val="00FF571E"/>
    <w:rsid w:val="00FF5951"/>
    <w:rsid w:val="00FF6BD1"/>
    <w:rsid w:val="00FF6CC0"/>
    <w:rsid w:val="00FF7512"/>
    <w:rsid w:val="00FF7563"/>
    <w:rsid w:val="00FF7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4D705A7-7484-44B1-A467-C856A07A0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36369D"/>
    <w:pPr>
      <w:keepNext/>
      <w:numPr>
        <w:numId w:val="2"/>
      </w:numPr>
      <w:tabs>
        <w:tab w:val="clear" w:pos="432"/>
      </w:tabs>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36369D"/>
    <w:pPr>
      <w:keepNext/>
      <w:numPr>
        <w:ilvl w:val="1"/>
        <w:numId w:val="2"/>
      </w:numPr>
      <w:spacing w:before="120"/>
      <w:outlineLvl w:val="1"/>
    </w:pPr>
    <w:rPr>
      <w:b/>
      <w:bCs/>
      <w:sz w:val="24"/>
    </w:rPr>
  </w:style>
  <w:style w:type="paragraph" w:styleId="3">
    <w:name w:val="heading 3"/>
    <w:aliases w:val="h3"/>
    <w:basedOn w:val="a"/>
    <w:next w:val="a"/>
    <w:qFormat/>
    <w:rsid w:val="0036369D"/>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36369D"/>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36369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36369D"/>
    <w:pPr>
      <w:numPr>
        <w:ilvl w:val="5"/>
        <w:numId w:val="2"/>
      </w:numPr>
      <w:spacing w:before="240" w:after="60"/>
      <w:outlineLvl w:val="5"/>
    </w:pPr>
    <w:rPr>
      <w:b/>
      <w:bCs/>
    </w:rPr>
  </w:style>
  <w:style w:type="paragraph" w:styleId="7">
    <w:name w:val="heading 7"/>
    <w:basedOn w:val="a"/>
    <w:next w:val="a"/>
    <w:qFormat/>
    <w:rsid w:val="0036369D"/>
    <w:pPr>
      <w:numPr>
        <w:ilvl w:val="6"/>
        <w:numId w:val="2"/>
      </w:numPr>
      <w:spacing w:before="240" w:after="60"/>
      <w:outlineLvl w:val="6"/>
    </w:pPr>
    <w:rPr>
      <w:sz w:val="24"/>
      <w:szCs w:val="24"/>
    </w:rPr>
  </w:style>
  <w:style w:type="paragraph" w:styleId="8">
    <w:name w:val="heading 8"/>
    <w:basedOn w:val="a"/>
    <w:next w:val="a"/>
    <w:qFormat/>
    <w:rsid w:val="0036369D"/>
    <w:pPr>
      <w:numPr>
        <w:ilvl w:val="7"/>
        <w:numId w:val="2"/>
      </w:numPr>
      <w:spacing w:before="240" w:after="60"/>
      <w:outlineLvl w:val="7"/>
    </w:pPr>
    <w:rPr>
      <w:i/>
      <w:iCs/>
      <w:sz w:val="24"/>
      <w:szCs w:val="24"/>
    </w:rPr>
  </w:style>
  <w:style w:type="paragraph" w:styleId="9">
    <w:name w:val="heading 9"/>
    <w:aliases w:val="Figure Heading,FH"/>
    <w:basedOn w:val="a"/>
    <w:next w:val="a"/>
    <w:qFormat/>
    <w:rsid w:val="0036369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6369D"/>
    <w:rPr>
      <w:sz w:val="20"/>
      <w:szCs w:val="20"/>
    </w:rPr>
  </w:style>
  <w:style w:type="character" w:customStyle="1" w:styleId="Char">
    <w:name w:val="正文文本 Char"/>
    <w:basedOn w:val="a0"/>
    <w:link w:val="a3"/>
    <w:rsid w:val="00CF195E"/>
  </w:style>
  <w:style w:type="character" w:styleId="a4">
    <w:name w:val="Hyperlink"/>
    <w:basedOn w:val="a0"/>
    <w:rsid w:val="0036369D"/>
    <w:rPr>
      <w:color w:val="0000FF"/>
      <w:u w:val="single"/>
    </w:rPr>
  </w:style>
  <w:style w:type="paragraph" w:styleId="a5">
    <w:name w:val="caption"/>
    <w:aliases w:val="cap"/>
    <w:basedOn w:val="a"/>
    <w:next w:val="a"/>
    <w:link w:val="Char0"/>
    <w:qFormat/>
    <w:rsid w:val="0036369D"/>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36369D"/>
    <w:pPr>
      <w:autoSpaceDE/>
      <w:autoSpaceDN/>
      <w:adjustRightInd/>
      <w:spacing w:after="180"/>
      <w:ind w:left="568" w:hanging="284"/>
      <w:jc w:val="left"/>
    </w:pPr>
    <w:rPr>
      <w:sz w:val="20"/>
      <w:szCs w:val="20"/>
      <w:lang w:val="en-GB"/>
    </w:rPr>
  </w:style>
  <w:style w:type="paragraph" w:styleId="a7">
    <w:name w:val="List"/>
    <w:basedOn w:val="a"/>
    <w:rsid w:val="0036369D"/>
    <w:pPr>
      <w:ind w:left="360" w:hanging="360"/>
    </w:pPr>
  </w:style>
  <w:style w:type="paragraph" w:styleId="20">
    <w:name w:val="Body Text 2"/>
    <w:basedOn w:val="a"/>
    <w:rsid w:val="0036369D"/>
    <w:pPr>
      <w:spacing w:after="0"/>
      <w:jc w:val="left"/>
    </w:pPr>
    <w:rPr>
      <w:szCs w:val="20"/>
    </w:rPr>
  </w:style>
  <w:style w:type="paragraph" w:styleId="a8">
    <w:name w:val="Balloon Text"/>
    <w:basedOn w:val="a"/>
    <w:semiHidden/>
    <w:rsid w:val="0036369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36369D"/>
    <w:rPr>
      <w:color w:val="800080"/>
      <w:u w:val="single"/>
    </w:rPr>
  </w:style>
  <w:style w:type="paragraph" w:styleId="aa">
    <w:name w:val="footnote text"/>
    <w:basedOn w:val="a"/>
    <w:semiHidden/>
    <w:rsid w:val="0036369D"/>
    <w:rPr>
      <w:sz w:val="20"/>
      <w:szCs w:val="20"/>
    </w:rPr>
  </w:style>
  <w:style w:type="character" w:styleId="ab">
    <w:name w:val="footnote reference"/>
    <w:basedOn w:val="a0"/>
    <w:semiHidden/>
    <w:rsid w:val="0036369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basedOn w:val="a"/>
    <w:link w:val="Char3"/>
    <w:uiPriority w:val="34"/>
    <w:qFormat/>
    <w:rsid w:val="003E463C"/>
    <w:pPr>
      <w:ind w:left="720"/>
      <w:contextualSpacing/>
    </w:pPr>
  </w:style>
  <w:style w:type="paragraph" w:customStyle="1" w:styleId="TH">
    <w:name w:val="TH"/>
    <w:basedOn w:val="a"/>
    <w:rsid w:val="00142D89"/>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Char3">
    <w:name w:val="列出段落 Char"/>
    <w:basedOn w:val="a0"/>
    <w:link w:val="af"/>
    <w:uiPriority w:val="34"/>
    <w:rsid w:val="0028104D"/>
    <w:rPr>
      <w:sz w:val="22"/>
      <w:szCs w:val="22"/>
    </w:rPr>
  </w:style>
  <w:style w:type="paragraph" w:styleId="af0">
    <w:name w:val="Revision"/>
    <w:hidden/>
    <w:uiPriority w:val="99"/>
    <w:semiHidden/>
    <w:rsid w:val="006D3CA2"/>
    <w:rPr>
      <w:sz w:val="22"/>
      <w:szCs w:val="22"/>
    </w:rPr>
  </w:style>
  <w:style w:type="paragraph" w:customStyle="1" w:styleId="B1">
    <w:name w:val="B1"/>
    <w:basedOn w:val="a"/>
    <w:link w:val="B1Char"/>
    <w:qFormat/>
    <w:rsid w:val="00CE6216"/>
    <w:pPr>
      <w:overflowPunct w:val="0"/>
      <w:snapToGrid/>
      <w:spacing w:after="180"/>
      <w:ind w:left="568" w:hanging="284"/>
      <w:jc w:val="left"/>
      <w:textAlignment w:val="baseline"/>
    </w:pPr>
    <w:rPr>
      <w:color w:val="000000"/>
      <w:sz w:val="20"/>
      <w:szCs w:val="20"/>
      <w:lang w:val="en-GB" w:eastAsia="ja-JP"/>
    </w:rPr>
  </w:style>
  <w:style w:type="character" w:customStyle="1" w:styleId="B1Char">
    <w:name w:val="B1 Char"/>
    <w:link w:val="B1"/>
    <w:locked/>
    <w:rsid w:val="00CE6216"/>
    <w:rPr>
      <w:color w:val="000000"/>
      <w:lang w:val="en-GB" w:eastAsia="ja-JP"/>
    </w:rPr>
  </w:style>
  <w:style w:type="paragraph" w:customStyle="1" w:styleId="B2">
    <w:name w:val="B2"/>
    <w:basedOn w:val="21"/>
    <w:rsid w:val="00CE6216"/>
    <w:pPr>
      <w:autoSpaceDE/>
      <w:autoSpaceDN/>
      <w:adjustRightInd/>
      <w:snapToGrid/>
      <w:spacing w:after="180"/>
      <w:ind w:left="851" w:hanging="284"/>
      <w:contextualSpacing w:val="0"/>
      <w:jc w:val="left"/>
    </w:pPr>
    <w:rPr>
      <w:rFonts w:eastAsia="MS Mincho"/>
      <w:sz w:val="20"/>
      <w:szCs w:val="20"/>
      <w:lang w:val="en-GB"/>
    </w:rPr>
  </w:style>
  <w:style w:type="paragraph" w:styleId="21">
    <w:name w:val="List 2"/>
    <w:basedOn w:val="a"/>
    <w:semiHidden/>
    <w:unhideWhenUsed/>
    <w:rsid w:val="00CE6216"/>
    <w:pPr>
      <w:ind w:left="566" w:hanging="283"/>
      <w:contextualSpacing/>
    </w:pPr>
  </w:style>
  <w:style w:type="paragraph" w:customStyle="1" w:styleId="NO">
    <w:name w:val="NO"/>
    <w:basedOn w:val="a"/>
    <w:link w:val="NOChar1"/>
    <w:rsid w:val="00074CD6"/>
    <w:pPr>
      <w:keepLines/>
      <w:autoSpaceDE/>
      <w:autoSpaceDN/>
      <w:adjustRightInd/>
      <w:snapToGrid/>
      <w:spacing w:after="180"/>
      <w:ind w:left="1135" w:hanging="851"/>
      <w:jc w:val="left"/>
    </w:pPr>
    <w:rPr>
      <w:rFonts w:eastAsia="Times New Roman"/>
      <w:sz w:val="20"/>
      <w:szCs w:val="20"/>
      <w:lang w:val="en-GB"/>
    </w:rPr>
  </w:style>
  <w:style w:type="character" w:customStyle="1" w:styleId="NOChar1">
    <w:name w:val="NO Char1"/>
    <w:link w:val="NO"/>
    <w:rsid w:val="00074CD6"/>
    <w:rPr>
      <w:rFonts w:eastAsia="Times New Roman"/>
      <w:lang w:val="en-GB"/>
    </w:rPr>
  </w:style>
  <w:style w:type="paragraph" w:customStyle="1" w:styleId="TAL">
    <w:name w:val="TAL"/>
    <w:basedOn w:val="a"/>
    <w:link w:val="TALChar"/>
    <w:rsid w:val="00074CD6"/>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074CD6"/>
    <w:rPr>
      <w:rFonts w:ascii="Arial" w:eastAsia="Times New Roman" w:hAnsi="Arial"/>
      <w:sz w:val="18"/>
      <w:lang w:val="en-GB"/>
    </w:rPr>
  </w:style>
  <w:style w:type="paragraph" w:customStyle="1" w:styleId="TAH">
    <w:name w:val="TAH"/>
    <w:basedOn w:val="a"/>
    <w:link w:val="TAHCar"/>
    <w:qFormat/>
    <w:rsid w:val="00074CD6"/>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HCar">
    <w:name w:val="TAH Car"/>
    <w:link w:val="TAH"/>
    <w:qFormat/>
    <w:locked/>
    <w:rsid w:val="00074CD6"/>
    <w:rPr>
      <w:rFonts w:ascii="Arial" w:eastAsia="Times New Roman" w:hAnsi="Arial"/>
      <w:b/>
      <w:sz w:val="18"/>
      <w:lang w:val="en-GB"/>
    </w:rPr>
  </w:style>
  <w:style w:type="character" w:styleId="af1">
    <w:name w:val="Strong"/>
    <w:qFormat/>
    <w:rsid w:val="006B4566"/>
    <w:rPr>
      <w:b/>
      <w:bCs/>
    </w:rPr>
  </w:style>
  <w:style w:type="character" w:styleId="af2">
    <w:name w:val="annotation reference"/>
    <w:basedOn w:val="a0"/>
    <w:uiPriority w:val="99"/>
    <w:unhideWhenUsed/>
    <w:qFormat/>
    <w:rsid w:val="00B439B2"/>
    <w:rPr>
      <w:sz w:val="21"/>
      <w:szCs w:val="21"/>
    </w:rPr>
  </w:style>
  <w:style w:type="paragraph" w:styleId="af3">
    <w:name w:val="annotation text"/>
    <w:basedOn w:val="a"/>
    <w:link w:val="Char4"/>
    <w:uiPriority w:val="99"/>
    <w:unhideWhenUsed/>
    <w:qFormat/>
    <w:rsid w:val="00B439B2"/>
    <w:pPr>
      <w:jc w:val="left"/>
    </w:pPr>
  </w:style>
  <w:style w:type="character" w:customStyle="1" w:styleId="Char4">
    <w:name w:val="批注文字 Char"/>
    <w:basedOn w:val="a0"/>
    <w:link w:val="af3"/>
    <w:uiPriority w:val="99"/>
    <w:qFormat/>
    <w:rsid w:val="00B439B2"/>
    <w:rPr>
      <w:sz w:val="22"/>
      <w:szCs w:val="22"/>
    </w:rPr>
  </w:style>
  <w:style w:type="paragraph" w:styleId="af4">
    <w:name w:val="annotation subject"/>
    <w:basedOn w:val="af3"/>
    <w:next w:val="af3"/>
    <w:link w:val="Char5"/>
    <w:semiHidden/>
    <w:unhideWhenUsed/>
    <w:rsid w:val="00B439B2"/>
    <w:rPr>
      <w:b/>
      <w:bCs/>
    </w:rPr>
  </w:style>
  <w:style w:type="character" w:customStyle="1" w:styleId="Char5">
    <w:name w:val="批注主题 Char"/>
    <w:basedOn w:val="Char4"/>
    <w:link w:val="af4"/>
    <w:semiHidden/>
    <w:rsid w:val="00B439B2"/>
    <w:rPr>
      <w:b/>
      <w:bCs/>
      <w:sz w:val="22"/>
      <w:szCs w:val="22"/>
    </w:rPr>
  </w:style>
  <w:style w:type="paragraph" w:styleId="af5">
    <w:name w:val="Normal (Web)"/>
    <w:basedOn w:val="a"/>
    <w:uiPriority w:val="99"/>
    <w:unhideWhenUsed/>
    <w:rsid w:val="00423A2A"/>
    <w:pPr>
      <w:autoSpaceDE/>
      <w:autoSpaceDN/>
      <w:adjustRightInd/>
      <w:snapToGrid/>
      <w:spacing w:before="100" w:beforeAutospacing="1" w:after="100" w:afterAutospacing="1"/>
      <w:jc w:val="left"/>
    </w:pPr>
    <w:rPr>
      <w:rFonts w:eastAsia="Calibri"/>
      <w:sz w:val="24"/>
      <w:szCs w:val="24"/>
      <w:lang w:val="en-GB" w:eastAsia="en-GB"/>
    </w:rPr>
  </w:style>
  <w:style w:type="paragraph" w:styleId="af6">
    <w:name w:val="Document Map"/>
    <w:basedOn w:val="a"/>
    <w:link w:val="Char6"/>
    <w:semiHidden/>
    <w:unhideWhenUsed/>
    <w:rsid w:val="00D41EB1"/>
    <w:rPr>
      <w:rFonts w:ascii="宋体"/>
      <w:sz w:val="18"/>
      <w:szCs w:val="18"/>
    </w:rPr>
  </w:style>
  <w:style w:type="character" w:customStyle="1" w:styleId="Char6">
    <w:name w:val="文档结构图 Char"/>
    <w:basedOn w:val="a0"/>
    <w:link w:val="af6"/>
    <w:semiHidden/>
    <w:rsid w:val="00D41EB1"/>
    <w:rPr>
      <w:rFonts w:ascii="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38069">
      <w:bodyDiv w:val="1"/>
      <w:marLeft w:val="0"/>
      <w:marRight w:val="0"/>
      <w:marTop w:val="0"/>
      <w:marBottom w:val="0"/>
      <w:divBdr>
        <w:top w:val="none" w:sz="0" w:space="0" w:color="auto"/>
        <w:left w:val="none" w:sz="0" w:space="0" w:color="auto"/>
        <w:bottom w:val="none" w:sz="0" w:space="0" w:color="auto"/>
        <w:right w:val="none" w:sz="0" w:space="0" w:color="auto"/>
      </w:divBdr>
      <w:divsChild>
        <w:div w:id="498352369">
          <w:marLeft w:val="0"/>
          <w:marRight w:val="0"/>
          <w:marTop w:val="0"/>
          <w:marBottom w:val="0"/>
          <w:divBdr>
            <w:top w:val="none" w:sz="0" w:space="0" w:color="auto"/>
            <w:left w:val="none" w:sz="0" w:space="0" w:color="auto"/>
            <w:bottom w:val="none" w:sz="0" w:space="0" w:color="auto"/>
            <w:right w:val="none" w:sz="0" w:space="0" w:color="auto"/>
          </w:divBdr>
          <w:divsChild>
            <w:div w:id="635720497">
              <w:marLeft w:val="0"/>
              <w:marRight w:val="0"/>
              <w:marTop w:val="0"/>
              <w:marBottom w:val="0"/>
              <w:divBdr>
                <w:top w:val="none" w:sz="0" w:space="0" w:color="auto"/>
                <w:left w:val="none" w:sz="0" w:space="0" w:color="auto"/>
                <w:bottom w:val="none" w:sz="0" w:space="0" w:color="auto"/>
                <w:right w:val="none" w:sz="0" w:space="0" w:color="auto"/>
              </w:divBdr>
              <w:divsChild>
                <w:div w:id="683630920">
                  <w:marLeft w:val="0"/>
                  <w:marRight w:val="0"/>
                  <w:marTop w:val="0"/>
                  <w:marBottom w:val="0"/>
                  <w:divBdr>
                    <w:top w:val="none" w:sz="0" w:space="0" w:color="auto"/>
                    <w:left w:val="none" w:sz="0" w:space="0" w:color="auto"/>
                    <w:bottom w:val="none" w:sz="0" w:space="0" w:color="auto"/>
                    <w:right w:val="none" w:sz="0" w:space="0" w:color="auto"/>
                  </w:divBdr>
                  <w:divsChild>
                    <w:div w:id="235170241">
                      <w:marLeft w:val="0"/>
                      <w:marRight w:val="0"/>
                      <w:marTop w:val="0"/>
                      <w:marBottom w:val="0"/>
                      <w:divBdr>
                        <w:top w:val="none" w:sz="0" w:space="0" w:color="auto"/>
                        <w:left w:val="none" w:sz="0" w:space="0" w:color="auto"/>
                        <w:bottom w:val="none" w:sz="0" w:space="0" w:color="auto"/>
                        <w:right w:val="none" w:sz="0" w:space="0" w:color="auto"/>
                      </w:divBdr>
                      <w:divsChild>
                        <w:div w:id="8605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8447149">
          <w:marLeft w:val="0"/>
          <w:marRight w:val="0"/>
          <w:marTop w:val="0"/>
          <w:marBottom w:val="0"/>
          <w:divBdr>
            <w:top w:val="none" w:sz="0" w:space="0" w:color="auto"/>
            <w:left w:val="none" w:sz="0" w:space="0" w:color="auto"/>
            <w:bottom w:val="none" w:sz="0" w:space="0" w:color="auto"/>
            <w:right w:val="none" w:sz="0" w:space="0" w:color="auto"/>
          </w:divBdr>
          <w:divsChild>
            <w:div w:id="180516807">
              <w:marLeft w:val="0"/>
              <w:marRight w:val="0"/>
              <w:marTop w:val="0"/>
              <w:marBottom w:val="0"/>
              <w:divBdr>
                <w:top w:val="none" w:sz="0" w:space="0" w:color="auto"/>
                <w:left w:val="none" w:sz="0" w:space="0" w:color="auto"/>
                <w:bottom w:val="none" w:sz="0" w:space="0" w:color="auto"/>
                <w:right w:val="none" w:sz="0" w:space="0" w:color="auto"/>
              </w:divBdr>
              <w:divsChild>
                <w:div w:id="1816682489">
                  <w:marLeft w:val="0"/>
                  <w:marRight w:val="0"/>
                  <w:marTop w:val="0"/>
                  <w:marBottom w:val="0"/>
                  <w:divBdr>
                    <w:top w:val="none" w:sz="0" w:space="0" w:color="auto"/>
                    <w:left w:val="none" w:sz="0" w:space="0" w:color="auto"/>
                    <w:bottom w:val="none" w:sz="0" w:space="0" w:color="auto"/>
                    <w:right w:val="none" w:sz="0" w:space="0" w:color="auto"/>
                  </w:divBdr>
                  <w:divsChild>
                    <w:div w:id="1217741481">
                      <w:marLeft w:val="0"/>
                      <w:marRight w:val="0"/>
                      <w:marTop w:val="0"/>
                      <w:marBottom w:val="0"/>
                      <w:divBdr>
                        <w:top w:val="none" w:sz="0" w:space="0" w:color="auto"/>
                        <w:left w:val="none" w:sz="0" w:space="0" w:color="auto"/>
                        <w:bottom w:val="none" w:sz="0" w:space="0" w:color="auto"/>
                        <w:right w:val="none" w:sz="0" w:space="0" w:color="auto"/>
                      </w:divBdr>
                      <w:divsChild>
                        <w:div w:id="1718242633">
                          <w:marLeft w:val="0"/>
                          <w:marRight w:val="0"/>
                          <w:marTop w:val="0"/>
                          <w:marBottom w:val="0"/>
                          <w:divBdr>
                            <w:top w:val="none" w:sz="0" w:space="0" w:color="auto"/>
                            <w:left w:val="none" w:sz="0" w:space="0" w:color="auto"/>
                            <w:bottom w:val="none" w:sz="0" w:space="0" w:color="auto"/>
                            <w:right w:val="none" w:sz="0" w:space="0" w:color="auto"/>
                          </w:divBdr>
                          <w:divsChild>
                            <w:div w:id="256519928">
                              <w:marLeft w:val="0"/>
                              <w:marRight w:val="0"/>
                              <w:marTop w:val="0"/>
                              <w:marBottom w:val="0"/>
                              <w:divBdr>
                                <w:top w:val="none" w:sz="0" w:space="0" w:color="auto"/>
                                <w:left w:val="none" w:sz="0" w:space="0" w:color="auto"/>
                                <w:bottom w:val="none" w:sz="0" w:space="0" w:color="auto"/>
                                <w:right w:val="none" w:sz="0" w:space="0" w:color="auto"/>
                              </w:divBdr>
                            </w:div>
                          </w:divsChild>
                        </w:div>
                        <w:div w:id="1825663906">
                          <w:marLeft w:val="0"/>
                          <w:marRight w:val="0"/>
                          <w:marTop w:val="0"/>
                          <w:marBottom w:val="0"/>
                          <w:divBdr>
                            <w:top w:val="none" w:sz="0" w:space="0" w:color="auto"/>
                            <w:left w:val="none" w:sz="0" w:space="0" w:color="auto"/>
                            <w:bottom w:val="none" w:sz="0" w:space="0" w:color="auto"/>
                            <w:right w:val="none" w:sz="0" w:space="0" w:color="auto"/>
                          </w:divBdr>
                          <w:divsChild>
                            <w:div w:id="413667372">
                              <w:marLeft w:val="0"/>
                              <w:marRight w:val="300"/>
                              <w:marTop w:val="180"/>
                              <w:marBottom w:val="0"/>
                              <w:divBdr>
                                <w:top w:val="none" w:sz="0" w:space="0" w:color="auto"/>
                                <w:left w:val="none" w:sz="0" w:space="0" w:color="auto"/>
                                <w:bottom w:val="none" w:sz="0" w:space="0" w:color="auto"/>
                                <w:right w:val="none" w:sz="0" w:space="0" w:color="auto"/>
                              </w:divBdr>
                              <w:divsChild>
                                <w:div w:id="32632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480939">
      <w:bodyDiv w:val="1"/>
      <w:marLeft w:val="0"/>
      <w:marRight w:val="0"/>
      <w:marTop w:val="0"/>
      <w:marBottom w:val="0"/>
      <w:divBdr>
        <w:top w:val="none" w:sz="0" w:space="0" w:color="auto"/>
        <w:left w:val="none" w:sz="0" w:space="0" w:color="auto"/>
        <w:bottom w:val="none" w:sz="0" w:space="0" w:color="auto"/>
        <w:right w:val="none" w:sz="0" w:space="0" w:color="auto"/>
      </w:divBdr>
      <w:divsChild>
        <w:div w:id="216164640">
          <w:marLeft w:val="0"/>
          <w:marRight w:val="0"/>
          <w:marTop w:val="0"/>
          <w:marBottom w:val="0"/>
          <w:divBdr>
            <w:top w:val="none" w:sz="0" w:space="0" w:color="auto"/>
            <w:left w:val="none" w:sz="0" w:space="0" w:color="auto"/>
            <w:bottom w:val="none" w:sz="0" w:space="0" w:color="auto"/>
            <w:right w:val="none" w:sz="0" w:space="0" w:color="auto"/>
          </w:divBdr>
          <w:divsChild>
            <w:div w:id="698050487">
              <w:marLeft w:val="0"/>
              <w:marRight w:val="0"/>
              <w:marTop w:val="0"/>
              <w:marBottom w:val="0"/>
              <w:divBdr>
                <w:top w:val="none" w:sz="0" w:space="0" w:color="auto"/>
                <w:left w:val="none" w:sz="0" w:space="0" w:color="auto"/>
                <w:bottom w:val="none" w:sz="0" w:space="0" w:color="auto"/>
                <w:right w:val="none" w:sz="0" w:space="0" w:color="auto"/>
              </w:divBdr>
              <w:divsChild>
                <w:div w:id="47463412">
                  <w:marLeft w:val="0"/>
                  <w:marRight w:val="0"/>
                  <w:marTop w:val="0"/>
                  <w:marBottom w:val="0"/>
                  <w:divBdr>
                    <w:top w:val="none" w:sz="0" w:space="0" w:color="auto"/>
                    <w:left w:val="none" w:sz="0" w:space="0" w:color="auto"/>
                    <w:bottom w:val="none" w:sz="0" w:space="0" w:color="auto"/>
                    <w:right w:val="none" w:sz="0" w:space="0" w:color="auto"/>
                  </w:divBdr>
                  <w:divsChild>
                    <w:div w:id="1680424551">
                      <w:marLeft w:val="0"/>
                      <w:marRight w:val="0"/>
                      <w:marTop w:val="0"/>
                      <w:marBottom w:val="0"/>
                      <w:divBdr>
                        <w:top w:val="none" w:sz="0" w:space="0" w:color="auto"/>
                        <w:left w:val="none" w:sz="0" w:space="0" w:color="auto"/>
                        <w:bottom w:val="none" w:sz="0" w:space="0" w:color="auto"/>
                        <w:right w:val="none" w:sz="0" w:space="0" w:color="auto"/>
                      </w:divBdr>
                      <w:divsChild>
                        <w:div w:id="128727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3078921">
          <w:marLeft w:val="0"/>
          <w:marRight w:val="0"/>
          <w:marTop w:val="0"/>
          <w:marBottom w:val="0"/>
          <w:divBdr>
            <w:top w:val="none" w:sz="0" w:space="0" w:color="auto"/>
            <w:left w:val="none" w:sz="0" w:space="0" w:color="auto"/>
            <w:bottom w:val="none" w:sz="0" w:space="0" w:color="auto"/>
            <w:right w:val="none" w:sz="0" w:space="0" w:color="auto"/>
          </w:divBdr>
          <w:divsChild>
            <w:div w:id="465589119">
              <w:marLeft w:val="0"/>
              <w:marRight w:val="0"/>
              <w:marTop w:val="0"/>
              <w:marBottom w:val="0"/>
              <w:divBdr>
                <w:top w:val="none" w:sz="0" w:space="0" w:color="auto"/>
                <w:left w:val="none" w:sz="0" w:space="0" w:color="auto"/>
                <w:bottom w:val="none" w:sz="0" w:space="0" w:color="auto"/>
                <w:right w:val="none" w:sz="0" w:space="0" w:color="auto"/>
              </w:divBdr>
              <w:divsChild>
                <w:div w:id="634993439">
                  <w:marLeft w:val="0"/>
                  <w:marRight w:val="0"/>
                  <w:marTop w:val="0"/>
                  <w:marBottom w:val="0"/>
                  <w:divBdr>
                    <w:top w:val="none" w:sz="0" w:space="0" w:color="auto"/>
                    <w:left w:val="none" w:sz="0" w:space="0" w:color="auto"/>
                    <w:bottom w:val="none" w:sz="0" w:space="0" w:color="auto"/>
                    <w:right w:val="none" w:sz="0" w:space="0" w:color="auto"/>
                  </w:divBdr>
                  <w:divsChild>
                    <w:div w:id="1827431876">
                      <w:marLeft w:val="0"/>
                      <w:marRight w:val="0"/>
                      <w:marTop w:val="0"/>
                      <w:marBottom w:val="0"/>
                      <w:divBdr>
                        <w:top w:val="none" w:sz="0" w:space="0" w:color="auto"/>
                        <w:left w:val="none" w:sz="0" w:space="0" w:color="auto"/>
                        <w:bottom w:val="none" w:sz="0" w:space="0" w:color="auto"/>
                        <w:right w:val="none" w:sz="0" w:space="0" w:color="auto"/>
                      </w:divBdr>
                      <w:divsChild>
                        <w:div w:id="662391091">
                          <w:marLeft w:val="0"/>
                          <w:marRight w:val="0"/>
                          <w:marTop w:val="0"/>
                          <w:marBottom w:val="0"/>
                          <w:divBdr>
                            <w:top w:val="none" w:sz="0" w:space="0" w:color="auto"/>
                            <w:left w:val="none" w:sz="0" w:space="0" w:color="auto"/>
                            <w:bottom w:val="none" w:sz="0" w:space="0" w:color="auto"/>
                            <w:right w:val="none" w:sz="0" w:space="0" w:color="auto"/>
                          </w:divBdr>
                          <w:divsChild>
                            <w:div w:id="1832330047">
                              <w:marLeft w:val="0"/>
                              <w:marRight w:val="0"/>
                              <w:marTop w:val="0"/>
                              <w:marBottom w:val="0"/>
                              <w:divBdr>
                                <w:top w:val="none" w:sz="0" w:space="0" w:color="auto"/>
                                <w:left w:val="none" w:sz="0" w:space="0" w:color="auto"/>
                                <w:bottom w:val="none" w:sz="0" w:space="0" w:color="auto"/>
                                <w:right w:val="none" w:sz="0" w:space="0" w:color="auto"/>
                              </w:divBdr>
                            </w:div>
                          </w:divsChild>
                        </w:div>
                        <w:div w:id="1543900397">
                          <w:marLeft w:val="0"/>
                          <w:marRight w:val="0"/>
                          <w:marTop w:val="0"/>
                          <w:marBottom w:val="0"/>
                          <w:divBdr>
                            <w:top w:val="none" w:sz="0" w:space="0" w:color="auto"/>
                            <w:left w:val="none" w:sz="0" w:space="0" w:color="auto"/>
                            <w:bottom w:val="none" w:sz="0" w:space="0" w:color="auto"/>
                            <w:right w:val="none" w:sz="0" w:space="0" w:color="auto"/>
                          </w:divBdr>
                          <w:divsChild>
                            <w:div w:id="1696493788">
                              <w:marLeft w:val="0"/>
                              <w:marRight w:val="300"/>
                              <w:marTop w:val="180"/>
                              <w:marBottom w:val="0"/>
                              <w:divBdr>
                                <w:top w:val="none" w:sz="0" w:space="0" w:color="auto"/>
                                <w:left w:val="none" w:sz="0" w:space="0" w:color="auto"/>
                                <w:bottom w:val="none" w:sz="0" w:space="0" w:color="auto"/>
                                <w:right w:val="none" w:sz="0" w:space="0" w:color="auto"/>
                              </w:divBdr>
                              <w:divsChild>
                                <w:div w:id="96593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57565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1141098">
      <w:bodyDiv w:val="1"/>
      <w:marLeft w:val="0"/>
      <w:marRight w:val="0"/>
      <w:marTop w:val="0"/>
      <w:marBottom w:val="0"/>
      <w:divBdr>
        <w:top w:val="none" w:sz="0" w:space="0" w:color="auto"/>
        <w:left w:val="none" w:sz="0" w:space="0" w:color="auto"/>
        <w:bottom w:val="none" w:sz="0" w:space="0" w:color="auto"/>
        <w:right w:val="none" w:sz="0" w:space="0" w:color="auto"/>
      </w:divBdr>
    </w:div>
    <w:div w:id="1254514353">
      <w:bodyDiv w:val="1"/>
      <w:marLeft w:val="0"/>
      <w:marRight w:val="0"/>
      <w:marTop w:val="0"/>
      <w:marBottom w:val="0"/>
      <w:divBdr>
        <w:top w:val="none" w:sz="0" w:space="0" w:color="auto"/>
        <w:left w:val="none" w:sz="0" w:space="0" w:color="auto"/>
        <w:bottom w:val="none" w:sz="0" w:space="0" w:color="auto"/>
        <w:right w:val="none" w:sz="0" w:space="0" w:color="auto"/>
      </w:divBdr>
      <w:divsChild>
        <w:div w:id="1860468570">
          <w:marLeft w:val="0"/>
          <w:marRight w:val="0"/>
          <w:marTop w:val="0"/>
          <w:marBottom w:val="0"/>
          <w:divBdr>
            <w:top w:val="none" w:sz="0" w:space="0" w:color="auto"/>
            <w:left w:val="none" w:sz="0" w:space="0" w:color="auto"/>
            <w:bottom w:val="none" w:sz="0" w:space="0" w:color="auto"/>
            <w:right w:val="none" w:sz="0" w:space="0" w:color="auto"/>
          </w:divBdr>
          <w:divsChild>
            <w:div w:id="640499719">
              <w:marLeft w:val="0"/>
              <w:marRight w:val="0"/>
              <w:marTop w:val="0"/>
              <w:marBottom w:val="60"/>
              <w:divBdr>
                <w:top w:val="none" w:sz="0" w:space="0" w:color="auto"/>
                <w:left w:val="none" w:sz="0" w:space="0" w:color="auto"/>
                <w:bottom w:val="none" w:sz="0" w:space="0" w:color="auto"/>
                <w:right w:val="none" w:sz="0" w:space="0" w:color="auto"/>
              </w:divBdr>
              <w:divsChild>
                <w:div w:id="1556814007">
                  <w:marLeft w:val="0"/>
                  <w:marRight w:val="0"/>
                  <w:marTop w:val="0"/>
                  <w:marBottom w:val="90"/>
                  <w:divBdr>
                    <w:top w:val="none" w:sz="0" w:space="0" w:color="auto"/>
                    <w:left w:val="none" w:sz="0" w:space="0" w:color="auto"/>
                    <w:bottom w:val="none" w:sz="0" w:space="0" w:color="auto"/>
                    <w:right w:val="none" w:sz="0" w:space="0" w:color="auto"/>
                  </w:divBdr>
                  <w:divsChild>
                    <w:div w:id="3670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0919106">
      <w:bodyDiv w:val="1"/>
      <w:marLeft w:val="0"/>
      <w:marRight w:val="0"/>
      <w:marTop w:val="0"/>
      <w:marBottom w:val="0"/>
      <w:divBdr>
        <w:top w:val="none" w:sz="0" w:space="0" w:color="auto"/>
        <w:left w:val="none" w:sz="0" w:space="0" w:color="auto"/>
        <w:bottom w:val="none" w:sz="0" w:space="0" w:color="auto"/>
        <w:right w:val="none" w:sz="0" w:space="0" w:color="auto"/>
      </w:divBdr>
      <w:divsChild>
        <w:div w:id="45757909">
          <w:marLeft w:val="0"/>
          <w:marRight w:val="0"/>
          <w:marTop w:val="0"/>
          <w:marBottom w:val="0"/>
          <w:divBdr>
            <w:top w:val="none" w:sz="0" w:space="0" w:color="auto"/>
            <w:left w:val="none" w:sz="0" w:space="0" w:color="auto"/>
            <w:bottom w:val="none" w:sz="0" w:space="0" w:color="auto"/>
            <w:right w:val="none" w:sz="0" w:space="0" w:color="auto"/>
          </w:divBdr>
          <w:divsChild>
            <w:div w:id="1405958111">
              <w:marLeft w:val="0"/>
              <w:marRight w:val="0"/>
              <w:marTop w:val="0"/>
              <w:marBottom w:val="60"/>
              <w:divBdr>
                <w:top w:val="none" w:sz="0" w:space="0" w:color="auto"/>
                <w:left w:val="none" w:sz="0" w:space="0" w:color="auto"/>
                <w:bottom w:val="none" w:sz="0" w:space="0" w:color="auto"/>
                <w:right w:val="none" w:sz="0" w:space="0" w:color="auto"/>
              </w:divBdr>
              <w:divsChild>
                <w:div w:id="299697802">
                  <w:marLeft w:val="0"/>
                  <w:marRight w:val="0"/>
                  <w:marTop w:val="0"/>
                  <w:marBottom w:val="90"/>
                  <w:divBdr>
                    <w:top w:val="none" w:sz="0" w:space="0" w:color="auto"/>
                    <w:left w:val="none" w:sz="0" w:space="0" w:color="auto"/>
                    <w:bottom w:val="none" w:sz="0" w:space="0" w:color="auto"/>
                    <w:right w:val="none" w:sz="0" w:space="0" w:color="auto"/>
                  </w:divBdr>
                  <w:divsChild>
                    <w:div w:id="71207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45832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531856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22B096-EF3E-4EDF-BE86-AE6753F2F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2588</Words>
  <Characters>14755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9</cp:revision>
  <cp:lastPrinted>2018-12-12T13:19:00Z</cp:lastPrinted>
  <dcterms:created xsi:type="dcterms:W3CDTF">2019-05-03T05:03:00Z</dcterms:created>
  <dcterms:modified xsi:type="dcterms:W3CDTF">2019-05-03T12:47:00Z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(3)BJkqRDbYnmW5rwYrldNTGTVGt8vgZ60R8t9PPCDaXm1Vqh7OaCII9vIh1YHOxgx0aTxzNNG1
IiCnk1SNx2oEguSgdGEdKomWi4j63djahq/0Q08D2LpycxQ2igtU97xqhgTZuBJmED5z1uNY
U87q41qpMVPaatXHTv4z/wmoE3Q1ZResZ5qFlscpmJKtgJh2OmbvF379kXQ6tAibslYDpq0k
D4SxJ2qvijoxVoezNm</vt:lpwstr>
  </property>
  <property fmtid="{D5CDD505-2E9C-101B-9397-08002B2CF9AE}" pid="13" name="_2015_ms_pID_725343_00">
    <vt:lpwstr>_2015_ms_pID_725343</vt:lpwstr>
  </property>
  <property fmtid="{D5CDD505-2E9C-101B-9397-08002B2CF9AE}" pid="14" name="_2015_ms_pID_7253431">
    <vt:lpwstr>sRLiFOpEp3fyU9Ek9jZprsYI8g9BmGBZmmL1J3UmxjCvjJgaZLw0Co
I+7qIGsnMtPR3AF7hrIaTKHEq0PJXlmzmTcLldRgLbfZ/SHKClNackTmsXG2VccgwIhUuz3w
+ZuZmv7zto57cXatx0M6yzKz2ZRwrQhM9dhCosQ8998/wy3Ph0ajFtu7Cf6H7HD0S1TLkWac
5AaTT3vu3FtddrdUWeoKLAlBRquRxNvN76RS</vt:lpwstr>
  </property>
  <property fmtid="{D5CDD505-2E9C-101B-9397-08002B2CF9AE}" pid="15" name="_2015_ms_pID_7253431_00">
    <vt:lpwstr>_2015_ms_pID_7253431</vt:lpwstr>
  </property>
  <property fmtid="{D5CDD505-2E9C-101B-9397-08002B2CF9AE}" pid="16" name="_2015_ms_pID_7253432">
    <vt:lpwstr>Asx/vAb52w+a6FCPg2tL3mty+qrTq3ac/tAD
+50EH7bJI+JpNN+Jf9aFdEpy1GaBAOWzJLJ2+as1tm54ABDCEhU=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1556887632</vt:lpwstr>
  </property>
</Properties>
</file>