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38" w:rsidRPr="004E49C3" w:rsidRDefault="00252754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9A61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6D64FA" w:rsidRPr="004E49C3">
        <w:rPr>
          <w:b/>
          <w:lang w:eastAsia="zh-CN"/>
        </w:rPr>
        <w:t>9</w:t>
      </w:r>
      <w:r w:rsidR="006D64FA">
        <w:rPr>
          <w:b/>
          <w:lang w:eastAsia="zh-CN"/>
        </w:rPr>
        <w:t>7</w:t>
      </w:r>
      <w:r w:rsidR="00ED1E38" w:rsidRPr="004E49C3">
        <w:rPr>
          <w:b/>
          <w:lang w:eastAsia="zh-CN"/>
        </w:rPr>
        <w:tab/>
        <w:t>R1-</w:t>
      </w:r>
      <w:r w:rsidR="00A73F30" w:rsidRPr="00A73F30">
        <w:rPr>
          <w:b/>
          <w:lang w:eastAsia="zh-CN"/>
        </w:rPr>
        <w:t>1905977</w:t>
      </w:r>
    </w:p>
    <w:p w:rsidR="004054A3" w:rsidRPr="00C64C91" w:rsidRDefault="006D64FA" w:rsidP="00C64C9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 w:rsidRPr="007654D2">
        <w:rPr>
          <w:b/>
          <w:kern w:val="2"/>
          <w:lang w:eastAsia="zh-CN"/>
        </w:rPr>
        <w:t>Reno</w:t>
      </w:r>
      <w:r>
        <w:rPr>
          <w:b/>
          <w:kern w:val="2"/>
          <w:lang w:eastAsia="zh-CN"/>
        </w:rPr>
        <w:t>, USA,</w:t>
      </w:r>
      <w:r w:rsidRPr="00A864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13-17 May, </w:t>
      </w:r>
      <w:r w:rsidR="00C64C91">
        <w:rPr>
          <w:b/>
          <w:kern w:val="2"/>
          <w:lang w:eastAsia="zh-CN"/>
        </w:rPr>
        <w:t>2019</w:t>
      </w:r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E063D7">
        <w:rPr>
          <w:b/>
          <w:kern w:val="2"/>
          <w:lang w:eastAsia="zh-CN"/>
        </w:rPr>
        <w:t>6.2.1.7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2" w:name="_Ref124589705"/>
      <w:bookmarkStart w:id="3" w:name="_Ref129681862"/>
      <w:r w:rsidRPr="004E49C3">
        <w:t>Introduction</w:t>
      </w:r>
      <w:bookmarkEnd w:id="2"/>
      <w:bookmarkEnd w:id="3"/>
    </w:p>
    <w:p w:rsidR="005F678B" w:rsidRDefault="005F678B" w:rsidP="005F678B">
      <w:pPr>
        <w:spacing w:before="120"/>
        <w:rPr>
          <w:lang w:eastAsia="zh-CN"/>
        </w:rPr>
      </w:pPr>
      <w:bookmarkStart w:id="4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="00E73DDD">
        <w:rPr>
          <w:rFonts w:hint="eastAsia"/>
          <w:lang w:eastAsia="zh-CN"/>
        </w:rPr>
        <w:t xml:space="preserve"> </w:t>
      </w:r>
      <w:r w:rsidR="008434C8">
        <w:rPr>
          <w:lang w:eastAsia="zh-CN"/>
        </w:rPr>
        <w:t>#96</w:t>
      </w:r>
      <w:r w:rsidR="007D263F">
        <w:rPr>
          <w:lang w:eastAsia="zh-CN"/>
        </w:rPr>
        <w:t>bis</w:t>
      </w:r>
      <w:r w:rsidR="00C93D1B">
        <w:rPr>
          <w:lang w:eastAsia="zh-CN"/>
        </w:rPr>
        <w:t xml:space="preserve"> </w:t>
      </w:r>
      <w:r w:rsidR="00C93D1B">
        <w:rPr>
          <w:lang w:eastAsia="zh-CN"/>
        </w:rPr>
        <w:fldChar w:fldCharType="begin"/>
      </w:r>
      <w:r w:rsidR="00C93D1B">
        <w:rPr>
          <w:lang w:eastAsia="zh-CN"/>
        </w:rPr>
        <w:instrText xml:space="preserve"> REF _Ref7030478 \n \h </w:instrText>
      </w:r>
      <w:r w:rsidR="00C93D1B">
        <w:rPr>
          <w:lang w:eastAsia="zh-CN"/>
        </w:rPr>
      </w:r>
      <w:r w:rsidR="00C93D1B">
        <w:rPr>
          <w:lang w:eastAsia="zh-CN"/>
        </w:rPr>
        <w:fldChar w:fldCharType="separate"/>
      </w:r>
      <w:r w:rsidR="00C93D1B">
        <w:rPr>
          <w:lang w:eastAsia="zh-CN"/>
        </w:rPr>
        <w:t>[1]</w:t>
      </w:r>
      <w:r w:rsidR="00C93D1B">
        <w:rPr>
          <w:lang w:eastAsia="zh-CN"/>
        </w:rPr>
        <w:fldChar w:fldCharType="end"/>
      </w:r>
      <w:r w:rsidR="007D263F">
        <w:rPr>
          <w:lang w:eastAsia="zh-CN"/>
        </w:rPr>
        <w:t xml:space="preserve"> and RAN2 </w:t>
      </w:r>
      <w:r w:rsidR="00E73DDD">
        <w:rPr>
          <w:rFonts w:hint="eastAsia"/>
          <w:lang w:eastAsia="zh-CN"/>
        </w:rPr>
        <w:t>#</w:t>
      </w:r>
      <w:r w:rsidR="007D263F">
        <w:rPr>
          <w:lang w:eastAsia="zh-CN"/>
        </w:rPr>
        <w:t>10</w:t>
      </w:r>
      <w:r w:rsidR="00E73DDD">
        <w:rPr>
          <w:rFonts w:hint="eastAsia"/>
          <w:lang w:eastAsia="zh-CN"/>
        </w:rPr>
        <w:t>5</w:t>
      </w:r>
      <w:r w:rsidR="007D263F">
        <w:rPr>
          <w:lang w:eastAsia="zh-CN"/>
        </w:rPr>
        <w:t>bis</w:t>
      </w:r>
      <w:r w:rsidR="00C93D1B">
        <w:rPr>
          <w:lang w:eastAsia="zh-CN"/>
        </w:rPr>
        <w:t xml:space="preserve"> </w:t>
      </w:r>
      <w:r w:rsidR="00C93D1B">
        <w:rPr>
          <w:lang w:eastAsia="zh-CN"/>
        </w:rPr>
        <w:fldChar w:fldCharType="begin"/>
      </w:r>
      <w:r w:rsidR="00C93D1B">
        <w:rPr>
          <w:lang w:eastAsia="zh-CN"/>
        </w:rPr>
        <w:instrText xml:space="preserve"> REF _Ref7030487 \n \h </w:instrText>
      </w:r>
      <w:r w:rsidR="00C93D1B">
        <w:rPr>
          <w:lang w:eastAsia="zh-CN"/>
        </w:rPr>
      </w:r>
      <w:r w:rsidR="00C93D1B">
        <w:rPr>
          <w:lang w:eastAsia="zh-CN"/>
        </w:rPr>
        <w:fldChar w:fldCharType="separate"/>
      </w:r>
      <w:r w:rsidR="00C93D1B">
        <w:rPr>
          <w:lang w:eastAsia="zh-CN"/>
        </w:rPr>
        <w:t>[2]</w:t>
      </w:r>
      <w:r w:rsidR="00C93D1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meeting</w:t>
      </w:r>
      <w:r w:rsidR="00E73DDD">
        <w:rPr>
          <w:rFonts w:hint="eastAsia"/>
          <w:lang w:eastAsia="zh-CN"/>
        </w:rPr>
        <w:t>s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</w:t>
      </w:r>
      <w:r w:rsidR="00D2398A">
        <w:rPr>
          <w:lang w:eastAsia="zh-CN"/>
        </w:rPr>
        <w:t>achieved</w:t>
      </w:r>
      <w:r w:rsidR="00D239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coverage enhancement for non-BL UEs</w:t>
      </w:r>
      <w:r w:rsidR="003E3C9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3E3C9E">
        <w:rPr>
          <w:lang w:eastAsia="zh-CN"/>
        </w:rPr>
      </w:r>
      <w:r w:rsidR="003E3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8434C8" w:rsidRPr="003B6966" w:rsidRDefault="008434C8" w:rsidP="005F678B">
      <w:pPr>
        <w:spacing w:before="120"/>
        <w:rPr>
          <w:b/>
          <w:u w:val="single"/>
          <w:lang w:eastAsia="zh-CN"/>
        </w:rPr>
      </w:pPr>
      <w:r w:rsidRPr="003B6966">
        <w:rPr>
          <w:b/>
          <w:u w:val="single"/>
          <w:lang w:eastAsia="zh-CN"/>
        </w:rPr>
        <w:t>Agreements in RAN1#</w:t>
      </w:r>
      <w:r w:rsidR="009F0DDC" w:rsidRPr="003B6966">
        <w:rPr>
          <w:b/>
          <w:u w:val="single"/>
          <w:lang w:eastAsia="zh-CN"/>
        </w:rPr>
        <w:t>9</w:t>
      </w:r>
      <w:r w:rsidR="009F0DDC">
        <w:rPr>
          <w:b/>
          <w:u w:val="single"/>
          <w:lang w:eastAsia="zh-CN"/>
        </w:rPr>
        <w:t>6</w:t>
      </w:r>
      <w:r w:rsidR="009F0DDC" w:rsidRPr="003B6966">
        <w:rPr>
          <w:b/>
          <w:u w:val="single"/>
          <w:lang w:eastAsia="zh-CN"/>
        </w:rPr>
        <w:t xml:space="preserve">bis </w:t>
      </w:r>
      <w:r w:rsidRPr="003B6966">
        <w:rPr>
          <w:b/>
          <w:u w:val="single"/>
          <w:lang w:eastAsia="zh-CN"/>
        </w:rPr>
        <w:t>meeting:</w:t>
      </w:r>
    </w:p>
    <w:p w:rsidR="00207CC7" w:rsidRPr="007225C3" w:rsidRDefault="00207CC7" w:rsidP="00207CC7">
      <w:pPr>
        <w:rPr>
          <w:b/>
          <w:i/>
          <w:sz w:val="21"/>
          <w:szCs w:val="21"/>
          <w:highlight w:val="green"/>
          <w:lang w:eastAsia="x-none"/>
        </w:rPr>
      </w:pPr>
      <w:r w:rsidRPr="007225C3">
        <w:rPr>
          <w:b/>
          <w:i/>
          <w:sz w:val="21"/>
          <w:szCs w:val="21"/>
          <w:highlight w:val="green"/>
          <w:lang w:eastAsia="x-none"/>
        </w:rPr>
        <w:t>Agreement</w:t>
      </w:r>
    </w:p>
    <w:p w:rsidR="00207CC7" w:rsidRPr="007225C3" w:rsidRDefault="00207CC7" w:rsidP="00207CC7">
      <w:pPr>
        <w:rPr>
          <w:i/>
          <w:sz w:val="21"/>
          <w:szCs w:val="21"/>
          <w:lang w:eastAsia="x-none"/>
        </w:rPr>
      </w:pPr>
      <w:r w:rsidRPr="007225C3">
        <w:rPr>
          <w:i/>
          <w:sz w:val="21"/>
          <w:szCs w:val="21"/>
        </w:rPr>
        <w:t>CSI-RS based CSI feedback is only supported in TM9</w:t>
      </w:r>
    </w:p>
    <w:p w:rsidR="00207CC7" w:rsidRPr="007225C3" w:rsidRDefault="00207CC7" w:rsidP="00207CC7">
      <w:pPr>
        <w:rPr>
          <w:i/>
          <w:sz w:val="21"/>
          <w:szCs w:val="21"/>
          <w:lang w:eastAsia="x-none"/>
        </w:rPr>
      </w:pPr>
      <w:r w:rsidRPr="007225C3">
        <w:rPr>
          <w:i/>
          <w:sz w:val="21"/>
          <w:szCs w:val="21"/>
        </w:rPr>
        <w:t>The supported number of CSI-RS ports is only 8</w:t>
      </w:r>
    </w:p>
    <w:p w:rsidR="00207CC7" w:rsidRPr="007225C3" w:rsidRDefault="00207CC7" w:rsidP="00207CC7">
      <w:pPr>
        <w:rPr>
          <w:b/>
          <w:i/>
          <w:sz w:val="21"/>
          <w:szCs w:val="21"/>
          <w:lang w:eastAsia="x-none"/>
        </w:rPr>
      </w:pPr>
      <w:r w:rsidRPr="007225C3">
        <w:rPr>
          <w:b/>
          <w:i/>
          <w:sz w:val="21"/>
          <w:szCs w:val="21"/>
          <w:lang w:eastAsia="x-none"/>
        </w:rPr>
        <w:t>Conclusion</w:t>
      </w:r>
    </w:p>
    <w:p w:rsidR="00207CC7" w:rsidRPr="007225C3" w:rsidRDefault="00207CC7" w:rsidP="00207CC7">
      <w:pPr>
        <w:rPr>
          <w:i/>
          <w:sz w:val="21"/>
          <w:szCs w:val="21"/>
          <w:lang w:eastAsia="x-none"/>
        </w:rPr>
      </w:pPr>
      <w:r w:rsidRPr="007225C3">
        <w:rPr>
          <w:i/>
          <w:sz w:val="21"/>
          <w:szCs w:val="21"/>
          <w:lang w:eastAsia="x-none"/>
        </w:rPr>
        <w:t>No further discussion on the modification on the design or configuration for support of CSI-RS for non-BL CE UEs in CE mode A in Rel-16. The baseline is Rel-15 CSI-RS.</w:t>
      </w:r>
    </w:p>
    <w:p w:rsidR="00207CC7" w:rsidRPr="007225C3" w:rsidRDefault="00207CC7" w:rsidP="00207CC7">
      <w:pPr>
        <w:rPr>
          <w:b/>
          <w:i/>
          <w:sz w:val="21"/>
          <w:szCs w:val="21"/>
          <w:highlight w:val="green"/>
          <w:lang w:eastAsia="x-none"/>
        </w:rPr>
      </w:pPr>
      <w:r w:rsidRPr="007225C3">
        <w:rPr>
          <w:b/>
          <w:i/>
          <w:sz w:val="21"/>
          <w:szCs w:val="21"/>
          <w:highlight w:val="green"/>
          <w:lang w:eastAsia="x-none"/>
        </w:rPr>
        <w:t>Agreement</w:t>
      </w:r>
    </w:p>
    <w:p w:rsidR="00207CC7" w:rsidRPr="007225C3" w:rsidRDefault="00207CC7" w:rsidP="00207CC7">
      <w:pPr>
        <w:rPr>
          <w:i/>
          <w:sz w:val="21"/>
          <w:szCs w:val="21"/>
          <w:lang w:eastAsia="x-none"/>
        </w:rPr>
      </w:pPr>
      <w:r w:rsidRPr="007225C3">
        <w:rPr>
          <w:i/>
          <w:sz w:val="21"/>
          <w:szCs w:val="21"/>
        </w:rPr>
        <w:t>For CSI feedback of non-BL CE UE, RI is fixed to 1 if it is included as part of reporting on PUCCH or PUSCH</w:t>
      </w:r>
    </w:p>
    <w:p w:rsidR="00207CC7" w:rsidRPr="007225C3" w:rsidRDefault="00207CC7" w:rsidP="00207CC7">
      <w:pPr>
        <w:rPr>
          <w:b/>
          <w:i/>
          <w:sz w:val="21"/>
          <w:szCs w:val="21"/>
          <w:highlight w:val="green"/>
          <w:lang w:eastAsia="x-none"/>
        </w:rPr>
      </w:pPr>
      <w:r w:rsidRPr="007225C3">
        <w:rPr>
          <w:b/>
          <w:i/>
          <w:sz w:val="21"/>
          <w:szCs w:val="21"/>
          <w:highlight w:val="green"/>
          <w:lang w:eastAsia="x-none"/>
        </w:rPr>
        <w:t xml:space="preserve">Agreement </w:t>
      </w:r>
    </w:p>
    <w:p w:rsidR="008434C8" w:rsidRPr="007225C3" w:rsidRDefault="00207CC7" w:rsidP="00207CC7">
      <w:pPr>
        <w:pStyle w:val="Proposalsubsub"/>
        <w:numPr>
          <w:ilvl w:val="0"/>
          <w:numId w:val="0"/>
        </w:numPr>
        <w:spacing w:before="0" w:after="0"/>
        <w:rPr>
          <w:i/>
          <w:sz w:val="21"/>
          <w:szCs w:val="21"/>
        </w:rPr>
      </w:pPr>
      <w:r w:rsidRPr="007225C3">
        <w:rPr>
          <w:i/>
          <w:sz w:val="21"/>
          <w:szCs w:val="21"/>
        </w:rPr>
        <w:t>MPDCCH and PDSCH are punctured around the REs used for the CSI-RS transmission.</w:t>
      </w:r>
    </w:p>
    <w:p w:rsidR="00E36F4C" w:rsidRDefault="009F0DDC" w:rsidP="007225C3">
      <w:pPr>
        <w:rPr>
          <w:b/>
          <w:u w:val="single"/>
          <w:lang w:eastAsia="zh-CN"/>
        </w:rPr>
      </w:pPr>
      <w:r w:rsidRPr="003B6966">
        <w:rPr>
          <w:b/>
          <w:u w:val="single"/>
          <w:lang w:eastAsia="zh-CN"/>
        </w:rPr>
        <w:t>Agreements in RAN</w:t>
      </w:r>
      <w:r>
        <w:rPr>
          <w:b/>
          <w:u w:val="single"/>
          <w:lang w:eastAsia="zh-CN"/>
        </w:rPr>
        <w:t>2</w:t>
      </w:r>
      <w:r w:rsidRPr="003B6966">
        <w:rPr>
          <w:b/>
          <w:u w:val="single"/>
          <w:lang w:eastAsia="zh-CN"/>
        </w:rPr>
        <w:t>#</w:t>
      </w:r>
      <w:r w:rsidR="00663419">
        <w:rPr>
          <w:b/>
          <w:u w:val="single"/>
          <w:lang w:eastAsia="zh-CN"/>
        </w:rPr>
        <w:t>105</w:t>
      </w:r>
      <w:r w:rsidRPr="003B6966">
        <w:rPr>
          <w:b/>
          <w:u w:val="single"/>
          <w:lang w:eastAsia="zh-CN"/>
        </w:rPr>
        <w:t>bis meeting:</w:t>
      </w:r>
    </w:p>
    <w:p w:rsidR="00E36F4C" w:rsidRPr="00E440D7" w:rsidRDefault="00E36F4C" w:rsidP="007225C3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476"/>
        <w:rPr>
          <w:lang w:val="en-US"/>
        </w:rPr>
      </w:pPr>
      <w:r w:rsidRPr="00F63215">
        <w:rPr>
          <w:lang w:val="en-US"/>
        </w:rPr>
        <w:t>-</w:t>
      </w:r>
      <w:r>
        <w:rPr>
          <w:lang w:val="en-US"/>
        </w:rPr>
        <w:t xml:space="preserve"> </w:t>
      </w:r>
      <w:r w:rsidRPr="007225C3">
        <w:rPr>
          <w:rFonts w:ascii="Times New Roman" w:eastAsiaTheme="minorEastAsia" w:hAnsi="Times New Roman"/>
          <w:i/>
          <w:sz w:val="21"/>
          <w:szCs w:val="21"/>
          <w:lang w:val="en-US" w:eastAsia="zh-CN"/>
        </w:rPr>
        <w:t>Working assumption: In connected mode non-BL UEs in CE monitor MPDCCH to receive ETWS indication and/or CMAS indication using CSS in the same narrowband where unicast transmission can be received.</w:t>
      </w:r>
    </w:p>
    <w:p w:rsidR="00E36F4C" w:rsidRPr="00D932F2" w:rsidRDefault="00D932F2" w:rsidP="008B7600">
      <w:pPr>
        <w:rPr>
          <w:sz w:val="21"/>
          <w:szCs w:val="21"/>
          <w:lang w:eastAsia="zh-CN"/>
        </w:rPr>
      </w:pPr>
      <w:r w:rsidRPr="00D932F2">
        <w:rPr>
          <w:sz w:val="21"/>
          <w:szCs w:val="21"/>
          <w:lang w:eastAsia="zh-CN"/>
        </w:rPr>
        <w:t>In this contribution, further considerations on coverage enhancement for non-BL UEs are provided.</w:t>
      </w:r>
    </w:p>
    <w:p w:rsidR="004E49C3" w:rsidRPr="004E49C3" w:rsidRDefault="008C4AD2" w:rsidP="0087206F">
      <w:pPr>
        <w:pStyle w:val="Heading1"/>
        <w:rPr>
          <w:lang w:eastAsia="zh-CN"/>
        </w:rPr>
      </w:pPr>
      <w:r>
        <w:rPr>
          <w:lang w:eastAsia="zh-CN"/>
        </w:rPr>
        <w:t xml:space="preserve">Discussion </w:t>
      </w:r>
    </w:p>
    <w:p w:rsidR="00CB2FAE" w:rsidRDefault="00CB2FAE" w:rsidP="00CB2FAE">
      <w:pPr>
        <w:pStyle w:val="Heading2"/>
        <w:rPr>
          <w:lang w:eastAsia="zh-CN"/>
        </w:rPr>
      </w:pPr>
      <w:r w:rsidRPr="00C243B7">
        <w:t>UE demodulation performance requirements for 2 RX antennas</w:t>
      </w:r>
    </w:p>
    <w:p w:rsidR="00CB2FAE" w:rsidRDefault="00CB2FAE" w:rsidP="00CB2FAE">
      <w:pPr>
        <w:rPr>
          <w:lang w:eastAsia="zh-CN"/>
        </w:rPr>
      </w:pPr>
      <w:r>
        <w:rPr>
          <w:rFonts w:hint="eastAsia"/>
          <w:lang w:eastAsia="zh-CN"/>
        </w:rPr>
        <w:t>For BL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, in order to achieve low cost, a single receive RF chain is assumed. The coverage mechanism is common for </w:t>
      </w:r>
      <w:r w:rsidR="005D6949">
        <w:rPr>
          <w:lang w:eastAsia="zh-CN"/>
        </w:rPr>
        <w:t xml:space="preserve">both </w:t>
      </w:r>
      <w:r>
        <w:rPr>
          <w:rFonts w:hint="eastAsia"/>
          <w:lang w:eastAsia="zh-CN"/>
        </w:rPr>
        <w:t xml:space="preserve">BL UEs in CE </w:t>
      </w:r>
      <w:r w:rsidR="00142444">
        <w:rPr>
          <w:lang w:eastAsia="zh-CN"/>
        </w:rPr>
        <w:t xml:space="preserve">mode </w:t>
      </w:r>
      <w:r>
        <w:rPr>
          <w:rFonts w:hint="eastAsia"/>
          <w:lang w:eastAsia="zh-CN"/>
        </w:rPr>
        <w:t>and non-BL UEs in CE</w:t>
      </w:r>
      <w:r w:rsidR="00142444">
        <w:rPr>
          <w:lang w:eastAsia="zh-CN"/>
        </w:rPr>
        <w:t xml:space="preserve"> mode</w:t>
      </w:r>
      <w:r>
        <w:rPr>
          <w:rFonts w:hint="eastAsia"/>
          <w:lang w:eastAsia="zh-CN"/>
        </w:rPr>
        <w:t>. Therefore, UE demodulation performance requirement in coverage enhancement is based on a single receive RF chain.</w:t>
      </w:r>
    </w:p>
    <w:p w:rsidR="00CB2FAE" w:rsidRDefault="00CB2FAE" w:rsidP="00CB2FAE">
      <w:pPr>
        <w:rPr>
          <w:lang w:eastAsia="zh-CN"/>
        </w:rPr>
      </w:pPr>
      <w:r>
        <w:rPr>
          <w:rFonts w:hint="eastAsia"/>
          <w:lang w:eastAsia="zh-CN"/>
        </w:rPr>
        <w:t>However, compared to two receive RF chains supported by non-BL UE, about 4dB coverage loss can be envisaged for a single receive RF chain, which</w:t>
      </w:r>
      <w:r w:rsidR="00CA7D56">
        <w:rPr>
          <w:lang w:eastAsia="zh-CN"/>
        </w:rPr>
        <w:t xml:space="preserve"> </w:t>
      </w:r>
      <w:r>
        <w:rPr>
          <w:lang w:eastAsia="zh-CN"/>
        </w:rPr>
        <w:t>impl</w:t>
      </w:r>
      <w:r w:rsidR="00CA7D56">
        <w:rPr>
          <w:lang w:eastAsia="zh-CN"/>
        </w:rPr>
        <w:t>ies</w:t>
      </w:r>
      <w:r>
        <w:rPr>
          <w:rFonts w:hint="eastAsia"/>
          <w:lang w:eastAsia="zh-CN"/>
        </w:rPr>
        <w:t xml:space="preserve"> more repetitions especially in extreme channel condition. Since non-BL UEs definitely support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RX antennas, it is beneficial to support UE demodulation performance requirements for 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RX antennas. </w:t>
      </w:r>
      <w:r>
        <w:rPr>
          <w:lang w:eastAsia="zh-CN"/>
        </w:rPr>
        <w:t>With 2 RX antenna</w:t>
      </w:r>
      <w:r w:rsidR="00F030E5">
        <w:rPr>
          <w:lang w:eastAsia="zh-CN"/>
        </w:rPr>
        <w:t>s</w:t>
      </w:r>
      <w:r>
        <w:rPr>
          <w:lang w:eastAsia="zh-CN"/>
        </w:rPr>
        <w:t xml:space="preserve">, the number of repetitions </w:t>
      </w:r>
      <w:r>
        <w:rPr>
          <w:rFonts w:hint="eastAsia"/>
          <w:lang w:eastAsia="zh-CN"/>
        </w:rPr>
        <w:t xml:space="preserve">for DL reception can be significantly reduced,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resource utilization </w:t>
      </w:r>
      <w:r>
        <w:rPr>
          <w:lang w:eastAsia="zh-CN"/>
        </w:rPr>
        <w:t>can be improved</w:t>
      </w:r>
      <w:r>
        <w:rPr>
          <w:rFonts w:hint="eastAsia"/>
          <w:lang w:eastAsia="zh-CN"/>
        </w:rPr>
        <w:t>.</w:t>
      </w:r>
    </w:p>
    <w:p w:rsidR="00CB2FAE" w:rsidRPr="008C1B4B" w:rsidRDefault="00CB2FAE" w:rsidP="00CB2FAE">
      <w:pPr>
        <w:rPr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 w:rsidR="00840C42">
        <w:rPr>
          <w:b/>
          <w:i/>
          <w:lang w:eastAsia="zh-CN"/>
        </w:rPr>
        <w:t>1</w:t>
      </w:r>
      <w:r w:rsidRPr="00CD2764">
        <w:rPr>
          <w:rFonts w:hint="eastAsia"/>
          <w:b/>
          <w:i/>
          <w:lang w:eastAsia="zh-CN"/>
        </w:rPr>
        <w:t xml:space="preserve">: </w:t>
      </w:r>
      <w:r w:rsidRPr="008C1B4B">
        <w:rPr>
          <w:rFonts w:hint="eastAsia"/>
          <w:i/>
          <w:lang w:eastAsia="zh-CN"/>
        </w:rPr>
        <w:t>U</w:t>
      </w:r>
      <w:r w:rsidRPr="008C1B4B">
        <w:rPr>
          <w:i/>
          <w:lang w:eastAsia="zh-CN"/>
        </w:rPr>
        <w:t>E demodulation performance requirements for 2 RX antennas</w:t>
      </w:r>
      <w:r w:rsidRPr="008C1B4B">
        <w:rPr>
          <w:rFonts w:hint="eastAsia"/>
          <w:i/>
          <w:lang w:eastAsia="zh-CN"/>
        </w:rPr>
        <w:t xml:space="preserve"> </w:t>
      </w:r>
      <w:r w:rsidR="00840C42" w:rsidRPr="008C1B4B">
        <w:rPr>
          <w:i/>
          <w:lang w:eastAsia="zh-CN"/>
        </w:rPr>
        <w:t>are</w:t>
      </w:r>
      <w:r w:rsidR="00840C42" w:rsidRPr="008C1B4B">
        <w:rPr>
          <w:rFonts w:hint="eastAsia"/>
          <w:i/>
          <w:lang w:eastAsia="zh-CN"/>
        </w:rPr>
        <w:t xml:space="preserve"> </w:t>
      </w:r>
      <w:r w:rsidRPr="008C1B4B">
        <w:rPr>
          <w:rFonts w:hint="eastAsia"/>
          <w:i/>
          <w:lang w:eastAsia="zh-CN"/>
        </w:rPr>
        <w:t>supported for non-BL UEs in coverage enhancement</w:t>
      </w:r>
      <w:r w:rsidRPr="008C1B4B">
        <w:rPr>
          <w:i/>
          <w:lang w:eastAsia="zh-CN"/>
        </w:rPr>
        <w:t>.</w:t>
      </w:r>
    </w:p>
    <w:p w:rsidR="00236960" w:rsidRPr="00C243B7" w:rsidRDefault="00236960" w:rsidP="00236960">
      <w:pPr>
        <w:pStyle w:val="Heading2"/>
      </w:pPr>
      <w:r w:rsidRPr="00236960">
        <w:t>ETWS/CMAS in connected mode</w:t>
      </w:r>
    </w:p>
    <w:p w:rsidR="00EB57A6" w:rsidRDefault="00482166" w:rsidP="00A83796">
      <w:pPr>
        <w:rPr>
          <w:lang w:eastAsia="zh-CN"/>
        </w:rPr>
      </w:pPr>
      <w:r>
        <w:rPr>
          <w:lang w:eastAsia="zh-CN"/>
        </w:rPr>
        <w:t xml:space="preserve">RAN2 has agreed </w:t>
      </w:r>
      <w:r w:rsidR="004174DD">
        <w:rPr>
          <w:lang w:eastAsia="zh-CN"/>
        </w:rPr>
        <w:t xml:space="preserve">in </w:t>
      </w:r>
      <w:r w:rsidR="004174DD" w:rsidRPr="004174DD">
        <w:rPr>
          <w:lang w:eastAsia="zh-CN"/>
        </w:rPr>
        <w:t xml:space="preserve">#105bis meeting </w:t>
      </w:r>
      <w:r>
        <w:rPr>
          <w:lang w:eastAsia="zh-CN"/>
        </w:rPr>
        <w:t xml:space="preserve">that </w:t>
      </w:r>
      <w:r w:rsidRPr="00004E86">
        <w:rPr>
          <w:lang w:eastAsia="zh-CN"/>
        </w:rPr>
        <w:t>connected mode non-BL UEs in CE monitor MPDCCH to receive ETWS indication and/or CMAS indication using CSS in the same narrowband where unicast transmission can be received</w:t>
      </w:r>
      <w:r>
        <w:rPr>
          <w:lang w:eastAsia="zh-CN"/>
        </w:rPr>
        <w:t>.</w:t>
      </w:r>
      <w:r w:rsidR="007254EB">
        <w:rPr>
          <w:lang w:eastAsia="zh-CN"/>
        </w:rPr>
        <w:t xml:space="preserve"> </w:t>
      </w:r>
      <w:r w:rsidR="0074444C">
        <w:rPr>
          <w:lang w:eastAsia="zh-CN"/>
        </w:rPr>
        <w:t>In addition, t</w:t>
      </w:r>
      <w:r w:rsidR="0016104D">
        <w:rPr>
          <w:lang w:eastAsia="zh-CN"/>
        </w:rPr>
        <w:t xml:space="preserve">he following </w:t>
      </w:r>
      <w:r w:rsidR="00DF0C61">
        <w:rPr>
          <w:lang w:eastAsia="zh-CN"/>
        </w:rPr>
        <w:t>questions were arise</w:t>
      </w:r>
      <w:r w:rsidR="0074444C">
        <w:rPr>
          <w:lang w:eastAsia="zh-CN"/>
        </w:rPr>
        <w:t>n in</w:t>
      </w:r>
      <w:r w:rsidR="00907170">
        <w:rPr>
          <w:lang w:eastAsia="zh-CN"/>
        </w:rPr>
        <w:t xml:space="preserve"> the</w:t>
      </w:r>
      <w:r w:rsidR="0074444C">
        <w:rPr>
          <w:lang w:eastAsia="zh-CN"/>
        </w:rPr>
        <w:t xml:space="preserve"> LS</w:t>
      </w:r>
      <w:r w:rsidR="00907170">
        <w:rPr>
          <w:lang w:eastAsia="zh-CN"/>
        </w:rPr>
        <w:t xml:space="preserve"> </w:t>
      </w:r>
      <w:r w:rsidR="00907170">
        <w:rPr>
          <w:lang w:eastAsia="zh-CN"/>
        </w:rPr>
        <w:fldChar w:fldCharType="begin"/>
      </w:r>
      <w:r w:rsidR="00907170">
        <w:rPr>
          <w:lang w:eastAsia="zh-CN"/>
        </w:rPr>
        <w:instrText xml:space="preserve"> REF _Ref7362924 \n \h </w:instrText>
      </w:r>
      <w:r w:rsidR="00907170">
        <w:rPr>
          <w:lang w:eastAsia="zh-CN"/>
        </w:rPr>
      </w:r>
      <w:r w:rsidR="00907170">
        <w:rPr>
          <w:lang w:eastAsia="zh-CN"/>
        </w:rPr>
        <w:fldChar w:fldCharType="separate"/>
      </w:r>
      <w:r w:rsidR="00907170">
        <w:rPr>
          <w:lang w:eastAsia="zh-CN"/>
        </w:rPr>
        <w:t>[3]</w:t>
      </w:r>
      <w:r w:rsidR="00907170">
        <w:rPr>
          <w:lang w:eastAsia="zh-CN"/>
        </w:rPr>
        <w:fldChar w:fldCharType="end"/>
      </w:r>
      <w:r w:rsidR="00FE6E38">
        <w:rPr>
          <w:lang w:eastAsia="zh-CN"/>
        </w:rPr>
        <w:t>:</w:t>
      </w:r>
    </w:p>
    <w:p w:rsidR="00F030E5" w:rsidRDefault="00F030E5" w:rsidP="00A83796">
      <w:pPr>
        <w:rPr>
          <w:lang w:eastAsia="zh-CN"/>
        </w:rPr>
      </w:pPr>
    </w:p>
    <w:p w:rsidR="00FE6E38" w:rsidRPr="00FE6E38" w:rsidRDefault="00AE6F9A" w:rsidP="00FE6E38">
      <w:pPr>
        <w:overflowPunct w:val="0"/>
        <w:snapToGrid/>
        <w:spacing w:after="0"/>
        <w:jc w:val="left"/>
        <w:textAlignment w:val="baseline"/>
        <w:rPr>
          <w:rFonts w:eastAsia="MS Mincho"/>
          <w:lang w:val="en-GB" w:eastAsia="ko-KR"/>
        </w:rPr>
      </w:pPr>
      <w:r>
        <w:rPr>
          <w:rFonts w:eastAsia="MS Mincho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-35626</wp:posOffset>
                </wp:positionH>
                <wp:positionV relativeFrom="paragraph">
                  <wp:posOffset>5938</wp:posOffset>
                </wp:positionV>
                <wp:extent cx="5967351" cy="1104108"/>
                <wp:effectExtent l="0" t="0" r="14605" b="2032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7351" cy="110410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E5A99" id="矩形 2" o:spid="_x0000_s1026" style="position:absolute;left:0;text-align:left;margin-left:-2.8pt;margin-top:.45pt;width:469.85pt;height:8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" filled="f" strokecolor="black [3213]" strokeweight="1pt"/>
            </w:pict>
          </mc:Fallback>
        </mc:AlternateContent>
      </w:r>
      <w:r w:rsidR="00FE6E38" w:rsidRPr="00FE6E38">
        <w:rPr>
          <w:rFonts w:eastAsia="MS Mincho"/>
          <w:lang w:val="en-GB" w:eastAsia="ko-KR"/>
        </w:rPr>
        <w:t>RAN2 would like to know:</w:t>
      </w:r>
    </w:p>
    <w:p w:rsidR="00FE6E38" w:rsidRPr="007225C3" w:rsidRDefault="00FE6E38" w:rsidP="007225C3">
      <w:pPr>
        <w:numPr>
          <w:ilvl w:val="0"/>
          <w:numId w:val="43"/>
        </w:numPr>
        <w:overflowPunct w:val="0"/>
        <w:snapToGrid/>
        <w:spacing w:before="120" w:after="0"/>
        <w:ind w:left="714" w:hanging="357"/>
        <w:jc w:val="left"/>
        <w:textAlignment w:val="baseline"/>
        <w:rPr>
          <w:lang w:eastAsia="zh-CN"/>
        </w:rPr>
      </w:pPr>
      <w:r w:rsidRPr="00FE6E38">
        <w:rPr>
          <w:rFonts w:eastAsia="MS Mincho"/>
          <w:noProof/>
          <w:lang w:val="en-GB" w:eastAsia="ko-KR"/>
        </w:rPr>
        <w:t xml:space="preserve">Whether it is feasible for a non-BL UE in CE in connected mode to monitor MPDCCH </w:t>
      </w:r>
      <w:r w:rsidRPr="00FE6E38">
        <w:rPr>
          <w:rFonts w:eastAsia="MS Mincho"/>
          <w:lang w:val="en-GB" w:eastAsia="ko-KR"/>
        </w:rPr>
        <w:t>to receive ETWS indication and/or CMAS indication</w:t>
      </w:r>
      <w:r w:rsidRPr="00FE6E38">
        <w:rPr>
          <w:rFonts w:eastAsia="MS Mincho"/>
          <w:noProof/>
          <w:lang w:val="en-GB" w:eastAsia="ko-KR"/>
        </w:rPr>
        <w:t xml:space="preserve"> using CSS in the same narrowband where unicast transmission can be received?</w:t>
      </w:r>
    </w:p>
    <w:p w:rsidR="00FE6E38" w:rsidRPr="007225C3" w:rsidRDefault="00FE6E38" w:rsidP="007225C3">
      <w:pPr>
        <w:numPr>
          <w:ilvl w:val="0"/>
          <w:numId w:val="43"/>
        </w:numPr>
        <w:overflowPunct w:val="0"/>
        <w:snapToGrid/>
        <w:spacing w:before="120" w:after="0"/>
        <w:ind w:left="714" w:hanging="357"/>
        <w:jc w:val="left"/>
        <w:textAlignment w:val="baseline"/>
        <w:rPr>
          <w:lang w:eastAsia="zh-CN"/>
        </w:rPr>
      </w:pPr>
      <w:r w:rsidRPr="00FE6E38">
        <w:rPr>
          <w:rFonts w:eastAsia="MS Mincho"/>
          <w:noProof/>
          <w:lang w:val="en-GB" w:eastAsia="ko-KR"/>
        </w:rPr>
        <w:t>Whether it is possible for a non-BL UE in CE in connected mode to monitor USS and CSS simultaneously in the same narrowband?</w:t>
      </w:r>
    </w:p>
    <w:p w:rsidR="00AE6F9A" w:rsidRPr="007225C3" w:rsidRDefault="00AE6F9A" w:rsidP="007225C3">
      <w:pPr>
        <w:overflowPunct w:val="0"/>
        <w:snapToGrid/>
        <w:spacing w:before="120" w:afterLines="50"/>
        <w:jc w:val="left"/>
        <w:textAlignment w:val="baseline"/>
        <w:rPr>
          <w:noProof/>
          <w:lang w:val="en-GB" w:eastAsia="zh-CN"/>
        </w:rPr>
      </w:pPr>
      <w:r>
        <w:rPr>
          <w:noProof/>
          <w:lang w:val="en-GB" w:eastAsia="zh-CN"/>
        </w:rPr>
        <w:t>In the current spec</w:t>
      </w:r>
      <w:r w:rsidR="00F030E5">
        <w:rPr>
          <w:noProof/>
          <w:lang w:val="en-GB" w:eastAsia="zh-CN"/>
        </w:rPr>
        <w:t>ifications</w:t>
      </w:r>
      <w:r>
        <w:rPr>
          <w:noProof/>
          <w:lang w:val="en-GB" w:eastAsia="zh-CN"/>
        </w:rPr>
        <w:t>, type 0 CSS is just in the same narrowband where unicast transmission can be received and BL/CE UEs can monitor USS and type 0 CSS simultaneously.</w:t>
      </w:r>
    </w:p>
    <w:p w:rsidR="00EB57A6" w:rsidRDefault="00EB57A6" w:rsidP="00A83796">
      <w:pPr>
        <w:rPr>
          <w:i/>
          <w:lang w:eastAsia="zh-CN"/>
        </w:rPr>
      </w:pPr>
      <w:r w:rsidRPr="007225C3">
        <w:rPr>
          <w:b/>
          <w:i/>
          <w:lang w:eastAsia="zh-CN"/>
        </w:rPr>
        <w:t xml:space="preserve">Observation 1: </w:t>
      </w:r>
      <w:r w:rsidR="00AE6F9A">
        <w:rPr>
          <w:i/>
          <w:lang w:eastAsia="zh-CN"/>
        </w:rPr>
        <w:t xml:space="preserve">It is feasible for </w:t>
      </w:r>
      <w:r w:rsidR="00AE6F9A" w:rsidRPr="00AE6F9A">
        <w:rPr>
          <w:i/>
          <w:lang w:eastAsia="zh-CN"/>
        </w:rPr>
        <w:t>a non-BL UE in CE</w:t>
      </w:r>
      <w:r w:rsidR="00AE6F9A">
        <w:rPr>
          <w:i/>
          <w:lang w:eastAsia="zh-CN"/>
        </w:rPr>
        <w:t xml:space="preserve"> in</w:t>
      </w:r>
      <w:r w:rsidR="00CE5427" w:rsidRPr="007225C3">
        <w:rPr>
          <w:i/>
          <w:lang w:eastAsia="zh-CN"/>
        </w:rPr>
        <w:t xml:space="preserve"> connected mode </w:t>
      </w:r>
      <w:r w:rsidR="009E6CCB" w:rsidRPr="009E6CCB">
        <w:rPr>
          <w:i/>
          <w:lang w:eastAsia="zh-CN"/>
        </w:rPr>
        <w:t xml:space="preserve">to </w:t>
      </w:r>
      <w:r w:rsidR="009E6CCB">
        <w:rPr>
          <w:i/>
          <w:lang w:eastAsia="zh-CN"/>
        </w:rPr>
        <w:t>simultaneously monitor USS and type 0 CSS, which</w:t>
      </w:r>
      <w:r w:rsidR="009E6CCB" w:rsidRPr="009E6CCB">
        <w:rPr>
          <w:i/>
          <w:lang w:eastAsia="zh-CN"/>
        </w:rPr>
        <w:t xml:space="preserve"> </w:t>
      </w:r>
      <w:r w:rsidR="009E6CCB">
        <w:rPr>
          <w:i/>
          <w:lang w:eastAsia="zh-CN"/>
        </w:rPr>
        <w:t>is</w:t>
      </w:r>
      <w:r w:rsidR="009E6CCB" w:rsidRPr="009E6CCB">
        <w:rPr>
          <w:i/>
          <w:lang w:eastAsia="zh-CN"/>
        </w:rPr>
        <w:t xml:space="preserve"> in the same narrowband where unicast transmission can be received</w:t>
      </w:r>
      <w:r w:rsidR="00CE5427" w:rsidRPr="007225C3">
        <w:rPr>
          <w:i/>
          <w:lang w:eastAsia="zh-CN"/>
        </w:rPr>
        <w:t>.</w:t>
      </w:r>
    </w:p>
    <w:p w:rsidR="0036165D" w:rsidRDefault="0036165D" w:rsidP="00A83796">
      <w:pPr>
        <w:rPr>
          <w:i/>
          <w:lang w:eastAsia="zh-CN"/>
        </w:rPr>
      </w:pPr>
      <w:r w:rsidRPr="007225C3">
        <w:rPr>
          <w:b/>
          <w:i/>
          <w:lang w:eastAsia="zh-CN"/>
        </w:rPr>
        <w:t>Proposal 2:</w:t>
      </w:r>
      <w:r w:rsidR="00F7116D">
        <w:rPr>
          <w:i/>
          <w:lang w:eastAsia="zh-CN"/>
        </w:rPr>
        <w:t xml:space="preserve"> </w:t>
      </w:r>
      <w:r w:rsidR="007F7191">
        <w:rPr>
          <w:i/>
          <w:lang w:eastAsia="zh-CN"/>
        </w:rPr>
        <w:t xml:space="preserve">Send </w:t>
      </w:r>
      <w:r w:rsidR="00F7116D">
        <w:rPr>
          <w:i/>
          <w:lang w:eastAsia="zh-CN"/>
        </w:rPr>
        <w:t xml:space="preserve">LS to RAN2 </w:t>
      </w:r>
      <w:r w:rsidR="00122B78">
        <w:rPr>
          <w:i/>
          <w:lang w:eastAsia="zh-CN"/>
        </w:rPr>
        <w:t xml:space="preserve">to answer </w:t>
      </w:r>
      <w:r w:rsidR="00F7116D">
        <w:rPr>
          <w:i/>
          <w:lang w:eastAsia="zh-CN"/>
        </w:rPr>
        <w:t>that:</w:t>
      </w:r>
    </w:p>
    <w:p w:rsidR="00F7116D" w:rsidRDefault="00F7116D" w:rsidP="007225C3">
      <w:pPr>
        <w:ind w:left="855"/>
        <w:rPr>
          <w:i/>
          <w:lang w:eastAsia="zh-CN"/>
        </w:rPr>
      </w:pPr>
      <w:r>
        <w:rPr>
          <w:i/>
          <w:lang w:eastAsia="zh-CN"/>
        </w:rPr>
        <w:t>1</w:t>
      </w: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 xml:space="preserve"> It is feasible for </w:t>
      </w:r>
      <w:r w:rsidRPr="00F7116D">
        <w:rPr>
          <w:i/>
          <w:lang w:eastAsia="zh-CN"/>
        </w:rPr>
        <w:t xml:space="preserve">a non-BL UE in CE in connected mode to monitor MPDCCH to receive ETWS indication and/or CMAS indication using </w:t>
      </w:r>
      <w:r>
        <w:rPr>
          <w:i/>
          <w:lang w:eastAsia="zh-CN"/>
        </w:rPr>
        <w:t xml:space="preserve">type0 </w:t>
      </w:r>
      <w:r w:rsidRPr="00F7116D">
        <w:rPr>
          <w:i/>
          <w:lang w:eastAsia="zh-CN"/>
        </w:rPr>
        <w:t>CSS in the same narrowband where unicast transmission can be received</w:t>
      </w:r>
      <w:r>
        <w:rPr>
          <w:i/>
          <w:lang w:eastAsia="zh-CN"/>
        </w:rPr>
        <w:t>.</w:t>
      </w:r>
    </w:p>
    <w:p w:rsidR="00E320B4" w:rsidRPr="007225C3" w:rsidRDefault="00F7116D" w:rsidP="007225C3">
      <w:pPr>
        <w:ind w:left="855"/>
        <w:rPr>
          <w:i/>
          <w:lang w:eastAsia="zh-CN"/>
        </w:rPr>
      </w:pPr>
      <w:r>
        <w:rPr>
          <w:i/>
          <w:lang w:eastAsia="zh-CN"/>
        </w:rPr>
        <w:t xml:space="preserve">2. It is possible </w:t>
      </w:r>
      <w:r w:rsidRPr="00F7116D">
        <w:rPr>
          <w:i/>
          <w:lang w:eastAsia="zh-CN"/>
        </w:rPr>
        <w:t xml:space="preserve">for a non-BL UE in CE in connected mode to monitor USS and </w:t>
      </w:r>
      <w:r>
        <w:rPr>
          <w:i/>
          <w:lang w:eastAsia="zh-CN"/>
        </w:rPr>
        <w:t xml:space="preserve">type0 </w:t>
      </w:r>
      <w:r w:rsidRPr="00F7116D">
        <w:rPr>
          <w:i/>
          <w:lang w:eastAsia="zh-CN"/>
        </w:rPr>
        <w:t>CSS simultaneously in the same narrowband</w:t>
      </w:r>
      <w:r w:rsidR="00E320B4">
        <w:rPr>
          <w:i/>
          <w:lang w:eastAsia="zh-CN"/>
        </w:rPr>
        <w:t>.</w:t>
      </w:r>
    </w:p>
    <w:p w:rsidR="00571983" w:rsidRDefault="00CE4979" w:rsidP="00571983">
      <w:pPr>
        <w:rPr>
          <w:lang w:eastAsia="zh-CN"/>
        </w:rPr>
      </w:pPr>
      <w:r>
        <w:rPr>
          <w:lang w:eastAsia="zh-CN"/>
        </w:rPr>
        <w:t>From RAN1 perspective, t</w:t>
      </w:r>
      <w:r w:rsidR="00571983">
        <w:rPr>
          <w:lang w:eastAsia="zh-CN"/>
        </w:rPr>
        <w:t>hree options can be considered to notify the ETWS/CMAS</w:t>
      </w:r>
      <w:r w:rsidR="00D975AF">
        <w:rPr>
          <w:lang w:eastAsia="zh-CN"/>
        </w:rPr>
        <w:t xml:space="preserve"> considering RAN2 working assumption</w:t>
      </w:r>
      <w:r w:rsidR="00571983">
        <w:rPr>
          <w:lang w:eastAsia="zh-CN"/>
        </w:rPr>
        <w:t>:</w:t>
      </w:r>
    </w:p>
    <w:p w:rsidR="00571983" w:rsidRDefault="00571983" w:rsidP="00571983">
      <w:pPr>
        <w:rPr>
          <w:lang w:eastAsia="zh-CN"/>
        </w:rPr>
      </w:pPr>
      <w:r>
        <w:rPr>
          <w:lang w:eastAsia="zh-CN"/>
        </w:rPr>
        <w:t xml:space="preserve">Option 1: </w:t>
      </w:r>
      <w:r w:rsidR="00B267E4">
        <w:rPr>
          <w:lang w:eastAsia="zh-CN"/>
        </w:rPr>
        <w:t>By implementation</w:t>
      </w:r>
      <w:r w:rsidR="00F030E5">
        <w:rPr>
          <w:lang w:eastAsia="zh-CN"/>
        </w:rPr>
        <w:t>,</w:t>
      </w:r>
      <w:r>
        <w:rPr>
          <w:lang w:eastAsia="zh-CN"/>
        </w:rPr>
        <w:t xml:space="preserve"> eNB releases the UE to idle mode.</w:t>
      </w:r>
    </w:p>
    <w:p w:rsidR="00571983" w:rsidRDefault="00571983" w:rsidP="00571983">
      <w:pPr>
        <w:rPr>
          <w:lang w:eastAsia="zh-CN"/>
        </w:rPr>
      </w:pPr>
      <w:r>
        <w:rPr>
          <w:lang w:eastAsia="zh-CN"/>
        </w:rPr>
        <w:t>Option 2: Support non-BL UEs to monitor the CSS for paging in connected mode.</w:t>
      </w:r>
    </w:p>
    <w:p w:rsidR="00571983" w:rsidRDefault="00571983" w:rsidP="00571983">
      <w:pPr>
        <w:rPr>
          <w:lang w:eastAsia="zh-CN"/>
        </w:rPr>
      </w:pPr>
      <w:r>
        <w:rPr>
          <w:lang w:eastAsia="zh-CN"/>
        </w:rPr>
        <w:t>Option 3: Using the DCI in USS or UE-group DCI format 3/3A</w:t>
      </w:r>
      <w:r w:rsidR="005847A4">
        <w:rPr>
          <w:lang w:eastAsia="zh-CN"/>
        </w:rPr>
        <w:t xml:space="preserve"> in type 0 CSS</w:t>
      </w:r>
      <w:r>
        <w:rPr>
          <w:lang w:eastAsia="zh-CN"/>
        </w:rPr>
        <w:t>.</w:t>
      </w:r>
    </w:p>
    <w:p w:rsidR="00571983" w:rsidRDefault="00571983" w:rsidP="00571983">
      <w:pPr>
        <w:rPr>
          <w:lang w:eastAsia="zh-CN"/>
        </w:rPr>
      </w:pPr>
      <w:r>
        <w:rPr>
          <w:lang w:eastAsia="zh-CN"/>
        </w:rPr>
        <w:t>For option 1, considering the latency requirement of ETWS/CMAS</w:t>
      </w:r>
      <w:r>
        <w:rPr>
          <w:rFonts w:hint="eastAsia"/>
          <w:lang w:eastAsia="zh-CN"/>
        </w:rPr>
        <w:t xml:space="preserve"> and the actual latency of </w:t>
      </w:r>
      <w:r>
        <w:rPr>
          <w:lang w:eastAsia="zh-CN"/>
        </w:rPr>
        <w:t xml:space="preserve">hundreds of </w:t>
      </w:r>
      <w:r>
        <w:rPr>
          <w:i/>
          <w:lang w:eastAsia="zh-CN"/>
        </w:rPr>
        <w:t>RRCConnectionRelease</w:t>
      </w:r>
      <w:r>
        <w:rPr>
          <w:lang w:eastAsia="zh-CN"/>
        </w:rPr>
        <w:t xml:space="preserve"> repetitions and MPDCCH repetitions for ETWS</w:t>
      </w:r>
      <w:r>
        <w:rPr>
          <w:rFonts w:hint="eastAsia"/>
          <w:lang w:eastAsia="zh-CN"/>
        </w:rPr>
        <w:t xml:space="preserve">/CMAS notification, it </w:t>
      </w:r>
      <w:r w:rsidR="00D27F6E">
        <w:rPr>
          <w:lang w:eastAsia="zh-CN"/>
        </w:rPr>
        <w:t>is not</w:t>
      </w:r>
      <w:r>
        <w:rPr>
          <w:rFonts w:hint="eastAsia"/>
          <w:lang w:eastAsia="zh-CN"/>
        </w:rPr>
        <w:t xml:space="preserve"> efficient </w:t>
      </w:r>
      <w:r w:rsidR="00D27F6E">
        <w:rPr>
          <w:lang w:eastAsia="zh-CN"/>
        </w:rPr>
        <w:t>by</w:t>
      </w:r>
      <w:r>
        <w:rPr>
          <w:rFonts w:hint="eastAsia"/>
          <w:lang w:eastAsia="zh-CN"/>
        </w:rPr>
        <w:t xml:space="preserve"> implementation. </w:t>
      </w:r>
      <w:r>
        <w:rPr>
          <w:lang w:eastAsia="zh-CN"/>
        </w:rPr>
        <w:t>Option 2 is a straightforward way, but it will require the UE to monitor both CSS for paging and USS which may be transmitted on two different narrowbands. So option 2 will waste a lot of energy and have big impact</w:t>
      </w:r>
      <w:r w:rsidR="00D27F6E">
        <w:rPr>
          <w:lang w:eastAsia="zh-CN"/>
        </w:rPr>
        <w:t>s</w:t>
      </w:r>
      <w:r>
        <w:rPr>
          <w:lang w:eastAsia="zh-CN"/>
        </w:rPr>
        <w:t xml:space="preserve"> on current spec</w:t>
      </w:r>
      <w:r w:rsidR="00F030E5">
        <w:rPr>
          <w:lang w:eastAsia="zh-CN"/>
        </w:rPr>
        <w:t>ifications</w:t>
      </w:r>
      <w:r>
        <w:rPr>
          <w:lang w:eastAsia="zh-CN"/>
        </w:rPr>
        <w:t xml:space="preserve">, which is not </w:t>
      </w:r>
      <w:r w:rsidR="00D27F6E">
        <w:rPr>
          <w:lang w:eastAsia="zh-CN"/>
        </w:rPr>
        <w:t>preferred</w:t>
      </w:r>
      <w:r>
        <w:rPr>
          <w:lang w:eastAsia="zh-CN"/>
        </w:rPr>
        <w:t xml:space="preserve">. Option 3 offers an </w:t>
      </w:r>
      <w:r w:rsidR="00CF1DBD">
        <w:rPr>
          <w:lang w:eastAsia="zh-CN"/>
        </w:rPr>
        <w:t xml:space="preserve">easier </w:t>
      </w:r>
      <w:r>
        <w:rPr>
          <w:lang w:eastAsia="zh-CN"/>
        </w:rPr>
        <w:t>way to notify the ETWS/CMAS and has little impact on current spec</w:t>
      </w:r>
      <w:r w:rsidR="00882C08">
        <w:rPr>
          <w:lang w:eastAsia="zh-CN"/>
        </w:rPr>
        <w:t>ifications</w:t>
      </w:r>
      <w:r>
        <w:rPr>
          <w:lang w:eastAsia="zh-CN"/>
        </w:rPr>
        <w:t>. Compared with UE-specific DCI, UE-group DCI format 3/3A</w:t>
      </w:r>
      <w:r w:rsidR="0093227E">
        <w:rPr>
          <w:lang w:eastAsia="zh-CN"/>
        </w:rPr>
        <w:t xml:space="preserve"> in type 0 CSS</w:t>
      </w:r>
      <w:r>
        <w:rPr>
          <w:lang w:eastAsia="zh-CN"/>
        </w:rPr>
        <w:t xml:space="preserve"> is more efficient</w:t>
      </w:r>
      <w:r w:rsidR="0093227E">
        <w:rPr>
          <w:lang w:eastAsia="zh-CN"/>
        </w:rPr>
        <w:t>, which also coincide</w:t>
      </w:r>
      <w:r w:rsidR="00850757">
        <w:rPr>
          <w:lang w:eastAsia="zh-CN"/>
        </w:rPr>
        <w:t>s</w:t>
      </w:r>
      <w:r w:rsidR="0093227E">
        <w:rPr>
          <w:lang w:eastAsia="zh-CN"/>
        </w:rPr>
        <w:t xml:space="preserve"> with the agreement in RAN2.</w:t>
      </w:r>
      <w:r>
        <w:rPr>
          <w:lang w:eastAsia="zh-CN"/>
        </w:rPr>
        <w:t xml:space="preserve"> </w:t>
      </w:r>
    </w:p>
    <w:p w:rsidR="009D43A0" w:rsidRDefault="001A1EC5" w:rsidP="00A83796">
      <w:pPr>
        <w:rPr>
          <w:lang w:eastAsia="zh-CN"/>
        </w:rPr>
      </w:pPr>
      <w:r>
        <w:rPr>
          <w:lang w:eastAsia="zh-CN"/>
        </w:rPr>
        <w:t xml:space="preserve">For example, </w:t>
      </w:r>
      <w:r w:rsidR="001A7C75">
        <w:rPr>
          <w:lang w:eastAsia="zh-CN"/>
        </w:rPr>
        <w:t>as shown in</w:t>
      </w:r>
      <w:r w:rsidR="00D172A1">
        <w:rPr>
          <w:lang w:eastAsia="zh-CN"/>
        </w:rPr>
        <w:t xml:space="preserve"> </w:t>
      </w:r>
      <w:r w:rsidR="00D172A1">
        <w:rPr>
          <w:lang w:eastAsia="zh-CN"/>
        </w:rPr>
        <w:fldChar w:fldCharType="begin"/>
      </w:r>
      <w:r w:rsidR="00D172A1">
        <w:rPr>
          <w:lang w:eastAsia="zh-CN"/>
        </w:rPr>
        <w:instrText xml:space="preserve"> REF _Ref6912782 \h </w:instrText>
      </w:r>
      <w:r w:rsidR="00D172A1">
        <w:rPr>
          <w:lang w:eastAsia="zh-CN"/>
        </w:rPr>
      </w:r>
      <w:r w:rsidR="00D172A1">
        <w:rPr>
          <w:lang w:eastAsia="zh-CN"/>
        </w:rPr>
        <w:fldChar w:fldCharType="separate"/>
      </w:r>
      <w:r w:rsidR="00D172A1">
        <w:t xml:space="preserve">Figure </w:t>
      </w:r>
      <w:r w:rsidR="00D172A1">
        <w:rPr>
          <w:noProof/>
        </w:rPr>
        <w:t>1</w:t>
      </w:r>
      <w:r w:rsidR="00D172A1">
        <w:rPr>
          <w:lang w:eastAsia="zh-CN"/>
        </w:rPr>
        <w:fldChar w:fldCharType="end"/>
      </w:r>
      <w:r w:rsidR="00D172A1">
        <w:rPr>
          <w:lang w:eastAsia="zh-CN"/>
        </w:rPr>
        <w:t>,</w:t>
      </w:r>
      <w:r w:rsidR="001A7C75">
        <w:rPr>
          <w:lang w:eastAsia="zh-CN"/>
        </w:rPr>
        <w:t xml:space="preserve"> </w:t>
      </w:r>
      <w:r>
        <w:rPr>
          <w:lang w:eastAsia="zh-CN"/>
        </w:rPr>
        <w:t>one of the multiple TPC</w:t>
      </w:r>
      <w:r w:rsidR="00062967">
        <w:rPr>
          <w:lang w:eastAsia="zh-CN"/>
        </w:rPr>
        <w:t xml:space="preserve"> commands in DCI format 3/3A is</w:t>
      </w:r>
      <w:r>
        <w:rPr>
          <w:lang w:eastAsia="zh-CN"/>
        </w:rPr>
        <w:t xml:space="preserve"> used for notifying the ETWS/CMAS reception and will not be </w:t>
      </w:r>
      <w:r w:rsidR="003F59A7">
        <w:rPr>
          <w:lang w:eastAsia="zh-CN"/>
        </w:rPr>
        <w:t>configured to any UEs as TPC command.</w:t>
      </w:r>
      <w:r w:rsidR="00004E86">
        <w:rPr>
          <w:lang w:eastAsia="zh-CN"/>
        </w:rPr>
        <w:t xml:space="preserve"> </w:t>
      </w:r>
    </w:p>
    <w:p w:rsidR="001A7C75" w:rsidRDefault="00246C64" w:rsidP="003B696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4CF4BD4">
            <wp:extent cx="5209259" cy="448543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800" cy="45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47CD" w:rsidRPr="003B6966" w:rsidRDefault="001A7C75" w:rsidP="003B6966">
      <w:pPr>
        <w:pStyle w:val="Caption"/>
        <w:rPr>
          <w:lang w:eastAsia="zh-CN"/>
        </w:rPr>
      </w:pPr>
      <w:bookmarkStart w:id="5" w:name="_Ref6912782"/>
      <w:r>
        <w:t xml:space="preserve">Figure </w:t>
      </w:r>
      <w:r w:rsidR="007B4687">
        <w:rPr>
          <w:noProof/>
        </w:rPr>
        <w:fldChar w:fldCharType="begin"/>
      </w:r>
      <w:r w:rsidR="007B4687">
        <w:rPr>
          <w:noProof/>
        </w:rPr>
        <w:instrText xml:space="preserve"> SEQ Figure \* ARABIC </w:instrText>
      </w:r>
      <w:r w:rsidR="007B4687">
        <w:rPr>
          <w:noProof/>
        </w:rPr>
        <w:fldChar w:fldCharType="separate"/>
      </w:r>
      <w:r>
        <w:rPr>
          <w:noProof/>
        </w:rPr>
        <w:t>1</w:t>
      </w:r>
      <w:r w:rsidR="007B4687">
        <w:rPr>
          <w:noProof/>
        </w:rPr>
        <w:fldChar w:fldCharType="end"/>
      </w:r>
      <w:bookmarkEnd w:id="5"/>
      <w:r>
        <w:t>. Using DCI format 3/3A for notifying ETWS/CMAS reception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4329A9"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 xml:space="preserve">: </w:t>
      </w:r>
      <w:r w:rsidR="008C4F69" w:rsidRPr="008C1B4B">
        <w:rPr>
          <w:i/>
          <w:lang w:eastAsia="zh-CN"/>
        </w:rPr>
        <w:t>DCI format 3/3A</w:t>
      </w:r>
      <w:r w:rsidR="006F411F" w:rsidRPr="008C1B4B">
        <w:rPr>
          <w:i/>
          <w:lang w:eastAsia="zh-CN"/>
        </w:rPr>
        <w:t xml:space="preserve"> in type0 CSS</w:t>
      </w:r>
      <w:r w:rsidR="008C4F69" w:rsidRPr="008C1B4B">
        <w:rPr>
          <w:i/>
          <w:lang w:eastAsia="zh-CN"/>
        </w:rPr>
        <w:t xml:space="preserve"> </w:t>
      </w:r>
      <w:r w:rsidR="00882C08">
        <w:rPr>
          <w:i/>
          <w:lang w:eastAsia="zh-CN"/>
        </w:rPr>
        <w:t xml:space="preserve">is used </w:t>
      </w:r>
      <w:r w:rsidR="008C4F69" w:rsidRPr="008C1B4B">
        <w:rPr>
          <w:i/>
          <w:lang w:eastAsia="zh-CN"/>
        </w:rPr>
        <w:t xml:space="preserve">to notify the </w:t>
      </w:r>
      <w:r w:rsidR="00BF3265" w:rsidRPr="008C1B4B">
        <w:rPr>
          <w:i/>
          <w:lang w:eastAsia="zh-CN"/>
        </w:rPr>
        <w:t>ETWS/CMAS</w:t>
      </w:r>
      <w:r w:rsidR="00A41419" w:rsidRPr="008C1B4B">
        <w:rPr>
          <w:rFonts w:hint="eastAsia"/>
          <w:i/>
          <w:lang w:eastAsia="zh-CN"/>
        </w:rPr>
        <w:t xml:space="preserve"> reception</w:t>
      </w:r>
      <w:r w:rsidR="00BF3265" w:rsidRPr="008C1B4B">
        <w:rPr>
          <w:i/>
          <w:lang w:eastAsia="zh-CN"/>
        </w:rPr>
        <w:t xml:space="preserve"> for </w:t>
      </w:r>
      <w:r w:rsidR="00A41419" w:rsidRPr="008C1B4B">
        <w:rPr>
          <w:rFonts w:hint="eastAsia"/>
          <w:i/>
          <w:lang w:eastAsia="zh-CN"/>
        </w:rPr>
        <w:t xml:space="preserve">connected </w:t>
      </w:r>
      <w:r w:rsidR="00F1524C" w:rsidRPr="008C1B4B">
        <w:rPr>
          <w:i/>
          <w:lang w:eastAsia="zh-CN"/>
        </w:rPr>
        <w:t xml:space="preserve">mode </w:t>
      </w:r>
      <w:r w:rsidR="00BF3265" w:rsidRPr="008C1B4B">
        <w:rPr>
          <w:i/>
          <w:lang w:eastAsia="zh-CN"/>
        </w:rPr>
        <w:t>non-BL UEs in coverage enhancement</w:t>
      </w:r>
      <w:r w:rsidRPr="008C1B4B">
        <w:rPr>
          <w:rFonts w:hint="eastAsia"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4787E">
        <w:rPr>
          <w:lang w:eastAsia="zh-CN"/>
        </w:rPr>
        <w:t xml:space="preserve"> observation and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24787E" w:rsidRDefault="008C1B4B" w:rsidP="0024787E">
      <w:pPr>
        <w:rPr>
          <w:i/>
          <w:lang w:eastAsia="zh-CN"/>
        </w:rPr>
      </w:pPr>
      <w:r w:rsidRPr="007225C3"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 xml:space="preserve">It is feasible for </w:t>
      </w:r>
      <w:r w:rsidRPr="00AE6F9A">
        <w:rPr>
          <w:i/>
          <w:lang w:eastAsia="zh-CN"/>
        </w:rPr>
        <w:t>a non-BL UE in CE</w:t>
      </w:r>
      <w:r>
        <w:rPr>
          <w:i/>
          <w:lang w:eastAsia="zh-CN"/>
        </w:rPr>
        <w:t xml:space="preserve"> in</w:t>
      </w:r>
      <w:r w:rsidRPr="007225C3">
        <w:rPr>
          <w:i/>
          <w:lang w:eastAsia="zh-CN"/>
        </w:rPr>
        <w:t xml:space="preserve"> connected mode </w:t>
      </w:r>
      <w:r w:rsidRPr="009E6CCB">
        <w:rPr>
          <w:i/>
          <w:lang w:eastAsia="zh-CN"/>
        </w:rPr>
        <w:t xml:space="preserve">to </w:t>
      </w:r>
      <w:r>
        <w:rPr>
          <w:i/>
          <w:lang w:eastAsia="zh-CN"/>
        </w:rPr>
        <w:t>simultaneously monitor USS and type 0 CSS, which</w:t>
      </w:r>
      <w:r w:rsidRPr="009E6CCB">
        <w:rPr>
          <w:i/>
          <w:lang w:eastAsia="zh-CN"/>
        </w:rPr>
        <w:t xml:space="preserve"> </w:t>
      </w:r>
      <w:r>
        <w:rPr>
          <w:i/>
          <w:lang w:eastAsia="zh-CN"/>
        </w:rPr>
        <w:t>is</w:t>
      </w:r>
      <w:r w:rsidRPr="009E6CCB">
        <w:rPr>
          <w:i/>
          <w:lang w:eastAsia="zh-CN"/>
        </w:rPr>
        <w:t xml:space="preserve"> in the same narrowband where unicast transmission can be received</w:t>
      </w:r>
      <w:r w:rsidRPr="007225C3">
        <w:rPr>
          <w:i/>
          <w:lang w:eastAsia="zh-CN"/>
        </w:rPr>
        <w:t>.</w:t>
      </w:r>
    </w:p>
    <w:p w:rsidR="008C1B4B" w:rsidRPr="008C1B4B" w:rsidRDefault="008C1B4B" w:rsidP="008C1B4B">
      <w:pPr>
        <w:rPr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CD2764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CD2764">
        <w:rPr>
          <w:rFonts w:hint="eastAsia"/>
          <w:b/>
          <w:i/>
          <w:lang w:eastAsia="zh-CN"/>
        </w:rPr>
        <w:t xml:space="preserve">: </w:t>
      </w:r>
      <w:r w:rsidRPr="008C1B4B">
        <w:rPr>
          <w:rFonts w:hint="eastAsia"/>
          <w:i/>
          <w:lang w:eastAsia="zh-CN"/>
        </w:rPr>
        <w:t>U</w:t>
      </w:r>
      <w:r w:rsidRPr="008C1B4B">
        <w:rPr>
          <w:i/>
          <w:lang w:eastAsia="zh-CN"/>
        </w:rPr>
        <w:t>E demodulation performance requirements for 2 RX antennas</w:t>
      </w:r>
      <w:r w:rsidRPr="008C1B4B">
        <w:rPr>
          <w:rFonts w:hint="eastAsia"/>
          <w:i/>
          <w:lang w:eastAsia="zh-CN"/>
        </w:rPr>
        <w:t xml:space="preserve"> </w:t>
      </w:r>
      <w:r w:rsidRPr="008C1B4B">
        <w:rPr>
          <w:i/>
          <w:lang w:eastAsia="zh-CN"/>
        </w:rPr>
        <w:t>are</w:t>
      </w:r>
      <w:r w:rsidRPr="008C1B4B">
        <w:rPr>
          <w:rFonts w:hint="eastAsia"/>
          <w:i/>
          <w:lang w:eastAsia="zh-CN"/>
        </w:rPr>
        <w:t xml:space="preserve"> supported for non-BL UEs in coverage enhancement</w:t>
      </w:r>
      <w:r w:rsidRPr="008C1B4B">
        <w:rPr>
          <w:i/>
          <w:lang w:eastAsia="zh-CN"/>
        </w:rPr>
        <w:t>.</w:t>
      </w:r>
    </w:p>
    <w:p w:rsidR="008C1B4B" w:rsidRDefault="008C1B4B" w:rsidP="008C1B4B">
      <w:pPr>
        <w:rPr>
          <w:i/>
          <w:lang w:eastAsia="zh-CN"/>
        </w:rPr>
      </w:pPr>
      <w:r w:rsidRPr="007225C3">
        <w:rPr>
          <w:b/>
          <w:i/>
          <w:lang w:eastAsia="zh-CN"/>
        </w:rPr>
        <w:t>Proposal 2:</w:t>
      </w:r>
      <w:r>
        <w:rPr>
          <w:i/>
          <w:lang w:eastAsia="zh-CN"/>
        </w:rPr>
        <w:t xml:space="preserve"> Send LS to RAN2 to answer that:</w:t>
      </w:r>
    </w:p>
    <w:p w:rsidR="008C1B4B" w:rsidRDefault="008C1B4B" w:rsidP="008C1B4B">
      <w:pPr>
        <w:ind w:left="855"/>
        <w:rPr>
          <w:i/>
          <w:lang w:eastAsia="zh-CN"/>
        </w:rPr>
      </w:pPr>
      <w:r>
        <w:rPr>
          <w:i/>
          <w:lang w:eastAsia="zh-CN"/>
        </w:rPr>
        <w:t>1</w:t>
      </w: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 xml:space="preserve"> It is feasible for </w:t>
      </w:r>
      <w:r w:rsidRPr="00F7116D">
        <w:rPr>
          <w:i/>
          <w:lang w:eastAsia="zh-CN"/>
        </w:rPr>
        <w:t xml:space="preserve">a non-BL UE in CE in connected mode to monitor MPDCCH to receive ETWS indication and/or CMAS indication using </w:t>
      </w:r>
      <w:r>
        <w:rPr>
          <w:i/>
          <w:lang w:eastAsia="zh-CN"/>
        </w:rPr>
        <w:t xml:space="preserve">type0 </w:t>
      </w:r>
      <w:r w:rsidRPr="00F7116D">
        <w:rPr>
          <w:i/>
          <w:lang w:eastAsia="zh-CN"/>
        </w:rPr>
        <w:t>CSS in the same narrowband where unicast transmission can be received</w:t>
      </w:r>
      <w:r>
        <w:rPr>
          <w:i/>
          <w:lang w:eastAsia="zh-CN"/>
        </w:rPr>
        <w:t>.</w:t>
      </w:r>
    </w:p>
    <w:p w:rsidR="004329A9" w:rsidRPr="00EB3A5D" w:rsidRDefault="008C1B4B" w:rsidP="008C1B4B">
      <w:pPr>
        <w:ind w:left="855"/>
        <w:rPr>
          <w:i/>
          <w:lang w:eastAsia="zh-CN"/>
        </w:rPr>
      </w:pPr>
      <w:r>
        <w:rPr>
          <w:i/>
          <w:lang w:eastAsia="zh-CN"/>
        </w:rPr>
        <w:t xml:space="preserve">2. It is possible </w:t>
      </w:r>
      <w:r w:rsidRPr="00F7116D">
        <w:rPr>
          <w:i/>
          <w:lang w:eastAsia="zh-CN"/>
        </w:rPr>
        <w:t xml:space="preserve">for a non-BL UE in CE in connected mode to monitor USS and </w:t>
      </w:r>
      <w:r>
        <w:rPr>
          <w:i/>
          <w:lang w:eastAsia="zh-CN"/>
        </w:rPr>
        <w:t xml:space="preserve">type0 </w:t>
      </w:r>
      <w:r w:rsidRPr="00F7116D">
        <w:rPr>
          <w:i/>
          <w:lang w:eastAsia="zh-CN"/>
        </w:rPr>
        <w:t>CSS simultaneously in the same narrowband</w:t>
      </w:r>
      <w:r>
        <w:rPr>
          <w:i/>
          <w:lang w:eastAsia="zh-CN"/>
        </w:rPr>
        <w:t>.</w:t>
      </w:r>
    </w:p>
    <w:p w:rsidR="00A41419" w:rsidRPr="007225C3" w:rsidRDefault="008C1B4B" w:rsidP="00A41419">
      <w:pPr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 xml:space="preserve">: </w:t>
      </w:r>
      <w:r w:rsidRPr="008C1B4B">
        <w:rPr>
          <w:i/>
          <w:lang w:eastAsia="zh-CN"/>
        </w:rPr>
        <w:t xml:space="preserve">DCI format 3/3A in type0 CSS </w:t>
      </w:r>
      <w:r w:rsidR="00882C08">
        <w:rPr>
          <w:i/>
          <w:lang w:eastAsia="zh-CN"/>
        </w:rPr>
        <w:t xml:space="preserve">is used </w:t>
      </w:r>
      <w:bookmarkStart w:id="9" w:name="_GoBack"/>
      <w:bookmarkEnd w:id="9"/>
      <w:r w:rsidRPr="008C1B4B">
        <w:rPr>
          <w:i/>
          <w:lang w:eastAsia="zh-CN"/>
        </w:rPr>
        <w:t>to notify the ETWS/CMAS</w:t>
      </w:r>
      <w:r w:rsidRPr="008C1B4B">
        <w:rPr>
          <w:rFonts w:hint="eastAsia"/>
          <w:i/>
          <w:lang w:eastAsia="zh-CN"/>
        </w:rPr>
        <w:t xml:space="preserve"> reception</w:t>
      </w:r>
      <w:r w:rsidRPr="008C1B4B">
        <w:rPr>
          <w:i/>
          <w:lang w:eastAsia="zh-CN"/>
        </w:rPr>
        <w:t xml:space="preserve"> for </w:t>
      </w:r>
      <w:r w:rsidRPr="008C1B4B">
        <w:rPr>
          <w:rFonts w:hint="eastAsia"/>
          <w:i/>
          <w:lang w:eastAsia="zh-CN"/>
        </w:rPr>
        <w:t xml:space="preserve">connected </w:t>
      </w:r>
      <w:r w:rsidRPr="008C1B4B">
        <w:rPr>
          <w:i/>
          <w:lang w:eastAsia="zh-CN"/>
        </w:rPr>
        <w:t>mode non-BL UEs in coverage enhancement</w:t>
      </w:r>
      <w:r w:rsidRPr="008C1B4B">
        <w:rPr>
          <w:rFonts w:hint="eastAsia"/>
          <w:i/>
          <w:lang w:eastAsia="zh-CN"/>
        </w:rPr>
        <w:t>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10" w:name="_Ref512327290"/>
      <w:bookmarkStart w:id="11" w:name="_Ref493672055"/>
      <w:bookmarkEnd w:id="4"/>
      <w:bookmarkEnd w:id="6"/>
      <w:bookmarkEnd w:id="7"/>
      <w:bookmarkEnd w:id="8"/>
    </w:p>
    <w:p w:rsidR="00BD41AB" w:rsidRDefault="00BD41AB" w:rsidP="00BD41AB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2" w:name="_Ref7030478"/>
      <w:bookmarkStart w:id="13" w:name="_Ref457987380"/>
      <w:bookmarkStart w:id="14" w:name="_Ref535834157"/>
      <w:bookmarkEnd w:id="10"/>
      <w:bookmarkEnd w:id="11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#96</w:t>
      </w:r>
      <w:r>
        <w:rPr>
          <w:szCs w:val="20"/>
          <w:lang w:eastAsia="zh-CN"/>
        </w:rPr>
        <w:t>bis</w:t>
      </w:r>
      <w:r w:rsidRPr="00B9762C">
        <w:rPr>
          <w:szCs w:val="20"/>
          <w:lang w:eastAsia="zh-CN"/>
        </w:rPr>
        <w:t xml:space="preserve"> final”, </w:t>
      </w:r>
      <w:r w:rsidRPr="00C123C0">
        <w:rPr>
          <w:szCs w:val="20"/>
          <w:lang w:eastAsia="zh-CN"/>
        </w:rPr>
        <w:t>Xi’an, China, 8th-12th April 2019</w:t>
      </w:r>
      <w:bookmarkEnd w:id="12"/>
    </w:p>
    <w:p w:rsidR="0074444C" w:rsidRDefault="00E56DF5" w:rsidP="00E56DF5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5" w:name="_Ref488522507"/>
      <w:bookmarkStart w:id="16" w:name="_Ref7030487"/>
      <w:bookmarkStart w:id="17" w:name="_Ref528139316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</w:t>
      </w:r>
      <w:r w:rsidR="00BD41AB" w:rsidRPr="0072210E">
        <w:rPr>
          <w:szCs w:val="20"/>
          <w:lang w:eastAsia="zh-CN"/>
        </w:rPr>
        <w:t>RAN</w:t>
      </w:r>
      <w:r w:rsidR="00BD41AB">
        <w:rPr>
          <w:szCs w:val="20"/>
          <w:lang w:eastAsia="zh-CN"/>
        </w:rPr>
        <w:t>2</w:t>
      </w:r>
      <w:r w:rsidR="00BD41AB" w:rsidRPr="0072210E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#</w:t>
      </w:r>
      <w:r w:rsidR="00BD41AB">
        <w:rPr>
          <w:szCs w:val="20"/>
          <w:lang w:eastAsia="zh-CN"/>
        </w:rPr>
        <w:t>10</w:t>
      </w:r>
      <w:r>
        <w:rPr>
          <w:szCs w:val="20"/>
          <w:lang w:eastAsia="zh-CN"/>
        </w:rPr>
        <w:t>5</w:t>
      </w:r>
      <w:r w:rsidR="00BD41AB">
        <w:rPr>
          <w:szCs w:val="20"/>
          <w:lang w:eastAsia="zh-CN"/>
        </w:rPr>
        <w:t>bis</w:t>
      </w:r>
      <w:r w:rsidRPr="0072210E">
        <w:rPr>
          <w:szCs w:val="20"/>
          <w:lang w:eastAsia="zh-CN"/>
        </w:rPr>
        <w:t xml:space="preserve"> final</w:t>
      </w:r>
      <w:r>
        <w:rPr>
          <w:szCs w:val="20"/>
          <w:lang w:eastAsia="zh-CN"/>
        </w:rPr>
        <w:t xml:space="preserve">”, </w:t>
      </w:r>
      <w:bookmarkEnd w:id="15"/>
      <w:r w:rsidR="00BD41AB" w:rsidRPr="00C123C0">
        <w:rPr>
          <w:szCs w:val="20"/>
          <w:lang w:eastAsia="zh-CN"/>
        </w:rPr>
        <w:t>Xi’an, China, 8th-12th April 2019</w:t>
      </w:r>
      <w:bookmarkEnd w:id="16"/>
    </w:p>
    <w:p w:rsidR="00E56DF5" w:rsidRDefault="0074444C" w:rsidP="0074444C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8" w:name="_Ref7362924"/>
      <w:r>
        <w:rPr>
          <w:szCs w:val="20"/>
          <w:lang w:eastAsia="zh-CN"/>
        </w:rPr>
        <w:t xml:space="preserve">3GPP, </w:t>
      </w:r>
      <w:r w:rsidRPr="0074444C">
        <w:rPr>
          <w:szCs w:val="20"/>
          <w:lang w:eastAsia="zh-CN"/>
        </w:rPr>
        <w:t xml:space="preserve">R2-1905278 </w:t>
      </w:r>
      <w:r>
        <w:rPr>
          <w:szCs w:val="20"/>
          <w:lang w:eastAsia="zh-CN"/>
        </w:rPr>
        <w:t>“</w:t>
      </w:r>
      <w:r w:rsidRPr="0074444C">
        <w:rPr>
          <w:szCs w:val="20"/>
          <w:lang w:eastAsia="zh-CN"/>
        </w:rPr>
        <w:t>LS on ETWS/CMAS in connected mode narrowband</w:t>
      </w:r>
      <w:r>
        <w:rPr>
          <w:szCs w:val="20"/>
          <w:lang w:eastAsia="zh-CN"/>
        </w:rPr>
        <w:t>”.</w:t>
      </w:r>
      <w:bookmarkEnd w:id="13"/>
      <w:bookmarkEnd w:id="17"/>
      <w:bookmarkEnd w:id="18"/>
    </w:p>
    <w:bookmarkEnd w:id="14"/>
    <w:p w:rsidR="00CB2FAE" w:rsidRDefault="00CB2FAE" w:rsidP="003B6966">
      <w:pPr>
        <w:rPr>
          <w:lang w:eastAsia="zh-CN"/>
        </w:rPr>
      </w:pPr>
    </w:p>
    <w:p w:rsidR="00CB2FAE" w:rsidRDefault="00CB2FAE" w:rsidP="003B6966">
      <w:pPr>
        <w:pStyle w:val="References"/>
        <w:adjustRightInd w:val="0"/>
        <w:spacing w:after="120"/>
      </w:pPr>
    </w:p>
    <w:sectPr w:rsidR="00CB2F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FD7" w:rsidRDefault="00CB7FD7">
      <w:r>
        <w:separator/>
      </w:r>
    </w:p>
  </w:endnote>
  <w:endnote w:type="continuationSeparator" w:id="0">
    <w:p w:rsidR="00CB7FD7" w:rsidRDefault="00CB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FD7" w:rsidRDefault="00CB7FD7">
      <w:r>
        <w:separator/>
      </w:r>
    </w:p>
  </w:footnote>
  <w:footnote w:type="continuationSeparator" w:id="0">
    <w:p w:rsidR="00CB7FD7" w:rsidRDefault="00CB7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6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1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1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0"/>
  </w:num>
  <w:num w:numId="5">
    <w:abstractNumId w:val="31"/>
  </w:num>
  <w:num w:numId="6">
    <w:abstractNumId w:val="19"/>
  </w:num>
  <w:num w:numId="7">
    <w:abstractNumId w:val="23"/>
  </w:num>
  <w:num w:numId="8">
    <w:abstractNumId w:val="21"/>
  </w:num>
  <w:num w:numId="9">
    <w:abstractNumId w:val="3"/>
  </w:num>
  <w:num w:numId="10">
    <w:abstractNumId w:val="30"/>
  </w:num>
  <w:num w:numId="11">
    <w:abstractNumId w:val="27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8"/>
  </w:num>
  <w:num w:numId="16">
    <w:abstractNumId w:val="33"/>
  </w:num>
  <w:num w:numId="17">
    <w:abstractNumId w:val="9"/>
  </w:num>
  <w:num w:numId="18">
    <w:abstractNumId w:val="9"/>
  </w:num>
  <w:num w:numId="19">
    <w:abstractNumId w:val="9"/>
  </w:num>
  <w:num w:numId="20">
    <w:abstractNumId w:val="14"/>
  </w:num>
  <w:num w:numId="21">
    <w:abstractNumId w:val="6"/>
  </w:num>
  <w:num w:numId="22">
    <w:abstractNumId w:val="13"/>
  </w:num>
  <w:num w:numId="23">
    <w:abstractNumId w:val="26"/>
  </w:num>
  <w:num w:numId="24">
    <w:abstractNumId w:val="29"/>
  </w:num>
  <w:num w:numId="25">
    <w:abstractNumId w:val="24"/>
  </w:num>
  <w:num w:numId="26">
    <w:abstractNumId w:val="9"/>
  </w:num>
  <w:num w:numId="27">
    <w:abstractNumId w:val="7"/>
  </w:num>
  <w:num w:numId="28">
    <w:abstractNumId w:val="0"/>
  </w:num>
  <w:num w:numId="29">
    <w:abstractNumId w:val="18"/>
  </w:num>
  <w:num w:numId="30">
    <w:abstractNumId w:val="20"/>
  </w:num>
  <w:num w:numId="31">
    <w:abstractNumId w:val="9"/>
  </w:num>
  <w:num w:numId="32">
    <w:abstractNumId w:val="32"/>
  </w:num>
  <w:num w:numId="33">
    <w:abstractNumId w:val="22"/>
  </w:num>
  <w:num w:numId="34">
    <w:abstractNumId w:val="2"/>
  </w:num>
  <w:num w:numId="35">
    <w:abstractNumId w:val="12"/>
  </w:num>
  <w:num w:numId="36">
    <w:abstractNumId w:val="34"/>
  </w:num>
  <w:num w:numId="37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7"/>
  </w:num>
  <w:num w:numId="40">
    <w:abstractNumId w:val="5"/>
  </w:num>
  <w:num w:numId="41">
    <w:abstractNumId w:val="4"/>
  </w:num>
  <w:num w:numId="42">
    <w:abstractNumId w:val="35"/>
  </w:num>
  <w:num w:numId="4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C93"/>
    <w:rsid w:val="00011F67"/>
    <w:rsid w:val="00012862"/>
    <w:rsid w:val="000128AB"/>
    <w:rsid w:val="000128E6"/>
    <w:rsid w:val="000133E2"/>
    <w:rsid w:val="00013E35"/>
    <w:rsid w:val="0001447A"/>
    <w:rsid w:val="00014481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361A4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967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4FE6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2A4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AD5"/>
    <w:rsid w:val="000A5E7C"/>
    <w:rsid w:val="000A6351"/>
    <w:rsid w:val="000A63D6"/>
    <w:rsid w:val="000A675A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CC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3F18"/>
    <w:rsid w:val="001141E3"/>
    <w:rsid w:val="001144C1"/>
    <w:rsid w:val="001144DF"/>
    <w:rsid w:val="00114CFE"/>
    <w:rsid w:val="0011526B"/>
    <w:rsid w:val="00115394"/>
    <w:rsid w:val="0011557B"/>
    <w:rsid w:val="0011625B"/>
    <w:rsid w:val="00116551"/>
    <w:rsid w:val="00117C85"/>
    <w:rsid w:val="00120386"/>
    <w:rsid w:val="00120B13"/>
    <w:rsid w:val="00122B78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162"/>
    <w:rsid w:val="00134642"/>
    <w:rsid w:val="00134B88"/>
    <w:rsid w:val="00136A23"/>
    <w:rsid w:val="00136B99"/>
    <w:rsid w:val="0014063E"/>
    <w:rsid w:val="0014087D"/>
    <w:rsid w:val="00140F74"/>
    <w:rsid w:val="00141191"/>
    <w:rsid w:val="0014159C"/>
    <w:rsid w:val="00142444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04D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4F86"/>
    <w:rsid w:val="00175218"/>
    <w:rsid w:val="00175256"/>
    <w:rsid w:val="00175382"/>
    <w:rsid w:val="00175C30"/>
    <w:rsid w:val="00177069"/>
    <w:rsid w:val="001774F0"/>
    <w:rsid w:val="0017797B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40D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1EC5"/>
    <w:rsid w:val="001A23CE"/>
    <w:rsid w:val="001A2C89"/>
    <w:rsid w:val="001A4111"/>
    <w:rsid w:val="001A4979"/>
    <w:rsid w:val="001A4DDE"/>
    <w:rsid w:val="001A622A"/>
    <w:rsid w:val="001A673E"/>
    <w:rsid w:val="001A7763"/>
    <w:rsid w:val="001A7C75"/>
    <w:rsid w:val="001B0FAB"/>
    <w:rsid w:val="001B222F"/>
    <w:rsid w:val="001B319B"/>
    <w:rsid w:val="001B3964"/>
    <w:rsid w:val="001B41C9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AAA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033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202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48B6"/>
    <w:rsid w:val="0034638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3C9E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BCE"/>
    <w:rsid w:val="003F2187"/>
    <w:rsid w:val="003F324F"/>
    <w:rsid w:val="003F33BC"/>
    <w:rsid w:val="003F3910"/>
    <w:rsid w:val="003F3A5E"/>
    <w:rsid w:val="003F3D4E"/>
    <w:rsid w:val="003F4347"/>
    <w:rsid w:val="003F477E"/>
    <w:rsid w:val="003F59A7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158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166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0C78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45C"/>
    <w:rsid w:val="004A565E"/>
    <w:rsid w:val="004A5DF3"/>
    <w:rsid w:val="004A6134"/>
    <w:rsid w:val="004A65E5"/>
    <w:rsid w:val="004A7092"/>
    <w:rsid w:val="004B0869"/>
    <w:rsid w:val="004B098C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4C08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C69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6F3B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A4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6949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6F4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A2E"/>
    <w:rsid w:val="0061136A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419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6664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4FA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0A90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44C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2F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687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63F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1369"/>
    <w:rsid w:val="007E1A1B"/>
    <w:rsid w:val="007E1A88"/>
    <w:rsid w:val="007E1E9A"/>
    <w:rsid w:val="007E2F1F"/>
    <w:rsid w:val="007E342B"/>
    <w:rsid w:val="007E38E6"/>
    <w:rsid w:val="007E4C2D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191"/>
    <w:rsid w:val="007F76B4"/>
    <w:rsid w:val="007F7B81"/>
    <w:rsid w:val="008001B4"/>
    <w:rsid w:val="008005A8"/>
    <w:rsid w:val="00800769"/>
    <w:rsid w:val="00800ED2"/>
    <w:rsid w:val="00801C19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9C8"/>
    <w:rsid w:val="00837203"/>
    <w:rsid w:val="008376F6"/>
    <w:rsid w:val="00837D5B"/>
    <w:rsid w:val="00840607"/>
    <w:rsid w:val="00840C42"/>
    <w:rsid w:val="00840F5E"/>
    <w:rsid w:val="00841CD2"/>
    <w:rsid w:val="00842B77"/>
    <w:rsid w:val="0084309F"/>
    <w:rsid w:val="008434C8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2C08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B4B"/>
    <w:rsid w:val="008C1F26"/>
    <w:rsid w:val="008C2A3A"/>
    <w:rsid w:val="008C4AD2"/>
    <w:rsid w:val="008C4C7E"/>
    <w:rsid w:val="008C4F69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EF"/>
    <w:rsid w:val="008F66FE"/>
    <w:rsid w:val="008F72CC"/>
    <w:rsid w:val="008F72CD"/>
    <w:rsid w:val="009005B7"/>
    <w:rsid w:val="00900E2E"/>
    <w:rsid w:val="00902B31"/>
    <w:rsid w:val="00902BCA"/>
    <w:rsid w:val="00903802"/>
    <w:rsid w:val="0090457A"/>
    <w:rsid w:val="0090696D"/>
    <w:rsid w:val="00906CD6"/>
    <w:rsid w:val="00906E4D"/>
    <w:rsid w:val="00906F31"/>
    <w:rsid w:val="00907170"/>
    <w:rsid w:val="009078B3"/>
    <w:rsid w:val="00907A77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0AEC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5E8F"/>
    <w:rsid w:val="00926503"/>
    <w:rsid w:val="00926DA7"/>
    <w:rsid w:val="00927F8B"/>
    <w:rsid w:val="0093094D"/>
    <w:rsid w:val="00930DBF"/>
    <w:rsid w:val="00930E82"/>
    <w:rsid w:val="00931BEF"/>
    <w:rsid w:val="0093227E"/>
    <w:rsid w:val="009328C7"/>
    <w:rsid w:val="00932BD5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05B0"/>
    <w:rsid w:val="0098194F"/>
    <w:rsid w:val="00981C5A"/>
    <w:rsid w:val="00981DD3"/>
    <w:rsid w:val="009826C8"/>
    <w:rsid w:val="00982725"/>
    <w:rsid w:val="009836E4"/>
    <w:rsid w:val="0098412F"/>
    <w:rsid w:val="0098441E"/>
    <w:rsid w:val="00984A26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3A0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5ABD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5407"/>
    <w:rsid w:val="00A958D0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59EC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7E4"/>
    <w:rsid w:val="00B26AB0"/>
    <w:rsid w:val="00B26AD2"/>
    <w:rsid w:val="00B26CA2"/>
    <w:rsid w:val="00B27412"/>
    <w:rsid w:val="00B27DE8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206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3F5B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0CF5"/>
    <w:rsid w:val="00BD2F3B"/>
    <w:rsid w:val="00BD3372"/>
    <w:rsid w:val="00BD41AB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B4F"/>
    <w:rsid w:val="00BE2C99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8EC"/>
    <w:rsid w:val="00C25942"/>
    <w:rsid w:val="00C25DD9"/>
    <w:rsid w:val="00C2663F"/>
    <w:rsid w:val="00C26DB8"/>
    <w:rsid w:val="00C3098E"/>
    <w:rsid w:val="00C30C07"/>
    <w:rsid w:val="00C31F59"/>
    <w:rsid w:val="00C32524"/>
    <w:rsid w:val="00C33269"/>
    <w:rsid w:val="00C3363F"/>
    <w:rsid w:val="00C3384D"/>
    <w:rsid w:val="00C3400F"/>
    <w:rsid w:val="00C34B64"/>
    <w:rsid w:val="00C34C36"/>
    <w:rsid w:val="00C34EB1"/>
    <w:rsid w:val="00C352B3"/>
    <w:rsid w:val="00C36125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4C91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28C"/>
    <w:rsid w:val="00C85631"/>
    <w:rsid w:val="00C85AEE"/>
    <w:rsid w:val="00C8646D"/>
    <w:rsid w:val="00C86759"/>
    <w:rsid w:val="00C87B9A"/>
    <w:rsid w:val="00C91D7F"/>
    <w:rsid w:val="00C91DE3"/>
    <w:rsid w:val="00C91F39"/>
    <w:rsid w:val="00C92C7F"/>
    <w:rsid w:val="00C9369D"/>
    <w:rsid w:val="00C93D1B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A7D56"/>
    <w:rsid w:val="00CB008E"/>
    <w:rsid w:val="00CB01FA"/>
    <w:rsid w:val="00CB0737"/>
    <w:rsid w:val="00CB097A"/>
    <w:rsid w:val="00CB26EC"/>
    <w:rsid w:val="00CB2D2A"/>
    <w:rsid w:val="00CB2FAE"/>
    <w:rsid w:val="00CB3753"/>
    <w:rsid w:val="00CB4839"/>
    <w:rsid w:val="00CB584F"/>
    <w:rsid w:val="00CB5B1E"/>
    <w:rsid w:val="00CB747F"/>
    <w:rsid w:val="00CB787A"/>
    <w:rsid w:val="00CB7FD7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4979"/>
    <w:rsid w:val="00CE5279"/>
    <w:rsid w:val="00CE5427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1DBD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6BF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A1"/>
    <w:rsid w:val="00D20563"/>
    <w:rsid w:val="00D20B8B"/>
    <w:rsid w:val="00D211AE"/>
    <w:rsid w:val="00D21450"/>
    <w:rsid w:val="00D2162C"/>
    <w:rsid w:val="00D21A3C"/>
    <w:rsid w:val="00D233F1"/>
    <w:rsid w:val="00D2398A"/>
    <w:rsid w:val="00D24D19"/>
    <w:rsid w:val="00D256F8"/>
    <w:rsid w:val="00D2685C"/>
    <w:rsid w:val="00D26A3B"/>
    <w:rsid w:val="00D27A87"/>
    <w:rsid w:val="00D27F6E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2F2"/>
    <w:rsid w:val="00D936E2"/>
    <w:rsid w:val="00D93D73"/>
    <w:rsid w:val="00D9435E"/>
    <w:rsid w:val="00D95104"/>
    <w:rsid w:val="00D95473"/>
    <w:rsid w:val="00D95600"/>
    <w:rsid w:val="00D957BF"/>
    <w:rsid w:val="00D9683C"/>
    <w:rsid w:val="00D975AF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63D7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905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A1B"/>
    <w:rsid w:val="00E36F4C"/>
    <w:rsid w:val="00E37573"/>
    <w:rsid w:val="00E37ECC"/>
    <w:rsid w:val="00E40214"/>
    <w:rsid w:val="00E40319"/>
    <w:rsid w:val="00E405F7"/>
    <w:rsid w:val="00E4148E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6DF5"/>
    <w:rsid w:val="00E5733D"/>
    <w:rsid w:val="00E573E5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818"/>
    <w:rsid w:val="00E95BA6"/>
    <w:rsid w:val="00E97648"/>
    <w:rsid w:val="00E97C92"/>
    <w:rsid w:val="00EA0E4A"/>
    <w:rsid w:val="00EA1A54"/>
    <w:rsid w:val="00EA1D61"/>
    <w:rsid w:val="00EA2226"/>
    <w:rsid w:val="00EA26FC"/>
    <w:rsid w:val="00EA30BB"/>
    <w:rsid w:val="00EA3B5A"/>
    <w:rsid w:val="00EA410E"/>
    <w:rsid w:val="00EA4F56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57A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E7BA3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0E5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24C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743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30"/>
    <w:rsid w:val="00F44EC5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4C78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16D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5EAA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371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23D560-20E3-43EB-AD04-5A80A28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DefaultParagraphFont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Normal"/>
    <w:link w:val="ProposalsubChar"/>
    <w:qFormat/>
    <w:rsid w:val="00B27DE8"/>
    <w:pPr>
      <w:numPr>
        <w:numId w:val="40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Normal"/>
    <w:link w:val="ProposalsubsubChar"/>
    <w:qFormat/>
    <w:rsid w:val="00B27DE8"/>
    <w:pPr>
      <w:numPr>
        <w:ilvl w:val="1"/>
        <w:numId w:val="40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Normal"/>
    <w:link w:val="StatementBodyChar"/>
    <w:rsid w:val="00207CC7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val="x-none" w:eastAsia="ko-KR"/>
    </w:rPr>
  </w:style>
  <w:style w:type="paragraph" w:customStyle="1" w:styleId="Doc-text2">
    <w:name w:val="Doc-text2"/>
    <w:basedOn w:val="Normal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1B1BC-E402-4992-AAC1-79B5C653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3</cp:revision>
  <cp:lastPrinted>2007-06-18T09:08:00Z</cp:lastPrinted>
  <dcterms:created xsi:type="dcterms:W3CDTF">2019-05-03T19:57:00Z</dcterms:created>
  <dcterms:modified xsi:type="dcterms:W3CDTF">2019-05-03T19:58:00Z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(3)jfRUEeJ9pMznY+MASZXbUhGRgP1jhGO5q4LDMcwllRZfT5qAHm1Tjpik3IFaNoo25FqsNjs3
tuof7f44bRJUxstoOFGP5tqjyqqgUfDNuuiQLncAZT9sDde1Xqk5+dpZh2ciOcBBbo6oUsu/
RZfZHG/zpG6awtJSKUmY7lospROq1z0xfKZ4f/2ZK3jo/Bd0Pu9gY/L2klCyv6TSxU570xpO
YKVd7gpanzG1i2bZQ8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TNItYYOOxl5lhjI5YeEmSpeUAGJvd007HV++bEZyr5u+MFE3mruXOD
s7nRIRZCOHle6z4I2JoduZ8VuaCciqlarnhURhcoPeabD1GtNmWMqpCmerQX8ZSzvEHkh4Dw
mv7dZ0dvGbOsUNzgjr/y8ldJZXml1N/6Py2PExZ32feePADao0uF7jIhgCx4mcsWG6yoDDqW
8bFp5lmgtbhC6dPE0muugbVsERfR81aLnmW0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VCXEZ93AF50hOOiXxPLZJtSjdDkUwAo0u5is
uXl1/ZrzmFsq70fcL+nmbCUy3NuFB1wfYCFprr0h8uUqqxlsk3c=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1556912653</vt:lpwstr>
  </property>
</Properties>
</file>