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1A9" w:rsidRPr="00567ABC" w:rsidRDefault="009231A9" w:rsidP="009231A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Theme="minorEastAsia" w:hAnsi="Arial" w:cs="Arial"/>
          <w:b/>
          <w:bCs/>
          <w:sz w:val="28"/>
          <w:szCs w:val="24"/>
          <w:lang w:eastAsia="zh-CN"/>
        </w:rPr>
      </w:pPr>
      <w:r w:rsidRPr="009231A9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9231A9">
        <w:rPr>
          <w:rFonts w:ascii="Arial" w:eastAsia="Batang" w:hAnsi="Arial" w:cs="Arial"/>
          <w:b/>
          <w:bCs/>
          <w:sz w:val="28"/>
          <w:szCs w:val="24"/>
        </w:rPr>
        <w:tab/>
      </w:r>
      <w:r w:rsidRPr="009231A9">
        <w:rPr>
          <w:rFonts w:ascii="Arial" w:eastAsia="Batang" w:hAnsi="Arial" w:cs="Arial"/>
          <w:b/>
          <w:bCs/>
          <w:sz w:val="28"/>
          <w:szCs w:val="24"/>
        </w:rPr>
        <w:tab/>
      </w:r>
      <w:r w:rsidRPr="009231A9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Pr="009231A9">
        <w:rPr>
          <w:rFonts w:ascii="Arial" w:eastAsia="MS Mincho" w:hAnsi="Arial" w:cs="Arial"/>
          <w:b/>
          <w:bCs/>
          <w:sz w:val="28"/>
          <w:szCs w:val="24"/>
          <w:lang w:eastAsia="ja-JP"/>
        </w:rPr>
        <w:t>0</w:t>
      </w:r>
      <w:r w:rsidR="00010041">
        <w:rPr>
          <w:rFonts w:ascii="Arial" w:eastAsia="MS Mincho" w:hAnsi="Arial" w:cs="Arial"/>
          <w:b/>
          <w:bCs/>
          <w:sz w:val="28"/>
          <w:szCs w:val="24"/>
          <w:lang w:eastAsia="ja-JP"/>
        </w:rPr>
        <w:t>9</w:t>
      </w:r>
      <w:r w:rsidR="007D0C61">
        <w:rPr>
          <w:rFonts w:ascii="Arial" w:eastAsia="MS Mincho" w:hAnsi="Arial" w:cs="Arial"/>
          <w:b/>
          <w:bCs/>
          <w:sz w:val="28"/>
          <w:szCs w:val="24"/>
          <w:lang w:eastAsia="ja-JP"/>
        </w:rPr>
        <w:t>992</w:t>
      </w:r>
    </w:p>
    <w:p w:rsidR="009231A9" w:rsidRPr="009231A9" w:rsidRDefault="009231A9" w:rsidP="009231A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231A9"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</w:t>
      </w:r>
      <w:r w:rsidRPr="009231A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231A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24</w:t>
      </w:r>
      <w:r w:rsidRPr="009231A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231A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8B2861" w:rsidRDefault="008B2861" w:rsidP="008B286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Pr="00AB3D66" w:rsidRDefault="00463675">
      <w:pPr>
        <w:rPr>
          <w:rFonts w:ascii="Arial" w:hAnsi="Arial" w:cs="Arial"/>
        </w:rPr>
      </w:pP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Title:</w:t>
      </w:r>
      <w:r w:rsidRPr="00AB3D66">
        <w:rPr>
          <w:rFonts w:ascii="Arial" w:hAnsi="Arial" w:cs="Arial"/>
          <w:b/>
        </w:rPr>
        <w:tab/>
      </w:r>
      <w:r w:rsidR="00C73AC3" w:rsidRPr="00C73AC3">
        <w:rPr>
          <w:rFonts w:ascii="Arial" w:hAnsi="Arial" w:cs="Arial"/>
          <w:bCs/>
        </w:rPr>
        <w:t xml:space="preserve">LS on </w:t>
      </w:r>
      <w:r w:rsidR="000024E4">
        <w:rPr>
          <w:rFonts w:ascii="Arial" w:hAnsi="Arial" w:cs="Arial"/>
          <w:bCs/>
        </w:rPr>
        <w:t>NR-LTE C</w:t>
      </w:r>
      <w:r w:rsidR="00DF3FD4" w:rsidRPr="00DF3FD4">
        <w:rPr>
          <w:rFonts w:ascii="Arial" w:hAnsi="Arial" w:cs="Arial"/>
          <w:bCs/>
        </w:rPr>
        <w:t>o-existence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Release: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Rel-1</w:t>
      </w:r>
      <w:r w:rsidR="00127F19">
        <w:rPr>
          <w:rFonts w:ascii="Arial" w:hAnsi="Arial" w:cs="Arial"/>
          <w:bCs/>
        </w:rPr>
        <w:t>5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Work Item:</w:t>
      </w:r>
      <w:r w:rsidRPr="00AB3D66">
        <w:rPr>
          <w:rFonts w:ascii="Arial" w:hAnsi="Arial" w:cs="Arial"/>
          <w:bCs/>
        </w:rPr>
        <w:tab/>
      </w:r>
      <w:r w:rsidR="00127F19" w:rsidRPr="00127F19">
        <w:rPr>
          <w:rFonts w:ascii="Arial" w:hAnsi="Arial" w:cs="Arial"/>
          <w:bCs/>
        </w:rPr>
        <w:t>NR_newRAT</w:t>
      </w:r>
      <w:r w:rsidR="00733705">
        <w:rPr>
          <w:rFonts w:ascii="Arial" w:hAnsi="Arial" w:cs="Arial"/>
          <w:bCs/>
        </w:rPr>
        <w:t>-Core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Source:</w:t>
      </w:r>
      <w:r w:rsidR="00127F19">
        <w:rPr>
          <w:rFonts w:ascii="Arial" w:hAnsi="Arial" w:cs="Arial"/>
          <w:bCs/>
        </w:rPr>
        <w:tab/>
      </w:r>
      <w:r w:rsidR="00C957F4" w:rsidRPr="007D0C61">
        <w:rPr>
          <w:rFonts w:ascii="Arial" w:hAnsi="Arial" w:cs="Arial"/>
          <w:bCs/>
        </w:rPr>
        <w:t>RAN WG1</w:t>
      </w:r>
    </w:p>
    <w:p w:rsidR="00127F19" w:rsidRPr="00127F19" w:rsidRDefault="00127F19" w:rsidP="00127F19">
      <w:pPr>
        <w:spacing w:after="60"/>
        <w:ind w:left="1985" w:hanging="1985"/>
        <w:rPr>
          <w:rFonts w:ascii="Arial" w:eastAsia="Yu Mincho" w:hAnsi="Arial" w:cs="Arial"/>
          <w:b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  <w:t>-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AB3D66">
        <w:rPr>
          <w:rFonts w:ascii="Arial" w:hAnsi="Arial" w:cs="Arial"/>
          <w:b/>
        </w:rPr>
        <w:t>To:</w:t>
      </w:r>
      <w:r w:rsidRPr="00AB3D66">
        <w:rPr>
          <w:rFonts w:ascii="Arial" w:hAnsi="Arial" w:cs="Arial"/>
          <w:bCs/>
        </w:rPr>
        <w:tab/>
      </w:r>
      <w:r w:rsidR="007D0C61">
        <w:rPr>
          <w:rFonts w:ascii="Arial" w:hAnsi="Arial" w:cs="Arial"/>
          <w:bCs/>
        </w:rPr>
        <w:t>RAN WG2</w:t>
      </w:r>
      <w:r w:rsidR="007D0C61">
        <w:rPr>
          <w:rFonts w:ascii="Arial" w:hAnsi="Arial" w:cs="Arial"/>
          <w:bCs/>
        </w:rPr>
        <w:t xml:space="preserve">, </w:t>
      </w:r>
      <w:r w:rsidR="007D0C61">
        <w:rPr>
          <w:rFonts w:ascii="Arial" w:hAnsi="Arial" w:cs="Arial"/>
          <w:bCs/>
        </w:rPr>
        <w:t>RAN WG4</w:t>
      </w:r>
    </w:p>
    <w:p w:rsidR="00463675" w:rsidRPr="009163E1" w:rsidRDefault="0046367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57F4">
        <w:rPr>
          <w:rFonts w:cs="Arial"/>
          <w:b w:val="0"/>
          <w:bCs/>
        </w:rPr>
        <w:t>Hong H</w:t>
      </w:r>
      <w:r w:rsidR="00127F19">
        <w:rPr>
          <w:rFonts w:cs="Arial"/>
          <w:b w:val="0"/>
          <w:bCs/>
        </w:rPr>
        <w:t>e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127F19">
        <w:rPr>
          <w:rFonts w:cs="Arial"/>
          <w:b w:val="0"/>
          <w:bCs/>
        </w:rPr>
        <w:t>hong.he (at) intel</w:t>
      </w:r>
      <w:r w:rsidR="006C2820">
        <w:rPr>
          <w:rFonts w:cs="Arial"/>
          <w:b w:val="0"/>
          <w:bCs/>
        </w:rPr>
        <w:t xml:space="preserve">.com </w:t>
      </w:r>
    </w:p>
    <w:p w:rsidR="00923E7C" w:rsidRDefault="00923E7C" w:rsidP="002E3CB9">
      <w:pPr>
        <w:spacing w:after="60"/>
        <w:rPr>
          <w:rFonts w:ascii="Arial" w:hAnsi="Arial" w:cs="Arial"/>
          <w:b/>
        </w:rPr>
      </w:pPr>
    </w:p>
    <w:p w:rsidR="007D0C61" w:rsidRDefault="007D0C61" w:rsidP="007D0C6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Young Tae Kim</w:t>
      </w:r>
    </w:p>
    <w:p w:rsidR="007D0C61" w:rsidRDefault="007D0C61" w:rsidP="007D0C61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7D0C61" w:rsidRPr="007D0C61" w:rsidRDefault="007D0C61" w:rsidP="007D0C61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youngtae99.kim</w:t>
      </w:r>
      <w:r>
        <w:rPr>
          <w:rFonts w:cs="Arial"/>
          <w:b w:val="0"/>
          <w:bCs/>
        </w:rPr>
        <w:t xml:space="preserve"> (at) </w:t>
      </w:r>
      <w:r>
        <w:rPr>
          <w:rFonts w:cs="Arial"/>
          <w:b w:val="0"/>
          <w:bCs/>
        </w:rPr>
        <w:t>lge</w:t>
      </w:r>
      <w:r>
        <w:rPr>
          <w:rFonts w:cs="Arial"/>
          <w:b w:val="0"/>
          <w:bCs/>
        </w:rPr>
        <w:t xml:space="preserve">.com </w:t>
      </w:r>
    </w:p>
    <w:p w:rsidR="007D0C61" w:rsidRDefault="007D0C61" w:rsidP="002E3CB9">
      <w:pPr>
        <w:spacing w:after="60"/>
        <w:rPr>
          <w:rFonts w:ascii="Arial" w:hAnsi="Arial" w:cs="Arial"/>
          <w:b/>
        </w:rPr>
      </w:pPr>
    </w:p>
    <w:p w:rsidR="007D0C61" w:rsidRDefault="007D0C61" w:rsidP="002E3CB9">
      <w:pPr>
        <w:spacing w:after="60"/>
        <w:rPr>
          <w:rFonts w:ascii="Arial" w:hAnsi="Arial" w:cs="Arial"/>
          <w:b/>
        </w:rPr>
      </w:pP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</w:t>
      </w:r>
      <w:r w:rsidRPr="00AB3D66">
        <w:rPr>
          <w:rFonts w:ascii="Arial" w:hAnsi="Arial" w:cs="Arial"/>
          <w:b/>
        </w:rPr>
        <w:t>s:</w:t>
      </w:r>
      <w:r w:rsidRPr="00AB3D66">
        <w:rPr>
          <w:rFonts w:ascii="Arial" w:hAnsi="Arial" w:cs="Arial"/>
          <w:bCs/>
        </w:rPr>
        <w:tab/>
      </w:r>
      <w:r w:rsidR="002E3CB9" w:rsidRPr="00AB3D66">
        <w:rPr>
          <w:rFonts w:ascii="Arial" w:hAnsi="Arial" w:cs="Arial"/>
          <w:bCs/>
        </w:rPr>
        <w:t>None</w:t>
      </w:r>
    </w:p>
    <w:p w:rsidR="00463675" w:rsidRPr="00AB3D6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43F4D" w:rsidRPr="00384DFF" w:rsidRDefault="00425329" w:rsidP="00C957F4">
      <w:pPr>
        <w:pStyle w:val="Header"/>
        <w:tabs>
          <w:tab w:val="clear" w:pos="4153"/>
          <w:tab w:val="clear" w:pos="8306"/>
        </w:tabs>
        <w:snapToGrid w:val="0"/>
        <w:spacing w:line="240" w:lineRule="exact"/>
        <w:rPr>
          <w:rFonts w:ascii="Arial" w:hAnsi="Arial" w:cs="Arial"/>
          <w:bCs/>
        </w:rPr>
      </w:pPr>
      <w:r w:rsidRPr="00384DFF">
        <w:rPr>
          <w:rFonts w:ascii="Arial" w:hAnsi="Arial" w:cs="Arial"/>
          <w:lang w:val="en-US"/>
        </w:rPr>
        <w:t>RAN</w:t>
      </w:r>
      <w:r w:rsidR="00D32469" w:rsidRPr="00384DFF">
        <w:rPr>
          <w:rFonts w:ascii="Arial" w:hAnsi="Arial" w:cs="Arial"/>
          <w:lang w:val="en-US"/>
        </w:rPr>
        <w:t xml:space="preserve"> WG</w:t>
      </w:r>
      <w:r w:rsidRPr="00384DFF">
        <w:rPr>
          <w:rFonts w:ascii="Arial" w:hAnsi="Arial" w:cs="Arial"/>
          <w:lang w:val="en-US"/>
        </w:rPr>
        <w:t xml:space="preserve">1 discussed the </w:t>
      </w:r>
      <w:r w:rsidR="00921E8D" w:rsidRPr="00384DFF">
        <w:rPr>
          <w:rFonts w:ascii="Arial" w:hAnsi="Arial" w:cs="Arial"/>
          <w:lang w:val="en-US"/>
        </w:rPr>
        <w:t>phase discontinuity</w:t>
      </w:r>
      <w:r w:rsidRPr="00384DFF">
        <w:rPr>
          <w:rFonts w:ascii="Arial" w:hAnsi="Arial" w:cs="Arial"/>
          <w:lang w:val="en-US"/>
        </w:rPr>
        <w:t xml:space="preserve"> issue for a single PA structure</w:t>
      </w:r>
      <w:r w:rsidR="00C957F4" w:rsidRPr="00384DFF">
        <w:rPr>
          <w:rFonts w:ascii="Arial" w:hAnsi="Arial" w:cs="Arial"/>
          <w:lang w:val="en-US"/>
        </w:rPr>
        <w:t xml:space="preserve"> </w:t>
      </w:r>
      <w:r w:rsidRPr="00384DFF">
        <w:rPr>
          <w:rFonts w:ascii="Arial" w:hAnsi="Arial" w:cs="Arial"/>
          <w:lang w:val="en-US"/>
        </w:rPr>
        <w:t>and</w:t>
      </w:r>
      <w:r w:rsidR="007D0C61">
        <w:rPr>
          <w:rFonts w:ascii="Arial" w:hAnsi="Arial" w:cs="Arial"/>
          <w:lang w:val="en-US"/>
        </w:rPr>
        <w:t xml:space="preserve"> other issues for NR-LTE coexistence and</w:t>
      </w:r>
      <w:r w:rsidRPr="00384DFF">
        <w:rPr>
          <w:rFonts w:ascii="Arial" w:hAnsi="Arial" w:cs="Arial"/>
          <w:bCs/>
        </w:rPr>
        <w:t xml:space="preserve"> made the following agreements: </w:t>
      </w:r>
    </w:p>
    <w:p w:rsidR="00425329" w:rsidRPr="00384DFF" w:rsidRDefault="0042532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E691A" w:rsidRPr="00384DFF" w:rsidRDefault="005E691A" w:rsidP="005E691A">
      <w:p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highlight w:val="green"/>
          <w:lang w:eastAsia="x-none"/>
        </w:rPr>
        <w:t>Agreement:</w:t>
      </w:r>
    </w:p>
    <w:p w:rsidR="005E691A" w:rsidRPr="00384DFF" w:rsidRDefault="005E691A" w:rsidP="005E691A">
      <w:p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UE capability signalling that indicates per band per band combination whether the UE can handle (motivated by impacts of PA phase discontinuity) cases with overlapping transmissions with non-aligned starting or ending times or hop boundaries across carriers is beneficial and is introduced.</w:t>
      </w:r>
    </w:p>
    <w:p w:rsidR="005E691A" w:rsidRPr="00384DFF" w:rsidRDefault="005E691A" w:rsidP="005E691A">
      <w:pPr>
        <w:numPr>
          <w:ilvl w:val="0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Only applicable to intra-band EN-DC, intra-band CA, FDM-based ULSUP (UL Sharing from UE Perspective)</w:t>
      </w:r>
    </w:p>
    <w:p w:rsidR="005E691A" w:rsidRPr="00384DFF" w:rsidRDefault="005E691A" w:rsidP="005E691A">
      <w:pPr>
        <w:numPr>
          <w:ilvl w:val="1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Note: Normal UE behaviour is assumed when the UE does not indicate the lack of this capability through the capability signalling or when the capability is not applicable</w:t>
      </w:r>
    </w:p>
    <w:p w:rsidR="005E691A" w:rsidRPr="00384DFF" w:rsidRDefault="005E691A" w:rsidP="005E691A">
      <w:pPr>
        <w:numPr>
          <w:ilvl w:val="0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RAN4 to determine whether a UE that cannot handle such cases needs different performance requirements or whether these cases are treated as error cases.</w:t>
      </w:r>
    </w:p>
    <w:p w:rsidR="005E691A" w:rsidRPr="00384DFF" w:rsidRDefault="005E691A" w:rsidP="005E691A">
      <w:pPr>
        <w:numPr>
          <w:ilvl w:val="0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For intra-band EN-DC and FDM-based ULSUP, whether the capability is applicable also when NR is operated with different numerology than LTE should be determined in RAN4</w:t>
      </w:r>
    </w:p>
    <w:p w:rsidR="005E691A" w:rsidRPr="00384DFF" w:rsidRDefault="005E691A" w:rsidP="005E691A">
      <w:pPr>
        <w:numPr>
          <w:ilvl w:val="0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 xml:space="preserve">RAN4 to determine in which bands, in which band-combinations (including in which bands in the band-combination) the capability is applicable </w:t>
      </w:r>
    </w:p>
    <w:p w:rsidR="005E691A" w:rsidRPr="00384DFF" w:rsidRDefault="005E691A" w:rsidP="005E691A">
      <w:pPr>
        <w:numPr>
          <w:ilvl w:val="1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Note: This is not intended to change other UE capabilities and minimum performance requirements related to the number of antennas and PAs as per the RAN4 requirements.</w:t>
      </w:r>
    </w:p>
    <w:p w:rsidR="005E691A" w:rsidRPr="000024E4" w:rsidRDefault="005E69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024E4" w:rsidRPr="000024E4" w:rsidRDefault="000024E4" w:rsidP="000024E4">
      <w:pPr>
        <w:rPr>
          <w:rFonts w:ascii="Arial" w:hAnsi="Arial" w:cs="Arial"/>
          <w:lang w:eastAsia="x-none"/>
        </w:rPr>
      </w:pPr>
      <w:r w:rsidRPr="000024E4">
        <w:rPr>
          <w:rFonts w:ascii="Arial" w:hAnsi="Arial" w:cs="Arial"/>
          <w:highlight w:val="green"/>
          <w:lang w:eastAsia="x-none"/>
        </w:rPr>
        <w:t>Agreement:</w:t>
      </w:r>
    </w:p>
    <w:p w:rsidR="000024E4" w:rsidRPr="000024E4" w:rsidRDefault="000024E4" w:rsidP="000024E4">
      <w:pPr>
        <w:rPr>
          <w:rFonts w:ascii="Arial" w:hAnsi="Arial" w:cs="Arial"/>
          <w:lang w:eastAsia="x-none"/>
        </w:rPr>
      </w:pPr>
      <w:r w:rsidRPr="000024E4">
        <w:rPr>
          <w:rFonts w:ascii="Arial" w:hAnsi="Arial" w:cs="Arial"/>
          <w:lang w:eastAsia="x-none"/>
        </w:rPr>
        <w:t>A UE is not expected to be configured with sTTI and/or shortened processing time operation on a carrier that is part of an EN-DC configuration in Rel-15.</w:t>
      </w:r>
    </w:p>
    <w:p w:rsidR="000024E4" w:rsidRDefault="000024E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C15ECD" w:rsidRDefault="00C15E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:rsidR="007D0C61" w:rsidRPr="00AB3D66" w:rsidRDefault="007D0C6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AB3D66" w:rsidRDefault="00463675">
      <w:pPr>
        <w:spacing w:after="120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>2. Actions:</w:t>
      </w:r>
    </w:p>
    <w:p w:rsidR="00F731FF" w:rsidRPr="00AB3D66" w:rsidRDefault="00F731FF" w:rsidP="00F731FF">
      <w:pPr>
        <w:spacing w:after="120"/>
        <w:ind w:left="1985" w:hanging="1985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 xml:space="preserve">To </w:t>
      </w:r>
      <w:r w:rsidR="000024E4">
        <w:rPr>
          <w:rFonts w:ascii="Arial" w:hAnsi="Arial" w:cs="Arial"/>
          <w:b/>
        </w:rPr>
        <w:t xml:space="preserve">RAN WG2, </w:t>
      </w:r>
      <w:r w:rsidR="007B760F">
        <w:rPr>
          <w:rFonts w:ascii="Arial" w:hAnsi="Arial" w:cs="Arial"/>
          <w:b/>
        </w:rPr>
        <w:t xml:space="preserve">RAN WG4: </w:t>
      </w:r>
    </w:p>
    <w:p w:rsidR="00F731FF" w:rsidRPr="00AB3D66" w:rsidRDefault="00F731FF" w:rsidP="00F731FF">
      <w:pPr>
        <w:spacing w:after="120"/>
        <w:ind w:left="993" w:hanging="993"/>
        <w:rPr>
          <w:rFonts w:ascii="Arial" w:hAnsi="Arial" w:cs="Arial"/>
        </w:rPr>
      </w:pPr>
      <w:r w:rsidRPr="00AB3D66">
        <w:rPr>
          <w:rFonts w:ascii="Arial" w:hAnsi="Arial" w:cs="Arial"/>
          <w:b/>
        </w:rPr>
        <w:t xml:space="preserve">ACTION: </w:t>
      </w:r>
      <w:r w:rsidRPr="00AB3D66">
        <w:rPr>
          <w:rFonts w:ascii="Arial" w:hAnsi="Arial" w:cs="Arial"/>
          <w:b/>
        </w:rPr>
        <w:tab/>
      </w:r>
      <w:r w:rsidR="00975FCD" w:rsidRPr="00975FCD">
        <w:rPr>
          <w:rFonts w:ascii="Arial" w:hAnsi="Arial" w:cs="Arial"/>
        </w:rPr>
        <w:t>RAN</w:t>
      </w:r>
      <w:r w:rsidR="00D32469">
        <w:rPr>
          <w:rFonts w:ascii="Arial" w:hAnsi="Arial" w:cs="Arial"/>
        </w:rPr>
        <w:t xml:space="preserve"> WG</w:t>
      </w:r>
      <w:r w:rsidR="00975FCD" w:rsidRPr="00975FCD">
        <w:rPr>
          <w:rFonts w:ascii="Arial" w:hAnsi="Arial" w:cs="Arial"/>
        </w:rPr>
        <w:t>1 respectfully ask</w:t>
      </w:r>
      <w:r w:rsidR="00C957F4">
        <w:rPr>
          <w:rFonts w:ascii="Arial" w:hAnsi="Arial" w:cs="Arial"/>
        </w:rPr>
        <w:t>s</w:t>
      </w:r>
      <w:r w:rsidR="00975FCD" w:rsidRPr="00975FCD">
        <w:rPr>
          <w:rFonts w:ascii="Arial" w:hAnsi="Arial" w:cs="Arial"/>
        </w:rPr>
        <w:t xml:space="preserve"> </w:t>
      </w:r>
      <w:r w:rsidR="000024E4">
        <w:rPr>
          <w:rFonts w:ascii="Arial" w:hAnsi="Arial" w:cs="Arial"/>
        </w:rPr>
        <w:t xml:space="preserve">RAN WG2 and </w:t>
      </w:r>
      <w:r w:rsidR="00975FCD">
        <w:rPr>
          <w:rFonts w:ascii="Arial" w:hAnsi="Arial" w:cs="Arial"/>
        </w:rPr>
        <w:t>RAN</w:t>
      </w:r>
      <w:r w:rsidR="00D32469">
        <w:rPr>
          <w:rFonts w:ascii="Arial" w:hAnsi="Arial" w:cs="Arial"/>
        </w:rPr>
        <w:t xml:space="preserve"> WG</w:t>
      </w:r>
      <w:r w:rsidR="00975FCD">
        <w:rPr>
          <w:rFonts w:ascii="Arial" w:hAnsi="Arial" w:cs="Arial"/>
        </w:rPr>
        <w:t>4</w:t>
      </w:r>
      <w:r w:rsidR="00975FCD" w:rsidRPr="00975FCD">
        <w:rPr>
          <w:rFonts w:ascii="Arial" w:hAnsi="Arial" w:cs="Arial"/>
        </w:rPr>
        <w:t xml:space="preserve"> to take the ab</w:t>
      </w:r>
      <w:r w:rsidR="00975FCD">
        <w:rPr>
          <w:rFonts w:ascii="Arial" w:hAnsi="Arial" w:cs="Arial"/>
        </w:rPr>
        <w:t>ove RAN</w:t>
      </w:r>
      <w:r w:rsidR="00D32469">
        <w:rPr>
          <w:rFonts w:ascii="Arial" w:hAnsi="Arial" w:cs="Arial"/>
        </w:rPr>
        <w:t xml:space="preserve"> WG</w:t>
      </w:r>
      <w:r w:rsidR="00975FCD">
        <w:rPr>
          <w:rFonts w:ascii="Arial" w:hAnsi="Arial" w:cs="Arial"/>
        </w:rPr>
        <w:t>1 agreement</w:t>
      </w:r>
      <w:r w:rsidR="000024E4">
        <w:rPr>
          <w:rFonts w:ascii="Arial" w:hAnsi="Arial" w:cs="Arial"/>
        </w:rPr>
        <w:t>s</w:t>
      </w:r>
      <w:r w:rsidR="00975FCD">
        <w:rPr>
          <w:rFonts w:ascii="Arial" w:hAnsi="Arial" w:cs="Arial"/>
        </w:rPr>
        <w:t xml:space="preserve"> into account</w:t>
      </w:r>
      <w:r w:rsidR="00127F19" w:rsidRPr="00AB3D66">
        <w:rPr>
          <w:rFonts w:ascii="Arial" w:hAnsi="Arial" w:cs="Arial"/>
        </w:rPr>
        <w:t>.</w:t>
      </w:r>
    </w:p>
    <w:p w:rsidR="00463675" w:rsidRPr="00AB3D66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127F19" w:rsidRDefault="00127F19" w:rsidP="00127F1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</w:t>
      </w:r>
      <w:r w:rsidR="00463675" w:rsidRPr="00AB3D66">
        <w:rPr>
          <w:rFonts w:ascii="Arial" w:hAnsi="Arial" w:cs="Arial"/>
          <w:b/>
        </w:rPr>
        <w:t xml:space="preserve"> Meetings:</w:t>
      </w:r>
    </w:p>
    <w:p w:rsidR="00127F19" w:rsidRPr="00A734F5" w:rsidRDefault="00127F19" w:rsidP="00127F19">
      <w:pPr>
        <w:pStyle w:val="CRCoverPage"/>
        <w:outlineLvl w:val="0"/>
        <w:rPr>
          <w:bCs/>
          <w:lang w:val="en-US" w:eastAsia="ja-JP"/>
        </w:rPr>
      </w:pPr>
      <w:r w:rsidRPr="00A734F5">
        <w:rPr>
          <w:bCs/>
          <w:lang w:val="en-US" w:eastAsia="zh-CN"/>
        </w:rPr>
        <w:t>TSG RAN1 #94bis</w:t>
      </w:r>
      <w:r w:rsidRPr="00A734F5">
        <w:rPr>
          <w:bCs/>
          <w:lang w:val="en-US" w:eastAsia="zh-CN"/>
        </w:rPr>
        <w:tab/>
      </w:r>
      <w:r w:rsidRPr="00A734F5">
        <w:rPr>
          <w:bCs/>
          <w:lang w:val="en-US" w:eastAsia="ja-JP"/>
        </w:rPr>
        <w:tab/>
        <w:t>8 - 12 Oct 2018</w:t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ja-JP"/>
        </w:rPr>
        <w:tab/>
        <w:t xml:space="preserve">Chengdu, China </w:t>
      </w:r>
    </w:p>
    <w:p w:rsidR="00127F19" w:rsidRDefault="00127F19" w:rsidP="00127F19">
      <w:pPr>
        <w:pStyle w:val="CRCoverPage"/>
        <w:outlineLvl w:val="0"/>
        <w:rPr>
          <w:bCs/>
          <w:lang w:val="en-US" w:eastAsia="ja-JP"/>
        </w:rPr>
      </w:pPr>
      <w:r w:rsidRPr="00A734F5">
        <w:rPr>
          <w:bCs/>
          <w:lang w:val="en-US" w:eastAsia="zh-CN"/>
        </w:rPr>
        <w:t>TSG RAN1 #95</w:t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zh-CN"/>
        </w:rPr>
        <w:tab/>
      </w:r>
      <w:r w:rsidRPr="00A734F5">
        <w:rPr>
          <w:bCs/>
          <w:lang w:val="en-US" w:eastAsia="ja-JP"/>
        </w:rPr>
        <w:tab/>
        <w:t>12 Nov - 16 Nov 2018</w:t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ja-JP"/>
        </w:rPr>
        <w:tab/>
        <w:t>Spokane, WA, US</w:t>
      </w:r>
      <w:r>
        <w:rPr>
          <w:bCs/>
          <w:lang w:val="en-US" w:eastAsia="ja-JP"/>
        </w:rPr>
        <w:t xml:space="preserve"> </w:t>
      </w:r>
    </w:p>
    <w:p w:rsidR="00AE062E" w:rsidRPr="00127F19" w:rsidRDefault="00AE062E" w:rsidP="00127F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E062E" w:rsidRPr="00127F19" w:rsidSect="00175C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D82" w:rsidRDefault="00416D82">
      <w:r>
        <w:separator/>
      </w:r>
    </w:p>
  </w:endnote>
  <w:endnote w:type="continuationSeparator" w:id="0">
    <w:p w:rsidR="00416D82" w:rsidRDefault="0041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SimSun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D82" w:rsidRDefault="00416D82">
      <w:r>
        <w:separator/>
      </w:r>
    </w:p>
  </w:footnote>
  <w:footnote w:type="continuationSeparator" w:id="0">
    <w:p w:rsidR="00416D82" w:rsidRDefault="00416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26D0A"/>
    <w:multiLevelType w:val="hybridMultilevel"/>
    <w:tmpl w:val="EAD8D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96A0D"/>
    <w:multiLevelType w:val="hybridMultilevel"/>
    <w:tmpl w:val="A27E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2F24E67"/>
    <w:multiLevelType w:val="hybridMultilevel"/>
    <w:tmpl w:val="0AFE170A"/>
    <w:lvl w:ilvl="0" w:tplc="E68665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7F528CA"/>
    <w:multiLevelType w:val="hybridMultilevel"/>
    <w:tmpl w:val="151C3F42"/>
    <w:lvl w:ilvl="0" w:tplc="E068805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D8743B"/>
    <w:multiLevelType w:val="hybridMultilevel"/>
    <w:tmpl w:val="BD1205D4"/>
    <w:lvl w:ilvl="0" w:tplc="7564F3C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7D6DDBC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20"/>
    <w:rsid w:val="000023FC"/>
    <w:rsid w:val="000024E4"/>
    <w:rsid w:val="00010041"/>
    <w:rsid w:val="0001464D"/>
    <w:rsid w:val="0002560E"/>
    <w:rsid w:val="000B18A6"/>
    <w:rsid w:val="000C586E"/>
    <w:rsid w:val="000E68F2"/>
    <w:rsid w:val="0012206F"/>
    <w:rsid w:val="00127F19"/>
    <w:rsid w:val="0013410B"/>
    <w:rsid w:val="0014279E"/>
    <w:rsid w:val="0015670A"/>
    <w:rsid w:val="001648E4"/>
    <w:rsid w:val="00170013"/>
    <w:rsid w:val="00172555"/>
    <w:rsid w:val="00175CD2"/>
    <w:rsid w:val="001A0CDA"/>
    <w:rsid w:val="001A1DB0"/>
    <w:rsid w:val="001B068B"/>
    <w:rsid w:val="001E136C"/>
    <w:rsid w:val="00222975"/>
    <w:rsid w:val="0027403D"/>
    <w:rsid w:val="002759FA"/>
    <w:rsid w:val="002831C2"/>
    <w:rsid w:val="00294748"/>
    <w:rsid w:val="002E3CB9"/>
    <w:rsid w:val="00326478"/>
    <w:rsid w:val="00381906"/>
    <w:rsid w:val="00382BF9"/>
    <w:rsid w:val="003849E0"/>
    <w:rsid w:val="00384DFF"/>
    <w:rsid w:val="003D5705"/>
    <w:rsid w:val="00415145"/>
    <w:rsid w:val="00416D82"/>
    <w:rsid w:val="00425329"/>
    <w:rsid w:val="00434A80"/>
    <w:rsid w:val="00445641"/>
    <w:rsid w:val="00463675"/>
    <w:rsid w:val="004B3159"/>
    <w:rsid w:val="004D138D"/>
    <w:rsid w:val="004D4C19"/>
    <w:rsid w:val="004E43F5"/>
    <w:rsid w:val="00531600"/>
    <w:rsid w:val="00567ABC"/>
    <w:rsid w:val="00594AA8"/>
    <w:rsid w:val="005D024A"/>
    <w:rsid w:val="005E691A"/>
    <w:rsid w:val="006B7436"/>
    <w:rsid w:val="006C2820"/>
    <w:rsid w:val="00722F58"/>
    <w:rsid w:val="00733705"/>
    <w:rsid w:val="00767553"/>
    <w:rsid w:val="00767928"/>
    <w:rsid w:val="00793E18"/>
    <w:rsid w:val="007B760F"/>
    <w:rsid w:val="007D0C61"/>
    <w:rsid w:val="00810C7F"/>
    <w:rsid w:val="00865EB9"/>
    <w:rsid w:val="008A28D8"/>
    <w:rsid w:val="008A7ED6"/>
    <w:rsid w:val="008B2861"/>
    <w:rsid w:val="009163E1"/>
    <w:rsid w:val="00921E8D"/>
    <w:rsid w:val="009231A9"/>
    <w:rsid w:val="00923E7C"/>
    <w:rsid w:val="0095781B"/>
    <w:rsid w:val="009669B8"/>
    <w:rsid w:val="00975FCD"/>
    <w:rsid w:val="009D7F1F"/>
    <w:rsid w:val="00A22E3C"/>
    <w:rsid w:val="00A43F4D"/>
    <w:rsid w:val="00AB3D66"/>
    <w:rsid w:val="00AE062E"/>
    <w:rsid w:val="00AF2B82"/>
    <w:rsid w:val="00B27046"/>
    <w:rsid w:val="00B601A5"/>
    <w:rsid w:val="00B66F62"/>
    <w:rsid w:val="00BE4FB4"/>
    <w:rsid w:val="00C10CD1"/>
    <w:rsid w:val="00C15ECD"/>
    <w:rsid w:val="00C21818"/>
    <w:rsid w:val="00C37420"/>
    <w:rsid w:val="00C50525"/>
    <w:rsid w:val="00C73AC3"/>
    <w:rsid w:val="00C85C98"/>
    <w:rsid w:val="00C957F4"/>
    <w:rsid w:val="00CC726F"/>
    <w:rsid w:val="00CE2890"/>
    <w:rsid w:val="00D32469"/>
    <w:rsid w:val="00D374DC"/>
    <w:rsid w:val="00D5790E"/>
    <w:rsid w:val="00DB7232"/>
    <w:rsid w:val="00DF3FD4"/>
    <w:rsid w:val="00E02EAC"/>
    <w:rsid w:val="00E05E6B"/>
    <w:rsid w:val="00E43B9D"/>
    <w:rsid w:val="00EC2EBD"/>
    <w:rsid w:val="00F01282"/>
    <w:rsid w:val="00F529C3"/>
    <w:rsid w:val="00F52C8F"/>
    <w:rsid w:val="00F55848"/>
    <w:rsid w:val="00F66E56"/>
    <w:rsid w:val="00F731FF"/>
    <w:rsid w:val="00FA047E"/>
    <w:rsid w:val="00FE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3D3F40B-CECB-41C2-A33C-C4832DD5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CD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175CD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75CD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5CD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75CD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75CD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75CD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75CD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75CD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75CD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75CD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75CD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175CD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75CD2"/>
  </w:style>
  <w:style w:type="paragraph" w:customStyle="1" w:styleId="B1">
    <w:name w:val="B1"/>
    <w:basedOn w:val="Normal"/>
    <w:rsid w:val="00175CD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75CD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75CD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175CD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175CD2"/>
    <w:rPr>
      <w:sz w:val="16"/>
    </w:rPr>
  </w:style>
  <w:style w:type="paragraph" w:customStyle="1" w:styleId="DECISION">
    <w:name w:val="DECISION"/>
    <w:basedOn w:val="Normal"/>
    <w:rsid w:val="00175CD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75CD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75CD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75CD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5CD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279E"/>
    <w:pPr>
      <w:ind w:left="720"/>
      <w:contextualSpacing/>
    </w:pPr>
  </w:style>
  <w:style w:type="paragraph" w:customStyle="1" w:styleId="CRCoverPage">
    <w:name w:val="CR Cover Page"/>
    <w:rsid w:val="00127F1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1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353</Words>
  <Characters>1861</Characters>
  <Application>Microsoft Office Word</Application>
  <DocSecurity>0</DocSecurity>
  <Lines>61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He, Hong</cp:lastModifiedBy>
  <cp:revision>3</cp:revision>
  <cp:lastPrinted>2002-04-23T00:10:00Z</cp:lastPrinted>
  <dcterms:created xsi:type="dcterms:W3CDTF">2018-08-24T11:21:00Z</dcterms:created>
  <dcterms:modified xsi:type="dcterms:W3CDTF">2018-08-24T11:26:00Z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ad2b010f-fed5-4b43-88a4-80e426f3309a</vt:lpwstr>
  </property>
  <property fmtid="{D5CDD505-2E9C-101B-9397-08002B2CF9AE}" pid="3" name="CTP_TimeStamp">
    <vt:lpwstr>2018-08-24 11:26:14Z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